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6A02D55E" w:rsidR="007A5836" w:rsidRPr="00692E68" w:rsidRDefault="007A5836" w:rsidP="00692E68">
      <w:pPr>
        <w:spacing w:line="360" w:lineRule="auto"/>
        <w:jc w:val="both"/>
        <w:rPr>
          <w:rFonts w:ascii="Palatino Linotype" w:hAnsi="Palatino Linotype"/>
        </w:rPr>
      </w:pPr>
      <w:r w:rsidRPr="00692E68">
        <w:rPr>
          <w:rFonts w:ascii="Palatino Linotype" w:hAnsi="Palatino Linotype"/>
        </w:rPr>
        <w:t xml:space="preserve">Resolución del Pleno del Instituto de Transparencia, </w:t>
      </w:r>
      <w:r w:rsidR="00AB4B44" w:rsidRPr="00692E68">
        <w:rPr>
          <w:rFonts w:ascii="Palatino Linotype" w:hAnsi="Palatino Linotype"/>
        </w:rPr>
        <w:t>Acceso a la Información</w:t>
      </w:r>
      <w:r w:rsidRPr="00692E68">
        <w:rPr>
          <w:rFonts w:ascii="Palatino Linotype" w:hAnsi="Palatino Linotype"/>
        </w:rPr>
        <w:t xml:space="preserve"> Pública y Protección de Datos Personales del Estado de México y Municipios, con domicilio en Metepec, Estado de México, </w:t>
      </w:r>
      <w:r w:rsidR="00C42EC3" w:rsidRPr="00692E68">
        <w:rPr>
          <w:rFonts w:ascii="Palatino Linotype" w:hAnsi="Palatino Linotype"/>
        </w:rPr>
        <w:t>del</w:t>
      </w:r>
      <w:r w:rsidRPr="00692E68">
        <w:rPr>
          <w:rFonts w:ascii="Palatino Linotype" w:hAnsi="Palatino Linotype"/>
        </w:rPr>
        <w:t xml:space="preserve"> </w:t>
      </w:r>
      <w:r w:rsidR="00593043" w:rsidRPr="00692E68">
        <w:rPr>
          <w:rFonts w:ascii="Palatino Linotype" w:hAnsi="Palatino Linotype"/>
        </w:rPr>
        <w:t>treinta y uno de mayo</w:t>
      </w:r>
      <w:r w:rsidR="00882073" w:rsidRPr="00692E68">
        <w:rPr>
          <w:rFonts w:ascii="Palatino Linotype" w:hAnsi="Palatino Linotype"/>
        </w:rPr>
        <w:t xml:space="preserve"> d</w:t>
      </w:r>
      <w:r w:rsidR="000E2163" w:rsidRPr="00692E68">
        <w:rPr>
          <w:rFonts w:ascii="Palatino Linotype" w:hAnsi="Palatino Linotype"/>
        </w:rPr>
        <w:t>e dos mil veintitrés</w:t>
      </w:r>
      <w:r w:rsidR="003D6267" w:rsidRPr="00692E68">
        <w:rPr>
          <w:rFonts w:ascii="Palatino Linotype" w:hAnsi="Palatino Linotype"/>
        </w:rPr>
        <w:t xml:space="preserve">. </w:t>
      </w:r>
    </w:p>
    <w:p w14:paraId="03450F91" w14:textId="5C86D2ED" w:rsidR="007A5836" w:rsidRPr="00692E68" w:rsidRDefault="007A5836" w:rsidP="00692E68">
      <w:pPr>
        <w:spacing w:line="360" w:lineRule="auto"/>
        <w:jc w:val="both"/>
        <w:rPr>
          <w:rFonts w:ascii="Palatino Linotype" w:hAnsi="Palatino Linotype"/>
        </w:rPr>
      </w:pPr>
    </w:p>
    <w:p w14:paraId="0B72D996" w14:textId="7C0F2901" w:rsidR="007A5836" w:rsidRPr="00692E68" w:rsidRDefault="007A5836" w:rsidP="00692E68">
      <w:pPr>
        <w:spacing w:line="360" w:lineRule="auto"/>
        <w:jc w:val="both"/>
        <w:rPr>
          <w:rFonts w:ascii="Palatino Linotype" w:hAnsi="Palatino Linotype"/>
        </w:rPr>
      </w:pPr>
      <w:r w:rsidRPr="00692E68">
        <w:rPr>
          <w:rFonts w:ascii="Palatino Linotype" w:hAnsi="Palatino Linotype"/>
          <w:b/>
        </w:rPr>
        <w:t>VISTO</w:t>
      </w:r>
      <w:r w:rsidRPr="00692E68">
        <w:rPr>
          <w:rFonts w:ascii="Palatino Linotype" w:hAnsi="Palatino Linotype"/>
        </w:rPr>
        <w:t xml:space="preserve"> el exp</w:t>
      </w:r>
      <w:r w:rsidR="008D7A86" w:rsidRPr="00692E68">
        <w:rPr>
          <w:rFonts w:ascii="Palatino Linotype" w:hAnsi="Palatino Linotype"/>
        </w:rPr>
        <w:t>ediente formado con motivo de los</w:t>
      </w:r>
      <w:r w:rsidR="00F872DB" w:rsidRPr="00692E68">
        <w:rPr>
          <w:rFonts w:ascii="Palatino Linotype" w:hAnsi="Palatino Linotype"/>
        </w:rPr>
        <w:t xml:space="preserve"> R</w:t>
      </w:r>
      <w:r w:rsidRPr="00692E68">
        <w:rPr>
          <w:rFonts w:ascii="Palatino Linotype" w:hAnsi="Palatino Linotype"/>
        </w:rPr>
        <w:t>ecurso</w:t>
      </w:r>
      <w:r w:rsidR="008D7A86" w:rsidRPr="00692E68">
        <w:rPr>
          <w:rFonts w:ascii="Palatino Linotype" w:hAnsi="Palatino Linotype"/>
        </w:rPr>
        <w:t>s</w:t>
      </w:r>
      <w:r w:rsidRPr="00692E68">
        <w:rPr>
          <w:rFonts w:ascii="Palatino Linotype" w:hAnsi="Palatino Linotype"/>
        </w:rPr>
        <w:t xml:space="preserve"> de </w:t>
      </w:r>
      <w:r w:rsidR="00F872DB" w:rsidRPr="00692E68">
        <w:rPr>
          <w:rFonts w:ascii="Palatino Linotype" w:hAnsi="Palatino Linotype"/>
        </w:rPr>
        <w:t>R</w:t>
      </w:r>
      <w:r w:rsidRPr="00692E68">
        <w:rPr>
          <w:rFonts w:ascii="Palatino Linotype" w:hAnsi="Palatino Linotype"/>
        </w:rPr>
        <w:t>evisión</w:t>
      </w:r>
      <w:r w:rsidRPr="00692E68">
        <w:rPr>
          <w:rFonts w:ascii="Palatino Linotype" w:hAnsi="Palatino Linotype"/>
          <w:b/>
          <w:bCs/>
        </w:rPr>
        <w:t xml:space="preserve"> </w:t>
      </w:r>
      <w:r w:rsidR="008515BE" w:rsidRPr="00692E68">
        <w:rPr>
          <w:rFonts w:ascii="Palatino Linotype" w:hAnsi="Palatino Linotype"/>
          <w:b/>
        </w:rPr>
        <w:t>01</w:t>
      </w:r>
      <w:r w:rsidR="008D7A86" w:rsidRPr="00692E68">
        <w:rPr>
          <w:rFonts w:ascii="Palatino Linotype" w:hAnsi="Palatino Linotype"/>
          <w:b/>
        </w:rPr>
        <w:t>392</w:t>
      </w:r>
      <w:r w:rsidR="00A9204E" w:rsidRPr="00692E68">
        <w:rPr>
          <w:rFonts w:ascii="Palatino Linotype" w:hAnsi="Palatino Linotype"/>
          <w:b/>
        </w:rPr>
        <w:t>/INFOEM/IP/RR/202</w:t>
      </w:r>
      <w:r w:rsidR="000E2163" w:rsidRPr="00692E68">
        <w:rPr>
          <w:rFonts w:ascii="Palatino Linotype" w:hAnsi="Palatino Linotype"/>
          <w:b/>
        </w:rPr>
        <w:t>3</w:t>
      </w:r>
      <w:r w:rsidR="008D7A86" w:rsidRPr="00692E68">
        <w:rPr>
          <w:rFonts w:ascii="Palatino Linotype" w:hAnsi="Palatino Linotype"/>
          <w:b/>
        </w:rPr>
        <w:t xml:space="preserve"> y</w:t>
      </w:r>
      <w:r w:rsidR="008D7A86" w:rsidRPr="00692E68">
        <w:rPr>
          <w:rFonts w:ascii="Palatino Linotype" w:hAnsi="Palatino Linotype"/>
        </w:rPr>
        <w:t xml:space="preserve"> </w:t>
      </w:r>
      <w:r w:rsidR="008D7A86" w:rsidRPr="00692E68">
        <w:rPr>
          <w:rFonts w:ascii="Palatino Linotype" w:hAnsi="Palatino Linotype"/>
          <w:b/>
        </w:rPr>
        <w:t xml:space="preserve">01393/INFOEM/IP/RR/2023 </w:t>
      </w:r>
      <w:r w:rsidR="00A612E2" w:rsidRPr="00692E68">
        <w:rPr>
          <w:rFonts w:ascii="Palatino Linotype" w:hAnsi="Palatino Linotype"/>
        </w:rPr>
        <w:t xml:space="preserve">promovido por </w:t>
      </w:r>
      <w:r w:rsidR="008D7A86" w:rsidRPr="00692E68">
        <w:rPr>
          <w:rFonts w:ascii="Palatino Linotype" w:hAnsi="Palatino Linotype"/>
          <w:b/>
        </w:rPr>
        <w:t xml:space="preserve">el Ciudadano </w:t>
      </w:r>
      <w:r w:rsidR="00C746EB">
        <w:rPr>
          <w:rFonts w:ascii="Palatino Linotype" w:hAnsi="Palatino Linotype"/>
          <w:b/>
          <w:bCs/>
        </w:rPr>
        <w:t>XXXXXX XXXX XXXXX</w:t>
      </w:r>
      <w:r w:rsidR="00A612E2" w:rsidRPr="00692E68">
        <w:rPr>
          <w:rFonts w:ascii="Palatino Linotype" w:hAnsi="Palatino Linotype" w:cs="Arial"/>
          <w:b/>
          <w:lang w:val="es-ES"/>
        </w:rPr>
        <w:t xml:space="preserve"> </w:t>
      </w:r>
      <w:r w:rsidR="00A612E2" w:rsidRPr="00692E68">
        <w:rPr>
          <w:rFonts w:ascii="Palatino Linotype" w:hAnsi="Palatino Linotype"/>
          <w:lang w:val="es-ES"/>
        </w:rPr>
        <w:t>que</w:t>
      </w:r>
      <w:r w:rsidR="00A612E2" w:rsidRPr="00692E68">
        <w:rPr>
          <w:rFonts w:ascii="Palatino Linotype" w:hAnsi="Palatino Linotype" w:cs="Arial"/>
          <w:b/>
          <w:lang w:val="es-ES"/>
        </w:rPr>
        <w:t xml:space="preserve"> </w:t>
      </w:r>
      <w:r w:rsidR="00A612E2" w:rsidRPr="00692E68">
        <w:rPr>
          <w:rFonts w:ascii="Palatino Linotype" w:hAnsi="Palatino Linotype"/>
        </w:rPr>
        <w:t xml:space="preserve">en lo sucesivo se denominará </w:t>
      </w:r>
      <w:r w:rsidR="00A612E2" w:rsidRPr="00692E68">
        <w:rPr>
          <w:rFonts w:ascii="Palatino Linotype" w:hAnsi="Palatino Linotype" w:cs="Arial"/>
          <w:b/>
          <w:lang w:val="es-ES"/>
        </w:rPr>
        <w:t>EL RECURRENTE</w:t>
      </w:r>
      <w:r w:rsidR="00A612E2" w:rsidRPr="00692E68">
        <w:rPr>
          <w:rFonts w:ascii="Palatino Linotype" w:hAnsi="Palatino Linotype"/>
        </w:rPr>
        <w:t>,</w:t>
      </w:r>
      <w:r w:rsidRPr="00692E68">
        <w:rPr>
          <w:rFonts w:ascii="Palatino Linotype" w:hAnsi="Palatino Linotype"/>
        </w:rPr>
        <w:t xml:space="preserve"> en contra de la respuesta emitida por </w:t>
      </w:r>
      <w:r w:rsidR="00CB6AE1" w:rsidRPr="00692E68">
        <w:rPr>
          <w:rFonts w:ascii="Palatino Linotype" w:hAnsi="Palatino Linotype"/>
        </w:rPr>
        <w:t xml:space="preserve">el </w:t>
      </w:r>
      <w:r w:rsidR="000C3B2E" w:rsidRPr="00692E68">
        <w:rPr>
          <w:rFonts w:ascii="Palatino Linotype" w:hAnsi="Palatino Linotype" w:cs="Arial"/>
          <w:b/>
          <w:lang w:val="es-ES"/>
        </w:rPr>
        <w:t xml:space="preserve">Ayuntamiento de </w:t>
      </w:r>
      <w:r w:rsidR="008D7A86" w:rsidRPr="00692E68">
        <w:rPr>
          <w:rFonts w:ascii="Palatino Linotype" w:hAnsi="Palatino Linotype" w:cs="Arial"/>
          <w:b/>
          <w:lang w:val="es-ES"/>
        </w:rPr>
        <w:t>Toluca</w:t>
      </w:r>
      <w:r w:rsidR="00020FB5" w:rsidRPr="00692E68">
        <w:rPr>
          <w:rFonts w:ascii="Palatino Linotype" w:hAnsi="Palatino Linotype" w:cs="Arial"/>
          <w:b/>
          <w:lang w:val="es-ES"/>
        </w:rPr>
        <w:t>,</w:t>
      </w:r>
      <w:r w:rsidRPr="00692E68">
        <w:rPr>
          <w:rFonts w:ascii="Palatino Linotype" w:hAnsi="Palatino Linotype"/>
        </w:rPr>
        <w:t xml:space="preserve"> </w:t>
      </w:r>
      <w:r w:rsidR="00062086" w:rsidRPr="00692E68">
        <w:rPr>
          <w:rFonts w:ascii="Palatino Linotype" w:hAnsi="Palatino Linotype"/>
        </w:rPr>
        <w:t xml:space="preserve">que </w:t>
      </w:r>
      <w:r w:rsidRPr="00692E68">
        <w:rPr>
          <w:rFonts w:ascii="Palatino Linotype" w:hAnsi="Palatino Linotype"/>
        </w:rPr>
        <w:t>en lo sucesivo</w:t>
      </w:r>
      <w:r w:rsidR="00EA33EA" w:rsidRPr="00692E68">
        <w:rPr>
          <w:rFonts w:ascii="Palatino Linotype" w:hAnsi="Palatino Linotype"/>
        </w:rPr>
        <w:t xml:space="preserve"> se denominará </w:t>
      </w:r>
      <w:r w:rsidRPr="00692E68">
        <w:rPr>
          <w:rFonts w:ascii="Palatino Linotype" w:hAnsi="Palatino Linotype"/>
          <w:b/>
        </w:rPr>
        <w:t>EL SUJETO OBLIGADO</w:t>
      </w:r>
      <w:r w:rsidRPr="00692E68">
        <w:rPr>
          <w:rFonts w:ascii="Palatino Linotype" w:hAnsi="Palatino Linotype"/>
        </w:rPr>
        <w:t xml:space="preserve">, se procede a dictar la presente resolución con base en lo siguiente: </w:t>
      </w:r>
    </w:p>
    <w:p w14:paraId="538071BA" w14:textId="77777777" w:rsidR="00DC12E5" w:rsidRPr="00692E68" w:rsidRDefault="00DC12E5" w:rsidP="00692E68">
      <w:pPr>
        <w:jc w:val="both"/>
        <w:rPr>
          <w:rFonts w:ascii="Palatino Linotype" w:hAnsi="Palatino Linotype"/>
        </w:rPr>
      </w:pPr>
    </w:p>
    <w:p w14:paraId="60926F88" w14:textId="778DB414" w:rsidR="007A5836" w:rsidRPr="00692E68" w:rsidRDefault="00AB4B44" w:rsidP="00692E68">
      <w:pPr>
        <w:jc w:val="center"/>
        <w:rPr>
          <w:rFonts w:ascii="Palatino Linotype" w:hAnsi="Palatino Linotype"/>
          <w:b/>
          <w:bCs/>
          <w:spacing w:val="60"/>
          <w:sz w:val="28"/>
        </w:rPr>
      </w:pPr>
      <w:r w:rsidRPr="00692E68">
        <w:rPr>
          <w:rFonts w:ascii="Palatino Linotype" w:hAnsi="Palatino Linotype"/>
          <w:b/>
          <w:bCs/>
          <w:spacing w:val="60"/>
          <w:sz w:val="28"/>
        </w:rPr>
        <w:t>ANTECEDENTES</w:t>
      </w:r>
    </w:p>
    <w:p w14:paraId="6CCD912A" w14:textId="77777777" w:rsidR="007A5836" w:rsidRPr="00692E68" w:rsidRDefault="007A5836" w:rsidP="00692E68">
      <w:pPr>
        <w:jc w:val="center"/>
        <w:rPr>
          <w:rFonts w:ascii="Palatino Linotype" w:hAnsi="Palatino Linotype"/>
          <w:b/>
          <w:bCs/>
          <w:spacing w:val="60"/>
        </w:rPr>
      </w:pPr>
    </w:p>
    <w:p w14:paraId="03CC829F" w14:textId="57FF9DB2" w:rsidR="00EA7FD8" w:rsidRPr="00692E68" w:rsidRDefault="00EA7FD8" w:rsidP="00692E68">
      <w:pPr>
        <w:spacing w:line="360" w:lineRule="auto"/>
        <w:jc w:val="both"/>
        <w:rPr>
          <w:rFonts w:ascii="Palatino Linotype" w:hAnsi="Palatino Linotype"/>
          <w:b/>
          <w:bCs/>
          <w:spacing w:val="60"/>
        </w:rPr>
      </w:pPr>
      <w:r w:rsidRPr="00692E68">
        <w:rPr>
          <w:rFonts w:ascii="Palatino Linotype" w:hAnsi="Palatino Linotype"/>
          <w:b/>
          <w:sz w:val="28"/>
          <w:szCs w:val="28"/>
        </w:rPr>
        <w:t>I. De la Solicitud de Información</w:t>
      </w:r>
    </w:p>
    <w:p w14:paraId="4C11E56E" w14:textId="77777777" w:rsidR="008D3CC2" w:rsidRPr="00692E68" w:rsidRDefault="008D3CC2" w:rsidP="00692E68">
      <w:pPr>
        <w:spacing w:line="360" w:lineRule="auto"/>
        <w:jc w:val="both"/>
        <w:rPr>
          <w:rFonts w:ascii="Palatino Linotype" w:hAnsi="Palatino Linotype" w:cs="Arial"/>
        </w:rPr>
      </w:pPr>
    </w:p>
    <w:p w14:paraId="2546F384" w14:textId="4DCE286E" w:rsidR="007A5836" w:rsidRPr="00692E68" w:rsidRDefault="00E15A90" w:rsidP="00692E68">
      <w:pPr>
        <w:spacing w:line="360" w:lineRule="auto"/>
        <w:jc w:val="both"/>
        <w:rPr>
          <w:rFonts w:ascii="Palatino Linotype" w:hAnsi="Palatino Linotype"/>
        </w:rPr>
      </w:pPr>
      <w:r w:rsidRPr="00692E68">
        <w:rPr>
          <w:rFonts w:ascii="Palatino Linotype" w:hAnsi="Palatino Linotype" w:cs="Arial"/>
        </w:rPr>
        <w:t>E</w:t>
      </w:r>
      <w:r w:rsidR="00346A78" w:rsidRPr="00692E68">
        <w:rPr>
          <w:rFonts w:ascii="Palatino Linotype" w:hAnsi="Palatino Linotype" w:cs="Arial"/>
        </w:rPr>
        <w:t>l</w:t>
      </w:r>
      <w:r w:rsidRPr="00692E68">
        <w:rPr>
          <w:rFonts w:ascii="Palatino Linotype" w:hAnsi="Palatino Linotype" w:cs="Arial"/>
        </w:rPr>
        <w:t xml:space="preserve"> </w:t>
      </w:r>
      <w:r w:rsidR="009F0940" w:rsidRPr="00692E68">
        <w:rPr>
          <w:rFonts w:ascii="Palatino Linotype" w:hAnsi="Palatino Linotype" w:cs="Arial"/>
        </w:rPr>
        <w:t xml:space="preserve">ocho de febrero </w:t>
      </w:r>
      <w:r w:rsidR="000E2163" w:rsidRPr="00692E68">
        <w:rPr>
          <w:rFonts w:ascii="Palatino Linotype" w:hAnsi="Palatino Linotype" w:cs="Arial"/>
        </w:rPr>
        <w:t>d</w:t>
      </w:r>
      <w:r w:rsidR="006952D4" w:rsidRPr="00692E68">
        <w:rPr>
          <w:rFonts w:ascii="Palatino Linotype" w:hAnsi="Palatino Linotype" w:cs="Arial"/>
        </w:rPr>
        <w:t>e dos mil veinti</w:t>
      </w:r>
      <w:r w:rsidR="008456B9" w:rsidRPr="00692E68">
        <w:rPr>
          <w:rFonts w:ascii="Palatino Linotype" w:hAnsi="Palatino Linotype" w:cs="Arial"/>
        </w:rPr>
        <w:t>trés,</w:t>
      </w:r>
      <w:r w:rsidRPr="00692E68">
        <w:rPr>
          <w:rFonts w:ascii="Palatino Linotype" w:hAnsi="Palatino Linotype" w:cs="Arial"/>
        </w:rPr>
        <w:t xml:space="preserve"> </w:t>
      </w:r>
      <w:r w:rsidR="00A612E2" w:rsidRPr="00692E68">
        <w:rPr>
          <w:rFonts w:ascii="Palatino Linotype" w:hAnsi="Palatino Linotype"/>
          <w:b/>
        </w:rPr>
        <w:t>EL</w:t>
      </w:r>
      <w:r w:rsidRPr="00692E68">
        <w:rPr>
          <w:rFonts w:ascii="Palatino Linotype" w:hAnsi="Palatino Linotype"/>
          <w:b/>
        </w:rPr>
        <w:t xml:space="preserve"> RECURRE</w:t>
      </w:r>
      <w:r w:rsidR="005C4EFE" w:rsidRPr="00692E68">
        <w:rPr>
          <w:rFonts w:ascii="Palatino Linotype" w:hAnsi="Palatino Linotype"/>
          <w:b/>
        </w:rPr>
        <w:t>NTE</w:t>
      </w:r>
      <w:r w:rsidR="00A9204E" w:rsidRPr="00692E68">
        <w:rPr>
          <w:rFonts w:ascii="Palatino Linotype" w:hAnsi="Palatino Linotype" w:cs="Arial"/>
        </w:rPr>
        <w:t xml:space="preserve"> presentó a través </w:t>
      </w:r>
      <w:r w:rsidR="006952D4" w:rsidRPr="00692E68">
        <w:rPr>
          <w:rFonts w:ascii="Palatino Linotype" w:hAnsi="Palatino Linotype" w:cs="Arial"/>
        </w:rPr>
        <w:t>del</w:t>
      </w:r>
      <w:r w:rsidR="00A9204E" w:rsidRPr="00692E68">
        <w:rPr>
          <w:rFonts w:ascii="Palatino Linotype" w:hAnsi="Palatino Linotype" w:cs="Arial"/>
        </w:rPr>
        <w:t xml:space="preserve"> </w:t>
      </w:r>
      <w:r w:rsidRPr="00692E68">
        <w:rPr>
          <w:rFonts w:ascii="Palatino Linotype" w:hAnsi="Palatino Linotype" w:cs="Arial"/>
        </w:rPr>
        <w:t xml:space="preserve">Sistema de </w:t>
      </w:r>
      <w:r w:rsidR="00AB4B44" w:rsidRPr="00692E68">
        <w:rPr>
          <w:rFonts w:ascii="Palatino Linotype" w:hAnsi="Palatino Linotype" w:cs="Arial"/>
        </w:rPr>
        <w:t>Acceso a la Información</w:t>
      </w:r>
      <w:r w:rsidRPr="00692E68">
        <w:rPr>
          <w:rFonts w:ascii="Palatino Linotype" w:hAnsi="Palatino Linotype" w:cs="Arial"/>
        </w:rPr>
        <w:t xml:space="preserve"> Mexiquense, </w:t>
      </w:r>
      <w:r w:rsidR="005C4EFE" w:rsidRPr="00692E68">
        <w:rPr>
          <w:rFonts w:ascii="Palatino Linotype" w:hAnsi="Palatino Linotype" w:cs="Arial"/>
        </w:rPr>
        <w:t xml:space="preserve">que </w:t>
      </w:r>
      <w:r w:rsidRPr="00692E68">
        <w:rPr>
          <w:rFonts w:ascii="Palatino Linotype" w:hAnsi="Palatino Linotype" w:cs="Arial"/>
        </w:rPr>
        <w:t>en lo subsecuente</w:t>
      </w:r>
      <w:r w:rsidR="00EA33EA" w:rsidRPr="00692E68">
        <w:rPr>
          <w:rFonts w:ascii="Palatino Linotype" w:hAnsi="Palatino Linotype" w:cs="Arial"/>
        </w:rPr>
        <w:t xml:space="preserve"> se denominará</w:t>
      </w:r>
      <w:r w:rsidRPr="00692E68">
        <w:rPr>
          <w:rFonts w:ascii="Palatino Linotype" w:hAnsi="Palatino Linotype" w:cs="Arial"/>
        </w:rPr>
        <w:t xml:space="preserve"> </w:t>
      </w:r>
      <w:r w:rsidRPr="00692E68">
        <w:rPr>
          <w:rFonts w:ascii="Palatino Linotype" w:hAnsi="Palatino Linotype" w:cs="Arial"/>
          <w:b/>
        </w:rPr>
        <w:t>EL SAIMEX</w:t>
      </w:r>
      <w:r w:rsidRPr="00692E68">
        <w:rPr>
          <w:rFonts w:ascii="Palatino Linotype" w:hAnsi="Palatino Linotype" w:cs="Arial"/>
        </w:rPr>
        <w:t xml:space="preserve"> ante </w:t>
      </w:r>
      <w:r w:rsidRPr="00692E68">
        <w:rPr>
          <w:rFonts w:ascii="Palatino Linotype" w:hAnsi="Palatino Linotype" w:cs="Arial"/>
          <w:b/>
        </w:rPr>
        <w:t>EL SUJETO OBLIGADO</w:t>
      </w:r>
      <w:r w:rsidRPr="00692E68">
        <w:rPr>
          <w:rFonts w:ascii="Palatino Linotype" w:hAnsi="Palatino Linotype" w:cs="Arial"/>
        </w:rPr>
        <w:t>, la</w:t>
      </w:r>
      <w:r w:rsidR="008D7A86" w:rsidRPr="00692E68">
        <w:rPr>
          <w:rFonts w:ascii="Palatino Linotype" w:hAnsi="Palatino Linotype" w:cs="Arial"/>
        </w:rPr>
        <w:t>s</w:t>
      </w:r>
      <w:r w:rsidRPr="00692E68">
        <w:rPr>
          <w:rFonts w:ascii="Palatino Linotype" w:hAnsi="Palatino Linotype" w:cs="Arial"/>
        </w:rPr>
        <w:t xml:space="preserve"> solicitud</w:t>
      </w:r>
      <w:r w:rsidR="008D7A86" w:rsidRPr="00692E68">
        <w:rPr>
          <w:rFonts w:ascii="Palatino Linotype" w:hAnsi="Palatino Linotype" w:cs="Arial"/>
        </w:rPr>
        <w:t>es</w:t>
      </w:r>
      <w:r w:rsidRPr="00692E68">
        <w:rPr>
          <w:rFonts w:ascii="Palatino Linotype" w:hAnsi="Palatino Linotype" w:cs="Arial"/>
        </w:rPr>
        <w:t xml:space="preserve"> de </w:t>
      </w:r>
      <w:r w:rsidR="00AB4B44" w:rsidRPr="00692E68">
        <w:rPr>
          <w:rFonts w:ascii="Palatino Linotype" w:hAnsi="Palatino Linotype" w:cs="Arial"/>
        </w:rPr>
        <w:t>Acceso a la Información</w:t>
      </w:r>
      <w:r w:rsidR="008D7A86" w:rsidRPr="00692E68">
        <w:rPr>
          <w:rFonts w:ascii="Palatino Linotype" w:hAnsi="Palatino Linotype" w:cs="Arial"/>
        </w:rPr>
        <w:t xml:space="preserve"> pública, a la</w:t>
      </w:r>
      <w:r w:rsidR="000E470E" w:rsidRPr="00692E68">
        <w:rPr>
          <w:rFonts w:ascii="Palatino Linotype" w:hAnsi="Palatino Linotype" w:cs="Arial"/>
        </w:rPr>
        <w:t>s</w:t>
      </w:r>
      <w:r w:rsidR="008D7A86" w:rsidRPr="00692E68">
        <w:rPr>
          <w:rFonts w:ascii="Palatino Linotype" w:hAnsi="Palatino Linotype" w:cs="Arial"/>
        </w:rPr>
        <w:t xml:space="preserve"> que se le</w:t>
      </w:r>
      <w:r w:rsidR="000E470E" w:rsidRPr="00692E68">
        <w:rPr>
          <w:rFonts w:ascii="Palatino Linotype" w:hAnsi="Palatino Linotype" w:cs="Arial"/>
        </w:rPr>
        <w:t>s</w:t>
      </w:r>
      <w:r w:rsidR="008D7A86" w:rsidRPr="00692E68">
        <w:rPr>
          <w:rFonts w:ascii="Palatino Linotype" w:hAnsi="Palatino Linotype" w:cs="Arial"/>
        </w:rPr>
        <w:t xml:space="preserve"> asignaron los</w:t>
      </w:r>
      <w:r w:rsidRPr="00692E68">
        <w:rPr>
          <w:rFonts w:ascii="Palatino Linotype" w:hAnsi="Palatino Linotype" w:cs="Arial"/>
        </w:rPr>
        <w:t xml:space="preserve"> número</w:t>
      </w:r>
      <w:r w:rsidR="008D7A86" w:rsidRPr="00692E68">
        <w:rPr>
          <w:rFonts w:ascii="Palatino Linotype" w:hAnsi="Palatino Linotype" w:cs="Arial"/>
        </w:rPr>
        <w:t>s</w:t>
      </w:r>
      <w:r w:rsidRPr="00692E68">
        <w:rPr>
          <w:rFonts w:ascii="Palatino Linotype" w:hAnsi="Palatino Linotype" w:cs="Arial"/>
        </w:rPr>
        <w:t xml:space="preserve"> de expediente</w:t>
      </w:r>
      <w:r w:rsidRPr="00692E68">
        <w:rPr>
          <w:rFonts w:ascii="Palatino Linotype" w:hAnsi="Palatino Linotype" w:cs="Arial"/>
          <w:b/>
        </w:rPr>
        <w:t xml:space="preserve"> </w:t>
      </w:r>
      <w:r w:rsidR="008D7A86" w:rsidRPr="00692E68">
        <w:rPr>
          <w:rFonts w:ascii="Palatino Linotype" w:hAnsi="Palatino Linotype" w:cs="Arial"/>
          <w:b/>
        </w:rPr>
        <w:t xml:space="preserve">00467/TOLUCA/IP/2023 y </w:t>
      </w:r>
      <w:r w:rsidR="000E470E" w:rsidRPr="00692E68">
        <w:rPr>
          <w:rFonts w:ascii="Palatino Linotype" w:hAnsi="Palatino Linotype" w:cs="Arial"/>
          <w:b/>
        </w:rPr>
        <w:t>00468</w:t>
      </w:r>
      <w:r w:rsidR="008D7A86" w:rsidRPr="00692E68">
        <w:rPr>
          <w:rFonts w:ascii="Palatino Linotype" w:hAnsi="Palatino Linotype" w:cs="Arial"/>
          <w:b/>
        </w:rPr>
        <w:t>/TOLUCA/IP/2023,</w:t>
      </w:r>
      <w:r w:rsidR="007A5836" w:rsidRPr="00692E68">
        <w:rPr>
          <w:rFonts w:ascii="Palatino Linotype" w:hAnsi="Palatino Linotype"/>
        </w:rPr>
        <w:t xml:space="preserve"> mediante la cual </w:t>
      </w:r>
      <w:r w:rsidR="00F84FBE" w:rsidRPr="00692E68">
        <w:rPr>
          <w:rFonts w:ascii="Palatino Linotype" w:hAnsi="Palatino Linotype"/>
        </w:rPr>
        <w:t xml:space="preserve">requirió </w:t>
      </w:r>
      <w:r w:rsidR="008D7A86" w:rsidRPr="00692E68">
        <w:rPr>
          <w:rFonts w:ascii="Palatino Linotype" w:hAnsi="Palatino Linotype"/>
        </w:rPr>
        <w:t xml:space="preserve">en ambas </w:t>
      </w:r>
      <w:r w:rsidR="007A5836" w:rsidRPr="00692E68">
        <w:rPr>
          <w:rFonts w:ascii="Palatino Linotype" w:hAnsi="Palatino Linotype"/>
        </w:rPr>
        <w:t xml:space="preserve">lo </w:t>
      </w:r>
      <w:r w:rsidR="007A5836" w:rsidRPr="00692E68">
        <w:rPr>
          <w:rFonts w:ascii="Palatino Linotype" w:hAnsi="Palatino Linotype" w:cs="Arial"/>
        </w:rPr>
        <w:t>siguiente</w:t>
      </w:r>
      <w:r w:rsidR="007A5836" w:rsidRPr="00692E68">
        <w:rPr>
          <w:rFonts w:ascii="Palatino Linotype" w:hAnsi="Palatino Linotype"/>
        </w:rPr>
        <w:t>:</w:t>
      </w:r>
    </w:p>
    <w:p w14:paraId="7F3F0C76" w14:textId="755BE613" w:rsidR="00AA7982" w:rsidRPr="00692E68" w:rsidRDefault="00AA7982" w:rsidP="00692E68">
      <w:pPr>
        <w:spacing w:line="360" w:lineRule="auto"/>
        <w:jc w:val="both"/>
        <w:rPr>
          <w:rFonts w:ascii="Palatino Linotype" w:hAnsi="Palatino Linotype"/>
        </w:rPr>
      </w:pPr>
    </w:p>
    <w:p w14:paraId="61966501" w14:textId="02393D15" w:rsidR="009F0940" w:rsidRPr="00692E68" w:rsidRDefault="009F0940" w:rsidP="00692E68">
      <w:pPr>
        <w:spacing w:line="360" w:lineRule="auto"/>
        <w:jc w:val="both"/>
        <w:rPr>
          <w:rFonts w:ascii="Palatino Linotype" w:hAnsi="Palatino Linotype"/>
        </w:rPr>
      </w:pPr>
    </w:p>
    <w:p w14:paraId="68E90E8A" w14:textId="53B6E943" w:rsidR="009F0940" w:rsidRPr="00692E68" w:rsidRDefault="009F0940" w:rsidP="00692E68">
      <w:pPr>
        <w:spacing w:line="360" w:lineRule="auto"/>
        <w:jc w:val="both"/>
        <w:rPr>
          <w:rFonts w:ascii="Palatino Linotype" w:hAnsi="Palatino Linotype"/>
        </w:rPr>
      </w:pPr>
    </w:p>
    <w:p w14:paraId="2B1F91B9" w14:textId="77777777" w:rsidR="009F0940" w:rsidRPr="00692E68" w:rsidRDefault="009F0940" w:rsidP="00692E68">
      <w:pPr>
        <w:spacing w:line="360" w:lineRule="auto"/>
        <w:jc w:val="both"/>
        <w:rPr>
          <w:rFonts w:ascii="Palatino Linotype" w:hAnsi="Palatino Linotyp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8"/>
        <w:gridCol w:w="6691"/>
      </w:tblGrid>
      <w:tr w:rsidR="00692E68" w:rsidRPr="00692E68" w14:paraId="314D7BA3" w14:textId="77777777" w:rsidTr="0013148B">
        <w:trPr>
          <w:trHeight w:val="240"/>
        </w:trPr>
        <w:tc>
          <w:tcPr>
            <w:tcW w:w="2660" w:type="dxa"/>
            <w:shd w:val="clear" w:color="000000" w:fill="D9D9D9"/>
            <w:noWrap/>
            <w:vAlign w:val="bottom"/>
            <w:hideMark/>
          </w:tcPr>
          <w:p w14:paraId="5230ABDB" w14:textId="77777777" w:rsidR="00AA7982" w:rsidRPr="00692E68" w:rsidRDefault="00AA7982"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lastRenderedPageBreak/>
              <w:t>Número de Recurso/</w:t>
            </w:r>
          </w:p>
          <w:p w14:paraId="303DCF6B" w14:textId="77777777" w:rsidR="00AA7982" w:rsidRPr="00692E68" w:rsidRDefault="00AA7982"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t xml:space="preserve">Número de solicitud  </w:t>
            </w:r>
          </w:p>
        </w:tc>
        <w:tc>
          <w:tcPr>
            <w:tcW w:w="6691" w:type="dxa"/>
            <w:shd w:val="clear" w:color="000000" w:fill="D9D9D9"/>
            <w:noWrap/>
            <w:vAlign w:val="bottom"/>
            <w:hideMark/>
          </w:tcPr>
          <w:p w14:paraId="4E4B1410" w14:textId="77777777" w:rsidR="00AA7982" w:rsidRPr="00692E68" w:rsidRDefault="00AA7982"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t xml:space="preserve">Contenido de la solicitud </w:t>
            </w:r>
          </w:p>
        </w:tc>
      </w:tr>
      <w:tr w:rsidR="00692E68" w:rsidRPr="00692E68" w14:paraId="3BBAF68E" w14:textId="77777777" w:rsidTr="0013148B">
        <w:trPr>
          <w:trHeight w:val="571"/>
        </w:trPr>
        <w:tc>
          <w:tcPr>
            <w:tcW w:w="2660" w:type="dxa"/>
            <w:shd w:val="clear" w:color="auto" w:fill="auto"/>
            <w:noWrap/>
            <w:vAlign w:val="center"/>
            <w:hideMark/>
          </w:tcPr>
          <w:p w14:paraId="3E3322F7" w14:textId="77777777" w:rsidR="00AA7982" w:rsidRPr="00692E68" w:rsidRDefault="00AA7982" w:rsidP="00692E68">
            <w:pPr>
              <w:spacing w:line="276" w:lineRule="auto"/>
              <w:jc w:val="center"/>
              <w:rPr>
                <w:rFonts w:ascii="Palatino Linotype" w:hAnsi="Palatino Linotype"/>
                <w:sz w:val="22"/>
                <w:szCs w:val="22"/>
                <w:lang w:eastAsia="es-MX"/>
              </w:rPr>
            </w:pPr>
            <w:r w:rsidRPr="00692E68">
              <w:rPr>
                <w:rFonts w:ascii="Palatino Linotype" w:hAnsi="Palatino Linotype"/>
                <w:sz w:val="22"/>
                <w:szCs w:val="22"/>
                <w:lang w:eastAsia="es-MX"/>
              </w:rPr>
              <w:t>01392/INFOEM/IP/RR/2023</w:t>
            </w:r>
          </w:p>
          <w:p w14:paraId="2B0DF3B2" w14:textId="6102A9A6" w:rsidR="00AA7982" w:rsidRPr="00692E68" w:rsidRDefault="00AA7982" w:rsidP="00692E68">
            <w:pPr>
              <w:spacing w:line="276" w:lineRule="auto"/>
              <w:jc w:val="center"/>
              <w:rPr>
                <w:rFonts w:ascii="Palatino Linotype" w:hAnsi="Palatino Linotype"/>
                <w:sz w:val="22"/>
                <w:szCs w:val="22"/>
                <w:lang w:eastAsia="es-MX"/>
              </w:rPr>
            </w:pPr>
            <w:r w:rsidRPr="00692E68">
              <w:rPr>
                <w:rFonts w:ascii="Palatino Linotype" w:hAnsi="Palatino Linotype" w:cs="Arial"/>
                <w:sz w:val="22"/>
                <w:szCs w:val="22"/>
              </w:rPr>
              <w:t>00467/TOLUCA/IP/2023</w:t>
            </w:r>
          </w:p>
        </w:tc>
        <w:tc>
          <w:tcPr>
            <w:tcW w:w="6691" w:type="dxa"/>
            <w:shd w:val="clear" w:color="auto" w:fill="auto"/>
            <w:vAlign w:val="center"/>
            <w:hideMark/>
          </w:tcPr>
          <w:p w14:paraId="514AC02A" w14:textId="55D03930" w:rsidR="00AA7982" w:rsidRPr="00692E68" w:rsidRDefault="00AA7982" w:rsidP="00692E68">
            <w:pPr>
              <w:spacing w:line="276" w:lineRule="auto"/>
              <w:rPr>
                <w:rFonts w:ascii="Palatino Linotype" w:hAnsi="Palatino Linotype"/>
                <w:i/>
                <w:sz w:val="22"/>
                <w:szCs w:val="22"/>
                <w:lang w:eastAsia="es-MX"/>
              </w:rPr>
            </w:pPr>
            <w:r w:rsidRPr="00692E68">
              <w:rPr>
                <w:rFonts w:ascii="Palatino Linotype" w:hAnsi="Palatino Linotype"/>
                <w:i/>
                <w:sz w:val="22"/>
                <w:szCs w:val="22"/>
                <w:lang w:eastAsia="es-MX"/>
              </w:rPr>
              <w:t>“</w:t>
            </w:r>
            <w:bookmarkStart w:id="0" w:name="_Hlk96896517"/>
            <w:r w:rsidRPr="00692E68">
              <w:rPr>
                <w:rFonts w:ascii="Palatino Linotype" w:hAnsi="Palatino Linotype"/>
                <w:i/>
                <w:sz w:val="22"/>
                <w:szCs w:val="22"/>
                <w:lang w:eastAsia="es-MX"/>
              </w:rPr>
              <w:t xml:space="preserve">solicito el listado de medios de </w:t>
            </w:r>
            <w:proofErr w:type="spellStart"/>
            <w:r w:rsidRPr="00692E68">
              <w:rPr>
                <w:rFonts w:ascii="Palatino Linotype" w:hAnsi="Palatino Linotype"/>
                <w:i/>
                <w:sz w:val="22"/>
                <w:szCs w:val="22"/>
                <w:lang w:eastAsia="es-MX"/>
              </w:rPr>
              <w:t>comunicacion</w:t>
            </w:r>
            <w:proofErr w:type="spellEnd"/>
            <w:r w:rsidRPr="00692E68">
              <w:rPr>
                <w:rFonts w:ascii="Palatino Linotype" w:hAnsi="Palatino Linotype"/>
                <w:i/>
                <w:sz w:val="22"/>
                <w:szCs w:val="22"/>
                <w:lang w:eastAsia="es-MX"/>
              </w:rPr>
              <w:t xml:space="preserve"> y el monto erogado para cada uno por los servicios prestados a este gobierno Municipal durante 2022” (Sic).</w:t>
            </w:r>
            <w:bookmarkEnd w:id="0"/>
          </w:p>
        </w:tc>
      </w:tr>
      <w:tr w:rsidR="00AA7982" w:rsidRPr="00692E68" w14:paraId="261A6C29" w14:textId="77777777" w:rsidTr="0013148B">
        <w:trPr>
          <w:trHeight w:val="551"/>
        </w:trPr>
        <w:tc>
          <w:tcPr>
            <w:tcW w:w="2660" w:type="dxa"/>
            <w:shd w:val="clear" w:color="auto" w:fill="auto"/>
            <w:noWrap/>
            <w:vAlign w:val="center"/>
            <w:hideMark/>
          </w:tcPr>
          <w:p w14:paraId="044886E2" w14:textId="04FF355C" w:rsidR="00AA7982" w:rsidRPr="00692E68" w:rsidRDefault="00AA7982" w:rsidP="00692E68">
            <w:pPr>
              <w:spacing w:line="276" w:lineRule="auto"/>
              <w:jc w:val="center"/>
              <w:rPr>
                <w:rFonts w:ascii="Palatino Linotype" w:hAnsi="Palatino Linotype"/>
                <w:sz w:val="22"/>
                <w:szCs w:val="22"/>
                <w:lang w:eastAsia="es-MX"/>
              </w:rPr>
            </w:pPr>
            <w:r w:rsidRPr="00692E68">
              <w:rPr>
                <w:rFonts w:ascii="Palatino Linotype" w:hAnsi="Palatino Linotype"/>
                <w:sz w:val="22"/>
                <w:szCs w:val="22"/>
                <w:lang w:eastAsia="es-MX"/>
              </w:rPr>
              <w:t>01393/INFOEM/IP/RR/2023</w:t>
            </w:r>
          </w:p>
          <w:p w14:paraId="7F734306" w14:textId="4E519BB6" w:rsidR="00AA7982" w:rsidRPr="00692E68" w:rsidRDefault="00AA7982" w:rsidP="00692E68">
            <w:pPr>
              <w:spacing w:line="276" w:lineRule="auto"/>
              <w:jc w:val="center"/>
              <w:rPr>
                <w:rFonts w:ascii="Palatino Linotype" w:hAnsi="Palatino Linotype"/>
                <w:sz w:val="22"/>
                <w:szCs w:val="22"/>
                <w:lang w:eastAsia="es-MX"/>
              </w:rPr>
            </w:pPr>
            <w:r w:rsidRPr="00692E68">
              <w:rPr>
                <w:rFonts w:ascii="Palatino Linotype" w:hAnsi="Palatino Linotype" w:cs="Arial"/>
                <w:sz w:val="22"/>
                <w:szCs w:val="22"/>
              </w:rPr>
              <w:t>00468/TOLUCA/IP/2023</w:t>
            </w:r>
          </w:p>
        </w:tc>
        <w:tc>
          <w:tcPr>
            <w:tcW w:w="6691" w:type="dxa"/>
            <w:shd w:val="clear" w:color="auto" w:fill="auto"/>
            <w:vAlign w:val="center"/>
            <w:hideMark/>
          </w:tcPr>
          <w:p w14:paraId="03DF3C56" w14:textId="1FF4AA3C" w:rsidR="00AA7982" w:rsidRPr="00692E68" w:rsidRDefault="00AA7982"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 xml:space="preserve">“solicito el listado de medios de </w:t>
            </w:r>
            <w:proofErr w:type="spellStart"/>
            <w:r w:rsidRPr="00692E68">
              <w:rPr>
                <w:rFonts w:ascii="Palatino Linotype" w:hAnsi="Palatino Linotype"/>
                <w:i/>
                <w:sz w:val="22"/>
                <w:szCs w:val="22"/>
                <w:lang w:eastAsia="es-MX"/>
              </w:rPr>
              <w:t>comunicacion</w:t>
            </w:r>
            <w:proofErr w:type="spellEnd"/>
            <w:r w:rsidRPr="00692E68">
              <w:rPr>
                <w:rFonts w:ascii="Palatino Linotype" w:hAnsi="Palatino Linotype"/>
                <w:i/>
                <w:sz w:val="22"/>
                <w:szCs w:val="22"/>
                <w:lang w:eastAsia="es-MX"/>
              </w:rPr>
              <w:t xml:space="preserve"> y el monto erogado para cada uno por los servicios prestados a este gobierno Municipal de Toluca durante 2023.” (sic) </w:t>
            </w:r>
          </w:p>
        </w:tc>
      </w:tr>
    </w:tbl>
    <w:p w14:paraId="6F965724" w14:textId="124E3B70" w:rsidR="008D7A86" w:rsidRPr="00692E68" w:rsidRDefault="008D7A86" w:rsidP="00692E68">
      <w:pPr>
        <w:ind w:right="899"/>
        <w:jc w:val="both"/>
        <w:rPr>
          <w:rFonts w:ascii="Palatino Linotype" w:hAnsi="Palatino Linotype" w:cs="Arial"/>
          <w:i/>
          <w:sz w:val="22"/>
        </w:rPr>
      </w:pPr>
    </w:p>
    <w:p w14:paraId="1C1937D5" w14:textId="019FB063" w:rsidR="00F3446D" w:rsidRPr="00692E68" w:rsidRDefault="00F3446D" w:rsidP="00692E68">
      <w:pPr>
        <w:spacing w:line="360" w:lineRule="auto"/>
        <w:jc w:val="both"/>
        <w:rPr>
          <w:rFonts w:ascii="Palatino Linotype" w:hAnsi="Palatino Linotype" w:cs="Arial"/>
          <w:b/>
        </w:rPr>
      </w:pPr>
      <w:r w:rsidRPr="00692E68">
        <w:rPr>
          <w:rFonts w:ascii="Palatino Linotype" w:hAnsi="Palatino Linotype" w:cs="Arial"/>
          <w:b/>
        </w:rPr>
        <w:t>MODALIDAD DE ENTREGA:</w:t>
      </w:r>
      <w:r w:rsidRPr="00692E68">
        <w:rPr>
          <w:rFonts w:ascii="Palatino Linotype" w:hAnsi="Palatino Linotype" w:cs="Arial"/>
        </w:rPr>
        <w:t xml:space="preserve"> vía </w:t>
      </w:r>
      <w:r w:rsidRPr="00692E68">
        <w:rPr>
          <w:rFonts w:ascii="Palatino Linotype" w:hAnsi="Palatino Linotype" w:cs="Arial"/>
          <w:b/>
        </w:rPr>
        <w:t>SAIMEX.</w:t>
      </w:r>
      <w:r w:rsidR="005C4EFE" w:rsidRPr="00692E68">
        <w:rPr>
          <w:rFonts w:ascii="Palatino Linotype" w:hAnsi="Palatino Linotype" w:cs="Arial"/>
          <w:b/>
        </w:rPr>
        <w:t xml:space="preserve"> </w:t>
      </w:r>
    </w:p>
    <w:p w14:paraId="0AFEB257" w14:textId="77777777" w:rsidR="00EA7FD8" w:rsidRPr="00692E68" w:rsidRDefault="00EA7FD8" w:rsidP="00692E68">
      <w:pPr>
        <w:spacing w:line="360" w:lineRule="auto"/>
        <w:jc w:val="both"/>
        <w:rPr>
          <w:rFonts w:ascii="Palatino Linotype" w:hAnsi="Palatino Linotype" w:cs="Arial"/>
          <w:b/>
        </w:rPr>
      </w:pPr>
    </w:p>
    <w:p w14:paraId="12AED82E" w14:textId="6CF07C90" w:rsidR="00882073" w:rsidRPr="00692E68" w:rsidRDefault="00882073" w:rsidP="00692E68">
      <w:pPr>
        <w:spacing w:line="360" w:lineRule="auto"/>
        <w:jc w:val="both"/>
        <w:rPr>
          <w:rFonts w:ascii="Palatino Linotype" w:hAnsi="Palatino Linotype"/>
          <w:b/>
          <w:sz w:val="28"/>
          <w:szCs w:val="28"/>
        </w:rPr>
      </w:pPr>
      <w:r w:rsidRPr="00692E68">
        <w:rPr>
          <w:rFonts w:ascii="Palatino Linotype" w:hAnsi="Palatino Linotype"/>
          <w:b/>
          <w:sz w:val="28"/>
          <w:szCs w:val="28"/>
        </w:rPr>
        <w:t>I</w:t>
      </w:r>
      <w:r w:rsidR="007D7AAD" w:rsidRPr="00692E68">
        <w:rPr>
          <w:rFonts w:ascii="Palatino Linotype" w:hAnsi="Palatino Linotype"/>
          <w:b/>
          <w:sz w:val="28"/>
          <w:szCs w:val="28"/>
        </w:rPr>
        <w:t>I</w:t>
      </w:r>
      <w:r w:rsidRPr="00692E68">
        <w:rPr>
          <w:rFonts w:ascii="Palatino Linotype" w:hAnsi="Palatino Linotype"/>
          <w:b/>
          <w:sz w:val="28"/>
          <w:szCs w:val="28"/>
        </w:rPr>
        <w:t>. Turno de requerimiento del Sujeto Obligado</w:t>
      </w:r>
    </w:p>
    <w:p w14:paraId="58A81CEC" w14:textId="2E654503" w:rsidR="00882073" w:rsidRPr="00692E68" w:rsidRDefault="00882073" w:rsidP="00692E68">
      <w:pPr>
        <w:spacing w:line="360" w:lineRule="auto"/>
        <w:jc w:val="both"/>
        <w:rPr>
          <w:rFonts w:ascii="Palatino Linotype" w:hAnsi="Palatino Linotype"/>
          <w:bCs/>
        </w:rPr>
      </w:pPr>
      <w:r w:rsidRPr="00692E68">
        <w:rPr>
          <w:rFonts w:ascii="Palatino Linotype" w:hAnsi="Palatino Linotype" w:cs="Arial"/>
        </w:rPr>
        <w:t xml:space="preserve">Con la finalidad de dar cumplimiento al artículo 162 de la Ley de Transparencia y Acceso a la Información Pública del Estado de México y Municipios, el </w:t>
      </w:r>
      <w:r w:rsidR="000E470E" w:rsidRPr="00692E68">
        <w:rPr>
          <w:rFonts w:ascii="Palatino Linotype" w:hAnsi="Palatino Linotype" w:cs="Arial"/>
          <w:b/>
          <w:bCs/>
        </w:rPr>
        <w:t>ocho</w:t>
      </w:r>
      <w:r w:rsidR="000C3B2E" w:rsidRPr="00692E68">
        <w:rPr>
          <w:rFonts w:ascii="Palatino Linotype" w:hAnsi="Palatino Linotype" w:cs="Arial"/>
          <w:b/>
          <w:bCs/>
        </w:rPr>
        <w:t xml:space="preserve"> de febrero </w:t>
      </w:r>
      <w:r w:rsidRPr="00692E68">
        <w:rPr>
          <w:rFonts w:ascii="Palatino Linotype" w:hAnsi="Palatino Linotype" w:cs="Arial"/>
          <w:b/>
          <w:bCs/>
        </w:rPr>
        <w:t>de dos mil veintitrés</w:t>
      </w:r>
      <w:r w:rsidRPr="00692E68">
        <w:rPr>
          <w:rFonts w:ascii="Palatino Linotype" w:hAnsi="Palatino Linotype" w:cs="Arial"/>
        </w:rPr>
        <w:t xml:space="preserve">, la Titular de la Unidad de Transparencia del </w:t>
      </w:r>
      <w:r w:rsidRPr="00692E68">
        <w:rPr>
          <w:rFonts w:ascii="Palatino Linotype" w:hAnsi="Palatino Linotype" w:cs="Arial"/>
          <w:b/>
        </w:rPr>
        <w:t>SUJETO OBLIGADO</w:t>
      </w:r>
      <w:r w:rsidRPr="00692E68">
        <w:rPr>
          <w:rFonts w:ascii="Palatino Linotype" w:hAnsi="Palatino Linotype" w:cs="Arial"/>
        </w:rPr>
        <w:t xml:space="preserve">, </w:t>
      </w:r>
      <w:r w:rsidRPr="00692E68">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6EF326A8" w14:textId="6824969C" w:rsidR="000C3B2E" w:rsidRPr="00692E68" w:rsidRDefault="000C3B2E" w:rsidP="00692E68">
      <w:pPr>
        <w:spacing w:line="360" w:lineRule="auto"/>
        <w:jc w:val="both"/>
        <w:rPr>
          <w:rFonts w:ascii="Palatino Linotype" w:hAnsi="Palatino Linotype"/>
          <w:noProof/>
          <w:lang w:eastAsia="es-MX"/>
        </w:rPr>
      </w:pPr>
    </w:p>
    <w:p w14:paraId="5EB2C6F8" w14:textId="0E7BD320" w:rsidR="000E470E" w:rsidRPr="00692E68" w:rsidRDefault="000E470E" w:rsidP="00692E68">
      <w:pPr>
        <w:spacing w:line="360" w:lineRule="auto"/>
        <w:jc w:val="both"/>
        <w:rPr>
          <w:rFonts w:ascii="Palatino Linotype" w:hAnsi="Palatino Linotype"/>
          <w:noProof/>
          <w:lang w:eastAsia="es-MX"/>
        </w:rPr>
      </w:pPr>
      <w:r w:rsidRPr="00692E68">
        <w:rPr>
          <w:rFonts w:ascii="Palatino Linotype" w:hAnsi="Palatino Linotype"/>
          <w:noProof/>
          <w:lang w:eastAsia="es-MX"/>
        </w:rPr>
        <w:drawing>
          <wp:inline distT="0" distB="0" distL="0" distR="0" wp14:anchorId="7AEE244B" wp14:editId="47808B20">
            <wp:extent cx="5760720"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p>
    <w:p w14:paraId="3F5F35A6" w14:textId="6128B22C" w:rsidR="000E470E" w:rsidRPr="00692E68" w:rsidRDefault="000E470E" w:rsidP="00692E68">
      <w:pPr>
        <w:spacing w:line="360" w:lineRule="auto"/>
        <w:jc w:val="both"/>
        <w:rPr>
          <w:rFonts w:ascii="Palatino Linotype" w:hAnsi="Palatino Linotype"/>
          <w:noProof/>
          <w:lang w:eastAsia="es-MX"/>
        </w:rPr>
      </w:pPr>
      <w:r w:rsidRPr="00692E68">
        <w:rPr>
          <w:rFonts w:ascii="Palatino Linotype" w:hAnsi="Palatino Linotype"/>
          <w:noProof/>
          <w:lang w:eastAsia="es-MX"/>
        </w:rPr>
        <w:lastRenderedPageBreak/>
        <w:drawing>
          <wp:inline distT="0" distB="0" distL="0" distR="0" wp14:anchorId="407DD4C1" wp14:editId="700A95FB">
            <wp:extent cx="5791200" cy="1781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781175"/>
                    </a:xfrm>
                    <a:prstGeom prst="rect">
                      <a:avLst/>
                    </a:prstGeom>
                    <a:noFill/>
                    <a:ln>
                      <a:noFill/>
                    </a:ln>
                  </pic:spPr>
                </pic:pic>
              </a:graphicData>
            </a:graphic>
          </wp:inline>
        </w:drawing>
      </w:r>
    </w:p>
    <w:p w14:paraId="7F072AAB" w14:textId="06B3B9F6" w:rsidR="00882073" w:rsidRPr="00692E68" w:rsidRDefault="00882073" w:rsidP="00692E68">
      <w:pPr>
        <w:spacing w:line="360" w:lineRule="auto"/>
        <w:jc w:val="both"/>
        <w:rPr>
          <w:rFonts w:ascii="Palatino Linotype" w:hAnsi="Palatino Linotype" w:cs="Arial"/>
          <w:b/>
          <w:sz w:val="28"/>
          <w:szCs w:val="28"/>
        </w:rPr>
      </w:pPr>
      <w:r w:rsidRPr="00692E68">
        <w:rPr>
          <w:rFonts w:ascii="Palatino Linotype" w:hAnsi="Palatino Linotype"/>
          <w:b/>
          <w:sz w:val="28"/>
          <w:szCs w:val="28"/>
        </w:rPr>
        <w:t>III.</w:t>
      </w:r>
      <w:r w:rsidRPr="00692E68">
        <w:rPr>
          <w:rFonts w:ascii="Palatino Linotype" w:hAnsi="Palatino Linotype"/>
          <w:sz w:val="28"/>
          <w:szCs w:val="28"/>
        </w:rPr>
        <w:t xml:space="preserve"> </w:t>
      </w:r>
      <w:r w:rsidRPr="00692E68">
        <w:rPr>
          <w:rFonts w:ascii="Palatino Linotype" w:hAnsi="Palatino Linotype" w:cs="Arial"/>
          <w:b/>
          <w:sz w:val="28"/>
          <w:szCs w:val="28"/>
        </w:rPr>
        <w:t>Respuesta del Sujeto Obligado</w:t>
      </w:r>
    </w:p>
    <w:p w14:paraId="29C1AC9F" w14:textId="7B0D2675" w:rsidR="0038446A" w:rsidRPr="00692E68" w:rsidRDefault="0038446A" w:rsidP="00692E68">
      <w:pPr>
        <w:spacing w:line="360" w:lineRule="auto"/>
        <w:jc w:val="both"/>
        <w:rPr>
          <w:rFonts w:ascii="Palatino Linotype" w:hAnsi="Palatino Linotype" w:cs="Arial"/>
        </w:rPr>
      </w:pPr>
      <w:r w:rsidRPr="00692E68">
        <w:rPr>
          <w:rFonts w:ascii="Palatino Linotype" w:hAnsi="Palatino Linotype"/>
        </w:rPr>
        <w:t xml:space="preserve">De las constancias que obran en </w:t>
      </w:r>
      <w:r w:rsidRPr="00692E68">
        <w:rPr>
          <w:rFonts w:ascii="Palatino Linotype" w:hAnsi="Palatino Linotype"/>
          <w:b/>
        </w:rPr>
        <w:t>EL</w:t>
      </w:r>
      <w:r w:rsidRPr="00692E68">
        <w:rPr>
          <w:rFonts w:ascii="Palatino Linotype" w:hAnsi="Palatino Linotype"/>
        </w:rPr>
        <w:t xml:space="preserve"> </w:t>
      </w:r>
      <w:r w:rsidRPr="00692E68">
        <w:rPr>
          <w:rFonts w:ascii="Palatino Linotype" w:hAnsi="Palatino Linotype"/>
          <w:b/>
        </w:rPr>
        <w:t>SAIMEX,</w:t>
      </w:r>
      <w:r w:rsidRPr="00692E68">
        <w:rPr>
          <w:rFonts w:ascii="Palatino Linotype" w:hAnsi="Palatino Linotype"/>
        </w:rPr>
        <w:t xml:space="preserve"> se advierte que el</w:t>
      </w:r>
      <w:r w:rsidRPr="00692E68">
        <w:rPr>
          <w:rFonts w:ascii="Palatino Linotype" w:hAnsi="Palatino Linotype"/>
          <w:b/>
        </w:rPr>
        <w:t xml:space="preserve"> </w:t>
      </w:r>
      <w:r w:rsidR="00692E68" w:rsidRPr="00692E68">
        <w:rPr>
          <w:rFonts w:ascii="Palatino Linotype" w:hAnsi="Palatino Linotype"/>
          <w:b/>
        </w:rPr>
        <w:t>primero de marzo de dos mil veintitrés</w:t>
      </w:r>
      <w:r w:rsidRPr="00692E68">
        <w:rPr>
          <w:rFonts w:ascii="Palatino Linotype" w:hAnsi="Palatino Linotype"/>
        </w:rPr>
        <w:t xml:space="preserve">, </w:t>
      </w:r>
      <w:r w:rsidRPr="00692E68">
        <w:rPr>
          <w:rFonts w:ascii="Palatino Linotype" w:hAnsi="Palatino Linotype" w:cs="Arial"/>
          <w:b/>
        </w:rPr>
        <w:t>EL SUJETO OBLIGADO</w:t>
      </w:r>
      <w:r w:rsidRPr="00692E68">
        <w:rPr>
          <w:rFonts w:ascii="Palatino Linotype" w:hAnsi="Palatino Linotype" w:cs="Arial"/>
        </w:rPr>
        <w:t xml:space="preserve"> dio respuesta a las solicitudes de mérito, adjuntando para ello los archivos </w:t>
      </w:r>
      <w:bookmarkStart w:id="1" w:name="_GoBack"/>
      <w:r w:rsidRPr="00692E68">
        <w:rPr>
          <w:rFonts w:ascii="Palatino Linotype" w:hAnsi="Palatino Linotype" w:cs="Arial"/>
        </w:rPr>
        <w:t>q</w:t>
      </w:r>
      <w:bookmarkEnd w:id="1"/>
      <w:r w:rsidRPr="00692E68">
        <w:rPr>
          <w:rFonts w:ascii="Palatino Linotype" w:hAnsi="Palatino Linotype" w:cs="Arial"/>
        </w:rPr>
        <w:t>ue a continuación se describen:</w:t>
      </w:r>
    </w:p>
    <w:p w14:paraId="003121A4" w14:textId="53151A03" w:rsidR="0038446A" w:rsidRPr="00692E68" w:rsidRDefault="0038446A" w:rsidP="00692E68">
      <w:pPr>
        <w:spacing w:line="360" w:lineRule="auto"/>
        <w:jc w:val="both"/>
        <w:rPr>
          <w:rFonts w:ascii="Palatino Linotype" w:hAnsi="Palatino Linotype"/>
          <w:sz w:val="18"/>
          <w:szCs w:val="18"/>
          <w:lang w:eastAsia="es-MX"/>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6540"/>
      </w:tblGrid>
      <w:tr w:rsidR="00692E68" w:rsidRPr="00692E68" w14:paraId="7D30F265" w14:textId="77777777" w:rsidTr="0013148B">
        <w:trPr>
          <w:trHeight w:val="240"/>
          <w:tblHeader/>
        </w:trPr>
        <w:tc>
          <w:tcPr>
            <w:tcW w:w="2811" w:type="dxa"/>
            <w:shd w:val="clear" w:color="000000" w:fill="D9D9D9"/>
            <w:noWrap/>
            <w:vAlign w:val="center"/>
            <w:hideMark/>
          </w:tcPr>
          <w:p w14:paraId="77E4483F" w14:textId="77777777" w:rsidR="0038446A" w:rsidRPr="00692E68" w:rsidRDefault="0038446A"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t>Número de Recurso/</w:t>
            </w:r>
          </w:p>
          <w:p w14:paraId="0BB49785" w14:textId="77777777" w:rsidR="0038446A" w:rsidRPr="00692E68" w:rsidRDefault="0038446A"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t xml:space="preserve">Número de solicitud  </w:t>
            </w:r>
          </w:p>
        </w:tc>
        <w:tc>
          <w:tcPr>
            <w:tcW w:w="6540" w:type="dxa"/>
            <w:shd w:val="clear" w:color="000000" w:fill="D9D9D9"/>
            <w:noWrap/>
            <w:vAlign w:val="center"/>
            <w:hideMark/>
          </w:tcPr>
          <w:p w14:paraId="2A258A22" w14:textId="77777777" w:rsidR="0038446A" w:rsidRPr="00692E68" w:rsidRDefault="0038446A" w:rsidP="00692E68">
            <w:pPr>
              <w:spacing w:line="276" w:lineRule="auto"/>
              <w:jc w:val="center"/>
              <w:rPr>
                <w:rFonts w:ascii="Palatino Linotype" w:hAnsi="Palatino Linotype"/>
                <w:b/>
                <w:bCs/>
                <w:sz w:val="22"/>
                <w:szCs w:val="22"/>
                <w:lang w:eastAsia="es-MX"/>
              </w:rPr>
            </w:pPr>
            <w:r w:rsidRPr="00692E68">
              <w:rPr>
                <w:rFonts w:ascii="Palatino Linotype" w:hAnsi="Palatino Linotype"/>
                <w:b/>
                <w:bCs/>
                <w:sz w:val="22"/>
                <w:szCs w:val="22"/>
                <w:lang w:eastAsia="es-MX"/>
              </w:rPr>
              <w:t xml:space="preserve">Contenido de los archivos adjuntos  </w:t>
            </w:r>
          </w:p>
        </w:tc>
      </w:tr>
      <w:tr w:rsidR="00692E68" w:rsidRPr="00692E68" w14:paraId="701213C3" w14:textId="77777777" w:rsidTr="0013148B">
        <w:trPr>
          <w:trHeight w:val="571"/>
        </w:trPr>
        <w:tc>
          <w:tcPr>
            <w:tcW w:w="2811" w:type="dxa"/>
            <w:shd w:val="clear" w:color="auto" w:fill="auto"/>
            <w:noWrap/>
            <w:vAlign w:val="center"/>
            <w:hideMark/>
          </w:tcPr>
          <w:p w14:paraId="24A4B61C" w14:textId="77777777" w:rsidR="0038446A" w:rsidRPr="00692E68" w:rsidRDefault="0038446A" w:rsidP="00692E68">
            <w:pPr>
              <w:spacing w:line="276" w:lineRule="auto"/>
              <w:jc w:val="center"/>
              <w:rPr>
                <w:rFonts w:ascii="Palatino Linotype" w:hAnsi="Palatino Linotype"/>
                <w:sz w:val="22"/>
                <w:szCs w:val="22"/>
                <w:lang w:eastAsia="es-MX"/>
              </w:rPr>
            </w:pPr>
            <w:r w:rsidRPr="00692E68">
              <w:rPr>
                <w:rFonts w:ascii="Palatino Linotype" w:hAnsi="Palatino Linotype"/>
                <w:sz w:val="22"/>
                <w:szCs w:val="22"/>
                <w:lang w:eastAsia="es-MX"/>
              </w:rPr>
              <w:t>01392/INFOEM/IP/RR/2023</w:t>
            </w:r>
          </w:p>
          <w:p w14:paraId="1CC807BC" w14:textId="5DEB079E" w:rsidR="0038446A" w:rsidRPr="00692E68" w:rsidRDefault="0038446A" w:rsidP="00692E68">
            <w:pPr>
              <w:spacing w:line="276" w:lineRule="auto"/>
              <w:jc w:val="center"/>
              <w:rPr>
                <w:rFonts w:ascii="Palatino Linotype" w:hAnsi="Palatino Linotype"/>
                <w:b/>
                <w:sz w:val="22"/>
                <w:szCs w:val="22"/>
                <w:lang w:eastAsia="es-MX"/>
              </w:rPr>
            </w:pPr>
            <w:r w:rsidRPr="00692E68">
              <w:rPr>
                <w:rFonts w:ascii="Palatino Linotype" w:hAnsi="Palatino Linotype" w:cs="Arial"/>
                <w:sz w:val="22"/>
                <w:szCs w:val="22"/>
              </w:rPr>
              <w:t>00467/TOLUCA/IP/2023</w:t>
            </w:r>
          </w:p>
        </w:tc>
        <w:tc>
          <w:tcPr>
            <w:tcW w:w="6540" w:type="dxa"/>
            <w:shd w:val="clear" w:color="auto" w:fill="auto"/>
            <w:vAlign w:val="center"/>
          </w:tcPr>
          <w:p w14:paraId="56F740AA" w14:textId="64428743" w:rsidR="0038446A" w:rsidRPr="00692E68" w:rsidRDefault="0038446A"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78947E" w14:textId="77777777" w:rsidR="0038446A" w:rsidRPr="00692E68" w:rsidRDefault="0038446A"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En atención a la solicitud con folio 00467/TOLUCA/IP/2023, me permito adjuntar al presente la respuesta correspondiente. Sin más por el momento, reciba un saludo.</w:t>
            </w:r>
          </w:p>
          <w:p w14:paraId="3AE5A4B4" w14:textId="77777777" w:rsidR="0038446A" w:rsidRPr="00692E68" w:rsidRDefault="0038446A"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ATENTAMENTE</w:t>
            </w:r>
          </w:p>
          <w:p w14:paraId="6803CE86" w14:textId="77777777" w:rsidR="0038446A" w:rsidRPr="00692E68" w:rsidRDefault="0038446A"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Lic. Norma Sofía Pérez Martínez”</w:t>
            </w:r>
          </w:p>
          <w:p w14:paraId="77284EAA" w14:textId="77777777" w:rsidR="0038446A" w:rsidRPr="00692E68" w:rsidRDefault="0038446A" w:rsidP="00692E68">
            <w:pPr>
              <w:spacing w:line="276" w:lineRule="auto"/>
              <w:jc w:val="both"/>
              <w:rPr>
                <w:rFonts w:ascii="Palatino Linotype" w:hAnsi="Palatino Linotype"/>
                <w:sz w:val="22"/>
                <w:szCs w:val="22"/>
                <w:lang w:eastAsia="es-MX"/>
              </w:rPr>
            </w:pPr>
          </w:p>
          <w:p w14:paraId="20A8BB39" w14:textId="77777777" w:rsidR="0038446A" w:rsidRPr="00692E68" w:rsidRDefault="0038446A" w:rsidP="00692E68">
            <w:pPr>
              <w:spacing w:line="276" w:lineRule="auto"/>
              <w:jc w:val="both"/>
              <w:rPr>
                <w:rFonts w:ascii="Palatino Linotype" w:hAnsi="Palatino Linotype"/>
                <w:sz w:val="22"/>
                <w:szCs w:val="22"/>
                <w:lang w:eastAsia="es-MX"/>
              </w:rPr>
            </w:pPr>
            <w:r w:rsidRPr="00692E68">
              <w:rPr>
                <w:rFonts w:ascii="Palatino Linotype" w:hAnsi="Palatino Linotype"/>
                <w:sz w:val="22"/>
                <w:szCs w:val="22"/>
                <w:lang w:eastAsia="es-MX"/>
              </w:rPr>
              <w:t xml:space="preserve">Adjunto los siguientes archivos digitales: </w:t>
            </w:r>
          </w:p>
          <w:p w14:paraId="26E66758" w14:textId="7FD5C78F" w:rsidR="0038446A" w:rsidRPr="00692E68" w:rsidRDefault="0038446A" w:rsidP="00692E68">
            <w:pPr>
              <w:spacing w:line="276" w:lineRule="auto"/>
              <w:jc w:val="both"/>
              <w:rPr>
                <w:rFonts w:ascii="Palatino Linotype" w:hAnsi="Palatino Linotype"/>
                <w:sz w:val="22"/>
                <w:szCs w:val="22"/>
                <w:lang w:eastAsia="es-MX"/>
              </w:rPr>
            </w:pPr>
            <w:r w:rsidRPr="00692E68">
              <w:rPr>
                <w:rFonts w:ascii="Palatino Linotype" w:hAnsi="Palatino Linotype"/>
                <w:b/>
                <w:sz w:val="22"/>
                <w:szCs w:val="22"/>
                <w:lang w:eastAsia="es-MX"/>
              </w:rPr>
              <w:t xml:space="preserve">Respuesta </w:t>
            </w:r>
            <w:proofErr w:type="spellStart"/>
            <w:r w:rsidRPr="00692E68">
              <w:rPr>
                <w:rFonts w:ascii="Palatino Linotype" w:hAnsi="Palatino Linotype"/>
                <w:b/>
                <w:sz w:val="22"/>
                <w:szCs w:val="22"/>
                <w:lang w:eastAsia="es-MX"/>
              </w:rPr>
              <w:t>Saimex</w:t>
            </w:r>
            <w:proofErr w:type="spellEnd"/>
            <w:r w:rsidRPr="00692E68">
              <w:rPr>
                <w:rFonts w:ascii="Palatino Linotype" w:hAnsi="Palatino Linotype"/>
                <w:b/>
                <w:sz w:val="22"/>
                <w:szCs w:val="22"/>
                <w:lang w:eastAsia="es-MX"/>
              </w:rPr>
              <w:t xml:space="preserve"> 00467.pdf</w:t>
            </w:r>
            <w:r w:rsidRPr="00692E68">
              <w:rPr>
                <w:rFonts w:ascii="Palatino Linotype" w:hAnsi="Palatino Linotype"/>
                <w:sz w:val="22"/>
                <w:szCs w:val="22"/>
                <w:lang w:eastAsia="es-MX"/>
              </w:rPr>
              <w:t xml:space="preserve">: consta de tres fojas útiles, relativas al Estado </w:t>
            </w:r>
            <w:proofErr w:type="spellStart"/>
            <w:r w:rsidRPr="00692E68">
              <w:rPr>
                <w:rFonts w:ascii="Palatino Linotype" w:hAnsi="Palatino Linotype"/>
                <w:sz w:val="22"/>
                <w:szCs w:val="22"/>
                <w:lang w:eastAsia="es-MX"/>
              </w:rPr>
              <w:t>Analitico</w:t>
            </w:r>
            <w:proofErr w:type="spellEnd"/>
            <w:r w:rsidRPr="00692E68">
              <w:rPr>
                <w:rFonts w:ascii="Palatino Linotype" w:hAnsi="Palatino Linotype"/>
                <w:sz w:val="22"/>
                <w:szCs w:val="22"/>
                <w:lang w:eastAsia="es-MX"/>
              </w:rPr>
              <w:t xml:space="preserve"> del Ejercicio del Presupuesto de Egresos del primero de </w:t>
            </w:r>
            <w:r w:rsidR="00142A01" w:rsidRPr="00692E68">
              <w:rPr>
                <w:rFonts w:ascii="Palatino Linotype" w:hAnsi="Palatino Linotype"/>
                <w:sz w:val="22"/>
                <w:szCs w:val="22"/>
                <w:lang w:eastAsia="es-MX"/>
              </w:rPr>
              <w:t>enero</w:t>
            </w:r>
            <w:r w:rsidRPr="00692E68">
              <w:rPr>
                <w:rFonts w:ascii="Palatino Linotype" w:hAnsi="Palatino Linotype"/>
                <w:sz w:val="22"/>
                <w:szCs w:val="22"/>
                <w:lang w:eastAsia="es-MX"/>
              </w:rPr>
              <w:t xml:space="preserve"> al treinta y uno de diciembre de dos mil veintidós. </w:t>
            </w:r>
          </w:p>
          <w:p w14:paraId="0C10802E" w14:textId="7E1EB354" w:rsidR="0038446A" w:rsidRPr="00692E68" w:rsidRDefault="0038446A" w:rsidP="00692E68">
            <w:pPr>
              <w:spacing w:line="276" w:lineRule="auto"/>
              <w:jc w:val="both"/>
              <w:rPr>
                <w:rFonts w:ascii="Palatino Linotype" w:hAnsi="Palatino Linotype"/>
                <w:sz w:val="22"/>
                <w:szCs w:val="22"/>
                <w:lang w:eastAsia="es-MX"/>
              </w:rPr>
            </w:pPr>
            <w:r w:rsidRPr="00692E68">
              <w:rPr>
                <w:rFonts w:ascii="Palatino Linotype" w:hAnsi="Palatino Linotype"/>
                <w:b/>
                <w:sz w:val="22"/>
                <w:szCs w:val="22"/>
                <w:lang w:eastAsia="es-MX"/>
              </w:rPr>
              <w:lastRenderedPageBreak/>
              <w:t>Respuesta 467.pdf</w:t>
            </w:r>
            <w:r w:rsidR="00142A01" w:rsidRPr="00692E68">
              <w:rPr>
                <w:rFonts w:ascii="Palatino Linotype" w:hAnsi="Palatino Linotype"/>
                <w:b/>
                <w:sz w:val="22"/>
                <w:szCs w:val="22"/>
                <w:lang w:eastAsia="es-MX"/>
              </w:rPr>
              <w:t>:</w:t>
            </w:r>
            <w:r w:rsidR="00142A01" w:rsidRPr="00692E68">
              <w:rPr>
                <w:rFonts w:ascii="Palatino Linotype" w:hAnsi="Palatino Linotype"/>
                <w:sz w:val="22"/>
                <w:szCs w:val="22"/>
                <w:lang w:eastAsia="es-MX"/>
              </w:rPr>
              <w:t xml:space="preserve"> Consta de dos fojas útiles, relativo al oficio del primero de </w:t>
            </w:r>
            <w:r w:rsidR="00E320DD" w:rsidRPr="00692E68">
              <w:rPr>
                <w:rFonts w:ascii="Palatino Linotype" w:hAnsi="Palatino Linotype"/>
                <w:sz w:val="22"/>
                <w:szCs w:val="22"/>
                <w:lang w:eastAsia="es-MX"/>
              </w:rPr>
              <w:t>marzo</w:t>
            </w:r>
            <w:r w:rsidR="00142A01" w:rsidRPr="00692E68">
              <w:rPr>
                <w:rFonts w:ascii="Palatino Linotype" w:hAnsi="Palatino Linotype"/>
                <w:sz w:val="22"/>
                <w:szCs w:val="22"/>
                <w:lang w:eastAsia="es-MX"/>
              </w:rPr>
              <w:t xml:space="preserve"> de dos mil veintitrés, signado por el titular de la Unidad de Transparencia</w:t>
            </w:r>
            <w:r w:rsidR="00E320DD" w:rsidRPr="00692E68">
              <w:rPr>
                <w:rFonts w:ascii="Palatino Linotype" w:hAnsi="Palatino Linotype"/>
                <w:sz w:val="22"/>
                <w:szCs w:val="22"/>
                <w:lang w:eastAsia="es-MX"/>
              </w:rPr>
              <w:t>,</w:t>
            </w:r>
            <w:r w:rsidR="00142A01" w:rsidRPr="00692E68">
              <w:rPr>
                <w:rFonts w:ascii="Palatino Linotype" w:hAnsi="Palatino Linotype"/>
                <w:sz w:val="22"/>
                <w:szCs w:val="22"/>
                <w:lang w:eastAsia="es-MX"/>
              </w:rPr>
              <w:t xml:space="preserve"> informa que la Tesorería Municipal y el Servidor Público Habilitado, entregan en formato digital del “ESTADO ANALITICO DEL EJERCICIO DEL PRESUPUESTO DE EGRESOS CLASIFICACIÓN POR OBJETO DEL GASTO (CAPÍTULO Y CONCEPTO), en el cual podrá visualizar la información correspondiente al presupuesto referente a Servicios Generales en específico SERVICIOS DE COMUNICACIÓN Y PUBLICIDAD, mismo que se adjunta a la presente. </w:t>
            </w:r>
          </w:p>
        </w:tc>
      </w:tr>
      <w:tr w:rsidR="0038446A" w:rsidRPr="00692E68" w14:paraId="5DF24A60" w14:textId="77777777" w:rsidTr="0013148B">
        <w:trPr>
          <w:trHeight w:val="571"/>
        </w:trPr>
        <w:tc>
          <w:tcPr>
            <w:tcW w:w="2811" w:type="dxa"/>
            <w:shd w:val="clear" w:color="auto" w:fill="auto"/>
            <w:noWrap/>
            <w:vAlign w:val="center"/>
          </w:tcPr>
          <w:p w14:paraId="1D88C552" w14:textId="77777777" w:rsidR="0038446A" w:rsidRPr="00692E68" w:rsidRDefault="0038446A" w:rsidP="00692E68">
            <w:pPr>
              <w:spacing w:line="276" w:lineRule="auto"/>
              <w:jc w:val="center"/>
              <w:rPr>
                <w:rFonts w:ascii="Palatino Linotype" w:hAnsi="Palatino Linotype"/>
                <w:sz w:val="22"/>
                <w:szCs w:val="22"/>
                <w:lang w:eastAsia="es-MX"/>
              </w:rPr>
            </w:pPr>
            <w:r w:rsidRPr="00692E68">
              <w:rPr>
                <w:rFonts w:ascii="Palatino Linotype" w:hAnsi="Palatino Linotype"/>
                <w:sz w:val="22"/>
                <w:szCs w:val="22"/>
                <w:lang w:eastAsia="es-MX"/>
              </w:rPr>
              <w:lastRenderedPageBreak/>
              <w:t>01393/INFOEM/IP/RR/2023</w:t>
            </w:r>
          </w:p>
          <w:p w14:paraId="417A9316" w14:textId="2306A86B" w:rsidR="0038446A" w:rsidRPr="00692E68" w:rsidRDefault="0038446A" w:rsidP="00692E68">
            <w:pPr>
              <w:spacing w:line="276" w:lineRule="auto"/>
              <w:jc w:val="center"/>
              <w:rPr>
                <w:rFonts w:ascii="Palatino Linotype" w:hAnsi="Palatino Linotype"/>
                <w:sz w:val="22"/>
                <w:szCs w:val="22"/>
                <w:lang w:eastAsia="es-MX"/>
              </w:rPr>
            </w:pPr>
            <w:r w:rsidRPr="00692E68">
              <w:rPr>
                <w:rFonts w:ascii="Palatino Linotype" w:hAnsi="Palatino Linotype" w:cs="Arial"/>
                <w:sz w:val="22"/>
                <w:szCs w:val="22"/>
              </w:rPr>
              <w:t>00468/TOLUCA/IP/2023</w:t>
            </w:r>
          </w:p>
        </w:tc>
        <w:tc>
          <w:tcPr>
            <w:tcW w:w="6540" w:type="dxa"/>
            <w:shd w:val="clear" w:color="auto" w:fill="auto"/>
            <w:vAlign w:val="center"/>
          </w:tcPr>
          <w:p w14:paraId="7104840A" w14:textId="77777777" w:rsidR="00E320DD" w:rsidRPr="00692E68" w:rsidRDefault="0038446A"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 xml:space="preserve"> </w:t>
            </w:r>
            <w:r w:rsidR="00E320DD" w:rsidRPr="00692E68">
              <w:rPr>
                <w:rFonts w:ascii="Palatino Linotype" w:hAnsi="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4A62AD" w14:textId="77777777" w:rsidR="00E320DD" w:rsidRPr="00692E68" w:rsidRDefault="00E320DD"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En atención a la solicitud con folio 00468/TOLUCA/IP/2023, me permito adjuntar al presente la respuesta correspondiente. Sin más por el momento, reciba un saludo.</w:t>
            </w:r>
          </w:p>
          <w:p w14:paraId="21B8682F" w14:textId="77777777" w:rsidR="00E320DD" w:rsidRPr="00692E68" w:rsidRDefault="00E320DD"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ATENTAMENTE</w:t>
            </w:r>
          </w:p>
          <w:p w14:paraId="089A0626" w14:textId="1EB2956F" w:rsidR="0038446A" w:rsidRPr="00692E68" w:rsidRDefault="00E320DD" w:rsidP="00692E68">
            <w:pPr>
              <w:spacing w:line="276" w:lineRule="auto"/>
              <w:jc w:val="both"/>
              <w:rPr>
                <w:rFonts w:ascii="Palatino Linotype" w:hAnsi="Palatino Linotype"/>
                <w:i/>
                <w:sz w:val="22"/>
                <w:szCs w:val="22"/>
                <w:lang w:eastAsia="es-MX"/>
              </w:rPr>
            </w:pPr>
            <w:r w:rsidRPr="00692E68">
              <w:rPr>
                <w:rFonts w:ascii="Palatino Linotype" w:hAnsi="Palatino Linotype"/>
                <w:i/>
                <w:sz w:val="22"/>
                <w:szCs w:val="22"/>
                <w:lang w:eastAsia="es-MX"/>
              </w:rPr>
              <w:t>Lic. Norma Sofía Pérez Martínez” (Sic).</w:t>
            </w:r>
          </w:p>
          <w:p w14:paraId="441B9213" w14:textId="4E9F8B2F" w:rsidR="00E320DD" w:rsidRPr="00692E68" w:rsidRDefault="00E320DD" w:rsidP="00692E68">
            <w:pPr>
              <w:spacing w:line="276" w:lineRule="auto"/>
              <w:jc w:val="both"/>
              <w:rPr>
                <w:rFonts w:ascii="Palatino Linotype" w:hAnsi="Palatino Linotype"/>
                <w:i/>
                <w:sz w:val="22"/>
                <w:szCs w:val="22"/>
                <w:lang w:eastAsia="es-MX"/>
              </w:rPr>
            </w:pPr>
          </w:p>
          <w:p w14:paraId="59AB7299" w14:textId="48F79565" w:rsidR="00E320DD" w:rsidRPr="00692E68" w:rsidRDefault="00E320DD" w:rsidP="00692E68">
            <w:pPr>
              <w:spacing w:line="276" w:lineRule="auto"/>
              <w:jc w:val="both"/>
              <w:rPr>
                <w:rFonts w:ascii="Palatino Linotype" w:hAnsi="Palatino Linotype"/>
                <w:sz w:val="22"/>
                <w:szCs w:val="22"/>
                <w:lang w:eastAsia="es-MX"/>
              </w:rPr>
            </w:pPr>
            <w:r w:rsidRPr="00692E68">
              <w:rPr>
                <w:rFonts w:ascii="Palatino Linotype" w:hAnsi="Palatino Linotype"/>
                <w:sz w:val="22"/>
                <w:szCs w:val="22"/>
                <w:lang w:eastAsia="es-MX"/>
              </w:rPr>
              <w:t xml:space="preserve">Adjuntando el siguiente archivo digital: </w:t>
            </w:r>
          </w:p>
          <w:p w14:paraId="6C0A3078" w14:textId="48FB2360" w:rsidR="00E320DD" w:rsidRPr="00692E68" w:rsidRDefault="00E320DD" w:rsidP="00692E68">
            <w:pPr>
              <w:spacing w:line="276" w:lineRule="auto"/>
              <w:jc w:val="both"/>
              <w:rPr>
                <w:rFonts w:ascii="Palatino Linotype" w:hAnsi="Palatino Linotype"/>
                <w:sz w:val="22"/>
                <w:szCs w:val="22"/>
                <w:lang w:eastAsia="es-MX"/>
              </w:rPr>
            </w:pPr>
            <w:r w:rsidRPr="00692E68">
              <w:rPr>
                <w:rFonts w:ascii="Palatino Linotype" w:hAnsi="Palatino Linotype"/>
                <w:sz w:val="22"/>
                <w:szCs w:val="22"/>
                <w:lang w:eastAsia="es-MX"/>
              </w:rPr>
              <w:t xml:space="preserve">Respuesta 468.pdf: Consta de dos fojas útiles, relativo al oficio del primero de marzo de dos mil veintitrés, signado por el titular de la Unidad de Transparencia, </w:t>
            </w:r>
            <w:r w:rsidR="00C424C6" w:rsidRPr="00692E68">
              <w:rPr>
                <w:rFonts w:ascii="Palatino Linotype" w:hAnsi="Palatino Linotype"/>
                <w:sz w:val="22"/>
                <w:szCs w:val="22"/>
                <w:lang w:eastAsia="es-MX"/>
              </w:rPr>
              <w:t>mediante el cual hace del conocimiento que la Tesorería Municipal y Servidor Público Habilitado, que después de realizar una búsqueda exhaustiva y razonable dentro de sus archivos, no se encontró registro alg</w:t>
            </w:r>
            <w:r w:rsidR="00957EF5" w:rsidRPr="00692E68">
              <w:rPr>
                <w:rFonts w:ascii="Palatino Linotype" w:hAnsi="Palatino Linotype"/>
                <w:sz w:val="22"/>
                <w:szCs w:val="22"/>
                <w:lang w:eastAsia="es-MX"/>
              </w:rPr>
              <w:t xml:space="preserve">uno por el concepto solicitado; por su parte el Coordinador General de Comunicación Social y Servidor Público Habilitado, informó que después de realizar una búsqueda </w:t>
            </w:r>
            <w:proofErr w:type="spellStart"/>
            <w:r w:rsidR="00957EF5" w:rsidRPr="00692E68">
              <w:rPr>
                <w:rFonts w:ascii="Palatino Linotype" w:hAnsi="Palatino Linotype"/>
                <w:sz w:val="22"/>
                <w:szCs w:val="22"/>
                <w:lang w:eastAsia="es-MX"/>
              </w:rPr>
              <w:t>exhasutiva</w:t>
            </w:r>
            <w:proofErr w:type="spellEnd"/>
            <w:r w:rsidR="00957EF5" w:rsidRPr="00692E68">
              <w:rPr>
                <w:rFonts w:ascii="Palatino Linotype" w:hAnsi="Palatino Linotype"/>
                <w:sz w:val="22"/>
                <w:szCs w:val="22"/>
                <w:lang w:eastAsia="es-MX"/>
              </w:rPr>
              <w:t xml:space="preserve"> y razonable dentro de sus archivos, no cuenta con la misma, por no corresponder a </w:t>
            </w:r>
            <w:r w:rsidR="00957EF5" w:rsidRPr="00692E68">
              <w:rPr>
                <w:rFonts w:ascii="Palatino Linotype" w:hAnsi="Palatino Linotype"/>
                <w:sz w:val="22"/>
                <w:szCs w:val="22"/>
                <w:lang w:eastAsia="es-MX"/>
              </w:rPr>
              <w:lastRenderedPageBreak/>
              <w:t xml:space="preserve">sus funcione, atribuciones y/o facultades el recopilar, controlar, dar seguimiento y/o archivar dicha información. </w:t>
            </w:r>
          </w:p>
        </w:tc>
      </w:tr>
    </w:tbl>
    <w:p w14:paraId="69AD8E4A" w14:textId="77777777" w:rsidR="00ED4885" w:rsidRPr="00692E68" w:rsidRDefault="00ED4885" w:rsidP="00692E68">
      <w:pPr>
        <w:spacing w:line="360" w:lineRule="auto"/>
        <w:jc w:val="both"/>
        <w:rPr>
          <w:rFonts w:ascii="Palatino Linotype" w:hAnsi="Palatino Linotype" w:cs="Arial"/>
          <w:b/>
          <w:i/>
        </w:rPr>
      </w:pPr>
    </w:p>
    <w:p w14:paraId="79C8E01C" w14:textId="60747399" w:rsidR="00E62E88" w:rsidRPr="00692E68" w:rsidRDefault="00FB1BBE" w:rsidP="00692E68">
      <w:pPr>
        <w:pStyle w:val="Prrafodelista"/>
        <w:tabs>
          <w:tab w:val="left" w:pos="709"/>
        </w:tabs>
        <w:spacing w:line="360" w:lineRule="auto"/>
        <w:ind w:left="0"/>
        <w:jc w:val="both"/>
        <w:rPr>
          <w:rFonts w:ascii="Palatino Linotype" w:hAnsi="Palatino Linotype" w:cs="Arial"/>
          <w:b/>
          <w:bCs/>
        </w:rPr>
      </w:pPr>
      <w:r w:rsidRPr="00692E68">
        <w:rPr>
          <w:rFonts w:ascii="Palatino Linotype" w:hAnsi="Palatino Linotype" w:cs="Arial"/>
          <w:b/>
          <w:sz w:val="28"/>
        </w:rPr>
        <w:t>I</w:t>
      </w:r>
      <w:r w:rsidR="00C55C73" w:rsidRPr="00692E68">
        <w:rPr>
          <w:rFonts w:ascii="Palatino Linotype" w:hAnsi="Palatino Linotype" w:cs="Arial"/>
          <w:b/>
          <w:sz w:val="28"/>
        </w:rPr>
        <w:t>V</w:t>
      </w:r>
      <w:r w:rsidR="00E62E88" w:rsidRPr="00692E68">
        <w:rPr>
          <w:rFonts w:ascii="Palatino Linotype" w:hAnsi="Palatino Linotype" w:cs="Arial"/>
          <w:b/>
          <w:sz w:val="28"/>
        </w:rPr>
        <w:t xml:space="preserve">. </w:t>
      </w:r>
      <w:r w:rsidR="00E62E88" w:rsidRPr="00692E68">
        <w:rPr>
          <w:rFonts w:ascii="Palatino Linotype" w:hAnsi="Palatino Linotype" w:cs="Arial"/>
          <w:b/>
          <w:bCs/>
          <w:sz w:val="28"/>
          <w:szCs w:val="28"/>
        </w:rPr>
        <w:t>Del Recurso de Revisión</w:t>
      </w:r>
    </w:p>
    <w:p w14:paraId="616D5988" w14:textId="2F14E012" w:rsidR="00D72145" w:rsidRPr="00692E68" w:rsidRDefault="00D72145" w:rsidP="00692E68">
      <w:pPr>
        <w:spacing w:line="360" w:lineRule="auto"/>
        <w:jc w:val="both"/>
        <w:rPr>
          <w:rFonts w:ascii="Palatino Linotype" w:hAnsi="Palatino Linotype" w:cs="Arial"/>
          <w:lang w:val="es-419"/>
        </w:rPr>
      </w:pPr>
      <w:r w:rsidRPr="00692E68">
        <w:rPr>
          <w:rFonts w:ascii="Palatino Linotype" w:hAnsi="Palatino Linotype" w:cs="Arial"/>
        </w:rPr>
        <w:t>Inconforme con la</w:t>
      </w:r>
      <w:r w:rsidR="0079277B" w:rsidRPr="00692E68">
        <w:rPr>
          <w:rFonts w:ascii="Palatino Linotype" w:hAnsi="Palatino Linotype" w:cs="Arial"/>
        </w:rPr>
        <w:t>s</w:t>
      </w:r>
      <w:r w:rsidRPr="00692E68">
        <w:rPr>
          <w:rFonts w:ascii="Palatino Linotype" w:hAnsi="Palatino Linotype" w:cs="Arial"/>
        </w:rPr>
        <w:t xml:space="preserve"> respuesta</w:t>
      </w:r>
      <w:r w:rsidR="0079277B" w:rsidRPr="00692E68">
        <w:rPr>
          <w:rFonts w:ascii="Palatino Linotype" w:hAnsi="Palatino Linotype" w:cs="Arial"/>
        </w:rPr>
        <w:t>s</w:t>
      </w:r>
      <w:r w:rsidRPr="00692E68">
        <w:rPr>
          <w:rFonts w:ascii="Palatino Linotype" w:hAnsi="Palatino Linotype" w:cs="Arial"/>
        </w:rPr>
        <w:t xml:space="preserve">, el </w:t>
      </w:r>
      <w:r w:rsidRPr="00692E68">
        <w:rPr>
          <w:rFonts w:ascii="Palatino Linotype" w:hAnsi="Palatino Linotype" w:cs="Arial"/>
          <w:b/>
          <w:bCs/>
        </w:rPr>
        <w:t>once de marzo de dos mil veintitrés</w:t>
      </w:r>
      <w:r w:rsidRPr="00692E68">
        <w:rPr>
          <w:rFonts w:ascii="Palatino Linotype" w:hAnsi="Palatino Linotype" w:cs="Arial"/>
        </w:rPr>
        <w:t xml:space="preserve">, </w:t>
      </w:r>
      <w:r w:rsidRPr="00692E68">
        <w:rPr>
          <w:rFonts w:ascii="Palatino Linotype" w:hAnsi="Palatino Linotype" w:cs="Arial"/>
          <w:b/>
        </w:rPr>
        <w:t>EL RECURRENTE</w:t>
      </w:r>
      <w:r w:rsidRPr="00692E68">
        <w:rPr>
          <w:rFonts w:ascii="Palatino Linotype" w:hAnsi="Palatino Linotype" w:cs="Arial"/>
        </w:rPr>
        <w:t xml:space="preserve"> interpuso los Recursos Revisión sujetos del presente estudio, los cuales fue</w:t>
      </w:r>
      <w:r w:rsidR="0079277B" w:rsidRPr="00692E68">
        <w:rPr>
          <w:rFonts w:ascii="Palatino Linotype" w:hAnsi="Palatino Linotype" w:cs="Arial"/>
        </w:rPr>
        <w:t>ron</w:t>
      </w:r>
      <w:r w:rsidRPr="00692E68">
        <w:rPr>
          <w:rFonts w:ascii="Palatino Linotype" w:hAnsi="Palatino Linotype" w:cs="Arial"/>
        </w:rPr>
        <w:t xml:space="preserve"> registrados en </w:t>
      </w:r>
      <w:r w:rsidRPr="00692E68">
        <w:rPr>
          <w:rFonts w:ascii="Palatino Linotype" w:hAnsi="Palatino Linotype" w:cs="Arial"/>
          <w:b/>
        </w:rPr>
        <w:t xml:space="preserve">EL SAIMEX, </w:t>
      </w:r>
      <w:r w:rsidRPr="00692E68">
        <w:rPr>
          <w:rFonts w:ascii="Palatino Linotype" w:hAnsi="Palatino Linotype" w:cs="Arial"/>
          <w:bCs/>
        </w:rPr>
        <w:t>y</w:t>
      </w:r>
      <w:r w:rsidRPr="00692E68">
        <w:rPr>
          <w:rFonts w:ascii="Palatino Linotype" w:hAnsi="Palatino Linotype" w:cs="Arial"/>
        </w:rPr>
        <w:t xml:space="preserve"> se le asignó los números de expediente </w:t>
      </w:r>
      <w:r w:rsidRPr="00692E68">
        <w:rPr>
          <w:rFonts w:ascii="Palatino Linotype" w:hAnsi="Palatino Linotype" w:cs="Arial"/>
          <w:b/>
          <w:lang w:val="es-ES"/>
        </w:rPr>
        <w:t>01392/INFOEM/IP/RR/2023 y 01393/INFOEM/IP/RR/2023</w:t>
      </w:r>
      <w:r w:rsidRPr="00692E68">
        <w:rPr>
          <w:rFonts w:ascii="Palatino Linotype" w:hAnsi="Palatino Linotype" w:cs="Arial"/>
          <w:b/>
        </w:rPr>
        <w:t>,</w:t>
      </w:r>
      <w:r w:rsidRPr="00692E68">
        <w:rPr>
          <w:rFonts w:ascii="Palatino Linotype" w:hAnsi="Palatino Linotype" w:cs="Arial"/>
        </w:rPr>
        <w:t xml:space="preserve"> en el que </w:t>
      </w:r>
      <w:r w:rsidR="0079277B" w:rsidRPr="00692E68">
        <w:rPr>
          <w:rFonts w:ascii="Palatino Linotype" w:hAnsi="Palatino Linotype" w:cs="Arial"/>
        </w:rPr>
        <w:t xml:space="preserve">para mayor precisión se describen de la siguiente manera: </w:t>
      </w:r>
    </w:p>
    <w:p w14:paraId="3B10B064" w14:textId="77777777" w:rsidR="00D72145" w:rsidRPr="00692E68" w:rsidRDefault="00D72145" w:rsidP="00692E68">
      <w:pPr>
        <w:jc w:val="both"/>
        <w:rPr>
          <w:rFonts w:ascii="Palatino Linotype" w:hAnsi="Palatino Linotype" w:cs="Arial"/>
          <w:lang w:val="es-419"/>
        </w:rPr>
      </w:pPr>
    </w:p>
    <w:tbl>
      <w:tblPr>
        <w:tblStyle w:val="Tablaconcuadrcula"/>
        <w:tblW w:w="9346" w:type="dxa"/>
        <w:tblLayout w:type="fixed"/>
        <w:tblLook w:val="04A0" w:firstRow="1" w:lastRow="0" w:firstColumn="1" w:lastColumn="0" w:noHBand="0" w:noVBand="1"/>
      </w:tblPr>
      <w:tblGrid>
        <w:gridCol w:w="2972"/>
        <w:gridCol w:w="2552"/>
        <w:gridCol w:w="3822"/>
      </w:tblGrid>
      <w:tr w:rsidR="00692E68" w:rsidRPr="00692E68" w14:paraId="12CFE232" w14:textId="77777777" w:rsidTr="0013148B">
        <w:trPr>
          <w:tblHeader/>
        </w:trPr>
        <w:tc>
          <w:tcPr>
            <w:tcW w:w="2972" w:type="dxa"/>
            <w:shd w:val="pct15" w:color="auto" w:fill="auto"/>
            <w:vAlign w:val="center"/>
          </w:tcPr>
          <w:p w14:paraId="0A4BBB15" w14:textId="77777777" w:rsidR="00D72145" w:rsidRPr="00692E68" w:rsidRDefault="00D72145" w:rsidP="00692E68">
            <w:pPr>
              <w:spacing w:line="276" w:lineRule="auto"/>
              <w:jc w:val="center"/>
              <w:rPr>
                <w:rFonts w:ascii="Palatino Linotype" w:hAnsi="Palatino Linotype"/>
                <w:b/>
                <w:bCs/>
                <w:lang w:eastAsia="es-MX"/>
              </w:rPr>
            </w:pPr>
            <w:r w:rsidRPr="00692E68">
              <w:rPr>
                <w:rFonts w:ascii="Palatino Linotype" w:hAnsi="Palatino Linotype"/>
                <w:b/>
                <w:bCs/>
                <w:lang w:eastAsia="es-MX"/>
              </w:rPr>
              <w:t>Número de Recurso/</w:t>
            </w:r>
          </w:p>
          <w:p w14:paraId="1654C470" w14:textId="77777777" w:rsidR="00D72145" w:rsidRPr="00692E68" w:rsidRDefault="00D72145" w:rsidP="00692E68">
            <w:pPr>
              <w:spacing w:line="276" w:lineRule="auto"/>
              <w:jc w:val="center"/>
              <w:rPr>
                <w:rFonts w:ascii="Palatino Linotype" w:hAnsi="Palatino Linotype" w:cs="Arial"/>
              </w:rPr>
            </w:pPr>
            <w:r w:rsidRPr="00692E68">
              <w:rPr>
                <w:rFonts w:ascii="Palatino Linotype" w:hAnsi="Palatino Linotype"/>
                <w:b/>
                <w:bCs/>
                <w:lang w:eastAsia="es-MX"/>
              </w:rPr>
              <w:t>Número de solicitud</w:t>
            </w:r>
          </w:p>
        </w:tc>
        <w:tc>
          <w:tcPr>
            <w:tcW w:w="2552" w:type="dxa"/>
            <w:shd w:val="pct15" w:color="auto" w:fill="auto"/>
            <w:vAlign w:val="center"/>
          </w:tcPr>
          <w:p w14:paraId="4D00ABD1" w14:textId="77777777" w:rsidR="00D72145" w:rsidRPr="00692E68" w:rsidRDefault="00D72145" w:rsidP="00692E68">
            <w:pPr>
              <w:spacing w:line="276" w:lineRule="auto"/>
              <w:jc w:val="center"/>
              <w:rPr>
                <w:rFonts w:ascii="Palatino Linotype" w:hAnsi="Palatino Linotype"/>
                <w:b/>
                <w:bCs/>
                <w:lang w:eastAsia="es-MX"/>
              </w:rPr>
            </w:pPr>
            <w:r w:rsidRPr="00692E68">
              <w:rPr>
                <w:rFonts w:ascii="Palatino Linotype" w:hAnsi="Palatino Linotype"/>
                <w:b/>
                <w:bCs/>
                <w:lang w:eastAsia="es-MX"/>
              </w:rPr>
              <w:t>Acto Impugnado</w:t>
            </w:r>
          </w:p>
        </w:tc>
        <w:tc>
          <w:tcPr>
            <w:tcW w:w="3822" w:type="dxa"/>
            <w:shd w:val="pct15" w:color="auto" w:fill="auto"/>
            <w:vAlign w:val="center"/>
          </w:tcPr>
          <w:p w14:paraId="2DCC546F" w14:textId="77777777" w:rsidR="00D72145" w:rsidRPr="00692E68" w:rsidRDefault="00D72145" w:rsidP="00692E68">
            <w:pPr>
              <w:spacing w:line="276" w:lineRule="auto"/>
              <w:jc w:val="center"/>
              <w:rPr>
                <w:rFonts w:ascii="Palatino Linotype" w:hAnsi="Palatino Linotype"/>
                <w:b/>
                <w:bCs/>
                <w:lang w:eastAsia="es-MX"/>
              </w:rPr>
            </w:pPr>
            <w:r w:rsidRPr="00692E68">
              <w:rPr>
                <w:rFonts w:ascii="Palatino Linotype" w:hAnsi="Palatino Linotype"/>
                <w:b/>
                <w:bCs/>
                <w:lang w:eastAsia="es-MX"/>
              </w:rPr>
              <w:t>Razones o motivos de inconformidad</w:t>
            </w:r>
          </w:p>
        </w:tc>
      </w:tr>
      <w:tr w:rsidR="00692E68" w:rsidRPr="00692E68" w14:paraId="2ECE6950" w14:textId="77777777" w:rsidTr="0013148B">
        <w:tc>
          <w:tcPr>
            <w:tcW w:w="2972" w:type="dxa"/>
            <w:vAlign w:val="center"/>
          </w:tcPr>
          <w:p w14:paraId="4E943B96" w14:textId="4D046BBF" w:rsidR="00D72145" w:rsidRPr="00692E68" w:rsidRDefault="0018229B" w:rsidP="00692E68">
            <w:pPr>
              <w:spacing w:line="276" w:lineRule="auto"/>
              <w:jc w:val="both"/>
              <w:rPr>
                <w:rFonts w:ascii="Palatino Linotype" w:hAnsi="Palatino Linotype" w:cs="Arial"/>
              </w:rPr>
            </w:pPr>
            <w:r w:rsidRPr="00692E68">
              <w:rPr>
                <w:rFonts w:ascii="Palatino Linotype" w:hAnsi="Palatino Linotype"/>
                <w:lang w:eastAsia="es-MX"/>
              </w:rPr>
              <w:t>01392/INFOEM/IP/RR/2023 00467/TOLUCA/IP/2023</w:t>
            </w:r>
          </w:p>
        </w:tc>
        <w:tc>
          <w:tcPr>
            <w:tcW w:w="2552" w:type="dxa"/>
            <w:vAlign w:val="center"/>
          </w:tcPr>
          <w:p w14:paraId="27BEBB51" w14:textId="1908520B" w:rsidR="00D72145" w:rsidRPr="00692E68" w:rsidRDefault="007C3E34" w:rsidP="00692E68">
            <w:pPr>
              <w:spacing w:line="276" w:lineRule="auto"/>
              <w:jc w:val="both"/>
              <w:rPr>
                <w:rFonts w:ascii="Palatino Linotype" w:hAnsi="Palatino Linotype" w:cs="Arial"/>
                <w:i/>
              </w:rPr>
            </w:pPr>
            <w:r w:rsidRPr="00692E68">
              <w:rPr>
                <w:rFonts w:ascii="Palatino Linotype" w:hAnsi="Palatino Linotype" w:cs="Arial"/>
                <w:i/>
              </w:rPr>
              <w:t>Me están negando la información, es obvio que la información existe.</w:t>
            </w:r>
          </w:p>
        </w:tc>
        <w:tc>
          <w:tcPr>
            <w:tcW w:w="3822" w:type="dxa"/>
            <w:vAlign w:val="center"/>
          </w:tcPr>
          <w:p w14:paraId="5B24D363" w14:textId="0DEF1253" w:rsidR="00D72145" w:rsidRPr="00692E68" w:rsidRDefault="007C3E34" w:rsidP="00692E68">
            <w:pPr>
              <w:spacing w:line="276" w:lineRule="auto"/>
              <w:jc w:val="both"/>
              <w:rPr>
                <w:rFonts w:ascii="Palatino Linotype" w:hAnsi="Palatino Linotype" w:cs="Arial"/>
                <w:i/>
              </w:rPr>
            </w:pPr>
            <w:r w:rsidRPr="00692E68">
              <w:rPr>
                <w:rFonts w:ascii="Palatino Linotype" w:hAnsi="Palatino Linotype" w:cs="Arial"/>
                <w:i/>
              </w:rPr>
              <w:t>Me están negando la información, es obvio que la información existe.</w:t>
            </w:r>
          </w:p>
        </w:tc>
      </w:tr>
      <w:tr w:rsidR="00D72145" w:rsidRPr="00692E68" w14:paraId="62D0279B" w14:textId="77777777" w:rsidTr="0013148B">
        <w:tc>
          <w:tcPr>
            <w:tcW w:w="2972" w:type="dxa"/>
            <w:vAlign w:val="center"/>
          </w:tcPr>
          <w:p w14:paraId="1B8EF59D" w14:textId="63B782B8" w:rsidR="00D72145" w:rsidRPr="00692E68" w:rsidRDefault="0018229B" w:rsidP="00692E68">
            <w:pPr>
              <w:spacing w:line="276" w:lineRule="auto"/>
              <w:jc w:val="both"/>
              <w:rPr>
                <w:rFonts w:ascii="Palatino Linotype" w:hAnsi="Palatino Linotype" w:cs="Arial"/>
              </w:rPr>
            </w:pPr>
            <w:r w:rsidRPr="00692E68">
              <w:rPr>
                <w:rFonts w:ascii="Palatino Linotype" w:hAnsi="Palatino Linotype"/>
                <w:lang w:eastAsia="es-MX"/>
              </w:rPr>
              <w:t>01393/INFOEM/IP/RR/2023 00468/TOLUCA/IP/2023</w:t>
            </w:r>
          </w:p>
        </w:tc>
        <w:tc>
          <w:tcPr>
            <w:tcW w:w="2552" w:type="dxa"/>
            <w:vAlign w:val="center"/>
          </w:tcPr>
          <w:p w14:paraId="56713FB5" w14:textId="22A44976" w:rsidR="00D72145" w:rsidRPr="00692E68" w:rsidRDefault="007C3E34" w:rsidP="00692E68">
            <w:pPr>
              <w:spacing w:line="276" w:lineRule="auto"/>
              <w:jc w:val="both"/>
              <w:rPr>
                <w:rFonts w:ascii="Palatino Linotype" w:hAnsi="Palatino Linotype" w:cs="Arial"/>
                <w:i/>
              </w:rPr>
            </w:pPr>
            <w:r w:rsidRPr="00692E68">
              <w:rPr>
                <w:rFonts w:ascii="Palatino Linotype" w:hAnsi="Palatino Linotype" w:cs="Arial"/>
                <w:i/>
              </w:rPr>
              <w:t>Me están negando la información</w:t>
            </w:r>
          </w:p>
        </w:tc>
        <w:tc>
          <w:tcPr>
            <w:tcW w:w="3822" w:type="dxa"/>
            <w:vAlign w:val="center"/>
          </w:tcPr>
          <w:p w14:paraId="51A5DB05" w14:textId="7094276D" w:rsidR="00D72145" w:rsidRPr="00692E68" w:rsidRDefault="007C3E34" w:rsidP="00692E68">
            <w:pPr>
              <w:spacing w:line="276" w:lineRule="auto"/>
              <w:jc w:val="both"/>
              <w:rPr>
                <w:rFonts w:ascii="Palatino Linotype" w:hAnsi="Palatino Linotype" w:cs="Arial"/>
                <w:i/>
              </w:rPr>
            </w:pPr>
            <w:r w:rsidRPr="00692E68">
              <w:rPr>
                <w:rFonts w:ascii="Palatino Linotype" w:hAnsi="Palatino Linotype" w:cs="Arial"/>
                <w:i/>
              </w:rPr>
              <w:t>Me están negando la información</w:t>
            </w:r>
          </w:p>
        </w:tc>
      </w:tr>
    </w:tbl>
    <w:p w14:paraId="668C4883" w14:textId="77777777" w:rsidR="00D72145" w:rsidRPr="00692E68" w:rsidRDefault="00D72145" w:rsidP="00692E68">
      <w:pPr>
        <w:jc w:val="both"/>
        <w:rPr>
          <w:rFonts w:ascii="Palatino Linotype" w:hAnsi="Palatino Linotype" w:cs="Arial"/>
          <w:lang w:val="es-419"/>
        </w:rPr>
      </w:pPr>
    </w:p>
    <w:p w14:paraId="30ABD356" w14:textId="77777777" w:rsidR="00C55C73" w:rsidRPr="00692E68" w:rsidRDefault="00C55C73" w:rsidP="00692E68">
      <w:pPr>
        <w:ind w:right="899"/>
        <w:jc w:val="both"/>
        <w:rPr>
          <w:rFonts w:ascii="Palatino Linotype" w:hAnsi="Palatino Linotype" w:cs="Arial"/>
          <w:i/>
          <w:sz w:val="22"/>
        </w:rPr>
      </w:pPr>
    </w:p>
    <w:p w14:paraId="6DCFB38C" w14:textId="4D6047F7" w:rsidR="00E62E88" w:rsidRPr="00692E68" w:rsidRDefault="00E62E88" w:rsidP="00692E68">
      <w:pPr>
        <w:spacing w:line="360" w:lineRule="auto"/>
        <w:jc w:val="both"/>
        <w:rPr>
          <w:rFonts w:ascii="Palatino Linotype" w:hAnsi="Palatino Linotype" w:cs="Arial"/>
          <w:b/>
          <w:sz w:val="28"/>
          <w:szCs w:val="28"/>
        </w:rPr>
      </w:pPr>
      <w:r w:rsidRPr="00692E68">
        <w:rPr>
          <w:rFonts w:ascii="Palatino Linotype" w:hAnsi="Palatino Linotype" w:cs="Arial"/>
          <w:b/>
          <w:sz w:val="28"/>
          <w:szCs w:val="28"/>
        </w:rPr>
        <w:t>V. Del turno del Recurso de Revisión</w:t>
      </w:r>
    </w:p>
    <w:p w14:paraId="5D90AA02" w14:textId="264B3E16" w:rsidR="00DB4567" w:rsidRPr="00692E68" w:rsidRDefault="00DB4567" w:rsidP="00692E68">
      <w:pPr>
        <w:spacing w:line="360" w:lineRule="auto"/>
        <w:jc w:val="both"/>
        <w:rPr>
          <w:rFonts w:ascii="Palatino Linotype" w:hAnsi="Palatino Linotype"/>
        </w:rPr>
      </w:pPr>
      <w:r w:rsidRPr="00692E68">
        <w:rPr>
          <w:rFonts w:ascii="Palatino Linotype" w:hAnsi="Palatino Linotype" w:cs="Arial"/>
        </w:rPr>
        <w:t xml:space="preserve">El </w:t>
      </w:r>
      <w:r w:rsidRPr="00692E68">
        <w:rPr>
          <w:rFonts w:ascii="Palatino Linotype" w:hAnsi="Palatino Linotype" w:cs="Arial"/>
          <w:b/>
          <w:bCs/>
        </w:rPr>
        <w:t xml:space="preserve">once de marzo de dos mil </w:t>
      </w:r>
      <w:proofErr w:type="spellStart"/>
      <w:r w:rsidRPr="00692E68">
        <w:rPr>
          <w:rFonts w:ascii="Palatino Linotype" w:hAnsi="Palatino Linotype" w:cs="Arial"/>
          <w:b/>
          <w:bCs/>
        </w:rPr>
        <w:t>veintiters</w:t>
      </w:r>
      <w:proofErr w:type="spellEnd"/>
      <w:r w:rsidRPr="00692E68">
        <w:rPr>
          <w:rFonts w:ascii="Palatino Linotype" w:hAnsi="Palatino Linotype" w:cs="Arial"/>
        </w:rPr>
        <w:t xml:space="preserve">, </w:t>
      </w:r>
      <w:r w:rsidRPr="00692E68">
        <w:rPr>
          <w:rFonts w:ascii="Palatino Linotype" w:hAnsi="Palatino Linotype"/>
        </w:rPr>
        <w:t>los</w:t>
      </w:r>
      <w:r w:rsidRPr="00692E68">
        <w:rPr>
          <w:rFonts w:ascii="Palatino Linotype" w:hAnsi="Palatino Linotype" w:cs="Arial"/>
        </w:rPr>
        <w:t xml:space="preserve"> Recursos de Revisión </w:t>
      </w:r>
      <w:r w:rsidRPr="00692E68">
        <w:rPr>
          <w:rFonts w:ascii="Palatino Linotype" w:hAnsi="Palatino Linotype" w:cs="Arial"/>
          <w:lang w:val="es-ES_tradnl"/>
        </w:rPr>
        <w:t xml:space="preserve">materia del presente estudio, se enviaron electrónicamente al Instituto de </w:t>
      </w:r>
      <w:r w:rsidRPr="00692E68">
        <w:rPr>
          <w:rFonts w:ascii="Palatino Linotype" w:eastAsia="Arial Unicode MS" w:hAnsi="Palatino Linotype" w:cs="Arial"/>
        </w:rPr>
        <w:t>Transparencia</w:t>
      </w:r>
      <w:r w:rsidRPr="00692E68">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692E68">
        <w:rPr>
          <w:rFonts w:ascii="Palatino Linotype" w:hAnsi="Palatino Linotype"/>
        </w:rPr>
        <w:t>Ley de Transparencia y Acceso a la Información Pública del Estado de México y Municipios</w:t>
      </w:r>
      <w:r w:rsidRPr="00692E68">
        <w:rPr>
          <w:rFonts w:ascii="Palatino Linotype" w:hAnsi="Palatino Linotype" w:cs="Arial"/>
          <w:lang w:val="es-ES_tradnl"/>
        </w:rPr>
        <w:t>, se turnaron, a través del</w:t>
      </w:r>
      <w:r w:rsidRPr="00692E68">
        <w:rPr>
          <w:rFonts w:ascii="Palatino Linotype" w:eastAsia="Arial Unicode MS" w:hAnsi="Palatino Linotype" w:cs="Arial"/>
          <w:lang w:val="es-ES_tradnl"/>
        </w:rPr>
        <w:t xml:space="preserve"> </w:t>
      </w:r>
      <w:r w:rsidRPr="00692E68">
        <w:rPr>
          <w:rFonts w:ascii="Palatino Linotype" w:eastAsia="Arial Unicode MS" w:hAnsi="Palatino Linotype" w:cs="Arial"/>
          <w:b/>
          <w:lang w:val="es-ES_tradnl"/>
        </w:rPr>
        <w:t>SAIMEX</w:t>
      </w:r>
      <w:r w:rsidRPr="00692E68">
        <w:rPr>
          <w:rFonts w:ascii="Palatino Linotype" w:hAnsi="Palatino Linotype"/>
        </w:rPr>
        <w:t xml:space="preserve">, </w:t>
      </w:r>
      <w:r w:rsidR="009C6287" w:rsidRPr="00692E68">
        <w:rPr>
          <w:rFonts w:ascii="Palatino Linotype" w:hAnsi="Palatino Linotype"/>
        </w:rPr>
        <w:t>el</w:t>
      </w:r>
      <w:r w:rsidRPr="00692E68">
        <w:rPr>
          <w:rFonts w:ascii="Palatino Linotype" w:hAnsi="Palatino Linotype"/>
        </w:rPr>
        <w:t xml:space="preserve"> Recurso</w:t>
      </w:r>
      <w:r w:rsidRPr="00692E68">
        <w:rPr>
          <w:rFonts w:ascii="Palatino Linotype" w:hAnsi="Palatino Linotype" w:cs="Arial"/>
          <w:szCs w:val="20"/>
        </w:rPr>
        <w:t xml:space="preserve"> de Revisión </w:t>
      </w:r>
      <w:r w:rsidRPr="00692E68">
        <w:rPr>
          <w:rFonts w:ascii="Palatino Linotype" w:hAnsi="Palatino Linotype"/>
          <w:b/>
        </w:rPr>
        <w:t xml:space="preserve">01392/INFOEM/IP/RR/2023 </w:t>
      </w:r>
      <w:r w:rsidRPr="00692E68">
        <w:rPr>
          <w:rFonts w:ascii="Palatino Linotype" w:hAnsi="Palatino Linotype"/>
        </w:rPr>
        <w:lastRenderedPageBreak/>
        <w:t xml:space="preserve">a la comisionada </w:t>
      </w:r>
      <w:r w:rsidRPr="00692E68">
        <w:rPr>
          <w:rFonts w:ascii="Palatino Linotype" w:hAnsi="Palatino Linotype"/>
          <w:b/>
        </w:rPr>
        <w:t xml:space="preserve">Sharon Cristina Morales Martínez, </w:t>
      </w:r>
      <w:r w:rsidRPr="00692E68">
        <w:rPr>
          <w:rFonts w:ascii="Palatino Linotype" w:hAnsi="Palatino Linotype"/>
        </w:rPr>
        <w:t xml:space="preserve">y el Recurso de Revisión </w:t>
      </w:r>
      <w:r w:rsidR="009C6287" w:rsidRPr="00692E68">
        <w:rPr>
          <w:rFonts w:ascii="Palatino Linotype" w:hAnsi="Palatino Linotype"/>
          <w:b/>
        </w:rPr>
        <w:t>013</w:t>
      </w:r>
      <w:r w:rsidRPr="00692E68">
        <w:rPr>
          <w:rFonts w:ascii="Palatino Linotype" w:hAnsi="Palatino Linotype"/>
          <w:b/>
        </w:rPr>
        <w:t>9</w:t>
      </w:r>
      <w:r w:rsidR="009C6287" w:rsidRPr="00692E68">
        <w:rPr>
          <w:rFonts w:ascii="Palatino Linotype" w:hAnsi="Palatino Linotype"/>
          <w:b/>
        </w:rPr>
        <w:t>3/INFOEM/IP/RR/2023</w:t>
      </w:r>
      <w:r w:rsidRPr="00692E68">
        <w:rPr>
          <w:rFonts w:ascii="Palatino Linotype" w:hAnsi="Palatino Linotype"/>
          <w:b/>
        </w:rPr>
        <w:t xml:space="preserve"> </w:t>
      </w:r>
      <w:r w:rsidRPr="00692E68">
        <w:rPr>
          <w:rFonts w:ascii="Palatino Linotype" w:hAnsi="Palatino Linotype"/>
        </w:rPr>
        <w:t xml:space="preserve">a la comisionada </w:t>
      </w:r>
      <w:r w:rsidR="009C6287" w:rsidRPr="00692E68">
        <w:rPr>
          <w:rFonts w:ascii="Palatino Linotype" w:hAnsi="Palatino Linotype"/>
          <w:b/>
        </w:rPr>
        <w:t>María del Rosario Mejía Ayala</w:t>
      </w:r>
      <w:r w:rsidRPr="00692E68">
        <w:rPr>
          <w:rFonts w:ascii="Palatino Linotype" w:hAnsi="Palatino Linotype"/>
        </w:rPr>
        <w:t xml:space="preserve">, a </w:t>
      </w:r>
      <w:r w:rsidRPr="00692E68">
        <w:rPr>
          <w:rFonts w:ascii="Palatino Linotype" w:hAnsi="Palatino Linotype" w:cs="Arial"/>
          <w:lang w:val="es-ES_tradnl"/>
        </w:rPr>
        <w:t>efecto de que decretaran su admisión o desechamiento.</w:t>
      </w:r>
    </w:p>
    <w:p w14:paraId="2B4D8C89" w14:textId="65242B86" w:rsidR="002F525A" w:rsidRPr="00692E68" w:rsidRDefault="002F525A" w:rsidP="00692E68">
      <w:pPr>
        <w:pStyle w:val="Prrafodelista"/>
        <w:spacing w:line="360" w:lineRule="auto"/>
        <w:ind w:left="0"/>
        <w:jc w:val="both"/>
        <w:rPr>
          <w:rFonts w:ascii="Palatino Linotype" w:hAnsi="Palatino Linotype" w:cs="Arial"/>
        </w:rPr>
      </w:pPr>
    </w:p>
    <w:p w14:paraId="46BE0C24" w14:textId="77777777" w:rsidR="00081754" w:rsidRPr="00692E68" w:rsidRDefault="00081754" w:rsidP="00692E68">
      <w:pPr>
        <w:tabs>
          <w:tab w:val="center" w:pos="4252"/>
          <w:tab w:val="right" w:pos="8504"/>
        </w:tabs>
        <w:spacing w:line="360" w:lineRule="auto"/>
        <w:jc w:val="both"/>
        <w:rPr>
          <w:rFonts w:ascii="Palatino Linotype" w:hAnsi="Palatino Linotype" w:cs="Arial"/>
          <w:b/>
        </w:rPr>
      </w:pPr>
      <w:r w:rsidRPr="00692E68">
        <w:rPr>
          <w:rFonts w:ascii="Palatino Linotype" w:hAnsi="Palatino Linotype" w:cs="Arial"/>
          <w:b/>
        </w:rPr>
        <w:t>a) Admisión del Recurso de Revisión</w:t>
      </w:r>
    </w:p>
    <w:p w14:paraId="0478716D" w14:textId="3FA99275" w:rsidR="00AC1D78" w:rsidRPr="00692E68" w:rsidRDefault="00E67B5F" w:rsidP="00692E68">
      <w:pPr>
        <w:spacing w:line="360" w:lineRule="auto"/>
        <w:jc w:val="both"/>
        <w:rPr>
          <w:rFonts w:ascii="Palatino Linotype" w:hAnsi="Palatino Linotype" w:cs="Arial"/>
        </w:rPr>
      </w:pPr>
      <w:r w:rsidRPr="00692E68">
        <w:rPr>
          <w:rFonts w:ascii="Palatino Linotype" w:hAnsi="Palatino Linotype" w:cs="Arial"/>
        </w:rPr>
        <w:t xml:space="preserve">De las constancias de los </w:t>
      </w:r>
      <w:r w:rsidR="00AC1D78" w:rsidRPr="00692E68">
        <w:rPr>
          <w:rFonts w:ascii="Palatino Linotype" w:hAnsi="Palatino Linotype" w:cs="Arial"/>
        </w:rPr>
        <w:t>expediente</w:t>
      </w:r>
      <w:r w:rsidRPr="00692E68">
        <w:rPr>
          <w:rFonts w:ascii="Palatino Linotype" w:hAnsi="Palatino Linotype" w:cs="Arial"/>
        </w:rPr>
        <w:t>s</w:t>
      </w:r>
      <w:r w:rsidR="00AC1D78" w:rsidRPr="00692E68">
        <w:rPr>
          <w:rFonts w:ascii="Palatino Linotype" w:hAnsi="Palatino Linotype" w:cs="Arial"/>
        </w:rPr>
        <w:t xml:space="preserve"> electrónico</w:t>
      </w:r>
      <w:r w:rsidRPr="00692E68">
        <w:rPr>
          <w:rFonts w:ascii="Palatino Linotype" w:hAnsi="Palatino Linotype" w:cs="Arial"/>
        </w:rPr>
        <w:t>s</w:t>
      </w:r>
      <w:r w:rsidR="00AC1D78" w:rsidRPr="00692E68">
        <w:rPr>
          <w:rFonts w:ascii="Palatino Linotype" w:hAnsi="Palatino Linotype" w:cs="Arial"/>
        </w:rPr>
        <w:t xml:space="preserve"> del</w:t>
      </w:r>
      <w:r w:rsidR="00AC1D78" w:rsidRPr="00692E68">
        <w:rPr>
          <w:rFonts w:ascii="Palatino Linotype" w:hAnsi="Palatino Linotype" w:cs="Arial"/>
          <w:b/>
        </w:rPr>
        <w:t xml:space="preserve"> SAIMEX</w:t>
      </w:r>
      <w:r w:rsidR="00AC1D78" w:rsidRPr="00692E68">
        <w:rPr>
          <w:rFonts w:ascii="Palatino Linotype" w:hAnsi="Palatino Linotype" w:cs="Arial"/>
        </w:rPr>
        <w:t xml:space="preserve">, se advierte que el </w:t>
      </w:r>
      <w:r w:rsidR="00AC1D78" w:rsidRPr="00692E68">
        <w:rPr>
          <w:rFonts w:ascii="Palatino Linotype" w:hAnsi="Palatino Linotype" w:cs="Arial"/>
          <w:b/>
          <w:bCs/>
        </w:rPr>
        <w:t>catorce y quince de marzo de dos mil veintitrés</w:t>
      </w:r>
      <w:r w:rsidR="00AC1D78" w:rsidRPr="00692E68">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manifestaran lo que a su derecho conviniera, </w:t>
      </w:r>
      <w:r w:rsidR="00AC1D78" w:rsidRPr="00692E68">
        <w:rPr>
          <w:rFonts w:ascii="Palatino Linotype" w:hAnsi="Palatino Linotype" w:cs="Arial"/>
          <w:b/>
        </w:rPr>
        <w:t xml:space="preserve">EL RECURRENTE </w:t>
      </w:r>
      <w:r w:rsidR="00AC1D78" w:rsidRPr="00692E68">
        <w:rPr>
          <w:rFonts w:ascii="Palatino Linotype" w:hAnsi="Palatino Linotype" w:cs="Arial"/>
        </w:rPr>
        <w:t xml:space="preserve">manifestara lo que a su derecho conviniera, a efecto de presentar pruebas o alegatos y, en su caso, </w:t>
      </w:r>
      <w:r w:rsidR="00AC1D78" w:rsidRPr="00692E68">
        <w:rPr>
          <w:rFonts w:ascii="Palatino Linotype" w:hAnsi="Palatino Linotype" w:cs="Arial"/>
          <w:b/>
        </w:rPr>
        <w:t xml:space="preserve">EL SUJETO OBLIGADO </w:t>
      </w:r>
      <w:r w:rsidR="00AC1D78" w:rsidRPr="00692E68">
        <w:rPr>
          <w:rFonts w:ascii="Palatino Linotype" w:hAnsi="Palatino Linotype" w:cs="Arial"/>
        </w:rPr>
        <w:t>rindiera sus</w:t>
      </w:r>
      <w:r w:rsidR="00AC1D78" w:rsidRPr="00692E68">
        <w:rPr>
          <w:rFonts w:ascii="Palatino Linotype" w:hAnsi="Palatino Linotype" w:cs="Arial"/>
          <w:b/>
        </w:rPr>
        <w:t xml:space="preserve"> </w:t>
      </w:r>
      <w:r w:rsidR="00AC1D78" w:rsidRPr="00692E68">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74E131FD" w14:textId="77777777" w:rsidR="00081754" w:rsidRPr="00692E68" w:rsidRDefault="00081754" w:rsidP="00692E68">
      <w:pPr>
        <w:pStyle w:val="Prrafodelista"/>
        <w:spacing w:line="360" w:lineRule="auto"/>
        <w:ind w:left="0"/>
        <w:contextualSpacing/>
        <w:jc w:val="both"/>
        <w:rPr>
          <w:rFonts w:ascii="Palatino Linotype" w:hAnsi="Palatino Linotype" w:cs="Arial"/>
        </w:rPr>
      </w:pPr>
    </w:p>
    <w:p w14:paraId="7E47A2BA" w14:textId="77777777" w:rsidR="00081754" w:rsidRPr="00692E68" w:rsidRDefault="00081754" w:rsidP="00692E68">
      <w:pPr>
        <w:spacing w:line="360" w:lineRule="auto"/>
        <w:jc w:val="both"/>
        <w:rPr>
          <w:rFonts w:ascii="Palatino Linotype" w:hAnsi="Palatino Linotype" w:cs="Arial"/>
          <w:b/>
          <w:bCs/>
        </w:rPr>
      </w:pPr>
      <w:r w:rsidRPr="00692E68">
        <w:rPr>
          <w:rFonts w:ascii="Palatino Linotype" w:eastAsia="Arial Unicode MS" w:hAnsi="Palatino Linotype" w:cs="Arial"/>
          <w:b/>
        </w:rPr>
        <w:t xml:space="preserve">b) </w:t>
      </w:r>
      <w:r w:rsidRPr="00692E68">
        <w:rPr>
          <w:rFonts w:ascii="Palatino Linotype" w:hAnsi="Palatino Linotype" w:cs="Arial"/>
          <w:b/>
          <w:bCs/>
        </w:rPr>
        <w:t>Informe Justificado</w:t>
      </w:r>
    </w:p>
    <w:p w14:paraId="28B592B0" w14:textId="73BE7B0D" w:rsidR="00FB1BBE" w:rsidRPr="00692E68" w:rsidRDefault="00FB1BBE" w:rsidP="00692E68">
      <w:pPr>
        <w:spacing w:line="360" w:lineRule="auto"/>
        <w:jc w:val="both"/>
        <w:rPr>
          <w:rFonts w:ascii="Palatino Linotype" w:eastAsia="Arial Unicode MS" w:hAnsi="Palatino Linotype" w:cs="Arial"/>
        </w:rPr>
      </w:pPr>
      <w:r w:rsidRPr="00692E68">
        <w:rPr>
          <w:rFonts w:ascii="Palatino Linotype" w:eastAsia="Arial Unicode MS" w:hAnsi="Palatino Linotype" w:cs="Arial"/>
        </w:rPr>
        <w:t xml:space="preserve">Conforme a las constancias que obran en el expediente electrónico del </w:t>
      </w:r>
      <w:r w:rsidRPr="00692E68">
        <w:rPr>
          <w:rFonts w:ascii="Palatino Linotype" w:eastAsia="Arial Unicode MS" w:hAnsi="Palatino Linotype" w:cs="Arial"/>
          <w:b/>
        </w:rPr>
        <w:t>SAIMEX</w:t>
      </w:r>
      <w:r w:rsidRPr="00692E68">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692E68">
        <w:rPr>
          <w:rFonts w:ascii="Palatino Linotype" w:eastAsia="Arial Unicode MS" w:hAnsi="Palatino Linotype" w:cs="Arial"/>
          <w:b/>
        </w:rPr>
        <w:t>RECURRENTE</w:t>
      </w:r>
      <w:r w:rsidRPr="00692E68">
        <w:rPr>
          <w:rFonts w:ascii="Palatino Linotype" w:eastAsia="Arial Unicode MS" w:hAnsi="Palatino Linotype" w:cs="Arial"/>
        </w:rPr>
        <w:t xml:space="preserve">, éste no realizó manifestación alguna, ni presentó pruebas o alegatos, de igual forma </w:t>
      </w:r>
      <w:r w:rsidRPr="00692E68">
        <w:rPr>
          <w:rFonts w:ascii="Palatino Linotype" w:eastAsia="Arial Unicode MS" w:hAnsi="Palatino Linotype" w:cs="Arial"/>
          <w:b/>
          <w:lang w:eastAsia="es-MX"/>
        </w:rPr>
        <w:t>EL SUJETO OBLIGADO</w:t>
      </w:r>
      <w:r w:rsidRPr="00692E68">
        <w:rPr>
          <w:rFonts w:ascii="Palatino Linotype" w:eastAsia="Arial Unicode MS" w:hAnsi="Palatino Linotype" w:cs="Arial"/>
        </w:rPr>
        <w:t xml:space="preserve"> rindió su Informe Justificado, tal y como se aprecia en la siguiente imagen: </w:t>
      </w:r>
    </w:p>
    <w:p w14:paraId="313417C1" w14:textId="5C67AF5C" w:rsidR="00FB1BBE" w:rsidRPr="00692E68" w:rsidRDefault="009F0940" w:rsidP="00692E68">
      <w:pPr>
        <w:spacing w:line="360" w:lineRule="auto"/>
        <w:jc w:val="both"/>
        <w:rPr>
          <w:rFonts w:ascii="Palatino Linotype" w:hAnsi="Palatino Linotype" w:cs="Arial"/>
          <w:lang w:eastAsia="es-MX"/>
        </w:rPr>
      </w:pPr>
      <w:r w:rsidRPr="00692E68">
        <w:rPr>
          <w:rFonts w:ascii="Palatino Linotype" w:hAnsi="Palatino Linotype" w:cs="Arial"/>
          <w:noProof/>
          <w:lang w:eastAsia="es-MX"/>
        </w:rPr>
        <w:lastRenderedPageBreak/>
        <w:drawing>
          <wp:inline distT="0" distB="0" distL="0" distR="0" wp14:anchorId="22E95BCA" wp14:editId="07A00F53">
            <wp:extent cx="5791200" cy="2514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514600"/>
                    </a:xfrm>
                    <a:prstGeom prst="rect">
                      <a:avLst/>
                    </a:prstGeom>
                    <a:noFill/>
                    <a:ln>
                      <a:noFill/>
                    </a:ln>
                  </pic:spPr>
                </pic:pic>
              </a:graphicData>
            </a:graphic>
          </wp:inline>
        </w:drawing>
      </w:r>
    </w:p>
    <w:p w14:paraId="10BF495F" w14:textId="2DB3F1A0" w:rsidR="009F0940" w:rsidRPr="00692E68" w:rsidRDefault="009F0940" w:rsidP="00692E68">
      <w:pPr>
        <w:spacing w:line="360" w:lineRule="auto"/>
        <w:jc w:val="both"/>
        <w:rPr>
          <w:rFonts w:ascii="Palatino Linotype" w:hAnsi="Palatino Linotype" w:cs="Arial"/>
          <w:lang w:eastAsia="es-MX"/>
        </w:rPr>
      </w:pPr>
    </w:p>
    <w:p w14:paraId="6B495B91" w14:textId="77A0AF51" w:rsidR="009F0940" w:rsidRPr="00692E68" w:rsidRDefault="00586987" w:rsidP="00692E68">
      <w:pPr>
        <w:spacing w:line="360" w:lineRule="auto"/>
        <w:jc w:val="both"/>
        <w:rPr>
          <w:rFonts w:ascii="Palatino Linotype" w:hAnsi="Palatino Linotype" w:cs="Arial"/>
          <w:lang w:eastAsia="es-MX"/>
        </w:rPr>
      </w:pPr>
      <w:r w:rsidRPr="00692E68">
        <w:rPr>
          <w:rFonts w:ascii="Palatino Linotype" w:hAnsi="Palatino Linotype" w:cs="Arial"/>
          <w:noProof/>
          <w:lang w:eastAsia="es-MX"/>
        </w:rPr>
        <w:drawing>
          <wp:inline distT="0" distB="0" distL="0" distR="0" wp14:anchorId="741518B6" wp14:editId="5CDF2524">
            <wp:extent cx="5791200" cy="3009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3009900"/>
                    </a:xfrm>
                    <a:prstGeom prst="rect">
                      <a:avLst/>
                    </a:prstGeom>
                    <a:noFill/>
                    <a:ln>
                      <a:noFill/>
                    </a:ln>
                  </pic:spPr>
                </pic:pic>
              </a:graphicData>
            </a:graphic>
          </wp:inline>
        </w:drawing>
      </w:r>
    </w:p>
    <w:p w14:paraId="600DCE1A" w14:textId="0513A7C8" w:rsidR="008515BE" w:rsidRPr="00692E68" w:rsidRDefault="008515BE" w:rsidP="00692E68">
      <w:pPr>
        <w:spacing w:line="360" w:lineRule="auto"/>
        <w:jc w:val="both"/>
        <w:rPr>
          <w:rFonts w:ascii="Palatino Linotype" w:hAnsi="Palatino Linotype" w:cs="Arial"/>
          <w:lang w:eastAsia="es-MX"/>
        </w:rPr>
      </w:pPr>
    </w:p>
    <w:p w14:paraId="6F8ACD0E" w14:textId="77777777" w:rsidR="00081754" w:rsidRPr="00692E68" w:rsidRDefault="00081754" w:rsidP="00692E68">
      <w:pPr>
        <w:widowControl w:val="0"/>
        <w:tabs>
          <w:tab w:val="left" w:pos="0"/>
        </w:tabs>
        <w:spacing w:line="360" w:lineRule="auto"/>
        <w:jc w:val="both"/>
        <w:rPr>
          <w:rFonts w:ascii="Palatino Linotype" w:eastAsia="Palatino Linotype" w:hAnsi="Palatino Linotype" w:cs="Palatino Linotype"/>
          <w:b/>
        </w:rPr>
      </w:pPr>
      <w:r w:rsidRPr="00692E68">
        <w:rPr>
          <w:rFonts w:ascii="Palatino Linotype" w:eastAsia="Palatino Linotype" w:hAnsi="Palatino Linotype" w:cs="Palatino Linotype"/>
          <w:b/>
        </w:rPr>
        <w:t>c) Cierre de Instrucción</w:t>
      </w:r>
    </w:p>
    <w:p w14:paraId="3AE98DCB" w14:textId="0AA7309D" w:rsidR="00081754" w:rsidRPr="00692E68" w:rsidRDefault="00081754" w:rsidP="00692E68">
      <w:pPr>
        <w:spacing w:line="360" w:lineRule="auto"/>
        <w:jc w:val="both"/>
        <w:rPr>
          <w:rFonts w:ascii="Palatino Linotype" w:eastAsia="Palatino Linotype" w:hAnsi="Palatino Linotype" w:cs="Palatino Linotype"/>
        </w:rPr>
      </w:pPr>
      <w:r w:rsidRPr="00692E68">
        <w:rPr>
          <w:rFonts w:ascii="Palatino Linotype" w:eastAsia="Palatino Linotype" w:hAnsi="Palatino Linotype" w:cs="Palatino Linotype"/>
        </w:rPr>
        <w:t>Por lo que, una vez analizado el estado procesal que guarda el expediente, e</w:t>
      </w:r>
      <w:r w:rsidR="004814D1" w:rsidRPr="00692E68">
        <w:rPr>
          <w:rFonts w:ascii="Palatino Linotype" w:eastAsia="Palatino Linotype" w:hAnsi="Palatino Linotype" w:cs="Palatino Linotype"/>
        </w:rPr>
        <w:t xml:space="preserve">l </w:t>
      </w:r>
      <w:r w:rsidR="00FF255B" w:rsidRPr="00692E68">
        <w:rPr>
          <w:rFonts w:ascii="Palatino Linotype" w:eastAsia="Palatino Linotype" w:hAnsi="Palatino Linotype" w:cs="Palatino Linotype"/>
          <w:b/>
          <w:bCs/>
        </w:rPr>
        <w:t>treinta</w:t>
      </w:r>
      <w:r w:rsidR="00FF255B" w:rsidRPr="00692E68">
        <w:rPr>
          <w:rFonts w:ascii="Palatino Linotype" w:eastAsia="Palatino Linotype" w:hAnsi="Palatino Linotype" w:cs="Palatino Linotype"/>
        </w:rPr>
        <w:t xml:space="preserve"> d</w:t>
      </w:r>
      <w:r w:rsidR="00D14895" w:rsidRPr="00692E68">
        <w:rPr>
          <w:rFonts w:ascii="Palatino Linotype" w:eastAsia="Palatino Linotype" w:hAnsi="Palatino Linotype" w:cs="Palatino Linotype"/>
          <w:b/>
        </w:rPr>
        <w:t xml:space="preserve">e mayo </w:t>
      </w:r>
      <w:r w:rsidR="004814D1" w:rsidRPr="00692E68">
        <w:rPr>
          <w:rFonts w:ascii="Palatino Linotype" w:eastAsia="Palatino Linotype" w:hAnsi="Palatino Linotype" w:cs="Palatino Linotype"/>
          <w:b/>
        </w:rPr>
        <w:t>de dos mil veintitrés</w:t>
      </w:r>
      <w:r w:rsidRPr="00692E68">
        <w:rPr>
          <w:rFonts w:ascii="Palatino Linotype" w:eastAsia="Palatino Linotype" w:hAnsi="Palatino Linotype" w:cs="Palatino Linotype"/>
        </w:rPr>
        <w:t xml:space="preserve">, la </w:t>
      </w:r>
      <w:r w:rsidRPr="00692E68">
        <w:rPr>
          <w:rFonts w:ascii="Palatino Linotype" w:eastAsia="Palatino Linotype" w:hAnsi="Palatino Linotype" w:cs="Palatino Linotype"/>
          <w:b/>
        </w:rPr>
        <w:t xml:space="preserve">Comisionada Sharon Cristina Morales Martínez </w:t>
      </w:r>
      <w:r w:rsidRPr="00692E68">
        <w:rPr>
          <w:rFonts w:ascii="Palatino Linotype" w:eastAsia="Palatino Linotype" w:hAnsi="Palatino Linotype" w:cs="Palatino Linotype"/>
        </w:rPr>
        <w:lastRenderedPageBreak/>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66798" w:rsidRPr="00692E68">
        <w:rPr>
          <w:rFonts w:ascii="Palatino Linotype" w:eastAsia="Palatino Linotype" w:hAnsi="Palatino Linotype" w:cs="Palatino Linotype"/>
        </w:rPr>
        <w:t>.</w:t>
      </w:r>
    </w:p>
    <w:p w14:paraId="60CB8F6F" w14:textId="77777777" w:rsidR="007D7AAD" w:rsidRPr="00692E68" w:rsidRDefault="007D7AAD" w:rsidP="00692E68">
      <w:pPr>
        <w:jc w:val="center"/>
        <w:rPr>
          <w:rFonts w:ascii="Palatino Linotype" w:hAnsi="Palatino Linotype"/>
          <w:b/>
          <w:bCs/>
          <w:spacing w:val="60"/>
          <w:sz w:val="28"/>
        </w:rPr>
      </w:pPr>
    </w:p>
    <w:p w14:paraId="036F9547" w14:textId="77777777" w:rsidR="007A5836" w:rsidRPr="00692E68" w:rsidRDefault="007A5836" w:rsidP="00692E68">
      <w:pPr>
        <w:jc w:val="center"/>
        <w:rPr>
          <w:rFonts w:ascii="Palatino Linotype" w:hAnsi="Palatino Linotype"/>
          <w:b/>
          <w:bCs/>
          <w:spacing w:val="60"/>
          <w:sz w:val="28"/>
        </w:rPr>
      </w:pPr>
      <w:r w:rsidRPr="00692E68">
        <w:rPr>
          <w:rFonts w:ascii="Palatino Linotype" w:hAnsi="Palatino Linotype"/>
          <w:b/>
          <w:bCs/>
          <w:spacing w:val="60"/>
          <w:sz w:val="28"/>
        </w:rPr>
        <w:t>CONSIDERANDO</w:t>
      </w:r>
    </w:p>
    <w:p w14:paraId="2D9810D3" w14:textId="77777777" w:rsidR="006C258B" w:rsidRPr="00692E68" w:rsidRDefault="006C258B" w:rsidP="00692E68">
      <w:pPr>
        <w:jc w:val="center"/>
        <w:rPr>
          <w:rFonts w:ascii="Palatino Linotype" w:hAnsi="Palatino Linotype"/>
          <w:b/>
          <w:bCs/>
          <w:spacing w:val="60"/>
          <w:sz w:val="28"/>
        </w:rPr>
      </w:pPr>
    </w:p>
    <w:p w14:paraId="1175ED9F" w14:textId="77777777" w:rsidR="00FA2D5D" w:rsidRPr="00692E68" w:rsidRDefault="002D5F76" w:rsidP="00692E68">
      <w:pPr>
        <w:spacing w:line="360" w:lineRule="auto"/>
        <w:ind w:right="50"/>
        <w:jc w:val="both"/>
        <w:rPr>
          <w:rFonts w:ascii="Palatino Linotype" w:hAnsi="Palatino Linotype"/>
          <w:b/>
        </w:rPr>
      </w:pPr>
      <w:r w:rsidRPr="00692E68">
        <w:rPr>
          <w:rFonts w:ascii="Palatino Linotype" w:hAnsi="Palatino Linotype"/>
          <w:b/>
          <w:sz w:val="28"/>
          <w:szCs w:val="28"/>
        </w:rPr>
        <w:t>PRIMERO</w:t>
      </w:r>
      <w:r w:rsidRPr="00692E68">
        <w:rPr>
          <w:rFonts w:ascii="Palatino Linotype" w:hAnsi="Palatino Linotype"/>
          <w:b/>
        </w:rPr>
        <w:t>.</w:t>
      </w:r>
      <w:r w:rsidRPr="00692E68">
        <w:rPr>
          <w:rFonts w:ascii="Palatino Linotype" w:hAnsi="Palatino Linotype"/>
        </w:rPr>
        <w:t xml:space="preserve"> </w:t>
      </w:r>
      <w:r w:rsidRPr="00692E68">
        <w:rPr>
          <w:rFonts w:ascii="Palatino Linotype" w:hAnsi="Palatino Linotype"/>
          <w:b/>
        </w:rPr>
        <w:t>Competencia</w:t>
      </w:r>
      <w:r w:rsidRPr="00692E68">
        <w:rPr>
          <w:rFonts w:ascii="Palatino Linotype" w:hAnsi="Palatino Linotype"/>
        </w:rPr>
        <w:t>.</w:t>
      </w:r>
      <w:r w:rsidRPr="00692E68">
        <w:rPr>
          <w:rFonts w:ascii="Palatino Linotype" w:hAnsi="Palatino Linotype"/>
          <w:b/>
        </w:rPr>
        <w:t xml:space="preserve"> </w:t>
      </w:r>
    </w:p>
    <w:p w14:paraId="27DD7C24" w14:textId="1C84DCC2" w:rsidR="002D5F76" w:rsidRPr="00692E68" w:rsidRDefault="002D5F76" w:rsidP="00692E68">
      <w:pPr>
        <w:spacing w:line="360" w:lineRule="auto"/>
        <w:ind w:right="50"/>
        <w:jc w:val="both"/>
        <w:rPr>
          <w:rFonts w:ascii="Palatino Linotype" w:hAnsi="Palatino Linotype" w:cs="Arial"/>
        </w:rPr>
      </w:pPr>
      <w:r w:rsidRPr="00692E68">
        <w:rPr>
          <w:rFonts w:ascii="Palatino Linotype" w:hAnsi="Palatino Linotype"/>
        </w:rPr>
        <w:t xml:space="preserve">Este Instituto de Transparencia, </w:t>
      </w:r>
      <w:r w:rsidR="00AB4B44" w:rsidRPr="00692E68">
        <w:rPr>
          <w:rFonts w:ascii="Palatino Linotype" w:hAnsi="Palatino Linotype"/>
        </w:rPr>
        <w:t>Acceso a la Información</w:t>
      </w:r>
      <w:r w:rsidRPr="00692E68">
        <w:rPr>
          <w:rFonts w:ascii="Palatino Linotype" w:hAnsi="Palatino Linotype"/>
        </w:rPr>
        <w:t xml:space="preserve"> Pública y Protección de Datos Personales del Estado de México y Municipios, es competente para conocer y resolver el presente </w:t>
      </w:r>
      <w:r w:rsidR="000C7F93" w:rsidRPr="00692E68">
        <w:rPr>
          <w:rFonts w:ascii="Palatino Linotype" w:hAnsi="Palatino Linotype"/>
        </w:rPr>
        <w:t>Recurso de R</w:t>
      </w:r>
      <w:r w:rsidRPr="00692E68">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692E68">
        <w:rPr>
          <w:rFonts w:ascii="Palatino Linotype" w:hAnsi="Palatino Linotype"/>
        </w:rPr>
        <w:t>Acceso a la Información</w:t>
      </w:r>
      <w:r w:rsidRPr="00692E68">
        <w:rPr>
          <w:rFonts w:ascii="Palatino Linotype" w:hAnsi="Palatino Linotype"/>
        </w:rPr>
        <w:t xml:space="preserve"> Pública del Estado de México y Municipios</w:t>
      </w:r>
      <w:r w:rsidRPr="00692E68">
        <w:rPr>
          <w:rFonts w:ascii="Palatino Linotype" w:hAnsi="Palatino Linotype" w:cs="Arial"/>
        </w:rPr>
        <w:t>; y 9, fracciones I y XX</w:t>
      </w:r>
      <w:r w:rsidR="009939C6" w:rsidRPr="00692E68">
        <w:rPr>
          <w:rFonts w:ascii="Palatino Linotype" w:hAnsi="Palatino Linotype" w:cs="Arial"/>
        </w:rPr>
        <w:t>II</w:t>
      </w:r>
      <w:r w:rsidR="00B8370F" w:rsidRPr="00692E68">
        <w:rPr>
          <w:rFonts w:ascii="Palatino Linotype" w:hAnsi="Palatino Linotype" w:cs="Arial"/>
        </w:rPr>
        <w:t>I</w:t>
      </w:r>
      <w:r w:rsidRPr="00692E68">
        <w:rPr>
          <w:rFonts w:ascii="Palatino Linotype" w:hAnsi="Palatino Linotype" w:cs="Arial"/>
        </w:rPr>
        <w:t xml:space="preserve"> y 11 del Reglamento Interior del Instituto de Transparencia, </w:t>
      </w:r>
      <w:r w:rsidR="00AB4B44" w:rsidRPr="00692E68">
        <w:rPr>
          <w:rFonts w:ascii="Palatino Linotype" w:hAnsi="Palatino Linotype" w:cs="Arial"/>
        </w:rPr>
        <w:t>Acceso a la Información</w:t>
      </w:r>
      <w:r w:rsidRPr="00692E68">
        <w:rPr>
          <w:rFonts w:ascii="Palatino Linotype" w:hAnsi="Palatino Linotype" w:cs="Arial"/>
        </w:rPr>
        <w:t xml:space="preserve"> Pública y Protección de Datos Personales del Estado de México y Municipios.</w:t>
      </w:r>
    </w:p>
    <w:p w14:paraId="12E09D6B" w14:textId="77777777" w:rsidR="008E3925" w:rsidRPr="00692E68" w:rsidRDefault="008E3925" w:rsidP="00692E68">
      <w:pPr>
        <w:spacing w:line="360" w:lineRule="auto"/>
        <w:ind w:right="50"/>
        <w:jc w:val="both"/>
        <w:rPr>
          <w:rFonts w:ascii="Palatino Linotype" w:hAnsi="Palatino Linotype" w:cs="Arial"/>
        </w:rPr>
      </w:pPr>
    </w:p>
    <w:p w14:paraId="05A2C2FB" w14:textId="77777777" w:rsidR="00FA2D5D" w:rsidRPr="00692E68" w:rsidRDefault="00FA1E61" w:rsidP="00692E68">
      <w:pPr>
        <w:pStyle w:val="Prrafodelista"/>
        <w:widowControl w:val="0"/>
        <w:autoSpaceDE w:val="0"/>
        <w:autoSpaceDN w:val="0"/>
        <w:adjustRightInd w:val="0"/>
        <w:spacing w:line="360" w:lineRule="auto"/>
        <w:ind w:left="0"/>
        <w:jc w:val="both"/>
        <w:rPr>
          <w:rFonts w:ascii="Palatino Linotype" w:hAnsi="Palatino Linotype" w:cs="Arial"/>
        </w:rPr>
      </w:pPr>
      <w:r w:rsidRPr="00692E68">
        <w:rPr>
          <w:rFonts w:ascii="Palatino Linotype" w:hAnsi="Palatino Linotype"/>
          <w:b/>
          <w:sz w:val="28"/>
        </w:rPr>
        <w:t>SEGUNDO.</w:t>
      </w:r>
      <w:r w:rsidRPr="00692E68">
        <w:rPr>
          <w:rFonts w:ascii="Palatino Linotype" w:hAnsi="Palatino Linotype" w:cs="Arial"/>
          <w:b/>
        </w:rPr>
        <w:t xml:space="preserve"> </w:t>
      </w:r>
      <w:r w:rsidR="00633F63" w:rsidRPr="00692E68">
        <w:rPr>
          <w:rFonts w:ascii="Palatino Linotype" w:hAnsi="Palatino Linotype" w:cs="Arial"/>
          <w:b/>
        </w:rPr>
        <w:t>Interés.</w:t>
      </w:r>
      <w:r w:rsidR="00633F63" w:rsidRPr="00692E68">
        <w:rPr>
          <w:rFonts w:ascii="Palatino Linotype" w:hAnsi="Palatino Linotype" w:cs="Arial"/>
        </w:rPr>
        <w:t xml:space="preserve"> </w:t>
      </w:r>
    </w:p>
    <w:p w14:paraId="66E31ACB" w14:textId="6FFA479A" w:rsidR="00E62E88" w:rsidRPr="00692E68" w:rsidRDefault="0054440B" w:rsidP="00692E68">
      <w:pPr>
        <w:spacing w:line="360" w:lineRule="auto"/>
        <w:jc w:val="both"/>
        <w:rPr>
          <w:rFonts w:ascii="Palatino Linotype" w:hAnsi="Palatino Linotype" w:cs="Arial"/>
          <w:b/>
          <w:bCs/>
        </w:rPr>
      </w:pPr>
      <w:r w:rsidRPr="00692E68">
        <w:rPr>
          <w:rFonts w:ascii="Palatino Linotype" w:hAnsi="Palatino Linotype" w:cs="Arial"/>
          <w:bCs/>
        </w:rPr>
        <w:t>Los</w:t>
      </w:r>
      <w:r w:rsidR="00E62E88" w:rsidRPr="00692E68">
        <w:rPr>
          <w:rFonts w:ascii="Palatino Linotype" w:hAnsi="Palatino Linotype" w:cs="Arial"/>
          <w:bCs/>
        </w:rPr>
        <w:t xml:space="preserve"> Recurso</w:t>
      </w:r>
      <w:r w:rsidRPr="00692E68">
        <w:rPr>
          <w:rFonts w:ascii="Palatino Linotype" w:hAnsi="Palatino Linotype" w:cs="Arial"/>
          <w:bCs/>
        </w:rPr>
        <w:t>s de Revisión</w:t>
      </w:r>
      <w:r w:rsidR="00E62E88" w:rsidRPr="00692E68">
        <w:rPr>
          <w:rFonts w:ascii="Palatino Linotype" w:hAnsi="Palatino Linotype" w:cs="Arial"/>
          <w:bCs/>
        </w:rPr>
        <w:t xml:space="preserve"> fue</w:t>
      </w:r>
      <w:r w:rsidRPr="00692E68">
        <w:rPr>
          <w:rFonts w:ascii="Palatino Linotype" w:hAnsi="Palatino Linotype" w:cs="Arial"/>
          <w:bCs/>
        </w:rPr>
        <w:t>ron</w:t>
      </w:r>
      <w:r w:rsidR="00E62E88" w:rsidRPr="00692E68">
        <w:rPr>
          <w:rFonts w:ascii="Palatino Linotype" w:hAnsi="Palatino Linotype" w:cs="Arial"/>
          <w:bCs/>
        </w:rPr>
        <w:t xml:space="preserve"> interpuesto</w:t>
      </w:r>
      <w:r w:rsidRPr="00692E68">
        <w:rPr>
          <w:rFonts w:ascii="Palatino Linotype" w:hAnsi="Palatino Linotype" w:cs="Arial"/>
          <w:bCs/>
        </w:rPr>
        <w:t>s</w:t>
      </w:r>
      <w:r w:rsidR="00E62E88" w:rsidRPr="00692E68">
        <w:rPr>
          <w:rFonts w:ascii="Palatino Linotype" w:hAnsi="Palatino Linotype" w:cs="Arial"/>
          <w:bCs/>
        </w:rPr>
        <w:t xml:space="preserve"> por parte legítim</w:t>
      </w:r>
      <w:r w:rsidRPr="00692E68">
        <w:rPr>
          <w:rFonts w:ascii="Palatino Linotype" w:hAnsi="Palatino Linotype" w:cs="Arial"/>
          <w:bCs/>
        </w:rPr>
        <w:t>a, en atención a que se presentaron</w:t>
      </w:r>
      <w:r w:rsidR="00E62E88" w:rsidRPr="00692E68">
        <w:rPr>
          <w:rFonts w:ascii="Palatino Linotype" w:hAnsi="Palatino Linotype" w:cs="Arial"/>
          <w:bCs/>
        </w:rPr>
        <w:t xml:space="preserve"> por </w:t>
      </w:r>
      <w:r w:rsidR="00605511" w:rsidRPr="00692E68">
        <w:rPr>
          <w:rFonts w:ascii="Palatino Linotype" w:hAnsi="Palatino Linotype" w:cs="Arial"/>
          <w:b/>
        </w:rPr>
        <w:t>EL</w:t>
      </w:r>
      <w:r w:rsidR="00E62E88" w:rsidRPr="00692E68">
        <w:rPr>
          <w:rFonts w:ascii="Palatino Linotype" w:hAnsi="Palatino Linotype" w:cs="Arial"/>
          <w:b/>
          <w:bCs/>
        </w:rPr>
        <w:t xml:space="preserve"> RECURRENTE,</w:t>
      </w:r>
      <w:r w:rsidR="00E62E88" w:rsidRPr="00692E68">
        <w:rPr>
          <w:rFonts w:ascii="Palatino Linotype" w:hAnsi="Palatino Linotype" w:cs="Arial"/>
          <w:bCs/>
        </w:rPr>
        <w:t xml:space="preserve"> quien es la misma persona que formuló la solicitud de </w:t>
      </w:r>
      <w:r w:rsidR="00AB4B44" w:rsidRPr="00692E68">
        <w:rPr>
          <w:rFonts w:ascii="Palatino Linotype" w:hAnsi="Palatino Linotype" w:cs="Arial"/>
          <w:bCs/>
        </w:rPr>
        <w:t>Acceso a la Información</w:t>
      </w:r>
      <w:r w:rsidR="00E62E88" w:rsidRPr="00692E68">
        <w:rPr>
          <w:rFonts w:ascii="Palatino Linotype" w:hAnsi="Palatino Linotype" w:cs="Arial"/>
          <w:bCs/>
        </w:rPr>
        <w:t xml:space="preserve"> pública al </w:t>
      </w:r>
      <w:r w:rsidR="00E62E88" w:rsidRPr="00692E68">
        <w:rPr>
          <w:rFonts w:ascii="Palatino Linotype" w:hAnsi="Palatino Linotype" w:cs="Arial"/>
          <w:b/>
          <w:bCs/>
        </w:rPr>
        <w:t xml:space="preserve">SUJETO OBLIGADO, </w:t>
      </w:r>
      <w:r w:rsidR="00E62E88" w:rsidRPr="00692E68">
        <w:rPr>
          <w:rFonts w:ascii="Palatino Linotype" w:hAnsi="Palatino Linotype" w:cs="Arial"/>
          <w:bCs/>
        </w:rPr>
        <w:t xml:space="preserve">pues para ello, es </w:t>
      </w:r>
      <w:r w:rsidR="00E62E88" w:rsidRPr="00692E68">
        <w:rPr>
          <w:rFonts w:ascii="Palatino Linotype" w:hAnsi="Palatino Linotype" w:cs="Arial"/>
          <w:lang w:eastAsia="es-MX"/>
        </w:rPr>
        <w:t xml:space="preserve">necesario que </w:t>
      </w:r>
      <w:r w:rsidR="000E2A09" w:rsidRPr="00692E68">
        <w:rPr>
          <w:rFonts w:ascii="Palatino Linotype" w:hAnsi="Palatino Linotype" w:cs="Arial"/>
          <w:lang w:eastAsia="es-MX"/>
        </w:rPr>
        <w:t>el</w:t>
      </w:r>
      <w:r w:rsidR="00E62E88" w:rsidRPr="00692E68">
        <w:rPr>
          <w:rFonts w:ascii="Palatino Linotype" w:hAnsi="Palatino Linotype" w:cs="Arial"/>
          <w:lang w:eastAsia="es-MX"/>
        </w:rPr>
        <w:t xml:space="preserve"> particular ingrese al </w:t>
      </w:r>
      <w:r w:rsidR="00E62E88" w:rsidRPr="00692E68">
        <w:rPr>
          <w:rFonts w:ascii="Palatino Linotype" w:hAnsi="Palatino Linotype" w:cs="Arial"/>
          <w:b/>
          <w:lang w:eastAsia="es-MX"/>
        </w:rPr>
        <w:t xml:space="preserve">SAIMEX </w:t>
      </w:r>
      <w:r w:rsidR="00E62E88" w:rsidRPr="00692E68">
        <w:rPr>
          <w:rFonts w:ascii="Palatino Linotype" w:hAnsi="Palatino Linotype" w:cs="Arial"/>
          <w:lang w:eastAsia="es-MX"/>
        </w:rPr>
        <w:t>mediante la utilización de su clave de usuario y contraseña.</w:t>
      </w:r>
    </w:p>
    <w:p w14:paraId="46210049" w14:textId="77777777" w:rsidR="00FA2D5D" w:rsidRPr="00692E68" w:rsidRDefault="00FA1E61" w:rsidP="00692E6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92E68">
        <w:rPr>
          <w:rFonts w:ascii="Palatino Linotype" w:hAnsi="Palatino Linotype"/>
          <w:b/>
          <w:sz w:val="28"/>
        </w:rPr>
        <w:lastRenderedPageBreak/>
        <w:t>TERCERO</w:t>
      </w:r>
      <w:r w:rsidRPr="00692E68">
        <w:rPr>
          <w:rFonts w:ascii="Palatino Linotype" w:hAnsi="Palatino Linotype" w:cs="Arial"/>
          <w:b/>
        </w:rPr>
        <w:t xml:space="preserve">. </w:t>
      </w:r>
      <w:r w:rsidR="00633F63" w:rsidRPr="00692E68">
        <w:rPr>
          <w:rFonts w:ascii="Palatino Linotype" w:hAnsi="Palatino Linotype" w:cs="Arial"/>
          <w:b/>
        </w:rPr>
        <w:t xml:space="preserve">Oportunidad. </w:t>
      </w:r>
    </w:p>
    <w:p w14:paraId="5625552A" w14:textId="2A458DA9" w:rsidR="00633F63" w:rsidRPr="00692E68" w:rsidRDefault="00DB617B" w:rsidP="00692E6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92E68">
        <w:rPr>
          <w:rFonts w:ascii="Palatino Linotype" w:hAnsi="Palatino Linotype" w:cs="Arial"/>
          <w:bCs/>
        </w:rPr>
        <w:t xml:space="preserve">Los Recursos de Revisión </w:t>
      </w:r>
      <w:r w:rsidRPr="00692E68">
        <w:rPr>
          <w:rFonts w:ascii="Palatino Linotype" w:hAnsi="Palatino Linotype" w:cs="Arial"/>
        </w:rPr>
        <w:t>se interpusieron</w:t>
      </w:r>
      <w:r w:rsidR="00FA2D5D" w:rsidRPr="00692E68">
        <w:rPr>
          <w:rFonts w:ascii="Palatino Linotype" w:hAnsi="Palatino Linotype" w:cs="Arial"/>
        </w:rPr>
        <w:t xml:space="preserve"> </w:t>
      </w:r>
      <w:r w:rsidR="00633F63" w:rsidRPr="00692E68">
        <w:rPr>
          <w:rFonts w:ascii="Palatino Linotype" w:hAnsi="Palatino Linotype" w:cs="Arial"/>
        </w:rPr>
        <w:t xml:space="preserve">dentro del plazo de quince días hábiles contados a partir del día siguiente en que </w:t>
      </w:r>
      <w:r w:rsidR="000E2A09" w:rsidRPr="00692E68">
        <w:rPr>
          <w:rFonts w:ascii="Palatino Linotype" w:hAnsi="Palatino Linotype" w:cs="Arial"/>
          <w:b/>
        </w:rPr>
        <w:t>EL</w:t>
      </w:r>
      <w:r w:rsidR="00633F63" w:rsidRPr="00692E68">
        <w:rPr>
          <w:rFonts w:ascii="Palatino Linotype" w:hAnsi="Palatino Linotype" w:cs="Arial"/>
          <w:b/>
        </w:rPr>
        <w:t xml:space="preserve"> RECURRENTE </w:t>
      </w:r>
      <w:r w:rsidR="00633F63" w:rsidRPr="00692E68">
        <w:rPr>
          <w:rFonts w:ascii="Palatino Linotype" w:hAnsi="Palatino Linotype" w:cs="Arial"/>
        </w:rPr>
        <w:t xml:space="preserve">tuvo conocimiento de la respuesta impugnada, tal y como lo prevé el artículo 178 de la Ley de Transparencia y </w:t>
      </w:r>
      <w:r w:rsidR="00AB4B44" w:rsidRPr="00692E68">
        <w:rPr>
          <w:rFonts w:ascii="Palatino Linotype" w:hAnsi="Palatino Linotype" w:cs="Arial"/>
        </w:rPr>
        <w:t>Acceso a la Información</w:t>
      </w:r>
      <w:r w:rsidR="00633F63" w:rsidRPr="00692E68">
        <w:rPr>
          <w:rFonts w:ascii="Palatino Linotype" w:hAnsi="Palatino Linotype" w:cs="Arial"/>
        </w:rPr>
        <w:t xml:space="preserve"> Pública del Estado de México y Municipios, que establece: </w:t>
      </w:r>
    </w:p>
    <w:p w14:paraId="714118FA" w14:textId="77777777" w:rsidR="00633F63" w:rsidRPr="00692E68" w:rsidRDefault="00633F63" w:rsidP="00692E68">
      <w:pPr>
        <w:ind w:left="851" w:right="902"/>
        <w:jc w:val="both"/>
        <w:rPr>
          <w:rFonts w:ascii="Palatino Linotype" w:eastAsiaTheme="minorEastAsia" w:hAnsi="Palatino Linotype" w:cs="Arial"/>
        </w:rPr>
      </w:pPr>
    </w:p>
    <w:p w14:paraId="69681E29" w14:textId="77777777" w:rsidR="00633F63" w:rsidRPr="00692E68" w:rsidRDefault="00633F63" w:rsidP="00692E68">
      <w:pPr>
        <w:tabs>
          <w:tab w:val="left" w:pos="851"/>
        </w:tabs>
        <w:ind w:left="851" w:right="901"/>
        <w:jc w:val="both"/>
        <w:rPr>
          <w:rFonts w:ascii="Palatino Linotype" w:eastAsiaTheme="minorEastAsia" w:hAnsi="Palatino Linotype" w:cs="Arial"/>
          <w:i/>
          <w:sz w:val="22"/>
        </w:rPr>
      </w:pPr>
      <w:r w:rsidRPr="00692E68">
        <w:rPr>
          <w:rFonts w:ascii="Palatino Linotype" w:eastAsiaTheme="minorEastAsia" w:hAnsi="Palatino Linotype" w:cs="Arial"/>
          <w:b/>
          <w:i/>
          <w:sz w:val="22"/>
        </w:rPr>
        <w:t>“Artículo 178.</w:t>
      </w:r>
      <w:r w:rsidRPr="00692E68">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692E68" w:rsidRDefault="00633F63" w:rsidP="00692E68">
      <w:pPr>
        <w:tabs>
          <w:tab w:val="left" w:pos="851"/>
        </w:tabs>
        <w:ind w:left="851" w:right="901"/>
        <w:jc w:val="both"/>
        <w:rPr>
          <w:rFonts w:ascii="Palatino Linotype" w:eastAsiaTheme="minorEastAsia" w:hAnsi="Palatino Linotype" w:cs="Arial"/>
          <w:i/>
          <w:sz w:val="22"/>
        </w:rPr>
      </w:pPr>
    </w:p>
    <w:p w14:paraId="4AF594ED" w14:textId="07957940" w:rsidR="00633F63" w:rsidRPr="00692E68" w:rsidRDefault="00633F63" w:rsidP="00692E68">
      <w:pPr>
        <w:tabs>
          <w:tab w:val="left" w:pos="851"/>
        </w:tabs>
        <w:ind w:left="851" w:right="901"/>
        <w:jc w:val="both"/>
        <w:rPr>
          <w:rFonts w:ascii="Palatino Linotype" w:eastAsiaTheme="minorEastAsia" w:hAnsi="Palatino Linotype" w:cs="Arial"/>
          <w:i/>
          <w:sz w:val="22"/>
        </w:rPr>
      </w:pPr>
      <w:r w:rsidRPr="00692E68">
        <w:rPr>
          <w:rFonts w:ascii="Palatino Linotype" w:eastAsiaTheme="minorEastAsia" w:hAnsi="Palatino Linotype" w:cs="Arial"/>
          <w:i/>
          <w:sz w:val="22"/>
        </w:rPr>
        <w:t xml:space="preserve">A falta de respuesta del sujeto obligado, dentro de los plazos establecidos en esta Ley, a una solicitud de </w:t>
      </w:r>
      <w:r w:rsidR="00AB4B44" w:rsidRPr="00692E68">
        <w:rPr>
          <w:rFonts w:ascii="Palatino Linotype" w:eastAsiaTheme="minorEastAsia" w:hAnsi="Palatino Linotype" w:cs="Arial"/>
          <w:i/>
          <w:sz w:val="22"/>
        </w:rPr>
        <w:t>Acceso a la Información</w:t>
      </w:r>
      <w:r w:rsidRPr="00692E68">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692E68" w:rsidRDefault="00633F63" w:rsidP="00692E68">
      <w:pPr>
        <w:tabs>
          <w:tab w:val="left" w:pos="851"/>
        </w:tabs>
        <w:ind w:left="851" w:right="901"/>
        <w:jc w:val="both"/>
        <w:rPr>
          <w:rFonts w:ascii="Palatino Linotype" w:eastAsiaTheme="minorEastAsia" w:hAnsi="Palatino Linotype" w:cs="Arial"/>
          <w:i/>
          <w:sz w:val="22"/>
        </w:rPr>
      </w:pPr>
    </w:p>
    <w:p w14:paraId="404972FA" w14:textId="77777777" w:rsidR="00633F63" w:rsidRPr="00692E68" w:rsidRDefault="00633F63" w:rsidP="00692E68">
      <w:pPr>
        <w:tabs>
          <w:tab w:val="left" w:pos="851"/>
        </w:tabs>
        <w:ind w:left="851" w:right="901"/>
        <w:jc w:val="both"/>
        <w:rPr>
          <w:rFonts w:ascii="Palatino Linotype" w:eastAsiaTheme="minorEastAsia" w:hAnsi="Palatino Linotype" w:cs="Arial"/>
          <w:i/>
        </w:rPr>
      </w:pPr>
      <w:r w:rsidRPr="00692E68">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692E68">
        <w:rPr>
          <w:rFonts w:ascii="Palatino Linotype" w:eastAsiaTheme="minorEastAsia" w:hAnsi="Palatino Linotype" w:cs="Arial"/>
          <w:b/>
          <w:i/>
          <w:sz w:val="22"/>
        </w:rPr>
        <w:t>”</w:t>
      </w:r>
    </w:p>
    <w:p w14:paraId="5CCCC659" w14:textId="77777777" w:rsidR="00633F63" w:rsidRPr="00692E68" w:rsidRDefault="00633F63" w:rsidP="00692E68">
      <w:pPr>
        <w:ind w:left="851" w:right="902"/>
        <w:jc w:val="both"/>
        <w:rPr>
          <w:rFonts w:ascii="Palatino Linotype" w:eastAsiaTheme="minorEastAsia" w:hAnsi="Palatino Linotype" w:cs="Arial"/>
        </w:rPr>
      </w:pPr>
    </w:p>
    <w:p w14:paraId="090883C5" w14:textId="45691D9F" w:rsidR="00D765DD" w:rsidRPr="00692E68" w:rsidRDefault="00633F63" w:rsidP="00692E68">
      <w:pPr>
        <w:spacing w:line="360" w:lineRule="auto"/>
        <w:jc w:val="both"/>
        <w:rPr>
          <w:rFonts w:ascii="Palatino Linotype" w:hAnsi="Palatino Linotype" w:cs="Arial"/>
        </w:rPr>
      </w:pPr>
      <w:r w:rsidRPr="00692E68">
        <w:rPr>
          <w:rFonts w:ascii="Palatino Linotype" w:eastAsiaTheme="minorEastAsia" w:hAnsi="Palatino Linotype" w:cs="Arial"/>
        </w:rPr>
        <w:t xml:space="preserve">En esa tesitura, atendiendo a que </w:t>
      </w:r>
      <w:r w:rsidRPr="00692E68">
        <w:rPr>
          <w:rFonts w:ascii="Palatino Linotype" w:eastAsiaTheme="minorEastAsia" w:hAnsi="Palatino Linotype" w:cs="Arial"/>
          <w:b/>
        </w:rPr>
        <w:t>EL SUJETO OBLIGADO</w:t>
      </w:r>
      <w:r w:rsidRPr="00692E68">
        <w:rPr>
          <w:rFonts w:ascii="Palatino Linotype" w:eastAsiaTheme="minorEastAsia" w:hAnsi="Palatino Linotype" w:cs="Arial"/>
        </w:rPr>
        <w:t xml:space="preserve"> notificó la</w:t>
      </w:r>
      <w:r w:rsidR="00DB617B" w:rsidRPr="00692E68">
        <w:rPr>
          <w:rFonts w:ascii="Palatino Linotype" w:eastAsiaTheme="minorEastAsia" w:hAnsi="Palatino Linotype" w:cs="Arial"/>
        </w:rPr>
        <w:t>s</w:t>
      </w:r>
      <w:r w:rsidRPr="00692E68">
        <w:rPr>
          <w:rFonts w:ascii="Palatino Linotype" w:eastAsiaTheme="minorEastAsia" w:hAnsi="Palatino Linotype" w:cs="Arial"/>
        </w:rPr>
        <w:t xml:space="preserve"> respuesta</w:t>
      </w:r>
      <w:r w:rsidR="00DB617B" w:rsidRPr="00692E68">
        <w:rPr>
          <w:rFonts w:ascii="Palatino Linotype" w:eastAsiaTheme="minorEastAsia" w:hAnsi="Palatino Linotype" w:cs="Arial"/>
        </w:rPr>
        <w:t>s</w:t>
      </w:r>
      <w:r w:rsidRPr="00692E68">
        <w:rPr>
          <w:rFonts w:ascii="Palatino Linotype" w:eastAsiaTheme="minorEastAsia" w:hAnsi="Palatino Linotype" w:cs="Arial"/>
        </w:rPr>
        <w:t xml:space="preserve"> a la</w:t>
      </w:r>
      <w:r w:rsidR="00DB617B" w:rsidRPr="00692E68">
        <w:rPr>
          <w:rFonts w:ascii="Palatino Linotype" w:eastAsiaTheme="minorEastAsia" w:hAnsi="Palatino Linotype" w:cs="Arial"/>
        </w:rPr>
        <w:t>s</w:t>
      </w:r>
      <w:r w:rsidRPr="00692E68">
        <w:rPr>
          <w:rFonts w:ascii="Palatino Linotype" w:eastAsiaTheme="minorEastAsia" w:hAnsi="Palatino Linotype" w:cs="Arial"/>
        </w:rPr>
        <w:t xml:space="preserve"> solicitud</w:t>
      </w:r>
      <w:r w:rsidR="00DB617B" w:rsidRPr="00692E68">
        <w:rPr>
          <w:rFonts w:ascii="Palatino Linotype" w:eastAsiaTheme="minorEastAsia" w:hAnsi="Palatino Linotype" w:cs="Arial"/>
        </w:rPr>
        <w:t>es</w:t>
      </w:r>
      <w:r w:rsidRPr="00692E68">
        <w:rPr>
          <w:rFonts w:ascii="Palatino Linotype" w:eastAsiaTheme="minorEastAsia" w:hAnsi="Palatino Linotype" w:cs="Arial"/>
        </w:rPr>
        <w:t xml:space="preserve"> de información pública el día</w:t>
      </w:r>
      <w:r w:rsidR="005708E9" w:rsidRPr="00692E68">
        <w:rPr>
          <w:rFonts w:ascii="Palatino Linotype" w:eastAsiaTheme="minorEastAsia" w:hAnsi="Palatino Linotype" w:cs="Arial"/>
        </w:rPr>
        <w:t xml:space="preserve"> </w:t>
      </w:r>
      <w:r w:rsidR="00BF2F46" w:rsidRPr="00692E68">
        <w:rPr>
          <w:rFonts w:ascii="Palatino Linotype" w:eastAsiaTheme="minorEastAsia" w:hAnsi="Palatino Linotype" w:cs="Arial"/>
          <w:b/>
        </w:rPr>
        <w:t>primero de marzo</w:t>
      </w:r>
      <w:r w:rsidR="00A36457" w:rsidRPr="00692E68">
        <w:rPr>
          <w:rFonts w:ascii="Palatino Linotype" w:eastAsiaTheme="minorEastAsia" w:hAnsi="Palatino Linotype" w:cs="Arial"/>
          <w:b/>
        </w:rPr>
        <w:t xml:space="preserve"> </w:t>
      </w:r>
      <w:r w:rsidR="009F3166" w:rsidRPr="00692E68">
        <w:rPr>
          <w:rFonts w:ascii="Palatino Linotype" w:eastAsiaTheme="minorEastAsia" w:hAnsi="Palatino Linotype" w:cs="Arial"/>
          <w:b/>
        </w:rPr>
        <w:t>de dos mil veintitrés</w:t>
      </w:r>
      <w:r w:rsidRPr="00692E68">
        <w:rPr>
          <w:rFonts w:ascii="Palatino Linotype" w:eastAsiaTheme="minorEastAsia" w:hAnsi="Palatino Linotype" w:cs="Arial"/>
        </w:rPr>
        <w:t>;</w:t>
      </w:r>
      <w:r w:rsidR="00A9204E" w:rsidRPr="00692E68">
        <w:rPr>
          <w:rFonts w:ascii="Palatino Linotype" w:eastAsiaTheme="minorEastAsia" w:hAnsi="Palatino Linotype" w:cs="Arial"/>
          <w:b/>
        </w:rPr>
        <w:t xml:space="preserve"> </w:t>
      </w:r>
      <w:r w:rsidRPr="00692E68">
        <w:rPr>
          <w:rFonts w:ascii="Palatino Linotype" w:eastAsiaTheme="minorEastAsia" w:hAnsi="Palatino Linotype" w:cs="Arial"/>
        </w:rPr>
        <w:t xml:space="preserve">el plazo de quince días hábiles que </w:t>
      </w:r>
      <w:r w:rsidR="00062086" w:rsidRPr="00692E68">
        <w:rPr>
          <w:rFonts w:ascii="Palatino Linotype" w:eastAsiaTheme="minorEastAsia" w:hAnsi="Palatino Linotype" w:cs="Arial"/>
        </w:rPr>
        <w:t xml:space="preserve">prevé </w:t>
      </w:r>
      <w:r w:rsidRPr="00692E68">
        <w:rPr>
          <w:rFonts w:ascii="Palatino Linotype" w:eastAsiaTheme="minorEastAsia" w:hAnsi="Palatino Linotype" w:cs="Arial"/>
        </w:rPr>
        <w:t xml:space="preserve">el artículo 178 de la Ley de la materia </w:t>
      </w:r>
      <w:r w:rsidR="00062086" w:rsidRPr="00692E68">
        <w:rPr>
          <w:rFonts w:ascii="Palatino Linotype" w:eastAsiaTheme="minorEastAsia" w:hAnsi="Palatino Linotype" w:cs="Arial"/>
        </w:rPr>
        <w:t xml:space="preserve">el cual </w:t>
      </w:r>
      <w:r w:rsidRPr="00692E68">
        <w:rPr>
          <w:rFonts w:ascii="Palatino Linotype" w:eastAsiaTheme="minorEastAsia" w:hAnsi="Palatino Linotype" w:cs="Arial"/>
        </w:rPr>
        <w:t>otorga a</w:t>
      </w:r>
      <w:r w:rsidR="000E2A09" w:rsidRPr="00692E68">
        <w:rPr>
          <w:rFonts w:ascii="Palatino Linotype" w:eastAsiaTheme="minorEastAsia" w:hAnsi="Palatino Linotype" w:cs="Arial"/>
        </w:rPr>
        <w:t>l</w:t>
      </w:r>
      <w:r w:rsidRPr="00692E68">
        <w:rPr>
          <w:rFonts w:ascii="Palatino Linotype" w:eastAsiaTheme="minorEastAsia" w:hAnsi="Palatino Linotype" w:cs="Arial"/>
        </w:rPr>
        <w:t xml:space="preserve"> </w:t>
      </w:r>
      <w:r w:rsidRPr="00692E68">
        <w:rPr>
          <w:rFonts w:ascii="Palatino Linotype" w:eastAsiaTheme="minorEastAsia" w:hAnsi="Palatino Linotype" w:cs="Arial"/>
          <w:b/>
        </w:rPr>
        <w:t>RECURRENTE</w:t>
      </w:r>
      <w:r w:rsidRPr="00692E68">
        <w:rPr>
          <w:rFonts w:ascii="Palatino Linotype" w:eastAsiaTheme="minorEastAsia" w:hAnsi="Palatino Linotype" w:cs="Arial"/>
        </w:rPr>
        <w:t xml:space="preserve"> para presentar el </w:t>
      </w:r>
      <w:r w:rsidR="00F872DB" w:rsidRPr="00692E68">
        <w:rPr>
          <w:rFonts w:ascii="Palatino Linotype" w:eastAsiaTheme="minorEastAsia" w:hAnsi="Palatino Linotype" w:cs="Arial"/>
        </w:rPr>
        <w:t>R</w:t>
      </w:r>
      <w:r w:rsidRPr="00692E68">
        <w:rPr>
          <w:rFonts w:ascii="Palatino Linotype" w:eastAsiaTheme="minorEastAsia" w:hAnsi="Palatino Linotype" w:cs="Arial"/>
        </w:rPr>
        <w:t xml:space="preserve">ecurso de </w:t>
      </w:r>
      <w:r w:rsidR="00F872DB" w:rsidRPr="00692E68">
        <w:rPr>
          <w:rFonts w:ascii="Palatino Linotype" w:eastAsiaTheme="minorEastAsia" w:hAnsi="Palatino Linotype" w:cs="Arial"/>
        </w:rPr>
        <w:t>R</w:t>
      </w:r>
      <w:r w:rsidRPr="00692E68">
        <w:rPr>
          <w:rFonts w:ascii="Palatino Linotype" w:eastAsiaTheme="minorEastAsia" w:hAnsi="Palatino Linotype" w:cs="Arial"/>
        </w:rPr>
        <w:t xml:space="preserve">evisión, transcurrió del </w:t>
      </w:r>
      <w:r w:rsidR="00BF2F46" w:rsidRPr="00692E68">
        <w:rPr>
          <w:rFonts w:ascii="Palatino Linotype" w:eastAsiaTheme="minorEastAsia" w:hAnsi="Palatino Linotype" w:cs="Arial"/>
          <w:b/>
        </w:rPr>
        <w:t xml:space="preserve">tres al veinticuatro de </w:t>
      </w:r>
      <w:r w:rsidR="00A20488" w:rsidRPr="00692E68">
        <w:rPr>
          <w:rFonts w:ascii="Palatino Linotype" w:eastAsiaTheme="minorEastAsia" w:hAnsi="Palatino Linotype" w:cs="Arial"/>
          <w:b/>
        </w:rPr>
        <w:t>marzo d</w:t>
      </w:r>
      <w:r w:rsidR="00194F06" w:rsidRPr="00692E68">
        <w:rPr>
          <w:rFonts w:ascii="Palatino Linotype" w:eastAsiaTheme="minorEastAsia" w:hAnsi="Palatino Linotype" w:cs="Arial"/>
          <w:b/>
        </w:rPr>
        <w:t>e dos mil veintitrés</w:t>
      </w:r>
      <w:r w:rsidRPr="00692E68">
        <w:rPr>
          <w:rFonts w:ascii="Palatino Linotype" w:eastAsiaTheme="minorEastAsia" w:hAnsi="Palatino Linotype" w:cs="Arial"/>
        </w:rPr>
        <w:t xml:space="preserve">, </w:t>
      </w:r>
      <w:r w:rsidR="0021504D" w:rsidRPr="00692E68">
        <w:rPr>
          <w:rFonts w:ascii="Palatino Linotype" w:hAnsi="Palatino Linotype" w:cs="Arial"/>
        </w:rPr>
        <w:t>sin contemplar en el cómputo los días</w:t>
      </w:r>
      <w:r w:rsidR="00120C5D" w:rsidRPr="00692E68">
        <w:rPr>
          <w:rFonts w:ascii="Palatino Linotype" w:hAnsi="Palatino Linotype" w:cs="Arial"/>
        </w:rPr>
        <w:t xml:space="preserve"> </w:t>
      </w:r>
      <w:r w:rsidR="00BF2F46" w:rsidRPr="00692E68">
        <w:rPr>
          <w:rFonts w:ascii="Palatino Linotype" w:hAnsi="Palatino Linotype" w:cs="Arial"/>
        </w:rPr>
        <w:t xml:space="preserve">cuatro, cinco, once, doce, dieciocho y diecinueve de marzo </w:t>
      </w:r>
      <w:r w:rsidR="00A20488" w:rsidRPr="00692E68">
        <w:rPr>
          <w:rFonts w:ascii="Palatino Linotype" w:hAnsi="Palatino Linotype" w:cs="Arial"/>
        </w:rPr>
        <w:t>de dos mil veintitrés</w:t>
      </w:r>
      <w:r w:rsidR="0021504D" w:rsidRPr="00692E68">
        <w:rPr>
          <w:rFonts w:ascii="Palatino Linotype" w:hAnsi="Palatino Linotype" w:cs="Arial"/>
        </w:rPr>
        <w:t xml:space="preserve">, por corresponder a sábados y domingos, considerados como días inhábiles, en términos del artículo 3, fracción X de la Ley de Transparencia y </w:t>
      </w:r>
      <w:r w:rsidR="00AB4B44" w:rsidRPr="00692E68">
        <w:rPr>
          <w:rFonts w:ascii="Palatino Linotype" w:hAnsi="Palatino Linotype" w:cs="Arial"/>
        </w:rPr>
        <w:t>Acceso a la Información</w:t>
      </w:r>
      <w:r w:rsidR="0021504D" w:rsidRPr="00692E68">
        <w:rPr>
          <w:rFonts w:ascii="Palatino Linotype" w:hAnsi="Palatino Linotype" w:cs="Arial"/>
        </w:rPr>
        <w:t xml:space="preserve"> Pública del Estado de México y Municipios</w:t>
      </w:r>
      <w:r w:rsidR="00A20488" w:rsidRPr="00692E68">
        <w:rPr>
          <w:rFonts w:ascii="Palatino Linotype" w:hAnsi="Palatino Linotype" w:cs="Arial"/>
        </w:rPr>
        <w:t>; así como, el dos</w:t>
      </w:r>
      <w:r w:rsidR="008B70DA" w:rsidRPr="00692E68">
        <w:rPr>
          <w:rFonts w:ascii="Palatino Linotype" w:hAnsi="Palatino Linotype" w:cs="Arial"/>
        </w:rPr>
        <w:t xml:space="preserve"> y veinte </w:t>
      </w:r>
      <w:r w:rsidR="00A20488" w:rsidRPr="00692E68">
        <w:rPr>
          <w:rFonts w:ascii="Palatino Linotype" w:hAnsi="Palatino Linotype" w:cs="Arial"/>
        </w:rPr>
        <w:t xml:space="preserve">de marzo de dos mil </w:t>
      </w:r>
      <w:r w:rsidR="00A20488" w:rsidRPr="00692E68">
        <w:rPr>
          <w:rFonts w:ascii="Palatino Linotype" w:hAnsi="Palatino Linotype" w:cs="Arial"/>
        </w:rPr>
        <w:lastRenderedPageBreak/>
        <w:t>veintitrés, por ser considerado como día</w:t>
      </w:r>
      <w:r w:rsidR="008B70DA" w:rsidRPr="00692E68">
        <w:rPr>
          <w:rFonts w:ascii="Palatino Linotype" w:hAnsi="Palatino Linotype" w:cs="Arial"/>
        </w:rPr>
        <w:t>s</w:t>
      </w:r>
      <w:r w:rsidR="00A20488" w:rsidRPr="00692E68">
        <w:rPr>
          <w:rFonts w:ascii="Palatino Linotype" w:hAnsi="Palatino Linotype" w:cs="Arial"/>
        </w:rPr>
        <w:t xml:space="preserve"> inhábil</w:t>
      </w:r>
      <w:r w:rsidR="008B70DA" w:rsidRPr="00692E68">
        <w:rPr>
          <w:rFonts w:ascii="Palatino Linotype" w:hAnsi="Palatino Linotype" w:cs="Arial"/>
        </w:rPr>
        <w:t>es</w:t>
      </w:r>
      <w:r w:rsidR="00A20488" w:rsidRPr="00692E68">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692E68">
        <w:rPr>
          <w:rStyle w:val="Refdenotaalpie"/>
          <w:rFonts w:ascii="Palatino Linotype" w:hAnsi="Palatino Linotype" w:cs="Arial"/>
        </w:rPr>
        <w:footnoteReference w:id="1"/>
      </w:r>
      <w:r w:rsidR="00577D05" w:rsidRPr="00692E68">
        <w:rPr>
          <w:rFonts w:ascii="Palatino Linotype" w:hAnsi="Palatino Linotype" w:cs="Arial"/>
        </w:rPr>
        <w:t>;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w:t>
      </w:r>
      <w:r w:rsidR="009B16CB" w:rsidRPr="00692E68">
        <w:rPr>
          <w:rFonts w:ascii="Palatino Linotype" w:hAnsi="Palatino Linotype" w:cs="Arial"/>
        </w:rPr>
        <w:t xml:space="preserve">;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1536D305" w14:textId="77777777" w:rsidR="009B16CB" w:rsidRPr="00692E68" w:rsidRDefault="009B16CB" w:rsidP="00692E68">
      <w:pPr>
        <w:spacing w:line="360" w:lineRule="auto"/>
        <w:jc w:val="both"/>
        <w:rPr>
          <w:rFonts w:ascii="Palatino Linotype" w:eastAsiaTheme="minorEastAsia" w:hAnsi="Palatino Linotype" w:cs="Arial"/>
        </w:rPr>
      </w:pPr>
    </w:p>
    <w:p w14:paraId="26B3DAAF" w14:textId="57F6EEB8" w:rsidR="00D765DD" w:rsidRPr="00692E68" w:rsidRDefault="00D765DD" w:rsidP="00692E68">
      <w:pPr>
        <w:spacing w:line="360" w:lineRule="auto"/>
        <w:jc w:val="both"/>
        <w:rPr>
          <w:rFonts w:ascii="Palatino Linotype" w:eastAsiaTheme="minorEastAsia" w:hAnsi="Palatino Linotype" w:cs="Arial"/>
        </w:rPr>
      </w:pPr>
      <w:r w:rsidRPr="00692E68">
        <w:rPr>
          <w:rFonts w:ascii="Palatino Linotype" w:eastAsiaTheme="minorEastAsia" w:hAnsi="Palatino Linotype" w:cs="Arial"/>
        </w:rPr>
        <w:t xml:space="preserve">En ese tenor, si el Recurso de Revisión que nos ocupa, se interpuso el </w:t>
      </w:r>
      <w:r w:rsidR="00BF2F46" w:rsidRPr="00692E68">
        <w:rPr>
          <w:rFonts w:ascii="Palatino Linotype" w:eastAsiaTheme="minorEastAsia" w:hAnsi="Palatino Linotype" w:cs="Arial"/>
          <w:b/>
        </w:rPr>
        <w:t>once</w:t>
      </w:r>
      <w:r w:rsidR="00514A57" w:rsidRPr="00692E68">
        <w:rPr>
          <w:rFonts w:ascii="Palatino Linotype" w:eastAsiaTheme="minorEastAsia" w:hAnsi="Palatino Linotype" w:cs="Arial"/>
          <w:b/>
        </w:rPr>
        <w:t xml:space="preserve"> </w:t>
      </w:r>
      <w:r w:rsidR="008B70DA" w:rsidRPr="00692E68">
        <w:rPr>
          <w:rFonts w:ascii="Palatino Linotype" w:eastAsiaTheme="minorEastAsia" w:hAnsi="Palatino Linotype" w:cs="Arial"/>
          <w:b/>
        </w:rPr>
        <w:t xml:space="preserve">de marzo </w:t>
      </w:r>
      <w:r w:rsidRPr="00692E68">
        <w:rPr>
          <w:rFonts w:ascii="Palatino Linotype" w:eastAsiaTheme="minorEastAsia" w:hAnsi="Palatino Linotype" w:cs="Arial"/>
          <w:b/>
        </w:rPr>
        <w:t>de dos mil veintitrés</w:t>
      </w:r>
      <w:r w:rsidRPr="00692E68">
        <w:rPr>
          <w:rFonts w:ascii="Palatino Linotype" w:eastAsiaTheme="minorEastAsia" w:hAnsi="Palatino Linotype" w:cs="Arial"/>
        </w:rPr>
        <w:t xml:space="preserve">, éste se encuentra dentro de los márgenes temporales previstos </w:t>
      </w:r>
      <w:r w:rsidRPr="00692E68">
        <w:rPr>
          <w:rFonts w:ascii="Palatino Linotype" w:eastAsiaTheme="minorEastAsia" w:hAnsi="Palatino Linotype" w:cs="Arial"/>
        </w:rPr>
        <w:lastRenderedPageBreak/>
        <w:t>en el precepto legal citado en el párrafo anterior y, por tanto, su interposición se realizó dentro de los términos legales ya referidos.</w:t>
      </w:r>
    </w:p>
    <w:p w14:paraId="5CD9354D" w14:textId="77777777" w:rsidR="00D765DD" w:rsidRPr="00692E68" w:rsidRDefault="00D765DD" w:rsidP="00692E68">
      <w:pPr>
        <w:spacing w:line="360" w:lineRule="auto"/>
        <w:jc w:val="both"/>
        <w:rPr>
          <w:rFonts w:ascii="Palatino Linotype" w:eastAsiaTheme="minorEastAsia" w:hAnsi="Palatino Linotype" w:cs="Arial"/>
        </w:rPr>
      </w:pPr>
    </w:p>
    <w:p w14:paraId="1373C9C4" w14:textId="77777777" w:rsidR="00692E68" w:rsidRPr="00692E68" w:rsidRDefault="00692E68" w:rsidP="00692E68">
      <w:pPr>
        <w:widowControl w:val="0"/>
        <w:autoSpaceDE w:val="0"/>
        <w:autoSpaceDN w:val="0"/>
        <w:adjustRightInd w:val="0"/>
        <w:spacing w:line="360" w:lineRule="auto"/>
        <w:jc w:val="both"/>
        <w:rPr>
          <w:rFonts w:ascii="Palatino Linotype" w:hAnsi="Palatino Linotype" w:cs="Arial"/>
        </w:rPr>
      </w:pPr>
      <w:r w:rsidRPr="00692E68">
        <w:rPr>
          <w:rFonts w:ascii="Palatino Linotype" w:hAnsi="Palatino Linotype" w:cs="Arial"/>
          <w:b/>
          <w:sz w:val="28"/>
          <w:szCs w:val="28"/>
        </w:rPr>
        <w:t>CUARTO</w:t>
      </w:r>
      <w:r w:rsidRPr="00692E68">
        <w:rPr>
          <w:rFonts w:ascii="Palatino Linotype" w:hAnsi="Palatino Linotype"/>
          <w:b/>
          <w:sz w:val="28"/>
          <w:szCs w:val="28"/>
        </w:rPr>
        <w:t>.</w:t>
      </w:r>
      <w:r w:rsidRPr="00692E68">
        <w:rPr>
          <w:rFonts w:ascii="Palatino Linotype" w:hAnsi="Palatino Linotype"/>
          <w:b/>
        </w:rPr>
        <w:t xml:space="preserve"> </w:t>
      </w:r>
      <w:r w:rsidRPr="00692E68">
        <w:rPr>
          <w:rFonts w:ascii="Palatino Linotype" w:hAnsi="Palatino Linotype" w:cs="Arial"/>
          <w:b/>
        </w:rPr>
        <w:t>Justificación de la Acumulación de los Recursos.</w:t>
      </w:r>
      <w:r w:rsidRPr="00692E68">
        <w:rPr>
          <w:rFonts w:ascii="Palatino Linotype" w:hAnsi="Palatino Linotype" w:cs="Arial"/>
        </w:rPr>
        <w:t xml:space="preserve"> </w:t>
      </w:r>
    </w:p>
    <w:p w14:paraId="5C1017FA" w14:textId="77777777" w:rsidR="00692E68" w:rsidRPr="00692E68" w:rsidRDefault="00692E68" w:rsidP="00692E68">
      <w:pPr>
        <w:widowControl w:val="0"/>
        <w:autoSpaceDE w:val="0"/>
        <w:autoSpaceDN w:val="0"/>
        <w:adjustRightInd w:val="0"/>
        <w:spacing w:line="360" w:lineRule="auto"/>
        <w:jc w:val="both"/>
        <w:rPr>
          <w:rFonts w:ascii="Palatino Linotype" w:hAnsi="Palatino Linotype" w:cs="Arial"/>
        </w:rPr>
      </w:pPr>
      <w:r w:rsidRPr="00692E68">
        <w:rPr>
          <w:rFonts w:ascii="Palatino Linotype" w:hAnsi="Palatino Linotype" w:cs="Arial"/>
        </w:rPr>
        <w:t>De las constancias que obran en los expedientes, se advierte que los Recursos de Revisión</w:t>
      </w:r>
      <w:r w:rsidRPr="00692E68">
        <w:rPr>
          <w:rFonts w:ascii="Palatino Linotype" w:hAnsi="Palatino Linotype"/>
        </w:rPr>
        <w:t xml:space="preserve"> </w:t>
      </w:r>
      <w:r w:rsidRPr="00692E68">
        <w:rPr>
          <w:rFonts w:ascii="Palatino Linotype" w:hAnsi="Palatino Linotype" w:cs="Arial"/>
        </w:rPr>
        <w:t xml:space="preserve">fueron presentados por el mismo </w:t>
      </w:r>
      <w:r w:rsidRPr="00692E68">
        <w:rPr>
          <w:rFonts w:ascii="Palatino Linotype" w:hAnsi="Palatino Linotype" w:cs="Arial"/>
          <w:b/>
        </w:rPr>
        <w:t xml:space="preserve">RECURRENTE </w:t>
      </w:r>
      <w:r w:rsidRPr="00692E68">
        <w:rPr>
          <w:rFonts w:ascii="Palatino Linotype" w:hAnsi="Palatino Linotype" w:cs="Arial"/>
        </w:rPr>
        <w:t xml:space="preserve">ante el mismo </w:t>
      </w:r>
      <w:r w:rsidRPr="00692E68">
        <w:rPr>
          <w:rFonts w:ascii="Palatino Linotype" w:hAnsi="Palatino Linotype" w:cs="Arial"/>
          <w:b/>
        </w:rPr>
        <w:t>SUJETO OBLIGADO</w:t>
      </w:r>
      <w:r w:rsidRPr="00692E68">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92E68">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074BF5D" w14:textId="77777777" w:rsidR="00692E68" w:rsidRPr="00692E68" w:rsidRDefault="00692E68" w:rsidP="00692E68">
      <w:pPr>
        <w:tabs>
          <w:tab w:val="center" w:pos="4252"/>
          <w:tab w:val="right" w:pos="8504"/>
        </w:tabs>
        <w:spacing w:line="360" w:lineRule="auto"/>
        <w:jc w:val="both"/>
        <w:rPr>
          <w:rFonts w:ascii="Palatino Linotype" w:eastAsiaTheme="minorEastAsia" w:hAnsi="Palatino Linotype" w:cs="Arial"/>
          <w:sz w:val="22"/>
          <w:szCs w:val="22"/>
        </w:rPr>
      </w:pPr>
    </w:p>
    <w:p w14:paraId="49DE420E" w14:textId="77777777" w:rsidR="00692E68" w:rsidRPr="00692E68" w:rsidRDefault="00692E68" w:rsidP="00692E68">
      <w:pPr>
        <w:tabs>
          <w:tab w:val="center" w:pos="4252"/>
          <w:tab w:val="right" w:pos="8504"/>
        </w:tabs>
        <w:spacing w:line="360" w:lineRule="auto"/>
        <w:jc w:val="both"/>
        <w:rPr>
          <w:rFonts w:ascii="Palatino Linotype" w:eastAsiaTheme="minorEastAsia" w:hAnsi="Palatino Linotype" w:cs="Arial"/>
        </w:rPr>
      </w:pPr>
      <w:r w:rsidRPr="00692E68">
        <w:rPr>
          <w:rFonts w:ascii="Palatino Linotype" w:eastAsiaTheme="minorEastAsia" w:hAnsi="Palatino Linotype" w:cs="Arial"/>
          <w:sz w:val="22"/>
          <w:szCs w:val="22"/>
        </w:rPr>
        <w:t xml:space="preserve">De </w:t>
      </w:r>
      <w:r w:rsidRPr="00692E68">
        <w:rPr>
          <w:rFonts w:ascii="Palatino Linotype" w:eastAsiaTheme="minorEastAsia" w:hAnsi="Palatino Linotype" w:cs="Arial"/>
        </w:rPr>
        <w:t>lo dispuesto en la normativa anterior, dicha acumulación procede cuando:</w:t>
      </w:r>
    </w:p>
    <w:p w14:paraId="6E98E2E2" w14:textId="77777777" w:rsidR="00692E68" w:rsidRPr="00692E68" w:rsidRDefault="00692E68" w:rsidP="00692E68">
      <w:pPr>
        <w:tabs>
          <w:tab w:val="center" w:pos="4252"/>
          <w:tab w:val="right" w:pos="8504"/>
        </w:tabs>
        <w:spacing w:line="360" w:lineRule="auto"/>
        <w:jc w:val="both"/>
        <w:rPr>
          <w:rFonts w:ascii="Palatino Linotype" w:eastAsiaTheme="minorEastAsia" w:hAnsi="Palatino Linotype" w:cs="Arial"/>
        </w:rPr>
      </w:pPr>
    </w:p>
    <w:p w14:paraId="7A44E319" w14:textId="77777777" w:rsidR="00692E68" w:rsidRPr="00692E68" w:rsidRDefault="00692E68" w:rsidP="00C85883">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rPr>
      </w:pPr>
      <w:r w:rsidRPr="00692E68">
        <w:rPr>
          <w:rFonts w:ascii="Palatino Linotype" w:eastAsiaTheme="minorEastAsia" w:hAnsi="Palatino Linotype" w:cs="Arial"/>
        </w:rPr>
        <w:t>El solicitante y la información referida sean las mismas;</w:t>
      </w:r>
    </w:p>
    <w:p w14:paraId="3FC91E9B" w14:textId="77777777" w:rsidR="00692E68" w:rsidRPr="00692E68" w:rsidRDefault="00692E68" w:rsidP="00C85883">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bCs/>
        </w:rPr>
      </w:pPr>
      <w:r w:rsidRPr="00692E68">
        <w:rPr>
          <w:rFonts w:ascii="Palatino Linotype" w:eastAsiaTheme="minorEastAsia" w:hAnsi="Palatino Linotype" w:cs="Arial"/>
          <w:bCs/>
        </w:rPr>
        <w:t>Las partes o los actos impugnados sean iguales;</w:t>
      </w:r>
    </w:p>
    <w:p w14:paraId="21A80923" w14:textId="77777777" w:rsidR="00692E68" w:rsidRPr="00692E68" w:rsidRDefault="00692E68" w:rsidP="00C85883">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bCs/>
        </w:rPr>
      </w:pPr>
      <w:r w:rsidRPr="00692E68">
        <w:rPr>
          <w:rFonts w:ascii="Palatino Linotype" w:eastAsiaTheme="minorEastAsia" w:hAnsi="Palatino Linotype" w:cs="Arial"/>
          <w:bCs/>
        </w:rPr>
        <w:t>Cuando se trate del mismo solicitante, el mismo Sujeto Obligado, aunque se trate de solicitudes diversas; y,</w:t>
      </w:r>
    </w:p>
    <w:p w14:paraId="46733B9C" w14:textId="77777777" w:rsidR="00692E68" w:rsidRPr="00692E68" w:rsidRDefault="00692E68" w:rsidP="00C85883">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bCs/>
        </w:rPr>
      </w:pPr>
      <w:r w:rsidRPr="00692E68">
        <w:rPr>
          <w:rFonts w:ascii="Palatino Linotype" w:eastAsiaTheme="minorEastAsia" w:hAnsi="Palatino Linotype" w:cs="Arial"/>
          <w:bCs/>
        </w:rPr>
        <w:t>Resulte conveniente la resolución unificada de los asuntos</w:t>
      </w:r>
      <w:r w:rsidRPr="00692E68">
        <w:rPr>
          <w:rFonts w:ascii="Palatino Linotype" w:eastAsiaTheme="minorEastAsia" w:hAnsi="Palatino Linotype" w:cs="Arial"/>
          <w:bCs/>
          <w:i/>
        </w:rPr>
        <w:t>.</w:t>
      </w:r>
    </w:p>
    <w:p w14:paraId="4DC2BCD8" w14:textId="77777777" w:rsidR="00692E68" w:rsidRPr="00692E68" w:rsidRDefault="00692E68" w:rsidP="00692E68">
      <w:pPr>
        <w:tabs>
          <w:tab w:val="center" w:pos="4252"/>
          <w:tab w:val="right" w:pos="8504"/>
        </w:tabs>
        <w:spacing w:line="360" w:lineRule="auto"/>
        <w:jc w:val="both"/>
        <w:rPr>
          <w:rFonts w:ascii="Palatino Linotype" w:eastAsiaTheme="minorEastAsia" w:hAnsi="Palatino Linotype" w:cs="Arial"/>
        </w:rPr>
      </w:pPr>
    </w:p>
    <w:p w14:paraId="42D376E5" w14:textId="77777777" w:rsidR="00692E68" w:rsidRPr="00692E68" w:rsidRDefault="00692E68" w:rsidP="00692E68">
      <w:pPr>
        <w:tabs>
          <w:tab w:val="center" w:pos="4252"/>
          <w:tab w:val="right" w:pos="8504"/>
        </w:tabs>
        <w:spacing w:line="360" w:lineRule="auto"/>
        <w:jc w:val="both"/>
        <w:rPr>
          <w:rFonts w:ascii="Palatino Linotype" w:eastAsiaTheme="minorEastAsia" w:hAnsi="Palatino Linotype" w:cs="Arial"/>
        </w:rPr>
      </w:pPr>
      <w:r w:rsidRPr="00692E68">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692E68">
        <w:rPr>
          <w:rFonts w:ascii="Palatino Linotype" w:eastAsiaTheme="minorEastAsia" w:hAnsi="Palatino Linotype" w:cs="Arial"/>
          <w:b/>
        </w:rPr>
        <w:t>RECURRENTE</w:t>
      </w:r>
      <w:r w:rsidRPr="00692E68">
        <w:rPr>
          <w:rFonts w:ascii="Palatino Linotype" w:eastAsiaTheme="minorEastAsia" w:hAnsi="Palatino Linotype" w:cs="Arial"/>
        </w:rPr>
        <w:t xml:space="preserve"> ante el mismo </w:t>
      </w:r>
      <w:r w:rsidRPr="00692E68">
        <w:rPr>
          <w:rFonts w:ascii="Palatino Linotype" w:eastAsiaTheme="minorEastAsia" w:hAnsi="Palatino Linotype" w:cs="Arial"/>
          <w:b/>
        </w:rPr>
        <w:t>SUJETO OBLIGADO</w:t>
      </w:r>
      <w:r w:rsidRPr="00692E68">
        <w:rPr>
          <w:rFonts w:ascii="Palatino Linotype" w:eastAsiaTheme="minorEastAsia" w:hAnsi="Palatino Linotype" w:cs="Arial"/>
        </w:rPr>
        <w:t xml:space="preserve">; por lo que, resulta conveniente su resolución conjunta. </w:t>
      </w:r>
    </w:p>
    <w:p w14:paraId="68A84348" w14:textId="77777777" w:rsidR="00692E68" w:rsidRPr="00692E68" w:rsidRDefault="00692E68" w:rsidP="00692E68">
      <w:pPr>
        <w:autoSpaceDE w:val="0"/>
        <w:autoSpaceDN w:val="0"/>
        <w:adjustRightInd w:val="0"/>
        <w:spacing w:line="360" w:lineRule="auto"/>
        <w:ind w:right="49"/>
        <w:jc w:val="both"/>
        <w:rPr>
          <w:rFonts w:ascii="Palatino Linotype" w:hAnsi="Palatino Linotype" w:cs="Arial"/>
          <w:b/>
          <w:sz w:val="28"/>
          <w:szCs w:val="28"/>
        </w:rPr>
      </w:pPr>
    </w:p>
    <w:p w14:paraId="46709CD3" w14:textId="504366AA" w:rsidR="00C84A8B" w:rsidRPr="00692E68" w:rsidRDefault="00692E68" w:rsidP="00692E68">
      <w:pPr>
        <w:autoSpaceDE w:val="0"/>
        <w:autoSpaceDN w:val="0"/>
        <w:adjustRightInd w:val="0"/>
        <w:spacing w:line="360" w:lineRule="auto"/>
        <w:ind w:right="49"/>
        <w:jc w:val="both"/>
        <w:rPr>
          <w:rFonts w:ascii="Palatino Linotype" w:hAnsi="Palatino Linotype"/>
          <w:b/>
        </w:rPr>
      </w:pPr>
      <w:r w:rsidRPr="00692E68">
        <w:rPr>
          <w:rFonts w:ascii="Palatino Linotype" w:hAnsi="Palatino Linotype" w:cs="Arial"/>
          <w:b/>
          <w:sz w:val="28"/>
          <w:szCs w:val="28"/>
        </w:rPr>
        <w:t>QUINTO</w:t>
      </w:r>
      <w:r w:rsidR="00C84A8B" w:rsidRPr="00692E68">
        <w:rPr>
          <w:rFonts w:ascii="Palatino Linotype" w:hAnsi="Palatino Linotype"/>
          <w:b/>
          <w:sz w:val="28"/>
          <w:szCs w:val="28"/>
        </w:rPr>
        <w:t>.</w:t>
      </w:r>
      <w:r w:rsidR="00C84A8B" w:rsidRPr="00692E68">
        <w:rPr>
          <w:rFonts w:ascii="Palatino Linotype" w:hAnsi="Palatino Linotype"/>
          <w:b/>
        </w:rPr>
        <w:t xml:space="preserve"> Procedibilidad. </w:t>
      </w:r>
    </w:p>
    <w:p w14:paraId="538A51A3" w14:textId="77777777" w:rsidR="008B70DA" w:rsidRPr="00692E68" w:rsidRDefault="008B70DA" w:rsidP="00692E68">
      <w:pPr>
        <w:autoSpaceDE w:val="0"/>
        <w:autoSpaceDN w:val="0"/>
        <w:adjustRightInd w:val="0"/>
        <w:spacing w:line="360" w:lineRule="auto"/>
        <w:ind w:right="49"/>
        <w:jc w:val="both"/>
        <w:rPr>
          <w:rFonts w:ascii="Palatino Linotype" w:hAnsi="Palatino Linotype" w:cs="Arial"/>
          <w:lang w:val="es-ES" w:eastAsia="es-MX"/>
        </w:rPr>
      </w:pPr>
      <w:r w:rsidRPr="00692E68">
        <w:rPr>
          <w:rFonts w:ascii="Palatino Linotype" w:hAnsi="Palatino Linotype" w:cs="Arial"/>
          <w:lang w:val="es-ES"/>
        </w:rPr>
        <w:t xml:space="preserve">Este Instituto considera importante precisar que conforme al artículo 180, fracción II, último párrafo de la </w:t>
      </w:r>
      <w:r w:rsidRPr="00692E68">
        <w:rPr>
          <w:rFonts w:ascii="Palatino Linotype" w:hAnsi="Palatino Linotype" w:cs="Arial"/>
          <w:lang w:val="es-ES" w:eastAsia="es-MX"/>
        </w:rPr>
        <w:t xml:space="preserve">Ley de Transparencia y Acceso a la </w:t>
      </w:r>
      <w:r w:rsidRPr="00692E68">
        <w:rPr>
          <w:rFonts w:ascii="Palatino Linotype" w:hAnsi="Palatino Linotype" w:cs="Arial"/>
          <w:lang w:val="es-ES"/>
        </w:rPr>
        <w:t>Información</w:t>
      </w:r>
      <w:r w:rsidRPr="00692E6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692E68" w:rsidRDefault="008B70DA" w:rsidP="00692E68">
      <w:pPr>
        <w:autoSpaceDE w:val="0"/>
        <w:autoSpaceDN w:val="0"/>
        <w:adjustRightInd w:val="0"/>
        <w:ind w:right="49"/>
        <w:jc w:val="both"/>
        <w:rPr>
          <w:rFonts w:ascii="Palatino Linotype" w:hAnsi="Palatino Linotype" w:cs="Arial"/>
          <w:lang w:val="es-ES"/>
        </w:rPr>
      </w:pPr>
    </w:p>
    <w:p w14:paraId="2561E50F" w14:textId="77777777" w:rsidR="008B70DA" w:rsidRPr="00692E68" w:rsidRDefault="008B70DA" w:rsidP="00692E68">
      <w:pPr>
        <w:tabs>
          <w:tab w:val="left" w:pos="851"/>
        </w:tabs>
        <w:ind w:left="851" w:right="901"/>
        <w:jc w:val="both"/>
        <w:rPr>
          <w:rFonts w:ascii="Palatino Linotype" w:hAnsi="Palatino Linotype"/>
          <w:b/>
          <w:i/>
          <w:sz w:val="22"/>
          <w:szCs w:val="22"/>
          <w:lang w:val="es-ES"/>
        </w:rPr>
      </w:pPr>
      <w:r w:rsidRPr="00692E68">
        <w:rPr>
          <w:rFonts w:ascii="Palatino Linotype" w:hAnsi="Palatino Linotype"/>
          <w:b/>
          <w:i/>
          <w:sz w:val="22"/>
          <w:szCs w:val="22"/>
          <w:lang w:val="es-ES"/>
        </w:rPr>
        <w:t xml:space="preserve">“Artículo 180. </w:t>
      </w:r>
      <w:r w:rsidRPr="00692E68">
        <w:rPr>
          <w:rFonts w:ascii="Palatino Linotype" w:hAnsi="Palatino Linotype"/>
          <w:i/>
          <w:sz w:val="22"/>
          <w:szCs w:val="22"/>
          <w:lang w:val="es-ES"/>
        </w:rPr>
        <w:t xml:space="preserve">El </w:t>
      </w:r>
      <w:r w:rsidRPr="00692E68">
        <w:rPr>
          <w:rFonts w:ascii="Palatino Linotype" w:hAnsi="Palatino Linotype" w:cs="Arial"/>
          <w:i/>
          <w:sz w:val="22"/>
          <w:szCs w:val="22"/>
          <w:lang w:val="es-ES"/>
        </w:rPr>
        <w:t>recurso</w:t>
      </w:r>
      <w:r w:rsidRPr="00692E68">
        <w:rPr>
          <w:rFonts w:ascii="Palatino Linotype" w:hAnsi="Palatino Linotype"/>
          <w:i/>
          <w:sz w:val="22"/>
          <w:szCs w:val="22"/>
          <w:lang w:val="es-ES"/>
        </w:rPr>
        <w:t xml:space="preserve"> </w:t>
      </w:r>
      <w:r w:rsidRPr="00692E68">
        <w:rPr>
          <w:rFonts w:ascii="Palatino Linotype" w:hAnsi="Palatino Linotype" w:cs="Arial"/>
          <w:i/>
          <w:sz w:val="22"/>
          <w:szCs w:val="22"/>
          <w:lang w:val="es-ES" w:eastAsia="es-MX"/>
        </w:rPr>
        <w:t>de</w:t>
      </w:r>
      <w:r w:rsidRPr="00692E68">
        <w:rPr>
          <w:rFonts w:ascii="Palatino Linotype" w:hAnsi="Palatino Linotype"/>
          <w:i/>
          <w:sz w:val="22"/>
          <w:szCs w:val="22"/>
          <w:lang w:val="es-ES"/>
        </w:rPr>
        <w:t xml:space="preserve"> revisión contendrá:</w:t>
      </w:r>
      <w:r w:rsidRPr="00692E68">
        <w:rPr>
          <w:rFonts w:ascii="Palatino Linotype" w:hAnsi="Palatino Linotype"/>
          <w:b/>
          <w:i/>
          <w:sz w:val="22"/>
          <w:szCs w:val="22"/>
          <w:lang w:val="es-ES"/>
        </w:rPr>
        <w:t xml:space="preserve"> </w:t>
      </w:r>
    </w:p>
    <w:p w14:paraId="379D47BE" w14:textId="77777777" w:rsidR="008B70DA" w:rsidRPr="00692E68" w:rsidRDefault="008B70DA" w:rsidP="00692E68">
      <w:pPr>
        <w:tabs>
          <w:tab w:val="left" w:pos="851"/>
        </w:tabs>
        <w:ind w:left="851" w:right="901"/>
        <w:jc w:val="both"/>
        <w:rPr>
          <w:rFonts w:ascii="Palatino Linotype" w:hAnsi="Palatino Linotype"/>
          <w:b/>
          <w:i/>
          <w:sz w:val="22"/>
          <w:szCs w:val="22"/>
          <w:lang w:val="es-ES"/>
        </w:rPr>
      </w:pPr>
      <w:r w:rsidRPr="00692E68">
        <w:rPr>
          <w:rFonts w:ascii="Palatino Linotype" w:hAnsi="Palatino Linotype"/>
          <w:b/>
          <w:i/>
          <w:sz w:val="22"/>
          <w:szCs w:val="22"/>
          <w:lang w:val="es-ES"/>
        </w:rPr>
        <w:t>…</w:t>
      </w:r>
    </w:p>
    <w:p w14:paraId="27D60EF4" w14:textId="77777777" w:rsidR="008B70DA" w:rsidRPr="00692E68" w:rsidRDefault="008B70DA" w:rsidP="00692E68">
      <w:pPr>
        <w:tabs>
          <w:tab w:val="left" w:pos="851"/>
        </w:tabs>
        <w:ind w:left="851" w:right="901"/>
        <w:jc w:val="both"/>
        <w:rPr>
          <w:rFonts w:ascii="Palatino Linotype" w:hAnsi="Palatino Linotype"/>
          <w:i/>
          <w:sz w:val="22"/>
          <w:szCs w:val="22"/>
          <w:lang w:val="es-ES"/>
        </w:rPr>
      </w:pPr>
      <w:r w:rsidRPr="00692E68">
        <w:rPr>
          <w:rFonts w:ascii="Palatino Linotype" w:hAnsi="Palatino Linotype"/>
          <w:b/>
          <w:i/>
          <w:sz w:val="22"/>
          <w:szCs w:val="22"/>
          <w:lang w:val="es-ES"/>
        </w:rPr>
        <w:t xml:space="preserve">II. El nombre del solicitante </w:t>
      </w:r>
      <w:r w:rsidRPr="00692E68">
        <w:rPr>
          <w:rFonts w:ascii="Palatino Linotype" w:hAnsi="Palatino Linotype" w:cs="Arial"/>
          <w:b/>
          <w:i/>
          <w:sz w:val="22"/>
          <w:szCs w:val="22"/>
          <w:lang w:val="es-ES" w:eastAsia="es-MX"/>
        </w:rPr>
        <w:t>que</w:t>
      </w:r>
      <w:r w:rsidRPr="00692E68">
        <w:rPr>
          <w:rFonts w:ascii="Palatino Linotype" w:hAnsi="Palatino Linotype"/>
          <w:b/>
          <w:i/>
          <w:sz w:val="22"/>
          <w:szCs w:val="22"/>
          <w:lang w:val="es-ES"/>
        </w:rPr>
        <w:t xml:space="preserve"> recurre </w:t>
      </w:r>
      <w:r w:rsidRPr="00692E68">
        <w:rPr>
          <w:rFonts w:ascii="Palatino Linotype" w:hAnsi="Palatino Linotype"/>
          <w:i/>
          <w:sz w:val="22"/>
          <w:szCs w:val="22"/>
          <w:lang w:val="es-ES"/>
        </w:rPr>
        <w:t>o de su representante y, en su caso, …</w:t>
      </w:r>
    </w:p>
    <w:p w14:paraId="5A0872B1" w14:textId="77777777" w:rsidR="008B70DA" w:rsidRPr="00692E68" w:rsidRDefault="008B70DA" w:rsidP="00692E68">
      <w:pPr>
        <w:tabs>
          <w:tab w:val="left" w:pos="851"/>
        </w:tabs>
        <w:ind w:left="851" w:right="901"/>
        <w:jc w:val="both"/>
        <w:rPr>
          <w:rFonts w:ascii="Palatino Linotype" w:hAnsi="Palatino Linotype"/>
          <w:b/>
          <w:i/>
          <w:sz w:val="22"/>
          <w:szCs w:val="22"/>
          <w:lang w:val="es-ES"/>
        </w:rPr>
      </w:pPr>
      <w:r w:rsidRPr="00692E68">
        <w:rPr>
          <w:rFonts w:ascii="Palatino Linotype" w:hAnsi="Palatino Linotype"/>
          <w:b/>
          <w:i/>
          <w:sz w:val="22"/>
          <w:szCs w:val="22"/>
          <w:lang w:val="es-ES"/>
        </w:rPr>
        <w:t xml:space="preserve">En caso de </w:t>
      </w:r>
      <w:r w:rsidRPr="00692E68">
        <w:rPr>
          <w:rFonts w:ascii="Palatino Linotype" w:hAnsi="Palatino Linotype" w:cs="Arial"/>
          <w:b/>
          <w:i/>
          <w:sz w:val="22"/>
          <w:szCs w:val="22"/>
          <w:lang w:val="es-ES" w:eastAsia="es-MX"/>
        </w:rPr>
        <w:t>que</w:t>
      </w:r>
      <w:r w:rsidRPr="00692E6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92E68">
        <w:rPr>
          <w:rFonts w:ascii="Palatino Linotype" w:hAnsi="Palatino Linotype"/>
          <w:i/>
          <w:sz w:val="22"/>
          <w:szCs w:val="22"/>
          <w:lang w:val="es-ES"/>
        </w:rPr>
        <w:t>, IV, VII y VIII.</w:t>
      </w:r>
      <w:r w:rsidRPr="00692E68">
        <w:rPr>
          <w:rFonts w:ascii="Palatino Linotype" w:hAnsi="Palatino Linotype"/>
          <w:b/>
          <w:i/>
          <w:sz w:val="22"/>
          <w:szCs w:val="22"/>
          <w:lang w:val="es-ES"/>
        </w:rPr>
        <w:t>”</w:t>
      </w:r>
    </w:p>
    <w:p w14:paraId="1124D828" w14:textId="77777777" w:rsidR="008B70DA" w:rsidRPr="00692E68" w:rsidRDefault="008B70DA" w:rsidP="00692E68">
      <w:pPr>
        <w:tabs>
          <w:tab w:val="left" w:pos="851"/>
        </w:tabs>
        <w:ind w:left="851" w:right="901"/>
        <w:jc w:val="both"/>
        <w:rPr>
          <w:rFonts w:ascii="Palatino Linotype" w:hAnsi="Palatino Linotype"/>
          <w:i/>
          <w:sz w:val="22"/>
          <w:szCs w:val="22"/>
          <w:lang w:val="es-ES"/>
        </w:rPr>
      </w:pPr>
      <w:r w:rsidRPr="00692E68">
        <w:rPr>
          <w:rFonts w:ascii="Palatino Linotype" w:hAnsi="Palatino Linotype"/>
          <w:i/>
          <w:sz w:val="22"/>
          <w:szCs w:val="22"/>
          <w:lang w:val="es-ES"/>
        </w:rPr>
        <w:t>(Énfasis añadido)</w:t>
      </w:r>
    </w:p>
    <w:p w14:paraId="4D852091" w14:textId="77777777" w:rsidR="008B70DA" w:rsidRPr="00692E68" w:rsidRDefault="008B70DA" w:rsidP="00692E68">
      <w:pPr>
        <w:tabs>
          <w:tab w:val="left" w:pos="851"/>
        </w:tabs>
        <w:ind w:right="901"/>
        <w:jc w:val="both"/>
        <w:rPr>
          <w:rFonts w:ascii="Palatino Linotype" w:hAnsi="Palatino Linotype"/>
          <w:i/>
          <w:sz w:val="22"/>
          <w:szCs w:val="22"/>
          <w:lang w:val="es-ES"/>
        </w:rPr>
      </w:pPr>
    </w:p>
    <w:p w14:paraId="073F30B2" w14:textId="77777777" w:rsidR="008B70DA" w:rsidRPr="00692E68" w:rsidRDefault="008B70DA" w:rsidP="00692E68">
      <w:pPr>
        <w:spacing w:line="360" w:lineRule="auto"/>
        <w:jc w:val="both"/>
        <w:rPr>
          <w:rFonts w:ascii="Palatino Linotype" w:hAnsi="Palatino Linotype"/>
          <w:b/>
          <w:lang w:val="es-ES"/>
        </w:rPr>
      </w:pPr>
      <w:r w:rsidRPr="00692E68">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92E68">
        <w:rPr>
          <w:rFonts w:ascii="Palatino Linotype" w:hAnsi="Palatino Linotype" w:cs="Arial"/>
          <w:b/>
          <w:lang w:val="es-ES"/>
        </w:rPr>
        <w:t xml:space="preserve"> RECURRENTE;</w:t>
      </w:r>
      <w:r w:rsidRPr="00692E68">
        <w:rPr>
          <w:rFonts w:ascii="Palatino Linotype" w:hAnsi="Palatino Linotype"/>
          <w:lang w:val="es-ES"/>
        </w:rPr>
        <w:t xml:space="preserve"> por lo que, en el presente caso, al haber sido presentado el Recurso de Revisión vía </w:t>
      </w:r>
      <w:r w:rsidRPr="00692E68">
        <w:rPr>
          <w:rFonts w:ascii="Palatino Linotype" w:hAnsi="Palatino Linotype"/>
          <w:b/>
          <w:lang w:val="es-ES"/>
        </w:rPr>
        <w:t>SAIMEX</w:t>
      </w:r>
      <w:r w:rsidRPr="00692E68">
        <w:rPr>
          <w:rFonts w:ascii="Palatino Linotype" w:hAnsi="Palatino Linotype"/>
          <w:lang w:val="es-ES"/>
        </w:rPr>
        <w:t>, dicho requisito resulta innecesario.</w:t>
      </w:r>
    </w:p>
    <w:p w14:paraId="1E3BE439" w14:textId="77777777" w:rsidR="008B70DA" w:rsidRPr="00692E68" w:rsidRDefault="008B70DA" w:rsidP="00692E68">
      <w:pPr>
        <w:spacing w:line="360" w:lineRule="auto"/>
        <w:jc w:val="both"/>
        <w:rPr>
          <w:rFonts w:ascii="Palatino Linotype" w:hAnsi="Palatino Linotype"/>
          <w:lang w:val="es-ES"/>
        </w:rPr>
      </w:pPr>
    </w:p>
    <w:p w14:paraId="7AAF2416" w14:textId="77777777" w:rsidR="008B70DA" w:rsidRPr="00692E68" w:rsidRDefault="008B70DA" w:rsidP="00692E68">
      <w:pPr>
        <w:spacing w:line="360" w:lineRule="auto"/>
        <w:jc w:val="both"/>
        <w:rPr>
          <w:rFonts w:ascii="Palatino Linotype" w:hAnsi="Palatino Linotype" w:cs="Arial"/>
          <w:lang w:val="es-ES"/>
        </w:rPr>
      </w:pPr>
      <w:r w:rsidRPr="00692E68">
        <w:rPr>
          <w:rFonts w:ascii="Palatino Linotype" w:hAnsi="Palatino Linotype"/>
          <w:lang w:val="es-ES"/>
        </w:rPr>
        <w:t xml:space="preserve">Lo anterior es así, pues el artículo 15 de </w:t>
      </w:r>
      <w:r w:rsidRPr="00692E68">
        <w:rPr>
          <w:rFonts w:ascii="Palatino Linotype" w:hAnsi="Palatino Linotype" w:cs="Arial"/>
          <w:lang w:val="es-ES" w:eastAsia="es-MX"/>
        </w:rPr>
        <w:t xml:space="preserve">Ley de Transparencia y Acceso a la </w:t>
      </w:r>
      <w:r w:rsidRPr="00692E68">
        <w:rPr>
          <w:rFonts w:ascii="Palatino Linotype" w:hAnsi="Palatino Linotype" w:cs="Arial"/>
          <w:lang w:val="es-ES"/>
        </w:rPr>
        <w:t>Información</w:t>
      </w:r>
      <w:r w:rsidRPr="00692E68">
        <w:rPr>
          <w:rFonts w:ascii="Palatino Linotype" w:hAnsi="Palatino Linotype" w:cs="Arial"/>
          <w:lang w:val="es-ES" w:eastAsia="es-MX"/>
        </w:rPr>
        <w:t xml:space="preserve"> Pública del Estado de México y Municipios </w:t>
      </w:r>
      <w:r w:rsidRPr="00692E68">
        <w:rPr>
          <w:rFonts w:ascii="Palatino Linotype" w:hAnsi="Palatino Linotype" w:cs="Arial"/>
          <w:iCs/>
          <w:lang w:val="es-ES"/>
        </w:rPr>
        <w:t xml:space="preserve">prevé que, </w:t>
      </w:r>
      <w:r w:rsidRPr="00692E68">
        <w:rPr>
          <w:rFonts w:ascii="Palatino Linotype" w:hAnsi="Palatino Linotype"/>
          <w:lang w:val="es-ES"/>
        </w:rPr>
        <w:t xml:space="preserve">toda persona tendrá acceso a la </w:t>
      </w:r>
      <w:r w:rsidRPr="00692E68">
        <w:rPr>
          <w:rFonts w:ascii="Palatino Linotype" w:hAnsi="Palatino Linotype"/>
          <w:lang w:val="es-ES"/>
        </w:rPr>
        <w:lastRenderedPageBreak/>
        <w:t xml:space="preserve">información </w:t>
      </w:r>
      <w:r w:rsidRPr="00692E68">
        <w:rPr>
          <w:rFonts w:ascii="Palatino Linotype" w:hAnsi="Palatino Linotype" w:cs="Arial"/>
          <w:lang w:val="es-ES"/>
        </w:rPr>
        <w:t xml:space="preserve">sin necesidad de acreditar interés alguno o justificar su utilización, de lo que se infiere que para el </w:t>
      </w:r>
      <w:r w:rsidRPr="00692E68">
        <w:rPr>
          <w:rFonts w:ascii="Palatino Linotype" w:hAnsi="Palatino Linotype"/>
          <w:lang w:val="es-ES"/>
        </w:rPr>
        <w:t>ejercicio</w:t>
      </w:r>
      <w:r w:rsidRPr="00692E68">
        <w:rPr>
          <w:rFonts w:ascii="Palatino Linotype" w:hAnsi="Palatino Linotype" w:cs="Arial"/>
          <w:lang w:val="es-ES"/>
        </w:rPr>
        <w:t xml:space="preserve"> del derecho de acceso a la información pública, </w:t>
      </w:r>
      <w:r w:rsidRPr="00692E68">
        <w:rPr>
          <w:rFonts w:ascii="Palatino Linotype" w:hAnsi="Palatino Linotype" w:cs="Arial"/>
          <w:b/>
          <w:u w:val="single"/>
          <w:lang w:val="es-ES"/>
        </w:rPr>
        <w:t xml:space="preserve">el nombre no es un requisito </w:t>
      </w:r>
      <w:r w:rsidRPr="00692E68">
        <w:rPr>
          <w:rFonts w:ascii="Palatino Linotype" w:hAnsi="Palatino Linotype" w:cs="Arial"/>
          <w:b/>
          <w:i/>
          <w:u w:val="single"/>
          <w:lang w:val="es-ES"/>
        </w:rPr>
        <w:t>sine qua non</w:t>
      </w:r>
      <w:r w:rsidRPr="00692E68">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692E68" w:rsidRDefault="008B70DA" w:rsidP="00692E68">
      <w:pPr>
        <w:spacing w:line="360" w:lineRule="auto"/>
        <w:jc w:val="both"/>
        <w:rPr>
          <w:rFonts w:ascii="Palatino Linotype" w:hAnsi="Palatino Linotype" w:cs="Arial"/>
          <w:lang w:val="es-ES"/>
        </w:rPr>
      </w:pPr>
    </w:p>
    <w:p w14:paraId="598462B8" w14:textId="77777777" w:rsidR="008B70DA" w:rsidRPr="00692E68" w:rsidRDefault="008B70DA" w:rsidP="00692E68">
      <w:pPr>
        <w:spacing w:line="360" w:lineRule="auto"/>
        <w:jc w:val="both"/>
        <w:rPr>
          <w:rFonts w:ascii="Palatino Linotype" w:hAnsi="Palatino Linotype"/>
          <w:sz w:val="22"/>
          <w:szCs w:val="22"/>
          <w:lang w:val="es-ES"/>
        </w:rPr>
      </w:pPr>
      <w:r w:rsidRPr="00692E6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692E68" w:rsidRDefault="008B70DA" w:rsidP="00692E68">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692E68" w:rsidRDefault="008B70DA" w:rsidP="00692E68">
      <w:pPr>
        <w:spacing w:line="360" w:lineRule="auto"/>
        <w:jc w:val="both"/>
        <w:rPr>
          <w:rFonts w:ascii="Palatino Linotype" w:hAnsi="Palatino Linotype"/>
          <w:lang w:val="es-ES"/>
        </w:rPr>
      </w:pPr>
      <w:r w:rsidRPr="00692E68">
        <w:rPr>
          <w:rFonts w:ascii="Palatino Linotype" w:hAnsi="Palatino Linotype"/>
          <w:lang w:val="es-ES"/>
        </w:rPr>
        <w:t xml:space="preserve">Asimismo, se estima que el requisito relativo al nombre del </w:t>
      </w:r>
      <w:r w:rsidRPr="00692E68">
        <w:rPr>
          <w:rFonts w:ascii="Palatino Linotype" w:hAnsi="Palatino Linotype" w:cs="Arial"/>
          <w:b/>
          <w:lang w:val="es-ES"/>
        </w:rPr>
        <w:t>RECURRENTE</w:t>
      </w:r>
      <w:r w:rsidRPr="00692E6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692E68">
        <w:rPr>
          <w:rFonts w:ascii="Palatino Linotype" w:hAnsi="Palatino Linotype"/>
          <w:lang w:val="es-ES"/>
        </w:rPr>
        <w:lastRenderedPageBreak/>
        <w:t xml:space="preserve">de las que se desprende que </w:t>
      </w:r>
      <w:r w:rsidRPr="00692E68">
        <w:rPr>
          <w:rFonts w:ascii="Palatino Linotype" w:hAnsi="Palatino Linotype" w:cs="Arial"/>
          <w:b/>
          <w:lang w:val="es-ES"/>
        </w:rPr>
        <w:t>EL RECURRENTE</w:t>
      </w:r>
      <w:r w:rsidRPr="00692E68">
        <w:rPr>
          <w:rFonts w:ascii="Palatino Linotype" w:hAnsi="Palatino Linotype"/>
          <w:lang w:val="es-ES"/>
        </w:rPr>
        <w:t xml:space="preserve"> es la misma persona que realizó la solicitud de acceso a la información pública que ahora se impugna.</w:t>
      </w:r>
    </w:p>
    <w:p w14:paraId="6881155B" w14:textId="77777777" w:rsidR="008B70DA" w:rsidRPr="00692E68" w:rsidRDefault="008B70DA" w:rsidP="00692E68">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692E68" w:rsidRDefault="008B70DA" w:rsidP="00692E68">
      <w:pPr>
        <w:spacing w:line="360" w:lineRule="auto"/>
        <w:jc w:val="both"/>
        <w:rPr>
          <w:rFonts w:ascii="Palatino Linotype" w:hAnsi="Palatino Linotype"/>
          <w:lang w:val="es-ES"/>
        </w:rPr>
      </w:pPr>
      <w:r w:rsidRPr="00692E6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92E68">
        <w:rPr>
          <w:rFonts w:ascii="Palatino Linotype" w:hAnsi="Palatino Linotype"/>
        </w:rPr>
        <w:t>Constitución Política de los Estados Unidos Mexicanos</w:t>
      </w:r>
      <w:r w:rsidRPr="00692E6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692E68" w:rsidRDefault="00767539" w:rsidP="00692E68">
      <w:pPr>
        <w:spacing w:line="360" w:lineRule="auto"/>
        <w:jc w:val="both"/>
        <w:textAlignment w:val="baseline"/>
        <w:rPr>
          <w:rFonts w:ascii="Palatino Linotype" w:hAnsi="Palatino Linotype"/>
          <w:b/>
          <w:sz w:val="28"/>
          <w:lang w:eastAsia="es-MX"/>
        </w:rPr>
      </w:pPr>
    </w:p>
    <w:p w14:paraId="5EA500EA" w14:textId="0C8FFD80" w:rsidR="00DF6934" w:rsidRPr="00692E68" w:rsidRDefault="00692E68" w:rsidP="00692E68">
      <w:pPr>
        <w:pStyle w:val="Prrafodelista"/>
        <w:widowControl w:val="0"/>
        <w:autoSpaceDE w:val="0"/>
        <w:autoSpaceDN w:val="0"/>
        <w:adjustRightInd w:val="0"/>
        <w:spacing w:line="360" w:lineRule="auto"/>
        <w:ind w:left="0"/>
        <w:jc w:val="both"/>
        <w:rPr>
          <w:rFonts w:ascii="Palatino Linotype" w:hAnsi="Palatino Linotype" w:cs="Arial"/>
          <w:b/>
        </w:rPr>
      </w:pPr>
      <w:r w:rsidRPr="00692E68">
        <w:rPr>
          <w:rFonts w:ascii="Palatino Linotype" w:hAnsi="Palatino Linotype" w:cs="Arial"/>
          <w:b/>
          <w:sz w:val="28"/>
        </w:rPr>
        <w:t>SEXTO</w:t>
      </w:r>
      <w:r w:rsidR="00FA1E61" w:rsidRPr="00692E68">
        <w:rPr>
          <w:rFonts w:ascii="Palatino Linotype" w:hAnsi="Palatino Linotype" w:cs="Arial"/>
          <w:b/>
        </w:rPr>
        <w:t xml:space="preserve">. </w:t>
      </w:r>
      <w:r w:rsidR="00A23064" w:rsidRPr="00692E68">
        <w:rPr>
          <w:rFonts w:ascii="Palatino Linotype" w:hAnsi="Palatino Linotype" w:cs="Arial"/>
          <w:b/>
        </w:rPr>
        <w:t xml:space="preserve">Estudio y </w:t>
      </w:r>
      <w:r w:rsidR="00A94385" w:rsidRPr="00692E68">
        <w:rPr>
          <w:rFonts w:ascii="Palatino Linotype" w:hAnsi="Palatino Linotype" w:cs="Arial"/>
          <w:b/>
        </w:rPr>
        <w:t>R</w:t>
      </w:r>
      <w:r w:rsidR="00A23064" w:rsidRPr="00692E68">
        <w:rPr>
          <w:rFonts w:ascii="Palatino Linotype" w:hAnsi="Palatino Linotype" w:cs="Arial"/>
          <w:b/>
        </w:rPr>
        <w:t xml:space="preserve">esolución del </w:t>
      </w:r>
      <w:r w:rsidR="00A94385" w:rsidRPr="00692E68">
        <w:rPr>
          <w:rFonts w:ascii="Palatino Linotype" w:hAnsi="Palatino Linotype" w:cs="Arial"/>
          <w:b/>
        </w:rPr>
        <w:t>R</w:t>
      </w:r>
      <w:r w:rsidR="00A23064" w:rsidRPr="00692E68">
        <w:rPr>
          <w:rFonts w:ascii="Palatino Linotype" w:hAnsi="Palatino Linotype" w:cs="Arial"/>
          <w:b/>
        </w:rPr>
        <w:t xml:space="preserve">ecurso. </w:t>
      </w:r>
    </w:p>
    <w:p w14:paraId="53B58F61" w14:textId="52B749D1" w:rsidR="00DE406E" w:rsidRPr="00692E68" w:rsidRDefault="00DE406E" w:rsidP="00692E68">
      <w:pPr>
        <w:spacing w:line="360" w:lineRule="auto"/>
        <w:jc w:val="both"/>
        <w:rPr>
          <w:rFonts w:ascii="Palatino Linotype" w:hAnsi="Palatino Linotype" w:cs="Arial"/>
        </w:rPr>
      </w:pPr>
      <w:r w:rsidRPr="00692E68">
        <w:rPr>
          <w:rFonts w:ascii="Palatino Linotype" w:hAnsi="Palatino Linotype" w:cs="Arial"/>
        </w:rPr>
        <w:t xml:space="preserve">Una vez determinada la vía sobre la que versará el presente recurso, y previa revisión del expediente electrónico formado en </w:t>
      </w:r>
      <w:r w:rsidRPr="00692E68">
        <w:rPr>
          <w:rFonts w:ascii="Palatino Linotype" w:hAnsi="Palatino Linotype" w:cs="Arial"/>
          <w:b/>
        </w:rPr>
        <w:t>EL SAIMEX</w:t>
      </w:r>
      <w:r w:rsidRPr="00692E6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92E68">
        <w:rPr>
          <w:rFonts w:ascii="Palatino Linotype" w:hAnsi="Palatino Linotype"/>
          <w:lang w:val="es-ES"/>
        </w:rPr>
        <w:t xml:space="preserve">Constitución Política de los Estados Unidos Mexicanos, </w:t>
      </w:r>
      <w:r w:rsidR="00C42EC3" w:rsidRPr="00692E68">
        <w:rPr>
          <w:rFonts w:ascii="Palatino Linotype" w:hAnsi="Palatino Linotype"/>
          <w:lang w:val="es-ES"/>
        </w:rPr>
        <w:t xml:space="preserve">en la </w:t>
      </w:r>
      <w:r w:rsidRPr="00692E68">
        <w:rPr>
          <w:rFonts w:ascii="Palatino Linotype" w:hAnsi="Palatino Linotype"/>
          <w:lang w:val="es-ES"/>
        </w:rPr>
        <w:t>Constitución Política del Estado Libre y Soberano de México</w:t>
      </w:r>
      <w:r w:rsidRPr="00692E6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92E68">
        <w:rPr>
          <w:rFonts w:ascii="Palatino Linotype" w:hAnsi="Palatino Linotype"/>
          <w:lang w:val="es-ES"/>
        </w:rPr>
        <w:t xml:space="preserve">Constitución Política de los </w:t>
      </w:r>
      <w:r w:rsidRPr="00692E68">
        <w:rPr>
          <w:rFonts w:ascii="Palatino Linotype" w:hAnsi="Palatino Linotype"/>
          <w:lang w:val="es-ES"/>
        </w:rPr>
        <w:lastRenderedPageBreak/>
        <w:t>Estados Unidos Mexicanos</w:t>
      </w:r>
      <w:r w:rsidRPr="00692E68">
        <w:rPr>
          <w:rFonts w:ascii="Palatino Linotype" w:hAnsi="Palatino Linotype" w:cs="Arial"/>
        </w:rPr>
        <w:t xml:space="preserve"> y los numerales 8 y 9 de la </w:t>
      </w:r>
      <w:r w:rsidRPr="00692E68">
        <w:rPr>
          <w:rFonts w:ascii="Palatino Linotype" w:hAnsi="Palatino Linotype" w:cs="Arial"/>
          <w:lang w:val="es-ES"/>
        </w:rPr>
        <w:t>Ley de Transparencia y Acceso a la Información Pública del Estado de México y Municipios.</w:t>
      </w:r>
    </w:p>
    <w:p w14:paraId="774A6CDA" w14:textId="77777777" w:rsidR="00DE406E" w:rsidRPr="00692E68" w:rsidRDefault="00DE406E" w:rsidP="00692E68">
      <w:pPr>
        <w:pStyle w:val="Prrafodelista"/>
        <w:widowControl w:val="0"/>
        <w:autoSpaceDE w:val="0"/>
        <w:autoSpaceDN w:val="0"/>
        <w:adjustRightInd w:val="0"/>
        <w:spacing w:line="360" w:lineRule="auto"/>
        <w:ind w:left="0"/>
        <w:jc w:val="both"/>
        <w:rPr>
          <w:rFonts w:ascii="Palatino Linotype" w:hAnsi="Palatino Linotype" w:cs="Arial"/>
        </w:rPr>
      </w:pPr>
    </w:p>
    <w:p w14:paraId="08B2535A" w14:textId="77777777" w:rsidR="00514A57" w:rsidRPr="00692E68" w:rsidRDefault="00514A57" w:rsidP="00692E68">
      <w:pPr>
        <w:spacing w:line="360" w:lineRule="auto"/>
        <w:jc w:val="both"/>
        <w:rPr>
          <w:rFonts w:ascii="Palatino Linotype" w:hAnsi="Palatino Linotype"/>
          <w:lang w:eastAsia="es-MX"/>
        </w:rPr>
      </w:pPr>
      <w:r w:rsidRPr="00692E68">
        <w:rPr>
          <w:rFonts w:ascii="Palatino Linotype" w:hAnsi="Palatino Linotype"/>
          <w:lang w:eastAsia="es-MX"/>
        </w:rPr>
        <w:t xml:space="preserve">Primero, es importante señalar que </w:t>
      </w:r>
      <w:r w:rsidRPr="00692E68">
        <w:rPr>
          <w:rFonts w:ascii="Palatino Linotype" w:hAnsi="Palatino Linotype"/>
          <w:b/>
          <w:lang w:eastAsia="es-MX"/>
        </w:rPr>
        <w:t xml:space="preserve">EL SUJETO OBLIGADO </w:t>
      </w:r>
      <w:r w:rsidRPr="00692E68">
        <w:rPr>
          <w:rFonts w:ascii="Palatino Linotype" w:hAnsi="Palatino Linotype"/>
          <w:lang w:eastAsia="es-MX"/>
        </w:rPr>
        <w:t xml:space="preserve">es competente para generar, administrar y/o poseer la información solicitada, derivado de que éste ha asumido contar con la misma, ya que en su respuesta proporcionó la fecha de alta del personal adscrito a catastro municipal. </w:t>
      </w:r>
    </w:p>
    <w:p w14:paraId="3DB511B6" w14:textId="77777777" w:rsidR="00514A57" w:rsidRPr="00692E68" w:rsidRDefault="00514A57" w:rsidP="00692E68">
      <w:pPr>
        <w:spacing w:line="360" w:lineRule="auto"/>
        <w:jc w:val="both"/>
        <w:rPr>
          <w:rFonts w:ascii="Palatino Linotype" w:hAnsi="Palatino Linotype"/>
          <w:lang w:eastAsia="es-MX"/>
        </w:rPr>
      </w:pPr>
    </w:p>
    <w:p w14:paraId="66754B4E" w14:textId="77777777" w:rsidR="00514A57" w:rsidRPr="00692E68" w:rsidRDefault="00514A57" w:rsidP="00692E68">
      <w:pPr>
        <w:spacing w:line="360" w:lineRule="auto"/>
        <w:jc w:val="both"/>
        <w:rPr>
          <w:rFonts w:ascii="Palatino Linotype" w:hAnsi="Palatino Linotype"/>
          <w:lang w:eastAsia="es-MX"/>
        </w:rPr>
      </w:pPr>
      <w:r w:rsidRPr="00692E68">
        <w:rPr>
          <w:rFonts w:ascii="Palatino Linotype" w:hAnsi="Palatino Linotype"/>
          <w:lang w:eastAsia="es-MX"/>
        </w:rPr>
        <w:t xml:space="preserve">Por lo que, el hecho de que </w:t>
      </w:r>
      <w:r w:rsidRPr="00692E68">
        <w:rPr>
          <w:rFonts w:ascii="Palatino Linotype" w:hAnsi="Palatino Linotype"/>
          <w:b/>
          <w:bCs/>
          <w:lang w:eastAsia="es-MX"/>
        </w:rPr>
        <w:t>EL SUJETO OBLIGADO</w:t>
      </w:r>
      <w:r w:rsidRPr="00692E68">
        <w:rPr>
          <w:rFonts w:ascii="Palatino Linotype" w:hAnsi="Palatino Linotype"/>
          <w:lang w:eastAsia="es-MX"/>
        </w:rPr>
        <w:t xml:space="preserve"> haya asumido contar con la información pública solicitada, aceptó que es información que genera, posee y/o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CD6E785" w14:textId="77777777" w:rsidR="00514A57" w:rsidRPr="00692E68" w:rsidRDefault="00514A57" w:rsidP="00692E68">
      <w:pPr>
        <w:jc w:val="both"/>
        <w:rPr>
          <w:rFonts w:ascii="Palatino Linotype" w:hAnsi="Palatino Linotype"/>
          <w:lang w:eastAsia="es-MX"/>
        </w:rPr>
      </w:pPr>
    </w:p>
    <w:p w14:paraId="1B7CC0A5" w14:textId="77777777" w:rsidR="00514A57" w:rsidRPr="00692E68" w:rsidRDefault="00514A57" w:rsidP="00692E68">
      <w:pPr>
        <w:ind w:left="851" w:right="902"/>
        <w:jc w:val="both"/>
        <w:rPr>
          <w:rFonts w:ascii="Palatino Linotype" w:hAnsi="Palatino Linotype"/>
          <w:lang w:eastAsia="es-MX"/>
        </w:rPr>
      </w:pPr>
      <w:r w:rsidRPr="00692E68">
        <w:rPr>
          <w:rFonts w:ascii="Palatino Linotype" w:hAnsi="Palatino Linotype"/>
          <w:i/>
          <w:iCs/>
          <w:sz w:val="22"/>
          <w:szCs w:val="22"/>
          <w:lang w:eastAsia="es-MX"/>
        </w:rPr>
        <w:t>“</w:t>
      </w:r>
      <w:r w:rsidRPr="00692E68">
        <w:rPr>
          <w:rFonts w:ascii="Palatino Linotype" w:hAnsi="Palatino Linotype"/>
          <w:b/>
          <w:bCs/>
          <w:i/>
          <w:iCs/>
          <w:sz w:val="22"/>
          <w:szCs w:val="22"/>
          <w:lang w:eastAsia="es-MX"/>
        </w:rPr>
        <w:t>Artículo 12.</w:t>
      </w:r>
      <w:r w:rsidRPr="00692E68">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BF73FED" w14:textId="77777777" w:rsidR="00514A57" w:rsidRPr="00692E68" w:rsidRDefault="00514A57" w:rsidP="00692E68">
      <w:pPr>
        <w:ind w:left="851" w:right="902"/>
        <w:jc w:val="both"/>
        <w:rPr>
          <w:rFonts w:ascii="Palatino Linotype" w:hAnsi="Palatino Linotype"/>
          <w:i/>
          <w:iCs/>
          <w:sz w:val="22"/>
          <w:szCs w:val="22"/>
          <w:lang w:eastAsia="es-MX"/>
        </w:rPr>
      </w:pPr>
      <w:r w:rsidRPr="00692E68">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5C3399" w14:textId="77777777" w:rsidR="00514A57" w:rsidRPr="00692E68" w:rsidRDefault="00514A57" w:rsidP="00692E68">
      <w:pPr>
        <w:ind w:left="851" w:right="902"/>
        <w:jc w:val="both"/>
        <w:rPr>
          <w:rFonts w:ascii="Palatino Linotype" w:hAnsi="Palatino Linotype"/>
          <w:lang w:eastAsia="es-MX"/>
        </w:rPr>
      </w:pPr>
    </w:p>
    <w:p w14:paraId="27345FE2" w14:textId="77777777" w:rsidR="00514A57" w:rsidRPr="00692E68" w:rsidRDefault="00514A57" w:rsidP="00692E68">
      <w:pPr>
        <w:spacing w:line="360" w:lineRule="auto"/>
        <w:jc w:val="both"/>
        <w:rPr>
          <w:rFonts w:ascii="Palatino Linotype" w:hAnsi="Palatino Linotype"/>
          <w:lang w:eastAsia="es-MX"/>
        </w:rPr>
      </w:pPr>
      <w:r w:rsidRPr="00692E68">
        <w:rPr>
          <w:rFonts w:ascii="Palatino Linotype" w:hAnsi="Palatino Linotype"/>
          <w:lang w:eastAsia="es-MX"/>
        </w:rPr>
        <w:t xml:space="preserve">En atención a lo anterior, el estudio de la naturaleza jurídica de la información pública solicitada, tiene por objeto determinar si </w:t>
      </w:r>
      <w:r w:rsidRPr="00692E68">
        <w:rPr>
          <w:rFonts w:ascii="Palatino Linotype" w:hAnsi="Palatino Linotype"/>
          <w:b/>
          <w:lang w:eastAsia="es-MX"/>
        </w:rPr>
        <w:t xml:space="preserve">EL SUJETO OBLIGADO </w:t>
      </w:r>
      <w:r w:rsidRPr="00692E68">
        <w:rPr>
          <w:rFonts w:ascii="Palatino Linotype" w:hAnsi="Palatino Linotype"/>
          <w:lang w:eastAsia="es-MX"/>
        </w:rPr>
        <w:t>la</w:t>
      </w:r>
      <w:r w:rsidRPr="00692E68">
        <w:rPr>
          <w:rFonts w:ascii="Palatino Linotype" w:hAnsi="Palatino Linotype"/>
          <w:b/>
          <w:lang w:eastAsia="es-MX"/>
        </w:rPr>
        <w:t xml:space="preserve"> </w:t>
      </w:r>
      <w:r w:rsidRPr="00692E68">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692E68">
        <w:rPr>
          <w:rFonts w:ascii="Palatino Linotype" w:hAnsi="Palatino Linotype"/>
          <w:b/>
          <w:lang w:eastAsia="es-MX"/>
        </w:rPr>
        <w:t xml:space="preserve">EL SUJETO </w:t>
      </w:r>
      <w:r w:rsidRPr="00692E68">
        <w:rPr>
          <w:rFonts w:ascii="Palatino Linotype" w:hAnsi="Palatino Linotype"/>
          <w:b/>
          <w:lang w:eastAsia="es-MX"/>
        </w:rPr>
        <w:lastRenderedPageBreak/>
        <w:t>OBLIGADO</w:t>
      </w:r>
      <w:r w:rsidRPr="00692E68">
        <w:rPr>
          <w:rFonts w:ascii="Palatino Linotype" w:hAnsi="Palatino Linotype"/>
          <w:lang w:eastAsia="es-MX"/>
        </w:rPr>
        <w:t>, dicha información, fue admitida por el mismo; actualizándose el supuesto artículo 12 de la Ley de la materia, anteriormente referido.</w:t>
      </w:r>
    </w:p>
    <w:p w14:paraId="1F4F18C7" w14:textId="77777777" w:rsidR="00514A57" w:rsidRPr="00692E68" w:rsidRDefault="00514A57" w:rsidP="00692E68">
      <w:pPr>
        <w:pStyle w:val="Prrafodelista"/>
        <w:widowControl w:val="0"/>
        <w:autoSpaceDE w:val="0"/>
        <w:autoSpaceDN w:val="0"/>
        <w:adjustRightInd w:val="0"/>
        <w:spacing w:line="360" w:lineRule="auto"/>
        <w:ind w:left="0"/>
        <w:jc w:val="both"/>
        <w:rPr>
          <w:rFonts w:ascii="Palatino Linotype" w:hAnsi="Palatino Linotype" w:cs="Arial"/>
        </w:rPr>
      </w:pPr>
    </w:p>
    <w:p w14:paraId="5B7201E2" w14:textId="39B30650" w:rsidR="00514A57" w:rsidRPr="00692E68" w:rsidRDefault="00514A57" w:rsidP="00692E68">
      <w:pPr>
        <w:pStyle w:val="Prrafodelista"/>
        <w:widowControl w:val="0"/>
        <w:autoSpaceDE w:val="0"/>
        <w:autoSpaceDN w:val="0"/>
        <w:adjustRightInd w:val="0"/>
        <w:spacing w:line="360" w:lineRule="auto"/>
        <w:ind w:left="0"/>
        <w:jc w:val="both"/>
        <w:rPr>
          <w:rFonts w:ascii="Palatino Linotype" w:hAnsi="Palatino Linotype" w:cs="Arial"/>
        </w:rPr>
      </w:pPr>
      <w:r w:rsidRPr="00692E68">
        <w:rPr>
          <w:rFonts w:ascii="Palatino Linotype" w:hAnsi="Palatino Linotype" w:cs="Arial"/>
        </w:rPr>
        <w:t xml:space="preserve">Es así que, una vez determinada la vía sobre la que versará el presente Recurso y previa revisión del expediente </w:t>
      </w:r>
      <w:r w:rsidRPr="00692E68">
        <w:rPr>
          <w:rFonts w:ascii="Palatino Linotype" w:hAnsi="Palatino Linotype"/>
        </w:rPr>
        <w:t>electrónico</w:t>
      </w:r>
      <w:r w:rsidRPr="00692E68">
        <w:rPr>
          <w:rFonts w:ascii="Palatino Linotype" w:hAnsi="Palatino Linotype" w:cs="Arial"/>
        </w:rPr>
        <w:t xml:space="preserve"> formado en el</w:t>
      </w:r>
      <w:r w:rsidRPr="00692E68">
        <w:rPr>
          <w:rFonts w:ascii="Palatino Linotype" w:hAnsi="Palatino Linotype" w:cs="Arial"/>
          <w:b/>
        </w:rPr>
        <w:t xml:space="preserve"> SAIMEX</w:t>
      </w:r>
      <w:r w:rsidRPr="00692E68">
        <w:rPr>
          <w:rFonts w:ascii="Palatino Linotype" w:hAnsi="Palatino Linotype" w:cs="Arial"/>
        </w:rPr>
        <w:t xml:space="preserve">, del Recurso de Revisión materia del presente estudio, es conveniente analizar si la respuesta del </w:t>
      </w:r>
      <w:r w:rsidRPr="00692E68">
        <w:rPr>
          <w:rFonts w:ascii="Palatino Linotype" w:hAnsi="Palatino Linotype" w:cs="Arial"/>
          <w:b/>
          <w:lang w:eastAsia="es-MX"/>
        </w:rPr>
        <w:t>SUJETO OBLIGADO</w:t>
      </w:r>
      <w:r w:rsidRPr="00692E68">
        <w:rPr>
          <w:rFonts w:ascii="Palatino Linotype" w:hAnsi="Palatino Linotype" w:cs="Arial"/>
        </w:rPr>
        <w:t xml:space="preserve"> cumple con los requisitos del derecho de Acceso a la Información Pública, por lo que en primer término debemos recordar que </w:t>
      </w:r>
      <w:r w:rsidRPr="00692E68">
        <w:rPr>
          <w:rFonts w:ascii="Palatino Linotype" w:hAnsi="Palatino Linotype" w:cs="Arial"/>
          <w:b/>
        </w:rPr>
        <w:t xml:space="preserve">EL RECURRENTE </w:t>
      </w:r>
      <w:r w:rsidRPr="00692E68">
        <w:rPr>
          <w:rFonts w:ascii="Palatino Linotype" w:hAnsi="Palatino Linotype" w:cs="Arial"/>
        </w:rPr>
        <w:t xml:space="preserve">en el ejercicio de su derecho de Acceso a la Información solicitó </w:t>
      </w:r>
      <w:r w:rsidR="00036E0A" w:rsidRPr="00692E68">
        <w:rPr>
          <w:rFonts w:ascii="Palatino Linotype" w:hAnsi="Palatino Linotype" w:cs="Arial"/>
        </w:rPr>
        <w:t> el listado de medios de comunicación y el monto erogado para cada uno por los servicios prestados a este gobierno Municipal de Toluca durante el ejercicio fiscal 2022 y 2023.</w:t>
      </w:r>
    </w:p>
    <w:p w14:paraId="20FD8E71" w14:textId="77777777" w:rsidR="00514A57" w:rsidRPr="00692E68" w:rsidRDefault="00514A57" w:rsidP="00692E68">
      <w:pPr>
        <w:pStyle w:val="Prrafodelista"/>
        <w:widowControl w:val="0"/>
        <w:autoSpaceDE w:val="0"/>
        <w:autoSpaceDN w:val="0"/>
        <w:adjustRightInd w:val="0"/>
        <w:spacing w:line="360" w:lineRule="auto"/>
        <w:ind w:left="0"/>
        <w:jc w:val="both"/>
        <w:rPr>
          <w:rFonts w:ascii="Palatino Linotype" w:hAnsi="Palatino Linotype" w:cs="Arial"/>
        </w:rPr>
      </w:pPr>
    </w:p>
    <w:p w14:paraId="17E84C05" w14:textId="504F52D8" w:rsidR="00331284" w:rsidRPr="00692E68" w:rsidRDefault="00120C5D" w:rsidP="00692E68">
      <w:pPr>
        <w:spacing w:line="360" w:lineRule="auto"/>
        <w:jc w:val="both"/>
        <w:rPr>
          <w:rFonts w:ascii="Palatino Linotype" w:hAnsi="Palatino Linotype" w:cs="Arial"/>
        </w:rPr>
      </w:pPr>
      <w:r w:rsidRPr="00692E68">
        <w:rPr>
          <w:rFonts w:ascii="Palatino Linotype" w:hAnsi="Palatino Linotype"/>
          <w:lang w:eastAsia="es-MX"/>
        </w:rPr>
        <w:t xml:space="preserve">Al respecto, </w:t>
      </w:r>
      <w:r w:rsidRPr="00692E68">
        <w:rPr>
          <w:rFonts w:ascii="Palatino Linotype" w:hAnsi="Palatino Linotype"/>
          <w:b/>
          <w:lang w:eastAsia="es-MX"/>
        </w:rPr>
        <w:t>EL SUJETO OBLIGADO</w:t>
      </w:r>
      <w:r w:rsidRPr="00692E68">
        <w:rPr>
          <w:rFonts w:ascii="Palatino Linotype" w:hAnsi="Palatino Linotype"/>
          <w:lang w:eastAsia="es-MX"/>
        </w:rPr>
        <w:t xml:space="preserve"> mediante respuesta</w:t>
      </w:r>
      <w:r w:rsidR="00331284" w:rsidRPr="00692E68">
        <w:rPr>
          <w:rFonts w:ascii="Palatino Linotype" w:hAnsi="Palatino Linotype"/>
          <w:lang w:eastAsia="es-MX"/>
        </w:rPr>
        <w:t>s</w:t>
      </w:r>
      <w:r w:rsidR="00035D3F" w:rsidRPr="00692E68">
        <w:rPr>
          <w:rFonts w:ascii="Palatino Linotype" w:hAnsi="Palatino Linotype"/>
          <w:lang w:eastAsia="es-MX"/>
        </w:rPr>
        <w:t xml:space="preserve"> </w:t>
      </w:r>
      <w:r w:rsidR="00F310EF" w:rsidRPr="00692E68">
        <w:rPr>
          <w:rFonts w:ascii="Palatino Linotype" w:hAnsi="Palatino Linotype"/>
          <w:lang w:eastAsia="es-MX"/>
        </w:rPr>
        <w:t xml:space="preserve">adjuntó </w:t>
      </w:r>
      <w:r w:rsidR="00331284" w:rsidRPr="00692E68">
        <w:rPr>
          <w:rFonts w:ascii="Palatino Linotype" w:hAnsi="Palatino Linotype"/>
        </w:rPr>
        <w:t>los</w:t>
      </w:r>
      <w:r w:rsidR="00F310EF" w:rsidRPr="00692E68">
        <w:rPr>
          <w:rFonts w:ascii="Palatino Linotype" w:hAnsi="Palatino Linotype"/>
        </w:rPr>
        <w:t xml:space="preserve"> </w:t>
      </w:r>
      <w:r w:rsidR="00514A57" w:rsidRPr="00692E68">
        <w:rPr>
          <w:rFonts w:ascii="Palatino Linotype" w:hAnsi="Palatino Linotype" w:cs="Arial"/>
        </w:rPr>
        <w:t>oficio</w:t>
      </w:r>
      <w:r w:rsidR="00331284" w:rsidRPr="00692E68">
        <w:rPr>
          <w:rFonts w:ascii="Palatino Linotype" w:hAnsi="Palatino Linotype" w:cs="Arial"/>
        </w:rPr>
        <w:t>s</w:t>
      </w:r>
      <w:r w:rsidR="00514A57" w:rsidRPr="00692E68">
        <w:rPr>
          <w:rFonts w:ascii="Palatino Linotype" w:hAnsi="Palatino Linotype" w:cs="Arial"/>
        </w:rPr>
        <w:t xml:space="preserve"> número</w:t>
      </w:r>
      <w:r w:rsidR="00331284" w:rsidRPr="00692E68">
        <w:rPr>
          <w:rFonts w:ascii="Palatino Linotype" w:hAnsi="Palatino Linotype" w:cs="Arial"/>
        </w:rPr>
        <w:t xml:space="preserve"> 00467/TOLUCA/IP/2023 del primero de marzo de dos mil veintitrés anexando en formato digital el “Estado </w:t>
      </w:r>
      <w:r w:rsidR="00A47D7E" w:rsidRPr="00692E68">
        <w:rPr>
          <w:rFonts w:ascii="Palatino Linotype" w:hAnsi="Palatino Linotype" w:cs="Arial"/>
        </w:rPr>
        <w:t>Analítico</w:t>
      </w:r>
      <w:r w:rsidR="00331284" w:rsidRPr="00692E68">
        <w:rPr>
          <w:rFonts w:ascii="Palatino Linotype" w:hAnsi="Palatino Linotype" w:cs="Arial"/>
        </w:rPr>
        <w:t xml:space="preserve"> del Ejercicio del Presupuesto de Egresos clasificación por objeto del gasto (Capitulo y Concepto)</w:t>
      </w:r>
      <w:r w:rsidR="00514A57" w:rsidRPr="00692E68">
        <w:rPr>
          <w:rFonts w:ascii="Palatino Linotype" w:hAnsi="Palatino Linotype" w:cs="Arial"/>
        </w:rPr>
        <w:t xml:space="preserve"> </w:t>
      </w:r>
      <w:r w:rsidR="00A47D7E" w:rsidRPr="00692E68">
        <w:rPr>
          <w:rFonts w:ascii="Palatino Linotype" w:hAnsi="Palatino Linotype" w:cs="Arial"/>
        </w:rPr>
        <w:t xml:space="preserve">en el que se visualiza la información correspondiente al presupuesto referente a servicios generales en específico SERVICIOS DE COMUNICACIÓN Y PUBLICIDAD; y oficio 00468/TOLUCA/IP/2023 del primero de marzo de dos mil veintitrés, mediante el que el Tesorero Municipal y Servidor Público Habilitado informa que después de una </w:t>
      </w:r>
      <w:r w:rsidR="00D41C95" w:rsidRPr="00692E68">
        <w:rPr>
          <w:rFonts w:ascii="Palatino Linotype" w:hAnsi="Palatino Linotype" w:cs="Arial"/>
        </w:rPr>
        <w:t>búsqueda</w:t>
      </w:r>
      <w:r w:rsidR="00A47D7E" w:rsidRPr="00692E68">
        <w:rPr>
          <w:rFonts w:ascii="Palatino Linotype" w:hAnsi="Palatino Linotype" w:cs="Arial"/>
        </w:rPr>
        <w:t xml:space="preserve"> exhaustiva y razonable dentro de sus archivos no encontró registro alguno por el concepto solicitado, por su parte el Coordinador General de Comunicación Social y Servidor Público Habilitado, informó que después de realizar una búsqueda exhaustiva y razonable dentro de sus archivos, no cuenta con la misma, por no </w:t>
      </w:r>
      <w:r w:rsidR="00A47D7E" w:rsidRPr="00692E68">
        <w:rPr>
          <w:rFonts w:ascii="Palatino Linotype" w:hAnsi="Palatino Linotype" w:cs="Arial"/>
        </w:rPr>
        <w:lastRenderedPageBreak/>
        <w:t xml:space="preserve">corresponder a sus funciones, atribuciones y/o facultades el recopilar, controlar, dar seguimiento y/o archivar dicha información. </w:t>
      </w:r>
    </w:p>
    <w:p w14:paraId="3C167845" w14:textId="77777777" w:rsidR="00B14D82" w:rsidRPr="00692E68" w:rsidRDefault="00B14D82" w:rsidP="00692E68">
      <w:pPr>
        <w:spacing w:line="360" w:lineRule="auto"/>
        <w:jc w:val="both"/>
        <w:rPr>
          <w:rFonts w:ascii="Palatino Linotype" w:hAnsi="Palatino Linotype"/>
        </w:rPr>
      </w:pPr>
    </w:p>
    <w:p w14:paraId="14DDAC1B" w14:textId="4515586B" w:rsidR="00B14D82" w:rsidRPr="00692E68" w:rsidRDefault="00120C5D" w:rsidP="00692E68">
      <w:pPr>
        <w:spacing w:line="360" w:lineRule="auto"/>
        <w:jc w:val="both"/>
        <w:rPr>
          <w:rFonts w:ascii="Palatino Linotype" w:hAnsi="Palatino Linotype"/>
        </w:rPr>
      </w:pPr>
      <w:r w:rsidRPr="00692E68">
        <w:rPr>
          <w:rFonts w:ascii="Palatino Linotype" w:hAnsi="Palatino Linotype"/>
        </w:rPr>
        <w:t xml:space="preserve">Ante tal respuesta, el particular interpuso los Recursos de Revisión materia del presente asunto, adoleciéndose </w:t>
      </w:r>
      <w:r w:rsidR="008F1856" w:rsidRPr="00692E68">
        <w:rPr>
          <w:rFonts w:ascii="Palatino Linotype" w:hAnsi="Palatino Linotype"/>
        </w:rPr>
        <w:t xml:space="preserve">porque </w:t>
      </w:r>
      <w:r w:rsidR="00097B8F" w:rsidRPr="00692E68">
        <w:rPr>
          <w:rFonts w:ascii="Palatino Linotype" w:hAnsi="Palatino Linotype"/>
        </w:rPr>
        <w:t>se le negó la información.</w:t>
      </w:r>
    </w:p>
    <w:p w14:paraId="79BF6434" w14:textId="77777777" w:rsidR="00120C5D" w:rsidRPr="00692E68" w:rsidRDefault="00120C5D" w:rsidP="00692E68">
      <w:pPr>
        <w:spacing w:line="360" w:lineRule="auto"/>
        <w:jc w:val="both"/>
        <w:rPr>
          <w:rFonts w:ascii="Palatino Linotype" w:hAnsi="Palatino Linotype"/>
        </w:rPr>
      </w:pPr>
    </w:p>
    <w:p w14:paraId="646D7207" w14:textId="5AB6A72B" w:rsidR="00C57DD7" w:rsidRPr="00692E68" w:rsidRDefault="00C57DD7" w:rsidP="00692E68">
      <w:pPr>
        <w:pStyle w:val="Prrafodelista"/>
        <w:widowControl w:val="0"/>
        <w:autoSpaceDE w:val="0"/>
        <w:autoSpaceDN w:val="0"/>
        <w:adjustRightInd w:val="0"/>
        <w:spacing w:line="360" w:lineRule="auto"/>
        <w:ind w:left="0"/>
        <w:jc w:val="both"/>
        <w:rPr>
          <w:rFonts w:ascii="Palatino Linotype" w:hAnsi="Palatino Linotype"/>
        </w:rPr>
      </w:pPr>
      <w:r w:rsidRPr="00692E68">
        <w:rPr>
          <w:rFonts w:ascii="Palatino Linotype" w:hAnsi="Palatino Linotype"/>
        </w:rPr>
        <w:t xml:space="preserve">Ahora bien, es importante señalar que </w:t>
      </w:r>
      <w:r w:rsidRPr="00692E68">
        <w:rPr>
          <w:rFonts w:ascii="Palatino Linotype" w:hAnsi="Palatino Linotype" w:cs="Arial"/>
          <w:b/>
        </w:rPr>
        <w:t>EL RECURRENTE</w:t>
      </w:r>
      <w:r w:rsidRPr="00692E68">
        <w:rPr>
          <w:rFonts w:ascii="Palatino Linotype" w:hAnsi="Palatino Linotype" w:cs="Arial"/>
        </w:rPr>
        <w:t xml:space="preserve"> no realizó manifestaciones, alegatos o pruebas y por su parte </w:t>
      </w:r>
      <w:r w:rsidRPr="00692E68">
        <w:rPr>
          <w:rFonts w:ascii="Palatino Linotype" w:hAnsi="Palatino Linotype" w:cs="Arial"/>
          <w:b/>
        </w:rPr>
        <w:t xml:space="preserve">EL SUJETO OBLIGADO </w:t>
      </w:r>
      <w:r w:rsidR="005F27F1" w:rsidRPr="00692E68">
        <w:rPr>
          <w:rFonts w:ascii="Palatino Linotype" w:hAnsi="Palatino Linotype" w:cs="Arial"/>
        </w:rPr>
        <w:t>rindió</w:t>
      </w:r>
      <w:r w:rsidRPr="00692E68">
        <w:rPr>
          <w:rFonts w:ascii="Palatino Linotype" w:hAnsi="Palatino Linotype" w:cs="Arial"/>
        </w:rPr>
        <w:t xml:space="preserve"> su</w:t>
      </w:r>
      <w:r w:rsidR="005F27F1" w:rsidRPr="00692E68">
        <w:rPr>
          <w:rFonts w:ascii="Palatino Linotype" w:hAnsi="Palatino Linotype" w:cs="Arial"/>
        </w:rPr>
        <w:t>s</w:t>
      </w:r>
      <w:r w:rsidRPr="00692E68">
        <w:rPr>
          <w:rFonts w:ascii="Palatino Linotype" w:hAnsi="Palatino Linotype" w:cs="Arial"/>
        </w:rPr>
        <w:t xml:space="preserve"> </w:t>
      </w:r>
      <w:r w:rsidRPr="00692E68">
        <w:rPr>
          <w:rFonts w:ascii="Palatino Linotype" w:hAnsi="Palatino Linotype"/>
        </w:rPr>
        <w:t>Informe</w:t>
      </w:r>
      <w:r w:rsidR="005F27F1" w:rsidRPr="00692E68">
        <w:rPr>
          <w:rFonts w:ascii="Palatino Linotype" w:hAnsi="Palatino Linotype"/>
        </w:rPr>
        <w:t>s</w:t>
      </w:r>
      <w:r w:rsidRPr="00692E68">
        <w:rPr>
          <w:rFonts w:ascii="Palatino Linotype" w:hAnsi="Palatino Linotype"/>
        </w:rPr>
        <w:t xml:space="preserve"> Justificado</w:t>
      </w:r>
      <w:r w:rsidR="005F27F1" w:rsidRPr="00692E68">
        <w:rPr>
          <w:rFonts w:ascii="Palatino Linotype" w:hAnsi="Palatino Linotype"/>
        </w:rPr>
        <w:t>s</w:t>
      </w:r>
      <w:r w:rsidRPr="00692E68">
        <w:rPr>
          <w:rFonts w:ascii="Palatino Linotype" w:hAnsi="Palatino Linotype"/>
        </w:rPr>
        <w:t>, en el término establecido en el numeral 185, fracción II de la Ley de Transparencia y Acceso a la Información Pública del Estado de México y Municipio</w:t>
      </w:r>
      <w:r w:rsidR="005F27F1" w:rsidRPr="00692E68">
        <w:rPr>
          <w:rFonts w:ascii="Palatino Linotype" w:hAnsi="Palatino Linotype"/>
        </w:rPr>
        <w:t>s, el veinticuatro y veintisiete de marzo de dos mil veintitrés, mediante oficio</w:t>
      </w:r>
      <w:r w:rsidR="00DE1F7B" w:rsidRPr="00692E68">
        <w:rPr>
          <w:rFonts w:ascii="Palatino Linotype" w:hAnsi="Palatino Linotype"/>
        </w:rPr>
        <w:t>s</w:t>
      </w:r>
      <w:r w:rsidR="005F27F1" w:rsidRPr="00692E68">
        <w:rPr>
          <w:rFonts w:ascii="Palatino Linotype" w:hAnsi="Palatino Linotype"/>
        </w:rPr>
        <w:t xml:space="preserve"> </w:t>
      </w:r>
      <w:r w:rsidR="005F27F1" w:rsidRPr="00692E68">
        <w:rPr>
          <w:rFonts w:ascii="Palatino Linotype" w:hAnsi="Palatino Linotype"/>
          <w:b/>
        </w:rPr>
        <w:t>2010</w:t>
      </w:r>
      <w:r w:rsidR="00DE1F7B" w:rsidRPr="00692E68">
        <w:rPr>
          <w:rFonts w:ascii="Palatino Linotype" w:hAnsi="Palatino Linotype"/>
          <w:b/>
        </w:rPr>
        <w:t>A</w:t>
      </w:r>
      <w:r w:rsidR="005F27F1" w:rsidRPr="00692E68">
        <w:rPr>
          <w:rFonts w:ascii="Palatino Linotype" w:hAnsi="Palatino Linotype"/>
          <w:b/>
        </w:rPr>
        <w:t xml:space="preserve">400/UT/RR/00177/2023, </w:t>
      </w:r>
      <w:r w:rsidR="00DE1F7B" w:rsidRPr="00692E68">
        <w:rPr>
          <w:rFonts w:ascii="Palatino Linotype" w:hAnsi="Palatino Linotype"/>
          <w:b/>
        </w:rPr>
        <w:t>2010A400/UT/RR/00172/2023</w:t>
      </w:r>
      <w:r w:rsidR="00DE1F7B" w:rsidRPr="00692E68">
        <w:rPr>
          <w:rFonts w:ascii="Palatino Linotype" w:hAnsi="Palatino Linotype"/>
        </w:rPr>
        <w:t xml:space="preserve"> ratifica todas y cada una las respuestas a la solicitudes de información en merito, manifestando que el Servidor Público Habilitado Competente cumpliendo don el principio de legalidad y el derecho de acceso a la información. </w:t>
      </w:r>
    </w:p>
    <w:p w14:paraId="0AC28B7A" w14:textId="77777777" w:rsidR="00C57DD7" w:rsidRPr="00692E68" w:rsidRDefault="00C57DD7" w:rsidP="00692E68">
      <w:pPr>
        <w:spacing w:line="360" w:lineRule="auto"/>
        <w:jc w:val="both"/>
        <w:rPr>
          <w:rFonts w:ascii="Palatino Linotype" w:hAnsi="Palatino Linotype"/>
        </w:rPr>
      </w:pPr>
    </w:p>
    <w:p w14:paraId="4A1B3C7F" w14:textId="65962783" w:rsidR="00BC6F0E" w:rsidRPr="00692E68" w:rsidRDefault="00C57DD7" w:rsidP="00692E68">
      <w:pPr>
        <w:spacing w:line="360" w:lineRule="auto"/>
        <w:jc w:val="both"/>
        <w:rPr>
          <w:rFonts w:ascii="Palatino Linotype" w:hAnsi="Palatino Linotype"/>
        </w:rPr>
      </w:pPr>
      <w:r w:rsidRPr="00692E68">
        <w:rPr>
          <w:rFonts w:ascii="Palatino Linotype" w:hAnsi="Palatino Linotype"/>
        </w:rPr>
        <w:t xml:space="preserve">Es así, que del análisis realizado a las documentales que integran el expediente electrónico se advierte que </w:t>
      </w:r>
      <w:r w:rsidRPr="00692E68">
        <w:rPr>
          <w:rFonts w:ascii="Palatino Linotype" w:hAnsi="Palatino Linotype"/>
          <w:b/>
        </w:rPr>
        <w:t xml:space="preserve">EL SUJETO OBLIGADO </w:t>
      </w:r>
      <w:r w:rsidR="0099377E" w:rsidRPr="00692E68">
        <w:rPr>
          <w:rFonts w:ascii="Palatino Linotype" w:hAnsi="Palatino Linotype"/>
        </w:rPr>
        <w:t>se pronunció</w:t>
      </w:r>
      <w:r w:rsidR="00BC6F0E" w:rsidRPr="00692E68">
        <w:rPr>
          <w:rFonts w:ascii="Palatino Linotype" w:hAnsi="Palatino Linotype"/>
        </w:rPr>
        <w:t xml:space="preserve">, tal como se muestra a continuación: </w:t>
      </w:r>
    </w:p>
    <w:p w14:paraId="3D6E3D6D" w14:textId="0932DF3B" w:rsidR="00BC6F0E" w:rsidRPr="00692E68" w:rsidRDefault="00BC6F0E" w:rsidP="00692E68">
      <w:pPr>
        <w:spacing w:line="360" w:lineRule="auto"/>
        <w:jc w:val="both"/>
        <w:rPr>
          <w:rFonts w:ascii="Palatino Linotype" w:hAnsi="Palatino Linotype"/>
          <w:noProof/>
          <w:lang w:eastAsia="es-MX"/>
        </w:rPr>
      </w:pPr>
    </w:p>
    <w:p w14:paraId="7FAAA090" w14:textId="0BC5D29F" w:rsidR="0099377E" w:rsidRPr="00692E68" w:rsidRDefault="00BD71F4" w:rsidP="00692E68">
      <w:pPr>
        <w:spacing w:line="360" w:lineRule="auto"/>
        <w:jc w:val="both"/>
        <w:rPr>
          <w:rFonts w:ascii="Palatino Linotype" w:hAnsi="Palatino Linotype"/>
          <w:b/>
        </w:rPr>
      </w:pPr>
      <w:r w:rsidRPr="00692E68">
        <w:rPr>
          <w:rFonts w:ascii="Palatino Linotype" w:hAnsi="Palatino Linotype"/>
          <w:b/>
        </w:rPr>
        <w:t>00467/TOLUCA/IP/2023</w:t>
      </w:r>
    </w:p>
    <w:p w14:paraId="6D57AAEA" w14:textId="2CC762B6" w:rsidR="00BD71F4" w:rsidRPr="00692E68" w:rsidRDefault="00BD71F4"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“Listado de medios de comunicación y el monto erogado para cada uno por los servicios prestados a este gobierno municipal durante el 2023”</w:t>
      </w:r>
    </w:p>
    <w:p w14:paraId="7822A99E" w14:textId="64E61570" w:rsidR="00BD71F4" w:rsidRPr="00692E68" w:rsidRDefault="00BD71F4" w:rsidP="00692E68">
      <w:pPr>
        <w:spacing w:line="360" w:lineRule="auto"/>
        <w:jc w:val="both"/>
        <w:rPr>
          <w:rFonts w:ascii="Palatino Linotype" w:hAnsi="Palatino Linotype"/>
        </w:rPr>
      </w:pPr>
    </w:p>
    <w:p w14:paraId="69D15B80" w14:textId="4D6C2EA0" w:rsidR="00BD71F4" w:rsidRPr="00692E68" w:rsidRDefault="00BD71F4" w:rsidP="00692E68">
      <w:pPr>
        <w:spacing w:line="360" w:lineRule="auto"/>
        <w:jc w:val="both"/>
        <w:rPr>
          <w:rFonts w:ascii="Palatino Linotype" w:hAnsi="Palatino Linotype"/>
        </w:rPr>
      </w:pPr>
      <w:r w:rsidRPr="00692E68">
        <w:rPr>
          <w:rFonts w:ascii="Palatino Linotype" w:hAnsi="Palatino Linotype"/>
          <w:noProof/>
          <w:lang w:eastAsia="es-MX"/>
        </w:rPr>
        <w:lastRenderedPageBreak/>
        <w:drawing>
          <wp:inline distT="0" distB="0" distL="0" distR="0" wp14:anchorId="1901ADBD" wp14:editId="026DE0CD">
            <wp:extent cx="5695950" cy="3076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3076575"/>
                    </a:xfrm>
                    <a:prstGeom prst="rect">
                      <a:avLst/>
                    </a:prstGeom>
                    <a:noFill/>
                    <a:ln>
                      <a:noFill/>
                    </a:ln>
                  </pic:spPr>
                </pic:pic>
              </a:graphicData>
            </a:graphic>
          </wp:inline>
        </w:drawing>
      </w:r>
    </w:p>
    <w:p w14:paraId="4A459F78" w14:textId="68564197" w:rsidR="00BD71F4" w:rsidRPr="00692E68" w:rsidRDefault="00476E26" w:rsidP="00692E68">
      <w:pPr>
        <w:spacing w:line="360" w:lineRule="auto"/>
        <w:jc w:val="both"/>
        <w:rPr>
          <w:rFonts w:ascii="Palatino Linotype" w:hAnsi="Palatino Linotype"/>
        </w:rPr>
      </w:pPr>
      <w:r w:rsidRPr="00692E68">
        <w:rPr>
          <w:rFonts w:ascii="Palatino Linotype" w:hAnsi="Palatino Linotype"/>
          <w:noProof/>
          <w:lang w:eastAsia="es-MX"/>
        </w:rPr>
        <w:drawing>
          <wp:inline distT="0" distB="0" distL="0" distR="0" wp14:anchorId="51D36F39" wp14:editId="3EBCB41B">
            <wp:extent cx="5791200" cy="41243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4124325"/>
                    </a:xfrm>
                    <a:prstGeom prst="rect">
                      <a:avLst/>
                    </a:prstGeom>
                    <a:noFill/>
                    <a:ln>
                      <a:noFill/>
                    </a:ln>
                  </pic:spPr>
                </pic:pic>
              </a:graphicData>
            </a:graphic>
          </wp:inline>
        </w:drawing>
      </w:r>
    </w:p>
    <w:p w14:paraId="05772F8E" w14:textId="335DD388" w:rsidR="00BD71F4" w:rsidRPr="00692E68" w:rsidRDefault="00BD71F4" w:rsidP="00692E68">
      <w:pPr>
        <w:spacing w:line="360" w:lineRule="auto"/>
        <w:jc w:val="both"/>
        <w:rPr>
          <w:rFonts w:ascii="Palatino Linotype" w:hAnsi="Palatino Linotype"/>
        </w:rPr>
      </w:pPr>
      <w:r w:rsidRPr="00692E68">
        <w:rPr>
          <w:rFonts w:ascii="Palatino Linotype" w:hAnsi="Palatino Linotype"/>
          <w:noProof/>
          <w:lang w:eastAsia="es-MX"/>
        </w:rPr>
        <w:lastRenderedPageBreak/>
        <w:drawing>
          <wp:inline distT="0" distB="0" distL="0" distR="0" wp14:anchorId="527857D5" wp14:editId="548F17B5">
            <wp:extent cx="5791200" cy="3333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3333750"/>
                    </a:xfrm>
                    <a:prstGeom prst="rect">
                      <a:avLst/>
                    </a:prstGeom>
                    <a:noFill/>
                    <a:ln>
                      <a:noFill/>
                    </a:ln>
                  </pic:spPr>
                </pic:pic>
              </a:graphicData>
            </a:graphic>
          </wp:inline>
        </w:drawing>
      </w:r>
    </w:p>
    <w:p w14:paraId="3188D6DB" w14:textId="77777777" w:rsidR="00BD71F4" w:rsidRPr="00692E68" w:rsidRDefault="00BD71F4" w:rsidP="00692E68">
      <w:pPr>
        <w:spacing w:line="360" w:lineRule="auto"/>
        <w:jc w:val="both"/>
        <w:rPr>
          <w:rFonts w:ascii="Palatino Linotype" w:hAnsi="Palatino Linotype"/>
        </w:rPr>
      </w:pPr>
    </w:p>
    <w:p w14:paraId="5B58AA0C" w14:textId="41110A15" w:rsidR="00BD71F4" w:rsidRPr="00692E68" w:rsidRDefault="00476E26" w:rsidP="00692E68">
      <w:pPr>
        <w:spacing w:line="360" w:lineRule="auto"/>
        <w:jc w:val="both"/>
        <w:rPr>
          <w:rFonts w:ascii="Palatino Linotype" w:hAnsi="Palatino Linotype"/>
        </w:rPr>
      </w:pPr>
      <w:r w:rsidRPr="00692E68">
        <w:rPr>
          <w:rFonts w:ascii="Palatino Linotype" w:hAnsi="Palatino Linotype"/>
        </w:rPr>
        <w:t xml:space="preserve">Lo requerido por el particular versa en el presupuesto ejercido en </w:t>
      </w:r>
      <w:proofErr w:type="spellStart"/>
      <w:r w:rsidRPr="00692E68">
        <w:rPr>
          <w:rFonts w:ascii="Palatino Linotype" w:hAnsi="Palatino Linotype"/>
        </w:rPr>
        <w:t>lo</w:t>
      </w:r>
      <w:proofErr w:type="spellEnd"/>
      <w:r w:rsidRPr="00692E68">
        <w:rPr>
          <w:rFonts w:ascii="Palatino Linotype" w:hAnsi="Palatino Linotype"/>
        </w:rPr>
        <w:t xml:space="preserve"> años 2022 y 2023 de la cuenta 3600 SERVICIOS DE COMUNICACIÓN SOCIAL Y PUBLICIDAD del clasificador por objeto del gasto mismo que se compone de las siguientes partidas: </w:t>
      </w:r>
    </w:p>
    <w:p w14:paraId="45BC9315" w14:textId="7DCAE7E9" w:rsidR="00476E26" w:rsidRPr="00692E68" w:rsidRDefault="00476E26" w:rsidP="00692E68">
      <w:pPr>
        <w:spacing w:line="360" w:lineRule="auto"/>
        <w:jc w:val="both"/>
        <w:rPr>
          <w:rFonts w:ascii="Palatino Linotype" w:hAnsi="Palatino Linotype"/>
        </w:rPr>
      </w:pPr>
    </w:p>
    <w:p w14:paraId="11141806" w14:textId="77777777" w:rsidR="000B27A7"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Difusión por radio, televisión y otros medios de mensajes sobre programas y actividades gubernamentales.</w:t>
      </w:r>
    </w:p>
    <w:p w14:paraId="2D499DC9" w14:textId="77777777" w:rsidR="000B27A7"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Difusión por radio, televisión y otros medios de mensajes comerciales para promover la venta de bienes o servicios.</w:t>
      </w:r>
    </w:p>
    <w:p w14:paraId="04AC26DB" w14:textId="77777777" w:rsidR="000B27A7"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 xml:space="preserve">Servicios de creatividad, preproducción y producción de publicidad, excepto Internet • Servicios de revelado de fotografías. </w:t>
      </w:r>
    </w:p>
    <w:p w14:paraId="327232C2" w14:textId="77777777" w:rsidR="000B27A7"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 xml:space="preserve">Servicios de la industria fílmica, del sonido y del video. </w:t>
      </w:r>
    </w:p>
    <w:p w14:paraId="13686745" w14:textId="77777777" w:rsidR="000247F2"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t>Servicio de creación y difusión de contenido exclus</w:t>
      </w:r>
      <w:r w:rsidR="000247F2" w:rsidRPr="00692E68">
        <w:rPr>
          <w:rFonts w:ascii="Palatino Linotype" w:hAnsi="Palatino Linotype"/>
        </w:rPr>
        <w:t xml:space="preserve">ivamente a través de Internet. </w:t>
      </w:r>
    </w:p>
    <w:p w14:paraId="6C2FD89E" w14:textId="0233AC5F" w:rsidR="000B27A7" w:rsidRPr="00692E68" w:rsidRDefault="000B27A7" w:rsidP="00C85883">
      <w:pPr>
        <w:pStyle w:val="Prrafodelista"/>
        <w:numPr>
          <w:ilvl w:val="0"/>
          <w:numId w:val="3"/>
        </w:numPr>
        <w:spacing w:line="360" w:lineRule="auto"/>
        <w:jc w:val="both"/>
        <w:rPr>
          <w:rFonts w:ascii="Palatino Linotype" w:hAnsi="Palatino Linotype"/>
        </w:rPr>
      </w:pPr>
      <w:r w:rsidRPr="00692E68">
        <w:rPr>
          <w:rFonts w:ascii="Palatino Linotype" w:hAnsi="Palatino Linotype"/>
        </w:rPr>
        <w:lastRenderedPageBreak/>
        <w:t>Otros servicios de información</w:t>
      </w:r>
    </w:p>
    <w:p w14:paraId="40D0DC1A" w14:textId="07893EDB" w:rsidR="00D96C75" w:rsidRPr="00692E68" w:rsidRDefault="00D96C75" w:rsidP="00692E68">
      <w:pPr>
        <w:spacing w:line="360" w:lineRule="auto"/>
        <w:jc w:val="both"/>
        <w:rPr>
          <w:rFonts w:ascii="Palatino Linotype" w:hAnsi="Palatino Linotype"/>
        </w:rPr>
      </w:pPr>
    </w:p>
    <w:p w14:paraId="7079E93C" w14:textId="1B5901E7" w:rsidR="000247F2" w:rsidRPr="00692E68" w:rsidRDefault="000247F2" w:rsidP="00692E68">
      <w:pPr>
        <w:spacing w:line="360" w:lineRule="auto"/>
        <w:jc w:val="both"/>
        <w:rPr>
          <w:rFonts w:ascii="Palatino Linotype" w:hAnsi="Palatino Linotype"/>
        </w:rPr>
      </w:pPr>
      <w:r w:rsidRPr="00692E68">
        <w:rPr>
          <w:rFonts w:ascii="Palatino Linotype" w:hAnsi="Palatino Linotype"/>
        </w:rPr>
        <w:t xml:space="preserve">Firme a lo anterior, es viable referir que, el </w:t>
      </w:r>
      <w:r w:rsidRPr="00692E68">
        <w:rPr>
          <w:rFonts w:ascii="Palatino Linotype" w:hAnsi="Palatino Linotype"/>
          <w:b/>
        </w:rPr>
        <w:t>SUJETO OBLIGADO</w:t>
      </w:r>
      <w:r w:rsidRPr="00692E68">
        <w:rPr>
          <w:rFonts w:ascii="Palatino Linotype" w:hAnsi="Palatino Linotype"/>
        </w:rPr>
        <w:t xml:space="preserve"> mediante respuesta, </w:t>
      </w:r>
      <w:r w:rsidR="00D96C75" w:rsidRPr="00692E68">
        <w:rPr>
          <w:rFonts w:ascii="Palatino Linotype" w:hAnsi="Palatino Linotype"/>
        </w:rPr>
        <w:t>únicamente detalla</w:t>
      </w:r>
      <w:r w:rsidR="00E16637" w:rsidRPr="00692E68">
        <w:rPr>
          <w:rFonts w:ascii="Palatino Linotype" w:hAnsi="Palatino Linotype"/>
        </w:rPr>
        <w:t xml:space="preserve"> el monto erogado</w:t>
      </w:r>
      <w:r w:rsidR="00D96C75" w:rsidRPr="00692E68">
        <w:rPr>
          <w:rFonts w:ascii="Palatino Linotype" w:hAnsi="Palatino Linotype"/>
        </w:rPr>
        <w:t xml:space="preserve"> p</w:t>
      </w:r>
      <w:r w:rsidR="00E16637" w:rsidRPr="00692E68">
        <w:rPr>
          <w:rFonts w:ascii="Palatino Linotype" w:hAnsi="Palatino Linotype"/>
        </w:rPr>
        <w:t>or</w:t>
      </w:r>
      <w:r w:rsidR="00D96C75" w:rsidRPr="00692E68">
        <w:rPr>
          <w:rFonts w:ascii="Palatino Linotype" w:hAnsi="Palatino Linotype"/>
        </w:rPr>
        <w:t xml:space="preserve"> los servicios prestados por concepto de medios de comunicación</w:t>
      </w:r>
      <w:r w:rsidR="00E16637" w:rsidRPr="00692E68">
        <w:rPr>
          <w:rFonts w:ascii="Palatino Linotype" w:hAnsi="Palatino Linotype"/>
        </w:rPr>
        <w:t xml:space="preserve"> 2022</w:t>
      </w:r>
      <w:r w:rsidR="00D96C75" w:rsidRPr="00692E68">
        <w:rPr>
          <w:rFonts w:ascii="Palatino Linotype" w:hAnsi="Palatino Linotype"/>
        </w:rPr>
        <w:t>, por lo que se considera que omitió atender el listado de medios de comunicación que prestaron sus servicios dur</w:t>
      </w:r>
      <w:r w:rsidR="00E16637" w:rsidRPr="00692E68">
        <w:rPr>
          <w:rFonts w:ascii="Palatino Linotype" w:hAnsi="Palatino Linotype"/>
        </w:rPr>
        <w:t xml:space="preserve">ante el </w:t>
      </w:r>
      <w:r w:rsidR="001374B6" w:rsidRPr="00692E68">
        <w:rPr>
          <w:rFonts w:ascii="Palatino Linotype" w:hAnsi="Palatino Linotype"/>
        </w:rPr>
        <w:t>ejercicio fiscal</w:t>
      </w:r>
      <w:r w:rsidR="00E16637" w:rsidRPr="00692E68">
        <w:rPr>
          <w:rFonts w:ascii="Palatino Linotype" w:hAnsi="Palatino Linotype"/>
        </w:rPr>
        <w:t xml:space="preserve"> 2022 y 2023 </w:t>
      </w:r>
      <w:r w:rsidR="00D96C75" w:rsidRPr="00692E68">
        <w:rPr>
          <w:rFonts w:ascii="Palatino Linotype" w:hAnsi="Palatino Linotype"/>
        </w:rPr>
        <w:t xml:space="preserve">por lo que se considera ORDENAR </w:t>
      </w:r>
      <w:r w:rsidR="00E16637" w:rsidRPr="00692E68">
        <w:rPr>
          <w:rFonts w:ascii="Palatino Linotype" w:hAnsi="Palatino Linotype"/>
        </w:rPr>
        <w:t xml:space="preserve">dicha información ante lo requerido en la solicitud de acceso. </w:t>
      </w:r>
    </w:p>
    <w:p w14:paraId="2245062C" w14:textId="0DC82F95" w:rsidR="00476E26" w:rsidRPr="00692E68" w:rsidRDefault="00476E26" w:rsidP="00692E68">
      <w:pPr>
        <w:spacing w:line="360" w:lineRule="auto"/>
        <w:jc w:val="both"/>
        <w:rPr>
          <w:rFonts w:ascii="Palatino Linotype" w:hAnsi="Palatino Linotype"/>
        </w:rPr>
      </w:pPr>
    </w:p>
    <w:p w14:paraId="4F3EE631" w14:textId="77777777" w:rsidR="00C230E9" w:rsidRPr="00692E68" w:rsidRDefault="00C230E9" w:rsidP="00692E68">
      <w:pPr>
        <w:spacing w:line="360" w:lineRule="auto"/>
        <w:jc w:val="both"/>
        <w:rPr>
          <w:rFonts w:ascii="Palatino Linotype" w:hAnsi="Palatino Linotype"/>
        </w:rPr>
      </w:pPr>
      <w:r w:rsidRPr="00692E68">
        <w:rPr>
          <w:rFonts w:ascii="Palatino Linotype" w:hAnsi="Palatino Linotype"/>
        </w:rPr>
        <w:t xml:space="preserve">Expuesto lo anterior, es de señalar que el artículo 32 de la Ley de Fiscalización Superior del Estado de México, advierte que los Presidentes Municipales presentarán a la Legislatura las cuentas públicas anuales de sus respectivos municipios, del ejercicio fiscal inmediato anterior, dentro de los quince primeros días del mes de marzo de cada año. </w:t>
      </w:r>
    </w:p>
    <w:p w14:paraId="15AF82D3" w14:textId="77777777" w:rsidR="00C230E9" w:rsidRPr="00692E68" w:rsidRDefault="00C230E9" w:rsidP="00692E68">
      <w:pPr>
        <w:spacing w:line="360" w:lineRule="auto"/>
        <w:jc w:val="both"/>
        <w:rPr>
          <w:rFonts w:ascii="Palatino Linotype" w:hAnsi="Palatino Linotype"/>
        </w:rPr>
      </w:pPr>
    </w:p>
    <w:p w14:paraId="78958AA2" w14:textId="77777777" w:rsidR="00C230E9" w:rsidRPr="00692E68" w:rsidRDefault="00C230E9" w:rsidP="00692E68">
      <w:pPr>
        <w:spacing w:line="360" w:lineRule="auto"/>
        <w:jc w:val="both"/>
        <w:rPr>
          <w:rFonts w:ascii="Palatino Linotype" w:hAnsi="Palatino Linotype"/>
        </w:rPr>
      </w:pPr>
      <w:r w:rsidRPr="00692E68">
        <w:rPr>
          <w:rFonts w:ascii="Palatino Linotype" w:hAnsi="Palatino Linotype"/>
        </w:rPr>
        <w:t xml:space="preserve">Además, el Código Financiero del Estado de México y Municipios, dispone lo siguiente: </w:t>
      </w:r>
    </w:p>
    <w:p w14:paraId="041E25E6"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Artículo 292.-</w:t>
      </w:r>
      <w:r w:rsidRPr="00692E68">
        <w:rPr>
          <w:rFonts w:ascii="Palatino Linotype" w:hAnsi="Palatino Linotype"/>
          <w:i/>
          <w:sz w:val="22"/>
          <w:szCs w:val="22"/>
        </w:rPr>
        <w:t xml:space="preserve">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w:t>
      </w:r>
    </w:p>
    <w:p w14:paraId="53D60E17" w14:textId="19D53DE5"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Para el caso de los Municipios</w:t>
      </w:r>
      <w:r w:rsidRPr="00692E68">
        <w:rPr>
          <w:rFonts w:ascii="Palatino Linotype" w:hAnsi="Palatino Linotype"/>
          <w:i/>
          <w:sz w:val="22"/>
          <w:szCs w:val="22"/>
        </w:rPr>
        <w:t>, el Proyecto de Presupuesto se integrará con los recursos que se destinen al Ayuntamiento y a los organismos municipales.</w:t>
      </w:r>
    </w:p>
    <w:p w14:paraId="62EF6C1E" w14:textId="77777777" w:rsidR="00C230E9" w:rsidRPr="00692E68" w:rsidRDefault="00C230E9" w:rsidP="00692E68">
      <w:pPr>
        <w:ind w:left="907" w:right="851"/>
        <w:jc w:val="both"/>
        <w:rPr>
          <w:rFonts w:ascii="Palatino Linotype" w:hAnsi="Palatino Linotype"/>
          <w:i/>
          <w:sz w:val="22"/>
          <w:szCs w:val="22"/>
        </w:rPr>
      </w:pPr>
    </w:p>
    <w:p w14:paraId="1FCA61E2"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La distribución será conforme a lo siguiente</w:t>
      </w:r>
      <w:r w:rsidRPr="00692E68">
        <w:rPr>
          <w:rFonts w:ascii="Palatino Linotype" w:hAnsi="Palatino Linotype"/>
          <w:i/>
          <w:sz w:val="22"/>
          <w:szCs w:val="22"/>
        </w:rPr>
        <w:t xml:space="preserve">: </w:t>
      </w:r>
    </w:p>
    <w:p w14:paraId="5BA11576"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I. El gasto programable comprende los siguientes capítulos: </w:t>
      </w:r>
    </w:p>
    <w:p w14:paraId="436352C8"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lastRenderedPageBreak/>
        <w:t xml:space="preserve">a). 1000 Servicios Personales. </w:t>
      </w:r>
    </w:p>
    <w:p w14:paraId="3A114E48"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b). 2000 Materiales y Suministros. </w:t>
      </w:r>
    </w:p>
    <w:p w14:paraId="39354C45" w14:textId="77777777" w:rsidR="00C230E9" w:rsidRPr="00692E68" w:rsidRDefault="00C230E9" w:rsidP="00692E68">
      <w:pPr>
        <w:ind w:left="907" w:right="851"/>
        <w:jc w:val="both"/>
        <w:rPr>
          <w:rFonts w:ascii="Palatino Linotype" w:hAnsi="Palatino Linotype"/>
          <w:b/>
          <w:i/>
          <w:sz w:val="22"/>
          <w:szCs w:val="22"/>
        </w:rPr>
      </w:pPr>
      <w:r w:rsidRPr="00692E68">
        <w:rPr>
          <w:rFonts w:ascii="Palatino Linotype" w:hAnsi="Palatino Linotype"/>
          <w:b/>
          <w:i/>
          <w:sz w:val="22"/>
          <w:szCs w:val="22"/>
        </w:rPr>
        <w:t xml:space="preserve">c). 3000 Servicios Generales </w:t>
      </w:r>
    </w:p>
    <w:p w14:paraId="3A1984BB"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d). 4000 Transferencias, Asignaciones, Subsidios y otras ayudas. </w:t>
      </w:r>
    </w:p>
    <w:p w14:paraId="6BB21DF3"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e). 5000 Bienes Muebles, Inmuebles e Intangibles. </w:t>
      </w:r>
    </w:p>
    <w:p w14:paraId="074A53F8"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f). 6000 Inversión Pública. </w:t>
      </w:r>
    </w:p>
    <w:p w14:paraId="4AE096CA"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g). 7000 Inversiones Financieras y otras provisiones. </w:t>
      </w:r>
    </w:p>
    <w:p w14:paraId="0918F647" w14:textId="77777777" w:rsidR="00C230E9" w:rsidRPr="00692E68" w:rsidRDefault="00C230E9" w:rsidP="00692E68">
      <w:pPr>
        <w:ind w:left="907" w:right="851"/>
        <w:jc w:val="both"/>
        <w:rPr>
          <w:rFonts w:ascii="Palatino Linotype" w:hAnsi="Palatino Linotype"/>
          <w:i/>
          <w:sz w:val="22"/>
          <w:szCs w:val="22"/>
        </w:rPr>
      </w:pPr>
    </w:p>
    <w:p w14:paraId="7F86CD9E"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Artículo 352.-</w:t>
      </w:r>
      <w:r w:rsidRPr="00692E68">
        <w:rPr>
          <w:rFonts w:ascii="Palatino Linotype" w:hAnsi="Palatino Linotype"/>
          <w:i/>
          <w:sz w:val="22"/>
          <w:szCs w:val="22"/>
        </w:rPr>
        <w:t xml:space="preserve"> La cuenta pública se constituye por la información económica, patrimonial, presupuestal, programática, cualitativa y cuantitativa que muestre los resultados de la ejecución de la Ley de Ingresos y del Presupuesto de Egresos. </w:t>
      </w:r>
    </w:p>
    <w:p w14:paraId="00EA374B" w14:textId="77777777" w:rsidR="00C230E9" w:rsidRPr="00692E68" w:rsidRDefault="00C230E9" w:rsidP="00692E68">
      <w:pPr>
        <w:ind w:left="907" w:right="851"/>
        <w:jc w:val="both"/>
        <w:rPr>
          <w:rFonts w:ascii="Palatino Linotype" w:hAnsi="Palatino Linotype"/>
          <w:i/>
          <w:sz w:val="22"/>
          <w:szCs w:val="22"/>
        </w:rPr>
      </w:pPr>
    </w:p>
    <w:p w14:paraId="0A589357" w14:textId="77777777"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 xml:space="preserve">La Secretaría y las Tesorerías, proporcionarán la información complementaria requerida por el Órgano Superior de Fiscalización del Estado de México para el análisis y evaluación de la cuenta pública. </w:t>
      </w:r>
    </w:p>
    <w:p w14:paraId="354D330E" w14:textId="77777777" w:rsidR="00C230E9" w:rsidRPr="00692E68" w:rsidRDefault="00C230E9" w:rsidP="00692E68">
      <w:pPr>
        <w:ind w:left="907" w:right="851"/>
        <w:jc w:val="both"/>
        <w:rPr>
          <w:rFonts w:ascii="Palatino Linotype" w:hAnsi="Palatino Linotype"/>
          <w:i/>
          <w:sz w:val="22"/>
          <w:szCs w:val="22"/>
        </w:rPr>
      </w:pPr>
    </w:p>
    <w:p w14:paraId="24B430F7" w14:textId="7EA5AF90"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i/>
          <w:sz w:val="22"/>
          <w:szCs w:val="22"/>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44EE7779" w14:textId="77777777" w:rsidR="00C230E9" w:rsidRPr="00692E68" w:rsidRDefault="00C230E9" w:rsidP="00692E68">
      <w:pPr>
        <w:spacing w:line="360" w:lineRule="auto"/>
        <w:jc w:val="both"/>
        <w:rPr>
          <w:rFonts w:ascii="Palatino Linotype" w:hAnsi="Palatino Linotype"/>
        </w:rPr>
      </w:pPr>
    </w:p>
    <w:p w14:paraId="78C95978" w14:textId="77777777" w:rsidR="00C230E9" w:rsidRPr="00692E68" w:rsidRDefault="00C230E9" w:rsidP="00692E68">
      <w:pPr>
        <w:spacing w:line="360" w:lineRule="auto"/>
        <w:jc w:val="both"/>
        <w:rPr>
          <w:rFonts w:ascii="Palatino Linotype" w:hAnsi="Palatino Linotype"/>
        </w:rPr>
      </w:pPr>
      <w:r w:rsidRPr="00692E68">
        <w:rPr>
          <w:rFonts w:ascii="Palatino Linotype" w:hAnsi="Palatino Linotype"/>
        </w:rPr>
        <w:t xml:space="preserve">En aras de abundar en lo señalado en los párrafos precedentes, del citado Manual para la planeación, programación y presupuesto de Egresos Municipal para el ejercicio 2020, se desprende lo siguiente: </w:t>
      </w:r>
    </w:p>
    <w:p w14:paraId="4A71C135" w14:textId="77777777" w:rsidR="00C230E9" w:rsidRPr="00692E68" w:rsidRDefault="00C230E9" w:rsidP="00692E68">
      <w:pPr>
        <w:spacing w:line="360" w:lineRule="auto"/>
        <w:jc w:val="both"/>
        <w:rPr>
          <w:rFonts w:ascii="Palatino Linotype" w:hAnsi="Palatino Linotype"/>
        </w:rPr>
      </w:pPr>
    </w:p>
    <w:p w14:paraId="4C3FA107" w14:textId="77777777" w:rsidR="008040D6"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 xml:space="preserve">3600 SERVICIOS DE COMUNICACIÓN SOCIAL Y PUBLICIDAD. </w:t>
      </w:r>
      <w:r w:rsidRPr="00692E68">
        <w:rPr>
          <w:rFonts w:ascii="Palatino Linotype" w:hAnsi="Palatino Linotype"/>
          <w:i/>
          <w:sz w:val="22"/>
          <w:szCs w:val="22"/>
        </w:rPr>
        <w:t xml:space="preserve">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w:t>
      </w:r>
    </w:p>
    <w:p w14:paraId="0F96850D" w14:textId="77777777" w:rsidR="008040D6" w:rsidRPr="00692E68" w:rsidRDefault="008040D6" w:rsidP="00692E68">
      <w:pPr>
        <w:ind w:left="907" w:right="851"/>
        <w:jc w:val="both"/>
        <w:rPr>
          <w:rFonts w:ascii="Palatino Linotype" w:hAnsi="Palatino Linotype"/>
          <w:i/>
          <w:sz w:val="22"/>
          <w:szCs w:val="22"/>
        </w:rPr>
      </w:pPr>
    </w:p>
    <w:p w14:paraId="243B0733" w14:textId="44852AA6" w:rsidR="00C230E9"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 xml:space="preserve">Incluye la contratación de servicios de impresión y publicación de información; así como al montaje de espectáculos culturales y celebraciones que demanden los entes públicos. Difusión por radio, televisión y otros </w:t>
      </w:r>
      <w:r w:rsidRPr="00692E68">
        <w:rPr>
          <w:rFonts w:ascii="Palatino Linotype" w:hAnsi="Palatino Linotype"/>
          <w:b/>
          <w:i/>
          <w:sz w:val="22"/>
          <w:szCs w:val="22"/>
        </w:rPr>
        <w:lastRenderedPageBreak/>
        <w:t>medios de mensajes sobre programas y actividades gubernamentales.</w:t>
      </w:r>
      <w:r w:rsidRPr="00692E68">
        <w:rPr>
          <w:rFonts w:ascii="Palatino Linotype" w:hAnsi="Palatino Linotype"/>
          <w:i/>
          <w:sz w:val="22"/>
          <w:szCs w:val="22"/>
        </w:rPr>
        <w:t xml:space="preserve"> Asignaciones destinadas a cubrir el costo de difusión del quehacer gubernamental y de los bienes y servicios públicos que prestan los entes públicos, la publicación y difusión masiva de las mismas a un público objetivo determinado a través de la televisión abierta y restringida, radio, cine, prensa, encartes, espectaculares, mobiliario urbano, tarjetas telefónicas, medios electrónicos e impresos internacionales, folletos, trípticos, dípticos, carteles, mantas, rótulos, producto integrado y otros medios complementarios; estudios para medir la pertinencia y efectividad de las campañas, así como los gastos derivados de la contratación de personas físicas y/o morales que presten servicios afines para la elaboración, difusión y evaluación de dichas campañas. </w:t>
      </w:r>
    </w:p>
    <w:p w14:paraId="43C1E8AA" w14:textId="77777777" w:rsidR="008040D6" w:rsidRPr="00692E68" w:rsidRDefault="008040D6" w:rsidP="00692E68">
      <w:pPr>
        <w:ind w:left="907" w:right="851"/>
        <w:jc w:val="both"/>
        <w:rPr>
          <w:rFonts w:ascii="Palatino Linotype" w:hAnsi="Palatino Linotype"/>
          <w:i/>
          <w:sz w:val="22"/>
          <w:szCs w:val="22"/>
        </w:rPr>
      </w:pPr>
    </w:p>
    <w:p w14:paraId="366E8041" w14:textId="2DA51849" w:rsidR="00476E26" w:rsidRPr="00692E68" w:rsidRDefault="00C230E9" w:rsidP="00692E68">
      <w:pPr>
        <w:ind w:left="907" w:right="851"/>
        <w:jc w:val="both"/>
        <w:rPr>
          <w:rFonts w:ascii="Palatino Linotype" w:hAnsi="Palatino Linotype"/>
          <w:i/>
          <w:sz w:val="22"/>
          <w:szCs w:val="22"/>
        </w:rPr>
      </w:pPr>
      <w:r w:rsidRPr="00692E68">
        <w:rPr>
          <w:rFonts w:ascii="Palatino Linotype" w:hAnsi="Palatino Linotype"/>
          <w:b/>
          <w:i/>
          <w:sz w:val="22"/>
          <w:szCs w:val="22"/>
        </w:rPr>
        <w:t>Difusión por radio, televisión y otros medios de mensajes comerciales para promover la venta de bienes o servicios</w:t>
      </w:r>
      <w:r w:rsidRPr="00692E68">
        <w:rPr>
          <w:rFonts w:ascii="Palatino Linotype" w:hAnsi="Palatino Linotype"/>
          <w:i/>
          <w:sz w:val="22"/>
          <w:szCs w:val="22"/>
        </w:rPr>
        <w:t>. 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puntos de venta, artículos promocionales, servicios integrales de promoción y otros medios complementarios, estudios para medir la pertinencia y efectividad de campañas; así como los gastos derivados de la contratación de personas físicas y/o morales que presten servicios afines para la elaboración, difusión y evaluación de dichas campañas publicitarias. Excluye los gastos de difusión de mensajes que no comercializan productos o servicios.</w:t>
      </w:r>
    </w:p>
    <w:p w14:paraId="31A17D44" w14:textId="5396F6AB" w:rsidR="008040D6" w:rsidRPr="00692E68" w:rsidRDefault="008040D6" w:rsidP="00692E68">
      <w:pPr>
        <w:ind w:left="907" w:right="851"/>
        <w:jc w:val="both"/>
        <w:rPr>
          <w:rFonts w:ascii="Palatino Linotype" w:hAnsi="Palatino Linotype"/>
          <w:i/>
          <w:sz w:val="22"/>
          <w:szCs w:val="22"/>
        </w:rPr>
      </w:pPr>
    </w:p>
    <w:p w14:paraId="4F5694C7" w14:textId="77777777" w:rsidR="008040D6" w:rsidRPr="00692E68" w:rsidRDefault="008040D6" w:rsidP="00692E68">
      <w:pPr>
        <w:ind w:left="907" w:right="851"/>
        <w:jc w:val="both"/>
        <w:rPr>
          <w:rFonts w:ascii="Palatino Linotype" w:hAnsi="Palatino Linotype"/>
          <w:i/>
          <w:sz w:val="22"/>
          <w:szCs w:val="22"/>
        </w:rPr>
      </w:pPr>
      <w:r w:rsidRPr="00692E68">
        <w:rPr>
          <w:rFonts w:ascii="Palatino Linotype" w:hAnsi="Palatino Linotype"/>
          <w:b/>
          <w:i/>
          <w:sz w:val="22"/>
          <w:szCs w:val="22"/>
        </w:rPr>
        <w:t>Servicios de creatividad, preproducción y producción de publicidad, excepto Internet.</w:t>
      </w:r>
      <w:r w:rsidRPr="00692E68">
        <w:rPr>
          <w:rFonts w:ascii="Palatino Linotype" w:hAnsi="Palatino Linotype"/>
          <w:i/>
          <w:sz w:val="22"/>
          <w:szCs w:val="22"/>
        </w:rPr>
        <w:t xml:space="preserve"> Asignaciones destinadas a cubrir los gastos por diseño y conceptualización de campañas de comunicación, preproducción, producción y copiado. Servicios de revelado de fotografías. Asignaciones destinadas a cubrir gastos por concepto de revelado o impresión de fotografías. Servicios de fotografía. Asignación para cubrir el pago por servicios de revelado, impresión y reproducción fotográfica. </w:t>
      </w:r>
    </w:p>
    <w:p w14:paraId="7C0AF46B" w14:textId="77777777" w:rsidR="008040D6" w:rsidRPr="00692E68" w:rsidRDefault="008040D6" w:rsidP="00692E68">
      <w:pPr>
        <w:ind w:left="907" w:right="851"/>
        <w:jc w:val="both"/>
        <w:rPr>
          <w:rFonts w:ascii="Palatino Linotype" w:hAnsi="Palatino Linotype"/>
          <w:i/>
          <w:sz w:val="22"/>
          <w:szCs w:val="22"/>
        </w:rPr>
      </w:pPr>
    </w:p>
    <w:p w14:paraId="11EE85E3" w14:textId="7537E2F6" w:rsidR="008040D6" w:rsidRPr="00692E68" w:rsidRDefault="008040D6" w:rsidP="00692E68">
      <w:pPr>
        <w:ind w:left="907" w:right="851"/>
        <w:jc w:val="both"/>
        <w:rPr>
          <w:rFonts w:ascii="Palatino Linotype" w:hAnsi="Palatino Linotype"/>
          <w:i/>
          <w:sz w:val="22"/>
          <w:szCs w:val="22"/>
        </w:rPr>
      </w:pPr>
      <w:r w:rsidRPr="00692E68">
        <w:rPr>
          <w:rFonts w:ascii="Palatino Linotype" w:hAnsi="Palatino Linotype"/>
          <w:b/>
          <w:i/>
          <w:sz w:val="22"/>
          <w:szCs w:val="22"/>
        </w:rPr>
        <w:t>Servicios de la industria fílmica, del sonido y del video</w:t>
      </w:r>
      <w:r w:rsidRPr="00692E68">
        <w:rPr>
          <w:rFonts w:ascii="Palatino Linotype" w:hAnsi="Palatino Linotype"/>
          <w:i/>
          <w:sz w:val="22"/>
          <w:szCs w:val="22"/>
        </w:rPr>
        <w:t xml:space="preserve">. Asignaciones destinadas a cubrir el costo por postproducción (doblaje, </w:t>
      </w:r>
      <w:proofErr w:type="spellStart"/>
      <w:r w:rsidRPr="00692E68">
        <w:rPr>
          <w:rFonts w:ascii="Palatino Linotype" w:hAnsi="Palatino Linotype"/>
          <w:i/>
          <w:sz w:val="22"/>
          <w:szCs w:val="22"/>
        </w:rPr>
        <w:t>titulaje</w:t>
      </w:r>
      <w:proofErr w:type="spellEnd"/>
      <w:r w:rsidRPr="00692E68">
        <w:rPr>
          <w:rFonts w:ascii="Palatino Linotype" w:hAnsi="Palatino Linotype"/>
          <w:i/>
          <w:sz w:val="22"/>
          <w:szCs w:val="22"/>
        </w:rPr>
        <w:t xml:space="preserve">, </w:t>
      </w:r>
      <w:proofErr w:type="spellStart"/>
      <w:r w:rsidRPr="00692E68">
        <w:rPr>
          <w:rFonts w:ascii="Palatino Linotype" w:hAnsi="Palatino Linotype"/>
          <w:i/>
          <w:sz w:val="22"/>
          <w:szCs w:val="22"/>
        </w:rPr>
        <w:t>subtitulaje</w:t>
      </w:r>
      <w:proofErr w:type="spellEnd"/>
      <w:r w:rsidRPr="00692E68">
        <w:rPr>
          <w:rFonts w:ascii="Palatino Linotype" w:hAnsi="Palatino Linotype"/>
          <w:i/>
          <w:sz w:val="22"/>
          <w:szCs w:val="22"/>
        </w:rPr>
        <w:t xml:space="preserve">, efectos visuales, animación, edición, conversión de formato, copiado de videos, entre otros) </w:t>
      </w:r>
      <w:r w:rsidRPr="00692E68">
        <w:rPr>
          <w:rFonts w:ascii="Palatino Linotype" w:hAnsi="Palatino Linotype"/>
          <w:i/>
          <w:sz w:val="22"/>
          <w:szCs w:val="22"/>
        </w:rPr>
        <w:lastRenderedPageBreak/>
        <w:t xml:space="preserve">y a otros servicios para la industria fílmica y del video como la crestomatía y los servicios prestados por los laboratorios fílmicos. </w:t>
      </w:r>
    </w:p>
    <w:p w14:paraId="5E341A73" w14:textId="77777777" w:rsidR="008040D6" w:rsidRPr="00692E68" w:rsidRDefault="008040D6" w:rsidP="00692E68">
      <w:pPr>
        <w:ind w:left="907" w:right="851"/>
        <w:jc w:val="both"/>
        <w:rPr>
          <w:rFonts w:ascii="Palatino Linotype" w:hAnsi="Palatino Linotype"/>
          <w:i/>
          <w:sz w:val="22"/>
          <w:szCs w:val="22"/>
        </w:rPr>
      </w:pPr>
    </w:p>
    <w:p w14:paraId="22716B8E" w14:textId="4D7D6262" w:rsidR="008040D6" w:rsidRPr="00692E68" w:rsidRDefault="008040D6" w:rsidP="00692E68">
      <w:pPr>
        <w:ind w:left="907" w:right="851"/>
        <w:jc w:val="both"/>
        <w:rPr>
          <w:rFonts w:ascii="Palatino Linotype" w:hAnsi="Palatino Linotype"/>
          <w:i/>
          <w:sz w:val="22"/>
          <w:szCs w:val="22"/>
        </w:rPr>
      </w:pPr>
      <w:r w:rsidRPr="00692E68">
        <w:rPr>
          <w:rFonts w:ascii="Palatino Linotype" w:hAnsi="Palatino Linotype"/>
          <w:b/>
          <w:i/>
          <w:sz w:val="22"/>
          <w:szCs w:val="22"/>
        </w:rPr>
        <w:t>Servicios de cine y grabación</w:t>
      </w:r>
      <w:r w:rsidRPr="00692E68">
        <w:rPr>
          <w:rFonts w:ascii="Palatino Linotype" w:hAnsi="Palatino Linotype"/>
          <w:i/>
          <w:sz w:val="22"/>
          <w:szCs w:val="22"/>
        </w:rPr>
        <w:t xml:space="preserve">. Asignación para cubrir el pago por servicios de producción y grabaciones fílmicas. Servicios de creación y difusión de contenido exclusivamente a través de Internet. Asignaciones destinadas a cubrir el gasto por creación, difusión y transmisión de contenido de interés general o específico a través de internet exclusivamente. </w:t>
      </w:r>
    </w:p>
    <w:p w14:paraId="77D28A72" w14:textId="77777777" w:rsidR="008040D6" w:rsidRPr="00692E68" w:rsidRDefault="008040D6" w:rsidP="00692E68">
      <w:pPr>
        <w:ind w:left="907" w:right="851"/>
        <w:jc w:val="both"/>
        <w:rPr>
          <w:rFonts w:ascii="Palatino Linotype" w:hAnsi="Palatino Linotype"/>
          <w:i/>
          <w:sz w:val="22"/>
          <w:szCs w:val="22"/>
        </w:rPr>
      </w:pPr>
    </w:p>
    <w:p w14:paraId="4DDDE25A" w14:textId="4D53C9CC" w:rsidR="008040D6" w:rsidRPr="00692E68" w:rsidRDefault="008040D6" w:rsidP="00692E68">
      <w:pPr>
        <w:ind w:left="907" w:right="851"/>
        <w:jc w:val="both"/>
        <w:rPr>
          <w:rFonts w:ascii="Palatino Linotype" w:hAnsi="Palatino Linotype"/>
          <w:i/>
          <w:sz w:val="22"/>
          <w:szCs w:val="22"/>
        </w:rPr>
      </w:pPr>
      <w:r w:rsidRPr="00692E68">
        <w:rPr>
          <w:rFonts w:ascii="Palatino Linotype" w:hAnsi="Palatino Linotype"/>
          <w:b/>
          <w:i/>
          <w:sz w:val="22"/>
          <w:szCs w:val="22"/>
        </w:rPr>
        <w:t>Otros servicios de información.</w:t>
      </w:r>
      <w:r w:rsidRPr="00692E68">
        <w:rPr>
          <w:rFonts w:ascii="Palatino Linotype" w:hAnsi="Palatino Linotype"/>
          <w:i/>
          <w:sz w:val="22"/>
          <w:szCs w:val="22"/>
        </w:rPr>
        <w:t xml:space="preserve"> Asignaciones destinadas a cubrir el costo de la contratación de servicios profesionales con personas físicas o morales, por concepto de monitoreo de información en medios de comunicación masiva, de las actividades de los entes públicos, que no se encuentren comprendidas en las demás partidas de este Capítulo. </w:t>
      </w:r>
    </w:p>
    <w:p w14:paraId="5D4FB3C4" w14:textId="77777777" w:rsidR="008040D6" w:rsidRPr="00692E68" w:rsidRDefault="008040D6" w:rsidP="00692E68">
      <w:pPr>
        <w:spacing w:line="360" w:lineRule="auto"/>
        <w:ind w:right="851"/>
        <w:jc w:val="both"/>
        <w:rPr>
          <w:rFonts w:ascii="Palatino Linotype" w:hAnsi="Palatino Linotype"/>
          <w:i/>
          <w:sz w:val="22"/>
          <w:szCs w:val="22"/>
        </w:rPr>
      </w:pPr>
    </w:p>
    <w:p w14:paraId="6181DFC0" w14:textId="30C6804F" w:rsidR="008040D6" w:rsidRPr="00692E68" w:rsidRDefault="008040D6" w:rsidP="00692E68">
      <w:pPr>
        <w:spacing w:line="360" w:lineRule="auto"/>
        <w:ind w:right="851"/>
        <w:jc w:val="both"/>
        <w:rPr>
          <w:rFonts w:ascii="Palatino Linotype" w:hAnsi="Palatino Linotype"/>
        </w:rPr>
      </w:pPr>
      <w:r w:rsidRPr="00692E68">
        <w:rPr>
          <w:rFonts w:ascii="Palatino Linotype" w:hAnsi="Palatino Linotype"/>
        </w:rPr>
        <w:t>De lo anteriormente expuesto, se tiene el desglose de lo que implica cada una de las partidas señaladas en el Clasificador por Objeto del Gasto, por cuanto hace a gastos de comunicación y publicidad realizada por los Ayuntamientos, datos que corresponden con la solicitud de</w:t>
      </w:r>
      <w:r w:rsidR="007D6FE7" w:rsidRPr="00692E68">
        <w:rPr>
          <w:rFonts w:ascii="Palatino Linotype" w:hAnsi="Palatino Linotype"/>
        </w:rPr>
        <w:t xml:space="preserve"> acceso a la información. Al respecto, se debe tomar en consideración que la información correspondiente a los gastos de comunicación social, corresponde a las obligaciones de transparencia establecidas en el artículo 92, fracción XXVII, de la Ley de Transparencia y Acceso a la Información Pública del Estado de México y Municipios.</w:t>
      </w:r>
    </w:p>
    <w:p w14:paraId="4A35363C" w14:textId="24CAB75B" w:rsidR="002079AF" w:rsidRPr="00692E68" w:rsidRDefault="002079AF" w:rsidP="00692E68">
      <w:pPr>
        <w:spacing w:line="360" w:lineRule="auto"/>
        <w:ind w:right="851"/>
        <w:jc w:val="both"/>
        <w:rPr>
          <w:rFonts w:ascii="Palatino Linotype" w:hAnsi="Palatino Linotype"/>
        </w:rPr>
      </w:pPr>
    </w:p>
    <w:p w14:paraId="2EF0D139" w14:textId="5C16F441" w:rsidR="002079AF" w:rsidRPr="00692E68" w:rsidRDefault="002079AF" w:rsidP="00692E68">
      <w:pPr>
        <w:spacing w:line="360" w:lineRule="auto"/>
        <w:ind w:right="851"/>
        <w:jc w:val="both"/>
        <w:rPr>
          <w:rFonts w:ascii="Palatino Linotype" w:hAnsi="Palatino Linotype"/>
        </w:rPr>
      </w:pPr>
      <w:r w:rsidRPr="00692E68">
        <w:rPr>
          <w:rFonts w:ascii="Palatino Linotype" w:hAnsi="Palatino Linotype"/>
        </w:rPr>
        <w:t xml:space="preserve">Atento a lo anterior, resulta claro que existe fuente obligacional que constriñe al Sujeto Obligado, para entregar los informes anuales al OSFEM de conformidad con la Ley de Fiscalización Superior del Estado de México, en los cuales se incluye lo referente a la cuenta pública del ejercicio fiscal anterior, que comprende la información relativa a las erogaciones realizadas por los entes </w:t>
      </w:r>
      <w:r w:rsidRPr="00692E68">
        <w:rPr>
          <w:rFonts w:ascii="Palatino Linotype" w:hAnsi="Palatino Linotype"/>
        </w:rPr>
        <w:lastRenderedPageBreak/>
        <w:t xml:space="preserve">fiscalizables en relación al presupuesto de egresos aprobado; en consecuencia, la información solicitada por </w:t>
      </w:r>
      <w:r w:rsidR="00692E68" w:rsidRPr="00692E68">
        <w:rPr>
          <w:rFonts w:ascii="Palatino Linotype" w:hAnsi="Palatino Linotype"/>
          <w:b/>
          <w:bCs/>
        </w:rPr>
        <w:t>EL RECURRENTE</w:t>
      </w:r>
      <w:r w:rsidRPr="00692E68">
        <w:rPr>
          <w:rFonts w:ascii="Palatino Linotype" w:hAnsi="Palatino Linotype"/>
        </w:rPr>
        <w:t xml:space="preserve">, debe obrar en los archivos del Sujeto Obligado. </w:t>
      </w:r>
    </w:p>
    <w:p w14:paraId="70C05237" w14:textId="77777777" w:rsidR="002079AF" w:rsidRPr="00692E68" w:rsidRDefault="002079AF" w:rsidP="00692E68">
      <w:pPr>
        <w:spacing w:line="360" w:lineRule="auto"/>
        <w:ind w:right="851"/>
        <w:jc w:val="both"/>
        <w:rPr>
          <w:rFonts w:ascii="Palatino Linotype" w:hAnsi="Palatino Linotype"/>
        </w:rPr>
      </w:pPr>
    </w:p>
    <w:p w14:paraId="76722EBC" w14:textId="77777777" w:rsidR="002079AF" w:rsidRPr="00692E68" w:rsidRDefault="002079AF" w:rsidP="00692E68">
      <w:pPr>
        <w:spacing w:line="360" w:lineRule="auto"/>
        <w:ind w:right="851"/>
        <w:jc w:val="both"/>
        <w:rPr>
          <w:rFonts w:ascii="Palatino Linotype" w:hAnsi="Palatino Linotype"/>
        </w:rPr>
      </w:pPr>
      <w:r w:rsidRPr="00692E68">
        <w:rPr>
          <w:rFonts w:ascii="Palatino Linotype" w:hAnsi="Palatino Linotype"/>
        </w:rPr>
        <w:t xml:space="preserve">Conforme a lo anterior, se advierte, que el Sujeto Obligado es competente para poseer en sus archivos la información solicitada de tal suerte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Ayuntamiento deberá de sustanciar todo el procedimiento de acceso a la información pública y para dar atención a la solicitud de acceso a la información deberá de verificar si esta obra en sus archivos. </w:t>
      </w:r>
    </w:p>
    <w:p w14:paraId="2824D4EC" w14:textId="77777777" w:rsidR="002079AF" w:rsidRPr="00692E68" w:rsidRDefault="002079AF" w:rsidP="00692E68">
      <w:pPr>
        <w:spacing w:line="360" w:lineRule="auto"/>
        <w:ind w:right="851"/>
        <w:jc w:val="both"/>
        <w:rPr>
          <w:rFonts w:ascii="Palatino Linotype" w:hAnsi="Palatino Linotype"/>
        </w:rPr>
      </w:pPr>
    </w:p>
    <w:p w14:paraId="356B4CF4" w14:textId="63F4B3E1" w:rsidR="002079AF" w:rsidRPr="00692E68" w:rsidRDefault="002079AF" w:rsidP="00692E68">
      <w:pPr>
        <w:spacing w:line="360" w:lineRule="auto"/>
        <w:ind w:right="851"/>
        <w:jc w:val="both"/>
        <w:rPr>
          <w:rFonts w:ascii="Palatino Linotype" w:hAnsi="Palatino Linotype"/>
        </w:rPr>
      </w:pPr>
      <w:r w:rsidRPr="00692E68">
        <w:rPr>
          <w:rFonts w:ascii="Palatino Linotype" w:hAnsi="Palatino Linotype"/>
        </w:rPr>
        <w:t>Por lo expuesto la Unidad de Transparencia del Sujeto Obligado, deberá proceder según lo establecido en el artículo 162 de la Ley de Transparencia y Acceso a la Información Pública del Estado de México y, turnar la solicitud a al área competente, con objeto de que realicen una búsqueda exhaustiva y razonable del listado de los medios de comunicación y el monto erogado por cada uno de los servicios prestados por lo que corres</w:t>
      </w:r>
      <w:r w:rsidR="000C2BCF" w:rsidRPr="00692E68">
        <w:rPr>
          <w:rFonts w:ascii="Palatino Linotype" w:hAnsi="Palatino Linotype"/>
        </w:rPr>
        <w:t xml:space="preserve">ponde al ejercicio fiscal 2022, respecto a la solicitud número </w:t>
      </w:r>
      <w:r w:rsidR="000C2BCF" w:rsidRPr="00692E68">
        <w:rPr>
          <w:rFonts w:ascii="Palatino Linotype" w:hAnsi="Palatino Linotype"/>
          <w:b/>
          <w:bCs/>
        </w:rPr>
        <w:t>00467/TOLUCA/IP/2023.</w:t>
      </w:r>
    </w:p>
    <w:p w14:paraId="2B335D33" w14:textId="77777777" w:rsidR="00376A7A" w:rsidRPr="00692E68" w:rsidRDefault="002079AF" w:rsidP="00692E68">
      <w:pPr>
        <w:spacing w:line="360" w:lineRule="auto"/>
        <w:jc w:val="both"/>
        <w:rPr>
          <w:rFonts w:ascii="Palatino Linotype" w:eastAsia="Calibri" w:hAnsi="Palatino Linotype" w:cs="Arial"/>
          <w:b/>
          <w:bCs/>
          <w:u w:val="single"/>
        </w:rPr>
      </w:pPr>
      <w:r w:rsidRPr="00692E68">
        <w:rPr>
          <w:rFonts w:ascii="Palatino Linotype" w:hAnsi="Palatino Linotype"/>
        </w:rPr>
        <w:lastRenderedPageBreak/>
        <w:t xml:space="preserve">Ahora bien, </w:t>
      </w:r>
      <w:r w:rsidR="000C2BCF" w:rsidRPr="00692E68">
        <w:rPr>
          <w:rFonts w:ascii="Palatino Linotype" w:hAnsi="Palatino Linotype"/>
        </w:rPr>
        <w:t xml:space="preserve">a la solicitud </w:t>
      </w:r>
      <w:r w:rsidR="000C2BCF" w:rsidRPr="00692E68">
        <w:rPr>
          <w:rFonts w:ascii="Palatino Linotype" w:hAnsi="Palatino Linotype"/>
          <w:b/>
          <w:bCs/>
        </w:rPr>
        <w:t xml:space="preserve">00468/TOLUCA/IP/2023, </w:t>
      </w:r>
      <w:r w:rsidRPr="00692E68">
        <w:rPr>
          <w:rFonts w:ascii="Palatino Linotype" w:hAnsi="Palatino Linotype"/>
          <w:u w:val="single"/>
        </w:rPr>
        <w:t xml:space="preserve">en relación </w:t>
      </w:r>
      <w:r w:rsidR="000C2BCF" w:rsidRPr="00692E68">
        <w:rPr>
          <w:rFonts w:ascii="Palatino Linotype" w:hAnsi="Palatino Linotype"/>
          <w:u w:val="single"/>
        </w:rPr>
        <w:t>el listado de medios de comunicación y el monto erogado para cada uno por los servicios prestados a este gobierno Municipal de Toluca durante 2023,</w:t>
      </w:r>
      <w:r w:rsidR="000C2BCF" w:rsidRPr="00692E68">
        <w:rPr>
          <w:rFonts w:ascii="Palatino Linotype" w:hAnsi="Palatino Linotype"/>
        </w:rPr>
        <w:t xml:space="preserve"> el </w:t>
      </w:r>
      <w:r w:rsidR="000C2BCF" w:rsidRPr="00692E68">
        <w:rPr>
          <w:rFonts w:ascii="Palatino Linotype" w:hAnsi="Palatino Linotype"/>
          <w:b/>
        </w:rPr>
        <w:t>SUJETO OBLIGADO</w:t>
      </w:r>
      <w:r w:rsidR="000C2BCF" w:rsidRPr="00692E68">
        <w:rPr>
          <w:rFonts w:ascii="Palatino Linotype" w:hAnsi="Palatino Linotype"/>
        </w:rPr>
        <w:t xml:space="preserve">, tanto en respuesta </w:t>
      </w:r>
      <w:r w:rsidR="00376A7A" w:rsidRPr="00692E68">
        <w:rPr>
          <w:rFonts w:ascii="Palatino Linotype" w:hAnsi="Palatino Linotype"/>
        </w:rPr>
        <w:t xml:space="preserve">como en informe justificado, en el entendido que después de una búsqueda exhaustiva en las áreas competentes de acuerdo a sus funciones y atribuciones conferidas por la normatividad aplicable, no cuentan con registro alguno conforme a lo solicitado, </w:t>
      </w:r>
      <w:r w:rsidR="00376A7A" w:rsidRPr="00692E68">
        <w:rPr>
          <w:rFonts w:ascii="Palatino Linotype" w:hAnsi="Palatino Linotype" w:cs="Arial"/>
        </w:rPr>
        <w:t xml:space="preserve">es de referir que, ante un hecho negativo, no resulta aplicable el artículo 19 de la Ley de la materia que nos constriñe a la emisión de un acuerdo de inexistencia, resultando aplicable la siguiente tesis: </w:t>
      </w:r>
    </w:p>
    <w:p w14:paraId="6C8B403F" w14:textId="77777777" w:rsidR="00376A7A" w:rsidRPr="00692E68" w:rsidRDefault="00376A7A" w:rsidP="00692E68">
      <w:pPr>
        <w:pStyle w:val="Prrafodelista"/>
        <w:spacing w:line="360" w:lineRule="auto"/>
        <w:ind w:left="0"/>
        <w:jc w:val="both"/>
        <w:rPr>
          <w:rFonts w:ascii="Palatino Linotype" w:hAnsi="Palatino Linotype" w:cs="Arial"/>
        </w:rPr>
      </w:pPr>
    </w:p>
    <w:p w14:paraId="352C9F1B" w14:textId="77777777" w:rsidR="00376A7A" w:rsidRPr="00692E68" w:rsidRDefault="00376A7A" w:rsidP="00692E68">
      <w:pPr>
        <w:pStyle w:val="Prrafodelista"/>
        <w:spacing w:line="360" w:lineRule="auto"/>
        <w:ind w:left="567" w:right="616"/>
        <w:jc w:val="both"/>
        <w:rPr>
          <w:rFonts w:ascii="Palatino Linotype" w:hAnsi="Palatino Linotype" w:cs="Tahoma"/>
          <w:bCs/>
        </w:rPr>
      </w:pPr>
      <w:r w:rsidRPr="00692E68">
        <w:rPr>
          <w:rFonts w:ascii="Palatino Linotype" w:hAnsi="Palatino Linotype" w:cs="Tahoma"/>
          <w:bCs/>
        </w:rPr>
        <w:t>«</w:t>
      </w:r>
      <w:r w:rsidRPr="00692E68">
        <w:rPr>
          <w:rFonts w:ascii="Palatino Linotype" w:hAnsi="Palatino Linotype" w:cs="Tahoma"/>
          <w:b/>
          <w:bCs/>
        </w:rPr>
        <w:t>HECHOS NEGATIVOS, NO SON SUSCEPTIBLES DE DEMOSTRACIÓN.</w:t>
      </w:r>
    </w:p>
    <w:p w14:paraId="0BE0B025" w14:textId="77777777" w:rsidR="00376A7A" w:rsidRPr="00692E68" w:rsidRDefault="00376A7A" w:rsidP="00692E68">
      <w:pPr>
        <w:pStyle w:val="Prrafodelista"/>
        <w:spacing w:line="360" w:lineRule="auto"/>
        <w:ind w:left="567" w:right="616"/>
        <w:jc w:val="both"/>
        <w:rPr>
          <w:rFonts w:ascii="Palatino Linotype" w:hAnsi="Palatino Linotype" w:cs="Tahoma"/>
          <w:bCs/>
        </w:rPr>
      </w:pPr>
      <w:r w:rsidRPr="00692E68">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14:paraId="45D22D0B" w14:textId="77777777" w:rsidR="00376A7A" w:rsidRPr="00692E68" w:rsidRDefault="00376A7A" w:rsidP="00692E68">
      <w:pPr>
        <w:pStyle w:val="Prrafodelista"/>
        <w:spacing w:line="360" w:lineRule="auto"/>
        <w:ind w:left="567" w:right="616"/>
        <w:jc w:val="both"/>
        <w:rPr>
          <w:rFonts w:ascii="Palatino Linotype" w:hAnsi="Palatino Linotype" w:cs="Tahoma"/>
          <w:bCs/>
        </w:rPr>
      </w:pPr>
    </w:p>
    <w:p w14:paraId="2B16E247" w14:textId="77777777" w:rsidR="00376A7A" w:rsidRPr="00692E68" w:rsidRDefault="00376A7A" w:rsidP="00692E68">
      <w:pPr>
        <w:pStyle w:val="Prrafodelista"/>
        <w:spacing w:line="360" w:lineRule="auto"/>
        <w:ind w:left="567" w:right="616"/>
        <w:jc w:val="both"/>
        <w:rPr>
          <w:rFonts w:ascii="Palatino Linotype" w:hAnsi="Palatino Linotype" w:cs="Tahoma"/>
          <w:bCs/>
        </w:rPr>
      </w:pPr>
      <w:r w:rsidRPr="00692E68">
        <w:rPr>
          <w:rFonts w:ascii="Palatino Linotype" w:hAnsi="Palatino Linotype" w:cs="Tahoma"/>
          <w:bCs/>
        </w:rPr>
        <w:t>Amparo en revisión 2022/61. José García Florín (Menor). 9 de octubre de 1961. Cinco votos. Ponente: José Rivera Pérez Campos</w:t>
      </w:r>
    </w:p>
    <w:p w14:paraId="27F38B1F" w14:textId="77777777" w:rsidR="00376A7A" w:rsidRPr="00692E68" w:rsidRDefault="00376A7A" w:rsidP="00692E68">
      <w:pPr>
        <w:spacing w:line="360" w:lineRule="auto"/>
        <w:ind w:right="616"/>
        <w:jc w:val="both"/>
        <w:rPr>
          <w:rFonts w:ascii="Palatino Linotype" w:hAnsi="Palatino Linotype" w:cs="Tahoma"/>
          <w:bCs/>
        </w:rPr>
      </w:pPr>
    </w:p>
    <w:p w14:paraId="452CE91F" w14:textId="59FBC2E7" w:rsidR="00376A7A" w:rsidRPr="00692E68" w:rsidRDefault="00376A7A" w:rsidP="00692E68">
      <w:pPr>
        <w:pStyle w:val="Prrafodelista"/>
        <w:spacing w:line="360" w:lineRule="auto"/>
        <w:ind w:left="0"/>
        <w:contextualSpacing/>
        <w:jc w:val="both"/>
        <w:rPr>
          <w:rFonts w:ascii="Palatino Linotype" w:hAnsi="Palatino Linotype" w:cs="Arial"/>
        </w:rPr>
      </w:pPr>
      <w:r w:rsidRPr="00692E68">
        <w:rPr>
          <w:rFonts w:ascii="Palatino Linotype" w:hAnsi="Palatino Linotype" w:cs="Arial"/>
        </w:rPr>
        <w:t>De lo que se desprende que es materialmente imposible realizar la entrega de alguna documental que no ha generado.</w:t>
      </w:r>
    </w:p>
    <w:p w14:paraId="2A70F2F5" w14:textId="506F1E90" w:rsidR="00B84534" w:rsidRPr="00692E68" w:rsidRDefault="00B84534" w:rsidP="00692E68">
      <w:pPr>
        <w:pStyle w:val="Prrafodelista"/>
        <w:spacing w:line="360" w:lineRule="auto"/>
        <w:ind w:left="0"/>
        <w:contextualSpacing/>
        <w:jc w:val="both"/>
        <w:rPr>
          <w:rFonts w:ascii="Palatino Linotype" w:hAnsi="Palatino Linotype" w:cs="Arial"/>
        </w:rPr>
      </w:pPr>
    </w:p>
    <w:p w14:paraId="447D9B4F" w14:textId="043BE34B" w:rsidR="00B84534" w:rsidRPr="00692E68" w:rsidRDefault="00B84534" w:rsidP="00692E68">
      <w:pPr>
        <w:pStyle w:val="Prrafodelista"/>
        <w:spacing w:line="360" w:lineRule="auto"/>
        <w:ind w:left="0"/>
        <w:contextualSpacing/>
        <w:jc w:val="both"/>
        <w:rPr>
          <w:rFonts w:ascii="Palatino Linotype" w:eastAsia="MS Mincho" w:hAnsi="Palatino Linotype"/>
          <w:lang w:eastAsia="en-US"/>
        </w:rPr>
      </w:pPr>
      <w:r w:rsidRPr="00692E68">
        <w:rPr>
          <w:rFonts w:ascii="Palatino Linotype" w:eastAsia="MS Mincho" w:hAnsi="Palatino Linotype"/>
        </w:rPr>
        <w:t xml:space="preserve">Ahora bien, es </w:t>
      </w:r>
      <w:r w:rsidRPr="00692E68">
        <w:rPr>
          <w:rFonts w:ascii="Palatino Linotype" w:eastAsia="Calibri" w:hAnsi="Palatino Linotype" w:cs="Arial"/>
        </w:rPr>
        <w:t>necesario señalar, que este Órgano Garante</w:t>
      </w:r>
      <w:r w:rsidRPr="00692E68">
        <w:rPr>
          <w:rFonts w:ascii="Palatino Linotype" w:eastAsia="Calibri" w:hAnsi="Palatino Linotype" w:cs="Arial"/>
          <w:lang w:val="es-ES_tradnl"/>
        </w:rPr>
        <w:t xml:space="preserve"> no se encuentra facultado para manifestarse sobre la veracidad de la información proporcionada por parte de los </w:t>
      </w:r>
      <w:r w:rsidRPr="00692E68">
        <w:rPr>
          <w:rFonts w:ascii="Palatino Linotype" w:eastAsia="Calibri" w:hAnsi="Palatino Linotype" w:cs="Arial"/>
          <w:b/>
          <w:lang w:val="es-ES_tradnl"/>
        </w:rPr>
        <w:lastRenderedPageBreak/>
        <w:t>SUJETOS OBLIGADOS</w:t>
      </w:r>
      <w:r w:rsidRPr="00692E68">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21BC02C3" w14:textId="77777777" w:rsidR="00B84534" w:rsidRPr="00692E68" w:rsidRDefault="00B84534" w:rsidP="00692E68">
      <w:pPr>
        <w:tabs>
          <w:tab w:val="left" w:pos="426"/>
        </w:tabs>
        <w:spacing w:before="240" w:after="240" w:line="360" w:lineRule="auto"/>
        <w:contextualSpacing/>
        <w:jc w:val="both"/>
        <w:rPr>
          <w:rFonts w:ascii="Palatino Linotype" w:eastAsia="MS Mincho" w:hAnsi="Palatino Linotype"/>
          <w:lang w:eastAsia="en-US"/>
        </w:rPr>
      </w:pPr>
    </w:p>
    <w:p w14:paraId="44C2BD3E" w14:textId="77777777" w:rsidR="00B84534" w:rsidRPr="00692E68" w:rsidRDefault="00B84534" w:rsidP="00692E68">
      <w:pPr>
        <w:tabs>
          <w:tab w:val="left" w:pos="8222"/>
        </w:tabs>
        <w:ind w:left="567" w:right="567"/>
        <w:contextualSpacing/>
        <w:jc w:val="both"/>
        <w:rPr>
          <w:rFonts w:ascii="Palatino Linotype" w:eastAsia="MS Mincho" w:hAnsi="Palatino Linotype" w:cs="Arial"/>
          <w:i/>
        </w:rPr>
      </w:pPr>
      <w:r w:rsidRPr="00692E68">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692E68">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731CE6" w14:textId="77777777" w:rsidR="00593043" w:rsidRPr="00692E68" w:rsidRDefault="00593043" w:rsidP="00692E68">
      <w:pPr>
        <w:pStyle w:val="Prrafodelista"/>
        <w:spacing w:line="360" w:lineRule="auto"/>
        <w:ind w:left="0"/>
        <w:contextualSpacing/>
        <w:jc w:val="both"/>
        <w:rPr>
          <w:rFonts w:ascii="Palatino Linotype" w:hAnsi="Palatino Linotype" w:cs="Arial"/>
        </w:rPr>
      </w:pPr>
    </w:p>
    <w:p w14:paraId="7482B223" w14:textId="60F05ED6" w:rsidR="00B84534" w:rsidRPr="00692E68" w:rsidRDefault="00B84534" w:rsidP="00692E68">
      <w:pPr>
        <w:pStyle w:val="Prrafodelista"/>
        <w:spacing w:line="360" w:lineRule="auto"/>
        <w:ind w:left="0"/>
        <w:contextualSpacing/>
        <w:jc w:val="both"/>
        <w:rPr>
          <w:rFonts w:ascii="Palatino Linotype" w:hAnsi="Palatino Linotype" w:cs="Arial"/>
        </w:rPr>
      </w:pPr>
      <w:r w:rsidRPr="00692E68">
        <w:rPr>
          <w:rFonts w:ascii="Palatino Linotype" w:hAnsi="Palatino Linotype" w:cs="Arial"/>
        </w:rPr>
        <w:t>Este Órgano Garante carece de facultades para dudar de la veracidad en relación a la información proporcionada, en consecuencia, se determina que la respuesta satisface los requerimientos antes señalados.</w:t>
      </w:r>
    </w:p>
    <w:p w14:paraId="045EAA0B" w14:textId="25F9B9B3" w:rsidR="00941A17" w:rsidRPr="00692E68" w:rsidRDefault="00941A17" w:rsidP="00692E68">
      <w:pPr>
        <w:spacing w:line="360" w:lineRule="auto"/>
        <w:jc w:val="both"/>
        <w:rPr>
          <w:rFonts w:ascii="Palatino Linotype" w:eastAsia="Calibri" w:hAnsi="Palatino Linotype"/>
          <w:lang w:val="es-ES"/>
        </w:rPr>
      </w:pPr>
    </w:p>
    <w:p w14:paraId="2616E2FF" w14:textId="1D8B8654" w:rsidR="006E49F6" w:rsidRPr="00692E68" w:rsidRDefault="006E49F6" w:rsidP="00692E68">
      <w:pPr>
        <w:spacing w:line="360" w:lineRule="auto"/>
        <w:jc w:val="both"/>
        <w:rPr>
          <w:rFonts w:ascii="Palatino Linotype" w:hAnsi="Palatino Linotype" w:cs="Arial"/>
          <w:lang w:eastAsia="es-MX"/>
        </w:rPr>
      </w:pPr>
      <w:r w:rsidRPr="00692E68">
        <w:rPr>
          <w:rFonts w:ascii="Palatino Linotype" w:hAnsi="Palatino Linotype" w:cs="Arial"/>
        </w:rPr>
        <w:t xml:space="preserve">Por lo </w:t>
      </w:r>
      <w:r w:rsidRPr="00692E68">
        <w:rPr>
          <w:rFonts w:ascii="Palatino Linotype" w:hAnsi="Palatino Linotype" w:cs="Arial"/>
          <w:lang w:eastAsia="es-CO"/>
        </w:rPr>
        <w:t>hasta aquí</w:t>
      </w:r>
      <w:r w:rsidRPr="00692E68">
        <w:rPr>
          <w:rFonts w:ascii="Palatino Linotype" w:hAnsi="Palatino Linotype" w:cs="Arial"/>
        </w:rPr>
        <w:t xml:space="preserve"> expuesto, este Instituto estima que las razones o motivos de inconformidad hechos valer por </w:t>
      </w:r>
      <w:r w:rsidRPr="00692E68">
        <w:rPr>
          <w:rFonts w:ascii="Palatino Linotype" w:hAnsi="Palatino Linotype" w:cs="Arial"/>
          <w:b/>
        </w:rPr>
        <w:t>EL RECURRENTE</w:t>
      </w:r>
      <w:r w:rsidRPr="00692E68">
        <w:rPr>
          <w:rFonts w:ascii="Palatino Linotype" w:hAnsi="Palatino Linotype" w:cs="Arial"/>
        </w:rPr>
        <w:t xml:space="preserve"> devienen </w:t>
      </w:r>
      <w:r w:rsidRPr="00692E68">
        <w:rPr>
          <w:rFonts w:ascii="Palatino Linotype" w:hAnsi="Palatino Linotype" w:cs="Arial"/>
          <w:b/>
        </w:rPr>
        <w:t>fundadas</w:t>
      </w:r>
      <w:r w:rsidRPr="00692E68">
        <w:rPr>
          <w:rFonts w:ascii="Palatino Linotype" w:hAnsi="Palatino Linotype" w:cs="Arial"/>
        </w:rPr>
        <w:t xml:space="preserve"> y suficientes para </w:t>
      </w:r>
      <w:r w:rsidRPr="00692E68">
        <w:rPr>
          <w:rFonts w:ascii="Palatino Linotype" w:hAnsi="Palatino Linotype" w:cs="Arial"/>
          <w:b/>
        </w:rPr>
        <w:t xml:space="preserve">MODIFICAR </w:t>
      </w:r>
      <w:r w:rsidRPr="00692E68">
        <w:rPr>
          <w:rFonts w:ascii="Palatino Linotype" w:hAnsi="Palatino Linotype" w:cs="Arial"/>
        </w:rPr>
        <w:t xml:space="preserve">la respuesta del </w:t>
      </w:r>
      <w:r w:rsidRPr="00692E68">
        <w:rPr>
          <w:rFonts w:ascii="Palatino Linotype" w:hAnsi="Palatino Linotype" w:cs="Arial"/>
          <w:b/>
        </w:rPr>
        <w:t xml:space="preserve">SUJETO OBLIGADO </w:t>
      </w:r>
      <w:r w:rsidRPr="00692E68">
        <w:rPr>
          <w:rFonts w:ascii="Palatino Linotype" w:hAnsi="Palatino Linotype" w:cs="Arial"/>
        </w:rPr>
        <w:t>a la solicitud número</w:t>
      </w:r>
      <w:r w:rsidRPr="00692E68">
        <w:rPr>
          <w:rFonts w:ascii="Palatino Linotype" w:hAnsi="Palatino Linotype" w:cs="Arial"/>
          <w:b/>
        </w:rPr>
        <w:t xml:space="preserve"> 00467/TOLUCA/IP/2023</w:t>
      </w:r>
      <w:r w:rsidRPr="00692E68">
        <w:rPr>
          <w:rFonts w:ascii="Palatino Linotype" w:hAnsi="Palatino Linotype" w:cs="Arial"/>
        </w:rPr>
        <w:t xml:space="preserve"> y ordenarle haga entrega de la información descrita en el presente Considerando.</w:t>
      </w:r>
    </w:p>
    <w:p w14:paraId="40435689" w14:textId="119E9F57" w:rsidR="00C57DD7" w:rsidRPr="00692E68" w:rsidRDefault="00C57DD7" w:rsidP="00692E68">
      <w:pPr>
        <w:spacing w:line="360" w:lineRule="auto"/>
        <w:jc w:val="both"/>
        <w:rPr>
          <w:rFonts w:ascii="Palatino Linotype" w:eastAsia="Calibri" w:hAnsi="Palatino Linotype"/>
          <w:b/>
          <w:lang w:val="es-ES"/>
        </w:rPr>
      </w:pPr>
      <w:r w:rsidRPr="00692E68">
        <w:rPr>
          <w:rFonts w:ascii="Palatino Linotype" w:eastAsia="Calibri" w:hAnsi="Palatino Linotype"/>
          <w:lang w:val="es-ES"/>
        </w:rPr>
        <w:lastRenderedPageBreak/>
        <w:t>Por lo</w:t>
      </w:r>
      <w:r w:rsidR="006E49F6" w:rsidRPr="00692E68">
        <w:rPr>
          <w:rFonts w:ascii="Palatino Linotype" w:eastAsia="Calibri" w:hAnsi="Palatino Linotype"/>
          <w:lang w:val="es-ES"/>
        </w:rPr>
        <w:t xml:space="preserve"> que respecta a la solicitud </w:t>
      </w:r>
      <w:r w:rsidR="004D39EB" w:rsidRPr="00692E68">
        <w:rPr>
          <w:rFonts w:ascii="Palatino Linotype" w:eastAsia="Calibri" w:hAnsi="Palatino Linotype"/>
          <w:b/>
          <w:lang w:val="es-ES"/>
        </w:rPr>
        <w:t>00468</w:t>
      </w:r>
      <w:r w:rsidR="006E49F6" w:rsidRPr="00692E68">
        <w:rPr>
          <w:rFonts w:ascii="Palatino Linotype" w:eastAsia="Calibri" w:hAnsi="Palatino Linotype"/>
          <w:b/>
          <w:lang w:val="es-ES"/>
        </w:rPr>
        <w:t>/TOLUCA/IP/2023</w:t>
      </w:r>
      <w:r w:rsidRPr="00692E68">
        <w:rPr>
          <w:rFonts w:ascii="Palatino Linotype" w:eastAsia="Calibri" w:hAnsi="Palatino Linotype"/>
          <w:lang w:val="es-ES"/>
        </w:rPr>
        <w:t xml:space="preserve">, se considera que las </w:t>
      </w:r>
      <w:r w:rsidRPr="00692E68">
        <w:rPr>
          <w:rFonts w:ascii="Palatino Linotype" w:hAnsi="Palatino Linotype" w:cs="Arial"/>
          <w:lang w:val="es-ES"/>
        </w:rPr>
        <w:t xml:space="preserve">razones o motivos de inconformidad planteadas por </w:t>
      </w:r>
      <w:r w:rsidRPr="00692E68">
        <w:rPr>
          <w:rFonts w:ascii="Palatino Linotype" w:hAnsi="Palatino Linotype" w:cs="Arial"/>
          <w:b/>
          <w:lang w:val="es-ES"/>
        </w:rPr>
        <w:t>EL RECURRENTE,</w:t>
      </w:r>
      <w:r w:rsidRPr="00692E68">
        <w:rPr>
          <w:rFonts w:ascii="Palatino Linotype" w:hAnsi="Palatino Linotype"/>
          <w:b/>
          <w:lang w:val="es-ES"/>
        </w:rPr>
        <w:t xml:space="preserve"> </w:t>
      </w:r>
      <w:r w:rsidRPr="00692E68">
        <w:rPr>
          <w:rFonts w:ascii="Palatino Linotype" w:hAnsi="Palatino Linotype" w:cs="Arial"/>
          <w:lang w:val="es-ES"/>
        </w:rPr>
        <w:t>resultan infundadas;</w:t>
      </w:r>
      <w:r w:rsidRPr="00692E68">
        <w:rPr>
          <w:rFonts w:ascii="Palatino Linotype" w:eastAsia="Calibri" w:hAnsi="Palatino Linotype"/>
          <w:lang w:val="es-ES"/>
        </w:rPr>
        <w:t xml:space="preserve"> en </w:t>
      </w:r>
      <w:r w:rsidR="006E49F6" w:rsidRPr="00692E68">
        <w:rPr>
          <w:rFonts w:ascii="Palatino Linotype" w:eastAsia="Calibri" w:hAnsi="Palatino Linotype"/>
          <w:lang w:val="es-ES"/>
        </w:rPr>
        <w:t>consecuencia,</w:t>
      </w:r>
      <w:r w:rsidRPr="00692E68">
        <w:rPr>
          <w:rFonts w:ascii="Palatino Linotype" w:eastAsia="Calibri" w:hAnsi="Palatino Linotype"/>
          <w:lang w:val="es-ES"/>
        </w:rPr>
        <w:t xml:space="preserve"> este Órgano Garante determina </w:t>
      </w:r>
      <w:r w:rsidRPr="00692E68">
        <w:rPr>
          <w:rFonts w:ascii="Palatino Linotype" w:eastAsia="Calibri" w:hAnsi="Palatino Linotype"/>
          <w:b/>
          <w:lang w:val="es-ES"/>
        </w:rPr>
        <w:t xml:space="preserve">CONFIRMAR </w:t>
      </w:r>
      <w:r w:rsidRPr="00692E68">
        <w:rPr>
          <w:rFonts w:ascii="Palatino Linotype" w:eastAsia="Calibri" w:hAnsi="Palatino Linotype"/>
          <w:lang w:val="es-ES"/>
        </w:rPr>
        <w:t xml:space="preserve">la respuesta otorgada por el </w:t>
      </w:r>
      <w:r w:rsidRPr="00692E68">
        <w:rPr>
          <w:rFonts w:ascii="Palatino Linotype" w:eastAsia="Calibri" w:hAnsi="Palatino Linotype"/>
          <w:b/>
          <w:lang w:val="es-ES"/>
        </w:rPr>
        <w:t>SUJETO OBLIGADO.</w:t>
      </w:r>
    </w:p>
    <w:p w14:paraId="4AB47435" w14:textId="77777777" w:rsidR="003F274E" w:rsidRPr="00692E68" w:rsidRDefault="003F274E" w:rsidP="00692E68">
      <w:pPr>
        <w:spacing w:line="360" w:lineRule="auto"/>
        <w:rPr>
          <w:rFonts w:ascii="Palatino Linotype" w:hAnsi="Palatino Linotype"/>
        </w:rPr>
      </w:pPr>
    </w:p>
    <w:p w14:paraId="07DAF05F" w14:textId="7A25EBAC" w:rsidR="003F274E" w:rsidRPr="00692E68" w:rsidRDefault="003F274E" w:rsidP="00692E68">
      <w:pPr>
        <w:spacing w:line="360" w:lineRule="auto"/>
        <w:jc w:val="both"/>
        <w:rPr>
          <w:rFonts w:ascii="Palatino Linotype" w:eastAsia="Calibri" w:hAnsi="Palatino Linotype" w:cs="Arial"/>
        </w:rPr>
      </w:pPr>
      <w:r w:rsidRPr="00692E68">
        <w:rPr>
          <w:rFonts w:ascii="Palatino Linotype" w:eastAsia="Calibri" w:hAnsi="Palatino Linotype" w:cs="Arial"/>
        </w:rPr>
        <w:t>Así, con fundamento en lo previ</w:t>
      </w:r>
      <w:r w:rsidR="001374B6" w:rsidRPr="00692E68">
        <w:rPr>
          <w:rFonts w:ascii="Palatino Linotype" w:eastAsia="Calibri" w:hAnsi="Palatino Linotype" w:cs="Arial"/>
        </w:rPr>
        <w:t>sto en los artículos 5, párrafo</w:t>
      </w:r>
      <w:r w:rsidRPr="00692E68">
        <w:rPr>
          <w:rFonts w:ascii="Palatino Linotype" w:eastAsia="Calibri" w:hAnsi="Palatino Linotype" w:cs="Arial"/>
        </w:rPr>
        <w:t xml:space="preserve"> </w:t>
      </w:r>
      <w:r w:rsidRPr="00692E68">
        <w:rPr>
          <w:rFonts w:ascii="Palatino Linotype" w:hAnsi="Palatino Linotype"/>
        </w:rPr>
        <w:t>trigésimo, trigésimo primero y trigésimo segundo</w:t>
      </w:r>
      <w:r w:rsidRPr="00692E68">
        <w:rPr>
          <w:rFonts w:ascii="Palatino Linotype" w:eastAsia="Calibri" w:hAnsi="Palatino Linotype" w:cs="Arial"/>
        </w:rPr>
        <w:t xml:space="preserve">, fracciones IV y V de la Constitución Política del Estado Libre y Soberano de México; </w:t>
      </w:r>
      <w:r w:rsidRPr="00692E68">
        <w:rPr>
          <w:rFonts w:ascii="Palatino Linotype" w:hAnsi="Palatino Linotype" w:cs="Arial"/>
        </w:rPr>
        <w:t>2, fracción II, 29, 36, fracciones I y II, 176, 178, 179, 181, 185 fracción I, 186 y 188</w:t>
      </w:r>
      <w:r w:rsidRPr="00692E68">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692E68" w:rsidRDefault="003F274E" w:rsidP="00692E68">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692E68" w:rsidRDefault="003F274E" w:rsidP="00692E68">
      <w:pPr>
        <w:jc w:val="center"/>
        <w:rPr>
          <w:rFonts w:ascii="Palatino Linotype" w:hAnsi="Palatino Linotype"/>
          <w:b/>
          <w:sz w:val="28"/>
        </w:rPr>
      </w:pPr>
      <w:r w:rsidRPr="00692E68">
        <w:rPr>
          <w:rFonts w:ascii="Palatino Linotype" w:hAnsi="Palatino Linotype"/>
          <w:b/>
          <w:sz w:val="28"/>
        </w:rPr>
        <w:t>R E S U E L V E</w:t>
      </w:r>
    </w:p>
    <w:p w14:paraId="7117FAAA" w14:textId="77777777" w:rsidR="003F274E" w:rsidRPr="00692E68" w:rsidRDefault="003F274E" w:rsidP="00692E68">
      <w:pPr>
        <w:jc w:val="center"/>
        <w:rPr>
          <w:rFonts w:ascii="Palatino Linotype" w:hAnsi="Palatino Linotype"/>
          <w:b/>
          <w:sz w:val="28"/>
        </w:rPr>
      </w:pPr>
    </w:p>
    <w:p w14:paraId="63D016E2" w14:textId="659B763F" w:rsidR="00941A17" w:rsidRPr="00692E68" w:rsidRDefault="00941A17" w:rsidP="00692E68">
      <w:pPr>
        <w:widowControl w:val="0"/>
        <w:autoSpaceDE w:val="0"/>
        <w:autoSpaceDN w:val="0"/>
        <w:adjustRightInd w:val="0"/>
        <w:spacing w:line="360" w:lineRule="auto"/>
        <w:jc w:val="both"/>
        <w:rPr>
          <w:rFonts w:ascii="Palatino Linotype" w:hAnsi="Palatino Linotype"/>
          <w:b/>
        </w:rPr>
      </w:pPr>
      <w:r w:rsidRPr="00692E68">
        <w:rPr>
          <w:rFonts w:ascii="Palatino Linotype" w:hAnsi="Palatino Linotype" w:cs="Arial"/>
          <w:b/>
          <w:sz w:val="28"/>
        </w:rPr>
        <w:t>PRIMERO.</w:t>
      </w:r>
      <w:r w:rsidRPr="00692E68">
        <w:rPr>
          <w:rFonts w:ascii="Palatino Linotype" w:hAnsi="Palatino Linotype" w:cs="Arial"/>
        </w:rPr>
        <w:t xml:space="preserve"> Resultan </w:t>
      </w:r>
      <w:r w:rsidRPr="00692E68">
        <w:rPr>
          <w:rFonts w:ascii="Palatino Linotype" w:hAnsi="Palatino Linotype" w:cs="Arial"/>
          <w:b/>
        </w:rPr>
        <w:t>infundadas</w:t>
      </w:r>
      <w:r w:rsidRPr="00692E68">
        <w:rPr>
          <w:rFonts w:ascii="Palatino Linotype" w:hAnsi="Palatino Linotype" w:cs="Arial"/>
        </w:rPr>
        <w:t xml:space="preserve"> las razones o motivos de inconformidad planteadas por </w:t>
      </w:r>
      <w:r w:rsidRPr="00692E68">
        <w:rPr>
          <w:rFonts w:ascii="Palatino Linotype" w:hAnsi="Palatino Linotype" w:cs="Arial"/>
          <w:b/>
          <w:lang w:eastAsia="es-MX"/>
        </w:rPr>
        <w:t>EL RECURRENTE</w:t>
      </w:r>
      <w:r w:rsidRPr="00692E68">
        <w:rPr>
          <w:rFonts w:ascii="Palatino Linotype" w:hAnsi="Palatino Linotype" w:cs="Arial"/>
        </w:rPr>
        <w:t xml:space="preserve"> y analizadas en el Considerando </w:t>
      </w:r>
      <w:r w:rsidR="00692E68" w:rsidRPr="00692E68">
        <w:rPr>
          <w:rFonts w:ascii="Palatino Linotype" w:hAnsi="Palatino Linotype" w:cs="Arial"/>
          <w:b/>
        </w:rPr>
        <w:t>SEXTO</w:t>
      </w:r>
      <w:r w:rsidR="006E49F6" w:rsidRPr="00692E68">
        <w:rPr>
          <w:rFonts w:ascii="Palatino Linotype" w:hAnsi="Palatino Linotype" w:cs="Arial"/>
        </w:rPr>
        <w:t xml:space="preserve"> de esta resolución y se</w:t>
      </w:r>
      <w:r w:rsidR="006E49F6" w:rsidRPr="00692E68">
        <w:rPr>
          <w:rFonts w:ascii="Palatino Linotype" w:hAnsi="Palatino Linotype"/>
        </w:rPr>
        <w:t xml:space="preserve"> </w:t>
      </w:r>
      <w:r w:rsidR="006E49F6" w:rsidRPr="00692E68">
        <w:rPr>
          <w:rFonts w:ascii="Palatino Linotype" w:hAnsi="Palatino Linotype" w:cs="Arial"/>
          <w:b/>
          <w:lang w:eastAsia="es-MX"/>
        </w:rPr>
        <w:t>CONFIRMA</w:t>
      </w:r>
      <w:r w:rsidR="006E49F6" w:rsidRPr="00692E68">
        <w:rPr>
          <w:rFonts w:ascii="Palatino Linotype" w:hAnsi="Palatino Linotype"/>
          <w:b/>
          <w:bCs/>
        </w:rPr>
        <w:t xml:space="preserve"> </w:t>
      </w:r>
      <w:r w:rsidR="006E49F6" w:rsidRPr="00692E68">
        <w:rPr>
          <w:rFonts w:ascii="Palatino Linotype" w:hAnsi="Palatino Linotype"/>
        </w:rPr>
        <w:t xml:space="preserve">la respuesta del </w:t>
      </w:r>
      <w:r w:rsidR="006E49F6" w:rsidRPr="00692E68">
        <w:rPr>
          <w:rFonts w:ascii="Palatino Linotype" w:hAnsi="Palatino Linotype"/>
          <w:b/>
          <w:bCs/>
        </w:rPr>
        <w:t xml:space="preserve">SUJETO OBLIGADO </w:t>
      </w:r>
      <w:r w:rsidR="006E49F6" w:rsidRPr="00692E68">
        <w:rPr>
          <w:rFonts w:ascii="Palatino Linotype" w:hAnsi="Palatino Linotype"/>
        </w:rPr>
        <w:t xml:space="preserve">otorgada a la solicitud de Acceso a la Información pública </w:t>
      </w:r>
      <w:r w:rsidR="006E49F6" w:rsidRPr="00692E68">
        <w:rPr>
          <w:rFonts w:ascii="Palatino Linotype" w:hAnsi="Palatino Linotype"/>
          <w:lang w:val="es-419"/>
        </w:rPr>
        <w:t xml:space="preserve">que dio origen al </w:t>
      </w:r>
      <w:r w:rsidR="006E49F6" w:rsidRPr="00692E68">
        <w:rPr>
          <w:rFonts w:ascii="Palatino Linotype" w:hAnsi="Palatino Linotype"/>
        </w:rPr>
        <w:t xml:space="preserve">Recurso de Revisión número </w:t>
      </w:r>
      <w:r w:rsidR="00452695" w:rsidRPr="00692E68">
        <w:rPr>
          <w:rFonts w:ascii="Palatino Linotype" w:hAnsi="Palatino Linotype"/>
          <w:b/>
        </w:rPr>
        <w:t>01393</w:t>
      </w:r>
      <w:r w:rsidR="006E49F6" w:rsidRPr="00692E68">
        <w:rPr>
          <w:rFonts w:ascii="Palatino Linotype" w:hAnsi="Palatino Linotype"/>
          <w:b/>
        </w:rPr>
        <w:t>/INFOEM/IP/RR/2023</w:t>
      </w:r>
      <w:r w:rsidR="006E49F6" w:rsidRPr="00692E68">
        <w:rPr>
          <w:rFonts w:ascii="Palatino Linotype" w:hAnsi="Palatino Linotype"/>
        </w:rPr>
        <w:t>.</w:t>
      </w:r>
    </w:p>
    <w:p w14:paraId="410ACDC5" w14:textId="77777777" w:rsidR="00941A17" w:rsidRPr="00692E68" w:rsidRDefault="00941A17" w:rsidP="00692E68">
      <w:pPr>
        <w:widowControl w:val="0"/>
        <w:autoSpaceDE w:val="0"/>
        <w:autoSpaceDN w:val="0"/>
        <w:adjustRightInd w:val="0"/>
        <w:spacing w:line="360" w:lineRule="auto"/>
        <w:jc w:val="both"/>
        <w:rPr>
          <w:rFonts w:ascii="Palatino Linotype" w:hAnsi="Palatino Linotype"/>
          <w:b/>
        </w:rPr>
      </w:pPr>
    </w:p>
    <w:p w14:paraId="03F65C47" w14:textId="6553B417" w:rsidR="006E49F6" w:rsidRPr="00692E68" w:rsidRDefault="00941A17" w:rsidP="00692E68">
      <w:pPr>
        <w:spacing w:line="360" w:lineRule="auto"/>
        <w:jc w:val="both"/>
        <w:rPr>
          <w:rFonts w:ascii="Palatino Linotype" w:eastAsia="Palatino Linotype" w:hAnsi="Palatino Linotype" w:cs="Palatino Linotype"/>
        </w:rPr>
      </w:pPr>
      <w:r w:rsidRPr="00692E68">
        <w:rPr>
          <w:rFonts w:ascii="Palatino Linotype" w:hAnsi="Palatino Linotype" w:cs="Arial"/>
          <w:b/>
          <w:sz w:val="28"/>
        </w:rPr>
        <w:t xml:space="preserve">SEGUNDO. </w:t>
      </w:r>
      <w:r w:rsidR="006E49F6" w:rsidRPr="00692E68">
        <w:rPr>
          <w:rFonts w:ascii="Palatino Linotype" w:hAnsi="Palatino Linotype" w:cs="Arial"/>
          <w:lang w:val="es-ES"/>
        </w:rPr>
        <w:t xml:space="preserve">Resultan </w:t>
      </w:r>
      <w:r w:rsidR="006E49F6" w:rsidRPr="00692E68">
        <w:rPr>
          <w:rFonts w:ascii="Palatino Linotype" w:hAnsi="Palatino Linotype" w:cs="Arial"/>
          <w:b/>
          <w:lang w:val="es-ES"/>
        </w:rPr>
        <w:t>fundadas</w:t>
      </w:r>
      <w:r w:rsidR="006E49F6" w:rsidRPr="00692E68">
        <w:rPr>
          <w:rFonts w:ascii="Palatino Linotype" w:hAnsi="Palatino Linotype" w:cs="Arial"/>
          <w:lang w:val="es-ES"/>
        </w:rPr>
        <w:t xml:space="preserve"> las razones o motivos de inconformidad planteadas por </w:t>
      </w:r>
      <w:r w:rsidR="006E49F6" w:rsidRPr="00692E68">
        <w:rPr>
          <w:rFonts w:ascii="Palatino Linotype" w:hAnsi="Palatino Linotype" w:cs="Arial"/>
          <w:b/>
          <w:lang w:val="es-ES"/>
        </w:rPr>
        <w:t xml:space="preserve">EL RECURRENTE </w:t>
      </w:r>
      <w:r w:rsidR="006E49F6" w:rsidRPr="00692E68">
        <w:rPr>
          <w:rFonts w:ascii="Palatino Linotype" w:hAnsi="Palatino Linotype" w:cs="Arial"/>
          <w:bCs/>
          <w:lang w:val="es-ES"/>
        </w:rPr>
        <w:t>en el Recurso de Revisión</w:t>
      </w:r>
      <w:r w:rsidR="006E49F6" w:rsidRPr="00692E68">
        <w:rPr>
          <w:rFonts w:ascii="Palatino Linotype" w:hAnsi="Palatino Linotype" w:cs="Arial"/>
          <w:b/>
          <w:lang w:val="es-ES"/>
        </w:rPr>
        <w:t xml:space="preserve"> </w:t>
      </w:r>
      <w:r w:rsidR="00452695" w:rsidRPr="00692E68">
        <w:rPr>
          <w:rFonts w:ascii="Palatino Linotype" w:hAnsi="Palatino Linotype" w:cs="Arial"/>
          <w:b/>
          <w:bCs/>
          <w:szCs w:val="22"/>
        </w:rPr>
        <w:t xml:space="preserve">01392/INFOEM/IP/RR/2023 </w:t>
      </w:r>
      <w:r w:rsidR="006E49F6" w:rsidRPr="00692E68">
        <w:rPr>
          <w:rFonts w:ascii="Palatino Linotype" w:hAnsi="Palatino Linotype" w:cs="Arial"/>
          <w:lang w:val="es-ES"/>
        </w:rPr>
        <w:t xml:space="preserve">y en términos del </w:t>
      </w:r>
      <w:r w:rsidR="006E49F6" w:rsidRPr="00692E68">
        <w:rPr>
          <w:rFonts w:ascii="Palatino Linotype" w:hAnsi="Palatino Linotype" w:cs="Arial"/>
          <w:b/>
          <w:bCs/>
        </w:rPr>
        <w:t xml:space="preserve">CONSIDERANDO </w:t>
      </w:r>
      <w:r w:rsidR="00692E68" w:rsidRPr="00692E68">
        <w:rPr>
          <w:rFonts w:ascii="Palatino Linotype" w:hAnsi="Palatino Linotype" w:cs="Arial"/>
          <w:b/>
          <w:bCs/>
        </w:rPr>
        <w:t>SEXTO</w:t>
      </w:r>
      <w:r w:rsidR="006E49F6" w:rsidRPr="00692E68">
        <w:rPr>
          <w:rFonts w:ascii="Palatino Linotype" w:hAnsi="Palatino Linotype" w:cs="Arial"/>
        </w:rPr>
        <w:t xml:space="preserve"> </w:t>
      </w:r>
      <w:r w:rsidR="006E49F6" w:rsidRPr="00692E68">
        <w:rPr>
          <w:rFonts w:ascii="Palatino Linotype" w:hAnsi="Palatino Linotype" w:cs="Arial"/>
          <w:lang w:val="es-ES"/>
        </w:rPr>
        <w:t>de la presente Resolución</w:t>
      </w:r>
      <w:r w:rsidR="006E49F6" w:rsidRPr="00692E68">
        <w:rPr>
          <w:rFonts w:ascii="Palatino Linotype" w:eastAsia="Calibri" w:hAnsi="Palatino Linotype" w:cs="Arial"/>
        </w:rPr>
        <w:t xml:space="preserve">, se </w:t>
      </w:r>
      <w:r w:rsidR="006E49F6" w:rsidRPr="00692E68">
        <w:rPr>
          <w:rFonts w:ascii="Palatino Linotype" w:eastAsia="Calibri" w:hAnsi="Palatino Linotype" w:cs="Arial"/>
          <w:b/>
        </w:rPr>
        <w:t xml:space="preserve">MODIFICA </w:t>
      </w:r>
      <w:r w:rsidR="006E49F6" w:rsidRPr="00692E68">
        <w:rPr>
          <w:rFonts w:ascii="Palatino Linotype" w:eastAsia="Calibri" w:hAnsi="Palatino Linotype" w:cs="Arial"/>
        </w:rPr>
        <w:t xml:space="preserve">la respuesta proporcionada por el </w:t>
      </w:r>
      <w:r w:rsidR="006E49F6" w:rsidRPr="00692E68">
        <w:rPr>
          <w:rFonts w:ascii="Palatino Linotype" w:eastAsia="Calibri" w:hAnsi="Palatino Linotype" w:cs="Arial"/>
          <w:b/>
          <w:bCs/>
        </w:rPr>
        <w:t xml:space="preserve">SUJETO OBLIGADO </w:t>
      </w:r>
      <w:r w:rsidR="006E49F6" w:rsidRPr="00692E68">
        <w:rPr>
          <w:rFonts w:ascii="Palatino Linotype" w:eastAsia="Calibri" w:hAnsi="Palatino Linotype" w:cs="Arial"/>
          <w:bCs/>
          <w:lang w:val="es-ES"/>
        </w:rPr>
        <w:t xml:space="preserve">y </w:t>
      </w:r>
      <w:r w:rsidR="006E49F6" w:rsidRPr="00692E68">
        <w:rPr>
          <w:rFonts w:ascii="Palatino Linotype" w:hAnsi="Palatino Linotype" w:cs="Arial"/>
          <w:bCs/>
          <w:lang w:val="es-ES"/>
        </w:rPr>
        <w:t>se</w:t>
      </w:r>
      <w:r w:rsidR="006E49F6" w:rsidRPr="00692E68">
        <w:rPr>
          <w:rFonts w:ascii="Palatino Linotype" w:hAnsi="Palatino Linotype" w:cs="Arial"/>
          <w:lang w:val="es-ES"/>
        </w:rPr>
        <w:t xml:space="preserve"> </w:t>
      </w:r>
      <w:r w:rsidR="006E49F6" w:rsidRPr="00692E68">
        <w:rPr>
          <w:rFonts w:ascii="Palatino Linotype" w:hAnsi="Palatino Linotype" w:cs="Arial"/>
          <w:b/>
          <w:bCs/>
          <w:lang w:val="es-ES"/>
        </w:rPr>
        <w:t>Ordena</w:t>
      </w:r>
      <w:r w:rsidR="006E49F6" w:rsidRPr="00692E68">
        <w:rPr>
          <w:rFonts w:ascii="Palatino Linotype" w:hAnsi="Palatino Linotype" w:cs="Arial"/>
          <w:lang w:val="es-ES"/>
        </w:rPr>
        <w:t xml:space="preserve"> haga entrega al </w:t>
      </w:r>
      <w:r w:rsidR="006E49F6" w:rsidRPr="00692E68">
        <w:rPr>
          <w:rFonts w:ascii="Palatino Linotype" w:hAnsi="Palatino Linotype" w:cs="Arial"/>
          <w:b/>
          <w:lang w:val="es-ES"/>
        </w:rPr>
        <w:lastRenderedPageBreak/>
        <w:t>RECURRENTE</w:t>
      </w:r>
      <w:r w:rsidR="006E49F6" w:rsidRPr="00692E68">
        <w:rPr>
          <w:rFonts w:ascii="Palatino Linotype" w:hAnsi="Palatino Linotype" w:cs="Arial"/>
          <w:lang w:val="es-ES"/>
        </w:rPr>
        <w:t>, vía el Sistema de Acceso a la Información Mexiquense (</w:t>
      </w:r>
      <w:r w:rsidR="006E49F6" w:rsidRPr="00692E68">
        <w:rPr>
          <w:rFonts w:ascii="Palatino Linotype" w:hAnsi="Palatino Linotype" w:cs="Arial"/>
          <w:b/>
          <w:lang w:val="es-ES"/>
        </w:rPr>
        <w:t>SAIMEX</w:t>
      </w:r>
      <w:r w:rsidR="006E49F6" w:rsidRPr="00692E68">
        <w:rPr>
          <w:rFonts w:ascii="Palatino Linotype" w:hAnsi="Palatino Linotype" w:cs="Arial"/>
          <w:lang w:val="es-ES"/>
        </w:rPr>
        <w:t xml:space="preserve">), en versión pública de </w:t>
      </w:r>
      <w:r w:rsidR="006E49F6" w:rsidRPr="00692E68">
        <w:rPr>
          <w:rFonts w:ascii="Palatino Linotype" w:eastAsia="Palatino Linotype" w:hAnsi="Palatino Linotype" w:cs="Palatino Linotype"/>
        </w:rPr>
        <w:t>lo siguiente:</w:t>
      </w:r>
    </w:p>
    <w:p w14:paraId="1D3EBA48" w14:textId="77777777" w:rsidR="006E49F6" w:rsidRPr="00692E68" w:rsidRDefault="006E49F6" w:rsidP="00692E68">
      <w:pPr>
        <w:spacing w:line="276" w:lineRule="auto"/>
        <w:ind w:left="850" w:right="901"/>
        <w:jc w:val="both"/>
        <w:rPr>
          <w:rFonts w:ascii="Palatino Linotype" w:eastAsia="Palatino Linotype" w:hAnsi="Palatino Linotype" w:cs="Palatino Linotype"/>
          <w:i/>
          <w:sz w:val="22"/>
          <w:szCs w:val="22"/>
        </w:rPr>
      </w:pPr>
    </w:p>
    <w:p w14:paraId="588BAD51" w14:textId="57635A2E" w:rsidR="00FF2760" w:rsidRPr="00692E68" w:rsidRDefault="006E49F6" w:rsidP="00C85883">
      <w:pPr>
        <w:pStyle w:val="Prrafodelista"/>
        <w:numPr>
          <w:ilvl w:val="0"/>
          <w:numId w:val="4"/>
        </w:numPr>
        <w:spacing w:line="360" w:lineRule="auto"/>
        <w:ind w:left="1264" w:right="851" w:hanging="357"/>
        <w:jc w:val="both"/>
        <w:rPr>
          <w:rFonts w:ascii="Palatino Linotype" w:eastAsia="Palatino Linotype" w:hAnsi="Palatino Linotype" w:cs="Palatino Linotype"/>
        </w:rPr>
      </w:pPr>
      <w:r w:rsidRPr="00692E68">
        <w:rPr>
          <w:rFonts w:ascii="Palatino Linotype" w:hAnsi="Palatino Linotype" w:cs="Arial"/>
          <w:i/>
          <w:sz w:val="22"/>
          <w:szCs w:val="22"/>
        </w:rPr>
        <w:t xml:space="preserve">El documento donde conste </w:t>
      </w:r>
      <w:r w:rsidR="00FF2760" w:rsidRPr="00692E68">
        <w:rPr>
          <w:rFonts w:ascii="Palatino Linotype" w:hAnsi="Palatino Linotype" w:cs="Arial"/>
          <w:i/>
          <w:sz w:val="22"/>
          <w:szCs w:val="22"/>
        </w:rPr>
        <w:t xml:space="preserve">el listado de medios de comunicación y el monto erogado para cada uno por los servicios prestados a </w:t>
      </w:r>
      <w:r w:rsidR="005C3623" w:rsidRPr="00692E68">
        <w:rPr>
          <w:rFonts w:ascii="Palatino Linotype" w:hAnsi="Palatino Linotype" w:cs="Arial"/>
          <w:i/>
          <w:sz w:val="22"/>
          <w:szCs w:val="22"/>
        </w:rPr>
        <w:t xml:space="preserve">este gobierno Municipal, del primero de enero al 31 de diciembre de </w:t>
      </w:r>
      <w:r w:rsidR="00FF2760" w:rsidRPr="00692E68">
        <w:rPr>
          <w:rFonts w:ascii="Palatino Linotype" w:hAnsi="Palatino Linotype" w:cs="Arial"/>
          <w:i/>
          <w:sz w:val="22"/>
          <w:szCs w:val="22"/>
        </w:rPr>
        <w:t>2022</w:t>
      </w:r>
      <w:r w:rsidR="00B86EB2" w:rsidRPr="00692E68">
        <w:rPr>
          <w:rFonts w:ascii="Palatino Linotype" w:hAnsi="Palatino Linotype" w:cs="Arial"/>
          <w:i/>
          <w:sz w:val="22"/>
          <w:szCs w:val="22"/>
        </w:rPr>
        <w:t>.</w:t>
      </w:r>
    </w:p>
    <w:p w14:paraId="681AA1C1" w14:textId="1439882A" w:rsidR="00B86EB2" w:rsidRPr="00692E68" w:rsidRDefault="00B86EB2" w:rsidP="00692E68">
      <w:pPr>
        <w:pStyle w:val="Prrafodelista"/>
        <w:spacing w:line="360" w:lineRule="auto"/>
        <w:ind w:left="1264" w:right="851"/>
        <w:jc w:val="both"/>
        <w:rPr>
          <w:rFonts w:ascii="Palatino Linotype" w:hAnsi="Palatino Linotype" w:cs="Arial"/>
          <w:i/>
          <w:sz w:val="22"/>
          <w:szCs w:val="22"/>
        </w:rPr>
      </w:pPr>
    </w:p>
    <w:p w14:paraId="0118964E" w14:textId="289A6B06" w:rsidR="00B86EB2" w:rsidRPr="00692E68" w:rsidRDefault="00B86EB2" w:rsidP="00692E68">
      <w:pPr>
        <w:ind w:right="49"/>
        <w:jc w:val="both"/>
        <w:rPr>
          <w:rFonts w:ascii="Palatino Linotype" w:hAnsi="Palatino Linotype" w:cs="Arial"/>
          <w:i/>
          <w:sz w:val="22"/>
          <w:szCs w:val="22"/>
          <w:lang w:val="es-ES_tradnl"/>
        </w:rPr>
      </w:pPr>
      <w:r w:rsidRPr="00692E68">
        <w:rPr>
          <w:rFonts w:ascii="Palatino Linotype" w:hAnsi="Palatino Linotype" w:cs="Arial"/>
          <w:i/>
          <w:sz w:val="22"/>
          <w:szCs w:val="22"/>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692E68" w:rsidRPr="00692E68">
        <w:rPr>
          <w:rFonts w:ascii="Palatino Linotype" w:hAnsi="Palatino Linotype" w:cs="Arial"/>
          <w:b/>
          <w:bCs/>
          <w:i/>
          <w:sz w:val="22"/>
          <w:szCs w:val="22"/>
          <w:lang w:val="es-ES_tradnl"/>
        </w:rPr>
        <w:t>RECURRENTE</w:t>
      </w:r>
      <w:r w:rsidRPr="00692E68">
        <w:rPr>
          <w:rFonts w:ascii="Palatino Linotype" w:hAnsi="Palatino Linotype" w:cs="Arial"/>
          <w:i/>
          <w:sz w:val="22"/>
          <w:szCs w:val="22"/>
          <w:lang w:val="es-ES_tradnl"/>
        </w:rPr>
        <w:t>.</w:t>
      </w:r>
    </w:p>
    <w:p w14:paraId="7ABF2C2B" w14:textId="4F78CA2D" w:rsidR="006E49F6" w:rsidRPr="00692E68" w:rsidRDefault="006E49F6" w:rsidP="00692E68">
      <w:pPr>
        <w:spacing w:line="360" w:lineRule="auto"/>
        <w:jc w:val="both"/>
        <w:rPr>
          <w:rFonts w:ascii="Palatino Linotype" w:hAnsi="Palatino Linotype" w:cs="Arial"/>
        </w:rPr>
      </w:pPr>
    </w:p>
    <w:p w14:paraId="2E757EC2" w14:textId="77777777" w:rsidR="00FF2760" w:rsidRPr="00692E68" w:rsidRDefault="00FF2760" w:rsidP="00692E68">
      <w:pPr>
        <w:spacing w:line="360" w:lineRule="auto"/>
        <w:jc w:val="both"/>
        <w:rPr>
          <w:rFonts w:ascii="Palatino Linotype" w:hAnsi="Palatino Linotype"/>
          <w:b/>
          <w:lang w:eastAsia="es-ES_tradnl"/>
        </w:rPr>
      </w:pPr>
      <w:r w:rsidRPr="00692E68">
        <w:rPr>
          <w:rFonts w:ascii="Palatino Linotype" w:hAnsi="Palatino Linotype"/>
          <w:b/>
          <w:sz w:val="28"/>
          <w:szCs w:val="28"/>
        </w:rPr>
        <w:t>TERCERO.</w:t>
      </w:r>
      <w:r w:rsidRPr="00692E68">
        <w:rPr>
          <w:rFonts w:ascii="Palatino Linotype" w:hAnsi="Palatino Linotype"/>
          <w:b/>
        </w:rPr>
        <w:t> </w:t>
      </w:r>
      <w:r w:rsidRPr="00692E68">
        <w:rPr>
          <w:rFonts w:ascii="Palatino Linotype" w:hAnsi="Palatino Linotype"/>
          <w:b/>
          <w:lang w:eastAsia="es-ES_tradnl"/>
        </w:rPr>
        <w:t>Notifíquese</w:t>
      </w:r>
      <w:r w:rsidRPr="00692E68">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8CB097" w14:textId="77777777" w:rsidR="00FF2760" w:rsidRPr="00692E68" w:rsidRDefault="00FF2760" w:rsidP="00692E68">
      <w:pPr>
        <w:tabs>
          <w:tab w:val="left" w:pos="709"/>
        </w:tabs>
        <w:spacing w:line="360" w:lineRule="auto"/>
        <w:ind w:right="51"/>
        <w:jc w:val="both"/>
        <w:rPr>
          <w:rFonts w:ascii="Palatino Linotype" w:hAnsi="Palatino Linotype" w:cs="Arial"/>
          <w:b/>
          <w:bCs/>
          <w:sz w:val="28"/>
        </w:rPr>
      </w:pPr>
    </w:p>
    <w:p w14:paraId="6C5F8212" w14:textId="77777777" w:rsidR="00FF2760" w:rsidRPr="00692E68" w:rsidRDefault="00FF2760" w:rsidP="00692E68">
      <w:pPr>
        <w:tabs>
          <w:tab w:val="left" w:pos="709"/>
        </w:tabs>
        <w:spacing w:line="360" w:lineRule="auto"/>
        <w:ind w:right="51"/>
        <w:jc w:val="both"/>
        <w:rPr>
          <w:rFonts w:ascii="Palatino Linotype" w:eastAsia="Palatino Linotype" w:hAnsi="Palatino Linotype" w:cs="Palatino Linotype"/>
          <w:b/>
        </w:rPr>
      </w:pPr>
      <w:r w:rsidRPr="00692E68">
        <w:rPr>
          <w:rFonts w:ascii="Palatino Linotype" w:hAnsi="Palatino Linotype" w:cs="Arial"/>
          <w:b/>
          <w:bCs/>
          <w:sz w:val="28"/>
        </w:rPr>
        <w:t>CUARTO.</w:t>
      </w:r>
      <w:r w:rsidRPr="00692E68">
        <w:rPr>
          <w:rFonts w:ascii="Palatino Linotype" w:hAnsi="Palatino Linotype"/>
          <w:szCs w:val="17"/>
          <w:lang w:eastAsia="es-ES_tradnl"/>
        </w:rPr>
        <w:t xml:space="preserve"> </w:t>
      </w:r>
      <w:r w:rsidRPr="00692E68">
        <w:rPr>
          <w:rFonts w:ascii="Palatino Linotype" w:hAnsi="Palatino Linotype"/>
          <w:b/>
          <w:lang w:eastAsia="es-ES_tradnl"/>
        </w:rPr>
        <w:t>Notifíquese</w:t>
      </w:r>
      <w:r w:rsidRPr="00692E68">
        <w:rPr>
          <w:rFonts w:ascii="Palatino Linotype" w:hAnsi="Palatino Linotype"/>
          <w:lang w:eastAsia="es-ES_tradnl"/>
        </w:rPr>
        <w:t xml:space="preserve"> al </w:t>
      </w:r>
      <w:r w:rsidRPr="00692E68">
        <w:rPr>
          <w:rFonts w:ascii="Palatino Linotype" w:hAnsi="Palatino Linotype"/>
          <w:b/>
          <w:lang w:eastAsia="es-ES_tradnl"/>
        </w:rPr>
        <w:t>RECURRENTE</w:t>
      </w:r>
      <w:r w:rsidRPr="00692E68">
        <w:rPr>
          <w:rFonts w:ascii="Palatino Linotype" w:hAnsi="Palatino Linotype"/>
          <w:lang w:eastAsia="es-ES_tradnl"/>
        </w:rPr>
        <w:t xml:space="preserve"> la presente resolución vía </w:t>
      </w:r>
      <w:r w:rsidRPr="00692E68">
        <w:rPr>
          <w:rFonts w:ascii="Palatino Linotype" w:hAnsi="Palatino Linotype" w:cs="Arial"/>
        </w:rPr>
        <w:t>Sistema de Acceso a la Información Mexiquense</w:t>
      </w:r>
      <w:r w:rsidRPr="00692E68">
        <w:rPr>
          <w:rFonts w:ascii="Palatino Linotype" w:hAnsi="Palatino Linotype"/>
          <w:lang w:eastAsia="es-ES_tradnl"/>
        </w:rPr>
        <w:t xml:space="preserve"> </w:t>
      </w:r>
      <w:r w:rsidRPr="00692E68">
        <w:rPr>
          <w:rFonts w:ascii="Palatino Linotype" w:hAnsi="Palatino Linotype"/>
          <w:b/>
          <w:lang w:eastAsia="es-ES_tradnl"/>
        </w:rPr>
        <w:t>(</w:t>
      </w:r>
      <w:r w:rsidRPr="00692E68">
        <w:rPr>
          <w:rFonts w:ascii="Palatino Linotype" w:hAnsi="Palatino Linotype"/>
          <w:b/>
          <w:bCs/>
          <w:lang w:eastAsia="es-ES_tradnl"/>
        </w:rPr>
        <w:t>SAIMEX)</w:t>
      </w:r>
      <w:r w:rsidRPr="00692E68">
        <w:rPr>
          <w:rFonts w:ascii="Palatino Linotype" w:eastAsia="Palatino Linotype" w:hAnsi="Palatino Linotype" w:cs="Palatino Linotype"/>
          <w:b/>
        </w:rPr>
        <w:t xml:space="preserve"> </w:t>
      </w:r>
      <w:r w:rsidRPr="00692E68">
        <w:rPr>
          <w:rFonts w:ascii="Palatino Linotype" w:eastAsia="Palatino Linotype" w:hAnsi="Palatino Linotype" w:cs="Palatino Linotype"/>
        </w:rPr>
        <w:t xml:space="preserve">y </w:t>
      </w:r>
      <w:r w:rsidRPr="00692E68">
        <w:rPr>
          <w:rFonts w:ascii="Palatino Linotype" w:hAnsi="Palatino Linotype"/>
          <w:szCs w:val="17"/>
          <w:lang w:eastAsia="es-ES_tradnl"/>
        </w:rPr>
        <w:t xml:space="preserve">hágase de su conocimiento </w:t>
      </w:r>
      <w:r w:rsidRPr="00692E68">
        <w:rPr>
          <w:rFonts w:ascii="Palatino Linotype" w:eastAsiaTheme="minorEastAsia" w:hAnsi="Palatino Linotype"/>
          <w:szCs w:val="17"/>
          <w:lang w:eastAsia="es-ES_tradnl"/>
        </w:rPr>
        <w:t xml:space="preserve">que de </w:t>
      </w:r>
      <w:r w:rsidRPr="00692E68">
        <w:rPr>
          <w:rFonts w:ascii="Palatino Linotype" w:eastAsiaTheme="minorEastAsia" w:hAnsi="Palatino Linotype"/>
          <w:szCs w:val="17"/>
          <w:lang w:eastAsia="es-ES_tradnl"/>
        </w:rPr>
        <w:lastRenderedPageBreak/>
        <w:t>conformidad con lo establecido en el artículo 196 de la Ley de Transparencia y Acceso a la Información Pública del Estado de México y Municipios, podrá impugnarla vía Juicio de Amparo en los términos de las leyes aplicables.</w:t>
      </w:r>
    </w:p>
    <w:p w14:paraId="270DD810" w14:textId="77777777" w:rsidR="00FF2760" w:rsidRPr="00692E68" w:rsidRDefault="00FF2760" w:rsidP="00692E68">
      <w:pPr>
        <w:tabs>
          <w:tab w:val="left" w:pos="709"/>
        </w:tabs>
        <w:spacing w:line="360" w:lineRule="auto"/>
        <w:ind w:right="51"/>
        <w:jc w:val="both"/>
        <w:rPr>
          <w:rFonts w:ascii="Palatino Linotype" w:hAnsi="Palatino Linotype"/>
          <w:szCs w:val="17"/>
          <w:lang w:eastAsia="es-ES_tradnl"/>
        </w:rPr>
      </w:pPr>
    </w:p>
    <w:p w14:paraId="5926AA77" w14:textId="22F84C95" w:rsidR="00FF2760" w:rsidRPr="00692E68" w:rsidRDefault="00186ECE" w:rsidP="00692E68">
      <w:pPr>
        <w:tabs>
          <w:tab w:val="left" w:pos="709"/>
        </w:tabs>
        <w:spacing w:line="360" w:lineRule="auto"/>
        <w:ind w:right="51"/>
        <w:jc w:val="both"/>
        <w:rPr>
          <w:rFonts w:ascii="Palatino Linotype" w:hAnsi="Palatino Linotype"/>
          <w:szCs w:val="17"/>
          <w:lang w:eastAsia="es-ES_tradnl"/>
        </w:rPr>
      </w:pPr>
      <w:r w:rsidRPr="00692E68">
        <w:rPr>
          <w:rFonts w:ascii="Palatino Linotype" w:hAnsi="Palatino Linotype"/>
          <w:b/>
          <w:sz w:val="28"/>
          <w:szCs w:val="28"/>
          <w:lang w:eastAsia="es-ES_tradnl"/>
        </w:rPr>
        <w:t>QUINTO</w:t>
      </w:r>
      <w:r w:rsidR="00FF2760" w:rsidRPr="00692E68">
        <w:rPr>
          <w:rFonts w:ascii="Palatino Linotype" w:hAnsi="Palatino Linotype"/>
          <w:b/>
          <w:sz w:val="28"/>
          <w:szCs w:val="28"/>
          <w:lang w:eastAsia="es-ES_tradnl"/>
        </w:rPr>
        <w:t>.</w:t>
      </w:r>
      <w:r w:rsidR="00FF2760" w:rsidRPr="00692E6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666A1A" w14:textId="77777777" w:rsidR="00FF2760" w:rsidRPr="00692E68" w:rsidRDefault="00FF2760" w:rsidP="00692E68">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3013D3D" w14:textId="4C89A573" w:rsidR="00FF2760" w:rsidRPr="00692E68" w:rsidRDefault="00FF2760" w:rsidP="00692E68">
      <w:pPr>
        <w:widowControl w:val="0"/>
        <w:autoSpaceDE w:val="0"/>
        <w:autoSpaceDN w:val="0"/>
        <w:adjustRightInd w:val="0"/>
        <w:spacing w:line="360" w:lineRule="auto"/>
        <w:contextualSpacing/>
        <w:jc w:val="both"/>
        <w:rPr>
          <w:rFonts w:ascii="Palatino Linotype" w:hAnsi="Palatino Linotype" w:cs="Arial"/>
        </w:rPr>
      </w:pPr>
      <w:r w:rsidRPr="00692E6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C5F7D" w:rsidRPr="00692E68">
        <w:rPr>
          <w:rFonts w:ascii="Palatino Linotype" w:hAnsi="Palatino Linotype" w:cs="Arial"/>
        </w:rPr>
        <w:t>VIGESIMA</w:t>
      </w:r>
      <w:r w:rsidRPr="00692E68">
        <w:rPr>
          <w:rFonts w:ascii="Palatino Linotype" w:hAnsi="Palatino Linotype" w:cs="Arial"/>
        </w:rPr>
        <w:t xml:space="preserve"> SESIÓN ORDINARIA CELEBRADA EL </w:t>
      </w:r>
      <w:r w:rsidR="008C5F7D" w:rsidRPr="00692E68">
        <w:rPr>
          <w:rFonts w:ascii="Palatino Linotype" w:hAnsi="Palatino Linotype" w:cs="Arial"/>
        </w:rPr>
        <w:t xml:space="preserve">TREINTA Y UNO </w:t>
      </w:r>
      <w:r w:rsidRPr="00692E68">
        <w:rPr>
          <w:rFonts w:ascii="Palatino Linotype" w:hAnsi="Palatino Linotype" w:cs="Arial"/>
        </w:rPr>
        <w:t xml:space="preserve">DE MAYO DE DOS MIL VEINTITRÉS, ANTE EL SECRETARIO TÉCNICO DEL PLENO, ALEXIS TAPIA RAMÍREZ. </w:t>
      </w:r>
    </w:p>
    <w:p w14:paraId="313443A0" w14:textId="2A1A799F" w:rsidR="00380A4D" w:rsidRPr="00692E68" w:rsidRDefault="00FF2760" w:rsidP="00692E68">
      <w:pPr>
        <w:widowControl w:val="0"/>
        <w:autoSpaceDE w:val="0"/>
        <w:autoSpaceDN w:val="0"/>
        <w:adjustRightInd w:val="0"/>
        <w:spacing w:line="360" w:lineRule="auto"/>
        <w:jc w:val="both"/>
        <w:rPr>
          <w:rFonts w:ascii="Palatino Linotype" w:hAnsi="Palatino Linotype"/>
          <w:sz w:val="20"/>
        </w:rPr>
      </w:pPr>
      <w:r w:rsidRPr="00692E68">
        <w:rPr>
          <w:rFonts w:ascii="Palatino Linotype" w:hAnsi="Palatino Linotype"/>
          <w:sz w:val="20"/>
        </w:rPr>
        <w:t>SCMM/BLA/DEMF/MRC</w:t>
      </w:r>
    </w:p>
    <w:p w14:paraId="34A8A899" w14:textId="3D130E7E" w:rsidR="00380A4D" w:rsidRPr="00692E68" w:rsidRDefault="00380A4D" w:rsidP="00692E68">
      <w:pPr>
        <w:spacing w:line="360" w:lineRule="auto"/>
        <w:rPr>
          <w:rFonts w:ascii="Palatino Linotype" w:hAnsi="Palatino Linotype" w:cs="Arial"/>
        </w:rPr>
      </w:pPr>
      <w:r w:rsidRPr="00692E68">
        <w:rPr>
          <w:rFonts w:ascii="Palatino Linotype" w:hAnsi="Palatino Linotype" w:cs="Arial"/>
        </w:rPr>
        <w:br w:type="page"/>
      </w:r>
    </w:p>
    <w:p w14:paraId="1F1FC88C" w14:textId="77777777" w:rsidR="00380A4D" w:rsidRPr="00692E68" w:rsidRDefault="00380A4D" w:rsidP="00692E68">
      <w:pPr>
        <w:spacing w:line="360" w:lineRule="auto"/>
        <w:jc w:val="both"/>
        <w:rPr>
          <w:rFonts w:ascii="Palatino Linotype" w:hAnsi="Palatino Linotype" w:cs="Arial"/>
        </w:rPr>
      </w:pPr>
    </w:p>
    <w:sectPr w:rsidR="00380A4D" w:rsidRPr="00692E68"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7EBD6" w14:textId="77777777" w:rsidR="00384B49" w:rsidRDefault="00384B49" w:rsidP="00C80F8C">
      <w:r>
        <w:separator/>
      </w:r>
    </w:p>
  </w:endnote>
  <w:endnote w:type="continuationSeparator" w:id="0">
    <w:p w14:paraId="0651C463" w14:textId="77777777" w:rsidR="00384B49" w:rsidRDefault="00384B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EBABE0C"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6EB">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6E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21B7C7E7"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6E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6E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EAFE" w14:textId="77777777" w:rsidR="00384B49" w:rsidRDefault="00384B49" w:rsidP="00C80F8C">
      <w:r>
        <w:separator/>
      </w:r>
    </w:p>
  </w:footnote>
  <w:footnote w:type="continuationSeparator" w:id="0">
    <w:p w14:paraId="46E431CA" w14:textId="77777777" w:rsidR="00384B49" w:rsidRDefault="00384B49"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3D654B" w:rsidRDefault="00384B4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D604FD8" w:rsidR="003D654B" w:rsidRPr="00664658" w:rsidRDefault="00882073" w:rsidP="000C3B2E">
          <w:pPr>
            <w:jc w:val="both"/>
            <w:rPr>
              <w:rFonts w:ascii="Palatino Linotype" w:hAnsi="Palatino Linotype"/>
              <w:b/>
              <w:sz w:val="22"/>
              <w:szCs w:val="22"/>
              <w:lang w:val="es-ES_tradnl"/>
            </w:rPr>
          </w:pPr>
          <w:r>
            <w:rPr>
              <w:rFonts w:ascii="Palatino Linotype" w:hAnsi="Palatino Linotype"/>
              <w:b/>
              <w:sz w:val="22"/>
              <w:szCs w:val="22"/>
              <w:lang w:val="es-ES_tradnl"/>
            </w:rPr>
            <w:t>01</w:t>
          </w:r>
          <w:r w:rsidR="00CE0D45">
            <w:rPr>
              <w:rFonts w:ascii="Palatino Linotype" w:hAnsi="Palatino Linotype"/>
              <w:b/>
              <w:sz w:val="22"/>
              <w:szCs w:val="22"/>
              <w:lang w:val="es-ES_tradnl"/>
            </w:rPr>
            <w:t>39</w:t>
          </w:r>
          <w:r w:rsidR="000C3B2E">
            <w:rPr>
              <w:rFonts w:ascii="Palatino Linotype" w:hAnsi="Palatino Linotype"/>
              <w:b/>
              <w:sz w:val="22"/>
              <w:szCs w:val="22"/>
              <w:lang w:val="es-ES_tradnl"/>
            </w:rPr>
            <w:t>2</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r w:rsidR="00CE0D45">
            <w:rPr>
              <w:rFonts w:ascii="Palatino Linotype" w:hAnsi="Palatino Linotype"/>
              <w:b/>
              <w:sz w:val="22"/>
              <w:szCs w:val="22"/>
              <w:lang w:val="es-ES_tradnl"/>
            </w:rPr>
            <w:t xml:space="preserve"> y acumulado</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DAAA03B" w:rsidR="003D654B" w:rsidRPr="00D41D47" w:rsidRDefault="00A64DC8" w:rsidP="00CE0D45">
          <w:pPr>
            <w:jc w:val="both"/>
            <w:rPr>
              <w:rFonts w:ascii="Palatino Linotype" w:hAnsi="Palatino Linotype"/>
              <w:b/>
              <w:sz w:val="22"/>
              <w:szCs w:val="22"/>
              <w:lang w:val="es-ES_tradnl"/>
            </w:rPr>
          </w:pPr>
          <w:r w:rsidRPr="00A64DC8">
            <w:rPr>
              <w:rFonts w:ascii="Palatino Linotype" w:hAnsi="Palatino Linotype"/>
              <w:b/>
              <w:sz w:val="22"/>
              <w:szCs w:val="22"/>
              <w:lang w:val="es-ES_tradnl"/>
            </w:rPr>
            <w:t xml:space="preserve">Ayuntamiento de </w:t>
          </w:r>
          <w:r w:rsidR="00CE0D45">
            <w:rPr>
              <w:rFonts w:ascii="Palatino Linotype" w:hAnsi="Palatino Linotype"/>
              <w:b/>
              <w:sz w:val="22"/>
              <w:szCs w:val="22"/>
              <w:lang w:val="es-ES_tradnl"/>
            </w:rPr>
            <w:t>Toluca</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3D654B" w:rsidRPr="0010196A" w:rsidRDefault="00384B4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6766B8B7" w:rsidR="003D654B" w:rsidRPr="008F2CCC" w:rsidRDefault="003D654B" w:rsidP="00A64DC8">
          <w:pPr>
            <w:jc w:val="both"/>
            <w:rPr>
              <w:rFonts w:ascii="Palatino Linotype" w:hAnsi="Palatino Linotype"/>
              <w:b/>
              <w:sz w:val="22"/>
              <w:szCs w:val="22"/>
              <w:lang w:val="es-ES_tradnl"/>
            </w:rPr>
          </w:pPr>
          <w:r>
            <w:rPr>
              <w:rFonts w:ascii="Palatino Linotype" w:hAnsi="Palatino Linotype"/>
              <w:b/>
              <w:sz w:val="22"/>
              <w:szCs w:val="22"/>
              <w:lang w:val="es-ES_tradnl"/>
            </w:rPr>
            <w:t>01</w:t>
          </w:r>
          <w:r w:rsidR="00CB2B73">
            <w:rPr>
              <w:rFonts w:ascii="Palatino Linotype" w:hAnsi="Palatino Linotype"/>
              <w:b/>
              <w:sz w:val="22"/>
              <w:szCs w:val="22"/>
              <w:lang w:val="es-ES_tradnl"/>
            </w:rPr>
            <w:t>392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r w:rsidR="00CB2B73">
            <w:rPr>
              <w:rFonts w:ascii="Palatino Linotype" w:hAnsi="Palatino Linotype"/>
              <w:b/>
              <w:sz w:val="22"/>
              <w:szCs w:val="22"/>
              <w:lang w:val="es-ES_tradnl"/>
            </w:rPr>
            <w:t xml:space="preserve"> y acumu</w:t>
          </w:r>
          <w:r w:rsidR="00CE0D45">
            <w:rPr>
              <w:rFonts w:ascii="Palatino Linotype" w:hAnsi="Palatino Linotype"/>
              <w:b/>
              <w:sz w:val="22"/>
              <w:szCs w:val="22"/>
              <w:lang w:val="es-ES_tradnl"/>
            </w:rPr>
            <w:t>l</w:t>
          </w:r>
          <w:r w:rsidR="00CB2B73">
            <w:rPr>
              <w:rFonts w:ascii="Palatino Linotype" w:hAnsi="Palatino Linotype"/>
              <w:b/>
              <w:sz w:val="22"/>
              <w:szCs w:val="22"/>
              <w:lang w:val="es-ES_tradnl"/>
            </w:rPr>
            <w:t>ado</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399D897F" w:rsidR="003D654B" w:rsidRPr="008F2CCC" w:rsidRDefault="00C746EB"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 XXXXX</w:t>
          </w: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5BEEB992" w:rsidR="003D654B" w:rsidRPr="00085F27" w:rsidRDefault="00A64DC8" w:rsidP="00882073">
          <w:pPr>
            <w:jc w:val="both"/>
            <w:rPr>
              <w:rFonts w:ascii="Palatino Linotype" w:hAnsi="Palatino Linotype"/>
              <w:b/>
              <w:sz w:val="22"/>
              <w:szCs w:val="22"/>
              <w:lang w:val="es-ES_tradnl"/>
            </w:rPr>
          </w:pPr>
          <w:r w:rsidRPr="00A64DC8">
            <w:rPr>
              <w:rFonts w:ascii="Palatino Linotype" w:hAnsi="Palatino Linotype"/>
              <w:b/>
              <w:sz w:val="22"/>
              <w:szCs w:val="22"/>
              <w:lang w:val="es-ES_tradnl"/>
            </w:rPr>
            <w:t>Ay</w:t>
          </w:r>
          <w:r w:rsidR="00CB2B73">
            <w:rPr>
              <w:rFonts w:ascii="Palatino Linotype" w:hAnsi="Palatino Linotype"/>
              <w:b/>
              <w:sz w:val="22"/>
              <w:szCs w:val="22"/>
              <w:lang w:val="es-ES_tradnl"/>
            </w:rPr>
            <w:t>untamiento de Toluca</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651354"/>
    <w:multiLevelType w:val="hybridMultilevel"/>
    <w:tmpl w:val="7EBA322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778B6596"/>
    <w:multiLevelType w:val="hybridMultilevel"/>
    <w:tmpl w:val="8C3AF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7F2"/>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6E0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0F"/>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B8F"/>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7A7"/>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BCF"/>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470E"/>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4B6"/>
    <w:rsid w:val="00137548"/>
    <w:rsid w:val="001376BF"/>
    <w:rsid w:val="001378F0"/>
    <w:rsid w:val="00137AEE"/>
    <w:rsid w:val="00137D02"/>
    <w:rsid w:val="00140222"/>
    <w:rsid w:val="00140252"/>
    <w:rsid w:val="001406EB"/>
    <w:rsid w:val="00140BE0"/>
    <w:rsid w:val="00140FA7"/>
    <w:rsid w:val="00141EE7"/>
    <w:rsid w:val="001425F5"/>
    <w:rsid w:val="00142A01"/>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29B"/>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CE"/>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4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9AF"/>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9C9"/>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5A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00B"/>
    <w:rsid w:val="0033128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6A7A"/>
    <w:rsid w:val="0037703B"/>
    <w:rsid w:val="00377100"/>
    <w:rsid w:val="0037796A"/>
    <w:rsid w:val="00377FA7"/>
    <w:rsid w:val="003801C2"/>
    <w:rsid w:val="00380434"/>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46A"/>
    <w:rsid w:val="00384B49"/>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75A"/>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57D9"/>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69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798"/>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6E26"/>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3D"/>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9E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4F3"/>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40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673A"/>
    <w:rsid w:val="00586987"/>
    <w:rsid w:val="00586A9F"/>
    <w:rsid w:val="00586F53"/>
    <w:rsid w:val="00587C28"/>
    <w:rsid w:val="00587DB7"/>
    <w:rsid w:val="00590436"/>
    <w:rsid w:val="005905BE"/>
    <w:rsid w:val="00590B67"/>
    <w:rsid w:val="00591EBB"/>
    <w:rsid w:val="005925F3"/>
    <w:rsid w:val="0059283C"/>
    <w:rsid w:val="00592C49"/>
    <w:rsid w:val="00592EE5"/>
    <w:rsid w:val="00593043"/>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04E"/>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67D"/>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23"/>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7F1"/>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49"/>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E68"/>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9F6"/>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77B"/>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21"/>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E34"/>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6FE7"/>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0D6"/>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5CC8"/>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5F7D"/>
    <w:rsid w:val="008C6296"/>
    <w:rsid w:val="008C737C"/>
    <w:rsid w:val="008C7D57"/>
    <w:rsid w:val="008D0A98"/>
    <w:rsid w:val="008D112A"/>
    <w:rsid w:val="008D12C0"/>
    <w:rsid w:val="008D1526"/>
    <w:rsid w:val="008D15E0"/>
    <w:rsid w:val="008D2354"/>
    <w:rsid w:val="008D2AF8"/>
    <w:rsid w:val="008D2B26"/>
    <w:rsid w:val="008D326D"/>
    <w:rsid w:val="008D3CC2"/>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A86"/>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57EF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96C"/>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77E"/>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287"/>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4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47D7E"/>
    <w:rsid w:val="00A506A9"/>
    <w:rsid w:val="00A50948"/>
    <w:rsid w:val="00A51621"/>
    <w:rsid w:val="00A51681"/>
    <w:rsid w:val="00A525E0"/>
    <w:rsid w:val="00A52823"/>
    <w:rsid w:val="00A52DF0"/>
    <w:rsid w:val="00A535FE"/>
    <w:rsid w:val="00A53691"/>
    <w:rsid w:val="00A53EDF"/>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3D1"/>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82"/>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78"/>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015"/>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534"/>
    <w:rsid w:val="00B8484A"/>
    <w:rsid w:val="00B849A7"/>
    <w:rsid w:val="00B8508B"/>
    <w:rsid w:val="00B8513C"/>
    <w:rsid w:val="00B85167"/>
    <w:rsid w:val="00B852BD"/>
    <w:rsid w:val="00B856CE"/>
    <w:rsid w:val="00B85A5E"/>
    <w:rsid w:val="00B86264"/>
    <w:rsid w:val="00B86DA3"/>
    <w:rsid w:val="00B86EB2"/>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1F4"/>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2F46"/>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7"/>
    <w:rsid w:val="00C06F89"/>
    <w:rsid w:val="00C07011"/>
    <w:rsid w:val="00C07FC5"/>
    <w:rsid w:val="00C10812"/>
    <w:rsid w:val="00C108DF"/>
    <w:rsid w:val="00C11597"/>
    <w:rsid w:val="00C125A7"/>
    <w:rsid w:val="00C12D95"/>
    <w:rsid w:val="00C13E34"/>
    <w:rsid w:val="00C1421C"/>
    <w:rsid w:val="00C145C7"/>
    <w:rsid w:val="00C1475C"/>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0E9"/>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4C6"/>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6E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883"/>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2B73"/>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9B3"/>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D45"/>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594"/>
    <w:rsid w:val="00D10920"/>
    <w:rsid w:val="00D10BB0"/>
    <w:rsid w:val="00D10C69"/>
    <w:rsid w:val="00D11A5A"/>
    <w:rsid w:val="00D12978"/>
    <w:rsid w:val="00D12C93"/>
    <w:rsid w:val="00D1422D"/>
    <w:rsid w:val="00D14572"/>
    <w:rsid w:val="00D14895"/>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C95"/>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C3A"/>
    <w:rsid w:val="00D71480"/>
    <w:rsid w:val="00D7177B"/>
    <w:rsid w:val="00D72145"/>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6C75"/>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567"/>
    <w:rsid w:val="00DB4FA7"/>
    <w:rsid w:val="00DB5EC6"/>
    <w:rsid w:val="00DB617B"/>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7B"/>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63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0DD"/>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B5F"/>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EA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FA"/>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5B"/>
    <w:rsid w:val="00FF25D7"/>
    <w:rsid w:val="00FF2760"/>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460591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02C9-F9F0-4BE9-BB74-87B66315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6503</Words>
  <Characters>35769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2023-06-02T16:24:00Z</cp:lastPrinted>
  <dcterms:created xsi:type="dcterms:W3CDTF">2023-05-25T20:53:00Z</dcterms:created>
  <dcterms:modified xsi:type="dcterms:W3CDTF">2023-06-08T20:26:00Z</dcterms:modified>
</cp:coreProperties>
</file>