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CE9B57" w14:textId="77777777" w:rsidR="00BF0310" w:rsidRPr="004463EB" w:rsidRDefault="009B695B">
      <w:pPr>
        <w:spacing w:before="240" w:after="240" w:line="360" w:lineRule="auto"/>
        <w:jc w:val="both"/>
        <w:rPr>
          <w:rFonts w:ascii="Palatino Linotype" w:eastAsia="Palatino Linotype" w:hAnsi="Palatino Linotype" w:cs="Palatino Linotype"/>
        </w:rPr>
      </w:pPr>
      <w:r w:rsidRPr="004463EB">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7B3ED8" w:rsidRPr="004463EB">
        <w:rPr>
          <w:rFonts w:ascii="Palatino Linotype" w:eastAsia="Palatino Linotype" w:hAnsi="Palatino Linotype" w:cs="Palatino Linotype"/>
          <w:b/>
        </w:rPr>
        <w:t>once de enero de dos mil veintitré</w:t>
      </w:r>
      <w:r w:rsidRPr="004463EB">
        <w:rPr>
          <w:rFonts w:ascii="Palatino Linotype" w:eastAsia="Palatino Linotype" w:hAnsi="Palatino Linotype" w:cs="Palatino Linotype"/>
          <w:b/>
        </w:rPr>
        <w:t>s</w:t>
      </w:r>
      <w:r w:rsidRPr="004463EB">
        <w:rPr>
          <w:rFonts w:ascii="Palatino Linotype" w:eastAsia="Palatino Linotype" w:hAnsi="Palatino Linotype" w:cs="Palatino Linotype"/>
        </w:rPr>
        <w:t xml:space="preserve">. </w:t>
      </w:r>
    </w:p>
    <w:p w14:paraId="112A00FF" w14:textId="0A4F5F9C" w:rsidR="00BF0310" w:rsidRPr="004463EB" w:rsidRDefault="009B695B">
      <w:pPr>
        <w:spacing w:before="240" w:after="240" w:line="360" w:lineRule="auto"/>
        <w:jc w:val="both"/>
        <w:rPr>
          <w:rFonts w:ascii="Palatino Linotype" w:eastAsia="Palatino Linotype" w:hAnsi="Palatino Linotype" w:cs="Palatino Linotype"/>
        </w:rPr>
      </w:pPr>
      <w:r w:rsidRPr="004463EB">
        <w:rPr>
          <w:rFonts w:ascii="Palatino Linotype" w:eastAsia="Palatino Linotype" w:hAnsi="Palatino Linotype" w:cs="Palatino Linotype"/>
          <w:b/>
        </w:rPr>
        <w:t>Visto</w:t>
      </w:r>
      <w:r w:rsidRPr="004463EB">
        <w:rPr>
          <w:rFonts w:ascii="Palatino Linotype" w:eastAsia="Palatino Linotype" w:hAnsi="Palatino Linotype" w:cs="Palatino Linotype"/>
        </w:rPr>
        <w:t xml:space="preserve"> el expediente formado con motivo del recurso de revisión </w:t>
      </w:r>
      <w:r w:rsidR="007B3ED8" w:rsidRPr="004463EB">
        <w:rPr>
          <w:rFonts w:ascii="Palatino Linotype" w:eastAsia="Palatino Linotype" w:hAnsi="Palatino Linotype" w:cs="Palatino Linotype"/>
          <w:b/>
        </w:rPr>
        <w:t>1293</w:t>
      </w:r>
      <w:r w:rsidRPr="004463EB">
        <w:rPr>
          <w:rFonts w:ascii="Palatino Linotype" w:eastAsia="Palatino Linotype" w:hAnsi="Palatino Linotype" w:cs="Palatino Linotype"/>
          <w:b/>
        </w:rPr>
        <w:t>4/INFOEM/IP/RR/2022</w:t>
      </w:r>
      <w:r w:rsidRPr="004463EB">
        <w:rPr>
          <w:rFonts w:ascii="Palatino Linotype" w:eastAsia="Palatino Linotype" w:hAnsi="Palatino Linotype" w:cs="Palatino Linotype"/>
        </w:rPr>
        <w:t>, interpuesto por</w:t>
      </w:r>
      <w:r w:rsidRPr="004463EB">
        <w:rPr>
          <w:rFonts w:ascii="Palatino Linotype" w:eastAsia="Palatino Linotype" w:hAnsi="Palatino Linotype" w:cs="Palatino Linotype"/>
          <w:b/>
        </w:rPr>
        <w:t xml:space="preserve"> </w:t>
      </w:r>
      <w:r w:rsidR="00934A7B">
        <w:rPr>
          <w:rFonts w:ascii="Palatino Linotype" w:eastAsia="Palatino Linotype" w:hAnsi="Palatino Linotype" w:cs="Palatino Linotype"/>
          <w:b/>
        </w:rPr>
        <w:t>XXXXXX XXXX XXX</w:t>
      </w:r>
      <w:r w:rsidRPr="004463EB">
        <w:rPr>
          <w:rFonts w:ascii="Palatino Linotype" w:eastAsia="Palatino Linotype" w:hAnsi="Palatino Linotype" w:cs="Palatino Linotype"/>
          <w:b/>
        </w:rPr>
        <w:t xml:space="preserve">, </w:t>
      </w:r>
      <w:r w:rsidRPr="004463EB">
        <w:rPr>
          <w:rFonts w:ascii="Palatino Linotype" w:eastAsia="Palatino Linotype" w:hAnsi="Palatino Linotype" w:cs="Palatino Linotype"/>
        </w:rPr>
        <w:t>quien en lo sucesivo</w:t>
      </w:r>
      <w:r w:rsidRPr="004463EB">
        <w:rPr>
          <w:rFonts w:ascii="Palatino Linotype" w:eastAsia="Palatino Linotype" w:hAnsi="Palatino Linotype" w:cs="Palatino Linotype"/>
          <w:b/>
        </w:rPr>
        <w:t xml:space="preserve"> </w:t>
      </w:r>
      <w:r w:rsidRPr="004463EB">
        <w:rPr>
          <w:rFonts w:ascii="Palatino Linotype" w:eastAsia="Palatino Linotype" w:hAnsi="Palatino Linotype" w:cs="Palatino Linotype"/>
        </w:rPr>
        <w:t xml:space="preserve">será identificado como </w:t>
      </w:r>
      <w:r w:rsidR="0088284B" w:rsidRPr="004463EB">
        <w:rPr>
          <w:rFonts w:ascii="Palatino Linotype" w:eastAsia="Palatino Linotype" w:hAnsi="Palatino Linotype" w:cs="Palatino Linotype"/>
          <w:b/>
        </w:rPr>
        <w:t>el</w:t>
      </w:r>
      <w:r w:rsidRPr="004463EB">
        <w:rPr>
          <w:rFonts w:ascii="Palatino Linotype" w:eastAsia="Palatino Linotype" w:hAnsi="Palatino Linotype" w:cs="Palatino Linotype"/>
          <w:b/>
        </w:rPr>
        <w:t xml:space="preserve"> Recurrente,</w:t>
      </w:r>
      <w:r w:rsidRPr="004463EB">
        <w:rPr>
          <w:rFonts w:ascii="Palatino Linotype" w:eastAsia="Palatino Linotype" w:hAnsi="Palatino Linotype" w:cs="Palatino Linotype"/>
        </w:rPr>
        <w:t xml:space="preserve"> en contra de la respuesta del </w:t>
      </w:r>
      <w:r w:rsidRPr="004463EB">
        <w:rPr>
          <w:rFonts w:ascii="Palatino Linotype" w:eastAsia="Palatino Linotype" w:hAnsi="Palatino Linotype" w:cs="Palatino Linotype"/>
          <w:b/>
        </w:rPr>
        <w:t xml:space="preserve">Ayuntamiento de </w:t>
      </w:r>
      <w:r w:rsidR="0088284B" w:rsidRPr="004463EB">
        <w:rPr>
          <w:rFonts w:ascii="Palatino Linotype" w:eastAsia="Palatino Linotype" w:hAnsi="Palatino Linotype" w:cs="Palatino Linotype"/>
          <w:b/>
        </w:rPr>
        <w:t>Tlalnepantla de Baz</w:t>
      </w:r>
      <w:r w:rsidRPr="004463EB">
        <w:rPr>
          <w:rFonts w:ascii="Palatino Linotype" w:eastAsia="Palatino Linotype" w:hAnsi="Palatino Linotype" w:cs="Palatino Linotype"/>
          <w:b/>
        </w:rPr>
        <w:t xml:space="preserve">, </w:t>
      </w:r>
      <w:r w:rsidRPr="004463EB">
        <w:rPr>
          <w:rFonts w:ascii="Palatino Linotype" w:eastAsia="Palatino Linotype" w:hAnsi="Palatino Linotype" w:cs="Palatino Linotype"/>
        </w:rPr>
        <w:t xml:space="preserve">en lo sucesivo el </w:t>
      </w:r>
      <w:r w:rsidRPr="004463EB">
        <w:rPr>
          <w:rFonts w:ascii="Palatino Linotype" w:eastAsia="Palatino Linotype" w:hAnsi="Palatino Linotype" w:cs="Palatino Linotype"/>
          <w:b/>
        </w:rPr>
        <w:t xml:space="preserve">Sujeto Obligado, </w:t>
      </w:r>
      <w:r w:rsidRPr="004463EB">
        <w:rPr>
          <w:rFonts w:ascii="Palatino Linotype" w:eastAsia="Palatino Linotype" w:hAnsi="Palatino Linotype" w:cs="Palatino Linotype"/>
        </w:rPr>
        <w:t xml:space="preserve">se procede a dictar la presente resolución con base en los siguientes: </w:t>
      </w:r>
    </w:p>
    <w:p w14:paraId="1374E672" w14:textId="77777777" w:rsidR="00BF0310" w:rsidRPr="004463EB" w:rsidRDefault="009B695B">
      <w:pPr>
        <w:spacing w:before="240" w:after="240" w:line="360" w:lineRule="auto"/>
        <w:jc w:val="center"/>
        <w:rPr>
          <w:rFonts w:ascii="Palatino Linotype" w:eastAsia="Palatino Linotype" w:hAnsi="Palatino Linotype" w:cs="Palatino Linotype"/>
          <w:b/>
          <w:sz w:val="28"/>
          <w:szCs w:val="28"/>
        </w:rPr>
      </w:pPr>
      <w:r w:rsidRPr="004463EB">
        <w:rPr>
          <w:rFonts w:ascii="Palatino Linotype" w:eastAsia="Palatino Linotype" w:hAnsi="Palatino Linotype" w:cs="Palatino Linotype"/>
          <w:b/>
        </w:rPr>
        <w:t>I. A N T E C E D E N T E S</w:t>
      </w:r>
    </w:p>
    <w:p w14:paraId="06B95E0D" w14:textId="77777777" w:rsidR="00BF0310" w:rsidRPr="004463EB" w:rsidRDefault="009B695B">
      <w:pPr>
        <w:spacing w:before="240" w:after="240" w:line="360" w:lineRule="auto"/>
        <w:jc w:val="both"/>
        <w:rPr>
          <w:rFonts w:ascii="Palatino Linotype" w:eastAsia="Palatino Linotype" w:hAnsi="Palatino Linotype" w:cs="Palatino Linotype"/>
        </w:rPr>
      </w:pPr>
      <w:r w:rsidRPr="004463EB">
        <w:rPr>
          <w:rFonts w:ascii="Palatino Linotype" w:eastAsia="Palatino Linotype" w:hAnsi="Palatino Linotype" w:cs="Palatino Linotype"/>
          <w:b/>
        </w:rPr>
        <w:t>1. Solicitud de acceso a la información.</w:t>
      </w:r>
      <w:r w:rsidRPr="004463EB">
        <w:rPr>
          <w:rFonts w:ascii="Palatino Linotype" w:eastAsia="Palatino Linotype" w:hAnsi="Palatino Linotype" w:cs="Palatino Linotype"/>
        </w:rPr>
        <w:t xml:space="preserve"> El </w:t>
      </w:r>
      <w:r w:rsidR="007B3ED8" w:rsidRPr="004463EB">
        <w:rPr>
          <w:rFonts w:ascii="Palatino Linotype" w:eastAsia="Palatino Linotype" w:hAnsi="Palatino Linotype" w:cs="Palatino Linotype"/>
          <w:b/>
        </w:rPr>
        <w:t>catorce de juni</w:t>
      </w:r>
      <w:r w:rsidRPr="004463EB">
        <w:rPr>
          <w:rFonts w:ascii="Palatino Linotype" w:eastAsia="Palatino Linotype" w:hAnsi="Palatino Linotype" w:cs="Palatino Linotype"/>
          <w:b/>
        </w:rPr>
        <w:t>o de dos mil veintidós,</w:t>
      </w:r>
      <w:r w:rsidRPr="004463EB">
        <w:rPr>
          <w:rFonts w:ascii="Palatino Linotype" w:eastAsia="Palatino Linotype" w:hAnsi="Palatino Linotype" w:cs="Palatino Linotype"/>
        </w:rPr>
        <w:t xml:space="preserve"> </w:t>
      </w:r>
      <w:r w:rsidR="0088284B" w:rsidRPr="004463EB">
        <w:rPr>
          <w:rFonts w:ascii="Palatino Linotype" w:eastAsia="Palatino Linotype" w:hAnsi="Palatino Linotype" w:cs="Palatino Linotype"/>
          <w:b/>
        </w:rPr>
        <w:t>el</w:t>
      </w:r>
      <w:r w:rsidRPr="004463EB">
        <w:rPr>
          <w:rFonts w:ascii="Palatino Linotype" w:eastAsia="Palatino Linotype" w:hAnsi="Palatino Linotype" w:cs="Palatino Linotype"/>
        </w:rPr>
        <w:t xml:space="preserve"> </w:t>
      </w:r>
      <w:r w:rsidRPr="004463EB">
        <w:rPr>
          <w:rFonts w:ascii="Palatino Linotype" w:eastAsia="Palatino Linotype" w:hAnsi="Palatino Linotype" w:cs="Palatino Linotype"/>
          <w:b/>
        </w:rPr>
        <w:t xml:space="preserve">Recurrente </w:t>
      </w:r>
      <w:r w:rsidRPr="004463EB">
        <w:rPr>
          <w:rFonts w:ascii="Palatino Linotype" w:eastAsia="Palatino Linotype" w:hAnsi="Palatino Linotype" w:cs="Palatino Linotype"/>
        </w:rPr>
        <w:t>presentó a través del Sistema de Acceso a la Información Mexiquense (</w:t>
      </w:r>
      <w:r w:rsidRPr="004463EB">
        <w:rPr>
          <w:rFonts w:ascii="Palatino Linotype" w:eastAsia="Palatino Linotype" w:hAnsi="Palatino Linotype" w:cs="Palatino Linotype"/>
          <w:b/>
        </w:rPr>
        <w:t>SAIMEX),</w:t>
      </w:r>
      <w:r w:rsidRPr="004463EB">
        <w:rPr>
          <w:rFonts w:ascii="Palatino Linotype" w:eastAsia="Palatino Linotype" w:hAnsi="Palatino Linotype" w:cs="Palatino Linotype"/>
        </w:rPr>
        <w:t xml:space="preserve"> la solicitud de acceso a la información pública registrada con el número </w:t>
      </w:r>
      <w:r w:rsidR="007B3ED8" w:rsidRPr="004463EB">
        <w:rPr>
          <w:rFonts w:ascii="Palatino Linotype" w:eastAsia="Palatino Linotype" w:hAnsi="Palatino Linotype" w:cs="Palatino Linotype"/>
          <w:b/>
        </w:rPr>
        <w:t>00560/TLALNEPA/IP/2022</w:t>
      </w:r>
      <w:r w:rsidRPr="004463EB">
        <w:rPr>
          <w:rFonts w:ascii="Palatino Linotype" w:eastAsia="Palatino Linotype" w:hAnsi="Palatino Linotype" w:cs="Palatino Linotype"/>
          <w:b/>
        </w:rPr>
        <w:t xml:space="preserve">, </w:t>
      </w:r>
      <w:r w:rsidRPr="004463EB">
        <w:rPr>
          <w:rFonts w:ascii="Palatino Linotype" w:eastAsia="Palatino Linotype" w:hAnsi="Palatino Linotype" w:cs="Palatino Linotype"/>
        </w:rPr>
        <w:t xml:space="preserve">mediante la cual requirió la información siguiente: </w:t>
      </w:r>
    </w:p>
    <w:p w14:paraId="1059BE27" w14:textId="77777777" w:rsidR="00BF0310" w:rsidRPr="004463EB" w:rsidRDefault="009B695B" w:rsidP="0088284B">
      <w:pPr>
        <w:spacing w:before="240" w:after="240" w:line="276" w:lineRule="auto"/>
        <w:ind w:left="567" w:right="900"/>
        <w:jc w:val="both"/>
        <w:rPr>
          <w:rFonts w:ascii="Palatino Linotype" w:eastAsia="Palatino Linotype" w:hAnsi="Palatino Linotype" w:cs="Palatino Linotype"/>
          <w:i/>
          <w:sz w:val="22"/>
          <w:szCs w:val="22"/>
        </w:rPr>
      </w:pPr>
      <w:bookmarkStart w:id="0" w:name="_heading=h.gjdgxs" w:colFirst="0" w:colLast="0"/>
      <w:bookmarkEnd w:id="0"/>
      <w:r w:rsidRPr="004463EB">
        <w:rPr>
          <w:rFonts w:ascii="Palatino Linotype" w:eastAsia="Palatino Linotype" w:hAnsi="Palatino Linotype" w:cs="Palatino Linotype"/>
          <w:i/>
          <w:sz w:val="22"/>
          <w:szCs w:val="22"/>
        </w:rPr>
        <w:t>“</w:t>
      </w:r>
      <w:r w:rsidR="007B3ED8" w:rsidRPr="004463EB">
        <w:rPr>
          <w:rFonts w:ascii="Palatino Linotype" w:eastAsia="Palatino Linotype" w:hAnsi="Palatino Linotype" w:cs="Palatino Linotype"/>
          <w:i/>
          <w:sz w:val="22"/>
          <w:szCs w:val="22"/>
        </w:rPr>
        <w:t xml:space="preserve">SOLICITO </w:t>
      </w:r>
      <w:r w:rsidR="007B3ED8" w:rsidRPr="004463EB">
        <w:rPr>
          <w:rFonts w:ascii="Palatino Linotype" w:eastAsia="Palatino Linotype" w:hAnsi="Palatino Linotype" w:cs="Palatino Linotype"/>
          <w:b/>
          <w:i/>
          <w:sz w:val="22"/>
          <w:szCs w:val="22"/>
        </w:rPr>
        <w:t>EN VERSIÓN PÚBLICA EL PRESUPUESTO OTORGADO PARA EL ÁREA DE COMUNICACIÓN SOCIAL U OFICINA, DEPARTAMENTO O SUBDIRECCIÓN EN MERITO ENCARGADA DE LA CONTRATACIÓN DE INSERCIONES PUBLICITARIAS O PROPAGANDÍSTICAS INTITUCIONALES, ASÍ COMO LA RELACIÓN DE FACTURAS EMITIDAS POR SERVICIOS PRESTADOS EN ESTE CONCEPTO QUE HAYAN BRINDADO SERVICIOS PUBLICITARIOS AL MUNICIPIO DENTRO DEL PERIODO COMPRENDIDO DEL MES DE ENERO DEL AÑO 2021 A JUNIO DEL AÑO 2022.</w:t>
      </w:r>
      <w:r w:rsidRPr="004463EB">
        <w:rPr>
          <w:rFonts w:ascii="Palatino Linotype" w:eastAsia="Palatino Linotype" w:hAnsi="Palatino Linotype" w:cs="Palatino Linotype"/>
          <w:i/>
          <w:sz w:val="22"/>
          <w:szCs w:val="22"/>
        </w:rPr>
        <w:t>”</w:t>
      </w:r>
      <w:r w:rsidR="0088284B" w:rsidRPr="004463EB">
        <w:rPr>
          <w:rFonts w:ascii="Palatino Linotype" w:eastAsia="Palatino Linotype" w:hAnsi="Palatino Linotype" w:cs="Palatino Linotype"/>
          <w:i/>
          <w:sz w:val="22"/>
          <w:szCs w:val="22"/>
        </w:rPr>
        <w:t xml:space="preserve"> (Sic)</w:t>
      </w:r>
      <w:r w:rsidRPr="004463EB">
        <w:rPr>
          <w:rFonts w:ascii="Palatino Linotype" w:eastAsia="Palatino Linotype" w:hAnsi="Palatino Linotype" w:cs="Palatino Linotype"/>
          <w:i/>
          <w:sz w:val="22"/>
          <w:szCs w:val="22"/>
        </w:rPr>
        <w:t xml:space="preserve"> (Énfasis añadido)</w:t>
      </w:r>
    </w:p>
    <w:p w14:paraId="5DE09A72" w14:textId="77777777" w:rsidR="00BF0310" w:rsidRPr="004463EB" w:rsidRDefault="009B695B">
      <w:pPr>
        <w:spacing w:before="240" w:after="240" w:line="360" w:lineRule="auto"/>
        <w:jc w:val="both"/>
        <w:rPr>
          <w:rFonts w:ascii="Palatino Linotype" w:eastAsia="Palatino Linotype" w:hAnsi="Palatino Linotype" w:cs="Palatino Linotype"/>
        </w:rPr>
      </w:pPr>
      <w:r w:rsidRPr="004463EB">
        <w:rPr>
          <w:rFonts w:ascii="Palatino Linotype" w:eastAsia="Palatino Linotype" w:hAnsi="Palatino Linotype" w:cs="Palatino Linotype"/>
          <w:b/>
        </w:rPr>
        <w:lastRenderedPageBreak/>
        <w:t>Modalidad de Entrega:</w:t>
      </w:r>
      <w:r w:rsidRPr="004463EB">
        <w:rPr>
          <w:rFonts w:ascii="Palatino Linotype" w:eastAsia="Palatino Linotype" w:hAnsi="Palatino Linotype" w:cs="Palatino Linotype"/>
        </w:rPr>
        <w:t xml:space="preserve"> A través del </w:t>
      </w:r>
      <w:r w:rsidRPr="004463EB">
        <w:rPr>
          <w:rFonts w:ascii="Palatino Linotype" w:eastAsia="Palatino Linotype" w:hAnsi="Palatino Linotype" w:cs="Palatino Linotype"/>
          <w:b/>
        </w:rPr>
        <w:t>Sistema de Acceso a la Información Mexiquense (SAIMEX)</w:t>
      </w:r>
    </w:p>
    <w:p w14:paraId="0C91F96C" w14:textId="77777777" w:rsidR="00BF0310" w:rsidRPr="004463EB" w:rsidRDefault="009B695B">
      <w:pPr>
        <w:spacing w:before="240" w:after="240" w:line="360" w:lineRule="auto"/>
        <w:jc w:val="both"/>
        <w:rPr>
          <w:rFonts w:ascii="Palatino Linotype" w:eastAsia="Palatino Linotype" w:hAnsi="Palatino Linotype" w:cs="Palatino Linotype"/>
        </w:rPr>
      </w:pPr>
      <w:r w:rsidRPr="004463EB">
        <w:rPr>
          <w:rFonts w:ascii="Palatino Linotype" w:eastAsia="Palatino Linotype" w:hAnsi="Palatino Linotype" w:cs="Palatino Linotype"/>
          <w:b/>
        </w:rPr>
        <w:t xml:space="preserve">2. Respuesta. </w:t>
      </w:r>
      <w:r w:rsidRPr="004463EB">
        <w:rPr>
          <w:rFonts w:ascii="Palatino Linotype" w:eastAsia="Palatino Linotype" w:hAnsi="Palatino Linotype" w:cs="Palatino Linotype"/>
        </w:rPr>
        <w:t xml:space="preserve"> El </w:t>
      </w:r>
      <w:r w:rsidR="0088284B" w:rsidRPr="004463EB">
        <w:rPr>
          <w:rFonts w:ascii="Palatino Linotype" w:eastAsia="Palatino Linotype" w:hAnsi="Palatino Linotype" w:cs="Palatino Linotype"/>
          <w:b/>
        </w:rPr>
        <w:t>cuatro</w:t>
      </w:r>
      <w:r w:rsidR="007B3ED8" w:rsidRPr="004463EB">
        <w:rPr>
          <w:rFonts w:ascii="Palatino Linotype" w:eastAsia="Palatino Linotype" w:hAnsi="Palatino Linotype" w:cs="Palatino Linotype"/>
          <w:b/>
        </w:rPr>
        <w:t xml:space="preserve"> de jul</w:t>
      </w:r>
      <w:r w:rsidRPr="004463EB">
        <w:rPr>
          <w:rFonts w:ascii="Palatino Linotype" w:eastAsia="Palatino Linotype" w:hAnsi="Palatino Linotype" w:cs="Palatino Linotype"/>
          <w:b/>
        </w:rPr>
        <w:t>io de dos mil veintidós</w:t>
      </w:r>
      <w:r w:rsidRPr="004463EB">
        <w:rPr>
          <w:rFonts w:ascii="Palatino Linotype" w:eastAsia="Palatino Linotype" w:hAnsi="Palatino Linotype" w:cs="Palatino Linotype"/>
        </w:rPr>
        <w:t xml:space="preserve">, el </w:t>
      </w:r>
      <w:r w:rsidRPr="004463EB">
        <w:rPr>
          <w:rFonts w:ascii="Palatino Linotype" w:eastAsia="Palatino Linotype" w:hAnsi="Palatino Linotype" w:cs="Palatino Linotype"/>
          <w:b/>
        </w:rPr>
        <w:t>Sujeto Obligado</w:t>
      </w:r>
      <w:r w:rsidRPr="004463EB">
        <w:rPr>
          <w:rFonts w:ascii="Palatino Linotype" w:eastAsia="Palatino Linotype" w:hAnsi="Palatino Linotype" w:cs="Palatino Linotype"/>
        </w:rPr>
        <w:t xml:space="preserve"> respondió a la solicitud de acceso a la información en los términos siguientes:   </w:t>
      </w:r>
    </w:p>
    <w:p w14:paraId="571A528A" w14:textId="77777777" w:rsidR="007B3ED8" w:rsidRPr="004463EB" w:rsidRDefault="009B695B" w:rsidP="007B3ED8">
      <w:pPr>
        <w:spacing w:before="240" w:after="240" w:line="276" w:lineRule="auto"/>
        <w:ind w:left="851" w:right="900"/>
        <w:jc w:val="both"/>
        <w:rPr>
          <w:rFonts w:ascii="Palatino Linotype" w:eastAsia="Palatino Linotype" w:hAnsi="Palatino Linotype" w:cs="Palatino Linotype"/>
          <w:i/>
          <w:sz w:val="22"/>
          <w:szCs w:val="22"/>
        </w:rPr>
      </w:pPr>
      <w:r w:rsidRPr="004463EB">
        <w:rPr>
          <w:rFonts w:ascii="Palatino Linotype" w:eastAsia="Palatino Linotype" w:hAnsi="Palatino Linotype" w:cs="Palatino Linotype"/>
          <w:i/>
          <w:sz w:val="22"/>
          <w:szCs w:val="22"/>
        </w:rPr>
        <w:t>“</w:t>
      </w:r>
      <w:r w:rsidR="007B3ED8" w:rsidRPr="004463EB">
        <w:rPr>
          <w:rFonts w:ascii="Palatino Linotype" w:eastAsia="Palatino Linotype" w:hAnsi="Palatino Linotype" w:cs="Palatino Linotype"/>
          <w:i/>
          <w:sz w:val="22"/>
          <w:szCs w:val="22"/>
        </w:rPr>
        <w:t>Por este medio reciba un cordial saludo y con fundamento en los artículos 6 de la Constitución Política de los Estados Unidos Mexicanos; 5 párrafo décimo séptimo, décimo octavo y décimo noveno de la Constitución Política del Estado Libre y Soberano de México; así como los artículos 1, 4, 12 segundo párrafo, 23 fracción IV, 24 tercer párrafo, 53, 59, 88 y 173 de la Ley de Transparencia y Acceso a la Información Pública del Estado de México y Municipios, se remite la respuesta a su solicitud de acceso a la información</w:t>
      </w:r>
    </w:p>
    <w:p w14:paraId="27DD5BB7" w14:textId="77777777" w:rsidR="007B3ED8" w:rsidRPr="004463EB" w:rsidRDefault="007B3ED8" w:rsidP="007B3ED8">
      <w:pPr>
        <w:spacing w:before="240" w:after="240" w:line="276" w:lineRule="auto"/>
        <w:ind w:left="851" w:right="900"/>
        <w:jc w:val="both"/>
        <w:rPr>
          <w:rFonts w:ascii="Palatino Linotype" w:eastAsia="Palatino Linotype" w:hAnsi="Palatino Linotype" w:cs="Palatino Linotype"/>
          <w:i/>
          <w:sz w:val="22"/>
          <w:szCs w:val="22"/>
        </w:rPr>
      </w:pPr>
      <w:r w:rsidRPr="004463EB">
        <w:rPr>
          <w:rFonts w:ascii="Palatino Linotype" w:eastAsia="Palatino Linotype" w:hAnsi="Palatino Linotype" w:cs="Palatino Linotype"/>
          <w:i/>
          <w:sz w:val="22"/>
          <w:szCs w:val="22"/>
        </w:rPr>
        <w:t>ATENTAMENTE</w:t>
      </w:r>
    </w:p>
    <w:p w14:paraId="72143E50" w14:textId="77777777" w:rsidR="00BF0310" w:rsidRPr="004463EB" w:rsidRDefault="007B3ED8" w:rsidP="007B3ED8">
      <w:pPr>
        <w:spacing w:before="240" w:after="240" w:line="276" w:lineRule="auto"/>
        <w:ind w:left="851" w:right="900"/>
        <w:jc w:val="both"/>
        <w:rPr>
          <w:rFonts w:ascii="Palatino Linotype" w:eastAsia="Palatino Linotype" w:hAnsi="Palatino Linotype" w:cs="Palatino Linotype"/>
          <w:i/>
          <w:sz w:val="22"/>
          <w:szCs w:val="22"/>
        </w:rPr>
      </w:pPr>
      <w:r w:rsidRPr="004463EB">
        <w:rPr>
          <w:rFonts w:ascii="Palatino Linotype" w:eastAsia="Palatino Linotype" w:hAnsi="Palatino Linotype" w:cs="Palatino Linotype"/>
          <w:i/>
          <w:sz w:val="22"/>
          <w:szCs w:val="22"/>
        </w:rPr>
        <w:t>MTRA. CLARA CAMACHO MÉNDEZ</w:t>
      </w:r>
      <w:r w:rsidR="009B695B" w:rsidRPr="004463EB">
        <w:rPr>
          <w:rFonts w:ascii="Palatino Linotype" w:eastAsia="Palatino Linotype" w:hAnsi="Palatino Linotype" w:cs="Palatino Linotype"/>
          <w:i/>
          <w:sz w:val="22"/>
          <w:szCs w:val="22"/>
        </w:rPr>
        <w:t xml:space="preserve">” (Sic) </w:t>
      </w:r>
    </w:p>
    <w:p w14:paraId="0DA7842B" w14:textId="77777777" w:rsidR="00BF0310" w:rsidRPr="004463EB" w:rsidRDefault="009B695B">
      <w:pPr>
        <w:spacing w:before="240" w:after="240" w:line="276" w:lineRule="auto"/>
        <w:ind w:left="851" w:right="900"/>
        <w:jc w:val="both"/>
        <w:rPr>
          <w:rFonts w:ascii="Palatino Linotype" w:eastAsia="Palatino Linotype" w:hAnsi="Palatino Linotype" w:cs="Palatino Linotype"/>
          <w:b/>
          <w:sz w:val="22"/>
          <w:szCs w:val="22"/>
        </w:rPr>
      </w:pPr>
      <w:r w:rsidRPr="004463EB">
        <w:rPr>
          <w:rFonts w:ascii="Palatino Linotype" w:eastAsia="Palatino Linotype" w:hAnsi="Palatino Linotype" w:cs="Palatino Linotype"/>
          <w:b/>
          <w:sz w:val="22"/>
          <w:szCs w:val="22"/>
        </w:rPr>
        <w:t xml:space="preserve">Archivos adjuntos: </w:t>
      </w:r>
    </w:p>
    <w:p w14:paraId="6E8617E5" w14:textId="77777777" w:rsidR="00537FE2" w:rsidRPr="004463EB" w:rsidRDefault="009B695B" w:rsidP="007B3ED8">
      <w:pPr>
        <w:spacing w:before="240" w:after="240" w:line="360" w:lineRule="auto"/>
        <w:ind w:left="851" w:right="900"/>
        <w:jc w:val="both"/>
        <w:rPr>
          <w:rFonts w:ascii="Palatino Linotype" w:eastAsia="Palatino Linotype" w:hAnsi="Palatino Linotype" w:cs="Palatino Linotype"/>
          <w:noProof/>
          <w:lang w:val="es-MX"/>
        </w:rPr>
      </w:pPr>
      <w:r w:rsidRPr="004463EB">
        <w:rPr>
          <w:rFonts w:ascii="Palatino Linotype" w:eastAsia="Palatino Linotype" w:hAnsi="Palatino Linotype" w:cs="Palatino Linotype"/>
          <w:b/>
          <w:i/>
          <w:sz w:val="22"/>
          <w:szCs w:val="22"/>
        </w:rPr>
        <w:t>“</w:t>
      </w:r>
      <w:r w:rsidR="007B3ED8" w:rsidRPr="004463EB">
        <w:rPr>
          <w:rFonts w:ascii="Palatino Linotype" w:eastAsia="Palatino Linotype" w:hAnsi="Palatino Linotype" w:cs="Palatino Linotype"/>
          <w:b/>
          <w:i/>
          <w:sz w:val="22"/>
          <w:szCs w:val="22"/>
        </w:rPr>
        <w:t>Respuesta SAIMEX 560.zip</w:t>
      </w:r>
      <w:r w:rsidRPr="004463EB">
        <w:rPr>
          <w:rFonts w:ascii="Palatino Linotype" w:eastAsia="Palatino Linotype" w:hAnsi="Palatino Linotype" w:cs="Palatino Linotype"/>
          <w:b/>
          <w:i/>
          <w:sz w:val="22"/>
          <w:szCs w:val="22"/>
        </w:rPr>
        <w:t xml:space="preserve">”: </w:t>
      </w:r>
      <w:r w:rsidR="0088284B" w:rsidRPr="004463EB">
        <w:rPr>
          <w:rFonts w:ascii="Palatino Linotype" w:eastAsia="Palatino Linotype" w:hAnsi="Palatino Linotype" w:cs="Palatino Linotype"/>
          <w:noProof/>
          <w:lang w:val="es-MX"/>
        </w:rPr>
        <w:t xml:space="preserve">Carpeta comprimida que a su vez </w:t>
      </w:r>
      <w:r w:rsidR="007B3ED8" w:rsidRPr="004463EB">
        <w:rPr>
          <w:rFonts w:ascii="Palatino Linotype" w:eastAsia="Palatino Linotype" w:hAnsi="Palatino Linotype" w:cs="Palatino Linotype"/>
          <w:noProof/>
          <w:lang w:val="es-MX"/>
        </w:rPr>
        <w:t>contiene los</w:t>
      </w:r>
      <w:r w:rsidR="0088284B" w:rsidRPr="004463EB">
        <w:rPr>
          <w:rFonts w:ascii="Palatino Linotype" w:eastAsia="Palatino Linotype" w:hAnsi="Palatino Linotype" w:cs="Palatino Linotype"/>
          <w:noProof/>
          <w:lang w:val="es-MX"/>
        </w:rPr>
        <w:t xml:space="preserve"> archivo</w:t>
      </w:r>
      <w:r w:rsidR="007B3ED8" w:rsidRPr="004463EB">
        <w:rPr>
          <w:rFonts w:ascii="Palatino Linotype" w:eastAsia="Palatino Linotype" w:hAnsi="Palatino Linotype" w:cs="Palatino Linotype"/>
          <w:noProof/>
          <w:lang w:val="es-MX"/>
        </w:rPr>
        <w:t>s</w:t>
      </w:r>
      <w:r w:rsidR="0088284B" w:rsidRPr="004463EB">
        <w:rPr>
          <w:rFonts w:ascii="Palatino Linotype" w:eastAsia="Palatino Linotype" w:hAnsi="Palatino Linotype" w:cs="Palatino Linotype"/>
          <w:noProof/>
          <w:lang w:val="es-MX"/>
        </w:rPr>
        <w:t xml:space="preserve"> electrónico</w:t>
      </w:r>
      <w:r w:rsidR="007B3ED8" w:rsidRPr="004463EB">
        <w:rPr>
          <w:rFonts w:ascii="Palatino Linotype" w:eastAsia="Palatino Linotype" w:hAnsi="Palatino Linotype" w:cs="Palatino Linotype"/>
          <w:noProof/>
          <w:lang w:val="es-MX"/>
        </w:rPr>
        <w:t>s</w:t>
      </w:r>
      <w:r w:rsidR="0088284B" w:rsidRPr="004463EB">
        <w:rPr>
          <w:rFonts w:ascii="Palatino Linotype" w:eastAsia="Palatino Linotype" w:hAnsi="Palatino Linotype" w:cs="Palatino Linotype"/>
          <w:noProof/>
          <w:lang w:val="es-MX"/>
        </w:rPr>
        <w:t xml:space="preserve"> denominado</w:t>
      </w:r>
      <w:r w:rsidR="007B3ED8" w:rsidRPr="004463EB">
        <w:rPr>
          <w:rFonts w:ascii="Palatino Linotype" w:eastAsia="Palatino Linotype" w:hAnsi="Palatino Linotype" w:cs="Palatino Linotype"/>
          <w:noProof/>
          <w:lang w:val="es-MX"/>
        </w:rPr>
        <w:t>s</w:t>
      </w:r>
      <w:r w:rsidR="0088284B" w:rsidRPr="004463EB">
        <w:rPr>
          <w:rFonts w:ascii="Palatino Linotype" w:eastAsia="Palatino Linotype" w:hAnsi="Palatino Linotype" w:cs="Palatino Linotype"/>
          <w:noProof/>
          <w:lang w:val="es-MX"/>
        </w:rPr>
        <w:t xml:space="preserve"> “</w:t>
      </w:r>
      <w:r w:rsidR="007B3ED8" w:rsidRPr="004463EB">
        <w:rPr>
          <w:rFonts w:ascii="Palatino Linotype" w:eastAsia="Palatino Linotype" w:hAnsi="Palatino Linotype" w:cs="Palatino Linotype"/>
          <w:b/>
          <w:i/>
          <w:noProof/>
          <w:lang w:val="es-MX"/>
        </w:rPr>
        <w:t>SAIMEX 560 CON CAMBIO DE OFICIO Y FECHA ALBERTO.pdf</w:t>
      </w:r>
      <w:r w:rsidR="0088284B" w:rsidRPr="004463EB">
        <w:rPr>
          <w:rFonts w:ascii="Palatino Linotype" w:eastAsia="Palatino Linotype" w:hAnsi="Palatino Linotype" w:cs="Palatino Linotype"/>
          <w:b/>
          <w:i/>
          <w:noProof/>
          <w:lang w:val="es-MX"/>
        </w:rPr>
        <w:t>”</w:t>
      </w:r>
      <w:r w:rsidR="007B3ED8" w:rsidRPr="004463EB">
        <w:rPr>
          <w:rFonts w:ascii="Palatino Linotype" w:eastAsia="Palatino Linotype" w:hAnsi="Palatino Linotype" w:cs="Palatino Linotype"/>
          <w:b/>
          <w:i/>
          <w:noProof/>
          <w:lang w:val="es-MX"/>
        </w:rPr>
        <w:t>y “SAIMEX 560 DGD-429-2022.pdf”</w:t>
      </w:r>
      <w:r w:rsidR="0088284B" w:rsidRPr="004463EB">
        <w:rPr>
          <w:rFonts w:ascii="Palatino Linotype" w:eastAsia="Palatino Linotype" w:hAnsi="Palatino Linotype" w:cs="Palatino Linotype"/>
          <w:b/>
          <w:i/>
          <w:noProof/>
          <w:lang w:val="es-MX"/>
        </w:rPr>
        <w:t>,</w:t>
      </w:r>
      <w:r w:rsidR="0088284B" w:rsidRPr="004463EB">
        <w:rPr>
          <w:rFonts w:ascii="Palatino Linotype" w:eastAsia="Palatino Linotype" w:hAnsi="Palatino Linotype" w:cs="Palatino Linotype"/>
          <w:noProof/>
          <w:lang w:val="es-MX"/>
        </w:rPr>
        <w:t xml:space="preserve"> </w:t>
      </w:r>
      <w:r w:rsidR="007B3ED8" w:rsidRPr="004463EB">
        <w:rPr>
          <w:rFonts w:ascii="Palatino Linotype" w:eastAsia="Palatino Linotype" w:hAnsi="Palatino Linotype" w:cs="Palatino Linotype"/>
          <w:noProof/>
          <w:lang w:val="es-MX"/>
        </w:rPr>
        <w:t xml:space="preserve">los cuales contienen los pronunciamientos del Tesorero Municipal y el Subdirector de Medios de </w:t>
      </w:r>
      <w:r w:rsidR="00537FE2" w:rsidRPr="004463EB">
        <w:rPr>
          <w:rFonts w:ascii="Palatino Linotype" w:eastAsia="Palatino Linotype" w:hAnsi="Palatino Linotype" w:cs="Palatino Linotype"/>
          <w:noProof/>
          <w:lang w:val="es-MX"/>
        </w:rPr>
        <w:t xml:space="preserve">Comunicación: </w:t>
      </w:r>
    </w:p>
    <w:p w14:paraId="294FA7D3" w14:textId="77777777" w:rsidR="00537FE2" w:rsidRPr="004463EB" w:rsidRDefault="00537FE2" w:rsidP="00805A40">
      <w:pPr>
        <w:pStyle w:val="Prrafodelista"/>
        <w:numPr>
          <w:ilvl w:val="0"/>
          <w:numId w:val="5"/>
        </w:numPr>
        <w:spacing w:before="240" w:after="240" w:line="360" w:lineRule="auto"/>
        <w:ind w:left="709" w:right="900" w:firstLine="0"/>
        <w:jc w:val="both"/>
        <w:rPr>
          <w:rFonts w:ascii="Palatino Linotype" w:eastAsia="Palatino Linotype" w:hAnsi="Palatino Linotype" w:cs="Palatino Linotype"/>
          <w:noProof/>
          <w:lang w:val="es-MX"/>
        </w:rPr>
      </w:pPr>
      <w:r w:rsidRPr="004463EB">
        <w:rPr>
          <w:rFonts w:ascii="Palatino Linotype" w:eastAsia="Palatino Linotype" w:hAnsi="Palatino Linotype" w:cs="Palatino Linotype"/>
          <w:noProof/>
          <w:lang w:val="es-MX"/>
        </w:rPr>
        <w:t xml:space="preserve">El Tesorero Municipal manifiesta que de acuerdo al artículo 210 del Reglamento Interno de la Administración Pública Municipal de Tlalnepantla de Baz, Estado de México, la autoridad encargada de </w:t>
      </w:r>
      <w:r w:rsidRPr="004463EB">
        <w:rPr>
          <w:rFonts w:ascii="Palatino Linotype" w:eastAsia="Palatino Linotype" w:hAnsi="Palatino Linotype" w:cs="Palatino Linotype"/>
          <w:noProof/>
          <w:lang w:val="es-MX"/>
        </w:rPr>
        <w:lastRenderedPageBreak/>
        <w:t xml:space="preserve">las contrataciones es la Dirección de Administración, por lo que esta Tesorería Municipal no es la competente para dar dicha información, por lo que no se cuenta con un documento que tenga la relación de las facturas requeridas. </w:t>
      </w:r>
    </w:p>
    <w:p w14:paraId="6FE61866" w14:textId="77777777" w:rsidR="00807297" w:rsidRPr="004463EB" w:rsidRDefault="00807297" w:rsidP="00807297">
      <w:pPr>
        <w:pStyle w:val="Prrafodelista"/>
        <w:spacing w:before="240" w:after="240" w:line="360" w:lineRule="auto"/>
        <w:ind w:left="567" w:right="900"/>
        <w:jc w:val="both"/>
        <w:rPr>
          <w:rFonts w:ascii="Palatino Linotype" w:eastAsia="Palatino Linotype" w:hAnsi="Palatino Linotype" w:cs="Palatino Linotype"/>
          <w:noProof/>
          <w:lang w:val="es-MX"/>
        </w:rPr>
      </w:pPr>
    </w:p>
    <w:p w14:paraId="6942FD95" w14:textId="77777777" w:rsidR="00537FE2" w:rsidRPr="004463EB" w:rsidRDefault="00537FE2" w:rsidP="00537FE2">
      <w:pPr>
        <w:pStyle w:val="Prrafodelista"/>
        <w:spacing w:before="240" w:after="240" w:line="360" w:lineRule="auto"/>
        <w:ind w:left="567" w:right="900"/>
        <w:jc w:val="both"/>
        <w:rPr>
          <w:rFonts w:ascii="Palatino Linotype" w:eastAsia="Palatino Linotype" w:hAnsi="Palatino Linotype" w:cs="Palatino Linotype"/>
          <w:noProof/>
          <w:lang w:val="es-MX"/>
        </w:rPr>
      </w:pPr>
      <w:r w:rsidRPr="004463EB">
        <w:rPr>
          <w:rFonts w:ascii="Palatino Linotype" w:eastAsia="Palatino Linotype" w:hAnsi="Palatino Linotype" w:cs="Palatino Linotype"/>
          <w:noProof/>
          <w:lang w:val="es-MX"/>
        </w:rPr>
        <w:t xml:space="preserve">Finalmente le informa que el Presupuesto de Egresos para el ejercicio fiscal 2022 de la Dirección de Administración, lo puede consultar en el siguiente link: </w:t>
      </w:r>
      <w:hyperlink r:id="rId8" w:history="1">
        <w:r w:rsidRPr="004463EB">
          <w:rPr>
            <w:rStyle w:val="Hipervnculo"/>
            <w:rFonts w:ascii="Palatino Linotype" w:eastAsia="Palatino Linotype" w:hAnsi="Palatino Linotype" w:cs="Palatino Linotype"/>
            <w:noProof/>
            <w:color w:val="auto"/>
            <w:lang w:val="es-MX"/>
          </w:rPr>
          <w:t>http://repositorio.tlalnepantla.gob.mx/files/pdf/repositorio/2076ldf.pdf</w:t>
        </w:r>
      </w:hyperlink>
      <w:r w:rsidRPr="004463EB">
        <w:rPr>
          <w:rFonts w:ascii="Palatino Linotype" w:eastAsia="Palatino Linotype" w:hAnsi="Palatino Linotype" w:cs="Palatino Linotype"/>
          <w:noProof/>
          <w:lang w:val="es-MX"/>
        </w:rPr>
        <w:t xml:space="preserve"> </w:t>
      </w:r>
    </w:p>
    <w:p w14:paraId="4A073923" w14:textId="77777777" w:rsidR="00537FE2" w:rsidRPr="004463EB" w:rsidRDefault="00537FE2" w:rsidP="00537FE2">
      <w:pPr>
        <w:pStyle w:val="Prrafodelista"/>
        <w:numPr>
          <w:ilvl w:val="0"/>
          <w:numId w:val="5"/>
        </w:numPr>
        <w:spacing w:before="240" w:after="240" w:line="360" w:lineRule="auto"/>
        <w:ind w:left="426" w:right="900" w:firstLine="0"/>
        <w:jc w:val="both"/>
        <w:rPr>
          <w:rFonts w:ascii="Palatino Linotype" w:eastAsia="Palatino Linotype" w:hAnsi="Palatino Linotype" w:cs="Palatino Linotype"/>
          <w:noProof/>
          <w:lang w:val="es-MX"/>
        </w:rPr>
      </w:pPr>
      <w:r w:rsidRPr="004463EB">
        <w:rPr>
          <w:rFonts w:ascii="Palatino Linotype" w:eastAsia="Palatino Linotype" w:hAnsi="Palatino Linotype" w:cs="Palatino Linotype"/>
          <w:noProof/>
          <w:lang w:val="es-MX"/>
        </w:rPr>
        <w:t xml:space="preserve">El Director de Gobierno Digital manifiesta que se proporciona el oficio DGD/SMC/044/2022, facilitado por el Subdirector de Medios de Comunicación, quien señala que respecto a la citada petición en versión física, no se ha localizado debido a que la Dirección a su cargo, se encuentra en espera del acuerdo conducente respecto al proceso de observaciones de entrega-recepción, cursado. En consecuencia, la unidad tenedora de la información, es la Dirección Administrativa del Ayuntamiento. </w:t>
      </w:r>
    </w:p>
    <w:p w14:paraId="1227BECC" w14:textId="77777777" w:rsidR="00537FE2" w:rsidRPr="004463EB" w:rsidRDefault="00537FE2" w:rsidP="00537FE2">
      <w:pPr>
        <w:pStyle w:val="Prrafodelista"/>
        <w:numPr>
          <w:ilvl w:val="0"/>
          <w:numId w:val="5"/>
        </w:numPr>
        <w:spacing w:before="240" w:after="240" w:line="360" w:lineRule="auto"/>
        <w:ind w:left="426" w:right="900" w:firstLine="0"/>
        <w:jc w:val="both"/>
        <w:rPr>
          <w:rFonts w:ascii="Palatino Linotype" w:eastAsia="Palatino Linotype" w:hAnsi="Palatino Linotype" w:cs="Palatino Linotype"/>
          <w:noProof/>
          <w:lang w:val="es-MX"/>
        </w:rPr>
      </w:pPr>
      <w:r w:rsidRPr="004463EB">
        <w:rPr>
          <w:rFonts w:ascii="Palatino Linotype" w:eastAsia="Palatino Linotype" w:hAnsi="Palatino Linotype" w:cs="Palatino Linotype"/>
          <w:noProof/>
          <w:lang w:val="es-MX"/>
        </w:rPr>
        <w:t xml:space="preserve">El Subdirector de Medios de Comunicación refiere que después de realizar una búsqueda exhaustiva y razonable en los archivos recientes de esta subdirección, pese a que a la fecha no existe una entrega recepción por parte de la Dirección, no se encontró la información solicitada, se sugiere que se busque en los archivos de la Dirección de Gobierno Digital, área que recepcionó la Coordinación de </w:t>
      </w:r>
      <w:r w:rsidRPr="004463EB">
        <w:rPr>
          <w:rFonts w:ascii="Palatino Linotype" w:eastAsia="Palatino Linotype" w:hAnsi="Palatino Linotype" w:cs="Palatino Linotype"/>
          <w:noProof/>
          <w:lang w:val="es-MX"/>
        </w:rPr>
        <w:lastRenderedPageBreak/>
        <w:t xml:space="preserve">Comunicación Social, asimismo respecto de las facturas, expresó que la Subdirección no es la encargada de manejar dicha información, por lo que se solicita de la manera más atenta redireccionar la petición al área conducente. </w:t>
      </w:r>
    </w:p>
    <w:p w14:paraId="19CF4BBD" w14:textId="77777777" w:rsidR="007B3ED8" w:rsidRPr="004463EB" w:rsidRDefault="007B3ED8" w:rsidP="00537FE2">
      <w:pPr>
        <w:spacing w:before="240" w:after="240" w:line="360" w:lineRule="auto"/>
        <w:ind w:left="851" w:right="900"/>
        <w:jc w:val="center"/>
        <w:rPr>
          <w:rFonts w:ascii="Palatino Linotype" w:eastAsia="Palatino Linotype" w:hAnsi="Palatino Linotype" w:cs="Palatino Linotype"/>
          <w:noProof/>
          <w:lang w:val="es-MX"/>
        </w:rPr>
      </w:pPr>
      <w:r w:rsidRPr="004463EB">
        <w:rPr>
          <w:rFonts w:ascii="Palatino Linotype" w:eastAsia="Palatino Linotype" w:hAnsi="Palatino Linotype" w:cs="Palatino Linotype"/>
          <w:noProof/>
          <w:lang w:val="es-MX"/>
        </w:rPr>
        <w:drawing>
          <wp:inline distT="0" distB="0" distL="0" distR="0" wp14:anchorId="0A7A1231" wp14:editId="081893A2">
            <wp:extent cx="4554855" cy="5653378"/>
            <wp:effectExtent l="19050" t="19050" r="17145" b="2413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4755" cy="5678078"/>
                    </a:xfrm>
                    <a:prstGeom prst="rect">
                      <a:avLst/>
                    </a:prstGeom>
                    <a:ln>
                      <a:solidFill>
                        <a:schemeClr val="tx1"/>
                      </a:solidFill>
                    </a:ln>
                  </pic:spPr>
                </pic:pic>
              </a:graphicData>
            </a:graphic>
          </wp:inline>
        </w:drawing>
      </w:r>
    </w:p>
    <w:p w14:paraId="40994AE8" w14:textId="77777777" w:rsidR="007B3ED8" w:rsidRPr="004463EB" w:rsidRDefault="007B3ED8" w:rsidP="007B3ED8">
      <w:pPr>
        <w:spacing w:before="240" w:after="240" w:line="360" w:lineRule="auto"/>
        <w:ind w:left="851" w:right="900"/>
        <w:jc w:val="both"/>
        <w:rPr>
          <w:rFonts w:ascii="Palatino Linotype" w:eastAsia="Palatino Linotype" w:hAnsi="Palatino Linotype" w:cs="Palatino Linotype"/>
          <w:noProof/>
          <w:lang w:val="es-MX"/>
        </w:rPr>
      </w:pPr>
      <w:r w:rsidRPr="004463EB">
        <w:rPr>
          <w:rFonts w:ascii="Palatino Linotype" w:eastAsia="Palatino Linotype" w:hAnsi="Palatino Linotype" w:cs="Palatino Linotype"/>
          <w:noProof/>
          <w:lang w:val="es-MX"/>
        </w:rPr>
        <w:lastRenderedPageBreak/>
        <w:drawing>
          <wp:inline distT="0" distB="0" distL="0" distR="0" wp14:anchorId="31E45950" wp14:editId="20431307">
            <wp:extent cx="5153744" cy="7087589"/>
            <wp:effectExtent l="19050" t="19050" r="27940" b="184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53744" cy="7087589"/>
                    </a:xfrm>
                    <a:prstGeom prst="rect">
                      <a:avLst/>
                    </a:prstGeom>
                    <a:ln>
                      <a:solidFill>
                        <a:schemeClr val="tx1"/>
                      </a:solidFill>
                    </a:ln>
                  </pic:spPr>
                </pic:pic>
              </a:graphicData>
            </a:graphic>
          </wp:inline>
        </w:drawing>
      </w:r>
    </w:p>
    <w:p w14:paraId="53DB776D" w14:textId="77777777" w:rsidR="007B3ED8" w:rsidRPr="004463EB" w:rsidRDefault="007B3ED8" w:rsidP="007B3ED8">
      <w:pPr>
        <w:spacing w:before="240" w:after="240" w:line="360" w:lineRule="auto"/>
        <w:ind w:left="851" w:right="900"/>
        <w:jc w:val="both"/>
        <w:rPr>
          <w:rFonts w:ascii="Palatino Linotype" w:eastAsia="Palatino Linotype" w:hAnsi="Palatino Linotype" w:cs="Palatino Linotype"/>
          <w:noProof/>
          <w:lang w:val="es-MX"/>
        </w:rPr>
      </w:pPr>
      <w:r w:rsidRPr="004463EB">
        <w:rPr>
          <w:rFonts w:ascii="Palatino Linotype" w:eastAsia="Palatino Linotype" w:hAnsi="Palatino Linotype" w:cs="Palatino Linotype"/>
          <w:noProof/>
          <w:lang w:val="es-MX"/>
        </w:rPr>
        <w:lastRenderedPageBreak/>
        <w:drawing>
          <wp:inline distT="0" distB="0" distL="0" distR="0" wp14:anchorId="483DB987" wp14:editId="03033C8C">
            <wp:extent cx="4947686" cy="7324725"/>
            <wp:effectExtent l="19050" t="19050" r="2476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56747" cy="7338139"/>
                    </a:xfrm>
                    <a:prstGeom prst="rect">
                      <a:avLst/>
                    </a:prstGeom>
                    <a:ln>
                      <a:solidFill>
                        <a:schemeClr val="tx1"/>
                      </a:solidFill>
                    </a:ln>
                  </pic:spPr>
                </pic:pic>
              </a:graphicData>
            </a:graphic>
          </wp:inline>
        </w:drawing>
      </w:r>
    </w:p>
    <w:p w14:paraId="258185F0" w14:textId="77777777" w:rsidR="007B3ED8" w:rsidRPr="004463EB" w:rsidRDefault="00537FE2" w:rsidP="007B3ED8">
      <w:pPr>
        <w:spacing w:before="240" w:after="240" w:line="360" w:lineRule="auto"/>
        <w:ind w:left="851" w:right="900"/>
        <w:jc w:val="both"/>
        <w:rPr>
          <w:rFonts w:ascii="Palatino Linotype" w:eastAsia="Palatino Linotype" w:hAnsi="Palatino Linotype" w:cs="Palatino Linotype"/>
          <w:noProof/>
          <w:lang w:val="es-MX"/>
        </w:rPr>
      </w:pPr>
      <w:r w:rsidRPr="004463EB">
        <w:rPr>
          <w:rFonts w:ascii="Palatino Linotype" w:eastAsia="Palatino Linotype" w:hAnsi="Palatino Linotype" w:cs="Palatino Linotype"/>
          <w:noProof/>
          <w:lang w:val="es-MX"/>
        </w:rPr>
        <w:lastRenderedPageBreak/>
        <w:drawing>
          <wp:anchor distT="0" distB="0" distL="114300" distR="114300" simplePos="0" relativeHeight="251673600" behindDoc="0" locked="0" layoutInCell="1" allowOverlap="1" wp14:anchorId="2E368BCB" wp14:editId="7D9DC8C8">
            <wp:simplePos x="0" y="0"/>
            <wp:positionH relativeFrom="column">
              <wp:posOffset>-3810</wp:posOffset>
            </wp:positionH>
            <wp:positionV relativeFrom="paragraph">
              <wp:posOffset>38735</wp:posOffset>
            </wp:positionV>
            <wp:extent cx="5879465" cy="5715000"/>
            <wp:effectExtent l="19050" t="19050" r="26035" b="19050"/>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879465" cy="5715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4FC0CE5" w14:textId="77777777" w:rsidR="007B3ED8" w:rsidRPr="004463EB" w:rsidRDefault="007B3ED8" w:rsidP="007B3ED8">
      <w:pPr>
        <w:spacing w:before="240" w:after="240" w:line="360" w:lineRule="auto"/>
        <w:ind w:left="851" w:right="900"/>
        <w:jc w:val="both"/>
        <w:rPr>
          <w:rFonts w:ascii="Palatino Linotype" w:eastAsia="Palatino Linotype" w:hAnsi="Palatino Linotype" w:cs="Palatino Linotype"/>
          <w:noProof/>
          <w:lang w:val="es-MX"/>
        </w:rPr>
      </w:pPr>
    </w:p>
    <w:p w14:paraId="04879CB0" w14:textId="77777777" w:rsidR="007B3ED8" w:rsidRPr="004463EB" w:rsidRDefault="007B3ED8" w:rsidP="007B3ED8">
      <w:pPr>
        <w:spacing w:before="240" w:after="240" w:line="360" w:lineRule="auto"/>
        <w:ind w:left="851" w:right="900"/>
        <w:jc w:val="both"/>
        <w:rPr>
          <w:rFonts w:ascii="Palatino Linotype" w:eastAsia="Palatino Linotype" w:hAnsi="Palatino Linotype" w:cs="Palatino Linotype"/>
          <w:noProof/>
          <w:lang w:val="es-MX"/>
        </w:rPr>
      </w:pPr>
      <w:r w:rsidRPr="004463EB">
        <w:rPr>
          <w:rFonts w:ascii="Palatino Linotype" w:eastAsia="Palatino Linotype" w:hAnsi="Palatino Linotype" w:cs="Palatino Linotype"/>
          <w:noProof/>
          <w:lang w:val="es-MX"/>
        </w:rPr>
        <w:lastRenderedPageBreak/>
        <w:drawing>
          <wp:inline distT="0" distB="0" distL="0" distR="0" wp14:anchorId="292C8FED" wp14:editId="2D9A46E6">
            <wp:extent cx="5171668" cy="6505575"/>
            <wp:effectExtent l="19050" t="19050" r="1016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74211" cy="6508774"/>
                    </a:xfrm>
                    <a:prstGeom prst="rect">
                      <a:avLst/>
                    </a:prstGeom>
                    <a:noFill/>
                    <a:ln>
                      <a:solidFill>
                        <a:schemeClr val="tx1"/>
                      </a:solidFill>
                    </a:ln>
                  </pic:spPr>
                </pic:pic>
              </a:graphicData>
            </a:graphic>
          </wp:inline>
        </w:drawing>
      </w:r>
    </w:p>
    <w:p w14:paraId="6192CA34" w14:textId="77777777" w:rsidR="007B3ED8" w:rsidRPr="004463EB" w:rsidRDefault="007B3ED8" w:rsidP="007B3ED8">
      <w:pPr>
        <w:spacing w:before="240" w:after="240" w:line="360" w:lineRule="auto"/>
        <w:ind w:left="851" w:right="900"/>
        <w:jc w:val="both"/>
        <w:rPr>
          <w:rFonts w:ascii="Palatino Linotype" w:eastAsia="Palatino Linotype" w:hAnsi="Palatino Linotype" w:cs="Palatino Linotype"/>
          <w:noProof/>
          <w:lang w:val="es-MX"/>
        </w:rPr>
      </w:pPr>
    </w:p>
    <w:p w14:paraId="5764048E" w14:textId="77777777" w:rsidR="007B3ED8" w:rsidRPr="004463EB" w:rsidRDefault="007B3ED8" w:rsidP="007B3ED8">
      <w:pPr>
        <w:spacing w:before="240" w:after="240" w:line="360" w:lineRule="auto"/>
        <w:ind w:left="851" w:right="900"/>
        <w:jc w:val="both"/>
        <w:rPr>
          <w:rFonts w:ascii="Palatino Linotype" w:eastAsia="Palatino Linotype" w:hAnsi="Palatino Linotype" w:cs="Palatino Linotype"/>
          <w:noProof/>
          <w:lang w:val="es-MX"/>
        </w:rPr>
      </w:pPr>
      <w:r w:rsidRPr="004463EB">
        <w:rPr>
          <w:rFonts w:ascii="Palatino Linotype" w:eastAsia="Palatino Linotype" w:hAnsi="Palatino Linotype" w:cs="Palatino Linotype"/>
          <w:noProof/>
          <w:lang w:val="es-MX"/>
        </w:rPr>
        <w:lastRenderedPageBreak/>
        <w:drawing>
          <wp:anchor distT="0" distB="0" distL="114300" distR="114300" simplePos="0" relativeHeight="251672576" behindDoc="0" locked="0" layoutInCell="1" allowOverlap="1" wp14:anchorId="129EAA31" wp14:editId="6BF3DBF6">
            <wp:simplePos x="0" y="0"/>
            <wp:positionH relativeFrom="column">
              <wp:posOffset>196215</wp:posOffset>
            </wp:positionH>
            <wp:positionV relativeFrom="paragraph">
              <wp:posOffset>19685</wp:posOffset>
            </wp:positionV>
            <wp:extent cx="5172797" cy="4458322"/>
            <wp:effectExtent l="19050" t="19050" r="27940" b="19050"/>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172797" cy="4458322"/>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30FA95B" w14:textId="77777777" w:rsidR="00BF0310" w:rsidRPr="004463EB" w:rsidRDefault="009B695B">
      <w:pPr>
        <w:spacing w:before="240" w:after="240" w:line="360" w:lineRule="auto"/>
        <w:ind w:right="49"/>
        <w:jc w:val="both"/>
        <w:rPr>
          <w:rFonts w:ascii="Palatino Linotype" w:eastAsia="Palatino Linotype" w:hAnsi="Palatino Linotype" w:cs="Palatino Linotype"/>
        </w:rPr>
      </w:pPr>
      <w:r w:rsidRPr="004463EB">
        <w:rPr>
          <w:rFonts w:ascii="Palatino Linotype" w:eastAsia="Palatino Linotype" w:hAnsi="Palatino Linotype" w:cs="Palatino Linotype"/>
          <w:b/>
        </w:rPr>
        <w:t xml:space="preserve">3. Interposición del recurso de revisión. </w:t>
      </w:r>
      <w:r w:rsidRPr="004463EB">
        <w:rPr>
          <w:rFonts w:ascii="Palatino Linotype" w:eastAsia="Palatino Linotype" w:hAnsi="Palatino Linotype" w:cs="Palatino Linotype"/>
        </w:rPr>
        <w:t xml:space="preserve">El </w:t>
      </w:r>
      <w:r w:rsidR="00087B7D" w:rsidRPr="004463EB">
        <w:rPr>
          <w:rFonts w:ascii="Palatino Linotype" w:eastAsia="Palatino Linotype" w:hAnsi="Palatino Linotype" w:cs="Palatino Linotype"/>
          <w:b/>
        </w:rPr>
        <w:t>primero</w:t>
      </w:r>
      <w:r w:rsidRPr="004463EB">
        <w:rPr>
          <w:rFonts w:ascii="Palatino Linotype" w:eastAsia="Palatino Linotype" w:hAnsi="Palatino Linotype" w:cs="Palatino Linotype"/>
          <w:b/>
        </w:rPr>
        <w:t xml:space="preserve"> de</w:t>
      </w:r>
      <w:r w:rsidR="00087B7D" w:rsidRPr="004463EB">
        <w:rPr>
          <w:rFonts w:ascii="Palatino Linotype" w:eastAsia="Palatino Linotype" w:hAnsi="Palatino Linotype" w:cs="Palatino Linotype"/>
          <w:b/>
        </w:rPr>
        <w:t xml:space="preserve"> agost</w:t>
      </w:r>
      <w:r w:rsidRPr="004463EB">
        <w:rPr>
          <w:rFonts w:ascii="Palatino Linotype" w:eastAsia="Palatino Linotype" w:hAnsi="Palatino Linotype" w:cs="Palatino Linotype"/>
          <w:b/>
        </w:rPr>
        <w:t xml:space="preserve">o </w:t>
      </w:r>
      <w:r w:rsidR="0088284B" w:rsidRPr="004463EB">
        <w:rPr>
          <w:rFonts w:ascii="Palatino Linotype" w:eastAsia="Palatino Linotype" w:hAnsi="Palatino Linotype" w:cs="Palatino Linotype"/>
          <w:b/>
        </w:rPr>
        <w:t xml:space="preserve">de dos mil veintidós, el </w:t>
      </w:r>
      <w:r w:rsidRPr="004463EB">
        <w:rPr>
          <w:rFonts w:ascii="Palatino Linotype" w:eastAsia="Palatino Linotype" w:hAnsi="Palatino Linotype" w:cs="Palatino Linotype"/>
          <w:b/>
        </w:rPr>
        <w:t xml:space="preserve">Recurrente, </w:t>
      </w:r>
      <w:r w:rsidRPr="004463EB">
        <w:rPr>
          <w:rFonts w:ascii="Palatino Linotype" w:eastAsia="Palatino Linotype" w:hAnsi="Palatino Linotype" w:cs="Palatino Linotype"/>
        </w:rPr>
        <w:t>inconforme con la respuesta, presentó el recurso de revisión a través del cual expresó lo siguiente:</w:t>
      </w:r>
    </w:p>
    <w:p w14:paraId="7AE0E5DE" w14:textId="77777777" w:rsidR="00BF0310" w:rsidRPr="004463EB" w:rsidRDefault="009B695B">
      <w:pPr>
        <w:spacing w:before="240" w:after="240" w:line="360" w:lineRule="auto"/>
        <w:ind w:left="567"/>
        <w:rPr>
          <w:rFonts w:ascii="Palatino Linotype" w:eastAsia="Palatino Linotype" w:hAnsi="Palatino Linotype" w:cs="Palatino Linotype"/>
          <w:b/>
        </w:rPr>
      </w:pPr>
      <w:r w:rsidRPr="004463EB">
        <w:rPr>
          <w:rFonts w:ascii="Palatino Linotype" w:eastAsia="Palatino Linotype" w:hAnsi="Palatino Linotype" w:cs="Palatino Linotype"/>
          <w:b/>
        </w:rPr>
        <w:t>a) Acto impugnado.</w:t>
      </w:r>
    </w:p>
    <w:p w14:paraId="20DF5F60" w14:textId="77777777" w:rsidR="00BF0310" w:rsidRPr="004463EB" w:rsidRDefault="009B695B" w:rsidP="0088284B">
      <w:pPr>
        <w:spacing w:before="240" w:after="240" w:line="276" w:lineRule="auto"/>
        <w:ind w:left="851" w:right="900"/>
        <w:jc w:val="both"/>
        <w:rPr>
          <w:rFonts w:ascii="Palatino Linotype" w:eastAsia="Palatino Linotype" w:hAnsi="Palatino Linotype" w:cs="Palatino Linotype"/>
          <w:i/>
          <w:sz w:val="22"/>
          <w:szCs w:val="22"/>
        </w:rPr>
      </w:pPr>
      <w:r w:rsidRPr="004463EB">
        <w:rPr>
          <w:rFonts w:ascii="Palatino Linotype" w:eastAsia="Palatino Linotype" w:hAnsi="Palatino Linotype" w:cs="Palatino Linotype"/>
          <w:i/>
          <w:sz w:val="22"/>
          <w:szCs w:val="22"/>
        </w:rPr>
        <w:t>“</w:t>
      </w:r>
      <w:r w:rsidR="00087B7D" w:rsidRPr="004463EB">
        <w:rPr>
          <w:rFonts w:ascii="Palatino Linotype" w:eastAsia="Palatino Linotype" w:hAnsi="Palatino Linotype" w:cs="Palatino Linotype"/>
          <w:i/>
          <w:sz w:val="22"/>
          <w:szCs w:val="22"/>
        </w:rPr>
        <w:t>NIEGA INFORMACIÓN</w:t>
      </w:r>
      <w:r w:rsidRPr="004463EB">
        <w:rPr>
          <w:rFonts w:ascii="Palatino Linotype" w:eastAsia="Palatino Linotype" w:hAnsi="Palatino Linotype" w:cs="Palatino Linotype"/>
          <w:i/>
          <w:sz w:val="22"/>
          <w:szCs w:val="22"/>
        </w:rPr>
        <w:t>” (Sic)</w:t>
      </w:r>
    </w:p>
    <w:p w14:paraId="345AA4BE" w14:textId="77777777" w:rsidR="00BF0310" w:rsidRPr="004463EB" w:rsidRDefault="009B695B">
      <w:pPr>
        <w:spacing w:before="240" w:after="240" w:line="360" w:lineRule="auto"/>
        <w:ind w:left="567"/>
        <w:jc w:val="both"/>
        <w:rPr>
          <w:rFonts w:ascii="Palatino Linotype" w:eastAsia="Palatino Linotype" w:hAnsi="Palatino Linotype" w:cs="Palatino Linotype"/>
          <w:b/>
        </w:rPr>
      </w:pPr>
      <w:r w:rsidRPr="004463EB">
        <w:rPr>
          <w:rFonts w:ascii="Palatino Linotype" w:eastAsia="Palatino Linotype" w:hAnsi="Palatino Linotype" w:cs="Palatino Linotype"/>
          <w:b/>
        </w:rPr>
        <w:t>b) Motivos de inconformidad.</w:t>
      </w:r>
    </w:p>
    <w:p w14:paraId="146ECFB6" w14:textId="77777777" w:rsidR="00BF0310" w:rsidRPr="004463EB" w:rsidRDefault="009B695B" w:rsidP="0088284B">
      <w:pPr>
        <w:spacing w:before="240" w:after="240" w:line="276" w:lineRule="auto"/>
        <w:ind w:left="851" w:right="900"/>
        <w:jc w:val="both"/>
        <w:rPr>
          <w:rFonts w:ascii="Palatino Linotype" w:eastAsia="Palatino Linotype" w:hAnsi="Palatino Linotype" w:cs="Palatino Linotype"/>
          <w:i/>
          <w:sz w:val="22"/>
          <w:szCs w:val="22"/>
        </w:rPr>
      </w:pPr>
      <w:r w:rsidRPr="004463EB">
        <w:rPr>
          <w:rFonts w:ascii="Palatino Linotype" w:eastAsia="Palatino Linotype" w:hAnsi="Palatino Linotype" w:cs="Palatino Linotype"/>
          <w:i/>
          <w:sz w:val="22"/>
          <w:szCs w:val="22"/>
        </w:rPr>
        <w:lastRenderedPageBreak/>
        <w:t>“</w:t>
      </w:r>
      <w:r w:rsidR="00087B7D" w:rsidRPr="004463EB">
        <w:rPr>
          <w:rFonts w:ascii="Palatino Linotype" w:eastAsia="Palatino Linotype" w:hAnsi="Palatino Linotype" w:cs="Palatino Linotype"/>
          <w:b/>
          <w:i/>
          <w:sz w:val="22"/>
          <w:szCs w:val="22"/>
        </w:rPr>
        <w:t>EL SUJETO OBLIGADO NIEGA INFORMACIÓN PÚBLICA,</w:t>
      </w:r>
      <w:r w:rsidRPr="004463EB">
        <w:rPr>
          <w:rFonts w:ascii="Palatino Linotype" w:eastAsia="Palatino Linotype" w:hAnsi="Palatino Linotype" w:cs="Palatino Linotype"/>
          <w:i/>
          <w:sz w:val="22"/>
          <w:szCs w:val="22"/>
        </w:rPr>
        <w:t>” (Sic) (Énfasis añadido)</w:t>
      </w:r>
    </w:p>
    <w:p w14:paraId="7A2345EA" w14:textId="77777777" w:rsidR="00087B7D" w:rsidRPr="004463EB" w:rsidRDefault="00087B7D" w:rsidP="00087B7D">
      <w:pPr>
        <w:spacing w:before="240" w:after="240" w:line="360" w:lineRule="auto"/>
        <w:ind w:left="851" w:right="900"/>
        <w:jc w:val="both"/>
        <w:rPr>
          <w:rFonts w:ascii="Palatino Linotype" w:eastAsia="Palatino Linotype" w:hAnsi="Palatino Linotype" w:cs="Palatino Linotype"/>
          <w:sz w:val="22"/>
          <w:szCs w:val="22"/>
        </w:rPr>
      </w:pPr>
      <w:r w:rsidRPr="004463EB">
        <w:rPr>
          <w:rFonts w:ascii="Palatino Linotype" w:eastAsia="Palatino Linotype" w:hAnsi="Palatino Linotype" w:cs="Palatino Linotype"/>
          <w:b/>
          <w:sz w:val="22"/>
          <w:szCs w:val="22"/>
        </w:rPr>
        <w:t xml:space="preserve">Archivos adjuntos: </w:t>
      </w:r>
      <w:r w:rsidRPr="004463EB">
        <w:rPr>
          <w:rFonts w:ascii="Palatino Linotype" w:eastAsia="Palatino Linotype" w:hAnsi="Palatino Linotype" w:cs="Palatino Linotype"/>
          <w:sz w:val="22"/>
          <w:szCs w:val="22"/>
        </w:rPr>
        <w:t xml:space="preserve">El particular acompañó su escrito </w:t>
      </w:r>
      <w:proofErr w:type="spellStart"/>
      <w:r w:rsidRPr="004463EB">
        <w:rPr>
          <w:rFonts w:ascii="Palatino Linotype" w:eastAsia="Palatino Linotype" w:hAnsi="Palatino Linotype" w:cs="Palatino Linotype"/>
          <w:sz w:val="22"/>
          <w:szCs w:val="22"/>
        </w:rPr>
        <w:t>recursal</w:t>
      </w:r>
      <w:proofErr w:type="spellEnd"/>
      <w:r w:rsidRPr="004463EB">
        <w:rPr>
          <w:rFonts w:ascii="Palatino Linotype" w:eastAsia="Palatino Linotype" w:hAnsi="Palatino Linotype" w:cs="Palatino Linotype"/>
          <w:sz w:val="22"/>
          <w:szCs w:val="22"/>
        </w:rPr>
        <w:t xml:space="preserve"> con el archivo electrónico “</w:t>
      </w:r>
      <w:r w:rsidRPr="004463EB">
        <w:rPr>
          <w:rFonts w:ascii="Palatino Linotype" w:eastAsia="Palatino Linotype" w:hAnsi="Palatino Linotype" w:cs="Palatino Linotype"/>
          <w:b/>
          <w:i/>
          <w:sz w:val="22"/>
          <w:szCs w:val="22"/>
        </w:rPr>
        <w:t xml:space="preserve">RESPUESTA TLALNEPANTLA2.pdf”, </w:t>
      </w:r>
      <w:r w:rsidRPr="004463EB">
        <w:rPr>
          <w:rFonts w:ascii="Palatino Linotype" w:eastAsia="Palatino Linotype" w:hAnsi="Palatino Linotype" w:cs="Palatino Linotype"/>
          <w:sz w:val="22"/>
          <w:szCs w:val="22"/>
        </w:rPr>
        <w:t xml:space="preserve">el cual contiene los pronunciamientos del </w:t>
      </w:r>
      <w:proofErr w:type="gramStart"/>
      <w:r w:rsidRPr="004463EB">
        <w:rPr>
          <w:rFonts w:ascii="Palatino Linotype" w:eastAsia="Palatino Linotype" w:hAnsi="Palatino Linotype" w:cs="Palatino Linotype"/>
          <w:sz w:val="22"/>
          <w:szCs w:val="22"/>
        </w:rPr>
        <w:t>Subdirector</w:t>
      </w:r>
      <w:proofErr w:type="gramEnd"/>
      <w:r w:rsidRPr="004463EB">
        <w:rPr>
          <w:rFonts w:ascii="Palatino Linotype" w:eastAsia="Palatino Linotype" w:hAnsi="Palatino Linotype" w:cs="Palatino Linotype"/>
          <w:sz w:val="22"/>
          <w:szCs w:val="22"/>
        </w:rPr>
        <w:t xml:space="preserve"> de Medios de Comunicación, subordinado a la Dirección de Gobierno Digital, los cuales fueron insertados en páginas anteriores. </w:t>
      </w:r>
    </w:p>
    <w:p w14:paraId="363E292E" w14:textId="77777777" w:rsidR="00BF0310" w:rsidRPr="004463EB" w:rsidRDefault="009B695B">
      <w:pPr>
        <w:spacing w:before="240" w:after="240" w:line="360" w:lineRule="auto"/>
        <w:jc w:val="both"/>
        <w:rPr>
          <w:rFonts w:ascii="Palatino Linotype" w:eastAsia="Palatino Linotype" w:hAnsi="Palatino Linotype" w:cs="Palatino Linotype"/>
        </w:rPr>
      </w:pPr>
      <w:r w:rsidRPr="004463EB">
        <w:rPr>
          <w:rFonts w:ascii="Palatino Linotype" w:eastAsia="Palatino Linotype" w:hAnsi="Palatino Linotype" w:cs="Palatino Linotype"/>
          <w:b/>
        </w:rPr>
        <w:t>4. Turno.</w:t>
      </w:r>
      <w:r w:rsidRPr="004463EB">
        <w:rPr>
          <w:rFonts w:ascii="Palatino Linotype" w:eastAsia="Palatino Linotype" w:hAnsi="Palatino Linotype" w:cs="Palatino Linotype"/>
          <w:b/>
          <w:sz w:val="28"/>
          <w:szCs w:val="28"/>
        </w:rPr>
        <w:t xml:space="preserve"> </w:t>
      </w:r>
      <w:r w:rsidRPr="004463EB">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Pr="004463EB">
        <w:rPr>
          <w:rFonts w:ascii="Palatino Linotype" w:eastAsia="Palatino Linotype" w:hAnsi="Palatino Linotype" w:cs="Palatino Linotype"/>
          <w:b/>
        </w:rPr>
        <w:t xml:space="preserve">Comisionada Guadalupe Ramírez Peña, </w:t>
      </w:r>
      <w:r w:rsidRPr="004463EB">
        <w:rPr>
          <w:rFonts w:ascii="Palatino Linotype" w:eastAsia="Palatino Linotype" w:hAnsi="Palatino Linotype" w:cs="Palatino Linotype"/>
        </w:rPr>
        <w:t xml:space="preserve">a efecto de que analizara sobre su admisión o su </w:t>
      </w:r>
      <w:proofErr w:type="spellStart"/>
      <w:r w:rsidRPr="004463EB">
        <w:rPr>
          <w:rFonts w:ascii="Palatino Linotype" w:eastAsia="Palatino Linotype" w:hAnsi="Palatino Linotype" w:cs="Palatino Linotype"/>
        </w:rPr>
        <w:t>desechamiento</w:t>
      </w:r>
      <w:proofErr w:type="spellEnd"/>
      <w:r w:rsidRPr="004463EB">
        <w:rPr>
          <w:rFonts w:ascii="Palatino Linotype" w:eastAsia="Palatino Linotype" w:hAnsi="Palatino Linotype" w:cs="Palatino Linotype"/>
        </w:rPr>
        <w:t>.</w:t>
      </w:r>
    </w:p>
    <w:p w14:paraId="09BE9744" w14:textId="77777777" w:rsidR="00BF0310" w:rsidRPr="004463EB" w:rsidRDefault="009B695B">
      <w:pPr>
        <w:spacing w:before="240" w:after="240" w:line="360" w:lineRule="auto"/>
        <w:jc w:val="both"/>
        <w:rPr>
          <w:rFonts w:ascii="Palatino Linotype" w:eastAsia="Palatino Linotype" w:hAnsi="Palatino Linotype" w:cs="Palatino Linotype"/>
          <w:b/>
        </w:rPr>
      </w:pPr>
      <w:r w:rsidRPr="004463EB">
        <w:rPr>
          <w:rFonts w:ascii="Palatino Linotype" w:eastAsia="Palatino Linotype" w:hAnsi="Palatino Linotype" w:cs="Palatino Linotype"/>
          <w:b/>
        </w:rPr>
        <w:t>5.</w:t>
      </w:r>
      <w:r w:rsidRPr="004463EB">
        <w:rPr>
          <w:rFonts w:ascii="Palatino Linotype" w:eastAsia="Palatino Linotype" w:hAnsi="Palatino Linotype" w:cs="Palatino Linotype"/>
          <w:b/>
          <w:i/>
        </w:rPr>
        <w:t xml:space="preserve"> </w:t>
      </w:r>
      <w:r w:rsidRPr="004463EB">
        <w:rPr>
          <w:rFonts w:ascii="Palatino Linotype" w:eastAsia="Palatino Linotype" w:hAnsi="Palatino Linotype" w:cs="Palatino Linotype"/>
          <w:b/>
        </w:rPr>
        <w:t>Admisión del Recurso de revisión.</w:t>
      </w:r>
      <w:r w:rsidRPr="004463EB">
        <w:rPr>
          <w:rFonts w:ascii="Palatino Linotype" w:eastAsia="Palatino Linotype" w:hAnsi="Palatino Linotype" w:cs="Palatino Linotype"/>
          <w:sz w:val="28"/>
          <w:szCs w:val="28"/>
        </w:rPr>
        <w:t xml:space="preserve"> El</w:t>
      </w:r>
      <w:r w:rsidR="00087B7D" w:rsidRPr="004463EB">
        <w:rPr>
          <w:rFonts w:ascii="Palatino Linotype" w:eastAsia="Palatino Linotype" w:hAnsi="Palatino Linotype" w:cs="Palatino Linotype"/>
          <w:b/>
        </w:rPr>
        <w:t xml:space="preserve"> cuatro de agost</w:t>
      </w:r>
      <w:r w:rsidRPr="004463EB">
        <w:rPr>
          <w:rFonts w:ascii="Palatino Linotype" w:eastAsia="Palatino Linotype" w:hAnsi="Palatino Linotype" w:cs="Palatino Linotype"/>
          <w:b/>
        </w:rPr>
        <w:t xml:space="preserve">o de dos mil veintidós, </w:t>
      </w:r>
      <w:r w:rsidRPr="004463EB">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dando un plazo máximo de siete días hábiles para que las partes manifestaran lo que a su derecho resultara conveniente, ofrecieran pruebas, formularan alegatos y el </w:t>
      </w:r>
      <w:r w:rsidRPr="004463EB">
        <w:rPr>
          <w:rFonts w:ascii="Palatino Linotype" w:eastAsia="Palatino Linotype" w:hAnsi="Palatino Linotype" w:cs="Palatino Linotype"/>
          <w:b/>
        </w:rPr>
        <w:t>Sujeto Obligado</w:t>
      </w:r>
      <w:r w:rsidRPr="004463EB">
        <w:rPr>
          <w:rFonts w:ascii="Palatino Linotype" w:eastAsia="Palatino Linotype" w:hAnsi="Palatino Linotype" w:cs="Palatino Linotype"/>
        </w:rPr>
        <w:t xml:space="preserve"> presentara su informe justificado.</w:t>
      </w:r>
    </w:p>
    <w:p w14:paraId="6FBDBF1A" w14:textId="77777777" w:rsidR="008F0430" w:rsidRPr="004463EB" w:rsidRDefault="009B695B">
      <w:pPr>
        <w:widowControl w:val="0"/>
        <w:spacing w:before="240" w:after="240" w:line="360" w:lineRule="auto"/>
        <w:jc w:val="both"/>
        <w:rPr>
          <w:rFonts w:ascii="Palatino Linotype" w:eastAsia="Palatino Linotype" w:hAnsi="Palatino Linotype" w:cs="Palatino Linotype"/>
        </w:rPr>
      </w:pPr>
      <w:r w:rsidRPr="004463EB">
        <w:rPr>
          <w:rFonts w:ascii="Palatino Linotype" w:eastAsia="Palatino Linotype" w:hAnsi="Palatino Linotype" w:cs="Palatino Linotype"/>
          <w:b/>
        </w:rPr>
        <w:t>6. Manifestaciones</w:t>
      </w:r>
      <w:r w:rsidRPr="004463EB">
        <w:rPr>
          <w:rFonts w:ascii="Palatino Linotype" w:eastAsia="Palatino Linotype" w:hAnsi="Palatino Linotype" w:cs="Palatino Linotype"/>
        </w:rPr>
        <w:t>.</w:t>
      </w:r>
      <w:r w:rsidRPr="004463EB">
        <w:rPr>
          <w:rFonts w:ascii="Palatino Linotype" w:eastAsia="Palatino Linotype" w:hAnsi="Palatino Linotype" w:cs="Palatino Linotype"/>
          <w:sz w:val="28"/>
          <w:szCs w:val="28"/>
        </w:rPr>
        <w:t xml:space="preserve"> </w:t>
      </w:r>
      <w:r w:rsidR="0088284B" w:rsidRPr="004463EB">
        <w:rPr>
          <w:rFonts w:ascii="Palatino Linotype" w:eastAsia="Palatino Linotype" w:hAnsi="Palatino Linotype" w:cs="Palatino Linotype"/>
        </w:rPr>
        <w:t xml:space="preserve">El </w:t>
      </w:r>
      <w:r w:rsidR="00087B7D" w:rsidRPr="004463EB">
        <w:rPr>
          <w:rFonts w:ascii="Palatino Linotype" w:eastAsia="Palatino Linotype" w:hAnsi="Palatino Linotype" w:cs="Palatino Linotype"/>
          <w:b/>
        </w:rPr>
        <w:t>doce de agost</w:t>
      </w:r>
      <w:r w:rsidRPr="004463EB">
        <w:rPr>
          <w:rFonts w:ascii="Palatino Linotype" w:eastAsia="Palatino Linotype" w:hAnsi="Palatino Linotype" w:cs="Palatino Linotype"/>
          <w:b/>
        </w:rPr>
        <w:t xml:space="preserve">o de dos mil </w:t>
      </w:r>
      <w:proofErr w:type="gramStart"/>
      <w:r w:rsidRPr="004463EB">
        <w:rPr>
          <w:rFonts w:ascii="Palatino Linotype" w:eastAsia="Palatino Linotype" w:hAnsi="Palatino Linotype" w:cs="Palatino Linotype"/>
          <w:b/>
        </w:rPr>
        <w:t>veintidós</w:t>
      </w:r>
      <w:r w:rsidRPr="004463EB">
        <w:rPr>
          <w:rFonts w:ascii="Palatino Linotype" w:eastAsia="Palatino Linotype" w:hAnsi="Palatino Linotype" w:cs="Palatino Linotype"/>
        </w:rPr>
        <w:t xml:space="preserve">, </w:t>
      </w:r>
      <w:r w:rsidR="0088284B" w:rsidRPr="004463EB">
        <w:rPr>
          <w:rFonts w:ascii="Palatino Linotype" w:eastAsia="Palatino Linotype" w:hAnsi="Palatino Linotype" w:cs="Palatino Linotype"/>
        </w:rPr>
        <w:t xml:space="preserve"> el</w:t>
      </w:r>
      <w:proofErr w:type="gramEnd"/>
      <w:r w:rsidR="0088284B" w:rsidRPr="004463EB">
        <w:rPr>
          <w:rFonts w:ascii="Palatino Linotype" w:eastAsia="Palatino Linotype" w:hAnsi="Palatino Linotype" w:cs="Palatino Linotype"/>
        </w:rPr>
        <w:t xml:space="preserve"> </w:t>
      </w:r>
      <w:r w:rsidRPr="004463EB">
        <w:rPr>
          <w:rFonts w:ascii="Palatino Linotype" w:eastAsia="Palatino Linotype" w:hAnsi="Palatino Linotype" w:cs="Palatino Linotype"/>
          <w:b/>
        </w:rPr>
        <w:t>Sujeto Obligado</w:t>
      </w:r>
      <w:r w:rsidRPr="004463EB">
        <w:rPr>
          <w:rFonts w:ascii="Palatino Linotype" w:eastAsia="Palatino Linotype" w:hAnsi="Palatino Linotype" w:cs="Palatino Linotype"/>
        </w:rPr>
        <w:t xml:space="preserve">, </w:t>
      </w:r>
      <w:r w:rsidR="0088284B" w:rsidRPr="004463EB">
        <w:rPr>
          <w:rFonts w:ascii="Palatino Linotype" w:eastAsia="Palatino Linotype" w:hAnsi="Palatino Linotype" w:cs="Palatino Linotype"/>
        </w:rPr>
        <w:t xml:space="preserve">remitió su informe justificado mediante la carpeta comprimida </w:t>
      </w:r>
      <w:r w:rsidR="008F0430" w:rsidRPr="004463EB">
        <w:rPr>
          <w:rFonts w:ascii="Palatino Linotype" w:eastAsia="Palatino Linotype" w:hAnsi="Palatino Linotype" w:cs="Palatino Linotype"/>
        </w:rPr>
        <w:t>“</w:t>
      </w:r>
      <w:r w:rsidR="00087B7D" w:rsidRPr="004463EB">
        <w:rPr>
          <w:rFonts w:ascii="Palatino Linotype" w:eastAsia="Palatino Linotype" w:hAnsi="Palatino Linotype" w:cs="Palatino Linotype"/>
          <w:b/>
          <w:i/>
        </w:rPr>
        <w:t>Manifestaciones RR12934.zip</w:t>
      </w:r>
      <w:r w:rsidR="008F0430" w:rsidRPr="004463EB">
        <w:rPr>
          <w:rFonts w:ascii="Palatino Linotype" w:eastAsia="Palatino Linotype" w:hAnsi="Palatino Linotype" w:cs="Palatino Linotype"/>
          <w:b/>
          <w:i/>
        </w:rPr>
        <w:t xml:space="preserve">”, </w:t>
      </w:r>
      <w:r w:rsidR="008F0430" w:rsidRPr="004463EB">
        <w:rPr>
          <w:rFonts w:ascii="Palatino Linotype" w:eastAsia="Palatino Linotype" w:hAnsi="Palatino Linotype" w:cs="Palatino Linotype"/>
        </w:rPr>
        <w:t>misma que a su vez contiene los archivos electrónicos “</w:t>
      </w:r>
      <w:r w:rsidR="00087B7D" w:rsidRPr="004463EB">
        <w:rPr>
          <w:rFonts w:ascii="Palatino Linotype" w:eastAsia="Palatino Linotype" w:hAnsi="Palatino Linotype" w:cs="Palatino Linotype"/>
          <w:b/>
          <w:i/>
        </w:rPr>
        <w:t>Manifestaciones RR12934.pdf</w:t>
      </w:r>
      <w:r w:rsidR="008F0430" w:rsidRPr="004463EB">
        <w:rPr>
          <w:rFonts w:ascii="Palatino Linotype" w:eastAsia="Palatino Linotype" w:hAnsi="Palatino Linotype" w:cs="Palatino Linotype"/>
          <w:b/>
          <w:i/>
        </w:rPr>
        <w:t>”</w:t>
      </w:r>
      <w:r w:rsidR="00087B7D" w:rsidRPr="004463EB">
        <w:rPr>
          <w:rFonts w:ascii="Palatino Linotype" w:eastAsia="Palatino Linotype" w:hAnsi="Palatino Linotype" w:cs="Palatino Linotype"/>
          <w:b/>
          <w:i/>
        </w:rPr>
        <w:t>, “RR 012934 TESORERIA.pdf”</w:t>
      </w:r>
      <w:r w:rsidR="008F0430" w:rsidRPr="004463EB">
        <w:rPr>
          <w:rFonts w:ascii="Palatino Linotype" w:eastAsia="Palatino Linotype" w:hAnsi="Palatino Linotype" w:cs="Palatino Linotype"/>
          <w:b/>
          <w:i/>
        </w:rPr>
        <w:t xml:space="preserve"> y “</w:t>
      </w:r>
      <w:r w:rsidR="00087B7D" w:rsidRPr="004463EB">
        <w:rPr>
          <w:rFonts w:ascii="Palatino Linotype" w:eastAsia="Palatino Linotype" w:hAnsi="Palatino Linotype" w:cs="Palatino Linotype"/>
          <w:b/>
          <w:i/>
        </w:rPr>
        <w:t xml:space="preserve">RR12934 GOB </w:t>
      </w:r>
      <w:r w:rsidR="00087B7D" w:rsidRPr="004463EB">
        <w:rPr>
          <w:rFonts w:ascii="Palatino Linotype" w:eastAsia="Palatino Linotype" w:hAnsi="Palatino Linotype" w:cs="Palatino Linotype"/>
          <w:b/>
          <w:i/>
        </w:rPr>
        <w:lastRenderedPageBreak/>
        <w:t>DIG.pdf</w:t>
      </w:r>
      <w:r w:rsidR="008F0430" w:rsidRPr="004463EB">
        <w:rPr>
          <w:rFonts w:ascii="Palatino Linotype" w:eastAsia="Palatino Linotype" w:hAnsi="Palatino Linotype" w:cs="Palatino Linotype"/>
          <w:b/>
          <w:i/>
        </w:rPr>
        <w:t xml:space="preserve">”, </w:t>
      </w:r>
      <w:r w:rsidR="008F0430" w:rsidRPr="004463EB">
        <w:rPr>
          <w:rFonts w:ascii="Palatino Linotype" w:eastAsia="Palatino Linotype" w:hAnsi="Palatino Linotype" w:cs="Palatino Linotype"/>
        </w:rPr>
        <w:t xml:space="preserve">los cuales se describen a continuación: </w:t>
      </w:r>
    </w:p>
    <w:p w14:paraId="5D593983" w14:textId="77777777" w:rsidR="008F0430" w:rsidRPr="004463EB" w:rsidRDefault="008F0430">
      <w:pPr>
        <w:widowControl w:val="0"/>
        <w:spacing w:before="240" w:after="240" w:line="360" w:lineRule="auto"/>
        <w:jc w:val="both"/>
        <w:rPr>
          <w:rFonts w:ascii="Palatino Linotype" w:eastAsia="Palatino Linotype" w:hAnsi="Palatino Linotype" w:cs="Palatino Linotype"/>
        </w:rPr>
      </w:pPr>
      <w:r w:rsidRPr="004463EB">
        <w:rPr>
          <w:rFonts w:ascii="Palatino Linotype" w:eastAsia="Palatino Linotype" w:hAnsi="Palatino Linotype" w:cs="Palatino Linotype"/>
        </w:rPr>
        <w:t>“</w:t>
      </w:r>
      <w:r w:rsidRPr="004463EB">
        <w:rPr>
          <w:rFonts w:ascii="Palatino Linotype" w:eastAsia="Palatino Linotype" w:hAnsi="Palatino Linotype" w:cs="Palatino Linotype"/>
          <w:b/>
          <w:i/>
        </w:rPr>
        <w:t xml:space="preserve">Manifestaciones RR12294.pdf”: </w:t>
      </w:r>
      <w:r w:rsidR="00E650C4" w:rsidRPr="004463EB">
        <w:rPr>
          <w:rFonts w:ascii="Palatino Linotype" w:eastAsia="Palatino Linotype" w:hAnsi="Palatino Linotype" w:cs="Palatino Linotype"/>
        </w:rPr>
        <w:t>Consiste en un documento de dos fojas en el que la Titular de la Unidad de Transparencia hace del conocimi</w:t>
      </w:r>
      <w:r w:rsidR="00087B7D" w:rsidRPr="004463EB">
        <w:rPr>
          <w:rFonts w:ascii="Palatino Linotype" w:eastAsia="Palatino Linotype" w:hAnsi="Palatino Linotype" w:cs="Palatino Linotype"/>
        </w:rPr>
        <w:t xml:space="preserve">ento de la Comisionada Ponente que la información solicitada no ha sido localizada en los archivos de la Subdirección de Medios de Comunicación, sin embargo, de conformidad con la entrega-recepción de esta Dirección, se han realizado las observaciones pertinentes ante la Contraloría Interna Municipal, por lo que aún se encuentran en espera del término del procedimiento. </w:t>
      </w:r>
    </w:p>
    <w:p w14:paraId="4300342D" w14:textId="77777777" w:rsidR="00087B7D" w:rsidRPr="004463EB" w:rsidRDefault="00087B7D">
      <w:pPr>
        <w:widowControl w:val="0"/>
        <w:spacing w:before="240" w:after="240" w:line="360" w:lineRule="auto"/>
        <w:jc w:val="both"/>
        <w:rPr>
          <w:rFonts w:ascii="Palatino Linotype" w:eastAsia="Palatino Linotype" w:hAnsi="Palatino Linotype" w:cs="Palatino Linotype"/>
        </w:rPr>
      </w:pPr>
      <w:r w:rsidRPr="004463EB">
        <w:rPr>
          <w:rFonts w:ascii="Palatino Linotype" w:eastAsia="Palatino Linotype" w:hAnsi="Palatino Linotype" w:cs="Palatino Linotype"/>
        </w:rPr>
        <w:t xml:space="preserve">Se informa también que el Tesorero Municipal ratificó su respuesta inicial y le remiten de nueva cuenta la liga electrónica donde podrá consultar el Presupuesto de Egresos del ejercicio fiscal 2022. </w:t>
      </w:r>
    </w:p>
    <w:p w14:paraId="79DE772A" w14:textId="77777777" w:rsidR="00E650C4" w:rsidRPr="004463EB" w:rsidRDefault="008F0430" w:rsidP="009E2856">
      <w:pPr>
        <w:widowControl w:val="0"/>
        <w:spacing w:before="240" w:after="240" w:line="360" w:lineRule="auto"/>
        <w:jc w:val="both"/>
        <w:rPr>
          <w:rFonts w:ascii="Palatino Linotype" w:eastAsia="Palatino Linotype" w:hAnsi="Palatino Linotype" w:cs="Palatino Linotype"/>
        </w:rPr>
      </w:pPr>
      <w:r w:rsidRPr="004463EB">
        <w:rPr>
          <w:rFonts w:ascii="Palatino Linotype" w:eastAsia="Palatino Linotype" w:hAnsi="Palatino Linotype" w:cs="Palatino Linotype"/>
          <w:b/>
          <w:i/>
        </w:rPr>
        <w:t>“</w:t>
      </w:r>
      <w:r w:rsidR="009E2856" w:rsidRPr="004463EB">
        <w:rPr>
          <w:rFonts w:ascii="Palatino Linotype" w:eastAsia="Palatino Linotype" w:hAnsi="Palatino Linotype" w:cs="Palatino Linotype"/>
          <w:b/>
          <w:i/>
        </w:rPr>
        <w:t>RR 012934 TESORERIA.pdf</w:t>
      </w:r>
      <w:r w:rsidRPr="004463EB">
        <w:rPr>
          <w:rFonts w:ascii="Palatino Linotype" w:eastAsia="Palatino Linotype" w:hAnsi="Palatino Linotype" w:cs="Palatino Linotype"/>
          <w:b/>
          <w:i/>
        </w:rPr>
        <w:t xml:space="preserve">”: </w:t>
      </w:r>
      <w:r w:rsidR="009E2856" w:rsidRPr="004463EB">
        <w:rPr>
          <w:rFonts w:ascii="Palatino Linotype" w:eastAsia="Palatino Linotype" w:hAnsi="Palatino Linotype" w:cs="Palatino Linotype"/>
        </w:rPr>
        <w:t xml:space="preserve">Oficio TM/2907/2022, suscrito por el Tesorero Municipal, mediante el cual ratifica la respuesta inicial. </w:t>
      </w:r>
    </w:p>
    <w:p w14:paraId="668E77C6" w14:textId="77777777" w:rsidR="009E2856" w:rsidRPr="004463EB" w:rsidRDefault="009E2856" w:rsidP="009E2856">
      <w:pPr>
        <w:widowControl w:val="0"/>
        <w:spacing w:before="240" w:after="240" w:line="360" w:lineRule="auto"/>
        <w:jc w:val="both"/>
        <w:rPr>
          <w:rFonts w:ascii="Palatino Linotype" w:eastAsia="Palatino Linotype" w:hAnsi="Palatino Linotype" w:cs="Palatino Linotype"/>
        </w:rPr>
      </w:pPr>
      <w:r w:rsidRPr="004463EB">
        <w:rPr>
          <w:rFonts w:ascii="Palatino Linotype" w:eastAsia="Palatino Linotype" w:hAnsi="Palatino Linotype" w:cs="Palatino Linotype"/>
          <w:b/>
          <w:i/>
        </w:rPr>
        <w:t xml:space="preserve">“RR12934 GOB DIG.pdf”: </w:t>
      </w:r>
      <w:r w:rsidRPr="004463EB">
        <w:rPr>
          <w:rFonts w:ascii="Palatino Linotype" w:eastAsia="Palatino Linotype" w:hAnsi="Palatino Linotype" w:cs="Palatino Linotype"/>
        </w:rPr>
        <w:t xml:space="preserve">Oficio DGD/528/2022, signado por el </w:t>
      </w:r>
      <w:proofErr w:type="gramStart"/>
      <w:r w:rsidRPr="004463EB">
        <w:rPr>
          <w:rFonts w:ascii="Palatino Linotype" w:eastAsia="Palatino Linotype" w:hAnsi="Palatino Linotype" w:cs="Palatino Linotype"/>
        </w:rPr>
        <w:t>Director</w:t>
      </w:r>
      <w:proofErr w:type="gramEnd"/>
      <w:r w:rsidRPr="004463EB">
        <w:rPr>
          <w:rFonts w:ascii="Palatino Linotype" w:eastAsia="Palatino Linotype" w:hAnsi="Palatino Linotype" w:cs="Palatino Linotype"/>
        </w:rPr>
        <w:t xml:space="preserve"> de Gobierno Digital, mediante el cual manifiesta que la información solicitada no ha sido localizada en los archivos de la Subdirección de Medios de Comunicación, sin embargo, de conformidad con la entrega-recepción de esta Dirección, se han realizado las observaciones pertinentes ante la Contraloría Interna Municipal, por lo que aún se encuentran en espera del término del procedimiento. </w:t>
      </w:r>
    </w:p>
    <w:p w14:paraId="0295C7F7" w14:textId="77777777" w:rsidR="009E2856" w:rsidRPr="004463EB" w:rsidRDefault="009E2856" w:rsidP="009E2856">
      <w:pPr>
        <w:widowControl w:val="0"/>
        <w:spacing w:before="240" w:after="240" w:line="360" w:lineRule="auto"/>
        <w:jc w:val="both"/>
        <w:rPr>
          <w:rFonts w:ascii="Palatino Linotype" w:eastAsia="Palatino Linotype" w:hAnsi="Palatino Linotype" w:cs="Palatino Linotype"/>
        </w:rPr>
      </w:pPr>
      <w:r w:rsidRPr="004463EB">
        <w:rPr>
          <w:rFonts w:ascii="Palatino Linotype" w:eastAsia="Palatino Linotype" w:hAnsi="Palatino Linotype" w:cs="Palatino Linotype"/>
        </w:rPr>
        <w:t xml:space="preserve">Asimismo, por cuanto hace a la relación de facturas, señala que la unidad tenedora de la información es la Dirección Administrativa del Ayuntamiento, es de señalar </w:t>
      </w:r>
      <w:r w:rsidRPr="004463EB">
        <w:rPr>
          <w:rFonts w:ascii="Palatino Linotype" w:eastAsia="Palatino Linotype" w:hAnsi="Palatino Linotype" w:cs="Palatino Linotype"/>
        </w:rPr>
        <w:lastRenderedPageBreak/>
        <w:t xml:space="preserve">que este pronunciamiento es replicado por el </w:t>
      </w:r>
      <w:proofErr w:type="gramStart"/>
      <w:r w:rsidRPr="004463EB">
        <w:rPr>
          <w:rFonts w:ascii="Palatino Linotype" w:eastAsia="Palatino Linotype" w:hAnsi="Palatino Linotype" w:cs="Palatino Linotype"/>
        </w:rPr>
        <w:t>Subdirector</w:t>
      </w:r>
      <w:proofErr w:type="gramEnd"/>
      <w:r w:rsidRPr="004463EB">
        <w:rPr>
          <w:rFonts w:ascii="Palatino Linotype" w:eastAsia="Palatino Linotype" w:hAnsi="Palatino Linotype" w:cs="Palatino Linotype"/>
        </w:rPr>
        <w:t xml:space="preserve"> de Medios de Comunicación. </w:t>
      </w:r>
    </w:p>
    <w:p w14:paraId="47250AD3" w14:textId="77777777" w:rsidR="009E2856" w:rsidRPr="004463EB" w:rsidRDefault="009E2856" w:rsidP="009E2856">
      <w:pPr>
        <w:widowControl w:val="0"/>
        <w:spacing w:before="240" w:after="240" w:line="360" w:lineRule="auto"/>
        <w:jc w:val="both"/>
        <w:rPr>
          <w:rFonts w:ascii="Palatino Linotype" w:eastAsia="Palatino Linotype" w:hAnsi="Palatino Linotype" w:cs="Palatino Linotype"/>
        </w:rPr>
      </w:pPr>
      <w:r w:rsidRPr="004463EB">
        <w:rPr>
          <w:rFonts w:ascii="Palatino Linotype" w:eastAsia="Palatino Linotype" w:hAnsi="Palatino Linotype" w:cs="Palatino Linotype"/>
        </w:rPr>
        <w:t xml:space="preserve">Por su parte, el </w:t>
      </w:r>
      <w:r w:rsidRPr="004463EB">
        <w:rPr>
          <w:rFonts w:ascii="Palatino Linotype" w:eastAsia="Palatino Linotype" w:hAnsi="Palatino Linotype" w:cs="Palatino Linotype"/>
          <w:b/>
        </w:rPr>
        <w:t>veinticinco de agosto de dos mil veintidós</w:t>
      </w:r>
      <w:r w:rsidRPr="004463EB">
        <w:rPr>
          <w:rFonts w:ascii="Palatino Linotype" w:eastAsia="Palatino Linotype" w:hAnsi="Palatino Linotype" w:cs="Palatino Linotype"/>
        </w:rPr>
        <w:t xml:space="preserve">, </w:t>
      </w:r>
      <w:r w:rsidR="00805A40" w:rsidRPr="004463EB">
        <w:rPr>
          <w:rFonts w:ascii="Palatino Linotype" w:eastAsia="Palatino Linotype" w:hAnsi="Palatino Linotype" w:cs="Palatino Linotype"/>
          <w:b/>
        </w:rPr>
        <w:t>el Recurrente</w:t>
      </w:r>
      <w:r w:rsidR="00805A40" w:rsidRPr="004463EB">
        <w:rPr>
          <w:rFonts w:ascii="Palatino Linotype" w:eastAsia="Palatino Linotype" w:hAnsi="Palatino Linotype" w:cs="Palatino Linotype"/>
        </w:rPr>
        <w:t xml:space="preserve"> </w:t>
      </w:r>
      <w:r w:rsidRPr="004463EB">
        <w:rPr>
          <w:rFonts w:ascii="Palatino Linotype" w:eastAsia="Palatino Linotype" w:hAnsi="Palatino Linotype" w:cs="Palatino Linotype"/>
        </w:rPr>
        <w:t>remitió el archivo “</w:t>
      </w:r>
      <w:r w:rsidRPr="004463EB">
        <w:rPr>
          <w:rFonts w:ascii="Palatino Linotype" w:eastAsia="Palatino Linotype" w:hAnsi="Palatino Linotype" w:cs="Palatino Linotype"/>
          <w:b/>
          <w:i/>
        </w:rPr>
        <w:t xml:space="preserve">MANIFESTACIONES.pdf”, </w:t>
      </w:r>
      <w:r w:rsidRPr="004463EB">
        <w:rPr>
          <w:rFonts w:ascii="Palatino Linotype" w:eastAsia="Palatino Linotype" w:hAnsi="Palatino Linotype" w:cs="Palatino Linotype"/>
        </w:rPr>
        <w:t xml:space="preserve">el cual se compone de dos fojas y se aprecia el siguiente contenido: </w:t>
      </w:r>
    </w:p>
    <w:p w14:paraId="731D0E0E" w14:textId="77777777" w:rsidR="00E650C4" w:rsidRPr="004463EB" w:rsidRDefault="009E2856" w:rsidP="009E2856">
      <w:pPr>
        <w:widowControl w:val="0"/>
        <w:spacing w:before="240" w:after="240" w:line="360" w:lineRule="auto"/>
        <w:jc w:val="center"/>
        <w:rPr>
          <w:rFonts w:ascii="Palatino Linotype" w:eastAsia="Palatino Linotype" w:hAnsi="Palatino Linotype" w:cs="Palatino Linotype"/>
        </w:rPr>
      </w:pPr>
      <w:r w:rsidRPr="004463EB">
        <w:rPr>
          <w:rFonts w:ascii="Palatino Linotype" w:eastAsia="Palatino Linotype" w:hAnsi="Palatino Linotype" w:cs="Palatino Linotype"/>
          <w:noProof/>
          <w:lang w:val="es-MX"/>
        </w:rPr>
        <w:drawing>
          <wp:inline distT="0" distB="0" distL="0" distR="0" wp14:anchorId="054A551F" wp14:editId="0FB03758">
            <wp:extent cx="4152198" cy="5210175"/>
            <wp:effectExtent l="19050" t="19050" r="2032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2750" b="8330"/>
                    <a:stretch/>
                  </pic:blipFill>
                  <pic:spPr bwMode="auto">
                    <a:xfrm>
                      <a:off x="0" y="0"/>
                      <a:ext cx="4160944" cy="52211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CB111EB" w14:textId="77777777" w:rsidR="009E2856" w:rsidRPr="004463EB" w:rsidRDefault="009E2856" w:rsidP="009E2856">
      <w:pPr>
        <w:widowControl w:val="0"/>
        <w:spacing w:before="240" w:after="240" w:line="360" w:lineRule="auto"/>
        <w:jc w:val="both"/>
        <w:rPr>
          <w:rFonts w:ascii="Palatino Linotype" w:eastAsia="Palatino Linotype" w:hAnsi="Palatino Linotype" w:cs="Palatino Linotype"/>
        </w:rPr>
      </w:pPr>
      <w:r w:rsidRPr="004463EB">
        <w:rPr>
          <w:rFonts w:ascii="Palatino Linotype" w:eastAsia="Palatino Linotype" w:hAnsi="Palatino Linotype" w:cs="Palatino Linotype"/>
        </w:rPr>
        <w:lastRenderedPageBreak/>
        <w:t xml:space="preserve">Es de precisar </w:t>
      </w:r>
      <w:proofErr w:type="gramStart"/>
      <w:r w:rsidRPr="004463EB">
        <w:rPr>
          <w:rFonts w:ascii="Palatino Linotype" w:eastAsia="Palatino Linotype" w:hAnsi="Palatino Linotype" w:cs="Palatino Linotype"/>
        </w:rPr>
        <w:t>que</w:t>
      </w:r>
      <w:proofErr w:type="gramEnd"/>
      <w:r w:rsidRPr="004463EB">
        <w:rPr>
          <w:rFonts w:ascii="Palatino Linotype" w:eastAsia="Palatino Linotype" w:hAnsi="Palatino Linotype" w:cs="Palatino Linotype"/>
        </w:rPr>
        <w:t xml:space="preserve"> una vez analizada la documentación remitida, la Comisionada Ponente emitió el acuerdo para poner a disposición del particular el </w:t>
      </w:r>
      <w:r w:rsidR="008465DA" w:rsidRPr="004463EB">
        <w:rPr>
          <w:rFonts w:ascii="Palatino Linotype" w:eastAsia="Palatino Linotype" w:hAnsi="Palatino Linotype" w:cs="Palatino Linotype"/>
          <w:b/>
        </w:rPr>
        <w:t>nueve de dic</w:t>
      </w:r>
      <w:r w:rsidRPr="004463EB">
        <w:rPr>
          <w:rFonts w:ascii="Palatino Linotype" w:eastAsia="Palatino Linotype" w:hAnsi="Palatino Linotype" w:cs="Palatino Linotype"/>
          <w:b/>
        </w:rPr>
        <w:t>iembre de dos mil veintidós</w:t>
      </w:r>
      <w:r w:rsidRPr="004463EB">
        <w:rPr>
          <w:rFonts w:ascii="Palatino Linotype" w:eastAsia="Palatino Linotype" w:hAnsi="Palatino Linotype" w:cs="Palatino Linotype"/>
        </w:rPr>
        <w:t>.</w:t>
      </w:r>
    </w:p>
    <w:p w14:paraId="70092E53" w14:textId="77777777" w:rsidR="00BF0310" w:rsidRPr="004463EB" w:rsidRDefault="008465DA">
      <w:pPr>
        <w:widowControl w:val="0"/>
        <w:spacing w:before="240" w:after="240" w:line="360" w:lineRule="auto"/>
        <w:jc w:val="both"/>
        <w:rPr>
          <w:rFonts w:ascii="Palatino Linotype" w:eastAsia="Palatino Linotype" w:hAnsi="Palatino Linotype" w:cs="Palatino Linotype"/>
        </w:rPr>
      </w:pPr>
      <w:r w:rsidRPr="004463EB">
        <w:rPr>
          <w:rFonts w:ascii="Palatino Linotype" w:eastAsia="Palatino Linotype" w:hAnsi="Palatino Linotype" w:cs="Palatino Linotype"/>
          <w:noProof/>
          <w:lang w:val="es-MX"/>
        </w:rPr>
        <w:drawing>
          <wp:inline distT="0" distB="0" distL="0" distR="0" wp14:anchorId="7647DD78" wp14:editId="3E082EC5">
            <wp:extent cx="5612130" cy="1906905"/>
            <wp:effectExtent l="19050" t="19050" r="26670" b="1714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1906905"/>
                    </a:xfrm>
                    <a:prstGeom prst="rect">
                      <a:avLst/>
                    </a:prstGeom>
                    <a:ln>
                      <a:solidFill>
                        <a:schemeClr val="tx1"/>
                      </a:solidFill>
                    </a:ln>
                  </pic:spPr>
                </pic:pic>
              </a:graphicData>
            </a:graphic>
          </wp:inline>
        </w:drawing>
      </w:r>
    </w:p>
    <w:p w14:paraId="2B430AB5" w14:textId="77777777" w:rsidR="00BF0310" w:rsidRPr="004463EB" w:rsidRDefault="009B695B">
      <w:pPr>
        <w:spacing w:before="240" w:after="240" w:line="360" w:lineRule="auto"/>
        <w:jc w:val="both"/>
        <w:rPr>
          <w:rFonts w:ascii="Palatino Linotype" w:eastAsia="Palatino Linotype" w:hAnsi="Palatino Linotype" w:cs="Palatino Linotype"/>
        </w:rPr>
      </w:pPr>
      <w:r w:rsidRPr="004463EB">
        <w:rPr>
          <w:rFonts w:ascii="Palatino Linotype" w:eastAsia="Palatino Linotype" w:hAnsi="Palatino Linotype" w:cs="Palatino Linotype"/>
          <w:b/>
        </w:rPr>
        <w:t xml:space="preserve">7. Ampliación de plazo. </w:t>
      </w:r>
      <w:r w:rsidRPr="004463EB">
        <w:rPr>
          <w:rFonts w:ascii="Palatino Linotype" w:eastAsia="Palatino Linotype" w:hAnsi="Palatino Linotype" w:cs="Palatino Linotype"/>
        </w:rPr>
        <w:t xml:space="preserve">El </w:t>
      </w:r>
      <w:r w:rsidR="00235229" w:rsidRPr="004463EB">
        <w:rPr>
          <w:rFonts w:ascii="Palatino Linotype" w:eastAsia="Palatino Linotype" w:hAnsi="Palatino Linotype" w:cs="Palatino Linotype"/>
          <w:b/>
        </w:rPr>
        <w:t>nueve</w:t>
      </w:r>
      <w:r w:rsidRPr="004463EB">
        <w:rPr>
          <w:rFonts w:ascii="Palatino Linotype" w:eastAsia="Palatino Linotype" w:hAnsi="Palatino Linotype" w:cs="Palatino Linotype"/>
          <w:b/>
        </w:rPr>
        <w:t xml:space="preserve"> </w:t>
      </w:r>
      <w:r w:rsidR="008465DA" w:rsidRPr="004463EB">
        <w:rPr>
          <w:rFonts w:ascii="Palatino Linotype" w:eastAsia="Palatino Linotype" w:hAnsi="Palatino Linotype" w:cs="Palatino Linotype"/>
          <w:b/>
        </w:rPr>
        <w:t>de dic</w:t>
      </w:r>
      <w:r w:rsidR="00235229" w:rsidRPr="004463EB">
        <w:rPr>
          <w:rFonts w:ascii="Palatino Linotype" w:eastAsia="Palatino Linotype" w:hAnsi="Palatino Linotype" w:cs="Palatino Linotype"/>
          <w:b/>
        </w:rPr>
        <w:t>iem</w:t>
      </w:r>
      <w:r w:rsidRPr="004463EB">
        <w:rPr>
          <w:rFonts w:ascii="Palatino Linotype" w:eastAsia="Palatino Linotype" w:hAnsi="Palatino Linotype" w:cs="Palatino Linotype"/>
          <w:b/>
        </w:rPr>
        <w:t>bre de dos mil veintidós</w:t>
      </w:r>
      <w:r w:rsidRPr="004463EB">
        <w:rPr>
          <w:rFonts w:ascii="Palatino Linotype" w:eastAsia="Palatino Linotype" w:hAnsi="Palatino Linotype" w:cs="Palatino Linotype"/>
        </w:rPr>
        <w:t>, se notificó a las partes el Acuerdo de Ampliación de Plazo para resolver los medios de impugnación que nos ocupan, en términos de lo dispuesto por el artículo 181, párrafo tercero de la Ley de Transparencia y Acceso a la Información Pública del Estado de México y Municipios.</w:t>
      </w:r>
    </w:p>
    <w:p w14:paraId="45FE929A" w14:textId="77777777" w:rsidR="00BF0310" w:rsidRPr="004463EB" w:rsidRDefault="009B695B">
      <w:pPr>
        <w:spacing w:before="240" w:after="240" w:line="360" w:lineRule="auto"/>
        <w:jc w:val="both"/>
        <w:rPr>
          <w:rFonts w:ascii="Palatino Linotype" w:eastAsia="Palatino Linotype" w:hAnsi="Palatino Linotype" w:cs="Palatino Linotype"/>
        </w:rPr>
      </w:pPr>
      <w:r w:rsidRPr="004463EB">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524AF769" w14:textId="77777777" w:rsidR="00BF0310" w:rsidRPr="004463EB" w:rsidRDefault="009B695B">
      <w:pPr>
        <w:spacing w:before="240" w:after="240" w:line="360" w:lineRule="auto"/>
        <w:jc w:val="both"/>
        <w:rPr>
          <w:rFonts w:ascii="Palatino Linotype" w:eastAsia="Palatino Linotype" w:hAnsi="Palatino Linotype" w:cs="Palatino Linotype"/>
        </w:rPr>
      </w:pPr>
      <w:r w:rsidRPr="004463EB">
        <w:rPr>
          <w:rFonts w:ascii="Palatino Linotype" w:eastAsia="Palatino Linotype" w:hAnsi="Palatino Linotype" w:cs="Palatino Linotype"/>
        </w:rPr>
        <w:lastRenderedPageBreak/>
        <w:t xml:space="preserve">Por ello, es menester precisar </w:t>
      </w:r>
      <w:proofErr w:type="gramStart"/>
      <w:r w:rsidRPr="004463EB">
        <w:rPr>
          <w:rFonts w:ascii="Palatino Linotype" w:eastAsia="Palatino Linotype" w:hAnsi="Palatino Linotype" w:cs="Palatino Linotype"/>
        </w:rPr>
        <w:t>que</w:t>
      </w:r>
      <w:proofErr w:type="gramEnd"/>
      <w:r w:rsidRPr="004463EB">
        <w:rPr>
          <w:rFonts w:ascii="Palatino Linotype" w:eastAsia="Palatino Linotype" w:hAnsi="Palatino Linotype" w:cs="Palatino Linotype"/>
        </w:rPr>
        <w:t xml:space="preserv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21024C57" w14:textId="77777777" w:rsidR="00BF0310" w:rsidRPr="004463EB" w:rsidRDefault="009B695B">
      <w:pPr>
        <w:spacing w:before="240" w:after="240" w:line="360" w:lineRule="auto"/>
        <w:jc w:val="both"/>
        <w:rPr>
          <w:rFonts w:ascii="Palatino Linotype" w:eastAsia="Palatino Linotype" w:hAnsi="Palatino Linotype" w:cs="Palatino Linotype"/>
        </w:rPr>
      </w:pPr>
      <w:r w:rsidRPr="004463EB">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0376D3C" w14:textId="77777777" w:rsidR="00BF0310" w:rsidRPr="004463EB" w:rsidRDefault="009B695B">
      <w:pPr>
        <w:spacing w:before="240" w:after="240" w:line="360" w:lineRule="auto"/>
        <w:jc w:val="both"/>
        <w:rPr>
          <w:rFonts w:ascii="Palatino Linotype" w:eastAsia="Palatino Linotype" w:hAnsi="Palatino Linotype" w:cs="Palatino Linotype"/>
        </w:rPr>
      </w:pPr>
      <w:r w:rsidRPr="004463EB">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9668984" w14:textId="77777777" w:rsidR="00BF0310" w:rsidRPr="004463EB" w:rsidRDefault="009B695B">
      <w:pPr>
        <w:spacing w:before="240" w:after="240" w:line="360" w:lineRule="auto"/>
        <w:jc w:val="both"/>
        <w:rPr>
          <w:rFonts w:ascii="Palatino Linotype" w:eastAsia="Palatino Linotype" w:hAnsi="Palatino Linotype" w:cs="Palatino Linotype"/>
        </w:rPr>
      </w:pPr>
      <w:r w:rsidRPr="004463EB">
        <w:rPr>
          <w:rFonts w:ascii="Palatino Linotype" w:eastAsia="Palatino Linotype" w:hAnsi="Palatino Linotype" w:cs="Palatino Linotype"/>
        </w:rPr>
        <w:t>Por ello, excepcionalmente, si un asunto es resuelto con posterioridad a los plazos señalados por la norma debe analizarse la razonabilidad del tiempo necesario para su resolución, atentos a los siguientes criterios: </w:t>
      </w:r>
    </w:p>
    <w:p w14:paraId="0DB64407" w14:textId="77777777" w:rsidR="00BF0310" w:rsidRPr="004463EB" w:rsidRDefault="009B695B">
      <w:pPr>
        <w:numPr>
          <w:ilvl w:val="0"/>
          <w:numId w:val="1"/>
        </w:numPr>
        <w:pBdr>
          <w:top w:val="nil"/>
          <w:left w:val="nil"/>
          <w:bottom w:val="nil"/>
          <w:right w:val="nil"/>
          <w:between w:val="nil"/>
        </w:pBdr>
        <w:spacing w:before="240" w:after="240" w:line="360" w:lineRule="auto"/>
        <w:ind w:left="567" w:right="1183" w:hanging="283"/>
        <w:jc w:val="both"/>
        <w:rPr>
          <w:rFonts w:ascii="Palatino Linotype" w:eastAsia="Palatino Linotype" w:hAnsi="Palatino Linotype" w:cs="Palatino Linotype"/>
        </w:rPr>
      </w:pPr>
      <w:r w:rsidRPr="004463EB">
        <w:rPr>
          <w:rFonts w:ascii="Palatino Linotype" w:eastAsia="Palatino Linotype" w:hAnsi="Palatino Linotype" w:cs="Palatino Linotype"/>
          <w:b/>
        </w:rPr>
        <w:t>Complejidad del Asunto:</w:t>
      </w:r>
      <w:r w:rsidRPr="004463EB">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245C876D" w14:textId="77777777" w:rsidR="00BF0310" w:rsidRPr="004463EB" w:rsidRDefault="009B695B">
      <w:pPr>
        <w:numPr>
          <w:ilvl w:val="0"/>
          <w:numId w:val="1"/>
        </w:numPr>
        <w:spacing w:before="240" w:after="240" w:line="360" w:lineRule="auto"/>
        <w:ind w:left="567" w:right="1183" w:hanging="283"/>
        <w:jc w:val="both"/>
        <w:rPr>
          <w:rFonts w:ascii="Palatino Linotype" w:eastAsia="Palatino Linotype" w:hAnsi="Palatino Linotype" w:cs="Palatino Linotype"/>
        </w:rPr>
      </w:pPr>
      <w:r w:rsidRPr="004463EB">
        <w:rPr>
          <w:rFonts w:ascii="Palatino Linotype" w:eastAsia="Palatino Linotype" w:hAnsi="Palatino Linotype" w:cs="Palatino Linotype"/>
          <w:b/>
        </w:rPr>
        <w:lastRenderedPageBreak/>
        <w:t>Actividad Procesal del interesado:</w:t>
      </w:r>
      <w:r w:rsidRPr="004463EB">
        <w:rPr>
          <w:rFonts w:ascii="Palatino Linotype" w:eastAsia="Palatino Linotype" w:hAnsi="Palatino Linotype" w:cs="Palatino Linotype"/>
        </w:rPr>
        <w:t xml:space="preserve"> Acciones u omisiones del interesado.</w:t>
      </w:r>
    </w:p>
    <w:p w14:paraId="0CC433FF" w14:textId="77777777" w:rsidR="00BF0310" w:rsidRPr="004463EB" w:rsidRDefault="009B695B">
      <w:pPr>
        <w:numPr>
          <w:ilvl w:val="0"/>
          <w:numId w:val="1"/>
        </w:numPr>
        <w:pBdr>
          <w:top w:val="nil"/>
          <w:left w:val="nil"/>
          <w:bottom w:val="nil"/>
          <w:right w:val="nil"/>
          <w:between w:val="nil"/>
        </w:pBdr>
        <w:spacing w:before="240" w:after="240" w:line="360" w:lineRule="auto"/>
        <w:ind w:left="284" w:right="1183"/>
        <w:jc w:val="both"/>
        <w:rPr>
          <w:rFonts w:ascii="Palatino Linotype" w:eastAsia="Palatino Linotype" w:hAnsi="Palatino Linotype" w:cs="Palatino Linotype"/>
        </w:rPr>
      </w:pPr>
      <w:r w:rsidRPr="004463EB">
        <w:rPr>
          <w:rFonts w:ascii="Palatino Linotype" w:eastAsia="Palatino Linotype" w:hAnsi="Palatino Linotype" w:cs="Palatino Linotype"/>
          <w:b/>
        </w:rPr>
        <w:t>Conducta de la Autoridad:</w:t>
      </w:r>
      <w:r w:rsidRPr="004463EB">
        <w:rPr>
          <w:rFonts w:ascii="Palatino Linotype" w:eastAsia="Palatino Linotype" w:hAnsi="Palatino Linotype" w:cs="Palatino Linotype"/>
        </w:rPr>
        <w:t xml:space="preserve"> Las Acciones u omisiones realizadas en el procedimiento. Así como si la autoridad actuó con la debida diligencia.</w:t>
      </w:r>
    </w:p>
    <w:p w14:paraId="5E0B777B" w14:textId="77777777" w:rsidR="00BF0310" w:rsidRPr="004463EB" w:rsidRDefault="009B695B">
      <w:pPr>
        <w:spacing w:before="240" w:after="240" w:line="360" w:lineRule="auto"/>
        <w:ind w:left="567" w:right="1183" w:hanging="283"/>
        <w:jc w:val="both"/>
        <w:rPr>
          <w:rFonts w:ascii="Palatino Linotype" w:eastAsia="Palatino Linotype" w:hAnsi="Palatino Linotype" w:cs="Palatino Linotype"/>
        </w:rPr>
      </w:pPr>
      <w:r w:rsidRPr="004463EB">
        <w:rPr>
          <w:rFonts w:ascii="Palatino Linotype" w:eastAsia="Palatino Linotype" w:hAnsi="Palatino Linotype" w:cs="Palatino Linotype"/>
          <w:b/>
        </w:rPr>
        <w:t>d) La afectación generada en la situación jurídica de la persona involucrada en el proceso:</w:t>
      </w:r>
      <w:r w:rsidRPr="004463EB">
        <w:rPr>
          <w:rFonts w:ascii="Palatino Linotype" w:eastAsia="Palatino Linotype" w:hAnsi="Palatino Linotype" w:cs="Palatino Linotype"/>
        </w:rPr>
        <w:t xml:space="preserve"> Violación a sus derechos humanos.</w:t>
      </w:r>
    </w:p>
    <w:p w14:paraId="78F38C36" w14:textId="77777777" w:rsidR="00BF0310" w:rsidRPr="004463EB" w:rsidRDefault="009B695B">
      <w:pPr>
        <w:spacing w:before="240" w:after="240" w:line="360" w:lineRule="auto"/>
        <w:jc w:val="both"/>
        <w:rPr>
          <w:rFonts w:ascii="Palatino Linotype" w:eastAsia="Palatino Linotype" w:hAnsi="Palatino Linotype" w:cs="Palatino Linotype"/>
        </w:rPr>
      </w:pPr>
      <w:r w:rsidRPr="004463EB">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256EE5A" w14:textId="77777777" w:rsidR="00BF0310" w:rsidRPr="004463EB" w:rsidRDefault="009B695B">
      <w:pPr>
        <w:spacing w:before="240" w:after="240" w:line="360" w:lineRule="auto"/>
        <w:jc w:val="both"/>
        <w:rPr>
          <w:rFonts w:ascii="Palatino Linotype" w:eastAsia="Palatino Linotype" w:hAnsi="Palatino Linotype" w:cs="Palatino Linotype"/>
        </w:rPr>
      </w:pPr>
      <w:r w:rsidRPr="004463EB">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4463EB">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4463EB">
        <w:rPr>
          <w:rFonts w:ascii="Palatino Linotype" w:eastAsia="Palatino Linotype" w:hAnsi="Palatino Linotype" w:cs="Palatino Linotype"/>
        </w:rPr>
        <w:t>, visible en la Gaceta del Seminario Judicial de la Federación con el registro digital 205635.</w:t>
      </w:r>
    </w:p>
    <w:p w14:paraId="4C02BA8D" w14:textId="77777777" w:rsidR="00BF0310" w:rsidRPr="004463EB" w:rsidRDefault="009B695B">
      <w:pPr>
        <w:spacing w:before="240" w:after="240" w:line="360" w:lineRule="auto"/>
        <w:jc w:val="both"/>
        <w:rPr>
          <w:rFonts w:ascii="Palatino Linotype" w:eastAsia="Palatino Linotype" w:hAnsi="Palatino Linotype" w:cs="Palatino Linotype"/>
        </w:rPr>
      </w:pPr>
      <w:r w:rsidRPr="004463EB">
        <w:rPr>
          <w:rFonts w:ascii="Palatino Linotype" w:eastAsia="Palatino Linotype" w:hAnsi="Palatino Linotype" w:cs="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FBB947B" w14:textId="77777777" w:rsidR="00BF0310" w:rsidRPr="004463EB" w:rsidRDefault="009B695B">
      <w:pPr>
        <w:spacing w:before="240" w:after="240" w:line="360" w:lineRule="auto"/>
        <w:jc w:val="both"/>
        <w:rPr>
          <w:rFonts w:ascii="Palatino Linotype" w:eastAsia="Palatino Linotype" w:hAnsi="Palatino Linotype" w:cs="Palatino Linotype"/>
        </w:rPr>
      </w:pPr>
      <w:r w:rsidRPr="004463EB">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7A3C03AE" w14:textId="77777777" w:rsidR="00BF0310" w:rsidRPr="004463EB" w:rsidRDefault="009B695B">
      <w:pPr>
        <w:spacing w:before="240" w:after="240" w:line="360" w:lineRule="auto"/>
        <w:jc w:val="both"/>
        <w:rPr>
          <w:rFonts w:ascii="Palatino Linotype" w:eastAsia="Palatino Linotype" w:hAnsi="Palatino Linotype" w:cs="Palatino Linotype"/>
        </w:rPr>
      </w:pPr>
      <w:r w:rsidRPr="004463EB">
        <w:rPr>
          <w:rFonts w:ascii="Palatino Linotype" w:eastAsia="Palatino Linotype" w:hAnsi="Palatino Linotype" w:cs="Palatino Linotype"/>
        </w:rPr>
        <w:t> </w:t>
      </w:r>
      <w:r w:rsidRPr="004463EB">
        <w:rPr>
          <w:rFonts w:ascii="Palatino Linotype" w:eastAsia="Palatino Linotype" w:hAnsi="Palatino Linotype" w:cs="Palatino Linotype"/>
          <w:i/>
        </w:rPr>
        <w:t>“PLAZO RAZONABLE PARA RESOLVER. DIMENSIÓN Y EFECTOS DE ESTE CONCEPTO CUANDO SE ADUCE EXCESIVA CARGA DE TRABAJO.”</w:t>
      </w:r>
      <w:r w:rsidRPr="004463EB">
        <w:rPr>
          <w:rFonts w:ascii="Palatino Linotype" w:eastAsia="Palatino Linotype" w:hAnsi="Palatino Linotype" w:cs="Palatino Linotype"/>
        </w:rPr>
        <w:t xml:space="preserve"> consultable en el Seminario Judicial de la Federación y su gaceta, con el registro digital 2002351.</w:t>
      </w:r>
    </w:p>
    <w:p w14:paraId="6B66119C" w14:textId="77777777" w:rsidR="00BF0310" w:rsidRPr="004463EB" w:rsidRDefault="009B695B">
      <w:pPr>
        <w:spacing w:before="240" w:after="240" w:line="360" w:lineRule="auto"/>
        <w:jc w:val="both"/>
        <w:rPr>
          <w:rFonts w:ascii="Palatino Linotype" w:eastAsia="Palatino Linotype" w:hAnsi="Palatino Linotype" w:cs="Palatino Linotype"/>
        </w:rPr>
      </w:pPr>
      <w:r w:rsidRPr="004463EB">
        <w:rPr>
          <w:rFonts w:ascii="Palatino Linotype" w:eastAsia="Palatino Linotype" w:hAnsi="Palatino Linotype" w:cs="Palatino Linotype"/>
          <w:i/>
        </w:rPr>
        <w:t>“PLAZO RAZONABLE PARA RESOLVER. CONCEPTO Y ELEMENTOS QUE LO INTEGRAN A LA LUZ DEL DERECHO INTERNACIONAL DE LOS DERECHOS HUMANOS.”</w:t>
      </w:r>
      <w:r w:rsidRPr="004463EB">
        <w:rPr>
          <w:rFonts w:ascii="Palatino Linotype" w:eastAsia="Palatino Linotype" w:hAnsi="Palatino Linotype" w:cs="Palatino Linotype"/>
        </w:rPr>
        <w:t>, visible en el Seminario Judicial de la Federación y su gaceta, con el registro digital 2002350.</w:t>
      </w:r>
    </w:p>
    <w:p w14:paraId="45BE80FD" w14:textId="77777777" w:rsidR="00BF0310" w:rsidRPr="004463EB" w:rsidRDefault="009B695B">
      <w:pPr>
        <w:spacing w:before="240" w:after="240" w:line="360" w:lineRule="auto"/>
        <w:jc w:val="both"/>
        <w:rPr>
          <w:rFonts w:ascii="Palatino Linotype" w:eastAsia="Palatino Linotype" w:hAnsi="Palatino Linotype" w:cs="Palatino Linotype"/>
        </w:rPr>
      </w:pPr>
      <w:r w:rsidRPr="004463EB">
        <w:rPr>
          <w:rFonts w:ascii="Palatino Linotype" w:eastAsia="Palatino Linotype" w:hAnsi="Palatino Linotype" w:cs="Palatino Linotype"/>
        </w:rPr>
        <w:lastRenderedPageBreak/>
        <w:t>Por ello, este organismo garante comprometido con la tutela de los derechos humanos confiados, señala que este exceso del plazo legal para resolver el presente asunto, resulta de carácter excepcional.</w:t>
      </w:r>
    </w:p>
    <w:p w14:paraId="3867325E" w14:textId="77777777" w:rsidR="00BF0310" w:rsidRPr="004463EB" w:rsidRDefault="009B695B">
      <w:pPr>
        <w:spacing w:before="240" w:after="240" w:line="360" w:lineRule="auto"/>
        <w:jc w:val="both"/>
        <w:rPr>
          <w:rFonts w:ascii="Palatino Linotype" w:eastAsia="Palatino Linotype" w:hAnsi="Palatino Linotype" w:cs="Palatino Linotype"/>
        </w:rPr>
      </w:pPr>
      <w:r w:rsidRPr="004463EB">
        <w:rPr>
          <w:rFonts w:ascii="Palatino Linotype" w:eastAsia="Palatino Linotype" w:hAnsi="Palatino Linotype" w:cs="Palatino Linotype"/>
          <w:b/>
        </w:rPr>
        <w:t xml:space="preserve">8. Cierre de instrucción. </w:t>
      </w:r>
      <w:r w:rsidRPr="004463EB">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00992D4D" w:rsidRPr="004463EB">
        <w:rPr>
          <w:rFonts w:ascii="Palatino Linotype" w:eastAsia="Palatino Linotype" w:hAnsi="Palatino Linotype" w:cs="Palatino Linotype"/>
          <w:b/>
        </w:rPr>
        <w:t>veinte</w:t>
      </w:r>
      <w:r w:rsidRPr="004463EB">
        <w:rPr>
          <w:rFonts w:ascii="Palatino Linotype" w:eastAsia="Palatino Linotype" w:hAnsi="Palatino Linotype" w:cs="Palatino Linotype"/>
          <w:b/>
        </w:rPr>
        <w:t xml:space="preserve"> </w:t>
      </w:r>
      <w:r w:rsidR="00235229" w:rsidRPr="004463EB">
        <w:rPr>
          <w:rFonts w:ascii="Palatino Linotype" w:eastAsia="Palatino Linotype" w:hAnsi="Palatino Linotype" w:cs="Palatino Linotype"/>
          <w:b/>
        </w:rPr>
        <w:t>de diciem</w:t>
      </w:r>
      <w:r w:rsidRPr="004463EB">
        <w:rPr>
          <w:rFonts w:ascii="Palatino Linotype" w:eastAsia="Palatino Linotype" w:hAnsi="Palatino Linotype" w:cs="Palatino Linotype"/>
          <w:b/>
        </w:rPr>
        <w:t>bre de dos mil veintidós</w:t>
      </w:r>
      <w:r w:rsidRPr="004463EB">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6A040C6C" w14:textId="77777777" w:rsidR="00BF0310" w:rsidRPr="004463EB" w:rsidRDefault="009B695B">
      <w:pPr>
        <w:spacing w:before="240" w:after="240" w:line="360" w:lineRule="auto"/>
        <w:jc w:val="both"/>
        <w:rPr>
          <w:rFonts w:ascii="Palatino Linotype" w:eastAsia="Palatino Linotype" w:hAnsi="Palatino Linotype" w:cs="Palatino Linotype"/>
        </w:rPr>
      </w:pPr>
      <w:r w:rsidRPr="004463EB">
        <w:rPr>
          <w:rFonts w:ascii="Palatino Linotype" w:eastAsia="Palatino Linotype" w:hAnsi="Palatino Linotype" w:cs="Palatino Linotype"/>
        </w:rPr>
        <w:t xml:space="preserve">En razón de que fue debidamente sustanciado el expediente electrónico y no existen diligencias pendientes de desahogo, se emite la Resolución que conforme a Derecho proceda, de acuerdo con los siguientes: </w:t>
      </w:r>
    </w:p>
    <w:p w14:paraId="385D87FE" w14:textId="77777777" w:rsidR="00BF0310" w:rsidRPr="004463EB" w:rsidRDefault="009B695B">
      <w:pPr>
        <w:widowControl w:val="0"/>
        <w:spacing w:before="240" w:after="240" w:line="360" w:lineRule="auto"/>
        <w:jc w:val="center"/>
        <w:rPr>
          <w:rFonts w:ascii="Palatino Linotype" w:eastAsia="Palatino Linotype" w:hAnsi="Palatino Linotype" w:cs="Palatino Linotype"/>
          <w:b/>
        </w:rPr>
      </w:pPr>
      <w:r w:rsidRPr="004463EB">
        <w:rPr>
          <w:rFonts w:ascii="Palatino Linotype" w:eastAsia="Palatino Linotype" w:hAnsi="Palatino Linotype" w:cs="Palatino Linotype"/>
          <w:b/>
        </w:rPr>
        <w:t>II. C O N S I D E R A N D O</w:t>
      </w:r>
    </w:p>
    <w:p w14:paraId="7736DF4E" w14:textId="77777777" w:rsidR="00BF0310" w:rsidRPr="004463EB" w:rsidRDefault="009B695B">
      <w:pPr>
        <w:spacing w:before="240" w:after="240" w:line="360" w:lineRule="auto"/>
        <w:jc w:val="both"/>
        <w:rPr>
          <w:rFonts w:ascii="Palatino Linotype" w:eastAsia="Palatino Linotype" w:hAnsi="Palatino Linotype" w:cs="Palatino Linotype"/>
        </w:rPr>
      </w:pPr>
      <w:r w:rsidRPr="004463EB">
        <w:rPr>
          <w:rFonts w:ascii="Palatino Linotype" w:eastAsia="Palatino Linotype" w:hAnsi="Palatino Linotype" w:cs="Palatino Linotype"/>
          <w:b/>
        </w:rPr>
        <w:t>Primero. Competencia.</w:t>
      </w:r>
      <w:r w:rsidRPr="004463EB">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w:t>
      </w:r>
      <w:r w:rsidR="00992D4D" w:rsidRPr="004463EB">
        <w:rPr>
          <w:rFonts w:ascii="Palatino Linotype" w:eastAsia="Palatino Linotype" w:hAnsi="Palatino Linotype" w:cs="Palatino Linotype"/>
          <w:b/>
        </w:rPr>
        <w:t>el</w:t>
      </w:r>
      <w:r w:rsidRPr="004463EB">
        <w:rPr>
          <w:rFonts w:ascii="Palatino Linotype" w:eastAsia="Palatino Linotype" w:hAnsi="Palatino Linotype" w:cs="Palatino Linotype"/>
          <w:b/>
        </w:rPr>
        <w:t xml:space="preserve"> Recurrente</w:t>
      </w:r>
      <w:r w:rsidRPr="004463EB">
        <w:rPr>
          <w:rFonts w:ascii="Palatino Linotype" w:eastAsia="Palatino Linotype" w:hAnsi="Palatino Linotype" w:cs="Palatino Linotype"/>
        </w:rPr>
        <w:t xml:space="preserv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w:t>
      </w:r>
      <w:r w:rsidRPr="004463EB">
        <w:rPr>
          <w:rFonts w:ascii="Palatino Linotype" w:eastAsia="Palatino Linotype" w:hAnsi="Palatino Linotype" w:cs="Palatino Linotype"/>
        </w:rPr>
        <w:lastRenderedPageBreak/>
        <w:t>Reglamento Interior del Instituto de Transparencia, Acceso a la Información Pública y Protección de Datos Personales del Estado de México y Municipios.</w:t>
      </w:r>
    </w:p>
    <w:p w14:paraId="0F21B0D8" w14:textId="77777777" w:rsidR="00BF0310" w:rsidRPr="004463EB" w:rsidRDefault="009B695B">
      <w:pPr>
        <w:spacing w:before="240" w:after="240" w:line="360" w:lineRule="auto"/>
        <w:jc w:val="both"/>
        <w:rPr>
          <w:rFonts w:ascii="Palatino Linotype" w:eastAsia="Palatino Linotype" w:hAnsi="Palatino Linotype" w:cs="Palatino Linotype"/>
        </w:rPr>
      </w:pPr>
      <w:bookmarkStart w:id="1" w:name="_heading=h.30j0zll" w:colFirst="0" w:colLast="0"/>
      <w:bookmarkEnd w:id="1"/>
      <w:r w:rsidRPr="004463EB">
        <w:rPr>
          <w:rFonts w:ascii="Palatino Linotype" w:eastAsia="Palatino Linotype" w:hAnsi="Palatino Linotype" w:cs="Palatino Linotype"/>
          <w:b/>
        </w:rPr>
        <w:t>Segundo. Oportunidad y Procedibilidad del Recurso de Revisión</w:t>
      </w:r>
      <w:r w:rsidRPr="004463EB">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1A8A0B8A" w14:textId="77777777" w:rsidR="00235229" w:rsidRPr="004463EB" w:rsidRDefault="009B695B" w:rsidP="00992D4D">
      <w:pPr>
        <w:spacing w:before="240" w:after="240" w:line="360" w:lineRule="auto"/>
        <w:jc w:val="both"/>
        <w:rPr>
          <w:rFonts w:ascii="Palatino Linotype" w:eastAsia="Palatino Linotype" w:hAnsi="Palatino Linotype" w:cs="Palatino Linotype"/>
        </w:rPr>
      </w:pPr>
      <w:r w:rsidRPr="004463EB">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4463EB">
        <w:rPr>
          <w:rFonts w:ascii="Palatino Linotype" w:eastAsia="Palatino Linotype" w:hAnsi="Palatino Linotype" w:cs="Palatino Linotype"/>
          <w:b/>
        </w:rPr>
        <w:t>Sujeto Obligado</w:t>
      </w:r>
      <w:r w:rsidRPr="004463EB">
        <w:rPr>
          <w:rFonts w:ascii="Palatino Linotype" w:eastAsia="Palatino Linotype" w:hAnsi="Palatino Linotype" w:cs="Palatino Linotype"/>
        </w:rPr>
        <w:t xml:space="preserve"> respondió a la solicitud de información el </w:t>
      </w:r>
      <w:r w:rsidR="00235229" w:rsidRPr="004463EB">
        <w:rPr>
          <w:rFonts w:ascii="Palatino Linotype" w:eastAsia="Palatino Linotype" w:hAnsi="Palatino Linotype" w:cs="Palatino Linotype"/>
          <w:b/>
        </w:rPr>
        <w:t>cuatro</w:t>
      </w:r>
      <w:r w:rsidR="00992D4D" w:rsidRPr="004463EB">
        <w:rPr>
          <w:rFonts w:ascii="Palatino Linotype" w:eastAsia="Palatino Linotype" w:hAnsi="Palatino Linotype" w:cs="Palatino Linotype"/>
          <w:b/>
        </w:rPr>
        <w:t xml:space="preserve"> de jul</w:t>
      </w:r>
      <w:r w:rsidRPr="004463EB">
        <w:rPr>
          <w:rFonts w:ascii="Palatino Linotype" w:eastAsia="Palatino Linotype" w:hAnsi="Palatino Linotype" w:cs="Palatino Linotype"/>
          <w:b/>
        </w:rPr>
        <w:t xml:space="preserve">io de dos mil veintidós, </w:t>
      </w:r>
      <w:r w:rsidRPr="004463EB">
        <w:rPr>
          <w:rFonts w:ascii="Palatino Linotype" w:eastAsia="Palatino Linotype" w:hAnsi="Palatino Linotype" w:cs="Palatino Linotype"/>
        </w:rPr>
        <w:t xml:space="preserve">mientras que el recurso de revisión se interpuso el </w:t>
      </w:r>
      <w:r w:rsidR="00992D4D" w:rsidRPr="004463EB">
        <w:rPr>
          <w:rFonts w:ascii="Palatino Linotype" w:eastAsia="Palatino Linotype" w:hAnsi="Palatino Linotype" w:cs="Palatino Linotype"/>
          <w:b/>
        </w:rPr>
        <w:t>primero de agost</w:t>
      </w:r>
      <w:r w:rsidRPr="004463EB">
        <w:rPr>
          <w:rFonts w:ascii="Palatino Linotype" w:eastAsia="Palatino Linotype" w:hAnsi="Palatino Linotype" w:cs="Palatino Linotype"/>
          <w:b/>
        </w:rPr>
        <w:t>o de dos mil veintidós</w:t>
      </w:r>
      <w:r w:rsidRPr="004463EB">
        <w:rPr>
          <w:rFonts w:ascii="Palatino Linotype" w:eastAsia="Palatino Linotype" w:hAnsi="Palatino Linotype" w:cs="Palatino Linotype"/>
        </w:rPr>
        <w:t xml:space="preserve">, esto es, el </w:t>
      </w:r>
      <w:r w:rsidR="00992D4D" w:rsidRPr="004463EB">
        <w:rPr>
          <w:rFonts w:ascii="Palatino Linotype" w:eastAsia="Palatino Linotype" w:hAnsi="Palatino Linotype" w:cs="Palatino Linotype"/>
          <w:b/>
        </w:rPr>
        <w:t>décim</w:t>
      </w:r>
      <w:r w:rsidR="00235229" w:rsidRPr="004463EB">
        <w:rPr>
          <w:rFonts w:ascii="Palatino Linotype" w:eastAsia="Palatino Linotype" w:hAnsi="Palatino Linotype" w:cs="Palatino Linotype"/>
          <w:b/>
        </w:rPr>
        <w:t>o</w:t>
      </w:r>
      <w:r w:rsidRPr="004463EB">
        <w:rPr>
          <w:rFonts w:ascii="Palatino Linotype" w:eastAsia="Palatino Linotype" w:hAnsi="Palatino Linotype" w:cs="Palatino Linotype"/>
          <w:b/>
        </w:rPr>
        <w:t xml:space="preserve"> día hábil</w:t>
      </w:r>
      <w:r w:rsidRPr="004463EB">
        <w:rPr>
          <w:rFonts w:ascii="Palatino Linotype" w:eastAsia="Palatino Linotype" w:hAnsi="Palatino Linotype" w:cs="Palatino Linotype"/>
        </w:rPr>
        <w:t xml:space="preserve"> posterior en que tuvo conocimiento de la respuesta impugnada.</w:t>
      </w:r>
    </w:p>
    <w:p w14:paraId="3CE96208" w14:textId="77777777" w:rsidR="00BF0310" w:rsidRPr="004463EB" w:rsidRDefault="009B695B">
      <w:pPr>
        <w:spacing w:before="240" w:after="240" w:line="360" w:lineRule="auto"/>
        <w:jc w:val="both"/>
        <w:rPr>
          <w:rFonts w:ascii="Palatino Linotype" w:eastAsia="Palatino Linotype" w:hAnsi="Palatino Linotype" w:cs="Palatino Linotype"/>
        </w:rPr>
      </w:pPr>
      <w:r w:rsidRPr="004463EB">
        <w:rPr>
          <w:rFonts w:ascii="Palatino Linotype" w:eastAsia="Palatino Linotype" w:hAnsi="Palatino Linotype" w:cs="Palatino Linotype"/>
        </w:rPr>
        <w:t>Por ello,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6062AFE3" w14:textId="77777777" w:rsidR="00BF0310" w:rsidRPr="004463EB" w:rsidRDefault="009B695B">
      <w:pPr>
        <w:spacing w:before="240" w:after="240" w:line="360" w:lineRule="auto"/>
        <w:jc w:val="both"/>
        <w:rPr>
          <w:rFonts w:ascii="Palatino Linotype" w:eastAsia="Palatino Linotype" w:hAnsi="Palatino Linotype" w:cs="Palatino Linotype"/>
        </w:rPr>
      </w:pPr>
      <w:r w:rsidRPr="004463EB">
        <w:rPr>
          <w:rFonts w:ascii="Palatino Linotype" w:eastAsia="Palatino Linotype" w:hAnsi="Palatino Linotype" w:cs="Palatino Linotype"/>
        </w:rPr>
        <w:t>Finalmente, se advierte que resulta procedente la interposición del recurso, según lo manifestado por el recurrente en sus motivos de inconformidad, de acuerdo al artículo 179, fracción I del ordenamiento legal citado, que a la letra dice: </w:t>
      </w:r>
    </w:p>
    <w:p w14:paraId="45026F48" w14:textId="77777777" w:rsidR="00BF0310" w:rsidRPr="004463EB" w:rsidRDefault="009B695B">
      <w:pPr>
        <w:tabs>
          <w:tab w:val="left" w:pos="7088"/>
        </w:tabs>
        <w:spacing w:before="240" w:after="240" w:line="276" w:lineRule="auto"/>
        <w:ind w:left="851" w:right="616"/>
        <w:jc w:val="both"/>
        <w:rPr>
          <w:rFonts w:ascii="Palatino Linotype" w:eastAsia="Palatino Linotype" w:hAnsi="Palatino Linotype" w:cs="Palatino Linotype"/>
          <w:i/>
          <w:sz w:val="22"/>
          <w:szCs w:val="22"/>
        </w:rPr>
      </w:pPr>
      <w:r w:rsidRPr="004463EB">
        <w:rPr>
          <w:rFonts w:ascii="Palatino Linotype" w:eastAsia="Palatino Linotype" w:hAnsi="Palatino Linotype" w:cs="Palatino Linotype"/>
          <w:i/>
          <w:sz w:val="22"/>
          <w:szCs w:val="22"/>
        </w:rPr>
        <w:lastRenderedPageBreak/>
        <w:t>“</w:t>
      </w:r>
      <w:r w:rsidRPr="004463EB">
        <w:rPr>
          <w:rFonts w:ascii="Palatino Linotype" w:eastAsia="Palatino Linotype" w:hAnsi="Palatino Linotype" w:cs="Palatino Linotype"/>
          <w:b/>
          <w:i/>
          <w:sz w:val="22"/>
          <w:szCs w:val="22"/>
        </w:rPr>
        <w:t>Artículo 179.</w:t>
      </w:r>
      <w:r w:rsidRPr="004463EB">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0973F281" w14:textId="77777777" w:rsidR="00BF0310" w:rsidRPr="004463EB" w:rsidRDefault="009B2EBB">
      <w:pPr>
        <w:tabs>
          <w:tab w:val="left" w:pos="7088"/>
        </w:tabs>
        <w:spacing w:before="240" w:after="240" w:line="276" w:lineRule="auto"/>
        <w:ind w:left="851" w:right="616"/>
        <w:jc w:val="both"/>
        <w:rPr>
          <w:rFonts w:ascii="Palatino Linotype" w:eastAsia="Palatino Linotype" w:hAnsi="Palatino Linotype" w:cs="Palatino Linotype"/>
          <w:b/>
          <w:i/>
          <w:sz w:val="22"/>
          <w:szCs w:val="22"/>
        </w:rPr>
      </w:pPr>
      <w:r w:rsidRPr="004463EB">
        <w:rPr>
          <w:rFonts w:ascii="Palatino Linotype" w:eastAsia="Palatino Linotype" w:hAnsi="Palatino Linotype" w:cs="Palatino Linotype"/>
          <w:b/>
          <w:i/>
          <w:sz w:val="22"/>
          <w:szCs w:val="22"/>
        </w:rPr>
        <w:t>I. La negativa a la información solicitada;</w:t>
      </w:r>
    </w:p>
    <w:p w14:paraId="402AEE12" w14:textId="77777777" w:rsidR="00BF0310" w:rsidRPr="004463EB" w:rsidRDefault="009B695B">
      <w:pPr>
        <w:tabs>
          <w:tab w:val="left" w:pos="7088"/>
        </w:tabs>
        <w:spacing w:before="240" w:after="240" w:line="276" w:lineRule="auto"/>
        <w:ind w:left="851" w:right="616"/>
        <w:jc w:val="both"/>
        <w:rPr>
          <w:rFonts w:ascii="Palatino Linotype" w:eastAsia="Palatino Linotype" w:hAnsi="Palatino Linotype" w:cs="Palatino Linotype"/>
          <w:i/>
          <w:sz w:val="22"/>
          <w:szCs w:val="22"/>
        </w:rPr>
      </w:pPr>
      <w:r w:rsidRPr="004463EB">
        <w:rPr>
          <w:rFonts w:ascii="Palatino Linotype" w:eastAsia="Palatino Linotype" w:hAnsi="Palatino Linotype" w:cs="Palatino Linotype"/>
          <w:b/>
          <w:i/>
          <w:sz w:val="22"/>
          <w:szCs w:val="22"/>
        </w:rPr>
        <w:t>…</w:t>
      </w:r>
      <w:r w:rsidRPr="004463EB">
        <w:rPr>
          <w:rFonts w:ascii="Palatino Linotype" w:eastAsia="Palatino Linotype" w:hAnsi="Palatino Linotype" w:cs="Palatino Linotype"/>
          <w:i/>
          <w:sz w:val="22"/>
          <w:szCs w:val="22"/>
        </w:rPr>
        <w:t>”</w:t>
      </w:r>
    </w:p>
    <w:p w14:paraId="49FBECA6" w14:textId="77777777" w:rsidR="00BF0310" w:rsidRPr="004463EB" w:rsidRDefault="009B695B">
      <w:pPr>
        <w:tabs>
          <w:tab w:val="left" w:pos="7088"/>
        </w:tabs>
        <w:spacing w:before="240" w:after="240" w:line="276" w:lineRule="auto"/>
        <w:ind w:left="851" w:right="616"/>
        <w:jc w:val="both"/>
        <w:rPr>
          <w:rFonts w:ascii="Palatino Linotype" w:eastAsia="Palatino Linotype" w:hAnsi="Palatino Linotype" w:cs="Palatino Linotype"/>
          <w:i/>
          <w:sz w:val="22"/>
          <w:szCs w:val="22"/>
        </w:rPr>
      </w:pPr>
      <w:r w:rsidRPr="004463EB">
        <w:rPr>
          <w:rFonts w:ascii="Palatino Linotype" w:eastAsia="Palatino Linotype" w:hAnsi="Palatino Linotype" w:cs="Palatino Linotype"/>
          <w:i/>
          <w:sz w:val="22"/>
          <w:szCs w:val="22"/>
        </w:rPr>
        <w:t>(Énfasis añadido)</w:t>
      </w:r>
    </w:p>
    <w:p w14:paraId="60B27A6A" w14:textId="77777777" w:rsidR="00BF0310" w:rsidRPr="004463EB" w:rsidRDefault="009B695B">
      <w:pPr>
        <w:spacing w:before="240" w:after="240" w:line="360" w:lineRule="auto"/>
        <w:jc w:val="both"/>
        <w:rPr>
          <w:rFonts w:ascii="Palatino Linotype" w:eastAsia="Palatino Linotype" w:hAnsi="Palatino Linotype" w:cs="Palatino Linotype"/>
        </w:rPr>
      </w:pPr>
      <w:r w:rsidRPr="004463EB">
        <w:rPr>
          <w:rFonts w:ascii="Palatino Linotype" w:eastAsia="Palatino Linotype" w:hAnsi="Palatino Linotype" w:cs="Palatino Linotype"/>
          <w:b/>
        </w:rPr>
        <w:t xml:space="preserve">Tercero. Materia de la revisión. </w:t>
      </w:r>
      <w:r w:rsidRPr="004463EB">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4463EB">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4463EB">
        <w:rPr>
          <w:rFonts w:ascii="Palatino Linotype" w:eastAsia="Palatino Linotype" w:hAnsi="Palatino Linotype" w:cs="Palatino Linotype"/>
        </w:rPr>
        <w:t xml:space="preserve">de </w:t>
      </w:r>
      <w:r w:rsidRPr="004463EB">
        <w:rPr>
          <w:rFonts w:ascii="Palatino Linotype" w:eastAsia="Palatino Linotype" w:hAnsi="Palatino Linotype" w:cs="Palatino Linotype"/>
          <w:b/>
        </w:rPr>
        <w:t>la parte Recurrente,</w:t>
      </w:r>
      <w:r w:rsidRPr="004463EB">
        <w:rPr>
          <w:rFonts w:ascii="Palatino Linotype" w:eastAsia="Palatino Linotype" w:hAnsi="Palatino Linotype" w:cs="Palatino Linotype"/>
        </w:rPr>
        <w:t xml:space="preserve"> o en su defecto, en caso de ser procedente, ordenar la entrega de información oportuna.</w:t>
      </w:r>
    </w:p>
    <w:p w14:paraId="3A0F13BE" w14:textId="77777777" w:rsidR="00BF0310" w:rsidRPr="004463EB" w:rsidRDefault="009B695B">
      <w:pPr>
        <w:pBdr>
          <w:top w:val="nil"/>
          <w:left w:val="nil"/>
          <w:bottom w:val="nil"/>
          <w:right w:val="nil"/>
          <w:between w:val="nil"/>
        </w:pBdr>
        <w:spacing w:before="240" w:after="240" w:line="360" w:lineRule="auto"/>
        <w:jc w:val="both"/>
      </w:pPr>
      <w:r w:rsidRPr="004463EB">
        <w:rPr>
          <w:rFonts w:ascii="Palatino Linotype" w:eastAsia="Palatino Linotype" w:hAnsi="Palatino Linotype" w:cs="Palatino Linotype"/>
          <w:b/>
        </w:rPr>
        <w:t xml:space="preserve">Cuarto. Estudio del asunto. </w:t>
      </w:r>
      <w:r w:rsidRPr="004463EB">
        <w:rPr>
          <w:rFonts w:ascii="Palatino Linotype" w:eastAsia="Palatino Linotype" w:hAnsi="Palatino Linotype" w:cs="Palatino Linotype"/>
        </w:rPr>
        <w:t xml:space="preserve">Antes de entrar al análisis de los pronunciamientos del </w:t>
      </w:r>
      <w:r w:rsidRPr="004463EB">
        <w:rPr>
          <w:rFonts w:ascii="Palatino Linotype" w:eastAsia="Palatino Linotype" w:hAnsi="Palatino Linotype" w:cs="Palatino Linotype"/>
          <w:b/>
        </w:rPr>
        <w:t>Sujeto Obligado</w:t>
      </w:r>
      <w:r w:rsidRPr="004463EB">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6F7534B1" w14:textId="77777777" w:rsidR="00BF0310" w:rsidRPr="004463EB" w:rsidRDefault="009B695B">
      <w:pPr>
        <w:pBdr>
          <w:top w:val="nil"/>
          <w:left w:val="nil"/>
          <w:bottom w:val="nil"/>
          <w:right w:val="nil"/>
          <w:between w:val="nil"/>
        </w:pBdr>
        <w:spacing w:before="240" w:after="240"/>
        <w:ind w:left="851" w:right="850"/>
        <w:jc w:val="both"/>
      </w:pPr>
      <w:r w:rsidRPr="004463EB">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4463EB">
        <w:rPr>
          <w:rFonts w:ascii="Palatino Linotype" w:eastAsia="Palatino Linotype" w:hAnsi="Palatino Linotype" w:cs="Palatino Linotype"/>
          <w:i/>
          <w:sz w:val="22"/>
          <w:szCs w:val="22"/>
        </w:rPr>
        <w:t xml:space="preserve">, así </w:t>
      </w:r>
      <w:r w:rsidRPr="004463EB">
        <w:rPr>
          <w:rFonts w:ascii="Palatino Linotype" w:eastAsia="Palatino Linotype" w:hAnsi="Palatino Linotype" w:cs="Palatino Linotype"/>
          <w:i/>
          <w:sz w:val="22"/>
          <w:szCs w:val="22"/>
        </w:rPr>
        <w:lastRenderedPageBreak/>
        <w:t>como de las garantías para su protección, cuyo ejercicio no podrá restringirse ni suspenderse, salvo en los casos y bajo las condiciones que esta Constitución establece.</w:t>
      </w:r>
    </w:p>
    <w:p w14:paraId="7E734DE1" w14:textId="77777777" w:rsidR="00BF0310" w:rsidRPr="004463EB" w:rsidRDefault="009B695B">
      <w:pPr>
        <w:pBdr>
          <w:top w:val="nil"/>
          <w:left w:val="nil"/>
          <w:bottom w:val="nil"/>
          <w:right w:val="nil"/>
          <w:between w:val="nil"/>
        </w:pBdr>
        <w:spacing w:before="240" w:after="240"/>
        <w:ind w:left="851" w:right="850"/>
        <w:jc w:val="both"/>
      </w:pPr>
      <w:r w:rsidRPr="004463EB">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287F9A04" w14:textId="77777777" w:rsidR="00BF0310" w:rsidRPr="004463EB" w:rsidRDefault="009B695B">
      <w:pPr>
        <w:pBdr>
          <w:top w:val="nil"/>
          <w:left w:val="nil"/>
          <w:bottom w:val="nil"/>
          <w:right w:val="nil"/>
          <w:between w:val="nil"/>
        </w:pBdr>
        <w:spacing w:before="240" w:after="240"/>
        <w:ind w:left="851" w:right="850"/>
        <w:jc w:val="both"/>
      </w:pPr>
      <w:r w:rsidRPr="004463EB">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4463EB">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424446DF" w14:textId="77777777" w:rsidR="00BF0310" w:rsidRPr="004463EB" w:rsidRDefault="009B695B">
      <w:pPr>
        <w:pBdr>
          <w:top w:val="nil"/>
          <w:left w:val="nil"/>
          <w:bottom w:val="nil"/>
          <w:right w:val="nil"/>
          <w:between w:val="nil"/>
        </w:pBdr>
        <w:spacing w:before="240" w:after="240"/>
        <w:ind w:left="851" w:right="850"/>
        <w:jc w:val="both"/>
      </w:pPr>
      <w:r w:rsidRPr="004463EB">
        <w:rPr>
          <w:rFonts w:ascii="Palatino Linotype" w:eastAsia="Palatino Linotype" w:hAnsi="Palatino Linotype" w:cs="Palatino Linotype"/>
          <w:i/>
          <w:sz w:val="22"/>
          <w:szCs w:val="22"/>
        </w:rPr>
        <w:t>[…]</w:t>
      </w:r>
    </w:p>
    <w:p w14:paraId="505FB46C" w14:textId="77777777" w:rsidR="00BF0310" w:rsidRPr="004463EB" w:rsidRDefault="009B695B">
      <w:pPr>
        <w:pBdr>
          <w:top w:val="nil"/>
          <w:left w:val="nil"/>
          <w:bottom w:val="nil"/>
          <w:right w:val="nil"/>
          <w:between w:val="nil"/>
        </w:pBdr>
        <w:spacing w:before="240" w:after="240"/>
        <w:ind w:left="851" w:right="901"/>
        <w:jc w:val="both"/>
      </w:pPr>
      <w:r w:rsidRPr="004463EB">
        <w:rPr>
          <w:rFonts w:ascii="Palatino Linotype" w:eastAsia="Palatino Linotype" w:hAnsi="Palatino Linotype" w:cs="Palatino Linotype"/>
          <w:b/>
          <w:i/>
          <w:sz w:val="22"/>
          <w:szCs w:val="22"/>
        </w:rPr>
        <w:t>“Artículo 6o.</w:t>
      </w:r>
    </w:p>
    <w:p w14:paraId="02998428" w14:textId="77777777" w:rsidR="00BF0310" w:rsidRPr="004463EB" w:rsidRDefault="009B695B">
      <w:pPr>
        <w:pBdr>
          <w:top w:val="nil"/>
          <w:left w:val="nil"/>
          <w:bottom w:val="nil"/>
          <w:right w:val="nil"/>
          <w:between w:val="nil"/>
        </w:pBdr>
        <w:spacing w:before="240" w:after="240"/>
        <w:ind w:left="851" w:right="901"/>
        <w:jc w:val="both"/>
      </w:pPr>
      <w:r w:rsidRPr="004463EB">
        <w:rPr>
          <w:rFonts w:ascii="Palatino Linotype" w:eastAsia="Palatino Linotype" w:hAnsi="Palatino Linotype" w:cs="Palatino Linotype"/>
          <w:i/>
          <w:sz w:val="22"/>
          <w:szCs w:val="22"/>
        </w:rPr>
        <w:t>[...]</w:t>
      </w:r>
    </w:p>
    <w:p w14:paraId="566F9BBE" w14:textId="77777777" w:rsidR="00BF0310" w:rsidRPr="004463EB" w:rsidRDefault="009B695B">
      <w:pPr>
        <w:pBdr>
          <w:top w:val="nil"/>
          <w:left w:val="nil"/>
          <w:bottom w:val="nil"/>
          <w:right w:val="nil"/>
          <w:between w:val="nil"/>
        </w:pBdr>
        <w:spacing w:before="240" w:after="240"/>
        <w:ind w:left="851" w:right="851"/>
        <w:jc w:val="both"/>
      </w:pPr>
      <w:r w:rsidRPr="004463EB">
        <w:rPr>
          <w:rFonts w:ascii="Palatino Linotype" w:eastAsia="Palatino Linotype" w:hAnsi="Palatino Linotype" w:cs="Palatino Linotype"/>
          <w:b/>
          <w:i/>
          <w:sz w:val="22"/>
          <w:szCs w:val="22"/>
        </w:rPr>
        <w:t xml:space="preserve">A. Para el ejercicio del derecho de acceso a la información, la Federación y </w:t>
      </w:r>
      <w:r w:rsidRPr="004463EB">
        <w:rPr>
          <w:rFonts w:ascii="Palatino Linotype" w:eastAsia="Palatino Linotype" w:hAnsi="Palatino Linotype" w:cs="Palatino Linotype"/>
          <w:b/>
          <w:i/>
          <w:sz w:val="22"/>
          <w:szCs w:val="22"/>
          <w:u w:val="single"/>
        </w:rPr>
        <w:t>las entidades federativas</w:t>
      </w:r>
      <w:r w:rsidRPr="004463EB">
        <w:rPr>
          <w:rFonts w:ascii="Palatino Linotype" w:eastAsia="Palatino Linotype" w:hAnsi="Palatino Linotype" w:cs="Palatino Linotype"/>
          <w:b/>
          <w:i/>
          <w:sz w:val="22"/>
          <w:szCs w:val="22"/>
        </w:rPr>
        <w:t>,</w:t>
      </w:r>
      <w:r w:rsidRPr="004463EB">
        <w:rPr>
          <w:rFonts w:ascii="Palatino Linotype" w:eastAsia="Palatino Linotype" w:hAnsi="Palatino Linotype" w:cs="Palatino Linotype"/>
          <w:i/>
          <w:sz w:val="22"/>
          <w:szCs w:val="22"/>
        </w:rPr>
        <w:t xml:space="preserve"> en el ámbito de sus respectivas competencias, se regirán por los siguientes principios y bases:</w:t>
      </w:r>
    </w:p>
    <w:p w14:paraId="12B69E1F" w14:textId="77777777" w:rsidR="00BF0310" w:rsidRPr="004463EB" w:rsidRDefault="009B695B">
      <w:pPr>
        <w:pBdr>
          <w:top w:val="nil"/>
          <w:left w:val="nil"/>
          <w:bottom w:val="nil"/>
          <w:right w:val="nil"/>
          <w:between w:val="nil"/>
        </w:pBdr>
        <w:spacing w:before="240" w:after="240"/>
        <w:ind w:left="851" w:right="851"/>
        <w:jc w:val="both"/>
      </w:pPr>
      <w:r w:rsidRPr="004463EB">
        <w:rPr>
          <w:rFonts w:ascii="Palatino Linotype" w:eastAsia="Palatino Linotype" w:hAnsi="Palatino Linotype" w:cs="Palatino Linotype"/>
          <w:i/>
          <w:sz w:val="22"/>
          <w:szCs w:val="22"/>
        </w:rPr>
        <w:t> </w:t>
      </w:r>
      <w:r w:rsidRPr="004463EB">
        <w:rPr>
          <w:rFonts w:ascii="Palatino Linotype" w:eastAsia="Palatino Linotype" w:hAnsi="Palatino Linotype" w:cs="Palatino Linotype"/>
          <w:b/>
          <w:i/>
          <w:sz w:val="22"/>
          <w:szCs w:val="22"/>
        </w:rPr>
        <w:t xml:space="preserve">I. </w:t>
      </w:r>
      <w:r w:rsidRPr="004463EB">
        <w:rPr>
          <w:rFonts w:ascii="Palatino Linotype" w:eastAsia="Palatino Linotype" w:hAnsi="Palatino Linotype" w:cs="Palatino Linotype"/>
          <w:b/>
          <w:i/>
          <w:sz w:val="22"/>
          <w:szCs w:val="22"/>
          <w:u w:val="single"/>
        </w:rPr>
        <w:t>Toda la información en posesión de cualquier autoridad, entidad, órgano y organismo de los Poderes</w:t>
      </w:r>
      <w:r w:rsidRPr="004463EB">
        <w:rPr>
          <w:rFonts w:ascii="Palatino Linotype" w:eastAsia="Palatino Linotype" w:hAnsi="Palatino Linotype" w:cs="Palatino Linotype"/>
          <w:i/>
          <w:sz w:val="22"/>
          <w:szCs w:val="22"/>
        </w:rPr>
        <w:t xml:space="preserve"> Ejecutivo, Legislativo </w:t>
      </w:r>
      <w:r w:rsidRPr="004463EB">
        <w:rPr>
          <w:rFonts w:ascii="Palatino Linotype" w:eastAsia="Palatino Linotype" w:hAnsi="Palatino Linotype" w:cs="Palatino Linotype"/>
          <w:b/>
          <w:i/>
          <w:sz w:val="22"/>
          <w:szCs w:val="22"/>
          <w:u w:val="single"/>
        </w:rPr>
        <w:t>y Judicial</w:t>
      </w:r>
      <w:r w:rsidRPr="004463EB">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4463EB">
        <w:rPr>
          <w:rFonts w:ascii="Palatino Linotype" w:eastAsia="Palatino Linotype" w:hAnsi="Palatino Linotype" w:cs="Palatino Linotype"/>
          <w:b/>
          <w:i/>
          <w:sz w:val="22"/>
          <w:szCs w:val="22"/>
        </w:rPr>
        <w:t>es pública y sólo podrá ser reservada temporalmente por razones de interés público y seguridad nacional,</w:t>
      </w:r>
      <w:r w:rsidRPr="004463EB">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2DCCA6E" w14:textId="77777777" w:rsidR="00BF0310" w:rsidRPr="004463EB" w:rsidRDefault="009B695B">
      <w:pPr>
        <w:pBdr>
          <w:top w:val="nil"/>
          <w:left w:val="nil"/>
          <w:bottom w:val="nil"/>
          <w:right w:val="nil"/>
          <w:between w:val="nil"/>
        </w:pBdr>
        <w:spacing w:before="240" w:after="240"/>
        <w:ind w:left="851" w:right="851"/>
        <w:jc w:val="both"/>
      </w:pPr>
      <w:r w:rsidRPr="004463EB">
        <w:rPr>
          <w:rFonts w:ascii="Palatino Linotype" w:eastAsia="Palatino Linotype" w:hAnsi="Palatino Linotype" w:cs="Palatino Linotype"/>
          <w:i/>
          <w:sz w:val="22"/>
          <w:szCs w:val="22"/>
        </w:rPr>
        <w:t> </w:t>
      </w:r>
      <w:r w:rsidRPr="004463EB">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6B4E9628" w14:textId="77777777" w:rsidR="00BF0310" w:rsidRPr="004463EB" w:rsidRDefault="009B695B">
      <w:pPr>
        <w:pBdr>
          <w:top w:val="nil"/>
          <w:left w:val="nil"/>
          <w:bottom w:val="nil"/>
          <w:right w:val="nil"/>
          <w:between w:val="nil"/>
        </w:pBdr>
        <w:spacing w:before="240" w:after="240"/>
        <w:ind w:left="851" w:right="851"/>
        <w:jc w:val="both"/>
      </w:pPr>
      <w:r w:rsidRPr="004463EB">
        <w:rPr>
          <w:rFonts w:ascii="Palatino Linotype" w:eastAsia="Palatino Linotype" w:hAnsi="Palatino Linotype" w:cs="Palatino Linotype"/>
          <w:i/>
          <w:sz w:val="22"/>
          <w:szCs w:val="22"/>
        </w:rPr>
        <w:lastRenderedPageBreak/>
        <w:t> </w:t>
      </w:r>
      <w:r w:rsidRPr="004463EB">
        <w:rPr>
          <w:rFonts w:ascii="Palatino Linotype" w:eastAsia="Palatino Linotype" w:hAnsi="Palatino Linotype" w:cs="Palatino Linotype"/>
          <w:b/>
          <w:i/>
          <w:sz w:val="22"/>
          <w:szCs w:val="22"/>
        </w:rPr>
        <w:t xml:space="preserve">III. </w:t>
      </w:r>
      <w:r w:rsidRPr="004463EB">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4463EB">
        <w:rPr>
          <w:rFonts w:ascii="Palatino Linotype" w:eastAsia="Palatino Linotype" w:hAnsi="Palatino Linotype" w:cs="Palatino Linotype"/>
          <w:i/>
          <w:sz w:val="22"/>
          <w:szCs w:val="22"/>
        </w:rPr>
        <w:t xml:space="preserve"> a sus datos personales o a la rectificación de éstos.</w:t>
      </w:r>
    </w:p>
    <w:p w14:paraId="40E35F37" w14:textId="77777777" w:rsidR="00BF0310" w:rsidRPr="004463EB" w:rsidRDefault="009B695B">
      <w:pPr>
        <w:pBdr>
          <w:top w:val="nil"/>
          <w:left w:val="nil"/>
          <w:bottom w:val="nil"/>
          <w:right w:val="nil"/>
          <w:between w:val="nil"/>
        </w:pBdr>
        <w:spacing w:before="240" w:after="240"/>
        <w:ind w:left="851" w:right="851"/>
        <w:jc w:val="both"/>
      </w:pPr>
      <w:r w:rsidRPr="004463EB">
        <w:rPr>
          <w:rFonts w:ascii="Palatino Linotype" w:eastAsia="Palatino Linotype" w:hAnsi="Palatino Linotype" w:cs="Palatino Linotype"/>
          <w:i/>
          <w:sz w:val="22"/>
          <w:szCs w:val="22"/>
        </w:rPr>
        <w:t> </w:t>
      </w:r>
      <w:r w:rsidRPr="004463EB">
        <w:rPr>
          <w:rFonts w:ascii="Palatino Linotype" w:eastAsia="Palatino Linotype" w:hAnsi="Palatino Linotype" w:cs="Palatino Linotype"/>
          <w:b/>
          <w:i/>
          <w:sz w:val="22"/>
          <w:szCs w:val="22"/>
        </w:rPr>
        <w:t xml:space="preserve">IV. </w:t>
      </w:r>
      <w:r w:rsidRPr="004463EB">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6DC893EC" w14:textId="77777777" w:rsidR="00BF0310" w:rsidRPr="004463EB" w:rsidRDefault="009B695B">
      <w:pPr>
        <w:pBdr>
          <w:top w:val="nil"/>
          <w:left w:val="nil"/>
          <w:bottom w:val="nil"/>
          <w:right w:val="nil"/>
          <w:between w:val="nil"/>
        </w:pBdr>
        <w:spacing w:before="240" w:after="240"/>
        <w:ind w:left="851" w:right="851"/>
        <w:jc w:val="both"/>
      </w:pPr>
      <w:r w:rsidRPr="004463EB">
        <w:rPr>
          <w:rFonts w:ascii="Palatino Linotype" w:eastAsia="Palatino Linotype" w:hAnsi="Palatino Linotype" w:cs="Palatino Linotype"/>
          <w:b/>
          <w:i/>
          <w:sz w:val="22"/>
          <w:szCs w:val="22"/>
        </w:rPr>
        <w:t xml:space="preserve">V. </w:t>
      </w:r>
      <w:r w:rsidRPr="004463EB">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42DFC7DC" w14:textId="77777777" w:rsidR="00BF0310" w:rsidRPr="004463EB" w:rsidRDefault="009B695B">
      <w:pPr>
        <w:pBdr>
          <w:top w:val="nil"/>
          <w:left w:val="nil"/>
          <w:bottom w:val="nil"/>
          <w:right w:val="nil"/>
          <w:between w:val="nil"/>
        </w:pBdr>
        <w:spacing w:before="240" w:after="240"/>
        <w:ind w:left="851" w:right="851"/>
        <w:jc w:val="both"/>
      </w:pPr>
      <w:r w:rsidRPr="004463EB">
        <w:rPr>
          <w:rFonts w:ascii="Palatino Linotype" w:eastAsia="Palatino Linotype" w:hAnsi="Palatino Linotype" w:cs="Palatino Linotype"/>
          <w:i/>
          <w:sz w:val="22"/>
          <w:szCs w:val="22"/>
        </w:rPr>
        <w:t> </w:t>
      </w:r>
      <w:r w:rsidRPr="004463EB">
        <w:rPr>
          <w:rFonts w:ascii="Palatino Linotype" w:eastAsia="Palatino Linotype" w:hAnsi="Palatino Linotype" w:cs="Palatino Linotype"/>
          <w:b/>
          <w:i/>
          <w:sz w:val="22"/>
          <w:szCs w:val="22"/>
        </w:rPr>
        <w:t xml:space="preserve">VI. </w:t>
      </w:r>
      <w:r w:rsidRPr="004463EB">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1E0317F8" w14:textId="77777777" w:rsidR="00BF0310" w:rsidRPr="004463EB" w:rsidRDefault="009B695B">
      <w:pPr>
        <w:pBdr>
          <w:top w:val="nil"/>
          <w:left w:val="nil"/>
          <w:bottom w:val="nil"/>
          <w:right w:val="nil"/>
          <w:between w:val="nil"/>
        </w:pBdr>
        <w:spacing w:before="240" w:after="240"/>
        <w:ind w:left="851" w:right="851"/>
        <w:jc w:val="both"/>
      </w:pPr>
      <w:r w:rsidRPr="004463EB">
        <w:rPr>
          <w:rFonts w:ascii="Palatino Linotype" w:eastAsia="Palatino Linotype" w:hAnsi="Palatino Linotype" w:cs="Palatino Linotype"/>
          <w:i/>
          <w:sz w:val="22"/>
          <w:szCs w:val="22"/>
        </w:rPr>
        <w:t> </w:t>
      </w:r>
      <w:r w:rsidRPr="004463EB">
        <w:rPr>
          <w:rFonts w:ascii="Palatino Linotype" w:eastAsia="Palatino Linotype" w:hAnsi="Palatino Linotype" w:cs="Palatino Linotype"/>
          <w:b/>
          <w:i/>
          <w:sz w:val="22"/>
          <w:szCs w:val="22"/>
        </w:rPr>
        <w:t xml:space="preserve">VII. </w:t>
      </w:r>
      <w:r w:rsidRPr="004463EB">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77BB3EC9" w14:textId="77777777" w:rsidR="00BF0310" w:rsidRPr="004463EB" w:rsidRDefault="009B695B">
      <w:pPr>
        <w:pBdr>
          <w:top w:val="nil"/>
          <w:left w:val="nil"/>
          <w:bottom w:val="nil"/>
          <w:right w:val="nil"/>
          <w:between w:val="nil"/>
        </w:pBdr>
        <w:spacing w:before="240" w:after="240" w:line="360" w:lineRule="auto"/>
        <w:jc w:val="both"/>
      </w:pPr>
      <w:r w:rsidRPr="004463EB">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65649FFA" w14:textId="77777777" w:rsidR="00BF0310" w:rsidRPr="004463EB" w:rsidRDefault="009B695B">
      <w:pPr>
        <w:pBdr>
          <w:top w:val="nil"/>
          <w:left w:val="nil"/>
          <w:bottom w:val="nil"/>
          <w:right w:val="nil"/>
          <w:between w:val="nil"/>
        </w:pBdr>
        <w:spacing w:before="240" w:after="240"/>
        <w:ind w:left="709" w:right="760"/>
        <w:jc w:val="both"/>
      </w:pPr>
      <w:r w:rsidRPr="004463EB">
        <w:rPr>
          <w:rFonts w:ascii="Palatino Linotype" w:eastAsia="Palatino Linotype" w:hAnsi="Palatino Linotype" w:cs="Palatino Linotype"/>
          <w:i/>
          <w:sz w:val="22"/>
          <w:szCs w:val="22"/>
        </w:rPr>
        <w:t>“</w:t>
      </w:r>
      <w:r w:rsidRPr="004463EB">
        <w:rPr>
          <w:rFonts w:ascii="Palatino Linotype" w:eastAsia="Palatino Linotype" w:hAnsi="Palatino Linotype" w:cs="Palatino Linotype"/>
          <w:b/>
          <w:i/>
          <w:sz w:val="22"/>
          <w:szCs w:val="22"/>
        </w:rPr>
        <w:t>Artículo 4</w:t>
      </w:r>
      <w:r w:rsidRPr="004463EB">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605A1681" w14:textId="77777777" w:rsidR="00BF0310" w:rsidRPr="004463EB" w:rsidRDefault="009B695B">
      <w:pPr>
        <w:pBdr>
          <w:top w:val="nil"/>
          <w:left w:val="nil"/>
          <w:bottom w:val="nil"/>
          <w:right w:val="nil"/>
          <w:between w:val="nil"/>
        </w:pBdr>
        <w:spacing w:before="240" w:after="240"/>
        <w:ind w:left="709" w:right="760"/>
        <w:jc w:val="both"/>
      </w:pPr>
      <w:r w:rsidRPr="004463EB">
        <w:rPr>
          <w:rFonts w:ascii="Palatino Linotype" w:eastAsia="Palatino Linotype" w:hAnsi="Palatino Linotype" w:cs="Palatino Linotype"/>
          <w:b/>
          <w:i/>
          <w:sz w:val="22"/>
          <w:szCs w:val="22"/>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B1E4726" w14:textId="77777777" w:rsidR="00BF0310" w:rsidRPr="004463EB" w:rsidRDefault="009B695B">
      <w:pPr>
        <w:pBdr>
          <w:top w:val="nil"/>
          <w:left w:val="nil"/>
          <w:bottom w:val="nil"/>
          <w:right w:val="nil"/>
          <w:between w:val="nil"/>
        </w:pBdr>
        <w:spacing w:before="240" w:after="240"/>
        <w:ind w:left="709" w:right="760"/>
        <w:jc w:val="both"/>
      </w:pPr>
      <w:r w:rsidRPr="004463EB">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4463EB">
        <w:rPr>
          <w:rFonts w:ascii="Palatino Linotype" w:eastAsia="Palatino Linotype" w:hAnsi="Palatino Linotype" w:cs="Palatino Linotype"/>
          <w:i/>
          <w:sz w:val="22"/>
          <w:szCs w:val="22"/>
        </w:rPr>
        <w:t>.”(</w:t>
      </w:r>
      <w:proofErr w:type="gramEnd"/>
      <w:r w:rsidRPr="004463EB">
        <w:rPr>
          <w:rFonts w:ascii="Palatino Linotype" w:eastAsia="Palatino Linotype" w:hAnsi="Palatino Linotype" w:cs="Palatino Linotype"/>
          <w:i/>
          <w:sz w:val="22"/>
          <w:szCs w:val="22"/>
        </w:rPr>
        <w:t>Sic)</w:t>
      </w:r>
    </w:p>
    <w:p w14:paraId="539C7969" w14:textId="77777777" w:rsidR="00BF0310" w:rsidRPr="004463EB" w:rsidRDefault="009B695B">
      <w:pPr>
        <w:pBdr>
          <w:top w:val="nil"/>
          <w:left w:val="nil"/>
          <w:bottom w:val="nil"/>
          <w:right w:val="nil"/>
          <w:between w:val="nil"/>
        </w:pBdr>
        <w:spacing w:before="240" w:after="240" w:line="360" w:lineRule="auto"/>
        <w:jc w:val="both"/>
      </w:pPr>
      <w:r w:rsidRPr="004463EB">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34EA8DAF" w14:textId="77777777" w:rsidR="00BF0310" w:rsidRPr="004463EB" w:rsidRDefault="009B695B">
      <w:pPr>
        <w:pBdr>
          <w:top w:val="nil"/>
          <w:left w:val="nil"/>
          <w:bottom w:val="nil"/>
          <w:right w:val="nil"/>
          <w:between w:val="nil"/>
        </w:pBdr>
        <w:spacing w:before="240" w:after="240"/>
        <w:ind w:left="567" w:right="758"/>
        <w:jc w:val="both"/>
      </w:pPr>
      <w:r w:rsidRPr="004463EB">
        <w:rPr>
          <w:rFonts w:ascii="Palatino Linotype" w:eastAsia="Palatino Linotype" w:hAnsi="Palatino Linotype" w:cs="Palatino Linotype"/>
          <w:i/>
          <w:sz w:val="22"/>
          <w:szCs w:val="22"/>
        </w:rPr>
        <w:t>“</w:t>
      </w:r>
      <w:r w:rsidRPr="004463EB">
        <w:rPr>
          <w:rFonts w:ascii="Palatino Linotype" w:eastAsia="Palatino Linotype" w:hAnsi="Palatino Linotype" w:cs="Palatino Linotype"/>
          <w:b/>
          <w:i/>
          <w:sz w:val="22"/>
          <w:szCs w:val="22"/>
        </w:rPr>
        <w:t>Artículo 12</w:t>
      </w:r>
      <w:r w:rsidRPr="004463EB">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254A3291" w14:textId="77777777" w:rsidR="00BF0310" w:rsidRPr="004463EB" w:rsidRDefault="009B695B">
      <w:pPr>
        <w:pBdr>
          <w:top w:val="nil"/>
          <w:left w:val="nil"/>
          <w:bottom w:val="nil"/>
          <w:right w:val="nil"/>
          <w:between w:val="nil"/>
        </w:pBdr>
        <w:spacing w:before="240" w:after="240"/>
        <w:ind w:left="567" w:right="758"/>
        <w:jc w:val="both"/>
      </w:pPr>
      <w:r w:rsidRPr="004463EB">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2A829CCC" w14:textId="77777777" w:rsidR="00BF0310" w:rsidRPr="004463EB" w:rsidRDefault="009B695B">
      <w:pPr>
        <w:pBdr>
          <w:top w:val="nil"/>
          <w:left w:val="nil"/>
          <w:bottom w:val="nil"/>
          <w:right w:val="nil"/>
          <w:between w:val="nil"/>
        </w:pBdr>
        <w:spacing w:before="240" w:after="240" w:line="360" w:lineRule="auto"/>
        <w:jc w:val="both"/>
      </w:pPr>
      <w:r w:rsidRPr="004463EB">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4463EB">
        <w:rPr>
          <w:rFonts w:ascii="Palatino Linotype" w:eastAsia="Palatino Linotype" w:hAnsi="Palatino Linotype" w:cs="Palatino Linotype"/>
          <w:b/>
        </w:rPr>
        <w:t xml:space="preserve"> </w:t>
      </w:r>
      <w:r w:rsidRPr="004463EB">
        <w:rPr>
          <w:rFonts w:ascii="Palatino Linotype" w:eastAsia="Palatino Linotype" w:hAnsi="Palatino Linotype" w:cs="Palatino Linotype"/>
        </w:rPr>
        <w:t xml:space="preserve">no tienen el deber de generar, poseer o administrar </w:t>
      </w:r>
      <w:r w:rsidRPr="004463EB">
        <w:rPr>
          <w:rFonts w:ascii="Palatino Linotype" w:eastAsia="Palatino Linotype" w:hAnsi="Palatino Linotype" w:cs="Palatino Linotype"/>
        </w:rPr>
        <w:lastRenderedPageBreak/>
        <w:t xml:space="preserve">la información pública con el grado de detalle solicitado; esto es, que no tienen el deber de generar un documento </w:t>
      </w:r>
      <w:r w:rsidRPr="004463EB">
        <w:rPr>
          <w:rFonts w:ascii="Palatino Linotype" w:eastAsia="Palatino Linotype" w:hAnsi="Palatino Linotype" w:cs="Palatino Linotype"/>
          <w:i/>
        </w:rPr>
        <w:t>ad hoc</w:t>
      </w:r>
      <w:r w:rsidRPr="004463EB">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6FC619D2" w14:textId="77777777" w:rsidR="00BF0310" w:rsidRPr="004463EB" w:rsidRDefault="009B695B">
      <w:pPr>
        <w:pBdr>
          <w:top w:val="nil"/>
          <w:left w:val="nil"/>
          <w:bottom w:val="nil"/>
          <w:right w:val="nil"/>
          <w:between w:val="nil"/>
        </w:pBdr>
        <w:spacing w:before="240" w:after="240"/>
        <w:ind w:left="567" w:right="567"/>
        <w:jc w:val="both"/>
      </w:pPr>
      <w:r w:rsidRPr="004463EB">
        <w:rPr>
          <w:rFonts w:ascii="Palatino Linotype" w:eastAsia="Palatino Linotype" w:hAnsi="Palatino Linotype" w:cs="Palatino Linotype"/>
          <w:b/>
          <w:i/>
          <w:sz w:val="22"/>
          <w:szCs w:val="22"/>
        </w:rPr>
        <w:t>03/17</w:t>
      </w:r>
    </w:p>
    <w:p w14:paraId="1DD973B8" w14:textId="77777777" w:rsidR="00BF0310" w:rsidRPr="004463EB" w:rsidRDefault="009B695B">
      <w:pPr>
        <w:pBdr>
          <w:top w:val="nil"/>
          <w:left w:val="nil"/>
          <w:bottom w:val="nil"/>
          <w:right w:val="nil"/>
          <w:between w:val="nil"/>
        </w:pBdr>
        <w:spacing w:before="240" w:after="240"/>
        <w:ind w:left="567" w:right="567"/>
        <w:jc w:val="both"/>
      </w:pPr>
      <w:r w:rsidRPr="004463EB">
        <w:rPr>
          <w:rFonts w:ascii="Palatino Linotype" w:eastAsia="Palatino Linotype" w:hAnsi="Palatino Linotype" w:cs="Palatino Linotype"/>
          <w:b/>
          <w:i/>
          <w:sz w:val="22"/>
          <w:szCs w:val="22"/>
        </w:rPr>
        <w:t>“NO EXISTE OBLIGACIÓN DE ELABORAR DOCUMENTOS AD HOC PARA ATENDER LAS SOLICITUDES DE ACCESO A LA INFORMACIÓN.</w:t>
      </w:r>
    </w:p>
    <w:p w14:paraId="3A391902" w14:textId="77777777" w:rsidR="00BF0310" w:rsidRPr="004463EB" w:rsidRDefault="009B695B">
      <w:pPr>
        <w:pBdr>
          <w:top w:val="nil"/>
          <w:left w:val="nil"/>
          <w:bottom w:val="nil"/>
          <w:right w:val="nil"/>
          <w:between w:val="nil"/>
        </w:pBdr>
        <w:spacing w:before="240" w:after="240"/>
        <w:ind w:left="567" w:right="567"/>
        <w:jc w:val="both"/>
      </w:pPr>
      <w:r w:rsidRPr="004463EB">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3B814049" w14:textId="77777777" w:rsidR="00BF0310" w:rsidRPr="004463EB" w:rsidRDefault="009B695B">
      <w:pPr>
        <w:pBdr>
          <w:top w:val="nil"/>
          <w:left w:val="nil"/>
          <w:bottom w:val="nil"/>
          <w:right w:val="nil"/>
          <w:between w:val="nil"/>
        </w:pBdr>
        <w:spacing w:before="240" w:after="240" w:line="360" w:lineRule="auto"/>
        <w:jc w:val="both"/>
      </w:pPr>
      <w:r w:rsidRPr="004463EB">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88C1333" w14:textId="77777777" w:rsidR="00BF0310" w:rsidRPr="004463EB" w:rsidRDefault="009B695B">
      <w:pPr>
        <w:pBdr>
          <w:top w:val="nil"/>
          <w:left w:val="nil"/>
          <w:bottom w:val="nil"/>
          <w:right w:val="nil"/>
          <w:between w:val="nil"/>
        </w:pBdr>
        <w:spacing w:before="240" w:after="240" w:line="360" w:lineRule="auto"/>
        <w:ind w:right="49"/>
        <w:jc w:val="both"/>
      </w:pPr>
      <w:r w:rsidRPr="004463EB">
        <w:rPr>
          <w:rFonts w:ascii="Palatino Linotype" w:eastAsia="Palatino Linotype" w:hAnsi="Palatino Linotype" w:cs="Palatino Linotype"/>
        </w:rPr>
        <w:t xml:space="preserve">Siempre y cuando no se trate de información reservada o clasificada, que difundirla pondría en riesgo la seguridad jurídica y física del titular de la información, </w:t>
      </w:r>
      <w:r w:rsidRPr="004463EB">
        <w:rPr>
          <w:rFonts w:ascii="Palatino Linotype" w:eastAsia="Palatino Linotype" w:hAnsi="Palatino Linotype" w:cs="Palatino Linotype"/>
        </w:rPr>
        <w:lastRenderedPageBreak/>
        <w:t>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0C96DD5" w14:textId="77777777" w:rsidR="00BF0310" w:rsidRPr="004463EB" w:rsidRDefault="009B695B">
      <w:pPr>
        <w:pBdr>
          <w:top w:val="nil"/>
          <w:left w:val="nil"/>
          <w:bottom w:val="nil"/>
          <w:right w:val="nil"/>
          <w:between w:val="nil"/>
        </w:pBdr>
        <w:spacing w:before="240" w:after="240" w:line="360" w:lineRule="auto"/>
        <w:jc w:val="both"/>
      </w:pPr>
      <w:r w:rsidRPr="004463EB">
        <w:rPr>
          <w:rFonts w:ascii="Palatino Linotype" w:eastAsia="Palatino Linotype" w:hAnsi="Palatino Linotype" w:cs="Palatino Linotype"/>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2A876A35" w14:textId="77777777" w:rsidR="00BF0310" w:rsidRPr="004463EB" w:rsidRDefault="009B695B">
      <w:pPr>
        <w:pBdr>
          <w:top w:val="nil"/>
          <w:left w:val="nil"/>
          <w:bottom w:val="nil"/>
          <w:right w:val="nil"/>
          <w:between w:val="nil"/>
        </w:pBdr>
        <w:spacing w:before="240" w:after="240"/>
        <w:ind w:left="567" w:right="567"/>
        <w:jc w:val="both"/>
      </w:pPr>
      <w:r w:rsidRPr="004463EB">
        <w:rPr>
          <w:rFonts w:ascii="Palatino Linotype" w:eastAsia="Palatino Linotype" w:hAnsi="Palatino Linotype" w:cs="Palatino Linotype"/>
          <w:i/>
          <w:sz w:val="22"/>
          <w:szCs w:val="22"/>
        </w:rPr>
        <w:t>“</w:t>
      </w:r>
      <w:r w:rsidRPr="004463EB">
        <w:rPr>
          <w:rFonts w:ascii="Palatino Linotype" w:eastAsia="Palatino Linotype" w:hAnsi="Palatino Linotype" w:cs="Palatino Linotype"/>
          <w:b/>
          <w:i/>
          <w:sz w:val="22"/>
          <w:szCs w:val="22"/>
        </w:rPr>
        <w:t xml:space="preserve">Artículo 3. </w:t>
      </w:r>
      <w:r w:rsidRPr="004463EB">
        <w:rPr>
          <w:rFonts w:ascii="Palatino Linotype" w:eastAsia="Palatino Linotype" w:hAnsi="Palatino Linotype" w:cs="Palatino Linotype"/>
          <w:i/>
          <w:sz w:val="22"/>
          <w:szCs w:val="22"/>
        </w:rPr>
        <w:t>Para los efectos de la presente Ley se entenderá por:</w:t>
      </w:r>
    </w:p>
    <w:p w14:paraId="28024753" w14:textId="77777777" w:rsidR="00BF0310" w:rsidRPr="004463EB" w:rsidRDefault="009B695B">
      <w:pPr>
        <w:pBdr>
          <w:top w:val="nil"/>
          <w:left w:val="nil"/>
          <w:bottom w:val="nil"/>
          <w:right w:val="nil"/>
          <w:between w:val="nil"/>
        </w:pBdr>
        <w:spacing w:before="240" w:after="240"/>
        <w:ind w:left="567" w:right="567"/>
        <w:jc w:val="both"/>
      </w:pPr>
      <w:r w:rsidRPr="004463EB">
        <w:rPr>
          <w:rFonts w:ascii="Palatino Linotype" w:eastAsia="Palatino Linotype" w:hAnsi="Palatino Linotype" w:cs="Palatino Linotype"/>
          <w:i/>
          <w:sz w:val="22"/>
          <w:szCs w:val="22"/>
        </w:rPr>
        <w:t>…</w:t>
      </w:r>
    </w:p>
    <w:p w14:paraId="7A770D58" w14:textId="77777777" w:rsidR="00BF0310" w:rsidRPr="004463EB" w:rsidRDefault="009B695B">
      <w:pPr>
        <w:pBdr>
          <w:top w:val="nil"/>
          <w:left w:val="nil"/>
          <w:bottom w:val="nil"/>
          <w:right w:val="nil"/>
          <w:between w:val="nil"/>
        </w:pBdr>
        <w:spacing w:before="240" w:after="240"/>
        <w:ind w:left="567" w:right="567"/>
        <w:jc w:val="both"/>
      </w:pPr>
      <w:r w:rsidRPr="004463EB">
        <w:rPr>
          <w:rFonts w:ascii="Palatino Linotype" w:eastAsia="Palatino Linotype" w:hAnsi="Palatino Linotype" w:cs="Palatino Linotype"/>
          <w:b/>
          <w:i/>
          <w:sz w:val="22"/>
          <w:szCs w:val="22"/>
        </w:rPr>
        <w:t>XI. Documento:</w:t>
      </w:r>
      <w:r w:rsidRPr="004463EB">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4463EB">
        <w:rPr>
          <w:rFonts w:ascii="Palatino Linotype" w:eastAsia="Palatino Linotype" w:hAnsi="Palatino Linotype" w:cs="Palatino Linotype"/>
          <w:b/>
          <w:i/>
          <w:sz w:val="22"/>
          <w:szCs w:val="22"/>
        </w:rPr>
        <w:t>…</w:t>
      </w:r>
      <w:r w:rsidRPr="004463EB">
        <w:rPr>
          <w:rFonts w:ascii="Palatino Linotype" w:eastAsia="Palatino Linotype" w:hAnsi="Palatino Linotype" w:cs="Palatino Linotype"/>
          <w:i/>
          <w:sz w:val="22"/>
          <w:szCs w:val="22"/>
        </w:rPr>
        <w:t>” (Sic)</w:t>
      </w:r>
    </w:p>
    <w:p w14:paraId="4447F323" w14:textId="77777777" w:rsidR="00BF0310" w:rsidRPr="004463EB" w:rsidRDefault="009B695B">
      <w:pPr>
        <w:pBdr>
          <w:top w:val="nil"/>
          <w:left w:val="nil"/>
          <w:bottom w:val="nil"/>
          <w:right w:val="nil"/>
          <w:between w:val="nil"/>
        </w:pBdr>
        <w:spacing w:before="240" w:after="240" w:line="360" w:lineRule="auto"/>
        <w:jc w:val="both"/>
      </w:pPr>
      <w:r w:rsidRPr="004463EB">
        <w:rPr>
          <w:rFonts w:ascii="Palatino Linotype" w:eastAsia="Palatino Linotype" w:hAnsi="Palatino Linotype" w:cs="Palatino Linotype"/>
        </w:rPr>
        <w:t xml:space="preserve">Siendo aplicable, el Criterio de interpretación en el orden administrativo número 0002-11, emitido por Acuerdo del Pleno del Instituto de Transparencia y Acceso a la </w:t>
      </w:r>
      <w:r w:rsidRPr="004463EB">
        <w:rPr>
          <w:rFonts w:ascii="Palatino Linotype" w:eastAsia="Palatino Linotype" w:hAnsi="Palatino Linotype" w:cs="Palatino Linotype"/>
        </w:rPr>
        <w:lastRenderedPageBreak/>
        <w:t>Información Pública del Estado de México y Municipios; publicado en el Periódico Oficial del Gobierno del Estado Libre y Soberano de México “Gaceta del Gobierno”, el diecinueve de octubre de dos mil once, cuyo rubro y texto refieren lo siguiente:</w:t>
      </w:r>
    </w:p>
    <w:p w14:paraId="17475D75" w14:textId="77777777" w:rsidR="00BF0310" w:rsidRPr="004463EB" w:rsidRDefault="009B695B" w:rsidP="00CB3CB6">
      <w:pPr>
        <w:pBdr>
          <w:top w:val="nil"/>
          <w:left w:val="nil"/>
          <w:bottom w:val="nil"/>
          <w:right w:val="nil"/>
          <w:between w:val="nil"/>
        </w:pBdr>
        <w:spacing w:before="240" w:after="240"/>
        <w:ind w:left="567" w:right="900"/>
        <w:jc w:val="both"/>
      </w:pPr>
      <w:r w:rsidRPr="004463EB">
        <w:rPr>
          <w:rFonts w:ascii="Palatino Linotype" w:eastAsia="Palatino Linotype" w:hAnsi="Palatino Linotype" w:cs="Palatino Linotype"/>
          <w:b/>
          <w:sz w:val="22"/>
          <w:szCs w:val="22"/>
        </w:rPr>
        <w:t>“</w:t>
      </w:r>
      <w:r w:rsidRPr="004463EB">
        <w:rPr>
          <w:rFonts w:ascii="Palatino Linotype" w:eastAsia="Palatino Linotype" w:hAnsi="Palatino Linotype" w:cs="Palatino Linotype"/>
          <w:b/>
          <w:i/>
          <w:sz w:val="22"/>
          <w:szCs w:val="22"/>
        </w:rPr>
        <w:t>CRITERIO 0002-11</w:t>
      </w:r>
    </w:p>
    <w:p w14:paraId="27D91FE1" w14:textId="77777777" w:rsidR="00BF0310" w:rsidRPr="004463EB" w:rsidRDefault="009B695B" w:rsidP="00CB3CB6">
      <w:pPr>
        <w:pBdr>
          <w:top w:val="nil"/>
          <w:left w:val="nil"/>
          <w:bottom w:val="nil"/>
          <w:right w:val="nil"/>
          <w:between w:val="nil"/>
        </w:pBdr>
        <w:spacing w:before="240" w:after="240"/>
        <w:ind w:left="567" w:right="900"/>
        <w:jc w:val="both"/>
      </w:pPr>
      <w:r w:rsidRPr="004463EB">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4463EB">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FA8D46D" w14:textId="77777777" w:rsidR="00BF0310" w:rsidRPr="004463EB" w:rsidRDefault="009B695B" w:rsidP="00CB3CB6">
      <w:pPr>
        <w:pBdr>
          <w:top w:val="nil"/>
          <w:left w:val="nil"/>
          <w:bottom w:val="nil"/>
          <w:right w:val="nil"/>
          <w:between w:val="nil"/>
        </w:pBdr>
        <w:spacing w:before="240" w:after="240"/>
        <w:ind w:left="567" w:right="900"/>
        <w:jc w:val="both"/>
      </w:pPr>
      <w:r w:rsidRPr="004463EB">
        <w:rPr>
          <w:rFonts w:ascii="Palatino Linotype" w:eastAsia="Palatino Linotype" w:hAnsi="Palatino Linotype" w:cs="Palatino Linotype"/>
          <w:i/>
          <w:sz w:val="22"/>
          <w:szCs w:val="22"/>
        </w:rPr>
        <w:t xml:space="preserve">En </w:t>
      </w:r>
      <w:proofErr w:type="gramStart"/>
      <w:r w:rsidRPr="004463EB">
        <w:rPr>
          <w:rFonts w:ascii="Palatino Linotype" w:eastAsia="Palatino Linotype" w:hAnsi="Palatino Linotype" w:cs="Palatino Linotype"/>
          <w:i/>
          <w:sz w:val="22"/>
          <w:szCs w:val="22"/>
        </w:rPr>
        <w:t>consecuencia</w:t>
      </w:r>
      <w:proofErr w:type="gramEnd"/>
      <w:r w:rsidRPr="004463EB">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1AEA43B3" w14:textId="77777777" w:rsidR="00BF0310" w:rsidRPr="004463EB" w:rsidRDefault="009B695B" w:rsidP="00CB3CB6">
      <w:pPr>
        <w:numPr>
          <w:ilvl w:val="0"/>
          <w:numId w:val="2"/>
        </w:numPr>
        <w:pBdr>
          <w:top w:val="nil"/>
          <w:left w:val="nil"/>
          <w:bottom w:val="nil"/>
          <w:right w:val="nil"/>
          <w:between w:val="nil"/>
        </w:pBdr>
        <w:spacing w:before="240" w:after="240"/>
        <w:ind w:left="567" w:right="900"/>
        <w:jc w:val="both"/>
        <w:rPr>
          <w:rFonts w:ascii="Palatino Linotype" w:eastAsia="Palatino Linotype" w:hAnsi="Palatino Linotype" w:cs="Palatino Linotype"/>
          <w:i/>
          <w:sz w:val="22"/>
          <w:szCs w:val="22"/>
        </w:rPr>
      </w:pPr>
      <w:r w:rsidRPr="004463EB">
        <w:rPr>
          <w:rFonts w:ascii="Palatino Linotype" w:eastAsia="Palatino Linotype" w:hAnsi="Palatino Linotype" w:cs="Palatino Linotype"/>
          <w:i/>
          <w:sz w:val="22"/>
          <w:szCs w:val="22"/>
        </w:rPr>
        <w:t xml:space="preserve">Que se trate de información registrada en cualquier soporte documental, </w:t>
      </w:r>
      <w:proofErr w:type="gramStart"/>
      <w:r w:rsidRPr="004463EB">
        <w:rPr>
          <w:rFonts w:ascii="Palatino Linotype" w:eastAsia="Palatino Linotype" w:hAnsi="Palatino Linotype" w:cs="Palatino Linotype"/>
          <w:i/>
          <w:sz w:val="22"/>
          <w:szCs w:val="22"/>
        </w:rPr>
        <w:t>que</w:t>
      </w:r>
      <w:proofErr w:type="gramEnd"/>
      <w:r w:rsidRPr="004463EB">
        <w:rPr>
          <w:rFonts w:ascii="Palatino Linotype" w:eastAsia="Palatino Linotype" w:hAnsi="Palatino Linotype" w:cs="Palatino Linotype"/>
          <w:i/>
          <w:sz w:val="22"/>
          <w:szCs w:val="22"/>
        </w:rPr>
        <w:t xml:space="preserve"> en ejercicio de las atribuciones conferidas, sea generada por los Sujetos Obligados;</w:t>
      </w:r>
    </w:p>
    <w:p w14:paraId="2833E54C" w14:textId="77777777" w:rsidR="00BF0310" w:rsidRPr="004463EB" w:rsidRDefault="009B695B" w:rsidP="00CB3CB6">
      <w:pPr>
        <w:numPr>
          <w:ilvl w:val="0"/>
          <w:numId w:val="2"/>
        </w:numPr>
        <w:pBdr>
          <w:top w:val="nil"/>
          <w:left w:val="nil"/>
          <w:bottom w:val="nil"/>
          <w:right w:val="nil"/>
          <w:between w:val="nil"/>
        </w:pBdr>
        <w:spacing w:before="240" w:after="240"/>
        <w:ind w:left="567" w:right="900"/>
        <w:jc w:val="both"/>
        <w:rPr>
          <w:rFonts w:ascii="Palatino Linotype" w:eastAsia="Palatino Linotype" w:hAnsi="Palatino Linotype" w:cs="Palatino Linotype"/>
          <w:i/>
          <w:sz w:val="22"/>
          <w:szCs w:val="22"/>
        </w:rPr>
      </w:pPr>
      <w:r w:rsidRPr="004463EB">
        <w:rPr>
          <w:rFonts w:ascii="Palatino Linotype" w:eastAsia="Palatino Linotype" w:hAnsi="Palatino Linotype" w:cs="Palatino Linotype"/>
          <w:i/>
          <w:sz w:val="22"/>
          <w:szCs w:val="22"/>
        </w:rPr>
        <w:t xml:space="preserve">Que se trate de información registrada en cualquier soporte documental, </w:t>
      </w:r>
      <w:proofErr w:type="gramStart"/>
      <w:r w:rsidRPr="004463EB">
        <w:rPr>
          <w:rFonts w:ascii="Palatino Linotype" w:eastAsia="Palatino Linotype" w:hAnsi="Palatino Linotype" w:cs="Palatino Linotype"/>
          <w:i/>
          <w:sz w:val="22"/>
          <w:szCs w:val="22"/>
        </w:rPr>
        <w:t>que</w:t>
      </w:r>
      <w:proofErr w:type="gramEnd"/>
      <w:r w:rsidRPr="004463EB">
        <w:rPr>
          <w:rFonts w:ascii="Palatino Linotype" w:eastAsia="Palatino Linotype" w:hAnsi="Palatino Linotype" w:cs="Palatino Linotype"/>
          <w:i/>
          <w:sz w:val="22"/>
          <w:szCs w:val="22"/>
        </w:rPr>
        <w:t xml:space="preserve"> en ejercicio de las atribuciones conferidas, sea administrada por los Sujetos Obligados, y</w:t>
      </w:r>
    </w:p>
    <w:p w14:paraId="69F06215" w14:textId="77777777" w:rsidR="00BF0310" w:rsidRPr="004463EB" w:rsidRDefault="009B695B" w:rsidP="00CB3CB6">
      <w:pPr>
        <w:pBdr>
          <w:top w:val="nil"/>
          <w:left w:val="nil"/>
          <w:bottom w:val="nil"/>
          <w:right w:val="nil"/>
          <w:between w:val="nil"/>
        </w:pBdr>
        <w:spacing w:before="240" w:after="240"/>
        <w:ind w:left="567" w:right="900" w:hanging="284"/>
        <w:jc w:val="both"/>
      </w:pPr>
      <w:r w:rsidRPr="004463EB">
        <w:rPr>
          <w:rFonts w:ascii="Palatino Linotype" w:eastAsia="Palatino Linotype" w:hAnsi="Palatino Linotype" w:cs="Palatino Linotype"/>
          <w:i/>
          <w:sz w:val="22"/>
          <w:szCs w:val="22"/>
        </w:rPr>
        <w:t xml:space="preserve">3. </w:t>
      </w:r>
      <w:r w:rsidRPr="004463EB">
        <w:rPr>
          <w:rFonts w:ascii="Palatino Linotype" w:eastAsia="Palatino Linotype" w:hAnsi="Palatino Linotype" w:cs="Palatino Linotype"/>
          <w:b/>
          <w:i/>
          <w:sz w:val="22"/>
          <w:szCs w:val="22"/>
        </w:rPr>
        <w:t xml:space="preserve">Que se trate de información registrada en cualquier soporte documental, </w:t>
      </w:r>
      <w:proofErr w:type="gramStart"/>
      <w:r w:rsidRPr="004463EB">
        <w:rPr>
          <w:rFonts w:ascii="Palatino Linotype" w:eastAsia="Palatino Linotype" w:hAnsi="Palatino Linotype" w:cs="Palatino Linotype"/>
          <w:b/>
          <w:i/>
          <w:sz w:val="22"/>
          <w:szCs w:val="22"/>
        </w:rPr>
        <w:t>que</w:t>
      </w:r>
      <w:proofErr w:type="gramEnd"/>
      <w:r w:rsidRPr="004463EB">
        <w:rPr>
          <w:rFonts w:ascii="Palatino Linotype" w:eastAsia="Palatino Linotype" w:hAnsi="Palatino Linotype" w:cs="Palatino Linotype"/>
          <w:b/>
          <w:i/>
          <w:sz w:val="22"/>
          <w:szCs w:val="22"/>
        </w:rPr>
        <w:t xml:space="preserve"> en ejercicio de las atribuciones conferidas, se encuentre en posesión de los Sujetos Obligados.” (Sic)</w:t>
      </w:r>
    </w:p>
    <w:p w14:paraId="45EFB8CA" w14:textId="77777777" w:rsidR="00BF0310" w:rsidRPr="004463EB" w:rsidRDefault="009B695B">
      <w:pPr>
        <w:pBdr>
          <w:top w:val="nil"/>
          <w:left w:val="nil"/>
          <w:bottom w:val="nil"/>
          <w:right w:val="nil"/>
          <w:between w:val="nil"/>
        </w:pBdr>
        <w:spacing w:before="240" w:after="240" w:line="360" w:lineRule="auto"/>
        <w:jc w:val="both"/>
      </w:pPr>
      <w:r w:rsidRPr="004463EB">
        <w:rPr>
          <w:rFonts w:ascii="Palatino Linotype" w:eastAsia="Palatino Linotype" w:hAnsi="Palatino Linotype" w:cs="Palatino Linotype"/>
        </w:rPr>
        <w:t xml:space="preserve">De ahí que el </w:t>
      </w:r>
      <w:r w:rsidRPr="004463EB">
        <w:rPr>
          <w:rFonts w:ascii="Palatino Linotype" w:eastAsia="Palatino Linotype" w:hAnsi="Palatino Linotype" w:cs="Palatino Linotype"/>
          <w:b/>
        </w:rPr>
        <w:t>Sujeto Obligado</w:t>
      </w:r>
      <w:r w:rsidRPr="004463EB">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w:t>
      </w:r>
      <w:r w:rsidRPr="004463EB">
        <w:rPr>
          <w:rFonts w:ascii="Palatino Linotype" w:eastAsia="Palatino Linotype" w:hAnsi="Palatino Linotype" w:cs="Palatino Linotype"/>
        </w:rPr>
        <w:lastRenderedPageBreak/>
        <w:t>interés individual, y cuya divulgación resulta útil para que el público comprenda las actividades que llevan a cabo los Sujetos Obligados.</w:t>
      </w:r>
    </w:p>
    <w:p w14:paraId="1890EC36" w14:textId="77777777" w:rsidR="00BF0310" w:rsidRPr="004463EB" w:rsidRDefault="009B695B">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4463EB">
        <w:rPr>
          <w:rFonts w:ascii="Palatino Linotype" w:eastAsia="Palatino Linotype" w:hAnsi="Palatino Linotype" w:cs="Palatino Linotype"/>
        </w:rPr>
        <w:t xml:space="preserve">Ahora bien, para profundizar en el estudio del presente asunto, es conveniente recordar que la parte solicitante requirió al </w:t>
      </w:r>
      <w:r w:rsidRPr="004463EB">
        <w:rPr>
          <w:rFonts w:ascii="Palatino Linotype" w:eastAsia="Palatino Linotype" w:hAnsi="Palatino Linotype" w:cs="Palatino Linotype"/>
          <w:b/>
        </w:rPr>
        <w:t>Sujeto Obligado</w:t>
      </w:r>
      <w:r w:rsidRPr="004463EB">
        <w:rPr>
          <w:rFonts w:ascii="Palatino Linotype" w:eastAsia="Palatino Linotype" w:hAnsi="Palatino Linotype" w:cs="Palatino Linotype"/>
        </w:rPr>
        <w:t>, le proporcionara lo siguiente:</w:t>
      </w:r>
    </w:p>
    <w:p w14:paraId="0AC28A65" w14:textId="77777777" w:rsidR="009B2EBB" w:rsidRPr="004463EB" w:rsidRDefault="009B2EBB" w:rsidP="009B2EBB">
      <w:pPr>
        <w:pBdr>
          <w:top w:val="nil"/>
          <w:left w:val="nil"/>
          <w:bottom w:val="nil"/>
          <w:right w:val="nil"/>
          <w:between w:val="nil"/>
        </w:pBdr>
        <w:spacing w:before="240" w:after="240" w:line="360" w:lineRule="auto"/>
        <w:ind w:left="567" w:right="900"/>
        <w:jc w:val="both"/>
        <w:rPr>
          <w:rFonts w:ascii="Palatino Linotype" w:eastAsia="Palatino Linotype" w:hAnsi="Palatino Linotype" w:cs="Palatino Linotype"/>
          <w:b/>
          <w:sz w:val="22"/>
          <w:szCs w:val="22"/>
        </w:rPr>
      </w:pPr>
      <w:r w:rsidRPr="004463EB">
        <w:rPr>
          <w:rFonts w:ascii="Palatino Linotype" w:eastAsia="Palatino Linotype" w:hAnsi="Palatino Linotype" w:cs="Palatino Linotype"/>
          <w:b/>
          <w:sz w:val="22"/>
          <w:szCs w:val="22"/>
        </w:rPr>
        <w:t xml:space="preserve">1.- </w:t>
      </w:r>
      <w:r w:rsidR="00807297" w:rsidRPr="004463EB">
        <w:rPr>
          <w:rFonts w:ascii="Palatino Linotype" w:eastAsia="Palatino Linotype" w:hAnsi="Palatino Linotype" w:cs="Palatino Linotype"/>
          <w:b/>
          <w:sz w:val="22"/>
          <w:szCs w:val="22"/>
        </w:rPr>
        <w:t>P</w:t>
      </w:r>
      <w:r w:rsidRPr="004463EB">
        <w:rPr>
          <w:rFonts w:ascii="Palatino Linotype" w:eastAsia="Palatino Linotype" w:hAnsi="Palatino Linotype" w:cs="Palatino Linotype"/>
          <w:b/>
          <w:sz w:val="22"/>
          <w:szCs w:val="22"/>
        </w:rPr>
        <w:t xml:space="preserve">resupuesto otorgado para el área de comunicación social u oficina, departamento o subdirección en merito encargada de la contratación de inserciones publicitarias o propagandísticas institucionales. </w:t>
      </w:r>
    </w:p>
    <w:p w14:paraId="6443EFB3" w14:textId="77777777" w:rsidR="009B2EBB" w:rsidRPr="004463EB" w:rsidRDefault="009B2EBB" w:rsidP="009B2EBB">
      <w:pPr>
        <w:pBdr>
          <w:top w:val="nil"/>
          <w:left w:val="nil"/>
          <w:bottom w:val="nil"/>
          <w:right w:val="nil"/>
          <w:between w:val="nil"/>
        </w:pBdr>
        <w:spacing w:before="240" w:after="240" w:line="360" w:lineRule="auto"/>
        <w:ind w:left="567" w:right="900"/>
        <w:jc w:val="both"/>
        <w:rPr>
          <w:rFonts w:ascii="Palatino Linotype" w:eastAsia="Palatino Linotype" w:hAnsi="Palatino Linotype" w:cs="Palatino Linotype"/>
          <w:b/>
          <w:sz w:val="22"/>
          <w:szCs w:val="22"/>
        </w:rPr>
      </w:pPr>
      <w:r w:rsidRPr="004463EB">
        <w:rPr>
          <w:rFonts w:ascii="Palatino Linotype" w:eastAsia="Palatino Linotype" w:hAnsi="Palatino Linotype" w:cs="Palatino Linotype"/>
          <w:b/>
          <w:sz w:val="22"/>
          <w:szCs w:val="22"/>
        </w:rPr>
        <w:t>2.- La relación de facturas emitidas por servicios prestados en este concepto que hayan brindado servicios publicitarios al municipio dentro del periodo comprendido del mes de enero del año 2021 a junio del año 2022</w:t>
      </w:r>
      <w:r w:rsidR="00F338E6" w:rsidRPr="004463EB">
        <w:rPr>
          <w:rFonts w:ascii="Palatino Linotype" w:eastAsia="Palatino Linotype" w:hAnsi="Palatino Linotype" w:cs="Palatino Linotype"/>
          <w:b/>
          <w:sz w:val="22"/>
          <w:szCs w:val="22"/>
        </w:rPr>
        <w:t>.</w:t>
      </w:r>
    </w:p>
    <w:p w14:paraId="1D4F89E9" w14:textId="77777777" w:rsidR="009B2EBB" w:rsidRPr="004463EB" w:rsidRDefault="009B695B" w:rsidP="009B2EBB">
      <w:pPr>
        <w:spacing w:before="240" w:after="240" w:line="360" w:lineRule="auto"/>
        <w:ind w:right="49"/>
        <w:jc w:val="both"/>
        <w:rPr>
          <w:rFonts w:ascii="Palatino Linotype" w:eastAsia="Palatino Linotype" w:hAnsi="Palatino Linotype" w:cs="Palatino Linotype"/>
          <w:noProof/>
          <w:lang w:val="es-MX"/>
        </w:rPr>
      </w:pPr>
      <w:r w:rsidRPr="004463EB">
        <w:rPr>
          <w:rFonts w:ascii="Palatino Linotype" w:eastAsia="Palatino Linotype" w:hAnsi="Palatino Linotype" w:cs="Palatino Linotype"/>
        </w:rPr>
        <w:t xml:space="preserve">En respuesta, el </w:t>
      </w:r>
      <w:r w:rsidRPr="004463EB">
        <w:rPr>
          <w:rFonts w:ascii="Palatino Linotype" w:eastAsia="Palatino Linotype" w:hAnsi="Palatino Linotype" w:cs="Palatino Linotype"/>
          <w:b/>
        </w:rPr>
        <w:t>Sujeto Obligado</w:t>
      </w:r>
      <w:r w:rsidRPr="004463EB">
        <w:rPr>
          <w:rFonts w:ascii="Palatino Linotype" w:eastAsia="Palatino Linotype" w:hAnsi="Palatino Linotype" w:cs="Palatino Linotype"/>
        </w:rPr>
        <w:t xml:space="preserve"> </w:t>
      </w:r>
      <w:r w:rsidR="009B2EBB" w:rsidRPr="004463EB">
        <w:rPr>
          <w:rFonts w:ascii="Palatino Linotype" w:eastAsia="Palatino Linotype" w:hAnsi="Palatino Linotype" w:cs="Palatino Linotype"/>
        </w:rPr>
        <w:t xml:space="preserve">remitió la carpeta comprimida, </w:t>
      </w:r>
      <w:r w:rsidR="009B2EBB" w:rsidRPr="004463EB">
        <w:rPr>
          <w:rFonts w:ascii="Palatino Linotype" w:eastAsia="Palatino Linotype" w:hAnsi="Palatino Linotype" w:cs="Palatino Linotype"/>
          <w:b/>
          <w:i/>
          <w:sz w:val="22"/>
          <w:szCs w:val="22"/>
        </w:rPr>
        <w:t>“Respuesta SAIMEX 560.zip”,</w:t>
      </w:r>
      <w:r w:rsidR="009B2EBB" w:rsidRPr="004463EB">
        <w:rPr>
          <w:rFonts w:ascii="Palatino Linotype" w:eastAsia="Palatino Linotype" w:hAnsi="Palatino Linotype" w:cs="Palatino Linotype"/>
          <w:sz w:val="22"/>
          <w:szCs w:val="22"/>
        </w:rPr>
        <w:t xml:space="preserve"> misma</w:t>
      </w:r>
      <w:r w:rsidR="009B2EBB" w:rsidRPr="004463EB">
        <w:rPr>
          <w:rFonts w:ascii="Palatino Linotype" w:eastAsia="Palatino Linotype" w:hAnsi="Palatino Linotype" w:cs="Palatino Linotype"/>
          <w:b/>
          <w:i/>
          <w:sz w:val="22"/>
          <w:szCs w:val="22"/>
        </w:rPr>
        <w:t xml:space="preserve"> </w:t>
      </w:r>
      <w:r w:rsidR="009B2EBB" w:rsidRPr="004463EB">
        <w:rPr>
          <w:rFonts w:ascii="Palatino Linotype" w:eastAsia="Palatino Linotype" w:hAnsi="Palatino Linotype" w:cs="Palatino Linotype"/>
          <w:noProof/>
          <w:lang w:val="es-MX"/>
        </w:rPr>
        <w:t>que a su vez contiene los archivos electrónicos denominados “</w:t>
      </w:r>
      <w:r w:rsidR="009B2EBB" w:rsidRPr="004463EB">
        <w:rPr>
          <w:rFonts w:ascii="Palatino Linotype" w:eastAsia="Palatino Linotype" w:hAnsi="Palatino Linotype" w:cs="Palatino Linotype"/>
          <w:b/>
          <w:i/>
          <w:noProof/>
          <w:lang w:val="es-MX"/>
        </w:rPr>
        <w:t>SAIMEX 560 CON CAMBIO DE OFICIO Y FECHA ALBERTO.pdf”</w:t>
      </w:r>
      <w:r w:rsidR="00F338E6" w:rsidRPr="004463EB">
        <w:rPr>
          <w:rFonts w:ascii="Palatino Linotype" w:eastAsia="Palatino Linotype" w:hAnsi="Palatino Linotype" w:cs="Palatino Linotype"/>
          <w:b/>
          <w:i/>
          <w:noProof/>
          <w:lang w:val="es-MX"/>
        </w:rPr>
        <w:t xml:space="preserve"> </w:t>
      </w:r>
      <w:r w:rsidR="009B2EBB" w:rsidRPr="004463EB">
        <w:rPr>
          <w:rFonts w:ascii="Palatino Linotype" w:eastAsia="Palatino Linotype" w:hAnsi="Palatino Linotype" w:cs="Palatino Linotype"/>
          <w:b/>
          <w:i/>
          <w:noProof/>
          <w:lang w:val="es-MX"/>
        </w:rPr>
        <w:t>y “SAIMEX 560 DGD-429-2022.pdf”,</w:t>
      </w:r>
      <w:r w:rsidR="009B2EBB" w:rsidRPr="004463EB">
        <w:rPr>
          <w:rFonts w:ascii="Palatino Linotype" w:eastAsia="Palatino Linotype" w:hAnsi="Palatino Linotype" w:cs="Palatino Linotype"/>
          <w:noProof/>
          <w:lang w:val="es-MX"/>
        </w:rPr>
        <w:t xml:space="preserve"> de los cuales se desprenden los siguientes supuestos: </w:t>
      </w:r>
    </w:p>
    <w:p w14:paraId="0F6A67FE" w14:textId="77777777" w:rsidR="009B2EBB" w:rsidRPr="004463EB" w:rsidRDefault="009B2EBB" w:rsidP="00194B60">
      <w:pPr>
        <w:pStyle w:val="Prrafodelista"/>
        <w:numPr>
          <w:ilvl w:val="0"/>
          <w:numId w:val="5"/>
        </w:numPr>
        <w:spacing w:before="240" w:after="240" w:line="360" w:lineRule="auto"/>
        <w:ind w:left="567" w:right="900" w:hanging="283"/>
        <w:jc w:val="both"/>
        <w:rPr>
          <w:rFonts w:ascii="Palatino Linotype" w:eastAsia="Palatino Linotype" w:hAnsi="Palatino Linotype" w:cs="Palatino Linotype"/>
          <w:noProof/>
          <w:lang w:val="es-MX"/>
        </w:rPr>
      </w:pPr>
      <w:r w:rsidRPr="004463EB">
        <w:rPr>
          <w:rFonts w:ascii="Palatino Linotype" w:eastAsia="Palatino Linotype" w:hAnsi="Palatino Linotype" w:cs="Palatino Linotype"/>
          <w:noProof/>
          <w:lang w:val="es-MX"/>
        </w:rPr>
        <w:t xml:space="preserve">El Tesorero Municipal manifiesta que de acuerdo al artículo 210 del Reglamento Interno de la Administración Pública Municipal de Tlalnepantla de Baz, Estado de México, la autoridad encargada de las contrataciones es la Dirección de Administración, por lo que esta Tesorería Municipal no es la competente para dar dicha información, </w:t>
      </w:r>
      <w:r w:rsidRPr="004463EB">
        <w:rPr>
          <w:rFonts w:ascii="Palatino Linotype" w:eastAsia="Palatino Linotype" w:hAnsi="Palatino Linotype" w:cs="Palatino Linotype"/>
          <w:noProof/>
          <w:lang w:val="es-MX"/>
        </w:rPr>
        <w:lastRenderedPageBreak/>
        <w:t xml:space="preserve">por lo que no se cuenta con un documento que tenga la relación de las facturas requeridas. </w:t>
      </w:r>
    </w:p>
    <w:p w14:paraId="00244588" w14:textId="77777777" w:rsidR="009B2EBB" w:rsidRPr="004463EB" w:rsidRDefault="009B2EBB" w:rsidP="00194B60">
      <w:pPr>
        <w:pStyle w:val="Prrafodelista"/>
        <w:spacing w:before="240" w:after="240" w:line="360" w:lineRule="auto"/>
        <w:ind w:left="567" w:right="900"/>
        <w:jc w:val="both"/>
        <w:rPr>
          <w:rFonts w:ascii="Palatino Linotype" w:eastAsia="Palatino Linotype" w:hAnsi="Palatino Linotype" w:cs="Palatino Linotype"/>
          <w:noProof/>
          <w:lang w:val="es-MX"/>
        </w:rPr>
      </w:pPr>
      <w:r w:rsidRPr="004463EB">
        <w:rPr>
          <w:rFonts w:ascii="Palatino Linotype" w:eastAsia="Palatino Linotype" w:hAnsi="Palatino Linotype" w:cs="Palatino Linotype"/>
          <w:noProof/>
          <w:lang w:val="es-MX"/>
        </w:rPr>
        <w:t>Finalmente le informa que el Presupuesto de Egreso</w:t>
      </w:r>
      <w:r w:rsidR="00194B60" w:rsidRPr="004463EB">
        <w:rPr>
          <w:rFonts w:ascii="Palatino Linotype" w:eastAsia="Palatino Linotype" w:hAnsi="Palatino Linotype" w:cs="Palatino Linotype"/>
          <w:noProof/>
          <w:lang w:val="es-MX"/>
        </w:rPr>
        <w:t xml:space="preserve">s para el ejercicio fiscal 2022 de la Dirección de Administración, lo puede consultar en el siguiente link: </w:t>
      </w:r>
      <w:hyperlink r:id="rId17" w:history="1">
        <w:r w:rsidR="00194B60" w:rsidRPr="004463EB">
          <w:rPr>
            <w:rStyle w:val="Hipervnculo"/>
            <w:rFonts w:ascii="Palatino Linotype" w:eastAsia="Palatino Linotype" w:hAnsi="Palatino Linotype" w:cs="Palatino Linotype"/>
            <w:noProof/>
            <w:color w:val="auto"/>
            <w:lang w:val="es-MX"/>
          </w:rPr>
          <w:t>http://repositorio.tlalnepantla.gob.mx/files/pdf/repositorio/2076ldf.pdf</w:t>
        </w:r>
      </w:hyperlink>
      <w:r w:rsidR="00194B60" w:rsidRPr="004463EB">
        <w:rPr>
          <w:rFonts w:ascii="Palatino Linotype" w:eastAsia="Palatino Linotype" w:hAnsi="Palatino Linotype" w:cs="Palatino Linotype"/>
          <w:noProof/>
          <w:lang w:val="es-MX"/>
        </w:rPr>
        <w:t xml:space="preserve"> </w:t>
      </w:r>
    </w:p>
    <w:p w14:paraId="0A8C261C" w14:textId="77777777" w:rsidR="00194B60" w:rsidRPr="004463EB" w:rsidRDefault="00194B60" w:rsidP="00537FE2">
      <w:pPr>
        <w:pStyle w:val="Prrafodelista"/>
        <w:numPr>
          <w:ilvl w:val="0"/>
          <w:numId w:val="5"/>
        </w:numPr>
        <w:spacing w:before="240" w:after="240" w:line="360" w:lineRule="auto"/>
        <w:ind w:left="567" w:right="900" w:hanging="283"/>
        <w:jc w:val="both"/>
        <w:rPr>
          <w:rFonts w:ascii="Palatino Linotype" w:eastAsia="Palatino Linotype" w:hAnsi="Palatino Linotype" w:cs="Palatino Linotype"/>
          <w:noProof/>
          <w:lang w:val="es-MX"/>
        </w:rPr>
      </w:pPr>
      <w:r w:rsidRPr="004463EB">
        <w:rPr>
          <w:rFonts w:ascii="Palatino Linotype" w:eastAsia="Palatino Linotype" w:hAnsi="Palatino Linotype" w:cs="Palatino Linotype"/>
          <w:noProof/>
          <w:lang w:val="es-MX"/>
        </w:rPr>
        <w:t xml:space="preserve">El Director de Gobierno Digital manifiesta que se proporciona el oficio DGD/SMC/044/2022, facilitado por el Subdirector de Medios de Comunicación, quien señala que respecto a la citada petición en versión física, no se ha localizado debido a que la Dirección a su cargo, se encuentra en espera del acuerdo conducente respecto al proceso de observaciones de entrega-recepción, cursado. En consecuencia, la unidad tenedora de la información, es la Dirección Administrativa del Ayuntamiento. </w:t>
      </w:r>
    </w:p>
    <w:p w14:paraId="3D9EC063" w14:textId="77777777" w:rsidR="00194B60" w:rsidRPr="004463EB" w:rsidRDefault="00194B60" w:rsidP="00537FE2">
      <w:pPr>
        <w:pStyle w:val="Prrafodelista"/>
        <w:spacing w:before="240" w:after="240" w:line="360" w:lineRule="auto"/>
        <w:ind w:left="567" w:right="900" w:hanging="283"/>
        <w:jc w:val="both"/>
        <w:rPr>
          <w:rFonts w:ascii="Palatino Linotype" w:eastAsia="Palatino Linotype" w:hAnsi="Palatino Linotype" w:cs="Palatino Linotype"/>
          <w:noProof/>
          <w:lang w:val="es-MX"/>
        </w:rPr>
      </w:pPr>
    </w:p>
    <w:p w14:paraId="0E47715F" w14:textId="77777777" w:rsidR="00BF0310" w:rsidRPr="004463EB" w:rsidRDefault="00194B60" w:rsidP="00537FE2">
      <w:pPr>
        <w:pStyle w:val="Prrafodelista"/>
        <w:numPr>
          <w:ilvl w:val="0"/>
          <w:numId w:val="5"/>
        </w:numPr>
        <w:spacing w:before="240" w:after="240" w:line="360" w:lineRule="auto"/>
        <w:ind w:left="567" w:right="900" w:hanging="283"/>
        <w:jc w:val="both"/>
        <w:rPr>
          <w:rFonts w:ascii="Palatino Linotype" w:eastAsia="Palatino Linotype" w:hAnsi="Palatino Linotype" w:cs="Palatino Linotype"/>
          <w:noProof/>
          <w:lang w:val="es-MX"/>
        </w:rPr>
      </w:pPr>
      <w:r w:rsidRPr="004463EB">
        <w:rPr>
          <w:rFonts w:ascii="Palatino Linotype" w:eastAsia="Palatino Linotype" w:hAnsi="Palatino Linotype" w:cs="Palatino Linotype"/>
          <w:noProof/>
          <w:lang w:val="es-MX"/>
        </w:rPr>
        <w:t xml:space="preserve">El Subdirector de Medios de Comunicación refiere que después de realizar una búsqueda exhaustiva y razonable en los archivos recientes de esta subdirección, pese a que a la fecha no existe una entrega recepción por parte de la Dirección, no se encontró la información solicitada, se sugiere que se busque en los archivos de la Dirección de Gobierno Digital, área que recepcionó la Coordinación de Comunicación Social, asimismo respecto de las facturas, expresó que la Subdirección no es la encargada de manejar dicha información, por </w:t>
      </w:r>
      <w:r w:rsidRPr="004463EB">
        <w:rPr>
          <w:rFonts w:ascii="Palatino Linotype" w:eastAsia="Palatino Linotype" w:hAnsi="Palatino Linotype" w:cs="Palatino Linotype"/>
          <w:noProof/>
          <w:lang w:val="es-MX"/>
        </w:rPr>
        <w:lastRenderedPageBreak/>
        <w:t xml:space="preserve">lo que se solicita de la manera más atenta redireccionar la petición al área conducente. </w:t>
      </w:r>
    </w:p>
    <w:p w14:paraId="65D504C7" w14:textId="77777777" w:rsidR="00BF0310" w:rsidRPr="004463EB" w:rsidRDefault="009B695B">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4463EB">
        <w:rPr>
          <w:rFonts w:ascii="Palatino Linotype" w:eastAsia="Palatino Linotype" w:hAnsi="Palatino Linotype" w:cs="Palatino Linotype"/>
        </w:rPr>
        <w:t xml:space="preserve">Una vez conocida la respuesta del </w:t>
      </w:r>
      <w:r w:rsidRPr="004463EB">
        <w:rPr>
          <w:rFonts w:ascii="Palatino Linotype" w:eastAsia="Palatino Linotype" w:hAnsi="Palatino Linotype" w:cs="Palatino Linotype"/>
          <w:b/>
        </w:rPr>
        <w:t>Sujeto Obligado</w:t>
      </w:r>
      <w:r w:rsidR="007A306F" w:rsidRPr="004463EB">
        <w:rPr>
          <w:rFonts w:ascii="Palatino Linotype" w:eastAsia="Palatino Linotype" w:hAnsi="Palatino Linotype" w:cs="Palatino Linotype"/>
        </w:rPr>
        <w:t>, el</w:t>
      </w:r>
      <w:r w:rsidRPr="004463EB">
        <w:rPr>
          <w:rFonts w:ascii="Palatino Linotype" w:eastAsia="Palatino Linotype" w:hAnsi="Palatino Linotype" w:cs="Palatino Linotype"/>
        </w:rPr>
        <w:t xml:space="preserve"> particular interpuso el recurso de revisión que nos ocupa, mediante el cual expresó lo siguiente en el apartado de razones o motivos de inconformidad: </w:t>
      </w:r>
    </w:p>
    <w:p w14:paraId="38253A22" w14:textId="77777777" w:rsidR="00BF0310" w:rsidRPr="004463EB" w:rsidRDefault="00537FE2" w:rsidP="007A306F">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4463EB">
        <w:rPr>
          <w:rFonts w:ascii="Palatino Linotype" w:eastAsia="Palatino Linotype" w:hAnsi="Palatino Linotype" w:cs="Palatino Linotype"/>
          <w:b/>
          <w:i/>
          <w:sz w:val="22"/>
          <w:szCs w:val="22"/>
        </w:rPr>
        <w:t xml:space="preserve">“EL SUJETO OBLIGADO NIEGA INFORMACIÓN PÚBLICA,” </w:t>
      </w:r>
      <w:r w:rsidR="007A306F" w:rsidRPr="004463EB">
        <w:rPr>
          <w:rFonts w:ascii="Palatino Linotype" w:eastAsia="Palatino Linotype" w:hAnsi="Palatino Linotype" w:cs="Palatino Linotype"/>
          <w:i/>
          <w:sz w:val="22"/>
          <w:szCs w:val="22"/>
        </w:rPr>
        <w:t>(Sic) (Énfasis añadido)</w:t>
      </w:r>
      <w:r w:rsidR="009B695B" w:rsidRPr="004463EB">
        <w:rPr>
          <w:rFonts w:ascii="Palatino Linotype" w:eastAsia="Palatino Linotype" w:hAnsi="Palatino Linotype" w:cs="Palatino Linotype"/>
          <w:i/>
          <w:sz w:val="22"/>
          <w:szCs w:val="22"/>
        </w:rPr>
        <w:t xml:space="preserve"> </w:t>
      </w:r>
    </w:p>
    <w:p w14:paraId="0733FD27" w14:textId="77777777" w:rsidR="00BF0310" w:rsidRPr="004463EB" w:rsidRDefault="008D087D">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4463EB">
        <w:rPr>
          <w:rFonts w:ascii="Palatino Linotype" w:eastAsia="Palatino Linotype" w:hAnsi="Palatino Linotype" w:cs="Palatino Linotype"/>
        </w:rPr>
        <w:t>Por lo anterior, se advierte que el</w:t>
      </w:r>
      <w:r w:rsidR="00537FE2" w:rsidRPr="004463EB">
        <w:rPr>
          <w:rFonts w:ascii="Palatino Linotype" w:eastAsia="Palatino Linotype" w:hAnsi="Palatino Linotype" w:cs="Palatino Linotype"/>
        </w:rPr>
        <w:t xml:space="preserve"> Recurrente se inconforma por la negativa a entregar</w:t>
      </w:r>
      <w:r w:rsidRPr="004463EB">
        <w:rPr>
          <w:rFonts w:ascii="Palatino Linotype" w:eastAsia="Palatino Linotype" w:hAnsi="Palatino Linotype" w:cs="Palatino Linotype"/>
        </w:rPr>
        <w:t xml:space="preserve"> la información</w:t>
      </w:r>
      <w:r w:rsidR="00537FE2" w:rsidRPr="004463EB">
        <w:rPr>
          <w:rFonts w:ascii="Palatino Linotype" w:eastAsia="Palatino Linotype" w:hAnsi="Palatino Linotype" w:cs="Palatino Linotype"/>
        </w:rPr>
        <w:t xml:space="preserve"> solicitada</w:t>
      </w:r>
      <w:r w:rsidRPr="004463EB">
        <w:rPr>
          <w:rFonts w:ascii="Palatino Linotype" w:eastAsia="Palatino Linotype" w:hAnsi="Palatino Linotype" w:cs="Palatino Linotype"/>
        </w:rPr>
        <w:t>. Posterior a su admisión</w:t>
      </w:r>
      <w:r w:rsidR="00747FC9" w:rsidRPr="004463EB">
        <w:rPr>
          <w:rFonts w:ascii="Palatino Linotype" w:eastAsia="Palatino Linotype" w:hAnsi="Palatino Linotype" w:cs="Palatino Linotype"/>
        </w:rPr>
        <w:t xml:space="preserve">, </w:t>
      </w:r>
      <w:r w:rsidR="009B695B" w:rsidRPr="004463EB">
        <w:rPr>
          <w:rFonts w:ascii="Palatino Linotype" w:eastAsia="Palatino Linotype" w:hAnsi="Palatino Linotype" w:cs="Palatino Linotype"/>
        </w:rPr>
        <w:t xml:space="preserve">el </w:t>
      </w:r>
      <w:r w:rsidR="009B695B" w:rsidRPr="004463EB">
        <w:rPr>
          <w:rFonts w:ascii="Palatino Linotype" w:eastAsia="Palatino Linotype" w:hAnsi="Palatino Linotype" w:cs="Palatino Linotype"/>
          <w:b/>
        </w:rPr>
        <w:t>Sujeto Obligado</w:t>
      </w:r>
      <w:r w:rsidR="009B695B" w:rsidRPr="004463EB">
        <w:rPr>
          <w:rFonts w:ascii="Palatino Linotype" w:eastAsia="Palatino Linotype" w:hAnsi="Palatino Linotype" w:cs="Palatino Linotype"/>
        </w:rPr>
        <w:t xml:space="preserve"> </w:t>
      </w:r>
      <w:r w:rsidR="00747FC9" w:rsidRPr="004463EB">
        <w:rPr>
          <w:rFonts w:ascii="Palatino Linotype" w:eastAsia="Palatino Linotype" w:hAnsi="Palatino Linotype" w:cs="Palatino Linotype"/>
        </w:rPr>
        <w:t xml:space="preserve">rindió su informe justificado, medularmente ratificando su respuesta vertida inicialmente. </w:t>
      </w:r>
    </w:p>
    <w:p w14:paraId="708369A0" w14:textId="77777777" w:rsidR="00537FE2" w:rsidRPr="004463EB" w:rsidRDefault="009B695B" w:rsidP="00537FE2">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4463EB">
        <w:rPr>
          <w:rFonts w:ascii="Palatino Linotype" w:eastAsia="Palatino Linotype" w:hAnsi="Palatino Linotype" w:cs="Palatino Linotype"/>
        </w:rPr>
        <w:t>Expuestas las posturas de las partes, conviene</w:t>
      </w:r>
      <w:r w:rsidR="00537FE2" w:rsidRPr="004463EB">
        <w:rPr>
          <w:rFonts w:ascii="Palatino Linotype" w:eastAsia="Palatino Linotype" w:hAnsi="Palatino Linotype" w:cs="Palatino Linotype"/>
        </w:rPr>
        <w:t xml:space="preserve"> esquematizar las constancias vertidas durante la substanciación del medio de impugnación que nos ocupa para efecto de determinar si los pronunciamientos del </w:t>
      </w:r>
      <w:r w:rsidR="00537FE2" w:rsidRPr="004463EB">
        <w:rPr>
          <w:rFonts w:ascii="Palatino Linotype" w:eastAsia="Palatino Linotype" w:hAnsi="Palatino Linotype" w:cs="Palatino Linotype"/>
          <w:b/>
        </w:rPr>
        <w:t>Sujeto Obligado</w:t>
      </w:r>
      <w:r w:rsidR="00537FE2" w:rsidRPr="004463EB">
        <w:rPr>
          <w:rFonts w:ascii="Palatino Linotype" w:eastAsia="Palatino Linotype" w:hAnsi="Palatino Linotype" w:cs="Palatino Linotype"/>
        </w:rPr>
        <w:t xml:space="preserve"> son adecuados para atender los requerimientos del </w:t>
      </w:r>
      <w:r w:rsidR="00F338E6" w:rsidRPr="004463EB">
        <w:rPr>
          <w:rFonts w:ascii="Palatino Linotype" w:eastAsia="Palatino Linotype" w:hAnsi="Palatino Linotype" w:cs="Palatino Linotype"/>
          <w:b/>
        </w:rPr>
        <w:t>Recurrente</w:t>
      </w:r>
      <w:r w:rsidR="00F338E6" w:rsidRPr="004463EB">
        <w:rPr>
          <w:rFonts w:ascii="Palatino Linotype" w:eastAsia="Palatino Linotype" w:hAnsi="Palatino Linotype" w:cs="Palatino Linotype"/>
        </w:rPr>
        <w:t xml:space="preserve">: </w:t>
      </w:r>
    </w:p>
    <w:tbl>
      <w:tblPr>
        <w:tblStyle w:val="Tablaconcuadrcula"/>
        <w:tblW w:w="8789" w:type="dxa"/>
        <w:tblLayout w:type="fixed"/>
        <w:tblLook w:val="04A0" w:firstRow="1" w:lastRow="0" w:firstColumn="1" w:lastColumn="0" w:noHBand="0" w:noVBand="1"/>
      </w:tblPr>
      <w:tblGrid>
        <w:gridCol w:w="2547"/>
        <w:gridCol w:w="4394"/>
        <w:gridCol w:w="1848"/>
      </w:tblGrid>
      <w:tr w:rsidR="004463EB" w:rsidRPr="004463EB" w14:paraId="5EA28AEC" w14:textId="77777777" w:rsidTr="005964B6">
        <w:tc>
          <w:tcPr>
            <w:tcW w:w="2547" w:type="dxa"/>
            <w:shd w:val="clear" w:color="auto" w:fill="EAF1DD" w:themeFill="accent3" w:themeFillTint="33"/>
          </w:tcPr>
          <w:p w14:paraId="7C78229F" w14:textId="77777777" w:rsidR="00F338E6" w:rsidRPr="004463EB" w:rsidRDefault="00F338E6" w:rsidP="00F338E6">
            <w:pPr>
              <w:spacing w:before="280" w:after="280" w:line="276" w:lineRule="auto"/>
              <w:jc w:val="center"/>
              <w:rPr>
                <w:rFonts w:ascii="Palatino Linotype" w:eastAsia="Palatino Linotype" w:hAnsi="Palatino Linotype" w:cs="Palatino Linotype"/>
                <w:b/>
                <w:sz w:val="20"/>
              </w:rPr>
            </w:pPr>
            <w:r w:rsidRPr="004463EB">
              <w:rPr>
                <w:rFonts w:ascii="Palatino Linotype" w:eastAsia="Palatino Linotype" w:hAnsi="Palatino Linotype" w:cs="Palatino Linotype"/>
                <w:b/>
                <w:sz w:val="20"/>
              </w:rPr>
              <w:t>Requerimiento de información</w:t>
            </w:r>
          </w:p>
        </w:tc>
        <w:tc>
          <w:tcPr>
            <w:tcW w:w="4394" w:type="dxa"/>
            <w:shd w:val="clear" w:color="auto" w:fill="EAF1DD" w:themeFill="accent3" w:themeFillTint="33"/>
          </w:tcPr>
          <w:p w14:paraId="27D52593" w14:textId="77777777" w:rsidR="00F338E6" w:rsidRPr="004463EB" w:rsidRDefault="00F338E6" w:rsidP="00F338E6">
            <w:pPr>
              <w:spacing w:before="280" w:after="280" w:line="276" w:lineRule="auto"/>
              <w:jc w:val="center"/>
              <w:rPr>
                <w:rFonts w:ascii="Palatino Linotype" w:eastAsia="Palatino Linotype" w:hAnsi="Palatino Linotype" w:cs="Palatino Linotype"/>
                <w:b/>
                <w:sz w:val="20"/>
              </w:rPr>
            </w:pPr>
            <w:r w:rsidRPr="004463EB">
              <w:rPr>
                <w:rFonts w:ascii="Palatino Linotype" w:eastAsia="Palatino Linotype" w:hAnsi="Palatino Linotype" w:cs="Palatino Linotype"/>
                <w:b/>
                <w:sz w:val="20"/>
              </w:rPr>
              <w:t>Respuesta/Informe Justificado</w:t>
            </w:r>
          </w:p>
        </w:tc>
        <w:tc>
          <w:tcPr>
            <w:tcW w:w="1848" w:type="dxa"/>
            <w:shd w:val="clear" w:color="auto" w:fill="EAF1DD" w:themeFill="accent3" w:themeFillTint="33"/>
          </w:tcPr>
          <w:p w14:paraId="370F3CF6" w14:textId="77777777" w:rsidR="00F338E6" w:rsidRPr="004463EB" w:rsidRDefault="00F338E6" w:rsidP="005964B6">
            <w:pPr>
              <w:spacing w:before="280" w:after="280" w:line="276" w:lineRule="auto"/>
              <w:ind w:hanging="103"/>
              <w:jc w:val="center"/>
              <w:rPr>
                <w:rFonts w:ascii="Palatino Linotype" w:eastAsia="Palatino Linotype" w:hAnsi="Palatino Linotype" w:cs="Palatino Linotype"/>
                <w:b/>
                <w:sz w:val="20"/>
              </w:rPr>
            </w:pPr>
            <w:r w:rsidRPr="004463EB">
              <w:rPr>
                <w:rFonts w:ascii="Palatino Linotype" w:eastAsia="Palatino Linotype" w:hAnsi="Palatino Linotype" w:cs="Palatino Linotype"/>
                <w:b/>
                <w:sz w:val="20"/>
              </w:rPr>
              <w:t>¿Colma?</w:t>
            </w:r>
          </w:p>
        </w:tc>
      </w:tr>
      <w:tr w:rsidR="004463EB" w:rsidRPr="004463EB" w14:paraId="66C175EE" w14:textId="77777777" w:rsidTr="005964B6">
        <w:tc>
          <w:tcPr>
            <w:tcW w:w="2547" w:type="dxa"/>
          </w:tcPr>
          <w:p w14:paraId="1CB86C9C" w14:textId="77777777" w:rsidR="00F338E6" w:rsidRPr="004463EB" w:rsidRDefault="00F338E6" w:rsidP="00F338E6">
            <w:pPr>
              <w:spacing w:before="280" w:after="280" w:line="276" w:lineRule="auto"/>
              <w:jc w:val="both"/>
              <w:rPr>
                <w:rFonts w:ascii="Palatino Linotype" w:eastAsia="Palatino Linotype" w:hAnsi="Palatino Linotype" w:cs="Palatino Linotype"/>
                <w:b/>
                <w:sz w:val="20"/>
              </w:rPr>
            </w:pPr>
            <w:r w:rsidRPr="004463EB">
              <w:rPr>
                <w:rFonts w:ascii="Palatino Linotype" w:eastAsia="Palatino Linotype" w:hAnsi="Palatino Linotype" w:cs="Palatino Linotype"/>
                <w:b/>
                <w:sz w:val="20"/>
              </w:rPr>
              <w:t xml:space="preserve">1.- En versión pública el presupuesto otorgado para el área de comunicación social u oficina, departamento o subdirección en merito </w:t>
            </w:r>
            <w:r w:rsidRPr="004463EB">
              <w:rPr>
                <w:rFonts w:ascii="Palatino Linotype" w:eastAsia="Palatino Linotype" w:hAnsi="Palatino Linotype" w:cs="Palatino Linotype"/>
                <w:b/>
                <w:sz w:val="20"/>
              </w:rPr>
              <w:lastRenderedPageBreak/>
              <w:t xml:space="preserve">encargada de la contratación de inserciones publicitarias o propagandísticas institucionales. </w:t>
            </w:r>
          </w:p>
        </w:tc>
        <w:tc>
          <w:tcPr>
            <w:tcW w:w="4394" w:type="dxa"/>
          </w:tcPr>
          <w:p w14:paraId="6A2B4D39" w14:textId="77777777" w:rsidR="00F338E6" w:rsidRPr="004463EB" w:rsidRDefault="00F338E6" w:rsidP="00F338E6">
            <w:pPr>
              <w:spacing w:before="280" w:after="280" w:line="360" w:lineRule="auto"/>
              <w:jc w:val="both"/>
              <w:rPr>
                <w:rFonts w:ascii="Palatino Linotype" w:eastAsia="Palatino Linotype" w:hAnsi="Palatino Linotype" w:cs="Palatino Linotype"/>
                <w:b/>
                <w:sz w:val="20"/>
              </w:rPr>
            </w:pPr>
            <w:r w:rsidRPr="004463EB">
              <w:rPr>
                <w:rFonts w:ascii="Palatino Linotype" w:eastAsia="Palatino Linotype" w:hAnsi="Palatino Linotype" w:cs="Palatino Linotype"/>
                <w:b/>
                <w:sz w:val="20"/>
              </w:rPr>
              <w:lastRenderedPageBreak/>
              <w:t xml:space="preserve">Respuesta: </w:t>
            </w:r>
          </w:p>
          <w:p w14:paraId="1A3E7886" w14:textId="77777777" w:rsidR="00F338E6" w:rsidRPr="004463EB" w:rsidRDefault="00F338E6" w:rsidP="00F338E6">
            <w:pPr>
              <w:spacing w:before="280" w:after="280" w:line="276" w:lineRule="auto"/>
              <w:jc w:val="both"/>
              <w:rPr>
                <w:rFonts w:ascii="Palatino Linotype" w:eastAsia="Palatino Linotype" w:hAnsi="Palatino Linotype" w:cs="Palatino Linotype"/>
                <w:b/>
                <w:sz w:val="16"/>
              </w:rPr>
            </w:pPr>
            <w:r w:rsidRPr="004463EB">
              <w:rPr>
                <w:rFonts w:ascii="Palatino Linotype" w:eastAsia="Palatino Linotype" w:hAnsi="Palatino Linotype" w:cs="Palatino Linotype"/>
                <w:b/>
                <w:sz w:val="20"/>
                <w:u w:val="single"/>
              </w:rPr>
              <w:t>Tesorero Municipal:</w:t>
            </w:r>
            <w:r w:rsidRPr="004463EB">
              <w:rPr>
                <w:rFonts w:ascii="Palatino Linotype" w:eastAsia="Palatino Linotype" w:hAnsi="Palatino Linotype" w:cs="Palatino Linotype"/>
                <w:sz w:val="20"/>
              </w:rPr>
              <w:t xml:space="preserve"> </w:t>
            </w:r>
            <w:r w:rsidRPr="004463EB">
              <w:rPr>
                <w:rFonts w:ascii="Palatino Linotype" w:eastAsia="Palatino Linotype" w:hAnsi="Palatino Linotype" w:cs="Palatino Linotype"/>
                <w:noProof/>
                <w:sz w:val="20"/>
                <w:lang w:val="es-MX"/>
              </w:rPr>
              <w:t xml:space="preserve">El Presupuesto de Egresos para el ejercicio fiscal 2022 de la Dirección de Administración, lo puede consultar en el </w:t>
            </w:r>
            <w:r w:rsidRPr="004463EB">
              <w:rPr>
                <w:rFonts w:ascii="Palatino Linotype" w:eastAsia="Palatino Linotype" w:hAnsi="Palatino Linotype" w:cs="Palatino Linotype"/>
                <w:noProof/>
                <w:sz w:val="20"/>
                <w:lang w:val="es-MX"/>
              </w:rPr>
              <w:lastRenderedPageBreak/>
              <w:t xml:space="preserve">siguiente link: </w:t>
            </w:r>
            <w:hyperlink r:id="rId18" w:history="1">
              <w:r w:rsidRPr="004463EB">
                <w:rPr>
                  <w:rStyle w:val="Hipervnculo"/>
                  <w:rFonts w:ascii="Palatino Linotype" w:eastAsia="Palatino Linotype" w:hAnsi="Palatino Linotype" w:cs="Palatino Linotype"/>
                  <w:noProof/>
                  <w:color w:val="auto"/>
                  <w:sz w:val="20"/>
                  <w:lang w:val="es-MX"/>
                </w:rPr>
                <w:t>http://repositorio.tlalnepantla.gob.mx/files/pdf/repositorio/2076ldf.pdf</w:t>
              </w:r>
            </w:hyperlink>
          </w:p>
          <w:p w14:paraId="69A266F9" w14:textId="77777777" w:rsidR="00F338E6" w:rsidRPr="004463EB" w:rsidRDefault="00F338E6" w:rsidP="005964B6">
            <w:pPr>
              <w:spacing w:before="280" w:after="280" w:line="276" w:lineRule="auto"/>
              <w:jc w:val="both"/>
              <w:rPr>
                <w:rFonts w:ascii="Palatino Linotype" w:eastAsia="Palatino Linotype" w:hAnsi="Palatino Linotype" w:cs="Palatino Linotype"/>
                <w:b/>
              </w:rPr>
            </w:pPr>
            <w:r w:rsidRPr="004463EB">
              <w:rPr>
                <w:rFonts w:ascii="Palatino Linotype" w:eastAsia="Palatino Linotype" w:hAnsi="Palatino Linotype" w:cs="Palatino Linotype"/>
                <w:b/>
                <w:sz w:val="20"/>
              </w:rPr>
              <w:t xml:space="preserve">Informe Justificado: </w:t>
            </w:r>
            <w:r w:rsidRPr="004463EB">
              <w:rPr>
                <w:rFonts w:ascii="Palatino Linotype" w:eastAsia="Palatino Linotype" w:hAnsi="Palatino Linotype" w:cs="Palatino Linotype"/>
                <w:sz w:val="20"/>
              </w:rPr>
              <w:t>Ratifica la respuesta inicial</w:t>
            </w:r>
          </w:p>
        </w:tc>
        <w:tc>
          <w:tcPr>
            <w:tcW w:w="1848" w:type="dxa"/>
          </w:tcPr>
          <w:p w14:paraId="16554470" w14:textId="77777777" w:rsidR="00F338E6" w:rsidRPr="004463EB" w:rsidRDefault="00F338E6" w:rsidP="00F338E6">
            <w:pPr>
              <w:spacing w:before="280" w:after="280" w:line="360" w:lineRule="auto"/>
              <w:jc w:val="center"/>
              <w:rPr>
                <w:rFonts w:ascii="Palatino Linotype" w:eastAsia="Palatino Linotype" w:hAnsi="Palatino Linotype" w:cs="Palatino Linotype"/>
                <w:b/>
                <w:sz w:val="22"/>
              </w:rPr>
            </w:pPr>
            <w:r w:rsidRPr="004463EB">
              <w:rPr>
                <w:rFonts w:ascii="Palatino Linotype" w:eastAsia="Palatino Linotype" w:hAnsi="Palatino Linotype" w:cs="Palatino Linotype"/>
                <w:b/>
                <w:sz w:val="22"/>
              </w:rPr>
              <w:lastRenderedPageBreak/>
              <w:t>No</w:t>
            </w:r>
          </w:p>
          <w:p w14:paraId="602F3854" w14:textId="77777777" w:rsidR="00F338E6" w:rsidRPr="004463EB" w:rsidRDefault="00F338E6" w:rsidP="00F338E6">
            <w:pPr>
              <w:spacing w:before="280" w:after="280" w:line="360" w:lineRule="auto"/>
              <w:jc w:val="center"/>
              <w:rPr>
                <w:rFonts w:ascii="Palatino Linotype" w:eastAsia="Palatino Linotype" w:hAnsi="Palatino Linotype" w:cs="Palatino Linotype"/>
                <w:b/>
                <w:sz w:val="22"/>
              </w:rPr>
            </w:pPr>
          </w:p>
          <w:p w14:paraId="0E90DED6" w14:textId="77777777" w:rsidR="00F338E6" w:rsidRPr="004463EB" w:rsidRDefault="00F338E6" w:rsidP="00537FE2">
            <w:pPr>
              <w:spacing w:before="280" w:after="280" w:line="360" w:lineRule="auto"/>
              <w:jc w:val="both"/>
              <w:rPr>
                <w:rFonts w:ascii="Palatino Linotype" w:eastAsia="Palatino Linotype" w:hAnsi="Palatino Linotype" w:cs="Palatino Linotype"/>
              </w:rPr>
            </w:pPr>
          </w:p>
        </w:tc>
      </w:tr>
      <w:tr w:rsidR="004463EB" w:rsidRPr="004463EB" w14:paraId="2CC4C4C9" w14:textId="77777777" w:rsidTr="005964B6">
        <w:tc>
          <w:tcPr>
            <w:tcW w:w="2547" w:type="dxa"/>
          </w:tcPr>
          <w:p w14:paraId="26D62286" w14:textId="77777777" w:rsidR="00F338E6" w:rsidRPr="004463EB" w:rsidRDefault="00F338E6" w:rsidP="00F338E6">
            <w:pPr>
              <w:spacing w:before="280" w:after="280" w:line="276" w:lineRule="auto"/>
              <w:jc w:val="both"/>
              <w:rPr>
                <w:rFonts w:ascii="Palatino Linotype" w:eastAsia="Palatino Linotype" w:hAnsi="Palatino Linotype" w:cs="Palatino Linotype"/>
                <w:b/>
                <w:sz w:val="20"/>
              </w:rPr>
            </w:pPr>
            <w:r w:rsidRPr="004463EB">
              <w:rPr>
                <w:rFonts w:ascii="Palatino Linotype" w:eastAsia="Palatino Linotype" w:hAnsi="Palatino Linotype" w:cs="Palatino Linotype"/>
                <w:b/>
                <w:sz w:val="20"/>
              </w:rPr>
              <w:lastRenderedPageBreak/>
              <w:t>2.- La relación de facturas emitidas por servicios prestados en este concepto que hayan brindado servicios publicitarios al municipio dentro del periodo comprendido del mes de enero del año 2021 a junio del año 2022.</w:t>
            </w:r>
          </w:p>
        </w:tc>
        <w:tc>
          <w:tcPr>
            <w:tcW w:w="4394" w:type="dxa"/>
          </w:tcPr>
          <w:p w14:paraId="7FF73A34" w14:textId="77777777" w:rsidR="00F338E6" w:rsidRPr="004463EB" w:rsidRDefault="00F338E6" w:rsidP="00F338E6">
            <w:pPr>
              <w:spacing w:before="280" w:after="280" w:line="360" w:lineRule="auto"/>
              <w:jc w:val="both"/>
              <w:rPr>
                <w:rFonts w:ascii="Palatino Linotype" w:eastAsia="Palatino Linotype" w:hAnsi="Palatino Linotype" w:cs="Palatino Linotype"/>
                <w:b/>
                <w:sz w:val="20"/>
              </w:rPr>
            </w:pPr>
            <w:r w:rsidRPr="004463EB">
              <w:rPr>
                <w:rFonts w:ascii="Palatino Linotype" w:eastAsia="Palatino Linotype" w:hAnsi="Palatino Linotype" w:cs="Palatino Linotype"/>
                <w:b/>
                <w:sz w:val="20"/>
              </w:rPr>
              <w:t xml:space="preserve">Respuesta: </w:t>
            </w:r>
          </w:p>
          <w:p w14:paraId="4A80E0B0" w14:textId="77777777" w:rsidR="00F338E6" w:rsidRPr="004463EB" w:rsidRDefault="00F338E6" w:rsidP="00F338E6">
            <w:pPr>
              <w:spacing w:before="280" w:after="280" w:line="276" w:lineRule="auto"/>
              <w:jc w:val="both"/>
              <w:rPr>
                <w:rFonts w:ascii="Palatino Linotype" w:eastAsia="Palatino Linotype" w:hAnsi="Palatino Linotype" w:cs="Palatino Linotype"/>
                <w:sz w:val="20"/>
              </w:rPr>
            </w:pPr>
            <w:r w:rsidRPr="004463EB">
              <w:rPr>
                <w:rFonts w:ascii="Palatino Linotype" w:eastAsia="Palatino Linotype" w:hAnsi="Palatino Linotype" w:cs="Palatino Linotype"/>
                <w:b/>
                <w:sz w:val="20"/>
                <w:u w:val="single"/>
              </w:rPr>
              <w:t>Tesorero Municipal</w:t>
            </w:r>
            <w:r w:rsidRPr="004463EB">
              <w:rPr>
                <w:rFonts w:ascii="Palatino Linotype" w:eastAsia="Palatino Linotype" w:hAnsi="Palatino Linotype" w:cs="Palatino Linotype"/>
                <w:b/>
                <w:sz w:val="20"/>
              </w:rPr>
              <w:t xml:space="preserve">: </w:t>
            </w:r>
            <w:r w:rsidRPr="004463EB">
              <w:rPr>
                <w:rFonts w:ascii="Palatino Linotype" w:eastAsia="Palatino Linotype" w:hAnsi="Palatino Linotype" w:cs="Palatino Linotype"/>
                <w:sz w:val="20"/>
              </w:rPr>
              <w:t>De acuerdo al artículo 210 del Reglamento Interno de la Administración Pública Municipal de Tlalnepantla de Baz, Estado de México, la autoridad encargada de las contrataciones es la Dirección de Administración, por lo que esta Tesorería Municipal no es la competente para dar dicha información, por lo que no se cuenta con un documento que tenga la relación de las facturas requeridas.</w:t>
            </w:r>
          </w:p>
          <w:p w14:paraId="4D38AD42" w14:textId="77777777" w:rsidR="00F338E6" w:rsidRPr="004463EB" w:rsidRDefault="00F338E6" w:rsidP="00F338E6">
            <w:pPr>
              <w:jc w:val="both"/>
              <w:rPr>
                <w:rFonts w:ascii="Palatino Linotype" w:eastAsia="Palatino Linotype" w:hAnsi="Palatino Linotype" w:cs="Palatino Linotype"/>
                <w:noProof/>
                <w:sz w:val="20"/>
                <w:lang w:val="es-MX"/>
              </w:rPr>
            </w:pPr>
            <w:r w:rsidRPr="004463EB">
              <w:rPr>
                <w:rFonts w:ascii="Palatino Linotype" w:eastAsia="Palatino Linotype" w:hAnsi="Palatino Linotype" w:cs="Palatino Linotype"/>
                <w:b/>
                <w:noProof/>
                <w:sz w:val="20"/>
                <w:u w:val="single"/>
                <w:lang w:val="es-MX"/>
              </w:rPr>
              <w:t xml:space="preserve">Director de Gobierno Digital: </w:t>
            </w:r>
            <w:r w:rsidRPr="004463EB">
              <w:rPr>
                <w:rFonts w:ascii="Palatino Linotype" w:eastAsia="Palatino Linotype" w:hAnsi="Palatino Linotype" w:cs="Palatino Linotype"/>
                <w:noProof/>
                <w:sz w:val="20"/>
                <w:lang w:val="es-MX"/>
              </w:rPr>
              <w:t xml:space="preserve">Manifiesta que se proporciona el oficio DGD/SMC/044/2022, facilitado por el Subdirector de Medios de Comunicación, quien señala que respecto a la citada petición en versión física, no se ha localizado debido a que la Dirección a su cargo, se encuentra en espera del acuerdo conducente respecto al proceso de observaciones de entrega-recepción, cursado. En consecuencia, la unidad tenedora de la información, es la Dirección Administrativa del Ayuntamiento. </w:t>
            </w:r>
          </w:p>
          <w:p w14:paraId="125B9758" w14:textId="77777777" w:rsidR="00F338E6" w:rsidRPr="004463EB" w:rsidRDefault="00F338E6" w:rsidP="00F338E6">
            <w:pPr>
              <w:spacing w:before="280" w:after="280" w:line="276" w:lineRule="auto"/>
              <w:jc w:val="both"/>
              <w:rPr>
                <w:rFonts w:ascii="Palatino Linotype" w:eastAsia="Palatino Linotype" w:hAnsi="Palatino Linotype" w:cs="Palatino Linotype"/>
                <w:b/>
                <w:sz w:val="20"/>
                <w:u w:val="single"/>
              </w:rPr>
            </w:pPr>
            <w:r w:rsidRPr="004463EB">
              <w:rPr>
                <w:rFonts w:ascii="Palatino Linotype" w:eastAsia="Palatino Linotype" w:hAnsi="Palatino Linotype" w:cs="Palatino Linotype"/>
                <w:b/>
                <w:sz w:val="20"/>
                <w:u w:val="single"/>
              </w:rPr>
              <w:t>Subdirector de Medios de Comunicación</w:t>
            </w:r>
            <w:r w:rsidR="005964B6" w:rsidRPr="004463EB">
              <w:rPr>
                <w:rFonts w:ascii="Palatino Linotype" w:eastAsia="Palatino Linotype" w:hAnsi="Palatino Linotype" w:cs="Palatino Linotype"/>
                <w:b/>
                <w:sz w:val="20"/>
                <w:u w:val="single"/>
              </w:rPr>
              <w:t xml:space="preserve">: </w:t>
            </w:r>
            <w:r w:rsidR="005964B6" w:rsidRPr="004463EB">
              <w:rPr>
                <w:rFonts w:ascii="Palatino Linotype" w:eastAsia="Palatino Linotype" w:hAnsi="Palatino Linotype" w:cs="Palatino Linotype"/>
                <w:sz w:val="20"/>
              </w:rPr>
              <w:t>Respecto</w:t>
            </w:r>
            <w:r w:rsidRPr="004463EB">
              <w:rPr>
                <w:rFonts w:ascii="Palatino Linotype" w:eastAsia="Palatino Linotype" w:hAnsi="Palatino Linotype" w:cs="Palatino Linotype"/>
                <w:sz w:val="20"/>
              </w:rPr>
              <w:t xml:space="preserve"> de las facturas, expresó que la Subdirección no es la encargada de manejar dicha información, por lo que se solicita de la </w:t>
            </w:r>
            <w:r w:rsidRPr="004463EB">
              <w:rPr>
                <w:rFonts w:ascii="Palatino Linotype" w:eastAsia="Palatino Linotype" w:hAnsi="Palatino Linotype" w:cs="Palatino Linotype"/>
                <w:sz w:val="20"/>
              </w:rPr>
              <w:lastRenderedPageBreak/>
              <w:t>manera más atenta redireccionar la petición al área conducente.</w:t>
            </w:r>
          </w:p>
          <w:p w14:paraId="5EC9C0B1" w14:textId="77777777" w:rsidR="005964B6" w:rsidRPr="004463EB" w:rsidRDefault="00F338E6" w:rsidP="005964B6">
            <w:pPr>
              <w:widowControl w:val="0"/>
              <w:spacing w:before="240" w:after="240" w:line="360" w:lineRule="auto"/>
              <w:jc w:val="both"/>
              <w:rPr>
                <w:rFonts w:ascii="Palatino Linotype" w:eastAsia="Palatino Linotype" w:hAnsi="Palatino Linotype" w:cs="Palatino Linotype"/>
                <w:b/>
                <w:sz w:val="20"/>
              </w:rPr>
            </w:pPr>
            <w:r w:rsidRPr="004463EB">
              <w:rPr>
                <w:rFonts w:ascii="Palatino Linotype" w:eastAsia="Palatino Linotype" w:hAnsi="Palatino Linotype" w:cs="Palatino Linotype"/>
                <w:b/>
                <w:sz w:val="20"/>
              </w:rPr>
              <w:t>Informe Justificado:</w:t>
            </w:r>
            <w:r w:rsidR="005964B6" w:rsidRPr="004463EB">
              <w:rPr>
                <w:rFonts w:ascii="Palatino Linotype" w:eastAsia="Palatino Linotype" w:hAnsi="Palatino Linotype" w:cs="Palatino Linotype"/>
                <w:b/>
                <w:sz w:val="20"/>
              </w:rPr>
              <w:t xml:space="preserve"> </w:t>
            </w:r>
          </w:p>
          <w:p w14:paraId="7CF22934" w14:textId="77777777" w:rsidR="005964B6" w:rsidRPr="004463EB" w:rsidRDefault="005964B6" w:rsidP="005964B6">
            <w:pPr>
              <w:widowControl w:val="0"/>
              <w:spacing w:before="240" w:after="240" w:line="276" w:lineRule="auto"/>
              <w:jc w:val="both"/>
              <w:rPr>
                <w:rFonts w:ascii="Palatino Linotype" w:eastAsia="Palatino Linotype" w:hAnsi="Palatino Linotype" w:cs="Palatino Linotype"/>
                <w:sz w:val="20"/>
              </w:rPr>
            </w:pPr>
            <w:r w:rsidRPr="004463EB">
              <w:rPr>
                <w:rFonts w:ascii="Palatino Linotype" w:eastAsia="Palatino Linotype" w:hAnsi="Palatino Linotype" w:cs="Palatino Linotype"/>
                <w:b/>
                <w:sz w:val="20"/>
              </w:rPr>
              <w:t xml:space="preserve">Tesorero Municipal: </w:t>
            </w:r>
            <w:r w:rsidRPr="004463EB">
              <w:rPr>
                <w:rFonts w:ascii="Palatino Linotype" w:eastAsia="Palatino Linotype" w:hAnsi="Palatino Linotype" w:cs="Palatino Linotype"/>
                <w:sz w:val="20"/>
              </w:rPr>
              <w:t>Ratifica la respuesta inicial</w:t>
            </w:r>
          </w:p>
          <w:p w14:paraId="7123A719" w14:textId="77777777" w:rsidR="00F338E6" w:rsidRPr="004463EB" w:rsidRDefault="005964B6" w:rsidP="005964B6">
            <w:pPr>
              <w:widowControl w:val="0"/>
              <w:spacing w:before="240" w:after="240" w:line="276" w:lineRule="auto"/>
              <w:jc w:val="both"/>
              <w:rPr>
                <w:rFonts w:ascii="Palatino Linotype" w:eastAsia="Palatino Linotype" w:hAnsi="Palatino Linotype" w:cs="Palatino Linotype"/>
                <w:sz w:val="20"/>
              </w:rPr>
            </w:pPr>
            <w:r w:rsidRPr="004463EB">
              <w:rPr>
                <w:rFonts w:ascii="Palatino Linotype" w:eastAsia="Palatino Linotype" w:hAnsi="Palatino Linotype" w:cs="Palatino Linotype"/>
                <w:b/>
                <w:sz w:val="20"/>
              </w:rPr>
              <w:t xml:space="preserve">Director de Gobierno Digital y </w:t>
            </w:r>
            <w:proofErr w:type="gramStart"/>
            <w:r w:rsidRPr="004463EB">
              <w:rPr>
                <w:rFonts w:ascii="Palatino Linotype" w:eastAsia="Palatino Linotype" w:hAnsi="Palatino Linotype" w:cs="Palatino Linotype"/>
                <w:b/>
                <w:sz w:val="20"/>
              </w:rPr>
              <w:t>Subdirector</w:t>
            </w:r>
            <w:proofErr w:type="gramEnd"/>
            <w:r w:rsidRPr="004463EB">
              <w:rPr>
                <w:rFonts w:ascii="Palatino Linotype" w:eastAsia="Palatino Linotype" w:hAnsi="Palatino Linotype" w:cs="Palatino Linotype"/>
                <w:b/>
                <w:sz w:val="20"/>
              </w:rPr>
              <w:t xml:space="preserve"> de Medios de Comunicación:</w:t>
            </w:r>
            <w:r w:rsidRPr="004463EB">
              <w:rPr>
                <w:rFonts w:ascii="Palatino Linotype" w:eastAsia="Palatino Linotype" w:hAnsi="Palatino Linotype" w:cs="Palatino Linotype"/>
                <w:sz w:val="20"/>
              </w:rPr>
              <w:t xml:space="preserve"> Por cuanto hace a la relación de facturas, señala que la unidad tenedora de la información es la Dirección Administrativa del Ayuntamiento, es de señalar que este pronunciamiento es replicado por el Subdirector de Medios de Comunicación. </w:t>
            </w:r>
          </w:p>
        </w:tc>
        <w:tc>
          <w:tcPr>
            <w:tcW w:w="1848" w:type="dxa"/>
          </w:tcPr>
          <w:p w14:paraId="7FCE69FB" w14:textId="77777777" w:rsidR="00F338E6" w:rsidRPr="004463EB" w:rsidRDefault="005964B6" w:rsidP="005964B6">
            <w:pPr>
              <w:spacing w:before="280" w:after="280" w:line="360" w:lineRule="auto"/>
              <w:jc w:val="center"/>
              <w:rPr>
                <w:rFonts w:ascii="Palatino Linotype" w:eastAsia="Palatino Linotype" w:hAnsi="Palatino Linotype" w:cs="Palatino Linotype"/>
                <w:b/>
              </w:rPr>
            </w:pPr>
            <w:r w:rsidRPr="004463EB">
              <w:rPr>
                <w:rFonts w:ascii="Palatino Linotype" w:eastAsia="Palatino Linotype" w:hAnsi="Palatino Linotype" w:cs="Palatino Linotype"/>
                <w:b/>
              </w:rPr>
              <w:lastRenderedPageBreak/>
              <w:t>No</w:t>
            </w:r>
          </w:p>
        </w:tc>
      </w:tr>
    </w:tbl>
    <w:p w14:paraId="13BE1D94" w14:textId="77777777" w:rsidR="00F338E6" w:rsidRPr="004463EB" w:rsidRDefault="005964B6" w:rsidP="00537FE2">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4463EB">
        <w:rPr>
          <w:rFonts w:ascii="Palatino Linotype" w:eastAsia="Palatino Linotype" w:hAnsi="Palatino Linotype" w:cs="Palatino Linotype"/>
        </w:rPr>
        <w:t xml:space="preserve">Esquematizado lo anterior, conviene señalar </w:t>
      </w:r>
      <w:proofErr w:type="gramStart"/>
      <w:r w:rsidRPr="004463EB">
        <w:rPr>
          <w:rFonts w:ascii="Palatino Linotype" w:eastAsia="Palatino Linotype" w:hAnsi="Palatino Linotype" w:cs="Palatino Linotype"/>
        </w:rPr>
        <w:t>que</w:t>
      </w:r>
      <w:proofErr w:type="gramEnd"/>
      <w:r w:rsidRPr="004463EB">
        <w:rPr>
          <w:rFonts w:ascii="Palatino Linotype" w:eastAsia="Palatino Linotype" w:hAnsi="Palatino Linotype" w:cs="Palatino Linotype"/>
        </w:rPr>
        <w:t xml:space="preserve"> en efecto, el </w:t>
      </w:r>
      <w:r w:rsidRPr="004463EB">
        <w:rPr>
          <w:rFonts w:ascii="Palatino Linotype" w:eastAsia="Palatino Linotype" w:hAnsi="Palatino Linotype" w:cs="Palatino Linotype"/>
          <w:b/>
        </w:rPr>
        <w:t>Sujeto Obligado</w:t>
      </w:r>
      <w:r w:rsidRPr="004463EB">
        <w:rPr>
          <w:rFonts w:ascii="Palatino Linotype" w:eastAsia="Palatino Linotype" w:hAnsi="Palatino Linotype" w:cs="Palatino Linotype"/>
        </w:rPr>
        <w:t xml:space="preserve"> no atendió los requerimientos de información del particular, por lo que se procede a analizar de manera pormenorizada si existe fuente obligacional para contar con la información requerida: </w:t>
      </w:r>
    </w:p>
    <w:p w14:paraId="7F815FF9" w14:textId="77777777" w:rsidR="005964B6" w:rsidRPr="004463EB" w:rsidRDefault="005964B6" w:rsidP="00537FE2">
      <w:pPr>
        <w:pBdr>
          <w:top w:val="nil"/>
          <w:left w:val="nil"/>
          <w:bottom w:val="nil"/>
          <w:right w:val="nil"/>
          <w:between w:val="nil"/>
        </w:pBdr>
        <w:spacing w:before="280" w:after="280" w:line="360" w:lineRule="auto"/>
        <w:jc w:val="both"/>
        <w:rPr>
          <w:rFonts w:ascii="Palatino Linotype" w:eastAsia="Palatino Linotype" w:hAnsi="Palatino Linotype" w:cs="Palatino Linotype"/>
          <w:b/>
          <w:sz w:val="22"/>
        </w:rPr>
      </w:pPr>
      <w:r w:rsidRPr="004463EB">
        <w:rPr>
          <w:rFonts w:ascii="Palatino Linotype" w:eastAsia="Palatino Linotype" w:hAnsi="Palatino Linotype" w:cs="Palatino Linotype"/>
          <w:b/>
          <w:sz w:val="22"/>
        </w:rPr>
        <w:t>1.- En versión pública el presupuesto otorgado para el área de comunicación social u oficina, departamento o subdirección en merito encargada de la contratación de inserciones publicitarias o propagandísticas institucionales.</w:t>
      </w:r>
    </w:p>
    <w:p w14:paraId="214BCFEA" w14:textId="77777777" w:rsidR="00DB0679" w:rsidRPr="004463EB" w:rsidRDefault="005964B6" w:rsidP="00DB0679">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4463EB">
        <w:rPr>
          <w:rFonts w:ascii="Palatino Linotype" w:eastAsia="Palatino Linotype" w:hAnsi="Palatino Linotype" w:cs="Palatino Linotype"/>
        </w:rPr>
        <w:t xml:space="preserve">En </w:t>
      </w:r>
      <w:r w:rsidR="00925CA8" w:rsidRPr="004463EB">
        <w:rPr>
          <w:rFonts w:ascii="Palatino Linotype" w:eastAsia="Palatino Linotype" w:hAnsi="Palatino Linotype" w:cs="Palatino Linotype"/>
        </w:rPr>
        <w:t xml:space="preserve">primera instancia, conviene señalar que </w:t>
      </w:r>
      <w:r w:rsidR="00DB0679" w:rsidRPr="004463EB">
        <w:rPr>
          <w:rFonts w:ascii="Palatino Linotype" w:eastAsia="Palatino Linotype" w:hAnsi="Palatino Linotype" w:cs="Palatino Linotype"/>
        </w:rPr>
        <w:t>de manera concreta, el Recurrente requiere el presupuesto otorgado para el área de comunicación social u oficina, departamento o subdirección en merito encargada de la contratación de inserciones publicitarias o propagandísticas institucionales, por lo que de una revisi</w:t>
      </w:r>
      <w:r w:rsidR="00C73EA5" w:rsidRPr="004463EB">
        <w:rPr>
          <w:rFonts w:ascii="Palatino Linotype" w:eastAsia="Palatino Linotype" w:hAnsi="Palatino Linotype" w:cs="Palatino Linotype"/>
        </w:rPr>
        <w:t xml:space="preserve">ón practicada al </w:t>
      </w:r>
      <w:r w:rsidR="00DB0679" w:rsidRPr="004463EB">
        <w:rPr>
          <w:rFonts w:ascii="Palatino Linotype" w:eastAsia="Palatino Linotype" w:hAnsi="Palatino Linotype" w:cs="Palatino Linotype"/>
        </w:rPr>
        <w:t xml:space="preserve">Reglamento Interno de la Administración Pública Municipal de </w:t>
      </w:r>
      <w:r w:rsidR="00DB0679" w:rsidRPr="004463EB">
        <w:rPr>
          <w:rFonts w:ascii="Palatino Linotype" w:eastAsia="Palatino Linotype" w:hAnsi="Palatino Linotype" w:cs="Palatino Linotype"/>
        </w:rPr>
        <w:lastRenderedPageBreak/>
        <w:t xml:space="preserve">Tlalnepantla de Baz, Estado de México, se advierte que el área encargada de la promoción, difusión de logros, campañas, programas y acciones gubernamentales con implicaciones de interés público es la Dirección de Gobierno Digital, sirve de referencia la siguiente cita: </w:t>
      </w:r>
    </w:p>
    <w:p w14:paraId="7474129B" w14:textId="77777777" w:rsidR="00DB0679" w:rsidRPr="004463EB" w:rsidRDefault="00DB0679" w:rsidP="00DB0679">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rPr>
      </w:pPr>
      <w:r w:rsidRPr="004463EB">
        <w:rPr>
          <w:rFonts w:ascii="Palatino Linotype" w:eastAsia="Palatino Linotype" w:hAnsi="Palatino Linotype" w:cs="Palatino Linotype"/>
          <w:i/>
          <w:sz w:val="22"/>
        </w:rPr>
        <w:t>“CAPÍTULO XVI.- DE LA DIRECCIÓN DE GOBIERNO DIGITAL</w:t>
      </w:r>
    </w:p>
    <w:p w14:paraId="23FAB2E8" w14:textId="77777777" w:rsidR="00DB0679" w:rsidRPr="004463EB" w:rsidRDefault="00DB0679" w:rsidP="00DB0679">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rPr>
      </w:pPr>
      <w:r w:rsidRPr="004463EB">
        <w:rPr>
          <w:rFonts w:ascii="Palatino Linotype" w:eastAsia="Palatino Linotype" w:hAnsi="Palatino Linotype" w:cs="Palatino Linotype"/>
          <w:i/>
          <w:sz w:val="22"/>
        </w:rPr>
        <w:t xml:space="preserve">ARTÍCULO 417. Para el despacho de los asuntos de su competencia, la Dirección de Gobierno Digital, tendrá las siguientes facultades y obligaciones: </w:t>
      </w:r>
    </w:p>
    <w:p w14:paraId="63AE25A7" w14:textId="77777777" w:rsidR="00DB0679" w:rsidRPr="004463EB" w:rsidRDefault="00DB0679" w:rsidP="00DB0679">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rPr>
      </w:pPr>
      <w:r w:rsidRPr="004463EB">
        <w:rPr>
          <w:rFonts w:ascii="Palatino Linotype" w:eastAsia="Palatino Linotype" w:hAnsi="Palatino Linotype" w:cs="Palatino Linotype"/>
          <w:i/>
          <w:sz w:val="22"/>
        </w:rPr>
        <w:t>…</w:t>
      </w:r>
    </w:p>
    <w:p w14:paraId="2AE75A6D" w14:textId="77777777" w:rsidR="00DB0679" w:rsidRPr="004463EB" w:rsidRDefault="00DB0679" w:rsidP="00DB0679">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b/>
          <w:i/>
          <w:sz w:val="22"/>
        </w:rPr>
      </w:pPr>
      <w:r w:rsidRPr="004463EB">
        <w:rPr>
          <w:rFonts w:ascii="Palatino Linotype" w:eastAsia="Palatino Linotype" w:hAnsi="Palatino Linotype" w:cs="Palatino Linotype"/>
          <w:b/>
          <w:i/>
          <w:sz w:val="22"/>
        </w:rPr>
        <w:t>XVII. Promover la difusión de logros, campañas, programas, acciones gubernamentales con implicaciones de interés público;</w:t>
      </w:r>
    </w:p>
    <w:p w14:paraId="0884CA83" w14:textId="77777777" w:rsidR="00DB0679" w:rsidRPr="004463EB" w:rsidRDefault="00DB0679" w:rsidP="00DB0679">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b/>
          <w:i/>
          <w:sz w:val="22"/>
        </w:rPr>
      </w:pPr>
      <w:r w:rsidRPr="004463EB">
        <w:rPr>
          <w:rFonts w:ascii="Palatino Linotype" w:eastAsia="Palatino Linotype" w:hAnsi="Palatino Linotype" w:cs="Palatino Linotype"/>
          <w:b/>
          <w:i/>
          <w:sz w:val="22"/>
        </w:rPr>
        <w:t>XVIII. Priorizar la difusión de aquellos actos y gestiones gubernamentales que tengan mayor trascendencia para la vida pública municipal, así como promover la difusión y conocimiento de los valores, principios y derechos, a través de canales de fácil acceso a la ciudadanía;</w:t>
      </w:r>
    </w:p>
    <w:p w14:paraId="6959BEEE" w14:textId="77777777" w:rsidR="00DB0679" w:rsidRPr="004463EB" w:rsidRDefault="00DB0679" w:rsidP="00DB0679">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b/>
          <w:i/>
          <w:sz w:val="22"/>
        </w:rPr>
      </w:pPr>
      <w:r w:rsidRPr="004463EB">
        <w:rPr>
          <w:rFonts w:ascii="Palatino Linotype" w:eastAsia="Palatino Linotype" w:hAnsi="Palatino Linotype" w:cs="Palatino Linotype"/>
          <w:b/>
          <w:i/>
          <w:sz w:val="22"/>
        </w:rPr>
        <w:t>…</w:t>
      </w:r>
    </w:p>
    <w:p w14:paraId="32FEAB45" w14:textId="77777777" w:rsidR="00DB0679" w:rsidRPr="004463EB" w:rsidRDefault="00DB0679" w:rsidP="00DB0679">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b/>
          <w:i/>
          <w:sz w:val="22"/>
        </w:rPr>
      </w:pPr>
      <w:r w:rsidRPr="004463EB">
        <w:rPr>
          <w:rFonts w:ascii="Palatino Linotype" w:eastAsia="Palatino Linotype" w:hAnsi="Palatino Linotype" w:cs="Palatino Linotype"/>
          <w:b/>
          <w:i/>
          <w:sz w:val="22"/>
        </w:rPr>
        <w:t>XXII. Diseñar y producir campañas de difusión de acciones, logros y programas del Gobierno Municipal, ya sea en lonas, carteles, volantes, gallardetes, espectaculares, videos o material requerido;</w:t>
      </w:r>
    </w:p>
    <w:p w14:paraId="6EFD44BD" w14:textId="77777777" w:rsidR="00DB0679" w:rsidRPr="004463EB" w:rsidRDefault="00DB0679" w:rsidP="00DB0679">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b/>
          <w:i/>
          <w:sz w:val="22"/>
        </w:rPr>
      </w:pPr>
      <w:r w:rsidRPr="004463EB">
        <w:rPr>
          <w:rFonts w:ascii="Palatino Linotype" w:eastAsia="Palatino Linotype" w:hAnsi="Palatino Linotype" w:cs="Palatino Linotype"/>
          <w:b/>
          <w:i/>
          <w:sz w:val="22"/>
        </w:rPr>
        <w:t>…</w:t>
      </w:r>
    </w:p>
    <w:p w14:paraId="0542FC3A" w14:textId="77777777" w:rsidR="00DB0679" w:rsidRPr="004463EB" w:rsidRDefault="00DB0679" w:rsidP="00DB0679">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b/>
          <w:i/>
          <w:sz w:val="22"/>
        </w:rPr>
      </w:pPr>
      <w:r w:rsidRPr="004463EB">
        <w:rPr>
          <w:rFonts w:ascii="Palatino Linotype" w:eastAsia="Palatino Linotype" w:hAnsi="Palatino Linotype" w:cs="Palatino Linotype"/>
          <w:b/>
          <w:i/>
          <w:sz w:val="22"/>
        </w:rPr>
        <w:t xml:space="preserve">XXIV. Administrar el Portal Institucional de la Administración Pública Municipal; con información de interés público para la población; </w:t>
      </w:r>
    </w:p>
    <w:p w14:paraId="75D2F065" w14:textId="77777777" w:rsidR="00DB0679" w:rsidRPr="004463EB" w:rsidRDefault="00DB0679" w:rsidP="00DB0679">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b/>
          <w:i/>
          <w:sz w:val="22"/>
        </w:rPr>
      </w:pPr>
      <w:r w:rsidRPr="004463EB">
        <w:rPr>
          <w:rFonts w:ascii="Palatino Linotype" w:eastAsia="Palatino Linotype" w:hAnsi="Palatino Linotype" w:cs="Palatino Linotype"/>
          <w:b/>
          <w:i/>
          <w:sz w:val="22"/>
        </w:rPr>
        <w:t>XXV. Gestionar las redes sociales de las cuentas oficiales del Gobierno Municipal; y</w:t>
      </w:r>
    </w:p>
    <w:p w14:paraId="385D3CCA" w14:textId="77777777" w:rsidR="00DB0679" w:rsidRPr="004463EB" w:rsidRDefault="00DB0679" w:rsidP="00DB0679">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b/>
          <w:i/>
          <w:sz w:val="22"/>
        </w:rPr>
      </w:pPr>
      <w:r w:rsidRPr="004463EB">
        <w:rPr>
          <w:rFonts w:ascii="Palatino Linotype" w:eastAsia="Palatino Linotype" w:hAnsi="Palatino Linotype" w:cs="Palatino Linotype"/>
          <w:b/>
          <w:i/>
          <w:sz w:val="22"/>
        </w:rPr>
        <w:lastRenderedPageBreak/>
        <w:t>…</w:t>
      </w:r>
    </w:p>
    <w:p w14:paraId="6BF1F303" w14:textId="77777777" w:rsidR="00DB0679" w:rsidRPr="004463EB" w:rsidRDefault="00DB0679" w:rsidP="00DB0679">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rPr>
      </w:pPr>
      <w:r w:rsidRPr="004463EB">
        <w:rPr>
          <w:rFonts w:ascii="Palatino Linotype" w:eastAsia="Palatino Linotype" w:hAnsi="Palatino Linotype" w:cs="Palatino Linotype"/>
          <w:i/>
          <w:sz w:val="22"/>
        </w:rPr>
        <w:t>ARTÍCULO 418. La Dirección de Gobierno Digital contará con un o una titular que será responsable de la conducción, supervisión y ejecución de las atribuciones a que se refiere el artículo que antecede y para su auxilio, tendrá a su cargo las siguientes unidades administrativas:</w:t>
      </w:r>
    </w:p>
    <w:p w14:paraId="3C04ADEE" w14:textId="77777777" w:rsidR="00D05349" w:rsidRPr="004463EB" w:rsidRDefault="00D05349" w:rsidP="00316136">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rPr>
      </w:pPr>
      <w:r w:rsidRPr="004463EB">
        <w:rPr>
          <w:rFonts w:ascii="Palatino Linotype" w:eastAsia="Palatino Linotype" w:hAnsi="Palatino Linotype" w:cs="Palatino Linotype"/>
          <w:i/>
          <w:sz w:val="22"/>
        </w:rPr>
        <w:t>…</w:t>
      </w:r>
    </w:p>
    <w:p w14:paraId="1A915669" w14:textId="77777777" w:rsidR="00316136" w:rsidRPr="004463EB" w:rsidRDefault="00316136" w:rsidP="00316136">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rPr>
      </w:pPr>
      <w:r w:rsidRPr="004463EB">
        <w:rPr>
          <w:rFonts w:ascii="Palatino Linotype" w:eastAsia="Palatino Linotype" w:hAnsi="Palatino Linotype" w:cs="Palatino Linotype"/>
          <w:b/>
          <w:i/>
          <w:sz w:val="22"/>
        </w:rPr>
        <w:t>IV. Subdirección de Medios de Comunicación</w:t>
      </w:r>
      <w:r w:rsidRPr="004463EB">
        <w:rPr>
          <w:rFonts w:ascii="Palatino Linotype" w:eastAsia="Palatino Linotype" w:hAnsi="Palatino Linotype" w:cs="Palatino Linotype"/>
          <w:i/>
          <w:sz w:val="22"/>
        </w:rPr>
        <w:t xml:space="preserve">; y </w:t>
      </w:r>
    </w:p>
    <w:p w14:paraId="54ACB08B" w14:textId="77777777" w:rsidR="00D05349" w:rsidRPr="004463EB" w:rsidRDefault="00D05349" w:rsidP="00316136">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rPr>
      </w:pPr>
      <w:r w:rsidRPr="004463EB">
        <w:rPr>
          <w:rFonts w:ascii="Palatino Linotype" w:eastAsia="Palatino Linotype" w:hAnsi="Palatino Linotype" w:cs="Palatino Linotype"/>
          <w:i/>
          <w:sz w:val="22"/>
        </w:rPr>
        <w:t>…</w:t>
      </w:r>
    </w:p>
    <w:p w14:paraId="7FFD9963" w14:textId="77777777" w:rsidR="00D05349" w:rsidRPr="004463EB" w:rsidRDefault="00D05349" w:rsidP="00D05349">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rPr>
      </w:pPr>
      <w:r w:rsidRPr="004463EB">
        <w:rPr>
          <w:rFonts w:ascii="Palatino Linotype" w:eastAsia="Palatino Linotype" w:hAnsi="Palatino Linotype" w:cs="Palatino Linotype"/>
          <w:i/>
          <w:sz w:val="22"/>
        </w:rPr>
        <w:t>SECCIÓN IV</w:t>
      </w:r>
    </w:p>
    <w:p w14:paraId="3EF26373" w14:textId="77777777" w:rsidR="00D05349" w:rsidRPr="004463EB" w:rsidRDefault="00D05349" w:rsidP="00D05349">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rPr>
      </w:pPr>
      <w:r w:rsidRPr="004463EB">
        <w:rPr>
          <w:rFonts w:ascii="Palatino Linotype" w:eastAsia="Palatino Linotype" w:hAnsi="Palatino Linotype" w:cs="Palatino Linotype"/>
          <w:i/>
          <w:sz w:val="22"/>
        </w:rPr>
        <w:t>DE LA SUBDIRECCIÓN DE MEDIOS DE COMUNICACIÓN</w:t>
      </w:r>
    </w:p>
    <w:p w14:paraId="73DE0F9C" w14:textId="77777777" w:rsidR="00D05349" w:rsidRPr="004463EB" w:rsidRDefault="00D05349" w:rsidP="00D05349">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rPr>
      </w:pPr>
      <w:r w:rsidRPr="004463EB">
        <w:rPr>
          <w:rFonts w:ascii="Palatino Linotype" w:eastAsia="Palatino Linotype" w:hAnsi="Palatino Linotype" w:cs="Palatino Linotype"/>
          <w:i/>
          <w:sz w:val="22"/>
        </w:rPr>
        <w:t>ARTÍCULO 441 Son facultades y obligaciones de la Subdirección de Medios de Comunicación, las siguientes:</w:t>
      </w:r>
    </w:p>
    <w:p w14:paraId="2909D5E6" w14:textId="77777777" w:rsidR="00D05349" w:rsidRPr="004463EB" w:rsidRDefault="00D05349" w:rsidP="00D05349">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b/>
          <w:i/>
          <w:sz w:val="22"/>
        </w:rPr>
      </w:pPr>
      <w:r w:rsidRPr="004463EB">
        <w:rPr>
          <w:rFonts w:ascii="Palatino Linotype" w:eastAsia="Palatino Linotype" w:hAnsi="Palatino Linotype" w:cs="Palatino Linotype"/>
          <w:b/>
          <w:i/>
          <w:sz w:val="22"/>
        </w:rPr>
        <w:t>I. Planear, diseñar, coordinar y desarrollar estrategias de comunicación social, orientadas a difundir entre la población, la gestión de la Administración Pública Municipal;</w:t>
      </w:r>
    </w:p>
    <w:p w14:paraId="795FA6B4" w14:textId="77777777" w:rsidR="00D05349" w:rsidRPr="004463EB" w:rsidRDefault="00D05349" w:rsidP="00D05349">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b/>
          <w:i/>
          <w:sz w:val="22"/>
        </w:rPr>
      </w:pPr>
      <w:r w:rsidRPr="004463EB">
        <w:rPr>
          <w:rFonts w:ascii="Palatino Linotype" w:eastAsia="Palatino Linotype" w:hAnsi="Palatino Linotype" w:cs="Palatino Linotype"/>
          <w:b/>
          <w:i/>
          <w:sz w:val="22"/>
        </w:rPr>
        <w:t>II. Diseñar e implementar estrategias de comunicación permanentes y efectivas, que favorezcan el acercamiento de la sociedad con la función del gobierno;</w:t>
      </w:r>
    </w:p>
    <w:p w14:paraId="658B3289" w14:textId="77777777" w:rsidR="00D05349" w:rsidRPr="004463EB" w:rsidRDefault="00D05349" w:rsidP="00D05349">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b/>
          <w:i/>
          <w:sz w:val="22"/>
        </w:rPr>
      </w:pPr>
      <w:r w:rsidRPr="004463EB">
        <w:rPr>
          <w:rFonts w:ascii="Palatino Linotype" w:eastAsia="Palatino Linotype" w:hAnsi="Palatino Linotype" w:cs="Palatino Linotype"/>
          <w:b/>
          <w:i/>
          <w:sz w:val="22"/>
        </w:rPr>
        <w:t>III. Establecer un sistema de difusión veraz, que otorgue a la población información precisa y oportuna, acerca de las actividades y los logros de gobierno;</w:t>
      </w:r>
    </w:p>
    <w:p w14:paraId="281EA862" w14:textId="77777777" w:rsidR="00D05349" w:rsidRPr="004463EB" w:rsidRDefault="00D05349" w:rsidP="00D05349">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b/>
          <w:i/>
          <w:sz w:val="22"/>
        </w:rPr>
      </w:pPr>
      <w:r w:rsidRPr="004463EB">
        <w:rPr>
          <w:rFonts w:ascii="Palatino Linotype" w:eastAsia="Palatino Linotype" w:hAnsi="Palatino Linotype" w:cs="Palatino Linotype"/>
          <w:b/>
          <w:i/>
          <w:sz w:val="22"/>
        </w:rPr>
        <w:t>IV. Planear e instrumentar en coordinación con las dependencias y organismos auxiliares de la Administración Pública Municipal programas y campañas específicas de comunicación;</w:t>
      </w:r>
    </w:p>
    <w:p w14:paraId="3B2E7FAF" w14:textId="77777777" w:rsidR="00D05349" w:rsidRPr="004463EB" w:rsidRDefault="00D05349" w:rsidP="00D05349">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rPr>
      </w:pPr>
      <w:r w:rsidRPr="004463EB">
        <w:rPr>
          <w:rFonts w:ascii="Palatino Linotype" w:eastAsia="Palatino Linotype" w:hAnsi="Palatino Linotype" w:cs="Palatino Linotype"/>
          <w:i/>
          <w:sz w:val="22"/>
        </w:rPr>
        <w:lastRenderedPageBreak/>
        <w:t>V. Asegurar que la difusión de los servicios que ofrece la Administración Pública Municipal, así como, su comunicación interna, incluya imágenes de hombres y mujeres de manera igualitaria, que no sugieran estereotipos sexistas, culturales e intolerantes a las diferencias que pudieran caracterizar a los diversos grupos sociales;</w:t>
      </w:r>
    </w:p>
    <w:p w14:paraId="01E52C61" w14:textId="77777777" w:rsidR="00D05349" w:rsidRPr="004463EB" w:rsidRDefault="00D05349" w:rsidP="00D05349">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b/>
          <w:i/>
          <w:sz w:val="22"/>
        </w:rPr>
      </w:pPr>
      <w:r w:rsidRPr="004463EB">
        <w:rPr>
          <w:rFonts w:ascii="Palatino Linotype" w:eastAsia="Palatino Linotype" w:hAnsi="Palatino Linotype" w:cs="Palatino Linotype"/>
          <w:b/>
          <w:i/>
          <w:sz w:val="22"/>
        </w:rPr>
        <w:t>VI. Promover y establecer relaciones con los medios de comunicación masiva municipal, estatal, nacional e internacional;</w:t>
      </w:r>
    </w:p>
    <w:p w14:paraId="4FE42382" w14:textId="77777777" w:rsidR="00D05349" w:rsidRPr="004463EB" w:rsidRDefault="00D05349" w:rsidP="00D05349">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b/>
          <w:i/>
          <w:sz w:val="22"/>
        </w:rPr>
      </w:pPr>
      <w:r w:rsidRPr="004463EB">
        <w:rPr>
          <w:rFonts w:ascii="Palatino Linotype" w:eastAsia="Palatino Linotype" w:hAnsi="Palatino Linotype" w:cs="Palatino Linotype"/>
          <w:b/>
          <w:i/>
          <w:sz w:val="22"/>
        </w:rPr>
        <w:t>VII. Dirigir las actividades de cobertura e información de los actos, ceremonias, giras y eventos del o la Presidencia Municipal;</w:t>
      </w:r>
    </w:p>
    <w:p w14:paraId="7E331AC0" w14:textId="77777777" w:rsidR="00D05349" w:rsidRPr="004463EB" w:rsidRDefault="00D05349" w:rsidP="00D05349">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rPr>
      </w:pPr>
      <w:r w:rsidRPr="004463EB">
        <w:rPr>
          <w:rFonts w:ascii="Palatino Linotype" w:eastAsia="Palatino Linotype" w:hAnsi="Palatino Linotype" w:cs="Palatino Linotype"/>
          <w:i/>
          <w:sz w:val="22"/>
        </w:rPr>
        <w:t>VIII. Proponer al o la titular de la Presidencia Municipal las normas, políticas y lineamientos para la publicación y difusión de la información relacionada con el Gobierno Municipal;</w:t>
      </w:r>
    </w:p>
    <w:p w14:paraId="09963782" w14:textId="77777777" w:rsidR="00D05349" w:rsidRPr="004463EB" w:rsidRDefault="00D05349" w:rsidP="00D05349">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b/>
          <w:i/>
          <w:sz w:val="22"/>
        </w:rPr>
      </w:pPr>
      <w:r w:rsidRPr="004463EB">
        <w:rPr>
          <w:rFonts w:ascii="Palatino Linotype" w:eastAsia="Palatino Linotype" w:hAnsi="Palatino Linotype" w:cs="Palatino Linotype"/>
          <w:b/>
          <w:i/>
          <w:sz w:val="22"/>
        </w:rPr>
        <w:t>IX. Instrumentar acciones para generar presencia institucional y posicionamiento estratégico del Municipio y de su gobierno;</w:t>
      </w:r>
    </w:p>
    <w:p w14:paraId="62DC1E29" w14:textId="77777777" w:rsidR="00D05349" w:rsidRPr="004463EB" w:rsidRDefault="00D05349" w:rsidP="00D05349">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rPr>
      </w:pPr>
      <w:r w:rsidRPr="004463EB">
        <w:rPr>
          <w:rFonts w:ascii="Palatino Linotype" w:eastAsia="Palatino Linotype" w:hAnsi="Palatino Linotype" w:cs="Palatino Linotype"/>
          <w:i/>
          <w:sz w:val="22"/>
        </w:rPr>
        <w:t>X. Diseñar esquemas de comunicación interna para tener permanentemente informados de los sucesos más importantes que acontecen en el país y en el Municipio, a los miembros del Ayuntamiento y titulares de las dependencias y entidades de la Administración Pública Municipal; y</w:t>
      </w:r>
    </w:p>
    <w:p w14:paraId="317E03FB" w14:textId="77777777" w:rsidR="003E4016" w:rsidRPr="004463EB" w:rsidRDefault="00D05349" w:rsidP="003E4016">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rPr>
      </w:pPr>
      <w:r w:rsidRPr="004463EB">
        <w:rPr>
          <w:rFonts w:ascii="Palatino Linotype" w:eastAsia="Palatino Linotype" w:hAnsi="Palatino Linotype" w:cs="Palatino Linotype"/>
          <w:i/>
          <w:sz w:val="22"/>
        </w:rPr>
        <w:t>XI. Las demás que le sean aplicables a través del marco normativo federal, estatal y municipal, vigentes. (Sic) (Énfasis añadido)</w:t>
      </w:r>
    </w:p>
    <w:p w14:paraId="4A6B7C0A" w14:textId="77777777" w:rsidR="00C73EA5" w:rsidRPr="004463EB" w:rsidRDefault="00C73EA5" w:rsidP="003E4016">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rPr>
      </w:pPr>
      <w:r w:rsidRPr="004463EB">
        <w:rPr>
          <w:rFonts w:ascii="Palatino Linotype" w:eastAsia="Palatino Linotype" w:hAnsi="Palatino Linotype" w:cs="Palatino Linotype"/>
          <w:i/>
          <w:noProof/>
          <w:sz w:val="22"/>
          <w:lang w:val="es-MX"/>
        </w:rPr>
        <w:lastRenderedPageBreak/>
        <w:drawing>
          <wp:anchor distT="0" distB="0" distL="114300" distR="114300" simplePos="0" relativeHeight="251675648" behindDoc="0" locked="0" layoutInCell="1" allowOverlap="1" wp14:anchorId="5AF6FDE0" wp14:editId="50767110">
            <wp:simplePos x="0" y="0"/>
            <wp:positionH relativeFrom="column">
              <wp:posOffset>-3810</wp:posOffset>
            </wp:positionH>
            <wp:positionV relativeFrom="paragraph">
              <wp:posOffset>429260</wp:posOffset>
            </wp:positionV>
            <wp:extent cx="5776595" cy="3143250"/>
            <wp:effectExtent l="19050" t="19050" r="14605" b="19050"/>
            <wp:wrapTopAndBottom/>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76595" cy="314325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18826CE4" w14:textId="77777777" w:rsidR="00952816" w:rsidRPr="004463EB" w:rsidRDefault="00C73EA5" w:rsidP="00C73EA5">
      <w:pPr>
        <w:pBdr>
          <w:top w:val="nil"/>
          <w:left w:val="nil"/>
          <w:bottom w:val="nil"/>
          <w:right w:val="nil"/>
          <w:between w:val="nil"/>
        </w:pBdr>
        <w:spacing w:before="280" w:after="280" w:line="360" w:lineRule="auto"/>
        <w:ind w:right="49"/>
        <w:jc w:val="both"/>
        <w:rPr>
          <w:rFonts w:ascii="Palatino Linotype" w:eastAsia="Palatino Linotype" w:hAnsi="Palatino Linotype" w:cs="Palatino Linotype"/>
        </w:rPr>
      </w:pPr>
      <w:r w:rsidRPr="004463EB">
        <w:rPr>
          <w:rFonts w:ascii="Palatino Linotype" w:eastAsia="Palatino Linotype" w:hAnsi="Palatino Linotype" w:cs="Palatino Linotype"/>
        </w:rPr>
        <w:t xml:space="preserve">De lo insertado con antelación, se advierte que efectivamente, el </w:t>
      </w:r>
      <w:r w:rsidRPr="004463EB">
        <w:rPr>
          <w:rFonts w:ascii="Palatino Linotype" w:eastAsia="Palatino Linotype" w:hAnsi="Palatino Linotype" w:cs="Palatino Linotype"/>
          <w:b/>
        </w:rPr>
        <w:t>Sujeto Obligado</w:t>
      </w:r>
      <w:r w:rsidRPr="004463EB">
        <w:rPr>
          <w:rFonts w:ascii="Palatino Linotype" w:eastAsia="Palatino Linotype" w:hAnsi="Palatino Linotype" w:cs="Palatino Linotype"/>
        </w:rPr>
        <w:t xml:space="preserve"> dentro de su estructura orgánica cuenta con un área administrativa destinada a la difusión de las actividades realizadas por la administración pública municipal, la cual es precisamente la Dirección de Gobierno Digital, que como se desprende del organigrama, cuenta con una Subdirección de Medios de Comunicación, </w:t>
      </w:r>
      <w:r w:rsidR="00F1646D" w:rsidRPr="004463EB">
        <w:rPr>
          <w:rFonts w:ascii="Palatino Linotype" w:eastAsia="Palatino Linotype" w:hAnsi="Palatino Linotype" w:cs="Palatino Linotype"/>
        </w:rPr>
        <w:t xml:space="preserve">la cual se encuentra constreñida </w:t>
      </w:r>
      <w:r w:rsidR="00952816" w:rsidRPr="004463EB">
        <w:rPr>
          <w:rFonts w:ascii="Palatino Linotype" w:eastAsia="Palatino Linotype" w:hAnsi="Palatino Linotype" w:cs="Palatino Linotype"/>
        </w:rPr>
        <w:t>a implementar estrategias de comunicación de carácter permanente, que favorezcan el acercamiento de la sociedad con la función del gobierno.</w:t>
      </w:r>
    </w:p>
    <w:p w14:paraId="5E9837D3" w14:textId="77777777" w:rsidR="00316E00" w:rsidRPr="004463EB" w:rsidRDefault="00952816" w:rsidP="00316E00">
      <w:pPr>
        <w:pBdr>
          <w:top w:val="nil"/>
          <w:left w:val="nil"/>
          <w:bottom w:val="nil"/>
          <w:right w:val="nil"/>
          <w:between w:val="nil"/>
        </w:pBdr>
        <w:spacing w:before="280" w:after="280" w:line="360" w:lineRule="auto"/>
        <w:ind w:right="49"/>
        <w:jc w:val="both"/>
        <w:rPr>
          <w:rFonts w:ascii="Palatino Linotype" w:eastAsia="Palatino Linotype" w:hAnsi="Palatino Linotype" w:cs="Palatino Linotype"/>
        </w:rPr>
      </w:pPr>
      <w:r w:rsidRPr="004463EB">
        <w:rPr>
          <w:rFonts w:ascii="Palatino Linotype" w:eastAsia="Palatino Linotype" w:hAnsi="Palatino Linotype" w:cs="Palatino Linotype"/>
        </w:rPr>
        <w:t xml:space="preserve">Acotado lo anterior, resulta importante señalar </w:t>
      </w:r>
      <w:proofErr w:type="gramStart"/>
      <w:r w:rsidRPr="004463EB">
        <w:rPr>
          <w:rFonts w:ascii="Palatino Linotype" w:eastAsia="Palatino Linotype" w:hAnsi="Palatino Linotype" w:cs="Palatino Linotype"/>
        </w:rPr>
        <w:t>que</w:t>
      </w:r>
      <w:proofErr w:type="gramEnd"/>
      <w:r w:rsidRPr="004463EB">
        <w:rPr>
          <w:rFonts w:ascii="Palatino Linotype" w:eastAsia="Palatino Linotype" w:hAnsi="Palatino Linotype" w:cs="Palatino Linotype"/>
        </w:rPr>
        <w:t xml:space="preserve"> para realizar estas funciones, esta dirección </w:t>
      </w:r>
      <w:r w:rsidR="00316E00" w:rsidRPr="004463EB">
        <w:rPr>
          <w:rFonts w:ascii="Palatino Linotype" w:eastAsia="Palatino Linotype" w:hAnsi="Palatino Linotype" w:cs="Palatino Linotype"/>
        </w:rPr>
        <w:t xml:space="preserve">contará con recursos económicos, mismos que serán asignados conforme al presupuesto que le destine el Ayuntamiento, así lo señala el artículo 6 </w:t>
      </w:r>
      <w:r w:rsidR="00316E00" w:rsidRPr="004463EB">
        <w:rPr>
          <w:rFonts w:ascii="Palatino Linotype" w:eastAsia="Palatino Linotype" w:hAnsi="Palatino Linotype" w:cs="Palatino Linotype"/>
        </w:rPr>
        <w:lastRenderedPageBreak/>
        <w:t xml:space="preserve">del multicitado Reglamento que se inserta a continuación para robustecer este argumento: </w:t>
      </w:r>
    </w:p>
    <w:p w14:paraId="10A2810E" w14:textId="77777777" w:rsidR="00952816" w:rsidRPr="004463EB" w:rsidRDefault="00316E00" w:rsidP="00316E00">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rPr>
      </w:pPr>
      <w:r w:rsidRPr="004463EB">
        <w:rPr>
          <w:rFonts w:ascii="Palatino Linotype" w:eastAsia="Palatino Linotype" w:hAnsi="Palatino Linotype" w:cs="Palatino Linotype"/>
          <w:i/>
          <w:sz w:val="22"/>
        </w:rPr>
        <w:t xml:space="preserve">“ARTÍCULO 6. </w:t>
      </w:r>
      <w:r w:rsidRPr="004463EB">
        <w:rPr>
          <w:rFonts w:ascii="Palatino Linotype" w:eastAsia="Palatino Linotype" w:hAnsi="Palatino Linotype" w:cs="Palatino Linotype"/>
          <w:b/>
          <w:i/>
          <w:sz w:val="22"/>
          <w:u w:val="single"/>
        </w:rPr>
        <w:t xml:space="preserve">Las dependencias y entidades de la Administración Pública Municipal contarán con </w:t>
      </w:r>
      <w:r w:rsidRPr="004463EB">
        <w:rPr>
          <w:rFonts w:ascii="Palatino Linotype" w:eastAsia="Palatino Linotype" w:hAnsi="Palatino Linotype" w:cs="Palatino Linotype"/>
          <w:i/>
          <w:sz w:val="22"/>
        </w:rPr>
        <w:t xml:space="preserve">capital humano, </w:t>
      </w:r>
      <w:r w:rsidRPr="004463EB">
        <w:rPr>
          <w:rFonts w:ascii="Palatino Linotype" w:eastAsia="Palatino Linotype" w:hAnsi="Palatino Linotype" w:cs="Palatino Linotype"/>
          <w:b/>
          <w:i/>
          <w:sz w:val="22"/>
        </w:rPr>
        <w:t>recursos</w:t>
      </w:r>
      <w:r w:rsidRPr="004463EB">
        <w:rPr>
          <w:rFonts w:ascii="Palatino Linotype" w:eastAsia="Palatino Linotype" w:hAnsi="Palatino Linotype" w:cs="Palatino Linotype"/>
          <w:i/>
          <w:sz w:val="22"/>
        </w:rPr>
        <w:t xml:space="preserve"> materiales y </w:t>
      </w:r>
      <w:r w:rsidRPr="004463EB">
        <w:rPr>
          <w:rFonts w:ascii="Palatino Linotype" w:eastAsia="Palatino Linotype" w:hAnsi="Palatino Linotype" w:cs="Palatino Linotype"/>
          <w:b/>
          <w:i/>
          <w:sz w:val="22"/>
          <w:u w:val="single"/>
        </w:rPr>
        <w:t>económicos de acuerdo con el presupuesto que les sea asignado por el Ayuntamiento.</w:t>
      </w:r>
      <w:r w:rsidRPr="004463EB">
        <w:rPr>
          <w:rFonts w:ascii="Palatino Linotype" w:eastAsia="Palatino Linotype" w:hAnsi="Palatino Linotype" w:cs="Palatino Linotype"/>
          <w:i/>
          <w:sz w:val="22"/>
        </w:rPr>
        <w:t xml:space="preserve"> El ejercicio de dichos recursos deberá ajustarse en todo tiempo a los principios de racionalidad, austeridad, honradez, eficiencia, planeación y disciplina presupuestal.”</w:t>
      </w:r>
    </w:p>
    <w:p w14:paraId="453DC30A" w14:textId="77777777" w:rsidR="00DB0679" w:rsidRPr="004463EB" w:rsidRDefault="00316E00" w:rsidP="00537FE2">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4463EB">
        <w:rPr>
          <w:rFonts w:ascii="Palatino Linotype" w:eastAsia="Palatino Linotype" w:hAnsi="Palatino Linotype" w:cs="Palatino Linotype"/>
        </w:rPr>
        <w:t xml:space="preserve">Por lo anterior, se llega a la conclusión que la Dirección de Gobierno Digital, misma que tiene a la Subdirección de Medios de Comunicación a su cargo, cuenta con recursos económicos, es importante tener en cuenta que este recurso se lo otorga el Ayuntamiento conforme al presupuesto que ya tiene destinado para el funcionamiento de esta unidad administrativa, por lo tanto, se advierte que efectivamente, se cuenta con un presupuesto destinado a esta dirección. </w:t>
      </w:r>
    </w:p>
    <w:p w14:paraId="6D701F03" w14:textId="77777777" w:rsidR="005964B6" w:rsidRPr="004463EB" w:rsidRDefault="00316E00" w:rsidP="00537FE2">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4463EB">
        <w:rPr>
          <w:rFonts w:ascii="Palatino Linotype" w:eastAsia="Palatino Linotype" w:hAnsi="Palatino Linotype" w:cs="Palatino Linotype"/>
        </w:rPr>
        <w:t xml:space="preserve">Teniendo esta premisa en cuenta, debemos recordar </w:t>
      </w:r>
      <w:proofErr w:type="gramStart"/>
      <w:r w:rsidRPr="004463EB">
        <w:rPr>
          <w:rFonts w:ascii="Palatino Linotype" w:eastAsia="Palatino Linotype" w:hAnsi="Palatino Linotype" w:cs="Palatino Linotype"/>
        </w:rPr>
        <w:t>que</w:t>
      </w:r>
      <w:proofErr w:type="gramEnd"/>
      <w:r w:rsidRPr="004463EB">
        <w:rPr>
          <w:rFonts w:ascii="Palatino Linotype" w:eastAsia="Palatino Linotype" w:hAnsi="Palatino Linotype" w:cs="Palatino Linotype"/>
        </w:rPr>
        <w:t xml:space="preserve"> en el caso particular, </w:t>
      </w:r>
      <w:r w:rsidR="00EB75CB" w:rsidRPr="004463EB">
        <w:rPr>
          <w:rFonts w:ascii="Palatino Linotype" w:eastAsia="Palatino Linotype" w:hAnsi="Palatino Linotype" w:cs="Palatino Linotype"/>
        </w:rPr>
        <w:t xml:space="preserve">el Tesorero Municipal </w:t>
      </w:r>
      <w:r w:rsidRPr="004463EB">
        <w:rPr>
          <w:rFonts w:ascii="Palatino Linotype" w:eastAsia="Palatino Linotype" w:hAnsi="Palatino Linotype" w:cs="Palatino Linotype"/>
        </w:rPr>
        <w:t xml:space="preserve">no negó contar con la información, simplemente </w:t>
      </w:r>
      <w:r w:rsidR="00EB75CB" w:rsidRPr="004463EB">
        <w:rPr>
          <w:rFonts w:ascii="Palatino Linotype" w:eastAsia="Palatino Linotype" w:hAnsi="Palatino Linotype" w:cs="Palatino Linotype"/>
        </w:rPr>
        <w:t>remitió la liga electrónica que conduce al Presupuesto de Egresos para el ejercicio fiscal 2022 de la Dirección de Administraci</w:t>
      </w:r>
      <w:r w:rsidR="00DB0679" w:rsidRPr="004463EB">
        <w:rPr>
          <w:rFonts w:ascii="Palatino Linotype" w:eastAsia="Palatino Linotype" w:hAnsi="Palatino Linotype" w:cs="Palatino Linotype"/>
        </w:rPr>
        <w:t xml:space="preserve">ón: </w:t>
      </w:r>
      <w:hyperlink r:id="rId20" w:history="1">
        <w:r w:rsidR="00DB0679" w:rsidRPr="004463EB">
          <w:rPr>
            <w:rStyle w:val="Hipervnculo"/>
            <w:rFonts w:ascii="Palatino Linotype" w:eastAsia="Palatino Linotype" w:hAnsi="Palatino Linotype" w:cs="Palatino Linotype"/>
            <w:color w:val="auto"/>
          </w:rPr>
          <w:t>http://repositorio.tlalnepantla.gob.mx/files/pdf/repositorio/2076ldf.pdf</w:t>
        </w:r>
      </w:hyperlink>
      <w:r w:rsidR="00DB0679" w:rsidRPr="004463EB">
        <w:rPr>
          <w:rFonts w:ascii="Palatino Linotype" w:eastAsia="Palatino Linotype" w:hAnsi="Palatino Linotype" w:cs="Palatino Linotype"/>
        </w:rPr>
        <w:t xml:space="preserve"> </w:t>
      </w:r>
      <w:r w:rsidR="00EB75CB" w:rsidRPr="004463EB">
        <w:rPr>
          <w:rFonts w:ascii="Palatino Linotype" w:eastAsia="Palatino Linotype" w:hAnsi="Palatino Linotype" w:cs="Palatino Linotype"/>
        </w:rPr>
        <w:t xml:space="preserve">tal como se vislumbra en la siguiente </w:t>
      </w:r>
      <w:r w:rsidR="00DB0679" w:rsidRPr="004463EB">
        <w:rPr>
          <w:rFonts w:ascii="Palatino Linotype" w:eastAsia="Palatino Linotype" w:hAnsi="Palatino Linotype" w:cs="Palatino Linotype"/>
        </w:rPr>
        <w:t xml:space="preserve">ilustración: </w:t>
      </w:r>
    </w:p>
    <w:p w14:paraId="0162A1C4" w14:textId="77777777" w:rsidR="00DB0679" w:rsidRPr="004463EB" w:rsidRDefault="00DB0679" w:rsidP="00537FE2">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4463EB">
        <w:rPr>
          <w:rFonts w:ascii="Palatino Linotype" w:eastAsia="Palatino Linotype" w:hAnsi="Palatino Linotype" w:cs="Palatino Linotype"/>
          <w:noProof/>
          <w:lang w:val="es-MX"/>
        </w:rPr>
        <w:lastRenderedPageBreak/>
        <w:drawing>
          <wp:inline distT="0" distB="0" distL="0" distR="0" wp14:anchorId="6ADC41DC" wp14:editId="1ED786F7">
            <wp:extent cx="5612130" cy="3502025"/>
            <wp:effectExtent l="19050" t="19050" r="26670" b="222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3502025"/>
                    </a:xfrm>
                    <a:prstGeom prst="rect">
                      <a:avLst/>
                    </a:prstGeom>
                    <a:ln>
                      <a:solidFill>
                        <a:schemeClr val="tx1"/>
                      </a:solidFill>
                    </a:ln>
                  </pic:spPr>
                </pic:pic>
              </a:graphicData>
            </a:graphic>
          </wp:inline>
        </w:drawing>
      </w:r>
    </w:p>
    <w:p w14:paraId="3FE4906E" w14:textId="77777777" w:rsidR="00EB75CB" w:rsidRPr="004463EB" w:rsidRDefault="00316E00" w:rsidP="00EB75CB">
      <w:pPr>
        <w:spacing w:before="240" w:after="240" w:line="360" w:lineRule="auto"/>
        <w:ind w:right="51"/>
        <w:jc w:val="both"/>
        <w:rPr>
          <w:rFonts w:ascii="Palatino Linotype" w:eastAsia="Palatino Linotype" w:hAnsi="Palatino Linotype" w:cs="Palatino Linotype"/>
        </w:rPr>
      </w:pPr>
      <w:r w:rsidRPr="004463EB">
        <w:rPr>
          <w:rFonts w:ascii="Palatino Linotype" w:eastAsia="Palatino Linotype" w:hAnsi="Palatino Linotype" w:cs="Palatino Linotype"/>
        </w:rPr>
        <w:t>Ahora bien, del análisis a</w:t>
      </w:r>
      <w:r w:rsidR="00EB75CB" w:rsidRPr="004463EB">
        <w:rPr>
          <w:rFonts w:ascii="Palatino Linotype" w:eastAsia="Palatino Linotype" w:hAnsi="Palatino Linotype" w:cs="Palatino Linotype"/>
        </w:rPr>
        <w:t xml:space="preserve"> la respuesta </w:t>
      </w:r>
      <w:r w:rsidR="00DB0679" w:rsidRPr="004463EB">
        <w:rPr>
          <w:rFonts w:ascii="Palatino Linotype" w:eastAsia="Palatino Linotype" w:hAnsi="Palatino Linotype" w:cs="Palatino Linotype"/>
        </w:rPr>
        <w:t xml:space="preserve">otorgada </w:t>
      </w:r>
      <w:r w:rsidR="00EB75CB" w:rsidRPr="004463EB">
        <w:rPr>
          <w:rFonts w:ascii="Palatino Linotype" w:eastAsia="Palatino Linotype" w:hAnsi="Palatino Linotype" w:cs="Palatino Linotype"/>
        </w:rPr>
        <w:t xml:space="preserve">a este punto de la solicitud de información se advierte que </w:t>
      </w:r>
      <w:r w:rsidR="00DB0679" w:rsidRPr="004463EB">
        <w:rPr>
          <w:rFonts w:ascii="Palatino Linotype" w:eastAsia="Palatino Linotype" w:hAnsi="Palatino Linotype" w:cs="Palatino Linotype"/>
        </w:rPr>
        <w:t>el Tesorero Municipal remitió el presupuesto de egresos de un área que no se solicitó, toda vez que el área</w:t>
      </w:r>
      <w:r w:rsidR="00EB75CB" w:rsidRPr="004463EB">
        <w:rPr>
          <w:rFonts w:ascii="Palatino Linotype" w:eastAsia="Palatino Linotype" w:hAnsi="Palatino Linotype" w:cs="Palatino Linotype"/>
        </w:rPr>
        <w:t xml:space="preserve"> </w:t>
      </w:r>
      <w:r w:rsidRPr="004463EB">
        <w:rPr>
          <w:rFonts w:ascii="Palatino Linotype" w:eastAsia="Palatino Linotype" w:hAnsi="Palatino Linotype" w:cs="Palatino Linotype"/>
        </w:rPr>
        <w:t>requerida es la</w:t>
      </w:r>
      <w:r w:rsidR="003E4016" w:rsidRPr="004463EB">
        <w:rPr>
          <w:rFonts w:ascii="Palatino Linotype" w:eastAsia="Palatino Linotype" w:hAnsi="Palatino Linotype" w:cs="Palatino Linotype"/>
        </w:rPr>
        <w:t xml:space="preserve"> Dirección de Gobierno Digital </w:t>
      </w:r>
      <w:r w:rsidRPr="004463EB">
        <w:rPr>
          <w:rFonts w:ascii="Palatino Linotype" w:eastAsia="Palatino Linotype" w:hAnsi="Palatino Linotype" w:cs="Palatino Linotype"/>
        </w:rPr>
        <w:t>por ser la encargada de las estrategias de comunicación</w:t>
      </w:r>
      <w:r w:rsidR="00EB75CB" w:rsidRPr="004463EB">
        <w:rPr>
          <w:rFonts w:ascii="Palatino Linotype" w:eastAsia="Palatino Linotype" w:hAnsi="Palatino Linotype" w:cs="Palatino Linotype"/>
        </w:rPr>
        <w:t xml:space="preserve">, </w:t>
      </w:r>
      <w:r w:rsidRPr="004463EB">
        <w:rPr>
          <w:rFonts w:ascii="Palatino Linotype" w:eastAsia="Palatino Linotype" w:hAnsi="Palatino Linotype" w:cs="Palatino Linotype"/>
        </w:rPr>
        <w:t xml:space="preserve">luego entonces, se estima que lo </w:t>
      </w:r>
      <w:r w:rsidR="003E4016" w:rsidRPr="004463EB">
        <w:rPr>
          <w:rFonts w:ascii="Palatino Linotype" w:eastAsia="Palatino Linotype" w:hAnsi="Palatino Linotype" w:cs="Palatino Linotype"/>
        </w:rPr>
        <w:t>remitido</w:t>
      </w:r>
      <w:r w:rsidRPr="004463EB">
        <w:rPr>
          <w:rFonts w:ascii="Palatino Linotype" w:eastAsia="Palatino Linotype" w:hAnsi="Palatino Linotype" w:cs="Palatino Linotype"/>
        </w:rPr>
        <w:t xml:space="preserve"> no es coincidente con lo solicitado, </w:t>
      </w:r>
      <w:r w:rsidR="00EB75CB" w:rsidRPr="004463EB">
        <w:rPr>
          <w:rFonts w:ascii="Palatino Linotype" w:eastAsia="Palatino Linotype" w:hAnsi="Palatino Linotype" w:cs="Palatino Linotype"/>
        </w:rPr>
        <w:t xml:space="preserve">por lo que </w:t>
      </w:r>
      <w:r w:rsidRPr="004463EB">
        <w:rPr>
          <w:rFonts w:ascii="Palatino Linotype" w:eastAsia="Palatino Linotype" w:hAnsi="Palatino Linotype" w:cs="Palatino Linotype"/>
        </w:rPr>
        <w:t xml:space="preserve">estas circunstancias nos conducen a </w:t>
      </w:r>
      <w:r w:rsidR="00EB75CB" w:rsidRPr="004463EB">
        <w:rPr>
          <w:rFonts w:ascii="Palatino Linotype" w:eastAsia="Palatino Linotype" w:hAnsi="Palatino Linotype" w:cs="Palatino Linotype"/>
        </w:rPr>
        <w:t>estima</w:t>
      </w:r>
      <w:r w:rsidRPr="004463EB">
        <w:rPr>
          <w:rFonts w:ascii="Palatino Linotype" w:eastAsia="Palatino Linotype" w:hAnsi="Palatino Linotype" w:cs="Palatino Linotype"/>
        </w:rPr>
        <w:t>r que la</w:t>
      </w:r>
      <w:r w:rsidR="00EB75CB" w:rsidRPr="004463EB">
        <w:rPr>
          <w:rFonts w:ascii="Palatino Linotype" w:eastAsia="Palatino Linotype" w:hAnsi="Palatino Linotype" w:cs="Palatino Linotype"/>
        </w:rPr>
        <w:t xml:space="preserve"> respuesta </w:t>
      </w:r>
      <w:r w:rsidRPr="004463EB">
        <w:rPr>
          <w:rFonts w:ascii="Palatino Linotype" w:eastAsia="Palatino Linotype" w:hAnsi="Palatino Linotype" w:cs="Palatino Linotype"/>
        </w:rPr>
        <w:t xml:space="preserve">a este punto </w:t>
      </w:r>
      <w:r w:rsidR="003E4016" w:rsidRPr="004463EB">
        <w:rPr>
          <w:rFonts w:ascii="Palatino Linotype" w:eastAsia="Palatino Linotype" w:hAnsi="Palatino Linotype" w:cs="Palatino Linotype"/>
        </w:rPr>
        <w:t>careció del principio de congruencia</w:t>
      </w:r>
      <w:r w:rsidR="00EB75CB" w:rsidRPr="004463EB">
        <w:rPr>
          <w:rFonts w:ascii="Palatino Linotype" w:eastAsia="Palatino Linotype" w:hAnsi="Palatino Linotype" w:cs="Palatino Linotype"/>
        </w:rPr>
        <w:t>, como refuerzo de lo anterior</w:t>
      </w:r>
      <w:r w:rsidR="00EB75CB" w:rsidRPr="004463EB">
        <w:rPr>
          <w:rFonts w:ascii="Palatino Linotype" w:eastAsia="Palatino Linotype" w:hAnsi="Palatino Linotype" w:cs="Palatino Linotype"/>
          <w:u w:val="single"/>
        </w:rPr>
        <w:t xml:space="preserve">, resulta crucial el Criterio 02/17, emitido por el Pleno del </w:t>
      </w:r>
      <w:r w:rsidR="00EB75CB" w:rsidRPr="004463EB">
        <w:rPr>
          <w:rFonts w:ascii="Palatino Linotype" w:eastAsia="Palatino Linotype" w:hAnsi="Palatino Linotype" w:cs="Palatino Linotype"/>
        </w:rPr>
        <w:t>Instituto Nacional de Transparencia y Acceso a la Información y Protección de Datos Personales, de título y texto siguientes:</w:t>
      </w:r>
    </w:p>
    <w:p w14:paraId="3E859697" w14:textId="77777777" w:rsidR="00EB75CB" w:rsidRPr="004463EB" w:rsidRDefault="00EB75CB" w:rsidP="00EB75CB">
      <w:pPr>
        <w:spacing w:before="240" w:after="240"/>
        <w:ind w:left="567" w:right="900"/>
        <w:jc w:val="both"/>
        <w:rPr>
          <w:rFonts w:ascii="Palatino Linotype" w:eastAsia="Palatino Linotype" w:hAnsi="Palatino Linotype" w:cs="Palatino Linotype"/>
          <w:i/>
          <w:sz w:val="22"/>
          <w:szCs w:val="22"/>
        </w:rPr>
      </w:pPr>
      <w:r w:rsidRPr="004463EB">
        <w:rPr>
          <w:rFonts w:ascii="Palatino Linotype" w:eastAsia="Palatino Linotype" w:hAnsi="Palatino Linotype" w:cs="Palatino Linotype"/>
          <w:b/>
          <w:i/>
          <w:sz w:val="22"/>
          <w:szCs w:val="22"/>
        </w:rPr>
        <w:t xml:space="preserve"> “Congruencia y exhaustividad. Sus alcances para garantizar el derecho de acceso a la información. </w:t>
      </w:r>
      <w:r w:rsidRPr="004463EB">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w:t>
      </w:r>
      <w:r w:rsidRPr="004463EB">
        <w:rPr>
          <w:rFonts w:ascii="Palatino Linotype" w:eastAsia="Palatino Linotype" w:hAnsi="Palatino Linotype" w:cs="Palatino Linotype"/>
          <w:i/>
          <w:sz w:val="22"/>
          <w:szCs w:val="22"/>
        </w:rPr>
        <w:lastRenderedPageBreak/>
        <w:t xml:space="preserve">Transparencia y Acceso a la Información Pública, en términos de su artículo 7; todo acto administrativo debe cumplir con los principios de congruencia y exhaustividad. Para el efectivo ejercicio del derecho de acceso a la información, </w:t>
      </w:r>
      <w:r w:rsidRPr="004463EB">
        <w:rPr>
          <w:rFonts w:ascii="Palatino Linotype" w:eastAsia="Palatino Linotype" w:hAnsi="Palatino Linotype" w:cs="Palatino Linotype"/>
          <w:b/>
          <w:i/>
          <w:sz w:val="22"/>
          <w:szCs w:val="22"/>
        </w:rPr>
        <w:t>la congruencia implica que exista concordancia entre el requerimiento formulado por el particular y la respuesta proporcionada por el sujeto obligado</w:t>
      </w:r>
      <w:r w:rsidRPr="004463EB">
        <w:rPr>
          <w:rFonts w:ascii="Palatino Linotype" w:eastAsia="Palatino Linotype" w:hAnsi="Palatino Linotype" w:cs="Palatino Linotype"/>
          <w:i/>
          <w:sz w:val="22"/>
          <w:szCs w:val="22"/>
        </w:rPr>
        <w:t xml:space="preserve">; mientras que </w:t>
      </w:r>
      <w:r w:rsidRPr="004463EB">
        <w:rPr>
          <w:rFonts w:ascii="Palatino Linotype" w:eastAsia="Palatino Linotype" w:hAnsi="Palatino Linotype" w:cs="Palatino Linotype"/>
          <w:b/>
          <w:i/>
          <w:sz w:val="22"/>
          <w:szCs w:val="22"/>
        </w:rPr>
        <w:t>la exhaustividad significa que dicha respuesta se refiera expresamente a cada uno de los puntos solicitados</w:t>
      </w:r>
      <w:r w:rsidRPr="004463EB">
        <w:rPr>
          <w:rFonts w:ascii="Palatino Linotype" w:eastAsia="Palatino Linotype" w:hAnsi="Palatino Linotype" w:cs="Palatino Linotype"/>
          <w:i/>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25EF00DD" w14:textId="77777777" w:rsidR="00EB75CB" w:rsidRPr="004463EB" w:rsidRDefault="0080538B" w:rsidP="00EB75CB">
      <w:pPr>
        <w:spacing w:before="240" w:after="240"/>
        <w:ind w:left="567" w:right="900"/>
        <w:jc w:val="both"/>
        <w:rPr>
          <w:rFonts w:ascii="Palatino Linotype" w:eastAsia="Palatino Linotype" w:hAnsi="Palatino Linotype" w:cs="Palatino Linotype"/>
          <w:i/>
          <w:sz w:val="22"/>
          <w:szCs w:val="22"/>
        </w:rPr>
      </w:pPr>
      <w:r w:rsidRPr="004463EB">
        <w:rPr>
          <w:rFonts w:ascii="Palatino Linotype" w:eastAsia="Palatino Linotype" w:hAnsi="Palatino Linotype" w:cs="Palatino Linotype"/>
          <w:i/>
          <w:sz w:val="22"/>
          <w:szCs w:val="22"/>
        </w:rPr>
        <w:t xml:space="preserve">(Sic) </w:t>
      </w:r>
      <w:r w:rsidR="00EB75CB" w:rsidRPr="004463EB">
        <w:rPr>
          <w:rFonts w:ascii="Palatino Linotype" w:eastAsia="Palatino Linotype" w:hAnsi="Palatino Linotype" w:cs="Palatino Linotype"/>
          <w:i/>
          <w:sz w:val="22"/>
          <w:szCs w:val="22"/>
        </w:rPr>
        <w:t>(Énfasis añadido)</w:t>
      </w:r>
    </w:p>
    <w:p w14:paraId="5D00E83D" w14:textId="77777777" w:rsidR="00954685" w:rsidRPr="004463EB" w:rsidRDefault="00316E00" w:rsidP="00537FE2">
      <w:pPr>
        <w:pBdr>
          <w:top w:val="nil"/>
          <w:left w:val="nil"/>
          <w:bottom w:val="nil"/>
          <w:right w:val="nil"/>
          <w:between w:val="nil"/>
        </w:pBdr>
        <w:spacing w:before="280" w:after="280" w:line="360" w:lineRule="auto"/>
        <w:jc w:val="both"/>
        <w:rPr>
          <w:rFonts w:ascii="Palatino Linotype" w:eastAsia="Palatino Linotype" w:hAnsi="Palatino Linotype" w:cs="Palatino Linotype"/>
          <w:strike/>
        </w:rPr>
      </w:pPr>
      <w:r w:rsidRPr="004463EB">
        <w:rPr>
          <w:rFonts w:ascii="Palatino Linotype" w:eastAsia="Palatino Linotype" w:hAnsi="Palatino Linotype" w:cs="Palatino Linotype"/>
        </w:rPr>
        <w:t xml:space="preserve">Por lo anteriormente expuesto, se estima que el punto correspondiente al presupuesto otorgado para </w:t>
      </w:r>
      <w:r w:rsidR="003E4016" w:rsidRPr="004463EB">
        <w:rPr>
          <w:rFonts w:ascii="Palatino Linotype" w:eastAsia="Palatino Linotype" w:hAnsi="Palatino Linotype" w:cs="Palatino Linotype"/>
        </w:rPr>
        <w:t>la Dirección de Gobierno Digital</w:t>
      </w:r>
      <w:r w:rsidR="00954685" w:rsidRPr="004463EB">
        <w:rPr>
          <w:rFonts w:ascii="Palatino Linotype" w:eastAsia="Palatino Linotype" w:hAnsi="Palatino Linotype" w:cs="Palatino Linotype"/>
        </w:rPr>
        <w:t xml:space="preserve">, no se puede tener por atendido, en razón de que se reitera, el presupuesto de egresos que se remitió en respuesta no corresponde con lo solicitado y para atender este requerimiento, resulta pertinente ordenar al </w:t>
      </w:r>
      <w:r w:rsidR="00954685" w:rsidRPr="004463EB">
        <w:rPr>
          <w:rFonts w:ascii="Palatino Linotype" w:eastAsia="Palatino Linotype" w:hAnsi="Palatino Linotype" w:cs="Palatino Linotype"/>
          <w:b/>
        </w:rPr>
        <w:t>Sujeto Obligado</w:t>
      </w:r>
      <w:r w:rsidR="00954685" w:rsidRPr="004463EB">
        <w:rPr>
          <w:rFonts w:ascii="Palatino Linotype" w:eastAsia="Palatino Linotype" w:hAnsi="Palatino Linotype" w:cs="Palatino Linotype"/>
        </w:rPr>
        <w:t xml:space="preserve"> la entrega del documento donde conste el presupuesto otorgado a la </w:t>
      </w:r>
      <w:r w:rsidR="00BB1801" w:rsidRPr="004463EB">
        <w:rPr>
          <w:rFonts w:ascii="Palatino Linotype" w:eastAsia="Palatino Linotype" w:hAnsi="Palatino Linotype" w:cs="Palatino Linotype"/>
        </w:rPr>
        <w:t xml:space="preserve">Dirección de Gobierno Digital </w:t>
      </w:r>
      <w:r w:rsidR="00805A40" w:rsidRPr="004463EB">
        <w:rPr>
          <w:rFonts w:ascii="Palatino Linotype" w:eastAsia="Palatino Linotype" w:hAnsi="Palatino Linotype" w:cs="Palatino Linotype"/>
        </w:rPr>
        <w:t xml:space="preserve">del 1 de enero del 2021 al 14 de junio de 2022. </w:t>
      </w:r>
    </w:p>
    <w:p w14:paraId="06DA50B8" w14:textId="77777777" w:rsidR="00805A40" w:rsidRPr="004463EB" w:rsidRDefault="00316E00" w:rsidP="00537FE2">
      <w:pPr>
        <w:pBdr>
          <w:top w:val="nil"/>
          <w:left w:val="nil"/>
          <w:bottom w:val="nil"/>
          <w:right w:val="nil"/>
          <w:between w:val="nil"/>
        </w:pBdr>
        <w:spacing w:before="280" w:after="280" w:line="360" w:lineRule="auto"/>
        <w:jc w:val="both"/>
        <w:rPr>
          <w:rFonts w:ascii="Palatino Linotype" w:eastAsia="Palatino Linotype" w:hAnsi="Palatino Linotype" w:cs="Palatino Linotype"/>
          <w:b/>
          <w:sz w:val="22"/>
        </w:rPr>
      </w:pPr>
      <w:r w:rsidRPr="004463EB">
        <w:rPr>
          <w:rFonts w:ascii="Palatino Linotype" w:eastAsia="Palatino Linotype" w:hAnsi="Palatino Linotype" w:cs="Palatino Linotype"/>
          <w:b/>
          <w:sz w:val="22"/>
        </w:rPr>
        <w:t>2.- La relación de facturas emitidas por servicios prestados en este concepto que hayan brindado servi</w:t>
      </w:r>
      <w:r w:rsidR="00805A40" w:rsidRPr="004463EB">
        <w:rPr>
          <w:rFonts w:ascii="Palatino Linotype" w:eastAsia="Palatino Linotype" w:hAnsi="Palatino Linotype" w:cs="Palatino Linotype"/>
          <w:b/>
          <w:sz w:val="22"/>
        </w:rPr>
        <w:t>cios publicitarios al municipio.</w:t>
      </w:r>
    </w:p>
    <w:p w14:paraId="00574D2F" w14:textId="77777777" w:rsidR="00EB75CB" w:rsidRPr="004463EB" w:rsidRDefault="0080538B" w:rsidP="00537FE2">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4463EB">
        <w:rPr>
          <w:rFonts w:ascii="Palatino Linotype" w:eastAsia="Palatino Linotype" w:hAnsi="Palatino Linotype" w:cs="Palatino Linotype"/>
        </w:rPr>
        <w:t xml:space="preserve">Para iniciar el estudio de este punto, es necesario señalar que el </w:t>
      </w:r>
      <w:r w:rsidRPr="004463EB">
        <w:rPr>
          <w:rFonts w:ascii="Palatino Linotype" w:eastAsia="Palatino Linotype" w:hAnsi="Palatino Linotype" w:cs="Palatino Linotype"/>
          <w:b/>
        </w:rPr>
        <w:t>Sujeto Obligado</w:t>
      </w:r>
      <w:r w:rsidRPr="004463EB">
        <w:rPr>
          <w:rFonts w:ascii="Palatino Linotype" w:eastAsia="Palatino Linotype" w:hAnsi="Palatino Linotype" w:cs="Palatino Linotype"/>
        </w:rPr>
        <w:t xml:space="preserve"> </w:t>
      </w:r>
      <w:r w:rsidR="00010FFE" w:rsidRPr="004463EB">
        <w:rPr>
          <w:rFonts w:ascii="Palatino Linotype" w:eastAsia="Palatino Linotype" w:hAnsi="Palatino Linotype" w:cs="Palatino Linotype"/>
        </w:rPr>
        <w:t xml:space="preserve">manifestó tanto en respuesta como en informe justificado, lo siguiente: </w:t>
      </w:r>
    </w:p>
    <w:p w14:paraId="3038A93D" w14:textId="77777777" w:rsidR="00010FFE" w:rsidRPr="004463EB" w:rsidRDefault="00010FFE" w:rsidP="00010FFE">
      <w:pPr>
        <w:spacing w:before="280" w:after="280" w:line="276" w:lineRule="auto"/>
        <w:ind w:left="567" w:right="900"/>
        <w:jc w:val="both"/>
        <w:rPr>
          <w:rFonts w:ascii="Palatino Linotype" w:eastAsia="Palatino Linotype" w:hAnsi="Palatino Linotype" w:cs="Palatino Linotype"/>
        </w:rPr>
      </w:pPr>
      <w:r w:rsidRPr="004463EB">
        <w:rPr>
          <w:rFonts w:ascii="Palatino Linotype" w:eastAsia="Palatino Linotype" w:hAnsi="Palatino Linotype" w:cs="Palatino Linotype"/>
          <w:b/>
          <w:u w:val="single"/>
        </w:rPr>
        <w:t>Tesorero Municipal</w:t>
      </w:r>
      <w:r w:rsidRPr="004463EB">
        <w:rPr>
          <w:rFonts w:ascii="Palatino Linotype" w:eastAsia="Palatino Linotype" w:hAnsi="Palatino Linotype" w:cs="Palatino Linotype"/>
          <w:b/>
        </w:rPr>
        <w:t xml:space="preserve">: </w:t>
      </w:r>
      <w:r w:rsidRPr="004463EB">
        <w:rPr>
          <w:rFonts w:ascii="Palatino Linotype" w:eastAsia="Palatino Linotype" w:hAnsi="Palatino Linotype" w:cs="Palatino Linotype"/>
        </w:rPr>
        <w:t xml:space="preserve">De acuerdo al artículo 210 del Reglamento Interno de la Administración Pública Municipal de Tlalnepantla de Baz, Estado de México, la autoridad encargada de las contrataciones es la Dirección de Administración, por lo que esta Tesorería Municipal </w:t>
      </w:r>
      <w:r w:rsidRPr="004463EB">
        <w:rPr>
          <w:rFonts w:ascii="Palatino Linotype" w:eastAsia="Palatino Linotype" w:hAnsi="Palatino Linotype" w:cs="Palatino Linotype"/>
        </w:rPr>
        <w:lastRenderedPageBreak/>
        <w:t>no es la competente para dar dicha información, por lo que no se cuenta con un documento que tenga la relación de las facturas requeridas.</w:t>
      </w:r>
    </w:p>
    <w:p w14:paraId="08C1669A" w14:textId="77777777" w:rsidR="00010FFE" w:rsidRPr="004463EB" w:rsidRDefault="00010FFE" w:rsidP="00010FFE">
      <w:pPr>
        <w:spacing w:line="276" w:lineRule="auto"/>
        <w:ind w:left="567" w:right="900"/>
        <w:jc w:val="both"/>
        <w:rPr>
          <w:rFonts w:ascii="Palatino Linotype" w:eastAsia="Palatino Linotype" w:hAnsi="Palatino Linotype" w:cs="Palatino Linotype"/>
          <w:noProof/>
          <w:lang w:val="es-MX"/>
        </w:rPr>
      </w:pPr>
      <w:r w:rsidRPr="004463EB">
        <w:rPr>
          <w:rFonts w:ascii="Palatino Linotype" w:eastAsia="Palatino Linotype" w:hAnsi="Palatino Linotype" w:cs="Palatino Linotype"/>
          <w:b/>
          <w:noProof/>
          <w:u w:val="single"/>
          <w:lang w:val="es-MX"/>
        </w:rPr>
        <w:t xml:space="preserve">Director de Gobierno Digital: </w:t>
      </w:r>
      <w:r w:rsidRPr="004463EB">
        <w:rPr>
          <w:rFonts w:ascii="Palatino Linotype" w:eastAsia="Palatino Linotype" w:hAnsi="Palatino Linotype" w:cs="Palatino Linotype"/>
          <w:noProof/>
          <w:lang w:val="es-MX"/>
        </w:rPr>
        <w:t xml:space="preserve">Manifiesta que se proporciona el oficio DGD/SMC/044/2022, facilitado por el Subdirector de Medios de Comunicación, quien señala que respecto a la citada petición en versión física, no se ha localizado debido a que la Dirección a su cargo, se encuentra en espera del acuerdo conducente respecto al proceso de observaciones de entrega-recepción, cursado. En consecuencia, la unidad tenedora de la información, es la Dirección Administrativa del Ayuntamiento. </w:t>
      </w:r>
    </w:p>
    <w:p w14:paraId="7E89D0D9" w14:textId="77777777" w:rsidR="00010FFE" w:rsidRPr="004463EB" w:rsidRDefault="00010FFE" w:rsidP="00010FFE">
      <w:pPr>
        <w:spacing w:before="280" w:after="280" w:line="276" w:lineRule="auto"/>
        <w:ind w:left="567" w:right="900"/>
        <w:jc w:val="both"/>
        <w:rPr>
          <w:rFonts w:ascii="Palatino Linotype" w:eastAsia="Palatino Linotype" w:hAnsi="Palatino Linotype" w:cs="Palatino Linotype"/>
          <w:b/>
          <w:u w:val="single"/>
        </w:rPr>
      </w:pPr>
      <w:r w:rsidRPr="004463EB">
        <w:rPr>
          <w:rFonts w:ascii="Palatino Linotype" w:eastAsia="Palatino Linotype" w:hAnsi="Palatino Linotype" w:cs="Palatino Linotype"/>
          <w:b/>
          <w:u w:val="single"/>
        </w:rPr>
        <w:t xml:space="preserve">Subdirector de Medios de Comunicación: </w:t>
      </w:r>
      <w:r w:rsidRPr="004463EB">
        <w:rPr>
          <w:rFonts w:ascii="Palatino Linotype" w:eastAsia="Palatino Linotype" w:hAnsi="Palatino Linotype" w:cs="Palatino Linotype"/>
        </w:rPr>
        <w:t>Respecto de las facturas, expresó que la Subdirección no es la encargada de manejar dicha información, por lo que se solicita de la manera más atenta redireccionar la petición al área conducente.</w:t>
      </w:r>
    </w:p>
    <w:p w14:paraId="081E09CD" w14:textId="77777777" w:rsidR="00010FFE" w:rsidRPr="004463EB" w:rsidRDefault="00010FFE" w:rsidP="00010FFE">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sz w:val="32"/>
        </w:rPr>
      </w:pPr>
      <w:r w:rsidRPr="004463EB">
        <w:rPr>
          <w:rFonts w:ascii="Palatino Linotype" w:eastAsia="Palatino Linotype" w:hAnsi="Palatino Linotype" w:cs="Palatino Linotype"/>
        </w:rPr>
        <w:t xml:space="preserve">Posteriormente en informe justificado, señala que la unidad tenedora de la información es la Dirección Administrativa del Ayuntamiento, es de señalar que este pronunciamiento es replicado por el </w:t>
      </w:r>
      <w:proofErr w:type="gramStart"/>
      <w:r w:rsidRPr="004463EB">
        <w:rPr>
          <w:rFonts w:ascii="Palatino Linotype" w:eastAsia="Palatino Linotype" w:hAnsi="Palatino Linotype" w:cs="Palatino Linotype"/>
        </w:rPr>
        <w:t>Subdirector</w:t>
      </w:r>
      <w:proofErr w:type="gramEnd"/>
      <w:r w:rsidRPr="004463EB">
        <w:rPr>
          <w:rFonts w:ascii="Palatino Linotype" w:eastAsia="Palatino Linotype" w:hAnsi="Palatino Linotype" w:cs="Palatino Linotype"/>
        </w:rPr>
        <w:t xml:space="preserve"> de Medios de Comunicación.</w:t>
      </w:r>
    </w:p>
    <w:p w14:paraId="036A9F6B" w14:textId="77777777" w:rsidR="00010FFE" w:rsidRPr="004463EB" w:rsidRDefault="00010FFE" w:rsidP="00010FFE">
      <w:pPr>
        <w:spacing w:before="240" w:after="240" w:line="360" w:lineRule="auto"/>
        <w:jc w:val="both"/>
        <w:rPr>
          <w:rFonts w:ascii="Palatino Linotype" w:eastAsia="Palatino Linotype" w:hAnsi="Palatino Linotype" w:cs="Palatino Linotype"/>
        </w:rPr>
      </w:pPr>
      <w:r w:rsidRPr="004463EB">
        <w:rPr>
          <w:rFonts w:ascii="Palatino Linotype" w:eastAsia="Palatino Linotype" w:hAnsi="Palatino Linotype" w:cs="Palatino Linotype"/>
        </w:rPr>
        <w:t xml:space="preserve">Teniendo estas premisas en cuenta, se reitera que si bien es cierto se pronunció la Dirección de Gobierno Digital, que como ya se vio anteriormente se encarga de la difusión de las actividades del gobierno a la comunidad, asimismo la Tesorería Municipal que es la encargada de la erogación de los recursos financieros, se tiene que no se satisfizo en su totalidad el derecho de acceso el derecho de acceso a la información pública del ahora </w:t>
      </w:r>
      <w:r w:rsidRPr="004463EB">
        <w:rPr>
          <w:rFonts w:ascii="Palatino Linotype" w:eastAsia="Palatino Linotype" w:hAnsi="Palatino Linotype" w:cs="Palatino Linotype"/>
          <w:b/>
        </w:rPr>
        <w:t>Recurrente</w:t>
      </w:r>
      <w:r w:rsidRPr="004463EB">
        <w:rPr>
          <w:rFonts w:ascii="Palatino Linotype" w:eastAsia="Palatino Linotype" w:hAnsi="Palatino Linotype" w:cs="Palatino Linotype"/>
        </w:rPr>
        <w:t xml:space="preserve">, toda vez que se incumplió con el principio de exhaustividad, en razón de que no se advierte una correcta búsqueda </w:t>
      </w:r>
      <w:r w:rsidRPr="004463EB">
        <w:rPr>
          <w:rFonts w:ascii="Palatino Linotype" w:eastAsia="Palatino Linotype" w:hAnsi="Palatino Linotype" w:cs="Palatino Linotype"/>
        </w:rPr>
        <w:lastRenderedPageBreak/>
        <w:t xml:space="preserve">exhaustiva y razonable de la información solicitada por el Particular, lo anterior es así, en razón de que como se verá en las próximas líneas argumentativas, para otorgar mayor certeza jurídica al particular de que se realizaron las gestiones necesarias para obtener la información, dichos requerimientos debieron turnarse a su vez a la Dirección de Administración, en ese sentido, compete a los sujetos obligados seguir el procedimiento para la atención a las solicitudes de acceso a la información, establecido en los artículos 151, 160, 162, 163, 164, 165 y 166, de la Ley de Transparencia y Acceso a la Información Pública del Estado de México y Municipios, el cual es el siguiente: </w:t>
      </w:r>
    </w:p>
    <w:p w14:paraId="2C728A37" w14:textId="77777777" w:rsidR="00010FFE" w:rsidRPr="004463EB" w:rsidRDefault="00010FFE" w:rsidP="00010FFE">
      <w:pPr>
        <w:spacing w:after="240" w:line="360" w:lineRule="auto"/>
        <w:jc w:val="both"/>
        <w:rPr>
          <w:rFonts w:ascii="Palatino Linotype" w:eastAsia="Palatino Linotype" w:hAnsi="Palatino Linotype" w:cs="Palatino Linotype"/>
        </w:rPr>
      </w:pPr>
      <w:r w:rsidRPr="004463EB">
        <w:rPr>
          <w:rFonts w:ascii="Palatino Linotype" w:eastAsia="Palatino Linotype" w:hAnsi="Palatino Linotype" w:cs="Palatino Linotype"/>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412D1840" w14:textId="77777777" w:rsidR="00010FFE" w:rsidRPr="004463EB" w:rsidRDefault="00010FFE" w:rsidP="00010FFE">
      <w:pPr>
        <w:spacing w:after="240" w:line="360" w:lineRule="auto"/>
        <w:jc w:val="both"/>
        <w:rPr>
          <w:rFonts w:ascii="Palatino Linotype" w:eastAsia="Palatino Linotype" w:hAnsi="Palatino Linotype" w:cs="Palatino Linotype"/>
        </w:rPr>
      </w:pPr>
      <w:r w:rsidRPr="004463EB">
        <w:rPr>
          <w:rFonts w:ascii="Palatino Linotype" w:eastAsia="Palatino Linotype" w:hAnsi="Palatino Linotype" w:cs="Palatino Linotype"/>
        </w:rPr>
        <w:t xml:space="preserve">• La respuesta a los requerimientos informativos, deberá notificarse al interesado en el menor tiempo posible, que no podrá exceder de quince días hábiles, contados a partir del día siguiente a la presentación de esta. </w:t>
      </w:r>
    </w:p>
    <w:p w14:paraId="7A0838E5" w14:textId="77777777" w:rsidR="00010FFE" w:rsidRPr="004463EB" w:rsidRDefault="00010FFE" w:rsidP="00010FFE">
      <w:pPr>
        <w:spacing w:after="240" w:line="360" w:lineRule="auto"/>
        <w:jc w:val="both"/>
        <w:rPr>
          <w:rFonts w:ascii="Palatino Linotype" w:eastAsia="Palatino Linotype" w:hAnsi="Palatino Linotype" w:cs="Palatino Linotype"/>
        </w:rPr>
      </w:pPr>
      <w:r w:rsidRPr="004463EB">
        <w:rPr>
          <w:rFonts w:ascii="Palatino Linotype" w:eastAsia="Palatino Linotype" w:hAnsi="Palatino Linotype" w:cs="Palatino Linotype"/>
        </w:rPr>
        <w:t xml:space="preserve">Excepcionalmente, el plazo referido podrá ampliarse por siete días hábiles más, cuando existan razones fundadas y motivadas, a través del Comité de Transparencia; </w:t>
      </w:r>
    </w:p>
    <w:p w14:paraId="287BADBE" w14:textId="77777777" w:rsidR="00010FFE" w:rsidRPr="004463EB" w:rsidRDefault="00010FFE" w:rsidP="00010FFE">
      <w:pPr>
        <w:spacing w:after="240" w:line="360" w:lineRule="auto"/>
        <w:jc w:val="both"/>
        <w:rPr>
          <w:rFonts w:ascii="Palatino Linotype" w:eastAsia="Palatino Linotype" w:hAnsi="Palatino Linotype" w:cs="Palatino Linotype"/>
        </w:rPr>
      </w:pPr>
      <w:r w:rsidRPr="004463EB">
        <w:rPr>
          <w:rFonts w:ascii="Palatino Linotype" w:eastAsia="Palatino Linotype" w:hAnsi="Palatino Linotype" w:cs="Palatino Linotype"/>
        </w:rPr>
        <w:t xml:space="preserve">• Las Unidades de Transparencia garantizarán que las solicitudes se turnen a todas las áreas competentes que cuenten con la información o deban tenerla de acuerdo a </w:t>
      </w:r>
      <w:r w:rsidRPr="004463EB">
        <w:rPr>
          <w:rFonts w:ascii="Palatino Linotype" w:eastAsia="Palatino Linotype" w:hAnsi="Palatino Linotype" w:cs="Palatino Linotype"/>
        </w:rPr>
        <w:lastRenderedPageBreak/>
        <w:t xml:space="preserve">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2BC511F0" w14:textId="77777777" w:rsidR="00010FFE" w:rsidRPr="004463EB" w:rsidRDefault="00010FFE" w:rsidP="00010FFE">
      <w:pPr>
        <w:spacing w:after="240" w:line="360" w:lineRule="auto"/>
        <w:jc w:val="both"/>
        <w:rPr>
          <w:rFonts w:ascii="Palatino Linotype" w:eastAsia="Palatino Linotype" w:hAnsi="Palatino Linotype" w:cs="Palatino Linotype"/>
        </w:rPr>
      </w:pPr>
      <w:r w:rsidRPr="004463EB">
        <w:rPr>
          <w:rFonts w:ascii="Palatino Linotype" w:eastAsia="Palatino Linotype" w:hAnsi="Palatino Linotype" w:cs="Palatino Linotype"/>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424DFBB4" w14:textId="77777777" w:rsidR="00010FFE" w:rsidRPr="004463EB" w:rsidRDefault="00010FFE" w:rsidP="00010FFE">
      <w:pPr>
        <w:spacing w:after="240" w:line="360" w:lineRule="auto"/>
        <w:jc w:val="both"/>
        <w:rPr>
          <w:rFonts w:ascii="Palatino Linotype" w:eastAsia="Palatino Linotype" w:hAnsi="Palatino Linotype" w:cs="Palatino Linotype"/>
        </w:rPr>
      </w:pPr>
      <w:r w:rsidRPr="004463EB">
        <w:rPr>
          <w:rFonts w:ascii="Palatino Linotype" w:eastAsia="Palatino Linotype" w:hAnsi="Palatino Linotype" w:cs="Palatino Linotype"/>
        </w:rPr>
        <w:t>•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44BE0839" w14:textId="77777777" w:rsidR="00010FFE" w:rsidRPr="004463EB" w:rsidRDefault="00010FFE" w:rsidP="00010FFE">
      <w:pPr>
        <w:spacing w:before="240" w:after="240" w:line="360" w:lineRule="auto"/>
        <w:jc w:val="both"/>
        <w:rPr>
          <w:rFonts w:ascii="Palatino Linotype" w:eastAsia="Palatino Linotype" w:hAnsi="Palatino Linotype" w:cs="Palatino Linotype"/>
        </w:rPr>
      </w:pPr>
      <w:r w:rsidRPr="004463EB">
        <w:rPr>
          <w:rFonts w:ascii="Palatino Linotype" w:eastAsia="Palatino Linotype" w:hAnsi="Palatino Linotype" w:cs="Palatino Linotype"/>
        </w:rPr>
        <w:t xml:space="preserve">En este orden de ideas, se reitera que el </w:t>
      </w:r>
      <w:r w:rsidRPr="004463EB">
        <w:rPr>
          <w:rFonts w:ascii="Palatino Linotype" w:eastAsia="Palatino Linotype" w:hAnsi="Palatino Linotype" w:cs="Palatino Linotype"/>
          <w:b/>
        </w:rPr>
        <w:t>Sujeto Obligado</w:t>
      </w:r>
      <w:r w:rsidRPr="004463EB">
        <w:rPr>
          <w:rFonts w:ascii="Palatino Linotype" w:eastAsia="Palatino Linotype" w:hAnsi="Palatino Linotype" w:cs="Palatino Linotype"/>
        </w:rPr>
        <w:t xml:space="preserve"> debió turnar la solicitud a las áreas competentes para conocer de la solicitud de información, como en el presente caso se advierte que pudiera contar con la información, la Dirección de Administración, ello de conformidad con lo previsto por el Reglamento Interno de la Administración Pública Municipal de Tlalnepantla de Baz, Estado de México, pues en su artículo 210, delega una serie de atribuciones al titular de esta Dirección, de la cual destacan las previstas en las fracciones X y XII: </w:t>
      </w:r>
    </w:p>
    <w:p w14:paraId="494E58C2" w14:textId="77777777" w:rsidR="00010FFE" w:rsidRPr="004463EB" w:rsidRDefault="00010FFE" w:rsidP="00010FFE">
      <w:pPr>
        <w:spacing w:before="240" w:after="240" w:line="276" w:lineRule="auto"/>
        <w:ind w:left="567" w:right="900"/>
        <w:jc w:val="both"/>
        <w:rPr>
          <w:rFonts w:ascii="Palatino Linotype" w:eastAsia="Palatino Linotype" w:hAnsi="Palatino Linotype" w:cs="Palatino Linotype"/>
          <w:b/>
          <w:i/>
          <w:sz w:val="22"/>
        </w:rPr>
      </w:pPr>
      <w:r w:rsidRPr="004463EB">
        <w:rPr>
          <w:rFonts w:ascii="Palatino Linotype" w:eastAsia="Palatino Linotype" w:hAnsi="Palatino Linotype" w:cs="Palatino Linotype"/>
          <w:b/>
          <w:i/>
          <w:sz w:val="22"/>
        </w:rPr>
        <w:lastRenderedPageBreak/>
        <w:t xml:space="preserve">“ARTÍCULO 210. Para el despacho de los asuntos de su competencia, la Dirección de Administración, tendrá las siguientes facultades y obligaciones: </w:t>
      </w:r>
    </w:p>
    <w:p w14:paraId="5DAFF373" w14:textId="77777777" w:rsidR="00010FFE" w:rsidRPr="004463EB" w:rsidRDefault="00010FFE" w:rsidP="00010FFE">
      <w:pPr>
        <w:spacing w:before="240" w:after="240" w:line="276" w:lineRule="auto"/>
        <w:ind w:left="567" w:right="900"/>
        <w:jc w:val="both"/>
        <w:rPr>
          <w:rFonts w:ascii="Palatino Linotype" w:eastAsia="Palatino Linotype" w:hAnsi="Palatino Linotype" w:cs="Palatino Linotype"/>
          <w:b/>
          <w:i/>
          <w:sz w:val="22"/>
        </w:rPr>
      </w:pPr>
      <w:r w:rsidRPr="004463EB">
        <w:rPr>
          <w:rFonts w:ascii="Palatino Linotype" w:eastAsia="Palatino Linotype" w:hAnsi="Palatino Linotype" w:cs="Palatino Linotype"/>
          <w:i/>
          <w:sz w:val="22"/>
        </w:rPr>
        <w:t>…</w:t>
      </w:r>
    </w:p>
    <w:p w14:paraId="421B6EF9" w14:textId="77777777" w:rsidR="00010FFE" w:rsidRPr="004463EB" w:rsidRDefault="00010FFE" w:rsidP="00010FFE">
      <w:pPr>
        <w:spacing w:before="240" w:after="240" w:line="276" w:lineRule="auto"/>
        <w:ind w:left="567" w:right="900"/>
        <w:jc w:val="both"/>
        <w:rPr>
          <w:rFonts w:ascii="Palatino Linotype" w:eastAsia="Palatino Linotype" w:hAnsi="Palatino Linotype" w:cs="Palatino Linotype"/>
          <w:i/>
          <w:sz w:val="22"/>
        </w:rPr>
      </w:pPr>
      <w:r w:rsidRPr="004463EB">
        <w:rPr>
          <w:rFonts w:ascii="Palatino Linotype" w:eastAsia="Palatino Linotype" w:hAnsi="Palatino Linotype" w:cs="Palatino Linotype"/>
          <w:b/>
          <w:i/>
          <w:sz w:val="22"/>
        </w:rPr>
        <w:t>X. Supervisar que las adquisiciones y servicios cuenten previamente con la suficiencia presupuestal y demás documentación requerida;</w:t>
      </w:r>
    </w:p>
    <w:p w14:paraId="317D2B63" w14:textId="77777777" w:rsidR="00010FFE" w:rsidRPr="004463EB" w:rsidRDefault="00010FFE" w:rsidP="00010FFE">
      <w:pPr>
        <w:spacing w:before="240" w:after="240" w:line="276" w:lineRule="auto"/>
        <w:ind w:left="567" w:right="900"/>
        <w:jc w:val="both"/>
        <w:rPr>
          <w:rFonts w:ascii="Palatino Linotype" w:eastAsia="Palatino Linotype" w:hAnsi="Palatino Linotype" w:cs="Palatino Linotype"/>
          <w:i/>
          <w:sz w:val="22"/>
        </w:rPr>
      </w:pPr>
      <w:r w:rsidRPr="004463EB">
        <w:rPr>
          <w:rFonts w:ascii="Palatino Linotype" w:eastAsia="Palatino Linotype" w:hAnsi="Palatino Linotype" w:cs="Palatino Linotype"/>
          <w:i/>
          <w:sz w:val="22"/>
        </w:rPr>
        <w:t>…</w:t>
      </w:r>
    </w:p>
    <w:p w14:paraId="29F64225" w14:textId="77777777" w:rsidR="00010FFE" w:rsidRPr="004463EB" w:rsidRDefault="00010FFE" w:rsidP="00010FFE">
      <w:pPr>
        <w:spacing w:before="240" w:after="240" w:line="276" w:lineRule="auto"/>
        <w:ind w:left="567" w:right="900"/>
        <w:jc w:val="both"/>
        <w:rPr>
          <w:rFonts w:ascii="Palatino Linotype" w:eastAsia="Palatino Linotype" w:hAnsi="Palatino Linotype" w:cs="Palatino Linotype"/>
          <w:b/>
          <w:i/>
          <w:sz w:val="22"/>
        </w:rPr>
      </w:pPr>
      <w:r w:rsidRPr="004463EB">
        <w:rPr>
          <w:rFonts w:ascii="Palatino Linotype" w:eastAsia="Palatino Linotype" w:hAnsi="Palatino Linotype" w:cs="Palatino Linotype"/>
          <w:b/>
          <w:i/>
          <w:sz w:val="22"/>
        </w:rPr>
        <w:t xml:space="preserve">XII. Supervisar la adquisición de los bienes muebles y prestación de servicios, cuidando que los mismos cubran las necesidades para el buen funcionamiento del Ayuntamiento y </w:t>
      </w:r>
      <w:proofErr w:type="gramStart"/>
      <w:r w:rsidRPr="004463EB">
        <w:rPr>
          <w:rFonts w:ascii="Palatino Linotype" w:eastAsia="Palatino Linotype" w:hAnsi="Palatino Linotype" w:cs="Palatino Linotype"/>
          <w:b/>
          <w:i/>
          <w:sz w:val="22"/>
        </w:rPr>
        <w:t>sus  dependencias</w:t>
      </w:r>
      <w:proofErr w:type="gramEnd"/>
      <w:r w:rsidRPr="004463EB">
        <w:rPr>
          <w:rFonts w:ascii="Palatino Linotype" w:eastAsia="Palatino Linotype" w:hAnsi="Palatino Linotype" w:cs="Palatino Linotype"/>
          <w:b/>
          <w:i/>
          <w:sz w:val="22"/>
        </w:rPr>
        <w:t>; así como vigilar que el procedimiento de adquisición se apegue a la normatividad establecida;</w:t>
      </w:r>
    </w:p>
    <w:p w14:paraId="67543C5D" w14:textId="77777777" w:rsidR="002B6ED5" w:rsidRPr="004463EB" w:rsidRDefault="00010FFE" w:rsidP="00010FFE">
      <w:pPr>
        <w:spacing w:before="240" w:after="240" w:line="276" w:lineRule="auto"/>
        <w:ind w:left="567" w:right="900"/>
        <w:jc w:val="both"/>
        <w:rPr>
          <w:rFonts w:ascii="Palatino Linotype" w:eastAsia="Palatino Linotype" w:hAnsi="Palatino Linotype" w:cs="Palatino Linotype"/>
          <w:b/>
          <w:i/>
          <w:sz w:val="22"/>
        </w:rPr>
      </w:pPr>
      <w:r w:rsidRPr="004463EB">
        <w:rPr>
          <w:rFonts w:ascii="Palatino Linotype" w:eastAsia="Palatino Linotype" w:hAnsi="Palatino Linotype" w:cs="Palatino Linotype"/>
          <w:b/>
          <w:i/>
          <w:sz w:val="22"/>
        </w:rPr>
        <w:t>…</w:t>
      </w:r>
    </w:p>
    <w:p w14:paraId="259C9B19" w14:textId="77777777" w:rsidR="002B6ED5" w:rsidRPr="004463EB" w:rsidRDefault="002B6ED5" w:rsidP="002B6ED5">
      <w:pPr>
        <w:spacing w:before="240" w:after="240" w:line="276" w:lineRule="auto"/>
        <w:ind w:left="567" w:right="900"/>
        <w:jc w:val="both"/>
        <w:rPr>
          <w:rFonts w:ascii="Palatino Linotype" w:eastAsia="Palatino Linotype" w:hAnsi="Palatino Linotype" w:cs="Palatino Linotype"/>
          <w:b/>
          <w:i/>
          <w:sz w:val="22"/>
        </w:rPr>
      </w:pPr>
      <w:r w:rsidRPr="004463EB">
        <w:rPr>
          <w:rFonts w:ascii="Palatino Linotype" w:eastAsia="Palatino Linotype" w:hAnsi="Palatino Linotype" w:cs="Palatino Linotype"/>
          <w:b/>
          <w:i/>
          <w:sz w:val="22"/>
        </w:rPr>
        <w:t>ARTÍCULO 211. La Dirección de Administración, contará con un o una titular que será responsable de la conducción, supervisión y ejecución de las atribuciones a que se refiere el artículo que antecede, y para su auxilio, tendrá a su cargo las siguientes unidades administrativas:</w:t>
      </w:r>
    </w:p>
    <w:p w14:paraId="03F6C35C" w14:textId="77777777" w:rsidR="002B6ED5" w:rsidRPr="004463EB" w:rsidRDefault="002B6ED5" w:rsidP="002B6ED5">
      <w:pPr>
        <w:spacing w:before="240" w:after="240" w:line="276" w:lineRule="auto"/>
        <w:ind w:left="567" w:right="900"/>
        <w:jc w:val="both"/>
        <w:rPr>
          <w:rFonts w:ascii="Palatino Linotype" w:eastAsia="Palatino Linotype" w:hAnsi="Palatino Linotype" w:cs="Palatino Linotype"/>
          <w:i/>
          <w:sz w:val="22"/>
        </w:rPr>
      </w:pPr>
      <w:r w:rsidRPr="004463EB">
        <w:rPr>
          <w:rFonts w:ascii="Palatino Linotype" w:eastAsia="Palatino Linotype" w:hAnsi="Palatino Linotype" w:cs="Palatino Linotype"/>
          <w:i/>
          <w:sz w:val="22"/>
        </w:rPr>
        <w:t>…</w:t>
      </w:r>
    </w:p>
    <w:p w14:paraId="2CB15985" w14:textId="77777777" w:rsidR="002B6ED5" w:rsidRPr="004463EB" w:rsidRDefault="002B6ED5" w:rsidP="002B6ED5">
      <w:pPr>
        <w:spacing w:before="240" w:after="240" w:line="276" w:lineRule="auto"/>
        <w:ind w:left="567" w:right="900"/>
        <w:jc w:val="both"/>
        <w:rPr>
          <w:rFonts w:ascii="Palatino Linotype" w:eastAsia="Palatino Linotype" w:hAnsi="Palatino Linotype" w:cs="Palatino Linotype"/>
          <w:b/>
          <w:i/>
          <w:sz w:val="22"/>
        </w:rPr>
      </w:pPr>
      <w:r w:rsidRPr="004463EB">
        <w:rPr>
          <w:rFonts w:ascii="Palatino Linotype" w:eastAsia="Palatino Linotype" w:hAnsi="Palatino Linotype" w:cs="Palatino Linotype"/>
          <w:b/>
          <w:i/>
          <w:sz w:val="22"/>
        </w:rPr>
        <w:t>IV. Subdirección de Recursos Materiales; y</w:t>
      </w:r>
    </w:p>
    <w:p w14:paraId="2AC40687" w14:textId="77777777" w:rsidR="002B6ED5" w:rsidRPr="004463EB" w:rsidRDefault="002B6ED5" w:rsidP="002B6ED5">
      <w:pPr>
        <w:spacing w:before="240" w:after="240" w:line="276" w:lineRule="auto"/>
        <w:ind w:left="567" w:right="900"/>
        <w:jc w:val="both"/>
        <w:rPr>
          <w:rFonts w:ascii="Palatino Linotype" w:eastAsia="Palatino Linotype" w:hAnsi="Palatino Linotype" w:cs="Palatino Linotype"/>
          <w:b/>
          <w:i/>
          <w:sz w:val="22"/>
        </w:rPr>
      </w:pPr>
      <w:r w:rsidRPr="004463EB">
        <w:rPr>
          <w:rFonts w:ascii="Palatino Linotype" w:eastAsia="Palatino Linotype" w:hAnsi="Palatino Linotype" w:cs="Palatino Linotype"/>
          <w:b/>
          <w:i/>
          <w:sz w:val="22"/>
        </w:rPr>
        <w:t>SECCIÓN IV</w:t>
      </w:r>
    </w:p>
    <w:p w14:paraId="3D3B4043" w14:textId="77777777" w:rsidR="002B6ED5" w:rsidRPr="004463EB" w:rsidRDefault="002B6ED5" w:rsidP="002B6ED5">
      <w:pPr>
        <w:spacing w:before="240" w:after="240" w:line="276" w:lineRule="auto"/>
        <w:ind w:left="567" w:right="900"/>
        <w:jc w:val="both"/>
        <w:rPr>
          <w:rFonts w:ascii="Palatino Linotype" w:eastAsia="Palatino Linotype" w:hAnsi="Palatino Linotype" w:cs="Palatino Linotype"/>
          <w:b/>
          <w:i/>
          <w:sz w:val="22"/>
        </w:rPr>
      </w:pPr>
      <w:r w:rsidRPr="004463EB">
        <w:rPr>
          <w:rFonts w:ascii="Palatino Linotype" w:eastAsia="Palatino Linotype" w:hAnsi="Palatino Linotype" w:cs="Palatino Linotype"/>
          <w:b/>
          <w:i/>
          <w:sz w:val="22"/>
        </w:rPr>
        <w:t>DE LA SUBDIRECCIÓN DE RECURSOS MATERIALES</w:t>
      </w:r>
    </w:p>
    <w:p w14:paraId="251D0E4D" w14:textId="77777777" w:rsidR="002B6ED5" w:rsidRPr="004463EB" w:rsidRDefault="002B6ED5" w:rsidP="002B6ED5">
      <w:pPr>
        <w:spacing w:before="240" w:after="240" w:line="276" w:lineRule="auto"/>
        <w:ind w:left="567" w:right="900"/>
        <w:jc w:val="both"/>
        <w:rPr>
          <w:rFonts w:ascii="Palatino Linotype" w:eastAsia="Palatino Linotype" w:hAnsi="Palatino Linotype" w:cs="Palatino Linotype"/>
          <w:b/>
          <w:i/>
          <w:sz w:val="22"/>
        </w:rPr>
      </w:pPr>
      <w:r w:rsidRPr="004463EB">
        <w:rPr>
          <w:rFonts w:ascii="Palatino Linotype" w:eastAsia="Palatino Linotype" w:hAnsi="Palatino Linotype" w:cs="Palatino Linotype"/>
          <w:b/>
          <w:i/>
          <w:sz w:val="22"/>
        </w:rPr>
        <w:t>ARTÍCULO 222. Son facultades y obligaciones de la Subdirección de Recursos Materiales las siguientes:</w:t>
      </w:r>
    </w:p>
    <w:p w14:paraId="66BA7025" w14:textId="77777777" w:rsidR="002B6ED5" w:rsidRPr="004463EB" w:rsidRDefault="002B6ED5" w:rsidP="002B6ED5">
      <w:pPr>
        <w:spacing w:before="240" w:after="240" w:line="276" w:lineRule="auto"/>
        <w:ind w:left="567" w:right="900"/>
        <w:jc w:val="both"/>
        <w:rPr>
          <w:rFonts w:ascii="Palatino Linotype" w:eastAsia="Palatino Linotype" w:hAnsi="Palatino Linotype" w:cs="Palatino Linotype"/>
          <w:b/>
          <w:i/>
          <w:sz w:val="22"/>
        </w:rPr>
      </w:pPr>
      <w:r w:rsidRPr="004463EB">
        <w:rPr>
          <w:rFonts w:ascii="Palatino Linotype" w:eastAsia="Palatino Linotype" w:hAnsi="Palatino Linotype" w:cs="Palatino Linotype"/>
          <w:b/>
          <w:i/>
          <w:sz w:val="22"/>
        </w:rPr>
        <w:t>…</w:t>
      </w:r>
    </w:p>
    <w:p w14:paraId="196D22EC" w14:textId="77777777" w:rsidR="002B6ED5" w:rsidRPr="004463EB" w:rsidRDefault="002B6ED5" w:rsidP="002B6ED5">
      <w:pPr>
        <w:spacing w:before="240" w:after="240" w:line="276" w:lineRule="auto"/>
        <w:ind w:left="567" w:right="900"/>
        <w:jc w:val="both"/>
        <w:rPr>
          <w:rFonts w:ascii="Palatino Linotype" w:eastAsia="Palatino Linotype" w:hAnsi="Palatino Linotype" w:cs="Palatino Linotype"/>
          <w:b/>
          <w:i/>
          <w:sz w:val="22"/>
        </w:rPr>
      </w:pPr>
      <w:r w:rsidRPr="004463EB">
        <w:rPr>
          <w:rFonts w:ascii="Palatino Linotype" w:eastAsia="Palatino Linotype" w:hAnsi="Palatino Linotype" w:cs="Palatino Linotype"/>
          <w:b/>
          <w:i/>
          <w:sz w:val="22"/>
        </w:rPr>
        <w:lastRenderedPageBreak/>
        <w:t xml:space="preserve">II. Adquirir los bienes muebles y </w:t>
      </w:r>
      <w:r w:rsidRPr="004463EB">
        <w:rPr>
          <w:rFonts w:ascii="Palatino Linotype" w:eastAsia="Palatino Linotype" w:hAnsi="Palatino Linotype" w:cs="Palatino Linotype"/>
          <w:b/>
          <w:i/>
          <w:sz w:val="22"/>
          <w:u w:val="single"/>
        </w:rPr>
        <w:t>la contratación de los servicios que requieran las dependencias de la Administración Pública Municipal,</w:t>
      </w:r>
      <w:r w:rsidRPr="004463EB">
        <w:rPr>
          <w:rFonts w:ascii="Palatino Linotype" w:eastAsia="Palatino Linotype" w:hAnsi="Palatino Linotype" w:cs="Palatino Linotype"/>
          <w:b/>
          <w:i/>
          <w:sz w:val="22"/>
        </w:rPr>
        <w:t xml:space="preserve"> sujetándose a lo que establezca la legislación correspondiente;</w:t>
      </w:r>
    </w:p>
    <w:p w14:paraId="0AE1654B" w14:textId="77777777" w:rsidR="002B6ED5" w:rsidRPr="004463EB" w:rsidRDefault="002B6ED5" w:rsidP="002B6ED5">
      <w:pPr>
        <w:spacing w:before="240" w:after="240" w:line="276" w:lineRule="auto"/>
        <w:ind w:left="567" w:right="900"/>
        <w:jc w:val="both"/>
        <w:rPr>
          <w:rFonts w:ascii="Palatino Linotype" w:eastAsia="Palatino Linotype" w:hAnsi="Palatino Linotype" w:cs="Palatino Linotype"/>
          <w:b/>
          <w:i/>
          <w:sz w:val="22"/>
        </w:rPr>
      </w:pPr>
      <w:r w:rsidRPr="004463EB">
        <w:rPr>
          <w:rFonts w:ascii="Palatino Linotype" w:eastAsia="Palatino Linotype" w:hAnsi="Palatino Linotype" w:cs="Palatino Linotype"/>
          <w:b/>
          <w:i/>
          <w:sz w:val="22"/>
        </w:rPr>
        <w:t>III. Realizar la adecuada programación, ejecución y control de las adquisiciones, enajenación y arrendamiento de bienes, y la contratación de servicios de cualquier naturaleza que se requieran para el funcionamiento de la Administración Pública Municipal apegándose a la legislación y normatividad vigente;</w:t>
      </w:r>
    </w:p>
    <w:p w14:paraId="03F7B282" w14:textId="77777777" w:rsidR="002B6ED5" w:rsidRPr="004463EB" w:rsidRDefault="002B6ED5" w:rsidP="002B6ED5">
      <w:pPr>
        <w:spacing w:before="240" w:after="240" w:line="276" w:lineRule="auto"/>
        <w:ind w:left="567" w:right="900"/>
        <w:jc w:val="both"/>
        <w:rPr>
          <w:rFonts w:ascii="Palatino Linotype" w:eastAsia="Palatino Linotype" w:hAnsi="Palatino Linotype" w:cs="Palatino Linotype"/>
          <w:b/>
          <w:i/>
          <w:sz w:val="22"/>
        </w:rPr>
      </w:pPr>
      <w:r w:rsidRPr="004463EB">
        <w:rPr>
          <w:rFonts w:ascii="Palatino Linotype" w:eastAsia="Palatino Linotype" w:hAnsi="Palatino Linotype" w:cs="Palatino Linotype"/>
          <w:b/>
          <w:i/>
          <w:sz w:val="22"/>
        </w:rPr>
        <w:t>…</w:t>
      </w:r>
    </w:p>
    <w:p w14:paraId="5087EAE9" w14:textId="77777777" w:rsidR="00010FFE" w:rsidRPr="004463EB" w:rsidRDefault="002B6ED5" w:rsidP="002B6ED5">
      <w:pPr>
        <w:spacing w:before="240" w:after="240" w:line="276" w:lineRule="auto"/>
        <w:ind w:left="567" w:right="900"/>
        <w:jc w:val="both"/>
        <w:rPr>
          <w:rFonts w:ascii="Palatino Linotype" w:eastAsia="Palatino Linotype" w:hAnsi="Palatino Linotype" w:cs="Palatino Linotype"/>
          <w:b/>
          <w:i/>
          <w:sz w:val="22"/>
        </w:rPr>
      </w:pPr>
      <w:r w:rsidRPr="004463EB">
        <w:rPr>
          <w:rFonts w:ascii="Palatino Linotype" w:eastAsia="Palatino Linotype" w:hAnsi="Palatino Linotype" w:cs="Palatino Linotype"/>
          <w:b/>
          <w:i/>
          <w:sz w:val="22"/>
        </w:rPr>
        <w:t>XI. Coadyuvar en el trámite de pagos y remitir la documentación comprobatoria del gasto a la Tesorería;</w:t>
      </w:r>
      <w:r w:rsidR="00010FFE" w:rsidRPr="004463EB">
        <w:rPr>
          <w:rFonts w:ascii="Palatino Linotype" w:eastAsia="Palatino Linotype" w:hAnsi="Palatino Linotype" w:cs="Palatino Linotype"/>
          <w:b/>
          <w:i/>
          <w:sz w:val="22"/>
        </w:rPr>
        <w:t>” (</w:t>
      </w:r>
      <w:r w:rsidR="00010FFE" w:rsidRPr="004463EB">
        <w:rPr>
          <w:rFonts w:ascii="Palatino Linotype" w:eastAsia="Palatino Linotype" w:hAnsi="Palatino Linotype" w:cs="Palatino Linotype"/>
          <w:i/>
          <w:sz w:val="22"/>
        </w:rPr>
        <w:t xml:space="preserve">Sic) (Énfasis añadido) </w:t>
      </w:r>
    </w:p>
    <w:p w14:paraId="094BC3A4" w14:textId="77777777" w:rsidR="00010FFE" w:rsidRPr="004463EB" w:rsidRDefault="00010FFE" w:rsidP="00010FFE">
      <w:pPr>
        <w:spacing w:before="240" w:after="240" w:line="360" w:lineRule="auto"/>
        <w:ind w:right="49"/>
        <w:jc w:val="both"/>
        <w:rPr>
          <w:rFonts w:ascii="Palatino Linotype" w:eastAsia="Palatino Linotype" w:hAnsi="Palatino Linotype" w:cs="Palatino Linotype"/>
        </w:rPr>
      </w:pPr>
      <w:r w:rsidRPr="004463EB">
        <w:rPr>
          <w:rFonts w:ascii="Palatino Linotype" w:eastAsia="Palatino Linotype" w:hAnsi="Palatino Linotype" w:cs="Palatino Linotype"/>
        </w:rPr>
        <w:t>Es por lo anteriormente citado que se colige que la solicitud de información debió turnarse a la Dirección de</w:t>
      </w:r>
      <w:r w:rsidR="002B6ED5" w:rsidRPr="004463EB">
        <w:rPr>
          <w:rFonts w:ascii="Palatino Linotype" w:eastAsia="Palatino Linotype" w:hAnsi="Palatino Linotype" w:cs="Palatino Linotype"/>
        </w:rPr>
        <w:t xml:space="preserve"> Administración</w:t>
      </w:r>
      <w:r w:rsidRPr="004463EB">
        <w:rPr>
          <w:rFonts w:ascii="Palatino Linotype" w:eastAsia="Palatino Linotype" w:hAnsi="Palatino Linotype" w:cs="Palatino Linotype"/>
        </w:rPr>
        <w:t>, pues como se observa, en las disposiciones normativas analizadas, se observa que es</w:t>
      </w:r>
      <w:r w:rsidR="002B6ED5" w:rsidRPr="004463EB">
        <w:rPr>
          <w:rFonts w:ascii="Palatino Linotype" w:eastAsia="Palatino Linotype" w:hAnsi="Palatino Linotype" w:cs="Palatino Linotype"/>
        </w:rPr>
        <w:t xml:space="preserve"> la unidad administrativa encargada de contratar los servicios que requieran las dependencias que conforman la administración pública municipal</w:t>
      </w:r>
      <w:r w:rsidRPr="004463EB">
        <w:rPr>
          <w:rFonts w:ascii="Palatino Linotype" w:eastAsia="Palatino Linotype" w:hAnsi="Palatino Linotype" w:cs="Palatino Linotype"/>
        </w:rPr>
        <w:t xml:space="preserve">, </w:t>
      </w:r>
      <w:r w:rsidR="002B6ED5" w:rsidRPr="004463EB">
        <w:rPr>
          <w:rFonts w:ascii="Palatino Linotype" w:eastAsia="Palatino Linotype" w:hAnsi="Palatino Linotype" w:cs="Palatino Linotype"/>
        </w:rPr>
        <w:t xml:space="preserve">así como coadyuvar en el pago y posteriormente remitir la documentación comprobatoria a la Tesorería Municipal, </w:t>
      </w:r>
      <w:r w:rsidRPr="004463EB">
        <w:rPr>
          <w:rFonts w:ascii="Palatino Linotype" w:eastAsia="Palatino Linotype" w:hAnsi="Palatino Linotype" w:cs="Palatino Linotype"/>
        </w:rPr>
        <w:t xml:space="preserve">por lo que se concluye que dentro de su patrimonio documental, puede obrar la información requerida. </w:t>
      </w:r>
    </w:p>
    <w:p w14:paraId="3A9D19A2" w14:textId="77777777" w:rsidR="008E5744" w:rsidRPr="004463EB" w:rsidRDefault="002B6ED5" w:rsidP="002B6ED5">
      <w:pPr>
        <w:tabs>
          <w:tab w:val="left" w:pos="7513"/>
        </w:tabs>
        <w:spacing w:before="240" w:after="240" w:line="360" w:lineRule="auto"/>
        <w:ind w:right="49"/>
        <w:jc w:val="both"/>
        <w:rPr>
          <w:rFonts w:ascii="Palatino Linotype" w:eastAsia="Palatino Linotype" w:hAnsi="Palatino Linotype" w:cs="Palatino Linotype"/>
        </w:rPr>
      </w:pPr>
      <w:r w:rsidRPr="004463EB">
        <w:rPr>
          <w:rFonts w:ascii="Palatino Linotype" w:eastAsia="Palatino Linotype" w:hAnsi="Palatino Linotype" w:cs="Palatino Linotype"/>
        </w:rPr>
        <w:t xml:space="preserve">Por otra parte, se advierte </w:t>
      </w:r>
      <w:proofErr w:type="gramStart"/>
      <w:r w:rsidRPr="004463EB">
        <w:rPr>
          <w:rFonts w:ascii="Palatino Linotype" w:eastAsia="Palatino Linotype" w:hAnsi="Palatino Linotype" w:cs="Palatino Linotype"/>
        </w:rPr>
        <w:t>que</w:t>
      </w:r>
      <w:proofErr w:type="gramEnd"/>
      <w:r w:rsidRPr="004463EB">
        <w:rPr>
          <w:rFonts w:ascii="Palatino Linotype" w:eastAsia="Palatino Linotype" w:hAnsi="Palatino Linotype" w:cs="Palatino Linotype"/>
        </w:rPr>
        <w:t xml:space="preserve"> si bien es cierto, el particular requiere una </w:t>
      </w:r>
      <w:r w:rsidRPr="004463EB">
        <w:rPr>
          <w:rFonts w:ascii="Palatino Linotype" w:eastAsia="Palatino Linotype" w:hAnsi="Palatino Linotype" w:cs="Palatino Linotype"/>
          <w:b/>
        </w:rPr>
        <w:t>“relación de facturas emitidas”,</w:t>
      </w:r>
      <w:r w:rsidR="00805A40" w:rsidRPr="004463EB">
        <w:rPr>
          <w:rFonts w:ascii="Palatino Linotype" w:eastAsia="Palatino Linotype" w:hAnsi="Palatino Linotype" w:cs="Palatino Linotype"/>
          <w:b/>
        </w:rPr>
        <w:t xml:space="preserve"> </w:t>
      </w:r>
      <w:r w:rsidR="008E5744" w:rsidRPr="004463EB">
        <w:rPr>
          <w:rFonts w:ascii="Palatino Linotype" w:eastAsia="Palatino Linotype" w:hAnsi="Palatino Linotype" w:cs="Palatino Linotype"/>
        </w:rPr>
        <w:t>el documento en el que el particular puede</w:t>
      </w:r>
      <w:r w:rsidR="008E5744" w:rsidRPr="004463EB">
        <w:rPr>
          <w:rFonts w:ascii="Palatino Linotype" w:eastAsia="Palatino Linotype" w:hAnsi="Palatino Linotype" w:cs="Palatino Linotype"/>
          <w:b/>
        </w:rPr>
        <w:t xml:space="preserve"> v</w:t>
      </w:r>
      <w:r w:rsidR="008E5744" w:rsidRPr="004463EB">
        <w:rPr>
          <w:rFonts w:ascii="Palatino Linotype" w:eastAsia="Palatino Linotype" w:hAnsi="Palatino Linotype" w:cs="Palatino Linotype"/>
        </w:rPr>
        <w:t>isualizar la información solicitada es en las Pólizas de Diario, mismas que obran en los Lineamientos de la Entrega del Informe Trimestral 2022 que se encuentran en el módulo 1 y se conforman de la siguiente manera:</w:t>
      </w:r>
    </w:p>
    <w:p w14:paraId="37ED3864" w14:textId="77777777" w:rsidR="00BB1801" w:rsidRPr="004463EB" w:rsidRDefault="008E5744" w:rsidP="002B6ED5">
      <w:pPr>
        <w:tabs>
          <w:tab w:val="left" w:pos="7513"/>
        </w:tabs>
        <w:spacing w:before="240" w:after="240" w:line="360" w:lineRule="auto"/>
        <w:ind w:right="49"/>
        <w:jc w:val="both"/>
        <w:rPr>
          <w:rFonts w:ascii="Palatino Linotype" w:eastAsia="Palatino Linotype" w:hAnsi="Palatino Linotype" w:cs="Palatino Linotype"/>
        </w:rPr>
      </w:pPr>
      <w:r w:rsidRPr="004463EB">
        <w:rPr>
          <w:rFonts w:ascii="Palatino Linotype" w:eastAsia="Palatino Linotype" w:hAnsi="Palatino Linotype" w:cs="Palatino Linotype"/>
        </w:rPr>
        <w:lastRenderedPageBreak/>
        <w:t xml:space="preserve"> </w:t>
      </w:r>
      <w:r w:rsidRPr="004463EB">
        <w:rPr>
          <w:rFonts w:ascii="Palatino Linotype" w:eastAsia="Palatino Linotype" w:hAnsi="Palatino Linotype" w:cs="Palatino Linotype"/>
          <w:noProof/>
          <w:lang w:val="es-MX"/>
        </w:rPr>
        <w:drawing>
          <wp:inline distT="0" distB="0" distL="0" distR="0" wp14:anchorId="4D6176E4" wp14:editId="2F1AD568">
            <wp:extent cx="5612130" cy="4738370"/>
            <wp:effectExtent l="19050" t="19050" r="26670" b="2413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4738370"/>
                    </a:xfrm>
                    <a:prstGeom prst="rect">
                      <a:avLst/>
                    </a:prstGeom>
                    <a:ln>
                      <a:solidFill>
                        <a:schemeClr val="tx1"/>
                      </a:solidFill>
                    </a:ln>
                  </pic:spPr>
                </pic:pic>
              </a:graphicData>
            </a:graphic>
          </wp:inline>
        </w:drawing>
      </w:r>
    </w:p>
    <w:p w14:paraId="22991452" w14:textId="77777777" w:rsidR="008E5744" w:rsidRPr="004463EB" w:rsidRDefault="008E5744" w:rsidP="002B6ED5">
      <w:pPr>
        <w:tabs>
          <w:tab w:val="left" w:pos="7513"/>
        </w:tabs>
        <w:spacing w:before="240" w:after="240" w:line="360" w:lineRule="auto"/>
        <w:ind w:right="49"/>
        <w:jc w:val="both"/>
        <w:rPr>
          <w:rFonts w:ascii="Palatino Linotype" w:eastAsia="Palatino Linotype" w:hAnsi="Palatino Linotype" w:cs="Palatino Linotype"/>
        </w:rPr>
      </w:pPr>
      <w:r w:rsidRPr="004463EB">
        <w:rPr>
          <w:rFonts w:ascii="Palatino Linotype" w:eastAsia="Palatino Linotype" w:hAnsi="Palatino Linotype" w:cs="Palatino Linotype"/>
          <w:noProof/>
          <w:lang w:val="es-MX"/>
        </w:rPr>
        <w:lastRenderedPageBreak/>
        <w:drawing>
          <wp:inline distT="0" distB="0" distL="0" distR="0" wp14:anchorId="3379C2AF" wp14:editId="612E8D7D">
            <wp:extent cx="5903904" cy="6848475"/>
            <wp:effectExtent l="19050" t="19050" r="2095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06676" cy="6851691"/>
                    </a:xfrm>
                    <a:prstGeom prst="rect">
                      <a:avLst/>
                    </a:prstGeom>
                    <a:ln>
                      <a:solidFill>
                        <a:schemeClr val="tx1"/>
                      </a:solidFill>
                    </a:ln>
                  </pic:spPr>
                </pic:pic>
              </a:graphicData>
            </a:graphic>
          </wp:inline>
        </w:drawing>
      </w:r>
    </w:p>
    <w:p w14:paraId="65AD45E9" w14:textId="77777777" w:rsidR="008E5744" w:rsidRPr="004463EB" w:rsidRDefault="008E5744" w:rsidP="002B6ED5">
      <w:pPr>
        <w:tabs>
          <w:tab w:val="left" w:pos="7513"/>
        </w:tabs>
        <w:spacing w:before="240" w:after="240" w:line="360" w:lineRule="auto"/>
        <w:ind w:right="49"/>
        <w:jc w:val="both"/>
        <w:rPr>
          <w:rFonts w:ascii="Palatino Linotype" w:eastAsia="Palatino Linotype" w:hAnsi="Palatino Linotype" w:cs="Palatino Linotype"/>
        </w:rPr>
      </w:pPr>
    </w:p>
    <w:p w14:paraId="435FD75B" w14:textId="77777777" w:rsidR="008E5744" w:rsidRPr="004463EB" w:rsidRDefault="008E5744" w:rsidP="002B6ED5">
      <w:pPr>
        <w:tabs>
          <w:tab w:val="left" w:pos="7513"/>
        </w:tabs>
        <w:spacing w:before="240" w:after="240" w:line="360" w:lineRule="auto"/>
        <w:ind w:right="49"/>
        <w:jc w:val="both"/>
        <w:rPr>
          <w:rFonts w:ascii="Palatino Linotype" w:eastAsia="Palatino Linotype" w:hAnsi="Palatino Linotype" w:cs="Palatino Linotype"/>
        </w:rPr>
      </w:pPr>
      <w:r w:rsidRPr="004463EB">
        <w:rPr>
          <w:rFonts w:ascii="Palatino Linotype" w:eastAsia="Palatino Linotype" w:hAnsi="Palatino Linotype" w:cs="Palatino Linotype"/>
          <w:noProof/>
          <w:lang w:val="es-MX"/>
        </w:rPr>
        <w:lastRenderedPageBreak/>
        <w:drawing>
          <wp:inline distT="0" distB="0" distL="0" distR="0" wp14:anchorId="51F6CD0D" wp14:editId="042540FF">
            <wp:extent cx="5612130" cy="6788785"/>
            <wp:effectExtent l="19050" t="19050" r="26670" b="1206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6788785"/>
                    </a:xfrm>
                    <a:prstGeom prst="rect">
                      <a:avLst/>
                    </a:prstGeom>
                    <a:ln>
                      <a:solidFill>
                        <a:schemeClr val="tx1"/>
                      </a:solidFill>
                    </a:ln>
                  </pic:spPr>
                </pic:pic>
              </a:graphicData>
            </a:graphic>
          </wp:inline>
        </w:drawing>
      </w:r>
    </w:p>
    <w:p w14:paraId="4ED5A47C" w14:textId="77777777" w:rsidR="008E5744" w:rsidRPr="004463EB" w:rsidRDefault="008E5744" w:rsidP="002B6ED5">
      <w:pPr>
        <w:tabs>
          <w:tab w:val="left" w:pos="7513"/>
        </w:tabs>
        <w:spacing w:before="240" w:after="240" w:line="360" w:lineRule="auto"/>
        <w:ind w:right="49"/>
        <w:jc w:val="both"/>
        <w:rPr>
          <w:rFonts w:ascii="Palatino Linotype" w:eastAsia="Palatino Linotype" w:hAnsi="Palatino Linotype" w:cs="Palatino Linotype"/>
        </w:rPr>
      </w:pPr>
    </w:p>
    <w:p w14:paraId="75140E7F" w14:textId="77777777" w:rsidR="00B02A84" w:rsidRPr="004463EB" w:rsidRDefault="00B02A84" w:rsidP="00B02A84">
      <w:pPr>
        <w:spacing w:line="360" w:lineRule="auto"/>
        <w:ind w:right="-93"/>
        <w:jc w:val="both"/>
        <w:rPr>
          <w:rFonts w:ascii="Palatino Linotype" w:eastAsia="Palatino Linotype" w:hAnsi="Palatino Linotype" w:cs="Palatino Linotype"/>
          <w:strike/>
        </w:rPr>
      </w:pPr>
    </w:p>
    <w:p w14:paraId="1D7D1C18" w14:textId="77777777" w:rsidR="00BF0310" w:rsidRPr="004463EB" w:rsidRDefault="00010FFE" w:rsidP="00B02A84">
      <w:pPr>
        <w:spacing w:line="360" w:lineRule="auto"/>
        <w:jc w:val="both"/>
        <w:rPr>
          <w:rFonts w:ascii="Palatino Linotype" w:eastAsia="Palatino Linotype" w:hAnsi="Palatino Linotype" w:cs="Palatino Linotype"/>
        </w:rPr>
      </w:pPr>
      <w:r w:rsidRPr="004463EB">
        <w:rPr>
          <w:rFonts w:ascii="Palatino Linotype" w:eastAsia="Palatino Linotype" w:hAnsi="Palatino Linotype" w:cs="Palatino Linotype"/>
        </w:rPr>
        <w:t xml:space="preserve">Es por lo anteriormente expuesto que se determina ordenar al </w:t>
      </w:r>
      <w:r w:rsidRPr="004463EB">
        <w:rPr>
          <w:rFonts w:ascii="Palatino Linotype" w:eastAsia="Palatino Linotype" w:hAnsi="Palatino Linotype" w:cs="Palatino Linotype"/>
          <w:b/>
        </w:rPr>
        <w:t>Sujeto Obligado</w:t>
      </w:r>
      <w:r w:rsidRPr="004463EB">
        <w:rPr>
          <w:rFonts w:ascii="Palatino Linotype" w:eastAsia="Palatino Linotype" w:hAnsi="Palatino Linotype" w:cs="Palatino Linotype"/>
        </w:rPr>
        <w:t xml:space="preserve">, previa búsqueda exhaustiva y razonable, la entrega de los documentos en los que conste </w:t>
      </w:r>
      <w:r w:rsidR="00B02A84" w:rsidRPr="004463EB">
        <w:rPr>
          <w:rFonts w:ascii="Palatino Linotype" w:eastAsia="Palatino Linotype" w:hAnsi="Palatino Linotype" w:cs="Palatino Linotype"/>
        </w:rPr>
        <w:t xml:space="preserve"> el presupuesto otorgado a la Subdirecci</w:t>
      </w:r>
      <w:r w:rsidR="008E5744" w:rsidRPr="004463EB">
        <w:rPr>
          <w:rFonts w:ascii="Palatino Linotype" w:eastAsia="Palatino Linotype" w:hAnsi="Palatino Linotype" w:cs="Palatino Linotype"/>
        </w:rPr>
        <w:t xml:space="preserve">ón de Medios de Comunicación </w:t>
      </w:r>
      <w:r w:rsidR="00B02A84" w:rsidRPr="004463EB">
        <w:rPr>
          <w:rFonts w:ascii="Palatino Linotype" w:eastAsia="Palatino Linotype" w:hAnsi="Palatino Linotype" w:cs="Palatino Linotype"/>
        </w:rPr>
        <w:t xml:space="preserve">y las </w:t>
      </w:r>
      <w:r w:rsidR="008E5744" w:rsidRPr="004463EB">
        <w:rPr>
          <w:rFonts w:ascii="Palatino Linotype" w:eastAsia="Palatino Linotype" w:hAnsi="Palatino Linotype" w:cs="Palatino Linotype"/>
        </w:rPr>
        <w:t xml:space="preserve">documento donde consten los datos de las facturas relacionadas con los servicios publicitarios prestados al municipio </w:t>
      </w:r>
      <w:r w:rsidR="00B02A84" w:rsidRPr="004463EB">
        <w:rPr>
          <w:rFonts w:ascii="Palatino Linotype" w:eastAsia="Palatino Linotype" w:hAnsi="Palatino Linotype" w:cs="Palatino Linotype"/>
        </w:rPr>
        <w:t>dentro del periodo comprendido del 1 de enero del 2021 al 14 de junio del año 2022</w:t>
      </w:r>
      <w:r w:rsidRPr="004463EB">
        <w:rPr>
          <w:rFonts w:ascii="Palatino Linotype" w:eastAsia="Palatino Linotype" w:hAnsi="Palatino Linotype" w:cs="Palatino Linotype"/>
        </w:rPr>
        <w:t>, lo anterior debe ser en versión pública de ser procedente, tomando en consideración los aspectos antes señalados y lo que se detal</w:t>
      </w:r>
      <w:r w:rsidR="00B02A84" w:rsidRPr="004463EB">
        <w:rPr>
          <w:rFonts w:ascii="Palatino Linotype" w:eastAsia="Palatino Linotype" w:hAnsi="Palatino Linotype" w:cs="Palatino Linotype"/>
        </w:rPr>
        <w:t xml:space="preserve">lará en el considerando </w:t>
      </w:r>
      <w:r w:rsidR="009B695B" w:rsidRPr="004463EB">
        <w:rPr>
          <w:rFonts w:ascii="Palatino Linotype" w:eastAsia="Palatino Linotype" w:hAnsi="Palatino Linotype" w:cs="Palatino Linotype"/>
        </w:rPr>
        <w:t>siguiente.</w:t>
      </w:r>
    </w:p>
    <w:p w14:paraId="63AB853B" w14:textId="77777777" w:rsidR="00BF0310" w:rsidRPr="004463EB" w:rsidRDefault="009B695B">
      <w:pPr>
        <w:spacing w:before="240" w:after="240" w:line="360" w:lineRule="auto"/>
        <w:ind w:right="49"/>
        <w:jc w:val="both"/>
        <w:rPr>
          <w:rFonts w:ascii="Palatino Linotype" w:eastAsia="Palatino Linotype" w:hAnsi="Palatino Linotype" w:cs="Palatino Linotype"/>
        </w:rPr>
      </w:pPr>
      <w:r w:rsidRPr="004463EB">
        <w:rPr>
          <w:rFonts w:ascii="Palatino Linotype" w:eastAsia="Palatino Linotype" w:hAnsi="Palatino Linotype" w:cs="Palatino Linotype"/>
          <w:b/>
        </w:rPr>
        <w:t xml:space="preserve">Quinto. Versión Pública. </w:t>
      </w:r>
      <w:r w:rsidRPr="004463EB">
        <w:rPr>
          <w:rFonts w:ascii="Palatino Linotype" w:eastAsia="Palatino Linotype" w:hAnsi="Palatino Linotype" w:cs="Palatino Linotype"/>
        </w:rPr>
        <w:t>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Sujeto Obligado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46231155" w14:textId="77777777" w:rsidR="00BF0310" w:rsidRPr="004463EB" w:rsidRDefault="009B695B">
      <w:pPr>
        <w:spacing w:before="240" w:after="240" w:line="360" w:lineRule="auto"/>
        <w:ind w:right="50"/>
        <w:jc w:val="both"/>
        <w:rPr>
          <w:rFonts w:ascii="Palatino Linotype" w:eastAsia="Palatino Linotype" w:hAnsi="Palatino Linotype" w:cs="Palatino Linotype"/>
        </w:rPr>
      </w:pPr>
      <w:r w:rsidRPr="004463EB">
        <w:rPr>
          <w:rFonts w:ascii="Palatino Linotype" w:eastAsia="Palatino Linotype" w:hAnsi="Palatino Linotype" w:cs="Palatino Linotype"/>
        </w:rPr>
        <w:t>Lo anterior, de conformidad a lo que señalan los artículos 3 fracciones IX, XX, XXI y XLV, 91, 132 fracciones II y III, y 143 fracción I de la Ley de Transparencia y Acceso a la Información Pública del Estado de México y Municipios que establecen:</w:t>
      </w:r>
    </w:p>
    <w:p w14:paraId="4A5CCF1B" w14:textId="77777777" w:rsidR="00BF0310" w:rsidRPr="004463EB" w:rsidRDefault="009B695B">
      <w:pPr>
        <w:spacing w:before="120" w:after="120"/>
        <w:ind w:left="567" w:right="902"/>
        <w:jc w:val="both"/>
        <w:rPr>
          <w:rFonts w:ascii="Palatino Linotype" w:eastAsia="Palatino Linotype" w:hAnsi="Palatino Linotype" w:cs="Palatino Linotype"/>
          <w:i/>
          <w:sz w:val="22"/>
          <w:szCs w:val="22"/>
        </w:rPr>
      </w:pPr>
      <w:r w:rsidRPr="004463EB">
        <w:rPr>
          <w:rFonts w:ascii="Palatino Linotype" w:eastAsia="Palatino Linotype" w:hAnsi="Palatino Linotype" w:cs="Palatino Linotype"/>
          <w:i/>
          <w:sz w:val="22"/>
          <w:szCs w:val="22"/>
        </w:rPr>
        <w:lastRenderedPageBreak/>
        <w:t>“</w:t>
      </w:r>
      <w:r w:rsidRPr="004463EB">
        <w:rPr>
          <w:rFonts w:ascii="Palatino Linotype" w:eastAsia="Palatino Linotype" w:hAnsi="Palatino Linotype" w:cs="Palatino Linotype"/>
          <w:b/>
          <w:i/>
          <w:sz w:val="22"/>
          <w:szCs w:val="22"/>
        </w:rPr>
        <w:t>Artículo 3</w:t>
      </w:r>
      <w:r w:rsidRPr="004463EB">
        <w:rPr>
          <w:rFonts w:ascii="Palatino Linotype" w:eastAsia="Palatino Linotype" w:hAnsi="Palatino Linotype" w:cs="Palatino Linotype"/>
          <w:i/>
          <w:sz w:val="22"/>
          <w:szCs w:val="22"/>
        </w:rPr>
        <w:t>. Para los efectos de la presente Ley se entenderá por:</w:t>
      </w:r>
    </w:p>
    <w:p w14:paraId="658227DB" w14:textId="77777777" w:rsidR="00BF0310" w:rsidRPr="004463EB" w:rsidRDefault="009B695B">
      <w:pPr>
        <w:spacing w:before="120" w:after="120"/>
        <w:ind w:left="567" w:right="902"/>
        <w:jc w:val="both"/>
        <w:rPr>
          <w:rFonts w:ascii="Palatino Linotype" w:eastAsia="Palatino Linotype" w:hAnsi="Palatino Linotype" w:cs="Palatino Linotype"/>
          <w:i/>
          <w:sz w:val="22"/>
          <w:szCs w:val="22"/>
        </w:rPr>
      </w:pPr>
      <w:r w:rsidRPr="004463EB">
        <w:rPr>
          <w:rFonts w:ascii="Palatino Linotype" w:eastAsia="Palatino Linotype" w:hAnsi="Palatino Linotype" w:cs="Palatino Linotype"/>
          <w:i/>
          <w:sz w:val="22"/>
          <w:szCs w:val="22"/>
        </w:rPr>
        <w:t>[…]</w:t>
      </w:r>
    </w:p>
    <w:p w14:paraId="4D3FEFB9" w14:textId="77777777" w:rsidR="00BF0310" w:rsidRPr="004463EB" w:rsidRDefault="009B695B">
      <w:pPr>
        <w:spacing w:before="120" w:after="120"/>
        <w:ind w:left="567" w:right="902"/>
        <w:jc w:val="both"/>
        <w:rPr>
          <w:rFonts w:ascii="Palatino Linotype" w:eastAsia="Palatino Linotype" w:hAnsi="Palatino Linotype" w:cs="Palatino Linotype"/>
          <w:i/>
          <w:sz w:val="22"/>
          <w:szCs w:val="22"/>
        </w:rPr>
      </w:pPr>
      <w:r w:rsidRPr="004463EB">
        <w:rPr>
          <w:rFonts w:ascii="Palatino Linotype" w:eastAsia="Palatino Linotype" w:hAnsi="Palatino Linotype" w:cs="Palatino Linotype"/>
          <w:b/>
          <w:i/>
          <w:sz w:val="22"/>
          <w:szCs w:val="22"/>
        </w:rPr>
        <w:t>IX. Datos personales:</w:t>
      </w:r>
      <w:r w:rsidRPr="004463EB">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28DC6D04" w14:textId="77777777" w:rsidR="00BF0310" w:rsidRPr="004463EB" w:rsidRDefault="009B695B">
      <w:pPr>
        <w:spacing w:before="120" w:after="120"/>
        <w:ind w:left="567" w:right="902"/>
        <w:jc w:val="both"/>
        <w:rPr>
          <w:rFonts w:ascii="Palatino Linotype" w:eastAsia="Palatino Linotype" w:hAnsi="Palatino Linotype" w:cs="Palatino Linotype"/>
          <w:i/>
          <w:sz w:val="22"/>
          <w:szCs w:val="22"/>
        </w:rPr>
      </w:pPr>
      <w:r w:rsidRPr="004463EB">
        <w:rPr>
          <w:rFonts w:ascii="Palatino Linotype" w:eastAsia="Palatino Linotype" w:hAnsi="Palatino Linotype" w:cs="Palatino Linotype"/>
          <w:b/>
          <w:i/>
          <w:sz w:val="22"/>
          <w:szCs w:val="22"/>
        </w:rPr>
        <w:t>XX. Información clasificada</w:t>
      </w:r>
      <w:r w:rsidRPr="004463EB">
        <w:rPr>
          <w:rFonts w:ascii="Palatino Linotype" w:eastAsia="Palatino Linotype" w:hAnsi="Palatino Linotype" w:cs="Palatino Linotype"/>
          <w:i/>
          <w:sz w:val="22"/>
          <w:szCs w:val="22"/>
        </w:rPr>
        <w:t>: Aquella considerada por la presente Ley como reservada o confidencial;</w:t>
      </w:r>
    </w:p>
    <w:p w14:paraId="2B4F0001" w14:textId="77777777" w:rsidR="00BF0310" w:rsidRPr="004463EB" w:rsidRDefault="009B695B">
      <w:pPr>
        <w:spacing w:before="120" w:after="120"/>
        <w:ind w:left="567" w:right="902"/>
        <w:jc w:val="both"/>
        <w:rPr>
          <w:rFonts w:ascii="Palatino Linotype" w:eastAsia="Palatino Linotype" w:hAnsi="Palatino Linotype" w:cs="Palatino Linotype"/>
          <w:i/>
          <w:sz w:val="22"/>
          <w:szCs w:val="22"/>
        </w:rPr>
      </w:pPr>
      <w:r w:rsidRPr="004463EB">
        <w:rPr>
          <w:rFonts w:ascii="Palatino Linotype" w:eastAsia="Palatino Linotype" w:hAnsi="Palatino Linotype" w:cs="Palatino Linotype"/>
          <w:b/>
          <w:i/>
          <w:sz w:val="22"/>
          <w:szCs w:val="22"/>
        </w:rPr>
        <w:t>XXI. Información confidencial:</w:t>
      </w:r>
      <w:r w:rsidRPr="004463EB">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0C00021" w14:textId="77777777" w:rsidR="00BF0310" w:rsidRPr="004463EB" w:rsidRDefault="009B695B">
      <w:pPr>
        <w:spacing w:before="120" w:after="120"/>
        <w:ind w:left="567" w:right="902"/>
        <w:jc w:val="both"/>
        <w:rPr>
          <w:rFonts w:ascii="Palatino Linotype" w:eastAsia="Palatino Linotype" w:hAnsi="Palatino Linotype" w:cs="Palatino Linotype"/>
          <w:i/>
          <w:sz w:val="22"/>
          <w:szCs w:val="22"/>
        </w:rPr>
      </w:pPr>
      <w:r w:rsidRPr="004463EB">
        <w:rPr>
          <w:rFonts w:ascii="Palatino Linotype" w:eastAsia="Palatino Linotype" w:hAnsi="Palatino Linotype" w:cs="Palatino Linotype"/>
          <w:b/>
          <w:i/>
          <w:sz w:val="22"/>
          <w:szCs w:val="22"/>
        </w:rPr>
        <w:t>XLV. Versión pública:</w:t>
      </w:r>
      <w:r w:rsidRPr="004463EB">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30D1BCB1" w14:textId="77777777" w:rsidR="00BF0310" w:rsidRPr="004463EB" w:rsidRDefault="009B695B">
      <w:pPr>
        <w:spacing w:before="120" w:after="120"/>
        <w:ind w:left="567" w:right="902"/>
        <w:jc w:val="both"/>
        <w:rPr>
          <w:rFonts w:ascii="Palatino Linotype" w:eastAsia="Palatino Linotype" w:hAnsi="Palatino Linotype" w:cs="Palatino Linotype"/>
          <w:i/>
          <w:sz w:val="22"/>
          <w:szCs w:val="22"/>
        </w:rPr>
      </w:pPr>
      <w:r w:rsidRPr="004463EB">
        <w:rPr>
          <w:rFonts w:ascii="Palatino Linotype" w:eastAsia="Palatino Linotype" w:hAnsi="Palatino Linotype" w:cs="Palatino Linotype"/>
          <w:i/>
          <w:sz w:val="22"/>
          <w:szCs w:val="22"/>
        </w:rPr>
        <w:t>[…]</w:t>
      </w:r>
    </w:p>
    <w:p w14:paraId="7940AFCF" w14:textId="77777777" w:rsidR="00BF0310" w:rsidRPr="004463EB" w:rsidRDefault="009B695B">
      <w:pPr>
        <w:spacing w:before="120" w:after="120"/>
        <w:ind w:left="567" w:right="902"/>
        <w:jc w:val="both"/>
        <w:rPr>
          <w:rFonts w:ascii="Palatino Linotype" w:eastAsia="Palatino Linotype" w:hAnsi="Palatino Linotype" w:cs="Palatino Linotype"/>
          <w:i/>
          <w:sz w:val="22"/>
          <w:szCs w:val="22"/>
        </w:rPr>
      </w:pPr>
      <w:r w:rsidRPr="004463EB">
        <w:rPr>
          <w:rFonts w:ascii="Palatino Linotype" w:eastAsia="Palatino Linotype" w:hAnsi="Palatino Linotype" w:cs="Palatino Linotype"/>
          <w:b/>
          <w:i/>
          <w:sz w:val="22"/>
          <w:szCs w:val="22"/>
        </w:rPr>
        <w:t xml:space="preserve">Artículo 91. </w:t>
      </w:r>
      <w:r w:rsidRPr="004463EB">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41A58C6A" w14:textId="77777777" w:rsidR="00BF0310" w:rsidRPr="004463EB" w:rsidRDefault="009B695B">
      <w:pPr>
        <w:spacing w:before="120" w:after="120"/>
        <w:ind w:left="567" w:right="902"/>
        <w:jc w:val="both"/>
        <w:rPr>
          <w:rFonts w:ascii="Palatino Linotype" w:eastAsia="Palatino Linotype" w:hAnsi="Palatino Linotype" w:cs="Palatino Linotype"/>
          <w:i/>
          <w:sz w:val="22"/>
          <w:szCs w:val="22"/>
        </w:rPr>
      </w:pPr>
      <w:r w:rsidRPr="004463EB">
        <w:rPr>
          <w:rFonts w:ascii="Palatino Linotype" w:eastAsia="Palatino Linotype" w:hAnsi="Palatino Linotype" w:cs="Palatino Linotype"/>
          <w:b/>
          <w:i/>
          <w:sz w:val="22"/>
          <w:szCs w:val="22"/>
        </w:rPr>
        <w:t xml:space="preserve">Artículo 132. </w:t>
      </w:r>
      <w:r w:rsidRPr="004463EB">
        <w:rPr>
          <w:rFonts w:ascii="Palatino Linotype" w:eastAsia="Palatino Linotype" w:hAnsi="Palatino Linotype" w:cs="Palatino Linotype"/>
          <w:i/>
          <w:sz w:val="22"/>
          <w:szCs w:val="22"/>
        </w:rPr>
        <w:t>La clasificación de la información se llevará a cabo en el momento en que:</w:t>
      </w:r>
    </w:p>
    <w:p w14:paraId="07088DDC" w14:textId="77777777" w:rsidR="00BF0310" w:rsidRPr="004463EB" w:rsidRDefault="009B695B">
      <w:pPr>
        <w:spacing w:before="120" w:after="120"/>
        <w:ind w:left="567" w:right="902"/>
        <w:jc w:val="both"/>
        <w:rPr>
          <w:rFonts w:ascii="Palatino Linotype" w:eastAsia="Palatino Linotype" w:hAnsi="Palatino Linotype" w:cs="Palatino Linotype"/>
          <w:i/>
          <w:sz w:val="22"/>
          <w:szCs w:val="22"/>
        </w:rPr>
      </w:pPr>
      <w:r w:rsidRPr="004463EB">
        <w:rPr>
          <w:rFonts w:ascii="Palatino Linotype" w:eastAsia="Palatino Linotype" w:hAnsi="Palatino Linotype" w:cs="Palatino Linotype"/>
          <w:b/>
          <w:i/>
          <w:sz w:val="22"/>
          <w:szCs w:val="22"/>
        </w:rPr>
        <w:t>I</w:t>
      </w:r>
      <w:r w:rsidRPr="004463EB">
        <w:rPr>
          <w:rFonts w:ascii="Palatino Linotype" w:eastAsia="Palatino Linotype" w:hAnsi="Palatino Linotype" w:cs="Palatino Linotype"/>
          <w:i/>
          <w:sz w:val="22"/>
          <w:szCs w:val="22"/>
        </w:rPr>
        <w:t>. Se reciba una solicitud de acceso a la información;</w:t>
      </w:r>
    </w:p>
    <w:p w14:paraId="6E36F21B" w14:textId="77777777" w:rsidR="00BF0310" w:rsidRPr="004463EB" w:rsidRDefault="009B695B">
      <w:pPr>
        <w:spacing w:before="120" w:after="120"/>
        <w:ind w:left="567" w:right="902"/>
        <w:jc w:val="both"/>
        <w:rPr>
          <w:rFonts w:ascii="Palatino Linotype" w:eastAsia="Palatino Linotype" w:hAnsi="Palatino Linotype" w:cs="Palatino Linotype"/>
          <w:i/>
          <w:sz w:val="22"/>
          <w:szCs w:val="22"/>
        </w:rPr>
      </w:pPr>
      <w:r w:rsidRPr="004463EB">
        <w:rPr>
          <w:rFonts w:ascii="Palatino Linotype" w:eastAsia="Palatino Linotype" w:hAnsi="Palatino Linotype" w:cs="Palatino Linotype"/>
          <w:b/>
          <w:i/>
          <w:sz w:val="22"/>
          <w:szCs w:val="22"/>
        </w:rPr>
        <w:t>II</w:t>
      </w:r>
      <w:r w:rsidRPr="004463EB">
        <w:rPr>
          <w:rFonts w:ascii="Palatino Linotype" w:eastAsia="Palatino Linotype" w:hAnsi="Palatino Linotype" w:cs="Palatino Linotype"/>
          <w:i/>
          <w:sz w:val="22"/>
          <w:szCs w:val="22"/>
        </w:rPr>
        <w:t>. Se determine mediante resolución de autoridad competente; o</w:t>
      </w:r>
    </w:p>
    <w:p w14:paraId="4CF2F70F" w14:textId="77777777" w:rsidR="00BF0310" w:rsidRPr="004463EB" w:rsidRDefault="009B695B">
      <w:pPr>
        <w:spacing w:before="120" w:after="120"/>
        <w:ind w:left="567" w:right="902"/>
        <w:jc w:val="both"/>
        <w:rPr>
          <w:rFonts w:ascii="Palatino Linotype" w:eastAsia="Palatino Linotype" w:hAnsi="Palatino Linotype" w:cs="Palatino Linotype"/>
          <w:i/>
          <w:sz w:val="22"/>
          <w:szCs w:val="22"/>
        </w:rPr>
      </w:pPr>
      <w:r w:rsidRPr="004463EB">
        <w:rPr>
          <w:rFonts w:ascii="Palatino Linotype" w:eastAsia="Palatino Linotype" w:hAnsi="Palatino Linotype" w:cs="Palatino Linotype"/>
          <w:b/>
          <w:i/>
          <w:sz w:val="22"/>
          <w:szCs w:val="22"/>
        </w:rPr>
        <w:t>III</w:t>
      </w:r>
      <w:r w:rsidRPr="004463EB">
        <w:rPr>
          <w:rFonts w:ascii="Palatino Linotype" w:eastAsia="Palatino Linotype" w:hAnsi="Palatino Linotype" w:cs="Palatino Linotype"/>
          <w:i/>
          <w:sz w:val="22"/>
          <w:szCs w:val="22"/>
        </w:rPr>
        <w:t>. Se generen versiones públicas para dar cumplimiento a las obligaciones de transparencia previstas en esta Ley.</w:t>
      </w:r>
    </w:p>
    <w:p w14:paraId="1FFCE107" w14:textId="77777777" w:rsidR="00BF0310" w:rsidRPr="004463EB" w:rsidRDefault="009B695B">
      <w:pPr>
        <w:spacing w:before="120" w:after="120"/>
        <w:ind w:left="567" w:right="902"/>
        <w:jc w:val="both"/>
        <w:rPr>
          <w:rFonts w:ascii="Palatino Linotype" w:eastAsia="Palatino Linotype" w:hAnsi="Palatino Linotype" w:cs="Palatino Linotype"/>
          <w:i/>
          <w:sz w:val="22"/>
          <w:szCs w:val="22"/>
        </w:rPr>
      </w:pPr>
      <w:r w:rsidRPr="004463EB">
        <w:rPr>
          <w:rFonts w:ascii="Palatino Linotype" w:eastAsia="Palatino Linotype" w:hAnsi="Palatino Linotype" w:cs="Palatino Linotype"/>
          <w:i/>
          <w:sz w:val="22"/>
          <w:szCs w:val="22"/>
        </w:rPr>
        <w:t>[…]</w:t>
      </w:r>
    </w:p>
    <w:p w14:paraId="43519692" w14:textId="77777777" w:rsidR="00BF0310" w:rsidRPr="004463EB" w:rsidRDefault="009B695B">
      <w:pPr>
        <w:spacing w:before="120" w:after="120"/>
        <w:ind w:left="567" w:right="902"/>
        <w:jc w:val="both"/>
        <w:rPr>
          <w:rFonts w:ascii="Palatino Linotype" w:eastAsia="Palatino Linotype" w:hAnsi="Palatino Linotype" w:cs="Palatino Linotype"/>
          <w:i/>
          <w:sz w:val="22"/>
          <w:szCs w:val="22"/>
        </w:rPr>
      </w:pPr>
      <w:r w:rsidRPr="004463EB">
        <w:rPr>
          <w:rFonts w:ascii="Palatino Linotype" w:eastAsia="Palatino Linotype" w:hAnsi="Palatino Linotype" w:cs="Palatino Linotype"/>
          <w:b/>
          <w:i/>
          <w:sz w:val="22"/>
          <w:szCs w:val="22"/>
        </w:rPr>
        <w:t>Artículo 143</w:t>
      </w:r>
      <w:r w:rsidRPr="004463EB">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2C0A2E64" w14:textId="77777777" w:rsidR="00BF0310" w:rsidRPr="004463EB" w:rsidRDefault="009B695B">
      <w:pPr>
        <w:spacing w:before="120" w:after="120"/>
        <w:ind w:left="567" w:right="902"/>
        <w:jc w:val="both"/>
        <w:rPr>
          <w:rFonts w:ascii="Palatino Linotype" w:eastAsia="Palatino Linotype" w:hAnsi="Palatino Linotype" w:cs="Palatino Linotype"/>
          <w:i/>
          <w:sz w:val="22"/>
          <w:szCs w:val="22"/>
        </w:rPr>
      </w:pPr>
      <w:r w:rsidRPr="004463EB">
        <w:rPr>
          <w:rFonts w:ascii="Palatino Linotype" w:eastAsia="Palatino Linotype" w:hAnsi="Palatino Linotype" w:cs="Palatino Linotype"/>
          <w:b/>
          <w:i/>
          <w:sz w:val="22"/>
          <w:szCs w:val="22"/>
        </w:rPr>
        <w:t>I.</w:t>
      </w:r>
      <w:r w:rsidRPr="004463EB">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1DA27385" w14:textId="77777777" w:rsidR="00BF0310" w:rsidRPr="004463EB" w:rsidRDefault="009B695B">
      <w:pPr>
        <w:spacing w:before="120" w:after="120"/>
        <w:ind w:left="567" w:right="902"/>
        <w:jc w:val="both"/>
        <w:rPr>
          <w:rFonts w:ascii="Palatino Linotype" w:eastAsia="Palatino Linotype" w:hAnsi="Palatino Linotype" w:cs="Palatino Linotype"/>
          <w:i/>
          <w:sz w:val="22"/>
          <w:szCs w:val="22"/>
        </w:rPr>
      </w:pPr>
      <w:r w:rsidRPr="004463EB">
        <w:rPr>
          <w:rFonts w:ascii="Palatino Linotype" w:eastAsia="Palatino Linotype" w:hAnsi="Palatino Linotype" w:cs="Palatino Linotype"/>
          <w:b/>
          <w:i/>
          <w:sz w:val="22"/>
          <w:szCs w:val="22"/>
        </w:rPr>
        <w:t>II.</w:t>
      </w:r>
      <w:r w:rsidRPr="004463EB">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7C3669D6" w14:textId="77777777" w:rsidR="00BF0310" w:rsidRPr="004463EB" w:rsidRDefault="009B695B">
      <w:pPr>
        <w:spacing w:before="120" w:after="120"/>
        <w:ind w:left="567" w:right="902"/>
        <w:jc w:val="both"/>
        <w:rPr>
          <w:rFonts w:ascii="Palatino Linotype" w:eastAsia="Palatino Linotype" w:hAnsi="Palatino Linotype" w:cs="Palatino Linotype"/>
          <w:i/>
          <w:sz w:val="22"/>
          <w:szCs w:val="22"/>
        </w:rPr>
      </w:pPr>
      <w:r w:rsidRPr="004463EB">
        <w:rPr>
          <w:rFonts w:ascii="Palatino Linotype" w:eastAsia="Palatino Linotype" w:hAnsi="Palatino Linotype" w:cs="Palatino Linotype"/>
          <w:b/>
          <w:i/>
          <w:sz w:val="22"/>
          <w:szCs w:val="22"/>
        </w:rPr>
        <w:t>III</w:t>
      </w:r>
      <w:r w:rsidRPr="004463EB">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4E87439B" w14:textId="77777777" w:rsidR="00BF0310" w:rsidRPr="004463EB" w:rsidRDefault="009B695B">
      <w:pPr>
        <w:spacing w:before="120" w:after="120"/>
        <w:ind w:left="567" w:right="902"/>
        <w:jc w:val="both"/>
        <w:rPr>
          <w:rFonts w:ascii="Palatino Linotype" w:eastAsia="Palatino Linotype" w:hAnsi="Palatino Linotype" w:cs="Palatino Linotype"/>
          <w:i/>
          <w:sz w:val="22"/>
          <w:szCs w:val="22"/>
        </w:rPr>
      </w:pPr>
      <w:r w:rsidRPr="004463EB">
        <w:rPr>
          <w:rFonts w:ascii="Palatino Linotype" w:eastAsia="Palatino Linotype" w:hAnsi="Palatino Linotype" w:cs="Palatino Linotype"/>
          <w:i/>
          <w:sz w:val="22"/>
          <w:szCs w:val="22"/>
        </w:rPr>
        <w:lastRenderedPageBreak/>
        <w:t>La información confidencial no estará sujeta a temporalidad alguna y sólo podrán tener acceso a ella los titulares de la misma, sus representantes y los servidores públicos facultados para ello.</w:t>
      </w:r>
    </w:p>
    <w:p w14:paraId="36397DBB" w14:textId="77777777" w:rsidR="00BF0310" w:rsidRPr="004463EB" w:rsidRDefault="009B695B">
      <w:pPr>
        <w:spacing w:before="120" w:after="120"/>
        <w:ind w:left="567" w:right="902"/>
        <w:jc w:val="both"/>
        <w:rPr>
          <w:rFonts w:ascii="Palatino Linotype" w:eastAsia="Palatino Linotype" w:hAnsi="Palatino Linotype" w:cs="Palatino Linotype"/>
          <w:i/>
          <w:sz w:val="22"/>
          <w:szCs w:val="22"/>
        </w:rPr>
      </w:pPr>
      <w:r w:rsidRPr="004463EB">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56994267" w14:textId="77777777" w:rsidR="00BF0310" w:rsidRPr="004463EB" w:rsidRDefault="009B695B">
      <w:pPr>
        <w:spacing w:before="240" w:after="240" w:line="360" w:lineRule="auto"/>
        <w:jc w:val="both"/>
        <w:rPr>
          <w:rFonts w:ascii="Palatino Linotype" w:eastAsia="Palatino Linotype" w:hAnsi="Palatino Linotype" w:cs="Palatino Linotype"/>
        </w:rPr>
      </w:pPr>
      <w:r w:rsidRPr="004463EB">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50955098" w14:textId="77777777" w:rsidR="00BF0310" w:rsidRPr="004463EB" w:rsidRDefault="009B695B">
      <w:pPr>
        <w:spacing w:before="240" w:after="240" w:line="360" w:lineRule="auto"/>
        <w:jc w:val="both"/>
        <w:rPr>
          <w:rFonts w:ascii="Palatino Linotype" w:eastAsia="Palatino Linotype" w:hAnsi="Palatino Linotype" w:cs="Palatino Linotype"/>
        </w:rPr>
      </w:pPr>
      <w:r w:rsidRPr="004463EB">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0B41B5A2" w14:textId="77777777" w:rsidR="00BF0310" w:rsidRPr="004463EB" w:rsidRDefault="009B695B">
      <w:pPr>
        <w:spacing w:before="120" w:after="120"/>
        <w:ind w:left="851" w:right="902"/>
        <w:jc w:val="both"/>
        <w:rPr>
          <w:rFonts w:ascii="Palatino Linotype" w:eastAsia="Palatino Linotype" w:hAnsi="Palatino Linotype" w:cs="Palatino Linotype"/>
          <w:i/>
          <w:sz w:val="22"/>
          <w:szCs w:val="22"/>
        </w:rPr>
      </w:pPr>
      <w:r w:rsidRPr="004463EB">
        <w:rPr>
          <w:rFonts w:ascii="Palatino Linotype" w:eastAsia="Palatino Linotype" w:hAnsi="Palatino Linotype" w:cs="Palatino Linotype"/>
          <w:i/>
          <w:sz w:val="22"/>
          <w:szCs w:val="22"/>
        </w:rPr>
        <w:t>“</w:t>
      </w:r>
      <w:r w:rsidRPr="004463EB">
        <w:rPr>
          <w:rFonts w:ascii="Palatino Linotype" w:eastAsia="Palatino Linotype" w:hAnsi="Palatino Linotype" w:cs="Palatino Linotype"/>
          <w:b/>
          <w:i/>
          <w:sz w:val="22"/>
          <w:szCs w:val="22"/>
        </w:rPr>
        <w:t>Quincuagésimo sexto</w:t>
      </w:r>
      <w:r w:rsidRPr="004463EB">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72E1B63B" w14:textId="77777777" w:rsidR="00BF0310" w:rsidRPr="004463EB" w:rsidRDefault="009B695B">
      <w:pPr>
        <w:spacing w:before="120" w:after="120"/>
        <w:ind w:left="851" w:right="902"/>
        <w:jc w:val="both"/>
        <w:rPr>
          <w:rFonts w:ascii="Palatino Linotype" w:eastAsia="Palatino Linotype" w:hAnsi="Palatino Linotype" w:cs="Palatino Linotype"/>
          <w:i/>
          <w:sz w:val="22"/>
          <w:szCs w:val="22"/>
        </w:rPr>
      </w:pPr>
      <w:r w:rsidRPr="004463EB">
        <w:rPr>
          <w:rFonts w:ascii="Palatino Linotype" w:eastAsia="Palatino Linotype" w:hAnsi="Palatino Linotype" w:cs="Palatino Linotype"/>
          <w:b/>
          <w:i/>
          <w:sz w:val="22"/>
          <w:szCs w:val="22"/>
        </w:rPr>
        <w:t>Quincuagésimo séptimo</w:t>
      </w:r>
      <w:r w:rsidRPr="004463EB">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5818DFFB" w14:textId="77777777" w:rsidR="00BF0310" w:rsidRPr="004463EB" w:rsidRDefault="009B695B">
      <w:pPr>
        <w:spacing w:before="120" w:after="120"/>
        <w:ind w:left="993" w:right="902"/>
        <w:jc w:val="both"/>
        <w:rPr>
          <w:rFonts w:ascii="Palatino Linotype" w:eastAsia="Palatino Linotype" w:hAnsi="Palatino Linotype" w:cs="Palatino Linotype"/>
          <w:i/>
          <w:sz w:val="22"/>
          <w:szCs w:val="22"/>
        </w:rPr>
      </w:pPr>
      <w:r w:rsidRPr="004463EB">
        <w:rPr>
          <w:rFonts w:ascii="Palatino Linotype" w:eastAsia="Palatino Linotype" w:hAnsi="Palatino Linotype" w:cs="Palatino Linotype"/>
          <w:b/>
          <w:i/>
          <w:sz w:val="22"/>
          <w:szCs w:val="22"/>
        </w:rPr>
        <w:t>I</w:t>
      </w:r>
      <w:r w:rsidRPr="004463EB">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4D558569" w14:textId="77777777" w:rsidR="00BF0310" w:rsidRPr="004463EB" w:rsidRDefault="009B695B">
      <w:pPr>
        <w:spacing w:before="120" w:after="120"/>
        <w:ind w:left="993" w:right="902"/>
        <w:jc w:val="both"/>
        <w:rPr>
          <w:rFonts w:ascii="Palatino Linotype" w:eastAsia="Palatino Linotype" w:hAnsi="Palatino Linotype" w:cs="Palatino Linotype"/>
          <w:i/>
          <w:sz w:val="22"/>
          <w:szCs w:val="22"/>
        </w:rPr>
      </w:pPr>
      <w:r w:rsidRPr="004463EB">
        <w:rPr>
          <w:rFonts w:ascii="Palatino Linotype" w:eastAsia="Palatino Linotype" w:hAnsi="Palatino Linotype" w:cs="Palatino Linotype"/>
          <w:b/>
          <w:i/>
          <w:sz w:val="22"/>
          <w:szCs w:val="22"/>
        </w:rPr>
        <w:t>II.</w:t>
      </w:r>
      <w:r w:rsidRPr="004463EB">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14:paraId="64EBF631" w14:textId="77777777" w:rsidR="00BF0310" w:rsidRPr="004463EB" w:rsidRDefault="009B695B">
      <w:pPr>
        <w:spacing w:before="120" w:after="120"/>
        <w:ind w:left="993" w:right="902"/>
        <w:jc w:val="both"/>
        <w:rPr>
          <w:rFonts w:ascii="Palatino Linotype" w:eastAsia="Palatino Linotype" w:hAnsi="Palatino Linotype" w:cs="Palatino Linotype"/>
          <w:i/>
          <w:sz w:val="22"/>
          <w:szCs w:val="22"/>
        </w:rPr>
      </w:pPr>
      <w:r w:rsidRPr="004463EB">
        <w:rPr>
          <w:rFonts w:ascii="Palatino Linotype" w:eastAsia="Palatino Linotype" w:hAnsi="Palatino Linotype" w:cs="Palatino Linotype"/>
          <w:b/>
          <w:i/>
          <w:sz w:val="22"/>
          <w:szCs w:val="22"/>
        </w:rPr>
        <w:lastRenderedPageBreak/>
        <w:t>III.</w:t>
      </w:r>
      <w:r w:rsidRPr="004463EB">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4B50A8F7" w14:textId="77777777" w:rsidR="00BF0310" w:rsidRPr="004463EB" w:rsidRDefault="009B695B">
      <w:pPr>
        <w:spacing w:before="120" w:after="120"/>
        <w:ind w:left="851" w:right="902"/>
        <w:jc w:val="both"/>
        <w:rPr>
          <w:rFonts w:ascii="Palatino Linotype" w:eastAsia="Palatino Linotype" w:hAnsi="Palatino Linotype" w:cs="Palatino Linotype"/>
          <w:i/>
          <w:sz w:val="22"/>
          <w:szCs w:val="22"/>
        </w:rPr>
      </w:pPr>
      <w:r w:rsidRPr="004463EB">
        <w:rPr>
          <w:rFonts w:ascii="Palatino Linotype" w:eastAsia="Palatino Linotype" w:hAnsi="Palatino Linotype" w:cs="Palatino Linotype"/>
          <w:i/>
          <w:sz w:val="22"/>
          <w:szCs w:val="22"/>
        </w:rPr>
        <w:t xml:space="preserve">Lo anterior, siempre y cuando no se acredite alguna causal de clasificación, prevista en las leyes o en los tratados </w:t>
      </w:r>
      <w:proofErr w:type="gramStart"/>
      <w:r w:rsidRPr="004463EB">
        <w:rPr>
          <w:rFonts w:ascii="Palatino Linotype" w:eastAsia="Palatino Linotype" w:hAnsi="Palatino Linotype" w:cs="Palatino Linotype"/>
          <w:i/>
          <w:sz w:val="22"/>
          <w:szCs w:val="22"/>
        </w:rPr>
        <w:t>internaciones suscritos</w:t>
      </w:r>
      <w:proofErr w:type="gramEnd"/>
      <w:r w:rsidRPr="004463EB">
        <w:rPr>
          <w:rFonts w:ascii="Palatino Linotype" w:eastAsia="Palatino Linotype" w:hAnsi="Palatino Linotype" w:cs="Palatino Linotype"/>
          <w:i/>
          <w:sz w:val="22"/>
          <w:szCs w:val="22"/>
        </w:rPr>
        <w:t xml:space="preserve"> por el Estado mexicano. </w:t>
      </w:r>
    </w:p>
    <w:p w14:paraId="706EEC89" w14:textId="77777777" w:rsidR="00BF0310" w:rsidRPr="004463EB" w:rsidRDefault="009B695B">
      <w:pPr>
        <w:spacing w:before="120" w:after="120"/>
        <w:ind w:left="851" w:right="902"/>
        <w:jc w:val="both"/>
        <w:rPr>
          <w:rFonts w:ascii="Palatino Linotype" w:eastAsia="Palatino Linotype" w:hAnsi="Palatino Linotype" w:cs="Palatino Linotype"/>
          <w:i/>
          <w:sz w:val="22"/>
          <w:szCs w:val="22"/>
        </w:rPr>
      </w:pPr>
      <w:r w:rsidRPr="004463EB">
        <w:rPr>
          <w:rFonts w:ascii="Palatino Linotype" w:eastAsia="Palatino Linotype" w:hAnsi="Palatino Linotype" w:cs="Palatino Linotype"/>
          <w:b/>
          <w:i/>
          <w:sz w:val="22"/>
          <w:szCs w:val="22"/>
        </w:rPr>
        <w:t>Quincuagésimo octavo</w:t>
      </w:r>
      <w:r w:rsidRPr="004463EB">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14:paraId="6A7537AE" w14:textId="77777777" w:rsidR="00BF0310" w:rsidRPr="004463EB" w:rsidRDefault="009B695B">
      <w:pPr>
        <w:spacing w:before="240" w:after="240" w:line="360" w:lineRule="auto"/>
        <w:jc w:val="both"/>
        <w:rPr>
          <w:rFonts w:ascii="Palatino Linotype" w:eastAsia="Palatino Linotype" w:hAnsi="Palatino Linotype" w:cs="Palatino Linotype"/>
        </w:rPr>
      </w:pPr>
      <w:r w:rsidRPr="004463EB">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4463EB">
        <w:rPr>
          <w:rFonts w:ascii="Palatino Linotype" w:eastAsia="Palatino Linotype" w:hAnsi="Palatino Linotype" w:cs="Palatino Linotype"/>
          <w:b/>
        </w:rPr>
        <w:t>Sujeto Obligado</w:t>
      </w:r>
      <w:r w:rsidRPr="004463EB">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2DE60E6A" w14:textId="77777777" w:rsidR="00BF0310" w:rsidRPr="004463EB" w:rsidRDefault="009B695B">
      <w:pPr>
        <w:spacing w:before="240" w:after="240" w:line="360" w:lineRule="auto"/>
        <w:jc w:val="both"/>
        <w:rPr>
          <w:rFonts w:ascii="Palatino Linotype" w:eastAsia="Palatino Linotype" w:hAnsi="Palatino Linotype" w:cs="Palatino Linotype"/>
        </w:rPr>
      </w:pPr>
      <w:r w:rsidRPr="004463EB">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Style w:val="a6"/>
        <w:tblW w:w="882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3119"/>
        <w:gridCol w:w="1129"/>
        <w:gridCol w:w="3446"/>
      </w:tblGrid>
      <w:tr w:rsidR="004463EB" w:rsidRPr="004463EB" w14:paraId="504C53BF" w14:textId="77777777">
        <w:tc>
          <w:tcPr>
            <w:tcW w:w="4253" w:type="dxa"/>
            <w:gridSpan w:val="2"/>
            <w:tcBorders>
              <w:top w:val="nil"/>
              <w:left w:val="nil"/>
              <w:right w:val="nil"/>
            </w:tcBorders>
          </w:tcPr>
          <w:p w14:paraId="6DC3CA2D" w14:textId="77777777" w:rsidR="00BF0310" w:rsidRPr="004463EB" w:rsidRDefault="009B695B">
            <w:pPr>
              <w:jc w:val="center"/>
              <w:rPr>
                <w:rFonts w:ascii="Palatino Linotype" w:eastAsia="Palatino Linotype" w:hAnsi="Palatino Linotype" w:cs="Palatino Linotype"/>
                <w:b/>
                <w:sz w:val="12"/>
                <w:szCs w:val="12"/>
              </w:rPr>
            </w:pPr>
            <w:r w:rsidRPr="004463EB">
              <w:rPr>
                <w:rFonts w:ascii="Palatino Linotype" w:eastAsia="Palatino Linotype" w:hAnsi="Palatino Linotype" w:cs="Palatino Linotype"/>
                <w:b/>
                <w:sz w:val="12"/>
                <w:szCs w:val="12"/>
              </w:rPr>
              <w:t>Parcial</w:t>
            </w:r>
          </w:p>
        </w:tc>
        <w:tc>
          <w:tcPr>
            <w:tcW w:w="4575" w:type="dxa"/>
            <w:gridSpan w:val="2"/>
            <w:tcBorders>
              <w:top w:val="nil"/>
              <w:left w:val="nil"/>
              <w:right w:val="nil"/>
            </w:tcBorders>
          </w:tcPr>
          <w:p w14:paraId="0B30201B" w14:textId="77777777" w:rsidR="00BF0310" w:rsidRPr="004463EB" w:rsidRDefault="009B695B">
            <w:pPr>
              <w:jc w:val="center"/>
              <w:rPr>
                <w:rFonts w:ascii="Palatino Linotype" w:eastAsia="Palatino Linotype" w:hAnsi="Palatino Linotype" w:cs="Palatino Linotype"/>
                <w:b/>
                <w:sz w:val="12"/>
                <w:szCs w:val="12"/>
              </w:rPr>
            </w:pPr>
            <w:r w:rsidRPr="004463EB">
              <w:rPr>
                <w:rFonts w:ascii="Palatino Linotype" w:eastAsia="Palatino Linotype" w:hAnsi="Palatino Linotype" w:cs="Palatino Linotype"/>
                <w:b/>
                <w:sz w:val="12"/>
                <w:szCs w:val="12"/>
              </w:rPr>
              <w:t>Total</w:t>
            </w:r>
          </w:p>
        </w:tc>
      </w:tr>
      <w:tr w:rsidR="004463EB" w:rsidRPr="004463EB" w14:paraId="092947BD" w14:textId="77777777">
        <w:tc>
          <w:tcPr>
            <w:tcW w:w="1134" w:type="dxa"/>
          </w:tcPr>
          <w:p w14:paraId="1B35991C" w14:textId="77777777" w:rsidR="00BF0310" w:rsidRPr="004463EB" w:rsidRDefault="009B695B">
            <w:pPr>
              <w:jc w:val="center"/>
              <w:rPr>
                <w:rFonts w:ascii="Palatino Linotype" w:eastAsia="Palatino Linotype" w:hAnsi="Palatino Linotype" w:cs="Palatino Linotype"/>
                <w:b/>
                <w:sz w:val="12"/>
                <w:szCs w:val="12"/>
              </w:rPr>
            </w:pPr>
            <w:r w:rsidRPr="004463EB">
              <w:rPr>
                <w:rFonts w:ascii="Palatino Linotype" w:eastAsia="Palatino Linotype" w:hAnsi="Palatino Linotype" w:cs="Palatino Linotype"/>
                <w:b/>
                <w:sz w:val="12"/>
                <w:szCs w:val="12"/>
              </w:rPr>
              <w:t>Concepto</w:t>
            </w:r>
          </w:p>
        </w:tc>
        <w:tc>
          <w:tcPr>
            <w:tcW w:w="3119" w:type="dxa"/>
          </w:tcPr>
          <w:p w14:paraId="723F8F06" w14:textId="77777777" w:rsidR="00BF0310" w:rsidRPr="004463EB" w:rsidRDefault="009B695B">
            <w:pPr>
              <w:jc w:val="center"/>
              <w:rPr>
                <w:rFonts w:ascii="Palatino Linotype" w:eastAsia="Palatino Linotype" w:hAnsi="Palatino Linotype" w:cs="Palatino Linotype"/>
                <w:b/>
                <w:sz w:val="12"/>
                <w:szCs w:val="12"/>
              </w:rPr>
            </w:pPr>
            <w:r w:rsidRPr="004463EB">
              <w:rPr>
                <w:rFonts w:ascii="Palatino Linotype" w:eastAsia="Palatino Linotype" w:hAnsi="Palatino Linotype" w:cs="Palatino Linotype"/>
                <w:b/>
                <w:sz w:val="12"/>
                <w:szCs w:val="12"/>
              </w:rPr>
              <w:t>Dónde</w:t>
            </w:r>
          </w:p>
        </w:tc>
        <w:tc>
          <w:tcPr>
            <w:tcW w:w="1129" w:type="dxa"/>
          </w:tcPr>
          <w:p w14:paraId="0B5EE0CE" w14:textId="77777777" w:rsidR="00BF0310" w:rsidRPr="004463EB" w:rsidRDefault="009B695B">
            <w:pPr>
              <w:jc w:val="center"/>
              <w:rPr>
                <w:rFonts w:ascii="Palatino Linotype" w:eastAsia="Palatino Linotype" w:hAnsi="Palatino Linotype" w:cs="Palatino Linotype"/>
                <w:b/>
                <w:sz w:val="12"/>
                <w:szCs w:val="12"/>
              </w:rPr>
            </w:pPr>
            <w:r w:rsidRPr="004463EB">
              <w:rPr>
                <w:rFonts w:ascii="Palatino Linotype" w:eastAsia="Palatino Linotype" w:hAnsi="Palatino Linotype" w:cs="Palatino Linotype"/>
                <w:b/>
                <w:sz w:val="12"/>
                <w:szCs w:val="12"/>
              </w:rPr>
              <w:t>Concepto</w:t>
            </w:r>
          </w:p>
        </w:tc>
        <w:tc>
          <w:tcPr>
            <w:tcW w:w="3446" w:type="dxa"/>
          </w:tcPr>
          <w:p w14:paraId="51E2E99F" w14:textId="77777777" w:rsidR="00BF0310" w:rsidRPr="004463EB" w:rsidRDefault="009B695B">
            <w:pPr>
              <w:jc w:val="center"/>
              <w:rPr>
                <w:rFonts w:ascii="Palatino Linotype" w:eastAsia="Palatino Linotype" w:hAnsi="Palatino Linotype" w:cs="Palatino Linotype"/>
                <w:b/>
                <w:sz w:val="12"/>
                <w:szCs w:val="12"/>
              </w:rPr>
            </w:pPr>
            <w:r w:rsidRPr="004463EB">
              <w:rPr>
                <w:rFonts w:ascii="Palatino Linotype" w:eastAsia="Palatino Linotype" w:hAnsi="Palatino Linotype" w:cs="Palatino Linotype"/>
                <w:b/>
                <w:sz w:val="12"/>
                <w:szCs w:val="12"/>
              </w:rPr>
              <w:t>Dónde</w:t>
            </w:r>
          </w:p>
        </w:tc>
      </w:tr>
      <w:tr w:rsidR="004463EB" w:rsidRPr="004463EB" w14:paraId="36461FA5" w14:textId="77777777">
        <w:tc>
          <w:tcPr>
            <w:tcW w:w="8828" w:type="dxa"/>
            <w:gridSpan w:val="4"/>
          </w:tcPr>
          <w:p w14:paraId="0FB1E25F" w14:textId="77777777" w:rsidR="00BF0310" w:rsidRPr="004463EB" w:rsidRDefault="009B695B">
            <w:pPr>
              <w:jc w:val="center"/>
              <w:rPr>
                <w:rFonts w:ascii="Palatino Linotype" w:eastAsia="Palatino Linotype" w:hAnsi="Palatino Linotype" w:cs="Palatino Linotype"/>
                <w:b/>
                <w:sz w:val="12"/>
                <w:szCs w:val="12"/>
              </w:rPr>
            </w:pPr>
            <w:r w:rsidRPr="004463EB">
              <w:rPr>
                <w:rFonts w:ascii="Palatino Linotype" w:eastAsia="Palatino Linotype" w:hAnsi="Palatino Linotype" w:cs="Palatino Linotype"/>
                <w:b/>
                <w:sz w:val="12"/>
                <w:szCs w:val="12"/>
              </w:rPr>
              <w:t>Sello oficial o logotipo del sujeto obligado</w:t>
            </w:r>
          </w:p>
        </w:tc>
      </w:tr>
      <w:tr w:rsidR="004463EB" w:rsidRPr="004463EB" w14:paraId="4DF08830" w14:textId="77777777">
        <w:tc>
          <w:tcPr>
            <w:tcW w:w="1134" w:type="dxa"/>
          </w:tcPr>
          <w:p w14:paraId="3B38BB35" w14:textId="77777777" w:rsidR="00BF0310" w:rsidRPr="004463EB" w:rsidRDefault="009B695B">
            <w:pPr>
              <w:jc w:val="both"/>
              <w:rPr>
                <w:rFonts w:ascii="Palatino Linotype" w:eastAsia="Palatino Linotype" w:hAnsi="Palatino Linotype" w:cs="Palatino Linotype"/>
                <w:b/>
                <w:sz w:val="12"/>
                <w:szCs w:val="12"/>
              </w:rPr>
            </w:pPr>
            <w:r w:rsidRPr="004463EB">
              <w:rPr>
                <w:rFonts w:ascii="Palatino Linotype" w:eastAsia="Palatino Linotype" w:hAnsi="Palatino Linotype" w:cs="Palatino Linotype"/>
                <w:b/>
                <w:sz w:val="12"/>
                <w:szCs w:val="12"/>
              </w:rPr>
              <w:t>Fecha de clasificación</w:t>
            </w:r>
          </w:p>
        </w:tc>
        <w:tc>
          <w:tcPr>
            <w:tcW w:w="3119" w:type="dxa"/>
          </w:tcPr>
          <w:p w14:paraId="0A72B7EC" w14:textId="77777777" w:rsidR="00BF0310" w:rsidRPr="004463EB" w:rsidRDefault="009B695B">
            <w:pPr>
              <w:jc w:val="both"/>
              <w:rPr>
                <w:rFonts w:ascii="Palatino Linotype" w:eastAsia="Palatino Linotype" w:hAnsi="Palatino Linotype" w:cs="Palatino Linotype"/>
                <w:sz w:val="12"/>
                <w:szCs w:val="12"/>
              </w:rPr>
            </w:pPr>
            <w:r w:rsidRPr="004463EB">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1129" w:type="dxa"/>
          </w:tcPr>
          <w:p w14:paraId="6E06A023" w14:textId="77777777" w:rsidR="00BF0310" w:rsidRPr="004463EB" w:rsidRDefault="009B695B">
            <w:pPr>
              <w:jc w:val="both"/>
              <w:rPr>
                <w:rFonts w:ascii="Palatino Linotype" w:eastAsia="Palatino Linotype" w:hAnsi="Palatino Linotype" w:cs="Palatino Linotype"/>
                <w:b/>
                <w:sz w:val="12"/>
                <w:szCs w:val="12"/>
              </w:rPr>
            </w:pPr>
            <w:r w:rsidRPr="004463EB">
              <w:rPr>
                <w:rFonts w:ascii="Palatino Linotype" w:eastAsia="Palatino Linotype" w:hAnsi="Palatino Linotype" w:cs="Palatino Linotype"/>
                <w:b/>
                <w:sz w:val="12"/>
                <w:szCs w:val="12"/>
              </w:rPr>
              <w:t>Fecha de clasificación</w:t>
            </w:r>
          </w:p>
        </w:tc>
        <w:tc>
          <w:tcPr>
            <w:tcW w:w="3446" w:type="dxa"/>
          </w:tcPr>
          <w:p w14:paraId="0F3A62E4" w14:textId="77777777" w:rsidR="00BF0310" w:rsidRPr="004463EB" w:rsidRDefault="009B695B">
            <w:pPr>
              <w:jc w:val="both"/>
              <w:rPr>
                <w:rFonts w:ascii="Palatino Linotype" w:eastAsia="Palatino Linotype" w:hAnsi="Palatino Linotype" w:cs="Palatino Linotype"/>
                <w:sz w:val="12"/>
                <w:szCs w:val="12"/>
              </w:rPr>
            </w:pPr>
            <w:r w:rsidRPr="004463EB">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4463EB" w:rsidRPr="004463EB" w14:paraId="25080562" w14:textId="77777777">
        <w:tc>
          <w:tcPr>
            <w:tcW w:w="1134" w:type="dxa"/>
          </w:tcPr>
          <w:p w14:paraId="1FA57E98" w14:textId="77777777" w:rsidR="00BF0310" w:rsidRPr="004463EB" w:rsidRDefault="009B695B">
            <w:pPr>
              <w:jc w:val="both"/>
              <w:rPr>
                <w:rFonts w:ascii="Palatino Linotype" w:eastAsia="Palatino Linotype" w:hAnsi="Palatino Linotype" w:cs="Palatino Linotype"/>
                <w:b/>
                <w:sz w:val="12"/>
                <w:szCs w:val="12"/>
              </w:rPr>
            </w:pPr>
            <w:r w:rsidRPr="004463EB">
              <w:rPr>
                <w:rFonts w:ascii="Palatino Linotype" w:eastAsia="Palatino Linotype" w:hAnsi="Palatino Linotype" w:cs="Palatino Linotype"/>
                <w:b/>
                <w:sz w:val="12"/>
                <w:szCs w:val="12"/>
              </w:rPr>
              <w:t>Área</w:t>
            </w:r>
          </w:p>
        </w:tc>
        <w:tc>
          <w:tcPr>
            <w:tcW w:w="3119" w:type="dxa"/>
          </w:tcPr>
          <w:p w14:paraId="2AF648F0" w14:textId="77777777" w:rsidR="00BF0310" w:rsidRPr="004463EB" w:rsidRDefault="009B695B">
            <w:pPr>
              <w:jc w:val="both"/>
              <w:rPr>
                <w:rFonts w:ascii="Palatino Linotype" w:eastAsia="Palatino Linotype" w:hAnsi="Palatino Linotype" w:cs="Palatino Linotype"/>
                <w:sz w:val="12"/>
                <w:szCs w:val="12"/>
              </w:rPr>
            </w:pPr>
            <w:r w:rsidRPr="004463EB">
              <w:rPr>
                <w:rFonts w:ascii="Palatino Linotype" w:eastAsia="Palatino Linotype" w:hAnsi="Palatino Linotype" w:cs="Palatino Linotype"/>
                <w:sz w:val="12"/>
                <w:szCs w:val="12"/>
              </w:rPr>
              <w:t>Se señalará el nombre del área del cual es titular quien clasifica.</w:t>
            </w:r>
          </w:p>
        </w:tc>
        <w:tc>
          <w:tcPr>
            <w:tcW w:w="1129" w:type="dxa"/>
          </w:tcPr>
          <w:p w14:paraId="4558F01C" w14:textId="77777777" w:rsidR="00BF0310" w:rsidRPr="004463EB" w:rsidRDefault="009B695B">
            <w:pPr>
              <w:jc w:val="both"/>
              <w:rPr>
                <w:rFonts w:ascii="Palatino Linotype" w:eastAsia="Palatino Linotype" w:hAnsi="Palatino Linotype" w:cs="Palatino Linotype"/>
                <w:b/>
                <w:sz w:val="12"/>
                <w:szCs w:val="12"/>
              </w:rPr>
            </w:pPr>
            <w:r w:rsidRPr="004463EB">
              <w:rPr>
                <w:rFonts w:ascii="Palatino Linotype" w:eastAsia="Palatino Linotype" w:hAnsi="Palatino Linotype" w:cs="Palatino Linotype"/>
                <w:b/>
                <w:sz w:val="12"/>
                <w:szCs w:val="12"/>
              </w:rPr>
              <w:t>Área</w:t>
            </w:r>
          </w:p>
        </w:tc>
        <w:tc>
          <w:tcPr>
            <w:tcW w:w="3446" w:type="dxa"/>
          </w:tcPr>
          <w:p w14:paraId="0000429C" w14:textId="77777777" w:rsidR="00BF0310" w:rsidRPr="004463EB" w:rsidRDefault="009B695B">
            <w:pPr>
              <w:jc w:val="both"/>
              <w:rPr>
                <w:rFonts w:ascii="Palatino Linotype" w:eastAsia="Palatino Linotype" w:hAnsi="Palatino Linotype" w:cs="Palatino Linotype"/>
                <w:sz w:val="12"/>
                <w:szCs w:val="12"/>
              </w:rPr>
            </w:pPr>
            <w:r w:rsidRPr="004463EB">
              <w:rPr>
                <w:rFonts w:ascii="Palatino Linotype" w:eastAsia="Palatino Linotype" w:hAnsi="Palatino Linotype" w:cs="Palatino Linotype"/>
                <w:sz w:val="12"/>
                <w:szCs w:val="12"/>
              </w:rPr>
              <w:t>Se señalará el nombre del área de la cual es el titular quien clasifica.</w:t>
            </w:r>
          </w:p>
        </w:tc>
      </w:tr>
      <w:tr w:rsidR="004463EB" w:rsidRPr="004463EB" w14:paraId="1C260771" w14:textId="77777777">
        <w:tc>
          <w:tcPr>
            <w:tcW w:w="1134" w:type="dxa"/>
          </w:tcPr>
          <w:p w14:paraId="3FC3489C" w14:textId="77777777" w:rsidR="00BF0310" w:rsidRPr="004463EB" w:rsidRDefault="009B695B">
            <w:pPr>
              <w:jc w:val="both"/>
              <w:rPr>
                <w:rFonts w:ascii="Palatino Linotype" w:eastAsia="Palatino Linotype" w:hAnsi="Palatino Linotype" w:cs="Palatino Linotype"/>
                <w:b/>
                <w:sz w:val="12"/>
                <w:szCs w:val="12"/>
              </w:rPr>
            </w:pPr>
            <w:r w:rsidRPr="004463EB">
              <w:rPr>
                <w:rFonts w:ascii="Palatino Linotype" w:eastAsia="Palatino Linotype" w:hAnsi="Palatino Linotype" w:cs="Palatino Linotype"/>
                <w:b/>
                <w:sz w:val="12"/>
                <w:szCs w:val="12"/>
              </w:rPr>
              <w:t>Información reservada</w:t>
            </w:r>
          </w:p>
        </w:tc>
        <w:tc>
          <w:tcPr>
            <w:tcW w:w="3119" w:type="dxa"/>
          </w:tcPr>
          <w:p w14:paraId="41C55F4A" w14:textId="77777777" w:rsidR="00BF0310" w:rsidRPr="004463EB" w:rsidRDefault="009B695B">
            <w:pPr>
              <w:jc w:val="both"/>
              <w:rPr>
                <w:rFonts w:ascii="Palatino Linotype" w:eastAsia="Palatino Linotype" w:hAnsi="Palatino Linotype" w:cs="Palatino Linotype"/>
                <w:sz w:val="12"/>
                <w:szCs w:val="12"/>
              </w:rPr>
            </w:pPr>
            <w:r w:rsidRPr="004463EB">
              <w:rPr>
                <w:rFonts w:ascii="Palatino Linotype" w:eastAsia="Palatino Linotype" w:hAnsi="Palatino Linotype" w:cs="Palatino Linotype"/>
                <w:sz w:val="12"/>
                <w:szCs w:val="12"/>
              </w:rPr>
              <w:t xml:space="preserve">Se indicarán, en su caso, las partes o páginas del documento que se clasifican como reservadas. Si el documento fuera reservado en su totalidad, se </w:t>
            </w:r>
            <w:r w:rsidRPr="004463EB">
              <w:rPr>
                <w:rFonts w:ascii="Palatino Linotype" w:eastAsia="Palatino Linotype" w:hAnsi="Palatino Linotype" w:cs="Palatino Linotype"/>
                <w:sz w:val="12"/>
                <w:szCs w:val="12"/>
              </w:rPr>
              <w:lastRenderedPageBreak/>
              <w:t>anotarán todas las páginas que lo conforman. Si el documento no contiene información reservada, se tachará este apartado.</w:t>
            </w:r>
          </w:p>
        </w:tc>
        <w:tc>
          <w:tcPr>
            <w:tcW w:w="1129" w:type="dxa"/>
          </w:tcPr>
          <w:p w14:paraId="4BE572D3" w14:textId="77777777" w:rsidR="00BF0310" w:rsidRPr="004463EB" w:rsidRDefault="009B695B">
            <w:pPr>
              <w:jc w:val="both"/>
              <w:rPr>
                <w:rFonts w:ascii="Palatino Linotype" w:eastAsia="Palatino Linotype" w:hAnsi="Palatino Linotype" w:cs="Palatino Linotype"/>
                <w:b/>
                <w:sz w:val="12"/>
                <w:szCs w:val="12"/>
              </w:rPr>
            </w:pPr>
            <w:r w:rsidRPr="004463EB">
              <w:rPr>
                <w:rFonts w:ascii="Palatino Linotype" w:eastAsia="Palatino Linotype" w:hAnsi="Palatino Linotype" w:cs="Palatino Linotype"/>
                <w:b/>
                <w:sz w:val="12"/>
                <w:szCs w:val="12"/>
              </w:rPr>
              <w:lastRenderedPageBreak/>
              <w:t>Reservado</w:t>
            </w:r>
          </w:p>
        </w:tc>
        <w:tc>
          <w:tcPr>
            <w:tcW w:w="3446" w:type="dxa"/>
          </w:tcPr>
          <w:p w14:paraId="3C72D36E" w14:textId="77777777" w:rsidR="00BF0310" w:rsidRPr="004463EB" w:rsidRDefault="009B695B">
            <w:pPr>
              <w:jc w:val="both"/>
              <w:rPr>
                <w:rFonts w:ascii="Palatino Linotype" w:eastAsia="Palatino Linotype" w:hAnsi="Palatino Linotype" w:cs="Palatino Linotype"/>
                <w:sz w:val="12"/>
                <w:szCs w:val="12"/>
              </w:rPr>
            </w:pPr>
            <w:r w:rsidRPr="004463EB">
              <w:rPr>
                <w:rFonts w:ascii="Palatino Linotype" w:eastAsia="Palatino Linotype" w:hAnsi="Palatino Linotype" w:cs="Palatino Linotype"/>
                <w:sz w:val="12"/>
                <w:szCs w:val="12"/>
              </w:rPr>
              <w:t>Leyenda de información RESERVADA.</w:t>
            </w:r>
          </w:p>
        </w:tc>
      </w:tr>
      <w:tr w:rsidR="004463EB" w:rsidRPr="004463EB" w14:paraId="49831165" w14:textId="77777777">
        <w:tc>
          <w:tcPr>
            <w:tcW w:w="1134" w:type="dxa"/>
          </w:tcPr>
          <w:p w14:paraId="79F843C7" w14:textId="77777777" w:rsidR="00BF0310" w:rsidRPr="004463EB" w:rsidRDefault="009B695B">
            <w:pPr>
              <w:jc w:val="both"/>
              <w:rPr>
                <w:rFonts w:ascii="Palatino Linotype" w:eastAsia="Palatino Linotype" w:hAnsi="Palatino Linotype" w:cs="Palatino Linotype"/>
                <w:b/>
                <w:sz w:val="12"/>
                <w:szCs w:val="12"/>
              </w:rPr>
            </w:pPr>
            <w:r w:rsidRPr="004463EB">
              <w:rPr>
                <w:rFonts w:ascii="Palatino Linotype" w:eastAsia="Palatino Linotype" w:hAnsi="Palatino Linotype" w:cs="Palatino Linotype"/>
                <w:b/>
                <w:sz w:val="12"/>
                <w:szCs w:val="12"/>
              </w:rPr>
              <w:t>Fundamento legal</w:t>
            </w:r>
          </w:p>
        </w:tc>
        <w:tc>
          <w:tcPr>
            <w:tcW w:w="3119" w:type="dxa"/>
          </w:tcPr>
          <w:p w14:paraId="444D1F4E" w14:textId="77777777" w:rsidR="00BF0310" w:rsidRPr="004463EB" w:rsidRDefault="009B695B">
            <w:pPr>
              <w:jc w:val="both"/>
              <w:rPr>
                <w:rFonts w:ascii="Palatino Linotype" w:eastAsia="Palatino Linotype" w:hAnsi="Palatino Linotype" w:cs="Palatino Linotype"/>
                <w:sz w:val="12"/>
                <w:szCs w:val="12"/>
              </w:rPr>
            </w:pPr>
            <w:r w:rsidRPr="004463EB">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1129" w:type="dxa"/>
          </w:tcPr>
          <w:p w14:paraId="5DB6D078" w14:textId="77777777" w:rsidR="00BF0310" w:rsidRPr="004463EB" w:rsidRDefault="009B695B">
            <w:pPr>
              <w:jc w:val="both"/>
              <w:rPr>
                <w:rFonts w:ascii="Palatino Linotype" w:eastAsia="Palatino Linotype" w:hAnsi="Palatino Linotype" w:cs="Palatino Linotype"/>
                <w:b/>
                <w:sz w:val="12"/>
                <w:szCs w:val="12"/>
              </w:rPr>
            </w:pPr>
            <w:r w:rsidRPr="004463EB">
              <w:rPr>
                <w:rFonts w:ascii="Palatino Linotype" w:eastAsia="Palatino Linotype" w:hAnsi="Palatino Linotype" w:cs="Palatino Linotype"/>
                <w:b/>
                <w:sz w:val="12"/>
                <w:szCs w:val="12"/>
              </w:rPr>
              <w:t>Periodo de reserva</w:t>
            </w:r>
          </w:p>
        </w:tc>
        <w:tc>
          <w:tcPr>
            <w:tcW w:w="3446" w:type="dxa"/>
          </w:tcPr>
          <w:p w14:paraId="49688354" w14:textId="77777777" w:rsidR="00BF0310" w:rsidRPr="004463EB" w:rsidRDefault="009B695B">
            <w:pPr>
              <w:jc w:val="both"/>
              <w:rPr>
                <w:rFonts w:ascii="Palatino Linotype" w:eastAsia="Palatino Linotype" w:hAnsi="Palatino Linotype" w:cs="Palatino Linotype"/>
                <w:sz w:val="12"/>
                <w:szCs w:val="12"/>
              </w:rPr>
            </w:pPr>
            <w:r w:rsidRPr="004463EB">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4463EB" w:rsidRPr="004463EB" w14:paraId="25719DB7" w14:textId="77777777">
        <w:tc>
          <w:tcPr>
            <w:tcW w:w="1134" w:type="dxa"/>
          </w:tcPr>
          <w:p w14:paraId="443F2E67" w14:textId="77777777" w:rsidR="00BF0310" w:rsidRPr="004463EB" w:rsidRDefault="009B695B">
            <w:pPr>
              <w:jc w:val="both"/>
              <w:rPr>
                <w:rFonts w:ascii="Palatino Linotype" w:eastAsia="Palatino Linotype" w:hAnsi="Palatino Linotype" w:cs="Palatino Linotype"/>
                <w:b/>
                <w:sz w:val="12"/>
                <w:szCs w:val="12"/>
              </w:rPr>
            </w:pPr>
            <w:r w:rsidRPr="004463EB">
              <w:rPr>
                <w:rFonts w:ascii="Palatino Linotype" w:eastAsia="Palatino Linotype" w:hAnsi="Palatino Linotype" w:cs="Palatino Linotype"/>
                <w:b/>
                <w:sz w:val="12"/>
                <w:szCs w:val="12"/>
              </w:rPr>
              <w:t>Ampliación del periodo de reserva</w:t>
            </w:r>
          </w:p>
        </w:tc>
        <w:tc>
          <w:tcPr>
            <w:tcW w:w="3119" w:type="dxa"/>
          </w:tcPr>
          <w:p w14:paraId="46E3EFAC" w14:textId="77777777" w:rsidR="00BF0310" w:rsidRPr="004463EB" w:rsidRDefault="009B695B">
            <w:pPr>
              <w:jc w:val="both"/>
              <w:rPr>
                <w:rFonts w:ascii="Palatino Linotype" w:eastAsia="Palatino Linotype" w:hAnsi="Palatino Linotype" w:cs="Palatino Linotype"/>
                <w:sz w:val="12"/>
                <w:szCs w:val="12"/>
              </w:rPr>
            </w:pPr>
            <w:r w:rsidRPr="004463EB">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1129" w:type="dxa"/>
          </w:tcPr>
          <w:p w14:paraId="316E738D" w14:textId="77777777" w:rsidR="00BF0310" w:rsidRPr="004463EB" w:rsidRDefault="009B695B">
            <w:pPr>
              <w:jc w:val="both"/>
              <w:rPr>
                <w:rFonts w:ascii="Palatino Linotype" w:eastAsia="Palatino Linotype" w:hAnsi="Palatino Linotype" w:cs="Palatino Linotype"/>
                <w:b/>
                <w:sz w:val="12"/>
                <w:szCs w:val="12"/>
              </w:rPr>
            </w:pPr>
            <w:r w:rsidRPr="004463EB">
              <w:rPr>
                <w:rFonts w:ascii="Palatino Linotype" w:eastAsia="Palatino Linotype" w:hAnsi="Palatino Linotype" w:cs="Palatino Linotype"/>
                <w:b/>
                <w:sz w:val="12"/>
                <w:szCs w:val="12"/>
              </w:rPr>
              <w:t>Fundamento legal</w:t>
            </w:r>
          </w:p>
        </w:tc>
        <w:tc>
          <w:tcPr>
            <w:tcW w:w="3446" w:type="dxa"/>
          </w:tcPr>
          <w:p w14:paraId="7553A86F" w14:textId="77777777" w:rsidR="00BF0310" w:rsidRPr="004463EB" w:rsidRDefault="009B695B">
            <w:pPr>
              <w:jc w:val="both"/>
              <w:rPr>
                <w:rFonts w:ascii="Palatino Linotype" w:eastAsia="Palatino Linotype" w:hAnsi="Palatino Linotype" w:cs="Palatino Linotype"/>
                <w:sz w:val="12"/>
                <w:szCs w:val="12"/>
              </w:rPr>
            </w:pPr>
            <w:r w:rsidRPr="004463EB">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4463EB" w:rsidRPr="004463EB" w14:paraId="534546FC" w14:textId="77777777">
        <w:tc>
          <w:tcPr>
            <w:tcW w:w="1134" w:type="dxa"/>
          </w:tcPr>
          <w:p w14:paraId="12BC44D5" w14:textId="77777777" w:rsidR="00BF0310" w:rsidRPr="004463EB" w:rsidRDefault="009B695B">
            <w:pPr>
              <w:jc w:val="both"/>
              <w:rPr>
                <w:rFonts w:ascii="Palatino Linotype" w:eastAsia="Palatino Linotype" w:hAnsi="Palatino Linotype" w:cs="Palatino Linotype"/>
                <w:b/>
                <w:sz w:val="12"/>
                <w:szCs w:val="12"/>
              </w:rPr>
            </w:pPr>
            <w:r w:rsidRPr="004463EB">
              <w:rPr>
                <w:rFonts w:ascii="Palatino Linotype" w:eastAsia="Palatino Linotype" w:hAnsi="Palatino Linotype" w:cs="Palatino Linotype"/>
                <w:b/>
                <w:sz w:val="12"/>
                <w:szCs w:val="12"/>
              </w:rPr>
              <w:t>Confidencial</w:t>
            </w:r>
          </w:p>
        </w:tc>
        <w:tc>
          <w:tcPr>
            <w:tcW w:w="3119" w:type="dxa"/>
          </w:tcPr>
          <w:p w14:paraId="5BA96091" w14:textId="77777777" w:rsidR="00BF0310" w:rsidRPr="004463EB" w:rsidRDefault="009B695B">
            <w:pPr>
              <w:jc w:val="both"/>
              <w:rPr>
                <w:rFonts w:ascii="Palatino Linotype" w:eastAsia="Palatino Linotype" w:hAnsi="Palatino Linotype" w:cs="Palatino Linotype"/>
                <w:sz w:val="12"/>
                <w:szCs w:val="12"/>
              </w:rPr>
            </w:pPr>
            <w:r w:rsidRPr="004463EB">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tcPr>
          <w:p w14:paraId="0BEA7591" w14:textId="77777777" w:rsidR="00BF0310" w:rsidRPr="004463EB" w:rsidRDefault="009B695B">
            <w:pPr>
              <w:jc w:val="both"/>
              <w:rPr>
                <w:rFonts w:ascii="Palatino Linotype" w:eastAsia="Palatino Linotype" w:hAnsi="Palatino Linotype" w:cs="Palatino Linotype"/>
                <w:b/>
                <w:sz w:val="12"/>
                <w:szCs w:val="12"/>
              </w:rPr>
            </w:pPr>
            <w:r w:rsidRPr="004463EB">
              <w:rPr>
                <w:rFonts w:ascii="Palatino Linotype" w:eastAsia="Palatino Linotype" w:hAnsi="Palatino Linotype" w:cs="Palatino Linotype"/>
                <w:b/>
                <w:sz w:val="12"/>
                <w:szCs w:val="12"/>
              </w:rPr>
              <w:t>Ampliación del periodo de reserva</w:t>
            </w:r>
          </w:p>
        </w:tc>
        <w:tc>
          <w:tcPr>
            <w:tcW w:w="3446" w:type="dxa"/>
          </w:tcPr>
          <w:p w14:paraId="3CACFBD1" w14:textId="77777777" w:rsidR="00BF0310" w:rsidRPr="004463EB" w:rsidRDefault="009B695B">
            <w:pPr>
              <w:jc w:val="both"/>
              <w:rPr>
                <w:rFonts w:ascii="Palatino Linotype" w:eastAsia="Palatino Linotype" w:hAnsi="Palatino Linotype" w:cs="Palatino Linotype"/>
                <w:sz w:val="12"/>
                <w:szCs w:val="12"/>
              </w:rPr>
            </w:pPr>
            <w:r w:rsidRPr="004463EB">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4463EB" w:rsidRPr="004463EB" w14:paraId="2EFBED29" w14:textId="77777777">
        <w:tc>
          <w:tcPr>
            <w:tcW w:w="1134" w:type="dxa"/>
          </w:tcPr>
          <w:p w14:paraId="23C10505" w14:textId="77777777" w:rsidR="00BF0310" w:rsidRPr="004463EB" w:rsidRDefault="009B695B">
            <w:pPr>
              <w:jc w:val="both"/>
              <w:rPr>
                <w:rFonts w:ascii="Palatino Linotype" w:eastAsia="Palatino Linotype" w:hAnsi="Palatino Linotype" w:cs="Palatino Linotype"/>
                <w:b/>
                <w:sz w:val="12"/>
                <w:szCs w:val="12"/>
              </w:rPr>
            </w:pPr>
            <w:r w:rsidRPr="004463EB">
              <w:rPr>
                <w:rFonts w:ascii="Palatino Linotype" w:eastAsia="Palatino Linotype" w:hAnsi="Palatino Linotype" w:cs="Palatino Linotype"/>
                <w:b/>
                <w:sz w:val="12"/>
                <w:szCs w:val="12"/>
              </w:rPr>
              <w:t>Fundamento legal</w:t>
            </w:r>
          </w:p>
        </w:tc>
        <w:tc>
          <w:tcPr>
            <w:tcW w:w="3119" w:type="dxa"/>
          </w:tcPr>
          <w:p w14:paraId="3EEA51A1" w14:textId="77777777" w:rsidR="00BF0310" w:rsidRPr="004463EB" w:rsidRDefault="009B695B">
            <w:pPr>
              <w:jc w:val="both"/>
              <w:rPr>
                <w:rFonts w:ascii="Palatino Linotype" w:eastAsia="Palatino Linotype" w:hAnsi="Palatino Linotype" w:cs="Palatino Linotype"/>
                <w:sz w:val="12"/>
                <w:szCs w:val="12"/>
              </w:rPr>
            </w:pPr>
            <w:r w:rsidRPr="004463EB">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1129" w:type="dxa"/>
          </w:tcPr>
          <w:p w14:paraId="3E4A6BE6" w14:textId="77777777" w:rsidR="00BF0310" w:rsidRPr="004463EB" w:rsidRDefault="009B695B">
            <w:pPr>
              <w:jc w:val="both"/>
              <w:rPr>
                <w:rFonts w:ascii="Palatino Linotype" w:eastAsia="Palatino Linotype" w:hAnsi="Palatino Linotype" w:cs="Palatino Linotype"/>
                <w:b/>
                <w:sz w:val="12"/>
                <w:szCs w:val="12"/>
              </w:rPr>
            </w:pPr>
            <w:r w:rsidRPr="004463EB">
              <w:rPr>
                <w:rFonts w:ascii="Palatino Linotype" w:eastAsia="Palatino Linotype" w:hAnsi="Palatino Linotype" w:cs="Palatino Linotype"/>
                <w:b/>
                <w:sz w:val="12"/>
                <w:szCs w:val="12"/>
              </w:rPr>
              <w:t>Confidencial</w:t>
            </w:r>
          </w:p>
        </w:tc>
        <w:tc>
          <w:tcPr>
            <w:tcW w:w="3446" w:type="dxa"/>
          </w:tcPr>
          <w:p w14:paraId="481A2B4C" w14:textId="77777777" w:rsidR="00BF0310" w:rsidRPr="004463EB" w:rsidRDefault="009B695B">
            <w:pPr>
              <w:jc w:val="both"/>
              <w:rPr>
                <w:rFonts w:ascii="Palatino Linotype" w:eastAsia="Palatino Linotype" w:hAnsi="Palatino Linotype" w:cs="Palatino Linotype"/>
                <w:sz w:val="12"/>
                <w:szCs w:val="12"/>
              </w:rPr>
            </w:pPr>
            <w:r w:rsidRPr="004463EB">
              <w:rPr>
                <w:rFonts w:ascii="Palatino Linotype" w:eastAsia="Palatino Linotype" w:hAnsi="Palatino Linotype" w:cs="Palatino Linotype"/>
                <w:sz w:val="12"/>
                <w:szCs w:val="12"/>
              </w:rPr>
              <w:t>Leyenda de información CONFIDENCIAL.</w:t>
            </w:r>
          </w:p>
        </w:tc>
      </w:tr>
      <w:tr w:rsidR="004463EB" w:rsidRPr="004463EB" w14:paraId="6CACA78D" w14:textId="77777777">
        <w:tc>
          <w:tcPr>
            <w:tcW w:w="1134" w:type="dxa"/>
          </w:tcPr>
          <w:p w14:paraId="11C5FC9D" w14:textId="77777777" w:rsidR="00BF0310" w:rsidRPr="004463EB" w:rsidRDefault="009B695B">
            <w:pPr>
              <w:jc w:val="both"/>
              <w:rPr>
                <w:rFonts w:ascii="Palatino Linotype" w:eastAsia="Palatino Linotype" w:hAnsi="Palatino Linotype" w:cs="Palatino Linotype"/>
                <w:b/>
                <w:sz w:val="12"/>
                <w:szCs w:val="12"/>
              </w:rPr>
            </w:pPr>
            <w:r w:rsidRPr="004463EB">
              <w:rPr>
                <w:rFonts w:ascii="Palatino Linotype" w:eastAsia="Palatino Linotype" w:hAnsi="Palatino Linotype" w:cs="Palatino Linotype"/>
                <w:b/>
                <w:sz w:val="12"/>
                <w:szCs w:val="12"/>
              </w:rPr>
              <w:t>Rúbrica del titular del área</w:t>
            </w:r>
          </w:p>
        </w:tc>
        <w:tc>
          <w:tcPr>
            <w:tcW w:w="3119" w:type="dxa"/>
          </w:tcPr>
          <w:p w14:paraId="7378C7C8" w14:textId="77777777" w:rsidR="00BF0310" w:rsidRPr="004463EB" w:rsidRDefault="009B695B">
            <w:pPr>
              <w:jc w:val="both"/>
              <w:rPr>
                <w:rFonts w:ascii="Palatino Linotype" w:eastAsia="Palatino Linotype" w:hAnsi="Palatino Linotype" w:cs="Palatino Linotype"/>
                <w:sz w:val="12"/>
                <w:szCs w:val="12"/>
              </w:rPr>
            </w:pPr>
            <w:r w:rsidRPr="004463EB">
              <w:rPr>
                <w:rFonts w:ascii="Palatino Linotype" w:eastAsia="Palatino Linotype" w:hAnsi="Palatino Linotype" w:cs="Palatino Linotype"/>
                <w:sz w:val="12"/>
                <w:szCs w:val="12"/>
              </w:rPr>
              <w:t>Rúbrica autógrafa de quien clasifica.</w:t>
            </w:r>
          </w:p>
        </w:tc>
        <w:tc>
          <w:tcPr>
            <w:tcW w:w="1129" w:type="dxa"/>
          </w:tcPr>
          <w:p w14:paraId="7B953F0F" w14:textId="77777777" w:rsidR="00BF0310" w:rsidRPr="004463EB" w:rsidRDefault="009B695B">
            <w:pPr>
              <w:jc w:val="both"/>
              <w:rPr>
                <w:rFonts w:ascii="Palatino Linotype" w:eastAsia="Palatino Linotype" w:hAnsi="Palatino Linotype" w:cs="Palatino Linotype"/>
                <w:b/>
                <w:sz w:val="12"/>
                <w:szCs w:val="12"/>
              </w:rPr>
            </w:pPr>
            <w:r w:rsidRPr="004463EB">
              <w:rPr>
                <w:rFonts w:ascii="Palatino Linotype" w:eastAsia="Palatino Linotype" w:hAnsi="Palatino Linotype" w:cs="Palatino Linotype"/>
                <w:b/>
                <w:sz w:val="12"/>
                <w:szCs w:val="12"/>
              </w:rPr>
              <w:t>Fundamento legal</w:t>
            </w:r>
          </w:p>
        </w:tc>
        <w:tc>
          <w:tcPr>
            <w:tcW w:w="3446" w:type="dxa"/>
          </w:tcPr>
          <w:p w14:paraId="27A128F3" w14:textId="77777777" w:rsidR="00BF0310" w:rsidRPr="004463EB" w:rsidRDefault="009B695B">
            <w:pPr>
              <w:jc w:val="both"/>
              <w:rPr>
                <w:rFonts w:ascii="Palatino Linotype" w:eastAsia="Palatino Linotype" w:hAnsi="Palatino Linotype" w:cs="Palatino Linotype"/>
                <w:sz w:val="12"/>
                <w:szCs w:val="12"/>
              </w:rPr>
            </w:pPr>
            <w:r w:rsidRPr="004463EB">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4463EB" w:rsidRPr="004463EB" w14:paraId="3D480AD7" w14:textId="77777777">
        <w:tc>
          <w:tcPr>
            <w:tcW w:w="1134" w:type="dxa"/>
          </w:tcPr>
          <w:p w14:paraId="36A4ABAF" w14:textId="77777777" w:rsidR="00BF0310" w:rsidRPr="004463EB" w:rsidRDefault="009B695B">
            <w:pPr>
              <w:jc w:val="both"/>
              <w:rPr>
                <w:rFonts w:ascii="Palatino Linotype" w:eastAsia="Palatino Linotype" w:hAnsi="Palatino Linotype" w:cs="Palatino Linotype"/>
                <w:b/>
                <w:sz w:val="12"/>
                <w:szCs w:val="12"/>
              </w:rPr>
            </w:pPr>
            <w:r w:rsidRPr="004463EB">
              <w:rPr>
                <w:rFonts w:ascii="Palatino Linotype" w:eastAsia="Palatino Linotype" w:hAnsi="Palatino Linotype" w:cs="Palatino Linotype"/>
                <w:b/>
                <w:sz w:val="12"/>
                <w:szCs w:val="12"/>
              </w:rPr>
              <w:t>Fecha de desclasificación</w:t>
            </w:r>
          </w:p>
        </w:tc>
        <w:tc>
          <w:tcPr>
            <w:tcW w:w="3119" w:type="dxa"/>
          </w:tcPr>
          <w:p w14:paraId="665B1BEF" w14:textId="77777777" w:rsidR="00BF0310" w:rsidRPr="004463EB" w:rsidRDefault="009B695B">
            <w:pPr>
              <w:jc w:val="both"/>
              <w:rPr>
                <w:rFonts w:ascii="Palatino Linotype" w:eastAsia="Palatino Linotype" w:hAnsi="Palatino Linotype" w:cs="Palatino Linotype"/>
                <w:sz w:val="12"/>
                <w:szCs w:val="12"/>
              </w:rPr>
            </w:pPr>
            <w:r w:rsidRPr="004463EB">
              <w:rPr>
                <w:rFonts w:ascii="Palatino Linotype" w:eastAsia="Palatino Linotype" w:hAnsi="Palatino Linotype" w:cs="Palatino Linotype"/>
                <w:sz w:val="12"/>
                <w:szCs w:val="12"/>
              </w:rPr>
              <w:t>Se anotará la fecha en que se desclasifica el documento.</w:t>
            </w:r>
          </w:p>
        </w:tc>
        <w:tc>
          <w:tcPr>
            <w:tcW w:w="1129" w:type="dxa"/>
          </w:tcPr>
          <w:p w14:paraId="504B84FA" w14:textId="77777777" w:rsidR="00BF0310" w:rsidRPr="004463EB" w:rsidRDefault="009B695B">
            <w:pPr>
              <w:jc w:val="both"/>
              <w:rPr>
                <w:rFonts w:ascii="Palatino Linotype" w:eastAsia="Palatino Linotype" w:hAnsi="Palatino Linotype" w:cs="Palatino Linotype"/>
                <w:b/>
                <w:sz w:val="12"/>
                <w:szCs w:val="12"/>
              </w:rPr>
            </w:pPr>
            <w:r w:rsidRPr="004463EB">
              <w:rPr>
                <w:rFonts w:ascii="Palatino Linotype" w:eastAsia="Palatino Linotype" w:hAnsi="Palatino Linotype" w:cs="Palatino Linotype"/>
                <w:b/>
                <w:sz w:val="12"/>
                <w:szCs w:val="12"/>
              </w:rPr>
              <w:t>Rúbrica del titular del área</w:t>
            </w:r>
          </w:p>
        </w:tc>
        <w:tc>
          <w:tcPr>
            <w:tcW w:w="3446" w:type="dxa"/>
          </w:tcPr>
          <w:p w14:paraId="7C394CE6" w14:textId="77777777" w:rsidR="00BF0310" w:rsidRPr="004463EB" w:rsidRDefault="009B695B">
            <w:pPr>
              <w:jc w:val="both"/>
              <w:rPr>
                <w:rFonts w:ascii="Palatino Linotype" w:eastAsia="Palatino Linotype" w:hAnsi="Palatino Linotype" w:cs="Palatino Linotype"/>
                <w:sz w:val="12"/>
                <w:szCs w:val="12"/>
              </w:rPr>
            </w:pPr>
            <w:r w:rsidRPr="004463EB">
              <w:rPr>
                <w:rFonts w:ascii="Palatino Linotype" w:eastAsia="Palatino Linotype" w:hAnsi="Palatino Linotype" w:cs="Palatino Linotype"/>
                <w:sz w:val="12"/>
                <w:szCs w:val="12"/>
              </w:rPr>
              <w:t>Rúbrica autógrafa de quien clasifica.</w:t>
            </w:r>
          </w:p>
        </w:tc>
      </w:tr>
      <w:tr w:rsidR="004463EB" w:rsidRPr="004463EB" w14:paraId="0FEE7D9D" w14:textId="77777777">
        <w:tc>
          <w:tcPr>
            <w:tcW w:w="1134" w:type="dxa"/>
          </w:tcPr>
          <w:p w14:paraId="0FD4BA8B" w14:textId="77777777" w:rsidR="00BF0310" w:rsidRPr="004463EB" w:rsidRDefault="009B695B">
            <w:pPr>
              <w:jc w:val="both"/>
              <w:rPr>
                <w:rFonts w:ascii="Palatino Linotype" w:eastAsia="Palatino Linotype" w:hAnsi="Palatino Linotype" w:cs="Palatino Linotype"/>
                <w:b/>
                <w:sz w:val="12"/>
                <w:szCs w:val="12"/>
              </w:rPr>
            </w:pPr>
            <w:r w:rsidRPr="004463EB">
              <w:rPr>
                <w:rFonts w:ascii="Palatino Linotype" w:eastAsia="Palatino Linotype" w:hAnsi="Palatino Linotype" w:cs="Palatino Linotype"/>
                <w:b/>
                <w:sz w:val="12"/>
                <w:szCs w:val="12"/>
              </w:rPr>
              <w:t>Rúbrica y cargo del servidor público</w:t>
            </w:r>
          </w:p>
        </w:tc>
        <w:tc>
          <w:tcPr>
            <w:tcW w:w="3119" w:type="dxa"/>
          </w:tcPr>
          <w:p w14:paraId="6F051134" w14:textId="77777777" w:rsidR="00BF0310" w:rsidRPr="004463EB" w:rsidRDefault="009B695B">
            <w:pPr>
              <w:jc w:val="both"/>
              <w:rPr>
                <w:rFonts w:ascii="Palatino Linotype" w:eastAsia="Palatino Linotype" w:hAnsi="Palatino Linotype" w:cs="Palatino Linotype"/>
                <w:sz w:val="12"/>
                <w:szCs w:val="12"/>
              </w:rPr>
            </w:pPr>
            <w:r w:rsidRPr="004463EB">
              <w:rPr>
                <w:rFonts w:ascii="Palatino Linotype" w:eastAsia="Palatino Linotype" w:hAnsi="Palatino Linotype" w:cs="Palatino Linotype"/>
                <w:sz w:val="12"/>
                <w:szCs w:val="12"/>
              </w:rPr>
              <w:t>Rúbrica autógrafa de quien desclasifica.</w:t>
            </w:r>
          </w:p>
        </w:tc>
        <w:tc>
          <w:tcPr>
            <w:tcW w:w="1129" w:type="dxa"/>
          </w:tcPr>
          <w:p w14:paraId="3071E643" w14:textId="77777777" w:rsidR="00BF0310" w:rsidRPr="004463EB" w:rsidRDefault="009B695B">
            <w:pPr>
              <w:jc w:val="both"/>
              <w:rPr>
                <w:rFonts w:ascii="Palatino Linotype" w:eastAsia="Palatino Linotype" w:hAnsi="Palatino Linotype" w:cs="Palatino Linotype"/>
                <w:b/>
                <w:sz w:val="12"/>
                <w:szCs w:val="12"/>
              </w:rPr>
            </w:pPr>
            <w:r w:rsidRPr="004463EB">
              <w:rPr>
                <w:rFonts w:ascii="Palatino Linotype" w:eastAsia="Palatino Linotype" w:hAnsi="Palatino Linotype" w:cs="Palatino Linotype"/>
                <w:b/>
                <w:sz w:val="12"/>
                <w:szCs w:val="12"/>
              </w:rPr>
              <w:t>Fecha de desclasificación</w:t>
            </w:r>
          </w:p>
        </w:tc>
        <w:tc>
          <w:tcPr>
            <w:tcW w:w="3446" w:type="dxa"/>
          </w:tcPr>
          <w:p w14:paraId="1C9B613F" w14:textId="77777777" w:rsidR="00BF0310" w:rsidRPr="004463EB" w:rsidRDefault="009B695B">
            <w:pPr>
              <w:jc w:val="both"/>
              <w:rPr>
                <w:rFonts w:ascii="Palatino Linotype" w:eastAsia="Palatino Linotype" w:hAnsi="Palatino Linotype" w:cs="Palatino Linotype"/>
                <w:sz w:val="12"/>
                <w:szCs w:val="12"/>
              </w:rPr>
            </w:pPr>
            <w:r w:rsidRPr="004463EB">
              <w:rPr>
                <w:rFonts w:ascii="Palatino Linotype" w:eastAsia="Palatino Linotype" w:hAnsi="Palatino Linotype" w:cs="Palatino Linotype"/>
                <w:sz w:val="12"/>
                <w:szCs w:val="12"/>
              </w:rPr>
              <w:t>Se anotará la fecha en que se desclasifica.</w:t>
            </w:r>
          </w:p>
        </w:tc>
      </w:tr>
      <w:tr w:rsidR="004463EB" w:rsidRPr="004463EB" w14:paraId="155AEBD5" w14:textId="77777777">
        <w:tc>
          <w:tcPr>
            <w:tcW w:w="1134" w:type="dxa"/>
          </w:tcPr>
          <w:p w14:paraId="4B55ADB3" w14:textId="77777777" w:rsidR="00BF0310" w:rsidRPr="004463EB" w:rsidRDefault="00BF0310">
            <w:pPr>
              <w:jc w:val="both"/>
              <w:rPr>
                <w:rFonts w:ascii="Palatino Linotype" w:eastAsia="Palatino Linotype" w:hAnsi="Palatino Linotype" w:cs="Palatino Linotype"/>
                <w:b/>
                <w:sz w:val="12"/>
                <w:szCs w:val="12"/>
              </w:rPr>
            </w:pPr>
          </w:p>
        </w:tc>
        <w:tc>
          <w:tcPr>
            <w:tcW w:w="3119" w:type="dxa"/>
          </w:tcPr>
          <w:p w14:paraId="30F598AD" w14:textId="77777777" w:rsidR="00BF0310" w:rsidRPr="004463EB" w:rsidRDefault="00BF0310">
            <w:pPr>
              <w:jc w:val="both"/>
              <w:rPr>
                <w:rFonts w:ascii="Palatino Linotype" w:eastAsia="Palatino Linotype" w:hAnsi="Palatino Linotype" w:cs="Palatino Linotype"/>
                <w:sz w:val="12"/>
                <w:szCs w:val="12"/>
              </w:rPr>
            </w:pPr>
          </w:p>
        </w:tc>
        <w:tc>
          <w:tcPr>
            <w:tcW w:w="1129" w:type="dxa"/>
          </w:tcPr>
          <w:p w14:paraId="58EEE6DC" w14:textId="77777777" w:rsidR="00BF0310" w:rsidRPr="004463EB" w:rsidRDefault="009B695B">
            <w:pPr>
              <w:jc w:val="both"/>
              <w:rPr>
                <w:rFonts w:ascii="Palatino Linotype" w:eastAsia="Palatino Linotype" w:hAnsi="Palatino Linotype" w:cs="Palatino Linotype"/>
                <w:b/>
                <w:sz w:val="12"/>
                <w:szCs w:val="12"/>
              </w:rPr>
            </w:pPr>
            <w:r w:rsidRPr="004463EB">
              <w:rPr>
                <w:rFonts w:ascii="Palatino Linotype" w:eastAsia="Palatino Linotype" w:hAnsi="Palatino Linotype" w:cs="Palatino Linotype"/>
                <w:b/>
                <w:sz w:val="12"/>
                <w:szCs w:val="12"/>
              </w:rPr>
              <w:t>Partes o secciones reservadas o confidenciales</w:t>
            </w:r>
          </w:p>
        </w:tc>
        <w:tc>
          <w:tcPr>
            <w:tcW w:w="3446" w:type="dxa"/>
          </w:tcPr>
          <w:p w14:paraId="601B60BC" w14:textId="77777777" w:rsidR="00BF0310" w:rsidRPr="004463EB" w:rsidRDefault="009B695B">
            <w:pPr>
              <w:jc w:val="both"/>
              <w:rPr>
                <w:rFonts w:ascii="Palatino Linotype" w:eastAsia="Palatino Linotype" w:hAnsi="Palatino Linotype" w:cs="Palatino Linotype"/>
                <w:sz w:val="12"/>
                <w:szCs w:val="12"/>
              </w:rPr>
            </w:pPr>
            <w:r w:rsidRPr="004463EB">
              <w:rPr>
                <w:rFonts w:ascii="Palatino Linotype" w:eastAsia="Palatino Linotype" w:hAnsi="Palatino Linotype" w:cs="Palatino Linotype"/>
                <w:sz w:val="12"/>
                <w:szCs w:val="12"/>
              </w:rPr>
              <w:t xml:space="preserve">En caso que una vez desclasificado el expediente, </w:t>
            </w:r>
            <w:proofErr w:type="spellStart"/>
            <w:r w:rsidRPr="004463EB">
              <w:rPr>
                <w:rFonts w:ascii="Palatino Linotype" w:eastAsia="Palatino Linotype" w:hAnsi="Palatino Linotype" w:cs="Palatino Linotype"/>
                <w:sz w:val="12"/>
                <w:szCs w:val="12"/>
              </w:rPr>
              <w:t>subsistanpartes</w:t>
            </w:r>
            <w:proofErr w:type="spellEnd"/>
            <w:r w:rsidRPr="004463EB">
              <w:rPr>
                <w:rFonts w:ascii="Palatino Linotype" w:eastAsia="Palatino Linotype" w:hAnsi="Palatino Linotype" w:cs="Palatino Linotype"/>
                <w:sz w:val="12"/>
                <w:szCs w:val="12"/>
              </w:rPr>
              <w:t xml:space="preserve"> o secciones del mismo reservadas o confidenciales, se señalará este hecho.</w:t>
            </w:r>
          </w:p>
        </w:tc>
      </w:tr>
      <w:tr w:rsidR="004463EB" w:rsidRPr="004463EB" w14:paraId="30AA944C" w14:textId="77777777">
        <w:tc>
          <w:tcPr>
            <w:tcW w:w="1134" w:type="dxa"/>
          </w:tcPr>
          <w:p w14:paraId="5C16148E" w14:textId="77777777" w:rsidR="00BF0310" w:rsidRPr="004463EB" w:rsidRDefault="00BF0310">
            <w:pPr>
              <w:jc w:val="both"/>
              <w:rPr>
                <w:rFonts w:ascii="Palatino Linotype" w:eastAsia="Palatino Linotype" w:hAnsi="Palatino Linotype" w:cs="Palatino Linotype"/>
                <w:b/>
                <w:sz w:val="12"/>
                <w:szCs w:val="12"/>
              </w:rPr>
            </w:pPr>
          </w:p>
        </w:tc>
        <w:tc>
          <w:tcPr>
            <w:tcW w:w="3119" w:type="dxa"/>
          </w:tcPr>
          <w:p w14:paraId="561F850B" w14:textId="77777777" w:rsidR="00BF0310" w:rsidRPr="004463EB" w:rsidRDefault="00BF0310">
            <w:pPr>
              <w:jc w:val="both"/>
              <w:rPr>
                <w:rFonts w:ascii="Palatino Linotype" w:eastAsia="Palatino Linotype" w:hAnsi="Palatino Linotype" w:cs="Palatino Linotype"/>
                <w:sz w:val="12"/>
                <w:szCs w:val="12"/>
              </w:rPr>
            </w:pPr>
          </w:p>
        </w:tc>
        <w:tc>
          <w:tcPr>
            <w:tcW w:w="1129" w:type="dxa"/>
          </w:tcPr>
          <w:p w14:paraId="123FE1B2" w14:textId="77777777" w:rsidR="00BF0310" w:rsidRPr="004463EB" w:rsidRDefault="009B695B">
            <w:pPr>
              <w:jc w:val="both"/>
              <w:rPr>
                <w:rFonts w:ascii="Palatino Linotype" w:eastAsia="Palatino Linotype" w:hAnsi="Palatino Linotype" w:cs="Palatino Linotype"/>
                <w:b/>
                <w:sz w:val="12"/>
                <w:szCs w:val="12"/>
              </w:rPr>
            </w:pPr>
            <w:r w:rsidRPr="004463EB">
              <w:rPr>
                <w:rFonts w:ascii="Palatino Linotype" w:eastAsia="Palatino Linotype" w:hAnsi="Palatino Linotype" w:cs="Palatino Linotype"/>
                <w:b/>
                <w:sz w:val="12"/>
                <w:szCs w:val="12"/>
              </w:rPr>
              <w:t>Rúbrica y cargo del servidor público</w:t>
            </w:r>
          </w:p>
        </w:tc>
        <w:tc>
          <w:tcPr>
            <w:tcW w:w="3446" w:type="dxa"/>
          </w:tcPr>
          <w:p w14:paraId="37C23651" w14:textId="77777777" w:rsidR="00BF0310" w:rsidRPr="004463EB" w:rsidRDefault="009B695B">
            <w:pPr>
              <w:jc w:val="both"/>
              <w:rPr>
                <w:rFonts w:ascii="Palatino Linotype" w:eastAsia="Palatino Linotype" w:hAnsi="Palatino Linotype" w:cs="Palatino Linotype"/>
                <w:sz w:val="12"/>
                <w:szCs w:val="12"/>
              </w:rPr>
            </w:pPr>
            <w:r w:rsidRPr="004463EB">
              <w:rPr>
                <w:rFonts w:ascii="Palatino Linotype" w:eastAsia="Palatino Linotype" w:hAnsi="Palatino Linotype" w:cs="Palatino Linotype"/>
                <w:sz w:val="12"/>
                <w:szCs w:val="12"/>
              </w:rPr>
              <w:t>Rúbrica autógrafa de quien desclasifica.</w:t>
            </w:r>
          </w:p>
        </w:tc>
      </w:tr>
    </w:tbl>
    <w:p w14:paraId="1B07FD68" w14:textId="77777777" w:rsidR="00BF0310" w:rsidRPr="004463EB" w:rsidRDefault="009B695B">
      <w:pPr>
        <w:spacing w:before="240" w:after="240" w:line="360" w:lineRule="auto"/>
        <w:jc w:val="both"/>
        <w:rPr>
          <w:rFonts w:ascii="Palatino Linotype" w:eastAsia="Palatino Linotype" w:hAnsi="Palatino Linotype" w:cs="Palatino Linotype"/>
        </w:rPr>
      </w:pPr>
      <w:r w:rsidRPr="004463EB">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179, fracción I, 181, 185 de la Ley de Transparencia y Acceso a la Información Pública del Estado de México y Municipios, este Pleno:</w:t>
      </w:r>
    </w:p>
    <w:p w14:paraId="1C91316F" w14:textId="77777777" w:rsidR="00BF0310" w:rsidRPr="004463EB" w:rsidRDefault="009B695B">
      <w:pPr>
        <w:numPr>
          <w:ilvl w:val="0"/>
          <w:numId w:val="4"/>
        </w:numPr>
        <w:pBdr>
          <w:top w:val="nil"/>
          <w:left w:val="nil"/>
          <w:bottom w:val="nil"/>
          <w:right w:val="nil"/>
          <w:between w:val="nil"/>
        </w:pBdr>
        <w:spacing w:before="240" w:after="240" w:line="360" w:lineRule="auto"/>
        <w:ind w:left="567" w:hanging="141"/>
        <w:jc w:val="center"/>
        <w:rPr>
          <w:rFonts w:ascii="Palatino Linotype" w:eastAsia="Palatino Linotype" w:hAnsi="Palatino Linotype" w:cs="Palatino Linotype"/>
          <w:b/>
        </w:rPr>
      </w:pPr>
      <w:r w:rsidRPr="004463EB">
        <w:rPr>
          <w:rFonts w:ascii="Palatino Linotype" w:eastAsia="Palatino Linotype" w:hAnsi="Palatino Linotype" w:cs="Palatino Linotype"/>
          <w:b/>
        </w:rPr>
        <w:t>R E S U E L V E:</w:t>
      </w:r>
    </w:p>
    <w:p w14:paraId="09224113" w14:textId="77777777" w:rsidR="00BF0310" w:rsidRPr="004463EB" w:rsidRDefault="009B695B">
      <w:pPr>
        <w:spacing w:before="240" w:after="240" w:line="360" w:lineRule="auto"/>
        <w:jc w:val="both"/>
        <w:rPr>
          <w:rFonts w:ascii="Palatino Linotype" w:eastAsia="Palatino Linotype" w:hAnsi="Palatino Linotype" w:cs="Palatino Linotype"/>
        </w:rPr>
      </w:pPr>
      <w:bookmarkStart w:id="2" w:name="_heading=h.3znysh7" w:colFirst="0" w:colLast="0"/>
      <w:bookmarkEnd w:id="2"/>
      <w:r w:rsidRPr="004463EB">
        <w:rPr>
          <w:rFonts w:ascii="Palatino Linotype" w:eastAsia="Palatino Linotype" w:hAnsi="Palatino Linotype" w:cs="Palatino Linotype"/>
          <w:b/>
        </w:rPr>
        <w:t xml:space="preserve">Primero. </w:t>
      </w:r>
      <w:r w:rsidRPr="004463EB">
        <w:rPr>
          <w:rFonts w:ascii="Palatino Linotype" w:eastAsia="Palatino Linotype" w:hAnsi="Palatino Linotype" w:cs="Palatino Linotype"/>
        </w:rPr>
        <w:t xml:space="preserve">Resultan </w:t>
      </w:r>
      <w:r w:rsidRPr="004463EB">
        <w:rPr>
          <w:rFonts w:ascii="Palatino Linotype" w:eastAsia="Palatino Linotype" w:hAnsi="Palatino Linotype" w:cs="Palatino Linotype"/>
          <w:b/>
        </w:rPr>
        <w:t>fundadas</w:t>
      </w:r>
      <w:r w:rsidRPr="004463EB">
        <w:rPr>
          <w:rFonts w:ascii="Palatino Linotype" w:eastAsia="Palatino Linotype" w:hAnsi="Palatino Linotype" w:cs="Palatino Linotype"/>
        </w:rPr>
        <w:t xml:space="preserve"> las razones o motivos de inconformidad hechos valer por </w:t>
      </w:r>
      <w:r w:rsidR="00CB255F" w:rsidRPr="004463EB">
        <w:rPr>
          <w:rFonts w:ascii="Palatino Linotype" w:eastAsia="Palatino Linotype" w:hAnsi="Palatino Linotype" w:cs="Palatino Linotype"/>
          <w:b/>
        </w:rPr>
        <w:t xml:space="preserve">el </w:t>
      </w:r>
      <w:r w:rsidRPr="004463EB">
        <w:rPr>
          <w:rFonts w:ascii="Palatino Linotype" w:eastAsia="Palatino Linotype" w:hAnsi="Palatino Linotype" w:cs="Palatino Linotype"/>
          <w:b/>
        </w:rPr>
        <w:t>Recurrente</w:t>
      </w:r>
      <w:r w:rsidRPr="004463EB">
        <w:rPr>
          <w:rFonts w:ascii="Palatino Linotype" w:eastAsia="Palatino Linotype" w:hAnsi="Palatino Linotype" w:cs="Palatino Linotype"/>
        </w:rPr>
        <w:t xml:space="preserve"> en el recurso de revisión </w:t>
      </w:r>
      <w:r w:rsidR="00954685" w:rsidRPr="004463EB">
        <w:rPr>
          <w:rFonts w:ascii="Palatino Linotype" w:eastAsia="Palatino Linotype" w:hAnsi="Palatino Linotype" w:cs="Palatino Linotype"/>
          <w:b/>
        </w:rPr>
        <w:t>1293</w:t>
      </w:r>
      <w:r w:rsidRPr="004463EB">
        <w:rPr>
          <w:rFonts w:ascii="Palatino Linotype" w:eastAsia="Palatino Linotype" w:hAnsi="Palatino Linotype" w:cs="Palatino Linotype"/>
          <w:b/>
        </w:rPr>
        <w:t>4/INFOEM/IP/RR/2022</w:t>
      </w:r>
      <w:r w:rsidRPr="004463EB">
        <w:rPr>
          <w:rFonts w:ascii="Palatino Linotype" w:eastAsia="Palatino Linotype" w:hAnsi="Palatino Linotype" w:cs="Palatino Linotype"/>
        </w:rPr>
        <w:t xml:space="preserve">; por lo que, en términos del </w:t>
      </w:r>
      <w:r w:rsidRPr="004463EB">
        <w:rPr>
          <w:rFonts w:ascii="Palatino Linotype" w:eastAsia="Palatino Linotype" w:hAnsi="Palatino Linotype" w:cs="Palatino Linotype"/>
          <w:b/>
        </w:rPr>
        <w:t>Considerando</w:t>
      </w:r>
      <w:r w:rsidRPr="004463EB">
        <w:rPr>
          <w:rFonts w:ascii="Palatino Linotype" w:eastAsia="Palatino Linotype" w:hAnsi="Palatino Linotype" w:cs="Palatino Linotype"/>
        </w:rPr>
        <w:t xml:space="preserve"> </w:t>
      </w:r>
      <w:r w:rsidRPr="004463EB">
        <w:rPr>
          <w:rFonts w:ascii="Palatino Linotype" w:eastAsia="Palatino Linotype" w:hAnsi="Palatino Linotype" w:cs="Palatino Linotype"/>
          <w:b/>
        </w:rPr>
        <w:t xml:space="preserve">Cuarto </w:t>
      </w:r>
      <w:r w:rsidRPr="004463EB">
        <w:rPr>
          <w:rFonts w:ascii="Palatino Linotype" w:eastAsia="Palatino Linotype" w:hAnsi="Palatino Linotype" w:cs="Palatino Linotype"/>
        </w:rPr>
        <w:t xml:space="preserve">de esta resolución, se </w:t>
      </w:r>
      <w:r w:rsidR="00954685" w:rsidRPr="004463EB">
        <w:rPr>
          <w:rFonts w:ascii="Palatino Linotype" w:eastAsia="Palatino Linotype" w:hAnsi="Palatino Linotype" w:cs="Palatino Linotype"/>
          <w:b/>
        </w:rPr>
        <w:t>REVO</w:t>
      </w:r>
      <w:r w:rsidRPr="004463EB">
        <w:rPr>
          <w:rFonts w:ascii="Palatino Linotype" w:eastAsia="Palatino Linotype" w:hAnsi="Palatino Linotype" w:cs="Palatino Linotype"/>
          <w:b/>
        </w:rPr>
        <w:t xml:space="preserve">CA </w:t>
      </w:r>
      <w:r w:rsidRPr="004463EB">
        <w:rPr>
          <w:rFonts w:ascii="Palatino Linotype" w:eastAsia="Palatino Linotype" w:hAnsi="Palatino Linotype" w:cs="Palatino Linotype"/>
        </w:rPr>
        <w:t xml:space="preserve">la respuesta emitida por el </w:t>
      </w:r>
      <w:r w:rsidRPr="004463EB">
        <w:rPr>
          <w:rFonts w:ascii="Palatino Linotype" w:eastAsia="Palatino Linotype" w:hAnsi="Palatino Linotype" w:cs="Palatino Linotype"/>
          <w:b/>
        </w:rPr>
        <w:t xml:space="preserve">Sujeto Obligado. </w:t>
      </w:r>
    </w:p>
    <w:p w14:paraId="02272FE7" w14:textId="77777777" w:rsidR="00CB255F" w:rsidRPr="004463EB" w:rsidRDefault="009B695B" w:rsidP="00805A40">
      <w:pPr>
        <w:pBdr>
          <w:top w:val="nil"/>
          <w:left w:val="nil"/>
          <w:bottom w:val="nil"/>
          <w:right w:val="nil"/>
          <w:between w:val="nil"/>
        </w:pBdr>
        <w:spacing w:before="280" w:after="280" w:line="360" w:lineRule="auto"/>
        <w:jc w:val="both"/>
        <w:rPr>
          <w:rFonts w:ascii="Palatino Linotype" w:eastAsia="Palatino Linotype" w:hAnsi="Palatino Linotype" w:cs="Palatino Linotype"/>
          <w:strike/>
        </w:rPr>
      </w:pPr>
      <w:bookmarkStart w:id="3" w:name="_heading=h.1fob9te" w:colFirst="0" w:colLast="0"/>
      <w:bookmarkEnd w:id="3"/>
      <w:r w:rsidRPr="004463EB">
        <w:rPr>
          <w:rFonts w:ascii="Palatino Linotype" w:eastAsia="Palatino Linotype" w:hAnsi="Palatino Linotype" w:cs="Palatino Linotype"/>
          <w:b/>
        </w:rPr>
        <w:lastRenderedPageBreak/>
        <w:t xml:space="preserve">Segundo. </w:t>
      </w:r>
      <w:r w:rsidRPr="004463EB">
        <w:rPr>
          <w:rFonts w:ascii="Palatino Linotype" w:eastAsia="Palatino Linotype" w:hAnsi="Palatino Linotype" w:cs="Palatino Linotype"/>
        </w:rPr>
        <w:t xml:space="preserve">Se </w:t>
      </w:r>
      <w:r w:rsidRPr="004463EB">
        <w:rPr>
          <w:rFonts w:ascii="Palatino Linotype" w:eastAsia="Palatino Linotype" w:hAnsi="Palatino Linotype" w:cs="Palatino Linotype"/>
          <w:b/>
        </w:rPr>
        <w:t xml:space="preserve">Ordena </w:t>
      </w:r>
      <w:r w:rsidRPr="004463EB">
        <w:rPr>
          <w:rFonts w:ascii="Palatino Linotype" w:eastAsia="Palatino Linotype" w:hAnsi="Palatino Linotype" w:cs="Palatino Linotype"/>
        </w:rPr>
        <w:t xml:space="preserve">al </w:t>
      </w:r>
      <w:r w:rsidRPr="004463EB">
        <w:rPr>
          <w:rFonts w:ascii="Palatino Linotype" w:eastAsia="Palatino Linotype" w:hAnsi="Palatino Linotype" w:cs="Palatino Linotype"/>
          <w:b/>
        </w:rPr>
        <w:t>Sujeto Obligado</w:t>
      </w:r>
      <w:r w:rsidRPr="004463EB">
        <w:rPr>
          <w:rFonts w:ascii="Palatino Linotype" w:eastAsia="Palatino Linotype" w:hAnsi="Palatino Linotype" w:cs="Palatino Linotype"/>
        </w:rPr>
        <w:t xml:space="preserve"> haga entrega a </w:t>
      </w:r>
      <w:r w:rsidRPr="004463EB">
        <w:rPr>
          <w:rFonts w:ascii="Palatino Linotype" w:eastAsia="Palatino Linotype" w:hAnsi="Palatino Linotype" w:cs="Palatino Linotype"/>
          <w:b/>
        </w:rPr>
        <w:t>la Recurrente</w:t>
      </w:r>
      <w:r w:rsidRPr="004463EB">
        <w:rPr>
          <w:rFonts w:ascii="Palatino Linotype" w:eastAsia="Palatino Linotype" w:hAnsi="Palatino Linotype" w:cs="Palatino Linotype"/>
        </w:rPr>
        <w:t xml:space="preserve"> vía SAIMEX</w:t>
      </w:r>
      <w:r w:rsidRPr="004463EB">
        <w:rPr>
          <w:rFonts w:ascii="Palatino Linotype" w:eastAsia="Palatino Linotype" w:hAnsi="Palatino Linotype" w:cs="Palatino Linotype"/>
          <w:b/>
        </w:rPr>
        <w:t xml:space="preserve">, </w:t>
      </w:r>
      <w:r w:rsidR="00B02A84" w:rsidRPr="004463EB">
        <w:rPr>
          <w:rFonts w:ascii="Palatino Linotype" w:eastAsia="Palatino Linotype" w:hAnsi="Palatino Linotype" w:cs="Palatino Linotype"/>
          <w:b/>
        </w:rPr>
        <w:t xml:space="preserve">previa búsqueda exhaustiva y razonable, </w:t>
      </w:r>
      <w:r w:rsidRPr="004463EB">
        <w:rPr>
          <w:rFonts w:ascii="Palatino Linotype" w:eastAsia="Palatino Linotype" w:hAnsi="Palatino Linotype" w:cs="Palatino Linotype"/>
          <w:b/>
        </w:rPr>
        <w:t>en versión pública de ser procedente</w:t>
      </w:r>
      <w:r w:rsidRPr="004463EB">
        <w:rPr>
          <w:rFonts w:ascii="Palatino Linotype" w:eastAsia="Palatino Linotype" w:hAnsi="Palatino Linotype" w:cs="Palatino Linotype"/>
        </w:rPr>
        <w:t xml:space="preserve">, en términos de los </w:t>
      </w:r>
      <w:r w:rsidRPr="004463EB">
        <w:rPr>
          <w:rFonts w:ascii="Palatino Linotype" w:eastAsia="Palatino Linotype" w:hAnsi="Palatino Linotype" w:cs="Palatino Linotype"/>
          <w:b/>
        </w:rPr>
        <w:t>Considerandos</w:t>
      </w:r>
      <w:r w:rsidRPr="004463EB">
        <w:rPr>
          <w:rFonts w:ascii="Palatino Linotype" w:eastAsia="Palatino Linotype" w:hAnsi="Palatino Linotype" w:cs="Palatino Linotype"/>
        </w:rPr>
        <w:t xml:space="preserve"> </w:t>
      </w:r>
      <w:r w:rsidRPr="004463EB">
        <w:rPr>
          <w:rFonts w:ascii="Palatino Linotype" w:eastAsia="Palatino Linotype" w:hAnsi="Palatino Linotype" w:cs="Palatino Linotype"/>
          <w:b/>
        </w:rPr>
        <w:t>Cuarto y Quinto de la presente r</w:t>
      </w:r>
      <w:r w:rsidR="00B02A84" w:rsidRPr="004463EB">
        <w:rPr>
          <w:rFonts w:ascii="Palatino Linotype" w:eastAsia="Palatino Linotype" w:hAnsi="Palatino Linotype" w:cs="Palatino Linotype"/>
          <w:b/>
        </w:rPr>
        <w:t>esolución,</w:t>
      </w:r>
      <w:r w:rsidRPr="004463EB">
        <w:rPr>
          <w:rFonts w:ascii="Palatino Linotype" w:eastAsia="Palatino Linotype" w:hAnsi="Palatino Linotype" w:cs="Palatino Linotype"/>
          <w:b/>
        </w:rPr>
        <w:t xml:space="preserve"> lo</w:t>
      </w:r>
      <w:r w:rsidR="00B02A84" w:rsidRPr="004463EB">
        <w:rPr>
          <w:rFonts w:ascii="Palatino Linotype" w:eastAsia="Palatino Linotype" w:hAnsi="Palatino Linotype" w:cs="Palatino Linotype"/>
          <w:b/>
        </w:rPr>
        <w:t>s documentos en los que conste lo</w:t>
      </w:r>
      <w:r w:rsidRPr="004463EB">
        <w:rPr>
          <w:rFonts w:ascii="Palatino Linotype" w:eastAsia="Palatino Linotype" w:hAnsi="Palatino Linotype" w:cs="Palatino Linotype"/>
          <w:b/>
        </w:rPr>
        <w:t xml:space="preserve"> siguiente</w:t>
      </w:r>
      <w:r w:rsidR="00805A40" w:rsidRPr="004463EB">
        <w:rPr>
          <w:rFonts w:ascii="Palatino Linotype" w:eastAsia="Palatino Linotype" w:hAnsi="Palatino Linotype" w:cs="Palatino Linotype"/>
        </w:rPr>
        <w:t xml:space="preserve"> </w:t>
      </w:r>
      <w:r w:rsidR="00805A40" w:rsidRPr="004463EB">
        <w:rPr>
          <w:rFonts w:ascii="Palatino Linotype" w:eastAsia="Palatino Linotype" w:hAnsi="Palatino Linotype" w:cs="Palatino Linotype"/>
          <w:b/>
        </w:rPr>
        <w:t>del 1 de enero del 2021 al 14 de junio de 2022</w:t>
      </w:r>
      <w:r w:rsidRPr="004463EB">
        <w:rPr>
          <w:rFonts w:ascii="Palatino Linotype" w:eastAsia="Palatino Linotype" w:hAnsi="Palatino Linotype" w:cs="Palatino Linotype"/>
          <w:b/>
        </w:rPr>
        <w:t xml:space="preserve">: </w:t>
      </w:r>
    </w:p>
    <w:p w14:paraId="346554A9" w14:textId="77777777" w:rsidR="00954685" w:rsidRPr="004463EB" w:rsidRDefault="00954685" w:rsidP="00CB255F">
      <w:pPr>
        <w:spacing w:before="240" w:after="240" w:line="276" w:lineRule="auto"/>
        <w:ind w:left="567" w:right="900"/>
        <w:jc w:val="both"/>
        <w:rPr>
          <w:rFonts w:ascii="Palatino Linotype" w:eastAsia="Palatino Linotype" w:hAnsi="Palatino Linotype" w:cs="Palatino Linotype"/>
          <w:b/>
          <w:i/>
          <w:sz w:val="22"/>
        </w:rPr>
      </w:pPr>
      <w:r w:rsidRPr="004463EB">
        <w:rPr>
          <w:rFonts w:ascii="Palatino Linotype" w:eastAsia="Palatino Linotype" w:hAnsi="Palatino Linotype" w:cs="Palatino Linotype"/>
          <w:b/>
          <w:i/>
          <w:sz w:val="22"/>
        </w:rPr>
        <w:t xml:space="preserve">1.- </w:t>
      </w:r>
      <w:r w:rsidR="00B02A84" w:rsidRPr="004463EB">
        <w:rPr>
          <w:rFonts w:ascii="Palatino Linotype" w:eastAsia="Palatino Linotype" w:hAnsi="Palatino Linotype" w:cs="Palatino Linotype"/>
          <w:b/>
          <w:i/>
          <w:sz w:val="22"/>
        </w:rPr>
        <w:t>E</w:t>
      </w:r>
      <w:r w:rsidRPr="004463EB">
        <w:rPr>
          <w:rFonts w:ascii="Palatino Linotype" w:eastAsia="Palatino Linotype" w:hAnsi="Palatino Linotype" w:cs="Palatino Linotype"/>
          <w:b/>
          <w:i/>
          <w:sz w:val="22"/>
        </w:rPr>
        <w:t xml:space="preserve">l presupuesto otorgado a la Subdirección de Medios </w:t>
      </w:r>
      <w:r w:rsidR="00805A40" w:rsidRPr="004463EB">
        <w:rPr>
          <w:rFonts w:ascii="Palatino Linotype" w:eastAsia="Palatino Linotype" w:hAnsi="Palatino Linotype" w:cs="Palatino Linotype"/>
          <w:b/>
          <w:i/>
          <w:sz w:val="22"/>
        </w:rPr>
        <w:t>de Comunicación.</w:t>
      </w:r>
    </w:p>
    <w:p w14:paraId="2E6DA387" w14:textId="77777777" w:rsidR="00954685" w:rsidRPr="004463EB" w:rsidRDefault="00954685" w:rsidP="00B02A84">
      <w:pPr>
        <w:spacing w:before="240" w:after="240" w:line="276" w:lineRule="auto"/>
        <w:ind w:left="567" w:right="900"/>
        <w:jc w:val="both"/>
        <w:rPr>
          <w:rFonts w:ascii="Palatino Linotype" w:eastAsia="Palatino Linotype" w:hAnsi="Palatino Linotype" w:cs="Palatino Linotype"/>
          <w:b/>
          <w:i/>
          <w:sz w:val="22"/>
        </w:rPr>
      </w:pPr>
      <w:r w:rsidRPr="004463EB">
        <w:rPr>
          <w:rFonts w:ascii="Palatino Linotype" w:eastAsia="Palatino Linotype" w:hAnsi="Palatino Linotype" w:cs="Palatino Linotype"/>
          <w:b/>
          <w:i/>
          <w:sz w:val="22"/>
        </w:rPr>
        <w:t xml:space="preserve">2.- </w:t>
      </w:r>
      <w:r w:rsidR="008E5744" w:rsidRPr="004463EB">
        <w:rPr>
          <w:rFonts w:ascii="Palatino Linotype" w:eastAsia="Palatino Linotype" w:hAnsi="Palatino Linotype" w:cs="Palatino Linotype"/>
          <w:b/>
          <w:i/>
          <w:sz w:val="22"/>
        </w:rPr>
        <w:t xml:space="preserve">Documento donde consten los datos de las facturas relacionadas con </w:t>
      </w:r>
      <w:r w:rsidR="00B02A84" w:rsidRPr="004463EB">
        <w:rPr>
          <w:rFonts w:ascii="Palatino Linotype" w:eastAsia="Palatino Linotype" w:hAnsi="Palatino Linotype" w:cs="Palatino Linotype"/>
          <w:b/>
          <w:i/>
          <w:sz w:val="22"/>
        </w:rPr>
        <w:t>los servicios publi</w:t>
      </w:r>
      <w:r w:rsidR="008E5744" w:rsidRPr="004463EB">
        <w:rPr>
          <w:rFonts w:ascii="Palatino Linotype" w:eastAsia="Palatino Linotype" w:hAnsi="Palatino Linotype" w:cs="Palatino Linotype"/>
          <w:b/>
          <w:i/>
          <w:sz w:val="22"/>
        </w:rPr>
        <w:t>citarios prestados al municipio.</w:t>
      </w:r>
    </w:p>
    <w:p w14:paraId="3F272B24" w14:textId="77777777" w:rsidR="005D5D09" w:rsidRPr="004463EB" w:rsidRDefault="005D5D09" w:rsidP="00CB255F">
      <w:pPr>
        <w:spacing w:before="240" w:after="240" w:line="276" w:lineRule="auto"/>
        <w:ind w:left="567" w:right="900"/>
        <w:jc w:val="both"/>
        <w:rPr>
          <w:rFonts w:ascii="Palatino Linotype" w:eastAsia="Palatino Linotype" w:hAnsi="Palatino Linotype" w:cs="Palatino Linotype"/>
          <w:b/>
        </w:rPr>
      </w:pPr>
      <w:r w:rsidRPr="004463EB">
        <w:rPr>
          <w:rFonts w:ascii="Palatino Linotype" w:eastAsia="Palatino Linotype" w:hAnsi="Palatino Linotype" w:cs="Palatino Linotype"/>
          <w:i/>
          <w:sz w:val="22"/>
          <w:szCs w:val="22"/>
        </w:rPr>
        <w:t xml:space="preserve">Debiendo acompañar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w:t>
      </w:r>
      <w:r w:rsidR="00CB255F" w:rsidRPr="004463EB">
        <w:rPr>
          <w:rFonts w:ascii="Palatino Linotype" w:eastAsia="Palatino Linotype" w:hAnsi="Palatino Linotype" w:cs="Palatino Linotype"/>
          <w:i/>
          <w:sz w:val="22"/>
          <w:szCs w:val="22"/>
        </w:rPr>
        <w:t>pongan a disposición del</w:t>
      </w:r>
      <w:r w:rsidRPr="004463EB">
        <w:rPr>
          <w:rFonts w:ascii="Palatino Linotype" w:eastAsia="Palatino Linotype" w:hAnsi="Palatino Linotype" w:cs="Palatino Linotype"/>
          <w:i/>
          <w:sz w:val="22"/>
          <w:szCs w:val="22"/>
        </w:rPr>
        <w:t xml:space="preserve"> Recurrente.</w:t>
      </w:r>
    </w:p>
    <w:p w14:paraId="5CAEC74A" w14:textId="77777777" w:rsidR="00BF0310" w:rsidRPr="004463EB" w:rsidRDefault="009B695B">
      <w:pPr>
        <w:spacing w:before="240" w:after="240" w:line="360" w:lineRule="auto"/>
        <w:jc w:val="both"/>
        <w:rPr>
          <w:rFonts w:ascii="Palatino Linotype" w:eastAsia="Palatino Linotype" w:hAnsi="Palatino Linotype" w:cs="Palatino Linotype"/>
        </w:rPr>
      </w:pPr>
      <w:r w:rsidRPr="004463EB">
        <w:rPr>
          <w:rFonts w:ascii="Palatino Linotype" w:eastAsia="Palatino Linotype" w:hAnsi="Palatino Linotype" w:cs="Palatino Linotype"/>
          <w:b/>
        </w:rPr>
        <w:t>Tercero</w:t>
      </w:r>
      <w:r w:rsidRPr="004463EB">
        <w:rPr>
          <w:rFonts w:ascii="Palatino Linotype" w:eastAsia="Palatino Linotype" w:hAnsi="Palatino Linotype" w:cs="Palatino Linotype"/>
          <w:b/>
          <w:sz w:val="28"/>
          <w:szCs w:val="28"/>
        </w:rPr>
        <w:t xml:space="preserve">.  </w:t>
      </w:r>
      <w:r w:rsidRPr="004463EB">
        <w:rPr>
          <w:rFonts w:ascii="Palatino Linotype" w:eastAsia="Palatino Linotype" w:hAnsi="Palatino Linotype" w:cs="Palatino Linotype"/>
          <w:b/>
        </w:rPr>
        <w:t>Notifíquese vía SAIMEX,</w:t>
      </w:r>
      <w:r w:rsidRPr="004463EB">
        <w:rPr>
          <w:rFonts w:ascii="Palatino Linotype" w:eastAsia="Palatino Linotype" w:hAnsi="Palatino Linotype" w:cs="Palatino Linotype"/>
          <w:b/>
          <w:sz w:val="28"/>
          <w:szCs w:val="28"/>
        </w:rPr>
        <w:t xml:space="preserve"> </w:t>
      </w:r>
      <w:r w:rsidRPr="004463EB">
        <w:rPr>
          <w:rFonts w:ascii="Palatino Linotype" w:eastAsia="Palatino Linotype" w:hAnsi="Palatino Linotype" w:cs="Palatino Linotype"/>
        </w:rPr>
        <w:t xml:space="preserve">al </w:t>
      </w:r>
      <w:proofErr w:type="gramStart"/>
      <w:r w:rsidRPr="004463EB">
        <w:rPr>
          <w:rFonts w:ascii="Palatino Linotype" w:eastAsia="Palatino Linotype" w:hAnsi="Palatino Linotype" w:cs="Palatino Linotype"/>
        </w:rPr>
        <w:t>Responsable</w:t>
      </w:r>
      <w:proofErr w:type="gramEnd"/>
      <w:r w:rsidRPr="004463EB">
        <w:rPr>
          <w:rFonts w:ascii="Palatino Linotype" w:eastAsia="Palatino Linotype" w:hAnsi="Palatino Linotype" w:cs="Palatino Linotype"/>
        </w:rPr>
        <w:t xml:space="preserve"> de la Unidad de Transparencia del Sujeto Obligado,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3820391A" w14:textId="77777777" w:rsidR="00BF0310" w:rsidRPr="004463EB" w:rsidRDefault="009B695B">
      <w:pPr>
        <w:spacing w:before="240" w:after="240" w:line="360" w:lineRule="auto"/>
        <w:jc w:val="both"/>
        <w:rPr>
          <w:rFonts w:ascii="Palatino Linotype" w:eastAsia="Palatino Linotype" w:hAnsi="Palatino Linotype" w:cs="Palatino Linotype"/>
        </w:rPr>
      </w:pPr>
      <w:r w:rsidRPr="004463EB">
        <w:rPr>
          <w:rFonts w:ascii="Palatino Linotype" w:eastAsia="Palatino Linotype" w:hAnsi="Palatino Linotype" w:cs="Palatino Linotype"/>
          <w:b/>
        </w:rPr>
        <w:t>Cuarto</w:t>
      </w:r>
      <w:r w:rsidRPr="004463EB">
        <w:rPr>
          <w:rFonts w:ascii="Palatino Linotype" w:eastAsia="Palatino Linotype" w:hAnsi="Palatino Linotype" w:cs="Palatino Linotype"/>
          <w:b/>
          <w:sz w:val="28"/>
          <w:szCs w:val="28"/>
        </w:rPr>
        <w:t xml:space="preserve">. </w:t>
      </w:r>
      <w:r w:rsidRPr="004463EB">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4463EB">
        <w:rPr>
          <w:rFonts w:ascii="Palatino Linotype" w:eastAsia="Palatino Linotype" w:hAnsi="Palatino Linotype" w:cs="Palatino Linotype"/>
          <w:b/>
        </w:rPr>
        <w:t>Sujeto Obligado</w:t>
      </w:r>
      <w:r w:rsidRPr="004463EB">
        <w:rPr>
          <w:rFonts w:ascii="Palatino Linotype" w:eastAsia="Palatino Linotype" w:hAnsi="Palatino Linotype" w:cs="Palatino Linotype"/>
        </w:rPr>
        <w:t xml:space="preserve"> de manera fundada y motivada, podrá solicitar una ampliación de plazo para el cumplimiento de la presente resolución.</w:t>
      </w:r>
    </w:p>
    <w:p w14:paraId="473B5E68" w14:textId="77777777" w:rsidR="00BF0310" w:rsidRPr="004463EB" w:rsidRDefault="009B695B">
      <w:pPr>
        <w:spacing w:before="240" w:after="240" w:line="360" w:lineRule="auto"/>
        <w:jc w:val="both"/>
        <w:rPr>
          <w:rFonts w:ascii="Palatino Linotype" w:eastAsia="Palatino Linotype" w:hAnsi="Palatino Linotype" w:cs="Palatino Linotype"/>
        </w:rPr>
      </w:pPr>
      <w:r w:rsidRPr="004463EB">
        <w:rPr>
          <w:rFonts w:ascii="Palatino Linotype" w:eastAsia="Palatino Linotype" w:hAnsi="Palatino Linotype" w:cs="Palatino Linotype"/>
          <w:b/>
        </w:rPr>
        <w:lastRenderedPageBreak/>
        <w:t>Quinto</w:t>
      </w:r>
      <w:r w:rsidRPr="004463EB">
        <w:rPr>
          <w:rFonts w:ascii="Palatino Linotype" w:eastAsia="Palatino Linotype" w:hAnsi="Palatino Linotype" w:cs="Palatino Linotype"/>
          <w:b/>
          <w:sz w:val="28"/>
          <w:szCs w:val="28"/>
        </w:rPr>
        <w:t xml:space="preserve">. </w:t>
      </w:r>
      <w:r w:rsidRPr="004463EB">
        <w:rPr>
          <w:rFonts w:ascii="Palatino Linotype" w:eastAsia="Palatino Linotype" w:hAnsi="Palatino Linotype" w:cs="Palatino Linotype"/>
          <w:b/>
        </w:rPr>
        <w:t xml:space="preserve">Notifíquese vía SAIMEX, </w:t>
      </w:r>
      <w:r w:rsidR="00CB255F" w:rsidRPr="004463EB">
        <w:rPr>
          <w:rFonts w:ascii="Palatino Linotype" w:eastAsia="Palatino Linotype" w:hAnsi="Palatino Linotype" w:cs="Palatino Linotype"/>
        </w:rPr>
        <w:t>al</w:t>
      </w:r>
      <w:r w:rsidRPr="004463EB">
        <w:rPr>
          <w:rFonts w:ascii="Palatino Linotype" w:eastAsia="Palatino Linotype" w:hAnsi="Palatino Linotype" w:cs="Palatino Linotype"/>
        </w:rPr>
        <w:t xml:space="preserve"> </w:t>
      </w:r>
      <w:r w:rsidRPr="004463EB">
        <w:rPr>
          <w:rFonts w:ascii="Palatino Linotype" w:eastAsia="Palatino Linotype" w:hAnsi="Palatino Linotype" w:cs="Palatino Linotype"/>
          <w:b/>
        </w:rPr>
        <w:t>Recurrente</w:t>
      </w:r>
      <w:r w:rsidRPr="004463EB">
        <w:rPr>
          <w:rFonts w:ascii="Palatino Linotype" w:eastAsia="Palatino Linotype" w:hAnsi="Palatino Linotype" w:cs="Palatino Linotype"/>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14:paraId="4BA18BF4" w14:textId="77777777" w:rsidR="00BF0310" w:rsidRPr="004463EB" w:rsidRDefault="00073FB2">
      <w:pPr>
        <w:spacing w:before="240" w:after="240" w:line="360" w:lineRule="auto"/>
        <w:jc w:val="both"/>
        <w:rPr>
          <w:rFonts w:ascii="Palatino Linotype" w:eastAsia="Palatino Linotype" w:hAnsi="Palatino Linotype" w:cs="Palatino Linotype"/>
          <w:sz w:val="20"/>
          <w:szCs w:val="20"/>
        </w:rPr>
        <w:sectPr w:rsidR="00BF0310" w:rsidRPr="004463EB">
          <w:headerReference w:type="default" r:id="rId25"/>
          <w:footerReference w:type="default" r:id="rId26"/>
          <w:headerReference w:type="first" r:id="rId27"/>
          <w:footerReference w:type="first" r:id="rId28"/>
          <w:pgSz w:w="12240" w:h="15840"/>
          <w:pgMar w:top="1985" w:right="1701" w:bottom="1701" w:left="1701" w:header="709" w:footer="709" w:gutter="0"/>
          <w:pgNumType w:start="1"/>
          <w:cols w:space="720"/>
          <w:titlePg/>
        </w:sectPr>
      </w:pPr>
      <w:r w:rsidRPr="004463EB">
        <w:rPr>
          <w:rFonts w:ascii="Palatino Linotype" w:eastAsia="Palatino Linotype" w:hAnsi="Palatino Linotype" w:cs="Palatino Linotype"/>
          <w:noProof/>
          <w:lang w:val="es-MX"/>
        </w:rPr>
        <mc:AlternateContent>
          <mc:Choice Requires="wps">
            <w:drawing>
              <wp:anchor distT="0" distB="0" distL="114300" distR="114300" simplePos="0" relativeHeight="251676672" behindDoc="0" locked="0" layoutInCell="1" allowOverlap="1" wp14:anchorId="243B1EE0" wp14:editId="0B1C3F9C">
                <wp:simplePos x="0" y="0"/>
                <wp:positionH relativeFrom="column">
                  <wp:posOffset>24765</wp:posOffset>
                </wp:positionH>
                <wp:positionV relativeFrom="paragraph">
                  <wp:posOffset>2658744</wp:posOffset>
                </wp:positionV>
                <wp:extent cx="5353050" cy="3609975"/>
                <wp:effectExtent l="38100" t="19050" r="76200" b="85725"/>
                <wp:wrapNone/>
                <wp:docPr id="5" name="Conector recto 5"/>
                <wp:cNvGraphicFramePr/>
                <a:graphic xmlns:a="http://schemas.openxmlformats.org/drawingml/2006/main">
                  <a:graphicData uri="http://schemas.microsoft.com/office/word/2010/wordprocessingShape">
                    <wps:wsp>
                      <wps:cNvCnPr/>
                      <wps:spPr>
                        <a:xfrm>
                          <a:off x="0" y="0"/>
                          <a:ext cx="5353050" cy="36099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05E6306" id="Conector recto 5"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95pt,209.35pt" to="423.45pt,49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" strokecolor="black [3200]" strokeweight="2pt">
                <v:shadow on="t" color="black" opacity="24903f" origin=",.5" offset="0,.55556mm"/>
              </v:line>
            </w:pict>
          </mc:Fallback>
        </mc:AlternateContent>
      </w:r>
      <w:r w:rsidR="009B695B" w:rsidRPr="004463EB">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954685" w:rsidRPr="004463EB">
        <w:rPr>
          <w:rFonts w:ascii="Palatino Linotype" w:eastAsia="Palatino Linotype" w:hAnsi="Palatino Linotype" w:cs="Palatino Linotype"/>
        </w:rPr>
        <w:t xml:space="preserve">PRIMERA </w:t>
      </w:r>
      <w:r w:rsidR="009B695B" w:rsidRPr="004463EB">
        <w:rPr>
          <w:rFonts w:ascii="Palatino Linotype" w:eastAsia="Palatino Linotype" w:hAnsi="Palatino Linotype" w:cs="Palatino Linotype"/>
        </w:rPr>
        <w:t>SES</w:t>
      </w:r>
      <w:r w:rsidR="00C37F74" w:rsidRPr="004463EB">
        <w:rPr>
          <w:rFonts w:ascii="Palatino Linotype" w:eastAsia="Palatino Linotype" w:hAnsi="Palatino Linotype" w:cs="Palatino Linotype"/>
        </w:rPr>
        <w:t xml:space="preserve">IÓN ORDINARIA </w:t>
      </w:r>
      <w:r w:rsidR="00954685" w:rsidRPr="004463EB">
        <w:rPr>
          <w:rFonts w:ascii="Palatino Linotype" w:eastAsia="Palatino Linotype" w:hAnsi="Palatino Linotype" w:cs="Palatino Linotype"/>
        </w:rPr>
        <w:t>CELEBRADA EL ONCE DE ENERO</w:t>
      </w:r>
      <w:r w:rsidR="009B695B" w:rsidRPr="004463EB">
        <w:rPr>
          <w:rFonts w:ascii="Palatino Linotype" w:eastAsia="Palatino Linotype" w:hAnsi="Palatino Linotype" w:cs="Palatino Linotype"/>
        </w:rPr>
        <w:t xml:space="preserve"> DE DOS MIL </w:t>
      </w:r>
      <w:r w:rsidR="00770FF3">
        <w:rPr>
          <w:rFonts w:ascii="Palatino Linotype" w:eastAsia="Palatino Linotype" w:hAnsi="Palatino Linotype" w:cs="Palatino Linotype"/>
        </w:rPr>
        <w:t>VEINTITRÉS</w:t>
      </w:r>
      <w:r w:rsidR="009B695B" w:rsidRPr="004463EB">
        <w:rPr>
          <w:rFonts w:ascii="Palatino Linotype" w:eastAsia="Palatino Linotype" w:hAnsi="Palatino Linotype" w:cs="Palatino Linotype"/>
        </w:rPr>
        <w:t>, ANTE EL SECRETARIO TÉCNICO DEL PLENO, ALEXIS TAPIA RAMÍREZ.</w:t>
      </w:r>
    </w:p>
    <w:p w14:paraId="0F82F71F" w14:textId="77777777" w:rsidR="00BF0310" w:rsidRPr="004463EB" w:rsidRDefault="00BF0310">
      <w:pPr>
        <w:spacing w:before="240" w:after="240" w:line="360" w:lineRule="auto"/>
        <w:jc w:val="both"/>
        <w:rPr>
          <w:rFonts w:ascii="Palatino Linotype" w:eastAsia="Palatino Linotype" w:hAnsi="Palatino Linotype" w:cs="Palatino Linotype"/>
          <w:sz w:val="20"/>
          <w:szCs w:val="20"/>
        </w:rPr>
      </w:pPr>
    </w:p>
    <w:p w14:paraId="2E4F0DD2" w14:textId="77777777" w:rsidR="00BF0310" w:rsidRPr="004463EB" w:rsidRDefault="00BF0310">
      <w:pPr>
        <w:spacing w:before="240" w:after="240" w:line="360" w:lineRule="auto"/>
        <w:jc w:val="both"/>
        <w:rPr>
          <w:rFonts w:ascii="Palatino Linotype" w:eastAsia="Palatino Linotype" w:hAnsi="Palatino Linotype" w:cs="Palatino Linotype"/>
          <w:sz w:val="20"/>
          <w:szCs w:val="20"/>
        </w:rPr>
      </w:pPr>
    </w:p>
    <w:p w14:paraId="29D1F58D" w14:textId="77777777" w:rsidR="00BF0310" w:rsidRPr="004463EB" w:rsidRDefault="00BF0310">
      <w:pPr>
        <w:spacing w:before="240" w:after="240" w:line="360" w:lineRule="auto"/>
        <w:jc w:val="both"/>
        <w:rPr>
          <w:rFonts w:ascii="Palatino Linotype" w:eastAsia="Palatino Linotype" w:hAnsi="Palatino Linotype" w:cs="Palatino Linotype"/>
          <w:sz w:val="20"/>
          <w:szCs w:val="20"/>
        </w:rPr>
      </w:pPr>
    </w:p>
    <w:p w14:paraId="76C5E7E7" w14:textId="77777777" w:rsidR="00BF0310" w:rsidRPr="004463EB" w:rsidRDefault="00BF0310">
      <w:pPr>
        <w:spacing w:before="240" w:after="240" w:line="360" w:lineRule="auto"/>
        <w:jc w:val="both"/>
        <w:rPr>
          <w:rFonts w:ascii="Palatino Linotype" w:eastAsia="Palatino Linotype" w:hAnsi="Palatino Linotype" w:cs="Palatino Linotype"/>
          <w:sz w:val="20"/>
          <w:szCs w:val="20"/>
        </w:rPr>
      </w:pPr>
    </w:p>
    <w:p w14:paraId="215E8646" w14:textId="77777777" w:rsidR="00BF0310" w:rsidRPr="004463EB" w:rsidRDefault="00BF0310">
      <w:pPr>
        <w:spacing w:before="240" w:after="240" w:line="360" w:lineRule="auto"/>
        <w:jc w:val="both"/>
        <w:rPr>
          <w:rFonts w:ascii="Palatino Linotype" w:eastAsia="Palatino Linotype" w:hAnsi="Palatino Linotype" w:cs="Palatino Linotype"/>
          <w:sz w:val="20"/>
          <w:szCs w:val="20"/>
        </w:rPr>
      </w:pPr>
    </w:p>
    <w:p w14:paraId="425200EC" w14:textId="77777777" w:rsidR="00BF0310" w:rsidRPr="004463EB" w:rsidRDefault="00BF0310">
      <w:pPr>
        <w:spacing w:before="240" w:after="240" w:line="360" w:lineRule="auto"/>
        <w:jc w:val="both"/>
        <w:rPr>
          <w:rFonts w:ascii="Palatino Linotype" w:eastAsia="Palatino Linotype" w:hAnsi="Palatino Linotype" w:cs="Palatino Linotype"/>
          <w:sz w:val="20"/>
          <w:szCs w:val="20"/>
        </w:rPr>
      </w:pPr>
    </w:p>
    <w:p w14:paraId="5EFA413D" w14:textId="77777777" w:rsidR="00BF0310" w:rsidRPr="004463EB" w:rsidRDefault="00BF0310">
      <w:pPr>
        <w:spacing w:before="240" w:after="240" w:line="360" w:lineRule="auto"/>
        <w:jc w:val="both"/>
        <w:rPr>
          <w:rFonts w:ascii="Palatino Linotype" w:eastAsia="Palatino Linotype" w:hAnsi="Palatino Linotype" w:cs="Palatino Linotype"/>
          <w:sz w:val="20"/>
          <w:szCs w:val="20"/>
        </w:rPr>
      </w:pPr>
    </w:p>
    <w:p w14:paraId="41A5A364" w14:textId="77777777" w:rsidR="00BF0310" w:rsidRPr="004463EB" w:rsidRDefault="00BF0310">
      <w:pPr>
        <w:spacing w:before="240" w:after="240" w:line="360" w:lineRule="auto"/>
        <w:jc w:val="both"/>
        <w:rPr>
          <w:rFonts w:ascii="Palatino Linotype" w:eastAsia="Palatino Linotype" w:hAnsi="Palatino Linotype" w:cs="Palatino Linotype"/>
          <w:sz w:val="20"/>
          <w:szCs w:val="20"/>
        </w:rPr>
      </w:pPr>
    </w:p>
    <w:sectPr w:rsidR="00BF0310" w:rsidRPr="004463EB">
      <w:headerReference w:type="first" r:id="rId29"/>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BA1DE9" w14:textId="77777777" w:rsidR="00CB55A3" w:rsidRDefault="00CB55A3">
      <w:r>
        <w:separator/>
      </w:r>
    </w:p>
  </w:endnote>
  <w:endnote w:type="continuationSeparator" w:id="0">
    <w:p w14:paraId="0371F2DD" w14:textId="77777777" w:rsidR="00CB55A3" w:rsidRDefault="00CB55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10DA4" w14:textId="77777777" w:rsidR="002B6ED5" w:rsidRDefault="002B6ED5">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8D28BF">
      <w:rPr>
        <w:rFonts w:ascii="Palatino Linotype" w:eastAsia="Palatino Linotype" w:hAnsi="Palatino Linotype" w:cs="Palatino Linotype"/>
        <w:b/>
        <w:noProof/>
        <w:color w:val="000000"/>
        <w:sz w:val="20"/>
        <w:szCs w:val="20"/>
      </w:rPr>
      <w:t>52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8D28BF">
      <w:rPr>
        <w:rFonts w:ascii="Palatino Linotype" w:eastAsia="Palatino Linotype" w:hAnsi="Palatino Linotype" w:cs="Palatino Linotype"/>
        <w:b/>
        <w:noProof/>
        <w:color w:val="000000"/>
        <w:sz w:val="20"/>
        <w:szCs w:val="20"/>
      </w:rPr>
      <w:t>53</w:t>
    </w:r>
    <w:r>
      <w:rPr>
        <w:rFonts w:ascii="Palatino Linotype" w:eastAsia="Palatino Linotype" w:hAnsi="Palatino Linotype" w:cs="Palatino Linotype"/>
        <w:b/>
        <w:color w:val="000000"/>
        <w:sz w:val="20"/>
        <w:szCs w:val="20"/>
      </w:rPr>
      <w:fldChar w:fldCharType="end"/>
    </w:r>
  </w:p>
  <w:p w14:paraId="34E522E6" w14:textId="77777777" w:rsidR="002B6ED5" w:rsidRDefault="002B6ED5">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E7A5F" w14:textId="77777777" w:rsidR="002B6ED5" w:rsidRDefault="002B6ED5">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8D28BF">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8D28BF">
      <w:rPr>
        <w:rFonts w:ascii="Palatino Linotype" w:eastAsia="Palatino Linotype" w:hAnsi="Palatino Linotype" w:cs="Palatino Linotype"/>
        <w:b/>
        <w:noProof/>
        <w:color w:val="000000"/>
        <w:sz w:val="20"/>
        <w:szCs w:val="20"/>
      </w:rPr>
      <w:t>53</w:t>
    </w:r>
    <w:r>
      <w:rPr>
        <w:rFonts w:ascii="Palatino Linotype" w:eastAsia="Palatino Linotype" w:hAnsi="Palatino Linotype" w:cs="Palatino Linotype"/>
        <w:b/>
        <w:color w:val="000000"/>
        <w:sz w:val="20"/>
        <w:szCs w:val="20"/>
      </w:rPr>
      <w:fldChar w:fldCharType="end"/>
    </w:r>
  </w:p>
  <w:p w14:paraId="149972B2" w14:textId="77777777" w:rsidR="002B6ED5" w:rsidRDefault="002B6ED5">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C0FB0B" w14:textId="77777777" w:rsidR="00CB55A3" w:rsidRDefault="00CB55A3">
      <w:r>
        <w:separator/>
      </w:r>
    </w:p>
  </w:footnote>
  <w:footnote w:type="continuationSeparator" w:id="0">
    <w:p w14:paraId="2A752A07" w14:textId="77777777" w:rsidR="00CB55A3" w:rsidRDefault="00CB55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F4104" w14:textId="77777777" w:rsidR="002B6ED5" w:rsidRDefault="002B6ED5">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1B88EE5A" wp14:editId="6F2CBA2D">
          <wp:simplePos x="0" y="0"/>
          <wp:positionH relativeFrom="column">
            <wp:posOffset>-1080132</wp:posOffset>
          </wp:positionH>
          <wp:positionV relativeFrom="paragraph">
            <wp:posOffset>-396399</wp:posOffset>
          </wp:positionV>
          <wp:extent cx="7809865" cy="10165715"/>
          <wp:effectExtent l="0" t="0" r="0" b="0"/>
          <wp:wrapNone/>
          <wp:docPr id="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8"/>
      <w:tblW w:w="5386" w:type="dxa"/>
      <w:tblInd w:w="3261" w:type="dxa"/>
      <w:tblLayout w:type="fixed"/>
      <w:tblLook w:val="0400" w:firstRow="0" w:lastRow="0" w:firstColumn="0" w:lastColumn="0" w:noHBand="0" w:noVBand="1"/>
    </w:tblPr>
    <w:tblGrid>
      <w:gridCol w:w="2489"/>
      <w:gridCol w:w="2897"/>
    </w:tblGrid>
    <w:tr w:rsidR="002B6ED5" w14:paraId="7BC6427E" w14:textId="77777777" w:rsidTr="008D087D">
      <w:tc>
        <w:tcPr>
          <w:tcW w:w="2489" w:type="dxa"/>
          <w:shd w:val="clear" w:color="auto" w:fill="auto"/>
        </w:tcPr>
        <w:p w14:paraId="607DF252" w14:textId="77777777" w:rsidR="002B6ED5" w:rsidRDefault="002B6ED5">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2897" w:type="dxa"/>
          <w:shd w:val="clear" w:color="auto" w:fill="auto"/>
          <w:vAlign w:val="center"/>
        </w:tcPr>
        <w:p w14:paraId="5AC612A6" w14:textId="77777777" w:rsidR="002B6ED5" w:rsidRDefault="002B6ED5" w:rsidP="0088284B">
          <w:pPr>
            <w:ind w:left="-53" w:right="-257"/>
            <w:jc w:val="both"/>
            <w:rPr>
              <w:rFonts w:ascii="Palatino Linotype" w:eastAsia="Palatino Linotype" w:hAnsi="Palatino Linotype" w:cs="Palatino Linotype"/>
              <w:b/>
            </w:rPr>
          </w:pPr>
          <w:r>
            <w:rPr>
              <w:rFonts w:ascii="Palatino Linotype" w:eastAsia="Palatino Linotype" w:hAnsi="Palatino Linotype" w:cs="Palatino Linotype"/>
              <w:b/>
            </w:rPr>
            <w:t>12934/INFOEM/IP/RR/2022</w:t>
          </w:r>
        </w:p>
      </w:tc>
    </w:tr>
    <w:tr w:rsidR="002B6ED5" w14:paraId="443993F0" w14:textId="77777777" w:rsidTr="008D087D">
      <w:trPr>
        <w:trHeight w:val="228"/>
      </w:trPr>
      <w:tc>
        <w:tcPr>
          <w:tcW w:w="2489" w:type="dxa"/>
          <w:shd w:val="clear" w:color="auto" w:fill="auto"/>
          <w:vAlign w:val="center"/>
        </w:tcPr>
        <w:p w14:paraId="7FF1D3F4" w14:textId="77777777" w:rsidR="002B6ED5" w:rsidRDefault="002B6ED5">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2897" w:type="dxa"/>
          <w:shd w:val="clear" w:color="auto" w:fill="auto"/>
          <w:vAlign w:val="center"/>
        </w:tcPr>
        <w:p w14:paraId="7B5D4554" w14:textId="77777777" w:rsidR="002B6ED5" w:rsidRDefault="002B6ED5" w:rsidP="008D087D">
          <w:pPr>
            <w:tabs>
              <w:tab w:val="left" w:pos="1932"/>
            </w:tabs>
            <w:ind w:left="-45" w:right="593"/>
            <w:jc w:val="both"/>
            <w:rPr>
              <w:rFonts w:ascii="Palatino Linotype" w:eastAsia="Palatino Linotype" w:hAnsi="Palatino Linotype" w:cs="Palatino Linotype"/>
              <w:b/>
            </w:rPr>
          </w:pPr>
          <w:r w:rsidRPr="0088284B">
            <w:rPr>
              <w:rFonts w:ascii="Palatino Linotype" w:eastAsia="Palatino Linotype" w:hAnsi="Palatino Linotype" w:cs="Palatino Linotype"/>
              <w:b/>
            </w:rPr>
            <w:t>Ayuntamiento de Tlalnepantla de Baz</w:t>
          </w:r>
        </w:p>
      </w:tc>
    </w:tr>
    <w:tr w:rsidR="002B6ED5" w14:paraId="1A90F6B5" w14:textId="77777777" w:rsidTr="008D087D">
      <w:tc>
        <w:tcPr>
          <w:tcW w:w="2489" w:type="dxa"/>
          <w:shd w:val="clear" w:color="auto" w:fill="auto"/>
          <w:vAlign w:val="center"/>
        </w:tcPr>
        <w:p w14:paraId="6FED31BB" w14:textId="77777777" w:rsidR="002B6ED5" w:rsidRDefault="002B6ED5">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2897" w:type="dxa"/>
          <w:shd w:val="clear" w:color="auto" w:fill="auto"/>
          <w:vAlign w:val="center"/>
        </w:tcPr>
        <w:p w14:paraId="7999C113" w14:textId="77777777" w:rsidR="002B6ED5" w:rsidRDefault="002B6ED5">
          <w:pPr>
            <w:ind w:left="-53"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46553A85" w14:textId="77777777" w:rsidR="002B6ED5" w:rsidRDefault="002B6ED5">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44507" w14:textId="77777777" w:rsidR="002B6ED5" w:rsidRDefault="002B6ED5">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7"/>
      <w:tblW w:w="5953" w:type="dxa"/>
      <w:tblInd w:w="3261" w:type="dxa"/>
      <w:tblLayout w:type="fixed"/>
      <w:tblLook w:val="0400" w:firstRow="0" w:lastRow="0" w:firstColumn="0" w:lastColumn="0" w:noHBand="0" w:noVBand="1"/>
    </w:tblPr>
    <w:tblGrid>
      <w:gridCol w:w="2551"/>
      <w:gridCol w:w="3402"/>
    </w:tblGrid>
    <w:tr w:rsidR="002B6ED5" w14:paraId="1AAAD177" w14:textId="77777777">
      <w:tc>
        <w:tcPr>
          <w:tcW w:w="2551" w:type="dxa"/>
          <w:shd w:val="clear" w:color="auto" w:fill="auto"/>
          <w:vAlign w:val="center"/>
        </w:tcPr>
        <w:p w14:paraId="77D8DA28" w14:textId="77777777" w:rsidR="002B6ED5" w:rsidRDefault="002B6ED5">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02" w:type="dxa"/>
          <w:shd w:val="clear" w:color="auto" w:fill="auto"/>
          <w:vAlign w:val="center"/>
        </w:tcPr>
        <w:p w14:paraId="55362EB6" w14:textId="77777777" w:rsidR="002B6ED5" w:rsidRDefault="002B6ED5">
          <w:pPr>
            <w:tabs>
              <w:tab w:val="left" w:pos="3153"/>
            </w:tabs>
            <w:ind w:left="-45"/>
            <w:jc w:val="both"/>
            <w:rPr>
              <w:rFonts w:ascii="Palatino Linotype" w:eastAsia="Palatino Linotype" w:hAnsi="Palatino Linotype" w:cs="Palatino Linotype"/>
              <w:b/>
            </w:rPr>
          </w:pPr>
          <w:r>
            <w:rPr>
              <w:rFonts w:ascii="Palatino Linotype" w:eastAsia="Palatino Linotype" w:hAnsi="Palatino Linotype" w:cs="Palatino Linotype"/>
              <w:b/>
            </w:rPr>
            <w:t>12934/INFOEM/IP/RR/2022</w:t>
          </w:r>
        </w:p>
      </w:tc>
    </w:tr>
    <w:tr w:rsidR="002B6ED5" w14:paraId="61B70538" w14:textId="77777777">
      <w:trPr>
        <w:trHeight w:val="130"/>
      </w:trPr>
      <w:tc>
        <w:tcPr>
          <w:tcW w:w="2551" w:type="dxa"/>
          <w:shd w:val="clear" w:color="auto" w:fill="auto"/>
          <w:vAlign w:val="center"/>
        </w:tcPr>
        <w:p w14:paraId="26327170" w14:textId="77777777" w:rsidR="002B6ED5" w:rsidRDefault="002B6ED5">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402" w:type="dxa"/>
          <w:shd w:val="clear" w:color="auto" w:fill="auto"/>
          <w:vAlign w:val="center"/>
        </w:tcPr>
        <w:p w14:paraId="783699CB" w14:textId="4ABCDA7B" w:rsidR="002B6ED5" w:rsidRDefault="00934A7B">
          <w:pPr>
            <w:ind w:left="-45"/>
            <w:jc w:val="both"/>
            <w:rPr>
              <w:rFonts w:ascii="Palatino Linotype" w:eastAsia="Palatino Linotype" w:hAnsi="Palatino Linotype" w:cs="Palatino Linotype"/>
              <w:b/>
            </w:rPr>
          </w:pPr>
          <w:r>
            <w:rPr>
              <w:rFonts w:ascii="Palatino Linotype" w:eastAsia="Palatino Linotype" w:hAnsi="Palatino Linotype" w:cs="Palatino Linotype"/>
              <w:b/>
            </w:rPr>
            <w:t>XXXXXX XXXX XXX</w:t>
          </w:r>
        </w:p>
      </w:tc>
    </w:tr>
    <w:tr w:rsidR="002B6ED5" w14:paraId="1FC4F3E8" w14:textId="77777777">
      <w:trPr>
        <w:trHeight w:val="228"/>
      </w:trPr>
      <w:tc>
        <w:tcPr>
          <w:tcW w:w="2551" w:type="dxa"/>
          <w:shd w:val="clear" w:color="auto" w:fill="auto"/>
          <w:vAlign w:val="center"/>
        </w:tcPr>
        <w:p w14:paraId="45501494" w14:textId="77777777" w:rsidR="002B6ED5" w:rsidRDefault="002B6ED5">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02" w:type="dxa"/>
          <w:shd w:val="clear" w:color="auto" w:fill="auto"/>
          <w:vAlign w:val="center"/>
        </w:tcPr>
        <w:p w14:paraId="2C324670" w14:textId="77777777" w:rsidR="002B6ED5" w:rsidRDefault="002B6ED5">
          <w:pPr>
            <w:ind w:left="-45" w:right="452"/>
            <w:jc w:val="both"/>
            <w:rPr>
              <w:rFonts w:ascii="Palatino Linotype" w:eastAsia="Palatino Linotype" w:hAnsi="Palatino Linotype" w:cs="Palatino Linotype"/>
              <w:b/>
            </w:rPr>
          </w:pPr>
          <w:r w:rsidRPr="0088284B">
            <w:rPr>
              <w:rFonts w:ascii="Palatino Linotype" w:eastAsia="Palatino Linotype" w:hAnsi="Palatino Linotype" w:cs="Palatino Linotype"/>
              <w:b/>
            </w:rPr>
            <w:t>Ayuntamiento de Tlalnepantla de Baz</w:t>
          </w:r>
        </w:p>
      </w:tc>
    </w:tr>
    <w:tr w:rsidR="002B6ED5" w14:paraId="715558C7" w14:textId="77777777">
      <w:tc>
        <w:tcPr>
          <w:tcW w:w="2551" w:type="dxa"/>
          <w:shd w:val="clear" w:color="auto" w:fill="auto"/>
          <w:vAlign w:val="center"/>
        </w:tcPr>
        <w:p w14:paraId="61CDCE1E" w14:textId="77777777" w:rsidR="002B6ED5" w:rsidRDefault="002B6ED5">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02" w:type="dxa"/>
          <w:shd w:val="clear" w:color="auto" w:fill="auto"/>
          <w:vAlign w:val="center"/>
        </w:tcPr>
        <w:p w14:paraId="2F692FA3" w14:textId="77777777" w:rsidR="002B6ED5" w:rsidRDefault="002B6ED5">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723BBEF4" w14:textId="77777777" w:rsidR="002B6ED5" w:rsidRDefault="002B6ED5">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14:anchorId="21EF3521" wp14:editId="70D5F24D">
          <wp:simplePos x="0" y="0"/>
          <wp:positionH relativeFrom="column">
            <wp:posOffset>-1175382</wp:posOffset>
          </wp:positionH>
          <wp:positionV relativeFrom="paragraph">
            <wp:posOffset>-1325242</wp:posOffset>
          </wp:positionV>
          <wp:extent cx="7809865" cy="10165715"/>
          <wp:effectExtent l="0" t="0" r="0" b="0"/>
          <wp:wrapNone/>
          <wp:docPr id="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D0273" w14:textId="77777777" w:rsidR="002B6ED5" w:rsidRDefault="002B6ED5">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p w14:paraId="1803D158" w14:textId="77777777" w:rsidR="002B6ED5" w:rsidRDefault="002B6ED5">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A5572C"/>
    <w:multiLevelType w:val="hybridMultilevel"/>
    <w:tmpl w:val="14CAE414"/>
    <w:lvl w:ilvl="0" w:tplc="68A4EE9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58AF6E18"/>
    <w:multiLevelType w:val="multilevel"/>
    <w:tmpl w:val="CF1CE862"/>
    <w:lvl w:ilvl="0">
      <w:start w:val="1"/>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211027A"/>
    <w:multiLevelType w:val="multilevel"/>
    <w:tmpl w:val="88B2811C"/>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 w15:restartNumberingAfterBreak="0">
    <w:nsid w:val="6B3D42D7"/>
    <w:multiLevelType w:val="hybridMultilevel"/>
    <w:tmpl w:val="09C2C43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6D757FE8"/>
    <w:multiLevelType w:val="multilevel"/>
    <w:tmpl w:val="18CC9990"/>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6F1F404F"/>
    <w:multiLevelType w:val="multilevel"/>
    <w:tmpl w:val="C3F2D3B0"/>
    <w:lvl w:ilvl="0">
      <w:start w:val="1"/>
      <w:numFmt w:val="decimal"/>
      <w:pStyle w:val="Listaconvietas3"/>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4"/>
  </w:num>
  <w:num w:numId="2">
    <w:abstractNumId w:val="5"/>
  </w:num>
  <w:num w:numId="3">
    <w:abstractNumId w:val="2"/>
  </w:num>
  <w:num w:numId="4">
    <w:abstractNumId w:val="1"/>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0310"/>
    <w:rsid w:val="00010FFE"/>
    <w:rsid w:val="00073FB2"/>
    <w:rsid w:val="00076C72"/>
    <w:rsid w:val="00087B7D"/>
    <w:rsid w:val="000A4B5B"/>
    <w:rsid w:val="000A4C7D"/>
    <w:rsid w:val="000B1762"/>
    <w:rsid w:val="000B3AD0"/>
    <w:rsid w:val="000E24FF"/>
    <w:rsid w:val="00194B60"/>
    <w:rsid w:val="001B34DD"/>
    <w:rsid w:val="001E22E1"/>
    <w:rsid w:val="00235229"/>
    <w:rsid w:val="00284E6E"/>
    <w:rsid w:val="002A0299"/>
    <w:rsid w:val="002B6ED5"/>
    <w:rsid w:val="00316136"/>
    <w:rsid w:val="00316E00"/>
    <w:rsid w:val="0034039C"/>
    <w:rsid w:val="00366306"/>
    <w:rsid w:val="003A373B"/>
    <w:rsid w:val="003B1D1B"/>
    <w:rsid w:val="003C0D0F"/>
    <w:rsid w:val="003E4016"/>
    <w:rsid w:val="004463EB"/>
    <w:rsid w:val="004B3F4C"/>
    <w:rsid w:val="00537FE2"/>
    <w:rsid w:val="005964B6"/>
    <w:rsid w:val="00597356"/>
    <w:rsid w:val="005D5D09"/>
    <w:rsid w:val="0060117B"/>
    <w:rsid w:val="00747FC9"/>
    <w:rsid w:val="007541D6"/>
    <w:rsid w:val="00770B59"/>
    <w:rsid w:val="00770FF3"/>
    <w:rsid w:val="00772E5F"/>
    <w:rsid w:val="007A306F"/>
    <w:rsid w:val="007B3ED8"/>
    <w:rsid w:val="007E4EB3"/>
    <w:rsid w:val="0080538B"/>
    <w:rsid w:val="00805A40"/>
    <w:rsid w:val="00807297"/>
    <w:rsid w:val="008465DA"/>
    <w:rsid w:val="00850EFD"/>
    <w:rsid w:val="00855919"/>
    <w:rsid w:val="0088284B"/>
    <w:rsid w:val="008B5FA1"/>
    <w:rsid w:val="008D087D"/>
    <w:rsid w:val="008D28BF"/>
    <w:rsid w:val="008E5744"/>
    <w:rsid w:val="008F0430"/>
    <w:rsid w:val="00925CA8"/>
    <w:rsid w:val="00934A7B"/>
    <w:rsid w:val="00942310"/>
    <w:rsid w:val="00952816"/>
    <w:rsid w:val="00954685"/>
    <w:rsid w:val="00992D4D"/>
    <w:rsid w:val="009B2EBB"/>
    <w:rsid w:val="009B695B"/>
    <w:rsid w:val="009E2856"/>
    <w:rsid w:val="00A010F0"/>
    <w:rsid w:val="00AE21DF"/>
    <w:rsid w:val="00B02A84"/>
    <w:rsid w:val="00B70380"/>
    <w:rsid w:val="00BB1801"/>
    <w:rsid w:val="00BB44FB"/>
    <w:rsid w:val="00BF0310"/>
    <w:rsid w:val="00C37F74"/>
    <w:rsid w:val="00C73EA5"/>
    <w:rsid w:val="00CB255F"/>
    <w:rsid w:val="00CB3CB6"/>
    <w:rsid w:val="00CB4949"/>
    <w:rsid w:val="00CB55A3"/>
    <w:rsid w:val="00D05349"/>
    <w:rsid w:val="00D60BF1"/>
    <w:rsid w:val="00DB0679"/>
    <w:rsid w:val="00E20AA0"/>
    <w:rsid w:val="00E650C4"/>
    <w:rsid w:val="00EB75CB"/>
    <w:rsid w:val="00F1646D"/>
    <w:rsid w:val="00F2428D"/>
    <w:rsid w:val="00F31D39"/>
    <w:rsid w:val="00F338E6"/>
    <w:rsid w:val="00F70172"/>
    <w:rsid w:val="00FB6B17"/>
    <w:rsid w:val="00FD2DA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2AB609"/>
  <w15:docId w15:val="{272AC399-BAA2-4EF2-8985-32B48F296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3D45"/>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3">
    <w:name w:val="3"/>
    <w:basedOn w:val="TableNormal1"/>
    <w:rPr>
      <w:sz w:val="22"/>
      <w:szCs w:val="22"/>
    </w:rPr>
    <w:tblPr>
      <w:tblStyleRowBandSize w:val="1"/>
      <w:tblStyleColBandSize w:val="1"/>
      <w:tblCellMar>
        <w:left w:w="108" w:type="dxa"/>
        <w:right w:w="108" w:type="dxa"/>
      </w:tblCellMar>
    </w:tblPr>
  </w:style>
  <w:style w:type="table" w:customStyle="1" w:styleId="2">
    <w:name w:val="2"/>
    <w:basedOn w:val="TableNormal1"/>
    <w:tblPr>
      <w:tblStyleRowBandSize w:val="1"/>
      <w:tblStyleColBandSize w:val="1"/>
      <w:tblCellMar>
        <w:left w:w="115" w:type="dxa"/>
        <w:right w:w="115" w:type="dxa"/>
      </w:tblCellMar>
    </w:tblPr>
  </w:style>
  <w:style w:type="table" w:customStyle="1" w:styleId="1">
    <w:name w:val="1"/>
    <w:basedOn w:val="TableNormal1"/>
    <w:tblPr>
      <w:tblStyleRowBandSize w:val="1"/>
      <w:tblStyleColBandSize w:val="1"/>
      <w:tblCellMar>
        <w:left w:w="115" w:type="dxa"/>
        <w:right w:w="115" w:type="dxa"/>
      </w:tblCellMar>
    </w:tbl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rPr>
      <w:sz w:val="22"/>
      <w:szCs w:val="22"/>
    </w:rPr>
    <w:tblPr>
      <w:tblStyleRowBandSize w:val="1"/>
      <w:tblStyleColBandSize w:val="1"/>
      <w:tblCellMar>
        <w:left w:w="115" w:type="dxa"/>
        <w:right w:w="115" w:type="dxa"/>
      </w:tblCellMar>
    </w:tblPr>
  </w:style>
  <w:style w:type="table" w:customStyle="1" w:styleId="a2">
    <w:basedOn w:val="TableNormal1"/>
    <w:rPr>
      <w:sz w:val="22"/>
      <w:szCs w:val="22"/>
    </w:rPr>
    <w:tblPr>
      <w:tblStyleRowBandSize w:val="1"/>
      <w:tblStyleColBandSize w:val="1"/>
      <w:tblCellMar>
        <w:left w:w="115" w:type="dxa"/>
        <w:right w:w="115" w:type="dxa"/>
      </w:tblCellMar>
    </w:tblPr>
  </w:style>
  <w:style w:type="table" w:customStyle="1" w:styleId="a3">
    <w:basedOn w:val="TableNormal0"/>
    <w:rPr>
      <w:sz w:val="22"/>
      <w:szCs w:val="22"/>
    </w:rPr>
    <w:tblPr>
      <w:tblStyleRowBandSize w:val="1"/>
      <w:tblStyleColBandSize w:val="1"/>
      <w:tblCellMar>
        <w:left w:w="108" w:type="dxa"/>
        <w:right w:w="108" w:type="dxa"/>
      </w:tblCellMar>
    </w:tblPr>
  </w:style>
  <w:style w:type="table" w:customStyle="1" w:styleId="a4">
    <w:basedOn w:val="TableNormal0"/>
    <w:rPr>
      <w:sz w:val="22"/>
      <w:szCs w:val="22"/>
    </w:rPr>
    <w:tblPr>
      <w:tblStyleRowBandSize w:val="1"/>
      <w:tblStyleColBandSize w:val="1"/>
      <w:tblCellMar>
        <w:left w:w="108" w:type="dxa"/>
        <w:right w:w="108" w:type="dxa"/>
      </w:tblCellMar>
    </w:tblPr>
  </w:style>
  <w:style w:type="table" w:customStyle="1" w:styleId="a5">
    <w:basedOn w:val="TableNormal0"/>
    <w:rPr>
      <w:sz w:val="22"/>
      <w:szCs w:val="22"/>
    </w:rPr>
    <w:tblPr>
      <w:tblStyleRowBandSize w:val="1"/>
      <w:tblStyleColBandSize w:val="1"/>
      <w:tblCellMar>
        <w:left w:w="108" w:type="dxa"/>
        <w:right w:w="108"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rPr>
      <w:sz w:val="22"/>
      <w:szCs w:val="22"/>
    </w:rPr>
    <w:tblPr>
      <w:tblStyleRowBandSize w:val="1"/>
      <w:tblStyleColBandSize w:val="1"/>
      <w:tblCellMar>
        <w:left w:w="115" w:type="dxa"/>
        <w:right w:w="115" w:type="dxa"/>
      </w:tblCellMar>
    </w:tblPr>
  </w:style>
  <w:style w:type="table" w:customStyle="1" w:styleId="a8">
    <w:basedOn w:val="TableNormal0"/>
    <w:rPr>
      <w:sz w:val="22"/>
      <w:szCs w:val="22"/>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repositorio.tlalnepantla.gob.mx/files/pdf/repositorio/2076ldf.pdf" TargetMode="External"/><Relationship Id="rId13" Type="http://schemas.openxmlformats.org/officeDocument/2006/relationships/image" Target="media/image5.png"/><Relationship Id="rId18" Type="http://schemas.openxmlformats.org/officeDocument/2006/relationships/hyperlink" Target="http://repositorio.tlalnepantla.gob.mx/files/pdf/repositorio/2076ldf.pdf"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repositorio.tlalnepantla.gob.mx/files/pdf/repositorio/2076ldf.pdf"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repositorio.tlalnepantla.gob.mx/files/pdf/repositorio/2076ldf.pdf"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header" Target="head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5MGnVh8/mnE+NrXqmajBJXUZNA==">AMUW2mWP/WxuhR91UXYxoQip5lgXDVpIVQTKF7cCCYjB9D2LKvWa/L1pwlSDmm/hWgD5nHTojn6tIBd57yo2skXPD0H36yUzj1jA6tdW2jhaaqPEtAqCHxMPa/L455GRZZNodL5i0nPnWH909RjCpWb4dDAhhi2fOhPWaE3BLL7zbezdgjHCTX8A614ao72HDZic7xK1JEYZ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53</Pages>
  <Words>10222</Words>
  <Characters>56227</Characters>
  <Application>Microsoft Office Word</Application>
  <DocSecurity>0</DocSecurity>
  <Lines>468</Lines>
  <Paragraphs>132</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66317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MARICELA VILLAGOMEZ</cp:lastModifiedBy>
  <cp:revision>2</cp:revision>
  <cp:lastPrinted>2023-01-13T19:21:00Z</cp:lastPrinted>
  <dcterms:created xsi:type="dcterms:W3CDTF">2023-01-16T21:19:00Z</dcterms:created>
  <dcterms:modified xsi:type="dcterms:W3CDTF">2023-01-16T21:19:00Z</dcterms:modified>
</cp:coreProperties>
</file>