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A24D4" w:rsidR="00994396" w:rsidP="00AB4D0E" w:rsidRDefault="00994396" w14:paraId="4245DCA3" w14:textId="377827B5">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bCs/>
          <w:color w:val="0D0D0D" w:themeColor="text1" w:themeTint="F2"/>
          <w:sz w:val="22"/>
          <w:szCs w:val="22"/>
        </w:rPr>
        <w:t xml:space="preserve">Resolución del Pleno del Instituto de Transparencia, Acceso a la Información Pública y Protección de Datos Personales del Estado de México y Municipios, con domicilio en Metepec, Estado de México, de fecha </w:t>
      </w:r>
      <w:r w:rsidR="004A2701">
        <w:rPr>
          <w:rFonts w:ascii="Palatino Linotype" w:hAnsi="Palatino Linotype" w:cs="Tahoma"/>
          <w:bCs/>
          <w:color w:val="0D0D0D" w:themeColor="text1" w:themeTint="F2"/>
          <w:sz w:val="22"/>
          <w:szCs w:val="22"/>
        </w:rPr>
        <w:t>doce de abril</w:t>
      </w:r>
      <w:r w:rsidR="00403214">
        <w:rPr>
          <w:rFonts w:ascii="Palatino Linotype" w:hAnsi="Palatino Linotype" w:cs="Tahoma"/>
          <w:bCs/>
          <w:color w:val="0D0D0D" w:themeColor="text1" w:themeTint="F2"/>
          <w:sz w:val="22"/>
          <w:szCs w:val="22"/>
        </w:rPr>
        <w:t xml:space="preserve"> </w:t>
      </w:r>
      <w:r w:rsidRPr="004A24D4" w:rsidR="009C12F9">
        <w:rPr>
          <w:rFonts w:ascii="Palatino Linotype" w:hAnsi="Palatino Linotype" w:cs="Tahoma"/>
          <w:bCs/>
          <w:color w:val="0D0D0D" w:themeColor="text1" w:themeTint="F2"/>
          <w:sz w:val="22"/>
          <w:szCs w:val="22"/>
        </w:rPr>
        <w:t>de dos mil veint</w:t>
      </w:r>
      <w:r w:rsidRPr="004A24D4" w:rsidR="003370AE">
        <w:rPr>
          <w:rFonts w:ascii="Palatino Linotype" w:hAnsi="Palatino Linotype" w:cs="Tahoma"/>
          <w:bCs/>
          <w:color w:val="0D0D0D" w:themeColor="text1" w:themeTint="F2"/>
          <w:sz w:val="22"/>
          <w:szCs w:val="22"/>
        </w:rPr>
        <w:t>i</w:t>
      </w:r>
      <w:r w:rsidR="000905C4">
        <w:rPr>
          <w:rFonts w:ascii="Palatino Linotype" w:hAnsi="Palatino Linotype" w:cs="Tahoma"/>
          <w:bCs/>
          <w:color w:val="0D0D0D" w:themeColor="text1" w:themeTint="F2"/>
          <w:sz w:val="22"/>
          <w:szCs w:val="22"/>
        </w:rPr>
        <w:t>trés</w:t>
      </w:r>
      <w:r w:rsidRPr="004A24D4">
        <w:rPr>
          <w:rFonts w:ascii="Palatino Linotype" w:hAnsi="Palatino Linotype" w:cs="Tahoma"/>
          <w:bCs/>
          <w:color w:val="0D0D0D" w:themeColor="text1" w:themeTint="F2"/>
          <w:sz w:val="22"/>
          <w:szCs w:val="22"/>
        </w:rPr>
        <w:t>.</w:t>
      </w:r>
    </w:p>
    <w:p w:rsidRPr="004A24D4" w:rsidR="00B31222" w:rsidP="00A920AD" w:rsidRDefault="00B31222" w14:paraId="0D2E2891" w14:textId="6190910D">
      <w:pPr>
        <w:spacing w:line="360" w:lineRule="auto"/>
        <w:jc w:val="center"/>
        <w:rPr>
          <w:rFonts w:ascii="Palatino Linotype" w:hAnsi="Palatino Linotype" w:cs="Tahoma"/>
          <w:bCs/>
          <w:color w:val="0D0D0D" w:themeColor="text1" w:themeTint="F2"/>
          <w:sz w:val="22"/>
          <w:szCs w:val="22"/>
        </w:rPr>
      </w:pPr>
    </w:p>
    <w:p w:rsidRPr="004A24D4" w:rsidR="00B31222" w:rsidP="00AB4D0E" w:rsidRDefault="00994396" w14:paraId="3ED703DD" w14:textId="2EA9621E">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cs="Tahoma"/>
          <w:b/>
          <w:bCs/>
          <w:color w:val="0D0D0D" w:themeColor="text1" w:themeTint="F2"/>
          <w:sz w:val="22"/>
          <w:szCs w:val="22"/>
        </w:rPr>
        <w:t>VISTO</w:t>
      </w:r>
      <w:r w:rsidRPr="004A24D4" w:rsidR="00F41B19">
        <w:rPr>
          <w:rFonts w:ascii="Palatino Linotype" w:hAnsi="Palatino Linotype" w:cs="Tahoma"/>
          <w:b/>
          <w:bCs/>
          <w:color w:val="0D0D0D" w:themeColor="text1" w:themeTint="F2"/>
          <w:sz w:val="22"/>
          <w:szCs w:val="22"/>
        </w:rPr>
        <w:t xml:space="preserve"> </w:t>
      </w:r>
      <w:r w:rsidRPr="004A24D4" w:rsidR="001171BD">
        <w:rPr>
          <w:rFonts w:ascii="Palatino Linotype" w:hAnsi="Palatino Linotype" w:cs="Tahoma"/>
          <w:bCs/>
          <w:color w:val="0D0D0D" w:themeColor="text1" w:themeTint="F2"/>
          <w:sz w:val="22"/>
          <w:szCs w:val="22"/>
        </w:rPr>
        <w:t>el expediente</w:t>
      </w:r>
      <w:r w:rsidRPr="004A24D4" w:rsidR="0019389B">
        <w:rPr>
          <w:rFonts w:ascii="Palatino Linotype" w:hAnsi="Palatino Linotype" w:cs="Tahoma"/>
          <w:bCs/>
          <w:color w:val="0D0D0D" w:themeColor="text1" w:themeTint="F2"/>
          <w:sz w:val="22"/>
          <w:szCs w:val="22"/>
        </w:rPr>
        <w:t xml:space="preserve"> conformado </w:t>
      </w:r>
      <w:r w:rsidRPr="004A24D4" w:rsidR="00422869">
        <w:rPr>
          <w:rFonts w:ascii="Palatino Linotype" w:hAnsi="Palatino Linotype" w:cs="Tahoma"/>
          <w:bCs/>
          <w:color w:val="0D0D0D" w:themeColor="text1" w:themeTint="F2"/>
          <w:sz w:val="22"/>
          <w:szCs w:val="22"/>
        </w:rPr>
        <w:t xml:space="preserve">con motivo del Recurso de Revisión </w:t>
      </w:r>
      <w:r w:rsidRPr="000905C4" w:rsidR="000905C4">
        <w:rPr>
          <w:rFonts w:ascii="Palatino Linotype" w:hAnsi="Palatino Linotype" w:cs="Tahoma"/>
          <w:bCs/>
          <w:color w:val="0D0D0D" w:themeColor="text1" w:themeTint="F2"/>
          <w:sz w:val="22"/>
          <w:szCs w:val="22"/>
        </w:rPr>
        <w:t>11241/INFOEM/IP/RR/2022</w:t>
      </w:r>
      <w:r w:rsidRPr="004A24D4" w:rsidR="00422869">
        <w:rPr>
          <w:rFonts w:ascii="Palatino Linotype" w:hAnsi="Palatino Linotype" w:cs="Tahoma"/>
          <w:bCs/>
          <w:color w:val="0D0D0D" w:themeColor="text1" w:themeTint="F2"/>
          <w:sz w:val="22"/>
          <w:szCs w:val="22"/>
        </w:rPr>
        <w:t xml:space="preserve">, </w:t>
      </w:r>
      <w:r w:rsidRPr="004A24D4" w:rsidR="00127757">
        <w:rPr>
          <w:rFonts w:ascii="Palatino Linotype" w:hAnsi="Palatino Linotype" w:cs="Tahoma"/>
          <w:bCs/>
          <w:color w:val="0D0D0D" w:themeColor="text1" w:themeTint="F2"/>
          <w:sz w:val="22"/>
          <w:szCs w:val="22"/>
        </w:rPr>
        <w:t>interpuesto por</w:t>
      </w:r>
      <w:r w:rsidRPr="004A24D4" w:rsidR="009A2B8A">
        <w:rPr>
          <w:rFonts w:ascii="Palatino Linotype" w:hAnsi="Palatino Linotype" w:cs="Tahoma"/>
          <w:bCs/>
          <w:color w:val="0D0D0D" w:themeColor="text1" w:themeTint="F2"/>
          <w:sz w:val="22"/>
          <w:szCs w:val="22"/>
        </w:rPr>
        <w:t xml:space="preserve"> </w:t>
      </w:r>
      <w:r w:rsidR="00403214">
        <w:rPr>
          <w:rFonts w:ascii="Palatino Linotype" w:hAnsi="Palatino Linotype" w:cs="Tahoma"/>
          <w:bCs/>
          <w:color w:val="0D0D0D" w:themeColor="text1" w:themeTint="F2"/>
          <w:sz w:val="22"/>
          <w:szCs w:val="22"/>
        </w:rPr>
        <w:t xml:space="preserve">el </w:t>
      </w:r>
      <w:r w:rsidRPr="004A24D4" w:rsidR="00D34402">
        <w:rPr>
          <w:rFonts w:ascii="Palatino Linotype" w:hAnsi="Palatino Linotype" w:cs="Tahoma"/>
          <w:bCs/>
          <w:color w:val="0D0D0D" w:themeColor="text1" w:themeTint="F2"/>
          <w:sz w:val="22"/>
          <w:szCs w:val="22"/>
        </w:rPr>
        <w:t>R</w:t>
      </w:r>
      <w:r w:rsidRPr="004A24D4">
        <w:rPr>
          <w:rFonts w:ascii="Palatino Linotype" w:hAnsi="Palatino Linotype" w:cs="Tahoma"/>
          <w:bCs/>
          <w:color w:val="0D0D0D" w:themeColor="text1" w:themeTint="F2"/>
          <w:sz w:val="22"/>
          <w:szCs w:val="22"/>
        </w:rPr>
        <w:t xml:space="preserve">ecurrente o </w:t>
      </w:r>
      <w:r w:rsidRPr="004A24D4" w:rsidR="00D34402">
        <w:rPr>
          <w:rFonts w:ascii="Palatino Linotype" w:hAnsi="Palatino Linotype" w:cs="Tahoma"/>
          <w:bCs/>
          <w:color w:val="0D0D0D" w:themeColor="text1" w:themeTint="F2"/>
          <w:sz w:val="22"/>
          <w:szCs w:val="22"/>
        </w:rPr>
        <w:t>P</w:t>
      </w:r>
      <w:r w:rsidRPr="004A24D4">
        <w:rPr>
          <w:rFonts w:ascii="Palatino Linotype" w:hAnsi="Palatino Linotype" w:cs="Tahoma"/>
          <w:bCs/>
          <w:color w:val="0D0D0D" w:themeColor="text1" w:themeTint="F2"/>
          <w:sz w:val="22"/>
          <w:szCs w:val="22"/>
        </w:rPr>
        <w:t>articular,</w:t>
      </w:r>
      <w:r w:rsidRPr="004A24D4" w:rsidR="00F41B19">
        <w:rPr>
          <w:rFonts w:ascii="Palatino Linotype" w:hAnsi="Palatino Linotype" w:cs="Tahoma"/>
          <w:bCs/>
          <w:color w:val="0D0D0D" w:themeColor="text1" w:themeTint="F2"/>
          <w:sz w:val="22"/>
          <w:szCs w:val="22"/>
        </w:rPr>
        <w:t xml:space="preserve"> </w:t>
      </w:r>
      <w:r w:rsidRPr="004A24D4" w:rsidR="00DC1594">
        <w:rPr>
          <w:rFonts w:ascii="Palatino Linotype" w:hAnsi="Palatino Linotype" w:cs="Tahoma"/>
          <w:bCs/>
          <w:color w:val="0D0D0D" w:themeColor="text1" w:themeTint="F2"/>
          <w:sz w:val="22"/>
          <w:szCs w:val="22"/>
        </w:rPr>
        <w:t xml:space="preserve">en contra de la respuesta del </w:t>
      </w:r>
      <w:r w:rsidRPr="004A24D4" w:rsidR="002A0FB8">
        <w:rPr>
          <w:rFonts w:ascii="Palatino Linotype" w:hAnsi="Palatino Linotype" w:cs="Tahoma"/>
          <w:bCs/>
          <w:color w:val="0D0D0D" w:themeColor="text1" w:themeTint="F2"/>
          <w:sz w:val="22"/>
          <w:szCs w:val="22"/>
        </w:rPr>
        <w:t>Sujeto Obligado</w:t>
      </w:r>
      <w:r w:rsidRPr="004A24D4" w:rsidR="002060B4">
        <w:rPr>
          <w:rFonts w:ascii="Palatino Linotype" w:hAnsi="Palatino Linotype" w:cs="Tahoma"/>
          <w:bCs/>
          <w:color w:val="0D0D0D" w:themeColor="text1" w:themeTint="F2"/>
          <w:sz w:val="22"/>
          <w:szCs w:val="22"/>
        </w:rPr>
        <w:t>,</w:t>
      </w:r>
      <w:r w:rsidRPr="004A24D4" w:rsidR="00F41B19">
        <w:rPr>
          <w:rFonts w:ascii="Palatino Linotype" w:hAnsi="Palatino Linotype" w:cs="Tahoma"/>
          <w:bCs/>
          <w:color w:val="0D0D0D" w:themeColor="text1" w:themeTint="F2"/>
          <w:sz w:val="22"/>
          <w:szCs w:val="22"/>
        </w:rPr>
        <w:t xml:space="preserve"> </w:t>
      </w:r>
      <w:r w:rsidRPr="000905C4" w:rsidR="000905C4">
        <w:rPr>
          <w:rFonts w:ascii="Palatino Linotype" w:hAnsi="Palatino Linotype" w:cs="Tahoma"/>
          <w:color w:val="0D0D0D" w:themeColor="text1" w:themeTint="F2"/>
          <w:sz w:val="22"/>
          <w:szCs w:val="22"/>
        </w:rPr>
        <w:t>Ayuntamiento de Temascalcingo</w:t>
      </w:r>
      <w:r w:rsidRPr="004A24D4" w:rsidR="00DC1594">
        <w:rPr>
          <w:rFonts w:ascii="Palatino Linotype" w:hAnsi="Palatino Linotype" w:cs="Tahoma"/>
          <w:color w:val="0D0D0D" w:themeColor="text1" w:themeTint="F2"/>
          <w:sz w:val="22"/>
          <w:szCs w:val="22"/>
        </w:rPr>
        <w:t>,</w:t>
      </w:r>
      <w:r w:rsidRPr="004A24D4" w:rsidR="00F80051">
        <w:rPr>
          <w:rFonts w:ascii="Palatino Linotype" w:hAnsi="Palatino Linotype" w:cs="Tahoma"/>
          <w:color w:val="0D0D0D" w:themeColor="text1" w:themeTint="F2"/>
          <w:sz w:val="22"/>
          <w:szCs w:val="22"/>
        </w:rPr>
        <w:t xml:space="preserve"> </w:t>
      </w:r>
      <w:r w:rsidRPr="004A24D4" w:rsidR="00F80051">
        <w:rPr>
          <w:rFonts w:ascii="Palatino Linotype" w:hAnsi="Palatino Linotype" w:cs="Tahoma"/>
          <w:bCs/>
          <w:color w:val="0D0D0D" w:themeColor="text1" w:themeTint="F2"/>
          <w:sz w:val="22"/>
          <w:szCs w:val="22"/>
        </w:rPr>
        <w:t xml:space="preserve">a la solicitud de acceso a la información pública </w:t>
      </w:r>
      <w:r w:rsidRPr="000905C4" w:rsidR="000905C4">
        <w:rPr>
          <w:rFonts w:ascii="Palatino Linotype" w:hAnsi="Palatino Linotype" w:cs="Tahoma"/>
          <w:bCs/>
          <w:color w:val="0D0D0D" w:themeColor="text1" w:themeTint="F2"/>
          <w:sz w:val="22"/>
          <w:szCs w:val="22"/>
        </w:rPr>
        <w:t>00107/TMASCALC/IP/2022</w:t>
      </w:r>
      <w:r w:rsidRPr="004A24D4" w:rsidR="00F80051">
        <w:rPr>
          <w:rFonts w:ascii="Palatino Linotype" w:hAnsi="Palatino Linotype" w:cs="Tahoma"/>
          <w:bCs/>
          <w:color w:val="0D0D0D" w:themeColor="text1" w:themeTint="F2"/>
          <w:sz w:val="22"/>
          <w:szCs w:val="22"/>
        </w:rPr>
        <w:t>,</w:t>
      </w:r>
      <w:r w:rsidRPr="004A24D4" w:rsidR="00DC1594">
        <w:rPr>
          <w:rFonts w:ascii="Palatino Linotype" w:hAnsi="Palatino Linotype" w:cs="Tahoma"/>
          <w:bCs/>
          <w:color w:val="0D0D0D" w:themeColor="text1" w:themeTint="F2"/>
          <w:sz w:val="22"/>
          <w:szCs w:val="22"/>
        </w:rPr>
        <w:t xml:space="preserve"> </w:t>
      </w:r>
      <w:r w:rsidRPr="004A24D4" w:rsidR="00422869">
        <w:rPr>
          <w:rFonts w:ascii="Palatino Linotype" w:hAnsi="Palatino Linotype" w:cs="Tahoma"/>
          <w:bCs/>
          <w:color w:val="0D0D0D" w:themeColor="text1" w:themeTint="F2"/>
          <w:sz w:val="22"/>
          <w:szCs w:val="22"/>
        </w:rPr>
        <w:t xml:space="preserve">se emite la presente Resolución, </w:t>
      </w:r>
      <w:r w:rsidRPr="004A24D4" w:rsidR="00DC1594">
        <w:rPr>
          <w:rFonts w:ascii="Palatino Linotype" w:hAnsi="Palatino Linotype" w:cs="Tahoma"/>
          <w:bCs/>
          <w:color w:val="0D0D0D" w:themeColor="text1" w:themeTint="F2"/>
          <w:sz w:val="22"/>
          <w:szCs w:val="22"/>
        </w:rPr>
        <w:t>con base en</w:t>
      </w:r>
      <w:r w:rsidRPr="004A24D4" w:rsidR="00F41B19">
        <w:rPr>
          <w:rFonts w:ascii="Palatino Linotype" w:hAnsi="Palatino Linotype" w:cs="Tahoma"/>
          <w:bCs/>
          <w:color w:val="0D0D0D" w:themeColor="text1" w:themeTint="F2"/>
          <w:sz w:val="22"/>
          <w:szCs w:val="22"/>
        </w:rPr>
        <w:t xml:space="preserve"> </w:t>
      </w:r>
      <w:r w:rsidRPr="004A24D4" w:rsidR="00DC1594">
        <w:rPr>
          <w:rFonts w:ascii="Palatino Linotype" w:hAnsi="Palatino Linotype" w:cs="Tahoma"/>
          <w:bCs/>
          <w:color w:val="0D0D0D" w:themeColor="text1" w:themeTint="F2"/>
          <w:sz w:val="22"/>
          <w:szCs w:val="22"/>
        </w:rPr>
        <w:t xml:space="preserve">los </w:t>
      </w:r>
      <w:r w:rsidRPr="004A24D4" w:rsidR="006C1B1D">
        <w:rPr>
          <w:rFonts w:ascii="Palatino Linotype" w:hAnsi="Palatino Linotype" w:cs="Tahoma"/>
          <w:bCs/>
          <w:color w:val="0D0D0D" w:themeColor="text1" w:themeTint="F2"/>
          <w:sz w:val="22"/>
          <w:szCs w:val="22"/>
        </w:rPr>
        <w:t>A</w:t>
      </w:r>
      <w:r w:rsidRPr="004A24D4" w:rsidR="00DC1594">
        <w:rPr>
          <w:rFonts w:ascii="Palatino Linotype" w:hAnsi="Palatino Linotype" w:cs="Tahoma"/>
          <w:bCs/>
          <w:color w:val="0D0D0D" w:themeColor="text1" w:themeTint="F2"/>
          <w:sz w:val="22"/>
          <w:szCs w:val="22"/>
        </w:rPr>
        <w:t xml:space="preserve">ntecedentes y </w:t>
      </w:r>
      <w:r w:rsidRPr="004A24D4" w:rsidR="002A0FB8">
        <w:rPr>
          <w:rFonts w:ascii="Palatino Linotype" w:hAnsi="Palatino Linotype" w:cs="Tahoma"/>
          <w:bCs/>
          <w:color w:val="0D0D0D" w:themeColor="text1" w:themeTint="F2"/>
          <w:sz w:val="22"/>
          <w:szCs w:val="22"/>
        </w:rPr>
        <w:t xml:space="preserve">Considerandos </w:t>
      </w:r>
      <w:r w:rsidRPr="004A24D4" w:rsidR="00DC1594">
        <w:rPr>
          <w:rFonts w:ascii="Palatino Linotype" w:hAnsi="Palatino Linotype" w:cs="Tahoma"/>
          <w:bCs/>
          <w:color w:val="0D0D0D" w:themeColor="text1" w:themeTint="F2"/>
          <w:sz w:val="22"/>
          <w:szCs w:val="22"/>
        </w:rPr>
        <w:t>que a continuación se exponen</w:t>
      </w:r>
      <w:r w:rsidRPr="004A24D4" w:rsidR="00B31222">
        <w:rPr>
          <w:rFonts w:ascii="Palatino Linotype" w:hAnsi="Palatino Linotype" w:cs="Tahoma"/>
          <w:bCs/>
          <w:color w:val="0D0D0D" w:themeColor="text1" w:themeTint="F2"/>
          <w:sz w:val="22"/>
          <w:szCs w:val="22"/>
        </w:rPr>
        <w:t>:</w:t>
      </w:r>
    </w:p>
    <w:p w:rsidRPr="004A24D4" w:rsidR="00735915" w:rsidP="00AB4D0E" w:rsidRDefault="00735915" w14:paraId="59BC102C" w14:textId="77777777">
      <w:pPr>
        <w:spacing w:line="360" w:lineRule="auto"/>
        <w:rPr>
          <w:rFonts w:ascii="Palatino Linotype" w:hAnsi="Palatino Linotype" w:cs="Tahoma"/>
          <w:color w:val="0D0D0D" w:themeColor="text1" w:themeTint="F2"/>
          <w:sz w:val="22"/>
          <w:szCs w:val="22"/>
        </w:rPr>
      </w:pPr>
    </w:p>
    <w:p w:rsidRPr="004A24D4" w:rsidR="00B31222" w:rsidP="00AB4D0E" w:rsidRDefault="00B31222" w14:paraId="1EC54E7D" w14:textId="77777777">
      <w:pPr>
        <w:tabs>
          <w:tab w:val="center" w:pos="4522"/>
          <w:tab w:val="left" w:pos="7245"/>
        </w:tabs>
        <w:spacing w:line="360" w:lineRule="auto"/>
        <w:jc w:val="center"/>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rPr>
        <w:t>ANTECEDENTES:</w:t>
      </w:r>
    </w:p>
    <w:p w:rsidRPr="004A24D4" w:rsidR="00B31222" w:rsidP="00AB4D0E" w:rsidRDefault="00B31222" w14:paraId="1260D779" w14:textId="77777777">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p>
    <w:p w:rsidRPr="004A24D4" w:rsidR="00DC1594" w:rsidP="00AB4D0E" w:rsidRDefault="00B31222" w14:paraId="2836EA11" w14:textId="65653047">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r w:rsidRPr="004A24D4">
        <w:rPr>
          <w:rFonts w:ascii="Palatino Linotype" w:hAnsi="Palatino Linotype" w:cs="Tahoma"/>
          <w:b/>
          <w:color w:val="0D0D0D" w:themeColor="text1" w:themeTint="F2"/>
          <w:szCs w:val="22"/>
        </w:rPr>
        <w:t xml:space="preserve">I. Presentación de </w:t>
      </w:r>
      <w:r w:rsidRPr="004A24D4" w:rsidR="00C5689A">
        <w:rPr>
          <w:rFonts w:ascii="Palatino Linotype" w:hAnsi="Palatino Linotype" w:cs="Tahoma"/>
          <w:b/>
          <w:color w:val="0D0D0D" w:themeColor="text1" w:themeTint="F2"/>
          <w:szCs w:val="22"/>
        </w:rPr>
        <w:t>la solicitud</w:t>
      </w:r>
      <w:r w:rsidRPr="004A24D4">
        <w:rPr>
          <w:rFonts w:ascii="Palatino Linotype" w:hAnsi="Palatino Linotype" w:cs="Tahoma"/>
          <w:b/>
          <w:color w:val="0D0D0D" w:themeColor="text1" w:themeTint="F2"/>
          <w:szCs w:val="22"/>
        </w:rPr>
        <w:t xml:space="preserve"> de información. </w:t>
      </w:r>
    </w:p>
    <w:p w:rsidRPr="004A24D4" w:rsidR="00DC1594" w:rsidP="00AB4D0E" w:rsidRDefault="00DC1594" w14:paraId="5DBE4EFD" w14:textId="77777777">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p>
    <w:p w:rsidRPr="004A24D4" w:rsidR="00A707F7" w:rsidP="00A707F7" w:rsidRDefault="00A707F7" w14:paraId="465B915E" w14:textId="68D08F57">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r w:rsidRPr="004A24D4">
        <w:rPr>
          <w:rFonts w:ascii="Palatino Linotype" w:hAnsi="Palatino Linotype" w:cs="Tahoma"/>
          <w:color w:val="0D0D0D" w:themeColor="text1" w:themeTint="F2"/>
          <w:szCs w:val="22"/>
        </w:rPr>
        <w:t xml:space="preserve">Con fecha </w:t>
      </w:r>
      <w:r w:rsidR="000905C4">
        <w:rPr>
          <w:rFonts w:ascii="Palatino Linotype" w:hAnsi="Palatino Linotype" w:cs="Tahoma"/>
          <w:color w:val="0D0D0D" w:themeColor="text1" w:themeTint="F2"/>
          <w:szCs w:val="22"/>
        </w:rPr>
        <w:t>cuatro</w:t>
      </w:r>
      <w:r w:rsidRPr="004A24D4" w:rsidR="00773F73">
        <w:rPr>
          <w:rFonts w:ascii="Palatino Linotype" w:hAnsi="Palatino Linotype" w:cs="Tahoma"/>
          <w:color w:val="0D0D0D" w:themeColor="text1" w:themeTint="F2"/>
          <w:szCs w:val="22"/>
        </w:rPr>
        <w:t xml:space="preserve"> de </w:t>
      </w:r>
      <w:r w:rsidR="00617B3B">
        <w:rPr>
          <w:rFonts w:ascii="Palatino Linotype" w:hAnsi="Palatino Linotype" w:cs="Tahoma"/>
          <w:color w:val="0D0D0D" w:themeColor="text1" w:themeTint="F2"/>
          <w:szCs w:val="22"/>
        </w:rPr>
        <w:t>mayo</w:t>
      </w:r>
      <w:r w:rsidRPr="004A24D4" w:rsidR="00FA103D">
        <w:rPr>
          <w:rFonts w:ascii="Palatino Linotype" w:hAnsi="Palatino Linotype" w:cs="Tahoma"/>
          <w:color w:val="0D0D0D" w:themeColor="text1" w:themeTint="F2"/>
          <w:szCs w:val="22"/>
        </w:rPr>
        <w:t xml:space="preserve"> de dos mil veinti</w:t>
      </w:r>
      <w:r w:rsidR="00680EFE">
        <w:rPr>
          <w:rFonts w:ascii="Palatino Linotype" w:hAnsi="Palatino Linotype" w:cs="Tahoma"/>
          <w:color w:val="0D0D0D" w:themeColor="text1" w:themeTint="F2"/>
          <w:szCs w:val="22"/>
        </w:rPr>
        <w:t>dós</w:t>
      </w:r>
      <w:r w:rsidRPr="004A24D4">
        <w:rPr>
          <w:rFonts w:ascii="Palatino Linotype" w:hAnsi="Palatino Linotype" w:cs="Tahoma"/>
          <w:color w:val="0D0D0D" w:themeColor="text1" w:themeTint="F2"/>
          <w:szCs w:val="22"/>
        </w:rPr>
        <w:t xml:space="preserve">, </w:t>
      </w:r>
      <w:r w:rsidR="00734238">
        <w:rPr>
          <w:rFonts w:ascii="Palatino Linotype" w:hAnsi="Palatino Linotype" w:cs="Tahoma"/>
          <w:color w:val="0D0D0D" w:themeColor="text1" w:themeTint="F2"/>
          <w:szCs w:val="22"/>
        </w:rPr>
        <w:t>el</w:t>
      </w:r>
      <w:r w:rsidRPr="004A24D4">
        <w:rPr>
          <w:rFonts w:ascii="Palatino Linotype" w:hAnsi="Palatino Linotype" w:cs="Tahoma"/>
          <w:color w:val="0D0D0D" w:themeColor="text1" w:themeTint="F2"/>
          <w:szCs w:val="22"/>
        </w:rPr>
        <w:t xml:space="preserve"> Particular presentó una solicitud de acceso a la información pública, </w:t>
      </w:r>
      <w:r w:rsidRPr="004A24D4" w:rsidR="002E0130">
        <w:rPr>
          <w:rFonts w:ascii="Palatino Linotype" w:hAnsi="Palatino Linotype" w:cs="Tahoma"/>
          <w:color w:val="0D0D0D" w:themeColor="text1" w:themeTint="F2"/>
          <w:szCs w:val="22"/>
        </w:rPr>
        <w:t xml:space="preserve">a través </w:t>
      </w:r>
      <w:r w:rsidRPr="004A24D4" w:rsidR="00FA103D">
        <w:rPr>
          <w:rFonts w:ascii="Palatino Linotype" w:hAnsi="Palatino Linotype" w:cs="Tahoma"/>
          <w:color w:val="0D0D0D" w:themeColor="text1" w:themeTint="F2"/>
          <w:szCs w:val="22"/>
        </w:rPr>
        <w:t>del Sistema de Acceso a la Información Mexiquense (SAIMEX)</w:t>
      </w:r>
      <w:r w:rsidRPr="004A24D4">
        <w:rPr>
          <w:rFonts w:ascii="Palatino Linotype" w:hAnsi="Palatino Linotype" w:cs="Tahoma"/>
          <w:color w:val="0D0D0D" w:themeColor="text1" w:themeTint="F2"/>
          <w:szCs w:val="22"/>
        </w:rPr>
        <w:t xml:space="preserve">, ante </w:t>
      </w:r>
      <w:r w:rsidR="00600975">
        <w:rPr>
          <w:rFonts w:ascii="Palatino Linotype" w:hAnsi="Palatino Linotype" w:cs="Tahoma"/>
          <w:color w:val="0D0D0D" w:themeColor="text1" w:themeTint="F2"/>
          <w:szCs w:val="22"/>
        </w:rPr>
        <w:t>el</w:t>
      </w:r>
      <w:r w:rsidRPr="004A24D4">
        <w:rPr>
          <w:rFonts w:ascii="Palatino Linotype" w:hAnsi="Palatino Linotype" w:cs="Tahoma"/>
          <w:color w:val="0D0D0D" w:themeColor="text1" w:themeTint="F2"/>
          <w:szCs w:val="22"/>
        </w:rPr>
        <w:t xml:space="preserve"> </w:t>
      </w:r>
      <w:r w:rsidRPr="000905C4" w:rsidR="000905C4">
        <w:rPr>
          <w:rFonts w:ascii="Palatino Linotype" w:hAnsi="Palatino Linotype" w:cs="Tahoma"/>
          <w:color w:val="0D0D0D" w:themeColor="text1" w:themeTint="F2"/>
          <w:szCs w:val="22"/>
        </w:rPr>
        <w:t>Ayuntamiento de Temascalcingo</w:t>
      </w:r>
      <w:r w:rsidRPr="004A24D4">
        <w:rPr>
          <w:rFonts w:ascii="Palatino Linotype" w:hAnsi="Palatino Linotype" w:cs="Tahoma"/>
          <w:color w:val="0D0D0D" w:themeColor="text1" w:themeTint="F2"/>
          <w:szCs w:val="22"/>
        </w:rPr>
        <w:t>, en donde requirió lo siguiente:</w:t>
      </w:r>
    </w:p>
    <w:p w:rsidRPr="004A24D4" w:rsidR="00A707F7" w:rsidP="00A707F7" w:rsidRDefault="00A707F7" w14:paraId="728DC233" w14:textId="77777777">
      <w:pPr>
        <w:tabs>
          <w:tab w:val="left" w:pos="4667"/>
        </w:tabs>
        <w:spacing w:line="360" w:lineRule="auto"/>
        <w:ind w:left="567" w:right="567"/>
        <w:jc w:val="both"/>
        <w:rPr>
          <w:rFonts w:ascii="Palatino Linotype" w:hAnsi="Palatino Linotype" w:cs="Tahoma"/>
          <w:b/>
          <w:bCs/>
          <w:i/>
          <w:color w:val="0D0D0D" w:themeColor="text1" w:themeTint="F2"/>
        </w:rPr>
      </w:pPr>
      <w:r w:rsidRPr="004A24D4">
        <w:rPr>
          <w:rFonts w:ascii="Palatino Linotype" w:hAnsi="Palatino Linotype" w:cs="Tahoma"/>
          <w:b/>
          <w:bCs/>
          <w:i/>
          <w:color w:val="0D0D0D" w:themeColor="text1" w:themeTint="F2"/>
        </w:rPr>
        <w:t xml:space="preserve"> </w:t>
      </w:r>
    </w:p>
    <w:p w:rsidRPr="004A24D4" w:rsidR="00D01F75" w:rsidP="00A707F7" w:rsidRDefault="00D01F75" w14:paraId="09E3BFF5" w14:textId="7728C801">
      <w:pPr>
        <w:tabs>
          <w:tab w:val="left" w:pos="4667"/>
        </w:tabs>
        <w:spacing w:line="360" w:lineRule="auto"/>
        <w:ind w:left="567" w:right="567"/>
        <w:jc w:val="both"/>
        <w:rPr>
          <w:rFonts w:ascii="Palatino Linotype" w:hAnsi="Palatino Linotype" w:cs="Tahoma"/>
          <w:b/>
          <w:bCs/>
          <w:i/>
          <w:color w:val="0D0D0D" w:themeColor="text1" w:themeTint="F2"/>
        </w:rPr>
      </w:pPr>
      <w:r w:rsidRPr="004A24D4">
        <w:rPr>
          <w:rFonts w:ascii="Palatino Linotype" w:hAnsi="Palatino Linotype" w:cs="Tahoma"/>
          <w:b/>
          <w:bCs/>
          <w:i/>
          <w:color w:val="0D0D0D" w:themeColor="text1" w:themeTint="F2"/>
        </w:rPr>
        <w:t>“DESCRIPCIÓN CLARA Y PRECISA DE LA INFORMACIÓN SOLICITADA</w:t>
      </w:r>
    </w:p>
    <w:p w:rsidRPr="004A24D4" w:rsidR="00D01F75" w:rsidP="00AB4D0E" w:rsidRDefault="000905C4" w14:paraId="0147D8B9" w14:textId="79C55043">
      <w:pPr>
        <w:tabs>
          <w:tab w:val="left" w:pos="4667"/>
        </w:tabs>
        <w:spacing w:line="360" w:lineRule="auto"/>
        <w:ind w:left="567" w:right="567"/>
        <w:jc w:val="both"/>
        <w:rPr>
          <w:rFonts w:ascii="Palatino Linotype" w:hAnsi="Palatino Linotype" w:cs="Tahoma"/>
          <w:bCs/>
          <w:i/>
          <w:color w:val="0D0D0D" w:themeColor="text1" w:themeTint="F2"/>
        </w:rPr>
      </w:pPr>
      <w:r w:rsidRPr="000905C4">
        <w:rPr>
          <w:rFonts w:ascii="Palatino Linotype" w:hAnsi="Palatino Linotype" w:cs="Tahoma"/>
          <w:bCs/>
          <w:i/>
          <w:color w:val="0D0D0D" w:themeColor="text1" w:themeTint="F2"/>
        </w:rPr>
        <w:t xml:space="preserve">Conrelacion a la solicitud 00083/TMASCALC/IP/2022 presentada al Ayuntamiento de Temascalcingo en la que el Titular de la Unidad de Tranparencia manifiesta cumplir con los requisitos que señala la Ley de Transparencia y Acceso a la Información Pública del Estado de México y Municipios en su articulo 57, mismo que transcribo 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I. Contar con conocimiento o, tratándose de las entidades gubernamentales estatales y los municipios certificación en materia de acceso a la información, transparencia y protección de datos personales, que para tal efecto emita el Instituto; </w:t>
      </w:r>
      <w:r w:rsidRPr="000905C4">
        <w:rPr>
          <w:rFonts w:ascii="Palatino Linotype" w:hAnsi="Palatino Linotype" w:cs="Tahoma"/>
          <w:bCs/>
          <w:i/>
          <w:color w:val="0D0D0D" w:themeColor="text1" w:themeTint="F2"/>
        </w:rPr>
        <w:lastRenderedPageBreak/>
        <w:t>II. Experiencia en materia de acceso a la información y protección de datos personales; y III. Habilidades de organización y comunicación, así como visión y liderazgo. Solicito copia de la documentación que acredite que efectistamente cumple con los requisitos,</w:t>
      </w:r>
      <w:r w:rsidRPr="004A24D4" w:rsidR="00D01F75">
        <w:rPr>
          <w:rFonts w:ascii="Palatino Linotype" w:hAnsi="Palatino Linotype" w:cs="Tahoma"/>
          <w:bCs/>
          <w:i/>
          <w:color w:val="0D0D0D" w:themeColor="text1" w:themeTint="F2"/>
        </w:rPr>
        <w:t>” (Sic.)</w:t>
      </w:r>
    </w:p>
    <w:p w:rsidR="00FE42E4" w:rsidP="00AB4D0E" w:rsidRDefault="00FE42E4" w14:paraId="23E50F13" w14:textId="109F218C">
      <w:pPr>
        <w:tabs>
          <w:tab w:val="left" w:pos="4667"/>
        </w:tabs>
        <w:spacing w:line="360" w:lineRule="auto"/>
        <w:ind w:left="567" w:right="567"/>
        <w:jc w:val="both"/>
        <w:rPr>
          <w:rFonts w:ascii="Palatino Linotype" w:hAnsi="Palatino Linotype" w:cs="Tahoma"/>
          <w:bCs/>
          <w:i/>
          <w:color w:val="0D0D0D" w:themeColor="text1" w:themeTint="F2"/>
        </w:rPr>
      </w:pPr>
    </w:p>
    <w:p w:rsidRPr="004A24D4" w:rsidR="002E0130" w:rsidP="002E0130" w:rsidRDefault="002E0130" w14:paraId="5307D82E" w14:textId="77777777">
      <w:pPr>
        <w:tabs>
          <w:tab w:val="left" w:pos="4667"/>
        </w:tabs>
        <w:spacing w:line="360" w:lineRule="auto"/>
        <w:ind w:left="567" w:right="567"/>
        <w:jc w:val="both"/>
        <w:rPr>
          <w:rFonts w:ascii="Palatino Linotype" w:hAnsi="Palatino Linotype" w:cs="Tahoma"/>
          <w:b/>
          <w:bCs/>
          <w:i/>
          <w:iCs/>
          <w:color w:val="0D0D0D" w:themeColor="text1" w:themeTint="F2"/>
        </w:rPr>
      </w:pPr>
      <w:r w:rsidRPr="004A24D4">
        <w:rPr>
          <w:rFonts w:ascii="Palatino Linotype" w:hAnsi="Palatino Linotype" w:cs="Tahoma"/>
          <w:b/>
          <w:bCs/>
          <w:i/>
          <w:iCs/>
          <w:color w:val="0D0D0D" w:themeColor="text1" w:themeTint="F2"/>
        </w:rPr>
        <w:t>“MODALIDAD DE ENTREGA</w:t>
      </w:r>
    </w:p>
    <w:p w:rsidRPr="004A24D4" w:rsidR="002E0130" w:rsidP="002E0130" w:rsidRDefault="00773F73" w14:paraId="09549E77" w14:textId="0235E774">
      <w:pPr>
        <w:spacing w:line="360" w:lineRule="auto"/>
        <w:ind w:left="567" w:right="567"/>
        <w:jc w:val="both"/>
        <w:rPr>
          <w:rFonts w:ascii="Palatino Linotype" w:hAnsi="Palatino Linotype" w:cs="Tahoma"/>
          <w:bCs/>
          <w:i/>
          <w:color w:val="0D0D0D" w:themeColor="text1" w:themeTint="F2"/>
          <w:szCs w:val="22"/>
        </w:rPr>
      </w:pPr>
      <w:r w:rsidRPr="004A24D4">
        <w:rPr>
          <w:rFonts w:ascii="Palatino Linotype" w:hAnsi="Palatino Linotype" w:cs="Tahoma"/>
          <w:bCs/>
          <w:i/>
          <w:color w:val="0D0D0D" w:themeColor="text1" w:themeTint="F2"/>
          <w:szCs w:val="22"/>
        </w:rPr>
        <w:t>A través del SAIMEX</w:t>
      </w:r>
      <w:r w:rsidRPr="004A24D4" w:rsidR="002E0130">
        <w:rPr>
          <w:rFonts w:ascii="Palatino Linotype" w:hAnsi="Palatino Linotype" w:cs="Tahoma"/>
          <w:bCs/>
          <w:i/>
          <w:color w:val="0D0D0D" w:themeColor="text1" w:themeTint="F2"/>
          <w:szCs w:val="22"/>
        </w:rPr>
        <w:t>”</w:t>
      </w:r>
    </w:p>
    <w:p w:rsidRPr="004A24D4" w:rsidR="002E0130" w:rsidP="002E0130" w:rsidRDefault="002E0130" w14:paraId="0E4FE5F1" w14:textId="77777777">
      <w:pPr>
        <w:spacing w:line="360" w:lineRule="auto"/>
        <w:ind w:left="567" w:right="567"/>
        <w:jc w:val="both"/>
        <w:rPr>
          <w:rFonts w:ascii="Palatino Linotype" w:hAnsi="Palatino Linotype" w:cs="Tahoma"/>
          <w:bCs/>
          <w:i/>
          <w:color w:val="0D0D0D" w:themeColor="text1" w:themeTint="F2"/>
          <w:sz w:val="22"/>
          <w:szCs w:val="22"/>
        </w:rPr>
      </w:pPr>
    </w:p>
    <w:p w:rsidRPr="004A24D4" w:rsidR="00AA5A86" w:rsidP="00AB4D0E" w:rsidRDefault="006C1B1D" w14:paraId="0056011E" w14:textId="7E46D9B4">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r w:rsidRPr="004A24D4">
        <w:rPr>
          <w:rFonts w:ascii="Palatino Linotype" w:hAnsi="Palatino Linotype" w:cs="Tahoma"/>
          <w:b/>
          <w:color w:val="0D0D0D" w:themeColor="text1" w:themeTint="F2"/>
          <w:szCs w:val="22"/>
        </w:rPr>
        <w:t>II</w:t>
      </w:r>
      <w:r w:rsidRPr="004A24D4" w:rsidR="00C55151">
        <w:rPr>
          <w:rFonts w:ascii="Palatino Linotype" w:hAnsi="Palatino Linotype" w:cs="Tahoma"/>
          <w:b/>
          <w:color w:val="0D0D0D" w:themeColor="text1" w:themeTint="F2"/>
          <w:szCs w:val="22"/>
        </w:rPr>
        <w:t>.</w:t>
      </w:r>
      <w:r w:rsidRPr="004A24D4" w:rsidR="00D34402">
        <w:rPr>
          <w:rFonts w:ascii="Palatino Linotype" w:hAnsi="Palatino Linotype" w:cs="Tahoma"/>
          <w:b/>
          <w:color w:val="0D0D0D" w:themeColor="text1" w:themeTint="F2"/>
          <w:szCs w:val="22"/>
        </w:rPr>
        <w:t xml:space="preserve"> </w:t>
      </w:r>
      <w:r w:rsidRPr="004A24D4" w:rsidR="00AA5A86">
        <w:rPr>
          <w:rFonts w:ascii="Palatino Linotype" w:hAnsi="Palatino Linotype" w:cs="Tahoma"/>
          <w:b/>
          <w:color w:val="0D0D0D" w:themeColor="text1" w:themeTint="F2"/>
          <w:szCs w:val="22"/>
        </w:rPr>
        <w:t>Respuesta del Sujeto Obligado.</w:t>
      </w:r>
    </w:p>
    <w:p w:rsidRPr="004A24D4" w:rsidR="00E92E54" w:rsidP="00AB4D0E" w:rsidRDefault="00E92E54" w14:paraId="0E42A25D" w14:textId="77777777">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p>
    <w:p w:rsidRPr="004A24D4" w:rsidR="0090483E" w:rsidP="00244CEE" w:rsidRDefault="00E43A0F" w14:paraId="706E5D36" w14:textId="169BE8C7">
      <w:pPr>
        <w:autoSpaceDE w:val="0"/>
        <w:autoSpaceDN w:val="0"/>
        <w:adjustRightInd w:val="0"/>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Con fecha </w:t>
      </w:r>
      <w:r w:rsidR="000905C4">
        <w:rPr>
          <w:rFonts w:ascii="Palatino Linotype" w:hAnsi="Palatino Linotype" w:cs="Tahoma"/>
          <w:color w:val="0D0D0D" w:themeColor="text1" w:themeTint="F2"/>
          <w:sz w:val="22"/>
          <w:szCs w:val="22"/>
        </w:rPr>
        <w:t>veinticinco</w:t>
      </w:r>
      <w:r w:rsidRPr="004A24D4" w:rsidR="00B4656A">
        <w:rPr>
          <w:rFonts w:ascii="Palatino Linotype" w:hAnsi="Palatino Linotype" w:cs="Tahoma"/>
          <w:color w:val="0D0D0D" w:themeColor="text1" w:themeTint="F2"/>
          <w:sz w:val="22"/>
          <w:szCs w:val="22"/>
        </w:rPr>
        <w:t xml:space="preserve"> de </w:t>
      </w:r>
      <w:r w:rsidR="000905C4">
        <w:rPr>
          <w:rFonts w:ascii="Palatino Linotype" w:hAnsi="Palatino Linotype" w:cs="Tahoma"/>
          <w:color w:val="0D0D0D" w:themeColor="text1" w:themeTint="F2"/>
          <w:sz w:val="22"/>
          <w:szCs w:val="22"/>
        </w:rPr>
        <w:t xml:space="preserve">mayo </w:t>
      </w:r>
      <w:r w:rsidRPr="004A24D4" w:rsidR="00FA103D">
        <w:rPr>
          <w:rFonts w:ascii="Palatino Linotype" w:hAnsi="Palatino Linotype" w:cs="Tahoma"/>
          <w:color w:val="0D0D0D" w:themeColor="text1" w:themeTint="F2"/>
          <w:sz w:val="22"/>
          <w:szCs w:val="22"/>
        </w:rPr>
        <w:t>de dos mil veinti</w:t>
      </w:r>
      <w:r w:rsidR="00600975">
        <w:rPr>
          <w:rFonts w:ascii="Palatino Linotype" w:hAnsi="Palatino Linotype" w:cs="Tahoma"/>
          <w:color w:val="0D0D0D" w:themeColor="text1" w:themeTint="F2"/>
          <w:sz w:val="22"/>
          <w:szCs w:val="22"/>
        </w:rPr>
        <w:t>dós</w:t>
      </w:r>
      <w:r w:rsidRPr="004A24D4">
        <w:rPr>
          <w:rFonts w:ascii="Palatino Linotype" w:hAnsi="Palatino Linotype" w:cs="Tahoma"/>
          <w:color w:val="0D0D0D" w:themeColor="text1" w:themeTint="F2"/>
          <w:sz w:val="22"/>
          <w:szCs w:val="22"/>
        </w:rPr>
        <w:t xml:space="preserve">, </w:t>
      </w:r>
      <w:r w:rsidR="00600975">
        <w:rPr>
          <w:rFonts w:ascii="Palatino Linotype" w:hAnsi="Palatino Linotype" w:cs="Tahoma"/>
          <w:color w:val="0D0D0D" w:themeColor="text1" w:themeTint="F2"/>
          <w:sz w:val="22"/>
          <w:szCs w:val="22"/>
        </w:rPr>
        <w:t>el Sujeto Obligado</w:t>
      </w:r>
      <w:r w:rsidRPr="004A24D4">
        <w:rPr>
          <w:rFonts w:ascii="Palatino Linotype" w:hAnsi="Palatino Linotype" w:cs="Tahoma"/>
          <w:color w:val="0D0D0D" w:themeColor="text1" w:themeTint="F2"/>
          <w:sz w:val="22"/>
          <w:szCs w:val="22"/>
        </w:rPr>
        <w:t xml:space="preserve"> notificó </w:t>
      </w:r>
      <w:r w:rsidRPr="004A24D4" w:rsidR="00FA103D">
        <w:rPr>
          <w:rFonts w:ascii="Palatino Linotype" w:hAnsi="Palatino Linotype" w:cs="Tahoma"/>
          <w:color w:val="0D0D0D" w:themeColor="text1" w:themeTint="F2"/>
          <w:sz w:val="22"/>
          <w:szCs w:val="22"/>
        </w:rPr>
        <w:t>a</w:t>
      </w:r>
      <w:r w:rsidRPr="004A24D4" w:rsidR="00B4656A">
        <w:rPr>
          <w:rFonts w:ascii="Palatino Linotype" w:hAnsi="Palatino Linotype" w:cs="Tahoma"/>
          <w:color w:val="0D0D0D" w:themeColor="text1" w:themeTint="F2"/>
          <w:sz w:val="22"/>
          <w:szCs w:val="22"/>
        </w:rPr>
        <w:t xml:space="preserve"> </w:t>
      </w:r>
      <w:r w:rsidRPr="004A24D4" w:rsidR="00FA103D">
        <w:rPr>
          <w:rFonts w:ascii="Palatino Linotype" w:hAnsi="Palatino Linotype" w:cs="Tahoma"/>
          <w:color w:val="0D0D0D" w:themeColor="text1" w:themeTint="F2"/>
          <w:sz w:val="22"/>
          <w:szCs w:val="22"/>
        </w:rPr>
        <w:t>l</w:t>
      </w:r>
      <w:r w:rsidRPr="004A24D4" w:rsidR="00B4656A">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w:t>
      </w:r>
      <w:r w:rsidRPr="004A24D4" w:rsidR="00D34402">
        <w:rPr>
          <w:rFonts w:ascii="Palatino Linotype" w:hAnsi="Palatino Linotype" w:cs="Tahoma"/>
          <w:color w:val="0D0D0D" w:themeColor="text1" w:themeTint="F2"/>
          <w:sz w:val="22"/>
          <w:szCs w:val="22"/>
        </w:rPr>
        <w:t>Solicitante</w:t>
      </w:r>
      <w:r w:rsidRPr="004A24D4">
        <w:rPr>
          <w:rFonts w:ascii="Palatino Linotype" w:hAnsi="Palatino Linotype" w:cs="Tahoma"/>
          <w:color w:val="0D0D0D" w:themeColor="text1" w:themeTint="F2"/>
          <w:sz w:val="22"/>
          <w:szCs w:val="22"/>
        </w:rPr>
        <w:t>, mediante el Sistema de Acceso a la Información Me</w:t>
      </w:r>
      <w:r w:rsidRPr="004A24D4" w:rsidR="003C5C01">
        <w:rPr>
          <w:rFonts w:ascii="Palatino Linotype" w:hAnsi="Palatino Linotype" w:cs="Tahoma"/>
          <w:color w:val="0D0D0D" w:themeColor="text1" w:themeTint="F2"/>
          <w:sz w:val="22"/>
          <w:szCs w:val="22"/>
        </w:rPr>
        <w:t>xiquense (SAIME</w:t>
      </w:r>
      <w:r w:rsidRPr="004A24D4" w:rsidR="005A6996">
        <w:rPr>
          <w:rFonts w:ascii="Palatino Linotype" w:hAnsi="Palatino Linotype" w:cs="Tahoma"/>
          <w:color w:val="0D0D0D" w:themeColor="text1" w:themeTint="F2"/>
          <w:sz w:val="22"/>
          <w:szCs w:val="22"/>
        </w:rPr>
        <w:t xml:space="preserve">X), la respuesta, a través </w:t>
      </w:r>
      <w:r w:rsidRPr="004A24D4" w:rsidR="00B4656A">
        <w:rPr>
          <w:rFonts w:ascii="Palatino Linotype" w:hAnsi="Palatino Linotype" w:cs="Tahoma"/>
          <w:color w:val="0D0D0D" w:themeColor="text1" w:themeTint="F2"/>
          <w:sz w:val="22"/>
          <w:szCs w:val="22"/>
        </w:rPr>
        <w:t xml:space="preserve">del </w:t>
      </w:r>
      <w:r w:rsidR="000E55F2">
        <w:rPr>
          <w:rFonts w:ascii="Palatino Linotype" w:hAnsi="Palatino Linotype" w:cs="Tahoma"/>
          <w:color w:val="0D0D0D" w:themeColor="text1" w:themeTint="F2"/>
          <w:sz w:val="22"/>
          <w:szCs w:val="22"/>
        </w:rPr>
        <w:t xml:space="preserve">oficio número </w:t>
      </w:r>
      <w:r w:rsidR="000905C4">
        <w:rPr>
          <w:rFonts w:ascii="Palatino Linotype" w:hAnsi="Palatino Linotype" w:cs="Tahoma"/>
          <w:color w:val="0D0D0D" w:themeColor="text1" w:themeTint="F2"/>
          <w:sz w:val="22"/>
          <w:szCs w:val="22"/>
        </w:rPr>
        <w:t>00107/</w:t>
      </w:r>
      <w:r w:rsidR="000F4ECB">
        <w:rPr>
          <w:rFonts w:ascii="Palatino Linotype" w:hAnsi="Palatino Linotype" w:cs="Tahoma"/>
          <w:color w:val="0D0D0D" w:themeColor="text1" w:themeTint="F2"/>
          <w:sz w:val="22"/>
          <w:szCs w:val="22"/>
        </w:rPr>
        <w:t>TMASCALC/IP/2022</w:t>
      </w:r>
      <w:r w:rsidRPr="004A24D4" w:rsidR="00B4656A">
        <w:rPr>
          <w:rFonts w:ascii="Palatino Linotype" w:hAnsi="Palatino Linotype" w:cs="Tahoma"/>
          <w:color w:val="0D0D0D" w:themeColor="text1" w:themeTint="F2"/>
          <w:sz w:val="22"/>
          <w:szCs w:val="22"/>
        </w:rPr>
        <w:t>,</w:t>
      </w:r>
      <w:r w:rsidR="00476AA2">
        <w:rPr>
          <w:rFonts w:ascii="Palatino Linotype" w:hAnsi="Palatino Linotype" w:cs="Tahoma"/>
          <w:color w:val="0D0D0D" w:themeColor="text1" w:themeTint="F2"/>
          <w:sz w:val="22"/>
          <w:szCs w:val="22"/>
        </w:rPr>
        <w:t xml:space="preserve"> </w:t>
      </w:r>
      <w:r w:rsidR="000E55F2">
        <w:rPr>
          <w:rFonts w:ascii="Palatino Linotype" w:hAnsi="Palatino Linotype" w:cs="Tahoma"/>
          <w:color w:val="0D0D0D" w:themeColor="text1" w:themeTint="F2"/>
          <w:sz w:val="22"/>
          <w:szCs w:val="22"/>
        </w:rPr>
        <w:t>de</w:t>
      </w:r>
      <w:r w:rsidR="00617B3B">
        <w:rPr>
          <w:rFonts w:ascii="Palatino Linotype" w:hAnsi="Palatino Linotype" w:cs="Tahoma"/>
          <w:color w:val="0D0D0D" w:themeColor="text1" w:themeTint="F2"/>
          <w:sz w:val="22"/>
          <w:szCs w:val="22"/>
        </w:rPr>
        <w:t xml:space="preserve">l </w:t>
      </w:r>
      <w:r w:rsidR="000F4ECB">
        <w:rPr>
          <w:rFonts w:ascii="Palatino Linotype" w:hAnsi="Palatino Linotype" w:cs="Tahoma"/>
          <w:color w:val="0D0D0D" w:themeColor="text1" w:themeTint="F2"/>
          <w:sz w:val="22"/>
          <w:szCs w:val="22"/>
        </w:rPr>
        <w:t xml:space="preserve">veinticinco de mayo de </w:t>
      </w:r>
      <w:r w:rsidR="00617B3B">
        <w:rPr>
          <w:rFonts w:ascii="Palatino Linotype" w:hAnsi="Palatino Linotype" w:cs="Tahoma"/>
          <w:color w:val="0D0D0D" w:themeColor="text1" w:themeTint="F2"/>
          <w:sz w:val="22"/>
          <w:szCs w:val="22"/>
        </w:rPr>
        <w:t>dos mil veintidós</w:t>
      </w:r>
      <w:r w:rsidRPr="004A24D4" w:rsidR="00B4656A">
        <w:rPr>
          <w:rFonts w:ascii="Palatino Linotype" w:hAnsi="Palatino Linotype" w:cs="Tahoma"/>
          <w:color w:val="0D0D0D" w:themeColor="text1" w:themeTint="F2"/>
          <w:sz w:val="22"/>
          <w:szCs w:val="22"/>
        </w:rPr>
        <w:t>, suscrit</w:t>
      </w:r>
      <w:r w:rsidR="000E55F2">
        <w:rPr>
          <w:rFonts w:ascii="Palatino Linotype" w:hAnsi="Palatino Linotype" w:cs="Tahoma"/>
          <w:color w:val="0D0D0D" w:themeColor="text1" w:themeTint="F2"/>
          <w:sz w:val="22"/>
          <w:szCs w:val="22"/>
        </w:rPr>
        <w:t>o</w:t>
      </w:r>
      <w:r w:rsidRPr="004A24D4" w:rsidR="00B4656A">
        <w:rPr>
          <w:rFonts w:ascii="Palatino Linotype" w:hAnsi="Palatino Linotype" w:cs="Tahoma"/>
          <w:color w:val="0D0D0D" w:themeColor="text1" w:themeTint="F2"/>
          <w:sz w:val="22"/>
          <w:szCs w:val="22"/>
        </w:rPr>
        <w:t xml:space="preserve"> por </w:t>
      </w:r>
      <w:r w:rsidR="00476AA2">
        <w:rPr>
          <w:rFonts w:ascii="Palatino Linotype" w:hAnsi="Palatino Linotype" w:cs="Tahoma"/>
          <w:color w:val="0D0D0D" w:themeColor="text1" w:themeTint="F2"/>
          <w:sz w:val="22"/>
          <w:szCs w:val="22"/>
        </w:rPr>
        <w:t xml:space="preserve">el </w:t>
      </w:r>
      <w:r w:rsidR="000F4ECB">
        <w:rPr>
          <w:rFonts w:ascii="Palatino Linotype" w:hAnsi="Palatino Linotype" w:cs="Tahoma"/>
          <w:color w:val="0D0D0D" w:themeColor="text1" w:themeTint="F2"/>
          <w:sz w:val="22"/>
          <w:szCs w:val="22"/>
        </w:rPr>
        <w:t xml:space="preserve">Encargado de Despacho de la Unidad de Transparencia, en los </w:t>
      </w:r>
      <w:r w:rsidR="001B7050">
        <w:rPr>
          <w:rFonts w:ascii="Palatino Linotype" w:hAnsi="Palatino Linotype" w:cs="Tahoma"/>
          <w:color w:val="0D0D0D" w:themeColor="text1" w:themeTint="F2"/>
          <w:sz w:val="22"/>
          <w:szCs w:val="22"/>
        </w:rPr>
        <w:t>siguientes</w:t>
      </w:r>
      <w:r w:rsidR="000F4ECB">
        <w:rPr>
          <w:rFonts w:ascii="Palatino Linotype" w:hAnsi="Palatino Linotype" w:cs="Tahoma"/>
          <w:color w:val="0D0D0D" w:themeColor="text1" w:themeTint="F2"/>
          <w:sz w:val="22"/>
          <w:szCs w:val="22"/>
        </w:rPr>
        <w:t xml:space="preserve"> términos: </w:t>
      </w:r>
    </w:p>
    <w:p w:rsidR="000A3E03" w:rsidP="00AB4D0E" w:rsidRDefault="000A3E03" w14:paraId="20F45131" w14:textId="77777777">
      <w:pPr>
        <w:autoSpaceDE w:val="0"/>
        <w:autoSpaceDN w:val="0"/>
        <w:adjustRightInd w:val="0"/>
        <w:spacing w:line="360" w:lineRule="auto"/>
        <w:jc w:val="both"/>
        <w:rPr>
          <w:rFonts w:ascii="Palatino Linotype" w:hAnsi="Palatino Linotype" w:cs="Tahoma"/>
          <w:color w:val="0D0D0D" w:themeColor="text1" w:themeTint="F2"/>
          <w:sz w:val="22"/>
          <w:szCs w:val="22"/>
        </w:rPr>
      </w:pPr>
    </w:p>
    <w:p w:rsidRPr="00275F67" w:rsidR="00281AAA" w:rsidP="00E763E0" w:rsidRDefault="00281AAA" w14:paraId="140B1E5F" w14:textId="3782989B">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275F67">
        <w:rPr>
          <w:rFonts w:ascii="Palatino Linotype" w:hAnsi="Palatino Linotype" w:cs="Tahoma"/>
          <w:i/>
          <w:iCs/>
          <w:color w:val="0D0D0D" w:themeColor="text1" w:themeTint="F2"/>
        </w:rPr>
        <w:t>“…</w:t>
      </w:r>
    </w:p>
    <w:p w:rsidRPr="000F4ECB" w:rsidR="000F4ECB" w:rsidP="00E763E0" w:rsidRDefault="000F4ECB" w14:paraId="04B2B564" w14:textId="23F908A1">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F4ECB">
        <w:rPr>
          <w:rFonts w:ascii="Palatino Linotype" w:hAnsi="Palatino Linotype" w:cs="Tahoma"/>
          <w:i/>
          <w:iCs/>
          <w:color w:val="0D0D0D" w:themeColor="text1" w:themeTint="F2"/>
        </w:rPr>
        <w:t xml:space="preserve">De la interpretación del artículo 57 de la Ley de Transparencia y </w:t>
      </w:r>
      <w:r w:rsidR="00BF5923">
        <w:rPr>
          <w:rFonts w:ascii="Palatino Linotype" w:hAnsi="Palatino Linotype" w:cs="Tahoma"/>
          <w:i/>
          <w:iCs/>
          <w:color w:val="0D0D0D" w:themeColor="text1" w:themeTint="F2"/>
        </w:rPr>
        <w:t>A</w:t>
      </w:r>
      <w:r w:rsidRPr="000F4ECB">
        <w:rPr>
          <w:rFonts w:ascii="Palatino Linotype" w:hAnsi="Palatino Linotype" w:cs="Tahoma"/>
          <w:i/>
          <w:iCs/>
          <w:color w:val="0D0D0D" w:themeColor="text1" w:themeTint="F2"/>
        </w:rPr>
        <w:t>cceso a la información Publica del Estado de México y municipios, establece lo siguiente:</w:t>
      </w:r>
    </w:p>
    <w:p w:rsidRPr="000F4ECB" w:rsidR="000F4ECB" w:rsidP="00E763E0" w:rsidRDefault="000F4ECB" w14:paraId="56E57EBD"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0F4ECB" w:rsidR="000F4ECB" w:rsidP="00E763E0" w:rsidRDefault="000F4ECB" w14:paraId="3D3C0874"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F4ECB">
        <w:rPr>
          <w:rFonts w:ascii="Palatino Linotype" w:hAnsi="Palatino Linotype" w:cs="Tahoma"/>
          <w:i/>
          <w:iCs/>
          <w:color w:val="0D0D0D" w:themeColor="text1" w:themeTint="F2"/>
        </w:rPr>
        <w:t>El responsable de la unidad de transparencia, deberá tener el perfil adecuado para el cumplimiento de las obligaciones que se derivan de la presente ley.</w:t>
      </w:r>
    </w:p>
    <w:p w:rsidRPr="000F4ECB" w:rsidR="000F4ECB" w:rsidP="00E763E0" w:rsidRDefault="000F4ECB" w14:paraId="431D2448"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000F4ECB" w:rsidP="00E763E0" w:rsidRDefault="000F4ECB" w14:paraId="03A4C384" w14:textId="362D49B0">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F4ECB">
        <w:rPr>
          <w:rFonts w:ascii="Palatino Linotype" w:hAnsi="Palatino Linotype" w:cs="Tahoma"/>
          <w:i/>
          <w:iCs/>
          <w:color w:val="0D0D0D" w:themeColor="text1" w:themeTint="F2"/>
        </w:rPr>
        <w:t xml:space="preserve">En tal sentido, </w:t>
      </w:r>
      <w:r w:rsidRPr="00B01AD2">
        <w:rPr>
          <w:rFonts w:ascii="Palatino Linotype" w:hAnsi="Palatino Linotype" w:cs="Tahoma"/>
          <w:b/>
          <w:i/>
          <w:iCs/>
          <w:color w:val="0D0D0D" w:themeColor="text1" w:themeTint="F2"/>
          <w:u w:val="single"/>
        </w:rPr>
        <w:t>su servidor actualmente ostenta el cargo de Encargado de Despacho de la Unidad de Transparencia, luego entonces, soy el responsable de la unidad de transparencia, con el perfil adecuado para el cumplimiento de las obligaciones de dicha unidad,</w:t>
      </w:r>
      <w:r w:rsidRPr="000F4ECB">
        <w:rPr>
          <w:rFonts w:ascii="Palatino Linotype" w:hAnsi="Palatino Linotype" w:cs="Tahoma"/>
          <w:i/>
          <w:iCs/>
          <w:color w:val="0D0D0D" w:themeColor="text1" w:themeTint="F2"/>
        </w:rPr>
        <w:t xml:space="preserve"> toda vez que cuento con los conocimientos jurídicos necesarios para interpretar y cumplir con las obligaciones que establece la ley de transparencia.</w:t>
      </w:r>
    </w:p>
    <w:p w:rsidR="000F4ECB" w:rsidP="00E763E0" w:rsidRDefault="000F4ECB" w14:paraId="43FC0918"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0F4ECB" w:rsidR="000F4ECB" w:rsidP="00E763E0" w:rsidRDefault="000F4ECB" w14:paraId="6233F88D" w14:textId="0DE24B19">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F4ECB">
        <w:rPr>
          <w:rFonts w:ascii="Palatino Linotype" w:hAnsi="Palatino Linotype" w:cs="Tahoma"/>
          <w:i/>
          <w:iCs/>
          <w:color w:val="0D0D0D" w:themeColor="text1" w:themeTint="F2"/>
        </w:rPr>
        <w:lastRenderedPageBreak/>
        <w:t>Siguiendo con el curso del artículo 57 de la citada ley, establece lo siguiente:</w:t>
      </w:r>
    </w:p>
    <w:p w:rsidRPr="000F4ECB" w:rsidR="000F4ECB" w:rsidP="00E763E0" w:rsidRDefault="000F4ECB" w14:paraId="7ED32710"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0F4ECB" w:rsidR="000F4ECB" w:rsidP="00E763E0" w:rsidRDefault="000F4ECB" w14:paraId="058E9BF5"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F4ECB">
        <w:rPr>
          <w:rFonts w:ascii="Palatino Linotype" w:hAnsi="Palatino Linotype" w:cs="Tahoma"/>
          <w:i/>
          <w:iCs/>
          <w:color w:val="0D0D0D" w:themeColor="text1" w:themeTint="F2"/>
        </w:rPr>
        <w:t>Para ser nombrado "TITULAR DE LA UNIDAD DE TRANSPARENCIA" deberá cumplir, por lo menos, con los siguientes requisitos:</w:t>
      </w:r>
    </w:p>
    <w:p w:rsidRPr="000F4ECB" w:rsidR="000F4ECB" w:rsidP="00E763E0" w:rsidRDefault="000F4ECB" w14:paraId="6D4820D9" w14:textId="03210E43">
      <w:pPr>
        <w:autoSpaceDE w:val="0"/>
        <w:autoSpaceDN w:val="0"/>
        <w:adjustRightInd w:val="0"/>
        <w:spacing w:line="360" w:lineRule="auto"/>
        <w:ind w:left="567" w:right="567"/>
        <w:jc w:val="center"/>
        <w:rPr>
          <w:rFonts w:ascii="Palatino Linotype" w:hAnsi="Palatino Linotype" w:cs="Tahoma"/>
          <w:b/>
          <w:i/>
          <w:iCs/>
          <w:color w:val="0D0D0D" w:themeColor="text1" w:themeTint="F2"/>
        </w:rPr>
      </w:pPr>
      <w:r w:rsidRPr="000F4ECB">
        <w:rPr>
          <w:rFonts w:ascii="Palatino Linotype" w:hAnsi="Palatino Linotype" w:cs="Tahoma"/>
          <w:b/>
          <w:i/>
          <w:iCs/>
          <w:color w:val="0D0D0D" w:themeColor="text1" w:themeTint="F2"/>
        </w:rPr>
        <w:t>…</w:t>
      </w:r>
    </w:p>
    <w:p w:rsidR="000F4ECB" w:rsidP="00E763E0" w:rsidRDefault="000F4ECB" w14:paraId="36F5A401" w14:textId="661A3853">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F4ECB">
        <w:rPr>
          <w:rFonts w:ascii="Palatino Linotype" w:hAnsi="Palatino Linotype" w:cs="Tahoma"/>
          <w:i/>
          <w:iCs/>
          <w:color w:val="0D0D0D" w:themeColor="text1" w:themeTint="F2"/>
        </w:rPr>
        <w:t xml:space="preserve">En tal razonamiento, </w:t>
      </w:r>
      <w:r w:rsidRPr="00B01AD2">
        <w:rPr>
          <w:rFonts w:ascii="Palatino Linotype" w:hAnsi="Palatino Linotype" w:cs="Tahoma"/>
          <w:b/>
          <w:i/>
          <w:iCs/>
          <w:color w:val="0D0D0D" w:themeColor="text1" w:themeTint="F2"/>
          <w:u w:val="single"/>
        </w:rPr>
        <w:t>su servidor aún no cuenta con la calidad de TITULAR DE LA UNIDAD DE TRANSPARENCIA, luego entonces no me encuentro en el supuesto que establece la ley de transparencia</w:t>
      </w:r>
      <w:r w:rsidRPr="000F4ECB">
        <w:rPr>
          <w:rFonts w:ascii="Palatino Linotype" w:hAnsi="Palatino Linotype" w:cs="Tahoma"/>
          <w:i/>
          <w:iCs/>
          <w:color w:val="0D0D0D" w:themeColor="text1" w:themeTint="F2"/>
        </w:rPr>
        <w:t>.</w:t>
      </w:r>
    </w:p>
    <w:p w:rsidR="00275F67" w:rsidP="00E763E0" w:rsidRDefault="00275F67" w14:paraId="6242F811" w14:textId="62ED4850">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275F67">
        <w:rPr>
          <w:rFonts w:ascii="Palatino Linotype" w:hAnsi="Palatino Linotype" w:cs="Tahoma"/>
          <w:i/>
          <w:iCs/>
          <w:color w:val="0D0D0D" w:themeColor="text1" w:themeTint="F2"/>
        </w:rPr>
        <w:t>…”</w:t>
      </w:r>
    </w:p>
    <w:p w:rsidRPr="000A3E03" w:rsidR="00B175D7" w:rsidP="00AB4D0E" w:rsidRDefault="00F814F8" w14:paraId="4307E6A0" w14:textId="3A324F76">
      <w:pPr>
        <w:autoSpaceDE w:val="0"/>
        <w:autoSpaceDN w:val="0"/>
        <w:adjustRightInd w:val="0"/>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 </w:t>
      </w:r>
      <w:r w:rsidR="00045F73">
        <w:rPr>
          <w:rFonts w:ascii="Palatino Linotype" w:hAnsi="Palatino Linotype" w:cs="Tahoma"/>
          <w:bCs/>
          <w:color w:val="0D0D0D" w:themeColor="text1" w:themeTint="F2"/>
          <w:sz w:val="22"/>
          <w:szCs w:val="22"/>
        </w:rPr>
        <w:t xml:space="preserve"> </w:t>
      </w:r>
    </w:p>
    <w:p w:rsidR="00587F23" w:rsidP="00AB4D0E" w:rsidRDefault="00F8243E" w14:paraId="06E8A130" w14:textId="0C9FE9D3">
      <w:pPr>
        <w:autoSpaceDE w:val="0"/>
        <w:autoSpaceDN w:val="0"/>
        <w:adjustRightInd w:val="0"/>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rPr>
        <w:t>III</w:t>
      </w:r>
      <w:r w:rsidRPr="004A24D4" w:rsidR="00AA5A86">
        <w:rPr>
          <w:rFonts w:ascii="Palatino Linotype" w:hAnsi="Palatino Linotype" w:cs="Tahoma"/>
          <w:b/>
          <w:color w:val="0D0D0D" w:themeColor="text1" w:themeTint="F2"/>
          <w:sz w:val="22"/>
          <w:szCs w:val="22"/>
        </w:rPr>
        <w:t xml:space="preserve">. </w:t>
      </w:r>
      <w:r w:rsidRPr="004A24D4" w:rsidR="004100AA">
        <w:rPr>
          <w:rFonts w:ascii="Palatino Linotype" w:hAnsi="Palatino Linotype" w:cs="Tahoma"/>
          <w:b/>
          <w:color w:val="0D0D0D" w:themeColor="text1" w:themeTint="F2"/>
          <w:sz w:val="22"/>
          <w:szCs w:val="22"/>
        </w:rPr>
        <w:t>Interposición</w:t>
      </w:r>
      <w:r w:rsidRPr="004A24D4" w:rsidR="00C459A9">
        <w:rPr>
          <w:rFonts w:ascii="Palatino Linotype" w:hAnsi="Palatino Linotype" w:cs="Tahoma"/>
          <w:b/>
          <w:color w:val="0D0D0D" w:themeColor="text1" w:themeTint="F2"/>
          <w:sz w:val="22"/>
          <w:szCs w:val="22"/>
        </w:rPr>
        <w:t xml:space="preserve"> del Recurso de R</w:t>
      </w:r>
      <w:r w:rsidRPr="004A24D4" w:rsidR="00C25238">
        <w:rPr>
          <w:rFonts w:ascii="Palatino Linotype" w:hAnsi="Palatino Linotype" w:cs="Tahoma"/>
          <w:b/>
          <w:color w:val="0D0D0D" w:themeColor="text1" w:themeTint="F2"/>
          <w:sz w:val="22"/>
          <w:szCs w:val="22"/>
        </w:rPr>
        <w:t xml:space="preserve">evisión. </w:t>
      </w:r>
    </w:p>
    <w:p w:rsidRPr="004A24D4" w:rsidR="00A75397" w:rsidP="00AB4D0E" w:rsidRDefault="00A75397" w14:paraId="6DDA01EA" w14:textId="77777777">
      <w:pPr>
        <w:autoSpaceDE w:val="0"/>
        <w:autoSpaceDN w:val="0"/>
        <w:adjustRightInd w:val="0"/>
        <w:spacing w:line="360" w:lineRule="auto"/>
        <w:jc w:val="both"/>
        <w:rPr>
          <w:rFonts w:ascii="Palatino Linotype" w:hAnsi="Palatino Linotype" w:cs="Tahoma"/>
          <w:b/>
          <w:color w:val="0D0D0D" w:themeColor="text1" w:themeTint="F2"/>
          <w:sz w:val="22"/>
          <w:szCs w:val="22"/>
        </w:rPr>
      </w:pPr>
    </w:p>
    <w:p w:rsidRPr="004A24D4" w:rsidR="000C6872" w:rsidP="00BD607C" w:rsidRDefault="000C6872" w14:paraId="524FE51E" w14:textId="5FAA46C3">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Con fecha </w:t>
      </w:r>
      <w:r w:rsidR="000F4ECB">
        <w:rPr>
          <w:rFonts w:ascii="Palatino Linotype" w:hAnsi="Palatino Linotype" w:cs="Tahoma"/>
          <w:color w:val="0D0D0D" w:themeColor="text1" w:themeTint="F2"/>
          <w:sz w:val="22"/>
          <w:szCs w:val="22"/>
        </w:rPr>
        <w:t>diez</w:t>
      </w:r>
      <w:r w:rsidRPr="004A24D4" w:rsidR="00B93699">
        <w:rPr>
          <w:rFonts w:ascii="Palatino Linotype" w:hAnsi="Palatino Linotype" w:cs="Tahoma"/>
          <w:color w:val="0D0D0D" w:themeColor="text1" w:themeTint="F2"/>
          <w:sz w:val="22"/>
          <w:szCs w:val="22"/>
        </w:rPr>
        <w:t xml:space="preserve"> de </w:t>
      </w:r>
      <w:r w:rsidR="00A75397">
        <w:rPr>
          <w:rFonts w:ascii="Palatino Linotype" w:hAnsi="Palatino Linotype" w:cs="Tahoma"/>
          <w:color w:val="0D0D0D" w:themeColor="text1" w:themeTint="F2"/>
          <w:sz w:val="22"/>
          <w:szCs w:val="22"/>
        </w:rPr>
        <w:t>junio</w:t>
      </w:r>
      <w:r w:rsidRPr="004A24D4" w:rsidR="00F8243E">
        <w:rPr>
          <w:rFonts w:ascii="Palatino Linotype" w:hAnsi="Palatino Linotype" w:cs="Tahoma"/>
          <w:color w:val="0D0D0D" w:themeColor="text1" w:themeTint="F2"/>
          <w:sz w:val="22"/>
          <w:szCs w:val="22"/>
        </w:rPr>
        <w:t xml:space="preserve"> de dos mil veinti</w:t>
      </w:r>
      <w:r w:rsidR="00F161A1">
        <w:rPr>
          <w:rFonts w:ascii="Palatino Linotype" w:hAnsi="Palatino Linotype" w:cs="Tahoma"/>
          <w:color w:val="0D0D0D" w:themeColor="text1" w:themeTint="F2"/>
          <w:sz w:val="22"/>
          <w:szCs w:val="22"/>
        </w:rPr>
        <w:t>dós</w:t>
      </w:r>
      <w:r w:rsidRPr="004A24D4">
        <w:rPr>
          <w:rFonts w:ascii="Palatino Linotype" w:hAnsi="Palatino Linotype" w:cs="Tahoma"/>
          <w:color w:val="0D0D0D" w:themeColor="text1" w:themeTint="F2"/>
          <w:sz w:val="22"/>
          <w:szCs w:val="22"/>
        </w:rPr>
        <w:t xml:space="preserve">, se recibió en este </w:t>
      </w:r>
      <w:r w:rsidRPr="004A24D4">
        <w:rPr>
          <w:rFonts w:ascii="Palatino Linotype" w:hAnsi="Palatino Linotype" w:eastAsia="Calibri" w:cs="Tahoma"/>
          <w:color w:val="0D0D0D" w:themeColor="text1" w:themeTint="F2"/>
          <w:sz w:val="22"/>
          <w:szCs w:val="22"/>
          <w:lang w:eastAsia="en-US"/>
        </w:rPr>
        <w:t xml:space="preserve">Instituto, a través del </w:t>
      </w:r>
      <w:r w:rsidRPr="004A24D4">
        <w:rPr>
          <w:rFonts w:ascii="Palatino Linotype" w:hAnsi="Palatino Linotype" w:cs="Tahoma"/>
          <w:color w:val="0D0D0D" w:themeColor="text1" w:themeTint="F2"/>
          <w:sz w:val="22"/>
          <w:szCs w:val="22"/>
          <w:lang w:val="es-ES"/>
        </w:rPr>
        <w:t>Sistema de Acceso a la Información Mexiquense (SAIMEX)</w:t>
      </w:r>
      <w:r w:rsidRPr="004A24D4">
        <w:rPr>
          <w:rFonts w:ascii="Palatino Linotype" w:hAnsi="Palatino Linotype" w:cs="Tahoma"/>
          <w:color w:val="0D0D0D" w:themeColor="text1" w:themeTint="F2"/>
          <w:sz w:val="22"/>
          <w:szCs w:val="22"/>
        </w:rPr>
        <w:t>, Recurso de Revisión interpuesto por la parte Recurrente, en contra de la respuesta del Sujeto Obligado, en los siguientes términos:</w:t>
      </w:r>
    </w:p>
    <w:p w:rsidRPr="004A24D4" w:rsidR="00D71850" w:rsidP="00AB4D0E" w:rsidRDefault="00D71850" w14:paraId="6C18694E" w14:textId="77777777">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p>
    <w:p w:rsidRPr="004A24D4" w:rsidR="00C25238" w:rsidP="00AB4D0E" w:rsidRDefault="00B727C5" w14:paraId="5562A362" w14:textId="77777777">
      <w:pPr>
        <w:tabs>
          <w:tab w:val="left" w:pos="4667"/>
        </w:tabs>
        <w:spacing w:line="360" w:lineRule="auto"/>
        <w:ind w:left="567" w:right="567"/>
        <w:jc w:val="both"/>
        <w:rPr>
          <w:rFonts w:ascii="Palatino Linotype" w:hAnsi="Palatino Linotype" w:cs="Tahoma"/>
          <w:bCs/>
          <w:i/>
          <w:color w:val="0D0D0D" w:themeColor="text1" w:themeTint="F2"/>
        </w:rPr>
      </w:pPr>
      <w:r w:rsidRPr="004A24D4">
        <w:rPr>
          <w:rFonts w:ascii="Palatino Linotype" w:hAnsi="Palatino Linotype" w:cs="Tahoma"/>
          <w:b/>
          <w:bCs/>
          <w:i/>
          <w:color w:val="0D0D0D" w:themeColor="text1" w:themeTint="F2"/>
        </w:rPr>
        <w:t>“</w:t>
      </w:r>
      <w:r w:rsidRPr="004A24D4" w:rsidR="00C25238">
        <w:rPr>
          <w:rFonts w:ascii="Palatino Linotype" w:hAnsi="Palatino Linotype" w:cs="Tahoma"/>
          <w:b/>
          <w:bCs/>
          <w:i/>
          <w:color w:val="0D0D0D" w:themeColor="text1" w:themeTint="F2"/>
        </w:rPr>
        <w:t>ACTO IMPUGNADO</w:t>
      </w:r>
    </w:p>
    <w:p w:rsidRPr="004A24D4" w:rsidR="00CD3A5D" w:rsidP="00AB4D0E" w:rsidRDefault="000F4ECB" w14:paraId="4422BEB8" w14:textId="204BE0B0">
      <w:pPr>
        <w:autoSpaceDE w:val="0"/>
        <w:autoSpaceDN w:val="0"/>
        <w:adjustRightInd w:val="0"/>
        <w:spacing w:line="360" w:lineRule="auto"/>
        <w:ind w:left="567" w:right="567"/>
        <w:jc w:val="both"/>
        <w:rPr>
          <w:rFonts w:ascii="Palatino Linotype" w:hAnsi="Palatino Linotype" w:cs="Tahoma"/>
          <w:i/>
          <w:color w:val="0D0D0D" w:themeColor="text1" w:themeTint="F2"/>
        </w:rPr>
      </w:pPr>
      <w:r w:rsidRPr="000F4ECB">
        <w:rPr>
          <w:rFonts w:ascii="Palatino Linotype" w:hAnsi="Palatino Linotype" w:cs="Tahoma"/>
          <w:i/>
          <w:color w:val="0D0D0D" w:themeColor="text1" w:themeTint="F2"/>
        </w:rPr>
        <w:t>Falta de entrega de información</w:t>
      </w:r>
      <w:r w:rsidRPr="004A24D4" w:rsidR="00B727C5">
        <w:rPr>
          <w:rFonts w:ascii="Palatino Linotype" w:hAnsi="Palatino Linotype" w:cs="Tahoma"/>
          <w:i/>
          <w:color w:val="0D0D0D" w:themeColor="text1" w:themeTint="F2"/>
        </w:rPr>
        <w:t>”</w:t>
      </w:r>
      <w:r w:rsidRPr="004A24D4" w:rsidR="00092475">
        <w:rPr>
          <w:rFonts w:ascii="Palatino Linotype" w:hAnsi="Palatino Linotype" w:cs="Tahoma"/>
          <w:i/>
          <w:color w:val="0D0D0D" w:themeColor="text1" w:themeTint="F2"/>
        </w:rPr>
        <w:t xml:space="preserve"> (Sic.)</w:t>
      </w:r>
    </w:p>
    <w:p w:rsidRPr="004A24D4" w:rsidR="0027499F" w:rsidP="00AB4D0E" w:rsidRDefault="0027499F" w14:paraId="30A8DEB7" w14:textId="77777777">
      <w:pPr>
        <w:autoSpaceDE w:val="0"/>
        <w:autoSpaceDN w:val="0"/>
        <w:adjustRightInd w:val="0"/>
        <w:spacing w:line="360" w:lineRule="auto"/>
        <w:ind w:left="567" w:right="567"/>
        <w:jc w:val="both"/>
        <w:rPr>
          <w:rFonts w:ascii="Palatino Linotype" w:hAnsi="Palatino Linotype" w:cs="Tahoma"/>
          <w:i/>
          <w:color w:val="0D0D0D" w:themeColor="text1" w:themeTint="F2"/>
        </w:rPr>
      </w:pPr>
    </w:p>
    <w:p w:rsidRPr="004A24D4" w:rsidR="00C25238" w:rsidP="00AB4D0E" w:rsidRDefault="00B727C5" w14:paraId="5E2C8F1C" w14:textId="77777777">
      <w:pPr>
        <w:autoSpaceDE w:val="0"/>
        <w:autoSpaceDN w:val="0"/>
        <w:adjustRightInd w:val="0"/>
        <w:spacing w:line="360" w:lineRule="auto"/>
        <w:ind w:left="567" w:right="567"/>
        <w:jc w:val="both"/>
        <w:rPr>
          <w:rFonts w:ascii="Palatino Linotype" w:hAnsi="Palatino Linotype" w:cs="Tahoma"/>
          <w:b/>
          <w:i/>
          <w:color w:val="0D0D0D" w:themeColor="text1" w:themeTint="F2"/>
        </w:rPr>
      </w:pPr>
      <w:r w:rsidRPr="004A24D4">
        <w:rPr>
          <w:rFonts w:ascii="Palatino Linotype" w:hAnsi="Palatino Linotype" w:cs="Tahoma"/>
          <w:b/>
          <w:i/>
          <w:color w:val="0D0D0D" w:themeColor="text1" w:themeTint="F2"/>
        </w:rPr>
        <w:t>“</w:t>
      </w:r>
      <w:r w:rsidRPr="004A24D4" w:rsidR="00C25238">
        <w:rPr>
          <w:rFonts w:ascii="Palatino Linotype" w:hAnsi="Palatino Linotype" w:cs="Tahoma"/>
          <w:b/>
          <w:i/>
          <w:color w:val="0D0D0D" w:themeColor="text1" w:themeTint="F2"/>
        </w:rPr>
        <w:t>RAZONES O MOTIVOS DE LA INCONFORMIDAD</w:t>
      </w:r>
    </w:p>
    <w:p w:rsidR="005228ED" w:rsidP="00A75397" w:rsidRDefault="000F4ECB" w14:paraId="5A6C595B" w14:textId="42E54175">
      <w:pPr>
        <w:widowControl w:val="0"/>
        <w:autoSpaceDE w:val="0"/>
        <w:autoSpaceDN w:val="0"/>
        <w:adjustRightInd w:val="0"/>
        <w:spacing w:line="360" w:lineRule="auto"/>
        <w:ind w:left="567" w:right="567"/>
        <w:jc w:val="both"/>
        <w:rPr>
          <w:rFonts w:ascii="Palatino Linotype" w:hAnsi="Palatino Linotype" w:cs="Tahoma"/>
          <w:i/>
          <w:color w:val="0D0D0D" w:themeColor="text1" w:themeTint="F2"/>
        </w:rPr>
      </w:pPr>
      <w:r w:rsidRPr="000F4ECB">
        <w:rPr>
          <w:rFonts w:ascii="Palatino Linotype" w:hAnsi="Palatino Linotype" w:cs="Tahoma"/>
          <w:i/>
          <w:color w:val="0D0D0D" w:themeColor="text1" w:themeTint="F2"/>
        </w:rPr>
        <w:t>El responsable de la unidad de transparencia, no entrega información aduciendo que no es el titular, que es el encargado de despacho, No sabe que conforme al articulo 41 penultimo parrafo de la Ley Organica Municipal del Estado de Mexico dice Para desempeñarse como encargado de despacho, es necesario reunir los mismos requisitos señalados en el reglamento respectivo para ser titular de las dependencias del ayuntamiento. En su caso si esta comoencargado de despacho, esta sumpliendo la fata temporar del titular, entonces quien es el titular.</w:t>
      </w:r>
      <w:r w:rsidRPr="004A24D4" w:rsidR="00B727C5">
        <w:rPr>
          <w:rFonts w:ascii="Palatino Linotype" w:hAnsi="Palatino Linotype" w:cs="Tahoma"/>
          <w:i/>
          <w:color w:val="0D0D0D" w:themeColor="text1" w:themeTint="F2"/>
        </w:rPr>
        <w:t>”</w:t>
      </w:r>
      <w:r w:rsidRPr="004A24D4" w:rsidR="006C1B1D">
        <w:rPr>
          <w:rFonts w:ascii="Palatino Linotype" w:hAnsi="Palatino Linotype" w:cs="Tahoma"/>
          <w:i/>
          <w:color w:val="0D0D0D" w:themeColor="text1" w:themeTint="F2"/>
        </w:rPr>
        <w:t xml:space="preserve"> (Sic.)</w:t>
      </w:r>
    </w:p>
    <w:p w:rsidRPr="00A75397" w:rsidR="000F4ECB" w:rsidP="00A75397" w:rsidRDefault="000F4ECB" w14:paraId="700D076F" w14:textId="77777777">
      <w:pPr>
        <w:widowControl w:val="0"/>
        <w:autoSpaceDE w:val="0"/>
        <w:autoSpaceDN w:val="0"/>
        <w:adjustRightInd w:val="0"/>
        <w:spacing w:line="360" w:lineRule="auto"/>
        <w:ind w:left="567" w:right="567"/>
        <w:jc w:val="both"/>
        <w:rPr>
          <w:rFonts w:ascii="Palatino Linotype" w:hAnsi="Palatino Linotype" w:cs="Tahoma"/>
          <w:i/>
          <w:color w:val="0D0D0D" w:themeColor="text1" w:themeTint="F2"/>
        </w:rPr>
      </w:pPr>
    </w:p>
    <w:p w:rsidRPr="004A24D4" w:rsidR="00B31222" w:rsidP="00AB4D0E" w:rsidRDefault="00F8243E" w14:paraId="737916C4" w14:textId="2F67EFBB">
      <w:pPr>
        <w:spacing w:line="360" w:lineRule="auto"/>
        <w:jc w:val="both"/>
        <w:rPr>
          <w:rFonts w:ascii="Palatino Linotype" w:hAnsi="Palatino Linotype" w:eastAsia="Batang" w:cs="Tahoma"/>
          <w:b/>
          <w:bCs/>
          <w:color w:val="0D0D0D" w:themeColor="text1" w:themeTint="F2"/>
          <w:sz w:val="22"/>
          <w:szCs w:val="22"/>
        </w:rPr>
      </w:pPr>
      <w:r w:rsidRPr="004A24D4">
        <w:rPr>
          <w:rFonts w:ascii="Palatino Linotype" w:hAnsi="Palatino Linotype" w:cs="Tahoma"/>
          <w:b/>
          <w:color w:val="0D0D0D" w:themeColor="text1" w:themeTint="F2"/>
          <w:sz w:val="22"/>
          <w:szCs w:val="22"/>
        </w:rPr>
        <w:t>I</w:t>
      </w:r>
      <w:r w:rsidRPr="004A24D4" w:rsidR="0030032A">
        <w:rPr>
          <w:rFonts w:ascii="Palatino Linotype" w:hAnsi="Palatino Linotype" w:cs="Tahoma"/>
          <w:b/>
          <w:color w:val="0D0D0D" w:themeColor="text1" w:themeTint="F2"/>
          <w:sz w:val="22"/>
          <w:szCs w:val="22"/>
        </w:rPr>
        <w:t>V</w:t>
      </w:r>
      <w:r w:rsidRPr="004A24D4" w:rsidR="00B31222">
        <w:rPr>
          <w:rFonts w:ascii="Palatino Linotype" w:hAnsi="Palatino Linotype" w:cs="Tahoma"/>
          <w:b/>
          <w:color w:val="0D0D0D" w:themeColor="text1" w:themeTint="F2"/>
          <w:sz w:val="22"/>
          <w:szCs w:val="22"/>
        </w:rPr>
        <w:t xml:space="preserve">. </w:t>
      </w:r>
      <w:r w:rsidRPr="004A24D4" w:rsidR="00B31222">
        <w:rPr>
          <w:rFonts w:ascii="Palatino Linotype" w:hAnsi="Palatino Linotype" w:eastAsia="Batang" w:cs="Tahoma"/>
          <w:b/>
          <w:bCs/>
          <w:color w:val="0D0D0D" w:themeColor="text1" w:themeTint="F2"/>
          <w:sz w:val="22"/>
          <w:szCs w:val="22"/>
        </w:rPr>
        <w:t xml:space="preserve">Trámite del </w:t>
      </w:r>
      <w:r w:rsidRPr="004A24D4" w:rsidR="00C459A9">
        <w:rPr>
          <w:rFonts w:ascii="Palatino Linotype" w:hAnsi="Palatino Linotype" w:cs="Tahoma"/>
          <w:b/>
          <w:color w:val="0D0D0D" w:themeColor="text1" w:themeTint="F2"/>
          <w:sz w:val="22"/>
          <w:szCs w:val="22"/>
        </w:rPr>
        <w:t>Recurso de Revisión</w:t>
      </w:r>
      <w:r w:rsidRPr="004A24D4" w:rsidR="00AE489D">
        <w:rPr>
          <w:rFonts w:ascii="Palatino Linotype" w:hAnsi="Palatino Linotype" w:cs="Tahoma"/>
          <w:b/>
          <w:color w:val="0D0D0D" w:themeColor="text1" w:themeTint="F2"/>
          <w:sz w:val="22"/>
          <w:szCs w:val="22"/>
        </w:rPr>
        <w:t xml:space="preserve"> </w:t>
      </w:r>
      <w:r w:rsidRPr="004A24D4" w:rsidR="00B31222">
        <w:rPr>
          <w:rFonts w:ascii="Palatino Linotype" w:hAnsi="Palatino Linotype" w:eastAsia="Batang" w:cs="Tahoma"/>
          <w:b/>
          <w:bCs/>
          <w:color w:val="0D0D0D" w:themeColor="text1" w:themeTint="F2"/>
          <w:sz w:val="22"/>
          <w:szCs w:val="22"/>
        </w:rPr>
        <w:t>ante el Instituto</w:t>
      </w:r>
      <w:r w:rsidRPr="004A24D4" w:rsidR="00E445DA">
        <w:rPr>
          <w:rFonts w:ascii="Palatino Linotype" w:hAnsi="Palatino Linotype" w:eastAsia="Batang" w:cs="Tahoma"/>
          <w:b/>
          <w:bCs/>
          <w:color w:val="0D0D0D" w:themeColor="text1" w:themeTint="F2"/>
          <w:sz w:val="22"/>
          <w:szCs w:val="22"/>
        </w:rPr>
        <w:t>.</w:t>
      </w:r>
    </w:p>
    <w:p w:rsidRPr="004A24D4" w:rsidR="00BE4843" w:rsidP="00AB4D0E" w:rsidRDefault="00A90F9B" w14:paraId="3D446386" w14:textId="4CB2F2AC">
      <w:pPr>
        <w:spacing w:line="360" w:lineRule="auto"/>
        <w:jc w:val="both"/>
        <w:rPr>
          <w:rFonts w:ascii="Palatino Linotype" w:hAnsi="Palatino Linotype" w:eastAsia="Batang" w:cs="Tahoma"/>
          <w:bCs/>
          <w:color w:val="0D0D0D" w:themeColor="text1" w:themeTint="F2"/>
          <w:sz w:val="22"/>
          <w:szCs w:val="22"/>
        </w:rPr>
      </w:pPr>
      <w:r w:rsidRPr="004A24D4">
        <w:rPr>
          <w:rFonts w:ascii="Palatino Linotype" w:hAnsi="Palatino Linotype" w:eastAsia="Batang" w:cs="Tahoma"/>
          <w:b/>
          <w:bCs/>
          <w:color w:val="0D0D0D" w:themeColor="text1" w:themeTint="F2"/>
          <w:sz w:val="22"/>
          <w:szCs w:val="22"/>
        </w:rPr>
        <w:lastRenderedPageBreak/>
        <w:t xml:space="preserve">a) </w:t>
      </w:r>
      <w:r w:rsidRPr="004A24D4" w:rsidR="00B31222">
        <w:rPr>
          <w:rFonts w:ascii="Palatino Linotype" w:hAnsi="Palatino Linotype" w:eastAsia="Batang" w:cs="Tahoma"/>
          <w:b/>
          <w:bCs/>
          <w:color w:val="0D0D0D" w:themeColor="text1" w:themeTint="F2"/>
          <w:sz w:val="22"/>
          <w:szCs w:val="22"/>
        </w:rPr>
        <w:t xml:space="preserve">Turno del </w:t>
      </w:r>
      <w:r w:rsidRPr="004A24D4" w:rsidR="00C459A9">
        <w:rPr>
          <w:rFonts w:ascii="Palatino Linotype" w:hAnsi="Palatino Linotype" w:cs="Tahoma"/>
          <w:b/>
          <w:color w:val="0D0D0D" w:themeColor="text1" w:themeTint="F2"/>
          <w:sz w:val="22"/>
          <w:szCs w:val="22"/>
        </w:rPr>
        <w:t>Recurso de Revisión</w:t>
      </w:r>
      <w:r w:rsidRPr="004A24D4">
        <w:rPr>
          <w:rFonts w:ascii="Palatino Linotype" w:hAnsi="Palatino Linotype" w:eastAsia="Batang" w:cs="Tahoma"/>
          <w:b/>
          <w:bCs/>
          <w:color w:val="0D0D0D" w:themeColor="text1" w:themeTint="F2"/>
          <w:sz w:val="22"/>
          <w:szCs w:val="22"/>
        </w:rPr>
        <w:t>.</w:t>
      </w:r>
      <w:r w:rsidRPr="004A24D4" w:rsidR="00AE489D">
        <w:rPr>
          <w:rFonts w:ascii="Palatino Linotype" w:hAnsi="Palatino Linotype" w:eastAsia="Batang" w:cs="Tahoma"/>
          <w:b/>
          <w:bCs/>
          <w:color w:val="0D0D0D" w:themeColor="text1" w:themeTint="F2"/>
          <w:sz w:val="22"/>
          <w:szCs w:val="22"/>
        </w:rPr>
        <w:t xml:space="preserve"> </w:t>
      </w:r>
      <w:r w:rsidRPr="004A24D4" w:rsidR="00BE4843">
        <w:rPr>
          <w:rFonts w:ascii="Palatino Linotype" w:hAnsi="Palatino Linotype" w:eastAsia="Batang" w:cs="Tahoma"/>
          <w:bCs/>
          <w:color w:val="0D0D0D" w:themeColor="text1" w:themeTint="F2"/>
          <w:sz w:val="22"/>
          <w:szCs w:val="22"/>
        </w:rPr>
        <w:t xml:space="preserve">El </w:t>
      </w:r>
      <w:r w:rsidR="000F4ECB">
        <w:rPr>
          <w:rFonts w:ascii="Palatino Linotype" w:hAnsi="Palatino Linotype" w:eastAsia="Batang" w:cs="Tahoma"/>
          <w:bCs/>
          <w:color w:val="0D0D0D" w:themeColor="text1" w:themeTint="F2"/>
          <w:sz w:val="22"/>
          <w:szCs w:val="22"/>
        </w:rPr>
        <w:t>diez</w:t>
      </w:r>
      <w:r w:rsidRPr="004A24D4" w:rsidR="00746BAC">
        <w:rPr>
          <w:rFonts w:ascii="Palatino Linotype" w:hAnsi="Palatino Linotype" w:eastAsia="Batang" w:cs="Tahoma"/>
          <w:bCs/>
          <w:color w:val="0D0D0D" w:themeColor="text1" w:themeTint="F2"/>
          <w:sz w:val="22"/>
          <w:szCs w:val="22"/>
        </w:rPr>
        <w:t xml:space="preserve"> de </w:t>
      </w:r>
      <w:r w:rsidR="00A75397">
        <w:rPr>
          <w:rFonts w:ascii="Palatino Linotype" w:hAnsi="Palatino Linotype" w:eastAsia="Batang" w:cs="Tahoma"/>
          <w:bCs/>
          <w:color w:val="0D0D0D" w:themeColor="text1" w:themeTint="F2"/>
          <w:sz w:val="22"/>
          <w:szCs w:val="22"/>
        </w:rPr>
        <w:t>junio</w:t>
      </w:r>
      <w:r w:rsidRPr="004A24D4" w:rsidR="00746BAC">
        <w:rPr>
          <w:rFonts w:ascii="Palatino Linotype" w:hAnsi="Palatino Linotype" w:eastAsia="Batang" w:cs="Tahoma"/>
          <w:bCs/>
          <w:color w:val="0D0D0D" w:themeColor="text1" w:themeTint="F2"/>
          <w:sz w:val="22"/>
          <w:szCs w:val="22"/>
        </w:rPr>
        <w:t xml:space="preserve"> </w:t>
      </w:r>
      <w:r w:rsidRPr="004A24D4" w:rsidR="001B34AD">
        <w:rPr>
          <w:rFonts w:ascii="Palatino Linotype" w:hAnsi="Palatino Linotype" w:eastAsia="Batang" w:cs="Tahoma"/>
          <w:bCs/>
          <w:color w:val="0D0D0D" w:themeColor="text1" w:themeTint="F2"/>
          <w:sz w:val="22"/>
          <w:szCs w:val="22"/>
        </w:rPr>
        <w:t xml:space="preserve">de dos mil </w:t>
      </w:r>
      <w:r w:rsidRPr="004A24D4" w:rsidR="00BA60CE">
        <w:rPr>
          <w:rFonts w:ascii="Palatino Linotype" w:hAnsi="Palatino Linotype" w:eastAsia="Batang" w:cs="Tahoma"/>
          <w:bCs/>
          <w:color w:val="0D0D0D" w:themeColor="text1" w:themeTint="F2"/>
          <w:sz w:val="22"/>
          <w:szCs w:val="22"/>
        </w:rPr>
        <w:t>veinti</w:t>
      </w:r>
      <w:r w:rsidR="00F161A1">
        <w:rPr>
          <w:rFonts w:ascii="Palatino Linotype" w:hAnsi="Palatino Linotype" w:eastAsia="Batang" w:cs="Tahoma"/>
          <w:bCs/>
          <w:color w:val="0D0D0D" w:themeColor="text1" w:themeTint="F2"/>
          <w:sz w:val="22"/>
          <w:szCs w:val="22"/>
        </w:rPr>
        <w:t>dós</w:t>
      </w:r>
      <w:r w:rsidRPr="004A24D4" w:rsidR="00BE4843">
        <w:rPr>
          <w:rFonts w:ascii="Palatino Linotype" w:hAnsi="Palatino Linotype" w:eastAsia="Batang" w:cs="Tahoma"/>
          <w:bCs/>
          <w:color w:val="0D0D0D" w:themeColor="text1" w:themeTint="F2"/>
          <w:sz w:val="22"/>
          <w:szCs w:val="22"/>
        </w:rPr>
        <w:t xml:space="preserve">, el </w:t>
      </w:r>
      <w:r w:rsidRPr="004A24D4" w:rsidR="00BE4843">
        <w:rPr>
          <w:rFonts w:ascii="Palatino Linotype" w:hAnsi="Palatino Linotype" w:cs="Tahoma"/>
          <w:color w:val="0D0D0D" w:themeColor="text1" w:themeTint="F2"/>
          <w:sz w:val="22"/>
          <w:szCs w:val="22"/>
          <w:lang w:val="es-ES"/>
        </w:rPr>
        <w:t>Sistema de Acceso a la Información Mexiquense (SAIMEX),</w:t>
      </w:r>
      <w:r w:rsidRPr="004A24D4" w:rsidR="00BE4843">
        <w:rPr>
          <w:rFonts w:ascii="Palatino Linotype" w:hAnsi="Palatino Linotype" w:eastAsia="Batang" w:cs="Tahoma"/>
          <w:bCs/>
          <w:color w:val="0D0D0D" w:themeColor="text1" w:themeTint="F2"/>
          <w:sz w:val="22"/>
          <w:szCs w:val="22"/>
        </w:rPr>
        <w:t xml:space="preserve"> asignó el número de expediente </w:t>
      </w:r>
      <w:r w:rsidRPr="000F4ECB" w:rsidR="000F4ECB">
        <w:rPr>
          <w:rFonts w:ascii="Palatino Linotype" w:hAnsi="Palatino Linotype" w:eastAsia="Batang" w:cs="Tahoma"/>
          <w:b/>
          <w:color w:val="0D0D0D" w:themeColor="text1" w:themeTint="F2"/>
          <w:sz w:val="22"/>
          <w:szCs w:val="22"/>
        </w:rPr>
        <w:t>11241/INFOEM/IP/RR/2022</w:t>
      </w:r>
      <w:r w:rsidRPr="004A24D4" w:rsidR="00BE4843">
        <w:rPr>
          <w:rFonts w:ascii="Palatino Linotype" w:hAnsi="Palatino Linotype" w:eastAsia="Batang" w:cs="Tahoma"/>
          <w:bCs/>
          <w:color w:val="0D0D0D" w:themeColor="text1" w:themeTint="F2"/>
          <w:sz w:val="22"/>
          <w:szCs w:val="22"/>
        </w:rPr>
        <w:t>,</w:t>
      </w:r>
      <w:r w:rsidRPr="004A24D4" w:rsidR="00AE489D">
        <w:rPr>
          <w:rFonts w:ascii="Palatino Linotype" w:hAnsi="Palatino Linotype" w:eastAsia="Batang" w:cs="Tahoma"/>
          <w:bCs/>
          <w:color w:val="0D0D0D" w:themeColor="text1" w:themeTint="F2"/>
          <w:sz w:val="22"/>
          <w:szCs w:val="22"/>
        </w:rPr>
        <w:t xml:space="preserve"> </w:t>
      </w:r>
      <w:r w:rsidRPr="004A24D4" w:rsidR="00BE4843">
        <w:rPr>
          <w:rFonts w:ascii="Palatino Linotype" w:hAnsi="Palatino Linotype" w:eastAsia="Batang" w:cs="Tahoma"/>
          <w:bCs/>
          <w:color w:val="0D0D0D" w:themeColor="text1" w:themeTint="F2"/>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A24D4" w:rsidR="00B24057" w:rsidP="00AB4D0E" w:rsidRDefault="00B24057" w14:paraId="1A19038A" w14:textId="77777777">
      <w:pPr>
        <w:spacing w:line="360" w:lineRule="auto"/>
        <w:jc w:val="both"/>
        <w:rPr>
          <w:rFonts w:ascii="Palatino Linotype" w:hAnsi="Palatino Linotype" w:eastAsia="Batang" w:cs="Tahoma"/>
          <w:b/>
          <w:bCs/>
          <w:color w:val="0D0D0D" w:themeColor="text1" w:themeTint="F2"/>
          <w:sz w:val="22"/>
          <w:szCs w:val="22"/>
        </w:rPr>
      </w:pPr>
    </w:p>
    <w:p w:rsidRPr="004A24D4" w:rsidR="00B31222" w:rsidP="00AB4D0E" w:rsidRDefault="00625DFB" w14:paraId="4BEC6B3E" w14:textId="438575D4">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eastAsia="Batang" w:cs="Tahoma"/>
          <w:b/>
          <w:bCs/>
          <w:color w:val="0D0D0D" w:themeColor="text1" w:themeTint="F2"/>
          <w:sz w:val="22"/>
          <w:szCs w:val="22"/>
        </w:rPr>
        <w:t>b</w:t>
      </w:r>
      <w:r w:rsidRPr="004A24D4" w:rsidR="009F46DC">
        <w:rPr>
          <w:rFonts w:ascii="Palatino Linotype" w:hAnsi="Palatino Linotype" w:eastAsia="Batang" w:cs="Tahoma"/>
          <w:b/>
          <w:bCs/>
          <w:color w:val="0D0D0D" w:themeColor="text1" w:themeTint="F2"/>
          <w:sz w:val="22"/>
          <w:szCs w:val="22"/>
        </w:rPr>
        <w:t xml:space="preserve">) </w:t>
      </w:r>
      <w:r w:rsidRPr="004A24D4" w:rsidR="00B31222">
        <w:rPr>
          <w:rFonts w:ascii="Palatino Linotype" w:hAnsi="Palatino Linotype" w:eastAsia="Batang" w:cs="Tahoma"/>
          <w:b/>
          <w:bCs/>
          <w:color w:val="0D0D0D" w:themeColor="text1" w:themeTint="F2"/>
          <w:sz w:val="22"/>
          <w:szCs w:val="22"/>
        </w:rPr>
        <w:t>Admisión del</w:t>
      </w:r>
      <w:r w:rsidRPr="004A24D4" w:rsidR="00AE489D">
        <w:rPr>
          <w:rFonts w:ascii="Palatino Linotype" w:hAnsi="Palatino Linotype" w:eastAsia="Batang" w:cs="Tahoma"/>
          <w:b/>
          <w:bCs/>
          <w:color w:val="0D0D0D" w:themeColor="text1" w:themeTint="F2"/>
          <w:sz w:val="22"/>
          <w:szCs w:val="22"/>
        </w:rPr>
        <w:t xml:space="preserve"> </w:t>
      </w:r>
      <w:r w:rsidRPr="004A24D4" w:rsidR="00C459A9">
        <w:rPr>
          <w:rFonts w:ascii="Palatino Linotype" w:hAnsi="Palatino Linotype" w:cs="Tahoma"/>
          <w:b/>
          <w:color w:val="0D0D0D" w:themeColor="text1" w:themeTint="F2"/>
          <w:sz w:val="22"/>
          <w:szCs w:val="22"/>
        </w:rPr>
        <w:t>Recurso de Revisión</w:t>
      </w:r>
      <w:r w:rsidRPr="004A24D4" w:rsidR="00B31222">
        <w:rPr>
          <w:rFonts w:ascii="Palatino Linotype" w:hAnsi="Palatino Linotype" w:eastAsia="Batang" w:cs="Tahoma"/>
          <w:b/>
          <w:bCs/>
          <w:color w:val="0D0D0D" w:themeColor="text1" w:themeTint="F2"/>
          <w:sz w:val="22"/>
          <w:szCs w:val="22"/>
          <w:lang w:val="es-ES_tradnl"/>
        </w:rPr>
        <w:t xml:space="preserve">. </w:t>
      </w:r>
      <w:r w:rsidRPr="004A24D4" w:rsidR="00BE4843">
        <w:rPr>
          <w:rFonts w:ascii="Palatino Linotype" w:hAnsi="Palatino Linotype" w:eastAsia="Batang" w:cs="Tahoma"/>
          <w:bCs/>
          <w:color w:val="0D0D0D" w:themeColor="text1" w:themeTint="F2"/>
          <w:sz w:val="22"/>
          <w:szCs w:val="22"/>
          <w:lang w:val="es-ES_tradnl"/>
        </w:rPr>
        <w:t xml:space="preserve">El </w:t>
      </w:r>
      <w:r w:rsidR="000F4ECB">
        <w:rPr>
          <w:rFonts w:ascii="Palatino Linotype" w:hAnsi="Palatino Linotype" w:eastAsia="Batang" w:cs="Tahoma"/>
          <w:bCs/>
          <w:color w:val="0D0D0D" w:themeColor="text1" w:themeTint="F2"/>
          <w:sz w:val="22"/>
          <w:szCs w:val="22"/>
          <w:lang w:val="es-ES_tradnl"/>
        </w:rPr>
        <w:t>quince</w:t>
      </w:r>
      <w:r w:rsidRPr="004A24D4" w:rsidR="00746BAC">
        <w:rPr>
          <w:rFonts w:ascii="Palatino Linotype" w:hAnsi="Palatino Linotype" w:eastAsia="Batang" w:cs="Tahoma"/>
          <w:bCs/>
          <w:color w:val="0D0D0D" w:themeColor="text1" w:themeTint="F2"/>
          <w:sz w:val="22"/>
          <w:szCs w:val="22"/>
          <w:lang w:val="es-ES_tradnl"/>
        </w:rPr>
        <w:t xml:space="preserve"> de </w:t>
      </w:r>
      <w:r w:rsidR="00A75397">
        <w:rPr>
          <w:rFonts w:ascii="Palatino Linotype" w:hAnsi="Palatino Linotype" w:eastAsia="Batang" w:cs="Tahoma"/>
          <w:bCs/>
          <w:color w:val="0D0D0D" w:themeColor="text1" w:themeTint="F2"/>
          <w:sz w:val="22"/>
          <w:szCs w:val="22"/>
          <w:lang w:val="es-ES_tradnl"/>
        </w:rPr>
        <w:t>junio</w:t>
      </w:r>
      <w:r w:rsidRPr="004A24D4" w:rsidR="00BA60CE">
        <w:rPr>
          <w:rFonts w:ascii="Palatino Linotype" w:hAnsi="Palatino Linotype" w:eastAsia="Batang" w:cs="Tahoma"/>
          <w:bCs/>
          <w:color w:val="0D0D0D" w:themeColor="text1" w:themeTint="F2"/>
          <w:sz w:val="22"/>
          <w:szCs w:val="22"/>
          <w:lang w:val="es-ES_tradnl"/>
        </w:rPr>
        <w:t xml:space="preserve"> de dos mil veinti</w:t>
      </w:r>
      <w:r w:rsidR="00F161A1">
        <w:rPr>
          <w:rFonts w:ascii="Palatino Linotype" w:hAnsi="Palatino Linotype" w:eastAsia="Batang" w:cs="Tahoma"/>
          <w:bCs/>
          <w:color w:val="0D0D0D" w:themeColor="text1" w:themeTint="F2"/>
          <w:sz w:val="22"/>
          <w:szCs w:val="22"/>
          <w:lang w:val="es-ES_tradnl"/>
        </w:rPr>
        <w:t>dós</w:t>
      </w:r>
      <w:r w:rsidRPr="004A24D4" w:rsidR="00BE4843">
        <w:rPr>
          <w:rFonts w:ascii="Palatino Linotype" w:hAnsi="Palatino Linotype" w:eastAsia="Batang" w:cs="Tahoma"/>
          <w:bCs/>
          <w:color w:val="0D0D0D" w:themeColor="text1" w:themeTint="F2"/>
          <w:sz w:val="22"/>
          <w:szCs w:val="22"/>
          <w:lang w:val="es-ES_tradnl"/>
        </w:rPr>
        <w:t xml:space="preserve">, se acordó la admisión del Recurso de Revisión interpuesto por </w:t>
      </w:r>
      <w:r w:rsidRPr="004A24D4" w:rsidR="001D503B">
        <w:rPr>
          <w:rFonts w:ascii="Palatino Linotype" w:hAnsi="Palatino Linotype" w:eastAsia="Batang" w:cs="Tahoma"/>
          <w:bCs/>
          <w:color w:val="0D0D0D" w:themeColor="text1" w:themeTint="F2"/>
          <w:sz w:val="22"/>
          <w:szCs w:val="22"/>
          <w:lang w:val="es-ES_tradnl"/>
        </w:rPr>
        <w:t xml:space="preserve">la </w:t>
      </w:r>
      <w:r w:rsidRPr="004A24D4" w:rsidR="00BE4843">
        <w:rPr>
          <w:rFonts w:ascii="Palatino Linotype" w:hAnsi="Palatino Linotype" w:eastAsia="Batang" w:cs="Tahoma"/>
          <w:bCs/>
          <w:color w:val="0D0D0D" w:themeColor="text1" w:themeTint="F2"/>
          <w:sz w:val="22"/>
          <w:szCs w:val="22"/>
          <w:lang w:val="es-ES_tradnl"/>
        </w:rPr>
        <w:t xml:space="preserve">Recurrente en contra del </w:t>
      </w:r>
      <w:r w:rsidRPr="004A24D4" w:rsidR="00141895">
        <w:rPr>
          <w:rFonts w:ascii="Palatino Linotype" w:hAnsi="Palatino Linotype" w:eastAsia="Batang" w:cs="Tahoma"/>
          <w:bCs/>
          <w:color w:val="0D0D0D" w:themeColor="text1" w:themeTint="F2"/>
          <w:sz w:val="22"/>
          <w:szCs w:val="22"/>
          <w:lang w:val="es-ES_tradnl"/>
        </w:rPr>
        <w:t>Sujeto Obligado</w:t>
      </w:r>
      <w:r w:rsidRPr="004A24D4" w:rsidR="00BE4843">
        <w:rPr>
          <w:rFonts w:ascii="Palatino Linotype" w:hAnsi="Palatino Linotype" w:eastAsia="Batang" w:cs="Tahoma"/>
          <w:bCs/>
          <w:color w:val="0D0D0D" w:themeColor="text1" w:themeTint="F2"/>
          <w:sz w:val="22"/>
          <w:szCs w:val="22"/>
          <w:lang w:val="es-ES_tradnl"/>
        </w:rPr>
        <w:t xml:space="preserve">, en términos del artículo 185, fracciones I y II de la Ley de Transparencia y Acceso a la Información Pública del Estado de México y Municipios, el cual fue notificado a las partes el </w:t>
      </w:r>
      <w:r w:rsidR="000F4ECB">
        <w:rPr>
          <w:rFonts w:ascii="Palatino Linotype" w:hAnsi="Palatino Linotype" w:eastAsia="Batang" w:cs="Tahoma"/>
          <w:bCs/>
          <w:color w:val="0D0D0D" w:themeColor="text1" w:themeTint="F2"/>
          <w:sz w:val="22"/>
          <w:szCs w:val="22"/>
          <w:lang w:val="es-ES_tradnl"/>
        </w:rPr>
        <w:t>dieciséis del mismo mes y año</w:t>
      </w:r>
      <w:r w:rsidRPr="004A24D4" w:rsidR="00BE4843">
        <w:rPr>
          <w:rFonts w:ascii="Palatino Linotype" w:hAnsi="Palatino Linotype" w:eastAsia="Batang" w:cs="Tahoma"/>
          <w:bCs/>
          <w:color w:val="0D0D0D" w:themeColor="text1" w:themeTint="F2"/>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4A24D4" w:rsidR="0061115C" w:rsidP="00AB4D0E" w:rsidRDefault="0061115C" w14:paraId="47DAFB7F" w14:textId="77777777">
      <w:pPr>
        <w:spacing w:line="360" w:lineRule="auto"/>
        <w:jc w:val="both"/>
        <w:rPr>
          <w:rFonts w:ascii="Palatino Linotype" w:hAnsi="Palatino Linotype" w:cs="Tahoma"/>
          <w:bCs/>
          <w:color w:val="0D0D0D" w:themeColor="text1" w:themeTint="F2"/>
          <w:sz w:val="22"/>
          <w:szCs w:val="22"/>
        </w:rPr>
      </w:pPr>
    </w:p>
    <w:p w:rsidR="00967267" w:rsidP="00BA60CE" w:rsidRDefault="00BF07D7" w14:paraId="6A86EED4" w14:textId="5E1A0F4F">
      <w:pPr>
        <w:autoSpaceDE w:val="0"/>
        <w:autoSpaceDN w:val="0"/>
        <w:adjustRightInd w:val="0"/>
        <w:spacing w:line="360" w:lineRule="auto"/>
        <w:jc w:val="both"/>
        <w:rPr>
          <w:rFonts w:ascii="Palatino Linotype" w:hAnsi="Palatino Linotype" w:cs="Tahoma"/>
          <w:color w:val="0D0D0D" w:themeColor="text1" w:themeTint="F2"/>
          <w:sz w:val="22"/>
          <w:szCs w:val="22"/>
          <w:lang w:val="es-ES_tradnl"/>
        </w:rPr>
      </w:pPr>
      <w:r>
        <w:rPr>
          <w:rFonts w:ascii="Palatino Linotype" w:hAnsi="Palatino Linotype" w:cs="Tahoma"/>
          <w:b/>
          <w:color w:val="0D0D0D" w:themeColor="text1" w:themeTint="F2"/>
          <w:sz w:val="22"/>
          <w:szCs w:val="22"/>
        </w:rPr>
        <w:t>c</w:t>
      </w:r>
      <w:r w:rsidRPr="004A24D4" w:rsidR="00B31222">
        <w:rPr>
          <w:rFonts w:ascii="Palatino Linotype" w:hAnsi="Palatino Linotype" w:cs="Tahoma"/>
          <w:b/>
          <w:color w:val="0D0D0D" w:themeColor="text1" w:themeTint="F2"/>
          <w:sz w:val="22"/>
          <w:szCs w:val="22"/>
        </w:rPr>
        <w:t>)</w:t>
      </w:r>
      <w:r w:rsidRPr="004A24D4" w:rsidR="002B4018">
        <w:rPr>
          <w:rFonts w:ascii="Palatino Linotype" w:hAnsi="Palatino Linotype" w:cs="Tahoma"/>
          <w:color w:val="0D0D0D" w:themeColor="text1" w:themeTint="F2"/>
          <w:sz w:val="22"/>
          <w:szCs w:val="22"/>
          <w:lang w:val="es-ES_tradnl"/>
        </w:rPr>
        <w:t xml:space="preserve"> </w:t>
      </w:r>
      <w:r w:rsidRPr="004A24D4" w:rsidR="009C2585">
        <w:rPr>
          <w:rFonts w:ascii="Palatino Linotype" w:hAnsi="Palatino Linotype" w:cs="Tahoma"/>
          <w:b/>
          <w:color w:val="0D0D0D" w:themeColor="text1" w:themeTint="F2"/>
          <w:sz w:val="22"/>
          <w:szCs w:val="22"/>
          <w:lang w:val="es-ES_tradnl"/>
        </w:rPr>
        <w:t xml:space="preserve">Informe Justificado. </w:t>
      </w:r>
      <w:r w:rsidRPr="004A24D4" w:rsidR="00CC7F02">
        <w:rPr>
          <w:rFonts w:ascii="Palatino Linotype" w:hAnsi="Palatino Linotype" w:cs="Tahoma"/>
          <w:color w:val="0D0D0D" w:themeColor="text1" w:themeTint="F2"/>
          <w:sz w:val="22"/>
          <w:szCs w:val="22"/>
          <w:lang w:val="es-ES_tradnl"/>
        </w:rPr>
        <w:t xml:space="preserve">El </w:t>
      </w:r>
      <w:r w:rsidR="000F4ECB">
        <w:rPr>
          <w:rFonts w:ascii="Palatino Linotype" w:hAnsi="Palatino Linotype" w:cs="Tahoma"/>
          <w:color w:val="0D0D0D" w:themeColor="text1" w:themeTint="F2"/>
          <w:sz w:val="22"/>
          <w:szCs w:val="22"/>
          <w:lang w:val="es-ES_tradnl"/>
        </w:rPr>
        <w:t>diecisiete</w:t>
      </w:r>
      <w:r w:rsidRPr="004A24D4" w:rsidR="00416BB9">
        <w:rPr>
          <w:rFonts w:ascii="Palatino Linotype" w:hAnsi="Palatino Linotype" w:cs="Tahoma"/>
          <w:color w:val="0D0D0D" w:themeColor="text1" w:themeTint="F2"/>
          <w:sz w:val="22"/>
          <w:szCs w:val="22"/>
          <w:lang w:val="es-ES_tradnl"/>
        </w:rPr>
        <w:t xml:space="preserve"> de </w:t>
      </w:r>
      <w:r w:rsidR="000F4ECB">
        <w:rPr>
          <w:rFonts w:ascii="Palatino Linotype" w:hAnsi="Palatino Linotype" w:cs="Tahoma"/>
          <w:color w:val="0D0D0D" w:themeColor="text1" w:themeTint="F2"/>
          <w:sz w:val="22"/>
          <w:szCs w:val="22"/>
          <w:lang w:val="es-ES_tradnl"/>
        </w:rPr>
        <w:t>junio</w:t>
      </w:r>
      <w:r w:rsidRPr="004A24D4" w:rsidR="00416BB9">
        <w:rPr>
          <w:rFonts w:ascii="Palatino Linotype" w:hAnsi="Palatino Linotype" w:cs="Tahoma"/>
          <w:color w:val="0D0D0D" w:themeColor="text1" w:themeTint="F2"/>
          <w:sz w:val="22"/>
          <w:szCs w:val="22"/>
          <w:lang w:val="es-ES_tradnl"/>
        </w:rPr>
        <w:t xml:space="preserve"> de dos mil veinti</w:t>
      </w:r>
      <w:r w:rsidR="00F161A1">
        <w:rPr>
          <w:rFonts w:ascii="Palatino Linotype" w:hAnsi="Palatino Linotype" w:cs="Tahoma"/>
          <w:color w:val="0D0D0D" w:themeColor="text1" w:themeTint="F2"/>
          <w:sz w:val="22"/>
          <w:szCs w:val="22"/>
          <w:lang w:val="es-ES_tradnl"/>
        </w:rPr>
        <w:t>dós</w:t>
      </w:r>
      <w:r w:rsidRPr="004A24D4" w:rsidR="00CC7F02">
        <w:rPr>
          <w:rFonts w:ascii="Palatino Linotype" w:hAnsi="Palatino Linotype" w:cs="Tahoma"/>
          <w:color w:val="0D0D0D" w:themeColor="text1" w:themeTint="F2"/>
          <w:sz w:val="22"/>
          <w:szCs w:val="22"/>
          <w:lang w:val="es-ES_tradnl"/>
        </w:rPr>
        <w:t>, se recibió en este Instituto, a través del Sistema de Acceso a la Información Mexiquense (SAIMEX), el Informe Justificado</w:t>
      </w:r>
      <w:r w:rsidRPr="004A24D4" w:rsidR="00416BB9">
        <w:rPr>
          <w:rFonts w:ascii="Palatino Linotype" w:hAnsi="Palatino Linotype" w:cs="Tahoma"/>
          <w:color w:val="0D0D0D" w:themeColor="text1" w:themeTint="F2"/>
          <w:sz w:val="22"/>
          <w:szCs w:val="22"/>
          <w:lang w:val="es-ES_tradnl"/>
        </w:rPr>
        <w:t xml:space="preserve"> del Sujeto Obligado, por medio del oficio </w:t>
      </w:r>
      <w:r w:rsidRPr="00967267" w:rsidR="00967267">
        <w:rPr>
          <w:rFonts w:ascii="Palatino Linotype" w:hAnsi="Palatino Linotype" w:cs="Tahoma"/>
          <w:color w:val="0D0D0D" w:themeColor="text1" w:themeTint="F2"/>
          <w:sz w:val="22"/>
          <w:szCs w:val="22"/>
          <w:lang w:val="es-ES_tradnl"/>
        </w:rPr>
        <w:t>MTM</w:t>
      </w:r>
      <w:r w:rsidR="00967267">
        <w:rPr>
          <w:rFonts w:ascii="Palatino Linotype" w:hAnsi="Palatino Linotype" w:cs="Tahoma"/>
          <w:color w:val="0D0D0D" w:themeColor="text1" w:themeTint="F2"/>
          <w:sz w:val="22"/>
          <w:szCs w:val="22"/>
          <w:lang w:val="es-ES_tradnl"/>
        </w:rPr>
        <w:t>/UT/186/2022</w:t>
      </w:r>
      <w:r w:rsidR="007020AB">
        <w:rPr>
          <w:rFonts w:ascii="Palatino Linotype" w:hAnsi="Palatino Linotype" w:cs="Tahoma"/>
          <w:color w:val="0D0D0D" w:themeColor="text1" w:themeTint="F2"/>
          <w:sz w:val="22"/>
          <w:szCs w:val="22"/>
          <w:lang w:val="es-ES_tradnl"/>
        </w:rPr>
        <w:t xml:space="preserve">, suscrito por el </w:t>
      </w:r>
      <w:r w:rsidR="00967267">
        <w:rPr>
          <w:rFonts w:ascii="Palatino Linotype" w:hAnsi="Palatino Linotype" w:cs="Tahoma"/>
          <w:color w:val="0D0D0D" w:themeColor="text1" w:themeTint="F2"/>
          <w:sz w:val="22"/>
          <w:szCs w:val="22"/>
          <w:lang w:val="es-ES_tradnl"/>
        </w:rPr>
        <w:t>Encargado de Despacho de la Unidad de Transparencia</w:t>
      </w:r>
      <w:r w:rsidR="007020AB">
        <w:rPr>
          <w:rFonts w:ascii="Palatino Linotype" w:hAnsi="Palatino Linotype" w:cs="Tahoma"/>
          <w:color w:val="0D0D0D" w:themeColor="text1" w:themeTint="F2"/>
          <w:sz w:val="22"/>
          <w:szCs w:val="22"/>
          <w:lang w:val="es-ES_tradnl"/>
        </w:rPr>
        <w:t xml:space="preserve"> y dirigido al </w:t>
      </w:r>
      <w:r w:rsidR="00967267">
        <w:rPr>
          <w:rFonts w:ascii="Palatino Linotype" w:hAnsi="Palatino Linotype" w:cs="Tahoma"/>
          <w:color w:val="0D0D0D" w:themeColor="text1" w:themeTint="F2"/>
          <w:sz w:val="22"/>
          <w:szCs w:val="22"/>
          <w:lang w:val="es-ES_tradnl"/>
        </w:rPr>
        <w:t>Comisionado Ponente</w:t>
      </w:r>
      <w:r w:rsidR="007020AB">
        <w:rPr>
          <w:rFonts w:ascii="Palatino Linotype" w:hAnsi="Palatino Linotype" w:cs="Tahoma"/>
          <w:color w:val="0D0D0D" w:themeColor="text1" w:themeTint="F2"/>
          <w:sz w:val="22"/>
          <w:szCs w:val="22"/>
          <w:lang w:val="es-ES_tradnl"/>
        </w:rPr>
        <w:t xml:space="preserve"> por medio del cual </w:t>
      </w:r>
      <w:r w:rsidR="00967267">
        <w:rPr>
          <w:rFonts w:ascii="Palatino Linotype" w:hAnsi="Palatino Linotype" w:cs="Tahoma"/>
          <w:color w:val="0D0D0D" w:themeColor="text1" w:themeTint="F2"/>
          <w:sz w:val="22"/>
          <w:szCs w:val="22"/>
          <w:lang w:val="es-ES_tradnl"/>
        </w:rPr>
        <w:t>ratifica su respuesta inicial, conforme a lo siguiente:</w:t>
      </w:r>
    </w:p>
    <w:p w:rsidR="008F4051" w:rsidP="00BA60CE" w:rsidRDefault="004B3954" w14:paraId="6DAED7F4" w14:textId="558532AD">
      <w:pPr>
        <w:autoSpaceDE w:val="0"/>
        <w:autoSpaceDN w:val="0"/>
        <w:adjustRightInd w:val="0"/>
        <w:spacing w:line="360" w:lineRule="auto"/>
        <w:jc w:val="both"/>
        <w:rPr>
          <w:rFonts w:ascii="Palatino Linotype" w:hAnsi="Palatino Linotype" w:cs="Tahoma"/>
          <w:color w:val="0D0D0D" w:themeColor="text1" w:themeTint="F2"/>
          <w:sz w:val="22"/>
          <w:szCs w:val="22"/>
          <w:lang w:val="es-ES_tradnl"/>
        </w:rPr>
      </w:pPr>
      <w:r>
        <w:rPr>
          <w:rFonts w:ascii="Palatino Linotype" w:hAnsi="Palatino Linotype" w:cs="Tahoma"/>
          <w:color w:val="0D0D0D" w:themeColor="text1" w:themeTint="F2"/>
          <w:sz w:val="22"/>
          <w:szCs w:val="22"/>
          <w:lang w:val="es-ES_tradnl"/>
        </w:rPr>
        <w:t xml:space="preserve"> </w:t>
      </w:r>
    </w:p>
    <w:p w:rsidRPr="00967267" w:rsidR="00967267" w:rsidP="00967267" w:rsidRDefault="00967267" w14:paraId="28CA2723" w14:textId="3455235B">
      <w:pPr>
        <w:autoSpaceDE w:val="0"/>
        <w:autoSpaceDN w:val="0"/>
        <w:adjustRightInd w:val="0"/>
        <w:spacing w:line="360" w:lineRule="auto"/>
        <w:ind w:left="567" w:right="567"/>
        <w:jc w:val="both"/>
        <w:rPr>
          <w:rFonts w:ascii="Palatino Linotype" w:hAnsi="Palatino Linotype" w:cs="Tahoma"/>
          <w:i/>
          <w:color w:val="0D0D0D" w:themeColor="text1" w:themeTint="F2"/>
          <w:szCs w:val="22"/>
          <w:lang w:val="es-ES_tradnl"/>
        </w:rPr>
      </w:pPr>
      <w:r w:rsidRPr="00967267">
        <w:rPr>
          <w:rFonts w:ascii="Palatino Linotype" w:hAnsi="Palatino Linotype" w:cs="Tahoma"/>
          <w:i/>
          <w:color w:val="0D0D0D" w:themeColor="text1" w:themeTint="F2"/>
          <w:szCs w:val="22"/>
          <w:lang w:val="es-ES_tradnl"/>
        </w:rPr>
        <w:t>“….</w:t>
      </w:r>
    </w:p>
    <w:p w:rsidR="00967267" w:rsidP="00967267" w:rsidRDefault="00967267" w14:paraId="3043334A" w14:textId="77777777">
      <w:pPr>
        <w:autoSpaceDE w:val="0"/>
        <w:autoSpaceDN w:val="0"/>
        <w:adjustRightInd w:val="0"/>
        <w:spacing w:line="360" w:lineRule="auto"/>
        <w:ind w:left="567" w:right="567"/>
        <w:jc w:val="both"/>
        <w:rPr>
          <w:rFonts w:ascii="Palatino Linotype" w:hAnsi="Palatino Linotype" w:cs="Tahoma"/>
          <w:i/>
          <w:color w:val="0D0D0D" w:themeColor="text1" w:themeTint="F2"/>
          <w:szCs w:val="22"/>
          <w:lang w:val="es-ES_tradnl"/>
        </w:rPr>
      </w:pPr>
      <w:r w:rsidRPr="00967267">
        <w:rPr>
          <w:rFonts w:ascii="Palatino Linotype" w:hAnsi="Palatino Linotype" w:cs="Tahoma"/>
          <w:i/>
          <w:color w:val="0D0D0D" w:themeColor="text1" w:themeTint="F2"/>
          <w:szCs w:val="22"/>
          <w:lang w:val="es-ES_tradnl"/>
        </w:rPr>
        <w:t xml:space="preserve">POR MEDIO DE LA PRESENTE ENVIO A USTED UN AFECTUOSO SALUDO Y AL MISMO TIEMPO CON FUNDAMENTO EN LO ESTABLECIDO POR EL ARTICULO 185 FRACCION II Y III DE LA LEY DE TRANSPARENCIA Y ACCESO A LA INFORMACION DEL ESTADO DE MEXICO Y MUNICIPIOS, EN VIA DE INFORME JUSTIFICADO DEL </w:t>
      </w:r>
      <w:r w:rsidRPr="00967267">
        <w:rPr>
          <w:rFonts w:ascii="Palatino Linotype" w:hAnsi="Palatino Linotype" w:cs="Tahoma"/>
          <w:i/>
          <w:color w:val="0D0D0D" w:themeColor="text1" w:themeTint="F2"/>
          <w:szCs w:val="22"/>
          <w:lang w:val="es-ES_tradnl"/>
        </w:rPr>
        <w:lastRenderedPageBreak/>
        <w:t>RECURSO DE REVISION AL RUBRO INDICADO, REALIZO LAS SIGUIENTES MANIFESTACIONES:</w:t>
      </w:r>
    </w:p>
    <w:p w:rsidRPr="00967267" w:rsidR="00967267" w:rsidP="00967267" w:rsidRDefault="00967267" w14:paraId="02BFA523" w14:textId="77777777">
      <w:pPr>
        <w:autoSpaceDE w:val="0"/>
        <w:autoSpaceDN w:val="0"/>
        <w:adjustRightInd w:val="0"/>
        <w:spacing w:line="360" w:lineRule="auto"/>
        <w:ind w:left="567" w:right="567"/>
        <w:jc w:val="both"/>
        <w:rPr>
          <w:rFonts w:ascii="Palatino Linotype" w:hAnsi="Palatino Linotype" w:cs="Tahoma"/>
          <w:i/>
          <w:color w:val="0D0D0D" w:themeColor="text1" w:themeTint="F2"/>
          <w:szCs w:val="22"/>
          <w:lang w:val="es-ES_tradnl"/>
        </w:rPr>
      </w:pPr>
    </w:p>
    <w:p w:rsidRPr="00967267" w:rsidR="00967267" w:rsidP="00967267" w:rsidRDefault="00967267" w14:paraId="0C5502B2" w14:textId="1D137CD2">
      <w:pPr>
        <w:autoSpaceDE w:val="0"/>
        <w:autoSpaceDN w:val="0"/>
        <w:adjustRightInd w:val="0"/>
        <w:spacing w:line="360" w:lineRule="auto"/>
        <w:ind w:left="567" w:right="567"/>
        <w:jc w:val="both"/>
        <w:rPr>
          <w:rFonts w:ascii="Palatino Linotype" w:hAnsi="Palatino Linotype" w:cs="Tahoma"/>
          <w:i/>
          <w:color w:val="0D0D0D" w:themeColor="text1" w:themeTint="F2"/>
          <w:szCs w:val="22"/>
          <w:lang w:val="es-ES_tradnl"/>
        </w:rPr>
      </w:pPr>
      <w:r w:rsidRPr="00967267">
        <w:rPr>
          <w:rFonts w:ascii="Palatino Linotype" w:hAnsi="Palatino Linotype" w:cs="Tahoma"/>
          <w:i/>
          <w:color w:val="0D0D0D" w:themeColor="text1" w:themeTint="F2"/>
          <w:szCs w:val="22"/>
          <w:lang w:val="es-ES_tradnl"/>
        </w:rPr>
        <w:t>UNICO: ME ADHIERO A LA RESPUESTA HECHAS POR ESTA UNIDAD DE TRANSPARENCIA EN RELACION A LA SOLICITUD DE INFORMACION EN VIA DE INFORME JUSTIFICADO A EFECTO DE QUE SEAN REPRODUCIDOS PARA ESTE FIN Y SE ECUERDE LO CONDUCENTE.</w:t>
      </w:r>
    </w:p>
    <w:p w:rsidRPr="00967267" w:rsidR="00967267" w:rsidP="00967267" w:rsidRDefault="00967267" w14:paraId="0FA83D17" w14:textId="2C25055B">
      <w:pPr>
        <w:autoSpaceDE w:val="0"/>
        <w:autoSpaceDN w:val="0"/>
        <w:adjustRightInd w:val="0"/>
        <w:spacing w:line="360" w:lineRule="auto"/>
        <w:ind w:left="567" w:right="567"/>
        <w:jc w:val="both"/>
        <w:rPr>
          <w:rFonts w:ascii="Palatino Linotype" w:hAnsi="Palatino Linotype" w:cs="Tahoma"/>
          <w:i/>
          <w:color w:val="0D0D0D" w:themeColor="text1" w:themeTint="F2"/>
          <w:szCs w:val="22"/>
          <w:lang w:val="es-ES_tradnl"/>
        </w:rPr>
      </w:pPr>
      <w:r w:rsidRPr="00967267">
        <w:rPr>
          <w:rFonts w:ascii="Palatino Linotype" w:hAnsi="Palatino Linotype" w:cs="Tahoma"/>
          <w:i/>
          <w:color w:val="0D0D0D" w:themeColor="text1" w:themeTint="F2"/>
          <w:szCs w:val="22"/>
          <w:lang w:val="es-ES_tradnl"/>
        </w:rPr>
        <w:t>…”</w:t>
      </w:r>
    </w:p>
    <w:p w:rsidRPr="00D32220" w:rsidR="00D32220" w:rsidP="00D32220" w:rsidRDefault="00D32220" w14:paraId="3B4132F6" w14:textId="186CE52E">
      <w:pPr>
        <w:spacing w:line="360" w:lineRule="auto"/>
        <w:ind w:right="567"/>
        <w:rPr>
          <w:rFonts w:ascii="Palatino Linotype" w:hAnsi="Palatino Linotype" w:cs="Tahoma" w:eastAsiaTheme="minorHAnsi"/>
          <w:i/>
          <w:color w:val="000000" w:themeColor="text1"/>
          <w:szCs w:val="22"/>
          <w:lang w:val="es-ES_tradnl" w:eastAsia="en-US"/>
        </w:rPr>
      </w:pPr>
      <w:r w:rsidRPr="00D32220">
        <w:rPr>
          <w:rFonts w:ascii="Palatino Linotype" w:hAnsi="Palatino Linotype" w:cs="Tahoma" w:eastAsiaTheme="minorHAnsi"/>
          <w:i/>
          <w:color w:val="000000" w:themeColor="text1"/>
          <w:szCs w:val="22"/>
          <w:lang w:val="es-ES_tradnl" w:eastAsia="en-US"/>
        </w:rPr>
        <w:t xml:space="preserve"> </w:t>
      </w:r>
    </w:p>
    <w:p w:rsidRPr="00D32220" w:rsidR="00D32220" w:rsidP="00D32220" w:rsidRDefault="00D32220" w14:paraId="4F4CEA32" w14:textId="039EB192">
      <w:pPr>
        <w:spacing w:line="360" w:lineRule="auto"/>
        <w:jc w:val="both"/>
        <w:rPr>
          <w:rFonts w:ascii="Palatino Linotype" w:hAnsi="Palatino Linotype" w:eastAsia="Palatino Linotype" w:cs="Palatino Linotype"/>
          <w:color w:val="0D0D0D" w:themeColor="text1" w:themeTint="F2"/>
          <w:sz w:val="22"/>
          <w:szCs w:val="22"/>
          <w:lang w:val="es-ES"/>
        </w:rPr>
      </w:pPr>
      <w:r w:rsidRPr="00D32220">
        <w:rPr>
          <w:rFonts w:ascii="Palatino Linotype" w:hAnsi="Palatino Linotype" w:cs="Tahoma"/>
          <w:b/>
          <w:bCs/>
          <w:color w:val="0D0D0D" w:themeColor="text1" w:themeTint="F2"/>
          <w:sz w:val="22"/>
          <w:szCs w:val="22"/>
          <w:lang w:val="es-ES_tradnl"/>
        </w:rPr>
        <w:t xml:space="preserve">d) </w:t>
      </w:r>
      <w:r w:rsidRPr="00D32220">
        <w:rPr>
          <w:rFonts w:ascii="Palatino Linotype" w:hAnsi="Palatino Linotype" w:eastAsia="Palatino Linotype" w:cs="Palatino Linotype"/>
          <w:b/>
          <w:bCs/>
          <w:color w:val="0D0D0D" w:themeColor="text1" w:themeTint="F2"/>
          <w:sz w:val="22"/>
          <w:szCs w:val="22"/>
          <w:lang w:val="es-ES"/>
        </w:rPr>
        <w:t xml:space="preserve">Ampliación del plazo para resolver. </w:t>
      </w:r>
      <w:r w:rsidRPr="00D32220">
        <w:rPr>
          <w:rFonts w:ascii="Palatino Linotype" w:hAnsi="Palatino Linotype" w:eastAsia="Palatino Linotype" w:cs="Palatino Linotype"/>
          <w:color w:val="0D0D0D" w:themeColor="text1" w:themeTint="F2"/>
          <w:sz w:val="22"/>
          <w:szCs w:val="22"/>
          <w:lang w:val="es-ES"/>
        </w:rPr>
        <w:t xml:space="preserve">El </w:t>
      </w:r>
      <w:r>
        <w:rPr>
          <w:rFonts w:ascii="Palatino Linotype" w:hAnsi="Palatino Linotype" w:eastAsia="Palatino Linotype" w:cs="Palatino Linotype"/>
          <w:color w:val="0D0D0D" w:themeColor="text1" w:themeTint="F2"/>
          <w:sz w:val="22"/>
          <w:szCs w:val="22"/>
          <w:lang w:val="es-ES"/>
        </w:rPr>
        <w:t>nueve</w:t>
      </w:r>
      <w:r w:rsidRPr="00D32220">
        <w:rPr>
          <w:rFonts w:ascii="Palatino Linotype" w:hAnsi="Palatino Linotype" w:eastAsia="Palatino Linotype" w:cs="Palatino Linotype"/>
          <w:color w:val="0D0D0D" w:themeColor="text1" w:themeTint="F2"/>
          <w:sz w:val="22"/>
          <w:szCs w:val="22"/>
          <w:lang w:val="es-ES"/>
        </w:rPr>
        <w:t xml:space="preserve"> de </w:t>
      </w:r>
      <w:r>
        <w:rPr>
          <w:rFonts w:ascii="Palatino Linotype" w:hAnsi="Palatino Linotype" w:eastAsia="Palatino Linotype" w:cs="Palatino Linotype"/>
          <w:color w:val="0D0D0D" w:themeColor="text1" w:themeTint="F2"/>
          <w:sz w:val="22"/>
          <w:szCs w:val="22"/>
          <w:lang w:val="es-ES"/>
        </w:rPr>
        <w:t>agosto</w:t>
      </w:r>
      <w:r w:rsidRPr="00D32220">
        <w:rPr>
          <w:rFonts w:ascii="Palatino Linotype" w:hAnsi="Palatino Linotype" w:eastAsia="Palatino Linotype" w:cs="Palatino Linotype"/>
          <w:color w:val="0D0D0D" w:themeColor="text1" w:themeTint="F2"/>
          <w:sz w:val="22"/>
          <w:szCs w:val="22"/>
          <w:lang w:val="es-ES"/>
        </w:rPr>
        <w:t xml:space="preserve"> de dos mil veinti</w:t>
      </w:r>
      <w:r>
        <w:rPr>
          <w:rFonts w:ascii="Palatino Linotype" w:hAnsi="Palatino Linotype" w:eastAsia="Palatino Linotype" w:cs="Palatino Linotype"/>
          <w:color w:val="0D0D0D" w:themeColor="text1" w:themeTint="F2"/>
          <w:sz w:val="22"/>
          <w:szCs w:val="22"/>
          <w:lang w:val="es-ES"/>
        </w:rPr>
        <w:t>dó</w:t>
      </w:r>
      <w:r w:rsidRPr="00D32220">
        <w:rPr>
          <w:rFonts w:ascii="Palatino Linotype" w:hAnsi="Palatino Linotype" w:eastAsia="Palatino Linotype" w:cs="Palatino Linotype"/>
          <w:color w:val="0D0D0D" w:themeColor="text1" w:themeTint="F2"/>
          <w:sz w:val="22"/>
          <w:szCs w:val="22"/>
          <w:lang w:val="es-ES"/>
        </w:rPr>
        <w:t xml:space="preserve">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w:t>
      </w:r>
      <w:r>
        <w:rPr>
          <w:rFonts w:ascii="Palatino Linotype" w:hAnsi="Palatino Linotype" w:eastAsia="Palatino Linotype" w:cs="Palatino Linotype"/>
          <w:color w:val="0D0D0D" w:themeColor="text1" w:themeTint="F2"/>
          <w:sz w:val="22"/>
          <w:szCs w:val="22"/>
          <w:lang w:val="es-ES"/>
        </w:rPr>
        <w:t xml:space="preserve">que fue notificado a las partes, </w:t>
      </w:r>
      <w:r w:rsidRPr="00D32220">
        <w:rPr>
          <w:rFonts w:ascii="Palatino Linotype" w:hAnsi="Palatino Linotype" w:eastAsia="Palatino Linotype" w:cs="Palatino Linotype"/>
          <w:color w:val="0D0D0D" w:themeColor="text1" w:themeTint="F2"/>
          <w:sz w:val="22"/>
          <w:szCs w:val="22"/>
          <w:lang w:val="es-ES"/>
        </w:rPr>
        <w:t>mediante el Sistema de Acceso a la Información M</w:t>
      </w:r>
      <w:r>
        <w:rPr>
          <w:rFonts w:ascii="Palatino Linotype" w:hAnsi="Palatino Linotype" w:eastAsia="Palatino Linotype" w:cs="Palatino Linotype"/>
          <w:color w:val="0D0D0D" w:themeColor="text1" w:themeTint="F2"/>
          <w:sz w:val="22"/>
          <w:szCs w:val="22"/>
          <w:lang w:val="es-ES"/>
        </w:rPr>
        <w:t>exiquense (SAIMEX)</w:t>
      </w:r>
      <w:r w:rsidRPr="00D32220">
        <w:rPr>
          <w:rFonts w:ascii="Palatino Linotype" w:hAnsi="Palatino Linotype" w:eastAsia="Palatino Linotype" w:cs="Palatino Linotype"/>
          <w:color w:val="0D0D0D" w:themeColor="text1" w:themeTint="F2"/>
          <w:sz w:val="22"/>
          <w:szCs w:val="22"/>
          <w:lang w:val="es-ES"/>
        </w:rPr>
        <w:t>.</w:t>
      </w:r>
    </w:p>
    <w:p w:rsidRPr="00D32220" w:rsidR="00D32220" w:rsidP="00D32220" w:rsidRDefault="00D32220" w14:paraId="54C17068" w14:textId="77777777">
      <w:pPr>
        <w:spacing w:line="360" w:lineRule="auto"/>
        <w:jc w:val="both"/>
        <w:rPr>
          <w:rFonts w:ascii="Palatino Linotype" w:hAnsi="Palatino Linotype" w:cs="Tahoma"/>
          <w:b/>
          <w:color w:val="0D0D0D" w:themeColor="text1" w:themeTint="F2"/>
          <w:sz w:val="22"/>
          <w:szCs w:val="22"/>
        </w:rPr>
      </w:pPr>
    </w:p>
    <w:p w:rsidRPr="00D32220" w:rsidR="00D32220" w:rsidP="00D32220" w:rsidRDefault="00D32220" w14:paraId="1C02235F"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D32220" w:rsidR="00D32220" w:rsidP="00D32220" w:rsidRDefault="00D32220" w14:paraId="1913A1F8"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 </w:t>
      </w:r>
    </w:p>
    <w:p w:rsidRPr="00D32220" w:rsidR="00D32220" w:rsidP="00D32220" w:rsidRDefault="00D32220" w14:paraId="21397240" w14:textId="72AA71B5">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Por ello, es menester precisar </w:t>
      </w:r>
      <w:r w:rsidRPr="00D32220" w:rsidR="001B7050">
        <w:rPr>
          <w:rFonts w:ascii="Palatino Linotype" w:hAnsi="Palatino Linotype" w:eastAsia="Calibri" w:cs="Tahoma"/>
          <w:bCs/>
          <w:color w:val="000000" w:themeColor="text1"/>
          <w:sz w:val="22"/>
          <w:szCs w:val="22"/>
          <w:lang w:eastAsia="en-US"/>
        </w:rPr>
        <w:t>que,</w:t>
      </w:r>
      <w:r w:rsidRPr="00D32220">
        <w:rPr>
          <w:rFonts w:ascii="Palatino Linotype" w:hAnsi="Palatino Linotype" w:eastAsia="Calibri" w:cs="Tahoma"/>
          <w:bCs/>
          <w:color w:val="000000" w:themeColor="text1"/>
          <w:sz w:val="22"/>
          <w:szCs w:val="22"/>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D32220" w:rsidR="00D32220" w:rsidP="00D32220" w:rsidRDefault="00D32220" w14:paraId="4F9328F5" w14:textId="23CCD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lastRenderedPageBreak/>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D32220" w:rsidR="00D32220" w:rsidP="00D32220" w:rsidRDefault="00D32220" w14:paraId="5B971086"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 </w:t>
      </w:r>
    </w:p>
    <w:p w:rsidRPr="00D32220" w:rsidR="00D32220" w:rsidP="00D32220" w:rsidRDefault="00D32220" w14:paraId="4D61D67F"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D32220" w:rsidR="00D32220" w:rsidP="00D32220" w:rsidRDefault="00D32220" w14:paraId="3D6E9C9B" w14:textId="77777777">
      <w:pPr>
        <w:spacing w:line="360" w:lineRule="auto"/>
        <w:jc w:val="both"/>
        <w:rPr>
          <w:rFonts w:ascii="Palatino Linotype" w:hAnsi="Palatino Linotype" w:eastAsia="Calibri" w:cs="Tahoma"/>
          <w:bCs/>
          <w:color w:val="000000" w:themeColor="text1"/>
          <w:sz w:val="22"/>
          <w:szCs w:val="22"/>
          <w:lang w:eastAsia="en-US"/>
        </w:rPr>
      </w:pPr>
    </w:p>
    <w:p w:rsidRPr="00D32220" w:rsidR="00D32220" w:rsidP="00D32220" w:rsidRDefault="00D32220" w14:paraId="577AB150"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Pr="00D32220" w:rsidR="00D32220" w:rsidP="00D32220" w:rsidRDefault="00D32220" w14:paraId="18F11D16"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 </w:t>
      </w:r>
    </w:p>
    <w:p w:rsidRPr="00D32220" w:rsidR="00D32220" w:rsidP="004E06A5" w:rsidRDefault="00D32220" w14:paraId="74F5925B" w14:textId="77777777">
      <w:pPr>
        <w:numPr>
          <w:ilvl w:val="0"/>
          <w:numId w:val="3"/>
        </w:numPr>
        <w:spacing w:after="160" w:line="360" w:lineRule="auto"/>
        <w:contextualSpacing/>
        <w:jc w:val="both"/>
        <w:rPr>
          <w:rFonts w:ascii="Palatino Linotype" w:hAnsi="Palatino Linotype" w:eastAsia="Palatino Linotype" w:cs="Palatino Linotype"/>
          <w:color w:val="000000" w:themeColor="text1"/>
          <w:sz w:val="22"/>
          <w:szCs w:val="24"/>
        </w:rPr>
      </w:pPr>
      <w:r w:rsidRPr="00D32220">
        <w:rPr>
          <w:rFonts w:ascii="Palatino Linotype" w:hAnsi="Palatino Linotype" w:eastAsia="Palatino Linotype" w:cs="Palatino Linotype"/>
          <w:b/>
          <w:bCs/>
          <w:color w:val="000000" w:themeColor="text1"/>
          <w:sz w:val="22"/>
          <w:szCs w:val="24"/>
        </w:rPr>
        <w:t>Complejidad del asunto:</w:t>
      </w:r>
      <w:r w:rsidRPr="00D32220">
        <w:rPr>
          <w:rFonts w:ascii="Palatino Linotype" w:hAnsi="Palatino Linotype" w:eastAsia="Palatino Linotype" w:cs="Palatino Linotype"/>
          <w:color w:val="000000" w:themeColor="text1"/>
          <w:sz w:val="22"/>
          <w:szCs w:val="24"/>
        </w:rPr>
        <w:t xml:space="preserve"> La complejidad de la prueba, la pluralidad de sujetos procesales, el tiempo transcurrido, las características y contexto del recurso.</w:t>
      </w:r>
    </w:p>
    <w:p w:rsidRPr="00D32220" w:rsidR="00D32220" w:rsidP="00D32220" w:rsidRDefault="00D32220" w14:paraId="0BFCA433"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D32220" w:rsidR="00D32220" w:rsidP="004E06A5" w:rsidRDefault="00D32220" w14:paraId="7633E4CF" w14:textId="77777777">
      <w:pPr>
        <w:numPr>
          <w:ilvl w:val="0"/>
          <w:numId w:val="3"/>
        </w:numPr>
        <w:spacing w:after="160" w:line="360" w:lineRule="auto"/>
        <w:contextualSpacing/>
        <w:jc w:val="both"/>
        <w:rPr>
          <w:rFonts w:ascii="Palatino Linotype" w:hAnsi="Palatino Linotype" w:eastAsia="Palatino Linotype" w:cs="Palatino Linotype"/>
          <w:color w:val="000000" w:themeColor="text1"/>
          <w:sz w:val="22"/>
          <w:szCs w:val="24"/>
        </w:rPr>
      </w:pPr>
      <w:r w:rsidRPr="00D32220">
        <w:rPr>
          <w:rFonts w:ascii="Palatino Linotype" w:hAnsi="Palatino Linotype" w:eastAsia="Palatino Linotype" w:cs="Palatino Linotype"/>
          <w:b/>
          <w:bCs/>
          <w:color w:val="000000" w:themeColor="text1"/>
          <w:sz w:val="22"/>
          <w:szCs w:val="24"/>
        </w:rPr>
        <w:t>Actividad Procesal del interesado:</w:t>
      </w:r>
      <w:r w:rsidRPr="00D32220">
        <w:rPr>
          <w:rFonts w:ascii="Palatino Linotype" w:hAnsi="Palatino Linotype" w:eastAsia="Palatino Linotype" w:cs="Palatino Linotype"/>
          <w:color w:val="000000" w:themeColor="text1"/>
          <w:sz w:val="22"/>
          <w:szCs w:val="24"/>
        </w:rPr>
        <w:t xml:space="preserve"> Acciones u omisiones del interesado.</w:t>
      </w:r>
    </w:p>
    <w:p w:rsidRPr="00D32220" w:rsidR="00D32220" w:rsidP="00D32220" w:rsidRDefault="00D32220" w14:paraId="3FDDC073"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D32220" w:rsidR="00D32220" w:rsidP="004E06A5" w:rsidRDefault="00D32220" w14:paraId="392CE14E" w14:textId="77777777">
      <w:pPr>
        <w:numPr>
          <w:ilvl w:val="0"/>
          <w:numId w:val="3"/>
        </w:numPr>
        <w:spacing w:after="160" w:line="360" w:lineRule="auto"/>
        <w:contextualSpacing/>
        <w:jc w:val="both"/>
        <w:rPr>
          <w:rFonts w:ascii="Palatino Linotype" w:hAnsi="Palatino Linotype" w:eastAsia="Palatino Linotype" w:cs="Palatino Linotype"/>
          <w:color w:val="000000" w:themeColor="text1"/>
          <w:sz w:val="22"/>
          <w:szCs w:val="24"/>
        </w:rPr>
      </w:pPr>
      <w:r w:rsidRPr="00D32220">
        <w:rPr>
          <w:rFonts w:ascii="Palatino Linotype" w:hAnsi="Palatino Linotype" w:eastAsia="Palatino Linotype" w:cs="Palatino Linotype"/>
          <w:b/>
          <w:bCs/>
          <w:color w:val="000000" w:themeColor="text1"/>
          <w:sz w:val="22"/>
          <w:szCs w:val="24"/>
        </w:rPr>
        <w:t>Conducta de la Autoridad:</w:t>
      </w:r>
      <w:r w:rsidRPr="00D32220">
        <w:rPr>
          <w:rFonts w:ascii="Palatino Linotype" w:hAnsi="Palatino Linotype" w:eastAsia="Palatino Linotype" w:cs="Palatino Linotype"/>
          <w:color w:val="000000" w:themeColor="text1"/>
          <w:sz w:val="22"/>
          <w:szCs w:val="24"/>
        </w:rPr>
        <w:t xml:space="preserve"> Las Acciones u omisiones realizadas en el procedimiento. Así como si la autoridad actuó con la debida diligencia.</w:t>
      </w:r>
    </w:p>
    <w:p w:rsidRPr="00D32220" w:rsidR="00D32220" w:rsidP="00D32220" w:rsidRDefault="00D32220" w14:paraId="09CC4BE6"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D32220" w:rsidR="00D32220" w:rsidP="004E06A5" w:rsidRDefault="00D32220" w14:paraId="7D8872DE" w14:textId="77777777">
      <w:pPr>
        <w:numPr>
          <w:ilvl w:val="0"/>
          <w:numId w:val="3"/>
        </w:numPr>
        <w:spacing w:after="160" w:line="360" w:lineRule="auto"/>
        <w:contextualSpacing/>
        <w:jc w:val="both"/>
        <w:rPr>
          <w:rFonts w:ascii="Palatino Linotype" w:hAnsi="Palatino Linotype" w:eastAsia="Palatino Linotype" w:cs="Palatino Linotype"/>
          <w:color w:val="000000" w:themeColor="text1"/>
          <w:sz w:val="22"/>
          <w:szCs w:val="24"/>
        </w:rPr>
      </w:pPr>
      <w:r w:rsidRPr="00D32220">
        <w:rPr>
          <w:rFonts w:ascii="Palatino Linotype" w:hAnsi="Palatino Linotype" w:eastAsia="Palatino Linotype" w:cs="Palatino Linotype"/>
          <w:b/>
          <w:bCs/>
          <w:color w:val="000000" w:themeColor="text1"/>
          <w:sz w:val="22"/>
          <w:szCs w:val="24"/>
        </w:rPr>
        <w:t xml:space="preserve">La afectación generada en la situación jurídica de la persona involucrada en el proceso: </w:t>
      </w:r>
      <w:r w:rsidRPr="00D32220">
        <w:rPr>
          <w:rFonts w:ascii="Palatino Linotype" w:hAnsi="Palatino Linotype" w:eastAsia="Palatino Linotype" w:cs="Palatino Linotype"/>
          <w:color w:val="000000" w:themeColor="text1"/>
          <w:sz w:val="22"/>
          <w:szCs w:val="24"/>
        </w:rPr>
        <w:t>Violación a sus derechos humanos.</w:t>
      </w:r>
    </w:p>
    <w:p w:rsidRPr="00D32220" w:rsidR="00D32220" w:rsidP="00D32220" w:rsidRDefault="00D32220" w14:paraId="76ABB751" w14:textId="77777777">
      <w:pPr>
        <w:spacing w:line="360" w:lineRule="auto"/>
        <w:jc w:val="both"/>
        <w:rPr>
          <w:rFonts w:ascii="Palatino Linotype" w:hAnsi="Palatino Linotype" w:eastAsia="Calibri" w:cs="Tahoma"/>
          <w:bCs/>
          <w:color w:val="000000" w:themeColor="text1"/>
          <w:sz w:val="22"/>
          <w:szCs w:val="22"/>
          <w:lang w:eastAsia="en-US"/>
        </w:rPr>
      </w:pPr>
    </w:p>
    <w:p w:rsidRPr="00D32220" w:rsidR="00D32220" w:rsidP="00D32220" w:rsidRDefault="00D32220" w14:paraId="34A48441"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D32220">
        <w:rPr>
          <w:rFonts w:ascii="Palatino Linotype" w:hAnsi="Palatino Linotype" w:eastAsia="Calibri" w:cs="Tahoma"/>
          <w:bCs/>
          <w:color w:val="000000" w:themeColor="text1"/>
          <w:sz w:val="22"/>
          <w:szCs w:val="22"/>
          <w:lang w:eastAsia="en-US"/>
        </w:rPr>
        <w:lastRenderedPageBreak/>
        <w:t>concluirse que es una excluyente de responsabilidad en relación con la actuación del funcionario, como ha acontecido en el caso que nos ocupa.</w:t>
      </w:r>
    </w:p>
    <w:p w:rsidRPr="00D32220" w:rsidR="00D32220" w:rsidP="00D32220" w:rsidRDefault="00D32220" w14:paraId="267285C2"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 </w:t>
      </w:r>
    </w:p>
    <w:p w:rsidRPr="00D32220" w:rsidR="00D32220" w:rsidP="00D32220" w:rsidRDefault="00D32220" w14:paraId="12823CA5"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Argumento que encuentra sustento en la jurisprudencia P./J. 32/92 emitida por el Pleno de la Suprema Corte de Justicia de la Nación de rubro </w:t>
      </w:r>
      <w:r w:rsidRPr="00D32220">
        <w:rPr>
          <w:rFonts w:ascii="Palatino Linotype" w:hAnsi="Palatino Linotype" w:eastAsia="Calibri"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D32220">
        <w:rPr>
          <w:rFonts w:ascii="Palatino Linotype" w:hAnsi="Palatino Linotype" w:eastAsia="Calibri" w:cs="Tahoma"/>
          <w:bCs/>
          <w:color w:val="000000" w:themeColor="text1"/>
          <w:sz w:val="22"/>
          <w:szCs w:val="22"/>
          <w:lang w:eastAsia="en-US"/>
        </w:rPr>
        <w:t>, visible en la Gaceta del Seminario Judicial de la Federación con el registro digital 205635.</w:t>
      </w:r>
    </w:p>
    <w:p w:rsidRPr="00D32220" w:rsidR="00D32220" w:rsidP="00D32220" w:rsidRDefault="00D32220" w14:paraId="295D3F43"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 </w:t>
      </w:r>
    </w:p>
    <w:p w:rsidRPr="00D32220" w:rsidR="00D32220" w:rsidP="00D32220" w:rsidRDefault="00D32220" w14:paraId="7950C574"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D32220" w:rsidR="00D32220" w:rsidP="00D32220" w:rsidRDefault="00D32220" w14:paraId="2AB3E45C" w14:textId="77777777">
      <w:pPr>
        <w:spacing w:line="360" w:lineRule="auto"/>
        <w:jc w:val="both"/>
        <w:rPr>
          <w:rFonts w:ascii="Palatino Linotype" w:hAnsi="Palatino Linotype" w:eastAsia="Calibri" w:cs="Tahoma"/>
          <w:bCs/>
          <w:color w:val="000000" w:themeColor="text1"/>
          <w:sz w:val="22"/>
          <w:szCs w:val="22"/>
          <w:lang w:eastAsia="en-US"/>
        </w:rPr>
      </w:pPr>
    </w:p>
    <w:p w:rsidRPr="00D32220" w:rsidR="00D32220" w:rsidP="00D32220" w:rsidRDefault="00D32220" w14:paraId="524C6294"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D32220" w:rsidR="00D32220" w:rsidP="00D32220" w:rsidRDefault="00D32220" w14:paraId="576EBAB4"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 xml:space="preserve"> </w:t>
      </w:r>
    </w:p>
    <w:p w:rsidRPr="00D32220" w:rsidR="00D32220" w:rsidP="00D32220" w:rsidRDefault="00D32220" w14:paraId="4DFD7DA8"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
          <w:color w:val="000000" w:themeColor="text1"/>
          <w:sz w:val="22"/>
          <w:szCs w:val="22"/>
          <w:lang w:eastAsia="en-US"/>
        </w:rPr>
        <w:t xml:space="preserve"> “PLAZO RAZONABLE PARA RESOLVER. DIMENSIÓN Y EFECTOS DE ESTE CONCEPTO CUANDO SE ADUCE EXCESIVA CARGA DE TRABAJO.”</w:t>
      </w:r>
      <w:r w:rsidRPr="00D32220">
        <w:rPr>
          <w:rFonts w:ascii="Palatino Linotype" w:hAnsi="Palatino Linotype" w:eastAsia="Calibri" w:cs="Tahoma"/>
          <w:bCs/>
          <w:color w:val="000000" w:themeColor="text1"/>
          <w:sz w:val="22"/>
          <w:szCs w:val="22"/>
          <w:lang w:eastAsia="en-US"/>
        </w:rPr>
        <w:t xml:space="preserve"> consultable en el Seminario Judicial de la Federación y su gaceta, con el registro digital 2002351.</w:t>
      </w:r>
    </w:p>
    <w:p w:rsidRPr="00D32220" w:rsidR="00D32220" w:rsidP="00D32220" w:rsidRDefault="00D32220" w14:paraId="10CA6FF3"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lastRenderedPageBreak/>
        <w:t xml:space="preserve"> </w:t>
      </w:r>
    </w:p>
    <w:p w:rsidRPr="00D32220" w:rsidR="00D32220" w:rsidP="00D32220" w:rsidRDefault="00D32220" w14:paraId="41356F8E"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
          <w:color w:val="000000" w:themeColor="text1"/>
          <w:sz w:val="22"/>
          <w:szCs w:val="22"/>
          <w:lang w:eastAsia="en-US"/>
        </w:rPr>
        <w:t>“PLAZO RAZONABLE PARA RESOLVER. CONCEPTO Y ELEMENTOS QUE LO INTEGRAN A LA LUZ DEL DERECHO INTERNACIONAL DE LOS DERECHOS HUMANOS.”</w:t>
      </w:r>
      <w:r w:rsidRPr="00D32220">
        <w:rPr>
          <w:rFonts w:ascii="Palatino Linotype" w:hAnsi="Palatino Linotype" w:eastAsia="Calibri" w:cs="Tahoma"/>
          <w:bCs/>
          <w:color w:val="000000" w:themeColor="text1"/>
          <w:sz w:val="22"/>
          <w:szCs w:val="22"/>
          <w:lang w:eastAsia="en-US"/>
        </w:rPr>
        <w:t>, visible en el Seminario Judicial de la Federación y su gaceta, con el registro digital 2002350.</w:t>
      </w:r>
    </w:p>
    <w:p w:rsidRPr="00D32220" w:rsidR="00D32220" w:rsidP="00D32220" w:rsidRDefault="00D32220" w14:paraId="3A056FDB" w14:textId="77777777">
      <w:pPr>
        <w:spacing w:line="360" w:lineRule="auto"/>
        <w:jc w:val="both"/>
        <w:rPr>
          <w:rFonts w:ascii="Palatino Linotype" w:hAnsi="Palatino Linotype" w:eastAsia="Calibri" w:cs="Tahoma"/>
          <w:bCs/>
          <w:color w:val="000000" w:themeColor="text1"/>
          <w:sz w:val="22"/>
          <w:szCs w:val="22"/>
          <w:lang w:eastAsia="en-US"/>
        </w:rPr>
      </w:pPr>
    </w:p>
    <w:p w:rsidRPr="00D32220" w:rsidR="00D32220" w:rsidP="00D32220" w:rsidRDefault="00D32220" w14:paraId="7DA0F328" w14:textId="77777777">
      <w:pPr>
        <w:spacing w:line="360" w:lineRule="auto"/>
        <w:jc w:val="both"/>
        <w:rPr>
          <w:rFonts w:ascii="Palatino Linotype" w:hAnsi="Palatino Linotype" w:eastAsia="Calibri" w:cs="Tahoma"/>
          <w:bCs/>
          <w:color w:val="000000" w:themeColor="text1"/>
          <w:sz w:val="22"/>
          <w:szCs w:val="22"/>
          <w:lang w:eastAsia="en-US"/>
        </w:rPr>
      </w:pPr>
      <w:r w:rsidRPr="00D32220">
        <w:rPr>
          <w:rFonts w:ascii="Palatino Linotype" w:hAnsi="Palatino Linotype" w:eastAsia="Calibri"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4A24D4" w:rsidR="00BF07D7" w:rsidP="00BF07D7" w:rsidRDefault="00BF07D7" w14:paraId="4673D293" w14:textId="77777777">
      <w:pPr>
        <w:spacing w:line="360" w:lineRule="auto"/>
        <w:jc w:val="both"/>
        <w:rPr>
          <w:rFonts w:ascii="Palatino Linotype" w:hAnsi="Palatino Linotype" w:cs="Tahoma"/>
          <w:b/>
          <w:color w:val="0D0D0D" w:themeColor="text1" w:themeTint="F2"/>
          <w:sz w:val="22"/>
          <w:szCs w:val="22"/>
        </w:rPr>
      </w:pPr>
    </w:p>
    <w:p w:rsidRPr="004A24D4" w:rsidR="001240E9" w:rsidP="001240E9" w:rsidRDefault="00C53361" w14:paraId="7AF6BF73" w14:textId="2C77C77E">
      <w:pPr>
        <w:spacing w:line="360" w:lineRule="auto"/>
        <w:jc w:val="both"/>
        <w:rPr>
          <w:rFonts w:ascii="Palatino Linotype" w:hAnsi="Palatino Linotype"/>
          <w:color w:val="0D0D0D" w:themeColor="text1" w:themeTint="F2"/>
          <w:sz w:val="22"/>
          <w:szCs w:val="22"/>
        </w:rPr>
      </w:pPr>
      <w:r>
        <w:rPr>
          <w:rFonts w:ascii="Palatino Linotype" w:hAnsi="Palatino Linotype" w:cs="Tahoma"/>
          <w:b/>
          <w:color w:val="0D0D0D" w:themeColor="text1" w:themeTint="F2"/>
          <w:sz w:val="22"/>
          <w:szCs w:val="22"/>
        </w:rPr>
        <w:t>e</w:t>
      </w:r>
      <w:r w:rsidRPr="004A24D4" w:rsidR="00BA60CE">
        <w:rPr>
          <w:rFonts w:ascii="Palatino Linotype" w:hAnsi="Palatino Linotype" w:cs="Tahoma"/>
          <w:b/>
          <w:color w:val="0D0D0D" w:themeColor="text1" w:themeTint="F2"/>
          <w:sz w:val="22"/>
          <w:szCs w:val="22"/>
        </w:rPr>
        <w:t xml:space="preserve">) </w:t>
      </w:r>
      <w:r w:rsidRPr="004A24D4" w:rsidR="001240E9">
        <w:rPr>
          <w:rFonts w:ascii="Palatino Linotype" w:hAnsi="Palatino Linotype"/>
          <w:b/>
          <w:color w:val="0D0D0D" w:themeColor="text1" w:themeTint="F2"/>
          <w:sz w:val="22"/>
          <w:szCs w:val="22"/>
        </w:rPr>
        <w:t xml:space="preserve">Vista del Informe Justificado: </w:t>
      </w:r>
      <w:r w:rsidRPr="004A24D4" w:rsidR="001240E9">
        <w:rPr>
          <w:rFonts w:ascii="Palatino Linotype" w:hAnsi="Palatino Linotype"/>
          <w:color w:val="0D0D0D" w:themeColor="text1" w:themeTint="F2"/>
          <w:sz w:val="22"/>
          <w:szCs w:val="22"/>
        </w:rPr>
        <w:t xml:space="preserve">El </w:t>
      </w:r>
      <w:r w:rsidR="004B3954">
        <w:rPr>
          <w:rFonts w:ascii="Palatino Linotype" w:hAnsi="Palatino Linotype"/>
          <w:color w:val="0D0D0D" w:themeColor="text1" w:themeTint="F2"/>
          <w:sz w:val="22"/>
          <w:szCs w:val="22"/>
        </w:rPr>
        <w:t>tre</w:t>
      </w:r>
      <w:r w:rsidR="00D32220">
        <w:rPr>
          <w:rFonts w:ascii="Palatino Linotype" w:hAnsi="Palatino Linotype"/>
          <w:color w:val="0D0D0D" w:themeColor="text1" w:themeTint="F2"/>
          <w:sz w:val="22"/>
          <w:szCs w:val="22"/>
        </w:rPr>
        <w:t>ce</w:t>
      </w:r>
      <w:r w:rsidRPr="004A24D4" w:rsidR="001240E9">
        <w:rPr>
          <w:rFonts w:ascii="Palatino Linotype" w:hAnsi="Palatino Linotype"/>
          <w:color w:val="0D0D0D" w:themeColor="text1" w:themeTint="F2"/>
          <w:sz w:val="22"/>
          <w:szCs w:val="22"/>
        </w:rPr>
        <w:t xml:space="preserve"> de </w:t>
      </w:r>
      <w:r w:rsidR="00D32220">
        <w:rPr>
          <w:rFonts w:ascii="Palatino Linotype" w:hAnsi="Palatino Linotype"/>
          <w:color w:val="0D0D0D" w:themeColor="text1" w:themeTint="F2"/>
          <w:sz w:val="22"/>
          <w:szCs w:val="22"/>
        </w:rPr>
        <w:t>septiembre</w:t>
      </w:r>
      <w:r w:rsidRPr="004A24D4" w:rsidR="001240E9">
        <w:rPr>
          <w:rFonts w:ascii="Palatino Linotype" w:hAnsi="Palatino Linotype"/>
          <w:color w:val="0D0D0D" w:themeColor="text1" w:themeTint="F2"/>
          <w:sz w:val="22"/>
          <w:szCs w:val="22"/>
        </w:rPr>
        <w:t xml:space="preserve"> de dos mil veinti</w:t>
      </w:r>
      <w:r>
        <w:rPr>
          <w:rFonts w:ascii="Palatino Linotype" w:hAnsi="Palatino Linotype"/>
          <w:color w:val="0D0D0D" w:themeColor="text1" w:themeTint="F2"/>
          <w:sz w:val="22"/>
          <w:szCs w:val="22"/>
        </w:rPr>
        <w:t>dós</w:t>
      </w:r>
      <w:r w:rsidRPr="004A24D4" w:rsidR="001240E9">
        <w:rPr>
          <w:rFonts w:ascii="Palatino Linotype" w:hAnsi="Palatino Linotype"/>
          <w:color w:val="0D0D0D" w:themeColor="text1" w:themeTint="F2"/>
          <w:sz w:val="22"/>
          <w:szCs w:val="22"/>
        </w:rPr>
        <w:t xml:space="preserve">, se dictó acuerdo mediante el cual </w:t>
      </w:r>
      <w:r w:rsidRPr="004A24D4" w:rsidR="001240E9">
        <w:rPr>
          <w:rFonts w:ascii="Palatino Linotype" w:hAnsi="Palatino Linotype"/>
          <w:b/>
          <w:color w:val="0D0D0D" w:themeColor="text1" w:themeTint="F2"/>
          <w:sz w:val="22"/>
          <w:szCs w:val="22"/>
        </w:rPr>
        <w:t>se puso a la vista de la Particular el Informe Justificado,</w:t>
      </w:r>
      <w:r w:rsidRPr="004A24D4" w:rsidR="001240E9">
        <w:rPr>
          <w:rFonts w:ascii="Palatino Linotype" w:hAnsi="Palatino Linotype"/>
          <w:color w:val="0D0D0D" w:themeColor="text1" w:themeTint="F2"/>
          <w:sz w:val="22"/>
          <w:szCs w:val="22"/>
        </w:rPr>
        <w:t xml:space="preserve"> entregado por el Sujeto Obligado, el cual fue notificado a las partes, a través del Sistema de Acceso a la Información Mexiquense (SAIMEX), el </w:t>
      </w:r>
      <w:r w:rsidR="004B3954">
        <w:rPr>
          <w:rFonts w:ascii="Palatino Linotype" w:hAnsi="Palatino Linotype"/>
          <w:color w:val="0D0D0D" w:themeColor="text1" w:themeTint="F2"/>
          <w:sz w:val="22"/>
          <w:szCs w:val="22"/>
        </w:rPr>
        <w:t>treinta y uno del mismo mes y año</w:t>
      </w:r>
      <w:r w:rsidRPr="004A24D4" w:rsidR="001240E9">
        <w:rPr>
          <w:rFonts w:ascii="Palatino Linotype" w:hAnsi="Palatino Linotype"/>
          <w:color w:val="0D0D0D" w:themeColor="text1" w:themeTint="F2"/>
          <w:sz w:val="22"/>
          <w:szCs w:val="22"/>
        </w:rPr>
        <w:t xml:space="preserve">. </w:t>
      </w:r>
      <w:r w:rsidRPr="004A24D4" w:rsidR="001240E9">
        <w:rPr>
          <w:rFonts w:ascii="Palatino Linotype" w:hAnsi="Palatino Linotype"/>
          <w:b/>
          <w:bCs/>
          <w:color w:val="0D0D0D" w:themeColor="text1" w:themeTint="F2"/>
          <w:sz w:val="22"/>
          <w:szCs w:val="22"/>
        </w:rPr>
        <w:t>Cabe señalar que la Recurrente fue omisa en realizar alguna manifestación que a su derecho conviniera y asistiera.</w:t>
      </w:r>
      <w:r w:rsidRPr="004A24D4" w:rsidR="001240E9">
        <w:rPr>
          <w:rFonts w:ascii="Palatino Linotype" w:hAnsi="Palatino Linotype"/>
          <w:color w:val="0D0D0D" w:themeColor="text1" w:themeTint="F2"/>
          <w:sz w:val="22"/>
          <w:szCs w:val="22"/>
        </w:rPr>
        <w:t xml:space="preserve"> </w:t>
      </w:r>
    </w:p>
    <w:p w:rsidRPr="004A24D4" w:rsidR="00BA60CE" w:rsidP="00BD607C" w:rsidRDefault="00BA60CE" w14:paraId="35530C5F" w14:textId="77777777">
      <w:pPr>
        <w:spacing w:line="360" w:lineRule="auto"/>
        <w:jc w:val="both"/>
        <w:rPr>
          <w:rFonts w:ascii="Palatino Linotype" w:hAnsi="Palatino Linotype" w:cs="Tahoma"/>
          <w:b/>
          <w:color w:val="0D0D0D" w:themeColor="text1" w:themeTint="F2"/>
          <w:sz w:val="22"/>
          <w:szCs w:val="22"/>
        </w:rPr>
      </w:pPr>
    </w:p>
    <w:p w:rsidR="009C2585" w:rsidP="00BD607C" w:rsidRDefault="00C53361" w14:paraId="6D79E078" w14:textId="30687AA1">
      <w:pPr>
        <w:spacing w:line="360" w:lineRule="auto"/>
        <w:jc w:val="both"/>
        <w:rPr>
          <w:rFonts w:ascii="Palatino Linotype" w:hAnsi="Palatino Linotype" w:cs="Tahoma"/>
          <w:color w:val="0D0D0D" w:themeColor="text1" w:themeTint="F2"/>
          <w:sz w:val="22"/>
          <w:szCs w:val="22"/>
        </w:rPr>
      </w:pPr>
      <w:r>
        <w:rPr>
          <w:rFonts w:ascii="Palatino Linotype" w:hAnsi="Palatino Linotype" w:cs="Tahoma"/>
          <w:b/>
          <w:color w:val="0D0D0D" w:themeColor="text1" w:themeTint="F2"/>
          <w:sz w:val="22"/>
          <w:szCs w:val="22"/>
        </w:rPr>
        <w:t>f</w:t>
      </w:r>
      <w:r w:rsidRPr="004A24D4" w:rsidR="00BA60CE">
        <w:rPr>
          <w:rFonts w:ascii="Palatino Linotype" w:hAnsi="Palatino Linotype" w:cs="Tahoma"/>
          <w:b/>
          <w:color w:val="0D0D0D" w:themeColor="text1" w:themeTint="F2"/>
          <w:sz w:val="22"/>
          <w:szCs w:val="22"/>
        </w:rPr>
        <w:t xml:space="preserve">) </w:t>
      </w:r>
      <w:r w:rsidRPr="004A24D4" w:rsidR="003A1F1C">
        <w:rPr>
          <w:rFonts w:ascii="Palatino Linotype" w:hAnsi="Palatino Linotype" w:cs="Tahoma"/>
          <w:b/>
          <w:color w:val="0D0D0D" w:themeColor="text1" w:themeTint="F2"/>
          <w:sz w:val="22"/>
          <w:szCs w:val="22"/>
        </w:rPr>
        <w:t>Cierre de instrucción.</w:t>
      </w:r>
      <w:r w:rsidRPr="004A24D4" w:rsidR="003A1F1C">
        <w:rPr>
          <w:rFonts w:ascii="Palatino Linotype" w:hAnsi="Palatino Linotype" w:cs="Tahoma"/>
          <w:color w:val="0D0D0D" w:themeColor="text1" w:themeTint="F2"/>
          <w:sz w:val="22"/>
          <w:szCs w:val="22"/>
        </w:rPr>
        <w:t xml:space="preserve"> El </w:t>
      </w:r>
      <w:r w:rsidR="00D32220">
        <w:rPr>
          <w:rFonts w:ascii="Palatino Linotype" w:hAnsi="Palatino Linotype" w:cs="Tahoma"/>
          <w:color w:val="0D0D0D" w:themeColor="text1" w:themeTint="F2"/>
          <w:sz w:val="22"/>
          <w:szCs w:val="22"/>
        </w:rPr>
        <w:t>catorce</w:t>
      </w:r>
      <w:r w:rsidRPr="004A24D4" w:rsidR="00F917A3">
        <w:rPr>
          <w:rFonts w:ascii="Palatino Linotype" w:hAnsi="Palatino Linotype" w:cs="Tahoma"/>
          <w:color w:val="0D0D0D" w:themeColor="text1" w:themeTint="F2"/>
          <w:sz w:val="22"/>
          <w:szCs w:val="22"/>
        </w:rPr>
        <w:t xml:space="preserve"> de </w:t>
      </w:r>
      <w:r w:rsidR="00D32220">
        <w:rPr>
          <w:rFonts w:ascii="Palatino Linotype" w:hAnsi="Palatino Linotype" w:cs="Tahoma"/>
          <w:color w:val="0D0D0D" w:themeColor="text1" w:themeTint="F2"/>
          <w:sz w:val="22"/>
          <w:szCs w:val="22"/>
        </w:rPr>
        <w:t>marzo</w:t>
      </w:r>
      <w:r w:rsidRPr="004A24D4" w:rsidR="00FB0ECE">
        <w:rPr>
          <w:rFonts w:ascii="Palatino Linotype" w:hAnsi="Palatino Linotype" w:cs="Tahoma"/>
          <w:color w:val="0D0D0D" w:themeColor="text1" w:themeTint="F2"/>
          <w:sz w:val="22"/>
          <w:szCs w:val="22"/>
        </w:rPr>
        <w:t xml:space="preserve"> de dos mil veinti</w:t>
      </w:r>
      <w:r w:rsidR="00D32220">
        <w:rPr>
          <w:rFonts w:ascii="Palatino Linotype" w:hAnsi="Palatino Linotype" w:cs="Tahoma"/>
          <w:color w:val="0D0D0D" w:themeColor="text1" w:themeTint="F2"/>
          <w:sz w:val="22"/>
          <w:szCs w:val="22"/>
        </w:rPr>
        <w:t>trés</w:t>
      </w:r>
      <w:r w:rsidRPr="004A24D4" w:rsidR="003A1F1C">
        <w:rPr>
          <w:rFonts w:ascii="Palatino Linotype" w:hAnsi="Palatino Linotype" w:cs="Tahoma"/>
          <w:color w:val="0D0D0D" w:themeColor="text1" w:themeTint="F2"/>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A24D4" w:rsidR="003A1F1C">
        <w:rPr>
          <w:rFonts w:ascii="Palatino Linotype" w:hAnsi="Palatino Linotype" w:cs="Tahoma"/>
          <w:color w:val="0D0D0D" w:themeColor="text1" w:themeTint="F2"/>
          <w:sz w:val="22"/>
          <w:szCs w:val="22"/>
          <w:lang w:val="es-ES"/>
        </w:rPr>
        <w:t>Sistema de Acceso a la Información Mexiquense (SAIMEX)</w:t>
      </w:r>
      <w:r w:rsidRPr="004A24D4" w:rsidR="003A1F1C">
        <w:rPr>
          <w:rFonts w:ascii="Palatino Linotype" w:hAnsi="Palatino Linotype" w:cs="Tahoma"/>
          <w:color w:val="0D0D0D" w:themeColor="text1" w:themeTint="F2"/>
          <w:sz w:val="22"/>
          <w:szCs w:val="22"/>
        </w:rPr>
        <w:t xml:space="preserve">.  </w:t>
      </w:r>
    </w:p>
    <w:p w:rsidRPr="00744157" w:rsidR="00984E7E" w:rsidP="00BD607C" w:rsidRDefault="00984E7E" w14:paraId="0D77FA24" w14:textId="77777777">
      <w:pPr>
        <w:spacing w:line="360" w:lineRule="auto"/>
        <w:jc w:val="both"/>
        <w:rPr>
          <w:rFonts w:ascii="Palatino Linotype" w:hAnsi="Palatino Linotype" w:cs="Tahoma"/>
          <w:color w:val="0D0D0D" w:themeColor="text1" w:themeTint="F2"/>
          <w:sz w:val="22"/>
          <w:szCs w:val="22"/>
          <w:lang w:val="es-ES_tradnl"/>
        </w:rPr>
      </w:pPr>
    </w:p>
    <w:p w:rsidRPr="004A24D4" w:rsidR="004F2D88" w:rsidP="00CC1718" w:rsidRDefault="004F2D88" w14:paraId="3B555A95" w14:textId="77777777">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En </w:t>
      </w:r>
      <w:r w:rsidRPr="004A24D4" w:rsidR="00367F82">
        <w:rPr>
          <w:rFonts w:ascii="Palatino Linotype" w:hAnsi="Palatino Linotype" w:cs="Tahoma"/>
          <w:color w:val="0D0D0D" w:themeColor="text1" w:themeTint="F2"/>
          <w:sz w:val="22"/>
          <w:szCs w:val="22"/>
        </w:rPr>
        <w:t>razón de que fue debidamente su</w:t>
      </w:r>
      <w:r w:rsidRPr="004A24D4">
        <w:rPr>
          <w:rFonts w:ascii="Palatino Linotype" w:hAnsi="Palatino Linotype" w:cs="Tahoma"/>
          <w:color w:val="0D0D0D" w:themeColor="text1" w:themeTint="F2"/>
          <w:sz w:val="22"/>
          <w:szCs w:val="22"/>
        </w:rPr>
        <w:t xml:space="preserve">stanciado el expediente </w:t>
      </w:r>
      <w:r w:rsidRPr="004A24D4" w:rsidR="00367F82">
        <w:rPr>
          <w:rFonts w:ascii="Palatino Linotype" w:hAnsi="Palatino Linotype" w:cs="Tahoma"/>
          <w:color w:val="0D0D0D" w:themeColor="text1" w:themeTint="F2"/>
          <w:sz w:val="22"/>
          <w:szCs w:val="22"/>
        </w:rPr>
        <w:t xml:space="preserve">electrónico </w:t>
      </w:r>
      <w:r w:rsidRPr="004A24D4">
        <w:rPr>
          <w:rFonts w:ascii="Palatino Linotype" w:hAnsi="Palatino Linotype" w:cs="Tahoma"/>
          <w:color w:val="0D0D0D" w:themeColor="text1" w:themeTint="F2"/>
          <w:sz w:val="22"/>
          <w:szCs w:val="22"/>
        </w:rPr>
        <w:t>y no exist</w:t>
      </w:r>
      <w:r w:rsidRPr="004A24D4" w:rsidR="00367F82">
        <w:rPr>
          <w:rFonts w:ascii="Palatino Linotype" w:hAnsi="Palatino Linotype" w:cs="Tahoma"/>
          <w:color w:val="0D0D0D" w:themeColor="text1" w:themeTint="F2"/>
          <w:sz w:val="22"/>
          <w:szCs w:val="22"/>
        </w:rPr>
        <w:t>e</w:t>
      </w:r>
      <w:r w:rsidRPr="004A24D4">
        <w:rPr>
          <w:rFonts w:ascii="Palatino Linotype" w:hAnsi="Palatino Linotype" w:cs="Tahoma"/>
          <w:color w:val="0D0D0D" w:themeColor="text1" w:themeTint="F2"/>
          <w:sz w:val="22"/>
          <w:szCs w:val="22"/>
        </w:rPr>
        <w:t xml:space="preserve"> dilige</w:t>
      </w:r>
      <w:r w:rsidRPr="004A24D4" w:rsidR="00367F82">
        <w:rPr>
          <w:rFonts w:ascii="Palatino Linotype" w:hAnsi="Palatino Linotype" w:cs="Tahoma"/>
          <w:color w:val="0D0D0D" w:themeColor="text1" w:themeTint="F2"/>
          <w:sz w:val="22"/>
          <w:szCs w:val="22"/>
        </w:rPr>
        <w:t xml:space="preserve">ncia pendiente de desahogo, se </w:t>
      </w:r>
      <w:r w:rsidRPr="004A24D4">
        <w:rPr>
          <w:rFonts w:ascii="Palatino Linotype" w:hAnsi="Palatino Linotype" w:cs="Tahoma"/>
          <w:color w:val="0D0D0D" w:themeColor="text1" w:themeTint="F2"/>
          <w:sz w:val="22"/>
          <w:szCs w:val="22"/>
        </w:rPr>
        <w:t>emit</w:t>
      </w:r>
      <w:r w:rsidRPr="004A24D4" w:rsidR="00367F82">
        <w:rPr>
          <w:rFonts w:ascii="Palatino Linotype" w:hAnsi="Palatino Linotype" w:cs="Tahoma"/>
          <w:color w:val="0D0D0D" w:themeColor="text1" w:themeTint="F2"/>
          <w:sz w:val="22"/>
          <w:szCs w:val="22"/>
        </w:rPr>
        <w:t>e</w:t>
      </w:r>
      <w:r w:rsidRPr="004A24D4">
        <w:rPr>
          <w:rFonts w:ascii="Palatino Linotype" w:hAnsi="Palatino Linotype" w:cs="Tahoma"/>
          <w:color w:val="0D0D0D" w:themeColor="text1" w:themeTint="F2"/>
          <w:sz w:val="22"/>
          <w:szCs w:val="22"/>
        </w:rPr>
        <w:t xml:space="preserve"> la resolución que conforme a Derecho proceda, de acuerdo a l</w:t>
      </w:r>
      <w:r w:rsidRPr="004A24D4" w:rsidR="009A620E">
        <w:rPr>
          <w:rFonts w:ascii="Palatino Linotype" w:hAnsi="Palatino Linotype" w:cs="Tahoma"/>
          <w:color w:val="0D0D0D" w:themeColor="text1" w:themeTint="F2"/>
          <w:sz w:val="22"/>
          <w:szCs w:val="22"/>
        </w:rPr>
        <w:t>o</w:t>
      </w:r>
      <w:r w:rsidRPr="004A24D4">
        <w:rPr>
          <w:rFonts w:ascii="Palatino Linotype" w:hAnsi="Palatino Linotype" w:cs="Tahoma"/>
          <w:color w:val="0D0D0D" w:themeColor="text1" w:themeTint="F2"/>
          <w:sz w:val="22"/>
          <w:szCs w:val="22"/>
        </w:rPr>
        <w:t xml:space="preserve">s siguientes: </w:t>
      </w:r>
    </w:p>
    <w:p w:rsidRPr="004A24D4" w:rsidR="004F2D88" w:rsidP="00AB4D0E" w:rsidRDefault="009A620E" w14:paraId="705090ED" w14:textId="77777777">
      <w:pPr>
        <w:spacing w:line="360" w:lineRule="auto"/>
        <w:jc w:val="center"/>
        <w:rPr>
          <w:rFonts w:ascii="Palatino Linotype" w:hAnsi="Palatino Linotype" w:cs="Tahoma"/>
          <w:b/>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lastRenderedPageBreak/>
        <w:t>CONSIDERANDOS</w:t>
      </w:r>
      <w:r w:rsidRPr="004A24D4" w:rsidR="004F2D88">
        <w:rPr>
          <w:rFonts w:ascii="Palatino Linotype" w:hAnsi="Palatino Linotype" w:cs="Tahoma"/>
          <w:b/>
          <w:color w:val="0D0D0D" w:themeColor="text1" w:themeTint="F2"/>
          <w:sz w:val="22"/>
          <w:szCs w:val="22"/>
          <w:lang w:val="es-ES"/>
        </w:rPr>
        <w:t>:</w:t>
      </w:r>
    </w:p>
    <w:p w:rsidRPr="004A24D4" w:rsidR="007A548C" w:rsidP="00AB4D0E" w:rsidRDefault="007A548C" w14:paraId="315CA9D7" w14:textId="77777777">
      <w:pPr>
        <w:autoSpaceDE w:val="0"/>
        <w:autoSpaceDN w:val="0"/>
        <w:adjustRightInd w:val="0"/>
        <w:spacing w:line="360" w:lineRule="auto"/>
        <w:jc w:val="both"/>
        <w:rPr>
          <w:rFonts w:ascii="Palatino Linotype" w:hAnsi="Palatino Linotype" w:eastAsia="Calibri" w:cs="Tahoma"/>
          <w:b/>
          <w:color w:val="0D0D0D" w:themeColor="text1" w:themeTint="F2"/>
          <w:sz w:val="22"/>
          <w:szCs w:val="22"/>
          <w:lang w:val="es-ES" w:eastAsia="es-MX"/>
        </w:rPr>
      </w:pPr>
    </w:p>
    <w:p w:rsidR="00B64641" w:rsidP="00AB4D0E" w:rsidRDefault="00B64641" w14:paraId="45F8E124" w14:textId="77777777">
      <w:pPr>
        <w:autoSpaceDE w:val="0"/>
        <w:autoSpaceDN w:val="0"/>
        <w:adjustRightInd w:val="0"/>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eastAsia="Calibri" w:cs="Tahoma"/>
          <w:b/>
          <w:color w:val="0D0D0D" w:themeColor="text1" w:themeTint="F2"/>
          <w:sz w:val="22"/>
          <w:szCs w:val="22"/>
          <w:lang w:val="es-ES" w:eastAsia="es-MX"/>
        </w:rPr>
        <w:t>PRIMER</w:t>
      </w:r>
      <w:r w:rsidRPr="004A24D4" w:rsidR="002241A6">
        <w:rPr>
          <w:rFonts w:ascii="Palatino Linotype" w:hAnsi="Palatino Linotype" w:eastAsia="Calibri" w:cs="Tahoma"/>
          <w:b/>
          <w:color w:val="0D0D0D" w:themeColor="text1" w:themeTint="F2"/>
          <w:sz w:val="22"/>
          <w:szCs w:val="22"/>
          <w:lang w:val="es-ES" w:eastAsia="es-MX"/>
        </w:rPr>
        <w:t>O</w:t>
      </w:r>
      <w:r w:rsidRPr="004A24D4">
        <w:rPr>
          <w:rFonts w:ascii="Palatino Linotype" w:hAnsi="Palatino Linotype" w:eastAsia="Calibri" w:cs="Tahoma"/>
          <w:color w:val="0D0D0D" w:themeColor="text1" w:themeTint="F2"/>
          <w:sz w:val="22"/>
          <w:szCs w:val="22"/>
          <w:lang w:val="es-ES" w:eastAsia="es-MX"/>
        </w:rPr>
        <w:t xml:space="preserve">. </w:t>
      </w:r>
      <w:r w:rsidRPr="004A24D4">
        <w:rPr>
          <w:rFonts w:ascii="Palatino Linotype" w:hAnsi="Palatino Linotype" w:cs="Tahoma"/>
          <w:b/>
          <w:color w:val="0D0D0D" w:themeColor="text1" w:themeTint="F2"/>
          <w:sz w:val="22"/>
          <w:szCs w:val="22"/>
          <w:lang w:val="es-ES"/>
        </w:rPr>
        <w:t>Competencia.</w:t>
      </w:r>
    </w:p>
    <w:p w:rsidRPr="004A24D4" w:rsidR="005F69C4" w:rsidP="00AB4D0E" w:rsidRDefault="005F69C4" w14:paraId="27BB8308" w14:textId="77777777">
      <w:pPr>
        <w:autoSpaceDE w:val="0"/>
        <w:autoSpaceDN w:val="0"/>
        <w:adjustRightInd w:val="0"/>
        <w:spacing w:line="360" w:lineRule="auto"/>
        <w:jc w:val="both"/>
        <w:rPr>
          <w:rFonts w:ascii="Palatino Linotype" w:hAnsi="Palatino Linotype" w:cs="Tahoma"/>
          <w:b/>
          <w:color w:val="0D0D0D" w:themeColor="text1" w:themeTint="F2"/>
          <w:sz w:val="22"/>
          <w:szCs w:val="22"/>
          <w:lang w:val="es-ES"/>
        </w:rPr>
      </w:pPr>
    </w:p>
    <w:p w:rsidR="000B1D76" w:rsidP="000B1D76" w:rsidRDefault="00FB0ECE" w14:paraId="3C448EB3" w14:textId="5F71D2A4">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cs="Tahoma"/>
          <w:bCs/>
          <w:color w:val="0D0D0D" w:themeColor="text1" w:themeTint="F2"/>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4A24D4" w:rsidR="001240E9">
        <w:rPr>
          <w:rFonts w:ascii="Palatino Linotype" w:hAnsi="Palatino Linotype" w:cs="Tahoma"/>
          <w:bCs/>
          <w:color w:val="0D0D0D" w:themeColor="text1" w:themeTint="F2"/>
          <w:sz w:val="22"/>
          <w:szCs w:val="22"/>
        </w:rPr>
        <w:t>trigésimo,</w:t>
      </w:r>
      <w:r w:rsidRPr="004A24D4">
        <w:rPr>
          <w:rFonts w:ascii="Palatino Linotype" w:hAnsi="Palatino Linotype" w:cs="Tahoma"/>
          <w:bCs/>
          <w:color w:val="0D0D0D" w:themeColor="text1" w:themeTint="F2"/>
          <w:sz w:val="22"/>
          <w:szCs w:val="22"/>
        </w:rPr>
        <w:t xml:space="preserve"> trigésimo primero</w:t>
      </w:r>
      <w:r w:rsidRPr="004A24D4" w:rsidR="001240E9">
        <w:rPr>
          <w:rFonts w:ascii="Palatino Linotype" w:hAnsi="Palatino Linotype" w:cs="Tahoma"/>
          <w:bCs/>
          <w:color w:val="0D0D0D" w:themeColor="text1" w:themeTint="F2"/>
          <w:sz w:val="22"/>
          <w:szCs w:val="22"/>
        </w:rPr>
        <w:t xml:space="preserve"> y trigésimo segundo</w:t>
      </w:r>
      <w:r w:rsidRPr="004A24D4">
        <w:rPr>
          <w:rFonts w:ascii="Palatino Linotype" w:hAnsi="Palatino Linotype" w:cs="Tahoma"/>
          <w:bCs/>
          <w:color w:val="0D0D0D" w:themeColor="text1" w:themeTint="F2"/>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A24D4">
        <w:rPr>
          <w:rFonts w:ascii="Palatino Linotype" w:hAnsi="Palatino Linotype"/>
          <w:bCs/>
          <w:color w:val="0D0D0D" w:themeColor="text1" w:themeTint="F2"/>
          <w:sz w:val="22"/>
          <w:szCs w:val="22"/>
        </w:rPr>
        <w:t xml:space="preserve"> 7°, </w:t>
      </w:r>
      <w:r w:rsidRPr="004A24D4">
        <w:rPr>
          <w:rFonts w:ascii="Palatino Linotype" w:hAnsi="Palatino Linotype" w:cs="Tahoma"/>
          <w:bCs/>
          <w:color w:val="0D0D0D" w:themeColor="text1" w:themeTint="F2"/>
          <w:sz w:val="22"/>
          <w:szCs w:val="22"/>
        </w:rPr>
        <w:t>9°, fracciones I y XXI</w:t>
      </w:r>
      <w:r w:rsidR="00BF5923">
        <w:rPr>
          <w:rFonts w:ascii="Palatino Linotype" w:hAnsi="Palatino Linotype" w:cs="Tahoma"/>
          <w:bCs/>
          <w:color w:val="0D0D0D" w:themeColor="text1" w:themeTint="F2"/>
          <w:sz w:val="22"/>
          <w:szCs w:val="22"/>
        </w:rPr>
        <w:t>II</w:t>
      </w:r>
      <w:r w:rsidRPr="004A24D4">
        <w:rPr>
          <w:rFonts w:ascii="Palatino Linotype" w:hAnsi="Palatino Linotype" w:cs="Tahoma"/>
          <w:bCs/>
          <w:color w:val="0D0D0D" w:themeColor="text1" w:themeTint="F2"/>
          <w:sz w:val="22"/>
          <w:szCs w:val="22"/>
        </w:rPr>
        <w:t xml:space="preserve"> y 11 del Reglamento Interior del Instituto de Transparencia, Acceso a la Información Pública y Protección de Datos Personales del Estado de México y Municipios.</w:t>
      </w:r>
    </w:p>
    <w:p w:rsidR="000B1D76" w:rsidP="000B1D76" w:rsidRDefault="000B1D76" w14:paraId="39D51255" w14:textId="77777777">
      <w:pPr>
        <w:spacing w:line="360" w:lineRule="auto"/>
        <w:jc w:val="both"/>
        <w:rPr>
          <w:rFonts w:ascii="Palatino Linotype" w:hAnsi="Palatino Linotype" w:cs="Tahoma"/>
          <w:bCs/>
          <w:color w:val="0D0D0D" w:themeColor="text1" w:themeTint="F2"/>
          <w:sz w:val="22"/>
          <w:szCs w:val="22"/>
        </w:rPr>
      </w:pPr>
    </w:p>
    <w:p w:rsidR="007765C0" w:rsidP="000B1D76" w:rsidRDefault="004F2D88" w14:paraId="2635493E" w14:textId="65AE949B">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eastAsia="Calibri" w:cs="Tahoma"/>
          <w:b/>
          <w:color w:val="0D0D0D" w:themeColor="text1" w:themeTint="F2"/>
          <w:sz w:val="22"/>
          <w:szCs w:val="22"/>
          <w:lang w:val="es-ES" w:eastAsia="es-MX"/>
        </w:rPr>
        <w:t>SEGUND</w:t>
      </w:r>
      <w:r w:rsidRPr="004A24D4" w:rsidR="002241A6">
        <w:rPr>
          <w:rFonts w:ascii="Palatino Linotype" w:hAnsi="Palatino Linotype" w:eastAsia="Calibri" w:cs="Tahoma"/>
          <w:b/>
          <w:color w:val="0D0D0D" w:themeColor="text1" w:themeTint="F2"/>
          <w:sz w:val="22"/>
          <w:szCs w:val="22"/>
          <w:lang w:val="es-ES" w:eastAsia="es-MX"/>
        </w:rPr>
        <w:t>O</w:t>
      </w:r>
      <w:r w:rsidRPr="004A24D4">
        <w:rPr>
          <w:rFonts w:ascii="Palatino Linotype" w:hAnsi="Palatino Linotype" w:eastAsia="Calibri" w:cs="Tahoma"/>
          <w:color w:val="0D0D0D" w:themeColor="text1" w:themeTint="F2"/>
          <w:sz w:val="22"/>
          <w:szCs w:val="22"/>
          <w:lang w:val="es-ES" w:eastAsia="es-MX"/>
        </w:rPr>
        <w:t xml:space="preserve">. </w:t>
      </w:r>
      <w:r w:rsidRPr="004A24D4" w:rsidR="007765C0">
        <w:rPr>
          <w:rFonts w:ascii="Palatino Linotype" w:hAnsi="Palatino Linotype" w:cs="Tahoma"/>
          <w:b/>
          <w:color w:val="0D0D0D" w:themeColor="text1" w:themeTint="F2"/>
          <w:sz w:val="22"/>
          <w:szCs w:val="22"/>
          <w:lang w:val="es-ES"/>
        </w:rPr>
        <w:t>Causales de improcedencia y sobreseimiento.</w:t>
      </w:r>
    </w:p>
    <w:p w:rsidRPr="004A24D4" w:rsidR="000B1D76" w:rsidP="000B1D76" w:rsidRDefault="000B1D76" w14:paraId="7587F5E4" w14:textId="77777777">
      <w:pPr>
        <w:spacing w:line="360" w:lineRule="auto"/>
        <w:jc w:val="both"/>
        <w:rPr>
          <w:rFonts w:ascii="Palatino Linotype" w:hAnsi="Palatino Linotype" w:cs="Tahoma"/>
          <w:color w:val="0D0D0D" w:themeColor="text1" w:themeTint="F2"/>
          <w:sz w:val="22"/>
          <w:szCs w:val="22"/>
          <w:lang w:val="es-ES"/>
        </w:rPr>
      </w:pPr>
    </w:p>
    <w:p w:rsidRPr="004A24D4" w:rsidR="007765C0" w:rsidP="007765C0" w:rsidRDefault="007765C0" w14:paraId="654784CC" w14:textId="77777777">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De las constancias que forma parte del Recurso de Revisión que se analiza, se advierte que previo al estudio del fondo de la </w:t>
      </w:r>
      <w:r w:rsidRPr="004A24D4">
        <w:rPr>
          <w:rFonts w:ascii="Palatino Linotype" w:hAnsi="Palatino Linotype" w:cs="Tahoma"/>
          <w:i/>
          <w:color w:val="0D0D0D" w:themeColor="text1" w:themeTint="F2"/>
          <w:sz w:val="22"/>
          <w:szCs w:val="22"/>
          <w:lang w:val="es-ES"/>
        </w:rPr>
        <w:t>litis</w:t>
      </w:r>
      <w:r w:rsidRPr="004A24D4">
        <w:rPr>
          <w:rFonts w:ascii="Palatino Linotype" w:hAnsi="Palatino Linotype" w:cs="Tahoma"/>
          <w:color w:val="0D0D0D" w:themeColor="text1" w:themeTint="F2"/>
          <w:sz w:val="22"/>
          <w:szCs w:val="22"/>
          <w:lang w:val="es-ES"/>
        </w:rPr>
        <w:t>, es necesario estudiar las causales de improcedencia y sobreseimiento que se adviertan, para determinar lo que en Derecho proceda.</w:t>
      </w:r>
    </w:p>
    <w:p w:rsidRPr="004A24D4" w:rsidR="007765C0" w:rsidP="00AB4D0E" w:rsidRDefault="007765C0" w14:paraId="39BBD4CE" w14:textId="77777777">
      <w:pPr>
        <w:autoSpaceDE w:val="0"/>
        <w:autoSpaceDN w:val="0"/>
        <w:adjustRightInd w:val="0"/>
        <w:spacing w:line="360" w:lineRule="auto"/>
        <w:jc w:val="both"/>
        <w:rPr>
          <w:rFonts w:ascii="Palatino Linotype" w:hAnsi="Palatino Linotype" w:eastAsia="Calibri" w:cs="Tahoma"/>
          <w:color w:val="0D0D0D" w:themeColor="text1" w:themeTint="F2"/>
          <w:sz w:val="22"/>
          <w:szCs w:val="22"/>
          <w:lang w:val="es-ES" w:eastAsia="es-MX"/>
        </w:rPr>
      </w:pPr>
    </w:p>
    <w:p w:rsidRPr="004A24D4" w:rsidR="00436FD3" w:rsidP="00AB4D0E" w:rsidRDefault="007A548C" w14:paraId="21303B65" w14:textId="0A715AFA">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t>Causales de improcedencia</w:t>
      </w:r>
      <w:r w:rsidRPr="004A24D4" w:rsidR="00A414EC">
        <w:rPr>
          <w:rFonts w:ascii="Palatino Linotype" w:hAnsi="Palatino Linotype" w:cs="Tahoma"/>
          <w:b/>
          <w:color w:val="0D0D0D" w:themeColor="text1" w:themeTint="F2"/>
          <w:sz w:val="22"/>
          <w:szCs w:val="22"/>
          <w:lang w:val="es-ES"/>
        </w:rPr>
        <w:t>.</w:t>
      </w:r>
    </w:p>
    <w:p w:rsidRPr="004A24D4" w:rsidR="00303CAD" w:rsidP="00AB4D0E" w:rsidRDefault="00303CAD" w14:paraId="526355A7" w14:textId="77777777">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p>
    <w:p w:rsidRPr="004A24D4" w:rsidR="00A56F39" w:rsidP="00AB4D0E" w:rsidRDefault="00A56F39" w14:paraId="066E9A96" w14:textId="49E1943E">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Este Instituto realiza el estudio oficioso de las causales de improcedencia, por tratarse de una cuestión de orden público y de estudio preferente (acorde con el Criterio orientador en la Tesis </w:t>
      </w:r>
      <w:r w:rsidRPr="004A24D4">
        <w:rPr>
          <w:rFonts w:ascii="Palatino Linotype" w:hAnsi="Palatino Linotype" w:cs="Tahoma"/>
          <w:color w:val="0D0D0D" w:themeColor="text1" w:themeTint="F2"/>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A24D4" w:rsidR="003A1F1C" w:rsidP="00AB4D0E" w:rsidRDefault="003A1F1C" w14:paraId="6E00ECB5" w14:textId="77777777">
      <w:pPr>
        <w:spacing w:line="360" w:lineRule="auto"/>
        <w:jc w:val="both"/>
        <w:rPr>
          <w:rFonts w:ascii="Palatino Linotype" w:hAnsi="Palatino Linotype" w:cs="Tahoma"/>
          <w:color w:val="0D0D0D" w:themeColor="text1" w:themeTint="F2"/>
          <w:sz w:val="22"/>
          <w:szCs w:val="22"/>
        </w:rPr>
      </w:pPr>
    </w:p>
    <w:p w:rsidRPr="004A24D4" w:rsidR="00A56F39" w:rsidP="00AB4D0E" w:rsidRDefault="00A56F39" w14:paraId="5C2D1A0C" w14:textId="7E18543B">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En el presente caso, </w:t>
      </w:r>
      <w:r w:rsidRPr="004A24D4">
        <w:rPr>
          <w:rFonts w:ascii="Palatino Linotype" w:hAnsi="Palatino Linotype" w:cs="Tahoma"/>
          <w:b/>
          <w:bCs/>
          <w:color w:val="0D0D0D" w:themeColor="text1" w:themeTint="F2"/>
          <w:sz w:val="22"/>
          <w:szCs w:val="22"/>
        </w:rPr>
        <w:t xml:space="preserve">no se actualiza </w:t>
      </w:r>
      <w:r w:rsidRPr="004A24D4" w:rsidR="006F762A">
        <w:rPr>
          <w:rFonts w:ascii="Palatino Linotype" w:hAnsi="Palatino Linotype" w:cs="Tahoma"/>
          <w:b/>
          <w:bCs/>
          <w:color w:val="0D0D0D" w:themeColor="text1" w:themeTint="F2"/>
          <w:sz w:val="22"/>
          <w:szCs w:val="22"/>
        </w:rPr>
        <w:t xml:space="preserve">alguna </w:t>
      </w:r>
      <w:r w:rsidRPr="004A24D4">
        <w:rPr>
          <w:rFonts w:ascii="Palatino Linotype" w:hAnsi="Palatino Linotype" w:cs="Tahoma"/>
          <w:b/>
          <w:bCs/>
          <w:color w:val="0D0D0D" w:themeColor="text1" w:themeTint="F2"/>
          <w:sz w:val="22"/>
          <w:szCs w:val="22"/>
        </w:rPr>
        <w:t>de las causales de improcedencia</w:t>
      </w:r>
      <w:r w:rsidRPr="004A24D4">
        <w:rPr>
          <w:rFonts w:ascii="Palatino Linotype" w:hAnsi="Palatino Linotype" w:cs="Tahoma"/>
          <w:color w:val="0D0D0D" w:themeColor="text1" w:themeTint="F2"/>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4A24D4" w:rsidR="001D503B">
        <w:rPr>
          <w:rFonts w:ascii="Palatino Linotype" w:hAnsi="Palatino Linotype" w:cs="Tahoma"/>
          <w:color w:val="0D0D0D" w:themeColor="text1" w:themeTint="F2"/>
          <w:sz w:val="22"/>
          <w:szCs w:val="22"/>
        </w:rPr>
        <w:t xml:space="preserve">la </w:t>
      </w:r>
      <w:r w:rsidRPr="004A24D4" w:rsidR="008F5C96">
        <w:rPr>
          <w:rFonts w:ascii="Palatino Linotype" w:hAnsi="Palatino Linotype" w:cs="Tahoma"/>
          <w:color w:val="0D0D0D" w:themeColor="text1" w:themeTint="F2"/>
          <w:sz w:val="22"/>
          <w:szCs w:val="22"/>
        </w:rPr>
        <w:t>R</w:t>
      </w:r>
      <w:r w:rsidRPr="004A24D4">
        <w:rPr>
          <w:rFonts w:ascii="Palatino Linotype" w:hAnsi="Palatino Linotype" w:cs="Tahoma"/>
          <w:color w:val="0D0D0D" w:themeColor="text1" w:themeTint="F2"/>
          <w:sz w:val="22"/>
          <w:szCs w:val="22"/>
        </w:rPr>
        <w:t>ecurrente ante otra instancia; no existió prevención alguna; la veracidad de la respuesta no formó parte del agravio; ni se realiz</w:t>
      </w:r>
      <w:r w:rsidRPr="004A24D4" w:rsidR="006F762A">
        <w:rPr>
          <w:rFonts w:ascii="Palatino Linotype" w:hAnsi="Palatino Linotype" w:cs="Tahoma"/>
          <w:color w:val="0D0D0D" w:themeColor="text1" w:themeTint="F2"/>
          <w:sz w:val="22"/>
          <w:szCs w:val="22"/>
        </w:rPr>
        <w:t xml:space="preserve">ó una </w:t>
      </w:r>
      <w:r w:rsidRPr="004A24D4">
        <w:rPr>
          <w:rFonts w:ascii="Palatino Linotype" w:hAnsi="Palatino Linotype" w:cs="Tahoma"/>
          <w:color w:val="0D0D0D" w:themeColor="text1" w:themeTint="F2"/>
          <w:sz w:val="22"/>
          <w:szCs w:val="22"/>
        </w:rPr>
        <w:t>ampliación a los alcances del requerimiento informativo.</w:t>
      </w:r>
    </w:p>
    <w:p w:rsidRPr="004A24D4" w:rsidR="00A56F39" w:rsidP="00AB4D0E" w:rsidRDefault="00A56F39" w14:paraId="494D28FB" w14:textId="77777777">
      <w:pPr>
        <w:spacing w:line="360" w:lineRule="auto"/>
        <w:jc w:val="both"/>
        <w:rPr>
          <w:rFonts w:ascii="Palatino Linotype" w:hAnsi="Palatino Linotype" w:cs="Tahoma"/>
          <w:color w:val="0D0D0D" w:themeColor="text1" w:themeTint="F2"/>
          <w:sz w:val="22"/>
          <w:szCs w:val="22"/>
        </w:rPr>
      </w:pPr>
    </w:p>
    <w:p w:rsidRPr="004A24D4" w:rsidR="00717748" w:rsidP="00717748" w:rsidRDefault="00717748" w14:paraId="1D81C2CB" w14:textId="12A12059">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rPr>
        <w:t xml:space="preserve">Asimismo, se actualiza la causal de procedencia del Recurso de Revisión señalada en el artículo 179, </w:t>
      </w:r>
      <w:r w:rsidRPr="004A24D4" w:rsidR="00AF6821">
        <w:rPr>
          <w:rFonts w:ascii="Palatino Linotype" w:hAnsi="Palatino Linotype" w:cs="Tahoma"/>
          <w:color w:val="0D0D0D" w:themeColor="text1" w:themeTint="F2"/>
          <w:sz w:val="22"/>
          <w:szCs w:val="22"/>
        </w:rPr>
        <w:t xml:space="preserve">fracción </w:t>
      </w:r>
      <w:r w:rsidR="00D970D4">
        <w:rPr>
          <w:rFonts w:ascii="Palatino Linotype" w:hAnsi="Palatino Linotype" w:cs="Tahoma"/>
          <w:color w:val="0D0D0D" w:themeColor="text1" w:themeTint="F2"/>
          <w:sz w:val="22"/>
          <w:szCs w:val="22"/>
        </w:rPr>
        <w:t>V</w:t>
      </w:r>
      <w:r w:rsidR="00D32220">
        <w:rPr>
          <w:rFonts w:ascii="Palatino Linotype" w:hAnsi="Palatino Linotype" w:cs="Tahoma"/>
          <w:color w:val="0D0D0D" w:themeColor="text1" w:themeTint="F2"/>
          <w:sz w:val="22"/>
          <w:szCs w:val="22"/>
        </w:rPr>
        <w:t>I</w:t>
      </w:r>
      <w:r w:rsidR="00D73600">
        <w:rPr>
          <w:rFonts w:ascii="Palatino Linotype" w:hAnsi="Palatino Linotype" w:cs="Tahoma"/>
          <w:color w:val="0D0D0D" w:themeColor="text1" w:themeTint="F2"/>
          <w:sz w:val="22"/>
          <w:szCs w:val="22"/>
        </w:rPr>
        <w:t>,</w:t>
      </w:r>
      <w:r w:rsidRPr="004A24D4" w:rsidR="006664B3">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 xml:space="preserve">de la Ley en cita, </w:t>
      </w:r>
      <w:r w:rsidRPr="004A24D4">
        <w:rPr>
          <w:rFonts w:ascii="Palatino Linotype" w:hAnsi="Palatino Linotype" w:eastAsia="Calibri" w:cs="Tahoma"/>
          <w:color w:val="0D0D0D" w:themeColor="text1" w:themeTint="F2"/>
          <w:sz w:val="22"/>
          <w:szCs w:val="22"/>
          <w:lang w:eastAsia="es-MX"/>
        </w:rPr>
        <w:t xml:space="preserve">pues </w:t>
      </w:r>
      <w:r w:rsidRPr="004A24D4" w:rsidR="001D503B">
        <w:rPr>
          <w:rFonts w:ascii="Palatino Linotype" w:hAnsi="Palatino Linotype" w:eastAsia="Calibri" w:cs="Tahoma"/>
          <w:color w:val="0D0D0D" w:themeColor="text1" w:themeTint="F2"/>
          <w:sz w:val="22"/>
          <w:szCs w:val="22"/>
          <w:lang w:eastAsia="es-MX"/>
        </w:rPr>
        <w:t>la</w:t>
      </w:r>
      <w:r w:rsidRPr="004A24D4">
        <w:rPr>
          <w:rFonts w:ascii="Palatino Linotype" w:hAnsi="Palatino Linotype" w:eastAsia="Calibri" w:cs="Tahoma"/>
          <w:color w:val="0D0D0D" w:themeColor="text1" w:themeTint="F2"/>
          <w:sz w:val="22"/>
          <w:szCs w:val="22"/>
          <w:lang w:eastAsia="es-MX"/>
        </w:rPr>
        <w:t xml:space="preserve"> Recurrente se inconformó </w:t>
      </w:r>
      <w:r w:rsidRPr="004A24D4" w:rsidR="003A1F1C">
        <w:rPr>
          <w:rFonts w:ascii="Palatino Linotype" w:hAnsi="Palatino Linotype" w:cs="Tahoma"/>
          <w:color w:val="0D0D0D" w:themeColor="text1" w:themeTint="F2"/>
          <w:sz w:val="22"/>
          <w:szCs w:val="22"/>
          <w:lang w:val="es-ES"/>
        </w:rPr>
        <w:t xml:space="preserve">con la </w:t>
      </w:r>
      <w:r w:rsidR="00D970D4">
        <w:rPr>
          <w:rFonts w:ascii="Palatino Linotype" w:hAnsi="Palatino Linotype" w:cs="Tahoma"/>
          <w:color w:val="0D0D0D" w:themeColor="text1" w:themeTint="F2"/>
          <w:sz w:val="22"/>
          <w:szCs w:val="22"/>
          <w:lang w:val="es-ES"/>
        </w:rPr>
        <w:t xml:space="preserve">entrega de información </w:t>
      </w:r>
      <w:r w:rsidR="00B01AD2">
        <w:rPr>
          <w:rFonts w:ascii="Palatino Linotype" w:hAnsi="Palatino Linotype" w:cs="Tahoma"/>
          <w:color w:val="0D0D0D" w:themeColor="text1" w:themeTint="F2"/>
          <w:sz w:val="22"/>
          <w:szCs w:val="22"/>
          <w:lang w:val="es-ES"/>
        </w:rPr>
        <w:t xml:space="preserve">que no corresponde con lo solicitado. </w:t>
      </w:r>
      <w:r w:rsidR="00D970D4">
        <w:rPr>
          <w:rFonts w:ascii="Palatino Linotype" w:hAnsi="Palatino Linotype" w:cs="Tahoma"/>
          <w:color w:val="0D0D0D" w:themeColor="text1" w:themeTint="F2"/>
          <w:sz w:val="22"/>
          <w:szCs w:val="22"/>
          <w:lang w:val="es-ES"/>
        </w:rPr>
        <w:t xml:space="preserve"> </w:t>
      </w:r>
    </w:p>
    <w:p w:rsidRPr="004A24D4" w:rsidR="00BD607C" w:rsidP="00717748" w:rsidRDefault="00BD607C" w14:paraId="13FB1A90" w14:textId="77777777">
      <w:pPr>
        <w:spacing w:line="360" w:lineRule="auto"/>
        <w:jc w:val="both"/>
        <w:rPr>
          <w:rFonts w:ascii="Palatino Linotype" w:hAnsi="Palatino Linotype" w:cs="Tahoma"/>
          <w:color w:val="0D0D0D" w:themeColor="text1" w:themeTint="F2"/>
          <w:sz w:val="22"/>
          <w:szCs w:val="22"/>
          <w:lang w:val="es-ES"/>
        </w:rPr>
      </w:pPr>
    </w:p>
    <w:p w:rsidRPr="004A24D4" w:rsidR="00ED0632" w:rsidP="00ED0632" w:rsidRDefault="00ED0632" w14:paraId="19509665" w14:textId="77777777">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b/>
          <w:bCs/>
          <w:color w:val="0D0D0D" w:themeColor="text1" w:themeTint="F2"/>
          <w:sz w:val="22"/>
          <w:szCs w:val="22"/>
        </w:rPr>
        <w:t>Causales de sobreseimiento.</w:t>
      </w:r>
    </w:p>
    <w:p w:rsidRPr="004A24D4" w:rsidR="00ED0632" w:rsidP="00ED0632" w:rsidRDefault="00ED0632" w14:paraId="606DD5A9" w14:textId="25800885">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w:t>
      </w:r>
    </w:p>
    <w:p w:rsidRPr="00E25DCF" w:rsidR="00E25DCF" w:rsidP="00E25DCF" w:rsidRDefault="00E25DCF" w14:paraId="42A4613E" w14:textId="77777777">
      <w:pPr>
        <w:spacing w:line="360" w:lineRule="auto"/>
        <w:jc w:val="both"/>
        <w:rPr>
          <w:rFonts w:ascii="Palatino Linotype" w:hAnsi="Palatino Linotype" w:cs="Tahoma"/>
          <w:color w:val="0D0D0D" w:themeColor="text1" w:themeTint="F2"/>
          <w:sz w:val="22"/>
          <w:szCs w:val="22"/>
        </w:rPr>
      </w:pPr>
      <w:r w:rsidRPr="00E25DCF">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E25DCF" w:rsidR="00E25DCF" w:rsidP="00E25DCF" w:rsidRDefault="00E25DCF" w14:paraId="373362C9" w14:textId="77777777">
      <w:pPr>
        <w:spacing w:line="360" w:lineRule="auto"/>
        <w:jc w:val="both"/>
        <w:rPr>
          <w:rFonts w:ascii="Palatino Linotype" w:hAnsi="Palatino Linotype" w:cs="Tahoma"/>
          <w:color w:val="0D0D0D" w:themeColor="text1" w:themeTint="F2"/>
          <w:sz w:val="22"/>
          <w:szCs w:val="22"/>
        </w:rPr>
      </w:pPr>
    </w:p>
    <w:p w:rsidRPr="00E25DCF" w:rsidR="00E25DCF" w:rsidP="00E25DCF" w:rsidRDefault="00E25DCF" w14:paraId="49619C00" w14:textId="77777777">
      <w:pPr>
        <w:spacing w:line="360" w:lineRule="auto"/>
        <w:jc w:val="both"/>
        <w:rPr>
          <w:rFonts w:ascii="Palatino Linotype" w:hAnsi="Palatino Linotype" w:cs="Tahoma"/>
          <w:color w:val="0D0D0D" w:themeColor="text1" w:themeTint="F2"/>
          <w:sz w:val="22"/>
          <w:szCs w:val="22"/>
        </w:rPr>
      </w:pPr>
      <w:r w:rsidRPr="00E25DCF">
        <w:rPr>
          <w:rFonts w:ascii="Palatino Linotype" w:hAnsi="Palatino Linotype" w:cs="Tahoma"/>
          <w:color w:val="0D0D0D" w:themeColor="text1" w:themeTint="F2"/>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E25DCF">
        <w:rPr>
          <w:rFonts w:ascii="Palatino Linotype" w:hAnsi="Palatino Linotype" w:cs="Tahoma"/>
          <w:color w:val="0D0D0D" w:themeColor="text1" w:themeTint="F2"/>
          <w:sz w:val="22"/>
          <w:szCs w:val="22"/>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25DCF" w:rsidR="00E25DCF" w:rsidP="00E25DCF" w:rsidRDefault="00E25DCF" w14:paraId="40AA83D1" w14:textId="77777777">
      <w:pPr>
        <w:spacing w:line="360" w:lineRule="auto"/>
        <w:jc w:val="both"/>
        <w:rPr>
          <w:rFonts w:ascii="Palatino Linotype" w:hAnsi="Palatino Linotype" w:cs="Tahoma"/>
          <w:color w:val="0D0D0D" w:themeColor="text1" w:themeTint="F2"/>
          <w:sz w:val="22"/>
          <w:szCs w:val="22"/>
        </w:rPr>
      </w:pPr>
    </w:p>
    <w:p w:rsidR="00FB0ECE" w:rsidP="00E25DCF" w:rsidRDefault="00E25DCF" w14:paraId="33B36FAB" w14:textId="4A1F5B9B">
      <w:pPr>
        <w:spacing w:line="360" w:lineRule="auto"/>
        <w:jc w:val="both"/>
        <w:rPr>
          <w:rFonts w:ascii="Palatino Linotype" w:hAnsi="Palatino Linotype" w:cs="Tahoma"/>
          <w:color w:val="0D0D0D" w:themeColor="text1" w:themeTint="F2"/>
          <w:sz w:val="22"/>
          <w:szCs w:val="22"/>
        </w:rPr>
      </w:pPr>
      <w:r w:rsidRPr="00E25DCF">
        <w:rPr>
          <w:rFonts w:ascii="Palatino Linotype" w:hAnsi="Palatino Linotype" w:cs="Tahoma"/>
          <w:color w:val="0D0D0D" w:themeColor="text1" w:themeTint="F2"/>
          <w:sz w:val="22"/>
          <w:szCs w:val="22"/>
        </w:rPr>
        <w:t>Por tales motivos, se considera procedente entrar al fondo del presente asunto.</w:t>
      </w:r>
    </w:p>
    <w:p w:rsidRPr="004A24D4" w:rsidR="00E25DCF" w:rsidP="00E25DCF" w:rsidRDefault="00E25DCF" w14:paraId="300A23C0" w14:textId="77777777">
      <w:pPr>
        <w:spacing w:line="360" w:lineRule="auto"/>
        <w:jc w:val="both"/>
        <w:rPr>
          <w:rFonts w:ascii="Palatino Linotype" w:hAnsi="Palatino Linotype" w:cs="Tahoma"/>
          <w:bCs/>
          <w:iCs/>
          <w:color w:val="0D0D0D" w:themeColor="text1" w:themeTint="F2"/>
          <w:sz w:val="22"/>
          <w:szCs w:val="22"/>
        </w:rPr>
      </w:pPr>
    </w:p>
    <w:p w:rsidRPr="004A24D4" w:rsidR="007765C0" w:rsidP="007765C0" w:rsidRDefault="007765C0" w14:paraId="32A97C3F" w14:textId="77777777">
      <w:pPr>
        <w:tabs>
          <w:tab w:val="left" w:pos="4962"/>
        </w:tabs>
        <w:spacing w:line="360" w:lineRule="auto"/>
        <w:jc w:val="both"/>
        <w:rPr>
          <w:rFonts w:ascii="Palatino Linotype" w:hAnsi="Palatino Linotype" w:eastAsia="Calibri" w:cs="Tahoma"/>
          <w:b/>
          <w:iCs/>
          <w:color w:val="0D0D0D" w:themeColor="text1" w:themeTint="F2"/>
          <w:sz w:val="22"/>
          <w:szCs w:val="22"/>
          <w:lang w:val="es-ES" w:eastAsia="es-ES_tradnl"/>
        </w:rPr>
      </w:pPr>
      <w:r w:rsidRPr="004A24D4">
        <w:rPr>
          <w:rFonts w:ascii="Palatino Linotype" w:hAnsi="Palatino Linotype" w:eastAsia="Calibri" w:cs="Tahoma"/>
          <w:b/>
          <w:iCs/>
          <w:color w:val="0D0D0D" w:themeColor="text1" w:themeTint="F2"/>
          <w:sz w:val="22"/>
          <w:szCs w:val="22"/>
          <w:lang w:val="es-ES" w:eastAsia="es-ES_tradnl"/>
        </w:rPr>
        <w:t xml:space="preserve">TERCERO. Determinación de la Controversia. </w:t>
      </w:r>
    </w:p>
    <w:p w:rsidRPr="004A24D4" w:rsidR="007765C0" w:rsidP="007765C0" w:rsidRDefault="007765C0" w14:paraId="2B105215" w14:textId="77777777">
      <w:pPr>
        <w:tabs>
          <w:tab w:val="left" w:pos="4962"/>
        </w:tabs>
        <w:spacing w:line="360" w:lineRule="auto"/>
        <w:jc w:val="both"/>
        <w:rPr>
          <w:rFonts w:ascii="Palatino Linotype" w:hAnsi="Palatino Linotype" w:eastAsia="Calibri" w:cs="Tahoma"/>
          <w:b/>
          <w:iCs/>
          <w:color w:val="0D0D0D" w:themeColor="text1" w:themeTint="F2"/>
          <w:sz w:val="22"/>
          <w:szCs w:val="22"/>
          <w:lang w:val="es-ES" w:eastAsia="es-ES_tradnl"/>
        </w:rPr>
      </w:pPr>
    </w:p>
    <w:p w:rsidR="00B01AD2" w:rsidP="00163A96" w:rsidRDefault="00163A96" w14:paraId="3765B4D9" w14:textId="602480BB">
      <w:pPr>
        <w:widowControl w:val="0"/>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r w:rsidRPr="00F01E7E">
        <w:rPr>
          <w:rFonts w:ascii="Palatino Linotype" w:hAnsi="Palatino Linotype" w:eastAsia="Calibri"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F01E7E">
        <w:rPr>
          <w:rFonts w:ascii="Palatino Linotype" w:hAnsi="Palatino Linotype" w:cs="Tahoma" w:eastAsiaTheme="minorHAnsi"/>
          <w:color w:val="000000" w:themeColor="text1"/>
          <w:sz w:val="22"/>
          <w:szCs w:val="22"/>
          <w:lang w:eastAsia="en-US"/>
        </w:rPr>
        <w:t>requirió</w:t>
      </w:r>
      <w:r>
        <w:rPr>
          <w:rFonts w:ascii="Palatino Linotype" w:hAnsi="Palatino Linotype" w:cs="Tahoma" w:eastAsiaTheme="minorHAnsi"/>
          <w:color w:val="000000" w:themeColor="text1"/>
          <w:sz w:val="22"/>
          <w:szCs w:val="22"/>
          <w:lang w:eastAsia="en-US"/>
        </w:rPr>
        <w:t xml:space="preserve"> </w:t>
      </w:r>
      <w:r w:rsidR="00B01AD2">
        <w:rPr>
          <w:rFonts w:ascii="Palatino Linotype" w:hAnsi="Palatino Linotype" w:cs="Tahoma" w:eastAsiaTheme="minorHAnsi"/>
          <w:color w:val="000000" w:themeColor="text1"/>
          <w:sz w:val="22"/>
          <w:szCs w:val="22"/>
          <w:lang w:eastAsia="en-US"/>
        </w:rPr>
        <w:t xml:space="preserve">la documentación que acredite que el Titular de la Unidad de Transparencia cumple con los requisitos establecidos en el artículo 57 de la </w:t>
      </w:r>
      <w:r w:rsidRPr="008D08F4" w:rsidR="008D08F4">
        <w:rPr>
          <w:rFonts w:ascii="Palatino Linotype" w:hAnsi="Palatino Linotype" w:cs="Tahoma" w:eastAsiaTheme="minorHAnsi"/>
          <w:color w:val="000000" w:themeColor="text1"/>
          <w:sz w:val="22"/>
          <w:szCs w:val="22"/>
          <w:lang w:eastAsia="en-US"/>
        </w:rPr>
        <w:t>Ley de Transparencia y Acceso a la Información Pública, respecto del Titular de la Unidad de Transparencia, del Instituto de Administración Pública del Estado de México</w:t>
      </w:r>
      <w:r w:rsidR="00B01AD2">
        <w:rPr>
          <w:rFonts w:ascii="Palatino Linotype" w:hAnsi="Palatino Linotype" w:cs="Tahoma" w:eastAsiaTheme="minorHAnsi"/>
          <w:color w:val="000000" w:themeColor="text1"/>
          <w:sz w:val="22"/>
          <w:szCs w:val="22"/>
          <w:lang w:eastAsia="en-US"/>
        </w:rPr>
        <w:t>, a saber, lo siguiente:</w:t>
      </w:r>
    </w:p>
    <w:p w:rsidR="00B01AD2" w:rsidP="00163A96" w:rsidRDefault="00B01AD2" w14:paraId="7A91E66E" w14:textId="77777777">
      <w:pPr>
        <w:widowControl w:val="0"/>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Pr="00B01AD2" w:rsidR="00B01AD2" w:rsidP="004E06A5" w:rsidRDefault="00B01AD2" w14:paraId="34947401" w14:textId="77777777">
      <w:pPr>
        <w:numPr>
          <w:ilvl w:val="0"/>
          <w:numId w:val="8"/>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Certificación de Competencia Laboral;</w:t>
      </w:r>
    </w:p>
    <w:p w:rsidRPr="00B01AD2" w:rsidR="00B01AD2" w:rsidP="004E06A5" w:rsidRDefault="00B01AD2" w14:paraId="3E330AA7" w14:textId="2BE493ED">
      <w:pPr>
        <w:numPr>
          <w:ilvl w:val="0"/>
          <w:numId w:val="8"/>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Experiencia en mat</w:t>
      </w:r>
      <w:r w:rsidR="004B19AC">
        <w:rPr>
          <w:rFonts w:ascii="Palatino Linotype" w:hAnsi="Palatino Linotype"/>
          <w:color w:val="000000" w:themeColor="text1"/>
          <w:sz w:val="22"/>
          <w:szCs w:val="24"/>
        </w:rPr>
        <w:t>eria de acceso a la información, y</w:t>
      </w:r>
    </w:p>
    <w:p w:rsidRPr="00B01AD2" w:rsidR="00B01AD2" w:rsidP="004E06A5" w:rsidRDefault="00B01AD2" w14:paraId="472C7CAA" w14:textId="77777777">
      <w:pPr>
        <w:numPr>
          <w:ilvl w:val="0"/>
          <w:numId w:val="8"/>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Habilidades de organización, comunicación, visión y liderazgo.</w:t>
      </w:r>
    </w:p>
    <w:p w:rsidR="006136AF" w:rsidP="00163A96" w:rsidRDefault="006136AF" w14:paraId="3C3904D3" w14:textId="77777777">
      <w:pPr>
        <w:widowControl w:val="0"/>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008D08F4" w:rsidP="008D08F4" w:rsidRDefault="00163A96" w14:paraId="1F2346F6" w14:textId="08354FA8">
      <w:pPr>
        <w:spacing w:line="360" w:lineRule="auto"/>
        <w:jc w:val="both"/>
        <w:rPr>
          <w:rFonts w:ascii="Palatino Linotype" w:hAnsi="Palatino Linotype" w:cs="Tahoma"/>
          <w:bCs/>
          <w:iCs/>
          <w:color w:val="000000"/>
          <w:sz w:val="22"/>
          <w:szCs w:val="22"/>
        </w:rPr>
      </w:pPr>
      <w:r>
        <w:rPr>
          <w:rFonts w:ascii="Palatino Linotype" w:hAnsi="Palatino Linotype" w:eastAsia="Calibri" w:cs="Tahoma"/>
          <w:color w:val="000000"/>
          <w:sz w:val="22"/>
          <w:szCs w:val="24"/>
          <w:lang w:val="es-ES" w:eastAsia="es-MX"/>
        </w:rPr>
        <w:t xml:space="preserve">En Respuesta, el Sujeto Obligado, a través </w:t>
      </w:r>
      <w:r w:rsidR="00902C0B">
        <w:rPr>
          <w:rFonts w:ascii="Palatino Linotype" w:hAnsi="Palatino Linotype" w:eastAsia="Calibri" w:cs="Tahoma"/>
          <w:color w:val="000000"/>
          <w:sz w:val="22"/>
          <w:szCs w:val="24"/>
          <w:lang w:val="es-ES" w:eastAsia="es-MX"/>
        </w:rPr>
        <w:t xml:space="preserve">del </w:t>
      </w:r>
      <w:r w:rsidRPr="00B01AD2" w:rsidR="00B01AD2">
        <w:rPr>
          <w:rFonts w:ascii="Palatino Linotype" w:hAnsi="Palatino Linotype" w:eastAsia="Calibri" w:cs="Tahoma"/>
          <w:color w:val="000000"/>
          <w:sz w:val="22"/>
          <w:szCs w:val="24"/>
          <w:lang w:val="es-ES" w:eastAsia="es-MX"/>
        </w:rPr>
        <w:t>Encargado de Despacho de la Unidad de Transparencia</w:t>
      </w:r>
      <w:r w:rsidR="008F0B29">
        <w:rPr>
          <w:rFonts w:ascii="Palatino Linotype" w:hAnsi="Palatino Linotype" w:eastAsia="Calibri" w:cs="Tahoma"/>
          <w:color w:val="000000"/>
          <w:sz w:val="22"/>
          <w:szCs w:val="24"/>
          <w:lang w:val="es-ES" w:eastAsia="es-MX"/>
        </w:rPr>
        <w:t xml:space="preserve">, </w:t>
      </w:r>
      <w:r w:rsidR="008D08F4">
        <w:rPr>
          <w:rFonts w:ascii="Palatino Linotype" w:hAnsi="Palatino Linotype" w:eastAsia="Calibri" w:cs="Tahoma"/>
          <w:color w:val="000000"/>
          <w:sz w:val="22"/>
          <w:szCs w:val="24"/>
          <w:lang w:val="es-ES" w:eastAsia="es-MX"/>
        </w:rPr>
        <w:t>informó que es el responsable de la Unidad de Transparencia</w:t>
      </w:r>
      <w:r w:rsidR="004B19AC">
        <w:rPr>
          <w:rFonts w:ascii="Palatino Linotype" w:hAnsi="Palatino Linotype" w:eastAsia="Calibri" w:cs="Tahoma"/>
          <w:color w:val="000000"/>
          <w:sz w:val="22"/>
          <w:szCs w:val="24"/>
          <w:lang w:val="es-ES" w:eastAsia="es-MX"/>
        </w:rPr>
        <w:t>,</w:t>
      </w:r>
      <w:r w:rsidR="008D08F4">
        <w:rPr>
          <w:rFonts w:ascii="Palatino Linotype" w:hAnsi="Palatino Linotype" w:eastAsia="Calibri" w:cs="Tahoma"/>
          <w:color w:val="000000"/>
          <w:sz w:val="22"/>
          <w:szCs w:val="24"/>
          <w:lang w:val="es-ES" w:eastAsia="es-MX"/>
        </w:rPr>
        <w:t xml:space="preserve"> con el perfil adecuado, sin embargo, aún no cuenta con la calidad de Titular de la Unidad de Transparencia, en consecuencia no encuadra dentro de los supuestos de la Ley de Transparencia previamente referida</w:t>
      </w:r>
      <w:r w:rsidR="00626FF5">
        <w:rPr>
          <w:rFonts w:ascii="Palatino Linotype" w:hAnsi="Palatino Linotype" w:eastAsia="Calibri" w:cs="Tahoma"/>
          <w:color w:val="000000"/>
          <w:sz w:val="22"/>
          <w:szCs w:val="24"/>
          <w:lang w:val="es-ES" w:eastAsia="es-MX"/>
        </w:rPr>
        <w:t xml:space="preserve">; </w:t>
      </w:r>
      <w:r w:rsidRPr="00B47A6E" w:rsidR="001B7050">
        <w:rPr>
          <w:rFonts w:ascii="Palatino Linotype" w:hAnsi="Palatino Linotype" w:eastAsia="Calibri" w:cs="Tahoma"/>
          <w:bCs/>
          <w:color w:val="000000"/>
          <w:sz w:val="22"/>
          <w:szCs w:val="22"/>
          <w:lang w:val="es-ES_tradnl" w:eastAsia="en-US"/>
        </w:rPr>
        <w:t>ante</w:t>
      </w:r>
      <w:r w:rsidRPr="00B47A6E">
        <w:rPr>
          <w:rFonts w:ascii="Palatino Linotype" w:hAnsi="Palatino Linotype" w:eastAsia="Calibri" w:cs="Tahoma"/>
          <w:bCs/>
          <w:color w:val="000000"/>
          <w:sz w:val="22"/>
          <w:szCs w:val="22"/>
          <w:lang w:val="es-ES_tradnl" w:eastAsia="en-US"/>
        </w:rPr>
        <w:t xml:space="preserve"> tal circunstancia, </w:t>
      </w:r>
      <w:r w:rsidR="00C578D7">
        <w:rPr>
          <w:rFonts w:ascii="Palatino Linotype" w:hAnsi="Palatino Linotype" w:eastAsia="Calibri" w:cs="Tahoma"/>
          <w:bCs/>
          <w:color w:val="000000"/>
          <w:sz w:val="22"/>
          <w:szCs w:val="22"/>
          <w:lang w:val="es-ES_tradnl" w:eastAsia="en-US"/>
        </w:rPr>
        <w:t xml:space="preserve">el </w:t>
      </w:r>
      <w:r>
        <w:rPr>
          <w:rFonts w:ascii="Palatino Linotype" w:hAnsi="Palatino Linotype" w:eastAsia="Calibri" w:cs="Tahoma"/>
          <w:bCs/>
          <w:color w:val="000000"/>
          <w:sz w:val="22"/>
          <w:szCs w:val="22"/>
          <w:lang w:val="es-ES_tradnl" w:eastAsia="en-US"/>
        </w:rPr>
        <w:t>Solicitante</w:t>
      </w:r>
      <w:r w:rsidRPr="00B47A6E">
        <w:rPr>
          <w:rFonts w:ascii="Palatino Linotype" w:hAnsi="Palatino Linotype" w:eastAsia="Calibri" w:cs="Tahoma"/>
          <w:bCs/>
          <w:color w:val="000000"/>
          <w:sz w:val="22"/>
          <w:szCs w:val="22"/>
          <w:lang w:val="es-ES_tradnl" w:eastAsia="en-US"/>
        </w:rPr>
        <w:t xml:space="preserve"> </w:t>
      </w:r>
      <w:r w:rsidR="00C578D7">
        <w:rPr>
          <w:rFonts w:ascii="Palatino Linotype" w:hAnsi="Palatino Linotype" w:eastAsia="Calibri" w:cs="Tahoma"/>
          <w:bCs/>
          <w:color w:val="000000"/>
          <w:sz w:val="22"/>
          <w:szCs w:val="22"/>
          <w:lang w:val="es-ES_tradnl" w:eastAsia="en-US"/>
        </w:rPr>
        <w:t xml:space="preserve">se inconformó de </w:t>
      </w:r>
      <w:r w:rsidR="00984E7E">
        <w:rPr>
          <w:rFonts w:ascii="Palatino Linotype" w:hAnsi="Palatino Linotype" w:eastAsia="Calibri" w:cs="Tahoma"/>
          <w:bCs/>
          <w:color w:val="000000"/>
          <w:sz w:val="22"/>
          <w:szCs w:val="22"/>
          <w:lang w:val="es-ES_tradnl" w:eastAsia="en-US"/>
        </w:rPr>
        <w:t xml:space="preserve">la </w:t>
      </w:r>
      <w:r w:rsidR="00703D43">
        <w:rPr>
          <w:rFonts w:ascii="Palatino Linotype" w:hAnsi="Palatino Linotype" w:eastAsia="Calibri" w:cs="Tahoma"/>
          <w:bCs/>
          <w:color w:val="000000"/>
          <w:sz w:val="22"/>
          <w:szCs w:val="22"/>
          <w:lang w:val="es-ES_tradnl" w:eastAsia="en-US"/>
        </w:rPr>
        <w:t>falta de entrega de información</w:t>
      </w:r>
      <w:r w:rsidR="00984E7E">
        <w:rPr>
          <w:rFonts w:ascii="Palatino Linotype" w:hAnsi="Palatino Linotype" w:eastAsia="Calibri" w:cs="Tahoma"/>
          <w:bCs/>
          <w:color w:val="000000"/>
          <w:sz w:val="22"/>
          <w:szCs w:val="22"/>
          <w:lang w:val="es-ES_tradnl" w:eastAsia="en-US"/>
        </w:rPr>
        <w:t xml:space="preserve">, al precisar que no le habían entregado </w:t>
      </w:r>
      <w:r w:rsidR="008D08F4">
        <w:rPr>
          <w:rFonts w:ascii="Palatino Linotype" w:hAnsi="Palatino Linotype" w:eastAsia="Calibri" w:cs="Tahoma"/>
          <w:bCs/>
          <w:color w:val="000000"/>
          <w:sz w:val="22"/>
          <w:szCs w:val="22"/>
          <w:lang w:val="es-ES_tradnl" w:eastAsia="en-US"/>
        </w:rPr>
        <w:t xml:space="preserve">la información del </w:t>
      </w:r>
      <w:r w:rsidR="00C578D7">
        <w:rPr>
          <w:rFonts w:ascii="Palatino Linotype" w:hAnsi="Palatino Linotype" w:eastAsia="Calibri" w:cs="Tahoma"/>
          <w:bCs/>
          <w:color w:val="000000"/>
          <w:sz w:val="22"/>
          <w:szCs w:val="22"/>
          <w:lang w:val="es-ES_tradnl" w:eastAsia="en-US"/>
        </w:rPr>
        <w:t xml:space="preserve"> </w:t>
      </w:r>
      <w:r w:rsidR="00C578D7">
        <w:rPr>
          <w:rFonts w:ascii="Palatino Linotype" w:hAnsi="Palatino Linotype" w:eastAsia="Calibri" w:cs="Tahoma"/>
          <w:bCs/>
          <w:color w:val="000000"/>
          <w:sz w:val="22"/>
          <w:szCs w:val="22"/>
          <w:lang w:val="es-ES_tradnl" w:eastAsia="en-US"/>
        </w:rPr>
        <w:lastRenderedPageBreak/>
        <w:t>Titulares de la Unidad de Transparencia</w:t>
      </w:r>
      <w:r>
        <w:rPr>
          <w:rFonts w:ascii="Palatino Linotype" w:hAnsi="Palatino Linotype" w:eastAsia="Calibri" w:cs="Tahoma"/>
          <w:bCs/>
          <w:color w:val="000000"/>
          <w:sz w:val="22"/>
          <w:szCs w:val="22"/>
          <w:lang w:val="es-ES_tradnl" w:eastAsia="en-US"/>
        </w:rPr>
        <w:t>, lo cual actualiza la causal de procedencia establecida en el artículo 179, fracción</w:t>
      </w:r>
      <w:r w:rsidR="00CF479E">
        <w:rPr>
          <w:rFonts w:ascii="Palatino Linotype" w:hAnsi="Palatino Linotype" w:eastAsia="Calibri" w:cs="Tahoma"/>
          <w:bCs/>
          <w:color w:val="000000"/>
          <w:sz w:val="22"/>
          <w:szCs w:val="22"/>
          <w:lang w:val="es-ES_tradnl" w:eastAsia="en-US"/>
        </w:rPr>
        <w:t xml:space="preserve"> </w:t>
      </w:r>
      <w:r w:rsidR="00984E7E">
        <w:rPr>
          <w:rFonts w:ascii="Palatino Linotype" w:hAnsi="Palatino Linotype" w:eastAsia="Calibri" w:cs="Tahoma"/>
          <w:bCs/>
          <w:color w:val="000000"/>
          <w:sz w:val="22"/>
          <w:szCs w:val="22"/>
          <w:lang w:val="es-ES_tradnl" w:eastAsia="en-US"/>
        </w:rPr>
        <w:t>V</w:t>
      </w:r>
      <w:r w:rsidR="008D08F4">
        <w:rPr>
          <w:rFonts w:ascii="Palatino Linotype" w:hAnsi="Palatino Linotype" w:eastAsia="Calibri" w:cs="Tahoma"/>
          <w:bCs/>
          <w:color w:val="000000"/>
          <w:sz w:val="22"/>
          <w:szCs w:val="22"/>
          <w:lang w:val="es-ES_tradnl" w:eastAsia="en-US"/>
        </w:rPr>
        <w:t>I</w:t>
      </w:r>
      <w:r>
        <w:rPr>
          <w:rFonts w:ascii="Palatino Linotype" w:hAnsi="Palatino Linotype" w:eastAsia="Calibri" w:cs="Tahoma"/>
          <w:bCs/>
          <w:color w:val="000000"/>
          <w:sz w:val="22"/>
          <w:szCs w:val="22"/>
          <w:lang w:val="es-ES_tradnl" w:eastAsia="en-US"/>
        </w:rPr>
        <w:t>, de la Ley de Transparencia y Acceso a la Información Pública del Estado de México y Municipios.</w:t>
      </w:r>
      <w:r w:rsidRPr="00B47A6E">
        <w:rPr>
          <w:rFonts w:ascii="Palatino Linotype" w:hAnsi="Palatino Linotype" w:cs="Tahoma"/>
          <w:color w:val="000000"/>
          <w:sz w:val="22"/>
          <w:szCs w:val="22"/>
        </w:rPr>
        <w:t xml:space="preserve"> </w:t>
      </w:r>
      <w:r w:rsidR="008D08F4">
        <w:rPr>
          <w:rFonts w:ascii="Palatino Linotype" w:hAnsi="Palatino Linotype" w:eastAsia="Calibri" w:cs="Tahoma"/>
          <w:bCs/>
          <w:color w:val="000000"/>
          <w:sz w:val="22"/>
          <w:szCs w:val="22"/>
          <w:lang w:val="es-ES_tradnl" w:eastAsia="en-US"/>
        </w:rPr>
        <w:t>A</w:t>
      </w:r>
      <w:r w:rsidRPr="00B47A6E" w:rsidR="008D08F4">
        <w:rPr>
          <w:rFonts w:ascii="Palatino Linotype" w:hAnsi="Palatino Linotype" w:cs="Tahoma"/>
          <w:bCs/>
          <w:iCs/>
          <w:color w:val="000000"/>
          <w:sz w:val="22"/>
          <w:szCs w:val="22"/>
        </w:rPr>
        <w:t xml:space="preserve">sí las cosas, una vez interpuesto y notificado el Recurso de Revisión a las partes, </w:t>
      </w:r>
      <w:r w:rsidR="008D08F4">
        <w:rPr>
          <w:rFonts w:ascii="Palatino Linotype" w:hAnsi="Palatino Linotype" w:cs="Tahoma"/>
          <w:bCs/>
          <w:iCs/>
          <w:color w:val="000000"/>
          <w:sz w:val="22"/>
          <w:szCs w:val="22"/>
        </w:rPr>
        <w:t>el Sujeto Obligado ratificó la respuesta primigenia.</w:t>
      </w:r>
      <w:bookmarkStart w:name="_Hlk52477073" w:id="0"/>
      <w:r w:rsidR="008D08F4">
        <w:rPr>
          <w:rFonts w:ascii="Palatino Linotype" w:hAnsi="Palatino Linotype" w:cs="Tahoma"/>
          <w:bCs/>
          <w:iCs/>
          <w:color w:val="000000"/>
          <w:sz w:val="22"/>
          <w:szCs w:val="22"/>
        </w:rPr>
        <w:t xml:space="preserve"> </w:t>
      </w:r>
    </w:p>
    <w:p w:rsidR="008D08F4" w:rsidP="008D08F4" w:rsidRDefault="008D08F4" w14:paraId="27660A3C" w14:textId="77777777">
      <w:pPr>
        <w:spacing w:line="360" w:lineRule="auto"/>
        <w:jc w:val="both"/>
        <w:rPr>
          <w:rFonts w:ascii="Palatino Linotype" w:hAnsi="Palatino Linotype" w:cs="Tahoma"/>
          <w:bCs/>
          <w:iCs/>
          <w:color w:val="000000"/>
          <w:sz w:val="22"/>
          <w:szCs w:val="22"/>
        </w:rPr>
      </w:pPr>
    </w:p>
    <w:p w:rsidRPr="008D08F4" w:rsidR="00163A96" w:rsidP="00163A96" w:rsidRDefault="008D08F4" w14:paraId="69A69431" w14:textId="7E6562AF">
      <w:pPr>
        <w:spacing w:line="360" w:lineRule="auto"/>
        <w:jc w:val="both"/>
        <w:rPr>
          <w:rFonts w:ascii="Palatino Linotype" w:hAnsi="Palatino Linotype" w:eastAsia="Calibri" w:cs="Tahoma"/>
          <w:iCs/>
          <w:sz w:val="22"/>
          <w:szCs w:val="22"/>
          <w:lang w:val="es-ES" w:eastAsia="es-ES_tradnl"/>
        </w:rPr>
      </w:pPr>
      <w:r w:rsidRPr="00B47A6E">
        <w:rPr>
          <w:rFonts w:ascii="Palatino Linotype" w:hAnsi="Palatino Linotype" w:eastAsia="Calibri" w:cs="Tahoma"/>
          <w:color w:val="000000"/>
          <w:sz w:val="22"/>
          <w:szCs w:val="22"/>
          <w:lang w:eastAsia="es-ES_tradnl"/>
        </w:rPr>
        <w:t>Lo anterior, se desprende de las documentales que obran en el expediente de referencia, materia de la presente Resolución, consistentes en: la solicitud de acceso a la información;</w:t>
      </w:r>
      <w:r w:rsidRPr="00B47A6E">
        <w:rPr>
          <w:rFonts w:ascii="Palatino Linotype" w:hAnsi="Palatino Linotype" w:eastAsia="Calibri" w:cs="Tahoma"/>
          <w:b/>
          <w:color w:val="000000"/>
          <w:sz w:val="22"/>
          <w:szCs w:val="22"/>
          <w:lang w:eastAsia="es-ES_tradnl"/>
        </w:rPr>
        <w:t xml:space="preserve"> </w:t>
      </w:r>
      <w:r>
        <w:rPr>
          <w:rFonts w:ascii="Palatino Linotype" w:hAnsi="Palatino Linotype" w:eastAsia="Calibri" w:cs="Tahoma"/>
          <w:bCs/>
          <w:color w:val="000000"/>
          <w:sz w:val="22"/>
          <w:szCs w:val="22"/>
          <w:lang w:eastAsia="es-ES_tradnl"/>
        </w:rPr>
        <w:t xml:space="preserve">la respuesta proporcionada; </w:t>
      </w:r>
      <w:r w:rsidRPr="00B47A6E">
        <w:rPr>
          <w:rFonts w:ascii="Palatino Linotype" w:hAnsi="Palatino Linotype" w:eastAsia="Calibri" w:cs="Tahoma"/>
          <w:color w:val="000000"/>
          <w:sz w:val="22"/>
          <w:szCs w:val="22"/>
          <w:lang w:eastAsia="es-ES_tradnl"/>
        </w:rPr>
        <w:t>el escrito recursal</w:t>
      </w:r>
      <w:r>
        <w:rPr>
          <w:rFonts w:ascii="Palatino Linotype" w:hAnsi="Palatino Linotype" w:eastAsia="Calibri" w:cs="Tahoma"/>
          <w:color w:val="000000"/>
          <w:sz w:val="22"/>
          <w:szCs w:val="22"/>
          <w:lang w:eastAsia="es-ES_tradnl"/>
        </w:rPr>
        <w:t xml:space="preserve"> y el Informe Justificado</w:t>
      </w:r>
      <w:r w:rsidRPr="00B47A6E">
        <w:rPr>
          <w:rFonts w:ascii="Palatino Linotype" w:hAnsi="Palatino Linotype" w:eastAsia="Calibri" w:cs="Tahoma"/>
          <w:color w:val="000000"/>
          <w:sz w:val="22"/>
          <w:szCs w:val="22"/>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bookmarkEnd w:id="0"/>
    </w:p>
    <w:p w:rsidRPr="004A24D4" w:rsidR="00630AC8" w:rsidP="00C8219E" w:rsidRDefault="00630AC8" w14:paraId="27896F17" w14:textId="77777777">
      <w:pPr>
        <w:spacing w:line="360" w:lineRule="auto"/>
        <w:jc w:val="both"/>
        <w:rPr>
          <w:rFonts w:ascii="Palatino Linotype" w:hAnsi="Palatino Linotype" w:cs="Tahoma"/>
          <w:b/>
          <w:color w:val="0D0D0D" w:themeColor="text1" w:themeTint="F2"/>
          <w:sz w:val="22"/>
          <w:szCs w:val="22"/>
          <w:lang w:val="es-ES"/>
        </w:rPr>
      </w:pPr>
    </w:p>
    <w:p w:rsidRPr="004A24D4" w:rsidR="00C8219E" w:rsidP="00C8219E" w:rsidRDefault="00C8219E" w14:paraId="4FEE31C8" w14:textId="17565F83">
      <w:pPr>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lang w:val="es-ES"/>
        </w:rPr>
        <w:t xml:space="preserve">CUARTO. </w:t>
      </w:r>
      <w:r w:rsidRPr="004A24D4">
        <w:rPr>
          <w:rFonts w:ascii="Palatino Linotype" w:hAnsi="Palatino Linotype" w:cs="Tahoma"/>
          <w:b/>
          <w:color w:val="0D0D0D" w:themeColor="text1" w:themeTint="F2"/>
          <w:sz w:val="22"/>
          <w:szCs w:val="22"/>
        </w:rPr>
        <w:t>Marco normativo aplicable en materia de transparencia y acceso a la información pública.</w:t>
      </w:r>
    </w:p>
    <w:p w:rsidRPr="004A24D4" w:rsidR="00C8219E" w:rsidP="00C8219E" w:rsidRDefault="00C8219E" w14:paraId="7FF892C1" w14:textId="77777777">
      <w:pPr>
        <w:spacing w:line="360" w:lineRule="auto"/>
        <w:jc w:val="both"/>
        <w:rPr>
          <w:rFonts w:ascii="Palatino Linotype" w:hAnsi="Palatino Linotype" w:cs="Tahoma"/>
          <w:b/>
          <w:color w:val="0D0D0D" w:themeColor="text1" w:themeTint="F2"/>
          <w:sz w:val="22"/>
          <w:szCs w:val="22"/>
        </w:rPr>
      </w:pPr>
    </w:p>
    <w:p w:rsidRPr="00375C9E" w:rsidR="005D5898" w:rsidP="005D5898" w:rsidRDefault="005D5898" w14:paraId="0131C9EB" w14:textId="77777777">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75C9E" w:rsidR="003308DF" w:rsidP="005D5898" w:rsidRDefault="003308DF" w14:paraId="5DA7F556" w14:textId="77777777">
      <w:pPr>
        <w:spacing w:line="360" w:lineRule="auto"/>
        <w:jc w:val="both"/>
        <w:rPr>
          <w:rFonts w:ascii="Palatino Linotype" w:hAnsi="Palatino Linotype" w:cs="Tahoma"/>
          <w:bCs/>
          <w:iCs/>
          <w:sz w:val="22"/>
          <w:szCs w:val="22"/>
        </w:rPr>
      </w:pPr>
    </w:p>
    <w:p w:rsidRPr="00375C9E" w:rsidR="005D5898" w:rsidP="005D5898" w:rsidRDefault="005D5898" w14:paraId="3E46669B"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75C9E" w:rsidR="005D5898" w:rsidP="005D5898" w:rsidRDefault="005D5898" w14:paraId="2DDB0D78" w14:textId="77777777">
      <w:pPr>
        <w:spacing w:line="360" w:lineRule="auto"/>
        <w:jc w:val="both"/>
        <w:rPr>
          <w:rFonts w:ascii="Palatino Linotype" w:hAnsi="Palatino Linotype" w:cs="Tahoma"/>
          <w:bCs/>
          <w:iCs/>
          <w:sz w:val="22"/>
          <w:szCs w:val="22"/>
        </w:rPr>
      </w:pPr>
    </w:p>
    <w:p w:rsidRPr="00375C9E" w:rsidR="005D5898" w:rsidP="005D5898" w:rsidRDefault="005D5898" w14:paraId="47A0812C"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375C9E">
        <w:rPr>
          <w:rFonts w:ascii="Palatino Linotype" w:hAnsi="Palatino Linotype" w:cs="Tahoma"/>
          <w:bCs/>
          <w:iCs/>
          <w:sz w:val="22"/>
          <w:szCs w:val="22"/>
        </w:rPr>
        <w:lastRenderedPageBreak/>
        <w:t>información referente a la intimidad de la vida privada y la imagen de las personas, con las excepciones que establezca la ley reglamentaria.</w:t>
      </w:r>
    </w:p>
    <w:p w:rsidRPr="00375C9E" w:rsidR="005D5898" w:rsidP="005D5898" w:rsidRDefault="005D5898" w14:paraId="738840E2" w14:textId="77777777">
      <w:pPr>
        <w:spacing w:line="360" w:lineRule="auto"/>
        <w:jc w:val="both"/>
        <w:rPr>
          <w:rFonts w:ascii="Palatino Linotype" w:hAnsi="Palatino Linotype" w:cs="Tahoma"/>
          <w:bCs/>
          <w:iCs/>
          <w:sz w:val="22"/>
          <w:szCs w:val="22"/>
        </w:rPr>
      </w:pPr>
    </w:p>
    <w:p w:rsidRPr="00375C9E" w:rsidR="005D5898" w:rsidP="005D5898" w:rsidRDefault="005D5898" w14:paraId="4D2E1E61"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75C9E" w:rsidR="005D5898" w:rsidP="005D5898" w:rsidRDefault="005D5898" w14:paraId="7D5047E0" w14:textId="77777777">
      <w:pPr>
        <w:spacing w:line="360" w:lineRule="auto"/>
        <w:jc w:val="both"/>
        <w:rPr>
          <w:rFonts w:ascii="Palatino Linotype" w:hAnsi="Palatino Linotype" w:cs="Tahoma"/>
          <w:bCs/>
          <w:iCs/>
          <w:sz w:val="22"/>
          <w:szCs w:val="22"/>
        </w:rPr>
      </w:pPr>
    </w:p>
    <w:p w:rsidRPr="00375C9E" w:rsidR="005D5898" w:rsidP="005D5898" w:rsidRDefault="005D5898" w14:paraId="0BE25803"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75C9E" w:rsidR="005D5898" w:rsidP="005D5898" w:rsidRDefault="005D5898" w14:paraId="0557137B" w14:textId="77777777">
      <w:pPr>
        <w:spacing w:line="360" w:lineRule="auto"/>
        <w:jc w:val="both"/>
        <w:rPr>
          <w:rFonts w:ascii="Palatino Linotype" w:hAnsi="Palatino Linotype" w:cs="Tahoma"/>
          <w:bCs/>
          <w:iCs/>
          <w:sz w:val="22"/>
          <w:szCs w:val="22"/>
        </w:rPr>
      </w:pPr>
    </w:p>
    <w:p w:rsidRPr="00375C9E" w:rsidR="005D5898" w:rsidP="005D5898" w:rsidRDefault="005D5898" w14:paraId="7893057C"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75C9E" w:rsidR="005D5898" w:rsidP="005D5898" w:rsidRDefault="005D5898" w14:paraId="3B4661E7" w14:textId="77777777">
      <w:pPr>
        <w:spacing w:line="360" w:lineRule="auto"/>
        <w:jc w:val="both"/>
        <w:rPr>
          <w:rFonts w:ascii="Palatino Linotype" w:hAnsi="Palatino Linotype" w:cs="Tahoma"/>
          <w:bCs/>
          <w:iCs/>
          <w:sz w:val="22"/>
          <w:szCs w:val="22"/>
        </w:rPr>
      </w:pPr>
    </w:p>
    <w:p w:rsidR="005D5898" w:rsidP="005D5898" w:rsidRDefault="005D5898" w14:paraId="1626BE80"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A24D4" w:rsidR="003308DF" w:rsidP="00AB4D0E" w:rsidRDefault="003308DF" w14:paraId="19BF173A" w14:textId="77777777">
      <w:pPr>
        <w:spacing w:line="360" w:lineRule="auto"/>
        <w:jc w:val="both"/>
        <w:rPr>
          <w:rFonts w:ascii="Palatino Linotype" w:hAnsi="Palatino Linotype" w:cs="Tahoma"/>
          <w:bCs/>
          <w:color w:val="0D0D0D" w:themeColor="text1" w:themeTint="F2"/>
          <w:sz w:val="22"/>
          <w:szCs w:val="22"/>
        </w:rPr>
      </w:pPr>
    </w:p>
    <w:p w:rsidR="00C8219E" w:rsidP="00C8219E" w:rsidRDefault="00C8219E" w14:paraId="629F4678" w14:textId="52EABD39">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t>QUINTO. Estudio de Fondo.</w:t>
      </w:r>
    </w:p>
    <w:p w:rsidRPr="004A24D4" w:rsidR="003308DF" w:rsidP="00C8219E" w:rsidRDefault="003308DF" w14:paraId="126A138B" w14:textId="77777777">
      <w:pPr>
        <w:spacing w:line="360" w:lineRule="auto"/>
        <w:jc w:val="both"/>
        <w:rPr>
          <w:rFonts w:ascii="Palatino Linotype" w:hAnsi="Palatino Linotype" w:cs="Tahoma"/>
          <w:b/>
          <w:color w:val="0D0D0D" w:themeColor="text1" w:themeTint="F2"/>
          <w:sz w:val="22"/>
          <w:szCs w:val="22"/>
          <w:lang w:val="es-ES"/>
        </w:rPr>
      </w:pPr>
    </w:p>
    <w:p w:rsidR="005F69C4" w:rsidP="008D08F4" w:rsidRDefault="008D08F4" w14:paraId="1FFB26EA" w14:textId="72AE970D">
      <w:pPr>
        <w:spacing w:line="360" w:lineRule="auto"/>
        <w:jc w:val="both"/>
        <w:rPr>
          <w:rFonts w:ascii="Palatino Linotype" w:hAnsi="Palatino Linotype" w:cs="Tahoma"/>
          <w:sz w:val="22"/>
          <w:szCs w:val="24"/>
          <w:lang w:val="es-ES"/>
        </w:rPr>
      </w:pPr>
      <w:r w:rsidRPr="000F068A">
        <w:rPr>
          <w:rFonts w:ascii="Palatino Linotype" w:hAnsi="Palatino Linotype" w:cs="Tahoma"/>
          <w:sz w:val="22"/>
          <w:szCs w:val="24"/>
          <w:lang w:val="es-ES"/>
        </w:rPr>
        <w:t>Establecido lo anterior, se procede analizar el agravio hecho valer por el Particular, referente a la entrega de información que no corresponde con lo solicitado, por lo que en un primero momento es oportuno</w:t>
      </w:r>
      <w:r>
        <w:rPr>
          <w:rFonts w:ascii="Palatino Linotype" w:hAnsi="Palatino Linotype" w:cs="Tahoma"/>
          <w:sz w:val="22"/>
          <w:szCs w:val="24"/>
          <w:lang w:val="es-ES"/>
        </w:rPr>
        <w:t xml:space="preserve"> contextualizar la solicitud de información</w:t>
      </w:r>
      <w:r w:rsidR="008A46AA">
        <w:rPr>
          <w:rFonts w:ascii="Palatino Linotype" w:hAnsi="Palatino Linotype" w:cs="Tahoma"/>
          <w:sz w:val="22"/>
          <w:szCs w:val="24"/>
          <w:lang w:val="es-ES"/>
        </w:rPr>
        <w:t>, relacionada con</w:t>
      </w:r>
      <w:r>
        <w:rPr>
          <w:rFonts w:ascii="Palatino Linotype" w:hAnsi="Palatino Linotype" w:cs="Tahoma"/>
          <w:sz w:val="22"/>
          <w:szCs w:val="24"/>
          <w:lang w:val="es-ES"/>
        </w:rPr>
        <w:t xml:space="preserve"> los requisitos </w:t>
      </w:r>
      <w:r w:rsidR="005F69C4">
        <w:rPr>
          <w:rFonts w:ascii="Palatino Linotype" w:hAnsi="Palatino Linotype" w:cs="Tahoma"/>
          <w:sz w:val="22"/>
          <w:szCs w:val="24"/>
          <w:lang w:val="es-ES"/>
        </w:rPr>
        <w:t>que debe cumplir el responsable de la Unidad de Transparencia</w:t>
      </w:r>
      <w:r w:rsidR="008A46AA">
        <w:rPr>
          <w:rFonts w:ascii="Palatino Linotype" w:hAnsi="Palatino Linotype" w:cs="Tahoma"/>
          <w:sz w:val="22"/>
          <w:szCs w:val="24"/>
          <w:lang w:val="es-ES"/>
        </w:rPr>
        <w:t>,</w:t>
      </w:r>
      <w:r w:rsidR="005F69C4">
        <w:rPr>
          <w:rFonts w:ascii="Palatino Linotype" w:hAnsi="Palatino Linotype" w:cs="Tahoma"/>
          <w:sz w:val="22"/>
          <w:szCs w:val="24"/>
          <w:lang w:val="es-ES"/>
        </w:rPr>
        <w:t xml:space="preserve"> </w:t>
      </w:r>
      <w:r>
        <w:rPr>
          <w:rFonts w:ascii="Palatino Linotype" w:hAnsi="Palatino Linotype" w:cs="Tahoma"/>
          <w:sz w:val="22"/>
          <w:szCs w:val="24"/>
          <w:lang w:val="es-ES"/>
        </w:rPr>
        <w:t>establecidos en el artículo 57 de la Ley de la Materia</w:t>
      </w:r>
      <w:r w:rsidR="005F69C4">
        <w:rPr>
          <w:rFonts w:ascii="Palatino Linotype" w:hAnsi="Palatino Linotype" w:cs="Tahoma"/>
          <w:sz w:val="22"/>
          <w:szCs w:val="24"/>
          <w:lang w:val="es-ES"/>
        </w:rPr>
        <w:t xml:space="preserve">, de conformidad con lo siguiente: </w:t>
      </w:r>
    </w:p>
    <w:p w:rsidR="005F69C4" w:rsidP="008D08F4" w:rsidRDefault="005F69C4" w14:paraId="15F88FBD" w14:textId="77777777">
      <w:pPr>
        <w:spacing w:line="360" w:lineRule="auto"/>
        <w:jc w:val="both"/>
        <w:rPr>
          <w:rFonts w:ascii="Palatino Linotype" w:hAnsi="Palatino Linotype" w:cs="Tahoma"/>
          <w:sz w:val="22"/>
          <w:szCs w:val="24"/>
          <w:lang w:val="es-ES"/>
        </w:rPr>
      </w:pPr>
    </w:p>
    <w:p w:rsidRPr="00B01AD2" w:rsidR="005F69C4" w:rsidP="004E06A5" w:rsidRDefault="005F69C4" w14:paraId="561A53A3" w14:textId="77777777">
      <w:pPr>
        <w:numPr>
          <w:ilvl w:val="0"/>
          <w:numId w:val="9"/>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Certificación de Competencia Laboral;</w:t>
      </w:r>
    </w:p>
    <w:p w:rsidRPr="00B01AD2" w:rsidR="005F69C4" w:rsidP="004E06A5" w:rsidRDefault="005F69C4" w14:paraId="4B078462" w14:textId="5FCF2D20">
      <w:pPr>
        <w:numPr>
          <w:ilvl w:val="0"/>
          <w:numId w:val="9"/>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lastRenderedPageBreak/>
        <w:t>Experiencia en materia de acceso a la información</w:t>
      </w:r>
      <w:r w:rsidR="000260B3">
        <w:rPr>
          <w:rFonts w:ascii="Palatino Linotype" w:hAnsi="Palatino Linotype"/>
          <w:color w:val="000000" w:themeColor="text1"/>
          <w:sz w:val="22"/>
          <w:szCs w:val="24"/>
        </w:rPr>
        <w:t xml:space="preserve"> y protección de datos personales</w:t>
      </w:r>
      <w:r w:rsidRPr="00B01AD2">
        <w:rPr>
          <w:rFonts w:ascii="Palatino Linotype" w:hAnsi="Palatino Linotype"/>
          <w:color w:val="000000" w:themeColor="text1"/>
          <w:sz w:val="22"/>
          <w:szCs w:val="24"/>
        </w:rPr>
        <w:t>;</w:t>
      </w:r>
    </w:p>
    <w:p w:rsidRPr="000567C6" w:rsidR="005F69C4" w:rsidP="008D08F4" w:rsidRDefault="005F69C4" w14:paraId="347B2F5D" w14:textId="7721CE8E">
      <w:pPr>
        <w:numPr>
          <w:ilvl w:val="0"/>
          <w:numId w:val="9"/>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Habilidades de organización, comunicación, visión y liderazgo.</w:t>
      </w:r>
    </w:p>
    <w:p w:rsidR="005F69C4" w:rsidP="008D08F4" w:rsidRDefault="005F69C4" w14:paraId="5BD14967" w14:textId="77777777">
      <w:pPr>
        <w:spacing w:line="360" w:lineRule="auto"/>
        <w:jc w:val="both"/>
        <w:rPr>
          <w:rFonts w:ascii="Palatino Linotype" w:hAnsi="Palatino Linotype" w:cs="Tahoma"/>
          <w:sz w:val="22"/>
          <w:szCs w:val="24"/>
          <w:lang w:val="es-ES"/>
        </w:rPr>
      </w:pPr>
    </w:p>
    <w:p w:rsidR="00E763E0" w:rsidP="008D08F4" w:rsidRDefault="008A46AA" w14:paraId="5B23FF8E" w14:textId="77777777">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Ahora bien, respecto al servidor público solicitado, es necesario señalar que a la fecha de respuesta</w:t>
      </w:r>
      <w:r w:rsidR="00E763E0">
        <w:rPr>
          <w:rFonts w:ascii="Palatino Linotype" w:hAnsi="Palatino Linotype" w:cs="Tahoma"/>
          <w:sz w:val="22"/>
          <w:szCs w:val="24"/>
          <w:lang w:val="es-ES"/>
        </w:rPr>
        <w:t>, e Informe Justificado</w:t>
      </w:r>
      <w:r>
        <w:rPr>
          <w:rFonts w:ascii="Palatino Linotype" w:hAnsi="Palatino Linotype" w:cs="Tahoma"/>
          <w:sz w:val="22"/>
          <w:szCs w:val="24"/>
          <w:lang w:val="es-ES"/>
        </w:rPr>
        <w:t>, el encargado de despacho de la Unidad de Transparencia</w:t>
      </w:r>
      <w:r w:rsidR="00E763E0">
        <w:rPr>
          <w:rFonts w:ascii="Palatino Linotype" w:hAnsi="Palatino Linotype" w:cs="Tahoma"/>
          <w:sz w:val="22"/>
          <w:szCs w:val="24"/>
          <w:lang w:val="es-ES"/>
        </w:rPr>
        <w:t xml:space="preserve"> era Armando García Sánchez; además, este Instituto localizó el Acta de la Sexta Sesión Ordinaria del Cabildo, del diez de febrero de dos mil veintidós, en cuyo punto V, se integra el Comité de Transparencia, tal como se muestra a continuación:</w:t>
      </w:r>
    </w:p>
    <w:p w:rsidR="00E763E0" w:rsidP="008D08F4" w:rsidRDefault="00E763E0" w14:paraId="6E7032EB" w14:textId="77777777">
      <w:pPr>
        <w:spacing w:line="360" w:lineRule="auto"/>
        <w:jc w:val="both"/>
        <w:rPr>
          <w:rFonts w:ascii="Palatino Linotype" w:hAnsi="Palatino Linotype" w:cs="Tahoma"/>
          <w:sz w:val="22"/>
          <w:szCs w:val="24"/>
          <w:lang w:val="es-ES"/>
        </w:rPr>
      </w:pPr>
    </w:p>
    <w:p w:rsidR="008A46AA" w:rsidP="008D08F4" w:rsidRDefault="00E763E0" w14:paraId="2EE5C349" w14:textId="1EEA7963">
      <w:pPr>
        <w:spacing w:line="360" w:lineRule="auto"/>
        <w:jc w:val="both"/>
        <w:rPr>
          <w:rFonts w:ascii="Palatino Linotype" w:hAnsi="Palatino Linotype" w:cs="Tahoma"/>
          <w:sz w:val="22"/>
          <w:szCs w:val="24"/>
          <w:lang w:val="es-ES"/>
        </w:rPr>
      </w:pPr>
      <w:r w:rsidRPr="00E763E0">
        <w:rPr>
          <w:rFonts w:ascii="Palatino Linotype" w:hAnsi="Palatino Linotype" w:cs="Tahoma"/>
          <w:noProof/>
          <w:sz w:val="22"/>
          <w:szCs w:val="24"/>
          <w:lang w:val="es-ES"/>
        </w:rPr>
        <w:drawing>
          <wp:inline distT="0" distB="0" distL="0" distR="0" wp14:anchorId="243F7EE4" wp14:editId="0A6F0C2B">
            <wp:extent cx="5553075" cy="3476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9426"/>
                    <a:stretch/>
                  </pic:blipFill>
                  <pic:spPr bwMode="auto">
                    <a:xfrm>
                      <a:off x="0" y="0"/>
                      <a:ext cx="5553850" cy="3477110"/>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cs="Tahoma"/>
          <w:sz w:val="22"/>
          <w:szCs w:val="24"/>
          <w:lang w:val="es-ES"/>
        </w:rPr>
        <w:t xml:space="preserve"> </w:t>
      </w:r>
    </w:p>
    <w:p w:rsidR="008A46AA" w:rsidP="008D08F4" w:rsidRDefault="008A46AA" w14:paraId="3F81A136" w14:textId="77777777">
      <w:pPr>
        <w:spacing w:line="360" w:lineRule="auto"/>
        <w:jc w:val="both"/>
        <w:rPr>
          <w:rFonts w:ascii="Palatino Linotype" w:hAnsi="Palatino Linotype" w:cs="Tahoma"/>
          <w:sz w:val="22"/>
          <w:szCs w:val="24"/>
          <w:lang w:val="es-ES"/>
        </w:rPr>
      </w:pPr>
    </w:p>
    <w:p w:rsidR="006E2058" w:rsidP="006E2058" w:rsidRDefault="006E2058" w14:paraId="56EC3A3A" w14:textId="20958D45">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cs="Tahoma"/>
          <w:sz w:val="22"/>
          <w:szCs w:val="24"/>
          <w:lang w:val="es-ES"/>
        </w:rPr>
        <w:t xml:space="preserve">En ese orden de ideas, se localizó el </w:t>
      </w:r>
      <w:r>
        <w:rPr>
          <w:rFonts w:ascii="Palatino Linotype" w:hAnsi="Palatino Linotype" w:eastAsia="Calibri"/>
          <w:color w:val="000000" w:themeColor="text1"/>
          <w:sz w:val="22"/>
          <w:szCs w:val="22"/>
          <w:lang w:eastAsia="en-US"/>
        </w:rPr>
        <w:t xml:space="preserve">“Informe Anual de Actividades en Materia de Transparencia de Enero-Diciembre de 2022”, por medio del cual se precisa que se integró el Comité de Transparencia durante el periodo Febrero-Agosto, de dos mil veintidós; además </w:t>
      </w:r>
      <w:r>
        <w:rPr>
          <w:rFonts w:ascii="Palatino Linotype" w:hAnsi="Palatino Linotype" w:eastAsia="Calibri"/>
          <w:color w:val="000000" w:themeColor="text1"/>
          <w:sz w:val="22"/>
          <w:szCs w:val="22"/>
          <w:lang w:eastAsia="en-US"/>
        </w:rPr>
        <w:lastRenderedPageBreak/>
        <w:t xml:space="preserve">que Armando García Sánchez, presentó su denuncia en el encargo, el dieciséis de agosto de dos mil veintidós, tal como se muestra a continuación: </w:t>
      </w:r>
    </w:p>
    <w:p w:rsidR="006E2058" w:rsidP="006E2058" w:rsidRDefault="006E2058" w14:paraId="245941E5" w14:textId="77777777">
      <w:pPr>
        <w:spacing w:line="360" w:lineRule="auto"/>
        <w:jc w:val="both"/>
        <w:rPr>
          <w:rFonts w:ascii="Palatino Linotype" w:hAnsi="Palatino Linotype" w:eastAsia="Calibri"/>
          <w:color w:val="000000" w:themeColor="text1"/>
          <w:sz w:val="22"/>
          <w:szCs w:val="22"/>
          <w:lang w:eastAsia="en-US"/>
        </w:rPr>
      </w:pPr>
    </w:p>
    <w:p w:rsidRPr="0055745F" w:rsidR="006E2058" w:rsidP="006E2058" w:rsidRDefault="006E2058" w14:paraId="215CF4DB" w14:textId="77777777">
      <w:pPr>
        <w:spacing w:line="360" w:lineRule="auto"/>
        <w:jc w:val="center"/>
        <w:rPr>
          <w:rFonts w:ascii="Palatino Linotype" w:hAnsi="Palatino Linotype" w:cs="Tahoma"/>
          <w:sz w:val="22"/>
          <w:szCs w:val="22"/>
          <w:lang w:val="es-ES"/>
        </w:rPr>
      </w:pPr>
      <w:r>
        <w:rPr>
          <w:noProof/>
          <w:lang w:eastAsia="es-MX"/>
        </w:rPr>
        <w:drawing>
          <wp:inline distT="0" distB="0" distL="0" distR="0" wp14:anchorId="062A2A3D" wp14:editId="68701A6A">
            <wp:extent cx="5654675" cy="605790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03" t="15923" r="34321" b="22793"/>
                    <a:stretch/>
                  </pic:blipFill>
                  <pic:spPr bwMode="auto">
                    <a:xfrm>
                      <a:off x="0" y="0"/>
                      <a:ext cx="5681351" cy="6086478"/>
                    </a:xfrm>
                    <a:prstGeom prst="rect">
                      <a:avLst/>
                    </a:prstGeom>
                    <a:ln>
                      <a:noFill/>
                    </a:ln>
                    <a:extLst>
                      <a:ext uri="{53640926-AAD7-44D8-BBD7-CCE9431645EC}">
                        <a14:shadowObscured xmlns:a14="http://schemas.microsoft.com/office/drawing/2010/main"/>
                      </a:ext>
                    </a:extLst>
                  </pic:spPr>
                </pic:pic>
              </a:graphicData>
            </a:graphic>
          </wp:inline>
        </w:drawing>
      </w:r>
    </w:p>
    <w:p w:rsidR="008A46AA" w:rsidP="008D08F4" w:rsidRDefault="008A46AA" w14:paraId="6B12585A" w14:textId="18AE0575">
      <w:pPr>
        <w:spacing w:line="360" w:lineRule="auto"/>
        <w:jc w:val="both"/>
        <w:rPr>
          <w:rFonts w:ascii="Palatino Linotype" w:hAnsi="Palatino Linotype" w:cs="Tahoma"/>
          <w:sz w:val="22"/>
          <w:szCs w:val="24"/>
          <w:lang w:val="es-ES"/>
        </w:rPr>
      </w:pPr>
    </w:p>
    <w:p w:rsidR="00E763E0" w:rsidP="008D08F4" w:rsidRDefault="00E763E0" w14:paraId="6132910E" w14:textId="77777777">
      <w:pPr>
        <w:spacing w:line="360" w:lineRule="auto"/>
        <w:jc w:val="both"/>
        <w:rPr>
          <w:rFonts w:ascii="Palatino Linotype" w:hAnsi="Palatino Linotype" w:cs="Tahoma"/>
          <w:sz w:val="22"/>
          <w:szCs w:val="24"/>
          <w:lang w:val="es-ES"/>
        </w:rPr>
      </w:pPr>
    </w:p>
    <w:p w:rsidR="00E763E0" w:rsidP="008D08F4" w:rsidRDefault="006E2058" w14:paraId="6BF3B235" w14:textId="7A9CC766">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 xml:space="preserve">Conforme a lo anterior, se logra vislumbrar que al cuatro de mayo de dos mil veintidós, Armando García Sánchez, era el encargado de despacho de la Unidad de Transparencia, por lo que, la pretensión del ahora Recurrente es obtener de este, los documentos donde conste </w:t>
      </w:r>
    </w:p>
    <w:p w:rsidR="006E2058" w:rsidP="008D08F4" w:rsidRDefault="006E2058" w14:paraId="2FB240DB" w14:textId="77777777">
      <w:pPr>
        <w:spacing w:line="360" w:lineRule="auto"/>
        <w:jc w:val="both"/>
        <w:rPr>
          <w:rFonts w:ascii="Palatino Linotype" w:hAnsi="Palatino Linotype" w:cs="Tahoma"/>
          <w:sz w:val="22"/>
          <w:szCs w:val="24"/>
          <w:lang w:val="es-ES"/>
        </w:rPr>
      </w:pPr>
    </w:p>
    <w:p w:rsidR="006E2058" w:rsidP="006E2058" w:rsidRDefault="006E2058" w14:paraId="67C74524" w14:textId="77777777">
      <w:pPr>
        <w:numPr>
          <w:ilvl w:val="0"/>
          <w:numId w:val="15"/>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Certificación de Competencia Laboral;</w:t>
      </w:r>
    </w:p>
    <w:p w:rsidR="00F44285" w:rsidP="00F44285" w:rsidRDefault="00F44285" w14:paraId="7C1F45AC" w14:textId="77777777">
      <w:pPr>
        <w:spacing w:after="160" w:line="360" w:lineRule="auto"/>
        <w:ind w:left="720"/>
        <w:contextualSpacing/>
        <w:jc w:val="both"/>
        <w:rPr>
          <w:rFonts w:ascii="Palatino Linotype" w:hAnsi="Palatino Linotype"/>
          <w:color w:val="000000" w:themeColor="text1"/>
          <w:sz w:val="22"/>
          <w:szCs w:val="24"/>
        </w:rPr>
      </w:pPr>
    </w:p>
    <w:p w:rsidR="006E2058" w:rsidP="006E2058" w:rsidRDefault="006E2058" w14:paraId="62B45396" w14:textId="77777777">
      <w:pPr>
        <w:numPr>
          <w:ilvl w:val="0"/>
          <w:numId w:val="15"/>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Experiencia en mat</w:t>
      </w:r>
      <w:r>
        <w:rPr>
          <w:rFonts w:ascii="Palatino Linotype" w:hAnsi="Palatino Linotype"/>
          <w:color w:val="000000" w:themeColor="text1"/>
          <w:sz w:val="22"/>
          <w:szCs w:val="24"/>
        </w:rPr>
        <w:t>eria de acceso a la información, y</w:t>
      </w:r>
    </w:p>
    <w:p w:rsidR="00F44285" w:rsidP="00F44285" w:rsidRDefault="00F44285" w14:paraId="3EA97210" w14:textId="77777777">
      <w:pPr>
        <w:pStyle w:val="Prrafodelista"/>
        <w:rPr>
          <w:rFonts w:ascii="Palatino Linotype" w:hAnsi="Palatino Linotype"/>
          <w:color w:val="000000" w:themeColor="text1"/>
        </w:rPr>
      </w:pPr>
    </w:p>
    <w:p w:rsidRPr="00B01AD2" w:rsidR="006E2058" w:rsidP="006E2058" w:rsidRDefault="006E2058" w14:paraId="3AF795B5" w14:textId="77777777">
      <w:pPr>
        <w:numPr>
          <w:ilvl w:val="0"/>
          <w:numId w:val="15"/>
        </w:numPr>
        <w:spacing w:after="160" w:line="360" w:lineRule="auto"/>
        <w:contextualSpacing/>
        <w:jc w:val="both"/>
        <w:rPr>
          <w:rFonts w:ascii="Palatino Linotype" w:hAnsi="Palatino Linotype"/>
          <w:color w:val="000000" w:themeColor="text1"/>
          <w:sz w:val="22"/>
          <w:szCs w:val="24"/>
        </w:rPr>
      </w:pPr>
      <w:r w:rsidRPr="00B01AD2">
        <w:rPr>
          <w:rFonts w:ascii="Palatino Linotype" w:hAnsi="Palatino Linotype"/>
          <w:color w:val="000000" w:themeColor="text1"/>
          <w:sz w:val="22"/>
          <w:szCs w:val="24"/>
        </w:rPr>
        <w:t>Habilidades de organización, comunicación, visión y liderazgo.</w:t>
      </w:r>
    </w:p>
    <w:p w:rsidR="006E2058" w:rsidP="008D08F4" w:rsidRDefault="006E2058" w14:paraId="646EDE0F" w14:textId="77777777">
      <w:pPr>
        <w:spacing w:line="360" w:lineRule="auto"/>
        <w:jc w:val="both"/>
        <w:rPr>
          <w:rFonts w:ascii="Palatino Linotype" w:hAnsi="Palatino Linotype" w:cs="Tahoma"/>
          <w:sz w:val="22"/>
          <w:szCs w:val="24"/>
          <w:lang w:val="es-ES"/>
        </w:rPr>
      </w:pPr>
    </w:p>
    <w:p w:rsidR="006E2058" w:rsidP="008D08F4" w:rsidRDefault="002C744F" w14:paraId="286D8DC4" w14:textId="72E62971">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Ahora bien, la Unidad de Transparencia, tanto en respuesta, como Informe Justificado, precisó que el responsable de dicha área únicamente deberá tener el perfil adecuado para el cumplimiento de las obligaciones que derivaban de la Ley de Transparencia; por lo que, al no tener el Encargado de Despacho, la calidad de Titular de la Unidad de Transparencia, no se encontraba en el supuesto de cumplir los requisitos que refería el artículo 57 de la Ley de Transparencia y Acceso a la Información Pública del Estado de México y Municipios.</w:t>
      </w:r>
    </w:p>
    <w:p w:rsidR="002C744F" w:rsidP="008D08F4" w:rsidRDefault="002C744F" w14:paraId="17A36854" w14:textId="77777777">
      <w:pPr>
        <w:spacing w:line="360" w:lineRule="auto"/>
        <w:jc w:val="both"/>
        <w:rPr>
          <w:rFonts w:ascii="Palatino Linotype" w:hAnsi="Palatino Linotype" w:cs="Tahoma"/>
          <w:sz w:val="22"/>
          <w:szCs w:val="24"/>
          <w:lang w:val="es-ES"/>
        </w:rPr>
      </w:pPr>
    </w:p>
    <w:p w:rsidR="002C744F" w:rsidP="008D08F4" w:rsidRDefault="002C744F" w14:paraId="6A09FF9F" w14:textId="116EDA55">
      <w:pPr>
        <w:spacing w:line="360" w:lineRule="auto"/>
        <w:jc w:val="both"/>
        <w:rPr>
          <w:rFonts w:ascii="Palatino Linotype" w:hAnsi="Palatino Linotype" w:cs="Tahoma"/>
          <w:b/>
          <w:sz w:val="22"/>
          <w:szCs w:val="24"/>
          <w:lang w:val="es-ES"/>
        </w:rPr>
      </w:pPr>
      <w:r>
        <w:rPr>
          <w:rFonts w:ascii="Palatino Linotype" w:hAnsi="Palatino Linotype" w:cs="Tahoma"/>
          <w:sz w:val="22"/>
          <w:szCs w:val="24"/>
          <w:lang w:val="es-ES"/>
        </w:rPr>
        <w:t xml:space="preserve">Sobre el tema, el artículo 41, párrafo octavo de la Ley Orgánica Municipal del Estado de México, establece que </w:t>
      </w:r>
      <w:r>
        <w:rPr>
          <w:rFonts w:ascii="Palatino Linotype" w:hAnsi="Palatino Linotype" w:cs="Tahoma"/>
          <w:b/>
          <w:sz w:val="22"/>
          <w:szCs w:val="24"/>
          <w:lang w:val="es-ES"/>
        </w:rPr>
        <w:t>para desempeñarse como encargado de despacho, es necesario reunir los mismos requisitos, señalados en el reglamento respectivo, para ser titular de la unidad administrativa.</w:t>
      </w:r>
    </w:p>
    <w:p w:rsidR="002C744F" w:rsidP="008D08F4" w:rsidRDefault="002C744F" w14:paraId="68B8B7C4" w14:textId="77777777">
      <w:pPr>
        <w:spacing w:line="360" w:lineRule="auto"/>
        <w:jc w:val="both"/>
        <w:rPr>
          <w:rFonts w:ascii="Palatino Linotype" w:hAnsi="Palatino Linotype" w:cs="Tahoma"/>
          <w:b/>
          <w:sz w:val="22"/>
          <w:szCs w:val="24"/>
          <w:lang w:val="es-ES"/>
        </w:rPr>
      </w:pPr>
    </w:p>
    <w:p w:rsidR="002C744F" w:rsidP="008D08F4" w:rsidRDefault="002C744F" w14:paraId="64BAB995" w14:textId="13D7A668">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Conforme a lo anterior, se logra vislumbrar de un análisis conjunto del artículo 41 de la Ley Orgánica Municipal del Estado de México y 57 de la Ley de Transparencia y Acceso a la Información Pública del Estado de México y Municipios, </w:t>
      </w:r>
      <w:r w:rsidR="0014558A">
        <w:rPr>
          <w:rFonts w:ascii="Palatino Linotype" w:hAnsi="Palatino Linotype" w:cs="Tahoma"/>
          <w:sz w:val="22"/>
          <w:szCs w:val="24"/>
          <w:lang w:val="es-ES"/>
        </w:rPr>
        <w:t>que el Encargado de Despacho de la Unidad de Transparencia, para ocupar el cargo, debe cumplir con los requisitos previamente establecidos; por lo que, se logra vislumbrar que la respuesta es incongruente.</w:t>
      </w:r>
    </w:p>
    <w:p w:rsidR="0014558A" w:rsidP="0014558A" w:rsidRDefault="0014558A" w14:paraId="451EDCC4" w14:textId="1AF234FF">
      <w:pPr>
        <w:pStyle w:val="Prrafodelista"/>
        <w:spacing w:line="360" w:lineRule="auto"/>
        <w:ind w:left="0" w:right="48"/>
        <w:jc w:val="both"/>
        <w:rPr>
          <w:rFonts w:ascii="Palatino Linotype" w:hAnsi="Palatino Linotype" w:cs="Tahoma"/>
          <w:szCs w:val="22"/>
        </w:rPr>
      </w:pPr>
      <w:r>
        <w:rPr>
          <w:rFonts w:ascii="Palatino Linotype" w:hAnsi="Palatino Linotype" w:cs="Tahoma"/>
          <w:szCs w:val="22"/>
          <w:lang w:val="es-ES"/>
        </w:rPr>
        <w:lastRenderedPageBreak/>
        <w:t>Sobre el tema</w:t>
      </w:r>
      <w:r>
        <w:rPr>
          <w:rFonts w:ascii="Palatino Linotype" w:hAnsi="Palatino Linotype" w:eastAsia="Calibri" w:cs="Tahoma"/>
          <w:szCs w:val="22"/>
          <w:lang w:eastAsia="en-US"/>
        </w:rPr>
        <w:t xml:space="preserve">, </w:t>
      </w:r>
      <w:r>
        <w:rPr>
          <w:rFonts w:ascii="Palatino Linotype" w:hAnsi="Palatino Linotype" w:eastAsia="Calibri"/>
          <w:color w:val="000000" w:themeColor="text1"/>
          <w:szCs w:val="22"/>
          <w:lang w:eastAsia="en-US"/>
        </w:rPr>
        <w:t xml:space="preserve">el </w:t>
      </w:r>
      <w:r>
        <w:rPr>
          <w:rFonts w:ascii="Palatino Linotype" w:hAnsi="Palatino Linotype" w:cs="Tahoma"/>
          <w:szCs w:val="22"/>
          <w:lang w:val="es-ES"/>
        </w:rPr>
        <w:t>artículo 1.8, fracción IX, del Código Administrativo del Estado de México, establece que para que un acto administrativo tenga validez, deberá guardar congruencia con lo solicitado; as</w:t>
      </w:r>
      <w:r>
        <w:rPr>
          <w:rFonts w:ascii="Palatino Linotype" w:hAnsi="Palatino Linotype"/>
          <w:szCs w:val="22"/>
          <w:lang w:val="es-ES"/>
        </w:rPr>
        <w:t>imismo,</w:t>
      </w:r>
      <w:r>
        <w:rPr>
          <w:rFonts w:ascii="Palatino Linotype" w:hAnsi="Palatino Linotype" w:cs="Tahoma"/>
          <w:lang w:eastAsia="es-MX"/>
        </w:rPr>
        <w:t xml:space="preserve"> resulta necesario traer</w:t>
      </w:r>
      <w:r>
        <w:rPr>
          <w:rFonts w:ascii="Palatino Linotype" w:hAnsi="Palatino Linotype" w:eastAsia="Calibri" w:cs="Tahoma"/>
          <w:bCs/>
          <w:szCs w:val="22"/>
          <w:lang w:val="es-ES" w:eastAsia="en-US"/>
        </w:rPr>
        <w:t xml:space="preserve"> por analogía, el Criterio 02/17, emitido por el Instituto Nacional de Transparencia, Acceso a la Información y Protección de Datos Personales, que señala lo siguiente:</w:t>
      </w:r>
    </w:p>
    <w:p w:rsidR="0014558A" w:rsidP="0014558A" w:rsidRDefault="0014558A" w14:paraId="4C0824B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14558A" w:rsidP="0014558A" w:rsidRDefault="0014558A" w14:paraId="6F76692F" w14:textId="77777777">
      <w:pPr>
        <w:spacing w:line="360" w:lineRule="auto"/>
        <w:ind w:left="567" w:right="567"/>
        <w:jc w:val="both"/>
        <w:rPr>
          <w:rFonts w:ascii="Palatino Linotype" w:hAnsi="Palatino Linotype" w:eastAsia="Calibri" w:cs="Tahoma"/>
          <w:i/>
          <w:lang w:eastAsia="en-US"/>
        </w:rPr>
      </w:pPr>
      <w:r>
        <w:rPr>
          <w:rFonts w:ascii="Palatino Linotype" w:hAnsi="Palatino Linotype" w:eastAsia="Calibri" w:cs="Tahoma"/>
          <w:b/>
          <w:bCs/>
          <w:i/>
          <w:lang w:eastAsia="en-US"/>
        </w:rPr>
        <w:t xml:space="preserve">“Congruencia y exhaustividad. Sus alcances para garantizar el derecho de acceso a la información. </w:t>
      </w:r>
      <w:r>
        <w:rPr>
          <w:rFonts w:ascii="Palatino Linotype" w:hAnsi="Palatino Linotype" w:eastAsia="Calibri"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Pr>
          <w:rFonts w:ascii="Palatino Linotype" w:hAnsi="Palatino Linotype" w:eastAsia="Calibri" w:cs="Tahoma"/>
          <w:i/>
          <w:lang w:eastAsia="en-US"/>
        </w:rPr>
        <w:t>atiendan de manera puntual y expresa, cada uno de los contenidos de información.”</w:t>
      </w:r>
    </w:p>
    <w:p w:rsidR="0014558A" w:rsidP="0014558A" w:rsidRDefault="0014558A" w14:paraId="2CAE19F3" w14:textId="77777777">
      <w:pPr>
        <w:spacing w:line="360" w:lineRule="auto"/>
        <w:ind w:left="567" w:right="567"/>
        <w:jc w:val="both"/>
        <w:rPr>
          <w:rFonts w:ascii="Palatino Linotype" w:hAnsi="Palatino Linotype" w:eastAsia="Calibri" w:cs="Tahoma"/>
          <w:bCs/>
          <w:i/>
          <w:lang w:eastAsia="en-US"/>
        </w:rPr>
      </w:pPr>
    </w:p>
    <w:p w:rsidR="0014558A" w:rsidP="0014558A" w:rsidRDefault="0014558A" w14:paraId="2E264C15" w14:textId="77777777">
      <w:pPr>
        <w:spacing w:line="360" w:lineRule="auto"/>
        <w:jc w:val="both"/>
        <w:rPr>
          <w:rFonts w:ascii="Palatino Linotype" w:hAnsi="Palatino Linotype" w:eastAsia="Calibri"/>
          <w:color w:val="000000" w:themeColor="text1"/>
          <w:sz w:val="22"/>
          <w:szCs w:val="22"/>
          <w:lang w:val="es-ES" w:eastAsia="en-US"/>
        </w:rPr>
      </w:pPr>
      <w:r>
        <w:rPr>
          <w:rFonts w:ascii="Palatino Linotype" w:hAnsi="Palatino Linotype" w:eastAsia="Calibri"/>
          <w:color w:val="000000" w:themeColor="text1"/>
          <w:sz w:val="22"/>
          <w:szCs w:val="22"/>
          <w:lang w:eastAsia="en-US"/>
        </w:rPr>
        <w:t xml:space="preserve">Del citado criterio, se desprende que </w:t>
      </w:r>
      <w:r>
        <w:rPr>
          <w:rFonts w:ascii="Palatino Linotype" w:hAnsi="Palatino Linotype" w:eastAsia="Calibri"/>
          <w:bCs/>
          <w:color w:val="000000" w:themeColor="text1"/>
          <w:sz w:val="22"/>
          <w:szCs w:val="22"/>
          <w:lang w:eastAsia="en-US"/>
        </w:rPr>
        <w:t>todo acto administrativo debe apegarse al</w:t>
      </w:r>
      <w:r>
        <w:rPr>
          <w:rFonts w:ascii="Palatino Linotype" w:hAnsi="Palatino Linotype" w:eastAsia="Calibri"/>
          <w:color w:val="000000" w:themeColor="text1"/>
          <w:sz w:val="22"/>
          <w:szCs w:val="22"/>
          <w:lang w:val="es-ES" w:eastAsia="en-US"/>
        </w:rPr>
        <w:t xml:space="preserve"> </w:t>
      </w:r>
      <w:r>
        <w:rPr>
          <w:rFonts w:ascii="Palatino Linotype" w:hAnsi="Palatino Linotype" w:eastAsia="Calibri"/>
          <w:b/>
          <w:color w:val="000000" w:themeColor="text1"/>
          <w:sz w:val="22"/>
          <w:szCs w:val="22"/>
          <w:lang w:val="es-ES" w:eastAsia="en-US"/>
        </w:rPr>
        <w:t xml:space="preserve">Principio de Congruencia, </w:t>
      </w:r>
      <w:r>
        <w:rPr>
          <w:rFonts w:ascii="Palatino Linotype" w:hAnsi="Palatino Linotype" w:eastAsia="Calibri"/>
          <w:color w:val="000000" w:themeColor="text1"/>
          <w:sz w:val="22"/>
          <w:szCs w:val="22"/>
          <w:lang w:val="es-ES" w:eastAsia="en-US"/>
        </w:rPr>
        <w:t>el cual</w:t>
      </w:r>
      <w:r>
        <w:rPr>
          <w:rFonts w:ascii="Palatino Linotype" w:hAnsi="Palatino Linotype" w:eastAsia="Calibri"/>
          <w:b/>
          <w:color w:val="000000" w:themeColor="text1"/>
          <w:sz w:val="22"/>
          <w:szCs w:val="22"/>
          <w:lang w:val="es-ES" w:eastAsia="en-US"/>
        </w:rPr>
        <w:t xml:space="preserve"> </w:t>
      </w:r>
      <w:r>
        <w:rPr>
          <w:rFonts w:ascii="Palatino Linotype" w:hAnsi="Palatino Linotype" w:eastAsia="Calibri"/>
          <w:color w:val="000000" w:themeColor="text1"/>
          <w:sz w:val="22"/>
          <w:szCs w:val="22"/>
          <w:lang w:val="es-ES" w:eastAsia="en-US"/>
        </w:rPr>
        <w:t>implica que exista concordancia entre el requerimiento formulado y la respuesta entregada.</w:t>
      </w:r>
    </w:p>
    <w:p w:rsidR="0014558A" w:rsidP="0014558A" w:rsidRDefault="0014558A" w14:paraId="0E417C14" w14:textId="77777777">
      <w:pPr>
        <w:spacing w:line="360" w:lineRule="auto"/>
        <w:jc w:val="both"/>
        <w:rPr>
          <w:rFonts w:ascii="Palatino Linotype" w:hAnsi="Palatino Linotype" w:eastAsia="Calibri"/>
          <w:bCs/>
          <w:color w:val="000000" w:themeColor="text1"/>
          <w:sz w:val="22"/>
          <w:szCs w:val="22"/>
          <w:lang w:val="es-ES_tradnl" w:eastAsia="en-US"/>
        </w:rPr>
      </w:pPr>
    </w:p>
    <w:p w:rsidR="0014558A" w:rsidP="0014558A" w:rsidRDefault="0014558A" w14:paraId="0141B275" w14:textId="0CAA3B84">
      <w:pPr>
        <w:spacing w:line="360" w:lineRule="auto"/>
        <w:ind w:right="-28"/>
        <w:jc w:val="both"/>
        <w:rPr>
          <w:rFonts w:ascii="Palatino Linotype" w:hAnsi="Palatino Linotype" w:cs="Tahoma"/>
          <w:b/>
          <w:iCs/>
          <w:sz w:val="22"/>
          <w:szCs w:val="22"/>
          <w:lang w:val="es-ES"/>
        </w:rPr>
      </w:pPr>
      <w:r>
        <w:rPr>
          <w:rFonts w:ascii="Palatino Linotype" w:hAnsi="Palatino Linotype" w:cs="Tahoma"/>
          <w:iCs/>
          <w:sz w:val="22"/>
          <w:szCs w:val="22"/>
          <w:lang w:val="es-ES"/>
        </w:rPr>
        <w:t xml:space="preserve">Conforme a lo expuesto, se considera que la respuesta de la Unidad de Transparencia incumplió con el Principio de Congruencia, pues como se refirió precisó que no contaba con obligación de contar con los requisitos legales, cuando la normatividad aplicable si precisa que los Encargados de Despacho, deben cumplir con los requisitos establecidos en la Ley, lo cual da como resultado, que el agravio sea </w:t>
      </w:r>
      <w:r>
        <w:rPr>
          <w:rFonts w:ascii="Palatino Linotype" w:hAnsi="Palatino Linotype" w:cs="Tahoma"/>
          <w:b/>
          <w:iCs/>
          <w:sz w:val="22"/>
          <w:szCs w:val="22"/>
          <w:lang w:val="es-ES"/>
        </w:rPr>
        <w:t>FUNDADO.</w:t>
      </w:r>
    </w:p>
    <w:p w:rsidR="0014558A" w:rsidP="0014558A" w:rsidRDefault="0014558A" w14:paraId="1A2B5D62" w14:textId="77777777">
      <w:pPr>
        <w:spacing w:line="360" w:lineRule="auto"/>
        <w:ind w:right="-28"/>
        <w:jc w:val="both"/>
        <w:rPr>
          <w:rFonts w:ascii="Palatino Linotype" w:hAnsi="Palatino Linotype" w:cs="Tahoma"/>
          <w:b/>
          <w:iCs/>
          <w:sz w:val="22"/>
          <w:szCs w:val="22"/>
          <w:lang w:val="es-ES"/>
        </w:rPr>
      </w:pPr>
    </w:p>
    <w:p w:rsidRPr="00703D43" w:rsidR="00703D43" w:rsidP="00703D43" w:rsidRDefault="0014558A" w14:paraId="0815618A" w14:textId="1883A9BD">
      <w:pPr>
        <w:spacing w:line="360" w:lineRule="auto"/>
        <w:ind w:right="-28"/>
        <w:contextualSpacing/>
        <w:jc w:val="both"/>
        <w:rPr>
          <w:rFonts w:ascii="Palatino Linotype" w:hAnsi="Palatino Linotype" w:cs="Tahoma"/>
          <w:iCs/>
          <w:sz w:val="22"/>
          <w:szCs w:val="22"/>
          <w:lang w:val="es-ES"/>
        </w:rPr>
      </w:pPr>
      <w:r>
        <w:rPr>
          <w:rFonts w:ascii="Palatino Linotype" w:hAnsi="Palatino Linotype" w:cs="Tahoma"/>
          <w:iCs/>
          <w:sz w:val="22"/>
          <w:szCs w:val="22"/>
          <w:lang w:val="es-ES"/>
        </w:rPr>
        <w:lastRenderedPageBreak/>
        <w:t xml:space="preserve">Por otra parte, es de señalar que el área omitió realizar un pronunciamiento expreso sobre si el Encargado de Despacho, contaba con los documentos que acreditaban los requisitos establecidos en la Ley de Transparencia, </w:t>
      </w:r>
      <w:r w:rsidR="00703D43">
        <w:rPr>
          <w:rFonts w:ascii="Palatino Linotype" w:hAnsi="Palatino Linotype" w:cs="Tahoma"/>
          <w:iCs/>
          <w:sz w:val="22"/>
          <w:szCs w:val="22"/>
          <w:lang w:val="es-ES"/>
        </w:rPr>
        <w:t>pues únicamente refirió que contaba con el perfil adecuado para el cumplimiento de las obligaciones de la Unidad de Transparencia, al contar con los conocimientos jurídicos y necesarios para interpretar y cumplir las obligaciones establecidas;</w:t>
      </w:r>
      <w:r w:rsidRPr="00703D43" w:rsidR="00703D43">
        <w:rPr>
          <w:rFonts w:ascii="Palatino Linotype" w:hAnsi="Palatino Linotype" w:cs="Tahoma"/>
          <w:sz w:val="22"/>
          <w:szCs w:val="24"/>
          <w:lang w:val="es-ES"/>
        </w:rPr>
        <w:t xml:space="preserve"> </w:t>
      </w:r>
      <w:r w:rsidRPr="00703D43" w:rsidR="00703D43">
        <w:rPr>
          <w:rFonts w:ascii="Palatino Linotype" w:hAnsi="Palatino Linotype" w:eastAsia="Calibri" w:cs="Tahoma"/>
          <w:bCs/>
          <w:color w:val="000000"/>
          <w:sz w:val="22"/>
          <w:szCs w:val="22"/>
        </w:rPr>
        <w:t>s</w:t>
      </w:r>
      <w:r w:rsidRPr="00703D43" w:rsidR="00703D43">
        <w:rPr>
          <w:rFonts w:ascii="Palatino Linotype" w:hAnsi="Palatino Linotype" w:eastAsia="Calibri" w:cs="Tahoma"/>
          <w:color w:val="000000"/>
          <w:sz w:val="22"/>
          <w:szCs w:val="22"/>
          <w:lang w:eastAsia="es-MX"/>
        </w:rPr>
        <w:t xml:space="preserve">obre el tema, </w:t>
      </w:r>
      <w:r w:rsidRPr="00703D43" w:rsidR="00703D43">
        <w:rPr>
          <w:rFonts w:ascii="Palatino Linotype" w:hAnsi="Palatino Linotype" w:cs="Tahoma"/>
          <w:iCs/>
          <w:sz w:val="22"/>
          <w:szCs w:val="22"/>
          <w:lang w:val="es-ES"/>
        </w:rPr>
        <w:t xml:space="preserve">el artículo 1.8, fracción XIII, del Código Administrativo del Estado de México, establece que </w:t>
      </w:r>
      <w:r w:rsidRPr="00703D43" w:rsidR="00703D43">
        <w:rPr>
          <w:rFonts w:ascii="Palatino Linotype" w:hAnsi="Palatino Linotype" w:cs="Tahoma"/>
          <w:iCs/>
          <w:sz w:val="22"/>
          <w:szCs w:val="22"/>
        </w:rPr>
        <w:t>todo acto administrativo deberá resolver todos los puntos propuestos por los interesados.</w:t>
      </w:r>
      <w:r w:rsidRPr="00703D43" w:rsidR="00703D43">
        <w:rPr>
          <w:rFonts w:ascii="Palatino Linotype" w:hAnsi="Palatino Linotype" w:cs="Tahoma"/>
          <w:iCs/>
          <w:sz w:val="22"/>
          <w:szCs w:val="22"/>
          <w:lang w:val="es-ES"/>
        </w:rPr>
        <w:t xml:space="preserve"> </w:t>
      </w:r>
    </w:p>
    <w:p w:rsidRPr="00703D43" w:rsidR="00703D43" w:rsidP="00703D43" w:rsidRDefault="00703D43" w14:paraId="374B9073" w14:textId="77777777">
      <w:pPr>
        <w:spacing w:after="160" w:line="360" w:lineRule="auto"/>
        <w:ind w:right="-28"/>
        <w:contextualSpacing/>
        <w:jc w:val="both"/>
        <w:rPr>
          <w:rFonts w:ascii="Palatino Linotype" w:hAnsi="Palatino Linotype" w:cs="Tahoma"/>
          <w:iCs/>
          <w:sz w:val="22"/>
          <w:szCs w:val="22"/>
          <w:lang w:val="es-ES"/>
        </w:rPr>
      </w:pPr>
    </w:p>
    <w:p w:rsidRPr="00703D43" w:rsidR="00703D43" w:rsidP="00703D43" w:rsidRDefault="00703D43" w14:paraId="0D60F61D" w14:textId="41CF8EFC">
      <w:pPr>
        <w:spacing w:after="160" w:line="360" w:lineRule="auto"/>
        <w:ind w:right="-28"/>
        <w:contextualSpacing/>
        <w:jc w:val="both"/>
        <w:rPr>
          <w:rFonts w:ascii="Palatino Linotype" w:hAnsi="Palatino Linotype" w:eastAsia="Calibri"/>
          <w:color w:val="000000"/>
          <w:sz w:val="22"/>
          <w:szCs w:val="22"/>
        </w:rPr>
      </w:pPr>
      <w:r w:rsidRPr="00703D43">
        <w:rPr>
          <w:rFonts w:ascii="Palatino Linotype" w:hAnsi="Palatino Linotype" w:cs="Tahoma"/>
          <w:iCs/>
          <w:sz w:val="22"/>
          <w:szCs w:val="22"/>
          <w:lang w:val="es-ES"/>
        </w:rPr>
        <w:t xml:space="preserve">Dicha circunstancia toma relevancia con el </w:t>
      </w:r>
      <w:r w:rsidRPr="00703D43">
        <w:rPr>
          <w:rFonts w:ascii="Palatino Linotype" w:hAnsi="Palatino Linotype" w:cs="Tahoma"/>
          <w:bCs/>
          <w:iCs/>
          <w:sz w:val="22"/>
          <w:szCs w:val="22"/>
          <w:lang w:val="es-ES"/>
        </w:rPr>
        <w:t xml:space="preserve">Criterio de Interpretación, de la Segunda Época, con clave de control </w:t>
      </w:r>
      <w:r w:rsidRPr="00703D43">
        <w:rPr>
          <w:rFonts w:ascii="Palatino Linotype" w:hAnsi="Palatino Linotype" w:cs="Tahoma"/>
          <w:bCs/>
          <w:iCs/>
          <w:sz w:val="22"/>
          <w:szCs w:val="22"/>
        </w:rPr>
        <w:t xml:space="preserve">SO/002/2017, </w:t>
      </w:r>
      <w:r w:rsidRPr="00703D43">
        <w:rPr>
          <w:rFonts w:ascii="Palatino Linotype" w:hAnsi="Palatino Linotype" w:cs="Tahoma"/>
          <w:bCs/>
          <w:iCs/>
          <w:sz w:val="22"/>
          <w:szCs w:val="22"/>
          <w:lang w:val="es-ES"/>
        </w:rPr>
        <w:t xml:space="preserve">emitido por el Instituto Nacional de Transparencia, Acceso a la Información y Protección de Datos Personales, </w:t>
      </w:r>
      <w:r>
        <w:rPr>
          <w:rFonts w:ascii="Palatino Linotype" w:hAnsi="Palatino Linotype" w:cs="Tahoma"/>
          <w:bCs/>
          <w:iCs/>
          <w:sz w:val="22"/>
          <w:szCs w:val="22"/>
          <w:lang w:val="es-ES"/>
        </w:rPr>
        <w:t>que precisa</w:t>
      </w:r>
      <w:r w:rsidRPr="00703D43">
        <w:rPr>
          <w:rFonts w:ascii="Palatino Linotype" w:hAnsi="Palatino Linotype" w:eastAsia="Calibri"/>
          <w:color w:val="000000"/>
          <w:sz w:val="22"/>
          <w:szCs w:val="22"/>
        </w:rPr>
        <w:t xml:space="preserve"> que todo acto administrativo debe apegarse al </w:t>
      </w:r>
      <w:r w:rsidRPr="00703D43">
        <w:rPr>
          <w:rFonts w:ascii="Palatino Linotype" w:hAnsi="Palatino Linotype" w:eastAsia="Calibri"/>
          <w:b/>
          <w:bCs/>
          <w:color w:val="000000"/>
          <w:sz w:val="22"/>
          <w:szCs w:val="22"/>
        </w:rPr>
        <w:t>principio de exhaustividad</w:t>
      </w:r>
      <w:r w:rsidRPr="00703D43">
        <w:rPr>
          <w:rFonts w:ascii="Palatino Linotype" w:hAnsi="Palatino Linotype" w:eastAsia="Calibri"/>
          <w:color w:val="000000"/>
          <w:sz w:val="22"/>
          <w:szCs w:val="22"/>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14558A" w:rsidR="0014558A" w:rsidP="0014558A" w:rsidRDefault="0014558A" w14:paraId="79B9F24B" w14:textId="4EC95623">
      <w:pPr>
        <w:spacing w:line="360" w:lineRule="auto"/>
        <w:ind w:right="-28"/>
        <w:jc w:val="both"/>
        <w:rPr>
          <w:rFonts w:ascii="Palatino Linotype" w:hAnsi="Palatino Linotype" w:cs="Tahoma"/>
          <w:iCs/>
          <w:sz w:val="22"/>
          <w:szCs w:val="22"/>
          <w:lang w:val="es-ES"/>
        </w:rPr>
      </w:pPr>
    </w:p>
    <w:p w:rsidR="0014558A" w:rsidP="008D08F4" w:rsidRDefault="00703D43" w14:paraId="497475CA" w14:textId="553E6FB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Por tales circunstancias, se considera que el Ayuntamiento de Temascalcingo, incumplió con los principios de Congruencia y Exhaustividad; por lo que, se considera que el Sujeto Obligado, deberá </w:t>
      </w:r>
      <w:r w:rsidR="00367E9B">
        <w:rPr>
          <w:rFonts w:ascii="Palatino Linotype" w:hAnsi="Palatino Linotype" w:cs="Tahoma"/>
          <w:sz w:val="22"/>
          <w:szCs w:val="24"/>
          <w:lang w:val="es-ES"/>
        </w:rPr>
        <w:t>proporcionar los documentos que den cuenta del cumplimiento de los requisitos establecidos en la normatividad aplicable, del Encargado de Despacho de la Unidad de Transparencia, para lo cual, es necesario analizar los documentos que pudieran dar cuenta de dicha información.</w:t>
      </w:r>
    </w:p>
    <w:p w:rsidRPr="002C744F" w:rsidR="0014558A" w:rsidP="008D08F4" w:rsidRDefault="0014558A" w14:paraId="5317A1AC" w14:textId="77777777">
      <w:pPr>
        <w:spacing w:line="360" w:lineRule="auto"/>
        <w:jc w:val="both"/>
        <w:rPr>
          <w:rFonts w:ascii="Palatino Linotype" w:hAnsi="Palatino Linotype" w:cs="Tahoma"/>
          <w:sz w:val="22"/>
          <w:szCs w:val="24"/>
          <w:lang w:val="es-ES"/>
        </w:rPr>
      </w:pPr>
    </w:p>
    <w:p w:rsidR="006E2058" w:rsidP="008D08F4" w:rsidRDefault="006E2058" w14:paraId="5699DD2F" w14:textId="77777777">
      <w:pPr>
        <w:spacing w:line="360" w:lineRule="auto"/>
        <w:jc w:val="both"/>
        <w:rPr>
          <w:rFonts w:ascii="Palatino Linotype" w:hAnsi="Palatino Linotype" w:cs="Tahoma"/>
          <w:sz w:val="22"/>
          <w:szCs w:val="24"/>
          <w:lang w:val="es-ES"/>
        </w:rPr>
      </w:pPr>
    </w:p>
    <w:p w:rsidRPr="005F69C4" w:rsidR="005F69C4" w:rsidP="004E06A5" w:rsidRDefault="005F69C4" w14:paraId="3BA38F0A" w14:textId="74027E4C">
      <w:pPr>
        <w:pStyle w:val="Prrafodelista"/>
        <w:numPr>
          <w:ilvl w:val="0"/>
          <w:numId w:val="10"/>
        </w:numPr>
        <w:rPr>
          <w:rFonts w:ascii="Palatino Linotype" w:hAnsi="Palatino Linotype" w:cs="Tahoma"/>
          <w:b/>
          <w:color w:val="0D0D0D" w:themeColor="text1" w:themeTint="F2"/>
          <w:szCs w:val="22"/>
          <w:lang w:val="es-ES"/>
        </w:rPr>
      </w:pPr>
      <w:r w:rsidRPr="005F69C4">
        <w:rPr>
          <w:rFonts w:ascii="Palatino Linotype" w:hAnsi="Palatino Linotype" w:cs="Tahoma"/>
          <w:b/>
          <w:color w:val="0D0D0D" w:themeColor="text1" w:themeTint="F2"/>
          <w:szCs w:val="22"/>
          <w:lang w:val="es-ES"/>
        </w:rPr>
        <w:lastRenderedPageBreak/>
        <w:t>Certi</w:t>
      </w:r>
      <w:r>
        <w:rPr>
          <w:rFonts w:ascii="Palatino Linotype" w:hAnsi="Palatino Linotype" w:cs="Tahoma"/>
          <w:b/>
          <w:color w:val="0D0D0D" w:themeColor="text1" w:themeTint="F2"/>
          <w:szCs w:val="22"/>
          <w:lang w:val="es-ES"/>
        </w:rPr>
        <w:t>ficación de Competencia Laboral</w:t>
      </w:r>
    </w:p>
    <w:p w:rsidRPr="005F69C4" w:rsidR="00C86DC9" w:rsidP="005F69C4" w:rsidRDefault="00C86DC9" w14:paraId="34E00AB2" w14:textId="77777777">
      <w:pPr>
        <w:pStyle w:val="Prrafodelista"/>
        <w:spacing w:line="360" w:lineRule="auto"/>
        <w:jc w:val="both"/>
        <w:rPr>
          <w:rFonts w:ascii="Palatino Linotype" w:hAnsi="Palatino Linotype" w:cs="Tahoma"/>
          <w:b/>
          <w:color w:val="0D0D0D" w:themeColor="text1" w:themeTint="F2"/>
          <w:szCs w:val="22"/>
          <w:lang w:val="es-ES"/>
        </w:rPr>
      </w:pPr>
    </w:p>
    <w:p w:rsidR="003308DF" w:rsidP="003308DF" w:rsidRDefault="003308DF" w14:paraId="73E04C8F" w14:textId="77777777">
      <w:pPr>
        <w:spacing w:line="360" w:lineRule="auto"/>
        <w:jc w:val="both"/>
        <w:rPr>
          <w:rFonts w:ascii="Palatino Linotype" w:hAnsi="Palatino Linotype" w:cs="Tahoma"/>
          <w:b/>
          <w:sz w:val="22"/>
          <w:szCs w:val="22"/>
          <w:lang w:val="es-ES"/>
        </w:rPr>
      </w:pPr>
      <w:r w:rsidRPr="003308DF">
        <w:rPr>
          <w:rFonts w:ascii="Palatino Linotype" w:hAnsi="Palatino Linotype" w:cs="Tahoma"/>
          <w:sz w:val="22"/>
          <w:szCs w:val="22"/>
          <w:lang w:val="es-ES"/>
        </w:rPr>
        <w:t xml:space="preserve">Al respecto, el artículo 57, fracción I, de la Ley de Transparencia y Acceso a la Información Pública del Estado de México y Municipios, establece que para que una persona pueda ser nombrada Titular de la Unidad de Transparencia, </w:t>
      </w:r>
      <w:r w:rsidRPr="005F69C4">
        <w:rPr>
          <w:rFonts w:ascii="Palatino Linotype" w:hAnsi="Palatino Linotype" w:cs="Tahoma"/>
          <w:b/>
          <w:sz w:val="22"/>
          <w:szCs w:val="22"/>
          <w:lang w:val="es-ES"/>
        </w:rPr>
        <w:t>debe contar con la certificación en materia de acceso a la información, transparencia y protección de datos personales, que para tal efecto emita el Instituto.</w:t>
      </w:r>
    </w:p>
    <w:p w:rsidRPr="005F69C4" w:rsidR="005E6E48" w:rsidP="003308DF" w:rsidRDefault="005E6E48" w14:paraId="7FA1697E" w14:textId="77777777">
      <w:pPr>
        <w:spacing w:line="360" w:lineRule="auto"/>
        <w:jc w:val="both"/>
        <w:rPr>
          <w:rFonts w:ascii="Palatino Linotype" w:hAnsi="Palatino Linotype" w:cs="Tahoma"/>
          <w:b/>
          <w:sz w:val="22"/>
          <w:szCs w:val="22"/>
          <w:lang w:val="es-ES"/>
        </w:rPr>
      </w:pPr>
    </w:p>
    <w:p w:rsidRPr="005E6E48" w:rsidR="005E6E48" w:rsidP="005E6E48" w:rsidRDefault="005E6E48" w14:paraId="796A573B" w14:textId="511F60B8">
      <w:pPr>
        <w:spacing w:line="360" w:lineRule="auto"/>
        <w:contextualSpacing/>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Theme="minorHAnsi" w:cstheme="minorBidi"/>
          <w:color w:val="000000" w:themeColor="text1"/>
          <w:sz w:val="22"/>
          <w:szCs w:val="22"/>
          <w:lang w:eastAsia="en-US"/>
        </w:rPr>
        <w:t>Situación que se robustece, pues conforme al</w:t>
      </w:r>
      <w:r w:rsidRPr="005E6E48">
        <w:rPr>
          <w:rFonts w:ascii="Palatino Linotype" w:hAnsi="Palatino Linotype" w:eastAsiaTheme="minorHAnsi" w:cstheme="minorBidi"/>
          <w:color w:val="000000" w:themeColor="text1"/>
          <w:sz w:val="22"/>
          <w:szCs w:val="22"/>
          <w:lang w:eastAsia="en-US"/>
        </w:rPr>
        <w:t xml:space="preserve"> artículo 36, fracción XI, de la Ley de Transparencia y Acceso a la Información Pública del Estado de México y Municipios, este Instituto es el encargado de certificar las competencias de los titulares de las unidades de transparencia.</w:t>
      </w:r>
    </w:p>
    <w:p w:rsidRPr="003308DF" w:rsidR="005E6E48" w:rsidP="003308DF" w:rsidRDefault="005E6E48" w14:paraId="305CF687" w14:textId="77777777">
      <w:pPr>
        <w:spacing w:line="360" w:lineRule="auto"/>
        <w:jc w:val="both"/>
        <w:rPr>
          <w:rFonts w:ascii="Palatino Linotype" w:hAnsi="Palatino Linotype" w:cs="Tahoma"/>
          <w:b/>
          <w:sz w:val="22"/>
          <w:szCs w:val="22"/>
          <w:lang w:val="es-ES"/>
        </w:rPr>
      </w:pPr>
    </w:p>
    <w:p w:rsidRPr="003308DF" w:rsidR="003308DF" w:rsidP="003308DF" w:rsidRDefault="003308DF" w14:paraId="5AAA45B5" w14:textId="1C74EE6C">
      <w:pPr>
        <w:spacing w:line="360" w:lineRule="auto"/>
        <w:jc w:val="both"/>
        <w:rPr>
          <w:rFonts w:ascii="Palatino Linotype" w:hAnsi="Palatino Linotype" w:cs="Tahoma"/>
          <w:sz w:val="22"/>
          <w:szCs w:val="22"/>
          <w:lang w:val="es-ES"/>
        </w:rPr>
      </w:pPr>
      <w:r w:rsidRPr="003308DF">
        <w:rPr>
          <w:rFonts w:ascii="Palatino Linotype" w:hAnsi="Palatino Linotype" w:cs="Tahoma"/>
          <w:sz w:val="22"/>
          <w:szCs w:val="22"/>
          <w:lang w:val="es-ES"/>
        </w:rPr>
        <w:t>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y Protección de Datos Personales del Estado de México, la cual establece que el proceso señalado, se basa también en el modelo estándar de competencia laboral EC-1057 “Garantizar el derecho de acceso a la información pública”.</w:t>
      </w:r>
    </w:p>
    <w:p w:rsidRPr="003308DF" w:rsidR="003308DF" w:rsidP="003308DF" w:rsidRDefault="003308DF" w14:paraId="51410B31" w14:textId="77777777">
      <w:pPr>
        <w:spacing w:line="360" w:lineRule="auto"/>
        <w:jc w:val="both"/>
        <w:rPr>
          <w:rFonts w:ascii="Palatino Linotype" w:hAnsi="Palatino Linotype" w:cs="Tahoma"/>
          <w:sz w:val="22"/>
          <w:szCs w:val="22"/>
          <w:lang w:val="es-ES"/>
        </w:rPr>
      </w:pPr>
    </w:p>
    <w:p w:rsidRPr="003308DF" w:rsidR="003308DF" w:rsidP="003308DF" w:rsidRDefault="003308DF" w14:paraId="475739DB" w14:textId="77777777">
      <w:pPr>
        <w:spacing w:line="360" w:lineRule="auto"/>
        <w:jc w:val="both"/>
        <w:rPr>
          <w:rFonts w:ascii="Palatino Linotype" w:hAnsi="Palatino Linotype" w:cs="Tahoma"/>
          <w:sz w:val="22"/>
          <w:szCs w:val="22"/>
          <w:lang w:val="es-ES"/>
        </w:rPr>
      </w:pPr>
      <w:r w:rsidRPr="003308DF">
        <w:rPr>
          <w:rFonts w:ascii="Palatino Linotype" w:hAnsi="Palatino Linotype" w:cs="Tahoma"/>
          <w:sz w:val="22"/>
          <w:szCs w:val="22"/>
          <w:lang w:val="es-ES"/>
        </w:rPr>
        <w:t>En ese contexto, conforme a las Políticas de Operación de la Entidad de Certificación y Evaluación ECE 346-18, emitidas por la Directora General de Capacitación, Certificación y Políticas Públicas, establece que el proceso se lleva a cabo de la siguiente manera:</w:t>
      </w:r>
    </w:p>
    <w:p w:rsidRPr="003308DF" w:rsidR="003308DF" w:rsidP="003308DF" w:rsidRDefault="003308DF" w14:paraId="78536557" w14:textId="77777777">
      <w:pPr>
        <w:spacing w:line="360" w:lineRule="auto"/>
        <w:jc w:val="both"/>
        <w:rPr>
          <w:rFonts w:ascii="Palatino Linotype" w:hAnsi="Palatino Linotype" w:cs="Tahoma"/>
          <w:sz w:val="22"/>
          <w:szCs w:val="22"/>
          <w:lang w:val="es-ES"/>
        </w:rPr>
      </w:pPr>
    </w:p>
    <w:p w:rsidRPr="003308DF" w:rsidR="003308DF" w:rsidP="003308DF" w:rsidRDefault="003308DF" w14:paraId="3263B231" w14:textId="77777777">
      <w:pPr>
        <w:spacing w:line="360" w:lineRule="auto"/>
        <w:jc w:val="center"/>
        <w:rPr>
          <w:rFonts w:ascii="Palatino Linotype" w:hAnsi="Palatino Linotype" w:cs="Tahoma"/>
          <w:sz w:val="22"/>
          <w:szCs w:val="22"/>
          <w:lang w:val="es-ES"/>
        </w:rPr>
      </w:pPr>
      <w:r w:rsidRPr="003308DF">
        <w:rPr>
          <w:noProof/>
          <w:sz w:val="24"/>
          <w:szCs w:val="24"/>
          <w:lang w:eastAsia="es-MX"/>
        </w:rPr>
        <w:lastRenderedPageBreak/>
        <w:drawing>
          <wp:inline distT="0" distB="0" distL="0" distR="0" wp14:anchorId="29C381B0" wp14:editId="4C52FB81">
            <wp:extent cx="3362325" cy="3076575"/>
            <wp:effectExtent l="0" t="0" r="9525" b="9525"/>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076575"/>
                    </a:xfrm>
                    <a:prstGeom prst="rect">
                      <a:avLst/>
                    </a:prstGeom>
                    <a:noFill/>
                    <a:ln>
                      <a:noFill/>
                    </a:ln>
                  </pic:spPr>
                </pic:pic>
              </a:graphicData>
            </a:graphic>
          </wp:inline>
        </w:drawing>
      </w:r>
    </w:p>
    <w:p w:rsidRPr="003308DF" w:rsidR="003308DF" w:rsidP="003308DF" w:rsidRDefault="003308DF" w14:paraId="35B7D7BF" w14:textId="77777777">
      <w:pPr>
        <w:spacing w:line="360" w:lineRule="auto"/>
        <w:jc w:val="both"/>
        <w:rPr>
          <w:rFonts w:ascii="Palatino Linotype" w:hAnsi="Palatino Linotype" w:cs="Tahoma"/>
          <w:bCs/>
          <w:sz w:val="22"/>
          <w:szCs w:val="22"/>
          <w:lang w:val="es-ES"/>
        </w:rPr>
      </w:pPr>
    </w:p>
    <w:p w:rsidRPr="003308DF" w:rsidR="003308DF" w:rsidP="003308DF" w:rsidRDefault="003308DF" w14:paraId="68DC7AF9" w14:textId="77777777">
      <w:pPr>
        <w:spacing w:line="360" w:lineRule="auto"/>
        <w:jc w:val="both"/>
        <w:rPr>
          <w:rFonts w:ascii="Palatino Linotype" w:hAnsi="Palatino Linotype"/>
          <w:sz w:val="22"/>
          <w:szCs w:val="22"/>
        </w:rPr>
      </w:pPr>
      <w:r w:rsidRPr="003308DF">
        <w:rPr>
          <w:rFonts w:ascii="Palatino Linotype" w:hAnsi="Palatino Linotype"/>
          <w:sz w:val="22"/>
          <w:szCs w:val="22"/>
        </w:rPr>
        <w:t>Conforme a lo anterior, se logra vislumbrar que el proceso de certificación, se realiza en las siguientes etapas:</w:t>
      </w:r>
    </w:p>
    <w:p w:rsidRPr="003308DF" w:rsidR="003308DF" w:rsidP="003308DF" w:rsidRDefault="003308DF" w14:paraId="6D669253" w14:textId="77777777">
      <w:pPr>
        <w:spacing w:line="360" w:lineRule="auto"/>
        <w:jc w:val="both"/>
        <w:rPr>
          <w:rFonts w:ascii="Palatino Linotype" w:hAnsi="Palatino Linotype"/>
          <w:sz w:val="22"/>
          <w:szCs w:val="22"/>
        </w:rPr>
      </w:pPr>
    </w:p>
    <w:p w:rsidR="003308DF" w:rsidP="004E06A5" w:rsidRDefault="003308DF" w14:paraId="13085B43"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Primera etapa:</w:t>
      </w:r>
      <w:r w:rsidRPr="003308DF">
        <w:rPr>
          <w:rFonts w:ascii="Palatino Linotype" w:hAnsi="Palatino Linotype"/>
          <w:sz w:val="22"/>
          <w:szCs w:val="22"/>
          <w:lang w:eastAsia="en-US"/>
        </w:rPr>
        <w:t xml:space="preserve"> Evaluación diagnóstica.</w:t>
      </w:r>
    </w:p>
    <w:p w:rsidRPr="00454947" w:rsidR="003308DF" w:rsidP="004E06A5" w:rsidRDefault="003308DF" w14:paraId="42A1DC67" w14:textId="77777777">
      <w:pPr>
        <w:numPr>
          <w:ilvl w:val="0"/>
          <w:numId w:val="5"/>
        </w:numPr>
        <w:spacing w:line="360" w:lineRule="auto"/>
        <w:contextualSpacing/>
        <w:jc w:val="both"/>
        <w:rPr>
          <w:rFonts w:ascii="Palatino Linotype" w:hAnsi="Palatino Linotype"/>
          <w:sz w:val="24"/>
          <w:szCs w:val="22"/>
          <w:lang w:eastAsia="en-US"/>
        </w:rPr>
      </w:pPr>
      <w:r w:rsidRPr="003308DF">
        <w:rPr>
          <w:rFonts w:ascii="Palatino Linotype" w:hAnsi="Palatino Linotype"/>
          <w:b/>
          <w:sz w:val="22"/>
          <w:szCs w:val="22"/>
          <w:lang w:eastAsia="en-US"/>
        </w:rPr>
        <w:t>Segunda etapa:</w:t>
      </w:r>
      <w:r w:rsidRPr="003308DF">
        <w:rPr>
          <w:rFonts w:ascii="Palatino Linotype" w:hAnsi="Palatino Linotype"/>
          <w:sz w:val="22"/>
          <w:szCs w:val="22"/>
          <w:lang w:eastAsia="en-US"/>
        </w:rPr>
        <w:t xml:space="preserve"> Curso de capacitación en línea.</w:t>
      </w:r>
    </w:p>
    <w:p w:rsidR="003308DF" w:rsidP="004E06A5" w:rsidRDefault="003308DF" w14:paraId="569124B2"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Tercera etapa:</w:t>
      </w:r>
      <w:r w:rsidRPr="003308DF">
        <w:rPr>
          <w:rFonts w:ascii="Palatino Linotype" w:hAnsi="Palatino Linotype"/>
          <w:sz w:val="22"/>
          <w:szCs w:val="22"/>
          <w:lang w:eastAsia="en-US"/>
        </w:rPr>
        <w:t xml:space="preserve"> Taller propedéutico.</w:t>
      </w:r>
    </w:p>
    <w:p w:rsidR="003308DF" w:rsidP="004E06A5" w:rsidRDefault="003308DF" w14:paraId="1D239915"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Cuarta etapa:</w:t>
      </w:r>
      <w:r w:rsidRPr="003308DF">
        <w:rPr>
          <w:rFonts w:ascii="Palatino Linotype" w:hAnsi="Palatino Linotype"/>
          <w:sz w:val="22"/>
          <w:szCs w:val="22"/>
          <w:lang w:eastAsia="en-US"/>
        </w:rPr>
        <w:t xml:space="preserve"> Evaluación bajo el modelo del estándar de competencia.</w:t>
      </w:r>
    </w:p>
    <w:p w:rsidRPr="003308DF" w:rsidR="003308DF" w:rsidP="004E06A5" w:rsidRDefault="003308DF" w14:paraId="79B46B08"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Quinta etapa:</w:t>
      </w:r>
      <w:r w:rsidRPr="003308DF">
        <w:rPr>
          <w:rFonts w:ascii="Palatino Linotype" w:hAnsi="Palatino Linotype"/>
          <w:sz w:val="22"/>
          <w:szCs w:val="22"/>
          <w:lang w:eastAsia="en-US"/>
        </w:rPr>
        <w:t xml:space="preserve"> Dictamen y emisión del certificado.</w:t>
      </w:r>
    </w:p>
    <w:p w:rsidRPr="003308DF" w:rsidR="003308DF" w:rsidP="003308DF" w:rsidRDefault="003308DF" w14:paraId="197AF8C9" w14:textId="77777777">
      <w:pPr>
        <w:spacing w:line="360" w:lineRule="auto"/>
        <w:jc w:val="both"/>
        <w:rPr>
          <w:rFonts w:ascii="Palatino Linotype" w:hAnsi="Palatino Linotype"/>
          <w:sz w:val="22"/>
          <w:szCs w:val="22"/>
        </w:rPr>
      </w:pPr>
    </w:p>
    <w:p w:rsidR="00064111" w:rsidP="00064111" w:rsidRDefault="00064111" w14:paraId="149D19B0" w14:textId="029C1A83">
      <w:pPr>
        <w:spacing w:line="360" w:lineRule="auto"/>
        <w:jc w:val="both"/>
        <w:rPr>
          <w:rFonts w:ascii="Palatino Linotype" w:hAnsi="Palatino Linotype" w:eastAsia="Calibri"/>
          <w:sz w:val="22"/>
          <w:szCs w:val="22"/>
        </w:rPr>
      </w:pPr>
      <w:r w:rsidRPr="0055745F">
        <w:rPr>
          <w:rFonts w:ascii="Palatino Linotype" w:hAnsi="Palatino Linotype" w:eastAsia="Calibri"/>
          <w:sz w:val="22"/>
          <w:szCs w:val="22"/>
        </w:rPr>
        <w:t xml:space="preserve">Conforme a lo anterior, </w:t>
      </w:r>
      <w:r w:rsidR="00367E9B">
        <w:rPr>
          <w:rFonts w:ascii="Palatino Linotype" w:hAnsi="Palatino Linotype" w:eastAsia="Calibri"/>
          <w:sz w:val="22"/>
          <w:szCs w:val="22"/>
        </w:rPr>
        <w:t xml:space="preserve">el documento </w:t>
      </w:r>
      <w:r w:rsidR="00BD7769">
        <w:rPr>
          <w:rFonts w:ascii="Palatino Linotype" w:hAnsi="Palatino Linotype" w:eastAsia="Calibri"/>
          <w:sz w:val="22"/>
          <w:szCs w:val="22"/>
        </w:rPr>
        <w:t xml:space="preserve">que da cuenta del primero requisito, sería el </w:t>
      </w:r>
      <w:r>
        <w:rPr>
          <w:rFonts w:ascii="Palatino Linotype" w:hAnsi="Palatino Linotype" w:eastAsia="Calibri"/>
          <w:sz w:val="22"/>
          <w:szCs w:val="22"/>
        </w:rPr>
        <w:t>Certificado de competencia laboral de Armando García Sánchez, Encargado de Despac</w:t>
      </w:r>
      <w:r w:rsidR="00BD7769">
        <w:rPr>
          <w:rFonts w:ascii="Palatino Linotype" w:hAnsi="Palatino Linotype" w:eastAsia="Calibri"/>
          <w:sz w:val="22"/>
          <w:szCs w:val="22"/>
        </w:rPr>
        <w:t xml:space="preserve">ho de la Unidad de Transparencia; ahora bien, de un análisis sistemático del artículo 32, fracción IV, de la Ley Orgánica Municipal del Estado de México, con relación al 57, fracción I, de la Ley de Transparencia y Acceso a la Información Pública del Estado de México y Municipios, se logra </w:t>
      </w:r>
      <w:r w:rsidR="00BD7769">
        <w:rPr>
          <w:rFonts w:ascii="Palatino Linotype" w:hAnsi="Palatino Linotype" w:eastAsia="Calibri"/>
          <w:sz w:val="22"/>
          <w:szCs w:val="22"/>
        </w:rPr>
        <w:lastRenderedPageBreak/>
        <w:t>vislumbrar que los Titulares de las Unidades de Transparencia tienen seis meses, contados a partir de la fecha de alta, para acreditar contar con el Certificado de Competencia Laboral.</w:t>
      </w:r>
    </w:p>
    <w:p w:rsidR="00BD7769" w:rsidP="00064111" w:rsidRDefault="00BD7769" w14:paraId="5A26190E" w14:textId="77777777">
      <w:pPr>
        <w:spacing w:line="360" w:lineRule="auto"/>
        <w:jc w:val="both"/>
        <w:rPr>
          <w:rFonts w:ascii="Palatino Linotype" w:hAnsi="Palatino Linotype" w:eastAsia="Calibri"/>
          <w:sz w:val="22"/>
          <w:szCs w:val="22"/>
        </w:rPr>
      </w:pPr>
    </w:p>
    <w:p w:rsidR="00BD7769" w:rsidP="00064111" w:rsidRDefault="00BD7769" w14:paraId="39B1C0B3" w14:textId="58932E58">
      <w:pPr>
        <w:spacing w:line="360" w:lineRule="auto"/>
        <w:jc w:val="both"/>
        <w:rPr>
          <w:rFonts w:ascii="Palatino Linotype" w:hAnsi="Palatino Linotype" w:eastAsia="Calibri"/>
          <w:sz w:val="22"/>
          <w:szCs w:val="22"/>
        </w:rPr>
      </w:pPr>
      <w:r>
        <w:rPr>
          <w:rFonts w:ascii="Palatino Linotype" w:hAnsi="Palatino Linotype" w:eastAsia="Calibri"/>
          <w:sz w:val="22"/>
          <w:szCs w:val="22"/>
        </w:rPr>
        <w:t>En ese orden de ideas, se considera que para el caso, de que a la fecha de la solicitud (</w:t>
      </w:r>
      <w:r w:rsidR="00A64E02">
        <w:rPr>
          <w:rFonts w:ascii="Palatino Linotype" w:hAnsi="Palatino Linotype" w:eastAsia="Calibri"/>
          <w:sz w:val="22"/>
          <w:szCs w:val="22"/>
        </w:rPr>
        <w:t>cuatro de mayo de dos mil veintidós</w:t>
      </w:r>
      <w:r>
        <w:rPr>
          <w:rFonts w:ascii="Palatino Linotype" w:hAnsi="Palatino Linotype" w:eastAsia="Calibri"/>
          <w:sz w:val="22"/>
          <w:szCs w:val="22"/>
        </w:rPr>
        <w:t>)</w:t>
      </w:r>
      <w:r w:rsidR="00A64E02">
        <w:rPr>
          <w:rFonts w:ascii="Palatino Linotype" w:hAnsi="Palatino Linotype" w:eastAsia="Calibri"/>
          <w:sz w:val="22"/>
          <w:szCs w:val="22"/>
        </w:rPr>
        <w:t>, no contará con el certificado de competencia laboral, al encontrarse dentro del plazo legal para presentarlo, deberá hacerlo del conocimiento del Recurrente, en términos del artículo 19, párrafo segundo, de la Ley de Transparencia y Acceso a la Información Pública del Estado de México y Municipios.</w:t>
      </w:r>
    </w:p>
    <w:p w:rsidR="00BD7769" w:rsidP="00064111" w:rsidRDefault="00BD7769" w14:paraId="42891FF3" w14:textId="77777777">
      <w:pPr>
        <w:spacing w:line="360" w:lineRule="auto"/>
        <w:jc w:val="both"/>
        <w:rPr>
          <w:rFonts w:ascii="Palatino Linotype" w:hAnsi="Palatino Linotype" w:eastAsia="Calibri"/>
          <w:sz w:val="22"/>
          <w:szCs w:val="22"/>
        </w:rPr>
      </w:pPr>
    </w:p>
    <w:p w:rsidR="005E6E48" w:rsidP="00A64E02" w:rsidRDefault="005E6E48" w14:paraId="6ECE2AF4" w14:textId="74B1DFE9">
      <w:pPr>
        <w:pStyle w:val="Prrafodelista"/>
        <w:numPr>
          <w:ilvl w:val="0"/>
          <w:numId w:val="11"/>
        </w:numPr>
        <w:jc w:val="both"/>
        <w:rPr>
          <w:rFonts w:ascii="Palatino Linotype" w:hAnsi="Palatino Linotype" w:cs="Tahoma"/>
          <w:b/>
          <w:color w:val="0D0D0D" w:themeColor="text1" w:themeTint="F2"/>
          <w:szCs w:val="22"/>
          <w:lang w:val="es-ES"/>
        </w:rPr>
      </w:pPr>
      <w:r w:rsidRPr="005E6E48">
        <w:rPr>
          <w:rFonts w:ascii="Palatino Linotype" w:hAnsi="Palatino Linotype" w:cs="Tahoma"/>
          <w:b/>
          <w:color w:val="0D0D0D" w:themeColor="text1" w:themeTint="F2"/>
          <w:szCs w:val="22"/>
          <w:lang w:val="es-ES"/>
        </w:rPr>
        <w:t>Experiencia en mat</w:t>
      </w:r>
      <w:r>
        <w:rPr>
          <w:rFonts w:ascii="Palatino Linotype" w:hAnsi="Palatino Linotype" w:cs="Tahoma"/>
          <w:b/>
          <w:color w:val="0D0D0D" w:themeColor="text1" w:themeTint="F2"/>
          <w:szCs w:val="22"/>
          <w:lang w:val="es-ES"/>
        </w:rPr>
        <w:t>eria de acceso a la información</w:t>
      </w:r>
      <w:r w:rsidR="000260B3">
        <w:rPr>
          <w:rFonts w:ascii="Palatino Linotype" w:hAnsi="Palatino Linotype" w:cs="Tahoma"/>
          <w:b/>
          <w:color w:val="0D0D0D" w:themeColor="text1" w:themeTint="F2"/>
          <w:szCs w:val="22"/>
          <w:lang w:val="es-ES"/>
        </w:rPr>
        <w:t xml:space="preserve"> y protección de datos personales</w:t>
      </w:r>
      <w:r w:rsidR="00A64E02">
        <w:rPr>
          <w:rFonts w:ascii="Palatino Linotype" w:hAnsi="Palatino Linotype" w:cs="Tahoma"/>
          <w:b/>
          <w:color w:val="0D0D0D" w:themeColor="text1" w:themeTint="F2"/>
          <w:szCs w:val="22"/>
          <w:lang w:val="es-ES"/>
        </w:rPr>
        <w:t>.</w:t>
      </w:r>
    </w:p>
    <w:p w:rsidR="00A64E02" w:rsidP="000260B3" w:rsidRDefault="00A64E02" w14:paraId="0F47FC91"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00A64E02" w:rsidP="000260B3" w:rsidRDefault="00AC661A" w14:paraId="57B109E3" w14:textId="1846CAB7">
      <w:pPr>
        <w:spacing w:line="360" w:lineRule="auto"/>
        <w:contextualSpacing/>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Al respecto</w:t>
      </w:r>
      <w:r w:rsidR="00A64E02">
        <w:rPr>
          <w:rFonts w:ascii="Palatino Linotype" w:hAnsi="Palatino Linotype" w:eastAsia="Calibri" w:cs="Tahoma"/>
          <w:bCs/>
          <w:color w:val="000000" w:themeColor="text1"/>
          <w:sz w:val="22"/>
          <w:szCs w:val="22"/>
          <w:lang w:eastAsia="en-US"/>
        </w:rPr>
        <w:t>, el artículo 57, fracción II, de la</w:t>
      </w:r>
      <w:r w:rsidRPr="00A64E02" w:rsidR="00A64E02">
        <w:rPr>
          <w:rFonts w:ascii="Palatino Linotype" w:hAnsi="Palatino Linotype" w:eastAsia="Calibri" w:cs="Tahoma"/>
          <w:bCs/>
          <w:color w:val="000000" w:themeColor="text1"/>
          <w:sz w:val="22"/>
          <w:szCs w:val="22"/>
          <w:lang w:eastAsia="en-US"/>
        </w:rPr>
        <w:t xml:space="preserve"> </w:t>
      </w:r>
      <w:r w:rsidRPr="000260B3" w:rsidR="00A64E02">
        <w:rPr>
          <w:rFonts w:ascii="Palatino Linotype" w:hAnsi="Palatino Linotype" w:eastAsia="Calibri" w:cs="Tahoma"/>
          <w:bCs/>
          <w:color w:val="000000" w:themeColor="text1"/>
          <w:sz w:val="22"/>
          <w:szCs w:val="22"/>
          <w:lang w:eastAsia="en-US"/>
        </w:rPr>
        <w:t>Ley de Transparencia y Acceso a la Información Pública del Estado de México y Municipios</w:t>
      </w:r>
      <w:r>
        <w:rPr>
          <w:rFonts w:ascii="Palatino Linotype" w:hAnsi="Palatino Linotype" w:eastAsia="Calibri" w:cs="Tahoma"/>
          <w:bCs/>
          <w:color w:val="000000" w:themeColor="text1"/>
          <w:sz w:val="22"/>
          <w:szCs w:val="22"/>
          <w:lang w:eastAsia="en-US"/>
        </w:rPr>
        <w:t>, precisa que el Encargado de Despacho debe de contar con la experiencia en materia de acceso a la información y protección de datos personales; además, el artículo 47 de la Ley del Trabajo de los Servidores Públicos del Estado y Municipios, precisa que los servidores públicos deben de acreditar los conocimientos y aptitudes necesarias para desempeñar su cargo.</w:t>
      </w:r>
    </w:p>
    <w:p w:rsidR="00AC661A" w:rsidP="000260B3" w:rsidRDefault="00AC661A" w14:paraId="6EDB882C"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00C43D25" w:rsidP="00C43D25" w:rsidRDefault="00AC661A" w14:paraId="5F95232D" w14:textId="6E6C173B">
      <w:pPr>
        <w:spacing w:line="360" w:lineRule="auto"/>
        <w:jc w:val="both"/>
        <w:rPr>
          <w:rFonts w:ascii="Palatino Linotype" w:hAnsi="Palatino Linotype" w:eastAsia="Calibri" w:cs="Tahoma"/>
          <w:color w:val="000000" w:themeColor="text1"/>
          <w:sz w:val="22"/>
          <w:szCs w:val="22"/>
          <w:lang w:eastAsia="en-US"/>
        </w:rPr>
      </w:pPr>
      <w:r>
        <w:rPr>
          <w:rFonts w:ascii="Palatino Linotype" w:hAnsi="Palatino Linotype" w:eastAsia="Calibri" w:cs="Tahoma"/>
          <w:color w:val="000000" w:themeColor="text1"/>
          <w:sz w:val="22"/>
          <w:szCs w:val="22"/>
          <w:lang w:eastAsia="en-US"/>
        </w:rPr>
        <w:t>Conforme a lo anterior, se considera que la pretensión del ahora Recurrente es obtener los documentos donde conste la experiencia específica para ocupar el cargo; sobre dicha información, este Instituto considera que en el expediente laboral, debe obrar dicha información, situación que toma relevancia con la</w:t>
      </w:r>
      <w:r w:rsidR="00C43D25">
        <w:rPr>
          <w:rFonts w:ascii="Palatino Linotype" w:hAnsi="Palatino Linotype" w:eastAsia="Calibri" w:cs="Arial"/>
          <w:sz w:val="22"/>
          <w:szCs w:val="22"/>
          <w:lang w:val="es-ES" w:eastAsia="en-US"/>
        </w:rPr>
        <w:t xml:space="preserve">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00C43D25">
        <w:rPr>
          <w:rFonts w:ascii="Palatino Linotype" w:hAnsi="Palatino Linotype" w:eastAsia="Calibri" w:cs="Tahoma"/>
          <w:color w:val="000000" w:themeColor="text1"/>
          <w:sz w:val="22"/>
          <w:szCs w:val="22"/>
          <w:lang w:eastAsia="en-US"/>
        </w:rPr>
        <w:t>Ayuntamiento de Temascalcingo.</w:t>
      </w:r>
    </w:p>
    <w:p w:rsidR="000260B3" w:rsidP="000260B3" w:rsidRDefault="000260B3" w14:paraId="00C527E1" w14:textId="4810C617">
      <w:pPr>
        <w:spacing w:line="360" w:lineRule="auto"/>
        <w:contextualSpacing/>
        <w:jc w:val="both"/>
        <w:rPr>
          <w:rFonts w:ascii="Palatino Linotype" w:hAnsi="Palatino Linotype" w:eastAsia="Calibri" w:cs="Tahoma"/>
          <w:b/>
          <w:bCs/>
          <w:color w:val="000000" w:themeColor="text1"/>
          <w:sz w:val="22"/>
          <w:szCs w:val="22"/>
          <w:u w:val="single"/>
          <w:lang w:eastAsia="en-US"/>
        </w:rPr>
      </w:pPr>
    </w:p>
    <w:p w:rsidRPr="00C43D25" w:rsidR="00C43D25" w:rsidP="00C43D25" w:rsidRDefault="00C43D25" w14:paraId="0DDAB3BE" w14:textId="77777777">
      <w:pPr>
        <w:tabs>
          <w:tab w:val="left" w:pos="3828"/>
        </w:tabs>
        <w:spacing w:line="360" w:lineRule="auto"/>
        <w:jc w:val="both"/>
        <w:rPr>
          <w:rFonts w:ascii="Palatino Linotype" w:hAnsi="Palatino Linotype" w:cs="Tahoma"/>
          <w:bCs/>
          <w:iCs/>
          <w:sz w:val="22"/>
          <w:szCs w:val="22"/>
        </w:rPr>
      </w:pPr>
      <w:r w:rsidRPr="00C43D25">
        <w:rPr>
          <w:rFonts w:ascii="Palatino Linotype" w:hAnsi="Palatino Linotype" w:cs="Tahoma"/>
          <w:bCs/>
          <w:sz w:val="22"/>
          <w:szCs w:val="22"/>
          <w:lang w:val="es-ES"/>
        </w:rPr>
        <w:lastRenderedPageBreak/>
        <w:t xml:space="preserve">Aunado a lo anterior, conforme al formato 17 LGT_Art_70_Fr_XVII (Información curricular y las sanciones administrativas definitivas de los(as) servidores(as) públicas(os) y/o personas que desempeñen un empleo, cargo o comisión) de los </w:t>
      </w:r>
      <w:r w:rsidRPr="00C43D25">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su información curricular, tal como lo es, </w:t>
      </w:r>
      <w:r w:rsidRPr="00C43D25">
        <w:rPr>
          <w:rFonts w:ascii="Palatino Linotype" w:hAnsi="Palatino Linotype" w:cs="Tahoma"/>
          <w:b/>
          <w:bCs/>
          <w:iCs/>
          <w:sz w:val="22"/>
          <w:szCs w:val="22"/>
        </w:rPr>
        <w:t>el nivel máximo de estudios concluido y comprobable</w:t>
      </w:r>
      <w:r w:rsidRPr="00C43D25">
        <w:rPr>
          <w:rFonts w:ascii="Palatino Linotype" w:hAnsi="Palatino Linotype" w:cs="Tahoma"/>
          <w:bCs/>
          <w:iCs/>
          <w:sz w:val="22"/>
          <w:szCs w:val="22"/>
        </w:rPr>
        <w:t xml:space="preserve">, </w:t>
      </w:r>
      <w:r w:rsidRPr="00C43D25">
        <w:rPr>
          <w:rFonts w:ascii="Palatino Linotype" w:hAnsi="Palatino Linotype" w:cs="Tahoma"/>
          <w:b/>
          <w:iCs/>
          <w:sz w:val="22"/>
          <w:szCs w:val="22"/>
        </w:rPr>
        <w:t xml:space="preserve">así como la experiencia laboral, </w:t>
      </w:r>
      <w:r w:rsidRPr="00C43D25">
        <w:rPr>
          <w:rFonts w:ascii="Palatino Linotype" w:hAnsi="Palatino Linotype" w:cs="Tahoma"/>
          <w:bCs/>
          <w:iCs/>
          <w:sz w:val="22"/>
          <w:szCs w:val="22"/>
        </w:rPr>
        <w:t>tal como se muestra continuación:</w:t>
      </w:r>
    </w:p>
    <w:p w:rsidRPr="00C43D25" w:rsidR="00C43D25" w:rsidP="00C43D25" w:rsidRDefault="00C43D25" w14:paraId="1A2E3E37" w14:textId="77777777">
      <w:pPr>
        <w:tabs>
          <w:tab w:val="left" w:pos="3828"/>
        </w:tabs>
        <w:spacing w:line="360" w:lineRule="auto"/>
        <w:jc w:val="both"/>
        <w:rPr>
          <w:rFonts w:ascii="Palatino Linotype" w:hAnsi="Palatino Linotype" w:cs="Tahoma"/>
          <w:bCs/>
          <w:iCs/>
          <w:sz w:val="22"/>
          <w:szCs w:val="22"/>
        </w:rPr>
      </w:pPr>
    </w:p>
    <w:p w:rsidRPr="00C43D25" w:rsidR="00C43D25" w:rsidP="00C43D25" w:rsidRDefault="00C43D25" w14:paraId="7B1594AD" w14:textId="77777777">
      <w:pPr>
        <w:tabs>
          <w:tab w:val="left" w:pos="3828"/>
        </w:tabs>
        <w:spacing w:line="360" w:lineRule="auto"/>
        <w:ind w:left="567"/>
        <w:jc w:val="both"/>
        <w:rPr>
          <w:rFonts w:ascii="Palatino Linotype" w:hAnsi="Palatino Linotype" w:cs="Tahoma"/>
          <w:bCs/>
          <w:iCs/>
          <w:sz w:val="22"/>
          <w:szCs w:val="22"/>
        </w:rPr>
      </w:pPr>
      <w:r w:rsidRPr="00C43D25">
        <w:rPr>
          <w:rFonts w:ascii="Palatino Linotype" w:hAnsi="Palatino Linotype"/>
          <w:noProof/>
          <w:lang w:eastAsia="es-MX"/>
        </w:rPr>
        <w:drawing>
          <wp:inline distT="0" distB="0" distL="0" distR="0" wp14:anchorId="523ACEC6" wp14:editId="351B6C41">
            <wp:extent cx="4993547" cy="1762963"/>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9254" cy="1782630"/>
                    </a:xfrm>
                    <a:prstGeom prst="rect">
                      <a:avLst/>
                    </a:prstGeom>
                  </pic:spPr>
                </pic:pic>
              </a:graphicData>
            </a:graphic>
          </wp:inline>
        </w:drawing>
      </w:r>
    </w:p>
    <w:p w:rsidR="00AC661A" w:rsidP="00C43D25" w:rsidRDefault="00AC661A" w14:paraId="414B12B9" w14:textId="77777777">
      <w:pPr>
        <w:tabs>
          <w:tab w:val="left" w:pos="2820"/>
        </w:tabs>
        <w:spacing w:line="360" w:lineRule="auto"/>
        <w:jc w:val="both"/>
        <w:rPr>
          <w:rFonts w:ascii="Palatino Linotype" w:hAnsi="Palatino Linotype" w:cs="Tahoma"/>
          <w:bCs/>
          <w:iCs/>
          <w:sz w:val="22"/>
          <w:szCs w:val="22"/>
        </w:rPr>
      </w:pPr>
    </w:p>
    <w:p w:rsidR="00AC661A" w:rsidP="00C43D25" w:rsidRDefault="00AC661A" w14:paraId="781A14F3" w14:textId="4CB24E5F">
      <w:pPr>
        <w:tabs>
          <w:tab w:val="left" w:pos="2820"/>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lo anterior, se logra vislumbrar que el Sujeto Obligado debe contar en sus archivos, con documentos que den cuenta de la preparación académica y profesional del servidor público, que permitan acreditar que cuenta con los conocimientos necesarios para ocupar el encargo de responsable de la Unidad de Transparencia; por lo que, debe proporcionar los documentos que den cuenta de lo peticionado.</w:t>
      </w:r>
    </w:p>
    <w:p w:rsidR="00C43D25" w:rsidP="000260B3" w:rsidRDefault="00C43D25" w14:paraId="468C425D" w14:textId="77777777">
      <w:pPr>
        <w:spacing w:line="360" w:lineRule="auto"/>
        <w:contextualSpacing/>
        <w:jc w:val="both"/>
        <w:rPr>
          <w:rFonts w:ascii="Palatino Linotype" w:hAnsi="Palatino Linotype" w:eastAsia="Calibri" w:cs="Tahoma"/>
          <w:b/>
          <w:bCs/>
          <w:color w:val="000000" w:themeColor="text1"/>
          <w:sz w:val="22"/>
          <w:szCs w:val="22"/>
          <w:u w:val="single"/>
          <w:lang w:eastAsia="en-US"/>
        </w:rPr>
      </w:pPr>
    </w:p>
    <w:p w:rsidRPr="00A45162" w:rsidR="00A45162" w:rsidP="00A45162" w:rsidRDefault="00A45162" w14:paraId="685FBB5D" w14:textId="77777777">
      <w:pPr>
        <w:numPr>
          <w:ilvl w:val="0"/>
          <w:numId w:val="12"/>
        </w:numPr>
        <w:spacing w:after="160" w:line="360" w:lineRule="auto"/>
        <w:contextualSpacing/>
        <w:jc w:val="both"/>
        <w:rPr>
          <w:rFonts w:ascii="Palatino Linotype" w:hAnsi="Palatino Linotype" w:eastAsia="Calibri" w:cs="Tahoma"/>
          <w:b/>
          <w:bCs/>
          <w:color w:val="000000" w:themeColor="text1"/>
          <w:sz w:val="22"/>
          <w:szCs w:val="24"/>
        </w:rPr>
      </w:pPr>
      <w:r w:rsidRPr="00A45162">
        <w:rPr>
          <w:rFonts w:ascii="Palatino Linotype" w:hAnsi="Palatino Linotype"/>
          <w:b/>
          <w:color w:val="000000" w:themeColor="text1"/>
          <w:sz w:val="22"/>
          <w:szCs w:val="24"/>
        </w:rPr>
        <w:t>Habilidades de organización, comunicación, visión y liderazgo.</w:t>
      </w:r>
    </w:p>
    <w:p w:rsidR="00A45162" w:rsidP="00953186" w:rsidRDefault="00A45162" w14:paraId="4F61885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1535EE" w:rsidP="00281CC5" w:rsidRDefault="001535EE" w14:paraId="61FE1EF9" w14:textId="5D1ACDEA">
      <w:pPr>
        <w:autoSpaceDE w:val="0"/>
        <w:autoSpaceDN w:val="0"/>
        <w:adjustRightInd w:val="0"/>
        <w:spacing w:line="360" w:lineRule="auto"/>
        <w:jc w:val="both"/>
        <w:rPr>
          <w:rFonts w:ascii="Palatino Linotype" w:hAnsi="Palatino Linotype" w:eastAsia="Calibri" w:cs="Tahoma"/>
          <w:sz w:val="22"/>
          <w:szCs w:val="24"/>
          <w:lang w:eastAsia="es-MX"/>
        </w:rPr>
      </w:pPr>
      <w:r w:rsidRPr="001535EE">
        <w:rPr>
          <w:rFonts w:ascii="Palatino Linotype" w:hAnsi="Palatino Linotype" w:eastAsia="Calibri" w:cs="Tahoma"/>
          <w:sz w:val="22"/>
          <w:szCs w:val="24"/>
          <w:lang w:eastAsia="es-MX"/>
        </w:rPr>
        <w:lastRenderedPageBreak/>
        <w:t xml:space="preserve">Finalmente, sobre este punto solicitado, en relación con las habilidades de organización, comunicación, visión y liderazgo del Titular de la Unidad de Transparencia, </w:t>
      </w:r>
      <w:r w:rsidR="00281CC5">
        <w:rPr>
          <w:rFonts w:ascii="Palatino Linotype" w:hAnsi="Palatino Linotype" w:eastAsia="Calibri" w:cs="Tahoma"/>
          <w:sz w:val="22"/>
          <w:szCs w:val="24"/>
          <w:lang w:eastAsia="es-MX"/>
        </w:rPr>
        <w:t xml:space="preserve">es necesario precisar que conforme al artículo 31 y 47 de la Ley Orgánica Municipal del Estado de México, precisa que es una función de los Ayuntamientos, promover el </w:t>
      </w:r>
      <w:r w:rsidRPr="00281CC5" w:rsidR="00281CC5">
        <w:rPr>
          <w:rFonts w:ascii="Palatino Linotype" w:hAnsi="Palatino Linotype" w:eastAsia="Calibri" w:cs="Tahoma"/>
          <w:sz w:val="22"/>
          <w:szCs w:val="24"/>
          <w:lang w:eastAsia="es-MX"/>
        </w:rPr>
        <w:t>desarrollo institucional del Ayuntamiento, entendido como el conjunto de</w:t>
      </w:r>
      <w:r w:rsidR="00281CC5">
        <w:rPr>
          <w:rFonts w:ascii="Palatino Linotype" w:hAnsi="Palatino Linotype" w:eastAsia="Calibri" w:cs="Tahoma"/>
          <w:sz w:val="22"/>
          <w:szCs w:val="24"/>
          <w:lang w:eastAsia="es-MX"/>
        </w:rPr>
        <w:t xml:space="preserve"> </w:t>
      </w:r>
      <w:r w:rsidRPr="00281CC5" w:rsidR="00281CC5">
        <w:rPr>
          <w:rFonts w:ascii="Palatino Linotype" w:hAnsi="Palatino Linotype" w:eastAsia="Calibri" w:cs="Tahoma"/>
          <w:sz w:val="22"/>
          <w:szCs w:val="24"/>
          <w:lang w:eastAsia="es-MX"/>
        </w:rPr>
        <w:t>acciones sistemáticas que hagan más eficiente la administración pública municipal mediante la</w:t>
      </w:r>
      <w:r w:rsidR="00281CC5">
        <w:rPr>
          <w:rFonts w:ascii="Palatino Linotype" w:hAnsi="Palatino Linotype" w:eastAsia="Calibri" w:cs="Tahoma"/>
          <w:sz w:val="22"/>
          <w:szCs w:val="24"/>
          <w:lang w:eastAsia="es-MX"/>
        </w:rPr>
        <w:t xml:space="preserve"> </w:t>
      </w:r>
      <w:r w:rsidRPr="00281CC5" w:rsidR="00281CC5">
        <w:rPr>
          <w:rFonts w:ascii="Palatino Linotype" w:hAnsi="Palatino Linotype" w:eastAsia="Calibri" w:cs="Tahoma"/>
          <w:sz w:val="22"/>
          <w:szCs w:val="24"/>
          <w:lang w:eastAsia="es-MX"/>
        </w:rPr>
        <w:t>capacitación y profesionalización de los servidores públicos municipales</w:t>
      </w:r>
      <w:r w:rsidR="00281CC5">
        <w:rPr>
          <w:rFonts w:ascii="Palatino Linotype" w:hAnsi="Palatino Linotype" w:eastAsia="Calibri" w:cs="Tahoma"/>
          <w:sz w:val="22"/>
          <w:szCs w:val="24"/>
          <w:lang w:eastAsia="es-MX"/>
        </w:rPr>
        <w:t>.</w:t>
      </w:r>
    </w:p>
    <w:p w:rsidR="00281CC5" w:rsidP="00203607" w:rsidRDefault="00281CC5" w14:paraId="044625F6" w14:textId="77777777">
      <w:pPr>
        <w:autoSpaceDE w:val="0"/>
        <w:autoSpaceDN w:val="0"/>
        <w:adjustRightInd w:val="0"/>
        <w:spacing w:line="360" w:lineRule="auto"/>
        <w:jc w:val="both"/>
        <w:rPr>
          <w:rFonts w:ascii="Palatino Linotype" w:hAnsi="Palatino Linotype" w:eastAsia="Calibri" w:cs="Tahoma"/>
          <w:sz w:val="22"/>
          <w:szCs w:val="24"/>
          <w:lang w:eastAsia="es-MX"/>
        </w:rPr>
      </w:pPr>
    </w:p>
    <w:p w:rsidRPr="001535EE" w:rsidR="001535EE" w:rsidP="001535EE" w:rsidRDefault="001535EE" w14:paraId="5EA614DB" w14:textId="20BA3A1E">
      <w:pPr>
        <w:spacing w:line="360" w:lineRule="auto"/>
        <w:ind w:right="-28"/>
        <w:jc w:val="both"/>
        <w:rPr>
          <w:rFonts w:ascii="Palatino Linotype" w:hAnsi="Palatino Linotype" w:eastAsia="Calibri" w:cs="Tahoma"/>
          <w:b/>
          <w:bCs/>
          <w:color w:val="000000" w:themeColor="text1"/>
          <w:sz w:val="22"/>
          <w:szCs w:val="22"/>
          <w:u w:val="single"/>
          <w:lang w:eastAsia="en-US"/>
        </w:rPr>
      </w:pPr>
      <w:r w:rsidRPr="001535EE">
        <w:rPr>
          <w:rFonts w:ascii="Palatino Linotype" w:hAnsi="Palatino Linotype" w:eastAsia="Calibri" w:cs="Tahoma"/>
          <w:bCs/>
          <w:color w:val="000000" w:themeColor="text1"/>
          <w:sz w:val="22"/>
          <w:szCs w:val="22"/>
          <w:lang w:eastAsia="en-US"/>
        </w:rPr>
        <w:t>En este mismo sentido, el artículo 65 de la Ley de Transparencia y Acceso a la Información Pública del Estado de México y Municipios, señala que l</w:t>
      </w:r>
      <w:r w:rsidRPr="001535EE">
        <w:rPr>
          <w:rFonts w:ascii="Palatino Linotype" w:hAnsi="Palatino Linotype" w:eastAsia="Calibri" w:cs="Tahoma"/>
          <w:b/>
          <w:bCs/>
          <w:color w:val="000000" w:themeColor="text1"/>
          <w:sz w:val="22"/>
          <w:szCs w:val="22"/>
          <w:u w:val="single"/>
          <w:lang w:eastAsia="en-US"/>
        </w:rPr>
        <w:t>os sujetos obligados deberán cooperar con el Instituto, para capacitar y actualizar, de forma permanente, a todos sus servidores públicos en materia del derecho de acceso a la información, a través de los medios que considere pertinente.</w:t>
      </w:r>
    </w:p>
    <w:p w:rsidR="001535EE" w:rsidP="00203607" w:rsidRDefault="001535EE" w14:paraId="13261EB1" w14:textId="77777777">
      <w:pPr>
        <w:autoSpaceDE w:val="0"/>
        <w:autoSpaceDN w:val="0"/>
        <w:adjustRightInd w:val="0"/>
        <w:spacing w:line="360" w:lineRule="auto"/>
        <w:jc w:val="both"/>
        <w:rPr>
          <w:rFonts w:ascii="Palatino Linotype" w:hAnsi="Palatino Linotype" w:eastAsia="Calibri" w:cs="Tahoma"/>
          <w:sz w:val="22"/>
          <w:szCs w:val="24"/>
          <w:lang w:eastAsia="es-MX"/>
        </w:rPr>
      </w:pPr>
    </w:p>
    <w:p w:rsidRPr="00714FA1" w:rsidR="00714FA1" w:rsidP="00714FA1" w:rsidRDefault="00714FA1" w14:paraId="17EE398C" w14:textId="04E50704">
      <w:pPr>
        <w:spacing w:line="360" w:lineRule="auto"/>
        <w:jc w:val="both"/>
        <w:rPr>
          <w:rFonts w:ascii="Palatino Linotype" w:hAnsi="Palatino Linotype" w:eastAsia="Calibri" w:cs="Tahoma"/>
          <w:bCs/>
          <w:iCs/>
          <w:sz w:val="22"/>
          <w:szCs w:val="22"/>
          <w:lang w:val="es-ES" w:eastAsia="en-US"/>
        </w:rPr>
      </w:pPr>
      <w:r>
        <w:rPr>
          <w:rFonts w:ascii="Palatino Linotype" w:hAnsi="Palatino Linotype" w:eastAsia="Calibri" w:cs="Tahoma"/>
          <w:bCs/>
          <w:iCs/>
          <w:color w:val="000000" w:themeColor="text1"/>
          <w:sz w:val="22"/>
          <w:szCs w:val="22"/>
          <w:lang w:val="es-ES" w:eastAsia="en-US"/>
        </w:rPr>
        <w:t>Conforme a lo anterior, se considera que el ahora Recurrente requiere tener acceso a</w:t>
      </w:r>
      <w:r w:rsidRPr="00714FA1">
        <w:rPr>
          <w:rFonts w:ascii="Palatino Linotype" w:hAnsi="Palatino Linotype" w:eastAsia="Calibri" w:cs="Tahoma"/>
          <w:bCs/>
          <w:iCs/>
          <w:color w:val="000000" w:themeColor="text1"/>
          <w:sz w:val="22"/>
          <w:szCs w:val="22"/>
          <w:lang w:val="es-ES" w:eastAsia="en-US"/>
        </w:rPr>
        <w:t xml:space="preserve">l soporte documental </w:t>
      </w:r>
      <w:r>
        <w:rPr>
          <w:rFonts w:ascii="Palatino Linotype" w:hAnsi="Palatino Linotype" w:eastAsia="Calibri" w:cs="Tahoma"/>
          <w:bCs/>
          <w:color w:val="000000" w:themeColor="text1"/>
          <w:sz w:val="22"/>
          <w:szCs w:val="22"/>
          <w:lang w:eastAsia="en-US"/>
        </w:rPr>
        <w:t xml:space="preserve">donde conste que el Encargado de Despacho </w:t>
      </w:r>
      <w:r w:rsidRPr="00714FA1">
        <w:rPr>
          <w:rFonts w:ascii="Palatino Linotype" w:hAnsi="Palatino Linotype" w:eastAsia="Calibri" w:cs="Tahoma"/>
          <w:bCs/>
          <w:color w:val="000000" w:themeColor="text1"/>
          <w:sz w:val="22"/>
          <w:szCs w:val="22"/>
          <w:lang w:eastAsia="en-US"/>
        </w:rPr>
        <w:t>de la Unidad de Transparencia reúne las habilidades de organización, comunicación, visión y liderazgo</w:t>
      </w:r>
      <w:r w:rsidRPr="00714FA1">
        <w:rPr>
          <w:rFonts w:ascii="Palatino Linotype" w:hAnsi="Palatino Linotype" w:eastAsia="Calibri" w:cs="Tahoma"/>
          <w:bCs/>
          <w:iCs/>
          <w:color w:val="000000" w:themeColor="text1"/>
          <w:sz w:val="22"/>
          <w:szCs w:val="22"/>
          <w:lang w:val="es-ES" w:eastAsia="en-US"/>
        </w:rPr>
        <w:t xml:space="preserve"> y la información que se observa corresponde únicamente a una manifestación general del Titular del Sujeto Obligado</w:t>
      </w:r>
      <w:r>
        <w:rPr>
          <w:rFonts w:ascii="Palatino Linotype" w:hAnsi="Palatino Linotype" w:eastAsia="Calibri" w:cs="Tahoma"/>
          <w:bCs/>
          <w:iCs/>
          <w:color w:val="000000" w:themeColor="text1"/>
          <w:sz w:val="22"/>
          <w:szCs w:val="22"/>
          <w:lang w:val="es-ES" w:eastAsia="en-US"/>
        </w:rPr>
        <w:t>.</w:t>
      </w:r>
    </w:p>
    <w:p w:rsidR="00714FA1" w:rsidP="00203607" w:rsidRDefault="00714FA1" w14:paraId="6179A242" w14:textId="3BCCCBCA">
      <w:pPr>
        <w:autoSpaceDE w:val="0"/>
        <w:autoSpaceDN w:val="0"/>
        <w:adjustRightInd w:val="0"/>
        <w:spacing w:line="360" w:lineRule="auto"/>
        <w:jc w:val="both"/>
        <w:rPr>
          <w:rFonts w:ascii="Palatino Linotype" w:hAnsi="Palatino Linotype" w:eastAsia="Calibri" w:cs="Tahoma"/>
          <w:sz w:val="22"/>
          <w:szCs w:val="24"/>
          <w:lang w:eastAsia="es-MX"/>
        </w:rPr>
      </w:pPr>
    </w:p>
    <w:p w:rsidR="00714FA1" w:rsidP="00203607" w:rsidRDefault="00714FA1" w14:paraId="3AB2CBB7" w14:textId="50B9E87B">
      <w:pPr>
        <w:autoSpaceDE w:val="0"/>
        <w:autoSpaceDN w:val="0"/>
        <w:adjustRightInd w:val="0"/>
        <w:spacing w:line="360" w:lineRule="auto"/>
        <w:jc w:val="both"/>
        <w:rPr>
          <w:rFonts w:ascii="Palatino Linotype" w:hAnsi="Palatino Linotype" w:eastAsia="Calibri" w:cs="Tahoma"/>
          <w:sz w:val="22"/>
          <w:szCs w:val="24"/>
          <w:lang w:eastAsia="es-MX"/>
        </w:rPr>
      </w:pPr>
      <w:r>
        <w:rPr>
          <w:rFonts w:ascii="Palatino Linotype" w:hAnsi="Palatino Linotype" w:eastAsia="Calibri" w:cs="Tahoma"/>
          <w:sz w:val="22"/>
          <w:szCs w:val="24"/>
          <w:lang w:eastAsia="es-MX"/>
        </w:rPr>
        <w:t>Ahora bien, es necesario precisar, que para el caso de que no el servidor público, no contará con estudios o cursos sobre comunicación, organización y liderazgo, deberá hacerlo del conocimiento en términos del artículo 19, párrafo segundo de la Ley de Transparencia y Acceso a la Información Pública del Estado de México y Municipios.</w:t>
      </w:r>
    </w:p>
    <w:p w:rsidR="00714FA1" w:rsidP="00203607" w:rsidRDefault="00714FA1" w14:paraId="021A945A" w14:textId="77777777">
      <w:pPr>
        <w:autoSpaceDE w:val="0"/>
        <w:autoSpaceDN w:val="0"/>
        <w:adjustRightInd w:val="0"/>
        <w:spacing w:line="360" w:lineRule="auto"/>
        <w:jc w:val="both"/>
        <w:rPr>
          <w:rFonts w:ascii="Palatino Linotype" w:hAnsi="Palatino Linotype" w:eastAsia="Calibri" w:cs="Tahoma"/>
          <w:sz w:val="22"/>
          <w:szCs w:val="24"/>
          <w:lang w:eastAsia="es-MX"/>
        </w:rPr>
      </w:pPr>
    </w:p>
    <w:p w:rsidR="0050338F" w:rsidP="0050338F" w:rsidRDefault="0050338F" w14:paraId="49ABEED6" w14:textId="568E699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eastAsia="Calibri" w:cs="Tahoma"/>
          <w:sz w:val="22"/>
          <w:szCs w:val="24"/>
          <w:lang w:eastAsia="es-MX"/>
        </w:rPr>
        <w:t xml:space="preserve">Conforme a lo anterior, este Instituto considera que el Sujeto Obligado, deberá realizar una búsqueda exhaustiva y razonable en los archivos de la Unidad de Transparencia, área de la </w:t>
      </w:r>
      <w:r>
        <w:rPr>
          <w:rFonts w:ascii="Palatino Linotype" w:hAnsi="Palatino Linotype" w:eastAsia="Calibri" w:cs="Tahoma"/>
          <w:sz w:val="22"/>
          <w:szCs w:val="24"/>
          <w:lang w:eastAsia="es-MX"/>
        </w:rPr>
        <w:lastRenderedPageBreak/>
        <w:t xml:space="preserve">cual se requiere la información y en la Dirección de Administración, que conforme a los artículos </w:t>
      </w:r>
      <w:r>
        <w:rPr>
          <w:rFonts w:ascii="Palatino Linotype" w:hAnsi="Palatino Linotype" w:cs="Tahoma"/>
          <w:sz w:val="22"/>
          <w:szCs w:val="22"/>
        </w:rPr>
        <w:t>63, numeral 4, y 90 del Bando Municipal, dos mil veintidós, del Ayuntamiento de Temascalcingo, es la responsable de la supervisión de los recursos humanos de las unidades administrativas de la Administración Pública Municipal; lo anterior, con el fin de proporcionar, respecto al entonces Encargado de Despacho de la Unidad de Transparencia, los documentos con los que contará al cuatro de mayo de dos mil veintitrés, donde conste lo siguiente:</w:t>
      </w:r>
    </w:p>
    <w:p w:rsidR="0050338F" w:rsidP="0050338F" w:rsidRDefault="0050338F" w14:paraId="2A8D5D42" w14:textId="77777777">
      <w:pPr>
        <w:autoSpaceDE w:val="0"/>
        <w:autoSpaceDN w:val="0"/>
        <w:adjustRightInd w:val="0"/>
        <w:spacing w:line="360" w:lineRule="auto"/>
        <w:jc w:val="both"/>
        <w:rPr>
          <w:rFonts w:ascii="Palatino Linotype" w:hAnsi="Palatino Linotype" w:cs="Tahoma"/>
          <w:sz w:val="22"/>
          <w:szCs w:val="22"/>
        </w:rPr>
      </w:pPr>
    </w:p>
    <w:p w:rsidR="0050338F" w:rsidP="0050338F" w:rsidRDefault="0050338F" w14:paraId="0C3F6D0B" w14:textId="376BA6F8">
      <w:pPr>
        <w:pStyle w:val="Prrafodelista"/>
        <w:numPr>
          <w:ilvl w:val="0"/>
          <w:numId w:val="12"/>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El Certificado de Competencia Laboral;</w:t>
      </w:r>
    </w:p>
    <w:p w:rsidR="0050338F" w:rsidP="0050338F" w:rsidRDefault="0050338F" w14:paraId="37F14CEA" w14:textId="6CEFEBE9">
      <w:pPr>
        <w:pStyle w:val="Prrafodelista"/>
        <w:numPr>
          <w:ilvl w:val="0"/>
          <w:numId w:val="12"/>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La experiencia y conocimientos en materia de acceso a la información y protección de datos personales, y</w:t>
      </w:r>
    </w:p>
    <w:p w:rsidR="0050338F" w:rsidP="0050338F" w:rsidRDefault="0050338F" w14:paraId="5E7295F6" w14:textId="389C9854">
      <w:pPr>
        <w:pStyle w:val="Prrafodelista"/>
        <w:numPr>
          <w:ilvl w:val="0"/>
          <w:numId w:val="12"/>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Los estudios o cursos sobre comunicación, organización y liderazgo.</w:t>
      </w:r>
    </w:p>
    <w:p w:rsidR="0050338F" w:rsidP="0050338F" w:rsidRDefault="0050338F" w14:paraId="37685549" w14:textId="77777777">
      <w:pPr>
        <w:autoSpaceDE w:val="0"/>
        <w:autoSpaceDN w:val="0"/>
        <w:adjustRightInd w:val="0"/>
        <w:spacing w:line="360" w:lineRule="auto"/>
        <w:jc w:val="both"/>
        <w:rPr>
          <w:rFonts w:ascii="Palatino Linotype" w:hAnsi="Palatino Linotype" w:cs="Tahoma"/>
          <w:szCs w:val="22"/>
        </w:rPr>
      </w:pPr>
    </w:p>
    <w:p w:rsidR="005D6E52" w:rsidP="005D6E52" w:rsidRDefault="005D6E52" w14:paraId="317BF0A3" w14:textId="77777777">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5D6E52" w:rsidP="005D6E52" w:rsidRDefault="005D6E52" w14:paraId="7ACB74E1" w14:textId="77777777">
      <w:pPr>
        <w:spacing w:line="360" w:lineRule="auto"/>
        <w:jc w:val="both"/>
        <w:rPr>
          <w:rFonts w:ascii="Palatino Linotype" w:hAnsi="Palatino Linotype" w:cs="Tahoma"/>
          <w:iCs/>
          <w:sz w:val="22"/>
          <w:szCs w:val="22"/>
          <w:lang w:val="es-ES"/>
        </w:rPr>
      </w:pPr>
    </w:p>
    <w:p w:rsidR="005D6E52" w:rsidP="0050338F" w:rsidRDefault="005D6E52" w14:paraId="406230E2" w14:textId="2ECD5232">
      <w:pPr>
        <w:spacing w:line="360" w:lineRule="auto"/>
        <w:jc w:val="both"/>
        <w:rPr>
          <w:rFonts w:ascii="Palatino Linotype" w:hAnsi="Palatino Linotype" w:cs="Tahoma"/>
          <w:i/>
          <w:iCs/>
          <w:lang w:val="es-ES"/>
        </w:rPr>
      </w:pPr>
      <w:r>
        <w:rPr>
          <w:rFonts w:ascii="Palatino Linotype" w:hAnsi="Palatino Linotype" w:cs="Tahoma"/>
          <w:iCs/>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iCs/>
          <w:sz w:val="22"/>
          <w:szCs w:val="22"/>
          <w:lang w:val="es-ES"/>
        </w:rPr>
        <w:t>“ad hoc”;</w:t>
      </w:r>
      <w:r>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005D6E52" w:rsidP="005D6E52" w:rsidRDefault="005D6E52" w14:paraId="11FA1B81" w14:textId="77777777">
      <w:pPr>
        <w:spacing w:line="360" w:lineRule="auto"/>
        <w:jc w:val="both"/>
        <w:rPr>
          <w:rFonts w:ascii="Palatino Linotype" w:hAnsi="Palatino Linotype" w:cs="Tahoma"/>
          <w:bCs/>
          <w:iCs/>
          <w:sz w:val="22"/>
          <w:szCs w:val="22"/>
        </w:rPr>
      </w:pPr>
    </w:p>
    <w:p w:rsidR="005D6E52" w:rsidP="005D6E52" w:rsidRDefault="005D6E52" w14:paraId="42FDEFB1" w14:textId="223BBFD8">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50338F">
        <w:rPr>
          <w:rFonts w:ascii="Palatino Linotype" w:hAnsi="Palatino Linotype" w:cs="Tahoma"/>
          <w:iCs/>
          <w:sz w:val="22"/>
          <w:szCs w:val="22"/>
          <w:lang w:val="es-ES"/>
        </w:rPr>
        <w:t>aquellos documentos que den cuenta de lo solicitado.</w:t>
      </w:r>
    </w:p>
    <w:p w:rsidR="0050338F" w:rsidP="005D6E52" w:rsidRDefault="0050338F" w14:paraId="43F828A3" w14:textId="77777777">
      <w:pPr>
        <w:spacing w:line="360" w:lineRule="auto"/>
        <w:jc w:val="both"/>
        <w:rPr>
          <w:rFonts w:ascii="Palatino Linotype" w:hAnsi="Palatino Linotype" w:cs="Tahoma"/>
          <w:iCs/>
          <w:sz w:val="22"/>
          <w:szCs w:val="22"/>
          <w:lang w:val="es-ES"/>
        </w:rPr>
      </w:pPr>
    </w:p>
    <w:p w:rsidR="0050338F" w:rsidP="005D6E52" w:rsidRDefault="0050338F" w14:paraId="693B9802" w14:textId="5B0856E1">
      <w:pPr>
        <w:spacing w:line="360" w:lineRule="auto"/>
        <w:jc w:val="both"/>
        <w:rPr>
          <w:rFonts w:ascii="Palatino Linotype" w:hAnsi="Palatino Linotype" w:cs="Tahoma"/>
          <w:sz w:val="22"/>
          <w:szCs w:val="24"/>
          <w:lang w:val="es-ES"/>
        </w:rPr>
      </w:pPr>
      <w:r>
        <w:rPr>
          <w:rFonts w:ascii="Palatino Linotype" w:hAnsi="Palatino Linotype" w:cs="Tahoma"/>
          <w:iCs/>
          <w:sz w:val="22"/>
          <w:szCs w:val="22"/>
          <w:lang w:val="es-ES"/>
        </w:rPr>
        <w:t xml:space="preserve">Ahora bien, para el caso de que no cuente con el certificado de competencia laboral, al estar dentro del plazo legal para presentarlo, o bien, de los </w:t>
      </w:r>
      <w:r w:rsidRPr="0050338F">
        <w:rPr>
          <w:rFonts w:ascii="Palatino Linotype" w:hAnsi="Palatino Linotype" w:cs="Tahoma"/>
          <w:iCs/>
          <w:sz w:val="22"/>
          <w:szCs w:val="22"/>
          <w:lang w:val="es-ES"/>
        </w:rPr>
        <w:t>cursos sobre comunicación, organización y liderazgo</w:t>
      </w:r>
      <w:r w:rsidR="00A77E03">
        <w:rPr>
          <w:rFonts w:ascii="Palatino Linotype" w:hAnsi="Palatino Linotype" w:cs="Tahoma"/>
          <w:iCs/>
          <w:sz w:val="22"/>
          <w:szCs w:val="22"/>
          <w:lang w:val="es-ES"/>
        </w:rPr>
        <w:t>, al no realizarlo, deberá hacerlo del conocimiento del Recurrente, de manera clara y precisa.</w:t>
      </w:r>
    </w:p>
    <w:p w:rsidR="00714FA1" w:rsidP="005D6E52" w:rsidRDefault="00714FA1" w14:paraId="2640E1C9" w14:textId="77777777">
      <w:pPr>
        <w:spacing w:line="360" w:lineRule="auto"/>
        <w:jc w:val="both"/>
        <w:rPr>
          <w:rFonts w:ascii="Palatino Linotype" w:hAnsi="Palatino Linotype" w:cs="Tahoma"/>
          <w:iCs/>
          <w:sz w:val="22"/>
          <w:szCs w:val="22"/>
          <w:lang w:val="es-ES"/>
        </w:rPr>
      </w:pPr>
    </w:p>
    <w:p w:rsidRPr="00CF0D48" w:rsidR="00CF0D48" w:rsidP="00CF0D48" w:rsidRDefault="00A77E03" w14:paraId="65A23684" w14:textId="234B12B4">
      <w:pPr>
        <w:spacing w:line="360" w:lineRule="auto"/>
        <w:jc w:val="both"/>
        <w:rPr>
          <w:rFonts w:ascii="Palatino Linotype" w:hAnsi="Palatino Linotype" w:eastAsia="Calibri"/>
          <w:bCs/>
          <w:iCs/>
          <w:color w:val="000000" w:themeColor="text1"/>
          <w:sz w:val="22"/>
          <w:szCs w:val="22"/>
          <w:lang w:val="es-ES" w:eastAsia="en-US"/>
        </w:rPr>
      </w:pPr>
      <w:r>
        <w:rPr>
          <w:rFonts w:ascii="Palatino Linotype" w:hAnsi="Palatino Linotype" w:eastAsia="Calibri"/>
          <w:bCs/>
          <w:iCs/>
          <w:color w:val="000000" w:themeColor="text1"/>
          <w:sz w:val="22"/>
          <w:szCs w:val="22"/>
          <w:lang w:eastAsia="en-US"/>
        </w:rPr>
        <w:t>Finalmente</w:t>
      </w:r>
      <w:r w:rsidRPr="00CF0D48" w:rsidR="00CF0D48">
        <w:rPr>
          <w:rFonts w:ascii="Palatino Linotype" w:hAnsi="Palatino Linotype" w:eastAsia="Calibri"/>
          <w:bCs/>
          <w:iCs/>
          <w:color w:val="000000" w:themeColor="text1"/>
          <w:sz w:val="22"/>
          <w:szCs w:val="22"/>
          <w:lang w:eastAsia="en-US"/>
        </w:rPr>
        <w:t xml:space="preserve">, no pasa desapercibido para este Instituto que los documentos, pudieran contener datos </w:t>
      </w:r>
      <w:r>
        <w:rPr>
          <w:rFonts w:ascii="Palatino Linotype" w:hAnsi="Palatino Linotype" w:eastAsia="Calibri"/>
          <w:bCs/>
          <w:iCs/>
          <w:color w:val="000000" w:themeColor="text1"/>
          <w:sz w:val="22"/>
          <w:szCs w:val="22"/>
          <w:lang w:eastAsia="en-US"/>
        </w:rPr>
        <w:t>confidenciales</w:t>
      </w:r>
      <w:r w:rsidRPr="00CF0D48" w:rsidR="00CF0D48">
        <w:rPr>
          <w:rFonts w:ascii="Palatino Linotype" w:hAnsi="Palatino Linotype" w:eastAsia="Calibri"/>
          <w:bCs/>
          <w:iCs/>
          <w:color w:val="000000" w:themeColor="text1"/>
          <w:sz w:val="22"/>
          <w:szCs w:val="22"/>
          <w:lang w:eastAsia="en-US"/>
        </w:rPr>
        <w:t>; por lo que, en el supuesto, deberá elaborar la versión pública respectiva; a</w:t>
      </w:r>
      <w:r w:rsidRPr="00CF0D48" w:rsidR="00CF0D48">
        <w:rPr>
          <w:rFonts w:ascii="Palatino Linotype" w:hAnsi="Palatino Linotype" w:eastAsia="Calibri"/>
          <w:bCs/>
          <w:iCs/>
          <w:color w:val="000000" w:themeColor="text1"/>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CF0D48" w:rsidR="00CF0D48" w:rsidP="00CF0D48" w:rsidRDefault="00CF0D48" w14:paraId="1B125599" w14:textId="77777777">
      <w:pPr>
        <w:spacing w:line="360" w:lineRule="auto"/>
        <w:jc w:val="both"/>
        <w:rPr>
          <w:rFonts w:ascii="Palatino Linotype" w:hAnsi="Palatino Linotype" w:eastAsia="Calibri"/>
          <w:bCs/>
          <w:iCs/>
          <w:color w:val="000000" w:themeColor="text1"/>
          <w:sz w:val="22"/>
          <w:szCs w:val="22"/>
          <w:lang w:val="es-ES" w:eastAsia="en-US"/>
        </w:rPr>
      </w:pPr>
    </w:p>
    <w:p w:rsidRPr="00714FA1" w:rsidR="00714FA1" w:rsidP="00E24A37" w:rsidRDefault="00CF0D48" w14:paraId="023A94BB" w14:textId="5F11F2F4">
      <w:pPr>
        <w:spacing w:line="360" w:lineRule="auto"/>
        <w:jc w:val="both"/>
        <w:rPr>
          <w:rFonts w:ascii="Palatino Linotype" w:hAnsi="Palatino Linotype" w:eastAsia="Calibri"/>
          <w:bCs/>
          <w:iCs/>
          <w:color w:val="000000" w:themeColor="text1"/>
          <w:sz w:val="22"/>
          <w:szCs w:val="22"/>
          <w:lang w:val="es-ES" w:eastAsia="en-US"/>
        </w:rPr>
      </w:pPr>
      <w:r w:rsidRPr="00CF0D48">
        <w:rPr>
          <w:rFonts w:ascii="Palatino Linotype" w:hAnsi="Palatino Linotype" w:eastAsia="Calibri"/>
          <w:bCs/>
          <w:iCs/>
          <w:color w:val="000000" w:themeColor="text1"/>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w:t>
      </w:r>
      <w:r w:rsidR="00714FA1">
        <w:rPr>
          <w:rFonts w:ascii="Palatino Linotype" w:hAnsi="Palatino Linotype" w:eastAsia="Calibri"/>
          <w:bCs/>
          <w:iCs/>
          <w:color w:val="000000" w:themeColor="text1"/>
          <w:sz w:val="22"/>
          <w:szCs w:val="22"/>
          <w:lang w:val="es-ES" w:eastAsia="en-US"/>
        </w:rPr>
        <w:t>o y motivando la clasificación.</w:t>
      </w:r>
    </w:p>
    <w:p w:rsidR="00714FA1" w:rsidP="00E24A37" w:rsidRDefault="00714FA1" w14:paraId="1C68777E" w14:textId="77777777">
      <w:pPr>
        <w:spacing w:line="360" w:lineRule="auto"/>
        <w:jc w:val="both"/>
        <w:rPr>
          <w:rFonts w:ascii="Palatino Linotype" w:hAnsi="Palatino Linotype" w:cs="Tahoma"/>
          <w:color w:val="0D0D0D" w:themeColor="text1" w:themeTint="F2"/>
          <w:sz w:val="22"/>
          <w:szCs w:val="22"/>
          <w:lang w:val="es-ES"/>
        </w:rPr>
      </w:pPr>
    </w:p>
    <w:p w:rsidR="00FE0F18" w:rsidP="00FE0F18" w:rsidRDefault="00FE0F18" w14:paraId="1DC61A66" w14:textId="26C350DF">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t xml:space="preserve">SEXTO. Decisión. </w:t>
      </w:r>
    </w:p>
    <w:p w:rsidR="009A71DB" w:rsidP="00FE0F18" w:rsidRDefault="009A71DB" w14:paraId="2E0249C3" w14:textId="77777777">
      <w:pPr>
        <w:spacing w:line="360" w:lineRule="auto"/>
        <w:jc w:val="both"/>
        <w:rPr>
          <w:rFonts w:ascii="Palatino Linotype" w:hAnsi="Palatino Linotype" w:cs="Tahoma"/>
          <w:b/>
          <w:color w:val="0D0D0D" w:themeColor="text1" w:themeTint="F2"/>
          <w:sz w:val="22"/>
          <w:szCs w:val="22"/>
          <w:lang w:val="es-ES"/>
        </w:rPr>
      </w:pPr>
    </w:p>
    <w:p w:rsidR="00032F61" w:rsidP="00FE0F18" w:rsidRDefault="00032F61" w14:paraId="3888A9AD" w14:textId="77777777">
      <w:pPr>
        <w:spacing w:line="360" w:lineRule="auto"/>
        <w:jc w:val="both"/>
        <w:rPr>
          <w:rFonts w:ascii="Palatino Linotype" w:hAnsi="Palatino Linotype" w:cs="Tahoma"/>
          <w:b/>
          <w:color w:val="0D0D0D" w:themeColor="text1" w:themeTint="F2"/>
          <w:sz w:val="22"/>
          <w:szCs w:val="22"/>
          <w:lang w:val="es-ES"/>
        </w:rPr>
      </w:pPr>
    </w:p>
    <w:p w:rsidRPr="004A24D4" w:rsidR="00032F61" w:rsidP="00FE0F18" w:rsidRDefault="00032F61" w14:paraId="6DE2113C" w14:textId="77777777">
      <w:pPr>
        <w:spacing w:line="360" w:lineRule="auto"/>
        <w:jc w:val="both"/>
        <w:rPr>
          <w:rFonts w:ascii="Palatino Linotype" w:hAnsi="Palatino Linotype" w:cs="Tahoma"/>
          <w:b/>
          <w:color w:val="0D0D0D" w:themeColor="text1" w:themeTint="F2"/>
          <w:sz w:val="22"/>
          <w:szCs w:val="22"/>
          <w:lang w:val="es-ES"/>
        </w:rPr>
      </w:pPr>
    </w:p>
    <w:p w:rsidR="00FE0F18" w:rsidP="00844F02" w:rsidRDefault="00FE0F18" w14:paraId="2EF88160" w14:textId="6A798FE3">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Con fundamento en el artículo 186, fracción III, de la Ley de Transparencia y Acceso a la Información Pública del Estado de México y Municipios, este Instituto considera procedente </w:t>
      </w:r>
      <w:r w:rsidR="00A77E03">
        <w:rPr>
          <w:rFonts w:ascii="Palatino Linotype" w:hAnsi="Palatino Linotype" w:cs="Tahoma"/>
          <w:b/>
          <w:bCs/>
          <w:color w:val="0D0D0D" w:themeColor="text1" w:themeTint="F2"/>
          <w:sz w:val="22"/>
          <w:szCs w:val="22"/>
        </w:rPr>
        <w:t>REVO</w:t>
      </w:r>
      <w:r w:rsidRPr="004A24D4" w:rsidR="005A640F">
        <w:rPr>
          <w:rFonts w:ascii="Palatino Linotype" w:hAnsi="Palatino Linotype" w:cs="Tahoma"/>
          <w:b/>
          <w:bCs/>
          <w:color w:val="0D0D0D" w:themeColor="text1" w:themeTint="F2"/>
          <w:sz w:val="22"/>
          <w:szCs w:val="22"/>
        </w:rPr>
        <w:t>CAR</w:t>
      </w:r>
      <w:r w:rsidRPr="004A24D4">
        <w:rPr>
          <w:rFonts w:ascii="Palatino Linotype" w:hAnsi="Palatino Linotype" w:cs="Tahoma"/>
          <w:b/>
          <w:bCs/>
          <w:color w:val="0D0D0D" w:themeColor="text1" w:themeTint="F2"/>
          <w:sz w:val="22"/>
          <w:szCs w:val="22"/>
        </w:rPr>
        <w:t xml:space="preserve"> </w:t>
      </w:r>
      <w:r w:rsidRPr="004A24D4">
        <w:rPr>
          <w:rFonts w:ascii="Palatino Linotype" w:hAnsi="Palatino Linotype" w:cs="Tahoma"/>
          <w:color w:val="0D0D0D" w:themeColor="text1" w:themeTint="F2"/>
          <w:sz w:val="22"/>
          <w:szCs w:val="22"/>
        </w:rPr>
        <w:t>la respuesta de</w:t>
      </w:r>
      <w:r w:rsidR="009A71DB">
        <w:rPr>
          <w:rFonts w:ascii="Palatino Linotype" w:hAnsi="Palatino Linotype" w:cs="Tahoma"/>
          <w:color w:val="0D0D0D" w:themeColor="text1" w:themeTint="F2"/>
          <w:sz w:val="22"/>
          <w:szCs w:val="22"/>
        </w:rPr>
        <w:t>l</w:t>
      </w:r>
      <w:r w:rsidRPr="004A24D4">
        <w:rPr>
          <w:rFonts w:ascii="Palatino Linotype" w:hAnsi="Palatino Linotype" w:cs="Tahoma"/>
          <w:color w:val="0D0D0D" w:themeColor="text1" w:themeTint="F2"/>
          <w:sz w:val="22"/>
          <w:szCs w:val="22"/>
        </w:rPr>
        <w:t xml:space="preserve"> </w:t>
      </w:r>
      <w:r w:rsidR="00CF0D48">
        <w:rPr>
          <w:rFonts w:ascii="Palatino Linotype" w:hAnsi="Palatino Linotype" w:cs="Tahoma"/>
          <w:color w:val="0D0D0D" w:themeColor="text1" w:themeTint="F2"/>
          <w:sz w:val="22"/>
          <w:szCs w:val="22"/>
        </w:rPr>
        <w:t>Ayuntamiento de Temascalcingo</w:t>
      </w:r>
      <w:r w:rsidRPr="004A24D4">
        <w:rPr>
          <w:rFonts w:ascii="Palatino Linotype" w:hAnsi="Palatino Linotype" w:cs="Tahoma"/>
          <w:color w:val="0D0D0D" w:themeColor="text1" w:themeTint="F2"/>
          <w:sz w:val="22"/>
          <w:szCs w:val="22"/>
        </w:rPr>
        <w:t xml:space="preserve">, a efecto de que, </w:t>
      </w:r>
      <w:r w:rsidR="00A77E03">
        <w:rPr>
          <w:rFonts w:ascii="Palatino Linotype" w:hAnsi="Palatino Linotype" w:cs="Tahoma"/>
          <w:color w:val="0D0D0D" w:themeColor="text1" w:themeTint="F2"/>
          <w:sz w:val="22"/>
          <w:szCs w:val="22"/>
        </w:rPr>
        <w:t xml:space="preserve">previa búsqueda exhaustiva y razonable en los archivos de las unidades administrativas competentes, entregue, </w:t>
      </w:r>
      <w:r w:rsidR="00627A13">
        <w:rPr>
          <w:rFonts w:ascii="Palatino Linotype" w:hAnsi="Palatino Linotype" w:cs="Tahoma"/>
          <w:color w:val="0D0D0D" w:themeColor="text1" w:themeTint="F2"/>
          <w:sz w:val="22"/>
          <w:szCs w:val="22"/>
        </w:rPr>
        <w:t>a través del</w:t>
      </w:r>
      <w:r w:rsidRPr="004A24D4">
        <w:rPr>
          <w:rFonts w:ascii="Palatino Linotype" w:hAnsi="Palatino Linotype" w:cs="Tahoma"/>
          <w:color w:val="0D0D0D" w:themeColor="text1" w:themeTint="F2"/>
          <w:sz w:val="22"/>
          <w:szCs w:val="22"/>
        </w:rPr>
        <w:t xml:space="preserve"> Sistema de Acceso a la Información Mexiquense (SAIMEX), </w:t>
      </w:r>
      <w:bookmarkStart w:name="_Hlk107446449" w:id="1"/>
      <w:r w:rsidRPr="00CF0D48" w:rsidR="00CF0D48">
        <w:rPr>
          <w:rFonts w:ascii="Palatino Linotype" w:hAnsi="Palatino Linotype" w:cs="Tahoma"/>
          <w:color w:val="0D0D0D" w:themeColor="text1" w:themeTint="F2"/>
          <w:sz w:val="22"/>
          <w:szCs w:val="22"/>
        </w:rPr>
        <w:t>en su caso, en versión pública, los documentos</w:t>
      </w:r>
      <w:r w:rsidR="00A77E03">
        <w:rPr>
          <w:rFonts w:ascii="Palatino Linotype" w:hAnsi="Palatino Linotype" w:cs="Tahoma"/>
          <w:color w:val="0D0D0D" w:themeColor="text1" w:themeTint="F2"/>
          <w:sz w:val="22"/>
          <w:szCs w:val="22"/>
        </w:rPr>
        <w:t xml:space="preserve"> con los que contará al cuatro de mayo de dos mil veintidós, respecto al entonces </w:t>
      </w:r>
      <w:r w:rsidR="00CF0D48">
        <w:rPr>
          <w:rFonts w:ascii="Palatino Linotype" w:hAnsi="Palatino Linotype" w:cs="Tahoma"/>
          <w:color w:val="0D0D0D" w:themeColor="text1" w:themeTint="F2"/>
          <w:sz w:val="22"/>
          <w:szCs w:val="22"/>
        </w:rPr>
        <w:t>Encargado de Despacho de la Unidad de Transparencia</w:t>
      </w:r>
      <w:r w:rsidR="00A77E03">
        <w:rPr>
          <w:rFonts w:ascii="Palatino Linotype" w:hAnsi="Palatino Linotype" w:cs="Tahoma"/>
          <w:color w:val="0D0D0D" w:themeColor="text1" w:themeTint="F2"/>
          <w:sz w:val="22"/>
          <w:szCs w:val="22"/>
        </w:rPr>
        <w:t xml:space="preserve">, </w:t>
      </w:r>
      <w:r w:rsidR="00A77E03">
        <w:rPr>
          <w:rFonts w:ascii="Palatino Linotype" w:hAnsi="Palatino Linotype" w:cs="Tahoma"/>
          <w:sz w:val="22"/>
          <w:szCs w:val="24"/>
          <w:lang w:val="es-ES"/>
        </w:rPr>
        <w:t>Armando García Sánchez</w:t>
      </w:r>
      <w:r w:rsidR="00A77E03">
        <w:rPr>
          <w:rFonts w:ascii="Palatino Linotype" w:hAnsi="Palatino Linotype" w:cs="Tahoma"/>
          <w:color w:val="0D0D0D" w:themeColor="text1" w:themeTint="F2"/>
          <w:sz w:val="22"/>
          <w:szCs w:val="22"/>
        </w:rPr>
        <w:t xml:space="preserve"> y que den cuenta de</w:t>
      </w:r>
      <w:r w:rsidR="00CF0D48">
        <w:rPr>
          <w:rFonts w:ascii="Palatino Linotype" w:hAnsi="Palatino Linotype" w:cs="Tahoma"/>
          <w:color w:val="0D0D0D" w:themeColor="text1" w:themeTint="F2"/>
          <w:sz w:val="22"/>
          <w:szCs w:val="22"/>
        </w:rPr>
        <w:t xml:space="preserve"> </w:t>
      </w:r>
      <w:r w:rsidRPr="00CF0D48" w:rsidR="00CF0D48">
        <w:rPr>
          <w:rFonts w:ascii="Palatino Linotype" w:hAnsi="Palatino Linotype" w:cs="Tahoma"/>
          <w:color w:val="0D0D0D" w:themeColor="text1" w:themeTint="F2"/>
          <w:sz w:val="22"/>
          <w:szCs w:val="22"/>
        </w:rPr>
        <w:t xml:space="preserve"> lo siguiente:</w:t>
      </w:r>
    </w:p>
    <w:p w:rsidR="00CF0D48" w:rsidP="00844F02" w:rsidRDefault="00CF0D48" w14:paraId="39011F23" w14:textId="26B8733D">
      <w:pPr>
        <w:spacing w:line="360" w:lineRule="auto"/>
        <w:jc w:val="both"/>
        <w:rPr>
          <w:rFonts w:ascii="Palatino Linotype" w:hAnsi="Palatino Linotype" w:cs="Tahoma"/>
          <w:color w:val="0D0D0D" w:themeColor="text1" w:themeTint="F2"/>
          <w:sz w:val="22"/>
          <w:szCs w:val="22"/>
        </w:rPr>
      </w:pPr>
    </w:p>
    <w:p w:rsidR="00A77E03" w:rsidP="00A77E03" w:rsidRDefault="00A77E03" w14:paraId="5A93021A" w14:textId="77777777">
      <w:pPr>
        <w:pStyle w:val="Prrafodelista"/>
        <w:numPr>
          <w:ilvl w:val="0"/>
          <w:numId w:val="16"/>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El Certificado de Competencia Laboral;</w:t>
      </w:r>
    </w:p>
    <w:p w:rsidR="00032F61" w:rsidP="00032F61" w:rsidRDefault="00032F61" w14:paraId="14BC1E44" w14:textId="77777777">
      <w:pPr>
        <w:pStyle w:val="Prrafodelista"/>
        <w:autoSpaceDE w:val="0"/>
        <w:autoSpaceDN w:val="0"/>
        <w:adjustRightInd w:val="0"/>
        <w:spacing w:line="360" w:lineRule="auto"/>
        <w:jc w:val="both"/>
        <w:rPr>
          <w:rFonts w:ascii="Palatino Linotype" w:hAnsi="Palatino Linotype" w:cs="Tahoma"/>
          <w:szCs w:val="22"/>
        </w:rPr>
      </w:pPr>
    </w:p>
    <w:p w:rsidR="00A77E03" w:rsidP="00A77E03" w:rsidRDefault="00A77E03" w14:paraId="54C48546" w14:textId="77777777">
      <w:pPr>
        <w:pStyle w:val="Prrafodelista"/>
        <w:numPr>
          <w:ilvl w:val="0"/>
          <w:numId w:val="16"/>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La experiencia y conocimientos en materia de acceso a la información y protección de datos personales, y</w:t>
      </w:r>
    </w:p>
    <w:p w:rsidRPr="00032F61" w:rsidR="00032F61" w:rsidP="00032F61" w:rsidRDefault="00032F61" w14:paraId="6391DE54" w14:textId="77777777">
      <w:pPr>
        <w:pStyle w:val="Prrafodelista"/>
        <w:rPr>
          <w:rFonts w:ascii="Palatino Linotype" w:hAnsi="Palatino Linotype" w:cs="Tahoma"/>
          <w:szCs w:val="22"/>
        </w:rPr>
      </w:pPr>
    </w:p>
    <w:p w:rsidR="00A77E03" w:rsidP="00A77E03" w:rsidRDefault="00A77E03" w14:paraId="1239A281" w14:textId="77777777">
      <w:pPr>
        <w:pStyle w:val="Prrafodelista"/>
        <w:numPr>
          <w:ilvl w:val="0"/>
          <w:numId w:val="16"/>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Los estudios o cursos sobre comunicación, organización y liderazgo.</w:t>
      </w:r>
    </w:p>
    <w:p w:rsidRPr="00CF0D48" w:rsidR="00A77E03" w:rsidP="00CF0D48" w:rsidRDefault="00A77E03" w14:paraId="3727A9ED" w14:textId="77777777">
      <w:pPr>
        <w:pStyle w:val="Prrafodelista"/>
        <w:spacing w:line="360" w:lineRule="auto"/>
        <w:jc w:val="both"/>
        <w:rPr>
          <w:rFonts w:ascii="Palatino Linotype" w:hAnsi="Palatino Linotype" w:cs="Tahoma"/>
          <w:color w:val="0D0D0D" w:themeColor="text1" w:themeTint="F2"/>
          <w:szCs w:val="22"/>
        </w:rPr>
      </w:pPr>
    </w:p>
    <w:bookmarkEnd w:id="1"/>
    <w:p w:rsidRPr="00CF0D48" w:rsidR="00CF0D48" w:rsidP="00CF0D48" w:rsidRDefault="00CF0D48" w14:paraId="282F873C" w14:textId="0F57B630">
      <w:pPr>
        <w:tabs>
          <w:tab w:val="left" w:pos="4962"/>
        </w:tabs>
        <w:spacing w:line="360" w:lineRule="auto"/>
        <w:contextualSpacing/>
        <w:jc w:val="both"/>
        <w:rPr>
          <w:rFonts w:ascii="Palatino Linotype" w:hAnsi="Palatino Linotype" w:eastAsia="Calibri" w:cs="Tahoma"/>
          <w:bCs/>
          <w:iCs/>
          <w:color w:val="000000"/>
          <w:sz w:val="22"/>
          <w:szCs w:val="22"/>
          <w:lang w:eastAsia="en-US"/>
        </w:rPr>
      </w:pPr>
      <w:r w:rsidRPr="00CF0D48">
        <w:rPr>
          <w:rFonts w:ascii="Palatino Linotype" w:hAnsi="Palatino Linotype" w:eastAsia="Calibri" w:cs="Tahoma"/>
          <w:color w:val="000000"/>
          <w:sz w:val="22"/>
          <w:szCs w:val="22"/>
          <w:lang w:eastAsia="en-US"/>
        </w:rPr>
        <w:t>Además</w:t>
      </w:r>
      <w:r w:rsidRPr="00CF0D48">
        <w:rPr>
          <w:rFonts w:ascii="Palatino Linotype" w:hAnsi="Palatino Linotype" w:eastAsia="Calibri" w:cs="Tahoma"/>
          <w:bCs/>
          <w:iCs/>
          <w:color w:val="000000"/>
          <w:sz w:val="22"/>
          <w:szCs w:val="22"/>
          <w:lang w:eastAsia="en-US"/>
        </w:rPr>
        <w:t>, deberá proporcionar el Acuerdo de Clasificación donde el Comité de Transparencia, confirme la eliminación de los datos o información clasificada, en la versión pública</w:t>
      </w:r>
      <w:r w:rsidR="00A77E03">
        <w:rPr>
          <w:rFonts w:ascii="Palatino Linotype" w:hAnsi="Palatino Linotype" w:eastAsia="Calibri" w:cs="Tahoma"/>
          <w:bCs/>
          <w:iCs/>
          <w:color w:val="000000"/>
          <w:sz w:val="22"/>
          <w:szCs w:val="22"/>
          <w:lang w:eastAsia="en-US"/>
        </w:rPr>
        <w:t>; para el caso, que no cuente con la información de los incisos a y c, en términos del Considerando QUINTO, deberá hacerlo del conocimiento del Recurrente, de manera clara o precisa.</w:t>
      </w:r>
    </w:p>
    <w:p w:rsidRPr="004A24D4" w:rsidR="00627A13" w:rsidP="00FE0F18" w:rsidRDefault="00627A13" w14:paraId="5D6DEFF4" w14:textId="77777777">
      <w:pPr>
        <w:spacing w:line="360" w:lineRule="auto"/>
        <w:ind w:right="-93"/>
        <w:jc w:val="both"/>
        <w:rPr>
          <w:rFonts w:ascii="Palatino Linotype" w:hAnsi="Palatino Linotype" w:cs="Tahoma"/>
          <w:color w:val="0D0D0D" w:themeColor="text1" w:themeTint="F2"/>
          <w:sz w:val="22"/>
          <w:szCs w:val="22"/>
        </w:rPr>
      </w:pPr>
    </w:p>
    <w:p w:rsidRPr="004A24D4" w:rsidR="00FE0F18" w:rsidP="00FE0F18" w:rsidRDefault="00FE0F18" w14:paraId="2574A85E" w14:textId="4B9526B4">
      <w:pPr>
        <w:autoSpaceDE w:val="0"/>
        <w:autoSpaceDN w:val="0"/>
        <w:adjustRightInd w:val="0"/>
        <w:spacing w:line="360" w:lineRule="auto"/>
        <w:jc w:val="both"/>
        <w:rPr>
          <w:rFonts w:ascii="Palatino Linotype" w:hAnsi="Palatino Linotype" w:eastAsia="Calibri" w:cs="Tahoma"/>
          <w:b/>
          <w:bCs/>
          <w:iCs/>
          <w:color w:val="0D0D0D" w:themeColor="text1" w:themeTint="F2"/>
          <w:sz w:val="22"/>
          <w:szCs w:val="22"/>
          <w:lang w:eastAsia="en-US"/>
        </w:rPr>
      </w:pPr>
      <w:r w:rsidRPr="004A24D4">
        <w:rPr>
          <w:rFonts w:ascii="Palatino Linotype" w:hAnsi="Palatino Linotype" w:eastAsia="Calibri" w:cs="Tahoma"/>
          <w:b/>
          <w:bCs/>
          <w:iCs/>
          <w:color w:val="0D0D0D" w:themeColor="text1" w:themeTint="F2"/>
          <w:sz w:val="22"/>
          <w:szCs w:val="22"/>
          <w:lang w:eastAsia="en-US"/>
        </w:rPr>
        <w:t>Términos de la Resolución para conocimiento del Particular.</w:t>
      </w:r>
    </w:p>
    <w:p w:rsidRPr="004A24D4" w:rsidR="00FB2140" w:rsidP="00FE0F18" w:rsidRDefault="00FB2140" w14:paraId="33FAA906" w14:textId="38590023">
      <w:pPr>
        <w:autoSpaceDE w:val="0"/>
        <w:autoSpaceDN w:val="0"/>
        <w:adjustRightInd w:val="0"/>
        <w:spacing w:line="360" w:lineRule="auto"/>
        <w:jc w:val="both"/>
        <w:rPr>
          <w:rFonts w:ascii="Palatino Linotype" w:hAnsi="Palatino Linotype" w:eastAsia="Calibri" w:cs="Tahoma"/>
          <w:b/>
          <w:bCs/>
          <w:iCs/>
          <w:color w:val="0D0D0D" w:themeColor="text1" w:themeTint="F2"/>
          <w:sz w:val="22"/>
          <w:szCs w:val="22"/>
          <w:lang w:eastAsia="en-US"/>
        </w:rPr>
      </w:pPr>
    </w:p>
    <w:p w:rsidRPr="004A24D4" w:rsidR="00FE0F18" w:rsidP="00FE0F18" w:rsidRDefault="00FE0F18" w14:paraId="56AF5877" w14:textId="7FB1D478">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4A24D4">
        <w:rPr>
          <w:rFonts w:ascii="Palatino Linotype" w:hAnsi="Palatino Linotype" w:eastAsia="Calibri" w:cs="Tahoma"/>
          <w:bCs/>
          <w:iCs/>
          <w:color w:val="0D0D0D" w:themeColor="text1" w:themeTint="F2"/>
          <w:sz w:val="22"/>
          <w:szCs w:val="22"/>
          <w:lang w:eastAsia="en-US"/>
        </w:rPr>
        <w:t>Se le hace del conocimiento al Particular, que, en el presente caso, se le da</w:t>
      </w:r>
      <w:r w:rsidR="00CF0D48">
        <w:rPr>
          <w:rFonts w:ascii="Palatino Linotype" w:hAnsi="Palatino Linotype" w:eastAsia="Calibri" w:cs="Tahoma"/>
          <w:bCs/>
          <w:iCs/>
          <w:color w:val="0D0D0D" w:themeColor="text1" w:themeTint="F2"/>
          <w:sz w:val="22"/>
          <w:szCs w:val="22"/>
          <w:lang w:eastAsia="en-US"/>
        </w:rPr>
        <w:t xml:space="preserve"> </w:t>
      </w:r>
      <w:r w:rsidR="00A77E03">
        <w:rPr>
          <w:rFonts w:ascii="Palatino Linotype" w:hAnsi="Palatino Linotype" w:eastAsia="Calibri" w:cs="Tahoma"/>
          <w:bCs/>
          <w:iCs/>
          <w:color w:val="0D0D0D" w:themeColor="text1" w:themeTint="F2"/>
          <w:sz w:val="22"/>
          <w:szCs w:val="22"/>
          <w:lang w:eastAsia="en-US"/>
        </w:rPr>
        <w:t xml:space="preserve">la razón pues el Sujeto Obligado no atendió de manera correcta la solicitud, por lo que, deberá proporcionarle </w:t>
      </w:r>
      <w:r w:rsidR="00A77E03">
        <w:rPr>
          <w:rFonts w:ascii="Palatino Linotype" w:hAnsi="Palatino Linotype" w:eastAsia="Calibri" w:cs="Tahoma"/>
          <w:bCs/>
          <w:iCs/>
          <w:color w:val="0D0D0D" w:themeColor="text1" w:themeTint="F2"/>
          <w:sz w:val="22"/>
          <w:szCs w:val="22"/>
          <w:lang w:eastAsia="en-US"/>
        </w:rPr>
        <w:lastRenderedPageBreak/>
        <w:t>los documentos donde conste la información del entonces Encargado de Despacho de la Unidad de Transparencia.</w:t>
      </w:r>
    </w:p>
    <w:p w:rsidRPr="004A24D4" w:rsidR="00FE0F18" w:rsidP="00FE0F18" w:rsidRDefault="00FE0F18" w14:paraId="41771268"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p>
    <w:p w:rsidRPr="00E05F75" w:rsidR="00E05F75" w:rsidP="00E05F75" w:rsidRDefault="00E05F75" w14:paraId="7B180A48" w14:textId="56C065F0">
      <w:pPr>
        <w:spacing w:line="360" w:lineRule="auto"/>
        <w:jc w:val="both"/>
        <w:rPr>
          <w:rFonts w:ascii="Palatino Linotype" w:hAnsi="Palatino Linotype" w:eastAsia="Calibri" w:cs="Tahoma"/>
          <w:bCs/>
          <w:iCs/>
          <w:sz w:val="22"/>
          <w:szCs w:val="22"/>
          <w:lang w:eastAsia="en-US"/>
        </w:rPr>
      </w:pPr>
      <w:r w:rsidRPr="00E05F75">
        <w:rPr>
          <w:rFonts w:ascii="Palatino Linotype" w:hAnsi="Palatino Linotype" w:eastAsia="Calibri" w:cs="Tahoma"/>
          <w:bCs/>
          <w:iCs/>
          <w:sz w:val="22"/>
          <w:szCs w:val="22"/>
          <w:lang w:eastAsia="en-US"/>
        </w:rPr>
        <w:t>Finalmente,</w:t>
      </w:r>
      <w:r>
        <w:rPr>
          <w:rFonts w:ascii="Palatino Linotype" w:hAnsi="Palatino Linotype" w:eastAsia="Calibri" w:cs="Tahoma"/>
          <w:bCs/>
          <w:iCs/>
          <w:sz w:val="22"/>
          <w:szCs w:val="22"/>
          <w:lang w:eastAsia="en-US"/>
        </w:rPr>
        <w:t xml:space="preserve"> se le hace de su conocimiento que la</w:t>
      </w:r>
      <w:r w:rsidRPr="00E05F75">
        <w:rPr>
          <w:rFonts w:ascii="Palatino Linotype" w:hAnsi="Palatino Linotype" w:eastAsia="Calibri" w:cs="Tahoma"/>
          <w:bCs/>
          <w:iCs/>
          <w:sz w:val="22"/>
          <w:szCs w:val="22"/>
          <w:lang w:eastAsia="en-US"/>
        </w:rPr>
        <w:t xml:space="preserve"> labor del Instituto de Transparencia, Acceso a la Información Pública y Protección de Datos Personales del Estado de México y Municipios, es apoyar a la población a acceder a la información pública y garantizar la protección de sus datos personales.</w:t>
      </w:r>
    </w:p>
    <w:p w:rsidRPr="00CF337A" w:rsidR="00E37CA9" w:rsidP="00CF337A" w:rsidRDefault="00E37CA9" w14:paraId="60E445F8"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p>
    <w:p w:rsidR="00026569" w:rsidP="00CF337A" w:rsidRDefault="00026569" w14:paraId="3C7AC25A" w14:textId="2E13943C">
      <w:pPr>
        <w:spacing w:line="360" w:lineRule="auto"/>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Por lo expuesto y fundado, este Pleno:</w:t>
      </w:r>
    </w:p>
    <w:p w:rsidRPr="00CF337A" w:rsidR="00E05F75" w:rsidP="00CF337A" w:rsidRDefault="00E05F75" w14:paraId="402A98CA"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A24D4" w:rsidR="00026569" w:rsidP="00026569" w:rsidRDefault="00026569" w14:paraId="4C7EBF13" w14:textId="4E63B127">
      <w:pPr>
        <w:spacing w:line="360" w:lineRule="auto"/>
        <w:jc w:val="center"/>
        <w:rPr>
          <w:rFonts w:ascii="Palatino Linotype" w:hAnsi="Palatino Linotype" w:eastAsia="Calibri" w:cs="Tahoma"/>
          <w:b/>
          <w:bCs/>
          <w:color w:val="0D0D0D" w:themeColor="text1" w:themeTint="F2"/>
          <w:sz w:val="22"/>
          <w:szCs w:val="22"/>
          <w:lang w:eastAsia="en-US"/>
        </w:rPr>
      </w:pPr>
      <w:r w:rsidRPr="004A24D4">
        <w:rPr>
          <w:rFonts w:ascii="Palatino Linotype" w:hAnsi="Palatino Linotype" w:eastAsia="Calibri" w:cs="Tahoma"/>
          <w:b/>
          <w:bCs/>
          <w:color w:val="0D0D0D" w:themeColor="text1" w:themeTint="F2"/>
          <w:sz w:val="22"/>
          <w:szCs w:val="22"/>
          <w:lang w:eastAsia="en-US"/>
        </w:rPr>
        <w:t>RESUELVE</w:t>
      </w:r>
      <w:r w:rsidRPr="004A24D4" w:rsidR="00CC1718">
        <w:rPr>
          <w:rFonts w:ascii="Palatino Linotype" w:hAnsi="Palatino Linotype" w:eastAsia="Calibri" w:cs="Tahoma"/>
          <w:b/>
          <w:bCs/>
          <w:color w:val="0D0D0D" w:themeColor="text1" w:themeTint="F2"/>
          <w:sz w:val="22"/>
          <w:szCs w:val="22"/>
          <w:lang w:eastAsia="en-US"/>
        </w:rPr>
        <w:t>:</w:t>
      </w:r>
    </w:p>
    <w:p w:rsidRPr="004A24D4" w:rsidR="00FB2140" w:rsidP="00026569" w:rsidRDefault="00FB2140" w14:paraId="618FFE68" w14:textId="77777777">
      <w:pPr>
        <w:spacing w:line="360" w:lineRule="auto"/>
        <w:jc w:val="center"/>
        <w:rPr>
          <w:rFonts w:ascii="Palatino Linotype" w:hAnsi="Palatino Linotype" w:eastAsia="Calibri" w:cs="Tahoma"/>
          <w:b/>
          <w:bCs/>
          <w:color w:val="0D0D0D" w:themeColor="text1" w:themeTint="F2"/>
          <w:sz w:val="22"/>
          <w:szCs w:val="22"/>
          <w:lang w:eastAsia="en-US"/>
        </w:rPr>
      </w:pPr>
    </w:p>
    <w:p w:rsidRPr="004A24D4" w:rsidR="00026569" w:rsidP="00CC1718" w:rsidRDefault="00026569" w14:paraId="6A7C0CEA" w14:textId="5491E7B5">
      <w:pPr>
        <w:spacing w:line="360" w:lineRule="auto"/>
        <w:jc w:val="both"/>
        <w:rPr>
          <w:rFonts w:ascii="Palatino Linotype" w:hAnsi="Palatino Linotype" w:eastAsia="Calibri"/>
          <w:color w:val="0D0D0D" w:themeColor="text1" w:themeTint="F2"/>
          <w:sz w:val="22"/>
          <w:szCs w:val="22"/>
        </w:rPr>
      </w:pPr>
      <w:r w:rsidRPr="004A24D4">
        <w:rPr>
          <w:rFonts w:ascii="Palatino Linotype" w:hAnsi="Palatino Linotype" w:eastAsia="Calibri"/>
          <w:b/>
          <w:bCs/>
          <w:color w:val="0D0D0D" w:themeColor="text1" w:themeTint="F2"/>
          <w:sz w:val="22"/>
          <w:szCs w:val="22"/>
        </w:rPr>
        <w:t>PRIMERO.</w:t>
      </w:r>
      <w:r w:rsidRPr="004A24D4">
        <w:rPr>
          <w:rFonts w:ascii="Palatino Linotype" w:hAnsi="Palatino Linotype" w:eastAsia="Calibri"/>
          <w:color w:val="0D0D0D" w:themeColor="text1" w:themeTint="F2"/>
          <w:sz w:val="22"/>
          <w:szCs w:val="22"/>
        </w:rPr>
        <w:t xml:space="preserve"> Se </w:t>
      </w:r>
      <w:r w:rsidR="00A77E03">
        <w:rPr>
          <w:rFonts w:ascii="Palatino Linotype" w:hAnsi="Palatino Linotype" w:eastAsia="Calibri"/>
          <w:b/>
          <w:bCs/>
          <w:color w:val="0D0D0D" w:themeColor="text1" w:themeTint="F2"/>
          <w:sz w:val="22"/>
          <w:szCs w:val="22"/>
        </w:rPr>
        <w:t>REVOCA</w:t>
      </w:r>
      <w:r w:rsidRPr="004A24D4">
        <w:rPr>
          <w:rFonts w:ascii="Palatino Linotype" w:hAnsi="Palatino Linotype" w:eastAsia="Calibri"/>
          <w:color w:val="0D0D0D" w:themeColor="text1" w:themeTint="F2"/>
          <w:sz w:val="22"/>
          <w:szCs w:val="22"/>
        </w:rPr>
        <w:t xml:space="preserve"> la respuesta entregada por el </w:t>
      </w:r>
      <w:r w:rsidRPr="00CF0D48" w:rsidR="00CF0D48">
        <w:rPr>
          <w:rFonts w:ascii="Palatino Linotype" w:hAnsi="Palatino Linotype"/>
          <w:color w:val="0D0D0D" w:themeColor="text1" w:themeTint="F2"/>
          <w:sz w:val="22"/>
          <w:szCs w:val="22"/>
        </w:rPr>
        <w:t>Ayuntamiento de Temascalcingo</w:t>
      </w:r>
      <w:r w:rsidR="00E05F75">
        <w:rPr>
          <w:rFonts w:ascii="Palatino Linotype" w:hAnsi="Palatino Linotype"/>
          <w:color w:val="0D0D0D" w:themeColor="text1" w:themeTint="F2"/>
          <w:sz w:val="22"/>
          <w:szCs w:val="22"/>
        </w:rPr>
        <w:t>,</w:t>
      </w:r>
      <w:r w:rsidRPr="004A24D4" w:rsidR="00E05F75">
        <w:rPr>
          <w:rFonts w:ascii="Palatino Linotype" w:hAnsi="Palatino Linotype" w:eastAsia="Calibri"/>
          <w:color w:val="0D0D0D" w:themeColor="text1" w:themeTint="F2"/>
          <w:sz w:val="22"/>
          <w:szCs w:val="22"/>
        </w:rPr>
        <w:t xml:space="preserve"> </w:t>
      </w:r>
      <w:r w:rsidRPr="004A24D4">
        <w:rPr>
          <w:rFonts w:ascii="Palatino Linotype" w:hAnsi="Palatino Linotype" w:eastAsia="Calibri"/>
          <w:color w:val="0D0D0D" w:themeColor="text1" w:themeTint="F2"/>
          <w:sz w:val="22"/>
          <w:szCs w:val="22"/>
        </w:rPr>
        <w:t xml:space="preserve">a la solicitud de información con número </w:t>
      </w:r>
      <w:r w:rsidRPr="00CF0D48" w:rsidR="00CF0D48">
        <w:rPr>
          <w:rFonts w:ascii="Palatino Linotype" w:hAnsi="Palatino Linotype" w:eastAsia="Calibri"/>
          <w:color w:val="0D0D0D" w:themeColor="text1" w:themeTint="F2"/>
          <w:sz w:val="22"/>
          <w:szCs w:val="22"/>
        </w:rPr>
        <w:t>00107/TMASCALC/IP/2022</w:t>
      </w:r>
      <w:r w:rsidRPr="004A24D4">
        <w:rPr>
          <w:rFonts w:ascii="Palatino Linotype" w:hAnsi="Palatino Linotype" w:eastAsia="Calibri"/>
          <w:color w:val="0D0D0D" w:themeColor="text1" w:themeTint="F2"/>
          <w:sz w:val="22"/>
          <w:szCs w:val="22"/>
        </w:rPr>
        <w:t xml:space="preserve">, por resultar </w:t>
      </w:r>
      <w:r w:rsidRPr="004A24D4">
        <w:rPr>
          <w:rFonts w:ascii="Palatino Linotype" w:hAnsi="Palatino Linotype" w:eastAsia="Calibri"/>
          <w:b/>
          <w:bCs/>
          <w:color w:val="0D0D0D" w:themeColor="text1" w:themeTint="F2"/>
          <w:sz w:val="22"/>
          <w:szCs w:val="22"/>
        </w:rPr>
        <w:t>FUNDADO</w:t>
      </w:r>
      <w:r w:rsidRPr="004A24D4" w:rsidR="005A640F">
        <w:rPr>
          <w:rFonts w:ascii="Palatino Linotype" w:hAnsi="Palatino Linotype" w:eastAsia="Calibri"/>
          <w:b/>
          <w:bCs/>
          <w:color w:val="0D0D0D" w:themeColor="text1" w:themeTint="F2"/>
          <w:sz w:val="22"/>
          <w:szCs w:val="22"/>
        </w:rPr>
        <w:t>S</w:t>
      </w:r>
      <w:r w:rsidRPr="004A24D4">
        <w:rPr>
          <w:rFonts w:ascii="Palatino Linotype" w:hAnsi="Palatino Linotype" w:eastAsia="Calibri"/>
          <w:color w:val="0D0D0D" w:themeColor="text1" w:themeTint="F2"/>
          <w:sz w:val="22"/>
          <w:szCs w:val="22"/>
        </w:rPr>
        <w:t xml:space="preserve"> </w:t>
      </w:r>
      <w:r w:rsidRPr="004A24D4" w:rsidR="005A640F">
        <w:rPr>
          <w:rFonts w:ascii="Palatino Linotype" w:hAnsi="Palatino Linotype" w:eastAsia="Calibri"/>
          <w:color w:val="0D0D0D" w:themeColor="text1" w:themeTint="F2"/>
          <w:sz w:val="22"/>
          <w:szCs w:val="22"/>
        </w:rPr>
        <w:t>los</w:t>
      </w:r>
      <w:r w:rsidRPr="004A24D4">
        <w:rPr>
          <w:rFonts w:ascii="Palatino Linotype" w:hAnsi="Palatino Linotype" w:eastAsia="Calibri"/>
          <w:color w:val="0D0D0D" w:themeColor="text1" w:themeTint="F2"/>
          <w:sz w:val="22"/>
          <w:szCs w:val="22"/>
        </w:rPr>
        <w:t xml:space="preserve"> motivo</w:t>
      </w:r>
      <w:r w:rsidRPr="004A24D4" w:rsidR="005A640F">
        <w:rPr>
          <w:rFonts w:ascii="Palatino Linotype" w:hAnsi="Palatino Linotype" w:eastAsia="Calibri"/>
          <w:color w:val="0D0D0D" w:themeColor="text1" w:themeTint="F2"/>
          <w:sz w:val="22"/>
          <w:szCs w:val="22"/>
        </w:rPr>
        <w:t>s</w:t>
      </w:r>
      <w:r w:rsidRPr="004A24D4">
        <w:rPr>
          <w:rFonts w:ascii="Palatino Linotype" w:hAnsi="Palatino Linotype" w:eastAsia="Calibri"/>
          <w:color w:val="0D0D0D" w:themeColor="text1" w:themeTint="F2"/>
          <w:sz w:val="22"/>
          <w:szCs w:val="22"/>
        </w:rPr>
        <w:t xml:space="preserve"> de inconformidad vertido</w:t>
      </w:r>
      <w:r w:rsidRPr="004A24D4" w:rsidR="005A640F">
        <w:rPr>
          <w:rFonts w:ascii="Palatino Linotype" w:hAnsi="Palatino Linotype" w:eastAsia="Calibri"/>
          <w:color w:val="0D0D0D" w:themeColor="text1" w:themeTint="F2"/>
          <w:sz w:val="22"/>
          <w:szCs w:val="22"/>
        </w:rPr>
        <w:t>s</w:t>
      </w:r>
      <w:r w:rsidRPr="004A24D4">
        <w:rPr>
          <w:rFonts w:ascii="Palatino Linotype" w:hAnsi="Palatino Linotype" w:eastAsia="Calibri"/>
          <w:color w:val="0D0D0D" w:themeColor="text1" w:themeTint="F2"/>
          <w:sz w:val="22"/>
          <w:szCs w:val="22"/>
        </w:rPr>
        <w:t xml:space="preserve"> por </w:t>
      </w:r>
      <w:r w:rsidRPr="004A24D4" w:rsidR="001D503B">
        <w:rPr>
          <w:rFonts w:ascii="Palatino Linotype" w:hAnsi="Palatino Linotype" w:eastAsia="Calibri"/>
          <w:color w:val="0D0D0D" w:themeColor="text1" w:themeTint="F2"/>
          <w:sz w:val="22"/>
          <w:szCs w:val="22"/>
        </w:rPr>
        <w:t>la</w:t>
      </w:r>
      <w:r w:rsidRPr="004A24D4">
        <w:rPr>
          <w:rFonts w:ascii="Palatino Linotype" w:hAnsi="Palatino Linotype" w:eastAsia="Calibri"/>
          <w:color w:val="0D0D0D" w:themeColor="text1" w:themeTint="F2"/>
          <w:sz w:val="22"/>
          <w:szCs w:val="22"/>
        </w:rPr>
        <w:t xml:space="preserve"> Recurrente, en términos de los Considerandos </w:t>
      </w:r>
      <w:r w:rsidRPr="00A77E03">
        <w:rPr>
          <w:rFonts w:ascii="Palatino Linotype" w:hAnsi="Palatino Linotype" w:eastAsia="Calibri"/>
          <w:bCs/>
          <w:color w:val="0D0D0D" w:themeColor="text1" w:themeTint="F2"/>
          <w:sz w:val="22"/>
          <w:szCs w:val="22"/>
        </w:rPr>
        <w:t>QUINTO</w:t>
      </w:r>
      <w:r w:rsidRPr="00A77E03">
        <w:rPr>
          <w:rFonts w:ascii="Palatino Linotype" w:hAnsi="Palatino Linotype" w:eastAsia="Calibri"/>
          <w:color w:val="0D0D0D" w:themeColor="text1" w:themeTint="F2"/>
          <w:sz w:val="22"/>
          <w:szCs w:val="22"/>
        </w:rPr>
        <w:t xml:space="preserve"> y </w:t>
      </w:r>
      <w:r w:rsidRPr="00A77E03">
        <w:rPr>
          <w:rFonts w:ascii="Palatino Linotype" w:hAnsi="Palatino Linotype" w:eastAsia="Calibri"/>
          <w:bCs/>
          <w:color w:val="0D0D0D" w:themeColor="text1" w:themeTint="F2"/>
          <w:sz w:val="22"/>
          <w:szCs w:val="22"/>
        </w:rPr>
        <w:t>SEXTO</w:t>
      </w:r>
      <w:r w:rsidRPr="004A24D4">
        <w:rPr>
          <w:rFonts w:ascii="Palatino Linotype" w:hAnsi="Palatino Linotype" w:eastAsia="Calibri"/>
          <w:b/>
          <w:bCs/>
          <w:color w:val="0D0D0D" w:themeColor="text1" w:themeTint="F2"/>
          <w:sz w:val="22"/>
          <w:szCs w:val="22"/>
        </w:rPr>
        <w:t xml:space="preserve"> </w:t>
      </w:r>
      <w:r w:rsidRPr="004A24D4">
        <w:rPr>
          <w:rFonts w:ascii="Palatino Linotype" w:hAnsi="Palatino Linotype" w:eastAsia="Calibri"/>
          <w:color w:val="0D0D0D" w:themeColor="text1" w:themeTint="F2"/>
          <w:sz w:val="22"/>
          <w:szCs w:val="22"/>
        </w:rPr>
        <w:t>de la presente Resolución.</w:t>
      </w:r>
    </w:p>
    <w:p w:rsidRPr="004A24D4" w:rsidR="00FB2140" w:rsidP="00CC1718" w:rsidRDefault="00FB2140" w14:paraId="2A61C713" w14:textId="77777777">
      <w:pPr>
        <w:spacing w:line="360" w:lineRule="auto"/>
        <w:jc w:val="both"/>
        <w:rPr>
          <w:rFonts w:ascii="Palatino Linotype" w:hAnsi="Palatino Linotype" w:eastAsia="Calibri"/>
          <w:color w:val="0D0D0D" w:themeColor="text1" w:themeTint="F2"/>
          <w:sz w:val="22"/>
          <w:szCs w:val="22"/>
        </w:rPr>
      </w:pPr>
    </w:p>
    <w:p w:rsidR="00A77E03" w:rsidP="00A77E03" w:rsidRDefault="00026569" w14:paraId="667B70EE" w14:textId="59887A23">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b/>
          <w:bCs/>
          <w:color w:val="0D0D0D" w:themeColor="text1" w:themeTint="F2"/>
          <w:sz w:val="22"/>
          <w:szCs w:val="22"/>
        </w:rPr>
        <w:t>SEGUNDO.</w:t>
      </w:r>
      <w:r w:rsidRPr="004A24D4">
        <w:rPr>
          <w:rFonts w:ascii="Palatino Linotype" w:hAnsi="Palatino Linotype"/>
          <w:color w:val="0D0D0D" w:themeColor="text1" w:themeTint="F2"/>
          <w:sz w:val="22"/>
          <w:szCs w:val="22"/>
        </w:rPr>
        <w:t xml:space="preserve">  Se </w:t>
      </w:r>
      <w:r w:rsidRPr="004A24D4">
        <w:rPr>
          <w:rFonts w:ascii="Palatino Linotype" w:hAnsi="Palatino Linotype"/>
          <w:b/>
          <w:bCs/>
          <w:color w:val="0D0D0D" w:themeColor="text1" w:themeTint="F2"/>
          <w:sz w:val="22"/>
          <w:szCs w:val="22"/>
        </w:rPr>
        <w:t>ORDENA</w:t>
      </w:r>
      <w:r w:rsidRPr="004A24D4">
        <w:rPr>
          <w:rFonts w:ascii="Palatino Linotype" w:hAnsi="Palatino Linotype"/>
          <w:color w:val="0D0D0D" w:themeColor="text1" w:themeTint="F2"/>
          <w:sz w:val="22"/>
          <w:szCs w:val="22"/>
        </w:rPr>
        <w:t xml:space="preserve"> a</w:t>
      </w:r>
      <w:r w:rsidR="00CF337A">
        <w:rPr>
          <w:rFonts w:ascii="Palatino Linotype" w:hAnsi="Palatino Linotype"/>
          <w:color w:val="0D0D0D" w:themeColor="text1" w:themeTint="F2"/>
          <w:sz w:val="22"/>
          <w:szCs w:val="22"/>
        </w:rPr>
        <w:t>l</w:t>
      </w:r>
      <w:r w:rsidR="00A75B53">
        <w:rPr>
          <w:rFonts w:ascii="Palatino Linotype" w:hAnsi="Palatino Linotype"/>
          <w:color w:val="0D0D0D" w:themeColor="text1" w:themeTint="F2"/>
          <w:sz w:val="22"/>
          <w:szCs w:val="22"/>
        </w:rPr>
        <w:t xml:space="preserve"> </w:t>
      </w:r>
      <w:r w:rsidRPr="00CF0D48" w:rsidR="00CF0D48">
        <w:rPr>
          <w:rFonts w:ascii="Palatino Linotype" w:hAnsi="Palatino Linotype"/>
          <w:color w:val="0D0D0D" w:themeColor="text1" w:themeTint="F2"/>
          <w:sz w:val="22"/>
          <w:szCs w:val="22"/>
        </w:rPr>
        <w:t>Ayuntamiento de Temascalcingo</w:t>
      </w:r>
      <w:r w:rsidRPr="004A24D4">
        <w:rPr>
          <w:rFonts w:ascii="Palatino Linotype" w:hAnsi="Palatino Linotype"/>
          <w:color w:val="0D0D0D" w:themeColor="text1" w:themeTint="F2"/>
          <w:sz w:val="22"/>
          <w:szCs w:val="22"/>
        </w:rPr>
        <w:t xml:space="preserve">, </w:t>
      </w:r>
      <w:r w:rsidRPr="004A24D4" w:rsidR="00A77E03">
        <w:rPr>
          <w:rFonts w:ascii="Palatino Linotype" w:hAnsi="Palatino Linotype" w:cs="Tahoma"/>
          <w:color w:val="0D0D0D" w:themeColor="text1" w:themeTint="F2"/>
          <w:sz w:val="22"/>
          <w:szCs w:val="22"/>
        </w:rPr>
        <w:t xml:space="preserve">a efecto de que, </w:t>
      </w:r>
      <w:r w:rsidR="00A77E03">
        <w:rPr>
          <w:rFonts w:ascii="Palatino Linotype" w:hAnsi="Palatino Linotype" w:cs="Tahoma"/>
          <w:color w:val="0D0D0D" w:themeColor="text1" w:themeTint="F2"/>
          <w:sz w:val="22"/>
          <w:szCs w:val="22"/>
        </w:rPr>
        <w:t>previa búsqueda exhaustiva y razonable en los archivos de las unidades administrativas competentes, entregue, a través del</w:t>
      </w:r>
      <w:r w:rsidRPr="004A24D4" w:rsidR="00A77E03">
        <w:rPr>
          <w:rFonts w:ascii="Palatino Linotype" w:hAnsi="Palatino Linotype" w:cs="Tahoma"/>
          <w:color w:val="0D0D0D" w:themeColor="text1" w:themeTint="F2"/>
          <w:sz w:val="22"/>
          <w:szCs w:val="22"/>
        </w:rPr>
        <w:t xml:space="preserve"> Sistema de Acceso a la Información Mexiquense (SAIMEX), </w:t>
      </w:r>
      <w:r w:rsidRPr="00CF0D48" w:rsidR="00A77E03">
        <w:rPr>
          <w:rFonts w:ascii="Palatino Linotype" w:hAnsi="Palatino Linotype" w:cs="Tahoma"/>
          <w:color w:val="0D0D0D" w:themeColor="text1" w:themeTint="F2"/>
          <w:sz w:val="22"/>
          <w:szCs w:val="22"/>
        </w:rPr>
        <w:t>en su caso, en versión pública, los documentos</w:t>
      </w:r>
      <w:r w:rsidR="00A77E03">
        <w:rPr>
          <w:rFonts w:ascii="Palatino Linotype" w:hAnsi="Palatino Linotype" w:cs="Tahoma"/>
          <w:color w:val="0D0D0D" w:themeColor="text1" w:themeTint="F2"/>
          <w:sz w:val="22"/>
          <w:szCs w:val="22"/>
        </w:rPr>
        <w:t xml:space="preserve"> con los que contará al cuatro de mayo de dos mil veintidós, respecto al entonces Encargado de Despacho de la Unidad de Transparencia referido en el Considerando SEXTO y que den cuenta de</w:t>
      </w:r>
      <w:r w:rsidRPr="00CF0D48" w:rsidR="00A77E03">
        <w:rPr>
          <w:rFonts w:ascii="Palatino Linotype" w:hAnsi="Palatino Linotype" w:cs="Tahoma"/>
          <w:color w:val="0D0D0D" w:themeColor="text1" w:themeTint="F2"/>
          <w:sz w:val="22"/>
          <w:szCs w:val="22"/>
        </w:rPr>
        <w:t xml:space="preserve"> lo siguiente:</w:t>
      </w:r>
    </w:p>
    <w:p w:rsidR="00A77E03" w:rsidP="00A77E03" w:rsidRDefault="00A77E03" w14:paraId="28A83E7E" w14:textId="77777777">
      <w:pPr>
        <w:spacing w:line="360" w:lineRule="auto"/>
        <w:jc w:val="both"/>
        <w:rPr>
          <w:rFonts w:ascii="Palatino Linotype" w:hAnsi="Palatino Linotype" w:cs="Tahoma"/>
          <w:color w:val="0D0D0D" w:themeColor="text1" w:themeTint="F2"/>
          <w:sz w:val="22"/>
          <w:szCs w:val="22"/>
        </w:rPr>
      </w:pPr>
    </w:p>
    <w:p w:rsidR="00A77E03" w:rsidP="00A77E03" w:rsidRDefault="00A77E03" w14:paraId="59722E0E" w14:textId="77777777">
      <w:pPr>
        <w:pStyle w:val="Prrafodelista"/>
        <w:numPr>
          <w:ilvl w:val="0"/>
          <w:numId w:val="17"/>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El Certificado de Competencia Laboral;</w:t>
      </w:r>
    </w:p>
    <w:p w:rsidR="00032F61" w:rsidP="00032F61" w:rsidRDefault="00032F61" w14:paraId="53A742F0" w14:textId="77777777">
      <w:pPr>
        <w:pStyle w:val="Prrafodelista"/>
        <w:autoSpaceDE w:val="0"/>
        <w:autoSpaceDN w:val="0"/>
        <w:adjustRightInd w:val="0"/>
        <w:spacing w:line="360" w:lineRule="auto"/>
        <w:jc w:val="both"/>
        <w:rPr>
          <w:rFonts w:ascii="Palatino Linotype" w:hAnsi="Palatino Linotype" w:cs="Tahoma"/>
          <w:szCs w:val="22"/>
        </w:rPr>
      </w:pPr>
    </w:p>
    <w:p w:rsidR="00032F61" w:rsidP="00032F61" w:rsidRDefault="00032F61" w14:paraId="52BFD30B" w14:textId="77777777">
      <w:pPr>
        <w:pStyle w:val="Prrafodelista"/>
        <w:autoSpaceDE w:val="0"/>
        <w:autoSpaceDN w:val="0"/>
        <w:adjustRightInd w:val="0"/>
        <w:spacing w:line="360" w:lineRule="auto"/>
        <w:jc w:val="both"/>
        <w:rPr>
          <w:rFonts w:ascii="Palatino Linotype" w:hAnsi="Palatino Linotype" w:cs="Tahoma"/>
          <w:szCs w:val="22"/>
        </w:rPr>
      </w:pPr>
    </w:p>
    <w:p w:rsidR="00032F61" w:rsidP="00032F61" w:rsidRDefault="00032F61" w14:paraId="24102F61" w14:textId="77777777">
      <w:pPr>
        <w:pStyle w:val="Prrafodelista"/>
        <w:autoSpaceDE w:val="0"/>
        <w:autoSpaceDN w:val="0"/>
        <w:adjustRightInd w:val="0"/>
        <w:spacing w:line="360" w:lineRule="auto"/>
        <w:jc w:val="both"/>
        <w:rPr>
          <w:rFonts w:ascii="Palatino Linotype" w:hAnsi="Palatino Linotype" w:cs="Tahoma"/>
          <w:szCs w:val="22"/>
        </w:rPr>
      </w:pPr>
    </w:p>
    <w:p w:rsidR="00A77E03" w:rsidP="00A77E03" w:rsidRDefault="00A77E03" w14:paraId="0C5DB777" w14:textId="77777777">
      <w:pPr>
        <w:pStyle w:val="Prrafodelista"/>
        <w:numPr>
          <w:ilvl w:val="0"/>
          <w:numId w:val="17"/>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La experiencia y conocimientos en materia de acceso a la información y protección de datos personales, y</w:t>
      </w:r>
    </w:p>
    <w:p w:rsidR="00032F61" w:rsidP="00032F61" w:rsidRDefault="00032F61" w14:paraId="1BF662AC" w14:textId="77777777">
      <w:pPr>
        <w:pStyle w:val="Prrafodelista"/>
        <w:autoSpaceDE w:val="0"/>
        <w:autoSpaceDN w:val="0"/>
        <w:adjustRightInd w:val="0"/>
        <w:spacing w:line="360" w:lineRule="auto"/>
        <w:jc w:val="both"/>
        <w:rPr>
          <w:rFonts w:ascii="Palatino Linotype" w:hAnsi="Palatino Linotype" w:cs="Tahoma"/>
          <w:szCs w:val="22"/>
        </w:rPr>
      </w:pPr>
    </w:p>
    <w:p w:rsidR="00A77E03" w:rsidP="00A77E03" w:rsidRDefault="00A77E03" w14:paraId="025404AF" w14:textId="77777777">
      <w:pPr>
        <w:pStyle w:val="Prrafodelista"/>
        <w:numPr>
          <w:ilvl w:val="0"/>
          <w:numId w:val="17"/>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Los estudios o cursos sobre comunicación, organización y liderazgo.</w:t>
      </w:r>
    </w:p>
    <w:p w:rsidRPr="00CF0D48" w:rsidR="001052A6" w:rsidP="00A77E03" w:rsidRDefault="001052A6" w14:paraId="1DACD3EA" w14:textId="6D7617C9">
      <w:pPr>
        <w:spacing w:line="360" w:lineRule="auto"/>
        <w:jc w:val="both"/>
        <w:rPr>
          <w:rFonts w:ascii="Palatino Linotype" w:hAnsi="Palatino Linotype" w:cs="Tahoma"/>
          <w:color w:val="0D0D0D" w:themeColor="text1" w:themeTint="F2"/>
          <w:szCs w:val="22"/>
        </w:rPr>
      </w:pPr>
    </w:p>
    <w:p w:rsidR="001052A6" w:rsidP="001052A6" w:rsidRDefault="001052A6" w14:paraId="0A4A8A82" w14:textId="77777777">
      <w:pPr>
        <w:tabs>
          <w:tab w:val="left" w:pos="4962"/>
        </w:tabs>
        <w:spacing w:line="360" w:lineRule="auto"/>
        <w:contextualSpacing/>
        <w:jc w:val="both"/>
        <w:rPr>
          <w:rFonts w:ascii="Palatino Linotype" w:hAnsi="Palatino Linotype" w:eastAsia="Calibri" w:cs="Tahoma"/>
          <w:bCs/>
          <w:iCs/>
          <w:color w:val="000000"/>
          <w:sz w:val="22"/>
          <w:szCs w:val="22"/>
          <w:lang w:eastAsia="en-US"/>
        </w:rPr>
      </w:pPr>
      <w:r w:rsidRPr="00CF0D48">
        <w:rPr>
          <w:rFonts w:ascii="Palatino Linotype" w:hAnsi="Palatino Linotype" w:eastAsia="Calibri" w:cs="Tahoma"/>
          <w:color w:val="000000"/>
          <w:sz w:val="22"/>
          <w:szCs w:val="22"/>
          <w:lang w:eastAsia="en-US"/>
        </w:rPr>
        <w:t>Además</w:t>
      </w:r>
      <w:r w:rsidRPr="00CF0D48">
        <w:rPr>
          <w:rFonts w:ascii="Palatino Linotype" w:hAnsi="Palatino Linotype" w:eastAsia="Calibri" w:cs="Tahoma"/>
          <w:bCs/>
          <w:iCs/>
          <w:color w:val="000000"/>
          <w:sz w:val="22"/>
          <w:szCs w:val="22"/>
          <w:lang w:eastAsia="en-US"/>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032F61" w:rsidP="001052A6" w:rsidRDefault="00032F61" w14:paraId="63C276EA" w14:textId="77777777">
      <w:pPr>
        <w:tabs>
          <w:tab w:val="left" w:pos="4962"/>
        </w:tabs>
        <w:spacing w:line="360" w:lineRule="auto"/>
        <w:contextualSpacing/>
        <w:jc w:val="both"/>
        <w:rPr>
          <w:rFonts w:ascii="Palatino Linotype" w:hAnsi="Palatino Linotype" w:eastAsia="Calibri" w:cs="Tahoma"/>
          <w:bCs/>
          <w:iCs/>
          <w:color w:val="000000"/>
          <w:sz w:val="22"/>
          <w:szCs w:val="22"/>
          <w:lang w:eastAsia="en-US"/>
        </w:rPr>
      </w:pPr>
    </w:p>
    <w:p w:rsidRPr="00CF0D48" w:rsidR="00032F61" w:rsidP="00032F61" w:rsidRDefault="00032F61" w14:paraId="4771F1D4" w14:textId="23060208">
      <w:pPr>
        <w:tabs>
          <w:tab w:val="left" w:pos="4962"/>
        </w:tabs>
        <w:spacing w:line="360" w:lineRule="auto"/>
        <w:contextualSpacing/>
        <w:jc w:val="both"/>
        <w:rPr>
          <w:rFonts w:ascii="Palatino Linotype" w:hAnsi="Palatino Linotype" w:eastAsia="Calibri" w:cs="Tahoma"/>
          <w:bCs/>
          <w:iCs/>
          <w:color w:val="000000"/>
          <w:sz w:val="22"/>
          <w:szCs w:val="22"/>
          <w:lang w:eastAsia="en-US"/>
        </w:rPr>
      </w:pPr>
      <w:r>
        <w:rPr>
          <w:rFonts w:ascii="Palatino Linotype" w:hAnsi="Palatino Linotype" w:eastAsia="Calibri" w:cs="Tahoma"/>
          <w:bCs/>
          <w:iCs/>
          <w:color w:val="000000"/>
          <w:sz w:val="22"/>
          <w:szCs w:val="22"/>
          <w:lang w:eastAsia="en-US"/>
        </w:rPr>
        <w:t>Para el caso, que no cuente con la información de los incisos a y c, en términos del Considerando QUINTO, deberá hacerlo del conocimiento del Recurrente, de manera clara o precisa.</w:t>
      </w:r>
    </w:p>
    <w:p w:rsidRPr="004A24D4" w:rsidR="005A640F" w:rsidP="001052A6" w:rsidRDefault="005A640F" w14:paraId="30023D7B" w14:textId="68B0502D">
      <w:pPr>
        <w:widowControl w:val="0"/>
        <w:spacing w:line="360" w:lineRule="auto"/>
        <w:jc w:val="both"/>
        <w:rPr>
          <w:rFonts w:ascii="Palatino Linotype" w:hAnsi="Palatino Linotype" w:cs="Tahoma"/>
          <w:color w:val="0D0D0D" w:themeColor="text1" w:themeTint="F2"/>
          <w:sz w:val="22"/>
          <w:szCs w:val="22"/>
          <w:lang w:val="es-ES"/>
        </w:rPr>
      </w:pPr>
    </w:p>
    <w:p w:rsidR="00E05F75" w:rsidP="00026569" w:rsidRDefault="00026569" w14:paraId="5FECEC5C" w14:textId="5E539C74">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eastAsia="Calibri" w:cs="Tahoma"/>
          <w:b/>
          <w:bCs/>
          <w:color w:val="0D0D0D" w:themeColor="text1" w:themeTint="F2"/>
          <w:sz w:val="22"/>
          <w:szCs w:val="22"/>
          <w:lang w:eastAsia="en-US"/>
        </w:rPr>
        <w:t>TERCERO.</w:t>
      </w:r>
      <w:r w:rsidRPr="004A24D4">
        <w:rPr>
          <w:rFonts w:ascii="Palatino Linotype" w:hAnsi="Palatino Linotype" w:cs="Tahoma"/>
          <w:color w:val="0D0D0D" w:themeColor="text1" w:themeTint="F2"/>
          <w:sz w:val="22"/>
          <w:szCs w:val="22"/>
        </w:rPr>
        <w:t xml:space="preserve"> </w:t>
      </w:r>
      <w:r w:rsidRPr="004A24D4">
        <w:rPr>
          <w:rFonts w:ascii="Palatino Linotype" w:hAnsi="Palatino Linotype" w:cs="Tahoma"/>
          <w:b/>
          <w:color w:val="0D0D0D" w:themeColor="text1" w:themeTint="F2"/>
          <w:sz w:val="22"/>
          <w:szCs w:val="22"/>
        </w:rPr>
        <w:t xml:space="preserve">NOTIFÍQUESE </w:t>
      </w:r>
      <w:r w:rsidRPr="004A24D4">
        <w:rPr>
          <w:rFonts w:ascii="Palatino Linotype" w:hAnsi="Palatino Linotype" w:cs="Tahoma"/>
          <w:color w:val="0D0D0D" w:themeColor="text1" w:themeTint="F2"/>
          <w:sz w:val="22"/>
          <w:szCs w:val="22"/>
        </w:rPr>
        <w:t>la presente resolución a</w:t>
      </w:r>
      <w:r w:rsidR="00A75B53">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l</w:t>
      </w:r>
      <w:r w:rsidR="00A75B53">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Titular de la Unidad de Transparencia del </w:t>
      </w:r>
      <w:r w:rsidR="001052A6">
        <w:rPr>
          <w:rFonts w:ascii="Palatino Linotype" w:hAnsi="Palatino Linotype"/>
          <w:color w:val="0D0D0D" w:themeColor="text1" w:themeTint="F2"/>
          <w:sz w:val="22"/>
          <w:szCs w:val="22"/>
        </w:rPr>
        <w:t>Sujeto Obligado</w:t>
      </w:r>
      <w:r w:rsidRPr="004A24D4">
        <w:rPr>
          <w:rFonts w:ascii="Palatino Linotype" w:hAnsi="Palatino Linotype" w:cs="Tahoma"/>
          <w:color w:val="0D0D0D" w:themeColor="text1" w:themeTint="F2"/>
          <w:sz w:val="22"/>
          <w:szCs w:val="22"/>
        </w:rPr>
        <w:t xml:space="preserve">, para que conforme al artículo 186 último párrafo, 189 segundo párrafo y 194 de la Ley de Transparencia y Acceso a la Información Pública del Estado de México y Municipios; dé cumplimiento a lo ordenado dentro del plazo de </w:t>
      </w:r>
      <w:r w:rsidR="007741D6">
        <w:rPr>
          <w:rFonts w:ascii="Palatino Linotype" w:hAnsi="Palatino Linotype" w:cs="Tahoma"/>
          <w:color w:val="0D0D0D" w:themeColor="text1" w:themeTint="F2"/>
          <w:sz w:val="22"/>
          <w:szCs w:val="22"/>
        </w:rPr>
        <w:t>die</w:t>
      </w:r>
      <w:r w:rsidR="004A5691">
        <w:rPr>
          <w:rFonts w:ascii="Palatino Linotype" w:hAnsi="Palatino Linotype" w:cs="Tahoma"/>
          <w:color w:val="0D0D0D" w:themeColor="text1" w:themeTint="F2"/>
          <w:sz w:val="22"/>
          <w:szCs w:val="22"/>
        </w:rPr>
        <w:t>z</w:t>
      </w:r>
      <w:r w:rsidRPr="004A24D4">
        <w:rPr>
          <w:rFonts w:ascii="Palatino Linotype" w:hAnsi="Palatino Linotype" w:cs="Tahoma"/>
          <w:color w:val="0D0D0D" w:themeColor="text1" w:themeTint="F2"/>
          <w:sz w:val="22"/>
          <w:szCs w:val="22"/>
        </w:rPr>
        <w:t xml:space="preserve"> días hábiles, e informe a este Instituto en un plazo de tres días hábiles siguientes sobre el cumplimiento dado a la presente.</w:t>
      </w:r>
    </w:p>
    <w:p w:rsidRPr="004A24D4" w:rsidR="00E05F75" w:rsidP="00026569" w:rsidRDefault="00E05F75" w14:paraId="36E122E4" w14:textId="77777777">
      <w:pPr>
        <w:spacing w:line="360" w:lineRule="auto"/>
        <w:jc w:val="both"/>
        <w:rPr>
          <w:rFonts w:ascii="Palatino Linotype" w:hAnsi="Palatino Linotype" w:cs="Tahoma"/>
          <w:color w:val="0D0D0D" w:themeColor="text1" w:themeTint="F2"/>
          <w:sz w:val="22"/>
          <w:szCs w:val="22"/>
        </w:rPr>
      </w:pPr>
    </w:p>
    <w:p w:rsidRPr="004A24D4" w:rsidR="00FB2140" w:rsidP="00FB2140" w:rsidRDefault="00FB2140" w14:paraId="7F366266" w14:textId="77777777">
      <w:pPr>
        <w:spacing w:line="360" w:lineRule="auto"/>
        <w:jc w:val="both"/>
        <w:rPr>
          <w:rFonts w:ascii="Palatino Linotype" w:hAnsi="Palatino Linotype" w:eastAsia="Calibri" w:cs="Tahoma"/>
          <w:iCs/>
          <w:color w:val="0D0D0D" w:themeColor="text1" w:themeTint="F2"/>
          <w:sz w:val="22"/>
          <w:szCs w:val="22"/>
          <w:lang w:eastAsia="en-US"/>
        </w:rPr>
      </w:pPr>
      <w:r w:rsidRPr="004A24D4">
        <w:rPr>
          <w:rFonts w:ascii="Palatino Linotype" w:hAnsi="Palatino Linotype" w:eastAsia="Calibri" w:cs="Tahoma"/>
          <w:iCs/>
          <w:color w:val="0D0D0D" w:themeColor="text1" w:themeTint="F2"/>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A24D4" w:rsidR="00026569" w:rsidP="00FB2140" w:rsidRDefault="00026569" w14:paraId="55BFBE5E" w14:textId="77777777">
      <w:pPr>
        <w:spacing w:line="360" w:lineRule="auto"/>
        <w:jc w:val="both"/>
        <w:rPr>
          <w:rFonts w:ascii="Palatino Linotype" w:hAnsi="Palatino Linotype" w:cs="Tahoma"/>
          <w:color w:val="0D0D0D" w:themeColor="text1" w:themeTint="F2"/>
          <w:sz w:val="22"/>
          <w:szCs w:val="22"/>
        </w:rPr>
      </w:pPr>
    </w:p>
    <w:p w:rsidR="007741D6" w:rsidP="007741D6" w:rsidRDefault="007741D6" w14:paraId="74563134" w14:textId="2B32E4E6">
      <w:pPr>
        <w:spacing w:line="360" w:lineRule="auto"/>
        <w:ind w:right="-93"/>
        <w:jc w:val="both"/>
        <w:rPr>
          <w:rFonts w:ascii="Palatino Linotype" w:hAnsi="Palatino Linotype" w:cs="Tahoma"/>
          <w:sz w:val="22"/>
          <w:szCs w:val="22"/>
        </w:rPr>
      </w:pPr>
      <w:r>
        <w:rPr>
          <w:rFonts w:ascii="Palatino Linotype" w:hAnsi="Palatino Linotype" w:eastAsia="Calibri" w:cs="Tahoma"/>
          <w:b/>
          <w:sz w:val="22"/>
          <w:szCs w:val="22"/>
          <w:lang w:eastAsia="es-MX"/>
        </w:rPr>
        <w:lastRenderedPageBreak/>
        <w:t>CUARTO</w:t>
      </w:r>
      <w:r>
        <w:rPr>
          <w:rFonts w:ascii="Palatino Linotype" w:hAnsi="Palatino Linotype" w:eastAsia="Calibri" w:cs="Tahoma"/>
          <w:b/>
          <w:bCs/>
          <w:sz w:val="22"/>
          <w:szCs w:val="22"/>
          <w:lang w:eastAsia="en-US"/>
        </w:rPr>
        <w:t>.</w:t>
      </w:r>
      <w:r>
        <w:rPr>
          <w:rFonts w:ascii="Palatino Linotype" w:hAnsi="Palatino Linotype" w:eastAsia="Calibri" w:cs="Tahoma"/>
          <w:sz w:val="22"/>
          <w:szCs w:val="22"/>
          <w:lang w:eastAsia="es-MX"/>
        </w:rPr>
        <w:t xml:space="preserve">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032F61">
        <w:rPr>
          <w:rFonts w:ascii="Palatino Linotype" w:hAnsi="Palatino Linotype" w:cs="Tahoma"/>
          <w:sz w:val="22"/>
          <w:szCs w:val="22"/>
        </w:rPr>
        <w:t>.</w:t>
      </w:r>
    </w:p>
    <w:p w:rsidRPr="004A24D4" w:rsidR="009028B5" w:rsidP="00026569" w:rsidRDefault="009028B5" w14:paraId="57F1E1AE" w14:textId="77777777">
      <w:pPr>
        <w:spacing w:line="360" w:lineRule="auto"/>
        <w:ind w:right="-93"/>
        <w:jc w:val="both"/>
        <w:rPr>
          <w:rFonts w:ascii="Palatino Linotype" w:hAnsi="Palatino Linotype" w:cs="Tahoma"/>
          <w:color w:val="0D0D0D" w:themeColor="text1" w:themeTint="F2"/>
          <w:sz w:val="22"/>
          <w:szCs w:val="22"/>
        </w:rPr>
      </w:pPr>
    </w:p>
    <w:p w:rsidRPr="00387FE7" w:rsidR="00387FE7" w:rsidP="00387FE7" w:rsidRDefault="003C0AEB" w14:paraId="0E19B016" w14:textId="3C829AB8">
      <w:pPr>
        <w:spacing w:line="360" w:lineRule="auto"/>
        <w:ind w:right="-93"/>
        <w:jc w:val="both"/>
        <w:rPr>
          <w:rFonts w:ascii="Palatino Linotype" w:hAnsi="Palatino Linotype" w:cs="Tahoma"/>
          <w:bCs/>
          <w:sz w:val="22"/>
          <w:szCs w:val="22"/>
          <w:lang w:val="es-ES_tradnl" w:eastAsia="es-MX"/>
        </w:rPr>
      </w:pPr>
      <w:r w:rsidRPr="00387FE7">
        <w:rPr>
          <w:rFonts w:ascii="Palatino Linotype" w:hAnsi="Palatino Linotype" w:cs="Tahoma"/>
          <w:bCs/>
          <w:sz w:val="22"/>
          <w:szCs w:val="22"/>
          <w:lang w:val="es-ES_tradnl" w:eastAsia="es-MX"/>
        </w:rPr>
        <w:t xml:space="preserve">ASÍ LO RESUELVE, POR </w:t>
      </w:r>
      <w:r w:rsidRPr="00387FE7">
        <w:rPr>
          <w:rFonts w:ascii="Palatino Linotype" w:hAnsi="Palatino Linotype" w:cs="Tahoma"/>
          <w:b/>
          <w:bCs/>
          <w:sz w:val="22"/>
          <w:szCs w:val="22"/>
          <w:lang w:val="es-ES_tradnl" w:eastAsia="es-MX"/>
        </w:rPr>
        <w:t>UNANIMIDAD</w:t>
      </w:r>
      <w:r w:rsidRPr="00387FE7">
        <w:rPr>
          <w:rFonts w:ascii="Palatino Linotype" w:hAnsi="Palatino Linotype" w:cs="Tahoma"/>
          <w:bCs/>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sz w:val="22"/>
          <w:szCs w:val="22"/>
          <w:lang w:val="es-ES_tradnl" w:eastAsia="es-MX"/>
        </w:rPr>
        <w:t xml:space="preserve">DÉCIMO TERCERA SESIÓN ORDINARIA, CELEBRADA EL DOCE DE ABRIL DE DOS MIL VEINTITRÉS, </w:t>
      </w:r>
      <w:r w:rsidRPr="00387FE7">
        <w:rPr>
          <w:rFonts w:ascii="Palatino Linotype" w:hAnsi="Palatino Linotype" w:cs="Tahoma"/>
          <w:bCs/>
          <w:sz w:val="22"/>
          <w:szCs w:val="22"/>
          <w:lang w:val="es-ES_tradnl" w:eastAsia="es-MX"/>
        </w:rPr>
        <w:t>ANTE EL SECRETARIO TÉCNICO DEL PLENO, ALEXIS TAPIA RAMÍREZ.</w:t>
      </w:r>
    </w:p>
    <w:p w:rsidR="002B5986" w:rsidRDefault="002B5986" w14:paraId="1E179915" w14:textId="2EE405E6">
      <w:pPr>
        <w:spacing w:after="160" w:line="259" w:lineRule="auto"/>
        <w:rPr>
          <w:rFonts w:ascii="Palatino Linotype" w:hAnsi="Palatino Linotype" w:eastAsia="Calibri" w:cs="Tahoma"/>
          <w:b/>
          <w:bCs/>
          <w:color w:val="0D0D0D" w:themeColor="text1" w:themeTint="F2"/>
          <w:sz w:val="22"/>
          <w:szCs w:val="22"/>
          <w:lang w:eastAsia="en-US"/>
        </w:rPr>
      </w:pPr>
      <w:r>
        <w:rPr>
          <w:rFonts w:ascii="Palatino Linotype" w:hAnsi="Palatino Linotype" w:eastAsia="Calibri" w:cs="Tahoma"/>
          <w:b/>
          <w:bCs/>
          <w:color w:val="0D0D0D" w:themeColor="text1" w:themeTint="F2"/>
          <w:sz w:val="22"/>
          <w:szCs w:val="22"/>
          <w:lang w:eastAsia="en-US"/>
        </w:rPr>
        <w:br w:type="page"/>
      </w:r>
    </w:p>
    <w:p w:rsidRPr="004A24D4" w:rsidR="004A24D4" w:rsidP="004A24D4" w:rsidRDefault="004A24D4" w14:paraId="7CC31A4C" w14:textId="77777777">
      <w:pPr>
        <w:tabs>
          <w:tab w:val="left" w:pos="7230"/>
        </w:tabs>
        <w:rPr>
          <w:rFonts w:ascii="Palatino Linotype" w:hAnsi="Palatino Linotype" w:eastAsia="Calibri" w:cs="Tahoma"/>
          <w:color w:val="0D0D0D" w:themeColor="text1" w:themeTint="F2"/>
          <w:sz w:val="22"/>
          <w:szCs w:val="22"/>
          <w:lang w:eastAsia="en-US"/>
        </w:rPr>
      </w:pPr>
    </w:p>
    <w:sectPr w:rsidRPr="004A24D4" w:rsidR="004A24D4" w:rsidSect="00DB7E5F">
      <w:headerReference w:type="even" r:id="rId12"/>
      <w:headerReference w:type="default" r:id="rId13"/>
      <w:footerReference w:type="default" r:id="rId14"/>
      <w:headerReference w:type="first" r:id="rId15"/>
      <w:footerReference w:type="first" r:id="rId1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AA2" w:rsidP="00B31222" w:rsidRDefault="00BC4AA2" w14:paraId="7EBDBC8E" w14:textId="77777777">
      <w:r>
        <w:separator/>
      </w:r>
    </w:p>
  </w:endnote>
  <w:endnote w:type="continuationSeparator" w:id="0">
    <w:p w:rsidR="00BC4AA2" w:rsidP="00B31222" w:rsidRDefault="00BC4AA2" w14:paraId="69D348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03D43" w:rsidRDefault="00703D43" w14:paraId="5F3B126B" w14:textId="2AC738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2F61">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2F61">
              <w:rPr>
                <w:b/>
                <w:bCs/>
                <w:noProof/>
              </w:rPr>
              <w:t>30</w:t>
            </w:r>
            <w:r>
              <w:rPr>
                <w:b/>
                <w:bCs/>
                <w:sz w:val="24"/>
                <w:szCs w:val="24"/>
              </w:rPr>
              <w:fldChar w:fldCharType="end"/>
            </w:r>
          </w:p>
        </w:sdtContent>
      </w:sdt>
    </w:sdtContent>
  </w:sdt>
  <w:p w:rsidR="00703D43" w:rsidRDefault="00703D43" w14:paraId="783E849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3D43" w:rsidRDefault="00703D43" w14:paraId="1257F244" w14:textId="72AA659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7E0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7E03">
      <w:rPr>
        <w:b/>
        <w:bCs/>
        <w:noProof/>
      </w:rPr>
      <w:t>29</w:t>
    </w:r>
    <w:r>
      <w:rPr>
        <w:b/>
        <w:bCs/>
        <w:sz w:val="24"/>
        <w:szCs w:val="24"/>
      </w:rPr>
      <w:fldChar w:fldCharType="end"/>
    </w:r>
  </w:p>
  <w:p w:rsidR="00703D43" w:rsidRDefault="00703D43" w14:paraId="52F5CF7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AA2" w:rsidP="00B31222" w:rsidRDefault="00BC4AA2" w14:paraId="7A0DFD4F" w14:textId="77777777">
      <w:r>
        <w:separator/>
      </w:r>
    </w:p>
  </w:footnote>
  <w:footnote w:type="continuationSeparator" w:id="0">
    <w:p w:rsidR="00BC4AA2" w:rsidP="00B31222" w:rsidRDefault="00BC4AA2" w14:paraId="0CF1E7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3D43" w:rsidRDefault="003C0AEB" w14:paraId="49D3604D" w14:textId="5AF9B128">
    <w:pPr>
      <w:pStyle w:val="Encabezado"/>
    </w:pPr>
    <w:r>
      <w:rPr>
        <w:noProof/>
      </w:rPr>
      <w:pict w14:anchorId="380E36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1" style="position:absolute;margin-left:0;margin-top:0;width:663.5pt;height:12in;z-index:-251657216;mso-position-horizontal:center;mso-position-horizontal-relative:margin;mso-position-vertical:center;mso-position-vertical-relative:margin" o:spid="_x0000_s2050" o:allowincell="f" type="#_x0000_t75">
          <v:imagedata o:title="PHOTO-2020-08-13-10-14-39"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1985"/>
      <w:gridCol w:w="7087"/>
    </w:tblGrid>
    <w:tr w:rsidRPr="005C106F" w:rsidR="00703D43" w:rsidTr="00A75B53" w14:paraId="35720ED2" w14:textId="77777777">
      <w:trPr>
        <w:trHeight w:val="1435"/>
      </w:trPr>
      <w:tc>
        <w:tcPr>
          <w:tcW w:w="1985" w:type="dxa"/>
          <w:shd w:val="clear" w:color="auto" w:fill="auto"/>
        </w:tcPr>
        <w:p w:rsidRPr="005C106F" w:rsidR="00703D43" w:rsidP="00EF4A64" w:rsidRDefault="00703D43" w14:paraId="64271C59" w14:textId="77777777">
          <w:pPr>
            <w:tabs>
              <w:tab w:val="right" w:pos="4273"/>
            </w:tabs>
            <w:rPr>
              <w:rFonts w:ascii="Garamond" w:hAnsi="Garamond" w:eastAsia="Calibri"/>
              <w:sz w:val="16"/>
              <w:szCs w:val="16"/>
              <w:lang w:eastAsia="en-US"/>
            </w:rPr>
          </w:pPr>
        </w:p>
      </w:tc>
      <w:tc>
        <w:tcPr>
          <w:tcW w:w="7087" w:type="dxa"/>
          <w:shd w:val="clear" w:color="auto" w:fill="auto"/>
        </w:tcPr>
        <w:p w:rsidR="00703D43" w:rsidP="005743D2" w:rsidRDefault="00703D43" w14:paraId="4B7762D7" w14:textId="77777777"/>
        <w:tbl>
          <w:tblPr>
            <w:tblStyle w:val="Tablaconcuadrcula"/>
            <w:tblW w:w="7513" w:type="dxa"/>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4786"/>
          </w:tblGrid>
          <w:tr w:rsidR="00703D43" w:rsidTr="000905C4" w14:paraId="3D504A82" w14:textId="77777777">
            <w:trPr>
              <w:trHeight w:val="144"/>
            </w:trPr>
            <w:tc>
              <w:tcPr>
                <w:tcW w:w="2727" w:type="dxa"/>
              </w:tcPr>
              <w:p w:rsidRPr="00A920AD" w:rsidR="00703D43" w:rsidP="00A920AD" w:rsidRDefault="00703D43" w14:paraId="3E17AA26"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Recurso de Revisión:</w:t>
                </w:r>
              </w:p>
            </w:tc>
            <w:tc>
              <w:tcPr>
                <w:tcW w:w="4786" w:type="dxa"/>
              </w:tcPr>
              <w:p w:rsidRPr="00A920AD" w:rsidR="00703D43" w:rsidP="00A920AD" w:rsidRDefault="00703D43" w14:paraId="2CE737B1" w14:textId="7CAB2B70">
                <w:pPr>
                  <w:tabs>
                    <w:tab w:val="right" w:pos="8838"/>
                  </w:tabs>
                  <w:spacing w:line="276" w:lineRule="auto"/>
                  <w:ind w:left="-28" w:right="171"/>
                  <w:jc w:val="both"/>
                  <w:rPr>
                    <w:rFonts w:ascii="Palatino Linotype" w:hAnsi="Palatino Linotype" w:eastAsia="Calibri" w:cs="Tahoma"/>
                    <w:bCs/>
                    <w:sz w:val="22"/>
                    <w:szCs w:val="22"/>
                    <w:lang w:eastAsia="en-US"/>
                  </w:rPr>
                </w:pPr>
                <w:r w:rsidRPr="000905C4">
                  <w:rPr>
                    <w:rFonts w:ascii="Palatino Linotype" w:hAnsi="Palatino Linotype" w:eastAsia="Calibri" w:cs="Tahoma"/>
                    <w:bCs/>
                    <w:sz w:val="22"/>
                    <w:szCs w:val="22"/>
                    <w:lang w:eastAsia="en-US"/>
                  </w:rPr>
                  <w:t>11241/INFOEM/IP/RR/2022</w:t>
                </w:r>
              </w:p>
            </w:tc>
          </w:tr>
          <w:tr w:rsidR="00703D43" w:rsidTr="000905C4" w14:paraId="4271964A" w14:textId="77777777">
            <w:trPr>
              <w:trHeight w:val="283"/>
            </w:trPr>
            <w:tc>
              <w:tcPr>
                <w:tcW w:w="2727" w:type="dxa"/>
              </w:tcPr>
              <w:p w:rsidRPr="00A920AD" w:rsidR="00703D43" w:rsidP="00A920AD" w:rsidRDefault="00703D43" w14:paraId="4C472276"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Sujeto Obligado:</w:t>
                </w:r>
              </w:p>
            </w:tc>
            <w:tc>
              <w:tcPr>
                <w:tcW w:w="4786" w:type="dxa"/>
              </w:tcPr>
              <w:p w:rsidRPr="00A920AD" w:rsidR="00703D43" w:rsidP="000905C4" w:rsidRDefault="00703D43" w14:paraId="6001DC69" w14:textId="794A2B19">
                <w:pPr>
                  <w:tabs>
                    <w:tab w:val="left" w:pos="2834"/>
                    <w:tab w:val="left" w:pos="3260"/>
                    <w:tab w:val="right" w:pos="8838"/>
                  </w:tabs>
                  <w:spacing w:line="276" w:lineRule="auto"/>
                  <w:ind w:right="319"/>
                  <w:jc w:val="both"/>
                  <w:rPr>
                    <w:rFonts w:ascii="Palatino Linotype" w:hAnsi="Palatino Linotype" w:eastAsia="Calibri" w:cs="Tahoma"/>
                    <w:b/>
                    <w:sz w:val="22"/>
                    <w:szCs w:val="22"/>
                    <w:lang w:val="es-MX" w:eastAsia="en-US"/>
                  </w:rPr>
                </w:pPr>
                <w:r w:rsidRPr="000905C4">
                  <w:rPr>
                    <w:rFonts w:ascii="Palatino Linotype" w:hAnsi="Palatino Linotype" w:eastAsia="Calibri" w:cs="Tahoma"/>
                    <w:sz w:val="22"/>
                    <w:szCs w:val="22"/>
                    <w:lang w:val="es-MX" w:eastAsia="en-US"/>
                  </w:rPr>
                  <w:t>Ayuntamiento de Temascalcingo</w:t>
                </w:r>
              </w:p>
            </w:tc>
          </w:tr>
          <w:tr w:rsidR="00703D43" w:rsidTr="000905C4" w14:paraId="406E8C79" w14:textId="77777777">
            <w:trPr>
              <w:trHeight w:val="283"/>
            </w:trPr>
            <w:tc>
              <w:tcPr>
                <w:tcW w:w="2727" w:type="dxa"/>
              </w:tcPr>
              <w:p w:rsidRPr="00A920AD" w:rsidR="00703D43" w:rsidP="00A920AD" w:rsidRDefault="00703D43" w14:paraId="1A9F6F2D"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Comisionado Ponente:</w:t>
                </w:r>
              </w:p>
            </w:tc>
            <w:tc>
              <w:tcPr>
                <w:tcW w:w="4786" w:type="dxa"/>
              </w:tcPr>
              <w:p w:rsidR="00703D43" w:rsidP="00A920AD" w:rsidRDefault="00703D43" w14:paraId="770BB61D"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A920AD">
                  <w:rPr>
                    <w:rFonts w:ascii="Palatino Linotype" w:hAnsi="Palatino Linotype" w:eastAsia="Calibri" w:cs="Tahoma"/>
                    <w:sz w:val="22"/>
                    <w:szCs w:val="22"/>
                    <w:lang w:val="es-MX" w:eastAsia="en-US"/>
                  </w:rPr>
                  <w:t>Luis Gustavo Parra Noriega</w:t>
                </w:r>
              </w:p>
              <w:p w:rsidRPr="00A920AD" w:rsidR="00703D43" w:rsidP="00A920AD" w:rsidRDefault="00703D43" w14:paraId="7178C01A" w14:textId="6F60FE61">
                <w:pPr>
                  <w:tabs>
                    <w:tab w:val="right" w:pos="8838"/>
                  </w:tabs>
                  <w:spacing w:line="276" w:lineRule="auto"/>
                  <w:ind w:right="171"/>
                  <w:jc w:val="both"/>
                  <w:rPr>
                    <w:rFonts w:ascii="Palatino Linotype" w:hAnsi="Palatino Linotype" w:eastAsia="Calibri" w:cs="Tahoma"/>
                    <w:sz w:val="22"/>
                    <w:szCs w:val="22"/>
                    <w:lang w:val="es-MX" w:eastAsia="en-US"/>
                  </w:rPr>
                </w:pPr>
              </w:p>
            </w:tc>
          </w:tr>
        </w:tbl>
        <w:p w:rsidRPr="005C106F" w:rsidR="00703D43" w:rsidP="005743D2" w:rsidRDefault="00703D43" w14:paraId="6C0FCE81" w14:textId="77777777">
          <w:pPr>
            <w:tabs>
              <w:tab w:val="right" w:pos="8838"/>
            </w:tabs>
            <w:ind w:left="-28"/>
            <w:jc w:val="both"/>
            <w:rPr>
              <w:rFonts w:ascii="Arial" w:hAnsi="Arial" w:eastAsia="Calibri" w:cs="Arial"/>
              <w:b/>
              <w:sz w:val="22"/>
              <w:szCs w:val="22"/>
              <w:lang w:eastAsia="en-US"/>
            </w:rPr>
          </w:pPr>
        </w:p>
      </w:tc>
    </w:tr>
  </w:tbl>
  <w:p w:rsidRPr="00443C6B" w:rsidR="00703D43" w:rsidP="00EF4A64" w:rsidRDefault="003C0AEB" w14:paraId="73AF4DC0" w14:textId="144901D4">
    <w:pPr>
      <w:pStyle w:val="Encabezado"/>
      <w:rPr>
        <w:sz w:val="14"/>
      </w:rPr>
    </w:pPr>
    <w:r>
      <w:rPr>
        <w:noProof/>
        <w:sz w:val="14"/>
      </w:rPr>
      <w:pict w14:anchorId="4FD7EC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2" style="position:absolute;margin-left:-106.55pt;margin-top:-133.4pt;width:663.5pt;height:12in;z-index:-251656192;mso-position-horizontal-relative:margin;mso-position-vertical-relative:margin" o:spid="_x0000_s2051" o:allowincell="f" type="#_x0000_t75">
          <v:imagedata o:title="PHOTO-2020-08-13-10-14-39"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2127"/>
      <w:gridCol w:w="7229"/>
    </w:tblGrid>
    <w:tr w:rsidRPr="00330DA7" w:rsidR="00703D43" w:rsidTr="470383BB" w14:paraId="56A6FEA1" w14:textId="77777777">
      <w:trPr>
        <w:trHeight w:val="1435"/>
      </w:trPr>
      <w:tc>
        <w:tcPr>
          <w:tcW w:w="2127" w:type="dxa"/>
          <w:shd w:val="clear" w:color="auto" w:fill="auto"/>
          <w:tcMar/>
        </w:tcPr>
        <w:p w:rsidRPr="00330DA7" w:rsidR="00703D43" w:rsidP="00DB7E5F" w:rsidRDefault="00703D43" w14:paraId="68A238F7" w14:textId="77777777">
          <w:pPr>
            <w:tabs>
              <w:tab w:val="right" w:pos="4273"/>
            </w:tabs>
            <w:rPr>
              <w:rFonts w:ascii="Garamond" w:hAnsi="Garamond" w:eastAsia="Calibri"/>
              <w:sz w:val="22"/>
              <w:szCs w:val="22"/>
              <w:lang w:eastAsia="en-US"/>
            </w:rPr>
          </w:pPr>
        </w:p>
      </w:tc>
      <w:tc>
        <w:tcPr>
          <w:tcW w:w="7229" w:type="dxa"/>
          <w:shd w:val="clear" w:color="auto" w:fill="auto"/>
          <w:tcMar/>
        </w:tcPr>
        <w:p w:rsidR="00703D43" w:rsidRDefault="00703D43" w14:paraId="75A05E8A" w14:textId="77777777"/>
        <w:tbl>
          <w:tblPr>
            <w:tblStyle w:val="Tablaconcuadrcula"/>
            <w:tblW w:w="6804"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4360"/>
          </w:tblGrid>
          <w:tr w:rsidRPr="00330DA7" w:rsidR="00703D43" w:rsidTr="470383BB" w14:paraId="5B69F0DA" w14:textId="77777777">
            <w:trPr>
              <w:trHeight w:val="144"/>
            </w:trPr>
            <w:tc>
              <w:tcPr>
                <w:tcW w:w="2444" w:type="dxa"/>
                <w:tcMar/>
              </w:tcPr>
              <w:p w:rsidRPr="00330DA7" w:rsidR="00703D43" w:rsidP="00844CB5" w:rsidRDefault="00703D43" w14:paraId="32705BB6"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Recurso de Revisión:</w:t>
                </w:r>
              </w:p>
            </w:tc>
            <w:tc>
              <w:tcPr>
                <w:tcW w:w="4360" w:type="dxa"/>
                <w:tcMar/>
              </w:tcPr>
              <w:p w:rsidRPr="00330DA7" w:rsidR="00703D43" w:rsidP="00844CB5" w:rsidRDefault="00703D43" w14:paraId="1B7B11E3" w14:textId="4A4AF02D">
                <w:pPr>
                  <w:tabs>
                    <w:tab w:val="right" w:pos="8838"/>
                  </w:tabs>
                  <w:ind w:left="-74" w:right="-105"/>
                  <w:jc w:val="both"/>
                  <w:rPr>
                    <w:rFonts w:ascii="Palatino Linotype" w:hAnsi="Palatino Linotype" w:eastAsia="Calibri" w:cs="Tahoma"/>
                    <w:bCs/>
                    <w:sz w:val="22"/>
                    <w:szCs w:val="22"/>
                    <w:lang w:eastAsia="en-US"/>
                  </w:rPr>
                </w:pPr>
                <w:r w:rsidRPr="000905C4">
                  <w:rPr>
                    <w:rFonts w:ascii="Palatino Linotype" w:hAnsi="Palatino Linotype" w:eastAsia="Calibri" w:cs="Tahoma"/>
                    <w:bCs/>
                    <w:sz w:val="22"/>
                    <w:szCs w:val="22"/>
                    <w:lang w:eastAsia="en-US"/>
                  </w:rPr>
                  <w:t>11241/INFOEM/IP/RR/2022</w:t>
                </w:r>
              </w:p>
            </w:tc>
          </w:tr>
          <w:tr w:rsidRPr="00330DA7" w:rsidR="00703D43" w:rsidTr="470383BB" w14:paraId="6523CC8C" w14:textId="77777777">
            <w:trPr>
              <w:trHeight w:val="144"/>
            </w:trPr>
            <w:tc>
              <w:tcPr>
                <w:tcW w:w="2444" w:type="dxa"/>
                <w:tcMar/>
              </w:tcPr>
              <w:p w:rsidRPr="00330DA7" w:rsidR="00703D43" w:rsidP="00844CB5" w:rsidRDefault="00703D43" w14:paraId="0A49CEA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Recurrente:</w:t>
                </w:r>
              </w:p>
            </w:tc>
            <w:tc>
              <w:tcPr>
                <w:tcW w:w="4360" w:type="dxa"/>
                <w:tcMar/>
              </w:tcPr>
              <w:p w:rsidRPr="00330DA7" w:rsidR="00703D43" w:rsidP="470383BB" w:rsidRDefault="00703D43" w14:paraId="4C89FFB6" w14:textId="77B248D4">
                <w:pPr>
                  <w:pStyle w:val="Normal"/>
                  <w:tabs>
                    <w:tab w:val="left" w:leader="none" w:pos="3122"/>
                    <w:tab w:val="right" w:leader="none" w:pos="8838"/>
                  </w:tabs>
                  <w:bidi w:val="0"/>
                  <w:spacing w:before="0" w:beforeAutospacing="off" w:after="0" w:afterAutospacing="off" w:line="240" w:lineRule="auto"/>
                  <w:ind w:left="-74" w:right="-105"/>
                  <w:jc w:val="both"/>
                  <w:rPr>
                    <w:rFonts w:ascii="Palatino Linotype" w:hAnsi="Palatino Linotype" w:eastAsia="Calibri" w:cs="Tahoma"/>
                    <w:sz w:val="22"/>
                    <w:szCs w:val="22"/>
                    <w:highlight w:val="black"/>
                    <w:lang w:val="es-MX" w:eastAsia="en-US"/>
                  </w:rPr>
                </w:pPr>
                <w:r w:rsidRPr="470383BB" w:rsidR="470383BB">
                  <w:rPr>
                    <w:rFonts w:ascii="Palatino Linotype" w:hAnsi="Palatino Linotype" w:eastAsia="Calibri" w:cs="Tahoma"/>
                    <w:sz w:val="22"/>
                    <w:szCs w:val="22"/>
                    <w:highlight w:val="black"/>
                    <w:lang w:val="es-MX" w:eastAsia="en-US"/>
                  </w:rPr>
                  <w:t>XXXXXXXXXXXXXXXXXXXXXX</w:t>
                </w:r>
              </w:p>
            </w:tc>
          </w:tr>
          <w:tr w:rsidRPr="00330DA7" w:rsidR="00703D43" w:rsidTr="470383BB" w14:paraId="12468C58" w14:textId="77777777">
            <w:trPr>
              <w:trHeight w:val="283"/>
            </w:trPr>
            <w:tc>
              <w:tcPr>
                <w:tcW w:w="2444" w:type="dxa"/>
                <w:tcMar/>
              </w:tcPr>
              <w:p w:rsidRPr="00330DA7" w:rsidR="00703D43" w:rsidP="00844CB5" w:rsidRDefault="00703D43" w14:paraId="296AF220"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4360" w:type="dxa"/>
                <w:tcMar/>
              </w:tcPr>
              <w:p w:rsidRPr="00330DA7" w:rsidR="00703D43" w:rsidP="00844CB5" w:rsidRDefault="00703D43" w14:paraId="06D7723F" w14:textId="216BDA49">
                <w:pPr>
                  <w:tabs>
                    <w:tab w:val="left" w:pos="2834"/>
                    <w:tab w:val="right" w:pos="8838"/>
                  </w:tabs>
                  <w:ind w:left="-74" w:right="-105"/>
                  <w:jc w:val="both"/>
                  <w:rPr>
                    <w:rFonts w:ascii="Palatino Linotype" w:hAnsi="Palatino Linotype" w:eastAsia="Calibri" w:cs="Tahoma"/>
                    <w:b/>
                    <w:sz w:val="22"/>
                    <w:szCs w:val="22"/>
                    <w:lang w:val="es-MX" w:eastAsia="en-US"/>
                  </w:rPr>
                </w:pPr>
                <w:r w:rsidRPr="000905C4">
                  <w:rPr>
                    <w:rFonts w:ascii="Palatino Linotype" w:hAnsi="Palatino Linotype" w:eastAsia="Calibri" w:cs="Tahoma"/>
                    <w:sz w:val="22"/>
                    <w:szCs w:val="22"/>
                    <w:lang w:val="es-MX" w:eastAsia="en-US"/>
                  </w:rPr>
                  <w:t>Ayuntamiento de Temascalcingo</w:t>
                </w:r>
              </w:p>
            </w:tc>
          </w:tr>
          <w:tr w:rsidRPr="00330DA7" w:rsidR="00703D43" w:rsidTr="470383BB" w14:paraId="2A6135F2" w14:textId="77777777">
            <w:trPr>
              <w:trHeight w:val="283"/>
            </w:trPr>
            <w:tc>
              <w:tcPr>
                <w:tcW w:w="2444" w:type="dxa"/>
                <w:tcMar/>
              </w:tcPr>
              <w:p w:rsidRPr="00330DA7" w:rsidR="00703D43" w:rsidP="00844CB5" w:rsidRDefault="00703D43" w14:paraId="3782BAF3"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4360" w:type="dxa"/>
                <w:tcMar/>
              </w:tcPr>
              <w:p w:rsidRPr="0090419B" w:rsidR="00703D43" w:rsidP="0090419B" w:rsidRDefault="00703D43" w14:paraId="2D4AD1D9" w14:textId="42D4014E">
                <w:pPr>
                  <w:tabs>
                    <w:tab w:val="right" w:pos="8838"/>
                  </w:tabs>
                  <w:ind w:left="-74" w:right="-105"/>
                  <w:jc w:val="both"/>
                  <w:rPr>
                    <w:rFonts w:ascii="Palatino Linotype" w:hAnsi="Palatino Linotype" w:eastAsia="Calibri" w:cs="Tahoma"/>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703D43" w:rsidP="00DB7E5F" w:rsidRDefault="00703D43" w14:paraId="6E5F3CA9" w14:textId="77777777">
          <w:pPr>
            <w:tabs>
              <w:tab w:val="right" w:pos="8838"/>
            </w:tabs>
            <w:ind w:left="-28"/>
            <w:jc w:val="both"/>
            <w:rPr>
              <w:rFonts w:ascii="Arial" w:hAnsi="Arial" w:eastAsia="Calibri" w:cs="Arial"/>
              <w:b/>
              <w:sz w:val="22"/>
              <w:szCs w:val="22"/>
              <w:lang w:eastAsia="en-US"/>
            </w:rPr>
          </w:pPr>
        </w:p>
      </w:tc>
    </w:tr>
  </w:tbl>
  <w:p w:rsidRPr="00330DA7" w:rsidR="00703D43" w:rsidP="00B727C5" w:rsidRDefault="003C0AEB" w14:paraId="5F833B3B" w14:textId="7189BA97">
    <w:pPr>
      <w:pStyle w:val="Encabezado"/>
      <w:rPr>
        <w:sz w:val="22"/>
        <w:szCs w:val="22"/>
      </w:rPr>
    </w:pPr>
    <w:r>
      <w:rPr>
        <w:noProof/>
        <w:sz w:val="22"/>
        <w:szCs w:val="22"/>
      </w:rPr>
      <w:pict w14:anchorId="4BC837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0" style="position:absolute;margin-left:-105.8pt;margin-top:-125.6pt;width:663.5pt;height:12in;z-index:-251658240;mso-position-horizontal-relative:margin;mso-position-vertical-relative:margin" o:spid="_x0000_s2049" o:allowincell="f" type="#_x0000_t75">
          <v:imagedata o:title="PHOTO-2020-08-13-10-14-39"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5A0147"/>
    <w:multiLevelType w:val="hybridMultilevel"/>
    <w:tmpl w:val="B1DE0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4570617"/>
    <w:multiLevelType w:val="hybridMultilevel"/>
    <w:tmpl w:val="7AF6AA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352902"/>
    <w:multiLevelType w:val="hybridMultilevel"/>
    <w:tmpl w:val="F64A0C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EAA58E5"/>
    <w:multiLevelType w:val="hybridMultilevel"/>
    <w:tmpl w:val="B1DE0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B50FC2"/>
    <w:multiLevelType w:val="hybridMultilevel"/>
    <w:tmpl w:val="F64A0C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4E6087B"/>
    <w:multiLevelType w:val="hybridMultilevel"/>
    <w:tmpl w:val="F4EA76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627333B5"/>
    <w:multiLevelType w:val="hybridMultilevel"/>
    <w:tmpl w:val="B1DE0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431726"/>
    <w:multiLevelType w:val="hybridMultilevel"/>
    <w:tmpl w:val="F64A0C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52B3F4D"/>
    <w:multiLevelType w:val="hybridMultilevel"/>
    <w:tmpl w:val="7C2C46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7BAE029B"/>
    <w:multiLevelType w:val="hybridMultilevel"/>
    <w:tmpl w:val="3D10E4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603421540">
    <w:abstractNumId w:val="0"/>
  </w:num>
  <w:num w:numId="2" w16cid:durableId="922106899">
    <w:abstractNumId w:val="13"/>
  </w:num>
  <w:num w:numId="3" w16cid:durableId="704451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27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7817327">
    <w:abstractNumId w:val="8"/>
  </w:num>
  <w:num w:numId="6" w16cid:durableId="36248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827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8765801">
    <w:abstractNumId w:val="9"/>
  </w:num>
  <w:num w:numId="9" w16cid:durableId="405033434">
    <w:abstractNumId w:val="6"/>
  </w:num>
  <w:num w:numId="10" w16cid:durableId="642927764">
    <w:abstractNumId w:val="14"/>
  </w:num>
  <w:num w:numId="11" w16cid:durableId="1021933460">
    <w:abstractNumId w:val="3"/>
  </w:num>
  <w:num w:numId="12" w16cid:durableId="727994495">
    <w:abstractNumId w:val="7"/>
  </w:num>
  <w:num w:numId="13" w16cid:durableId="1054086285">
    <w:abstractNumId w:val="2"/>
  </w:num>
  <w:num w:numId="14" w16cid:durableId="2123718426">
    <w:abstractNumId w:val="4"/>
  </w:num>
  <w:num w:numId="15" w16cid:durableId="491070381">
    <w:abstractNumId w:val="1"/>
  </w:num>
  <w:num w:numId="16" w16cid:durableId="1687752643">
    <w:abstractNumId w:val="5"/>
  </w:num>
  <w:num w:numId="17" w16cid:durableId="22406979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E2D"/>
    <w:rsid w:val="000016AD"/>
    <w:rsid w:val="000027EB"/>
    <w:rsid w:val="0000485A"/>
    <w:rsid w:val="00005C6F"/>
    <w:rsid w:val="00006543"/>
    <w:rsid w:val="00011A92"/>
    <w:rsid w:val="00012882"/>
    <w:rsid w:val="0001318A"/>
    <w:rsid w:val="0001398B"/>
    <w:rsid w:val="00013A19"/>
    <w:rsid w:val="00013EF9"/>
    <w:rsid w:val="00014465"/>
    <w:rsid w:val="000148B9"/>
    <w:rsid w:val="000148C3"/>
    <w:rsid w:val="00014B7D"/>
    <w:rsid w:val="00015FB8"/>
    <w:rsid w:val="00017858"/>
    <w:rsid w:val="00017D26"/>
    <w:rsid w:val="00020468"/>
    <w:rsid w:val="00020818"/>
    <w:rsid w:val="000212E5"/>
    <w:rsid w:val="00021A72"/>
    <w:rsid w:val="00021C64"/>
    <w:rsid w:val="00022A04"/>
    <w:rsid w:val="000231B7"/>
    <w:rsid w:val="000237AD"/>
    <w:rsid w:val="00023ACB"/>
    <w:rsid w:val="000241C5"/>
    <w:rsid w:val="00024D74"/>
    <w:rsid w:val="00025AF8"/>
    <w:rsid w:val="00025F5D"/>
    <w:rsid w:val="000260B3"/>
    <w:rsid w:val="00026569"/>
    <w:rsid w:val="00026CCA"/>
    <w:rsid w:val="000270B0"/>
    <w:rsid w:val="00030990"/>
    <w:rsid w:val="0003118E"/>
    <w:rsid w:val="000313A7"/>
    <w:rsid w:val="00032F5B"/>
    <w:rsid w:val="00032F61"/>
    <w:rsid w:val="00032FEF"/>
    <w:rsid w:val="00034E9D"/>
    <w:rsid w:val="00035D2E"/>
    <w:rsid w:val="00035F9E"/>
    <w:rsid w:val="000372A6"/>
    <w:rsid w:val="000373BC"/>
    <w:rsid w:val="000378BC"/>
    <w:rsid w:val="00037B34"/>
    <w:rsid w:val="00037E5B"/>
    <w:rsid w:val="00037F4B"/>
    <w:rsid w:val="000415F1"/>
    <w:rsid w:val="00043C4B"/>
    <w:rsid w:val="000457B9"/>
    <w:rsid w:val="00045B8C"/>
    <w:rsid w:val="00045F73"/>
    <w:rsid w:val="0004646B"/>
    <w:rsid w:val="00047C5D"/>
    <w:rsid w:val="000507B3"/>
    <w:rsid w:val="0005212E"/>
    <w:rsid w:val="000528E6"/>
    <w:rsid w:val="00053494"/>
    <w:rsid w:val="00055BA5"/>
    <w:rsid w:val="0005670F"/>
    <w:rsid w:val="000567C6"/>
    <w:rsid w:val="000571D0"/>
    <w:rsid w:val="00057250"/>
    <w:rsid w:val="00057C67"/>
    <w:rsid w:val="0006017B"/>
    <w:rsid w:val="0006107B"/>
    <w:rsid w:val="00061E4D"/>
    <w:rsid w:val="000620E1"/>
    <w:rsid w:val="000621A4"/>
    <w:rsid w:val="00062BB3"/>
    <w:rsid w:val="00064111"/>
    <w:rsid w:val="0006482B"/>
    <w:rsid w:val="00064855"/>
    <w:rsid w:val="00067980"/>
    <w:rsid w:val="00067BE3"/>
    <w:rsid w:val="00070DEC"/>
    <w:rsid w:val="00071172"/>
    <w:rsid w:val="00071A4A"/>
    <w:rsid w:val="00073489"/>
    <w:rsid w:val="000758B2"/>
    <w:rsid w:val="00075940"/>
    <w:rsid w:val="000774C9"/>
    <w:rsid w:val="00077B74"/>
    <w:rsid w:val="00080105"/>
    <w:rsid w:val="000802C3"/>
    <w:rsid w:val="000802DB"/>
    <w:rsid w:val="00080BA4"/>
    <w:rsid w:val="00080C44"/>
    <w:rsid w:val="000813B0"/>
    <w:rsid w:val="0008148B"/>
    <w:rsid w:val="000817B4"/>
    <w:rsid w:val="000818FA"/>
    <w:rsid w:val="000828B5"/>
    <w:rsid w:val="00083589"/>
    <w:rsid w:val="00083A00"/>
    <w:rsid w:val="000844A3"/>
    <w:rsid w:val="00084B3D"/>
    <w:rsid w:val="00087216"/>
    <w:rsid w:val="00087BFB"/>
    <w:rsid w:val="000905C4"/>
    <w:rsid w:val="0009161E"/>
    <w:rsid w:val="00091A5D"/>
    <w:rsid w:val="00092475"/>
    <w:rsid w:val="00095310"/>
    <w:rsid w:val="00095C99"/>
    <w:rsid w:val="00096408"/>
    <w:rsid w:val="000967FC"/>
    <w:rsid w:val="00097211"/>
    <w:rsid w:val="000A0006"/>
    <w:rsid w:val="000A0518"/>
    <w:rsid w:val="000A0861"/>
    <w:rsid w:val="000A13C8"/>
    <w:rsid w:val="000A1879"/>
    <w:rsid w:val="000A20A4"/>
    <w:rsid w:val="000A3E03"/>
    <w:rsid w:val="000A4DC8"/>
    <w:rsid w:val="000A5058"/>
    <w:rsid w:val="000A5A4E"/>
    <w:rsid w:val="000A7211"/>
    <w:rsid w:val="000A776C"/>
    <w:rsid w:val="000B1D37"/>
    <w:rsid w:val="000B1D76"/>
    <w:rsid w:val="000B2994"/>
    <w:rsid w:val="000B2C93"/>
    <w:rsid w:val="000B36DD"/>
    <w:rsid w:val="000B3953"/>
    <w:rsid w:val="000B4244"/>
    <w:rsid w:val="000B444F"/>
    <w:rsid w:val="000B449E"/>
    <w:rsid w:val="000B5711"/>
    <w:rsid w:val="000B6020"/>
    <w:rsid w:val="000C2283"/>
    <w:rsid w:val="000C27CA"/>
    <w:rsid w:val="000C563E"/>
    <w:rsid w:val="000C56BF"/>
    <w:rsid w:val="000C59CB"/>
    <w:rsid w:val="000C6872"/>
    <w:rsid w:val="000D00D0"/>
    <w:rsid w:val="000D01DC"/>
    <w:rsid w:val="000D0B08"/>
    <w:rsid w:val="000D1997"/>
    <w:rsid w:val="000D1DDF"/>
    <w:rsid w:val="000D2A27"/>
    <w:rsid w:val="000D62EF"/>
    <w:rsid w:val="000D758F"/>
    <w:rsid w:val="000E0BEA"/>
    <w:rsid w:val="000E484A"/>
    <w:rsid w:val="000E55F2"/>
    <w:rsid w:val="000E67B9"/>
    <w:rsid w:val="000E6E8B"/>
    <w:rsid w:val="000F24C8"/>
    <w:rsid w:val="000F2EBF"/>
    <w:rsid w:val="000F3DA0"/>
    <w:rsid w:val="000F4183"/>
    <w:rsid w:val="000F4876"/>
    <w:rsid w:val="000F4B84"/>
    <w:rsid w:val="000F4ECB"/>
    <w:rsid w:val="000F4F79"/>
    <w:rsid w:val="000F555D"/>
    <w:rsid w:val="000F6639"/>
    <w:rsid w:val="000F6834"/>
    <w:rsid w:val="000F68DF"/>
    <w:rsid w:val="000F6D82"/>
    <w:rsid w:val="000F764F"/>
    <w:rsid w:val="000F76AB"/>
    <w:rsid w:val="000F7A45"/>
    <w:rsid w:val="000F7FD8"/>
    <w:rsid w:val="00100BAC"/>
    <w:rsid w:val="00100BF4"/>
    <w:rsid w:val="001017B7"/>
    <w:rsid w:val="001026F0"/>
    <w:rsid w:val="001034C6"/>
    <w:rsid w:val="001049B0"/>
    <w:rsid w:val="00104ADB"/>
    <w:rsid w:val="001052A6"/>
    <w:rsid w:val="001057BC"/>
    <w:rsid w:val="00105B12"/>
    <w:rsid w:val="00107D2F"/>
    <w:rsid w:val="001133D5"/>
    <w:rsid w:val="00114068"/>
    <w:rsid w:val="001146EA"/>
    <w:rsid w:val="001150E9"/>
    <w:rsid w:val="00115CBD"/>
    <w:rsid w:val="001160CC"/>
    <w:rsid w:val="001166C8"/>
    <w:rsid w:val="001171BD"/>
    <w:rsid w:val="001221B8"/>
    <w:rsid w:val="00122397"/>
    <w:rsid w:val="0012243E"/>
    <w:rsid w:val="001240E9"/>
    <w:rsid w:val="00127757"/>
    <w:rsid w:val="001279BF"/>
    <w:rsid w:val="00132A80"/>
    <w:rsid w:val="00132F95"/>
    <w:rsid w:val="001332F8"/>
    <w:rsid w:val="001340B7"/>
    <w:rsid w:val="00134409"/>
    <w:rsid w:val="0013647C"/>
    <w:rsid w:val="001367ED"/>
    <w:rsid w:val="0013791C"/>
    <w:rsid w:val="00137B8F"/>
    <w:rsid w:val="00140F2A"/>
    <w:rsid w:val="00141192"/>
    <w:rsid w:val="00141895"/>
    <w:rsid w:val="00141C50"/>
    <w:rsid w:val="0014307A"/>
    <w:rsid w:val="00143C05"/>
    <w:rsid w:val="00143C78"/>
    <w:rsid w:val="00144D0B"/>
    <w:rsid w:val="00144E03"/>
    <w:rsid w:val="0014558A"/>
    <w:rsid w:val="00145F62"/>
    <w:rsid w:val="001462EB"/>
    <w:rsid w:val="001473A0"/>
    <w:rsid w:val="0014752F"/>
    <w:rsid w:val="00147566"/>
    <w:rsid w:val="00147666"/>
    <w:rsid w:val="00147887"/>
    <w:rsid w:val="00150852"/>
    <w:rsid w:val="00150E21"/>
    <w:rsid w:val="00151053"/>
    <w:rsid w:val="00151C31"/>
    <w:rsid w:val="00151FBB"/>
    <w:rsid w:val="00152719"/>
    <w:rsid w:val="001535EE"/>
    <w:rsid w:val="0015381E"/>
    <w:rsid w:val="00154310"/>
    <w:rsid w:val="00155F96"/>
    <w:rsid w:val="00156408"/>
    <w:rsid w:val="00156A6B"/>
    <w:rsid w:val="00161BCA"/>
    <w:rsid w:val="00161DF9"/>
    <w:rsid w:val="00162383"/>
    <w:rsid w:val="00162CCE"/>
    <w:rsid w:val="00163943"/>
    <w:rsid w:val="00163A96"/>
    <w:rsid w:val="00163C5F"/>
    <w:rsid w:val="00164444"/>
    <w:rsid w:val="00164C2B"/>
    <w:rsid w:val="00164D72"/>
    <w:rsid w:val="00164EFD"/>
    <w:rsid w:val="00165891"/>
    <w:rsid w:val="00165C55"/>
    <w:rsid w:val="0016639C"/>
    <w:rsid w:val="00167134"/>
    <w:rsid w:val="00167184"/>
    <w:rsid w:val="00170545"/>
    <w:rsid w:val="00171ADD"/>
    <w:rsid w:val="00172B4A"/>
    <w:rsid w:val="0017459B"/>
    <w:rsid w:val="00174E87"/>
    <w:rsid w:val="00175125"/>
    <w:rsid w:val="00175B2D"/>
    <w:rsid w:val="00175CEB"/>
    <w:rsid w:val="00176367"/>
    <w:rsid w:val="00176D88"/>
    <w:rsid w:val="00182D6C"/>
    <w:rsid w:val="00182DCE"/>
    <w:rsid w:val="00182F0F"/>
    <w:rsid w:val="00183639"/>
    <w:rsid w:val="00183D24"/>
    <w:rsid w:val="001851A6"/>
    <w:rsid w:val="001875A7"/>
    <w:rsid w:val="001879E1"/>
    <w:rsid w:val="0019015D"/>
    <w:rsid w:val="0019081D"/>
    <w:rsid w:val="00190CF3"/>
    <w:rsid w:val="001937B9"/>
    <w:rsid w:val="0019389B"/>
    <w:rsid w:val="001938F9"/>
    <w:rsid w:val="00193950"/>
    <w:rsid w:val="00193A94"/>
    <w:rsid w:val="00194417"/>
    <w:rsid w:val="00194F95"/>
    <w:rsid w:val="00196522"/>
    <w:rsid w:val="00196B82"/>
    <w:rsid w:val="0019729D"/>
    <w:rsid w:val="00197F06"/>
    <w:rsid w:val="001A1B94"/>
    <w:rsid w:val="001A22F5"/>
    <w:rsid w:val="001A3124"/>
    <w:rsid w:val="001A4B83"/>
    <w:rsid w:val="001A7FD2"/>
    <w:rsid w:val="001B0B2B"/>
    <w:rsid w:val="001B107D"/>
    <w:rsid w:val="001B1D04"/>
    <w:rsid w:val="001B2CD9"/>
    <w:rsid w:val="001B2E2A"/>
    <w:rsid w:val="001B34AD"/>
    <w:rsid w:val="001B38FF"/>
    <w:rsid w:val="001B3EB6"/>
    <w:rsid w:val="001B4451"/>
    <w:rsid w:val="001B62A0"/>
    <w:rsid w:val="001B7050"/>
    <w:rsid w:val="001B7A08"/>
    <w:rsid w:val="001C16E8"/>
    <w:rsid w:val="001C17B0"/>
    <w:rsid w:val="001C282F"/>
    <w:rsid w:val="001C3829"/>
    <w:rsid w:val="001C471C"/>
    <w:rsid w:val="001C6723"/>
    <w:rsid w:val="001C6970"/>
    <w:rsid w:val="001D0086"/>
    <w:rsid w:val="001D0094"/>
    <w:rsid w:val="001D08EA"/>
    <w:rsid w:val="001D1A33"/>
    <w:rsid w:val="001D281D"/>
    <w:rsid w:val="001D503B"/>
    <w:rsid w:val="001D67AC"/>
    <w:rsid w:val="001D7012"/>
    <w:rsid w:val="001D7BD2"/>
    <w:rsid w:val="001E22B3"/>
    <w:rsid w:val="001E2A4D"/>
    <w:rsid w:val="001E37A6"/>
    <w:rsid w:val="001E53C2"/>
    <w:rsid w:val="001E5A07"/>
    <w:rsid w:val="001E6FC5"/>
    <w:rsid w:val="001F017F"/>
    <w:rsid w:val="001F06C7"/>
    <w:rsid w:val="001F0E9C"/>
    <w:rsid w:val="001F0EB8"/>
    <w:rsid w:val="001F1540"/>
    <w:rsid w:val="001F1854"/>
    <w:rsid w:val="001F3922"/>
    <w:rsid w:val="001F3B39"/>
    <w:rsid w:val="001F4CC6"/>
    <w:rsid w:val="001F5AEF"/>
    <w:rsid w:val="001F652C"/>
    <w:rsid w:val="001F67A5"/>
    <w:rsid w:val="001F698C"/>
    <w:rsid w:val="001F6AC4"/>
    <w:rsid w:val="001F78D9"/>
    <w:rsid w:val="00200DA2"/>
    <w:rsid w:val="002011D4"/>
    <w:rsid w:val="00201241"/>
    <w:rsid w:val="00202C02"/>
    <w:rsid w:val="00202DB8"/>
    <w:rsid w:val="00203607"/>
    <w:rsid w:val="0020444D"/>
    <w:rsid w:val="0020500C"/>
    <w:rsid w:val="002050B4"/>
    <w:rsid w:val="002058B4"/>
    <w:rsid w:val="002060B4"/>
    <w:rsid w:val="002073E6"/>
    <w:rsid w:val="002074DF"/>
    <w:rsid w:val="00207736"/>
    <w:rsid w:val="00207876"/>
    <w:rsid w:val="00210A2E"/>
    <w:rsid w:val="00210A50"/>
    <w:rsid w:val="00212460"/>
    <w:rsid w:val="0021250A"/>
    <w:rsid w:val="00213D68"/>
    <w:rsid w:val="00215838"/>
    <w:rsid w:val="00215D0D"/>
    <w:rsid w:val="00216C7E"/>
    <w:rsid w:val="00217AEF"/>
    <w:rsid w:val="00217BBE"/>
    <w:rsid w:val="00217E2B"/>
    <w:rsid w:val="00220198"/>
    <w:rsid w:val="002201C0"/>
    <w:rsid w:val="00220A23"/>
    <w:rsid w:val="00220E9F"/>
    <w:rsid w:val="00221EC9"/>
    <w:rsid w:val="00222731"/>
    <w:rsid w:val="00223818"/>
    <w:rsid w:val="00223C6D"/>
    <w:rsid w:val="00223ECD"/>
    <w:rsid w:val="002241A6"/>
    <w:rsid w:val="002241E8"/>
    <w:rsid w:val="00224774"/>
    <w:rsid w:val="002247B0"/>
    <w:rsid w:val="00224F7A"/>
    <w:rsid w:val="00225152"/>
    <w:rsid w:val="00230E81"/>
    <w:rsid w:val="00232673"/>
    <w:rsid w:val="002328C4"/>
    <w:rsid w:val="00232BF5"/>
    <w:rsid w:val="002335AB"/>
    <w:rsid w:val="00233FCA"/>
    <w:rsid w:val="00236863"/>
    <w:rsid w:val="00237C1F"/>
    <w:rsid w:val="00237D0D"/>
    <w:rsid w:val="00241116"/>
    <w:rsid w:val="00241A78"/>
    <w:rsid w:val="00242F00"/>
    <w:rsid w:val="002433A4"/>
    <w:rsid w:val="002435DC"/>
    <w:rsid w:val="00244CEE"/>
    <w:rsid w:val="002462FD"/>
    <w:rsid w:val="00246501"/>
    <w:rsid w:val="00247B17"/>
    <w:rsid w:val="0025000C"/>
    <w:rsid w:val="00250382"/>
    <w:rsid w:val="00250389"/>
    <w:rsid w:val="00251FF7"/>
    <w:rsid w:val="00252669"/>
    <w:rsid w:val="0025413C"/>
    <w:rsid w:val="00254209"/>
    <w:rsid w:val="00254288"/>
    <w:rsid w:val="0025469C"/>
    <w:rsid w:val="0025526E"/>
    <w:rsid w:val="00256E5E"/>
    <w:rsid w:val="00257152"/>
    <w:rsid w:val="002579CE"/>
    <w:rsid w:val="00260851"/>
    <w:rsid w:val="00260FEC"/>
    <w:rsid w:val="00261DD6"/>
    <w:rsid w:val="00264EA3"/>
    <w:rsid w:val="00265150"/>
    <w:rsid w:val="002657E2"/>
    <w:rsid w:val="002717EA"/>
    <w:rsid w:val="00271E0B"/>
    <w:rsid w:val="002727CC"/>
    <w:rsid w:val="00273656"/>
    <w:rsid w:val="00273679"/>
    <w:rsid w:val="0027393F"/>
    <w:rsid w:val="00273AE8"/>
    <w:rsid w:val="00273D20"/>
    <w:rsid w:val="00273E4F"/>
    <w:rsid w:val="00274621"/>
    <w:rsid w:val="0027499F"/>
    <w:rsid w:val="00274DB6"/>
    <w:rsid w:val="0027547D"/>
    <w:rsid w:val="00275CC4"/>
    <w:rsid w:val="00275F67"/>
    <w:rsid w:val="002760D8"/>
    <w:rsid w:val="00276DD0"/>
    <w:rsid w:val="00277B5F"/>
    <w:rsid w:val="00281A35"/>
    <w:rsid w:val="00281AAA"/>
    <w:rsid w:val="00281AD9"/>
    <w:rsid w:val="00281CC5"/>
    <w:rsid w:val="002829B0"/>
    <w:rsid w:val="00282F1C"/>
    <w:rsid w:val="00283814"/>
    <w:rsid w:val="00284486"/>
    <w:rsid w:val="00285118"/>
    <w:rsid w:val="00285644"/>
    <w:rsid w:val="00285780"/>
    <w:rsid w:val="0028581E"/>
    <w:rsid w:val="0028646B"/>
    <w:rsid w:val="00286A64"/>
    <w:rsid w:val="00286D40"/>
    <w:rsid w:val="00287034"/>
    <w:rsid w:val="0028761D"/>
    <w:rsid w:val="002916B7"/>
    <w:rsid w:val="0029344F"/>
    <w:rsid w:val="00293491"/>
    <w:rsid w:val="00293908"/>
    <w:rsid w:val="00293BA5"/>
    <w:rsid w:val="00295A3A"/>
    <w:rsid w:val="00295F1E"/>
    <w:rsid w:val="00295F53"/>
    <w:rsid w:val="002965F4"/>
    <w:rsid w:val="002A0C9F"/>
    <w:rsid w:val="002A0FB8"/>
    <w:rsid w:val="002A1B97"/>
    <w:rsid w:val="002A21B5"/>
    <w:rsid w:val="002A3A82"/>
    <w:rsid w:val="002A4F45"/>
    <w:rsid w:val="002A57D2"/>
    <w:rsid w:val="002A5DA0"/>
    <w:rsid w:val="002A60AE"/>
    <w:rsid w:val="002A6193"/>
    <w:rsid w:val="002A66CD"/>
    <w:rsid w:val="002A7BD4"/>
    <w:rsid w:val="002A7F32"/>
    <w:rsid w:val="002B03E7"/>
    <w:rsid w:val="002B152D"/>
    <w:rsid w:val="002B1BCD"/>
    <w:rsid w:val="002B1E0B"/>
    <w:rsid w:val="002B20A1"/>
    <w:rsid w:val="002B226E"/>
    <w:rsid w:val="002B4018"/>
    <w:rsid w:val="002B4558"/>
    <w:rsid w:val="002B46D4"/>
    <w:rsid w:val="002B54CF"/>
    <w:rsid w:val="002B5986"/>
    <w:rsid w:val="002B68EA"/>
    <w:rsid w:val="002C06E4"/>
    <w:rsid w:val="002C09F5"/>
    <w:rsid w:val="002C3467"/>
    <w:rsid w:val="002C39A4"/>
    <w:rsid w:val="002C4046"/>
    <w:rsid w:val="002C458A"/>
    <w:rsid w:val="002C49DC"/>
    <w:rsid w:val="002C500F"/>
    <w:rsid w:val="002C744F"/>
    <w:rsid w:val="002C7FD6"/>
    <w:rsid w:val="002D0B3C"/>
    <w:rsid w:val="002D0FF9"/>
    <w:rsid w:val="002D1BE4"/>
    <w:rsid w:val="002D1D6C"/>
    <w:rsid w:val="002D2048"/>
    <w:rsid w:val="002D2235"/>
    <w:rsid w:val="002D58DA"/>
    <w:rsid w:val="002D7BA8"/>
    <w:rsid w:val="002D7D58"/>
    <w:rsid w:val="002E0130"/>
    <w:rsid w:val="002E0E01"/>
    <w:rsid w:val="002E0E9C"/>
    <w:rsid w:val="002E2418"/>
    <w:rsid w:val="002E28C7"/>
    <w:rsid w:val="002E3DAB"/>
    <w:rsid w:val="002E5015"/>
    <w:rsid w:val="002E6922"/>
    <w:rsid w:val="002E6BEC"/>
    <w:rsid w:val="002E7442"/>
    <w:rsid w:val="002E79CF"/>
    <w:rsid w:val="002E7ACF"/>
    <w:rsid w:val="002F0638"/>
    <w:rsid w:val="002F0C1A"/>
    <w:rsid w:val="002F0CE9"/>
    <w:rsid w:val="002F16C1"/>
    <w:rsid w:val="002F3BD0"/>
    <w:rsid w:val="002F5373"/>
    <w:rsid w:val="002F58D8"/>
    <w:rsid w:val="002F5C4B"/>
    <w:rsid w:val="002F5E85"/>
    <w:rsid w:val="002F623F"/>
    <w:rsid w:val="002F7FB0"/>
    <w:rsid w:val="0030032A"/>
    <w:rsid w:val="0030058C"/>
    <w:rsid w:val="00300A0B"/>
    <w:rsid w:val="00300A39"/>
    <w:rsid w:val="00301F46"/>
    <w:rsid w:val="003034AB"/>
    <w:rsid w:val="00303CAD"/>
    <w:rsid w:val="00303E71"/>
    <w:rsid w:val="0030416A"/>
    <w:rsid w:val="003047C6"/>
    <w:rsid w:val="00304E7C"/>
    <w:rsid w:val="00305688"/>
    <w:rsid w:val="00305B33"/>
    <w:rsid w:val="00306418"/>
    <w:rsid w:val="0030688C"/>
    <w:rsid w:val="003100F3"/>
    <w:rsid w:val="003102B3"/>
    <w:rsid w:val="00310C11"/>
    <w:rsid w:val="0031127D"/>
    <w:rsid w:val="00311C33"/>
    <w:rsid w:val="00311D8B"/>
    <w:rsid w:val="00312042"/>
    <w:rsid w:val="00312456"/>
    <w:rsid w:val="00312B7D"/>
    <w:rsid w:val="0031312D"/>
    <w:rsid w:val="00314030"/>
    <w:rsid w:val="00315F31"/>
    <w:rsid w:val="00316528"/>
    <w:rsid w:val="00316600"/>
    <w:rsid w:val="00316D5E"/>
    <w:rsid w:val="003172EC"/>
    <w:rsid w:val="00320B8E"/>
    <w:rsid w:val="00320C81"/>
    <w:rsid w:val="0032170B"/>
    <w:rsid w:val="00323325"/>
    <w:rsid w:val="003243B0"/>
    <w:rsid w:val="00325EC0"/>
    <w:rsid w:val="00327017"/>
    <w:rsid w:val="0032702D"/>
    <w:rsid w:val="003305E8"/>
    <w:rsid w:val="00330729"/>
    <w:rsid w:val="003308DF"/>
    <w:rsid w:val="00330DA7"/>
    <w:rsid w:val="003319FF"/>
    <w:rsid w:val="00332012"/>
    <w:rsid w:val="00332F65"/>
    <w:rsid w:val="003340EC"/>
    <w:rsid w:val="003350FF"/>
    <w:rsid w:val="003367D3"/>
    <w:rsid w:val="003370AE"/>
    <w:rsid w:val="0034057C"/>
    <w:rsid w:val="00342AF6"/>
    <w:rsid w:val="003444A9"/>
    <w:rsid w:val="003446B6"/>
    <w:rsid w:val="00350142"/>
    <w:rsid w:val="00350539"/>
    <w:rsid w:val="00350D3D"/>
    <w:rsid w:val="00352AC6"/>
    <w:rsid w:val="00352BD3"/>
    <w:rsid w:val="00353B6D"/>
    <w:rsid w:val="00353F6B"/>
    <w:rsid w:val="003548CF"/>
    <w:rsid w:val="00354920"/>
    <w:rsid w:val="00355DC6"/>
    <w:rsid w:val="00357700"/>
    <w:rsid w:val="00357E00"/>
    <w:rsid w:val="003604D7"/>
    <w:rsid w:val="00360B2A"/>
    <w:rsid w:val="00361176"/>
    <w:rsid w:val="0036164E"/>
    <w:rsid w:val="0036351E"/>
    <w:rsid w:val="00363615"/>
    <w:rsid w:val="003638C4"/>
    <w:rsid w:val="00364521"/>
    <w:rsid w:val="003645AF"/>
    <w:rsid w:val="003646BA"/>
    <w:rsid w:val="00365026"/>
    <w:rsid w:val="00367C61"/>
    <w:rsid w:val="00367E9B"/>
    <w:rsid w:val="00367F82"/>
    <w:rsid w:val="00367FCE"/>
    <w:rsid w:val="00370CB0"/>
    <w:rsid w:val="00370DDF"/>
    <w:rsid w:val="00372803"/>
    <w:rsid w:val="00373387"/>
    <w:rsid w:val="003749EC"/>
    <w:rsid w:val="003756AF"/>
    <w:rsid w:val="00375815"/>
    <w:rsid w:val="00375D7D"/>
    <w:rsid w:val="00380441"/>
    <w:rsid w:val="00380ADC"/>
    <w:rsid w:val="00381447"/>
    <w:rsid w:val="0038168C"/>
    <w:rsid w:val="00382696"/>
    <w:rsid w:val="0038290F"/>
    <w:rsid w:val="0038358D"/>
    <w:rsid w:val="00383A0C"/>
    <w:rsid w:val="0038438A"/>
    <w:rsid w:val="003843E9"/>
    <w:rsid w:val="00384485"/>
    <w:rsid w:val="00386279"/>
    <w:rsid w:val="003864D2"/>
    <w:rsid w:val="00387141"/>
    <w:rsid w:val="00387FE7"/>
    <w:rsid w:val="00390249"/>
    <w:rsid w:val="00390BF8"/>
    <w:rsid w:val="0039109D"/>
    <w:rsid w:val="003923D6"/>
    <w:rsid w:val="00392731"/>
    <w:rsid w:val="00392877"/>
    <w:rsid w:val="00392E12"/>
    <w:rsid w:val="00393056"/>
    <w:rsid w:val="00394D7E"/>
    <w:rsid w:val="00394E66"/>
    <w:rsid w:val="00395554"/>
    <w:rsid w:val="003956E9"/>
    <w:rsid w:val="00395A18"/>
    <w:rsid w:val="003961D3"/>
    <w:rsid w:val="003965EC"/>
    <w:rsid w:val="00396BA0"/>
    <w:rsid w:val="003A0BFD"/>
    <w:rsid w:val="003A0E17"/>
    <w:rsid w:val="003A1568"/>
    <w:rsid w:val="003A1AF3"/>
    <w:rsid w:val="003A1F1C"/>
    <w:rsid w:val="003A24F5"/>
    <w:rsid w:val="003A357E"/>
    <w:rsid w:val="003A421F"/>
    <w:rsid w:val="003A6E62"/>
    <w:rsid w:val="003A78B5"/>
    <w:rsid w:val="003A7BE8"/>
    <w:rsid w:val="003A7C85"/>
    <w:rsid w:val="003A7FBE"/>
    <w:rsid w:val="003B0A05"/>
    <w:rsid w:val="003B0D09"/>
    <w:rsid w:val="003B165A"/>
    <w:rsid w:val="003B1A7B"/>
    <w:rsid w:val="003B1AFD"/>
    <w:rsid w:val="003B2140"/>
    <w:rsid w:val="003B24A3"/>
    <w:rsid w:val="003B2B61"/>
    <w:rsid w:val="003B3D1D"/>
    <w:rsid w:val="003B50FB"/>
    <w:rsid w:val="003B53BF"/>
    <w:rsid w:val="003B5AD4"/>
    <w:rsid w:val="003B5D41"/>
    <w:rsid w:val="003B6BEF"/>
    <w:rsid w:val="003B7EC1"/>
    <w:rsid w:val="003C0AEB"/>
    <w:rsid w:val="003C0AFA"/>
    <w:rsid w:val="003C12CD"/>
    <w:rsid w:val="003C15CD"/>
    <w:rsid w:val="003C1821"/>
    <w:rsid w:val="003C1B21"/>
    <w:rsid w:val="003C2530"/>
    <w:rsid w:val="003C28B8"/>
    <w:rsid w:val="003C299B"/>
    <w:rsid w:val="003C475E"/>
    <w:rsid w:val="003C5C01"/>
    <w:rsid w:val="003C5D5C"/>
    <w:rsid w:val="003C6934"/>
    <w:rsid w:val="003C7AE9"/>
    <w:rsid w:val="003C7FD0"/>
    <w:rsid w:val="003D0268"/>
    <w:rsid w:val="003D09C3"/>
    <w:rsid w:val="003D0B58"/>
    <w:rsid w:val="003D1070"/>
    <w:rsid w:val="003D1590"/>
    <w:rsid w:val="003D1A43"/>
    <w:rsid w:val="003D1A64"/>
    <w:rsid w:val="003D212C"/>
    <w:rsid w:val="003D23BA"/>
    <w:rsid w:val="003D2BA5"/>
    <w:rsid w:val="003D4AFD"/>
    <w:rsid w:val="003D5D84"/>
    <w:rsid w:val="003D5FF4"/>
    <w:rsid w:val="003D624F"/>
    <w:rsid w:val="003D75E8"/>
    <w:rsid w:val="003D79D0"/>
    <w:rsid w:val="003E08C6"/>
    <w:rsid w:val="003E2F62"/>
    <w:rsid w:val="003E31E5"/>
    <w:rsid w:val="003E32ED"/>
    <w:rsid w:val="003E3A39"/>
    <w:rsid w:val="003E3B3A"/>
    <w:rsid w:val="003E5327"/>
    <w:rsid w:val="003E58C9"/>
    <w:rsid w:val="003E601E"/>
    <w:rsid w:val="003E68B5"/>
    <w:rsid w:val="003F0A0B"/>
    <w:rsid w:val="003F0DFC"/>
    <w:rsid w:val="003F2343"/>
    <w:rsid w:val="003F30D1"/>
    <w:rsid w:val="003F32E5"/>
    <w:rsid w:val="003F3A2F"/>
    <w:rsid w:val="003F43E4"/>
    <w:rsid w:val="003F4598"/>
    <w:rsid w:val="003F50F1"/>
    <w:rsid w:val="003F650B"/>
    <w:rsid w:val="004004E9"/>
    <w:rsid w:val="00401781"/>
    <w:rsid w:val="004021DB"/>
    <w:rsid w:val="00403214"/>
    <w:rsid w:val="0040362D"/>
    <w:rsid w:val="00403CFA"/>
    <w:rsid w:val="00404A85"/>
    <w:rsid w:val="004052C5"/>
    <w:rsid w:val="004059FB"/>
    <w:rsid w:val="0040704E"/>
    <w:rsid w:val="00407A93"/>
    <w:rsid w:val="00410051"/>
    <w:rsid w:val="004100AA"/>
    <w:rsid w:val="00410CD2"/>
    <w:rsid w:val="00412203"/>
    <w:rsid w:val="00413C23"/>
    <w:rsid w:val="004140AB"/>
    <w:rsid w:val="004141B7"/>
    <w:rsid w:val="0041473D"/>
    <w:rsid w:val="00414F9B"/>
    <w:rsid w:val="0041573D"/>
    <w:rsid w:val="0041623E"/>
    <w:rsid w:val="00416BB9"/>
    <w:rsid w:val="00417DE3"/>
    <w:rsid w:val="00420B07"/>
    <w:rsid w:val="00421E7A"/>
    <w:rsid w:val="004225E1"/>
    <w:rsid w:val="00422869"/>
    <w:rsid w:val="0042291F"/>
    <w:rsid w:val="00422E63"/>
    <w:rsid w:val="00423AAD"/>
    <w:rsid w:val="00423D2F"/>
    <w:rsid w:val="00423F48"/>
    <w:rsid w:val="00424545"/>
    <w:rsid w:val="00424AE6"/>
    <w:rsid w:val="00425BA6"/>
    <w:rsid w:val="00426092"/>
    <w:rsid w:val="00426448"/>
    <w:rsid w:val="00426613"/>
    <w:rsid w:val="00426919"/>
    <w:rsid w:val="00426ABC"/>
    <w:rsid w:val="00427457"/>
    <w:rsid w:val="004276AC"/>
    <w:rsid w:val="004314B6"/>
    <w:rsid w:val="004314D9"/>
    <w:rsid w:val="004317D2"/>
    <w:rsid w:val="004321C5"/>
    <w:rsid w:val="0043257A"/>
    <w:rsid w:val="004339FC"/>
    <w:rsid w:val="00434202"/>
    <w:rsid w:val="0043605F"/>
    <w:rsid w:val="0043686C"/>
    <w:rsid w:val="00436AE1"/>
    <w:rsid w:val="00436FD3"/>
    <w:rsid w:val="004406CF"/>
    <w:rsid w:val="0044087C"/>
    <w:rsid w:val="004416D9"/>
    <w:rsid w:val="00441804"/>
    <w:rsid w:val="00441CA0"/>
    <w:rsid w:val="004435B4"/>
    <w:rsid w:val="00444BA0"/>
    <w:rsid w:val="0044550A"/>
    <w:rsid w:val="00447E1E"/>
    <w:rsid w:val="00447F7D"/>
    <w:rsid w:val="004522B5"/>
    <w:rsid w:val="004530A4"/>
    <w:rsid w:val="00453416"/>
    <w:rsid w:val="00453730"/>
    <w:rsid w:val="00454947"/>
    <w:rsid w:val="0045579F"/>
    <w:rsid w:val="00456C6E"/>
    <w:rsid w:val="004579C8"/>
    <w:rsid w:val="00460032"/>
    <w:rsid w:val="0046048A"/>
    <w:rsid w:val="004631ED"/>
    <w:rsid w:val="0046463C"/>
    <w:rsid w:val="004647FF"/>
    <w:rsid w:val="00464900"/>
    <w:rsid w:val="00466346"/>
    <w:rsid w:val="00467658"/>
    <w:rsid w:val="004702B0"/>
    <w:rsid w:val="004703D9"/>
    <w:rsid w:val="0047093E"/>
    <w:rsid w:val="00470DD0"/>
    <w:rsid w:val="004722F9"/>
    <w:rsid w:val="0047331C"/>
    <w:rsid w:val="004751D6"/>
    <w:rsid w:val="00475E6B"/>
    <w:rsid w:val="004762EB"/>
    <w:rsid w:val="00476AA2"/>
    <w:rsid w:val="004776B3"/>
    <w:rsid w:val="00477DBA"/>
    <w:rsid w:val="00477E20"/>
    <w:rsid w:val="004806D9"/>
    <w:rsid w:val="00480BB8"/>
    <w:rsid w:val="00481D51"/>
    <w:rsid w:val="004841E6"/>
    <w:rsid w:val="0048519E"/>
    <w:rsid w:val="00485EC7"/>
    <w:rsid w:val="004860BD"/>
    <w:rsid w:val="004869D2"/>
    <w:rsid w:val="00487192"/>
    <w:rsid w:val="00487430"/>
    <w:rsid w:val="0048757F"/>
    <w:rsid w:val="0049184E"/>
    <w:rsid w:val="00495555"/>
    <w:rsid w:val="004A0A7B"/>
    <w:rsid w:val="004A0BB0"/>
    <w:rsid w:val="004A24D4"/>
    <w:rsid w:val="004A260B"/>
    <w:rsid w:val="004A26CD"/>
    <w:rsid w:val="004A2701"/>
    <w:rsid w:val="004A2C97"/>
    <w:rsid w:val="004A3335"/>
    <w:rsid w:val="004A3584"/>
    <w:rsid w:val="004A359D"/>
    <w:rsid w:val="004A3E2E"/>
    <w:rsid w:val="004A466C"/>
    <w:rsid w:val="004A5121"/>
    <w:rsid w:val="004A54BF"/>
    <w:rsid w:val="004A5691"/>
    <w:rsid w:val="004A577A"/>
    <w:rsid w:val="004A5780"/>
    <w:rsid w:val="004A6ECB"/>
    <w:rsid w:val="004A7990"/>
    <w:rsid w:val="004B1796"/>
    <w:rsid w:val="004B19AC"/>
    <w:rsid w:val="004B3954"/>
    <w:rsid w:val="004B4D53"/>
    <w:rsid w:val="004B591D"/>
    <w:rsid w:val="004B5E74"/>
    <w:rsid w:val="004B7542"/>
    <w:rsid w:val="004B769A"/>
    <w:rsid w:val="004B7DB2"/>
    <w:rsid w:val="004B7E2D"/>
    <w:rsid w:val="004C14AC"/>
    <w:rsid w:val="004C28E4"/>
    <w:rsid w:val="004C4839"/>
    <w:rsid w:val="004C4ACC"/>
    <w:rsid w:val="004C5096"/>
    <w:rsid w:val="004C6F68"/>
    <w:rsid w:val="004C7E83"/>
    <w:rsid w:val="004D12FE"/>
    <w:rsid w:val="004D1761"/>
    <w:rsid w:val="004D275F"/>
    <w:rsid w:val="004D2B43"/>
    <w:rsid w:val="004D3A06"/>
    <w:rsid w:val="004D3BDC"/>
    <w:rsid w:val="004D5606"/>
    <w:rsid w:val="004D566B"/>
    <w:rsid w:val="004D5758"/>
    <w:rsid w:val="004D583C"/>
    <w:rsid w:val="004D5DB3"/>
    <w:rsid w:val="004D6371"/>
    <w:rsid w:val="004D70B8"/>
    <w:rsid w:val="004D7C2B"/>
    <w:rsid w:val="004E06A5"/>
    <w:rsid w:val="004E0D6F"/>
    <w:rsid w:val="004E0DE5"/>
    <w:rsid w:val="004E1498"/>
    <w:rsid w:val="004E14E3"/>
    <w:rsid w:val="004E2FC6"/>
    <w:rsid w:val="004E345F"/>
    <w:rsid w:val="004E3BBA"/>
    <w:rsid w:val="004E401B"/>
    <w:rsid w:val="004E41C7"/>
    <w:rsid w:val="004E557C"/>
    <w:rsid w:val="004E73B2"/>
    <w:rsid w:val="004E7DB7"/>
    <w:rsid w:val="004F1390"/>
    <w:rsid w:val="004F2AC0"/>
    <w:rsid w:val="004F2C63"/>
    <w:rsid w:val="004F2D88"/>
    <w:rsid w:val="004F2E4B"/>
    <w:rsid w:val="004F36A8"/>
    <w:rsid w:val="004F3D21"/>
    <w:rsid w:val="004F60EF"/>
    <w:rsid w:val="004F79A0"/>
    <w:rsid w:val="00502827"/>
    <w:rsid w:val="00502CE0"/>
    <w:rsid w:val="00503148"/>
    <w:rsid w:val="0050338F"/>
    <w:rsid w:val="00503BDF"/>
    <w:rsid w:val="00504AED"/>
    <w:rsid w:val="00505869"/>
    <w:rsid w:val="005059F3"/>
    <w:rsid w:val="00506F53"/>
    <w:rsid w:val="005070C3"/>
    <w:rsid w:val="005104C3"/>
    <w:rsid w:val="00512551"/>
    <w:rsid w:val="0051276F"/>
    <w:rsid w:val="005130AC"/>
    <w:rsid w:val="00514071"/>
    <w:rsid w:val="00514EB6"/>
    <w:rsid w:val="005166B5"/>
    <w:rsid w:val="00517705"/>
    <w:rsid w:val="005220BE"/>
    <w:rsid w:val="005228ED"/>
    <w:rsid w:val="00526050"/>
    <w:rsid w:val="00526575"/>
    <w:rsid w:val="00527863"/>
    <w:rsid w:val="0053306F"/>
    <w:rsid w:val="00533B79"/>
    <w:rsid w:val="00533FD4"/>
    <w:rsid w:val="00534258"/>
    <w:rsid w:val="005348FA"/>
    <w:rsid w:val="00534E52"/>
    <w:rsid w:val="00536006"/>
    <w:rsid w:val="005370C9"/>
    <w:rsid w:val="00537FDB"/>
    <w:rsid w:val="00541570"/>
    <w:rsid w:val="00541B6B"/>
    <w:rsid w:val="005420B4"/>
    <w:rsid w:val="00542A8B"/>
    <w:rsid w:val="00542D5F"/>
    <w:rsid w:val="00542ED9"/>
    <w:rsid w:val="005435DE"/>
    <w:rsid w:val="00543AD3"/>
    <w:rsid w:val="005441AD"/>
    <w:rsid w:val="00544C28"/>
    <w:rsid w:val="00545297"/>
    <w:rsid w:val="005462E1"/>
    <w:rsid w:val="00546769"/>
    <w:rsid w:val="00546BAE"/>
    <w:rsid w:val="00546C4E"/>
    <w:rsid w:val="00550721"/>
    <w:rsid w:val="00552EBD"/>
    <w:rsid w:val="00553827"/>
    <w:rsid w:val="00554207"/>
    <w:rsid w:val="005545C0"/>
    <w:rsid w:val="00554C80"/>
    <w:rsid w:val="005552AB"/>
    <w:rsid w:val="00555795"/>
    <w:rsid w:val="00555F71"/>
    <w:rsid w:val="00557191"/>
    <w:rsid w:val="005577A9"/>
    <w:rsid w:val="00560635"/>
    <w:rsid w:val="005621BC"/>
    <w:rsid w:val="0056222B"/>
    <w:rsid w:val="00563BEB"/>
    <w:rsid w:val="00566186"/>
    <w:rsid w:val="00566849"/>
    <w:rsid w:val="00570981"/>
    <w:rsid w:val="00571012"/>
    <w:rsid w:val="005740F6"/>
    <w:rsid w:val="005743D2"/>
    <w:rsid w:val="00575905"/>
    <w:rsid w:val="005802BD"/>
    <w:rsid w:val="00580BBC"/>
    <w:rsid w:val="005814B9"/>
    <w:rsid w:val="005834ED"/>
    <w:rsid w:val="00583F23"/>
    <w:rsid w:val="00584916"/>
    <w:rsid w:val="00586FA8"/>
    <w:rsid w:val="005877D2"/>
    <w:rsid w:val="00587F23"/>
    <w:rsid w:val="0059020C"/>
    <w:rsid w:val="00591E3A"/>
    <w:rsid w:val="00592BAB"/>
    <w:rsid w:val="00593CB4"/>
    <w:rsid w:val="00593E68"/>
    <w:rsid w:val="00594AB7"/>
    <w:rsid w:val="005A1AB2"/>
    <w:rsid w:val="005A30B4"/>
    <w:rsid w:val="005A45C1"/>
    <w:rsid w:val="005A52AC"/>
    <w:rsid w:val="005A62BE"/>
    <w:rsid w:val="005A640F"/>
    <w:rsid w:val="005A6996"/>
    <w:rsid w:val="005A75BB"/>
    <w:rsid w:val="005A75F7"/>
    <w:rsid w:val="005B0444"/>
    <w:rsid w:val="005B08E6"/>
    <w:rsid w:val="005B0914"/>
    <w:rsid w:val="005B0D7C"/>
    <w:rsid w:val="005B0E86"/>
    <w:rsid w:val="005B2B6B"/>
    <w:rsid w:val="005B3F04"/>
    <w:rsid w:val="005B3FE8"/>
    <w:rsid w:val="005B5CB1"/>
    <w:rsid w:val="005B6854"/>
    <w:rsid w:val="005B6B33"/>
    <w:rsid w:val="005B7F80"/>
    <w:rsid w:val="005C048C"/>
    <w:rsid w:val="005C0BAF"/>
    <w:rsid w:val="005C142B"/>
    <w:rsid w:val="005C153B"/>
    <w:rsid w:val="005C1943"/>
    <w:rsid w:val="005C1B17"/>
    <w:rsid w:val="005C2B96"/>
    <w:rsid w:val="005C37A0"/>
    <w:rsid w:val="005C4034"/>
    <w:rsid w:val="005C47C0"/>
    <w:rsid w:val="005C483A"/>
    <w:rsid w:val="005C4D5C"/>
    <w:rsid w:val="005C5B36"/>
    <w:rsid w:val="005C5DE4"/>
    <w:rsid w:val="005C651C"/>
    <w:rsid w:val="005C656A"/>
    <w:rsid w:val="005C6881"/>
    <w:rsid w:val="005C6916"/>
    <w:rsid w:val="005D1427"/>
    <w:rsid w:val="005D2072"/>
    <w:rsid w:val="005D22D3"/>
    <w:rsid w:val="005D4482"/>
    <w:rsid w:val="005D457F"/>
    <w:rsid w:val="005D49C8"/>
    <w:rsid w:val="005D5224"/>
    <w:rsid w:val="005D5607"/>
    <w:rsid w:val="005D5898"/>
    <w:rsid w:val="005D5E14"/>
    <w:rsid w:val="005D6A2B"/>
    <w:rsid w:val="005D6AD9"/>
    <w:rsid w:val="005D6E52"/>
    <w:rsid w:val="005E1EE5"/>
    <w:rsid w:val="005E3370"/>
    <w:rsid w:val="005E35E1"/>
    <w:rsid w:val="005E37E9"/>
    <w:rsid w:val="005E539D"/>
    <w:rsid w:val="005E5AD8"/>
    <w:rsid w:val="005E5BEE"/>
    <w:rsid w:val="005E6E48"/>
    <w:rsid w:val="005F03DB"/>
    <w:rsid w:val="005F27DB"/>
    <w:rsid w:val="005F373C"/>
    <w:rsid w:val="005F38CC"/>
    <w:rsid w:val="005F3A70"/>
    <w:rsid w:val="005F48F1"/>
    <w:rsid w:val="005F4C91"/>
    <w:rsid w:val="005F5030"/>
    <w:rsid w:val="005F69C4"/>
    <w:rsid w:val="00600782"/>
    <w:rsid w:val="0060089E"/>
    <w:rsid w:val="00600975"/>
    <w:rsid w:val="00601A7E"/>
    <w:rsid w:val="00601E59"/>
    <w:rsid w:val="00603A46"/>
    <w:rsid w:val="00606194"/>
    <w:rsid w:val="00610F36"/>
    <w:rsid w:val="0061115C"/>
    <w:rsid w:val="00611A49"/>
    <w:rsid w:val="00611E92"/>
    <w:rsid w:val="00613017"/>
    <w:rsid w:val="006136AF"/>
    <w:rsid w:val="00613A54"/>
    <w:rsid w:val="006148E9"/>
    <w:rsid w:val="006158AD"/>
    <w:rsid w:val="00615B73"/>
    <w:rsid w:val="00616189"/>
    <w:rsid w:val="00617B3B"/>
    <w:rsid w:val="0062034B"/>
    <w:rsid w:val="0062078C"/>
    <w:rsid w:val="00620E8F"/>
    <w:rsid w:val="00621760"/>
    <w:rsid w:val="006217BB"/>
    <w:rsid w:val="00623444"/>
    <w:rsid w:val="00624E9C"/>
    <w:rsid w:val="00625BD5"/>
    <w:rsid w:val="00625DFB"/>
    <w:rsid w:val="00626FF5"/>
    <w:rsid w:val="00627416"/>
    <w:rsid w:val="006277B7"/>
    <w:rsid w:val="00627A13"/>
    <w:rsid w:val="00630034"/>
    <w:rsid w:val="00630AC8"/>
    <w:rsid w:val="0063140B"/>
    <w:rsid w:val="00632B1A"/>
    <w:rsid w:val="006338BC"/>
    <w:rsid w:val="0063397E"/>
    <w:rsid w:val="00634D1A"/>
    <w:rsid w:val="00635073"/>
    <w:rsid w:val="00636070"/>
    <w:rsid w:val="00637179"/>
    <w:rsid w:val="006415B7"/>
    <w:rsid w:val="006418ED"/>
    <w:rsid w:val="00641D8E"/>
    <w:rsid w:val="00642B13"/>
    <w:rsid w:val="006431FF"/>
    <w:rsid w:val="0064389E"/>
    <w:rsid w:val="00645358"/>
    <w:rsid w:val="00645AB8"/>
    <w:rsid w:val="00645F7D"/>
    <w:rsid w:val="00646100"/>
    <w:rsid w:val="006476CA"/>
    <w:rsid w:val="00650AE0"/>
    <w:rsid w:val="00650AF9"/>
    <w:rsid w:val="00652029"/>
    <w:rsid w:val="00652389"/>
    <w:rsid w:val="00652E82"/>
    <w:rsid w:val="00654ABB"/>
    <w:rsid w:val="006552AE"/>
    <w:rsid w:val="00655773"/>
    <w:rsid w:val="00656267"/>
    <w:rsid w:val="006563CA"/>
    <w:rsid w:val="006578FC"/>
    <w:rsid w:val="006608AB"/>
    <w:rsid w:val="006620DA"/>
    <w:rsid w:val="00664587"/>
    <w:rsid w:val="006648FC"/>
    <w:rsid w:val="00665E1E"/>
    <w:rsid w:val="00665F49"/>
    <w:rsid w:val="006664B3"/>
    <w:rsid w:val="00666886"/>
    <w:rsid w:val="00666F25"/>
    <w:rsid w:val="00667C1C"/>
    <w:rsid w:val="0067001F"/>
    <w:rsid w:val="00670A43"/>
    <w:rsid w:val="00671FD5"/>
    <w:rsid w:val="00672B98"/>
    <w:rsid w:val="00673C8C"/>
    <w:rsid w:val="00673DC8"/>
    <w:rsid w:val="00673DD4"/>
    <w:rsid w:val="00673E72"/>
    <w:rsid w:val="00673FDB"/>
    <w:rsid w:val="0067417F"/>
    <w:rsid w:val="00674962"/>
    <w:rsid w:val="00674AEB"/>
    <w:rsid w:val="0067639C"/>
    <w:rsid w:val="0067655A"/>
    <w:rsid w:val="00680EFE"/>
    <w:rsid w:val="006828D8"/>
    <w:rsid w:val="0068292C"/>
    <w:rsid w:val="00682C95"/>
    <w:rsid w:val="00683640"/>
    <w:rsid w:val="0068455C"/>
    <w:rsid w:val="006845C1"/>
    <w:rsid w:val="00684887"/>
    <w:rsid w:val="006867FA"/>
    <w:rsid w:val="00692847"/>
    <w:rsid w:val="00693C8E"/>
    <w:rsid w:val="006941EC"/>
    <w:rsid w:val="00695165"/>
    <w:rsid w:val="006962B2"/>
    <w:rsid w:val="006969BA"/>
    <w:rsid w:val="00696B14"/>
    <w:rsid w:val="00697328"/>
    <w:rsid w:val="00697FF1"/>
    <w:rsid w:val="006A026A"/>
    <w:rsid w:val="006A0425"/>
    <w:rsid w:val="006A1D62"/>
    <w:rsid w:val="006A33C2"/>
    <w:rsid w:val="006A4EAE"/>
    <w:rsid w:val="006A53AF"/>
    <w:rsid w:val="006A56C3"/>
    <w:rsid w:val="006A615D"/>
    <w:rsid w:val="006A6B88"/>
    <w:rsid w:val="006A6D7F"/>
    <w:rsid w:val="006A6E07"/>
    <w:rsid w:val="006A72A4"/>
    <w:rsid w:val="006B0298"/>
    <w:rsid w:val="006B0E83"/>
    <w:rsid w:val="006B1B29"/>
    <w:rsid w:val="006B1CF7"/>
    <w:rsid w:val="006B2006"/>
    <w:rsid w:val="006B465A"/>
    <w:rsid w:val="006B4940"/>
    <w:rsid w:val="006B4C89"/>
    <w:rsid w:val="006B5470"/>
    <w:rsid w:val="006B5493"/>
    <w:rsid w:val="006B5570"/>
    <w:rsid w:val="006B5EAD"/>
    <w:rsid w:val="006B6BC3"/>
    <w:rsid w:val="006B77E2"/>
    <w:rsid w:val="006B79B9"/>
    <w:rsid w:val="006C10C0"/>
    <w:rsid w:val="006C1B1D"/>
    <w:rsid w:val="006C32BB"/>
    <w:rsid w:val="006C351F"/>
    <w:rsid w:val="006C3747"/>
    <w:rsid w:val="006C3EF8"/>
    <w:rsid w:val="006C60F9"/>
    <w:rsid w:val="006C7760"/>
    <w:rsid w:val="006C7886"/>
    <w:rsid w:val="006C7EEA"/>
    <w:rsid w:val="006D10B2"/>
    <w:rsid w:val="006D11B1"/>
    <w:rsid w:val="006D233A"/>
    <w:rsid w:val="006D47C0"/>
    <w:rsid w:val="006D522C"/>
    <w:rsid w:val="006D5425"/>
    <w:rsid w:val="006D56AA"/>
    <w:rsid w:val="006D56C2"/>
    <w:rsid w:val="006D7795"/>
    <w:rsid w:val="006D7ACB"/>
    <w:rsid w:val="006D7F54"/>
    <w:rsid w:val="006E00EF"/>
    <w:rsid w:val="006E06BB"/>
    <w:rsid w:val="006E1A7A"/>
    <w:rsid w:val="006E204E"/>
    <w:rsid w:val="006E2058"/>
    <w:rsid w:val="006E4723"/>
    <w:rsid w:val="006E498B"/>
    <w:rsid w:val="006E5832"/>
    <w:rsid w:val="006E62FD"/>
    <w:rsid w:val="006E716F"/>
    <w:rsid w:val="006E785D"/>
    <w:rsid w:val="006E78A5"/>
    <w:rsid w:val="006E7A8C"/>
    <w:rsid w:val="006E7DA9"/>
    <w:rsid w:val="006E7DEE"/>
    <w:rsid w:val="006F00E7"/>
    <w:rsid w:val="006F01E7"/>
    <w:rsid w:val="006F11BC"/>
    <w:rsid w:val="006F164A"/>
    <w:rsid w:val="006F1F3A"/>
    <w:rsid w:val="006F1FD7"/>
    <w:rsid w:val="006F47A0"/>
    <w:rsid w:val="006F5D1E"/>
    <w:rsid w:val="006F6039"/>
    <w:rsid w:val="006F762A"/>
    <w:rsid w:val="006F7EB8"/>
    <w:rsid w:val="0070094A"/>
    <w:rsid w:val="00700ED1"/>
    <w:rsid w:val="0070129F"/>
    <w:rsid w:val="007020AB"/>
    <w:rsid w:val="00702DD7"/>
    <w:rsid w:val="00703D43"/>
    <w:rsid w:val="007047D3"/>
    <w:rsid w:val="007055F7"/>
    <w:rsid w:val="00705663"/>
    <w:rsid w:val="0070593A"/>
    <w:rsid w:val="00705C40"/>
    <w:rsid w:val="007061D6"/>
    <w:rsid w:val="007066E2"/>
    <w:rsid w:val="00707DCF"/>
    <w:rsid w:val="0071061E"/>
    <w:rsid w:val="0071087E"/>
    <w:rsid w:val="00712253"/>
    <w:rsid w:val="007125C3"/>
    <w:rsid w:val="007147C2"/>
    <w:rsid w:val="00714AA9"/>
    <w:rsid w:val="00714AE4"/>
    <w:rsid w:val="00714FA1"/>
    <w:rsid w:val="00715319"/>
    <w:rsid w:val="00715394"/>
    <w:rsid w:val="007169A8"/>
    <w:rsid w:val="00717748"/>
    <w:rsid w:val="007177CA"/>
    <w:rsid w:val="007210A6"/>
    <w:rsid w:val="00721648"/>
    <w:rsid w:val="007229A1"/>
    <w:rsid w:val="00722F18"/>
    <w:rsid w:val="007235AA"/>
    <w:rsid w:val="007236EF"/>
    <w:rsid w:val="00723CB5"/>
    <w:rsid w:val="00723E1F"/>
    <w:rsid w:val="00725E35"/>
    <w:rsid w:val="00726CF1"/>
    <w:rsid w:val="007274F1"/>
    <w:rsid w:val="00730D35"/>
    <w:rsid w:val="00731355"/>
    <w:rsid w:val="00732266"/>
    <w:rsid w:val="00732289"/>
    <w:rsid w:val="00733193"/>
    <w:rsid w:val="00734238"/>
    <w:rsid w:val="007343FD"/>
    <w:rsid w:val="0073482A"/>
    <w:rsid w:val="00735766"/>
    <w:rsid w:val="00735915"/>
    <w:rsid w:val="007359E2"/>
    <w:rsid w:val="00735C21"/>
    <w:rsid w:val="0073614A"/>
    <w:rsid w:val="00736FF2"/>
    <w:rsid w:val="00737C07"/>
    <w:rsid w:val="0074079C"/>
    <w:rsid w:val="007407E1"/>
    <w:rsid w:val="00740C8C"/>
    <w:rsid w:val="00741AC4"/>
    <w:rsid w:val="00742CA5"/>
    <w:rsid w:val="007439BA"/>
    <w:rsid w:val="00744157"/>
    <w:rsid w:val="007464BE"/>
    <w:rsid w:val="00746BAC"/>
    <w:rsid w:val="00750BC0"/>
    <w:rsid w:val="007513F0"/>
    <w:rsid w:val="007515BC"/>
    <w:rsid w:val="00752135"/>
    <w:rsid w:val="00752606"/>
    <w:rsid w:val="0075402E"/>
    <w:rsid w:val="00755475"/>
    <w:rsid w:val="0075691A"/>
    <w:rsid w:val="00756D3D"/>
    <w:rsid w:val="007573B2"/>
    <w:rsid w:val="007574BB"/>
    <w:rsid w:val="0075764C"/>
    <w:rsid w:val="00762198"/>
    <w:rsid w:val="00763CE8"/>
    <w:rsid w:val="007641C8"/>
    <w:rsid w:val="007647A8"/>
    <w:rsid w:val="007662C5"/>
    <w:rsid w:val="0076715C"/>
    <w:rsid w:val="00770792"/>
    <w:rsid w:val="00770A7E"/>
    <w:rsid w:val="007737B5"/>
    <w:rsid w:val="00773F73"/>
    <w:rsid w:val="007741D6"/>
    <w:rsid w:val="00774322"/>
    <w:rsid w:val="00774FF7"/>
    <w:rsid w:val="00774FFE"/>
    <w:rsid w:val="00775638"/>
    <w:rsid w:val="00775677"/>
    <w:rsid w:val="0077599A"/>
    <w:rsid w:val="00775AB8"/>
    <w:rsid w:val="007765C0"/>
    <w:rsid w:val="00776811"/>
    <w:rsid w:val="0077724D"/>
    <w:rsid w:val="00777353"/>
    <w:rsid w:val="007808C1"/>
    <w:rsid w:val="0078095D"/>
    <w:rsid w:val="00780B58"/>
    <w:rsid w:val="00780CD6"/>
    <w:rsid w:val="00780D4C"/>
    <w:rsid w:val="00781A64"/>
    <w:rsid w:val="007829BD"/>
    <w:rsid w:val="007829FC"/>
    <w:rsid w:val="00782EA4"/>
    <w:rsid w:val="0078444C"/>
    <w:rsid w:val="007844A9"/>
    <w:rsid w:val="0078480D"/>
    <w:rsid w:val="00785461"/>
    <w:rsid w:val="007854ED"/>
    <w:rsid w:val="00786FF3"/>
    <w:rsid w:val="0078767F"/>
    <w:rsid w:val="007876CF"/>
    <w:rsid w:val="00787B77"/>
    <w:rsid w:val="0079001D"/>
    <w:rsid w:val="0079285D"/>
    <w:rsid w:val="00793090"/>
    <w:rsid w:val="007936F5"/>
    <w:rsid w:val="0079384A"/>
    <w:rsid w:val="00793C4D"/>
    <w:rsid w:val="00793D13"/>
    <w:rsid w:val="00794241"/>
    <w:rsid w:val="00794AEB"/>
    <w:rsid w:val="00795ACF"/>
    <w:rsid w:val="00796E06"/>
    <w:rsid w:val="00796F2A"/>
    <w:rsid w:val="007A0176"/>
    <w:rsid w:val="007A0F02"/>
    <w:rsid w:val="007A0F29"/>
    <w:rsid w:val="007A0F2A"/>
    <w:rsid w:val="007A26B3"/>
    <w:rsid w:val="007A2F67"/>
    <w:rsid w:val="007A3918"/>
    <w:rsid w:val="007A3E0C"/>
    <w:rsid w:val="007A5398"/>
    <w:rsid w:val="007A548C"/>
    <w:rsid w:val="007B0E89"/>
    <w:rsid w:val="007B2C38"/>
    <w:rsid w:val="007B2E54"/>
    <w:rsid w:val="007B3B62"/>
    <w:rsid w:val="007B56A8"/>
    <w:rsid w:val="007B6B01"/>
    <w:rsid w:val="007B7498"/>
    <w:rsid w:val="007B7AEE"/>
    <w:rsid w:val="007C0100"/>
    <w:rsid w:val="007C1F04"/>
    <w:rsid w:val="007C4110"/>
    <w:rsid w:val="007C428F"/>
    <w:rsid w:val="007C43CD"/>
    <w:rsid w:val="007C5C9B"/>
    <w:rsid w:val="007C626F"/>
    <w:rsid w:val="007C666C"/>
    <w:rsid w:val="007C6C24"/>
    <w:rsid w:val="007C7EB6"/>
    <w:rsid w:val="007D2F75"/>
    <w:rsid w:val="007D48B8"/>
    <w:rsid w:val="007D4D77"/>
    <w:rsid w:val="007D710E"/>
    <w:rsid w:val="007D74F3"/>
    <w:rsid w:val="007D7E3A"/>
    <w:rsid w:val="007D7EFD"/>
    <w:rsid w:val="007E0380"/>
    <w:rsid w:val="007E073D"/>
    <w:rsid w:val="007E07FA"/>
    <w:rsid w:val="007E0DA9"/>
    <w:rsid w:val="007E1177"/>
    <w:rsid w:val="007E2156"/>
    <w:rsid w:val="007E22E7"/>
    <w:rsid w:val="007E2893"/>
    <w:rsid w:val="007E2F67"/>
    <w:rsid w:val="007E396C"/>
    <w:rsid w:val="007E3CA6"/>
    <w:rsid w:val="007E4232"/>
    <w:rsid w:val="007E565F"/>
    <w:rsid w:val="007E5C74"/>
    <w:rsid w:val="007E5F6B"/>
    <w:rsid w:val="007E68AE"/>
    <w:rsid w:val="007E69BB"/>
    <w:rsid w:val="007E6AAC"/>
    <w:rsid w:val="007E6AB8"/>
    <w:rsid w:val="007E71CB"/>
    <w:rsid w:val="007E7E96"/>
    <w:rsid w:val="007F0E4E"/>
    <w:rsid w:val="007F2109"/>
    <w:rsid w:val="007F21C5"/>
    <w:rsid w:val="007F26EE"/>
    <w:rsid w:val="007F27E8"/>
    <w:rsid w:val="007F3DC8"/>
    <w:rsid w:val="007F3EF1"/>
    <w:rsid w:val="007F4056"/>
    <w:rsid w:val="007F44CE"/>
    <w:rsid w:val="007F528C"/>
    <w:rsid w:val="007F6694"/>
    <w:rsid w:val="007F6ADC"/>
    <w:rsid w:val="007F7FE5"/>
    <w:rsid w:val="0080007F"/>
    <w:rsid w:val="0080056E"/>
    <w:rsid w:val="00801457"/>
    <w:rsid w:val="00801BCE"/>
    <w:rsid w:val="00801BE6"/>
    <w:rsid w:val="00801E7D"/>
    <w:rsid w:val="00802204"/>
    <w:rsid w:val="00802515"/>
    <w:rsid w:val="00803C2E"/>
    <w:rsid w:val="00804132"/>
    <w:rsid w:val="00806A8E"/>
    <w:rsid w:val="00807232"/>
    <w:rsid w:val="008117D6"/>
    <w:rsid w:val="00811C2F"/>
    <w:rsid w:val="00811CFB"/>
    <w:rsid w:val="008122AE"/>
    <w:rsid w:val="008125FC"/>
    <w:rsid w:val="0081283F"/>
    <w:rsid w:val="00812C0C"/>
    <w:rsid w:val="00813597"/>
    <w:rsid w:val="00813B65"/>
    <w:rsid w:val="00813D55"/>
    <w:rsid w:val="00813DF1"/>
    <w:rsid w:val="0081480A"/>
    <w:rsid w:val="008202C9"/>
    <w:rsid w:val="008202EB"/>
    <w:rsid w:val="0082058C"/>
    <w:rsid w:val="00820F86"/>
    <w:rsid w:val="008242C5"/>
    <w:rsid w:val="00826816"/>
    <w:rsid w:val="00827F88"/>
    <w:rsid w:val="00830EE7"/>
    <w:rsid w:val="008315CE"/>
    <w:rsid w:val="00832776"/>
    <w:rsid w:val="008336A5"/>
    <w:rsid w:val="00834C88"/>
    <w:rsid w:val="00835474"/>
    <w:rsid w:val="008373C0"/>
    <w:rsid w:val="008405A7"/>
    <w:rsid w:val="0084105A"/>
    <w:rsid w:val="0084145F"/>
    <w:rsid w:val="008417C1"/>
    <w:rsid w:val="00841DA2"/>
    <w:rsid w:val="00841DA5"/>
    <w:rsid w:val="00843F67"/>
    <w:rsid w:val="00844CB5"/>
    <w:rsid w:val="00844F02"/>
    <w:rsid w:val="008458F6"/>
    <w:rsid w:val="00845AED"/>
    <w:rsid w:val="00846EC4"/>
    <w:rsid w:val="0084708E"/>
    <w:rsid w:val="00850DF1"/>
    <w:rsid w:val="00851AE4"/>
    <w:rsid w:val="008529B8"/>
    <w:rsid w:val="00855019"/>
    <w:rsid w:val="0085545E"/>
    <w:rsid w:val="008554B6"/>
    <w:rsid w:val="0085579D"/>
    <w:rsid w:val="0085598D"/>
    <w:rsid w:val="008570E8"/>
    <w:rsid w:val="00860813"/>
    <w:rsid w:val="00860FC0"/>
    <w:rsid w:val="008619CF"/>
    <w:rsid w:val="00862771"/>
    <w:rsid w:val="008632D8"/>
    <w:rsid w:val="008644D6"/>
    <w:rsid w:val="008648E3"/>
    <w:rsid w:val="00864D8C"/>
    <w:rsid w:val="0086682F"/>
    <w:rsid w:val="00866CEA"/>
    <w:rsid w:val="00867687"/>
    <w:rsid w:val="008704DF"/>
    <w:rsid w:val="00874748"/>
    <w:rsid w:val="00874894"/>
    <w:rsid w:val="00876F54"/>
    <w:rsid w:val="00877292"/>
    <w:rsid w:val="0087754A"/>
    <w:rsid w:val="0087766C"/>
    <w:rsid w:val="00877E7E"/>
    <w:rsid w:val="00880232"/>
    <w:rsid w:val="00880552"/>
    <w:rsid w:val="00881EAC"/>
    <w:rsid w:val="008839DA"/>
    <w:rsid w:val="00883E63"/>
    <w:rsid w:val="008845FD"/>
    <w:rsid w:val="00884EE8"/>
    <w:rsid w:val="00885168"/>
    <w:rsid w:val="00886CCE"/>
    <w:rsid w:val="0089173B"/>
    <w:rsid w:val="00891E76"/>
    <w:rsid w:val="0089220F"/>
    <w:rsid w:val="0089221C"/>
    <w:rsid w:val="00892E6A"/>
    <w:rsid w:val="008935AA"/>
    <w:rsid w:val="00893DF9"/>
    <w:rsid w:val="0089487E"/>
    <w:rsid w:val="00895105"/>
    <w:rsid w:val="0089515B"/>
    <w:rsid w:val="00895BD3"/>
    <w:rsid w:val="008963F0"/>
    <w:rsid w:val="00897444"/>
    <w:rsid w:val="008A015E"/>
    <w:rsid w:val="008A03A5"/>
    <w:rsid w:val="008A0DF3"/>
    <w:rsid w:val="008A1B76"/>
    <w:rsid w:val="008A282C"/>
    <w:rsid w:val="008A4138"/>
    <w:rsid w:val="008A4356"/>
    <w:rsid w:val="008A46AA"/>
    <w:rsid w:val="008A5D96"/>
    <w:rsid w:val="008A6C8F"/>
    <w:rsid w:val="008A7BF3"/>
    <w:rsid w:val="008B5AB3"/>
    <w:rsid w:val="008B6848"/>
    <w:rsid w:val="008B6F7A"/>
    <w:rsid w:val="008C0BBD"/>
    <w:rsid w:val="008C12F6"/>
    <w:rsid w:val="008C2A71"/>
    <w:rsid w:val="008C2FA1"/>
    <w:rsid w:val="008C3673"/>
    <w:rsid w:val="008C58DF"/>
    <w:rsid w:val="008C6EC3"/>
    <w:rsid w:val="008C708D"/>
    <w:rsid w:val="008C7F9A"/>
    <w:rsid w:val="008D08F4"/>
    <w:rsid w:val="008D1369"/>
    <w:rsid w:val="008D2A1F"/>
    <w:rsid w:val="008D2C4C"/>
    <w:rsid w:val="008D42C4"/>
    <w:rsid w:val="008D59E2"/>
    <w:rsid w:val="008D71B8"/>
    <w:rsid w:val="008D733C"/>
    <w:rsid w:val="008D7E0D"/>
    <w:rsid w:val="008D7EDB"/>
    <w:rsid w:val="008E023C"/>
    <w:rsid w:val="008E0372"/>
    <w:rsid w:val="008E05A1"/>
    <w:rsid w:val="008E1829"/>
    <w:rsid w:val="008E1A61"/>
    <w:rsid w:val="008E2327"/>
    <w:rsid w:val="008E2D66"/>
    <w:rsid w:val="008E3677"/>
    <w:rsid w:val="008E5077"/>
    <w:rsid w:val="008E5E74"/>
    <w:rsid w:val="008E64F0"/>
    <w:rsid w:val="008E6FF3"/>
    <w:rsid w:val="008E7B05"/>
    <w:rsid w:val="008F0B29"/>
    <w:rsid w:val="008F17C7"/>
    <w:rsid w:val="008F18ED"/>
    <w:rsid w:val="008F338B"/>
    <w:rsid w:val="008F4051"/>
    <w:rsid w:val="008F46C2"/>
    <w:rsid w:val="008F59CC"/>
    <w:rsid w:val="008F5C96"/>
    <w:rsid w:val="008F656A"/>
    <w:rsid w:val="008F7068"/>
    <w:rsid w:val="009028B5"/>
    <w:rsid w:val="00902C0B"/>
    <w:rsid w:val="0090310A"/>
    <w:rsid w:val="0090320A"/>
    <w:rsid w:val="0090360E"/>
    <w:rsid w:val="00903D37"/>
    <w:rsid w:val="0090419B"/>
    <w:rsid w:val="00904627"/>
    <w:rsid w:val="0090483E"/>
    <w:rsid w:val="00905F68"/>
    <w:rsid w:val="0091055D"/>
    <w:rsid w:val="00910BA1"/>
    <w:rsid w:val="00912C8C"/>
    <w:rsid w:val="00913B7D"/>
    <w:rsid w:val="00914805"/>
    <w:rsid w:val="00914C61"/>
    <w:rsid w:val="009157EC"/>
    <w:rsid w:val="00916F57"/>
    <w:rsid w:val="009174E8"/>
    <w:rsid w:val="00917D6F"/>
    <w:rsid w:val="0092073B"/>
    <w:rsid w:val="00921B1A"/>
    <w:rsid w:val="00921B7F"/>
    <w:rsid w:val="00921DDA"/>
    <w:rsid w:val="00921F96"/>
    <w:rsid w:val="00922DE1"/>
    <w:rsid w:val="00923030"/>
    <w:rsid w:val="009233BF"/>
    <w:rsid w:val="00923D86"/>
    <w:rsid w:val="00924AE1"/>
    <w:rsid w:val="009259CD"/>
    <w:rsid w:val="00925A04"/>
    <w:rsid w:val="0092600D"/>
    <w:rsid w:val="0092695C"/>
    <w:rsid w:val="00926C9D"/>
    <w:rsid w:val="00926D17"/>
    <w:rsid w:val="00927BB5"/>
    <w:rsid w:val="00930345"/>
    <w:rsid w:val="0093039D"/>
    <w:rsid w:val="00931352"/>
    <w:rsid w:val="009317A5"/>
    <w:rsid w:val="00931E4F"/>
    <w:rsid w:val="0093364D"/>
    <w:rsid w:val="00934605"/>
    <w:rsid w:val="009347EA"/>
    <w:rsid w:val="00934BD0"/>
    <w:rsid w:val="00936574"/>
    <w:rsid w:val="00937EE1"/>
    <w:rsid w:val="0094171A"/>
    <w:rsid w:val="00943BCE"/>
    <w:rsid w:val="00944D3C"/>
    <w:rsid w:val="00944DFE"/>
    <w:rsid w:val="00947729"/>
    <w:rsid w:val="009508A0"/>
    <w:rsid w:val="009515F0"/>
    <w:rsid w:val="009515F8"/>
    <w:rsid w:val="009517A5"/>
    <w:rsid w:val="00953186"/>
    <w:rsid w:val="00953FF0"/>
    <w:rsid w:val="009546DE"/>
    <w:rsid w:val="009569A3"/>
    <w:rsid w:val="009579C3"/>
    <w:rsid w:val="00960212"/>
    <w:rsid w:val="00960346"/>
    <w:rsid w:val="00960A64"/>
    <w:rsid w:val="009612E4"/>
    <w:rsid w:val="009617D3"/>
    <w:rsid w:val="009630C2"/>
    <w:rsid w:val="0096463B"/>
    <w:rsid w:val="009657C2"/>
    <w:rsid w:val="00967267"/>
    <w:rsid w:val="00967869"/>
    <w:rsid w:val="0096796E"/>
    <w:rsid w:val="00971B10"/>
    <w:rsid w:val="00971BA7"/>
    <w:rsid w:val="00971F54"/>
    <w:rsid w:val="009721DB"/>
    <w:rsid w:val="009725C5"/>
    <w:rsid w:val="00972AEA"/>
    <w:rsid w:val="00972B4E"/>
    <w:rsid w:val="00973F40"/>
    <w:rsid w:val="0097460C"/>
    <w:rsid w:val="00974A6E"/>
    <w:rsid w:val="00977F28"/>
    <w:rsid w:val="00980900"/>
    <w:rsid w:val="00983EDC"/>
    <w:rsid w:val="00983EED"/>
    <w:rsid w:val="009849EF"/>
    <w:rsid w:val="00984E7E"/>
    <w:rsid w:val="00985CC8"/>
    <w:rsid w:val="00986DB7"/>
    <w:rsid w:val="00986FAB"/>
    <w:rsid w:val="00990654"/>
    <w:rsid w:val="00990A6D"/>
    <w:rsid w:val="00991628"/>
    <w:rsid w:val="00991D54"/>
    <w:rsid w:val="009934CF"/>
    <w:rsid w:val="00994280"/>
    <w:rsid w:val="00994396"/>
    <w:rsid w:val="00994FB1"/>
    <w:rsid w:val="00995B7C"/>
    <w:rsid w:val="00996036"/>
    <w:rsid w:val="009967E1"/>
    <w:rsid w:val="00996D4C"/>
    <w:rsid w:val="009A0D75"/>
    <w:rsid w:val="009A1C71"/>
    <w:rsid w:val="009A2B8A"/>
    <w:rsid w:val="009A306D"/>
    <w:rsid w:val="009A347A"/>
    <w:rsid w:val="009A620E"/>
    <w:rsid w:val="009A6C28"/>
    <w:rsid w:val="009A71DB"/>
    <w:rsid w:val="009B47CB"/>
    <w:rsid w:val="009B4C59"/>
    <w:rsid w:val="009B4E57"/>
    <w:rsid w:val="009B6452"/>
    <w:rsid w:val="009B6A6F"/>
    <w:rsid w:val="009B7A2A"/>
    <w:rsid w:val="009C048E"/>
    <w:rsid w:val="009C10CC"/>
    <w:rsid w:val="009C12F9"/>
    <w:rsid w:val="009C1AFE"/>
    <w:rsid w:val="009C2585"/>
    <w:rsid w:val="009C3E33"/>
    <w:rsid w:val="009C4623"/>
    <w:rsid w:val="009C5650"/>
    <w:rsid w:val="009C5F24"/>
    <w:rsid w:val="009C6382"/>
    <w:rsid w:val="009D00AD"/>
    <w:rsid w:val="009D048B"/>
    <w:rsid w:val="009D0F2C"/>
    <w:rsid w:val="009D1B5D"/>
    <w:rsid w:val="009D1CCC"/>
    <w:rsid w:val="009D24A3"/>
    <w:rsid w:val="009D3839"/>
    <w:rsid w:val="009D4395"/>
    <w:rsid w:val="009D43FE"/>
    <w:rsid w:val="009D4A02"/>
    <w:rsid w:val="009D4C55"/>
    <w:rsid w:val="009D69C6"/>
    <w:rsid w:val="009D6D88"/>
    <w:rsid w:val="009D6F70"/>
    <w:rsid w:val="009E10E1"/>
    <w:rsid w:val="009E3345"/>
    <w:rsid w:val="009E3AC0"/>
    <w:rsid w:val="009E5419"/>
    <w:rsid w:val="009E5A6E"/>
    <w:rsid w:val="009E6CBF"/>
    <w:rsid w:val="009E70E7"/>
    <w:rsid w:val="009E7995"/>
    <w:rsid w:val="009E7AFB"/>
    <w:rsid w:val="009E7B35"/>
    <w:rsid w:val="009F0D18"/>
    <w:rsid w:val="009F113B"/>
    <w:rsid w:val="009F1886"/>
    <w:rsid w:val="009F25A8"/>
    <w:rsid w:val="009F46DC"/>
    <w:rsid w:val="009F48DB"/>
    <w:rsid w:val="009F5336"/>
    <w:rsid w:val="009F65AF"/>
    <w:rsid w:val="00A0062B"/>
    <w:rsid w:val="00A0068C"/>
    <w:rsid w:val="00A01C00"/>
    <w:rsid w:val="00A01C0F"/>
    <w:rsid w:val="00A02488"/>
    <w:rsid w:val="00A02F21"/>
    <w:rsid w:val="00A031FA"/>
    <w:rsid w:val="00A03A1B"/>
    <w:rsid w:val="00A044B4"/>
    <w:rsid w:val="00A0525B"/>
    <w:rsid w:val="00A06CC5"/>
    <w:rsid w:val="00A11084"/>
    <w:rsid w:val="00A11CAD"/>
    <w:rsid w:val="00A131C3"/>
    <w:rsid w:val="00A1328B"/>
    <w:rsid w:val="00A132E4"/>
    <w:rsid w:val="00A1553B"/>
    <w:rsid w:val="00A15761"/>
    <w:rsid w:val="00A15EEC"/>
    <w:rsid w:val="00A16142"/>
    <w:rsid w:val="00A1620D"/>
    <w:rsid w:val="00A16AC0"/>
    <w:rsid w:val="00A16DC1"/>
    <w:rsid w:val="00A17DF6"/>
    <w:rsid w:val="00A214AC"/>
    <w:rsid w:val="00A232CE"/>
    <w:rsid w:val="00A23D31"/>
    <w:rsid w:val="00A24C9B"/>
    <w:rsid w:val="00A26ECD"/>
    <w:rsid w:val="00A27251"/>
    <w:rsid w:val="00A27A2A"/>
    <w:rsid w:val="00A27D2B"/>
    <w:rsid w:val="00A301A7"/>
    <w:rsid w:val="00A30B1F"/>
    <w:rsid w:val="00A30C34"/>
    <w:rsid w:val="00A30FD3"/>
    <w:rsid w:val="00A31901"/>
    <w:rsid w:val="00A34223"/>
    <w:rsid w:val="00A346C0"/>
    <w:rsid w:val="00A34F11"/>
    <w:rsid w:val="00A35E2F"/>
    <w:rsid w:val="00A35E47"/>
    <w:rsid w:val="00A35FF0"/>
    <w:rsid w:val="00A36013"/>
    <w:rsid w:val="00A36722"/>
    <w:rsid w:val="00A3731C"/>
    <w:rsid w:val="00A37891"/>
    <w:rsid w:val="00A37F9C"/>
    <w:rsid w:val="00A40A51"/>
    <w:rsid w:val="00A40E94"/>
    <w:rsid w:val="00A414EC"/>
    <w:rsid w:val="00A415BA"/>
    <w:rsid w:val="00A422AD"/>
    <w:rsid w:val="00A44354"/>
    <w:rsid w:val="00A445A9"/>
    <w:rsid w:val="00A447B9"/>
    <w:rsid w:val="00A44B7B"/>
    <w:rsid w:val="00A45162"/>
    <w:rsid w:val="00A4594F"/>
    <w:rsid w:val="00A469EE"/>
    <w:rsid w:val="00A47916"/>
    <w:rsid w:val="00A536DA"/>
    <w:rsid w:val="00A5406C"/>
    <w:rsid w:val="00A54801"/>
    <w:rsid w:val="00A55626"/>
    <w:rsid w:val="00A5596D"/>
    <w:rsid w:val="00A56F39"/>
    <w:rsid w:val="00A571CD"/>
    <w:rsid w:val="00A57C3D"/>
    <w:rsid w:val="00A6120F"/>
    <w:rsid w:val="00A63202"/>
    <w:rsid w:val="00A63C30"/>
    <w:rsid w:val="00A640C3"/>
    <w:rsid w:val="00A64E02"/>
    <w:rsid w:val="00A6697B"/>
    <w:rsid w:val="00A703F5"/>
    <w:rsid w:val="00A707F7"/>
    <w:rsid w:val="00A719AA"/>
    <w:rsid w:val="00A73504"/>
    <w:rsid w:val="00A73DE3"/>
    <w:rsid w:val="00A74C2D"/>
    <w:rsid w:val="00A75397"/>
    <w:rsid w:val="00A75724"/>
    <w:rsid w:val="00A75B53"/>
    <w:rsid w:val="00A76155"/>
    <w:rsid w:val="00A76B34"/>
    <w:rsid w:val="00A77E03"/>
    <w:rsid w:val="00A80EB1"/>
    <w:rsid w:val="00A81504"/>
    <w:rsid w:val="00A82670"/>
    <w:rsid w:val="00A83359"/>
    <w:rsid w:val="00A83487"/>
    <w:rsid w:val="00A8434D"/>
    <w:rsid w:val="00A84A8E"/>
    <w:rsid w:val="00A854FF"/>
    <w:rsid w:val="00A86E30"/>
    <w:rsid w:val="00A87024"/>
    <w:rsid w:val="00A87035"/>
    <w:rsid w:val="00A8745D"/>
    <w:rsid w:val="00A8785C"/>
    <w:rsid w:val="00A9008D"/>
    <w:rsid w:val="00A908DA"/>
    <w:rsid w:val="00A909ED"/>
    <w:rsid w:val="00A90F9B"/>
    <w:rsid w:val="00A911E6"/>
    <w:rsid w:val="00A920AD"/>
    <w:rsid w:val="00A92694"/>
    <w:rsid w:val="00A93072"/>
    <w:rsid w:val="00A93B0E"/>
    <w:rsid w:val="00A9629C"/>
    <w:rsid w:val="00AA18D1"/>
    <w:rsid w:val="00AA2289"/>
    <w:rsid w:val="00AA2324"/>
    <w:rsid w:val="00AA2538"/>
    <w:rsid w:val="00AA32EA"/>
    <w:rsid w:val="00AA35D5"/>
    <w:rsid w:val="00AA36B9"/>
    <w:rsid w:val="00AA417B"/>
    <w:rsid w:val="00AA4A98"/>
    <w:rsid w:val="00AA533F"/>
    <w:rsid w:val="00AA5A86"/>
    <w:rsid w:val="00AA7787"/>
    <w:rsid w:val="00AA7F48"/>
    <w:rsid w:val="00AA7F8E"/>
    <w:rsid w:val="00AB010D"/>
    <w:rsid w:val="00AB0749"/>
    <w:rsid w:val="00AB1117"/>
    <w:rsid w:val="00AB2661"/>
    <w:rsid w:val="00AB4158"/>
    <w:rsid w:val="00AB498D"/>
    <w:rsid w:val="00AB499B"/>
    <w:rsid w:val="00AB4D0E"/>
    <w:rsid w:val="00AB5818"/>
    <w:rsid w:val="00AB5D4D"/>
    <w:rsid w:val="00AB6134"/>
    <w:rsid w:val="00AB63A3"/>
    <w:rsid w:val="00AB6B53"/>
    <w:rsid w:val="00AB6D79"/>
    <w:rsid w:val="00AB76D8"/>
    <w:rsid w:val="00AB7E6A"/>
    <w:rsid w:val="00AC017A"/>
    <w:rsid w:val="00AC1AF9"/>
    <w:rsid w:val="00AC1B50"/>
    <w:rsid w:val="00AC1B61"/>
    <w:rsid w:val="00AC2C6E"/>
    <w:rsid w:val="00AC51C6"/>
    <w:rsid w:val="00AC5EE6"/>
    <w:rsid w:val="00AC661A"/>
    <w:rsid w:val="00AD0D24"/>
    <w:rsid w:val="00AD1923"/>
    <w:rsid w:val="00AD2611"/>
    <w:rsid w:val="00AD32C4"/>
    <w:rsid w:val="00AD3AC5"/>
    <w:rsid w:val="00AD3D57"/>
    <w:rsid w:val="00AD413E"/>
    <w:rsid w:val="00AD497C"/>
    <w:rsid w:val="00AD4B96"/>
    <w:rsid w:val="00AD4EAF"/>
    <w:rsid w:val="00AD5078"/>
    <w:rsid w:val="00AD50F9"/>
    <w:rsid w:val="00AD5A38"/>
    <w:rsid w:val="00AD7639"/>
    <w:rsid w:val="00AD7928"/>
    <w:rsid w:val="00AD7ECE"/>
    <w:rsid w:val="00AE0B4B"/>
    <w:rsid w:val="00AE295F"/>
    <w:rsid w:val="00AE2F9A"/>
    <w:rsid w:val="00AE47BF"/>
    <w:rsid w:val="00AE489D"/>
    <w:rsid w:val="00AE5075"/>
    <w:rsid w:val="00AE5391"/>
    <w:rsid w:val="00AE552E"/>
    <w:rsid w:val="00AF0047"/>
    <w:rsid w:val="00AF0133"/>
    <w:rsid w:val="00AF0A77"/>
    <w:rsid w:val="00AF0FA3"/>
    <w:rsid w:val="00AF2AF4"/>
    <w:rsid w:val="00AF4895"/>
    <w:rsid w:val="00AF4C29"/>
    <w:rsid w:val="00AF4ECA"/>
    <w:rsid w:val="00AF5FB6"/>
    <w:rsid w:val="00AF6432"/>
    <w:rsid w:val="00AF6821"/>
    <w:rsid w:val="00AF6DED"/>
    <w:rsid w:val="00AF79BD"/>
    <w:rsid w:val="00B01191"/>
    <w:rsid w:val="00B01612"/>
    <w:rsid w:val="00B01AD2"/>
    <w:rsid w:val="00B02103"/>
    <w:rsid w:val="00B0356C"/>
    <w:rsid w:val="00B0494C"/>
    <w:rsid w:val="00B07100"/>
    <w:rsid w:val="00B07F12"/>
    <w:rsid w:val="00B07FE3"/>
    <w:rsid w:val="00B10BAE"/>
    <w:rsid w:val="00B11C80"/>
    <w:rsid w:val="00B131CC"/>
    <w:rsid w:val="00B136B5"/>
    <w:rsid w:val="00B138B4"/>
    <w:rsid w:val="00B14154"/>
    <w:rsid w:val="00B1415B"/>
    <w:rsid w:val="00B15278"/>
    <w:rsid w:val="00B175D7"/>
    <w:rsid w:val="00B17BC3"/>
    <w:rsid w:val="00B21E46"/>
    <w:rsid w:val="00B222A2"/>
    <w:rsid w:val="00B225CF"/>
    <w:rsid w:val="00B232CD"/>
    <w:rsid w:val="00B234EC"/>
    <w:rsid w:val="00B24057"/>
    <w:rsid w:val="00B2535A"/>
    <w:rsid w:val="00B274AE"/>
    <w:rsid w:val="00B274BF"/>
    <w:rsid w:val="00B275F5"/>
    <w:rsid w:val="00B27BBE"/>
    <w:rsid w:val="00B30145"/>
    <w:rsid w:val="00B31222"/>
    <w:rsid w:val="00B3138F"/>
    <w:rsid w:val="00B318C9"/>
    <w:rsid w:val="00B31FDB"/>
    <w:rsid w:val="00B328CA"/>
    <w:rsid w:val="00B33D59"/>
    <w:rsid w:val="00B33E8B"/>
    <w:rsid w:val="00B3663E"/>
    <w:rsid w:val="00B3681A"/>
    <w:rsid w:val="00B379E3"/>
    <w:rsid w:val="00B4044D"/>
    <w:rsid w:val="00B4105F"/>
    <w:rsid w:val="00B41A84"/>
    <w:rsid w:val="00B42C7F"/>
    <w:rsid w:val="00B42E81"/>
    <w:rsid w:val="00B43072"/>
    <w:rsid w:val="00B4329D"/>
    <w:rsid w:val="00B4474A"/>
    <w:rsid w:val="00B44E7F"/>
    <w:rsid w:val="00B45BEE"/>
    <w:rsid w:val="00B4656A"/>
    <w:rsid w:val="00B466F0"/>
    <w:rsid w:val="00B50D07"/>
    <w:rsid w:val="00B520F9"/>
    <w:rsid w:val="00B52812"/>
    <w:rsid w:val="00B53104"/>
    <w:rsid w:val="00B5440E"/>
    <w:rsid w:val="00B5443C"/>
    <w:rsid w:val="00B54848"/>
    <w:rsid w:val="00B5495A"/>
    <w:rsid w:val="00B55225"/>
    <w:rsid w:val="00B577A3"/>
    <w:rsid w:val="00B579CA"/>
    <w:rsid w:val="00B60DFC"/>
    <w:rsid w:val="00B6144B"/>
    <w:rsid w:val="00B6170F"/>
    <w:rsid w:val="00B62EFC"/>
    <w:rsid w:val="00B64415"/>
    <w:rsid w:val="00B64641"/>
    <w:rsid w:val="00B65C96"/>
    <w:rsid w:val="00B67631"/>
    <w:rsid w:val="00B70D48"/>
    <w:rsid w:val="00B71585"/>
    <w:rsid w:val="00B7262F"/>
    <w:rsid w:val="00B727C5"/>
    <w:rsid w:val="00B735E0"/>
    <w:rsid w:val="00B737AF"/>
    <w:rsid w:val="00B73FD4"/>
    <w:rsid w:val="00B740C8"/>
    <w:rsid w:val="00B7453A"/>
    <w:rsid w:val="00B74FC5"/>
    <w:rsid w:val="00B751F8"/>
    <w:rsid w:val="00B75A6C"/>
    <w:rsid w:val="00B76720"/>
    <w:rsid w:val="00B81CAD"/>
    <w:rsid w:val="00B81D4A"/>
    <w:rsid w:val="00B82140"/>
    <w:rsid w:val="00B82257"/>
    <w:rsid w:val="00B82F2D"/>
    <w:rsid w:val="00B83E2A"/>
    <w:rsid w:val="00B83E38"/>
    <w:rsid w:val="00B84361"/>
    <w:rsid w:val="00B843E4"/>
    <w:rsid w:val="00B85DF3"/>
    <w:rsid w:val="00B86C19"/>
    <w:rsid w:val="00B870DE"/>
    <w:rsid w:val="00B873FD"/>
    <w:rsid w:val="00B91831"/>
    <w:rsid w:val="00B92186"/>
    <w:rsid w:val="00B92EDF"/>
    <w:rsid w:val="00B92F81"/>
    <w:rsid w:val="00B93510"/>
    <w:rsid w:val="00B93640"/>
    <w:rsid w:val="00B93699"/>
    <w:rsid w:val="00B93E33"/>
    <w:rsid w:val="00B93FFB"/>
    <w:rsid w:val="00B94586"/>
    <w:rsid w:val="00B954F3"/>
    <w:rsid w:val="00B95BCD"/>
    <w:rsid w:val="00B95CDC"/>
    <w:rsid w:val="00B95CE5"/>
    <w:rsid w:val="00B96107"/>
    <w:rsid w:val="00B97606"/>
    <w:rsid w:val="00BA0D0B"/>
    <w:rsid w:val="00BA0E8D"/>
    <w:rsid w:val="00BA11BD"/>
    <w:rsid w:val="00BA41EC"/>
    <w:rsid w:val="00BA4694"/>
    <w:rsid w:val="00BA4CE5"/>
    <w:rsid w:val="00BA5BDD"/>
    <w:rsid w:val="00BA60CE"/>
    <w:rsid w:val="00BA6C0C"/>
    <w:rsid w:val="00BB19AE"/>
    <w:rsid w:val="00BB1CE3"/>
    <w:rsid w:val="00BB2B79"/>
    <w:rsid w:val="00BB303C"/>
    <w:rsid w:val="00BB375D"/>
    <w:rsid w:val="00BB49A0"/>
    <w:rsid w:val="00BB515F"/>
    <w:rsid w:val="00BB532B"/>
    <w:rsid w:val="00BB58FA"/>
    <w:rsid w:val="00BB702B"/>
    <w:rsid w:val="00BC0924"/>
    <w:rsid w:val="00BC0F40"/>
    <w:rsid w:val="00BC13C3"/>
    <w:rsid w:val="00BC18C8"/>
    <w:rsid w:val="00BC1FA5"/>
    <w:rsid w:val="00BC2C0C"/>
    <w:rsid w:val="00BC49F1"/>
    <w:rsid w:val="00BC4AA2"/>
    <w:rsid w:val="00BC5558"/>
    <w:rsid w:val="00BC5B92"/>
    <w:rsid w:val="00BC5E24"/>
    <w:rsid w:val="00BC608A"/>
    <w:rsid w:val="00BC732A"/>
    <w:rsid w:val="00BC758B"/>
    <w:rsid w:val="00BC7987"/>
    <w:rsid w:val="00BC7EAF"/>
    <w:rsid w:val="00BD17AF"/>
    <w:rsid w:val="00BD2170"/>
    <w:rsid w:val="00BD2EAC"/>
    <w:rsid w:val="00BD3377"/>
    <w:rsid w:val="00BD3EC7"/>
    <w:rsid w:val="00BD43AC"/>
    <w:rsid w:val="00BD4BB3"/>
    <w:rsid w:val="00BD607C"/>
    <w:rsid w:val="00BD72B7"/>
    <w:rsid w:val="00BD7769"/>
    <w:rsid w:val="00BE0D2F"/>
    <w:rsid w:val="00BE109F"/>
    <w:rsid w:val="00BE17C6"/>
    <w:rsid w:val="00BE1AA7"/>
    <w:rsid w:val="00BE1D5C"/>
    <w:rsid w:val="00BE2BD3"/>
    <w:rsid w:val="00BE4843"/>
    <w:rsid w:val="00BE4865"/>
    <w:rsid w:val="00BE5595"/>
    <w:rsid w:val="00BE55C5"/>
    <w:rsid w:val="00BE69BF"/>
    <w:rsid w:val="00BE725A"/>
    <w:rsid w:val="00BE73C1"/>
    <w:rsid w:val="00BE7430"/>
    <w:rsid w:val="00BE7B48"/>
    <w:rsid w:val="00BF07D7"/>
    <w:rsid w:val="00BF0BD4"/>
    <w:rsid w:val="00BF2DCE"/>
    <w:rsid w:val="00BF3381"/>
    <w:rsid w:val="00BF5923"/>
    <w:rsid w:val="00BF5BC6"/>
    <w:rsid w:val="00BF5BE5"/>
    <w:rsid w:val="00BF667D"/>
    <w:rsid w:val="00BF7527"/>
    <w:rsid w:val="00C030E8"/>
    <w:rsid w:val="00C03973"/>
    <w:rsid w:val="00C05912"/>
    <w:rsid w:val="00C07B0B"/>
    <w:rsid w:val="00C10646"/>
    <w:rsid w:val="00C10774"/>
    <w:rsid w:val="00C10FCF"/>
    <w:rsid w:val="00C110FB"/>
    <w:rsid w:val="00C123F4"/>
    <w:rsid w:val="00C12810"/>
    <w:rsid w:val="00C12DA7"/>
    <w:rsid w:val="00C133CD"/>
    <w:rsid w:val="00C138CA"/>
    <w:rsid w:val="00C13A6D"/>
    <w:rsid w:val="00C149AC"/>
    <w:rsid w:val="00C16B4B"/>
    <w:rsid w:val="00C17427"/>
    <w:rsid w:val="00C20C00"/>
    <w:rsid w:val="00C210FD"/>
    <w:rsid w:val="00C21F35"/>
    <w:rsid w:val="00C22901"/>
    <w:rsid w:val="00C25238"/>
    <w:rsid w:val="00C305F2"/>
    <w:rsid w:val="00C31C48"/>
    <w:rsid w:val="00C32250"/>
    <w:rsid w:val="00C32461"/>
    <w:rsid w:val="00C32DF6"/>
    <w:rsid w:val="00C3345C"/>
    <w:rsid w:val="00C33D45"/>
    <w:rsid w:val="00C34A59"/>
    <w:rsid w:val="00C36AB0"/>
    <w:rsid w:val="00C407E5"/>
    <w:rsid w:val="00C42DAC"/>
    <w:rsid w:val="00C4342B"/>
    <w:rsid w:val="00C43D25"/>
    <w:rsid w:val="00C44517"/>
    <w:rsid w:val="00C459A9"/>
    <w:rsid w:val="00C45A66"/>
    <w:rsid w:val="00C45CA4"/>
    <w:rsid w:val="00C46D15"/>
    <w:rsid w:val="00C477E7"/>
    <w:rsid w:val="00C479E7"/>
    <w:rsid w:val="00C47E93"/>
    <w:rsid w:val="00C502A5"/>
    <w:rsid w:val="00C518BD"/>
    <w:rsid w:val="00C520B2"/>
    <w:rsid w:val="00C521F7"/>
    <w:rsid w:val="00C52F50"/>
    <w:rsid w:val="00C53008"/>
    <w:rsid w:val="00C53361"/>
    <w:rsid w:val="00C55151"/>
    <w:rsid w:val="00C5575D"/>
    <w:rsid w:val="00C558FF"/>
    <w:rsid w:val="00C560FA"/>
    <w:rsid w:val="00C56772"/>
    <w:rsid w:val="00C5689A"/>
    <w:rsid w:val="00C56BAF"/>
    <w:rsid w:val="00C578D7"/>
    <w:rsid w:val="00C57FF9"/>
    <w:rsid w:val="00C60812"/>
    <w:rsid w:val="00C61841"/>
    <w:rsid w:val="00C62896"/>
    <w:rsid w:val="00C64434"/>
    <w:rsid w:val="00C64A51"/>
    <w:rsid w:val="00C64B27"/>
    <w:rsid w:val="00C65C4D"/>
    <w:rsid w:val="00C700B7"/>
    <w:rsid w:val="00C7063C"/>
    <w:rsid w:val="00C70A63"/>
    <w:rsid w:val="00C71C6E"/>
    <w:rsid w:val="00C73C57"/>
    <w:rsid w:val="00C73D2A"/>
    <w:rsid w:val="00C746D9"/>
    <w:rsid w:val="00C74D43"/>
    <w:rsid w:val="00C74E6B"/>
    <w:rsid w:val="00C75CA7"/>
    <w:rsid w:val="00C7683D"/>
    <w:rsid w:val="00C77073"/>
    <w:rsid w:val="00C81950"/>
    <w:rsid w:val="00C8219E"/>
    <w:rsid w:val="00C844BB"/>
    <w:rsid w:val="00C85450"/>
    <w:rsid w:val="00C85CA9"/>
    <w:rsid w:val="00C86432"/>
    <w:rsid w:val="00C86DC9"/>
    <w:rsid w:val="00C86FC6"/>
    <w:rsid w:val="00C901BB"/>
    <w:rsid w:val="00C90CD3"/>
    <w:rsid w:val="00C91D79"/>
    <w:rsid w:val="00C92552"/>
    <w:rsid w:val="00C92C27"/>
    <w:rsid w:val="00C93F1B"/>
    <w:rsid w:val="00C94015"/>
    <w:rsid w:val="00C9455B"/>
    <w:rsid w:val="00C94E14"/>
    <w:rsid w:val="00C96628"/>
    <w:rsid w:val="00C96DFE"/>
    <w:rsid w:val="00C976D1"/>
    <w:rsid w:val="00CA067C"/>
    <w:rsid w:val="00CA0F86"/>
    <w:rsid w:val="00CA185B"/>
    <w:rsid w:val="00CA2B68"/>
    <w:rsid w:val="00CA308F"/>
    <w:rsid w:val="00CA4CFB"/>
    <w:rsid w:val="00CA54B4"/>
    <w:rsid w:val="00CA71D4"/>
    <w:rsid w:val="00CB02AC"/>
    <w:rsid w:val="00CB13A0"/>
    <w:rsid w:val="00CB58AF"/>
    <w:rsid w:val="00CB5B4C"/>
    <w:rsid w:val="00CB5D29"/>
    <w:rsid w:val="00CB675A"/>
    <w:rsid w:val="00CB6EC8"/>
    <w:rsid w:val="00CB782B"/>
    <w:rsid w:val="00CC082B"/>
    <w:rsid w:val="00CC0E77"/>
    <w:rsid w:val="00CC1718"/>
    <w:rsid w:val="00CC2092"/>
    <w:rsid w:val="00CC2373"/>
    <w:rsid w:val="00CC23B4"/>
    <w:rsid w:val="00CC285C"/>
    <w:rsid w:val="00CC485D"/>
    <w:rsid w:val="00CC4EDD"/>
    <w:rsid w:val="00CC5595"/>
    <w:rsid w:val="00CC57B1"/>
    <w:rsid w:val="00CC5E76"/>
    <w:rsid w:val="00CC711E"/>
    <w:rsid w:val="00CC7F02"/>
    <w:rsid w:val="00CD1770"/>
    <w:rsid w:val="00CD2229"/>
    <w:rsid w:val="00CD23F0"/>
    <w:rsid w:val="00CD3A5D"/>
    <w:rsid w:val="00CD3EB5"/>
    <w:rsid w:val="00CD4C1A"/>
    <w:rsid w:val="00CD4C21"/>
    <w:rsid w:val="00CD5FD4"/>
    <w:rsid w:val="00CD6861"/>
    <w:rsid w:val="00CD6DCF"/>
    <w:rsid w:val="00CD7F4B"/>
    <w:rsid w:val="00CE0DCE"/>
    <w:rsid w:val="00CE1BC9"/>
    <w:rsid w:val="00CE1D54"/>
    <w:rsid w:val="00CE218C"/>
    <w:rsid w:val="00CE29F3"/>
    <w:rsid w:val="00CE33C1"/>
    <w:rsid w:val="00CE4839"/>
    <w:rsid w:val="00CE4DD6"/>
    <w:rsid w:val="00CE5030"/>
    <w:rsid w:val="00CE5F24"/>
    <w:rsid w:val="00CE76FF"/>
    <w:rsid w:val="00CF0D48"/>
    <w:rsid w:val="00CF1CF7"/>
    <w:rsid w:val="00CF23F2"/>
    <w:rsid w:val="00CF337A"/>
    <w:rsid w:val="00CF3C7B"/>
    <w:rsid w:val="00CF4012"/>
    <w:rsid w:val="00CF43D5"/>
    <w:rsid w:val="00CF479E"/>
    <w:rsid w:val="00CF65E9"/>
    <w:rsid w:val="00CF7003"/>
    <w:rsid w:val="00D01F75"/>
    <w:rsid w:val="00D02BC6"/>
    <w:rsid w:val="00D0310D"/>
    <w:rsid w:val="00D036BF"/>
    <w:rsid w:val="00D03C21"/>
    <w:rsid w:val="00D05803"/>
    <w:rsid w:val="00D05C7C"/>
    <w:rsid w:val="00D06906"/>
    <w:rsid w:val="00D06DAF"/>
    <w:rsid w:val="00D07742"/>
    <w:rsid w:val="00D103C8"/>
    <w:rsid w:val="00D11B7F"/>
    <w:rsid w:val="00D1276A"/>
    <w:rsid w:val="00D14894"/>
    <w:rsid w:val="00D14C91"/>
    <w:rsid w:val="00D14DB7"/>
    <w:rsid w:val="00D15A9D"/>
    <w:rsid w:val="00D15ACC"/>
    <w:rsid w:val="00D15ED5"/>
    <w:rsid w:val="00D16656"/>
    <w:rsid w:val="00D17D2B"/>
    <w:rsid w:val="00D17EFB"/>
    <w:rsid w:val="00D200AB"/>
    <w:rsid w:val="00D211AB"/>
    <w:rsid w:val="00D215C4"/>
    <w:rsid w:val="00D26E41"/>
    <w:rsid w:val="00D302F2"/>
    <w:rsid w:val="00D31CD5"/>
    <w:rsid w:val="00D32220"/>
    <w:rsid w:val="00D32DCA"/>
    <w:rsid w:val="00D3418F"/>
    <w:rsid w:val="00D34402"/>
    <w:rsid w:val="00D348F7"/>
    <w:rsid w:val="00D3564E"/>
    <w:rsid w:val="00D36EF4"/>
    <w:rsid w:val="00D371D0"/>
    <w:rsid w:val="00D374DC"/>
    <w:rsid w:val="00D4062A"/>
    <w:rsid w:val="00D40BC3"/>
    <w:rsid w:val="00D434EC"/>
    <w:rsid w:val="00D43729"/>
    <w:rsid w:val="00D44651"/>
    <w:rsid w:val="00D44E9D"/>
    <w:rsid w:val="00D45856"/>
    <w:rsid w:val="00D4708A"/>
    <w:rsid w:val="00D472A7"/>
    <w:rsid w:val="00D51515"/>
    <w:rsid w:val="00D51580"/>
    <w:rsid w:val="00D542C5"/>
    <w:rsid w:val="00D545B9"/>
    <w:rsid w:val="00D54BD5"/>
    <w:rsid w:val="00D55411"/>
    <w:rsid w:val="00D55D26"/>
    <w:rsid w:val="00D575F0"/>
    <w:rsid w:val="00D60578"/>
    <w:rsid w:val="00D61A0E"/>
    <w:rsid w:val="00D62D4C"/>
    <w:rsid w:val="00D63F02"/>
    <w:rsid w:val="00D655B7"/>
    <w:rsid w:val="00D65F68"/>
    <w:rsid w:val="00D70855"/>
    <w:rsid w:val="00D70A17"/>
    <w:rsid w:val="00D71850"/>
    <w:rsid w:val="00D71CF9"/>
    <w:rsid w:val="00D73600"/>
    <w:rsid w:val="00D756F8"/>
    <w:rsid w:val="00D75DFD"/>
    <w:rsid w:val="00D7608E"/>
    <w:rsid w:val="00D7675E"/>
    <w:rsid w:val="00D80080"/>
    <w:rsid w:val="00D80398"/>
    <w:rsid w:val="00D8066D"/>
    <w:rsid w:val="00D80F34"/>
    <w:rsid w:val="00D80F9D"/>
    <w:rsid w:val="00D80FFB"/>
    <w:rsid w:val="00D81BAE"/>
    <w:rsid w:val="00D83740"/>
    <w:rsid w:val="00D84005"/>
    <w:rsid w:val="00D8428E"/>
    <w:rsid w:val="00D84B17"/>
    <w:rsid w:val="00D8507D"/>
    <w:rsid w:val="00D851C9"/>
    <w:rsid w:val="00D86735"/>
    <w:rsid w:val="00D8718E"/>
    <w:rsid w:val="00D871FB"/>
    <w:rsid w:val="00D90C9D"/>
    <w:rsid w:val="00D90E57"/>
    <w:rsid w:val="00D916BD"/>
    <w:rsid w:val="00D91910"/>
    <w:rsid w:val="00D91AA8"/>
    <w:rsid w:val="00D933F2"/>
    <w:rsid w:val="00D93D8A"/>
    <w:rsid w:val="00D941D7"/>
    <w:rsid w:val="00D9441A"/>
    <w:rsid w:val="00D94420"/>
    <w:rsid w:val="00D944A6"/>
    <w:rsid w:val="00D95B5F"/>
    <w:rsid w:val="00D962CB"/>
    <w:rsid w:val="00D96FC3"/>
    <w:rsid w:val="00D970D4"/>
    <w:rsid w:val="00DA0839"/>
    <w:rsid w:val="00DA12C3"/>
    <w:rsid w:val="00DA22B5"/>
    <w:rsid w:val="00DA495D"/>
    <w:rsid w:val="00DA4F15"/>
    <w:rsid w:val="00DA5DCA"/>
    <w:rsid w:val="00DA757C"/>
    <w:rsid w:val="00DA7BA0"/>
    <w:rsid w:val="00DB09C2"/>
    <w:rsid w:val="00DB1409"/>
    <w:rsid w:val="00DB3411"/>
    <w:rsid w:val="00DB42F5"/>
    <w:rsid w:val="00DB469A"/>
    <w:rsid w:val="00DB46F7"/>
    <w:rsid w:val="00DB52C3"/>
    <w:rsid w:val="00DB5454"/>
    <w:rsid w:val="00DB5DA3"/>
    <w:rsid w:val="00DB7E5F"/>
    <w:rsid w:val="00DC0A7E"/>
    <w:rsid w:val="00DC10B0"/>
    <w:rsid w:val="00DC13AB"/>
    <w:rsid w:val="00DC1594"/>
    <w:rsid w:val="00DC1BF8"/>
    <w:rsid w:val="00DC2FB2"/>
    <w:rsid w:val="00DC4BCD"/>
    <w:rsid w:val="00DC5718"/>
    <w:rsid w:val="00DC6D70"/>
    <w:rsid w:val="00DC749C"/>
    <w:rsid w:val="00DD05CC"/>
    <w:rsid w:val="00DD0BEC"/>
    <w:rsid w:val="00DD1107"/>
    <w:rsid w:val="00DD178F"/>
    <w:rsid w:val="00DD1FE4"/>
    <w:rsid w:val="00DD2180"/>
    <w:rsid w:val="00DD5733"/>
    <w:rsid w:val="00DD5B73"/>
    <w:rsid w:val="00DE2966"/>
    <w:rsid w:val="00DE40E0"/>
    <w:rsid w:val="00DE4107"/>
    <w:rsid w:val="00DF006E"/>
    <w:rsid w:val="00DF04ED"/>
    <w:rsid w:val="00DF0B5E"/>
    <w:rsid w:val="00DF0ED5"/>
    <w:rsid w:val="00DF1FEB"/>
    <w:rsid w:val="00DF2C8B"/>
    <w:rsid w:val="00DF3282"/>
    <w:rsid w:val="00DF4E88"/>
    <w:rsid w:val="00DF69DB"/>
    <w:rsid w:val="00DF707C"/>
    <w:rsid w:val="00DF72D9"/>
    <w:rsid w:val="00DF7EC8"/>
    <w:rsid w:val="00E028ED"/>
    <w:rsid w:val="00E03F42"/>
    <w:rsid w:val="00E04899"/>
    <w:rsid w:val="00E0499F"/>
    <w:rsid w:val="00E04DA9"/>
    <w:rsid w:val="00E05721"/>
    <w:rsid w:val="00E05905"/>
    <w:rsid w:val="00E05F75"/>
    <w:rsid w:val="00E06508"/>
    <w:rsid w:val="00E06F66"/>
    <w:rsid w:val="00E10389"/>
    <w:rsid w:val="00E104F6"/>
    <w:rsid w:val="00E10748"/>
    <w:rsid w:val="00E12F57"/>
    <w:rsid w:val="00E14282"/>
    <w:rsid w:val="00E156F2"/>
    <w:rsid w:val="00E1606D"/>
    <w:rsid w:val="00E166A1"/>
    <w:rsid w:val="00E2017D"/>
    <w:rsid w:val="00E20CA1"/>
    <w:rsid w:val="00E21FA2"/>
    <w:rsid w:val="00E2250E"/>
    <w:rsid w:val="00E226F9"/>
    <w:rsid w:val="00E2275B"/>
    <w:rsid w:val="00E245F8"/>
    <w:rsid w:val="00E24A37"/>
    <w:rsid w:val="00E24BF5"/>
    <w:rsid w:val="00E25DCF"/>
    <w:rsid w:val="00E275E9"/>
    <w:rsid w:val="00E27DDF"/>
    <w:rsid w:val="00E27E01"/>
    <w:rsid w:val="00E30A90"/>
    <w:rsid w:val="00E32AA7"/>
    <w:rsid w:val="00E32DBA"/>
    <w:rsid w:val="00E37CA9"/>
    <w:rsid w:val="00E40703"/>
    <w:rsid w:val="00E43469"/>
    <w:rsid w:val="00E4369C"/>
    <w:rsid w:val="00E43A0F"/>
    <w:rsid w:val="00E445DA"/>
    <w:rsid w:val="00E44D33"/>
    <w:rsid w:val="00E45379"/>
    <w:rsid w:val="00E465CB"/>
    <w:rsid w:val="00E4686D"/>
    <w:rsid w:val="00E47C0D"/>
    <w:rsid w:val="00E50318"/>
    <w:rsid w:val="00E50B22"/>
    <w:rsid w:val="00E51154"/>
    <w:rsid w:val="00E5134A"/>
    <w:rsid w:val="00E51E18"/>
    <w:rsid w:val="00E51E8F"/>
    <w:rsid w:val="00E51FB1"/>
    <w:rsid w:val="00E533BD"/>
    <w:rsid w:val="00E53706"/>
    <w:rsid w:val="00E53AC0"/>
    <w:rsid w:val="00E5668B"/>
    <w:rsid w:val="00E566EE"/>
    <w:rsid w:val="00E5717D"/>
    <w:rsid w:val="00E57CE2"/>
    <w:rsid w:val="00E57D36"/>
    <w:rsid w:val="00E60333"/>
    <w:rsid w:val="00E60F40"/>
    <w:rsid w:val="00E617BD"/>
    <w:rsid w:val="00E61E05"/>
    <w:rsid w:val="00E622CB"/>
    <w:rsid w:val="00E6259E"/>
    <w:rsid w:val="00E62BDE"/>
    <w:rsid w:val="00E63B57"/>
    <w:rsid w:val="00E64608"/>
    <w:rsid w:val="00E64BD9"/>
    <w:rsid w:val="00E6519C"/>
    <w:rsid w:val="00E66CB9"/>
    <w:rsid w:val="00E67E50"/>
    <w:rsid w:val="00E705B4"/>
    <w:rsid w:val="00E719CE"/>
    <w:rsid w:val="00E71ECF"/>
    <w:rsid w:val="00E72967"/>
    <w:rsid w:val="00E72F58"/>
    <w:rsid w:val="00E733A6"/>
    <w:rsid w:val="00E74D56"/>
    <w:rsid w:val="00E75577"/>
    <w:rsid w:val="00E762AC"/>
    <w:rsid w:val="00E763E0"/>
    <w:rsid w:val="00E764DD"/>
    <w:rsid w:val="00E8155D"/>
    <w:rsid w:val="00E82754"/>
    <w:rsid w:val="00E84AD7"/>
    <w:rsid w:val="00E85CC0"/>
    <w:rsid w:val="00E86507"/>
    <w:rsid w:val="00E8724E"/>
    <w:rsid w:val="00E876AC"/>
    <w:rsid w:val="00E9006F"/>
    <w:rsid w:val="00E925E4"/>
    <w:rsid w:val="00E92E54"/>
    <w:rsid w:val="00E94EBC"/>
    <w:rsid w:val="00E959C0"/>
    <w:rsid w:val="00E96E1A"/>
    <w:rsid w:val="00E978DE"/>
    <w:rsid w:val="00EA0E04"/>
    <w:rsid w:val="00EA1783"/>
    <w:rsid w:val="00EA220D"/>
    <w:rsid w:val="00EA2A4F"/>
    <w:rsid w:val="00EA3156"/>
    <w:rsid w:val="00EA3E45"/>
    <w:rsid w:val="00EA40A2"/>
    <w:rsid w:val="00EA4CD5"/>
    <w:rsid w:val="00EA55E7"/>
    <w:rsid w:val="00EA5D2C"/>
    <w:rsid w:val="00EA5D8E"/>
    <w:rsid w:val="00EA6D14"/>
    <w:rsid w:val="00EA768C"/>
    <w:rsid w:val="00EA7EFE"/>
    <w:rsid w:val="00EB07CF"/>
    <w:rsid w:val="00EB276D"/>
    <w:rsid w:val="00EB32AB"/>
    <w:rsid w:val="00EB3B88"/>
    <w:rsid w:val="00EB4252"/>
    <w:rsid w:val="00EB4A90"/>
    <w:rsid w:val="00EB6A84"/>
    <w:rsid w:val="00EB6F7A"/>
    <w:rsid w:val="00EB7EF4"/>
    <w:rsid w:val="00EC07A6"/>
    <w:rsid w:val="00EC0C14"/>
    <w:rsid w:val="00EC0DC7"/>
    <w:rsid w:val="00EC1E63"/>
    <w:rsid w:val="00EC2B42"/>
    <w:rsid w:val="00EC3B8F"/>
    <w:rsid w:val="00EC4622"/>
    <w:rsid w:val="00EC5CA0"/>
    <w:rsid w:val="00EC7372"/>
    <w:rsid w:val="00EC7D5A"/>
    <w:rsid w:val="00EC7DA4"/>
    <w:rsid w:val="00ED0632"/>
    <w:rsid w:val="00ED0940"/>
    <w:rsid w:val="00ED19D1"/>
    <w:rsid w:val="00ED1DD8"/>
    <w:rsid w:val="00ED2315"/>
    <w:rsid w:val="00ED2AC0"/>
    <w:rsid w:val="00ED30E8"/>
    <w:rsid w:val="00ED3B69"/>
    <w:rsid w:val="00ED3ECA"/>
    <w:rsid w:val="00ED3F39"/>
    <w:rsid w:val="00ED4373"/>
    <w:rsid w:val="00ED4F91"/>
    <w:rsid w:val="00ED5EB2"/>
    <w:rsid w:val="00ED63AE"/>
    <w:rsid w:val="00ED6C96"/>
    <w:rsid w:val="00ED6CD1"/>
    <w:rsid w:val="00ED7A42"/>
    <w:rsid w:val="00EE0E71"/>
    <w:rsid w:val="00EE11C0"/>
    <w:rsid w:val="00EE12CA"/>
    <w:rsid w:val="00EE1C59"/>
    <w:rsid w:val="00EE30CB"/>
    <w:rsid w:val="00EE38B2"/>
    <w:rsid w:val="00EE3E8C"/>
    <w:rsid w:val="00EE467E"/>
    <w:rsid w:val="00EE5C93"/>
    <w:rsid w:val="00EE5F2E"/>
    <w:rsid w:val="00EE6118"/>
    <w:rsid w:val="00EE684A"/>
    <w:rsid w:val="00EE70A1"/>
    <w:rsid w:val="00EF13C1"/>
    <w:rsid w:val="00EF2227"/>
    <w:rsid w:val="00EF2528"/>
    <w:rsid w:val="00EF2C2D"/>
    <w:rsid w:val="00EF4A64"/>
    <w:rsid w:val="00F01ECB"/>
    <w:rsid w:val="00F02171"/>
    <w:rsid w:val="00F02725"/>
    <w:rsid w:val="00F033EF"/>
    <w:rsid w:val="00F03B2D"/>
    <w:rsid w:val="00F0519C"/>
    <w:rsid w:val="00F061A6"/>
    <w:rsid w:val="00F06EED"/>
    <w:rsid w:val="00F0710C"/>
    <w:rsid w:val="00F104A3"/>
    <w:rsid w:val="00F11AB3"/>
    <w:rsid w:val="00F1277D"/>
    <w:rsid w:val="00F14017"/>
    <w:rsid w:val="00F1491F"/>
    <w:rsid w:val="00F161A1"/>
    <w:rsid w:val="00F1684C"/>
    <w:rsid w:val="00F16E61"/>
    <w:rsid w:val="00F20633"/>
    <w:rsid w:val="00F21B29"/>
    <w:rsid w:val="00F21C7F"/>
    <w:rsid w:val="00F22EBE"/>
    <w:rsid w:val="00F23370"/>
    <w:rsid w:val="00F2491B"/>
    <w:rsid w:val="00F25102"/>
    <w:rsid w:val="00F2526C"/>
    <w:rsid w:val="00F25CFE"/>
    <w:rsid w:val="00F26FE5"/>
    <w:rsid w:val="00F27AA9"/>
    <w:rsid w:val="00F30578"/>
    <w:rsid w:val="00F307D5"/>
    <w:rsid w:val="00F3402C"/>
    <w:rsid w:val="00F3448F"/>
    <w:rsid w:val="00F35243"/>
    <w:rsid w:val="00F36E9F"/>
    <w:rsid w:val="00F41B19"/>
    <w:rsid w:val="00F43E6E"/>
    <w:rsid w:val="00F43EBF"/>
    <w:rsid w:val="00F4409E"/>
    <w:rsid w:val="00F44285"/>
    <w:rsid w:val="00F44423"/>
    <w:rsid w:val="00F45D48"/>
    <w:rsid w:val="00F46D1B"/>
    <w:rsid w:val="00F50BE6"/>
    <w:rsid w:val="00F51236"/>
    <w:rsid w:val="00F51288"/>
    <w:rsid w:val="00F524CA"/>
    <w:rsid w:val="00F5374C"/>
    <w:rsid w:val="00F541B8"/>
    <w:rsid w:val="00F54777"/>
    <w:rsid w:val="00F56739"/>
    <w:rsid w:val="00F56B6D"/>
    <w:rsid w:val="00F56CC2"/>
    <w:rsid w:val="00F57B05"/>
    <w:rsid w:val="00F60BC0"/>
    <w:rsid w:val="00F6182C"/>
    <w:rsid w:val="00F61990"/>
    <w:rsid w:val="00F61AC0"/>
    <w:rsid w:val="00F61B7F"/>
    <w:rsid w:val="00F62370"/>
    <w:rsid w:val="00F628D3"/>
    <w:rsid w:val="00F62B07"/>
    <w:rsid w:val="00F62EF2"/>
    <w:rsid w:val="00F6497E"/>
    <w:rsid w:val="00F677E2"/>
    <w:rsid w:val="00F67853"/>
    <w:rsid w:val="00F70724"/>
    <w:rsid w:val="00F7099C"/>
    <w:rsid w:val="00F71547"/>
    <w:rsid w:val="00F717E6"/>
    <w:rsid w:val="00F72F63"/>
    <w:rsid w:val="00F73751"/>
    <w:rsid w:val="00F75EAD"/>
    <w:rsid w:val="00F7639A"/>
    <w:rsid w:val="00F76BF2"/>
    <w:rsid w:val="00F76FAA"/>
    <w:rsid w:val="00F77154"/>
    <w:rsid w:val="00F80051"/>
    <w:rsid w:val="00F80F33"/>
    <w:rsid w:val="00F80FB8"/>
    <w:rsid w:val="00F814F8"/>
    <w:rsid w:val="00F8243E"/>
    <w:rsid w:val="00F83D15"/>
    <w:rsid w:val="00F845A6"/>
    <w:rsid w:val="00F846D6"/>
    <w:rsid w:val="00F86526"/>
    <w:rsid w:val="00F871D7"/>
    <w:rsid w:val="00F87318"/>
    <w:rsid w:val="00F87CCD"/>
    <w:rsid w:val="00F87EC0"/>
    <w:rsid w:val="00F9173A"/>
    <w:rsid w:val="00F917A3"/>
    <w:rsid w:val="00F91800"/>
    <w:rsid w:val="00F91A39"/>
    <w:rsid w:val="00F921D0"/>
    <w:rsid w:val="00F92DC6"/>
    <w:rsid w:val="00F93F4E"/>
    <w:rsid w:val="00F94E99"/>
    <w:rsid w:val="00F9650A"/>
    <w:rsid w:val="00F967C7"/>
    <w:rsid w:val="00F96DA2"/>
    <w:rsid w:val="00FA0437"/>
    <w:rsid w:val="00FA103D"/>
    <w:rsid w:val="00FA233F"/>
    <w:rsid w:val="00FA2E05"/>
    <w:rsid w:val="00FA3199"/>
    <w:rsid w:val="00FA3DF0"/>
    <w:rsid w:val="00FA699F"/>
    <w:rsid w:val="00FA7D57"/>
    <w:rsid w:val="00FB0008"/>
    <w:rsid w:val="00FB071C"/>
    <w:rsid w:val="00FB0ECE"/>
    <w:rsid w:val="00FB1965"/>
    <w:rsid w:val="00FB1ACE"/>
    <w:rsid w:val="00FB2140"/>
    <w:rsid w:val="00FB239C"/>
    <w:rsid w:val="00FB3ABB"/>
    <w:rsid w:val="00FB3DEC"/>
    <w:rsid w:val="00FB3EA0"/>
    <w:rsid w:val="00FB5471"/>
    <w:rsid w:val="00FB55F4"/>
    <w:rsid w:val="00FB58D8"/>
    <w:rsid w:val="00FB5B6D"/>
    <w:rsid w:val="00FB5D9D"/>
    <w:rsid w:val="00FB6947"/>
    <w:rsid w:val="00FB7140"/>
    <w:rsid w:val="00FB7184"/>
    <w:rsid w:val="00FB7298"/>
    <w:rsid w:val="00FB7369"/>
    <w:rsid w:val="00FC003E"/>
    <w:rsid w:val="00FC0B63"/>
    <w:rsid w:val="00FC1FB3"/>
    <w:rsid w:val="00FC2209"/>
    <w:rsid w:val="00FC7531"/>
    <w:rsid w:val="00FC7A47"/>
    <w:rsid w:val="00FC7C02"/>
    <w:rsid w:val="00FC7EAA"/>
    <w:rsid w:val="00FD03F3"/>
    <w:rsid w:val="00FD0926"/>
    <w:rsid w:val="00FD1FA0"/>
    <w:rsid w:val="00FD2435"/>
    <w:rsid w:val="00FD251F"/>
    <w:rsid w:val="00FD2808"/>
    <w:rsid w:val="00FD3602"/>
    <w:rsid w:val="00FD4A77"/>
    <w:rsid w:val="00FD4FA5"/>
    <w:rsid w:val="00FD5166"/>
    <w:rsid w:val="00FD564B"/>
    <w:rsid w:val="00FD68CD"/>
    <w:rsid w:val="00FD758C"/>
    <w:rsid w:val="00FE01F0"/>
    <w:rsid w:val="00FE0E71"/>
    <w:rsid w:val="00FE0E96"/>
    <w:rsid w:val="00FE0F18"/>
    <w:rsid w:val="00FE13D1"/>
    <w:rsid w:val="00FE4011"/>
    <w:rsid w:val="00FE42E4"/>
    <w:rsid w:val="00FF05B9"/>
    <w:rsid w:val="00FF0EB1"/>
    <w:rsid w:val="00FF2692"/>
    <w:rsid w:val="00FF456A"/>
    <w:rsid w:val="00FF46FD"/>
    <w:rsid w:val="00FF6204"/>
    <w:rsid w:val="00FF634D"/>
    <w:rsid w:val="00FF6D3B"/>
    <w:rsid w:val="470383B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04C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B3138F"/>
    <w:rPr>
      <w:color w:val="605E5C"/>
      <w:shd w:val="clear" w:color="auto" w:fill="E1DFDD"/>
    </w:rPr>
  </w:style>
  <w:style w:type="character" w:styleId="Mencinsinresolver2" w:customStyle="1">
    <w:name w:val="Mención sin resolver2"/>
    <w:basedOn w:val="Fuentedeprrafopredeter"/>
    <w:uiPriority w:val="99"/>
    <w:semiHidden/>
    <w:unhideWhenUsed/>
    <w:rsid w:val="00AB498D"/>
    <w:rPr>
      <w:color w:val="605E5C"/>
      <w:shd w:val="clear" w:color="auto" w:fill="E1DFDD"/>
    </w:rPr>
  </w:style>
  <w:style w:type="character" w:styleId="Mencinsinresolver3" w:customStyle="1">
    <w:name w:val="Mención sin resolver3"/>
    <w:basedOn w:val="Fuentedeprrafopredeter"/>
    <w:uiPriority w:val="99"/>
    <w:semiHidden/>
    <w:unhideWhenUsed/>
    <w:rsid w:val="00153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25832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4136424">
      <w:bodyDiv w:val="1"/>
      <w:marLeft w:val="0"/>
      <w:marRight w:val="0"/>
      <w:marTop w:val="0"/>
      <w:marBottom w:val="0"/>
      <w:divBdr>
        <w:top w:val="none" w:sz="0" w:space="0" w:color="auto"/>
        <w:left w:val="none" w:sz="0" w:space="0" w:color="auto"/>
        <w:bottom w:val="none" w:sz="0" w:space="0" w:color="auto"/>
        <w:right w:val="none" w:sz="0" w:space="0" w:color="auto"/>
      </w:divBdr>
    </w:div>
    <w:div w:id="51320509">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8039296">
      <w:bodyDiv w:val="1"/>
      <w:marLeft w:val="0"/>
      <w:marRight w:val="0"/>
      <w:marTop w:val="0"/>
      <w:marBottom w:val="0"/>
      <w:divBdr>
        <w:top w:val="none" w:sz="0" w:space="0" w:color="auto"/>
        <w:left w:val="none" w:sz="0" w:space="0" w:color="auto"/>
        <w:bottom w:val="none" w:sz="0" w:space="0" w:color="auto"/>
        <w:right w:val="none" w:sz="0" w:space="0" w:color="auto"/>
      </w:divBdr>
    </w:div>
    <w:div w:id="168757514">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6481546">
      <w:bodyDiv w:val="1"/>
      <w:marLeft w:val="0"/>
      <w:marRight w:val="0"/>
      <w:marTop w:val="0"/>
      <w:marBottom w:val="0"/>
      <w:divBdr>
        <w:top w:val="none" w:sz="0" w:space="0" w:color="auto"/>
        <w:left w:val="none" w:sz="0" w:space="0" w:color="auto"/>
        <w:bottom w:val="none" w:sz="0" w:space="0" w:color="auto"/>
        <w:right w:val="none" w:sz="0" w:space="0" w:color="auto"/>
      </w:divBdr>
    </w:div>
    <w:div w:id="237326823">
      <w:bodyDiv w:val="1"/>
      <w:marLeft w:val="0"/>
      <w:marRight w:val="0"/>
      <w:marTop w:val="0"/>
      <w:marBottom w:val="0"/>
      <w:divBdr>
        <w:top w:val="none" w:sz="0" w:space="0" w:color="auto"/>
        <w:left w:val="none" w:sz="0" w:space="0" w:color="auto"/>
        <w:bottom w:val="none" w:sz="0" w:space="0" w:color="auto"/>
        <w:right w:val="none" w:sz="0" w:space="0" w:color="auto"/>
      </w:divBdr>
    </w:div>
    <w:div w:id="241838269">
      <w:bodyDiv w:val="1"/>
      <w:marLeft w:val="0"/>
      <w:marRight w:val="0"/>
      <w:marTop w:val="0"/>
      <w:marBottom w:val="0"/>
      <w:divBdr>
        <w:top w:val="none" w:sz="0" w:space="0" w:color="auto"/>
        <w:left w:val="none" w:sz="0" w:space="0" w:color="auto"/>
        <w:bottom w:val="none" w:sz="0" w:space="0" w:color="auto"/>
        <w:right w:val="none" w:sz="0" w:space="0" w:color="auto"/>
      </w:divBdr>
    </w:div>
    <w:div w:id="251817357">
      <w:bodyDiv w:val="1"/>
      <w:marLeft w:val="0"/>
      <w:marRight w:val="0"/>
      <w:marTop w:val="0"/>
      <w:marBottom w:val="0"/>
      <w:divBdr>
        <w:top w:val="none" w:sz="0" w:space="0" w:color="auto"/>
        <w:left w:val="none" w:sz="0" w:space="0" w:color="auto"/>
        <w:bottom w:val="none" w:sz="0" w:space="0" w:color="auto"/>
        <w:right w:val="none" w:sz="0" w:space="0" w:color="auto"/>
      </w:divBdr>
    </w:div>
    <w:div w:id="2604586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1368540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170029">
      <w:bodyDiv w:val="1"/>
      <w:marLeft w:val="0"/>
      <w:marRight w:val="0"/>
      <w:marTop w:val="0"/>
      <w:marBottom w:val="0"/>
      <w:divBdr>
        <w:top w:val="none" w:sz="0" w:space="0" w:color="auto"/>
        <w:left w:val="none" w:sz="0" w:space="0" w:color="auto"/>
        <w:bottom w:val="none" w:sz="0" w:space="0" w:color="auto"/>
        <w:right w:val="none" w:sz="0" w:space="0" w:color="auto"/>
      </w:divBdr>
    </w:div>
    <w:div w:id="3767831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258413">
      <w:bodyDiv w:val="1"/>
      <w:marLeft w:val="0"/>
      <w:marRight w:val="0"/>
      <w:marTop w:val="0"/>
      <w:marBottom w:val="0"/>
      <w:divBdr>
        <w:top w:val="none" w:sz="0" w:space="0" w:color="auto"/>
        <w:left w:val="none" w:sz="0" w:space="0" w:color="auto"/>
        <w:bottom w:val="none" w:sz="0" w:space="0" w:color="auto"/>
        <w:right w:val="none" w:sz="0" w:space="0" w:color="auto"/>
      </w:divBdr>
    </w:div>
    <w:div w:id="46407956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992540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0739523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9940281">
      <w:bodyDiv w:val="1"/>
      <w:marLeft w:val="0"/>
      <w:marRight w:val="0"/>
      <w:marTop w:val="0"/>
      <w:marBottom w:val="0"/>
      <w:divBdr>
        <w:top w:val="none" w:sz="0" w:space="0" w:color="auto"/>
        <w:left w:val="none" w:sz="0" w:space="0" w:color="auto"/>
        <w:bottom w:val="none" w:sz="0" w:space="0" w:color="auto"/>
        <w:right w:val="none" w:sz="0" w:space="0" w:color="auto"/>
      </w:divBdr>
    </w:div>
    <w:div w:id="665786124">
      <w:bodyDiv w:val="1"/>
      <w:marLeft w:val="0"/>
      <w:marRight w:val="0"/>
      <w:marTop w:val="0"/>
      <w:marBottom w:val="0"/>
      <w:divBdr>
        <w:top w:val="none" w:sz="0" w:space="0" w:color="auto"/>
        <w:left w:val="none" w:sz="0" w:space="0" w:color="auto"/>
        <w:bottom w:val="none" w:sz="0" w:space="0" w:color="auto"/>
        <w:right w:val="none" w:sz="0" w:space="0" w:color="auto"/>
      </w:divBdr>
    </w:div>
    <w:div w:id="681012123">
      <w:bodyDiv w:val="1"/>
      <w:marLeft w:val="0"/>
      <w:marRight w:val="0"/>
      <w:marTop w:val="0"/>
      <w:marBottom w:val="0"/>
      <w:divBdr>
        <w:top w:val="none" w:sz="0" w:space="0" w:color="auto"/>
        <w:left w:val="none" w:sz="0" w:space="0" w:color="auto"/>
        <w:bottom w:val="none" w:sz="0" w:space="0" w:color="auto"/>
        <w:right w:val="none" w:sz="0" w:space="0" w:color="auto"/>
      </w:divBdr>
    </w:div>
    <w:div w:id="685595129">
      <w:bodyDiv w:val="1"/>
      <w:marLeft w:val="0"/>
      <w:marRight w:val="0"/>
      <w:marTop w:val="0"/>
      <w:marBottom w:val="0"/>
      <w:divBdr>
        <w:top w:val="none" w:sz="0" w:space="0" w:color="auto"/>
        <w:left w:val="none" w:sz="0" w:space="0" w:color="auto"/>
        <w:bottom w:val="none" w:sz="0" w:space="0" w:color="auto"/>
        <w:right w:val="none" w:sz="0" w:space="0" w:color="auto"/>
      </w:divBdr>
    </w:div>
    <w:div w:id="701587509">
      <w:bodyDiv w:val="1"/>
      <w:marLeft w:val="0"/>
      <w:marRight w:val="0"/>
      <w:marTop w:val="0"/>
      <w:marBottom w:val="0"/>
      <w:divBdr>
        <w:top w:val="none" w:sz="0" w:space="0" w:color="auto"/>
        <w:left w:val="none" w:sz="0" w:space="0" w:color="auto"/>
        <w:bottom w:val="none" w:sz="0" w:space="0" w:color="auto"/>
        <w:right w:val="none" w:sz="0" w:space="0" w:color="auto"/>
      </w:divBdr>
    </w:div>
    <w:div w:id="722564108">
      <w:bodyDiv w:val="1"/>
      <w:marLeft w:val="0"/>
      <w:marRight w:val="0"/>
      <w:marTop w:val="0"/>
      <w:marBottom w:val="0"/>
      <w:divBdr>
        <w:top w:val="none" w:sz="0" w:space="0" w:color="auto"/>
        <w:left w:val="none" w:sz="0" w:space="0" w:color="auto"/>
        <w:bottom w:val="none" w:sz="0" w:space="0" w:color="auto"/>
        <w:right w:val="none" w:sz="0" w:space="0" w:color="auto"/>
      </w:divBdr>
    </w:div>
    <w:div w:id="72406071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0827950">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03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0195529">
      <w:bodyDiv w:val="1"/>
      <w:marLeft w:val="0"/>
      <w:marRight w:val="0"/>
      <w:marTop w:val="0"/>
      <w:marBottom w:val="0"/>
      <w:divBdr>
        <w:top w:val="none" w:sz="0" w:space="0" w:color="auto"/>
        <w:left w:val="none" w:sz="0" w:space="0" w:color="auto"/>
        <w:bottom w:val="none" w:sz="0" w:space="0" w:color="auto"/>
        <w:right w:val="none" w:sz="0" w:space="0" w:color="auto"/>
      </w:divBdr>
    </w:div>
    <w:div w:id="82235134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254543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800023">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224679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2265073">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49913372">
      <w:bodyDiv w:val="1"/>
      <w:marLeft w:val="0"/>
      <w:marRight w:val="0"/>
      <w:marTop w:val="0"/>
      <w:marBottom w:val="0"/>
      <w:divBdr>
        <w:top w:val="none" w:sz="0" w:space="0" w:color="auto"/>
        <w:left w:val="none" w:sz="0" w:space="0" w:color="auto"/>
        <w:bottom w:val="none" w:sz="0" w:space="0" w:color="auto"/>
        <w:right w:val="none" w:sz="0" w:space="0" w:color="auto"/>
      </w:divBdr>
    </w:div>
    <w:div w:id="1060786542">
      <w:bodyDiv w:val="1"/>
      <w:marLeft w:val="0"/>
      <w:marRight w:val="0"/>
      <w:marTop w:val="0"/>
      <w:marBottom w:val="0"/>
      <w:divBdr>
        <w:top w:val="none" w:sz="0" w:space="0" w:color="auto"/>
        <w:left w:val="none" w:sz="0" w:space="0" w:color="auto"/>
        <w:bottom w:val="none" w:sz="0" w:space="0" w:color="auto"/>
        <w:right w:val="none" w:sz="0" w:space="0" w:color="auto"/>
      </w:divBdr>
    </w:div>
    <w:div w:id="1088304486">
      <w:bodyDiv w:val="1"/>
      <w:marLeft w:val="0"/>
      <w:marRight w:val="0"/>
      <w:marTop w:val="0"/>
      <w:marBottom w:val="0"/>
      <w:divBdr>
        <w:top w:val="none" w:sz="0" w:space="0" w:color="auto"/>
        <w:left w:val="none" w:sz="0" w:space="0" w:color="auto"/>
        <w:bottom w:val="none" w:sz="0" w:space="0" w:color="auto"/>
        <w:right w:val="none" w:sz="0" w:space="0" w:color="auto"/>
      </w:divBdr>
    </w:div>
    <w:div w:id="1133055952">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69762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3472915">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8716199">
      <w:bodyDiv w:val="1"/>
      <w:marLeft w:val="0"/>
      <w:marRight w:val="0"/>
      <w:marTop w:val="0"/>
      <w:marBottom w:val="0"/>
      <w:divBdr>
        <w:top w:val="none" w:sz="0" w:space="0" w:color="auto"/>
        <w:left w:val="none" w:sz="0" w:space="0" w:color="auto"/>
        <w:bottom w:val="none" w:sz="0" w:space="0" w:color="auto"/>
        <w:right w:val="none" w:sz="0" w:space="0" w:color="auto"/>
      </w:divBdr>
    </w:div>
    <w:div w:id="1208564366">
      <w:bodyDiv w:val="1"/>
      <w:marLeft w:val="0"/>
      <w:marRight w:val="0"/>
      <w:marTop w:val="0"/>
      <w:marBottom w:val="0"/>
      <w:divBdr>
        <w:top w:val="none" w:sz="0" w:space="0" w:color="auto"/>
        <w:left w:val="none" w:sz="0" w:space="0" w:color="auto"/>
        <w:bottom w:val="none" w:sz="0" w:space="0" w:color="auto"/>
        <w:right w:val="none" w:sz="0" w:space="0" w:color="auto"/>
      </w:divBdr>
    </w:div>
    <w:div w:id="1214274797">
      <w:bodyDiv w:val="1"/>
      <w:marLeft w:val="0"/>
      <w:marRight w:val="0"/>
      <w:marTop w:val="0"/>
      <w:marBottom w:val="0"/>
      <w:divBdr>
        <w:top w:val="none" w:sz="0" w:space="0" w:color="auto"/>
        <w:left w:val="none" w:sz="0" w:space="0" w:color="auto"/>
        <w:bottom w:val="none" w:sz="0" w:space="0" w:color="auto"/>
        <w:right w:val="none" w:sz="0" w:space="0" w:color="auto"/>
      </w:divBdr>
    </w:div>
    <w:div w:id="1219710467">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039110">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3703390">
      <w:bodyDiv w:val="1"/>
      <w:marLeft w:val="0"/>
      <w:marRight w:val="0"/>
      <w:marTop w:val="0"/>
      <w:marBottom w:val="0"/>
      <w:divBdr>
        <w:top w:val="none" w:sz="0" w:space="0" w:color="auto"/>
        <w:left w:val="none" w:sz="0" w:space="0" w:color="auto"/>
        <w:bottom w:val="none" w:sz="0" w:space="0" w:color="auto"/>
        <w:right w:val="none" w:sz="0" w:space="0" w:color="auto"/>
      </w:divBdr>
    </w:div>
    <w:div w:id="1274751692">
      <w:bodyDiv w:val="1"/>
      <w:marLeft w:val="0"/>
      <w:marRight w:val="0"/>
      <w:marTop w:val="0"/>
      <w:marBottom w:val="0"/>
      <w:divBdr>
        <w:top w:val="none" w:sz="0" w:space="0" w:color="auto"/>
        <w:left w:val="none" w:sz="0" w:space="0" w:color="auto"/>
        <w:bottom w:val="none" w:sz="0" w:space="0" w:color="auto"/>
        <w:right w:val="none" w:sz="0" w:space="0" w:color="auto"/>
      </w:divBdr>
    </w:div>
    <w:div w:id="1275015075">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366041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9767606">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8725475">
      <w:bodyDiv w:val="1"/>
      <w:marLeft w:val="0"/>
      <w:marRight w:val="0"/>
      <w:marTop w:val="0"/>
      <w:marBottom w:val="0"/>
      <w:divBdr>
        <w:top w:val="none" w:sz="0" w:space="0" w:color="auto"/>
        <w:left w:val="none" w:sz="0" w:space="0" w:color="auto"/>
        <w:bottom w:val="none" w:sz="0" w:space="0" w:color="auto"/>
        <w:right w:val="none" w:sz="0" w:space="0" w:color="auto"/>
      </w:divBdr>
    </w:div>
    <w:div w:id="1342584853">
      <w:bodyDiv w:val="1"/>
      <w:marLeft w:val="0"/>
      <w:marRight w:val="0"/>
      <w:marTop w:val="0"/>
      <w:marBottom w:val="0"/>
      <w:divBdr>
        <w:top w:val="none" w:sz="0" w:space="0" w:color="auto"/>
        <w:left w:val="none" w:sz="0" w:space="0" w:color="auto"/>
        <w:bottom w:val="none" w:sz="0" w:space="0" w:color="auto"/>
        <w:right w:val="none" w:sz="0" w:space="0" w:color="auto"/>
      </w:divBdr>
    </w:div>
    <w:div w:id="134447249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56267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76105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649305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8603881">
      <w:bodyDiv w:val="1"/>
      <w:marLeft w:val="0"/>
      <w:marRight w:val="0"/>
      <w:marTop w:val="0"/>
      <w:marBottom w:val="0"/>
      <w:divBdr>
        <w:top w:val="none" w:sz="0" w:space="0" w:color="auto"/>
        <w:left w:val="none" w:sz="0" w:space="0" w:color="auto"/>
        <w:bottom w:val="none" w:sz="0" w:space="0" w:color="auto"/>
        <w:right w:val="none" w:sz="0" w:space="0" w:color="auto"/>
      </w:divBdr>
    </w:div>
    <w:div w:id="1440949955">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9534490">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42935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952953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397448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3157099">
      <w:bodyDiv w:val="1"/>
      <w:marLeft w:val="0"/>
      <w:marRight w:val="0"/>
      <w:marTop w:val="0"/>
      <w:marBottom w:val="0"/>
      <w:divBdr>
        <w:top w:val="none" w:sz="0" w:space="0" w:color="auto"/>
        <w:left w:val="none" w:sz="0" w:space="0" w:color="auto"/>
        <w:bottom w:val="none" w:sz="0" w:space="0" w:color="auto"/>
        <w:right w:val="none" w:sz="0" w:space="0" w:color="auto"/>
      </w:divBdr>
    </w:div>
    <w:div w:id="1759475784">
      <w:bodyDiv w:val="1"/>
      <w:marLeft w:val="0"/>
      <w:marRight w:val="0"/>
      <w:marTop w:val="0"/>
      <w:marBottom w:val="0"/>
      <w:divBdr>
        <w:top w:val="none" w:sz="0" w:space="0" w:color="auto"/>
        <w:left w:val="none" w:sz="0" w:space="0" w:color="auto"/>
        <w:bottom w:val="none" w:sz="0" w:space="0" w:color="auto"/>
        <w:right w:val="none" w:sz="0" w:space="0" w:color="auto"/>
      </w:divBdr>
    </w:div>
    <w:div w:id="1761488158">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07627650">
      <w:bodyDiv w:val="1"/>
      <w:marLeft w:val="0"/>
      <w:marRight w:val="0"/>
      <w:marTop w:val="0"/>
      <w:marBottom w:val="0"/>
      <w:divBdr>
        <w:top w:val="none" w:sz="0" w:space="0" w:color="auto"/>
        <w:left w:val="none" w:sz="0" w:space="0" w:color="auto"/>
        <w:bottom w:val="none" w:sz="0" w:space="0" w:color="auto"/>
        <w:right w:val="none" w:sz="0" w:space="0" w:color="auto"/>
      </w:divBdr>
    </w:div>
    <w:div w:id="181104901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67522209">
      <w:bodyDiv w:val="1"/>
      <w:marLeft w:val="0"/>
      <w:marRight w:val="0"/>
      <w:marTop w:val="0"/>
      <w:marBottom w:val="0"/>
      <w:divBdr>
        <w:top w:val="none" w:sz="0" w:space="0" w:color="auto"/>
        <w:left w:val="none" w:sz="0" w:space="0" w:color="auto"/>
        <w:bottom w:val="none" w:sz="0" w:space="0" w:color="auto"/>
        <w:right w:val="none" w:sz="0" w:space="0" w:color="auto"/>
      </w:divBdr>
    </w:div>
    <w:div w:id="188771336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270225">
      <w:bodyDiv w:val="1"/>
      <w:marLeft w:val="0"/>
      <w:marRight w:val="0"/>
      <w:marTop w:val="0"/>
      <w:marBottom w:val="0"/>
      <w:divBdr>
        <w:top w:val="none" w:sz="0" w:space="0" w:color="auto"/>
        <w:left w:val="none" w:sz="0" w:space="0" w:color="auto"/>
        <w:bottom w:val="none" w:sz="0" w:space="0" w:color="auto"/>
        <w:right w:val="none" w:sz="0" w:space="0" w:color="auto"/>
      </w:divBdr>
    </w:div>
    <w:div w:id="1952009383">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13934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193837">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045303">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269872">
      <w:bodyDiv w:val="1"/>
      <w:marLeft w:val="0"/>
      <w:marRight w:val="0"/>
      <w:marTop w:val="0"/>
      <w:marBottom w:val="0"/>
      <w:divBdr>
        <w:top w:val="none" w:sz="0" w:space="0" w:color="auto"/>
        <w:left w:val="none" w:sz="0" w:space="0" w:color="auto"/>
        <w:bottom w:val="none" w:sz="0" w:space="0" w:color="auto"/>
        <w:right w:val="none" w:sz="0" w:space="0" w:color="auto"/>
      </w:divBdr>
    </w:div>
    <w:div w:id="2129808764">
      <w:bodyDiv w:val="1"/>
      <w:marLeft w:val="0"/>
      <w:marRight w:val="0"/>
      <w:marTop w:val="0"/>
      <w:marBottom w:val="0"/>
      <w:divBdr>
        <w:top w:val="none" w:sz="0" w:space="0" w:color="auto"/>
        <w:left w:val="none" w:sz="0" w:space="0" w:color="auto"/>
        <w:bottom w:val="none" w:sz="0" w:space="0" w:color="auto"/>
        <w:right w:val="none" w:sz="0" w:space="0" w:color="auto"/>
      </w:divBdr>
    </w:div>
    <w:div w:id="213378726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cdc22ad5481949e5"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9218a0-c247-4c00-bb80-d7bd0ec1842b}"/>
      </w:docPartPr>
      <w:docPartBody>
        <w:p w14:paraId="6B28DE4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D1AD7-4EC2-4E8A-B50E-878DA0A395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lastModifiedBy>Usuario invitado</lastModifiedBy>
  <revision>6</revision>
  <lastPrinted>2019-05-16T23:53:00.0000000Z</lastPrinted>
  <dcterms:created xsi:type="dcterms:W3CDTF">2023-03-29T01:28:00.0000000Z</dcterms:created>
  <dcterms:modified xsi:type="dcterms:W3CDTF">2023-05-11T23:28:43.3727573Z</dcterms:modified>
</coreProperties>
</file>