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B7BF4" w14:textId="77777777" w:rsidR="008C6695" w:rsidRPr="009F1B47" w:rsidRDefault="008C6695" w:rsidP="008C6695">
      <w:pPr>
        <w:spacing w:before="120" w:after="0" w:line="360" w:lineRule="auto"/>
        <w:ind w:right="49"/>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trece de diciembre de dos mil veintitrés.</w:t>
      </w:r>
    </w:p>
    <w:p w14:paraId="703EF0F1" w14:textId="77777777" w:rsidR="008C6695" w:rsidRPr="009F1B47" w:rsidRDefault="008C6695" w:rsidP="008C6695">
      <w:pPr>
        <w:spacing w:after="0" w:line="360" w:lineRule="auto"/>
        <w:jc w:val="both"/>
        <w:rPr>
          <w:rFonts w:ascii="Palatino Linotype" w:eastAsia="Palatino Linotype" w:hAnsi="Palatino Linotype" w:cs="Palatino Linotype"/>
          <w:sz w:val="24"/>
          <w:szCs w:val="24"/>
        </w:rPr>
      </w:pPr>
    </w:p>
    <w:p w14:paraId="39AE3B52" w14:textId="3889B1C1" w:rsidR="008C6695" w:rsidRPr="009F1B47" w:rsidRDefault="008C6695" w:rsidP="008C6695">
      <w:pPr>
        <w:spacing w:line="360" w:lineRule="auto"/>
        <w:contextualSpacing/>
        <w:jc w:val="both"/>
        <w:rPr>
          <w:rFonts w:ascii="Palatino Linotype" w:hAnsi="Palatino Linotype"/>
          <w:sz w:val="24"/>
        </w:rPr>
      </w:pPr>
      <w:r w:rsidRPr="009F1B47">
        <w:rPr>
          <w:rFonts w:ascii="Palatino Linotype" w:eastAsia="Palatino Linotype" w:hAnsi="Palatino Linotype" w:cs="Palatino Linotype"/>
          <w:b/>
          <w:sz w:val="24"/>
          <w:szCs w:val="24"/>
        </w:rPr>
        <w:t xml:space="preserve">Visto </w:t>
      </w:r>
      <w:r w:rsidRPr="009F1B47">
        <w:rPr>
          <w:rFonts w:ascii="Palatino Linotype" w:eastAsia="Palatino Linotype" w:hAnsi="Palatino Linotype" w:cs="Palatino Linotype"/>
          <w:sz w:val="24"/>
          <w:szCs w:val="24"/>
        </w:rPr>
        <w:t xml:space="preserve">el expediente relativo al recurso de revisión </w:t>
      </w:r>
      <w:r w:rsidRPr="009F1B47">
        <w:rPr>
          <w:rFonts w:ascii="Palatino Linotype" w:eastAsia="Palatino Linotype" w:hAnsi="Palatino Linotype" w:cs="Palatino Linotype"/>
          <w:b/>
          <w:sz w:val="24"/>
          <w:szCs w:val="24"/>
        </w:rPr>
        <w:t>04424/INFOEM/IP/RR/2023</w:t>
      </w:r>
      <w:r w:rsidRPr="009F1B47">
        <w:rPr>
          <w:rFonts w:ascii="Palatino Linotype" w:eastAsia="Palatino Linotype" w:hAnsi="Palatino Linotype" w:cs="Palatino Linotype"/>
          <w:sz w:val="24"/>
          <w:szCs w:val="24"/>
        </w:rPr>
        <w:t>, interpuesto por</w:t>
      </w:r>
      <w:r w:rsidRPr="009F1B47">
        <w:rPr>
          <w:rFonts w:ascii="Palatino Linotype" w:eastAsia="Palatino Linotype" w:hAnsi="Palatino Linotype" w:cs="Palatino Linotype"/>
          <w:b/>
          <w:sz w:val="24"/>
          <w:szCs w:val="24"/>
        </w:rPr>
        <w:t xml:space="preserve"> </w:t>
      </w:r>
      <w:r w:rsidR="00957F2A">
        <w:rPr>
          <w:rFonts w:ascii="Palatino Linotype" w:hAnsi="Palatino Linotype"/>
          <w:sz w:val="24"/>
        </w:rPr>
        <w:t>XXXXX</w:t>
      </w:r>
      <w:r w:rsidRPr="009F1B47">
        <w:rPr>
          <w:rFonts w:ascii="Palatino Linotype" w:eastAsia="Palatino Linotype" w:hAnsi="Palatino Linotype" w:cs="Palatino Linotype"/>
          <w:sz w:val="24"/>
          <w:szCs w:val="24"/>
        </w:rPr>
        <w:t xml:space="preserve">, en lo sucesivo se le denominara </w:t>
      </w:r>
      <w:r w:rsidRPr="009F1B47">
        <w:rPr>
          <w:rFonts w:ascii="Palatino Linotype" w:eastAsia="Palatino Linotype" w:hAnsi="Palatino Linotype" w:cs="Palatino Linotype"/>
          <w:b/>
          <w:sz w:val="24"/>
          <w:szCs w:val="24"/>
        </w:rPr>
        <w:t>LA PARTE RECURRENTE</w:t>
      </w:r>
      <w:r w:rsidRPr="009F1B47">
        <w:rPr>
          <w:rFonts w:ascii="Palatino Linotype" w:eastAsia="Palatino Linotype" w:hAnsi="Palatino Linotype" w:cs="Palatino Linotype"/>
          <w:sz w:val="24"/>
          <w:szCs w:val="24"/>
        </w:rPr>
        <w:t xml:space="preserve">, en contra de la respuesta a la solicitud de información con número de folio </w:t>
      </w:r>
      <w:r w:rsidRPr="009F1B47">
        <w:rPr>
          <w:rFonts w:ascii="Palatino Linotype" w:eastAsia="Palatino Linotype" w:hAnsi="Palatino Linotype" w:cs="Palatino Linotype"/>
          <w:b/>
          <w:sz w:val="24"/>
          <w:szCs w:val="24"/>
        </w:rPr>
        <w:t>00156/COACALCO/IP/2023</w:t>
      </w:r>
      <w:r w:rsidRPr="009F1B47">
        <w:rPr>
          <w:rFonts w:ascii="Palatino Linotype" w:eastAsia="Palatino Linotype" w:hAnsi="Palatino Linotype" w:cs="Palatino Linotype"/>
          <w:sz w:val="24"/>
          <w:szCs w:val="24"/>
        </w:rPr>
        <w:t xml:space="preserve">, por parte del </w:t>
      </w:r>
      <w:r w:rsidRPr="009F1B47">
        <w:rPr>
          <w:rFonts w:ascii="Palatino Linotype" w:eastAsia="Palatino Linotype" w:hAnsi="Palatino Linotype" w:cs="Palatino Linotype"/>
          <w:b/>
          <w:sz w:val="24"/>
          <w:szCs w:val="24"/>
        </w:rPr>
        <w:t>Ayuntamiento de Coacalco de Berriozábal</w:t>
      </w:r>
      <w:r w:rsidRPr="009F1B47">
        <w:rPr>
          <w:rFonts w:ascii="Palatino Linotype" w:eastAsia="Palatino Linotype" w:hAnsi="Palatino Linotype" w:cs="Palatino Linotype"/>
          <w:sz w:val="24"/>
          <w:szCs w:val="24"/>
        </w:rPr>
        <w:t>, en lo sucesivo</w:t>
      </w:r>
      <w:r w:rsidRPr="009F1B47">
        <w:rPr>
          <w:rFonts w:ascii="Palatino Linotype" w:eastAsia="Palatino Linotype" w:hAnsi="Palatino Linotype" w:cs="Palatino Linotype"/>
          <w:b/>
          <w:sz w:val="24"/>
          <w:szCs w:val="24"/>
        </w:rPr>
        <w:t xml:space="preserve"> EL SUJETO OBLIGADO; </w:t>
      </w:r>
      <w:r w:rsidRPr="009F1B47">
        <w:rPr>
          <w:rFonts w:ascii="Palatino Linotype" w:eastAsia="Palatino Linotype" w:hAnsi="Palatino Linotype" w:cs="Palatino Linotype"/>
          <w:sz w:val="24"/>
          <w:szCs w:val="24"/>
        </w:rPr>
        <w:t xml:space="preserve">se procede a dictar la presente resolución, con base en lo siguiente. </w:t>
      </w:r>
    </w:p>
    <w:p w14:paraId="6C2696AC" w14:textId="77777777" w:rsidR="008C6695" w:rsidRPr="009F1B47" w:rsidRDefault="008C6695" w:rsidP="008C6695">
      <w:pPr>
        <w:spacing w:line="360" w:lineRule="auto"/>
        <w:contextualSpacing/>
        <w:rPr>
          <w:rFonts w:ascii="Palatino Linotype" w:hAnsi="Palatino Linotype"/>
          <w:sz w:val="24"/>
        </w:rPr>
      </w:pPr>
    </w:p>
    <w:p w14:paraId="1F6F352E" w14:textId="77777777" w:rsidR="008C6695" w:rsidRPr="009F1B47" w:rsidRDefault="008C6695" w:rsidP="008C6695">
      <w:pPr>
        <w:spacing w:after="0" w:line="360" w:lineRule="auto"/>
        <w:ind w:right="49"/>
        <w:contextualSpacing/>
        <w:jc w:val="center"/>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A N T E C E D E N T E S</w:t>
      </w:r>
    </w:p>
    <w:p w14:paraId="0857E062" w14:textId="77777777" w:rsidR="008C6695" w:rsidRPr="009F1B47" w:rsidRDefault="008C6695" w:rsidP="008C6695">
      <w:pPr>
        <w:spacing w:after="0" w:line="360" w:lineRule="auto"/>
        <w:contextualSpacing/>
        <w:jc w:val="both"/>
        <w:rPr>
          <w:rFonts w:ascii="Palatino Linotype" w:eastAsia="Palatino Linotype" w:hAnsi="Palatino Linotype" w:cs="Palatino Linotype"/>
          <w:sz w:val="24"/>
          <w:szCs w:val="24"/>
        </w:rPr>
      </w:pPr>
    </w:p>
    <w:p w14:paraId="2E47CBB2" w14:textId="77777777" w:rsidR="008C6695" w:rsidRPr="009F1B47" w:rsidRDefault="008C6695" w:rsidP="008C6695">
      <w:pPr>
        <w:spacing w:after="0" w:line="360" w:lineRule="auto"/>
        <w:ind w:right="49"/>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1.</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 xml:space="preserve">SOLICITUD DE INFORMACIÓN. </w:t>
      </w:r>
      <w:r w:rsidRPr="009F1B47">
        <w:rPr>
          <w:rFonts w:ascii="Palatino Linotype" w:eastAsia="Palatino Linotype" w:hAnsi="Palatino Linotype" w:cs="Palatino Linotype"/>
          <w:sz w:val="24"/>
          <w:szCs w:val="24"/>
        </w:rPr>
        <w:t xml:space="preserve">Con fecha </w:t>
      </w:r>
      <w:r w:rsidR="004B4756" w:rsidRPr="009F1B47">
        <w:rPr>
          <w:rFonts w:ascii="Palatino Linotype" w:eastAsia="Palatino Linotype" w:hAnsi="Palatino Linotype" w:cs="Palatino Linotype"/>
          <w:sz w:val="24"/>
          <w:szCs w:val="24"/>
        </w:rPr>
        <w:t>catorce</w:t>
      </w:r>
      <w:r w:rsidRPr="009F1B47">
        <w:rPr>
          <w:rFonts w:ascii="Palatino Linotype" w:eastAsia="Palatino Linotype" w:hAnsi="Palatino Linotype" w:cs="Palatino Linotype"/>
          <w:sz w:val="24"/>
          <w:szCs w:val="24"/>
        </w:rPr>
        <w:t xml:space="preserve"> de </w:t>
      </w:r>
      <w:r w:rsidR="004B4756" w:rsidRPr="009F1B47">
        <w:rPr>
          <w:rFonts w:ascii="Palatino Linotype" w:eastAsia="Palatino Linotype" w:hAnsi="Palatino Linotype" w:cs="Palatino Linotype"/>
          <w:sz w:val="24"/>
          <w:szCs w:val="24"/>
        </w:rPr>
        <w:t>juni</w:t>
      </w:r>
      <w:r w:rsidRPr="009F1B47">
        <w:rPr>
          <w:rFonts w:ascii="Palatino Linotype" w:eastAsia="Palatino Linotype" w:hAnsi="Palatino Linotype" w:cs="Palatino Linotype"/>
          <w:sz w:val="24"/>
          <w:szCs w:val="24"/>
        </w:rPr>
        <w:t xml:space="preserve">o de dos mil veintitrés, </w:t>
      </w:r>
      <w:r w:rsidRPr="009F1B47">
        <w:rPr>
          <w:rFonts w:ascii="Palatino Linotype" w:eastAsia="Palatino Linotype" w:hAnsi="Palatino Linotype" w:cs="Palatino Linotype"/>
          <w:b/>
          <w:sz w:val="24"/>
          <w:szCs w:val="24"/>
        </w:rPr>
        <w:t>LA PARTE RECURRENTE</w:t>
      </w:r>
      <w:r w:rsidRPr="009F1B47">
        <w:rPr>
          <w:rFonts w:ascii="Palatino Linotype" w:eastAsia="Palatino Linotype" w:hAnsi="Palatino Linotype" w:cs="Palatino Linotype"/>
          <w:sz w:val="24"/>
          <w:szCs w:val="24"/>
        </w:rPr>
        <w:t>, presentó a través del Sistema de Acceso a la Información Mexiquense (</w:t>
      </w:r>
      <w:r w:rsidRPr="009F1B47">
        <w:rPr>
          <w:rFonts w:ascii="Palatino Linotype" w:eastAsia="Palatino Linotype" w:hAnsi="Palatino Linotype" w:cs="Palatino Linotype"/>
          <w:b/>
          <w:sz w:val="24"/>
          <w:szCs w:val="24"/>
        </w:rPr>
        <w:t>SAIMEX)</w:t>
      </w:r>
      <w:r w:rsidRPr="009F1B47">
        <w:rPr>
          <w:rFonts w:ascii="Palatino Linotype" w:eastAsia="Palatino Linotype" w:hAnsi="Palatino Linotype" w:cs="Palatino Linotype"/>
          <w:sz w:val="24"/>
          <w:szCs w:val="24"/>
        </w:rPr>
        <w:t xml:space="preserve"> ante </w:t>
      </w:r>
      <w:r w:rsidRPr="009F1B47">
        <w:rPr>
          <w:rFonts w:ascii="Palatino Linotype" w:eastAsia="Palatino Linotype" w:hAnsi="Palatino Linotype" w:cs="Palatino Linotype"/>
          <w:b/>
          <w:sz w:val="24"/>
          <w:szCs w:val="24"/>
        </w:rPr>
        <w:t>EL SUJETO OBLIGADO</w:t>
      </w:r>
      <w:r w:rsidRPr="009F1B47">
        <w:rPr>
          <w:rFonts w:ascii="Palatino Linotype" w:eastAsia="Palatino Linotype" w:hAnsi="Palatino Linotype" w:cs="Palatino Linotype"/>
          <w:sz w:val="24"/>
          <w:szCs w:val="24"/>
        </w:rPr>
        <w:t>, solicitud de acceso a la información pública, registrada bajo el número de expediente</w:t>
      </w:r>
      <w:r w:rsidRPr="009F1B47">
        <w:rPr>
          <w:rFonts w:ascii="Verdana" w:eastAsia="Verdana" w:hAnsi="Verdana" w:cs="Verdana"/>
          <w:b/>
        </w:rPr>
        <w:t> </w:t>
      </w:r>
      <w:r w:rsidR="004B4756" w:rsidRPr="009F1B47">
        <w:rPr>
          <w:rFonts w:ascii="Palatino Linotype" w:eastAsia="Palatino Linotype" w:hAnsi="Palatino Linotype" w:cs="Palatino Linotype"/>
          <w:b/>
          <w:sz w:val="24"/>
          <w:szCs w:val="24"/>
        </w:rPr>
        <w:t>00156/COACALCO/IP/2023</w:t>
      </w:r>
      <w:r w:rsidRPr="009F1B47">
        <w:rPr>
          <w:rFonts w:ascii="Palatino Linotype" w:eastAsia="Palatino Linotype" w:hAnsi="Palatino Linotype" w:cs="Palatino Linotype"/>
          <w:sz w:val="24"/>
          <w:szCs w:val="24"/>
        </w:rPr>
        <w:t>,</w:t>
      </w:r>
      <w:r w:rsidRPr="009F1B47">
        <w:rPr>
          <w:rFonts w:ascii="Palatino Linotype" w:eastAsia="Palatino Linotype" w:hAnsi="Palatino Linotype" w:cs="Palatino Linotype"/>
          <w:b/>
          <w:sz w:val="24"/>
          <w:szCs w:val="24"/>
        </w:rPr>
        <w:t xml:space="preserve"> </w:t>
      </w:r>
      <w:r w:rsidRPr="009F1B47">
        <w:rPr>
          <w:rFonts w:ascii="Palatino Linotype" w:eastAsia="Palatino Linotype" w:hAnsi="Palatino Linotype" w:cs="Palatino Linotype"/>
          <w:sz w:val="24"/>
          <w:szCs w:val="24"/>
        </w:rPr>
        <w:t>mediante la cual solicitó la siguiente información:</w:t>
      </w:r>
    </w:p>
    <w:p w14:paraId="3FEB80EF" w14:textId="77777777" w:rsidR="00690CFA" w:rsidRPr="009F1B47" w:rsidRDefault="00690CFA" w:rsidP="008C6695">
      <w:pPr>
        <w:spacing w:after="0" w:line="276" w:lineRule="auto"/>
        <w:ind w:left="709" w:right="758"/>
        <w:jc w:val="both"/>
        <w:rPr>
          <w:rFonts w:ascii="Palatino Linotype" w:eastAsia="Palatino Linotype" w:hAnsi="Palatino Linotype" w:cs="Palatino Linotype"/>
          <w:i/>
        </w:rPr>
      </w:pPr>
    </w:p>
    <w:p w14:paraId="20C00D01" w14:textId="2D195556" w:rsidR="008C6695" w:rsidRPr="009F1B47" w:rsidRDefault="008C6695" w:rsidP="008C6695">
      <w:pPr>
        <w:spacing w:after="0" w:line="276" w:lineRule="auto"/>
        <w:ind w:left="709" w:right="758"/>
        <w:jc w:val="both"/>
        <w:rPr>
          <w:rFonts w:ascii="Palatino Linotype" w:eastAsia="Palatino Linotype" w:hAnsi="Palatino Linotype" w:cs="Palatino Linotype"/>
          <w:i/>
        </w:rPr>
      </w:pPr>
      <w:r w:rsidRPr="009F1B47">
        <w:rPr>
          <w:rFonts w:ascii="Palatino Linotype" w:eastAsia="Palatino Linotype" w:hAnsi="Palatino Linotype" w:cs="Palatino Linotype"/>
          <w:i/>
        </w:rPr>
        <w:t>“</w:t>
      </w:r>
      <w:r w:rsidR="004B4756" w:rsidRPr="009F1B47">
        <w:rPr>
          <w:rFonts w:ascii="Palatino Linotype" w:eastAsia="Palatino Linotype" w:hAnsi="Palatino Linotype" w:cs="Palatino Linotype"/>
          <w:i/>
        </w:rPr>
        <w:t>Solicito los organigramas vigentes de la Dirección de Administración, Contraloría Municipal y Tesorería Municipal</w:t>
      </w:r>
      <w:r w:rsidRPr="009F1B47">
        <w:rPr>
          <w:rFonts w:ascii="Palatino Linotype" w:eastAsia="Palatino Linotype" w:hAnsi="Palatino Linotype" w:cs="Palatino Linotype"/>
          <w:i/>
        </w:rPr>
        <w:t>” (Sic).</w:t>
      </w:r>
    </w:p>
    <w:p w14:paraId="02BFB250" w14:textId="77777777" w:rsidR="008C6695" w:rsidRPr="009F1B47" w:rsidRDefault="008C6695" w:rsidP="008C6695">
      <w:pPr>
        <w:spacing w:after="0" w:line="276" w:lineRule="auto"/>
        <w:ind w:left="709" w:right="758"/>
        <w:jc w:val="both"/>
        <w:rPr>
          <w:rFonts w:ascii="Palatino Linotype" w:eastAsia="Palatino Linotype" w:hAnsi="Palatino Linotype" w:cs="Palatino Linotype"/>
          <w:i/>
        </w:rPr>
      </w:pPr>
    </w:p>
    <w:p w14:paraId="0F285D77" w14:textId="77777777" w:rsidR="008C6695" w:rsidRPr="009F1B47" w:rsidRDefault="008C6695" w:rsidP="008C6695">
      <w:pPr>
        <w:spacing w:after="0" w:line="360" w:lineRule="auto"/>
        <w:ind w:right="49"/>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Modalidad de entrega: A través del </w:t>
      </w:r>
      <w:r w:rsidRPr="009F1B47">
        <w:rPr>
          <w:rFonts w:ascii="Palatino Linotype" w:eastAsia="Palatino Linotype" w:hAnsi="Palatino Linotype" w:cs="Palatino Linotype"/>
          <w:b/>
          <w:sz w:val="24"/>
          <w:szCs w:val="24"/>
        </w:rPr>
        <w:t>SAIMEX</w:t>
      </w:r>
      <w:r w:rsidRPr="009F1B47">
        <w:rPr>
          <w:rFonts w:ascii="Palatino Linotype" w:eastAsia="Palatino Linotype" w:hAnsi="Palatino Linotype" w:cs="Palatino Linotype"/>
          <w:sz w:val="24"/>
          <w:szCs w:val="24"/>
        </w:rPr>
        <w:t>.</w:t>
      </w:r>
    </w:p>
    <w:p w14:paraId="1A964CC4" w14:textId="77777777" w:rsidR="004B4756" w:rsidRPr="009F1B47" w:rsidRDefault="004B4756" w:rsidP="004B4756">
      <w:pPr>
        <w:spacing w:after="0" w:line="360" w:lineRule="auto"/>
        <w:jc w:val="both"/>
      </w:pPr>
      <w:r w:rsidRPr="009F1B47">
        <w:rPr>
          <w:rFonts w:ascii="Palatino Linotype" w:eastAsia="Palatino Linotype" w:hAnsi="Palatino Linotype" w:cs="Palatino Linotype"/>
          <w:b/>
          <w:sz w:val="24"/>
          <w:szCs w:val="24"/>
        </w:rPr>
        <w:lastRenderedPageBreak/>
        <w:t xml:space="preserve">2. RESPUESTA.  </w:t>
      </w:r>
      <w:r w:rsidRPr="009F1B47">
        <w:rPr>
          <w:rFonts w:ascii="Palatino Linotype" w:eastAsia="Palatino Linotype" w:hAnsi="Palatino Linotype" w:cs="Palatino Linotype"/>
          <w:sz w:val="24"/>
          <w:szCs w:val="24"/>
        </w:rPr>
        <w:t xml:space="preserve">Con fecha cinco de julio del dos mil veintitrés, </w:t>
      </w:r>
      <w:r w:rsidRPr="009F1B47">
        <w:rPr>
          <w:rFonts w:ascii="Palatino Linotype" w:eastAsia="Palatino Linotype" w:hAnsi="Palatino Linotype" w:cs="Palatino Linotype"/>
          <w:b/>
          <w:sz w:val="24"/>
          <w:szCs w:val="24"/>
        </w:rPr>
        <w:t>EL SUJETO OBLIGADO</w:t>
      </w:r>
      <w:r w:rsidRPr="009F1B47">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9F1B47">
        <w:t xml:space="preserve"> </w:t>
      </w:r>
    </w:p>
    <w:p w14:paraId="130BBDF8" w14:textId="77777777" w:rsidR="004B4756" w:rsidRPr="009F1B47" w:rsidRDefault="004B4756" w:rsidP="004B4756">
      <w:pPr>
        <w:spacing w:after="0" w:line="360" w:lineRule="auto"/>
        <w:jc w:val="both"/>
      </w:pPr>
    </w:p>
    <w:p w14:paraId="44838080" w14:textId="77777777" w:rsidR="004B4756" w:rsidRPr="009F1B47" w:rsidRDefault="004B4756" w:rsidP="004B4756">
      <w:pPr>
        <w:spacing w:after="0" w:line="276" w:lineRule="auto"/>
        <w:ind w:left="851" w:right="900"/>
        <w:jc w:val="both"/>
        <w:rPr>
          <w:rFonts w:ascii="Palatino Linotype" w:eastAsia="Palatino Linotype" w:hAnsi="Palatino Linotype" w:cs="Palatino Linotype"/>
          <w:i/>
        </w:rPr>
      </w:pPr>
      <w:r w:rsidRPr="009F1B47">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3E58B31" w14:textId="77777777" w:rsidR="004B4756" w:rsidRPr="009F1B47" w:rsidRDefault="004B4756" w:rsidP="004B4756">
      <w:pPr>
        <w:spacing w:after="0" w:line="276" w:lineRule="auto"/>
        <w:ind w:left="851" w:right="900"/>
        <w:jc w:val="both"/>
        <w:rPr>
          <w:rFonts w:ascii="Palatino Linotype" w:eastAsia="Palatino Linotype" w:hAnsi="Palatino Linotype" w:cs="Palatino Linotype"/>
          <w:i/>
        </w:rPr>
      </w:pPr>
      <w:r w:rsidRPr="009F1B47">
        <w:rPr>
          <w:rFonts w:ascii="Palatino Linotype" w:eastAsia="Palatino Linotype" w:hAnsi="Palatino Linotype" w:cs="Palatino Linotype"/>
          <w:i/>
        </w:rPr>
        <w:t>ENTREGA DE INFORMACIÓN</w:t>
      </w:r>
    </w:p>
    <w:p w14:paraId="18197E5E" w14:textId="77777777" w:rsidR="004B4756" w:rsidRPr="009F1B47" w:rsidRDefault="004B4756" w:rsidP="004B4756">
      <w:pPr>
        <w:spacing w:after="0" w:line="276" w:lineRule="auto"/>
        <w:ind w:left="851" w:right="900"/>
        <w:jc w:val="both"/>
        <w:rPr>
          <w:rFonts w:ascii="Palatino Linotype" w:eastAsia="Palatino Linotype" w:hAnsi="Palatino Linotype" w:cs="Palatino Linotype"/>
          <w:i/>
        </w:rPr>
      </w:pPr>
      <w:r w:rsidRPr="009F1B47">
        <w:rPr>
          <w:rFonts w:ascii="Palatino Linotype" w:eastAsia="Palatino Linotype" w:hAnsi="Palatino Linotype" w:cs="Palatino Linotype"/>
          <w:i/>
        </w:rPr>
        <w:t>ATENTAMENTE</w:t>
      </w:r>
    </w:p>
    <w:p w14:paraId="25118C08" w14:textId="77777777" w:rsidR="004B4756" w:rsidRPr="009F1B47" w:rsidRDefault="004B4756" w:rsidP="004B4756">
      <w:pPr>
        <w:spacing w:after="0" w:line="276" w:lineRule="auto"/>
        <w:ind w:left="851" w:right="900"/>
        <w:jc w:val="both"/>
        <w:rPr>
          <w:rFonts w:ascii="Palatino Linotype" w:eastAsia="Palatino Linotype" w:hAnsi="Palatino Linotype" w:cs="Palatino Linotype"/>
          <w:i/>
        </w:rPr>
      </w:pPr>
      <w:r w:rsidRPr="009F1B47">
        <w:rPr>
          <w:rFonts w:ascii="Palatino Linotype" w:eastAsia="Palatino Linotype" w:hAnsi="Palatino Linotype" w:cs="Palatino Linotype"/>
          <w:i/>
        </w:rPr>
        <w:t>LIC. CESAR AUGUSTO MAGDALENO GUERRERO”</w:t>
      </w:r>
    </w:p>
    <w:p w14:paraId="2D35C502" w14:textId="77777777" w:rsidR="004B4756" w:rsidRPr="009F1B47" w:rsidRDefault="004B4756" w:rsidP="004B4756">
      <w:pPr>
        <w:spacing w:after="0" w:line="360" w:lineRule="auto"/>
        <w:jc w:val="both"/>
        <w:rPr>
          <w:rFonts w:ascii="Palatino Linotype" w:eastAsia="Palatino Linotype" w:hAnsi="Palatino Linotype" w:cs="Palatino Linotype"/>
          <w:b/>
          <w:sz w:val="24"/>
          <w:szCs w:val="24"/>
        </w:rPr>
      </w:pPr>
    </w:p>
    <w:p w14:paraId="02D396C0" w14:textId="77777777" w:rsidR="004B4756" w:rsidRPr="009F1B47" w:rsidRDefault="004B4756" w:rsidP="004B4756">
      <w:pPr>
        <w:spacing w:after="0"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Para tal efecto adjuntó los archivos electrónicos:</w:t>
      </w:r>
    </w:p>
    <w:p w14:paraId="0A4AFFFF" w14:textId="77777777" w:rsidR="004B4756" w:rsidRPr="009F1B47" w:rsidRDefault="004B4756" w:rsidP="004B4756">
      <w:pPr>
        <w:spacing w:after="0" w:line="360" w:lineRule="auto"/>
        <w:contextualSpacing/>
        <w:jc w:val="both"/>
        <w:rPr>
          <w:rFonts w:ascii="Palatino Linotype" w:eastAsia="Palatino Linotype" w:hAnsi="Palatino Linotype" w:cs="Palatino Linotype"/>
          <w:sz w:val="24"/>
          <w:szCs w:val="24"/>
        </w:rPr>
      </w:pPr>
    </w:p>
    <w:p w14:paraId="7A4B8E9C" w14:textId="77777777" w:rsidR="008C6695" w:rsidRPr="009F1B47" w:rsidRDefault="004B4756" w:rsidP="004B4756">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w:t>
      </w:r>
      <w:r w:rsidRPr="009F1B47">
        <w:rPr>
          <w:rFonts w:ascii="Palatino Linotype" w:eastAsia="Palatino Linotype" w:hAnsi="Palatino Linotype" w:cs="Palatino Linotype"/>
          <w:b/>
          <w:i/>
          <w:sz w:val="24"/>
          <w:szCs w:val="24"/>
          <w:u w:val="single"/>
        </w:rPr>
        <w:t>Solicitud 156.pdf</w:t>
      </w:r>
      <w:r w:rsidRPr="009F1B47">
        <w:rPr>
          <w:rFonts w:ascii="Palatino Linotype" w:eastAsia="Palatino Linotype" w:hAnsi="Palatino Linotype" w:cs="Palatino Linotype"/>
          <w:sz w:val="24"/>
          <w:szCs w:val="24"/>
        </w:rPr>
        <w:t xml:space="preserve">”: Oficio de fecha cinco de julio de febrero de dos mil veintitrés, signado por el Titular de la Unidad de Transparencia, mediante el cual menciona que la solicitud fue turnada a la Dirección de Administración, misma que entrego su </w:t>
      </w:r>
      <w:proofErr w:type="gramStart"/>
      <w:r w:rsidRPr="009F1B47">
        <w:rPr>
          <w:rFonts w:ascii="Palatino Linotype" w:eastAsia="Palatino Linotype" w:hAnsi="Palatino Linotype" w:cs="Palatino Linotype"/>
          <w:sz w:val="24"/>
          <w:szCs w:val="24"/>
        </w:rPr>
        <w:t>respuesta  mediante</w:t>
      </w:r>
      <w:proofErr w:type="gramEnd"/>
      <w:r w:rsidRPr="009F1B47">
        <w:rPr>
          <w:rFonts w:ascii="Palatino Linotype" w:eastAsia="Palatino Linotype" w:hAnsi="Palatino Linotype" w:cs="Palatino Linotype"/>
          <w:sz w:val="24"/>
          <w:szCs w:val="24"/>
        </w:rPr>
        <w:t xml:space="preserve"> oficio.</w:t>
      </w:r>
    </w:p>
    <w:p w14:paraId="3FAAF79D" w14:textId="77777777" w:rsidR="004B4756" w:rsidRPr="009F1B47" w:rsidRDefault="004B4756" w:rsidP="004B4756">
      <w:pPr>
        <w:spacing w:line="360" w:lineRule="auto"/>
        <w:contextualSpacing/>
        <w:jc w:val="both"/>
        <w:rPr>
          <w:rFonts w:ascii="Palatino Linotype" w:eastAsia="Palatino Linotype" w:hAnsi="Palatino Linotype" w:cs="Palatino Linotype"/>
          <w:sz w:val="24"/>
          <w:szCs w:val="24"/>
        </w:rPr>
      </w:pPr>
    </w:p>
    <w:p w14:paraId="1CEA23D2" w14:textId="77777777" w:rsidR="004B4756" w:rsidRPr="009F1B47" w:rsidRDefault="004B4756" w:rsidP="004B4756">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Oficio de fecha cuatro de julio de dos mil veintitrés, signado por la </w:t>
      </w:r>
      <w:proofErr w:type="gramStart"/>
      <w:r w:rsidRPr="009F1B47">
        <w:rPr>
          <w:rFonts w:ascii="Palatino Linotype" w:eastAsia="Palatino Linotype" w:hAnsi="Palatino Linotype" w:cs="Palatino Linotype"/>
          <w:sz w:val="24"/>
          <w:szCs w:val="24"/>
        </w:rPr>
        <w:t>Directora</w:t>
      </w:r>
      <w:proofErr w:type="gramEnd"/>
      <w:r w:rsidRPr="009F1B47">
        <w:rPr>
          <w:rFonts w:ascii="Palatino Linotype" w:eastAsia="Palatino Linotype" w:hAnsi="Palatino Linotype" w:cs="Palatino Linotype"/>
          <w:sz w:val="24"/>
          <w:szCs w:val="24"/>
        </w:rPr>
        <w:t xml:space="preserve"> de Administración, mediante el cual menciona que anexa la información solicitada, adjuntando para tal efecto el organigrama de la Dirección de Administración, de la Contraloría y Tesorería Municipal. </w:t>
      </w:r>
    </w:p>
    <w:p w14:paraId="5D6CE456" w14:textId="77777777" w:rsidR="004B4756" w:rsidRPr="009F1B47" w:rsidRDefault="004B4756" w:rsidP="004B4756">
      <w:pPr>
        <w:spacing w:line="360" w:lineRule="auto"/>
        <w:contextualSpacing/>
        <w:jc w:val="both"/>
        <w:rPr>
          <w:rFonts w:ascii="Palatino Linotype" w:eastAsia="Palatino Linotype" w:hAnsi="Palatino Linotype" w:cs="Palatino Linotype"/>
          <w:sz w:val="24"/>
          <w:szCs w:val="24"/>
        </w:rPr>
      </w:pPr>
    </w:p>
    <w:p w14:paraId="3580A829" w14:textId="77777777" w:rsidR="004B4756" w:rsidRPr="009F1B47" w:rsidRDefault="004B4756" w:rsidP="004B4756">
      <w:pPr>
        <w:spacing w:after="0" w:line="360" w:lineRule="auto"/>
        <w:ind w:right="-234"/>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lastRenderedPageBreak/>
        <w:t xml:space="preserve">3. DEL RECURSO DE REVISIÓN. </w:t>
      </w:r>
      <w:r w:rsidRPr="009F1B47">
        <w:rPr>
          <w:rFonts w:ascii="Palatino Linotype" w:eastAsia="Palatino Linotype" w:hAnsi="Palatino Linotype" w:cs="Palatino Linotype"/>
          <w:sz w:val="24"/>
          <w:szCs w:val="24"/>
        </w:rPr>
        <w:t>Inconforme con la respuesta del</w:t>
      </w:r>
      <w:r w:rsidRPr="009F1B47">
        <w:rPr>
          <w:rFonts w:ascii="Palatino Linotype" w:eastAsia="Palatino Linotype" w:hAnsi="Palatino Linotype" w:cs="Palatino Linotype"/>
          <w:b/>
          <w:sz w:val="24"/>
          <w:szCs w:val="24"/>
        </w:rPr>
        <w:t xml:space="preserve"> SUJETO OBLIGADO, </w:t>
      </w:r>
      <w:r w:rsidRPr="009F1B47">
        <w:rPr>
          <w:rFonts w:ascii="Palatino Linotype" w:eastAsia="Palatino Linotype" w:hAnsi="Palatino Linotype" w:cs="Palatino Linotype"/>
          <w:sz w:val="24"/>
          <w:szCs w:val="24"/>
        </w:rPr>
        <w:t>en fecha nueve de agosto de dos mil veintitrés,</w:t>
      </w:r>
      <w:r w:rsidRPr="009F1B47">
        <w:rPr>
          <w:rFonts w:ascii="Palatino Linotype" w:eastAsia="Palatino Linotype" w:hAnsi="Palatino Linotype" w:cs="Palatino Linotype"/>
          <w:b/>
          <w:sz w:val="24"/>
          <w:szCs w:val="24"/>
        </w:rPr>
        <w:t xml:space="preserve"> LA PARTE RECURRENTE </w:t>
      </w:r>
      <w:r w:rsidRPr="009F1B47">
        <w:rPr>
          <w:rFonts w:ascii="Palatino Linotype" w:eastAsia="Palatino Linotype" w:hAnsi="Palatino Linotype" w:cs="Palatino Linotype"/>
          <w:sz w:val="24"/>
          <w:szCs w:val="24"/>
        </w:rPr>
        <w:t>interpuso el recurso de revisión, el cual fue registrado</w:t>
      </w:r>
      <w:r w:rsidRPr="009F1B47">
        <w:rPr>
          <w:rFonts w:ascii="Palatino Linotype" w:eastAsia="Palatino Linotype" w:hAnsi="Palatino Linotype" w:cs="Palatino Linotype"/>
          <w:b/>
          <w:sz w:val="24"/>
          <w:szCs w:val="24"/>
        </w:rPr>
        <w:t xml:space="preserve"> </w:t>
      </w:r>
      <w:r w:rsidRPr="009F1B47">
        <w:rPr>
          <w:rFonts w:ascii="Palatino Linotype" w:eastAsia="Palatino Linotype" w:hAnsi="Palatino Linotype" w:cs="Palatino Linotype"/>
          <w:sz w:val="24"/>
          <w:szCs w:val="24"/>
        </w:rPr>
        <w:t xml:space="preserve">en el sistema electrónico con el expediente número </w:t>
      </w:r>
      <w:r w:rsidRPr="009F1B47">
        <w:rPr>
          <w:rFonts w:ascii="Palatino Linotype" w:eastAsia="Palatino Linotype" w:hAnsi="Palatino Linotype" w:cs="Palatino Linotype"/>
          <w:b/>
          <w:sz w:val="24"/>
          <w:szCs w:val="24"/>
        </w:rPr>
        <w:t>04424/INFOEM/IP/RR/2023</w:t>
      </w:r>
      <w:r w:rsidRPr="009F1B47">
        <w:rPr>
          <w:rFonts w:ascii="Palatino Linotype" w:eastAsia="Palatino Linotype" w:hAnsi="Palatino Linotype" w:cs="Palatino Linotype"/>
          <w:sz w:val="24"/>
          <w:szCs w:val="24"/>
        </w:rPr>
        <w:t xml:space="preserve">, en el cual manifiesta, lo siguiente: </w:t>
      </w:r>
    </w:p>
    <w:p w14:paraId="23BFFC78" w14:textId="77777777" w:rsidR="004B4756" w:rsidRPr="009F1B47" w:rsidRDefault="004B4756" w:rsidP="004B4756">
      <w:pPr>
        <w:spacing w:after="0" w:line="360" w:lineRule="auto"/>
        <w:ind w:right="-234"/>
        <w:jc w:val="both"/>
        <w:rPr>
          <w:rFonts w:ascii="Palatino Linotype" w:eastAsia="Palatino Linotype" w:hAnsi="Palatino Linotype" w:cs="Palatino Linotype"/>
          <w:sz w:val="24"/>
          <w:szCs w:val="24"/>
        </w:rPr>
      </w:pPr>
    </w:p>
    <w:p w14:paraId="17455DB0" w14:textId="77777777" w:rsidR="004B4756" w:rsidRPr="009F1B47" w:rsidRDefault="004B4756" w:rsidP="004B4756">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9F1B47">
        <w:rPr>
          <w:rFonts w:ascii="Palatino Linotype" w:eastAsia="Palatino Linotype" w:hAnsi="Palatino Linotype" w:cs="Palatino Linotype"/>
          <w:b/>
          <w:i/>
          <w:sz w:val="24"/>
          <w:szCs w:val="24"/>
        </w:rPr>
        <w:t>Acto Impugnado:</w:t>
      </w:r>
    </w:p>
    <w:p w14:paraId="5B27F776" w14:textId="76CB2473" w:rsidR="004B4756" w:rsidRPr="009F1B47" w:rsidRDefault="004B4756" w:rsidP="004B4756">
      <w:pPr>
        <w:tabs>
          <w:tab w:val="left" w:pos="8222"/>
        </w:tabs>
        <w:spacing w:before="240" w:after="240" w:line="276" w:lineRule="auto"/>
        <w:ind w:left="851" w:right="616"/>
        <w:jc w:val="both"/>
        <w:rPr>
          <w:rFonts w:ascii="Palatino Linotype" w:eastAsia="Palatino Linotype" w:hAnsi="Palatino Linotype" w:cs="Palatino Linotype"/>
          <w:i/>
        </w:rPr>
      </w:pPr>
      <w:r w:rsidRPr="009F1B47">
        <w:rPr>
          <w:rFonts w:ascii="Palatino Linotype" w:eastAsia="Palatino Linotype" w:hAnsi="Palatino Linotype" w:cs="Palatino Linotype"/>
          <w:i/>
        </w:rPr>
        <w:t>“</w:t>
      </w:r>
      <w:r w:rsidR="002C44FF" w:rsidRPr="009F1B47">
        <w:rPr>
          <w:rFonts w:ascii="Palatino Linotype" w:eastAsia="Palatino Linotype" w:hAnsi="Palatino Linotype" w:cs="Palatino Linotype"/>
          <w:i/>
        </w:rPr>
        <w:t>LA RESPUESTA DEL SUJETO OBLIGADO</w:t>
      </w:r>
      <w:r w:rsidRPr="009F1B47">
        <w:rPr>
          <w:rFonts w:ascii="Palatino Linotype" w:eastAsia="Palatino Linotype" w:hAnsi="Palatino Linotype" w:cs="Palatino Linotype"/>
          <w:i/>
        </w:rPr>
        <w:t>” [sic]</w:t>
      </w:r>
    </w:p>
    <w:p w14:paraId="274D517F" w14:textId="77777777" w:rsidR="004B4756" w:rsidRPr="009F1B47" w:rsidRDefault="004B4756" w:rsidP="004B4756">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9F1B47">
        <w:rPr>
          <w:rFonts w:ascii="Palatino Linotype" w:eastAsia="Palatino Linotype" w:hAnsi="Palatino Linotype" w:cs="Palatino Linotype"/>
          <w:b/>
          <w:i/>
          <w:sz w:val="24"/>
          <w:szCs w:val="24"/>
        </w:rPr>
        <w:t>Razones o Motivos de Inconformidad</w:t>
      </w:r>
      <w:r w:rsidRPr="009F1B47">
        <w:rPr>
          <w:rFonts w:ascii="Palatino Linotype" w:eastAsia="Palatino Linotype" w:hAnsi="Palatino Linotype" w:cs="Palatino Linotype"/>
          <w:i/>
          <w:sz w:val="24"/>
          <w:szCs w:val="24"/>
        </w:rPr>
        <w:t>:</w:t>
      </w:r>
    </w:p>
    <w:p w14:paraId="5C3C30A1" w14:textId="2C82C27C" w:rsidR="004B4756" w:rsidRPr="009F1B47" w:rsidRDefault="004B4756" w:rsidP="004B4756">
      <w:pPr>
        <w:spacing w:before="240" w:after="0" w:line="276" w:lineRule="auto"/>
        <w:ind w:left="851" w:right="616"/>
        <w:jc w:val="both"/>
        <w:rPr>
          <w:rFonts w:ascii="Palatino Linotype" w:eastAsia="Palatino Linotype" w:hAnsi="Palatino Linotype" w:cs="Palatino Linotype"/>
          <w:i/>
        </w:rPr>
      </w:pPr>
      <w:r w:rsidRPr="009F1B47">
        <w:rPr>
          <w:rFonts w:ascii="Palatino Linotype" w:eastAsia="Palatino Linotype" w:hAnsi="Palatino Linotype" w:cs="Palatino Linotype"/>
          <w:i/>
          <w:sz w:val="24"/>
          <w:szCs w:val="24"/>
        </w:rPr>
        <w:t>“</w:t>
      </w:r>
      <w:r w:rsidR="002C44FF" w:rsidRPr="009F1B47">
        <w:rPr>
          <w:rFonts w:ascii="Palatino Linotype" w:eastAsia="Palatino Linotype" w:hAnsi="Palatino Linotype" w:cs="Palatino Linotype"/>
          <w:i/>
        </w:rPr>
        <w:t>DE LA REVISION DE LA INFORMACION PROPORCIONADA POR EL SUJETO OBLIGADO SE DETECTO QUE LOS ORGANIGRAMAS NO CORRESPONDEN A LOS VIGENTES, YA QUE, SE COMPARO CON LA INFORMACION PUBLICADA EN EL PORTAL DEL IPOMEX EN EL DIRECTORIO DE TODOS LOS SERVIDORES PUBLICOS, EN EL CASO CONCRETO DE LA TESORERIA MUNICIPAL, SE DESPRENDEN 13 COORDINADORES Y EN EL ORGANIGRAMA ENTREGADO POR EL SUJETO OBLIGADO SE DESPRENDEN SOLO 8 COORDINACIONES. PARA EL CASO DE LA DIRECCION DE ADMINISTRACION, EL IPOMEX TIENE REGISTRO DE 11 COORDINACIONES Y EN EL ORGANIGRAMA PROPORCIONADO SOLO TIENEN 5.</w:t>
      </w:r>
      <w:r w:rsidRPr="009F1B47">
        <w:rPr>
          <w:rFonts w:ascii="Palatino Linotype" w:eastAsia="Palatino Linotype" w:hAnsi="Palatino Linotype" w:cs="Palatino Linotype"/>
          <w:i/>
        </w:rPr>
        <w:t>” [sic]</w:t>
      </w:r>
    </w:p>
    <w:p w14:paraId="0C2272DF" w14:textId="77777777" w:rsidR="004B4756" w:rsidRPr="009F1B47" w:rsidRDefault="004B4756" w:rsidP="004B4756"/>
    <w:p w14:paraId="209D9B72" w14:textId="77777777" w:rsidR="004B4756" w:rsidRPr="009F1B47" w:rsidRDefault="004B4756" w:rsidP="004B4756">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 xml:space="preserve">4. TURNO. </w:t>
      </w:r>
      <w:r w:rsidRPr="009F1B47">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9F1B47">
        <w:rPr>
          <w:rFonts w:ascii="Palatino Linotype" w:eastAsia="Palatino Linotype" w:hAnsi="Palatino Linotype" w:cs="Palatino Linotype"/>
          <w:sz w:val="24"/>
          <w:szCs w:val="24"/>
        </w:rPr>
        <w:lastRenderedPageBreak/>
        <w:t xml:space="preserve">del Estado de México y Municipios, a la Comisionada </w:t>
      </w:r>
      <w:r w:rsidRPr="009F1B47">
        <w:rPr>
          <w:rFonts w:ascii="Palatino Linotype" w:eastAsia="Palatino Linotype" w:hAnsi="Palatino Linotype" w:cs="Palatino Linotype"/>
          <w:b/>
          <w:sz w:val="24"/>
          <w:szCs w:val="24"/>
        </w:rPr>
        <w:t xml:space="preserve">Guadalupe Ramírez Peña, </w:t>
      </w:r>
      <w:r w:rsidRPr="009F1B47">
        <w:rPr>
          <w:rFonts w:ascii="Palatino Linotype" w:eastAsia="Palatino Linotype" w:hAnsi="Palatino Linotype" w:cs="Palatino Linotype"/>
          <w:sz w:val="24"/>
          <w:szCs w:val="24"/>
        </w:rPr>
        <w:t xml:space="preserve">a efecto de que analizara sobre su admisión o su </w:t>
      </w:r>
      <w:proofErr w:type="spellStart"/>
      <w:r w:rsidRPr="009F1B47">
        <w:rPr>
          <w:rFonts w:ascii="Palatino Linotype" w:eastAsia="Palatino Linotype" w:hAnsi="Palatino Linotype" w:cs="Palatino Linotype"/>
          <w:sz w:val="24"/>
          <w:szCs w:val="24"/>
        </w:rPr>
        <w:t>desechamiento</w:t>
      </w:r>
      <w:proofErr w:type="spellEnd"/>
      <w:r w:rsidRPr="009F1B47">
        <w:rPr>
          <w:rFonts w:ascii="Palatino Linotype" w:eastAsia="Palatino Linotype" w:hAnsi="Palatino Linotype" w:cs="Palatino Linotype"/>
          <w:sz w:val="24"/>
          <w:szCs w:val="24"/>
        </w:rPr>
        <w:t>.</w:t>
      </w:r>
    </w:p>
    <w:p w14:paraId="5961345C" w14:textId="77777777" w:rsidR="004B4756" w:rsidRPr="009F1B47" w:rsidRDefault="004B4756" w:rsidP="004B4756">
      <w:pPr>
        <w:spacing w:after="0" w:line="360" w:lineRule="auto"/>
        <w:jc w:val="both"/>
        <w:rPr>
          <w:rFonts w:ascii="Palatino Linotype" w:eastAsia="Palatino Linotype" w:hAnsi="Palatino Linotype" w:cs="Palatino Linotype"/>
          <w:sz w:val="24"/>
          <w:szCs w:val="24"/>
        </w:rPr>
      </w:pPr>
    </w:p>
    <w:p w14:paraId="0122A65C" w14:textId="77777777" w:rsidR="004B4756" w:rsidRPr="009F1B47" w:rsidRDefault="004B4756" w:rsidP="004B4756">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5. ADMISIÓN DEL RECURSO DE REVISIÓN.</w:t>
      </w:r>
      <w:r w:rsidRPr="009F1B47">
        <w:rPr>
          <w:rFonts w:ascii="Palatino Linotype" w:eastAsia="Palatino Linotype" w:hAnsi="Palatino Linotype" w:cs="Palatino Linotype"/>
          <w:sz w:val="24"/>
          <w:szCs w:val="24"/>
        </w:rPr>
        <w:t xml:space="preserve"> Con fecha</w:t>
      </w:r>
      <w:r w:rsidRPr="009F1B47">
        <w:rPr>
          <w:rFonts w:ascii="Palatino Linotype" w:eastAsia="Palatino Linotype" w:hAnsi="Palatino Linotype" w:cs="Palatino Linotype"/>
          <w:b/>
          <w:sz w:val="24"/>
          <w:szCs w:val="24"/>
        </w:rPr>
        <w:t xml:space="preserve"> catorce de agosto de dos mil veintitrés, </w:t>
      </w:r>
      <w:r w:rsidRPr="009F1B47">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F1B47">
        <w:rPr>
          <w:rFonts w:ascii="Palatino Linotype" w:eastAsia="Palatino Linotype" w:hAnsi="Palatino Linotype" w:cs="Palatino Linotype"/>
          <w:b/>
          <w:sz w:val="24"/>
          <w:szCs w:val="24"/>
        </w:rPr>
        <w:t xml:space="preserve">SUJETO OBLIGADO </w:t>
      </w:r>
      <w:r w:rsidRPr="009F1B47">
        <w:rPr>
          <w:rFonts w:ascii="Palatino Linotype" w:eastAsia="Palatino Linotype" w:hAnsi="Palatino Linotype" w:cs="Palatino Linotype"/>
          <w:sz w:val="24"/>
          <w:szCs w:val="24"/>
        </w:rPr>
        <w:t>presentara su informe justificado.</w:t>
      </w:r>
    </w:p>
    <w:p w14:paraId="2954D158" w14:textId="77777777" w:rsidR="004B4756" w:rsidRPr="009F1B47" w:rsidRDefault="004B4756" w:rsidP="004B4756">
      <w:pPr>
        <w:spacing w:line="360" w:lineRule="auto"/>
        <w:contextualSpacing/>
        <w:jc w:val="both"/>
        <w:rPr>
          <w:rFonts w:ascii="Palatino Linotype" w:eastAsia="Palatino Linotype" w:hAnsi="Palatino Linotype" w:cs="Palatino Linotype"/>
          <w:sz w:val="24"/>
          <w:szCs w:val="24"/>
        </w:rPr>
      </w:pPr>
    </w:p>
    <w:p w14:paraId="35EFE01B" w14:textId="77777777" w:rsidR="004B4756" w:rsidRPr="009F1B47" w:rsidRDefault="004B4756" w:rsidP="004B4756">
      <w:pPr>
        <w:spacing w:after="0" w:line="360" w:lineRule="auto"/>
        <w:ind w:right="49"/>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6. MANIFESTACIONES.</w:t>
      </w:r>
      <w:r w:rsidRPr="009F1B47">
        <w:rPr>
          <w:rFonts w:ascii="Palatino Linotype" w:eastAsia="Palatino Linotype" w:hAnsi="Palatino Linotype" w:cs="Palatino Linotype"/>
          <w:sz w:val="24"/>
          <w:szCs w:val="24"/>
        </w:rPr>
        <w:t xml:space="preserve"> El veinti</w:t>
      </w:r>
      <w:r w:rsidR="0006558E" w:rsidRPr="009F1B47">
        <w:rPr>
          <w:rFonts w:ascii="Palatino Linotype" w:eastAsia="Palatino Linotype" w:hAnsi="Palatino Linotype" w:cs="Palatino Linotype"/>
          <w:sz w:val="24"/>
          <w:szCs w:val="24"/>
        </w:rPr>
        <w:t>uno</w:t>
      </w:r>
      <w:r w:rsidRPr="009F1B47">
        <w:rPr>
          <w:rFonts w:ascii="Palatino Linotype" w:eastAsia="Palatino Linotype" w:hAnsi="Palatino Linotype" w:cs="Palatino Linotype"/>
          <w:sz w:val="24"/>
          <w:szCs w:val="24"/>
        </w:rPr>
        <w:t xml:space="preserve"> de </w:t>
      </w:r>
      <w:r w:rsidR="0006558E" w:rsidRPr="009F1B47">
        <w:rPr>
          <w:rFonts w:ascii="Palatino Linotype" w:eastAsia="Palatino Linotype" w:hAnsi="Palatino Linotype" w:cs="Palatino Linotype"/>
          <w:sz w:val="24"/>
          <w:szCs w:val="24"/>
        </w:rPr>
        <w:t>agost</w:t>
      </w:r>
      <w:r w:rsidRPr="009F1B47">
        <w:rPr>
          <w:rFonts w:ascii="Palatino Linotype" w:eastAsia="Palatino Linotype" w:hAnsi="Palatino Linotype" w:cs="Palatino Linotype"/>
          <w:sz w:val="24"/>
          <w:szCs w:val="24"/>
        </w:rPr>
        <w:t xml:space="preserve">o de dos mil veintitrés se recibió, a través del Sistema de Acceso a la Información Mexiquense (SAIMEX), el Informe Justificado del </w:t>
      </w:r>
      <w:r w:rsidRPr="009F1B47">
        <w:rPr>
          <w:rFonts w:ascii="Palatino Linotype" w:eastAsia="Palatino Linotype" w:hAnsi="Palatino Linotype" w:cs="Palatino Linotype"/>
          <w:b/>
          <w:sz w:val="24"/>
          <w:szCs w:val="24"/>
        </w:rPr>
        <w:t>SUJETO OBLIGADO</w:t>
      </w:r>
      <w:r w:rsidRPr="009F1B47">
        <w:rPr>
          <w:rFonts w:ascii="Palatino Linotype" w:eastAsia="Palatino Linotype" w:hAnsi="Palatino Linotype" w:cs="Palatino Linotype"/>
          <w:sz w:val="24"/>
          <w:szCs w:val="24"/>
        </w:rPr>
        <w:t>,</w:t>
      </w:r>
      <w:r w:rsidRPr="009F1B47">
        <w:rPr>
          <w:rFonts w:ascii="Palatino Linotype" w:eastAsia="Palatino Linotype" w:hAnsi="Palatino Linotype" w:cs="Palatino Linotype"/>
          <w:b/>
          <w:sz w:val="24"/>
          <w:szCs w:val="24"/>
        </w:rPr>
        <w:t xml:space="preserve"> </w:t>
      </w:r>
      <w:r w:rsidRPr="009F1B47">
        <w:rPr>
          <w:rFonts w:ascii="Palatino Linotype" w:eastAsia="Palatino Linotype" w:hAnsi="Palatino Linotype" w:cs="Palatino Linotype"/>
          <w:sz w:val="24"/>
          <w:szCs w:val="24"/>
        </w:rPr>
        <w:t xml:space="preserve">a través del siguiente archivo electrónico: </w:t>
      </w:r>
    </w:p>
    <w:p w14:paraId="4E75478F" w14:textId="77777777" w:rsidR="004B4756" w:rsidRPr="009F1B47" w:rsidRDefault="004B4756" w:rsidP="004B4756">
      <w:pPr>
        <w:spacing w:after="0" w:line="360" w:lineRule="auto"/>
        <w:jc w:val="both"/>
        <w:rPr>
          <w:rFonts w:ascii="Palatino Linotype" w:eastAsia="Palatino Linotype" w:hAnsi="Palatino Linotype" w:cs="Palatino Linotype"/>
          <w:sz w:val="24"/>
          <w:szCs w:val="24"/>
        </w:rPr>
      </w:pPr>
    </w:p>
    <w:p w14:paraId="04470FB8" w14:textId="77777777" w:rsidR="006C207F" w:rsidRPr="009F1B47" w:rsidRDefault="004B4756" w:rsidP="004B4756">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w:t>
      </w:r>
      <w:proofErr w:type="spellStart"/>
      <w:r w:rsidR="0006558E" w:rsidRPr="009F1B47">
        <w:rPr>
          <w:rFonts w:ascii="Palatino Linotype" w:eastAsia="Palatino Linotype" w:hAnsi="Palatino Linotype" w:cs="Palatino Linotype"/>
          <w:b/>
          <w:i/>
          <w:sz w:val="24"/>
          <w:szCs w:val="24"/>
        </w:rPr>
        <w:t>Admon</w:t>
      </w:r>
      <w:proofErr w:type="spellEnd"/>
      <w:r w:rsidR="0006558E" w:rsidRPr="009F1B47">
        <w:rPr>
          <w:rFonts w:ascii="Palatino Linotype" w:eastAsia="Palatino Linotype" w:hAnsi="Palatino Linotype" w:cs="Palatino Linotype"/>
          <w:b/>
          <w:i/>
          <w:sz w:val="24"/>
          <w:szCs w:val="24"/>
        </w:rPr>
        <w:t xml:space="preserve"> 156.pdf</w:t>
      </w:r>
      <w:r w:rsidRPr="009F1B47">
        <w:rPr>
          <w:rFonts w:ascii="Palatino Linotype" w:eastAsia="Palatino Linotype" w:hAnsi="Palatino Linotype" w:cs="Palatino Linotype"/>
          <w:sz w:val="24"/>
          <w:szCs w:val="24"/>
        </w:rPr>
        <w:t>”:</w:t>
      </w:r>
      <w:r w:rsidR="0006558E" w:rsidRPr="009F1B47">
        <w:rPr>
          <w:rFonts w:ascii="Palatino Linotype" w:eastAsia="Palatino Linotype" w:hAnsi="Palatino Linotype" w:cs="Palatino Linotype"/>
          <w:sz w:val="24"/>
          <w:szCs w:val="24"/>
        </w:rPr>
        <w:t xml:space="preserve"> Oficio de fecha diecisiete de agosto de dos mil veintitrés, signado por la </w:t>
      </w:r>
      <w:proofErr w:type="gramStart"/>
      <w:r w:rsidR="0006558E" w:rsidRPr="009F1B47">
        <w:rPr>
          <w:rFonts w:ascii="Palatino Linotype" w:eastAsia="Palatino Linotype" w:hAnsi="Palatino Linotype" w:cs="Palatino Linotype"/>
          <w:sz w:val="24"/>
          <w:szCs w:val="24"/>
        </w:rPr>
        <w:t>Directora</w:t>
      </w:r>
      <w:proofErr w:type="gramEnd"/>
      <w:r w:rsidR="0006558E" w:rsidRPr="009F1B47">
        <w:rPr>
          <w:rFonts w:ascii="Palatino Linotype" w:eastAsia="Palatino Linotype" w:hAnsi="Palatino Linotype" w:cs="Palatino Linotype"/>
          <w:sz w:val="24"/>
          <w:szCs w:val="24"/>
        </w:rPr>
        <w:t xml:space="preserve"> de Administración, mediante el cual informa que en relación a los organigramas y la información pública en el IPOMEX, estos corresponden al personal de Base del SUTEYM, por lo anterior no se encuentran en el organigrama. Cabe mencionar que en lo que respecta a la Tesorería Municipal le informo que son 10 registros y no trece en el portal del IPOMEX segundo trimestre 2023, </w:t>
      </w:r>
      <w:r w:rsidR="006C207F" w:rsidRPr="009F1B47">
        <w:rPr>
          <w:rFonts w:ascii="Palatino Linotype" w:eastAsia="Palatino Linotype" w:hAnsi="Palatino Linotype" w:cs="Palatino Linotype"/>
          <w:sz w:val="24"/>
          <w:szCs w:val="24"/>
        </w:rPr>
        <w:t>precisando lo siguiente:</w:t>
      </w:r>
    </w:p>
    <w:p w14:paraId="3532C65C" w14:textId="77777777" w:rsidR="0006558E" w:rsidRPr="009F1B47" w:rsidRDefault="0006558E" w:rsidP="004B4756">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noProof/>
          <w:sz w:val="24"/>
          <w:szCs w:val="24"/>
        </w:rPr>
        <w:lastRenderedPageBreak/>
        <w:drawing>
          <wp:inline distT="0" distB="0" distL="0" distR="0" wp14:anchorId="61BF166B" wp14:editId="7ACBFAC8">
            <wp:extent cx="2543175" cy="303743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5067" cy="3039692"/>
                    </a:xfrm>
                    <a:prstGeom prst="rect">
                      <a:avLst/>
                    </a:prstGeom>
                  </pic:spPr>
                </pic:pic>
              </a:graphicData>
            </a:graphic>
          </wp:inline>
        </w:drawing>
      </w:r>
      <w:r w:rsidRPr="009F1B47">
        <w:rPr>
          <w:rFonts w:ascii="Palatino Linotype" w:eastAsia="Palatino Linotype" w:hAnsi="Palatino Linotype" w:cs="Palatino Linotype"/>
          <w:noProof/>
          <w:sz w:val="24"/>
          <w:szCs w:val="24"/>
        </w:rPr>
        <w:drawing>
          <wp:inline distT="0" distB="0" distL="0" distR="0" wp14:anchorId="7E60CAC8" wp14:editId="62504BDF">
            <wp:extent cx="3067050" cy="226377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r="903"/>
                    <a:stretch/>
                  </pic:blipFill>
                  <pic:spPr bwMode="auto">
                    <a:xfrm>
                      <a:off x="0" y="0"/>
                      <a:ext cx="3070304" cy="2266177"/>
                    </a:xfrm>
                    <a:prstGeom prst="rect">
                      <a:avLst/>
                    </a:prstGeom>
                    <a:ln>
                      <a:noFill/>
                    </a:ln>
                    <a:extLst>
                      <a:ext uri="{53640926-AAD7-44D8-BBD7-CCE9431645EC}">
                        <a14:shadowObscured xmlns:a14="http://schemas.microsoft.com/office/drawing/2010/main"/>
                      </a:ext>
                    </a:extLst>
                  </pic:spPr>
                </pic:pic>
              </a:graphicData>
            </a:graphic>
          </wp:inline>
        </w:drawing>
      </w:r>
    </w:p>
    <w:p w14:paraId="77F079F5" w14:textId="77777777" w:rsidR="0006558E" w:rsidRPr="009F1B47" w:rsidRDefault="0006558E" w:rsidP="004B4756">
      <w:pPr>
        <w:spacing w:line="360" w:lineRule="auto"/>
        <w:contextualSpacing/>
        <w:jc w:val="both"/>
        <w:rPr>
          <w:rFonts w:ascii="Palatino Linotype" w:eastAsia="Palatino Linotype" w:hAnsi="Palatino Linotype" w:cs="Palatino Linotype"/>
          <w:sz w:val="24"/>
          <w:szCs w:val="24"/>
        </w:rPr>
      </w:pPr>
    </w:p>
    <w:p w14:paraId="5F83913B" w14:textId="77777777" w:rsidR="0006558E" w:rsidRPr="009F1B47" w:rsidRDefault="0006558E" w:rsidP="004B4756">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Por lo cual ratifica su respuesta inicial. </w:t>
      </w:r>
    </w:p>
    <w:p w14:paraId="38CCC7FC" w14:textId="77777777" w:rsidR="002C44FF" w:rsidRPr="009F1B47" w:rsidRDefault="002C44FF" w:rsidP="0006558E">
      <w:pPr>
        <w:spacing w:line="360" w:lineRule="auto"/>
        <w:contextualSpacing/>
        <w:jc w:val="both"/>
        <w:rPr>
          <w:rFonts w:ascii="Palatino Linotype" w:eastAsia="Palatino Linotype" w:hAnsi="Palatino Linotype" w:cs="Palatino Linotype"/>
          <w:sz w:val="24"/>
          <w:szCs w:val="24"/>
        </w:rPr>
      </w:pPr>
    </w:p>
    <w:p w14:paraId="55676D8F" w14:textId="1E861A70" w:rsidR="0006558E" w:rsidRPr="009F1B47" w:rsidRDefault="0006558E" w:rsidP="0006558E">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w:t>
      </w:r>
      <w:r w:rsidRPr="009F1B47">
        <w:rPr>
          <w:rFonts w:ascii="Palatino Linotype" w:eastAsia="Palatino Linotype" w:hAnsi="Palatino Linotype" w:cs="Palatino Linotype"/>
          <w:b/>
          <w:i/>
          <w:sz w:val="24"/>
          <w:szCs w:val="24"/>
        </w:rPr>
        <w:t>RR156.pdf</w:t>
      </w:r>
      <w:r w:rsidRPr="009F1B47">
        <w:rPr>
          <w:rFonts w:ascii="Palatino Linotype" w:eastAsia="Palatino Linotype" w:hAnsi="Palatino Linotype" w:cs="Palatino Linotype"/>
          <w:sz w:val="24"/>
          <w:szCs w:val="24"/>
        </w:rPr>
        <w:t>”:</w:t>
      </w:r>
      <w:r w:rsidR="006C207F" w:rsidRPr="009F1B47">
        <w:rPr>
          <w:rFonts w:ascii="Palatino Linotype" w:eastAsia="Palatino Linotype" w:hAnsi="Palatino Linotype" w:cs="Palatino Linotype"/>
          <w:sz w:val="24"/>
          <w:szCs w:val="24"/>
        </w:rPr>
        <w:t xml:space="preserve"> Escrito signado por el Titular de la Unidad de Transparencia, mediante el cual describe las constancias que obran en el SAIMEX, solicitando se tenga por presentado e</w:t>
      </w:r>
      <w:r w:rsidR="002C44FF" w:rsidRPr="009F1B47">
        <w:rPr>
          <w:rFonts w:ascii="Palatino Linotype" w:eastAsia="Palatino Linotype" w:hAnsi="Palatino Linotype" w:cs="Palatino Linotype"/>
          <w:sz w:val="24"/>
          <w:szCs w:val="24"/>
        </w:rPr>
        <w:t>l Recurso de Revisión en tiempo</w:t>
      </w:r>
      <w:r w:rsidR="006C207F" w:rsidRPr="009F1B47">
        <w:rPr>
          <w:rFonts w:ascii="Palatino Linotype" w:eastAsia="Palatino Linotype" w:hAnsi="Palatino Linotype" w:cs="Palatino Linotype"/>
          <w:sz w:val="24"/>
          <w:szCs w:val="24"/>
        </w:rPr>
        <w:t xml:space="preserve"> y forma, se tengan por ofrecidos y desahogados os medios de pruebas ofrecidos y se resuelva a su favor el recurso de revisión. </w:t>
      </w:r>
    </w:p>
    <w:p w14:paraId="7BE2DAB7" w14:textId="77777777" w:rsidR="0006558E" w:rsidRPr="009F1B47" w:rsidRDefault="0006558E" w:rsidP="004B4756">
      <w:pPr>
        <w:spacing w:line="360" w:lineRule="auto"/>
        <w:contextualSpacing/>
        <w:jc w:val="both"/>
        <w:rPr>
          <w:rFonts w:ascii="Palatino Linotype" w:eastAsia="Palatino Linotype" w:hAnsi="Palatino Linotype" w:cs="Palatino Linotype"/>
          <w:sz w:val="24"/>
          <w:szCs w:val="24"/>
        </w:rPr>
      </w:pPr>
    </w:p>
    <w:p w14:paraId="48EDA188" w14:textId="77777777" w:rsidR="006C207F" w:rsidRPr="009F1B47" w:rsidRDefault="006C207F" w:rsidP="006C207F">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Mismo que se puso a la vista de </w:t>
      </w:r>
      <w:r w:rsidRPr="009F1B47">
        <w:rPr>
          <w:rFonts w:ascii="Palatino Linotype" w:eastAsia="Palatino Linotype" w:hAnsi="Palatino Linotype" w:cs="Palatino Linotype"/>
          <w:b/>
          <w:sz w:val="24"/>
          <w:szCs w:val="24"/>
        </w:rPr>
        <w:t xml:space="preserve">LA PARTE RECURRENTE </w:t>
      </w:r>
      <w:r w:rsidRPr="009F1B47">
        <w:rPr>
          <w:rFonts w:ascii="Palatino Linotype" w:eastAsia="Palatino Linotype" w:hAnsi="Palatino Linotype" w:cs="Palatino Linotype"/>
          <w:sz w:val="24"/>
          <w:szCs w:val="24"/>
        </w:rPr>
        <w:t xml:space="preserve">en fecha cuatro de diciembre de dos mil veintitrés, siendo omisa de emitir sus manifestaciones conforme a derecho le corresponde. </w:t>
      </w:r>
    </w:p>
    <w:p w14:paraId="5F5AAC68" w14:textId="77777777" w:rsidR="004B4756" w:rsidRPr="009F1B47" w:rsidRDefault="004B4756" w:rsidP="004B4756">
      <w:pPr>
        <w:spacing w:line="360" w:lineRule="auto"/>
        <w:contextualSpacing/>
        <w:jc w:val="both"/>
        <w:rPr>
          <w:rFonts w:ascii="Palatino Linotype" w:eastAsia="Palatino Linotype" w:hAnsi="Palatino Linotype" w:cs="Palatino Linotype"/>
          <w:sz w:val="24"/>
          <w:szCs w:val="24"/>
        </w:rPr>
      </w:pPr>
    </w:p>
    <w:p w14:paraId="3494EEFE"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lastRenderedPageBreak/>
        <w:t>7. AMPLIACIÓN DEL TÉRMINO PARA RESOLVER</w:t>
      </w:r>
      <w:r w:rsidRPr="009F1B47">
        <w:rPr>
          <w:rFonts w:ascii="Palatino Linotype" w:eastAsia="Palatino Linotype" w:hAnsi="Palatino Linotype" w:cs="Palatino Linotype"/>
          <w:sz w:val="24"/>
          <w:szCs w:val="24"/>
        </w:rPr>
        <w:t>.</w:t>
      </w:r>
      <w:r w:rsidRPr="009F1B47">
        <w:rPr>
          <w:rFonts w:ascii="Palatino Linotype" w:eastAsia="Palatino Linotype" w:hAnsi="Palatino Linotype" w:cs="Palatino Linotype"/>
        </w:rPr>
        <w:t xml:space="preserve"> </w:t>
      </w:r>
      <w:r w:rsidRPr="009F1B47">
        <w:rPr>
          <w:rFonts w:ascii="Palatino Linotype" w:eastAsia="Palatino Linotype" w:hAnsi="Palatino Linotype" w:cs="Palatino Linotype"/>
          <w:sz w:val="24"/>
          <w:szCs w:val="24"/>
        </w:rPr>
        <w:t>El c</w:t>
      </w:r>
      <w:r w:rsidR="007F0B81" w:rsidRPr="009F1B47">
        <w:rPr>
          <w:rFonts w:ascii="Palatino Linotype" w:eastAsia="Palatino Linotype" w:hAnsi="Palatino Linotype" w:cs="Palatino Linotype"/>
          <w:sz w:val="24"/>
          <w:szCs w:val="24"/>
        </w:rPr>
        <w:t>inc</w:t>
      </w:r>
      <w:r w:rsidRPr="009F1B47">
        <w:rPr>
          <w:rFonts w:ascii="Palatino Linotype" w:eastAsia="Palatino Linotype" w:hAnsi="Palatino Linotype" w:cs="Palatino Linotype"/>
          <w:sz w:val="24"/>
          <w:szCs w:val="24"/>
        </w:rPr>
        <w:t xml:space="preserve">o de diciembre de dos mil veintitrés, se amplió el término para resolver el recurso de revisión en términos del artículo 181 párrafo tercero de la Ley de Transparencia y Acceso a la Información Pública del Estado de México y Municipios. </w:t>
      </w:r>
    </w:p>
    <w:p w14:paraId="50A15E9D" w14:textId="77777777" w:rsidR="006C207F" w:rsidRPr="009F1B47" w:rsidRDefault="006C207F" w:rsidP="006C207F">
      <w:pPr>
        <w:spacing w:line="360" w:lineRule="auto"/>
        <w:contextualSpacing/>
        <w:jc w:val="both"/>
        <w:rPr>
          <w:rFonts w:ascii="Palatino Linotype" w:eastAsia="Palatino Linotype" w:hAnsi="Palatino Linotype" w:cs="Palatino Linotype"/>
          <w:sz w:val="24"/>
          <w:szCs w:val="24"/>
        </w:rPr>
      </w:pPr>
    </w:p>
    <w:p w14:paraId="59B78CCB"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71A126D4" w14:textId="77777777" w:rsidR="006C207F" w:rsidRPr="009F1B47" w:rsidRDefault="006C207F" w:rsidP="006C207F">
      <w:pPr>
        <w:spacing w:after="0" w:line="360" w:lineRule="auto"/>
        <w:jc w:val="both"/>
      </w:pPr>
    </w:p>
    <w:p w14:paraId="4E5B801C"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Por ello, es menester precisar </w:t>
      </w:r>
      <w:proofErr w:type="gramStart"/>
      <w:r w:rsidRPr="009F1B47">
        <w:rPr>
          <w:rFonts w:ascii="Palatino Linotype" w:eastAsia="Palatino Linotype" w:hAnsi="Palatino Linotype" w:cs="Palatino Linotype"/>
          <w:sz w:val="24"/>
          <w:szCs w:val="24"/>
        </w:rPr>
        <w:t>que</w:t>
      </w:r>
      <w:proofErr w:type="gramEnd"/>
      <w:r w:rsidRPr="009F1B47">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74E9DFF"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0E1001BA"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w:t>
      </w:r>
      <w:r w:rsidRPr="009F1B47">
        <w:rPr>
          <w:rFonts w:ascii="Palatino Linotype" w:eastAsia="Palatino Linotype" w:hAnsi="Palatino Linotype" w:cs="Palatino Linotype"/>
          <w:sz w:val="24"/>
          <w:szCs w:val="24"/>
        </w:rPr>
        <w:lastRenderedPageBreak/>
        <w:t>en el menor tiempo posible, tomando en consideración la dilación total del procedimiento; esto es, en un plazo razonable.</w:t>
      </w:r>
    </w:p>
    <w:p w14:paraId="171EF7FE"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1A1C8053"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273BAB5"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3CCE8154"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944499B"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2BC8B433" w14:textId="77777777" w:rsidR="006C207F" w:rsidRPr="009F1B47" w:rsidRDefault="006C207F" w:rsidP="006C207F">
      <w:pPr>
        <w:numPr>
          <w:ilvl w:val="0"/>
          <w:numId w:val="2"/>
        </w:num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4DB5C9CA" w14:textId="77777777" w:rsidR="006C207F" w:rsidRPr="009F1B47" w:rsidRDefault="006C207F" w:rsidP="006C207F">
      <w:pPr>
        <w:numPr>
          <w:ilvl w:val="0"/>
          <w:numId w:val="2"/>
        </w:num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Actividad Procesal del interesado. Acciones u omisiones del interesado.</w:t>
      </w:r>
    </w:p>
    <w:p w14:paraId="520B2C3D" w14:textId="77777777" w:rsidR="006C207F" w:rsidRPr="009F1B47" w:rsidRDefault="006C207F" w:rsidP="006C207F">
      <w:pPr>
        <w:numPr>
          <w:ilvl w:val="0"/>
          <w:numId w:val="2"/>
        </w:num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11AD028B" w14:textId="77777777" w:rsidR="006C207F" w:rsidRPr="009F1B47" w:rsidRDefault="006C207F" w:rsidP="006C207F">
      <w:pPr>
        <w:spacing w:after="0" w:line="360" w:lineRule="auto"/>
        <w:ind w:left="567"/>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354754EE"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0C91FE6A"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w:t>
      </w:r>
      <w:r w:rsidRPr="009F1B47">
        <w:rPr>
          <w:rFonts w:ascii="Palatino Linotype" w:eastAsia="Palatino Linotype" w:hAnsi="Palatino Linotype" w:cs="Palatino Linotype"/>
          <w:sz w:val="24"/>
          <w:szCs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57D9D4B7"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5AC250C3"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9F1B47">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9F1B47">
        <w:rPr>
          <w:rFonts w:ascii="Palatino Linotype" w:eastAsia="Palatino Linotype" w:hAnsi="Palatino Linotype" w:cs="Palatino Linotype"/>
          <w:sz w:val="24"/>
          <w:szCs w:val="24"/>
        </w:rPr>
        <w:t>, visible en la Gaceta del Seminario Judicial de la Federación con el registro digital 205635.</w:t>
      </w:r>
    </w:p>
    <w:p w14:paraId="6BA13256"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1B41B0B8" w14:textId="1279ED6A"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225333F"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282BDEC4"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360DC7BE"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i/>
          <w:sz w:val="24"/>
          <w:szCs w:val="24"/>
        </w:rPr>
        <w:t>“PLAZO RAZONABLE PARA RESOLVER. DIMENSIÓN Y EFECTOS DE ESTE CONCEPTO CUANDO SE ADUCE EXCESIVA CARGA DE TRABAJO.”</w:t>
      </w:r>
      <w:r w:rsidRPr="009F1B47">
        <w:rPr>
          <w:rFonts w:ascii="Palatino Linotype" w:eastAsia="Palatino Linotype" w:hAnsi="Palatino Linotype" w:cs="Palatino Linotype"/>
          <w:sz w:val="24"/>
          <w:szCs w:val="24"/>
        </w:rPr>
        <w:t xml:space="preserve"> consultable en el Seminario Judicial de la Federación y su gaceta, con el registro digital 2002351.</w:t>
      </w:r>
    </w:p>
    <w:p w14:paraId="49B482E3"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9F1B47">
        <w:rPr>
          <w:rFonts w:ascii="Palatino Linotype" w:eastAsia="Palatino Linotype" w:hAnsi="Palatino Linotype" w:cs="Palatino Linotype"/>
          <w:sz w:val="24"/>
          <w:szCs w:val="24"/>
        </w:rPr>
        <w:t>, visible en el Seminario Judicial de la Federación y su gaceta, con el registro digital 2002350.</w:t>
      </w:r>
    </w:p>
    <w:p w14:paraId="2D0E2784"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130EBFC2"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37DF2FEC" w14:textId="77777777" w:rsidR="006C207F" w:rsidRPr="009F1B47" w:rsidRDefault="006C207F" w:rsidP="004B4756">
      <w:pPr>
        <w:spacing w:line="360" w:lineRule="auto"/>
        <w:contextualSpacing/>
        <w:jc w:val="both"/>
        <w:rPr>
          <w:rFonts w:ascii="Palatino Linotype" w:eastAsia="Palatino Linotype" w:hAnsi="Palatino Linotype" w:cs="Palatino Linotype"/>
          <w:sz w:val="24"/>
          <w:szCs w:val="24"/>
        </w:rPr>
      </w:pPr>
    </w:p>
    <w:p w14:paraId="083E3E4A"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 xml:space="preserve">8. DEL CIERRE DE INSTRUCCIÓN. </w:t>
      </w:r>
      <w:r w:rsidRPr="009F1B47">
        <w:rPr>
          <w:rFonts w:ascii="Palatino Linotype" w:eastAsia="Palatino Linotype" w:hAnsi="Palatino Linotype" w:cs="Palatino Linotype"/>
          <w:sz w:val="24"/>
          <w:szCs w:val="24"/>
        </w:rPr>
        <w:t>El ocho de diciembre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6E85048"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295CCB3A" w14:textId="77777777" w:rsidR="006C207F" w:rsidRPr="009F1B47" w:rsidRDefault="006C207F" w:rsidP="004B4756">
      <w:pPr>
        <w:spacing w:line="360" w:lineRule="auto"/>
        <w:contextualSpacing/>
        <w:jc w:val="both"/>
        <w:rPr>
          <w:rFonts w:ascii="Palatino Linotype" w:eastAsia="Palatino Linotype" w:hAnsi="Palatino Linotype" w:cs="Palatino Linotype"/>
          <w:sz w:val="24"/>
          <w:szCs w:val="24"/>
        </w:rPr>
      </w:pPr>
    </w:p>
    <w:p w14:paraId="67ED2737" w14:textId="77777777" w:rsidR="006C207F" w:rsidRPr="009F1B47" w:rsidRDefault="006C207F" w:rsidP="006C207F">
      <w:pPr>
        <w:widowControl w:val="0"/>
        <w:spacing w:after="0" w:line="360" w:lineRule="auto"/>
        <w:jc w:val="center"/>
        <w:rPr>
          <w:rFonts w:ascii="Palatino Linotype" w:eastAsia="Palatino Linotype" w:hAnsi="Palatino Linotype" w:cs="Palatino Linotype"/>
          <w:b/>
          <w:sz w:val="24"/>
          <w:szCs w:val="24"/>
        </w:rPr>
      </w:pPr>
      <w:r w:rsidRPr="009F1B47">
        <w:rPr>
          <w:rFonts w:ascii="Palatino Linotype" w:eastAsia="Palatino Linotype" w:hAnsi="Palatino Linotype" w:cs="Palatino Linotype"/>
          <w:b/>
          <w:sz w:val="24"/>
          <w:szCs w:val="24"/>
        </w:rPr>
        <w:t>C O N S I D E R A N D O S</w:t>
      </w:r>
    </w:p>
    <w:p w14:paraId="10065D33" w14:textId="77777777" w:rsidR="006C207F" w:rsidRPr="009F1B47" w:rsidRDefault="006C207F" w:rsidP="006C207F">
      <w:pPr>
        <w:spacing w:after="0" w:line="360" w:lineRule="auto"/>
        <w:jc w:val="both"/>
        <w:rPr>
          <w:rFonts w:ascii="Palatino Linotype" w:eastAsia="Palatino Linotype" w:hAnsi="Palatino Linotype" w:cs="Palatino Linotype"/>
          <w:b/>
          <w:sz w:val="24"/>
          <w:szCs w:val="24"/>
        </w:rPr>
      </w:pPr>
    </w:p>
    <w:p w14:paraId="5F321670"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PRIMERO. COMPETENCIA.</w:t>
      </w:r>
      <w:r w:rsidRPr="009F1B47">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F93A746" w14:textId="77777777" w:rsidR="006C207F" w:rsidRPr="009F1B47" w:rsidRDefault="006C207F" w:rsidP="006C207F">
      <w:pPr>
        <w:spacing w:after="0" w:line="360" w:lineRule="auto"/>
        <w:rPr>
          <w:rFonts w:ascii="Palatino Linotype" w:eastAsia="Palatino Linotype" w:hAnsi="Palatino Linotype" w:cs="Palatino Linotype"/>
          <w:sz w:val="24"/>
          <w:szCs w:val="24"/>
        </w:rPr>
      </w:pPr>
    </w:p>
    <w:p w14:paraId="7E84E112" w14:textId="77777777" w:rsidR="006C207F" w:rsidRPr="009F1B47" w:rsidRDefault="006C207F" w:rsidP="006C207F">
      <w:pPr>
        <w:spacing w:after="0" w:line="360" w:lineRule="auto"/>
        <w:ind w:right="-234"/>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 xml:space="preserve">SEGUNDO. OPORTUNIDAD Y PROCEDIBILIDAD DEL RECURSO DE REVISIÓN.  </w:t>
      </w:r>
      <w:r w:rsidRPr="009F1B47">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interpuesto, </w:t>
      </w:r>
      <w:r w:rsidRPr="009F1B47">
        <w:rPr>
          <w:rFonts w:ascii="Palatino Linotype" w:eastAsia="Palatino Linotype" w:hAnsi="Palatino Linotype" w:cs="Palatino Linotype"/>
          <w:sz w:val="24"/>
          <w:szCs w:val="24"/>
        </w:rPr>
        <w:lastRenderedPageBreak/>
        <w:t>previstos en los artículos 178 y 180 de la Ley de Transparencia y Acceso a la Información Pública del Estado de México y Municipios.</w:t>
      </w:r>
    </w:p>
    <w:p w14:paraId="4ABB7C07" w14:textId="77777777" w:rsidR="006C207F" w:rsidRPr="009F1B47" w:rsidRDefault="006C207F" w:rsidP="004B4756">
      <w:pPr>
        <w:spacing w:line="360" w:lineRule="auto"/>
        <w:contextualSpacing/>
        <w:jc w:val="both"/>
        <w:rPr>
          <w:rFonts w:ascii="Palatino Linotype" w:eastAsia="Palatino Linotype" w:hAnsi="Palatino Linotype" w:cs="Palatino Linotype"/>
          <w:sz w:val="24"/>
          <w:szCs w:val="24"/>
        </w:rPr>
      </w:pPr>
    </w:p>
    <w:p w14:paraId="15920890"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9F1B47">
        <w:rPr>
          <w:rFonts w:ascii="Palatino Linotype" w:eastAsia="Palatino Linotype" w:hAnsi="Palatino Linotype" w:cs="Palatino Linotype"/>
          <w:b/>
          <w:sz w:val="24"/>
          <w:szCs w:val="24"/>
        </w:rPr>
        <w:t xml:space="preserve"> EL SUJETO OBLIGADO </w:t>
      </w:r>
      <w:r w:rsidRPr="009F1B47">
        <w:rPr>
          <w:rFonts w:ascii="Palatino Linotype" w:eastAsia="Palatino Linotype" w:hAnsi="Palatino Linotype" w:cs="Palatino Linotype"/>
          <w:sz w:val="24"/>
          <w:szCs w:val="24"/>
        </w:rPr>
        <w:t xml:space="preserve">emitió la respuesta, toda vez que esta fue pronunciada el día cinco de julio del año dos mil veintitrés, mientras que </w:t>
      </w:r>
      <w:r w:rsidRPr="009F1B47">
        <w:rPr>
          <w:rFonts w:ascii="Palatino Linotype" w:eastAsia="Palatino Linotype" w:hAnsi="Palatino Linotype" w:cs="Palatino Linotype"/>
          <w:b/>
          <w:sz w:val="24"/>
          <w:szCs w:val="24"/>
        </w:rPr>
        <w:t>LA PARTE RECURRENTE</w:t>
      </w:r>
      <w:r w:rsidRPr="009F1B47">
        <w:rPr>
          <w:rFonts w:ascii="Palatino Linotype" w:eastAsia="Palatino Linotype" w:hAnsi="Palatino Linotype" w:cs="Palatino Linotype"/>
          <w:sz w:val="24"/>
          <w:szCs w:val="24"/>
        </w:rPr>
        <w:t xml:space="preserve"> interpuso el recurso de revisión en fecha nueve de agosto de dos mil veintitrés, esto es al décimo quinto día hábil de haber recibido la respuesta.</w:t>
      </w:r>
    </w:p>
    <w:p w14:paraId="1E5F44FF" w14:textId="77777777" w:rsidR="006C207F" w:rsidRPr="009F1B47" w:rsidRDefault="006C207F" w:rsidP="004B4756">
      <w:pPr>
        <w:spacing w:line="360" w:lineRule="auto"/>
        <w:contextualSpacing/>
        <w:jc w:val="both"/>
        <w:rPr>
          <w:rFonts w:ascii="Palatino Linotype" w:eastAsia="Palatino Linotype" w:hAnsi="Palatino Linotype" w:cs="Palatino Linotype"/>
          <w:sz w:val="24"/>
          <w:szCs w:val="24"/>
        </w:rPr>
      </w:pPr>
    </w:p>
    <w:p w14:paraId="47E6A575"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En ese sentido, al considerar la fecha en que se formuló la solicitud y la fecha en la que respondió a esta </w:t>
      </w:r>
      <w:r w:rsidRPr="009F1B47">
        <w:rPr>
          <w:rFonts w:ascii="Palatino Linotype" w:eastAsia="Palatino Linotype" w:hAnsi="Palatino Linotype" w:cs="Palatino Linotype"/>
          <w:b/>
          <w:sz w:val="24"/>
          <w:szCs w:val="24"/>
        </w:rPr>
        <w:t>EL</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SUJETO OBLIGADO</w:t>
      </w:r>
      <w:r w:rsidRPr="009F1B47">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76664388" w14:textId="77777777" w:rsidR="006C207F" w:rsidRPr="009F1B47" w:rsidRDefault="006C207F" w:rsidP="006C207F">
      <w:pPr>
        <w:spacing w:after="0" w:line="360" w:lineRule="auto"/>
        <w:jc w:val="both"/>
        <w:rPr>
          <w:rFonts w:ascii="Palatino Linotype" w:eastAsia="Palatino Linotype" w:hAnsi="Palatino Linotype" w:cs="Palatino Linotype"/>
          <w:sz w:val="24"/>
          <w:szCs w:val="24"/>
        </w:rPr>
      </w:pPr>
    </w:p>
    <w:p w14:paraId="4C39A3EE" w14:textId="77777777" w:rsidR="006C207F" w:rsidRPr="009F1B47" w:rsidRDefault="006C207F" w:rsidP="006C207F">
      <w:pPr>
        <w:spacing w:after="0"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9F1B47">
        <w:rPr>
          <w:rFonts w:ascii="Palatino Linotype" w:eastAsia="Palatino Linotype" w:hAnsi="Palatino Linotype" w:cs="Palatino Linotype"/>
          <w:b/>
          <w:sz w:val="24"/>
          <w:szCs w:val="24"/>
        </w:rPr>
        <w:t>LA PARTE</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RECURRENTE</w:t>
      </w:r>
      <w:r w:rsidRPr="009F1B47">
        <w:rPr>
          <w:rFonts w:ascii="Palatino Linotype" w:eastAsia="Palatino Linotype" w:hAnsi="Palatino Linotype" w:cs="Palatino Linotype"/>
          <w:sz w:val="24"/>
          <w:szCs w:val="24"/>
        </w:rPr>
        <w:t>, proporcionó un nombre incompleto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A52AE1C" w14:textId="77777777" w:rsidR="006C207F" w:rsidRPr="009F1B47" w:rsidRDefault="006C207F" w:rsidP="006C207F">
      <w:pPr>
        <w:spacing w:after="0" w:line="276" w:lineRule="auto"/>
        <w:ind w:left="851" w:right="902"/>
        <w:jc w:val="both"/>
        <w:rPr>
          <w:rFonts w:ascii="Palatino Linotype" w:eastAsia="Palatino Linotype" w:hAnsi="Palatino Linotype" w:cs="Palatino Linotype"/>
          <w:b/>
          <w:i/>
        </w:rPr>
      </w:pPr>
      <w:r w:rsidRPr="009F1B47">
        <w:rPr>
          <w:rFonts w:ascii="Palatino Linotype" w:eastAsia="Palatino Linotype" w:hAnsi="Palatino Linotype" w:cs="Palatino Linotype"/>
          <w:b/>
          <w:i/>
        </w:rPr>
        <w:lastRenderedPageBreak/>
        <w:t>"</w:t>
      </w:r>
      <w:r w:rsidRPr="009F1B47">
        <w:rPr>
          <w:rFonts w:ascii="Palatino Linotype" w:eastAsia="Palatino Linotype" w:hAnsi="Palatino Linotype" w:cs="Palatino Linotype"/>
          <w:i/>
        </w:rPr>
        <w:t xml:space="preserve">Las solicitudes anónimas, </w:t>
      </w:r>
      <w:r w:rsidRPr="009F1B47">
        <w:rPr>
          <w:rFonts w:ascii="Palatino Linotype" w:eastAsia="Palatino Linotype" w:hAnsi="Palatino Linotype" w:cs="Palatino Linotype"/>
          <w:b/>
          <w:i/>
        </w:rPr>
        <w:t>con nombre incompleto</w:t>
      </w:r>
      <w:r w:rsidRPr="009F1B47">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r w:rsidRPr="009F1B47">
        <w:rPr>
          <w:rFonts w:ascii="Palatino Linotype" w:eastAsia="Palatino Linotype" w:hAnsi="Palatino Linotype" w:cs="Palatino Linotype"/>
          <w:b/>
          <w:i/>
        </w:rPr>
        <w:t>"</w:t>
      </w:r>
    </w:p>
    <w:p w14:paraId="30EE6168" w14:textId="77777777" w:rsidR="006C207F" w:rsidRPr="009F1B47" w:rsidRDefault="006C207F" w:rsidP="006C207F">
      <w:pPr>
        <w:spacing w:after="0" w:line="360" w:lineRule="auto"/>
        <w:ind w:left="851" w:right="902"/>
        <w:jc w:val="both"/>
        <w:rPr>
          <w:rFonts w:ascii="Palatino Linotype" w:eastAsia="Palatino Linotype" w:hAnsi="Palatino Linotype" w:cs="Palatino Linotype"/>
          <w:sz w:val="24"/>
          <w:szCs w:val="24"/>
        </w:rPr>
      </w:pPr>
    </w:p>
    <w:p w14:paraId="441BA893" w14:textId="77777777" w:rsidR="006C207F" w:rsidRPr="009F1B47" w:rsidRDefault="006C207F" w:rsidP="006C207F">
      <w:pPr>
        <w:spacing w:after="0" w:line="360" w:lineRule="auto"/>
        <w:jc w:val="both"/>
        <w:rPr>
          <w:rFonts w:ascii="Palatino Linotype" w:eastAsia="Palatino Linotype" w:hAnsi="Palatino Linotype" w:cs="Palatino Linotype"/>
          <w:b/>
          <w:sz w:val="24"/>
          <w:szCs w:val="24"/>
        </w:rPr>
      </w:pPr>
      <w:r w:rsidRPr="009F1B47">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9F1B47">
        <w:rPr>
          <w:rFonts w:ascii="Palatino Linotype" w:eastAsia="Palatino Linotype" w:hAnsi="Palatino Linotype" w:cs="Palatino Linotype"/>
          <w:b/>
          <w:sz w:val="24"/>
          <w:szCs w:val="24"/>
        </w:rPr>
        <w:t xml:space="preserve">EL SAIMEX.  </w:t>
      </w:r>
    </w:p>
    <w:p w14:paraId="741EE86A" w14:textId="77777777" w:rsidR="006C207F" w:rsidRPr="009F1B47" w:rsidRDefault="006C207F" w:rsidP="004B4756">
      <w:pPr>
        <w:spacing w:line="360" w:lineRule="auto"/>
        <w:contextualSpacing/>
        <w:jc w:val="both"/>
        <w:rPr>
          <w:rFonts w:ascii="Palatino Linotype" w:eastAsia="Palatino Linotype" w:hAnsi="Palatino Linotype" w:cs="Palatino Linotype"/>
          <w:sz w:val="24"/>
          <w:szCs w:val="24"/>
        </w:rPr>
      </w:pPr>
    </w:p>
    <w:p w14:paraId="60C7229E" w14:textId="77777777" w:rsidR="006C207F" w:rsidRPr="009F1B47" w:rsidRDefault="006C207F" w:rsidP="006C207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Finalmente, resulta procedente la interposición del recurso, según lo aducido por </w:t>
      </w:r>
      <w:r w:rsidRPr="009F1B47">
        <w:rPr>
          <w:rFonts w:ascii="Palatino Linotype" w:eastAsia="Palatino Linotype" w:hAnsi="Palatino Linotype" w:cs="Palatino Linotype"/>
          <w:b/>
          <w:sz w:val="24"/>
          <w:szCs w:val="24"/>
        </w:rPr>
        <w:t>la parte RECURRENTE</w:t>
      </w:r>
      <w:r w:rsidRPr="009F1B47">
        <w:rPr>
          <w:rFonts w:ascii="Palatino Linotype" w:eastAsia="Palatino Linotype" w:hAnsi="Palatino Linotype" w:cs="Palatino Linotype"/>
          <w:sz w:val="24"/>
          <w:szCs w:val="24"/>
        </w:rPr>
        <w:t xml:space="preserve"> en sus razones o motivos de inconformidad, de acuerdo al artículo 179, fracción XIII de la Ley de Transparencia y Acceso a la Información Pública del Estado de México y Municipios; que a la letra dice:</w:t>
      </w:r>
    </w:p>
    <w:p w14:paraId="5287E7D5" w14:textId="77777777" w:rsidR="006C207F" w:rsidRPr="009F1B47" w:rsidRDefault="006C207F" w:rsidP="006C207F">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42D5A774" w14:textId="77777777" w:rsidR="006C207F" w:rsidRPr="009F1B47" w:rsidRDefault="006C207F" w:rsidP="006C207F">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F1B47">
        <w:rPr>
          <w:rFonts w:ascii="Palatino Linotype" w:eastAsia="Palatino Linotype" w:hAnsi="Palatino Linotype" w:cs="Palatino Linotype"/>
          <w:b/>
          <w:i/>
        </w:rPr>
        <w:t>“Artículo 179</w:t>
      </w:r>
      <w:r w:rsidRPr="009F1B47">
        <w:rPr>
          <w:rFonts w:ascii="Palatino Linotype" w:eastAsia="Palatino Linotype" w:hAnsi="Palatino Linotype" w:cs="Palatino Linotype"/>
          <w:i/>
        </w:rPr>
        <w:t xml:space="preserve">. </w:t>
      </w:r>
      <w:r w:rsidRPr="009F1B47">
        <w:rPr>
          <w:rFonts w:ascii="Palatino Linotype" w:eastAsia="Palatino Linotype" w:hAnsi="Palatino Linotype" w:cs="Palatino Linotype"/>
          <w:b/>
          <w:i/>
        </w:rPr>
        <w:t>El recurso de revisión</w:t>
      </w:r>
      <w:r w:rsidRPr="009F1B47">
        <w:rPr>
          <w:rFonts w:ascii="Palatino Linotype" w:eastAsia="Palatino Linotype" w:hAnsi="Palatino Linotype" w:cs="Palatino Linotype"/>
          <w:i/>
        </w:rPr>
        <w:t xml:space="preserve"> es un medio de protección que la Ley otorga a los particulares, para hacer valer su derecho de acceso a la información pública, y procederá en contra de las siguientes causas:</w:t>
      </w:r>
    </w:p>
    <w:p w14:paraId="1985D526" w14:textId="77777777" w:rsidR="006C207F" w:rsidRPr="009F1B47" w:rsidRDefault="006C207F" w:rsidP="006C207F">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F1B47">
        <w:rPr>
          <w:rFonts w:ascii="Palatino Linotype" w:eastAsia="Palatino Linotype" w:hAnsi="Palatino Linotype" w:cs="Palatino Linotype"/>
          <w:i/>
        </w:rPr>
        <w:t>(…)</w:t>
      </w:r>
    </w:p>
    <w:p w14:paraId="3E4EDBA3" w14:textId="77777777" w:rsidR="006C207F" w:rsidRPr="009F1B47" w:rsidRDefault="006C207F" w:rsidP="006C207F">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F1B47">
        <w:rPr>
          <w:rFonts w:ascii="Palatino Linotype" w:eastAsia="Palatino Linotype" w:hAnsi="Palatino Linotype" w:cs="Palatino Linotype"/>
          <w:i/>
        </w:rPr>
        <w:t>XIII. La falta, deficiencia o insuficiencia de la fundamentación y/o motivación en la respuesta; y</w:t>
      </w:r>
      <w:r w:rsidRPr="009F1B47">
        <w:rPr>
          <w:rFonts w:ascii="Palatino Linotype" w:eastAsia="Palatino Linotype" w:hAnsi="Palatino Linotype" w:cs="Palatino Linotype"/>
          <w:b/>
          <w:i/>
        </w:rPr>
        <w:t>”</w:t>
      </w:r>
    </w:p>
    <w:p w14:paraId="724CC4F8" w14:textId="77777777" w:rsidR="006C207F" w:rsidRPr="009F1B47" w:rsidRDefault="006C207F" w:rsidP="004B4756">
      <w:pPr>
        <w:spacing w:line="360" w:lineRule="auto"/>
        <w:contextualSpacing/>
        <w:jc w:val="both"/>
        <w:rPr>
          <w:rFonts w:ascii="Palatino Linotype" w:eastAsia="Palatino Linotype" w:hAnsi="Palatino Linotype" w:cs="Palatino Linotype"/>
          <w:sz w:val="24"/>
          <w:szCs w:val="24"/>
        </w:rPr>
      </w:pPr>
    </w:p>
    <w:p w14:paraId="5982C2A1"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 xml:space="preserve">TERCERO. MATERIA DE LA REVISIÓN. </w:t>
      </w:r>
      <w:r w:rsidRPr="009F1B47">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w:t>
      </w:r>
      <w:r w:rsidRPr="009F1B47">
        <w:rPr>
          <w:rFonts w:ascii="Palatino Linotype" w:eastAsia="Palatino Linotype" w:hAnsi="Palatino Linotype" w:cs="Palatino Linotype"/>
          <w:sz w:val="24"/>
          <w:szCs w:val="24"/>
        </w:rPr>
        <w:lastRenderedPageBreak/>
        <w:t xml:space="preserve">pronunciará será: verificar si la respuesta e informe justificado otorgado por </w:t>
      </w:r>
      <w:r w:rsidRPr="009F1B47">
        <w:rPr>
          <w:rFonts w:ascii="Palatino Linotype" w:eastAsia="Palatino Linotype" w:hAnsi="Palatino Linotype" w:cs="Palatino Linotype"/>
          <w:b/>
          <w:sz w:val="24"/>
          <w:szCs w:val="24"/>
        </w:rPr>
        <w:t>EL</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SUJETO OBLIGADO</w:t>
      </w:r>
      <w:r w:rsidRPr="009F1B47">
        <w:rPr>
          <w:rFonts w:ascii="Palatino Linotype" w:eastAsia="Palatino Linotype" w:hAnsi="Palatino Linotype" w:cs="Palatino Linotype"/>
          <w:sz w:val="24"/>
          <w:szCs w:val="24"/>
        </w:rPr>
        <w:t xml:space="preserve"> satisface el derecho de acceso a la información pública de </w:t>
      </w:r>
      <w:r w:rsidRPr="009F1B47">
        <w:rPr>
          <w:rFonts w:ascii="Palatino Linotype" w:eastAsia="Palatino Linotype" w:hAnsi="Palatino Linotype" w:cs="Palatino Linotype"/>
          <w:b/>
          <w:sz w:val="24"/>
          <w:szCs w:val="24"/>
        </w:rPr>
        <w:t>LA PARTE</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RECURRENTE</w:t>
      </w:r>
      <w:r w:rsidRPr="009F1B47">
        <w:rPr>
          <w:rFonts w:ascii="Palatino Linotype" w:eastAsia="Palatino Linotype" w:hAnsi="Palatino Linotype" w:cs="Palatino Linotype"/>
          <w:sz w:val="24"/>
          <w:szCs w:val="24"/>
        </w:rPr>
        <w:t>, o en su defecto, en caso de ser procedente, ordenar la entrega de información.</w:t>
      </w:r>
    </w:p>
    <w:p w14:paraId="087170A9" w14:textId="77777777" w:rsidR="002C44FF" w:rsidRPr="009F1B47" w:rsidRDefault="002C44FF" w:rsidP="002C44FF"/>
    <w:p w14:paraId="02FBB287"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 xml:space="preserve">CUARTO. ESTUDIO Y RESOLUCIÓN DEL ASUNTO.  </w:t>
      </w:r>
      <w:r w:rsidRPr="009F1B47">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CFCA230"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p>
    <w:p w14:paraId="52E6C74F" w14:textId="77777777" w:rsidR="002C44FF" w:rsidRPr="009F1B47" w:rsidRDefault="002C44FF" w:rsidP="002C44FF">
      <w:pPr>
        <w:tabs>
          <w:tab w:val="left" w:pos="709"/>
        </w:tabs>
        <w:spacing w:after="0" w:line="276" w:lineRule="auto"/>
        <w:ind w:left="851" w:right="850"/>
        <w:jc w:val="both"/>
        <w:rPr>
          <w:rFonts w:ascii="Palatino Linotype" w:eastAsia="Palatino Linotype" w:hAnsi="Palatino Linotype" w:cs="Palatino Linotype"/>
          <w:i/>
        </w:rPr>
      </w:pPr>
      <w:r w:rsidRPr="009F1B47">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F1B47">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A78F12F" w14:textId="77777777" w:rsidR="002C44FF" w:rsidRPr="009F1B47" w:rsidRDefault="002C44FF" w:rsidP="002C44FF">
      <w:pPr>
        <w:tabs>
          <w:tab w:val="left" w:pos="709"/>
        </w:tabs>
        <w:spacing w:line="276" w:lineRule="auto"/>
        <w:ind w:left="851" w:right="850"/>
        <w:jc w:val="both"/>
        <w:rPr>
          <w:rFonts w:ascii="Palatino Linotype" w:eastAsia="Palatino Linotype" w:hAnsi="Palatino Linotype" w:cs="Palatino Linotype"/>
          <w:b/>
          <w:i/>
        </w:rPr>
      </w:pPr>
      <w:r w:rsidRPr="009F1B47">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CC9A4A5" w14:textId="77777777" w:rsidR="002C44FF" w:rsidRPr="009F1B47" w:rsidRDefault="002C44FF" w:rsidP="002C44FF">
      <w:pPr>
        <w:tabs>
          <w:tab w:val="left" w:pos="709"/>
        </w:tabs>
        <w:spacing w:line="276" w:lineRule="auto"/>
        <w:ind w:left="851" w:right="850"/>
        <w:jc w:val="both"/>
        <w:rPr>
          <w:rFonts w:ascii="Palatino Linotype" w:eastAsia="Palatino Linotype" w:hAnsi="Palatino Linotype" w:cs="Palatino Linotype"/>
          <w:i/>
        </w:rPr>
      </w:pPr>
      <w:r w:rsidRPr="009F1B47">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F1B47">
        <w:rPr>
          <w:rFonts w:ascii="Palatino Linotype" w:eastAsia="Palatino Linotype" w:hAnsi="Palatino Linotype" w:cs="Palatino Linotype"/>
          <w:i/>
        </w:rPr>
        <w:t xml:space="preserve"> En consecuencia, el </w:t>
      </w:r>
      <w:r w:rsidRPr="009F1B47">
        <w:rPr>
          <w:rFonts w:ascii="Palatino Linotype" w:eastAsia="Palatino Linotype" w:hAnsi="Palatino Linotype" w:cs="Palatino Linotype"/>
          <w:i/>
        </w:rPr>
        <w:lastRenderedPageBreak/>
        <w:t>Estado deberá prevenir, investigar, sancionar y reparar las violaciones a los derechos humanos, en los términos que establezca la ley</w:t>
      </w:r>
    </w:p>
    <w:p w14:paraId="2EBDF821" w14:textId="77777777" w:rsidR="002C44FF" w:rsidRPr="009F1B47" w:rsidRDefault="002C44FF" w:rsidP="002C44FF">
      <w:pPr>
        <w:tabs>
          <w:tab w:val="left" w:pos="709"/>
        </w:tabs>
        <w:spacing w:line="276" w:lineRule="auto"/>
        <w:ind w:left="851" w:right="850"/>
        <w:jc w:val="both"/>
        <w:rPr>
          <w:rFonts w:ascii="Palatino Linotype" w:eastAsia="Palatino Linotype" w:hAnsi="Palatino Linotype" w:cs="Palatino Linotype"/>
          <w:i/>
        </w:rPr>
      </w:pPr>
      <w:r w:rsidRPr="009F1B47">
        <w:rPr>
          <w:rFonts w:ascii="Palatino Linotype" w:eastAsia="Palatino Linotype" w:hAnsi="Palatino Linotype" w:cs="Palatino Linotype"/>
          <w:i/>
        </w:rPr>
        <w:t>[…]</w:t>
      </w:r>
    </w:p>
    <w:p w14:paraId="48E4C794" w14:textId="77777777" w:rsidR="002C44FF" w:rsidRPr="009F1B47" w:rsidRDefault="002C44FF" w:rsidP="002C44FF">
      <w:pPr>
        <w:spacing w:line="276" w:lineRule="auto"/>
        <w:ind w:left="851" w:right="901"/>
        <w:jc w:val="both"/>
        <w:rPr>
          <w:rFonts w:ascii="Palatino Linotype" w:eastAsia="Palatino Linotype" w:hAnsi="Palatino Linotype" w:cs="Palatino Linotype"/>
          <w:i/>
        </w:rPr>
      </w:pPr>
      <w:r w:rsidRPr="009F1B47">
        <w:rPr>
          <w:rFonts w:ascii="Palatino Linotype" w:eastAsia="Palatino Linotype" w:hAnsi="Palatino Linotype" w:cs="Palatino Linotype"/>
          <w:b/>
          <w:i/>
        </w:rPr>
        <w:t>“Artículo 6o.</w:t>
      </w:r>
    </w:p>
    <w:p w14:paraId="0BC95E72" w14:textId="77777777" w:rsidR="002C44FF" w:rsidRPr="009F1B47" w:rsidRDefault="002C44FF" w:rsidP="002C44FF">
      <w:pPr>
        <w:spacing w:line="276" w:lineRule="auto"/>
        <w:ind w:left="851" w:right="901"/>
        <w:jc w:val="both"/>
        <w:rPr>
          <w:rFonts w:ascii="Palatino Linotype" w:eastAsia="Palatino Linotype" w:hAnsi="Palatino Linotype" w:cs="Palatino Linotype"/>
          <w:i/>
        </w:rPr>
      </w:pPr>
      <w:r w:rsidRPr="009F1B47">
        <w:rPr>
          <w:rFonts w:ascii="Palatino Linotype" w:eastAsia="Palatino Linotype" w:hAnsi="Palatino Linotype" w:cs="Palatino Linotype"/>
          <w:i/>
        </w:rPr>
        <w:t>[...]</w:t>
      </w:r>
    </w:p>
    <w:p w14:paraId="4739018C" w14:textId="77777777" w:rsidR="002C44FF" w:rsidRPr="009F1B47" w:rsidRDefault="002C44FF" w:rsidP="002C44FF">
      <w:pPr>
        <w:spacing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b/>
          <w:i/>
        </w:rPr>
        <w:t xml:space="preserve">A. Para el ejercicio del derecho de acceso a la información, la Federación y </w:t>
      </w:r>
      <w:r w:rsidRPr="009F1B47">
        <w:rPr>
          <w:rFonts w:ascii="Palatino Linotype" w:eastAsia="Palatino Linotype" w:hAnsi="Palatino Linotype" w:cs="Palatino Linotype"/>
          <w:b/>
          <w:i/>
          <w:u w:val="single"/>
        </w:rPr>
        <w:t>las entidades federativas</w:t>
      </w:r>
      <w:r w:rsidRPr="009F1B47">
        <w:rPr>
          <w:rFonts w:ascii="Palatino Linotype" w:eastAsia="Palatino Linotype" w:hAnsi="Palatino Linotype" w:cs="Palatino Linotype"/>
          <w:b/>
          <w:i/>
        </w:rPr>
        <w:t>,</w:t>
      </w:r>
      <w:r w:rsidRPr="009F1B47">
        <w:rPr>
          <w:rFonts w:ascii="Palatino Linotype" w:eastAsia="Palatino Linotype" w:hAnsi="Palatino Linotype" w:cs="Palatino Linotype"/>
          <w:i/>
        </w:rPr>
        <w:t xml:space="preserve"> en el ámbito de sus respectivas competencias, se regirán por los siguientes principios y bases:</w:t>
      </w:r>
    </w:p>
    <w:p w14:paraId="70FD324C" w14:textId="77777777" w:rsidR="002C44FF" w:rsidRPr="009F1B47" w:rsidRDefault="002C44FF" w:rsidP="002C44FF">
      <w:pPr>
        <w:spacing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b/>
          <w:i/>
        </w:rPr>
        <w:t xml:space="preserve">I. </w:t>
      </w:r>
      <w:r w:rsidRPr="009F1B47">
        <w:rPr>
          <w:rFonts w:ascii="Palatino Linotype" w:eastAsia="Palatino Linotype" w:hAnsi="Palatino Linotype" w:cs="Palatino Linotype"/>
          <w:b/>
          <w:i/>
          <w:u w:val="single"/>
        </w:rPr>
        <w:t>Toda la información en posesión de cualquier autoridad, entidad, órgano y organismo de los Poderes</w:t>
      </w:r>
      <w:r w:rsidRPr="009F1B47">
        <w:rPr>
          <w:rFonts w:ascii="Palatino Linotype" w:eastAsia="Palatino Linotype" w:hAnsi="Palatino Linotype" w:cs="Palatino Linotype"/>
          <w:i/>
        </w:rPr>
        <w:t xml:space="preserve"> Ejecutivo, Legislativo </w:t>
      </w:r>
      <w:r w:rsidRPr="009F1B47">
        <w:rPr>
          <w:rFonts w:ascii="Palatino Linotype" w:eastAsia="Palatino Linotype" w:hAnsi="Palatino Linotype" w:cs="Palatino Linotype"/>
          <w:b/>
          <w:i/>
          <w:u w:val="single"/>
        </w:rPr>
        <w:t>y Judicial</w:t>
      </w:r>
      <w:r w:rsidRPr="009F1B47">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F1B47">
        <w:rPr>
          <w:rFonts w:ascii="Palatino Linotype" w:eastAsia="Palatino Linotype" w:hAnsi="Palatino Linotype" w:cs="Palatino Linotype"/>
          <w:b/>
          <w:i/>
        </w:rPr>
        <w:t>es pública y sólo podrá ser reservada temporalmente por razones de interés público y seguridad nacional,</w:t>
      </w:r>
      <w:r w:rsidRPr="009F1B47">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7F70AA" w14:textId="77777777" w:rsidR="002C44FF" w:rsidRPr="009F1B47" w:rsidRDefault="002C44FF" w:rsidP="002C44FF">
      <w:pPr>
        <w:spacing w:line="276" w:lineRule="auto"/>
        <w:ind w:left="851" w:right="851"/>
        <w:jc w:val="both"/>
        <w:rPr>
          <w:rFonts w:ascii="Palatino Linotype" w:eastAsia="Palatino Linotype" w:hAnsi="Palatino Linotype" w:cs="Palatino Linotype"/>
          <w:b/>
          <w:i/>
        </w:rPr>
      </w:pPr>
      <w:r w:rsidRPr="009F1B47">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01208B2" w14:textId="77777777" w:rsidR="002C44FF" w:rsidRPr="009F1B47" w:rsidRDefault="002C44FF" w:rsidP="002C44FF">
      <w:pPr>
        <w:spacing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b/>
          <w:i/>
        </w:rPr>
        <w:t xml:space="preserve">III. </w:t>
      </w:r>
      <w:r w:rsidRPr="009F1B47">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F1B47">
        <w:rPr>
          <w:rFonts w:ascii="Palatino Linotype" w:eastAsia="Palatino Linotype" w:hAnsi="Palatino Linotype" w:cs="Palatino Linotype"/>
          <w:i/>
        </w:rPr>
        <w:t xml:space="preserve"> a sus datos personales o a la rectificación de éstos.</w:t>
      </w:r>
    </w:p>
    <w:p w14:paraId="4EE44D76" w14:textId="77777777" w:rsidR="002C44FF" w:rsidRPr="009F1B47" w:rsidRDefault="002C44FF" w:rsidP="002C44FF">
      <w:pPr>
        <w:spacing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b/>
          <w:i/>
        </w:rPr>
        <w:t xml:space="preserve">IV. </w:t>
      </w:r>
      <w:r w:rsidRPr="009F1B47">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77C7592" w14:textId="77777777" w:rsidR="002C44FF" w:rsidRPr="009F1B47" w:rsidRDefault="002C44FF" w:rsidP="002C44FF">
      <w:pPr>
        <w:spacing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b/>
          <w:i/>
        </w:rPr>
        <w:t xml:space="preserve">V. </w:t>
      </w:r>
      <w:r w:rsidRPr="009F1B47">
        <w:rPr>
          <w:rFonts w:ascii="Palatino Linotype" w:eastAsia="Palatino Linotype" w:hAnsi="Palatino Linotype" w:cs="Palatino Linotype"/>
          <w:i/>
        </w:rPr>
        <w:t xml:space="preserve">Los sujetos obligados deberán preservar sus documentos en archivos administrativos actualizados y publicarán, a través de los medios electrónicos </w:t>
      </w:r>
      <w:r w:rsidRPr="009F1B47">
        <w:rPr>
          <w:rFonts w:ascii="Palatino Linotype" w:eastAsia="Palatino Linotype" w:hAnsi="Palatino Linotype" w:cs="Palatino Linotype"/>
          <w:i/>
        </w:rPr>
        <w:lastRenderedPageBreak/>
        <w:t>disponibles, la información completa y actualizada sobre el ejercicio de los recursos públicos y los indicadores que permitan rendir cuenta del cumplimiento de sus objetivos y de los resultados obtenidos.</w:t>
      </w:r>
    </w:p>
    <w:p w14:paraId="6CB73103" w14:textId="77777777" w:rsidR="002C44FF" w:rsidRPr="009F1B47" w:rsidRDefault="002C44FF" w:rsidP="002C44FF">
      <w:pPr>
        <w:spacing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b/>
          <w:i/>
        </w:rPr>
        <w:t xml:space="preserve">VI. </w:t>
      </w:r>
      <w:r w:rsidRPr="009F1B47">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4AE02B29" w14:textId="77777777" w:rsidR="002C44FF" w:rsidRPr="009F1B47" w:rsidRDefault="002C44FF" w:rsidP="002C44FF">
      <w:pPr>
        <w:spacing w:after="0"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b/>
          <w:i/>
        </w:rPr>
        <w:t xml:space="preserve">VII. </w:t>
      </w:r>
      <w:r w:rsidRPr="009F1B47">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4E4B377" w14:textId="77777777" w:rsidR="002C44FF" w:rsidRPr="009F1B47" w:rsidRDefault="002C44FF" w:rsidP="002C44FF">
      <w:pPr>
        <w:tabs>
          <w:tab w:val="left" w:pos="709"/>
        </w:tabs>
        <w:spacing w:after="0" w:line="360" w:lineRule="auto"/>
        <w:jc w:val="both"/>
        <w:rPr>
          <w:rFonts w:ascii="Palatino Linotype" w:eastAsia="Palatino Linotype" w:hAnsi="Palatino Linotype" w:cs="Palatino Linotype"/>
          <w:sz w:val="24"/>
          <w:szCs w:val="24"/>
        </w:rPr>
      </w:pPr>
    </w:p>
    <w:p w14:paraId="24C5A177" w14:textId="77777777" w:rsidR="002C44FF" w:rsidRPr="009F1B47" w:rsidRDefault="002C44FF" w:rsidP="002C44FF">
      <w:pPr>
        <w:tabs>
          <w:tab w:val="left" w:pos="709"/>
        </w:tabs>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CD025C6"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p>
    <w:p w14:paraId="68460B12"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En primer lugar, es conveniente analizar si la respuesta del </w:t>
      </w:r>
      <w:r w:rsidRPr="009F1B47">
        <w:rPr>
          <w:rFonts w:ascii="Palatino Linotype" w:eastAsia="Palatino Linotype" w:hAnsi="Palatino Linotype" w:cs="Palatino Linotype"/>
          <w:b/>
          <w:sz w:val="24"/>
          <w:szCs w:val="24"/>
        </w:rPr>
        <w:t>SUJETO OBLIGADO</w:t>
      </w:r>
      <w:r w:rsidRPr="009F1B47">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9F1B47">
        <w:rPr>
          <w:rFonts w:ascii="Palatino Linotype" w:eastAsia="Palatino Linotype" w:hAnsi="Palatino Linotype" w:cs="Palatino Linotype"/>
          <w:sz w:val="24"/>
          <w:szCs w:val="24"/>
        </w:rPr>
        <w:lastRenderedPageBreak/>
        <w:t>establece dicha determinación, que a continuación se transcribe para un mejor entendimiento:</w:t>
      </w:r>
    </w:p>
    <w:p w14:paraId="6223B230"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p>
    <w:p w14:paraId="0E77D6EC" w14:textId="77777777" w:rsidR="002C44FF" w:rsidRPr="009F1B47" w:rsidRDefault="002C44FF" w:rsidP="002C44FF">
      <w:pPr>
        <w:spacing w:after="0" w:line="276" w:lineRule="auto"/>
        <w:ind w:left="709" w:right="760"/>
        <w:jc w:val="both"/>
        <w:rPr>
          <w:rFonts w:ascii="Palatino Linotype" w:eastAsia="Palatino Linotype" w:hAnsi="Palatino Linotype" w:cs="Palatino Linotype"/>
          <w:i/>
        </w:rPr>
      </w:pPr>
      <w:r w:rsidRPr="009F1B47">
        <w:rPr>
          <w:rFonts w:ascii="Palatino Linotype" w:eastAsia="Palatino Linotype" w:hAnsi="Palatino Linotype" w:cs="Palatino Linotype"/>
          <w:i/>
        </w:rPr>
        <w:t>“</w:t>
      </w:r>
      <w:r w:rsidRPr="009F1B47">
        <w:rPr>
          <w:rFonts w:ascii="Palatino Linotype" w:eastAsia="Palatino Linotype" w:hAnsi="Palatino Linotype" w:cs="Palatino Linotype"/>
          <w:b/>
          <w:i/>
        </w:rPr>
        <w:t>Artículo 4.</w:t>
      </w:r>
      <w:r w:rsidRPr="009F1B4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67CDC66" w14:textId="77777777" w:rsidR="002C44FF" w:rsidRPr="009F1B47" w:rsidRDefault="002C44FF" w:rsidP="002C44FF">
      <w:pPr>
        <w:spacing w:after="0" w:line="276" w:lineRule="auto"/>
        <w:ind w:left="709" w:right="760"/>
        <w:jc w:val="both"/>
        <w:rPr>
          <w:rFonts w:ascii="Palatino Linotype" w:eastAsia="Palatino Linotype" w:hAnsi="Palatino Linotype" w:cs="Palatino Linotype"/>
          <w:i/>
        </w:rPr>
      </w:pPr>
      <w:r w:rsidRPr="009F1B47">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F1B4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F200588" w14:textId="77777777" w:rsidR="002C44FF" w:rsidRPr="009F1B47" w:rsidRDefault="002C44FF" w:rsidP="002C44FF">
      <w:pPr>
        <w:spacing w:after="0" w:line="276" w:lineRule="auto"/>
        <w:ind w:left="709" w:right="760"/>
        <w:jc w:val="both"/>
        <w:rPr>
          <w:rFonts w:ascii="Palatino Linotype" w:eastAsia="Palatino Linotype" w:hAnsi="Palatino Linotype" w:cs="Palatino Linotype"/>
          <w:i/>
        </w:rPr>
      </w:pPr>
      <w:r w:rsidRPr="009F1B47">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9F1B47">
        <w:rPr>
          <w:rFonts w:ascii="Palatino Linotype" w:eastAsia="Palatino Linotype" w:hAnsi="Palatino Linotype" w:cs="Palatino Linotype"/>
          <w:i/>
        </w:rPr>
        <w:t>.”(</w:t>
      </w:r>
      <w:proofErr w:type="gramEnd"/>
      <w:r w:rsidRPr="009F1B47">
        <w:rPr>
          <w:rFonts w:ascii="Palatino Linotype" w:eastAsia="Palatino Linotype" w:hAnsi="Palatino Linotype" w:cs="Palatino Linotype"/>
          <w:i/>
        </w:rPr>
        <w:t>Sic)</w:t>
      </w:r>
    </w:p>
    <w:p w14:paraId="2A80E908" w14:textId="77777777" w:rsidR="002C44FF" w:rsidRPr="009F1B47" w:rsidRDefault="002C44FF" w:rsidP="002C44FF">
      <w:pPr>
        <w:spacing w:after="0" w:line="360" w:lineRule="auto"/>
        <w:ind w:left="709" w:right="760"/>
        <w:jc w:val="both"/>
        <w:rPr>
          <w:rFonts w:ascii="Palatino Linotype" w:eastAsia="Palatino Linotype" w:hAnsi="Palatino Linotype" w:cs="Palatino Linotype"/>
          <w:sz w:val="24"/>
          <w:szCs w:val="24"/>
        </w:rPr>
      </w:pPr>
    </w:p>
    <w:p w14:paraId="2E789B58"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3EC44BA"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p>
    <w:p w14:paraId="7A157187" w14:textId="77777777" w:rsidR="002C44FF" w:rsidRPr="009F1B47" w:rsidRDefault="002C44FF" w:rsidP="002C44FF">
      <w:pPr>
        <w:spacing w:after="0" w:line="276" w:lineRule="auto"/>
        <w:ind w:left="567" w:right="760"/>
        <w:jc w:val="both"/>
        <w:rPr>
          <w:rFonts w:ascii="Palatino Linotype" w:eastAsia="Palatino Linotype" w:hAnsi="Palatino Linotype" w:cs="Palatino Linotype"/>
          <w:i/>
        </w:rPr>
      </w:pPr>
      <w:r w:rsidRPr="009F1B47">
        <w:rPr>
          <w:rFonts w:ascii="Palatino Linotype" w:eastAsia="Palatino Linotype" w:hAnsi="Palatino Linotype" w:cs="Palatino Linotype"/>
          <w:i/>
        </w:rPr>
        <w:lastRenderedPageBreak/>
        <w:t>“</w:t>
      </w:r>
      <w:r w:rsidRPr="009F1B47">
        <w:rPr>
          <w:rFonts w:ascii="Palatino Linotype" w:eastAsia="Palatino Linotype" w:hAnsi="Palatino Linotype" w:cs="Palatino Linotype"/>
          <w:b/>
          <w:i/>
        </w:rPr>
        <w:t>Artículo 12.-</w:t>
      </w:r>
      <w:r w:rsidRPr="009F1B4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3B13FB5" w14:textId="77777777" w:rsidR="002C44FF" w:rsidRPr="009F1B47" w:rsidRDefault="002C44FF" w:rsidP="002C44FF">
      <w:pPr>
        <w:spacing w:after="0" w:line="276" w:lineRule="auto"/>
        <w:ind w:left="567" w:right="760"/>
        <w:jc w:val="both"/>
        <w:rPr>
          <w:rFonts w:ascii="Palatino Linotype" w:eastAsia="Palatino Linotype" w:hAnsi="Palatino Linotype" w:cs="Palatino Linotype"/>
          <w:i/>
        </w:rPr>
      </w:pPr>
    </w:p>
    <w:p w14:paraId="61E5B960" w14:textId="77777777" w:rsidR="002C44FF" w:rsidRPr="009F1B47" w:rsidRDefault="002C44FF" w:rsidP="002C44FF">
      <w:pPr>
        <w:spacing w:after="0" w:line="276" w:lineRule="auto"/>
        <w:ind w:left="567" w:right="760"/>
        <w:jc w:val="both"/>
        <w:rPr>
          <w:rFonts w:ascii="Palatino Linotype" w:eastAsia="Palatino Linotype" w:hAnsi="Palatino Linotype" w:cs="Palatino Linotype"/>
          <w:i/>
        </w:rPr>
      </w:pPr>
      <w:r w:rsidRPr="009F1B4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F1B47">
        <w:rPr>
          <w:rFonts w:ascii="Palatino Linotype" w:eastAsia="Palatino Linotype" w:hAnsi="Palatino Linotype" w:cs="Palatino Linotype"/>
          <w:i/>
        </w:rPr>
        <w:t xml:space="preserve">. </w:t>
      </w:r>
      <w:r w:rsidRPr="009F1B47">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450581AC"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p>
    <w:p w14:paraId="7F4C8F9A"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9F1B47">
        <w:rPr>
          <w:rFonts w:ascii="Palatino Linotype" w:eastAsia="Palatino Linotype" w:hAnsi="Palatino Linotype" w:cs="Palatino Linotype"/>
          <w:strike/>
          <w:sz w:val="24"/>
          <w:szCs w:val="24"/>
        </w:rPr>
        <w:t xml:space="preserve"> </w:t>
      </w:r>
    </w:p>
    <w:p w14:paraId="372E0B45"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p>
    <w:p w14:paraId="7C732783" w14:textId="77777777" w:rsidR="002C44FF" w:rsidRPr="009F1B47" w:rsidRDefault="002C44FF" w:rsidP="002C44FF">
      <w:pPr>
        <w:spacing w:after="0" w:line="360" w:lineRule="auto"/>
        <w:ind w:right="49"/>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8BFB76F" w14:textId="77777777" w:rsidR="002C44FF" w:rsidRPr="009F1B47" w:rsidRDefault="002C44FF" w:rsidP="002C44FF">
      <w:pPr>
        <w:spacing w:after="0" w:line="360" w:lineRule="auto"/>
        <w:ind w:right="49"/>
        <w:jc w:val="both"/>
        <w:rPr>
          <w:rFonts w:ascii="Palatino Linotype" w:eastAsia="Palatino Linotype" w:hAnsi="Palatino Linotype" w:cs="Palatino Linotype"/>
          <w:sz w:val="24"/>
          <w:szCs w:val="24"/>
        </w:rPr>
      </w:pPr>
    </w:p>
    <w:p w14:paraId="1DED1E6E"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2CB5142A"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p>
    <w:p w14:paraId="39D35D8F" w14:textId="77777777" w:rsidR="002C44FF" w:rsidRPr="009F1B47" w:rsidRDefault="002C44FF" w:rsidP="002C44FF">
      <w:pPr>
        <w:spacing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b/>
          <w:i/>
        </w:rPr>
        <w:t>“Artículo 18.</w:t>
      </w:r>
      <w:r w:rsidRPr="009F1B47">
        <w:rPr>
          <w:rFonts w:ascii="Palatino Linotype" w:eastAsia="Palatino Linotype" w:hAnsi="Palatino Linotype" w:cs="Palatino Linotype"/>
          <w:i/>
        </w:rPr>
        <w:t xml:space="preserve"> </w:t>
      </w:r>
      <w:r w:rsidRPr="009F1B47">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9F1B47">
        <w:rPr>
          <w:rFonts w:ascii="Palatino Linotype" w:eastAsia="Palatino Linotype" w:hAnsi="Palatino Linotype" w:cs="Palatino Linotype"/>
          <w:i/>
        </w:rPr>
        <w:t xml:space="preserve"> y reutilización de la información que generen.</w:t>
      </w:r>
    </w:p>
    <w:p w14:paraId="7CB909AB" w14:textId="77777777" w:rsidR="002C44FF" w:rsidRPr="009F1B47" w:rsidRDefault="002C44FF" w:rsidP="002C44FF">
      <w:pPr>
        <w:spacing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b/>
          <w:i/>
        </w:rPr>
        <w:t xml:space="preserve">Artículo 19. </w:t>
      </w:r>
      <w:r w:rsidRPr="009F1B47">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9F1B47">
        <w:rPr>
          <w:rFonts w:ascii="Palatino Linotype" w:eastAsia="Palatino Linotype" w:hAnsi="Palatino Linotype" w:cs="Palatino Linotype"/>
          <w:i/>
        </w:rPr>
        <w:t>.</w:t>
      </w:r>
    </w:p>
    <w:p w14:paraId="61B4D357" w14:textId="77777777" w:rsidR="002C44FF" w:rsidRPr="009F1B47" w:rsidRDefault="002C44FF" w:rsidP="002C44FF">
      <w:pPr>
        <w:spacing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11C91EF" w14:textId="77777777" w:rsidR="002C44FF" w:rsidRPr="009F1B47" w:rsidRDefault="002C44FF" w:rsidP="002C44FF">
      <w:pPr>
        <w:spacing w:after="0" w:line="276" w:lineRule="auto"/>
        <w:ind w:left="851" w:right="851"/>
        <w:jc w:val="both"/>
        <w:rPr>
          <w:rFonts w:ascii="Palatino Linotype" w:eastAsia="Palatino Linotype" w:hAnsi="Palatino Linotype" w:cs="Palatino Linotype"/>
          <w:i/>
        </w:rPr>
      </w:pPr>
      <w:r w:rsidRPr="009F1B47">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0177C27" w14:textId="77777777" w:rsidR="002C44FF" w:rsidRPr="009F1B47" w:rsidRDefault="002C44FF" w:rsidP="002C44FF">
      <w:pPr>
        <w:spacing w:after="0" w:line="276" w:lineRule="auto"/>
        <w:ind w:left="851" w:right="851"/>
        <w:jc w:val="both"/>
        <w:rPr>
          <w:rFonts w:ascii="Palatino Linotype" w:eastAsia="Palatino Linotype" w:hAnsi="Palatino Linotype" w:cs="Palatino Linotype"/>
          <w:sz w:val="24"/>
          <w:szCs w:val="24"/>
        </w:rPr>
      </w:pPr>
    </w:p>
    <w:p w14:paraId="5002C799"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EF90852" w14:textId="42CB57F4"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C1057C"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p>
    <w:p w14:paraId="51FC3BC4" w14:textId="77777777" w:rsidR="002C44FF" w:rsidRPr="009F1B47" w:rsidRDefault="002C44FF" w:rsidP="002C44FF">
      <w:pPr>
        <w:spacing w:after="0" w:line="276" w:lineRule="auto"/>
        <w:ind w:left="851" w:right="902"/>
        <w:jc w:val="both"/>
        <w:rPr>
          <w:rFonts w:ascii="Palatino Linotype" w:eastAsia="Palatino Linotype" w:hAnsi="Palatino Linotype" w:cs="Palatino Linotype"/>
          <w:i/>
        </w:rPr>
      </w:pPr>
      <w:r w:rsidRPr="009F1B47">
        <w:rPr>
          <w:rFonts w:ascii="Palatino Linotype" w:eastAsia="Palatino Linotype" w:hAnsi="Palatino Linotype" w:cs="Palatino Linotype"/>
          <w:i/>
        </w:rPr>
        <w:t>“</w:t>
      </w:r>
      <w:r w:rsidRPr="009F1B47">
        <w:rPr>
          <w:rFonts w:ascii="Palatino Linotype" w:eastAsia="Palatino Linotype" w:hAnsi="Palatino Linotype" w:cs="Palatino Linotype"/>
          <w:b/>
          <w:i/>
        </w:rPr>
        <w:t xml:space="preserve">Artículo 3. </w:t>
      </w:r>
      <w:r w:rsidRPr="009F1B47">
        <w:rPr>
          <w:rFonts w:ascii="Palatino Linotype" w:eastAsia="Palatino Linotype" w:hAnsi="Palatino Linotype" w:cs="Palatino Linotype"/>
          <w:i/>
        </w:rPr>
        <w:t>Para los efectos de la presente Ley se entenderá por:</w:t>
      </w:r>
    </w:p>
    <w:p w14:paraId="548DA040" w14:textId="77777777" w:rsidR="002C44FF" w:rsidRPr="009F1B47" w:rsidRDefault="002C44FF" w:rsidP="002C44FF">
      <w:pPr>
        <w:spacing w:after="0" w:line="276" w:lineRule="auto"/>
        <w:ind w:left="851" w:right="902"/>
        <w:jc w:val="both"/>
        <w:rPr>
          <w:rFonts w:ascii="Palatino Linotype" w:eastAsia="Palatino Linotype" w:hAnsi="Palatino Linotype" w:cs="Palatino Linotype"/>
          <w:i/>
        </w:rPr>
      </w:pPr>
      <w:r w:rsidRPr="009F1B47">
        <w:rPr>
          <w:rFonts w:ascii="Palatino Linotype" w:eastAsia="Palatino Linotype" w:hAnsi="Palatino Linotype" w:cs="Palatino Linotype"/>
          <w:i/>
        </w:rPr>
        <w:t>…</w:t>
      </w:r>
    </w:p>
    <w:p w14:paraId="58498D1E" w14:textId="77777777" w:rsidR="002C44FF" w:rsidRPr="009F1B47" w:rsidRDefault="002C44FF" w:rsidP="002C44FF">
      <w:pPr>
        <w:spacing w:after="0" w:line="276" w:lineRule="auto"/>
        <w:ind w:left="851" w:right="902"/>
        <w:jc w:val="both"/>
        <w:rPr>
          <w:rFonts w:ascii="Palatino Linotype" w:eastAsia="Palatino Linotype" w:hAnsi="Palatino Linotype" w:cs="Palatino Linotype"/>
          <w:i/>
        </w:rPr>
      </w:pPr>
      <w:r w:rsidRPr="009F1B47">
        <w:rPr>
          <w:rFonts w:ascii="Palatino Linotype" w:eastAsia="Palatino Linotype" w:hAnsi="Palatino Linotype" w:cs="Palatino Linotype"/>
          <w:b/>
          <w:i/>
        </w:rPr>
        <w:t>XI. Documento:</w:t>
      </w:r>
      <w:r w:rsidRPr="009F1B47">
        <w:rPr>
          <w:rFonts w:ascii="Palatino Linotype" w:eastAsia="Palatino Linotype" w:hAnsi="Palatino Linotype" w:cs="Palatino Linotype"/>
          <w:i/>
        </w:rPr>
        <w:t xml:space="preserve"> Los expedientes, reportes, estudios, actas</w:t>
      </w:r>
      <w:r w:rsidRPr="009F1B47">
        <w:rPr>
          <w:rFonts w:ascii="Palatino Linotype" w:eastAsia="Palatino Linotype" w:hAnsi="Palatino Linotype" w:cs="Palatino Linotype"/>
          <w:b/>
          <w:i/>
        </w:rPr>
        <w:t>,</w:t>
      </w:r>
      <w:r w:rsidRPr="009F1B4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8B797E2" w14:textId="77777777" w:rsidR="002C44FF" w:rsidRPr="009F1B47" w:rsidRDefault="002C44FF" w:rsidP="002C44FF">
      <w:pPr>
        <w:spacing w:after="0" w:line="276" w:lineRule="auto"/>
        <w:ind w:left="851" w:right="899"/>
        <w:jc w:val="both"/>
        <w:rPr>
          <w:rFonts w:ascii="Palatino Linotype" w:eastAsia="Palatino Linotype" w:hAnsi="Palatino Linotype" w:cs="Palatino Linotype"/>
          <w:sz w:val="24"/>
          <w:szCs w:val="24"/>
        </w:rPr>
      </w:pPr>
    </w:p>
    <w:p w14:paraId="564A86BA"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41F6E4F"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p>
    <w:p w14:paraId="44D76CEB" w14:textId="77777777" w:rsidR="002C44FF" w:rsidRPr="009F1B47" w:rsidRDefault="002C44FF" w:rsidP="002C44FF">
      <w:pPr>
        <w:spacing w:after="0" w:line="276" w:lineRule="auto"/>
        <w:ind w:left="851" w:right="902"/>
        <w:jc w:val="both"/>
        <w:rPr>
          <w:rFonts w:ascii="Palatino Linotype" w:eastAsia="Palatino Linotype" w:hAnsi="Palatino Linotype" w:cs="Palatino Linotype"/>
          <w:b/>
          <w:i/>
        </w:rPr>
      </w:pPr>
      <w:r w:rsidRPr="009F1B47">
        <w:rPr>
          <w:rFonts w:ascii="Palatino Linotype" w:eastAsia="Palatino Linotype" w:hAnsi="Palatino Linotype" w:cs="Palatino Linotype"/>
          <w:b/>
        </w:rPr>
        <w:lastRenderedPageBreak/>
        <w:t>“</w:t>
      </w:r>
      <w:r w:rsidRPr="009F1B47">
        <w:rPr>
          <w:rFonts w:ascii="Palatino Linotype" w:eastAsia="Palatino Linotype" w:hAnsi="Palatino Linotype" w:cs="Palatino Linotype"/>
          <w:b/>
          <w:i/>
        </w:rPr>
        <w:t>CRITERIO 0002-11</w:t>
      </w:r>
    </w:p>
    <w:p w14:paraId="177A5142" w14:textId="77777777" w:rsidR="002C44FF" w:rsidRPr="009F1B47" w:rsidRDefault="002C44FF" w:rsidP="002C44FF">
      <w:pPr>
        <w:spacing w:after="0" w:line="276" w:lineRule="auto"/>
        <w:ind w:left="851" w:right="902"/>
        <w:jc w:val="both"/>
        <w:rPr>
          <w:rFonts w:ascii="Palatino Linotype" w:eastAsia="Palatino Linotype" w:hAnsi="Palatino Linotype" w:cs="Palatino Linotype"/>
          <w:i/>
        </w:rPr>
      </w:pPr>
      <w:r w:rsidRPr="009F1B47">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F1B4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8C1B4E" w14:textId="77777777" w:rsidR="002C44FF" w:rsidRPr="009F1B47" w:rsidRDefault="002C44FF" w:rsidP="002C44FF">
      <w:pPr>
        <w:spacing w:after="0" w:line="276" w:lineRule="auto"/>
        <w:ind w:left="851" w:right="902"/>
        <w:jc w:val="both"/>
        <w:rPr>
          <w:rFonts w:ascii="Palatino Linotype" w:eastAsia="Palatino Linotype" w:hAnsi="Palatino Linotype" w:cs="Palatino Linotype"/>
          <w:i/>
        </w:rPr>
      </w:pPr>
      <w:r w:rsidRPr="009F1B47">
        <w:rPr>
          <w:rFonts w:ascii="Palatino Linotype" w:eastAsia="Palatino Linotype" w:hAnsi="Palatino Linotype" w:cs="Palatino Linotype"/>
          <w:i/>
        </w:rPr>
        <w:t xml:space="preserve">En </w:t>
      </w:r>
      <w:proofErr w:type="gramStart"/>
      <w:r w:rsidRPr="009F1B47">
        <w:rPr>
          <w:rFonts w:ascii="Palatino Linotype" w:eastAsia="Palatino Linotype" w:hAnsi="Palatino Linotype" w:cs="Palatino Linotype"/>
          <w:i/>
        </w:rPr>
        <w:t>consecuencia</w:t>
      </w:r>
      <w:proofErr w:type="gramEnd"/>
      <w:r w:rsidRPr="009F1B47">
        <w:rPr>
          <w:rFonts w:ascii="Palatino Linotype" w:eastAsia="Palatino Linotype" w:hAnsi="Palatino Linotype" w:cs="Palatino Linotype"/>
          <w:i/>
        </w:rPr>
        <w:t xml:space="preserve"> el acceso a la información se refiere a que se cumplan cualquiera de los siguientes tres supuestos:</w:t>
      </w:r>
    </w:p>
    <w:p w14:paraId="7C00605D" w14:textId="77777777" w:rsidR="002C44FF" w:rsidRPr="009F1B47" w:rsidRDefault="002C44FF" w:rsidP="002C44FF">
      <w:pPr>
        <w:spacing w:after="0" w:line="276" w:lineRule="auto"/>
        <w:ind w:left="851" w:right="902"/>
        <w:jc w:val="both"/>
        <w:rPr>
          <w:rFonts w:ascii="Palatino Linotype" w:eastAsia="Palatino Linotype" w:hAnsi="Palatino Linotype" w:cs="Palatino Linotype"/>
          <w:i/>
        </w:rPr>
      </w:pPr>
      <w:r w:rsidRPr="009F1B47">
        <w:rPr>
          <w:rFonts w:ascii="Palatino Linotype" w:eastAsia="Palatino Linotype" w:hAnsi="Palatino Linotype" w:cs="Palatino Linotype"/>
          <w:i/>
        </w:rPr>
        <w:t xml:space="preserve">1) Que se trate de información registrada en cualquier soporte documental, </w:t>
      </w:r>
      <w:proofErr w:type="gramStart"/>
      <w:r w:rsidRPr="009F1B47">
        <w:rPr>
          <w:rFonts w:ascii="Palatino Linotype" w:eastAsia="Palatino Linotype" w:hAnsi="Palatino Linotype" w:cs="Palatino Linotype"/>
          <w:i/>
        </w:rPr>
        <w:t>que</w:t>
      </w:r>
      <w:proofErr w:type="gramEnd"/>
      <w:r w:rsidRPr="009F1B47">
        <w:rPr>
          <w:rFonts w:ascii="Palatino Linotype" w:eastAsia="Palatino Linotype" w:hAnsi="Palatino Linotype" w:cs="Palatino Linotype"/>
          <w:i/>
        </w:rPr>
        <w:t xml:space="preserve"> en ejercicio de las atribuciones conferidas, sea generada por los Sujetos Obligados;</w:t>
      </w:r>
    </w:p>
    <w:p w14:paraId="357DD89B" w14:textId="77777777" w:rsidR="002C44FF" w:rsidRPr="009F1B47" w:rsidRDefault="002C44FF" w:rsidP="002C44FF">
      <w:pPr>
        <w:spacing w:after="0" w:line="276" w:lineRule="auto"/>
        <w:ind w:left="851" w:right="902"/>
        <w:jc w:val="both"/>
        <w:rPr>
          <w:rFonts w:ascii="Palatino Linotype" w:eastAsia="Palatino Linotype" w:hAnsi="Palatino Linotype" w:cs="Palatino Linotype"/>
          <w:i/>
        </w:rPr>
      </w:pPr>
      <w:r w:rsidRPr="009F1B47">
        <w:rPr>
          <w:rFonts w:ascii="Palatino Linotype" w:eastAsia="Palatino Linotype" w:hAnsi="Palatino Linotype" w:cs="Palatino Linotype"/>
          <w:i/>
        </w:rPr>
        <w:t xml:space="preserve">2) Que se trate de información registrada en cualquier soporte documental, </w:t>
      </w:r>
      <w:proofErr w:type="gramStart"/>
      <w:r w:rsidRPr="009F1B47">
        <w:rPr>
          <w:rFonts w:ascii="Palatino Linotype" w:eastAsia="Palatino Linotype" w:hAnsi="Palatino Linotype" w:cs="Palatino Linotype"/>
          <w:i/>
        </w:rPr>
        <w:t>que</w:t>
      </w:r>
      <w:proofErr w:type="gramEnd"/>
      <w:r w:rsidRPr="009F1B47">
        <w:rPr>
          <w:rFonts w:ascii="Palatino Linotype" w:eastAsia="Palatino Linotype" w:hAnsi="Palatino Linotype" w:cs="Palatino Linotype"/>
          <w:i/>
        </w:rPr>
        <w:t xml:space="preserve"> en ejercicio de las atribuciones conferidas, sea administrada por los Sujetos Obligados, y</w:t>
      </w:r>
    </w:p>
    <w:p w14:paraId="37EB7FDC" w14:textId="77777777" w:rsidR="002C44FF" w:rsidRPr="009F1B47" w:rsidRDefault="002C44FF" w:rsidP="002C44FF">
      <w:pPr>
        <w:spacing w:after="0" w:line="276" w:lineRule="auto"/>
        <w:ind w:left="851" w:right="902"/>
        <w:jc w:val="both"/>
        <w:rPr>
          <w:rFonts w:ascii="Palatino Linotype" w:eastAsia="Palatino Linotype" w:hAnsi="Palatino Linotype" w:cs="Palatino Linotype"/>
          <w:i/>
        </w:rPr>
      </w:pPr>
      <w:r w:rsidRPr="009F1B47">
        <w:rPr>
          <w:rFonts w:ascii="Palatino Linotype" w:eastAsia="Palatino Linotype" w:hAnsi="Palatino Linotype" w:cs="Palatino Linotype"/>
          <w:i/>
        </w:rPr>
        <w:t xml:space="preserve">3) Que se trate de información registrada en cualquier soporte documental, </w:t>
      </w:r>
      <w:proofErr w:type="gramStart"/>
      <w:r w:rsidRPr="009F1B47">
        <w:rPr>
          <w:rFonts w:ascii="Palatino Linotype" w:eastAsia="Palatino Linotype" w:hAnsi="Palatino Linotype" w:cs="Palatino Linotype"/>
          <w:i/>
        </w:rPr>
        <w:t>que</w:t>
      </w:r>
      <w:proofErr w:type="gramEnd"/>
      <w:r w:rsidRPr="009F1B47">
        <w:rPr>
          <w:rFonts w:ascii="Palatino Linotype" w:eastAsia="Palatino Linotype" w:hAnsi="Palatino Linotype" w:cs="Palatino Linotype"/>
          <w:i/>
        </w:rPr>
        <w:t xml:space="preserve"> en ejercicio de las atribuciones conferidas, se encuentre en posesión de los Sujetos Obligados.” </w:t>
      </w:r>
    </w:p>
    <w:p w14:paraId="6094F4AF" w14:textId="77777777" w:rsidR="002C44FF" w:rsidRPr="009F1B47" w:rsidRDefault="002C44FF" w:rsidP="002C44FF">
      <w:pPr>
        <w:spacing w:after="0" w:line="276" w:lineRule="auto"/>
        <w:ind w:left="851" w:right="899"/>
        <w:jc w:val="both"/>
        <w:rPr>
          <w:rFonts w:ascii="Palatino Linotype" w:eastAsia="Palatino Linotype" w:hAnsi="Palatino Linotype" w:cs="Palatino Linotype"/>
          <w:sz w:val="24"/>
          <w:szCs w:val="24"/>
        </w:rPr>
      </w:pPr>
    </w:p>
    <w:p w14:paraId="4D7BCEA4" w14:textId="77777777" w:rsidR="002C44FF" w:rsidRPr="009F1B47" w:rsidRDefault="002C44FF" w:rsidP="002C44FF">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De ahí que </w:t>
      </w:r>
      <w:r w:rsidRPr="009F1B47">
        <w:rPr>
          <w:rFonts w:ascii="Palatino Linotype" w:eastAsia="Palatino Linotype" w:hAnsi="Palatino Linotype" w:cs="Palatino Linotype"/>
          <w:b/>
          <w:sz w:val="24"/>
          <w:szCs w:val="24"/>
        </w:rPr>
        <w:t>EL SUJETO OBLIGADO</w:t>
      </w:r>
      <w:r w:rsidRPr="009F1B47">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F1B47">
        <w:rPr>
          <w:rFonts w:ascii="Palatino Linotype" w:eastAsia="Palatino Linotype" w:hAnsi="Palatino Linotype" w:cs="Palatino Linotype"/>
          <w:sz w:val="24"/>
          <w:szCs w:val="24"/>
          <w:vertAlign w:val="superscript"/>
        </w:rPr>
        <w:footnoteReference w:id="1"/>
      </w:r>
      <w:r w:rsidRPr="009F1B47">
        <w:rPr>
          <w:rFonts w:ascii="Palatino Linotype" w:eastAsia="Palatino Linotype" w:hAnsi="Palatino Linotype" w:cs="Palatino Linotype"/>
          <w:sz w:val="24"/>
          <w:szCs w:val="24"/>
        </w:rPr>
        <w:t xml:space="preserve">, así como de interés público, es decir, aquella que </w:t>
      </w:r>
      <w:r w:rsidRPr="009F1B47">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9F1B47">
        <w:rPr>
          <w:rFonts w:ascii="Palatino Linotype" w:eastAsia="Palatino Linotype" w:hAnsi="Palatino Linotype" w:cs="Palatino Linotype"/>
          <w:sz w:val="24"/>
          <w:szCs w:val="24"/>
          <w:vertAlign w:val="superscript"/>
        </w:rPr>
        <w:footnoteReference w:id="2"/>
      </w:r>
      <w:r w:rsidRPr="009F1B47">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0F4BDB23" w14:textId="2EEAF14A" w:rsidR="007F0B81" w:rsidRPr="009F1B47" w:rsidRDefault="007F0B81" w:rsidP="007F0B81">
      <w:pPr>
        <w:spacing w:after="0" w:line="360" w:lineRule="auto"/>
        <w:ind w:right="51"/>
        <w:jc w:val="both"/>
        <w:rPr>
          <w:rFonts w:ascii="Palatino Linotype" w:eastAsia="Palatino Linotype" w:hAnsi="Palatino Linotype" w:cs="Palatino Linotype"/>
          <w:sz w:val="24"/>
          <w:szCs w:val="24"/>
        </w:rPr>
      </w:pPr>
    </w:p>
    <w:p w14:paraId="6C2291E6" w14:textId="77777777" w:rsidR="006C207F" w:rsidRPr="009F1B47" w:rsidRDefault="007F0B81" w:rsidP="007F0B81">
      <w:pPr>
        <w:spacing w:line="360" w:lineRule="auto"/>
        <w:ind w:right="51"/>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Así, del análisis de la solicitud de información motivo del recurso de revisión que ahora se resuelve, se advierte que la parte solicitante requirió al </w:t>
      </w:r>
      <w:r w:rsidRPr="009F1B47">
        <w:rPr>
          <w:rFonts w:ascii="Palatino Linotype" w:eastAsia="Palatino Linotype" w:hAnsi="Palatino Linotype" w:cs="Palatino Linotype"/>
          <w:b/>
          <w:sz w:val="24"/>
          <w:szCs w:val="24"/>
        </w:rPr>
        <w:t>SUJETO OBLIGADO</w:t>
      </w:r>
      <w:r w:rsidRPr="009F1B47">
        <w:rPr>
          <w:rFonts w:ascii="Palatino Linotype" w:eastAsia="Palatino Linotype" w:hAnsi="Palatino Linotype" w:cs="Palatino Linotype"/>
          <w:sz w:val="24"/>
          <w:szCs w:val="24"/>
        </w:rPr>
        <w:t xml:space="preserve"> le proporcione lo siguiente:</w:t>
      </w:r>
    </w:p>
    <w:p w14:paraId="4EB5DFC2" w14:textId="77777777" w:rsidR="002C44FF" w:rsidRPr="009F1B47" w:rsidRDefault="002C44FF" w:rsidP="002C44FF">
      <w:pPr>
        <w:pStyle w:val="Prrafodelista"/>
        <w:spacing w:after="0" w:line="360" w:lineRule="auto"/>
        <w:jc w:val="both"/>
        <w:rPr>
          <w:rFonts w:ascii="Palatino Linotype" w:eastAsia="Palatino Linotype" w:hAnsi="Palatino Linotype" w:cs="Palatino Linotype"/>
          <w:sz w:val="24"/>
          <w:szCs w:val="24"/>
        </w:rPr>
      </w:pPr>
    </w:p>
    <w:p w14:paraId="054409A3" w14:textId="7EC7B69F" w:rsidR="006C207F" w:rsidRPr="009F1B47" w:rsidRDefault="006C207F" w:rsidP="006C207F">
      <w:pPr>
        <w:pStyle w:val="Prrafodelista"/>
        <w:numPr>
          <w:ilvl w:val="0"/>
          <w:numId w:val="3"/>
        </w:num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Los organigramas vigentes de la Dirección de Administración, Contraloría Municipal y Tesorería Municipal. </w:t>
      </w:r>
    </w:p>
    <w:p w14:paraId="1E32670B" w14:textId="77777777" w:rsidR="006C207F" w:rsidRPr="009F1B47" w:rsidRDefault="006C207F" w:rsidP="006C207F">
      <w:pPr>
        <w:spacing w:line="360" w:lineRule="auto"/>
        <w:contextualSpacing/>
        <w:jc w:val="both"/>
        <w:rPr>
          <w:rFonts w:ascii="Palatino Linotype" w:hAnsi="Palatino Linotype"/>
          <w:sz w:val="24"/>
        </w:rPr>
      </w:pPr>
    </w:p>
    <w:p w14:paraId="0EA7C6A6" w14:textId="77777777" w:rsidR="006C207F" w:rsidRPr="009F1B47" w:rsidRDefault="006C207F" w:rsidP="00B64B9D">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En respuesta, </w:t>
      </w:r>
      <w:r w:rsidRPr="009F1B47">
        <w:rPr>
          <w:rFonts w:ascii="Palatino Linotype" w:eastAsia="Palatino Linotype" w:hAnsi="Palatino Linotype" w:cs="Palatino Linotype"/>
          <w:b/>
          <w:sz w:val="24"/>
          <w:szCs w:val="24"/>
        </w:rPr>
        <w:t xml:space="preserve">EL SUJETO OBLIGADO </w:t>
      </w:r>
      <w:r w:rsidRPr="009F1B47">
        <w:rPr>
          <w:rFonts w:ascii="Palatino Linotype" w:eastAsia="Palatino Linotype" w:hAnsi="Palatino Linotype" w:cs="Palatino Linotype"/>
          <w:sz w:val="24"/>
          <w:szCs w:val="24"/>
        </w:rPr>
        <w:t>por conducto de</w:t>
      </w:r>
      <w:r w:rsidR="00B64B9D" w:rsidRPr="009F1B47">
        <w:rPr>
          <w:rFonts w:ascii="Palatino Linotype" w:eastAsia="Palatino Linotype" w:hAnsi="Palatino Linotype" w:cs="Palatino Linotype"/>
          <w:sz w:val="24"/>
          <w:szCs w:val="24"/>
        </w:rPr>
        <w:t xml:space="preserve"> la Dirección de Administración adjunta el organigrama de la Dirección de Administración, de la Contraloría y Tesorería Municipal. </w:t>
      </w:r>
    </w:p>
    <w:p w14:paraId="557C83E1" w14:textId="77777777" w:rsidR="00B64B9D" w:rsidRPr="009F1B47" w:rsidRDefault="00B64B9D" w:rsidP="00B64B9D">
      <w:pPr>
        <w:spacing w:line="360" w:lineRule="auto"/>
        <w:contextualSpacing/>
        <w:jc w:val="both"/>
        <w:rPr>
          <w:rFonts w:ascii="Palatino Linotype" w:eastAsia="Palatino Linotype" w:hAnsi="Palatino Linotype" w:cs="Palatino Linotype"/>
          <w:sz w:val="24"/>
          <w:szCs w:val="24"/>
        </w:rPr>
      </w:pPr>
    </w:p>
    <w:p w14:paraId="24DC23B5" w14:textId="77777777" w:rsidR="00B64B9D" w:rsidRPr="009F1B47" w:rsidRDefault="00B64B9D" w:rsidP="00B64B9D">
      <w:pPr>
        <w:spacing w:after="0" w:line="360" w:lineRule="auto"/>
        <w:jc w:val="both"/>
        <w:rPr>
          <w:rFonts w:ascii="Palatino Linotype" w:eastAsia="Palatino Linotype" w:hAnsi="Palatino Linotype" w:cs="Palatino Linotype"/>
          <w:i/>
        </w:rPr>
      </w:pPr>
      <w:r w:rsidRPr="009F1B47">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que l</w:t>
      </w:r>
      <w:r w:rsidRPr="009F1B47">
        <w:rPr>
          <w:rFonts w:ascii="Palatino Linotype" w:eastAsia="Palatino Linotype" w:hAnsi="Palatino Linotype" w:cs="Palatino Linotype"/>
          <w:sz w:val="24"/>
        </w:rPr>
        <w:t xml:space="preserve">os organigramas no corresponden a </w:t>
      </w:r>
      <w:r w:rsidRPr="009F1B47">
        <w:rPr>
          <w:rFonts w:ascii="Palatino Linotype" w:eastAsia="Palatino Linotype" w:hAnsi="Palatino Linotype" w:cs="Palatino Linotype"/>
          <w:sz w:val="24"/>
        </w:rPr>
        <w:lastRenderedPageBreak/>
        <w:t>los vigentes, ya que, la información publicada en el portal del IPOMEX en el directorio de todos los servidores públicos, en el caso concreto de la tesorería municipal, se desprenden 13 coordinadores y en el organigrama entregado por el sujeto obligado se desprenden solo 8 coordinaciones, para el caso de la Dirección de Administración, el IPOMEX tiene registro de 11 coordinaciones y en el organigrama proporcionado solo tienen 5.</w:t>
      </w:r>
    </w:p>
    <w:p w14:paraId="2C52AFD8" w14:textId="77777777" w:rsidR="00B64B9D" w:rsidRPr="009F1B47" w:rsidRDefault="00B64B9D" w:rsidP="00B64B9D">
      <w:pPr>
        <w:spacing w:line="360" w:lineRule="auto"/>
        <w:contextualSpacing/>
        <w:jc w:val="both"/>
        <w:rPr>
          <w:rFonts w:ascii="Palatino Linotype" w:eastAsia="Palatino Linotype" w:hAnsi="Palatino Linotype" w:cs="Palatino Linotype"/>
          <w:sz w:val="24"/>
          <w:szCs w:val="24"/>
        </w:rPr>
      </w:pPr>
    </w:p>
    <w:p w14:paraId="7B30CA2E" w14:textId="77777777" w:rsidR="0075763B" w:rsidRPr="009F1B47" w:rsidRDefault="0075763B" w:rsidP="0075763B">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Cabe resaltar que durante la etapa de manifestaciones </w:t>
      </w:r>
      <w:r w:rsidRPr="009F1B47">
        <w:rPr>
          <w:rFonts w:ascii="Palatino Linotype" w:eastAsia="Palatino Linotype" w:hAnsi="Palatino Linotype" w:cs="Palatino Linotype"/>
          <w:b/>
          <w:sz w:val="24"/>
          <w:szCs w:val="24"/>
        </w:rPr>
        <w:t>LA PARTE RECURRENTE</w:t>
      </w:r>
      <w:r w:rsidRPr="009F1B47">
        <w:rPr>
          <w:rFonts w:ascii="Palatino Linotype" w:eastAsia="Palatino Linotype" w:hAnsi="Palatino Linotype" w:cs="Palatino Linotype"/>
          <w:sz w:val="24"/>
          <w:szCs w:val="24"/>
        </w:rPr>
        <w:t xml:space="preserve"> fue omisa de rendir alegatos, por lo que respecta al</w:t>
      </w:r>
      <w:r w:rsidRPr="009F1B47">
        <w:rPr>
          <w:rFonts w:ascii="Palatino Linotype" w:eastAsia="Palatino Linotype" w:hAnsi="Palatino Linotype" w:cs="Palatino Linotype"/>
          <w:b/>
          <w:sz w:val="24"/>
          <w:szCs w:val="24"/>
        </w:rPr>
        <w:t xml:space="preserve"> SUJETO OBLIGADO</w:t>
      </w:r>
      <w:r w:rsidRPr="009F1B47">
        <w:rPr>
          <w:rFonts w:ascii="Palatino Linotype" w:eastAsia="Palatino Linotype" w:hAnsi="Palatino Linotype" w:cs="Palatino Linotype"/>
          <w:sz w:val="24"/>
          <w:szCs w:val="24"/>
        </w:rPr>
        <w:t>, la Directora de Administración, informa que en relación a los organigramas y la información pública en el IPOMEX, estos corresponden al personal de Base del SUTEYM, por lo anterior no se encuentran en el organigrama, la Tesorería Municipal le informo que son 10 registros y no trece en el portal del IPOMEX segundo trimestre 2023, precisando lo siguiente:</w:t>
      </w:r>
    </w:p>
    <w:p w14:paraId="19C94950" w14:textId="77777777" w:rsidR="0075763B" w:rsidRPr="009F1B47" w:rsidRDefault="0075763B" w:rsidP="0075763B">
      <w:pPr>
        <w:spacing w:line="360" w:lineRule="auto"/>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noProof/>
          <w:sz w:val="24"/>
          <w:szCs w:val="24"/>
        </w:rPr>
        <w:lastRenderedPageBreak/>
        <w:drawing>
          <wp:inline distT="0" distB="0" distL="0" distR="0" wp14:anchorId="3D7B9589" wp14:editId="49247559">
            <wp:extent cx="2543175" cy="30374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5067" cy="3039692"/>
                    </a:xfrm>
                    <a:prstGeom prst="rect">
                      <a:avLst/>
                    </a:prstGeom>
                  </pic:spPr>
                </pic:pic>
              </a:graphicData>
            </a:graphic>
          </wp:inline>
        </w:drawing>
      </w:r>
      <w:r w:rsidRPr="009F1B47">
        <w:rPr>
          <w:rFonts w:ascii="Palatino Linotype" w:eastAsia="Palatino Linotype" w:hAnsi="Palatino Linotype" w:cs="Palatino Linotype"/>
          <w:noProof/>
          <w:sz w:val="24"/>
          <w:szCs w:val="24"/>
        </w:rPr>
        <w:drawing>
          <wp:inline distT="0" distB="0" distL="0" distR="0" wp14:anchorId="16B6A33D" wp14:editId="77A10EB5">
            <wp:extent cx="3067050" cy="22637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r="903"/>
                    <a:stretch/>
                  </pic:blipFill>
                  <pic:spPr bwMode="auto">
                    <a:xfrm>
                      <a:off x="0" y="0"/>
                      <a:ext cx="3070304" cy="2266177"/>
                    </a:xfrm>
                    <a:prstGeom prst="rect">
                      <a:avLst/>
                    </a:prstGeom>
                    <a:ln>
                      <a:noFill/>
                    </a:ln>
                    <a:extLst>
                      <a:ext uri="{53640926-AAD7-44D8-BBD7-CCE9431645EC}">
                        <a14:shadowObscured xmlns:a14="http://schemas.microsoft.com/office/drawing/2010/main"/>
                      </a:ext>
                    </a:extLst>
                  </pic:spPr>
                </pic:pic>
              </a:graphicData>
            </a:graphic>
          </wp:inline>
        </w:drawing>
      </w:r>
    </w:p>
    <w:p w14:paraId="5A0E4C9D" w14:textId="77777777" w:rsidR="0075763B" w:rsidRPr="009F1B47" w:rsidRDefault="0075763B" w:rsidP="00B64B9D">
      <w:pPr>
        <w:spacing w:line="360" w:lineRule="auto"/>
        <w:contextualSpacing/>
        <w:jc w:val="both"/>
        <w:rPr>
          <w:rFonts w:ascii="Palatino Linotype" w:eastAsia="Palatino Linotype" w:hAnsi="Palatino Linotype" w:cs="Palatino Linotype"/>
          <w:sz w:val="24"/>
          <w:szCs w:val="24"/>
        </w:rPr>
      </w:pPr>
    </w:p>
    <w:p w14:paraId="719E18F8" w14:textId="77777777" w:rsidR="00EE07D6" w:rsidRPr="009F1B47" w:rsidRDefault="00EE07D6" w:rsidP="00EE07D6">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Por lo que respecta a los motivos de inconformidad, se advierte que, </w:t>
      </w:r>
      <w:r w:rsidRPr="009F1B47">
        <w:rPr>
          <w:rFonts w:ascii="Palatino Linotype" w:eastAsia="Palatino Linotype" w:hAnsi="Palatino Linotype" w:cs="Palatino Linotype"/>
          <w:b/>
          <w:sz w:val="24"/>
          <w:szCs w:val="24"/>
        </w:rPr>
        <w:t>LA PARTE</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RECURRENTE</w:t>
      </w:r>
      <w:r w:rsidRPr="009F1B47">
        <w:rPr>
          <w:rFonts w:ascii="Palatino Linotype" w:eastAsia="Palatino Linotype" w:hAnsi="Palatino Linotype" w:cs="Palatino Linotype"/>
          <w:sz w:val="24"/>
          <w:szCs w:val="24"/>
        </w:rPr>
        <w:t xml:space="preserve">, sólo se inconforma, por el organigrama de la Dirección de Administración y Tesorería, la parte de la respuesta que no fue impugnada es decir, el organigrama de la Contraloría, debe declararse consentida por la hoy </w:t>
      </w:r>
      <w:r w:rsidRPr="009F1B47">
        <w:rPr>
          <w:rFonts w:ascii="Palatino Linotype" w:eastAsia="Palatino Linotype" w:hAnsi="Palatino Linotype" w:cs="Palatino Linotype"/>
          <w:b/>
          <w:sz w:val="24"/>
          <w:szCs w:val="24"/>
        </w:rPr>
        <w:t>PARTE</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RECURRENTE</w:t>
      </w:r>
      <w:r w:rsidRPr="009F1B47">
        <w:rPr>
          <w:rFonts w:ascii="Palatino Linotype" w:eastAsia="Palatino Linotype" w:hAnsi="Palatino Linotype" w:cs="Palatino Linotype"/>
          <w:sz w:val="24"/>
          <w:szCs w:val="24"/>
        </w:rPr>
        <w:t xml:space="preserve">, en razón de que no se realizaron manifestaciones de inconformidad en dicho punto de la respuesta por lo que no pueden producirse efectos jurídicos tendentes a revocar, confirmar o modificar el acto reclamado ya que se infiere un consentimiento de </w:t>
      </w:r>
      <w:r w:rsidRPr="009F1B47">
        <w:rPr>
          <w:rFonts w:ascii="Palatino Linotype" w:eastAsia="Palatino Linotype" w:hAnsi="Palatino Linotype" w:cs="Palatino Linotype"/>
          <w:b/>
          <w:sz w:val="24"/>
          <w:szCs w:val="24"/>
        </w:rPr>
        <w:t>LA PARTE RECURRENTE</w:t>
      </w:r>
      <w:r w:rsidRPr="009F1B47">
        <w:rPr>
          <w:rFonts w:ascii="Palatino Linotype" w:eastAsia="Palatino Linotype" w:hAnsi="Palatino Linotype" w:cs="Palatino Linotype"/>
          <w:sz w:val="24"/>
          <w:szCs w:val="24"/>
        </w:rPr>
        <w:t xml:space="preserve"> ante la falta de impugnación eficaz. </w:t>
      </w:r>
    </w:p>
    <w:p w14:paraId="5930DE8C" w14:textId="77777777" w:rsidR="00EE07D6" w:rsidRPr="009F1B47" w:rsidRDefault="00EE07D6" w:rsidP="0075763B">
      <w:pPr>
        <w:spacing w:after="0" w:line="360" w:lineRule="auto"/>
        <w:jc w:val="both"/>
        <w:rPr>
          <w:rFonts w:ascii="Palatino Linotype" w:eastAsia="Palatino Linotype" w:hAnsi="Palatino Linotype" w:cs="Palatino Linotype"/>
          <w:sz w:val="24"/>
          <w:szCs w:val="24"/>
        </w:rPr>
      </w:pPr>
    </w:p>
    <w:p w14:paraId="3D3E87E2" w14:textId="36E24CC7" w:rsidR="00EE07D6" w:rsidRPr="009F1B47" w:rsidRDefault="00EE07D6" w:rsidP="00EE07D6">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14:paraId="22EFC6D7" w14:textId="77777777" w:rsidR="00EE07D6" w:rsidRPr="009F1B47" w:rsidRDefault="00EE07D6" w:rsidP="00EE07D6">
      <w:pPr>
        <w:shd w:val="clear" w:color="auto" w:fill="FFFFFF"/>
        <w:spacing w:after="120" w:line="276" w:lineRule="auto"/>
        <w:ind w:left="851" w:right="902"/>
        <w:contextualSpacing/>
        <w:jc w:val="both"/>
        <w:rPr>
          <w:rFonts w:ascii="Palatino Linotype" w:eastAsia="Palatino Linotype" w:hAnsi="Palatino Linotype" w:cs="Palatino Linotype"/>
          <w:i/>
        </w:rPr>
      </w:pPr>
      <w:r w:rsidRPr="009F1B47">
        <w:rPr>
          <w:rFonts w:ascii="Palatino Linotype" w:eastAsia="Palatino Linotype" w:hAnsi="Palatino Linotype" w:cs="Palatino Linotype"/>
          <w:i/>
        </w:rPr>
        <w:lastRenderedPageBreak/>
        <w:t>“</w:t>
      </w:r>
      <w:r w:rsidRPr="009F1B47">
        <w:rPr>
          <w:rFonts w:ascii="Palatino Linotype" w:eastAsia="Palatino Linotype" w:hAnsi="Palatino Linotype" w:cs="Palatino Linotype"/>
          <w:b/>
          <w:i/>
        </w:rPr>
        <w:t>ACTOS CONSENTIDOS. SON LOS QUE NO SE IMPUGNAN MEDIANTE EL RECURSO IDÓNEO</w:t>
      </w:r>
      <w:r w:rsidRPr="009F1B47">
        <w:rPr>
          <w:rFonts w:ascii="Palatino Linotype" w:eastAsia="Palatino Linotype" w:hAnsi="Palatino Linotype" w:cs="Palatino Linotype"/>
          <w:i/>
        </w:rPr>
        <w:t xml:space="preserve">. Debe reputarse como consentido el acto que no se impugnó por el medio establecido por la ley, </w:t>
      </w:r>
      <w:proofErr w:type="gramStart"/>
      <w:r w:rsidRPr="009F1B47">
        <w:rPr>
          <w:rFonts w:ascii="Palatino Linotype" w:eastAsia="Palatino Linotype" w:hAnsi="Palatino Linotype" w:cs="Palatino Linotype"/>
          <w:i/>
        </w:rPr>
        <w:t>ya que</w:t>
      </w:r>
      <w:proofErr w:type="gramEnd"/>
      <w:r w:rsidRPr="009F1B47">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3ABE27F" w14:textId="77777777" w:rsidR="00EE07D6" w:rsidRPr="009F1B47" w:rsidRDefault="00EE07D6" w:rsidP="00EE07D6">
      <w:pPr>
        <w:shd w:val="clear" w:color="auto" w:fill="FFFFFF"/>
        <w:spacing w:before="120" w:after="120" w:line="360" w:lineRule="auto"/>
        <w:ind w:left="851" w:right="902"/>
        <w:contextualSpacing/>
        <w:jc w:val="both"/>
        <w:rPr>
          <w:rFonts w:ascii="Palatino Linotype" w:eastAsia="Palatino Linotype" w:hAnsi="Palatino Linotype" w:cs="Palatino Linotype"/>
          <w:sz w:val="24"/>
        </w:rPr>
      </w:pPr>
    </w:p>
    <w:p w14:paraId="541D0B69" w14:textId="77777777" w:rsidR="00EE07D6" w:rsidRPr="009F1B47" w:rsidRDefault="00EE07D6" w:rsidP="00EE07D6">
      <w:pPr>
        <w:spacing w:before="120" w:after="0" w:line="360" w:lineRule="auto"/>
        <w:ind w:right="49"/>
        <w:contextualSpacing/>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Lo anterior es así, debido a que, cuando </w:t>
      </w:r>
      <w:r w:rsidRPr="009F1B47">
        <w:rPr>
          <w:rFonts w:ascii="Palatino Linotype" w:eastAsia="Palatino Linotype" w:hAnsi="Palatino Linotype" w:cs="Palatino Linotype"/>
          <w:b/>
          <w:sz w:val="24"/>
          <w:szCs w:val="24"/>
        </w:rPr>
        <w:t>LA PARTE</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 xml:space="preserve">RECURRENTE </w:t>
      </w:r>
      <w:r w:rsidRPr="009F1B47">
        <w:rPr>
          <w:rFonts w:ascii="Palatino Linotype" w:eastAsia="Palatino Linotype" w:hAnsi="Palatino Linotype" w:cs="Palatino Linotype"/>
          <w:sz w:val="24"/>
          <w:szCs w:val="24"/>
        </w:rPr>
        <w:t xml:space="preserve">impugnó la respuesta del </w:t>
      </w:r>
      <w:r w:rsidRPr="009F1B47">
        <w:rPr>
          <w:rFonts w:ascii="Palatino Linotype" w:eastAsia="Palatino Linotype" w:hAnsi="Palatino Linotype" w:cs="Palatino Linotype"/>
          <w:b/>
          <w:sz w:val="24"/>
          <w:szCs w:val="24"/>
        </w:rPr>
        <w:t>SUJETO OBLIGADO</w:t>
      </w:r>
      <w:r w:rsidRPr="009F1B47">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w:t>
      </w:r>
      <w:r w:rsidRPr="009F1B47">
        <w:rPr>
          <w:rFonts w:ascii="Palatino Linotype" w:eastAsia="Palatino Linotype" w:hAnsi="Palatino Linotype" w:cs="Palatino Linotype"/>
          <w:b/>
          <w:sz w:val="24"/>
          <w:szCs w:val="24"/>
        </w:rPr>
        <w:t>LA PARTE</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RECURRENTE</w:t>
      </w:r>
      <w:r w:rsidRPr="009F1B47">
        <w:rPr>
          <w:rFonts w:ascii="Palatino Linotype" w:eastAsia="Palatino Linotype" w:hAnsi="Palatino Linotype" w:cs="Palatino Linotype"/>
          <w:sz w:val="24"/>
          <w:szCs w:val="24"/>
        </w:rPr>
        <w:t xml:space="preserve"> está conforme con la información al no contravenir la misma.</w:t>
      </w:r>
    </w:p>
    <w:p w14:paraId="794B9CD9" w14:textId="77777777" w:rsidR="00EE07D6" w:rsidRPr="009F1B47" w:rsidRDefault="00EE07D6" w:rsidP="00EE07D6">
      <w:pPr>
        <w:spacing w:before="240" w:after="240" w:line="360" w:lineRule="auto"/>
        <w:contextualSpacing/>
        <w:jc w:val="both"/>
        <w:rPr>
          <w:rFonts w:ascii="Palatino Linotype" w:hAnsi="Palatino Linotype"/>
          <w:sz w:val="24"/>
          <w:szCs w:val="24"/>
        </w:rPr>
      </w:pPr>
    </w:p>
    <w:p w14:paraId="64CD2BA3" w14:textId="77777777" w:rsidR="00EE07D6" w:rsidRPr="009F1B47" w:rsidRDefault="00EE07D6" w:rsidP="00EE07D6">
      <w:pPr>
        <w:spacing w:after="0" w:line="360" w:lineRule="auto"/>
        <w:ind w:right="49"/>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14:paraId="2E100154" w14:textId="77777777" w:rsidR="00EE07D6" w:rsidRPr="009F1B47" w:rsidRDefault="00EE07D6" w:rsidP="00EE07D6">
      <w:pPr>
        <w:spacing w:after="0" w:line="360" w:lineRule="auto"/>
        <w:ind w:right="49"/>
        <w:jc w:val="both"/>
        <w:rPr>
          <w:rFonts w:ascii="Palatino Linotype" w:eastAsia="Palatino Linotype" w:hAnsi="Palatino Linotype" w:cs="Palatino Linotype"/>
          <w:sz w:val="18"/>
          <w:szCs w:val="18"/>
        </w:rPr>
      </w:pPr>
    </w:p>
    <w:p w14:paraId="370FC9AF" w14:textId="77777777" w:rsidR="00EE07D6" w:rsidRPr="009F1B47" w:rsidRDefault="00EE07D6" w:rsidP="00EE07D6">
      <w:pPr>
        <w:spacing w:after="0" w:line="240" w:lineRule="auto"/>
        <w:ind w:left="1080" w:right="918"/>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i/>
        </w:rPr>
        <w:t xml:space="preserve">“REVISIÓN EN AMPARO. LOS RESOLUTIVOS NO COMBATIDOS DEBEN DECLARARSE FIRMES. </w:t>
      </w:r>
      <w:r w:rsidRPr="009F1B47">
        <w:rPr>
          <w:rFonts w:ascii="Palatino Linotype" w:eastAsia="Palatino Linotype" w:hAnsi="Palatino Linotype" w:cs="Palatino Linotype"/>
          <w:i/>
        </w:rPr>
        <w:t xml:space="preserve">Cuando algún resolutivo de la sentencia impugnada afecta a la </w:t>
      </w:r>
      <w:r w:rsidRPr="009F1B47">
        <w:rPr>
          <w:rFonts w:ascii="Palatino Linotype" w:eastAsia="Palatino Linotype" w:hAnsi="Palatino Linotype" w:cs="Palatino Linotype"/>
          <w:b/>
          <w:i/>
        </w:rPr>
        <w:t>RECURRENTE</w:t>
      </w:r>
      <w:r w:rsidRPr="009F1B47">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9F1B47">
        <w:rPr>
          <w:rFonts w:ascii="Palatino Linotype" w:eastAsia="Palatino Linotype" w:hAnsi="Palatino Linotype" w:cs="Palatino Linotype"/>
          <w:b/>
          <w:i/>
        </w:rPr>
        <w:t>RECURRENTE</w:t>
      </w:r>
      <w:r w:rsidRPr="009F1B47">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73B91411" w14:textId="77777777" w:rsidR="00EE07D6" w:rsidRPr="009F1B47" w:rsidRDefault="00EE07D6" w:rsidP="00EE07D6">
      <w:pPr>
        <w:spacing w:before="240" w:after="240" w:line="360" w:lineRule="auto"/>
        <w:contextualSpacing/>
        <w:jc w:val="both"/>
        <w:rPr>
          <w:rFonts w:ascii="Palatino Linotype" w:hAnsi="Palatino Linotype"/>
          <w:sz w:val="24"/>
          <w:szCs w:val="24"/>
        </w:rPr>
      </w:pPr>
    </w:p>
    <w:p w14:paraId="1E43B3AF" w14:textId="77777777" w:rsidR="0075763B" w:rsidRPr="009F1B47" w:rsidRDefault="00EE07D6" w:rsidP="0075763B">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lastRenderedPageBreak/>
        <w:t xml:space="preserve">Aclarado lo anterior, de esta manera, se procede al análisis de la respuesta e informe justificado proporcionado por </w:t>
      </w:r>
      <w:r w:rsidRPr="009F1B47">
        <w:rPr>
          <w:rFonts w:ascii="Palatino Linotype" w:eastAsia="Palatino Linotype" w:hAnsi="Palatino Linotype" w:cs="Palatino Linotype"/>
          <w:b/>
          <w:sz w:val="24"/>
          <w:szCs w:val="24"/>
        </w:rPr>
        <w:t>EL</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SUJETO OBLIGADO</w:t>
      </w:r>
      <w:r w:rsidRPr="009F1B47">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9F1B47">
        <w:rPr>
          <w:rFonts w:ascii="Palatino Linotype" w:eastAsia="Palatino Linotype" w:hAnsi="Palatino Linotype" w:cs="Palatino Linotype"/>
          <w:b/>
          <w:sz w:val="24"/>
          <w:szCs w:val="24"/>
        </w:rPr>
        <w:t>LA PARTE</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RECURRENTE</w:t>
      </w:r>
      <w:r w:rsidRPr="009F1B47">
        <w:rPr>
          <w:rFonts w:ascii="Palatino Linotype" w:eastAsia="Palatino Linotype" w:hAnsi="Palatino Linotype" w:cs="Palatino Linotype"/>
          <w:sz w:val="24"/>
          <w:szCs w:val="24"/>
        </w:rPr>
        <w:t>, o en su defecto ordenar la entrega del o los documentos que lo satisfagan</w:t>
      </w:r>
      <w:r w:rsidR="0075763B" w:rsidRPr="009F1B47">
        <w:rPr>
          <w:rFonts w:ascii="Palatino Linotype" w:eastAsia="Palatino Linotype" w:hAnsi="Palatino Linotype" w:cs="Palatino Linotype"/>
          <w:sz w:val="24"/>
          <w:szCs w:val="24"/>
        </w:rPr>
        <w:t>, por lo que en primera instancia, se señala que la Dirección de Administración fue la responsable de otorgar la respuesta e informe justificado, misma que cuenta con las siguientes atribuciones:</w:t>
      </w:r>
    </w:p>
    <w:p w14:paraId="08863E91" w14:textId="6AC4A793" w:rsidR="00EE07D6" w:rsidRPr="009F1B47" w:rsidRDefault="00EE07D6" w:rsidP="0075763B">
      <w:pPr>
        <w:spacing w:after="0" w:line="360" w:lineRule="auto"/>
        <w:jc w:val="both"/>
        <w:rPr>
          <w:rFonts w:ascii="Palatino Linotype" w:eastAsia="Palatino Linotype" w:hAnsi="Palatino Linotype" w:cs="Palatino Linotype"/>
          <w:sz w:val="24"/>
          <w:szCs w:val="24"/>
        </w:rPr>
      </w:pPr>
    </w:p>
    <w:p w14:paraId="096E8D1A" w14:textId="77777777" w:rsidR="00442095" w:rsidRPr="009F1B47" w:rsidRDefault="00442095" w:rsidP="00442095">
      <w:pPr>
        <w:spacing w:after="0" w:line="240" w:lineRule="auto"/>
        <w:ind w:left="1080" w:right="918"/>
        <w:jc w:val="both"/>
        <w:rPr>
          <w:rFonts w:ascii="Palatino Linotype" w:eastAsia="Palatino Linotype" w:hAnsi="Palatino Linotype" w:cs="Palatino Linotype"/>
          <w:b/>
          <w:i/>
        </w:rPr>
      </w:pPr>
      <w:r w:rsidRPr="009F1B47">
        <w:rPr>
          <w:rFonts w:ascii="Palatino Linotype" w:eastAsia="Palatino Linotype" w:hAnsi="Palatino Linotype" w:cs="Palatino Linotype"/>
          <w:b/>
          <w:i/>
        </w:rPr>
        <w:t>“REGLAMENTO INTERNO DE LA ADMINISTRACIÓN PUBLICA MUNICIPAL DE COACALCO DE BERRIOZABAL, ESTADO DE MÉXICO.</w:t>
      </w:r>
    </w:p>
    <w:p w14:paraId="7127C15C" w14:textId="77777777" w:rsidR="00442095" w:rsidRPr="009F1B47" w:rsidRDefault="00442095" w:rsidP="00442095">
      <w:pPr>
        <w:spacing w:after="0" w:line="240" w:lineRule="auto"/>
        <w:ind w:left="1080" w:right="918"/>
        <w:jc w:val="both"/>
        <w:rPr>
          <w:rFonts w:ascii="Palatino Linotype" w:eastAsia="Palatino Linotype" w:hAnsi="Palatino Linotype" w:cs="Palatino Linotype"/>
          <w:b/>
          <w:i/>
        </w:rPr>
      </w:pPr>
    </w:p>
    <w:p w14:paraId="1D31D8FD" w14:textId="77777777" w:rsidR="00442095" w:rsidRPr="009F1B47" w:rsidRDefault="00442095" w:rsidP="00442095">
      <w:pPr>
        <w:spacing w:after="0" w:line="240" w:lineRule="auto"/>
        <w:ind w:left="1080" w:right="918"/>
        <w:jc w:val="both"/>
        <w:rPr>
          <w:rFonts w:ascii="Palatino Linotype" w:eastAsia="Palatino Linotype" w:hAnsi="Palatino Linotype" w:cs="Palatino Linotype"/>
          <w:i/>
        </w:rPr>
      </w:pPr>
      <w:r w:rsidRPr="009F1B47">
        <w:rPr>
          <w:rFonts w:ascii="Palatino Linotype" w:eastAsia="Palatino Linotype" w:hAnsi="Palatino Linotype" w:cs="Palatino Linotype"/>
          <w:i/>
        </w:rPr>
        <w:t>Artículo 52. La Dirección de Administración tendrá las atribuciones siguientes:</w:t>
      </w:r>
    </w:p>
    <w:p w14:paraId="1C5E3169" w14:textId="77777777" w:rsidR="00442095" w:rsidRPr="009F1B47" w:rsidRDefault="00442095" w:rsidP="00442095">
      <w:pPr>
        <w:spacing w:after="0" w:line="240" w:lineRule="auto"/>
        <w:ind w:left="1080" w:right="918"/>
        <w:jc w:val="both"/>
        <w:rPr>
          <w:rFonts w:ascii="Palatino Linotype" w:eastAsia="Palatino Linotype" w:hAnsi="Palatino Linotype" w:cs="Palatino Linotype"/>
          <w:i/>
        </w:rPr>
      </w:pPr>
      <w:r w:rsidRPr="009F1B47">
        <w:rPr>
          <w:rFonts w:ascii="Palatino Linotype" w:eastAsia="Palatino Linotype" w:hAnsi="Palatino Linotype" w:cs="Palatino Linotype"/>
          <w:i/>
        </w:rPr>
        <w:t xml:space="preserve">I. Acordar con el </w:t>
      </w:r>
      <w:proofErr w:type="gramStart"/>
      <w:r w:rsidRPr="009F1B47">
        <w:rPr>
          <w:rFonts w:ascii="Palatino Linotype" w:eastAsia="Palatino Linotype" w:hAnsi="Palatino Linotype" w:cs="Palatino Linotype"/>
          <w:i/>
        </w:rPr>
        <w:t>Presidente</w:t>
      </w:r>
      <w:proofErr w:type="gramEnd"/>
      <w:r w:rsidRPr="009F1B47">
        <w:rPr>
          <w:rFonts w:ascii="Palatino Linotype" w:eastAsia="Palatino Linotype" w:hAnsi="Palatino Linotype" w:cs="Palatino Linotype"/>
          <w:i/>
        </w:rPr>
        <w:t xml:space="preserve"> Municipal la creación de plazas laborales para atender las necesidades del servicio público, considerando el presupuesto de egresos para la fijación de salario y prestaciones personales;</w:t>
      </w:r>
    </w:p>
    <w:p w14:paraId="649A5844" w14:textId="77777777" w:rsidR="00442095" w:rsidRPr="009F1B47" w:rsidRDefault="00442095" w:rsidP="00442095">
      <w:pPr>
        <w:spacing w:after="0" w:line="240" w:lineRule="auto"/>
        <w:ind w:left="1080" w:right="918"/>
        <w:jc w:val="both"/>
        <w:rPr>
          <w:rFonts w:ascii="Palatino Linotype" w:eastAsia="Palatino Linotype" w:hAnsi="Palatino Linotype" w:cs="Palatino Linotype"/>
          <w:i/>
        </w:rPr>
      </w:pPr>
      <w:r w:rsidRPr="009F1B47">
        <w:rPr>
          <w:rFonts w:ascii="Palatino Linotype" w:eastAsia="Palatino Linotype" w:hAnsi="Palatino Linotype" w:cs="Palatino Linotype"/>
          <w:i/>
        </w:rPr>
        <w:t>(…)</w:t>
      </w:r>
    </w:p>
    <w:p w14:paraId="0A5B6B38" w14:textId="103921B7" w:rsidR="00442095" w:rsidRPr="009F1B47" w:rsidRDefault="00442095" w:rsidP="00442095">
      <w:pPr>
        <w:spacing w:after="0" w:line="240" w:lineRule="auto"/>
        <w:ind w:left="1080" w:right="918"/>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i/>
        </w:rPr>
        <w:t>III. Reclutar, seleccionar, contratar y asignar al personal que requieran para sus funciones las diversas áreas de la Administración Pública Municipal.”</w:t>
      </w:r>
    </w:p>
    <w:p w14:paraId="75DE7970" w14:textId="2B7AB1E3" w:rsidR="00442095" w:rsidRPr="009F1B47" w:rsidRDefault="00442095" w:rsidP="0075763B">
      <w:pPr>
        <w:spacing w:after="0" w:line="360" w:lineRule="auto"/>
        <w:jc w:val="both"/>
        <w:rPr>
          <w:rFonts w:ascii="Palatino Linotype" w:eastAsia="Palatino Linotype" w:hAnsi="Palatino Linotype" w:cs="Palatino Linotype"/>
          <w:sz w:val="24"/>
          <w:szCs w:val="24"/>
        </w:rPr>
      </w:pPr>
    </w:p>
    <w:p w14:paraId="211B01A4" w14:textId="7CAAA0EB" w:rsidR="00EE07D6" w:rsidRPr="009F1B47" w:rsidRDefault="00EE07D6" w:rsidP="0075763B">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Puntualizado </w:t>
      </w:r>
      <w:r w:rsidR="00442095" w:rsidRPr="009F1B47">
        <w:rPr>
          <w:rFonts w:ascii="Palatino Linotype" w:eastAsia="Palatino Linotype" w:hAnsi="Palatino Linotype" w:cs="Palatino Linotype"/>
          <w:sz w:val="24"/>
          <w:szCs w:val="24"/>
        </w:rPr>
        <w:t xml:space="preserve">Conforme a lo anterior, la Dirección de Administración, acuerda con el </w:t>
      </w:r>
      <w:proofErr w:type="gramStart"/>
      <w:r w:rsidR="00442095" w:rsidRPr="009F1B47">
        <w:rPr>
          <w:rFonts w:ascii="Palatino Linotype" w:eastAsia="Palatino Linotype" w:hAnsi="Palatino Linotype" w:cs="Palatino Linotype"/>
          <w:sz w:val="24"/>
          <w:szCs w:val="24"/>
        </w:rPr>
        <w:t>Presidente</w:t>
      </w:r>
      <w:proofErr w:type="gramEnd"/>
      <w:r w:rsidR="00442095" w:rsidRPr="009F1B47">
        <w:rPr>
          <w:rFonts w:ascii="Palatino Linotype" w:eastAsia="Palatino Linotype" w:hAnsi="Palatino Linotype" w:cs="Palatino Linotype"/>
          <w:sz w:val="24"/>
          <w:szCs w:val="24"/>
        </w:rPr>
        <w:t xml:space="preserve"> Municipal la creación de plazas laborales, por lo cual recluta, selecciona, contrata y asigna al personal que requieran para sus funciones las diversas áreas de la Administración Pública Municipal, por lo cual</w:t>
      </w:r>
      <w:r w:rsidRPr="009F1B47">
        <w:rPr>
          <w:rFonts w:ascii="Palatino Linotype" w:eastAsia="Palatino Linotype" w:hAnsi="Palatino Linotype" w:cs="Palatino Linotype"/>
          <w:sz w:val="24"/>
          <w:szCs w:val="24"/>
        </w:rPr>
        <w:t xml:space="preserve">, se reitera que </w:t>
      </w:r>
      <w:r w:rsidRPr="009F1B47">
        <w:rPr>
          <w:rFonts w:ascii="Palatino Linotype" w:eastAsia="Palatino Linotype" w:hAnsi="Palatino Linotype" w:cs="Palatino Linotype"/>
          <w:b/>
          <w:sz w:val="24"/>
          <w:szCs w:val="24"/>
        </w:rPr>
        <w:t xml:space="preserve">EL SUJETO OBLIGADO </w:t>
      </w:r>
      <w:r w:rsidRPr="009F1B47">
        <w:rPr>
          <w:rFonts w:ascii="Palatino Linotype" w:eastAsia="Palatino Linotype" w:hAnsi="Palatino Linotype" w:cs="Palatino Linotype"/>
          <w:sz w:val="24"/>
          <w:szCs w:val="24"/>
        </w:rPr>
        <w:t>hace entrega de los siguientes organigramas:</w:t>
      </w:r>
    </w:p>
    <w:p w14:paraId="241AB690" w14:textId="77777777" w:rsidR="00EE07D6" w:rsidRPr="009F1B47" w:rsidRDefault="00EE07D6" w:rsidP="0075763B">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noProof/>
          <w:sz w:val="24"/>
          <w:szCs w:val="24"/>
        </w:rPr>
        <w:lastRenderedPageBreak/>
        <w:drawing>
          <wp:inline distT="0" distB="0" distL="0" distR="0" wp14:anchorId="78BE34C1" wp14:editId="33FACBD2">
            <wp:extent cx="5612130" cy="3465830"/>
            <wp:effectExtent l="0" t="0" r="762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465830"/>
                    </a:xfrm>
                    <a:prstGeom prst="rect">
                      <a:avLst/>
                    </a:prstGeom>
                  </pic:spPr>
                </pic:pic>
              </a:graphicData>
            </a:graphic>
          </wp:inline>
        </w:drawing>
      </w:r>
    </w:p>
    <w:p w14:paraId="2FDA7ED1" w14:textId="77777777" w:rsidR="00EE07D6" w:rsidRPr="009F1B47" w:rsidRDefault="00EE07D6" w:rsidP="0075763B">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noProof/>
          <w:sz w:val="24"/>
          <w:szCs w:val="24"/>
        </w:rPr>
        <w:drawing>
          <wp:inline distT="0" distB="0" distL="0" distR="0" wp14:anchorId="376A0CEF" wp14:editId="7A7EF7E6">
            <wp:extent cx="5612130" cy="260985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609850"/>
                    </a:xfrm>
                    <a:prstGeom prst="rect">
                      <a:avLst/>
                    </a:prstGeom>
                  </pic:spPr>
                </pic:pic>
              </a:graphicData>
            </a:graphic>
          </wp:inline>
        </w:drawing>
      </w:r>
    </w:p>
    <w:p w14:paraId="0671EF46" w14:textId="77777777" w:rsidR="004E2AEA" w:rsidRPr="009F1B47" w:rsidRDefault="004E2AEA" w:rsidP="0041730C">
      <w:pPr>
        <w:spacing w:after="0" w:line="360" w:lineRule="auto"/>
        <w:jc w:val="both"/>
        <w:rPr>
          <w:rFonts w:ascii="Palatino Linotype" w:eastAsia="Palatino Linotype" w:hAnsi="Palatino Linotype" w:cs="Palatino Linotype"/>
          <w:sz w:val="24"/>
          <w:szCs w:val="24"/>
        </w:rPr>
      </w:pPr>
    </w:p>
    <w:p w14:paraId="6C3FDCDC" w14:textId="5EFC0C55" w:rsidR="0041730C" w:rsidRPr="009F1B47" w:rsidRDefault="0041730C" w:rsidP="0041730C">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Es de recordar que </w:t>
      </w:r>
      <w:r w:rsidRPr="009F1B47">
        <w:rPr>
          <w:rFonts w:ascii="Palatino Linotype" w:eastAsia="Palatino Linotype" w:hAnsi="Palatino Linotype" w:cs="Palatino Linotype"/>
          <w:b/>
          <w:sz w:val="24"/>
          <w:szCs w:val="24"/>
        </w:rPr>
        <w:t xml:space="preserve">LA PARTE RECURRENTE </w:t>
      </w:r>
      <w:r w:rsidRPr="009F1B47">
        <w:rPr>
          <w:rFonts w:ascii="Palatino Linotype" w:eastAsia="Palatino Linotype" w:hAnsi="Palatino Linotype" w:cs="Palatino Linotype"/>
          <w:sz w:val="24"/>
          <w:szCs w:val="24"/>
        </w:rPr>
        <w:t xml:space="preserve">se adolece porque los organigramas no son los actualizados de acuerdo al IPOMEX, por lo cual ratifica su respuesta </w:t>
      </w:r>
      <w:r w:rsidRPr="009F1B47">
        <w:rPr>
          <w:rFonts w:ascii="Palatino Linotype" w:eastAsia="Palatino Linotype" w:hAnsi="Palatino Linotype" w:cs="Palatino Linotype"/>
          <w:sz w:val="24"/>
          <w:szCs w:val="24"/>
        </w:rPr>
        <w:lastRenderedPageBreak/>
        <w:t xml:space="preserve">inicial mediante informe justificado, con la precisión de que las otras coordinaciones le corresponden al personal de Base del SUTEYM, por lo anterior no se encuentran en el organigrama; motivo por el cual se colma el derecho de acceso a la información pública del particular en esta parte de la solicitud, al respecto, </w:t>
      </w:r>
      <w:r w:rsidRPr="009F1B47">
        <w:rPr>
          <w:rFonts w:ascii="Palatino Linotype" w:hAnsi="Palatino Linotype" w:cs="Arial"/>
          <w:sz w:val="24"/>
          <w:szCs w:val="24"/>
        </w:rPr>
        <w:t>este Organismo Garante</w:t>
      </w:r>
      <w:r w:rsidRPr="009F1B47">
        <w:rPr>
          <w:rFonts w:ascii="Palatino Linotype" w:hAnsi="Palatino Linotype" w:cs="Arial"/>
          <w:bCs/>
          <w:sz w:val="24"/>
          <w:szCs w:val="24"/>
        </w:rPr>
        <w:t xml:space="preserve"> no está facultado para manifestarse sobre la veracidad de lo expresado por parte de éste, pues no existe precepto legal alguno en la Ley de la materia que lo faculte para ello. </w:t>
      </w:r>
    </w:p>
    <w:p w14:paraId="2497CEE7" w14:textId="118BD340" w:rsidR="00A15971" w:rsidRPr="009F1B47" w:rsidRDefault="00A15971" w:rsidP="0041730C">
      <w:pPr>
        <w:spacing w:before="240" w:after="240" w:line="360" w:lineRule="auto"/>
        <w:contextualSpacing/>
        <w:jc w:val="both"/>
        <w:rPr>
          <w:rFonts w:ascii="Palatino Linotype" w:eastAsia="Palatino Linotype" w:hAnsi="Palatino Linotype" w:cs="Palatino Linotype"/>
          <w:b/>
          <w:bCs/>
          <w:sz w:val="24"/>
          <w:szCs w:val="24"/>
        </w:rPr>
      </w:pPr>
    </w:p>
    <w:p w14:paraId="1005AC59" w14:textId="561FE9B7" w:rsidR="0041730C" w:rsidRPr="009F1B47" w:rsidRDefault="0041730C" w:rsidP="0041730C">
      <w:pPr>
        <w:spacing w:before="240" w:after="240" w:line="360" w:lineRule="auto"/>
        <w:contextualSpacing/>
        <w:jc w:val="both"/>
        <w:rPr>
          <w:rFonts w:ascii="Palatino Linotype" w:hAnsi="Palatino Linotype"/>
          <w:sz w:val="24"/>
          <w:szCs w:val="24"/>
        </w:rPr>
      </w:pPr>
      <w:r w:rsidRPr="009F1B47">
        <w:rPr>
          <w:rFonts w:ascii="Palatino Linotype" w:hAnsi="Palatino Linotype" w:cs="Arial"/>
          <w:sz w:val="24"/>
          <w:szCs w:val="24"/>
        </w:rPr>
        <w:t>Lo anterior se sustenta con lo plasmado en el criterio</w:t>
      </w:r>
      <w:r w:rsidRPr="009F1B47">
        <w:rPr>
          <w:rFonts w:ascii="Palatino Linotype" w:hAnsi="Palatino Linotype"/>
          <w:sz w:val="24"/>
          <w:szCs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2155FC55" w14:textId="77777777" w:rsidR="00ED27B3" w:rsidRPr="009F1B47" w:rsidRDefault="00ED27B3" w:rsidP="0041730C">
      <w:pPr>
        <w:spacing w:before="240" w:after="240" w:line="360" w:lineRule="auto"/>
        <w:contextualSpacing/>
        <w:jc w:val="both"/>
        <w:rPr>
          <w:rFonts w:ascii="Palatino Linotype" w:hAnsi="Palatino Linotype"/>
          <w:sz w:val="24"/>
          <w:szCs w:val="24"/>
        </w:rPr>
      </w:pPr>
    </w:p>
    <w:p w14:paraId="44B18BBA" w14:textId="77777777" w:rsidR="0041730C" w:rsidRPr="009F1B47" w:rsidRDefault="0041730C" w:rsidP="000B4D1F">
      <w:pPr>
        <w:spacing w:line="276" w:lineRule="auto"/>
        <w:ind w:left="567" w:right="618"/>
        <w:contextualSpacing/>
        <w:jc w:val="both"/>
        <w:rPr>
          <w:rFonts w:ascii="Palatino Linotype" w:eastAsia="Palatino Linotype" w:hAnsi="Palatino Linotype" w:cs="Palatino Linotype"/>
          <w:i/>
        </w:rPr>
      </w:pPr>
      <w:r w:rsidRPr="009F1B47">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A4A3DA7" w14:textId="77777777" w:rsidR="0041730C" w:rsidRPr="009F1B47" w:rsidRDefault="0041730C" w:rsidP="0041730C">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p>
    <w:p w14:paraId="258EDB33" w14:textId="7E3E2F5D" w:rsidR="00ED27B3" w:rsidRPr="009F1B47" w:rsidRDefault="00ED27B3" w:rsidP="00ED27B3">
      <w:pPr>
        <w:tabs>
          <w:tab w:val="left" w:pos="4962"/>
        </w:tabs>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lastRenderedPageBreak/>
        <w:t xml:space="preserve">Por lo anterior, lo procedente es </w:t>
      </w:r>
      <w:r w:rsidRPr="009F1B47">
        <w:rPr>
          <w:rFonts w:ascii="Palatino Linotype" w:eastAsia="Palatino Linotype" w:hAnsi="Palatino Linotype" w:cs="Palatino Linotype"/>
          <w:b/>
          <w:sz w:val="24"/>
          <w:szCs w:val="24"/>
        </w:rPr>
        <w:t xml:space="preserve">CONFIRMAR </w:t>
      </w:r>
      <w:r w:rsidRPr="009F1B47">
        <w:rPr>
          <w:rFonts w:ascii="Palatino Linotype" w:eastAsia="Palatino Linotype" w:hAnsi="Palatino Linotype" w:cs="Palatino Linotype"/>
          <w:sz w:val="24"/>
          <w:szCs w:val="24"/>
        </w:rPr>
        <w:t xml:space="preserve">la respuesta brindada al requerimiento de información de la solicitud de información </w:t>
      </w:r>
      <w:r w:rsidRPr="009F1B47">
        <w:rPr>
          <w:rFonts w:ascii="Palatino Linotype" w:eastAsia="Palatino Linotype" w:hAnsi="Palatino Linotype" w:cs="Palatino Linotype"/>
          <w:b/>
          <w:sz w:val="24"/>
          <w:szCs w:val="24"/>
        </w:rPr>
        <w:t>00156/COACALCO/IP/2023</w:t>
      </w:r>
      <w:r w:rsidRPr="009F1B47">
        <w:rPr>
          <w:rFonts w:ascii="Palatino Linotype" w:eastAsia="Palatino Linotype" w:hAnsi="Palatino Linotype" w:cs="Palatino Linotype"/>
          <w:sz w:val="24"/>
          <w:szCs w:val="24"/>
        </w:rPr>
        <w:t>.</w:t>
      </w:r>
    </w:p>
    <w:p w14:paraId="73984CA8" w14:textId="77777777" w:rsidR="00ED27B3" w:rsidRPr="009F1B47" w:rsidRDefault="00ED27B3" w:rsidP="00ED27B3">
      <w:pPr>
        <w:tabs>
          <w:tab w:val="left" w:pos="4962"/>
        </w:tabs>
        <w:spacing w:after="0" w:line="360" w:lineRule="auto"/>
        <w:jc w:val="both"/>
        <w:rPr>
          <w:rFonts w:ascii="Palatino Linotype" w:eastAsia="Palatino Linotype" w:hAnsi="Palatino Linotype" w:cs="Palatino Linotype"/>
          <w:sz w:val="24"/>
          <w:szCs w:val="24"/>
        </w:rPr>
      </w:pPr>
    </w:p>
    <w:p w14:paraId="31917D38" w14:textId="69300E0F" w:rsidR="000B4D1F" w:rsidRPr="009F1B47" w:rsidRDefault="00E95825" w:rsidP="00ED27B3">
      <w:pPr>
        <w:tabs>
          <w:tab w:val="left" w:pos="4962"/>
        </w:tabs>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de la Ley de Transparencia y Acceso a la Información Pública del Estado de México y Municipios, este Pleno:</w:t>
      </w:r>
    </w:p>
    <w:p w14:paraId="357DA0F7" w14:textId="77777777" w:rsidR="00E95825" w:rsidRPr="009F1B47" w:rsidRDefault="00E95825" w:rsidP="00E95825">
      <w:pPr>
        <w:pStyle w:val="NormalWeb"/>
        <w:spacing w:before="240" w:beforeAutospacing="0" w:after="240" w:afterAutospacing="0" w:line="360" w:lineRule="auto"/>
        <w:contextualSpacing/>
        <w:jc w:val="both"/>
        <w:rPr>
          <w:rFonts w:ascii="Palatino Linotype" w:hAnsi="Palatino Linotype"/>
          <w:b/>
          <w:bCs/>
        </w:rPr>
      </w:pPr>
    </w:p>
    <w:p w14:paraId="2F94F27B" w14:textId="77777777" w:rsidR="00E95825" w:rsidRPr="009F1B47" w:rsidRDefault="00E95825" w:rsidP="00E95825">
      <w:pPr>
        <w:pStyle w:val="NormalWeb"/>
        <w:spacing w:before="240" w:beforeAutospacing="0" w:after="240" w:afterAutospacing="0" w:line="360" w:lineRule="auto"/>
        <w:contextualSpacing/>
        <w:jc w:val="center"/>
        <w:rPr>
          <w:rFonts w:ascii="Palatino Linotype" w:hAnsi="Palatino Linotype"/>
          <w:b/>
          <w:bCs/>
          <w:lang w:val="pt-BR"/>
        </w:rPr>
      </w:pPr>
      <w:r w:rsidRPr="009F1B47">
        <w:rPr>
          <w:rFonts w:ascii="Palatino Linotype" w:hAnsi="Palatino Linotype"/>
          <w:b/>
          <w:bCs/>
          <w:lang w:val="pt-BR"/>
        </w:rPr>
        <w:t>R E S U E L V E</w:t>
      </w:r>
    </w:p>
    <w:p w14:paraId="00272EDB" w14:textId="77777777" w:rsidR="00E95825" w:rsidRPr="009F1B47" w:rsidRDefault="00E95825" w:rsidP="00E95825">
      <w:pPr>
        <w:pStyle w:val="NormalWeb"/>
        <w:spacing w:before="240" w:beforeAutospacing="0" w:after="240" w:afterAutospacing="0" w:line="360" w:lineRule="auto"/>
        <w:contextualSpacing/>
        <w:jc w:val="center"/>
        <w:rPr>
          <w:lang w:val="pt-BR"/>
        </w:rPr>
      </w:pPr>
    </w:p>
    <w:p w14:paraId="18774B40" w14:textId="2C8C3E18" w:rsidR="00ED27B3" w:rsidRPr="009F1B47" w:rsidRDefault="00ED27B3" w:rsidP="00ED27B3">
      <w:pPr>
        <w:spacing w:after="0" w:line="360" w:lineRule="auto"/>
        <w:ind w:right="51"/>
        <w:jc w:val="both"/>
        <w:rPr>
          <w:rFonts w:ascii="Palatino Linotype" w:eastAsia="Palatino Linotype" w:hAnsi="Palatino Linotype" w:cs="Palatino Linotype"/>
          <w:b/>
          <w:sz w:val="24"/>
          <w:szCs w:val="24"/>
        </w:rPr>
      </w:pPr>
      <w:r w:rsidRPr="009F1B47">
        <w:rPr>
          <w:rFonts w:ascii="Palatino Linotype" w:eastAsia="Palatino Linotype" w:hAnsi="Palatino Linotype" w:cs="Palatino Linotype"/>
          <w:b/>
          <w:sz w:val="24"/>
          <w:szCs w:val="24"/>
        </w:rPr>
        <w:t xml:space="preserve">PRIMERO. </w:t>
      </w:r>
      <w:r w:rsidRPr="009F1B47">
        <w:rPr>
          <w:rFonts w:ascii="Palatino Linotype" w:eastAsia="Palatino Linotype" w:hAnsi="Palatino Linotype" w:cs="Palatino Linotype"/>
          <w:sz w:val="24"/>
          <w:szCs w:val="24"/>
        </w:rPr>
        <w:t xml:space="preserve">Resultan infundados los motivos de inconformidad aducidos por </w:t>
      </w:r>
      <w:r w:rsidRPr="009F1B47">
        <w:rPr>
          <w:rFonts w:ascii="Palatino Linotype" w:eastAsia="Palatino Linotype" w:hAnsi="Palatino Linotype" w:cs="Palatino Linotype"/>
          <w:b/>
          <w:sz w:val="24"/>
          <w:szCs w:val="24"/>
        </w:rPr>
        <w:t>LA PARTE</w:t>
      </w:r>
      <w:r w:rsidRPr="009F1B47">
        <w:rPr>
          <w:rFonts w:ascii="Palatino Linotype" w:eastAsia="Palatino Linotype" w:hAnsi="Palatino Linotype" w:cs="Palatino Linotype"/>
          <w:sz w:val="24"/>
          <w:szCs w:val="24"/>
        </w:rPr>
        <w:t xml:space="preserve"> </w:t>
      </w:r>
      <w:r w:rsidRPr="009F1B47">
        <w:rPr>
          <w:rFonts w:ascii="Palatino Linotype" w:eastAsia="Palatino Linotype" w:hAnsi="Palatino Linotype" w:cs="Palatino Linotype"/>
          <w:b/>
          <w:sz w:val="24"/>
          <w:szCs w:val="24"/>
        </w:rPr>
        <w:t>RECURRENTE</w:t>
      </w:r>
      <w:r w:rsidRPr="009F1B47">
        <w:rPr>
          <w:rFonts w:ascii="Palatino Linotype" w:eastAsia="Palatino Linotype" w:hAnsi="Palatino Linotype" w:cs="Palatino Linotype"/>
          <w:sz w:val="24"/>
          <w:szCs w:val="24"/>
        </w:rPr>
        <w:t xml:space="preserve"> en el recurso de revisión </w:t>
      </w:r>
      <w:r w:rsidRPr="009F1B47">
        <w:rPr>
          <w:rFonts w:ascii="Palatino Linotype" w:eastAsia="Palatino Linotype" w:hAnsi="Palatino Linotype" w:cs="Palatino Linotype"/>
          <w:b/>
          <w:sz w:val="24"/>
          <w:szCs w:val="24"/>
        </w:rPr>
        <w:t>04424/INFOEM/IP/RR/2023</w:t>
      </w:r>
      <w:r w:rsidRPr="009F1B47">
        <w:rPr>
          <w:rFonts w:ascii="Palatino Linotype" w:eastAsia="Palatino Linotype" w:hAnsi="Palatino Linotype" w:cs="Palatino Linotype"/>
          <w:sz w:val="24"/>
          <w:szCs w:val="24"/>
        </w:rPr>
        <w:t>,</w:t>
      </w:r>
      <w:r w:rsidRPr="009F1B47">
        <w:rPr>
          <w:rFonts w:ascii="Palatino Linotype" w:eastAsia="Palatino Linotype" w:hAnsi="Palatino Linotype" w:cs="Palatino Linotype"/>
          <w:b/>
          <w:sz w:val="24"/>
          <w:szCs w:val="24"/>
        </w:rPr>
        <w:t xml:space="preserve"> </w:t>
      </w:r>
      <w:r w:rsidRPr="009F1B47">
        <w:rPr>
          <w:rFonts w:ascii="Palatino Linotype" w:eastAsia="Palatino Linotype" w:hAnsi="Palatino Linotype" w:cs="Palatino Linotype"/>
          <w:sz w:val="24"/>
          <w:szCs w:val="24"/>
        </w:rPr>
        <w:t xml:space="preserve">por lo que, en términos del Considerando Cuarto de esta resolución, se </w:t>
      </w:r>
      <w:r w:rsidRPr="009F1B47">
        <w:rPr>
          <w:rFonts w:ascii="Palatino Linotype" w:eastAsia="Palatino Linotype" w:hAnsi="Palatino Linotype" w:cs="Palatino Linotype"/>
          <w:b/>
          <w:sz w:val="24"/>
          <w:szCs w:val="24"/>
        </w:rPr>
        <w:t>CONFIRMA</w:t>
      </w:r>
      <w:r w:rsidRPr="009F1B47">
        <w:rPr>
          <w:rFonts w:ascii="Palatino Linotype" w:eastAsia="Palatino Linotype" w:hAnsi="Palatino Linotype" w:cs="Palatino Linotype"/>
          <w:sz w:val="24"/>
          <w:szCs w:val="24"/>
        </w:rPr>
        <w:t xml:space="preserve"> la respuesta del </w:t>
      </w:r>
      <w:r w:rsidRPr="009F1B47">
        <w:rPr>
          <w:rFonts w:ascii="Palatino Linotype" w:eastAsia="Palatino Linotype" w:hAnsi="Palatino Linotype" w:cs="Palatino Linotype"/>
          <w:b/>
          <w:sz w:val="24"/>
          <w:szCs w:val="24"/>
        </w:rPr>
        <w:t>SUJETO OBLIGADO.</w:t>
      </w:r>
    </w:p>
    <w:p w14:paraId="338E84C8" w14:textId="77777777" w:rsidR="00ED27B3" w:rsidRPr="009F1B47" w:rsidRDefault="00ED27B3" w:rsidP="00ED27B3">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 </w:t>
      </w:r>
    </w:p>
    <w:p w14:paraId="7D88BEC6" w14:textId="77777777" w:rsidR="00ED27B3" w:rsidRPr="009F1B47" w:rsidRDefault="00ED27B3" w:rsidP="00ED27B3">
      <w:pPr>
        <w:spacing w:after="0" w:line="360" w:lineRule="auto"/>
        <w:ind w:right="51"/>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SEGUNDO. NOTIFÍQUESE </w:t>
      </w:r>
      <w:r w:rsidRPr="009F1B47">
        <w:rPr>
          <w:rFonts w:ascii="Palatino Linotype" w:eastAsia="Palatino Linotype" w:hAnsi="Palatino Linotype" w:cs="Palatino Linotype"/>
          <w:sz w:val="24"/>
          <w:szCs w:val="24"/>
        </w:rPr>
        <w:t xml:space="preserve">vía SAIMEX la presente resolución al Titular de la Unidad de Transparencia del </w:t>
      </w:r>
      <w:r w:rsidRPr="009F1B47">
        <w:rPr>
          <w:rFonts w:ascii="Palatino Linotype" w:eastAsia="Palatino Linotype" w:hAnsi="Palatino Linotype" w:cs="Palatino Linotype"/>
          <w:b/>
          <w:sz w:val="24"/>
          <w:szCs w:val="24"/>
        </w:rPr>
        <w:t>SUJETO OBLIGADO</w:t>
      </w:r>
      <w:r w:rsidRPr="009F1B47">
        <w:rPr>
          <w:rFonts w:ascii="Palatino Linotype" w:eastAsia="Palatino Linotype" w:hAnsi="Palatino Linotype" w:cs="Palatino Linotype"/>
          <w:sz w:val="24"/>
          <w:szCs w:val="24"/>
        </w:rPr>
        <w:t>, para su conocimiento.</w:t>
      </w:r>
    </w:p>
    <w:p w14:paraId="020BB522" w14:textId="77777777" w:rsidR="00ED27B3" w:rsidRPr="009F1B47" w:rsidRDefault="00ED27B3" w:rsidP="00ED27B3">
      <w:pPr>
        <w:spacing w:after="0" w:line="360" w:lineRule="auto"/>
        <w:ind w:right="51"/>
        <w:jc w:val="both"/>
        <w:rPr>
          <w:rFonts w:ascii="Palatino Linotype" w:eastAsia="Palatino Linotype" w:hAnsi="Palatino Linotype" w:cs="Palatino Linotype"/>
          <w:sz w:val="24"/>
          <w:szCs w:val="24"/>
        </w:rPr>
      </w:pPr>
    </w:p>
    <w:p w14:paraId="16308EEE" w14:textId="77777777" w:rsidR="00ED27B3" w:rsidRPr="009F1B47" w:rsidRDefault="00ED27B3" w:rsidP="00ED27B3">
      <w:pPr>
        <w:spacing w:after="0" w:line="360" w:lineRule="auto"/>
        <w:ind w:right="51"/>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b/>
          <w:sz w:val="24"/>
          <w:szCs w:val="24"/>
        </w:rPr>
        <w:t>TERCERO. NOTIFÍQUESE </w:t>
      </w:r>
      <w:r w:rsidRPr="009F1B47">
        <w:rPr>
          <w:rFonts w:ascii="Palatino Linotype" w:eastAsia="Palatino Linotype" w:hAnsi="Palatino Linotype" w:cs="Palatino Linotype"/>
          <w:sz w:val="24"/>
          <w:szCs w:val="24"/>
        </w:rPr>
        <w:t>vía SAIMEX</w:t>
      </w:r>
      <w:r w:rsidRPr="009F1B47">
        <w:rPr>
          <w:rFonts w:ascii="Palatino Linotype" w:eastAsia="Palatino Linotype" w:hAnsi="Palatino Linotype" w:cs="Palatino Linotype"/>
          <w:b/>
          <w:sz w:val="24"/>
          <w:szCs w:val="24"/>
        </w:rPr>
        <w:t xml:space="preserve"> a LA PARTE RECURRENTE</w:t>
      </w:r>
      <w:r w:rsidRPr="009F1B47">
        <w:rPr>
          <w:rFonts w:ascii="Palatino Linotype" w:eastAsia="Palatino Linotype" w:hAnsi="Palatino Linotype" w:cs="Palatino Linotype"/>
          <w:sz w:val="24"/>
          <w:szCs w:val="24"/>
        </w:rPr>
        <w:t xml:space="preserve">, la presente resolución, además que de conformidad con lo establecido en el artículo 196 de la Ley de Transparencia y Acceso a la Información Pública del Estado de México y </w:t>
      </w:r>
      <w:r w:rsidRPr="009F1B47">
        <w:rPr>
          <w:rFonts w:ascii="Palatino Linotype" w:eastAsia="Palatino Linotype" w:hAnsi="Palatino Linotype" w:cs="Palatino Linotype"/>
          <w:sz w:val="24"/>
          <w:szCs w:val="24"/>
        </w:rPr>
        <w:lastRenderedPageBreak/>
        <w:t>Municipios, podrá impugnarla vía Juicio de Amparo en los términos de las leyes aplicables.</w:t>
      </w:r>
    </w:p>
    <w:p w14:paraId="679BB780" w14:textId="77777777" w:rsidR="00ED27B3" w:rsidRPr="009F1B47" w:rsidRDefault="00ED27B3" w:rsidP="00E95825">
      <w:pPr>
        <w:spacing w:after="0" w:line="360" w:lineRule="auto"/>
        <w:jc w:val="both"/>
        <w:rPr>
          <w:rFonts w:ascii="Palatino Linotype" w:eastAsia="Palatino Linotype" w:hAnsi="Palatino Linotype" w:cs="Palatino Linotype"/>
          <w:sz w:val="24"/>
          <w:szCs w:val="24"/>
        </w:rPr>
      </w:pPr>
    </w:p>
    <w:p w14:paraId="7A9536B1" w14:textId="1FA7134A" w:rsidR="00E95825" w:rsidRPr="009F1B47" w:rsidRDefault="00E95825" w:rsidP="00E95825">
      <w:pPr>
        <w:spacing w:after="0" w:line="360" w:lineRule="auto"/>
        <w:jc w:val="both"/>
        <w:rPr>
          <w:rFonts w:ascii="Palatino Linotype" w:eastAsia="Palatino Linotype" w:hAnsi="Palatino Linotype" w:cs="Palatino Linotype"/>
          <w:sz w:val="24"/>
          <w:szCs w:val="24"/>
        </w:rPr>
      </w:pPr>
      <w:r w:rsidRPr="009F1B47">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QUINTA SESIÓN ORDINARIA CELEBRADA EL TRECE DE DICIEMBRE DE DOS MIL VEINTITRÉS, ANTE EL SECRETARIO TÉCNICO DEL PLENO ALEXIS TAPIA RAMÍREZ. </w:t>
      </w:r>
    </w:p>
    <w:p w14:paraId="49601A04" w14:textId="77777777" w:rsidR="00E95825" w:rsidRPr="009F1B47" w:rsidRDefault="00E95825" w:rsidP="00E95825">
      <w:pPr>
        <w:spacing w:line="360" w:lineRule="auto"/>
        <w:contextualSpacing/>
        <w:jc w:val="both"/>
        <w:rPr>
          <w:rFonts w:ascii="Palatino Linotype" w:eastAsia="Palatino Linotype" w:hAnsi="Palatino Linotype" w:cs="Palatino Linotype"/>
          <w:sz w:val="24"/>
          <w:szCs w:val="24"/>
        </w:rPr>
      </w:pPr>
    </w:p>
    <w:p w14:paraId="06D2D842" w14:textId="2F582632" w:rsidR="0041730C" w:rsidRPr="009F1B47" w:rsidRDefault="0041730C" w:rsidP="0075763B">
      <w:pPr>
        <w:spacing w:after="0" w:line="360" w:lineRule="auto"/>
        <w:jc w:val="both"/>
        <w:rPr>
          <w:rFonts w:ascii="Palatino Linotype" w:eastAsia="Palatino Linotype" w:hAnsi="Palatino Linotype" w:cs="Palatino Linotype"/>
          <w:sz w:val="24"/>
          <w:szCs w:val="24"/>
        </w:rPr>
      </w:pPr>
    </w:p>
    <w:p w14:paraId="63BE101F" w14:textId="0D7D6BCD"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1F9D5896" w14:textId="725C4669"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590614C4" w14:textId="59578F53"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0F22411E" w14:textId="3028C6D5"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2760B64B" w14:textId="443E17B7"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1D20915D" w14:textId="05755403"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0124A58D" w14:textId="75EFB702"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084CCF0D" w14:textId="05AFE664"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48263470" w14:textId="7CB689AC"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01CC754A" w14:textId="1BBC3748"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1EA17CC2" w14:textId="343BE06A"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781D1659" w14:textId="0EEF5E5A"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10036CA7" w14:textId="6E6C00DB"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4069C89F" w14:textId="3542475E"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4AB89F30" w14:textId="27BFDD90"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06A3B116" w14:textId="50CD4F51" w:rsidR="009F1B47" w:rsidRPr="009F1B47" w:rsidRDefault="009F1B47" w:rsidP="0075763B">
      <w:pPr>
        <w:spacing w:after="0" w:line="360" w:lineRule="auto"/>
        <w:jc w:val="both"/>
        <w:rPr>
          <w:rFonts w:ascii="Palatino Linotype" w:eastAsia="Palatino Linotype" w:hAnsi="Palatino Linotype" w:cs="Palatino Linotype"/>
          <w:sz w:val="24"/>
          <w:szCs w:val="24"/>
        </w:rPr>
      </w:pPr>
    </w:p>
    <w:p w14:paraId="6F68A459" w14:textId="77777777" w:rsidR="009F1B47" w:rsidRPr="009F1B47" w:rsidRDefault="009F1B47" w:rsidP="0075763B">
      <w:pPr>
        <w:spacing w:after="0" w:line="360" w:lineRule="auto"/>
        <w:jc w:val="both"/>
        <w:rPr>
          <w:rFonts w:ascii="Palatino Linotype" w:eastAsia="Palatino Linotype" w:hAnsi="Palatino Linotype" w:cs="Palatino Linotype"/>
          <w:sz w:val="24"/>
          <w:szCs w:val="24"/>
        </w:rPr>
      </w:pPr>
    </w:p>
    <w:sectPr w:rsidR="009F1B47" w:rsidRPr="009F1B47" w:rsidSect="008C6695">
      <w:headerReference w:type="default" r:id="rId11"/>
      <w:footerReference w:type="default" r:id="rId12"/>
      <w:headerReference w:type="first" r:id="rId13"/>
      <w:footerReference w:type="firs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07627" w14:textId="77777777" w:rsidR="009479E8" w:rsidRDefault="009479E8" w:rsidP="008C6695">
      <w:pPr>
        <w:spacing w:after="0" w:line="240" w:lineRule="auto"/>
      </w:pPr>
      <w:r>
        <w:separator/>
      </w:r>
    </w:p>
  </w:endnote>
  <w:endnote w:type="continuationSeparator" w:id="0">
    <w:p w14:paraId="52F21744" w14:textId="77777777" w:rsidR="009479E8" w:rsidRDefault="009479E8" w:rsidP="008C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D8CA" w14:textId="62439E75" w:rsidR="00E95825" w:rsidRDefault="00E95825" w:rsidP="00E95825">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A042D">
      <w:rPr>
        <w:rFonts w:ascii="Arial" w:eastAsia="Arial" w:hAnsi="Arial" w:cs="Arial"/>
        <w:b/>
        <w:noProof/>
        <w:color w:val="000000"/>
        <w:sz w:val="20"/>
        <w:szCs w:val="20"/>
      </w:rPr>
      <w:t>29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A042D">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14:paraId="198077DE" w14:textId="77777777" w:rsidR="00E95825" w:rsidRDefault="00E958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7C34" w14:textId="60C5E981" w:rsidR="008C6695" w:rsidRDefault="008C6695" w:rsidP="008C669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A042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A042D">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1390CA35" w14:textId="77777777" w:rsidR="008C6695" w:rsidRDefault="008C669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8E7EF" w14:textId="77777777" w:rsidR="009479E8" w:rsidRDefault="009479E8" w:rsidP="008C6695">
      <w:pPr>
        <w:spacing w:after="0" w:line="240" w:lineRule="auto"/>
      </w:pPr>
      <w:r>
        <w:separator/>
      </w:r>
    </w:p>
  </w:footnote>
  <w:footnote w:type="continuationSeparator" w:id="0">
    <w:p w14:paraId="0728BF34" w14:textId="77777777" w:rsidR="009479E8" w:rsidRDefault="009479E8" w:rsidP="008C6695">
      <w:pPr>
        <w:spacing w:after="0" w:line="240" w:lineRule="auto"/>
      </w:pPr>
      <w:r>
        <w:continuationSeparator/>
      </w:r>
    </w:p>
  </w:footnote>
  <w:footnote w:id="1">
    <w:p w14:paraId="23A9BF88" w14:textId="77777777" w:rsidR="002C44FF" w:rsidRDefault="002C44FF" w:rsidP="002C44F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2257EC7" w14:textId="77777777" w:rsidR="002C44FF" w:rsidRDefault="002C44FF" w:rsidP="002C44F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8C6695" w14:paraId="6218556E" w14:textId="77777777" w:rsidTr="00DF14E9">
      <w:trPr>
        <w:trHeight w:val="246"/>
      </w:trPr>
      <w:tc>
        <w:tcPr>
          <w:tcW w:w="5716" w:type="dxa"/>
        </w:tcPr>
        <w:p w14:paraId="17746CE4" w14:textId="77777777" w:rsidR="008C6695" w:rsidRDefault="008C6695" w:rsidP="008C669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6882197A" w14:textId="77777777" w:rsidR="008C6695" w:rsidRDefault="008C6695" w:rsidP="008C6695">
          <w:pPr>
            <w:spacing w:after="120"/>
            <w:ind w:left="-486" w:right="214" w:firstLine="1408"/>
            <w:jc w:val="right"/>
            <w:rPr>
              <w:rFonts w:ascii="Palatino Linotype" w:eastAsia="Palatino Linotype" w:hAnsi="Palatino Linotype" w:cs="Palatino Linotype"/>
              <w:sz w:val="24"/>
              <w:szCs w:val="24"/>
            </w:rPr>
          </w:pPr>
          <w:r w:rsidRPr="008C6695">
            <w:rPr>
              <w:rFonts w:ascii="Palatino Linotype" w:eastAsia="Palatino Linotype" w:hAnsi="Palatino Linotype" w:cs="Palatino Linotype"/>
              <w:sz w:val="24"/>
              <w:szCs w:val="24"/>
            </w:rPr>
            <w:t>04424/INFOEM/IP/RR/2023</w:t>
          </w:r>
          <w:r>
            <w:rPr>
              <w:rFonts w:ascii="Palatino Linotype" w:eastAsia="Palatino Linotype" w:hAnsi="Palatino Linotype" w:cs="Palatino Linotype"/>
              <w:sz w:val="24"/>
              <w:szCs w:val="24"/>
            </w:rPr>
            <w:t>.</w:t>
          </w:r>
        </w:p>
      </w:tc>
    </w:tr>
    <w:tr w:rsidR="008C6695" w14:paraId="42F7E952" w14:textId="77777777" w:rsidTr="00DF14E9">
      <w:trPr>
        <w:trHeight w:val="212"/>
      </w:trPr>
      <w:tc>
        <w:tcPr>
          <w:tcW w:w="5716" w:type="dxa"/>
        </w:tcPr>
        <w:p w14:paraId="5A923D51" w14:textId="77777777" w:rsidR="008C6695" w:rsidRDefault="008C6695" w:rsidP="008C669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37473CE5" w14:textId="77777777" w:rsidR="008C6695" w:rsidRDefault="008C6695" w:rsidP="008C6695">
          <w:pPr>
            <w:spacing w:after="120"/>
            <w:ind w:left="-486" w:right="214" w:firstLine="567"/>
            <w:jc w:val="right"/>
            <w:rPr>
              <w:rFonts w:ascii="Palatino Linotype" w:eastAsia="Palatino Linotype" w:hAnsi="Palatino Linotype" w:cs="Palatino Linotype"/>
              <w:sz w:val="24"/>
              <w:szCs w:val="24"/>
            </w:rPr>
          </w:pPr>
        </w:p>
      </w:tc>
    </w:tr>
    <w:tr w:rsidR="008C6695" w14:paraId="7E0DF9A6" w14:textId="77777777" w:rsidTr="00DF14E9">
      <w:trPr>
        <w:trHeight w:val="264"/>
      </w:trPr>
      <w:tc>
        <w:tcPr>
          <w:tcW w:w="5716" w:type="dxa"/>
        </w:tcPr>
        <w:p w14:paraId="3BBEB73F" w14:textId="77777777" w:rsidR="008C6695" w:rsidRDefault="008C6695" w:rsidP="008C669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1E88B82B" w14:textId="77777777" w:rsidR="008C6695" w:rsidRDefault="008C6695" w:rsidP="008C6695">
          <w:pPr>
            <w:spacing w:after="0"/>
            <w:ind w:left="-495" w:right="214" w:firstLine="567"/>
            <w:jc w:val="right"/>
            <w:rPr>
              <w:rFonts w:ascii="Palatino Linotype" w:eastAsia="Palatino Linotype" w:hAnsi="Palatino Linotype" w:cs="Palatino Linotype"/>
              <w:sz w:val="24"/>
              <w:szCs w:val="24"/>
            </w:rPr>
          </w:pPr>
          <w:r w:rsidRPr="008C6695">
            <w:rPr>
              <w:rFonts w:ascii="Palatino Linotype" w:eastAsia="Palatino Linotype" w:hAnsi="Palatino Linotype" w:cs="Palatino Linotype"/>
              <w:sz w:val="24"/>
              <w:szCs w:val="24"/>
            </w:rPr>
            <w:t>Ayuntamiento de Coacalco de Berriozábal</w:t>
          </w:r>
          <w:r>
            <w:rPr>
              <w:rFonts w:ascii="Palatino Linotype" w:eastAsia="Palatino Linotype" w:hAnsi="Palatino Linotype" w:cs="Palatino Linotype"/>
              <w:sz w:val="24"/>
              <w:szCs w:val="24"/>
            </w:rPr>
            <w:t>.</w:t>
          </w:r>
        </w:p>
      </w:tc>
    </w:tr>
    <w:tr w:rsidR="008C6695" w14:paraId="6A134BD5" w14:textId="77777777" w:rsidTr="00DF14E9">
      <w:trPr>
        <w:trHeight w:val="373"/>
      </w:trPr>
      <w:tc>
        <w:tcPr>
          <w:tcW w:w="5716" w:type="dxa"/>
        </w:tcPr>
        <w:p w14:paraId="792F3FB3" w14:textId="77777777" w:rsidR="008C6695" w:rsidRDefault="008C6695" w:rsidP="008C669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24ABB389" w14:textId="77777777" w:rsidR="008C6695" w:rsidRDefault="008C6695" w:rsidP="008C669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1512C02" w14:textId="77777777" w:rsidR="008C6695" w:rsidRDefault="00E95825">
    <w:pPr>
      <w:pStyle w:val="Encabezado"/>
    </w:pPr>
    <w:r>
      <w:rPr>
        <w:noProof/>
      </w:rPr>
      <w:drawing>
        <wp:anchor distT="0" distB="0" distL="0" distR="0" simplePos="0" relativeHeight="251661312" behindDoc="1" locked="0" layoutInCell="1" hidden="0" allowOverlap="1" wp14:anchorId="7FD4B615" wp14:editId="1E5A2E1B">
          <wp:simplePos x="0" y="0"/>
          <wp:positionH relativeFrom="page">
            <wp:align>right</wp:align>
          </wp:positionH>
          <wp:positionV relativeFrom="paragraph">
            <wp:posOffset>-1438275</wp:posOffset>
          </wp:positionV>
          <wp:extent cx="7353300" cy="8658225"/>
          <wp:effectExtent l="0" t="0" r="0" b="9525"/>
          <wp:wrapNone/>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8C6695" w14:paraId="34DBEF31" w14:textId="77777777" w:rsidTr="00DF14E9">
      <w:trPr>
        <w:trHeight w:val="246"/>
      </w:trPr>
      <w:tc>
        <w:tcPr>
          <w:tcW w:w="5716" w:type="dxa"/>
        </w:tcPr>
        <w:p w14:paraId="75DB4262" w14:textId="77777777" w:rsidR="008C6695" w:rsidRDefault="008C6695" w:rsidP="008C669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557" w:type="dxa"/>
        </w:tcPr>
        <w:p w14:paraId="778E9AF7" w14:textId="77777777" w:rsidR="008C6695" w:rsidRDefault="008C6695" w:rsidP="008C6695">
          <w:pPr>
            <w:spacing w:after="120"/>
            <w:ind w:left="-486" w:right="214" w:firstLine="1408"/>
            <w:jc w:val="right"/>
            <w:rPr>
              <w:rFonts w:ascii="Palatino Linotype" w:eastAsia="Palatino Linotype" w:hAnsi="Palatino Linotype" w:cs="Palatino Linotype"/>
              <w:sz w:val="24"/>
              <w:szCs w:val="24"/>
            </w:rPr>
          </w:pPr>
          <w:r w:rsidRPr="008C6695">
            <w:rPr>
              <w:rFonts w:ascii="Palatino Linotype" w:eastAsia="Palatino Linotype" w:hAnsi="Palatino Linotype" w:cs="Palatino Linotype"/>
              <w:sz w:val="24"/>
              <w:szCs w:val="24"/>
            </w:rPr>
            <w:t>04424/INFOEM/IP/RR/2023</w:t>
          </w:r>
          <w:r>
            <w:rPr>
              <w:rFonts w:ascii="Palatino Linotype" w:eastAsia="Palatino Linotype" w:hAnsi="Palatino Linotype" w:cs="Palatino Linotype"/>
              <w:sz w:val="24"/>
              <w:szCs w:val="24"/>
            </w:rPr>
            <w:t>.</w:t>
          </w:r>
        </w:p>
      </w:tc>
    </w:tr>
    <w:tr w:rsidR="008C6695" w14:paraId="640AF8E8" w14:textId="77777777" w:rsidTr="00DF14E9">
      <w:trPr>
        <w:trHeight w:val="212"/>
      </w:trPr>
      <w:tc>
        <w:tcPr>
          <w:tcW w:w="5716" w:type="dxa"/>
        </w:tcPr>
        <w:p w14:paraId="7473EF35" w14:textId="77777777" w:rsidR="008C6695" w:rsidRDefault="008C6695" w:rsidP="008C669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557" w:type="dxa"/>
        </w:tcPr>
        <w:p w14:paraId="1EACBE3D" w14:textId="6E75E621" w:rsidR="008C6695" w:rsidRDefault="00957F2A" w:rsidP="008C669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w:t>
          </w:r>
          <w:r w:rsidR="008C6695">
            <w:rPr>
              <w:rFonts w:ascii="Palatino Linotype" w:eastAsia="Palatino Linotype" w:hAnsi="Palatino Linotype" w:cs="Palatino Linotype"/>
              <w:sz w:val="24"/>
              <w:szCs w:val="24"/>
            </w:rPr>
            <w:t>.</w:t>
          </w:r>
        </w:p>
      </w:tc>
    </w:tr>
    <w:tr w:rsidR="008C6695" w14:paraId="4965F197" w14:textId="77777777" w:rsidTr="00DF14E9">
      <w:trPr>
        <w:trHeight w:val="264"/>
      </w:trPr>
      <w:tc>
        <w:tcPr>
          <w:tcW w:w="5716" w:type="dxa"/>
        </w:tcPr>
        <w:p w14:paraId="13FBD8D1" w14:textId="77777777" w:rsidR="008C6695" w:rsidRDefault="008C6695" w:rsidP="008C669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557" w:type="dxa"/>
        </w:tcPr>
        <w:p w14:paraId="3FB9790E" w14:textId="77777777" w:rsidR="008C6695" w:rsidRDefault="008C6695" w:rsidP="008C6695">
          <w:pPr>
            <w:spacing w:after="0"/>
            <w:ind w:left="-495" w:right="214" w:firstLine="567"/>
            <w:jc w:val="right"/>
            <w:rPr>
              <w:rFonts w:ascii="Palatino Linotype" w:eastAsia="Palatino Linotype" w:hAnsi="Palatino Linotype" w:cs="Palatino Linotype"/>
              <w:sz w:val="24"/>
              <w:szCs w:val="24"/>
            </w:rPr>
          </w:pPr>
          <w:r w:rsidRPr="008C6695">
            <w:rPr>
              <w:rFonts w:ascii="Palatino Linotype" w:eastAsia="Palatino Linotype" w:hAnsi="Palatino Linotype" w:cs="Palatino Linotype"/>
              <w:sz w:val="24"/>
              <w:szCs w:val="24"/>
            </w:rPr>
            <w:t>Ayuntamiento de Coacalco de Berriozábal</w:t>
          </w:r>
          <w:r>
            <w:rPr>
              <w:rFonts w:ascii="Palatino Linotype" w:eastAsia="Palatino Linotype" w:hAnsi="Palatino Linotype" w:cs="Palatino Linotype"/>
              <w:sz w:val="24"/>
              <w:szCs w:val="24"/>
            </w:rPr>
            <w:t>.</w:t>
          </w:r>
        </w:p>
      </w:tc>
    </w:tr>
    <w:tr w:rsidR="008C6695" w14:paraId="50275563" w14:textId="77777777" w:rsidTr="00DF14E9">
      <w:trPr>
        <w:trHeight w:val="373"/>
      </w:trPr>
      <w:tc>
        <w:tcPr>
          <w:tcW w:w="5716" w:type="dxa"/>
        </w:tcPr>
        <w:p w14:paraId="66F21016" w14:textId="77777777" w:rsidR="008C6695" w:rsidRDefault="008C6695" w:rsidP="008C669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557" w:type="dxa"/>
        </w:tcPr>
        <w:p w14:paraId="6F5FFAD9" w14:textId="77777777" w:rsidR="008C6695" w:rsidRDefault="008C6695" w:rsidP="008C669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00388DD" w14:textId="77777777" w:rsidR="008C6695" w:rsidRDefault="008C6695">
    <w:pPr>
      <w:pStyle w:val="Encabezado"/>
    </w:pPr>
    <w:r>
      <w:rPr>
        <w:noProof/>
      </w:rPr>
      <w:drawing>
        <wp:anchor distT="0" distB="0" distL="0" distR="0" simplePos="0" relativeHeight="251659264" behindDoc="1" locked="0" layoutInCell="1" hidden="0" allowOverlap="1" wp14:anchorId="04A779A2" wp14:editId="27F1FBB1">
          <wp:simplePos x="0" y="0"/>
          <wp:positionH relativeFrom="page">
            <wp:posOffset>405765</wp:posOffset>
          </wp:positionH>
          <wp:positionV relativeFrom="paragraph">
            <wp:posOffset>-1400175</wp:posOffset>
          </wp:positionV>
          <wp:extent cx="7353300" cy="8658225"/>
          <wp:effectExtent l="0" t="0" r="0" b="9525"/>
          <wp:wrapNone/>
          <wp:docPr id="3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45224"/>
    <w:multiLevelType w:val="multilevel"/>
    <w:tmpl w:val="DB32918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5E0E38"/>
    <w:multiLevelType w:val="multilevel"/>
    <w:tmpl w:val="4C0CBE8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45214A68"/>
    <w:multiLevelType w:val="hybridMultilevel"/>
    <w:tmpl w:val="8E689F88"/>
    <w:lvl w:ilvl="0" w:tplc="337EB44E">
      <w:start w:val="3"/>
      <w:numFmt w:val="bullet"/>
      <w:lvlText w:val="-"/>
      <w:lvlJc w:val="left"/>
      <w:pPr>
        <w:ind w:left="720" w:hanging="360"/>
      </w:pPr>
      <w:rPr>
        <w:rFonts w:ascii="Palatino Linotype" w:eastAsia="Palatino Linotype" w:hAnsi="Palatino Linotype" w:cs="Palatino Linotype"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MX"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695"/>
    <w:rsid w:val="0006558E"/>
    <w:rsid w:val="000B4D1F"/>
    <w:rsid w:val="002C0C1C"/>
    <w:rsid w:val="002C44FF"/>
    <w:rsid w:val="002E2015"/>
    <w:rsid w:val="00387C49"/>
    <w:rsid w:val="0041730C"/>
    <w:rsid w:val="00442095"/>
    <w:rsid w:val="004B4756"/>
    <w:rsid w:val="004E2AEA"/>
    <w:rsid w:val="00690CFA"/>
    <w:rsid w:val="006C207F"/>
    <w:rsid w:val="0075763B"/>
    <w:rsid w:val="007F0B81"/>
    <w:rsid w:val="008C6695"/>
    <w:rsid w:val="009479E8"/>
    <w:rsid w:val="00957F2A"/>
    <w:rsid w:val="009F1B47"/>
    <w:rsid w:val="00A15971"/>
    <w:rsid w:val="00A42ABB"/>
    <w:rsid w:val="00B64B9D"/>
    <w:rsid w:val="00C5371A"/>
    <w:rsid w:val="00D911A6"/>
    <w:rsid w:val="00E95825"/>
    <w:rsid w:val="00ED27B3"/>
    <w:rsid w:val="00EE07D6"/>
    <w:rsid w:val="00FA04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8B9CA"/>
  <w15:chartTrackingRefBased/>
  <w15:docId w15:val="{899E738A-12A7-4755-96AB-A44561267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695"/>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66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6695"/>
  </w:style>
  <w:style w:type="paragraph" w:styleId="Piedepgina">
    <w:name w:val="footer"/>
    <w:basedOn w:val="Normal"/>
    <w:link w:val="PiedepginaCar"/>
    <w:uiPriority w:val="99"/>
    <w:unhideWhenUsed/>
    <w:rsid w:val="008C6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6695"/>
  </w:style>
  <w:style w:type="paragraph" w:styleId="Prrafodelista">
    <w:name w:val="List Paragraph"/>
    <w:basedOn w:val="Normal"/>
    <w:uiPriority w:val="34"/>
    <w:qFormat/>
    <w:rsid w:val="006C207F"/>
    <w:pPr>
      <w:ind w:left="720"/>
      <w:contextualSpacing/>
    </w:pPr>
  </w:style>
  <w:style w:type="paragraph" w:styleId="NormalWeb">
    <w:name w:val="Normal (Web)"/>
    <w:basedOn w:val="Normal"/>
    <w:uiPriority w:val="99"/>
    <w:rsid w:val="00E958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5983</Words>
  <Characters>32911</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Maricela Villagómez Martínez</cp:lastModifiedBy>
  <cp:revision>2</cp:revision>
  <cp:lastPrinted>2023-12-15T16:34:00Z</cp:lastPrinted>
  <dcterms:created xsi:type="dcterms:W3CDTF">2023-12-20T18:21:00Z</dcterms:created>
  <dcterms:modified xsi:type="dcterms:W3CDTF">2023-12-20T18:21:00Z</dcterms:modified>
</cp:coreProperties>
</file>