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2A813" w14:textId="77777777" w:rsidR="0019016C" w:rsidRPr="008035A1" w:rsidRDefault="009357F8">
      <w:pPr>
        <w:spacing w:before="240" w:after="240" w:line="360" w:lineRule="auto"/>
        <w:jc w:val="both"/>
        <w:rPr>
          <w:rFonts w:ascii="Palatino Linotype" w:eastAsia="Palatino Linotype" w:hAnsi="Palatino Linotype" w:cs="Palatino Linotype"/>
        </w:rPr>
      </w:pPr>
      <w:bookmarkStart w:id="0" w:name="_GoBack"/>
      <w:bookmarkEnd w:id="0"/>
      <w:r w:rsidRPr="008035A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9707B6" w:rsidRPr="008035A1">
        <w:rPr>
          <w:rFonts w:ascii="Palatino Linotype" w:eastAsia="Palatino Linotype" w:hAnsi="Palatino Linotype" w:cs="Palatino Linotype"/>
        </w:rPr>
        <w:t>s</w:t>
      </w:r>
      <w:r w:rsidR="00D302CA" w:rsidRPr="008035A1">
        <w:rPr>
          <w:rFonts w:ascii="Palatino Linotype" w:eastAsia="Palatino Linotype" w:hAnsi="Palatino Linotype" w:cs="Palatino Linotype"/>
        </w:rPr>
        <w:t>tado de México, de fecha nueve de febrero</w:t>
      </w:r>
      <w:r w:rsidR="009C5323" w:rsidRPr="008035A1">
        <w:rPr>
          <w:rFonts w:ascii="Palatino Linotype" w:eastAsia="Palatino Linotype" w:hAnsi="Palatino Linotype" w:cs="Palatino Linotype"/>
        </w:rPr>
        <w:t xml:space="preserve"> del dos mil veintitrés</w:t>
      </w:r>
      <w:r w:rsidRPr="008035A1">
        <w:rPr>
          <w:rFonts w:ascii="Palatino Linotype" w:eastAsia="Palatino Linotype" w:hAnsi="Palatino Linotype" w:cs="Palatino Linotype"/>
        </w:rPr>
        <w:t xml:space="preserve">. </w:t>
      </w:r>
    </w:p>
    <w:p w14:paraId="1C46BB6B"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Visto</w:t>
      </w:r>
      <w:r w:rsidRPr="008035A1">
        <w:rPr>
          <w:rFonts w:ascii="Palatino Linotype" w:eastAsia="Palatino Linotype" w:hAnsi="Palatino Linotype" w:cs="Palatino Linotype"/>
        </w:rPr>
        <w:t xml:space="preserve"> el expediente relativo al recurso de revisión </w:t>
      </w:r>
      <w:r w:rsidR="00D302CA" w:rsidRPr="008035A1">
        <w:rPr>
          <w:rFonts w:ascii="Palatino Linotype" w:eastAsia="Palatino Linotype" w:hAnsi="Palatino Linotype" w:cs="Palatino Linotype"/>
          <w:b/>
        </w:rPr>
        <w:t>16739</w:t>
      </w:r>
      <w:r w:rsidRPr="008035A1">
        <w:rPr>
          <w:rFonts w:ascii="Palatino Linotype" w:eastAsia="Palatino Linotype" w:hAnsi="Palatino Linotype" w:cs="Palatino Linotype"/>
          <w:b/>
        </w:rPr>
        <w:t>/INFOEM/IP/RR/2022</w:t>
      </w:r>
      <w:r w:rsidRPr="008035A1">
        <w:rPr>
          <w:rFonts w:ascii="Palatino Linotype" w:eastAsia="Palatino Linotype" w:hAnsi="Palatino Linotype" w:cs="Palatino Linotype"/>
        </w:rPr>
        <w:t>, interpuesto</w:t>
      </w:r>
      <w:r w:rsidR="00BA07D1" w:rsidRPr="008035A1">
        <w:rPr>
          <w:rFonts w:ascii="Palatino Linotype" w:eastAsia="Palatino Linotype" w:hAnsi="Palatino Linotype" w:cs="Palatino Linotype"/>
        </w:rPr>
        <w:t xml:space="preserve"> por</w:t>
      </w:r>
      <w:r w:rsidRPr="008035A1">
        <w:rPr>
          <w:rFonts w:ascii="Palatino Linotype" w:eastAsia="Palatino Linotype" w:hAnsi="Palatino Linotype" w:cs="Palatino Linotype"/>
        </w:rPr>
        <w:t xml:space="preserve"> </w:t>
      </w:r>
      <w:r w:rsidR="00D302CA" w:rsidRPr="008035A1">
        <w:rPr>
          <w:rFonts w:ascii="Palatino Linotype" w:eastAsia="Palatino Linotype" w:hAnsi="Palatino Linotype" w:cs="Palatino Linotype"/>
          <w:b/>
        </w:rPr>
        <w:t>un particular que no proporcionó su nombre</w:t>
      </w:r>
      <w:r w:rsidR="00D302CA" w:rsidRPr="008035A1">
        <w:rPr>
          <w:rFonts w:ascii="Palatino Linotype" w:eastAsia="Palatino Linotype" w:hAnsi="Palatino Linotype" w:cs="Palatino Linotype"/>
        </w:rPr>
        <w:t xml:space="preserve">, en lo sucesivo el </w:t>
      </w:r>
      <w:r w:rsidR="00D302CA"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en contra de la respuesta a su solicitud de información con número de folio</w:t>
      </w:r>
      <w:r w:rsidRPr="008035A1">
        <w:rPr>
          <w:rFonts w:ascii="Palatino Linotype" w:eastAsia="Palatino Linotype" w:hAnsi="Palatino Linotype" w:cs="Palatino Linotype"/>
          <w:b/>
        </w:rPr>
        <w:t xml:space="preserve"> </w:t>
      </w:r>
      <w:r w:rsidR="00D302CA" w:rsidRPr="008035A1">
        <w:rPr>
          <w:rFonts w:ascii="Palatino Linotype" w:eastAsia="Palatino Linotype" w:hAnsi="Palatino Linotype" w:cs="Palatino Linotype"/>
          <w:b/>
        </w:rPr>
        <w:t>01134/ZINACANT/IP/2022</w:t>
      </w:r>
      <w:r w:rsidRPr="008035A1">
        <w:rPr>
          <w:rFonts w:ascii="Palatino Linotype" w:eastAsia="Palatino Linotype" w:hAnsi="Palatino Linotype" w:cs="Palatino Linotype"/>
          <w:b/>
        </w:rPr>
        <w:t>,</w:t>
      </w:r>
      <w:r w:rsidRPr="008035A1">
        <w:rPr>
          <w:rFonts w:ascii="Palatino Linotype" w:eastAsia="Palatino Linotype" w:hAnsi="Palatino Linotype" w:cs="Palatino Linotype"/>
        </w:rPr>
        <w:t xml:space="preserve"> por parte del </w:t>
      </w:r>
      <w:r w:rsidR="007C20F8" w:rsidRPr="008035A1">
        <w:rPr>
          <w:rFonts w:ascii="Palatino Linotype" w:eastAsia="Palatino Linotype" w:hAnsi="Palatino Linotype" w:cs="Palatino Linotype"/>
          <w:b/>
        </w:rPr>
        <w:t xml:space="preserve">Ayuntamiento de </w:t>
      </w:r>
      <w:r w:rsidR="00D302CA" w:rsidRPr="008035A1">
        <w:rPr>
          <w:rFonts w:ascii="Palatino Linotype" w:eastAsia="Palatino Linotype" w:hAnsi="Palatino Linotype" w:cs="Palatino Linotype"/>
          <w:b/>
        </w:rPr>
        <w:t>Zinacantepec</w:t>
      </w:r>
      <w:r w:rsidRPr="008035A1">
        <w:rPr>
          <w:rFonts w:ascii="Palatino Linotype" w:eastAsia="Palatino Linotype" w:hAnsi="Palatino Linotype" w:cs="Palatino Linotype"/>
          <w:b/>
        </w:rPr>
        <w:t>,</w:t>
      </w:r>
      <w:r w:rsidRPr="008035A1">
        <w:rPr>
          <w:rFonts w:ascii="Palatino Linotype" w:eastAsia="Palatino Linotype" w:hAnsi="Palatino Linotype" w:cs="Palatino Linotype"/>
        </w:rPr>
        <w:t xml:space="preserve"> en lo sucesivo el </w:t>
      </w:r>
      <w:r w:rsidRPr="008035A1">
        <w:rPr>
          <w:rFonts w:ascii="Palatino Linotype" w:eastAsia="Palatino Linotype" w:hAnsi="Palatino Linotype" w:cs="Palatino Linotype"/>
          <w:b/>
        </w:rPr>
        <w:t xml:space="preserve">SUJETO OBLIGADO; </w:t>
      </w:r>
      <w:r w:rsidRPr="008035A1">
        <w:rPr>
          <w:rFonts w:ascii="Palatino Linotype" w:eastAsia="Palatino Linotype" w:hAnsi="Palatino Linotype" w:cs="Palatino Linotype"/>
        </w:rPr>
        <w:t>se procede a dictar la presente resolución, con base en los siguientes:</w:t>
      </w:r>
    </w:p>
    <w:p w14:paraId="6090BB88" w14:textId="77777777" w:rsidR="0019016C" w:rsidRPr="008035A1"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035A1">
        <w:rPr>
          <w:rFonts w:ascii="Palatino Linotype" w:eastAsia="Palatino Linotype" w:hAnsi="Palatino Linotype" w:cs="Palatino Linotype"/>
          <w:b/>
        </w:rPr>
        <w:t>A N T E C E D E N T E S:</w:t>
      </w:r>
    </w:p>
    <w:p w14:paraId="2B772B12" w14:textId="77777777" w:rsidR="0019016C" w:rsidRPr="008035A1" w:rsidRDefault="009357F8">
      <w:pPr>
        <w:spacing w:before="240" w:after="240" w:line="360" w:lineRule="auto"/>
        <w:jc w:val="both"/>
        <w:rPr>
          <w:rFonts w:ascii="Palatino Linotype" w:eastAsia="Palatino Linotype" w:hAnsi="Palatino Linotype" w:cs="Palatino Linotype"/>
          <w:b/>
        </w:rPr>
      </w:pPr>
      <w:r w:rsidRPr="008035A1">
        <w:rPr>
          <w:rFonts w:ascii="Palatino Linotype" w:eastAsia="Palatino Linotype" w:hAnsi="Palatino Linotype" w:cs="Palatino Linotype"/>
          <w:b/>
        </w:rPr>
        <w:t xml:space="preserve">1. Solicitud de acceso a la información. </w:t>
      </w:r>
      <w:r w:rsidR="00604732" w:rsidRPr="008035A1">
        <w:rPr>
          <w:rFonts w:ascii="Palatino Linotype" w:eastAsia="Palatino Linotype" w:hAnsi="Palatino Linotype" w:cs="Palatino Linotype"/>
        </w:rPr>
        <w:t>Con fecha</w:t>
      </w:r>
      <w:r w:rsidR="00BE72BC" w:rsidRPr="008035A1">
        <w:rPr>
          <w:rFonts w:ascii="Palatino Linotype" w:eastAsia="Palatino Linotype" w:hAnsi="Palatino Linotype" w:cs="Palatino Linotype"/>
        </w:rPr>
        <w:t xml:space="preserve"> veinte</w:t>
      </w:r>
      <w:r w:rsidR="00D302CA" w:rsidRPr="008035A1">
        <w:rPr>
          <w:rFonts w:ascii="Palatino Linotype" w:eastAsia="Palatino Linotype" w:hAnsi="Palatino Linotype" w:cs="Palatino Linotype"/>
        </w:rPr>
        <w:t xml:space="preserve"> de octubre</w:t>
      </w:r>
      <w:r w:rsidRPr="008035A1">
        <w:rPr>
          <w:rFonts w:ascii="Palatino Linotype" w:eastAsia="Palatino Linotype" w:hAnsi="Palatino Linotype" w:cs="Palatino Linotype"/>
        </w:rPr>
        <w:t xml:space="preserve"> del dos mil veintidós, la parte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xml:space="preserve"> formuló solicitud de acceso a información pública al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a través del Sistema de Acceso a la Información Mexiquense, en adelante </w:t>
      </w:r>
      <w:r w:rsidRPr="008035A1">
        <w:rPr>
          <w:rFonts w:ascii="Palatino Linotype" w:eastAsia="Palatino Linotype" w:hAnsi="Palatino Linotype" w:cs="Palatino Linotype"/>
          <w:b/>
        </w:rPr>
        <w:t>SAIMEX,</w:t>
      </w:r>
      <w:r w:rsidRPr="008035A1">
        <w:rPr>
          <w:rFonts w:ascii="Palatino Linotype" w:eastAsia="Palatino Linotype" w:hAnsi="Palatino Linotype" w:cs="Palatino Linotype"/>
        </w:rPr>
        <w:t xml:space="preserve"> requiriéndole lo siguiente:</w:t>
      </w:r>
    </w:p>
    <w:p w14:paraId="15BC2324" w14:textId="77777777" w:rsidR="0019016C" w:rsidRPr="008035A1" w:rsidRDefault="00596DF7">
      <w:pPr>
        <w:spacing w:before="240" w:after="240"/>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00D302CA" w:rsidRPr="008035A1">
        <w:rPr>
          <w:rFonts w:ascii="Palatino Linotype" w:eastAsia="Palatino Linotype" w:hAnsi="Palatino Linotype" w:cs="Palatino Linotype"/>
          <w:i/>
          <w:sz w:val="22"/>
          <w:szCs w:val="22"/>
        </w:rPr>
        <w:t>Recibos de nómina de la última quincena de febrero de 2022</w:t>
      </w:r>
      <w:r w:rsidR="009357F8" w:rsidRPr="008035A1">
        <w:rPr>
          <w:rFonts w:ascii="Palatino Linotype" w:eastAsia="Palatino Linotype" w:hAnsi="Palatino Linotype" w:cs="Palatino Linotype"/>
          <w:i/>
          <w:sz w:val="22"/>
          <w:szCs w:val="22"/>
        </w:rPr>
        <w:t>” (Sic)</w:t>
      </w:r>
    </w:p>
    <w:p w14:paraId="6D9CC822"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Modalidad elegida para la entrega de la información: </w:t>
      </w:r>
      <w:r w:rsidRPr="008035A1">
        <w:rPr>
          <w:rFonts w:ascii="Palatino Linotype" w:eastAsia="Palatino Linotype" w:hAnsi="Palatino Linotype" w:cs="Palatino Linotype"/>
        </w:rPr>
        <w:t xml:space="preserve">a través del </w:t>
      </w:r>
      <w:r w:rsidRPr="008035A1">
        <w:rPr>
          <w:rFonts w:ascii="Palatino Linotype" w:eastAsia="Palatino Linotype" w:hAnsi="Palatino Linotype" w:cs="Palatino Linotype"/>
          <w:b/>
        </w:rPr>
        <w:t>SAIMEX</w:t>
      </w:r>
      <w:r w:rsidRPr="008035A1">
        <w:rPr>
          <w:rFonts w:ascii="Palatino Linotype" w:eastAsia="Palatino Linotype" w:hAnsi="Palatino Linotype" w:cs="Palatino Linotype"/>
        </w:rPr>
        <w:t>.</w:t>
      </w:r>
    </w:p>
    <w:p w14:paraId="32B6B910" w14:textId="77777777" w:rsidR="00D302CA" w:rsidRPr="008035A1" w:rsidRDefault="00D302CA" w:rsidP="00D302CA">
      <w:pPr>
        <w:spacing w:before="240" w:after="240" w:line="360" w:lineRule="auto"/>
        <w:jc w:val="both"/>
        <w:rPr>
          <w:rFonts w:ascii="Palatino Linotype" w:eastAsia="Palatino Linotype" w:hAnsi="Palatino Linotype" w:cs="Palatino Linotype"/>
          <w:b/>
        </w:rPr>
      </w:pPr>
      <w:r w:rsidRPr="008035A1">
        <w:rPr>
          <w:rFonts w:ascii="Palatino Linotype" w:eastAsia="Palatino Linotype" w:hAnsi="Palatino Linotype" w:cs="Palatino Linotype"/>
          <w:b/>
        </w:rPr>
        <w:t xml:space="preserve">2. Solicitud de Aclaración, </w:t>
      </w:r>
      <w:r w:rsidRPr="008035A1">
        <w:rPr>
          <w:rFonts w:ascii="Palatino Linotype" w:eastAsia="Palatino Linotype" w:hAnsi="Palatino Linotype" w:cs="Palatino Linotype"/>
        </w:rPr>
        <w:t xml:space="preserve">Con fecha veintisiete de octubre del dos mil veintidós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requirió al particular que complemente y/o aclare su solicitud, la cual versa como sigue:</w:t>
      </w:r>
    </w:p>
    <w:p w14:paraId="26E66644"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lastRenderedPageBreak/>
        <w:t>“Con fundamento en el articulo 159 de la Ley de Transparencia y Acceso a la Información Pública del Estado de México y Municipios, se le requiere para que dentro del plazo de diez días hábiles realice lo siguiente:</w:t>
      </w:r>
    </w:p>
    <w:p w14:paraId="6FEE152B"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BAF03FD"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438D402"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ATENTAMENTE</w:t>
      </w:r>
    </w:p>
    <w:p w14:paraId="332A1510"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ING. JESUS EMMANUEL ENCASTIN RENDON” (Sic)</w:t>
      </w:r>
    </w:p>
    <w:p w14:paraId="7076D376" w14:textId="77777777" w:rsidR="00D302CA" w:rsidRPr="008035A1" w:rsidRDefault="00D302CA" w:rsidP="00D302CA">
      <w:pPr>
        <w:ind w:left="851" w:right="900"/>
        <w:jc w:val="both"/>
        <w:rPr>
          <w:rFonts w:ascii="Palatino Linotype" w:eastAsia="Palatino Linotype" w:hAnsi="Palatino Linotype" w:cs="Palatino Linotype"/>
          <w:i/>
          <w:sz w:val="22"/>
          <w:szCs w:val="22"/>
        </w:rPr>
      </w:pPr>
    </w:p>
    <w:p w14:paraId="199B4F1B" w14:textId="77777777" w:rsidR="00D302CA" w:rsidRPr="008035A1" w:rsidRDefault="00D302CA" w:rsidP="00D302CA">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3. Aclaración de Solicitud. </w:t>
      </w:r>
      <w:r w:rsidRPr="008035A1">
        <w:rPr>
          <w:rFonts w:ascii="Palatino Linotype" w:eastAsia="Palatino Linotype" w:hAnsi="Palatino Linotype" w:cs="Palatino Linotype"/>
        </w:rPr>
        <w:t>De las constancias que obras en el expediente electrónico del SAIMEX, se advierte que el solicitante en fecha veintisiete de octubre del año dos mil veintidós, desahogó su aclaración en los siguientes términos:</w:t>
      </w:r>
    </w:p>
    <w:p w14:paraId="76366E63" w14:textId="77777777" w:rsidR="00D302CA" w:rsidRPr="008035A1" w:rsidRDefault="00D302CA" w:rsidP="00D302CA">
      <w:pPr>
        <w:spacing w:line="360" w:lineRule="auto"/>
        <w:jc w:val="both"/>
        <w:rPr>
          <w:rFonts w:ascii="Palatino Linotype" w:eastAsia="Palatino Linotype" w:hAnsi="Palatino Linotype" w:cs="Palatino Linotype"/>
        </w:rPr>
      </w:pPr>
    </w:p>
    <w:p w14:paraId="2135B2EB" w14:textId="77777777" w:rsidR="00D302CA" w:rsidRPr="008035A1" w:rsidRDefault="00D302CA" w:rsidP="00D302CA">
      <w:pPr>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“NO ENTIENDO QUE HAY QUE ACLARAR, LA SOLICITUD ES MUY ESPECÍFICA” (Sic)</w:t>
      </w:r>
    </w:p>
    <w:p w14:paraId="241DAB07" w14:textId="77777777" w:rsidR="0019016C" w:rsidRPr="008035A1" w:rsidRDefault="00D302CA">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4</w:t>
      </w:r>
      <w:r w:rsidR="00BA07D1" w:rsidRPr="008035A1">
        <w:rPr>
          <w:rFonts w:ascii="Palatino Linotype" w:eastAsia="Palatino Linotype" w:hAnsi="Palatino Linotype" w:cs="Palatino Linotype"/>
          <w:b/>
        </w:rPr>
        <w:t xml:space="preserve">. </w:t>
      </w:r>
      <w:r w:rsidR="009357F8" w:rsidRPr="008035A1">
        <w:rPr>
          <w:rFonts w:ascii="Palatino Linotype" w:eastAsia="Palatino Linotype" w:hAnsi="Palatino Linotype" w:cs="Palatino Linotype"/>
          <w:b/>
        </w:rPr>
        <w:t xml:space="preserve">Respuesta. </w:t>
      </w:r>
      <w:r w:rsidRPr="008035A1">
        <w:rPr>
          <w:rFonts w:ascii="Palatino Linotype" w:eastAsia="Palatino Linotype" w:hAnsi="Palatino Linotype" w:cs="Palatino Linotype"/>
        </w:rPr>
        <w:t>Con fecha veintidós de noviembre</w:t>
      </w:r>
      <w:r w:rsidR="009357F8" w:rsidRPr="008035A1">
        <w:rPr>
          <w:rFonts w:ascii="Palatino Linotype" w:eastAsia="Palatino Linotype" w:hAnsi="Palatino Linotype" w:cs="Palatino Linotype"/>
        </w:rPr>
        <w:t xml:space="preserve"> del dos mil veintidós el </w:t>
      </w:r>
      <w:r w:rsidR="009357F8" w:rsidRPr="008035A1">
        <w:rPr>
          <w:rFonts w:ascii="Palatino Linotype" w:eastAsia="Palatino Linotype" w:hAnsi="Palatino Linotype" w:cs="Palatino Linotype"/>
          <w:b/>
        </w:rPr>
        <w:t>SUJETO OBLIGADO</w:t>
      </w:r>
      <w:r w:rsidR="009357F8" w:rsidRPr="008035A1">
        <w:rPr>
          <w:rFonts w:ascii="Palatino Linotype" w:eastAsia="Palatino Linotype" w:hAnsi="Palatino Linotype" w:cs="Palatino Linotype"/>
        </w:rPr>
        <w:t xml:space="preserve"> envió su respuesta a la solicitud de acceso a la información a través del SAIMEX, la cual versa como sigue:</w:t>
      </w:r>
    </w:p>
    <w:p w14:paraId="2136F43A" w14:textId="77777777" w:rsidR="005021FE" w:rsidRPr="008035A1" w:rsidRDefault="009357F8" w:rsidP="008C7FE5">
      <w:pPr>
        <w:spacing w:before="240"/>
        <w:ind w:left="851" w:right="90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8035A1" w:rsidRPr="008035A1" w14:paraId="522267DB" w14:textId="77777777" w:rsidTr="00D302CA">
        <w:trPr>
          <w:trHeight w:val="150"/>
          <w:tblCellSpacing w:w="0" w:type="dxa"/>
          <w:jc w:val="center"/>
        </w:trPr>
        <w:tc>
          <w:tcPr>
            <w:tcW w:w="0" w:type="auto"/>
            <w:vAlign w:val="center"/>
            <w:hideMark/>
          </w:tcPr>
          <w:p w14:paraId="54440FE3" w14:textId="77777777" w:rsidR="00D302CA" w:rsidRPr="008035A1" w:rsidRDefault="00D302CA" w:rsidP="008C7FE5">
            <w:pPr>
              <w:ind w:left="1701" w:right="90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Se adjunta la respuesta a la solicitud interpuesta a través de esta plataforma digital.</w:t>
            </w:r>
          </w:p>
        </w:tc>
      </w:tr>
      <w:tr w:rsidR="00D302CA" w:rsidRPr="008035A1" w14:paraId="00C97A36" w14:textId="77777777" w:rsidTr="00D302CA">
        <w:trPr>
          <w:tblCellSpacing w:w="0" w:type="dxa"/>
          <w:jc w:val="center"/>
        </w:trPr>
        <w:tc>
          <w:tcPr>
            <w:tcW w:w="0" w:type="auto"/>
            <w:vAlign w:val="center"/>
            <w:hideMark/>
          </w:tcPr>
          <w:p w14:paraId="0CF72816" w14:textId="77777777" w:rsidR="00D302CA" w:rsidRPr="008035A1" w:rsidRDefault="00D302CA" w:rsidP="008C7FE5">
            <w:pPr>
              <w:ind w:left="851" w:right="902"/>
              <w:jc w:val="both"/>
              <w:rPr>
                <w:rFonts w:ascii="Palatino Linotype" w:eastAsia="Palatino Linotype" w:hAnsi="Palatino Linotype" w:cs="Palatino Linotype"/>
                <w:i/>
                <w:sz w:val="22"/>
                <w:szCs w:val="22"/>
              </w:rPr>
            </w:pPr>
          </w:p>
        </w:tc>
      </w:tr>
    </w:tbl>
    <w:p w14:paraId="4C620F28" w14:textId="77777777" w:rsidR="00BA07D1" w:rsidRPr="008035A1" w:rsidRDefault="00BA07D1" w:rsidP="008C7FE5">
      <w:pPr>
        <w:spacing w:before="240"/>
        <w:ind w:left="851" w:right="902"/>
        <w:jc w:val="both"/>
        <w:rPr>
          <w:rFonts w:ascii="Palatino Linotype" w:eastAsia="Palatino Linotype" w:hAnsi="Palatino Linotype" w:cs="Palatino Linotype"/>
          <w:i/>
          <w:sz w:val="22"/>
          <w:szCs w:val="22"/>
        </w:rPr>
      </w:pPr>
    </w:p>
    <w:p w14:paraId="68EC4B72" w14:textId="77777777" w:rsidR="0019016C" w:rsidRPr="008035A1" w:rsidRDefault="009357F8">
      <w:pPr>
        <w:ind w:left="851" w:right="90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ATENTAMENTE</w:t>
      </w:r>
    </w:p>
    <w:p w14:paraId="4C173885" w14:textId="77777777" w:rsidR="0019016C" w:rsidRPr="008035A1" w:rsidRDefault="00D302CA" w:rsidP="005021FE">
      <w:pPr>
        <w:ind w:left="851" w:right="758"/>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ING. JESUS EMMANUEL ENCASTIN RENDON</w:t>
      </w:r>
      <w:r w:rsidR="009357F8" w:rsidRPr="008035A1">
        <w:rPr>
          <w:rFonts w:ascii="Palatino Linotype" w:eastAsia="Palatino Linotype" w:hAnsi="Palatino Linotype" w:cs="Palatino Linotype"/>
          <w:i/>
          <w:sz w:val="22"/>
          <w:szCs w:val="22"/>
        </w:rPr>
        <w:t>” (Sic)</w:t>
      </w:r>
    </w:p>
    <w:p w14:paraId="31E01392" w14:textId="77777777" w:rsidR="0019016C" w:rsidRPr="008035A1" w:rsidRDefault="0019016C">
      <w:pPr>
        <w:ind w:left="851" w:right="902"/>
        <w:jc w:val="both"/>
        <w:rPr>
          <w:rFonts w:ascii="Palatino Linotype" w:eastAsia="Palatino Linotype" w:hAnsi="Palatino Linotype" w:cs="Palatino Linotype"/>
          <w:i/>
          <w:sz w:val="22"/>
          <w:szCs w:val="22"/>
        </w:rPr>
      </w:pPr>
    </w:p>
    <w:p w14:paraId="7C5B85ED" w14:textId="77777777" w:rsidR="0019016C" w:rsidRPr="008035A1" w:rsidRDefault="009357F8">
      <w:pPr>
        <w:spacing w:before="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El </w:t>
      </w:r>
      <w:r w:rsidRPr="008035A1">
        <w:rPr>
          <w:rFonts w:ascii="Palatino Linotype" w:eastAsia="Palatino Linotype" w:hAnsi="Palatino Linotype" w:cs="Palatino Linotype"/>
          <w:b/>
        </w:rPr>
        <w:t>SUJETO OBLIGADO</w:t>
      </w:r>
      <w:r w:rsidR="00596DF7" w:rsidRPr="008035A1">
        <w:rPr>
          <w:rFonts w:ascii="Palatino Linotype" w:eastAsia="Palatino Linotype" w:hAnsi="Palatino Linotype" w:cs="Palatino Linotype"/>
        </w:rPr>
        <w:t>, adjuntó a su respuesta el archivo electrónico siguiente</w:t>
      </w:r>
      <w:r w:rsidRPr="008035A1">
        <w:rPr>
          <w:rFonts w:ascii="Palatino Linotype" w:eastAsia="Palatino Linotype" w:hAnsi="Palatino Linotype" w:cs="Palatino Linotype"/>
        </w:rPr>
        <w:t xml:space="preserve">: </w:t>
      </w:r>
    </w:p>
    <w:p w14:paraId="5E2DD6A6" w14:textId="77777777" w:rsidR="00D302CA" w:rsidRPr="008035A1" w:rsidRDefault="007C20F8" w:rsidP="00D302CA">
      <w:pPr>
        <w:spacing w:before="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w:t>
      </w:r>
      <w:hyperlink r:id="rId9" w:tgtFrame="_blank" w:history="1">
        <w:r w:rsidR="00D302CA" w:rsidRPr="008035A1">
          <w:rPr>
            <w:rFonts w:ascii="Palatino Linotype" w:eastAsia="Palatino Linotype" w:hAnsi="Palatino Linotype" w:cs="Palatino Linotype"/>
          </w:rPr>
          <w:t>respuesta de solicitud 1134-22.pdf</w:t>
        </w:r>
      </w:hyperlink>
      <w:r w:rsidRPr="008035A1">
        <w:rPr>
          <w:rFonts w:ascii="Palatino Linotype" w:eastAsia="Palatino Linotype" w:hAnsi="Palatino Linotype" w:cs="Palatino Linotype"/>
        </w:rPr>
        <w:t xml:space="preserve">”, </w:t>
      </w:r>
      <w:r w:rsidR="00D302CA" w:rsidRPr="008035A1">
        <w:rPr>
          <w:rFonts w:ascii="Palatino Linotype" w:eastAsia="Palatino Linotype" w:hAnsi="Palatino Linotype" w:cs="Palatino Linotype"/>
        </w:rPr>
        <w:t xml:space="preserve">por medio del cual la Unidad de Transparencia del </w:t>
      </w:r>
      <w:r w:rsidR="00D302CA" w:rsidRPr="008035A1">
        <w:rPr>
          <w:rFonts w:ascii="Palatino Linotype" w:eastAsia="Palatino Linotype" w:hAnsi="Palatino Linotype" w:cs="Palatino Linotype"/>
          <w:b/>
        </w:rPr>
        <w:t>SUJETO OBLIGADO</w:t>
      </w:r>
      <w:r w:rsidR="00D302CA" w:rsidRPr="008035A1">
        <w:rPr>
          <w:rFonts w:ascii="Palatino Linotype" w:eastAsia="Palatino Linotype" w:hAnsi="Palatino Linotype" w:cs="Palatino Linotype"/>
        </w:rPr>
        <w:t>, informó que dentro del sistema de Información Pública de Oficio Mexiquense (IPOMEX), se carga la información que este Sujeto Obligado debe transparentar misma que está en su posesión, además de que periódicamente es actualizado con el fin de cumplir con el Principio de Máxima Publicidad de la información, proporcionando para tal efecto la siguiente liga electrónica:</w:t>
      </w:r>
    </w:p>
    <w:p w14:paraId="1F907A65" w14:textId="77777777" w:rsidR="00D302CA" w:rsidRPr="008035A1" w:rsidRDefault="00ED453A" w:rsidP="00D302CA">
      <w:pPr>
        <w:spacing w:before="240" w:line="360" w:lineRule="auto"/>
        <w:ind w:right="49"/>
        <w:jc w:val="both"/>
        <w:rPr>
          <w:rFonts w:ascii="Palatino Linotype" w:eastAsia="Palatino Linotype" w:hAnsi="Palatino Linotype" w:cs="Palatino Linotype"/>
        </w:rPr>
      </w:pPr>
      <w:hyperlink r:id="rId10" w:history="1">
        <w:r w:rsidR="00D302CA" w:rsidRPr="008035A1">
          <w:rPr>
            <w:rStyle w:val="Hipervnculo"/>
            <w:rFonts w:ascii="Palatino Linotype" w:eastAsia="Palatino Linotype" w:hAnsi="Palatino Linotype" w:cs="Palatino Linotype"/>
            <w:color w:val="auto"/>
          </w:rPr>
          <w:t>https://www.ipomex.org.mx/ipo3/lgt/indice/ZINACANTEPEC/art_92_viii.web</w:t>
        </w:r>
      </w:hyperlink>
      <w:r w:rsidR="00D302CA" w:rsidRPr="008035A1">
        <w:rPr>
          <w:rFonts w:ascii="Palatino Linotype" w:eastAsia="Palatino Linotype" w:hAnsi="Palatino Linotype" w:cs="Palatino Linotype"/>
        </w:rPr>
        <w:t xml:space="preserve"> </w:t>
      </w:r>
    </w:p>
    <w:p w14:paraId="04B4313D" w14:textId="77777777" w:rsidR="00596DF7" w:rsidRPr="008035A1" w:rsidRDefault="00596DF7">
      <w:pPr>
        <w:spacing w:line="360" w:lineRule="auto"/>
        <w:ind w:right="49"/>
        <w:jc w:val="both"/>
        <w:rPr>
          <w:rFonts w:ascii="Palatino Linotype" w:eastAsia="Palatino Linotype" w:hAnsi="Palatino Linotype" w:cs="Palatino Linotype"/>
          <w:b/>
        </w:rPr>
      </w:pPr>
    </w:p>
    <w:p w14:paraId="0FD19BA6" w14:textId="77777777" w:rsidR="0019016C" w:rsidRPr="008035A1" w:rsidRDefault="00D302CA">
      <w:pPr>
        <w:spacing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b/>
        </w:rPr>
        <w:t>5</w:t>
      </w:r>
      <w:r w:rsidR="009357F8" w:rsidRPr="008035A1">
        <w:rPr>
          <w:rFonts w:ascii="Palatino Linotype" w:eastAsia="Palatino Linotype" w:hAnsi="Palatino Linotype" w:cs="Palatino Linotype"/>
          <w:b/>
        </w:rPr>
        <w:t xml:space="preserve">. Interposición del recurso de revisión. </w:t>
      </w:r>
      <w:r w:rsidR="009357F8" w:rsidRPr="008035A1">
        <w:rPr>
          <w:rFonts w:ascii="Palatino Linotype" w:eastAsia="Palatino Linotype" w:hAnsi="Palatino Linotype" w:cs="Palatino Linotype"/>
        </w:rPr>
        <w:t xml:space="preserve">Inconforme con la respuesta del </w:t>
      </w:r>
      <w:r w:rsidR="00EB16D3" w:rsidRPr="008035A1">
        <w:rPr>
          <w:rFonts w:ascii="Palatino Linotype" w:eastAsia="Palatino Linotype" w:hAnsi="Palatino Linotype" w:cs="Palatino Linotype"/>
          <w:b/>
        </w:rPr>
        <w:t xml:space="preserve">SUJETO OBLIGADO el </w:t>
      </w:r>
      <w:r w:rsidR="009357F8" w:rsidRPr="008035A1">
        <w:rPr>
          <w:rFonts w:ascii="Palatino Linotype" w:eastAsia="Palatino Linotype" w:hAnsi="Palatino Linotype" w:cs="Palatino Linotype"/>
          <w:b/>
        </w:rPr>
        <w:t>ahora RECURRENTE</w:t>
      </w:r>
      <w:r w:rsidR="009357F8" w:rsidRPr="008035A1">
        <w:rPr>
          <w:rFonts w:ascii="Palatino Linotype" w:eastAsia="Palatino Linotype" w:hAnsi="Palatino Linotype" w:cs="Palatino Linotype"/>
        </w:rPr>
        <w:t xml:space="preserve"> interpuso recurso de revisión a t</w:t>
      </w:r>
      <w:r w:rsidR="002F65E6" w:rsidRPr="008035A1">
        <w:rPr>
          <w:rFonts w:ascii="Palatino Linotype" w:eastAsia="Palatino Linotype" w:hAnsi="Palatino Linotype" w:cs="Palatino Linotype"/>
        </w:rPr>
        <w:t>r</w:t>
      </w:r>
      <w:r w:rsidR="00596DF7" w:rsidRPr="008035A1">
        <w:rPr>
          <w:rFonts w:ascii="Palatino Linotype" w:eastAsia="Palatino Linotype" w:hAnsi="Palatino Linotype" w:cs="Palatino Linotype"/>
        </w:rPr>
        <w:t>avé</w:t>
      </w:r>
      <w:r w:rsidRPr="008035A1">
        <w:rPr>
          <w:rFonts w:ascii="Palatino Linotype" w:eastAsia="Palatino Linotype" w:hAnsi="Palatino Linotype" w:cs="Palatino Linotype"/>
        </w:rPr>
        <w:t>s del SAIMEX en fecha veintidós de noviembre</w:t>
      </w:r>
      <w:r w:rsidR="009357F8" w:rsidRPr="008035A1">
        <w:rPr>
          <w:rFonts w:ascii="Palatino Linotype" w:eastAsia="Palatino Linotype" w:hAnsi="Palatino Linotype" w:cs="Palatino Linotype"/>
        </w:rPr>
        <w:t xml:space="preserve"> de dos mil veintidós, a través del cual expresó lo siguiente:</w:t>
      </w:r>
    </w:p>
    <w:p w14:paraId="774CE267" w14:textId="77777777" w:rsidR="00596DF7" w:rsidRPr="008035A1" w:rsidRDefault="00596DF7">
      <w:pPr>
        <w:spacing w:line="360" w:lineRule="auto"/>
        <w:ind w:right="49"/>
        <w:jc w:val="both"/>
        <w:rPr>
          <w:rFonts w:ascii="Palatino Linotype" w:eastAsia="Palatino Linotype" w:hAnsi="Palatino Linotype" w:cs="Palatino Linotype"/>
        </w:rPr>
      </w:pPr>
    </w:p>
    <w:p w14:paraId="5B9684F9" w14:textId="77777777" w:rsidR="0019016C" w:rsidRPr="008035A1" w:rsidRDefault="009357F8">
      <w:pPr>
        <w:spacing w:line="360" w:lineRule="auto"/>
        <w:rPr>
          <w:rFonts w:ascii="Palatino Linotype" w:eastAsia="Palatino Linotype" w:hAnsi="Palatino Linotype" w:cs="Palatino Linotype"/>
          <w:b/>
        </w:rPr>
      </w:pPr>
      <w:r w:rsidRPr="008035A1">
        <w:rPr>
          <w:rFonts w:ascii="Palatino Linotype" w:eastAsia="Palatino Linotype" w:hAnsi="Palatino Linotype" w:cs="Palatino Linotype"/>
          <w:b/>
        </w:rPr>
        <w:t>a) Acto impugnado.</w:t>
      </w:r>
    </w:p>
    <w:p w14:paraId="38783287" w14:textId="77777777" w:rsidR="0019016C" w:rsidRPr="008035A1" w:rsidRDefault="009357F8">
      <w:pPr>
        <w:spacing w:after="240"/>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00D302CA" w:rsidRPr="008035A1">
        <w:rPr>
          <w:rFonts w:ascii="Palatino Linotype" w:eastAsia="Palatino Linotype" w:hAnsi="Palatino Linotype" w:cs="Palatino Linotype"/>
          <w:i/>
          <w:sz w:val="22"/>
          <w:szCs w:val="22"/>
        </w:rPr>
        <w:t>NO ENTREGA INFORMACIÓN</w:t>
      </w:r>
      <w:r w:rsidRPr="008035A1">
        <w:rPr>
          <w:rFonts w:ascii="Palatino Linotype" w:eastAsia="Palatino Linotype" w:hAnsi="Palatino Linotype" w:cs="Palatino Linotype"/>
          <w:i/>
          <w:sz w:val="22"/>
          <w:szCs w:val="22"/>
        </w:rPr>
        <w:t>” (Sic)</w:t>
      </w:r>
    </w:p>
    <w:p w14:paraId="7637385C" w14:textId="77777777" w:rsidR="0019016C" w:rsidRPr="008035A1" w:rsidRDefault="009357F8">
      <w:pPr>
        <w:spacing w:line="360" w:lineRule="auto"/>
        <w:jc w:val="both"/>
        <w:rPr>
          <w:rFonts w:ascii="Palatino Linotype" w:eastAsia="Palatino Linotype" w:hAnsi="Palatino Linotype" w:cs="Palatino Linotype"/>
          <w:b/>
        </w:rPr>
      </w:pPr>
      <w:r w:rsidRPr="008035A1">
        <w:rPr>
          <w:rFonts w:ascii="Palatino Linotype" w:eastAsia="Palatino Linotype" w:hAnsi="Palatino Linotype" w:cs="Palatino Linotype"/>
          <w:b/>
        </w:rPr>
        <w:t>b) Motivos de inconformidad.</w:t>
      </w:r>
    </w:p>
    <w:p w14:paraId="3F7A2106" w14:textId="77777777" w:rsidR="0019016C" w:rsidRPr="008035A1" w:rsidRDefault="009357F8">
      <w:pPr>
        <w:spacing w:after="240"/>
        <w:ind w:left="851"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00D302CA" w:rsidRPr="008035A1">
        <w:rPr>
          <w:rFonts w:ascii="Palatino Linotype" w:eastAsia="Palatino Linotype" w:hAnsi="Palatino Linotype" w:cs="Palatino Linotype"/>
          <w:i/>
          <w:sz w:val="22"/>
          <w:szCs w:val="22"/>
        </w:rPr>
        <w:t>NO ENTREGA INFORMACIÓN</w:t>
      </w:r>
      <w:r w:rsidRPr="008035A1">
        <w:rPr>
          <w:rFonts w:ascii="Palatino Linotype" w:eastAsia="Palatino Linotype" w:hAnsi="Palatino Linotype" w:cs="Palatino Linotype"/>
          <w:i/>
          <w:sz w:val="22"/>
          <w:szCs w:val="22"/>
        </w:rPr>
        <w:t>” (Sic)</w:t>
      </w:r>
    </w:p>
    <w:p w14:paraId="4B51C9E8" w14:textId="77777777" w:rsidR="0019016C" w:rsidRPr="008035A1" w:rsidRDefault="00D302CA">
      <w:pPr>
        <w:spacing w:before="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lastRenderedPageBreak/>
        <w:t>6</w:t>
      </w:r>
      <w:r w:rsidR="009357F8" w:rsidRPr="008035A1">
        <w:rPr>
          <w:rFonts w:ascii="Palatino Linotype" w:eastAsia="Palatino Linotype" w:hAnsi="Palatino Linotype" w:cs="Palatino Linotype"/>
          <w:b/>
        </w:rPr>
        <w:t xml:space="preserve">. Turno. </w:t>
      </w:r>
      <w:r w:rsidR="009357F8" w:rsidRPr="008035A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8035A1">
        <w:rPr>
          <w:rFonts w:ascii="Palatino Linotype" w:eastAsia="Palatino Linotype" w:hAnsi="Palatino Linotype" w:cs="Palatino Linotype"/>
          <w:b/>
        </w:rPr>
        <w:t>16739</w:t>
      </w:r>
      <w:r w:rsidR="009357F8" w:rsidRPr="008035A1">
        <w:rPr>
          <w:rFonts w:ascii="Palatino Linotype" w:eastAsia="Palatino Linotype" w:hAnsi="Palatino Linotype" w:cs="Palatino Linotype"/>
          <w:b/>
        </w:rPr>
        <w:t xml:space="preserve">/INFOEM/IP/RR/2022, </w:t>
      </w:r>
      <w:r w:rsidR="009357F8" w:rsidRPr="008035A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sidRPr="008035A1">
        <w:rPr>
          <w:rFonts w:ascii="Palatino Linotype" w:eastAsia="Palatino Linotype" w:hAnsi="Palatino Linotype" w:cs="Palatino Linotype"/>
          <w:b/>
        </w:rPr>
        <w:t>Guadalupe Ramírez Peña</w:t>
      </w:r>
      <w:r w:rsidR="009357F8" w:rsidRPr="008035A1">
        <w:rPr>
          <w:rFonts w:ascii="Palatino Linotype" w:eastAsia="Palatino Linotype" w:hAnsi="Palatino Linotype" w:cs="Palatino Linotype"/>
        </w:rPr>
        <w:t>, para su análisis, estudio, elaboración del proyecto y presentación ante el Pleno de este Instituto.</w:t>
      </w:r>
    </w:p>
    <w:p w14:paraId="1BBBA43F" w14:textId="77777777" w:rsidR="0019016C" w:rsidRPr="008035A1" w:rsidRDefault="0019016C">
      <w:pPr>
        <w:spacing w:line="360" w:lineRule="auto"/>
        <w:jc w:val="both"/>
        <w:rPr>
          <w:rFonts w:ascii="Palatino Linotype" w:eastAsia="Palatino Linotype" w:hAnsi="Palatino Linotype" w:cs="Palatino Linotype"/>
        </w:rPr>
      </w:pPr>
    </w:p>
    <w:p w14:paraId="0898CBFF" w14:textId="77777777" w:rsidR="0019016C" w:rsidRPr="008035A1" w:rsidRDefault="00D302CA">
      <w:pPr>
        <w:spacing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7</w:t>
      </w:r>
      <w:r w:rsidR="009357F8" w:rsidRPr="008035A1">
        <w:rPr>
          <w:rFonts w:ascii="Palatino Linotype" w:eastAsia="Palatino Linotype" w:hAnsi="Palatino Linotype" w:cs="Palatino Linotype"/>
          <w:b/>
        </w:rPr>
        <w:t xml:space="preserve">. Admisión del recurso de revisión: </w:t>
      </w:r>
      <w:r w:rsidRPr="008035A1">
        <w:rPr>
          <w:rFonts w:ascii="Palatino Linotype" w:eastAsia="Palatino Linotype" w:hAnsi="Palatino Linotype" w:cs="Palatino Linotype"/>
        </w:rPr>
        <w:t>En fecha veinticinco de noviembre</w:t>
      </w:r>
      <w:r w:rsidR="009357F8" w:rsidRPr="008035A1">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sidRPr="008035A1">
        <w:rPr>
          <w:rFonts w:ascii="Palatino Linotype" w:eastAsia="Palatino Linotype" w:hAnsi="Palatino Linotype" w:cs="Palatino Linotype"/>
          <w:b/>
        </w:rPr>
        <w:t>SUJETO OBLIGADO</w:t>
      </w:r>
      <w:r w:rsidR="009357F8" w:rsidRPr="008035A1">
        <w:rPr>
          <w:rFonts w:ascii="Palatino Linotype" w:eastAsia="Palatino Linotype" w:hAnsi="Palatino Linotype" w:cs="Palatino Linotype"/>
        </w:rPr>
        <w:t xml:space="preserve"> presentara su informe justificado. </w:t>
      </w:r>
    </w:p>
    <w:p w14:paraId="68D6B792" w14:textId="77777777" w:rsidR="00003545" w:rsidRPr="008035A1" w:rsidRDefault="00A5705D"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1" w:name="_heading=h.gjdgxs" w:colFirst="0" w:colLast="0"/>
      <w:bookmarkEnd w:id="1"/>
      <w:r w:rsidRPr="008035A1">
        <w:rPr>
          <w:rFonts w:ascii="Palatino Linotype" w:eastAsia="Palatino Linotype" w:hAnsi="Palatino Linotype" w:cs="Palatino Linotype"/>
          <w:b/>
          <w:sz w:val="24"/>
          <w:szCs w:val="24"/>
        </w:rPr>
        <w:t>8</w:t>
      </w:r>
      <w:r w:rsidR="009357F8" w:rsidRPr="008035A1">
        <w:rPr>
          <w:rFonts w:ascii="Palatino Linotype" w:eastAsia="Palatino Linotype" w:hAnsi="Palatino Linotype" w:cs="Palatino Linotype"/>
          <w:b/>
          <w:sz w:val="24"/>
          <w:szCs w:val="24"/>
        </w:rPr>
        <w:t>. Manifestaciones</w:t>
      </w:r>
      <w:r w:rsidR="009357F8" w:rsidRPr="008035A1">
        <w:rPr>
          <w:rFonts w:ascii="Palatino Linotype" w:eastAsia="Palatino Linotype" w:hAnsi="Palatino Linotype" w:cs="Palatino Linotype"/>
          <w:sz w:val="24"/>
          <w:szCs w:val="24"/>
        </w:rPr>
        <w:t xml:space="preserve">: </w:t>
      </w:r>
      <w:r w:rsidR="002F65E6" w:rsidRPr="008035A1">
        <w:rPr>
          <w:rFonts w:ascii="Palatino Linotype" w:hAnsi="Palatino Linotype" w:cs="Arial"/>
          <w:sz w:val="24"/>
          <w:szCs w:val="24"/>
          <w:lang w:eastAsia="es-ES"/>
        </w:rPr>
        <w:t xml:space="preserve">De las constancias que integran el expediente en que se actúa se advierte que el </w:t>
      </w:r>
      <w:r w:rsidR="00D92998" w:rsidRPr="008035A1">
        <w:rPr>
          <w:rFonts w:ascii="Palatino Linotype" w:hAnsi="Palatino Linotype" w:cs="Arial"/>
          <w:b/>
          <w:sz w:val="24"/>
          <w:szCs w:val="24"/>
          <w:lang w:eastAsia="es-ES"/>
        </w:rPr>
        <w:t>RECURRENTE</w:t>
      </w:r>
      <w:r w:rsidR="002F65E6" w:rsidRPr="008035A1">
        <w:rPr>
          <w:rFonts w:ascii="Palatino Linotype" w:hAnsi="Palatino Linotype" w:cs="Arial"/>
          <w:sz w:val="24"/>
          <w:szCs w:val="24"/>
          <w:lang w:eastAsia="es-ES"/>
        </w:rPr>
        <w:t xml:space="preserve"> fue omiso en ofrecer pruebas o expresar alegatos</w:t>
      </w:r>
      <w:r w:rsidR="00003545" w:rsidRPr="008035A1">
        <w:rPr>
          <w:rFonts w:ascii="Palatino Linotype" w:hAnsi="Palatino Linotype" w:cs="Arial"/>
          <w:sz w:val="24"/>
          <w:szCs w:val="24"/>
          <w:lang w:eastAsia="es-ES"/>
        </w:rPr>
        <w:t>.</w:t>
      </w:r>
    </w:p>
    <w:p w14:paraId="104D5640" w14:textId="77777777" w:rsidR="00003545" w:rsidRPr="008035A1" w:rsidRDefault="00003545" w:rsidP="00003545">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Por su parte, el </w:t>
      </w:r>
      <w:r w:rsidRPr="008035A1">
        <w:rPr>
          <w:rFonts w:ascii="Palatino Linotype" w:eastAsia="Palatino Linotype" w:hAnsi="Palatino Linotype" w:cs="Palatino Linotype"/>
          <w:b/>
        </w:rPr>
        <w:t xml:space="preserve">SUJETO OBLIGADO, </w:t>
      </w:r>
      <w:r w:rsidR="00A5705D" w:rsidRPr="008035A1">
        <w:rPr>
          <w:rFonts w:ascii="Palatino Linotype" w:eastAsia="Palatino Linotype" w:hAnsi="Palatino Linotype" w:cs="Palatino Linotype"/>
        </w:rPr>
        <w:t>en fecha nueve de enero del año dos mil veintitrés</w:t>
      </w:r>
      <w:r w:rsidRPr="008035A1">
        <w:rPr>
          <w:rFonts w:ascii="Palatino Linotype" w:eastAsia="Palatino Linotype" w:hAnsi="Palatino Linotype" w:cs="Palatino Linotype"/>
        </w:rPr>
        <w:t>, adjuntó el archivo electrónico denominado:</w:t>
      </w:r>
    </w:p>
    <w:p w14:paraId="01F2928C" w14:textId="77777777" w:rsidR="00D92998" w:rsidRPr="008035A1" w:rsidRDefault="00003545" w:rsidP="00D92998">
      <w:pPr>
        <w:spacing w:before="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w:t>
      </w:r>
      <w:hyperlink r:id="rId11" w:history="1">
        <w:r w:rsidR="00A5705D" w:rsidRPr="008035A1">
          <w:rPr>
            <w:rFonts w:ascii="Palatino Linotype" w:eastAsia="Palatino Linotype" w:hAnsi="Palatino Linotype" w:cs="Palatino Linotype"/>
          </w:rPr>
          <w:t>respuesta de solicitud 1134-221.pdf</w:t>
        </w:r>
      </w:hyperlink>
      <w:r w:rsidRPr="008035A1">
        <w:rPr>
          <w:rFonts w:ascii="Palatino Linotype" w:eastAsia="Palatino Linotype" w:hAnsi="Palatino Linotype" w:cs="Palatino Linotype"/>
        </w:rPr>
        <w:t xml:space="preserve">”, </w:t>
      </w:r>
      <w:r w:rsidR="00A5705D" w:rsidRPr="008035A1">
        <w:rPr>
          <w:rFonts w:ascii="Palatino Linotype" w:eastAsia="Palatino Linotype" w:hAnsi="Palatino Linotype" w:cs="Palatino Linotype"/>
        </w:rPr>
        <w:t>el cual corresponde al documento por medio del cual dio respuesta el SUJETO OBLIGADO, descrito en el antecedente cuatro del presente considerando.</w:t>
      </w:r>
    </w:p>
    <w:p w14:paraId="51ECA84D" w14:textId="77777777" w:rsidR="00A5705D" w:rsidRPr="008035A1" w:rsidRDefault="00A5705D" w:rsidP="00003545">
      <w:pPr>
        <w:spacing w:line="360" w:lineRule="auto"/>
        <w:jc w:val="both"/>
        <w:rPr>
          <w:rFonts w:ascii="Palatino Linotype" w:eastAsia="Palatino Linotype" w:hAnsi="Palatino Linotype" w:cs="Palatino Linotype"/>
        </w:rPr>
      </w:pPr>
    </w:p>
    <w:p w14:paraId="7F016897" w14:textId="77777777" w:rsidR="00003545" w:rsidRPr="008035A1" w:rsidRDefault="00003545" w:rsidP="00003545">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 xml:space="preserve">Dicho archivo, se puso a la vista del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en términos de la fracción III del artículo 185 de la Ley de Transparencia y Acceso a la Información Pública del Estado de México y Municipios; para que en el término de tres días manifestara lo que a su derecho convenga, sin que el solicitant</w:t>
      </w:r>
      <w:r w:rsidR="00BE72BC" w:rsidRPr="008035A1">
        <w:rPr>
          <w:rFonts w:ascii="Palatino Linotype" w:eastAsia="Palatino Linotype" w:hAnsi="Palatino Linotype" w:cs="Palatino Linotype"/>
        </w:rPr>
        <w:t>e hiciera manifestación alguna.</w:t>
      </w:r>
    </w:p>
    <w:p w14:paraId="741658CC" w14:textId="77777777" w:rsidR="00DD7E6E" w:rsidRPr="008035A1" w:rsidRDefault="00DD7E6E" w:rsidP="002F65E6">
      <w:pPr>
        <w:widowControl w:val="0"/>
        <w:spacing w:after="240" w:line="360" w:lineRule="auto"/>
        <w:contextualSpacing/>
        <w:jc w:val="both"/>
        <w:rPr>
          <w:rFonts w:ascii="Palatino Linotype" w:eastAsia="Palatino Linotype" w:hAnsi="Palatino Linotype" w:cs="Palatino Linotype"/>
          <w:b/>
        </w:rPr>
      </w:pPr>
    </w:p>
    <w:p w14:paraId="18597256" w14:textId="77777777" w:rsidR="002F65E6" w:rsidRPr="008035A1" w:rsidRDefault="00A5705D" w:rsidP="002F65E6">
      <w:pPr>
        <w:widowControl w:val="0"/>
        <w:spacing w:after="240" w:line="360" w:lineRule="auto"/>
        <w:contextualSpacing/>
        <w:jc w:val="both"/>
        <w:rPr>
          <w:rFonts w:ascii="Palatino Linotype" w:eastAsia="Palatino Linotype" w:hAnsi="Palatino Linotype" w:cs="Palatino Linotype"/>
        </w:rPr>
      </w:pPr>
      <w:r w:rsidRPr="008035A1">
        <w:rPr>
          <w:rFonts w:ascii="Palatino Linotype" w:eastAsia="Palatino Linotype" w:hAnsi="Palatino Linotype" w:cs="Palatino Linotype"/>
          <w:b/>
        </w:rPr>
        <w:t>9</w:t>
      </w:r>
      <w:r w:rsidR="002F65E6" w:rsidRPr="008035A1">
        <w:rPr>
          <w:rFonts w:ascii="Palatino Linotype" w:eastAsia="Palatino Linotype" w:hAnsi="Palatino Linotype" w:cs="Palatino Linotype"/>
          <w:b/>
        </w:rPr>
        <w:t>.- Ampliación del plazo.</w:t>
      </w:r>
      <w:r w:rsidRPr="008035A1">
        <w:rPr>
          <w:rFonts w:ascii="Palatino Linotype" w:eastAsia="Palatino Linotype" w:hAnsi="Palatino Linotype" w:cs="Palatino Linotype"/>
        </w:rPr>
        <w:t xml:space="preserve"> En fecha primero de febrero del año dos mil veintitrés</w:t>
      </w:r>
      <w:r w:rsidR="002F65E6" w:rsidRPr="008035A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A841A32" w14:textId="77777777" w:rsidR="00DD7E6E" w:rsidRPr="008035A1" w:rsidRDefault="00DD7E6E" w:rsidP="002F65E6">
      <w:pPr>
        <w:widowControl w:val="0"/>
        <w:spacing w:after="240" w:line="360" w:lineRule="auto"/>
        <w:contextualSpacing/>
        <w:jc w:val="both"/>
        <w:rPr>
          <w:rFonts w:ascii="Palatino Linotype" w:eastAsia="Palatino Linotype" w:hAnsi="Palatino Linotype" w:cs="Palatino Linotype"/>
        </w:rPr>
      </w:pPr>
    </w:p>
    <w:p w14:paraId="78EDB88B" w14:textId="77777777" w:rsidR="0019016C" w:rsidRPr="008035A1" w:rsidRDefault="00A5705D" w:rsidP="002F65E6">
      <w:pPr>
        <w:spacing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10</w:t>
      </w:r>
      <w:r w:rsidR="009357F8" w:rsidRPr="008035A1">
        <w:rPr>
          <w:rFonts w:ascii="Palatino Linotype" w:eastAsia="Palatino Linotype" w:hAnsi="Palatino Linotype" w:cs="Palatino Linotype"/>
          <w:b/>
        </w:rPr>
        <w:t>.-</w:t>
      </w:r>
      <w:r w:rsidR="009357F8" w:rsidRPr="008035A1">
        <w:rPr>
          <w:rFonts w:ascii="Palatino Linotype" w:eastAsia="Palatino Linotype" w:hAnsi="Palatino Linotype" w:cs="Palatino Linotype"/>
        </w:rPr>
        <w:t xml:space="preserve"> </w:t>
      </w:r>
      <w:r w:rsidR="009357F8" w:rsidRPr="008035A1">
        <w:rPr>
          <w:rFonts w:ascii="Palatino Linotype" w:eastAsia="Palatino Linotype" w:hAnsi="Palatino Linotype" w:cs="Palatino Linotype"/>
          <w:b/>
        </w:rPr>
        <w:t xml:space="preserve">Cierre de instrucción. </w:t>
      </w:r>
      <w:r w:rsidR="00187692" w:rsidRPr="008035A1">
        <w:rPr>
          <w:rFonts w:ascii="Palatino Linotype" w:eastAsia="Palatino Linotype" w:hAnsi="Palatino Linotype" w:cs="Palatino Linotype"/>
        </w:rPr>
        <w:t xml:space="preserve">El </w:t>
      </w:r>
      <w:r w:rsidR="00BE18A1" w:rsidRPr="008035A1">
        <w:rPr>
          <w:rFonts w:ascii="Palatino Linotype" w:eastAsia="Palatino Linotype" w:hAnsi="Palatino Linotype" w:cs="Palatino Linotype"/>
        </w:rPr>
        <w:t>siete</w:t>
      </w:r>
      <w:r w:rsidR="00253485" w:rsidRPr="008035A1">
        <w:rPr>
          <w:rFonts w:ascii="Palatino Linotype" w:eastAsia="Palatino Linotype" w:hAnsi="Palatino Linotype" w:cs="Palatino Linotype"/>
        </w:rPr>
        <w:t xml:space="preserve"> </w:t>
      </w:r>
      <w:r w:rsidR="002F65E6" w:rsidRPr="008035A1">
        <w:rPr>
          <w:rFonts w:ascii="Palatino Linotype" w:eastAsia="Palatino Linotype" w:hAnsi="Palatino Linotype" w:cs="Palatino Linotype"/>
        </w:rPr>
        <w:t>de</w:t>
      </w:r>
      <w:r w:rsidR="00E02E22" w:rsidRPr="008035A1">
        <w:rPr>
          <w:rFonts w:ascii="Palatino Linotype" w:eastAsia="Palatino Linotype" w:hAnsi="Palatino Linotype" w:cs="Palatino Linotype"/>
        </w:rPr>
        <w:t xml:space="preserve"> </w:t>
      </w:r>
      <w:r w:rsidRPr="008035A1">
        <w:rPr>
          <w:rFonts w:ascii="Palatino Linotype" w:eastAsia="Palatino Linotype" w:hAnsi="Palatino Linotype" w:cs="Palatino Linotype"/>
        </w:rPr>
        <w:t>febrero de dos mil veintitrés</w:t>
      </w:r>
      <w:r w:rsidR="009357F8" w:rsidRPr="008035A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2CD982B"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4538436" w14:textId="77777777" w:rsidR="0019016C" w:rsidRPr="008035A1"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2" w:name="_heading=h.30j0zll" w:colFirst="0" w:colLast="0"/>
      <w:bookmarkEnd w:id="2"/>
      <w:r w:rsidRPr="008035A1">
        <w:rPr>
          <w:rFonts w:ascii="Palatino Linotype" w:eastAsia="Palatino Linotype" w:hAnsi="Palatino Linotype" w:cs="Palatino Linotype"/>
          <w:b/>
        </w:rPr>
        <w:t>C O N S I D E R A N D O:</w:t>
      </w:r>
    </w:p>
    <w:p w14:paraId="0303D640"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Primero. Competencia. </w:t>
      </w:r>
      <w:r w:rsidRPr="008035A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8035A1">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53F056E"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Segundo. Oportunidad y Procedibilidad del Recurso de Revisión</w:t>
      </w:r>
      <w:r w:rsidRPr="008035A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C01EF0" w14:textId="77777777" w:rsidR="00231D64" w:rsidRPr="008035A1" w:rsidRDefault="009357F8" w:rsidP="00231D64">
      <w:pPr>
        <w:spacing w:before="240" w:after="240" w:line="360" w:lineRule="auto"/>
        <w:ind w:right="49"/>
        <w:jc w:val="both"/>
        <w:rPr>
          <w:rFonts w:ascii="Palatino Linotype" w:hAnsi="Palatino Linotype" w:cs="Arial"/>
        </w:rPr>
      </w:pPr>
      <w:r w:rsidRPr="008035A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proporcionó su respuesta a la solicitud de inform</w:t>
      </w:r>
      <w:r w:rsidR="0035506B" w:rsidRPr="008035A1">
        <w:rPr>
          <w:rFonts w:ascii="Palatino Linotype" w:eastAsia="Palatino Linotype" w:hAnsi="Palatino Linotype" w:cs="Palatino Linotype"/>
        </w:rPr>
        <w:t xml:space="preserve">ación </w:t>
      </w:r>
      <w:r w:rsidR="00A5705D" w:rsidRPr="008035A1">
        <w:rPr>
          <w:rFonts w:ascii="Palatino Linotype" w:eastAsia="Palatino Linotype" w:hAnsi="Palatino Linotype" w:cs="Palatino Linotype"/>
        </w:rPr>
        <w:t>el veintidós de noviembre</w:t>
      </w:r>
      <w:r w:rsidRPr="008035A1">
        <w:rPr>
          <w:rFonts w:ascii="Palatino Linotype" w:eastAsia="Palatino Linotype" w:hAnsi="Palatino Linotype" w:cs="Palatino Linotype"/>
        </w:rPr>
        <w:t xml:space="preserve"> </w:t>
      </w:r>
      <w:r w:rsidR="00231D64" w:rsidRPr="008035A1">
        <w:rPr>
          <w:rFonts w:ascii="Palatino Linotype" w:eastAsia="Palatino Linotype" w:hAnsi="Palatino Linotype" w:cs="Palatino Linotype"/>
        </w:rPr>
        <w:t xml:space="preserve">del dos mil veintidós y la parte </w:t>
      </w:r>
      <w:r w:rsidR="00231D64" w:rsidRPr="008035A1">
        <w:rPr>
          <w:rFonts w:ascii="Palatino Linotype" w:eastAsia="Palatino Linotype" w:hAnsi="Palatino Linotype" w:cs="Palatino Linotype"/>
          <w:b/>
        </w:rPr>
        <w:t>RECURRENTE</w:t>
      </w:r>
      <w:r w:rsidR="00231D64" w:rsidRPr="008035A1">
        <w:rPr>
          <w:rFonts w:ascii="Palatino Linotype" w:eastAsia="Palatino Linotype" w:hAnsi="Palatino Linotype" w:cs="Palatino Linotype"/>
        </w:rPr>
        <w:t xml:space="preserve"> presentó su recurso de revisión el mismo día </w:t>
      </w:r>
      <w:r w:rsidR="00231D64" w:rsidRPr="008035A1">
        <w:rPr>
          <w:rFonts w:ascii="Palatino Linotype" w:hAnsi="Palatino Linotype" w:cs="Arial"/>
        </w:rPr>
        <w:t>hábil en que tuvo conocimiento de la respuesta impugnada.</w:t>
      </w:r>
    </w:p>
    <w:p w14:paraId="6E6F9CB9" w14:textId="77777777" w:rsidR="00231D64" w:rsidRPr="008035A1" w:rsidRDefault="00231D64" w:rsidP="00231D64">
      <w:pPr>
        <w:spacing w:line="360" w:lineRule="auto"/>
        <w:jc w:val="both"/>
        <w:rPr>
          <w:rFonts w:ascii="Palatino Linotype" w:hAnsi="Palatino Linotype"/>
        </w:rPr>
      </w:pPr>
      <w:r w:rsidRPr="008035A1">
        <w:rPr>
          <w:rFonts w:ascii="Palatino Linotype" w:hAnsi="Palatino Linotype" w:cs="Arial"/>
        </w:rPr>
        <w:t xml:space="preserve">En este sentido, </w:t>
      </w:r>
      <w:r w:rsidRPr="008035A1">
        <w:rPr>
          <w:rFonts w:ascii="Palatino Linotype" w:hAnsi="Palatino Linotype"/>
        </w:rPr>
        <w:t xml:space="preserve">al considerar la fecha en que se formuló la solicitud y la fecha en que respondió a ésta el </w:t>
      </w:r>
      <w:r w:rsidRPr="008035A1">
        <w:rPr>
          <w:rFonts w:ascii="Palatino Linotype" w:hAnsi="Palatino Linotype"/>
          <w:b/>
          <w:bCs/>
        </w:rPr>
        <w:t>SUJETO OBLIGADO</w:t>
      </w:r>
      <w:r w:rsidRPr="008035A1">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4ADC669C" w14:textId="77777777" w:rsidR="00231D64" w:rsidRPr="008035A1" w:rsidRDefault="00231D64" w:rsidP="00231D64">
      <w:pPr>
        <w:spacing w:before="240" w:after="240" w:line="360" w:lineRule="auto"/>
        <w:jc w:val="both"/>
        <w:rPr>
          <w:rFonts w:ascii="Palatino Linotype" w:hAnsi="Palatino Linotype"/>
          <w:lang w:val="es-MX"/>
        </w:rPr>
      </w:pPr>
      <w:r w:rsidRPr="008035A1">
        <w:rPr>
          <w:rFonts w:ascii="Palatino Linotype" w:hAnsi="Palatino Linotype"/>
          <w:lang w:val="es-MX"/>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4593CD3" w14:textId="77777777" w:rsidR="00231D64" w:rsidRPr="008035A1" w:rsidRDefault="00231D64" w:rsidP="00231D64">
      <w:pPr>
        <w:spacing w:before="120" w:after="120"/>
        <w:ind w:left="851" w:right="902"/>
        <w:jc w:val="both"/>
        <w:rPr>
          <w:rFonts w:ascii="Palatino Linotype" w:hAnsi="Palatino Linotype"/>
          <w:i/>
          <w:sz w:val="22"/>
          <w:lang w:val="es-MX"/>
        </w:rPr>
      </w:pPr>
      <w:r w:rsidRPr="008035A1">
        <w:rPr>
          <w:rFonts w:ascii="Palatino Linotype" w:hAnsi="Palatino Linotype"/>
          <w:b/>
          <w:i/>
          <w:sz w:val="22"/>
          <w:lang w:val="es-MX"/>
        </w:rPr>
        <w:t>“RECURSO DE RECLAMACIÓN. SU INTERPOSICIÓN NO ES EXTEMPORÁNEA SI SE REALIZA ANTES DE QUE INICIE EL PLAZO PARA HACERLO</w:t>
      </w:r>
      <w:r w:rsidRPr="008035A1">
        <w:rPr>
          <w:rFonts w:ascii="Palatino Linotype" w:hAnsi="Palatino Linotype"/>
          <w:i/>
          <w:sz w:val="22"/>
          <w:lang w:val="es-MX"/>
        </w:rPr>
        <w:t>.</w:t>
      </w:r>
    </w:p>
    <w:p w14:paraId="6E7F2F6F" w14:textId="77777777" w:rsidR="00231D64" w:rsidRPr="008035A1" w:rsidRDefault="00231D64" w:rsidP="00231D64">
      <w:pPr>
        <w:spacing w:before="120" w:after="120"/>
        <w:ind w:left="851" w:right="902"/>
        <w:jc w:val="both"/>
        <w:rPr>
          <w:rFonts w:ascii="Palatino Linotype" w:hAnsi="Palatino Linotype"/>
          <w:i/>
          <w:sz w:val="22"/>
          <w:lang w:val="es-MX"/>
        </w:rPr>
      </w:pPr>
      <w:r w:rsidRPr="008035A1">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204BABCA" w14:textId="77777777" w:rsidR="008C7FE5" w:rsidRPr="008035A1" w:rsidRDefault="008C7FE5" w:rsidP="00231D64">
      <w:pPr>
        <w:spacing w:before="240" w:after="240" w:line="360" w:lineRule="auto"/>
        <w:ind w:right="49"/>
        <w:jc w:val="both"/>
        <w:rPr>
          <w:rFonts w:ascii="Palatino Linotype" w:eastAsia="Palatino Linotype" w:hAnsi="Palatino Linotype" w:cs="Palatino Linotype"/>
        </w:rPr>
      </w:pPr>
    </w:p>
    <w:p w14:paraId="120A1E9B" w14:textId="77777777" w:rsidR="0035506B" w:rsidRPr="008035A1" w:rsidRDefault="0035506B" w:rsidP="00231D64">
      <w:pPr>
        <w:spacing w:before="240" w:after="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Por cuanto hace a la procedibilidad del recurso de revisión, es de suma importancia señalar que la parte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xml:space="preserve">, </w:t>
      </w:r>
      <w:r w:rsidR="00231D64" w:rsidRPr="008035A1">
        <w:rPr>
          <w:rFonts w:ascii="Palatino Linotype" w:eastAsia="Palatino Linotype" w:hAnsi="Palatino Linotype" w:cs="Palatino Linotype"/>
        </w:rPr>
        <w:t>no proporcionó su nombre</w:t>
      </w:r>
      <w:r w:rsidRPr="008035A1">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w:t>
      </w:r>
      <w:r w:rsidRPr="008035A1">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14:paraId="2944D8F5" w14:textId="77777777" w:rsidR="0035506B" w:rsidRPr="008035A1" w:rsidRDefault="0035506B" w:rsidP="0035506B">
      <w:pPr>
        <w:spacing w:before="240" w:after="240" w:line="276" w:lineRule="auto"/>
        <w:ind w:left="851" w:right="90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Las solicitudes anónimas</w:t>
      </w:r>
      <w:r w:rsidRPr="008035A1">
        <w:rPr>
          <w:rFonts w:ascii="Palatino Linotype" w:eastAsia="Palatino Linotype" w:hAnsi="Palatino Linotype" w:cs="Palatino Linotype"/>
          <w:i/>
          <w:sz w:val="22"/>
          <w:szCs w:val="22"/>
        </w:rPr>
        <w:t xml:space="preserve">, con nombre incompleto o seudónimo </w:t>
      </w:r>
      <w:r w:rsidRPr="008035A1">
        <w:rPr>
          <w:rFonts w:ascii="Palatino Linotype" w:eastAsia="Palatino Linotype" w:hAnsi="Palatino Linotype" w:cs="Palatino Linotype"/>
          <w:b/>
          <w:i/>
          <w:sz w:val="22"/>
          <w:szCs w:val="22"/>
        </w:rPr>
        <w:t>serán procedentes para su trámite por parte del sujeto obligado ante quien se presente</w:t>
      </w:r>
      <w:r w:rsidRPr="008035A1">
        <w:rPr>
          <w:rFonts w:ascii="Palatino Linotype" w:eastAsia="Palatino Linotype" w:hAnsi="Palatino Linotype" w:cs="Palatino Linotype"/>
          <w:i/>
          <w:sz w:val="22"/>
          <w:szCs w:val="22"/>
        </w:rPr>
        <w:t>. No podrá requerirse información adicional con motivo del nombre proporcionado por el solicitante."(Sic)</w:t>
      </w:r>
    </w:p>
    <w:p w14:paraId="5143EEC4"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62BC526"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Asimismo, resulta procedente la interposición del recurso de revisión al rubro anotado, toda vez que se actualiza las hipótesis previstas en el</w:t>
      </w:r>
      <w:r w:rsidR="00187692" w:rsidRPr="008035A1">
        <w:rPr>
          <w:rFonts w:ascii="Palatino Linotype" w:eastAsia="Palatino Linotype" w:hAnsi="Palatino Linotype" w:cs="Palatino Linotype"/>
        </w:rPr>
        <w:t xml:space="preserve"> artículo 179, fracción </w:t>
      </w:r>
      <w:r w:rsidR="009B252B" w:rsidRPr="008035A1">
        <w:rPr>
          <w:rFonts w:ascii="Palatino Linotype" w:eastAsia="Palatino Linotype" w:hAnsi="Palatino Linotype" w:cs="Palatino Linotype"/>
        </w:rPr>
        <w:t>V</w:t>
      </w:r>
      <w:r w:rsidR="00187692" w:rsidRPr="008035A1">
        <w:rPr>
          <w:rFonts w:ascii="Palatino Linotype" w:eastAsia="Palatino Linotype" w:hAnsi="Palatino Linotype" w:cs="Palatino Linotype"/>
        </w:rPr>
        <w:t>I</w:t>
      </w:r>
      <w:r w:rsidR="00576AFF" w:rsidRPr="008035A1">
        <w:rPr>
          <w:rFonts w:ascii="Palatino Linotype" w:eastAsia="Palatino Linotype" w:hAnsi="Palatino Linotype" w:cs="Palatino Linotype"/>
        </w:rPr>
        <w:t xml:space="preserve"> </w:t>
      </w:r>
      <w:r w:rsidRPr="008035A1">
        <w:rPr>
          <w:rFonts w:ascii="Palatino Linotype" w:eastAsia="Palatino Linotype" w:hAnsi="Palatino Linotype" w:cs="Palatino Linotype"/>
        </w:rPr>
        <w:t>de la ley de la materia, que a la letra dice:</w:t>
      </w:r>
    </w:p>
    <w:p w14:paraId="48370484" w14:textId="77777777" w:rsidR="0019016C" w:rsidRPr="008035A1" w:rsidRDefault="009357F8">
      <w:pPr>
        <w:ind w:left="1276" w:right="175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 xml:space="preserve">Artículo 179. </w:t>
      </w:r>
      <w:r w:rsidRPr="008035A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8035A1">
        <w:rPr>
          <w:rFonts w:ascii="Palatino Linotype" w:eastAsia="Palatino Linotype" w:hAnsi="Palatino Linotype" w:cs="Palatino Linotype"/>
          <w:i/>
        </w:rPr>
        <w:t>causas</w:t>
      </w:r>
      <w:r w:rsidRPr="008035A1">
        <w:rPr>
          <w:rFonts w:ascii="Palatino Linotype" w:eastAsia="Palatino Linotype" w:hAnsi="Palatino Linotype" w:cs="Palatino Linotype"/>
          <w:i/>
          <w:sz w:val="22"/>
          <w:szCs w:val="22"/>
        </w:rPr>
        <w:t>:</w:t>
      </w:r>
    </w:p>
    <w:p w14:paraId="01B52143" w14:textId="77777777" w:rsidR="009B252B" w:rsidRPr="008035A1" w:rsidRDefault="009B252B">
      <w:pPr>
        <w:ind w:left="1276" w:right="175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1CC9AAA2" w14:textId="77777777" w:rsidR="0019016C" w:rsidRPr="008035A1" w:rsidRDefault="009B252B" w:rsidP="00E02E22">
      <w:pPr>
        <w:ind w:left="1276" w:right="1752"/>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VI. La entrega de información que no corresponda con lo solicitado</w:t>
      </w:r>
      <w:r w:rsidR="00576AFF" w:rsidRPr="008035A1">
        <w:rPr>
          <w:rFonts w:ascii="Palatino Linotype" w:eastAsia="Palatino Linotype" w:hAnsi="Palatino Linotype" w:cs="Palatino Linotype"/>
          <w:i/>
          <w:sz w:val="22"/>
          <w:szCs w:val="22"/>
        </w:rPr>
        <w:t>…</w:t>
      </w:r>
      <w:r w:rsidR="009357F8" w:rsidRPr="008035A1">
        <w:rPr>
          <w:rFonts w:ascii="Palatino Linotype" w:eastAsia="Palatino Linotype" w:hAnsi="Palatino Linotype" w:cs="Palatino Linotype"/>
          <w:i/>
          <w:sz w:val="22"/>
          <w:szCs w:val="22"/>
        </w:rPr>
        <w:t>” (Sic)</w:t>
      </w:r>
    </w:p>
    <w:p w14:paraId="7FA3D188" w14:textId="77777777" w:rsidR="0019016C" w:rsidRPr="008035A1" w:rsidRDefault="009357F8">
      <w:pPr>
        <w:spacing w:before="280" w:after="28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Tercero. Materia de Revisión</w:t>
      </w:r>
      <w:r w:rsidRPr="008035A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8035A1">
        <w:rPr>
          <w:rFonts w:ascii="Palatino Linotype" w:eastAsia="Palatino Linotype" w:hAnsi="Palatino Linotype" w:cs="Palatino Linotype"/>
          <w:b/>
        </w:rPr>
        <w:t xml:space="preserve">verificar si la respuesta </w:t>
      </w:r>
      <w:r w:rsidR="00231D64" w:rsidRPr="008035A1">
        <w:rPr>
          <w:rFonts w:ascii="Palatino Linotype" w:eastAsia="Palatino Linotype" w:hAnsi="Palatino Linotype" w:cs="Palatino Linotype"/>
          <w:b/>
        </w:rPr>
        <w:t>otorgada</w:t>
      </w:r>
      <w:r w:rsidRPr="008035A1">
        <w:rPr>
          <w:rFonts w:ascii="Palatino Linotype" w:eastAsia="Palatino Linotype" w:hAnsi="Palatino Linotype" w:cs="Palatino Linotype"/>
          <w:b/>
        </w:rPr>
        <w:t xml:space="preserve"> por el SUJETO OBLIGADO es adecuada y </w:t>
      </w:r>
      <w:r w:rsidRPr="008035A1">
        <w:rPr>
          <w:rFonts w:ascii="Palatino Linotype" w:eastAsia="Palatino Linotype" w:hAnsi="Palatino Linotype" w:cs="Palatino Linotype"/>
          <w:b/>
        </w:rPr>
        <w:lastRenderedPageBreak/>
        <w:t xml:space="preserve">suficiente para satisfacer el derecho de acceso a la información pública </w:t>
      </w:r>
      <w:r w:rsidRPr="008035A1">
        <w:rPr>
          <w:rFonts w:ascii="Palatino Linotype" w:eastAsia="Palatino Linotype" w:hAnsi="Palatino Linotype" w:cs="Palatino Linotype"/>
        </w:rPr>
        <w:t xml:space="preserve">del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o en su defecto, en caso de ser procedente, ordenar la entrega de información.</w:t>
      </w:r>
    </w:p>
    <w:p w14:paraId="4AAA4697" w14:textId="77777777" w:rsidR="00187692" w:rsidRPr="008035A1" w:rsidRDefault="009357F8" w:rsidP="0018769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Cuarto. Estudio de fondo del asunto. </w:t>
      </w:r>
      <w:r w:rsidR="00187692" w:rsidRPr="008035A1">
        <w:rPr>
          <w:rFonts w:ascii="Palatino Linotype" w:eastAsia="Palatino Linotype" w:hAnsi="Palatino Linotype" w:cs="Palatino Linotype"/>
        </w:rPr>
        <w:t xml:space="preserve">Es conveniente analizar si la respuesta del </w:t>
      </w:r>
      <w:r w:rsidR="00187692" w:rsidRPr="008035A1">
        <w:rPr>
          <w:rFonts w:ascii="Palatino Linotype" w:eastAsia="Palatino Linotype" w:hAnsi="Palatino Linotype" w:cs="Palatino Linotype"/>
          <w:b/>
        </w:rPr>
        <w:t>SUJETO OBLIGADO</w:t>
      </w:r>
      <w:r w:rsidR="00187692" w:rsidRPr="008035A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162F630" w14:textId="77777777" w:rsidR="00187692" w:rsidRPr="008035A1" w:rsidRDefault="00187692" w:rsidP="00187692">
      <w:pPr>
        <w:spacing w:before="240"/>
        <w:ind w:left="709" w:right="76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Artículo 4</w:t>
      </w:r>
      <w:r w:rsidRPr="008035A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C8B2F0F" w14:textId="77777777" w:rsidR="00187692" w:rsidRPr="008035A1" w:rsidRDefault="00187692" w:rsidP="00187692">
      <w:pPr>
        <w:ind w:left="709" w:right="76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035A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991EF5" w14:textId="77777777" w:rsidR="00187692" w:rsidRPr="008035A1" w:rsidRDefault="00187692" w:rsidP="00187692">
      <w:pPr>
        <w:ind w:left="709" w:right="76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035A1">
        <w:rPr>
          <w:rFonts w:ascii="Palatino Linotype" w:eastAsia="Palatino Linotype" w:hAnsi="Palatino Linotype" w:cs="Palatino Linotype"/>
          <w:i/>
          <w:sz w:val="22"/>
          <w:szCs w:val="22"/>
        </w:rPr>
        <w:t>.”(Sic)</w:t>
      </w:r>
    </w:p>
    <w:p w14:paraId="1745470B" w14:textId="77777777" w:rsidR="00187692" w:rsidRPr="008035A1" w:rsidRDefault="00187692" w:rsidP="00187692">
      <w:pPr>
        <w:spacing w:line="360" w:lineRule="auto"/>
        <w:jc w:val="both"/>
        <w:rPr>
          <w:rFonts w:ascii="Palatino Linotype" w:eastAsia="Palatino Linotype" w:hAnsi="Palatino Linotype" w:cs="Palatino Linotype"/>
        </w:rPr>
      </w:pPr>
    </w:p>
    <w:p w14:paraId="57C320A6" w14:textId="77777777" w:rsidR="00187692" w:rsidRPr="008035A1" w:rsidRDefault="00187692" w:rsidP="00187692">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3C86E39" w14:textId="77777777" w:rsidR="00187692" w:rsidRPr="008035A1" w:rsidRDefault="00187692" w:rsidP="00187692">
      <w:pPr>
        <w:spacing w:line="360" w:lineRule="auto"/>
        <w:jc w:val="both"/>
        <w:rPr>
          <w:rFonts w:ascii="Palatino Linotype" w:eastAsia="Palatino Linotype" w:hAnsi="Palatino Linotype" w:cs="Palatino Linotype"/>
        </w:rPr>
      </w:pPr>
    </w:p>
    <w:p w14:paraId="6B396C74" w14:textId="77777777" w:rsidR="00187692" w:rsidRPr="008035A1" w:rsidRDefault="00187692" w:rsidP="00187692">
      <w:pPr>
        <w:ind w:left="567" w:right="758"/>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12.-</w:t>
      </w:r>
      <w:r w:rsidRPr="008035A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5027FC6" w14:textId="77777777" w:rsidR="00187692" w:rsidRPr="008035A1" w:rsidRDefault="00187692" w:rsidP="00187692">
      <w:pPr>
        <w:ind w:left="567" w:right="758"/>
        <w:jc w:val="both"/>
        <w:rPr>
          <w:rFonts w:ascii="Palatino Linotype" w:eastAsia="Palatino Linotype" w:hAnsi="Palatino Linotype" w:cs="Palatino Linotype"/>
          <w:i/>
          <w:sz w:val="22"/>
          <w:szCs w:val="22"/>
        </w:rPr>
      </w:pPr>
    </w:p>
    <w:p w14:paraId="1BEC9C7C" w14:textId="77777777" w:rsidR="00187692" w:rsidRPr="008035A1" w:rsidRDefault="00187692" w:rsidP="00187692">
      <w:pPr>
        <w:ind w:left="567" w:right="758"/>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F3BF472" w14:textId="77777777" w:rsidR="00187692" w:rsidRPr="008035A1" w:rsidRDefault="00187692" w:rsidP="00187692">
      <w:pPr>
        <w:spacing w:line="360" w:lineRule="auto"/>
        <w:ind w:right="-93"/>
        <w:jc w:val="both"/>
        <w:rPr>
          <w:rFonts w:ascii="Palatino Linotype" w:eastAsia="Palatino Linotype" w:hAnsi="Palatino Linotype" w:cs="Palatino Linotype"/>
        </w:rPr>
      </w:pPr>
    </w:p>
    <w:p w14:paraId="1A1DAA7C" w14:textId="77777777" w:rsidR="00187692" w:rsidRPr="008035A1" w:rsidRDefault="00187692" w:rsidP="00187692">
      <w:pPr>
        <w:spacing w:line="360" w:lineRule="auto"/>
        <w:ind w:right="-93"/>
        <w:jc w:val="both"/>
        <w:rPr>
          <w:rFonts w:ascii="Palatino Linotype" w:eastAsia="Palatino Linotype" w:hAnsi="Palatino Linotype" w:cs="Palatino Linotype"/>
        </w:rPr>
      </w:pPr>
      <w:r w:rsidRPr="008035A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F220E31" w14:textId="77777777" w:rsidR="00187692" w:rsidRPr="008035A1" w:rsidRDefault="00187692" w:rsidP="00187692">
      <w:pPr>
        <w:spacing w:line="360" w:lineRule="auto"/>
        <w:ind w:right="-93"/>
        <w:jc w:val="both"/>
        <w:rPr>
          <w:rFonts w:ascii="Palatino Linotype" w:eastAsia="Palatino Linotype" w:hAnsi="Palatino Linotype" w:cs="Palatino Linotype"/>
        </w:rPr>
      </w:pPr>
    </w:p>
    <w:p w14:paraId="58876203" w14:textId="77777777" w:rsidR="00187692" w:rsidRPr="008035A1" w:rsidRDefault="00187692" w:rsidP="00187692">
      <w:pPr>
        <w:spacing w:line="360" w:lineRule="auto"/>
        <w:jc w:val="both"/>
        <w:rPr>
          <w:rFonts w:ascii="Palatino Linotype" w:eastAsia="Palatino Linotype" w:hAnsi="Palatino Linotype" w:cs="Palatino Linotype"/>
          <w:b/>
        </w:rPr>
      </w:pPr>
      <w:r w:rsidRPr="008035A1">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8035A1">
        <w:rPr>
          <w:rFonts w:ascii="Palatino Linotype" w:eastAsia="Palatino Linotype" w:hAnsi="Palatino Linotype" w:cs="Palatino Linotype"/>
          <w:b/>
        </w:rPr>
        <w:t xml:space="preserve"> </w:t>
      </w:r>
    </w:p>
    <w:p w14:paraId="5CC802CD" w14:textId="77777777" w:rsidR="00187692" w:rsidRPr="008035A1" w:rsidRDefault="00187692" w:rsidP="00187692">
      <w:pPr>
        <w:ind w:left="851" w:right="850"/>
        <w:jc w:val="both"/>
        <w:rPr>
          <w:rFonts w:ascii="Palatino Linotype" w:eastAsia="Palatino Linotype" w:hAnsi="Palatino Linotype" w:cs="Palatino Linotype"/>
        </w:rPr>
      </w:pPr>
    </w:p>
    <w:p w14:paraId="00205A07" w14:textId="77777777" w:rsidR="00187692" w:rsidRPr="008035A1" w:rsidRDefault="00187692" w:rsidP="00187692">
      <w:pPr>
        <w:ind w:left="851" w:right="90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No existe obligación de elaborar documentos ad hoc para atender las solicitudes de acceso a la información.</w:t>
      </w:r>
      <w:r w:rsidRPr="008035A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2A7311" w14:textId="77777777" w:rsidR="00187692" w:rsidRPr="008035A1" w:rsidRDefault="00187692" w:rsidP="00187692">
      <w:pPr>
        <w:ind w:left="851" w:right="90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 xml:space="preserve">Resoluciones: </w:t>
      </w:r>
    </w:p>
    <w:p w14:paraId="1B8D39AF" w14:textId="77777777" w:rsidR="00187692" w:rsidRPr="008035A1" w:rsidRDefault="00187692" w:rsidP="00187692">
      <w:pPr>
        <w:ind w:left="851" w:right="901"/>
        <w:jc w:val="both"/>
        <w:rPr>
          <w:rFonts w:ascii="Palatino Linotype" w:eastAsia="Palatino Linotype" w:hAnsi="Palatino Linotype" w:cs="Palatino Linotype"/>
          <w:i/>
          <w:sz w:val="22"/>
          <w:szCs w:val="22"/>
        </w:rPr>
      </w:pPr>
      <w:r w:rsidRPr="008035A1">
        <w:rPr>
          <w:rFonts w:ascii="Noto Sans Symbols" w:eastAsia="Noto Sans Symbols" w:hAnsi="Noto Sans Symbols" w:cs="Noto Sans Symbols"/>
          <w:i/>
          <w:sz w:val="22"/>
          <w:szCs w:val="22"/>
        </w:rPr>
        <w:t>∙</w:t>
      </w:r>
      <w:r w:rsidRPr="008035A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3EA9CA8" w14:textId="77777777" w:rsidR="00187692" w:rsidRPr="008035A1" w:rsidRDefault="00187692" w:rsidP="00187692">
      <w:pPr>
        <w:ind w:left="851" w:right="901"/>
        <w:jc w:val="both"/>
        <w:rPr>
          <w:rFonts w:ascii="Palatino Linotype" w:eastAsia="Palatino Linotype" w:hAnsi="Palatino Linotype" w:cs="Palatino Linotype"/>
          <w:i/>
          <w:sz w:val="22"/>
          <w:szCs w:val="22"/>
        </w:rPr>
      </w:pPr>
      <w:r w:rsidRPr="008035A1">
        <w:rPr>
          <w:rFonts w:ascii="Noto Sans Symbols" w:eastAsia="Noto Sans Symbols" w:hAnsi="Noto Sans Symbols" w:cs="Noto Sans Symbols"/>
          <w:i/>
          <w:sz w:val="22"/>
          <w:szCs w:val="22"/>
        </w:rPr>
        <w:t>∙</w:t>
      </w:r>
      <w:r w:rsidRPr="008035A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A88A7B5" w14:textId="77777777" w:rsidR="00187692" w:rsidRPr="008035A1" w:rsidRDefault="00187692" w:rsidP="00187692">
      <w:pPr>
        <w:ind w:left="851" w:right="901"/>
        <w:jc w:val="both"/>
        <w:rPr>
          <w:rFonts w:ascii="Palatino Linotype" w:eastAsia="Palatino Linotype" w:hAnsi="Palatino Linotype" w:cs="Palatino Linotype"/>
          <w:i/>
          <w:sz w:val="22"/>
          <w:szCs w:val="22"/>
        </w:rPr>
      </w:pPr>
      <w:r w:rsidRPr="008035A1">
        <w:rPr>
          <w:rFonts w:ascii="Noto Sans Symbols" w:eastAsia="Noto Sans Symbols" w:hAnsi="Noto Sans Symbols" w:cs="Noto Sans Symbols"/>
          <w:i/>
          <w:sz w:val="22"/>
          <w:szCs w:val="22"/>
        </w:rPr>
        <w:t>∙</w:t>
      </w:r>
      <w:r w:rsidRPr="008035A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79699F4" w14:textId="77777777" w:rsidR="00187692" w:rsidRPr="008035A1" w:rsidRDefault="00187692" w:rsidP="00187692">
      <w:pPr>
        <w:spacing w:line="360" w:lineRule="auto"/>
        <w:ind w:right="-93"/>
        <w:jc w:val="both"/>
        <w:rPr>
          <w:rFonts w:ascii="Palatino Linotype" w:eastAsia="Palatino Linotype" w:hAnsi="Palatino Linotype" w:cs="Palatino Linotype"/>
        </w:rPr>
      </w:pPr>
    </w:p>
    <w:p w14:paraId="479CFF41" w14:textId="77777777" w:rsidR="00187692" w:rsidRPr="008035A1" w:rsidRDefault="00187692" w:rsidP="00187692">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943BE" w14:textId="77777777" w:rsidR="00187692" w:rsidRPr="008035A1" w:rsidRDefault="00187692" w:rsidP="00187692">
      <w:pPr>
        <w:spacing w:line="360" w:lineRule="auto"/>
        <w:jc w:val="both"/>
        <w:rPr>
          <w:rFonts w:ascii="Palatino Linotype" w:eastAsia="Palatino Linotype" w:hAnsi="Palatino Linotype" w:cs="Palatino Linotype"/>
        </w:rPr>
      </w:pPr>
    </w:p>
    <w:p w14:paraId="31A8B5C7" w14:textId="77777777" w:rsidR="00187692" w:rsidRPr="008035A1" w:rsidRDefault="00187692" w:rsidP="00187692">
      <w:pPr>
        <w:spacing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052608C" w14:textId="77777777" w:rsidR="00231D64" w:rsidRPr="008035A1" w:rsidRDefault="00231D64" w:rsidP="00187692">
      <w:pPr>
        <w:spacing w:line="360" w:lineRule="auto"/>
        <w:ind w:right="49"/>
        <w:jc w:val="both"/>
        <w:rPr>
          <w:rFonts w:ascii="Palatino Linotype" w:eastAsia="Palatino Linotype" w:hAnsi="Palatino Linotype" w:cs="Palatino Linotype"/>
        </w:rPr>
      </w:pPr>
    </w:p>
    <w:p w14:paraId="634E98C0" w14:textId="77777777" w:rsidR="00187692" w:rsidRPr="008035A1" w:rsidRDefault="00187692" w:rsidP="00187692">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946D8F0" w14:textId="77777777" w:rsidR="00187692" w:rsidRPr="008035A1" w:rsidRDefault="00187692" w:rsidP="00187692">
      <w:pPr>
        <w:ind w:left="851" w:right="899"/>
        <w:jc w:val="both"/>
        <w:rPr>
          <w:rFonts w:ascii="Palatino Linotype" w:eastAsia="Palatino Linotype" w:hAnsi="Palatino Linotype" w:cs="Palatino Linotype"/>
          <w:i/>
          <w:sz w:val="22"/>
          <w:szCs w:val="22"/>
        </w:rPr>
      </w:pPr>
    </w:p>
    <w:p w14:paraId="0DFD4B34"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 xml:space="preserve">Artículo 3. </w:t>
      </w:r>
      <w:r w:rsidRPr="008035A1">
        <w:rPr>
          <w:rFonts w:ascii="Palatino Linotype" w:eastAsia="Palatino Linotype" w:hAnsi="Palatino Linotype" w:cs="Palatino Linotype"/>
          <w:i/>
          <w:sz w:val="22"/>
          <w:szCs w:val="22"/>
        </w:rPr>
        <w:t>Para los efectos de la presente Ley se entenderá por:</w:t>
      </w:r>
    </w:p>
    <w:p w14:paraId="493ABF77"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6DD00D32"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XI. Documento:</w:t>
      </w:r>
      <w:r w:rsidRPr="008035A1">
        <w:rPr>
          <w:rFonts w:ascii="Palatino Linotype" w:eastAsia="Palatino Linotype" w:hAnsi="Palatino Linotype" w:cs="Palatino Linotype"/>
          <w:i/>
          <w:sz w:val="22"/>
          <w:szCs w:val="22"/>
        </w:rPr>
        <w:t xml:space="preserve"> Los expedientes, reportes, estudios, actas</w:t>
      </w:r>
      <w:r w:rsidRPr="008035A1">
        <w:rPr>
          <w:rFonts w:ascii="Palatino Linotype" w:eastAsia="Palatino Linotype" w:hAnsi="Palatino Linotype" w:cs="Palatino Linotype"/>
          <w:b/>
          <w:i/>
          <w:sz w:val="22"/>
          <w:szCs w:val="22"/>
        </w:rPr>
        <w:t>,</w:t>
      </w:r>
      <w:r w:rsidRPr="008035A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97369E" w14:textId="77777777" w:rsidR="00187692" w:rsidRPr="008035A1" w:rsidRDefault="00187692" w:rsidP="00187692">
      <w:pPr>
        <w:ind w:left="851" w:right="899"/>
        <w:jc w:val="both"/>
        <w:rPr>
          <w:rFonts w:ascii="Palatino Linotype" w:eastAsia="Palatino Linotype" w:hAnsi="Palatino Linotype" w:cs="Palatino Linotype"/>
          <w:sz w:val="22"/>
          <w:szCs w:val="22"/>
        </w:rPr>
      </w:pPr>
    </w:p>
    <w:p w14:paraId="01172431" w14:textId="77777777" w:rsidR="00187692" w:rsidRPr="008035A1" w:rsidRDefault="00187692" w:rsidP="00187692">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D428A4" w14:textId="77777777" w:rsidR="00187692" w:rsidRPr="008035A1" w:rsidRDefault="00187692" w:rsidP="00187692">
      <w:pPr>
        <w:ind w:left="851" w:right="899"/>
        <w:jc w:val="both"/>
        <w:rPr>
          <w:rFonts w:ascii="Palatino Linotype" w:eastAsia="Palatino Linotype" w:hAnsi="Palatino Linotype" w:cs="Palatino Linotype"/>
        </w:rPr>
      </w:pPr>
    </w:p>
    <w:p w14:paraId="3928084D" w14:textId="77777777" w:rsidR="00187692" w:rsidRPr="008035A1" w:rsidRDefault="00187692" w:rsidP="00187692">
      <w:pPr>
        <w:ind w:left="851" w:right="899"/>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sz w:val="22"/>
          <w:szCs w:val="22"/>
        </w:rPr>
        <w:t>“</w:t>
      </w:r>
      <w:r w:rsidRPr="008035A1">
        <w:rPr>
          <w:rFonts w:ascii="Palatino Linotype" w:eastAsia="Palatino Linotype" w:hAnsi="Palatino Linotype" w:cs="Palatino Linotype"/>
          <w:b/>
          <w:i/>
          <w:sz w:val="22"/>
          <w:szCs w:val="22"/>
        </w:rPr>
        <w:t>CRITERIO 0002-11</w:t>
      </w:r>
    </w:p>
    <w:p w14:paraId="4FD34691"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035A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470549"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AA2AED6" w14:textId="77777777" w:rsidR="00187692" w:rsidRPr="008035A1" w:rsidRDefault="00187692" w:rsidP="00187692">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E1A488B" w14:textId="77777777" w:rsidR="00187692" w:rsidRPr="008035A1" w:rsidRDefault="00187692" w:rsidP="00187692">
      <w:pPr>
        <w:ind w:left="851" w:right="899"/>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15DDFA0" w14:textId="77777777" w:rsidR="00187692" w:rsidRPr="008035A1" w:rsidRDefault="00187692" w:rsidP="00187692">
      <w:pPr>
        <w:ind w:left="851" w:right="899"/>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958E2E0" w14:textId="77777777" w:rsidR="0019016C" w:rsidRPr="008035A1" w:rsidRDefault="0018769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Ahora bien, d</w:t>
      </w:r>
      <w:r w:rsidR="009357F8" w:rsidRPr="008035A1">
        <w:rPr>
          <w:rFonts w:ascii="Palatino Linotype" w:eastAsia="Palatino Linotype" w:hAnsi="Palatino Linotype" w:cs="Palatino Linotype"/>
        </w:rPr>
        <w:t>el análisis de la solicitud de información motivo del recurso de revisión que ahora se resuelve, se advierte que el</w:t>
      </w:r>
      <w:r w:rsidR="00B96E0C" w:rsidRPr="008035A1">
        <w:rPr>
          <w:rFonts w:ascii="Palatino Linotype" w:eastAsia="Palatino Linotype" w:hAnsi="Palatino Linotype" w:cs="Palatino Linotype"/>
        </w:rPr>
        <w:t xml:space="preserve"> </w:t>
      </w:r>
      <w:r w:rsidR="009357F8" w:rsidRPr="008035A1">
        <w:rPr>
          <w:rFonts w:ascii="Palatino Linotype" w:eastAsia="Palatino Linotype" w:hAnsi="Palatino Linotype" w:cs="Palatino Linotype"/>
        </w:rPr>
        <w:t xml:space="preserve"> particular requirió al </w:t>
      </w:r>
      <w:r w:rsidR="00171E3F" w:rsidRPr="008035A1">
        <w:rPr>
          <w:rFonts w:ascii="Palatino Linotype" w:eastAsia="Palatino Linotype" w:hAnsi="Palatino Linotype" w:cs="Palatino Linotype"/>
          <w:b/>
        </w:rPr>
        <w:t>A</w:t>
      </w:r>
      <w:r w:rsidRPr="008035A1">
        <w:rPr>
          <w:rFonts w:ascii="Palatino Linotype" w:eastAsia="Palatino Linotype" w:hAnsi="Palatino Linotype" w:cs="Palatino Linotype"/>
          <w:b/>
        </w:rPr>
        <w:t xml:space="preserve">yuntamiento de </w:t>
      </w:r>
      <w:r w:rsidR="00231D64" w:rsidRPr="008035A1">
        <w:rPr>
          <w:rFonts w:ascii="Palatino Linotype" w:eastAsia="Palatino Linotype" w:hAnsi="Palatino Linotype" w:cs="Palatino Linotype"/>
          <w:b/>
        </w:rPr>
        <w:t>Zinacantepec</w:t>
      </w:r>
      <w:r w:rsidR="005F6341" w:rsidRPr="008035A1">
        <w:rPr>
          <w:rFonts w:ascii="Palatino Linotype" w:eastAsia="Palatino Linotype" w:hAnsi="Palatino Linotype" w:cs="Palatino Linotype"/>
        </w:rPr>
        <w:t xml:space="preserve">, </w:t>
      </w:r>
      <w:r w:rsidR="009357F8" w:rsidRPr="008035A1">
        <w:rPr>
          <w:rFonts w:ascii="Palatino Linotype" w:eastAsia="Palatino Linotype" w:hAnsi="Palatino Linotype" w:cs="Palatino Linotype"/>
        </w:rPr>
        <w:t>lo siguiente:</w:t>
      </w:r>
    </w:p>
    <w:p w14:paraId="12049ED8" w14:textId="77777777" w:rsidR="009A0795" w:rsidRPr="008035A1" w:rsidRDefault="00231D64" w:rsidP="00231D64">
      <w:pPr>
        <w:pStyle w:val="Prrafodelista"/>
        <w:numPr>
          <w:ilvl w:val="0"/>
          <w:numId w:val="27"/>
        </w:num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Recibos de nómina de la última quincena de febrero de 2022</w:t>
      </w:r>
      <w:r w:rsidR="009A0795" w:rsidRPr="008035A1">
        <w:rPr>
          <w:rFonts w:ascii="Palatino Linotype" w:eastAsia="Palatino Linotype" w:hAnsi="Palatino Linotype" w:cs="Palatino Linotype"/>
        </w:rPr>
        <w:t xml:space="preserve">. </w:t>
      </w:r>
    </w:p>
    <w:p w14:paraId="564E746C" w14:textId="77777777" w:rsidR="00231D64" w:rsidRPr="008035A1" w:rsidRDefault="009357F8" w:rsidP="00231D64">
      <w:pPr>
        <w:spacing w:before="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 xml:space="preserve">Por su parte el </w:t>
      </w:r>
      <w:r w:rsidRPr="008035A1">
        <w:rPr>
          <w:rFonts w:ascii="Palatino Linotype" w:eastAsia="Palatino Linotype" w:hAnsi="Palatino Linotype" w:cs="Palatino Linotype"/>
          <w:b/>
        </w:rPr>
        <w:t>SUJETO OBLIGADO</w:t>
      </w:r>
      <w:r w:rsidR="00564212" w:rsidRPr="008035A1">
        <w:rPr>
          <w:rFonts w:ascii="Palatino Linotype" w:eastAsia="Palatino Linotype" w:hAnsi="Palatino Linotype" w:cs="Palatino Linotype"/>
          <w:b/>
        </w:rPr>
        <w:t xml:space="preserve">, </w:t>
      </w:r>
      <w:r w:rsidR="0035506B" w:rsidRPr="008035A1">
        <w:rPr>
          <w:rFonts w:ascii="Palatino Linotype" w:eastAsia="Palatino Linotype" w:hAnsi="Palatino Linotype" w:cs="Palatino Linotype"/>
        </w:rPr>
        <w:t xml:space="preserve">a través </w:t>
      </w:r>
      <w:r w:rsidR="001C399D" w:rsidRPr="008035A1">
        <w:rPr>
          <w:rFonts w:ascii="Palatino Linotype" w:eastAsia="Palatino Linotype" w:hAnsi="Palatino Linotype" w:cs="Palatino Linotype"/>
        </w:rPr>
        <w:t xml:space="preserve">de su </w:t>
      </w:r>
      <w:r w:rsidR="00231D64" w:rsidRPr="008035A1">
        <w:rPr>
          <w:rFonts w:ascii="Palatino Linotype" w:eastAsia="Palatino Linotype" w:hAnsi="Palatino Linotype" w:cs="Palatino Linotype"/>
        </w:rPr>
        <w:t>Unidad de Transparencia se concretó a señalar que dentro del sistema de Información Pública de Oficio Mexiquense (IPOMEX), se carga la información que este Sujeto Obligado debe transparentar misma que está en su posesión, además de que periódicamente es actualizado con el fin de cumplir con el Principio de Máxima Publicidad de la información, proporcionando para tal efecto la siguiente liga electrónica:</w:t>
      </w:r>
    </w:p>
    <w:p w14:paraId="1AD536AB" w14:textId="77777777" w:rsidR="00231D64" w:rsidRPr="008035A1" w:rsidRDefault="00ED453A" w:rsidP="00231D64">
      <w:pPr>
        <w:spacing w:before="240" w:line="360" w:lineRule="auto"/>
        <w:ind w:right="49"/>
        <w:jc w:val="both"/>
        <w:rPr>
          <w:rFonts w:ascii="Palatino Linotype" w:eastAsia="Palatino Linotype" w:hAnsi="Palatino Linotype" w:cs="Palatino Linotype"/>
        </w:rPr>
      </w:pPr>
      <w:hyperlink r:id="rId12" w:history="1">
        <w:r w:rsidR="00231D64" w:rsidRPr="008035A1">
          <w:rPr>
            <w:rStyle w:val="Hipervnculo"/>
            <w:rFonts w:ascii="Palatino Linotype" w:eastAsia="Palatino Linotype" w:hAnsi="Palatino Linotype" w:cs="Palatino Linotype"/>
            <w:color w:val="auto"/>
          </w:rPr>
          <w:t>https://www.ipomex.org.mx/ipo3/lgt/indice/ZINACANTEPEC/art_92_viii.web</w:t>
        </w:r>
      </w:hyperlink>
      <w:r w:rsidR="00231D64" w:rsidRPr="008035A1">
        <w:rPr>
          <w:rFonts w:ascii="Palatino Linotype" w:eastAsia="Palatino Linotype" w:hAnsi="Palatino Linotype" w:cs="Palatino Linotype"/>
        </w:rPr>
        <w:t xml:space="preserve"> </w:t>
      </w:r>
    </w:p>
    <w:p w14:paraId="009EF306" w14:textId="77777777" w:rsidR="00231D64" w:rsidRPr="008035A1" w:rsidRDefault="00231D64" w:rsidP="00171E3F">
      <w:pPr>
        <w:spacing w:line="360" w:lineRule="auto"/>
        <w:jc w:val="both"/>
        <w:rPr>
          <w:rFonts w:ascii="Palatino Linotype" w:eastAsia="Palatino Linotype" w:hAnsi="Palatino Linotype" w:cs="Palatino Linotype"/>
        </w:rPr>
      </w:pPr>
    </w:p>
    <w:p w14:paraId="6CDDE9CB" w14:textId="77777777" w:rsidR="00564212" w:rsidRPr="008035A1" w:rsidRDefault="00171E3F" w:rsidP="00171E3F">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Inconforme el</w:t>
      </w:r>
      <w:r w:rsidRPr="008035A1">
        <w:rPr>
          <w:rFonts w:ascii="Palatino Linotype" w:eastAsia="Palatino Linotype" w:hAnsi="Palatino Linotype" w:cs="Palatino Linotype"/>
          <w:b/>
        </w:rPr>
        <w:t xml:space="preserve"> RECURRENTE</w:t>
      </w:r>
      <w:r w:rsidRPr="008035A1">
        <w:rPr>
          <w:rFonts w:ascii="Palatino Linotype" w:eastAsia="Palatino Linotype" w:hAnsi="Palatino Linotype" w:cs="Palatino Linotype"/>
        </w:rPr>
        <w:t xml:space="preserve"> con la respuesta, interpuso el Recurso de Revisión </w:t>
      </w:r>
      <w:r w:rsidR="00231D64" w:rsidRPr="008035A1">
        <w:rPr>
          <w:rFonts w:ascii="Palatino Linotype" w:eastAsia="Palatino Linotype" w:hAnsi="Palatino Linotype" w:cs="Palatino Linotype"/>
        </w:rPr>
        <w:t>porque no se le entregó la información.</w:t>
      </w:r>
    </w:p>
    <w:p w14:paraId="185F0EEE" w14:textId="77777777" w:rsidR="004A6D06" w:rsidRPr="008035A1" w:rsidRDefault="004A6D06" w:rsidP="00171E3F">
      <w:pPr>
        <w:spacing w:after="240" w:line="360" w:lineRule="auto"/>
        <w:contextualSpacing/>
        <w:jc w:val="both"/>
        <w:rPr>
          <w:rFonts w:ascii="Palatino Linotype" w:eastAsia="Palatino Linotype" w:hAnsi="Palatino Linotype" w:cs="Palatino Linotype"/>
        </w:rPr>
      </w:pPr>
    </w:p>
    <w:p w14:paraId="11CC7AFC" w14:textId="77777777" w:rsidR="001C399D" w:rsidRPr="008035A1" w:rsidRDefault="00171E3F" w:rsidP="001C399D">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Una vez notificado el recurso de revisión al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este </w:t>
      </w:r>
      <w:r w:rsidR="004A6D06" w:rsidRPr="008035A1">
        <w:rPr>
          <w:rFonts w:ascii="Palatino Linotype" w:eastAsia="Palatino Linotype" w:hAnsi="Palatino Linotype" w:cs="Palatino Linotype"/>
        </w:rPr>
        <w:t>rindió su in</w:t>
      </w:r>
      <w:r w:rsidR="0035506B" w:rsidRPr="008035A1">
        <w:rPr>
          <w:rFonts w:ascii="Palatino Linotype" w:eastAsia="Palatino Linotype" w:hAnsi="Palatino Linotype" w:cs="Palatino Linotype"/>
        </w:rPr>
        <w:t>forme justif</w:t>
      </w:r>
      <w:r w:rsidR="001E1902" w:rsidRPr="008035A1">
        <w:rPr>
          <w:rFonts w:ascii="Palatino Linotype" w:eastAsia="Palatino Linotype" w:hAnsi="Palatino Linotype" w:cs="Palatino Linotype"/>
        </w:rPr>
        <w:t xml:space="preserve">icado, </w:t>
      </w:r>
      <w:r w:rsidR="00231D64" w:rsidRPr="008035A1">
        <w:rPr>
          <w:rFonts w:ascii="Palatino Linotype" w:eastAsia="Palatino Linotype" w:hAnsi="Palatino Linotype" w:cs="Palatino Linotype"/>
        </w:rPr>
        <w:t>remitiendo de nueva cuenta el escrito por medio del cual dio respuesta la solicitud.</w:t>
      </w:r>
    </w:p>
    <w:p w14:paraId="6C96C3B3" w14:textId="77777777" w:rsidR="00AA5D8D" w:rsidRPr="008035A1" w:rsidRDefault="00AA5D8D" w:rsidP="00171E3F">
      <w:pPr>
        <w:spacing w:after="240" w:line="360" w:lineRule="auto"/>
        <w:contextualSpacing/>
        <w:jc w:val="both"/>
        <w:rPr>
          <w:rFonts w:ascii="Palatino Linotype" w:eastAsia="Palatino Linotype" w:hAnsi="Palatino Linotype" w:cs="Palatino Linotype"/>
        </w:rPr>
      </w:pPr>
    </w:p>
    <w:p w14:paraId="6EDEA608" w14:textId="77777777" w:rsidR="0019016C" w:rsidRPr="008035A1" w:rsidRDefault="00564212" w:rsidP="00564212">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Con base en lo precedente</w:t>
      </w:r>
      <w:r w:rsidR="004A6D06" w:rsidRPr="008035A1">
        <w:rPr>
          <w:rFonts w:ascii="Palatino Linotype" w:eastAsia="Palatino Linotype" w:hAnsi="Palatino Linotype" w:cs="Palatino Linotype"/>
        </w:rPr>
        <w:t>, se determina</w:t>
      </w:r>
      <w:r w:rsidRPr="008035A1">
        <w:rPr>
          <w:rFonts w:ascii="Palatino Linotype" w:eastAsia="Palatino Linotype" w:hAnsi="Palatino Linotype" w:cs="Palatino Linotype"/>
        </w:rPr>
        <w:t xml:space="preserve"> que la información proporcionada por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en su respuesta, no cumple con lo establecido por los artículo</w:t>
      </w:r>
      <w:r w:rsidR="00974607" w:rsidRPr="008035A1">
        <w:rPr>
          <w:rFonts w:ascii="Palatino Linotype" w:eastAsia="Palatino Linotype" w:hAnsi="Palatino Linotype" w:cs="Palatino Linotype"/>
        </w:rPr>
        <w:t>s 4, 12 y 24 último párrafo</w:t>
      </w:r>
      <w:r w:rsidRPr="008035A1">
        <w:rPr>
          <w:rFonts w:ascii="Palatino Linotype" w:eastAsia="Palatino Linotype" w:hAnsi="Palatino Linotype" w:cs="Palatino Linotype"/>
        </w:rPr>
        <w:t xml:space="preserve"> de la Ley de Transparencia y Acceso a la Información Pública del Estado de México y Municipios; de ahí que, </w:t>
      </w:r>
      <w:r w:rsidR="009357F8" w:rsidRPr="008035A1">
        <w:rPr>
          <w:rFonts w:ascii="Palatino Linotype" w:eastAsia="Palatino Linotype" w:hAnsi="Palatino Linotype" w:cs="Palatino Linotype"/>
        </w:rPr>
        <w:t>los motivos de inconformidad a</w:t>
      </w:r>
      <w:r w:rsidR="004A6D06" w:rsidRPr="008035A1">
        <w:rPr>
          <w:rFonts w:ascii="Palatino Linotype" w:eastAsia="Palatino Linotype" w:hAnsi="Palatino Linotype" w:cs="Palatino Linotype"/>
        </w:rPr>
        <w:t>contecen fundados para revocar</w:t>
      </w:r>
      <w:r w:rsidR="009357F8" w:rsidRPr="008035A1">
        <w:rPr>
          <w:rFonts w:ascii="Palatino Linotype" w:eastAsia="Palatino Linotype" w:hAnsi="Palatino Linotype" w:cs="Palatino Linotype"/>
        </w:rPr>
        <w:t xml:space="preserve"> la respuesta del </w:t>
      </w:r>
      <w:r w:rsidR="009357F8" w:rsidRPr="008035A1">
        <w:rPr>
          <w:rFonts w:ascii="Palatino Linotype" w:eastAsia="Palatino Linotype" w:hAnsi="Palatino Linotype" w:cs="Palatino Linotype"/>
          <w:b/>
        </w:rPr>
        <w:t>SUJETO OBLIGADO</w:t>
      </w:r>
      <w:r w:rsidR="009357F8" w:rsidRPr="008035A1">
        <w:rPr>
          <w:rFonts w:ascii="Palatino Linotype" w:eastAsia="Palatino Linotype" w:hAnsi="Palatino Linotype" w:cs="Palatino Linotype"/>
        </w:rPr>
        <w:t xml:space="preserve"> en razón de las consideraciones de derecho que a continuación se exponen:</w:t>
      </w:r>
    </w:p>
    <w:p w14:paraId="6E94726C" w14:textId="77777777" w:rsidR="00E112AA" w:rsidRPr="008035A1" w:rsidRDefault="00E112AA" w:rsidP="00FC6071">
      <w:pPr>
        <w:spacing w:line="360" w:lineRule="auto"/>
        <w:jc w:val="both"/>
        <w:rPr>
          <w:rFonts w:ascii="Palatino Linotype" w:eastAsia="Palatino Linotype" w:hAnsi="Palatino Linotype" w:cs="Palatino Linotype"/>
        </w:rPr>
      </w:pPr>
    </w:p>
    <w:p w14:paraId="4FF67A44" w14:textId="77777777" w:rsidR="002E66B7" w:rsidRPr="008035A1" w:rsidRDefault="00AC4E5E" w:rsidP="00231D64">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Es pertinente aclarar</w:t>
      </w:r>
      <w:r w:rsidR="00231D64" w:rsidRPr="008035A1">
        <w:rPr>
          <w:rFonts w:ascii="Palatino Linotype" w:eastAsia="Palatino Linotype" w:hAnsi="Palatino Linotype" w:cs="Palatino Linotype"/>
        </w:rPr>
        <w:t xml:space="preserve"> que el particular fue claro en solicitar </w:t>
      </w:r>
      <w:r w:rsidRPr="008035A1">
        <w:rPr>
          <w:rFonts w:ascii="Palatino Linotype" w:eastAsia="Palatino Linotype" w:hAnsi="Palatino Linotype" w:cs="Palatino Linotype"/>
        </w:rPr>
        <w:t xml:space="preserve">un documento en específico consistente en </w:t>
      </w:r>
      <w:r w:rsidR="00231D64" w:rsidRPr="008035A1">
        <w:rPr>
          <w:rFonts w:ascii="Palatino Linotype" w:eastAsia="Palatino Linotype" w:hAnsi="Palatino Linotype" w:cs="Palatino Linotype"/>
        </w:rPr>
        <w:t xml:space="preserve">los recibos de nómina, </w:t>
      </w:r>
      <w:r w:rsidRPr="008035A1">
        <w:rPr>
          <w:rFonts w:ascii="Palatino Linotype" w:eastAsia="Palatino Linotype" w:hAnsi="Palatino Linotype" w:cs="Palatino Linotype"/>
        </w:rPr>
        <w:t xml:space="preserve">el </w:t>
      </w:r>
      <w:r w:rsidRPr="008035A1">
        <w:rPr>
          <w:rFonts w:ascii="Palatino Linotype" w:eastAsia="Palatino Linotype" w:hAnsi="Palatino Linotype" w:cs="Palatino Linotype"/>
          <w:b/>
        </w:rPr>
        <w:t xml:space="preserve">SUJETO OBLIGADO </w:t>
      </w:r>
      <w:r w:rsidRPr="008035A1">
        <w:rPr>
          <w:rFonts w:ascii="Palatino Linotype" w:eastAsia="Palatino Linotype" w:hAnsi="Palatino Linotype" w:cs="Palatino Linotype"/>
        </w:rPr>
        <w:t>en respuesta entregó una liga electrónica que corresponde a la información de las remuneraciones que pública en su página de la Información Pública de Oficio Mexiquense (IPOMEX), como se advierte en la siguiente imagen que se inserta a continuación de dicho enlace:</w:t>
      </w:r>
    </w:p>
    <w:p w14:paraId="3DBD653C" w14:textId="77777777" w:rsidR="00AC4E5E" w:rsidRPr="008035A1" w:rsidRDefault="00AC4E5E" w:rsidP="00231D64">
      <w:pPr>
        <w:spacing w:line="360" w:lineRule="auto"/>
        <w:jc w:val="both"/>
        <w:rPr>
          <w:noProof/>
          <w:lang w:val="es-MX" w:eastAsia="es-MX"/>
        </w:rPr>
      </w:pPr>
    </w:p>
    <w:p w14:paraId="25E1832B" w14:textId="77777777" w:rsidR="00AC4E5E" w:rsidRPr="008035A1" w:rsidRDefault="00AC4E5E" w:rsidP="00231D64">
      <w:pPr>
        <w:spacing w:line="360" w:lineRule="auto"/>
        <w:jc w:val="both"/>
        <w:rPr>
          <w:rFonts w:ascii="Palatino Linotype" w:eastAsia="Palatino Linotype" w:hAnsi="Palatino Linotype" w:cs="Palatino Linotype"/>
        </w:rPr>
      </w:pPr>
      <w:r w:rsidRPr="008035A1">
        <w:rPr>
          <w:noProof/>
          <w:lang w:val="es-MX" w:eastAsia="es-MX"/>
        </w:rPr>
        <w:drawing>
          <wp:inline distT="0" distB="0" distL="0" distR="0" wp14:anchorId="5520B21F" wp14:editId="625E41FA">
            <wp:extent cx="5511800"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82" t="6638" r="19439" b="25770"/>
                    <a:stretch/>
                  </pic:blipFill>
                  <pic:spPr bwMode="auto">
                    <a:xfrm>
                      <a:off x="0" y="0"/>
                      <a:ext cx="5511800" cy="2590800"/>
                    </a:xfrm>
                    <a:prstGeom prst="rect">
                      <a:avLst/>
                    </a:prstGeom>
                    <a:ln>
                      <a:noFill/>
                    </a:ln>
                    <a:extLst>
                      <a:ext uri="{53640926-AAD7-44D8-BBD7-CCE9431645EC}">
                        <a14:shadowObscured xmlns:a14="http://schemas.microsoft.com/office/drawing/2010/main"/>
                      </a:ext>
                    </a:extLst>
                  </pic:spPr>
                </pic:pic>
              </a:graphicData>
            </a:graphic>
          </wp:inline>
        </w:drawing>
      </w:r>
    </w:p>
    <w:p w14:paraId="5771D054" w14:textId="77777777" w:rsidR="00AC4E5E" w:rsidRPr="008035A1" w:rsidRDefault="00AC4E5E" w:rsidP="00231D64">
      <w:pPr>
        <w:spacing w:line="360" w:lineRule="auto"/>
        <w:jc w:val="both"/>
        <w:rPr>
          <w:rFonts w:ascii="Palatino Linotype" w:eastAsia="Palatino Linotype" w:hAnsi="Palatino Linotype" w:cs="Palatino Linotype"/>
        </w:rPr>
      </w:pPr>
    </w:p>
    <w:p w14:paraId="4451F9D6" w14:textId="77777777" w:rsidR="00AC4E5E" w:rsidRPr="008035A1" w:rsidRDefault="00AC4E5E" w:rsidP="00AC4E5E">
      <w:pPr>
        <w:spacing w:line="360" w:lineRule="auto"/>
        <w:ind w:right="-93"/>
        <w:jc w:val="both"/>
        <w:rPr>
          <w:rFonts w:ascii="Palatino Linotype" w:eastAsia="Palatino Linotype" w:hAnsi="Palatino Linotype" w:cs="Palatino Linotype"/>
        </w:rPr>
      </w:pPr>
      <w:r w:rsidRPr="008035A1">
        <w:rPr>
          <w:rFonts w:ascii="Palatino Linotype" w:eastAsia="Palatino Linotype" w:hAnsi="Palatino Linotype" w:cs="Palatino Linotype"/>
        </w:rPr>
        <w:t>Circunstancia que contraviene lo señalado por el artículo 18 de la Ley de Transparencia y Acceso a la Información Pública del Estado de México y Municipios, que señala:</w:t>
      </w:r>
    </w:p>
    <w:p w14:paraId="17EA5FFC" w14:textId="77777777" w:rsidR="00AC4E5E" w:rsidRPr="008035A1" w:rsidRDefault="00AC4E5E" w:rsidP="00AC4E5E">
      <w:pPr>
        <w:ind w:left="851" w:right="899"/>
        <w:jc w:val="both"/>
        <w:rPr>
          <w:rFonts w:ascii="Palatino Linotype" w:eastAsia="Palatino Linotype" w:hAnsi="Palatino Linotype" w:cs="Palatino Linotype"/>
          <w:i/>
          <w:sz w:val="22"/>
          <w:szCs w:val="22"/>
        </w:rPr>
      </w:pPr>
    </w:p>
    <w:p w14:paraId="157106D7" w14:textId="77777777" w:rsidR="00AC4E5E" w:rsidRPr="008035A1" w:rsidRDefault="00AC4E5E" w:rsidP="00AC4E5E">
      <w:pPr>
        <w:ind w:left="851" w:right="89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“Artículo 18. Los sujetos obligados deberán documentar todo acto que derive del ejercicio de sus facultades, competencias o funciones, considerando desde su origen la eventual publicidad y reutilización de la información que generen.”(Sic)</w:t>
      </w:r>
    </w:p>
    <w:p w14:paraId="2C2013BD" w14:textId="77777777" w:rsidR="00384A9B" w:rsidRPr="008035A1" w:rsidRDefault="00384A9B" w:rsidP="00FC6071">
      <w:pPr>
        <w:spacing w:line="360" w:lineRule="auto"/>
        <w:jc w:val="both"/>
        <w:rPr>
          <w:rFonts w:ascii="Palatino Linotype" w:eastAsia="Palatino Linotype" w:hAnsi="Palatino Linotype" w:cs="Palatino Linotype"/>
        </w:rPr>
      </w:pPr>
    </w:p>
    <w:p w14:paraId="65A204E3" w14:textId="77777777" w:rsidR="00AC4E5E" w:rsidRPr="008035A1" w:rsidRDefault="00AC4E5E" w:rsidP="00F176DB">
      <w:pPr>
        <w:spacing w:line="360" w:lineRule="auto"/>
        <w:ind w:right="-93"/>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 xml:space="preserve">En razón de que el </w:t>
      </w:r>
      <w:r w:rsidRPr="008035A1">
        <w:rPr>
          <w:rFonts w:ascii="Palatino Linotype" w:eastAsia="Palatino Linotype" w:hAnsi="Palatino Linotype" w:cs="Palatino Linotype"/>
          <w:b/>
        </w:rPr>
        <w:t>SUJETO OBLIGADO</w:t>
      </w:r>
      <w:r w:rsidR="00471D51" w:rsidRPr="008035A1">
        <w:rPr>
          <w:rFonts w:ascii="Palatino Linotype" w:eastAsia="Palatino Linotype" w:hAnsi="Palatino Linotype" w:cs="Palatino Linotype"/>
        </w:rPr>
        <w:t xml:space="preserve">, si genera un documento </w:t>
      </w:r>
      <w:r w:rsidRPr="008035A1">
        <w:rPr>
          <w:rFonts w:ascii="Palatino Linotype" w:eastAsia="Palatino Linotype" w:hAnsi="Palatino Linotype" w:cs="Palatino Linotype"/>
        </w:rPr>
        <w:t>como tal lo requirió el particular en su solicitud de acceso a la información pública</w:t>
      </w:r>
      <w:r w:rsidR="00471D51" w:rsidRPr="008035A1">
        <w:rPr>
          <w:rFonts w:ascii="Palatino Linotype" w:eastAsia="Palatino Linotype" w:hAnsi="Palatino Linotype" w:cs="Palatino Linotype"/>
        </w:rPr>
        <w:t>.</w:t>
      </w:r>
      <w:r w:rsidRPr="008035A1">
        <w:rPr>
          <w:rFonts w:ascii="Palatino Linotype" w:eastAsia="Palatino Linotype" w:hAnsi="Palatino Linotype" w:cs="Palatino Linotype"/>
        </w:rPr>
        <w:t xml:space="preserve"> </w:t>
      </w:r>
    </w:p>
    <w:p w14:paraId="13A26065" w14:textId="77777777" w:rsidR="00AC4E5E" w:rsidRPr="008035A1" w:rsidRDefault="00AC4E5E" w:rsidP="00F176DB">
      <w:pPr>
        <w:spacing w:line="360" w:lineRule="auto"/>
        <w:ind w:right="-93"/>
        <w:jc w:val="both"/>
        <w:rPr>
          <w:rFonts w:ascii="Palatino Linotype" w:eastAsia="Palatino Linotype" w:hAnsi="Palatino Linotype" w:cs="Palatino Linotype"/>
        </w:rPr>
      </w:pPr>
    </w:p>
    <w:p w14:paraId="5758B3B2" w14:textId="77777777" w:rsidR="00267442" w:rsidRPr="008035A1" w:rsidRDefault="00267442" w:rsidP="00267442">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sidRPr="008035A1">
        <w:rPr>
          <w:rFonts w:ascii="Palatino Linotype" w:eastAsia="Calibri" w:hAnsi="Palatino Linotype" w:cs="Tahoma"/>
          <w:bCs/>
          <w:lang w:eastAsia="en-US"/>
        </w:rPr>
        <w:t xml:space="preserve">En ese sentido, sobre los recibos de nómina solicitados </w:t>
      </w:r>
      <w:r w:rsidRPr="008035A1">
        <w:rPr>
          <w:rFonts w:ascii="Palatino Linotype" w:hAnsi="Palatino Linotype"/>
        </w:rPr>
        <w:t xml:space="preserve">nos lleva a precisar que </w:t>
      </w:r>
      <w:r w:rsidRPr="008035A1">
        <w:rPr>
          <w:rFonts w:ascii="Palatino Linotype" w:hAnsi="Palatino Linotype" w:cs="Arial"/>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0F28591" w14:textId="77777777" w:rsidR="00267442" w:rsidRPr="008035A1" w:rsidRDefault="00267442" w:rsidP="00267442">
      <w:pPr>
        <w:spacing w:before="240" w:after="240"/>
        <w:ind w:left="851" w:right="851"/>
        <w:contextualSpacing/>
        <w:jc w:val="both"/>
        <w:rPr>
          <w:rFonts w:ascii="Palatino Linotype" w:hAnsi="Palatino Linotype" w:cs="Arial"/>
          <w:i/>
          <w:sz w:val="22"/>
          <w:szCs w:val="22"/>
        </w:rPr>
      </w:pPr>
      <w:r w:rsidRPr="008035A1">
        <w:rPr>
          <w:rFonts w:ascii="Palatino Linotype" w:hAnsi="Palatino Linotype" w:cs="Arial"/>
          <w:b/>
          <w:bCs/>
          <w:i/>
          <w:sz w:val="22"/>
          <w:szCs w:val="22"/>
        </w:rPr>
        <w:t xml:space="preserve">“NÓMINA </w:t>
      </w:r>
      <w:r w:rsidRPr="008035A1">
        <w:rPr>
          <w:rFonts w:ascii="Palatino Linotype" w:hAnsi="Palatino Linotype" w:cs="Arial"/>
          <w:i/>
          <w:sz w:val="22"/>
          <w:szCs w:val="22"/>
        </w:rPr>
        <w:t>Listado general de los trabajadores de una institución, en</w:t>
      </w:r>
      <w:r w:rsidRPr="008035A1">
        <w:rPr>
          <w:rFonts w:ascii="Palatino Linotype" w:hAnsi="Palatino Linotype" w:cs="Arial"/>
          <w:b/>
          <w:bCs/>
          <w:i/>
          <w:sz w:val="22"/>
          <w:szCs w:val="22"/>
        </w:rPr>
        <w:t xml:space="preserve"> </w:t>
      </w:r>
      <w:r w:rsidRPr="008035A1">
        <w:rPr>
          <w:rFonts w:ascii="Palatino Linotype" w:hAnsi="Palatino Linotype" w:cs="Arial"/>
          <w:i/>
          <w:sz w:val="22"/>
          <w:szCs w:val="22"/>
        </w:rPr>
        <w:t>el cual se asientan las percepciones brutas, deducciones y</w:t>
      </w:r>
      <w:r w:rsidRPr="008035A1">
        <w:rPr>
          <w:rFonts w:ascii="Palatino Linotype" w:hAnsi="Palatino Linotype" w:cs="Arial"/>
          <w:b/>
          <w:bCs/>
          <w:i/>
          <w:sz w:val="22"/>
          <w:szCs w:val="22"/>
        </w:rPr>
        <w:t xml:space="preserve"> </w:t>
      </w:r>
      <w:r w:rsidRPr="008035A1">
        <w:rPr>
          <w:rFonts w:ascii="Palatino Linotype" w:hAnsi="Palatino Linotype" w:cs="Arial"/>
          <w:i/>
          <w:sz w:val="22"/>
          <w:szCs w:val="22"/>
        </w:rPr>
        <w:t>alcance neto de las mismas; la nómina es utilizada para</w:t>
      </w:r>
      <w:r w:rsidRPr="008035A1">
        <w:rPr>
          <w:rFonts w:ascii="Palatino Linotype" w:hAnsi="Palatino Linotype" w:cs="Arial"/>
          <w:b/>
          <w:bCs/>
          <w:i/>
          <w:sz w:val="22"/>
          <w:szCs w:val="22"/>
        </w:rPr>
        <w:t xml:space="preserve"> </w:t>
      </w:r>
      <w:r w:rsidRPr="008035A1">
        <w:rPr>
          <w:rFonts w:ascii="Palatino Linotype" w:hAnsi="Palatino Linotype" w:cs="Arial"/>
          <w:i/>
          <w:sz w:val="22"/>
          <w:szCs w:val="22"/>
        </w:rPr>
        <w:t>efectuar los pagos periódicos (semanales, quincenales o</w:t>
      </w:r>
      <w:r w:rsidRPr="008035A1">
        <w:rPr>
          <w:rFonts w:ascii="Palatino Linotype" w:hAnsi="Palatino Linotype" w:cs="Arial"/>
          <w:b/>
          <w:bCs/>
          <w:i/>
          <w:sz w:val="22"/>
          <w:szCs w:val="22"/>
        </w:rPr>
        <w:t xml:space="preserve"> </w:t>
      </w:r>
      <w:r w:rsidRPr="008035A1">
        <w:rPr>
          <w:rFonts w:ascii="Palatino Linotype" w:hAnsi="Palatino Linotype" w:cs="Arial"/>
          <w:i/>
          <w:sz w:val="22"/>
          <w:szCs w:val="22"/>
        </w:rPr>
        <w:t>mensuales) a los trabajadores por concepto de sueldos y</w:t>
      </w:r>
      <w:r w:rsidRPr="008035A1">
        <w:rPr>
          <w:rFonts w:ascii="Palatino Linotype" w:hAnsi="Palatino Linotype" w:cs="Arial"/>
          <w:b/>
          <w:bCs/>
          <w:i/>
          <w:sz w:val="22"/>
          <w:szCs w:val="22"/>
        </w:rPr>
        <w:t xml:space="preserve"> </w:t>
      </w:r>
      <w:r w:rsidRPr="008035A1">
        <w:rPr>
          <w:rFonts w:ascii="Palatino Linotype" w:hAnsi="Palatino Linotype" w:cs="Arial"/>
          <w:i/>
          <w:sz w:val="22"/>
          <w:szCs w:val="22"/>
        </w:rPr>
        <w:t>salarios.”(Sic)</w:t>
      </w:r>
    </w:p>
    <w:p w14:paraId="72FAAD3E" w14:textId="77777777" w:rsidR="00267442" w:rsidRPr="008035A1" w:rsidRDefault="00267442" w:rsidP="00F176DB">
      <w:pPr>
        <w:spacing w:line="360" w:lineRule="auto"/>
        <w:ind w:right="-93"/>
        <w:jc w:val="both"/>
        <w:rPr>
          <w:rFonts w:ascii="Palatino Linotype" w:eastAsia="Palatino Linotype" w:hAnsi="Palatino Linotype" w:cs="Palatino Linotype"/>
        </w:rPr>
      </w:pPr>
    </w:p>
    <w:p w14:paraId="15D50BC1" w14:textId="77777777" w:rsidR="00267442" w:rsidRPr="008035A1" w:rsidRDefault="00267442" w:rsidP="00267442">
      <w:pPr>
        <w:spacing w:line="360" w:lineRule="auto"/>
        <w:jc w:val="both"/>
        <w:rPr>
          <w:rFonts w:ascii="Palatino Linotype" w:hAnsi="Palatino Linotype" w:cs="Arial"/>
          <w:lang w:val="es-MX" w:eastAsia="es-MX"/>
        </w:rPr>
      </w:pPr>
      <w:r w:rsidRPr="008035A1">
        <w:rPr>
          <w:rFonts w:ascii="Palatino Linotype" w:hAnsi="Palatino Linotype" w:cs="Arial"/>
        </w:rPr>
        <w:t xml:space="preserve">En base a lo anterior, conviene a traer lo establecido por </w:t>
      </w:r>
      <w:r w:rsidRPr="008035A1">
        <w:rPr>
          <w:rFonts w:ascii="Palatino Linotype" w:hAnsi="Palatino Linotype" w:cs="Arial"/>
          <w:lang w:eastAsia="es-MX"/>
        </w:rPr>
        <w:t xml:space="preserve">el artículo 804, fracción II, de la Ley Federal de Trabajo, el cual a la letra establece: </w:t>
      </w:r>
    </w:p>
    <w:p w14:paraId="29309D3E" w14:textId="77777777" w:rsidR="00F176DB" w:rsidRPr="008035A1" w:rsidRDefault="00F176DB" w:rsidP="00F176DB">
      <w:pPr>
        <w:ind w:left="851" w:right="851"/>
        <w:jc w:val="both"/>
        <w:rPr>
          <w:rFonts w:ascii="Palatino Linotype" w:eastAsia="Palatino Linotype" w:hAnsi="Palatino Linotype" w:cs="Palatino Linotype"/>
          <w:i/>
        </w:rPr>
      </w:pPr>
    </w:p>
    <w:p w14:paraId="490D1ADB"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rPr>
        <w:t>“</w:t>
      </w:r>
      <w:r w:rsidRPr="008035A1">
        <w:rPr>
          <w:rFonts w:ascii="Palatino Linotype" w:eastAsia="Palatino Linotype" w:hAnsi="Palatino Linotype" w:cs="Palatino Linotype"/>
          <w:b/>
          <w:i/>
          <w:sz w:val="22"/>
          <w:szCs w:val="22"/>
        </w:rPr>
        <w:t>Artículo 804.-</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El patrón tiene obligación de conservar y exhibir en juicio los documentos que a continuación se precisan</w:t>
      </w:r>
      <w:r w:rsidRPr="008035A1">
        <w:rPr>
          <w:rFonts w:ascii="Palatino Linotype" w:eastAsia="Palatino Linotype" w:hAnsi="Palatino Linotype" w:cs="Palatino Linotype"/>
          <w:i/>
          <w:sz w:val="22"/>
          <w:szCs w:val="22"/>
        </w:rPr>
        <w:t>:</w:t>
      </w:r>
    </w:p>
    <w:p w14:paraId="16CC1A67" w14:textId="77777777" w:rsidR="00F176DB" w:rsidRPr="008035A1" w:rsidRDefault="00F176DB" w:rsidP="00F176DB">
      <w:pPr>
        <w:ind w:left="851" w:right="851"/>
        <w:jc w:val="both"/>
        <w:rPr>
          <w:rFonts w:ascii="Palatino Linotype" w:eastAsia="Palatino Linotype" w:hAnsi="Palatino Linotype" w:cs="Palatino Linotype"/>
          <w:i/>
          <w:sz w:val="22"/>
          <w:szCs w:val="22"/>
        </w:rPr>
      </w:pPr>
    </w:p>
    <w:p w14:paraId="2F1DA8E7"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lastRenderedPageBreak/>
        <w:t>II.</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Listas de raya o nómina de personal</w:t>
      </w:r>
      <w:r w:rsidRPr="008035A1">
        <w:rPr>
          <w:rFonts w:ascii="Palatino Linotype" w:eastAsia="Palatino Linotype" w:hAnsi="Palatino Linotype" w:cs="Palatino Linotype"/>
          <w:i/>
          <w:sz w:val="22"/>
          <w:szCs w:val="22"/>
        </w:rPr>
        <w:t xml:space="preserve">, cuando se lleven en el centro de trabajo; o recibos de pagos de salarios; </w:t>
      </w:r>
    </w:p>
    <w:p w14:paraId="1FE56456"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3E46F67B"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8035A1">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8035A1">
        <w:rPr>
          <w:rFonts w:ascii="Palatino Linotype" w:eastAsia="Palatino Linotype" w:hAnsi="Palatino Linotype" w:cs="Palatino Linotype"/>
          <w:i/>
          <w:sz w:val="22"/>
          <w:szCs w:val="22"/>
        </w:rPr>
        <w:t>; y los mencionados en la fracción V, conforme lo señalen las Leyes que los rijan.” (Sic)</w:t>
      </w:r>
    </w:p>
    <w:p w14:paraId="436AB236" w14:textId="77777777" w:rsidR="00F176DB" w:rsidRPr="008035A1" w:rsidRDefault="00F176DB" w:rsidP="00F176DB">
      <w:pPr>
        <w:tabs>
          <w:tab w:val="right" w:pos="8505"/>
        </w:tabs>
        <w:spacing w:line="360" w:lineRule="auto"/>
        <w:jc w:val="both"/>
        <w:rPr>
          <w:rFonts w:ascii="Palatino Linotype" w:eastAsia="Palatino Linotype" w:hAnsi="Palatino Linotype" w:cs="Palatino Linotype"/>
        </w:rPr>
      </w:pPr>
    </w:p>
    <w:p w14:paraId="6F43A02D" w14:textId="77777777" w:rsidR="00F176DB" w:rsidRPr="008035A1" w:rsidRDefault="00F176DB" w:rsidP="00F176DB">
      <w:pPr>
        <w:spacing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064C108" w14:textId="77777777" w:rsidR="00F176DB" w:rsidRPr="008035A1" w:rsidRDefault="00F176DB" w:rsidP="00F176DB">
      <w:pPr>
        <w:spacing w:before="240" w:after="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044E0BEE" w14:textId="77777777" w:rsidR="00F176DB" w:rsidRPr="008035A1" w:rsidRDefault="00F176DB" w:rsidP="00F176DB">
      <w:pPr>
        <w:tabs>
          <w:tab w:val="left" w:pos="9072"/>
        </w:tabs>
        <w:spacing w:before="240"/>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220 K.-</w:t>
      </w:r>
      <w:r w:rsidRPr="008035A1">
        <w:rPr>
          <w:rFonts w:ascii="Palatino Linotype" w:eastAsia="Palatino Linotype" w:hAnsi="Palatino Linotype" w:cs="Palatino Linotype"/>
          <w:i/>
          <w:sz w:val="22"/>
          <w:szCs w:val="22"/>
        </w:rPr>
        <w:t xml:space="preserve"> La </w:t>
      </w:r>
      <w:r w:rsidRPr="008035A1">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se precisan</w:t>
      </w:r>
      <w:r w:rsidRPr="008035A1">
        <w:rPr>
          <w:rFonts w:ascii="Palatino Linotype" w:eastAsia="Palatino Linotype" w:hAnsi="Palatino Linotype" w:cs="Palatino Linotype"/>
          <w:i/>
          <w:sz w:val="22"/>
          <w:szCs w:val="22"/>
        </w:rPr>
        <w:t>:</w:t>
      </w:r>
    </w:p>
    <w:p w14:paraId="412C4988" w14:textId="77777777" w:rsidR="00F176DB" w:rsidRPr="008035A1" w:rsidRDefault="00F176DB" w:rsidP="00F176DB">
      <w:pPr>
        <w:tabs>
          <w:tab w:val="left" w:pos="9072"/>
        </w:tabs>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5B0DB65A" w14:textId="77777777" w:rsidR="00F176DB" w:rsidRPr="008035A1" w:rsidRDefault="00F176DB" w:rsidP="00F176DB">
      <w:pPr>
        <w:tabs>
          <w:tab w:val="left" w:pos="9072"/>
        </w:tabs>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i/>
          <w:sz w:val="22"/>
          <w:szCs w:val="22"/>
        </w:rPr>
        <w:t xml:space="preserve">II. </w:t>
      </w:r>
      <w:r w:rsidRPr="008035A1">
        <w:rPr>
          <w:rFonts w:ascii="Palatino Linotype" w:eastAsia="Palatino Linotype" w:hAnsi="Palatino Linotype" w:cs="Palatino Linotype"/>
          <w:b/>
          <w:i/>
          <w:sz w:val="22"/>
          <w:szCs w:val="22"/>
        </w:rPr>
        <w:t>Recibos de pagos de salarios o</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las constancias documentales del pago de salario</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 xml:space="preserve">cuando </w:t>
      </w:r>
      <w:r w:rsidRPr="008035A1">
        <w:rPr>
          <w:rFonts w:ascii="Palatino Linotype" w:eastAsia="Palatino Linotype" w:hAnsi="Palatino Linotype" w:cs="Palatino Linotype"/>
          <w:b/>
          <w:i/>
          <w:sz w:val="22"/>
          <w:szCs w:val="22"/>
          <w:u w:val="single"/>
        </w:rPr>
        <w:t>sea por depósito o mediante información electrónica</w:t>
      </w:r>
      <w:r w:rsidRPr="008035A1">
        <w:rPr>
          <w:rFonts w:ascii="Palatino Linotype" w:eastAsia="Palatino Linotype" w:hAnsi="Palatino Linotype" w:cs="Palatino Linotype"/>
          <w:b/>
          <w:i/>
          <w:sz w:val="22"/>
          <w:szCs w:val="22"/>
        </w:rPr>
        <w:t>;</w:t>
      </w:r>
    </w:p>
    <w:p w14:paraId="381993A1" w14:textId="77777777" w:rsidR="00F176DB" w:rsidRPr="008035A1" w:rsidRDefault="00F176DB" w:rsidP="00F176DB">
      <w:pPr>
        <w:tabs>
          <w:tab w:val="left" w:pos="9072"/>
        </w:tabs>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484167C5" w14:textId="77777777" w:rsidR="00F176DB" w:rsidRPr="008035A1" w:rsidRDefault="00F176DB" w:rsidP="00F176DB">
      <w:pPr>
        <w:tabs>
          <w:tab w:val="left" w:pos="9072"/>
        </w:tabs>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036DA12" w14:textId="77777777" w:rsidR="00F176DB" w:rsidRPr="008035A1" w:rsidRDefault="00F176DB" w:rsidP="00F176DB">
      <w:pPr>
        <w:tabs>
          <w:tab w:val="left" w:pos="9072"/>
        </w:tabs>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w:t>
      </w:r>
      <w:r w:rsidRPr="008035A1">
        <w:rPr>
          <w:rFonts w:ascii="Palatino Linotype" w:eastAsia="Palatino Linotype" w:hAnsi="Palatino Linotype" w:cs="Palatino Linotype"/>
          <w:i/>
          <w:sz w:val="22"/>
          <w:szCs w:val="22"/>
        </w:rPr>
        <w:lastRenderedPageBreak/>
        <w:t>constancias expedidas por el encargado del área de personal de éstas, harán prueba plena.” (Sic)</w:t>
      </w:r>
    </w:p>
    <w:p w14:paraId="23588E6D" w14:textId="77777777" w:rsidR="00F176DB" w:rsidRPr="008035A1" w:rsidRDefault="00F176DB" w:rsidP="00F176DB">
      <w:pPr>
        <w:tabs>
          <w:tab w:val="left" w:pos="9072"/>
        </w:tabs>
        <w:ind w:left="851" w:right="851"/>
        <w:jc w:val="both"/>
        <w:rPr>
          <w:rFonts w:ascii="Palatino Linotype" w:eastAsia="Palatino Linotype" w:hAnsi="Palatino Linotype" w:cs="Palatino Linotype"/>
          <w:i/>
          <w:sz w:val="22"/>
          <w:szCs w:val="22"/>
        </w:rPr>
      </w:pPr>
    </w:p>
    <w:p w14:paraId="175CB3AE" w14:textId="77777777" w:rsidR="00F176DB" w:rsidRPr="008035A1" w:rsidRDefault="00F176DB" w:rsidP="00F176DB">
      <w:pPr>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A65EA02" w14:textId="77777777" w:rsidR="00F176DB" w:rsidRPr="008035A1" w:rsidRDefault="00F176DB" w:rsidP="00F176DB">
      <w:pPr>
        <w:spacing w:line="360" w:lineRule="auto"/>
        <w:ind w:right="51"/>
        <w:jc w:val="both"/>
        <w:rPr>
          <w:rFonts w:ascii="Palatino Linotype" w:eastAsia="Palatino Linotype" w:hAnsi="Palatino Linotype" w:cs="Palatino Linotype"/>
        </w:rPr>
      </w:pPr>
    </w:p>
    <w:p w14:paraId="12CF39BA" w14:textId="77777777" w:rsidR="00F176DB" w:rsidRPr="008035A1" w:rsidRDefault="00F176DB" w:rsidP="00F176DB">
      <w:pPr>
        <w:tabs>
          <w:tab w:val="right" w:pos="8505"/>
        </w:tabs>
        <w:spacing w:after="240" w:line="360" w:lineRule="auto"/>
        <w:jc w:val="both"/>
      </w:pPr>
      <w:r w:rsidRPr="008035A1">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w:t>
      </w:r>
      <w:r w:rsidRPr="008035A1">
        <w:t xml:space="preserve"> </w:t>
      </w:r>
      <w:r w:rsidRPr="008035A1">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2E656BC" w14:textId="77777777" w:rsidR="00F176DB" w:rsidRPr="008035A1" w:rsidRDefault="00F176DB" w:rsidP="00F176DB">
      <w:pPr>
        <w:spacing w:before="240"/>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 xml:space="preserve">“Artículo 4. </w:t>
      </w:r>
      <w:r w:rsidRPr="008035A1">
        <w:rPr>
          <w:rFonts w:ascii="Palatino Linotype" w:eastAsia="Palatino Linotype" w:hAnsi="Palatino Linotype" w:cs="Palatino Linotype"/>
          <w:i/>
          <w:sz w:val="22"/>
          <w:szCs w:val="22"/>
        </w:rPr>
        <w:t>Son sujetos de fiscalización:</w:t>
      </w:r>
    </w:p>
    <w:p w14:paraId="499A2CAF" w14:textId="77777777" w:rsidR="00F176DB" w:rsidRPr="008035A1" w:rsidRDefault="00F176DB" w:rsidP="00F176DB">
      <w:pPr>
        <w:ind w:left="851" w:right="851"/>
        <w:jc w:val="both"/>
        <w:rPr>
          <w:i/>
          <w:sz w:val="22"/>
          <w:szCs w:val="22"/>
        </w:rPr>
      </w:pPr>
      <w:r w:rsidRPr="008035A1">
        <w:rPr>
          <w:rFonts w:ascii="Palatino Linotype" w:eastAsia="Palatino Linotype" w:hAnsi="Palatino Linotype" w:cs="Palatino Linotype"/>
          <w:i/>
          <w:sz w:val="22"/>
          <w:szCs w:val="22"/>
        </w:rPr>
        <w:t>…</w:t>
      </w:r>
    </w:p>
    <w:p w14:paraId="3AB10CDE" w14:textId="77777777" w:rsidR="00F176DB" w:rsidRPr="008035A1" w:rsidRDefault="00F176DB" w:rsidP="00F176DB">
      <w:pPr>
        <w:numPr>
          <w:ilvl w:val="0"/>
          <w:numId w:val="26"/>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municipios del Estado de México…” (Sic)</w:t>
      </w:r>
    </w:p>
    <w:p w14:paraId="35476B94" w14:textId="77777777" w:rsidR="00F176DB" w:rsidRPr="008035A1" w:rsidRDefault="00F176DB" w:rsidP="00F176DB">
      <w:pPr>
        <w:spacing w:before="240"/>
        <w:ind w:left="851" w:right="851"/>
        <w:jc w:val="both"/>
        <w:rPr>
          <w:b/>
          <w:sz w:val="22"/>
          <w:szCs w:val="22"/>
        </w:rPr>
      </w:pPr>
    </w:p>
    <w:p w14:paraId="0FF6D8D2" w14:textId="77777777" w:rsidR="00F176DB" w:rsidRPr="008035A1" w:rsidRDefault="00F176DB" w:rsidP="00F176DB">
      <w:pPr>
        <w:spacing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0BE8B1C8" w14:textId="77777777" w:rsidR="00F176DB" w:rsidRPr="008035A1" w:rsidRDefault="00F176DB" w:rsidP="00F176DB">
      <w:pPr>
        <w:spacing w:line="360" w:lineRule="auto"/>
        <w:ind w:right="49"/>
        <w:jc w:val="both"/>
        <w:rPr>
          <w:rFonts w:ascii="Palatino Linotype" w:eastAsia="Palatino Linotype" w:hAnsi="Palatino Linotype" w:cs="Palatino Linotype"/>
        </w:rPr>
      </w:pPr>
    </w:p>
    <w:p w14:paraId="78F8EFB0" w14:textId="77777777" w:rsidR="00F176DB" w:rsidRPr="008035A1" w:rsidRDefault="00F176DB" w:rsidP="00F176DB">
      <w:pPr>
        <w:ind w:left="851" w:right="851"/>
        <w:jc w:val="both"/>
        <w:rPr>
          <w:i/>
          <w:sz w:val="22"/>
          <w:szCs w:val="22"/>
        </w:rPr>
      </w:pPr>
      <w:r w:rsidRPr="008035A1">
        <w:rPr>
          <w:rFonts w:ascii="Palatino Linotype" w:eastAsia="Palatino Linotype" w:hAnsi="Palatino Linotype" w:cs="Palatino Linotype"/>
          <w:b/>
          <w:i/>
          <w:sz w:val="22"/>
          <w:szCs w:val="22"/>
        </w:rPr>
        <w:lastRenderedPageBreak/>
        <w:t xml:space="preserve">“Artículo 8. </w:t>
      </w:r>
      <w:r w:rsidRPr="008035A1">
        <w:rPr>
          <w:rFonts w:ascii="Palatino Linotype" w:eastAsia="Palatino Linotype" w:hAnsi="Palatino Linotype" w:cs="Palatino Linotype"/>
          <w:i/>
          <w:sz w:val="22"/>
          <w:szCs w:val="22"/>
        </w:rPr>
        <w:t>El Órgano Superior tendrá las siguientes atribuciones:</w:t>
      </w:r>
    </w:p>
    <w:p w14:paraId="01102F53"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64F42458" w14:textId="77777777" w:rsidR="00F176DB" w:rsidRPr="008035A1" w:rsidRDefault="00F176DB" w:rsidP="00F176D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XI. Establecer los lineamientos</w:t>
      </w:r>
      <w:r w:rsidRPr="008035A1">
        <w:rPr>
          <w:rFonts w:ascii="Palatino Linotype" w:eastAsia="Palatino Linotype" w:hAnsi="Palatino Linotype" w:cs="Palatino Linotype"/>
          <w:i/>
          <w:sz w:val="22"/>
          <w:szCs w:val="22"/>
        </w:rPr>
        <w:t xml:space="preserve">, criterios, procedimientos, métodos y sistemas </w:t>
      </w:r>
      <w:r w:rsidRPr="008035A1">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sz w:val="22"/>
          <w:szCs w:val="22"/>
        </w:rPr>
        <w:t>” (</w:t>
      </w:r>
      <w:r w:rsidRPr="008035A1">
        <w:rPr>
          <w:rFonts w:ascii="Palatino Linotype" w:eastAsia="Palatino Linotype" w:hAnsi="Palatino Linotype" w:cs="Palatino Linotype"/>
          <w:i/>
          <w:sz w:val="22"/>
          <w:szCs w:val="22"/>
        </w:rPr>
        <w:t>Sic)</w:t>
      </w:r>
    </w:p>
    <w:p w14:paraId="05232FB9" w14:textId="77777777" w:rsidR="00F176DB" w:rsidRPr="008035A1" w:rsidRDefault="00F176DB" w:rsidP="00F176DB">
      <w:pPr>
        <w:ind w:left="851" w:right="851"/>
        <w:jc w:val="both"/>
        <w:rPr>
          <w:rFonts w:ascii="Palatino Linotype" w:eastAsia="Palatino Linotype" w:hAnsi="Palatino Linotype" w:cs="Palatino Linotype"/>
          <w:b/>
          <w:i/>
        </w:rPr>
      </w:pPr>
    </w:p>
    <w:p w14:paraId="31EA6C6D"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094E6F7D" w14:textId="77777777" w:rsidR="00F176DB" w:rsidRPr="008035A1" w:rsidRDefault="00F176DB" w:rsidP="00F176DB">
      <w:pPr>
        <w:spacing w:line="360" w:lineRule="auto"/>
        <w:jc w:val="both"/>
      </w:pPr>
    </w:p>
    <w:p w14:paraId="2117B261"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noProof/>
          <w:lang w:val="es-MX" w:eastAsia="es-MX"/>
        </w:rPr>
        <mc:AlternateContent>
          <mc:Choice Requires="wps">
            <w:drawing>
              <wp:anchor distT="0" distB="0" distL="114300" distR="114300" simplePos="0" relativeHeight="251659264" behindDoc="0" locked="0" layoutInCell="1" hidden="0" allowOverlap="1" wp14:anchorId="5515F12E" wp14:editId="45D257FD">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A4B42B1" w14:textId="77777777" w:rsidR="00BE72BC" w:rsidRDefault="00BE72BC" w:rsidP="00F176D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50C6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" adj="10800" fillcolor="#5b9bd5 [3204]" strokecolor="#42719b" strokeweight="1pt">
                <v:stroke startarrowwidth="narrow" startarrowlength="short" endarrowwidth="narrow" endarrowlength="short"/>
                <v:textbox inset="2.53958mm,2.53958mm,2.53958mm,2.53958mm">
                  <w:txbxContent>
                    <w:p w:rsidR="00BE72BC" w:rsidRDefault="00BE72BC" w:rsidP="00F176DB">
                      <w:pPr>
                        <w:textDirection w:val="btLr"/>
                      </w:pPr>
                    </w:p>
                  </w:txbxContent>
                </v:textbox>
              </v:shape>
            </w:pict>
          </mc:Fallback>
        </mc:AlternateContent>
      </w:r>
      <w:r w:rsidRPr="008035A1">
        <w:rPr>
          <w:noProof/>
          <w:lang w:val="es-MX" w:eastAsia="es-MX"/>
        </w:rPr>
        <w:drawing>
          <wp:inline distT="0" distB="0" distL="0" distR="0" wp14:anchorId="31865C6D" wp14:editId="0A94A16F">
            <wp:extent cx="5431790" cy="2679590"/>
            <wp:effectExtent l="0" t="0" r="0" b="698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5982" t="17911" r="21361" b="2999"/>
                    <a:stretch>
                      <a:fillRect/>
                    </a:stretch>
                  </pic:blipFill>
                  <pic:spPr>
                    <a:xfrm>
                      <a:off x="0" y="0"/>
                      <a:ext cx="5455816" cy="2691442"/>
                    </a:xfrm>
                    <a:prstGeom prst="rect">
                      <a:avLst/>
                    </a:prstGeom>
                    <a:ln/>
                  </pic:spPr>
                </pic:pic>
              </a:graphicData>
            </a:graphic>
          </wp:inline>
        </w:drawing>
      </w:r>
    </w:p>
    <w:p w14:paraId="2522EDE9" w14:textId="77777777" w:rsidR="00F176DB" w:rsidRPr="008035A1" w:rsidRDefault="00F176DB" w:rsidP="00F176DB">
      <w:pPr>
        <w:spacing w:line="360" w:lineRule="auto"/>
        <w:jc w:val="both"/>
        <w:rPr>
          <w:rFonts w:ascii="Palatino Linotype" w:eastAsia="Palatino Linotype" w:hAnsi="Palatino Linotype" w:cs="Palatino Linotype"/>
        </w:rPr>
      </w:pPr>
    </w:p>
    <w:p w14:paraId="480DBFBD" w14:textId="77777777" w:rsidR="00F176DB" w:rsidRPr="008035A1" w:rsidRDefault="009E7361" w:rsidP="00F176DB">
      <w:pPr>
        <w:spacing w:line="360" w:lineRule="auto"/>
        <w:jc w:val="both"/>
        <w:rPr>
          <w:rFonts w:ascii="Palatino Linotype" w:eastAsia="Palatino Linotype" w:hAnsi="Palatino Linotype" w:cs="Palatino Linotype"/>
        </w:rPr>
      </w:pPr>
      <w:r w:rsidRPr="008035A1">
        <w:rPr>
          <w:noProof/>
          <w:lang w:val="es-MX" w:eastAsia="es-MX"/>
        </w:rPr>
        <mc:AlternateContent>
          <mc:Choice Requires="wps">
            <w:drawing>
              <wp:anchor distT="0" distB="0" distL="114300" distR="114300" simplePos="0" relativeHeight="251660288" behindDoc="0" locked="0" layoutInCell="1" hidden="0" allowOverlap="1" wp14:anchorId="0301DF04" wp14:editId="79D55F10">
                <wp:simplePos x="0" y="0"/>
                <wp:positionH relativeFrom="column">
                  <wp:posOffset>3009900</wp:posOffset>
                </wp:positionH>
                <wp:positionV relativeFrom="paragraph">
                  <wp:posOffset>720299</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0" y="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7FA3482" w14:textId="77777777" w:rsidR="00BE72BC" w:rsidRDefault="00BE72BC" w:rsidP="00F176D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D270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7" type="#_x0000_t66" style="position:absolute;left:0;text-align:left;margin-left:237pt;margin-top:56.7pt;width:56.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" adj="10800" fillcolor="#5b9bd5 [3204]" strokecolor="#42719b" strokeweight="1pt">
                <v:stroke startarrowwidth="narrow" startarrowlength="short" endarrowwidth="narrow" endarrowlength="short"/>
                <v:textbox inset="2.53958mm,2.53958mm,2.53958mm,2.53958mm">
                  <w:txbxContent>
                    <w:p w:rsidR="00BE72BC" w:rsidRDefault="00BE72BC" w:rsidP="00F176DB">
                      <w:pPr>
                        <w:textDirection w:val="btLr"/>
                      </w:pPr>
                    </w:p>
                  </w:txbxContent>
                </v:textbox>
              </v:shape>
            </w:pict>
          </mc:Fallback>
        </mc:AlternateContent>
      </w:r>
      <w:r w:rsidR="00F176DB" w:rsidRPr="008035A1">
        <w:rPr>
          <w:noProof/>
          <w:lang w:val="es-MX" w:eastAsia="es-MX"/>
        </w:rPr>
        <w:drawing>
          <wp:inline distT="0" distB="0" distL="0" distR="0" wp14:anchorId="09ACD504" wp14:editId="4674A9BC">
            <wp:extent cx="5526010" cy="2251881"/>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32361" t="20325" r="3937" b="4206"/>
                    <a:stretch>
                      <a:fillRect/>
                    </a:stretch>
                  </pic:blipFill>
                  <pic:spPr>
                    <a:xfrm>
                      <a:off x="0" y="0"/>
                      <a:ext cx="5535358" cy="2255690"/>
                    </a:xfrm>
                    <a:prstGeom prst="rect">
                      <a:avLst/>
                    </a:prstGeom>
                    <a:ln/>
                  </pic:spPr>
                </pic:pic>
              </a:graphicData>
            </a:graphic>
          </wp:inline>
        </w:drawing>
      </w:r>
    </w:p>
    <w:p w14:paraId="5281830F" w14:textId="77777777" w:rsidR="00F176DB" w:rsidRPr="008035A1" w:rsidRDefault="00F176DB" w:rsidP="00F176DB">
      <w:pPr>
        <w:spacing w:line="360" w:lineRule="auto"/>
        <w:jc w:val="both"/>
        <w:rPr>
          <w:rFonts w:ascii="Palatino Linotype" w:eastAsia="Palatino Linotype" w:hAnsi="Palatino Linotype" w:cs="Palatino Linotype"/>
        </w:rPr>
      </w:pPr>
    </w:p>
    <w:p w14:paraId="4D8DC8A4"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noProof/>
          <w:lang w:val="es-MX" w:eastAsia="es-MX"/>
        </w:rPr>
        <mc:AlternateContent>
          <mc:Choice Requires="wps">
            <w:drawing>
              <wp:anchor distT="0" distB="0" distL="114300" distR="114300" simplePos="0" relativeHeight="251663360" behindDoc="0" locked="0" layoutInCell="1" allowOverlap="1" wp14:anchorId="04A05C61" wp14:editId="1704A8DE">
                <wp:simplePos x="0" y="0"/>
                <wp:positionH relativeFrom="column">
                  <wp:posOffset>2467800</wp:posOffset>
                </wp:positionH>
                <wp:positionV relativeFrom="paragraph">
                  <wp:posOffset>2539403</wp:posOffset>
                </wp:positionV>
                <wp:extent cx="723332" cy="600502"/>
                <wp:effectExtent l="19050" t="19050" r="19685" b="47625"/>
                <wp:wrapNone/>
                <wp:docPr id="2" name="Flecha izquierda 2"/>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7021E" id="Flecha izquierda 2" o:spid="_x0000_s1026" type="#_x0000_t66" style="position:absolute;margin-left:194.3pt;margin-top:199.95pt;width:56.95pt;height:4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" adj="8966" fillcolor="#5b9bd5 [3204]" strokecolor="#1f4d78 [1604]" strokeweight="1pt"/>
            </w:pict>
          </mc:Fallback>
        </mc:AlternateContent>
      </w:r>
      <w:r w:rsidRPr="008035A1">
        <w:rPr>
          <w:noProof/>
          <w:lang w:val="es-MX" w:eastAsia="es-MX"/>
        </w:rPr>
        <w:drawing>
          <wp:inline distT="0" distB="0" distL="0" distR="0" wp14:anchorId="28CF05E5" wp14:editId="2921F357">
            <wp:extent cx="5441950" cy="3093057"/>
            <wp:effectExtent l="0" t="0" r="635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23987" t="26966" r="3145" b="13261"/>
                    <a:stretch>
                      <a:fillRect/>
                    </a:stretch>
                  </pic:blipFill>
                  <pic:spPr>
                    <a:xfrm>
                      <a:off x="0" y="0"/>
                      <a:ext cx="5446499" cy="3095643"/>
                    </a:xfrm>
                    <a:prstGeom prst="rect">
                      <a:avLst/>
                    </a:prstGeom>
                    <a:ln/>
                  </pic:spPr>
                </pic:pic>
              </a:graphicData>
            </a:graphic>
          </wp:inline>
        </w:drawing>
      </w:r>
    </w:p>
    <w:p w14:paraId="53570E86" w14:textId="77777777" w:rsidR="00F176DB" w:rsidRPr="008035A1" w:rsidRDefault="00F176DB" w:rsidP="00F176DB">
      <w:pPr>
        <w:spacing w:line="360" w:lineRule="auto"/>
        <w:jc w:val="both"/>
      </w:pPr>
    </w:p>
    <w:p w14:paraId="4DD50771" w14:textId="77777777" w:rsidR="00F176DB" w:rsidRPr="008035A1" w:rsidRDefault="00F176DB" w:rsidP="00F176DB">
      <w:pPr>
        <w:spacing w:line="360" w:lineRule="auto"/>
        <w:jc w:val="both"/>
        <w:rPr>
          <w:rFonts w:ascii="Palatino Linotype" w:eastAsia="Palatino Linotype" w:hAnsi="Palatino Linotype" w:cs="Palatino Linotype"/>
        </w:rPr>
      </w:pPr>
    </w:p>
    <w:p w14:paraId="008B4EF3"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noProof/>
          <w:lang w:val="es-MX" w:eastAsia="es-MX"/>
        </w:rPr>
        <w:drawing>
          <wp:inline distT="0" distB="0" distL="0" distR="0" wp14:anchorId="16811F95" wp14:editId="72A55BD6">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3222" t="23949" r="22607" b="9438"/>
                    <a:stretch>
                      <a:fillRect/>
                    </a:stretch>
                  </pic:blipFill>
                  <pic:spPr>
                    <a:xfrm>
                      <a:off x="0" y="0"/>
                      <a:ext cx="5435600" cy="3073400"/>
                    </a:xfrm>
                    <a:prstGeom prst="rect">
                      <a:avLst/>
                    </a:prstGeom>
                    <a:ln/>
                  </pic:spPr>
                </pic:pic>
              </a:graphicData>
            </a:graphic>
          </wp:inline>
        </w:drawing>
      </w:r>
      <w:r w:rsidRPr="008035A1">
        <w:rPr>
          <w:noProof/>
          <w:lang w:val="es-MX" w:eastAsia="es-MX"/>
        </w:rPr>
        <mc:AlternateContent>
          <mc:Choice Requires="wps">
            <w:drawing>
              <wp:anchor distT="0" distB="0" distL="114300" distR="114300" simplePos="0" relativeHeight="251662336" behindDoc="0" locked="0" layoutInCell="1" hidden="0" allowOverlap="1" wp14:anchorId="4CC1103C" wp14:editId="2598B26D">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227B03A" w14:textId="77777777" w:rsidR="00BE72BC" w:rsidRDefault="00BE72BC" w:rsidP="00F176D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136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5" o:spid="_x0000_s1028" type="#_x0000_t68" style="position:absolute;left:0;text-align:left;margin-left:91pt;margin-top:168pt;width:33.25pt;height:3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ES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N6so&#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BE72BC" w:rsidRDefault="00BE72BC" w:rsidP="00F176DB">
                      <w:pPr>
                        <w:textDirection w:val="btLr"/>
                      </w:pPr>
                    </w:p>
                  </w:txbxContent>
                </v:textbox>
              </v:shape>
            </w:pict>
          </mc:Fallback>
        </mc:AlternateContent>
      </w:r>
    </w:p>
    <w:p w14:paraId="7B606C08"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 xml:space="preserve">En observancia a las imágenes anteriores, se acredita que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debió generar la información relativa a los Comprobantes Fiscales Digitales por Internet por concepto de nómina</w:t>
      </w:r>
      <w:r w:rsidR="009E7361" w:rsidRPr="008035A1">
        <w:rPr>
          <w:rFonts w:ascii="Palatino Linotype" w:eastAsia="Palatino Linotype" w:hAnsi="Palatino Linotype" w:cs="Palatino Linotype"/>
        </w:rPr>
        <w:t xml:space="preserve"> (CDFI)</w:t>
      </w:r>
      <w:r w:rsidRPr="008035A1">
        <w:rPr>
          <w:rFonts w:ascii="Palatino Linotype" w:eastAsia="Palatino Linotype" w:hAnsi="Palatino Linotype" w:cs="Palatino Linotype"/>
        </w:rPr>
        <w:t xml:space="preserve">; de manera </w:t>
      </w:r>
      <w:r w:rsidR="009E7361" w:rsidRPr="008035A1">
        <w:rPr>
          <w:rFonts w:ascii="Palatino Linotype" w:eastAsia="Palatino Linotype" w:hAnsi="Palatino Linotype" w:cs="Palatino Linotype"/>
        </w:rPr>
        <w:t xml:space="preserve">quincenal y remitirla de manera trimestral </w:t>
      </w:r>
      <w:r w:rsidRPr="008035A1">
        <w:rPr>
          <w:rFonts w:ascii="Palatino Linotype" w:eastAsia="Palatino Linotype" w:hAnsi="Palatino Linotype" w:cs="Palatino Linotype"/>
        </w:rPr>
        <w:t>al Órgano Superior de Fiscalización del Estado de México, para su respectiva revisión y fiscalización.</w:t>
      </w:r>
    </w:p>
    <w:p w14:paraId="3D1D721B" w14:textId="77777777" w:rsidR="00F176DB" w:rsidRPr="008035A1" w:rsidRDefault="00F176DB" w:rsidP="00F176DB">
      <w:pPr>
        <w:spacing w:line="360" w:lineRule="auto"/>
        <w:jc w:val="both"/>
        <w:rPr>
          <w:rFonts w:ascii="Palatino Linotype" w:eastAsia="Palatino Linotype" w:hAnsi="Palatino Linotype" w:cs="Palatino Linotype"/>
        </w:rPr>
      </w:pPr>
    </w:p>
    <w:p w14:paraId="2DAF5D49" w14:textId="77777777" w:rsidR="00F176DB" w:rsidRPr="008035A1" w:rsidRDefault="00F176DB" w:rsidP="00F176DB">
      <w:pPr>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En resumen, </w:t>
      </w:r>
      <w:r w:rsidR="009E7361" w:rsidRPr="008035A1">
        <w:rPr>
          <w:rFonts w:ascii="Palatino Linotype" w:eastAsia="Palatino Linotype" w:hAnsi="Palatino Linotype" w:cs="Palatino Linotype"/>
        </w:rPr>
        <w:t xml:space="preserve">los </w:t>
      </w:r>
      <w:r w:rsidR="00267442" w:rsidRPr="008035A1">
        <w:rPr>
          <w:rFonts w:ascii="Palatino Linotype" w:eastAsia="Palatino Linotype" w:hAnsi="Palatino Linotype" w:cs="Palatino Linotype"/>
        </w:rPr>
        <w:t xml:space="preserve">recibos de nómina o </w:t>
      </w:r>
      <w:r w:rsidR="009E7361" w:rsidRPr="008035A1">
        <w:rPr>
          <w:rFonts w:ascii="Palatino Linotype" w:eastAsia="Palatino Linotype" w:hAnsi="Palatino Linotype" w:cs="Palatino Linotype"/>
        </w:rPr>
        <w:t>Comprobantes Fiscales Digitales por Internet por concepto de nómina (CDFI)</w:t>
      </w:r>
      <w:r w:rsidRPr="008035A1">
        <w:rPr>
          <w:rFonts w:ascii="Palatino Linotype" w:eastAsia="Palatino Linotype" w:hAnsi="Palatino Linotype" w:cs="Palatino Linotype"/>
        </w:rPr>
        <w:t xml:space="preserve">, son el documento que contiene los </w:t>
      </w:r>
      <w:r w:rsidR="009E7361" w:rsidRPr="008035A1">
        <w:rPr>
          <w:rFonts w:ascii="Palatino Linotype" w:eastAsia="Palatino Linotype" w:hAnsi="Palatino Linotype" w:cs="Palatino Linotype"/>
        </w:rPr>
        <w:t>sueldos, salarios</w:t>
      </w:r>
      <w:r w:rsidR="00267442" w:rsidRPr="008035A1">
        <w:rPr>
          <w:rFonts w:ascii="Palatino Linotype" w:eastAsia="Palatino Linotype" w:hAnsi="Palatino Linotype" w:cs="Palatino Linotype"/>
        </w:rPr>
        <w:t xml:space="preserve"> deducciones</w:t>
      </w:r>
      <w:r w:rsidR="009E7361" w:rsidRPr="008035A1">
        <w:rPr>
          <w:rFonts w:ascii="Palatino Linotype" w:eastAsia="Palatino Linotype" w:hAnsi="Palatino Linotype" w:cs="Palatino Linotype"/>
        </w:rPr>
        <w:t xml:space="preserve"> o dietas </w:t>
      </w:r>
      <w:r w:rsidR="00267442" w:rsidRPr="008035A1">
        <w:rPr>
          <w:rFonts w:ascii="Palatino Linotype" w:eastAsia="Palatino Linotype" w:hAnsi="Palatino Linotype" w:cs="Palatino Linotype"/>
        </w:rPr>
        <w:t>de todos de los Servidores Públicos del Ayuntamiento de Zinacantepec</w:t>
      </w:r>
      <w:r w:rsidRPr="008035A1">
        <w:rPr>
          <w:rFonts w:ascii="Palatino Linotype" w:eastAsia="Palatino Linotype" w:hAnsi="Palatino Linotype" w:cs="Palatino Linotype"/>
        </w:rPr>
        <w:t xml:space="preserve">, y que es información que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debió haber</w:t>
      </w:r>
      <w:r w:rsidRPr="008035A1">
        <w:rPr>
          <w:rFonts w:ascii="Palatino Linotype" w:eastAsia="Palatino Linotype" w:hAnsi="Palatino Linotype" w:cs="Palatino Linotype"/>
          <w:b/>
        </w:rPr>
        <w:t xml:space="preserve"> </w:t>
      </w:r>
      <w:r w:rsidRPr="008035A1">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su entrega salvaguardando los datos personales que contenga, de conformidad con el considerando quinto. </w:t>
      </w:r>
    </w:p>
    <w:p w14:paraId="3B9A8D71" w14:textId="77777777" w:rsidR="00F176DB" w:rsidRPr="008035A1" w:rsidRDefault="00F176DB" w:rsidP="00F176DB">
      <w:pPr>
        <w:spacing w:line="360" w:lineRule="auto"/>
        <w:ind w:right="51"/>
        <w:jc w:val="both"/>
        <w:rPr>
          <w:rFonts w:ascii="Palatino Linotype" w:eastAsia="Palatino Linotype" w:hAnsi="Palatino Linotype" w:cs="Palatino Linotype"/>
        </w:rPr>
      </w:pPr>
    </w:p>
    <w:p w14:paraId="3330EC50"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8035A1">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76E67EBE" w14:textId="77777777" w:rsidR="009E7361" w:rsidRPr="008035A1" w:rsidRDefault="009E7361" w:rsidP="00F176DB">
      <w:pPr>
        <w:spacing w:line="360" w:lineRule="auto"/>
        <w:jc w:val="both"/>
        <w:rPr>
          <w:rFonts w:ascii="Palatino Linotype" w:eastAsia="Palatino Linotype" w:hAnsi="Palatino Linotype" w:cs="Palatino Linotype"/>
        </w:rPr>
      </w:pPr>
    </w:p>
    <w:p w14:paraId="03993C62" w14:textId="77777777" w:rsidR="00F176DB" w:rsidRPr="008035A1" w:rsidRDefault="00F176DB" w:rsidP="00F176DB">
      <w:pPr>
        <w:ind w:left="851" w:right="851"/>
        <w:jc w:val="both"/>
        <w:rPr>
          <w:rFonts w:ascii="Palatino Linotype" w:eastAsia="Palatino Linotype" w:hAnsi="Palatino Linotype" w:cs="Palatino Linotype"/>
          <w:i/>
          <w:sz w:val="22"/>
          <w:szCs w:val="22"/>
          <w:u w:val="single"/>
        </w:rPr>
      </w:pPr>
      <w:r w:rsidRPr="008035A1">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8035A1">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035A1">
        <w:rPr>
          <w:rFonts w:ascii="Palatino Linotype" w:eastAsia="Palatino Linotype" w:hAnsi="Palatino Linotype" w:cs="Palatino Linotype"/>
          <w:b/>
          <w:i/>
          <w:sz w:val="22"/>
          <w:szCs w:val="22"/>
          <w:u w:val="single"/>
        </w:rPr>
        <w:t>que reciba y ejerza recursos públicos</w:t>
      </w:r>
      <w:r w:rsidRPr="008035A1">
        <w:rPr>
          <w:rFonts w:ascii="Palatino Linotype" w:eastAsia="Palatino Linotype" w:hAnsi="Palatino Linotype" w:cs="Palatino Linotype"/>
          <w:i/>
          <w:sz w:val="22"/>
          <w:szCs w:val="22"/>
        </w:rPr>
        <w:t xml:space="preserve"> o realice actos de autoridad </w:t>
      </w:r>
      <w:r w:rsidRPr="008035A1">
        <w:rPr>
          <w:rFonts w:ascii="Palatino Linotype" w:eastAsia="Palatino Linotype" w:hAnsi="Palatino Linotype" w:cs="Palatino Linotype"/>
          <w:b/>
          <w:i/>
          <w:sz w:val="22"/>
          <w:szCs w:val="22"/>
          <w:u w:val="single"/>
        </w:rPr>
        <w:t>en el ámbito de competencia del Estado de México y sus municipios</w:t>
      </w:r>
      <w:r w:rsidRPr="008035A1">
        <w:rPr>
          <w:rFonts w:ascii="Palatino Linotype" w:eastAsia="Palatino Linotype" w:hAnsi="Palatino Linotype" w:cs="Palatino Linotype"/>
          <w:i/>
          <w:sz w:val="22"/>
          <w:szCs w:val="22"/>
          <w:u w:val="single"/>
        </w:rPr>
        <w:t>.</w:t>
      </w:r>
    </w:p>
    <w:p w14:paraId="28AE2ABC"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3CAA2B70"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675149EB" w14:textId="77777777" w:rsidR="00F176DB" w:rsidRPr="008035A1" w:rsidRDefault="00F176DB" w:rsidP="00F176DB">
      <w:pPr>
        <w:ind w:left="851" w:right="851"/>
        <w:jc w:val="both"/>
        <w:rPr>
          <w:rFonts w:ascii="Palatino Linotype" w:eastAsia="Palatino Linotype" w:hAnsi="Palatino Linotype" w:cs="Palatino Linotype"/>
          <w:b/>
          <w:i/>
          <w:sz w:val="22"/>
          <w:szCs w:val="22"/>
          <w:u w:val="single"/>
        </w:rPr>
      </w:pPr>
      <w:r w:rsidRPr="008035A1">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348D9B3B"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3788FEA0" w14:textId="77777777" w:rsidR="00F176DB" w:rsidRPr="008035A1" w:rsidRDefault="00F176DB" w:rsidP="00F176DB">
      <w:pPr>
        <w:ind w:left="851" w:right="851"/>
        <w:jc w:val="both"/>
        <w:rPr>
          <w:rFonts w:ascii="Palatino Linotype" w:eastAsia="Palatino Linotype" w:hAnsi="Palatino Linotype" w:cs="Palatino Linotype"/>
          <w:b/>
          <w:i/>
          <w:sz w:val="22"/>
          <w:szCs w:val="22"/>
          <w:u w:val="single"/>
        </w:rPr>
      </w:pPr>
      <w:r w:rsidRPr="008035A1">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D9D11F3" w14:textId="77777777" w:rsidR="00F176DB" w:rsidRPr="008035A1" w:rsidRDefault="00F176DB" w:rsidP="00F176D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8035A1">
        <w:rPr>
          <w:rFonts w:ascii="Palatino Linotype" w:eastAsia="Palatino Linotype" w:hAnsi="Palatino Linotype" w:cs="Palatino Linotype"/>
          <w:b/>
          <w:i/>
          <w:sz w:val="22"/>
          <w:szCs w:val="22"/>
        </w:rPr>
        <w:t xml:space="preserve"> [Sic]</w:t>
      </w:r>
    </w:p>
    <w:p w14:paraId="2DC6583E" w14:textId="77777777" w:rsidR="00F176DB" w:rsidRPr="008035A1" w:rsidRDefault="00F176DB" w:rsidP="00F176DB">
      <w:pPr>
        <w:spacing w:line="360" w:lineRule="auto"/>
        <w:jc w:val="both"/>
        <w:rPr>
          <w:rFonts w:ascii="Palatino Linotype" w:eastAsia="Palatino Linotype" w:hAnsi="Palatino Linotype" w:cs="Palatino Linotype"/>
        </w:rPr>
      </w:pPr>
    </w:p>
    <w:p w14:paraId="2D340882" w14:textId="77777777" w:rsidR="00F176DB" w:rsidRPr="008035A1" w:rsidRDefault="00F176DB" w:rsidP="00F176D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8035A1">
        <w:rPr>
          <w:rFonts w:ascii="Palatino Linotype" w:eastAsia="Palatino Linotype" w:hAnsi="Palatino Linotype" w:cs="Palatino Linotype"/>
          <w:b/>
        </w:rPr>
        <w:t>01/2003</w:t>
      </w:r>
      <w:r w:rsidRPr="008035A1">
        <w:rPr>
          <w:rFonts w:ascii="Palatino Linotype" w:eastAsia="Palatino Linotype" w:hAnsi="Palatino Linotype" w:cs="Palatino Linotype"/>
        </w:rPr>
        <w:t xml:space="preserve"> y </w:t>
      </w:r>
      <w:r w:rsidRPr="008035A1">
        <w:rPr>
          <w:rFonts w:ascii="Palatino Linotype" w:eastAsia="Palatino Linotype" w:hAnsi="Palatino Linotype" w:cs="Palatino Linotype"/>
          <w:b/>
        </w:rPr>
        <w:t>02/2003</w:t>
      </w:r>
      <w:r w:rsidRPr="008035A1">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40372FBB" w14:textId="77777777" w:rsidR="009E7361" w:rsidRPr="008035A1" w:rsidRDefault="009E7361" w:rsidP="00F176DB">
      <w:pPr>
        <w:spacing w:line="360" w:lineRule="auto"/>
        <w:jc w:val="both"/>
        <w:rPr>
          <w:rFonts w:ascii="Palatino Linotype" w:eastAsia="Palatino Linotype" w:hAnsi="Palatino Linotype" w:cs="Palatino Linotype"/>
        </w:rPr>
      </w:pPr>
    </w:p>
    <w:p w14:paraId="202EDDDF" w14:textId="77777777" w:rsidR="00F176DB" w:rsidRPr="008035A1" w:rsidRDefault="00F176DB" w:rsidP="00F176DB">
      <w:pPr>
        <w:ind w:left="851" w:right="851"/>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“Criterio 01/2003.</w:t>
      </w:r>
    </w:p>
    <w:p w14:paraId="41026BAF"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sidRPr="008035A1">
        <w:rPr>
          <w:rFonts w:ascii="Palatino Linotype" w:eastAsia="Palatino Linotype" w:hAnsi="Palatino Linotype" w:cs="Palatino Linotype"/>
          <w:i/>
          <w:sz w:val="22"/>
          <w:szCs w:val="22"/>
        </w:rPr>
        <w:t xml:space="preserve"> </w:t>
      </w:r>
    </w:p>
    <w:p w14:paraId="14E9F0D8" w14:textId="77777777" w:rsidR="00F176DB" w:rsidRPr="008035A1" w:rsidRDefault="00F176DB" w:rsidP="00F176DB">
      <w:pPr>
        <w:ind w:left="851" w:right="851"/>
        <w:jc w:val="both"/>
        <w:rPr>
          <w:rFonts w:ascii="Palatino Linotype" w:eastAsia="Palatino Linotype" w:hAnsi="Palatino Linotype" w:cs="Palatino Linotype"/>
          <w:i/>
          <w:sz w:val="22"/>
          <w:szCs w:val="22"/>
          <w:u w:val="single"/>
        </w:rPr>
      </w:pPr>
      <w:r w:rsidRPr="008035A1">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035A1">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035A1">
        <w:rPr>
          <w:rFonts w:ascii="Palatino Linotype" w:eastAsia="Palatino Linotype" w:hAnsi="Palatino Linotype" w:cs="Palatino Linotype"/>
          <w:i/>
          <w:sz w:val="22"/>
          <w:szCs w:val="22"/>
          <w:u w:val="single"/>
        </w:rPr>
        <w:t>…”</w:t>
      </w:r>
    </w:p>
    <w:p w14:paraId="6DC940E5" w14:textId="77777777" w:rsidR="00F176DB" w:rsidRPr="008035A1" w:rsidRDefault="00F176DB" w:rsidP="00F176DB">
      <w:pPr>
        <w:ind w:left="851" w:right="851"/>
        <w:jc w:val="both"/>
        <w:rPr>
          <w:rFonts w:ascii="Palatino Linotype" w:eastAsia="Palatino Linotype" w:hAnsi="Palatino Linotype" w:cs="Palatino Linotype"/>
          <w:i/>
          <w:sz w:val="22"/>
          <w:szCs w:val="22"/>
        </w:rPr>
      </w:pPr>
    </w:p>
    <w:p w14:paraId="5CCB7465" w14:textId="77777777" w:rsidR="00F176DB" w:rsidRPr="008035A1" w:rsidRDefault="00F176DB" w:rsidP="00F176DB">
      <w:pPr>
        <w:ind w:left="851" w:right="851"/>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“Criterio 02/2003.</w:t>
      </w:r>
    </w:p>
    <w:p w14:paraId="043D336B" w14:textId="77777777" w:rsidR="00F176DB" w:rsidRPr="008035A1" w:rsidRDefault="00F176DB" w:rsidP="00F176D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8035A1">
        <w:rPr>
          <w:rFonts w:ascii="Palatino Linotype" w:eastAsia="Palatino Linotype" w:hAnsi="Palatino Linotype" w:cs="Palatino Linotype"/>
          <w:i/>
          <w:sz w:val="22"/>
          <w:szCs w:val="22"/>
        </w:rPr>
        <w:t xml:space="preserve"> </w:t>
      </w:r>
    </w:p>
    <w:p w14:paraId="3AEA327D" w14:textId="77777777" w:rsidR="00F176DB" w:rsidRPr="008035A1" w:rsidRDefault="00F176DB" w:rsidP="00F176D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035A1">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035A1">
        <w:rPr>
          <w:rFonts w:ascii="Palatino Linotype" w:eastAsia="Palatino Linotype" w:hAnsi="Palatino Linotype" w:cs="Palatino Linotype"/>
          <w:i/>
          <w:sz w:val="22"/>
          <w:szCs w:val="22"/>
        </w:rPr>
        <w:t xml:space="preserve"> el sistema de compensación…” </w:t>
      </w:r>
      <w:r w:rsidRPr="008035A1">
        <w:rPr>
          <w:rFonts w:ascii="Palatino Linotype" w:eastAsia="Palatino Linotype" w:hAnsi="Palatino Linotype" w:cs="Palatino Linotype"/>
          <w:b/>
          <w:i/>
          <w:sz w:val="22"/>
          <w:szCs w:val="22"/>
        </w:rPr>
        <w:t>[Sic]</w:t>
      </w:r>
    </w:p>
    <w:p w14:paraId="459FBC1A" w14:textId="77777777" w:rsidR="00F176DB" w:rsidRPr="008035A1" w:rsidRDefault="00F176DB" w:rsidP="00F176DB">
      <w:pPr>
        <w:spacing w:line="360" w:lineRule="auto"/>
        <w:ind w:right="-93"/>
        <w:jc w:val="both"/>
        <w:rPr>
          <w:rFonts w:ascii="Palatino Linotype" w:eastAsia="Palatino Linotype" w:hAnsi="Palatino Linotype" w:cs="Palatino Linotype"/>
        </w:rPr>
      </w:pPr>
    </w:p>
    <w:p w14:paraId="1C00115B" w14:textId="77777777" w:rsidR="00841EF4" w:rsidRPr="008035A1" w:rsidRDefault="009E7361" w:rsidP="009E7361">
      <w:pPr>
        <w:tabs>
          <w:tab w:val="left" w:pos="709"/>
        </w:tabs>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Máxime, que se trata de una obligación de transparencia en términos de lo señalado por el artículo 92 fracción  de la Ley de Transparencia y Acceso a la Información Pública del Estado de México y Municipios vigente, que señala:</w:t>
      </w:r>
    </w:p>
    <w:p w14:paraId="49A696B7" w14:textId="77777777" w:rsidR="009E7361" w:rsidRPr="008035A1" w:rsidRDefault="009E7361" w:rsidP="009E7361">
      <w:pPr>
        <w:tabs>
          <w:tab w:val="left" w:pos="709"/>
        </w:tabs>
        <w:spacing w:line="360" w:lineRule="auto"/>
        <w:jc w:val="both"/>
        <w:rPr>
          <w:rFonts w:ascii="Palatino Linotype" w:eastAsia="Palatino Linotype" w:hAnsi="Palatino Linotype" w:cs="Palatino Linotype"/>
        </w:rPr>
      </w:pPr>
    </w:p>
    <w:p w14:paraId="16F0CF56" w14:textId="77777777" w:rsidR="009E7361" w:rsidRPr="008035A1" w:rsidRDefault="009E7361" w:rsidP="009E7361">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4EDC74" w14:textId="77777777" w:rsidR="009E7361" w:rsidRPr="008035A1" w:rsidRDefault="009E7361" w:rsidP="009E7361">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7F6C092E" w14:textId="77777777" w:rsidR="009E7361" w:rsidRPr="008035A1" w:rsidRDefault="009E7361" w:rsidP="009E7361">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 xml:space="preserve">VIII. </w:t>
      </w:r>
      <w:r w:rsidRPr="008035A1">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8035A1">
        <w:rPr>
          <w:rFonts w:ascii="Palatino Linotype" w:eastAsia="Palatino Linotype" w:hAnsi="Palatino Linotype" w:cs="Palatino Linotype"/>
          <w:i/>
          <w:sz w:val="22"/>
          <w:szCs w:val="22"/>
        </w:rPr>
        <w:t>, señalando la periodicidad de dicha remuneración;</w:t>
      </w:r>
    </w:p>
    <w:p w14:paraId="6EA92F01" w14:textId="77777777" w:rsidR="00841EF4" w:rsidRPr="008035A1" w:rsidRDefault="00841EF4" w:rsidP="00FC6071">
      <w:pPr>
        <w:spacing w:line="360" w:lineRule="auto"/>
        <w:jc w:val="both"/>
        <w:rPr>
          <w:rFonts w:ascii="Palatino Linotype" w:eastAsia="Palatino Linotype" w:hAnsi="Palatino Linotype" w:cs="Palatino Linotype"/>
        </w:rPr>
      </w:pPr>
    </w:p>
    <w:p w14:paraId="6B7D3EF5" w14:textId="77777777" w:rsidR="00384A9B" w:rsidRPr="008035A1" w:rsidRDefault="00384A9B" w:rsidP="00384A9B">
      <w:pPr>
        <w:tabs>
          <w:tab w:val="left" w:pos="709"/>
        </w:tabs>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Quinto. Versión Pública. </w:t>
      </w:r>
      <w:r w:rsidRPr="008035A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EE5381D" w14:textId="77777777" w:rsidR="00384A9B" w:rsidRPr="008035A1" w:rsidRDefault="00384A9B" w:rsidP="00384A9B">
      <w:pPr>
        <w:tabs>
          <w:tab w:val="left" w:pos="709"/>
        </w:tabs>
        <w:spacing w:line="360" w:lineRule="auto"/>
        <w:jc w:val="both"/>
        <w:rPr>
          <w:rFonts w:ascii="Palatino Linotype" w:eastAsia="Palatino Linotype" w:hAnsi="Palatino Linotype" w:cs="Palatino Linotype"/>
        </w:rPr>
      </w:pPr>
    </w:p>
    <w:p w14:paraId="7AA674C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lastRenderedPageBreak/>
        <w:t>“</w:t>
      </w:r>
      <w:r w:rsidRPr="008035A1">
        <w:rPr>
          <w:rFonts w:ascii="Palatino Linotype" w:eastAsia="Palatino Linotype" w:hAnsi="Palatino Linotype" w:cs="Palatino Linotype"/>
          <w:b/>
          <w:i/>
          <w:sz w:val="22"/>
          <w:szCs w:val="22"/>
        </w:rPr>
        <w:t>Artículo 3.</w:t>
      </w:r>
      <w:r w:rsidRPr="008035A1">
        <w:rPr>
          <w:rFonts w:ascii="Palatino Linotype" w:eastAsia="Palatino Linotype" w:hAnsi="Palatino Linotype" w:cs="Palatino Linotype"/>
          <w:i/>
          <w:sz w:val="22"/>
          <w:szCs w:val="22"/>
        </w:rPr>
        <w:t xml:space="preserve"> Para los efectos de la presente Ley se entenderá por:…</w:t>
      </w:r>
    </w:p>
    <w:p w14:paraId="5EDB7BC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XX.</w:t>
      </w:r>
      <w:r w:rsidRPr="008035A1">
        <w:rPr>
          <w:rFonts w:ascii="Palatino Linotype" w:eastAsia="Palatino Linotype" w:hAnsi="Palatino Linotype" w:cs="Palatino Linotype"/>
          <w:i/>
          <w:sz w:val="22"/>
          <w:szCs w:val="22"/>
        </w:rPr>
        <w:t xml:space="preserve"> Información clasificada: Aquella considerada por la presente Ley como reservada o confidencial; </w:t>
      </w:r>
    </w:p>
    <w:p w14:paraId="2528F1E4"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XXI.</w:t>
      </w:r>
      <w:r w:rsidRPr="008035A1">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D474D2"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27927096"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XXXIV</w:t>
      </w:r>
      <w:r w:rsidRPr="008035A1">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7F5EB3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704E0DDF"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XLV.</w:t>
      </w:r>
      <w:r w:rsidRPr="008035A1">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7D77233D"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91.</w:t>
      </w:r>
      <w:r w:rsidRPr="008035A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8FC57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122.</w:t>
      </w:r>
      <w:r w:rsidRPr="008035A1">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4C97F64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CD089B0"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73F1B19"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135.</w:t>
      </w:r>
      <w:r w:rsidRPr="008035A1">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AFF7927" w14:textId="77777777" w:rsidR="00384A9B" w:rsidRPr="008035A1" w:rsidRDefault="00384A9B" w:rsidP="00384A9B">
      <w:pPr>
        <w:tabs>
          <w:tab w:val="left" w:pos="709"/>
        </w:tabs>
        <w:ind w:left="567" w:right="567"/>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5D7BCAA"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143</w:t>
      </w:r>
      <w:r w:rsidRPr="008035A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06D8406" w14:textId="77777777" w:rsidR="00384A9B" w:rsidRPr="008035A1" w:rsidRDefault="00384A9B" w:rsidP="00384A9B">
      <w:pPr>
        <w:tabs>
          <w:tab w:val="left" w:pos="709"/>
        </w:tabs>
        <w:ind w:left="567" w:right="567"/>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746EB1D8"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lastRenderedPageBreak/>
        <w:t>II.</w:t>
      </w:r>
      <w:r w:rsidRPr="008035A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5A9993D"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III.</w:t>
      </w:r>
      <w:r w:rsidRPr="008035A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668970B"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57771B0"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2514DF8" w14:textId="77777777" w:rsidR="00384A9B" w:rsidRPr="008035A1" w:rsidRDefault="00384A9B" w:rsidP="00384A9B">
      <w:pPr>
        <w:tabs>
          <w:tab w:val="left" w:pos="709"/>
        </w:tabs>
        <w:ind w:left="567" w:right="567"/>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6429058C"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148.</w:t>
      </w:r>
      <w:r w:rsidRPr="008035A1">
        <w:rPr>
          <w:rFonts w:ascii="Palatino Linotype" w:eastAsia="Palatino Linotype" w:hAnsi="Palatino Linotype" w:cs="Palatino Linotype"/>
          <w:i/>
          <w:sz w:val="22"/>
          <w:szCs w:val="22"/>
        </w:rPr>
        <w:t xml:space="preserve"> No se requerirá el consentimiento del titular de la información confidencial cuando:</w:t>
      </w:r>
    </w:p>
    <w:p w14:paraId="14C6BFA0"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w:t>
      </w:r>
      <w:r w:rsidRPr="008035A1">
        <w:rPr>
          <w:rFonts w:ascii="Palatino Linotype" w:eastAsia="Palatino Linotype" w:hAnsi="Palatino Linotype" w:cs="Palatino Linotype"/>
          <w:i/>
          <w:sz w:val="22"/>
          <w:szCs w:val="22"/>
        </w:rPr>
        <w:t xml:space="preserve"> La información se encuentre en registros públicos o fuentes de acceso público;</w:t>
      </w:r>
    </w:p>
    <w:p w14:paraId="27B228F4"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w:t>
      </w:r>
      <w:r w:rsidRPr="008035A1">
        <w:rPr>
          <w:rFonts w:ascii="Palatino Linotype" w:eastAsia="Palatino Linotype" w:hAnsi="Palatino Linotype" w:cs="Palatino Linotype"/>
          <w:i/>
          <w:sz w:val="22"/>
          <w:szCs w:val="22"/>
        </w:rPr>
        <w:t xml:space="preserve"> Por Ley tenga el carácter de pública;</w:t>
      </w:r>
    </w:p>
    <w:p w14:paraId="78D9EB95"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III</w:t>
      </w:r>
      <w:r w:rsidRPr="008035A1">
        <w:rPr>
          <w:rFonts w:ascii="Palatino Linotype" w:eastAsia="Palatino Linotype" w:hAnsi="Palatino Linotype" w:cs="Palatino Linotype"/>
          <w:i/>
          <w:sz w:val="22"/>
          <w:szCs w:val="22"/>
        </w:rPr>
        <w:t>. Exista una orden judicial;</w:t>
      </w:r>
    </w:p>
    <w:p w14:paraId="5B2FB641"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IV.</w:t>
      </w:r>
      <w:r w:rsidRPr="008035A1">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506FB0A8"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V.</w:t>
      </w:r>
      <w:r w:rsidRPr="008035A1">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7D8FD16"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A722FF4" w14:textId="77777777" w:rsidR="00384A9B" w:rsidRPr="008035A1" w:rsidRDefault="00384A9B" w:rsidP="00384A9B">
      <w:pPr>
        <w:tabs>
          <w:tab w:val="left" w:pos="709"/>
        </w:tabs>
        <w:ind w:left="567" w:right="567"/>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149.</w:t>
      </w:r>
      <w:r w:rsidRPr="008035A1">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59A659E3" w14:textId="77777777" w:rsidR="00384A9B" w:rsidRPr="008035A1" w:rsidRDefault="00384A9B" w:rsidP="00384A9B">
      <w:pPr>
        <w:spacing w:line="360" w:lineRule="auto"/>
        <w:ind w:right="49"/>
        <w:jc w:val="both"/>
        <w:rPr>
          <w:rFonts w:ascii="Palatino Linotype" w:eastAsia="Palatino Linotype" w:hAnsi="Palatino Linotype" w:cs="Palatino Linotype"/>
        </w:rPr>
      </w:pPr>
    </w:p>
    <w:p w14:paraId="5DD346C9"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w:t>
      </w:r>
      <w:r w:rsidRPr="008035A1">
        <w:rPr>
          <w:rFonts w:ascii="Palatino Linotype" w:eastAsia="Palatino Linotype" w:hAnsi="Palatino Linotype" w:cs="Palatino Linotype"/>
        </w:rPr>
        <w:lastRenderedPageBreak/>
        <w:t>lo cual restringe su acceso, precisando de manera clara las hipótesis que dan lugar a clasificar la información, la cual puede ser de dos maneras: Reservada o Confidencial.</w:t>
      </w:r>
    </w:p>
    <w:p w14:paraId="0D4F6763" w14:textId="77777777" w:rsidR="00384A9B" w:rsidRPr="008035A1" w:rsidRDefault="00384A9B" w:rsidP="00384A9B">
      <w:pPr>
        <w:spacing w:line="360" w:lineRule="auto"/>
        <w:jc w:val="both"/>
        <w:rPr>
          <w:rFonts w:ascii="Palatino Linotype" w:eastAsia="Palatino Linotype" w:hAnsi="Palatino Linotype" w:cs="Palatino Linotype"/>
        </w:rPr>
      </w:pPr>
    </w:p>
    <w:p w14:paraId="3A3DF6B0"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62DA0D7" w14:textId="77777777" w:rsidR="00384A9B" w:rsidRPr="008035A1" w:rsidRDefault="00384A9B" w:rsidP="00384A9B">
      <w:pPr>
        <w:spacing w:line="360" w:lineRule="auto"/>
        <w:jc w:val="both"/>
        <w:rPr>
          <w:rFonts w:ascii="Palatino Linotype" w:eastAsia="Palatino Linotype" w:hAnsi="Palatino Linotype" w:cs="Palatino Linotype"/>
        </w:rPr>
      </w:pPr>
    </w:p>
    <w:p w14:paraId="4F804F51"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86FAFF8" w14:textId="77777777" w:rsidR="00384A9B" w:rsidRPr="008035A1" w:rsidRDefault="00384A9B" w:rsidP="00384A9B">
      <w:pPr>
        <w:spacing w:line="360" w:lineRule="auto"/>
        <w:jc w:val="both"/>
        <w:rPr>
          <w:rFonts w:ascii="Palatino Linotype" w:eastAsia="Palatino Linotype" w:hAnsi="Palatino Linotype" w:cs="Palatino Linotype"/>
        </w:rPr>
      </w:pPr>
    </w:p>
    <w:p w14:paraId="3FBE72E5" w14:textId="77777777" w:rsidR="00384A9B" w:rsidRPr="008035A1" w:rsidRDefault="00384A9B" w:rsidP="00384A9B">
      <w:pPr>
        <w:ind w:left="567" w:right="616"/>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Artículo 168</w:t>
      </w:r>
      <w:r w:rsidRPr="008035A1">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84A7EB5" w14:textId="77777777" w:rsidR="00384A9B" w:rsidRPr="008035A1" w:rsidRDefault="00384A9B" w:rsidP="00384A9B">
      <w:pPr>
        <w:ind w:left="567" w:right="616"/>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w:t>
      </w:r>
      <w:r w:rsidRPr="008035A1">
        <w:rPr>
          <w:rFonts w:ascii="Palatino Linotype" w:eastAsia="Palatino Linotype" w:hAnsi="Palatino Linotype" w:cs="Palatino Linotype"/>
          <w:i/>
          <w:sz w:val="22"/>
          <w:szCs w:val="22"/>
        </w:rPr>
        <w:t xml:space="preserve"> El Área deberá remitir la solicitud, así como un escrito en el que </w:t>
      </w:r>
      <w:r w:rsidRPr="008035A1">
        <w:rPr>
          <w:rFonts w:ascii="Palatino Linotype" w:eastAsia="Palatino Linotype" w:hAnsi="Palatino Linotype" w:cs="Palatino Linotype"/>
          <w:b/>
          <w:i/>
          <w:sz w:val="22"/>
          <w:szCs w:val="22"/>
        </w:rPr>
        <w:t>funde y motive la clasificación al Comité de Transparencia</w:t>
      </w:r>
      <w:r w:rsidRPr="008035A1">
        <w:rPr>
          <w:rFonts w:ascii="Palatino Linotype" w:eastAsia="Palatino Linotype" w:hAnsi="Palatino Linotype" w:cs="Palatino Linotype"/>
          <w:i/>
          <w:sz w:val="22"/>
          <w:szCs w:val="22"/>
        </w:rPr>
        <w:t>, mismo que deberá resolver para:</w:t>
      </w:r>
    </w:p>
    <w:p w14:paraId="2CEB8C1E" w14:textId="77777777" w:rsidR="00384A9B" w:rsidRPr="008035A1" w:rsidRDefault="00384A9B" w:rsidP="00384A9B">
      <w:pPr>
        <w:ind w:left="567" w:right="616"/>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i/>
          <w:sz w:val="22"/>
          <w:szCs w:val="22"/>
        </w:rPr>
        <w:t>a</w:t>
      </w:r>
      <w:r w:rsidRPr="008035A1">
        <w:rPr>
          <w:rFonts w:ascii="Palatino Linotype" w:eastAsia="Palatino Linotype" w:hAnsi="Palatino Linotype" w:cs="Palatino Linotype"/>
          <w:b/>
          <w:i/>
          <w:sz w:val="22"/>
          <w:szCs w:val="22"/>
        </w:rPr>
        <w:t>) Confirmar la clasificación;</w:t>
      </w:r>
    </w:p>
    <w:p w14:paraId="636B34BC" w14:textId="77777777" w:rsidR="00384A9B" w:rsidRPr="008035A1" w:rsidRDefault="00384A9B" w:rsidP="00384A9B">
      <w:pPr>
        <w:ind w:left="567" w:right="616"/>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2D30856" w14:textId="77777777" w:rsidR="00384A9B" w:rsidRPr="008035A1" w:rsidRDefault="00384A9B" w:rsidP="00384A9B">
      <w:pPr>
        <w:ind w:left="567" w:right="616"/>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w:t>
      </w:r>
      <w:r w:rsidRPr="008035A1">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4F37E45" w14:textId="77777777" w:rsidR="00384A9B" w:rsidRPr="008035A1" w:rsidRDefault="00384A9B" w:rsidP="00384A9B">
      <w:pPr>
        <w:ind w:left="567" w:right="616"/>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lastRenderedPageBreak/>
        <w:t>III.</w:t>
      </w:r>
      <w:r w:rsidRPr="008035A1">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5C3FEB4A" w14:textId="77777777" w:rsidR="00384A9B" w:rsidRPr="008035A1" w:rsidRDefault="00384A9B" w:rsidP="00384A9B">
      <w:pPr>
        <w:spacing w:line="360" w:lineRule="auto"/>
        <w:jc w:val="both"/>
        <w:rPr>
          <w:rFonts w:ascii="Palatino Linotype" w:eastAsia="Palatino Linotype" w:hAnsi="Palatino Linotype" w:cs="Palatino Linotype"/>
        </w:rPr>
      </w:pPr>
    </w:p>
    <w:p w14:paraId="1B326800" w14:textId="77777777" w:rsidR="00384A9B" w:rsidRPr="008035A1" w:rsidRDefault="00384A9B" w:rsidP="00384A9B">
      <w:pPr>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deberá proceder a testar los datos personales que se encuentren contenidos en los documentos a entregar por parte del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7CC93F9" w14:textId="77777777" w:rsidR="00384A9B" w:rsidRPr="008035A1" w:rsidRDefault="00384A9B" w:rsidP="00384A9B">
      <w:pPr>
        <w:spacing w:line="360" w:lineRule="auto"/>
        <w:ind w:right="51"/>
        <w:jc w:val="both"/>
        <w:rPr>
          <w:rFonts w:ascii="Palatino Linotype" w:eastAsia="Palatino Linotype" w:hAnsi="Palatino Linotype" w:cs="Palatino Linotype"/>
        </w:rPr>
      </w:pPr>
    </w:p>
    <w:p w14:paraId="7E55BEB3" w14:textId="77777777" w:rsidR="00F013C9" w:rsidRPr="008035A1" w:rsidRDefault="00384A9B" w:rsidP="00F013C9">
      <w:pPr>
        <w:spacing w:before="240" w:after="240" w:line="360" w:lineRule="auto"/>
        <w:jc w:val="both"/>
        <w:rPr>
          <w:rFonts w:ascii="Palatino Linotype" w:hAnsi="Palatino Linotype" w:cs="Arial"/>
        </w:rPr>
      </w:pPr>
      <w:r w:rsidRPr="008035A1">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035A1">
        <w:rPr>
          <w:rFonts w:ascii="Palatino Linotype" w:eastAsia="Palatino Linotype" w:hAnsi="Palatino Linotype" w:cs="Palatino Linotype"/>
          <w:b/>
        </w:rPr>
        <w:t>Registro Federal de Contribuyentes</w:t>
      </w:r>
      <w:r w:rsidRPr="008035A1">
        <w:rPr>
          <w:rFonts w:ascii="Palatino Linotype" w:eastAsia="Palatino Linotype" w:hAnsi="Palatino Linotype" w:cs="Palatino Linotype"/>
        </w:rPr>
        <w:t xml:space="preserve"> (RFC), la </w:t>
      </w:r>
      <w:r w:rsidRPr="008035A1">
        <w:rPr>
          <w:rFonts w:ascii="Palatino Linotype" w:eastAsia="Palatino Linotype" w:hAnsi="Palatino Linotype" w:cs="Palatino Linotype"/>
          <w:b/>
        </w:rPr>
        <w:t>Clave Única de Registro de Población</w:t>
      </w:r>
      <w:r w:rsidRPr="008035A1">
        <w:rPr>
          <w:rFonts w:ascii="Palatino Linotype" w:eastAsia="Palatino Linotype" w:hAnsi="Palatino Linotype" w:cs="Palatino Linotype"/>
        </w:rPr>
        <w:t xml:space="preserve"> (CURP) y la </w:t>
      </w:r>
      <w:r w:rsidRPr="008035A1">
        <w:rPr>
          <w:rFonts w:ascii="Palatino Linotype" w:eastAsia="Palatino Linotype" w:hAnsi="Palatino Linotype" w:cs="Palatino Linotype"/>
          <w:b/>
        </w:rPr>
        <w:t>Clave de cualquier tipo de seguridad social</w:t>
      </w:r>
      <w:r w:rsidRPr="008035A1">
        <w:rPr>
          <w:rFonts w:ascii="Palatino Linotype" w:eastAsia="Palatino Linotype" w:hAnsi="Palatino Linotype" w:cs="Palatino Linotype"/>
        </w:rPr>
        <w:t xml:space="preserve"> (ISSEMYM, u otros), así como, los </w:t>
      </w:r>
      <w:r w:rsidRPr="008035A1">
        <w:rPr>
          <w:rFonts w:ascii="Palatino Linotype" w:eastAsia="Palatino Linotype" w:hAnsi="Palatino Linotype" w:cs="Palatino Linotype"/>
          <w:b/>
        </w:rPr>
        <w:t>préstamos o descuentos</w:t>
      </w:r>
      <w:r w:rsidRPr="008035A1">
        <w:rPr>
          <w:rFonts w:ascii="Palatino Linotype" w:eastAsia="Palatino Linotype" w:hAnsi="Palatino Linotype" w:cs="Palatino Linotype"/>
        </w:rPr>
        <w:t xml:space="preserve"> que se le hagan a la persona y que no tengan relación con los impuestos </w:t>
      </w:r>
      <w:r w:rsidRPr="008035A1">
        <w:rPr>
          <w:rFonts w:ascii="Palatino Linotype" w:eastAsia="Palatino Linotype" w:hAnsi="Palatino Linotype" w:cs="Palatino Linotype"/>
        </w:rPr>
        <w:lastRenderedPageBreak/>
        <w:t xml:space="preserve">o la cuota por seguridad social, así </w:t>
      </w:r>
      <w:r w:rsidR="00F013C9" w:rsidRPr="008035A1">
        <w:rPr>
          <w:rFonts w:ascii="Palatino Linotype" w:eastAsia="Palatino Linotype" w:hAnsi="Palatino Linotype" w:cs="Palatino Linotype"/>
        </w:rPr>
        <w:t>el</w:t>
      </w:r>
      <w:r w:rsidR="00F013C9" w:rsidRPr="008035A1">
        <w:rPr>
          <w:rFonts w:ascii="Palatino Linotype" w:eastAsia="Palatino Linotype" w:hAnsi="Palatino Linotype" w:cs="Palatino Linotype"/>
          <w:b/>
        </w:rPr>
        <w:t xml:space="preserve"> número de empleado, </w:t>
      </w:r>
      <w:r w:rsidR="00F013C9" w:rsidRPr="008035A1">
        <w:rPr>
          <w:rFonts w:ascii="Palatino Linotype" w:hAnsi="Palatino Linotype" w:cs="Arial"/>
        </w:rPr>
        <w:t xml:space="preserve">así como de ser el caso, el </w:t>
      </w:r>
      <w:r w:rsidR="00F013C9" w:rsidRPr="008035A1">
        <w:rPr>
          <w:rFonts w:ascii="Palatino Linotype" w:hAnsi="Palatino Linotype" w:cs="Arial"/>
          <w:b/>
        </w:rPr>
        <w:t>folio fiscal</w:t>
      </w:r>
      <w:r w:rsidR="00F013C9" w:rsidRPr="008035A1">
        <w:rPr>
          <w:rFonts w:ascii="Palatino Linotype" w:hAnsi="Palatino Linotype" w:cs="Arial"/>
        </w:rPr>
        <w:t xml:space="preserve">, la  </w:t>
      </w:r>
      <w:r w:rsidR="00F013C9" w:rsidRPr="008035A1">
        <w:rPr>
          <w:rFonts w:ascii="Palatino Linotype" w:hAnsi="Palatino Linotype" w:cs="Arial"/>
          <w:b/>
        </w:rPr>
        <w:t xml:space="preserve">cadena original, </w:t>
      </w:r>
      <w:r w:rsidR="00F013C9" w:rsidRPr="008035A1">
        <w:rPr>
          <w:rFonts w:ascii="Palatino Linotype" w:hAnsi="Palatino Linotype" w:cs="Arial"/>
        </w:rPr>
        <w:t>los</w:t>
      </w:r>
      <w:r w:rsidR="00F013C9" w:rsidRPr="008035A1">
        <w:rPr>
          <w:rFonts w:ascii="Palatino Linotype" w:hAnsi="Palatino Linotype" w:cs="Arial"/>
          <w:b/>
        </w:rPr>
        <w:t xml:space="preserve"> códigos bidimensionales o códigos QR,</w:t>
      </w:r>
      <w:r w:rsidR="00F013C9" w:rsidRPr="008035A1">
        <w:rPr>
          <w:rFonts w:ascii="Palatino Linotype" w:hAnsi="Palatino Linotype" w:cs="Arial"/>
        </w:rPr>
        <w:t xml:space="preserve"> y cualquier información de carácter fiscal, bajo las siguientes consideraciones. </w:t>
      </w:r>
    </w:p>
    <w:p w14:paraId="3A81D3FC" w14:textId="77777777" w:rsidR="00384A9B" w:rsidRPr="008035A1" w:rsidRDefault="00384A9B" w:rsidP="00F013C9">
      <w:pPr>
        <w:spacing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21AE473C" w14:textId="77777777" w:rsidR="00384A9B" w:rsidRPr="008035A1" w:rsidRDefault="00384A9B" w:rsidP="00384A9B">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5EF96B9" w14:textId="77777777" w:rsidR="00384A9B" w:rsidRPr="008035A1" w:rsidRDefault="00384A9B" w:rsidP="00384A9B">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43760D73" w14:textId="77777777" w:rsidR="00384A9B" w:rsidRPr="008035A1" w:rsidRDefault="00384A9B" w:rsidP="00384A9B">
      <w:pPr>
        <w:spacing w:after="120"/>
        <w:ind w:left="851" w:right="902"/>
        <w:jc w:val="both"/>
        <w:rPr>
          <w:rFonts w:ascii="Arial" w:eastAsia="Arial" w:hAnsi="Arial" w:cs="Arial"/>
        </w:rPr>
      </w:pPr>
      <w:r w:rsidRPr="008035A1">
        <w:rPr>
          <w:rFonts w:ascii="Palatino Linotype" w:eastAsia="Palatino Linotype" w:hAnsi="Palatino Linotype" w:cs="Palatino Linotype"/>
          <w:b/>
          <w:i/>
          <w:sz w:val="20"/>
          <w:szCs w:val="20"/>
        </w:rPr>
        <w:t xml:space="preserve">“Registro Federal de Contribuyentes (RFC) de personas físicas. </w:t>
      </w:r>
      <w:r w:rsidRPr="008035A1">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22EED13E" w14:textId="77777777" w:rsidR="00384A9B" w:rsidRPr="008035A1"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EDDF08B" w14:textId="77777777" w:rsidR="00384A9B" w:rsidRPr="008035A1"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361E71A" w14:textId="77777777" w:rsidR="00384A9B" w:rsidRPr="008035A1" w:rsidRDefault="00384A9B" w:rsidP="00384A9B">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Argumento que es compartido por el Instituto Nacional de Transparencia, Acceso a la Información y Protección de Datos (INAI)</w:t>
      </w:r>
      <w:r w:rsidRPr="008035A1">
        <w:rPr>
          <w:rFonts w:ascii="Palatino Linotype" w:eastAsia="Palatino Linotype" w:hAnsi="Palatino Linotype" w:cs="Palatino Linotype"/>
          <w:b/>
        </w:rPr>
        <w:t xml:space="preserve">, conforme al </w:t>
      </w:r>
      <w:r w:rsidRPr="008035A1">
        <w:rPr>
          <w:rFonts w:ascii="Palatino Linotype" w:eastAsia="Palatino Linotype" w:hAnsi="Palatino Linotype" w:cs="Palatino Linotype"/>
        </w:rPr>
        <w:t xml:space="preserve">criterio número 18/17, el cual refiere: </w:t>
      </w:r>
    </w:p>
    <w:p w14:paraId="3DEBABC9" w14:textId="77777777" w:rsidR="00384A9B" w:rsidRPr="008035A1" w:rsidRDefault="00384A9B" w:rsidP="00384A9B">
      <w:pPr>
        <w:pBdr>
          <w:top w:val="nil"/>
          <w:left w:val="nil"/>
          <w:bottom w:val="nil"/>
          <w:right w:val="nil"/>
          <w:between w:val="nil"/>
        </w:pBdr>
        <w:spacing w:after="120"/>
        <w:ind w:left="851" w:right="902"/>
        <w:jc w:val="both"/>
        <w:rPr>
          <w:rFonts w:ascii="Arial" w:eastAsia="Arial" w:hAnsi="Arial" w:cs="Arial"/>
          <w:b/>
        </w:rPr>
      </w:pPr>
      <w:r w:rsidRPr="008035A1">
        <w:rPr>
          <w:rFonts w:ascii="Palatino Linotype" w:eastAsia="Palatino Linotype" w:hAnsi="Palatino Linotype" w:cs="Palatino Linotype"/>
          <w:b/>
          <w:i/>
          <w:sz w:val="20"/>
          <w:szCs w:val="20"/>
        </w:rPr>
        <w:t xml:space="preserve">“Clave Única de Registro de Población (CURP). </w:t>
      </w:r>
      <w:r w:rsidRPr="008035A1">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52A019C" w14:textId="77777777" w:rsidR="00384A9B" w:rsidRPr="008035A1" w:rsidRDefault="00384A9B" w:rsidP="00384A9B">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78C6B02" w14:textId="77777777" w:rsidR="00384A9B" w:rsidRPr="008035A1" w:rsidRDefault="00384A9B" w:rsidP="00384A9B">
      <w:pPr>
        <w:spacing w:before="240" w:after="240"/>
        <w:ind w:left="567" w:right="900"/>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“El número de ficha de identificación única de los trabajadores es información de carácter confidencial.</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i/>
          <w:sz w:val="22"/>
          <w:szCs w:val="22"/>
          <w:u w:val="single"/>
        </w:rPr>
        <w:t>dicha información es susceptible de clasificarse con el carácter de confidencial</w:t>
      </w:r>
      <w:r w:rsidRPr="008035A1">
        <w:rPr>
          <w:rFonts w:ascii="Palatino Linotype" w:eastAsia="Palatino Linotype" w:hAnsi="Palatino Linotype" w:cs="Palatino Linotype"/>
          <w:i/>
          <w:sz w:val="22"/>
          <w:szCs w:val="22"/>
        </w:rPr>
        <w:t xml:space="preserve">, en términos de lo establecido en el artículo </w:t>
      </w:r>
      <w:r w:rsidRPr="008035A1">
        <w:rPr>
          <w:rFonts w:ascii="Palatino Linotype" w:eastAsia="Palatino Linotype" w:hAnsi="Palatino Linotype" w:cs="Palatino Linotype"/>
          <w:i/>
          <w:sz w:val="22"/>
          <w:szCs w:val="22"/>
        </w:rPr>
        <w:lastRenderedPageBreak/>
        <w:t>18, fracción II de la Ley Federal de Transparencia y Acceso a la Información Pública Gubernamental, en virtud de que a través de la misma es posible conocer información personal de su titular.” (Sic)</w:t>
      </w:r>
    </w:p>
    <w:p w14:paraId="30F1DB15"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Respecto de los </w:t>
      </w:r>
      <w:r w:rsidRPr="008035A1">
        <w:rPr>
          <w:rFonts w:ascii="Palatino Linotype" w:eastAsia="Palatino Linotype" w:hAnsi="Palatino Linotype" w:cs="Palatino Linotype"/>
          <w:b/>
        </w:rPr>
        <w:t>préstamos o descuentos</w:t>
      </w:r>
      <w:r w:rsidRPr="008035A1">
        <w:rPr>
          <w:rFonts w:ascii="Palatino Linotype" w:eastAsia="Palatino Linotype" w:hAnsi="Palatino Linotype" w:cs="Palatino Linotype"/>
        </w:rPr>
        <w:t xml:space="preserve"> </w:t>
      </w:r>
      <w:r w:rsidRPr="008035A1">
        <w:rPr>
          <w:rFonts w:ascii="Palatino Linotype" w:eastAsia="Palatino Linotype" w:hAnsi="Palatino Linotype" w:cs="Palatino Linotype"/>
          <w:b/>
        </w:rPr>
        <w:t>de carácter personal</w:t>
      </w:r>
      <w:r w:rsidRPr="008035A1">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96E86AD" w14:textId="77777777" w:rsidR="00384A9B" w:rsidRPr="008035A1"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035A1">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303170B7" w14:textId="77777777" w:rsidR="00384A9B" w:rsidRPr="008035A1" w:rsidRDefault="00384A9B" w:rsidP="00384A9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 xml:space="preserve">“ARTÍCULO 84. </w:t>
      </w:r>
      <w:r w:rsidRPr="008035A1">
        <w:rPr>
          <w:rFonts w:ascii="Palatino Linotype" w:eastAsia="Palatino Linotype" w:hAnsi="Palatino Linotype" w:cs="Palatino Linotype"/>
          <w:i/>
          <w:sz w:val="22"/>
          <w:szCs w:val="22"/>
        </w:rPr>
        <w:t>Sólo podrán hacerse retenciones, descuentos o deducciones al sueldo de los servidores públicos por concepto de:</w:t>
      </w:r>
    </w:p>
    <w:p w14:paraId="73BDFC76"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I. Gravámenes fiscales relacionados con el sueldo;</w:t>
      </w:r>
    </w:p>
    <w:p w14:paraId="5A8B2EDB" w14:textId="77777777" w:rsidR="00384A9B" w:rsidRPr="008035A1" w:rsidRDefault="00384A9B" w:rsidP="00384A9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2891684B"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III. Cuotas sindicales;</w:t>
      </w:r>
    </w:p>
    <w:p w14:paraId="6D5ACBD3"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F4A61E6"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39AA552"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EC522CB"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VII. Faltas de puntualidad o de asistencia injustificadas;</w:t>
      </w:r>
    </w:p>
    <w:p w14:paraId="3BD47DB8" w14:textId="77777777" w:rsidR="00384A9B" w:rsidRPr="008035A1" w:rsidRDefault="00384A9B" w:rsidP="00384A9B">
      <w:pPr>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VIII. Pensiones alimenticias ordenadas por la autoridad judicial;</w:t>
      </w:r>
      <w:r w:rsidRPr="008035A1">
        <w:rPr>
          <w:rFonts w:ascii="Palatino Linotype" w:eastAsia="Palatino Linotype" w:hAnsi="Palatino Linotype" w:cs="Palatino Linotype"/>
          <w:i/>
          <w:sz w:val="22"/>
          <w:szCs w:val="22"/>
        </w:rPr>
        <w:t xml:space="preserve"> o</w:t>
      </w:r>
    </w:p>
    <w:p w14:paraId="61E7C99E" w14:textId="77777777" w:rsidR="00384A9B" w:rsidRPr="008035A1" w:rsidRDefault="00384A9B" w:rsidP="00384A9B">
      <w:pPr>
        <w:ind w:left="851" w:right="851"/>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142EA112" w14:textId="77777777" w:rsidR="00384A9B" w:rsidRPr="008035A1" w:rsidRDefault="00384A9B" w:rsidP="00384A9B">
      <w:pPr>
        <w:spacing w:after="120"/>
        <w:ind w:left="851" w:right="85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BE5EDE1" w14:textId="77777777" w:rsidR="00384A9B" w:rsidRPr="008035A1"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EE3AF60" w14:textId="77777777" w:rsidR="00384A9B" w:rsidRPr="008035A1" w:rsidRDefault="00384A9B" w:rsidP="00384A9B">
      <w:pPr>
        <w:pBdr>
          <w:top w:val="nil"/>
          <w:left w:val="nil"/>
          <w:bottom w:val="nil"/>
          <w:right w:val="nil"/>
          <w:between w:val="nil"/>
        </w:pBd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1FCBB92A" w14:textId="77777777" w:rsidR="00F013C9" w:rsidRPr="008035A1" w:rsidRDefault="00F013C9" w:rsidP="00F013C9">
      <w:pPr>
        <w:spacing w:before="240" w:after="240" w:line="360" w:lineRule="auto"/>
        <w:jc w:val="both"/>
        <w:rPr>
          <w:rFonts w:ascii="Palatino Linotype" w:hAnsi="Palatino Linotype"/>
        </w:rPr>
      </w:pPr>
      <w:r w:rsidRPr="008035A1">
        <w:rPr>
          <w:rFonts w:ascii="Palatino Linotype" w:hAnsi="Palatino Linotype"/>
          <w:b/>
          <w:bCs/>
        </w:rPr>
        <w:t>De la información fiscal</w:t>
      </w:r>
      <w:r w:rsidRPr="008035A1">
        <w:rPr>
          <w:rFonts w:ascii="Palatino Linotype" w:hAnsi="Palatino Linotype"/>
        </w:rPr>
        <w:t xml:space="preserve">: </w:t>
      </w:r>
    </w:p>
    <w:p w14:paraId="658B3814" w14:textId="77777777" w:rsidR="00F013C9" w:rsidRPr="008035A1" w:rsidRDefault="00F013C9" w:rsidP="00F013C9">
      <w:pPr>
        <w:spacing w:before="240" w:after="240" w:line="360" w:lineRule="auto"/>
        <w:jc w:val="both"/>
        <w:rPr>
          <w:rFonts w:ascii="Palatino Linotype" w:hAnsi="Palatino Linotype"/>
        </w:rPr>
      </w:pPr>
      <w:r w:rsidRPr="008035A1">
        <w:rPr>
          <w:rFonts w:ascii="Palatino Linotype" w:hAnsi="Palatino Linotype"/>
        </w:rPr>
        <w:t xml:space="preserve">La </w:t>
      </w:r>
      <w:r w:rsidRPr="008035A1">
        <w:rPr>
          <w:rFonts w:ascii="Palatino Linotype" w:hAnsi="Palatino Linotype"/>
          <w:b/>
        </w:rPr>
        <w:t>Cadena Original</w:t>
      </w:r>
      <w:r w:rsidRPr="008035A1">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035A1">
        <w:rPr>
          <w:rFonts w:ascii="Palatino Linotype" w:hAnsi="Palatino Linotype"/>
          <w:b/>
          <w:bCs/>
        </w:rPr>
        <w:t>Sujeto Obligado</w:t>
      </w:r>
      <w:r w:rsidRPr="008035A1">
        <w:rPr>
          <w:rFonts w:ascii="Palatino Linotype" w:hAnsi="Palatino Linotype"/>
        </w:rPr>
        <w:t xml:space="preserve"> analizar dicha circunstancia con la </w:t>
      </w:r>
      <w:r w:rsidRPr="008035A1">
        <w:rPr>
          <w:rFonts w:ascii="Palatino Linotype" w:hAnsi="Palatino Linotype"/>
        </w:rPr>
        <w:lastRenderedPageBreak/>
        <w:t>finalidad de proteger, de ser el caso, la información a través de su clasificación por actualizarse el supuesto de confidencialidad.</w:t>
      </w:r>
    </w:p>
    <w:p w14:paraId="28F33D78" w14:textId="77777777" w:rsidR="00F013C9" w:rsidRPr="008035A1" w:rsidRDefault="00F013C9" w:rsidP="00F013C9">
      <w:pPr>
        <w:spacing w:before="240" w:after="240" w:line="360" w:lineRule="auto"/>
        <w:jc w:val="both"/>
        <w:rPr>
          <w:rFonts w:ascii="Palatino Linotype" w:hAnsi="Palatino Linotype"/>
        </w:rPr>
      </w:pPr>
      <w:r w:rsidRPr="008035A1">
        <w:rPr>
          <w:rFonts w:ascii="Palatino Linotype" w:hAnsi="Palatino Linotype" w:cs="Arial"/>
        </w:rPr>
        <w:t xml:space="preserve">Los </w:t>
      </w:r>
      <w:r w:rsidRPr="008035A1">
        <w:rPr>
          <w:rFonts w:ascii="Palatino Linotype" w:hAnsi="Palatino Linotype" w:cs="Arial"/>
          <w:b/>
        </w:rPr>
        <w:t>códigos bidimensionales</w:t>
      </w:r>
      <w:r w:rsidRPr="008035A1">
        <w:rPr>
          <w:rFonts w:ascii="Palatino Linotype" w:hAnsi="Palatino Linotype" w:cs="Arial"/>
        </w:rPr>
        <w:t xml:space="preserve"> o </w:t>
      </w:r>
      <w:r w:rsidRPr="008035A1">
        <w:rPr>
          <w:rFonts w:ascii="Palatino Linotype" w:hAnsi="Palatino Linotype" w:cs="Arial"/>
          <w:b/>
        </w:rPr>
        <w:t xml:space="preserve">códigos QR, </w:t>
      </w:r>
      <w:r w:rsidRPr="008035A1">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8035A1">
        <w:rPr>
          <w:rFonts w:ascii="Palatino Linotype" w:hAnsi="Palatino Linotype"/>
        </w:rPr>
        <w:t xml:space="preserve">, debiendo el </w:t>
      </w:r>
      <w:r w:rsidRPr="008035A1">
        <w:rPr>
          <w:rFonts w:ascii="Palatino Linotype" w:hAnsi="Palatino Linotype"/>
          <w:b/>
          <w:bCs/>
        </w:rPr>
        <w:t xml:space="preserve">Sujeto Obligado </w:t>
      </w:r>
      <w:r w:rsidRPr="008035A1">
        <w:rPr>
          <w:rFonts w:ascii="Palatino Linotype" w:hAnsi="Palatino Linotype"/>
        </w:rPr>
        <w:t>analizar dicha circunstancia con la finalidad de determinar si se actualiza algún supuesto de confidencialidad.</w:t>
      </w:r>
    </w:p>
    <w:p w14:paraId="1689F525" w14:textId="77777777" w:rsidR="00F013C9" w:rsidRPr="008035A1" w:rsidRDefault="00F013C9" w:rsidP="00F013C9">
      <w:pPr>
        <w:spacing w:before="240" w:after="240" w:line="360" w:lineRule="auto"/>
        <w:jc w:val="both"/>
        <w:rPr>
          <w:rFonts w:ascii="Palatino Linotype" w:hAnsi="Palatino Linotype" w:cs="Arial"/>
        </w:rPr>
      </w:pPr>
      <w:r w:rsidRPr="008035A1">
        <w:rPr>
          <w:rFonts w:ascii="Palatino Linotype" w:hAnsi="Palatino Linotype" w:cs="Arial"/>
        </w:rPr>
        <w:t xml:space="preserve">En tal sentido, si derivado del análisis efectuado por </w:t>
      </w:r>
      <w:r w:rsidRPr="008035A1">
        <w:rPr>
          <w:rFonts w:ascii="Palatino Linotype" w:hAnsi="Palatino Linotype" w:cs="Arial"/>
          <w:b/>
        </w:rPr>
        <w:t xml:space="preserve">Sujeto Obligado </w:t>
      </w:r>
      <w:r w:rsidRPr="008035A1">
        <w:rPr>
          <w:rFonts w:ascii="Palatino Linotype" w:hAnsi="Palatino Linotype" w:cs="Arial"/>
          <w:bCs/>
        </w:rPr>
        <w:t>en el presente caso,</w:t>
      </w:r>
      <w:r w:rsidRPr="008035A1">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458E4A08" w14:textId="77777777" w:rsidR="00384A9B" w:rsidRPr="008035A1" w:rsidRDefault="00384A9B" w:rsidP="00384A9B">
      <w:pPr>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sidRPr="008035A1">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7EBAFA95" w14:textId="77777777" w:rsidR="00384A9B" w:rsidRPr="008035A1" w:rsidRDefault="00384A9B" w:rsidP="00384A9B">
      <w:pPr>
        <w:spacing w:line="360" w:lineRule="auto"/>
        <w:ind w:right="51"/>
        <w:jc w:val="both"/>
        <w:rPr>
          <w:rFonts w:ascii="Palatino Linotype" w:eastAsia="Palatino Linotype" w:hAnsi="Palatino Linotype" w:cs="Palatino Linotype"/>
        </w:rPr>
      </w:pPr>
    </w:p>
    <w:p w14:paraId="662C12A0"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49.</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Los Comités de Transparencia</w:t>
      </w:r>
      <w:r w:rsidRPr="008035A1">
        <w:rPr>
          <w:rFonts w:ascii="Palatino Linotype" w:eastAsia="Palatino Linotype" w:hAnsi="Palatino Linotype" w:cs="Palatino Linotype"/>
          <w:i/>
          <w:sz w:val="22"/>
          <w:szCs w:val="22"/>
        </w:rPr>
        <w:t xml:space="preserve"> tendrán las siguientes atribuciones:</w:t>
      </w:r>
    </w:p>
    <w:p w14:paraId="43D35E90"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VIII. Aprobar, modificar o revocar la clasificación de la información</w:t>
      </w:r>
      <w:r w:rsidRPr="008035A1">
        <w:rPr>
          <w:rFonts w:ascii="Palatino Linotype" w:eastAsia="Palatino Linotype" w:hAnsi="Palatino Linotype" w:cs="Palatino Linotype"/>
          <w:i/>
          <w:sz w:val="22"/>
          <w:szCs w:val="22"/>
        </w:rPr>
        <w:t>…”</w:t>
      </w:r>
    </w:p>
    <w:p w14:paraId="1EDF9D5F"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Artículo 53.</w:t>
      </w:r>
      <w:r w:rsidRPr="008035A1">
        <w:rPr>
          <w:rFonts w:ascii="Palatino Linotype" w:eastAsia="Palatino Linotype" w:hAnsi="Palatino Linotype" w:cs="Palatino Linotype"/>
          <w:i/>
          <w:sz w:val="22"/>
          <w:szCs w:val="22"/>
        </w:rPr>
        <w:t xml:space="preserve"> Las </w:t>
      </w:r>
      <w:r w:rsidRPr="008035A1">
        <w:rPr>
          <w:rFonts w:ascii="Palatino Linotype" w:eastAsia="Palatino Linotype" w:hAnsi="Palatino Linotype" w:cs="Palatino Linotype"/>
          <w:b/>
          <w:i/>
          <w:sz w:val="22"/>
          <w:szCs w:val="22"/>
        </w:rPr>
        <w:t>Unidades de Transparencia</w:t>
      </w:r>
      <w:r w:rsidRPr="008035A1">
        <w:rPr>
          <w:rFonts w:ascii="Palatino Linotype" w:eastAsia="Palatino Linotype" w:hAnsi="Palatino Linotype" w:cs="Palatino Linotype"/>
          <w:i/>
          <w:sz w:val="22"/>
          <w:szCs w:val="22"/>
        </w:rPr>
        <w:t xml:space="preserve"> tendrán las siguientes </w:t>
      </w:r>
      <w:r w:rsidRPr="008035A1">
        <w:rPr>
          <w:rFonts w:ascii="Palatino Linotype" w:eastAsia="Palatino Linotype" w:hAnsi="Palatino Linotype" w:cs="Palatino Linotype"/>
          <w:b/>
          <w:i/>
          <w:sz w:val="22"/>
          <w:szCs w:val="22"/>
        </w:rPr>
        <w:t>funciones</w:t>
      </w:r>
      <w:r w:rsidRPr="008035A1">
        <w:rPr>
          <w:rFonts w:ascii="Palatino Linotype" w:eastAsia="Palatino Linotype" w:hAnsi="Palatino Linotype" w:cs="Palatino Linotype"/>
          <w:i/>
          <w:sz w:val="22"/>
          <w:szCs w:val="22"/>
        </w:rPr>
        <w:t>:</w:t>
      </w:r>
    </w:p>
    <w:p w14:paraId="03A4FDF0"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 Presentar ante el Comité, el proyecto de clasificación de información</w:t>
      </w:r>
      <w:r w:rsidRPr="008035A1">
        <w:rPr>
          <w:rFonts w:ascii="Palatino Linotype" w:eastAsia="Palatino Linotype" w:hAnsi="Palatino Linotype" w:cs="Palatino Linotype"/>
          <w:i/>
          <w:sz w:val="22"/>
          <w:szCs w:val="22"/>
        </w:rPr>
        <w:t xml:space="preserve">…” </w:t>
      </w:r>
    </w:p>
    <w:p w14:paraId="6BAE8B0B"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“Artículo 59.</w:t>
      </w:r>
      <w:r w:rsidRPr="008035A1">
        <w:rPr>
          <w:rFonts w:ascii="Palatino Linotype" w:eastAsia="Palatino Linotype" w:hAnsi="Palatino Linotype" w:cs="Palatino Linotype"/>
          <w:i/>
          <w:sz w:val="22"/>
          <w:szCs w:val="22"/>
        </w:rPr>
        <w:t xml:space="preserve"> Los </w:t>
      </w:r>
      <w:r w:rsidRPr="008035A1">
        <w:rPr>
          <w:rFonts w:ascii="Palatino Linotype" w:eastAsia="Palatino Linotype" w:hAnsi="Palatino Linotype" w:cs="Palatino Linotype"/>
          <w:b/>
          <w:i/>
          <w:sz w:val="22"/>
          <w:szCs w:val="22"/>
        </w:rPr>
        <w:t>servidores públicos habilitados</w:t>
      </w:r>
      <w:r w:rsidRPr="008035A1">
        <w:rPr>
          <w:rFonts w:ascii="Palatino Linotype" w:eastAsia="Palatino Linotype" w:hAnsi="Palatino Linotype" w:cs="Palatino Linotype"/>
          <w:i/>
          <w:sz w:val="22"/>
          <w:szCs w:val="22"/>
        </w:rPr>
        <w:t xml:space="preserve"> tendrán las </w:t>
      </w:r>
      <w:r w:rsidRPr="008035A1">
        <w:rPr>
          <w:rFonts w:ascii="Palatino Linotype" w:eastAsia="Palatino Linotype" w:hAnsi="Palatino Linotype" w:cs="Palatino Linotype"/>
          <w:b/>
          <w:i/>
          <w:sz w:val="22"/>
          <w:szCs w:val="22"/>
        </w:rPr>
        <w:t>funciones</w:t>
      </w:r>
      <w:r w:rsidRPr="008035A1">
        <w:rPr>
          <w:rFonts w:ascii="Palatino Linotype" w:eastAsia="Palatino Linotype" w:hAnsi="Palatino Linotype" w:cs="Palatino Linotype"/>
          <w:i/>
          <w:sz w:val="22"/>
          <w:szCs w:val="22"/>
        </w:rPr>
        <w:t xml:space="preserve"> siguientes:</w:t>
      </w:r>
    </w:p>
    <w:p w14:paraId="2219214E" w14:textId="77777777" w:rsidR="00384A9B" w:rsidRPr="008035A1" w:rsidRDefault="00384A9B" w:rsidP="00384A9B">
      <w:pPr>
        <w:ind w:left="992" w:right="1043"/>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035A1">
        <w:rPr>
          <w:rFonts w:ascii="Palatino Linotype" w:eastAsia="Palatino Linotype" w:hAnsi="Palatino Linotype" w:cs="Palatino Linotype"/>
          <w:i/>
          <w:sz w:val="22"/>
          <w:szCs w:val="22"/>
        </w:rPr>
        <w:t>, la cual tendrá los fundamentos y argumentos en que se basa dicha propuesta…”(Sic)</w:t>
      </w:r>
    </w:p>
    <w:p w14:paraId="391F6E00" w14:textId="77777777" w:rsidR="00384A9B" w:rsidRPr="008035A1" w:rsidRDefault="00384A9B" w:rsidP="00384A9B">
      <w:pPr>
        <w:ind w:left="992" w:right="1043"/>
        <w:jc w:val="both"/>
        <w:rPr>
          <w:rFonts w:ascii="Palatino Linotype" w:eastAsia="Palatino Linotype" w:hAnsi="Palatino Linotype" w:cs="Palatino Linotype"/>
          <w:i/>
          <w:sz w:val="22"/>
          <w:szCs w:val="22"/>
        </w:rPr>
      </w:pPr>
    </w:p>
    <w:p w14:paraId="05CBC67A"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89ECF1" w14:textId="77777777" w:rsidR="00384A9B" w:rsidRPr="008035A1" w:rsidRDefault="00384A9B" w:rsidP="00384A9B">
      <w:pPr>
        <w:spacing w:line="360" w:lineRule="auto"/>
        <w:jc w:val="both"/>
        <w:rPr>
          <w:rFonts w:ascii="Palatino Linotype" w:eastAsia="Palatino Linotype" w:hAnsi="Palatino Linotype" w:cs="Palatino Linotype"/>
        </w:rPr>
      </w:pPr>
    </w:p>
    <w:p w14:paraId="4753C359"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37A1973" w14:textId="77777777" w:rsidR="00384A9B" w:rsidRPr="008035A1" w:rsidRDefault="00384A9B" w:rsidP="00384A9B">
      <w:pPr>
        <w:spacing w:line="360" w:lineRule="auto"/>
        <w:jc w:val="both"/>
        <w:rPr>
          <w:rFonts w:ascii="Palatino Linotype" w:eastAsia="Palatino Linotype" w:hAnsi="Palatino Linotype" w:cs="Palatino Linotype"/>
        </w:rPr>
      </w:pPr>
    </w:p>
    <w:p w14:paraId="2E2F551A" w14:textId="77777777" w:rsidR="00384A9B" w:rsidRPr="008035A1" w:rsidRDefault="00384A9B" w:rsidP="00384A9B">
      <w:pPr>
        <w:spacing w:after="240"/>
        <w:ind w:left="993" w:right="1041"/>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Artículo 149.</w:t>
      </w:r>
      <w:r w:rsidRPr="008035A1">
        <w:rPr>
          <w:rFonts w:ascii="Palatino Linotype" w:eastAsia="Palatino Linotype" w:hAnsi="Palatino Linotype" w:cs="Palatino Linotype"/>
          <w:i/>
          <w:sz w:val="22"/>
          <w:szCs w:val="22"/>
        </w:rPr>
        <w:t xml:space="preserve"> El </w:t>
      </w:r>
      <w:r w:rsidRPr="008035A1">
        <w:rPr>
          <w:rFonts w:ascii="Palatino Linotype" w:eastAsia="Palatino Linotype" w:hAnsi="Palatino Linotype" w:cs="Palatino Linotype"/>
          <w:b/>
          <w:i/>
          <w:sz w:val="22"/>
          <w:szCs w:val="22"/>
        </w:rPr>
        <w:t>acuerdo que clasifique la información como confidencial</w:t>
      </w:r>
      <w:r w:rsidRPr="008035A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68E097E4" w14:textId="77777777" w:rsidR="00384A9B" w:rsidRPr="008035A1" w:rsidRDefault="00384A9B" w:rsidP="00384A9B">
      <w:pPr>
        <w:spacing w:before="240" w:line="360" w:lineRule="auto"/>
        <w:ind w:right="51"/>
        <w:jc w:val="both"/>
        <w:rPr>
          <w:rFonts w:ascii="Palatino Linotype" w:eastAsia="Palatino Linotype" w:hAnsi="Palatino Linotype" w:cs="Palatino Linotype"/>
        </w:rPr>
      </w:pPr>
    </w:p>
    <w:p w14:paraId="0B2FF0AE" w14:textId="77777777" w:rsidR="00384A9B" w:rsidRPr="008035A1" w:rsidRDefault="00384A9B" w:rsidP="00384A9B">
      <w:pPr>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Es decir,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930F770" w14:textId="77777777" w:rsidR="00384A9B" w:rsidRPr="008035A1" w:rsidRDefault="00384A9B" w:rsidP="00384A9B">
      <w:pPr>
        <w:spacing w:line="360" w:lineRule="auto"/>
        <w:ind w:right="51"/>
        <w:jc w:val="both"/>
        <w:rPr>
          <w:rFonts w:ascii="Palatino Linotype" w:eastAsia="Palatino Linotype" w:hAnsi="Palatino Linotype" w:cs="Palatino Linotype"/>
        </w:rPr>
      </w:pPr>
    </w:p>
    <w:p w14:paraId="76914E50"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Al respecto, se destaca que la versión pública que elabore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debe cumplir con las formalidades exigidas en la Ley; es decir, resulta necesario que el Comité de Transparencia del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035A1">
        <w:rPr>
          <w:rFonts w:ascii="Palatino Linotype" w:eastAsia="Palatino Linotype" w:hAnsi="Palatino Linotype" w:cs="Palatino Linotype"/>
          <w:b/>
        </w:rPr>
        <w:t xml:space="preserve">LINEAMIENTOS GENERALES EN MATERIA DE CLASIFICACIÓN Y DESCLASIFICACIÓN DE LA INFORMACIÓN, ASÍ COMO PARA LA </w:t>
      </w:r>
      <w:r w:rsidRPr="008035A1">
        <w:rPr>
          <w:rFonts w:ascii="Palatino Linotype" w:eastAsia="Palatino Linotype" w:hAnsi="Palatino Linotype" w:cs="Palatino Linotype"/>
          <w:b/>
        </w:rPr>
        <w:lastRenderedPageBreak/>
        <w:t>ELABORACIÓN DE VERSIONES PÚBLICAS</w:t>
      </w:r>
      <w:r w:rsidRPr="008035A1">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3F764FF8" w14:textId="77777777" w:rsidR="00384A9B" w:rsidRPr="008035A1" w:rsidRDefault="00384A9B" w:rsidP="00384A9B">
      <w:pPr>
        <w:spacing w:line="360" w:lineRule="auto"/>
        <w:jc w:val="both"/>
        <w:rPr>
          <w:rFonts w:ascii="Palatino Linotype" w:eastAsia="Palatino Linotype" w:hAnsi="Palatino Linotype" w:cs="Palatino Linotype"/>
        </w:rPr>
      </w:pPr>
    </w:p>
    <w:p w14:paraId="38E6AF24" w14:textId="77777777" w:rsidR="00384A9B" w:rsidRPr="008035A1" w:rsidRDefault="00384A9B" w:rsidP="00384A9B">
      <w:pPr>
        <w:ind w:left="709" w:right="709"/>
        <w:jc w:val="both"/>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4D9CDF3"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r w:rsidRPr="008035A1">
        <w:rPr>
          <w:rFonts w:ascii="Palatino Linotype" w:eastAsia="Palatino Linotype" w:hAnsi="Palatino Linotype" w:cs="Palatino Linotype"/>
          <w:b/>
          <w:i/>
          <w:sz w:val="22"/>
          <w:szCs w:val="22"/>
        </w:rPr>
        <w:t>Segundo.-</w:t>
      </w:r>
      <w:r w:rsidRPr="008035A1">
        <w:rPr>
          <w:rFonts w:ascii="Palatino Linotype" w:eastAsia="Palatino Linotype" w:hAnsi="Palatino Linotype" w:cs="Palatino Linotype"/>
          <w:i/>
          <w:sz w:val="22"/>
          <w:szCs w:val="22"/>
        </w:rPr>
        <w:t xml:space="preserve"> Para efectos de los presentes Lineamientos Generales, se entenderá por:</w:t>
      </w:r>
    </w:p>
    <w:p w14:paraId="32BE9CE6"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XVIII.</w:t>
      </w:r>
      <w:r w:rsidRPr="008035A1">
        <w:rPr>
          <w:rFonts w:ascii="Palatino Linotype" w:eastAsia="Palatino Linotype" w:hAnsi="Palatino Linotype" w:cs="Palatino Linotype"/>
          <w:i/>
          <w:sz w:val="22"/>
          <w:szCs w:val="22"/>
        </w:rPr>
        <w:t xml:space="preserve"> </w:t>
      </w:r>
      <w:r w:rsidRPr="008035A1">
        <w:rPr>
          <w:rFonts w:ascii="Palatino Linotype" w:eastAsia="Palatino Linotype" w:hAnsi="Palatino Linotype" w:cs="Palatino Linotype"/>
          <w:b/>
          <w:i/>
          <w:sz w:val="22"/>
          <w:szCs w:val="22"/>
        </w:rPr>
        <w:t>Versión pública:</w:t>
      </w:r>
      <w:r w:rsidRPr="008035A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035A1">
        <w:rPr>
          <w:rFonts w:ascii="Palatino Linotype" w:eastAsia="Palatino Linotype" w:hAnsi="Palatino Linotype" w:cs="Palatino Linotype"/>
          <w:b/>
          <w:i/>
          <w:sz w:val="22"/>
          <w:szCs w:val="22"/>
          <w:u w:val="single"/>
        </w:rPr>
        <w:t>fundando y motivando la</w:t>
      </w:r>
      <w:r w:rsidRPr="008035A1">
        <w:rPr>
          <w:rFonts w:ascii="Palatino Linotype" w:eastAsia="Palatino Linotype" w:hAnsi="Palatino Linotype" w:cs="Palatino Linotype"/>
          <w:i/>
          <w:sz w:val="22"/>
          <w:szCs w:val="22"/>
        </w:rPr>
        <w:t xml:space="preserve"> reserva o </w:t>
      </w:r>
      <w:r w:rsidRPr="008035A1">
        <w:rPr>
          <w:rFonts w:ascii="Palatino Linotype" w:eastAsia="Palatino Linotype" w:hAnsi="Palatino Linotype" w:cs="Palatino Linotype"/>
          <w:b/>
          <w:i/>
          <w:sz w:val="22"/>
          <w:szCs w:val="22"/>
          <w:u w:val="single"/>
        </w:rPr>
        <w:t>confidencialidad</w:t>
      </w:r>
      <w:r w:rsidRPr="008035A1">
        <w:rPr>
          <w:rFonts w:ascii="Palatino Linotype" w:eastAsia="Palatino Linotype" w:hAnsi="Palatino Linotype" w:cs="Palatino Linotype"/>
          <w:i/>
          <w:sz w:val="22"/>
          <w:szCs w:val="22"/>
        </w:rPr>
        <w:t>, a través de la resolución que para tal efecto emita el Comité de Transparencia.</w:t>
      </w:r>
    </w:p>
    <w:p w14:paraId="5595F12E"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Cuarto.</w:t>
      </w:r>
      <w:r w:rsidRPr="008035A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525271"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531A600"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Quinto.</w:t>
      </w:r>
      <w:r w:rsidRPr="008035A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BA05AC"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Sexto.</w:t>
      </w:r>
      <w:r w:rsidRPr="008035A1">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7786FBF"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263F18A"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Séptimo.</w:t>
      </w:r>
      <w:r w:rsidRPr="008035A1">
        <w:rPr>
          <w:rFonts w:ascii="Palatino Linotype" w:eastAsia="Palatino Linotype" w:hAnsi="Palatino Linotype" w:cs="Palatino Linotype"/>
          <w:i/>
          <w:sz w:val="22"/>
          <w:szCs w:val="22"/>
        </w:rPr>
        <w:t xml:space="preserve"> La clasificación de la información se llevará a cabo en el momento en que:</w:t>
      </w:r>
    </w:p>
    <w:p w14:paraId="2F361E6A"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lastRenderedPageBreak/>
        <w:t>I.</w:t>
      </w:r>
      <w:r w:rsidRPr="008035A1">
        <w:rPr>
          <w:rFonts w:ascii="Palatino Linotype" w:eastAsia="Palatino Linotype" w:hAnsi="Palatino Linotype" w:cs="Palatino Linotype"/>
          <w:i/>
          <w:sz w:val="22"/>
          <w:szCs w:val="22"/>
        </w:rPr>
        <w:t xml:space="preserve"> Se reciba una solicitud de acceso a la información;</w:t>
      </w:r>
    </w:p>
    <w:p w14:paraId="4A3995D5"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w:t>
      </w:r>
      <w:r w:rsidRPr="008035A1">
        <w:rPr>
          <w:rFonts w:ascii="Palatino Linotype" w:eastAsia="Palatino Linotype" w:hAnsi="Palatino Linotype" w:cs="Palatino Linotype"/>
          <w:i/>
          <w:sz w:val="22"/>
          <w:szCs w:val="22"/>
        </w:rPr>
        <w:t xml:space="preserve"> Se determine mediante resolución de autoridad competente, o</w:t>
      </w:r>
    </w:p>
    <w:p w14:paraId="1E35F79B"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III.</w:t>
      </w:r>
      <w:r w:rsidRPr="008035A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768A604"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4B59D7A"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Octavo.</w:t>
      </w:r>
      <w:r w:rsidRPr="008035A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6729BC"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EB8F807"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90FD925"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00A278D"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09C0E2A"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Noveno.</w:t>
      </w:r>
      <w:r w:rsidRPr="008035A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D80EBD"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Décimo.</w:t>
      </w:r>
      <w:r w:rsidRPr="008035A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BA4C50"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A0E893B"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Décimo primero.</w:t>
      </w:r>
      <w:r w:rsidRPr="008035A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8035A1">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0AB37321"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21547289" w14:textId="77777777" w:rsidR="00384A9B" w:rsidRPr="008035A1" w:rsidRDefault="00384A9B" w:rsidP="00384A9B">
      <w:pPr>
        <w:ind w:left="709" w:right="709"/>
        <w:jc w:val="center"/>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CAPÍTULO VIII</w:t>
      </w:r>
    </w:p>
    <w:p w14:paraId="3FBAB86D" w14:textId="77777777" w:rsidR="00384A9B" w:rsidRPr="008035A1" w:rsidRDefault="00384A9B" w:rsidP="00384A9B">
      <w:pPr>
        <w:ind w:left="709" w:right="709"/>
        <w:jc w:val="center"/>
        <w:rPr>
          <w:rFonts w:ascii="Palatino Linotype" w:eastAsia="Palatino Linotype" w:hAnsi="Palatino Linotype" w:cs="Palatino Linotype"/>
          <w:b/>
          <w:i/>
          <w:sz w:val="22"/>
          <w:szCs w:val="22"/>
        </w:rPr>
      </w:pPr>
      <w:r w:rsidRPr="008035A1">
        <w:rPr>
          <w:rFonts w:ascii="Palatino Linotype" w:eastAsia="Palatino Linotype" w:hAnsi="Palatino Linotype" w:cs="Palatino Linotype"/>
          <w:b/>
          <w:i/>
          <w:sz w:val="22"/>
          <w:szCs w:val="22"/>
        </w:rPr>
        <w:t>DE LA LEYENDA DE CLASIFICACIÓN</w:t>
      </w:r>
    </w:p>
    <w:p w14:paraId="79421273"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 xml:space="preserve">Quincuagésimo. </w:t>
      </w:r>
      <w:r w:rsidRPr="008035A1">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8035A1">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6CAB258" w14:textId="77777777" w:rsidR="00384A9B" w:rsidRPr="008035A1" w:rsidRDefault="00384A9B" w:rsidP="00384A9B">
      <w:pPr>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i/>
          <w:sz w:val="22"/>
          <w:szCs w:val="22"/>
        </w:rPr>
        <w:t>[…]</w:t>
      </w:r>
    </w:p>
    <w:p w14:paraId="5928E1D0" w14:textId="77777777" w:rsidR="00384A9B" w:rsidRPr="008035A1" w:rsidRDefault="00384A9B" w:rsidP="00384A9B">
      <w:pPr>
        <w:spacing w:after="160"/>
        <w:ind w:left="709" w:right="709"/>
        <w:jc w:val="both"/>
        <w:rPr>
          <w:rFonts w:ascii="Palatino Linotype" w:eastAsia="Palatino Linotype" w:hAnsi="Palatino Linotype" w:cs="Palatino Linotype"/>
          <w:i/>
          <w:sz w:val="22"/>
          <w:szCs w:val="22"/>
        </w:rPr>
      </w:pPr>
      <w:r w:rsidRPr="008035A1">
        <w:rPr>
          <w:rFonts w:ascii="Palatino Linotype" w:eastAsia="Palatino Linotype" w:hAnsi="Palatino Linotype" w:cs="Palatino Linotype"/>
          <w:b/>
          <w:i/>
          <w:sz w:val="22"/>
          <w:szCs w:val="22"/>
        </w:rPr>
        <w:t xml:space="preserve">Quincuagésimo tercero. </w:t>
      </w:r>
      <w:r w:rsidRPr="008035A1">
        <w:rPr>
          <w:rFonts w:ascii="Palatino Linotype" w:eastAsia="Palatino Linotype" w:hAnsi="Palatino Linotype" w:cs="Palatino Linotype"/>
          <w:b/>
          <w:i/>
          <w:sz w:val="22"/>
          <w:szCs w:val="22"/>
          <w:u w:val="single"/>
        </w:rPr>
        <w:t>El formato para señalar la clasificación parcial de un documento</w:t>
      </w:r>
      <w:r w:rsidRPr="008035A1">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035A1" w:rsidRPr="008035A1" w14:paraId="7D584075" w14:textId="77777777" w:rsidTr="00F176DB">
        <w:trPr>
          <w:jc w:val="center"/>
        </w:trPr>
        <w:tc>
          <w:tcPr>
            <w:tcW w:w="1159" w:type="dxa"/>
            <w:tcBorders>
              <w:top w:val="nil"/>
              <w:left w:val="nil"/>
              <w:bottom w:val="single" w:sz="4" w:space="0" w:color="000000"/>
              <w:right w:val="single" w:sz="4" w:space="0" w:color="000000"/>
            </w:tcBorders>
          </w:tcPr>
          <w:p w14:paraId="106BCE8B" w14:textId="77777777" w:rsidR="00384A9B" w:rsidRPr="008035A1" w:rsidRDefault="00384A9B" w:rsidP="00F176D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2DF6624" w14:textId="77777777" w:rsidR="00384A9B" w:rsidRPr="008035A1" w:rsidRDefault="00384A9B" w:rsidP="00F176DB">
            <w:pPr>
              <w:jc w:val="center"/>
              <w:rPr>
                <w:rFonts w:ascii="Palatino Linotype" w:eastAsia="Palatino Linotype" w:hAnsi="Palatino Linotype" w:cs="Palatino Linotype"/>
                <w:b/>
                <w:i/>
              </w:rPr>
            </w:pPr>
            <w:r w:rsidRPr="008035A1">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1F5E3D09" w14:textId="77777777" w:rsidR="00384A9B" w:rsidRPr="008035A1" w:rsidRDefault="00384A9B" w:rsidP="00F176DB">
            <w:pPr>
              <w:jc w:val="center"/>
              <w:rPr>
                <w:rFonts w:ascii="Palatino Linotype" w:eastAsia="Palatino Linotype" w:hAnsi="Palatino Linotype" w:cs="Palatino Linotype"/>
                <w:b/>
                <w:i/>
              </w:rPr>
            </w:pPr>
            <w:r w:rsidRPr="008035A1">
              <w:rPr>
                <w:rFonts w:ascii="Palatino Linotype" w:eastAsia="Palatino Linotype" w:hAnsi="Palatino Linotype" w:cs="Palatino Linotype"/>
                <w:b/>
                <w:i/>
              </w:rPr>
              <w:t>Dónde:</w:t>
            </w:r>
          </w:p>
        </w:tc>
      </w:tr>
      <w:tr w:rsidR="008035A1" w:rsidRPr="008035A1" w14:paraId="1476C04B" w14:textId="77777777" w:rsidTr="00F176D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DADBF91" w14:textId="77777777" w:rsidR="00384A9B" w:rsidRPr="008035A1" w:rsidRDefault="00384A9B" w:rsidP="00F176DB">
            <w:pPr>
              <w:jc w:val="center"/>
              <w:rPr>
                <w:rFonts w:ascii="Palatino Linotype" w:eastAsia="Palatino Linotype" w:hAnsi="Palatino Linotype" w:cs="Palatino Linotype"/>
                <w:b/>
                <w:i/>
              </w:rPr>
            </w:pPr>
            <w:r w:rsidRPr="008035A1">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D9AE947"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AF42D32"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anotará la fecha en la que el Comité de Transparencia confirmó la clasificación del documento, en su caso.</w:t>
            </w:r>
          </w:p>
        </w:tc>
      </w:tr>
      <w:tr w:rsidR="008035A1" w:rsidRPr="008035A1" w14:paraId="173DD6CB"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ABBAAA7"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8EA55A"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76A61FD"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señalará el nombre del área del cual es titular quien clasifica.</w:t>
            </w:r>
          </w:p>
        </w:tc>
      </w:tr>
      <w:tr w:rsidR="008035A1" w:rsidRPr="008035A1" w14:paraId="04690CD0"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A65DFD8"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4940DA"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249CDCE"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035A1" w:rsidRPr="008035A1" w14:paraId="14348E65"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1D4B26"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D8C47F"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1F73838"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anotará el número de años o meses por los que se mantendrá el documento o las partes del mismo como reservado.</w:t>
            </w:r>
          </w:p>
        </w:tc>
      </w:tr>
      <w:tr w:rsidR="008035A1" w:rsidRPr="008035A1" w14:paraId="5BB855B1"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476832"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752626"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6454D6D"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señalará el nombre del ordenamiento, el o los artículos, fracción(es), párrafo(s) con base en los cuales se sustente la reserva.</w:t>
            </w:r>
          </w:p>
        </w:tc>
      </w:tr>
      <w:tr w:rsidR="008035A1" w:rsidRPr="008035A1" w14:paraId="06BAD537"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9BC5452"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FBB2A4"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B012A26"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035A1" w:rsidRPr="008035A1" w14:paraId="64288DAC"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892578D"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359B62"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7096CC4D"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035A1" w:rsidRPr="008035A1" w14:paraId="5D0D11C7"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CFE850"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D0FFCF5"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968302D"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035A1" w:rsidRPr="008035A1" w14:paraId="44AEFD1E"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96FDA8E"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205C91"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B8BFE7D"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Rúbrica autógrafa de quien clasifica.</w:t>
            </w:r>
          </w:p>
        </w:tc>
      </w:tr>
      <w:tr w:rsidR="008035A1" w:rsidRPr="008035A1" w14:paraId="4C94A0F0"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8313D8C"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12C893"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FA58964" w14:textId="77777777" w:rsidR="00384A9B" w:rsidRPr="008035A1" w:rsidRDefault="00384A9B" w:rsidP="00F176DB">
            <w:pPr>
              <w:jc w:val="both"/>
              <w:rPr>
                <w:rFonts w:ascii="Palatino Linotype" w:eastAsia="Palatino Linotype" w:hAnsi="Palatino Linotype" w:cs="Palatino Linotype"/>
                <w:i/>
              </w:rPr>
            </w:pPr>
            <w:r w:rsidRPr="008035A1">
              <w:rPr>
                <w:rFonts w:ascii="Palatino Linotype" w:eastAsia="Palatino Linotype" w:hAnsi="Palatino Linotype" w:cs="Palatino Linotype"/>
                <w:i/>
              </w:rPr>
              <w:t>Se anotará la fecha en que se desclasifica el documento.</w:t>
            </w:r>
          </w:p>
        </w:tc>
      </w:tr>
      <w:tr w:rsidR="00384A9B" w:rsidRPr="008035A1" w14:paraId="715BD108"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CEEE855" w14:textId="77777777" w:rsidR="00384A9B" w:rsidRPr="008035A1"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453FA37" w14:textId="77777777" w:rsidR="00384A9B" w:rsidRPr="008035A1" w:rsidRDefault="00384A9B" w:rsidP="00F176DB">
            <w:pPr>
              <w:jc w:val="center"/>
              <w:rPr>
                <w:rFonts w:ascii="Palatino Linotype" w:eastAsia="Palatino Linotype" w:hAnsi="Palatino Linotype" w:cs="Palatino Linotype"/>
                <w:i/>
              </w:rPr>
            </w:pPr>
            <w:r w:rsidRPr="008035A1">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4B2FB34" w14:textId="77777777" w:rsidR="00384A9B" w:rsidRPr="008035A1" w:rsidRDefault="00384A9B" w:rsidP="00F176DB">
            <w:pPr>
              <w:rPr>
                <w:rFonts w:ascii="Palatino Linotype" w:eastAsia="Palatino Linotype" w:hAnsi="Palatino Linotype" w:cs="Palatino Linotype"/>
                <w:i/>
              </w:rPr>
            </w:pPr>
            <w:r w:rsidRPr="008035A1">
              <w:rPr>
                <w:rFonts w:ascii="Palatino Linotype" w:eastAsia="Palatino Linotype" w:hAnsi="Palatino Linotype" w:cs="Palatino Linotype"/>
                <w:i/>
              </w:rPr>
              <w:t>Rúbrica autógrafa de quien desclasifica.</w:t>
            </w:r>
          </w:p>
        </w:tc>
      </w:tr>
    </w:tbl>
    <w:p w14:paraId="6A6F0342" w14:textId="77777777" w:rsidR="00384A9B" w:rsidRPr="008035A1" w:rsidRDefault="00384A9B" w:rsidP="00384A9B">
      <w:pPr>
        <w:spacing w:before="240" w:line="360" w:lineRule="auto"/>
        <w:ind w:right="51"/>
        <w:jc w:val="both"/>
        <w:rPr>
          <w:rFonts w:ascii="Palatino Linotype" w:eastAsia="Palatino Linotype" w:hAnsi="Palatino Linotype" w:cs="Palatino Linotype"/>
        </w:rPr>
      </w:pPr>
    </w:p>
    <w:p w14:paraId="3FDCF5C9"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ACDEEB2" w14:textId="77777777" w:rsidR="00384A9B" w:rsidRPr="008035A1" w:rsidRDefault="00384A9B" w:rsidP="00384A9B">
      <w:pPr>
        <w:spacing w:line="360" w:lineRule="auto"/>
        <w:jc w:val="both"/>
        <w:rPr>
          <w:rFonts w:ascii="Palatino Linotype" w:eastAsia="Palatino Linotype" w:hAnsi="Palatino Linotype" w:cs="Palatino Linotype"/>
        </w:rPr>
      </w:pPr>
    </w:p>
    <w:p w14:paraId="694AF1DC" w14:textId="77777777" w:rsidR="00384A9B" w:rsidRPr="008035A1" w:rsidRDefault="00384A9B" w:rsidP="00384A9B">
      <w:pPr>
        <w:shd w:val="clear" w:color="auto" w:fill="FFFFFF"/>
        <w:spacing w:line="360" w:lineRule="auto"/>
        <w:ind w:right="51"/>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w:t>
      </w:r>
      <w:r w:rsidRPr="008035A1">
        <w:rPr>
          <w:rFonts w:ascii="Palatino Linotype" w:eastAsia="Palatino Linotype" w:hAnsi="Palatino Linotype" w:cs="Palatino Linotype"/>
        </w:rPr>
        <w:lastRenderedPageBreak/>
        <w:t>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w:t>
      </w:r>
      <w:r w:rsidR="000C53F0" w:rsidRPr="008035A1">
        <w:rPr>
          <w:rFonts w:ascii="Palatino Linotype" w:eastAsia="Palatino Linotype" w:hAnsi="Palatino Linotype" w:cs="Palatino Linotype"/>
        </w:rPr>
        <w:t>á hacerse del conocimiento del</w:t>
      </w:r>
      <w:r w:rsidRPr="008035A1">
        <w:rPr>
          <w:rFonts w:ascii="Palatino Linotype" w:eastAsia="Palatino Linotype" w:hAnsi="Palatino Linotype" w:cs="Palatino Linotype"/>
        </w:rPr>
        <w:t xml:space="preserve"> </w:t>
      </w:r>
      <w:r w:rsidR="000C53F0"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w:t>
      </w:r>
    </w:p>
    <w:p w14:paraId="7B2D84E5" w14:textId="77777777" w:rsidR="00384A9B" w:rsidRPr="008035A1" w:rsidRDefault="00384A9B" w:rsidP="00384A9B">
      <w:pPr>
        <w:spacing w:line="360" w:lineRule="auto"/>
        <w:jc w:val="both"/>
        <w:rPr>
          <w:rFonts w:ascii="Palatino Linotype" w:eastAsia="Palatino Linotype" w:hAnsi="Palatino Linotype" w:cs="Palatino Linotype"/>
        </w:rPr>
      </w:pPr>
    </w:p>
    <w:p w14:paraId="1C504EB0" w14:textId="77777777" w:rsidR="00384A9B" w:rsidRPr="008035A1" w:rsidRDefault="00384A9B" w:rsidP="00384A9B">
      <w:pPr>
        <w:spacing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r w:rsidR="007C7CCB" w:rsidRPr="008035A1">
        <w:rPr>
          <w:rFonts w:ascii="Palatino Linotype" w:eastAsia="Palatino Linotype" w:hAnsi="Palatino Linotype" w:cs="Palatino Linotype"/>
        </w:rPr>
        <w:t>.</w:t>
      </w:r>
    </w:p>
    <w:p w14:paraId="4FE77567" w14:textId="77777777" w:rsidR="00321FA2" w:rsidRPr="008035A1" w:rsidRDefault="00321FA2" w:rsidP="00321FA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8035A1">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w:t>
      </w:r>
      <w:r w:rsidRPr="008035A1">
        <w:rPr>
          <w:rFonts w:ascii="Palatino Linotype" w:eastAsia="Palatino Linotype" w:hAnsi="Palatino Linotype" w:cs="Palatino Linotype"/>
        </w:rPr>
        <w:lastRenderedPageBreak/>
        <w:t xml:space="preserve">vulnerables de acuerdo al cargo de seguridad Municipal, por lo que deberá testarse de igual manera sólo el nombre de los servidores públicos de la Policía Municipal </w:t>
      </w:r>
      <w:r w:rsidRPr="008035A1">
        <w:rPr>
          <w:rFonts w:ascii="Palatino Linotype" w:eastAsia="Palatino Linotype" w:hAnsi="Palatino Linotype" w:cs="Palatino Linotype"/>
          <w:b/>
        </w:rPr>
        <w:t>que desempeñen funciones operativas</w:t>
      </w:r>
      <w:r w:rsidRPr="008035A1">
        <w:rPr>
          <w:rFonts w:ascii="Palatino Linotype" w:eastAsia="Palatino Linotype" w:hAnsi="Palatino Linotype" w:cs="Palatino Linotype"/>
        </w:rPr>
        <w:t>.</w:t>
      </w:r>
    </w:p>
    <w:p w14:paraId="7D8FC47C" w14:textId="77777777" w:rsidR="00321FA2" w:rsidRPr="008035A1" w:rsidRDefault="00321FA2" w:rsidP="00321FA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F71C19C" w14:textId="77777777" w:rsidR="00321FA2" w:rsidRPr="008035A1" w:rsidRDefault="00321FA2" w:rsidP="00321FA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A1D3B31" w14:textId="77777777" w:rsidR="00321FA2" w:rsidRPr="008035A1" w:rsidRDefault="00321FA2" w:rsidP="00321FA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6E747F25" w14:textId="77777777" w:rsidR="00321FA2" w:rsidRPr="008035A1" w:rsidRDefault="00321FA2" w:rsidP="00321FA2">
      <w:pPr>
        <w:spacing w:before="120" w:after="12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63E9F10" w14:textId="77777777" w:rsidR="00321FA2" w:rsidRPr="008035A1" w:rsidRDefault="00321FA2" w:rsidP="00321FA2">
      <w:pPr>
        <w:tabs>
          <w:tab w:val="left" w:pos="4962"/>
        </w:tabs>
        <w:spacing w:before="120" w:after="120"/>
        <w:ind w:left="851" w:right="902"/>
        <w:jc w:val="both"/>
        <w:rPr>
          <w:rFonts w:ascii="Palatino Linotype" w:eastAsia="Palatino Linotype" w:hAnsi="Palatino Linotype" w:cs="Palatino Linotype"/>
          <w:i/>
        </w:rPr>
      </w:pPr>
      <w:r w:rsidRPr="008035A1">
        <w:rPr>
          <w:rFonts w:ascii="Palatino Linotype" w:eastAsia="Palatino Linotype" w:hAnsi="Palatino Linotype" w:cs="Palatino Linotype"/>
          <w:b/>
          <w:i/>
        </w:rPr>
        <w:t>“Nombres de servidores públicos dedicados a actividades en materia de seguridad, por excepción pueden considerarse información reservada.</w:t>
      </w:r>
      <w:r w:rsidRPr="008035A1">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w:t>
      </w:r>
      <w:r w:rsidRPr="008035A1">
        <w:rPr>
          <w:rFonts w:ascii="Palatino Linotype" w:eastAsia="Palatino Linotype" w:hAnsi="Palatino Linotype" w:cs="Palatino Linotype"/>
          <w:i/>
        </w:rPr>
        <w:lastRenderedPageBreak/>
        <w:t>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B68DC97" w14:textId="77777777" w:rsidR="00321FA2" w:rsidRPr="008035A1" w:rsidRDefault="00321FA2" w:rsidP="00321FA2">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8035A1">
        <w:rPr>
          <w:rFonts w:ascii="Palatino Linotype" w:eastAsia="Palatino Linotype" w:hAnsi="Palatino Linotype" w:cs="Palatino Linotype"/>
          <w:b/>
        </w:rPr>
        <w:t>funciones de carácter operativo.</w:t>
      </w:r>
    </w:p>
    <w:p w14:paraId="70E35409" w14:textId="77777777" w:rsidR="00321FA2" w:rsidRPr="008035A1" w:rsidRDefault="00321FA2" w:rsidP="00321FA2">
      <w:pPr>
        <w:spacing w:before="240" w:after="36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5C1BCC89" w14:textId="77777777" w:rsidR="00321FA2" w:rsidRPr="008035A1" w:rsidRDefault="00321FA2" w:rsidP="00321FA2">
      <w:pPr>
        <w:spacing w:before="120" w:after="120"/>
        <w:ind w:left="851" w:right="760"/>
        <w:jc w:val="both"/>
        <w:rPr>
          <w:rFonts w:ascii="Palatino Linotype" w:eastAsia="Palatino Linotype" w:hAnsi="Palatino Linotype" w:cs="Palatino Linotype"/>
          <w:b/>
          <w:i/>
        </w:rPr>
      </w:pPr>
      <w:r w:rsidRPr="008035A1">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8035A1">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w:t>
      </w:r>
      <w:r w:rsidRPr="008035A1">
        <w:rPr>
          <w:rFonts w:ascii="Palatino Linotype" w:eastAsia="Palatino Linotype" w:hAnsi="Palatino Linotype" w:cs="Palatino Linotype"/>
          <w:i/>
        </w:rPr>
        <w:lastRenderedPageBreak/>
        <w:t xml:space="preserve">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035A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035A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8035A1">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035A1">
        <w:rPr>
          <w:rFonts w:ascii="Palatino Linotype" w:eastAsia="Palatino Linotype" w:hAnsi="Palatino Linotype" w:cs="Palatino Linotype"/>
          <w:i/>
        </w:rPr>
        <w:t>”</w:t>
      </w:r>
    </w:p>
    <w:p w14:paraId="318299EF" w14:textId="77777777" w:rsidR="00321FA2" w:rsidRPr="008035A1" w:rsidRDefault="00321FA2" w:rsidP="00321FA2">
      <w:pPr>
        <w:spacing w:before="120" w:after="120"/>
        <w:ind w:left="851" w:right="760"/>
        <w:jc w:val="both"/>
        <w:rPr>
          <w:rFonts w:ascii="Palatino Linotype" w:eastAsia="Palatino Linotype" w:hAnsi="Palatino Linotype" w:cs="Palatino Linotype"/>
          <w:i/>
        </w:rPr>
      </w:pPr>
      <w:r w:rsidRPr="008035A1">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8035A1">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035A1">
        <w:rPr>
          <w:rFonts w:ascii="Palatino Linotype" w:eastAsia="Palatino Linotype" w:hAnsi="Palatino Linotype" w:cs="Palatino Linotype"/>
          <w:b/>
          <w:i/>
        </w:rPr>
        <w:t xml:space="preserve">el legislador federal o local establezca las restricciones correspondientes y clasifique a determinados datos como </w:t>
      </w:r>
      <w:r w:rsidRPr="008035A1">
        <w:rPr>
          <w:rFonts w:ascii="Palatino Linotype" w:eastAsia="Palatino Linotype" w:hAnsi="Palatino Linotype" w:cs="Palatino Linotype"/>
          <w:b/>
          <w:i/>
        </w:rPr>
        <w:lastRenderedPageBreak/>
        <w:t>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035A1">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A582A75" w14:textId="77777777" w:rsidR="00321FA2" w:rsidRPr="008035A1" w:rsidRDefault="00321FA2">
      <w:pPr>
        <w:spacing w:after="240" w:line="360" w:lineRule="auto"/>
        <w:jc w:val="both"/>
        <w:rPr>
          <w:rFonts w:ascii="Palatino Linotype" w:eastAsia="Palatino Linotype" w:hAnsi="Palatino Linotype" w:cs="Palatino Linotype"/>
        </w:rPr>
      </w:pPr>
    </w:p>
    <w:p w14:paraId="2361B308" w14:textId="77777777" w:rsidR="0019016C" w:rsidRPr="008035A1" w:rsidRDefault="009357F8">
      <w:pPr>
        <w:spacing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61DFC5D" w14:textId="77777777" w:rsidR="0019016C" w:rsidRPr="008035A1"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035A1">
        <w:rPr>
          <w:rFonts w:ascii="Palatino Linotype" w:eastAsia="Palatino Linotype" w:hAnsi="Palatino Linotype" w:cs="Palatino Linotype"/>
          <w:b/>
        </w:rPr>
        <w:t>R E S U E L V E:</w:t>
      </w:r>
    </w:p>
    <w:p w14:paraId="77678068" w14:textId="77777777" w:rsidR="0019016C" w:rsidRPr="008035A1" w:rsidRDefault="009357F8">
      <w:pPr>
        <w:spacing w:before="240"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Primero. </w:t>
      </w:r>
      <w:r w:rsidRPr="008035A1">
        <w:rPr>
          <w:rFonts w:ascii="Palatino Linotype" w:eastAsia="Palatino Linotype" w:hAnsi="Palatino Linotype" w:cs="Palatino Linotype"/>
        </w:rPr>
        <w:t xml:space="preserve">Resultan fundados los motivos de inconformidad hechos valer por el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xml:space="preserve"> en el Recurso de Revisión </w:t>
      </w:r>
      <w:r w:rsidR="007C7CCB" w:rsidRPr="008035A1">
        <w:rPr>
          <w:rFonts w:ascii="Palatino Linotype" w:eastAsia="Palatino Linotype" w:hAnsi="Palatino Linotype" w:cs="Palatino Linotype"/>
          <w:b/>
        </w:rPr>
        <w:t>16739</w:t>
      </w:r>
      <w:r w:rsidRPr="008035A1">
        <w:rPr>
          <w:rFonts w:ascii="Palatino Linotype" w:eastAsia="Palatino Linotype" w:hAnsi="Palatino Linotype" w:cs="Palatino Linotype"/>
          <w:b/>
        </w:rPr>
        <w:t xml:space="preserve">/INFOEM/IP/RR/2022, </w:t>
      </w:r>
      <w:r w:rsidRPr="008035A1">
        <w:rPr>
          <w:rFonts w:ascii="Palatino Linotype" w:eastAsia="Palatino Linotype" w:hAnsi="Palatino Linotype" w:cs="Palatino Linotype"/>
        </w:rPr>
        <w:t xml:space="preserve">por lo que, en términos del considerando </w:t>
      </w:r>
      <w:r w:rsidRPr="008035A1">
        <w:rPr>
          <w:rFonts w:ascii="Palatino Linotype" w:eastAsia="Palatino Linotype" w:hAnsi="Palatino Linotype" w:cs="Palatino Linotype"/>
          <w:b/>
        </w:rPr>
        <w:t xml:space="preserve">Cuarto </w:t>
      </w:r>
      <w:r w:rsidR="002F4BF5" w:rsidRPr="008035A1">
        <w:rPr>
          <w:rFonts w:ascii="Palatino Linotype" w:eastAsia="Palatino Linotype" w:hAnsi="Palatino Linotype" w:cs="Palatino Linotype"/>
        </w:rPr>
        <w:t xml:space="preserve">de esta resolución, se </w:t>
      </w:r>
      <w:r w:rsidR="002F4BF5" w:rsidRPr="008035A1">
        <w:rPr>
          <w:rFonts w:ascii="Palatino Linotype" w:eastAsia="Palatino Linotype" w:hAnsi="Palatino Linotype" w:cs="Palatino Linotype"/>
          <w:b/>
        </w:rPr>
        <w:t>REVOCA</w:t>
      </w:r>
      <w:r w:rsidRPr="008035A1">
        <w:rPr>
          <w:rFonts w:ascii="Palatino Linotype" w:eastAsia="Palatino Linotype" w:hAnsi="Palatino Linotype" w:cs="Palatino Linotype"/>
          <w:b/>
        </w:rPr>
        <w:t xml:space="preserve"> </w:t>
      </w:r>
      <w:r w:rsidRPr="008035A1">
        <w:rPr>
          <w:rFonts w:ascii="Palatino Linotype" w:eastAsia="Palatino Linotype" w:hAnsi="Palatino Linotype" w:cs="Palatino Linotype"/>
        </w:rPr>
        <w:t xml:space="preserve">la respuesta emitida por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w:t>
      </w:r>
    </w:p>
    <w:p w14:paraId="58B6031A" w14:textId="77777777" w:rsidR="0019016C" w:rsidRPr="008035A1" w:rsidRDefault="009357F8">
      <w:pPr>
        <w:spacing w:before="240" w:after="240" w:line="360" w:lineRule="auto"/>
        <w:ind w:right="49"/>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Segundo. </w:t>
      </w:r>
      <w:r w:rsidRPr="008035A1">
        <w:rPr>
          <w:rFonts w:ascii="Palatino Linotype" w:eastAsia="Palatino Linotype" w:hAnsi="Palatino Linotype" w:cs="Palatino Linotype"/>
        </w:rPr>
        <w:t>Se</w:t>
      </w:r>
      <w:r w:rsidRPr="008035A1">
        <w:rPr>
          <w:rFonts w:ascii="Palatino Linotype" w:eastAsia="Palatino Linotype" w:hAnsi="Palatino Linotype" w:cs="Palatino Linotype"/>
          <w:b/>
        </w:rPr>
        <w:t xml:space="preserve"> ORDENA </w:t>
      </w:r>
      <w:r w:rsidRPr="008035A1">
        <w:rPr>
          <w:rFonts w:ascii="Palatino Linotype" w:eastAsia="Palatino Linotype" w:hAnsi="Palatino Linotype" w:cs="Palatino Linotype"/>
        </w:rPr>
        <w:t xml:space="preserve">al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a que,</w:t>
      </w:r>
      <w:r w:rsidRPr="008035A1">
        <w:rPr>
          <w:rFonts w:ascii="Palatino Linotype" w:eastAsia="Palatino Linotype" w:hAnsi="Palatino Linotype" w:cs="Palatino Linotype"/>
          <w:b/>
        </w:rPr>
        <w:t xml:space="preserve"> </w:t>
      </w:r>
      <w:r w:rsidRPr="008035A1">
        <w:rPr>
          <w:rFonts w:ascii="Palatino Linotype" w:eastAsia="Palatino Linotype" w:hAnsi="Palatino Linotype" w:cs="Palatino Linotype"/>
        </w:rPr>
        <w:t xml:space="preserve">en términos del Considerando Cuarto y Quinto, haga entrega vía SAIMEX, en versión pública, </w:t>
      </w:r>
      <w:r w:rsidR="00384A9B" w:rsidRPr="008035A1">
        <w:rPr>
          <w:rFonts w:ascii="Palatino Linotype" w:eastAsia="Palatino Linotype" w:hAnsi="Palatino Linotype" w:cs="Palatino Linotype"/>
        </w:rPr>
        <w:t>de</w:t>
      </w:r>
      <w:r w:rsidRPr="008035A1">
        <w:rPr>
          <w:rFonts w:ascii="Palatino Linotype" w:eastAsia="Palatino Linotype" w:hAnsi="Palatino Linotype" w:cs="Palatino Linotype"/>
        </w:rPr>
        <w:t xml:space="preserve"> lo siguiente:</w:t>
      </w:r>
    </w:p>
    <w:p w14:paraId="59A1D6E2" w14:textId="77777777" w:rsidR="007C7CCB" w:rsidRPr="008035A1" w:rsidRDefault="007C7CCB" w:rsidP="007C7CCB">
      <w:pPr>
        <w:pStyle w:val="Prrafodelista"/>
        <w:numPr>
          <w:ilvl w:val="0"/>
          <w:numId w:val="27"/>
        </w:numPr>
        <w:spacing w:before="240" w:after="240" w:line="360" w:lineRule="auto"/>
        <w:ind w:right="49"/>
        <w:jc w:val="both"/>
        <w:rPr>
          <w:rFonts w:ascii="Palatino Linotype" w:eastAsia="Palatino Linotype" w:hAnsi="Palatino Linotype" w:cs="Palatino Linotype"/>
          <w:sz w:val="24"/>
          <w:szCs w:val="24"/>
        </w:rPr>
      </w:pPr>
      <w:r w:rsidRPr="008035A1">
        <w:rPr>
          <w:rFonts w:ascii="Palatino Linotype" w:eastAsia="Palatino Linotype" w:hAnsi="Palatino Linotype" w:cs="Palatino Linotype"/>
          <w:sz w:val="24"/>
          <w:szCs w:val="24"/>
        </w:rPr>
        <w:t>Los Recibos de nómina de la última quincena de febrero de 2022.</w:t>
      </w:r>
    </w:p>
    <w:p w14:paraId="30BD7F28" w14:textId="77777777" w:rsidR="006B317A" w:rsidRPr="008035A1" w:rsidRDefault="00384A9B" w:rsidP="006B317A">
      <w:pPr>
        <w:pStyle w:val="NormalWeb"/>
        <w:spacing w:before="240" w:beforeAutospacing="0" w:after="240" w:afterAutospacing="0"/>
        <w:ind w:left="720"/>
        <w:jc w:val="both"/>
      </w:pPr>
      <w:r w:rsidRPr="008035A1">
        <w:rPr>
          <w:rFonts w:ascii="Palatino Linotype" w:hAnsi="Palatino Linotype"/>
          <w:i/>
          <w:iCs/>
          <w:sz w:val="22"/>
          <w:szCs w:val="22"/>
        </w:rPr>
        <w:lastRenderedPageBreak/>
        <w:t>D</w:t>
      </w:r>
      <w:r w:rsidR="006B317A" w:rsidRPr="008035A1">
        <w:rPr>
          <w:rFonts w:ascii="Palatino Linotype" w:hAnsi="Palatino Linotype"/>
          <w:i/>
          <w:iCs/>
          <w:sz w:val="22"/>
          <w:szCs w:val="22"/>
        </w:rPr>
        <w:t xml:space="preserve">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006B317A" w:rsidRPr="008035A1">
        <w:rPr>
          <w:rFonts w:ascii="Palatino Linotype" w:hAnsi="Palatino Linotype"/>
          <w:b/>
          <w:bCs/>
          <w:i/>
          <w:iCs/>
          <w:sz w:val="22"/>
          <w:szCs w:val="22"/>
        </w:rPr>
        <w:t>RECURRENTE</w:t>
      </w:r>
      <w:r w:rsidR="006B317A" w:rsidRPr="008035A1">
        <w:rPr>
          <w:rFonts w:ascii="Palatino Linotype" w:hAnsi="Palatino Linotype"/>
          <w:i/>
          <w:iCs/>
          <w:sz w:val="22"/>
          <w:szCs w:val="22"/>
        </w:rPr>
        <w:t>, mismo que igualmente hará de su conocimiento.</w:t>
      </w:r>
    </w:p>
    <w:p w14:paraId="70C40050" w14:textId="77777777" w:rsidR="00E112AA" w:rsidRPr="008035A1" w:rsidRDefault="00E112AA" w:rsidP="00E112AA">
      <w:pPr>
        <w:spacing w:before="240" w:line="360" w:lineRule="auto"/>
        <w:contextualSpacing/>
        <w:jc w:val="both"/>
        <w:rPr>
          <w:rFonts w:ascii="Palatino Linotype" w:eastAsia="Palatino Linotype" w:hAnsi="Palatino Linotype" w:cs="Palatino Linotype"/>
          <w:b/>
        </w:rPr>
      </w:pPr>
    </w:p>
    <w:p w14:paraId="2A4CF4A6" w14:textId="77777777" w:rsidR="0019016C" w:rsidRPr="008035A1" w:rsidRDefault="009357F8" w:rsidP="00E112AA">
      <w:pPr>
        <w:spacing w:before="240" w:line="360" w:lineRule="auto"/>
        <w:contextualSpacing/>
        <w:jc w:val="both"/>
        <w:rPr>
          <w:rFonts w:ascii="Palatino Linotype" w:eastAsia="Palatino Linotype" w:hAnsi="Palatino Linotype" w:cs="Palatino Linotype"/>
        </w:rPr>
      </w:pPr>
      <w:r w:rsidRPr="008035A1">
        <w:rPr>
          <w:rFonts w:ascii="Palatino Linotype" w:eastAsia="Palatino Linotype" w:hAnsi="Palatino Linotype" w:cs="Palatino Linotype"/>
          <w:b/>
        </w:rPr>
        <w:t>Tercero. Notifíquese vía SAIMEX,</w:t>
      </w:r>
      <w:r w:rsidRPr="008035A1">
        <w:rPr>
          <w:rFonts w:ascii="Palatino Linotype" w:eastAsia="Palatino Linotype" w:hAnsi="Palatino Linotype" w:cs="Palatino Linotype"/>
          <w:b/>
          <w:i/>
        </w:rPr>
        <w:t xml:space="preserve"> </w:t>
      </w:r>
      <w:r w:rsidRPr="008035A1">
        <w:rPr>
          <w:rFonts w:ascii="Palatino Linotype" w:eastAsia="Palatino Linotype" w:hAnsi="Palatino Linotype" w:cs="Palatino Linotype"/>
        </w:rPr>
        <w:t xml:space="preserve">al Responsable de la Unidad de Transparencia del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65525A3F" w14:textId="77777777" w:rsidR="0019016C" w:rsidRPr="008035A1" w:rsidRDefault="0019016C">
      <w:pPr>
        <w:spacing w:line="360" w:lineRule="auto"/>
        <w:jc w:val="both"/>
        <w:rPr>
          <w:rFonts w:ascii="Palatino Linotype" w:eastAsia="Palatino Linotype" w:hAnsi="Palatino Linotype" w:cs="Palatino Linotype"/>
          <w:b/>
        </w:rPr>
      </w:pPr>
    </w:p>
    <w:p w14:paraId="235D09D7" w14:textId="77777777" w:rsidR="0019016C" w:rsidRPr="008035A1" w:rsidRDefault="009357F8">
      <w:pPr>
        <w:spacing w:after="240" w:line="360" w:lineRule="auto"/>
        <w:jc w:val="both"/>
        <w:rPr>
          <w:rFonts w:ascii="Palatino Linotype" w:eastAsia="Palatino Linotype" w:hAnsi="Palatino Linotype" w:cs="Palatino Linotype"/>
        </w:rPr>
      </w:pPr>
      <w:r w:rsidRPr="008035A1">
        <w:rPr>
          <w:rFonts w:ascii="Palatino Linotype" w:eastAsia="Palatino Linotype" w:hAnsi="Palatino Linotype" w:cs="Palatino Linotype"/>
          <w:b/>
        </w:rPr>
        <w:t xml:space="preserve">Cuarto. </w:t>
      </w:r>
      <w:r w:rsidRPr="008035A1">
        <w:rPr>
          <w:rFonts w:ascii="Palatino Linotype" w:eastAsia="Palatino Linotype" w:hAnsi="Palatino Linotype" w:cs="Palatino Linotype"/>
        </w:rPr>
        <w:t xml:space="preserve">Notifíquese, vía </w:t>
      </w:r>
      <w:r w:rsidRPr="008035A1">
        <w:rPr>
          <w:rFonts w:ascii="Palatino Linotype" w:eastAsia="Palatino Linotype" w:hAnsi="Palatino Linotype" w:cs="Palatino Linotype"/>
          <w:b/>
        </w:rPr>
        <w:t>SAIMEX</w:t>
      </w:r>
      <w:r w:rsidRPr="008035A1">
        <w:rPr>
          <w:rFonts w:ascii="Palatino Linotype" w:eastAsia="Palatino Linotype" w:hAnsi="Palatino Linotype" w:cs="Palatino Linotype"/>
        </w:rPr>
        <w:t xml:space="preserve">, a la parte </w:t>
      </w:r>
      <w:r w:rsidRPr="008035A1">
        <w:rPr>
          <w:rFonts w:ascii="Palatino Linotype" w:eastAsia="Palatino Linotype" w:hAnsi="Palatino Linotype" w:cs="Palatino Linotype"/>
          <w:b/>
        </w:rPr>
        <w:t>RECURRENTE</w:t>
      </w:r>
      <w:r w:rsidRPr="008035A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34F469C" w14:textId="77777777" w:rsidR="0019016C" w:rsidRPr="008035A1" w:rsidRDefault="009357F8">
      <w:pPr>
        <w:spacing w:before="240" w:after="240" w:line="360" w:lineRule="auto"/>
        <w:jc w:val="both"/>
        <w:rPr>
          <w:rFonts w:ascii="Palatino Linotype" w:eastAsia="Palatino Linotype" w:hAnsi="Palatino Linotype" w:cs="Palatino Linotype"/>
          <w:b/>
        </w:rPr>
      </w:pPr>
      <w:r w:rsidRPr="008035A1">
        <w:rPr>
          <w:rFonts w:ascii="Palatino Linotype" w:eastAsia="Palatino Linotype" w:hAnsi="Palatino Linotype" w:cs="Palatino Linotype"/>
          <w:b/>
        </w:rPr>
        <w:t>Quinto.</w:t>
      </w:r>
      <w:r w:rsidRPr="008035A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8035A1">
        <w:rPr>
          <w:rFonts w:ascii="Palatino Linotype" w:eastAsia="Palatino Linotype" w:hAnsi="Palatino Linotype" w:cs="Palatino Linotype"/>
          <w:b/>
        </w:rPr>
        <w:t>SUJETO OBLIGADO</w:t>
      </w:r>
      <w:r w:rsidRPr="008035A1">
        <w:rPr>
          <w:rFonts w:ascii="Palatino Linotype" w:eastAsia="Palatino Linotype" w:hAnsi="Palatino Linotype" w:cs="Palatino Linotype"/>
        </w:rPr>
        <w:t xml:space="preserve"> de manera fundada y motivada, podrá solicitar una ampliación de plazo para el cumplimiento de la presente resolución.</w:t>
      </w:r>
    </w:p>
    <w:p w14:paraId="329BD702" w14:textId="77777777" w:rsidR="00E26728" w:rsidRDefault="005D6C3A">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t>ASÍ LO RESUELVE, POR MAYORÍA</w:t>
      </w:r>
      <w:r w:rsidR="009357F8" w:rsidRPr="008035A1">
        <w:rPr>
          <w:rFonts w:ascii="Palatino Linotype" w:eastAsia="Palatino Linotype" w:hAnsi="Palatino Linotype" w:cs="Palatino Linotype"/>
        </w:rPr>
        <w:t xml:space="preserve"> DE VOTOS, EL PLENO DEL INSTITUTO DE TRANSPARENCIA, ACCESO A LA INFORMACIÓN PÚBLICA Y PROTECCIÓN </w:t>
      </w:r>
      <w:r w:rsidR="009357F8" w:rsidRPr="008035A1">
        <w:rPr>
          <w:rFonts w:ascii="Palatino Linotype" w:eastAsia="Palatino Linotype" w:hAnsi="Palatino Linotype" w:cs="Palatino Linotype"/>
        </w:rPr>
        <w:lastRenderedPageBreak/>
        <w:t>DE DATOS PERSONALES DEL ESTADO DE MÉXICO Y MUNICIPIOS, CONFORMADO POR LOS COMISIONADOS JOSÉ MARTÍNEZ VILCHIS,</w:t>
      </w:r>
      <w:r>
        <w:rPr>
          <w:rFonts w:ascii="Palatino Linotype" w:eastAsia="Palatino Linotype" w:hAnsi="Palatino Linotype" w:cs="Palatino Linotype"/>
        </w:rPr>
        <w:t xml:space="preserve"> EMITIENDO VOTO PARTICULAR,</w:t>
      </w:r>
      <w:r w:rsidR="009357F8" w:rsidRPr="008035A1">
        <w:rPr>
          <w:rFonts w:ascii="Palatino Linotype" w:eastAsia="Palatino Linotype" w:hAnsi="Palatino Linotype" w:cs="Palatino Linotype"/>
        </w:rPr>
        <w:t xml:space="preserve"> MARÍA DEL ROSARIO MEJÍA AYALA, SHARON CRISTINA MORALES MARTÍ</w:t>
      </w:r>
      <w:r w:rsidR="00A532F6" w:rsidRPr="008035A1">
        <w:rPr>
          <w:rFonts w:ascii="Palatino Linotype" w:eastAsia="Palatino Linotype" w:hAnsi="Palatino Linotype" w:cs="Palatino Linotype"/>
        </w:rPr>
        <w:t>NEZ,</w:t>
      </w:r>
      <w:r>
        <w:rPr>
          <w:rFonts w:ascii="Palatino Linotype" w:eastAsia="Palatino Linotype" w:hAnsi="Palatino Linotype" w:cs="Palatino Linotype"/>
        </w:rPr>
        <w:t xml:space="preserve"> EMITIENDO VOTO DISIDENTE,</w:t>
      </w:r>
      <w:r w:rsidR="00A532F6" w:rsidRPr="008035A1">
        <w:rPr>
          <w:rFonts w:ascii="Palatino Linotype" w:eastAsia="Palatino Linotype" w:hAnsi="Palatino Linotype" w:cs="Palatino Linotype"/>
        </w:rPr>
        <w:t xml:space="preserve"> LUIS GUSTAVO PARRA NORIEGA</w:t>
      </w:r>
      <w:r>
        <w:rPr>
          <w:rFonts w:ascii="Palatino Linotype" w:eastAsia="Palatino Linotype" w:hAnsi="Palatino Linotype" w:cs="Palatino Linotype"/>
        </w:rPr>
        <w:t>, EMITIENDO VOTO PARTICULAR,</w:t>
      </w:r>
      <w:r w:rsidR="00A532F6" w:rsidRPr="008035A1">
        <w:rPr>
          <w:rFonts w:ascii="Palatino Linotype" w:eastAsia="Palatino Linotype" w:hAnsi="Palatino Linotype" w:cs="Palatino Linotype"/>
        </w:rPr>
        <w:t xml:space="preserve"> </w:t>
      </w:r>
      <w:r w:rsidR="009357F8" w:rsidRPr="008035A1">
        <w:rPr>
          <w:rFonts w:ascii="Palatino Linotype" w:eastAsia="Palatino Linotype" w:hAnsi="Palatino Linotype" w:cs="Palatino Linotype"/>
        </w:rPr>
        <w:t>Y GUADALUPE RAMÍ</w:t>
      </w:r>
      <w:r w:rsidR="00674AAF" w:rsidRPr="008035A1">
        <w:rPr>
          <w:rFonts w:ascii="Palatino Linotype" w:eastAsia="Palatino Linotype" w:hAnsi="Palatino Linotype" w:cs="Palatino Linotype"/>
        </w:rPr>
        <w:t xml:space="preserve">REZ </w:t>
      </w:r>
      <w:r w:rsidR="00384A9B" w:rsidRPr="008035A1">
        <w:rPr>
          <w:rFonts w:ascii="Palatino Linotype" w:eastAsia="Palatino Linotype" w:hAnsi="Palatino Linotype" w:cs="Palatino Linotype"/>
        </w:rPr>
        <w:t>PEÑA; EN LA QUINTA</w:t>
      </w:r>
      <w:r w:rsidR="00674AAF" w:rsidRPr="008035A1">
        <w:rPr>
          <w:rFonts w:ascii="Palatino Linotype" w:eastAsia="Palatino Linotype" w:hAnsi="Palatino Linotype" w:cs="Palatino Linotype"/>
        </w:rPr>
        <w:t xml:space="preserve"> </w:t>
      </w:r>
      <w:r w:rsidR="009357F8" w:rsidRPr="008035A1">
        <w:rPr>
          <w:rFonts w:ascii="Palatino Linotype" w:eastAsia="Palatino Linotype" w:hAnsi="Palatino Linotype" w:cs="Palatino Linotype"/>
        </w:rPr>
        <w:t xml:space="preserve">SESIÓN ORDINARIA CELEBRADA EL </w:t>
      </w:r>
      <w:r w:rsidR="007C7CCB" w:rsidRPr="008035A1">
        <w:rPr>
          <w:rFonts w:ascii="Palatino Linotype" w:eastAsia="Palatino Linotype" w:hAnsi="Palatino Linotype" w:cs="Palatino Linotype"/>
        </w:rPr>
        <w:t>NUEVE DE FEBRERO DEL DOS MIL VEINTITRÉS</w:t>
      </w:r>
      <w:r w:rsidR="009357F8" w:rsidRPr="008035A1">
        <w:rPr>
          <w:rFonts w:ascii="Palatino Linotype" w:eastAsia="Palatino Linotype" w:hAnsi="Palatino Linotype" w:cs="Palatino Linotype"/>
        </w:rPr>
        <w:t xml:space="preserve">, ANTE EL SECRETARIO TÉCNICO DEL PLENO ALEXIS TAPIA RAMÍREZ.       </w:t>
      </w:r>
    </w:p>
    <w:p w14:paraId="1539CE23" w14:textId="23C733EF" w:rsidR="00E26728" w:rsidRDefault="00E267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2C200C6D" wp14:editId="36962219">
                <wp:simplePos x="0" y="0"/>
                <wp:positionH relativeFrom="column">
                  <wp:posOffset>158114</wp:posOffset>
                </wp:positionH>
                <wp:positionV relativeFrom="paragraph">
                  <wp:posOffset>262255</wp:posOffset>
                </wp:positionV>
                <wp:extent cx="5305425" cy="41719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305425" cy="417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4F96C"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45pt,20.65pt" to="430.2pt,3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" strokecolor="#5b9bd5 [3204]" strokeweight=".5pt">
                <v:stroke joinstyle="miter"/>
              </v:line>
            </w:pict>
          </mc:Fallback>
        </mc:AlternateContent>
      </w:r>
    </w:p>
    <w:p w14:paraId="5354AFC7" w14:textId="1F943ECC" w:rsidR="0019016C" w:rsidRPr="008035A1" w:rsidRDefault="009357F8">
      <w:pPr>
        <w:spacing w:before="240" w:after="240" w:line="360" w:lineRule="auto"/>
        <w:jc w:val="both"/>
        <w:rPr>
          <w:rFonts w:ascii="Palatino Linotype" w:eastAsia="Palatino Linotype" w:hAnsi="Palatino Linotype" w:cs="Palatino Linotype"/>
        </w:rPr>
        <w:sectPr w:rsidR="0019016C" w:rsidRPr="008035A1">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8035A1">
        <w:rPr>
          <w:rFonts w:ascii="Palatino Linotype" w:eastAsia="Palatino Linotype" w:hAnsi="Palatino Linotype" w:cs="Palatino Linotype"/>
        </w:rPr>
        <w:t xml:space="preserve">          </w:t>
      </w:r>
      <w:r w:rsidR="00033918" w:rsidRPr="008035A1">
        <w:rPr>
          <w:rFonts w:ascii="Palatino Linotype" w:eastAsia="Palatino Linotype" w:hAnsi="Palatino Linotype" w:cs="Palatino Linotype"/>
        </w:rPr>
        <w:t xml:space="preserve"> </w:t>
      </w:r>
      <w:r w:rsidR="00C80131" w:rsidRPr="008035A1">
        <w:rPr>
          <w:rFonts w:ascii="Palatino Linotype" w:eastAsia="Palatino Linotype" w:hAnsi="Palatino Linotype" w:cs="Palatino Linotype"/>
        </w:rPr>
        <w:t xml:space="preserve"> </w:t>
      </w:r>
      <w:r w:rsidRPr="008035A1">
        <w:rPr>
          <w:rFonts w:ascii="Palatino Linotype" w:eastAsia="Palatino Linotype" w:hAnsi="Palatino Linotype" w:cs="Palatino Linotype"/>
        </w:rPr>
        <w:t xml:space="preserve">            </w:t>
      </w:r>
    </w:p>
    <w:p w14:paraId="72E84EB7" w14:textId="77777777" w:rsidR="0019016C" w:rsidRPr="008035A1" w:rsidRDefault="0019016C">
      <w:pPr>
        <w:spacing w:before="240" w:after="240" w:line="360" w:lineRule="auto"/>
        <w:jc w:val="both"/>
        <w:rPr>
          <w:rFonts w:ascii="Palatino Linotype" w:eastAsia="Palatino Linotype" w:hAnsi="Palatino Linotype" w:cs="Palatino Linotype"/>
        </w:rPr>
      </w:pPr>
    </w:p>
    <w:sectPr w:rsidR="0019016C" w:rsidRPr="008035A1">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D9720" w14:textId="77777777" w:rsidR="002538CA" w:rsidRDefault="002538CA">
      <w:r>
        <w:separator/>
      </w:r>
    </w:p>
  </w:endnote>
  <w:endnote w:type="continuationSeparator" w:id="0">
    <w:p w14:paraId="608D3A9D" w14:textId="77777777" w:rsidR="002538CA" w:rsidRDefault="0025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19864" w14:textId="77777777" w:rsidR="00BE72BC" w:rsidRDefault="00BE72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453A">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453A">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3260203A" w14:textId="77777777" w:rsidR="00BE72BC" w:rsidRDefault="00BE72BC">
    <w:pPr>
      <w:pBdr>
        <w:top w:val="nil"/>
        <w:left w:val="nil"/>
        <w:bottom w:val="nil"/>
        <w:right w:val="nil"/>
        <w:between w:val="nil"/>
      </w:pBdr>
      <w:tabs>
        <w:tab w:val="center" w:pos="4252"/>
        <w:tab w:val="right" w:pos="8504"/>
      </w:tabs>
      <w:rPr>
        <w:color w:val="000000"/>
      </w:rPr>
    </w:pPr>
  </w:p>
  <w:p w14:paraId="2CC11A20" w14:textId="77777777" w:rsidR="00BE72BC" w:rsidRDefault="00BE72B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B4B49" w14:textId="77777777" w:rsidR="00BE72BC" w:rsidRDefault="00BE72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453A">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453A">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391418A5" w14:textId="77777777" w:rsidR="00BE72BC" w:rsidRDefault="00BE72B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62A43" w14:textId="77777777" w:rsidR="002538CA" w:rsidRDefault="002538CA">
      <w:r>
        <w:separator/>
      </w:r>
    </w:p>
  </w:footnote>
  <w:footnote w:type="continuationSeparator" w:id="0">
    <w:p w14:paraId="5970FDB7" w14:textId="77777777" w:rsidR="002538CA" w:rsidRDefault="00253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9BBE2" w14:textId="77777777" w:rsidR="00BE72BC" w:rsidRDefault="00BE72BC">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BE72BC" w14:paraId="59EDE6D0" w14:textId="77777777">
      <w:tc>
        <w:tcPr>
          <w:tcW w:w="2551" w:type="dxa"/>
          <w:vAlign w:val="center"/>
        </w:tcPr>
        <w:p w14:paraId="15198381"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ED69A66" w14:textId="77777777" w:rsidR="00BE72BC" w:rsidRDefault="00BE72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16739/INFOEM/IP/RR/2022</w:t>
          </w:r>
        </w:p>
      </w:tc>
    </w:tr>
    <w:tr w:rsidR="00BE72BC" w14:paraId="2090DF60" w14:textId="77777777">
      <w:trPr>
        <w:trHeight w:val="228"/>
      </w:trPr>
      <w:tc>
        <w:tcPr>
          <w:tcW w:w="2551" w:type="dxa"/>
          <w:vAlign w:val="center"/>
        </w:tcPr>
        <w:p w14:paraId="16BC9667"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BE2A2EA" w14:textId="77777777" w:rsidR="00BE72BC" w:rsidRDefault="00BE72BC" w:rsidP="00E121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BE72BC" w14:paraId="0D2C83B2" w14:textId="77777777">
      <w:tc>
        <w:tcPr>
          <w:tcW w:w="2551" w:type="dxa"/>
          <w:vAlign w:val="center"/>
        </w:tcPr>
        <w:p w14:paraId="70D61CB8"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118BD8C" w14:textId="77777777" w:rsidR="00BE72BC" w:rsidRDefault="00BE72B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FC50359" w14:textId="77777777" w:rsidR="00BE72BC" w:rsidRDefault="00BE72B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47B7D1BD" wp14:editId="71F62243">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79B4F" w14:textId="77777777" w:rsidR="00BE72BC" w:rsidRDefault="00BE72B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A8D660B" wp14:editId="6D9077A7">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BE72BC" w14:paraId="21973FAC" w14:textId="77777777">
      <w:tc>
        <w:tcPr>
          <w:tcW w:w="2551" w:type="dxa"/>
          <w:vAlign w:val="center"/>
        </w:tcPr>
        <w:p w14:paraId="06BDECBC"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F2FA344" w14:textId="77777777" w:rsidR="00BE72BC" w:rsidRDefault="00BE72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16739/INFOEM/IP/RR/2022. </w:t>
          </w:r>
        </w:p>
      </w:tc>
    </w:tr>
    <w:tr w:rsidR="00BE72BC" w14:paraId="6073463F" w14:textId="77777777">
      <w:tc>
        <w:tcPr>
          <w:tcW w:w="2551" w:type="dxa"/>
          <w:vAlign w:val="center"/>
        </w:tcPr>
        <w:p w14:paraId="42726667" w14:textId="77777777" w:rsidR="00BE72BC" w:rsidRDefault="00BE72B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9CF4ABF" w14:textId="77777777" w:rsidR="00BE72BC" w:rsidRDefault="00BE72BC" w:rsidP="00BA07D1">
          <w:pPr>
            <w:jc w:val="both"/>
            <w:rPr>
              <w:rFonts w:ascii="Palatino Linotype" w:eastAsia="Palatino Linotype" w:hAnsi="Palatino Linotype" w:cs="Palatino Linotype"/>
              <w:b/>
              <w:sz w:val="22"/>
              <w:szCs w:val="22"/>
            </w:rPr>
          </w:pPr>
        </w:p>
      </w:tc>
    </w:tr>
    <w:tr w:rsidR="00BE72BC" w14:paraId="25099AF6" w14:textId="77777777">
      <w:trPr>
        <w:trHeight w:val="228"/>
      </w:trPr>
      <w:tc>
        <w:tcPr>
          <w:tcW w:w="2551" w:type="dxa"/>
          <w:vAlign w:val="center"/>
        </w:tcPr>
        <w:p w14:paraId="415AB5F4"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0032E07" w14:textId="77777777" w:rsidR="00BE72BC" w:rsidRDefault="00BE72BC" w:rsidP="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BE72BC" w14:paraId="4FA5E5D0" w14:textId="77777777">
      <w:tc>
        <w:tcPr>
          <w:tcW w:w="2551" w:type="dxa"/>
          <w:vAlign w:val="center"/>
        </w:tcPr>
        <w:p w14:paraId="7C8A8FBA" w14:textId="77777777" w:rsidR="00BE72BC" w:rsidRDefault="00BE72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AB8D3E5" w14:textId="77777777" w:rsidR="00BE72BC" w:rsidRDefault="00BE72B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6E2C70" w14:textId="77777777" w:rsidR="00BE72BC" w:rsidRDefault="00BE72B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933CE" w14:textId="77777777" w:rsidR="00BE72BC" w:rsidRDefault="00BE72B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28533C3" w14:textId="77777777" w:rsidR="00BE72BC" w:rsidRDefault="00BE72B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0F58C3"/>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8518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219D8"/>
    <w:multiLevelType w:val="hybridMultilevel"/>
    <w:tmpl w:val="4022B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1D5D254D"/>
    <w:multiLevelType w:val="hybridMultilevel"/>
    <w:tmpl w:val="544C4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F16D4C"/>
    <w:multiLevelType w:val="hybridMultilevel"/>
    <w:tmpl w:val="9B325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252E3"/>
    <w:multiLevelType w:val="hybridMultilevel"/>
    <w:tmpl w:val="6CBC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DA483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FB43F2"/>
    <w:multiLevelType w:val="hybridMultilevel"/>
    <w:tmpl w:val="CB4A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3B97BE5"/>
    <w:multiLevelType w:val="hybridMultilevel"/>
    <w:tmpl w:val="035C3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2"/>
  </w:num>
  <w:num w:numId="2">
    <w:abstractNumId w:val="12"/>
  </w:num>
  <w:num w:numId="3">
    <w:abstractNumId w:val="20"/>
  </w:num>
  <w:num w:numId="4">
    <w:abstractNumId w:val="18"/>
  </w:num>
  <w:num w:numId="5">
    <w:abstractNumId w:val="11"/>
  </w:num>
  <w:num w:numId="6">
    <w:abstractNumId w:val="17"/>
  </w:num>
  <w:num w:numId="7">
    <w:abstractNumId w:val="6"/>
  </w:num>
  <w:num w:numId="8">
    <w:abstractNumId w:val="8"/>
  </w:num>
  <w:num w:numId="9">
    <w:abstractNumId w:val="24"/>
  </w:num>
  <w:num w:numId="10">
    <w:abstractNumId w:val="1"/>
  </w:num>
  <w:num w:numId="11">
    <w:abstractNumId w:val="19"/>
  </w:num>
  <w:num w:numId="12">
    <w:abstractNumId w:val="21"/>
  </w:num>
  <w:num w:numId="13">
    <w:abstractNumId w:val="13"/>
  </w:num>
  <w:num w:numId="14">
    <w:abstractNumId w:val="2"/>
  </w:num>
  <w:num w:numId="15">
    <w:abstractNumId w:val="0"/>
  </w:num>
  <w:num w:numId="16">
    <w:abstractNumId w:val="25"/>
  </w:num>
  <w:num w:numId="17">
    <w:abstractNumId w:val="7"/>
  </w:num>
  <w:num w:numId="18">
    <w:abstractNumId w:val="5"/>
  </w:num>
  <w:num w:numId="19">
    <w:abstractNumId w:val="3"/>
  </w:num>
  <w:num w:numId="20">
    <w:abstractNumId w:val="15"/>
  </w:num>
  <w:num w:numId="21">
    <w:abstractNumId w:val="4"/>
  </w:num>
  <w:num w:numId="22">
    <w:abstractNumId w:val="9"/>
  </w:num>
  <w:num w:numId="23">
    <w:abstractNumId w:val="14"/>
  </w:num>
  <w:num w:numId="24">
    <w:abstractNumId w:val="10"/>
  </w:num>
  <w:num w:numId="25">
    <w:abstractNumId w:val="16"/>
  </w:num>
  <w:num w:numId="26">
    <w:abstractNumId w:val="2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03545"/>
    <w:rsid w:val="000241FE"/>
    <w:rsid w:val="00024223"/>
    <w:rsid w:val="00025A19"/>
    <w:rsid w:val="00032D1E"/>
    <w:rsid w:val="00033918"/>
    <w:rsid w:val="00040EA2"/>
    <w:rsid w:val="00040EC8"/>
    <w:rsid w:val="00064A04"/>
    <w:rsid w:val="00076E5B"/>
    <w:rsid w:val="00082F54"/>
    <w:rsid w:val="000872A5"/>
    <w:rsid w:val="000A6186"/>
    <w:rsid w:val="000C53F0"/>
    <w:rsid w:val="000D5198"/>
    <w:rsid w:val="000D6F8A"/>
    <w:rsid w:val="000E4910"/>
    <w:rsid w:val="000E7C55"/>
    <w:rsid w:val="000F30D0"/>
    <w:rsid w:val="00107307"/>
    <w:rsid w:val="00111A55"/>
    <w:rsid w:val="00114E79"/>
    <w:rsid w:val="00133B7D"/>
    <w:rsid w:val="00137784"/>
    <w:rsid w:val="00140CA0"/>
    <w:rsid w:val="0016724B"/>
    <w:rsid w:val="00171E3F"/>
    <w:rsid w:val="00187692"/>
    <w:rsid w:val="0019016C"/>
    <w:rsid w:val="001A3AD8"/>
    <w:rsid w:val="001C399D"/>
    <w:rsid w:val="001E1902"/>
    <w:rsid w:val="001F392E"/>
    <w:rsid w:val="00213C3A"/>
    <w:rsid w:val="00223483"/>
    <w:rsid w:val="00231D64"/>
    <w:rsid w:val="00253485"/>
    <w:rsid w:val="002538CA"/>
    <w:rsid w:val="00267442"/>
    <w:rsid w:val="00287E20"/>
    <w:rsid w:val="002B3D0A"/>
    <w:rsid w:val="002C0354"/>
    <w:rsid w:val="002C4D59"/>
    <w:rsid w:val="002C6896"/>
    <w:rsid w:val="002E66B7"/>
    <w:rsid w:val="002F4BF5"/>
    <w:rsid w:val="002F65E6"/>
    <w:rsid w:val="0030387B"/>
    <w:rsid w:val="0030521A"/>
    <w:rsid w:val="00321FA2"/>
    <w:rsid w:val="00344490"/>
    <w:rsid w:val="00346293"/>
    <w:rsid w:val="0035506B"/>
    <w:rsid w:val="003710C5"/>
    <w:rsid w:val="00384A9B"/>
    <w:rsid w:val="004107FF"/>
    <w:rsid w:val="00424AD8"/>
    <w:rsid w:val="00426475"/>
    <w:rsid w:val="00465CFB"/>
    <w:rsid w:val="00471D51"/>
    <w:rsid w:val="00477EEA"/>
    <w:rsid w:val="0048548C"/>
    <w:rsid w:val="004956B0"/>
    <w:rsid w:val="004A6D06"/>
    <w:rsid w:val="004B075A"/>
    <w:rsid w:val="004C5A18"/>
    <w:rsid w:val="004D4669"/>
    <w:rsid w:val="005021FE"/>
    <w:rsid w:val="0052208F"/>
    <w:rsid w:val="0053171F"/>
    <w:rsid w:val="00564212"/>
    <w:rsid w:val="00576AFF"/>
    <w:rsid w:val="00581E12"/>
    <w:rsid w:val="00592024"/>
    <w:rsid w:val="00595DA2"/>
    <w:rsid w:val="00596DF7"/>
    <w:rsid w:val="005D0ABD"/>
    <w:rsid w:val="005D6C3A"/>
    <w:rsid w:val="005E4B64"/>
    <w:rsid w:val="005F6341"/>
    <w:rsid w:val="00604732"/>
    <w:rsid w:val="0060549A"/>
    <w:rsid w:val="0062406A"/>
    <w:rsid w:val="006366FA"/>
    <w:rsid w:val="00674AAF"/>
    <w:rsid w:val="00684ACE"/>
    <w:rsid w:val="006940B7"/>
    <w:rsid w:val="006B0AE4"/>
    <w:rsid w:val="006B317A"/>
    <w:rsid w:val="006C2D84"/>
    <w:rsid w:val="006D2711"/>
    <w:rsid w:val="006F04A4"/>
    <w:rsid w:val="00723D49"/>
    <w:rsid w:val="007707A5"/>
    <w:rsid w:val="007721CF"/>
    <w:rsid w:val="007A751D"/>
    <w:rsid w:val="007B00D2"/>
    <w:rsid w:val="007C20F8"/>
    <w:rsid w:val="007C7CCB"/>
    <w:rsid w:val="007E48D6"/>
    <w:rsid w:val="008035A1"/>
    <w:rsid w:val="00811FA3"/>
    <w:rsid w:val="00820674"/>
    <w:rsid w:val="00823F77"/>
    <w:rsid w:val="00833247"/>
    <w:rsid w:val="00841EF4"/>
    <w:rsid w:val="00880861"/>
    <w:rsid w:val="00882EC3"/>
    <w:rsid w:val="0089693F"/>
    <w:rsid w:val="008B6F32"/>
    <w:rsid w:val="008C7FE5"/>
    <w:rsid w:val="008E1D85"/>
    <w:rsid w:val="008E4668"/>
    <w:rsid w:val="008F0D77"/>
    <w:rsid w:val="00910CC0"/>
    <w:rsid w:val="009162D1"/>
    <w:rsid w:val="00921A15"/>
    <w:rsid w:val="009335B4"/>
    <w:rsid w:val="009357F8"/>
    <w:rsid w:val="00944F29"/>
    <w:rsid w:val="009707B6"/>
    <w:rsid w:val="00974607"/>
    <w:rsid w:val="0098495E"/>
    <w:rsid w:val="00991FD4"/>
    <w:rsid w:val="009A0795"/>
    <w:rsid w:val="009B2283"/>
    <w:rsid w:val="009B252B"/>
    <w:rsid w:val="009C5323"/>
    <w:rsid w:val="009D1813"/>
    <w:rsid w:val="009E6D71"/>
    <w:rsid w:val="009E7361"/>
    <w:rsid w:val="009F35B3"/>
    <w:rsid w:val="009F55E9"/>
    <w:rsid w:val="00A00A27"/>
    <w:rsid w:val="00A05A19"/>
    <w:rsid w:val="00A143E6"/>
    <w:rsid w:val="00A26CE4"/>
    <w:rsid w:val="00A30287"/>
    <w:rsid w:val="00A532F6"/>
    <w:rsid w:val="00A5705D"/>
    <w:rsid w:val="00AA5D8D"/>
    <w:rsid w:val="00AB6B42"/>
    <w:rsid w:val="00AC4E5E"/>
    <w:rsid w:val="00AC6C9C"/>
    <w:rsid w:val="00AD3CBC"/>
    <w:rsid w:val="00AF2B32"/>
    <w:rsid w:val="00B3651C"/>
    <w:rsid w:val="00B44DE1"/>
    <w:rsid w:val="00B47F9C"/>
    <w:rsid w:val="00B67F92"/>
    <w:rsid w:val="00B72585"/>
    <w:rsid w:val="00B7745E"/>
    <w:rsid w:val="00B96E0C"/>
    <w:rsid w:val="00BA07D1"/>
    <w:rsid w:val="00BA2905"/>
    <w:rsid w:val="00BB3207"/>
    <w:rsid w:val="00BC14FC"/>
    <w:rsid w:val="00BE18A1"/>
    <w:rsid w:val="00BE72BC"/>
    <w:rsid w:val="00BF7E89"/>
    <w:rsid w:val="00C022E8"/>
    <w:rsid w:val="00C37DFF"/>
    <w:rsid w:val="00C80131"/>
    <w:rsid w:val="00C865AB"/>
    <w:rsid w:val="00CB1441"/>
    <w:rsid w:val="00D116ED"/>
    <w:rsid w:val="00D302CA"/>
    <w:rsid w:val="00D31FEA"/>
    <w:rsid w:val="00D53B7F"/>
    <w:rsid w:val="00D54AC0"/>
    <w:rsid w:val="00D605CA"/>
    <w:rsid w:val="00D60DD2"/>
    <w:rsid w:val="00D71237"/>
    <w:rsid w:val="00D80B59"/>
    <w:rsid w:val="00D92998"/>
    <w:rsid w:val="00DA5BD0"/>
    <w:rsid w:val="00DD7E6E"/>
    <w:rsid w:val="00DE5866"/>
    <w:rsid w:val="00DF0FB1"/>
    <w:rsid w:val="00DF2021"/>
    <w:rsid w:val="00E02E22"/>
    <w:rsid w:val="00E0420F"/>
    <w:rsid w:val="00E112AA"/>
    <w:rsid w:val="00E1213D"/>
    <w:rsid w:val="00E14900"/>
    <w:rsid w:val="00E26728"/>
    <w:rsid w:val="00E530C8"/>
    <w:rsid w:val="00E748CF"/>
    <w:rsid w:val="00E75647"/>
    <w:rsid w:val="00E8669E"/>
    <w:rsid w:val="00E90B6E"/>
    <w:rsid w:val="00E90F9B"/>
    <w:rsid w:val="00E958B6"/>
    <w:rsid w:val="00EA3CEF"/>
    <w:rsid w:val="00EA6D27"/>
    <w:rsid w:val="00EB16D3"/>
    <w:rsid w:val="00EB27AB"/>
    <w:rsid w:val="00EB2826"/>
    <w:rsid w:val="00EB778A"/>
    <w:rsid w:val="00ED453A"/>
    <w:rsid w:val="00EE2B16"/>
    <w:rsid w:val="00F013C9"/>
    <w:rsid w:val="00F01C90"/>
    <w:rsid w:val="00F0382A"/>
    <w:rsid w:val="00F06313"/>
    <w:rsid w:val="00F14E15"/>
    <w:rsid w:val="00F176DB"/>
    <w:rsid w:val="00F2123F"/>
    <w:rsid w:val="00F24851"/>
    <w:rsid w:val="00F726DA"/>
    <w:rsid w:val="00F73B77"/>
    <w:rsid w:val="00FB03C2"/>
    <w:rsid w:val="00FC6071"/>
    <w:rsid w:val="00FE71F6"/>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0B97"/>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97083">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528639600">
      <w:bodyDiv w:val="1"/>
      <w:marLeft w:val="0"/>
      <w:marRight w:val="0"/>
      <w:marTop w:val="0"/>
      <w:marBottom w:val="0"/>
      <w:divBdr>
        <w:top w:val="none" w:sz="0" w:space="0" w:color="auto"/>
        <w:left w:val="none" w:sz="0" w:space="0" w:color="auto"/>
        <w:bottom w:val="none" w:sz="0" w:space="0" w:color="auto"/>
        <w:right w:val="none" w:sz="0" w:space="0" w:color="auto"/>
      </w:divBdr>
    </w:div>
    <w:div w:id="99572060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428386900">
      <w:bodyDiv w:val="1"/>
      <w:marLeft w:val="0"/>
      <w:marRight w:val="0"/>
      <w:marTop w:val="0"/>
      <w:marBottom w:val="0"/>
      <w:divBdr>
        <w:top w:val="none" w:sz="0" w:space="0" w:color="auto"/>
        <w:left w:val="none" w:sz="0" w:space="0" w:color="auto"/>
        <w:bottom w:val="none" w:sz="0" w:space="0" w:color="auto"/>
        <w:right w:val="none" w:sz="0" w:space="0" w:color="auto"/>
      </w:divBdr>
    </w:div>
    <w:div w:id="1484545482">
      <w:bodyDiv w:val="1"/>
      <w:marLeft w:val="0"/>
      <w:marRight w:val="0"/>
      <w:marTop w:val="0"/>
      <w:marBottom w:val="0"/>
      <w:divBdr>
        <w:top w:val="none" w:sz="0" w:space="0" w:color="auto"/>
        <w:left w:val="none" w:sz="0" w:space="0" w:color="auto"/>
        <w:bottom w:val="none" w:sz="0" w:space="0" w:color="auto"/>
        <w:right w:val="none" w:sz="0" w:space="0" w:color="auto"/>
      </w:divBdr>
    </w:div>
    <w:div w:id="1694183744">
      <w:bodyDiv w:val="1"/>
      <w:marLeft w:val="0"/>
      <w:marRight w:val="0"/>
      <w:marTop w:val="0"/>
      <w:marBottom w:val="0"/>
      <w:divBdr>
        <w:top w:val="none" w:sz="0" w:space="0" w:color="auto"/>
        <w:left w:val="none" w:sz="0" w:space="0" w:color="auto"/>
        <w:bottom w:val="none" w:sz="0" w:space="0" w:color="auto"/>
        <w:right w:val="none" w:sz="0" w:space="0" w:color="auto"/>
      </w:divBdr>
    </w:div>
    <w:div w:id="1717317437">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ipomex.org.mx/ipo3/lgt/indice/ZINACANTEPEC/art_92_viii.web"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74510.pag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ipomex.org.mx/ipo3/lgt/indice/ZINACANTEPEC/art_92_viii.web"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aimex.org.mx/saimex/solicitud/downloadAttach/1641632.page" TargetMode="Externa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AEEF75-E058-4032-85FF-2CCEC76D3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12175</Words>
  <Characters>66964</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2023-02-13T17:14:00Z</cp:lastPrinted>
  <dcterms:created xsi:type="dcterms:W3CDTF">2023-02-22T17:55:00Z</dcterms:created>
  <dcterms:modified xsi:type="dcterms:W3CDTF">2023-02-22T17:55:00Z</dcterms:modified>
</cp:coreProperties>
</file>