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7DF566C1" w:rsidR="00200BFC" w:rsidRPr="00EC7D83" w:rsidRDefault="00200BFC" w:rsidP="006E6827">
      <w:pPr>
        <w:spacing w:before="100" w:beforeAutospacing="1" w:after="100" w:afterAutospacing="1" w:line="360" w:lineRule="auto"/>
        <w:jc w:val="both"/>
        <w:rPr>
          <w:rFonts w:ascii="Palatino Linotype" w:hAnsi="Palatino Linotype" w:cs="Arial"/>
        </w:rPr>
      </w:pPr>
      <w:r w:rsidRPr="00EC7D83">
        <w:rPr>
          <w:rFonts w:ascii="Palatino Linotype" w:hAnsi="Palatino Linotype" w:cs="Arial"/>
        </w:rPr>
        <w:t xml:space="preserve">Resolución del Pleno del Instituto de Transparencia, Acceso a </w:t>
      </w:r>
      <w:r w:rsidR="004143DE" w:rsidRPr="00EC7D83">
        <w:rPr>
          <w:rFonts w:ascii="Palatino Linotype" w:hAnsi="Palatino Linotype" w:cs="Arial"/>
        </w:rPr>
        <w:t>la Información</w:t>
      </w:r>
      <w:r w:rsidR="00327647" w:rsidRPr="00EC7D83">
        <w:rPr>
          <w:rFonts w:ascii="Palatino Linotype" w:hAnsi="Palatino Linotype" w:cs="Arial"/>
        </w:rPr>
        <w:t xml:space="preserve"> Pública</w:t>
      </w:r>
      <w:r w:rsidRPr="00EC7D83">
        <w:rPr>
          <w:rFonts w:ascii="Palatino Linotype" w:hAnsi="Palatino Linotype" w:cs="Arial"/>
        </w:rPr>
        <w:t xml:space="preserve"> y Protección de Datos Personales del Estado de México y Municipios, con domicilio en Metepec, Estado de México, </w:t>
      </w:r>
      <w:r w:rsidR="00F90A04" w:rsidRPr="00EC7D83">
        <w:rPr>
          <w:rFonts w:ascii="Palatino Linotype" w:hAnsi="Palatino Linotype" w:cs="Arial"/>
        </w:rPr>
        <w:t xml:space="preserve">el </w:t>
      </w:r>
      <w:r w:rsidR="0038306F" w:rsidRPr="00EC7D83">
        <w:rPr>
          <w:rFonts w:ascii="Palatino Linotype" w:hAnsi="Palatino Linotype" w:cs="Arial"/>
        </w:rPr>
        <w:t xml:space="preserve">trece de agosto </w:t>
      </w:r>
      <w:r w:rsidR="00D14001" w:rsidRPr="00EC7D83">
        <w:rPr>
          <w:rFonts w:ascii="Palatino Linotype" w:hAnsi="Palatino Linotype" w:cs="Arial"/>
        </w:rPr>
        <w:t>de dos mil veintitrés</w:t>
      </w:r>
      <w:r w:rsidR="003253C6" w:rsidRPr="00EC7D83">
        <w:rPr>
          <w:rFonts w:ascii="Palatino Linotype" w:hAnsi="Palatino Linotype" w:cs="Arial"/>
        </w:rPr>
        <w:t>.</w:t>
      </w:r>
    </w:p>
    <w:p w14:paraId="03825FB3" w14:textId="720F17E3" w:rsidR="00A1125E" w:rsidRPr="00C85456" w:rsidRDefault="00E608DF" w:rsidP="006E6827">
      <w:pPr>
        <w:spacing w:before="100" w:beforeAutospacing="1" w:after="100" w:afterAutospacing="1" w:line="360" w:lineRule="auto"/>
        <w:ind w:right="-57"/>
        <w:jc w:val="both"/>
        <w:rPr>
          <w:rFonts w:ascii="Palatino Linotype" w:hAnsi="Palatino Linotype"/>
          <w:b/>
        </w:rPr>
      </w:pPr>
      <w:r w:rsidRPr="00EC7D83">
        <w:rPr>
          <w:rFonts w:ascii="Palatino Linotype" w:hAnsi="Palatino Linotype" w:cs="Arial"/>
          <w:b/>
          <w:sz w:val="28"/>
          <w:szCs w:val="28"/>
        </w:rPr>
        <w:t>VISTOS</w:t>
      </w:r>
      <w:r w:rsidRPr="00EC7D83">
        <w:rPr>
          <w:rFonts w:ascii="Palatino Linotype" w:hAnsi="Palatino Linotype" w:cs="Arial"/>
          <w:sz w:val="28"/>
          <w:szCs w:val="28"/>
        </w:rPr>
        <w:t xml:space="preserve"> </w:t>
      </w:r>
      <w:r w:rsidRPr="00EC7D83">
        <w:rPr>
          <w:rFonts w:ascii="Palatino Linotype" w:hAnsi="Palatino Linotype" w:cs="Arial"/>
        </w:rPr>
        <w:t xml:space="preserve">los expedientes formados con motivo de los Recursos de Revisión </w:t>
      </w:r>
      <w:r w:rsidR="00CF1307" w:rsidRPr="00EC7D83">
        <w:rPr>
          <w:rFonts w:ascii="Palatino Linotype" w:hAnsi="Palatino Linotype"/>
          <w:b/>
          <w:bCs/>
          <w:szCs w:val="22"/>
        </w:rPr>
        <w:t>1</w:t>
      </w:r>
      <w:r w:rsidR="00625864" w:rsidRPr="00EC7D83">
        <w:rPr>
          <w:rFonts w:ascii="Palatino Linotype" w:hAnsi="Palatino Linotype"/>
          <w:b/>
          <w:bCs/>
          <w:szCs w:val="22"/>
        </w:rPr>
        <w:t>3902</w:t>
      </w:r>
      <w:r w:rsidR="00CF1307" w:rsidRPr="00EC7D83">
        <w:rPr>
          <w:rFonts w:ascii="Palatino Linotype" w:hAnsi="Palatino Linotype"/>
          <w:b/>
          <w:bCs/>
          <w:szCs w:val="22"/>
        </w:rPr>
        <w:t>/INFOEM/IP/RR/2022</w:t>
      </w:r>
      <w:r w:rsidR="00625864" w:rsidRPr="00EC7D83">
        <w:rPr>
          <w:rFonts w:ascii="Palatino Linotype" w:hAnsi="Palatino Linotype"/>
          <w:b/>
          <w:bCs/>
          <w:szCs w:val="22"/>
        </w:rPr>
        <w:t xml:space="preserve">, 13903/INFOEM/IP/RR/2022, </w:t>
      </w:r>
      <w:r w:rsidR="00F90A04" w:rsidRPr="00EC7D83">
        <w:rPr>
          <w:rFonts w:ascii="Palatino Linotype" w:hAnsi="Palatino Linotype"/>
          <w:b/>
          <w:bCs/>
          <w:szCs w:val="22"/>
        </w:rPr>
        <w:t xml:space="preserve"> </w:t>
      </w:r>
      <w:r w:rsidR="00625864" w:rsidRPr="00EC7D83">
        <w:rPr>
          <w:rFonts w:ascii="Palatino Linotype" w:hAnsi="Palatino Linotype"/>
          <w:b/>
          <w:bCs/>
          <w:szCs w:val="22"/>
        </w:rPr>
        <w:t>13904/INFOEM/IP/RR/2022, 13905/INFOEM/IP/RR/2022, 14614/INFOEM/IP/RR/2022, 14615/INFOEM/IP/RR/2022, 14616/INFOEM/IP/RR/2022, 14617/INFOEM/IP/RR/2022 y 14618/INFOEM/IP/RR/2022</w:t>
      </w:r>
      <w:r w:rsidR="00200BFC" w:rsidRPr="00EC7D83">
        <w:rPr>
          <w:rFonts w:ascii="Palatino Linotype" w:hAnsi="Palatino Linotype" w:cs="Arial"/>
        </w:rPr>
        <w:t>,</w:t>
      </w:r>
      <w:r w:rsidR="0089531A" w:rsidRPr="00EC7D83">
        <w:rPr>
          <w:rFonts w:ascii="Palatino Linotype" w:hAnsi="Palatino Linotype" w:cs="Arial"/>
        </w:rPr>
        <w:t xml:space="preserve"> </w:t>
      </w:r>
      <w:r w:rsidR="00200BFC" w:rsidRPr="00EC7D83">
        <w:rPr>
          <w:rFonts w:ascii="Palatino Linotype" w:hAnsi="Palatino Linotype" w:cs="Arial"/>
        </w:rPr>
        <w:t>promovido</w:t>
      </w:r>
      <w:r w:rsidR="00A37206" w:rsidRPr="00EC7D83">
        <w:rPr>
          <w:rFonts w:ascii="Palatino Linotype" w:hAnsi="Palatino Linotype" w:cs="Arial"/>
        </w:rPr>
        <w:t xml:space="preserve">s </w:t>
      </w:r>
      <w:r w:rsidR="00200BFC" w:rsidRPr="00EC7D83">
        <w:rPr>
          <w:rFonts w:ascii="Palatino Linotype" w:hAnsi="Palatino Linotype"/>
        </w:rPr>
        <w:t>por</w:t>
      </w:r>
      <w:r w:rsidR="004151F9" w:rsidRPr="00EC7D83">
        <w:rPr>
          <w:rFonts w:ascii="Palatino Linotype" w:hAnsi="Palatino Linotype"/>
        </w:rPr>
        <w:t xml:space="preserve"> </w:t>
      </w:r>
      <w:r w:rsidR="00CB4DD3">
        <w:rPr>
          <w:rFonts w:ascii="Palatino Linotype" w:hAnsi="Palatino Linotype"/>
          <w:b/>
        </w:rPr>
        <w:t>XXXX XXXX XXXXXX XXXXX</w:t>
      </w:r>
      <w:bookmarkStart w:id="0" w:name="_GoBack"/>
      <w:bookmarkEnd w:id="0"/>
      <w:r w:rsidR="00344B20" w:rsidRPr="00EC7D83">
        <w:rPr>
          <w:rFonts w:ascii="Palatino Linotype" w:hAnsi="Palatino Linotype"/>
        </w:rPr>
        <w:t>,</w:t>
      </w:r>
      <w:r w:rsidR="00DD136A" w:rsidRPr="00EC7D83">
        <w:rPr>
          <w:rFonts w:ascii="Palatino Linotype" w:hAnsi="Palatino Linotype"/>
        </w:rPr>
        <w:t xml:space="preserve"> </w:t>
      </w:r>
      <w:r w:rsidR="005F0E30" w:rsidRPr="00EC7D83">
        <w:rPr>
          <w:rFonts w:ascii="Palatino Linotype" w:hAnsi="Palatino Linotype"/>
        </w:rPr>
        <w:t xml:space="preserve">a quien en lo sucesivo se le </w:t>
      </w:r>
      <w:r w:rsidR="00D9217D" w:rsidRPr="00EC7D83">
        <w:rPr>
          <w:rFonts w:ascii="Palatino Linotype" w:hAnsi="Palatino Linotype"/>
        </w:rPr>
        <w:t>denominará</w:t>
      </w:r>
      <w:r w:rsidR="005F0E30" w:rsidRPr="00EC7D83">
        <w:rPr>
          <w:rFonts w:ascii="Palatino Linotype" w:hAnsi="Palatino Linotype"/>
        </w:rPr>
        <w:t xml:space="preserve"> </w:t>
      </w:r>
      <w:r w:rsidR="00201AF1" w:rsidRPr="00EC7D83">
        <w:rPr>
          <w:rFonts w:ascii="Palatino Linotype" w:hAnsi="Palatino Linotype" w:cs="Arial"/>
          <w:b/>
          <w:lang w:val="es-ES"/>
        </w:rPr>
        <w:t>EL</w:t>
      </w:r>
      <w:r w:rsidR="00200BFC" w:rsidRPr="00EC7D83">
        <w:rPr>
          <w:rFonts w:ascii="Palatino Linotype" w:hAnsi="Palatino Linotype" w:cs="Arial"/>
          <w:b/>
          <w:lang w:val="es-ES"/>
        </w:rPr>
        <w:t xml:space="preserve"> RECURRENTE,</w:t>
      </w:r>
      <w:r w:rsidR="008B3120" w:rsidRPr="00EC7D83">
        <w:rPr>
          <w:rFonts w:ascii="Palatino Linotype" w:hAnsi="Palatino Linotype" w:cs="Arial"/>
          <w:lang w:val="es-ES"/>
        </w:rPr>
        <w:t xml:space="preserve"> en contra de la respuesta </w:t>
      </w:r>
      <w:r w:rsidR="00D9217D" w:rsidRPr="00EC7D83">
        <w:rPr>
          <w:rFonts w:ascii="Palatino Linotype" w:hAnsi="Palatino Linotype" w:cs="Arial"/>
          <w:lang w:val="es-ES"/>
        </w:rPr>
        <w:t>de</w:t>
      </w:r>
      <w:r w:rsidR="003B46E0" w:rsidRPr="00EC7D83">
        <w:rPr>
          <w:rFonts w:ascii="Palatino Linotype" w:hAnsi="Palatino Linotype" w:cs="Arial"/>
          <w:lang w:val="es-ES"/>
        </w:rPr>
        <w:t>l</w:t>
      </w:r>
      <w:r w:rsidR="00FE7C76" w:rsidRPr="00EC7D83">
        <w:rPr>
          <w:rFonts w:ascii="Palatino Linotype" w:hAnsi="Palatino Linotype" w:cs="Arial"/>
          <w:lang w:val="es-ES"/>
        </w:rPr>
        <w:t xml:space="preserve"> </w:t>
      </w:r>
      <w:r w:rsidR="00ED7B7B" w:rsidRPr="00EC7D83">
        <w:rPr>
          <w:rFonts w:ascii="Palatino Linotype" w:hAnsi="Palatino Linotype" w:cs="Arial"/>
          <w:b/>
          <w:bCs/>
        </w:rPr>
        <w:t xml:space="preserve">Ayuntamiento de </w:t>
      </w:r>
      <w:r w:rsidR="00625864" w:rsidRPr="00EC7D83">
        <w:rPr>
          <w:rFonts w:ascii="Palatino Linotype" w:hAnsi="Palatino Linotype" w:cs="Arial"/>
          <w:b/>
          <w:bCs/>
        </w:rPr>
        <w:t>Tlalnepantla de Baz</w:t>
      </w:r>
      <w:r w:rsidR="00200BFC" w:rsidRPr="00EC7D83">
        <w:rPr>
          <w:rFonts w:ascii="Palatino Linotype" w:hAnsi="Palatino Linotype" w:cs="Arial"/>
          <w:b/>
          <w:lang w:val="es-ES"/>
        </w:rPr>
        <w:t xml:space="preserve">, </w:t>
      </w:r>
      <w:r w:rsidR="005F0E30" w:rsidRPr="00EC7D83">
        <w:rPr>
          <w:rFonts w:ascii="Palatino Linotype" w:hAnsi="Palatino Linotype"/>
        </w:rPr>
        <w:t xml:space="preserve">en lo subsecuente se le denominará </w:t>
      </w:r>
      <w:r w:rsidR="00200BFC" w:rsidRPr="00EC7D83">
        <w:rPr>
          <w:rFonts w:ascii="Palatino Linotype" w:hAnsi="Palatino Linotype" w:cs="Arial"/>
          <w:b/>
          <w:lang w:val="es-ES"/>
        </w:rPr>
        <w:t xml:space="preserve">EL SUJETO OBLIGADO, </w:t>
      </w:r>
      <w:r w:rsidR="00200BFC" w:rsidRPr="00EC7D83">
        <w:rPr>
          <w:rFonts w:ascii="Palatino Linotype" w:hAnsi="Palatino Linotype" w:cs="Arial"/>
          <w:lang w:val="es-ES"/>
        </w:rPr>
        <w:t xml:space="preserve">se procede a dictar la presente resolución con base en lo siguiente: </w:t>
      </w:r>
    </w:p>
    <w:p w14:paraId="47CFFCB3" w14:textId="1BF6B4DD" w:rsidR="00D77693" w:rsidRPr="00EC7D83" w:rsidRDefault="0079212B" w:rsidP="006E6827">
      <w:pPr>
        <w:spacing w:before="100" w:beforeAutospacing="1" w:after="100" w:afterAutospacing="1" w:line="276" w:lineRule="auto"/>
        <w:jc w:val="center"/>
        <w:rPr>
          <w:rFonts w:ascii="Palatino Linotype" w:hAnsi="Palatino Linotype" w:cs="Arial"/>
          <w:b/>
          <w:bCs/>
          <w:spacing w:val="60"/>
          <w:sz w:val="28"/>
          <w:szCs w:val="28"/>
        </w:rPr>
      </w:pPr>
      <w:r w:rsidRPr="00EC7D83">
        <w:rPr>
          <w:rFonts w:ascii="Palatino Linotype" w:hAnsi="Palatino Linotype" w:cs="Arial"/>
          <w:b/>
          <w:bCs/>
          <w:spacing w:val="60"/>
          <w:sz w:val="28"/>
          <w:szCs w:val="28"/>
        </w:rPr>
        <w:t>ANTECEDENTES</w:t>
      </w:r>
    </w:p>
    <w:p w14:paraId="4BE57260" w14:textId="2951E8B0" w:rsidR="00F26592" w:rsidRPr="00EC7D83" w:rsidRDefault="00F26592" w:rsidP="007A3661">
      <w:pPr>
        <w:spacing w:before="100" w:beforeAutospacing="1" w:line="360" w:lineRule="auto"/>
        <w:jc w:val="both"/>
        <w:rPr>
          <w:rFonts w:ascii="Palatino Linotype" w:eastAsia="Calibri" w:hAnsi="Palatino Linotype" w:cs="Arial"/>
          <w:b/>
          <w:sz w:val="26"/>
          <w:szCs w:val="26"/>
          <w:lang w:val="es-ES" w:eastAsia="en-US"/>
        </w:rPr>
      </w:pPr>
      <w:r w:rsidRPr="00EC7D83">
        <w:rPr>
          <w:rFonts w:ascii="Palatino Linotype" w:eastAsia="Calibri" w:hAnsi="Palatino Linotype" w:cs="Arial"/>
          <w:b/>
          <w:sz w:val="26"/>
          <w:szCs w:val="26"/>
          <w:lang w:val="es-ES" w:eastAsia="en-US"/>
        </w:rPr>
        <w:t xml:space="preserve">I. </w:t>
      </w:r>
      <w:r w:rsidRPr="00EC7D83">
        <w:rPr>
          <w:rFonts w:ascii="Palatino Linotype" w:hAnsi="Palatino Linotype"/>
          <w:b/>
          <w:sz w:val="26"/>
          <w:szCs w:val="26"/>
        </w:rPr>
        <w:t>De la Solicitud de Información</w:t>
      </w:r>
      <w:r w:rsidR="007A3661" w:rsidRPr="00EC7D83">
        <w:rPr>
          <w:rFonts w:ascii="Palatino Linotype" w:hAnsi="Palatino Linotype"/>
          <w:b/>
          <w:sz w:val="26"/>
          <w:szCs w:val="26"/>
        </w:rPr>
        <w:t>:</w:t>
      </w:r>
    </w:p>
    <w:p w14:paraId="75C93A1F" w14:textId="7880A196" w:rsidR="00225B80" w:rsidRPr="00EC7D83" w:rsidRDefault="003B46E0" w:rsidP="007A3661">
      <w:pPr>
        <w:spacing w:after="100" w:afterAutospacing="1" w:line="360" w:lineRule="auto"/>
        <w:jc w:val="both"/>
        <w:rPr>
          <w:rFonts w:ascii="Palatino Linotype" w:eastAsia="MS Mincho" w:hAnsi="Palatino Linotype" w:cs="Arial"/>
          <w:bCs/>
        </w:rPr>
      </w:pPr>
      <w:r w:rsidRPr="00EC7D83">
        <w:rPr>
          <w:rFonts w:ascii="Palatino Linotype" w:eastAsia="MS Mincho" w:hAnsi="Palatino Linotype" w:cs="Arial"/>
        </w:rPr>
        <w:t>El</w:t>
      </w:r>
      <w:r w:rsidR="00163A20" w:rsidRPr="00EC7D83">
        <w:rPr>
          <w:rFonts w:ascii="Palatino Linotype" w:eastAsia="MS Mincho" w:hAnsi="Palatino Linotype" w:cs="Arial"/>
        </w:rPr>
        <w:t xml:space="preserve"> </w:t>
      </w:r>
      <w:r w:rsidR="00625864" w:rsidRPr="00EC7D83">
        <w:rPr>
          <w:rFonts w:ascii="Palatino Linotype" w:eastAsia="MS Mincho" w:hAnsi="Palatino Linotype" w:cs="Arial"/>
          <w:b/>
          <w:bCs/>
        </w:rPr>
        <w:t xml:space="preserve">siete de julio </w:t>
      </w:r>
      <w:r w:rsidR="00344B20" w:rsidRPr="00EC7D83">
        <w:rPr>
          <w:rFonts w:ascii="Palatino Linotype" w:eastAsia="MS Mincho" w:hAnsi="Palatino Linotype" w:cs="Arial"/>
          <w:b/>
          <w:bCs/>
        </w:rPr>
        <w:t>de dos mil veintidós</w:t>
      </w:r>
      <w:r w:rsidR="00163A20" w:rsidRPr="00EC7D83">
        <w:rPr>
          <w:rFonts w:ascii="Palatino Linotype" w:eastAsia="MS Mincho" w:hAnsi="Palatino Linotype" w:cs="Arial"/>
          <w:bCs/>
        </w:rPr>
        <w:t>,</w:t>
      </w:r>
      <w:r w:rsidR="00264036" w:rsidRPr="00EC7D83">
        <w:rPr>
          <w:rFonts w:ascii="Palatino Linotype" w:eastAsia="MS Mincho" w:hAnsi="Palatino Linotype" w:cs="Arial"/>
        </w:rPr>
        <w:t xml:space="preserve"> </w:t>
      </w:r>
      <w:r w:rsidR="00797A18" w:rsidRPr="00EC7D83">
        <w:rPr>
          <w:rFonts w:ascii="Palatino Linotype" w:eastAsia="Palatino Linotype" w:hAnsi="Palatino Linotype" w:cs="Palatino Linotype"/>
          <w:b/>
          <w:lang w:eastAsia="es-MX"/>
        </w:rPr>
        <w:t xml:space="preserve">EL RECURRENTE </w:t>
      </w:r>
      <w:r w:rsidR="00797A18" w:rsidRPr="00EC7D83">
        <w:rPr>
          <w:rFonts w:ascii="Palatino Linotype" w:eastAsia="Palatino Linotype" w:hAnsi="Palatino Linotype" w:cs="Palatino Linotype"/>
          <w:lang w:eastAsia="es-MX"/>
        </w:rPr>
        <w:t>presentó a través d</w:t>
      </w:r>
      <w:r w:rsidR="008F6C4A" w:rsidRPr="00EC7D83">
        <w:rPr>
          <w:rFonts w:ascii="Palatino Linotype" w:eastAsia="Palatino Linotype" w:hAnsi="Palatino Linotype" w:cs="Palatino Linotype"/>
          <w:lang w:eastAsia="es-MX"/>
        </w:rPr>
        <w:t>e</w:t>
      </w:r>
      <w:r w:rsidR="00797A18" w:rsidRPr="00EC7D83">
        <w:rPr>
          <w:rFonts w:ascii="Palatino Linotype" w:eastAsia="Palatino Linotype" w:hAnsi="Palatino Linotype" w:cs="Palatino Linotype"/>
          <w:lang w:eastAsia="es-MX"/>
        </w:rPr>
        <w:t>l Sistema de Acceso a la Información Mexiquense, en lo subsecuente</w:t>
      </w:r>
      <w:r w:rsidR="00797A18" w:rsidRPr="00EC7D83">
        <w:rPr>
          <w:rFonts w:ascii="Palatino Linotype" w:eastAsia="Palatino Linotype" w:hAnsi="Palatino Linotype" w:cs="Palatino Linotype"/>
          <w:b/>
          <w:lang w:eastAsia="es-MX"/>
        </w:rPr>
        <w:t xml:space="preserve"> EL SAIMEX</w:t>
      </w:r>
      <w:r w:rsidR="0022458E" w:rsidRPr="00EC7D83">
        <w:rPr>
          <w:rFonts w:ascii="Palatino Linotype" w:hAnsi="Palatino Linotype" w:cs="Arial"/>
          <w:b/>
        </w:rPr>
        <w:t>,</w:t>
      </w:r>
      <w:r w:rsidR="0022458E" w:rsidRPr="00EC7D83">
        <w:rPr>
          <w:rFonts w:ascii="Palatino Linotype" w:hAnsi="Palatino Linotype"/>
        </w:rPr>
        <w:t xml:space="preserve"> ante </w:t>
      </w:r>
      <w:r w:rsidR="0022458E" w:rsidRPr="00EC7D83">
        <w:rPr>
          <w:rFonts w:ascii="Palatino Linotype" w:hAnsi="Palatino Linotype"/>
          <w:b/>
        </w:rPr>
        <w:t>EL SUJETO OBLIGADO</w:t>
      </w:r>
      <w:r w:rsidR="00BF3E26" w:rsidRPr="00EC7D83">
        <w:rPr>
          <w:rFonts w:ascii="Palatino Linotype" w:eastAsia="MS Mincho" w:hAnsi="Palatino Linotype" w:cs="Arial"/>
          <w:lang w:val="es-ES_tradnl"/>
        </w:rPr>
        <w:t>, la</w:t>
      </w:r>
      <w:r w:rsidR="00000117" w:rsidRPr="00EC7D83">
        <w:rPr>
          <w:rFonts w:ascii="Palatino Linotype" w:eastAsia="MS Mincho" w:hAnsi="Palatino Linotype" w:cs="Arial"/>
          <w:lang w:val="es-ES_tradnl"/>
        </w:rPr>
        <w:t>s</w:t>
      </w:r>
      <w:r w:rsidR="00BF3E26" w:rsidRPr="00EC7D83">
        <w:rPr>
          <w:rFonts w:ascii="Palatino Linotype" w:eastAsia="MS Mincho" w:hAnsi="Palatino Linotype" w:cs="Arial"/>
          <w:lang w:val="es-ES_tradnl"/>
        </w:rPr>
        <w:t xml:space="preserve"> </w:t>
      </w:r>
      <w:r w:rsidR="00C5678A" w:rsidRPr="00EC7D83">
        <w:rPr>
          <w:rFonts w:ascii="Palatino Linotype" w:eastAsia="MS Mincho" w:hAnsi="Palatino Linotype" w:cs="Arial"/>
          <w:lang w:val="es-ES_tradnl"/>
        </w:rPr>
        <w:t xml:space="preserve">Solicitudes </w:t>
      </w:r>
      <w:r w:rsidR="00BF3E26" w:rsidRPr="00EC7D83">
        <w:rPr>
          <w:rFonts w:ascii="Palatino Linotype" w:eastAsia="MS Mincho" w:hAnsi="Palatino Linotype" w:cs="Arial"/>
          <w:lang w:val="es-ES_tradnl"/>
        </w:rPr>
        <w:t xml:space="preserve">de </w:t>
      </w:r>
      <w:r w:rsidR="004351DD" w:rsidRPr="00EC7D83">
        <w:rPr>
          <w:rFonts w:ascii="Palatino Linotype" w:eastAsia="MS Mincho" w:hAnsi="Palatino Linotype" w:cs="Arial"/>
          <w:lang w:val="es-ES_tradnl"/>
        </w:rPr>
        <w:t>A</w:t>
      </w:r>
      <w:r w:rsidR="00BF3E26" w:rsidRPr="00EC7D83">
        <w:rPr>
          <w:rFonts w:ascii="Palatino Linotype" w:eastAsia="MS Mincho" w:hAnsi="Palatino Linotype" w:cs="Arial"/>
          <w:lang w:val="es-ES_tradnl"/>
        </w:rPr>
        <w:t xml:space="preserve">cceso a la </w:t>
      </w:r>
      <w:r w:rsidR="00327647" w:rsidRPr="00EC7D83">
        <w:rPr>
          <w:rFonts w:ascii="Palatino Linotype" w:eastAsia="MS Mincho" w:hAnsi="Palatino Linotype" w:cs="Arial"/>
          <w:lang w:val="es-ES_tradnl"/>
        </w:rPr>
        <w:t>Información Pública</w:t>
      </w:r>
      <w:r w:rsidR="00225B80" w:rsidRPr="00EC7D83">
        <w:rPr>
          <w:rFonts w:ascii="Palatino Linotype" w:eastAsia="MS Mincho" w:hAnsi="Palatino Linotype" w:cs="Arial"/>
          <w:b/>
          <w:bCs/>
        </w:rPr>
        <w:t xml:space="preserve">, </w:t>
      </w:r>
      <w:r w:rsidR="00225B80" w:rsidRPr="00EC7D83">
        <w:rPr>
          <w:rFonts w:ascii="Palatino Linotype" w:eastAsia="MS Mincho" w:hAnsi="Palatino Linotype" w:cs="Arial"/>
          <w:bCs/>
        </w:rPr>
        <w:t>mediante de los cuales requirió, lo siguiente:</w:t>
      </w:r>
    </w:p>
    <w:tbl>
      <w:tblPr>
        <w:tblStyle w:val="Tablaconcuadrcula31"/>
        <w:tblW w:w="7368" w:type="dxa"/>
        <w:jc w:val="center"/>
        <w:tblLook w:val="04A0" w:firstRow="1" w:lastRow="0" w:firstColumn="1" w:lastColumn="0" w:noHBand="0" w:noVBand="1"/>
      </w:tblPr>
      <w:tblGrid>
        <w:gridCol w:w="2691"/>
        <w:gridCol w:w="4677"/>
      </w:tblGrid>
      <w:tr w:rsidR="00C34EEB" w:rsidRPr="00EC7D83" w14:paraId="18D11881" w14:textId="77777777" w:rsidTr="006E6827">
        <w:trPr>
          <w:trHeight w:val="315"/>
          <w:tblHeader/>
          <w:jc w:val="center"/>
        </w:trPr>
        <w:tc>
          <w:tcPr>
            <w:tcW w:w="2691"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250CC244" w14:textId="77777777" w:rsidR="00225B80" w:rsidRPr="00EC7D83" w:rsidRDefault="00225B80" w:rsidP="006E6827">
            <w:pPr>
              <w:spacing w:before="100" w:beforeAutospacing="1" w:after="100" w:afterAutospacing="1" w:line="276" w:lineRule="auto"/>
              <w:jc w:val="center"/>
              <w:rPr>
                <w:rFonts w:ascii="Palatino Linotype" w:hAnsi="Palatino Linotype" w:cs="Arial"/>
                <w:b/>
                <w:bCs/>
                <w:color w:val="FFFFFF" w:themeColor="background1"/>
                <w:sz w:val="20"/>
                <w:szCs w:val="20"/>
              </w:rPr>
            </w:pPr>
            <w:bookmarkStart w:id="1" w:name="_Hlk113533669"/>
            <w:r w:rsidRPr="00EC7D83">
              <w:rPr>
                <w:rFonts w:ascii="Palatino Linotype" w:hAnsi="Palatino Linotype" w:cs="Arial"/>
                <w:b/>
                <w:bCs/>
                <w:color w:val="FFFFFF" w:themeColor="background1"/>
                <w:sz w:val="20"/>
                <w:szCs w:val="20"/>
              </w:rPr>
              <w:lastRenderedPageBreak/>
              <w:t xml:space="preserve">Folio </w:t>
            </w:r>
          </w:p>
        </w:tc>
        <w:tc>
          <w:tcPr>
            <w:tcW w:w="4677" w:type="dxa"/>
            <w:tcBorders>
              <w:left w:val="single" w:sz="2" w:space="0" w:color="auto"/>
            </w:tcBorders>
            <w:shd w:val="clear" w:color="auto" w:fill="4A442A" w:themeFill="background2" w:themeFillShade="40"/>
          </w:tcPr>
          <w:p w14:paraId="7585606C" w14:textId="77777777" w:rsidR="00225B80" w:rsidRPr="00EC7D83" w:rsidRDefault="00225B80" w:rsidP="006E6827">
            <w:pPr>
              <w:spacing w:before="100" w:beforeAutospacing="1" w:after="100" w:afterAutospacing="1" w:line="276" w:lineRule="auto"/>
              <w:jc w:val="center"/>
              <w:rPr>
                <w:rFonts w:ascii="Palatino Linotype" w:hAnsi="Palatino Linotype" w:cs="Arial"/>
                <w:b/>
                <w:bCs/>
                <w:color w:val="FFFFFF" w:themeColor="background1"/>
                <w:sz w:val="20"/>
                <w:szCs w:val="20"/>
              </w:rPr>
            </w:pPr>
            <w:r w:rsidRPr="00EC7D83">
              <w:rPr>
                <w:rFonts w:ascii="Palatino Linotype" w:hAnsi="Palatino Linotype" w:cs="Arial"/>
                <w:b/>
                <w:bCs/>
                <w:color w:val="FFFFFF" w:themeColor="background1"/>
                <w:sz w:val="20"/>
                <w:szCs w:val="20"/>
              </w:rPr>
              <w:t xml:space="preserve">Solicitud </w:t>
            </w:r>
          </w:p>
        </w:tc>
      </w:tr>
      <w:tr w:rsidR="00C34EEB" w:rsidRPr="00EC7D83" w14:paraId="483DC4DC" w14:textId="77777777" w:rsidTr="006E6827">
        <w:trPr>
          <w:trHeight w:val="631"/>
          <w:jc w:val="center"/>
        </w:trPr>
        <w:tc>
          <w:tcPr>
            <w:tcW w:w="2691" w:type="dxa"/>
            <w:tcBorders>
              <w:top w:val="single" w:sz="2" w:space="0" w:color="auto"/>
              <w:bottom w:val="single" w:sz="2" w:space="0" w:color="auto"/>
            </w:tcBorders>
            <w:shd w:val="clear" w:color="auto" w:fill="auto"/>
          </w:tcPr>
          <w:p w14:paraId="7BC2F1FD" w14:textId="1BD533C4" w:rsidR="003B46E0" w:rsidRPr="00EC7D83" w:rsidRDefault="00625864" w:rsidP="006E6827">
            <w:pPr>
              <w:spacing w:before="100" w:beforeAutospacing="1" w:after="100" w:afterAutospacing="1"/>
              <w:rPr>
                <w:rFonts w:ascii="Palatino Linotype" w:hAnsi="Palatino Linotype" w:cs="Arial"/>
                <w:b/>
                <w:bCs/>
                <w:sz w:val="20"/>
                <w:szCs w:val="20"/>
              </w:rPr>
            </w:pPr>
            <w:bookmarkStart w:id="2" w:name="_Hlk102395122"/>
            <w:r w:rsidRPr="00EC7D83">
              <w:rPr>
                <w:rFonts w:ascii="Palatino Linotype" w:hAnsi="Palatino Linotype" w:cs="Arial"/>
                <w:b/>
                <w:bCs/>
                <w:sz w:val="20"/>
                <w:szCs w:val="20"/>
              </w:rPr>
              <w:t>13902</w:t>
            </w:r>
            <w:r w:rsidR="007A3661" w:rsidRPr="00EC7D83">
              <w:rPr>
                <w:rFonts w:ascii="Palatino Linotype" w:hAnsi="Palatino Linotype" w:cs="Arial"/>
                <w:b/>
                <w:bCs/>
                <w:sz w:val="20"/>
                <w:szCs w:val="20"/>
              </w:rPr>
              <w:t>/INFOEM/IP/RR/2022</w:t>
            </w:r>
          </w:p>
          <w:p w14:paraId="7E376894" w14:textId="18BF87AD" w:rsidR="00E92FC1" w:rsidRPr="00EC7D83" w:rsidRDefault="00625864" w:rsidP="006E6827">
            <w:pPr>
              <w:spacing w:before="100" w:beforeAutospacing="1" w:after="100" w:afterAutospacing="1"/>
              <w:rPr>
                <w:rFonts w:ascii="Palatino Linotype" w:hAnsi="Palatino Linotype" w:cs="Arial"/>
                <w:b/>
                <w:bCs/>
                <w:sz w:val="20"/>
                <w:szCs w:val="20"/>
              </w:rPr>
            </w:pPr>
            <w:r w:rsidRPr="00EC7D83">
              <w:rPr>
                <w:rFonts w:ascii="Palatino Linotype" w:hAnsi="Palatino Linotype" w:cs="Arial"/>
                <w:b/>
                <w:bCs/>
                <w:sz w:val="20"/>
                <w:szCs w:val="20"/>
              </w:rPr>
              <w:t>00631/TLALNEPA/IP/2022</w:t>
            </w:r>
          </w:p>
        </w:tc>
        <w:tc>
          <w:tcPr>
            <w:tcW w:w="4677" w:type="dxa"/>
            <w:shd w:val="clear" w:color="auto" w:fill="auto"/>
          </w:tcPr>
          <w:p w14:paraId="2EB3F153" w14:textId="0CA017A4" w:rsidR="00225B80" w:rsidRPr="00EC7D83" w:rsidRDefault="0073188F" w:rsidP="007A3661">
            <w:pPr>
              <w:spacing w:before="100" w:beforeAutospacing="1" w:after="100" w:afterAutospacing="1"/>
              <w:jc w:val="both"/>
              <w:rPr>
                <w:rFonts w:ascii="Palatino Linotype" w:hAnsi="Palatino Linotype" w:cs="Arial"/>
                <w:i/>
                <w:iCs/>
              </w:rPr>
            </w:pPr>
            <w:r w:rsidRPr="00EC7D83">
              <w:rPr>
                <w:rFonts w:ascii="Palatino Linotype" w:hAnsi="Palatino Linotype" w:cs="Arial"/>
                <w:i/>
                <w:iCs/>
              </w:rPr>
              <w:t>“</w:t>
            </w:r>
            <w:r w:rsidR="00273DB1" w:rsidRPr="00EC7D83">
              <w:rPr>
                <w:rFonts w:ascii="Palatino Linotype" w:hAnsi="Palatino Linotype" w:cs="Arial"/>
                <w:i/>
                <w:iCs/>
              </w:rPr>
              <w:t xml:space="preserve">DE CONFORMIDAD CON los artículos; 1 y 6 segundo párrafo y su apartado A de la Constitución Política de Los Estados Unidos Mexicanos, 4, 6 y 7 de la Ley General de Transparencia y Acceso a la Información Pública, 4, 7 y 8 de la Ley de Transparencia y Acceso a la Información Pública del Estado de México y Municipios, a los LINEAMIENTOS GENERALES EN MATERIA DE CLASIFICACIÓN Y DESCLASIFICACIÓN DE LA INFORMACIÓN, ASÍ COMO PARA LA ELABORACIÓN DE VERSIONES PÚBLICAS; Capítulos IX del ANEXO DEL ACUERDO CONAIP/SNT/ACUERDO/EXT18/03/2016-03, “de acuerdo con el principio de máxima publicidad, la apertura es la regla, y el secreto es la excepción” (Corte IDH, Caso Claude Reyes y otros vs. Chile, párrafos 86 y 92), 48, 51, 58, 75, 76, 77, 78, 79, 80, 81 y 82 de la Ley General de Contabilidad Gubernamental, 37, 47, 48, 50, 51 y 52 de la Ley de Coordinación Fiscal, 2, 8 fracciones XI, XIV, XV, 37, 48 y 49 de la Ley de Fiscalización Superior del Estado de México, al Acuerdo 06/2022 por el que se emiten los lineamientos, fechas de capacitación y calendarización para la entrega de informes trimestrales de las entidades fiscalizables del estado de México del ejercicio fiscal 2022 publicado el 5 de abril de 2022 por el Órgano Superior de Fiscalización del Estado de México, a la Matriz de documentos, firmas y archivos del municipio del MODULO I, 344, 349, 350 y 351 del Código Financiero del Estado de México y Municipios, a los Lineamientos de Control Financiero y Administrativo para las Entidades Fiscalizables Municipales del Estado de México entre otras normatividades aplicables, solicito SE ME ENVIÉ VÍA SAIMEX LA INFORMACIÓN PÚBLICA en forma precisa y entendible </w:t>
            </w:r>
            <w:r w:rsidR="00273DB1" w:rsidRPr="00EC7D83">
              <w:rPr>
                <w:rFonts w:ascii="Palatino Linotype" w:hAnsi="Palatino Linotype" w:cs="Arial"/>
                <w:b/>
                <w:i/>
                <w:iCs/>
              </w:rPr>
              <w:t xml:space="preserve">DEL 1er </w:t>
            </w:r>
            <w:r w:rsidR="00273DB1" w:rsidRPr="00EC7D83">
              <w:rPr>
                <w:rFonts w:ascii="Palatino Linotype" w:hAnsi="Palatino Linotype" w:cs="Arial"/>
                <w:b/>
                <w:i/>
                <w:iCs/>
              </w:rPr>
              <w:lastRenderedPageBreak/>
              <w:t>TRIMESTRE DEL AÑO 2022 DEL AYUNTAMIENTO DE TLALNEPANTLA DE BAZ, MEX., ENVIADA AL OSFEM Y QUE CONSISTE EN LO SIGUIENTE</w:t>
            </w:r>
            <w:r w:rsidR="00273DB1" w:rsidRPr="00EC7D83">
              <w:rPr>
                <w:rFonts w:ascii="Palatino Linotype" w:hAnsi="Palatino Linotype" w:cs="Arial"/>
                <w:i/>
                <w:iCs/>
              </w:rPr>
              <w:t xml:space="preserve">; </w:t>
            </w:r>
            <w:r w:rsidR="00273DB1" w:rsidRPr="00EC7D83">
              <w:rPr>
                <w:rFonts w:ascii="Palatino Linotype" w:hAnsi="Palatino Linotype" w:cs="Arial"/>
                <w:b/>
                <w:i/>
                <w:iCs/>
              </w:rPr>
              <w:t>1.- Catálogo de Proveedores de Bienes y Servicios en formatos pdf y xls 2.- Dictámenes de Adjudicación Emitidos por el Comité de Adquisiciones y Servicios en formatos pdf y xls 3.- Dictámenes de Adjudicación emitidos por el Comité de Arrendamientos, Adquisiciones de Inmuebles y Enajenaciones en formatos pdf y xls 4.- Dictámenes de Adjudicación emitidos por el Comité Interno de Obra Pública en formatos pdf y xls</w:t>
            </w:r>
            <w:r w:rsidR="007A3661" w:rsidRPr="00EC7D83">
              <w:rPr>
                <w:rFonts w:ascii="Palatino Linotype" w:hAnsi="Palatino Linotype" w:cs="Arial"/>
                <w:b/>
                <w:i/>
                <w:iCs/>
              </w:rPr>
              <w:t>.</w:t>
            </w:r>
            <w:r w:rsidRPr="00EC7D83">
              <w:rPr>
                <w:rFonts w:ascii="Palatino Linotype" w:hAnsi="Palatino Linotype" w:cs="Arial"/>
                <w:b/>
                <w:i/>
                <w:iCs/>
              </w:rPr>
              <w:t>”</w:t>
            </w:r>
            <w:r w:rsidR="00C554A8" w:rsidRPr="00EC7D83">
              <w:rPr>
                <w:rFonts w:ascii="Palatino Linotype" w:hAnsi="Palatino Linotype" w:cs="Arial"/>
                <w:b/>
                <w:i/>
                <w:iCs/>
              </w:rPr>
              <w:t xml:space="preserve"> (Sic)</w:t>
            </w:r>
          </w:p>
        </w:tc>
      </w:tr>
      <w:bookmarkEnd w:id="1"/>
      <w:tr w:rsidR="00B31CB6" w:rsidRPr="00EC7D83" w14:paraId="60A5BC2E" w14:textId="77777777" w:rsidTr="006E6827">
        <w:trPr>
          <w:trHeight w:val="631"/>
          <w:jc w:val="center"/>
        </w:trPr>
        <w:tc>
          <w:tcPr>
            <w:tcW w:w="2691" w:type="dxa"/>
            <w:tcBorders>
              <w:top w:val="single" w:sz="2" w:space="0" w:color="auto"/>
              <w:bottom w:val="single" w:sz="2" w:space="0" w:color="auto"/>
            </w:tcBorders>
            <w:shd w:val="clear" w:color="auto" w:fill="auto"/>
          </w:tcPr>
          <w:p w14:paraId="4D789B26" w14:textId="0A9B2395" w:rsidR="003B46E0" w:rsidRPr="00EC7D83" w:rsidRDefault="00273DB1" w:rsidP="006E6827">
            <w:pPr>
              <w:spacing w:before="100" w:beforeAutospacing="1" w:after="100" w:afterAutospacing="1"/>
              <w:rPr>
                <w:rFonts w:ascii="Palatino Linotype" w:hAnsi="Palatino Linotype" w:cs="Arial"/>
                <w:b/>
                <w:bCs/>
                <w:sz w:val="20"/>
                <w:szCs w:val="20"/>
              </w:rPr>
            </w:pPr>
            <w:r w:rsidRPr="00EC7D83">
              <w:rPr>
                <w:rFonts w:ascii="Palatino Linotype" w:hAnsi="Palatino Linotype" w:cs="Arial"/>
                <w:b/>
                <w:bCs/>
                <w:sz w:val="20"/>
                <w:szCs w:val="20"/>
              </w:rPr>
              <w:lastRenderedPageBreak/>
              <w:t>13903</w:t>
            </w:r>
            <w:r w:rsidR="007A3661" w:rsidRPr="00EC7D83">
              <w:rPr>
                <w:rFonts w:ascii="Palatino Linotype" w:hAnsi="Palatino Linotype" w:cs="Arial"/>
                <w:b/>
                <w:bCs/>
                <w:sz w:val="20"/>
                <w:szCs w:val="20"/>
              </w:rPr>
              <w:t>/INFOEM/IP/RR/2022</w:t>
            </w:r>
          </w:p>
          <w:p w14:paraId="44105880" w14:textId="76D85304" w:rsidR="00B31CB6" w:rsidRPr="00EC7D83" w:rsidRDefault="00273DB1" w:rsidP="00273DB1">
            <w:pPr>
              <w:spacing w:before="100" w:beforeAutospacing="1" w:after="100" w:afterAutospacing="1"/>
              <w:rPr>
                <w:rFonts w:ascii="Palatino Linotype" w:hAnsi="Palatino Linotype" w:cs="Arial"/>
                <w:b/>
                <w:bCs/>
                <w:sz w:val="20"/>
                <w:szCs w:val="20"/>
              </w:rPr>
            </w:pPr>
            <w:r w:rsidRPr="00EC7D83">
              <w:rPr>
                <w:rFonts w:ascii="Palatino Linotype" w:hAnsi="Palatino Linotype" w:cs="Arial"/>
                <w:b/>
                <w:bCs/>
                <w:sz w:val="20"/>
                <w:szCs w:val="20"/>
              </w:rPr>
              <w:t>00630</w:t>
            </w:r>
            <w:r w:rsidR="007A3661" w:rsidRPr="00EC7D83">
              <w:rPr>
                <w:rFonts w:ascii="Palatino Linotype" w:hAnsi="Palatino Linotype" w:cs="Arial"/>
                <w:b/>
                <w:bCs/>
                <w:sz w:val="20"/>
                <w:szCs w:val="20"/>
              </w:rPr>
              <w:t>/</w:t>
            </w:r>
            <w:r w:rsidRPr="00EC7D83">
              <w:rPr>
                <w:rFonts w:ascii="Palatino Linotype" w:hAnsi="Palatino Linotype" w:cs="Arial"/>
                <w:b/>
                <w:bCs/>
                <w:sz w:val="20"/>
                <w:szCs w:val="20"/>
              </w:rPr>
              <w:t>TLALNEPA</w:t>
            </w:r>
            <w:r w:rsidR="007A3661" w:rsidRPr="00EC7D83">
              <w:rPr>
                <w:rFonts w:ascii="Palatino Linotype" w:hAnsi="Palatino Linotype" w:cs="Arial"/>
                <w:b/>
                <w:bCs/>
                <w:sz w:val="20"/>
                <w:szCs w:val="20"/>
              </w:rPr>
              <w:t>/IP/2022</w:t>
            </w:r>
          </w:p>
        </w:tc>
        <w:tc>
          <w:tcPr>
            <w:tcW w:w="4677" w:type="dxa"/>
            <w:shd w:val="clear" w:color="auto" w:fill="auto"/>
          </w:tcPr>
          <w:p w14:paraId="421FFFD1" w14:textId="32DDABA7" w:rsidR="00B31CB6" w:rsidRPr="00EC7D83" w:rsidRDefault="0073188F" w:rsidP="006E6827">
            <w:pPr>
              <w:spacing w:before="100" w:beforeAutospacing="1" w:after="100" w:afterAutospacing="1"/>
              <w:jc w:val="both"/>
              <w:rPr>
                <w:rFonts w:ascii="Palatino Linotype" w:hAnsi="Palatino Linotype" w:cs="Arial"/>
                <w:i/>
                <w:iCs/>
              </w:rPr>
            </w:pPr>
            <w:r w:rsidRPr="00EC7D83">
              <w:rPr>
                <w:rFonts w:ascii="Palatino Linotype" w:hAnsi="Palatino Linotype" w:cs="Arial"/>
                <w:i/>
                <w:iCs/>
              </w:rPr>
              <w:t>“</w:t>
            </w:r>
            <w:r w:rsidR="00273DB1" w:rsidRPr="00EC7D83">
              <w:rPr>
                <w:rFonts w:ascii="Palatino Linotype" w:hAnsi="Palatino Linotype" w:cs="Arial"/>
                <w:i/>
                <w:iCs/>
              </w:rPr>
              <w:t xml:space="preserve">DE CONFORMIDAD CON los artículos; 1 y 6 segundo párrafo y su apartado A de la Constitución Política de Los Estados Unidos Mexicanos, 4, 6 y 7 de la Ley General de Transparencia y Acceso a la Información Pública, 4, 7 y 8 de la Ley de Transparencia y Acceso a la Información Pública del Estado de México y Municipios, a los LINEAMIENTOS GENERALES EN MATERIA DE CLASIFICACIÓN Y DESCLASIFICACIÓN DE LA INFORMACIÓN, ASÍ COMO PARA LA ELABORACIÓN DE VERSIONES PÚBLICAS; Capítulos IX del ANEXO DEL ACUERDO CONAIP/SNT/ACUERDO/EXT18/03/2016-03, “de acuerdo con el principio de máxima publicidad, la apertura es la regla, y el secreto es la excepción” (Corte IDH, Caso Claude Reyes y otros vs. Chile, párrafos 86 y 92), 48, 51, 58, 75, 76, 77, 78, 79, 80, 81 y 82 de la Ley General de Contabilidad Gubernamental, 37, 47, 48, 50, 51 y 52 de la Ley de Coordinación Fiscal, 2, 8 fracciones XI, XIV, XV, 37, 48 y 49 de la Ley de Fiscalización Superior del Estado de México, al Acuerdo 06/2022 por el que se emiten los lineamientos, fechas de </w:t>
            </w:r>
            <w:r w:rsidR="00273DB1" w:rsidRPr="00EC7D83">
              <w:rPr>
                <w:rFonts w:ascii="Palatino Linotype" w:hAnsi="Palatino Linotype" w:cs="Arial"/>
                <w:i/>
                <w:iCs/>
              </w:rPr>
              <w:lastRenderedPageBreak/>
              <w:t xml:space="preserve">capacitación y calendarización para la entrega de informes trimestrales de las entidades fiscalizables del estado de México del ejercicio fiscal 2022 publicado el 5 de abril de 2022 por el Órgano Superior de Fiscalización del Estado de México, a la Matriz de documentos, firmas y archivos del municipio del MODULO I, 344, 349, 350 y 351 del Código Financiero del Estado de México y Municipios, a los Lineamientos de Control Financiero y Administrativo para las Entidades Fiscalizables Municipales del Estado de México entre otras normatividades aplicables, solicito SE ME ENVIÉ VÍA SAIMEX LA INFORMACIÓN PÚBLICA en forma precisa y entendible </w:t>
            </w:r>
            <w:r w:rsidR="00273DB1" w:rsidRPr="00EC7D83">
              <w:rPr>
                <w:rFonts w:ascii="Palatino Linotype" w:hAnsi="Palatino Linotype" w:cs="Arial"/>
                <w:b/>
                <w:i/>
                <w:iCs/>
              </w:rPr>
              <w:t>DEL 1er TRIMESTRE DEL AÑO 2022 DEL AYUNTAMIENTO DE TLALNEPANTLA DE BAZ, MEX., ENVIADA AL OSFEM Y QUE CONSISTE EN LO SIGUIENTE; 1.- Balanza de comprobación acumulada trimestral en formato xls 2.- Balanza de comprobación detallada acumulada trimestral en formato xls 3.- Inventario General de Parque vehicular en formato pdf y xls 4.- Archivos nomina; Honorarios, personal base y eventual, asimilables y lista de raya 5.- Reglamento Interior Vigente en formato pdf</w:t>
            </w:r>
            <w:r w:rsidR="007A3661" w:rsidRPr="00EC7D83">
              <w:rPr>
                <w:rFonts w:ascii="Palatino Linotype" w:hAnsi="Palatino Linotype" w:cs="Arial"/>
                <w:b/>
                <w:i/>
                <w:iCs/>
              </w:rPr>
              <w:t>.</w:t>
            </w:r>
            <w:r w:rsidR="00C554A8" w:rsidRPr="00EC7D83">
              <w:rPr>
                <w:rFonts w:ascii="Palatino Linotype" w:hAnsi="Palatino Linotype" w:cs="Arial"/>
                <w:b/>
                <w:i/>
                <w:iCs/>
              </w:rPr>
              <w:t>” (Sic)</w:t>
            </w:r>
          </w:p>
        </w:tc>
      </w:tr>
      <w:tr w:rsidR="00273DB1" w:rsidRPr="00EC7D83" w14:paraId="4BC03EBB" w14:textId="77777777" w:rsidTr="006E6827">
        <w:trPr>
          <w:trHeight w:val="631"/>
          <w:jc w:val="center"/>
        </w:trPr>
        <w:tc>
          <w:tcPr>
            <w:tcW w:w="2691" w:type="dxa"/>
            <w:tcBorders>
              <w:top w:val="single" w:sz="2" w:space="0" w:color="auto"/>
              <w:bottom w:val="single" w:sz="2" w:space="0" w:color="auto"/>
            </w:tcBorders>
            <w:shd w:val="clear" w:color="auto" w:fill="auto"/>
          </w:tcPr>
          <w:p w14:paraId="13A19FB9" w14:textId="77777777" w:rsidR="00273DB1" w:rsidRPr="00EC7D83" w:rsidRDefault="00273DB1" w:rsidP="006E6827">
            <w:pPr>
              <w:spacing w:before="100" w:beforeAutospacing="1" w:after="100" w:afterAutospacing="1"/>
              <w:rPr>
                <w:rFonts w:ascii="Palatino Linotype" w:hAnsi="Palatino Linotype" w:cs="Arial"/>
                <w:b/>
                <w:bCs/>
                <w:sz w:val="20"/>
                <w:szCs w:val="20"/>
              </w:rPr>
            </w:pPr>
            <w:r w:rsidRPr="00EC7D83">
              <w:rPr>
                <w:rFonts w:ascii="Palatino Linotype" w:hAnsi="Palatino Linotype" w:cs="Arial"/>
                <w:b/>
                <w:bCs/>
                <w:sz w:val="20"/>
                <w:szCs w:val="20"/>
              </w:rPr>
              <w:lastRenderedPageBreak/>
              <w:t>13904/INFOEM/IP/RR/2022</w:t>
            </w:r>
          </w:p>
          <w:p w14:paraId="3A37073F" w14:textId="1DBD9D70" w:rsidR="00273DB1" w:rsidRPr="00EC7D83" w:rsidRDefault="00273DB1" w:rsidP="006E6827">
            <w:pPr>
              <w:spacing w:before="100" w:beforeAutospacing="1" w:after="100" w:afterAutospacing="1"/>
              <w:rPr>
                <w:rFonts w:ascii="Palatino Linotype" w:hAnsi="Palatino Linotype" w:cs="Arial"/>
                <w:b/>
                <w:bCs/>
                <w:sz w:val="20"/>
                <w:szCs w:val="20"/>
              </w:rPr>
            </w:pPr>
            <w:r w:rsidRPr="00EC7D83">
              <w:rPr>
                <w:rFonts w:ascii="Palatino Linotype" w:hAnsi="Palatino Linotype" w:cs="Arial"/>
                <w:b/>
                <w:bCs/>
                <w:sz w:val="20"/>
                <w:szCs w:val="20"/>
              </w:rPr>
              <w:t>00624/TLALNEPA/IP/2022</w:t>
            </w:r>
          </w:p>
        </w:tc>
        <w:tc>
          <w:tcPr>
            <w:tcW w:w="4677" w:type="dxa"/>
            <w:shd w:val="clear" w:color="auto" w:fill="auto"/>
          </w:tcPr>
          <w:p w14:paraId="6C1DBBF3" w14:textId="5DBEE6EB" w:rsidR="00273DB1" w:rsidRPr="00EC7D83" w:rsidRDefault="00273DB1" w:rsidP="006E6827">
            <w:pPr>
              <w:spacing w:before="100" w:beforeAutospacing="1" w:after="100" w:afterAutospacing="1"/>
              <w:jc w:val="both"/>
              <w:rPr>
                <w:rFonts w:ascii="Palatino Linotype" w:hAnsi="Palatino Linotype" w:cs="Arial"/>
                <w:i/>
                <w:iCs/>
              </w:rPr>
            </w:pPr>
            <w:r w:rsidRPr="00EC7D83">
              <w:rPr>
                <w:rFonts w:ascii="Palatino Linotype" w:hAnsi="Palatino Linotype" w:cs="Arial"/>
                <w:i/>
                <w:iCs/>
              </w:rPr>
              <w:t xml:space="preserve">DE CONFORMIDAD CON los artículos; 1 y 6 segundo párrafo y su apartado A de la Constitución Política de Los Estados Unidos Mexicanos, 4, 6 y 7 de la Ley General de Transparencia y Acceso a la Información Pública, 4, 7 y 8 de la Ley de Transparencia y Acceso a la Información Pública del Estado de México y Municipios, a los LINEAMIENTOS GENERALES EN MATERIA DE CLASIFICACIÓN Y DESCLASIFICACIÓN DE LA INFORMACIÓN, ASÍ COMO PARA LA ELABORACIÓN DE VERSIONES PÚBLICAS; </w:t>
            </w:r>
            <w:r w:rsidRPr="00EC7D83">
              <w:rPr>
                <w:rFonts w:ascii="Palatino Linotype" w:hAnsi="Palatino Linotype" w:cs="Arial"/>
                <w:i/>
                <w:iCs/>
              </w:rPr>
              <w:lastRenderedPageBreak/>
              <w:t xml:space="preserve">Capítulos IX del ANEXO DEL ACUERDO CONAIP/SNT/ACUERDO/EXT18/03/2016-03, “de acuerdo con el principio de máxima publicidad, la apertura es la regla, y el secreto es la excepción” (Corte IDH, Caso Claude Reyes y otros vs. Chile, párrafos 86 y 92), 48, 51, 58, 75, 76, 77, 78, 79, 80, 81 y 82 de la Ley General de Contabilidad Gubernamental, 37, 47, 48, 50, 51 y 52 de la Ley de Coordinación Fiscal, 2, 8 fracciones XI, XIV, XV, 37, 48 y 49 de la Ley de Fiscalización Superior del Estado de México, al Acuerdo 06/2022 por el que se emiten los lineamientos, fechas de capacitación y calendarización para la entrega de informes trimestrales de las entidades fiscalizables del estado de México del ejercicio fiscal 2022 publicado el 5 de abril de 2022 por el Órgano Superior de Fiscalización del Estado de México, a la Matriz de documentos, firmas y archivos del municipio del MODULO I, 344, 349, 350 y 351 del Código Financiero del Estado de México y Municipios, a los Lineamientos de Control Financiero y Administrativo para las Entidades Fiscalizables Municipales del Estado de México entre otras normatividades aplicables, solicito SE ME ENVIÉ VÍA SAIMEX LA INFORMACIÓN PÚBLICA en forma precisa y entendible </w:t>
            </w:r>
            <w:r w:rsidRPr="00EC7D83">
              <w:rPr>
                <w:rFonts w:ascii="Palatino Linotype" w:hAnsi="Palatino Linotype" w:cs="Arial"/>
                <w:b/>
                <w:i/>
                <w:iCs/>
              </w:rPr>
              <w:t>DEL 1er TRIMESTRE DEL AÑO 2022 DEL AYUNTAMIENTO DE TLALNEPANTLA DE BAZ, MEX. ENVIADA AL OSFEM Y QUE CONSISTE EN LO SIGUIENTE; 1.- Estado de cambios en la situación financiera en formatos pdf y xls 2.- Estado de flujos de efectivo en formatos pdf y xls 3.- Dictamen de Estados Financieros en formato pdf 4.- Anexo al Estado de Situación Financiera en formato xls</w:t>
            </w:r>
          </w:p>
        </w:tc>
      </w:tr>
      <w:tr w:rsidR="00273DB1" w:rsidRPr="00EC7D83" w14:paraId="53C598A7" w14:textId="77777777" w:rsidTr="006E6827">
        <w:trPr>
          <w:trHeight w:val="631"/>
          <w:jc w:val="center"/>
        </w:trPr>
        <w:tc>
          <w:tcPr>
            <w:tcW w:w="2691" w:type="dxa"/>
            <w:tcBorders>
              <w:top w:val="single" w:sz="2" w:space="0" w:color="auto"/>
              <w:bottom w:val="single" w:sz="2" w:space="0" w:color="auto"/>
            </w:tcBorders>
            <w:shd w:val="clear" w:color="auto" w:fill="auto"/>
          </w:tcPr>
          <w:p w14:paraId="203F25D7" w14:textId="77777777" w:rsidR="00273DB1" w:rsidRPr="00EC7D83" w:rsidRDefault="00273DB1" w:rsidP="006E6827">
            <w:pPr>
              <w:spacing w:before="100" w:beforeAutospacing="1" w:after="100" w:afterAutospacing="1"/>
              <w:rPr>
                <w:rFonts w:ascii="Palatino Linotype" w:hAnsi="Palatino Linotype" w:cs="Arial"/>
                <w:b/>
                <w:bCs/>
                <w:sz w:val="20"/>
                <w:szCs w:val="20"/>
              </w:rPr>
            </w:pPr>
            <w:r w:rsidRPr="00EC7D83">
              <w:rPr>
                <w:rFonts w:ascii="Palatino Linotype" w:hAnsi="Palatino Linotype" w:cs="Arial"/>
                <w:b/>
                <w:bCs/>
                <w:sz w:val="20"/>
                <w:szCs w:val="20"/>
              </w:rPr>
              <w:lastRenderedPageBreak/>
              <w:t>13905/INFOEM/IP/RR/2022</w:t>
            </w:r>
          </w:p>
          <w:p w14:paraId="0C9AF861" w14:textId="23DE6E4C" w:rsidR="00273DB1" w:rsidRPr="00EC7D83" w:rsidRDefault="00273DB1" w:rsidP="006E6827">
            <w:pPr>
              <w:spacing w:before="100" w:beforeAutospacing="1" w:after="100" w:afterAutospacing="1"/>
              <w:rPr>
                <w:rFonts w:ascii="Palatino Linotype" w:hAnsi="Palatino Linotype" w:cs="Arial"/>
                <w:b/>
                <w:bCs/>
                <w:sz w:val="20"/>
                <w:szCs w:val="20"/>
              </w:rPr>
            </w:pPr>
            <w:r w:rsidRPr="00EC7D83">
              <w:rPr>
                <w:rFonts w:ascii="Palatino Linotype" w:hAnsi="Palatino Linotype" w:cs="Arial"/>
                <w:b/>
                <w:bCs/>
                <w:sz w:val="20"/>
                <w:szCs w:val="20"/>
              </w:rPr>
              <w:t>00623/TLALNEPA/IP/2022</w:t>
            </w:r>
          </w:p>
        </w:tc>
        <w:tc>
          <w:tcPr>
            <w:tcW w:w="4677" w:type="dxa"/>
            <w:shd w:val="clear" w:color="auto" w:fill="auto"/>
          </w:tcPr>
          <w:p w14:paraId="303747AE" w14:textId="70FB8D66" w:rsidR="00273DB1" w:rsidRPr="00EC7D83" w:rsidRDefault="00273DB1" w:rsidP="006E6827">
            <w:pPr>
              <w:spacing w:before="100" w:beforeAutospacing="1" w:after="100" w:afterAutospacing="1"/>
              <w:jc w:val="both"/>
              <w:rPr>
                <w:rFonts w:ascii="Palatino Linotype" w:hAnsi="Palatino Linotype" w:cs="Arial"/>
                <w:b/>
                <w:i/>
                <w:iCs/>
              </w:rPr>
            </w:pPr>
            <w:r w:rsidRPr="00EC7D83">
              <w:rPr>
                <w:rFonts w:ascii="Palatino Linotype" w:hAnsi="Palatino Linotype" w:cs="Arial"/>
                <w:b/>
                <w:i/>
                <w:iCs/>
              </w:rPr>
              <w:t xml:space="preserve">DE CONFORMIDAD CON los artículos; 1 y 6 segundo párrafo y su apartado A de la Constitución Política de Los Estados Unidos Mexicanos, 4, 6 y 7 de la Ley General de Transparencia y Acceso a la Información Pública, 4, 7 y 8 de la Ley de Transparencia y Acceso a la Información Pública del Estado de México y Municipios, a los LINEAMIENTOS GENERALES EN MATERIA DE CLASIFICACIÓN Y DESCLASIFICACIÓN DE LA INFORMACIÓN, ASÍ COMO PARA LA ELABORACIÓN DE VERSIONES PÚBLICAS; Capítulos IX del ANEXO DEL ACUERDO CONAIP/SNT/ACUERDO/EXT18/03/2016-03, “de acuerdo con el principio de máxima publicidad, la apertura es la regla, y el secreto es la excepción” (Corte IDH, Caso Claude Reyes y otros vs. Chile, párrafos 86 y 92), 48, 51, 58, 75, 76, 77, 78, 79, 80, 81 y 82 de la Ley General de Contabilidad Gubernamental, 37, 47, 48, 50, 51 y 52 de la Ley de Coordinación Fiscal, 2, 8 fracciones XI, XIV, XV, 37, 48 y 49 de la Ley de Fiscalización Superior del Estado de México, al Acuerdo 06/2022 por el que se emiten los lineamientos, fechas de capacitación y calendarización para la entrega de informes trimestrales de las entidades fiscalizables del estado de México del ejercicio fiscal 2022 publicado el 5 de abril de 2022 por el Órgano Superior de Fiscalización del Estado de México, a la Matriz de documentos, firmas y archivos del municipio del MODULO I, 344, 349, 350 y 351 del Código Financiero del Estado de México y Municipios, a los Lineamientos de Control Financiero y Administrativo para las </w:t>
            </w:r>
            <w:r w:rsidRPr="00EC7D83">
              <w:rPr>
                <w:rFonts w:ascii="Palatino Linotype" w:hAnsi="Palatino Linotype" w:cs="Arial"/>
                <w:b/>
                <w:i/>
                <w:iCs/>
              </w:rPr>
              <w:lastRenderedPageBreak/>
              <w:t>Entidades Fiscalizables Municipales del Estado de México entre otras normatividades aplicables, solicito SE ME ENVIÉ VÍA SAIMEX LA INFORMACIÓN PÚBLICA en forma precisa y entendible DEL 1er TRIMESTRE DEL AÑO 2022 DEL AYUNTAMIENTO DE TLALNEPANTLA DE BAZ, MEX. ENVIADA AL OSFEM Y QUE CONSISTE EN LO SIGUIENTE; 1.- Estado de Situación Financiera (en Formatos pdf y xls); 2.- Notas a los Estados Financieros que deben contener; Notas de Desglose, Notas de Memoria (cuentas de orden) y Notas de Gestión Administrativa (en Formatos pdf y xls); 3.- Estado de Actividades (en Formatos pdf y xls); 4.- Estado de Variación en la Hacienda Pública (en Formatos pdf y xls), 5.- Estado Analítico del Activo (en Formatos pdf y xls); 6.- Estado Analítico de Deuda y Otros Pasivos (en Formatos pdf y xls).</w:t>
            </w:r>
          </w:p>
        </w:tc>
      </w:tr>
      <w:tr w:rsidR="00273DB1" w:rsidRPr="00EC7D83" w14:paraId="72E3CE54" w14:textId="77777777" w:rsidTr="006E6827">
        <w:trPr>
          <w:trHeight w:val="631"/>
          <w:jc w:val="center"/>
        </w:trPr>
        <w:tc>
          <w:tcPr>
            <w:tcW w:w="2691" w:type="dxa"/>
            <w:tcBorders>
              <w:top w:val="single" w:sz="2" w:space="0" w:color="auto"/>
              <w:bottom w:val="single" w:sz="2" w:space="0" w:color="auto"/>
            </w:tcBorders>
            <w:shd w:val="clear" w:color="auto" w:fill="auto"/>
          </w:tcPr>
          <w:p w14:paraId="3C062386" w14:textId="77777777" w:rsidR="00273DB1" w:rsidRPr="00EC7D83" w:rsidRDefault="003046F3" w:rsidP="006E6827">
            <w:pPr>
              <w:spacing w:before="100" w:beforeAutospacing="1" w:after="100" w:afterAutospacing="1"/>
              <w:rPr>
                <w:rFonts w:ascii="Palatino Linotype" w:hAnsi="Palatino Linotype" w:cs="Arial"/>
                <w:b/>
                <w:bCs/>
                <w:sz w:val="20"/>
                <w:szCs w:val="20"/>
              </w:rPr>
            </w:pPr>
            <w:r w:rsidRPr="00EC7D83">
              <w:rPr>
                <w:rFonts w:ascii="Palatino Linotype" w:hAnsi="Palatino Linotype" w:cs="Arial"/>
                <w:b/>
                <w:bCs/>
                <w:sz w:val="20"/>
                <w:szCs w:val="20"/>
              </w:rPr>
              <w:lastRenderedPageBreak/>
              <w:t>14614/INFOEM/IP/RR/2022</w:t>
            </w:r>
          </w:p>
          <w:p w14:paraId="166181ED" w14:textId="3D2F00D6" w:rsidR="003046F3" w:rsidRPr="00EC7D83" w:rsidRDefault="003046F3" w:rsidP="006E6827">
            <w:pPr>
              <w:spacing w:before="100" w:beforeAutospacing="1" w:after="100" w:afterAutospacing="1"/>
              <w:rPr>
                <w:rFonts w:ascii="Palatino Linotype" w:hAnsi="Palatino Linotype" w:cs="Arial"/>
                <w:b/>
                <w:bCs/>
                <w:sz w:val="20"/>
                <w:szCs w:val="20"/>
              </w:rPr>
            </w:pPr>
            <w:r w:rsidRPr="00EC7D83">
              <w:rPr>
                <w:rFonts w:ascii="Palatino Linotype" w:hAnsi="Palatino Linotype" w:cs="Arial"/>
                <w:b/>
                <w:bCs/>
                <w:sz w:val="20"/>
                <w:szCs w:val="20"/>
              </w:rPr>
              <w:t>00627/TLALNEPA/IP/2022</w:t>
            </w:r>
          </w:p>
        </w:tc>
        <w:tc>
          <w:tcPr>
            <w:tcW w:w="4677" w:type="dxa"/>
            <w:shd w:val="clear" w:color="auto" w:fill="auto"/>
          </w:tcPr>
          <w:p w14:paraId="35C21D1E" w14:textId="75945093" w:rsidR="00273DB1" w:rsidRPr="00EC7D83" w:rsidRDefault="003046F3" w:rsidP="006E6827">
            <w:pPr>
              <w:spacing w:before="100" w:beforeAutospacing="1" w:after="100" w:afterAutospacing="1"/>
              <w:jc w:val="both"/>
              <w:rPr>
                <w:rFonts w:ascii="Palatino Linotype" w:hAnsi="Palatino Linotype" w:cs="Arial"/>
                <w:i/>
                <w:iCs/>
              </w:rPr>
            </w:pPr>
            <w:r w:rsidRPr="00EC7D83">
              <w:rPr>
                <w:rFonts w:ascii="Palatino Linotype" w:hAnsi="Palatino Linotype" w:cs="Arial"/>
                <w:i/>
                <w:iCs/>
              </w:rPr>
              <w:t xml:space="preserve">DE CONFORMIDAD CON los artículos; 1 y 6 segundo párrafo y su apartado A de la Constitución Política de Los Estados Unidos Mexicanos, 4, 6 y 7 de la Ley General de Transparencia y Acceso a la Información Pública, 4, 7 y 8 de la Ley de Transparencia y Acceso a la Información Pública del Estado de México y Municipios, a los LINEAMIENTOS GENERALES EN MATERIA DE CLASIFICACIÓN Y DESCLASIFICACIÓN DE LA INFORMACIÓN, ASÍ COMO PARA LA ELABORACIÓN DE VERSIONES PÚBLICAS; Capítulos IX del ANEXO DEL ACUERDO CONAIP/SNT/ACUERDO/EXT18/03/2016-03, “de acuerdo con el principio de máxima publicidad, la apertura es la regla, y el secreto es la excepción” (Corte IDH, Caso Claude Reyes y otros vs. Chile, párrafos 86 y 92), 48, 51, 58, 75, 76, 77, 78, 79, 80, </w:t>
            </w:r>
            <w:r w:rsidRPr="00EC7D83">
              <w:rPr>
                <w:rFonts w:ascii="Palatino Linotype" w:hAnsi="Palatino Linotype" w:cs="Arial"/>
                <w:i/>
                <w:iCs/>
              </w:rPr>
              <w:lastRenderedPageBreak/>
              <w:t xml:space="preserve">81 y 82 de la Ley General de Contabilidad Gubernamental, 37, 47, 48, 50, 51 y 52 de la Ley de Coordinación Fiscal, 2, 8 fracciones XI, XIV, XV, 37, 48 y 49 de la Ley de Fiscalización Superior del Estado de México, al Acuerdo 06/2022 por el que se emiten los lineamientos, fechas de capacitación y calendarización para la entrega de informes trimestrales de las entidades fiscalizables del estado de México del ejercicio fiscal 2022 publicado el 5 de abril de 2022 por el Órgano Superior de Fiscalización del Estado de México, a la Matriz de documentos, firmas y archivos del municipio del MODULO I, 344, 349, 350 y 351 del Código Financiero del Estado de México y Municipios, a los Lineamientos de Control Financiero y Administrativo para las Entidades Fiscalizables Municipales del Estado de México entre otras normatividades aplicables, </w:t>
            </w:r>
            <w:r w:rsidRPr="00EC7D83">
              <w:rPr>
                <w:rFonts w:ascii="Palatino Linotype" w:hAnsi="Palatino Linotype" w:cs="Arial"/>
                <w:b/>
                <w:i/>
                <w:iCs/>
              </w:rPr>
              <w:t>solicito SE ME ENVIÉ VÍA SAIMEX LA INFORMACIÓN PÚBLICA en forma precisa y entendible DEL 1er TRIMESTRE DEL AÑO 2022 DEL AYUNTAMIENTO DE TLALNEPANTLA DE BAZ, MEX., ENVIADA AL OSFEM Y QUE CONSISTE EN LO SIGUIENTE; 1.- Pólizas de Diario con los documentos comprobatorios</w:t>
            </w:r>
          </w:p>
        </w:tc>
      </w:tr>
      <w:tr w:rsidR="00273DB1" w:rsidRPr="00EC7D83" w14:paraId="353695B6" w14:textId="77777777" w:rsidTr="006E6827">
        <w:trPr>
          <w:trHeight w:val="631"/>
          <w:jc w:val="center"/>
        </w:trPr>
        <w:tc>
          <w:tcPr>
            <w:tcW w:w="2691" w:type="dxa"/>
            <w:tcBorders>
              <w:top w:val="single" w:sz="2" w:space="0" w:color="auto"/>
              <w:bottom w:val="single" w:sz="2" w:space="0" w:color="auto"/>
            </w:tcBorders>
            <w:shd w:val="clear" w:color="auto" w:fill="auto"/>
          </w:tcPr>
          <w:p w14:paraId="209917AB" w14:textId="483679AC" w:rsidR="00273DB1" w:rsidRPr="00EC7D83" w:rsidRDefault="003046F3" w:rsidP="003046F3">
            <w:pPr>
              <w:spacing w:before="100" w:beforeAutospacing="1" w:after="100" w:afterAutospacing="1"/>
              <w:rPr>
                <w:rFonts w:ascii="Palatino Linotype" w:hAnsi="Palatino Linotype" w:cs="Arial"/>
                <w:b/>
                <w:bCs/>
                <w:sz w:val="20"/>
                <w:szCs w:val="20"/>
              </w:rPr>
            </w:pPr>
            <w:r w:rsidRPr="00EC7D83">
              <w:rPr>
                <w:rFonts w:ascii="Palatino Linotype" w:hAnsi="Palatino Linotype" w:cs="Arial"/>
                <w:b/>
                <w:bCs/>
                <w:sz w:val="20"/>
                <w:szCs w:val="20"/>
              </w:rPr>
              <w:lastRenderedPageBreak/>
              <w:t>14615/INFOEM/IP/RR/2022</w:t>
            </w:r>
          </w:p>
          <w:p w14:paraId="6CE699BE" w14:textId="2C491DAB" w:rsidR="003046F3" w:rsidRPr="00EC7D83" w:rsidRDefault="003046F3" w:rsidP="003046F3">
            <w:pPr>
              <w:spacing w:before="100" w:beforeAutospacing="1" w:after="100" w:afterAutospacing="1"/>
              <w:rPr>
                <w:rFonts w:ascii="Palatino Linotype" w:hAnsi="Palatino Linotype" w:cs="Arial"/>
                <w:b/>
                <w:bCs/>
                <w:sz w:val="20"/>
                <w:szCs w:val="20"/>
              </w:rPr>
            </w:pPr>
            <w:r w:rsidRPr="00EC7D83">
              <w:rPr>
                <w:rFonts w:ascii="Palatino Linotype" w:hAnsi="Palatino Linotype" w:cs="Arial"/>
                <w:b/>
                <w:bCs/>
                <w:sz w:val="20"/>
                <w:szCs w:val="20"/>
              </w:rPr>
              <w:t>00625/TLALNEPA/IP/2022</w:t>
            </w:r>
          </w:p>
          <w:p w14:paraId="2FD3A341" w14:textId="661722A6" w:rsidR="003046F3" w:rsidRPr="00EC7D83" w:rsidRDefault="003046F3" w:rsidP="003046F3">
            <w:pPr>
              <w:spacing w:before="100" w:beforeAutospacing="1" w:after="100" w:afterAutospacing="1"/>
              <w:rPr>
                <w:rFonts w:ascii="Palatino Linotype" w:hAnsi="Palatino Linotype" w:cs="Arial"/>
                <w:b/>
                <w:bCs/>
                <w:sz w:val="20"/>
                <w:szCs w:val="20"/>
              </w:rPr>
            </w:pPr>
          </w:p>
        </w:tc>
        <w:tc>
          <w:tcPr>
            <w:tcW w:w="4677" w:type="dxa"/>
            <w:shd w:val="clear" w:color="auto" w:fill="auto"/>
          </w:tcPr>
          <w:p w14:paraId="652AC78F" w14:textId="72FE27AD" w:rsidR="00273DB1" w:rsidRPr="00EC7D83" w:rsidRDefault="003046F3" w:rsidP="006E6827">
            <w:pPr>
              <w:spacing w:before="100" w:beforeAutospacing="1" w:after="100" w:afterAutospacing="1"/>
              <w:jc w:val="both"/>
              <w:rPr>
                <w:rFonts w:ascii="Palatino Linotype" w:hAnsi="Palatino Linotype" w:cs="Arial"/>
                <w:i/>
                <w:iCs/>
              </w:rPr>
            </w:pPr>
            <w:r w:rsidRPr="00EC7D83">
              <w:rPr>
                <w:rFonts w:ascii="Palatino Linotype" w:hAnsi="Palatino Linotype" w:cs="Arial"/>
                <w:i/>
                <w:iCs/>
              </w:rPr>
              <w:t xml:space="preserve">DE CONFORMIDAD CON los artículos; 1 y 6 segundo párrafo y su apartado A de la Constitución Política de Los Estados Unidos Mexicanos, 4, 6 y 7 de la Ley General de Transparencia y Acceso a la Información Pública, 4, 7 y 8 de la Ley de Transparencia y Acceso a la Información Pública del Estado de México y Municipios, a los LINEAMIENTOS GENERALES EN MATERIA DE CLASIFICACIÓN Y DESCLASIFICACIÓN DE LA INFORMACIÓN, ASÍ COMO PARA LA ELABORACIÓN DE VERSIONES PÚBLICAS; Capítulos IX del ANEXO DEL ACUERDO </w:t>
            </w:r>
            <w:r w:rsidRPr="00EC7D83">
              <w:rPr>
                <w:rFonts w:ascii="Palatino Linotype" w:hAnsi="Palatino Linotype" w:cs="Arial"/>
                <w:i/>
                <w:iCs/>
              </w:rPr>
              <w:lastRenderedPageBreak/>
              <w:t xml:space="preserve">CONAIP/SNT/ACUERDO/EXT18/03/2016-03, “de acuerdo con el principio de máxima publicidad, la apertura es la regla, y el secreto es la excepción” (Corte IDH, Caso Claude Reyes y otros vs. Chile, párrafos 86 y 92), 48, 51, 58, 75, 76, 77, 78, 79, 80, 81 y 82 de la Ley General de Contabilidad Gubernamental, 37, 47, 48, 50, 51 y 52 de la Ley de Coordinación Fiscal, 2, 8 fracciones XI, XIV, XV, 37, 48 y 49 de la Ley de Fiscalización Superior del Estado de México, al Acuerdo 06/2022 por el que se emiten los lineamientos, fechas de capacitación y calendarización para la entrega de informes trimestrales de las entidades fiscalizables del estado de México del ejercicio fiscal 2022 publicado el 5 de abril de 2022 por el Órgano Superior de Fiscalización del Estado de México, a la Matriz de documentos, firmas y archivos del municipio del MODULO I, 344, 349, 350 y 351 del Código Financiero del Estado de México y Municipios, a los Lineamientos de Control Financiero y Administrativo para las Entidades Fiscalizables Municipales del Estado de México entre otras normatividades aplicables, solicito SE ME ENVIÉ VÍA SAIMEX LA INFORMACIÓN PÚBLICA en forma precisa y entendible </w:t>
            </w:r>
            <w:r w:rsidRPr="00EC7D83">
              <w:rPr>
                <w:rFonts w:ascii="Palatino Linotype" w:hAnsi="Palatino Linotype" w:cs="Arial"/>
                <w:b/>
                <w:i/>
                <w:iCs/>
              </w:rPr>
              <w:t>DEL 1er TRIMESTRE DEL AÑO 2022 DEL AYUNTAMIENTO DE TLALNEPANTLA DE BAZ, MEX., ENVIADA AL OSFEM Y QUE CONSISTE EN LO SIGUIENTE; 1.- Diario general de pólizas en formatos pdf y xls 2.- Conciliaciones bancarias en formato pdf 3.- Conciliaciones bancarias; estado de cuenta bancario en formato pdf 4.- Diario de Ingresos en formato xls 5.- Depreciación en formato pdf y xls 6.- Conciliación de Obra Pública en formatos pdf y xls</w:t>
            </w:r>
          </w:p>
        </w:tc>
      </w:tr>
      <w:tr w:rsidR="00D821A7" w:rsidRPr="00EC7D83" w14:paraId="6162E88A" w14:textId="77777777" w:rsidTr="006E6827">
        <w:trPr>
          <w:trHeight w:val="631"/>
          <w:jc w:val="center"/>
        </w:trPr>
        <w:tc>
          <w:tcPr>
            <w:tcW w:w="2691" w:type="dxa"/>
            <w:tcBorders>
              <w:top w:val="single" w:sz="2" w:space="0" w:color="auto"/>
              <w:bottom w:val="single" w:sz="2" w:space="0" w:color="auto"/>
            </w:tcBorders>
            <w:shd w:val="clear" w:color="auto" w:fill="auto"/>
          </w:tcPr>
          <w:p w14:paraId="62AC607F" w14:textId="77777777" w:rsidR="00D821A7" w:rsidRPr="00EC7D83" w:rsidRDefault="009528B5" w:rsidP="006E6827">
            <w:pPr>
              <w:spacing w:before="100" w:beforeAutospacing="1" w:after="100" w:afterAutospacing="1"/>
              <w:rPr>
                <w:rFonts w:ascii="Palatino Linotype" w:hAnsi="Palatino Linotype" w:cs="Arial"/>
                <w:b/>
                <w:bCs/>
                <w:sz w:val="20"/>
                <w:szCs w:val="20"/>
              </w:rPr>
            </w:pPr>
            <w:r w:rsidRPr="00EC7D83">
              <w:rPr>
                <w:rFonts w:ascii="Palatino Linotype" w:hAnsi="Palatino Linotype" w:cs="Arial"/>
                <w:b/>
                <w:bCs/>
                <w:sz w:val="20"/>
                <w:szCs w:val="20"/>
              </w:rPr>
              <w:lastRenderedPageBreak/>
              <w:t>14616/INFOEM/IP/RR/2022</w:t>
            </w:r>
          </w:p>
          <w:p w14:paraId="3DE20CCE" w14:textId="75D4C85E" w:rsidR="009528B5" w:rsidRPr="00EC7D83" w:rsidRDefault="009528B5" w:rsidP="006E6827">
            <w:pPr>
              <w:spacing w:before="100" w:beforeAutospacing="1" w:after="100" w:afterAutospacing="1"/>
              <w:rPr>
                <w:rFonts w:ascii="Palatino Linotype" w:hAnsi="Palatino Linotype" w:cs="Arial"/>
                <w:b/>
                <w:bCs/>
                <w:sz w:val="20"/>
                <w:szCs w:val="20"/>
              </w:rPr>
            </w:pPr>
            <w:r w:rsidRPr="00EC7D83">
              <w:rPr>
                <w:rFonts w:ascii="Palatino Linotype" w:hAnsi="Palatino Linotype" w:cs="Arial"/>
                <w:b/>
                <w:bCs/>
                <w:sz w:val="20"/>
                <w:szCs w:val="20"/>
              </w:rPr>
              <w:t>00626/TLALNEPA/IP/2022</w:t>
            </w:r>
          </w:p>
        </w:tc>
        <w:tc>
          <w:tcPr>
            <w:tcW w:w="4677" w:type="dxa"/>
            <w:shd w:val="clear" w:color="auto" w:fill="auto"/>
          </w:tcPr>
          <w:p w14:paraId="2411FEA6" w14:textId="75048AF2" w:rsidR="00D821A7" w:rsidRPr="00EC7D83" w:rsidRDefault="009528B5" w:rsidP="006E6827">
            <w:pPr>
              <w:spacing w:before="100" w:beforeAutospacing="1" w:after="100" w:afterAutospacing="1"/>
              <w:jc w:val="both"/>
              <w:rPr>
                <w:rFonts w:ascii="Palatino Linotype" w:hAnsi="Palatino Linotype" w:cs="Arial"/>
                <w:i/>
                <w:iCs/>
              </w:rPr>
            </w:pPr>
            <w:r w:rsidRPr="00EC7D83">
              <w:rPr>
                <w:rFonts w:ascii="Palatino Linotype" w:hAnsi="Palatino Linotype" w:cs="Arial"/>
                <w:i/>
                <w:iCs/>
              </w:rPr>
              <w:t xml:space="preserve">DE CONFORMIDAD CON los artículos; 1 y 6 segundo párrafo y su apartado A de la Constitución Política de Los Estados Unidos Mexicanos, 4, 6 y 7 de la Ley General de Transparencia y Acceso a la Información Pública, 4, 7 y 8 de la Ley de Transparencia y Acceso a la Información Pública del Estado de México y Municipios, a los LINEAMIENTOS GENERALES EN MATERIA DE CLASIFICACIÓN Y DESCLASIFICACIÓN DE LA INFORMACIÓN, ASÍ COMO PARA LA ELABORACIÓN DE VERSIONES PÚBLICAS; Capítulos IX del ANEXO DEL ACUERDO CONAIP/SNT/ACUERDO/EXT18/03/2016-03, “de acuerdo con el principio de máxima publicidad, la apertura es la regla, y el secreto es la excepción” (Corte IDH, Caso Claude Reyes y otros vs. Chile, párrafos 86 y 92), 48, 51, 58, 75, 76, 77, 78, 79, 80, 81 y 82 de la Ley General de Contabilidad Gubernamental, 37, 47, 48, 50, 51 y 52 de la Ley de Coordinación Fiscal, 2, 8 fracciones XI, XIV, XV, 37, 48 y 49 de la Ley de Fiscalización Superior del Estado de México, al Acuerdo 06/2022 por el que se emiten los lineamientos, fechas de capacitación y calendarización para la entrega de informes trimestrales de las entidades fiscalizables del estado de México del ejercicio fiscal 2022 publicado el 5 de abril de 2022 por el Órgano Superior de Fiscalización del Estado de México, a la Matriz de documentos, firmas y archivos del municipio del MODULO I, 344, 349, 350 y 351 del Código Financiero del Estado de México y Municipios, a los Lineamientos de Control Financiero y Administrativo para las Entidades Fiscalizables Municipales del Estado de México entre otras normatividades aplicables, solicito SE ME ENVIÉ VÍA SAIMEX LA INFORMACIÓN PÚBLICA en forma precisa y </w:t>
            </w:r>
            <w:r w:rsidRPr="00EC7D83">
              <w:rPr>
                <w:rFonts w:ascii="Palatino Linotype" w:hAnsi="Palatino Linotype" w:cs="Arial"/>
                <w:b/>
                <w:i/>
                <w:iCs/>
              </w:rPr>
              <w:t xml:space="preserve">entendible DEL 1er </w:t>
            </w:r>
            <w:r w:rsidRPr="00EC7D83">
              <w:rPr>
                <w:rFonts w:ascii="Palatino Linotype" w:hAnsi="Palatino Linotype" w:cs="Arial"/>
                <w:b/>
                <w:i/>
                <w:iCs/>
              </w:rPr>
              <w:lastRenderedPageBreak/>
              <w:t>TRIMESTRE DEL AÑO 2022 DEL AYUNTAMIENTO DE TLALNEPANTLA DE BAZ, MEX., ENVIADA AL OSFEM Y QUE CONSISTE EN LO SIGUIENTE; 1.- Pólizas de Ingresos con los documentos comprobatorios</w:t>
            </w:r>
          </w:p>
        </w:tc>
      </w:tr>
      <w:tr w:rsidR="00D821A7" w:rsidRPr="00EC7D83" w14:paraId="1ED15545" w14:textId="77777777" w:rsidTr="006E6827">
        <w:trPr>
          <w:trHeight w:val="631"/>
          <w:jc w:val="center"/>
        </w:trPr>
        <w:tc>
          <w:tcPr>
            <w:tcW w:w="2691" w:type="dxa"/>
            <w:tcBorders>
              <w:top w:val="single" w:sz="2" w:space="0" w:color="auto"/>
              <w:bottom w:val="single" w:sz="2" w:space="0" w:color="auto"/>
            </w:tcBorders>
            <w:shd w:val="clear" w:color="auto" w:fill="auto"/>
          </w:tcPr>
          <w:p w14:paraId="144C6F06" w14:textId="77777777" w:rsidR="00D821A7" w:rsidRPr="00EC7D83" w:rsidRDefault="00717A04" w:rsidP="006E6827">
            <w:pPr>
              <w:spacing w:before="100" w:beforeAutospacing="1" w:after="100" w:afterAutospacing="1"/>
              <w:rPr>
                <w:rFonts w:ascii="Palatino Linotype" w:hAnsi="Palatino Linotype" w:cs="Arial"/>
                <w:b/>
                <w:bCs/>
                <w:sz w:val="20"/>
                <w:szCs w:val="20"/>
              </w:rPr>
            </w:pPr>
            <w:r w:rsidRPr="00EC7D83">
              <w:rPr>
                <w:rFonts w:ascii="Palatino Linotype" w:hAnsi="Palatino Linotype" w:cs="Arial"/>
                <w:b/>
                <w:bCs/>
                <w:sz w:val="20"/>
                <w:szCs w:val="20"/>
              </w:rPr>
              <w:lastRenderedPageBreak/>
              <w:t>14617/INFOEM/IP/RR/2022</w:t>
            </w:r>
          </w:p>
          <w:p w14:paraId="6D0A015A" w14:textId="5891742B" w:rsidR="00717A04" w:rsidRPr="00EC7D83" w:rsidRDefault="00717A04" w:rsidP="006E6827">
            <w:pPr>
              <w:spacing w:before="100" w:beforeAutospacing="1" w:after="100" w:afterAutospacing="1"/>
              <w:rPr>
                <w:rFonts w:ascii="Palatino Linotype" w:hAnsi="Palatino Linotype" w:cs="Arial"/>
                <w:b/>
                <w:bCs/>
                <w:sz w:val="20"/>
                <w:szCs w:val="20"/>
              </w:rPr>
            </w:pPr>
            <w:r w:rsidRPr="00EC7D83">
              <w:rPr>
                <w:rFonts w:ascii="Palatino Linotype" w:hAnsi="Palatino Linotype" w:cs="Arial"/>
                <w:b/>
                <w:bCs/>
                <w:sz w:val="20"/>
                <w:szCs w:val="20"/>
              </w:rPr>
              <w:t>00628/TLALNEPA/IP/2022</w:t>
            </w:r>
          </w:p>
        </w:tc>
        <w:tc>
          <w:tcPr>
            <w:tcW w:w="4677" w:type="dxa"/>
            <w:shd w:val="clear" w:color="auto" w:fill="auto"/>
          </w:tcPr>
          <w:p w14:paraId="33E2CCA3" w14:textId="7B3DBB0C" w:rsidR="00D821A7" w:rsidRPr="00EC7D83" w:rsidRDefault="00717A04" w:rsidP="006E6827">
            <w:pPr>
              <w:spacing w:before="100" w:beforeAutospacing="1" w:after="100" w:afterAutospacing="1"/>
              <w:jc w:val="both"/>
              <w:rPr>
                <w:rFonts w:ascii="Palatino Linotype" w:hAnsi="Palatino Linotype" w:cs="Arial"/>
                <w:i/>
                <w:iCs/>
              </w:rPr>
            </w:pPr>
            <w:r w:rsidRPr="00EC7D83">
              <w:rPr>
                <w:rFonts w:ascii="Palatino Linotype" w:hAnsi="Palatino Linotype" w:cs="Arial"/>
                <w:i/>
                <w:iCs/>
              </w:rPr>
              <w:t xml:space="preserve">DE CONFORMIDAD CON los artículos; 1 y 6 segundo párrafo y su apartado A de la Constitución Política de Los Estados Unidos Mexicanos, 4, 6 y 7 de la Ley General de Transparencia y Acceso a la Información Pública, 4, 7 y 8 de la Ley de Transparencia y Acceso a la Información Pública del Estado de México y Municipios, a los LINEAMIENTOS GENERALES EN MATERIA DE CLASIFICACIÓN Y DESCLASIFICACIÓN DE LA INFORMACIÓN, ASÍ COMO PARA LA ELABORACIÓN DE VERSIONES PÚBLICAS; Capítulos IX del ANEXO DEL ACUERDO CONAIP/SNT/ACUERDO/EXT18/03/2016-03, “de acuerdo con el principio de máxima publicidad, la apertura es la regla, y el secreto es la excepción” (Corte IDH, Caso Claude Reyes y otros vs. Chile, párrafos 86 y 92), 48, 51, 58, 75, 76, 77, 78, 79, 80, 81 y 82 de la Ley General de Contabilidad Gubernamental, 37, 47, 48, 50, 51 y 52 de la Ley de Coordinación Fiscal, 2, 8 fracciones XI, XIV, XV, 37, 48 y 49 de la Ley de Fiscalización Superior del Estado de México, al Acuerdo 06/2022 por el que se emiten los lineamientos, fechas de capacitación y calendarización para la entrega de informes trimestrales de las entidades fiscalizables del estado de México del ejercicio fiscal 2022 publicado el 5 de abril de 2022 por el Órgano Superior de Fiscalización del Estado de México, a la Matriz de documentos, firmas y archivos del municipio del MODULO I, 344, 349, 350 y 351 del Código Financiero del Estado de México y Municipios, a los Lineamientos de Control </w:t>
            </w:r>
            <w:r w:rsidRPr="00EC7D83">
              <w:rPr>
                <w:rFonts w:ascii="Palatino Linotype" w:hAnsi="Palatino Linotype" w:cs="Arial"/>
                <w:i/>
                <w:iCs/>
              </w:rPr>
              <w:lastRenderedPageBreak/>
              <w:t xml:space="preserve">Financiero y Administrativo para las Entidades Fiscalizables Municipales del Estado de México entre otras normatividades aplicables, solicito SE ME ENVIÉ VÍA SAIMEX LA INFORMACIÓN PÚBLICA en forma precisa y entendible </w:t>
            </w:r>
            <w:r w:rsidRPr="00EC7D83">
              <w:rPr>
                <w:rFonts w:ascii="Palatino Linotype" w:hAnsi="Palatino Linotype" w:cs="Arial"/>
                <w:b/>
                <w:i/>
                <w:iCs/>
              </w:rPr>
              <w:t>DEL 1er TRIMESTRE DEL AÑO 2022 DEL AYUNTAMIENTO DE TLALNEPANTLA DE BAZ, MEX., ENVIADA AL OSFEM Y QUE CONSISTE EN LO SIGUIENTE; 1.- Pólizas de Egresos con los documentos comprobatorios</w:t>
            </w:r>
          </w:p>
        </w:tc>
      </w:tr>
      <w:tr w:rsidR="00094020" w:rsidRPr="00EC7D83" w14:paraId="4667C083" w14:textId="77777777" w:rsidTr="006E6827">
        <w:trPr>
          <w:trHeight w:val="631"/>
          <w:jc w:val="center"/>
        </w:trPr>
        <w:tc>
          <w:tcPr>
            <w:tcW w:w="2691" w:type="dxa"/>
            <w:tcBorders>
              <w:top w:val="single" w:sz="2" w:space="0" w:color="auto"/>
              <w:bottom w:val="single" w:sz="2" w:space="0" w:color="auto"/>
            </w:tcBorders>
            <w:shd w:val="clear" w:color="auto" w:fill="auto"/>
          </w:tcPr>
          <w:p w14:paraId="7B51B1BE" w14:textId="77777777" w:rsidR="00094020" w:rsidRPr="00EC7D83" w:rsidRDefault="00E811A3" w:rsidP="006E6827">
            <w:pPr>
              <w:spacing w:before="100" w:beforeAutospacing="1" w:after="100" w:afterAutospacing="1"/>
              <w:rPr>
                <w:rFonts w:ascii="Palatino Linotype" w:hAnsi="Palatino Linotype" w:cs="Arial"/>
                <w:b/>
                <w:bCs/>
                <w:sz w:val="20"/>
                <w:szCs w:val="20"/>
              </w:rPr>
            </w:pPr>
            <w:r w:rsidRPr="00EC7D83">
              <w:rPr>
                <w:rFonts w:ascii="Palatino Linotype" w:hAnsi="Palatino Linotype" w:cs="Arial"/>
                <w:b/>
                <w:bCs/>
                <w:sz w:val="20"/>
                <w:szCs w:val="20"/>
              </w:rPr>
              <w:lastRenderedPageBreak/>
              <w:t>14618/INFOEM/IP/RR/2022</w:t>
            </w:r>
          </w:p>
          <w:p w14:paraId="562D9F41" w14:textId="530DAD77" w:rsidR="00E811A3" w:rsidRPr="00EC7D83" w:rsidRDefault="00636F46" w:rsidP="006E6827">
            <w:pPr>
              <w:spacing w:before="100" w:beforeAutospacing="1" w:after="100" w:afterAutospacing="1"/>
              <w:rPr>
                <w:rFonts w:ascii="Palatino Linotype" w:hAnsi="Palatino Linotype" w:cs="Arial"/>
                <w:b/>
                <w:bCs/>
                <w:sz w:val="20"/>
                <w:szCs w:val="20"/>
              </w:rPr>
            </w:pPr>
            <w:r w:rsidRPr="00EC7D83">
              <w:rPr>
                <w:rFonts w:ascii="Palatino Linotype" w:hAnsi="Palatino Linotype" w:cs="Arial"/>
                <w:b/>
                <w:bCs/>
                <w:sz w:val="20"/>
                <w:szCs w:val="20"/>
              </w:rPr>
              <w:t>00629/TLALNEPA/IP/2022</w:t>
            </w:r>
          </w:p>
        </w:tc>
        <w:tc>
          <w:tcPr>
            <w:tcW w:w="4677" w:type="dxa"/>
            <w:shd w:val="clear" w:color="auto" w:fill="auto"/>
          </w:tcPr>
          <w:p w14:paraId="2F435D87" w14:textId="4F80B1D8" w:rsidR="00094020" w:rsidRPr="00EC7D83" w:rsidRDefault="00636F46" w:rsidP="006E6827">
            <w:pPr>
              <w:spacing w:before="100" w:beforeAutospacing="1" w:after="100" w:afterAutospacing="1"/>
              <w:jc w:val="both"/>
              <w:rPr>
                <w:rFonts w:ascii="Palatino Linotype" w:hAnsi="Palatino Linotype" w:cs="Arial"/>
                <w:i/>
                <w:iCs/>
              </w:rPr>
            </w:pPr>
            <w:r w:rsidRPr="00EC7D83">
              <w:rPr>
                <w:rFonts w:ascii="Palatino Linotype" w:hAnsi="Palatino Linotype" w:cs="Arial"/>
                <w:i/>
                <w:iCs/>
              </w:rPr>
              <w:t xml:space="preserve">DE CONFORMIDAD CON los artículos; 1 y 6 segundo párrafo y su apartado A de la Constitución Política de Los Estados Unidos Mexicanos, 4, 6 y 7 de la Ley General de Transparencia y Acceso a la Información Pública, 4, 7 y 8 de la Ley de Transparencia y Acceso a la Información Pública del Estado de México y Municipios, a los LINEAMIENTOS GENERALES EN MATERIA DE CLASIFICACIÓN Y DESCLASIFICACIÓN DE LA INFORMACIÓN, ASÍ COMO PARA LA ELABORACIÓN DE VERSIONES PÚBLICAS; Capítulos IX del ANEXO DEL ACUERDO CONAIP/SNT/ACUERDO/EXT18/03/2016-03, “de acuerdo con el principio de máxima publicidad, la apertura es la regla, y el secreto es la excepción” (Corte IDH, Caso Claude Reyes y otros vs. Chile, párrafos 86 y 92), 48, 51, 58, 75, 76, 77, 78, 79, 80, 81 y 82 de la Ley General de Contabilidad Gubernamental, 37, 47, 48, 50, 51 y 52 de la Ley de Coordinación Fiscal, 2, 8 fracciones XI, XIV, XV, 37, 48 y 49 de la Ley de Fiscalización Superior del Estado de México, al Acuerdo 06/2022 por el que se emiten los lineamientos, fechas de capacitación y calendarización para la entrega de informes trimestrales de las entidades fiscalizables del estado de México del ejercicio fiscal 2022 publicado el 5 de abril de 2022 por el Órgano </w:t>
            </w:r>
            <w:r w:rsidRPr="00EC7D83">
              <w:rPr>
                <w:rFonts w:ascii="Palatino Linotype" w:hAnsi="Palatino Linotype" w:cs="Arial"/>
                <w:i/>
                <w:iCs/>
              </w:rPr>
              <w:lastRenderedPageBreak/>
              <w:t xml:space="preserve">Superior de Fiscalización del Estado de México, a la Matriz de documentos, firmas y archivos del municipio del MODULO I, 344, 349, 350 y 351 del Código Financiero del Estado de México y Municipios, a los Lineamientos de Control Financiero y Administrativo para las Entidades Fiscalizables Municipales del Estado de México entre otras normatividades aplicables, solicito SE ME ENVIÉ VÍA SAIMEX LA INFORMACIÓN PÚBLICA en forma precisa y entendible </w:t>
            </w:r>
            <w:r w:rsidRPr="00EC7D83">
              <w:rPr>
                <w:rFonts w:ascii="Palatino Linotype" w:hAnsi="Palatino Linotype" w:cs="Arial"/>
                <w:b/>
                <w:i/>
                <w:iCs/>
              </w:rPr>
              <w:t>DEL 1er TRIMESTRE DEL AÑO 2022 DEL AYUNTAMIENTO DE TLALNEPANTLA DE BAZ, MEX., ENVIADA AL OSFEM Y QUE CONSISTE EN LO SIGUIENTE; 1.- Pólizas de Cheques con los documentos comprobatorios</w:t>
            </w:r>
          </w:p>
        </w:tc>
      </w:tr>
      <w:bookmarkEnd w:id="2"/>
    </w:tbl>
    <w:p w14:paraId="79DC8DBB" w14:textId="77777777" w:rsidR="00ED7B7B" w:rsidRPr="00EC7D83" w:rsidRDefault="00ED7B7B" w:rsidP="00ED7B7B">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77D61432" w14:textId="6AD1AC2F" w:rsidR="003B46E0" w:rsidRPr="00EC7D83" w:rsidRDefault="003F157B" w:rsidP="00ED7B7B">
      <w:pPr>
        <w:widowControl w:val="0"/>
        <w:autoSpaceDE w:val="0"/>
        <w:autoSpaceDN w:val="0"/>
        <w:adjustRightInd w:val="0"/>
        <w:spacing w:after="100" w:afterAutospacing="1" w:line="360" w:lineRule="auto"/>
        <w:jc w:val="both"/>
        <w:rPr>
          <w:rFonts w:ascii="Palatino Linotype" w:eastAsia="Calibri" w:hAnsi="Palatino Linotype" w:cs="Arial"/>
          <w:b/>
          <w:bCs/>
          <w:lang w:val="es-ES" w:eastAsia="en-US"/>
        </w:rPr>
      </w:pPr>
      <w:r w:rsidRPr="00EC7D83">
        <w:rPr>
          <w:rFonts w:ascii="Palatino Linotype" w:eastAsia="Calibri" w:hAnsi="Palatino Linotype" w:cs="Arial"/>
          <w:b/>
          <w:bCs/>
          <w:lang w:val="es-ES" w:eastAsia="en-US"/>
        </w:rPr>
        <w:t>MODALIDAD DE ENTREGA</w:t>
      </w:r>
      <w:r w:rsidR="00A525BF" w:rsidRPr="00EC7D83">
        <w:rPr>
          <w:rFonts w:ascii="Palatino Linotype" w:eastAsia="Calibri" w:hAnsi="Palatino Linotype" w:cs="Arial"/>
          <w:b/>
          <w:bCs/>
          <w:lang w:val="es-ES" w:eastAsia="en-US"/>
        </w:rPr>
        <w:t xml:space="preserve">: </w:t>
      </w:r>
      <w:r w:rsidR="00AD38BA" w:rsidRPr="00EC7D83">
        <w:rPr>
          <w:rFonts w:ascii="Palatino Linotype" w:eastAsia="Calibri" w:hAnsi="Palatino Linotype" w:cs="Arial"/>
          <w:lang w:val="es-ES" w:eastAsia="en-US"/>
        </w:rPr>
        <w:t>Vía</w:t>
      </w:r>
      <w:r w:rsidR="00AD38BA" w:rsidRPr="00EC7D83">
        <w:rPr>
          <w:rFonts w:ascii="Palatino Linotype" w:eastAsia="Calibri" w:hAnsi="Palatino Linotype" w:cs="Arial"/>
          <w:b/>
          <w:bCs/>
          <w:lang w:val="es-ES" w:eastAsia="en-US"/>
        </w:rPr>
        <w:t xml:space="preserve"> </w:t>
      </w:r>
      <w:r w:rsidR="00AD38BA" w:rsidRPr="00EC7D83">
        <w:rPr>
          <w:rFonts w:ascii="Palatino Linotype" w:eastAsia="Calibri" w:hAnsi="Palatino Linotype" w:cs="Arial"/>
          <w:lang w:eastAsia="en-US"/>
        </w:rPr>
        <w:t>Sistema de Acceso a la Información Mexiquense</w:t>
      </w:r>
      <w:r w:rsidR="00AD38BA" w:rsidRPr="00EC7D83">
        <w:rPr>
          <w:rFonts w:ascii="Palatino Linotype" w:eastAsia="Calibri" w:hAnsi="Palatino Linotype" w:cs="Arial"/>
          <w:b/>
          <w:bCs/>
          <w:lang w:eastAsia="en-US"/>
        </w:rPr>
        <w:t xml:space="preserve"> (SAIMEX)</w:t>
      </w:r>
      <w:r w:rsidR="00AD38BA" w:rsidRPr="00EC7D83">
        <w:rPr>
          <w:rFonts w:ascii="Palatino Linotype" w:eastAsia="Calibri" w:hAnsi="Palatino Linotype" w:cs="Arial"/>
          <w:b/>
          <w:bCs/>
          <w:lang w:val="es-ES" w:eastAsia="en-US"/>
        </w:rPr>
        <w:t>.</w:t>
      </w:r>
    </w:p>
    <w:p w14:paraId="38A09AA5" w14:textId="26DBF5D9" w:rsidR="00FC6056" w:rsidRPr="00EC7D83" w:rsidRDefault="00A838A6" w:rsidP="00FC6056">
      <w:pPr>
        <w:spacing w:line="360" w:lineRule="auto"/>
        <w:jc w:val="both"/>
        <w:rPr>
          <w:rFonts w:ascii="Palatino Linotype" w:hAnsi="Palatino Linotype" w:cs="Arial"/>
          <w:i/>
          <w:color w:val="000000" w:themeColor="text1"/>
        </w:rPr>
      </w:pPr>
      <w:r w:rsidRPr="00EC7D83">
        <w:rPr>
          <w:rFonts w:ascii="Palatino Linotype" w:hAnsi="Palatino Linotype"/>
          <w:b/>
          <w:sz w:val="26"/>
          <w:szCs w:val="26"/>
        </w:rPr>
        <w:t>II</w:t>
      </w:r>
      <w:r w:rsidR="00FC6056" w:rsidRPr="00EC7D83">
        <w:rPr>
          <w:rFonts w:ascii="Palatino Linotype" w:eastAsia="Calibri" w:hAnsi="Palatino Linotype" w:cs="Arial"/>
          <w:b/>
          <w:bCs/>
          <w:sz w:val="26"/>
          <w:szCs w:val="26"/>
          <w:lang w:val="es-ES" w:eastAsia="en-US"/>
        </w:rPr>
        <w:t>. Turno de la solicitud de información.</w:t>
      </w:r>
    </w:p>
    <w:p w14:paraId="04599093" w14:textId="4C3458CA" w:rsidR="00FC6056" w:rsidRPr="00EC7D83" w:rsidRDefault="00FC6056" w:rsidP="00FC6056">
      <w:pPr>
        <w:spacing w:line="360" w:lineRule="auto"/>
        <w:jc w:val="both"/>
        <w:rPr>
          <w:rFonts w:ascii="Palatino Linotype" w:eastAsia="Calibri" w:hAnsi="Palatino Linotype" w:cs="Arial"/>
          <w:bCs/>
          <w:lang w:val="es-ES" w:eastAsia="en-US"/>
        </w:rPr>
      </w:pPr>
      <w:r w:rsidRPr="00EC7D83">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AC2EAC" w:rsidRPr="00EC7D83">
        <w:rPr>
          <w:rFonts w:ascii="Palatino Linotype" w:eastAsia="Calibri" w:hAnsi="Palatino Linotype" w:cs="Arial"/>
          <w:b/>
          <w:bCs/>
          <w:lang w:val="es-ES" w:eastAsia="en-US"/>
        </w:rPr>
        <w:t>diez y</w:t>
      </w:r>
      <w:r w:rsidR="00A838A6" w:rsidRPr="00EC7D83">
        <w:rPr>
          <w:rFonts w:ascii="Palatino Linotype" w:eastAsia="Calibri" w:hAnsi="Palatino Linotype" w:cs="Arial"/>
          <w:b/>
          <w:bCs/>
          <w:lang w:val="es-ES" w:eastAsia="en-US"/>
        </w:rPr>
        <w:t xml:space="preserve"> once de agosto</w:t>
      </w:r>
      <w:r w:rsidRPr="00EC7D83">
        <w:rPr>
          <w:rFonts w:ascii="Palatino Linotype" w:eastAsia="Calibri" w:hAnsi="Palatino Linotype" w:cs="Arial"/>
          <w:b/>
          <w:bCs/>
          <w:lang w:val="es-ES" w:eastAsia="en-US"/>
        </w:rPr>
        <w:t xml:space="preserve"> de dos mil veintidós</w:t>
      </w:r>
      <w:r w:rsidRPr="00EC7D83">
        <w:rPr>
          <w:rFonts w:ascii="Palatino Linotype" w:eastAsia="Calibri" w:hAnsi="Palatino Linotype" w:cs="Arial"/>
          <w:bCs/>
          <w:lang w:val="es-ES" w:eastAsia="en-US"/>
        </w:rPr>
        <w:t>, el Titular de la Unidad de Transparencia del Sujeto Obligado, turnó el requerimien</w:t>
      </w:r>
      <w:r w:rsidR="00AC2EAC" w:rsidRPr="00EC7D83">
        <w:rPr>
          <w:rFonts w:ascii="Palatino Linotype" w:eastAsia="Calibri" w:hAnsi="Palatino Linotype" w:cs="Arial"/>
          <w:bCs/>
          <w:lang w:val="es-ES" w:eastAsia="en-US"/>
        </w:rPr>
        <w:t>to de información al Servidor Público H</w:t>
      </w:r>
      <w:r w:rsidRPr="00EC7D83">
        <w:rPr>
          <w:rFonts w:ascii="Palatino Linotype" w:eastAsia="Calibri" w:hAnsi="Palatino Linotype" w:cs="Arial"/>
          <w:bCs/>
          <w:lang w:val="es-ES" w:eastAsia="en-US"/>
        </w:rPr>
        <w:t>abilitado que estimó pertinente, a fin de colmar la solicitud de acceso a la información; tal y como, se aprecia en las siguientes imágenes:</w:t>
      </w:r>
    </w:p>
    <w:p w14:paraId="7B0C08B4" w14:textId="77777777" w:rsidR="00FC6056" w:rsidRPr="00EC7D83" w:rsidRDefault="00FC6056" w:rsidP="00FC6056">
      <w:pPr>
        <w:spacing w:line="360" w:lineRule="auto"/>
        <w:jc w:val="both"/>
        <w:rPr>
          <w:rFonts w:ascii="Palatino Linotype" w:hAnsi="Palatino Linotype" w:cs="Arial"/>
          <w:color w:val="000000" w:themeColor="text1"/>
        </w:rPr>
      </w:pPr>
    </w:p>
    <w:p w14:paraId="11C52D6D" w14:textId="1B6D3D52" w:rsidR="00FC6056" w:rsidRPr="00EC7D83" w:rsidRDefault="00FC6056" w:rsidP="00FC6056">
      <w:pPr>
        <w:spacing w:line="360" w:lineRule="auto"/>
        <w:jc w:val="both"/>
        <w:rPr>
          <w:rFonts w:ascii="Palatino Linotype" w:hAnsi="Palatino Linotype" w:cs="Arial"/>
          <w:color w:val="000000" w:themeColor="text1"/>
        </w:rPr>
      </w:pPr>
      <w:r w:rsidRPr="00EC7D83">
        <w:rPr>
          <w:noProof/>
          <w:lang w:eastAsia="es-MX"/>
        </w:rPr>
        <w:lastRenderedPageBreak/>
        <w:t xml:space="preserve"> </w:t>
      </w:r>
      <w:r w:rsidR="00283EED" w:rsidRPr="00EC7D83">
        <w:rPr>
          <w:noProof/>
          <w:lang w:eastAsia="es-MX"/>
        </w:rPr>
        <w:drawing>
          <wp:inline distT="0" distB="0" distL="0" distR="0" wp14:anchorId="512EA239" wp14:editId="49F24807">
            <wp:extent cx="5781675" cy="14001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1400175"/>
                    </a:xfrm>
                    <a:prstGeom prst="rect">
                      <a:avLst/>
                    </a:prstGeom>
                    <a:noFill/>
                    <a:ln>
                      <a:noFill/>
                    </a:ln>
                  </pic:spPr>
                </pic:pic>
              </a:graphicData>
            </a:graphic>
          </wp:inline>
        </w:drawing>
      </w:r>
    </w:p>
    <w:p w14:paraId="21722C91" w14:textId="0E5AA023" w:rsidR="00283EED" w:rsidRPr="00EC7D83" w:rsidRDefault="00283EED" w:rsidP="00FC6056">
      <w:pPr>
        <w:spacing w:line="360" w:lineRule="auto"/>
        <w:jc w:val="both"/>
        <w:rPr>
          <w:rFonts w:ascii="Palatino Linotype" w:hAnsi="Palatino Linotype" w:cs="Arial"/>
          <w:i/>
          <w:color w:val="000000" w:themeColor="text1"/>
        </w:rPr>
      </w:pPr>
      <w:r w:rsidRPr="00EC7D83">
        <w:rPr>
          <w:rFonts w:ascii="Palatino Linotype" w:hAnsi="Palatino Linotype" w:cs="Arial"/>
          <w:i/>
          <w:noProof/>
          <w:color w:val="000000" w:themeColor="text1"/>
          <w:lang w:eastAsia="es-MX"/>
        </w:rPr>
        <w:drawing>
          <wp:inline distT="0" distB="0" distL="0" distR="0" wp14:anchorId="733B2549" wp14:editId="261EF224">
            <wp:extent cx="5791200" cy="13811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1381125"/>
                    </a:xfrm>
                    <a:prstGeom prst="rect">
                      <a:avLst/>
                    </a:prstGeom>
                    <a:noFill/>
                    <a:ln>
                      <a:noFill/>
                    </a:ln>
                  </pic:spPr>
                </pic:pic>
              </a:graphicData>
            </a:graphic>
          </wp:inline>
        </w:drawing>
      </w:r>
    </w:p>
    <w:p w14:paraId="45BE1B7B" w14:textId="7A455BED" w:rsidR="00283EED" w:rsidRPr="00EC7D83" w:rsidRDefault="00283EED" w:rsidP="00FC6056">
      <w:pPr>
        <w:spacing w:line="360" w:lineRule="auto"/>
        <w:jc w:val="both"/>
        <w:rPr>
          <w:rFonts w:ascii="Palatino Linotype" w:hAnsi="Palatino Linotype" w:cs="Arial"/>
          <w:i/>
          <w:color w:val="000000" w:themeColor="text1"/>
        </w:rPr>
      </w:pPr>
      <w:r w:rsidRPr="00EC7D83">
        <w:rPr>
          <w:rFonts w:ascii="Palatino Linotype" w:hAnsi="Palatino Linotype" w:cs="Arial"/>
          <w:i/>
          <w:noProof/>
          <w:color w:val="000000" w:themeColor="text1"/>
          <w:lang w:eastAsia="es-MX"/>
        </w:rPr>
        <w:drawing>
          <wp:inline distT="0" distB="0" distL="0" distR="0" wp14:anchorId="0036AB89" wp14:editId="59F670BA">
            <wp:extent cx="5781675" cy="11334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1675" cy="1133475"/>
                    </a:xfrm>
                    <a:prstGeom prst="rect">
                      <a:avLst/>
                    </a:prstGeom>
                    <a:noFill/>
                    <a:ln>
                      <a:noFill/>
                    </a:ln>
                  </pic:spPr>
                </pic:pic>
              </a:graphicData>
            </a:graphic>
          </wp:inline>
        </w:drawing>
      </w:r>
    </w:p>
    <w:p w14:paraId="51E482BD" w14:textId="78E77B09" w:rsidR="00283EED" w:rsidRPr="00EC7D83" w:rsidRDefault="00283EED" w:rsidP="00FC6056">
      <w:pPr>
        <w:spacing w:line="360" w:lineRule="auto"/>
        <w:jc w:val="both"/>
        <w:rPr>
          <w:rFonts w:ascii="Palatino Linotype" w:hAnsi="Palatino Linotype" w:cs="Arial"/>
          <w:i/>
          <w:color w:val="000000" w:themeColor="text1"/>
        </w:rPr>
      </w:pPr>
      <w:r w:rsidRPr="00EC7D83">
        <w:rPr>
          <w:rFonts w:ascii="Palatino Linotype" w:hAnsi="Palatino Linotype" w:cs="Arial"/>
          <w:i/>
          <w:noProof/>
          <w:color w:val="000000" w:themeColor="text1"/>
          <w:lang w:eastAsia="es-MX"/>
        </w:rPr>
        <w:drawing>
          <wp:inline distT="0" distB="0" distL="0" distR="0" wp14:anchorId="01AB0141" wp14:editId="75F2A66C">
            <wp:extent cx="5791200" cy="11334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1133475"/>
                    </a:xfrm>
                    <a:prstGeom prst="rect">
                      <a:avLst/>
                    </a:prstGeom>
                    <a:noFill/>
                    <a:ln>
                      <a:noFill/>
                    </a:ln>
                  </pic:spPr>
                </pic:pic>
              </a:graphicData>
            </a:graphic>
          </wp:inline>
        </w:drawing>
      </w:r>
    </w:p>
    <w:p w14:paraId="5F91510D" w14:textId="2F3419A0" w:rsidR="00283EED" w:rsidRPr="00EC7D83" w:rsidRDefault="00283EED" w:rsidP="00FC6056">
      <w:pPr>
        <w:spacing w:line="360" w:lineRule="auto"/>
        <w:jc w:val="both"/>
        <w:rPr>
          <w:rFonts w:ascii="Palatino Linotype" w:hAnsi="Palatino Linotype" w:cs="Arial"/>
          <w:i/>
          <w:color w:val="000000" w:themeColor="text1"/>
        </w:rPr>
      </w:pPr>
      <w:r w:rsidRPr="00EC7D83">
        <w:rPr>
          <w:rFonts w:ascii="Palatino Linotype" w:hAnsi="Palatino Linotype" w:cs="Arial"/>
          <w:i/>
          <w:noProof/>
          <w:color w:val="000000" w:themeColor="text1"/>
          <w:lang w:eastAsia="es-MX"/>
        </w:rPr>
        <w:drawing>
          <wp:inline distT="0" distB="0" distL="0" distR="0" wp14:anchorId="3FA30BBD" wp14:editId="264E764E">
            <wp:extent cx="5781675" cy="11811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1675" cy="1181100"/>
                    </a:xfrm>
                    <a:prstGeom prst="rect">
                      <a:avLst/>
                    </a:prstGeom>
                    <a:noFill/>
                    <a:ln>
                      <a:noFill/>
                    </a:ln>
                  </pic:spPr>
                </pic:pic>
              </a:graphicData>
            </a:graphic>
          </wp:inline>
        </w:drawing>
      </w:r>
    </w:p>
    <w:p w14:paraId="7CC7D46E" w14:textId="792E0A52" w:rsidR="00283EED" w:rsidRPr="00EC7D83" w:rsidRDefault="00283EED" w:rsidP="00FC6056">
      <w:pPr>
        <w:spacing w:line="360" w:lineRule="auto"/>
        <w:jc w:val="both"/>
        <w:rPr>
          <w:rFonts w:ascii="Palatino Linotype" w:hAnsi="Palatino Linotype" w:cs="Arial"/>
          <w:i/>
          <w:color w:val="000000" w:themeColor="text1"/>
        </w:rPr>
      </w:pPr>
      <w:r w:rsidRPr="00EC7D83">
        <w:rPr>
          <w:rFonts w:ascii="Palatino Linotype" w:hAnsi="Palatino Linotype" w:cs="Arial"/>
          <w:i/>
          <w:noProof/>
          <w:color w:val="000000" w:themeColor="text1"/>
          <w:lang w:eastAsia="es-MX"/>
        </w:rPr>
        <w:lastRenderedPageBreak/>
        <w:drawing>
          <wp:inline distT="0" distB="0" distL="0" distR="0" wp14:anchorId="6F50305B" wp14:editId="48CC6B5C">
            <wp:extent cx="5791200" cy="11525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0" cy="1152525"/>
                    </a:xfrm>
                    <a:prstGeom prst="rect">
                      <a:avLst/>
                    </a:prstGeom>
                    <a:noFill/>
                    <a:ln>
                      <a:noFill/>
                    </a:ln>
                  </pic:spPr>
                </pic:pic>
              </a:graphicData>
            </a:graphic>
          </wp:inline>
        </w:drawing>
      </w:r>
    </w:p>
    <w:p w14:paraId="1B0D18AE" w14:textId="33C8AD64" w:rsidR="00283EED" w:rsidRPr="00EC7D83" w:rsidRDefault="00674039" w:rsidP="00FC6056">
      <w:pPr>
        <w:spacing w:line="360" w:lineRule="auto"/>
        <w:jc w:val="both"/>
        <w:rPr>
          <w:rFonts w:ascii="Palatino Linotype" w:hAnsi="Palatino Linotype" w:cs="Arial"/>
          <w:i/>
          <w:color w:val="000000" w:themeColor="text1"/>
        </w:rPr>
      </w:pPr>
      <w:r w:rsidRPr="00EC7D83">
        <w:rPr>
          <w:rFonts w:ascii="Palatino Linotype" w:hAnsi="Palatino Linotype" w:cs="Arial"/>
          <w:i/>
          <w:noProof/>
          <w:color w:val="000000" w:themeColor="text1"/>
          <w:lang w:eastAsia="es-MX"/>
        </w:rPr>
        <w:drawing>
          <wp:inline distT="0" distB="0" distL="0" distR="0" wp14:anchorId="4C40DFA2" wp14:editId="65CCC7AB">
            <wp:extent cx="5791200" cy="11239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0" cy="1123950"/>
                    </a:xfrm>
                    <a:prstGeom prst="rect">
                      <a:avLst/>
                    </a:prstGeom>
                    <a:noFill/>
                    <a:ln>
                      <a:noFill/>
                    </a:ln>
                  </pic:spPr>
                </pic:pic>
              </a:graphicData>
            </a:graphic>
          </wp:inline>
        </w:drawing>
      </w:r>
    </w:p>
    <w:p w14:paraId="1B2F6DFA" w14:textId="0D27CC0D" w:rsidR="00674039" w:rsidRPr="00EC7D83" w:rsidRDefault="00674039" w:rsidP="00FC6056">
      <w:pPr>
        <w:spacing w:line="360" w:lineRule="auto"/>
        <w:jc w:val="both"/>
        <w:rPr>
          <w:rFonts w:ascii="Palatino Linotype" w:hAnsi="Palatino Linotype" w:cs="Arial"/>
          <w:i/>
          <w:color w:val="000000" w:themeColor="text1"/>
        </w:rPr>
      </w:pPr>
      <w:r w:rsidRPr="00EC7D83">
        <w:rPr>
          <w:rFonts w:ascii="Palatino Linotype" w:hAnsi="Palatino Linotype" w:cs="Arial"/>
          <w:i/>
          <w:noProof/>
          <w:color w:val="000000" w:themeColor="text1"/>
          <w:lang w:eastAsia="es-MX"/>
        </w:rPr>
        <w:drawing>
          <wp:inline distT="0" distB="0" distL="0" distR="0" wp14:anchorId="6E14CD92" wp14:editId="6D270641">
            <wp:extent cx="5791200" cy="11334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200" cy="1133475"/>
                    </a:xfrm>
                    <a:prstGeom prst="rect">
                      <a:avLst/>
                    </a:prstGeom>
                    <a:noFill/>
                    <a:ln>
                      <a:noFill/>
                    </a:ln>
                  </pic:spPr>
                </pic:pic>
              </a:graphicData>
            </a:graphic>
          </wp:inline>
        </w:drawing>
      </w:r>
    </w:p>
    <w:p w14:paraId="01CEFF56" w14:textId="4215D2FC" w:rsidR="00283EED" w:rsidRPr="00EC7D83" w:rsidRDefault="00674039" w:rsidP="00FC6056">
      <w:pPr>
        <w:spacing w:line="360" w:lineRule="auto"/>
        <w:jc w:val="both"/>
        <w:rPr>
          <w:rFonts w:ascii="Palatino Linotype" w:hAnsi="Palatino Linotype" w:cs="Arial"/>
          <w:i/>
          <w:color w:val="000000" w:themeColor="text1"/>
        </w:rPr>
      </w:pPr>
      <w:r w:rsidRPr="00EC7D83">
        <w:rPr>
          <w:rFonts w:ascii="Palatino Linotype" w:hAnsi="Palatino Linotype" w:cs="Arial"/>
          <w:i/>
          <w:noProof/>
          <w:color w:val="000000" w:themeColor="text1"/>
          <w:lang w:eastAsia="es-MX"/>
        </w:rPr>
        <w:drawing>
          <wp:inline distT="0" distB="0" distL="0" distR="0" wp14:anchorId="06242503" wp14:editId="06889DAE">
            <wp:extent cx="5791200" cy="11620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0" cy="1162050"/>
                    </a:xfrm>
                    <a:prstGeom prst="rect">
                      <a:avLst/>
                    </a:prstGeom>
                    <a:noFill/>
                    <a:ln>
                      <a:noFill/>
                    </a:ln>
                  </pic:spPr>
                </pic:pic>
              </a:graphicData>
            </a:graphic>
          </wp:inline>
        </w:drawing>
      </w:r>
    </w:p>
    <w:p w14:paraId="596827FB" w14:textId="77777777" w:rsidR="00674039" w:rsidRPr="00EC7D83" w:rsidRDefault="00674039" w:rsidP="00FC6056">
      <w:pPr>
        <w:widowControl w:val="0"/>
        <w:autoSpaceDE w:val="0"/>
        <w:autoSpaceDN w:val="0"/>
        <w:adjustRightInd w:val="0"/>
        <w:spacing w:line="360" w:lineRule="auto"/>
        <w:jc w:val="both"/>
        <w:rPr>
          <w:rFonts w:ascii="Palatino Linotype" w:hAnsi="Palatino Linotype" w:cs="Arial"/>
          <w:i/>
          <w:color w:val="000000" w:themeColor="text1"/>
        </w:rPr>
      </w:pPr>
      <w:bookmarkStart w:id="3" w:name="_Hlk92389056"/>
      <w:bookmarkStart w:id="4" w:name="_Hlk98335778"/>
    </w:p>
    <w:p w14:paraId="1C81C95F" w14:textId="571407FF" w:rsidR="00D66DF0" w:rsidRPr="00EC7D83" w:rsidRDefault="00FC6056" w:rsidP="00FC6056">
      <w:pPr>
        <w:widowControl w:val="0"/>
        <w:autoSpaceDE w:val="0"/>
        <w:autoSpaceDN w:val="0"/>
        <w:adjustRightInd w:val="0"/>
        <w:spacing w:line="360" w:lineRule="auto"/>
        <w:jc w:val="both"/>
        <w:rPr>
          <w:rFonts w:ascii="Palatino Linotype" w:eastAsia="Calibri" w:hAnsi="Palatino Linotype" w:cs="Arial"/>
          <w:b/>
          <w:sz w:val="26"/>
          <w:szCs w:val="26"/>
          <w:lang w:val="es-ES" w:eastAsia="en-US"/>
        </w:rPr>
      </w:pPr>
      <w:r w:rsidRPr="00EC7D83">
        <w:rPr>
          <w:rFonts w:ascii="Palatino Linotype" w:eastAsia="Calibri" w:hAnsi="Palatino Linotype" w:cs="Arial"/>
          <w:b/>
          <w:bCs/>
          <w:sz w:val="26"/>
          <w:szCs w:val="26"/>
          <w:lang w:val="es-ES" w:eastAsia="en-US"/>
        </w:rPr>
        <w:t>V</w:t>
      </w:r>
      <w:r w:rsidR="00344B20" w:rsidRPr="00EC7D83">
        <w:rPr>
          <w:rFonts w:ascii="Palatino Linotype" w:eastAsia="Calibri" w:hAnsi="Palatino Linotype" w:cs="Arial"/>
          <w:b/>
          <w:bCs/>
          <w:sz w:val="26"/>
          <w:szCs w:val="26"/>
          <w:lang w:val="es-ES" w:eastAsia="en-US"/>
        </w:rPr>
        <w:t>.</w:t>
      </w:r>
      <w:r w:rsidR="00344B20" w:rsidRPr="00EC7D83">
        <w:rPr>
          <w:rFonts w:ascii="Palatino Linotype" w:eastAsia="Calibri" w:hAnsi="Palatino Linotype" w:cs="Arial"/>
          <w:sz w:val="26"/>
          <w:szCs w:val="26"/>
          <w:lang w:val="es-ES" w:eastAsia="en-US"/>
        </w:rPr>
        <w:t xml:space="preserve"> </w:t>
      </w:r>
      <w:r w:rsidR="00D66DF0" w:rsidRPr="00EC7D83">
        <w:rPr>
          <w:rFonts w:ascii="Palatino Linotype" w:eastAsia="Calibri" w:hAnsi="Palatino Linotype" w:cs="Arial"/>
          <w:b/>
          <w:sz w:val="26"/>
          <w:szCs w:val="26"/>
          <w:lang w:val="es-ES" w:eastAsia="en-US"/>
        </w:rPr>
        <w:t>Prórroga</w:t>
      </w:r>
    </w:p>
    <w:p w14:paraId="23B188B2" w14:textId="64AA9185" w:rsidR="00BD205F" w:rsidRPr="00EC7D83" w:rsidRDefault="00B41E28" w:rsidP="00B41E28">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EC7D83">
        <w:rPr>
          <w:rFonts w:ascii="Palatino Linotype" w:hAnsi="Palatino Linotype" w:cs="Segoe UI"/>
          <w:lang w:eastAsia="es-MX"/>
        </w:rPr>
        <w:t xml:space="preserve">El </w:t>
      </w:r>
      <w:r w:rsidRPr="00EC7D83">
        <w:rPr>
          <w:rFonts w:ascii="Palatino Linotype" w:hAnsi="Palatino Linotype" w:cs="Segoe UI"/>
          <w:b/>
          <w:bCs/>
          <w:lang w:eastAsia="es-MX"/>
        </w:rPr>
        <w:t xml:space="preserve">diez </w:t>
      </w:r>
      <w:r w:rsidR="00D20DB2" w:rsidRPr="00EC7D83">
        <w:rPr>
          <w:rFonts w:ascii="Palatino Linotype" w:hAnsi="Palatino Linotype" w:cs="Segoe UI"/>
          <w:b/>
          <w:bCs/>
          <w:lang w:eastAsia="es-MX"/>
        </w:rPr>
        <w:t xml:space="preserve">y once </w:t>
      </w:r>
      <w:r w:rsidRPr="00EC7D83">
        <w:rPr>
          <w:rFonts w:ascii="Palatino Linotype" w:hAnsi="Palatino Linotype" w:cs="Segoe UI"/>
          <w:b/>
          <w:bCs/>
          <w:lang w:eastAsia="es-MX"/>
        </w:rPr>
        <w:t>de agosto de dos mil veintidós</w:t>
      </w:r>
      <w:r w:rsidRPr="00EC7D83">
        <w:rPr>
          <w:rFonts w:ascii="Palatino Linotype" w:hAnsi="Palatino Linotype" w:cs="Segoe UI"/>
          <w:lang w:eastAsia="es-MX"/>
        </w:rPr>
        <w:t xml:space="preserve">, </w:t>
      </w:r>
      <w:r w:rsidRPr="00EC7D83">
        <w:rPr>
          <w:rFonts w:ascii="Palatino Linotype" w:hAnsi="Palatino Linotype" w:cs="Segoe UI"/>
          <w:b/>
          <w:bCs/>
          <w:lang w:eastAsia="es-MX"/>
        </w:rPr>
        <w:t>EL SU</w:t>
      </w:r>
      <w:r w:rsidRPr="00EC7D83">
        <w:rPr>
          <w:rFonts w:ascii="Palatino Linotype" w:hAnsi="Palatino Linotype" w:cs="Segoe UI"/>
          <w:b/>
          <w:lang w:eastAsia="es-MX"/>
        </w:rPr>
        <w:t>JETO OBLIGADO</w:t>
      </w:r>
      <w:r w:rsidRPr="00EC7D83">
        <w:rPr>
          <w:rFonts w:ascii="Palatino Linotype" w:hAnsi="Palatino Linotype" w:cs="Segoe UI"/>
          <w:lang w:eastAsia="es-MX"/>
        </w:rPr>
        <w:t xml:space="preserve"> remitió </w:t>
      </w:r>
      <w:r w:rsidR="00BD205F" w:rsidRPr="00EC7D83">
        <w:rPr>
          <w:rFonts w:ascii="Palatino Linotype" w:hAnsi="Palatino Linotype" w:cs="Segoe UI"/>
          <w:lang w:eastAsia="es-MX"/>
        </w:rPr>
        <w:t xml:space="preserve">el archivo </w:t>
      </w:r>
      <w:r w:rsidR="00BD205F" w:rsidRPr="00EC7D83">
        <w:rPr>
          <w:rFonts w:ascii="Palatino Linotype" w:hAnsi="Palatino Linotype" w:cs="Segoe UI"/>
          <w:b/>
          <w:lang w:eastAsia="es-MX"/>
        </w:rPr>
        <w:t xml:space="preserve">02-CT-29-ORD-2022 29° SESION SAIMEX 623 AL 630 ACUERDO DE PRORROGA.pdf </w:t>
      </w:r>
      <w:r w:rsidR="00BD205F" w:rsidRPr="00EC7D83">
        <w:rPr>
          <w:rFonts w:ascii="Palatino Linotype" w:hAnsi="Palatino Linotype" w:cs="Segoe UI"/>
          <w:lang w:eastAsia="es-MX"/>
        </w:rPr>
        <w:t xml:space="preserve">que corresponde al Acuerdo de Prorroga emitido por el Comité de Transparencia del Municipio de Tlalnepantla de Baz, en los siguientes términos: </w:t>
      </w:r>
    </w:p>
    <w:p w14:paraId="2577A090" w14:textId="37A0C09E" w:rsidR="00D66DF0" w:rsidRPr="00EC7D83" w:rsidRDefault="00BD205F" w:rsidP="00253B7A">
      <w:pPr>
        <w:widowControl w:val="0"/>
        <w:autoSpaceDE w:val="0"/>
        <w:autoSpaceDN w:val="0"/>
        <w:adjustRightInd w:val="0"/>
        <w:spacing w:before="100" w:beforeAutospacing="1" w:after="100" w:afterAutospacing="1" w:line="360" w:lineRule="auto"/>
        <w:jc w:val="center"/>
        <w:rPr>
          <w:rFonts w:ascii="Palatino Linotype" w:hAnsi="Palatino Linotype" w:cs="Segoe UI"/>
          <w:lang w:eastAsia="es-MX"/>
        </w:rPr>
      </w:pPr>
      <w:r w:rsidRPr="00EC7D83">
        <w:rPr>
          <w:rFonts w:ascii="Palatino Linotype" w:hAnsi="Palatino Linotype" w:cs="Segoe UI"/>
          <w:noProof/>
          <w:lang w:eastAsia="es-MX"/>
        </w:rPr>
        <w:lastRenderedPageBreak/>
        <w:drawing>
          <wp:inline distT="0" distB="0" distL="0" distR="0" wp14:anchorId="5AD59843" wp14:editId="7F41E384">
            <wp:extent cx="4810125" cy="34766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0125" cy="3476625"/>
                    </a:xfrm>
                    <a:prstGeom prst="rect">
                      <a:avLst/>
                    </a:prstGeom>
                    <a:noFill/>
                    <a:ln>
                      <a:noFill/>
                    </a:ln>
                  </pic:spPr>
                </pic:pic>
              </a:graphicData>
            </a:graphic>
          </wp:inline>
        </w:drawing>
      </w:r>
    </w:p>
    <w:p w14:paraId="694E5354" w14:textId="0269F659" w:rsidR="0009299D" w:rsidRPr="00EC7D83" w:rsidRDefault="00D66DF0" w:rsidP="00FC6056">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EC7D83">
        <w:rPr>
          <w:rFonts w:ascii="Palatino Linotype" w:eastAsia="Calibri" w:hAnsi="Palatino Linotype" w:cs="Arial"/>
          <w:b/>
          <w:sz w:val="26"/>
          <w:szCs w:val="26"/>
          <w:lang w:val="es-ES" w:eastAsia="en-US"/>
        </w:rPr>
        <w:t xml:space="preserve">VI. </w:t>
      </w:r>
      <w:r w:rsidR="008D795B" w:rsidRPr="00EC7D83">
        <w:rPr>
          <w:rFonts w:ascii="Palatino Linotype" w:hAnsi="Palatino Linotype" w:cs="Arial"/>
          <w:b/>
          <w:sz w:val="26"/>
          <w:szCs w:val="26"/>
        </w:rPr>
        <w:t>Respuesta del Sujeto Obligado</w:t>
      </w:r>
    </w:p>
    <w:p w14:paraId="3412F787" w14:textId="783FCC49" w:rsidR="00FC6056" w:rsidRPr="00EC7D83" w:rsidRDefault="003B46E0" w:rsidP="006B7B34">
      <w:pPr>
        <w:widowControl w:val="0"/>
        <w:autoSpaceDE w:val="0"/>
        <w:autoSpaceDN w:val="0"/>
        <w:adjustRightInd w:val="0"/>
        <w:spacing w:after="100" w:afterAutospacing="1" w:line="360" w:lineRule="auto"/>
        <w:jc w:val="both"/>
        <w:rPr>
          <w:rFonts w:ascii="Palatino Linotype" w:eastAsia="Calibri" w:hAnsi="Palatino Linotype" w:cs="Arial"/>
          <w:sz w:val="26"/>
          <w:szCs w:val="26"/>
          <w:lang w:val="es-ES" w:eastAsia="en-US"/>
        </w:rPr>
      </w:pPr>
      <w:r w:rsidRPr="00EC7D83">
        <w:rPr>
          <w:rFonts w:ascii="Palatino Linotype" w:hAnsi="Palatino Linotype"/>
        </w:rPr>
        <w:t xml:space="preserve">De las constancias que obran en el </w:t>
      </w:r>
      <w:r w:rsidRPr="00EC7D83">
        <w:rPr>
          <w:rFonts w:ascii="Palatino Linotype" w:hAnsi="Palatino Linotype"/>
          <w:b/>
        </w:rPr>
        <w:t>SAIMEX,</w:t>
      </w:r>
      <w:r w:rsidRPr="00EC7D83">
        <w:rPr>
          <w:rFonts w:ascii="Palatino Linotype" w:hAnsi="Palatino Linotype"/>
        </w:rPr>
        <w:t xml:space="preserve"> del recurso de revisión materia del presente asunto, se advierte que el </w:t>
      </w:r>
      <w:r w:rsidR="00FC6056" w:rsidRPr="00EC7D83">
        <w:rPr>
          <w:rFonts w:ascii="Palatino Linotype" w:hAnsi="Palatino Linotype"/>
          <w:b/>
        </w:rPr>
        <w:t>veintidós</w:t>
      </w:r>
      <w:r w:rsidRPr="00EC7D83">
        <w:rPr>
          <w:rFonts w:ascii="Palatino Linotype" w:hAnsi="Palatino Linotype"/>
          <w:b/>
        </w:rPr>
        <w:t xml:space="preserve"> de </w:t>
      </w:r>
      <w:r w:rsidR="0009711B" w:rsidRPr="00EC7D83">
        <w:rPr>
          <w:rFonts w:ascii="Palatino Linotype" w:hAnsi="Palatino Linotype"/>
          <w:b/>
        </w:rPr>
        <w:t>agosto</w:t>
      </w:r>
      <w:r w:rsidR="00482D24" w:rsidRPr="00EC7D83">
        <w:rPr>
          <w:rFonts w:ascii="Palatino Linotype" w:hAnsi="Palatino Linotype"/>
          <w:b/>
        </w:rPr>
        <w:t xml:space="preserve"> </w:t>
      </w:r>
      <w:r w:rsidR="005D34B8" w:rsidRPr="00EC7D83">
        <w:rPr>
          <w:rFonts w:ascii="Palatino Linotype" w:hAnsi="Palatino Linotype"/>
          <w:b/>
        </w:rPr>
        <w:t>de</w:t>
      </w:r>
      <w:r w:rsidR="0009711B" w:rsidRPr="00EC7D83">
        <w:rPr>
          <w:rFonts w:ascii="Palatino Linotype" w:hAnsi="Palatino Linotype"/>
          <w:b/>
        </w:rPr>
        <w:t xml:space="preserve"> </w:t>
      </w:r>
      <w:r w:rsidRPr="00EC7D83">
        <w:rPr>
          <w:rFonts w:ascii="Palatino Linotype" w:hAnsi="Palatino Linotype"/>
          <w:b/>
        </w:rPr>
        <w:t xml:space="preserve">dos mil </w:t>
      </w:r>
      <w:r w:rsidR="00FC6056" w:rsidRPr="00EC7D83">
        <w:rPr>
          <w:rFonts w:ascii="Palatino Linotype" w:hAnsi="Palatino Linotype"/>
          <w:b/>
        </w:rPr>
        <w:t>veintidós</w:t>
      </w:r>
      <w:r w:rsidRPr="00EC7D83">
        <w:rPr>
          <w:rFonts w:ascii="Palatino Linotype" w:hAnsi="Palatino Linotype"/>
        </w:rPr>
        <w:t xml:space="preserve">, </w:t>
      </w:r>
      <w:r w:rsidRPr="00EC7D83">
        <w:rPr>
          <w:rFonts w:ascii="Palatino Linotype" w:hAnsi="Palatino Linotype" w:cs="Arial"/>
          <w:b/>
        </w:rPr>
        <w:t>EL SUJETO OBLIGADO</w:t>
      </w:r>
      <w:r w:rsidRPr="00EC7D83">
        <w:rPr>
          <w:rFonts w:ascii="Palatino Linotype" w:hAnsi="Palatino Linotype" w:cs="Arial"/>
        </w:rPr>
        <w:t xml:space="preserve"> entregó </w:t>
      </w:r>
      <w:r w:rsidR="001C4F0B" w:rsidRPr="00EC7D83">
        <w:rPr>
          <w:rFonts w:ascii="Palatino Linotype" w:hAnsi="Palatino Linotype" w:cs="Arial"/>
        </w:rPr>
        <w:t>las respuestas</w:t>
      </w:r>
      <w:r w:rsidRPr="00EC7D83">
        <w:rPr>
          <w:rFonts w:ascii="Palatino Linotype" w:hAnsi="Palatino Linotype" w:cs="Arial"/>
        </w:rPr>
        <w:t xml:space="preserve"> a la</w:t>
      </w:r>
      <w:r w:rsidR="001C4F0B" w:rsidRPr="00EC7D83">
        <w:rPr>
          <w:rFonts w:ascii="Palatino Linotype" w:hAnsi="Palatino Linotype" w:cs="Arial"/>
        </w:rPr>
        <w:t>s</w:t>
      </w:r>
      <w:r w:rsidRPr="00EC7D83">
        <w:rPr>
          <w:rFonts w:ascii="Palatino Linotype" w:hAnsi="Palatino Linotype" w:cs="Arial"/>
        </w:rPr>
        <w:t xml:space="preserve"> solicitud</w:t>
      </w:r>
      <w:r w:rsidR="001C4F0B" w:rsidRPr="00EC7D83">
        <w:rPr>
          <w:rFonts w:ascii="Palatino Linotype" w:hAnsi="Palatino Linotype" w:cs="Arial"/>
        </w:rPr>
        <w:t>es</w:t>
      </w:r>
      <w:r w:rsidRPr="00EC7D83">
        <w:rPr>
          <w:rFonts w:ascii="Palatino Linotype" w:hAnsi="Palatino Linotype" w:cs="Arial"/>
        </w:rPr>
        <w:t xml:space="preserve"> de </w:t>
      </w:r>
      <w:r w:rsidR="001C4F0B" w:rsidRPr="00EC7D83">
        <w:rPr>
          <w:rFonts w:ascii="Palatino Linotype" w:hAnsi="Palatino Linotype" w:cs="Arial"/>
        </w:rPr>
        <w:t xml:space="preserve">Acceso a la </w:t>
      </w:r>
      <w:r w:rsidRPr="00EC7D83">
        <w:rPr>
          <w:rFonts w:ascii="Palatino Linotype" w:hAnsi="Palatino Linotype" w:cs="Arial"/>
        </w:rPr>
        <w:t>Información Pública del particular en los siguientes términos:</w:t>
      </w:r>
      <w:bookmarkEnd w:id="3"/>
      <w:bookmarkEnd w:id="4"/>
    </w:p>
    <w:tbl>
      <w:tblPr>
        <w:tblStyle w:val="Tablaconcuadrcula31"/>
        <w:tblW w:w="8084" w:type="dxa"/>
        <w:jc w:val="center"/>
        <w:tblLook w:val="04A0" w:firstRow="1" w:lastRow="0" w:firstColumn="1" w:lastColumn="0" w:noHBand="0" w:noVBand="1"/>
      </w:tblPr>
      <w:tblGrid>
        <w:gridCol w:w="3399"/>
        <w:gridCol w:w="4685"/>
      </w:tblGrid>
      <w:tr w:rsidR="00D07CAA" w:rsidRPr="00EC7D83" w14:paraId="2D8AE1DE" w14:textId="77777777" w:rsidTr="000071AE">
        <w:trPr>
          <w:trHeight w:val="315"/>
          <w:tblHeader/>
          <w:jc w:val="center"/>
        </w:trPr>
        <w:tc>
          <w:tcPr>
            <w:tcW w:w="3399"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2AC662A4" w14:textId="387928FB" w:rsidR="00D07CAA" w:rsidRPr="00EC7D83" w:rsidRDefault="00D07CAA" w:rsidP="00D07CAA">
            <w:pPr>
              <w:spacing w:before="100" w:beforeAutospacing="1" w:after="100" w:afterAutospacing="1" w:line="276" w:lineRule="auto"/>
              <w:jc w:val="center"/>
              <w:rPr>
                <w:rFonts w:ascii="Palatino Linotype" w:hAnsi="Palatino Linotype" w:cs="Arial"/>
                <w:b/>
                <w:bCs/>
                <w:color w:val="FFFFFF" w:themeColor="background1"/>
                <w:sz w:val="20"/>
                <w:szCs w:val="20"/>
              </w:rPr>
            </w:pPr>
            <w:r w:rsidRPr="00EC7D83">
              <w:rPr>
                <w:rFonts w:ascii="Palatino Linotype" w:hAnsi="Palatino Linotype" w:cs="Arial"/>
                <w:b/>
                <w:bCs/>
                <w:color w:val="FFFFFF" w:themeColor="background1"/>
                <w:sz w:val="20"/>
                <w:szCs w:val="20"/>
              </w:rPr>
              <w:t xml:space="preserve">Folio </w:t>
            </w:r>
            <w:r w:rsidR="006B7B34" w:rsidRPr="00EC7D83">
              <w:rPr>
                <w:rFonts w:ascii="Palatino Linotype" w:hAnsi="Palatino Linotype" w:cs="Arial"/>
                <w:b/>
                <w:bCs/>
                <w:color w:val="FFFFFF" w:themeColor="background1"/>
                <w:sz w:val="20"/>
                <w:szCs w:val="20"/>
              </w:rPr>
              <w:t>Solicitud</w:t>
            </w:r>
          </w:p>
        </w:tc>
        <w:tc>
          <w:tcPr>
            <w:tcW w:w="4685" w:type="dxa"/>
            <w:tcBorders>
              <w:left w:val="single" w:sz="2" w:space="0" w:color="auto"/>
            </w:tcBorders>
            <w:shd w:val="clear" w:color="auto" w:fill="4A442A" w:themeFill="background2" w:themeFillShade="40"/>
          </w:tcPr>
          <w:p w14:paraId="17C2F703" w14:textId="661F028D" w:rsidR="00D07CAA" w:rsidRPr="00EC7D83" w:rsidRDefault="000071AE" w:rsidP="00D07CAA">
            <w:pPr>
              <w:spacing w:before="100" w:beforeAutospacing="1" w:after="100" w:afterAutospacing="1" w:line="276" w:lineRule="auto"/>
              <w:jc w:val="center"/>
              <w:rPr>
                <w:rFonts w:ascii="Palatino Linotype" w:hAnsi="Palatino Linotype" w:cs="Arial"/>
                <w:b/>
                <w:bCs/>
                <w:color w:val="FFFFFF" w:themeColor="background1"/>
                <w:sz w:val="20"/>
                <w:szCs w:val="20"/>
              </w:rPr>
            </w:pPr>
            <w:r w:rsidRPr="00EC7D83">
              <w:rPr>
                <w:rFonts w:ascii="Palatino Linotype" w:hAnsi="Palatino Linotype" w:cs="Arial"/>
                <w:b/>
                <w:bCs/>
                <w:color w:val="FFFFFF" w:themeColor="background1"/>
                <w:sz w:val="20"/>
                <w:szCs w:val="20"/>
              </w:rPr>
              <w:t>Respuesta</w:t>
            </w:r>
          </w:p>
        </w:tc>
      </w:tr>
      <w:tr w:rsidR="000071AE" w:rsidRPr="00EC7D83" w14:paraId="5C9B2A8D" w14:textId="77777777" w:rsidTr="000071AE">
        <w:trPr>
          <w:trHeight w:val="631"/>
          <w:jc w:val="center"/>
        </w:trPr>
        <w:tc>
          <w:tcPr>
            <w:tcW w:w="3399" w:type="dxa"/>
            <w:tcBorders>
              <w:top w:val="single" w:sz="2" w:space="0" w:color="auto"/>
              <w:bottom w:val="single" w:sz="2" w:space="0" w:color="auto"/>
            </w:tcBorders>
            <w:shd w:val="clear" w:color="auto" w:fill="auto"/>
          </w:tcPr>
          <w:p w14:paraId="4407C8D5" w14:textId="77777777" w:rsidR="000071AE" w:rsidRPr="00EC7D83" w:rsidRDefault="000071AE" w:rsidP="006B7B34">
            <w:pPr>
              <w:rPr>
                <w:rFonts w:ascii="Palatino Linotype" w:hAnsi="Palatino Linotype" w:cs="Arial"/>
                <w:b/>
                <w:bCs/>
                <w:sz w:val="20"/>
                <w:szCs w:val="20"/>
              </w:rPr>
            </w:pPr>
            <w:r w:rsidRPr="00EC7D83">
              <w:rPr>
                <w:rFonts w:ascii="Palatino Linotype" w:hAnsi="Palatino Linotype" w:cs="Arial"/>
                <w:b/>
                <w:bCs/>
                <w:sz w:val="20"/>
                <w:szCs w:val="20"/>
              </w:rPr>
              <w:t>13902/INFOEM/IP/RR/2022</w:t>
            </w:r>
          </w:p>
          <w:p w14:paraId="47AF6990" w14:textId="77777777" w:rsidR="000071AE" w:rsidRPr="00EC7D83" w:rsidRDefault="000071AE" w:rsidP="006B7B34">
            <w:pPr>
              <w:rPr>
                <w:rFonts w:ascii="Palatino Linotype" w:hAnsi="Palatino Linotype" w:cs="Arial"/>
                <w:b/>
                <w:bCs/>
                <w:sz w:val="20"/>
                <w:szCs w:val="20"/>
              </w:rPr>
            </w:pPr>
            <w:r w:rsidRPr="00EC7D83">
              <w:rPr>
                <w:rFonts w:ascii="Palatino Linotype" w:hAnsi="Palatino Linotype" w:cs="Arial"/>
                <w:b/>
                <w:bCs/>
                <w:sz w:val="20"/>
                <w:szCs w:val="20"/>
              </w:rPr>
              <w:t>00631/TLALNEPA/IP/2022</w:t>
            </w:r>
          </w:p>
          <w:p w14:paraId="79B05C48" w14:textId="308FDCD2" w:rsidR="000071AE" w:rsidRPr="00EC7D83" w:rsidRDefault="000071AE" w:rsidP="006B7B34">
            <w:pPr>
              <w:spacing w:before="100" w:beforeAutospacing="1" w:after="100" w:afterAutospacing="1"/>
              <w:jc w:val="both"/>
              <w:rPr>
                <w:rFonts w:ascii="Palatino Linotype" w:hAnsi="Palatino Linotype" w:cs="Arial"/>
                <w:bCs/>
                <w:sz w:val="20"/>
                <w:szCs w:val="20"/>
              </w:rPr>
            </w:pPr>
            <w:r w:rsidRPr="00EC7D83">
              <w:rPr>
                <w:rFonts w:ascii="Palatino Linotype" w:hAnsi="Palatino Linotype" w:cs="Arial"/>
                <w:bCs/>
                <w:sz w:val="20"/>
                <w:szCs w:val="20"/>
              </w:rPr>
              <w:t xml:space="preserve">“…  </w:t>
            </w:r>
            <w:r w:rsidRPr="00EC7D83">
              <w:rPr>
                <w:rFonts w:ascii="Palatino Linotype" w:hAnsi="Palatino Linotype" w:cs="Arial"/>
                <w:i/>
                <w:iCs/>
                <w:sz w:val="20"/>
                <w:szCs w:val="20"/>
              </w:rPr>
              <w:t xml:space="preserve">DEL 1er TRIMESTRE DEL AÑO 2022 DEL AYUNTAMIENTO DE TLALNEPANTLA DE BAZ, MEX., ENVIADA AL OSFEM Y QUE CONSISTE EN LO SIGUIENTE; 1.- Catálogo de Proveedores de Bienes y </w:t>
            </w:r>
            <w:r w:rsidRPr="00EC7D83">
              <w:rPr>
                <w:rFonts w:ascii="Palatino Linotype" w:hAnsi="Palatino Linotype" w:cs="Arial"/>
                <w:i/>
                <w:iCs/>
                <w:sz w:val="20"/>
                <w:szCs w:val="20"/>
              </w:rPr>
              <w:lastRenderedPageBreak/>
              <w:t>Servicios en formatos pdf y xls 2.- Dictámenes de Adjudicación Emitidos por el Comité de Adquisiciones y Servicios en formatos pdf y xls 3.- Dictámenes de Adjudicación emitidos por el Comité de Arrendamientos, Adquisiciones de Inmuebles y Enajenaciones en formatos pdf y xls 4.- Dictámenes de Adjudicación emitidos por el Comité Interno de Obra Pública en formatos pdf y xls.” (Sic)</w:t>
            </w:r>
          </w:p>
        </w:tc>
        <w:tc>
          <w:tcPr>
            <w:tcW w:w="4685" w:type="dxa"/>
            <w:shd w:val="clear" w:color="auto" w:fill="auto"/>
          </w:tcPr>
          <w:p w14:paraId="7DD12C3D" w14:textId="46504FAE" w:rsidR="006B7B34" w:rsidRPr="00EC7D83" w:rsidRDefault="006B7B34" w:rsidP="006B7B34">
            <w:pPr>
              <w:jc w:val="both"/>
              <w:rPr>
                <w:rFonts w:ascii="Palatino Linotype" w:hAnsi="Palatino Linotype" w:cs="Arial"/>
                <w:b/>
                <w:iCs/>
              </w:rPr>
            </w:pPr>
            <w:r w:rsidRPr="00EC7D83">
              <w:rPr>
                <w:rFonts w:ascii="Palatino Linotype" w:hAnsi="Palatino Linotype" w:cs="Arial"/>
                <w:b/>
                <w:iCs/>
              </w:rPr>
              <w:lastRenderedPageBreak/>
              <w:t>RESP-SAIMEX-00624.zip</w:t>
            </w:r>
          </w:p>
          <w:p w14:paraId="120D9557" w14:textId="08C408AD" w:rsidR="006B7B34" w:rsidRPr="00EC7D83" w:rsidRDefault="006B7B34" w:rsidP="006B7B34">
            <w:pPr>
              <w:jc w:val="both"/>
              <w:rPr>
                <w:rFonts w:ascii="Palatino Linotype" w:hAnsi="Palatino Linotype" w:cs="Arial"/>
                <w:iCs/>
              </w:rPr>
            </w:pPr>
            <w:r w:rsidRPr="00EC7D83">
              <w:rPr>
                <w:rFonts w:ascii="Palatino Linotype" w:hAnsi="Palatino Linotype" w:cs="Arial"/>
                <w:iCs/>
              </w:rPr>
              <w:t xml:space="preserve">- </w:t>
            </w:r>
            <w:r w:rsidRPr="00EC7D83">
              <w:rPr>
                <w:rFonts w:ascii="Palatino Linotype" w:hAnsi="Palatino Linotype" w:cs="Arial"/>
                <w:b/>
                <w:iCs/>
              </w:rPr>
              <w:t>05-CT-30-ORD-2022 30° SAIMEX 630 RESERVA DE INFORMACION.pdf</w:t>
            </w:r>
            <w:r w:rsidRPr="00EC7D83">
              <w:rPr>
                <w:rFonts w:ascii="Palatino Linotype" w:hAnsi="Palatino Linotype" w:cs="Arial"/>
                <w:iCs/>
              </w:rPr>
              <w:t xml:space="preserve">: Acuerdo de Reserva de la información 05/CT/30-ORD/2022 de la Trigésima Sesión Ordinaria, clasificando como información reservada el informe trimestral de las entidades fiscalizables del Estado de México </w:t>
            </w:r>
            <w:r w:rsidRPr="00EC7D83">
              <w:rPr>
                <w:rFonts w:ascii="Palatino Linotype" w:hAnsi="Palatino Linotype" w:cs="Arial"/>
                <w:iCs/>
              </w:rPr>
              <w:lastRenderedPageBreak/>
              <w:t>del ejercicio fiscal 2022, correspondiente al primer trimestre 2022 del municipio de Tlalnepantla de Baz, México, por un periodo de reserva total de la información por dos años de dejen de subsistir las causas que dieron origen a la clasificación</w:t>
            </w:r>
            <w:r w:rsidR="009434E6" w:rsidRPr="00EC7D83">
              <w:rPr>
                <w:rFonts w:ascii="Palatino Linotype" w:hAnsi="Palatino Linotype" w:cs="Arial"/>
                <w:iCs/>
              </w:rPr>
              <w:t xml:space="preserve">, teniendo como finalidad de clasificar la información derivado a que dicha información fue enviada al OSFEM, y se encuentra en etapa de revisión, fiscalización y auditoria por parte de dicha autoridad y de proporcionar lo requerido podría provocar una alteración en la revisión de la información afectando el debido proceso, en términos del artículo 113 fracción VI de la Ley General de Transparencia y Acceso a la Información Pública; 140 fracción V numeral 1 de la Ley de Transparencia y Acceso a la Información Pública del Estado de México y Municipios. </w:t>
            </w:r>
          </w:p>
          <w:p w14:paraId="4E75F57C" w14:textId="302A64A2" w:rsidR="006B7B34" w:rsidRPr="00EC7D83" w:rsidRDefault="006B7B34" w:rsidP="006B7B34">
            <w:pPr>
              <w:jc w:val="both"/>
              <w:rPr>
                <w:rFonts w:ascii="Palatino Linotype" w:hAnsi="Palatino Linotype" w:cs="Arial"/>
                <w:iCs/>
              </w:rPr>
            </w:pPr>
          </w:p>
          <w:p w14:paraId="4023178E" w14:textId="3CD5FA89" w:rsidR="006B7B34" w:rsidRPr="00EC7D83" w:rsidRDefault="006B7B34" w:rsidP="006B7B34">
            <w:pPr>
              <w:jc w:val="both"/>
              <w:rPr>
                <w:rFonts w:ascii="Palatino Linotype" w:hAnsi="Palatino Linotype" w:cs="Arial"/>
                <w:iCs/>
              </w:rPr>
            </w:pPr>
            <w:r w:rsidRPr="00EC7D83">
              <w:rPr>
                <w:rFonts w:ascii="Palatino Linotype" w:hAnsi="Palatino Linotype" w:cs="Arial"/>
                <w:iCs/>
              </w:rPr>
              <w:t xml:space="preserve">- </w:t>
            </w:r>
            <w:r w:rsidRPr="00EC7D83">
              <w:rPr>
                <w:rFonts w:ascii="Palatino Linotype" w:hAnsi="Palatino Linotype" w:cs="Arial"/>
                <w:b/>
                <w:iCs/>
              </w:rPr>
              <w:t>SAIMEX 623 TESORERIA--.pdf:</w:t>
            </w:r>
            <w:r w:rsidRPr="00EC7D83">
              <w:rPr>
                <w:rFonts w:ascii="Palatino Linotype" w:hAnsi="Palatino Linotype" w:cs="Arial"/>
                <w:iCs/>
              </w:rPr>
              <w:t xml:space="preserve"> </w:t>
            </w:r>
            <w:r w:rsidR="006C7E3B" w:rsidRPr="00EC7D83">
              <w:rPr>
                <w:rFonts w:ascii="Palatino Linotype" w:hAnsi="Palatino Linotype" w:cs="Arial"/>
                <w:iCs/>
              </w:rPr>
              <w:t xml:space="preserve">Documento constante de seis fojas relativas al oficio numero TM/3001/2022, folio 5095 y acumulados, informa que la información se encuentra clasificada como reservada en su totalidad, mediante acuerdo número 05/CT/30-ORD/2022 de la 30ª sesión ordinaria de Comité de Transparencia del Municipio de Tlalnepantla de Baz, Estado de México, del día 16 de agosto del año 2022. </w:t>
            </w:r>
          </w:p>
          <w:p w14:paraId="15944361" w14:textId="37109FEE" w:rsidR="006B7B34" w:rsidRPr="00EC7D83" w:rsidRDefault="006B7B34" w:rsidP="006B7B34">
            <w:pPr>
              <w:jc w:val="both"/>
              <w:rPr>
                <w:rFonts w:ascii="Palatino Linotype" w:hAnsi="Palatino Linotype" w:cs="Arial"/>
                <w:iCs/>
                <w:sz w:val="18"/>
                <w:szCs w:val="18"/>
              </w:rPr>
            </w:pPr>
            <w:r w:rsidRPr="00EC7D83">
              <w:rPr>
                <w:rFonts w:ascii="Palatino Linotype" w:hAnsi="Palatino Linotype" w:cs="Arial"/>
                <w:iCs/>
              </w:rPr>
              <w:t xml:space="preserve">- </w:t>
            </w:r>
            <w:r w:rsidRPr="00EC7D83">
              <w:rPr>
                <w:rFonts w:ascii="Palatino Linotype" w:hAnsi="Palatino Linotype" w:cs="Arial"/>
                <w:b/>
                <w:iCs/>
              </w:rPr>
              <w:t>04-CT-30-ORD-2022 30° SAIMEX 623 ACUERDO DE ACUMULACION.pdf</w:t>
            </w:r>
            <w:r w:rsidRPr="00EC7D83">
              <w:rPr>
                <w:rFonts w:ascii="Palatino Linotype" w:hAnsi="Palatino Linotype" w:cs="Arial"/>
                <w:iCs/>
              </w:rPr>
              <w:t>:</w:t>
            </w:r>
            <w:r w:rsidR="00DF1544" w:rsidRPr="00EC7D83">
              <w:rPr>
                <w:rFonts w:ascii="Palatino Linotype" w:hAnsi="Palatino Linotype" w:cs="Arial"/>
                <w:iCs/>
              </w:rPr>
              <w:t xml:space="preserve"> </w:t>
            </w:r>
            <w:r w:rsidR="00547749" w:rsidRPr="00EC7D83">
              <w:rPr>
                <w:rFonts w:ascii="Palatino Linotype" w:hAnsi="Palatino Linotype" w:cs="Arial"/>
                <w:iCs/>
              </w:rPr>
              <w:t>Constante de ocho fojas relativas al acuerdo de acumulación 04/ct/30-ORD/2022 de la Trigésima Sesión O</w:t>
            </w:r>
            <w:r w:rsidR="00B653AE" w:rsidRPr="00EC7D83">
              <w:rPr>
                <w:rFonts w:ascii="Palatino Linotype" w:hAnsi="Palatino Linotype" w:cs="Arial"/>
                <w:iCs/>
              </w:rPr>
              <w:t xml:space="preserve">rdinaria, mediante el cual el Comité de Transparencia del Municipio de Tlalnepantla de Baz, aprueba la acumulación </w:t>
            </w:r>
            <w:r w:rsidR="00B653AE" w:rsidRPr="00EC7D83">
              <w:rPr>
                <w:rFonts w:ascii="Palatino Linotype" w:hAnsi="Palatino Linotype" w:cs="Arial"/>
                <w:iCs/>
              </w:rPr>
              <w:lastRenderedPageBreak/>
              <w:t xml:space="preserve">de las solicitudes de información con número de folio: </w:t>
            </w:r>
            <w:r w:rsidR="00B653AE" w:rsidRPr="00EC7D83">
              <w:rPr>
                <w:rFonts w:ascii="Palatino Linotype" w:hAnsi="Palatino Linotype" w:cs="Arial"/>
                <w:iCs/>
                <w:sz w:val="18"/>
                <w:szCs w:val="18"/>
              </w:rPr>
              <w:t xml:space="preserve">00623/TLALNEPA/IP/2022, 00624/TLALNEPA/IP/2022, 00625/TLALNEPA/IP/2022, 00626/TLALNEPA/IP/2022, 00627/TLALNEPA/IP/2022, </w:t>
            </w:r>
          </w:p>
          <w:p w14:paraId="7144A8E4" w14:textId="154339EB" w:rsidR="00B653AE" w:rsidRPr="00EC7D83" w:rsidRDefault="00B653AE" w:rsidP="006B7B34">
            <w:pPr>
              <w:jc w:val="both"/>
              <w:rPr>
                <w:rFonts w:ascii="Palatino Linotype" w:hAnsi="Palatino Linotype" w:cs="Arial"/>
                <w:iCs/>
                <w:sz w:val="18"/>
                <w:szCs w:val="18"/>
              </w:rPr>
            </w:pPr>
            <w:r w:rsidRPr="00EC7D83">
              <w:rPr>
                <w:rFonts w:ascii="Palatino Linotype" w:hAnsi="Palatino Linotype" w:cs="Arial"/>
                <w:iCs/>
                <w:sz w:val="18"/>
                <w:szCs w:val="18"/>
              </w:rPr>
              <w:t xml:space="preserve">00628/TLALNEPA/IP/2022, 00629/TLALNEPA/IP/2022, </w:t>
            </w:r>
          </w:p>
          <w:p w14:paraId="60038596" w14:textId="3BA4EDFC" w:rsidR="00B653AE" w:rsidRPr="00EC7D83" w:rsidRDefault="00B653AE" w:rsidP="00B653AE">
            <w:pPr>
              <w:jc w:val="both"/>
              <w:rPr>
                <w:rFonts w:ascii="Palatino Linotype" w:hAnsi="Palatino Linotype" w:cs="Arial"/>
                <w:iCs/>
                <w:sz w:val="18"/>
                <w:szCs w:val="18"/>
              </w:rPr>
            </w:pPr>
            <w:r w:rsidRPr="00EC7D83">
              <w:rPr>
                <w:rFonts w:ascii="Palatino Linotype" w:hAnsi="Palatino Linotype" w:cs="Arial"/>
                <w:iCs/>
                <w:sz w:val="18"/>
                <w:szCs w:val="18"/>
              </w:rPr>
              <w:t>00630/TLALNEPA/IP/2022, 00631/TLALNEPA/IP/2022, y 00638/TLALNEPA/IP/2022</w:t>
            </w:r>
            <w:r w:rsidRPr="00EC7D83">
              <w:rPr>
                <w:rFonts w:ascii="Palatino Linotype" w:hAnsi="Palatino Linotype" w:cs="Arial"/>
                <w:iCs/>
              </w:rPr>
              <w:t xml:space="preserve">. </w:t>
            </w:r>
          </w:p>
          <w:p w14:paraId="2C4EB6DB" w14:textId="77777777" w:rsidR="000071AE" w:rsidRPr="00EC7D83" w:rsidRDefault="000071AE" w:rsidP="006B7B34">
            <w:pPr>
              <w:rPr>
                <w:rFonts w:ascii="Palatino Linotype" w:hAnsi="Palatino Linotype" w:cs="Arial"/>
              </w:rPr>
            </w:pPr>
          </w:p>
        </w:tc>
      </w:tr>
      <w:tr w:rsidR="000071AE" w:rsidRPr="00EC7D83" w14:paraId="1FDDE003" w14:textId="77777777" w:rsidTr="000071AE">
        <w:trPr>
          <w:trHeight w:val="631"/>
          <w:jc w:val="center"/>
        </w:trPr>
        <w:tc>
          <w:tcPr>
            <w:tcW w:w="3399" w:type="dxa"/>
            <w:tcBorders>
              <w:top w:val="single" w:sz="2" w:space="0" w:color="auto"/>
              <w:bottom w:val="single" w:sz="2" w:space="0" w:color="auto"/>
            </w:tcBorders>
            <w:shd w:val="clear" w:color="auto" w:fill="auto"/>
          </w:tcPr>
          <w:p w14:paraId="47BC4FF2" w14:textId="77777777" w:rsidR="000071AE" w:rsidRPr="00EC7D83" w:rsidRDefault="000071AE" w:rsidP="00A8750A">
            <w:pPr>
              <w:jc w:val="both"/>
              <w:rPr>
                <w:rFonts w:ascii="Palatino Linotype" w:hAnsi="Palatino Linotype" w:cs="Arial"/>
                <w:b/>
                <w:bCs/>
                <w:sz w:val="20"/>
                <w:szCs w:val="20"/>
              </w:rPr>
            </w:pPr>
            <w:r w:rsidRPr="00EC7D83">
              <w:rPr>
                <w:rFonts w:ascii="Palatino Linotype" w:hAnsi="Palatino Linotype" w:cs="Arial"/>
                <w:b/>
                <w:bCs/>
                <w:sz w:val="20"/>
                <w:szCs w:val="20"/>
              </w:rPr>
              <w:lastRenderedPageBreak/>
              <w:t>13903/INFOEM/IP/RR/2022</w:t>
            </w:r>
          </w:p>
          <w:p w14:paraId="746FF9F0" w14:textId="3E7573CF" w:rsidR="000071AE" w:rsidRPr="00EC7D83" w:rsidRDefault="000071AE" w:rsidP="00A8750A">
            <w:pPr>
              <w:jc w:val="both"/>
              <w:rPr>
                <w:rFonts w:ascii="Palatino Linotype" w:hAnsi="Palatino Linotype" w:cs="Arial"/>
                <w:b/>
                <w:bCs/>
                <w:sz w:val="20"/>
                <w:szCs w:val="20"/>
              </w:rPr>
            </w:pPr>
            <w:r w:rsidRPr="00EC7D83">
              <w:rPr>
                <w:rFonts w:ascii="Palatino Linotype" w:hAnsi="Palatino Linotype" w:cs="Arial"/>
                <w:b/>
                <w:bCs/>
                <w:sz w:val="20"/>
                <w:szCs w:val="20"/>
              </w:rPr>
              <w:t>00630/TLALNEPA/IP/2022</w:t>
            </w:r>
          </w:p>
          <w:p w14:paraId="3AE8A3B7" w14:textId="77777777" w:rsidR="00A8750A" w:rsidRPr="00EC7D83" w:rsidRDefault="00A8750A" w:rsidP="00A8750A">
            <w:pPr>
              <w:jc w:val="both"/>
              <w:rPr>
                <w:rFonts w:ascii="Palatino Linotype" w:hAnsi="Palatino Linotype" w:cs="Arial"/>
                <w:b/>
                <w:bCs/>
                <w:sz w:val="20"/>
                <w:szCs w:val="20"/>
              </w:rPr>
            </w:pPr>
          </w:p>
          <w:p w14:paraId="1E53BFE6" w14:textId="379914BE" w:rsidR="00A8750A" w:rsidRPr="00EC7D83" w:rsidRDefault="00A8750A" w:rsidP="00A8750A">
            <w:pPr>
              <w:jc w:val="both"/>
              <w:rPr>
                <w:rFonts w:ascii="Palatino Linotype" w:hAnsi="Palatino Linotype" w:cs="Arial"/>
                <w:b/>
                <w:bCs/>
                <w:sz w:val="20"/>
                <w:szCs w:val="20"/>
              </w:rPr>
            </w:pPr>
            <w:r w:rsidRPr="00EC7D83">
              <w:rPr>
                <w:rFonts w:ascii="Palatino Linotype" w:hAnsi="Palatino Linotype" w:cs="Arial"/>
                <w:i/>
                <w:iCs/>
              </w:rPr>
              <w:t xml:space="preserve">“… solicito SE ME ENVIÉ VÍA SAIMEX LA INFORMACIÓN PÚBLICA en forma precisa y entendible </w:t>
            </w:r>
            <w:r w:rsidRPr="00EC7D83">
              <w:rPr>
                <w:rFonts w:ascii="Palatino Linotype" w:hAnsi="Palatino Linotype" w:cs="Arial"/>
                <w:b/>
                <w:i/>
                <w:iCs/>
              </w:rPr>
              <w:t>DEL 1er TRIMESTRE DEL AÑO 2022 DEL AYUNTAMIENTO DE TLALNEPANTLA DE BAZ, MEX., ENVIADA AL OSFEM Y QUE CONSISTE EN LO SIGUIENTE; 1.- Balanza de comprobación acumulada trimestral en formato xls 2.- Balanza de comprobación detallada acumulada trimestral en formato xls 3.- Inventario General de Parque vehicular en formato pdf y xls 4.- Archivos nomina; Honorarios, personal base y eventual, asimilables y lista de raya 5.- Reglamento Interior Vigente en formato pdf.” (Sic)</w:t>
            </w:r>
          </w:p>
        </w:tc>
        <w:tc>
          <w:tcPr>
            <w:tcW w:w="4685" w:type="dxa"/>
            <w:shd w:val="clear" w:color="auto" w:fill="auto"/>
          </w:tcPr>
          <w:p w14:paraId="6D6474A2" w14:textId="77777777" w:rsidR="000071AE" w:rsidRPr="00EC7D83" w:rsidRDefault="00A8750A" w:rsidP="00877CEB">
            <w:pPr>
              <w:spacing w:before="100" w:beforeAutospacing="1" w:after="100" w:afterAutospacing="1"/>
              <w:jc w:val="both"/>
              <w:rPr>
                <w:rFonts w:ascii="Palatino Linotype" w:hAnsi="Palatino Linotype" w:cs="Arial"/>
                <w:b/>
                <w:iCs/>
              </w:rPr>
            </w:pPr>
            <w:r w:rsidRPr="00EC7D83">
              <w:rPr>
                <w:rFonts w:ascii="Palatino Linotype" w:hAnsi="Palatino Linotype" w:cs="Arial"/>
                <w:b/>
                <w:iCs/>
              </w:rPr>
              <w:t>RESP-SAIMEX-00630.zip</w:t>
            </w:r>
          </w:p>
          <w:p w14:paraId="45445305" w14:textId="26DA5ED8" w:rsidR="00065AB9" w:rsidRPr="00EC7D83" w:rsidRDefault="00BA7912" w:rsidP="00877CEB">
            <w:pPr>
              <w:spacing w:before="100" w:beforeAutospacing="1" w:after="100" w:afterAutospacing="1"/>
              <w:jc w:val="both"/>
              <w:rPr>
                <w:rFonts w:ascii="Palatino Linotype" w:hAnsi="Palatino Linotype" w:cs="Arial"/>
                <w:iCs/>
              </w:rPr>
            </w:pPr>
            <w:r w:rsidRPr="00EC7D83">
              <w:rPr>
                <w:rFonts w:ascii="Palatino Linotype" w:hAnsi="Palatino Linotype" w:cs="Arial"/>
                <w:b/>
                <w:iCs/>
              </w:rPr>
              <w:t xml:space="preserve">- </w:t>
            </w:r>
            <w:r w:rsidR="00065AB9" w:rsidRPr="00EC7D83">
              <w:rPr>
                <w:rFonts w:ascii="Palatino Linotype" w:hAnsi="Palatino Linotype" w:cs="Arial"/>
                <w:b/>
                <w:iCs/>
              </w:rPr>
              <w:t xml:space="preserve">SAIMEX 630.pdf: </w:t>
            </w:r>
            <w:r w:rsidR="00877CEB" w:rsidRPr="00EC7D83">
              <w:rPr>
                <w:rFonts w:ascii="Palatino Linotype" w:hAnsi="Palatino Linotype" w:cs="Arial"/>
                <w:iCs/>
              </w:rPr>
              <w:t xml:space="preserve">Constante de una foja relativa al oficio DA/3742/2022 de fecha veintidós de agosto de dos mil veintidós, signado por el Director de Administración, mediante el cual informa al solicitante que lo requerido se encuentra clasificada como reservada en su totalidad de conformidad con el acuerdo número </w:t>
            </w:r>
            <w:r w:rsidR="00877CEB" w:rsidRPr="00EC7D83">
              <w:rPr>
                <w:rFonts w:ascii="Palatino Linotype" w:hAnsi="Palatino Linotype" w:cs="Arial"/>
                <w:b/>
                <w:iCs/>
              </w:rPr>
              <w:t xml:space="preserve">05-CT-30-ORD-2022 </w:t>
            </w:r>
            <w:r w:rsidR="00877CEB" w:rsidRPr="00EC7D83">
              <w:rPr>
                <w:rFonts w:ascii="Palatino Linotype" w:hAnsi="Palatino Linotype" w:cs="Arial"/>
                <w:iCs/>
              </w:rPr>
              <w:t xml:space="preserve">aprobado por </w:t>
            </w:r>
            <w:r w:rsidR="008E0A69" w:rsidRPr="00EC7D83">
              <w:rPr>
                <w:rFonts w:ascii="Palatino Linotype" w:hAnsi="Palatino Linotype" w:cs="Arial"/>
                <w:iCs/>
              </w:rPr>
              <w:t>el comité de transparencia en la</w:t>
            </w:r>
            <w:r w:rsidR="00877CEB" w:rsidRPr="00EC7D83">
              <w:rPr>
                <w:rFonts w:ascii="Palatino Linotype" w:hAnsi="Palatino Linotype" w:cs="Arial"/>
                <w:iCs/>
              </w:rPr>
              <w:t xml:space="preserve"> trigésima sesión ordinaria, el día dieciséis de agosto de dos mil veintidós. </w:t>
            </w:r>
          </w:p>
          <w:p w14:paraId="645D9475" w14:textId="1EB43B2C" w:rsidR="00BA7912" w:rsidRPr="00EC7D83" w:rsidRDefault="00065AB9" w:rsidP="00877CEB">
            <w:pPr>
              <w:spacing w:before="100" w:beforeAutospacing="1" w:after="100" w:afterAutospacing="1"/>
              <w:jc w:val="both"/>
              <w:rPr>
                <w:rFonts w:ascii="Palatino Linotype" w:hAnsi="Palatino Linotype" w:cs="Arial"/>
                <w:iCs/>
              </w:rPr>
            </w:pPr>
            <w:r w:rsidRPr="00EC7D83">
              <w:rPr>
                <w:rFonts w:ascii="Palatino Linotype" w:hAnsi="Palatino Linotype" w:cs="Arial"/>
                <w:b/>
                <w:iCs/>
              </w:rPr>
              <w:t xml:space="preserve">- </w:t>
            </w:r>
            <w:r w:rsidR="00BA7912" w:rsidRPr="00EC7D83">
              <w:rPr>
                <w:rFonts w:ascii="Palatino Linotype" w:hAnsi="Palatino Linotype" w:cs="Arial"/>
                <w:b/>
                <w:iCs/>
              </w:rPr>
              <w:t xml:space="preserve">05-CT-30-ORD-2022 30° SAIMEX 630 RESERVA DE INFORMACION.pdf: </w:t>
            </w:r>
            <w:r w:rsidR="00BA7912" w:rsidRPr="00EC7D83">
              <w:rPr>
                <w:rFonts w:ascii="Palatino Linotype" w:hAnsi="Palatino Linotype" w:cs="Arial"/>
                <w:iCs/>
              </w:rPr>
              <w:t xml:space="preserve">Acuerdo de Reserva de la información 05/CT/30-ORD/2022 de la Trigésima Sesión Ordinaria, clasificando como información reservada el informe trimestral de las entidades fiscalizables del Estado de México del ejercicio fiscal 2022, correspondiente al primer trimestre 2022 del municipio de Tlalnepantla de Baz, México, por un periodo de reserva total de la información por dos años de dejen de subsistir las causas que dieron origen a la clasificación, teniendo como finalidad de clasificar la información derivado a que dicha información fue enviada al OSFEM, y se encuentra en etapa de revisión, </w:t>
            </w:r>
            <w:r w:rsidR="00BA7912" w:rsidRPr="00EC7D83">
              <w:rPr>
                <w:rFonts w:ascii="Palatino Linotype" w:hAnsi="Palatino Linotype" w:cs="Arial"/>
                <w:iCs/>
              </w:rPr>
              <w:lastRenderedPageBreak/>
              <w:t xml:space="preserve">fiscalización y auditoria por parte de dicha autoridad y de proporcionar lo requerido podría provocar una alteración en la revisión de la información afectando el debido proceso, en términos del artículo 113 fracción VI de la Ley General de Transparencia y Acceso a la Información Pública; 140 fracción V numeral 1 de la Ley de Transparencia y Acceso a la Información Pública del Estado de México y Municipios. </w:t>
            </w:r>
          </w:p>
          <w:p w14:paraId="4C2CB8EF" w14:textId="58119C75" w:rsidR="00BA7912" w:rsidRPr="00EC7D83" w:rsidRDefault="00BA7912" w:rsidP="00877CEB">
            <w:pPr>
              <w:spacing w:before="100" w:beforeAutospacing="1" w:after="100" w:afterAutospacing="1"/>
              <w:jc w:val="both"/>
              <w:rPr>
                <w:rFonts w:ascii="Palatino Linotype" w:hAnsi="Palatino Linotype" w:cs="Arial"/>
                <w:iCs/>
              </w:rPr>
            </w:pPr>
            <w:r w:rsidRPr="00EC7D83">
              <w:rPr>
                <w:rFonts w:ascii="Palatino Linotype" w:hAnsi="Palatino Linotype" w:cs="Arial"/>
                <w:b/>
                <w:iCs/>
              </w:rPr>
              <w:t xml:space="preserve">- SAIMEX 623 TESORERIA--.pdf: </w:t>
            </w:r>
            <w:r w:rsidRPr="00EC7D83">
              <w:rPr>
                <w:rFonts w:ascii="Palatino Linotype" w:hAnsi="Palatino Linotype" w:cs="Arial"/>
                <w:iCs/>
              </w:rPr>
              <w:t xml:space="preserve">Documento constante de seis fojas relativas al oficio número TM/3001/2022, folio 5095 y acumulados, informa que la información se encuentra clasificada como reservada en su totalidad, mediante acuerdo número 05/CT/30-ORD/2022 de la 30ª sesión ordinaria de Comité de Transparencia del Municipio de Tlalnepantla de Baz, Estado de México, del día 16 de agosto del año 2022. </w:t>
            </w:r>
          </w:p>
          <w:p w14:paraId="6ABF97CA" w14:textId="77777777" w:rsidR="00BA7912" w:rsidRPr="00EC7D83" w:rsidRDefault="00BA7912" w:rsidP="00877CEB">
            <w:pPr>
              <w:jc w:val="both"/>
              <w:rPr>
                <w:rFonts w:ascii="Palatino Linotype" w:hAnsi="Palatino Linotype" w:cs="Arial"/>
                <w:iCs/>
                <w:sz w:val="18"/>
                <w:szCs w:val="18"/>
              </w:rPr>
            </w:pPr>
            <w:r w:rsidRPr="00EC7D83">
              <w:rPr>
                <w:rFonts w:ascii="Palatino Linotype" w:hAnsi="Palatino Linotype" w:cs="Arial"/>
                <w:b/>
                <w:iCs/>
              </w:rPr>
              <w:t xml:space="preserve">- 04-CT-30-ORD-2022 30° SAIMEX 623 ACUERDO DE ACUMULACION.pdf: </w:t>
            </w:r>
            <w:r w:rsidRPr="00EC7D83">
              <w:rPr>
                <w:rFonts w:ascii="Palatino Linotype" w:hAnsi="Palatino Linotype" w:cs="Arial"/>
                <w:iCs/>
              </w:rPr>
              <w:t xml:space="preserve">Constante de ocho fojas relativas al acuerdo de acumulación 04/ct/30-ORD/2022 de la Trigésima Sesión Ordinaria, mediante el cual el Comité de Transparencia del Municipio de Tlalnepantla de Baz, aprueba la acumulación de las solicitudes de información con número de folio: </w:t>
            </w:r>
            <w:r w:rsidRPr="00EC7D83">
              <w:rPr>
                <w:rFonts w:ascii="Palatino Linotype" w:hAnsi="Palatino Linotype" w:cs="Arial"/>
                <w:iCs/>
                <w:sz w:val="18"/>
                <w:szCs w:val="18"/>
              </w:rPr>
              <w:t>00623/TLALNEPA/IP/2022, 00624/TLALNEPA/IP/2022, 00625/TLALNEPA/IP/2022,</w:t>
            </w:r>
            <w:r w:rsidRPr="00EC7D83">
              <w:rPr>
                <w:rFonts w:ascii="Palatino Linotype" w:hAnsi="Palatino Linotype" w:cs="Arial"/>
                <w:b/>
                <w:iCs/>
                <w:sz w:val="18"/>
                <w:szCs w:val="18"/>
              </w:rPr>
              <w:t xml:space="preserve"> </w:t>
            </w:r>
            <w:r w:rsidRPr="00EC7D83">
              <w:rPr>
                <w:rFonts w:ascii="Palatino Linotype" w:hAnsi="Palatino Linotype" w:cs="Arial"/>
                <w:iCs/>
                <w:sz w:val="18"/>
                <w:szCs w:val="18"/>
              </w:rPr>
              <w:t xml:space="preserve">00626/TLALNEPA/IP/2022, 00627/TLALNEPA/IP/2022, </w:t>
            </w:r>
          </w:p>
          <w:p w14:paraId="532F20F5" w14:textId="77777777" w:rsidR="00BA7912" w:rsidRPr="00EC7D83" w:rsidRDefault="00BA7912" w:rsidP="00877CEB">
            <w:pPr>
              <w:jc w:val="both"/>
              <w:rPr>
                <w:rFonts w:ascii="Palatino Linotype" w:hAnsi="Palatino Linotype" w:cs="Arial"/>
                <w:iCs/>
                <w:sz w:val="18"/>
                <w:szCs w:val="18"/>
              </w:rPr>
            </w:pPr>
            <w:r w:rsidRPr="00EC7D83">
              <w:rPr>
                <w:rFonts w:ascii="Palatino Linotype" w:hAnsi="Palatino Linotype" w:cs="Arial"/>
                <w:iCs/>
                <w:sz w:val="18"/>
                <w:szCs w:val="18"/>
              </w:rPr>
              <w:t xml:space="preserve">00628/TLALNEPA/IP/2022, 00629/TLALNEPA/IP/2022, </w:t>
            </w:r>
          </w:p>
          <w:p w14:paraId="1567180A" w14:textId="6EA767F7" w:rsidR="00877CEB" w:rsidRPr="00EC7D83" w:rsidRDefault="00BA7912" w:rsidP="00877CEB">
            <w:pPr>
              <w:jc w:val="both"/>
              <w:rPr>
                <w:rFonts w:ascii="Palatino Linotype" w:hAnsi="Palatino Linotype" w:cs="Arial"/>
                <w:b/>
                <w:iCs/>
                <w:sz w:val="18"/>
                <w:szCs w:val="18"/>
              </w:rPr>
            </w:pPr>
            <w:r w:rsidRPr="00EC7D83">
              <w:rPr>
                <w:rFonts w:ascii="Palatino Linotype" w:hAnsi="Palatino Linotype" w:cs="Arial"/>
                <w:iCs/>
                <w:sz w:val="18"/>
                <w:szCs w:val="18"/>
              </w:rPr>
              <w:t>00630/TLALNEPA/IP/2022, 00631/TLALNEPA/IP/2022, y 00638/TLALNEPA/IP/2022</w:t>
            </w:r>
            <w:r w:rsidRPr="00EC7D83">
              <w:rPr>
                <w:rFonts w:ascii="Palatino Linotype" w:hAnsi="Palatino Linotype" w:cs="Arial"/>
                <w:b/>
                <w:iCs/>
                <w:sz w:val="18"/>
                <w:szCs w:val="18"/>
              </w:rPr>
              <w:t xml:space="preserve">. </w:t>
            </w:r>
          </w:p>
          <w:p w14:paraId="6FF43DC7" w14:textId="7F4FEEF5" w:rsidR="00877CEB" w:rsidRPr="00EC7D83" w:rsidRDefault="00877CEB" w:rsidP="00877CEB">
            <w:pPr>
              <w:jc w:val="both"/>
              <w:rPr>
                <w:rFonts w:ascii="Palatino Linotype" w:hAnsi="Palatino Linotype" w:cs="Arial"/>
                <w:iCs/>
              </w:rPr>
            </w:pPr>
            <w:r w:rsidRPr="00EC7D83">
              <w:rPr>
                <w:rFonts w:ascii="Palatino Linotype" w:hAnsi="Palatino Linotype" w:cs="Arial"/>
                <w:b/>
                <w:iCs/>
                <w:sz w:val="18"/>
                <w:szCs w:val="18"/>
              </w:rPr>
              <w:t xml:space="preserve">- SAIMEX 630 AYUNTAMIENTO....pdf: </w:t>
            </w:r>
            <w:r w:rsidR="00AE365C" w:rsidRPr="00EC7D83">
              <w:rPr>
                <w:rFonts w:ascii="Palatino Linotype" w:hAnsi="Palatino Linotype" w:cs="Arial"/>
                <w:iCs/>
              </w:rPr>
              <w:t xml:space="preserve">Documentos constante de dos fojas relativas a </w:t>
            </w:r>
            <w:r w:rsidR="00AE365C" w:rsidRPr="00EC7D83">
              <w:rPr>
                <w:rFonts w:ascii="Palatino Linotype" w:hAnsi="Palatino Linotype" w:cs="Arial"/>
                <w:iCs/>
              </w:rPr>
              <w:lastRenderedPageBreak/>
              <w:t xml:space="preserve">los oficios número SM. 04565/2022 y DPM/0517/2022 del trece y catorce de julio de dos mil veintidós, mediante el cual el Secretario del Ayuntamiento remite el Reglamento Interno de la Administración Municipal de Tlalnepantla de Baz. </w:t>
            </w:r>
          </w:p>
          <w:p w14:paraId="0DF58AE3" w14:textId="786B525D" w:rsidR="00BA7912" w:rsidRPr="00EC7D83" w:rsidRDefault="00877CEB" w:rsidP="00F1650F">
            <w:pPr>
              <w:jc w:val="both"/>
              <w:rPr>
                <w:rFonts w:ascii="Palatino Linotype" w:hAnsi="Palatino Linotype" w:cs="Arial"/>
                <w:iCs/>
              </w:rPr>
            </w:pPr>
            <w:r w:rsidRPr="00EC7D83">
              <w:rPr>
                <w:rFonts w:ascii="Palatino Linotype" w:hAnsi="Palatino Linotype" w:cs="Arial"/>
                <w:b/>
                <w:iCs/>
                <w:sz w:val="18"/>
                <w:szCs w:val="18"/>
              </w:rPr>
              <w:t xml:space="preserve">- REGLAMENTO INTERNO TLALNEPANTLA.pdf: </w:t>
            </w:r>
            <w:r w:rsidR="00F1650F" w:rsidRPr="00EC7D83">
              <w:rPr>
                <w:rFonts w:ascii="Palatino Linotype" w:hAnsi="Palatino Linotype" w:cs="Arial"/>
                <w:iCs/>
              </w:rPr>
              <w:t xml:space="preserve">Documento constante de doscientas cincuenta y un fojas relativas al Acuerdo por el cual el Ayuntamiento, aprueba el Reglamento Interno de la Administración Pública Municipal de Tlalnepantla de Baz, Estado de México. </w:t>
            </w:r>
          </w:p>
        </w:tc>
      </w:tr>
      <w:tr w:rsidR="000071AE" w:rsidRPr="00EC7D83" w14:paraId="4EA75857" w14:textId="77777777" w:rsidTr="000071AE">
        <w:trPr>
          <w:trHeight w:val="631"/>
          <w:jc w:val="center"/>
        </w:trPr>
        <w:tc>
          <w:tcPr>
            <w:tcW w:w="3399" w:type="dxa"/>
            <w:tcBorders>
              <w:top w:val="single" w:sz="2" w:space="0" w:color="auto"/>
              <w:bottom w:val="single" w:sz="2" w:space="0" w:color="auto"/>
            </w:tcBorders>
            <w:shd w:val="clear" w:color="auto" w:fill="auto"/>
          </w:tcPr>
          <w:p w14:paraId="1DE799C0" w14:textId="77777777" w:rsidR="000071AE" w:rsidRPr="00EC7D83" w:rsidRDefault="000071AE" w:rsidP="009D7B0E">
            <w:pPr>
              <w:rPr>
                <w:rFonts w:ascii="Palatino Linotype" w:hAnsi="Palatino Linotype" w:cs="Arial"/>
                <w:b/>
                <w:bCs/>
                <w:sz w:val="20"/>
                <w:szCs w:val="20"/>
              </w:rPr>
            </w:pPr>
            <w:r w:rsidRPr="00EC7D83">
              <w:rPr>
                <w:rFonts w:ascii="Palatino Linotype" w:hAnsi="Palatino Linotype" w:cs="Arial"/>
                <w:b/>
                <w:bCs/>
                <w:sz w:val="20"/>
                <w:szCs w:val="20"/>
              </w:rPr>
              <w:lastRenderedPageBreak/>
              <w:t>13904/INFOEM/IP/RR/2022</w:t>
            </w:r>
          </w:p>
          <w:p w14:paraId="635A7F13" w14:textId="77777777" w:rsidR="000071AE" w:rsidRPr="00EC7D83" w:rsidRDefault="000071AE" w:rsidP="009D7B0E">
            <w:pPr>
              <w:rPr>
                <w:rFonts w:ascii="Palatino Linotype" w:hAnsi="Palatino Linotype" w:cs="Arial"/>
                <w:b/>
                <w:bCs/>
                <w:sz w:val="20"/>
                <w:szCs w:val="20"/>
              </w:rPr>
            </w:pPr>
            <w:r w:rsidRPr="00EC7D83">
              <w:rPr>
                <w:rFonts w:ascii="Palatino Linotype" w:hAnsi="Palatino Linotype" w:cs="Arial"/>
                <w:b/>
                <w:bCs/>
                <w:sz w:val="20"/>
                <w:szCs w:val="20"/>
              </w:rPr>
              <w:t>00624/TLALNEPA/IP/2022</w:t>
            </w:r>
          </w:p>
          <w:p w14:paraId="13296E08" w14:textId="77777777" w:rsidR="009D7B0E" w:rsidRPr="00EC7D83" w:rsidRDefault="009D7B0E" w:rsidP="009D7B0E">
            <w:pPr>
              <w:rPr>
                <w:rFonts w:ascii="Palatino Linotype" w:hAnsi="Palatino Linotype" w:cs="Arial"/>
                <w:b/>
                <w:bCs/>
                <w:sz w:val="20"/>
                <w:szCs w:val="20"/>
              </w:rPr>
            </w:pPr>
          </w:p>
          <w:p w14:paraId="5902193D" w14:textId="693909C4" w:rsidR="009D7B0E" w:rsidRPr="00EC7D83" w:rsidRDefault="009D7B0E" w:rsidP="009D7B0E">
            <w:pPr>
              <w:jc w:val="both"/>
              <w:rPr>
                <w:rFonts w:ascii="Palatino Linotype" w:hAnsi="Palatino Linotype" w:cs="Arial"/>
                <w:b/>
                <w:bCs/>
                <w:sz w:val="20"/>
                <w:szCs w:val="20"/>
              </w:rPr>
            </w:pPr>
            <w:r w:rsidRPr="00EC7D83">
              <w:rPr>
                <w:rFonts w:ascii="Palatino Linotype" w:hAnsi="Palatino Linotype" w:cs="Arial"/>
                <w:i/>
                <w:iCs/>
              </w:rPr>
              <w:t xml:space="preserve">“… solicito SE ME ENVIÉ VÍA SAIMEX LA INFORMACIÓN PÚBLICA en forma precisa y entendible </w:t>
            </w:r>
            <w:r w:rsidRPr="00EC7D83">
              <w:rPr>
                <w:rFonts w:ascii="Palatino Linotype" w:hAnsi="Palatino Linotype" w:cs="Arial"/>
                <w:b/>
                <w:i/>
                <w:iCs/>
              </w:rPr>
              <w:t>DEL 1er TRIMESTRE DEL AÑO 2022 DEL AYUNTAMIENTO DE TLALNEPANTLA DE BAZ, MEX. ENVIADA AL OSFEM Y QUE CONSISTE EN LO SIGUIENTE; 1.- Estado de cambios en la situación financiera en formatos pdf y xls 2.- Estado de flujos de efectivo en formatos pdf y xls 3.- Dictamen de Estados Financieros en formato pdf 4.- Anexo al Estado de Situación Financiera en formato xls”</w:t>
            </w:r>
          </w:p>
        </w:tc>
        <w:tc>
          <w:tcPr>
            <w:tcW w:w="4685" w:type="dxa"/>
            <w:shd w:val="clear" w:color="auto" w:fill="auto"/>
          </w:tcPr>
          <w:p w14:paraId="1897B6CB" w14:textId="7A5FAEBC" w:rsidR="000071AE" w:rsidRPr="00EC7D83" w:rsidRDefault="009D7B0E" w:rsidP="009D7B0E">
            <w:pPr>
              <w:jc w:val="both"/>
              <w:rPr>
                <w:rFonts w:ascii="Palatino Linotype" w:hAnsi="Palatino Linotype" w:cs="Arial"/>
                <w:b/>
                <w:iCs/>
              </w:rPr>
            </w:pPr>
            <w:r w:rsidRPr="00EC7D83">
              <w:rPr>
                <w:rFonts w:ascii="Palatino Linotype" w:hAnsi="Palatino Linotype" w:cs="Arial"/>
                <w:b/>
                <w:iCs/>
              </w:rPr>
              <w:t>RESP-SAIMEX-00624.zip</w:t>
            </w:r>
          </w:p>
          <w:p w14:paraId="238264BD" w14:textId="77777777" w:rsidR="009D7B0E" w:rsidRPr="00EC7D83" w:rsidRDefault="009D7B0E" w:rsidP="009D7B0E">
            <w:pPr>
              <w:spacing w:before="100" w:beforeAutospacing="1" w:after="100" w:afterAutospacing="1"/>
              <w:jc w:val="both"/>
              <w:rPr>
                <w:rFonts w:ascii="Palatino Linotype" w:hAnsi="Palatino Linotype" w:cs="Arial"/>
                <w:iCs/>
              </w:rPr>
            </w:pPr>
            <w:r w:rsidRPr="00EC7D83">
              <w:rPr>
                <w:rFonts w:ascii="Palatino Linotype" w:hAnsi="Palatino Linotype" w:cs="Arial"/>
                <w:iCs/>
              </w:rPr>
              <w:t xml:space="preserve">Acuerdo de Reserva de la información 05/CT/30-ORD/2022 de la Trigésima Sesión Ordinaria, clasificando como información reservada el informe trimestral de las entidades fiscalizables del Estado de México del ejercicio fiscal 2022, correspondiente al primer trimestre 2022 del municipio de Tlalnepantla de Baz, México, por un periodo de reserva total de la información por dos años de dejen de subsistir las causas que dieron origen a la clasificación, teniendo como finalidad de clasificar la información derivado a que dicha información fue enviada al OSFEM, y se encuentra en etapa de revisión, fiscalización y auditoria por parte de dicha autoridad y de proporcionar lo requerido podría provocar una alteración en la revisión de la información afectando el debido proceso, en términos del artículo 113 fracción VI de la Ley General de Transparencia y Acceso a la Información Pública; 140 fracción V numeral 1 de la Ley de Transparencia y Acceso a la </w:t>
            </w:r>
            <w:r w:rsidRPr="00EC7D83">
              <w:rPr>
                <w:rFonts w:ascii="Palatino Linotype" w:hAnsi="Palatino Linotype" w:cs="Arial"/>
                <w:iCs/>
              </w:rPr>
              <w:lastRenderedPageBreak/>
              <w:t xml:space="preserve">Información Pública del Estado de México y Municipios. </w:t>
            </w:r>
          </w:p>
          <w:p w14:paraId="5C5F7EA0" w14:textId="77777777" w:rsidR="009D7B0E" w:rsidRPr="00EC7D83" w:rsidRDefault="009D7B0E" w:rsidP="009D7B0E">
            <w:pPr>
              <w:spacing w:before="100" w:beforeAutospacing="1" w:after="100" w:afterAutospacing="1"/>
              <w:jc w:val="both"/>
              <w:rPr>
                <w:rFonts w:ascii="Palatino Linotype" w:hAnsi="Palatino Linotype" w:cs="Arial"/>
                <w:iCs/>
              </w:rPr>
            </w:pPr>
            <w:r w:rsidRPr="00EC7D83">
              <w:rPr>
                <w:rFonts w:ascii="Palatino Linotype" w:hAnsi="Palatino Linotype" w:cs="Arial"/>
                <w:b/>
                <w:iCs/>
              </w:rPr>
              <w:t xml:space="preserve">- SAIMEX 623 TESORERIA--.pdf: </w:t>
            </w:r>
            <w:r w:rsidRPr="00EC7D83">
              <w:rPr>
                <w:rFonts w:ascii="Palatino Linotype" w:hAnsi="Palatino Linotype" w:cs="Arial"/>
                <w:iCs/>
              </w:rPr>
              <w:t xml:space="preserve">Documento constante de seis fojas relativas al oficio número TM/3001/2022, folio 5095 y acumulados, informa que la información se encuentra clasificada como reservada en su totalidad, mediante acuerdo número 05/CT/30-ORD/2022 de la 30ª sesión ordinaria de Comité de Transparencia del Municipio de Tlalnepantla de Baz, Estado de México, del día 16 de agosto del año 2022. </w:t>
            </w:r>
          </w:p>
          <w:p w14:paraId="5689A367" w14:textId="77777777" w:rsidR="009D7B0E" w:rsidRPr="00EC7D83" w:rsidRDefault="009D7B0E" w:rsidP="009D7B0E">
            <w:pPr>
              <w:jc w:val="both"/>
              <w:rPr>
                <w:rFonts w:ascii="Palatino Linotype" w:hAnsi="Palatino Linotype" w:cs="Arial"/>
                <w:iCs/>
                <w:sz w:val="18"/>
                <w:szCs w:val="18"/>
              </w:rPr>
            </w:pPr>
            <w:r w:rsidRPr="00EC7D83">
              <w:rPr>
                <w:rFonts w:ascii="Palatino Linotype" w:hAnsi="Palatino Linotype" w:cs="Arial"/>
                <w:b/>
                <w:iCs/>
              </w:rPr>
              <w:t xml:space="preserve">- 04-CT-30-ORD-2022 30° SAIMEX 623 ACUERDO DE ACUMULACION.pdf: </w:t>
            </w:r>
            <w:r w:rsidRPr="00EC7D83">
              <w:rPr>
                <w:rFonts w:ascii="Palatino Linotype" w:hAnsi="Palatino Linotype" w:cs="Arial"/>
                <w:iCs/>
              </w:rPr>
              <w:t xml:space="preserve">Constante de ocho fojas relativas al acuerdo de acumulación 04/ct/30-ORD/2022 de la Trigésima Sesión Ordinaria, mediante el cual el Comité de Transparencia del Municipio de Tlalnepantla de Baz, aprueba la acumulación de las solicitudes de información con número de folio: </w:t>
            </w:r>
            <w:r w:rsidRPr="00EC7D83">
              <w:rPr>
                <w:rFonts w:ascii="Palatino Linotype" w:hAnsi="Palatino Linotype" w:cs="Arial"/>
                <w:iCs/>
                <w:sz w:val="18"/>
                <w:szCs w:val="18"/>
              </w:rPr>
              <w:t>00623/TLALNEPA/IP/2022, 00624/TLALNEPA/IP/2022, 00625/TLALNEPA/IP/2022,</w:t>
            </w:r>
            <w:r w:rsidRPr="00EC7D83">
              <w:rPr>
                <w:rFonts w:ascii="Palatino Linotype" w:hAnsi="Palatino Linotype" w:cs="Arial"/>
                <w:b/>
                <w:iCs/>
                <w:sz w:val="18"/>
                <w:szCs w:val="18"/>
              </w:rPr>
              <w:t xml:space="preserve"> </w:t>
            </w:r>
            <w:r w:rsidRPr="00EC7D83">
              <w:rPr>
                <w:rFonts w:ascii="Palatino Linotype" w:hAnsi="Palatino Linotype" w:cs="Arial"/>
                <w:iCs/>
                <w:sz w:val="18"/>
                <w:szCs w:val="18"/>
              </w:rPr>
              <w:t xml:space="preserve">00626/TLALNEPA/IP/2022, 00627/TLALNEPA/IP/2022, </w:t>
            </w:r>
          </w:p>
          <w:p w14:paraId="794E9A1B" w14:textId="77777777" w:rsidR="009D7B0E" w:rsidRPr="00EC7D83" w:rsidRDefault="009D7B0E" w:rsidP="009D7B0E">
            <w:pPr>
              <w:jc w:val="both"/>
              <w:rPr>
                <w:rFonts w:ascii="Palatino Linotype" w:hAnsi="Palatino Linotype" w:cs="Arial"/>
                <w:iCs/>
                <w:sz w:val="18"/>
                <w:szCs w:val="18"/>
              </w:rPr>
            </w:pPr>
            <w:r w:rsidRPr="00EC7D83">
              <w:rPr>
                <w:rFonts w:ascii="Palatino Linotype" w:hAnsi="Palatino Linotype" w:cs="Arial"/>
                <w:iCs/>
                <w:sz w:val="18"/>
                <w:szCs w:val="18"/>
              </w:rPr>
              <w:t xml:space="preserve">00628/TLALNEPA/IP/2022, 00629/TLALNEPA/IP/2022, </w:t>
            </w:r>
          </w:p>
          <w:p w14:paraId="577AE908" w14:textId="77777777" w:rsidR="009D7B0E" w:rsidRPr="00EC7D83" w:rsidRDefault="009D7B0E" w:rsidP="009D7B0E">
            <w:pPr>
              <w:jc w:val="both"/>
              <w:rPr>
                <w:rFonts w:ascii="Palatino Linotype" w:hAnsi="Palatino Linotype" w:cs="Arial"/>
                <w:b/>
                <w:iCs/>
                <w:sz w:val="18"/>
                <w:szCs w:val="18"/>
              </w:rPr>
            </w:pPr>
            <w:r w:rsidRPr="00EC7D83">
              <w:rPr>
                <w:rFonts w:ascii="Palatino Linotype" w:hAnsi="Palatino Linotype" w:cs="Arial"/>
                <w:iCs/>
                <w:sz w:val="18"/>
                <w:szCs w:val="18"/>
              </w:rPr>
              <w:t>00630/TLALNEPA/IP/2022, 00631/TLALNEPA/IP/2022, y 00638/TLALNEPA/IP/2022</w:t>
            </w:r>
            <w:r w:rsidRPr="00EC7D83">
              <w:rPr>
                <w:rFonts w:ascii="Palatino Linotype" w:hAnsi="Palatino Linotype" w:cs="Arial"/>
                <w:b/>
                <w:iCs/>
                <w:sz w:val="18"/>
                <w:szCs w:val="18"/>
              </w:rPr>
              <w:t xml:space="preserve">. </w:t>
            </w:r>
          </w:p>
          <w:p w14:paraId="408F25BB" w14:textId="4FD8E024" w:rsidR="009D7B0E" w:rsidRPr="00EC7D83" w:rsidRDefault="009D7B0E" w:rsidP="009D7B0E">
            <w:pPr>
              <w:jc w:val="both"/>
              <w:rPr>
                <w:rFonts w:ascii="Palatino Linotype" w:hAnsi="Palatino Linotype" w:cs="Arial"/>
                <w:iCs/>
              </w:rPr>
            </w:pPr>
          </w:p>
        </w:tc>
      </w:tr>
      <w:tr w:rsidR="000071AE" w:rsidRPr="00EC7D83" w14:paraId="51A1E29D" w14:textId="77777777" w:rsidTr="000071AE">
        <w:trPr>
          <w:trHeight w:val="631"/>
          <w:jc w:val="center"/>
        </w:trPr>
        <w:tc>
          <w:tcPr>
            <w:tcW w:w="3399" w:type="dxa"/>
            <w:tcBorders>
              <w:top w:val="single" w:sz="2" w:space="0" w:color="auto"/>
              <w:bottom w:val="single" w:sz="2" w:space="0" w:color="auto"/>
            </w:tcBorders>
            <w:shd w:val="clear" w:color="auto" w:fill="auto"/>
          </w:tcPr>
          <w:p w14:paraId="04F4E08B" w14:textId="77777777" w:rsidR="000071AE" w:rsidRPr="00EC7D83" w:rsidRDefault="000071AE" w:rsidP="00B12F43">
            <w:pPr>
              <w:rPr>
                <w:rFonts w:ascii="Palatino Linotype" w:hAnsi="Palatino Linotype" w:cs="Arial"/>
                <w:b/>
                <w:bCs/>
                <w:sz w:val="20"/>
                <w:szCs w:val="20"/>
              </w:rPr>
            </w:pPr>
            <w:r w:rsidRPr="00EC7D83">
              <w:rPr>
                <w:rFonts w:ascii="Palatino Linotype" w:hAnsi="Palatino Linotype" w:cs="Arial"/>
                <w:b/>
                <w:bCs/>
                <w:sz w:val="20"/>
                <w:szCs w:val="20"/>
              </w:rPr>
              <w:lastRenderedPageBreak/>
              <w:t>13905/INFOEM/IP/RR/2022</w:t>
            </w:r>
          </w:p>
          <w:p w14:paraId="7B87FD2D" w14:textId="77777777" w:rsidR="000071AE" w:rsidRPr="00EC7D83" w:rsidRDefault="000071AE" w:rsidP="00B12F43">
            <w:pPr>
              <w:rPr>
                <w:rFonts w:ascii="Palatino Linotype" w:hAnsi="Palatino Linotype" w:cs="Arial"/>
                <w:b/>
                <w:bCs/>
                <w:sz w:val="20"/>
                <w:szCs w:val="20"/>
              </w:rPr>
            </w:pPr>
            <w:r w:rsidRPr="00EC7D83">
              <w:rPr>
                <w:rFonts w:ascii="Palatino Linotype" w:hAnsi="Palatino Linotype" w:cs="Arial"/>
                <w:b/>
                <w:bCs/>
                <w:sz w:val="20"/>
                <w:szCs w:val="20"/>
              </w:rPr>
              <w:t>00623/TLALNEPA/IP/2022</w:t>
            </w:r>
          </w:p>
          <w:p w14:paraId="1D6B7725" w14:textId="4477D9B2" w:rsidR="00B12F43" w:rsidRPr="00EC7D83" w:rsidRDefault="00B12F43" w:rsidP="00B12F43">
            <w:pPr>
              <w:rPr>
                <w:rFonts w:ascii="Palatino Linotype" w:hAnsi="Palatino Linotype" w:cs="Arial"/>
                <w:b/>
                <w:bCs/>
                <w:sz w:val="20"/>
                <w:szCs w:val="20"/>
              </w:rPr>
            </w:pPr>
          </w:p>
          <w:p w14:paraId="44E755BC" w14:textId="7F282680" w:rsidR="00B12F43" w:rsidRPr="00EC7D83" w:rsidRDefault="00B12F43" w:rsidP="00B12F43">
            <w:pPr>
              <w:jc w:val="both"/>
              <w:rPr>
                <w:rFonts w:ascii="Palatino Linotype" w:hAnsi="Palatino Linotype" w:cs="Arial"/>
                <w:bCs/>
                <w:sz w:val="20"/>
                <w:szCs w:val="20"/>
              </w:rPr>
            </w:pPr>
            <w:r w:rsidRPr="00EC7D83">
              <w:rPr>
                <w:rFonts w:ascii="Palatino Linotype" w:hAnsi="Palatino Linotype" w:cs="Arial"/>
                <w:i/>
                <w:iCs/>
              </w:rPr>
              <w:t xml:space="preserve">“… solicito SE ME ENVIÉ VÍA SAIMEX LA INFORMACIÓN PÚBLICA en forma precisa y entendible DEL 1er TRIMESTRE DEL AÑO 2022 DEL AYUNTAMIENTO DE </w:t>
            </w:r>
            <w:r w:rsidRPr="00EC7D83">
              <w:rPr>
                <w:rFonts w:ascii="Palatino Linotype" w:hAnsi="Palatino Linotype" w:cs="Arial"/>
                <w:i/>
                <w:iCs/>
              </w:rPr>
              <w:lastRenderedPageBreak/>
              <w:t>TLALNEPANTLA DE BAZ, MEX. ENVIADA AL OSFEM Y QUE CONSISTE EN LO SIGUIENTE; 1.- Estado de Situación Financiera (en Formatos pdf y xls); 2.- Notas a los Estados Financieros que deben contener; Notas de Desglose, Notas de Memoria (cuentas de orden) y Notas de Gestión Administrativa (en Formatos pdf y xls); 3.- Estado de Actividades (en Formatos pdf y xls); 4.- Estado de Variación en la Hacienda Pública (en Formatos pdf y xls), 5.- Estado Analítico del Activo (en Formatos pdf y xls); 6.- Estado Analítico de Deuda y Otros Pasivos (en Formatos pdf y xls).</w:t>
            </w:r>
          </w:p>
          <w:p w14:paraId="4156ED4B" w14:textId="77777777" w:rsidR="00B12F43" w:rsidRPr="00EC7D83" w:rsidRDefault="00B12F43" w:rsidP="00B12F43">
            <w:pPr>
              <w:rPr>
                <w:rFonts w:ascii="Palatino Linotype" w:hAnsi="Palatino Linotype" w:cs="Arial"/>
                <w:bCs/>
                <w:sz w:val="20"/>
                <w:szCs w:val="20"/>
              </w:rPr>
            </w:pPr>
          </w:p>
        </w:tc>
        <w:tc>
          <w:tcPr>
            <w:tcW w:w="4685" w:type="dxa"/>
            <w:shd w:val="clear" w:color="auto" w:fill="auto"/>
          </w:tcPr>
          <w:p w14:paraId="01B25BC8" w14:textId="77777777" w:rsidR="00B12F43" w:rsidRPr="00EC7D83" w:rsidRDefault="00B12F43" w:rsidP="00B12F43">
            <w:pPr>
              <w:jc w:val="both"/>
              <w:rPr>
                <w:rFonts w:ascii="Palatino Linotype" w:hAnsi="Palatino Linotype" w:cs="Arial"/>
                <w:b/>
                <w:iCs/>
              </w:rPr>
            </w:pPr>
            <w:r w:rsidRPr="00EC7D83">
              <w:rPr>
                <w:rFonts w:ascii="Palatino Linotype" w:hAnsi="Palatino Linotype" w:cs="Arial"/>
                <w:b/>
                <w:iCs/>
              </w:rPr>
              <w:lastRenderedPageBreak/>
              <w:t>RESP-SAIMEX-00623.zip</w:t>
            </w:r>
          </w:p>
          <w:p w14:paraId="060D925D" w14:textId="77777777" w:rsidR="00DA3EC3" w:rsidRPr="00EC7D83" w:rsidRDefault="00DA3EC3" w:rsidP="00DA3EC3">
            <w:pPr>
              <w:spacing w:before="100" w:beforeAutospacing="1" w:after="100" w:afterAutospacing="1"/>
              <w:jc w:val="both"/>
              <w:rPr>
                <w:rFonts w:ascii="Palatino Linotype" w:hAnsi="Palatino Linotype" w:cs="Arial"/>
                <w:iCs/>
              </w:rPr>
            </w:pPr>
            <w:r w:rsidRPr="00EC7D83">
              <w:rPr>
                <w:rFonts w:ascii="Palatino Linotype" w:hAnsi="Palatino Linotype" w:cs="Arial"/>
                <w:iCs/>
              </w:rPr>
              <w:t xml:space="preserve">Acuerdo de Reserva de la información 05/CT/30-ORD/2022 de la Trigésima Sesión Ordinaria, clasificando como información reservada el informe trimestral de las entidades fiscalizables del Estado de México del ejercicio fiscal 2022, correspondiente al primer trimestre 2022 del municipio de </w:t>
            </w:r>
            <w:r w:rsidRPr="00EC7D83">
              <w:rPr>
                <w:rFonts w:ascii="Palatino Linotype" w:hAnsi="Palatino Linotype" w:cs="Arial"/>
                <w:iCs/>
              </w:rPr>
              <w:lastRenderedPageBreak/>
              <w:t xml:space="preserve">Tlalnepantla de Baz, México, por un periodo de reserva total de la información por dos años de dejen de subsistir las causas que dieron origen a la clasificación, teniendo como finalidad de clasificar la información derivado a que dicha información fue enviada al OSFEM, y se encuentra en etapa de revisión, fiscalización y auditoria por parte de dicha autoridad y de proporcionar lo requerido podría provocar una alteración en la revisión de la información afectando el debido proceso, en términos del artículo 113 fracción VI de la Ley General de Transparencia y Acceso a la Información Pública; 140 fracción V numeral 1 de la Ley de Transparencia y Acceso a la Información Pública del Estado de México y Municipios. </w:t>
            </w:r>
          </w:p>
          <w:p w14:paraId="51B4B859" w14:textId="77777777" w:rsidR="00DA3EC3" w:rsidRPr="00EC7D83" w:rsidRDefault="00DA3EC3" w:rsidP="00DA3EC3">
            <w:pPr>
              <w:spacing w:before="100" w:beforeAutospacing="1" w:after="100" w:afterAutospacing="1"/>
              <w:jc w:val="both"/>
              <w:rPr>
                <w:rFonts w:ascii="Palatino Linotype" w:hAnsi="Palatino Linotype" w:cs="Arial"/>
                <w:iCs/>
              </w:rPr>
            </w:pPr>
            <w:r w:rsidRPr="00EC7D83">
              <w:rPr>
                <w:rFonts w:ascii="Palatino Linotype" w:hAnsi="Palatino Linotype" w:cs="Arial"/>
                <w:b/>
                <w:iCs/>
              </w:rPr>
              <w:t xml:space="preserve">- SAIMEX 623 TESORERIA--.pdf: </w:t>
            </w:r>
            <w:r w:rsidRPr="00EC7D83">
              <w:rPr>
                <w:rFonts w:ascii="Palatino Linotype" w:hAnsi="Palatino Linotype" w:cs="Arial"/>
                <w:iCs/>
              </w:rPr>
              <w:t xml:space="preserve">Documento constante de seis fojas relativas al oficio número TM/3001/2022, folio 5095 y acumulados, informa que la información se encuentra clasificada como reservada en su totalidad, mediante acuerdo número 05/CT/30-ORD/2022 de la 30ª sesión ordinaria de Comité de Transparencia del Municipio de Tlalnepantla de Baz, Estado de México, del día 16 de agosto del año 2022. </w:t>
            </w:r>
          </w:p>
          <w:p w14:paraId="1D1121E0" w14:textId="77777777" w:rsidR="00DA3EC3" w:rsidRPr="00EC7D83" w:rsidRDefault="00DA3EC3" w:rsidP="00DA3EC3">
            <w:pPr>
              <w:jc w:val="both"/>
              <w:rPr>
                <w:rFonts w:ascii="Palatino Linotype" w:hAnsi="Palatino Linotype" w:cs="Arial"/>
                <w:iCs/>
                <w:sz w:val="18"/>
                <w:szCs w:val="18"/>
              </w:rPr>
            </w:pPr>
            <w:r w:rsidRPr="00EC7D83">
              <w:rPr>
                <w:rFonts w:ascii="Palatino Linotype" w:hAnsi="Palatino Linotype" w:cs="Arial"/>
                <w:b/>
                <w:iCs/>
              </w:rPr>
              <w:t xml:space="preserve">- 04-CT-30-ORD-2022 30° SAIMEX 623 ACUERDO DE ACUMULACION.pdf: </w:t>
            </w:r>
            <w:r w:rsidRPr="00EC7D83">
              <w:rPr>
                <w:rFonts w:ascii="Palatino Linotype" w:hAnsi="Palatino Linotype" w:cs="Arial"/>
                <w:iCs/>
              </w:rPr>
              <w:t xml:space="preserve">Constante de ocho fojas relativas al acuerdo de acumulación 04/ct/30-ORD/2022 de la Trigésima Sesión Ordinaria, mediante el cual el Comité de Transparencia del Municipio de Tlalnepantla de Baz, aprueba la acumulación de las solicitudes de información con número </w:t>
            </w:r>
            <w:r w:rsidRPr="00EC7D83">
              <w:rPr>
                <w:rFonts w:ascii="Palatino Linotype" w:hAnsi="Palatino Linotype" w:cs="Arial"/>
                <w:iCs/>
              </w:rPr>
              <w:lastRenderedPageBreak/>
              <w:t xml:space="preserve">de folio: </w:t>
            </w:r>
            <w:r w:rsidRPr="00EC7D83">
              <w:rPr>
                <w:rFonts w:ascii="Palatino Linotype" w:hAnsi="Palatino Linotype" w:cs="Arial"/>
                <w:iCs/>
                <w:sz w:val="18"/>
                <w:szCs w:val="18"/>
              </w:rPr>
              <w:t>00623/TLALNEPA/IP/2022, 00624/TLALNEPA/IP/2022, 00625/TLALNEPA/IP/2022,</w:t>
            </w:r>
            <w:r w:rsidRPr="00EC7D83">
              <w:rPr>
                <w:rFonts w:ascii="Palatino Linotype" w:hAnsi="Palatino Linotype" w:cs="Arial"/>
                <w:b/>
                <w:iCs/>
                <w:sz w:val="18"/>
                <w:szCs w:val="18"/>
              </w:rPr>
              <w:t xml:space="preserve"> </w:t>
            </w:r>
            <w:r w:rsidRPr="00EC7D83">
              <w:rPr>
                <w:rFonts w:ascii="Palatino Linotype" w:hAnsi="Palatino Linotype" w:cs="Arial"/>
                <w:iCs/>
                <w:sz w:val="18"/>
                <w:szCs w:val="18"/>
              </w:rPr>
              <w:t xml:space="preserve">00626/TLALNEPA/IP/2022, 00627/TLALNEPA/IP/2022, </w:t>
            </w:r>
          </w:p>
          <w:p w14:paraId="354D454C" w14:textId="77777777" w:rsidR="00DA3EC3" w:rsidRPr="00EC7D83" w:rsidRDefault="00DA3EC3" w:rsidP="00DA3EC3">
            <w:pPr>
              <w:jc w:val="both"/>
              <w:rPr>
                <w:rFonts w:ascii="Palatino Linotype" w:hAnsi="Palatino Linotype" w:cs="Arial"/>
                <w:iCs/>
                <w:sz w:val="18"/>
                <w:szCs w:val="18"/>
              </w:rPr>
            </w:pPr>
            <w:r w:rsidRPr="00EC7D83">
              <w:rPr>
                <w:rFonts w:ascii="Palatino Linotype" w:hAnsi="Palatino Linotype" w:cs="Arial"/>
                <w:iCs/>
                <w:sz w:val="18"/>
                <w:szCs w:val="18"/>
              </w:rPr>
              <w:t xml:space="preserve">00628/TLALNEPA/IP/2022, 00629/TLALNEPA/IP/2022, </w:t>
            </w:r>
          </w:p>
          <w:p w14:paraId="53459F1C" w14:textId="706853EA" w:rsidR="00B12F43" w:rsidRPr="00EC7D83" w:rsidRDefault="00DA3EC3" w:rsidP="00DA3EC3">
            <w:pPr>
              <w:jc w:val="both"/>
              <w:rPr>
                <w:rFonts w:ascii="Palatino Linotype" w:hAnsi="Palatino Linotype" w:cs="Arial"/>
                <w:b/>
                <w:iCs/>
              </w:rPr>
            </w:pPr>
            <w:r w:rsidRPr="00EC7D83">
              <w:rPr>
                <w:rFonts w:ascii="Palatino Linotype" w:hAnsi="Palatino Linotype" w:cs="Arial"/>
                <w:iCs/>
                <w:sz w:val="18"/>
                <w:szCs w:val="18"/>
              </w:rPr>
              <w:t>00630/TLALNEPA/IP/2022, 00631/TLALNEPA/IP/2022, y 00638/TLALNEPA/IP/2022</w:t>
            </w:r>
            <w:r w:rsidRPr="00EC7D83">
              <w:rPr>
                <w:rFonts w:ascii="Palatino Linotype" w:hAnsi="Palatino Linotype" w:cs="Arial"/>
                <w:b/>
                <w:iCs/>
                <w:sz w:val="18"/>
                <w:szCs w:val="18"/>
              </w:rPr>
              <w:t>.</w:t>
            </w:r>
          </w:p>
          <w:p w14:paraId="3EDA23F2" w14:textId="31458680" w:rsidR="00B12F43" w:rsidRPr="00EC7D83" w:rsidRDefault="00B12F43" w:rsidP="00B12F43">
            <w:pPr>
              <w:jc w:val="both"/>
              <w:rPr>
                <w:rFonts w:ascii="Palatino Linotype" w:hAnsi="Palatino Linotype" w:cs="Arial"/>
                <w:b/>
                <w:iCs/>
              </w:rPr>
            </w:pPr>
          </w:p>
        </w:tc>
      </w:tr>
      <w:tr w:rsidR="000071AE" w:rsidRPr="00EC7D83" w14:paraId="3CE84A87" w14:textId="77777777" w:rsidTr="000071AE">
        <w:trPr>
          <w:trHeight w:val="631"/>
          <w:jc w:val="center"/>
        </w:trPr>
        <w:tc>
          <w:tcPr>
            <w:tcW w:w="3399" w:type="dxa"/>
            <w:tcBorders>
              <w:top w:val="single" w:sz="2" w:space="0" w:color="auto"/>
              <w:bottom w:val="single" w:sz="2" w:space="0" w:color="auto"/>
            </w:tcBorders>
            <w:shd w:val="clear" w:color="auto" w:fill="auto"/>
          </w:tcPr>
          <w:p w14:paraId="4A7F89DC" w14:textId="77777777" w:rsidR="000071AE" w:rsidRPr="00EC7D83" w:rsidRDefault="000071AE" w:rsidP="00223AF7">
            <w:pPr>
              <w:rPr>
                <w:rFonts w:ascii="Palatino Linotype" w:hAnsi="Palatino Linotype" w:cs="Arial"/>
                <w:b/>
                <w:bCs/>
                <w:sz w:val="20"/>
                <w:szCs w:val="20"/>
              </w:rPr>
            </w:pPr>
            <w:r w:rsidRPr="00EC7D83">
              <w:rPr>
                <w:rFonts w:ascii="Palatino Linotype" w:hAnsi="Palatino Linotype" w:cs="Arial"/>
                <w:b/>
                <w:bCs/>
                <w:sz w:val="20"/>
                <w:szCs w:val="20"/>
              </w:rPr>
              <w:lastRenderedPageBreak/>
              <w:t>14614/INFOEM/IP/RR/2022</w:t>
            </w:r>
          </w:p>
          <w:p w14:paraId="5E5E7C69" w14:textId="77777777" w:rsidR="000071AE" w:rsidRPr="00EC7D83" w:rsidRDefault="000071AE" w:rsidP="00223AF7">
            <w:pPr>
              <w:rPr>
                <w:rFonts w:ascii="Palatino Linotype" w:hAnsi="Palatino Linotype" w:cs="Arial"/>
                <w:b/>
                <w:bCs/>
                <w:sz w:val="20"/>
                <w:szCs w:val="20"/>
              </w:rPr>
            </w:pPr>
            <w:r w:rsidRPr="00EC7D83">
              <w:rPr>
                <w:rFonts w:ascii="Palatino Linotype" w:hAnsi="Palatino Linotype" w:cs="Arial"/>
                <w:b/>
                <w:bCs/>
                <w:sz w:val="20"/>
                <w:szCs w:val="20"/>
              </w:rPr>
              <w:t>00627/TLALNEPA/IP/2022</w:t>
            </w:r>
          </w:p>
          <w:p w14:paraId="4603729A" w14:textId="77777777" w:rsidR="00223AF7" w:rsidRPr="00EC7D83" w:rsidRDefault="00223AF7" w:rsidP="00223AF7">
            <w:pPr>
              <w:rPr>
                <w:rFonts w:ascii="Palatino Linotype" w:hAnsi="Palatino Linotype" w:cs="Arial"/>
                <w:b/>
                <w:bCs/>
                <w:sz w:val="20"/>
                <w:szCs w:val="20"/>
              </w:rPr>
            </w:pPr>
          </w:p>
          <w:p w14:paraId="19D89B2F" w14:textId="6E42F1D9" w:rsidR="00223AF7" w:rsidRPr="00EC7D83" w:rsidRDefault="00223AF7" w:rsidP="00223AF7">
            <w:pPr>
              <w:jc w:val="both"/>
              <w:rPr>
                <w:rFonts w:ascii="Palatino Linotype" w:hAnsi="Palatino Linotype" w:cs="Arial"/>
                <w:bCs/>
                <w:sz w:val="20"/>
                <w:szCs w:val="20"/>
              </w:rPr>
            </w:pPr>
            <w:r w:rsidRPr="00EC7D83">
              <w:rPr>
                <w:rFonts w:ascii="Palatino Linotype" w:hAnsi="Palatino Linotype" w:cs="Arial"/>
                <w:bCs/>
                <w:sz w:val="20"/>
                <w:szCs w:val="20"/>
              </w:rPr>
              <w:t>“…</w:t>
            </w:r>
            <w:r w:rsidRPr="00EC7D83">
              <w:rPr>
                <w:rFonts w:ascii="Palatino Linotype" w:hAnsi="Palatino Linotype" w:cs="Arial"/>
                <w:i/>
                <w:iCs/>
              </w:rPr>
              <w:t>solicito SE ME ENVIÉ VÍA SAIMEX LA INFORMACIÓN PÚBLICA en forma precisa y entendible DEL 1er TRIMESTRE DEL AÑO 2022 DEL AYUNTAMIENTO DE TLALNEPANTLA DE BAZ, MEX., ENVIADA AL OSFEM Y QUE CONSISTE EN LO SIGUIENTE; 1.- Pólizas de Diario con los documentos comprobatorios” (Sic)</w:t>
            </w:r>
          </w:p>
        </w:tc>
        <w:tc>
          <w:tcPr>
            <w:tcW w:w="4685" w:type="dxa"/>
            <w:shd w:val="clear" w:color="auto" w:fill="auto"/>
          </w:tcPr>
          <w:p w14:paraId="012A1FD8" w14:textId="77777777" w:rsidR="009613BE" w:rsidRPr="00EC7D83" w:rsidRDefault="009613BE" w:rsidP="009613BE">
            <w:pPr>
              <w:jc w:val="both"/>
              <w:rPr>
                <w:rFonts w:ascii="Palatino Linotype" w:hAnsi="Palatino Linotype" w:cs="Arial"/>
                <w:b/>
                <w:iCs/>
              </w:rPr>
            </w:pPr>
            <w:r w:rsidRPr="00EC7D83">
              <w:rPr>
                <w:rFonts w:ascii="Palatino Linotype" w:hAnsi="Palatino Linotype" w:cs="Arial"/>
                <w:b/>
                <w:iCs/>
              </w:rPr>
              <w:t>RESP-SAIMEX-00627.zip</w:t>
            </w:r>
          </w:p>
          <w:p w14:paraId="5E9A73FF" w14:textId="5D49E4C9" w:rsidR="009613BE" w:rsidRPr="00EC7D83" w:rsidRDefault="00017C3D" w:rsidP="009613BE">
            <w:pPr>
              <w:spacing w:before="100" w:beforeAutospacing="1" w:after="100" w:afterAutospacing="1"/>
              <w:jc w:val="both"/>
              <w:rPr>
                <w:rFonts w:ascii="Palatino Linotype" w:hAnsi="Palatino Linotype" w:cs="Arial"/>
                <w:iCs/>
              </w:rPr>
            </w:pPr>
            <w:r w:rsidRPr="00EC7D83">
              <w:rPr>
                <w:rFonts w:ascii="Palatino Linotype" w:hAnsi="Palatino Linotype" w:cs="Arial"/>
                <w:b/>
                <w:iCs/>
              </w:rPr>
              <w:t>- 05-CT-30-ORD-2022 30° SAIMEX 630 RESERVA DE INFORMACION.pdf</w:t>
            </w:r>
            <w:r w:rsidRPr="00EC7D83">
              <w:rPr>
                <w:rFonts w:ascii="Palatino Linotype" w:hAnsi="Palatino Linotype" w:cs="Arial"/>
                <w:iCs/>
              </w:rPr>
              <w:t xml:space="preserve">: </w:t>
            </w:r>
            <w:r w:rsidR="009613BE" w:rsidRPr="00EC7D83">
              <w:rPr>
                <w:rFonts w:ascii="Palatino Linotype" w:hAnsi="Palatino Linotype" w:cs="Arial"/>
                <w:iCs/>
              </w:rPr>
              <w:t xml:space="preserve">Acuerdo de Reserva de la información 05/CT/30-ORD/2022 de la Trigésima Sesión Ordinaria, clasificando como información reservada el informe trimestral de las entidades fiscalizables del Estado de México del ejercicio fiscal 2022, correspondiente al primer trimestre 2022 del municipio de Tlalnepantla de Baz, México, por un periodo de reserva total de la información por dos años de dejen de subsistir las causas que dieron origen a la clasificación, teniendo como finalidad de clasificar la información derivado a que dicha información fue enviada al OSFEM, y se encuentra en etapa de revisión, fiscalización y auditoria por parte de dicha autoridad y de proporcionar lo requerido podría provocar una alteración en la revisión de la información afectando el debido proceso, en términos del artículo 113 fracción VI de la Ley General de Transparencia y Acceso a la Información Pública; 140 fracción V numeral 1 de la Ley de Transparencia y Acceso a la Información Pública del Estado de México y Municipios. </w:t>
            </w:r>
          </w:p>
          <w:p w14:paraId="6660F0B9" w14:textId="77777777" w:rsidR="009613BE" w:rsidRPr="00EC7D83" w:rsidRDefault="009613BE" w:rsidP="009613BE">
            <w:pPr>
              <w:spacing w:before="100" w:beforeAutospacing="1" w:after="100" w:afterAutospacing="1"/>
              <w:jc w:val="both"/>
              <w:rPr>
                <w:rFonts w:ascii="Palatino Linotype" w:hAnsi="Palatino Linotype" w:cs="Arial"/>
                <w:iCs/>
              </w:rPr>
            </w:pPr>
            <w:r w:rsidRPr="00EC7D83">
              <w:rPr>
                <w:rFonts w:ascii="Palatino Linotype" w:hAnsi="Palatino Linotype" w:cs="Arial"/>
                <w:b/>
                <w:iCs/>
              </w:rPr>
              <w:t xml:space="preserve">- SAIMEX 623 TESORERIA--.pdf: </w:t>
            </w:r>
            <w:r w:rsidRPr="00EC7D83">
              <w:rPr>
                <w:rFonts w:ascii="Palatino Linotype" w:hAnsi="Palatino Linotype" w:cs="Arial"/>
                <w:iCs/>
              </w:rPr>
              <w:t xml:space="preserve">Documento constante de seis fojas relativas al </w:t>
            </w:r>
            <w:r w:rsidRPr="00EC7D83">
              <w:rPr>
                <w:rFonts w:ascii="Palatino Linotype" w:hAnsi="Palatino Linotype" w:cs="Arial"/>
                <w:iCs/>
              </w:rPr>
              <w:lastRenderedPageBreak/>
              <w:t xml:space="preserve">oficio número TM/3001/2022, folio 5095 y acumulados, informa que la información se encuentra clasificada como reservada en su totalidad, mediante acuerdo número 05/CT/30-ORD/2022 de la 30ª sesión ordinaria de Comité de Transparencia del Municipio de Tlalnepantla de Baz, Estado de México, del día 16 de agosto del año 2022. </w:t>
            </w:r>
          </w:p>
          <w:p w14:paraId="2FFFE969" w14:textId="77777777" w:rsidR="009613BE" w:rsidRPr="00EC7D83" w:rsidRDefault="009613BE" w:rsidP="009613BE">
            <w:pPr>
              <w:jc w:val="both"/>
              <w:rPr>
                <w:rFonts w:ascii="Palatino Linotype" w:hAnsi="Palatino Linotype" w:cs="Arial"/>
                <w:iCs/>
                <w:sz w:val="18"/>
                <w:szCs w:val="18"/>
              </w:rPr>
            </w:pPr>
            <w:r w:rsidRPr="00EC7D83">
              <w:rPr>
                <w:rFonts w:ascii="Palatino Linotype" w:hAnsi="Palatino Linotype" w:cs="Arial"/>
                <w:b/>
                <w:iCs/>
              </w:rPr>
              <w:t xml:space="preserve">- 04-CT-30-ORD-2022 30° SAIMEX 623 ACUERDO DE ACUMULACION.pdf: </w:t>
            </w:r>
            <w:r w:rsidRPr="00EC7D83">
              <w:rPr>
                <w:rFonts w:ascii="Palatino Linotype" w:hAnsi="Palatino Linotype" w:cs="Arial"/>
                <w:iCs/>
              </w:rPr>
              <w:t xml:space="preserve">Constante de ocho fojas relativas al acuerdo de acumulación 04/ct/30-ORD/2022 de la Trigésima Sesión Ordinaria, mediante el cual el Comité de Transparencia del Municipio de Tlalnepantla de Baz, aprueba la acumulación de las solicitudes de información con número de folio: </w:t>
            </w:r>
            <w:r w:rsidRPr="00EC7D83">
              <w:rPr>
                <w:rFonts w:ascii="Palatino Linotype" w:hAnsi="Palatino Linotype" w:cs="Arial"/>
                <w:iCs/>
                <w:sz w:val="18"/>
                <w:szCs w:val="18"/>
              </w:rPr>
              <w:t>00623/TLALNEPA/IP/2022, 00624/TLALNEPA/IP/2022, 00625/TLALNEPA/IP/2022,</w:t>
            </w:r>
            <w:r w:rsidRPr="00EC7D83">
              <w:rPr>
                <w:rFonts w:ascii="Palatino Linotype" w:hAnsi="Palatino Linotype" w:cs="Arial"/>
                <w:b/>
                <w:iCs/>
                <w:sz w:val="18"/>
                <w:szCs w:val="18"/>
              </w:rPr>
              <w:t xml:space="preserve"> </w:t>
            </w:r>
            <w:r w:rsidRPr="00EC7D83">
              <w:rPr>
                <w:rFonts w:ascii="Palatino Linotype" w:hAnsi="Palatino Linotype" w:cs="Arial"/>
                <w:iCs/>
                <w:sz w:val="18"/>
                <w:szCs w:val="18"/>
              </w:rPr>
              <w:t xml:space="preserve">00626/TLALNEPA/IP/2022, 00627/TLALNEPA/IP/2022, </w:t>
            </w:r>
          </w:p>
          <w:p w14:paraId="07AA32D2" w14:textId="77777777" w:rsidR="009613BE" w:rsidRPr="00EC7D83" w:rsidRDefault="009613BE" w:rsidP="009613BE">
            <w:pPr>
              <w:jc w:val="both"/>
              <w:rPr>
                <w:rFonts w:ascii="Palatino Linotype" w:hAnsi="Palatino Linotype" w:cs="Arial"/>
                <w:iCs/>
                <w:sz w:val="18"/>
                <w:szCs w:val="18"/>
              </w:rPr>
            </w:pPr>
            <w:r w:rsidRPr="00EC7D83">
              <w:rPr>
                <w:rFonts w:ascii="Palatino Linotype" w:hAnsi="Palatino Linotype" w:cs="Arial"/>
                <w:iCs/>
                <w:sz w:val="18"/>
                <w:szCs w:val="18"/>
              </w:rPr>
              <w:t xml:space="preserve">00628/TLALNEPA/IP/2022, 00629/TLALNEPA/IP/2022, </w:t>
            </w:r>
          </w:p>
          <w:p w14:paraId="25C620E2" w14:textId="0F52A28E" w:rsidR="009613BE" w:rsidRPr="00EC7D83" w:rsidRDefault="009613BE" w:rsidP="009613BE">
            <w:pPr>
              <w:jc w:val="both"/>
              <w:rPr>
                <w:rFonts w:ascii="Palatino Linotype" w:hAnsi="Palatino Linotype" w:cs="Arial"/>
                <w:b/>
                <w:iCs/>
              </w:rPr>
            </w:pPr>
            <w:r w:rsidRPr="00EC7D83">
              <w:rPr>
                <w:rFonts w:ascii="Palatino Linotype" w:hAnsi="Palatino Linotype" w:cs="Arial"/>
                <w:iCs/>
                <w:sz w:val="18"/>
                <w:szCs w:val="18"/>
              </w:rPr>
              <w:t>00630/TLALNEPA/IP/2022, 00631/TLALNEPA/IP/2022, y 00638/TLALNEPA/IP/2022</w:t>
            </w:r>
            <w:r w:rsidRPr="00EC7D83">
              <w:rPr>
                <w:rFonts w:ascii="Palatino Linotype" w:hAnsi="Palatino Linotype" w:cs="Arial"/>
                <w:b/>
                <w:iCs/>
                <w:sz w:val="18"/>
                <w:szCs w:val="18"/>
              </w:rPr>
              <w:t>.</w:t>
            </w:r>
          </w:p>
        </w:tc>
      </w:tr>
      <w:tr w:rsidR="000071AE" w:rsidRPr="00EC7D83" w14:paraId="385792DE" w14:textId="77777777" w:rsidTr="000071AE">
        <w:trPr>
          <w:trHeight w:val="631"/>
          <w:jc w:val="center"/>
        </w:trPr>
        <w:tc>
          <w:tcPr>
            <w:tcW w:w="3399" w:type="dxa"/>
            <w:tcBorders>
              <w:top w:val="single" w:sz="2" w:space="0" w:color="auto"/>
              <w:bottom w:val="single" w:sz="2" w:space="0" w:color="auto"/>
            </w:tcBorders>
            <w:shd w:val="clear" w:color="auto" w:fill="auto"/>
          </w:tcPr>
          <w:p w14:paraId="3680015F" w14:textId="77777777" w:rsidR="000071AE" w:rsidRPr="00EC7D83" w:rsidRDefault="000071AE" w:rsidP="00017C3D">
            <w:pPr>
              <w:rPr>
                <w:rFonts w:ascii="Palatino Linotype" w:hAnsi="Palatino Linotype" w:cs="Arial"/>
                <w:b/>
                <w:bCs/>
                <w:sz w:val="20"/>
                <w:szCs w:val="20"/>
              </w:rPr>
            </w:pPr>
            <w:r w:rsidRPr="00EC7D83">
              <w:rPr>
                <w:rFonts w:ascii="Palatino Linotype" w:hAnsi="Palatino Linotype" w:cs="Arial"/>
                <w:b/>
                <w:bCs/>
                <w:sz w:val="20"/>
                <w:szCs w:val="20"/>
              </w:rPr>
              <w:lastRenderedPageBreak/>
              <w:t>14615/INFOEM/IP/RR/2022</w:t>
            </w:r>
          </w:p>
          <w:p w14:paraId="67C17BAA" w14:textId="77777777" w:rsidR="000071AE" w:rsidRPr="00EC7D83" w:rsidRDefault="000071AE" w:rsidP="00017C3D">
            <w:pPr>
              <w:rPr>
                <w:rFonts w:ascii="Palatino Linotype" w:hAnsi="Palatino Linotype" w:cs="Arial"/>
                <w:b/>
                <w:bCs/>
                <w:sz w:val="20"/>
                <w:szCs w:val="20"/>
              </w:rPr>
            </w:pPr>
            <w:r w:rsidRPr="00EC7D83">
              <w:rPr>
                <w:rFonts w:ascii="Palatino Linotype" w:hAnsi="Palatino Linotype" w:cs="Arial"/>
                <w:b/>
                <w:bCs/>
                <w:sz w:val="20"/>
                <w:szCs w:val="20"/>
              </w:rPr>
              <w:t>00625/TLALNEPA/IP/2022</w:t>
            </w:r>
          </w:p>
          <w:p w14:paraId="04B22704" w14:textId="229333C0" w:rsidR="000071AE" w:rsidRPr="00EC7D83" w:rsidRDefault="00017C3D" w:rsidP="00017C3D">
            <w:pPr>
              <w:spacing w:before="100" w:beforeAutospacing="1" w:after="100" w:afterAutospacing="1"/>
              <w:jc w:val="both"/>
              <w:rPr>
                <w:rFonts w:ascii="Palatino Linotype" w:hAnsi="Palatino Linotype" w:cs="Arial"/>
                <w:bCs/>
                <w:sz w:val="20"/>
                <w:szCs w:val="20"/>
              </w:rPr>
            </w:pPr>
            <w:r w:rsidRPr="00EC7D83">
              <w:rPr>
                <w:rFonts w:ascii="Palatino Linotype" w:hAnsi="Palatino Linotype" w:cs="Arial"/>
                <w:i/>
                <w:iCs/>
              </w:rPr>
              <w:t xml:space="preserve">solicito SE ME ENVIÉ VÍA SAIMEX LA INFORMACIÓN PÚBLICA en forma precisa y entendible DEL 1er TRIMESTRE DEL AÑO 2022 DEL AYUNTAMIENTO DE TLALNEPANTLA DE BAZ, MEX., ENVIADA AL OSFEM Y QUE CONSISTE EN LO SIGUIENTE; 1.- Diario general de pólizas en formatos pdf y xls 2.- Conciliaciones bancarias en formato </w:t>
            </w:r>
            <w:r w:rsidRPr="00EC7D83">
              <w:rPr>
                <w:rFonts w:ascii="Palatino Linotype" w:hAnsi="Palatino Linotype" w:cs="Arial"/>
                <w:i/>
                <w:iCs/>
              </w:rPr>
              <w:lastRenderedPageBreak/>
              <w:t>pdf 3.- Conciliaciones bancarias; estado de cuenta bancario en formato pdf 4.- Diario de Ingresos en formato xls 5.- Depreciación en formato pdf y xls 6.- Conciliación de Obra Pública en formatos pdf y xls</w:t>
            </w:r>
          </w:p>
        </w:tc>
        <w:tc>
          <w:tcPr>
            <w:tcW w:w="4685" w:type="dxa"/>
            <w:shd w:val="clear" w:color="auto" w:fill="auto"/>
          </w:tcPr>
          <w:p w14:paraId="052C7CB5" w14:textId="5A0D8728" w:rsidR="00017C3D" w:rsidRPr="00EC7D83" w:rsidRDefault="00017C3D" w:rsidP="00017C3D">
            <w:pPr>
              <w:jc w:val="both"/>
              <w:rPr>
                <w:rFonts w:ascii="Palatino Linotype" w:hAnsi="Palatino Linotype" w:cs="Arial"/>
                <w:b/>
                <w:iCs/>
              </w:rPr>
            </w:pPr>
            <w:r w:rsidRPr="00EC7D83">
              <w:rPr>
                <w:rFonts w:ascii="Palatino Linotype" w:hAnsi="Palatino Linotype" w:cs="Arial"/>
                <w:b/>
                <w:iCs/>
              </w:rPr>
              <w:lastRenderedPageBreak/>
              <w:t>RESP-SAIMEX-00625.zip</w:t>
            </w:r>
          </w:p>
          <w:p w14:paraId="5406FCEB" w14:textId="61E6BE93" w:rsidR="00017C3D" w:rsidRPr="00EC7D83" w:rsidRDefault="00017C3D" w:rsidP="00017C3D">
            <w:pPr>
              <w:jc w:val="both"/>
              <w:rPr>
                <w:rFonts w:ascii="Palatino Linotype" w:hAnsi="Palatino Linotype" w:cs="Arial"/>
                <w:b/>
                <w:iCs/>
              </w:rPr>
            </w:pPr>
          </w:p>
          <w:p w14:paraId="5A75D83E" w14:textId="47E47B82" w:rsidR="00017C3D" w:rsidRPr="00EC7D83" w:rsidRDefault="00017C3D" w:rsidP="00017C3D">
            <w:pPr>
              <w:jc w:val="both"/>
              <w:rPr>
                <w:rFonts w:ascii="Palatino Linotype" w:hAnsi="Palatino Linotype" w:cs="Arial"/>
                <w:b/>
                <w:iCs/>
              </w:rPr>
            </w:pPr>
            <w:r w:rsidRPr="00EC7D83">
              <w:rPr>
                <w:rFonts w:ascii="Palatino Linotype" w:hAnsi="Palatino Linotype" w:cs="Arial"/>
                <w:b/>
                <w:iCs/>
              </w:rPr>
              <w:t xml:space="preserve">- 05-CT-30-ORD-2022 30° SAIMEX 630 RESERVA DE INFORMACION.pdf: </w:t>
            </w:r>
            <w:r w:rsidRPr="00EC7D83">
              <w:rPr>
                <w:rFonts w:ascii="Palatino Linotype" w:hAnsi="Palatino Linotype" w:cs="Arial"/>
                <w:iCs/>
              </w:rPr>
              <w:t xml:space="preserve">Acuerdo de Reserva de la información 05/CT/30-ORD/2022 de la Trigésima Sesión Ordinaria, clasificando como información reservada el informe trimestral de las entidades fiscalizables del Estado de México del ejercicio fiscal 2022, correspondiente al primer trimestre 2022 del municipio de Tlalnepantla de Baz, México, por un periodo de reserva total de la información por dos años de dejen de subsistir las causas que dieron origen a la clasificación, teniendo como </w:t>
            </w:r>
            <w:r w:rsidRPr="00EC7D83">
              <w:rPr>
                <w:rFonts w:ascii="Palatino Linotype" w:hAnsi="Palatino Linotype" w:cs="Arial"/>
                <w:iCs/>
              </w:rPr>
              <w:lastRenderedPageBreak/>
              <w:t xml:space="preserve">finalidad de clasificar la información derivado a que dicha información fue enviada al OSFEM, y se encuentra en etapa de revisión, fiscalización y auditoria por parte de dicha autoridad y de proporcionar lo requerido podría provocar una alteración en la revisión de la información afectando el debido proceso, en términos del artículo 113 fracción VI de la Ley General de Transparencia y Acceso a la Información Pública; 140 fracción V numeral 1 de la Ley de Transparencia y Acceso a la Información Pública del Estado de México y Municipios. </w:t>
            </w:r>
          </w:p>
          <w:p w14:paraId="75F5AD38" w14:textId="77777777" w:rsidR="00017C3D" w:rsidRPr="00EC7D83" w:rsidRDefault="00017C3D" w:rsidP="00017C3D">
            <w:pPr>
              <w:spacing w:before="100" w:beforeAutospacing="1" w:after="100" w:afterAutospacing="1"/>
              <w:jc w:val="both"/>
              <w:rPr>
                <w:rFonts w:ascii="Palatino Linotype" w:hAnsi="Palatino Linotype" w:cs="Arial"/>
                <w:iCs/>
              </w:rPr>
            </w:pPr>
            <w:r w:rsidRPr="00EC7D83">
              <w:rPr>
                <w:rFonts w:ascii="Palatino Linotype" w:hAnsi="Palatino Linotype" w:cs="Arial"/>
                <w:b/>
                <w:iCs/>
              </w:rPr>
              <w:t xml:space="preserve">- SAIMEX 623 TESORERIA--.pdf: </w:t>
            </w:r>
            <w:r w:rsidRPr="00EC7D83">
              <w:rPr>
                <w:rFonts w:ascii="Palatino Linotype" w:hAnsi="Palatino Linotype" w:cs="Arial"/>
                <w:iCs/>
              </w:rPr>
              <w:t xml:space="preserve">Documento constante de seis fojas relativas al oficio número TM/3001/2022, folio 5095 y acumulados, informa que la información se encuentra clasificada como reservada en su totalidad, mediante acuerdo número 05/CT/30-ORD/2022 de la 30ª sesión ordinaria de Comité de Transparencia del Municipio de Tlalnepantla de Baz, Estado de México, del día 16 de agosto del año 2022. </w:t>
            </w:r>
          </w:p>
          <w:p w14:paraId="6D03305B" w14:textId="77777777" w:rsidR="00017C3D" w:rsidRPr="00EC7D83" w:rsidRDefault="00017C3D" w:rsidP="00017C3D">
            <w:pPr>
              <w:jc w:val="both"/>
              <w:rPr>
                <w:rFonts w:ascii="Palatino Linotype" w:hAnsi="Palatino Linotype" w:cs="Arial"/>
                <w:iCs/>
                <w:sz w:val="18"/>
                <w:szCs w:val="18"/>
              </w:rPr>
            </w:pPr>
            <w:r w:rsidRPr="00EC7D83">
              <w:rPr>
                <w:rFonts w:ascii="Palatino Linotype" w:hAnsi="Palatino Linotype" w:cs="Arial"/>
                <w:b/>
                <w:iCs/>
              </w:rPr>
              <w:t xml:space="preserve">- 04-CT-30-ORD-2022 30° SAIMEX 623 ACUERDO DE ACUMULACION.pdf: </w:t>
            </w:r>
            <w:r w:rsidRPr="00EC7D83">
              <w:rPr>
                <w:rFonts w:ascii="Palatino Linotype" w:hAnsi="Palatino Linotype" w:cs="Arial"/>
                <w:iCs/>
              </w:rPr>
              <w:t xml:space="preserve">Constante de ocho fojas relativas al acuerdo de acumulación 04/ct/30-ORD/2022 de la Trigésima Sesión Ordinaria, mediante el cual el Comité de Transparencia del Municipio de Tlalnepantla de Baz, aprueba la acumulación de las solicitudes de información con número de folio: </w:t>
            </w:r>
            <w:r w:rsidRPr="00EC7D83">
              <w:rPr>
                <w:rFonts w:ascii="Palatino Linotype" w:hAnsi="Palatino Linotype" w:cs="Arial"/>
                <w:iCs/>
                <w:sz w:val="18"/>
                <w:szCs w:val="18"/>
              </w:rPr>
              <w:t>00623/TLALNEPA/IP/2022, 00624/TLALNEPA/IP/2022, 00625/TLALNEPA/IP/2022,</w:t>
            </w:r>
            <w:r w:rsidRPr="00EC7D83">
              <w:rPr>
                <w:rFonts w:ascii="Palatino Linotype" w:hAnsi="Palatino Linotype" w:cs="Arial"/>
                <w:b/>
                <w:iCs/>
                <w:sz w:val="18"/>
                <w:szCs w:val="18"/>
              </w:rPr>
              <w:t xml:space="preserve"> </w:t>
            </w:r>
            <w:r w:rsidRPr="00EC7D83">
              <w:rPr>
                <w:rFonts w:ascii="Palatino Linotype" w:hAnsi="Palatino Linotype" w:cs="Arial"/>
                <w:iCs/>
                <w:sz w:val="18"/>
                <w:szCs w:val="18"/>
              </w:rPr>
              <w:t xml:space="preserve">00626/TLALNEPA/IP/2022, 00627/TLALNEPA/IP/2022, </w:t>
            </w:r>
          </w:p>
          <w:p w14:paraId="2E630C5E" w14:textId="77777777" w:rsidR="00017C3D" w:rsidRPr="00EC7D83" w:rsidRDefault="00017C3D" w:rsidP="00017C3D">
            <w:pPr>
              <w:jc w:val="both"/>
              <w:rPr>
                <w:rFonts w:ascii="Palatino Linotype" w:hAnsi="Palatino Linotype" w:cs="Arial"/>
                <w:iCs/>
                <w:sz w:val="18"/>
                <w:szCs w:val="18"/>
              </w:rPr>
            </w:pPr>
            <w:r w:rsidRPr="00EC7D83">
              <w:rPr>
                <w:rFonts w:ascii="Palatino Linotype" w:hAnsi="Palatino Linotype" w:cs="Arial"/>
                <w:iCs/>
                <w:sz w:val="18"/>
                <w:szCs w:val="18"/>
              </w:rPr>
              <w:t xml:space="preserve">00628/TLALNEPA/IP/2022, 00629/TLALNEPA/IP/2022, </w:t>
            </w:r>
          </w:p>
          <w:p w14:paraId="418F7A67" w14:textId="624042D0" w:rsidR="000071AE" w:rsidRPr="00EC7D83" w:rsidRDefault="00017C3D" w:rsidP="00CC6968">
            <w:pPr>
              <w:jc w:val="both"/>
              <w:rPr>
                <w:rFonts w:ascii="Palatino Linotype" w:hAnsi="Palatino Linotype" w:cs="Arial"/>
                <w:b/>
                <w:iCs/>
              </w:rPr>
            </w:pPr>
            <w:r w:rsidRPr="00EC7D83">
              <w:rPr>
                <w:rFonts w:ascii="Palatino Linotype" w:hAnsi="Palatino Linotype" w:cs="Arial"/>
                <w:iCs/>
                <w:sz w:val="18"/>
                <w:szCs w:val="18"/>
              </w:rPr>
              <w:lastRenderedPageBreak/>
              <w:t>00630/TLALNEPA/IP/2022, 00631/TLALNEPA/IP/2022, y 00638/TLALNEPA/IP/2022</w:t>
            </w:r>
            <w:r w:rsidRPr="00EC7D83">
              <w:rPr>
                <w:rFonts w:ascii="Palatino Linotype" w:hAnsi="Palatino Linotype" w:cs="Arial"/>
                <w:b/>
                <w:iCs/>
                <w:sz w:val="18"/>
                <w:szCs w:val="18"/>
              </w:rPr>
              <w:t>.</w:t>
            </w:r>
          </w:p>
        </w:tc>
      </w:tr>
      <w:tr w:rsidR="000071AE" w:rsidRPr="00EC7D83" w14:paraId="32336441" w14:textId="77777777" w:rsidTr="000071AE">
        <w:trPr>
          <w:trHeight w:val="631"/>
          <w:jc w:val="center"/>
        </w:trPr>
        <w:tc>
          <w:tcPr>
            <w:tcW w:w="3399" w:type="dxa"/>
            <w:tcBorders>
              <w:top w:val="single" w:sz="2" w:space="0" w:color="auto"/>
              <w:bottom w:val="single" w:sz="2" w:space="0" w:color="auto"/>
            </w:tcBorders>
            <w:shd w:val="clear" w:color="auto" w:fill="auto"/>
          </w:tcPr>
          <w:p w14:paraId="12AA1323" w14:textId="77777777" w:rsidR="000071AE" w:rsidRPr="00EC7D83" w:rsidRDefault="000071AE" w:rsidP="00CC6968">
            <w:pPr>
              <w:rPr>
                <w:rFonts w:ascii="Palatino Linotype" w:hAnsi="Palatino Linotype" w:cs="Arial"/>
                <w:b/>
                <w:bCs/>
                <w:sz w:val="20"/>
                <w:szCs w:val="20"/>
              </w:rPr>
            </w:pPr>
            <w:r w:rsidRPr="00EC7D83">
              <w:rPr>
                <w:rFonts w:ascii="Palatino Linotype" w:hAnsi="Palatino Linotype" w:cs="Arial"/>
                <w:b/>
                <w:bCs/>
                <w:sz w:val="20"/>
                <w:szCs w:val="20"/>
              </w:rPr>
              <w:lastRenderedPageBreak/>
              <w:t>14616/INFOEM/IP/RR/2022</w:t>
            </w:r>
          </w:p>
          <w:p w14:paraId="02E54B77" w14:textId="77777777" w:rsidR="00CC6968" w:rsidRPr="00EC7D83" w:rsidRDefault="000071AE" w:rsidP="00CC6968">
            <w:pPr>
              <w:rPr>
                <w:rFonts w:ascii="Palatino Linotype" w:hAnsi="Palatino Linotype" w:cs="Arial"/>
                <w:b/>
                <w:bCs/>
                <w:sz w:val="20"/>
                <w:szCs w:val="20"/>
              </w:rPr>
            </w:pPr>
            <w:r w:rsidRPr="00EC7D83">
              <w:rPr>
                <w:rFonts w:ascii="Palatino Linotype" w:hAnsi="Palatino Linotype" w:cs="Arial"/>
                <w:b/>
                <w:bCs/>
                <w:sz w:val="20"/>
                <w:szCs w:val="20"/>
              </w:rPr>
              <w:t>00626/TLALNEPA/IP/2022</w:t>
            </w:r>
          </w:p>
          <w:p w14:paraId="21ACD9F1" w14:textId="48444BD0" w:rsidR="000071AE" w:rsidRPr="00EC7D83" w:rsidRDefault="00CC6968" w:rsidP="00CC6968">
            <w:pPr>
              <w:jc w:val="both"/>
              <w:rPr>
                <w:rFonts w:ascii="Palatino Linotype" w:hAnsi="Palatino Linotype" w:cs="Arial"/>
                <w:b/>
                <w:bCs/>
                <w:sz w:val="20"/>
                <w:szCs w:val="20"/>
              </w:rPr>
            </w:pPr>
            <w:r w:rsidRPr="00EC7D83">
              <w:rPr>
                <w:rFonts w:ascii="Palatino Linotype" w:hAnsi="Palatino Linotype" w:cs="Arial"/>
                <w:b/>
                <w:bCs/>
                <w:sz w:val="20"/>
                <w:szCs w:val="20"/>
              </w:rPr>
              <w:t xml:space="preserve">“ … </w:t>
            </w:r>
            <w:r w:rsidRPr="00EC7D83">
              <w:rPr>
                <w:rFonts w:ascii="Palatino Linotype" w:hAnsi="Palatino Linotype" w:cs="Arial"/>
                <w:i/>
                <w:iCs/>
              </w:rPr>
              <w:t>solicito SE ME ENVIÉ VÍA SAIMEX LA INFORMACIÓN PÚBLICA en forma precisa y entendible DEL 1er TRIMESTRE DEL AÑO 2022 DEL AYUNTAMIENTO DE TLALNEPANTLA DE BAZ, MEX., ENVIADA AL OSFEM Y QUE CONSISTE EN LO SIGUIENTE; 1.- Pólizas de Ingresos con los documentos comprobatorios” (Sic)</w:t>
            </w:r>
            <w:r w:rsidRPr="00EC7D83">
              <w:rPr>
                <w:rFonts w:ascii="Palatino Linotype" w:hAnsi="Palatino Linotype" w:cs="Arial"/>
                <w:b/>
                <w:i/>
                <w:iCs/>
              </w:rPr>
              <w:t xml:space="preserve"> </w:t>
            </w:r>
          </w:p>
        </w:tc>
        <w:tc>
          <w:tcPr>
            <w:tcW w:w="4685" w:type="dxa"/>
            <w:shd w:val="clear" w:color="auto" w:fill="auto"/>
          </w:tcPr>
          <w:p w14:paraId="408FE510" w14:textId="431A158D" w:rsidR="00CC6968" w:rsidRPr="00EC7D83" w:rsidRDefault="00CC6968" w:rsidP="00CC6968">
            <w:pPr>
              <w:jc w:val="both"/>
              <w:rPr>
                <w:rFonts w:ascii="Palatino Linotype" w:hAnsi="Palatino Linotype" w:cs="Arial"/>
                <w:b/>
                <w:iCs/>
              </w:rPr>
            </w:pPr>
            <w:r w:rsidRPr="00EC7D83">
              <w:rPr>
                <w:rFonts w:ascii="Palatino Linotype" w:hAnsi="Palatino Linotype" w:cs="Arial"/>
                <w:b/>
                <w:iCs/>
              </w:rPr>
              <w:t>RESP-SAIMEX-00626.zip</w:t>
            </w:r>
          </w:p>
          <w:p w14:paraId="5AB991F2" w14:textId="77777777" w:rsidR="00CC6968" w:rsidRPr="00EC7D83" w:rsidRDefault="00CC6968" w:rsidP="00CC6968">
            <w:pPr>
              <w:jc w:val="both"/>
              <w:rPr>
                <w:rFonts w:ascii="Palatino Linotype" w:hAnsi="Palatino Linotype" w:cs="Arial"/>
                <w:b/>
                <w:iCs/>
              </w:rPr>
            </w:pPr>
          </w:p>
          <w:p w14:paraId="07892483" w14:textId="37C94CB1" w:rsidR="00CC6968" w:rsidRPr="00EC7D83" w:rsidRDefault="00CC6968" w:rsidP="00CC6968">
            <w:pPr>
              <w:jc w:val="both"/>
              <w:rPr>
                <w:rFonts w:ascii="Palatino Linotype" w:hAnsi="Palatino Linotype" w:cs="Arial"/>
                <w:b/>
                <w:iCs/>
              </w:rPr>
            </w:pPr>
            <w:r w:rsidRPr="00EC7D83">
              <w:rPr>
                <w:rFonts w:ascii="Palatino Linotype" w:hAnsi="Palatino Linotype" w:cs="Arial"/>
                <w:b/>
                <w:iCs/>
              </w:rPr>
              <w:t xml:space="preserve">- 05-CT-30-ORD-2022 30° SAIMEX 630 RESERVA DE INFORMACION.pdf: </w:t>
            </w:r>
            <w:r w:rsidRPr="00EC7D83">
              <w:rPr>
                <w:rFonts w:ascii="Palatino Linotype" w:hAnsi="Palatino Linotype" w:cs="Arial"/>
                <w:iCs/>
              </w:rPr>
              <w:t xml:space="preserve">Acuerdo de Reserva de la información 05/CT/30-ORD/2022 de la Trigésima Sesión Ordinaria, clasificando como información reservada el informe trimestral de las entidades fiscalizables del Estado de México del ejercicio fiscal 2022, correspondiente al primer trimestre 2022 del municipio de Tlalnepantla de Baz, México, por un periodo de reserva total de la información por dos años de dejen de subsistir las causas que dieron origen a la clasificación, teniendo como finalidad de clasificar la información derivado a que dicha información fue enviada al OSFEM, y se encuentra en etapa de revisión, fiscalización y auditoria por parte de dicha autoridad y de proporcionar lo requerido podría provocar una alteración en la revisión de la información afectando el debido proceso, en términos del artículo 113 fracción VI de la Ley General de Transparencia y Acceso a la Información Pública; 140 fracción V numeral 1 de la Ley de Transparencia y Acceso a la Información Pública del Estado de México y Municipios. </w:t>
            </w:r>
          </w:p>
          <w:p w14:paraId="334A7A3A" w14:textId="77777777" w:rsidR="00CC6968" w:rsidRPr="00EC7D83" w:rsidRDefault="00CC6968" w:rsidP="00CC6968">
            <w:pPr>
              <w:spacing w:before="100" w:beforeAutospacing="1" w:after="100" w:afterAutospacing="1"/>
              <w:jc w:val="both"/>
              <w:rPr>
                <w:rFonts w:ascii="Palatino Linotype" w:hAnsi="Palatino Linotype" w:cs="Arial"/>
                <w:iCs/>
              </w:rPr>
            </w:pPr>
            <w:r w:rsidRPr="00EC7D83">
              <w:rPr>
                <w:rFonts w:ascii="Palatino Linotype" w:hAnsi="Palatino Linotype" w:cs="Arial"/>
                <w:b/>
                <w:iCs/>
              </w:rPr>
              <w:t xml:space="preserve">- SAIMEX 623 TESORERIA--.pdf: </w:t>
            </w:r>
            <w:r w:rsidRPr="00EC7D83">
              <w:rPr>
                <w:rFonts w:ascii="Palatino Linotype" w:hAnsi="Palatino Linotype" w:cs="Arial"/>
                <w:iCs/>
              </w:rPr>
              <w:t xml:space="preserve">Documento constante de seis fojas relativas al oficio número TM/3001/2022, folio 5095 y acumulados, informa que la información se encuentra clasificada como reservada en su totalidad, mediante acuerdo número </w:t>
            </w:r>
            <w:r w:rsidRPr="00EC7D83">
              <w:rPr>
                <w:rFonts w:ascii="Palatino Linotype" w:hAnsi="Palatino Linotype" w:cs="Arial"/>
                <w:iCs/>
              </w:rPr>
              <w:lastRenderedPageBreak/>
              <w:t xml:space="preserve">05/CT/30-ORD/2022 de la 30ª sesión ordinaria de Comité de Transparencia del Municipio de Tlalnepantla de Baz, Estado de México, del día 16 de agosto del año 2022. </w:t>
            </w:r>
          </w:p>
          <w:p w14:paraId="4B3FC53B" w14:textId="77777777" w:rsidR="00CC6968" w:rsidRPr="00EC7D83" w:rsidRDefault="00CC6968" w:rsidP="00CC6968">
            <w:pPr>
              <w:jc w:val="both"/>
              <w:rPr>
                <w:rFonts w:ascii="Palatino Linotype" w:hAnsi="Palatino Linotype" w:cs="Arial"/>
                <w:iCs/>
                <w:sz w:val="18"/>
                <w:szCs w:val="18"/>
              </w:rPr>
            </w:pPr>
            <w:r w:rsidRPr="00EC7D83">
              <w:rPr>
                <w:rFonts w:ascii="Palatino Linotype" w:hAnsi="Palatino Linotype" w:cs="Arial"/>
                <w:b/>
                <w:iCs/>
              </w:rPr>
              <w:t xml:space="preserve">- 04-CT-30-ORD-2022 30° SAIMEX 623 ACUERDO DE ACUMULACION.pdf: </w:t>
            </w:r>
            <w:r w:rsidRPr="00EC7D83">
              <w:rPr>
                <w:rFonts w:ascii="Palatino Linotype" w:hAnsi="Palatino Linotype" w:cs="Arial"/>
                <w:iCs/>
              </w:rPr>
              <w:t xml:space="preserve">Constante de ocho fojas relativas al acuerdo de acumulación 04/ct/30-ORD/2022 de la Trigésima Sesión Ordinaria, mediante el cual el Comité de Transparencia del Municipio de Tlalnepantla de Baz, aprueba la acumulación de las solicitudes de información con número de folio: </w:t>
            </w:r>
            <w:r w:rsidRPr="00EC7D83">
              <w:rPr>
                <w:rFonts w:ascii="Palatino Linotype" w:hAnsi="Palatino Linotype" w:cs="Arial"/>
                <w:iCs/>
                <w:sz w:val="18"/>
                <w:szCs w:val="18"/>
              </w:rPr>
              <w:t>00623/TLALNEPA/IP/2022, 00624/TLALNEPA/IP/2022, 00625/TLALNEPA/IP/2022,</w:t>
            </w:r>
            <w:r w:rsidRPr="00EC7D83">
              <w:rPr>
                <w:rFonts w:ascii="Palatino Linotype" w:hAnsi="Palatino Linotype" w:cs="Arial"/>
                <w:b/>
                <w:iCs/>
                <w:sz w:val="18"/>
                <w:szCs w:val="18"/>
              </w:rPr>
              <w:t xml:space="preserve"> </w:t>
            </w:r>
            <w:r w:rsidRPr="00EC7D83">
              <w:rPr>
                <w:rFonts w:ascii="Palatino Linotype" w:hAnsi="Palatino Linotype" w:cs="Arial"/>
                <w:iCs/>
                <w:sz w:val="18"/>
                <w:szCs w:val="18"/>
              </w:rPr>
              <w:t xml:space="preserve">00626/TLALNEPA/IP/2022, 00627/TLALNEPA/IP/2022, </w:t>
            </w:r>
          </w:p>
          <w:p w14:paraId="7F31BD2D" w14:textId="7EB3DB5E" w:rsidR="000071AE" w:rsidRPr="00EC7D83" w:rsidRDefault="00CC6968" w:rsidP="00CC6968">
            <w:pPr>
              <w:jc w:val="both"/>
              <w:rPr>
                <w:rFonts w:ascii="Palatino Linotype" w:hAnsi="Palatino Linotype" w:cs="Arial"/>
                <w:iCs/>
                <w:sz w:val="18"/>
                <w:szCs w:val="18"/>
              </w:rPr>
            </w:pPr>
            <w:r w:rsidRPr="00EC7D83">
              <w:rPr>
                <w:rFonts w:ascii="Palatino Linotype" w:hAnsi="Palatino Linotype" w:cs="Arial"/>
                <w:iCs/>
                <w:sz w:val="18"/>
                <w:szCs w:val="18"/>
              </w:rPr>
              <w:t>00628/TLALNEPA/IP/2022, 00629/TLALNEPA/IP/2022, 00630/TLALNEPA/IP/2022, 00631/TLALNEPA/IP/2022, y 00638/TLALNEPA/IP/2022</w:t>
            </w:r>
            <w:r w:rsidRPr="00EC7D83">
              <w:rPr>
                <w:rFonts w:ascii="Palatino Linotype" w:hAnsi="Palatino Linotype" w:cs="Arial"/>
                <w:b/>
                <w:iCs/>
                <w:sz w:val="18"/>
                <w:szCs w:val="18"/>
              </w:rPr>
              <w:t>.</w:t>
            </w:r>
          </w:p>
        </w:tc>
      </w:tr>
      <w:tr w:rsidR="000071AE" w:rsidRPr="00EC7D83" w14:paraId="1AC29F86" w14:textId="77777777" w:rsidTr="000071AE">
        <w:trPr>
          <w:trHeight w:val="631"/>
          <w:jc w:val="center"/>
        </w:trPr>
        <w:tc>
          <w:tcPr>
            <w:tcW w:w="3399" w:type="dxa"/>
            <w:tcBorders>
              <w:top w:val="single" w:sz="2" w:space="0" w:color="auto"/>
              <w:bottom w:val="single" w:sz="2" w:space="0" w:color="auto"/>
            </w:tcBorders>
            <w:shd w:val="clear" w:color="auto" w:fill="auto"/>
          </w:tcPr>
          <w:p w14:paraId="7899E3A8" w14:textId="77777777" w:rsidR="000071AE" w:rsidRPr="00EC7D83" w:rsidRDefault="000071AE" w:rsidP="00B455EC">
            <w:pPr>
              <w:rPr>
                <w:rFonts w:ascii="Palatino Linotype" w:hAnsi="Palatino Linotype" w:cs="Arial"/>
                <w:b/>
                <w:bCs/>
                <w:sz w:val="20"/>
                <w:szCs w:val="20"/>
              </w:rPr>
            </w:pPr>
            <w:r w:rsidRPr="00EC7D83">
              <w:rPr>
                <w:rFonts w:ascii="Palatino Linotype" w:hAnsi="Palatino Linotype" w:cs="Arial"/>
                <w:b/>
                <w:bCs/>
                <w:sz w:val="20"/>
                <w:szCs w:val="20"/>
              </w:rPr>
              <w:lastRenderedPageBreak/>
              <w:t>14617/INFOEM/IP/RR/2022</w:t>
            </w:r>
          </w:p>
          <w:p w14:paraId="70C9C039" w14:textId="77777777" w:rsidR="000071AE" w:rsidRPr="00EC7D83" w:rsidRDefault="000071AE" w:rsidP="00B455EC">
            <w:pPr>
              <w:rPr>
                <w:rFonts w:ascii="Palatino Linotype" w:hAnsi="Palatino Linotype" w:cs="Arial"/>
                <w:b/>
                <w:bCs/>
                <w:sz w:val="20"/>
                <w:szCs w:val="20"/>
              </w:rPr>
            </w:pPr>
            <w:r w:rsidRPr="00EC7D83">
              <w:rPr>
                <w:rFonts w:ascii="Palatino Linotype" w:hAnsi="Palatino Linotype" w:cs="Arial"/>
                <w:b/>
                <w:bCs/>
                <w:sz w:val="20"/>
                <w:szCs w:val="20"/>
              </w:rPr>
              <w:t>00628/TLALNEPA/IP/2022</w:t>
            </w:r>
          </w:p>
          <w:p w14:paraId="03F39843" w14:textId="77777777" w:rsidR="00B455EC" w:rsidRPr="00EC7D83" w:rsidRDefault="00B455EC" w:rsidP="00B455EC">
            <w:pPr>
              <w:jc w:val="both"/>
              <w:rPr>
                <w:rFonts w:ascii="Palatino Linotype" w:hAnsi="Palatino Linotype" w:cs="Arial"/>
                <w:b/>
                <w:bCs/>
                <w:sz w:val="20"/>
                <w:szCs w:val="20"/>
              </w:rPr>
            </w:pPr>
          </w:p>
          <w:p w14:paraId="42BFA043" w14:textId="015A8CCC" w:rsidR="00B455EC" w:rsidRPr="00EC7D83" w:rsidRDefault="00B455EC" w:rsidP="00B455EC">
            <w:pPr>
              <w:jc w:val="both"/>
              <w:rPr>
                <w:rFonts w:ascii="Palatino Linotype" w:hAnsi="Palatino Linotype" w:cs="Arial"/>
                <w:bCs/>
                <w:sz w:val="20"/>
                <w:szCs w:val="20"/>
              </w:rPr>
            </w:pPr>
            <w:r w:rsidRPr="00EC7D83">
              <w:rPr>
                <w:rFonts w:ascii="Palatino Linotype" w:hAnsi="Palatino Linotype" w:cs="Arial"/>
                <w:b/>
                <w:bCs/>
                <w:sz w:val="20"/>
                <w:szCs w:val="20"/>
              </w:rPr>
              <w:t xml:space="preserve">“… </w:t>
            </w:r>
            <w:r w:rsidRPr="00EC7D83">
              <w:rPr>
                <w:rFonts w:ascii="Palatino Linotype" w:hAnsi="Palatino Linotype" w:cs="Arial"/>
                <w:iCs/>
              </w:rPr>
              <w:t>solicito SE ME ENVIÉ VÍA SAIMEX LA INFORMACIÓN PÚBLICA en forma precisa y entendible DEL 1er TRIMESTRE DEL AÑO 2022 DEL AYUNTAMIENTO DE TLALNEPANTLA DE BAZ, MEX., ENVIADA AL OSFEM Y QUE CONSISTE EN LO SIGUIENTE; 1.- Pólizas de Egresos con los documentos comprobatorios.” (Sic)</w:t>
            </w:r>
          </w:p>
        </w:tc>
        <w:tc>
          <w:tcPr>
            <w:tcW w:w="4685" w:type="dxa"/>
            <w:shd w:val="clear" w:color="auto" w:fill="auto"/>
          </w:tcPr>
          <w:p w14:paraId="17585030" w14:textId="27A17C13" w:rsidR="000071AE" w:rsidRPr="00EC7D83" w:rsidRDefault="00B455EC" w:rsidP="00B455EC">
            <w:pPr>
              <w:jc w:val="both"/>
              <w:rPr>
                <w:rFonts w:ascii="Palatino Linotype" w:hAnsi="Palatino Linotype" w:cs="Arial"/>
                <w:iCs/>
              </w:rPr>
            </w:pPr>
            <w:r w:rsidRPr="00EC7D83">
              <w:rPr>
                <w:rFonts w:ascii="Palatino Linotype" w:hAnsi="Palatino Linotype" w:cs="Arial"/>
                <w:iCs/>
              </w:rPr>
              <w:t>RESP-SAIMEX-00628</w:t>
            </w:r>
          </w:p>
          <w:p w14:paraId="7921AB1B" w14:textId="41F9CB26" w:rsidR="00B455EC" w:rsidRPr="00EC7D83" w:rsidRDefault="00B455EC" w:rsidP="00B455EC">
            <w:pPr>
              <w:jc w:val="both"/>
              <w:rPr>
                <w:rFonts w:ascii="Palatino Linotype" w:hAnsi="Palatino Linotype" w:cs="Arial"/>
                <w:iCs/>
              </w:rPr>
            </w:pPr>
          </w:p>
          <w:p w14:paraId="59E7850A" w14:textId="77777777" w:rsidR="00B455EC" w:rsidRPr="00EC7D83" w:rsidRDefault="00B455EC" w:rsidP="00B455EC">
            <w:pPr>
              <w:jc w:val="both"/>
              <w:rPr>
                <w:rFonts w:ascii="Palatino Linotype" w:hAnsi="Palatino Linotype" w:cs="Arial"/>
                <w:b/>
                <w:iCs/>
              </w:rPr>
            </w:pPr>
            <w:r w:rsidRPr="00EC7D83">
              <w:rPr>
                <w:rFonts w:ascii="Palatino Linotype" w:hAnsi="Palatino Linotype" w:cs="Arial"/>
                <w:b/>
                <w:iCs/>
              </w:rPr>
              <w:t xml:space="preserve">- 05-CT-30-ORD-2022 30° SAIMEX 630 RESERVA DE INFORMACION.pdf: </w:t>
            </w:r>
            <w:r w:rsidRPr="00EC7D83">
              <w:rPr>
                <w:rFonts w:ascii="Palatino Linotype" w:hAnsi="Palatino Linotype" w:cs="Arial"/>
                <w:iCs/>
              </w:rPr>
              <w:t xml:space="preserve">Acuerdo de Reserva de la información 05/CT/30-ORD/2022 de la Trigésima Sesión Ordinaria, clasificando como información reservada el informe trimestral de las entidades fiscalizables del Estado de México del ejercicio fiscal 2022, correspondiente al primer trimestre 2022 del municipio de Tlalnepantla de Baz, México, por un periodo de reserva total de la información por dos años de dejen de subsistir las causas que dieron origen a la clasificación, teniendo como finalidad de clasificar la información derivado a que dicha información fue enviada al OSFEM, y se encuentra en etapa de revisión, fiscalización y auditoria por parte de dicha </w:t>
            </w:r>
            <w:r w:rsidRPr="00EC7D83">
              <w:rPr>
                <w:rFonts w:ascii="Palatino Linotype" w:hAnsi="Palatino Linotype" w:cs="Arial"/>
                <w:iCs/>
              </w:rPr>
              <w:lastRenderedPageBreak/>
              <w:t xml:space="preserve">autoridad y de proporcionar lo requerido podría provocar una alteración en la revisión de la información afectando el debido proceso, en términos del artículo 113 fracción VI de la Ley General de Transparencia y Acceso a la Información Pública; 140 fracción V numeral 1 de la Ley de Transparencia y Acceso a la Información Pública del Estado de México y Municipios. </w:t>
            </w:r>
          </w:p>
          <w:p w14:paraId="21E7B14B" w14:textId="77777777" w:rsidR="00B455EC" w:rsidRPr="00EC7D83" w:rsidRDefault="00B455EC" w:rsidP="00B455EC">
            <w:pPr>
              <w:spacing w:before="100" w:beforeAutospacing="1" w:after="100" w:afterAutospacing="1"/>
              <w:jc w:val="both"/>
              <w:rPr>
                <w:rFonts w:ascii="Palatino Linotype" w:hAnsi="Palatino Linotype" w:cs="Arial"/>
                <w:iCs/>
              </w:rPr>
            </w:pPr>
            <w:r w:rsidRPr="00EC7D83">
              <w:rPr>
                <w:rFonts w:ascii="Palatino Linotype" w:hAnsi="Palatino Linotype" w:cs="Arial"/>
                <w:b/>
                <w:iCs/>
              </w:rPr>
              <w:t xml:space="preserve">- SAIMEX 623 TESORERIA--.pdf: </w:t>
            </w:r>
            <w:r w:rsidRPr="00EC7D83">
              <w:rPr>
                <w:rFonts w:ascii="Palatino Linotype" w:hAnsi="Palatino Linotype" w:cs="Arial"/>
                <w:iCs/>
              </w:rPr>
              <w:t xml:space="preserve">Documento constante de seis fojas relativas al oficio número TM/3001/2022, folio 5095 y acumulados, informa que la información se encuentra clasificada como reservada en su totalidad, mediante acuerdo número 05/CT/30-ORD/2022 de la 30ª sesión ordinaria de Comité de Transparencia del Municipio de Tlalnepantla de Baz, Estado de México, del día 16 de agosto del año 2022. </w:t>
            </w:r>
          </w:p>
          <w:p w14:paraId="508949DC" w14:textId="77777777" w:rsidR="00B455EC" w:rsidRPr="00EC7D83" w:rsidRDefault="00B455EC" w:rsidP="00B455EC">
            <w:pPr>
              <w:jc w:val="both"/>
              <w:rPr>
                <w:rFonts w:ascii="Palatino Linotype" w:hAnsi="Palatino Linotype" w:cs="Arial"/>
                <w:iCs/>
                <w:sz w:val="18"/>
                <w:szCs w:val="18"/>
              </w:rPr>
            </w:pPr>
            <w:r w:rsidRPr="00EC7D83">
              <w:rPr>
                <w:rFonts w:ascii="Palatino Linotype" w:hAnsi="Palatino Linotype" w:cs="Arial"/>
                <w:b/>
                <w:iCs/>
              </w:rPr>
              <w:t xml:space="preserve">- 04-CT-30-ORD-2022 30° SAIMEX 623 ACUERDO DE ACUMULACION.pdf: </w:t>
            </w:r>
            <w:r w:rsidRPr="00EC7D83">
              <w:rPr>
                <w:rFonts w:ascii="Palatino Linotype" w:hAnsi="Palatino Linotype" w:cs="Arial"/>
                <w:iCs/>
              </w:rPr>
              <w:t xml:space="preserve">Constante de ocho fojas relativas al acuerdo de acumulación 04/ct/30-ORD/2022 de la Trigésima Sesión Ordinaria, mediante el cual el Comité de Transparencia del Municipio de Tlalnepantla de Baz, aprueba la acumulación de las solicitudes de información con número de folio: </w:t>
            </w:r>
            <w:r w:rsidRPr="00EC7D83">
              <w:rPr>
                <w:rFonts w:ascii="Palatino Linotype" w:hAnsi="Palatino Linotype" w:cs="Arial"/>
                <w:iCs/>
                <w:sz w:val="18"/>
                <w:szCs w:val="18"/>
              </w:rPr>
              <w:t>00623/TLALNEPA/IP/2022, 00624/TLALNEPA/IP/2022, 00625/TLALNEPA/IP/2022,</w:t>
            </w:r>
            <w:r w:rsidRPr="00EC7D83">
              <w:rPr>
                <w:rFonts w:ascii="Palatino Linotype" w:hAnsi="Palatino Linotype" w:cs="Arial"/>
                <w:b/>
                <w:iCs/>
                <w:sz w:val="18"/>
                <w:szCs w:val="18"/>
              </w:rPr>
              <w:t xml:space="preserve"> </w:t>
            </w:r>
            <w:r w:rsidRPr="00EC7D83">
              <w:rPr>
                <w:rFonts w:ascii="Palatino Linotype" w:hAnsi="Palatino Linotype" w:cs="Arial"/>
                <w:iCs/>
                <w:sz w:val="18"/>
                <w:szCs w:val="18"/>
              </w:rPr>
              <w:t xml:space="preserve">00626/TLALNEPA/IP/2022, 00627/TLALNEPA/IP/2022, </w:t>
            </w:r>
          </w:p>
          <w:p w14:paraId="4C740A79" w14:textId="446A93FF" w:rsidR="00B455EC" w:rsidRPr="00EC7D83" w:rsidRDefault="00B455EC" w:rsidP="00B455EC">
            <w:pPr>
              <w:jc w:val="both"/>
              <w:rPr>
                <w:rFonts w:ascii="Palatino Linotype" w:hAnsi="Palatino Linotype" w:cs="Arial"/>
                <w:iCs/>
              </w:rPr>
            </w:pPr>
            <w:r w:rsidRPr="00EC7D83">
              <w:rPr>
                <w:rFonts w:ascii="Palatino Linotype" w:hAnsi="Palatino Linotype" w:cs="Arial"/>
                <w:iCs/>
                <w:sz w:val="18"/>
                <w:szCs w:val="18"/>
              </w:rPr>
              <w:t>00628/TLALNEPA/IP/2022, 00629/TLALNEPA/IP/2022, 00630/TLALNEPA/IP/2022, 00631/TLALNEPA/IP/2022, y 00638/TLALNEPA/IP/2022</w:t>
            </w:r>
            <w:r w:rsidRPr="00EC7D83">
              <w:rPr>
                <w:rFonts w:ascii="Palatino Linotype" w:hAnsi="Palatino Linotype" w:cs="Arial"/>
                <w:b/>
                <w:iCs/>
                <w:sz w:val="18"/>
                <w:szCs w:val="18"/>
              </w:rPr>
              <w:t>.</w:t>
            </w:r>
          </w:p>
        </w:tc>
      </w:tr>
      <w:tr w:rsidR="000071AE" w:rsidRPr="00EC7D83" w14:paraId="1EA78FBC" w14:textId="77777777" w:rsidTr="000071AE">
        <w:trPr>
          <w:trHeight w:val="631"/>
          <w:jc w:val="center"/>
        </w:trPr>
        <w:tc>
          <w:tcPr>
            <w:tcW w:w="3399" w:type="dxa"/>
            <w:tcBorders>
              <w:top w:val="single" w:sz="2" w:space="0" w:color="auto"/>
              <w:bottom w:val="single" w:sz="2" w:space="0" w:color="auto"/>
            </w:tcBorders>
            <w:shd w:val="clear" w:color="auto" w:fill="auto"/>
          </w:tcPr>
          <w:p w14:paraId="376E89CF" w14:textId="77777777" w:rsidR="000071AE" w:rsidRPr="00EC7D83" w:rsidRDefault="000071AE" w:rsidP="00B455EC">
            <w:pPr>
              <w:rPr>
                <w:rFonts w:ascii="Palatino Linotype" w:hAnsi="Palatino Linotype" w:cs="Arial"/>
                <w:b/>
                <w:bCs/>
                <w:sz w:val="20"/>
                <w:szCs w:val="20"/>
              </w:rPr>
            </w:pPr>
            <w:r w:rsidRPr="00EC7D83">
              <w:rPr>
                <w:rFonts w:ascii="Palatino Linotype" w:hAnsi="Palatino Linotype" w:cs="Arial"/>
                <w:b/>
                <w:bCs/>
                <w:sz w:val="20"/>
                <w:szCs w:val="20"/>
              </w:rPr>
              <w:lastRenderedPageBreak/>
              <w:t>14618/INFOEM/IP/RR/2022</w:t>
            </w:r>
          </w:p>
          <w:p w14:paraId="5685E5CD" w14:textId="77777777" w:rsidR="000071AE" w:rsidRPr="00EC7D83" w:rsidRDefault="000071AE" w:rsidP="00B455EC">
            <w:pPr>
              <w:rPr>
                <w:rFonts w:ascii="Palatino Linotype" w:hAnsi="Palatino Linotype" w:cs="Arial"/>
                <w:b/>
                <w:bCs/>
                <w:sz w:val="20"/>
                <w:szCs w:val="20"/>
              </w:rPr>
            </w:pPr>
            <w:r w:rsidRPr="00EC7D83">
              <w:rPr>
                <w:rFonts w:ascii="Palatino Linotype" w:hAnsi="Palatino Linotype" w:cs="Arial"/>
                <w:b/>
                <w:bCs/>
                <w:sz w:val="20"/>
                <w:szCs w:val="20"/>
              </w:rPr>
              <w:t>00629/TLALNEPA/IP/2022</w:t>
            </w:r>
          </w:p>
          <w:p w14:paraId="2243EBA7" w14:textId="77777777" w:rsidR="00B455EC" w:rsidRPr="00EC7D83" w:rsidRDefault="00B455EC" w:rsidP="00B455EC">
            <w:pPr>
              <w:rPr>
                <w:rFonts w:ascii="Palatino Linotype" w:hAnsi="Palatino Linotype" w:cs="Arial"/>
                <w:b/>
                <w:bCs/>
                <w:sz w:val="20"/>
                <w:szCs w:val="20"/>
              </w:rPr>
            </w:pPr>
          </w:p>
          <w:p w14:paraId="26A99188" w14:textId="4DC30BFD" w:rsidR="00B455EC" w:rsidRPr="00EC7D83" w:rsidRDefault="00B455EC" w:rsidP="00B455EC">
            <w:pPr>
              <w:jc w:val="both"/>
              <w:rPr>
                <w:rFonts w:ascii="Palatino Linotype" w:hAnsi="Palatino Linotype" w:cs="Arial"/>
                <w:bCs/>
                <w:sz w:val="20"/>
                <w:szCs w:val="20"/>
              </w:rPr>
            </w:pPr>
            <w:r w:rsidRPr="00EC7D83">
              <w:rPr>
                <w:rFonts w:ascii="Palatino Linotype" w:hAnsi="Palatino Linotype" w:cs="Arial"/>
                <w:i/>
                <w:iCs/>
              </w:rPr>
              <w:lastRenderedPageBreak/>
              <w:t>“… solicito SE ME ENVIÉ VÍA SAIMEX LA INFORMACIÓN PÚBLICA en forma precisa y entendible DEL 1er TRIMESTRE DEL AÑO 2022 DEL AYUNTAMIENTO DE TLALNEPANTLA DE BAZ, MEX., ENVIADA AL OSFEM Y QUE CONSISTE EN LO SIGUIENTE; 1.- Pólizas de Cheques con los documentos comprobatorios.”</w:t>
            </w:r>
          </w:p>
        </w:tc>
        <w:tc>
          <w:tcPr>
            <w:tcW w:w="4685" w:type="dxa"/>
            <w:shd w:val="clear" w:color="auto" w:fill="auto"/>
          </w:tcPr>
          <w:p w14:paraId="3910D003" w14:textId="77777777" w:rsidR="00B455EC" w:rsidRPr="00EC7D83" w:rsidRDefault="00B455EC" w:rsidP="00B455EC">
            <w:pPr>
              <w:jc w:val="both"/>
              <w:rPr>
                <w:rFonts w:ascii="Palatino Linotype" w:hAnsi="Palatino Linotype" w:cs="Arial"/>
                <w:b/>
                <w:iCs/>
              </w:rPr>
            </w:pPr>
            <w:r w:rsidRPr="00EC7D83">
              <w:rPr>
                <w:rFonts w:ascii="Palatino Linotype" w:hAnsi="Palatino Linotype" w:cs="Arial"/>
                <w:b/>
                <w:iCs/>
              </w:rPr>
              <w:lastRenderedPageBreak/>
              <w:t xml:space="preserve">- 05-CT-30-ORD-2022 30° SAIMEX 630 RESERVA DE INFORMACION.pdf: </w:t>
            </w:r>
            <w:r w:rsidRPr="00EC7D83">
              <w:rPr>
                <w:rFonts w:ascii="Palatino Linotype" w:hAnsi="Palatino Linotype" w:cs="Arial"/>
                <w:iCs/>
              </w:rPr>
              <w:t xml:space="preserve">Acuerdo de Reserva de la información </w:t>
            </w:r>
            <w:r w:rsidRPr="00EC7D83">
              <w:rPr>
                <w:rFonts w:ascii="Palatino Linotype" w:hAnsi="Palatino Linotype" w:cs="Arial"/>
                <w:iCs/>
              </w:rPr>
              <w:lastRenderedPageBreak/>
              <w:t xml:space="preserve">05/CT/30-ORD/2022 de la Trigésima Sesión Ordinaria, clasificando como información reservada el informe trimestral de las entidades fiscalizables del Estado de México del ejercicio fiscal 2022, correspondiente al primer trimestre 2022 del municipio de Tlalnepantla de Baz, México, por un periodo de reserva total de la información por dos años de dejen de subsistir las causas que dieron origen a la clasificación, teniendo como finalidad de clasificar la información derivado a que dicha información fue enviada al OSFEM, y se encuentra en etapa de revisión, fiscalización y auditoria por parte de dicha autoridad y de proporcionar lo requerido podría provocar una alteración en la revisión de la información afectando el debido proceso, en términos del artículo 113 fracción VI de la Ley General de Transparencia y Acceso a la Información Pública; 140 fracción V numeral 1 de la Ley de Transparencia y Acceso a la Información Pública del Estado de México y Municipios. </w:t>
            </w:r>
          </w:p>
          <w:p w14:paraId="5508D4B0" w14:textId="77777777" w:rsidR="00B455EC" w:rsidRPr="00EC7D83" w:rsidRDefault="00B455EC" w:rsidP="00B455EC">
            <w:pPr>
              <w:spacing w:before="100" w:beforeAutospacing="1" w:after="100" w:afterAutospacing="1"/>
              <w:jc w:val="both"/>
              <w:rPr>
                <w:rFonts w:ascii="Palatino Linotype" w:hAnsi="Palatino Linotype" w:cs="Arial"/>
                <w:iCs/>
              </w:rPr>
            </w:pPr>
            <w:r w:rsidRPr="00EC7D83">
              <w:rPr>
                <w:rFonts w:ascii="Palatino Linotype" w:hAnsi="Palatino Linotype" w:cs="Arial"/>
                <w:b/>
                <w:iCs/>
              </w:rPr>
              <w:t xml:space="preserve">- SAIMEX 623 TESORERIA--.pdf: </w:t>
            </w:r>
            <w:r w:rsidRPr="00EC7D83">
              <w:rPr>
                <w:rFonts w:ascii="Palatino Linotype" w:hAnsi="Palatino Linotype" w:cs="Arial"/>
                <w:iCs/>
              </w:rPr>
              <w:t xml:space="preserve">Documento constante de seis fojas relativas al oficio número TM/3001/2022, folio 5095 y acumulados, informa que la información se encuentra clasificada como reservada en su totalidad, mediante acuerdo número 05/CT/30-ORD/2022 de la 30ª sesión ordinaria de Comité de Transparencia del Municipio de Tlalnepantla de Baz, Estado de México, del día 16 de agosto del año 2022. </w:t>
            </w:r>
          </w:p>
          <w:p w14:paraId="5240E53F" w14:textId="33FC417B" w:rsidR="000071AE" w:rsidRPr="00EC7D83" w:rsidRDefault="00B455EC" w:rsidP="00B455EC">
            <w:pPr>
              <w:jc w:val="both"/>
              <w:rPr>
                <w:rFonts w:ascii="Palatino Linotype" w:hAnsi="Palatino Linotype" w:cs="Arial"/>
                <w:iCs/>
                <w:sz w:val="18"/>
                <w:szCs w:val="18"/>
              </w:rPr>
            </w:pPr>
            <w:r w:rsidRPr="00EC7D83">
              <w:rPr>
                <w:rFonts w:ascii="Palatino Linotype" w:hAnsi="Palatino Linotype" w:cs="Arial"/>
                <w:b/>
                <w:iCs/>
              </w:rPr>
              <w:t xml:space="preserve">- 04-CT-30-ORD-2022 30° SAIMEX 623 ACUERDO DE ACUMULACION.pdf: </w:t>
            </w:r>
            <w:r w:rsidRPr="00EC7D83">
              <w:rPr>
                <w:rFonts w:ascii="Palatino Linotype" w:hAnsi="Palatino Linotype" w:cs="Arial"/>
                <w:iCs/>
              </w:rPr>
              <w:lastRenderedPageBreak/>
              <w:t xml:space="preserve">Constante de ocho fojas relativas al acuerdo de acumulación 04/ct/30-ORD/2022 de la Trigésima Sesión Ordinaria, mediante el cual el Comité de Transparencia del Municipio de Tlalnepantla de Baz, aprueba la acumulación de las solicitudes de información con número de folio: </w:t>
            </w:r>
            <w:r w:rsidRPr="00EC7D83">
              <w:rPr>
                <w:rFonts w:ascii="Palatino Linotype" w:hAnsi="Palatino Linotype" w:cs="Arial"/>
                <w:iCs/>
                <w:sz w:val="18"/>
                <w:szCs w:val="18"/>
              </w:rPr>
              <w:t>00623/TLALNEPA/IP/2022, 00624/TLALNEPA/IP/2022, 00625/TLALNEPA/IP/2022,</w:t>
            </w:r>
            <w:r w:rsidRPr="00EC7D83">
              <w:rPr>
                <w:rFonts w:ascii="Palatino Linotype" w:hAnsi="Palatino Linotype" w:cs="Arial"/>
                <w:b/>
                <w:iCs/>
                <w:sz w:val="18"/>
                <w:szCs w:val="18"/>
              </w:rPr>
              <w:t xml:space="preserve"> </w:t>
            </w:r>
            <w:r w:rsidRPr="00EC7D83">
              <w:rPr>
                <w:rFonts w:ascii="Palatino Linotype" w:hAnsi="Palatino Linotype" w:cs="Arial"/>
                <w:iCs/>
                <w:sz w:val="18"/>
                <w:szCs w:val="18"/>
              </w:rPr>
              <w:t>00626/TLALNEPA/IP/2022, 00627/TLALNEPA/IP/2022, 00628/TLALNEPA/IP/2022, 00629/TLALNEPA/IP/2022, 00630/TLALNEPA/IP/2022, 00631/TLALNEPA/IP/2022, y 00638/TLALNEPA/IP/2022</w:t>
            </w:r>
            <w:r w:rsidRPr="00EC7D83">
              <w:rPr>
                <w:rFonts w:ascii="Palatino Linotype" w:hAnsi="Palatino Linotype" w:cs="Arial"/>
                <w:b/>
                <w:iCs/>
                <w:sz w:val="18"/>
                <w:szCs w:val="18"/>
              </w:rPr>
              <w:t>.</w:t>
            </w:r>
          </w:p>
        </w:tc>
      </w:tr>
    </w:tbl>
    <w:p w14:paraId="7564A1AA" w14:textId="24F730D4" w:rsidR="001C4F0B" w:rsidRPr="00EC7D83" w:rsidRDefault="001C4F0B" w:rsidP="006A2FE8">
      <w:pPr>
        <w:widowControl w:val="0"/>
        <w:autoSpaceDE w:val="0"/>
        <w:autoSpaceDN w:val="0"/>
        <w:adjustRightInd w:val="0"/>
        <w:spacing w:line="360" w:lineRule="auto"/>
        <w:jc w:val="both"/>
        <w:rPr>
          <w:rFonts w:ascii="Palatino Linotype" w:hAnsi="Palatino Linotype" w:cs="Segoe UI"/>
          <w:lang w:eastAsia="es-MX"/>
        </w:rPr>
      </w:pPr>
    </w:p>
    <w:p w14:paraId="775358AC" w14:textId="55FB77A1" w:rsidR="00321334" w:rsidRPr="00EC7D83" w:rsidRDefault="008022FC" w:rsidP="00AD48EA">
      <w:pPr>
        <w:spacing w:line="360" w:lineRule="auto"/>
        <w:ind w:right="49"/>
        <w:jc w:val="both"/>
        <w:rPr>
          <w:rFonts w:ascii="Palatino Linotype" w:hAnsi="Palatino Linotype" w:cs="Arial"/>
          <w:b/>
          <w:sz w:val="26"/>
          <w:szCs w:val="26"/>
        </w:rPr>
      </w:pPr>
      <w:r w:rsidRPr="00EC7D83">
        <w:rPr>
          <w:rFonts w:ascii="Palatino Linotype" w:hAnsi="Palatino Linotype" w:cs="Arial"/>
          <w:b/>
          <w:sz w:val="26"/>
          <w:szCs w:val="26"/>
        </w:rPr>
        <w:t>V</w:t>
      </w:r>
      <w:r w:rsidR="00321334" w:rsidRPr="00EC7D83">
        <w:rPr>
          <w:rFonts w:ascii="Palatino Linotype" w:hAnsi="Palatino Linotype" w:cs="Arial"/>
          <w:b/>
          <w:sz w:val="26"/>
          <w:szCs w:val="26"/>
        </w:rPr>
        <w:t xml:space="preserve">. </w:t>
      </w:r>
      <w:r w:rsidR="00321334" w:rsidRPr="00EC7D83">
        <w:rPr>
          <w:rFonts w:ascii="Palatino Linotype" w:hAnsi="Palatino Linotype" w:cs="Arial"/>
          <w:b/>
          <w:bCs/>
          <w:sz w:val="26"/>
          <w:szCs w:val="26"/>
        </w:rPr>
        <w:t>Del Recurso de Revisión</w:t>
      </w:r>
      <w:r w:rsidR="00AD48EA" w:rsidRPr="00EC7D83">
        <w:rPr>
          <w:rFonts w:ascii="Palatino Linotype" w:hAnsi="Palatino Linotype" w:cs="Arial"/>
          <w:b/>
          <w:bCs/>
          <w:sz w:val="26"/>
          <w:szCs w:val="26"/>
        </w:rPr>
        <w:t>.</w:t>
      </w:r>
    </w:p>
    <w:p w14:paraId="67A44F31" w14:textId="294A73C2" w:rsidR="00DD07CC" w:rsidRPr="00EC7D83" w:rsidRDefault="00DD07CC" w:rsidP="00C74056">
      <w:pPr>
        <w:spacing w:line="360" w:lineRule="auto"/>
        <w:jc w:val="both"/>
        <w:rPr>
          <w:rFonts w:ascii="Palatino Linotype" w:hAnsi="Palatino Linotype" w:cs="Arial"/>
        </w:rPr>
      </w:pPr>
      <w:r w:rsidRPr="00EC7D83">
        <w:rPr>
          <w:rFonts w:ascii="Palatino Linotype" w:hAnsi="Palatino Linotype" w:cs="Arial"/>
        </w:rPr>
        <w:t>Inconforme con la</w:t>
      </w:r>
      <w:r w:rsidR="00C74056" w:rsidRPr="00EC7D83">
        <w:rPr>
          <w:rFonts w:ascii="Palatino Linotype" w:hAnsi="Palatino Linotype" w:cs="Arial"/>
        </w:rPr>
        <w:t>s</w:t>
      </w:r>
      <w:r w:rsidRPr="00EC7D83">
        <w:rPr>
          <w:rFonts w:ascii="Palatino Linotype" w:hAnsi="Palatino Linotype" w:cs="Arial"/>
        </w:rPr>
        <w:t xml:space="preserve"> respuesta</w:t>
      </w:r>
      <w:r w:rsidR="00C74056" w:rsidRPr="00EC7D83">
        <w:rPr>
          <w:rFonts w:ascii="Palatino Linotype" w:hAnsi="Palatino Linotype" w:cs="Arial"/>
        </w:rPr>
        <w:t>s</w:t>
      </w:r>
      <w:r w:rsidRPr="00EC7D83">
        <w:rPr>
          <w:rFonts w:ascii="Palatino Linotype" w:hAnsi="Palatino Linotype" w:cs="Arial"/>
        </w:rPr>
        <w:t xml:space="preserve">, </w:t>
      </w:r>
      <w:r w:rsidRPr="00EC7D83">
        <w:rPr>
          <w:rFonts w:ascii="Palatino Linotype" w:hAnsi="Palatino Linotype" w:cs="Arial"/>
          <w:b/>
        </w:rPr>
        <w:t xml:space="preserve">el </w:t>
      </w:r>
      <w:r w:rsidR="00C74056" w:rsidRPr="00EC7D83">
        <w:rPr>
          <w:rFonts w:ascii="Palatino Linotype" w:hAnsi="Palatino Linotype" w:cs="Arial"/>
          <w:b/>
        </w:rPr>
        <w:t>veintisiete de agosto y el</w:t>
      </w:r>
      <w:r w:rsidR="00C74056" w:rsidRPr="00EC7D83">
        <w:rPr>
          <w:rFonts w:ascii="Palatino Linotype" w:hAnsi="Palatino Linotype" w:cs="Arial"/>
        </w:rPr>
        <w:t xml:space="preserve"> </w:t>
      </w:r>
      <w:r w:rsidR="00C74056" w:rsidRPr="00EC7D83">
        <w:rPr>
          <w:rFonts w:ascii="Palatino Linotype" w:hAnsi="Palatino Linotype" w:cs="Arial"/>
          <w:b/>
          <w:bCs/>
        </w:rPr>
        <w:t>ocho de septiembre</w:t>
      </w:r>
      <w:r w:rsidRPr="00EC7D83">
        <w:rPr>
          <w:rFonts w:ascii="Palatino Linotype" w:hAnsi="Palatino Linotype" w:cs="Arial"/>
          <w:b/>
          <w:bCs/>
        </w:rPr>
        <w:t xml:space="preserve"> de dos mil veintidós</w:t>
      </w:r>
      <w:r w:rsidRPr="00EC7D83">
        <w:rPr>
          <w:rFonts w:ascii="Palatino Linotype" w:hAnsi="Palatino Linotype" w:cs="Arial"/>
        </w:rPr>
        <w:t xml:space="preserve">, </w:t>
      </w:r>
      <w:r w:rsidR="00C74056" w:rsidRPr="00EC7D83">
        <w:rPr>
          <w:rFonts w:ascii="Palatino Linotype" w:hAnsi="Palatino Linotype" w:cs="Arial"/>
          <w:b/>
        </w:rPr>
        <w:t xml:space="preserve">EL </w:t>
      </w:r>
      <w:r w:rsidRPr="00EC7D83">
        <w:rPr>
          <w:rFonts w:ascii="Palatino Linotype" w:hAnsi="Palatino Linotype" w:cs="Arial"/>
          <w:b/>
        </w:rPr>
        <w:t>RECURRENTE</w:t>
      </w:r>
      <w:r w:rsidRPr="00EC7D83">
        <w:rPr>
          <w:rFonts w:ascii="Palatino Linotype" w:hAnsi="Palatino Linotype" w:cs="Arial"/>
        </w:rPr>
        <w:t xml:space="preserve"> interpuso los Recursos Revisión materia del presente estudio, el cual fue</w:t>
      </w:r>
      <w:r w:rsidR="00C74056" w:rsidRPr="00EC7D83">
        <w:rPr>
          <w:rFonts w:ascii="Palatino Linotype" w:hAnsi="Palatino Linotype" w:cs="Arial"/>
        </w:rPr>
        <w:t>ron</w:t>
      </w:r>
      <w:r w:rsidRPr="00EC7D83">
        <w:rPr>
          <w:rFonts w:ascii="Palatino Linotype" w:hAnsi="Palatino Linotype" w:cs="Arial"/>
        </w:rPr>
        <w:t xml:space="preserve"> registrado</w:t>
      </w:r>
      <w:r w:rsidR="00C74056" w:rsidRPr="00EC7D83">
        <w:rPr>
          <w:rFonts w:ascii="Palatino Linotype" w:hAnsi="Palatino Linotype" w:cs="Arial"/>
        </w:rPr>
        <w:t>s</w:t>
      </w:r>
      <w:r w:rsidRPr="00EC7D83">
        <w:rPr>
          <w:rFonts w:ascii="Palatino Linotype" w:hAnsi="Palatino Linotype" w:cs="Arial"/>
        </w:rPr>
        <w:t xml:space="preserve"> en </w:t>
      </w:r>
      <w:r w:rsidRPr="00EC7D83">
        <w:rPr>
          <w:rFonts w:ascii="Palatino Linotype" w:hAnsi="Palatino Linotype" w:cs="Arial"/>
          <w:b/>
        </w:rPr>
        <w:t xml:space="preserve">EL SAIMEX, </w:t>
      </w:r>
      <w:r w:rsidRPr="00EC7D83">
        <w:rPr>
          <w:rFonts w:ascii="Palatino Linotype" w:hAnsi="Palatino Linotype" w:cs="Arial"/>
          <w:bCs/>
        </w:rPr>
        <w:t>y</w:t>
      </w:r>
      <w:r w:rsidRPr="00EC7D83">
        <w:rPr>
          <w:rFonts w:ascii="Palatino Linotype" w:hAnsi="Palatino Linotype" w:cs="Arial"/>
        </w:rPr>
        <w:t xml:space="preserve"> se les asignó los números de expedientes </w:t>
      </w:r>
      <w:r w:rsidR="00C74056" w:rsidRPr="00EC7D83">
        <w:rPr>
          <w:rFonts w:ascii="Palatino Linotype" w:hAnsi="Palatino Linotype"/>
          <w:b/>
          <w:bCs/>
          <w:szCs w:val="22"/>
        </w:rPr>
        <w:t>13902/INFOEM/IP/RR/2022, 13903/INFOEM/IP/RR/2022, 13904/INFOEM/IP/RR/2022, 13905/INFOEM/IP/RR/2022, 14614</w:t>
      </w:r>
      <w:r w:rsidR="008022FC" w:rsidRPr="00EC7D83">
        <w:rPr>
          <w:rFonts w:ascii="Palatino Linotype" w:hAnsi="Palatino Linotype"/>
          <w:b/>
          <w:bCs/>
          <w:szCs w:val="22"/>
        </w:rPr>
        <w:t>/INFOEM/IP/RR/2022</w:t>
      </w:r>
      <w:r w:rsidR="00C74056" w:rsidRPr="00EC7D83">
        <w:rPr>
          <w:rFonts w:ascii="Palatino Linotype" w:hAnsi="Palatino Linotype"/>
          <w:b/>
          <w:bCs/>
          <w:szCs w:val="22"/>
        </w:rPr>
        <w:t xml:space="preserve">, 14615/INFOEM/IP/RR/2022, 14616/INFOEM/IP/RR/2022, </w:t>
      </w:r>
      <w:r w:rsidR="008E0A69" w:rsidRPr="00EC7D83">
        <w:rPr>
          <w:rFonts w:ascii="Palatino Linotype" w:hAnsi="Palatino Linotype"/>
          <w:b/>
          <w:bCs/>
          <w:szCs w:val="22"/>
        </w:rPr>
        <w:t>14617/INFOEM/IP/RR/2022</w:t>
      </w:r>
      <w:r w:rsidR="00C74056" w:rsidRPr="00EC7D83">
        <w:rPr>
          <w:rFonts w:ascii="Palatino Linotype" w:hAnsi="Palatino Linotype"/>
          <w:b/>
          <w:bCs/>
          <w:szCs w:val="22"/>
        </w:rPr>
        <w:t xml:space="preserve"> y 14618</w:t>
      </w:r>
      <w:r w:rsidR="006A2FE8" w:rsidRPr="00EC7D83">
        <w:rPr>
          <w:rFonts w:ascii="Palatino Linotype" w:hAnsi="Palatino Linotype"/>
          <w:b/>
          <w:bCs/>
          <w:szCs w:val="22"/>
        </w:rPr>
        <w:t>/INFOEM/IP/R</w:t>
      </w:r>
      <w:r w:rsidR="008022FC" w:rsidRPr="00EC7D83">
        <w:rPr>
          <w:rFonts w:ascii="Palatino Linotype" w:hAnsi="Palatino Linotype"/>
          <w:b/>
          <w:bCs/>
          <w:szCs w:val="22"/>
        </w:rPr>
        <w:t>R/2022</w:t>
      </w:r>
      <w:r w:rsidR="007F1869" w:rsidRPr="00EC7D83">
        <w:rPr>
          <w:rFonts w:ascii="Palatino Linotype" w:hAnsi="Palatino Linotype" w:cs="Arial"/>
          <w:b/>
          <w:lang w:val="es-ES"/>
        </w:rPr>
        <w:t>,</w:t>
      </w:r>
      <w:r w:rsidRPr="00EC7D83">
        <w:rPr>
          <w:rFonts w:ascii="Palatino Linotype" w:hAnsi="Palatino Linotype" w:cs="Arial"/>
        </w:rPr>
        <w:t xml:space="preserve"> en </w:t>
      </w:r>
      <w:r w:rsidR="007F1869" w:rsidRPr="00EC7D83">
        <w:rPr>
          <w:rFonts w:ascii="Palatino Linotype" w:hAnsi="Palatino Linotype" w:cs="Arial"/>
        </w:rPr>
        <w:t>los</w:t>
      </w:r>
      <w:r w:rsidRPr="00EC7D83">
        <w:rPr>
          <w:rFonts w:ascii="Palatino Linotype" w:hAnsi="Palatino Linotype" w:cs="Arial"/>
        </w:rPr>
        <w:t xml:space="preserve"> que </w:t>
      </w:r>
      <w:r w:rsidR="00C96AA5" w:rsidRPr="00EC7D83">
        <w:rPr>
          <w:rFonts w:ascii="Palatino Linotype" w:hAnsi="Palatino Linotype" w:cs="Arial"/>
        </w:rPr>
        <w:t>se inconformo en los</w:t>
      </w:r>
      <w:r w:rsidR="00133C39" w:rsidRPr="00EC7D83">
        <w:rPr>
          <w:rFonts w:ascii="Palatino Linotype" w:hAnsi="Palatino Linotype" w:cs="Arial"/>
        </w:rPr>
        <w:t xml:space="preserve"> siguiente</w:t>
      </w:r>
      <w:r w:rsidR="00C96AA5" w:rsidRPr="00EC7D83">
        <w:rPr>
          <w:rFonts w:ascii="Palatino Linotype" w:hAnsi="Palatino Linotype" w:cs="Arial"/>
        </w:rPr>
        <w:t>s términos</w:t>
      </w:r>
      <w:r w:rsidR="00133C39" w:rsidRPr="00EC7D83">
        <w:rPr>
          <w:rFonts w:ascii="Palatino Linotype" w:hAnsi="Palatino Linotype" w:cs="Arial"/>
        </w:rPr>
        <w:t>:</w:t>
      </w:r>
    </w:p>
    <w:p w14:paraId="31C8A3EC" w14:textId="343586DF" w:rsidR="00F22BDE" w:rsidRPr="00EC7D83" w:rsidRDefault="00F22BDE" w:rsidP="00DD07CC">
      <w:pPr>
        <w:spacing w:line="360" w:lineRule="auto"/>
        <w:jc w:val="both"/>
        <w:rPr>
          <w:rFonts w:ascii="Palatino Linotype" w:hAnsi="Palatino Linotype" w:cs="Arial"/>
          <w:b/>
          <w:lang w:val="es-ES"/>
        </w:rPr>
      </w:pPr>
    </w:p>
    <w:p w14:paraId="01FC9EF8" w14:textId="5448DAE0" w:rsidR="00C96AA5" w:rsidRPr="00EC7D83" w:rsidRDefault="00C96AA5" w:rsidP="00C96AA5">
      <w:pPr>
        <w:pStyle w:val="Prrafodelista"/>
        <w:numPr>
          <w:ilvl w:val="0"/>
          <w:numId w:val="47"/>
        </w:numPr>
        <w:spacing w:line="360" w:lineRule="auto"/>
        <w:jc w:val="both"/>
        <w:rPr>
          <w:rFonts w:ascii="Palatino Linotype" w:hAnsi="Palatino Linotype" w:cs="Arial"/>
          <w:b/>
          <w:lang w:val="es-ES"/>
        </w:rPr>
      </w:pPr>
      <w:r w:rsidRPr="00EC7D83">
        <w:rPr>
          <w:rFonts w:ascii="Palatino Linotype" w:hAnsi="Palatino Linotype"/>
          <w:b/>
          <w:bCs/>
          <w:szCs w:val="22"/>
        </w:rPr>
        <w:t>13902/INFOEM/IP/RR/2022, 13903/INFOEM/IP/RR/2022, 13904/INFOEM/IP/RR/2022 y 13905/INFOEM/IP/RR/2022</w:t>
      </w:r>
    </w:p>
    <w:p w14:paraId="1307575F" w14:textId="4365C1CD" w:rsidR="00DD07CC" w:rsidRPr="00EC7D83" w:rsidRDefault="00DD07CC" w:rsidP="00DD07CC">
      <w:pPr>
        <w:spacing w:line="360" w:lineRule="auto"/>
        <w:jc w:val="both"/>
        <w:rPr>
          <w:rFonts w:ascii="Palatino Linotype" w:hAnsi="Palatino Linotype" w:cs="Arial"/>
          <w:b/>
        </w:rPr>
      </w:pPr>
      <w:r w:rsidRPr="00EC7D83">
        <w:rPr>
          <w:rFonts w:ascii="Palatino Linotype" w:hAnsi="Palatino Linotype" w:cs="Arial"/>
          <w:b/>
          <w:lang w:val="es-419"/>
        </w:rPr>
        <w:t>A</w:t>
      </w:r>
      <w:r w:rsidRPr="00EC7D83">
        <w:rPr>
          <w:rFonts w:ascii="Palatino Linotype" w:hAnsi="Palatino Linotype" w:cs="Arial"/>
          <w:b/>
        </w:rPr>
        <w:t>cto impugnado:</w:t>
      </w:r>
    </w:p>
    <w:p w14:paraId="1BAF84FF" w14:textId="77CD4807" w:rsidR="00DD07CC" w:rsidRPr="00EC7D83" w:rsidRDefault="00DD07CC" w:rsidP="00406580">
      <w:pPr>
        <w:tabs>
          <w:tab w:val="left" w:pos="851"/>
        </w:tabs>
        <w:ind w:right="49"/>
        <w:jc w:val="both"/>
        <w:rPr>
          <w:rFonts w:ascii="Palatino Linotype" w:hAnsi="Palatino Linotype" w:cs="Arial"/>
          <w:sz w:val="22"/>
          <w:szCs w:val="22"/>
        </w:rPr>
      </w:pPr>
      <w:r w:rsidRPr="00EC7D83">
        <w:rPr>
          <w:rFonts w:ascii="Palatino Linotype" w:hAnsi="Palatino Linotype" w:cs="Arial"/>
          <w:i/>
          <w:sz w:val="22"/>
          <w:szCs w:val="22"/>
        </w:rPr>
        <w:t>“</w:t>
      </w:r>
      <w:r w:rsidR="00F22BDE" w:rsidRPr="00EC7D83">
        <w:rPr>
          <w:rFonts w:ascii="Palatino Linotype" w:hAnsi="Palatino Linotype" w:cs="Arial"/>
          <w:i/>
          <w:sz w:val="22"/>
          <w:szCs w:val="22"/>
        </w:rPr>
        <w:t>El sujeto obligado clasifica como reservada indebidamente información que por ley debe ser PUBLICA y exhibida de manera electronica</w:t>
      </w:r>
      <w:r w:rsidR="008022FC" w:rsidRPr="00EC7D83">
        <w:rPr>
          <w:rFonts w:ascii="Palatino Linotype" w:hAnsi="Palatino Linotype" w:cs="Arial"/>
          <w:i/>
          <w:sz w:val="22"/>
          <w:szCs w:val="22"/>
        </w:rPr>
        <w:t>.</w:t>
      </w:r>
      <w:r w:rsidRPr="00EC7D83">
        <w:rPr>
          <w:rFonts w:ascii="Palatino Linotype" w:hAnsi="Palatino Linotype" w:cs="Arial"/>
          <w:i/>
          <w:sz w:val="22"/>
          <w:szCs w:val="22"/>
        </w:rPr>
        <w:t xml:space="preserve">” </w:t>
      </w:r>
      <w:r w:rsidRPr="00EC7D83">
        <w:rPr>
          <w:rFonts w:ascii="Palatino Linotype" w:hAnsi="Palatino Linotype" w:cs="Arial"/>
          <w:sz w:val="22"/>
          <w:szCs w:val="22"/>
        </w:rPr>
        <w:t>(sic).</w:t>
      </w:r>
    </w:p>
    <w:p w14:paraId="378DE7EE" w14:textId="77777777" w:rsidR="00DD07CC" w:rsidRPr="00EC7D83" w:rsidRDefault="00DD07CC" w:rsidP="00DD07CC">
      <w:pPr>
        <w:tabs>
          <w:tab w:val="left" w:pos="851"/>
        </w:tabs>
        <w:ind w:right="901"/>
        <w:jc w:val="both"/>
        <w:rPr>
          <w:rFonts w:ascii="Palatino Linotype" w:hAnsi="Palatino Linotype" w:cs="Arial"/>
          <w:sz w:val="22"/>
          <w:szCs w:val="22"/>
        </w:rPr>
      </w:pPr>
    </w:p>
    <w:p w14:paraId="5A075F44" w14:textId="77777777" w:rsidR="00DD07CC" w:rsidRPr="00EC7D83" w:rsidRDefault="00DD07CC" w:rsidP="00DD07CC">
      <w:pPr>
        <w:tabs>
          <w:tab w:val="left" w:pos="851"/>
        </w:tabs>
        <w:spacing w:after="240"/>
        <w:ind w:right="901"/>
        <w:jc w:val="both"/>
        <w:rPr>
          <w:rFonts w:ascii="Palatino Linotype" w:hAnsi="Palatino Linotype" w:cs="Arial"/>
          <w:b/>
          <w:szCs w:val="22"/>
        </w:rPr>
      </w:pPr>
      <w:r w:rsidRPr="00EC7D83">
        <w:rPr>
          <w:rFonts w:ascii="Palatino Linotype" w:hAnsi="Palatino Linotype" w:cs="Arial"/>
          <w:b/>
          <w:szCs w:val="22"/>
        </w:rPr>
        <w:lastRenderedPageBreak/>
        <w:t>Razones o motivos de inconformidad:</w:t>
      </w:r>
    </w:p>
    <w:p w14:paraId="67DE8A51" w14:textId="3EE65158" w:rsidR="00DD07CC" w:rsidRPr="00EC7D83" w:rsidRDefault="00DD07CC" w:rsidP="00EA61DE">
      <w:pPr>
        <w:tabs>
          <w:tab w:val="left" w:pos="851"/>
        </w:tabs>
        <w:ind w:right="49"/>
        <w:jc w:val="both"/>
        <w:rPr>
          <w:rFonts w:ascii="Palatino Linotype" w:hAnsi="Palatino Linotype" w:cs="Arial"/>
          <w:i/>
          <w:sz w:val="22"/>
          <w:szCs w:val="22"/>
        </w:rPr>
      </w:pPr>
      <w:r w:rsidRPr="00EC7D83">
        <w:rPr>
          <w:rFonts w:ascii="Palatino Linotype" w:hAnsi="Palatino Linotype" w:cs="Arial"/>
          <w:i/>
          <w:sz w:val="22"/>
          <w:szCs w:val="22"/>
        </w:rPr>
        <w:t>“</w:t>
      </w:r>
      <w:r w:rsidR="00B37465" w:rsidRPr="00EC7D83">
        <w:rPr>
          <w:rFonts w:ascii="Palatino Linotype" w:hAnsi="Palatino Linotype" w:cs="Arial"/>
          <w:i/>
          <w:sz w:val="22"/>
          <w:szCs w:val="22"/>
        </w:rPr>
        <w:t>El sujeto obligado (Titular de la unidad de Transparencia y el Tesorero Municipal principalmente) manifiestan un comportamiento humano voluntario negativo, con el propósito de no entregar la información solicitada y que de conformidad con los artículos; 92 fracción XXIX de la LEY DE TRANSPARENCIA Y ACCESO A LA INFORMACIÓN PÚBLICA DEL ESTADO DE MÉXICO Y MUNICIPIOS, 70 fracciones VIII, XXV, XXXIV de la LEY GENERAL DE TRANSPARENCIA Y ACCESO A LA INFORMACIÓN PÚBLICA, 4 fracción XVIII, 51 de LEY GENERAL DE CONTABILIDAD GUBERNAMENTAL, del Manual Único de Contabilidad Gubernamental para las Dependencias y Entidades Públicas del Gobierno y Municipios del Estado de México 2022, etc. es información pública que los sujetos obligados deberán poner a disposición del público de manera permanente y actualizada de forma sencilla, precisa y entendible, en los respectivos medios electrónicos, por lo cual estos servidores públicos, cometen una falta de manera deliberada, con intencionalidad y sabiendo que al denegar intencionalmente la información pública, que por cierto no se encuentra clasificada como reservada ni puede estar reservada, habrá las consecuencias que puede traer consigo el acto que realizan</w:t>
      </w:r>
      <w:r w:rsidR="008022FC" w:rsidRPr="00EC7D83">
        <w:rPr>
          <w:rFonts w:ascii="Palatino Linotype" w:hAnsi="Palatino Linotype" w:cs="Arial"/>
          <w:i/>
          <w:sz w:val="22"/>
          <w:szCs w:val="22"/>
        </w:rPr>
        <w:t>.</w:t>
      </w:r>
      <w:r w:rsidRPr="00EC7D83">
        <w:rPr>
          <w:rFonts w:ascii="Palatino Linotype" w:hAnsi="Palatino Linotype" w:cs="Arial"/>
          <w:i/>
          <w:sz w:val="22"/>
          <w:szCs w:val="22"/>
        </w:rPr>
        <w:t>” (sic).</w:t>
      </w:r>
    </w:p>
    <w:p w14:paraId="3DB94788" w14:textId="5E53F374" w:rsidR="007F1869" w:rsidRPr="00EC7D83" w:rsidRDefault="007F1869" w:rsidP="00DD07CC">
      <w:pPr>
        <w:tabs>
          <w:tab w:val="left" w:pos="851"/>
        </w:tabs>
        <w:ind w:right="901"/>
        <w:jc w:val="both"/>
        <w:rPr>
          <w:rFonts w:ascii="Palatino Linotype" w:hAnsi="Palatino Linotype" w:cs="Arial"/>
          <w:i/>
          <w:sz w:val="22"/>
          <w:szCs w:val="22"/>
        </w:rPr>
      </w:pPr>
    </w:p>
    <w:p w14:paraId="55AF98A2" w14:textId="40847E1A" w:rsidR="00C96AA5" w:rsidRPr="00EC7D83" w:rsidRDefault="00C96AA5" w:rsidP="00DD07CC">
      <w:pPr>
        <w:tabs>
          <w:tab w:val="left" w:pos="851"/>
        </w:tabs>
        <w:ind w:right="901"/>
        <w:jc w:val="both"/>
        <w:rPr>
          <w:rFonts w:ascii="Palatino Linotype" w:hAnsi="Palatino Linotype" w:cs="Arial"/>
          <w:i/>
          <w:sz w:val="22"/>
          <w:szCs w:val="22"/>
        </w:rPr>
      </w:pPr>
    </w:p>
    <w:p w14:paraId="35E677F3" w14:textId="16C133B1" w:rsidR="00C96AA5" w:rsidRPr="00EC7D83" w:rsidRDefault="00C96AA5" w:rsidP="00AD471A">
      <w:pPr>
        <w:pStyle w:val="Prrafodelista"/>
        <w:numPr>
          <w:ilvl w:val="0"/>
          <w:numId w:val="47"/>
        </w:numPr>
        <w:tabs>
          <w:tab w:val="left" w:pos="851"/>
        </w:tabs>
        <w:ind w:right="901"/>
        <w:jc w:val="both"/>
        <w:rPr>
          <w:rFonts w:ascii="Palatino Linotype" w:hAnsi="Palatino Linotype" w:cs="Arial"/>
          <w:i/>
          <w:sz w:val="22"/>
          <w:szCs w:val="22"/>
        </w:rPr>
      </w:pPr>
      <w:r w:rsidRPr="00EC7D83">
        <w:rPr>
          <w:rFonts w:ascii="Palatino Linotype" w:hAnsi="Palatino Linotype"/>
          <w:b/>
          <w:bCs/>
          <w:szCs w:val="22"/>
        </w:rPr>
        <w:t>14614/INFOEM/IP/RR/2022, 14615/INFOEM/IP/RR/2022, 14616/INFOEM/IP/RR/2022, 14617/INFOEM/IP/RR/2022 y 14618/INFOEM/IP/RR/2022</w:t>
      </w:r>
    </w:p>
    <w:p w14:paraId="286257D6" w14:textId="425ECF26" w:rsidR="00C96AA5" w:rsidRPr="00EC7D83" w:rsidRDefault="00C96AA5" w:rsidP="00DD07CC">
      <w:pPr>
        <w:tabs>
          <w:tab w:val="left" w:pos="851"/>
        </w:tabs>
        <w:ind w:right="901"/>
        <w:jc w:val="both"/>
        <w:rPr>
          <w:rFonts w:ascii="Palatino Linotype" w:hAnsi="Palatino Linotype" w:cs="Arial"/>
          <w:i/>
          <w:sz w:val="22"/>
          <w:szCs w:val="22"/>
        </w:rPr>
      </w:pPr>
    </w:p>
    <w:p w14:paraId="4A3DB80D" w14:textId="3457B9E3" w:rsidR="00C96AA5" w:rsidRPr="00EC7D83" w:rsidRDefault="00C96AA5" w:rsidP="00DD07CC">
      <w:pPr>
        <w:tabs>
          <w:tab w:val="left" w:pos="851"/>
        </w:tabs>
        <w:ind w:right="901"/>
        <w:jc w:val="both"/>
        <w:rPr>
          <w:rFonts w:ascii="Palatino Linotype" w:hAnsi="Palatino Linotype" w:cs="Arial"/>
          <w:i/>
          <w:sz w:val="22"/>
          <w:szCs w:val="22"/>
        </w:rPr>
      </w:pPr>
    </w:p>
    <w:p w14:paraId="75DFBD80" w14:textId="22E562F3" w:rsidR="007F1869" w:rsidRPr="00EC7D83" w:rsidRDefault="007F1869" w:rsidP="007F1869">
      <w:pPr>
        <w:spacing w:line="360" w:lineRule="auto"/>
        <w:jc w:val="both"/>
        <w:rPr>
          <w:rFonts w:ascii="Palatino Linotype" w:hAnsi="Palatino Linotype" w:cs="Arial"/>
          <w:b/>
        </w:rPr>
      </w:pPr>
      <w:r w:rsidRPr="00EC7D83">
        <w:rPr>
          <w:rFonts w:ascii="Palatino Linotype" w:hAnsi="Palatino Linotype" w:cs="Arial"/>
          <w:b/>
          <w:lang w:val="es-419"/>
        </w:rPr>
        <w:t>A</w:t>
      </w:r>
      <w:r w:rsidRPr="00EC7D83">
        <w:rPr>
          <w:rFonts w:ascii="Palatino Linotype" w:hAnsi="Palatino Linotype" w:cs="Arial"/>
          <w:b/>
        </w:rPr>
        <w:t>cto impugnado:</w:t>
      </w:r>
    </w:p>
    <w:p w14:paraId="0119D0D8" w14:textId="117CF673" w:rsidR="007F1869" w:rsidRPr="00EC7D83" w:rsidRDefault="007F1869" w:rsidP="008022FC">
      <w:pPr>
        <w:tabs>
          <w:tab w:val="left" w:pos="851"/>
        </w:tabs>
        <w:ind w:right="49"/>
        <w:jc w:val="both"/>
        <w:rPr>
          <w:rFonts w:ascii="Palatino Linotype" w:hAnsi="Palatino Linotype" w:cs="Arial"/>
          <w:i/>
          <w:sz w:val="22"/>
          <w:szCs w:val="22"/>
        </w:rPr>
      </w:pPr>
      <w:r w:rsidRPr="00EC7D83">
        <w:rPr>
          <w:rFonts w:ascii="Palatino Linotype" w:hAnsi="Palatino Linotype" w:cs="Arial"/>
          <w:i/>
          <w:sz w:val="22"/>
          <w:szCs w:val="22"/>
        </w:rPr>
        <w:t>“</w:t>
      </w:r>
      <w:r w:rsidR="00AD471A" w:rsidRPr="00EC7D83">
        <w:rPr>
          <w:rFonts w:ascii="Palatino Linotype" w:hAnsi="Palatino Linotype" w:cs="Arial"/>
          <w:i/>
          <w:sz w:val="22"/>
          <w:szCs w:val="22"/>
        </w:rPr>
        <w:t>La calificación de la información publica que solicito como reservada</w:t>
      </w:r>
      <w:r w:rsidR="008022FC" w:rsidRPr="00EC7D83">
        <w:rPr>
          <w:rFonts w:ascii="Palatino Linotype" w:hAnsi="Palatino Linotype" w:cs="Arial"/>
          <w:i/>
          <w:sz w:val="22"/>
          <w:szCs w:val="22"/>
        </w:rPr>
        <w:t>.</w:t>
      </w:r>
      <w:r w:rsidRPr="00EC7D83">
        <w:rPr>
          <w:rFonts w:ascii="Palatino Linotype" w:hAnsi="Palatino Linotype" w:cs="Arial"/>
          <w:i/>
          <w:sz w:val="22"/>
          <w:szCs w:val="22"/>
        </w:rPr>
        <w:t>” (sic).</w:t>
      </w:r>
    </w:p>
    <w:p w14:paraId="29A72508" w14:textId="77777777" w:rsidR="007F1869" w:rsidRPr="00EC7D83" w:rsidRDefault="007F1869" w:rsidP="007F1869">
      <w:pPr>
        <w:tabs>
          <w:tab w:val="left" w:pos="851"/>
        </w:tabs>
        <w:ind w:right="901"/>
        <w:jc w:val="both"/>
        <w:rPr>
          <w:rFonts w:ascii="Palatino Linotype" w:hAnsi="Palatino Linotype" w:cs="Arial"/>
          <w:i/>
          <w:sz w:val="22"/>
          <w:szCs w:val="22"/>
        </w:rPr>
      </w:pPr>
    </w:p>
    <w:p w14:paraId="36B926AD" w14:textId="77777777" w:rsidR="007F1869" w:rsidRPr="00EC7D83" w:rsidRDefault="007F1869" w:rsidP="007F1869">
      <w:pPr>
        <w:spacing w:line="360" w:lineRule="auto"/>
        <w:jc w:val="both"/>
        <w:rPr>
          <w:rFonts w:ascii="Palatino Linotype" w:hAnsi="Palatino Linotype" w:cs="Arial"/>
          <w:b/>
          <w:lang w:val="es-419"/>
        </w:rPr>
      </w:pPr>
      <w:r w:rsidRPr="00EC7D83">
        <w:rPr>
          <w:rFonts w:ascii="Palatino Linotype" w:hAnsi="Palatino Linotype" w:cs="Arial"/>
          <w:b/>
          <w:lang w:val="es-419"/>
        </w:rPr>
        <w:t>Razones o motivos de inconformidad:</w:t>
      </w:r>
    </w:p>
    <w:p w14:paraId="73AF8C2E" w14:textId="77747F64" w:rsidR="00EA61DE" w:rsidRPr="00EC7D83" w:rsidRDefault="007F1869" w:rsidP="008022FC">
      <w:pPr>
        <w:tabs>
          <w:tab w:val="left" w:pos="851"/>
        </w:tabs>
        <w:ind w:right="49"/>
        <w:jc w:val="both"/>
        <w:rPr>
          <w:rFonts w:ascii="Palatino Linotype" w:hAnsi="Palatino Linotype" w:cs="Arial"/>
          <w:i/>
          <w:sz w:val="22"/>
          <w:szCs w:val="22"/>
        </w:rPr>
      </w:pPr>
      <w:r w:rsidRPr="00EC7D83">
        <w:rPr>
          <w:rFonts w:ascii="Palatino Linotype" w:hAnsi="Palatino Linotype" w:cs="Arial"/>
          <w:i/>
          <w:sz w:val="22"/>
          <w:szCs w:val="22"/>
        </w:rPr>
        <w:t>“</w:t>
      </w:r>
      <w:r w:rsidR="00AD471A" w:rsidRPr="00EC7D83">
        <w:rPr>
          <w:rFonts w:ascii="Palatino Linotype" w:hAnsi="Palatino Linotype" w:cs="Arial"/>
          <w:i/>
          <w:sz w:val="22"/>
          <w:szCs w:val="22"/>
        </w:rPr>
        <w:t xml:space="preserve">El sujeto obligado (Titular de la unidad de Transparencia y el Tesorero Municipal principalmente) manifiestan un comportamiento humano voluntario negativo, con el propósito de no entregar la información solicitada y que de conformidad con los artículos; 92 fracción XXIX de la LEY DE TRANSPARENCIA Y ACCESO A LA INFORMACIÓN PÚBLICA DEL ESTADO DE MÉXICO Y MUNICIPIOS, 70 fracciones VIII, XXV, XXXIV de la LEY GENERAL DE TRANSPARENCIA Y ACCESO A LA INFORMACIÓN PÚBLICA, 4 fracción XVIII, 51 de LEY GENERAL DE CONTABILIDAD GUBERNAMENTAL, del Manual Único de Contabilidad Gubernamental para las Dependencias y Entidades Públicas del Gobierno y Municipios del Estado de México 2022, etc. es información pública que los sujetos obligados deberán poner a disposición del público de manera permanente y actualizada de forma sencilla, precisa y entendible, en los respectivos medios electrónicos, </w:t>
      </w:r>
      <w:r w:rsidR="00AD471A" w:rsidRPr="00EC7D83">
        <w:rPr>
          <w:rFonts w:ascii="Palatino Linotype" w:hAnsi="Palatino Linotype" w:cs="Arial"/>
          <w:i/>
          <w:sz w:val="22"/>
          <w:szCs w:val="22"/>
        </w:rPr>
        <w:lastRenderedPageBreak/>
        <w:t>por lo cual estos servidores públicos, cometen una falta de manera deliberada, con intencionalidad y sabiendo que al denegar intencionalmente la información pública, que por cierto no se encuentra clasificada como reservada ni puede estar reservada, habrá las consecuencias que puede traer consigo el acto que realizan. Cabe señalar que se me envía SAIMEX la petición de información pública No. 5.- Reglamento Interior Vigente en formato pdf, a pesar de haberla clasificado como reservada dicha información</w:t>
      </w:r>
      <w:r w:rsidR="008022FC" w:rsidRPr="00EC7D83">
        <w:rPr>
          <w:rFonts w:ascii="Palatino Linotype" w:hAnsi="Palatino Linotype" w:cs="Arial"/>
          <w:i/>
          <w:sz w:val="22"/>
          <w:szCs w:val="22"/>
        </w:rPr>
        <w:t>.</w:t>
      </w:r>
      <w:r w:rsidRPr="00EC7D83">
        <w:rPr>
          <w:rFonts w:ascii="Palatino Linotype" w:hAnsi="Palatino Linotype" w:cs="Arial"/>
          <w:i/>
          <w:sz w:val="22"/>
          <w:szCs w:val="22"/>
        </w:rPr>
        <w:t>” (sic).</w:t>
      </w:r>
    </w:p>
    <w:p w14:paraId="625534F5" w14:textId="192A1859" w:rsidR="008022FC" w:rsidRPr="00EC7D83" w:rsidRDefault="008022FC" w:rsidP="008022FC">
      <w:pPr>
        <w:tabs>
          <w:tab w:val="left" w:pos="851"/>
        </w:tabs>
        <w:ind w:right="49"/>
        <w:jc w:val="both"/>
        <w:rPr>
          <w:rFonts w:ascii="Palatino Linotype" w:hAnsi="Palatino Linotype" w:cs="Arial"/>
          <w:i/>
          <w:sz w:val="22"/>
          <w:szCs w:val="22"/>
        </w:rPr>
      </w:pPr>
    </w:p>
    <w:p w14:paraId="7EF4C600" w14:textId="77777777" w:rsidR="0047192C" w:rsidRPr="00EC7D83" w:rsidRDefault="0047192C" w:rsidP="008022FC">
      <w:pPr>
        <w:tabs>
          <w:tab w:val="left" w:pos="851"/>
        </w:tabs>
        <w:ind w:right="49"/>
        <w:jc w:val="both"/>
        <w:rPr>
          <w:rFonts w:ascii="Palatino Linotype" w:hAnsi="Palatino Linotype" w:cs="Arial"/>
          <w:i/>
          <w:sz w:val="22"/>
          <w:szCs w:val="22"/>
        </w:rPr>
      </w:pPr>
    </w:p>
    <w:p w14:paraId="3CEDC3A8" w14:textId="22CCC665" w:rsidR="00182393" w:rsidRPr="00EC7D83" w:rsidRDefault="00175D71" w:rsidP="008022FC">
      <w:pPr>
        <w:spacing w:line="360" w:lineRule="auto"/>
        <w:jc w:val="both"/>
        <w:rPr>
          <w:rFonts w:ascii="Palatino Linotype" w:hAnsi="Palatino Linotype" w:cs="Arial"/>
          <w:b/>
          <w:sz w:val="26"/>
          <w:szCs w:val="26"/>
        </w:rPr>
      </w:pPr>
      <w:r w:rsidRPr="00EC7D83">
        <w:rPr>
          <w:rFonts w:ascii="Palatino Linotype" w:hAnsi="Palatino Linotype" w:cs="Arial"/>
          <w:b/>
          <w:sz w:val="26"/>
          <w:szCs w:val="26"/>
        </w:rPr>
        <w:t>V</w:t>
      </w:r>
      <w:r w:rsidR="00811DDC" w:rsidRPr="00EC7D83">
        <w:rPr>
          <w:rFonts w:ascii="Palatino Linotype" w:hAnsi="Palatino Linotype" w:cs="Arial"/>
          <w:b/>
          <w:sz w:val="26"/>
          <w:szCs w:val="26"/>
        </w:rPr>
        <w:t>I</w:t>
      </w:r>
      <w:r w:rsidR="00182393" w:rsidRPr="00EC7D83">
        <w:rPr>
          <w:rFonts w:ascii="Palatino Linotype" w:hAnsi="Palatino Linotype" w:cs="Arial"/>
          <w:b/>
          <w:sz w:val="26"/>
          <w:szCs w:val="26"/>
        </w:rPr>
        <w:t>. Del turno del Recurso de Revisión</w:t>
      </w:r>
      <w:r w:rsidR="008022FC" w:rsidRPr="00EC7D83">
        <w:rPr>
          <w:rFonts w:ascii="Palatino Linotype" w:hAnsi="Palatino Linotype" w:cs="Arial"/>
          <w:b/>
          <w:sz w:val="26"/>
          <w:szCs w:val="26"/>
        </w:rPr>
        <w:t>:</w:t>
      </w:r>
    </w:p>
    <w:p w14:paraId="6E214D9A" w14:textId="4BFF2E6F" w:rsidR="00E3295D" w:rsidRPr="00EC7D83" w:rsidRDefault="00BE055D" w:rsidP="00E3295D">
      <w:pPr>
        <w:spacing w:line="360" w:lineRule="auto"/>
        <w:jc w:val="both"/>
        <w:rPr>
          <w:rFonts w:ascii="Palatino Linotype" w:hAnsi="Palatino Linotype" w:cs="Arial"/>
          <w:b/>
          <w:lang w:val="es-419"/>
        </w:rPr>
      </w:pPr>
      <w:r w:rsidRPr="00EC7D83">
        <w:rPr>
          <w:rFonts w:ascii="Palatino Linotype" w:hAnsi="Palatino Linotype" w:cs="Arial"/>
        </w:rPr>
        <w:t>Los</w:t>
      </w:r>
      <w:r w:rsidR="00E3295D" w:rsidRPr="00EC7D83">
        <w:rPr>
          <w:rFonts w:ascii="Palatino Linotype" w:hAnsi="Palatino Linotype" w:cs="Arial"/>
        </w:rPr>
        <w:t xml:space="preserve"> medio</w:t>
      </w:r>
      <w:r w:rsidRPr="00EC7D83">
        <w:rPr>
          <w:rFonts w:ascii="Palatino Linotype" w:hAnsi="Palatino Linotype" w:cs="Arial"/>
        </w:rPr>
        <w:t>s</w:t>
      </w:r>
      <w:r w:rsidR="00E3295D" w:rsidRPr="00EC7D83">
        <w:rPr>
          <w:rFonts w:ascii="Palatino Linotype" w:hAnsi="Palatino Linotype" w:cs="Arial"/>
        </w:rPr>
        <w:t xml:space="preserve"> de impugnación presentado</w:t>
      </w:r>
      <w:r w:rsidRPr="00EC7D83">
        <w:rPr>
          <w:rFonts w:ascii="Palatino Linotype" w:hAnsi="Palatino Linotype" w:cs="Arial"/>
        </w:rPr>
        <w:t>s mediante los</w:t>
      </w:r>
      <w:r w:rsidR="00E3295D" w:rsidRPr="00EC7D83">
        <w:rPr>
          <w:rFonts w:ascii="Palatino Linotype" w:hAnsi="Palatino Linotype" w:cs="Arial"/>
        </w:rPr>
        <w:t xml:space="preserve"> recurso</w:t>
      </w:r>
      <w:r w:rsidRPr="00EC7D83">
        <w:rPr>
          <w:rFonts w:ascii="Palatino Linotype" w:hAnsi="Palatino Linotype" w:cs="Arial"/>
        </w:rPr>
        <w:t>s</w:t>
      </w:r>
      <w:r w:rsidR="00E3295D" w:rsidRPr="00EC7D83">
        <w:rPr>
          <w:rFonts w:ascii="Palatino Linotype" w:hAnsi="Palatino Linotype" w:cs="Arial"/>
        </w:rPr>
        <w:t xml:space="preserve"> de revisión número </w:t>
      </w:r>
      <w:r w:rsidR="00E3295D" w:rsidRPr="00EC7D83">
        <w:rPr>
          <w:rFonts w:ascii="Palatino Linotype" w:hAnsi="Palatino Linotype" w:cs="Arial"/>
          <w:b/>
          <w:lang w:val="es-419"/>
        </w:rPr>
        <w:t>13902</w:t>
      </w:r>
      <w:r w:rsidR="00E3295D" w:rsidRPr="00EC7D83">
        <w:rPr>
          <w:rFonts w:ascii="Palatino Linotype" w:hAnsi="Palatino Linotype" w:cs="Arial"/>
          <w:b/>
        </w:rPr>
        <w:t>/INFOEM/IP/RR/2022</w:t>
      </w:r>
      <w:r w:rsidR="00DC0768" w:rsidRPr="00EC7D83">
        <w:rPr>
          <w:rFonts w:ascii="Palatino Linotype" w:hAnsi="Palatino Linotype" w:cs="Arial"/>
        </w:rPr>
        <w:t xml:space="preserve">, </w:t>
      </w:r>
      <w:r w:rsidR="00BE1C40" w:rsidRPr="00EC7D83">
        <w:rPr>
          <w:rFonts w:ascii="Palatino Linotype" w:hAnsi="Palatino Linotype" w:cs="Arial"/>
          <w:b/>
          <w:lang w:val="es-419"/>
        </w:rPr>
        <w:t>14617</w:t>
      </w:r>
      <w:r w:rsidR="00BE1C40" w:rsidRPr="00EC7D83">
        <w:rPr>
          <w:rFonts w:ascii="Palatino Linotype" w:hAnsi="Palatino Linotype" w:cs="Arial"/>
          <w:b/>
        </w:rPr>
        <w:t>/INFOEM/IP/RR/2022</w:t>
      </w:r>
      <w:r w:rsidR="00BE1C40" w:rsidRPr="00EC7D83">
        <w:rPr>
          <w:rFonts w:ascii="Palatino Linotype" w:hAnsi="Palatino Linotype" w:cs="Arial"/>
        </w:rPr>
        <w:t xml:space="preserve">, le fueron turnados a la </w:t>
      </w:r>
      <w:r w:rsidR="00BE1C40" w:rsidRPr="00EC7D83">
        <w:rPr>
          <w:rFonts w:ascii="Palatino Linotype" w:hAnsi="Palatino Linotype" w:cs="Arial"/>
          <w:b/>
        </w:rPr>
        <w:t xml:space="preserve">Comisionada </w:t>
      </w:r>
      <w:r w:rsidR="00DC0768" w:rsidRPr="00EC7D83">
        <w:rPr>
          <w:rFonts w:ascii="Palatino Linotype" w:hAnsi="Palatino Linotype" w:cs="Arial"/>
          <w:b/>
        </w:rPr>
        <w:t xml:space="preserve">Sharon Cristina Morales Martínez; </w:t>
      </w:r>
      <w:r w:rsidR="00DC0768" w:rsidRPr="00EC7D83">
        <w:rPr>
          <w:rFonts w:ascii="Palatino Linotype" w:hAnsi="Palatino Linotype" w:cs="Arial"/>
          <w:b/>
          <w:lang w:val="es-419"/>
        </w:rPr>
        <w:t>13903</w:t>
      </w:r>
      <w:r w:rsidR="00DC0768" w:rsidRPr="00EC7D83">
        <w:rPr>
          <w:rFonts w:ascii="Palatino Linotype" w:hAnsi="Palatino Linotype" w:cs="Arial"/>
          <w:b/>
        </w:rPr>
        <w:t>/INFOEM/IP/RR/2022</w:t>
      </w:r>
      <w:r w:rsidR="00DC0768" w:rsidRPr="00EC7D83">
        <w:rPr>
          <w:rFonts w:ascii="Palatino Linotype" w:hAnsi="Palatino Linotype" w:cs="Arial"/>
        </w:rPr>
        <w:t xml:space="preserve">, </w:t>
      </w:r>
      <w:r w:rsidR="002322D1" w:rsidRPr="00EC7D83">
        <w:rPr>
          <w:rFonts w:ascii="Palatino Linotype" w:hAnsi="Palatino Linotype" w:cs="Arial"/>
          <w:b/>
          <w:lang w:val="es-419"/>
        </w:rPr>
        <w:t>14618</w:t>
      </w:r>
      <w:r w:rsidR="002322D1" w:rsidRPr="00EC7D83">
        <w:rPr>
          <w:rFonts w:ascii="Palatino Linotype" w:hAnsi="Palatino Linotype" w:cs="Arial"/>
          <w:b/>
        </w:rPr>
        <w:t xml:space="preserve">/INFOEM/IP/RR/2022 </w:t>
      </w:r>
      <w:r w:rsidR="00DC0768" w:rsidRPr="00EC7D83">
        <w:rPr>
          <w:rFonts w:ascii="Palatino Linotype" w:hAnsi="Palatino Linotype" w:cs="Arial"/>
        </w:rPr>
        <w:t>le fue</w:t>
      </w:r>
      <w:r w:rsidR="002322D1" w:rsidRPr="00EC7D83">
        <w:rPr>
          <w:rFonts w:ascii="Palatino Linotype" w:hAnsi="Palatino Linotype" w:cs="Arial"/>
        </w:rPr>
        <w:t>ron</w:t>
      </w:r>
      <w:r w:rsidR="00DC0768" w:rsidRPr="00EC7D83">
        <w:rPr>
          <w:rFonts w:ascii="Palatino Linotype" w:hAnsi="Palatino Linotype" w:cs="Arial"/>
        </w:rPr>
        <w:t xml:space="preserve"> turnado</w:t>
      </w:r>
      <w:r w:rsidR="002322D1" w:rsidRPr="00EC7D83">
        <w:rPr>
          <w:rFonts w:ascii="Palatino Linotype" w:hAnsi="Palatino Linotype" w:cs="Arial"/>
        </w:rPr>
        <w:t>s</w:t>
      </w:r>
      <w:r w:rsidR="00DC0768" w:rsidRPr="00EC7D83">
        <w:rPr>
          <w:rFonts w:ascii="Palatino Linotype" w:hAnsi="Palatino Linotype" w:cs="Arial"/>
        </w:rPr>
        <w:t xml:space="preserve"> a la </w:t>
      </w:r>
      <w:r w:rsidR="00DC0768" w:rsidRPr="00EC7D83">
        <w:rPr>
          <w:rFonts w:ascii="Palatino Linotype" w:hAnsi="Palatino Linotype" w:cs="Arial"/>
          <w:b/>
        </w:rPr>
        <w:t xml:space="preserve">Comisionada María del Rosario Mejía Ayala; </w:t>
      </w:r>
      <w:r w:rsidR="00DC0768" w:rsidRPr="00EC7D83">
        <w:rPr>
          <w:rFonts w:ascii="Palatino Linotype" w:hAnsi="Palatino Linotype" w:cs="Arial"/>
          <w:b/>
          <w:lang w:val="es-419"/>
        </w:rPr>
        <w:t>13904</w:t>
      </w:r>
      <w:r w:rsidR="00DC0768" w:rsidRPr="00EC7D83">
        <w:rPr>
          <w:rFonts w:ascii="Palatino Linotype" w:hAnsi="Palatino Linotype" w:cs="Arial"/>
          <w:b/>
        </w:rPr>
        <w:t>/INFOEM/IP/RR/2022</w:t>
      </w:r>
      <w:r w:rsidRPr="00EC7D83">
        <w:rPr>
          <w:rFonts w:ascii="Palatino Linotype" w:hAnsi="Palatino Linotype" w:cs="Arial"/>
        </w:rPr>
        <w:t xml:space="preserve"> y </w:t>
      </w:r>
      <w:r w:rsidRPr="00EC7D83">
        <w:rPr>
          <w:rFonts w:ascii="Palatino Linotype" w:hAnsi="Palatino Linotype" w:cs="Arial"/>
          <w:b/>
          <w:lang w:val="es-419"/>
        </w:rPr>
        <w:t>14614</w:t>
      </w:r>
      <w:r w:rsidRPr="00EC7D83">
        <w:rPr>
          <w:rFonts w:ascii="Palatino Linotype" w:hAnsi="Palatino Linotype" w:cs="Arial"/>
          <w:b/>
        </w:rPr>
        <w:t>/INFOEM/IP/RR/2022</w:t>
      </w:r>
      <w:r w:rsidR="00DC0768" w:rsidRPr="00EC7D83">
        <w:rPr>
          <w:rFonts w:ascii="Palatino Linotype" w:hAnsi="Palatino Linotype" w:cs="Arial"/>
        </w:rPr>
        <w:t xml:space="preserve"> le fue</w:t>
      </w:r>
      <w:r w:rsidRPr="00EC7D83">
        <w:rPr>
          <w:rFonts w:ascii="Palatino Linotype" w:hAnsi="Palatino Linotype" w:cs="Arial"/>
        </w:rPr>
        <w:t>ron</w:t>
      </w:r>
      <w:r w:rsidR="00DC0768" w:rsidRPr="00EC7D83">
        <w:rPr>
          <w:rFonts w:ascii="Palatino Linotype" w:hAnsi="Palatino Linotype" w:cs="Arial"/>
        </w:rPr>
        <w:t xml:space="preserve"> turnado</w:t>
      </w:r>
      <w:r w:rsidRPr="00EC7D83">
        <w:rPr>
          <w:rFonts w:ascii="Palatino Linotype" w:hAnsi="Palatino Linotype" w:cs="Arial"/>
        </w:rPr>
        <w:t>s</w:t>
      </w:r>
      <w:r w:rsidR="00DC0768" w:rsidRPr="00EC7D83">
        <w:rPr>
          <w:rFonts w:ascii="Palatino Linotype" w:hAnsi="Palatino Linotype" w:cs="Arial"/>
        </w:rPr>
        <w:t xml:space="preserve"> a la </w:t>
      </w:r>
      <w:r w:rsidR="00DC0768" w:rsidRPr="00EC7D83">
        <w:rPr>
          <w:rFonts w:ascii="Palatino Linotype" w:hAnsi="Palatino Linotype" w:cs="Arial"/>
          <w:b/>
        </w:rPr>
        <w:t xml:space="preserve">Comisionada Guadalupe Ramírez Peña; </w:t>
      </w:r>
      <w:r w:rsidR="00DC0768" w:rsidRPr="00EC7D83">
        <w:rPr>
          <w:rFonts w:ascii="Palatino Linotype" w:hAnsi="Palatino Linotype" w:cs="Arial"/>
          <w:b/>
          <w:lang w:val="es-419"/>
        </w:rPr>
        <w:t>13905</w:t>
      </w:r>
      <w:r w:rsidR="00DC0768" w:rsidRPr="00EC7D83">
        <w:rPr>
          <w:rFonts w:ascii="Palatino Linotype" w:hAnsi="Palatino Linotype" w:cs="Arial"/>
          <w:b/>
        </w:rPr>
        <w:t>/INFOEM/IP/RR/2022</w:t>
      </w:r>
      <w:r w:rsidRPr="00EC7D83">
        <w:rPr>
          <w:rFonts w:ascii="Palatino Linotype" w:hAnsi="Palatino Linotype" w:cs="Arial"/>
        </w:rPr>
        <w:t xml:space="preserve"> y </w:t>
      </w:r>
      <w:r w:rsidRPr="00EC7D83">
        <w:rPr>
          <w:rFonts w:ascii="Palatino Linotype" w:hAnsi="Palatino Linotype" w:cs="Arial"/>
          <w:b/>
          <w:lang w:val="es-419"/>
        </w:rPr>
        <w:t>14615</w:t>
      </w:r>
      <w:r w:rsidRPr="00EC7D83">
        <w:rPr>
          <w:rFonts w:ascii="Palatino Linotype" w:hAnsi="Palatino Linotype" w:cs="Arial"/>
          <w:b/>
        </w:rPr>
        <w:t>/INFOEM/IP/RR/2022</w:t>
      </w:r>
      <w:r w:rsidRPr="00EC7D83">
        <w:rPr>
          <w:rFonts w:ascii="Palatino Linotype" w:hAnsi="Palatino Linotype" w:cs="Arial"/>
        </w:rPr>
        <w:t xml:space="preserve"> le</w:t>
      </w:r>
      <w:r w:rsidR="00DC0768" w:rsidRPr="00EC7D83">
        <w:rPr>
          <w:rFonts w:ascii="Palatino Linotype" w:hAnsi="Palatino Linotype" w:cs="Arial"/>
        </w:rPr>
        <w:t xml:space="preserve"> fue</w:t>
      </w:r>
      <w:r w:rsidRPr="00EC7D83">
        <w:rPr>
          <w:rFonts w:ascii="Palatino Linotype" w:hAnsi="Palatino Linotype" w:cs="Arial"/>
        </w:rPr>
        <w:t>ron</w:t>
      </w:r>
      <w:r w:rsidR="00DC0768" w:rsidRPr="00EC7D83">
        <w:rPr>
          <w:rFonts w:ascii="Palatino Linotype" w:hAnsi="Palatino Linotype" w:cs="Arial"/>
        </w:rPr>
        <w:t xml:space="preserve"> turnado</w:t>
      </w:r>
      <w:r w:rsidRPr="00EC7D83">
        <w:rPr>
          <w:rFonts w:ascii="Palatino Linotype" w:hAnsi="Palatino Linotype" w:cs="Arial"/>
        </w:rPr>
        <w:t>s</w:t>
      </w:r>
      <w:r w:rsidR="00DC0768" w:rsidRPr="00EC7D83">
        <w:rPr>
          <w:rFonts w:ascii="Palatino Linotype" w:hAnsi="Palatino Linotype" w:cs="Arial"/>
        </w:rPr>
        <w:t xml:space="preserve"> al </w:t>
      </w:r>
      <w:r w:rsidR="00DC0768" w:rsidRPr="00EC7D83">
        <w:rPr>
          <w:rFonts w:ascii="Palatino Linotype" w:hAnsi="Palatino Linotype" w:cs="Arial"/>
          <w:b/>
        </w:rPr>
        <w:t xml:space="preserve">Comisionado José Martínez Vilchis; </w:t>
      </w:r>
      <w:r w:rsidR="007D6C5C" w:rsidRPr="00EC7D83">
        <w:rPr>
          <w:rFonts w:ascii="Palatino Linotype" w:hAnsi="Palatino Linotype" w:cs="Arial"/>
          <w:b/>
          <w:lang w:val="es-419"/>
        </w:rPr>
        <w:t>14616</w:t>
      </w:r>
      <w:r w:rsidR="007D6C5C" w:rsidRPr="00EC7D83">
        <w:rPr>
          <w:rFonts w:ascii="Palatino Linotype" w:hAnsi="Palatino Linotype" w:cs="Arial"/>
          <w:b/>
        </w:rPr>
        <w:t>/INFOEM/IP/RR/2022</w:t>
      </w:r>
      <w:r w:rsidR="007D6C5C" w:rsidRPr="00EC7D83">
        <w:rPr>
          <w:rFonts w:ascii="Palatino Linotype" w:hAnsi="Palatino Linotype" w:cs="Arial"/>
        </w:rPr>
        <w:t xml:space="preserve">, le fue turnado al </w:t>
      </w:r>
      <w:r w:rsidR="007D6C5C" w:rsidRPr="00EC7D83">
        <w:rPr>
          <w:rFonts w:ascii="Palatino Linotype" w:hAnsi="Palatino Linotype" w:cs="Arial"/>
          <w:b/>
        </w:rPr>
        <w:t>Comisionado Luis Gustavo Parra N</w:t>
      </w:r>
      <w:r w:rsidR="002322D1" w:rsidRPr="00EC7D83">
        <w:rPr>
          <w:rFonts w:ascii="Palatino Linotype" w:hAnsi="Palatino Linotype" w:cs="Arial"/>
          <w:b/>
        </w:rPr>
        <w:t>o</w:t>
      </w:r>
      <w:r w:rsidR="007D6C5C" w:rsidRPr="00EC7D83">
        <w:rPr>
          <w:rFonts w:ascii="Palatino Linotype" w:hAnsi="Palatino Linotype" w:cs="Arial"/>
          <w:b/>
        </w:rPr>
        <w:t>ri</w:t>
      </w:r>
      <w:r w:rsidR="002322D1" w:rsidRPr="00EC7D83">
        <w:rPr>
          <w:rFonts w:ascii="Palatino Linotype" w:hAnsi="Palatino Linotype" w:cs="Arial"/>
          <w:b/>
        </w:rPr>
        <w:t>e</w:t>
      </w:r>
      <w:r w:rsidR="007D6C5C" w:rsidRPr="00EC7D83">
        <w:rPr>
          <w:rFonts w:ascii="Palatino Linotype" w:hAnsi="Palatino Linotype" w:cs="Arial"/>
          <w:b/>
        </w:rPr>
        <w:t>ga</w:t>
      </w:r>
      <w:r w:rsidR="00E3295D" w:rsidRPr="00EC7D83">
        <w:rPr>
          <w:rFonts w:ascii="Palatino Linotype" w:hAnsi="Palatino Linotype" w:cs="Arial"/>
          <w:b/>
          <w:lang w:val="es-419"/>
        </w:rPr>
        <w:t>,</w:t>
      </w:r>
      <w:r w:rsidR="00E3295D" w:rsidRPr="00EC7D83">
        <w:rPr>
          <w:rFonts w:ascii="Palatino Linotype" w:hAnsi="Palatino Linotype" w:cs="Arial"/>
        </w:rPr>
        <w:t xml:space="preserve"> mediante el sistema electrónico, en términos del arábigo 185 fracción I de la Ley de Transparencia y Acceso a la información Pública del Estado de México y Municipios, </w:t>
      </w:r>
      <w:r w:rsidR="00E3295D" w:rsidRPr="00EC7D83">
        <w:rPr>
          <w:rFonts w:ascii="Palatino Linotype" w:hAnsi="Palatino Linotype" w:cs="Arial"/>
          <w:b/>
        </w:rPr>
        <w:t>a los cuales recayeron los respectivos acuerdos de admisión</w:t>
      </w:r>
      <w:r w:rsidR="00E3295D" w:rsidRPr="00EC7D83">
        <w:rPr>
          <w:rFonts w:ascii="Palatino Linotype" w:hAnsi="Palatino Linotype" w:cs="Arial"/>
          <w:b/>
          <w:lang w:val="es-419"/>
        </w:rPr>
        <w:t xml:space="preserve"> en fechas</w:t>
      </w:r>
      <w:r w:rsidR="002322D1" w:rsidRPr="00EC7D83">
        <w:rPr>
          <w:rFonts w:ascii="Palatino Linotype" w:hAnsi="Palatino Linotype" w:cs="Arial"/>
          <w:b/>
          <w:lang w:val="es-419"/>
        </w:rPr>
        <w:t xml:space="preserve"> veintinueve de agosto, primero, cinco, doce, trece y catorce de septiembre </w:t>
      </w:r>
      <w:r w:rsidR="00E3295D" w:rsidRPr="00EC7D83">
        <w:rPr>
          <w:rFonts w:ascii="Palatino Linotype" w:hAnsi="Palatino Linotype" w:cs="Arial"/>
          <w:b/>
          <w:lang w:val="es-419"/>
        </w:rPr>
        <w:t xml:space="preserve"> de</w:t>
      </w:r>
      <w:r w:rsidR="002322D1" w:rsidRPr="00EC7D83">
        <w:rPr>
          <w:rFonts w:ascii="Palatino Linotype" w:hAnsi="Palatino Linotype" w:cs="Arial"/>
          <w:b/>
          <w:lang w:val="es-419"/>
        </w:rPr>
        <w:t xml:space="preserve"> dos mil veintidós</w:t>
      </w:r>
      <w:r w:rsidR="00E3295D" w:rsidRPr="00EC7D83">
        <w:rPr>
          <w:rFonts w:ascii="Palatino Linotype" w:hAnsi="Palatino Linotype" w:cs="Arial"/>
        </w:rPr>
        <w:t xml:space="preserve">, determinándose en estos, un plazo de siete días para que las partes manifestaran lo que a su derecho corresponda en términos del numeral ya citado. </w:t>
      </w:r>
    </w:p>
    <w:p w14:paraId="03BAE134" w14:textId="77777777" w:rsidR="000F5AF6" w:rsidRPr="00EC7D83" w:rsidRDefault="000F5AF6" w:rsidP="007F1869">
      <w:pPr>
        <w:spacing w:line="360" w:lineRule="auto"/>
        <w:jc w:val="both"/>
        <w:rPr>
          <w:rFonts w:ascii="Palatino Linotype" w:eastAsia="Arial Unicode MS" w:hAnsi="Palatino Linotype" w:cs="Arial"/>
          <w:b/>
          <w:sz w:val="26"/>
          <w:szCs w:val="26"/>
        </w:rPr>
      </w:pPr>
    </w:p>
    <w:p w14:paraId="4807E5B4" w14:textId="2BA56906" w:rsidR="007F1869" w:rsidRPr="00EC7D83" w:rsidRDefault="007F1869" w:rsidP="007F1869">
      <w:pPr>
        <w:spacing w:line="360" w:lineRule="auto"/>
        <w:jc w:val="both"/>
        <w:rPr>
          <w:rFonts w:ascii="Palatino Linotype" w:eastAsia="Arial Unicode MS" w:hAnsi="Palatino Linotype" w:cs="Arial"/>
          <w:b/>
        </w:rPr>
      </w:pPr>
      <w:r w:rsidRPr="00EC7D83">
        <w:rPr>
          <w:rFonts w:ascii="Palatino Linotype" w:eastAsia="Arial Unicode MS" w:hAnsi="Palatino Linotype" w:cs="Arial"/>
          <w:b/>
          <w:sz w:val="26"/>
          <w:szCs w:val="26"/>
        </w:rPr>
        <w:t>b)</w:t>
      </w:r>
      <w:r w:rsidRPr="00EC7D83">
        <w:rPr>
          <w:rFonts w:ascii="Palatino Linotype" w:eastAsia="Arial Unicode MS" w:hAnsi="Palatino Linotype" w:cs="Arial"/>
          <w:b/>
        </w:rPr>
        <w:t xml:space="preserve"> </w:t>
      </w:r>
      <w:r w:rsidRPr="00EC7D83">
        <w:rPr>
          <w:rFonts w:ascii="Palatino Linotype" w:hAnsi="Palatino Linotype" w:cs="Arial"/>
          <w:b/>
          <w:bCs/>
        </w:rPr>
        <w:t>Manifestaciones.</w:t>
      </w:r>
    </w:p>
    <w:p w14:paraId="4E359E59" w14:textId="77777777" w:rsidR="00C56E93" w:rsidRPr="00EC7D83" w:rsidRDefault="007F1869" w:rsidP="007F1869">
      <w:pPr>
        <w:spacing w:line="360" w:lineRule="auto"/>
        <w:jc w:val="both"/>
        <w:rPr>
          <w:rFonts w:ascii="Palatino Linotype" w:eastAsia="Arial Unicode MS" w:hAnsi="Palatino Linotype" w:cs="Arial"/>
        </w:rPr>
      </w:pPr>
      <w:r w:rsidRPr="00EC7D83">
        <w:rPr>
          <w:rFonts w:ascii="Palatino Linotype" w:eastAsia="Arial Unicode MS" w:hAnsi="Palatino Linotype" w:cs="Arial"/>
        </w:rPr>
        <w:lastRenderedPageBreak/>
        <w:t xml:space="preserve">De acuerdo a las constancias digitales que obran en </w:t>
      </w:r>
      <w:r w:rsidRPr="00EC7D83">
        <w:rPr>
          <w:rFonts w:ascii="Palatino Linotype" w:eastAsia="Arial Unicode MS" w:hAnsi="Palatino Linotype" w:cs="Arial"/>
          <w:b/>
        </w:rPr>
        <w:t>EL</w:t>
      </w:r>
      <w:r w:rsidRPr="00EC7D83">
        <w:rPr>
          <w:rFonts w:ascii="Palatino Linotype" w:eastAsia="Arial Unicode MS" w:hAnsi="Palatino Linotype" w:cs="Arial"/>
        </w:rPr>
        <w:t xml:space="preserve"> </w:t>
      </w:r>
      <w:r w:rsidRPr="00EC7D83">
        <w:rPr>
          <w:rFonts w:ascii="Palatino Linotype" w:eastAsia="Arial Unicode MS" w:hAnsi="Palatino Linotype" w:cs="Arial"/>
          <w:b/>
        </w:rPr>
        <w:t>SAIMEX</w:t>
      </w:r>
      <w:r w:rsidRPr="00EC7D83">
        <w:rPr>
          <w:rFonts w:ascii="Palatino Linotype" w:eastAsia="Arial Unicode MS" w:hAnsi="Palatino Linotype" w:cs="Arial"/>
        </w:rPr>
        <w:t xml:space="preserve"> se desprende que conforme a lo dispuesto en el artículo 185, fracciones II y IV de la Ley de Transparencia y Acceso a la Información Pública del Estado de México y Municipios, dentro del término legalmente concedido a </w:t>
      </w:r>
      <w:r w:rsidRPr="00EC7D83">
        <w:rPr>
          <w:rFonts w:ascii="Palatino Linotype" w:eastAsia="Arial Unicode MS" w:hAnsi="Palatino Linotype" w:cs="Arial"/>
          <w:b/>
        </w:rPr>
        <w:t>EL</w:t>
      </w:r>
      <w:r w:rsidRPr="00EC7D83">
        <w:rPr>
          <w:rFonts w:ascii="Palatino Linotype" w:eastAsia="Arial Unicode MS" w:hAnsi="Palatino Linotype" w:cs="Arial"/>
        </w:rPr>
        <w:t xml:space="preserve"> </w:t>
      </w:r>
      <w:r w:rsidRPr="00EC7D83">
        <w:rPr>
          <w:rFonts w:ascii="Palatino Linotype" w:eastAsia="Arial Unicode MS" w:hAnsi="Palatino Linotype" w:cs="Arial"/>
          <w:b/>
        </w:rPr>
        <w:t>RECURRENTE</w:t>
      </w:r>
      <w:r w:rsidRPr="00EC7D83">
        <w:rPr>
          <w:rFonts w:ascii="Palatino Linotype" w:eastAsia="Arial Unicode MS" w:hAnsi="Palatino Linotype" w:cs="Arial"/>
        </w:rPr>
        <w:t>, éste no realizó manife</w:t>
      </w:r>
      <w:r w:rsidR="00902213" w:rsidRPr="00EC7D83">
        <w:rPr>
          <w:rFonts w:ascii="Palatino Linotype" w:eastAsia="Arial Unicode MS" w:hAnsi="Palatino Linotype" w:cs="Arial"/>
        </w:rPr>
        <w:t xml:space="preserve">stación alguna. </w:t>
      </w:r>
    </w:p>
    <w:p w14:paraId="37E5D71A" w14:textId="77777777" w:rsidR="00C56E93" w:rsidRPr="00EC7D83" w:rsidRDefault="00C56E93" w:rsidP="007F1869">
      <w:pPr>
        <w:spacing w:line="360" w:lineRule="auto"/>
        <w:jc w:val="both"/>
        <w:rPr>
          <w:rFonts w:ascii="Palatino Linotype" w:eastAsia="Arial Unicode MS" w:hAnsi="Palatino Linotype" w:cs="Arial"/>
        </w:rPr>
      </w:pPr>
    </w:p>
    <w:p w14:paraId="024AE196" w14:textId="28FB1968" w:rsidR="00CC7490" w:rsidRPr="00EC7D83" w:rsidRDefault="00902213" w:rsidP="007F1869">
      <w:pPr>
        <w:spacing w:line="360" w:lineRule="auto"/>
        <w:jc w:val="both"/>
        <w:rPr>
          <w:rFonts w:ascii="Palatino Linotype" w:hAnsi="Palatino Linotype"/>
          <w:b/>
          <w:bCs/>
          <w:szCs w:val="22"/>
        </w:rPr>
      </w:pPr>
      <w:r w:rsidRPr="00EC7D83">
        <w:rPr>
          <w:rFonts w:ascii="Palatino Linotype" w:eastAsia="Arial Unicode MS" w:hAnsi="Palatino Linotype" w:cs="Arial"/>
        </w:rPr>
        <w:t xml:space="preserve">Por </w:t>
      </w:r>
      <w:r w:rsidR="00DD7308" w:rsidRPr="00EC7D83">
        <w:rPr>
          <w:rFonts w:ascii="Palatino Linotype" w:eastAsia="Arial Unicode MS" w:hAnsi="Palatino Linotype" w:cs="Arial"/>
        </w:rPr>
        <w:t>su parte</w:t>
      </w:r>
      <w:r w:rsidRPr="00EC7D83">
        <w:rPr>
          <w:rFonts w:ascii="Palatino Linotype" w:eastAsia="Arial Unicode MS" w:hAnsi="Palatino Linotype" w:cs="Arial"/>
        </w:rPr>
        <w:t xml:space="preserve"> </w:t>
      </w:r>
      <w:r w:rsidR="007F1869" w:rsidRPr="00EC7D83">
        <w:rPr>
          <w:rFonts w:ascii="Palatino Linotype" w:eastAsia="Arial Unicode MS" w:hAnsi="Palatino Linotype" w:cs="Arial"/>
          <w:b/>
        </w:rPr>
        <w:t xml:space="preserve">EL SUJETO OBLIGADO </w:t>
      </w:r>
      <w:r w:rsidR="00A72D38" w:rsidRPr="00EC7D83">
        <w:rPr>
          <w:rFonts w:ascii="Palatino Linotype" w:eastAsia="Arial Unicode MS" w:hAnsi="Palatino Linotype" w:cs="Arial"/>
          <w:b/>
        </w:rPr>
        <w:t xml:space="preserve">de los Recursos de Revisión </w:t>
      </w:r>
      <w:r w:rsidR="00A72D38" w:rsidRPr="00EC7D83">
        <w:rPr>
          <w:rFonts w:ascii="Palatino Linotype" w:hAnsi="Palatino Linotype"/>
          <w:b/>
          <w:bCs/>
          <w:szCs w:val="22"/>
        </w:rPr>
        <w:t xml:space="preserve">13902/INFOEM/IP/RR/2022, 13903/INFOEM/IP/RR/2022, 13904/INFOEM/IP/RR/2022 y 13905/INFOEM/IP/RR/2022, </w:t>
      </w:r>
      <w:r w:rsidR="00C56E93" w:rsidRPr="00EC7D83">
        <w:rPr>
          <w:rFonts w:ascii="Palatino Linotype" w:eastAsia="Arial Unicode MS" w:hAnsi="Palatino Linotype" w:cs="Arial"/>
        </w:rPr>
        <w:t>remitió</w:t>
      </w:r>
      <w:r w:rsidR="007F1869" w:rsidRPr="00EC7D83">
        <w:rPr>
          <w:rFonts w:ascii="Palatino Linotype" w:eastAsia="Arial Unicode MS" w:hAnsi="Palatino Linotype" w:cs="Arial"/>
        </w:rPr>
        <w:t xml:space="preserve"> </w:t>
      </w:r>
      <w:r w:rsidR="00C56E93" w:rsidRPr="00EC7D83">
        <w:rPr>
          <w:rFonts w:ascii="Palatino Linotype" w:eastAsia="Arial Unicode MS" w:hAnsi="Palatino Linotype" w:cs="Arial"/>
        </w:rPr>
        <w:t>sus manifestaciones en los siguientes términos:</w:t>
      </w:r>
    </w:p>
    <w:p w14:paraId="652E082E" w14:textId="77777777" w:rsidR="00A72D38" w:rsidRPr="00EC7D83" w:rsidRDefault="00A72D38" w:rsidP="00A72D38">
      <w:pPr>
        <w:spacing w:line="360" w:lineRule="auto"/>
        <w:jc w:val="both"/>
        <w:rPr>
          <w:rFonts w:ascii="Palatino Linotype" w:hAnsi="Palatino Linotype"/>
          <w:b/>
          <w:bCs/>
          <w:szCs w:val="22"/>
        </w:rPr>
      </w:pPr>
    </w:p>
    <w:p w14:paraId="44CDFE9F" w14:textId="77777777" w:rsidR="00A54798" w:rsidRPr="00EC7D83" w:rsidRDefault="00A72D38" w:rsidP="00E3248B">
      <w:pPr>
        <w:pStyle w:val="Prrafodelista"/>
        <w:numPr>
          <w:ilvl w:val="0"/>
          <w:numId w:val="35"/>
        </w:numPr>
        <w:spacing w:line="360" w:lineRule="auto"/>
        <w:jc w:val="both"/>
        <w:rPr>
          <w:rFonts w:ascii="Palatino Linotype" w:eastAsia="Arial Unicode MS" w:hAnsi="Palatino Linotype" w:cs="Arial"/>
          <w:b/>
        </w:rPr>
      </w:pPr>
      <w:r w:rsidRPr="00EC7D83">
        <w:rPr>
          <w:rFonts w:ascii="Palatino Linotype" w:eastAsia="Arial Unicode MS" w:hAnsi="Palatino Linotype" w:cs="Arial"/>
        </w:rPr>
        <w:t xml:space="preserve"> </w:t>
      </w:r>
      <w:r w:rsidR="00C56E93" w:rsidRPr="00EC7D83">
        <w:rPr>
          <w:rFonts w:ascii="Palatino Linotype" w:eastAsia="Arial Unicode MS" w:hAnsi="Palatino Linotype" w:cs="Arial"/>
          <w:b/>
        </w:rPr>
        <w:t>“</w:t>
      </w:r>
      <w:r w:rsidRPr="00EC7D83">
        <w:rPr>
          <w:rFonts w:ascii="Palatino Linotype" w:eastAsia="Arial Unicode MS" w:hAnsi="Palatino Linotype" w:cs="Arial"/>
          <w:b/>
        </w:rPr>
        <w:t>MANIFESTACIONES RR13902, 13903, 13904 y 13905.zip</w:t>
      </w:r>
      <w:r w:rsidR="00C56E93" w:rsidRPr="00EC7D83">
        <w:rPr>
          <w:rFonts w:ascii="Palatino Linotype" w:eastAsia="Arial Unicode MS" w:hAnsi="Palatino Linotype" w:cs="Arial"/>
          <w:b/>
        </w:rPr>
        <w:t>”:</w:t>
      </w:r>
    </w:p>
    <w:p w14:paraId="6577373C" w14:textId="54F6B361" w:rsidR="00A54798" w:rsidRPr="00EC7D83" w:rsidRDefault="00A54798" w:rsidP="00A54798">
      <w:pPr>
        <w:pStyle w:val="Prrafodelista"/>
        <w:numPr>
          <w:ilvl w:val="0"/>
          <w:numId w:val="48"/>
        </w:numPr>
        <w:spacing w:line="360" w:lineRule="auto"/>
        <w:jc w:val="both"/>
        <w:rPr>
          <w:rFonts w:ascii="Palatino Linotype" w:eastAsia="Arial Unicode MS" w:hAnsi="Palatino Linotype" w:cs="Arial"/>
          <w:b/>
        </w:rPr>
      </w:pPr>
      <w:r w:rsidRPr="00EC7D83">
        <w:rPr>
          <w:rFonts w:ascii="Palatino Linotype" w:eastAsia="Arial Unicode MS" w:hAnsi="Palatino Linotype" w:cs="Arial"/>
          <w:b/>
        </w:rPr>
        <w:t xml:space="preserve">MANIFESTACIONES.pdf: </w:t>
      </w:r>
      <w:r w:rsidRPr="00EC7D83">
        <w:rPr>
          <w:rFonts w:ascii="Palatino Linotype" w:eastAsia="Arial Unicode MS" w:hAnsi="Palatino Linotype" w:cs="Arial"/>
        </w:rPr>
        <w:t>Documento constante de diez fojas, relativo al oficio UTAIM/</w:t>
      </w:r>
      <w:r w:rsidR="00936EA3" w:rsidRPr="00EC7D83">
        <w:rPr>
          <w:rFonts w:ascii="Palatino Linotype" w:eastAsia="Arial Unicode MS" w:hAnsi="Palatino Linotype" w:cs="Arial"/>
        </w:rPr>
        <w:t xml:space="preserve">02467 del </w:t>
      </w:r>
      <w:r w:rsidRPr="00EC7D83">
        <w:rPr>
          <w:rFonts w:ascii="Palatino Linotype" w:eastAsia="Arial Unicode MS" w:hAnsi="Palatino Linotype" w:cs="Arial"/>
        </w:rPr>
        <w:t>siete de septiembre de dos mil veintidós, mediante el cual rinde informe justificado a través de la Titular de la Unidad de Transparencia y Acceso a la Información Pública Municipal, el cual ratifica cada una de las respuestas.</w:t>
      </w:r>
    </w:p>
    <w:p w14:paraId="7DF2DEC4" w14:textId="77D92C98" w:rsidR="00A54798" w:rsidRPr="00EC7D83" w:rsidRDefault="00A54798" w:rsidP="00A54798">
      <w:pPr>
        <w:pStyle w:val="Prrafodelista"/>
        <w:numPr>
          <w:ilvl w:val="0"/>
          <w:numId w:val="48"/>
        </w:numPr>
        <w:spacing w:line="360" w:lineRule="auto"/>
        <w:jc w:val="both"/>
        <w:rPr>
          <w:rFonts w:ascii="Palatino Linotype" w:eastAsia="Arial Unicode MS" w:hAnsi="Palatino Linotype" w:cs="Arial"/>
          <w:b/>
        </w:rPr>
      </w:pPr>
      <w:r w:rsidRPr="00EC7D83">
        <w:rPr>
          <w:rFonts w:ascii="Palatino Linotype" w:eastAsia="Arial Unicode MS" w:hAnsi="Palatino Linotype" w:cs="Arial"/>
          <w:b/>
        </w:rPr>
        <w:t xml:space="preserve">RR 13903  ADMINISTRACION DA3978.pdf: </w:t>
      </w:r>
      <w:r w:rsidR="00936EA3" w:rsidRPr="00EC7D83">
        <w:rPr>
          <w:rFonts w:ascii="Palatino Linotype" w:eastAsia="Arial Unicode MS" w:hAnsi="Palatino Linotype" w:cs="Arial"/>
        </w:rPr>
        <w:t>Documento constante de doce fojas, relativo al oficio DA/3978/2022 del seis de septiembre de dos mil veintidós, remitido por el Director de Administración, mediante el cual ratifica su respuesta primigenia.</w:t>
      </w:r>
    </w:p>
    <w:p w14:paraId="56582912" w14:textId="235BDA5D" w:rsidR="00A54798" w:rsidRPr="00EC7D83" w:rsidRDefault="00A54798" w:rsidP="00A54798">
      <w:pPr>
        <w:pStyle w:val="Prrafodelista"/>
        <w:numPr>
          <w:ilvl w:val="0"/>
          <w:numId w:val="48"/>
        </w:numPr>
        <w:spacing w:line="360" w:lineRule="auto"/>
        <w:jc w:val="both"/>
        <w:rPr>
          <w:rFonts w:ascii="Palatino Linotype" w:eastAsia="Arial Unicode MS" w:hAnsi="Palatino Linotype" w:cs="Arial"/>
          <w:b/>
        </w:rPr>
      </w:pPr>
      <w:r w:rsidRPr="00EC7D83">
        <w:rPr>
          <w:rFonts w:ascii="Palatino Linotype" w:eastAsia="Arial Unicode MS" w:hAnsi="Palatino Linotype" w:cs="Arial"/>
          <w:b/>
        </w:rPr>
        <w:t xml:space="preserve">RR 13904 SAIMEX 624 FOLIO 6092 TESORERIA.pdf: </w:t>
      </w:r>
      <w:r w:rsidR="00633EFB" w:rsidRPr="00EC7D83">
        <w:rPr>
          <w:rFonts w:ascii="Palatino Linotype" w:eastAsia="Arial Unicode MS" w:hAnsi="Palatino Linotype" w:cs="Arial"/>
        </w:rPr>
        <w:t xml:space="preserve">Documento constante de cuatro fojas relativas al oficio TM/3780/2022 del treinta y uno </w:t>
      </w:r>
      <w:r w:rsidR="00633EFB" w:rsidRPr="00EC7D83">
        <w:rPr>
          <w:rFonts w:ascii="Palatino Linotype" w:eastAsia="Arial Unicode MS" w:hAnsi="Palatino Linotype" w:cs="Arial"/>
        </w:rPr>
        <w:lastRenderedPageBreak/>
        <w:t>de agostos del dos mil veintidós, remitido por el Tesorero Municipal, mediante el cual ratifica la respuesta primigenia.</w:t>
      </w:r>
      <w:r w:rsidR="000A6CF6" w:rsidRPr="00EC7D83">
        <w:rPr>
          <w:rFonts w:ascii="Palatino Linotype" w:eastAsia="Arial Unicode MS" w:hAnsi="Palatino Linotype" w:cs="Arial"/>
        </w:rPr>
        <w:t xml:space="preserve"> </w:t>
      </w:r>
    </w:p>
    <w:p w14:paraId="2C9CAEFC" w14:textId="72CAD5FB" w:rsidR="00A54798" w:rsidRPr="00EC7D83" w:rsidRDefault="00A54798" w:rsidP="00A54798">
      <w:pPr>
        <w:pStyle w:val="Prrafodelista"/>
        <w:numPr>
          <w:ilvl w:val="0"/>
          <w:numId w:val="48"/>
        </w:numPr>
        <w:spacing w:line="360" w:lineRule="auto"/>
        <w:jc w:val="both"/>
        <w:rPr>
          <w:rFonts w:ascii="Palatino Linotype" w:eastAsia="Arial Unicode MS" w:hAnsi="Palatino Linotype" w:cs="Arial"/>
          <w:b/>
        </w:rPr>
      </w:pPr>
      <w:r w:rsidRPr="00EC7D83">
        <w:rPr>
          <w:rFonts w:ascii="Palatino Linotype" w:eastAsia="Arial Unicode MS" w:hAnsi="Palatino Linotype" w:cs="Arial"/>
          <w:b/>
        </w:rPr>
        <w:t xml:space="preserve">RR 130902 SAIMEX 631 FOLIO 6071 TESORERIA.pdf: </w:t>
      </w:r>
      <w:r w:rsidR="00286B24" w:rsidRPr="00EC7D83">
        <w:rPr>
          <w:rFonts w:ascii="Palatino Linotype" w:eastAsia="Arial Unicode MS" w:hAnsi="Palatino Linotype" w:cs="Arial"/>
        </w:rPr>
        <w:t>Oficio cons</w:t>
      </w:r>
      <w:r w:rsidR="004A5196" w:rsidRPr="00EC7D83">
        <w:rPr>
          <w:rFonts w:ascii="Palatino Linotype" w:eastAsia="Arial Unicode MS" w:hAnsi="Palatino Linotype" w:cs="Arial"/>
        </w:rPr>
        <w:t xml:space="preserve">tante de seis fojas, relativo al oficio TM/3777/2022 </w:t>
      </w:r>
      <w:r w:rsidR="00286B24" w:rsidRPr="00EC7D83">
        <w:rPr>
          <w:rFonts w:ascii="Palatino Linotype" w:eastAsia="Arial Unicode MS" w:hAnsi="Palatino Linotype" w:cs="Arial"/>
        </w:rPr>
        <w:t>del treinta y uno de agosto de dos mil veintidós, remitido por el Tesorero Municipal, mediante el cual ratifica la respuesta primigenia.</w:t>
      </w:r>
    </w:p>
    <w:p w14:paraId="41DCC7EE" w14:textId="17402CD2" w:rsidR="00A54798" w:rsidRPr="00EC7D83" w:rsidRDefault="00A54798" w:rsidP="00A54798">
      <w:pPr>
        <w:pStyle w:val="Prrafodelista"/>
        <w:numPr>
          <w:ilvl w:val="0"/>
          <w:numId w:val="48"/>
        </w:numPr>
        <w:spacing w:line="360" w:lineRule="auto"/>
        <w:jc w:val="both"/>
        <w:rPr>
          <w:rFonts w:ascii="Palatino Linotype" w:eastAsia="Arial Unicode MS" w:hAnsi="Palatino Linotype" w:cs="Arial"/>
          <w:b/>
        </w:rPr>
      </w:pPr>
      <w:r w:rsidRPr="00EC7D83">
        <w:rPr>
          <w:rFonts w:ascii="Palatino Linotype" w:eastAsia="Arial Unicode MS" w:hAnsi="Palatino Linotype" w:cs="Arial"/>
          <w:b/>
        </w:rPr>
        <w:t xml:space="preserve">RR 13903 SAIMEX 630 FOLIO 6091 TESORERIA.pdf: </w:t>
      </w:r>
      <w:r w:rsidR="004A5196" w:rsidRPr="00EC7D83">
        <w:rPr>
          <w:rFonts w:ascii="Palatino Linotype" w:eastAsia="Arial Unicode MS" w:hAnsi="Palatino Linotype" w:cs="Arial"/>
        </w:rPr>
        <w:t>Oficio constante de cuatro fojas, relativo al oficio TM/3779/2022 del treinta y uno de agosto de dos mil veintidós, remitido por el Tesorero Municipal, mediante el cual ratifica la respuesta primigenia.</w:t>
      </w:r>
    </w:p>
    <w:p w14:paraId="02C69A05" w14:textId="3F4C6468" w:rsidR="00A54798" w:rsidRPr="00EC7D83" w:rsidRDefault="00A54798" w:rsidP="009F66BF">
      <w:pPr>
        <w:pStyle w:val="Prrafodelista"/>
        <w:numPr>
          <w:ilvl w:val="0"/>
          <w:numId w:val="48"/>
        </w:numPr>
        <w:spacing w:line="360" w:lineRule="auto"/>
        <w:jc w:val="both"/>
        <w:rPr>
          <w:rFonts w:ascii="Palatino Linotype" w:eastAsia="Arial Unicode MS" w:hAnsi="Palatino Linotype" w:cs="Arial"/>
          <w:b/>
        </w:rPr>
      </w:pPr>
      <w:r w:rsidRPr="00EC7D83">
        <w:rPr>
          <w:rFonts w:ascii="Palatino Linotype" w:eastAsia="Arial Unicode MS" w:hAnsi="Palatino Linotype" w:cs="Arial"/>
          <w:b/>
        </w:rPr>
        <w:t xml:space="preserve">RR 13905 SAIMEX 623 TESORERIA FOLIO 6090.pdf: </w:t>
      </w:r>
      <w:r w:rsidR="009F66BF" w:rsidRPr="00EC7D83">
        <w:rPr>
          <w:rFonts w:ascii="Palatino Linotype" w:eastAsia="Arial Unicode MS" w:hAnsi="Palatino Linotype" w:cs="Arial"/>
        </w:rPr>
        <w:t>Oficio constante de cuatro fojas, relativo al oficio TM/3778/2022 del treinta y uno de agosto de dos mil veintidós, remitido por el Tesorero Municipal, mediante el cual ratifica la respuesta primigenia.</w:t>
      </w:r>
    </w:p>
    <w:p w14:paraId="350E659A" w14:textId="6669870A" w:rsidR="00A54798" w:rsidRPr="00EC7D83" w:rsidRDefault="00A54798" w:rsidP="00A54798">
      <w:pPr>
        <w:pStyle w:val="Prrafodelista"/>
        <w:numPr>
          <w:ilvl w:val="0"/>
          <w:numId w:val="48"/>
        </w:numPr>
        <w:spacing w:line="360" w:lineRule="auto"/>
        <w:jc w:val="both"/>
        <w:rPr>
          <w:rFonts w:ascii="Palatino Linotype" w:eastAsia="Arial Unicode MS" w:hAnsi="Palatino Linotype" w:cs="Arial"/>
          <w:b/>
        </w:rPr>
      </w:pPr>
      <w:r w:rsidRPr="00EC7D83">
        <w:rPr>
          <w:rFonts w:ascii="Palatino Linotype" w:eastAsia="Arial Unicode MS" w:hAnsi="Palatino Linotype" w:cs="Arial"/>
          <w:b/>
        </w:rPr>
        <w:t xml:space="preserve">RR 13903 AYUNTAMIENTO.pdf: </w:t>
      </w:r>
      <w:r w:rsidR="00207571" w:rsidRPr="00EC7D83">
        <w:rPr>
          <w:rFonts w:ascii="Palatino Linotype" w:eastAsia="Arial Unicode MS" w:hAnsi="Palatino Linotype" w:cs="Arial"/>
        </w:rPr>
        <w:t>Oficio constante de dos fojas, relativo al oficio SM.05605/2022, remitido por el Secretario del Ayuntamiento, mediante el cual ratifica respuesta primigenia e informa que anexa el reglamento interior vigente en formato pdf.</w:t>
      </w:r>
    </w:p>
    <w:p w14:paraId="6359B081" w14:textId="6A49246A" w:rsidR="00A54798" w:rsidRPr="00EC7D83" w:rsidRDefault="00A54798" w:rsidP="00A54798">
      <w:pPr>
        <w:pStyle w:val="Prrafodelista"/>
        <w:numPr>
          <w:ilvl w:val="0"/>
          <w:numId w:val="48"/>
        </w:numPr>
        <w:spacing w:line="360" w:lineRule="auto"/>
        <w:jc w:val="both"/>
        <w:rPr>
          <w:rFonts w:ascii="Palatino Linotype" w:eastAsia="Arial Unicode MS" w:hAnsi="Palatino Linotype" w:cs="Arial"/>
          <w:b/>
        </w:rPr>
      </w:pPr>
      <w:r w:rsidRPr="00EC7D83">
        <w:rPr>
          <w:rFonts w:ascii="Palatino Linotype" w:eastAsia="Arial Unicode MS" w:hAnsi="Palatino Linotype" w:cs="Arial"/>
          <w:b/>
        </w:rPr>
        <w:t xml:space="preserve">RR 13902 AYUNTAMIENTO.pdf: </w:t>
      </w:r>
      <w:r w:rsidR="00024191" w:rsidRPr="00EC7D83">
        <w:rPr>
          <w:rFonts w:ascii="Palatino Linotype" w:eastAsia="Arial Unicode MS" w:hAnsi="Palatino Linotype" w:cs="Arial"/>
        </w:rPr>
        <w:t>Documento constante de dos fojas, relativo al oficio SM.05537/2022, del treinta de agosto de dos mil veintidós, signado por el Secretario del Ayuntamiento y por el Servidor Público Habilitado de la S</w:t>
      </w:r>
      <w:r w:rsidR="00462AAE" w:rsidRPr="00EC7D83">
        <w:rPr>
          <w:rFonts w:ascii="Palatino Linotype" w:eastAsia="Arial Unicode MS" w:hAnsi="Palatino Linotype" w:cs="Arial"/>
        </w:rPr>
        <w:t>ecretaria.</w:t>
      </w:r>
    </w:p>
    <w:p w14:paraId="58C03D87" w14:textId="346B9D54" w:rsidR="00A54798" w:rsidRPr="00EC7D83" w:rsidRDefault="00A54798" w:rsidP="00462AAE">
      <w:pPr>
        <w:pStyle w:val="Prrafodelista"/>
        <w:numPr>
          <w:ilvl w:val="0"/>
          <w:numId w:val="48"/>
        </w:numPr>
        <w:spacing w:line="360" w:lineRule="auto"/>
        <w:jc w:val="both"/>
        <w:rPr>
          <w:rFonts w:ascii="Palatino Linotype" w:eastAsia="Arial Unicode MS" w:hAnsi="Palatino Linotype" w:cs="Arial"/>
          <w:b/>
        </w:rPr>
      </w:pPr>
      <w:r w:rsidRPr="00EC7D83">
        <w:rPr>
          <w:rFonts w:ascii="Palatino Linotype" w:eastAsia="Arial Unicode MS" w:hAnsi="Palatino Linotype" w:cs="Arial"/>
          <w:b/>
        </w:rPr>
        <w:lastRenderedPageBreak/>
        <w:t xml:space="preserve">RR 13902 AYUNTAMIENTO.pdf: </w:t>
      </w:r>
      <w:r w:rsidR="00462AAE" w:rsidRPr="00EC7D83">
        <w:rPr>
          <w:rFonts w:ascii="Palatino Linotype" w:eastAsia="Arial Unicode MS" w:hAnsi="Palatino Linotype" w:cs="Arial"/>
        </w:rPr>
        <w:t>Documento constante de dos fojas, relativo al oficio SM/05537/2022 del treinta de agosto de dos mil veintidós, signado por el Secretario del Ayuntamiento y por el Servidor Público Habilitado de la Secretaria.</w:t>
      </w:r>
      <w:r w:rsidR="00EC6D4F" w:rsidRPr="00EC7D83">
        <w:rPr>
          <w:rFonts w:ascii="Palatino Linotype" w:eastAsia="Arial Unicode MS" w:hAnsi="Palatino Linotype" w:cs="Arial"/>
        </w:rPr>
        <w:t xml:space="preserve"> </w:t>
      </w:r>
    </w:p>
    <w:p w14:paraId="1F7F5EAF" w14:textId="4E36369D" w:rsidR="00EC6D4F" w:rsidRPr="00EC7D83" w:rsidRDefault="00EC6D4F" w:rsidP="00EC6D4F">
      <w:pPr>
        <w:pStyle w:val="Prrafodelista"/>
        <w:numPr>
          <w:ilvl w:val="0"/>
          <w:numId w:val="48"/>
        </w:numPr>
        <w:spacing w:line="360" w:lineRule="auto"/>
        <w:jc w:val="both"/>
        <w:rPr>
          <w:rFonts w:ascii="Palatino Linotype" w:eastAsia="Arial Unicode MS" w:hAnsi="Palatino Linotype" w:cs="Arial"/>
        </w:rPr>
      </w:pPr>
      <w:r w:rsidRPr="00EC7D83">
        <w:rPr>
          <w:rFonts w:ascii="Palatino Linotype" w:eastAsia="Arial Unicode MS" w:hAnsi="Palatino Linotype" w:cs="Arial"/>
          <w:b/>
        </w:rPr>
        <w:t xml:space="preserve">ReglamentRR 13902 AYUNTAMIENTO.pdfo Interno 22-02-22.pdf: </w:t>
      </w:r>
      <w:r w:rsidRPr="00EC7D83">
        <w:rPr>
          <w:rFonts w:ascii="Palatino Linotype" w:eastAsia="Arial Unicode MS" w:hAnsi="Palatino Linotype" w:cs="Arial"/>
        </w:rPr>
        <w:t xml:space="preserve">Documento constante en doscientas cincuenta y uno fojas relativo al Acuerdo por el cual el Ayuntamiento, aprueba el Reglamento Interno de la Administración Pública Municipal de Tlalnepantla de Baz, Estado de México. </w:t>
      </w:r>
    </w:p>
    <w:p w14:paraId="2D44D162" w14:textId="6019CC52" w:rsidR="00C56E93" w:rsidRPr="00EC7D83" w:rsidRDefault="00C56E93" w:rsidP="00A54798">
      <w:pPr>
        <w:pStyle w:val="Prrafodelista"/>
        <w:spacing w:line="360" w:lineRule="auto"/>
        <w:ind w:left="1080"/>
        <w:jc w:val="both"/>
        <w:rPr>
          <w:rFonts w:ascii="Palatino Linotype" w:eastAsia="Arial Unicode MS" w:hAnsi="Palatino Linotype" w:cs="Arial"/>
          <w:b/>
        </w:rPr>
      </w:pPr>
      <w:r w:rsidRPr="00EC7D83">
        <w:rPr>
          <w:rFonts w:ascii="Palatino Linotype" w:eastAsia="Arial Unicode MS" w:hAnsi="Palatino Linotype" w:cs="Arial"/>
          <w:b/>
        </w:rPr>
        <w:t xml:space="preserve"> </w:t>
      </w:r>
    </w:p>
    <w:p w14:paraId="4F5997D6" w14:textId="1B9778AF" w:rsidR="00223354" w:rsidRPr="00EC7D83" w:rsidRDefault="00A72D38" w:rsidP="00223354">
      <w:pPr>
        <w:pStyle w:val="Prrafodelista"/>
        <w:numPr>
          <w:ilvl w:val="0"/>
          <w:numId w:val="35"/>
        </w:numPr>
        <w:spacing w:line="360" w:lineRule="auto"/>
        <w:jc w:val="both"/>
        <w:rPr>
          <w:rFonts w:ascii="Palatino Linotype" w:eastAsia="Arial Unicode MS" w:hAnsi="Palatino Linotype" w:cs="Arial"/>
        </w:rPr>
      </w:pPr>
      <w:r w:rsidRPr="00EC7D83">
        <w:rPr>
          <w:rFonts w:ascii="Palatino Linotype" w:eastAsia="Arial Unicode MS" w:hAnsi="Palatino Linotype" w:cs="Arial"/>
          <w:b/>
          <w:i/>
        </w:rPr>
        <w:t>“OFICIO CITADO EN MANIFESTACIONES.pdf”:</w:t>
      </w:r>
      <w:r w:rsidRPr="00EC7D83">
        <w:rPr>
          <w:rFonts w:ascii="Palatino Linotype" w:eastAsia="Arial Unicode MS" w:hAnsi="Palatino Linotype" w:cs="Arial"/>
        </w:rPr>
        <w:t xml:space="preserve"> Oficio constante de doce fojas, relativo al número de oficio TM/2891/2022</w:t>
      </w:r>
      <w:r w:rsidR="00223354" w:rsidRPr="00EC7D83">
        <w:rPr>
          <w:rFonts w:ascii="Palatino Linotype" w:eastAsia="Arial Unicode MS" w:hAnsi="Palatino Linotype" w:cs="Arial"/>
        </w:rPr>
        <w:t xml:space="preserve"> en términos del artículo 51 de la Ley de Transparencia y Acceso a la Información Pública del Estado de México y Municipios y 64 fracción XIII del Reglamento Interno de la Administración Municipal de Tlalnepantla de Baz, Estado de México, solicita la verificación de la propuesta de acumulación y reserva total de los documentos requeridos, toda vez que forman parte del “Informe Trimestral de las Entidades Fiscalizables del Estado de México del Ejercicio Fiscal 2022, correspondiente al primer trimestre 2022, del Municipio de Tlalnepantla de Baz, Estado de México, entregado al Órgano Superior de Fiscalización del estado de México, para su revisión, auditoria y fiscalización.</w:t>
      </w:r>
    </w:p>
    <w:p w14:paraId="2B12D099" w14:textId="4F2463CB" w:rsidR="00434589" w:rsidRPr="00EC7D83" w:rsidRDefault="00434589" w:rsidP="00A72D38">
      <w:pPr>
        <w:spacing w:line="360" w:lineRule="auto"/>
        <w:jc w:val="both"/>
        <w:rPr>
          <w:rFonts w:ascii="Palatino Linotype" w:eastAsia="Arial Unicode MS" w:hAnsi="Palatino Linotype" w:cs="Arial"/>
        </w:rPr>
      </w:pPr>
    </w:p>
    <w:p w14:paraId="4D89F9BD" w14:textId="38D8F80E" w:rsidR="006102A9" w:rsidRPr="00EC7D83" w:rsidRDefault="006102A9" w:rsidP="006102A9">
      <w:pPr>
        <w:spacing w:line="360" w:lineRule="auto"/>
        <w:jc w:val="both"/>
        <w:rPr>
          <w:rFonts w:ascii="Palatino Linotype" w:hAnsi="Palatino Linotype"/>
          <w:b/>
          <w:bCs/>
          <w:szCs w:val="22"/>
        </w:rPr>
      </w:pPr>
      <w:r w:rsidRPr="00EC7D83">
        <w:rPr>
          <w:rFonts w:ascii="Palatino Linotype" w:eastAsia="Arial Unicode MS" w:hAnsi="Palatino Linotype" w:cs="Arial"/>
        </w:rPr>
        <w:lastRenderedPageBreak/>
        <w:t xml:space="preserve">Por lo que respecta a los </w:t>
      </w:r>
      <w:r w:rsidRPr="00EC7D83">
        <w:rPr>
          <w:rFonts w:ascii="Palatino Linotype" w:eastAsia="Arial Unicode MS" w:hAnsi="Palatino Linotype" w:cs="Arial"/>
          <w:b/>
        </w:rPr>
        <w:t xml:space="preserve">Recursos de Revisión </w:t>
      </w:r>
      <w:r w:rsidRPr="00EC7D83">
        <w:rPr>
          <w:rFonts w:ascii="Palatino Linotype" w:hAnsi="Palatino Linotype"/>
          <w:b/>
          <w:bCs/>
          <w:szCs w:val="22"/>
        </w:rPr>
        <w:t xml:space="preserve">14614/INFOEM/IP/RR/2022, 14615/INFOEM/IP/RR/2022, 14616/INFOEM/IP/RR/2022, 14617/INFOEM/IP/RR/2022 y 14618/INFOEM/IP/RR/2022, </w:t>
      </w:r>
      <w:r w:rsidRPr="00EC7D83">
        <w:rPr>
          <w:rFonts w:ascii="Palatino Linotype" w:eastAsia="Arial Unicode MS" w:hAnsi="Palatino Linotype" w:cs="Arial"/>
        </w:rPr>
        <w:t>remitió sus manifestaciones en los siguientes términos:</w:t>
      </w:r>
    </w:p>
    <w:p w14:paraId="413EA612" w14:textId="77777777" w:rsidR="006102A9" w:rsidRPr="00EC7D83" w:rsidRDefault="006102A9" w:rsidP="006102A9">
      <w:pPr>
        <w:spacing w:line="360" w:lineRule="auto"/>
        <w:jc w:val="both"/>
        <w:rPr>
          <w:rFonts w:ascii="Palatino Linotype" w:hAnsi="Palatino Linotype"/>
          <w:b/>
          <w:bCs/>
          <w:szCs w:val="22"/>
        </w:rPr>
      </w:pPr>
    </w:p>
    <w:p w14:paraId="1B75D549" w14:textId="103CB72A" w:rsidR="006102A9" w:rsidRPr="00EC7D83" w:rsidRDefault="006102A9" w:rsidP="00861EAB">
      <w:pPr>
        <w:pStyle w:val="Prrafodelista"/>
        <w:numPr>
          <w:ilvl w:val="0"/>
          <w:numId w:val="35"/>
        </w:numPr>
        <w:spacing w:line="360" w:lineRule="auto"/>
        <w:jc w:val="both"/>
        <w:rPr>
          <w:rFonts w:ascii="Palatino Linotype" w:eastAsia="Arial Unicode MS" w:hAnsi="Palatino Linotype" w:cs="Arial"/>
          <w:b/>
        </w:rPr>
      </w:pPr>
      <w:r w:rsidRPr="00EC7D83">
        <w:rPr>
          <w:rFonts w:ascii="Palatino Linotype" w:eastAsia="Arial Unicode MS" w:hAnsi="Palatino Linotype" w:cs="Arial"/>
        </w:rPr>
        <w:t xml:space="preserve"> </w:t>
      </w:r>
      <w:r w:rsidRPr="00EC7D83">
        <w:rPr>
          <w:rFonts w:ascii="Palatino Linotype" w:eastAsia="Arial Unicode MS" w:hAnsi="Palatino Linotype" w:cs="Arial"/>
          <w:b/>
        </w:rPr>
        <w:t>“</w:t>
      </w:r>
      <w:r w:rsidR="00861EAB" w:rsidRPr="00EC7D83">
        <w:rPr>
          <w:rFonts w:ascii="Palatino Linotype" w:eastAsia="Arial Unicode MS" w:hAnsi="Palatino Linotype" w:cs="Arial"/>
          <w:b/>
        </w:rPr>
        <w:t>MANIFESTACIONES 14617 Y ACUM</w:t>
      </w:r>
      <w:r w:rsidRPr="00EC7D83">
        <w:rPr>
          <w:rFonts w:ascii="Palatino Linotype" w:eastAsia="Arial Unicode MS" w:hAnsi="Palatino Linotype" w:cs="Arial"/>
          <w:b/>
        </w:rPr>
        <w:t>”:</w:t>
      </w:r>
    </w:p>
    <w:p w14:paraId="044B850D" w14:textId="14B67965" w:rsidR="00861EAB" w:rsidRPr="00EC7D83" w:rsidRDefault="00861EAB" w:rsidP="00861EAB">
      <w:pPr>
        <w:pStyle w:val="Prrafodelista"/>
        <w:numPr>
          <w:ilvl w:val="0"/>
          <w:numId w:val="48"/>
        </w:numPr>
        <w:spacing w:line="360" w:lineRule="auto"/>
        <w:jc w:val="both"/>
        <w:rPr>
          <w:rFonts w:ascii="Palatino Linotype" w:eastAsia="Arial Unicode MS" w:hAnsi="Palatino Linotype" w:cs="Arial"/>
          <w:b/>
        </w:rPr>
      </w:pPr>
      <w:r w:rsidRPr="00EC7D83">
        <w:rPr>
          <w:rFonts w:ascii="Palatino Linotype" w:eastAsia="Arial Unicode MS" w:hAnsi="Palatino Linotype" w:cs="Arial"/>
          <w:b/>
        </w:rPr>
        <w:t xml:space="preserve">Manifestaciones RR14614 Y ACUM.pdf: </w:t>
      </w:r>
      <w:r w:rsidRPr="00EC7D83">
        <w:rPr>
          <w:rFonts w:ascii="Palatino Linotype" w:eastAsia="Arial Unicode MS" w:hAnsi="Palatino Linotype" w:cs="Arial"/>
        </w:rPr>
        <w:t xml:space="preserve">Documento constante de ocho fojas, relativo al oficio UTAIM/02574/2022 del veintiuno de septiembre de dos mil veintidós, mediante el cual la Titular de la Unidad de Transparencia y Acceso a la Información Pública Municipal de Tlalnepantla de Baz, </w:t>
      </w:r>
      <w:r w:rsidR="000C2416" w:rsidRPr="00EC7D83">
        <w:rPr>
          <w:rFonts w:ascii="Palatino Linotype" w:eastAsia="Arial Unicode MS" w:hAnsi="Palatino Linotype" w:cs="Arial"/>
        </w:rPr>
        <w:t xml:space="preserve">mediante el que remite informe justificado a los Recursos de Revisión </w:t>
      </w:r>
      <w:r w:rsidR="000C2416" w:rsidRPr="00EC7D83">
        <w:rPr>
          <w:rFonts w:ascii="Palatino Linotype" w:hAnsi="Palatino Linotype"/>
          <w:b/>
          <w:bCs/>
          <w:szCs w:val="22"/>
        </w:rPr>
        <w:t xml:space="preserve">14614/INFOEM/IP/RR/2022, 14615/INFOEM/IP/RR/2022, 14616/INFOEM/IP/RR/2022, 14617/INFOEM/IP/RR/2022 y 14618/INFOEM/IP/RR/2022, </w:t>
      </w:r>
      <w:r w:rsidR="000C2416" w:rsidRPr="00EC7D83">
        <w:rPr>
          <w:rFonts w:ascii="Palatino Linotype" w:hAnsi="Palatino Linotype"/>
          <w:bCs/>
          <w:szCs w:val="22"/>
        </w:rPr>
        <w:t xml:space="preserve">mediante el que ratifica las respuestas primigenia, adicionalmente hace del conocimiento al ahora recurrente de cómo acceder a la información pública. </w:t>
      </w:r>
    </w:p>
    <w:p w14:paraId="154007A8" w14:textId="73437408" w:rsidR="00861EAB" w:rsidRPr="00EC7D83" w:rsidRDefault="00861EAB" w:rsidP="00861EAB">
      <w:pPr>
        <w:pStyle w:val="Prrafodelista"/>
        <w:numPr>
          <w:ilvl w:val="0"/>
          <w:numId w:val="48"/>
        </w:numPr>
        <w:spacing w:line="360" w:lineRule="auto"/>
        <w:jc w:val="both"/>
        <w:rPr>
          <w:rFonts w:ascii="Palatino Linotype" w:eastAsia="Arial Unicode MS" w:hAnsi="Palatino Linotype" w:cs="Arial"/>
          <w:b/>
        </w:rPr>
      </w:pPr>
      <w:r w:rsidRPr="00EC7D83">
        <w:rPr>
          <w:rFonts w:ascii="Palatino Linotype" w:eastAsia="Arial Unicode MS" w:hAnsi="Palatino Linotype" w:cs="Arial"/>
          <w:b/>
        </w:rPr>
        <w:t xml:space="preserve">Respuesta Tesroreria.pdf: </w:t>
      </w:r>
      <w:r w:rsidR="00AC34F0" w:rsidRPr="00EC7D83">
        <w:rPr>
          <w:rFonts w:ascii="Palatino Linotype" w:eastAsia="Arial Unicode MS" w:hAnsi="Palatino Linotype" w:cs="Arial"/>
        </w:rPr>
        <w:t>Documento constante de ocho fojas, relativo al oficio TM/3944/2022 del doce de septiembre de dos mil veintidós</w:t>
      </w:r>
      <w:r w:rsidR="001A5D64" w:rsidRPr="00EC7D83">
        <w:rPr>
          <w:rFonts w:ascii="Palatino Linotype" w:eastAsia="Arial Unicode MS" w:hAnsi="Palatino Linotype" w:cs="Arial"/>
        </w:rPr>
        <w:t xml:space="preserve">, signado por el Tesorero Municipal </w:t>
      </w:r>
    </w:p>
    <w:p w14:paraId="37A48A32" w14:textId="76DD2C21" w:rsidR="00861EAB" w:rsidRPr="00EC7D83" w:rsidRDefault="00861EAB" w:rsidP="00861EAB">
      <w:pPr>
        <w:pStyle w:val="Prrafodelista"/>
        <w:numPr>
          <w:ilvl w:val="0"/>
          <w:numId w:val="48"/>
        </w:numPr>
        <w:spacing w:line="360" w:lineRule="auto"/>
        <w:jc w:val="both"/>
        <w:rPr>
          <w:rFonts w:ascii="Palatino Linotype" w:eastAsia="Arial Unicode MS" w:hAnsi="Palatino Linotype" w:cs="Arial"/>
          <w:b/>
        </w:rPr>
      </w:pPr>
      <w:r w:rsidRPr="00EC7D83">
        <w:rPr>
          <w:rFonts w:ascii="Palatino Linotype" w:eastAsia="Arial Unicode MS" w:hAnsi="Palatino Linotype" w:cs="Arial"/>
          <w:b/>
        </w:rPr>
        <w:t xml:space="preserve">OFICIO CITADO EN MANIFESTACIONES.pdf: </w:t>
      </w:r>
      <w:r w:rsidR="00B405BF" w:rsidRPr="00EC7D83">
        <w:rPr>
          <w:rFonts w:ascii="Palatino Linotype" w:eastAsia="Arial Unicode MS" w:hAnsi="Palatino Linotype" w:cs="Arial"/>
        </w:rPr>
        <w:t xml:space="preserve">Documento constante de doce fojas, relativo al oficio </w:t>
      </w:r>
      <w:r w:rsidR="00330C27" w:rsidRPr="00EC7D83">
        <w:rPr>
          <w:rFonts w:ascii="Palatino Linotype" w:eastAsia="Arial Unicode MS" w:hAnsi="Palatino Linotype" w:cs="Arial"/>
        </w:rPr>
        <w:t>número</w:t>
      </w:r>
      <w:r w:rsidR="00B405BF" w:rsidRPr="00EC7D83">
        <w:rPr>
          <w:rFonts w:ascii="Palatino Linotype" w:eastAsia="Arial Unicode MS" w:hAnsi="Palatino Linotype" w:cs="Arial"/>
        </w:rPr>
        <w:t xml:space="preserve"> TM/2891/2022 del nueve de agosto de dos mil veintidós, signado por el Tesorero Municipal, Secretario del Ayuntamiento, Director de Administración y el Servidor Público Habilitado de la Tesorería Municipal, mediante el cual solicitan que en términos de los </w:t>
      </w:r>
      <w:r w:rsidR="00B405BF" w:rsidRPr="00EC7D83">
        <w:rPr>
          <w:rFonts w:ascii="Palatino Linotype" w:eastAsia="Arial Unicode MS" w:hAnsi="Palatino Linotype" w:cs="Arial"/>
        </w:rPr>
        <w:lastRenderedPageBreak/>
        <w:t xml:space="preserve">artículos 51 de la Ley de Transparencia y Acceso a la Información Pública del Estado de México y Municipios y 64 fracción XIII del Reglamento Interno de la Administración Pública Municipal de Tlalnepantla de Baz, Estado de México, emiten propuesta de acumulación y reserva total de información de solicitudes de información, y una vez validada, se someta al Comité de Transparencia del Municipio de Tlalnepantla de Baz, para la aprobación de la información, toda vez que los documentos requeridos forman parte del “Informe Trimestral de las Entidades Fiscalizables del Estado de México del Ejercicio Fiscal 2022, correspondiente al Primer Trimestre 2022, del municipio de Tlalnepantla de Baz, Estado de México, entregado al Órgano Superior de Fiscalización del Estado de México (OSFEM) para su revisión, auditoría y fiscalización. </w:t>
      </w:r>
    </w:p>
    <w:p w14:paraId="4215414E" w14:textId="77777777" w:rsidR="006102A9" w:rsidRPr="00EC7D83" w:rsidRDefault="006102A9" w:rsidP="00A72D38">
      <w:pPr>
        <w:spacing w:line="360" w:lineRule="auto"/>
        <w:jc w:val="both"/>
        <w:rPr>
          <w:rFonts w:ascii="Palatino Linotype" w:eastAsia="Arial Unicode MS" w:hAnsi="Palatino Linotype" w:cs="Arial"/>
        </w:rPr>
      </w:pPr>
    </w:p>
    <w:p w14:paraId="4EB741CF" w14:textId="5D587330" w:rsidR="00DD7308" w:rsidRPr="00EC7D83" w:rsidRDefault="00C56E93" w:rsidP="007F1869">
      <w:pPr>
        <w:spacing w:line="360" w:lineRule="auto"/>
        <w:jc w:val="both"/>
        <w:rPr>
          <w:rFonts w:ascii="Palatino Linotype" w:eastAsia="Arial Unicode MS" w:hAnsi="Palatino Linotype" w:cs="Arial"/>
        </w:rPr>
      </w:pPr>
      <w:r w:rsidRPr="00EC7D83">
        <w:rPr>
          <w:rFonts w:ascii="Palatino Linotype" w:eastAsia="Arial Unicode MS" w:hAnsi="Palatino Linotype" w:cs="Arial"/>
        </w:rPr>
        <w:t>Dichos archivos digitales, se pusieron a l</w:t>
      </w:r>
      <w:r w:rsidR="008A3A35" w:rsidRPr="00EC7D83">
        <w:rPr>
          <w:rFonts w:ascii="Palatino Linotype" w:eastAsia="Arial Unicode MS" w:hAnsi="Palatino Linotype" w:cs="Arial"/>
        </w:rPr>
        <w:t xml:space="preserve">a vista del particular el </w:t>
      </w:r>
      <w:r w:rsidR="006102A9" w:rsidRPr="00EC7D83">
        <w:rPr>
          <w:rFonts w:ascii="Palatino Linotype" w:eastAsia="Arial Unicode MS" w:hAnsi="Palatino Linotype" w:cs="Arial"/>
        </w:rPr>
        <w:t xml:space="preserve">veintiséis de junio de </w:t>
      </w:r>
      <w:r w:rsidRPr="00EC7D83">
        <w:rPr>
          <w:rFonts w:ascii="Palatino Linotype" w:eastAsia="Arial Unicode MS" w:hAnsi="Palatino Linotype" w:cs="Arial"/>
        </w:rPr>
        <w:t>dos mil</w:t>
      </w:r>
      <w:r w:rsidR="006102A9" w:rsidRPr="00EC7D83">
        <w:rPr>
          <w:rFonts w:ascii="Palatino Linotype" w:eastAsia="Arial Unicode MS" w:hAnsi="Palatino Linotype" w:cs="Arial"/>
        </w:rPr>
        <w:t xml:space="preserve"> veintitrés</w:t>
      </w:r>
      <w:r w:rsidR="00D00290" w:rsidRPr="00EC7D83">
        <w:rPr>
          <w:rFonts w:ascii="Palatino Linotype" w:eastAsia="Arial Unicode MS" w:hAnsi="Palatino Linotype" w:cs="Arial"/>
        </w:rPr>
        <w:t>.</w:t>
      </w:r>
    </w:p>
    <w:p w14:paraId="2547F366" w14:textId="77777777" w:rsidR="000F5AF6" w:rsidRPr="00EC7D83" w:rsidRDefault="000F5AF6" w:rsidP="007F1869">
      <w:pPr>
        <w:spacing w:line="360" w:lineRule="auto"/>
        <w:jc w:val="both"/>
        <w:rPr>
          <w:rFonts w:ascii="Palatino Linotype" w:eastAsia="Arial Unicode MS" w:hAnsi="Palatino Linotype" w:cs="Arial"/>
        </w:rPr>
      </w:pPr>
    </w:p>
    <w:p w14:paraId="2CDC3C1F" w14:textId="09BD21C4" w:rsidR="007F1869" w:rsidRPr="00EC7D83" w:rsidRDefault="007F1869" w:rsidP="00DD7308">
      <w:pPr>
        <w:spacing w:line="360" w:lineRule="auto"/>
        <w:jc w:val="both"/>
        <w:rPr>
          <w:rFonts w:ascii="Palatino Linotype" w:hAnsi="Palatino Linotype" w:cs="Arial"/>
          <w:b/>
          <w:bCs/>
          <w:sz w:val="26"/>
          <w:szCs w:val="26"/>
        </w:rPr>
      </w:pPr>
      <w:r w:rsidRPr="00EC7D83">
        <w:rPr>
          <w:rFonts w:ascii="Palatino Linotype" w:hAnsi="Palatino Linotype" w:cs="Arial"/>
          <w:b/>
          <w:bCs/>
        </w:rPr>
        <w:t>c)</w:t>
      </w:r>
      <w:r w:rsidRPr="00EC7D83">
        <w:rPr>
          <w:rFonts w:ascii="Palatino Linotype" w:hAnsi="Palatino Linotype"/>
          <w:b/>
          <w:sz w:val="26"/>
          <w:szCs w:val="26"/>
          <w:lang w:val="es-ES_tradnl"/>
        </w:rPr>
        <w:t xml:space="preserve"> </w:t>
      </w:r>
      <w:r w:rsidRPr="00EC7D83">
        <w:rPr>
          <w:rFonts w:ascii="Palatino Linotype" w:hAnsi="Palatino Linotype" w:cs="Arial"/>
          <w:b/>
          <w:bCs/>
          <w:sz w:val="26"/>
          <w:szCs w:val="26"/>
        </w:rPr>
        <w:t>Acumulación de los Recursos de Revisión</w:t>
      </w:r>
      <w:r w:rsidR="00081178" w:rsidRPr="00EC7D83">
        <w:rPr>
          <w:rFonts w:ascii="Palatino Linotype" w:hAnsi="Palatino Linotype" w:cs="Arial"/>
          <w:b/>
          <w:bCs/>
          <w:sz w:val="26"/>
          <w:szCs w:val="26"/>
        </w:rPr>
        <w:t>.</w:t>
      </w:r>
    </w:p>
    <w:p w14:paraId="214F8942" w14:textId="77777777" w:rsidR="002515B3" w:rsidRPr="00EC7D83" w:rsidRDefault="007F1869" w:rsidP="002515B3">
      <w:pPr>
        <w:spacing w:line="360" w:lineRule="auto"/>
        <w:jc w:val="both"/>
        <w:rPr>
          <w:rFonts w:ascii="Palatino Linotype" w:hAnsi="Palatino Linotype" w:cs="Arial"/>
        </w:rPr>
      </w:pPr>
      <w:r w:rsidRPr="00EC7D83">
        <w:rPr>
          <w:rFonts w:ascii="Palatino Linotype" w:hAnsi="Palatino Linotype" w:cs="Arial"/>
          <w:lang w:val="es-ES_tradnl"/>
        </w:rPr>
        <w:t xml:space="preserve">Por economía procesal y </w:t>
      </w:r>
      <w:r w:rsidRPr="00EC7D83">
        <w:rPr>
          <w:rFonts w:ascii="Palatino Linotype" w:hAnsi="Palatino Linotype" w:cs="Arial"/>
        </w:rPr>
        <w:t xml:space="preserve">con la finalidad de evitar resoluciones contradictorias, </w:t>
      </w:r>
      <w:bookmarkStart w:id="5" w:name="_Hlk97138918"/>
      <w:r w:rsidR="00D54B63" w:rsidRPr="00EC7D83">
        <w:rPr>
          <w:rFonts w:ascii="Palatino Linotype" w:hAnsi="Palatino Linotype" w:cs="Arial"/>
        </w:rPr>
        <w:t xml:space="preserve">en la </w:t>
      </w:r>
      <w:r w:rsidR="00D54B63" w:rsidRPr="00EC7D83">
        <w:rPr>
          <w:rFonts w:ascii="Palatino Linotype" w:hAnsi="Palatino Linotype" w:cs="Arial"/>
          <w:b/>
        </w:rPr>
        <w:t>Trigésima Tercera Sesión ordinaria del Pleno de este Instituto de fecha catorce de septiembre de dos mil veintidós</w:t>
      </w:r>
      <w:r w:rsidR="00D54B63" w:rsidRPr="00EC7D83">
        <w:rPr>
          <w:rFonts w:ascii="Palatino Linotype" w:hAnsi="Palatino Linotype" w:cs="Arial"/>
        </w:rPr>
        <w:t xml:space="preserve"> y en la </w:t>
      </w:r>
      <w:r w:rsidR="00D54B63" w:rsidRPr="00EC7D83">
        <w:rPr>
          <w:rFonts w:ascii="Palatino Linotype" w:hAnsi="Palatino Linotype" w:cs="Arial"/>
          <w:b/>
        </w:rPr>
        <w:t>Trigésima Cuarta Sesión ordinaria del Pleno de este Instituto de fecha veintiuno de septiembre de dos mil veintidós,</w:t>
      </w:r>
      <w:r w:rsidR="00D54B63" w:rsidRPr="00EC7D83">
        <w:rPr>
          <w:rFonts w:ascii="Palatino Linotype" w:hAnsi="Palatino Linotype" w:cs="Arial"/>
        </w:rPr>
        <w:t xml:space="preserve"> el Pleno de este Órgano Autónomo determinó la acumulación de los recursos de revisión citados a efecto de que esta Ponencia formulará y presentará el proyecto de resolución </w:t>
      </w:r>
      <w:r w:rsidR="00D54B63" w:rsidRPr="00EC7D83">
        <w:rPr>
          <w:rFonts w:ascii="Palatino Linotype" w:hAnsi="Palatino Linotype" w:cs="Arial"/>
        </w:rPr>
        <w:lastRenderedPageBreak/>
        <w:t>correspondiente, de conformidad con lo dispuesto en el artículo 18 del Código de Procedimientos Administrativos del Estado de México, de aplicación supletoria en términos del artículo 195 de la Ley de Transparencia y Acceso a la Información Pública del</w:t>
      </w:r>
      <w:r w:rsidR="002515B3" w:rsidRPr="00EC7D83">
        <w:rPr>
          <w:rFonts w:ascii="Palatino Linotype" w:hAnsi="Palatino Linotype" w:cs="Arial"/>
        </w:rPr>
        <w:t xml:space="preserve"> Estado de México y Municipios.</w:t>
      </w:r>
    </w:p>
    <w:p w14:paraId="68ACE240" w14:textId="77777777" w:rsidR="002515B3" w:rsidRPr="00EC7D83" w:rsidRDefault="002515B3" w:rsidP="002515B3">
      <w:pPr>
        <w:spacing w:line="360" w:lineRule="auto"/>
        <w:jc w:val="both"/>
        <w:rPr>
          <w:rFonts w:ascii="Palatino Linotype" w:hAnsi="Palatino Linotype" w:cs="Arial"/>
        </w:rPr>
      </w:pPr>
    </w:p>
    <w:p w14:paraId="46F2611D" w14:textId="0351801F" w:rsidR="00133C39" w:rsidRPr="00EC7D83" w:rsidRDefault="00133C39" w:rsidP="002515B3">
      <w:pPr>
        <w:spacing w:line="360" w:lineRule="auto"/>
        <w:jc w:val="both"/>
        <w:rPr>
          <w:rFonts w:ascii="Palatino Linotype" w:hAnsi="Palatino Linotype" w:cs="Arial"/>
        </w:rPr>
      </w:pPr>
      <w:r w:rsidRPr="00EC7D83">
        <w:rPr>
          <w:rFonts w:ascii="Palatino Linotype" w:hAnsi="Palatino Linotype"/>
          <w:b/>
          <w:color w:val="000000" w:themeColor="text1"/>
        </w:rPr>
        <w:t>d) Acuerdo de ampliación:</w:t>
      </w:r>
    </w:p>
    <w:p w14:paraId="5B847EE2" w14:textId="770B88DD" w:rsidR="00133C39" w:rsidRPr="00EC7D83" w:rsidRDefault="00133C39" w:rsidP="00133C39">
      <w:pPr>
        <w:pStyle w:val="Prrafodelista"/>
        <w:spacing w:line="360" w:lineRule="auto"/>
        <w:ind w:left="0"/>
        <w:jc w:val="both"/>
        <w:rPr>
          <w:rFonts w:ascii="Palatino Linotype" w:hAnsi="Palatino Linotype" w:cs="Arial"/>
          <w:color w:val="000000" w:themeColor="text1"/>
          <w:lang w:eastAsia="es-MX"/>
        </w:rPr>
      </w:pPr>
      <w:r w:rsidRPr="00EC7D83">
        <w:rPr>
          <w:rFonts w:ascii="Palatino Linotype" w:hAnsi="Palatino Linotype"/>
          <w:color w:val="000000" w:themeColor="text1"/>
        </w:rPr>
        <w:t xml:space="preserve">El </w:t>
      </w:r>
      <w:r w:rsidR="00D54B63" w:rsidRPr="00EC7D83">
        <w:rPr>
          <w:rFonts w:ascii="Palatino Linotype" w:hAnsi="Palatino Linotype"/>
          <w:b/>
          <w:color w:val="000000" w:themeColor="text1"/>
        </w:rPr>
        <w:t>dieciséis de noviembre de dos mil veintidós</w:t>
      </w:r>
      <w:r w:rsidRPr="00EC7D83">
        <w:rPr>
          <w:rFonts w:ascii="Palatino Linotype" w:hAnsi="Palatino Linotype" w:cs="Arial"/>
          <w:color w:val="000000" w:themeColor="text1"/>
          <w:lang w:eastAsia="es-MX"/>
        </w:rPr>
        <w:t xml:space="preserve">, se notificó a las partes el acuerdo de ampliación del plazo para resolver </w:t>
      </w:r>
      <w:r w:rsidR="001A2B91" w:rsidRPr="00EC7D83">
        <w:rPr>
          <w:rFonts w:ascii="Palatino Linotype" w:hAnsi="Palatino Linotype" w:cs="Arial"/>
          <w:color w:val="000000" w:themeColor="text1"/>
          <w:lang w:eastAsia="es-MX"/>
        </w:rPr>
        <w:t>los</w:t>
      </w:r>
      <w:r w:rsidRPr="00EC7D83">
        <w:rPr>
          <w:rFonts w:ascii="Palatino Linotype" w:hAnsi="Palatino Linotype" w:cs="Arial"/>
          <w:color w:val="000000" w:themeColor="text1"/>
          <w:lang w:eastAsia="es-MX"/>
        </w:rPr>
        <w:t xml:space="preserve"> Recurso</w:t>
      </w:r>
      <w:r w:rsidR="001A2B91" w:rsidRPr="00EC7D83">
        <w:rPr>
          <w:rFonts w:ascii="Palatino Linotype" w:hAnsi="Palatino Linotype" w:cs="Arial"/>
          <w:color w:val="000000" w:themeColor="text1"/>
          <w:lang w:eastAsia="es-MX"/>
        </w:rPr>
        <w:t>s</w:t>
      </w:r>
      <w:r w:rsidRPr="00EC7D83">
        <w:rPr>
          <w:rFonts w:ascii="Palatino Linotype" w:hAnsi="Palatino Linotype" w:cs="Arial"/>
          <w:color w:val="000000" w:themeColor="text1"/>
          <w:lang w:eastAsia="es-MX"/>
        </w:rPr>
        <w:t xml:space="preserve"> de Revisión </w:t>
      </w:r>
      <w:r w:rsidRPr="00EC7D83">
        <w:rPr>
          <w:rFonts w:ascii="Palatino Linotype" w:hAnsi="Palatino Linotype" w:cs="Arial"/>
          <w:color w:val="000000" w:themeColor="text1"/>
          <w:lang w:val="es-419" w:eastAsia="es-MX"/>
        </w:rPr>
        <w:t>en estudio</w:t>
      </w:r>
      <w:r w:rsidRPr="00EC7D83">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05048CC8" w14:textId="77777777" w:rsidR="00133C39" w:rsidRPr="00EC7D83" w:rsidRDefault="00133C39" w:rsidP="00133C39">
      <w:pPr>
        <w:pStyle w:val="Prrafodelista"/>
        <w:spacing w:line="360" w:lineRule="auto"/>
        <w:ind w:left="0"/>
        <w:jc w:val="both"/>
        <w:rPr>
          <w:rFonts w:ascii="Palatino Linotype" w:hAnsi="Palatino Linotype" w:cs="Arial"/>
          <w:color w:val="000000" w:themeColor="text1"/>
          <w:lang w:eastAsia="es-MX"/>
        </w:rPr>
      </w:pPr>
    </w:p>
    <w:p w14:paraId="1A997E9E" w14:textId="77777777" w:rsidR="00133C39" w:rsidRPr="00EC7D83" w:rsidRDefault="00133C39" w:rsidP="00133C39">
      <w:pPr>
        <w:spacing w:line="360" w:lineRule="auto"/>
        <w:jc w:val="both"/>
        <w:rPr>
          <w:rFonts w:ascii="Palatino Linotype" w:hAnsi="Palatino Linotype" w:cs="Arial"/>
        </w:rPr>
      </w:pPr>
      <w:r w:rsidRPr="00EC7D83">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D9B4274" w14:textId="77777777" w:rsidR="00133C39" w:rsidRPr="00EC7D83" w:rsidRDefault="00133C39" w:rsidP="00133C39">
      <w:pPr>
        <w:spacing w:line="360" w:lineRule="auto"/>
        <w:jc w:val="both"/>
        <w:rPr>
          <w:rFonts w:ascii="Palatino Linotype" w:hAnsi="Palatino Linotype" w:cs="Arial"/>
        </w:rPr>
      </w:pPr>
    </w:p>
    <w:p w14:paraId="18510175" w14:textId="77777777" w:rsidR="00133C39" w:rsidRPr="00EC7D83" w:rsidRDefault="00133C39" w:rsidP="00133C39">
      <w:pPr>
        <w:spacing w:line="360" w:lineRule="auto"/>
        <w:jc w:val="both"/>
        <w:rPr>
          <w:rFonts w:ascii="Palatino Linotype" w:hAnsi="Palatino Linotype" w:cs="Arial"/>
        </w:rPr>
      </w:pPr>
      <w:r w:rsidRPr="00EC7D83">
        <w:rPr>
          <w:rFonts w:ascii="Palatino Linotype" w:hAnsi="Palatino Linotype" w:cs="Arial"/>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w:t>
      </w:r>
      <w:r w:rsidRPr="00EC7D83">
        <w:rPr>
          <w:rFonts w:ascii="Palatino Linotype" w:hAnsi="Palatino Linotype" w:cs="Arial"/>
        </w:rPr>
        <w:lastRenderedPageBreak/>
        <w:t>de asuntos conforme a los parámetros establecidos por diversos órganos jurisdiccionales federales, aplicables también en procedimientos análogos, como el que nos ocupa.</w:t>
      </w:r>
    </w:p>
    <w:p w14:paraId="76B1AA83" w14:textId="77777777" w:rsidR="00133C39" w:rsidRPr="00EC7D83" w:rsidRDefault="00133C39" w:rsidP="00133C39">
      <w:pPr>
        <w:spacing w:line="360" w:lineRule="auto"/>
        <w:jc w:val="both"/>
        <w:rPr>
          <w:rFonts w:ascii="Palatino Linotype" w:hAnsi="Palatino Linotype" w:cs="Arial"/>
        </w:rPr>
      </w:pPr>
    </w:p>
    <w:p w14:paraId="18E74899" w14:textId="77777777" w:rsidR="00133C39" w:rsidRPr="00EC7D83" w:rsidRDefault="00133C39" w:rsidP="00133C39">
      <w:pPr>
        <w:spacing w:line="360" w:lineRule="auto"/>
        <w:jc w:val="both"/>
        <w:rPr>
          <w:rFonts w:ascii="Palatino Linotype" w:hAnsi="Palatino Linotype" w:cs="Arial"/>
        </w:rPr>
      </w:pPr>
      <w:r w:rsidRPr="00EC7D83">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BD8C35C" w14:textId="77777777" w:rsidR="00133C39" w:rsidRPr="00EC7D83" w:rsidRDefault="00133C39" w:rsidP="00133C39">
      <w:pPr>
        <w:spacing w:line="360" w:lineRule="auto"/>
        <w:jc w:val="both"/>
        <w:rPr>
          <w:rFonts w:ascii="Palatino Linotype" w:hAnsi="Palatino Linotype" w:cs="Arial"/>
        </w:rPr>
      </w:pPr>
    </w:p>
    <w:p w14:paraId="45CB9FF3" w14:textId="51C32026" w:rsidR="00133C39" w:rsidRPr="00EC7D83" w:rsidRDefault="00133C39" w:rsidP="00133C39">
      <w:pPr>
        <w:spacing w:line="360" w:lineRule="auto"/>
        <w:jc w:val="both"/>
        <w:rPr>
          <w:rFonts w:ascii="Palatino Linotype" w:hAnsi="Palatino Linotype" w:cs="Arial"/>
        </w:rPr>
      </w:pPr>
      <w:r w:rsidRPr="00EC7D83">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5B5237A" w14:textId="77777777" w:rsidR="00D54B63" w:rsidRPr="00EC7D83" w:rsidRDefault="00D54B63" w:rsidP="00133C39">
      <w:pPr>
        <w:spacing w:line="360" w:lineRule="auto"/>
        <w:jc w:val="both"/>
        <w:rPr>
          <w:rFonts w:ascii="Palatino Linotype" w:hAnsi="Palatino Linotype" w:cs="Arial"/>
        </w:rPr>
      </w:pPr>
    </w:p>
    <w:p w14:paraId="2FC40D1D" w14:textId="77777777" w:rsidR="00133C39" w:rsidRPr="00EC7D83" w:rsidRDefault="00133C39" w:rsidP="00133C39">
      <w:pPr>
        <w:spacing w:line="360" w:lineRule="auto"/>
        <w:jc w:val="both"/>
        <w:rPr>
          <w:rFonts w:ascii="Palatino Linotype" w:hAnsi="Palatino Linotype" w:cs="Arial"/>
        </w:rPr>
      </w:pPr>
      <w:r w:rsidRPr="00EC7D83">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0F37D13A" w14:textId="77777777" w:rsidR="00133C39" w:rsidRPr="00EC7D83" w:rsidRDefault="00133C39" w:rsidP="00133C39">
      <w:pPr>
        <w:spacing w:line="360" w:lineRule="auto"/>
        <w:jc w:val="both"/>
        <w:rPr>
          <w:rFonts w:ascii="Palatino Linotype" w:hAnsi="Palatino Linotype" w:cs="Arial"/>
        </w:rPr>
      </w:pPr>
    </w:p>
    <w:p w14:paraId="6B6260AE" w14:textId="77777777" w:rsidR="00133C39" w:rsidRPr="00EC7D83" w:rsidRDefault="00133C39" w:rsidP="00133C39">
      <w:pPr>
        <w:spacing w:line="360" w:lineRule="auto"/>
        <w:jc w:val="both"/>
        <w:rPr>
          <w:rFonts w:ascii="Palatino Linotype" w:hAnsi="Palatino Linotype" w:cs="Arial"/>
        </w:rPr>
      </w:pPr>
      <w:r w:rsidRPr="00EC7D83">
        <w:rPr>
          <w:rFonts w:ascii="Palatino Linotype" w:hAnsi="Palatino Linotype" w:cs="Arial"/>
          <w:b/>
        </w:rPr>
        <w:t>a)</w:t>
      </w:r>
      <w:r w:rsidRPr="00EC7D83">
        <w:rPr>
          <w:rFonts w:ascii="Palatino Linotype" w:hAnsi="Palatino Linotype" w:cs="Arial"/>
        </w:rPr>
        <w:t xml:space="preserve"> Complejidad del asunto: La complejidad de la prueba, la pluralidad de sujetos procesales, el tiempo transcurrido, las características y contexto del recurso.</w:t>
      </w:r>
    </w:p>
    <w:p w14:paraId="3823DF68" w14:textId="77777777" w:rsidR="00133C39" w:rsidRPr="00EC7D83" w:rsidRDefault="00133C39" w:rsidP="00133C39">
      <w:pPr>
        <w:spacing w:line="360" w:lineRule="auto"/>
        <w:jc w:val="both"/>
        <w:rPr>
          <w:rFonts w:ascii="Palatino Linotype" w:hAnsi="Palatino Linotype" w:cs="Arial"/>
        </w:rPr>
      </w:pPr>
      <w:r w:rsidRPr="00EC7D83">
        <w:rPr>
          <w:rFonts w:ascii="Palatino Linotype" w:hAnsi="Palatino Linotype" w:cs="Arial"/>
          <w:b/>
        </w:rPr>
        <w:t>b)</w:t>
      </w:r>
      <w:r w:rsidRPr="00EC7D83">
        <w:rPr>
          <w:rFonts w:ascii="Palatino Linotype" w:hAnsi="Palatino Linotype" w:cs="Arial"/>
        </w:rPr>
        <w:t xml:space="preserve"> Actividad Procesal del interesado: Acciones u omisiones del interesado.</w:t>
      </w:r>
    </w:p>
    <w:p w14:paraId="533E7DB5" w14:textId="77777777" w:rsidR="00133C39" w:rsidRPr="00EC7D83" w:rsidRDefault="00133C39" w:rsidP="00133C39">
      <w:pPr>
        <w:spacing w:line="360" w:lineRule="auto"/>
        <w:jc w:val="both"/>
        <w:rPr>
          <w:rFonts w:ascii="Palatino Linotype" w:hAnsi="Palatino Linotype" w:cs="Arial"/>
        </w:rPr>
      </w:pPr>
      <w:r w:rsidRPr="00EC7D83">
        <w:rPr>
          <w:rFonts w:ascii="Palatino Linotype" w:hAnsi="Palatino Linotype" w:cs="Arial"/>
          <w:b/>
        </w:rPr>
        <w:t>c)</w:t>
      </w:r>
      <w:r w:rsidRPr="00EC7D83">
        <w:rPr>
          <w:rFonts w:ascii="Palatino Linotype" w:hAnsi="Palatino Linotype" w:cs="Arial"/>
        </w:rPr>
        <w:t xml:space="preserve"> Conducta de la Autoridad: Las Acciones u omisiones realizadas en el procedimiento. Así como si la autoridad actuó con la debida diligencia.</w:t>
      </w:r>
    </w:p>
    <w:p w14:paraId="1F697C4C" w14:textId="77777777" w:rsidR="00133C39" w:rsidRPr="00EC7D83" w:rsidRDefault="00133C39" w:rsidP="00133C39">
      <w:pPr>
        <w:spacing w:line="360" w:lineRule="auto"/>
        <w:jc w:val="both"/>
        <w:rPr>
          <w:rFonts w:ascii="Palatino Linotype" w:hAnsi="Palatino Linotype" w:cs="Arial"/>
        </w:rPr>
      </w:pPr>
      <w:r w:rsidRPr="00EC7D83">
        <w:rPr>
          <w:rFonts w:ascii="Palatino Linotype" w:hAnsi="Palatino Linotype" w:cs="Arial"/>
          <w:b/>
        </w:rPr>
        <w:lastRenderedPageBreak/>
        <w:t>d)</w:t>
      </w:r>
      <w:r w:rsidRPr="00EC7D83">
        <w:rPr>
          <w:rFonts w:ascii="Palatino Linotype" w:hAnsi="Palatino Linotype" w:cs="Arial"/>
        </w:rPr>
        <w:t xml:space="preserve"> La afectación generada en la situación jurídica de la persona involucrada en el proceso: Violación a sus derechos humanos.</w:t>
      </w:r>
    </w:p>
    <w:p w14:paraId="2CD22689" w14:textId="77777777" w:rsidR="00133C39" w:rsidRPr="00EC7D83" w:rsidRDefault="00133C39" w:rsidP="00133C39">
      <w:pPr>
        <w:spacing w:line="360" w:lineRule="auto"/>
        <w:jc w:val="both"/>
        <w:rPr>
          <w:rFonts w:ascii="Palatino Linotype" w:hAnsi="Palatino Linotype" w:cs="Arial"/>
        </w:rPr>
      </w:pPr>
    </w:p>
    <w:p w14:paraId="151D0EB8" w14:textId="77777777" w:rsidR="00133C39" w:rsidRPr="00EC7D83" w:rsidRDefault="00133C39" w:rsidP="00133C39">
      <w:pPr>
        <w:spacing w:line="360" w:lineRule="auto"/>
        <w:jc w:val="both"/>
        <w:rPr>
          <w:rFonts w:ascii="Palatino Linotype" w:hAnsi="Palatino Linotype" w:cs="Arial"/>
        </w:rPr>
      </w:pPr>
      <w:r w:rsidRPr="00EC7D83">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6CA5E1F" w14:textId="77777777" w:rsidR="00133C39" w:rsidRPr="00EC7D83" w:rsidRDefault="00133C39" w:rsidP="00133C39">
      <w:pPr>
        <w:spacing w:line="360" w:lineRule="auto"/>
        <w:jc w:val="both"/>
        <w:rPr>
          <w:rFonts w:ascii="Palatino Linotype" w:hAnsi="Palatino Linotype" w:cs="Arial"/>
        </w:rPr>
      </w:pPr>
      <w:r w:rsidRPr="00EC7D83">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C89845B" w14:textId="77777777" w:rsidR="00133C39" w:rsidRPr="00EC7D83" w:rsidRDefault="00133C39" w:rsidP="00133C39">
      <w:pPr>
        <w:spacing w:line="360" w:lineRule="auto"/>
        <w:jc w:val="both"/>
        <w:rPr>
          <w:rFonts w:ascii="Palatino Linotype" w:hAnsi="Palatino Linotype" w:cs="Arial"/>
        </w:rPr>
      </w:pPr>
    </w:p>
    <w:p w14:paraId="72A780A1" w14:textId="77777777" w:rsidR="00133C39" w:rsidRPr="00EC7D83" w:rsidRDefault="00133C39" w:rsidP="00133C39">
      <w:pPr>
        <w:spacing w:line="360" w:lineRule="auto"/>
        <w:jc w:val="both"/>
        <w:rPr>
          <w:rFonts w:ascii="Palatino Linotype" w:hAnsi="Palatino Linotype" w:cs="Arial"/>
        </w:rPr>
      </w:pPr>
      <w:r w:rsidRPr="00EC7D83">
        <w:rPr>
          <w:rFonts w:ascii="Palatino Linotype" w:hAnsi="Palatino Linotype" w:cs="Arial"/>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EC7D83">
        <w:rPr>
          <w:rFonts w:ascii="Palatino Linotype" w:hAnsi="Palatino Linotype" w:cs="Arial"/>
        </w:rPr>
        <w:lastRenderedPageBreak/>
        <w:t>términos legales previamente establecidos por la Ley, por tratarse de causas de fuerza mayor.</w:t>
      </w:r>
    </w:p>
    <w:p w14:paraId="1EFE9E25" w14:textId="77777777" w:rsidR="00133C39" w:rsidRPr="00EC7D83" w:rsidRDefault="00133C39" w:rsidP="00133C39">
      <w:pPr>
        <w:spacing w:line="360" w:lineRule="auto"/>
        <w:jc w:val="both"/>
        <w:rPr>
          <w:rFonts w:ascii="Palatino Linotype" w:hAnsi="Palatino Linotype" w:cs="Arial"/>
        </w:rPr>
      </w:pPr>
    </w:p>
    <w:p w14:paraId="2905BC72" w14:textId="77777777" w:rsidR="00133C39" w:rsidRPr="00EC7D83" w:rsidRDefault="00133C39" w:rsidP="00133C39">
      <w:pPr>
        <w:spacing w:line="360" w:lineRule="auto"/>
        <w:jc w:val="both"/>
        <w:rPr>
          <w:rFonts w:ascii="Palatino Linotype" w:hAnsi="Palatino Linotype" w:cs="Arial"/>
        </w:rPr>
      </w:pPr>
      <w:r w:rsidRPr="00EC7D83">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5C1B346F" w14:textId="77777777" w:rsidR="00133C39" w:rsidRPr="00EC7D83" w:rsidRDefault="00133C39" w:rsidP="00133C39">
      <w:pPr>
        <w:spacing w:line="360" w:lineRule="auto"/>
        <w:jc w:val="both"/>
        <w:rPr>
          <w:rFonts w:ascii="Palatino Linotype" w:hAnsi="Palatino Linotype" w:cs="Arial"/>
        </w:rPr>
      </w:pPr>
    </w:p>
    <w:p w14:paraId="1AB76A0E" w14:textId="77777777" w:rsidR="00133C39" w:rsidRPr="00EC7D83" w:rsidRDefault="00133C39" w:rsidP="00133C39">
      <w:pPr>
        <w:spacing w:line="360" w:lineRule="auto"/>
        <w:jc w:val="both"/>
        <w:rPr>
          <w:rFonts w:ascii="Palatino Linotype" w:hAnsi="Palatino Linotype" w:cs="Arial"/>
        </w:rPr>
      </w:pPr>
      <w:r w:rsidRPr="00EC7D83">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096C6BDD" w14:textId="77777777" w:rsidR="00133C39" w:rsidRPr="00EC7D83" w:rsidRDefault="00133C39" w:rsidP="00133C39">
      <w:pPr>
        <w:spacing w:line="360" w:lineRule="auto"/>
        <w:jc w:val="both"/>
        <w:rPr>
          <w:rFonts w:ascii="Palatino Linotype" w:hAnsi="Palatino Linotype" w:cs="Arial"/>
        </w:rPr>
      </w:pPr>
      <w:r w:rsidRPr="00EC7D83">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1F72A96C" w14:textId="77777777" w:rsidR="00133C39" w:rsidRPr="00EC7D83" w:rsidRDefault="00133C39" w:rsidP="00133C39">
      <w:pPr>
        <w:spacing w:line="360" w:lineRule="auto"/>
        <w:jc w:val="both"/>
        <w:rPr>
          <w:rFonts w:ascii="Palatino Linotype" w:hAnsi="Palatino Linotype" w:cs="Arial"/>
        </w:rPr>
      </w:pPr>
    </w:p>
    <w:p w14:paraId="0CDA4730" w14:textId="77777777" w:rsidR="00133C39" w:rsidRPr="00EC7D83" w:rsidRDefault="00133C39" w:rsidP="00133C39">
      <w:pPr>
        <w:spacing w:line="360" w:lineRule="auto"/>
        <w:jc w:val="both"/>
        <w:rPr>
          <w:rFonts w:ascii="Palatino Linotype" w:hAnsi="Palatino Linotype" w:cs="Arial"/>
        </w:rPr>
      </w:pPr>
      <w:r w:rsidRPr="00EC7D83">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5DD777BE" w14:textId="77777777" w:rsidR="00133C39" w:rsidRPr="00EC7D83" w:rsidRDefault="00133C39" w:rsidP="00133C39">
      <w:pPr>
        <w:spacing w:line="360" w:lineRule="auto"/>
        <w:ind w:left="-57"/>
        <w:jc w:val="both"/>
        <w:rPr>
          <w:rFonts w:ascii="Palatino Linotype" w:hAnsi="Palatino Linotype" w:cs="Arial"/>
        </w:rPr>
      </w:pPr>
    </w:p>
    <w:p w14:paraId="711BCFA6" w14:textId="2D81089E" w:rsidR="005903CA" w:rsidRPr="00EC7D83" w:rsidRDefault="00180C54" w:rsidP="00081178">
      <w:pPr>
        <w:spacing w:line="360" w:lineRule="auto"/>
        <w:ind w:left="-57"/>
        <w:jc w:val="both"/>
        <w:rPr>
          <w:rFonts w:ascii="Palatino Linotype" w:hAnsi="Palatino Linotype" w:cs="Arial"/>
        </w:rPr>
      </w:pPr>
      <w:r w:rsidRPr="00EC7D83">
        <w:rPr>
          <w:rFonts w:ascii="Palatino Linotype" w:hAnsi="Palatino Linotype" w:cs="Arial"/>
          <w:b/>
          <w:bCs/>
          <w:sz w:val="26"/>
          <w:szCs w:val="26"/>
        </w:rPr>
        <w:t>e</w:t>
      </w:r>
      <w:r w:rsidR="00ED6B52" w:rsidRPr="00EC7D83">
        <w:rPr>
          <w:rFonts w:ascii="Palatino Linotype" w:hAnsi="Palatino Linotype" w:cs="Arial"/>
          <w:b/>
          <w:bCs/>
          <w:sz w:val="26"/>
          <w:szCs w:val="26"/>
        </w:rPr>
        <w:t xml:space="preserve">) </w:t>
      </w:r>
      <w:r w:rsidR="005903CA" w:rsidRPr="00EC7D83">
        <w:rPr>
          <w:rFonts w:ascii="Palatino Linotype" w:hAnsi="Palatino Linotype" w:cs="Arial"/>
          <w:b/>
          <w:bCs/>
          <w:sz w:val="26"/>
          <w:szCs w:val="26"/>
        </w:rPr>
        <w:t>Cierre de Instrucción</w:t>
      </w:r>
      <w:r w:rsidR="00081178" w:rsidRPr="00EC7D83">
        <w:rPr>
          <w:rFonts w:ascii="Palatino Linotype" w:hAnsi="Palatino Linotype" w:cs="Arial"/>
          <w:b/>
          <w:bCs/>
          <w:sz w:val="26"/>
          <w:szCs w:val="26"/>
        </w:rPr>
        <w:t>.</w:t>
      </w:r>
    </w:p>
    <w:bookmarkEnd w:id="5"/>
    <w:p w14:paraId="77F551EC" w14:textId="1E755FC7" w:rsidR="00902213" w:rsidRPr="00EC7D83" w:rsidRDefault="002C2F04" w:rsidP="00081178">
      <w:pPr>
        <w:tabs>
          <w:tab w:val="left" w:pos="709"/>
        </w:tabs>
        <w:spacing w:line="360" w:lineRule="auto"/>
        <w:jc w:val="both"/>
        <w:rPr>
          <w:rFonts w:ascii="Palatino Linotype" w:hAnsi="Palatino Linotype" w:cs="Arial"/>
          <w:b/>
        </w:rPr>
      </w:pPr>
      <w:r w:rsidRPr="00EC7D83">
        <w:rPr>
          <w:rFonts w:ascii="Palatino Linotype" w:hAnsi="Palatino Linotype" w:cs="Arial"/>
        </w:rPr>
        <w:t xml:space="preserve">Una vez analizado el estado procesal que guarda el expediente, </w:t>
      </w:r>
      <w:r w:rsidR="00A16AFE" w:rsidRPr="00EC7D83">
        <w:rPr>
          <w:rFonts w:ascii="Palatino Linotype" w:hAnsi="Palatino Linotype" w:cs="Arial"/>
        </w:rPr>
        <w:t>el</w:t>
      </w:r>
      <w:r w:rsidR="00902213" w:rsidRPr="00EC7D83">
        <w:rPr>
          <w:rFonts w:ascii="Palatino Linotype" w:hAnsi="Palatino Linotype" w:cs="Arial"/>
        </w:rPr>
        <w:t xml:space="preserve"> </w:t>
      </w:r>
      <w:r w:rsidR="005E56EB" w:rsidRPr="00EC7D83">
        <w:rPr>
          <w:rFonts w:ascii="Palatino Linotype" w:hAnsi="Palatino Linotype" w:cs="Arial"/>
          <w:b/>
        </w:rPr>
        <w:t>doce de septiembre</w:t>
      </w:r>
      <w:r w:rsidR="00F90A04" w:rsidRPr="00EC7D83">
        <w:rPr>
          <w:rFonts w:ascii="Palatino Linotype" w:hAnsi="Palatino Linotype" w:cs="Arial"/>
          <w:b/>
        </w:rPr>
        <w:t xml:space="preserve"> d</w:t>
      </w:r>
      <w:r w:rsidR="008B6141" w:rsidRPr="00EC7D83">
        <w:rPr>
          <w:rFonts w:ascii="Palatino Linotype" w:hAnsi="Palatino Linotype" w:cs="Arial"/>
          <w:b/>
        </w:rPr>
        <w:t xml:space="preserve">e dos mil </w:t>
      </w:r>
      <w:r w:rsidR="00180C54" w:rsidRPr="00EC7D83">
        <w:rPr>
          <w:rFonts w:ascii="Palatino Linotype" w:hAnsi="Palatino Linotype" w:cs="Arial"/>
          <w:b/>
        </w:rPr>
        <w:t>veintitrés</w:t>
      </w:r>
      <w:r w:rsidR="001A3B68" w:rsidRPr="00EC7D83">
        <w:rPr>
          <w:rFonts w:ascii="Palatino Linotype" w:hAnsi="Palatino Linotype" w:cs="Arial"/>
        </w:rPr>
        <w:t xml:space="preserve">, </w:t>
      </w:r>
      <w:r w:rsidR="00042415" w:rsidRPr="00EC7D83">
        <w:rPr>
          <w:rFonts w:ascii="Palatino Linotype" w:hAnsi="Palatino Linotype" w:cs="Arial"/>
        </w:rPr>
        <w:t>se</w:t>
      </w:r>
      <w:r w:rsidR="00662D97" w:rsidRPr="00EC7D83">
        <w:rPr>
          <w:rFonts w:ascii="Palatino Linotype" w:hAnsi="Palatino Linotype" w:cs="Arial"/>
          <w:b/>
          <w:bCs/>
        </w:rPr>
        <w:t xml:space="preserve"> </w:t>
      </w:r>
      <w:r w:rsidRPr="00EC7D83">
        <w:rPr>
          <w:rFonts w:ascii="Palatino Linotype" w:hAnsi="Palatino Linotype" w:cs="Arial"/>
        </w:rPr>
        <w:t>acord</w:t>
      </w:r>
      <w:r w:rsidR="00042415" w:rsidRPr="00EC7D83">
        <w:rPr>
          <w:rFonts w:ascii="Palatino Linotype" w:hAnsi="Palatino Linotype" w:cs="Arial"/>
        </w:rPr>
        <w:t>aron los</w:t>
      </w:r>
      <w:r w:rsidRPr="00EC7D83">
        <w:rPr>
          <w:rFonts w:ascii="Palatino Linotype" w:hAnsi="Palatino Linotype" w:cs="Arial"/>
        </w:rPr>
        <w:t xml:space="preserve"> cierre</w:t>
      </w:r>
      <w:r w:rsidR="00042415" w:rsidRPr="00EC7D83">
        <w:rPr>
          <w:rFonts w:ascii="Palatino Linotype" w:hAnsi="Palatino Linotype" w:cs="Arial"/>
        </w:rPr>
        <w:t>s</w:t>
      </w:r>
      <w:r w:rsidRPr="00EC7D83">
        <w:rPr>
          <w:rFonts w:ascii="Palatino Linotype" w:hAnsi="Palatino Linotype" w:cs="Arial"/>
        </w:rPr>
        <w:t xml:space="preserve"> de instrucción</w:t>
      </w:r>
      <w:r w:rsidR="00042415" w:rsidRPr="00EC7D83">
        <w:rPr>
          <w:rFonts w:ascii="Palatino Linotype" w:hAnsi="Palatino Linotype" w:cs="Arial"/>
        </w:rPr>
        <w:t xml:space="preserve"> de los Recursos de Revisión</w:t>
      </w:r>
      <w:r w:rsidRPr="00EC7D83">
        <w:rPr>
          <w:rFonts w:ascii="Palatino Linotype" w:hAnsi="Palatino Linotype" w:cs="Arial"/>
        </w:rPr>
        <w:t xml:space="preserve">, así como la remisión </w:t>
      </w:r>
      <w:r w:rsidR="00605A95" w:rsidRPr="00EC7D83">
        <w:rPr>
          <w:rFonts w:ascii="Palatino Linotype" w:hAnsi="Palatino Linotype" w:cs="Arial"/>
        </w:rPr>
        <w:t>de este</w:t>
      </w:r>
      <w:r w:rsidRPr="00EC7D83">
        <w:rPr>
          <w:rFonts w:ascii="Palatino Linotype" w:hAnsi="Palatino Linotype" w:cs="Arial"/>
        </w:rPr>
        <w:t xml:space="preserve"> a efecto de ser resuelto, de conformidad con lo </w:t>
      </w:r>
      <w:r w:rsidRPr="00EC7D83">
        <w:rPr>
          <w:rFonts w:ascii="Palatino Linotype" w:hAnsi="Palatino Linotype" w:cs="Arial"/>
        </w:rPr>
        <w:lastRenderedPageBreak/>
        <w:t xml:space="preserve">establecido en el artículo 185 fracciones VI y VIII de la Ley de Transparencia y Acceso a la </w:t>
      </w:r>
      <w:r w:rsidR="00327647" w:rsidRPr="00EC7D83">
        <w:rPr>
          <w:rFonts w:ascii="Palatino Linotype" w:hAnsi="Palatino Linotype" w:cs="Arial"/>
        </w:rPr>
        <w:t>Información Pública</w:t>
      </w:r>
      <w:r w:rsidRPr="00EC7D83">
        <w:rPr>
          <w:rFonts w:ascii="Palatino Linotype" w:hAnsi="Palatino Linotype" w:cs="Arial"/>
        </w:rPr>
        <w:t xml:space="preserve"> del Estado de México y Municipios</w:t>
      </w:r>
      <w:r w:rsidR="00076950" w:rsidRPr="00EC7D83">
        <w:rPr>
          <w:rFonts w:ascii="Palatino Linotype" w:hAnsi="Palatino Linotype"/>
        </w:rPr>
        <w:t>.</w:t>
      </w:r>
    </w:p>
    <w:p w14:paraId="128AABDD" w14:textId="77777777" w:rsidR="00081178" w:rsidRPr="00EC7D83" w:rsidRDefault="00081178" w:rsidP="00081178">
      <w:pPr>
        <w:tabs>
          <w:tab w:val="left" w:pos="709"/>
        </w:tabs>
        <w:spacing w:line="360" w:lineRule="auto"/>
        <w:jc w:val="both"/>
        <w:rPr>
          <w:rFonts w:ascii="Palatino Linotype" w:hAnsi="Palatino Linotype"/>
        </w:rPr>
      </w:pPr>
    </w:p>
    <w:p w14:paraId="2FF1F47C" w14:textId="2B193298" w:rsidR="00BC66CF" w:rsidRPr="00EC7D83" w:rsidRDefault="00200BFC" w:rsidP="00081178">
      <w:pPr>
        <w:spacing w:line="276" w:lineRule="auto"/>
        <w:jc w:val="center"/>
        <w:rPr>
          <w:rFonts w:ascii="Palatino Linotype" w:hAnsi="Palatino Linotype" w:cs="Arial"/>
          <w:b/>
          <w:bCs/>
          <w:spacing w:val="60"/>
          <w:sz w:val="28"/>
        </w:rPr>
      </w:pPr>
      <w:r w:rsidRPr="00EC7D83">
        <w:rPr>
          <w:rFonts w:ascii="Palatino Linotype" w:hAnsi="Palatino Linotype" w:cs="Arial"/>
          <w:b/>
          <w:bCs/>
          <w:spacing w:val="60"/>
          <w:sz w:val="28"/>
        </w:rPr>
        <w:t>CONSIDERANDO</w:t>
      </w:r>
    </w:p>
    <w:p w14:paraId="64C5486B" w14:textId="77777777" w:rsidR="00081178" w:rsidRPr="00EC7D83" w:rsidRDefault="00081178" w:rsidP="00081178">
      <w:pPr>
        <w:spacing w:line="276" w:lineRule="auto"/>
        <w:jc w:val="center"/>
        <w:rPr>
          <w:rFonts w:ascii="Palatino Linotype" w:hAnsi="Palatino Linotype" w:cs="Arial"/>
          <w:b/>
          <w:bCs/>
          <w:spacing w:val="60"/>
          <w:sz w:val="28"/>
        </w:rPr>
      </w:pPr>
    </w:p>
    <w:p w14:paraId="7EF62753" w14:textId="6B7B337E" w:rsidR="007366EE" w:rsidRPr="00EC7D83" w:rsidRDefault="00CC0BEF" w:rsidP="00081178">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EC7D83">
        <w:rPr>
          <w:rFonts w:ascii="Palatino Linotype" w:hAnsi="Palatino Linotype"/>
          <w:b/>
        </w:rPr>
        <w:t>Competencia</w:t>
      </w:r>
      <w:r w:rsidRPr="00EC7D83">
        <w:rPr>
          <w:rFonts w:ascii="Palatino Linotype" w:hAnsi="Palatino Linotype"/>
        </w:rPr>
        <w:t>.</w:t>
      </w:r>
    </w:p>
    <w:p w14:paraId="4394BA15" w14:textId="4BFC2898" w:rsidR="00876610" w:rsidRPr="00EC7D83" w:rsidRDefault="00CC0BEF" w:rsidP="00081178">
      <w:pPr>
        <w:widowControl w:val="0"/>
        <w:tabs>
          <w:tab w:val="left" w:pos="1701"/>
        </w:tabs>
        <w:autoSpaceDE w:val="0"/>
        <w:autoSpaceDN w:val="0"/>
        <w:adjustRightInd w:val="0"/>
        <w:spacing w:after="100" w:afterAutospacing="1" w:line="360" w:lineRule="auto"/>
        <w:jc w:val="both"/>
        <w:rPr>
          <w:rFonts w:ascii="Palatino Linotype" w:hAnsi="Palatino Linotype" w:cs="Arial"/>
        </w:rPr>
      </w:pPr>
      <w:r w:rsidRPr="00EC7D83">
        <w:rPr>
          <w:rFonts w:ascii="Palatino Linotype" w:hAnsi="Palatino Linotype"/>
        </w:rPr>
        <w:t xml:space="preserve">Este Instituto de Transparencia, Acceso a la </w:t>
      </w:r>
      <w:r w:rsidR="00327647" w:rsidRPr="00EC7D83">
        <w:rPr>
          <w:rFonts w:ascii="Palatino Linotype" w:hAnsi="Palatino Linotype"/>
        </w:rPr>
        <w:t>Información Pública</w:t>
      </w:r>
      <w:r w:rsidRPr="00EC7D83">
        <w:rPr>
          <w:rFonts w:ascii="Palatino Linotype" w:hAnsi="Palatino Linotype"/>
        </w:rPr>
        <w:t xml:space="preserve"> y Protección de Datos Personales del Estado de México y Municipios, es competente para conocer y resolver el presente </w:t>
      </w:r>
      <w:r w:rsidR="00D77693" w:rsidRPr="00EC7D83">
        <w:rPr>
          <w:rFonts w:ascii="Palatino Linotype" w:hAnsi="Palatino Linotype"/>
        </w:rPr>
        <w:t>Recurso de Revisión</w:t>
      </w:r>
      <w:r w:rsidRPr="00EC7D83">
        <w:rPr>
          <w:rFonts w:ascii="Palatino Linotype" w:hAnsi="Palatino Linotype"/>
        </w:rPr>
        <w:t xml:space="preserve">, conforme a lo dispuesto en los artículos 6, Apartado A de la Constitución Política de los Estados Unidos Mexicanos; </w:t>
      </w:r>
      <w:r w:rsidR="00F90A04" w:rsidRPr="00EC7D83">
        <w:rPr>
          <w:rFonts w:ascii="Palatino Linotype" w:hAnsi="Palatino Linotype"/>
        </w:rPr>
        <w:t>5, párrafos trigésimo segundo, trigésimo tercero y trigésimo cuarto, fracciones IV y V de la Constitución Política del Estado Libre y Soberano de México;</w:t>
      </w:r>
      <w:r w:rsidR="00BD22C0" w:rsidRPr="00EC7D83">
        <w:rPr>
          <w:rFonts w:ascii="Palatino Linotype" w:hAnsi="Palatino Linotype"/>
        </w:rPr>
        <w:t xml:space="preserve"> </w:t>
      </w:r>
      <w:r w:rsidRPr="00EC7D83">
        <w:rPr>
          <w:rFonts w:ascii="Palatino Linotype" w:hAnsi="Palatino Linotype"/>
        </w:rPr>
        <w:t xml:space="preserve"> 2 fracción II, 13, 29, 36, fracciones I y II, 176, 178, 179, 181 párrafo tercero y 185 de la Ley de Transparencia y Acceso a la </w:t>
      </w:r>
      <w:r w:rsidR="00327647" w:rsidRPr="00EC7D83">
        <w:rPr>
          <w:rFonts w:ascii="Palatino Linotype" w:hAnsi="Palatino Linotype"/>
        </w:rPr>
        <w:t>Información Pública</w:t>
      </w:r>
      <w:r w:rsidRPr="00EC7D83">
        <w:rPr>
          <w:rFonts w:ascii="Palatino Linotype" w:hAnsi="Palatino Linotype"/>
        </w:rPr>
        <w:t xml:space="preserve"> del Estado de México y Municipios</w:t>
      </w:r>
      <w:r w:rsidR="00133C39" w:rsidRPr="00EC7D83">
        <w:rPr>
          <w:rFonts w:ascii="Palatino Linotype" w:hAnsi="Palatino Linotype" w:cs="Arial"/>
        </w:rPr>
        <w:t>; y 9, fracciones I y XXIII</w:t>
      </w:r>
      <w:r w:rsidRPr="00EC7D83">
        <w:rPr>
          <w:rFonts w:ascii="Palatino Linotype" w:hAnsi="Palatino Linotype" w:cs="Arial"/>
        </w:rPr>
        <w:t xml:space="preserve"> y 11 del Reglamento Interior del Instituto de Transparencia, Acceso a la </w:t>
      </w:r>
      <w:r w:rsidR="00327647" w:rsidRPr="00EC7D83">
        <w:rPr>
          <w:rFonts w:ascii="Palatino Linotype" w:hAnsi="Palatino Linotype" w:cs="Arial"/>
        </w:rPr>
        <w:t>Información Pública</w:t>
      </w:r>
      <w:r w:rsidRPr="00EC7D83">
        <w:rPr>
          <w:rFonts w:ascii="Palatino Linotype" w:hAnsi="Palatino Linotype" w:cs="Arial"/>
        </w:rPr>
        <w:t xml:space="preserve"> y Protección de Datos Personales del Estado de México y Municipios.</w:t>
      </w:r>
    </w:p>
    <w:p w14:paraId="39A3AADD" w14:textId="77777777" w:rsidR="007366EE" w:rsidRPr="00EC7D83" w:rsidRDefault="00200BFC" w:rsidP="00081178">
      <w:pPr>
        <w:spacing w:before="100" w:beforeAutospacing="1" w:line="360" w:lineRule="auto"/>
        <w:jc w:val="both"/>
        <w:rPr>
          <w:rFonts w:ascii="Palatino Linotype" w:hAnsi="Palatino Linotype" w:cs="Arial"/>
          <w:b/>
        </w:rPr>
      </w:pPr>
      <w:r w:rsidRPr="00EC7D83">
        <w:rPr>
          <w:rFonts w:ascii="Palatino Linotype" w:hAnsi="Palatino Linotype" w:cs="Arial"/>
          <w:b/>
          <w:sz w:val="28"/>
        </w:rPr>
        <w:t>SEGUNDO</w:t>
      </w:r>
      <w:r w:rsidRPr="00EC7D83">
        <w:rPr>
          <w:rFonts w:ascii="Palatino Linotype" w:hAnsi="Palatino Linotype" w:cs="Arial"/>
          <w:b/>
        </w:rPr>
        <w:t xml:space="preserve">. Interés. </w:t>
      </w:r>
    </w:p>
    <w:p w14:paraId="64F09D23" w14:textId="73045F2A" w:rsidR="00902213" w:rsidRPr="00EC7D83" w:rsidRDefault="00200BFC" w:rsidP="00081178">
      <w:pPr>
        <w:spacing w:line="360" w:lineRule="auto"/>
        <w:jc w:val="both"/>
        <w:rPr>
          <w:rFonts w:ascii="Palatino Linotype" w:eastAsia="Calibri" w:hAnsi="Palatino Linotype" w:cs="Arial"/>
          <w:lang w:eastAsia="en-US"/>
        </w:rPr>
      </w:pPr>
      <w:r w:rsidRPr="00EC7D83">
        <w:rPr>
          <w:rFonts w:ascii="Palatino Linotype" w:hAnsi="Palatino Linotype" w:cs="Arial"/>
          <w:bCs/>
        </w:rPr>
        <w:t xml:space="preserve">El </w:t>
      </w:r>
      <w:r w:rsidR="00D77693" w:rsidRPr="00EC7D83">
        <w:rPr>
          <w:rFonts w:ascii="Palatino Linotype" w:hAnsi="Palatino Linotype" w:cs="Arial"/>
          <w:bCs/>
        </w:rPr>
        <w:t>Recurso de Revisión</w:t>
      </w:r>
      <w:r w:rsidRPr="00EC7D83">
        <w:rPr>
          <w:rFonts w:ascii="Palatino Linotype" w:hAnsi="Palatino Linotype" w:cs="Arial"/>
          <w:bCs/>
        </w:rPr>
        <w:t xml:space="preserve"> fue interpuesto por parte legítima, en atención a que se presentó por</w:t>
      </w:r>
      <w:r w:rsidR="00264036" w:rsidRPr="00EC7D83">
        <w:rPr>
          <w:rFonts w:ascii="Palatino Linotype" w:hAnsi="Palatino Linotype" w:cs="Arial"/>
          <w:bCs/>
        </w:rPr>
        <w:t xml:space="preserve"> </w:t>
      </w:r>
      <w:r w:rsidR="00752303" w:rsidRPr="00EC7D83">
        <w:rPr>
          <w:rFonts w:ascii="Palatino Linotype" w:hAnsi="Palatino Linotype" w:cs="Arial"/>
          <w:b/>
        </w:rPr>
        <w:t>EL</w:t>
      </w:r>
      <w:r w:rsidR="00264036" w:rsidRPr="00EC7D83">
        <w:rPr>
          <w:rFonts w:ascii="Palatino Linotype" w:hAnsi="Palatino Linotype" w:cs="Arial"/>
          <w:b/>
        </w:rPr>
        <w:t xml:space="preserve"> RECURRENTE</w:t>
      </w:r>
      <w:r w:rsidRPr="00EC7D83">
        <w:rPr>
          <w:rFonts w:ascii="Palatino Linotype" w:hAnsi="Palatino Linotype" w:cs="Arial"/>
          <w:b/>
          <w:bCs/>
        </w:rPr>
        <w:t>,</w:t>
      </w:r>
      <w:r w:rsidRPr="00EC7D83">
        <w:rPr>
          <w:rFonts w:ascii="Palatino Linotype" w:hAnsi="Palatino Linotype" w:cs="Arial"/>
          <w:bCs/>
        </w:rPr>
        <w:t xml:space="preserve"> quien es la misma persona que formuló la solicitud de acceso a la </w:t>
      </w:r>
      <w:r w:rsidR="00327647" w:rsidRPr="00EC7D83">
        <w:rPr>
          <w:rFonts w:ascii="Palatino Linotype" w:hAnsi="Palatino Linotype" w:cs="Arial"/>
          <w:bCs/>
        </w:rPr>
        <w:t>Información Pública</w:t>
      </w:r>
      <w:r w:rsidRPr="00EC7D83">
        <w:rPr>
          <w:rFonts w:ascii="Palatino Linotype" w:hAnsi="Palatino Linotype" w:cs="Arial"/>
          <w:bCs/>
        </w:rPr>
        <w:t xml:space="preserve"> al </w:t>
      </w:r>
      <w:r w:rsidRPr="00EC7D83">
        <w:rPr>
          <w:rFonts w:ascii="Palatino Linotype" w:hAnsi="Palatino Linotype" w:cs="Arial"/>
          <w:b/>
          <w:bCs/>
        </w:rPr>
        <w:t>SUJETO OBLIGADO</w:t>
      </w:r>
      <w:r w:rsidR="008814C5" w:rsidRPr="00EC7D83">
        <w:rPr>
          <w:rFonts w:ascii="Palatino Linotype" w:hAnsi="Palatino Linotype" w:cs="Arial"/>
          <w:b/>
          <w:bCs/>
        </w:rPr>
        <w:t xml:space="preserve">, </w:t>
      </w:r>
      <w:r w:rsidR="008814C5" w:rsidRPr="00EC7D83">
        <w:rPr>
          <w:rFonts w:ascii="Palatino Linotype" w:hAnsi="Palatino Linotype" w:cs="Arial"/>
        </w:rPr>
        <w:t>en razón de que las claves de acceso</w:t>
      </w:r>
      <w:r w:rsidR="008814C5" w:rsidRPr="00EC7D83">
        <w:rPr>
          <w:rFonts w:ascii="Palatino Linotype" w:hAnsi="Palatino Linotype" w:cs="Arial"/>
          <w:b/>
          <w:bCs/>
        </w:rPr>
        <w:t xml:space="preserve"> </w:t>
      </w:r>
      <w:r w:rsidR="008814C5" w:rsidRPr="00EC7D83">
        <w:rPr>
          <w:rFonts w:ascii="Palatino Linotype" w:hAnsi="Palatino Linotype" w:cs="Arial"/>
        </w:rPr>
        <w:t>al</w:t>
      </w:r>
      <w:r w:rsidR="008814C5" w:rsidRPr="00EC7D83">
        <w:rPr>
          <w:rFonts w:ascii="Palatino Linotype" w:hAnsi="Palatino Linotype" w:cs="Arial"/>
          <w:b/>
          <w:bCs/>
        </w:rPr>
        <w:t xml:space="preserve"> </w:t>
      </w:r>
      <w:r w:rsidR="008814C5" w:rsidRPr="00EC7D83">
        <w:rPr>
          <w:rFonts w:ascii="Palatino Linotype" w:eastAsia="Calibri" w:hAnsi="Palatino Linotype" w:cs="Arial"/>
          <w:lang w:eastAsia="en-US"/>
        </w:rPr>
        <w:t>Sistema de Acceso a la Información Mexiquense (</w:t>
      </w:r>
      <w:r w:rsidR="008814C5" w:rsidRPr="00EC7D83">
        <w:rPr>
          <w:rFonts w:ascii="Palatino Linotype" w:eastAsia="Calibri" w:hAnsi="Palatino Linotype" w:cs="Arial"/>
          <w:b/>
          <w:bCs/>
          <w:lang w:eastAsia="en-US"/>
        </w:rPr>
        <w:t>SAIMEX</w:t>
      </w:r>
      <w:r w:rsidR="008814C5" w:rsidRPr="00EC7D83">
        <w:rPr>
          <w:rFonts w:ascii="Palatino Linotype" w:eastAsia="Calibri" w:hAnsi="Palatino Linotype" w:cs="Arial"/>
          <w:lang w:eastAsia="en-US"/>
        </w:rPr>
        <w:t>)</w:t>
      </w:r>
      <w:r w:rsidR="000000E7" w:rsidRPr="00EC7D83">
        <w:rPr>
          <w:rFonts w:ascii="Palatino Linotype" w:eastAsia="Calibri" w:hAnsi="Palatino Linotype" w:cs="Arial"/>
          <w:lang w:eastAsia="en-US"/>
        </w:rPr>
        <w:t xml:space="preserve"> son personales e irrepetibles a lo cual se tiene certeza que se trata de</w:t>
      </w:r>
      <w:r w:rsidR="00F3691E" w:rsidRPr="00EC7D83">
        <w:rPr>
          <w:rFonts w:ascii="Palatino Linotype" w:eastAsia="Calibri" w:hAnsi="Palatino Linotype" w:cs="Arial"/>
          <w:lang w:eastAsia="en-US"/>
        </w:rPr>
        <w:t>l mismo particular.</w:t>
      </w:r>
    </w:p>
    <w:p w14:paraId="09C3B0B8" w14:textId="77777777" w:rsidR="00081178" w:rsidRPr="00EC7D83" w:rsidRDefault="00081178" w:rsidP="00081178">
      <w:pPr>
        <w:spacing w:line="360" w:lineRule="auto"/>
        <w:jc w:val="both"/>
        <w:rPr>
          <w:rFonts w:ascii="Palatino Linotype" w:eastAsia="Calibri" w:hAnsi="Palatino Linotype" w:cs="Arial"/>
          <w:lang w:eastAsia="en-US"/>
        </w:rPr>
      </w:pPr>
    </w:p>
    <w:p w14:paraId="67082833" w14:textId="7DAC7309" w:rsidR="00081178" w:rsidRPr="00EC7D83" w:rsidRDefault="003A2183" w:rsidP="00081178">
      <w:pPr>
        <w:tabs>
          <w:tab w:val="center" w:pos="4252"/>
          <w:tab w:val="right" w:pos="8504"/>
        </w:tabs>
        <w:spacing w:line="360" w:lineRule="auto"/>
        <w:jc w:val="both"/>
        <w:rPr>
          <w:rFonts w:ascii="Palatino Linotype" w:eastAsiaTheme="minorEastAsia" w:hAnsi="Palatino Linotype" w:cs="Arial"/>
          <w:lang w:val="es-ES_tradnl"/>
        </w:rPr>
      </w:pPr>
      <w:r w:rsidRPr="00EC7D83">
        <w:rPr>
          <w:rFonts w:ascii="Palatino Linotype" w:hAnsi="Palatino Linotype" w:cs="Arial"/>
          <w:b/>
          <w:sz w:val="28"/>
          <w:szCs w:val="28"/>
          <w:lang w:val="es-ES"/>
        </w:rPr>
        <w:lastRenderedPageBreak/>
        <w:t>TERCERO.</w:t>
      </w:r>
      <w:r w:rsidRPr="00EC7D83">
        <w:rPr>
          <w:rFonts w:ascii="Palatino Linotype" w:eastAsiaTheme="minorEastAsia" w:hAnsi="Palatino Linotype" w:cs="Arial"/>
          <w:lang w:val="es-ES"/>
        </w:rPr>
        <w:t xml:space="preserve"> </w:t>
      </w:r>
      <w:r w:rsidRPr="00EC7D83">
        <w:rPr>
          <w:rFonts w:ascii="Palatino Linotype" w:eastAsiaTheme="minorEastAsia" w:hAnsi="Palatino Linotype" w:cs="Arial"/>
          <w:b/>
          <w:lang w:val="es-ES_tradnl"/>
        </w:rPr>
        <w:t>Justificación de la Acumulación de los Recursos.</w:t>
      </w:r>
      <w:r w:rsidRPr="00EC7D83">
        <w:rPr>
          <w:rFonts w:ascii="Palatino Linotype" w:eastAsiaTheme="minorEastAsia" w:hAnsi="Palatino Linotype" w:cs="Arial"/>
          <w:lang w:val="es-ES_tradnl"/>
        </w:rPr>
        <w:t xml:space="preserve"> </w:t>
      </w:r>
    </w:p>
    <w:p w14:paraId="1BC9B06E" w14:textId="236D4816" w:rsidR="003A2183" w:rsidRPr="00EC7D83" w:rsidRDefault="003A2183" w:rsidP="00081178">
      <w:pPr>
        <w:spacing w:after="100" w:afterAutospacing="1" w:line="360" w:lineRule="auto"/>
        <w:jc w:val="both"/>
        <w:rPr>
          <w:rFonts w:ascii="Palatino Linotype" w:eastAsiaTheme="minorEastAsia" w:hAnsi="Palatino Linotype" w:cstheme="minorBidi"/>
          <w:lang w:val="es-ES_tradnl"/>
        </w:rPr>
      </w:pPr>
      <w:r w:rsidRPr="00EC7D83">
        <w:rPr>
          <w:rFonts w:ascii="Palatino Linotype" w:eastAsiaTheme="minorEastAsia" w:hAnsi="Palatino Linotype" w:cs="Arial"/>
          <w:lang w:val="es-ES_tradnl"/>
        </w:rPr>
        <w:t>De las constancias que obran en los expedientes acumulados, se advierte que en los recursos de revisión</w:t>
      </w:r>
      <w:r w:rsidRPr="00EC7D83">
        <w:rPr>
          <w:rFonts w:ascii="Palatino Linotype" w:eastAsiaTheme="minorEastAsia" w:hAnsi="Palatino Linotype" w:cstheme="minorBidi"/>
          <w:lang w:val="es-ES_tradnl"/>
        </w:rPr>
        <w:t xml:space="preserve"> </w:t>
      </w:r>
      <w:r w:rsidR="00D54B63" w:rsidRPr="00EC7D83">
        <w:rPr>
          <w:rFonts w:ascii="Palatino Linotype" w:hAnsi="Palatino Linotype"/>
          <w:b/>
          <w:bCs/>
          <w:szCs w:val="22"/>
        </w:rPr>
        <w:t>13902/INFOEM/IP/RR/2022, 13903/INFOEM/IP/RR/2022, 13904/INFOEM/IP/RR/2022, 13905/INFOEM/IP/RR/2022, 14614/INFOEM/IP/RR/2022, 14615/INFOEM/IP/RR/2022, 14616/INFOEM/IP/RR/2022, 14617/INFOEM/IP/RR/2022 y 14618/INFOEM/IP/RR/2022</w:t>
      </w:r>
      <w:r w:rsidRPr="00EC7D83">
        <w:rPr>
          <w:rFonts w:ascii="Palatino Linotype" w:eastAsiaTheme="minorEastAsia" w:hAnsi="Palatino Linotype" w:cs="Arial"/>
          <w:b/>
          <w:bCs/>
          <w:lang w:val="es-ES_tradnl"/>
        </w:rPr>
        <w:t xml:space="preserve">, </w:t>
      </w:r>
      <w:r w:rsidRPr="00EC7D83">
        <w:rPr>
          <w:rFonts w:ascii="Palatino Linotype" w:eastAsiaTheme="minorEastAsia" w:hAnsi="Palatino Linotype" w:cs="Arial"/>
          <w:lang w:val="es-ES_tradnl"/>
        </w:rPr>
        <w:t xml:space="preserve">fueron presentados por el mismo </w:t>
      </w:r>
      <w:r w:rsidRPr="00EC7D83">
        <w:rPr>
          <w:rFonts w:ascii="Palatino Linotype" w:eastAsiaTheme="minorEastAsia" w:hAnsi="Palatino Linotype" w:cs="Arial"/>
          <w:b/>
          <w:lang w:val="es-ES_tradnl"/>
        </w:rPr>
        <w:t>RECURRENTE</w:t>
      </w:r>
      <w:r w:rsidRPr="00EC7D83">
        <w:rPr>
          <w:rFonts w:ascii="Palatino Linotype" w:eastAsiaTheme="minorEastAsia" w:hAnsi="Palatino Linotype" w:cs="Arial"/>
          <w:lang w:val="es-ES_tradnl"/>
        </w:rPr>
        <w:t xml:space="preserve"> respecto de los actos u omisiones del mismo </w:t>
      </w:r>
      <w:r w:rsidRPr="00EC7D83">
        <w:rPr>
          <w:rFonts w:ascii="Palatino Linotype" w:eastAsiaTheme="minorEastAsia" w:hAnsi="Palatino Linotype" w:cs="Arial"/>
          <w:b/>
          <w:lang w:val="es-ES_tradnl"/>
        </w:rPr>
        <w:t>SUJETO OBLIGADO</w:t>
      </w:r>
      <w:r w:rsidRPr="00EC7D83">
        <w:rPr>
          <w:rFonts w:ascii="Palatino Linotype" w:eastAsiaTheme="minorEastAsia" w:hAnsi="Palatino Linotype" w:cs="Arial"/>
          <w:lang w:val="es-ES_tradnl"/>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w:t>
      </w:r>
      <w:r w:rsidR="00794131" w:rsidRPr="00EC7D83">
        <w:rPr>
          <w:rFonts w:ascii="Palatino Linotype" w:eastAsiaTheme="minorEastAsia" w:hAnsi="Palatino Linotype" w:cs="Arial"/>
          <w:lang w:val="es-ES_tradnl"/>
        </w:rPr>
        <w:t>,</w:t>
      </w:r>
      <w:r w:rsidRPr="00EC7D83">
        <w:rPr>
          <w:rFonts w:ascii="Palatino Linotype" w:eastAsiaTheme="minorEastAsia" w:hAnsi="Palatino Linotype" w:cs="Arial"/>
          <w:lang w:val="es-ES_tradnl"/>
        </w:rPr>
        <w:t xml:space="preserve"> del </w:t>
      </w:r>
      <w:r w:rsidRPr="00EC7D83">
        <w:rPr>
          <w:rFonts w:ascii="Palatino Linotype" w:eastAsiaTheme="minorEastAsia" w:hAnsi="Palatino Linotype" w:cs="Arial"/>
          <w:lang w:val="es-ES"/>
        </w:rPr>
        <w:t xml:space="preserve">Código de Procedimientos Administrativos del Estado de México, de aplicación supletoria en términos del </w:t>
      </w:r>
      <w:r w:rsidRPr="00EC7D83">
        <w:rPr>
          <w:rFonts w:ascii="Palatino Linotype" w:eastAsiaTheme="minorEastAsia" w:hAnsi="Palatino Linotype" w:cs="Arial"/>
          <w:lang w:val="es-ES_tradnl"/>
        </w:rPr>
        <w:t xml:space="preserve">artículo 195 de </w:t>
      </w:r>
      <w:r w:rsidRPr="00EC7D83">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54E83BBC" w14:textId="77777777" w:rsidR="003A2183" w:rsidRPr="00EC7D83" w:rsidRDefault="003A2183" w:rsidP="006E6827">
      <w:pPr>
        <w:tabs>
          <w:tab w:val="left" w:pos="8222"/>
        </w:tabs>
        <w:spacing w:before="100" w:beforeAutospacing="1" w:after="100" w:afterAutospacing="1"/>
        <w:ind w:left="851" w:right="1134"/>
        <w:jc w:val="center"/>
        <w:rPr>
          <w:rFonts w:ascii="Palatino Linotype" w:hAnsi="Palatino Linotype" w:cs="Arial"/>
          <w:b/>
          <w:i/>
          <w:sz w:val="22"/>
          <w:szCs w:val="22"/>
        </w:rPr>
      </w:pPr>
      <w:r w:rsidRPr="00EC7D83">
        <w:rPr>
          <w:rFonts w:ascii="Palatino Linotype" w:hAnsi="Palatino Linotype" w:cs="Arial"/>
          <w:b/>
          <w:i/>
          <w:sz w:val="22"/>
          <w:szCs w:val="22"/>
        </w:rPr>
        <w:t>“Código de Procedimientos Administrativos del Estado de México</w:t>
      </w:r>
    </w:p>
    <w:p w14:paraId="6C487762" w14:textId="77777777" w:rsidR="003A2183" w:rsidRPr="00EC7D83" w:rsidRDefault="003A2183" w:rsidP="006E6827">
      <w:pPr>
        <w:tabs>
          <w:tab w:val="left" w:pos="8222"/>
        </w:tabs>
        <w:spacing w:before="100" w:beforeAutospacing="1" w:after="100" w:afterAutospacing="1"/>
        <w:ind w:left="851" w:right="1134"/>
        <w:jc w:val="both"/>
        <w:rPr>
          <w:rFonts w:ascii="Palatino Linotype" w:hAnsi="Palatino Linotype" w:cs="Arial"/>
          <w:i/>
          <w:sz w:val="22"/>
          <w:szCs w:val="22"/>
        </w:rPr>
      </w:pPr>
      <w:r w:rsidRPr="00EC7D83">
        <w:rPr>
          <w:rFonts w:ascii="Palatino Linotype" w:hAnsi="Palatino Linotype" w:cs="Arial"/>
          <w:i/>
          <w:sz w:val="22"/>
          <w:szCs w:val="22"/>
        </w:rPr>
        <w:t>“</w:t>
      </w:r>
      <w:r w:rsidRPr="00EC7D83">
        <w:rPr>
          <w:rFonts w:ascii="Palatino Linotype" w:hAnsi="Palatino Linotype" w:cs="Arial"/>
          <w:b/>
          <w:i/>
          <w:sz w:val="22"/>
          <w:szCs w:val="22"/>
        </w:rPr>
        <w:t>Artículo 18</w:t>
      </w:r>
      <w:r w:rsidRPr="00EC7D83">
        <w:rPr>
          <w:rFonts w:ascii="Palatino Linotype" w:hAnsi="Palatino Linotype" w:cs="Arial"/>
          <w:i/>
          <w:sz w:val="22"/>
          <w:szCs w:val="22"/>
        </w:rPr>
        <w:t xml:space="preserve">.- </w:t>
      </w:r>
      <w:r w:rsidRPr="00EC7D83">
        <w:rPr>
          <w:rFonts w:ascii="Palatino Linotype" w:hAnsi="Palatino Linotype" w:cs="Arial"/>
          <w:b/>
          <w:i/>
          <w:sz w:val="22"/>
          <w:szCs w:val="22"/>
        </w:rPr>
        <w:t xml:space="preserve">La autoridad administrativa o el Tribunal </w:t>
      </w:r>
      <w:r w:rsidRPr="00EC7D83">
        <w:rPr>
          <w:rFonts w:ascii="Palatino Linotype" w:hAnsi="Palatino Linotype" w:cs="Arial"/>
          <w:b/>
          <w:i/>
          <w:sz w:val="22"/>
          <w:szCs w:val="22"/>
          <w:u w:val="single"/>
        </w:rPr>
        <w:t>acordarán la acumulación de los expedientes</w:t>
      </w:r>
      <w:r w:rsidRPr="00EC7D83">
        <w:rPr>
          <w:rFonts w:ascii="Palatino Linotype" w:hAnsi="Palatino Linotype" w:cs="Arial"/>
          <w:b/>
          <w:i/>
          <w:sz w:val="22"/>
          <w:szCs w:val="22"/>
        </w:rPr>
        <w:t xml:space="preserve"> del procedimiento y proceso administrativo que ante ellos se sigan, de oficio</w:t>
      </w:r>
      <w:r w:rsidRPr="00EC7D83">
        <w:rPr>
          <w:rFonts w:ascii="Palatino Linotype" w:hAnsi="Palatino Linotype" w:cs="Arial"/>
          <w:i/>
          <w:sz w:val="22"/>
          <w:szCs w:val="22"/>
        </w:rPr>
        <w:t xml:space="preserve"> o a petición de parte, </w:t>
      </w:r>
      <w:r w:rsidRPr="00EC7D83">
        <w:rPr>
          <w:rFonts w:ascii="Palatino Linotype" w:hAnsi="Palatino Linotype" w:cs="Arial"/>
          <w:b/>
          <w:i/>
          <w:sz w:val="22"/>
          <w:szCs w:val="22"/>
          <w:u w:val="single"/>
        </w:rPr>
        <w:t>cuando las partes</w:t>
      </w:r>
      <w:r w:rsidRPr="00EC7D83">
        <w:rPr>
          <w:rFonts w:ascii="Palatino Linotype" w:hAnsi="Palatino Linotype" w:cs="Arial"/>
          <w:i/>
          <w:sz w:val="22"/>
          <w:szCs w:val="22"/>
        </w:rPr>
        <w:t xml:space="preserve"> o los actos administrativos </w:t>
      </w:r>
      <w:r w:rsidRPr="00EC7D83">
        <w:rPr>
          <w:rFonts w:ascii="Palatino Linotype" w:hAnsi="Palatino Linotype" w:cs="Arial"/>
          <w:b/>
          <w:i/>
          <w:sz w:val="22"/>
          <w:szCs w:val="22"/>
          <w:u w:val="single"/>
        </w:rPr>
        <w:t>sean iguales</w:t>
      </w:r>
      <w:r w:rsidRPr="00EC7D83">
        <w:rPr>
          <w:rFonts w:ascii="Palatino Linotype" w:hAnsi="Palatino Linotype" w:cs="Arial"/>
          <w:i/>
          <w:sz w:val="22"/>
          <w:szCs w:val="22"/>
        </w:rPr>
        <w:t xml:space="preserve">, se trate de actos conexos o </w:t>
      </w:r>
      <w:r w:rsidRPr="00EC7D83">
        <w:rPr>
          <w:rFonts w:ascii="Palatino Linotype" w:hAnsi="Palatino Linotype" w:cs="Arial"/>
          <w:b/>
          <w:i/>
          <w:sz w:val="22"/>
          <w:szCs w:val="22"/>
          <w:u w:val="single"/>
        </w:rPr>
        <w:t>resulte conveniente el trámite unificado de los asuntos, para evitar la emisión de resoluciones contradictorias</w:t>
      </w:r>
      <w:r w:rsidRPr="00EC7D83">
        <w:rPr>
          <w:rFonts w:ascii="Palatino Linotype" w:hAnsi="Palatino Linotype" w:cs="Arial"/>
          <w:i/>
          <w:sz w:val="22"/>
          <w:szCs w:val="22"/>
        </w:rPr>
        <w:t>. La misma regla se aplicará, en lo conducente, para la separación de los expedientes.”</w:t>
      </w:r>
    </w:p>
    <w:p w14:paraId="4756F001" w14:textId="6EAE7C49" w:rsidR="00794131" w:rsidRPr="00EC7D83" w:rsidRDefault="003A2183" w:rsidP="006E6827">
      <w:pPr>
        <w:tabs>
          <w:tab w:val="left" w:pos="8222"/>
        </w:tabs>
        <w:spacing w:before="100" w:beforeAutospacing="1" w:after="100" w:afterAutospacing="1"/>
        <w:ind w:left="851" w:right="1134"/>
        <w:jc w:val="center"/>
        <w:rPr>
          <w:rFonts w:ascii="Palatino Linotype" w:hAnsi="Palatino Linotype" w:cs="Arial"/>
          <w:b/>
          <w:i/>
          <w:sz w:val="22"/>
          <w:szCs w:val="22"/>
        </w:rPr>
      </w:pPr>
      <w:r w:rsidRPr="00EC7D83">
        <w:rPr>
          <w:rFonts w:ascii="Palatino Linotype" w:hAnsi="Palatino Linotype" w:cs="Arial"/>
          <w:b/>
          <w:i/>
          <w:sz w:val="22"/>
          <w:szCs w:val="22"/>
        </w:rPr>
        <w:t xml:space="preserve">Ley de Transparencia y Acceso a la Información Pública del Estado de México y Municipios </w:t>
      </w:r>
    </w:p>
    <w:p w14:paraId="5990C513" w14:textId="77777777" w:rsidR="003A2183" w:rsidRPr="00EC7D83" w:rsidRDefault="003A2183" w:rsidP="006E6827">
      <w:pPr>
        <w:tabs>
          <w:tab w:val="left" w:pos="8222"/>
        </w:tabs>
        <w:spacing w:before="100" w:beforeAutospacing="1" w:after="100" w:afterAutospacing="1"/>
        <w:ind w:left="851" w:right="1134"/>
        <w:jc w:val="both"/>
        <w:rPr>
          <w:rFonts w:ascii="Palatino Linotype" w:hAnsi="Palatino Linotype" w:cs="Arial"/>
          <w:i/>
          <w:sz w:val="22"/>
          <w:szCs w:val="22"/>
        </w:rPr>
      </w:pPr>
      <w:r w:rsidRPr="00EC7D83">
        <w:rPr>
          <w:rFonts w:ascii="Palatino Linotype" w:hAnsi="Palatino Linotype" w:cs="Arial"/>
          <w:i/>
          <w:sz w:val="22"/>
          <w:szCs w:val="22"/>
        </w:rPr>
        <w:lastRenderedPageBreak/>
        <w:t>“</w:t>
      </w:r>
      <w:r w:rsidRPr="00EC7D83">
        <w:rPr>
          <w:rFonts w:ascii="Palatino Linotype" w:hAnsi="Palatino Linotype" w:cs="Arial"/>
          <w:b/>
          <w:i/>
          <w:sz w:val="22"/>
          <w:szCs w:val="22"/>
        </w:rPr>
        <w:t xml:space="preserve">Artículo 195. </w:t>
      </w:r>
      <w:r w:rsidRPr="00EC7D83">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21E5435E" w14:textId="77777777" w:rsidR="003A2183" w:rsidRPr="00EC7D83" w:rsidRDefault="003A2183" w:rsidP="006E6827">
      <w:pPr>
        <w:tabs>
          <w:tab w:val="left" w:pos="8222"/>
        </w:tabs>
        <w:spacing w:before="100" w:beforeAutospacing="1" w:after="100" w:afterAutospacing="1"/>
        <w:ind w:left="851" w:right="1134"/>
        <w:jc w:val="both"/>
        <w:rPr>
          <w:rFonts w:ascii="Palatino Linotype" w:hAnsi="Palatino Linotype" w:cs="Arial"/>
          <w:sz w:val="22"/>
          <w:szCs w:val="22"/>
        </w:rPr>
      </w:pPr>
      <w:r w:rsidRPr="00EC7D83">
        <w:rPr>
          <w:rFonts w:ascii="Palatino Linotype" w:hAnsi="Palatino Linotype" w:cs="Arial"/>
          <w:sz w:val="22"/>
          <w:szCs w:val="22"/>
        </w:rPr>
        <w:t>(Énfasis añadido)</w:t>
      </w:r>
    </w:p>
    <w:p w14:paraId="4F3BF199" w14:textId="77777777" w:rsidR="003A2183" w:rsidRPr="00EC7D83" w:rsidRDefault="003A2183" w:rsidP="006E6827">
      <w:p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EC7D83">
        <w:rPr>
          <w:rFonts w:ascii="Palatino Linotype" w:eastAsiaTheme="minorEastAsia" w:hAnsi="Palatino Linotype" w:cs="Arial"/>
          <w:lang w:val="es-ES_tradnl"/>
        </w:rPr>
        <w:t>De lo dispuesto en los numerales citados en el párrafo que antecede, dicha acumulación procede cuando:</w:t>
      </w:r>
    </w:p>
    <w:p w14:paraId="49B06D4C" w14:textId="77777777" w:rsidR="003A2183" w:rsidRPr="00EC7D83" w:rsidRDefault="003A2183" w:rsidP="006E6827">
      <w:pPr>
        <w:numPr>
          <w:ilvl w:val="0"/>
          <w:numId w:val="5"/>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EC7D83">
        <w:rPr>
          <w:rFonts w:ascii="Palatino Linotype" w:eastAsiaTheme="minorEastAsia" w:hAnsi="Palatino Linotype" w:cs="Arial"/>
          <w:lang w:val="es-ES_tradnl"/>
        </w:rPr>
        <w:t>El solicitante y la información referida sean las mismas;</w:t>
      </w:r>
    </w:p>
    <w:p w14:paraId="105DD9F9" w14:textId="77777777" w:rsidR="003A2183" w:rsidRPr="00EC7D83" w:rsidRDefault="003A2183" w:rsidP="006E6827">
      <w:pPr>
        <w:numPr>
          <w:ilvl w:val="0"/>
          <w:numId w:val="5"/>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EC7D83">
        <w:rPr>
          <w:rFonts w:ascii="Palatino Linotype" w:eastAsiaTheme="minorEastAsia" w:hAnsi="Palatino Linotype" w:cs="Arial"/>
          <w:b/>
          <w:u w:val="single"/>
          <w:lang w:val="es-ES_tradnl"/>
        </w:rPr>
        <w:t>Las partes o los actos impugnados sean iguales</w:t>
      </w:r>
      <w:r w:rsidRPr="00EC7D83">
        <w:rPr>
          <w:rFonts w:ascii="Palatino Linotype" w:eastAsiaTheme="minorEastAsia" w:hAnsi="Palatino Linotype" w:cs="Arial"/>
          <w:lang w:val="es-ES_tradnl"/>
        </w:rPr>
        <w:t>;</w:t>
      </w:r>
    </w:p>
    <w:p w14:paraId="7B7FE55E" w14:textId="77777777" w:rsidR="003A2183" w:rsidRPr="00EC7D83" w:rsidRDefault="003A2183" w:rsidP="006E6827">
      <w:pPr>
        <w:numPr>
          <w:ilvl w:val="0"/>
          <w:numId w:val="5"/>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EC7D83">
        <w:rPr>
          <w:rFonts w:ascii="Palatino Linotype" w:eastAsiaTheme="minorEastAsia" w:hAnsi="Palatino Linotype" w:cs="Arial"/>
          <w:b/>
          <w:u w:val="single"/>
          <w:lang w:val="es-ES_tradnl"/>
        </w:rPr>
        <w:t>Cuando se trate del mismo solicitante, el mismo Sujeto Obligado</w:t>
      </w:r>
      <w:r w:rsidRPr="00EC7D83">
        <w:rPr>
          <w:rFonts w:ascii="Palatino Linotype" w:eastAsiaTheme="minorEastAsia" w:hAnsi="Palatino Linotype" w:cs="Arial"/>
          <w:lang w:val="es-ES_tradnl"/>
        </w:rPr>
        <w:t>, y</w:t>
      </w:r>
    </w:p>
    <w:p w14:paraId="748F4506" w14:textId="77777777" w:rsidR="003A2183" w:rsidRPr="00EC7D83" w:rsidRDefault="003A2183" w:rsidP="006E6827">
      <w:pPr>
        <w:numPr>
          <w:ilvl w:val="0"/>
          <w:numId w:val="5"/>
        </w:numPr>
        <w:tabs>
          <w:tab w:val="center" w:pos="4252"/>
          <w:tab w:val="right" w:pos="8504"/>
        </w:tabs>
        <w:spacing w:before="100" w:beforeAutospacing="1" w:after="100" w:afterAutospacing="1" w:line="360" w:lineRule="auto"/>
        <w:ind w:left="357" w:hanging="357"/>
        <w:jc w:val="both"/>
        <w:rPr>
          <w:rFonts w:ascii="Palatino Linotype" w:eastAsiaTheme="minorEastAsia" w:hAnsi="Palatino Linotype" w:cs="Arial"/>
          <w:lang w:val="es-ES_tradnl"/>
        </w:rPr>
      </w:pPr>
      <w:r w:rsidRPr="00EC7D83">
        <w:rPr>
          <w:rFonts w:ascii="Palatino Linotype" w:eastAsiaTheme="minorEastAsia" w:hAnsi="Palatino Linotype" w:cs="Arial"/>
          <w:lang w:val="es-ES_tradnl"/>
        </w:rPr>
        <w:t>Aun tratándose de solicitudes diversas, resulte conveniente la resolución unificada de los asuntos.</w:t>
      </w:r>
    </w:p>
    <w:p w14:paraId="3757FD61" w14:textId="0D5CD71C" w:rsidR="003A2183" w:rsidRPr="00EC7D83" w:rsidRDefault="003A2183" w:rsidP="00932A21">
      <w:pPr>
        <w:widowControl w:val="0"/>
        <w:autoSpaceDE w:val="0"/>
        <w:autoSpaceDN w:val="0"/>
        <w:adjustRightInd w:val="0"/>
        <w:spacing w:before="100" w:beforeAutospacing="1" w:line="360" w:lineRule="auto"/>
        <w:jc w:val="both"/>
        <w:rPr>
          <w:rFonts w:ascii="Palatino Linotype" w:hAnsi="Palatino Linotype" w:cs="Arial"/>
        </w:rPr>
      </w:pPr>
      <w:r w:rsidRPr="00EC7D83">
        <w:rPr>
          <w:rFonts w:ascii="Palatino Linotype" w:hAnsi="Palatino Linotype" w:cs="Arial"/>
        </w:rPr>
        <w:t xml:space="preserve">Conforme a lo anterior, los recursos de revisión que nos ocupan fueron interpuestos por </w:t>
      </w:r>
      <w:r w:rsidR="0022329F" w:rsidRPr="00EC7D83">
        <w:rPr>
          <w:rFonts w:ascii="Palatino Linotype" w:hAnsi="Palatino Linotype" w:cs="Arial"/>
        </w:rPr>
        <w:t>el</w:t>
      </w:r>
      <w:r w:rsidRPr="00EC7D83">
        <w:rPr>
          <w:rFonts w:ascii="Palatino Linotype" w:hAnsi="Palatino Linotype" w:cs="Arial"/>
        </w:rPr>
        <w:t xml:space="preserve"> mism</w:t>
      </w:r>
      <w:r w:rsidR="000A5AC3" w:rsidRPr="00EC7D83">
        <w:rPr>
          <w:rFonts w:ascii="Palatino Linotype" w:hAnsi="Palatino Linotype" w:cs="Arial"/>
        </w:rPr>
        <w:t>o</w:t>
      </w:r>
      <w:r w:rsidRPr="00EC7D83">
        <w:rPr>
          <w:rFonts w:ascii="Palatino Linotype" w:hAnsi="Palatino Linotype" w:cs="Arial"/>
        </w:rPr>
        <w:t xml:space="preserve"> </w:t>
      </w:r>
      <w:r w:rsidRPr="00EC7D83">
        <w:rPr>
          <w:rFonts w:ascii="Palatino Linotype" w:hAnsi="Palatino Linotype" w:cs="Arial"/>
          <w:b/>
        </w:rPr>
        <w:t>RECURRENTE</w:t>
      </w:r>
      <w:r w:rsidRPr="00EC7D83">
        <w:rPr>
          <w:rFonts w:ascii="Palatino Linotype" w:hAnsi="Palatino Linotype" w:cs="Arial"/>
        </w:rPr>
        <w:t xml:space="preserve"> ante el mismo </w:t>
      </w:r>
      <w:r w:rsidRPr="00EC7D83">
        <w:rPr>
          <w:rFonts w:ascii="Palatino Linotype" w:hAnsi="Palatino Linotype" w:cs="Arial"/>
          <w:b/>
        </w:rPr>
        <w:t>SUJETO OBLIGADO</w:t>
      </w:r>
      <w:r w:rsidRPr="00EC7D83">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6447E1E9" w14:textId="77777777" w:rsidR="00932A21" w:rsidRPr="00EC7D83" w:rsidRDefault="00932A21" w:rsidP="00932A21">
      <w:pPr>
        <w:widowControl w:val="0"/>
        <w:autoSpaceDE w:val="0"/>
        <w:autoSpaceDN w:val="0"/>
        <w:adjustRightInd w:val="0"/>
        <w:spacing w:line="360" w:lineRule="auto"/>
        <w:jc w:val="both"/>
        <w:rPr>
          <w:rFonts w:ascii="Palatino Linotype" w:hAnsi="Palatino Linotype" w:cs="Arial"/>
        </w:rPr>
      </w:pPr>
    </w:p>
    <w:p w14:paraId="375B2909" w14:textId="66A7D819" w:rsidR="007366EE" w:rsidRPr="00EC7D83" w:rsidRDefault="0014634C" w:rsidP="00932A21">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EC7D83">
        <w:rPr>
          <w:rFonts w:ascii="Palatino Linotype" w:hAnsi="Palatino Linotype" w:cs="Arial"/>
          <w:b/>
          <w:sz w:val="28"/>
        </w:rPr>
        <w:t>CUARTO</w:t>
      </w:r>
      <w:r w:rsidR="00200BFC" w:rsidRPr="00EC7D83">
        <w:rPr>
          <w:rFonts w:ascii="Palatino Linotype" w:hAnsi="Palatino Linotype" w:cs="Arial"/>
          <w:b/>
        </w:rPr>
        <w:t xml:space="preserve">. </w:t>
      </w:r>
      <w:r w:rsidR="00200BFC" w:rsidRPr="00EC7D83">
        <w:rPr>
          <w:rFonts w:ascii="Palatino Linotype" w:hAnsi="Palatino Linotype" w:cs="Arial"/>
          <w:b/>
          <w:lang w:val="es-ES"/>
        </w:rPr>
        <w:t>Oportunidad</w:t>
      </w:r>
      <w:r w:rsidR="00FD561B" w:rsidRPr="00EC7D83">
        <w:rPr>
          <w:rFonts w:ascii="Palatino Linotype" w:hAnsi="Palatino Linotype" w:cs="Arial"/>
        </w:rPr>
        <w:t xml:space="preserve">. </w:t>
      </w:r>
    </w:p>
    <w:p w14:paraId="7267C8A1" w14:textId="7FBFB3E2" w:rsidR="00FD561B" w:rsidRPr="00EC7D83" w:rsidRDefault="001A2B91" w:rsidP="00932A21">
      <w:pPr>
        <w:pStyle w:val="Prrafodelista"/>
        <w:widowControl w:val="0"/>
        <w:tabs>
          <w:tab w:val="left" w:pos="1701"/>
        </w:tabs>
        <w:autoSpaceDE w:val="0"/>
        <w:autoSpaceDN w:val="0"/>
        <w:adjustRightInd w:val="0"/>
        <w:spacing w:after="100" w:afterAutospacing="1" w:line="360" w:lineRule="auto"/>
        <w:ind w:left="0"/>
        <w:jc w:val="both"/>
        <w:rPr>
          <w:rFonts w:ascii="Palatino Linotype" w:hAnsi="Palatino Linotype" w:cs="Arial"/>
          <w:b/>
        </w:rPr>
      </w:pPr>
      <w:r w:rsidRPr="00EC7D83">
        <w:rPr>
          <w:rFonts w:ascii="Palatino Linotype" w:hAnsi="Palatino Linotype" w:cs="Arial"/>
        </w:rPr>
        <w:t>Los</w:t>
      </w:r>
      <w:r w:rsidR="00FD561B" w:rsidRPr="00EC7D83">
        <w:rPr>
          <w:rFonts w:ascii="Palatino Linotype" w:hAnsi="Palatino Linotype" w:cs="Arial"/>
        </w:rPr>
        <w:t xml:space="preserve"> </w:t>
      </w:r>
      <w:r w:rsidR="00D77693" w:rsidRPr="00EC7D83">
        <w:rPr>
          <w:rFonts w:ascii="Palatino Linotype" w:hAnsi="Palatino Linotype" w:cs="Arial"/>
        </w:rPr>
        <w:t>Recurso</w:t>
      </w:r>
      <w:r w:rsidRPr="00EC7D83">
        <w:rPr>
          <w:rFonts w:ascii="Palatino Linotype" w:hAnsi="Palatino Linotype" w:cs="Arial"/>
        </w:rPr>
        <w:t>s</w:t>
      </w:r>
      <w:r w:rsidR="00D77693" w:rsidRPr="00EC7D83">
        <w:rPr>
          <w:rFonts w:ascii="Palatino Linotype" w:hAnsi="Palatino Linotype" w:cs="Arial"/>
        </w:rPr>
        <w:t xml:space="preserve"> de Revisión</w:t>
      </w:r>
      <w:r w:rsidR="00FD561B" w:rsidRPr="00EC7D83">
        <w:rPr>
          <w:rFonts w:ascii="Palatino Linotype" w:hAnsi="Palatino Linotype" w:cs="Arial"/>
        </w:rPr>
        <w:t xml:space="preserve"> fue</w:t>
      </w:r>
      <w:r w:rsidRPr="00EC7D83">
        <w:rPr>
          <w:rFonts w:ascii="Palatino Linotype" w:hAnsi="Palatino Linotype" w:cs="Arial"/>
        </w:rPr>
        <w:t>ron</w:t>
      </w:r>
      <w:r w:rsidR="00FD561B" w:rsidRPr="00EC7D83">
        <w:rPr>
          <w:rFonts w:ascii="Palatino Linotype" w:hAnsi="Palatino Linotype" w:cs="Arial"/>
        </w:rPr>
        <w:t xml:space="preserve"> interpuesto</w:t>
      </w:r>
      <w:r w:rsidRPr="00EC7D83">
        <w:rPr>
          <w:rFonts w:ascii="Palatino Linotype" w:hAnsi="Palatino Linotype" w:cs="Arial"/>
        </w:rPr>
        <w:t>s</w:t>
      </w:r>
      <w:r w:rsidR="00FD561B" w:rsidRPr="00EC7D83">
        <w:rPr>
          <w:rFonts w:ascii="Palatino Linotype" w:hAnsi="Palatino Linotype" w:cs="Arial"/>
        </w:rPr>
        <w:t xml:space="preserve"> dentro del plazo de quince días hábiles, contados a partir del día siguiente al que</w:t>
      </w:r>
      <w:r w:rsidR="00264036" w:rsidRPr="00EC7D83">
        <w:rPr>
          <w:rFonts w:ascii="Palatino Linotype" w:hAnsi="Palatino Linotype" w:cs="Arial"/>
        </w:rPr>
        <w:t xml:space="preserve"> </w:t>
      </w:r>
      <w:r w:rsidR="000A5AC3" w:rsidRPr="00EC7D83">
        <w:rPr>
          <w:rFonts w:ascii="Palatino Linotype" w:hAnsi="Palatino Linotype" w:cs="Arial"/>
          <w:b/>
          <w:bCs/>
        </w:rPr>
        <w:t>EL</w:t>
      </w:r>
      <w:r w:rsidR="00264036" w:rsidRPr="00EC7D83">
        <w:rPr>
          <w:rFonts w:ascii="Palatino Linotype" w:hAnsi="Palatino Linotype" w:cs="Arial"/>
          <w:b/>
          <w:bCs/>
        </w:rPr>
        <w:t xml:space="preserve"> RECURRENTE</w:t>
      </w:r>
      <w:r w:rsidR="00FD561B" w:rsidRPr="00EC7D83">
        <w:rPr>
          <w:rFonts w:ascii="Palatino Linotype" w:hAnsi="Palatino Linotype" w:cs="Arial"/>
          <w:b/>
        </w:rPr>
        <w:t xml:space="preserve"> </w:t>
      </w:r>
      <w:r w:rsidR="00FD561B" w:rsidRPr="00EC7D83">
        <w:rPr>
          <w:rFonts w:ascii="Palatino Linotype" w:hAnsi="Palatino Linotype" w:cs="Arial"/>
        </w:rPr>
        <w:t xml:space="preserve">tuvo conocimiento de la respuesta impugnada; tal y como, lo prevé el artículo 178 de la Ley de Transparencia y Acceso a la </w:t>
      </w:r>
      <w:r w:rsidR="00327647" w:rsidRPr="00EC7D83">
        <w:rPr>
          <w:rFonts w:ascii="Palatino Linotype" w:hAnsi="Palatino Linotype" w:cs="Arial"/>
        </w:rPr>
        <w:t>Información Pública</w:t>
      </w:r>
      <w:r w:rsidR="00FD561B" w:rsidRPr="00EC7D83">
        <w:rPr>
          <w:rFonts w:ascii="Palatino Linotype" w:hAnsi="Palatino Linotype" w:cs="Arial"/>
        </w:rPr>
        <w:t xml:space="preserve"> del Estado de México y Municipios, que establece:</w:t>
      </w:r>
    </w:p>
    <w:p w14:paraId="6C239A18" w14:textId="77777777" w:rsidR="005A070A" w:rsidRPr="00EC7D83" w:rsidRDefault="005A070A" w:rsidP="006E6827">
      <w:pPr>
        <w:spacing w:before="100" w:beforeAutospacing="1" w:after="100" w:afterAutospacing="1"/>
        <w:ind w:left="720" w:right="709"/>
        <w:contextualSpacing/>
        <w:jc w:val="both"/>
        <w:rPr>
          <w:rFonts w:ascii="Palatino Linotype" w:hAnsi="Palatino Linotype" w:cs="Arial"/>
          <w:i/>
          <w:sz w:val="22"/>
        </w:rPr>
      </w:pPr>
    </w:p>
    <w:p w14:paraId="0BB4C98F" w14:textId="202788B5" w:rsidR="00585683" w:rsidRPr="00EC7D83" w:rsidRDefault="00FD561B" w:rsidP="006E6827">
      <w:pPr>
        <w:spacing w:before="100" w:beforeAutospacing="1" w:after="100" w:afterAutospacing="1"/>
        <w:ind w:left="851" w:right="899"/>
        <w:contextualSpacing/>
        <w:jc w:val="both"/>
        <w:rPr>
          <w:rFonts w:ascii="Palatino Linotype" w:hAnsi="Palatino Linotype" w:cs="Arial"/>
          <w:i/>
          <w:sz w:val="22"/>
        </w:rPr>
      </w:pPr>
      <w:r w:rsidRPr="00EC7D83">
        <w:rPr>
          <w:rFonts w:ascii="Palatino Linotype" w:hAnsi="Palatino Linotype" w:cs="Arial"/>
          <w:i/>
          <w:sz w:val="22"/>
        </w:rPr>
        <w:t>“</w:t>
      </w:r>
      <w:r w:rsidRPr="00EC7D83">
        <w:rPr>
          <w:rFonts w:ascii="Palatino Linotype" w:hAnsi="Palatino Linotype" w:cs="Arial"/>
          <w:b/>
          <w:i/>
          <w:sz w:val="22"/>
        </w:rPr>
        <w:t>Artículo 178.</w:t>
      </w:r>
      <w:r w:rsidRPr="00EC7D83">
        <w:rPr>
          <w:rFonts w:ascii="Palatino Linotype" w:hAnsi="Palatino Linotype" w:cs="Arial"/>
          <w:i/>
          <w:sz w:val="22"/>
        </w:rPr>
        <w:t xml:space="preserve"> El solicitante podrá interponer, por sí mismo o a través de su representante, de manera directa o por medios electrónicos, </w:t>
      </w:r>
      <w:r w:rsidR="00D77693" w:rsidRPr="00EC7D83">
        <w:rPr>
          <w:rFonts w:ascii="Palatino Linotype" w:hAnsi="Palatino Linotype" w:cs="Arial"/>
          <w:i/>
          <w:sz w:val="22"/>
        </w:rPr>
        <w:t>Recurso de Revisión</w:t>
      </w:r>
      <w:r w:rsidRPr="00EC7D83">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EC7D83">
        <w:rPr>
          <w:rFonts w:ascii="Palatino Linotype" w:hAnsi="Palatino Linotype" w:cs="Arial"/>
          <w:i/>
          <w:sz w:val="22"/>
        </w:rPr>
        <w:t>.</w:t>
      </w:r>
    </w:p>
    <w:p w14:paraId="0B2783B5" w14:textId="77777777" w:rsidR="00232574" w:rsidRPr="00EC7D83" w:rsidRDefault="00232574" w:rsidP="006E6827">
      <w:pPr>
        <w:spacing w:before="100" w:beforeAutospacing="1" w:after="100" w:afterAutospacing="1"/>
        <w:ind w:left="851" w:right="899"/>
        <w:contextualSpacing/>
        <w:jc w:val="both"/>
        <w:rPr>
          <w:rFonts w:ascii="Palatino Linotype" w:hAnsi="Palatino Linotype" w:cs="Arial"/>
          <w:i/>
          <w:sz w:val="22"/>
        </w:rPr>
      </w:pPr>
    </w:p>
    <w:p w14:paraId="2AB9B300" w14:textId="57833B57" w:rsidR="00585683" w:rsidRPr="00EC7D83" w:rsidRDefault="00FD561B" w:rsidP="006E6827">
      <w:pPr>
        <w:spacing w:before="100" w:beforeAutospacing="1" w:after="100" w:afterAutospacing="1"/>
        <w:ind w:left="851" w:right="899"/>
        <w:contextualSpacing/>
        <w:jc w:val="both"/>
        <w:rPr>
          <w:rFonts w:ascii="Palatino Linotype" w:hAnsi="Palatino Linotype" w:cs="Arial"/>
          <w:i/>
          <w:sz w:val="22"/>
        </w:rPr>
      </w:pPr>
      <w:r w:rsidRPr="00EC7D83">
        <w:rPr>
          <w:rFonts w:ascii="Palatino Linotype" w:hAnsi="Palatino Linotype" w:cs="Arial"/>
          <w:i/>
          <w:sz w:val="22"/>
        </w:rPr>
        <w:t xml:space="preserve">A falta de respuesta del sujeto obligado, dentro de los plazos establecidos en esta Ley, a una solicitud de acceso a la </w:t>
      </w:r>
      <w:r w:rsidR="00327647" w:rsidRPr="00EC7D83">
        <w:rPr>
          <w:rFonts w:ascii="Palatino Linotype" w:hAnsi="Palatino Linotype" w:cs="Arial"/>
          <w:i/>
          <w:sz w:val="22"/>
        </w:rPr>
        <w:t>Información Pública</w:t>
      </w:r>
      <w:r w:rsidRPr="00EC7D83">
        <w:rPr>
          <w:rFonts w:ascii="Palatino Linotype" w:hAnsi="Palatino Linotype" w:cs="Arial"/>
          <w:i/>
          <w:sz w:val="22"/>
        </w:rPr>
        <w:t>, el recurso podrá ser interpuesto en cualquier momento, acompañado con el documento que pruebe la fecha en que presentó la solicitud.</w:t>
      </w:r>
    </w:p>
    <w:p w14:paraId="0DE0FC7F" w14:textId="77777777" w:rsidR="00232574" w:rsidRPr="00EC7D83" w:rsidRDefault="00232574" w:rsidP="006E6827">
      <w:pPr>
        <w:spacing w:before="100" w:beforeAutospacing="1" w:after="100" w:afterAutospacing="1"/>
        <w:ind w:left="851" w:right="899"/>
        <w:contextualSpacing/>
        <w:jc w:val="both"/>
        <w:rPr>
          <w:rFonts w:ascii="Palatino Linotype" w:hAnsi="Palatino Linotype" w:cs="Arial"/>
          <w:i/>
          <w:sz w:val="22"/>
        </w:rPr>
      </w:pPr>
    </w:p>
    <w:p w14:paraId="5D4FEB8F" w14:textId="550F5909" w:rsidR="00FD561B" w:rsidRPr="00EC7D83" w:rsidRDefault="00FD561B" w:rsidP="006E6827">
      <w:pPr>
        <w:spacing w:before="100" w:beforeAutospacing="1" w:after="100" w:afterAutospacing="1"/>
        <w:ind w:left="851" w:right="899"/>
        <w:jc w:val="both"/>
        <w:rPr>
          <w:rFonts w:ascii="Palatino Linotype" w:hAnsi="Palatino Linotype" w:cs="Arial"/>
          <w:i/>
          <w:sz w:val="22"/>
        </w:rPr>
      </w:pPr>
      <w:r w:rsidRPr="00EC7D83">
        <w:rPr>
          <w:rFonts w:ascii="Palatino Linotype" w:hAnsi="Palatino Linotype" w:cs="Arial"/>
          <w:i/>
          <w:sz w:val="22"/>
        </w:rPr>
        <w:t xml:space="preserve">En el caso de que se interponga ante la Unidad de Transparencia, ésta deberá remitir el </w:t>
      </w:r>
      <w:r w:rsidR="00D77693" w:rsidRPr="00EC7D83">
        <w:rPr>
          <w:rFonts w:ascii="Palatino Linotype" w:hAnsi="Palatino Linotype" w:cs="Arial"/>
          <w:i/>
          <w:sz w:val="22"/>
        </w:rPr>
        <w:t>Recurso de Revisión</w:t>
      </w:r>
      <w:r w:rsidRPr="00EC7D83">
        <w:rPr>
          <w:rFonts w:ascii="Palatino Linotype" w:hAnsi="Palatino Linotype" w:cs="Arial"/>
          <w:i/>
          <w:sz w:val="22"/>
        </w:rPr>
        <w:t xml:space="preserve"> al Instituto a más tardar al día </w:t>
      </w:r>
      <w:r w:rsidRPr="00EC7D83">
        <w:rPr>
          <w:rFonts w:ascii="Palatino Linotype" w:hAnsi="Palatino Linotype" w:cs="Arial"/>
          <w:i/>
          <w:sz w:val="22"/>
          <w:lang w:eastAsia="es-MX"/>
        </w:rPr>
        <w:t>siguiente</w:t>
      </w:r>
      <w:r w:rsidRPr="00EC7D83">
        <w:rPr>
          <w:rFonts w:ascii="Palatino Linotype" w:hAnsi="Palatino Linotype" w:cs="Arial"/>
          <w:i/>
          <w:sz w:val="22"/>
        </w:rPr>
        <w:t xml:space="preserve"> de haberlo recibido.”</w:t>
      </w:r>
    </w:p>
    <w:p w14:paraId="4996FD04" w14:textId="10F66158" w:rsidR="00BF1EAF" w:rsidRPr="00EC7D83" w:rsidRDefault="00FD561B" w:rsidP="0047204C">
      <w:pPr>
        <w:spacing w:line="360" w:lineRule="auto"/>
        <w:jc w:val="both"/>
        <w:rPr>
          <w:rFonts w:ascii="Palatino Linotype" w:hAnsi="Palatino Linotype" w:cs="Arial"/>
          <w:lang w:val="es-ES"/>
        </w:rPr>
      </w:pPr>
      <w:r w:rsidRPr="00EC7D83">
        <w:rPr>
          <w:rFonts w:ascii="Palatino Linotype" w:hAnsi="Palatino Linotype" w:cs="Arial"/>
        </w:rPr>
        <w:t xml:space="preserve">En esa tesitura, atendiendo a que </w:t>
      </w:r>
      <w:r w:rsidRPr="00EC7D83">
        <w:rPr>
          <w:rFonts w:ascii="Palatino Linotype" w:hAnsi="Palatino Linotype" w:cs="Arial"/>
          <w:b/>
        </w:rPr>
        <w:t>EL SUJETO OBLIGADO</w:t>
      </w:r>
      <w:r w:rsidRPr="00EC7D83">
        <w:rPr>
          <w:rFonts w:ascii="Palatino Linotype" w:hAnsi="Palatino Linotype" w:cs="Arial"/>
        </w:rPr>
        <w:t xml:space="preserve"> </w:t>
      </w:r>
      <w:r w:rsidR="00432942" w:rsidRPr="00EC7D83">
        <w:rPr>
          <w:rFonts w:ascii="Palatino Linotype" w:hAnsi="Palatino Linotype" w:cs="Arial"/>
        </w:rPr>
        <w:t xml:space="preserve"> </w:t>
      </w:r>
      <w:r w:rsidR="002515B3" w:rsidRPr="00EC7D83">
        <w:rPr>
          <w:rFonts w:ascii="Palatino Linotype" w:hAnsi="Palatino Linotype" w:cs="Arial"/>
        </w:rPr>
        <w:t>notificó</w:t>
      </w:r>
      <w:r w:rsidRPr="00EC7D83">
        <w:rPr>
          <w:rFonts w:ascii="Palatino Linotype" w:hAnsi="Palatino Linotype" w:cs="Arial"/>
        </w:rPr>
        <w:t xml:space="preserve"> la</w:t>
      </w:r>
      <w:r w:rsidR="0073089E" w:rsidRPr="00EC7D83">
        <w:rPr>
          <w:rFonts w:ascii="Palatino Linotype" w:hAnsi="Palatino Linotype" w:cs="Arial"/>
        </w:rPr>
        <w:t>s</w:t>
      </w:r>
      <w:r w:rsidR="00180C54" w:rsidRPr="00EC7D83">
        <w:rPr>
          <w:rFonts w:ascii="Palatino Linotype" w:hAnsi="Palatino Linotype" w:cs="Arial"/>
        </w:rPr>
        <w:t xml:space="preserve"> respuesta de </w:t>
      </w:r>
      <w:r w:rsidRPr="00EC7D83">
        <w:rPr>
          <w:rFonts w:ascii="Palatino Linotype" w:hAnsi="Palatino Linotype" w:cs="Arial"/>
        </w:rPr>
        <w:t>l</w:t>
      </w:r>
      <w:r w:rsidR="0073089E" w:rsidRPr="00EC7D83">
        <w:rPr>
          <w:rFonts w:ascii="Palatino Linotype" w:hAnsi="Palatino Linotype" w:cs="Arial"/>
        </w:rPr>
        <w:t xml:space="preserve">as </w:t>
      </w:r>
      <w:r w:rsidRPr="00EC7D83">
        <w:rPr>
          <w:rFonts w:ascii="Palatino Linotype" w:hAnsi="Palatino Linotype" w:cs="Arial"/>
        </w:rPr>
        <w:t>solicitud</w:t>
      </w:r>
      <w:r w:rsidR="0073089E" w:rsidRPr="00EC7D83">
        <w:rPr>
          <w:rFonts w:ascii="Palatino Linotype" w:hAnsi="Palatino Linotype" w:cs="Arial"/>
        </w:rPr>
        <w:t>es</w:t>
      </w:r>
      <w:r w:rsidRPr="00EC7D83">
        <w:rPr>
          <w:rFonts w:ascii="Palatino Linotype" w:hAnsi="Palatino Linotype" w:cs="Arial"/>
        </w:rPr>
        <w:t xml:space="preserve"> de acceso a la </w:t>
      </w:r>
      <w:r w:rsidR="00327647" w:rsidRPr="00EC7D83">
        <w:rPr>
          <w:rFonts w:ascii="Palatino Linotype" w:hAnsi="Palatino Linotype" w:cs="Arial"/>
        </w:rPr>
        <w:t>Información Públic</w:t>
      </w:r>
      <w:r w:rsidR="0073089E" w:rsidRPr="00EC7D83">
        <w:rPr>
          <w:rFonts w:ascii="Palatino Linotype" w:hAnsi="Palatino Linotype" w:cs="Arial"/>
        </w:rPr>
        <w:t>a</w:t>
      </w:r>
      <w:r w:rsidR="008107B0" w:rsidRPr="00EC7D83">
        <w:rPr>
          <w:rFonts w:ascii="Palatino Linotype" w:hAnsi="Palatino Linotype" w:cs="Arial"/>
          <w:b/>
        </w:rPr>
        <w:t xml:space="preserve">, </w:t>
      </w:r>
      <w:r w:rsidRPr="00EC7D83">
        <w:rPr>
          <w:rFonts w:ascii="Palatino Linotype" w:hAnsi="Palatino Linotype" w:cs="Arial"/>
        </w:rPr>
        <w:t>el día</w:t>
      </w:r>
      <w:r w:rsidR="0022329F" w:rsidRPr="00EC7D83">
        <w:rPr>
          <w:rFonts w:ascii="Palatino Linotype" w:hAnsi="Palatino Linotype" w:cs="Arial"/>
          <w:b/>
        </w:rPr>
        <w:t xml:space="preserve"> </w:t>
      </w:r>
      <w:r w:rsidR="003044D0" w:rsidRPr="00EC7D83">
        <w:rPr>
          <w:rFonts w:ascii="Palatino Linotype" w:hAnsi="Palatino Linotype" w:cs="Arial"/>
          <w:b/>
        </w:rPr>
        <w:t>veintidós</w:t>
      </w:r>
      <w:r w:rsidR="00932A21" w:rsidRPr="00EC7D83">
        <w:rPr>
          <w:rFonts w:ascii="Palatino Linotype" w:hAnsi="Palatino Linotype" w:cs="Arial"/>
          <w:b/>
        </w:rPr>
        <w:t xml:space="preserve"> </w:t>
      </w:r>
      <w:r w:rsidR="00902213" w:rsidRPr="00EC7D83">
        <w:rPr>
          <w:rFonts w:ascii="Palatino Linotype" w:hAnsi="Palatino Linotype" w:cs="Arial"/>
          <w:b/>
        </w:rPr>
        <w:t xml:space="preserve">de </w:t>
      </w:r>
      <w:r w:rsidR="00EC3CED" w:rsidRPr="00EC7D83">
        <w:rPr>
          <w:rFonts w:ascii="Palatino Linotype" w:hAnsi="Palatino Linotype" w:cs="Arial"/>
          <w:b/>
        </w:rPr>
        <w:t>agosto</w:t>
      </w:r>
      <w:r w:rsidR="003044D0" w:rsidRPr="00EC7D83">
        <w:rPr>
          <w:rFonts w:ascii="Palatino Linotype" w:hAnsi="Palatino Linotype" w:cs="Arial"/>
          <w:b/>
        </w:rPr>
        <w:t xml:space="preserve"> de </w:t>
      </w:r>
      <w:r w:rsidR="00585683" w:rsidRPr="00EC7D83">
        <w:rPr>
          <w:rFonts w:ascii="Palatino Linotype" w:hAnsi="Palatino Linotype" w:cs="Arial"/>
          <w:b/>
        </w:rPr>
        <w:t xml:space="preserve">dos mil </w:t>
      </w:r>
      <w:r w:rsidR="00932A21" w:rsidRPr="00EC7D83">
        <w:rPr>
          <w:rFonts w:ascii="Palatino Linotype" w:hAnsi="Palatino Linotype" w:cs="Arial"/>
          <w:b/>
        </w:rPr>
        <w:t>veintitrés</w:t>
      </w:r>
      <w:r w:rsidRPr="00EC7D83">
        <w:rPr>
          <w:rFonts w:ascii="Palatino Linotype" w:hAnsi="Palatino Linotype" w:cs="Arial"/>
        </w:rPr>
        <w:t>;</w:t>
      </w:r>
      <w:r w:rsidR="0038580B" w:rsidRPr="00EC7D83">
        <w:rPr>
          <w:rFonts w:ascii="Palatino Linotype" w:hAnsi="Palatino Linotype" w:cs="Arial"/>
        </w:rPr>
        <w:t xml:space="preserve"> </w:t>
      </w:r>
      <w:r w:rsidRPr="00EC7D83">
        <w:rPr>
          <w:rFonts w:ascii="Palatino Linotype" w:hAnsi="Palatino Linotype" w:cs="Arial"/>
        </w:rPr>
        <w:t>así, el plazo de quince días hábiles que el artículo 178 de la Ley de la materia otorga a</w:t>
      </w:r>
      <w:r w:rsidR="00E97D48" w:rsidRPr="00EC7D83">
        <w:rPr>
          <w:rFonts w:ascii="Palatino Linotype" w:hAnsi="Palatino Linotype" w:cs="Arial"/>
        </w:rPr>
        <w:t xml:space="preserve">l </w:t>
      </w:r>
      <w:r w:rsidR="00635B48" w:rsidRPr="00EC7D83">
        <w:rPr>
          <w:rFonts w:ascii="Palatino Linotype" w:hAnsi="Palatino Linotype" w:cs="Arial"/>
          <w:b/>
        </w:rPr>
        <w:t>RECURRENTE</w:t>
      </w:r>
      <w:r w:rsidRPr="00EC7D83">
        <w:rPr>
          <w:rFonts w:ascii="Palatino Linotype" w:hAnsi="Palatino Linotype" w:cs="Arial"/>
        </w:rPr>
        <w:t xml:space="preserve"> para presentar el respectivo </w:t>
      </w:r>
      <w:r w:rsidR="00D77693" w:rsidRPr="00EC7D83">
        <w:rPr>
          <w:rFonts w:ascii="Palatino Linotype" w:hAnsi="Palatino Linotype" w:cs="Arial"/>
        </w:rPr>
        <w:t>Recurso de Revisión</w:t>
      </w:r>
      <w:r w:rsidRPr="00EC7D83">
        <w:rPr>
          <w:rFonts w:ascii="Palatino Linotype" w:hAnsi="Palatino Linotype" w:cs="Arial"/>
        </w:rPr>
        <w:t xml:space="preserve">, transcurrió del </w:t>
      </w:r>
      <w:r w:rsidR="001E26DF" w:rsidRPr="00EC7D83">
        <w:rPr>
          <w:rFonts w:ascii="Palatino Linotype" w:hAnsi="Palatino Linotype" w:cs="Arial"/>
          <w:b/>
        </w:rPr>
        <w:t>veintitrés</w:t>
      </w:r>
      <w:r w:rsidR="00932A21" w:rsidRPr="00EC7D83">
        <w:rPr>
          <w:rFonts w:ascii="Palatino Linotype" w:hAnsi="Palatino Linotype" w:cs="Arial"/>
          <w:b/>
        </w:rPr>
        <w:t xml:space="preserve"> de </w:t>
      </w:r>
      <w:r w:rsidR="00EC3CED" w:rsidRPr="00EC7D83">
        <w:rPr>
          <w:rFonts w:ascii="Palatino Linotype" w:hAnsi="Palatino Linotype" w:cs="Arial"/>
          <w:b/>
        </w:rPr>
        <w:t>agosto</w:t>
      </w:r>
      <w:r w:rsidR="00932A21" w:rsidRPr="00EC7D83">
        <w:rPr>
          <w:rFonts w:ascii="Palatino Linotype" w:hAnsi="Palatino Linotype" w:cs="Arial"/>
          <w:b/>
        </w:rPr>
        <w:t xml:space="preserve"> al </w:t>
      </w:r>
      <w:r w:rsidR="00EC3CED" w:rsidRPr="00EC7D83">
        <w:rPr>
          <w:rFonts w:ascii="Palatino Linotype" w:hAnsi="Palatino Linotype" w:cs="Arial"/>
          <w:b/>
        </w:rPr>
        <w:t>doce de septiembre</w:t>
      </w:r>
      <w:r w:rsidR="00825496" w:rsidRPr="00EC7D83">
        <w:rPr>
          <w:rFonts w:ascii="Palatino Linotype" w:hAnsi="Palatino Linotype" w:cs="Arial"/>
          <w:b/>
        </w:rPr>
        <w:t xml:space="preserve"> </w:t>
      </w:r>
      <w:r w:rsidR="00D71F23" w:rsidRPr="00EC7D83">
        <w:rPr>
          <w:rFonts w:ascii="Palatino Linotype" w:hAnsi="Palatino Linotype" w:cs="Arial"/>
          <w:b/>
        </w:rPr>
        <w:t xml:space="preserve">de dos mil </w:t>
      </w:r>
      <w:r w:rsidR="001E26DF" w:rsidRPr="00EC7D83">
        <w:rPr>
          <w:rFonts w:ascii="Palatino Linotype" w:hAnsi="Palatino Linotype" w:cs="Arial"/>
          <w:b/>
        </w:rPr>
        <w:t>veintidós</w:t>
      </w:r>
      <w:r w:rsidRPr="00EC7D83">
        <w:rPr>
          <w:rFonts w:ascii="Palatino Linotype" w:hAnsi="Palatino Linotype" w:cs="Arial"/>
        </w:rPr>
        <w:t xml:space="preserve">, </w:t>
      </w:r>
      <w:r w:rsidR="008231D5" w:rsidRPr="00EC7D83">
        <w:rPr>
          <w:rFonts w:ascii="Palatino Linotype" w:hAnsi="Palatino Linotype" w:cs="Arial"/>
          <w:lang w:val="es-ES"/>
        </w:rPr>
        <w:t xml:space="preserve">sin contemplar en el cómputo los días </w:t>
      </w:r>
      <w:r w:rsidR="001E26DF" w:rsidRPr="00EC7D83">
        <w:rPr>
          <w:rFonts w:ascii="Palatino Linotype" w:hAnsi="Palatino Linotype" w:cs="Arial"/>
          <w:lang w:val="es-ES"/>
        </w:rPr>
        <w:t>veintisiete</w:t>
      </w:r>
      <w:r w:rsidR="00EC3CED" w:rsidRPr="00EC7D83">
        <w:rPr>
          <w:rFonts w:ascii="Palatino Linotype" w:hAnsi="Palatino Linotype" w:cs="Arial"/>
          <w:lang w:val="es-ES"/>
        </w:rPr>
        <w:t xml:space="preserve">, veintiocho de agosto; tres, cuatro, diez y once de septiembre </w:t>
      </w:r>
      <w:r w:rsidR="001E26DF" w:rsidRPr="00EC7D83">
        <w:rPr>
          <w:rFonts w:ascii="Palatino Linotype" w:hAnsi="Palatino Linotype" w:cs="Arial"/>
          <w:lang w:val="es-ES"/>
        </w:rPr>
        <w:t>del mismo año,</w:t>
      </w:r>
      <w:r w:rsidR="0068097A" w:rsidRPr="00EC7D83">
        <w:rPr>
          <w:rFonts w:ascii="Palatino Linotype" w:hAnsi="Palatino Linotype" w:cs="Arial"/>
          <w:lang w:val="es-ES"/>
        </w:rPr>
        <w:t xml:space="preserve"> </w:t>
      </w:r>
      <w:r w:rsidR="008231D5" w:rsidRPr="00EC7D83">
        <w:rPr>
          <w:rFonts w:ascii="Palatino Linotype" w:hAnsi="Palatino Linotype" w:cs="Arial"/>
          <w:lang w:val="es-ES"/>
        </w:rPr>
        <w:t>por corresponder a sábados y domingos, considerados como días inhábiles, en términos del artículo 3, fracción X de la Ley de Transparencia y Acceso a la Información Pública del Estado de México y Municipios</w:t>
      </w:r>
      <w:r w:rsidR="00180C54" w:rsidRPr="00EC7D83">
        <w:rPr>
          <w:rFonts w:ascii="Palatino Linotype" w:hAnsi="Palatino Linotype" w:cs="Arial"/>
          <w:lang w:val="es-ES"/>
        </w:rPr>
        <w:t>.</w:t>
      </w:r>
    </w:p>
    <w:p w14:paraId="053C8AB5" w14:textId="77777777" w:rsidR="00F409D0" w:rsidRPr="00EC7D83" w:rsidRDefault="00F409D0" w:rsidP="0047204C">
      <w:pPr>
        <w:spacing w:line="360" w:lineRule="auto"/>
        <w:jc w:val="both"/>
        <w:rPr>
          <w:rFonts w:ascii="Palatino Linotype" w:hAnsi="Palatino Linotype" w:cs="Arial"/>
          <w:color w:val="000000" w:themeColor="text1"/>
          <w:lang w:val="es-ES"/>
        </w:rPr>
      </w:pPr>
    </w:p>
    <w:p w14:paraId="6DDB7897" w14:textId="09EF5153" w:rsidR="00F409D0" w:rsidRPr="00EC7D83" w:rsidRDefault="0014634C" w:rsidP="0047204C">
      <w:pPr>
        <w:autoSpaceDE w:val="0"/>
        <w:autoSpaceDN w:val="0"/>
        <w:adjustRightInd w:val="0"/>
        <w:spacing w:line="360" w:lineRule="auto"/>
        <w:ind w:right="49"/>
        <w:jc w:val="both"/>
        <w:rPr>
          <w:rFonts w:ascii="Palatino Linotype" w:hAnsi="Palatino Linotype"/>
          <w:b/>
        </w:rPr>
      </w:pPr>
      <w:r w:rsidRPr="00EC7D83">
        <w:rPr>
          <w:rFonts w:ascii="Palatino Linotype" w:hAnsi="Palatino Linotype" w:cs="Arial"/>
          <w:b/>
          <w:sz w:val="28"/>
        </w:rPr>
        <w:t>QUINTO</w:t>
      </w:r>
      <w:r w:rsidR="00200BFC" w:rsidRPr="00EC7D83">
        <w:rPr>
          <w:rFonts w:ascii="Palatino Linotype" w:hAnsi="Palatino Linotype"/>
          <w:b/>
        </w:rPr>
        <w:t xml:space="preserve">. </w:t>
      </w:r>
      <w:r w:rsidR="0072617B" w:rsidRPr="00EC7D83">
        <w:rPr>
          <w:rFonts w:ascii="Palatino Linotype" w:hAnsi="Palatino Linotype"/>
          <w:b/>
        </w:rPr>
        <w:t xml:space="preserve">Procedibilidad. </w:t>
      </w:r>
    </w:p>
    <w:p w14:paraId="75DA3BAA" w14:textId="77777777" w:rsidR="001E26DF" w:rsidRPr="00EC7D83" w:rsidRDefault="001E26DF" w:rsidP="001E26DF">
      <w:pPr>
        <w:autoSpaceDE w:val="0"/>
        <w:autoSpaceDN w:val="0"/>
        <w:adjustRightInd w:val="0"/>
        <w:spacing w:line="360" w:lineRule="auto"/>
        <w:ind w:right="49"/>
        <w:jc w:val="both"/>
        <w:rPr>
          <w:rFonts w:ascii="Palatino Linotype" w:hAnsi="Palatino Linotype" w:cs="Arial"/>
          <w:b/>
        </w:rPr>
      </w:pPr>
      <w:r w:rsidRPr="00EC7D83">
        <w:rPr>
          <w:rFonts w:ascii="Palatino Linotype" w:hAnsi="Palatino Linotype" w:cs="Arial"/>
        </w:rPr>
        <w:t xml:space="preserve">Del análisis efectuado se advierte que resulta procedente la interposición del recurso y se concluye la acreditación plena de todos y cada uno de los elementos formales </w:t>
      </w:r>
      <w:r w:rsidRPr="00EC7D83">
        <w:rPr>
          <w:rFonts w:ascii="Palatino Linotype" w:hAnsi="Palatino Linotype" w:cs="Arial"/>
        </w:rPr>
        <w:lastRenderedPageBreak/>
        <w:t xml:space="preserve">exigidos por el artículo 180 de la </w:t>
      </w:r>
      <w:r w:rsidRPr="00EC7D83">
        <w:rPr>
          <w:rFonts w:ascii="Palatino Linotype" w:hAnsi="Palatino Linotype"/>
        </w:rPr>
        <w:t xml:space="preserve">Ley de Transparencia y Acceso a la Información Pública del Estado de México y Municipios, que a la letra señala: </w:t>
      </w:r>
    </w:p>
    <w:p w14:paraId="502FDD32" w14:textId="77777777" w:rsidR="001E26DF" w:rsidRPr="00EC7D83" w:rsidRDefault="001E26DF" w:rsidP="001E26DF">
      <w:pPr>
        <w:autoSpaceDE w:val="0"/>
        <w:autoSpaceDN w:val="0"/>
        <w:adjustRightInd w:val="0"/>
        <w:ind w:right="49"/>
        <w:jc w:val="both"/>
        <w:rPr>
          <w:rFonts w:ascii="Palatino Linotype" w:hAnsi="Palatino Linotype" w:cs="Arial"/>
          <w:lang w:val="es-ES"/>
        </w:rPr>
      </w:pPr>
    </w:p>
    <w:p w14:paraId="5745AB7E" w14:textId="77777777" w:rsidR="001E26DF" w:rsidRPr="00EC7D83" w:rsidRDefault="001E26DF" w:rsidP="001E26DF">
      <w:pPr>
        <w:tabs>
          <w:tab w:val="left" w:pos="851"/>
        </w:tabs>
        <w:ind w:left="851" w:right="901"/>
        <w:jc w:val="both"/>
        <w:rPr>
          <w:rFonts w:ascii="Palatino Linotype" w:hAnsi="Palatino Linotype"/>
          <w:b/>
          <w:i/>
          <w:sz w:val="22"/>
          <w:szCs w:val="22"/>
          <w:lang w:val="es-ES"/>
        </w:rPr>
      </w:pPr>
      <w:r w:rsidRPr="00EC7D83">
        <w:rPr>
          <w:rFonts w:ascii="Palatino Linotype" w:hAnsi="Palatino Linotype"/>
          <w:b/>
          <w:i/>
          <w:sz w:val="22"/>
          <w:szCs w:val="22"/>
          <w:lang w:val="es-ES"/>
        </w:rPr>
        <w:t xml:space="preserve">“Artículo 180. </w:t>
      </w:r>
      <w:r w:rsidRPr="00EC7D83">
        <w:rPr>
          <w:rFonts w:ascii="Palatino Linotype" w:hAnsi="Palatino Linotype"/>
          <w:i/>
          <w:sz w:val="22"/>
          <w:szCs w:val="22"/>
          <w:lang w:val="es-ES"/>
        </w:rPr>
        <w:t xml:space="preserve">El </w:t>
      </w:r>
      <w:r w:rsidRPr="00EC7D83">
        <w:rPr>
          <w:rFonts w:ascii="Palatino Linotype" w:hAnsi="Palatino Linotype" w:cs="Arial"/>
          <w:i/>
          <w:sz w:val="22"/>
          <w:szCs w:val="22"/>
          <w:lang w:val="es-ES"/>
        </w:rPr>
        <w:t>recurso</w:t>
      </w:r>
      <w:r w:rsidRPr="00EC7D83">
        <w:rPr>
          <w:rFonts w:ascii="Palatino Linotype" w:hAnsi="Palatino Linotype"/>
          <w:i/>
          <w:sz w:val="22"/>
          <w:szCs w:val="22"/>
          <w:lang w:val="es-ES"/>
        </w:rPr>
        <w:t xml:space="preserve"> </w:t>
      </w:r>
      <w:r w:rsidRPr="00EC7D83">
        <w:rPr>
          <w:rFonts w:ascii="Palatino Linotype" w:hAnsi="Palatino Linotype" w:cs="Arial"/>
          <w:i/>
          <w:color w:val="222222"/>
          <w:sz w:val="22"/>
          <w:szCs w:val="22"/>
          <w:lang w:val="es-ES" w:eastAsia="es-MX"/>
        </w:rPr>
        <w:t>de</w:t>
      </w:r>
      <w:r w:rsidRPr="00EC7D83">
        <w:rPr>
          <w:rFonts w:ascii="Palatino Linotype" w:hAnsi="Palatino Linotype"/>
          <w:i/>
          <w:sz w:val="22"/>
          <w:szCs w:val="22"/>
          <w:lang w:val="es-ES"/>
        </w:rPr>
        <w:t xml:space="preserve"> revisión contendrá:</w:t>
      </w:r>
      <w:r w:rsidRPr="00EC7D83">
        <w:rPr>
          <w:rFonts w:ascii="Palatino Linotype" w:hAnsi="Palatino Linotype"/>
          <w:b/>
          <w:i/>
          <w:sz w:val="22"/>
          <w:szCs w:val="22"/>
          <w:lang w:val="es-ES"/>
        </w:rPr>
        <w:t xml:space="preserve"> </w:t>
      </w:r>
    </w:p>
    <w:p w14:paraId="26D0E2EE" w14:textId="77777777" w:rsidR="001E26DF" w:rsidRPr="00EC7D83" w:rsidRDefault="001E26DF" w:rsidP="001E26DF">
      <w:pPr>
        <w:tabs>
          <w:tab w:val="left" w:pos="851"/>
        </w:tabs>
        <w:ind w:left="851" w:right="901"/>
        <w:jc w:val="both"/>
        <w:rPr>
          <w:rFonts w:ascii="Palatino Linotype" w:hAnsi="Palatino Linotype"/>
          <w:b/>
          <w:i/>
          <w:sz w:val="22"/>
          <w:szCs w:val="22"/>
          <w:lang w:val="es-ES"/>
        </w:rPr>
      </w:pPr>
      <w:r w:rsidRPr="00EC7D83">
        <w:rPr>
          <w:rFonts w:ascii="Palatino Linotype" w:hAnsi="Palatino Linotype"/>
          <w:b/>
          <w:i/>
          <w:sz w:val="22"/>
          <w:szCs w:val="22"/>
          <w:lang w:val="es-ES"/>
        </w:rPr>
        <w:t xml:space="preserve">I. </w:t>
      </w:r>
      <w:r w:rsidRPr="00EC7D83">
        <w:rPr>
          <w:rFonts w:ascii="Palatino Linotype" w:hAnsi="Palatino Linotype"/>
          <w:i/>
          <w:sz w:val="22"/>
          <w:szCs w:val="22"/>
          <w:lang w:val="es-ES"/>
        </w:rPr>
        <w:t xml:space="preserve">El sujeto obligado ante </w:t>
      </w:r>
      <w:r w:rsidRPr="00EC7D83">
        <w:rPr>
          <w:rFonts w:ascii="Palatino Linotype" w:hAnsi="Palatino Linotype" w:cs="Arial"/>
          <w:i/>
          <w:sz w:val="22"/>
          <w:szCs w:val="22"/>
          <w:lang w:val="es-ES"/>
        </w:rPr>
        <w:t>la</w:t>
      </w:r>
      <w:r w:rsidRPr="00EC7D83">
        <w:rPr>
          <w:rFonts w:ascii="Palatino Linotype" w:hAnsi="Palatino Linotype"/>
          <w:i/>
          <w:sz w:val="22"/>
          <w:szCs w:val="22"/>
          <w:lang w:val="es-ES"/>
        </w:rPr>
        <w:t xml:space="preserve"> cual </w:t>
      </w:r>
      <w:r w:rsidRPr="00EC7D83">
        <w:rPr>
          <w:rFonts w:ascii="Palatino Linotype" w:hAnsi="Palatino Linotype" w:cs="Arial"/>
          <w:i/>
          <w:color w:val="222222"/>
          <w:sz w:val="22"/>
          <w:szCs w:val="22"/>
          <w:lang w:val="es-ES" w:eastAsia="es-MX"/>
        </w:rPr>
        <w:t>se</w:t>
      </w:r>
      <w:r w:rsidRPr="00EC7D83">
        <w:rPr>
          <w:rFonts w:ascii="Palatino Linotype" w:hAnsi="Palatino Linotype"/>
          <w:i/>
          <w:sz w:val="22"/>
          <w:szCs w:val="22"/>
          <w:lang w:val="es-ES"/>
        </w:rPr>
        <w:t xml:space="preserve"> presentó la solicitud;</w:t>
      </w:r>
      <w:r w:rsidRPr="00EC7D83">
        <w:rPr>
          <w:rFonts w:ascii="Palatino Linotype" w:hAnsi="Palatino Linotype"/>
          <w:b/>
          <w:i/>
          <w:sz w:val="22"/>
          <w:szCs w:val="22"/>
          <w:lang w:val="es-ES"/>
        </w:rPr>
        <w:t xml:space="preserve"> </w:t>
      </w:r>
    </w:p>
    <w:p w14:paraId="369E9C5A" w14:textId="77777777" w:rsidR="001E26DF" w:rsidRPr="00EC7D83" w:rsidRDefault="001E26DF" w:rsidP="001E26DF">
      <w:pPr>
        <w:tabs>
          <w:tab w:val="left" w:pos="851"/>
        </w:tabs>
        <w:ind w:left="851" w:right="901"/>
        <w:jc w:val="both"/>
        <w:rPr>
          <w:rFonts w:ascii="Palatino Linotype" w:hAnsi="Palatino Linotype"/>
          <w:b/>
          <w:i/>
          <w:sz w:val="22"/>
          <w:szCs w:val="22"/>
          <w:lang w:val="es-ES"/>
        </w:rPr>
      </w:pPr>
      <w:r w:rsidRPr="00EC7D83">
        <w:rPr>
          <w:rFonts w:ascii="Palatino Linotype" w:hAnsi="Palatino Linotype"/>
          <w:b/>
          <w:i/>
          <w:sz w:val="22"/>
          <w:szCs w:val="22"/>
          <w:lang w:val="es-ES"/>
        </w:rPr>
        <w:t xml:space="preserve">II. </w:t>
      </w:r>
      <w:r w:rsidRPr="00EC7D83">
        <w:rPr>
          <w:rFonts w:ascii="Palatino Linotype" w:hAnsi="Palatino Linotype"/>
          <w:b/>
          <w:i/>
          <w:sz w:val="22"/>
          <w:szCs w:val="22"/>
          <w:u w:val="single"/>
          <w:lang w:val="es-ES"/>
        </w:rPr>
        <w:t xml:space="preserve">El nombre del solicitante </w:t>
      </w:r>
      <w:r w:rsidRPr="00EC7D83">
        <w:rPr>
          <w:rFonts w:ascii="Palatino Linotype" w:hAnsi="Palatino Linotype" w:cs="Arial"/>
          <w:b/>
          <w:i/>
          <w:color w:val="222222"/>
          <w:sz w:val="22"/>
          <w:szCs w:val="22"/>
          <w:u w:val="single"/>
          <w:lang w:val="es-ES" w:eastAsia="es-MX"/>
        </w:rPr>
        <w:t>que</w:t>
      </w:r>
      <w:r w:rsidRPr="00EC7D83">
        <w:rPr>
          <w:rFonts w:ascii="Palatino Linotype" w:hAnsi="Palatino Linotype"/>
          <w:b/>
          <w:i/>
          <w:sz w:val="22"/>
          <w:szCs w:val="22"/>
          <w:u w:val="single"/>
          <w:lang w:val="es-ES"/>
        </w:rPr>
        <w:t xml:space="preserve"> recurre</w:t>
      </w:r>
      <w:r w:rsidRPr="00EC7D83">
        <w:rPr>
          <w:rFonts w:ascii="Palatino Linotype" w:hAnsi="Palatino Linotype"/>
          <w:i/>
          <w:sz w:val="22"/>
          <w:szCs w:val="22"/>
          <w:lang w:val="es-ES"/>
        </w:rPr>
        <w:t xml:space="preserve"> o de su representante y, en su caso, del tercero interesado, así como la dirección o medio que señale para recibir notificaciones;</w:t>
      </w:r>
      <w:r w:rsidRPr="00EC7D83">
        <w:rPr>
          <w:rFonts w:ascii="Palatino Linotype" w:hAnsi="Palatino Linotype"/>
          <w:b/>
          <w:i/>
          <w:sz w:val="22"/>
          <w:szCs w:val="22"/>
          <w:lang w:val="es-ES"/>
        </w:rPr>
        <w:t xml:space="preserve"> </w:t>
      </w:r>
    </w:p>
    <w:p w14:paraId="7DE10501" w14:textId="77777777" w:rsidR="001E26DF" w:rsidRPr="00EC7D83" w:rsidRDefault="001E26DF" w:rsidP="001E26DF">
      <w:pPr>
        <w:tabs>
          <w:tab w:val="left" w:pos="851"/>
        </w:tabs>
        <w:ind w:left="851" w:right="901"/>
        <w:jc w:val="both"/>
        <w:rPr>
          <w:rFonts w:ascii="Palatino Linotype" w:hAnsi="Palatino Linotype"/>
          <w:b/>
          <w:i/>
          <w:sz w:val="22"/>
          <w:szCs w:val="22"/>
          <w:lang w:val="es-ES"/>
        </w:rPr>
      </w:pPr>
      <w:r w:rsidRPr="00EC7D83">
        <w:rPr>
          <w:rFonts w:ascii="Palatino Linotype" w:hAnsi="Palatino Linotype"/>
          <w:b/>
          <w:i/>
          <w:sz w:val="22"/>
          <w:szCs w:val="22"/>
          <w:lang w:val="es-ES"/>
        </w:rPr>
        <w:t xml:space="preserve">III. </w:t>
      </w:r>
      <w:r w:rsidRPr="00EC7D83">
        <w:rPr>
          <w:rFonts w:ascii="Palatino Linotype" w:hAnsi="Palatino Linotype"/>
          <w:i/>
          <w:sz w:val="22"/>
          <w:szCs w:val="22"/>
          <w:lang w:val="es-ES"/>
        </w:rPr>
        <w:t xml:space="preserve">El número de folio de </w:t>
      </w:r>
      <w:r w:rsidRPr="00EC7D83">
        <w:rPr>
          <w:rFonts w:ascii="Palatino Linotype" w:hAnsi="Palatino Linotype" w:cs="Arial"/>
          <w:i/>
          <w:color w:val="222222"/>
          <w:sz w:val="22"/>
          <w:szCs w:val="22"/>
          <w:lang w:val="es-ES" w:eastAsia="es-MX"/>
        </w:rPr>
        <w:t>respuesta</w:t>
      </w:r>
      <w:r w:rsidRPr="00EC7D83">
        <w:rPr>
          <w:rFonts w:ascii="Palatino Linotype" w:hAnsi="Palatino Linotype"/>
          <w:i/>
          <w:sz w:val="22"/>
          <w:szCs w:val="22"/>
          <w:lang w:val="es-ES"/>
        </w:rPr>
        <w:t xml:space="preserve"> de la solicitud de acceso; </w:t>
      </w:r>
    </w:p>
    <w:p w14:paraId="3C89EF2D" w14:textId="77777777" w:rsidR="001E26DF" w:rsidRPr="00EC7D83" w:rsidRDefault="001E26DF" w:rsidP="001E26DF">
      <w:pPr>
        <w:tabs>
          <w:tab w:val="left" w:pos="851"/>
        </w:tabs>
        <w:ind w:left="851" w:right="901"/>
        <w:jc w:val="both"/>
        <w:rPr>
          <w:rFonts w:ascii="Palatino Linotype" w:hAnsi="Palatino Linotype"/>
          <w:b/>
          <w:i/>
          <w:sz w:val="22"/>
          <w:szCs w:val="22"/>
          <w:lang w:val="es-ES"/>
        </w:rPr>
      </w:pPr>
      <w:r w:rsidRPr="00EC7D83">
        <w:rPr>
          <w:rFonts w:ascii="Palatino Linotype" w:hAnsi="Palatino Linotype"/>
          <w:b/>
          <w:i/>
          <w:sz w:val="22"/>
          <w:szCs w:val="22"/>
          <w:lang w:val="es-ES"/>
        </w:rPr>
        <w:t xml:space="preserve">IV. </w:t>
      </w:r>
      <w:r w:rsidRPr="00EC7D83">
        <w:rPr>
          <w:rFonts w:ascii="Palatino Linotype" w:hAnsi="Palatino Linotype"/>
          <w:i/>
          <w:sz w:val="22"/>
          <w:szCs w:val="22"/>
          <w:lang w:val="es-ES"/>
        </w:rPr>
        <w:t xml:space="preserve">La fecha en que fue </w:t>
      </w:r>
      <w:r w:rsidRPr="00EC7D83">
        <w:rPr>
          <w:rFonts w:ascii="Palatino Linotype" w:hAnsi="Palatino Linotype" w:cs="Arial"/>
          <w:i/>
          <w:color w:val="222222"/>
          <w:sz w:val="22"/>
          <w:szCs w:val="22"/>
          <w:lang w:val="es-ES" w:eastAsia="es-MX"/>
        </w:rPr>
        <w:t>notificada</w:t>
      </w:r>
      <w:r w:rsidRPr="00EC7D83">
        <w:rPr>
          <w:rFonts w:ascii="Palatino Linotype" w:hAnsi="Palatino Linotype"/>
          <w:i/>
          <w:sz w:val="22"/>
          <w:szCs w:val="22"/>
          <w:lang w:val="es-ES"/>
        </w:rPr>
        <w:t xml:space="preserve"> la respuesta al solicitante o tuvo conocimiento del acto reclamado, o de presentación de la solicitud, en caso de falta de respuesta;</w:t>
      </w:r>
      <w:r w:rsidRPr="00EC7D83">
        <w:rPr>
          <w:rFonts w:ascii="Palatino Linotype" w:hAnsi="Palatino Linotype"/>
          <w:b/>
          <w:i/>
          <w:sz w:val="22"/>
          <w:szCs w:val="22"/>
          <w:lang w:val="es-ES"/>
        </w:rPr>
        <w:t xml:space="preserve"> </w:t>
      </w:r>
    </w:p>
    <w:p w14:paraId="12A955E9" w14:textId="77777777" w:rsidR="001E26DF" w:rsidRPr="00EC7D83" w:rsidRDefault="001E26DF" w:rsidP="001E26DF">
      <w:pPr>
        <w:tabs>
          <w:tab w:val="left" w:pos="851"/>
        </w:tabs>
        <w:ind w:left="851" w:right="901"/>
        <w:jc w:val="both"/>
        <w:rPr>
          <w:rFonts w:ascii="Palatino Linotype" w:hAnsi="Palatino Linotype"/>
          <w:b/>
          <w:i/>
          <w:sz w:val="22"/>
          <w:szCs w:val="22"/>
          <w:lang w:val="es-ES"/>
        </w:rPr>
      </w:pPr>
      <w:r w:rsidRPr="00EC7D83">
        <w:rPr>
          <w:rFonts w:ascii="Palatino Linotype" w:hAnsi="Palatino Linotype"/>
          <w:b/>
          <w:i/>
          <w:sz w:val="22"/>
          <w:szCs w:val="22"/>
          <w:lang w:val="es-ES"/>
        </w:rPr>
        <w:t xml:space="preserve">V. </w:t>
      </w:r>
      <w:r w:rsidRPr="00EC7D83">
        <w:rPr>
          <w:rFonts w:ascii="Palatino Linotype" w:hAnsi="Palatino Linotype"/>
          <w:i/>
          <w:sz w:val="22"/>
          <w:szCs w:val="22"/>
          <w:lang w:val="es-ES"/>
        </w:rPr>
        <w:t xml:space="preserve">El acto que se </w:t>
      </w:r>
      <w:r w:rsidRPr="00EC7D83">
        <w:rPr>
          <w:rFonts w:ascii="Palatino Linotype" w:hAnsi="Palatino Linotype" w:cs="Arial"/>
          <w:i/>
          <w:color w:val="222222"/>
          <w:sz w:val="22"/>
          <w:szCs w:val="22"/>
          <w:lang w:val="es-ES" w:eastAsia="es-MX"/>
        </w:rPr>
        <w:t>recurre</w:t>
      </w:r>
      <w:r w:rsidRPr="00EC7D83">
        <w:rPr>
          <w:rFonts w:ascii="Palatino Linotype" w:hAnsi="Palatino Linotype"/>
          <w:i/>
          <w:sz w:val="22"/>
          <w:szCs w:val="22"/>
          <w:lang w:val="es-ES"/>
        </w:rPr>
        <w:t>;</w:t>
      </w:r>
      <w:r w:rsidRPr="00EC7D83">
        <w:rPr>
          <w:rFonts w:ascii="Palatino Linotype" w:hAnsi="Palatino Linotype"/>
          <w:b/>
          <w:i/>
          <w:sz w:val="22"/>
          <w:szCs w:val="22"/>
          <w:lang w:val="es-ES"/>
        </w:rPr>
        <w:t xml:space="preserve"> </w:t>
      </w:r>
    </w:p>
    <w:p w14:paraId="055186D7" w14:textId="77777777" w:rsidR="001E26DF" w:rsidRPr="00EC7D83" w:rsidRDefault="001E26DF" w:rsidP="001E26DF">
      <w:pPr>
        <w:tabs>
          <w:tab w:val="left" w:pos="851"/>
        </w:tabs>
        <w:ind w:left="851" w:right="901"/>
        <w:jc w:val="both"/>
        <w:rPr>
          <w:rFonts w:ascii="Palatino Linotype" w:hAnsi="Palatino Linotype"/>
          <w:b/>
          <w:i/>
          <w:sz w:val="22"/>
          <w:szCs w:val="22"/>
          <w:lang w:val="es-ES"/>
        </w:rPr>
      </w:pPr>
      <w:r w:rsidRPr="00EC7D83">
        <w:rPr>
          <w:rFonts w:ascii="Palatino Linotype" w:hAnsi="Palatino Linotype"/>
          <w:b/>
          <w:i/>
          <w:sz w:val="22"/>
          <w:szCs w:val="22"/>
          <w:lang w:val="es-ES"/>
        </w:rPr>
        <w:t xml:space="preserve">VI. </w:t>
      </w:r>
      <w:r w:rsidRPr="00EC7D83">
        <w:rPr>
          <w:rFonts w:ascii="Palatino Linotype" w:hAnsi="Palatino Linotype"/>
          <w:i/>
          <w:sz w:val="22"/>
          <w:szCs w:val="22"/>
          <w:lang w:val="es-ES"/>
        </w:rPr>
        <w:t xml:space="preserve">Las razones o </w:t>
      </w:r>
      <w:r w:rsidRPr="00EC7D83">
        <w:rPr>
          <w:rFonts w:ascii="Palatino Linotype" w:hAnsi="Palatino Linotype" w:cs="Arial"/>
          <w:i/>
          <w:color w:val="222222"/>
          <w:sz w:val="22"/>
          <w:szCs w:val="22"/>
          <w:lang w:val="es-ES" w:eastAsia="es-MX"/>
        </w:rPr>
        <w:t>motivos</w:t>
      </w:r>
      <w:r w:rsidRPr="00EC7D83">
        <w:rPr>
          <w:rFonts w:ascii="Palatino Linotype" w:hAnsi="Palatino Linotype"/>
          <w:i/>
          <w:sz w:val="22"/>
          <w:szCs w:val="22"/>
          <w:lang w:val="es-ES"/>
        </w:rPr>
        <w:t xml:space="preserve"> de inconformidad;</w:t>
      </w:r>
      <w:r w:rsidRPr="00EC7D83">
        <w:rPr>
          <w:rFonts w:ascii="Palatino Linotype" w:hAnsi="Palatino Linotype"/>
          <w:b/>
          <w:i/>
          <w:sz w:val="22"/>
          <w:szCs w:val="22"/>
          <w:lang w:val="es-ES"/>
        </w:rPr>
        <w:t xml:space="preserve"> </w:t>
      </w:r>
    </w:p>
    <w:p w14:paraId="23AEAC9D" w14:textId="77777777" w:rsidR="001E26DF" w:rsidRPr="00EC7D83" w:rsidRDefault="001E26DF" w:rsidP="001E26DF">
      <w:pPr>
        <w:tabs>
          <w:tab w:val="left" w:pos="851"/>
        </w:tabs>
        <w:ind w:left="851" w:right="901"/>
        <w:jc w:val="both"/>
        <w:rPr>
          <w:rFonts w:ascii="Palatino Linotype" w:hAnsi="Palatino Linotype"/>
          <w:b/>
          <w:i/>
          <w:sz w:val="22"/>
          <w:szCs w:val="22"/>
          <w:lang w:val="es-ES"/>
        </w:rPr>
      </w:pPr>
      <w:r w:rsidRPr="00EC7D83">
        <w:rPr>
          <w:rFonts w:ascii="Palatino Linotype" w:hAnsi="Palatino Linotype"/>
          <w:b/>
          <w:i/>
          <w:sz w:val="22"/>
          <w:szCs w:val="22"/>
          <w:lang w:val="es-ES"/>
        </w:rPr>
        <w:t xml:space="preserve">VII. </w:t>
      </w:r>
      <w:r w:rsidRPr="00EC7D83">
        <w:rPr>
          <w:rFonts w:ascii="Palatino Linotype" w:hAnsi="Palatino Linotype"/>
          <w:i/>
          <w:sz w:val="22"/>
          <w:szCs w:val="22"/>
          <w:lang w:val="es-ES"/>
        </w:rPr>
        <w:t>La copia de la respuesta que se impugna y, en su caso, de la notificación correspondiente, en el caso de respuesta de la solicitud; y</w:t>
      </w:r>
      <w:r w:rsidRPr="00EC7D83">
        <w:rPr>
          <w:rFonts w:ascii="Palatino Linotype" w:hAnsi="Palatino Linotype"/>
          <w:b/>
          <w:i/>
          <w:sz w:val="22"/>
          <w:szCs w:val="22"/>
          <w:lang w:val="es-ES"/>
        </w:rPr>
        <w:t xml:space="preserve"> </w:t>
      </w:r>
    </w:p>
    <w:p w14:paraId="7F20D9F3" w14:textId="77777777" w:rsidR="001E26DF" w:rsidRPr="00EC7D83" w:rsidRDefault="001E26DF" w:rsidP="001E26DF">
      <w:pPr>
        <w:tabs>
          <w:tab w:val="left" w:pos="851"/>
        </w:tabs>
        <w:ind w:left="851" w:right="901"/>
        <w:jc w:val="both"/>
        <w:rPr>
          <w:rFonts w:ascii="Palatino Linotype" w:hAnsi="Palatino Linotype"/>
          <w:i/>
          <w:sz w:val="22"/>
          <w:szCs w:val="22"/>
          <w:lang w:val="es-ES"/>
        </w:rPr>
      </w:pPr>
      <w:r w:rsidRPr="00EC7D83">
        <w:rPr>
          <w:rFonts w:ascii="Palatino Linotype" w:hAnsi="Palatino Linotype"/>
          <w:b/>
          <w:i/>
          <w:sz w:val="22"/>
          <w:szCs w:val="22"/>
          <w:lang w:val="es-ES"/>
        </w:rPr>
        <w:t xml:space="preserve">VIII. </w:t>
      </w:r>
      <w:r w:rsidRPr="00EC7D83">
        <w:rPr>
          <w:rFonts w:ascii="Palatino Linotype" w:hAnsi="Palatino Linotype"/>
          <w:i/>
          <w:sz w:val="22"/>
          <w:szCs w:val="22"/>
          <w:lang w:val="es-ES"/>
        </w:rPr>
        <w:t>Firma del recurrente, en su caso, cuando se presente por escrito, requisito sin el cual se dará trámite al recurso.</w:t>
      </w:r>
    </w:p>
    <w:p w14:paraId="2A563418" w14:textId="77777777" w:rsidR="001E26DF" w:rsidRPr="00EC7D83" w:rsidRDefault="001E26DF" w:rsidP="001E26DF">
      <w:pPr>
        <w:tabs>
          <w:tab w:val="left" w:pos="851"/>
        </w:tabs>
        <w:ind w:left="851" w:right="901"/>
        <w:jc w:val="both"/>
        <w:rPr>
          <w:rFonts w:ascii="Palatino Linotype" w:hAnsi="Palatino Linotype"/>
          <w:i/>
          <w:sz w:val="22"/>
          <w:szCs w:val="22"/>
          <w:lang w:val="es-ES"/>
        </w:rPr>
      </w:pPr>
      <w:r w:rsidRPr="00EC7D83">
        <w:rPr>
          <w:rFonts w:ascii="Palatino Linotype" w:hAnsi="Palatino Linotype"/>
          <w:i/>
          <w:sz w:val="22"/>
          <w:szCs w:val="22"/>
          <w:lang w:val="es-ES"/>
        </w:rPr>
        <w:t xml:space="preserve">Adicionalmente, se podrán anexar las pruebas y demás elementos que considere procedentes someter a juicio del Instituto. </w:t>
      </w:r>
    </w:p>
    <w:p w14:paraId="48193716" w14:textId="77777777" w:rsidR="001E26DF" w:rsidRPr="00EC7D83" w:rsidRDefault="001E26DF" w:rsidP="001E26DF">
      <w:pPr>
        <w:tabs>
          <w:tab w:val="left" w:pos="851"/>
        </w:tabs>
        <w:ind w:left="851" w:right="901"/>
        <w:jc w:val="both"/>
        <w:rPr>
          <w:rFonts w:ascii="Palatino Linotype" w:hAnsi="Palatino Linotype"/>
          <w:i/>
          <w:sz w:val="22"/>
          <w:szCs w:val="22"/>
          <w:lang w:val="es-ES"/>
        </w:rPr>
      </w:pPr>
      <w:r w:rsidRPr="00EC7D83">
        <w:rPr>
          <w:rFonts w:ascii="Palatino Linotype" w:hAnsi="Palatino Linotype"/>
          <w:i/>
          <w:sz w:val="22"/>
          <w:szCs w:val="22"/>
          <w:lang w:val="es-ES"/>
        </w:rPr>
        <w:t xml:space="preserve">En ningún caso será necesario que el particular ratifique el recurso de revisión interpuesto. </w:t>
      </w:r>
    </w:p>
    <w:p w14:paraId="0A6333F1" w14:textId="77777777" w:rsidR="001E26DF" w:rsidRPr="00EC7D83" w:rsidRDefault="001E26DF" w:rsidP="001E26DF">
      <w:pPr>
        <w:tabs>
          <w:tab w:val="left" w:pos="851"/>
        </w:tabs>
        <w:ind w:left="851" w:right="901"/>
        <w:jc w:val="both"/>
        <w:rPr>
          <w:rFonts w:ascii="Palatino Linotype" w:hAnsi="Palatino Linotype"/>
          <w:i/>
          <w:sz w:val="22"/>
          <w:szCs w:val="22"/>
          <w:lang w:val="es-ES"/>
        </w:rPr>
      </w:pPr>
      <w:r w:rsidRPr="00EC7D83">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EC7D83">
        <w:rPr>
          <w:rFonts w:ascii="Palatino Linotype" w:hAnsi="Palatino Linotype"/>
          <w:i/>
          <w:sz w:val="22"/>
          <w:szCs w:val="22"/>
          <w:lang w:val="es-ES"/>
        </w:rPr>
        <w:t>, IV, VII y VIII.”</w:t>
      </w:r>
    </w:p>
    <w:p w14:paraId="1F305D2F" w14:textId="357F7E09" w:rsidR="00902213" w:rsidRPr="00EC7D83" w:rsidRDefault="008D480E" w:rsidP="008D480E">
      <w:pPr>
        <w:tabs>
          <w:tab w:val="left" w:pos="851"/>
        </w:tabs>
        <w:spacing w:line="360" w:lineRule="auto"/>
        <w:ind w:left="851" w:right="901"/>
        <w:jc w:val="both"/>
        <w:rPr>
          <w:rFonts w:ascii="Palatino Linotype" w:hAnsi="Palatino Linotype"/>
          <w:b/>
          <w:i/>
          <w:color w:val="000000" w:themeColor="text1"/>
          <w:sz w:val="22"/>
          <w:szCs w:val="22"/>
          <w:lang w:val="es-ES"/>
        </w:rPr>
      </w:pPr>
      <w:r w:rsidRPr="00EC7D83">
        <w:rPr>
          <w:rFonts w:ascii="Palatino Linotype" w:hAnsi="Palatino Linotype"/>
          <w:b/>
          <w:i/>
          <w:color w:val="000000" w:themeColor="text1"/>
          <w:sz w:val="22"/>
          <w:szCs w:val="22"/>
          <w:lang w:val="es-ES"/>
        </w:rPr>
        <w:t>(Énfasis añadido).</w:t>
      </w:r>
    </w:p>
    <w:p w14:paraId="2AFBED4A" w14:textId="77777777" w:rsidR="008D480E" w:rsidRPr="00EC7D83" w:rsidRDefault="008D480E" w:rsidP="008D480E">
      <w:pPr>
        <w:spacing w:line="360" w:lineRule="auto"/>
        <w:jc w:val="both"/>
        <w:rPr>
          <w:rFonts w:ascii="Palatino Linotype" w:hAnsi="Palatino Linotype" w:cs="Arial"/>
          <w:b/>
          <w:sz w:val="28"/>
          <w:szCs w:val="28"/>
        </w:rPr>
      </w:pPr>
    </w:p>
    <w:p w14:paraId="1AEF8DDC" w14:textId="77777777" w:rsidR="00F409D0" w:rsidRPr="00EC7D83" w:rsidRDefault="0014634C" w:rsidP="008D480E">
      <w:pPr>
        <w:spacing w:line="360" w:lineRule="auto"/>
        <w:jc w:val="both"/>
        <w:rPr>
          <w:rFonts w:ascii="Palatino Linotype" w:hAnsi="Palatino Linotype" w:cs="Arial"/>
          <w:b/>
        </w:rPr>
      </w:pPr>
      <w:r w:rsidRPr="00EC7D83">
        <w:rPr>
          <w:rFonts w:ascii="Palatino Linotype" w:hAnsi="Palatino Linotype" w:cs="Arial"/>
          <w:b/>
          <w:sz w:val="28"/>
          <w:szCs w:val="28"/>
        </w:rPr>
        <w:t>SEXTO</w:t>
      </w:r>
      <w:r w:rsidR="00CE0362" w:rsidRPr="00EC7D83">
        <w:rPr>
          <w:rFonts w:ascii="Palatino Linotype" w:hAnsi="Palatino Linotype" w:cs="Arial"/>
          <w:b/>
        </w:rPr>
        <w:t xml:space="preserve">. </w:t>
      </w:r>
      <w:r w:rsidR="00654EE8" w:rsidRPr="00EC7D83">
        <w:rPr>
          <w:rFonts w:ascii="Palatino Linotype" w:hAnsi="Palatino Linotype" w:cs="Arial"/>
          <w:b/>
        </w:rPr>
        <w:t>Estudio y análisis del asunto.</w:t>
      </w:r>
    </w:p>
    <w:p w14:paraId="140DC81F" w14:textId="7321E91E" w:rsidR="00180C54" w:rsidRPr="00EC7D83" w:rsidRDefault="00180C54" w:rsidP="008D480E">
      <w:pPr>
        <w:spacing w:line="360" w:lineRule="auto"/>
        <w:jc w:val="both"/>
        <w:rPr>
          <w:rFonts w:ascii="Palatino Linotype" w:hAnsi="Palatino Linotype" w:cs="Arial"/>
          <w:b/>
        </w:rPr>
      </w:pPr>
      <w:r w:rsidRPr="00EC7D83">
        <w:rPr>
          <w:rFonts w:ascii="Palatino Linotype" w:eastAsia="Arial Unicode MS" w:hAnsi="Palatino Linotype" w:cs="Arial"/>
        </w:rPr>
        <w:t>Es</w:t>
      </w:r>
      <w:r w:rsidRPr="00EC7D83">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6FC31723" w14:textId="77777777" w:rsidR="00180C54" w:rsidRPr="00EC7D83" w:rsidRDefault="00180C54" w:rsidP="008D480E">
      <w:pPr>
        <w:spacing w:line="360" w:lineRule="auto"/>
        <w:jc w:val="both"/>
        <w:rPr>
          <w:rFonts w:ascii="Palatino Linotype" w:hAnsi="Palatino Linotype"/>
        </w:rPr>
      </w:pPr>
    </w:p>
    <w:p w14:paraId="2A5B9DAA" w14:textId="77777777" w:rsidR="00180C54" w:rsidRPr="00EC7D83" w:rsidRDefault="00180C54" w:rsidP="008D480E">
      <w:pPr>
        <w:spacing w:line="360" w:lineRule="auto"/>
        <w:ind w:left="851" w:right="901"/>
        <w:jc w:val="both"/>
        <w:rPr>
          <w:rFonts w:ascii="Palatino Linotype" w:hAnsi="Palatino Linotype" w:cs="Arial"/>
          <w:i/>
          <w:sz w:val="22"/>
        </w:rPr>
      </w:pPr>
      <w:r w:rsidRPr="00EC7D83">
        <w:rPr>
          <w:rFonts w:ascii="Palatino Linotype" w:hAnsi="Palatino Linotype" w:cs="Arial"/>
          <w:i/>
          <w:sz w:val="22"/>
        </w:rPr>
        <w:t xml:space="preserve"> “</w:t>
      </w:r>
      <w:r w:rsidRPr="00EC7D83">
        <w:rPr>
          <w:rFonts w:ascii="Palatino Linotype" w:hAnsi="Palatino Linotype" w:cs="Arial"/>
          <w:b/>
          <w:i/>
          <w:sz w:val="22"/>
        </w:rPr>
        <w:t>Artículo 6o…</w:t>
      </w:r>
    </w:p>
    <w:p w14:paraId="17BC57A8" w14:textId="77777777" w:rsidR="00180C54" w:rsidRPr="00EC7D83" w:rsidRDefault="00180C54" w:rsidP="00BD17F5">
      <w:pPr>
        <w:ind w:left="851" w:right="901"/>
        <w:jc w:val="both"/>
        <w:rPr>
          <w:rFonts w:ascii="Palatino Linotype" w:hAnsi="Palatino Linotype" w:cs="Arial"/>
          <w:i/>
          <w:sz w:val="22"/>
          <w:lang w:eastAsia="es-MX"/>
        </w:rPr>
      </w:pPr>
      <w:r w:rsidRPr="00EC7D83">
        <w:rPr>
          <w:rFonts w:ascii="Palatino Linotype" w:hAnsi="Palatino Linotype" w:cs="Arial"/>
          <w:b/>
          <w:bCs/>
          <w:i/>
          <w:sz w:val="22"/>
          <w:lang w:eastAsia="es-MX"/>
        </w:rPr>
        <w:lastRenderedPageBreak/>
        <w:t>A.</w:t>
      </w:r>
      <w:r w:rsidRPr="00EC7D83">
        <w:rPr>
          <w:rFonts w:ascii="Palatino Linotype" w:hAnsi="Palatino Linotype" w:cs="Arial"/>
          <w:i/>
          <w:sz w:val="22"/>
          <w:lang w:eastAsia="es-MX"/>
        </w:rPr>
        <w:t xml:space="preserve"> Para el ejercicio del </w:t>
      </w:r>
      <w:r w:rsidRPr="00EC7D83">
        <w:rPr>
          <w:rFonts w:ascii="Palatino Linotype" w:hAnsi="Palatino Linotype" w:cs="Arial"/>
          <w:bCs/>
          <w:i/>
          <w:sz w:val="22"/>
        </w:rPr>
        <w:t>derecho</w:t>
      </w:r>
      <w:r w:rsidRPr="00EC7D83">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2F7B73CA" w14:textId="77777777" w:rsidR="00180C54" w:rsidRPr="00EC7D83" w:rsidRDefault="00180C54" w:rsidP="00BD17F5">
      <w:pPr>
        <w:ind w:left="851" w:right="901"/>
        <w:jc w:val="both"/>
        <w:rPr>
          <w:rFonts w:ascii="Palatino Linotype" w:hAnsi="Palatino Linotype" w:cs="Arial"/>
          <w:i/>
          <w:sz w:val="22"/>
        </w:rPr>
      </w:pPr>
      <w:r w:rsidRPr="00EC7D83">
        <w:rPr>
          <w:rFonts w:ascii="Palatino Linotype" w:hAnsi="Palatino Linotype" w:cs="Arial"/>
          <w:b/>
          <w:bCs/>
          <w:i/>
          <w:sz w:val="22"/>
          <w:lang w:eastAsia="es-MX"/>
        </w:rPr>
        <w:t xml:space="preserve">I. </w:t>
      </w:r>
      <w:r w:rsidRPr="00EC7D83">
        <w:rPr>
          <w:rFonts w:ascii="Palatino Linotype" w:hAnsi="Palatino Linotype" w:cs="Arial"/>
          <w:i/>
          <w:sz w:val="22"/>
          <w:lang w:eastAsia="es-MX"/>
        </w:rPr>
        <w:t xml:space="preserve">Toda la información en posesión de cualquier autoridad, entidad, órgano y organismo de los Poderes Ejecutivo, </w:t>
      </w:r>
      <w:r w:rsidRPr="00EC7D83">
        <w:rPr>
          <w:rFonts w:ascii="Palatino Linotype" w:hAnsi="Palatino Linotype" w:cs="Arial"/>
          <w:i/>
          <w:sz w:val="22"/>
        </w:rPr>
        <w:t>Legislativo</w:t>
      </w:r>
      <w:r w:rsidRPr="00EC7D83">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EC7D83">
        <w:rPr>
          <w:rFonts w:ascii="Palatino Linotype" w:hAnsi="Palatino Linotype" w:cs="Arial"/>
          <w:i/>
          <w:sz w:val="22"/>
        </w:rPr>
        <w:t xml:space="preserve"> </w:t>
      </w:r>
      <w:r w:rsidRPr="00EC7D83">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2E15E938" w14:textId="77777777" w:rsidR="00180C54" w:rsidRPr="00EC7D83" w:rsidRDefault="00180C54" w:rsidP="00BD17F5">
      <w:pPr>
        <w:ind w:left="851" w:right="901"/>
        <w:jc w:val="both"/>
        <w:rPr>
          <w:rFonts w:ascii="Palatino Linotype" w:hAnsi="Palatino Linotype" w:cs="Arial"/>
          <w:i/>
          <w:sz w:val="22"/>
          <w:lang w:eastAsia="es-MX"/>
        </w:rPr>
      </w:pPr>
      <w:r w:rsidRPr="00EC7D83">
        <w:rPr>
          <w:rFonts w:ascii="Palatino Linotype" w:hAnsi="Palatino Linotype" w:cs="Arial"/>
          <w:b/>
          <w:bCs/>
          <w:i/>
          <w:sz w:val="22"/>
          <w:lang w:eastAsia="es-MX"/>
        </w:rPr>
        <w:t xml:space="preserve">II. </w:t>
      </w:r>
      <w:r w:rsidRPr="00EC7D83">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19A0E535" w14:textId="77777777" w:rsidR="00180C54" w:rsidRPr="00EC7D83" w:rsidRDefault="00180C54" w:rsidP="00BD17F5">
      <w:pPr>
        <w:ind w:left="851" w:right="901"/>
        <w:jc w:val="both"/>
        <w:rPr>
          <w:rFonts w:ascii="Palatino Linotype" w:hAnsi="Palatino Linotype" w:cs="Arial"/>
          <w:i/>
          <w:sz w:val="22"/>
          <w:lang w:eastAsia="es-MX"/>
        </w:rPr>
      </w:pPr>
      <w:r w:rsidRPr="00EC7D83">
        <w:rPr>
          <w:rFonts w:ascii="Palatino Linotype" w:hAnsi="Palatino Linotype" w:cs="Arial"/>
          <w:b/>
          <w:bCs/>
          <w:i/>
          <w:sz w:val="22"/>
          <w:lang w:eastAsia="es-MX"/>
        </w:rPr>
        <w:t xml:space="preserve">III. </w:t>
      </w:r>
      <w:r w:rsidRPr="00EC7D83">
        <w:rPr>
          <w:rFonts w:ascii="Palatino Linotype" w:hAnsi="Palatino Linotype" w:cs="Arial"/>
          <w:i/>
          <w:sz w:val="22"/>
          <w:lang w:eastAsia="es-MX"/>
        </w:rPr>
        <w:t xml:space="preserve">Toda persona, sin necesidad de </w:t>
      </w:r>
      <w:r w:rsidRPr="00EC7D83">
        <w:rPr>
          <w:rFonts w:ascii="Palatino Linotype" w:hAnsi="Palatino Linotype" w:cs="Arial"/>
          <w:i/>
          <w:sz w:val="22"/>
        </w:rPr>
        <w:t>acreditar</w:t>
      </w:r>
      <w:r w:rsidRPr="00EC7D83">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4C85F041" w14:textId="77777777" w:rsidR="00180C54" w:rsidRPr="00EC7D83" w:rsidRDefault="00180C54" w:rsidP="00BD17F5">
      <w:pPr>
        <w:ind w:left="851" w:right="901"/>
        <w:jc w:val="both"/>
        <w:rPr>
          <w:rFonts w:ascii="Palatino Linotype" w:hAnsi="Palatino Linotype" w:cs="Arial"/>
          <w:i/>
          <w:sz w:val="22"/>
          <w:lang w:eastAsia="es-MX"/>
        </w:rPr>
      </w:pPr>
      <w:r w:rsidRPr="00EC7D83">
        <w:rPr>
          <w:rFonts w:ascii="Palatino Linotype" w:hAnsi="Palatino Linotype" w:cs="Arial"/>
          <w:b/>
          <w:bCs/>
          <w:i/>
          <w:sz w:val="22"/>
          <w:lang w:eastAsia="es-MX"/>
        </w:rPr>
        <w:t xml:space="preserve">IV. </w:t>
      </w:r>
      <w:r w:rsidRPr="00EC7D83">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95ECAD3" w14:textId="77777777" w:rsidR="00180C54" w:rsidRPr="00EC7D83" w:rsidRDefault="00180C54" w:rsidP="00BD17F5">
      <w:pPr>
        <w:ind w:left="851" w:right="901"/>
        <w:jc w:val="both"/>
        <w:rPr>
          <w:rFonts w:ascii="Palatino Linotype" w:hAnsi="Palatino Linotype" w:cs="Arial"/>
          <w:i/>
          <w:sz w:val="22"/>
          <w:lang w:eastAsia="es-MX"/>
        </w:rPr>
      </w:pPr>
      <w:r w:rsidRPr="00EC7D83">
        <w:rPr>
          <w:rFonts w:ascii="Palatino Linotype" w:hAnsi="Palatino Linotype" w:cs="Arial"/>
          <w:b/>
          <w:bCs/>
          <w:i/>
          <w:sz w:val="22"/>
          <w:lang w:eastAsia="es-MX"/>
        </w:rPr>
        <w:t xml:space="preserve">V. </w:t>
      </w:r>
      <w:r w:rsidRPr="00EC7D83">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5497D8FE" w14:textId="77777777" w:rsidR="00180C54" w:rsidRPr="00EC7D83" w:rsidRDefault="00180C54" w:rsidP="00BD17F5">
      <w:pPr>
        <w:ind w:left="851" w:right="901"/>
        <w:jc w:val="both"/>
        <w:rPr>
          <w:rFonts w:ascii="Palatino Linotype" w:hAnsi="Palatino Linotype" w:cs="Arial"/>
          <w:i/>
          <w:sz w:val="22"/>
          <w:lang w:eastAsia="es-MX"/>
        </w:rPr>
      </w:pPr>
      <w:r w:rsidRPr="00EC7D83">
        <w:rPr>
          <w:rFonts w:ascii="Palatino Linotype" w:hAnsi="Palatino Linotype" w:cs="Arial"/>
          <w:b/>
          <w:bCs/>
          <w:i/>
          <w:sz w:val="22"/>
          <w:lang w:eastAsia="es-MX"/>
        </w:rPr>
        <w:t xml:space="preserve">VI. </w:t>
      </w:r>
      <w:r w:rsidRPr="00EC7D83">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606C6808" w14:textId="77777777" w:rsidR="00180C54" w:rsidRPr="00EC7D83" w:rsidRDefault="00180C54" w:rsidP="00BD17F5">
      <w:pPr>
        <w:ind w:left="851" w:right="901"/>
        <w:jc w:val="both"/>
        <w:rPr>
          <w:rFonts w:ascii="Palatino Linotype" w:hAnsi="Palatino Linotype" w:cs="Arial"/>
          <w:i/>
          <w:sz w:val="22"/>
        </w:rPr>
      </w:pPr>
      <w:r w:rsidRPr="00EC7D83">
        <w:rPr>
          <w:rFonts w:ascii="Palatino Linotype" w:hAnsi="Palatino Linotype" w:cs="Arial"/>
          <w:b/>
          <w:bCs/>
          <w:i/>
          <w:sz w:val="22"/>
          <w:lang w:eastAsia="es-MX"/>
        </w:rPr>
        <w:t xml:space="preserve">VII. </w:t>
      </w:r>
      <w:r w:rsidRPr="00EC7D83">
        <w:rPr>
          <w:rFonts w:ascii="Palatino Linotype" w:hAnsi="Palatino Linotype" w:cs="Arial"/>
          <w:i/>
          <w:sz w:val="22"/>
          <w:lang w:eastAsia="es-MX"/>
        </w:rPr>
        <w:t>La inobservancia a las disposiciones en materia de acceso a la Información Pública será sancionada en los términos que dispongan las leyes.</w:t>
      </w:r>
      <w:r w:rsidRPr="00EC7D83">
        <w:rPr>
          <w:rFonts w:ascii="Palatino Linotype" w:hAnsi="Palatino Linotype" w:cs="Arial"/>
          <w:i/>
          <w:sz w:val="22"/>
        </w:rPr>
        <w:t xml:space="preserve">” </w:t>
      </w:r>
    </w:p>
    <w:p w14:paraId="39DFD9FE" w14:textId="77777777" w:rsidR="00180C54" w:rsidRPr="00EC7D83" w:rsidRDefault="00180C54" w:rsidP="00BD17F5">
      <w:pPr>
        <w:ind w:left="851" w:right="901"/>
        <w:jc w:val="both"/>
        <w:rPr>
          <w:rFonts w:ascii="Palatino Linotype" w:hAnsi="Palatino Linotype"/>
          <w:i/>
          <w:sz w:val="22"/>
        </w:rPr>
      </w:pPr>
    </w:p>
    <w:p w14:paraId="5BBAAC01" w14:textId="77777777" w:rsidR="00180C54" w:rsidRPr="00EC7D83" w:rsidRDefault="00180C54" w:rsidP="00BD17F5">
      <w:pPr>
        <w:spacing w:before="100" w:beforeAutospacing="1" w:line="360" w:lineRule="auto"/>
        <w:jc w:val="both"/>
        <w:rPr>
          <w:rFonts w:ascii="Palatino Linotype" w:hAnsi="Palatino Linotype"/>
        </w:rPr>
      </w:pPr>
      <w:r w:rsidRPr="00EC7D83">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23658E30" w14:textId="77777777" w:rsidR="00180C54" w:rsidRPr="00EC7D83" w:rsidRDefault="00180C54" w:rsidP="00BD17F5">
      <w:pPr>
        <w:spacing w:line="360" w:lineRule="auto"/>
        <w:jc w:val="both"/>
        <w:rPr>
          <w:rFonts w:ascii="Palatino Linotype" w:hAnsi="Palatino Linotype"/>
        </w:rPr>
      </w:pPr>
    </w:p>
    <w:p w14:paraId="0A0C8987" w14:textId="77777777" w:rsidR="00180C54" w:rsidRPr="00EC7D83" w:rsidRDefault="00180C54" w:rsidP="00BD17F5">
      <w:pPr>
        <w:ind w:left="851" w:right="901"/>
        <w:jc w:val="both"/>
        <w:rPr>
          <w:rFonts w:ascii="Palatino Linotype" w:hAnsi="Palatino Linotype" w:cs="Arial"/>
          <w:b/>
          <w:i/>
          <w:sz w:val="22"/>
          <w:szCs w:val="22"/>
        </w:rPr>
      </w:pPr>
      <w:r w:rsidRPr="00EC7D83">
        <w:rPr>
          <w:rFonts w:ascii="Palatino Linotype" w:hAnsi="Palatino Linotype" w:cs="Arial"/>
          <w:i/>
          <w:sz w:val="22"/>
          <w:szCs w:val="22"/>
        </w:rPr>
        <w:t>“</w:t>
      </w:r>
      <w:r w:rsidRPr="00EC7D83">
        <w:rPr>
          <w:rFonts w:ascii="Palatino Linotype" w:hAnsi="Palatino Linotype" w:cs="Arial"/>
          <w:b/>
          <w:i/>
          <w:sz w:val="22"/>
          <w:szCs w:val="22"/>
        </w:rPr>
        <w:t>Artículo 5…</w:t>
      </w:r>
    </w:p>
    <w:p w14:paraId="1E04BB77" w14:textId="77777777" w:rsidR="00180C54" w:rsidRPr="00EC7D83" w:rsidRDefault="00180C54" w:rsidP="00BD17F5">
      <w:pPr>
        <w:ind w:left="851" w:right="901"/>
        <w:jc w:val="both"/>
        <w:rPr>
          <w:rFonts w:ascii="Palatino Linotype" w:hAnsi="Palatino Linotype" w:cs="Arial"/>
          <w:i/>
          <w:sz w:val="22"/>
          <w:szCs w:val="22"/>
        </w:rPr>
      </w:pPr>
      <w:r w:rsidRPr="00EC7D83">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36987948" w14:textId="77777777" w:rsidR="00180C54" w:rsidRPr="00EC7D83" w:rsidRDefault="00180C54" w:rsidP="00BD17F5">
      <w:pPr>
        <w:ind w:left="851" w:right="901"/>
        <w:jc w:val="both"/>
        <w:rPr>
          <w:rFonts w:ascii="Palatino Linotype" w:hAnsi="Palatino Linotype" w:cs="Arial"/>
          <w:i/>
          <w:sz w:val="22"/>
          <w:szCs w:val="22"/>
        </w:rPr>
      </w:pPr>
    </w:p>
    <w:p w14:paraId="127189B7" w14:textId="77777777" w:rsidR="00180C54" w:rsidRPr="00EC7D83" w:rsidRDefault="00180C54" w:rsidP="00BD17F5">
      <w:pPr>
        <w:ind w:left="851" w:right="901"/>
        <w:jc w:val="both"/>
        <w:rPr>
          <w:rFonts w:ascii="Palatino Linotype" w:hAnsi="Palatino Linotype" w:cs="Arial"/>
          <w:i/>
          <w:sz w:val="22"/>
          <w:szCs w:val="22"/>
        </w:rPr>
      </w:pPr>
      <w:r w:rsidRPr="00EC7D83">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8BCDAB1" w14:textId="77777777" w:rsidR="00180C54" w:rsidRPr="00EC7D83" w:rsidRDefault="00180C54" w:rsidP="00BD17F5">
      <w:pPr>
        <w:ind w:left="851" w:right="901"/>
        <w:jc w:val="both"/>
        <w:rPr>
          <w:rFonts w:ascii="Palatino Linotype" w:hAnsi="Palatino Linotype" w:cs="Arial"/>
          <w:i/>
          <w:sz w:val="22"/>
          <w:szCs w:val="22"/>
        </w:rPr>
      </w:pPr>
      <w:r w:rsidRPr="00EC7D83">
        <w:rPr>
          <w:rFonts w:ascii="Palatino Linotype" w:hAnsi="Palatino Linotype" w:cs="Arial"/>
          <w:i/>
          <w:sz w:val="22"/>
          <w:szCs w:val="22"/>
        </w:rPr>
        <w:t>Este derecho se regirá por los principios y bases siguientes:</w:t>
      </w:r>
    </w:p>
    <w:p w14:paraId="701E8E64" w14:textId="77777777" w:rsidR="00180C54" w:rsidRPr="00EC7D83" w:rsidRDefault="00180C54" w:rsidP="00BD17F5">
      <w:pPr>
        <w:ind w:left="851" w:right="901"/>
        <w:jc w:val="both"/>
        <w:rPr>
          <w:rFonts w:ascii="Palatino Linotype" w:hAnsi="Palatino Linotype" w:cs="Arial"/>
          <w:i/>
          <w:sz w:val="22"/>
          <w:szCs w:val="22"/>
        </w:rPr>
      </w:pPr>
    </w:p>
    <w:p w14:paraId="5F498737" w14:textId="77777777" w:rsidR="00180C54" w:rsidRPr="00EC7D83" w:rsidRDefault="00180C54" w:rsidP="00BD17F5">
      <w:pPr>
        <w:ind w:left="851" w:right="901"/>
        <w:jc w:val="both"/>
        <w:rPr>
          <w:rFonts w:ascii="Palatino Linotype" w:hAnsi="Palatino Linotype"/>
          <w:sz w:val="22"/>
          <w:szCs w:val="22"/>
        </w:rPr>
      </w:pPr>
      <w:r w:rsidRPr="00EC7D83">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EC7D83">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EC7D83">
        <w:rPr>
          <w:rFonts w:ascii="Palatino Linotype" w:hAnsi="Palatino Linotype"/>
          <w:sz w:val="22"/>
          <w:szCs w:val="22"/>
        </w:rPr>
        <w:t xml:space="preserve"> </w:t>
      </w:r>
    </w:p>
    <w:p w14:paraId="22D5309C" w14:textId="77777777" w:rsidR="00180C54" w:rsidRPr="00EC7D83" w:rsidRDefault="00180C54" w:rsidP="00BD17F5">
      <w:pPr>
        <w:pStyle w:val="Prrafodelista"/>
        <w:ind w:left="1571" w:right="901"/>
        <w:jc w:val="both"/>
        <w:rPr>
          <w:rFonts w:ascii="Palatino Linotype" w:hAnsi="Palatino Linotype"/>
          <w:sz w:val="22"/>
          <w:szCs w:val="22"/>
        </w:rPr>
      </w:pPr>
    </w:p>
    <w:p w14:paraId="67B68C2A" w14:textId="77777777" w:rsidR="00180C54" w:rsidRPr="00EC7D83" w:rsidRDefault="00180C54" w:rsidP="00BD17F5">
      <w:pPr>
        <w:spacing w:line="360" w:lineRule="auto"/>
        <w:jc w:val="both"/>
        <w:rPr>
          <w:rFonts w:ascii="Palatino Linotype" w:hAnsi="Palatino Linotype"/>
        </w:rPr>
      </w:pPr>
      <w:r w:rsidRPr="00EC7D83">
        <w:rPr>
          <w:rFonts w:ascii="Palatino Linotype" w:hAnsi="Palatino Linotype"/>
        </w:rPr>
        <w:t>Así mismo, se tiene que la Ley de Transparencia y Acceso a la Información Pública del Estado de México y Municipios, prevé en su artículo 23, lo siguiente:</w:t>
      </w:r>
    </w:p>
    <w:p w14:paraId="612C09A3" w14:textId="77777777" w:rsidR="00180C54" w:rsidRPr="00EC7D83" w:rsidRDefault="00180C54" w:rsidP="00BD17F5">
      <w:pPr>
        <w:spacing w:line="360" w:lineRule="auto"/>
        <w:jc w:val="both"/>
        <w:rPr>
          <w:rFonts w:ascii="Palatino Linotype" w:hAnsi="Palatino Linotype"/>
        </w:rPr>
      </w:pPr>
    </w:p>
    <w:p w14:paraId="717A9F02" w14:textId="77777777" w:rsidR="00180C54" w:rsidRPr="00EC7D83" w:rsidRDefault="00180C54" w:rsidP="00BD17F5">
      <w:pPr>
        <w:ind w:left="851" w:right="901"/>
        <w:jc w:val="both"/>
        <w:rPr>
          <w:rFonts w:ascii="Palatino Linotype" w:hAnsi="Palatino Linotype" w:cs="Arial"/>
          <w:i/>
          <w:sz w:val="22"/>
        </w:rPr>
      </w:pPr>
      <w:r w:rsidRPr="00EC7D83">
        <w:rPr>
          <w:rFonts w:ascii="Palatino Linotype" w:hAnsi="Palatino Linotype" w:cs="Arial"/>
          <w:i/>
          <w:sz w:val="22"/>
        </w:rPr>
        <w:t>“</w:t>
      </w:r>
      <w:r w:rsidRPr="00EC7D83">
        <w:rPr>
          <w:rFonts w:ascii="Palatino Linotype" w:hAnsi="Palatino Linotype" w:cs="Arial"/>
          <w:b/>
          <w:i/>
          <w:sz w:val="22"/>
        </w:rPr>
        <w:t>Artículo 23.</w:t>
      </w:r>
      <w:r w:rsidRPr="00EC7D83">
        <w:rPr>
          <w:rFonts w:ascii="Palatino Linotype" w:hAnsi="Palatino Linotype" w:cs="Arial"/>
          <w:i/>
          <w:sz w:val="22"/>
        </w:rPr>
        <w:t xml:space="preserve"> Son sujetos obligados a transparentar y permitir el acceso a su información y proteger los datos personales que obren en su poder:</w:t>
      </w:r>
    </w:p>
    <w:p w14:paraId="0833060B" w14:textId="77777777" w:rsidR="00180C54" w:rsidRPr="00EC7D83" w:rsidRDefault="00180C54" w:rsidP="00BD17F5">
      <w:pPr>
        <w:ind w:left="851" w:right="901"/>
        <w:jc w:val="both"/>
        <w:rPr>
          <w:rFonts w:ascii="Palatino Linotype" w:hAnsi="Palatino Linotype" w:cs="Arial"/>
          <w:i/>
          <w:sz w:val="22"/>
        </w:rPr>
      </w:pPr>
    </w:p>
    <w:p w14:paraId="287B8048" w14:textId="77777777" w:rsidR="00180C54" w:rsidRPr="00EC7D83" w:rsidRDefault="00180C54" w:rsidP="00BD17F5">
      <w:pPr>
        <w:ind w:left="851" w:right="901"/>
        <w:jc w:val="both"/>
        <w:rPr>
          <w:rFonts w:ascii="Palatino Linotype" w:hAnsi="Palatino Linotype" w:cs="Arial"/>
          <w:i/>
          <w:sz w:val="22"/>
        </w:rPr>
      </w:pPr>
      <w:r w:rsidRPr="00EC7D83">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24F50B0C" w14:textId="77777777" w:rsidR="00180C54" w:rsidRPr="00EC7D83" w:rsidRDefault="00180C54" w:rsidP="00BD17F5">
      <w:pPr>
        <w:ind w:left="851" w:right="901"/>
        <w:jc w:val="both"/>
        <w:rPr>
          <w:rFonts w:ascii="Palatino Linotype" w:hAnsi="Palatino Linotype" w:cs="Arial"/>
          <w:i/>
          <w:sz w:val="22"/>
        </w:rPr>
      </w:pPr>
      <w:r w:rsidRPr="00EC7D83">
        <w:rPr>
          <w:rFonts w:ascii="Palatino Linotype" w:hAnsi="Palatino Linotype" w:cs="Arial"/>
          <w:i/>
          <w:sz w:val="22"/>
        </w:rPr>
        <w:lastRenderedPageBreak/>
        <w:t>II. El Poder Legislativo del Estado, los organismos, órganos y entidades de la Legislatura y sus dependencias;</w:t>
      </w:r>
    </w:p>
    <w:p w14:paraId="67B58A5F" w14:textId="77777777" w:rsidR="00180C54" w:rsidRPr="00EC7D83" w:rsidRDefault="00180C54" w:rsidP="00BD17F5">
      <w:pPr>
        <w:ind w:left="851" w:right="901"/>
        <w:jc w:val="both"/>
        <w:rPr>
          <w:rFonts w:ascii="Palatino Linotype" w:hAnsi="Palatino Linotype" w:cs="Arial"/>
          <w:i/>
          <w:sz w:val="22"/>
        </w:rPr>
      </w:pPr>
      <w:r w:rsidRPr="00EC7D83">
        <w:rPr>
          <w:rFonts w:ascii="Palatino Linotype" w:hAnsi="Palatino Linotype" w:cs="Arial"/>
          <w:i/>
          <w:sz w:val="22"/>
        </w:rPr>
        <w:t>III. El Poder Judicial, sus organismos, órganos y entidades, así como el Consejo de la Judicatura del Estado;</w:t>
      </w:r>
    </w:p>
    <w:p w14:paraId="3A8A5580" w14:textId="77777777" w:rsidR="00180C54" w:rsidRPr="00EC7D83" w:rsidRDefault="00180C54" w:rsidP="00BD17F5">
      <w:pPr>
        <w:ind w:left="851" w:right="901"/>
        <w:jc w:val="both"/>
        <w:rPr>
          <w:rFonts w:ascii="Palatino Linotype" w:hAnsi="Palatino Linotype" w:cs="Arial"/>
          <w:i/>
          <w:sz w:val="22"/>
        </w:rPr>
      </w:pPr>
      <w:r w:rsidRPr="00EC7D83">
        <w:rPr>
          <w:rFonts w:ascii="Palatino Linotype" w:hAnsi="Palatino Linotype" w:cs="Arial"/>
          <w:i/>
          <w:sz w:val="22"/>
        </w:rPr>
        <w:t>IV. Los ayuntamientos y las dependencias, organismos, órganos y entidades de la administración municipal;</w:t>
      </w:r>
    </w:p>
    <w:p w14:paraId="67FED40F" w14:textId="77777777" w:rsidR="00180C54" w:rsidRPr="00EC7D83" w:rsidRDefault="00180C54" w:rsidP="00BD17F5">
      <w:pPr>
        <w:ind w:left="851" w:right="901"/>
        <w:jc w:val="both"/>
        <w:rPr>
          <w:rFonts w:ascii="Palatino Linotype" w:hAnsi="Palatino Linotype" w:cs="Arial"/>
          <w:i/>
          <w:sz w:val="22"/>
        </w:rPr>
      </w:pPr>
      <w:r w:rsidRPr="00EC7D83">
        <w:rPr>
          <w:rFonts w:ascii="Palatino Linotype" w:hAnsi="Palatino Linotype" w:cs="Arial"/>
          <w:i/>
          <w:sz w:val="22"/>
        </w:rPr>
        <w:t>V. Los órganos autónomos;</w:t>
      </w:r>
    </w:p>
    <w:p w14:paraId="361A2502" w14:textId="77777777" w:rsidR="00180C54" w:rsidRPr="00EC7D83" w:rsidRDefault="00180C54" w:rsidP="00BD17F5">
      <w:pPr>
        <w:ind w:left="851" w:right="901"/>
        <w:jc w:val="both"/>
        <w:rPr>
          <w:rFonts w:ascii="Palatino Linotype" w:hAnsi="Palatino Linotype" w:cs="Arial"/>
          <w:i/>
          <w:sz w:val="22"/>
        </w:rPr>
      </w:pPr>
      <w:r w:rsidRPr="00EC7D83">
        <w:rPr>
          <w:rFonts w:ascii="Palatino Linotype" w:hAnsi="Palatino Linotype" w:cs="Arial"/>
          <w:i/>
          <w:sz w:val="22"/>
        </w:rPr>
        <w:t>VI. Los tribunales administrativos y autoridades jurisdiccionales en materia laboral;</w:t>
      </w:r>
    </w:p>
    <w:p w14:paraId="240A843C" w14:textId="77777777" w:rsidR="00180C54" w:rsidRPr="00EC7D83" w:rsidRDefault="00180C54" w:rsidP="00BD17F5">
      <w:pPr>
        <w:ind w:left="851" w:right="901"/>
        <w:jc w:val="both"/>
        <w:rPr>
          <w:rFonts w:ascii="Palatino Linotype" w:hAnsi="Palatino Linotype" w:cs="Arial"/>
          <w:i/>
          <w:sz w:val="22"/>
        </w:rPr>
      </w:pPr>
      <w:r w:rsidRPr="00EC7D83">
        <w:rPr>
          <w:rFonts w:ascii="Palatino Linotype" w:hAnsi="Palatino Linotype" w:cs="Arial"/>
          <w:i/>
          <w:sz w:val="22"/>
        </w:rPr>
        <w:t>VII. Los partidos políticos y agrupaciones políticas, en los términos de las disposiciones aplicables;</w:t>
      </w:r>
    </w:p>
    <w:p w14:paraId="427FC8B7" w14:textId="77777777" w:rsidR="00180C54" w:rsidRPr="00EC7D83" w:rsidRDefault="00180C54" w:rsidP="00BD17F5">
      <w:pPr>
        <w:ind w:left="851" w:right="901"/>
        <w:jc w:val="both"/>
        <w:rPr>
          <w:rFonts w:ascii="Palatino Linotype" w:hAnsi="Palatino Linotype" w:cs="Arial"/>
          <w:i/>
          <w:sz w:val="22"/>
        </w:rPr>
      </w:pPr>
      <w:r w:rsidRPr="00EC7D83">
        <w:rPr>
          <w:rFonts w:ascii="Palatino Linotype" w:hAnsi="Palatino Linotype" w:cs="Arial"/>
          <w:i/>
          <w:sz w:val="22"/>
        </w:rPr>
        <w:t>VIII. Los fideicomisos y fondos públicos que cuenten con financiamiento público, parcial o total, o con participación de entidades de gobierno;</w:t>
      </w:r>
    </w:p>
    <w:p w14:paraId="3B43E2EE" w14:textId="77777777" w:rsidR="00180C54" w:rsidRPr="00EC7D83" w:rsidRDefault="00180C54" w:rsidP="00BD17F5">
      <w:pPr>
        <w:ind w:left="851" w:right="901"/>
        <w:jc w:val="both"/>
        <w:rPr>
          <w:rFonts w:ascii="Palatino Linotype" w:hAnsi="Palatino Linotype" w:cs="Arial"/>
          <w:i/>
          <w:sz w:val="22"/>
        </w:rPr>
      </w:pPr>
      <w:r w:rsidRPr="00EC7D83">
        <w:rPr>
          <w:rFonts w:ascii="Palatino Linotype" w:hAnsi="Palatino Linotype" w:cs="Arial"/>
          <w:i/>
          <w:sz w:val="22"/>
        </w:rPr>
        <w:t>IX. Los sindicatos que reciban y/o ejerzan recursos públicos en el ámbito estatal y municipal;</w:t>
      </w:r>
    </w:p>
    <w:p w14:paraId="3665A51F" w14:textId="77777777" w:rsidR="00180C54" w:rsidRPr="00EC7D83" w:rsidRDefault="00180C54" w:rsidP="00BD17F5">
      <w:pPr>
        <w:ind w:left="851" w:right="901"/>
        <w:jc w:val="both"/>
        <w:rPr>
          <w:rFonts w:ascii="Palatino Linotype" w:hAnsi="Palatino Linotype" w:cs="Arial"/>
          <w:i/>
          <w:sz w:val="22"/>
        </w:rPr>
      </w:pPr>
      <w:r w:rsidRPr="00EC7D83">
        <w:rPr>
          <w:rFonts w:ascii="Palatino Linotype" w:hAnsi="Palatino Linotype" w:cs="Arial"/>
          <w:i/>
          <w:sz w:val="22"/>
        </w:rPr>
        <w:t>X. Cualquier persona física o jurídico colectiva que reciba y ejerza recursos públicos en el ámbito estatal o municipal; y</w:t>
      </w:r>
    </w:p>
    <w:p w14:paraId="747C55DF" w14:textId="77777777" w:rsidR="00180C54" w:rsidRPr="00EC7D83" w:rsidRDefault="00180C54" w:rsidP="00BD17F5">
      <w:pPr>
        <w:ind w:left="851" w:right="901"/>
        <w:jc w:val="both"/>
        <w:rPr>
          <w:rFonts w:ascii="Palatino Linotype" w:hAnsi="Palatino Linotype" w:cs="Arial"/>
          <w:i/>
          <w:sz w:val="22"/>
        </w:rPr>
      </w:pPr>
      <w:r w:rsidRPr="00EC7D83">
        <w:rPr>
          <w:rFonts w:ascii="Palatino Linotype" w:hAnsi="Palatino Linotype" w:cs="Arial"/>
          <w:i/>
          <w:sz w:val="22"/>
        </w:rPr>
        <w:t>XI. Cualquier otra autoridad, entidad, órgano u organismo de los poderes estatal o municipal, que reciba recursos públicos.</w:t>
      </w:r>
    </w:p>
    <w:p w14:paraId="60F75461" w14:textId="77777777" w:rsidR="00180C54" w:rsidRPr="00EC7D83" w:rsidRDefault="00180C54" w:rsidP="00BD17F5">
      <w:pPr>
        <w:ind w:left="851" w:right="901"/>
        <w:jc w:val="both"/>
        <w:rPr>
          <w:rFonts w:ascii="Palatino Linotype" w:hAnsi="Palatino Linotype" w:cs="Arial"/>
          <w:b/>
          <w:i/>
          <w:sz w:val="22"/>
        </w:rPr>
      </w:pPr>
      <w:r w:rsidRPr="00EC7D83">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B6CFD8F" w14:textId="77777777" w:rsidR="00180C54" w:rsidRPr="00EC7D83" w:rsidRDefault="00180C54" w:rsidP="00BD17F5">
      <w:pPr>
        <w:ind w:left="851" w:right="901"/>
        <w:jc w:val="both"/>
        <w:rPr>
          <w:rFonts w:ascii="Palatino Linotype" w:hAnsi="Palatino Linotype" w:cs="Arial"/>
          <w:b/>
          <w:i/>
          <w:sz w:val="22"/>
        </w:rPr>
      </w:pPr>
      <w:r w:rsidRPr="00EC7D83">
        <w:rPr>
          <w:rFonts w:ascii="Palatino Linotype" w:hAnsi="Palatino Linotype" w:cs="Arial"/>
          <w:b/>
          <w:i/>
          <w:sz w:val="22"/>
        </w:rPr>
        <w:t>Los servidores públicos deberán transparentar sus acciones así como garantizar y respetar el derecho de acceso a la Información Pública.</w:t>
      </w:r>
    </w:p>
    <w:p w14:paraId="6F481523" w14:textId="77777777" w:rsidR="00180C54" w:rsidRPr="00EC7D83" w:rsidRDefault="00180C54" w:rsidP="00BD17F5">
      <w:pPr>
        <w:ind w:left="851" w:right="901"/>
        <w:jc w:val="both"/>
        <w:rPr>
          <w:rFonts w:ascii="Palatino Linotype" w:hAnsi="Palatino Linotype" w:cs="Arial"/>
          <w:i/>
        </w:rPr>
      </w:pPr>
    </w:p>
    <w:p w14:paraId="3B5FD6C7" w14:textId="1A718A5D" w:rsidR="00180C54" w:rsidRPr="00EC7D83" w:rsidRDefault="00180C54" w:rsidP="00BD17F5">
      <w:pPr>
        <w:spacing w:line="360" w:lineRule="auto"/>
        <w:ind w:right="49"/>
        <w:jc w:val="both"/>
        <w:rPr>
          <w:rFonts w:ascii="Palatino Linotype" w:hAnsi="Palatino Linotype" w:cs="Arial"/>
        </w:rPr>
      </w:pPr>
      <w:r w:rsidRPr="00EC7D83">
        <w:rPr>
          <w:rFonts w:ascii="Palatino Linotype" w:hAnsi="Palatino Linotype" w:cs="Arial"/>
        </w:rPr>
        <w:t xml:space="preserve">Ahora bien, atendiendo a los preceptos legales a los cuales se hizo referencia, es preciso mencionar que, el </w:t>
      </w:r>
      <w:r w:rsidR="00825496" w:rsidRPr="00EC7D83">
        <w:rPr>
          <w:rFonts w:ascii="Palatino Linotype" w:hAnsi="Palatino Linotype" w:cs="Arial"/>
          <w:u w:val="single"/>
        </w:rPr>
        <w:t xml:space="preserve">Ayuntamiento de </w:t>
      </w:r>
      <w:r w:rsidR="005710CE" w:rsidRPr="00EC7D83">
        <w:rPr>
          <w:rFonts w:ascii="Palatino Linotype" w:hAnsi="Palatino Linotype" w:cs="Arial"/>
          <w:u w:val="single"/>
        </w:rPr>
        <w:t>Tlalnepantla de Baz</w:t>
      </w:r>
      <w:r w:rsidRPr="00EC7D83">
        <w:rPr>
          <w:rFonts w:ascii="Palatino Linotype" w:hAnsi="Palatino Linotype" w:cs="Arial"/>
        </w:rPr>
        <w:t>, se encuentra dentro de los supuestos de obligatoriedad a transparentar y garantizar el Acceso a la Información Pública.</w:t>
      </w:r>
    </w:p>
    <w:p w14:paraId="66BF5BE5" w14:textId="77777777" w:rsidR="00180C54" w:rsidRPr="00EC7D83" w:rsidRDefault="00180C54" w:rsidP="00BD17F5">
      <w:pPr>
        <w:spacing w:line="360" w:lineRule="auto"/>
        <w:ind w:right="49"/>
        <w:jc w:val="both"/>
        <w:rPr>
          <w:rFonts w:ascii="Palatino Linotype" w:hAnsi="Palatino Linotype" w:cs="Arial"/>
        </w:rPr>
      </w:pPr>
    </w:p>
    <w:p w14:paraId="56354498" w14:textId="77777777" w:rsidR="00180C54" w:rsidRPr="00EC7D83" w:rsidRDefault="00180C54" w:rsidP="00BD17F5">
      <w:pPr>
        <w:spacing w:line="360" w:lineRule="auto"/>
        <w:ind w:right="49"/>
        <w:jc w:val="both"/>
        <w:rPr>
          <w:rFonts w:ascii="Palatino Linotype" w:hAnsi="Palatino Linotype" w:cs="Arial"/>
        </w:rPr>
      </w:pPr>
      <w:r w:rsidRPr="00EC7D83">
        <w:rPr>
          <w:rFonts w:ascii="Palatino Linotype" w:hAnsi="Palatino Linotype" w:cs="Arial"/>
        </w:rPr>
        <w:t xml:space="preserve">Lo que se concatena a que las autoridades locales se encuentran constreñidas a la observancia de que toda la información que generen, administren o bien posean los Sujetos Obligados, debe ser considerada un bien común de dominio público y accesible </w:t>
      </w:r>
      <w:r w:rsidRPr="00EC7D83">
        <w:rPr>
          <w:rFonts w:ascii="Palatino Linotype" w:hAnsi="Palatino Linotype" w:cs="Arial"/>
        </w:rPr>
        <w:lastRenderedPageBreak/>
        <w:t>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54956458" w14:textId="77777777" w:rsidR="00180C54" w:rsidRPr="00EC7D83" w:rsidRDefault="00180C54" w:rsidP="00BD17F5">
      <w:pPr>
        <w:spacing w:line="360" w:lineRule="auto"/>
        <w:jc w:val="both"/>
        <w:rPr>
          <w:rFonts w:ascii="Palatino Linotype" w:hAnsi="Palatino Linotype"/>
          <w:color w:val="222222"/>
          <w:lang w:eastAsia="es-MX"/>
        </w:rPr>
      </w:pPr>
    </w:p>
    <w:p w14:paraId="023757BE" w14:textId="77777777" w:rsidR="00180C54" w:rsidRPr="00EC7D83" w:rsidRDefault="00180C54" w:rsidP="00180C54">
      <w:pPr>
        <w:spacing w:line="360" w:lineRule="auto"/>
        <w:ind w:right="49"/>
        <w:jc w:val="both"/>
        <w:rPr>
          <w:rFonts w:ascii="Palatino Linotype" w:eastAsia="Palatino Linotype" w:hAnsi="Palatino Linotype" w:cs="Palatino Linotype"/>
        </w:rPr>
      </w:pPr>
      <w:r w:rsidRPr="00EC7D83">
        <w:rPr>
          <w:rFonts w:ascii="Palatino Linotype" w:eastAsia="Palatino Linotype" w:hAnsi="Palatino Linotype" w:cs="Palatino Linotype"/>
        </w:rPr>
        <w:t xml:space="preserve">En ese tenor, para mejor comprensión del asunto que se resuelve, es preciso recordar que, </w:t>
      </w:r>
      <w:r w:rsidRPr="00EC7D83">
        <w:rPr>
          <w:rFonts w:ascii="Palatino Linotype" w:eastAsia="Palatino Linotype" w:hAnsi="Palatino Linotype" w:cs="Palatino Linotype"/>
          <w:b/>
        </w:rPr>
        <w:t>EL RECURRENTE</w:t>
      </w:r>
      <w:r w:rsidRPr="00EC7D83">
        <w:rPr>
          <w:rFonts w:ascii="Palatino Linotype" w:eastAsia="Palatino Linotype" w:hAnsi="Palatino Linotype" w:cs="Palatino Linotype"/>
        </w:rPr>
        <w:t xml:space="preserve"> requirió al </w:t>
      </w:r>
      <w:r w:rsidRPr="00EC7D83">
        <w:rPr>
          <w:rFonts w:ascii="Palatino Linotype" w:eastAsia="Palatino Linotype" w:hAnsi="Palatino Linotype" w:cs="Palatino Linotype"/>
          <w:b/>
        </w:rPr>
        <w:t xml:space="preserve">SUJETO OBLIGADO </w:t>
      </w:r>
      <w:r w:rsidRPr="00EC7D83">
        <w:rPr>
          <w:rFonts w:ascii="Palatino Linotype" w:eastAsia="Palatino Linotype" w:hAnsi="Palatino Linotype" w:cs="Palatino Linotype"/>
        </w:rPr>
        <w:t>lo siguiente:</w:t>
      </w:r>
    </w:p>
    <w:p w14:paraId="202DCA59" w14:textId="77777777" w:rsidR="00180C54" w:rsidRPr="00EC7D83" w:rsidRDefault="00180C54" w:rsidP="00180C54">
      <w:pPr>
        <w:spacing w:line="360" w:lineRule="auto"/>
        <w:ind w:right="49"/>
        <w:jc w:val="both"/>
        <w:rPr>
          <w:rFonts w:ascii="Palatino Linotype" w:eastAsia="Palatino Linotype" w:hAnsi="Palatino Linotype" w:cs="Palatino Linotype"/>
        </w:rPr>
      </w:pPr>
    </w:p>
    <w:tbl>
      <w:tblPr>
        <w:tblStyle w:val="Tablaconcuadrcula31"/>
        <w:tblW w:w="9215" w:type="dxa"/>
        <w:jc w:val="center"/>
        <w:tblLayout w:type="fixed"/>
        <w:tblLook w:val="04A0" w:firstRow="1" w:lastRow="0" w:firstColumn="1" w:lastColumn="0" w:noHBand="0" w:noVBand="1"/>
      </w:tblPr>
      <w:tblGrid>
        <w:gridCol w:w="2407"/>
        <w:gridCol w:w="4820"/>
        <w:gridCol w:w="1988"/>
      </w:tblGrid>
      <w:tr w:rsidR="00634FA0" w:rsidRPr="00EC7D83" w14:paraId="09841A47" w14:textId="5422F981" w:rsidTr="000A1D89">
        <w:trPr>
          <w:trHeight w:val="315"/>
          <w:tblHeader/>
          <w:jc w:val="center"/>
        </w:trPr>
        <w:tc>
          <w:tcPr>
            <w:tcW w:w="2407"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6B6B39E7" w14:textId="77777777" w:rsidR="00634FA0" w:rsidRPr="00EC7D83" w:rsidRDefault="00634FA0" w:rsidP="00F746F9">
            <w:pPr>
              <w:spacing w:line="276" w:lineRule="auto"/>
              <w:jc w:val="center"/>
              <w:rPr>
                <w:rFonts w:ascii="Palatino Linotype" w:hAnsi="Palatino Linotype" w:cs="Arial"/>
                <w:b/>
                <w:bCs/>
                <w:color w:val="FFFFFF" w:themeColor="background1"/>
                <w:sz w:val="18"/>
                <w:szCs w:val="20"/>
              </w:rPr>
            </w:pPr>
            <w:r w:rsidRPr="00EC7D83">
              <w:rPr>
                <w:rFonts w:ascii="Palatino Linotype" w:hAnsi="Palatino Linotype" w:cs="Arial"/>
                <w:b/>
                <w:bCs/>
                <w:color w:val="FFFFFF" w:themeColor="background1"/>
                <w:sz w:val="18"/>
                <w:szCs w:val="20"/>
              </w:rPr>
              <w:t xml:space="preserve">Folio </w:t>
            </w:r>
            <w:r w:rsidR="00F746F9" w:rsidRPr="00EC7D83">
              <w:rPr>
                <w:rFonts w:ascii="Palatino Linotype" w:hAnsi="Palatino Linotype" w:cs="Arial"/>
                <w:b/>
                <w:bCs/>
                <w:color w:val="FFFFFF" w:themeColor="background1"/>
                <w:sz w:val="18"/>
                <w:szCs w:val="20"/>
              </w:rPr>
              <w:t>de</w:t>
            </w:r>
            <w:r w:rsidR="003E501D" w:rsidRPr="00EC7D83">
              <w:rPr>
                <w:rFonts w:ascii="Palatino Linotype" w:hAnsi="Palatino Linotype" w:cs="Arial"/>
                <w:b/>
                <w:bCs/>
                <w:color w:val="FFFFFF" w:themeColor="background1"/>
                <w:sz w:val="18"/>
                <w:szCs w:val="20"/>
              </w:rPr>
              <w:t xml:space="preserve"> Solicitud</w:t>
            </w:r>
          </w:p>
          <w:p w14:paraId="0A767CF5" w14:textId="706308D5" w:rsidR="00F746F9" w:rsidRPr="00EC7D83" w:rsidRDefault="00F746F9" w:rsidP="00F746F9">
            <w:pPr>
              <w:spacing w:line="276" w:lineRule="auto"/>
              <w:jc w:val="center"/>
              <w:rPr>
                <w:rFonts w:ascii="Palatino Linotype" w:hAnsi="Palatino Linotype" w:cs="Arial"/>
                <w:b/>
                <w:bCs/>
                <w:color w:val="FFFFFF" w:themeColor="background1"/>
                <w:sz w:val="18"/>
                <w:szCs w:val="20"/>
              </w:rPr>
            </w:pPr>
            <w:r w:rsidRPr="00EC7D83">
              <w:rPr>
                <w:rFonts w:ascii="Palatino Linotype" w:hAnsi="Palatino Linotype" w:cs="Arial"/>
                <w:b/>
                <w:bCs/>
                <w:color w:val="FFFFFF" w:themeColor="background1"/>
                <w:sz w:val="18"/>
                <w:szCs w:val="20"/>
              </w:rPr>
              <w:t>Folio del Recurso de Revisión</w:t>
            </w:r>
          </w:p>
        </w:tc>
        <w:tc>
          <w:tcPr>
            <w:tcW w:w="4820" w:type="dxa"/>
            <w:tcBorders>
              <w:left w:val="single" w:sz="2" w:space="0" w:color="auto"/>
            </w:tcBorders>
            <w:shd w:val="clear" w:color="auto" w:fill="4A442A" w:themeFill="background2" w:themeFillShade="40"/>
          </w:tcPr>
          <w:p w14:paraId="7EA48B62" w14:textId="30B5C973" w:rsidR="00634FA0" w:rsidRPr="00EC7D83" w:rsidRDefault="003E501D" w:rsidP="001A2B91">
            <w:pPr>
              <w:spacing w:before="100" w:beforeAutospacing="1" w:after="100" w:afterAutospacing="1" w:line="276" w:lineRule="auto"/>
              <w:jc w:val="center"/>
              <w:rPr>
                <w:rFonts w:ascii="Palatino Linotype" w:hAnsi="Palatino Linotype" w:cs="Arial"/>
                <w:b/>
                <w:bCs/>
                <w:color w:val="FFFFFF" w:themeColor="background1"/>
                <w:sz w:val="18"/>
                <w:szCs w:val="20"/>
              </w:rPr>
            </w:pPr>
            <w:r w:rsidRPr="00EC7D83">
              <w:rPr>
                <w:rFonts w:ascii="Palatino Linotype" w:hAnsi="Palatino Linotype" w:cs="Arial"/>
                <w:b/>
                <w:bCs/>
                <w:color w:val="FFFFFF" w:themeColor="background1"/>
                <w:sz w:val="18"/>
                <w:szCs w:val="20"/>
              </w:rPr>
              <w:t xml:space="preserve">Respuesta </w:t>
            </w:r>
            <w:r w:rsidR="00545AA5" w:rsidRPr="00EC7D83">
              <w:rPr>
                <w:rFonts w:ascii="Palatino Linotype" w:hAnsi="Palatino Linotype" w:cs="Arial"/>
                <w:b/>
                <w:bCs/>
                <w:color w:val="FFFFFF" w:themeColor="background1"/>
                <w:sz w:val="18"/>
                <w:szCs w:val="20"/>
              </w:rPr>
              <w:t>y manifestaciones</w:t>
            </w:r>
          </w:p>
        </w:tc>
        <w:tc>
          <w:tcPr>
            <w:tcW w:w="1988" w:type="dxa"/>
            <w:tcBorders>
              <w:left w:val="single" w:sz="2" w:space="0" w:color="auto"/>
            </w:tcBorders>
            <w:shd w:val="clear" w:color="auto" w:fill="4A442A" w:themeFill="background2" w:themeFillShade="40"/>
          </w:tcPr>
          <w:p w14:paraId="5CCAAFEA" w14:textId="0E853BFD" w:rsidR="00634FA0" w:rsidRPr="00EC7D83" w:rsidRDefault="00AE006A" w:rsidP="001A2B91">
            <w:pPr>
              <w:spacing w:before="100" w:beforeAutospacing="1" w:after="100" w:afterAutospacing="1" w:line="276" w:lineRule="auto"/>
              <w:jc w:val="center"/>
              <w:rPr>
                <w:rFonts w:ascii="Palatino Linotype" w:hAnsi="Palatino Linotype" w:cs="Arial"/>
                <w:b/>
                <w:bCs/>
                <w:color w:val="FFFFFF" w:themeColor="background1"/>
                <w:sz w:val="18"/>
                <w:szCs w:val="20"/>
              </w:rPr>
            </w:pPr>
            <w:r w:rsidRPr="00EC7D83">
              <w:rPr>
                <w:rFonts w:ascii="Palatino Linotype" w:hAnsi="Palatino Linotype" w:cs="Arial"/>
                <w:b/>
                <w:bCs/>
                <w:color w:val="FFFFFF" w:themeColor="background1"/>
                <w:sz w:val="18"/>
                <w:szCs w:val="20"/>
              </w:rPr>
              <w:t>COLMA</w:t>
            </w:r>
          </w:p>
        </w:tc>
      </w:tr>
      <w:tr w:rsidR="00634FA0" w:rsidRPr="00EC7D83" w14:paraId="0FF933FB" w14:textId="66CB8CFB" w:rsidTr="000A1D89">
        <w:trPr>
          <w:trHeight w:val="631"/>
          <w:jc w:val="center"/>
        </w:trPr>
        <w:tc>
          <w:tcPr>
            <w:tcW w:w="2407" w:type="dxa"/>
            <w:tcBorders>
              <w:top w:val="single" w:sz="2" w:space="0" w:color="auto"/>
              <w:bottom w:val="single" w:sz="2" w:space="0" w:color="auto"/>
            </w:tcBorders>
            <w:shd w:val="clear" w:color="auto" w:fill="auto"/>
          </w:tcPr>
          <w:p w14:paraId="591764E4" w14:textId="4DAD7FA2" w:rsidR="00F746F9" w:rsidRPr="00EC7D83" w:rsidRDefault="00F746F9" w:rsidP="003E501D">
            <w:pPr>
              <w:rPr>
                <w:rFonts w:ascii="Palatino Linotype" w:hAnsi="Palatino Linotype" w:cs="Arial"/>
                <w:b/>
                <w:bCs/>
                <w:sz w:val="18"/>
                <w:szCs w:val="20"/>
              </w:rPr>
            </w:pPr>
            <w:r w:rsidRPr="00EC7D83">
              <w:rPr>
                <w:rFonts w:ascii="Palatino Linotype" w:hAnsi="Palatino Linotype" w:cs="Arial"/>
                <w:b/>
                <w:bCs/>
                <w:sz w:val="18"/>
                <w:szCs w:val="20"/>
              </w:rPr>
              <w:t>00631/TLALNEPA/IP/2022</w:t>
            </w:r>
          </w:p>
          <w:p w14:paraId="2BF0CA05" w14:textId="3DF35189" w:rsidR="00634FA0" w:rsidRPr="00EC7D83" w:rsidRDefault="003E501D" w:rsidP="003E501D">
            <w:pPr>
              <w:rPr>
                <w:rFonts w:ascii="Palatino Linotype" w:hAnsi="Palatino Linotype" w:cs="Arial"/>
                <w:b/>
                <w:bCs/>
                <w:sz w:val="18"/>
                <w:szCs w:val="20"/>
              </w:rPr>
            </w:pPr>
            <w:r w:rsidRPr="00EC7D83">
              <w:rPr>
                <w:rFonts w:ascii="Palatino Linotype" w:hAnsi="Palatino Linotype" w:cs="Arial"/>
                <w:b/>
                <w:bCs/>
                <w:sz w:val="18"/>
                <w:szCs w:val="20"/>
              </w:rPr>
              <w:t>13902</w:t>
            </w:r>
            <w:r w:rsidR="00634FA0" w:rsidRPr="00EC7D83">
              <w:rPr>
                <w:rFonts w:ascii="Palatino Linotype" w:hAnsi="Palatino Linotype" w:cs="Arial"/>
                <w:b/>
                <w:bCs/>
                <w:sz w:val="18"/>
                <w:szCs w:val="20"/>
              </w:rPr>
              <w:t>/INFOEM/IP/RR/2022</w:t>
            </w:r>
          </w:p>
          <w:p w14:paraId="4F82EC72" w14:textId="27D2B285" w:rsidR="003E501D" w:rsidRPr="00EC7D83" w:rsidRDefault="00F746F9" w:rsidP="001A2B91">
            <w:pPr>
              <w:spacing w:before="100" w:beforeAutospacing="1" w:after="100" w:afterAutospacing="1"/>
              <w:rPr>
                <w:rFonts w:ascii="Palatino Linotype" w:hAnsi="Palatino Linotype" w:cs="Arial"/>
                <w:b/>
                <w:bCs/>
                <w:sz w:val="18"/>
                <w:szCs w:val="20"/>
              </w:rPr>
            </w:pPr>
            <w:r w:rsidRPr="00EC7D83">
              <w:rPr>
                <w:rFonts w:ascii="Palatino Linotype" w:hAnsi="Palatino Linotype" w:cs="Arial"/>
                <w:i/>
                <w:iCs/>
                <w:sz w:val="18"/>
              </w:rPr>
              <w:t xml:space="preserve"> </w:t>
            </w:r>
            <w:r w:rsidR="003E501D" w:rsidRPr="00EC7D83">
              <w:rPr>
                <w:rFonts w:ascii="Palatino Linotype" w:hAnsi="Palatino Linotype" w:cs="Arial"/>
                <w:i/>
                <w:iCs/>
                <w:sz w:val="18"/>
              </w:rPr>
              <w:t>“</w:t>
            </w:r>
            <w:r w:rsidR="00AE006A" w:rsidRPr="00EC7D83">
              <w:rPr>
                <w:rFonts w:ascii="Palatino Linotype" w:hAnsi="Palatino Linotype" w:cs="Arial"/>
                <w:i/>
                <w:iCs/>
                <w:sz w:val="18"/>
              </w:rPr>
              <w:t>…</w:t>
            </w:r>
            <w:r w:rsidR="003E501D" w:rsidRPr="00EC7D83">
              <w:rPr>
                <w:rFonts w:ascii="Palatino Linotype" w:hAnsi="Palatino Linotype" w:cs="Arial"/>
                <w:i/>
                <w:iCs/>
                <w:sz w:val="18"/>
              </w:rPr>
              <w:t xml:space="preserve">solicito SE ME ENVIÉ VÍA SAIMEX LA INFORMACIÓN PÚBLICA en forma precisa y entendible DEL 1er TRIMESTRE DEL AÑO 2022 DEL AYUNTAMIENTO DE TLALNEPANTLA DE BAZ, MEX., ENVIADA AL OSFEM Y QUE CONSISTE EN LO SIGUIENTE; </w:t>
            </w:r>
            <w:r w:rsidR="003E501D" w:rsidRPr="00EC7D83">
              <w:rPr>
                <w:rFonts w:ascii="Palatino Linotype" w:hAnsi="Palatino Linotype" w:cs="Arial"/>
                <w:b/>
                <w:iCs/>
                <w:sz w:val="18"/>
              </w:rPr>
              <w:t xml:space="preserve">1.- Catálogo de Proveedores de Bienes y Servicios en formatos pdf y xls 2.- Dictámenes de Adjudicación Emitidos por el Comité de Adquisiciones y Servicios en formatos pdf y xls 3.- </w:t>
            </w:r>
            <w:r w:rsidR="003E501D" w:rsidRPr="00EC7D83">
              <w:rPr>
                <w:rFonts w:ascii="Palatino Linotype" w:hAnsi="Palatino Linotype" w:cs="Arial"/>
                <w:b/>
                <w:iCs/>
                <w:sz w:val="18"/>
              </w:rPr>
              <w:lastRenderedPageBreak/>
              <w:t>Dictámenes de Adjudicación emitidos por el Comité de Arrendamientos, Adquisiciones de Inmuebles y Enajenaciones en formatos pdf y xls 4.- Dictámenes de Adjudicación emitidos por el Comité Interno de Obra Pública en formatos pdf y xls.</w:t>
            </w:r>
            <w:r w:rsidR="003E501D" w:rsidRPr="00EC7D83">
              <w:rPr>
                <w:rFonts w:ascii="Palatino Linotype" w:hAnsi="Palatino Linotype" w:cs="Arial"/>
                <w:i/>
                <w:iCs/>
                <w:sz w:val="18"/>
              </w:rPr>
              <w:t>” (Sic)</w:t>
            </w:r>
          </w:p>
        </w:tc>
        <w:tc>
          <w:tcPr>
            <w:tcW w:w="4820" w:type="dxa"/>
            <w:shd w:val="clear" w:color="auto" w:fill="auto"/>
          </w:tcPr>
          <w:p w14:paraId="2B3D060D" w14:textId="5B846C71" w:rsidR="001473B5" w:rsidRPr="00EC7D83" w:rsidRDefault="00E3248B" w:rsidP="00FB0FA4">
            <w:pPr>
              <w:jc w:val="both"/>
              <w:rPr>
                <w:rFonts w:ascii="Palatino Linotype" w:hAnsi="Palatino Linotype" w:cs="Arial"/>
                <w:i/>
                <w:iCs/>
                <w:sz w:val="18"/>
              </w:rPr>
            </w:pPr>
            <w:r w:rsidRPr="00EC7D83">
              <w:rPr>
                <w:rFonts w:ascii="Palatino Linotype" w:hAnsi="Palatino Linotype" w:cs="Arial"/>
                <w:i/>
                <w:iCs/>
                <w:sz w:val="18"/>
              </w:rPr>
              <w:lastRenderedPageBreak/>
              <w:t>-</w:t>
            </w:r>
            <w:r w:rsidR="007716D4" w:rsidRPr="00EC7D83">
              <w:rPr>
                <w:rFonts w:ascii="Palatino Linotype" w:hAnsi="Palatino Linotype" w:cs="Arial"/>
                <w:i/>
                <w:iCs/>
                <w:sz w:val="18"/>
              </w:rPr>
              <w:t xml:space="preserve"> </w:t>
            </w:r>
            <w:r w:rsidR="007716D4" w:rsidRPr="00EC7D83">
              <w:rPr>
                <w:rFonts w:ascii="Palatino Linotype" w:hAnsi="Palatino Linotype" w:cs="Arial"/>
                <w:b/>
                <w:i/>
                <w:iCs/>
                <w:sz w:val="18"/>
              </w:rPr>
              <w:t>04-CT-30-ORD-2022 30° SAIMEX 623 ACUERDO DE ACUMULACION:</w:t>
            </w:r>
            <w:r w:rsidRPr="00EC7D83">
              <w:rPr>
                <w:rFonts w:ascii="Palatino Linotype" w:hAnsi="Palatino Linotype" w:cs="Arial"/>
                <w:i/>
                <w:iCs/>
                <w:sz w:val="18"/>
              </w:rPr>
              <w:t xml:space="preserve"> </w:t>
            </w:r>
            <w:r w:rsidR="001473B5" w:rsidRPr="00EC7D83">
              <w:rPr>
                <w:rFonts w:ascii="Palatino Linotype" w:hAnsi="Palatino Linotype" w:cs="Arial"/>
                <w:i/>
                <w:iCs/>
                <w:sz w:val="18"/>
              </w:rPr>
              <w:t>A</w:t>
            </w:r>
            <w:r w:rsidR="005A2683" w:rsidRPr="00EC7D83">
              <w:rPr>
                <w:rFonts w:ascii="Palatino Linotype" w:hAnsi="Palatino Linotype" w:cs="Arial"/>
                <w:i/>
                <w:iCs/>
                <w:sz w:val="18"/>
              </w:rPr>
              <w:t xml:space="preserve">cuerdo de acumulación 04/CT/30-ORD/2022 de la Trigésima Sesión </w:t>
            </w:r>
            <w:r w:rsidR="001473B5" w:rsidRPr="00EC7D83">
              <w:rPr>
                <w:rFonts w:ascii="Palatino Linotype" w:hAnsi="Palatino Linotype" w:cs="Arial"/>
                <w:i/>
                <w:iCs/>
                <w:sz w:val="18"/>
              </w:rPr>
              <w:t>Ordinaria</w:t>
            </w:r>
            <w:r w:rsidR="00195664" w:rsidRPr="00EC7D83">
              <w:rPr>
                <w:rFonts w:ascii="Palatino Linotype" w:hAnsi="Palatino Linotype" w:cs="Arial"/>
                <w:i/>
                <w:iCs/>
                <w:sz w:val="18"/>
              </w:rPr>
              <w:t xml:space="preserve">, emitido por el Comité de Transparencia, mediante el que se aprueba la </w:t>
            </w:r>
            <w:r w:rsidR="00906C9A" w:rsidRPr="00EC7D83">
              <w:rPr>
                <w:rFonts w:ascii="Palatino Linotype" w:hAnsi="Palatino Linotype" w:cs="Arial"/>
                <w:i/>
                <w:iCs/>
                <w:sz w:val="18"/>
              </w:rPr>
              <w:t>acumulación</w:t>
            </w:r>
            <w:r w:rsidR="001473B5" w:rsidRPr="00EC7D83">
              <w:rPr>
                <w:rFonts w:ascii="Palatino Linotype" w:hAnsi="Palatino Linotype" w:cs="Arial"/>
                <w:i/>
                <w:iCs/>
                <w:sz w:val="18"/>
              </w:rPr>
              <w:t xml:space="preserve"> de las solicitudes de la información números de folio 00623/TLALNEPA/2022, 00624/TLALNEPA/2022, 00625/TLALNEPA/2022, 00626/TLALNEPA/2022, 00627/TLALNEPA/2022, 00628/TLALNEPA/2022, 00629/TLALNEPA/2022, 00630/TLALNEPA/2022, 00631/TLALNEPA/2022, y 00638/TLALNEPA/2022.</w:t>
            </w:r>
          </w:p>
          <w:p w14:paraId="4378DCD6" w14:textId="7AC201EA" w:rsidR="007716D4" w:rsidRPr="00EC7D83" w:rsidRDefault="00E3248B" w:rsidP="00FB0FA4">
            <w:pPr>
              <w:jc w:val="both"/>
              <w:rPr>
                <w:rFonts w:ascii="Palatino Linotype" w:hAnsi="Palatino Linotype" w:cs="Arial"/>
                <w:i/>
                <w:iCs/>
                <w:sz w:val="18"/>
              </w:rPr>
            </w:pPr>
            <w:r w:rsidRPr="00EC7D83">
              <w:rPr>
                <w:rFonts w:ascii="Palatino Linotype" w:hAnsi="Palatino Linotype" w:cs="Arial"/>
                <w:i/>
                <w:iCs/>
                <w:sz w:val="18"/>
              </w:rPr>
              <w:t>-</w:t>
            </w:r>
            <w:r w:rsidR="007716D4" w:rsidRPr="00EC7D83">
              <w:rPr>
                <w:rFonts w:ascii="Palatino Linotype" w:hAnsi="Palatino Linotype" w:cs="Arial"/>
                <w:i/>
                <w:iCs/>
                <w:sz w:val="18"/>
              </w:rPr>
              <w:t xml:space="preserve"> </w:t>
            </w:r>
            <w:r w:rsidR="007716D4" w:rsidRPr="00EC7D83">
              <w:rPr>
                <w:rFonts w:ascii="Palatino Linotype" w:hAnsi="Palatino Linotype" w:cs="Arial"/>
                <w:b/>
                <w:i/>
                <w:iCs/>
                <w:sz w:val="18"/>
              </w:rPr>
              <w:t>05-CT-30-ORD-2022 30° SAIMEX 630 RESERVA DE INFORMACION:</w:t>
            </w:r>
            <w:r w:rsidRPr="00EC7D83">
              <w:rPr>
                <w:rFonts w:ascii="Palatino Linotype" w:hAnsi="Palatino Linotype" w:cs="Arial"/>
                <w:i/>
                <w:iCs/>
                <w:sz w:val="18"/>
              </w:rPr>
              <w:t xml:space="preserve"> </w:t>
            </w:r>
            <w:r w:rsidR="007716D4" w:rsidRPr="00EC7D83">
              <w:rPr>
                <w:rFonts w:ascii="Palatino Linotype" w:hAnsi="Palatino Linotype" w:cs="Arial"/>
                <w:i/>
                <w:iCs/>
                <w:sz w:val="18"/>
              </w:rPr>
              <w:t xml:space="preserve">Acuerdo de Reserva de la información 05/CT/30-ORD/2022 Trigésima Sesión Ordinaria. </w:t>
            </w:r>
            <w:r w:rsidR="003E501D" w:rsidRPr="00EC7D83">
              <w:rPr>
                <w:rFonts w:ascii="Palatino Linotype" w:hAnsi="Palatino Linotype" w:cs="Arial"/>
                <w:i/>
                <w:iCs/>
                <w:sz w:val="18"/>
              </w:rPr>
              <w:t xml:space="preserve">La información requerida se encuentra clasificada como reservada en su totalidad, de conformidad con el acuerdo con número </w:t>
            </w:r>
            <w:r w:rsidR="003E501D" w:rsidRPr="00EC7D83">
              <w:rPr>
                <w:rFonts w:ascii="Palatino Linotype" w:hAnsi="Palatino Linotype" w:cs="Arial"/>
                <w:b/>
                <w:i/>
                <w:iCs/>
                <w:sz w:val="18"/>
              </w:rPr>
              <w:t>05/CT/30-ORD/2022</w:t>
            </w:r>
            <w:r w:rsidR="003E501D" w:rsidRPr="00EC7D83">
              <w:rPr>
                <w:rFonts w:ascii="Palatino Linotype" w:hAnsi="Palatino Linotype" w:cs="Arial"/>
                <w:i/>
                <w:iCs/>
                <w:sz w:val="18"/>
              </w:rPr>
              <w:t xml:space="preserve"> aprobado por el Comité de Transparencia en la Trigésima Sesión Ordinaria del dieciséis</w:t>
            </w:r>
            <w:r w:rsidR="00F47202" w:rsidRPr="00EC7D83">
              <w:rPr>
                <w:rFonts w:ascii="Palatino Linotype" w:hAnsi="Palatino Linotype" w:cs="Arial"/>
                <w:i/>
                <w:iCs/>
                <w:sz w:val="18"/>
              </w:rPr>
              <w:t xml:space="preserve"> de agosto de dos mil veintidós, en relación a los “Informes Trimestrales de las Entidades Fiscalizables del Estado de México del Ejercicio Fiscal 2022, informe correspondiente al primer trimestre del Ejercicio Fiscal 2022, del Municipio de Tlalnepantla de Baz, Estado de México, por un periodo de dos años.</w:t>
            </w:r>
          </w:p>
          <w:p w14:paraId="6A1A55AA" w14:textId="343A3984" w:rsidR="007716D4" w:rsidRPr="00EC7D83" w:rsidRDefault="007716D4" w:rsidP="00FB0FA4">
            <w:pPr>
              <w:jc w:val="both"/>
              <w:rPr>
                <w:rFonts w:ascii="Palatino Linotype" w:hAnsi="Palatino Linotype" w:cs="Arial"/>
                <w:iCs/>
                <w:sz w:val="18"/>
              </w:rPr>
            </w:pPr>
            <w:r w:rsidRPr="00EC7D83">
              <w:rPr>
                <w:rFonts w:ascii="Palatino Linotype" w:hAnsi="Palatino Linotype" w:cs="Arial"/>
                <w:i/>
                <w:iCs/>
                <w:sz w:val="18"/>
              </w:rPr>
              <w:lastRenderedPageBreak/>
              <w:t xml:space="preserve">- </w:t>
            </w:r>
            <w:r w:rsidRPr="00EC7D83">
              <w:rPr>
                <w:rFonts w:ascii="Palatino Linotype" w:hAnsi="Palatino Linotype" w:cs="Arial"/>
                <w:b/>
                <w:i/>
                <w:iCs/>
                <w:sz w:val="18"/>
              </w:rPr>
              <w:t>SAIMEX 623 TESORERIA</w:t>
            </w:r>
            <w:r w:rsidRPr="00EC7D83">
              <w:rPr>
                <w:rFonts w:ascii="Palatino Linotype" w:hAnsi="Palatino Linotype" w:cs="Arial"/>
                <w:i/>
                <w:iCs/>
                <w:sz w:val="18"/>
              </w:rPr>
              <w:t xml:space="preserve">: </w:t>
            </w:r>
            <w:r w:rsidRPr="00EC7D83">
              <w:rPr>
                <w:rFonts w:ascii="Palatino Linotype" w:hAnsi="Palatino Linotype" w:cs="Arial"/>
                <w:iCs/>
                <w:sz w:val="18"/>
              </w:rPr>
              <w:t xml:space="preserve">Oficio TM/3001/2022 signado por el Tesorero Municipal, mediante el cual remite respuesta haciendo del conocimiento que la información se encuentra clasificada como reserva total mediante acuerdo número 05/CT/30-ORD/2022 de la 30ª sesión ordinaria del comité de transparencia, el 16 de agosto de dos mil veintidós. </w:t>
            </w:r>
          </w:p>
          <w:p w14:paraId="0F554010" w14:textId="75755676" w:rsidR="007716D4" w:rsidRPr="00EC7D83" w:rsidRDefault="007716D4" w:rsidP="00FB0FA4">
            <w:pPr>
              <w:jc w:val="both"/>
              <w:rPr>
                <w:rFonts w:ascii="Palatino Linotype" w:hAnsi="Palatino Linotype" w:cs="Arial"/>
                <w:iCs/>
                <w:sz w:val="18"/>
              </w:rPr>
            </w:pPr>
            <w:r w:rsidRPr="00EC7D83">
              <w:rPr>
                <w:rFonts w:ascii="Palatino Linotype" w:hAnsi="Palatino Linotype" w:cs="Arial"/>
                <w:iCs/>
                <w:sz w:val="18"/>
              </w:rPr>
              <w:t xml:space="preserve">- </w:t>
            </w:r>
            <w:r w:rsidRPr="00EC7D83">
              <w:rPr>
                <w:rFonts w:ascii="Palatino Linotype" w:hAnsi="Palatino Linotype" w:cs="Arial"/>
                <w:b/>
                <w:iCs/>
                <w:sz w:val="18"/>
              </w:rPr>
              <w:t>SAIMEX 631 OBRAS</w:t>
            </w:r>
            <w:r w:rsidRPr="00EC7D83">
              <w:rPr>
                <w:rFonts w:ascii="Palatino Linotype" w:hAnsi="Palatino Linotype" w:cs="Arial"/>
                <w:iCs/>
                <w:sz w:val="18"/>
              </w:rPr>
              <w:t xml:space="preserve">: Oficio TL/DOP/2000/2022, signado por el Director de Obras Públicas y el Servidor Público Habilitado informa que lo solicitado, fue remitido a la Tesorería Municipal, anexando evidencia. </w:t>
            </w:r>
          </w:p>
          <w:p w14:paraId="09125457" w14:textId="77777777" w:rsidR="005341E7" w:rsidRPr="00EC7D83" w:rsidRDefault="00FB0FA4" w:rsidP="005341E7">
            <w:pPr>
              <w:jc w:val="both"/>
              <w:rPr>
                <w:rFonts w:ascii="Palatino Linotype" w:hAnsi="Palatino Linotype" w:cs="Arial"/>
                <w:iCs/>
                <w:sz w:val="18"/>
              </w:rPr>
            </w:pPr>
            <w:r w:rsidRPr="00EC7D83">
              <w:rPr>
                <w:rFonts w:ascii="Palatino Linotype" w:hAnsi="Palatino Linotype" w:cs="Arial"/>
                <w:iCs/>
                <w:sz w:val="18"/>
              </w:rPr>
              <w:t xml:space="preserve">- </w:t>
            </w:r>
            <w:r w:rsidRPr="00EC7D83">
              <w:rPr>
                <w:rFonts w:ascii="Palatino Linotype" w:hAnsi="Palatino Linotype" w:cs="Arial"/>
                <w:b/>
                <w:iCs/>
                <w:sz w:val="18"/>
              </w:rPr>
              <w:t>SAIMEX 631</w:t>
            </w:r>
            <w:r w:rsidRPr="00EC7D83">
              <w:rPr>
                <w:rFonts w:ascii="Palatino Linotype" w:hAnsi="Palatino Linotype" w:cs="Arial"/>
                <w:iCs/>
                <w:sz w:val="18"/>
              </w:rPr>
              <w:t xml:space="preserve">: </w:t>
            </w:r>
            <w:r w:rsidR="005341E7" w:rsidRPr="00EC7D83">
              <w:rPr>
                <w:rFonts w:ascii="Palatino Linotype" w:hAnsi="Palatino Linotype" w:cs="Arial"/>
                <w:iCs/>
                <w:sz w:val="18"/>
              </w:rPr>
              <w:t xml:space="preserve">Oficio DA/3743/2022 signado por el Director de Administración, haciendo del conocimiento que la información se encuentra clasificada como reserva total mediante acuerdo número 05/CT/30-ORD/2022 de la 30ª sesión ordinaria del comité de transparencia, el 16 de agosto de dos mil veintidós. </w:t>
            </w:r>
          </w:p>
          <w:p w14:paraId="3581161D" w14:textId="28C80600" w:rsidR="00FB0FA4" w:rsidRPr="00EC7D83" w:rsidRDefault="005341E7" w:rsidP="00FB0FA4">
            <w:pPr>
              <w:jc w:val="both"/>
              <w:rPr>
                <w:rFonts w:ascii="Palatino Linotype" w:hAnsi="Palatino Linotype" w:cs="Arial"/>
                <w:iCs/>
                <w:sz w:val="18"/>
              </w:rPr>
            </w:pPr>
            <w:r w:rsidRPr="00EC7D83">
              <w:rPr>
                <w:rFonts w:ascii="Palatino Linotype" w:hAnsi="Palatino Linotype" w:cs="Arial"/>
                <w:b/>
                <w:iCs/>
                <w:sz w:val="18"/>
              </w:rPr>
              <w:t>- SAIMEX 631AYUNTAMIENTO</w:t>
            </w:r>
            <w:r w:rsidRPr="00EC7D83">
              <w:rPr>
                <w:rFonts w:ascii="Palatino Linotype" w:hAnsi="Palatino Linotype" w:cs="Arial"/>
                <w:iCs/>
                <w:sz w:val="18"/>
              </w:rPr>
              <w:t xml:space="preserve">: Consta de tres oficios a través del cual el Secretario del Ayuntamiento informa que lo solicitado fue remitido al Tesorero Municipal, para la integración del informe trimestral que es remitido al Órgano Superior de Fiscalización del Estado de México. </w:t>
            </w:r>
          </w:p>
          <w:p w14:paraId="285B233E" w14:textId="60996FF9" w:rsidR="00634FA0" w:rsidRPr="00EC7D83" w:rsidRDefault="00F47202" w:rsidP="00FB0FA4">
            <w:pPr>
              <w:jc w:val="both"/>
              <w:rPr>
                <w:rFonts w:ascii="Palatino Linotype" w:hAnsi="Palatino Linotype" w:cs="Arial"/>
                <w:i/>
                <w:iCs/>
                <w:sz w:val="18"/>
              </w:rPr>
            </w:pPr>
            <w:r w:rsidRPr="00EC7D83">
              <w:rPr>
                <w:rFonts w:ascii="Palatino Linotype" w:hAnsi="Palatino Linotype" w:cs="Arial"/>
                <w:i/>
                <w:iCs/>
                <w:sz w:val="18"/>
              </w:rPr>
              <w:t xml:space="preserve"> </w:t>
            </w:r>
            <w:r w:rsidR="003E501D" w:rsidRPr="00EC7D83">
              <w:rPr>
                <w:rFonts w:ascii="Palatino Linotype" w:hAnsi="Palatino Linotype" w:cs="Arial"/>
                <w:i/>
                <w:iCs/>
                <w:sz w:val="18"/>
              </w:rPr>
              <w:t xml:space="preserve"> </w:t>
            </w:r>
          </w:p>
          <w:p w14:paraId="4DDDAEBB" w14:textId="6D8D622E" w:rsidR="003D286B" w:rsidRPr="00EC7D83" w:rsidRDefault="00AE006A" w:rsidP="00FB0FA4">
            <w:pPr>
              <w:jc w:val="both"/>
              <w:rPr>
                <w:rFonts w:ascii="Palatino Linotype" w:hAnsi="Palatino Linotype" w:cs="Arial"/>
                <w:b/>
                <w:iCs/>
                <w:sz w:val="18"/>
              </w:rPr>
            </w:pPr>
            <w:r w:rsidRPr="00EC7D83">
              <w:rPr>
                <w:rFonts w:ascii="Palatino Linotype" w:hAnsi="Palatino Linotype" w:cs="Arial"/>
                <w:b/>
                <w:iCs/>
                <w:sz w:val="18"/>
              </w:rPr>
              <w:t>MANIFESTACIONES:</w:t>
            </w:r>
          </w:p>
          <w:p w14:paraId="6388AD92" w14:textId="48E4A509" w:rsidR="003D286B" w:rsidRPr="00EC7D83" w:rsidRDefault="003D286B" w:rsidP="00FB0FA4">
            <w:pPr>
              <w:jc w:val="both"/>
              <w:rPr>
                <w:rFonts w:ascii="Palatino Linotype" w:hAnsi="Palatino Linotype" w:cs="Arial"/>
                <w:sz w:val="18"/>
              </w:rPr>
            </w:pPr>
            <w:r w:rsidRPr="00EC7D83">
              <w:rPr>
                <w:rFonts w:ascii="Palatino Linotype" w:hAnsi="Palatino Linotype" w:cs="Arial"/>
                <w:sz w:val="18"/>
              </w:rPr>
              <w:t xml:space="preserve">- Mediante oficio DA/3978/2022 el Director de Administración informa que si bien la información se encuentra reservada, también lo es que en el portal de IPOMEX se encuentra la información pública, por lo que deberá de consultar la fracción VIII A Remuneraciones, XXXVI Padrón de proveedores y contratistas, fracción XXXVIIII A Inventario de bienes muebles y XXIX B resultados de procedimientos de adjudicación directa realizados, señalando las ligas electrónicas en las que pueden ser consultadas. </w:t>
            </w:r>
          </w:p>
          <w:p w14:paraId="084DC605" w14:textId="1C758554" w:rsidR="00AE006A" w:rsidRPr="00EC7D83" w:rsidRDefault="003D286B" w:rsidP="00FB0FA4">
            <w:pPr>
              <w:jc w:val="both"/>
              <w:rPr>
                <w:rFonts w:ascii="Palatino Linotype" w:hAnsi="Palatino Linotype" w:cs="Arial"/>
                <w:sz w:val="18"/>
              </w:rPr>
            </w:pPr>
            <w:r w:rsidRPr="00EC7D83">
              <w:rPr>
                <w:rFonts w:ascii="Palatino Linotype" w:hAnsi="Palatino Linotype" w:cs="Arial"/>
                <w:sz w:val="18"/>
              </w:rPr>
              <w:t>- A</w:t>
            </w:r>
            <w:r w:rsidR="00AE006A" w:rsidRPr="00EC7D83">
              <w:rPr>
                <w:rFonts w:ascii="Palatino Linotype" w:hAnsi="Palatino Linotype" w:cs="Arial"/>
                <w:sz w:val="18"/>
              </w:rPr>
              <w:t>nexa el Reglamento interno de la Administración Pública Municipal de Tlalnepantla de Baz, Estado de México.</w:t>
            </w:r>
          </w:p>
          <w:p w14:paraId="320905ED" w14:textId="3139FECB" w:rsidR="00A8225E" w:rsidRPr="00EC7D83" w:rsidRDefault="009F2F82" w:rsidP="00F746F9">
            <w:pPr>
              <w:jc w:val="both"/>
              <w:rPr>
                <w:rFonts w:ascii="Palatino Linotype" w:hAnsi="Palatino Linotype" w:cs="Arial"/>
                <w:sz w:val="18"/>
              </w:rPr>
            </w:pPr>
            <w:r w:rsidRPr="00EC7D83">
              <w:rPr>
                <w:rFonts w:ascii="Palatino Linotype" w:hAnsi="Palatino Linotype" w:cs="Arial"/>
                <w:sz w:val="18"/>
              </w:rPr>
              <w:t xml:space="preserve">- </w:t>
            </w:r>
            <w:r w:rsidR="006D71BA" w:rsidRPr="00EC7D83">
              <w:rPr>
                <w:rFonts w:ascii="Palatino Linotype" w:hAnsi="Palatino Linotype" w:cs="Arial"/>
                <w:sz w:val="18"/>
              </w:rPr>
              <w:t xml:space="preserve">Mediante oficio TM/3779/2022 el Tesorero Municipal confirma la clasificación de a información asimismo, que de acuerdo al principio de máxima publicidad informa que podrá consultar información financiera correspondiente, mediante </w:t>
            </w:r>
            <w:r w:rsidR="00A8225E" w:rsidRPr="00EC7D83">
              <w:rPr>
                <w:rFonts w:ascii="Palatino Linotype" w:hAnsi="Palatino Linotype" w:cs="Arial"/>
                <w:sz w:val="18"/>
              </w:rPr>
              <w:t xml:space="preserve">los siguientes repositorios: </w:t>
            </w:r>
          </w:p>
          <w:p w14:paraId="26129FDE" w14:textId="77777777" w:rsidR="00A8225E" w:rsidRPr="00EC7D83" w:rsidRDefault="00C85456" w:rsidP="00A8225E">
            <w:pPr>
              <w:jc w:val="both"/>
              <w:rPr>
                <w:rFonts w:ascii="Palatino Linotype" w:hAnsi="Palatino Linotype" w:cs="Arial"/>
                <w:sz w:val="18"/>
              </w:rPr>
            </w:pPr>
            <w:hyperlink r:id="rId18" w:history="1">
              <w:r w:rsidR="00A8225E" w:rsidRPr="00EC7D83">
                <w:rPr>
                  <w:rStyle w:val="Hipervnculo"/>
                  <w:rFonts w:ascii="Palatino Linotype" w:hAnsi="Palatino Linotype" w:cs="Arial"/>
                  <w:sz w:val="18"/>
                </w:rPr>
                <w:t>http://repositorio.tlalnepantla.gob.mx/documentos/formatos/?idformato=9</w:t>
              </w:r>
            </w:hyperlink>
            <w:r w:rsidR="00A8225E" w:rsidRPr="00EC7D83">
              <w:rPr>
                <w:rFonts w:ascii="Palatino Linotype" w:hAnsi="Palatino Linotype" w:cs="Arial"/>
                <w:sz w:val="18"/>
              </w:rPr>
              <w:t xml:space="preserve"> Normas CONAC</w:t>
            </w:r>
          </w:p>
          <w:p w14:paraId="338BD460" w14:textId="77777777" w:rsidR="00A8225E" w:rsidRPr="00EC7D83" w:rsidRDefault="00C85456" w:rsidP="00A8225E">
            <w:pPr>
              <w:jc w:val="both"/>
              <w:rPr>
                <w:rFonts w:ascii="Palatino Linotype" w:hAnsi="Palatino Linotype" w:cs="Arial"/>
                <w:sz w:val="18"/>
              </w:rPr>
            </w:pPr>
            <w:hyperlink r:id="rId19" w:history="1">
              <w:r w:rsidR="00A8225E" w:rsidRPr="00EC7D83">
                <w:rPr>
                  <w:rStyle w:val="Hipervnculo"/>
                  <w:rFonts w:ascii="Palatino Linotype" w:hAnsi="Palatino Linotype" w:cs="Arial"/>
                  <w:sz w:val="18"/>
                </w:rPr>
                <w:t>http://repositorio.tlalnepantla.gob.mx/documentos/formatos/?idformato=10</w:t>
              </w:r>
            </w:hyperlink>
            <w:r w:rsidR="00A8225E" w:rsidRPr="00EC7D83">
              <w:rPr>
                <w:rFonts w:ascii="Palatino Linotype" w:hAnsi="Palatino Linotype" w:cs="Arial"/>
                <w:sz w:val="18"/>
              </w:rPr>
              <w:t xml:space="preserve"> Información Financiera y Presupuestal</w:t>
            </w:r>
          </w:p>
          <w:p w14:paraId="6CB5A7F4" w14:textId="14EE778F" w:rsidR="00AE006A" w:rsidRPr="00EC7D83" w:rsidRDefault="00C85456" w:rsidP="00F746F9">
            <w:pPr>
              <w:jc w:val="both"/>
              <w:rPr>
                <w:rFonts w:ascii="Palatino Linotype" w:hAnsi="Palatino Linotype" w:cs="Arial"/>
                <w:sz w:val="18"/>
              </w:rPr>
            </w:pPr>
            <w:hyperlink r:id="rId20" w:history="1">
              <w:r w:rsidR="00A8225E" w:rsidRPr="00EC7D83">
                <w:rPr>
                  <w:rStyle w:val="Hipervnculo"/>
                  <w:rFonts w:ascii="Palatino Linotype" w:hAnsi="Palatino Linotype" w:cs="Arial"/>
                  <w:sz w:val="18"/>
                </w:rPr>
                <w:t>http://repositorio.tlalnepantla.gob.mx/documentos/formatos/?idformato=16</w:t>
              </w:r>
            </w:hyperlink>
            <w:r w:rsidR="00A8225E" w:rsidRPr="00EC7D83">
              <w:rPr>
                <w:rFonts w:ascii="Palatino Linotype" w:hAnsi="Palatino Linotype" w:cs="Arial"/>
                <w:sz w:val="18"/>
              </w:rPr>
              <w:t xml:space="preserve"> Ley de Disciplina Financiera.   </w:t>
            </w:r>
            <w:r w:rsidR="006D71BA" w:rsidRPr="00EC7D83">
              <w:rPr>
                <w:rFonts w:ascii="Palatino Linotype" w:hAnsi="Palatino Linotype" w:cs="Arial"/>
                <w:sz w:val="18"/>
              </w:rPr>
              <w:t xml:space="preserve"> </w:t>
            </w:r>
          </w:p>
        </w:tc>
        <w:tc>
          <w:tcPr>
            <w:tcW w:w="1988" w:type="dxa"/>
          </w:tcPr>
          <w:p w14:paraId="79698071" w14:textId="77777777" w:rsidR="00634FA0" w:rsidRPr="00EC7D83" w:rsidRDefault="00634FA0" w:rsidP="00E3248B">
            <w:pPr>
              <w:spacing w:before="100" w:beforeAutospacing="1" w:after="100" w:afterAutospacing="1"/>
              <w:jc w:val="both"/>
              <w:rPr>
                <w:rFonts w:ascii="Palatino Linotype" w:hAnsi="Palatino Linotype" w:cs="Arial"/>
                <w:sz w:val="18"/>
              </w:rPr>
            </w:pPr>
          </w:p>
          <w:p w14:paraId="5F7158D9" w14:textId="77777777" w:rsidR="00AE006A" w:rsidRPr="00EC7D83" w:rsidRDefault="00AE006A" w:rsidP="00E3248B">
            <w:pPr>
              <w:spacing w:before="100" w:beforeAutospacing="1" w:after="100" w:afterAutospacing="1"/>
              <w:jc w:val="both"/>
              <w:rPr>
                <w:rFonts w:ascii="Palatino Linotype" w:hAnsi="Palatino Linotype" w:cs="Arial"/>
                <w:sz w:val="18"/>
              </w:rPr>
            </w:pPr>
          </w:p>
          <w:p w14:paraId="1A6A68F5" w14:textId="77777777" w:rsidR="00AE006A" w:rsidRPr="00EC7D83" w:rsidRDefault="00AE006A" w:rsidP="00E3248B">
            <w:pPr>
              <w:spacing w:before="100" w:beforeAutospacing="1" w:after="100" w:afterAutospacing="1"/>
              <w:jc w:val="both"/>
              <w:rPr>
                <w:rFonts w:ascii="Palatino Linotype" w:hAnsi="Palatino Linotype" w:cs="Arial"/>
                <w:sz w:val="18"/>
              </w:rPr>
            </w:pPr>
          </w:p>
          <w:p w14:paraId="7F493699" w14:textId="77777777" w:rsidR="00AE006A" w:rsidRPr="00EC7D83" w:rsidRDefault="00AE006A" w:rsidP="00E3248B">
            <w:pPr>
              <w:spacing w:before="100" w:beforeAutospacing="1" w:after="100" w:afterAutospacing="1"/>
              <w:jc w:val="both"/>
              <w:rPr>
                <w:rFonts w:ascii="Palatino Linotype" w:hAnsi="Palatino Linotype" w:cs="Arial"/>
                <w:sz w:val="16"/>
                <w:szCs w:val="16"/>
              </w:rPr>
            </w:pPr>
          </w:p>
          <w:p w14:paraId="5999C3C3" w14:textId="77777777" w:rsidR="003D286B" w:rsidRPr="00EC7D83" w:rsidRDefault="003D286B" w:rsidP="00AE006A">
            <w:pPr>
              <w:spacing w:before="100" w:beforeAutospacing="1" w:after="100" w:afterAutospacing="1"/>
              <w:jc w:val="center"/>
              <w:rPr>
                <w:rFonts w:ascii="Palatino Linotype" w:hAnsi="Palatino Linotype" w:cs="Arial"/>
                <w:b/>
                <w:sz w:val="16"/>
                <w:szCs w:val="16"/>
              </w:rPr>
            </w:pPr>
          </w:p>
          <w:p w14:paraId="7AF7F1B1" w14:textId="77777777" w:rsidR="003D286B" w:rsidRPr="00EC7D83" w:rsidRDefault="003D286B" w:rsidP="00AE006A">
            <w:pPr>
              <w:spacing w:before="100" w:beforeAutospacing="1" w:after="100" w:afterAutospacing="1"/>
              <w:jc w:val="center"/>
              <w:rPr>
                <w:rFonts w:ascii="Palatino Linotype" w:hAnsi="Palatino Linotype" w:cs="Arial"/>
                <w:b/>
                <w:sz w:val="16"/>
                <w:szCs w:val="16"/>
              </w:rPr>
            </w:pPr>
          </w:p>
          <w:p w14:paraId="143403CD" w14:textId="30E283AC" w:rsidR="00AE006A" w:rsidRPr="00EC7D83" w:rsidRDefault="003D286B" w:rsidP="00AE006A">
            <w:pPr>
              <w:spacing w:before="100" w:beforeAutospacing="1" w:after="100" w:afterAutospacing="1"/>
              <w:jc w:val="center"/>
              <w:rPr>
                <w:rFonts w:ascii="Palatino Linotype" w:hAnsi="Palatino Linotype" w:cs="Arial"/>
                <w:b/>
                <w:sz w:val="18"/>
              </w:rPr>
            </w:pPr>
            <w:r w:rsidRPr="00EC7D83">
              <w:rPr>
                <w:rFonts w:ascii="Palatino Linotype" w:hAnsi="Palatino Linotype" w:cs="Arial"/>
                <w:b/>
                <w:sz w:val="16"/>
                <w:szCs w:val="16"/>
              </w:rPr>
              <w:t>PARCIAL</w:t>
            </w:r>
          </w:p>
        </w:tc>
      </w:tr>
      <w:tr w:rsidR="00634FA0" w:rsidRPr="00EC7D83" w14:paraId="67825CB3" w14:textId="6CFA1F2A" w:rsidTr="000A1D89">
        <w:trPr>
          <w:trHeight w:val="631"/>
          <w:jc w:val="center"/>
        </w:trPr>
        <w:tc>
          <w:tcPr>
            <w:tcW w:w="2407" w:type="dxa"/>
            <w:tcBorders>
              <w:top w:val="single" w:sz="2" w:space="0" w:color="auto"/>
              <w:bottom w:val="single" w:sz="2" w:space="0" w:color="auto"/>
            </w:tcBorders>
            <w:shd w:val="clear" w:color="auto" w:fill="auto"/>
          </w:tcPr>
          <w:p w14:paraId="014CD2D1" w14:textId="678DA4DC" w:rsidR="00F746F9" w:rsidRPr="00EC7D83" w:rsidRDefault="000C7801" w:rsidP="000C7801">
            <w:pPr>
              <w:jc w:val="both"/>
              <w:rPr>
                <w:rFonts w:ascii="Palatino Linotype" w:hAnsi="Palatino Linotype" w:cs="Arial"/>
                <w:b/>
                <w:bCs/>
                <w:sz w:val="18"/>
                <w:szCs w:val="20"/>
              </w:rPr>
            </w:pPr>
            <w:r w:rsidRPr="00EC7D83">
              <w:rPr>
                <w:rFonts w:ascii="Palatino Linotype" w:hAnsi="Palatino Linotype" w:cs="Arial"/>
                <w:b/>
                <w:bCs/>
                <w:sz w:val="18"/>
                <w:szCs w:val="20"/>
              </w:rPr>
              <w:lastRenderedPageBreak/>
              <w:t>00630</w:t>
            </w:r>
            <w:r w:rsidR="00F746F9" w:rsidRPr="00EC7D83">
              <w:rPr>
                <w:rFonts w:ascii="Palatino Linotype" w:hAnsi="Palatino Linotype" w:cs="Arial"/>
                <w:b/>
                <w:bCs/>
                <w:sz w:val="18"/>
                <w:szCs w:val="20"/>
              </w:rPr>
              <w:t>/TLALNEPA/IP/2022</w:t>
            </w:r>
          </w:p>
          <w:p w14:paraId="664BCCDE" w14:textId="7B40534B" w:rsidR="00634FA0" w:rsidRPr="00EC7D83" w:rsidRDefault="00F746F9" w:rsidP="000C7801">
            <w:pPr>
              <w:jc w:val="both"/>
              <w:rPr>
                <w:rFonts w:ascii="Palatino Linotype" w:hAnsi="Palatino Linotype" w:cs="Arial"/>
                <w:b/>
                <w:bCs/>
                <w:sz w:val="18"/>
                <w:szCs w:val="20"/>
              </w:rPr>
            </w:pPr>
            <w:r w:rsidRPr="00EC7D83">
              <w:rPr>
                <w:rFonts w:ascii="Palatino Linotype" w:hAnsi="Palatino Linotype" w:cs="Arial"/>
                <w:b/>
                <w:bCs/>
                <w:sz w:val="18"/>
                <w:szCs w:val="20"/>
              </w:rPr>
              <w:t>13903</w:t>
            </w:r>
            <w:r w:rsidR="00634FA0" w:rsidRPr="00EC7D83">
              <w:rPr>
                <w:rFonts w:ascii="Palatino Linotype" w:hAnsi="Palatino Linotype" w:cs="Arial"/>
                <w:b/>
                <w:bCs/>
                <w:sz w:val="18"/>
                <w:szCs w:val="20"/>
              </w:rPr>
              <w:t>/INFOEM/IP/RR/2022</w:t>
            </w:r>
          </w:p>
          <w:p w14:paraId="4D4E2D2A" w14:textId="77777777" w:rsidR="000C7801" w:rsidRPr="00EC7D83" w:rsidRDefault="000C7801" w:rsidP="000C7801">
            <w:pPr>
              <w:jc w:val="both"/>
              <w:rPr>
                <w:rFonts w:ascii="Palatino Linotype" w:hAnsi="Palatino Linotype" w:cs="Arial"/>
                <w:b/>
                <w:bCs/>
                <w:sz w:val="18"/>
                <w:szCs w:val="20"/>
              </w:rPr>
            </w:pPr>
          </w:p>
          <w:p w14:paraId="4B278B6F" w14:textId="48F7BF9F" w:rsidR="000C7801" w:rsidRPr="00EC7D83" w:rsidRDefault="000C7801" w:rsidP="000C7801">
            <w:pPr>
              <w:jc w:val="both"/>
              <w:rPr>
                <w:rFonts w:ascii="Palatino Linotype" w:hAnsi="Palatino Linotype" w:cs="Arial"/>
                <w:b/>
                <w:bCs/>
                <w:sz w:val="18"/>
                <w:szCs w:val="20"/>
              </w:rPr>
            </w:pPr>
            <w:r w:rsidRPr="00EC7D83">
              <w:rPr>
                <w:rFonts w:ascii="Palatino Linotype" w:hAnsi="Palatino Linotype" w:cs="Arial"/>
                <w:bCs/>
                <w:sz w:val="18"/>
                <w:szCs w:val="20"/>
              </w:rPr>
              <w:t xml:space="preserve">“…solicito SE ME ENVIÉ VÍA SAIMEX LA INFORMACIÓN PÚBLICA en forma precisa y entendible DEL </w:t>
            </w:r>
            <w:r w:rsidRPr="00EC7D83">
              <w:rPr>
                <w:rFonts w:ascii="Palatino Linotype" w:hAnsi="Palatino Linotype" w:cs="Arial"/>
                <w:b/>
                <w:bCs/>
                <w:sz w:val="18"/>
                <w:szCs w:val="20"/>
                <w:u w:val="single"/>
              </w:rPr>
              <w:t>1er TRIMESTRE DEL AÑO 2022</w:t>
            </w:r>
            <w:r w:rsidRPr="00EC7D83">
              <w:rPr>
                <w:rFonts w:ascii="Palatino Linotype" w:hAnsi="Palatino Linotype" w:cs="Arial"/>
                <w:bCs/>
                <w:sz w:val="18"/>
                <w:szCs w:val="20"/>
              </w:rPr>
              <w:t xml:space="preserve"> DEL AYUNTAMIENTO DE TLALNEPANTLA DE BAZ, MEX., ENVIADA AL OSFEM Y QUE CONSISTE EN LO SIGUIENTE; </w:t>
            </w:r>
            <w:r w:rsidRPr="00EC7D83">
              <w:rPr>
                <w:rFonts w:ascii="Palatino Linotype" w:hAnsi="Palatino Linotype" w:cs="Arial"/>
                <w:b/>
                <w:bCs/>
                <w:sz w:val="18"/>
                <w:szCs w:val="20"/>
              </w:rPr>
              <w:t>1.- Balanza de comprobación acumulada trimestral en formato xls 2.- Balanza de comprobación detallada acumulada trimestral en formato xls 3.- Inventario General de Parque vehicular en formato pdf y xls 4.- Archivos nomina; Honorarios, personal base y eventual, asimilables y lista de raya 5.- Reglamento Interior Vigente en formato pdf”.</w:t>
            </w:r>
          </w:p>
          <w:p w14:paraId="6DC86D5D" w14:textId="77777777" w:rsidR="00F746F9" w:rsidRPr="00EC7D83" w:rsidRDefault="00F746F9" w:rsidP="00F746F9">
            <w:pPr>
              <w:rPr>
                <w:rFonts w:ascii="Palatino Linotype" w:hAnsi="Palatino Linotype" w:cs="Arial"/>
                <w:b/>
                <w:bCs/>
                <w:sz w:val="18"/>
                <w:szCs w:val="20"/>
              </w:rPr>
            </w:pPr>
          </w:p>
          <w:p w14:paraId="04FF52B1" w14:textId="4F31B10B" w:rsidR="00634FA0" w:rsidRPr="00EC7D83" w:rsidRDefault="00634FA0" w:rsidP="00F746F9">
            <w:pPr>
              <w:rPr>
                <w:rFonts w:ascii="Palatino Linotype" w:hAnsi="Palatino Linotype" w:cs="Arial"/>
                <w:b/>
                <w:bCs/>
                <w:sz w:val="18"/>
                <w:szCs w:val="20"/>
              </w:rPr>
            </w:pPr>
          </w:p>
        </w:tc>
        <w:tc>
          <w:tcPr>
            <w:tcW w:w="4820" w:type="dxa"/>
            <w:shd w:val="clear" w:color="auto" w:fill="auto"/>
          </w:tcPr>
          <w:p w14:paraId="2B04DD73" w14:textId="77777777" w:rsidR="000C7801" w:rsidRPr="00EC7D83" w:rsidRDefault="000C7801" w:rsidP="000C7801">
            <w:pPr>
              <w:jc w:val="both"/>
              <w:rPr>
                <w:rFonts w:ascii="Palatino Linotype" w:hAnsi="Palatino Linotype" w:cs="Arial"/>
                <w:i/>
                <w:iCs/>
                <w:sz w:val="18"/>
              </w:rPr>
            </w:pPr>
            <w:r w:rsidRPr="00EC7D83">
              <w:rPr>
                <w:rFonts w:ascii="Palatino Linotype" w:hAnsi="Palatino Linotype" w:cs="Arial"/>
                <w:i/>
                <w:iCs/>
                <w:sz w:val="18"/>
              </w:rPr>
              <w:t xml:space="preserve">- </w:t>
            </w:r>
            <w:r w:rsidRPr="00EC7D83">
              <w:rPr>
                <w:rFonts w:ascii="Palatino Linotype" w:hAnsi="Palatino Linotype" w:cs="Arial"/>
                <w:b/>
                <w:i/>
                <w:iCs/>
                <w:sz w:val="18"/>
              </w:rPr>
              <w:t>04-CT-30-ORD-2022 30° SAIMEX 623 ACUERDO DE ACUMULACION:</w:t>
            </w:r>
            <w:r w:rsidRPr="00EC7D83">
              <w:rPr>
                <w:rFonts w:ascii="Palatino Linotype" w:hAnsi="Palatino Linotype" w:cs="Arial"/>
                <w:i/>
                <w:iCs/>
                <w:sz w:val="18"/>
              </w:rPr>
              <w:t xml:space="preserve"> Acuerdo de acumulación 04/CT/30-ORD/2022 de la Trigésima Sesión Ordinaria, emitido por el Comité de Transparencia, mediante el que se aprueba la acumulación de las solicitudes de la información números de folio 00623/TLALNEPA/2022, 00624/TLALNEPA/2022, 00625/TLALNEPA/2022, 00626/TLALNEPA/2022, 00627/TLALNEPA/2022, 00628/TLALNEPA/2022, 00629/TLALNEPA/2022, 00630/TLALNEPA/2022, 00631/TLALNEPA/2022, y 00638/TLALNEPA/2022.</w:t>
            </w:r>
          </w:p>
          <w:p w14:paraId="74B05C4A" w14:textId="77777777" w:rsidR="000C7801" w:rsidRPr="00EC7D83" w:rsidRDefault="000C7801" w:rsidP="000C7801">
            <w:pPr>
              <w:jc w:val="both"/>
              <w:rPr>
                <w:rFonts w:ascii="Palatino Linotype" w:hAnsi="Palatino Linotype" w:cs="Arial"/>
                <w:i/>
                <w:iCs/>
                <w:sz w:val="18"/>
              </w:rPr>
            </w:pPr>
            <w:r w:rsidRPr="00EC7D83">
              <w:rPr>
                <w:rFonts w:ascii="Palatino Linotype" w:hAnsi="Palatino Linotype" w:cs="Arial"/>
                <w:i/>
                <w:iCs/>
                <w:sz w:val="18"/>
              </w:rPr>
              <w:t xml:space="preserve">- </w:t>
            </w:r>
            <w:r w:rsidRPr="00EC7D83">
              <w:rPr>
                <w:rFonts w:ascii="Palatino Linotype" w:hAnsi="Palatino Linotype" w:cs="Arial"/>
                <w:b/>
                <w:i/>
                <w:iCs/>
                <w:sz w:val="18"/>
              </w:rPr>
              <w:t>05-CT-30-ORD-2022 30° SAIMEX 630 RESERVA DE INFORMACION:</w:t>
            </w:r>
            <w:r w:rsidRPr="00EC7D83">
              <w:rPr>
                <w:rFonts w:ascii="Palatino Linotype" w:hAnsi="Palatino Linotype" w:cs="Arial"/>
                <w:i/>
                <w:iCs/>
                <w:sz w:val="18"/>
              </w:rPr>
              <w:t xml:space="preserve"> Acuerdo de Reserva de la información 05/CT/30-ORD/2022 Trigésima Sesión Ordinaria. La información requerida se encuentra clasificada como reservada en su totalidad, de conformidad con el acuerdo con número </w:t>
            </w:r>
            <w:r w:rsidRPr="00EC7D83">
              <w:rPr>
                <w:rFonts w:ascii="Palatino Linotype" w:hAnsi="Palatino Linotype" w:cs="Arial"/>
                <w:b/>
                <w:i/>
                <w:iCs/>
                <w:sz w:val="18"/>
              </w:rPr>
              <w:t>05/CT/30-ORD/2022</w:t>
            </w:r>
            <w:r w:rsidRPr="00EC7D83">
              <w:rPr>
                <w:rFonts w:ascii="Palatino Linotype" w:hAnsi="Palatino Linotype" w:cs="Arial"/>
                <w:i/>
                <w:iCs/>
                <w:sz w:val="18"/>
              </w:rPr>
              <w:t xml:space="preserve"> aprobado por el Comité de Transparencia en la Trigésima Sesión Ordinaria del dieciséis de agosto de dos mil veintidós, en relación a los “Informes Trimestrales de las Entidades Fiscalizables del Estado de México del Ejercicio Fiscal 2022, informe correspondiente al primer trimestre del Ejercicio Fiscal 2022, del Municipio de Tlalnepantla de Baz, Estado de México, por un periodo de dos años.</w:t>
            </w:r>
          </w:p>
          <w:p w14:paraId="7D84AA64" w14:textId="7646FB0F" w:rsidR="000C7801" w:rsidRPr="00EC7D83" w:rsidRDefault="000C7801" w:rsidP="000C7801">
            <w:pPr>
              <w:jc w:val="both"/>
              <w:rPr>
                <w:rFonts w:ascii="Palatino Linotype" w:hAnsi="Palatino Linotype" w:cs="Arial"/>
                <w:iCs/>
                <w:sz w:val="18"/>
              </w:rPr>
            </w:pPr>
            <w:r w:rsidRPr="00EC7D83">
              <w:rPr>
                <w:rFonts w:ascii="Palatino Linotype" w:hAnsi="Palatino Linotype" w:cs="Arial"/>
                <w:iCs/>
                <w:sz w:val="18"/>
              </w:rPr>
              <w:t xml:space="preserve">- </w:t>
            </w:r>
            <w:r w:rsidRPr="00EC7D83">
              <w:rPr>
                <w:rFonts w:ascii="Palatino Linotype" w:hAnsi="Palatino Linotype" w:cs="Arial"/>
                <w:b/>
                <w:iCs/>
                <w:sz w:val="18"/>
              </w:rPr>
              <w:t>REGLAMENTO INTERNO TLALNEPANTLA</w:t>
            </w:r>
            <w:r w:rsidRPr="00EC7D83">
              <w:rPr>
                <w:rFonts w:ascii="Palatino Linotype" w:hAnsi="Palatino Linotype" w:cs="Arial"/>
                <w:iCs/>
                <w:sz w:val="18"/>
              </w:rPr>
              <w:t xml:space="preserve">: Relativo al Acuerdo por el Ayuntamiento, aprueba el Reglamento Interno de la Administración Pública Municipal de Tlalnepantla de Baz. Estado de México. </w:t>
            </w:r>
          </w:p>
          <w:p w14:paraId="3BA99EB6" w14:textId="35CD96E3" w:rsidR="000C7801" w:rsidRPr="00EC7D83" w:rsidRDefault="000C7801" w:rsidP="000C7801">
            <w:pPr>
              <w:jc w:val="both"/>
              <w:rPr>
                <w:rFonts w:ascii="Palatino Linotype" w:hAnsi="Palatino Linotype" w:cs="Arial"/>
                <w:iCs/>
                <w:sz w:val="18"/>
              </w:rPr>
            </w:pPr>
            <w:r w:rsidRPr="00EC7D83">
              <w:rPr>
                <w:rFonts w:ascii="Palatino Linotype" w:hAnsi="Palatino Linotype" w:cs="Arial"/>
                <w:i/>
                <w:iCs/>
                <w:sz w:val="18"/>
              </w:rPr>
              <w:t xml:space="preserve">- </w:t>
            </w:r>
            <w:r w:rsidRPr="00EC7D83">
              <w:rPr>
                <w:rFonts w:ascii="Palatino Linotype" w:hAnsi="Palatino Linotype" w:cs="Arial"/>
                <w:b/>
                <w:i/>
                <w:iCs/>
                <w:sz w:val="18"/>
              </w:rPr>
              <w:t>SAIMEX 623 TESORERIA</w:t>
            </w:r>
            <w:r w:rsidRPr="00EC7D83">
              <w:rPr>
                <w:rFonts w:ascii="Palatino Linotype" w:hAnsi="Palatino Linotype" w:cs="Arial"/>
                <w:i/>
                <w:iCs/>
                <w:sz w:val="18"/>
              </w:rPr>
              <w:t xml:space="preserve">: </w:t>
            </w:r>
            <w:r w:rsidRPr="00EC7D83">
              <w:rPr>
                <w:rFonts w:ascii="Palatino Linotype" w:hAnsi="Palatino Linotype" w:cs="Arial"/>
                <w:iCs/>
                <w:sz w:val="18"/>
              </w:rPr>
              <w:t xml:space="preserve">Oficio TM/3001/2022 signado por el Tesorero Municipal, mediante el cual remite respuesta haciendo del conocimiento que la información se encuentra clasificada como reserva total mediante acuerdo número 05/CT/30-ORD/2022 de la 30ª sesión ordinaria del comité de transparencia, el 16 de agosto de dos mil veintidós. </w:t>
            </w:r>
          </w:p>
          <w:p w14:paraId="16738B20" w14:textId="334AD570" w:rsidR="000C7801" w:rsidRPr="00EC7D83" w:rsidRDefault="000C7801" w:rsidP="000C7801">
            <w:pPr>
              <w:jc w:val="both"/>
              <w:rPr>
                <w:rFonts w:ascii="Palatino Linotype" w:hAnsi="Palatino Linotype" w:cs="Arial"/>
                <w:iCs/>
                <w:sz w:val="18"/>
              </w:rPr>
            </w:pPr>
            <w:r w:rsidRPr="00EC7D83">
              <w:rPr>
                <w:rFonts w:ascii="Palatino Linotype" w:hAnsi="Palatino Linotype" w:cs="Arial"/>
                <w:iCs/>
                <w:sz w:val="18"/>
              </w:rPr>
              <w:t xml:space="preserve">- </w:t>
            </w:r>
            <w:r w:rsidRPr="00EC7D83">
              <w:rPr>
                <w:rFonts w:ascii="Palatino Linotype" w:hAnsi="Palatino Linotype" w:cs="Arial"/>
                <w:b/>
                <w:iCs/>
                <w:sz w:val="18"/>
              </w:rPr>
              <w:t xml:space="preserve">SAIMEX 630 AYUNTAMIENTO...: </w:t>
            </w:r>
            <w:r w:rsidRPr="00EC7D83">
              <w:rPr>
                <w:rFonts w:ascii="Palatino Linotype" w:hAnsi="Palatino Linotype" w:cs="Arial"/>
                <w:iCs/>
                <w:sz w:val="18"/>
              </w:rPr>
              <w:t>Remite el reglamento interior vigente en formato pdf., lo que respecta al inventario general de parque vehicular en formato pdf y xls, informa</w:t>
            </w:r>
            <w:r w:rsidR="00DE777E" w:rsidRPr="00EC7D83">
              <w:rPr>
                <w:rFonts w:ascii="Palatino Linotype" w:hAnsi="Palatino Linotype" w:cs="Arial"/>
                <w:iCs/>
                <w:sz w:val="18"/>
              </w:rPr>
              <w:t xml:space="preserve"> la Jefa del Departamento de </w:t>
            </w:r>
            <w:r w:rsidR="00DE777E" w:rsidRPr="00EC7D83">
              <w:rPr>
                <w:rFonts w:ascii="Palatino Linotype" w:hAnsi="Palatino Linotype" w:cs="Arial"/>
                <w:iCs/>
                <w:sz w:val="18"/>
              </w:rPr>
              <w:lastRenderedPageBreak/>
              <w:t>Patrimonio Municipal,</w:t>
            </w:r>
            <w:r w:rsidRPr="00EC7D83">
              <w:rPr>
                <w:rFonts w:ascii="Palatino Linotype" w:hAnsi="Palatino Linotype" w:cs="Arial"/>
                <w:iCs/>
                <w:sz w:val="18"/>
              </w:rPr>
              <w:t xml:space="preserve"> que fue remitido </w:t>
            </w:r>
            <w:r w:rsidR="00DE777E" w:rsidRPr="00EC7D83">
              <w:rPr>
                <w:rFonts w:ascii="Palatino Linotype" w:hAnsi="Palatino Linotype" w:cs="Arial"/>
                <w:iCs/>
                <w:sz w:val="18"/>
              </w:rPr>
              <w:t xml:space="preserve">al entonces Tesorero Municipal, a fin de integrar el informe trimestral que debiera ser remitido al Órgano Superior de Fiscalización del Estado de México. </w:t>
            </w:r>
          </w:p>
          <w:p w14:paraId="58EAECAC" w14:textId="31725310" w:rsidR="003016CB" w:rsidRPr="00EC7D83" w:rsidRDefault="003016CB" w:rsidP="000C7801">
            <w:pPr>
              <w:jc w:val="both"/>
              <w:rPr>
                <w:rFonts w:ascii="Palatino Linotype" w:hAnsi="Palatino Linotype" w:cs="Arial"/>
                <w:iCs/>
                <w:sz w:val="18"/>
              </w:rPr>
            </w:pPr>
            <w:r w:rsidRPr="00EC7D83">
              <w:rPr>
                <w:rFonts w:ascii="Palatino Linotype" w:hAnsi="Palatino Linotype" w:cs="Arial"/>
                <w:iCs/>
                <w:sz w:val="18"/>
              </w:rPr>
              <w:t xml:space="preserve">- </w:t>
            </w:r>
            <w:r w:rsidRPr="00EC7D83">
              <w:rPr>
                <w:rFonts w:ascii="Palatino Linotype" w:hAnsi="Palatino Linotype" w:cs="Arial"/>
                <w:b/>
                <w:iCs/>
                <w:sz w:val="18"/>
              </w:rPr>
              <w:t xml:space="preserve">SAIMEX 630: </w:t>
            </w:r>
            <w:r w:rsidRPr="00EC7D83">
              <w:rPr>
                <w:rFonts w:ascii="Palatino Linotype" w:hAnsi="Palatino Linotype" w:cs="Arial"/>
                <w:iCs/>
                <w:sz w:val="18"/>
              </w:rPr>
              <w:t xml:space="preserve">El Director de Administración informa mediante oficio DA/3742/2022 que una vez analizada la solicitud, informa que esta se encuentra clasificada como reservada en totalidad, de conformidad con el acuerdo </w:t>
            </w:r>
            <w:r w:rsidR="00300E7B" w:rsidRPr="00EC7D83">
              <w:rPr>
                <w:rFonts w:ascii="Palatino Linotype" w:hAnsi="Palatino Linotype" w:cs="Arial"/>
                <w:iCs/>
                <w:sz w:val="18"/>
              </w:rPr>
              <w:t>número</w:t>
            </w:r>
            <w:r w:rsidRPr="00EC7D83">
              <w:rPr>
                <w:rFonts w:ascii="Palatino Linotype" w:hAnsi="Palatino Linotype" w:cs="Arial"/>
                <w:iCs/>
                <w:sz w:val="18"/>
              </w:rPr>
              <w:t xml:space="preserve"> 05/CT/30-ORD/2022 aprobado por el Comité de Transparencia en la </w:t>
            </w:r>
            <w:r w:rsidR="00A8225E" w:rsidRPr="00EC7D83">
              <w:rPr>
                <w:rFonts w:ascii="Palatino Linotype" w:hAnsi="Palatino Linotype" w:cs="Arial"/>
                <w:iCs/>
                <w:sz w:val="18"/>
              </w:rPr>
              <w:t>Trigésima</w:t>
            </w:r>
            <w:r w:rsidRPr="00EC7D83">
              <w:rPr>
                <w:rFonts w:ascii="Palatino Linotype" w:hAnsi="Palatino Linotype" w:cs="Arial"/>
                <w:iCs/>
                <w:sz w:val="18"/>
              </w:rPr>
              <w:t xml:space="preserve"> Sesión Ordinaria de fecha 16 de agosto de 2022.</w:t>
            </w:r>
          </w:p>
          <w:p w14:paraId="7E5C90C2" w14:textId="77777777" w:rsidR="003016CB" w:rsidRPr="00EC7D83" w:rsidRDefault="003016CB" w:rsidP="000C7801">
            <w:pPr>
              <w:jc w:val="both"/>
              <w:rPr>
                <w:rFonts w:ascii="Palatino Linotype" w:hAnsi="Palatino Linotype" w:cs="Arial"/>
                <w:iCs/>
                <w:sz w:val="18"/>
              </w:rPr>
            </w:pPr>
          </w:p>
          <w:p w14:paraId="69AD0C2F" w14:textId="77777777" w:rsidR="000C7801" w:rsidRPr="00EC7D83" w:rsidRDefault="000C7801" w:rsidP="000C7801">
            <w:pPr>
              <w:jc w:val="both"/>
              <w:rPr>
                <w:rFonts w:ascii="Palatino Linotype" w:hAnsi="Palatino Linotype" w:cs="Arial"/>
                <w:b/>
                <w:iCs/>
                <w:sz w:val="18"/>
              </w:rPr>
            </w:pPr>
            <w:r w:rsidRPr="00EC7D83">
              <w:rPr>
                <w:rFonts w:ascii="Palatino Linotype" w:hAnsi="Palatino Linotype" w:cs="Arial"/>
                <w:b/>
                <w:iCs/>
                <w:sz w:val="18"/>
              </w:rPr>
              <w:t>MANIFESTACIONES:</w:t>
            </w:r>
          </w:p>
          <w:p w14:paraId="163AF7F5" w14:textId="034D45A8" w:rsidR="00DE4569" w:rsidRPr="00EC7D83" w:rsidRDefault="00DE4569" w:rsidP="000C7801">
            <w:pPr>
              <w:jc w:val="both"/>
              <w:rPr>
                <w:rFonts w:ascii="Palatino Linotype" w:hAnsi="Palatino Linotype" w:cs="Arial"/>
                <w:iCs/>
                <w:sz w:val="18"/>
              </w:rPr>
            </w:pPr>
            <w:r w:rsidRPr="00EC7D83">
              <w:rPr>
                <w:rFonts w:ascii="Palatino Linotype" w:hAnsi="Palatino Linotype" w:cs="Arial"/>
                <w:b/>
                <w:iCs/>
                <w:sz w:val="18"/>
              </w:rPr>
              <w:t xml:space="preserve">- MANIFESTACIONES: </w:t>
            </w:r>
            <w:r w:rsidRPr="00EC7D83">
              <w:rPr>
                <w:rFonts w:ascii="Palatino Linotype" w:hAnsi="Palatino Linotype" w:cs="Arial"/>
                <w:iCs/>
                <w:sz w:val="18"/>
              </w:rPr>
              <w:t xml:space="preserve">Mediante oficio UTAIM/02467/2022 la titular de la Unidad de Transparencia confirma su respuesta primigenia, e informa que adicionalmente remite manifestaciones por los SPH haciendo del conocimiento como acceder a la información. </w:t>
            </w:r>
          </w:p>
          <w:p w14:paraId="518B4152" w14:textId="369428F0" w:rsidR="00DE4569" w:rsidRPr="00EC7D83" w:rsidRDefault="0035386B" w:rsidP="000C7801">
            <w:pPr>
              <w:jc w:val="both"/>
              <w:rPr>
                <w:rFonts w:ascii="Palatino Linotype" w:hAnsi="Palatino Linotype" w:cs="Arial"/>
                <w:iCs/>
                <w:sz w:val="18"/>
              </w:rPr>
            </w:pPr>
            <w:r w:rsidRPr="00EC7D83">
              <w:rPr>
                <w:rFonts w:ascii="Palatino Linotype" w:hAnsi="Palatino Linotype" w:cs="Arial"/>
                <w:iCs/>
                <w:sz w:val="18"/>
              </w:rPr>
              <w:t xml:space="preserve">- </w:t>
            </w:r>
            <w:r w:rsidRPr="00EC7D83">
              <w:rPr>
                <w:rFonts w:ascii="Palatino Linotype" w:hAnsi="Palatino Linotype" w:cs="Arial"/>
                <w:b/>
                <w:iCs/>
                <w:sz w:val="18"/>
              </w:rPr>
              <w:t>Reglamento Interno 22-02-22:</w:t>
            </w:r>
            <w:r w:rsidRPr="00EC7D83">
              <w:rPr>
                <w:rFonts w:ascii="Palatino Linotype" w:hAnsi="Palatino Linotype" w:cs="Arial"/>
                <w:iCs/>
                <w:sz w:val="18"/>
              </w:rPr>
              <w:t xml:space="preserve"> Relativo al Acuerdo por el Ayuntamiento, aprueba el Reglamento Interno de la Administración Pública Municipal de Tlalnepantla de Baz. Estado de México.</w:t>
            </w:r>
          </w:p>
          <w:p w14:paraId="693460AC" w14:textId="02C3A980" w:rsidR="00414021" w:rsidRPr="00EC7D83" w:rsidRDefault="00414021" w:rsidP="000C7801">
            <w:pPr>
              <w:jc w:val="both"/>
              <w:rPr>
                <w:rFonts w:ascii="Palatino Linotype" w:hAnsi="Palatino Linotype" w:cs="Arial"/>
                <w:iCs/>
                <w:sz w:val="18"/>
              </w:rPr>
            </w:pPr>
            <w:r w:rsidRPr="00EC7D83">
              <w:rPr>
                <w:rFonts w:ascii="Palatino Linotype" w:hAnsi="Palatino Linotype" w:cs="Arial"/>
                <w:b/>
                <w:iCs/>
                <w:sz w:val="18"/>
              </w:rPr>
              <w:t>- RR 13902 AYUNTAMIENTO</w:t>
            </w:r>
            <w:r w:rsidRPr="00EC7D83">
              <w:rPr>
                <w:rFonts w:ascii="Palatino Linotype" w:hAnsi="Palatino Linotype" w:cs="Arial"/>
                <w:iCs/>
                <w:sz w:val="18"/>
              </w:rPr>
              <w:t xml:space="preserve">: </w:t>
            </w:r>
            <w:r w:rsidR="00403DDA" w:rsidRPr="00EC7D83">
              <w:rPr>
                <w:rFonts w:ascii="Palatino Linotype" w:hAnsi="Palatino Linotype" w:cs="Arial"/>
                <w:iCs/>
                <w:sz w:val="18"/>
              </w:rPr>
              <w:t xml:space="preserve">Mediante oficio SM.05537/2022 reitera que la información solicitada, fue remitida al Tesorero Municipal a fin de integrar el informe trimestral. </w:t>
            </w:r>
          </w:p>
          <w:p w14:paraId="2EB964CE" w14:textId="0A945068" w:rsidR="000C7801" w:rsidRPr="00EC7D83" w:rsidRDefault="00403DDA" w:rsidP="000C7801">
            <w:pPr>
              <w:jc w:val="both"/>
              <w:rPr>
                <w:rFonts w:ascii="Palatino Linotype" w:hAnsi="Palatino Linotype" w:cs="Arial"/>
                <w:sz w:val="18"/>
              </w:rPr>
            </w:pPr>
            <w:r w:rsidRPr="00EC7D83">
              <w:rPr>
                <w:rFonts w:ascii="Palatino Linotype" w:hAnsi="Palatino Linotype" w:cs="Arial"/>
                <w:b/>
                <w:iCs/>
                <w:sz w:val="18"/>
              </w:rPr>
              <w:t>- RR 13903  ADMINISTRACION DA3978</w:t>
            </w:r>
            <w:r w:rsidRPr="00EC7D83">
              <w:rPr>
                <w:rFonts w:ascii="Palatino Linotype" w:hAnsi="Palatino Linotype" w:cs="Arial"/>
                <w:iCs/>
                <w:sz w:val="18"/>
              </w:rPr>
              <w:t xml:space="preserve">: </w:t>
            </w:r>
            <w:r w:rsidR="000C7801" w:rsidRPr="00EC7D83">
              <w:rPr>
                <w:rFonts w:ascii="Palatino Linotype" w:hAnsi="Palatino Linotype" w:cs="Arial"/>
                <w:sz w:val="18"/>
              </w:rPr>
              <w:t xml:space="preserve">Mediante oficio DA/3978/2022 el Director de Administración informa que si bien la información se encuentra reservada, también lo es que en el portal de IPOMEX se encuentra la información pública, por lo que deberá de consultar la fracción VIII A </w:t>
            </w:r>
            <w:r w:rsidR="000C7801" w:rsidRPr="00EC7D83">
              <w:rPr>
                <w:rFonts w:ascii="Palatino Linotype" w:hAnsi="Palatino Linotype" w:cs="Arial"/>
                <w:b/>
                <w:sz w:val="18"/>
              </w:rPr>
              <w:t>Remuneraciones</w:t>
            </w:r>
            <w:r w:rsidR="000C7801" w:rsidRPr="00EC7D83">
              <w:rPr>
                <w:rFonts w:ascii="Palatino Linotype" w:hAnsi="Palatino Linotype" w:cs="Arial"/>
                <w:sz w:val="18"/>
              </w:rPr>
              <w:t xml:space="preserve">, XXXVI </w:t>
            </w:r>
            <w:r w:rsidR="000C7801" w:rsidRPr="00EC7D83">
              <w:rPr>
                <w:rFonts w:ascii="Palatino Linotype" w:hAnsi="Palatino Linotype" w:cs="Arial"/>
                <w:b/>
                <w:sz w:val="18"/>
              </w:rPr>
              <w:t>Padrón de proveedores y contratistas, fracción</w:t>
            </w:r>
            <w:r w:rsidR="000C7801" w:rsidRPr="00EC7D83">
              <w:rPr>
                <w:rFonts w:ascii="Palatino Linotype" w:hAnsi="Palatino Linotype" w:cs="Arial"/>
                <w:sz w:val="18"/>
              </w:rPr>
              <w:t xml:space="preserve"> XXXVIIII A </w:t>
            </w:r>
            <w:r w:rsidR="000C7801" w:rsidRPr="00EC7D83">
              <w:rPr>
                <w:rFonts w:ascii="Palatino Linotype" w:hAnsi="Palatino Linotype" w:cs="Arial"/>
                <w:b/>
                <w:sz w:val="18"/>
              </w:rPr>
              <w:t>Inventario de bienes muebles</w:t>
            </w:r>
            <w:r w:rsidR="000C7801" w:rsidRPr="00EC7D83">
              <w:rPr>
                <w:rFonts w:ascii="Palatino Linotype" w:hAnsi="Palatino Linotype" w:cs="Arial"/>
                <w:sz w:val="18"/>
              </w:rPr>
              <w:t xml:space="preserve"> y XXIX B resultados de procedimientos de adjudicación directa realizados, señalando las ligas electrónicas en las que pueden ser consultadas. </w:t>
            </w:r>
          </w:p>
          <w:p w14:paraId="3E176DF7" w14:textId="6B3186DA" w:rsidR="00162509" w:rsidRPr="00EC7D83" w:rsidRDefault="00162509" w:rsidP="00162509">
            <w:pPr>
              <w:jc w:val="both"/>
              <w:rPr>
                <w:rFonts w:ascii="Palatino Linotype" w:hAnsi="Palatino Linotype" w:cs="Arial"/>
                <w:iCs/>
                <w:sz w:val="18"/>
              </w:rPr>
            </w:pPr>
            <w:r w:rsidRPr="00EC7D83">
              <w:rPr>
                <w:rFonts w:ascii="Palatino Linotype" w:hAnsi="Palatino Linotype" w:cs="Arial"/>
                <w:b/>
                <w:sz w:val="18"/>
              </w:rPr>
              <w:t>- RR 13903 AYUNTAMIENTO</w:t>
            </w:r>
            <w:r w:rsidRPr="00EC7D83">
              <w:rPr>
                <w:rFonts w:ascii="Palatino Linotype" w:hAnsi="Palatino Linotype" w:cs="Arial"/>
                <w:sz w:val="18"/>
              </w:rPr>
              <w:t xml:space="preserve">: Mediante oficio SM.05605/2022. Informa que respecto a lo solicitado en el punto 1, 2, 3, y 4 </w:t>
            </w:r>
            <w:r w:rsidRPr="00EC7D83">
              <w:rPr>
                <w:rFonts w:ascii="Palatino Linotype" w:hAnsi="Palatino Linotype" w:cs="Arial"/>
                <w:iCs/>
                <w:sz w:val="18"/>
              </w:rPr>
              <w:t xml:space="preserve">fue remitida al Tesorero Municipal a fin de integrar el informe trimestral. Y anexa el Reglamento Interior Vigente en formato pdf. </w:t>
            </w:r>
          </w:p>
          <w:p w14:paraId="62BC39B2" w14:textId="5D6245D0" w:rsidR="00113DB9" w:rsidRPr="00EC7D83" w:rsidRDefault="00113DB9" w:rsidP="000C7801">
            <w:pPr>
              <w:jc w:val="both"/>
              <w:rPr>
                <w:rFonts w:ascii="Palatino Linotype" w:hAnsi="Palatino Linotype" w:cs="Arial"/>
                <w:iCs/>
                <w:sz w:val="18"/>
              </w:rPr>
            </w:pPr>
            <w:r w:rsidRPr="00EC7D83">
              <w:rPr>
                <w:rFonts w:ascii="Palatino Linotype" w:hAnsi="Palatino Linotype" w:cs="Arial"/>
                <w:b/>
                <w:iCs/>
                <w:sz w:val="18"/>
              </w:rPr>
              <w:lastRenderedPageBreak/>
              <w:t>- RR 13903 SAIMEX 630 FOLIO 6091 TESORERIA</w:t>
            </w:r>
            <w:r w:rsidRPr="00EC7D83">
              <w:rPr>
                <w:rFonts w:ascii="Palatino Linotype" w:hAnsi="Palatino Linotype" w:cs="Arial"/>
                <w:iCs/>
                <w:sz w:val="18"/>
              </w:rPr>
              <w:t xml:space="preserve">: </w:t>
            </w:r>
            <w:r w:rsidRPr="00EC7D83">
              <w:rPr>
                <w:rFonts w:ascii="Palatino Linotype" w:hAnsi="Palatino Linotype" w:cs="Arial"/>
                <w:sz w:val="18"/>
              </w:rPr>
              <w:t xml:space="preserve">Mediante oficio TM/3779/2022 el Tesorero Municipal confirma la clasificación de a información asimismo, que de acuerdo al principio de máxima publicidad informa que podrá consultar información financiera correspondiente, mediante unas ligas electrónicas, de las cuales al corroborar su acceso, no se puede acceder al sitio web. </w:t>
            </w:r>
          </w:p>
          <w:p w14:paraId="19D66673" w14:textId="176446A0" w:rsidR="00E520BB" w:rsidRPr="00EC7D83" w:rsidRDefault="000C7801" w:rsidP="00E520BB">
            <w:pPr>
              <w:jc w:val="both"/>
              <w:rPr>
                <w:rFonts w:ascii="Palatino Linotype" w:hAnsi="Palatino Linotype" w:cs="Arial"/>
                <w:sz w:val="18"/>
              </w:rPr>
            </w:pPr>
            <w:r w:rsidRPr="00EC7D83">
              <w:rPr>
                <w:rFonts w:ascii="Palatino Linotype" w:hAnsi="Palatino Linotype" w:cs="Arial"/>
                <w:b/>
                <w:sz w:val="18"/>
              </w:rPr>
              <w:t xml:space="preserve">- </w:t>
            </w:r>
            <w:r w:rsidR="00E520BB" w:rsidRPr="00EC7D83">
              <w:rPr>
                <w:rFonts w:ascii="Palatino Linotype" w:hAnsi="Palatino Linotype" w:cs="Arial"/>
                <w:b/>
                <w:sz w:val="18"/>
              </w:rPr>
              <w:t>RR 13904 SAIMEX 624 FOLIO 6092 TESORERIA</w:t>
            </w:r>
            <w:r w:rsidR="00E520BB" w:rsidRPr="00EC7D83">
              <w:rPr>
                <w:rFonts w:ascii="Palatino Linotype" w:hAnsi="Palatino Linotype" w:cs="Arial"/>
                <w:sz w:val="18"/>
              </w:rPr>
              <w:t xml:space="preserve">: Mediante oficio TM/3780/2022 el Tesorero Municipal confirma la clasificación de a información asimismo, que de acuerdo al principio de máxima publicidad informa que podrá consultar información financiera correspondiente, mediante unas ligas electrónicas, de las cuales al corroborar su acceso, no se puede acceder al sitio web. </w:t>
            </w:r>
          </w:p>
          <w:p w14:paraId="0C01B920" w14:textId="77777777" w:rsidR="00634FA0" w:rsidRPr="00EC7D83" w:rsidRDefault="00E520BB" w:rsidP="00E520BB">
            <w:pPr>
              <w:jc w:val="both"/>
              <w:rPr>
                <w:rFonts w:ascii="Palatino Linotype" w:hAnsi="Palatino Linotype" w:cs="Arial"/>
                <w:sz w:val="18"/>
              </w:rPr>
            </w:pPr>
            <w:r w:rsidRPr="00EC7D83">
              <w:rPr>
                <w:rFonts w:ascii="Palatino Linotype" w:hAnsi="Palatino Linotype" w:cs="Arial"/>
                <w:sz w:val="18"/>
              </w:rPr>
              <w:t xml:space="preserve">- </w:t>
            </w:r>
            <w:r w:rsidRPr="00EC7D83">
              <w:rPr>
                <w:rFonts w:ascii="Palatino Linotype" w:hAnsi="Palatino Linotype" w:cs="Arial"/>
                <w:b/>
                <w:sz w:val="18"/>
              </w:rPr>
              <w:t>RR 13905 SAIMEX 623 TESORERIA FOLIO 6090</w:t>
            </w:r>
            <w:r w:rsidRPr="00EC7D83">
              <w:rPr>
                <w:rFonts w:ascii="Palatino Linotype" w:hAnsi="Palatino Linotype" w:cs="Arial"/>
                <w:sz w:val="18"/>
              </w:rPr>
              <w:t xml:space="preserve">: Mediante oficio TM/3780/2022 el Tesorero Municipal confirma la clasificación de a información asimismo, que de acuerdo al principio de máxima publicidad informa que podrá consultar información financiera correspondiente, mediante unas ligas electrónicas, de las cuales al corroborar su acceso, no se puede acceder al sitio web. </w:t>
            </w:r>
          </w:p>
          <w:p w14:paraId="7C24A853" w14:textId="77777777" w:rsidR="00E520BB" w:rsidRPr="00EC7D83" w:rsidRDefault="00E520BB" w:rsidP="00A8225E">
            <w:pPr>
              <w:jc w:val="both"/>
              <w:rPr>
                <w:rFonts w:ascii="Palatino Linotype" w:hAnsi="Palatino Linotype" w:cs="Arial"/>
                <w:sz w:val="18"/>
              </w:rPr>
            </w:pPr>
            <w:r w:rsidRPr="00EC7D83">
              <w:rPr>
                <w:rFonts w:ascii="Palatino Linotype" w:hAnsi="Palatino Linotype" w:cs="Arial"/>
                <w:sz w:val="18"/>
              </w:rPr>
              <w:t xml:space="preserve">- </w:t>
            </w:r>
            <w:r w:rsidRPr="00EC7D83">
              <w:rPr>
                <w:rFonts w:ascii="Palatino Linotype" w:hAnsi="Palatino Linotype" w:cs="Arial"/>
                <w:b/>
                <w:sz w:val="18"/>
              </w:rPr>
              <w:t>RR 130902 SAIMEX 631 FOLIO 6071 TESORERIA</w:t>
            </w:r>
            <w:r w:rsidRPr="00EC7D83">
              <w:rPr>
                <w:rFonts w:ascii="Palatino Linotype" w:hAnsi="Palatino Linotype" w:cs="Arial"/>
                <w:sz w:val="18"/>
              </w:rPr>
              <w:t xml:space="preserve">: Mediante oficio TM/3780/2022 el Tesorero Municipal confirma la clasificación de a información asimismo, que de acuerdo al principio de máxima publicidad informa que podrá consultar información financiera correspondiente, mediante </w:t>
            </w:r>
            <w:r w:rsidR="00A8225E" w:rsidRPr="00EC7D83">
              <w:rPr>
                <w:rFonts w:ascii="Palatino Linotype" w:hAnsi="Palatino Linotype" w:cs="Arial"/>
                <w:sz w:val="18"/>
              </w:rPr>
              <w:t>las ligas electrónicas:</w:t>
            </w:r>
          </w:p>
          <w:p w14:paraId="4D3F822E" w14:textId="17085581" w:rsidR="00A8225E" w:rsidRPr="00EC7D83" w:rsidRDefault="00C85456" w:rsidP="00A8225E">
            <w:pPr>
              <w:jc w:val="both"/>
              <w:rPr>
                <w:rFonts w:ascii="Palatino Linotype" w:hAnsi="Palatino Linotype" w:cs="Arial"/>
                <w:sz w:val="18"/>
              </w:rPr>
            </w:pPr>
            <w:hyperlink r:id="rId21" w:history="1">
              <w:r w:rsidR="00A8225E" w:rsidRPr="00EC7D83">
                <w:rPr>
                  <w:rStyle w:val="Hipervnculo"/>
                  <w:rFonts w:ascii="Palatino Linotype" w:hAnsi="Palatino Linotype" w:cs="Arial"/>
                  <w:sz w:val="18"/>
                </w:rPr>
                <w:t>http://repositorio.tlalnepantla.gob.mx/documentos/formatos/?idformato=9</w:t>
              </w:r>
            </w:hyperlink>
            <w:r w:rsidR="00A8225E" w:rsidRPr="00EC7D83">
              <w:rPr>
                <w:rFonts w:ascii="Palatino Linotype" w:hAnsi="Palatino Linotype" w:cs="Arial"/>
                <w:sz w:val="18"/>
              </w:rPr>
              <w:t xml:space="preserve"> Normas CONAC</w:t>
            </w:r>
          </w:p>
          <w:p w14:paraId="1871FFD2" w14:textId="506832F5" w:rsidR="00A8225E" w:rsidRPr="00EC7D83" w:rsidRDefault="00C85456" w:rsidP="00A8225E">
            <w:pPr>
              <w:jc w:val="both"/>
              <w:rPr>
                <w:rFonts w:ascii="Palatino Linotype" w:hAnsi="Palatino Linotype" w:cs="Arial"/>
                <w:sz w:val="18"/>
              </w:rPr>
            </w:pPr>
            <w:hyperlink r:id="rId22" w:history="1">
              <w:r w:rsidR="00A8225E" w:rsidRPr="00EC7D83">
                <w:rPr>
                  <w:rStyle w:val="Hipervnculo"/>
                  <w:rFonts w:ascii="Palatino Linotype" w:hAnsi="Palatino Linotype" w:cs="Arial"/>
                  <w:sz w:val="18"/>
                </w:rPr>
                <w:t>http://repositorio.tlalnepantla.gob.mx/documentos/formatos/?idformato=10</w:t>
              </w:r>
            </w:hyperlink>
            <w:r w:rsidR="00A8225E" w:rsidRPr="00EC7D83">
              <w:rPr>
                <w:rFonts w:ascii="Palatino Linotype" w:hAnsi="Palatino Linotype" w:cs="Arial"/>
                <w:sz w:val="18"/>
              </w:rPr>
              <w:t xml:space="preserve"> Información Financiera y Presupuestal</w:t>
            </w:r>
          </w:p>
          <w:p w14:paraId="5214154F" w14:textId="23F5D068" w:rsidR="00A8225E" w:rsidRPr="00EC7D83" w:rsidRDefault="00C85456" w:rsidP="00A8225E">
            <w:pPr>
              <w:jc w:val="both"/>
              <w:rPr>
                <w:rFonts w:ascii="Palatino Linotype" w:hAnsi="Palatino Linotype" w:cs="Arial"/>
                <w:sz w:val="18"/>
              </w:rPr>
            </w:pPr>
            <w:hyperlink r:id="rId23" w:history="1">
              <w:r w:rsidR="00A8225E" w:rsidRPr="00EC7D83">
                <w:rPr>
                  <w:rStyle w:val="Hipervnculo"/>
                  <w:rFonts w:ascii="Palatino Linotype" w:hAnsi="Palatino Linotype" w:cs="Arial"/>
                  <w:sz w:val="18"/>
                </w:rPr>
                <w:t>http://repositorio.tlalnepantla.gob.mx/documentos/formatos/?idformato=16</w:t>
              </w:r>
            </w:hyperlink>
            <w:r w:rsidR="00A8225E" w:rsidRPr="00EC7D83">
              <w:rPr>
                <w:rFonts w:ascii="Palatino Linotype" w:hAnsi="Palatino Linotype" w:cs="Arial"/>
                <w:sz w:val="18"/>
              </w:rPr>
              <w:t xml:space="preserve"> Ley de Disciplina Financiera.  </w:t>
            </w:r>
          </w:p>
        </w:tc>
        <w:tc>
          <w:tcPr>
            <w:tcW w:w="1988" w:type="dxa"/>
          </w:tcPr>
          <w:p w14:paraId="1D293347" w14:textId="77777777" w:rsidR="00634FA0" w:rsidRPr="00EC7D83" w:rsidRDefault="00634FA0" w:rsidP="001A2B91">
            <w:pPr>
              <w:spacing w:before="100" w:beforeAutospacing="1" w:after="100" w:afterAutospacing="1"/>
              <w:jc w:val="both"/>
              <w:rPr>
                <w:rFonts w:ascii="Palatino Linotype" w:hAnsi="Palatino Linotype" w:cs="Arial"/>
                <w:i/>
                <w:iCs/>
                <w:sz w:val="18"/>
              </w:rPr>
            </w:pPr>
          </w:p>
          <w:p w14:paraId="50A0E337" w14:textId="77777777" w:rsidR="00666651" w:rsidRPr="00EC7D83" w:rsidRDefault="00666651" w:rsidP="001A2B91">
            <w:pPr>
              <w:spacing w:before="100" w:beforeAutospacing="1" w:after="100" w:afterAutospacing="1"/>
              <w:jc w:val="both"/>
              <w:rPr>
                <w:rFonts w:ascii="Palatino Linotype" w:hAnsi="Palatino Linotype" w:cs="Arial"/>
                <w:i/>
                <w:iCs/>
                <w:sz w:val="18"/>
              </w:rPr>
            </w:pPr>
          </w:p>
          <w:p w14:paraId="528A81CC" w14:textId="47398634" w:rsidR="00666651" w:rsidRPr="00EC7D83" w:rsidRDefault="00666651" w:rsidP="001A2B91">
            <w:pPr>
              <w:spacing w:before="100" w:beforeAutospacing="1" w:after="100" w:afterAutospacing="1"/>
              <w:jc w:val="both"/>
              <w:rPr>
                <w:rFonts w:ascii="Palatino Linotype" w:hAnsi="Palatino Linotype" w:cs="Arial"/>
                <w:i/>
                <w:iCs/>
                <w:sz w:val="18"/>
              </w:rPr>
            </w:pPr>
            <w:r w:rsidRPr="00EC7D83">
              <w:rPr>
                <w:rFonts w:ascii="Palatino Linotype" w:hAnsi="Palatino Linotype" w:cs="Arial"/>
                <w:b/>
                <w:sz w:val="16"/>
                <w:szCs w:val="16"/>
              </w:rPr>
              <w:t>PARCIAL</w:t>
            </w:r>
          </w:p>
        </w:tc>
      </w:tr>
      <w:tr w:rsidR="00033BC6" w:rsidRPr="00EC7D83" w14:paraId="5A582273" w14:textId="77777777" w:rsidTr="000A1D89">
        <w:trPr>
          <w:trHeight w:val="631"/>
          <w:jc w:val="center"/>
        </w:trPr>
        <w:tc>
          <w:tcPr>
            <w:tcW w:w="2407" w:type="dxa"/>
            <w:tcBorders>
              <w:top w:val="single" w:sz="2" w:space="0" w:color="auto"/>
              <w:bottom w:val="single" w:sz="2" w:space="0" w:color="auto"/>
            </w:tcBorders>
            <w:shd w:val="clear" w:color="auto" w:fill="auto"/>
          </w:tcPr>
          <w:p w14:paraId="022E859D" w14:textId="3FFF01A6" w:rsidR="00033BC6" w:rsidRPr="00EC7D83" w:rsidRDefault="00BB0257" w:rsidP="00033BC6">
            <w:pPr>
              <w:jc w:val="both"/>
              <w:rPr>
                <w:rFonts w:ascii="Palatino Linotype" w:hAnsi="Palatino Linotype" w:cs="Arial"/>
                <w:b/>
                <w:bCs/>
                <w:sz w:val="18"/>
                <w:szCs w:val="20"/>
              </w:rPr>
            </w:pPr>
            <w:r w:rsidRPr="00EC7D83">
              <w:rPr>
                <w:rFonts w:ascii="Palatino Linotype" w:hAnsi="Palatino Linotype" w:cs="Arial"/>
                <w:b/>
                <w:bCs/>
                <w:sz w:val="18"/>
                <w:szCs w:val="20"/>
              </w:rPr>
              <w:lastRenderedPageBreak/>
              <w:t>00624</w:t>
            </w:r>
            <w:r w:rsidR="00033BC6" w:rsidRPr="00EC7D83">
              <w:rPr>
                <w:rFonts w:ascii="Palatino Linotype" w:hAnsi="Palatino Linotype" w:cs="Arial"/>
                <w:b/>
                <w:bCs/>
                <w:sz w:val="18"/>
                <w:szCs w:val="20"/>
              </w:rPr>
              <w:t>/TLALNEPA/IP/2022</w:t>
            </w:r>
          </w:p>
          <w:p w14:paraId="4DC87C26" w14:textId="522FA56F" w:rsidR="00033BC6" w:rsidRPr="00EC7D83" w:rsidRDefault="00BB0257" w:rsidP="00033BC6">
            <w:pPr>
              <w:jc w:val="both"/>
              <w:rPr>
                <w:rFonts w:ascii="Palatino Linotype" w:hAnsi="Palatino Linotype" w:cs="Arial"/>
                <w:b/>
                <w:bCs/>
                <w:sz w:val="18"/>
                <w:szCs w:val="20"/>
              </w:rPr>
            </w:pPr>
            <w:r w:rsidRPr="00EC7D83">
              <w:rPr>
                <w:rFonts w:ascii="Palatino Linotype" w:hAnsi="Palatino Linotype" w:cs="Arial"/>
                <w:b/>
                <w:bCs/>
                <w:sz w:val="18"/>
                <w:szCs w:val="20"/>
              </w:rPr>
              <w:t>13904</w:t>
            </w:r>
            <w:r w:rsidR="00033BC6" w:rsidRPr="00EC7D83">
              <w:rPr>
                <w:rFonts w:ascii="Palatino Linotype" w:hAnsi="Palatino Linotype" w:cs="Arial"/>
                <w:b/>
                <w:bCs/>
                <w:sz w:val="18"/>
                <w:szCs w:val="20"/>
              </w:rPr>
              <w:t>/INFOEM/IP/RR/2022</w:t>
            </w:r>
          </w:p>
          <w:p w14:paraId="376E00DB" w14:textId="77777777" w:rsidR="00545AA5" w:rsidRPr="00EC7D83" w:rsidRDefault="00545AA5" w:rsidP="00033BC6">
            <w:pPr>
              <w:jc w:val="both"/>
              <w:rPr>
                <w:rFonts w:ascii="Palatino Linotype" w:hAnsi="Palatino Linotype" w:cs="Arial"/>
                <w:b/>
                <w:bCs/>
                <w:sz w:val="18"/>
                <w:szCs w:val="20"/>
              </w:rPr>
            </w:pPr>
          </w:p>
          <w:p w14:paraId="1223A3E8" w14:textId="16395670" w:rsidR="00545AA5" w:rsidRPr="00EC7D83" w:rsidRDefault="00545AA5" w:rsidP="00033BC6">
            <w:pPr>
              <w:jc w:val="both"/>
              <w:rPr>
                <w:rFonts w:ascii="Palatino Linotype" w:hAnsi="Palatino Linotype" w:cs="Arial"/>
                <w:bCs/>
                <w:sz w:val="18"/>
                <w:szCs w:val="20"/>
              </w:rPr>
            </w:pPr>
            <w:r w:rsidRPr="00EC7D83">
              <w:rPr>
                <w:rFonts w:ascii="Palatino Linotype" w:hAnsi="Palatino Linotype" w:cs="Arial"/>
                <w:bCs/>
                <w:sz w:val="18"/>
                <w:szCs w:val="20"/>
              </w:rPr>
              <w:t xml:space="preserve">“… solicito SE ME ENVIÉ VÍA SAIMEX LA INFORMACIÓN </w:t>
            </w:r>
            <w:r w:rsidRPr="00EC7D83">
              <w:rPr>
                <w:rFonts w:ascii="Palatino Linotype" w:hAnsi="Palatino Linotype" w:cs="Arial"/>
                <w:bCs/>
                <w:sz w:val="18"/>
                <w:szCs w:val="20"/>
              </w:rPr>
              <w:lastRenderedPageBreak/>
              <w:t xml:space="preserve">PÚBLICA en forma precisa y entendible DEL 1er TRIMESTRE DEL AÑO 2022 DEL AYUNTAMIENTO DE TLALNEPANTLA DE BAZ, MEX. ENVIADA AL OSFEM Y QUE CONSISTE EN LO SIGUIENTE; 1.- Estado de cambios en la situación financiera en formatos pdf y xls 2.- Estado de flujos de efectivo en formatos pdf y xls 3.- Dictamen de Estados Financieros en formato pdf 4.- Anexo al Estado de Situación Financiera en formato xls”. </w:t>
            </w:r>
          </w:p>
          <w:p w14:paraId="7E2230E8" w14:textId="1393849E" w:rsidR="00033BC6" w:rsidRPr="00EC7D83" w:rsidRDefault="00033BC6" w:rsidP="000C7801">
            <w:pPr>
              <w:jc w:val="both"/>
              <w:rPr>
                <w:rFonts w:ascii="Palatino Linotype" w:hAnsi="Palatino Linotype" w:cs="Arial"/>
                <w:b/>
                <w:bCs/>
                <w:sz w:val="18"/>
                <w:szCs w:val="20"/>
              </w:rPr>
            </w:pPr>
          </w:p>
        </w:tc>
        <w:tc>
          <w:tcPr>
            <w:tcW w:w="4820" w:type="dxa"/>
            <w:shd w:val="clear" w:color="auto" w:fill="auto"/>
          </w:tcPr>
          <w:p w14:paraId="76C20CA3" w14:textId="77777777" w:rsidR="00F02D0E" w:rsidRPr="00EC7D83" w:rsidRDefault="00F02D0E" w:rsidP="00F02D0E">
            <w:pPr>
              <w:jc w:val="both"/>
              <w:rPr>
                <w:rFonts w:ascii="Palatino Linotype" w:hAnsi="Palatino Linotype" w:cs="Arial"/>
                <w:i/>
                <w:iCs/>
                <w:sz w:val="18"/>
              </w:rPr>
            </w:pPr>
            <w:r w:rsidRPr="00EC7D83">
              <w:rPr>
                <w:rFonts w:ascii="Palatino Linotype" w:hAnsi="Palatino Linotype" w:cs="Arial"/>
                <w:i/>
                <w:iCs/>
                <w:sz w:val="18"/>
              </w:rPr>
              <w:lastRenderedPageBreak/>
              <w:t xml:space="preserve">- </w:t>
            </w:r>
            <w:r w:rsidRPr="00EC7D83">
              <w:rPr>
                <w:rFonts w:ascii="Palatino Linotype" w:hAnsi="Palatino Linotype" w:cs="Arial"/>
                <w:b/>
                <w:i/>
                <w:iCs/>
                <w:sz w:val="18"/>
              </w:rPr>
              <w:t>04-CT-30-ORD-2022 30° SAIMEX 623 ACUERDO DE ACUMULACION:</w:t>
            </w:r>
            <w:r w:rsidRPr="00EC7D83">
              <w:rPr>
                <w:rFonts w:ascii="Palatino Linotype" w:hAnsi="Palatino Linotype" w:cs="Arial"/>
                <w:i/>
                <w:iCs/>
                <w:sz w:val="18"/>
              </w:rPr>
              <w:t xml:space="preserve"> Acuerdo de acumulación 04/CT/30-ORD/2022 de la Trigésima Sesión Ordinaria, emitido por el Comité de Transparencia, mediante el que se aprueba la acumulación de las solicitudes de la información números de folio 00623/TLALNEPA/2022, 00624/TLALNEPA/2022, 00625/TLALNEPA/2022, 00626/TLALNEPA/2022, </w:t>
            </w:r>
            <w:r w:rsidRPr="00EC7D83">
              <w:rPr>
                <w:rFonts w:ascii="Palatino Linotype" w:hAnsi="Palatino Linotype" w:cs="Arial"/>
                <w:i/>
                <w:iCs/>
                <w:sz w:val="18"/>
              </w:rPr>
              <w:lastRenderedPageBreak/>
              <w:t>00627/TLALNEPA/2022, 00628/TLALNEPA/2022, 00629/TLALNEPA/2022, 00630/TLALNEPA/2022, 00631/TLALNEPA/2022, y 00638/TLALNEPA/2022.</w:t>
            </w:r>
          </w:p>
          <w:p w14:paraId="0D6BAD8C" w14:textId="77777777" w:rsidR="00F02D0E" w:rsidRPr="00EC7D83" w:rsidRDefault="00F02D0E" w:rsidP="00F02D0E">
            <w:pPr>
              <w:jc w:val="both"/>
              <w:rPr>
                <w:rFonts w:ascii="Palatino Linotype" w:hAnsi="Palatino Linotype" w:cs="Arial"/>
                <w:i/>
                <w:iCs/>
                <w:sz w:val="18"/>
              </w:rPr>
            </w:pPr>
            <w:r w:rsidRPr="00EC7D83">
              <w:rPr>
                <w:rFonts w:ascii="Palatino Linotype" w:hAnsi="Palatino Linotype" w:cs="Arial"/>
                <w:i/>
                <w:iCs/>
                <w:sz w:val="18"/>
              </w:rPr>
              <w:t xml:space="preserve">- </w:t>
            </w:r>
            <w:r w:rsidRPr="00EC7D83">
              <w:rPr>
                <w:rFonts w:ascii="Palatino Linotype" w:hAnsi="Palatino Linotype" w:cs="Arial"/>
                <w:b/>
                <w:i/>
                <w:iCs/>
                <w:sz w:val="18"/>
              </w:rPr>
              <w:t>05-CT-30-ORD-2022 30° SAIMEX 630 RESERVA DE INFORMACION:</w:t>
            </w:r>
            <w:r w:rsidRPr="00EC7D83">
              <w:rPr>
                <w:rFonts w:ascii="Palatino Linotype" w:hAnsi="Palatino Linotype" w:cs="Arial"/>
                <w:i/>
                <w:iCs/>
                <w:sz w:val="18"/>
              </w:rPr>
              <w:t xml:space="preserve"> </w:t>
            </w:r>
            <w:r w:rsidRPr="00EC7D83">
              <w:rPr>
                <w:rFonts w:ascii="Palatino Linotype" w:hAnsi="Palatino Linotype" w:cs="Arial"/>
                <w:iCs/>
                <w:sz w:val="18"/>
              </w:rPr>
              <w:t xml:space="preserve">Acuerdo de Reserva de la información 05/CT/30-ORD/2022 Trigésima Sesión Ordinaria. La información requerida se encuentra clasificada como reservada en su totalidad, de conformidad con el acuerdo con número </w:t>
            </w:r>
            <w:r w:rsidRPr="00EC7D83">
              <w:rPr>
                <w:rFonts w:ascii="Palatino Linotype" w:hAnsi="Palatino Linotype" w:cs="Arial"/>
                <w:b/>
                <w:iCs/>
                <w:sz w:val="18"/>
              </w:rPr>
              <w:t>05/CT/30-ORD/2022</w:t>
            </w:r>
            <w:r w:rsidRPr="00EC7D83">
              <w:rPr>
                <w:rFonts w:ascii="Palatino Linotype" w:hAnsi="Palatino Linotype" w:cs="Arial"/>
                <w:iCs/>
                <w:sz w:val="18"/>
              </w:rPr>
              <w:t xml:space="preserve"> aprobado por el Comité de Transparencia en la Trigésima Sesión Ordinaria del dieciséis de agosto de dos mil veintidós, en relación a los “Informes Trimestrales de las Entidades Fiscalizables del Estado de México del Ejercicio Fiscal 2022, informe correspondiente al primer trimestre del Ejercicio Fiscal 2022, del Municipio de Tlalnepantla de Baz, Estado de México, por un periodo de dos años</w:t>
            </w:r>
            <w:r w:rsidRPr="00EC7D83">
              <w:rPr>
                <w:rFonts w:ascii="Palatino Linotype" w:hAnsi="Palatino Linotype" w:cs="Arial"/>
                <w:i/>
                <w:iCs/>
                <w:sz w:val="18"/>
              </w:rPr>
              <w:t>.</w:t>
            </w:r>
          </w:p>
          <w:p w14:paraId="17A0B9BA" w14:textId="77777777" w:rsidR="00033BC6" w:rsidRPr="00EC7D83" w:rsidRDefault="00F02D0E" w:rsidP="000C7801">
            <w:pPr>
              <w:jc w:val="both"/>
              <w:rPr>
                <w:rFonts w:ascii="Palatino Linotype" w:hAnsi="Palatino Linotype" w:cs="Arial"/>
                <w:iCs/>
                <w:sz w:val="18"/>
              </w:rPr>
            </w:pPr>
            <w:r w:rsidRPr="00EC7D83">
              <w:rPr>
                <w:rFonts w:ascii="Palatino Linotype" w:hAnsi="Palatino Linotype" w:cs="Arial"/>
                <w:b/>
                <w:i/>
                <w:iCs/>
                <w:sz w:val="18"/>
              </w:rPr>
              <w:t>- SAIMEX 623 TESORERIA</w:t>
            </w:r>
            <w:r w:rsidRPr="00EC7D83">
              <w:rPr>
                <w:rFonts w:ascii="Palatino Linotype" w:hAnsi="Palatino Linotype" w:cs="Arial"/>
                <w:i/>
                <w:iCs/>
                <w:sz w:val="18"/>
              </w:rPr>
              <w:t xml:space="preserve">--: </w:t>
            </w:r>
            <w:r w:rsidRPr="00EC7D83">
              <w:rPr>
                <w:rFonts w:ascii="Palatino Linotype" w:hAnsi="Palatino Linotype" w:cs="Arial"/>
                <w:iCs/>
                <w:sz w:val="18"/>
              </w:rPr>
              <w:t>Mediante oficio</w:t>
            </w:r>
            <w:r w:rsidRPr="00EC7D83">
              <w:rPr>
                <w:rFonts w:ascii="Palatino Linotype" w:hAnsi="Palatino Linotype" w:cs="Arial"/>
                <w:i/>
                <w:iCs/>
                <w:sz w:val="18"/>
              </w:rPr>
              <w:t xml:space="preserve"> </w:t>
            </w:r>
            <w:r w:rsidR="00607222" w:rsidRPr="00EC7D83">
              <w:rPr>
                <w:rFonts w:ascii="Palatino Linotype" w:hAnsi="Palatino Linotype" w:cs="Arial"/>
                <w:iCs/>
                <w:sz w:val="18"/>
              </w:rPr>
              <w:t xml:space="preserve">TM/3001/2022 el Tesorero Municipal informa la clasificación de la información como reserva total, mediante acuerdo </w:t>
            </w:r>
            <w:r w:rsidR="00DC77B6" w:rsidRPr="00EC7D83">
              <w:rPr>
                <w:rFonts w:ascii="Palatino Linotype" w:hAnsi="Palatino Linotype" w:cs="Arial"/>
                <w:iCs/>
                <w:sz w:val="18"/>
              </w:rPr>
              <w:t xml:space="preserve">número 05/CT/30-ORD/2022 de la 30ª sesión ordinaria del Comité de Transparencia del Municipio de Tlalnepantla de Baz, el día 16 de agosto del año 2022. </w:t>
            </w:r>
          </w:p>
          <w:p w14:paraId="0C01C2BB" w14:textId="77777777" w:rsidR="008D25A6" w:rsidRPr="00EC7D83" w:rsidRDefault="008D25A6" w:rsidP="000C7801">
            <w:pPr>
              <w:jc w:val="both"/>
              <w:rPr>
                <w:rFonts w:ascii="Palatino Linotype" w:hAnsi="Palatino Linotype" w:cs="Arial"/>
                <w:iCs/>
                <w:sz w:val="18"/>
              </w:rPr>
            </w:pPr>
          </w:p>
          <w:p w14:paraId="39B949B4" w14:textId="77777777" w:rsidR="008D25A6" w:rsidRPr="00EC7D83" w:rsidRDefault="008D25A6" w:rsidP="000C7801">
            <w:pPr>
              <w:jc w:val="both"/>
              <w:rPr>
                <w:rFonts w:ascii="Palatino Linotype" w:hAnsi="Palatino Linotype" w:cs="Arial"/>
                <w:b/>
                <w:iCs/>
                <w:sz w:val="18"/>
              </w:rPr>
            </w:pPr>
            <w:r w:rsidRPr="00EC7D83">
              <w:rPr>
                <w:rFonts w:ascii="Palatino Linotype" w:hAnsi="Palatino Linotype" w:cs="Arial"/>
                <w:b/>
                <w:iCs/>
                <w:sz w:val="18"/>
              </w:rPr>
              <w:t>MANIFESTACIONES:</w:t>
            </w:r>
          </w:p>
          <w:p w14:paraId="597BC3CC" w14:textId="4D9CEDF7" w:rsidR="008D25A6" w:rsidRPr="00EC7D83" w:rsidRDefault="008D25A6" w:rsidP="008D25A6">
            <w:pPr>
              <w:jc w:val="both"/>
              <w:rPr>
                <w:rFonts w:ascii="Palatino Linotype" w:hAnsi="Palatino Linotype" w:cs="Arial"/>
                <w:iCs/>
                <w:sz w:val="18"/>
              </w:rPr>
            </w:pPr>
            <w:r w:rsidRPr="00EC7D83">
              <w:rPr>
                <w:rFonts w:ascii="Palatino Linotype" w:hAnsi="Palatino Linotype" w:cs="Arial"/>
                <w:b/>
                <w:iCs/>
                <w:sz w:val="18"/>
              </w:rPr>
              <w:t xml:space="preserve">- MANIFESTACIONES: </w:t>
            </w:r>
            <w:r w:rsidRPr="00EC7D83">
              <w:rPr>
                <w:rFonts w:ascii="Palatino Linotype" w:hAnsi="Palatino Linotype" w:cs="Arial"/>
                <w:iCs/>
                <w:sz w:val="18"/>
              </w:rPr>
              <w:t xml:space="preserve">Mediante oficio UTAIM/02467/2022 la titular de la Unidad de Transparencia confirma su respuesta primigenia, e informa que adicionalmente remite manifestaciones por los SPH haciendo del conocimiento como acceder a la información. </w:t>
            </w:r>
          </w:p>
          <w:p w14:paraId="7C133FB9" w14:textId="77777777" w:rsidR="008D25A6" w:rsidRPr="00EC7D83" w:rsidRDefault="008D25A6" w:rsidP="008D25A6">
            <w:pPr>
              <w:jc w:val="both"/>
              <w:rPr>
                <w:rFonts w:ascii="Palatino Linotype" w:hAnsi="Palatino Linotype" w:cs="Arial"/>
                <w:iCs/>
                <w:sz w:val="18"/>
              </w:rPr>
            </w:pPr>
            <w:r w:rsidRPr="00EC7D83">
              <w:rPr>
                <w:rFonts w:ascii="Palatino Linotype" w:hAnsi="Palatino Linotype" w:cs="Arial"/>
                <w:iCs/>
                <w:sz w:val="18"/>
              </w:rPr>
              <w:t xml:space="preserve">- </w:t>
            </w:r>
            <w:r w:rsidRPr="00EC7D83">
              <w:rPr>
                <w:rFonts w:ascii="Palatino Linotype" w:hAnsi="Palatino Linotype" w:cs="Arial"/>
                <w:b/>
                <w:iCs/>
                <w:sz w:val="18"/>
              </w:rPr>
              <w:t>Reglamento Interno 22-02-22:</w:t>
            </w:r>
            <w:r w:rsidRPr="00EC7D83">
              <w:rPr>
                <w:rFonts w:ascii="Palatino Linotype" w:hAnsi="Palatino Linotype" w:cs="Arial"/>
                <w:iCs/>
                <w:sz w:val="18"/>
              </w:rPr>
              <w:t xml:space="preserve"> Relativo al Acuerdo por el Ayuntamiento, aprueba el Reglamento Interno de la Administración Pública Municipal de Tlalnepantla de Baz. Estado de México.</w:t>
            </w:r>
          </w:p>
          <w:p w14:paraId="18620BB4" w14:textId="21766B3A" w:rsidR="008D25A6" w:rsidRPr="00EC7D83" w:rsidRDefault="008D25A6" w:rsidP="008D25A6">
            <w:pPr>
              <w:jc w:val="both"/>
              <w:rPr>
                <w:rFonts w:ascii="Palatino Linotype" w:hAnsi="Palatino Linotype" w:cs="Arial"/>
                <w:sz w:val="18"/>
              </w:rPr>
            </w:pPr>
            <w:r w:rsidRPr="00EC7D83">
              <w:rPr>
                <w:rFonts w:ascii="Palatino Linotype" w:hAnsi="Palatino Linotype" w:cs="Arial"/>
                <w:b/>
                <w:iCs/>
                <w:sz w:val="18"/>
              </w:rPr>
              <w:t>- RR 13903  ADMINISTRACION DA3978</w:t>
            </w:r>
            <w:r w:rsidRPr="00EC7D83">
              <w:rPr>
                <w:rFonts w:ascii="Palatino Linotype" w:hAnsi="Palatino Linotype" w:cs="Arial"/>
                <w:iCs/>
                <w:sz w:val="18"/>
              </w:rPr>
              <w:t xml:space="preserve">: </w:t>
            </w:r>
            <w:r w:rsidRPr="00EC7D83">
              <w:rPr>
                <w:rFonts w:ascii="Palatino Linotype" w:hAnsi="Palatino Linotype" w:cs="Arial"/>
                <w:sz w:val="18"/>
              </w:rPr>
              <w:t xml:space="preserve">Mediante oficio DA/3978/2022 el Director de Administración informa que si bien la información se encuentra reservada, también lo es que en el portal de IPOMEX se encuentra la información pública, por lo que deberá de consultar la fracción VIII A </w:t>
            </w:r>
            <w:r w:rsidRPr="00EC7D83">
              <w:rPr>
                <w:rFonts w:ascii="Palatino Linotype" w:hAnsi="Palatino Linotype" w:cs="Arial"/>
                <w:b/>
                <w:sz w:val="18"/>
              </w:rPr>
              <w:t>Remuneraciones</w:t>
            </w:r>
            <w:r w:rsidRPr="00EC7D83">
              <w:rPr>
                <w:rFonts w:ascii="Palatino Linotype" w:hAnsi="Palatino Linotype" w:cs="Arial"/>
                <w:sz w:val="18"/>
              </w:rPr>
              <w:t xml:space="preserve">, XXXVI </w:t>
            </w:r>
            <w:r w:rsidRPr="00EC7D83">
              <w:rPr>
                <w:rFonts w:ascii="Palatino Linotype" w:hAnsi="Palatino Linotype" w:cs="Arial"/>
                <w:b/>
                <w:sz w:val="18"/>
              </w:rPr>
              <w:t>Padrón de proveedores y contratistas, fracción</w:t>
            </w:r>
            <w:r w:rsidRPr="00EC7D83">
              <w:rPr>
                <w:rFonts w:ascii="Palatino Linotype" w:hAnsi="Palatino Linotype" w:cs="Arial"/>
                <w:sz w:val="18"/>
              </w:rPr>
              <w:t xml:space="preserve"> XXXVIIII A </w:t>
            </w:r>
            <w:r w:rsidRPr="00EC7D83">
              <w:rPr>
                <w:rFonts w:ascii="Palatino Linotype" w:hAnsi="Palatino Linotype" w:cs="Arial"/>
                <w:b/>
                <w:sz w:val="18"/>
              </w:rPr>
              <w:t>Inventario de bienes muebles</w:t>
            </w:r>
            <w:r w:rsidRPr="00EC7D83">
              <w:rPr>
                <w:rFonts w:ascii="Palatino Linotype" w:hAnsi="Palatino Linotype" w:cs="Arial"/>
                <w:sz w:val="18"/>
              </w:rPr>
              <w:t xml:space="preserve"> y XXIX B resultados de </w:t>
            </w:r>
            <w:r w:rsidRPr="00EC7D83">
              <w:rPr>
                <w:rFonts w:ascii="Palatino Linotype" w:hAnsi="Palatino Linotype" w:cs="Arial"/>
                <w:sz w:val="18"/>
              </w:rPr>
              <w:lastRenderedPageBreak/>
              <w:t xml:space="preserve">procedimientos de adjudicación directa realizados, señalando las ligas electrónicas en las que pueden ser consultadas. </w:t>
            </w:r>
          </w:p>
          <w:p w14:paraId="5355C97F" w14:textId="68FA45B9" w:rsidR="008D25A6" w:rsidRPr="00EC7D83" w:rsidRDefault="008D25A6" w:rsidP="008D25A6">
            <w:pPr>
              <w:jc w:val="both"/>
              <w:rPr>
                <w:rFonts w:ascii="Palatino Linotype" w:hAnsi="Palatino Linotype" w:cs="Arial"/>
                <w:iCs/>
                <w:sz w:val="18"/>
              </w:rPr>
            </w:pPr>
            <w:r w:rsidRPr="00EC7D83">
              <w:rPr>
                <w:rFonts w:ascii="Palatino Linotype" w:hAnsi="Palatino Linotype" w:cs="Arial"/>
                <w:b/>
                <w:iCs/>
                <w:sz w:val="18"/>
              </w:rPr>
              <w:t>- RR 13903 AYUNTAMIENTO</w:t>
            </w:r>
            <w:r w:rsidRPr="00EC7D83">
              <w:rPr>
                <w:rFonts w:ascii="Palatino Linotype" w:hAnsi="Palatino Linotype" w:cs="Arial"/>
                <w:iCs/>
                <w:sz w:val="18"/>
              </w:rPr>
              <w:t xml:space="preserve">: Mediante oficio SM.05605/2022 reitera que la información solicitada, fue remitida al Tesorero Municipal a fin de integrar el informe trimestral e informa que anexa el Reglamento interior vigente en formato pdf. </w:t>
            </w:r>
          </w:p>
          <w:p w14:paraId="1D1FF91C" w14:textId="77777777" w:rsidR="008D25A6" w:rsidRPr="00EC7D83" w:rsidRDefault="008D25A6" w:rsidP="008D25A6">
            <w:pPr>
              <w:jc w:val="both"/>
              <w:rPr>
                <w:rFonts w:ascii="Palatino Linotype" w:hAnsi="Palatino Linotype" w:cs="Arial"/>
                <w:iCs/>
                <w:sz w:val="18"/>
              </w:rPr>
            </w:pPr>
            <w:r w:rsidRPr="00EC7D83">
              <w:rPr>
                <w:rFonts w:ascii="Palatino Linotype" w:hAnsi="Palatino Linotype" w:cs="Arial"/>
                <w:b/>
                <w:iCs/>
                <w:sz w:val="18"/>
              </w:rPr>
              <w:t>- RR 13903 SAIMEX 630 FOLIO 6091 TESORERIA</w:t>
            </w:r>
            <w:r w:rsidRPr="00EC7D83">
              <w:rPr>
                <w:rFonts w:ascii="Palatino Linotype" w:hAnsi="Palatino Linotype" w:cs="Arial"/>
                <w:iCs/>
                <w:sz w:val="18"/>
              </w:rPr>
              <w:t xml:space="preserve">: </w:t>
            </w:r>
            <w:r w:rsidRPr="00EC7D83">
              <w:rPr>
                <w:rFonts w:ascii="Palatino Linotype" w:hAnsi="Palatino Linotype" w:cs="Arial"/>
                <w:sz w:val="18"/>
              </w:rPr>
              <w:t xml:space="preserve">Mediante oficio TM/3779/2022 el Tesorero Municipal confirma la clasificación de a información asimismo, que de acuerdo al principio de máxima publicidad informa que podrá consultar información financiera correspondiente, mediante unas ligas electrónicas, de las cuales al corroborar su acceso, no se puede acceder al sitio web. </w:t>
            </w:r>
          </w:p>
          <w:p w14:paraId="6EA47731" w14:textId="77777777" w:rsidR="008D25A6" w:rsidRPr="00EC7D83" w:rsidRDefault="008D25A6" w:rsidP="008D25A6">
            <w:pPr>
              <w:jc w:val="both"/>
              <w:rPr>
                <w:rFonts w:ascii="Palatino Linotype" w:hAnsi="Palatino Linotype" w:cs="Arial"/>
                <w:sz w:val="18"/>
              </w:rPr>
            </w:pPr>
            <w:r w:rsidRPr="00EC7D83">
              <w:rPr>
                <w:rFonts w:ascii="Palatino Linotype" w:hAnsi="Palatino Linotype" w:cs="Arial"/>
                <w:b/>
                <w:sz w:val="18"/>
              </w:rPr>
              <w:t>- RR 13904 SAIMEX 624 FOLIO 6092 TESORERIA</w:t>
            </w:r>
            <w:r w:rsidRPr="00EC7D83">
              <w:rPr>
                <w:rFonts w:ascii="Palatino Linotype" w:hAnsi="Palatino Linotype" w:cs="Arial"/>
                <w:sz w:val="18"/>
              </w:rPr>
              <w:t xml:space="preserve">: Mediante oficio TM/3780/2022 el Tesorero Municipal confirma la clasificación de a información asimismo, que de acuerdo al principio de máxima publicidad informa que podrá consultar información financiera correspondiente, mediante unas ligas electrónicas, de las cuales al corroborar su acceso, no se puede acceder al sitio web. </w:t>
            </w:r>
          </w:p>
          <w:p w14:paraId="367D92B4" w14:textId="77777777" w:rsidR="008D25A6" w:rsidRPr="00EC7D83" w:rsidRDefault="008D25A6" w:rsidP="008D25A6">
            <w:pPr>
              <w:jc w:val="both"/>
              <w:rPr>
                <w:rFonts w:ascii="Palatino Linotype" w:hAnsi="Palatino Linotype" w:cs="Arial"/>
                <w:sz w:val="18"/>
              </w:rPr>
            </w:pPr>
            <w:r w:rsidRPr="00EC7D83">
              <w:rPr>
                <w:rFonts w:ascii="Palatino Linotype" w:hAnsi="Palatino Linotype" w:cs="Arial"/>
                <w:sz w:val="18"/>
              </w:rPr>
              <w:t xml:space="preserve">- </w:t>
            </w:r>
            <w:r w:rsidRPr="00EC7D83">
              <w:rPr>
                <w:rFonts w:ascii="Palatino Linotype" w:hAnsi="Palatino Linotype" w:cs="Arial"/>
                <w:b/>
                <w:sz w:val="18"/>
              </w:rPr>
              <w:t>RR 13905 SAIMEX 623 TESORERIA FOLIO 6090</w:t>
            </w:r>
            <w:r w:rsidRPr="00EC7D83">
              <w:rPr>
                <w:rFonts w:ascii="Palatino Linotype" w:hAnsi="Palatino Linotype" w:cs="Arial"/>
                <w:sz w:val="18"/>
              </w:rPr>
              <w:t xml:space="preserve">: Mediante oficio TM/3780/2022 el Tesorero Municipal confirma la clasificación de a información asimismo, que de acuerdo al principio de máxima publicidad informa que podrá consultar información financiera correspondiente, mediante unas ligas electrónicas, de las cuales al corroborar su acceso, no se puede acceder al sitio web. </w:t>
            </w:r>
          </w:p>
          <w:p w14:paraId="520377DB" w14:textId="77777777" w:rsidR="00300E7B" w:rsidRPr="00EC7D83" w:rsidRDefault="008D25A6" w:rsidP="00300E7B">
            <w:pPr>
              <w:jc w:val="both"/>
              <w:rPr>
                <w:rFonts w:ascii="Palatino Linotype" w:hAnsi="Palatino Linotype" w:cs="Arial"/>
                <w:sz w:val="18"/>
              </w:rPr>
            </w:pPr>
            <w:r w:rsidRPr="00EC7D83">
              <w:rPr>
                <w:rFonts w:ascii="Palatino Linotype" w:hAnsi="Palatino Linotype" w:cs="Arial"/>
                <w:sz w:val="18"/>
              </w:rPr>
              <w:t xml:space="preserve">- </w:t>
            </w:r>
            <w:r w:rsidR="00300E7B" w:rsidRPr="00EC7D83">
              <w:rPr>
                <w:rFonts w:ascii="Palatino Linotype" w:hAnsi="Palatino Linotype" w:cs="Arial"/>
                <w:b/>
                <w:sz w:val="18"/>
              </w:rPr>
              <w:t>RR 130902 SAIMEX 631 FOLIO 6071 TESORERIA</w:t>
            </w:r>
            <w:r w:rsidR="00300E7B" w:rsidRPr="00EC7D83">
              <w:rPr>
                <w:rFonts w:ascii="Palatino Linotype" w:hAnsi="Palatino Linotype" w:cs="Arial"/>
                <w:sz w:val="18"/>
              </w:rPr>
              <w:t>: Mediante oficio TM/3780/2022 el Tesorero Municipal confirma la clasificación de a información asimismo, que de acuerdo al principio de máxima publicidad informa que podrá consultar información financiera correspondiente, mediante las ligas electrónicas:</w:t>
            </w:r>
          </w:p>
          <w:p w14:paraId="6A19DE74" w14:textId="77777777" w:rsidR="00300E7B" w:rsidRPr="00EC7D83" w:rsidRDefault="00C85456" w:rsidP="00300E7B">
            <w:pPr>
              <w:jc w:val="both"/>
              <w:rPr>
                <w:rFonts w:ascii="Palatino Linotype" w:hAnsi="Palatino Linotype" w:cs="Arial"/>
                <w:sz w:val="18"/>
              </w:rPr>
            </w:pPr>
            <w:hyperlink r:id="rId24" w:history="1">
              <w:r w:rsidR="00300E7B" w:rsidRPr="00EC7D83">
                <w:rPr>
                  <w:rStyle w:val="Hipervnculo"/>
                  <w:rFonts w:ascii="Palatino Linotype" w:hAnsi="Palatino Linotype" w:cs="Arial"/>
                  <w:sz w:val="18"/>
                </w:rPr>
                <w:t>http://repositorio.tlalnepantla.gob.mx/documentos/formatos/?idformato=9</w:t>
              </w:r>
            </w:hyperlink>
            <w:r w:rsidR="00300E7B" w:rsidRPr="00EC7D83">
              <w:rPr>
                <w:rFonts w:ascii="Palatino Linotype" w:hAnsi="Palatino Linotype" w:cs="Arial"/>
                <w:sz w:val="18"/>
              </w:rPr>
              <w:t xml:space="preserve"> Normas CONAC</w:t>
            </w:r>
          </w:p>
          <w:p w14:paraId="7D77F66F" w14:textId="77777777" w:rsidR="00300E7B" w:rsidRPr="00EC7D83" w:rsidRDefault="00C85456" w:rsidP="00300E7B">
            <w:pPr>
              <w:jc w:val="both"/>
              <w:rPr>
                <w:rFonts w:ascii="Palatino Linotype" w:hAnsi="Palatino Linotype" w:cs="Arial"/>
                <w:sz w:val="18"/>
              </w:rPr>
            </w:pPr>
            <w:hyperlink r:id="rId25" w:history="1">
              <w:r w:rsidR="00300E7B" w:rsidRPr="00EC7D83">
                <w:rPr>
                  <w:rStyle w:val="Hipervnculo"/>
                  <w:rFonts w:ascii="Palatino Linotype" w:hAnsi="Palatino Linotype" w:cs="Arial"/>
                  <w:sz w:val="18"/>
                </w:rPr>
                <w:t>http://repositorio.tlalnepantla.gob.mx/documentos/formatos/?idformato=10</w:t>
              </w:r>
            </w:hyperlink>
            <w:r w:rsidR="00300E7B" w:rsidRPr="00EC7D83">
              <w:rPr>
                <w:rFonts w:ascii="Palatino Linotype" w:hAnsi="Palatino Linotype" w:cs="Arial"/>
                <w:sz w:val="18"/>
              </w:rPr>
              <w:t xml:space="preserve"> Información Financiera y Presupuestal</w:t>
            </w:r>
          </w:p>
          <w:p w14:paraId="7527362C" w14:textId="77777777" w:rsidR="00300E7B" w:rsidRPr="00EC7D83" w:rsidRDefault="00C85456" w:rsidP="00300E7B">
            <w:pPr>
              <w:jc w:val="both"/>
              <w:rPr>
                <w:rFonts w:ascii="Palatino Linotype" w:hAnsi="Palatino Linotype" w:cs="Arial"/>
                <w:sz w:val="18"/>
              </w:rPr>
            </w:pPr>
            <w:hyperlink r:id="rId26" w:history="1">
              <w:r w:rsidR="00300E7B" w:rsidRPr="00EC7D83">
                <w:rPr>
                  <w:rStyle w:val="Hipervnculo"/>
                  <w:rFonts w:ascii="Palatino Linotype" w:hAnsi="Palatino Linotype" w:cs="Arial"/>
                  <w:sz w:val="18"/>
                </w:rPr>
                <w:t>http://repositorio.tlalnepantla.gob.mx/documentos/formatos/?idformato=16</w:t>
              </w:r>
            </w:hyperlink>
            <w:r w:rsidR="00300E7B" w:rsidRPr="00EC7D83">
              <w:rPr>
                <w:rFonts w:ascii="Palatino Linotype" w:hAnsi="Palatino Linotype" w:cs="Arial"/>
                <w:sz w:val="18"/>
              </w:rPr>
              <w:t xml:space="preserve"> Ley de Disciplina Financiera.  </w:t>
            </w:r>
          </w:p>
          <w:p w14:paraId="00BB39BC" w14:textId="7C5624CD" w:rsidR="00900791" w:rsidRPr="00EC7D83" w:rsidRDefault="00900791" w:rsidP="00300E7B">
            <w:pPr>
              <w:jc w:val="both"/>
              <w:rPr>
                <w:rFonts w:ascii="Palatino Linotype" w:hAnsi="Palatino Linotype" w:cs="Arial"/>
                <w:iCs/>
                <w:sz w:val="18"/>
              </w:rPr>
            </w:pPr>
            <w:r w:rsidRPr="00EC7D83">
              <w:rPr>
                <w:rFonts w:ascii="Palatino Linotype" w:hAnsi="Palatino Linotype" w:cs="Arial"/>
                <w:b/>
                <w:iCs/>
                <w:sz w:val="18"/>
              </w:rPr>
              <w:t xml:space="preserve">- OFICIO CITADO EN MANIFESTACIONES.pdf: </w:t>
            </w:r>
            <w:r w:rsidR="00FE1005" w:rsidRPr="00EC7D83">
              <w:rPr>
                <w:rFonts w:ascii="Palatino Linotype" w:hAnsi="Palatino Linotype" w:cs="Arial"/>
                <w:iCs/>
                <w:sz w:val="18"/>
              </w:rPr>
              <w:t>Mediante oficio TM/2891/2022 el Comité de Transparencia informa la aprobación de la acumulación y reserva total de la información respecto a las documentarles que forma parte del Informe Trimestral de las Entidades Fiscalizables del Estado de México del Ejercicio Fiscal 2022, correspondiente al 1er Trimestre 2022, del Municipio de Tlalnepantla, Estado de México.</w:t>
            </w:r>
          </w:p>
        </w:tc>
        <w:tc>
          <w:tcPr>
            <w:tcW w:w="1988" w:type="dxa"/>
          </w:tcPr>
          <w:p w14:paraId="6451A817" w14:textId="77777777" w:rsidR="00033BC6" w:rsidRPr="00EC7D83" w:rsidRDefault="00033BC6" w:rsidP="001A2B91">
            <w:pPr>
              <w:spacing w:before="100" w:beforeAutospacing="1" w:after="100" w:afterAutospacing="1"/>
              <w:jc w:val="both"/>
              <w:rPr>
                <w:rFonts w:ascii="Palatino Linotype" w:hAnsi="Palatino Linotype" w:cs="Arial"/>
                <w:i/>
                <w:iCs/>
                <w:sz w:val="18"/>
              </w:rPr>
            </w:pPr>
          </w:p>
          <w:p w14:paraId="2BAA6B0D" w14:textId="77777777" w:rsidR="00F74AEA" w:rsidRPr="00EC7D83" w:rsidRDefault="00F74AEA" w:rsidP="001A2B91">
            <w:pPr>
              <w:spacing w:before="100" w:beforeAutospacing="1" w:after="100" w:afterAutospacing="1"/>
              <w:jc w:val="both"/>
              <w:rPr>
                <w:rFonts w:ascii="Palatino Linotype" w:hAnsi="Palatino Linotype" w:cs="Arial"/>
                <w:i/>
                <w:iCs/>
                <w:sz w:val="18"/>
              </w:rPr>
            </w:pPr>
          </w:p>
          <w:p w14:paraId="43D98C64" w14:textId="77777777" w:rsidR="00F74AEA" w:rsidRPr="00EC7D83" w:rsidRDefault="00F74AEA" w:rsidP="001A2B91">
            <w:pPr>
              <w:spacing w:before="100" w:beforeAutospacing="1" w:after="100" w:afterAutospacing="1"/>
              <w:jc w:val="both"/>
              <w:rPr>
                <w:rFonts w:ascii="Palatino Linotype" w:hAnsi="Palatino Linotype" w:cs="Arial"/>
                <w:i/>
                <w:iCs/>
                <w:sz w:val="18"/>
              </w:rPr>
            </w:pPr>
          </w:p>
          <w:p w14:paraId="0BEBBACA" w14:textId="77777777" w:rsidR="00F74AEA" w:rsidRPr="00EC7D83" w:rsidRDefault="00F74AEA" w:rsidP="001A2B91">
            <w:pPr>
              <w:spacing w:before="100" w:beforeAutospacing="1" w:after="100" w:afterAutospacing="1"/>
              <w:jc w:val="both"/>
              <w:rPr>
                <w:rFonts w:ascii="Palatino Linotype" w:hAnsi="Palatino Linotype" w:cs="Arial"/>
                <w:i/>
                <w:iCs/>
                <w:sz w:val="18"/>
              </w:rPr>
            </w:pPr>
          </w:p>
          <w:p w14:paraId="6D697E6B" w14:textId="77777777" w:rsidR="00F74AEA" w:rsidRPr="00EC7D83" w:rsidRDefault="00F74AEA" w:rsidP="001A2B91">
            <w:pPr>
              <w:spacing w:before="100" w:beforeAutospacing="1" w:after="100" w:afterAutospacing="1"/>
              <w:jc w:val="both"/>
              <w:rPr>
                <w:rFonts w:ascii="Palatino Linotype" w:hAnsi="Palatino Linotype" w:cs="Arial"/>
                <w:i/>
                <w:iCs/>
                <w:sz w:val="18"/>
              </w:rPr>
            </w:pPr>
          </w:p>
          <w:p w14:paraId="0323C111" w14:textId="77777777" w:rsidR="00F74AEA" w:rsidRPr="00EC7D83" w:rsidRDefault="00F74AEA" w:rsidP="001A2B91">
            <w:pPr>
              <w:spacing w:before="100" w:beforeAutospacing="1" w:after="100" w:afterAutospacing="1"/>
              <w:jc w:val="both"/>
              <w:rPr>
                <w:rFonts w:ascii="Palatino Linotype" w:hAnsi="Palatino Linotype" w:cs="Arial"/>
                <w:i/>
                <w:iCs/>
                <w:sz w:val="18"/>
              </w:rPr>
            </w:pPr>
          </w:p>
          <w:p w14:paraId="7E201216" w14:textId="46BFA652" w:rsidR="00F74AEA" w:rsidRPr="00EC7D83" w:rsidRDefault="008E66EB" w:rsidP="00900791">
            <w:pPr>
              <w:spacing w:before="100" w:beforeAutospacing="1" w:after="100" w:afterAutospacing="1"/>
              <w:jc w:val="center"/>
              <w:rPr>
                <w:rFonts w:ascii="Palatino Linotype" w:hAnsi="Palatino Linotype" w:cs="Arial"/>
                <w:b/>
                <w:iCs/>
                <w:sz w:val="18"/>
              </w:rPr>
            </w:pPr>
            <w:r w:rsidRPr="00EC7D83">
              <w:rPr>
                <w:rFonts w:ascii="Palatino Linotype" w:hAnsi="Palatino Linotype" w:cs="Arial"/>
                <w:b/>
                <w:iCs/>
                <w:sz w:val="18"/>
              </w:rPr>
              <w:t>PARCIAL</w:t>
            </w:r>
          </w:p>
          <w:p w14:paraId="2F62C437" w14:textId="77777777" w:rsidR="008E66EB" w:rsidRPr="00EC7D83" w:rsidRDefault="008E66EB" w:rsidP="008E66EB">
            <w:pPr>
              <w:jc w:val="both"/>
              <w:rPr>
                <w:rFonts w:ascii="Palatino Linotype" w:hAnsi="Palatino Linotype" w:cs="Arial"/>
                <w:iCs/>
                <w:sz w:val="18"/>
              </w:rPr>
            </w:pPr>
            <w:r w:rsidRPr="00EC7D83">
              <w:rPr>
                <w:rFonts w:ascii="Palatino Linotype" w:hAnsi="Palatino Linotype" w:cs="Arial"/>
                <w:iCs/>
                <w:sz w:val="18"/>
              </w:rPr>
              <w:t>En la siguiente liga electrónica puede ser consultado:</w:t>
            </w:r>
          </w:p>
          <w:p w14:paraId="69DF3E3E" w14:textId="77777777" w:rsidR="008E66EB" w:rsidRPr="00EC7D83" w:rsidRDefault="00C85456" w:rsidP="008E66EB">
            <w:pPr>
              <w:spacing w:before="100" w:beforeAutospacing="1" w:after="100" w:afterAutospacing="1"/>
              <w:jc w:val="center"/>
              <w:rPr>
                <w:rFonts w:ascii="Palatino Linotype" w:hAnsi="Palatino Linotype" w:cs="Arial"/>
                <w:b/>
                <w:iCs/>
                <w:sz w:val="18"/>
              </w:rPr>
            </w:pPr>
            <w:hyperlink r:id="rId27" w:history="1">
              <w:r w:rsidR="008E66EB" w:rsidRPr="00EC7D83">
                <w:rPr>
                  <w:rStyle w:val="Hipervnculo"/>
                  <w:rFonts w:ascii="Palatino Linotype" w:hAnsi="Palatino Linotype" w:cs="Arial"/>
                  <w:b/>
                  <w:iCs/>
                  <w:sz w:val="18"/>
                </w:rPr>
                <w:t>http://repositorio.tlalnepantla.gob.mx/documentos/formatos/?idformato=10</w:t>
              </w:r>
            </w:hyperlink>
          </w:p>
          <w:p w14:paraId="185AD705" w14:textId="77777777" w:rsidR="008E66EB" w:rsidRPr="00EC7D83" w:rsidRDefault="008E66EB" w:rsidP="008E66EB">
            <w:pPr>
              <w:jc w:val="both"/>
              <w:rPr>
                <w:rFonts w:ascii="Palatino Linotype" w:hAnsi="Palatino Linotype" w:cs="Arial"/>
                <w:bCs/>
                <w:sz w:val="18"/>
                <w:szCs w:val="20"/>
              </w:rPr>
            </w:pPr>
            <w:r w:rsidRPr="00EC7D83">
              <w:rPr>
                <w:rFonts w:ascii="Palatino Linotype" w:hAnsi="Palatino Linotype" w:cs="Arial"/>
                <w:bCs/>
                <w:sz w:val="18"/>
                <w:szCs w:val="20"/>
              </w:rPr>
              <w:t>1.- Estado de cambios en la situación financiera 1 Trimestre 2022.</w:t>
            </w:r>
          </w:p>
          <w:p w14:paraId="641AB586" w14:textId="77777777" w:rsidR="008E66EB" w:rsidRPr="00EC7D83" w:rsidRDefault="008E66EB" w:rsidP="008E66EB">
            <w:pPr>
              <w:jc w:val="both"/>
              <w:rPr>
                <w:rFonts w:ascii="Palatino Linotype" w:hAnsi="Palatino Linotype" w:cs="Arial"/>
                <w:bCs/>
                <w:sz w:val="18"/>
                <w:szCs w:val="20"/>
              </w:rPr>
            </w:pPr>
            <w:r w:rsidRPr="00EC7D83">
              <w:rPr>
                <w:rFonts w:ascii="Palatino Linotype" w:hAnsi="Palatino Linotype" w:cs="Arial"/>
                <w:bCs/>
                <w:sz w:val="18"/>
                <w:szCs w:val="20"/>
              </w:rPr>
              <w:t>2.- Estado de flujos de efectivo 1 Trimestre 2022.</w:t>
            </w:r>
          </w:p>
          <w:p w14:paraId="29A281BE" w14:textId="690ABCD4" w:rsidR="008E66EB" w:rsidRPr="00EC7D83" w:rsidRDefault="008E66EB" w:rsidP="008E66EB">
            <w:pPr>
              <w:jc w:val="both"/>
              <w:rPr>
                <w:rFonts w:ascii="Palatino Linotype" w:hAnsi="Palatino Linotype" w:cs="Arial"/>
                <w:b/>
                <w:iCs/>
                <w:sz w:val="18"/>
              </w:rPr>
            </w:pPr>
          </w:p>
        </w:tc>
      </w:tr>
      <w:tr w:rsidR="00900791" w:rsidRPr="00EC7D83" w14:paraId="1E029CD1" w14:textId="77777777" w:rsidTr="000A1D89">
        <w:trPr>
          <w:trHeight w:val="631"/>
          <w:jc w:val="center"/>
        </w:trPr>
        <w:tc>
          <w:tcPr>
            <w:tcW w:w="2407" w:type="dxa"/>
            <w:tcBorders>
              <w:top w:val="single" w:sz="2" w:space="0" w:color="auto"/>
              <w:bottom w:val="single" w:sz="2" w:space="0" w:color="auto"/>
            </w:tcBorders>
            <w:shd w:val="clear" w:color="auto" w:fill="auto"/>
          </w:tcPr>
          <w:p w14:paraId="708D9F54" w14:textId="6FF79F4D" w:rsidR="00900791" w:rsidRPr="00EC7D83" w:rsidRDefault="00D31E80" w:rsidP="00900791">
            <w:pPr>
              <w:jc w:val="both"/>
              <w:rPr>
                <w:rFonts w:ascii="Palatino Linotype" w:hAnsi="Palatino Linotype" w:cs="Arial"/>
                <w:b/>
                <w:bCs/>
                <w:sz w:val="18"/>
                <w:szCs w:val="20"/>
              </w:rPr>
            </w:pPr>
            <w:r w:rsidRPr="00EC7D83">
              <w:rPr>
                <w:rFonts w:ascii="Palatino Linotype" w:hAnsi="Palatino Linotype" w:cs="Arial"/>
                <w:b/>
                <w:bCs/>
                <w:sz w:val="18"/>
                <w:szCs w:val="20"/>
              </w:rPr>
              <w:lastRenderedPageBreak/>
              <w:t>00623</w:t>
            </w:r>
            <w:r w:rsidR="00900791" w:rsidRPr="00EC7D83">
              <w:rPr>
                <w:rFonts w:ascii="Palatino Linotype" w:hAnsi="Palatino Linotype" w:cs="Arial"/>
                <w:b/>
                <w:bCs/>
                <w:sz w:val="18"/>
                <w:szCs w:val="20"/>
              </w:rPr>
              <w:t>/TLALNEPA/IP/2022</w:t>
            </w:r>
          </w:p>
          <w:p w14:paraId="042650BB" w14:textId="5E243FDA" w:rsidR="00900791" w:rsidRPr="00EC7D83" w:rsidRDefault="00D31E80" w:rsidP="00900791">
            <w:pPr>
              <w:jc w:val="both"/>
              <w:rPr>
                <w:rFonts w:ascii="Palatino Linotype" w:hAnsi="Palatino Linotype" w:cs="Arial"/>
                <w:b/>
                <w:bCs/>
                <w:sz w:val="18"/>
                <w:szCs w:val="20"/>
              </w:rPr>
            </w:pPr>
            <w:r w:rsidRPr="00EC7D83">
              <w:rPr>
                <w:rFonts w:ascii="Palatino Linotype" w:hAnsi="Palatino Linotype" w:cs="Arial"/>
                <w:b/>
                <w:bCs/>
                <w:sz w:val="18"/>
                <w:szCs w:val="20"/>
              </w:rPr>
              <w:t>13905</w:t>
            </w:r>
            <w:r w:rsidR="00900791" w:rsidRPr="00EC7D83">
              <w:rPr>
                <w:rFonts w:ascii="Palatino Linotype" w:hAnsi="Palatino Linotype" w:cs="Arial"/>
                <w:b/>
                <w:bCs/>
                <w:sz w:val="18"/>
                <w:szCs w:val="20"/>
              </w:rPr>
              <w:t>/INFOEM/IP/RR/2022</w:t>
            </w:r>
          </w:p>
          <w:p w14:paraId="4CF3C91C" w14:textId="77777777" w:rsidR="00900791" w:rsidRPr="00EC7D83" w:rsidRDefault="00900791" w:rsidP="00033BC6">
            <w:pPr>
              <w:jc w:val="both"/>
              <w:rPr>
                <w:rFonts w:ascii="Palatino Linotype" w:hAnsi="Palatino Linotype" w:cs="Arial"/>
                <w:b/>
                <w:bCs/>
                <w:sz w:val="18"/>
                <w:szCs w:val="20"/>
              </w:rPr>
            </w:pPr>
          </w:p>
          <w:p w14:paraId="5BBBBC71" w14:textId="5A03CB40" w:rsidR="00900791" w:rsidRPr="00EC7D83" w:rsidRDefault="00084CC1" w:rsidP="00033BC6">
            <w:pPr>
              <w:jc w:val="both"/>
              <w:rPr>
                <w:rFonts w:ascii="Palatino Linotype" w:hAnsi="Palatino Linotype" w:cs="Arial"/>
                <w:bCs/>
                <w:sz w:val="18"/>
                <w:szCs w:val="20"/>
              </w:rPr>
            </w:pPr>
            <w:r w:rsidRPr="00EC7D83">
              <w:rPr>
                <w:rFonts w:ascii="Palatino Linotype" w:hAnsi="Palatino Linotype" w:cs="Arial"/>
                <w:bCs/>
                <w:sz w:val="18"/>
                <w:szCs w:val="20"/>
              </w:rPr>
              <w:t xml:space="preserve">“…solicito SE ME ENVIÉ VÍA SAIMEX LA INFORMACIÓN PÚBLICA en forma precisa y entendible DEL 1er TRIMESTRE DEL AÑO 2022 DEL AYUNTAMIENTO DE TLALNEPANTLA DE BAZ, MEX. ENVIADA AL OSFEM Y QUE CONSISTE EN LO SIGUIENTE; 1.- Estado de Situación Financiera (en Formatos pdf y xls); 2.- Notas a los Estados Financieros que deben contener; Notas de Desglose, Notas de Memoria (cuentas de orden) y Notas de Gestión Administrativa (en Formatos pdf y xls); 3.- Estado de Actividades (en Formatos pdf y xls); 4.- Estado de Variación en la Hacienda Pública (en Formatos pdf y xls), 5.- Estado Analítico del Activo (en Formatos pdf y xls); 6.- </w:t>
            </w:r>
            <w:r w:rsidRPr="00EC7D83">
              <w:rPr>
                <w:rFonts w:ascii="Palatino Linotype" w:hAnsi="Palatino Linotype" w:cs="Arial"/>
                <w:bCs/>
                <w:sz w:val="18"/>
                <w:szCs w:val="20"/>
              </w:rPr>
              <w:lastRenderedPageBreak/>
              <w:t xml:space="preserve">Estado Analítico de Deuda y Otros Pasivos (en Formatos pdf y xls).” </w:t>
            </w:r>
          </w:p>
        </w:tc>
        <w:tc>
          <w:tcPr>
            <w:tcW w:w="4820" w:type="dxa"/>
            <w:shd w:val="clear" w:color="auto" w:fill="auto"/>
          </w:tcPr>
          <w:p w14:paraId="03323F39" w14:textId="77777777" w:rsidR="006A2DA9" w:rsidRPr="00EC7D83" w:rsidRDefault="006A2DA9" w:rsidP="006A2DA9">
            <w:pPr>
              <w:jc w:val="both"/>
              <w:rPr>
                <w:rFonts w:ascii="Palatino Linotype" w:hAnsi="Palatino Linotype" w:cs="Arial"/>
                <w:i/>
                <w:iCs/>
                <w:sz w:val="18"/>
              </w:rPr>
            </w:pPr>
            <w:r w:rsidRPr="00EC7D83">
              <w:rPr>
                <w:rFonts w:ascii="Palatino Linotype" w:hAnsi="Palatino Linotype" w:cs="Arial"/>
                <w:i/>
                <w:iCs/>
                <w:sz w:val="18"/>
              </w:rPr>
              <w:lastRenderedPageBreak/>
              <w:t xml:space="preserve">- </w:t>
            </w:r>
            <w:r w:rsidRPr="00EC7D83">
              <w:rPr>
                <w:rFonts w:ascii="Palatino Linotype" w:hAnsi="Palatino Linotype" w:cs="Arial"/>
                <w:b/>
                <w:i/>
                <w:iCs/>
                <w:sz w:val="18"/>
              </w:rPr>
              <w:t>04-CT-30-ORD-2022 30° SAIMEX 623 ACUERDO DE ACUMULACION:</w:t>
            </w:r>
            <w:r w:rsidRPr="00EC7D83">
              <w:rPr>
                <w:rFonts w:ascii="Palatino Linotype" w:hAnsi="Palatino Linotype" w:cs="Arial"/>
                <w:i/>
                <w:iCs/>
                <w:sz w:val="18"/>
              </w:rPr>
              <w:t xml:space="preserve"> Acuerdo de acumulación 04/CT/30-ORD/2022 de la Trigésima Sesión Ordinaria, emitido por el Comité de Transparencia, mediante el que se aprueba la acumulación de las solicitudes de la información números de folio 00623/TLALNEPA/2022, 00624/TLALNEPA/2022, 00625/TLALNEPA/2022, 00626/TLALNEPA/2022, 00627/TLALNEPA/2022, 00628/TLALNEPA/2022, 00629/TLALNEPA/2022, 00630/TLALNEPA/2022, 00631/TLALNEPA/2022, y 00638/TLALNEPA/2022.</w:t>
            </w:r>
          </w:p>
          <w:p w14:paraId="39B012CC" w14:textId="77777777" w:rsidR="006A2DA9" w:rsidRPr="00EC7D83" w:rsidRDefault="006A2DA9" w:rsidP="006A2DA9">
            <w:pPr>
              <w:jc w:val="both"/>
              <w:rPr>
                <w:rFonts w:ascii="Palatino Linotype" w:hAnsi="Palatino Linotype" w:cs="Arial"/>
                <w:i/>
                <w:iCs/>
                <w:sz w:val="18"/>
              </w:rPr>
            </w:pPr>
            <w:r w:rsidRPr="00EC7D83">
              <w:rPr>
                <w:rFonts w:ascii="Palatino Linotype" w:hAnsi="Palatino Linotype" w:cs="Arial"/>
                <w:i/>
                <w:iCs/>
                <w:sz w:val="18"/>
              </w:rPr>
              <w:t xml:space="preserve">- </w:t>
            </w:r>
            <w:r w:rsidRPr="00EC7D83">
              <w:rPr>
                <w:rFonts w:ascii="Palatino Linotype" w:hAnsi="Palatino Linotype" w:cs="Arial"/>
                <w:b/>
                <w:i/>
                <w:iCs/>
                <w:sz w:val="18"/>
              </w:rPr>
              <w:t>05-CT-30-ORD-2022 30° SAIMEX 630 RESERVA DE INFORMACION:</w:t>
            </w:r>
            <w:r w:rsidRPr="00EC7D83">
              <w:rPr>
                <w:rFonts w:ascii="Palatino Linotype" w:hAnsi="Palatino Linotype" w:cs="Arial"/>
                <w:i/>
                <w:iCs/>
                <w:sz w:val="18"/>
              </w:rPr>
              <w:t xml:space="preserve"> </w:t>
            </w:r>
            <w:r w:rsidRPr="00EC7D83">
              <w:rPr>
                <w:rFonts w:ascii="Palatino Linotype" w:hAnsi="Palatino Linotype" w:cs="Arial"/>
                <w:iCs/>
                <w:sz w:val="18"/>
              </w:rPr>
              <w:t xml:space="preserve">Acuerdo de Reserva de la información 05/CT/30-ORD/2022 Trigésima Sesión Ordinaria. La información requerida se encuentra clasificada como reservada en su totalidad, de conformidad con el acuerdo con número </w:t>
            </w:r>
            <w:r w:rsidRPr="00EC7D83">
              <w:rPr>
                <w:rFonts w:ascii="Palatino Linotype" w:hAnsi="Palatino Linotype" w:cs="Arial"/>
                <w:b/>
                <w:iCs/>
                <w:sz w:val="18"/>
              </w:rPr>
              <w:t>05/CT/30-ORD/2022</w:t>
            </w:r>
            <w:r w:rsidRPr="00EC7D83">
              <w:rPr>
                <w:rFonts w:ascii="Palatino Linotype" w:hAnsi="Palatino Linotype" w:cs="Arial"/>
                <w:iCs/>
                <w:sz w:val="18"/>
              </w:rPr>
              <w:t xml:space="preserve"> aprobado por el Comité de Transparencia en la Trigésima Sesión Ordinaria del dieciséis de agosto de dos mil veintidós, en relación a los “Informes Trimestrales de las Entidades Fiscalizables del Estado de México del Ejercicio Fiscal 2022, informe correspondiente al primer trimestre del Ejercicio Fiscal 2022, del Municipio de Tlalnepantla de Baz, Estado de México, por un periodo de dos años</w:t>
            </w:r>
            <w:r w:rsidRPr="00EC7D83">
              <w:rPr>
                <w:rFonts w:ascii="Palatino Linotype" w:hAnsi="Palatino Linotype" w:cs="Arial"/>
                <w:i/>
                <w:iCs/>
                <w:sz w:val="18"/>
              </w:rPr>
              <w:t>.</w:t>
            </w:r>
          </w:p>
          <w:p w14:paraId="32CDF295" w14:textId="77777777" w:rsidR="006A2DA9" w:rsidRPr="00EC7D83" w:rsidRDefault="006A2DA9" w:rsidP="006A2DA9">
            <w:pPr>
              <w:jc w:val="both"/>
              <w:rPr>
                <w:rFonts w:ascii="Palatino Linotype" w:hAnsi="Palatino Linotype" w:cs="Arial"/>
                <w:iCs/>
                <w:sz w:val="18"/>
              </w:rPr>
            </w:pPr>
            <w:r w:rsidRPr="00EC7D83">
              <w:rPr>
                <w:rFonts w:ascii="Palatino Linotype" w:hAnsi="Palatino Linotype" w:cs="Arial"/>
                <w:b/>
                <w:i/>
                <w:iCs/>
                <w:sz w:val="18"/>
              </w:rPr>
              <w:t>- SAIMEX 623 TESORERIA</w:t>
            </w:r>
            <w:r w:rsidRPr="00EC7D83">
              <w:rPr>
                <w:rFonts w:ascii="Palatino Linotype" w:hAnsi="Palatino Linotype" w:cs="Arial"/>
                <w:i/>
                <w:iCs/>
                <w:sz w:val="18"/>
              </w:rPr>
              <w:t xml:space="preserve">--: </w:t>
            </w:r>
            <w:r w:rsidRPr="00EC7D83">
              <w:rPr>
                <w:rFonts w:ascii="Palatino Linotype" w:hAnsi="Palatino Linotype" w:cs="Arial"/>
                <w:iCs/>
                <w:sz w:val="18"/>
              </w:rPr>
              <w:t>Mediante oficio</w:t>
            </w:r>
            <w:r w:rsidRPr="00EC7D83">
              <w:rPr>
                <w:rFonts w:ascii="Palatino Linotype" w:hAnsi="Palatino Linotype" w:cs="Arial"/>
                <w:i/>
                <w:iCs/>
                <w:sz w:val="18"/>
              </w:rPr>
              <w:t xml:space="preserve"> </w:t>
            </w:r>
            <w:r w:rsidRPr="00EC7D83">
              <w:rPr>
                <w:rFonts w:ascii="Palatino Linotype" w:hAnsi="Palatino Linotype" w:cs="Arial"/>
                <w:iCs/>
                <w:sz w:val="18"/>
              </w:rPr>
              <w:t xml:space="preserve">TM/3001/2022 el Tesorero Municipal informa la clasificación de la información como reserva total, mediante acuerdo número 05/CT/30-ORD/2022 de la 30ª sesión ordinaria del Comité de Transparencia del Municipio de Tlalnepantla de Baz, el día 16 de agosto del año 2022. </w:t>
            </w:r>
          </w:p>
          <w:p w14:paraId="21DFF9C6" w14:textId="77777777" w:rsidR="00900791" w:rsidRPr="00EC7D83" w:rsidRDefault="00900791" w:rsidP="00F02D0E">
            <w:pPr>
              <w:jc w:val="both"/>
              <w:rPr>
                <w:rFonts w:ascii="Palatino Linotype" w:hAnsi="Palatino Linotype" w:cs="Arial"/>
                <w:i/>
                <w:iCs/>
                <w:sz w:val="18"/>
              </w:rPr>
            </w:pPr>
          </w:p>
          <w:p w14:paraId="3DB99E77" w14:textId="77777777" w:rsidR="006A2DA9" w:rsidRPr="00EC7D83" w:rsidRDefault="006A2DA9" w:rsidP="00F02D0E">
            <w:pPr>
              <w:jc w:val="both"/>
              <w:rPr>
                <w:rFonts w:ascii="Palatino Linotype" w:hAnsi="Palatino Linotype" w:cs="Arial"/>
                <w:b/>
                <w:iCs/>
                <w:sz w:val="18"/>
              </w:rPr>
            </w:pPr>
            <w:r w:rsidRPr="00EC7D83">
              <w:rPr>
                <w:rFonts w:ascii="Palatino Linotype" w:hAnsi="Palatino Linotype" w:cs="Arial"/>
                <w:b/>
                <w:iCs/>
                <w:sz w:val="18"/>
              </w:rPr>
              <w:t xml:space="preserve">MANIFESTACIONES: </w:t>
            </w:r>
          </w:p>
          <w:p w14:paraId="1A7D030C" w14:textId="77777777" w:rsidR="00105B9F" w:rsidRPr="00EC7D83" w:rsidRDefault="00105B9F" w:rsidP="00105B9F">
            <w:pPr>
              <w:jc w:val="both"/>
              <w:rPr>
                <w:rFonts w:ascii="Palatino Linotype" w:hAnsi="Palatino Linotype" w:cs="Arial"/>
                <w:iCs/>
                <w:sz w:val="18"/>
              </w:rPr>
            </w:pPr>
            <w:r w:rsidRPr="00EC7D83">
              <w:rPr>
                <w:rFonts w:ascii="Palatino Linotype" w:hAnsi="Palatino Linotype" w:cs="Arial"/>
                <w:b/>
                <w:iCs/>
                <w:sz w:val="18"/>
              </w:rPr>
              <w:lastRenderedPageBreak/>
              <w:t xml:space="preserve">- MANIFESTACIONES: </w:t>
            </w:r>
            <w:r w:rsidRPr="00EC7D83">
              <w:rPr>
                <w:rFonts w:ascii="Palatino Linotype" w:hAnsi="Palatino Linotype" w:cs="Arial"/>
                <w:iCs/>
                <w:sz w:val="18"/>
              </w:rPr>
              <w:t xml:space="preserve">Mediante oficio UTAIM/02467/2022 la titular de la Unidad de Transparencia confirma su respuesta primigenia, e informa que adicionalmente remite manifestaciones por los SPH haciendo del conocimiento como acceder a la información. </w:t>
            </w:r>
          </w:p>
          <w:p w14:paraId="48EA982F" w14:textId="77777777" w:rsidR="00105B9F" w:rsidRPr="00EC7D83" w:rsidRDefault="00105B9F" w:rsidP="00105B9F">
            <w:pPr>
              <w:jc w:val="both"/>
              <w:rPr>
                <w:rFonts w:ascii="Palatino Linotype" w:hAnsi="Palatino Linotype" w:cs="Arial"/>
                <w:iCs/>
                <w:sz w:val="18"/>
              </w:rPr>
            </w:pPr>
            <w:r w:rsidRPr="00EC7D83">
              <w:rPr>
                <w:rFonts w:ascii="Palatino Linotype" w:hAnsi="Palatino Linotype" w:cs="Arial"/>
                <w:iCs/>
                <w:sz w:val="18"/>
              </w:rPr>
              <w:t xml:space="preserve">- </w:t>
            </w:r>
            <w:r w:rsidRPr="00EC7D83">
              <w:rPr>
                <w:rFonts w:ascii="Palatino Linotype" w:hAnsi="Palatino Linotype" w:cs="Arial"/>
                <w:b/>
                <w:iCs/>
                <w:sz w:val="18"/>
              </w:rPr>
              <w:t>Reglamento Interno 22-02-22:</w:t>
            </w:r>
            <w:r w:rsidRPr="00EC7D83">
              <w:rPr>
                <w:rFonts w:ascii="Palatino Linotype" w:hAnsi="Palatino Linotype" w:cs="Arial"/>
                <w:iCs/>
                <w:sz w:val="18"/>
              </w:rPr>
              <w:t xml:space="preserve"> Relativo al Acuerdo por el Ayuntamiento, aprueba el Reglamento Interno de la Administración Pública Municipal de Tlalnepantla de Baz. Estado de México.</w:t>
            </w:r>
          </w:p>
          <w:p w14:paraId="6ADD1F15" w14:textId="77777777" w:rsidR="00105B9F" w:rsidRPr="00EC7D83" w:rsidRDefault="00105B9F" w:rsidP="00105B9F">
            <w:pPr>
              <w:jc w:val="both"/>
              <w:rPr>
                <w:rFonts w:ascii="Palatino Linotype" w:hAnsi="Palatino Linotype" w:cs="Arial"/>
                <w:sz w:val="18"/>
              </w:rPr>
            </w:pPr>
            <w:r w:rsidRPr="00EC7D83">
              <w:rPr>
                <w:rFonts w:ascii="Palatino Linotype" w:hAnsi="Palatino Linotype" w:cs="Arial"/>
                <w:b/>
                <w:iCs/>
                <w:sz w:val="18"/>
              </w:rPr>
              <w:t>- RR 13903  ADMINISTRACION DA3978</w:t>
            </w:r>
            <w:r w:rsidRPr="00EC7D83">
              <w:rPr>
                <w:rFonts w:ascii="Palatino Linotype" w:hAnsi="Palatino Linotype" w:cs="Arial"/>
                <w:iCs/>
                <w:sz w:val="18"/>
              </w:rPr>
              <w:t xml:space="preserve">: </w:t>
            </w:r>
            <w:r w:rsidRPr="00EC7D83">
              <w:rPr>
                <w:rFonts w:ascii="Palatino Linotype" w:hAnsi="Palatino Linotype" w:cs="Arial"/>
                <w:sz w:val="18"/>
              </w:rPr>
              <w:t xml:space="preserve">Mediante oficio DA/3978/2022 el Director de Administración informa que si bien la información se encuentra reservada, también lo es que en el portal de IPOMEX se encuentra la información pública, por lo que deberá de consultar la fracción VIII A </w:t>
            </w:r>
            <w:r w:rsidRPr="00EC7D83">
              <w:rPr>
                <w:rFonts w:ascii="Palatino Linotype" w:hAnsi="Palatino Linotype" w:cs="Arial"/>
                <w:b/>
                <w:sz w:val="18"/>
              </w:rPr>
              <w:t>Remuneraciones</w:t>
            </w:r>
            <w:r w:rsidRPr="00EC7D83">
              <w:rPr>
                <w:rFonts w:ascii="Palatino Linotype" w:hAnsi="Palatino Linotype" w:cs="Arial"/>
                <w:sz w:val="18"/>
              </w:rPr>
              <w:t xml:space="preserve">, XXXVI </w:t>
            </w:r>
            <w:r w:rsidRPr="00EC7D83">
              <w:rPr>
                <w:rFonts w:ascii="Palatino Linotype" w:hAnsi="Palatino Linotype" w:cs="Arial"/>
                <w:b/>
                <w:sz w:val="18"/>
              </w:rPr>
              <w:t>Padrón de proveedores y contratistas, fracción</w:t>
            </w:r>
            <w:r w:rsidRPr="00EC7D83">
              <w:rPr>
                <w:rFonts w:ascii="Palatino Linotype" w:hAnsi="Palatino Linotype" w:cs="Arial"/>
                <w:sz w:val="18"/>
              </w:rPr>
              <w:t xml:space="preserve"> XXXVIIII A </w:t>
            </w:r>
            <w:r w:rsidRPr="00EC7D83">
              <w:rPr>
                <w:rFonts w:ascii="Palatino Linotype" w:hAnsi="Palatino Linotype" w:cs="Arial"/>
                <w:b/>
                <w:sz w:val="18"/>
              </w:rPr>
              <w:t>Inventario de bienes muebles</w:t>
            </w:r>
            <w:r w:rsidRPr="00EC7D83">
              <w:rPr>
                <w:rFonts w:ascii="Palatino Linotype" w:hAnsi="Palatino Linotype" w:cs="Arial"/>
                <w:sz w:val="18"/>
              </w:rPr>
              <w:t xml:space="preserve"> y XXIX B resultados de procedimientos de adjudicación directa realizados, señalando las ligas electrónicas en las que pueden ser consultadas. </w:t>
            </w:r>
          </w:p>
          <w:p w14:paraId="3FFE6AEE" w14:textId="77777777" w:rsidR="00105B9F" w:rsidRPr="00EC7D83" w:rsidRDefault="00105B9F" w:rsidP="00105B9F">
            <w:pPr>
              <w:jc w:val="both"/>
              <w:rPr>
                <w:rFonts w:ascii="Palatino Linotype" w:hAnsi="Palatino Linotype" w:cs="Arial"/>
                <w:iCs/>
                <w:sz w:val="18"/>
              </w:rPr>
            </w:pPr>
            <w:r w:rsidRPr="00EC7D83">
              <w:rPr>
                <w:rFonts w:ascii="Palatino Linotype" w:hAnsi="Palatino Linotype" w:cs="Arial"/>
                <w:b/>
                <w:iCs/>
                <w:sz w:val="18"/>
              </w:rPr>
              <w:t>- RR 13903 AYUNTAMIENTO</w:t>
            </w:r>
            <w:r w:rsidRPr="00EC7D83">
              <w:rPr>
                <w:rFonts w:ascii="Palatino Linotype" w:hAnsi="Palatino Linotype" w:cs="Arial"/>
                <w:iCs/>
                <w:sz w:val="18"/>
              </w:rPr>
              <w:t xml:space="preserve">: Mediante oficio SM.05605/2022 reitera que la información solicitada, fue remitida al Tesorero Municipal a fin de integrar el informe trimestral e informa que anexa el Reglamento interior vigente en formato pdf. </w:t>
            </w:r>
          </w:p>
          <w:p w14:paraId="1E590182" w14:textId="2B5CAD65" w:rsidR="00105B9F" w:rsidRPr="00EC7D83" w:rsidRDefault="00105B9F" w:rsidP="00105B9F">
            <w:pPr>
              <w:jc w:val="both"/>
              <w:rPr>
                <w:rFonts w:ascii="Palatino Linotype" w:hAnsi="Palatino Linotype" w:cs="Arial"/>
                <w:iCs/>
                <w:sz w:val="18"/>
              </w:rPr>
            </w:pPr>
            <w:r w:rsidRPr="00EC7D83">
              <w:rPr>
                <w:rFonts w:ascii="Palatino Linotype" w:hAnsi="Palatino Linotype" w:cs="Arial"/>
                <w:b/>
                <w:iCs/>
                <w:sz w:val="18"/>
              </w:rPr>
              <w:t>- RR 13903 SAIMEX 630 FOLIO 6091 TESORERIA</w:t>
            </w:r>
            <w:r w:rsidRPr="00EC7D83">
              <w:rPr>
                <w:rFonts w:ascii="Palatino Linotype" w:hAnsi="Palatino Linotype" w:cs="Arial"/>
                <w:iCs/>
                <w:sz w:val="18"/>
              </w:rPr>
              <w:t xml:space="preserve">: </w:t>
            </w:r>
            <w:r w:rsidRPr="00EC7D83">
              <w:rPr>
                <w:rFonts w:ascii="Palatino Linotype" w:hAnsi="Palatino Linotype" w:cs="Arial"/>
                <w:sz w:val="18"/>
              </w:rPr>
              <w:t>Mediante oficio TM/3779/2022 el Tesorero Municipal confirma la clasificación de a información asimismo, que de acuerdo al principio de máxima publicidad informa que podrá consultar información financiera correspondiente, me</w:t>
            </w:r>
            <w:r w:rsidR="009A2AD0" w:rsidRPr="00EC7D83">
              <w:rPr>
                <w:rFonts w:ascii="Palatino Linotype" w:hAnsi="Palatino Linotype" w:cs="Arial"/>
                <w:sz w:val="18"/>
              </w:rPr>
              <w:t>diante unas ligas electrónicas.</w:t>
            </w:r>
          </w:p>
          <w:p w14:paraId="579B91EC" w14:textId="77777777" w:rsidR="00105B9F" w:rsidRPr="00EC7D83" w:rsidRDefault="00105B9F" w:rsidP="00105B9F">
            <w:pPr>
              <w:jc w:val="both"/>
              <w:rPr>
                <w:rFonts w:ascii="Palatino Linotype" w:hAnsi="Palatino Linotype" w:cs="Arial"/>
                <w:sz w:val="18"/>
              </w:rPr>
            </w:pPr>
            <w:r w:rsidRPr="00EC7D83">
              <w:rPr>
                <w:rFonts w:ascii="Palatino Linotype" w:hAnsi="Palatino Linotype" w:cs="Arial"/>
                <w:b/>
                <w:sz w:val="18"/>
              </w:rPr>
              <w:t>- RR 13904 SAIMEX 624 FOLIO 6092 TESORERIA</w:t>
            </w:r>
            <w:r w:rsidRPr="00EC7D83">
              <w:rPr>
                <w:rFonts w:ascii="Palatino Linotype" w:hAnsi="Palatino Linotype" w:cs="Arial"/>
                <w:sz w:val="18"/>
              </w:rPr>
              <w:t xml:space="preserve">: Mediante oficio TM/3780/2022 el Tesorero Municipal confirma la clasificación de a información asimismo, que de acuerdo al principio de máxima publicidad informa que podrá consultar información financiera correspondiente, mediante unas ligas electrónicas, de las cuales al corroborar su acceso, no se puede acceder al sitio web. </w:t>
            </w:r>
          </w:p>
          <w:p w14:paraId="0639DF55" w14:textId="77777777" w:rsidR="00105B9F" w:rsidRPr="00EC7D83" w:rsidRDefault="00105B9F" w:rsidP="00105B9F">
            <w:pPr>
              <w:jc w:val="both"/>
              <w:rPr>
                <w:rFonts w:ascii="Palatino Linotype" w:hAnsi="Palatino Linotype" w:cs="Arial"/>
                <w:sz w:val="18"/>
              </w:rPr>
            </w:pPr>
            <w:r w:rsidRPr="00EC7D83">
              <w:rPr>
                <w:rFonts w:ascii="Palatino Linotype" w:hAnsi="Palatino Linotype" w:cs="Arial"/>
                <w:sz w:val="18"/>
              </w:rPr>
              <w:t xml:space="preserve">- </w:t>
            </w:r>
            <w:r w:rsidRPr="00EC7D83">
              <w:rPr>
                <w:rFonts w:ascii="Palatino Linotype" w:hAnsi="Palatino Linotype" w:cs="Arial"/>
                <w:b/>
                <w:sz w:val="18"/>
              </w:rPr>
              <w:t>RR 13905 SAIMEX 623 TESORERIA FOLIO 6090</w:t>
            </w:r>
            <w:r w:rsidRPr="00EC7D83">
              <w:rPr>
                <w:rFonts w:ascii="Palatino Linotype" w:hAnsi="Palatino Linotype" w:cs="Arial"/>
                <w:sz w:val="18"/>
              </w:rPr>
              <w:t xml:space="preserve">: Mediante oficio TM/3780/2022 el Tesorero Municipal confirma la clasificación de a información asimismo, que </w:t>
            </w:r>
            <w:r w:rsidRPr="00EC7D83">
              <w:rPr>
                <w:rFonts w:ascii="Palatino Linotype" w:hAnsi="Palatino Linotype" w:cs="Arial"/>
                <w:sz w:val="18"/>
              </w:rPr>
              <w:lastRenderedPageBreak/>
              <w:t xml:space="preserve">de acuerdo al principio de máxima publicidad informa que podrá consultar información financiera correspondiente, mediante unas ligas electrónicas, de las cuales al corroborar su acceso, no se puede acceder al sitio web. </w:t>
            </w:r>
          </w:p>
          <w:p w14:paraId="144D8863" w14:textId="77777777" w:rsidR="00EB314B" w:rsidRPr="00EC7D83" w:rsidRDefault="00105B9F" w:rsidP="00EB314B">
            <w:pPr>
              <w:jc w:val="both"/>
              <w:rPr>
                <w:rFonts w:ascii="Palatino Linotype" w:hAnsi="Palatino Linotype" w:cs="Arial"/>
                <w:sz w:val="18"/>
              </w:rPr>
            </w:pPr>
            <w:r w:rsidRPr="00EC7D83">
              <w:rPr>
                <w:rFonts w:ascii="Palatino Linotype" w:hAnsi="Palatino Linotype" w:cs="Arial"/>
                <w:sz w:val="18"/>
              </w:rPr>
              <w:t xml:space="preserve">- </w:t>
            </w:r>
            <w:r w:rsidR="00EB314B" w:rsidRPr="00EC7D83">
              <w:rPr>
                <w:rFonts w:ascii="Palatino Linotype" w:hAnsi="Palatino Linotype" w:cs="Arial"/>
                <w:b/>
                <w:sz w:val="18"/>
              </w:rPr>
              <w:t>RR 130902 SAIMEX 631 FOLIO 6071 TESORERIA</w:t>
            </w:r>
            <w:r w:rsidR="00EB314B" w:rsidRPr="00EC7D83">
              <w:rPr>
                <w:rFonts w:ascii="Palatino Linotype" w:hAnsi="Palatino Linotype" w:cs="Arial"/>
                <w:sz w:val="18"/>
              </w:rPr>
              <w:t>: Mediante oficio TM/3780/2022 el Tesorero Municipal confirma la clasificación de a información asimismo, que de acuerdo al principio de máxima publicidad informa que podrá consultar información financiera correspondiente, mediante las ligas electrónicas:</w:t>
            </w:r>
          </w:p>
          <w:p w14:paraId="7D7601C6" w14:textId="77777777" w:rsidR="00EB314B" w:rsidRPr="00EC7D83" w:rsidRDefault="00C85456" w:rsidP="00EB314B">
            <w:pPr>
              <w:jc w:val="both"/>
              <w:rPr>
                <w:rFonts w:ascii="Palatino Linotype" w:hAnsi="Palatino Linotype" w:cs="Arial"/>
                <w:sz w:val="18"/>
              </w:rPr>
            </w:pPr>
            <w:hyperlink r:id="rId28" w:history="1">
              <w:r w:rsidR="00EB314B" w:rsidRPr="00EC7D83">
                <w:rPr>
                  <w:rStyle w:val="Hipervnculo"/>
                  <w:rFonts w:ascii="Palatino Linotype" w:hAnsi="Palatino Linotype" w:cs="Arial"/>
                  <w:sz w:val="18"/>
                </w:rPr>
                <w:t>http://repositorio.tlalnepantla.gob.mx/documentos/formatos/?idformato=9</w:t>
              </w:r>
            </w:hyperlink>
            <w:r w:rsidR="00EB314B" w:rsidRPr="00EC7D83">
              <w:rPr>
                <w:rFonts w:ascii="Palatino Linotype" w:hAnsi="Palatino Linotype" w:cs="Arial"/>
                <w:sz w:val="18"/>
              </w:rPr>
              <w:t xml:space="preserve"> Normas CONAC</w:t>
            </w:r>
          </w:p>
          <w:p w14:paraId="332EF188" w14:textId="77777777" w:rsidR="00EB314B" w:rsidRPr="00EC7D83" w:rsidRDefault="00C85456" w:rsidP="00EB314B">
            <w:pPr>
              <w:jc w:val="both"/>
              <w:rPr>
                <w:rFonts w:ascii="Palatino Linotype" w:hAnsi="Palatino Linotype" w:cs="Arial"/>
                <w:sz w:val="18"/>
              </w:rPr>
            </w:pPr>
            <w:hyperlink r:id="rId29" w:history="1">
              <w:r w:rsidR="00EB314B" w:rsidRPr="00EC7D83">
                <w:rPr>
                  <w:rStyle w:val="Hipervnculo"/>
                  <w:rFonts w:ascii="Palatino Linotype" w:hAnsi="Palatino Linotype" w:cs="Arial"/>
                  <w:sz w:val="18"/>
                </w:rPr>
                <w:t>http://repositorio.tlalnepantla.gob.mx/documentos/formatos/?idformato=10</w:t>
              </w:r>
            </w:hyperlink>
            <w:r w:rsidR="00EB314B" w:rsidRPr="00EC7D83">
              <w:rPr>
                <w:rFonts w:ascii="Palatino Linotype" w:hAnsi="Palatino Linotype" w:cs="Arial"/>
                <w:sz w:val="18"/>
              </w:rPr>
              <w:t xml:space="preserve"> Información Financiera y Presupuestal</w:t>
            </w:r>
          </w:p>
          <w:p w14:paraId="093A8704" w14:textId="77777777" w:rsidR="00EB314B" w:rsidRPr="00EC7D83" w:rsidRDefault="00C85456" w:rsidP="00EB314B">
            <w:pPr>
              <w:jc w:val="both"/>
              <w:rPr>
                <w:rFonts w:ascii="Palatino Linotype" w:hAnsi="Palatino Linotype" w:cs="Arial"/>
                <w:sz w:val="18"/>
              </w:rPr>
            </w:pPr>
            <w:hyperlink r:id="rId30" w:history="1">
              <w:r w:rsidR="00EB314B" w:rsidRPr="00EC7D83">
                <w:rPr>
                  <w:rStyle w:val="Hipervnculo"/>
                  <w:rFonts w:ascii="Palatino Linotype" w:hAnsi="Palatino Linotype" w:cs="Arial"/>
                  <w:sz w:val="18"/>
                </w:rPr>
                <w:t>http://repositorio.tlalnepantla.gob.mx/documentos/formatos/?idformato=16</w:t>
              </w:r>
            </w:hyperlink>
            <w:r w:rsidR="00EB314B" w:rsidRPr="00EC7D83">
              <w:rPr>
                <w:rFonts w:ascii="Palatino Linotype" w:hAnsi="Palatino Linotype" w:cs="Arial"/>
                <w:sz w:val="18"/>
              </w:rPr>
              <w:t xml:space="preserve"> Ley de Disciplina Financiera.  </w:t>
            </w:r>
          </w:p>
          <w:p w14:paraId="4C391B1C" w14:textId="12EFA97F" w:rsidR="006A2DA9" w:rsidRPr="00EC7D83" w:rsidRDefault="00105B9F" w:rsidP="00F02D0E">
            <w:pPr>
              <w:jc w:val="both"/>
              <w:rPr>
                <w:rFonts w:ascii="Palatino Linotype" w:hAnsi="Palatino Linotype" w:cs="Arial"/>
                <w:b/>
                <w:iCs/>
                <w:sz w:val="18"/>
              </w:rPr>
            </w:pPr>
            <w:r w:rsidRPr="00EC7D83">
              <w:rPr>
                <w:rFonts w:ascii="Palatino Linotype" w:hAnsi="Palatino Linotype" w:cs="Arial"/>
                <w:b/>
                <w:iCs/>
                <w:sz w:val="18"/>
              </w:rPr>
              <w:t xml:space="preserve">- OFICIO CITADO EN MANIFESTACIONES.pdf: </w:t>
            </w:r>
            <w:r w:rsidRPr="00EC7D83">
              <w:rPr>
                <w:rFonts w:ascii="Palatino Linotype" w:hAnsi="Palatino Linotype" w:cs="Arial"/>
                <w:iCs/>
                <w:sz w:val="18"/>
              </w:rPr>
              <w:t>Mediante oficio TM/2891/2022 el Comité de Transparencia informa la aprobación de la acumulación y reserva total de la información respecto a las documentarles que forma parte del Informe Trimestral de las Entidades Fiscalizables del Estado de México del Ejercicio Fiscal 2022, correspondiente al 1er Trimestre 2022, del Municipio de Tlalnepantla, Estado de México.</w:t>
            </w:r>
          </w:p>
        </w:tc>
        <w:tc>
          <w:tcPr>
            <w:tcW w:w="1988" w:type="dxa"/>
          </w:tcPr>
          <w:p w14:paraId="4EB929FD" w14:textId="3FB64B50" w:rsidR="00BC3F60" w:rsidRPr="00EC7D83" w:rsidRDefault="005B6C76" w:rsidP="00BC3F60">
            <w:pPr>
              <w:jc w:val="center"/>
              <w:rPr>
                <w:rFonts w:ascii="Palatino Linotype" w:hAnsi="Palatino Linotype" w:cs="Arial"/>
                <w:b/>
                <w:iCs/>
                <w:sz w:val="24"/>
                <w:szCs w:val="24"/>
              </w:rPr>
            </w:pPr>
            <w:r w:rsidRPr="00EC7D83">
              <w:rPr>
                <w:rFonts w:ascii="Palatino Linotype" w:hAnsi="Palatino Linotype" w:cs="Arial"/>
                <w:b/>
                <w:iCs/>
                <w:sz w:val="24"/>
                <w:szCs w:val="24"/>
              </w:rPr>
              <w:lastRenderedPageBreak/>
              <w:t>PARCIAL</w:t>
            </w:r>
          </w:p>
          <w:p w14:paraId="1A32B485" w14:textId="77777777" w:rsidR="000A1D89" w:rsidRPr="00EC7D83" w:rsidRDefault="000A1D89" w:rsidP="000A1D89">
            <w:pPr>
              <w:ind w:firstLine="34"/>
              <w:rPr>
                <w:rFonts w:ascii="Palatino Linotype" w:hAnsi="Palatino Linotype" w:cs="Arial"/>
                <w:b/>
                <w:iCs/>
                <w:sz w:val="18"/>
              </w:rPr>
            </w:pPr>
          </w:p>
          <w:p w14:paraId="205D91F9" w14:textId="77777777" w:rsidR="00BC3F60" w:rsidRPr="00EC7D83" w:rsidRDefault="00BC3F60" w:rsidP="00BC3F60">
            <w:pPr>
              <w:jc w:val="both"/>
              <w:rPr>
                <w:rFonts w:ascii="Palatino Linotype" w:hAnsi="Palatino Linotype" w:cs="Arial"/>
                <w:iCs/>
                <w:sz w:val="18"/>
              </w:rPr>
            </w:pPr>
            <w:r w:rsidRPr="00EC7D83">
              <w:rPr>
                <w:rFonts w:ascii="Palatino Linotype" w:hAnsi="Palatino Linotype" w:cs="Arial"/>
                <w:iCs/>
                <w:sz w:val="18"/>
              </w:rPr>
              <w:t>En la siguiente liga electrónica puede ser consultado:</w:t>
            </w:r>
          </w:p>
          <w:p w14:paraId="0F10D938" w14:textId="40B5D041" w:rsidR="00105B9F" w:rsidRPr="00EC7D83" w:rsidRDefault="00C85456" w:rsidP="00BC3F60">
            <w:pPr>
              <w:jc w:val="center"/>
              <w:rPr>
                <w:rFonts w:ascii="Palatino Linotype" w:hAnsi="Palatino Linotype" w:cs="Arial"/>
                <w:b/>
                <w:iCs/>
                <w:sz w:val="18"/>
              </w:rPr>
            </w:pPr>
            <w:hyperlink r:id="rId31" w:history="1">
              <w:r w:rsidR="00BC3F60" w:rsidRPr="00EC7D83">
                <w:rPr>
                  <w:rStyle w:val="Hipervnculo"/>
                  <w:rFonts w:ascii="Palatino Linotype" w:hAnsi="Palatino Linotype" w:cs="Arial"/>
                  <w:b/>
                  <w:iCs/>
                  <w:sz w:val="18"/>
                </w:rPr>
                <w:t>http://repositorio.tlalnepantla.gob.mx/documentos/formatos/?idformato=10</w:t>
              </w:r>
            </w:hyperlink>
            <w:r w:rsidR="00BC3F60" w:rsidRPr="00EC7D83">
              <w:rPr>
                <w:rFonts w:ascii="Palatino Linotype" w:hAnsi="Palatino Linotype" w:cs="Arial"/>
                <w:b/>
                <w:iCs/>
                <w:sz w:val="18"/>
              </w:rPr>
              <w:t xml:space="preserve"> </w:t>
            </w:r>
          </w:p>
          <w:p w14:paraId="7AE033F0" w14:textId="77777777" w:rsidR="00BC3F60" w:rsidRPr="00EC7D83" w:rsidRDefault="00BC3F60" w:rsidP="00BC3F60">
            <w:pPr>
              <w:jc w:val="center"/>
              <w:rPr>
                <w:rFonts w:ascii="Palatino Linotype" w:hAnsi="Palatino Linotype" w:cs="Arial"/>
                <w:b/>
                <w:iCs/>
                <w:sz w:val="18"/>
              </w:rPr>
            </w:pPr>
          </w:p>
          <w:p w14:paraId="69BCCAB2" w14:textId="75632004" w:rsidR="00BC3F60" w:rsidRPr="00EC7D83" w:rsidRDefault="00BC3F60" w:rsidP="00BC3F60">
            <w:pPr>
              <w:rPr>
                <w:rFonts w:ascii="Palatino Linotype" w:hAnsi="Palatino Linotype" w:cs="Arial"/>
                <w:iCs/>
                <w:sz w:val="18"/>
              </w:rPr>
            </w:pPr>
            <w:r w:rsidRPr="00EC7D83">
              <w:rPr>
                <w:rFonts w:ascii="Palatino Linotype" w:hAnsi="Palatino Linotype" w:cs="Arial"/>
                <w:iCs/>
                <w:sz w:val="18"/>
              </w:rPr>
              <w:t>- Estado de situación financiera 1 trimestre 2022.</w:t>
            </w:r>
          </w:p>
          <w:p w14:paraId="0466D1D4" w14:textId="5BEB853B" w:rsidR="00BC3F60" w:rsidRPr="00EC7D83" w:rsidRDefault="00BC3F60" w:rsidP="00BC3F60">
            <w:pPr>
              <w:rPr>
                <w:rFonts w:ascii="Palatino Linotype" w:hAnsi="Palatino Linotype" w:cs="Arial"/>
                <w:bCs/>
                <w:sz w:val="18"/>
                <w:szCs w:val="20"/>
              </w:rPr>
            </w:pPr>
            <w:r w:rsidRPr="00EC7D83">
              <w:rPr>
                <w:rFonts w:ascii="Palatino Linotype" w:hAnsi="Palatino Linotype" w:cs="Arial"/>
                <w:iCs/>
                <w:sz w:val="18"/>
              </w:rPr>
              <w:t xml:space="preserve">- </w:t>
            </w:r>
            <w:r w:rsidRPr="00EC7D83">
              <w:rPr>
                <w:rFonts w:ascii="Palatino Linotype" w:hAnsi="Palatino Linotype" w:cs="Arial"/>
                <w:bCs/>
                <w:sz w:val="18"/>
                <w:szCs w:val="20"/>
              </w:rPr>
              <w:t>Notas a los Estados Financieros 1 trimestre 2022.</w:t>
            </w:r>
          </w:p>
          <w:p w14:paraId="76D035C2" w14:textId="496CF3C2" w:rsidR="00BC3F60" w:rsidRPr="00EC7D83" w:rsidRDefault="00BC3F60" w:rsidP="00BC3F60">
            <w:pPr>
              <w:rPr>
                <w:rFonts w:ascii="Palatino Linotype" w:hAnsi="Palatino Linotype" w:cs="Arial"/>
                <w:bCs/>
                <w:sz w:val="18"/>
                <w:szCs w:val="20"/>
              </w:rPr>
            </w:pPr>
            <w:r w:rsidRPr="00EC7D83">
              <w:rPr>
                <w:rFonts w:ascii="Palatino Linotype" w:hAnsi="Palatino Linotype" w:cs="Arial"/>
                <w:bCs/>
                <w:sz w:val="18"/>
                <w:szCs w:val="20"/>
              </w:rPr>
              <w:t>- Estado de Actividades 1 trimestre 2022.</w:t>
            </w:r>
          </w:p>
          <w:p w14:paraId="18202A15" w14:textId="77777777" w:rsidR="00BC3F60" w:rsidRPr="00EC7D83" w:rsidRDefault="00BC3F60" w:rsidP="00BC3F60">
            <w:pPr>
              <w:rPr>
                <w:rFonts w:ascii="Palatino Linotype" w:hAnsi="Palatino Linotype" w:cs="Arial"/>
                <w:bCs/>
                <w:sz w:val="18"/>
                <w:szCs w:val="20"/>
              </w:rPr>
            </w:pPr>
            <w:r w:rsidRPr="00EC7D83">
              <w:rPr>
                <w:rFonts w:ascii="Palatino Linotype" w:hAnsi="Palatino Linotype" w:cs="Arial"/>
                <w:bCs/>
                <w:sz w:val="18"/>
                <w:szCs w:val="20"/>
              </w:rPr>
              <w:t>- Estado de Variación en la Hacienda Pública 1 trimestre 2022.</w:t>
            </w:r>
          </w:p>
          <w:p w14:paraId="36BEB3A8" w14:textId="77777777" w:rsidR="00BC3F60" w:rsidRPr="00EC7D83" w:rsidRDefault="00BC3F60" w:rsidP="00BC3F60">
            <w:pPr>
              <w:rPr>
                <w:rFonts w:ascii="Palatino Linotype" w:hAnsi="Palatino Linotype" w:cs="Arial"/>
                <w:bCs/>
                <w:sz w:val="18"/>
                <w:szCs w:val="20"/>
              </w:rPr>
            </w:pPr>
            <w:r w:rsidRPr="00EC7D83">
              <w:rPr>
                <w:rFonts w:ascii="Palatino Linotype" w:hAnsi="Palatino Linotype" w:cs="Arial"/>
                <w:bCs/>
                <w:sz w:val="18"/>
                <w:szCs w:val="20"/>
              </w:rPr>
              <w:t>- Estado Analítico del Activo 1 trimestre 2022.</w:t>
            </w:r>
          </w:p>
          <w:p w14:paraId="3DA6EAA0" w14:textId="08B28373" w:rsidR="00105B9F" w:rsidRPr="00EC7D83" w:rsidRDefault="00BC3F60" w:rsidP="005B6C76">
            <w:pPr>
              <w:rPr>
                <w:rFonts w:ascii="Palatino Linotype" w:hAnsi="Palatino Linotype" w:cs="Arial"/>
                <w:bCs/>
                <w:sz w:val="18"/>
                <w:szCs w:val="20"/>
              </w:rPr>
            </w:pPr>
            <w:r w:rsidRPr="00EC7D83">
              <w:rPr>
                <w:rFonts w:ascii="Palatino Linotype" w:hAnsi="Palatino Linotype" w:cs="Arial"/>
                <w:bCs/>
                <w:sz w:val="18"/>
                <w:szCs w:val="20"/>
              </w:rPr>
              <w:t>- Estado Ana</w:t>
            </w:r>
            <w:r w:rsidR="005B6C76" w:rsidRPr="00EC7D83">
              <w:rPr>
                <w:rFonts w:ascii="Palatino Linotype" w:hAnsi="Palatino Linotype" w:cs="Arial"/>
                <w:bCs/>
                <w:sz w:val="18"/>
                <w:szCs w:val="20"/>
              </w:rPr>
              <w:t>lítico de Deuda y Otros Pasivos</w:t>
            </w:r>
          </w:p>
          <w:p w14:paraId="45D1D5C4" w14:textId="0543E8AC" w:rsidR="00105B9F" w:rsidRPr="00EC7D83" w:rsidRDefault="005B6C76" w:rsidP="005B6C76">
            <w:pPr>
              <w:spacing w:before="100" w:beforeAutospacing="1" w:after="100" w:afterAutospacing="1"/>
              <w:jc w:val="both"/>
              <w:rPr>
                <w:rFonts w:ascii="Palatino Linotype" w:hAnsi="Palatino Linotype" w:cs="Arial"/>
                <w:b/>
                <w:iCs/>
                <w:sz w:val="18"/>
              </w:rPr>
            </w:pPr>
            <w:r w:rsidRPr="00EC7D83">
              <w:rPr>
                <w:rFonts w:ascii="Palatino Linotype" w:hAnsi="Palatino Linotype" w:cs="Arial"/>
                <w:b/>
                <w:iCs/>
                <w:sz w:val="18"/>
              </w:rPr>
              <w:t xml:space="preserve">Se aprecia que el solicitante requirió la información en </w:t>
            </w:r>
            <w:r w:rsidRPr="00EC7D83">
              <w:rPr>
                <w:rFonts w:ascii="Palatino Linotype" w:hAnsi="Palatino Linotype" w:cs="Arial"/>
                <w:b/>
                <w:iCs/>
                <w:sz w:val="18"/>
              </w:rPr>
              <w:lastRenderedPageBreak/>
              <w:t>formato xls, por lo que únicamente se proporciona en pdf.</w:t>
            </w:r>
          </w:p>
        </w:tc>
      </w:tr>
      <w:tr w:rsidR="00DA5FD1" w:rsidRPr="00EC7D83" w14:paraId="6DC02EE5" w14:textId="77777777" w:rsidTr="000A1D89">
        <w:trPr>
          <w:trHeight w:val="631"/>
          <w:jc w:val="center"/>
        </w:trPr>
        <w:tc>
          <w:tcPr>
            <w:tcW w:w="2407" w:type="dxa"/>
            <w:tcBorders>
              <w:top w:val="single" w:sz="2" w:space="0" w:color="auto"/>
              <w:bottom w:val="single" w:sz="2" w:space="0" w:color="auto"/>
            </w:tcBorders>
            <w:shd w:val="clear" w:color="auto" w:fill="auto"/>
          </w:tcPr>
          <w:p w14:paraId="7A3A1220" w14:textId="181C1BC5" w:rsidR="00DA5FD1" w:rsidRPr="00EC7D83" w:rsidRDefault="00DA5FD1" w:rsidP="00DA5FD1">
            <w:pPr>
              <w:jc w:val="both"/>
              <w:rPr>
                <w:rFonts w:ascii="Palatino Linotype" w:hAnsi="Palatino Linotype" w:cs="Arial"/>
                <w:b/>
                <w:bCs/>
                <w:sz w:val="18"/>
                <w:szCs w:val="20"/>
              </w:rPr>
            </w:pPr>
            <w:r w:rsidRPr="00EC7D83">
              <w:rPr>
                <w:rFonts w:ascii="Palatino Linotype" w:hAnsi="Palatino Linotype" w:cs="Arial"/>
                <w:b/>
                <w:bCs/>
                <w:sz w:val="18"/>
                <w:szCs w:val="20"/>
              </w:rPr>
              <w:lastRenderedPageBreak/>
              <w:t>00627/TLALNEPA/IP/2022</w:t>
            </w:r>
          </w:p>
          <w:p w14:paraId="20D66005" w14:textId="51DD7CEA" w:rsidR="00DA5FD1" w:rsidRPr="00EC7D83" w:rsidRDefault="00DA5FD1" w:rsidP="00DA5FD1">
            <w:pPr>
              <w:jc w:val="both"/>
              <w:rPr>
                <w:rFonts w:ascii="Palatino Linotype" w:hAnsi="Palatino Linotype" w:cs="Arial"/>
                <w:b/>
                <w:bCs/>
                <w:sz w:val="18"/>
                <w:szCs w:val="20"/>
              </w:rPr>
            </w:pPr>
            <w:r w:rsidRPr="00EC7D83">
              <w:rPr>
                <w:rFonts w:ascii="Palatino Linotype" w:hAnsi="Palatino Linotype" w:cs="Arial"/>
                <w:b/>
                <w:bCs/>
                <w:sz w:val="18"/>
                <w:szCs w:val="20"/>
              </w:rPr>
              <w:t>14614/INFOEM/IP/RR/2022</w:t>
            </w:r>
          </w:p>
          <w:p w14:paraId="0DC8D571" w14:textId="7419B19D" w:rsidR="00DA5FD1" w:rsidRPr="00EC7D83" w:rsidRDefault="00F949B6" w:rsidP="00900791">
            <w:pPr>
              <w:jc w:val="both"/>
              <w:rPr>
                <w:rFonts w:ascii="Palatino Linotype" w:hAnsi="Palatino Linotype" w:cs="Arial"/>
                <w:bCs/>
                <w:sz w:val="18"/>
                <w:szCs w:val="20"/>
              </w:rPr>
            </w:pPr>
            <w:r w:rsidRPr="00EC7D83">
              <w:rPr>
                <w:rFonts w:ascii="Palatino Linotype" w:hAnsi="Palatino Linotype" w:cs="Arial"/>
                <w:bCs/>
                <w:sz w:val="18"/>
                <w:szCs w:val="20"/>
              </w:rPr>
              <w:t>“…solicito SE ME ENVIÉ VÍA SAIMEX LA INFORMACIÓN PÚBLICA en forma precisa y entendible DEL 1er TRIMESTRE DEL AÑO 2022 DEL AYUNTAMIENTO DE TLALNEPANTLA DE BAZ, MEX., ENVIADA AL OSFEM Y QUE CONSISTE EN LO SIGUIENTE; 1.- Pólizas de Diario con los documentos comprobatorios.” (Sic).</w:t>
            </w:r>
          </w:p>
          <w:p w14:paraId="6CB11AFA" w14:textId="77777777" w:rsidR="00F949B6" w:rsidRPr="00EC7D83" w:rsidRDefault="00F949B6" w:rsidP="00900791">
            <w:pPr>
              <w:jc w:val="both"/>
              <w:rPr>
                <w:rFonts w:ascii="Palatino Linotype" w:hAnsi="Palatino Linotype" w:cs="Arial"/>
                <w:b/>
                <w:bCs/>
                <w:sz w:val="18"/>
                <w:szCs w:val="20"/>
              </w:rPr>
            </w:pPr>
          </w:p>
          <w:p w14:paraId="33336B19" w14:textId="77777777" w:rsidR="00F949B6" w:rsidRPr="00EC7D83" w:rsidRDefault="00F949B6" w:rsidP="00900791">
            <w:pPr>
              <w:jc w:val="both"/>
              <w:rPr>
                <w:rFonts w:ascii="Palatino Linotype" w:hAnsi="Palatino Linotype" w:cs="Arial"/>
                <w:b/>
                <w:bCs/>
                <w:sz w:val="18"/>
                <w:szCs w:val="20"/>
              </w:rPr>
            </w:pPr>
          </w:p>
        </w:tc>
        <w:tc>
          <w:tcPr>
            <w:tcW w:w="4820" w:type="dxa"/>
            <w:shd w:val="clear" w:color="auto" w:fill="auto"/>
          </w:tcPr>
          <w:p w14:paraId="3BC80C50" w14:textId="77777777" w:rsidR="00DA5FD1" w:rsidRPr="00EC7D83" w:rsidRDefault="00A00B02" w:rsidP="006A2DA9">
            <w:pPr>
              <w:jc w:val="both"/>
              <w:rPr>
                <w:rFonts w:ascii="Palatino Linotype" w:hAnsi="Palatino Linotype" w:cs="Arial"/>
                <w:b/>
                <w:iCs/>
                <w:sz w:val="18"/>
              </w:rPr>
            </w:pPr>
            <w:r w:rsidRPr="00EC7D83">
              <w:rPr>
                <w:rFonts w:ascii="Palatino Linotype" w:hAnsi="Palatino Linotype" w:cs="Arial"/>
                <w:b/>
                <w:iCs/>
                <w:sz w:val="18"/>
              </w:rPr>
              <w:lastRenderedPageBreak/>
              <w:t>RESPUESTA:</w:t>
            </w:r>
          </w:p>
          <w:p w14:paraId="156EEA9E" w14:textId="77777777" w:rsidR="00A00B02" w:rsidRPr="00EC7D83" w:rsidRDefault="00A00B02" w:rsidP="00A00B02">
            <w:pPr>
              <w:jc w:val="both"/>
              <w:rPr>
                <w:rFonts w:ascii="Palatino Linotype" w:hAnsi="Palatino Linotype" w:cs="Arial"/>
                <w:i/>
                <w:iCs/>
                <w:sz w:val="18"/>
              </w:rPr>
            </w:pPr>
            <w:r w:rsidRPr="00EC7D83">
              <w:rPr>
                <w:rFonts w:ascii="Palatino Linotype" w:hAnsi="Palatino Linotype" w:cs="Arial"/>
                <w:i/>
                <w:iCs/>
                <w:sz w:val="18"/>
              </w:rPr>
              <w:t xml:space="preserve">- </w:t>
            </w:r>
            <w:r w:rsidRPr="00EC7D83">
              <w:rPr>
                <w:rFonts w:ascii="Palatino Linotype" w:hAnsi="Palatino Linotype" w:cs="Arial"/>
                <w:b/>
                <w:i/>
                <w:iCs/>
                <w:sz w:val="18"/>
              </w:rPr>
              <w:t>04-CT-30-ORD-2022 30° SAIMEX 623 ACUERDO DE ACUMULACION:</w:t>
            </w:r>
            <w:r w:rsidRPr="00EC7D83">
              <w:rPr>
                <w:rFonts w:ascii="Palatino Linotype" w:hAnsi="Palatino Linotype" w:cs="Arial"/>
                <w:i/>
                <w:iCs/>
                <w:sz w:val="18"/>
              </w:rPr>
              <w:t xml:space="preserve"> Acuerdo de acumulación 04/CT/30-ORD/2022 de la Trigésima Sesión Ordinaria, emitido por el Comité de Transparencia, mediante el que se aprueba la acumulación de las solicitudes de la información números de folio 00623/TLALNEPA/2022, 00624/TLALNEPA/2022, 00625/TLALNEPA/2022, 00626/TLALNEPA/2022, 00627/TLALNEPA/2022, 00628/TLALNEPA/2022, 00629/TLALNEPA/2022, 00630/TLALNEPA/2022, 00631/TLALNEPA/2022, y 00638/TLALNEPA/2022.</w:t>
            </w:r>
          </w:p>
          <w:p w14:paraId="5B2B6EF0" w14:textId="77777777" w:rsidR="00A00B02" w:rsidRPr="00EC7D83" w:rsidRDefault="00A00B02" w:rsidP="00A00B02">
            <w:pPr>
              <w:jc w:val="both"/>
              <w:rPr>
                <w:rFonts w:ascii="Palatino Linotype" w:hAnsi="Palatino Linotype" w:cs="Arial"/>
                <w:i/>
                <w:iCs/>
                <w:sz w:val="18"/>
              </w:rPr>
            </w:pPr>
            <w:r w:rsidRPr="00EC7D83">
              <w:rPr>
                <w:rFonts w:ascii="Palatino Linotype" w:hAnsi="Palatino Linotype" w:cs="Arial"/>
                <w:i/>
                <w:iCs/>
                <w:sz w:val="18"/>
              </w:rPr>
              <w:t xml:space="preserve">- </w:t>
            </w:r>
            <w:r w:rsidRPr="00EC7D83">
              <w:rPr>
                <w:rFonts w:ascii="Palatino Linotype" w:hAnsi="Palatino Linotype" w:cs="Arial"/>
                <w:b/>
                <w:i/>
                <w:iCs/>
                <w:sz w:val="18"/>
              </w:rPr>
              <w:t>05-CT-30-ORD-2022 30° SAIMEX 630 RESERVA DE INFORMACION:</w:t>
            </w:r>
            <w:r w:rsidRPr="00EC7D83">
              <w:rPr>
                <w:rFonts w:ascii="Palatino Linotype" w:hAnsi="Palatino Linotype" w:cs="Arial"/>
                <w:i/>
                <w:iCs/>
                <w:sz w:val="18"/>
              </w:rPr>
              <w:t xml:space="preserve"> </w:t>
            </w:r>
            <w:r w:rsidRPr="00EC7D83">
              <w:rPr>
                <w:rFonts w:ascii="Palatino Linotype" w:hAnsi="Palatino Linotype" w:cs="Arial"/>
                <w:iCs/>
                <w:sz w:val="18"/>
              </w:rPr>
              <w:t xml:space="preserve">Acuerdo de Reserva de la información 05/CT/30-ORD/2022 Trigésima Sesión Ordinaria. La información requerida se encuentra clasificada como reservada en su totalidad, de conformidad con el acuerdo con número </w:t>
            </w:r>
            <w:r w:rsidRPr="00EC7D83">
              <w:rPr>
                <w:rFonts w:ascii="Palatino Linotype" w:hAnsi="Palatino Linotype" w:cs="Arial"/>
                <w:b/>
                <w:iCs/>
                <w:sz w:val="18"/>
              </w:rPr>
              <w:t>05/CT/30-ORD/2022</w:t>
            </w:r>
            <w:r w:rsidRPr="00EC7D83">
              <w:rPr>
                <w:rFonts w:ascii="Palatino Linotype" w:hAnsi="Palatino Linotype" w:cs="Arial"/>
                <w:iCs/>
                <w:sz w:val="18"/>
              </w:rPr>
              <w:t xml:space="preserve"> aprobado por el Comité de Transparencia en la Trigésima Sesión Ordinaria del </w:t>
            </w:r>
            <w:r w:rsidRPr="00EC7D83">
              <w:rPr>
                <w:rFonts w:ascii="Palatino Linotype" w:hAnsi="Palatino Linotype" w:cs="Arial"/>
                <w:iCs/>
                <w:sz w:val="18"/>
              </w:rPr>
              <w:lastRenderedPageBreak/>
              <w:t>dieciséis de agosto de dos mil veintidós, en relación a los “Informes Trimestrales de las Entidades Fiscalizables del Estado de México del Ejercicio Fiscal 2022, informe correspondiente al primer trimestre del Ejercicio Fiscal 2022, del Municipio de Tlalnepantla de Baz, Estado de México, por un periodo de dos años</w:t>
            </w:r>
            <w:r w:rsidRPr="00EC7D83">
              <w:rPr>
                <w:rFonts w:ascii="Palatino Linotype" w:hAnsi="Palatino Linotype" w:cs="Arial"/>
                <w:i/>
                <w:iCs/>
                <w:sz w:val="18"/>
              </w:rPr>
              <w:t>.</w:t>
            </w:r>
          </w:p>
          <w:p w14:paraId="2C4BC83A" w14:textId="77777777" w:rsidR="00A00B02" w:rsidRPr="00EC7D83" w:rsidRDefault="00A00B02" w:rsidP="00A00B02">
            <w:pPr>
              <w:jc w:val="both"/>
              <w:rPr>
                <w:rFonts w:ascii="Palatino Linotype" w:hAnsi="Palatino Linotype" w:cs="Arial"/>
                <w:iCs/>
                <w:sz w:val="18"/>
              </w:rPr>
            </w:pPr>
            <w:r w:rsidRPr="00EC7D83">
              <w:rPr>
                <w:rFonts w:ascii="Palatino Linotype" w:hAnsi="Palatino Linotype" w:cs="Arial"/>
                <w:b/>
                <w:i/>
                <w:iCs/>
                <w:sz w:val="18"/>
              </w:rPr>
              <w:t>- SAIMEX 623 TESORERIA</w:t>
            </w:r>
            <w:r w:rsidRPr="00EC7D83">
              <w:rPr>
                <w:rFonts w:ascii="Palatino Linotype" w:hAnsi="Palatino Linotype" w:cs="Arial"/>
                <w:i/>
                <w:iCs/>
                <w:sz w:val="18"/>
              </w:rPr>
              <w:t xml:space="preserve">--: </w:t>
            </w:r>
            <w:r w:rsidRPr="00EC7D83">
              <w:rPr>
                <w:rFonts w:ascii="Palatino Linotype" w:hAnsi="Palatino Linotype" w:cs="Arial"/>
                <w:iCs/>
                <w:sz w:val="18"/>
              </w:rPr>
              <w:t>Mediante oficio</w:t>
            </w:r>
            <w:r w:rsidRPr="00EC7D83">
              <w:rPr>
                <w:rFonts w:ascii="Palatino Linotype" w:hAnsi="Palatino Linotype" w:cs="Arial"/>
                <w:i/>
                <w:iCs/>
                <w:sz w:val="18"/>
              </w:rPr>
              <w:t xml:space="preserve"> </w:t>
            </w:r>
            <w:r w:rsidRPr="00EC7D83">
              <w:rPr>
                <w:rFonts w:ascii="Palatino Linotype" w:hAnsi="Palatino Linotype" w:cs="Arial"/>
                <w:iCs/>
                <w:sz w:val="18"/>
              </w:rPr>
              <w:t xml:space="preserve">TM/3001/2022 el Tesorero Municipal informa la clasificación de la información como reserva total, mediante acuerdo número 05/CT/30-ORD/2022 de la 30ª sesión ordinaria del Comité de Transparencia del Municipio de Tlalnepantla de Baz, el día 16 de agosto del año 2022. </w:t>
            </w:r>
          </w:p>
          <w:p w14:paraId="724D2725" w14:textId="77777777" w:rsidR="00A00B02" w:rsidRPr="00EC7D83" w:rsidRDefault="00A00B02" w:rsidP="00A00B02">
            <w:pPr>
              <w:jc w:val="both"/>
              <w:rPr>
                <w:rFonts w:ascii="Palatino Linotype" w:hAnsi="Palatino Linotype" w:cs="Arial"/>
                <w:i/>
                <w:iCs/>
                <w:sz w:val="18"/>
              </w:rPr>
            </w:pPr>
          </w:p>
          <w:p w14:paraId="14E39AA0" w14:textId="77777777" w:rsidR="00A00B02" w:rsidRPr="00EC7D83" w:rsidRDefault="00A00B02" w:rsidP="00A00B02">
            <w:pPr>
              <w:jc w:val="both"/>
              <w:rPr>
                <w:rFonts w:ascii="Palatino Linotype" w:hAnsi="Palatino Linotype" w:cs="Arial"/>
                <w:b/>
                <w:iCs/>
                <w:sz w:val="18"/>
              </w:rPr>
            </w:pPr>
            <w:r w:rsidRPr="00EC7D83">
              <w:rPr>
                <w:rFonts w:ascii="Palatino Linotype" w:hAnsi="Palatino Linotype" w:cs="Arial"/>
                <w:b/>
                <w:iCs/>
                <w:sz w:val="18"/>
              </w:rPr>
              <w:t xml:space="preserve">MANIFESTACIONES: </w:t>
            </w:r>
          </w:p>
          <w:p w14:paraId="2A1D3DBF" w14:textId="24A49972" w:rsidR="00A00B02" w:rsidRPr="00EC7D83" w:rsidRDefault="00A00B02" w:rsidP="00A00B02">
            <w:pPr>
              <w:jc w:val="both"/>
              <w:rPr>
                <w:rFonts w:ascii="Palatino Linotype" w:hAnsi="Palatino Linotype" w:cs="Arial"/>
                <w:iCs/>
                <w:sz w:val="18"/>
              </w:rPr>
            </w:pPr>
            <w:r w:rsidRPr="00EC7D83">
              <w:rPr>
                <w:rFonts w:ascii="Palatino Linotype" w:hAnsi="Palatino Linotype" w:cs="Arial"/>
                <w:b/>
                <w:iCs/>
                <w:sz w:val="18"/>
              </w:rPr>
              <w:t xml:space="preserve">- Manifestaciones RR14614 Y ACUM: </w:t>
            </w:r>
            <w:r w:rsidRPr="00EC7D83">
              <w:rPr>
                <w:rFonts w:ascii="Palatino Linotype" w:hAnsi="Palatino Linotype" w:cs="Arial"/>
                <w:iCs/>
                <w:sz w:val="18"/>
              </w:rPr>
              <w:t xml:space="preserve">Mediante oficio UTIAM/02574/2022 la Titular de la Unidad de Transparencia informa que el Tesorero Municipal remite manifestaciones, adicionalmente hace del conocimiento al recurrente como acceder a la información que es </w:t>
            </w:r>
            <w:r w:rsidR="00784F0C" w:rsidRPr="00EC7D83">
              <w:rPr>
                <w:rFonts w:ascii="Palatino Linotype" w:hAnsi="Palatino Linotype" w:cs="Arial"/>
                <w:iCs/>
                <w:sz w:val="18"/>
              </w:rPr>
              <w:t>pública</w:t>
            </w:r>
            <w:r w:rsidRPr="00EC7D83">
              <w:rPr>
                <w:rFonts w:ascii="Palatino Linotype" w:hAnsi="Palatino Linotype" w:cs="Arial"/>
                <w:iCs/>
                <w:sz w:val="18"/>
              </w:rPr>
              <w:t xml:space="preserve"> del Sujeto Obligado. </w:t>
            </w:r>
          </w:p>
          <w:p w14:paraId="3ED6A440" w14:textId="1FFEB4C6" w:rsidR="00A00B02" w:rsidRPr="00EC7D83" w:rsidRDefault="00A00B02" w:rsidP="00A00B02">
            <w:pPr>
              <w:jc w:val="both"/>
              <w:rPr>
                <w:rFonts w:ascii="Palatino Linotype" w:hAnsi="Palatino Linotype" w:cs="Arial"/>
                <w:b/>
                <w:iCs/>
                <w:sz w:val="18"/>
              </w:rPr>
            </w:pPr>
            <w:r w:rsidRPr="00EC7D83">
              <w:rPr>
                <w:rFonts w:ascii="Palatino Linotype" w:hAnsi="Palatino Linotype" w:cs="Arial"/>
                <w:b/>
                <w:iCs/>
                <w:sz w:val="18"/>
              </w:rPr>
              <w:t xml:space="preserve">- OFICIO CITADO EN MANIFESTACIONES: </w:t>
            </w:r>
            <w:r w:rsidR="00784F0C" w:rsidRPr="00EC7D83">
              <w:rPr>
                <w:rFonts w:ascii="Palatino Linotype" w:hAnsi="Palatino Linotype" w:cs="Arial"/>
                <w:iCs/>
                <w:sz w:val="18"/>
              </w:rPr>
              <w:t>Mediante oficio TM/2891/2022 el Comité de Transparencia informa la aprobación de la acumulación y reserva total de la información respecto a las documentarles que forma parte del Informe Trimestral de las Entidades Fiscalizables del Estado de México del Ejercicio Fiscal 2022, correspondiente al 1er Trimestre 2022, del Municipio de Tlalnepantla, Estado de México.</w:t>
            </w:r>
          </w:p>
          <w:p w14:paraId="096D1E5D" w14:textId="6413AC10" w:rsidR="009A2AD0" w:rsidRPr="00EC7D83" w:rsidRDefault="00A00B02" w:rsidP="009A2AD0">
            <w:pPr>
              <w:jc w:val="both"/>
              <w:rPr>
                <w:rFonts w:ascii="Palatino Linotype" w:hAnsi="Palatino Linotype" w:cs="Arial"/>
                <w:sz w:val="18"/>
              </w:rPr>
            </w:pPr>
            <w:r w:rsidRPr="00EC7D83">
              <w:rPr>
                <w:rFonts w:ascii="Palatino Linotype" w:hAnsi="Palatino Linotype" w:cs="Arial"/>
                <w:b/>
                <w:iCs/>
                <w:sz w:val="18"/>
              </w:rPr>
              <w:t xml:space="preserve">- Respuesta Tesroreria: </w:t>
            </w:r>
            <w:r w:rsidR="009A2AD0" w:rsidRPr="00EC7D83">
              <w:rPr>
                <w:rFonts w:ascii="Palatino Linotype" w:hAnsi="Palatino Linotype" w:cs="Arial"/>
                <w:sz w:val="18"/>
              </w:rPr>
              <w:t>Mediante oficio TM/3780/2022 el Tesorero Municipal confirma la clasificación de a información asimismo, que de acuerdo al principio de máxima publicidad informa que podrá consultar información financiera correspondiente, mediante las ligas electrónicas:</w:t>
            </w:r>
          </w:p>
          <w:p w14:paraId="3A3292ED" w14:textId="77777777" w:rsidR="009A2AD0" w:rsidRPr="00EC7D83" w:rsidRDefault="00C85456" w:rsidP="009A2AD0">
            <w:pPr>
              <w:jc w:val="both"/>
              <w:rPr>
                <w:rFonts w:ascii="Palatino Linotype" w:hAnsi="Palatino Linotype" w:cs="Arial"/>
                <w:sz w:val="18"/>
              </w:rPr>
            </w:pPr>
            <w:hyperlink r:id="rId32" w:history="1">
              <w:r w:rsidR="009A2AD0" w:rsidRPr="00EC7D83">
                <w:rPr>
                  <w:rStyle w:val="Hipervnculo"/>
                  <w:rFonts w:ascii="Palatino Linotype" w:hAnsi="Palatino Linotype" w:cs="Arial"/>
                  <w:sz w:val="18"/>
                </w:rPr>
                <w:t>http://repositorio.tlalnepantla.gob.mx/documentos/formatos/?idformato=9</w:t>
              </w:r>
            </w:hyperlink>
            <w:r w:rsidR="009A2AD0" w:rsidRPr="00EC7D83">
              <w:rPr>
                <w:rFonts w:ascii="Palatino Linotype" w:hAnsi="Palatino Linotype" w:cs="Arial"/>
                <w:sz w:val="18"/>
              </w:rPr>
              <w:t xml:space="preserve"> Normas CONAC</w:t>
            </w:r>
          </w:p>
          <w:p w14:paraId="413B7054" w14:textId="77777777" w:rsidR="009A2AD0" w:rsidRPr="00EC7D83" w:rsidRDefault="00C85456" w:rsidP="009A2AD0">
            <w:pPr>
              <w:jc w:val="both"/>
              <w:rPr>
                <w:rFonts w:ascii="Palatino Linotype" w:hAnsi="Palatino Linotype" w:cs="Arial"/>
                <w:sz w:val="18"/>
              </w:rPr>
            </w:pPr>
            <w:hyperlink r:id="rId33" w:history="1">
              <w:r w:rsidR="009A2AD0" w:rsidRPr="00EC7D83">
                <w:rPr>
                  <w:rStyle w:val="Hipervnculo"/>
                  <w:rFonts w:ascii="Palatino Linotype" w:hAnsi="Palatino Linotype" w:cs="Arial"/>
                  <w:sz w:val="18"/>
                </w:rPr>
                <w:t>http://repositorio.tlalnepantla.gob.mx/documentos/formatos/?idformato=10</w:t>
              </w:r>
            </w:hyperlink>
            <w:r w:rsidR="009A2AD0" w:rsidRPr="00EC7D83">
              <w:rPr>
                <w:rFonts w:ascii="Palatino Linotype" w:hAnsi="Palatino Linotype" w:cs="Arial"/>
                <w:sz w:val="18"/>
              </w:rPr>
              <w:t xml:space="preserve"> Información Financiera y Presupuestal</w:t>
            </w:r>
          </w:p>
          <w:p w14:paraId="20512561" w14:textId="77777777" w:rsidR="009A2AD0" w:rsidRPr="00EC7D83" w:rsidRDefault="00C85456" w:rsidP="009A2AD0">
            <w:pPr>
              <w:jc w:val="both"/>
              <w:rPr>
                <w:rFonts w:ascii="Palatino Linotype" w:hAnsi="Palatino Linotype" w:cs="Arial"/>
                <w:sz w:val="18"/>
              </w:rPr>
            </w:pPr>
            <w:hyperlink r:id="rId34" w:history="1">
              <w:r w:rsidR="009A2AD0" w:rsidRPr="00EC7D83">
                <w:rPr>
                  <w:rStyle w:val="Hipervnculo"/>
                  <w:rFonts w:ascii="Palatino Linotype" w:hAnsi="Palatino Linotype" w:cs="Arial"/>
                  <w:sz w:val="18"/>
                </w:rPr>
                <w:t>http://repositorio.tlalnepantla.gob.mx/documentos/formatos/?idformato=16</w:t>
              </w:r>
            </w:hyperlink>
            <w:r w:rsidR="009A2AD0" w:rsidRPr="00EC7D83">
              <w:rPr>
                <w:rFonts w:ascii="Palatino Linotype" w:hAnsi="Palatino Linotype" w:cs="Arial"/>
                <w:sz w:val="18"/>
              </w:rPr>
              <w:t xml:space="preserve"> Ley de Disciplina Financiera.  </w:t>
            </w:r>
          </w:p>
          <w:p w14:paraId="56A067A9" w14:textId="1A12331C" w:rsidR="00A00B02" w:rsidRPr="00EC7D83" w:rsidRDefault="00A00B02" w:rsidP="00A00B02">
            <w:pPr>
              <w:jc w:val="both"/>
              <w:rPr>
                <w:rFonts w:ascii="Palatino Linotype" w:hAnsi="Palatino Linotype" w:cs="Arial"/>
                <w:b/>
                <w:iCs/>
                <w:sz w:val="18"/>
              </w:rPr>
            </w:pPr>
          </w:p>
        </w:tc>
        <w:tc>
          <w:tcPr>
            <w:tcW w:w="1988" w:type="dxa"/>
          </w:tcPr>
          <w:p w14:paraId="3E4163B3" w14:textId="77777777" w:rsidR="00DA5FD1" w:rsidRPr="00EC7D83" w:rsidRDefault="00DA5FD1" w:rsidP="001A2B91">
            <w:pPr>
              <w:spacing w:before="100" w:beforeAutospacing="1" w:after="100" w:afterAutospacing="1"/>
              <w:jc w:val="both"/>
              <w:rPr>
                <w:rFonts w:ascii="Palatino Linotype" w:hAnsi="Palatino Linotype" w:cs="Arial"/>
                <w:i/>
                <w:iCs/>
                <w:sz w:val="18"/>
              </w:rPr>
            </w:pPr>
          </w:p>
          <w:p w14:paraId="5B3D253C" w14:textId="77777777" w:rsidR="00A74510" w:rsidRPr="00EC7D83" w:rsidRDefault="00A74510" w:rsidP="00A74510">
            <w:pPr>
              <w:spacing w:before="100" w:beforeAutospacing="1" w:after="100" w:afterAutospacing="1"/>
              <w:jc w:val="center"/>
              <w:rPr>
                <w:rFonts w:ascii="Palatino Linotype" w:hAnsi="Palatino Linotype" w:cs="Arial"/>
                <w:b/>
                <w:i/>
                <w:iCs/>
                <w:sz w:val="18"/>
              </w:rPr>
            </w:pPr>
          </w:p>
          <w:p w14:paraId="53CA5FDD" w14:textId="77777777" w:rsidR="00A74510" w:rsidRPr="00EC7D83" w:rsidRDefault="00A74510" w:rsidP="00A74510">
            <w:pPr>
              <w:spacing w:before="100" w:beforeAutospacing="1" w:after="100" w:afterAutospacing="1"/>
              <w:jc w:val="center"/>
              <w:rPr>
                <w:rFonts w:ascii="Palatino Linotype" w:hAnsi="Palatino Linotype" w:cs="Arial"/>
                <w:b/>
                <w:i/>
                <w:iCs/>
                <w:sz w:val="18"/>
              </w:rPr>
            </w:pPr>
          </w:p>
          <w:p w14:paraId="15CC7ECC" w14:textId="77777777" w:rsidR="00A74510" w:rsidRPr="00EC7D83" w:rsidRDefault="00A74510" w:rsidP="00A74510">
            <w:pPr>
              <w:spacing w:before="100" w:beforeAutospacing="1" w:after="100" w:afterAutospacing="1"/>
              <w:jc w:val="center"/>
              <w:rPr>
                <w:rFonts w:ascii="Palatino Linotype" w:hAnsi="Palatino Linotype" w:cs="Arial"/>
                <w:b/>
                <w:i/>
                <w:iCs/>
                <w:sz w:val="18"/>
              </w:rPr>
            </w:pPr>
          </w:p>
          <w:p w14:paraId="62B5A678" w14:textId="2FB8AFCD" w:rsidR="008600CC" w:rsidRPr="00EC7D83" w:rsidRDefault="00A74510" w:rsidP="00A74510">
            <w:pPr>
              <w:spacing w:before="100" w:beforeAutospacing="1" w:after="100" w:afterAutospacing="1"/>
              <w:jc w:val="center"/>
              <w:rPr>
                <w:rFonts w:ascii="Palatino Linotype" w:hAnsi="Palatino Linotype" w:cs="Arial"/>
                <w:b/>
                <w:i/>
                <w:iCs/>
                <w:sz w:val="18"/>
              </w:rPr>
            </w:pPr>
            <w:r w:rsidRPr="00EC7D83">
              <w:rPr>
                <w:rFonts w:ascii="Palatino Linotype" w:hAnsi="Palatino Linotype" w:cs="Arial"/>
                <w:b/>
                <w:i/>
                <w:iCs/>
                <w:sz w:val="18"/>
              </w:rPr>
              <w:t>NO</w:t>
            </w:r>
          </w:p>
        </w:tc>
      </w:tr>
      <w:tr w:rsidR="008600CC" w:rsidRPr="00EC7D83" w14:paraId="50E1AD39" w14:textId="77777777" w:rsidTr="000A1D89">
        <w:trPr>
          <w:trHeight w:val="631"/>
          <w:jc w:val="center"/>
        </w:trPr>
        <w:tc>
          <w:tcPr>
            <w:tcW w:w="2407" w:type="dxa"/>
            <w:tcBorders>
              <w:top w:val="single" w:sz="2" w:space="0" w:color="auto"/>
              <w:bottom w:val="single" w:sz="2" w:space="0" w:color="auto"/>
            </w:tcBorders>
            <w:shd w:val="clear" w:color="auto" w:fill="auto"/>
          </w:tcPr>
          <w:p w14:paraId="24B80C1A" w14:textId="6A1C5DBA" w:rsidR="008600CC" w:rsidRPr="00EC7D83" w:rsidRDefault="008600CC" w:rsidP="008600CC">
            <w:pPr>
              <w:jc w:val="both"/>
              <w:rPr>
                <w:rFonts w:ascii="Palatino Linotype" w:hAnsi="Palatino Linotype" w:cs="Arial"/>
                <w:b/>
                <w:bCs/>
                <w:sz w:val="18"/>
                <w:szCs w:val="20"/>
              </w:rPr>
            </w:pPr>
            <w:r w:rsidRPr="00EC7D83">
              <w:rPr>
                <w:rFonts w:ascii="Palatino Linotype" w:hAnsi="Palatino Linotype" w:cs="Arial"/>
                <w:b/>
                <w:bCs/>
                <w:sz w:val="18"/>
                <w:szCs w:val="20"/>
              </w:rPr>
              <w:lastRenderedPageBreak/>
              <w:t>00625/TLALNEPA/IP/2022</w:t>
            </w:r>
          </w:p>
          <w:p w14:paraId="43B51883" w14:textId="31045371" w:rsidR="008600CC" w:rsidRPr="00EC7D83" w:rsidRDefault="008600CC" w:rsidP="008600CC">
            <w:pPr>
              <w:jc w:val="both"/>
              <w:rPr>
                <w:rFonts w:ascii="Palatino Linotype" w:hAnsi="Palatino Linotype" w:cs="Arial"/>
                <w:b/>
                <w:bCs/>
                <w:sz w:val="18"/>
                <w:szCs w:val="20"/>
              </w:rPr>
            </w:pPr>
            <w:r w:rsidRPr="00EC7D83">
              <w:rPr>
                <w:rFonts w:ascii="Palatino Linotype" w:hAnsi="Palatino Linotype" w:cs="Arial"/>
                <w:b/>
                <w:bCs/>
                <w:sz w:val="18"/>
                <w:szCs w:val="20"/>
              </w:rPr>
              <w:t>14615/INFOEM/IP/RR/2022</w:t>
            </w:r>
          </w:p>
          <w:p w14:paraId="7F71405B" w14:textId="77777777" w:rsidR="008600CC" w:rsidRPr="00EC7D83" w:rsidRDefault="008600CC" w:rsidP="00DA5FD1">
            <w:pPr>
              <w:jc w:val="both"/>
              <w:rPr>
                <w:rFonts w:ascii="Palatino Linotype" w:hAnsi="Palatino Linotype" w:cs="Arial"/>
                <w:b/>
                <w:bCs/>
                <w:sz w:val="18"/>
                <w:szCs w:val="20"/>
              </w:rPr>
            </w:pPr>
          </w:p>
          <w:p w14:paraId="59E21365" w14:textId="754AF32B" w:rsidR="006640E6" w:rsidRPr="00EC7D83" w:rsidRDefault="006640E6" w:rsidP="00DA5FD1">
            <w:pPr>
              <w:jc w:val="both"/>
              <w:rPr>
                <w:rFonts w:ascii="Palatino Linotype" w:hAnsi="Palatino Linotype" w:cs="Arial"/>
                <w:bCs/>
                <w:sz w:val="18"/>
                <w:szCs w:val="20"/>
              </w:rPr>
            </w:pPr>
            <w:r w:rsidRPr="00EC7D83">
              <w:rPr>
                <w:rFonts w:ascii="Palatino Linotype" w:hAnsi="Palatino Linotype" w:cs="Arial"/>
                <w:bCs/>
                <w:sz w:val="18"/>
                <w:szCs w:val="20"/>
              </w:rPr>
              <w:t xml:space="preserve">“ … solicito SE ME ENVIÉ VÍA SAIMEX LA INFORMACIÓN PÚBLICA en forma precisa y entendible DEL 1er TRIMESTRE DEL AÑO 2022 DEL AYUNTAMIENTO DE TLALNEPANTLA DE BAZ, MEX., ENVIADA AL OSFEM Y QUE CONSISTE EN LO SIGUIENTE; 1.- Diario general de pólizas en formatos pdf y xls 2.- Conciliaciones bancarias en formato pdf 3.- Conciliaciones bancarias; estado de cuenta bancario en formato pdf 4.- Diario de Ingresos en formato xls 5.- Depreciación en formato pdf y xls 6.- Conciliación de Obra Pública en formatos pdf y xls” (Sic). </w:t>
            </w:r>
          </w:p>
        </w:tc>
        <w:tc>
          <w:tcPr>
            <w:tcW w:w="4820" w:type="dxa"/>
            <w:shd w:val="clear" w:color="auto" w:fill="auto"/>
          </w:tcPr>
          <w:p w14:paraId="621C47A7" w14:textId="77777777" w:rsidR="006640E6" w:rsidRPr="00EC7D83" w:rsidRDefault="006640E6" w:rsidP="006640E6">
            <w:pPr>
              <w:jc w:val="both"/>
              <w:rPr>
                <w:rFonts w:ascii="Palatino Linotype" w:hAnsi="Palatino Linotype" w:cs="Arial"/>
                <w:b/>
                <w:iCs/>
                <w:sz w:val="18"/>
              </w:rPr>
            </w:pPr>
            <w:r w:rsidRPr="00EC7D83">
              <w:rPr>
                <w:rFonts w:ascii="Palatino Linotype" w:hAnsi="Palatino Linotype" w:cs="Arial"/>
                <w:b/>
                <w:iCs/>
                <w:sz w:val="18"/>
              </w:rPr>
              <w:t>RESPUESTA:</w:t>
            </w:r>
          </w:p>
          <w:p w14:paraId="71F5C98D" w14:textId="77777777" w:rsidR="006640E6" w:rsidRPr="00EC7D83" w:rsidRDefault="006640E6" w:rsidP="006640E6">
            <w:pPr>
              <w:jc w:val="both"/>
              <w:rPr>
                <w:rFonts w:ascii="Palatino Linotype" w:hAnsi="Palatino Linotype" w:cs="Arial"/>
                <w:i/>
                <w:iCs/>
                <w:sz w:val="18"/>
              </w:rPr>
            </w:pPr>
            <w:r w:rsidRPr="00EC7D83">
              <w:rPr>
                <w:rFonts w:ascii="Palatino Linotype" w:hAnsi="Palatino Linotype" w:cs="Arial"/>
                <w:i/>
                <w:iCs/>
                <w:sz w:val="18"/>
              </w:rPr>
              <w:t xml:space="preserve">- </w:t>
            </w:r>
            <w:r w:rsidRPr="00EC7D83">
              <w:rPr>
                <w:rFonts w:ascii="Palatino Linotype" w:hAnsi="Palatino Linotype" w:cs="Arial"/>
                <w:b/>
                <w:i/>
                <w:iCs/>
                <w:sz w:val="18"/>
              </w:rPr>
              <w:t>04-CT-30-ORD-2022 30° SAIMEX 623 ACUERDO DE ACUMULACION:</w:t>
            </w:r>
            <w:r w:rsidRPr="00EC7D83">
              <w:rPr>
                <w:rFonts w:ascii="Palatino Linotype" w:hAnsi="Palatino Linotype" w:cs="Arial"/>
                <w:i/>
                <w:iCs/>
                <w:sz w:val="18"/>
              </w:rPr>
              <w:t xml:space="preserve"> Acuerdo de acumulación 04/CT/30-ORD/2022 de la Trigésima Sesión Ordinaria, emitido por el Comité de Transparencia, mediante el que se aprueba la acumulación de las solicitudes de la información números de folio 00623/TLALNEPA/2022, 00624/TLALNEPA/2022, 00625/TLALNEPA/2022, 00626/TLALNEPA/2022, 00627/TLALNEPA/2022, 00628/TLALNEPA/2022, 00629/TLALNEPA/2022, 00630/TLALNEPA/2022, 00631/TLALNEPA/2022, y 00638/TLALNEPA/2022.</w:t>
            </w:r>
          </w:p>
          <w:p w14:paraId="7D421809" w14:textId="77777777" w:rsidR="006640E6" w:rsidRPr="00EC7D83" w:rsidRDefault="006640E6" w:rsidP="006640E6">
            <w:pPr>
              <w:jc w:val="both"/>
              <w:rPr>
                <w:rFonts w:ascii="Palatino Linotype" w:hAnsi="Palatino Linotype" w:cs="Arial"/>
                <w:i/>
                <w:iCs/>
                <w:sz w:val="18"/>
              </w:rPr>
            </w:pPr>
            <w:r w:rsidRPr="00EC7D83">
              <w:rPr>
                <w:rFonts w:ascii="Palatino Linotype" w:hAnsi="Palatino Linotype" w:cs="Arial"/>
                <w:i/>
                <w:iCs/>
                <w:sz w:val="18"/>
              </w:rPr>
              <w:t xml:space="preserve">- </w:t>
            </w:r>
            <w:r w:rsidRPr="00EC7D83">
              <w:rPr>
                <w:rFonts w:ascii="Palatino Linotype" w:hAnsi="Palatino Linotype" w:cs="Arial"/>
                <w:b/>
                <w:i/>
                <w:iCs/>
                <w:sz w:val="18"/>
              </w:rPr>
              <w:t>05-CT-30-ORD-2022 30° SAIMEX 630 RESERVA DE INFORMACION:</w:t>
            </w:r>
            <w:r w:rsidRPr="00EC7D83">
              <w:rPr>
                <w:rFonts w:ascii="Palatino Linotype" w:hAnsi="Palatino Linotype" w:cs="Arial"/>
                <w:i/>
                <w:iCs/>
                <w:sz w:val="18"/>
              </w:rPr>
              <w:t xml:space="preserve"> </w:t>
            </w:r>
            <w:r w:rsidRPr="00EC7D83">
              <w:rPr>
                <w:rFonts w:ascii="Palatino Linotype" w:hAnsi="Palatino Linotype" w:cs="Arial"/>
                <w:iCs/>
                <w:sz w:val="18"/>
              </w:rPr>
              <w:t xml:space="preserve">Acuerdo de Reserva de la información 05/CT/30-ORD/2022 Trigésima Sesión Ordinaria. La información requerida se encuentra clasificada como reservada en su totalidad, de conformidad con el acuerdo con número </w:t>
            </w:r>
            <w:r w:rsidRPr="00EC7D83">
              <w:rPr>
                <w:rFonts w:ascii="Palatino Linotype" w:hAnsi="Palatino Linotype" w:cs="Arial"/>
                <w:b/>
                <w:iCs/>
                <w:sz w:val="18"/>
              </w:rPr>
              <w:t>05/CT/30-ORD/2022</w:t>
            </w:r>
            <w:r w:rsidRPr="00EC7D83">
              <w:rPr>
                <w:rFonts w:ascii="Palatino Linotype" w:hAnsi="Palatino Linotype" w:cs="Arial"/>
                <w:iCs/>
                <w:sz w:val="18"/>
              </w:rPr>
              <w:t xml:space="preserve"> aprobado por el Comité de Transparencia en la Trigésima Sesión Ordinaria del dieciséis de agosto de dos mil veintidós, en relación a los “Informes Trimestrales de las Entidades Fiscalizables del Estado de México del Ejercicio Fiscal 2022, informe correspondiente al primer trimestre del Ejercicio Fiscal 2022, del Municipio de Tlalnepantla de Baz, Estado de México, por un periodo de dos años</w:t>
            </w:r>
            <w:r w:rsidRPr="00EC7D83">
              <w:rPr>
                <w:rFonts w:ascii="Palatino Linotype" w:hAnsi="Palatino Linotype" w:cs="Arial"/>
                <w:i/>
                <w:iCs/>
                <w:sz w:val="18"/>
              </w:rPr>
              <w:t>.</w:t>
            </w:r>
          </w:p>
          <w:p w14:paraId="6BA10E2C" w14:textId="77777777" w:rsidR="006640E6" w:rsidRPr="00EC7D83" w:rsidRDefault="006640E6" w:rsidP="006640E6">
            <w:pPr>
              <w:jc w:val="both"/>
              <w:rPr>
                <w:rFonts w:ascii="Palatino Linotype" w:hAnsi="Palatino Linotype" w:cs="Arial"/>
                <w:iCs/>
                <w:sz w:val="18"/>
              </w:rPr>
            </w:pPr>
            <w:r w:rsidRPr="00EC7D83">
              <w:rPr>
                <w:rFonts w:ascii="Palatino Linotype" w:hAnsi="Palatino Linotype" w:cs="Arial"/>
                <w:b/>
                <w:i/>
                <w:iCs/>
                <w:sz w:val="18"/>
              </w:rPr>
              <w:t>- SAIMEX 623 TESORERIA</w:t>
            </w:r>
            <w:r w:rsidRPr="00EC7D83">
              <w:rPr>
                <w:rFonts w:ascii="Palatino Linotype" w:hAnsi="Palatino Linotype" w:cs="Arial"/>
                <w:i/>
                <w:iCs/>
                <w:sz w:val="18"/>
              </w:rPr>
              <w:t xml:space="preserve">--: </w:t>
            </w:r>
            <w:r w:rsidRPr="00EC7D83">
              <w:rPr>
                <w:rFonts w:ascii="Palatino Linotype" w:hAnsi="Palatino Linotype" w:cs="Arial"/>
                <w:iCs/>
                <w:sz w:val="18"/>
              </w:rPr>
              <w:t>Mediante oficio</w:t>
            </w:r>
            <w:r w:rsidRPr="00EC7D83">
              <w:rPr>
                <w:rFonts w:ascii="Palatino Linotype" w:hAnsi="Palatino Linotype" w:cs="Arial"/>
                <w:i/>
                <w:iCs/>
                <w:sz w:val="18"/>
              </w:rPr>
              <w:t xml:space="preserve"> </w:t>
            </w:r>
            <w:r w:rsidRPr="00EC7D83">
              <w:rPr>
                <w:rFonts w:ascii="Palatino Linotype" w:hAnsi="Palatino Linotype" w:cs="Arial"/>
                <w:iCs/>
                <w:sz w:val="18"/>
              </w:rPr>
              <w:t xml:space="preserve">TM/3001/2022 el Tesorero Municipal informa la clasificación de la información como reserva total, mediante acuerdo número 05/CT/30-ORD/2022 de la 30ª sesión ordinaria del Comité de Transparencia del Municipio de Tlalnepantla de Baz, el día 16 de agosto del año 2022. </w:t>
            </w:r>
          </w:p>
          <w:p w14:paraId="1CA9A666" w14:textId="77777777" w:rsidR="006640E6" w:rsidRPr="00EC7D83" w:rsidRDefault="006640E6" w:rsidP="006640E6">
            <w:pPr>
              <w:jc w:val="both"/>
              <w:rPr>
                <w:rFonts w:ascii="Palatino Linotype" w:hAnsi="Palatino Linotype" w:cs="Arial"/>
                <w:i/>
                <w:iCs/>
                <w:sz w:val="18"/>
              </w:rPr>
            </w:pPr>
          </w:p>
          <w:p w14:paraId="336146A3" w14:textId="77777777" w:rsidR="006640E6" w:rsidRPr="00EC7D83" w:rsidRDefault="006640E6" w:rsidP="006640E6">
            <w:pPr>
              <w:jc w:val="both"/>
              <w:rPr>
                <w:rFonts w:ascii="Palatino Linotype" w:hAnsi="Palatino Linotype" w:cs="Arial"/>
                <w:b/>
                <w:iCs/>
                <w:sz w:val="18"/>
              </w:rPr>
            </w:pPr>
            <w:r w:rsidRPr="00EC7D83">
              <w:rPr>
                <w:rFonts w:ascii="Palatino Linotype" w:hAnsi="Palatino Linotype" w:cs="Arial"/>
                <w:b/>
                <w:iCs/>
                <w:sz w:val="18"/>
              </w:rPr>
              <w:t xml:space="preserve">MANIFESTACIONES: </w:t>
            </w:r>
          </w:p>
          <w:p w14:paraId="35DF9BCE" w14:textId="77777777" w:rsidR="006640E6" w:rsidRPr="00EC7D83" w:rsidRDefault="006640E6" w:rsidP="006640E6">
            <w:pPr>
              <w:jc w:val="both"/>
              <w:rPr>
                <w:rFonts w:ascii="Palatino Linotype" w:hAnsi="Palatino Linotype" w:cs="Arial"/>
                <w:iCs/>
                <w:sz w:val="18"/>
              </w:rPr>
            </w:pPr>
            <w:r w:rsidRPr="00EC7D83">
              <w:rPr>
                <w:rFonts w:ascii="Palatino Linotype" w:hAnsi="Palatino Linotype" w:cs="Arial"/>
                <w:b/>
                <w:iCs/>
                <w:sz w:val="18"/>
              </w:rPr>
              <w:t xml:space="preserve">- Manifestaciones RR14614 Y ACUM: </w:t>
            </w:r>
            <w:r w:rsidRPr="00EC7D83">
              <w:rPr>
                <w:rFonts w:ascii="Palatino Linotype" w:hAnsi="Palatino Linotype" w:cs="Arial"/>
                <w:iCs/>
                <w:sz w:val="18"/>
              </w:rPr>
              <w:t xml:space="preserve">Mediante oficio UTIAM/02574/2022 la Titular de la Unidad de Transparencia informa que el Tesorero Municipal remite manifestaciones, adicionalmente hace del conocimiento al recurrente como acceder a la información que es pública del Sujeto Obligado. </w:t>
            </w:r>
          </w:p>
          <w:p w14:paraId="5E68F757" w14:textId="77777777" w:rsidR="006640E6" w:rsidRPr="00EC7D83" w:rsidRDefault="006640E6" w:rsidP="006640E6">
            <w:pPr>
              <w:jc w:val="both"/>
              <w:rPr>
                <w:rFonts w:ascii="Palatino Linotype" w:hAnsi="Palatino Linotype" w:cs="Arial"/>
                <w:b/>
                <w:iCs/>
                <w:sz w:val="18"/>
              </w:rPr>
            </w:pPr>
            <w:r w:rsidRPr="00EC7D83">
              <w:rPr>
                <w:rFonts w:ascii="Palatino Linotype" w:hAnsi="Palatino Linotype" w:cs="Arial"/>
                <w:b/>
                <w:iCs/>
                <w:sz w:val="18"/>
              </w:rPr>
              <w:t xml:space="preserve">- OFICIO CITADO EN MANIFESTACIONES: </w:t>
            </w:r>
            <w:r w:rsidRPr="00EC7D83">
              <w:rPr>
                <w:rFonts w:ascii="Palatino Linotype" w:hAnsi="Palatino Linotype" w:cs="Arial"/>
                <w:iCs/>
                <w:sz w:val="18"/>
              </w:rPr>
              <w:t xml:space="preserve">Mediante oficio TM/2891/2022 el Comité de Transparencia informa la aprobación de la acumulación y reserva total de la información respecto a las documentarles que forma parte </w:t>
            </w:r>
            <w:r w:rsidRPr="00EC7D83">
              <w:rPr>
                <w:rFonts w:ascii="Palatino Linotype" w:hAnsi="Palatino Linotype" w:cs="Arial"/>
                <w:iCs/>
                <w:sz w:val="18"/>
              </w:rPr>
              <w:lastRenderedPageBreak/>
              <w:t>del Informe Trimestral de las Entidades Fiscalizables del Estado de México del Ejercicio Fiscal 2022, correspondiente al 1er Trimestre 2022, del Municipio de Tlalnepantla, Estado de México.</w:t>
            </w:r>
          </w:p>
          <w:p w14:paraId="7BE5A5B6" w14:textId="77777777" w:rsidR="006640E6" w:rsidRPr="00EC7D83" w:rsidRDefault="006640E6" w:rsidP="006640E6">
            <w:pPr>
              <w:jc w:val="both"/>
              <w:rPr>
                <w:rFonts w:ascii="Palatino Linotype" w:hAnsi="Palatino Linotype" w:cs="Arial"/>
                <w:sz w:val="18"/>
              </w:rPr>
            </w:pPr>
            <w:r w:rsidRPr="00EC7D83">
              <w:rPr>
                <w:rFonts w:ascii="Palatino Linotype" w:hAnsi="Palatino Linotype" w:cs="Arial"/>
                <w:b/>
                <w:iCs/>
                <w:sz w:val="18"/>
              </w:rPr>
              <w:t xml:space="preserve">- Respuesta Tesroreria: </w:t>
            </w:r>
            <w:r w:rsidRPr="00EC7D83">
              <w:rPr>
                <w:rFonts w:ascii="Palatino Linotype" w:hAnsi="Palatino Linotype" w:cs="Arial"/>
                <w:sz w:val="18"/>
              </w:rPr>
              <w:t>Mediante oficio TM/3780/2022 el Tesorero Municipal confirma la clasificación de a información asimismo, que de acuerdo al principio de máxima publicidad informa que podrá consultar información financiera correspondiente, mediante las ligas electrónicas:</w:t>
            </w:r>
          </w:p>
          <w:p w14:paraId="3413208B" w14:textId="77777777" w:rsidR="006640E6" w:rsidRPr="00EC7D83" w:rsidRDefault="00C85456" w:rsidP="006640E6">
            <w:pPr>
              <w:jc w:val="both"/>
              <w:rPr>
                <w:rFonts w:ascii="Palatino Linotype" w:hAnsi="Palatino Linotype" w:cs="Arial"/>
                <w:sz w:val="18"/>
              </w:rPr>
            </w:pPr>
            <w:hyperlink r:id="rId35" w:history="1">
              <w:r w:rsidR="006640E6" w:rsidRPr="00EC7D83">
                <w:rPr>
                  <w:rStyle w:val="Hipervnculo"/>
                  <w:rFonts w:ascii="Palatino Linotype" w:hAnsi="Palatino Linotype" w:cs="Arial"/>
                  <w:sz w:val="18"/>
                </w:rPr>
                <w:t>http://repositorio.tlalnepantla.gob.mx/documentos/formatos/?idformato=9</w:t>
              </w:r>
            </w:hyperlink>
            <w:r w:rsidR="006640E6" w:rsidRPr="00EC7D83">
              <w:rPr>
                <w:rFonts w:ascii="Palatino Linotype" w:hAnsi="Palatino Linotype" w:cs="Arial"/>
                <w:sz w:val="18"/>
              </w:rPr>
              <w:t xml:space="preserve"> Normas CONAC</w:t>
            </w:r>
          </w:p>
          <w:p w14:paraId="5CD43DD9" w14:textId="77777777" w:rsidR="006640E6" w:rsidRPr="00EC7D83" w:rsidRDefault="00C85456" w:rsidP="006640E6">
            <w:pPr>
              <w:jc w:val="both"/>
              <w:rPr>
                <w:rFonts w:ascii="Palatino Linotype" w:hAnsi="Palatino Linotype" w:cs="Arial"/>
                <w:sz w:val="18"/>
              </w:rPr>
            </w:pPr>
            <w:hyperlink r:id="rId36" w:history="1">
              <w:r w:rsidR="006640E6" w:rsidRPr="00EC7D83">
                <w:rPr>
                  <w:rStyle w:val="Hipervnculo"/>
                  <w:rFonts w:ascii="Palatino Linotype" w:hAnsi="Palatino Linotype" w:cs="Arial"/>
                  <w:sz w:val="18"/>
                </w:rPr>
                <w:t>http://repositorio.tlalnepantla.gob.mx/documentos/formatos/?idformato=10</w:t>
              </w:r>
            </w:hyperlink>
            <w:r w:rsidR="006640E6" w:rsidRPr="00EC7D83">
              <w:rPr>
                <w:rFonts w:ascii="Palatino Linotype" w:hAnsi="Palatino Linotype" w:cs="Arial"/>
                <w:sz w:val="18"/>
              </w:rPr>
              <w:t xml:space="preserve"> Información Financiera y Presupuestal</w:t>
            </w:r>
          </w:p>
          <w:p w14:paraId="5555A75D" w14:textId="77777777" w:rsidR="006640E6" w:rsidRPr="00EC7D83" w:rsidRDefault="00C85456" w:rsidP="006640E6">
            <w:pPr>
              <w:jc w:val="both"/>
              <w:rPr>
                <w:rFonts w:ascii="Palatino Linotype" w:hAnsi="Palatino Linotype" w:cs="Arial"/>
                <w:sz w:val="18"/>
              </w:rPr>
            </w:pPr>
            <w:hyperlink r:id="rId37" w:history="1">
              <w:r w:rsidR="006640E6" w:rsidRPr="00EC7D83">
                <w:rPr>
                  <w:rStyle w:val="Hipervnculo"/>
                  <w:rFonts w:ascii="Palatino Linotype" w:hAnsi="Palatino Linotype" w:cs="Arial"/>
                  <w:sz w:val="18"/>
                </w:rPr>
                <w:t>http://repositorio.tlalnepantla.gob.mx/documentos/formatos/?idformato=16</w:t>
              </w:r>
            </w:hyperlink>
            <w:r w:rsidR="006640E6" w:rsidRPr="00EC7D83">
              <w:rPr>
                <w:rFonts w:ascii="Palatino Linotype" w:hAnsi="Palatino Linotype" w:cs="Arial"/>
                <w:sz w:val="18"/>
              </w:rPr>
              <w:t xml:space="preserve"> Ley de Disciplina Financiera.  </w:t>
            </w:r>
          </w:p>
          <w:p w14:paraId="510EF237" w14:textId="77777777" w:rsidR="008600CC" w:rsidRPr="00EC7D83" w:rsidRDefault="008600CC" w:rsidP="006A2DA9">
            <w:pPr>
              <w:jc w:val="both"/>
              <w:rPr>
                <w:rFonts w:ascii="Palatino Linotype" w:hAnsi="Palatino Linotype" w:cs="Arial"/>
                <w:i/>
                <w:iCs/>
                <w:sz w:val="18"/>
              </w:rPr>
            </w:pPr>
          </w:p>
        </w:tc>
        <w:tc>
          <w:tcPr>
            <w:tcW w:w="1988" w:type="dxa"/>
          </w:tcPr>
          <w:p w14:paraId="4D159EAB" w14:textId="77777777" w:rsidR="008600CC" w:rsidRPr="00EC7D83" w:rsidRDefault="008600CC" w:rsidP="001A2B91">
            <w:pPr>
              <w:spacing w:before="100" w:beforeAutospacing="1" w:after="100" w:afterAutospacing="1"/>
              <w:jc w:val="both"/>
              <w:rPr>
                <w:rFonts w:ascii="Palatino Linotype" w:hAnsi="Palatino Linotype" w:cs="Arial"/>
                <w:i/>
                <w:iCs/>
                <w:sz w:val="18"/>
              </w:rPr>
            </w:pPr>
          </w:p>
          <w:p w14:paraId="0B75F568" w14:textId="1D334C6D" w:rsidR="009C1C79" w:rsidRPr="00EC7D83" w:rsidRDefault="00965C6E" w:rsidP="009C1C79">
            <w:pPr>
              <w:jc w:val="center"/>
              <w:rPr>
                <w:rFonts w:ascii="Palatino Linotype" w:hAnsi="Palatino Linotype" w:cs="Arial"/>
                <w:b/>
                <w:iCs/>
                <w:sz w:val="24"/>
                <w:szCs w:val="24"/>
              </w:rPr>
            </w:pPr>
            <w:r w:rsidRPr="00EC7D83">
              <w:rPr>
                <w:rFonts w:ascii="Palatino Linotype" w:hAnsi="Palatino Linotype" w:cs="Arial"/>
                <w:b/>
                <w:iCs/>
                <w:sz w:val="24"/>
                <w:szCs w:val="24"/>
              </w:rPr>
              <w:t>NO</w:t>
            </w:r>
            <w:r w:rsidR="009C1C79" w:rsidRPr="00EC7D83">
              <w:rPr>
                <w:rFonts w:ascii="Palatino Linotype" w:hAnsi="Palatino Linotype" w:cs="Arial"/>
                <w:b/>
                <w:iCs/>
                <w:sz w:val="24"/>
                <w:szCs w:val="24"/>
              </w:rPr>
              <w:t xml:space="preserve"> </w:t>
            </w:r>
          </w:p>
          <w:p w14:paraId="475441DD" w14:textId="77777777" w:rsidR="009C1C79" w:rsidRPr="00EC7D83" w:rsidRDefault="009C1C79" w:rsidP="009C1C79">
            <w:pPr>
              <w:jc w:val="center"/>
              <w:rPr>
                <w:rFonts w:ascii="Palatino Linotype" w:hAnsi="Palatino Linotype" w:cs="Arial"/>
                <w:b/>
                <w:iCs/>
                <w:sz w:val="18"/>
              </w:rPr>
            </w:pPr>
          </w:p>
          <w:p w14:paraId="456F10BB" w14:textId="77777777" w:rsidR="009C1C79" w:rsidRPr="00EC7D83" w:rsidRDefault="009C1C79" w:rsidP="00965C6E">
            <w:pPr>
              <w:rPr>
                <w:rFonts w:ascii="Palatino Linotype" w:hAnsi="Palatino Linotype" w:cs="Arial"/>
                <w:i/>
                <w:iCs/>
                <w:sz w:val="18"/>
              </w:rPr>
            </w:pPr>
          </w:p>
        </w:tc>
      </w:tr>
      <w:tr w:rsidR="008600CC" w:rsidRPr="00EC7D83" w14:paraId="25CA71EB" w14:textId="77777777" w:rsidTr="000A1D89">
        <w:trPr>
          <w:trHeight w:val="631"/>
          <w:jc w:val="center"/>
        </w:trPr>
        <w:tc>
          <w:tcPr>
            <w:tcW w:w="2407" w:type="dxa"/>
            <w:tcBorders>
              <w:top w:val="single" w:sz="2" w:space="0" w:color="auto"/>
              <w:bottom w:val="single" w:sz="2" w:space="0" w:color="auto"/>
            </w:tcBorders>
            <w:shd w:val="clear" w:color="auto" w:fill="auto"/>
          </w:tcPr>
          <w:p w14:paraId="157A35FB" w14:textId="7B4B9046" w:rsidR="008600CC" w:rsidRPr="00EC7D83" w:rsidRDefault="008600CC" w:rsidP="008600CC">
            <w:pPr>
              <w:jc w:val="both"/>
              <w:rPr>
                <w:rFonts w:ascii="Palatino Linotype" w:hAnsi="Palatino Linotype" w:cs="Arial"/>
                <w:b/>
                <w:bCs/>
                <w:sz w:val="18"/>
                <w:szCs w:val="20"/>
              </w:rPr>
            </w:pPr>
            <w:r w:rsidRPr="00EC7D83">
              <w:rPr>
                <w:rFonts w:ascii="Palatino Linotype" w:hAnsi="Palatino Linotype" w:cs="Arial"/>
                <w:b/>
                <w:bCs/>
                <w:sz w:val="18"/>
                <w:szCs w:val="20"/>
              </w:rPr>
              <w:t>00626/TLALNEPA/IP/2022</w:t>
            </w:r>
          </w:p>
          <w:p w14:paraId="0C75903D" w14:textId="74C329E9" w:rsidR="008600CC" w:rsidRPr="00EC7D83" w:rsidRDefault="008600CC" w:rsidP="008600CC">
            <w:pPr>
              <w:jc w:val="both"/>
              <w:rPr>
                <w:rFonts w:ascii="Palatino Linotype" w:hAnsi="Palatino Linotype" w:cs="Arial"/>
                <w:b/>
                <w:bCs/>
                <w:sz w:val="18"/>
                <w:szCs w:val="20"/>
              </w:rPr>
            </w:pPr>
            <w:r w:rsidRPr="00EC7D83">
              <w:rPr>
                <w:rFonts w:ascii="Palatino Linotype" w:hAnsi="Palatino Linotype" w:cs="Arial"/>
                <w:b/>
                <w:bCs/>
                <w:sz w:val="18"/>
                <w:szCs w:val="20"/>
              </w:rPr>
              <w:t>14616/INFOEM/IP/RR/2022</w:t>
            </w:r>
          </w:p>
          <w:p w14:paraId="12749BFE" w14:textId="77777777" w:rsidR="008600CC" w:rsidRPr="00EC7D83" w:rsidRDefault="008600CC" w:rsidP="00DA5FD1">
            <w:pPr>
              <w:jc w:val="both"/>
              <w:rPr>
                <w:rFonts w:ascii="Palatino Linotype" w:hAnsi="Palatino Linotype" w:cs="Arial"/>
                <w:b/>
                <w:bCs/>
                <w:sz w:val="18"/>
                <w:szCs w:val="20"/>
              </w:rPr>
            </w:pPr>
          </w:p>
          <w:p w14:paraId="1E9110CE" w14:textId="182D74E8" w:rsidR="00E751F9" w:rsidRPr="00EC7D83" w:rsidRDefault="00E751F9" w:rsidP="00DA5FD1">
            <w:pPr>
              <w:jc w:val="both"/>
              <w:rPr>
                <w:rFonts w:ascii="Palatino Linotype" w:hAnsi="Palatino Linotype" w:cs="Arial"/>
                <w:bCs/>
                <w:sz w:val="18"/>
                <w:szCs w:val="20"/>
              </w:rPr>
            </w:pPr>
            <w:r w:rsidRPr="00EC7D83">
              <w:rPr>
                <w:rFonts w:ascii="Palatino Linotype" w:hAnsi="Palatino Linotype" w:cs="Arial"/>
                <w:bCs/>
                <w:sz w:val="18"/>
                <w:szCs w:val="20"/>
              </w:rPr>
              <w:t>“… solicito SE ME ENVIÉ VÍA SAIMEX LA INFORMACIÓN PÚBLICA en forma precisa y entendible DEL 1er TRIMESTRE DEL AÑO 2022 DEL AYUNTAMIENTO DE TLALNEPANTLA DE BAZ, MEX., ENVIADA AL OSFEM Y QUE CONSISTE EN LO SIGUIENTE; 1.- Pólizas de Ingresos con los documentos comprobatorios” (Sic)</w:t>
            </w:r>
          </w:p>
          <w:p w14:paraId="00B3BEAD" w14:textId="77777777" w:rsidR="00E751F9" w:rsidRPr="00EC7D83" w:rsidRDefault="00E751F9" w:rsidP="00DA5FD1">
            <w:pPr>
              <w:jc w:val="both"/>
              <w:rPr>
                <w:rFonts w:ascii="Palatino Linotype" w:hAnsi="Palatino Linotype" w:cs="Arial"/>
                <w:b/>
                <w:bCs/>
                <w:sz w:val="18"/>
                <w:szCs w:val="20"/>
              </w:rPr>
            </w:pPr>
          </w:p>
        </w:tc>
        <w:tc>
          <w:tcPr>
            <w:tcW w:w="4820" w:type="dxa"/>
            <w:shd w:val="clear" w:color="auto" w:fill="auto"/>
          </w:tcPr>
          <w:p w14:paraId="41FF9953" w14:textId="77777777" w:rsidR="00E751F9" w:rsidRPr="00EC7D83" w:rsidRDefault="00E751F9" w:rsidP="00E751F9">
            <w:pPr>
              <w:jc w:val="both"/>
              <w:rPr>
                <w:rFonts w:ascii="Palatino Linotype" w:hAnsi="Palatino Linotype" w:cs="Arial"/>
                <w:b/>
                <w:iCs/>
                <w:sz w:val="18"/>
              </w:rPr>
            </w:pPr>
            <w:r w:rsidRPr="00EC7D83">
              <w:rPr>
                <w:rFonts w:ascii="Palatino Linotype" w:hAnsi="Palatino Linotype" w:cs="Arial"/>
                <w:b/>
                <w:iCs/>
                <w:sz w:val="18"/>
              </w:rPr>
              <w:t>RESPUESTA:</w:t>
            </w:r>
          </w:p>
          <w:p w14:paraId="05A9D388" w14:textId="77777777" w:rsidR="00E751F9" w:rsidRPr="00EC7D83" w:rsidRDefault="00E751F9" w:rsidP="00E751F9">
            <w:pPr>
              <w:jc w:val="both"/>
              <w:rPr>
                <w:rFonts w:ascii="Palatino Linotype" w:hAnsi="Palatino Linotype" w:cs="Arial"/>
                <w:i/>
                <w:iCs/>
                <w:sz w:val="18"/>
              </w:rPr>
            </w:pPr>
            <w:r w:rsidRPr="00EC7D83">
              <w:rPr>
                <w:rFonts w:ascii="Palatino Linotype" w:hAnsi="Palatino Linotype" w:cs="Arial"/>
                <w:i/>
                <w:iCs/>
                <w:sz w:val="18"/>
              </w:rPr>
              <w:t xml:space="preserve">- </w:t>
            </w:r>
            <w:r w:rsidRPr="00EC7D83">
              <w:rPr>
                <w:rFonts w:ascii="Palatino Linotype" w:hAnsi="Palatino Linotype" w:cs="Arial"/>
                <w:b/>
                <w:i/>
                <w:iCs/>
                <w:sz w:val="18"/>
              </w:rPr>
              <w:t>04-CT-30-ORD-2022 30° SAIMEX 623 ACUERDO DE ACUMULACION:</w:t>
            </w:r>
            <w:r w:rsidRPr="00EC7D83">
              <w:rPr>
                <w:rFonts w:ascii="Palatino Linotype" w:hAnsi="Palatino Linotype" w:cs="Arial"/>
                <w:i/>
                <w:iCs/>
                <w:sz w:val="18"/>
              </w:rPr>
              <w:t xml:space="preserve"> Acuerdo de acumulación 04/CT/30-ORD/2022 de la Trigésima Sesión Ordinaria, emitido por el Comité de Transparencia, mediante el que se aprueba la acumulación de las solicitudes de la información números de folio 00623/TLALNEPA/2022, 00624/TLALNEPA/2022, 00625/TLALNEPA/2022, 00626/TLALNEPA/2022, 00627/TLALNEPA/2022, 00628/TLALNEPA/2022, 00629/TLALNEPA/2022, 00630/TLALNEPA/2022, 00631/TLALNEPA/2022, y 00638/TLALNEPA/2022.</w:t>
            </w:r>
          </w:p>
          <w:p w14:paraId="5F24BBBB" w14:textId="77777777" w:rsidR="00E751F9" w:rsidRPr="00EC7D83" w:rsidRDefault="00E751F9" w:rsidP="00E751F9">
            <w:pPr>
              <w:jc w:val="both"/>
              <w:rPr>
                <w:rFonts w:ascii="Palatino Linotype" w:hAnsi="Palatino Linotype" w:cs="Arial"/>
                <w:i/>
                <w:iCs/>
                <w:sz w:val="18"/>
              </w:rPr>
            </w:pPr>
            <w:r w:rsidRPr="00EC7D83">
              <w:rPr>
                <w:rFonts w:ascii="Palatino Linotype" w:hAnsi="Palatino Linotype" w:cs="Arial"/>
                <w:i/>
                <w:iCs/>
                <w:sz w:val="18"/>
              </w:rPr>
              <w:t xml:space="preserve">- </w:t>
            </w:r>
            <w:r w:rsidRPr="00EC7D83">
              <w:rPr>
                <w:rFonts w:ascii="Palatino Linotype" w:hAnsi="Palatino Linotype" w:cs="Arial"/>
                <w:b/>
                <w:i/>
                <w:iCs/>
                <w:sz w:val="18"/>
              </w:rPr>
              <w:t>05-CT-30-ORD-2022 30° SAIMEX 630 RESERVA DE INFORMACION:</w:t>
            </w:r>
            <w:r w:rsidRPr="00EC7D83">
              <w:rPr>
                <w:rFonts w:ascii="Palatino Linotype" w:hAnsi="Palatino Linotype" w:cs="Arial"/>
                <w:i/>
                <w:iCs/>
                <w:sz w:val="18"/>
              </w:rPr>
              <w:t xml:space="preserve"> </w:t>
            </w:r>
            <w:r w:rsidRPr="00EC7D83">
              <w:rPr>
                <w:rFonts w:ascii="Palatino Linotype" w:hAnsi="Palatino Linotype" w:cs="Arial"/>
                <w:iCs/>
                <w:sz w:val="18"/>
              </w:rPr>
              <w:t xml:space="preserve">Acuerdo de Reserva de la información 05/CT/30-ORD/2022 Trigésima Sesión Ordinaria. La información requerida se encuentra clasificada como reservada en su totalidad, de conformidad con el acuerdo con número </w:t>
            </w:r>
            <w:r w:rsidRPr="00EC7D83">
              <w:rPr>
                <w:rFonts w:ascii="Palatino Linotype" w:hAnsi="Palatino Linotype" w:cs="Arial"/>
                <w:b/>
                <w:iCs/>
                <w:sz w:val="18"/>
              </w:rPr>
              <w:t>05/CT/30-ORD/2022</w:t>
            </w:r>
            <w:r w:rsidRPr="00EC7D83">
              <w:rPr>
                <w:rFonts w:ascii="Palatino Linotype" w:hAnsi="Palatino Linotype" w:cs="Arial"/>
                <w:iCs/>
                <w:sz w:val="18"/>
              </w:rPr>
              <w:t xml:space="preserve"> aprobado por el Comité de Transparencia en la Trigésima Sesión Ordinaria del dieciséis de agosto de dos mil veintidós, en relación a los “Informes Trimestrales de las Entidades Fiscalizables del Estado de México del Ejercicio Fiscal 2022, informe correspondiente al primer trimestre del Ejercicio Fiscal 2022, del Municipio de Tlalnepantla de Baz, Estado de México, por un periodo de dos años</w:t>
            </w:r>
            <w:r w:rsidRPr="00EC7D83">
              <w:rPr>
                <w:rFonts w:ascii="Palatino Linotype" w:hAnsi="Palatino Linotype" w:cs="Arial"/>
                <w:i/>
                <w:iCs/>
                <w:sz w:val="18"/>
              </w:rPr>
              <w:t>.</w:t>
            </w:r>
          </w:p>
          <w:p w14:paraId="1F42DF09" w14:textId="77777777" w:rsidR="00E751F9" w:rsidRPr="00EC7D83" w:rsidRDefault="00E751F9" w:rsidP="00E751F9">
            <w:pPr>
              <w:jc w:val="both"/>
              <w:rPr>
                <w:rFonts w:ascii="Palatino Linotype" w:hAnsi="Palatino Linotype" w:cs="Arial"/>
                <w:iCs/>
                <w:sz w:val="18"/>
              </w:rPr>
            </w:pPr>
            <w:r w:rsidRPr="00EC7D83">
              <w:rPr>
                <w:rFonts w:ascii="Palatino Linotype" w:hAnsi="Palatino Linotype" w:cs="Arial"/>
                <w:b/>
                <w:i/>
                <w:iCs/>
                <w:sz w:val="18"/>
              </w:rPr>
              <w:t>- SAIMEX 623 TESORERIA</w:t>
            </w:r>
            <w:r w:rsidRPr="00EC7D83">
              <w:rPr>
                <w:rFonts w:ascii="Palatino Linotype" w:hAnsi="Palatino Linotype" w:cs="Arial"/>
                <w:i/>
                <w:iCs/>
                <w:sz w:val="18"/>
              </w:rPr>
              <w:t xml:space="preserve">--: </w:t>
            </w:r>
            <w:r w:rsidRPr="00EC7D83">
              <w:rPr>
                <w:rFonts w:ascii="Palatino Linotype" w:hAnsi="Palatino Linotype" w:cs="Arial"/>
                <w:iCs/>
                <w:sz w:val="18"/>
              </w:rPr>
              <w:t>Mediante oficio</w:t>
            </w:r>
            <w:r w:rsidRPr="00EC7D83">
              <w:rPr>
                <w:rFonts w:ascii="Palatino Linotype" w:hAnsi="Palatino Linotype" w:cs="Arial"/>
                <w:i/>
                <w:iCs/>
                <w:sz w:val="18"/>
              </w:rPr>
              <w:t xml:space="preserve"> </w:t>
            </w:r>
            <w:r w:rsidRPr="00EC7D83">
              <w:rPr>
                <w:rFonts w:ascii="Palatino Linotype" w:hAnsi="Palatino Linotype" w:cs="Arial"/>
                <w:iCs/>
                <w:sz w:val="18"/>
              </w:rPr>
              <w:t xml:space="preserve">TM/3001/2022 el Tesorero Municipal informa la </w:t>
            </w:r>
            <w:r w:rsidRPr="00EC7D83">
              <w:rPr>
                <w:rFonts w:ascii="Palatino Linotype" w:hAnsi="Palatino Linotype" w:cs="Arial"/>
                <w:iCs/>
                <w:sz w:val="18"/>
              </w:rPr>
              <w:lastRenderedPageBreak/>
              <w:t xml:space="preserve">clasificación de la información como reserva total, mediante acuerdo número 05/CT/30-ORD/2022 de la 30ª sesión ordinaria del Comité de Transparencia del Municipio de Tlalnepantla de Baz, el día 16 de agosto del año 2022. </w:t>
            </w:r>
          </w:p>
          <w:p w14:paraId="63731789" w14:textId="77777777" w:rsidR="00E751F9" w:rsidRPr="00EC7D83" w:rsidRDefault="00E751F9" w:rsidP="00E751F9">
            <w:pPr>
              <w:jc w:val="both"/>
              <w:rPr>
                <w:rFonts w:ascii="Palatino Linotype" w:hAnsi="Palatino Linotype" w:cs="Arial"/>
                <w:i/>
                <w:iCs/>
                <w:sz w:val="18"/>
              </w:rPr>
            </w:pPr>
          </w:p>
          <w:p w14:paraId="515AD69C" w14:textId="77777777" w:rsidR="00E751F9" w:rsidRPr="00EC7D83" w:rsidRDefault="00E751F9" w:rsidP="00E751F9">
            <w:pPr>
              <w:jc w:val="both"/>
              <w:rPr>
                <w:rFonts w:ascii="Palatino Linotype" w:hAnsi="Palatino Linotype" w:cs="Arial"/>
                <w:b/>
                <w:iCs/>
                <w:sz w:val="18"/>
              </w:rPr>
            </w:pPr>
            <w:r w:rsidRPr="00EC7D83">
              <w:rPr>
                <w:rFonts w:ascii="Palatino Linotype" w:hAnsi="Palatino Linotype" w:cs="Arial"/>
                <w:b/>
                <w:iCs/>
                <w:sz w:val="18"/>
              </w:rPr>
              <w:t xml:space="preserve">MANIFESTACIONES: </w:t>
            </w:r>
          </w:p>
          <w:p w14:paraId="24E7F178" w14:textId="77777777" w:rsidR="00E751F9" w:rsidRPr="00EC7D83" w:rsidRDefault="00E751F9" w:rsidP="00E751F9">
            <w:pPr>
              <w:jc w:val="both"/>
              <w:rPr>
                <w:rFonts w:ascii="Palatino Linotype" w:hAnsi="Palatino Linotype" w:cs="Arial"/>
                <w:iCs/>
                <w:sz w:val="18"/>
              </w:rPr>
            </w:pPr>
            <w:r w:rsidRPr="00EC7D83">
              <w:rPr>
                <w:rFonts w:ascii="Palatino Linotype" w:hAnsi="Palatino Linotype" w:cs="Arial"/>
                <w:b/>
                <w:iCs/>
                <w:sz w:val="18"/>
              </w:rPr>
              <w:t xml:space="preserve">- Manifestaciones RR14614 Y ACUM: </w:t>
            </w:r>
            <w:r w:rsidRPr="00EC7D83">
              <w:rPr>
                <w:rFonts w:ascii="Palatino Linotype" w:hAnsi="Palatino Linotype" w:cs="Arial"/>
                <w:iCs/>
                <w:sz w:val="18"/>
              </w:rPr>
              <w:t xml:space="preserve">Mediante oficio UTIAM/02574/2022 la Titular de la Unidad de Transparencia informa que el Tesorero Municipal remite manifestaciones, adicionalmente hace del conocimiento al recurrente como acceder a la información que es pública del Sujeto Obligado. </w:t>
            </w:r>
          </w:p>
          <w:p w14:paraId="7127576A" w14:textId="77777777" w:rsidR="00E751F9" w:rsidRPr="00EC7D83" w:rsidRDefault="00E751F9" w:rsidP="00E751F9">
            <w:pPr>
              <w:jc w:val="both"/>
              <w:rPr>
                <w:rFonts w:ascii="Palatino Linotype" w:hAnsi="Palatino Linotype" w:cs="Arial"/>
                <w:b/>
                <w:iCs/>
                <w:sz w:val="18"/>
              </w:rPr>
            </w:pPr>
            <w:r w:rsidRPr="00EC7D83">
              <w:rPr>
                <w:rFonts w:ascii="Palatino Linotype" w:hAnsi="Palatino Linotype" w:cs="Arial"/>
                <w:b/>
                <w:iCs/>
                <w:sz w:val="18"/>
              </w:rPr>
              <w:t xml:space="preserve">- OFICIO CITADO EN MANIFESTACIONES: </w:t>
            </w:r>
            <w:r w:rsidRPr="00EC7D83">
              <w:rPr>
                <w:rFonts w:ascii="Palatino Linotype" w:hAnsi="Palatino Linotype" w:cs="Arial"/>
                <w:iCs/>
                <w:sz w:val="18"/>
              </w:rPr>
              <w:t>Mediante oficio TM/2891/2022 el Comité de Transparencia informa la aprobación de la acumulación y reserva total de la información respecto a las documentarles que forma parte del Informe Trimestral de las Entidades Fiscalizables del Estado de México del Ejercicio Fiscal 2022, correspondiente al 1er Trimestre 2022, del Municipio de Tlalnepantla, Estado de México.</w:t>
            </w:r>
          </w:p>
          <w:p w14:paraId="0D518103" w14:textId="77777777" w:rsidR="00E751F9" w:rsidRPr="00EC7D83" w:rsidRDefault="00E751F9" w:rsidP="00E751F9">
            <w:pPr>
              <w:jc w:val="both"/>
              <w:rPr>
                <w:rFonts w:ascii="Palatino Linotype" w:hAnsi="Palatino Linotype" w:cs="Arial"/>
                <w:sz w:val="18"/>
              </w:rPr>
            </w:pPr>
            <w:r w:rsidRPr="00EC7D83">
              <w:rPr>
                <w:rFonts w:ascii="Palatino Linotype" w:hAnsi="Palatino Linotype" w:cs="Arial"/>
                <w:b/>
                <w:iCs/>
                <w:sz w:val="18"/>
              </w:rPr>
              <w:t xml:space="preserve">- Respuesta Tesroreria: </w:t>
            </w:r>
            <w:r w:rsidRPr="00EC7D83">
              <w:rPr>
                <w:rFonts w:ascii="Palatino Linotype" w:hAnsi="Palatino Linotype" w:cs="Arial"/>
                <w:sz w:val="18"/>
              </w:rPr>
              <w:t>Mediante oficio TM/3780/2022 el Tesorero Municipal confirma la clasificación de a información asimismo, que de acuerdo al principio de máxima publicidad informa que podrá consultar información financiera correspondiente, mediante las ligas electrónicas:</w:t>
            </w:r>
          </w:p>
          <w:p w14:paraId="0ACEFB2D" w14:textId="77777777" w:rsidR="00E751F9" w:rsidRPr="00EC7D83" w:rsidRDefault="00C85456" w:rsidP="00E751F9">
            <w:pPr>
              <w:jc w:val="both"/>
              <w:rPr>
                <w:rFonts w:ascii="Palatino Linotype" w:hAnsi="Palatino Linotype" w:cs="Arial"/>
                <w:sz w:val="18"/>
              </w:rPr>
            </w:pPr>
            <w:hyperlink r:id="rId38" w:history="1">
              <w:r w:rsidR="00E751F9" w:rsidRPr="00EC7D83">
                <w:rPr>
                  <w:rStyle w:val="Hipervnculo"/>
                  <w:rFonts w:ascii="Palatino Linotype" w:hAnsi="Palatino Linotype" w:cs="Arial"/>
                  <w:sz w:val="18"/>
                </w:rPr>
                <w:t>http://repositorio.tlalnepantla.gob.mx/documentos/formatos/?idformato=9</w:t>
              </w:r>
            </w:hyperlink>
            <w:r w:rsidR="00E751F9" w:rsidRPr="00EC7D83">
              <w:rPr>
                <w:rFonts w:ascii="Palatino Linotype" w:hAnsi="Palatino Linotype" w:cs="Arial"/>
                <w:sz w:val="18"/>
              </w:rPr>
              <w:t xml:space="preserve"> Normas CONAC</w:t>
            </w:r>
          </w:p>
          <w:p w14:paraId="4186B1D5" w14:textId="77777777" w:rsidR="00E751F9" w:rsidRPr="00EC7D83" w:rsidRDefault="00C85456" w:rsidP="00E751F9">
            <w:pPr>
              <w:jc w:val="both"/>
              <w:rPr>
                <w:rFonts w:ascii="Palatino Linotype" w:hAnsi="Palatino Linotype" w:cs="Arial"/>
                <w:sz w:val="18"/>
              </w:rPr>
            </w:pPr>
            <w:hyperlink r:id="rId39" w:history="1">
              <w:r w:rsidR="00E751F9" w:rsidRPr="00EC7D83">
                <w:rPr>
                  <w:rStyle w:val="Hipervnculo"/>
                  <w:rFonts w:ascii="Palatino Linotype" w:hAnsi="Palatino Linotype" w:cs="Arial"/>
                  <w:sz w:val="18"/>
                </w:rPr>
                <w:t>http://repositorio.tlalnepantla.gob.mx/documentos/formatos/?idformato=10</w:t>
              </w:r>
            </w:hyperlink>
            <w:r w:rsidR="00E751F9" w:rsidRPr="00EC7D83">
              <w:rPr>
                <w:rFonts w:ascii="Palatino Linotype" w:hAnsi="Palatino Linotype" w:cs="Arial"/>
                <w:sz w:val="18"/>
              </w:rPr>
              <w:t xml:space="preserve"> Información Financiera y Presupuestal</w:t>
            </w:r>
          </w:p>
          <w:p w14:paraId="676112F7" w14:textId="77777777" w:rsidR="00E751F9" w:rsidRPr="00EC7D83" w:rsidRDefault="00C85456" w:rsidP="00E751F9">
            <w:pPr>
              <w:jc w:val="both"/>
              <w:rPr>
                <w:rFonts w:ascii="Palatino Linotype" w:hAnsi="Palatino Linotype" w:cs="Arial"/>
                <w:sz w:val="18"/>
              </w:rPr>
            </w:pPr>
            <w:hyperlink r:id="rId40" w:history="1">
              <w:r w:rsidR="00E751F9" w:rsidRPr="00EC7D83">
                <w:rPr>
                  <w:rStyle w:val="Hipervnculo"/>
                  <w:rFonts w:ascii="Palatino Linotype" w:hAnsi="Palatino Linotype" w:cs="Arial"/>
                  <w:sz w:val="18"/>
                </w:rPr>
                <w:t>http://repositorio.tlalnepantla.gob.mx/documentos/formatos/?idformato=16</w:t>
              </w:r>
            </w:hyperlink>
            <w:r w:rsidR="00E751F9" w:rsidRPr="00EC7D83">
              <w:rPr>
                <w:rFonts w:ascii="Palatino Linotype" w:hAnsi="Palatino Linotype" w:cs="Arial"/>
                <w:sz w:val="18"/>
              </w:rPr>
              <w:t xml:space="preserve"> Ley de Disciplina Financiera.  </w:t>
            </w:r>
          </w:p>
          <w:p w14:paraId="0AA69E89" w14:textId="77777777" w:rsidR="008600CC" w:rsidRPr="00EC7D83" w:rsidRDefault="008600CC" w:rsidP="006A2DA9">
            <w:pPr>
              <w:jc w:val="both"/>
              <w:rPr>
                <w:rFonts w:ascii="Palatino Linotype" w:hAnsi="Palatino Linotype" w:cs="Arial"/>
                <w:i/>
                <w:iCs/>
                <w:sz w:val="18"/>
              </w:rPr>
            </w:pPr>
          </w:p>
        </w:tc>
        <w:tc>
          <w:tcPr>
            <w:tcW w:w="1988" w:type="dxa"/>
          </w:tcPr>
          <w:p w14:paraId="188B946B" w14:textId="77777777" w:rsidR="008600CC" w:rsidRPr="00EC7D83" w:rsidRDefault="008600CC" w:rsidP="001A2B91">
            <w:pPr>
              <w:spacing w:before="100" w:beforeAutospacing="1" w:after="100" w:afterAutospacing="1"/>
              <w:jc w:val="both"/>
              <w:rPr>
                <w:rFonts w:ascii="Palatino Linotype" w:hAnsi="Palatino Linotype" w:cs="Arial"/>
                <w:i/>
                <w:iCs/>
                <w:sz w:val="18"/>
              </w:rPr>
            </w:pPr>
          </w:p>
          <w:p w14:paraId="3DC985E4" w14:textId="77777777" w:rsidR="00676CE7" w:rsidRPr="00EC7D83" w:rsidRDefault="00676CE7" w:rsidP="001A2B91">
            <w:pPr>
              <w:spacing w:before="100" w:beforeAutospacing="1" w:after="100" w:afterAutospacing="1"/>
              <w:jc w:val="both"/>
              <w:rPr>
                <w:rFonts w:ascii="Palatino Linotype" w:hAnsi="Palatino Linotype" w:cs="Arial"/>
                <w:i/>
                <w:iCs/>
                <w:sz w:val="18"/>
              </w:rPr>
            </w:pPr>
          </w:p>
          <w:p w14:paraId="77225E6E" w14:textId="77777777" w:rsidR="00676CE7" w:rsidRPr="00EC7D83" w:rsidRDefault="00676CE7" w:rsidP="001A2B91">
            <w:pPr>
              <w:spacing w:before="100" w:beforeAutospacing="1" w:after="100" w:afterAutospacing="1"/>
              <w:jc w:val="both"/>
              <w:rPr>
                <w:rFonts w:ascii="Palatino Linotype" w:hAnsi="Palatino Linotype" w:cs="Arial"/>
                <w:i/>
                <w:iCs/>
                <w:sz w:val="18"/>
              </w:rPr>
            </w:pPr>
          </w:p>
          <w:p w14:paraId="7C8DA3A9" w14:textId="77777777" w:rsidR="00676CE7" w:rsidRPr="00EC7D83" w:rsidRDefault="00676CE7" w:rsidP="001A2B91">
            <w:pPr>
              <w:spacing w:before="100" w:beforeAutospacing="1" w:after="100" w:afterAutospacing="1"/>
              <w:jc w:val="both"/>
              <w:rPr>
                <w:rFonts w:ascii="Palatino Linotype" w:hAnsi="Palatino Linotype" w:cs="Arial"/>
                <w:i/>
                <w:iCs/>
                <w:sz w:val="18"/>
              </w:rPr>
            </w:pPr>
          </w:p>
          <w:p w14:paraId="60CC746B" w14:textId="77777777" w:rsidR="00676CE7" w:rsidRPr="00EC7D83" w:rsidRDefault="00676CE7" w:rsidP="001A2B91">
            <w:pPr>
              <w:spacing w:before="100" w:beforeAutospacing="1" w:after="100" w:afterAutospacing="1"/>
              <w:jc w:val="both"/>
              <w:rPr>
                <w:rFonts w:ascii="Palatino Linotype" w:hAnsi="Palatino Linotype" w:cs="Arial"/>
                <w:i/>
                <w:iCs/>
                <w:sz w:val="18"/>
              </w:rPr>
            </w:pPr>
          </w:p>
          <w:p w14:paraId="1E9B079D" w14:textId="77777777" w:rsidR="00676CE7" w:rsidRPr="00EC7D83" w:rsidRDefault="00676CE7" w:rsidP="00676CE7">
            <w:pPr>
              <w:jc w:val="center"/>
              <w:rPr>
                <w:rFonts w:ascii="Palatino Linotype" w:hAnsi="Palatino Linotype" w:cs="Arial"/>
                <w:b/>
                <w:iCs/>
                <w:sz w:val="24"/>
                <w:szCs w:val="24"/>
              </w:rPr>
            </w:pPr>
            <w:r w:rsidRPr="00EC7D83">
              <w:rPr>
                <w:rFonts w:ascii="Palatino Linotype" w:hAnsi="Palatino Linotype" w:cs="Arial"/>
                <w:b/>
                <w:iCs/>
                <w:sz w:val="24"/>
                <w:szCs w:val="24"/>
              </w:rPr>
              <w:t xml:space="preserve">NO </w:t>
            </w:r>
          </w:p>
          <w:p w14:paraId="3C7FC43D" w14:textId="77777777" w:rsidR="00676CE7" w:rsidRPr="00EC7D83" w:rsidRDefault="00676CE7" w:rsidP="00676CE7">
            <w:pPr>
              <w:jc w:val="center"/>
              <w:rPr>
                <w:rFonts w:ascii="Palatino Linotype" w:hAnsi="Palatino Linotype" w:cs="Arial"/>
                <w:b/>
                <w:iCs/>
                <w:sz w:val="18"/>
              </w:rPr>
            </w:pPr>
          </w:p>
          <w:p w14:paraId="351C9D47" w14:textId="77777777" w:rsidR="00676CE7" w:rsidRPr="00EC7D83" w:rsidRDefault="00676CE7" w:rsidP="001A2B91">
            <w:pPr>
              <w:spacing w:before="100" w:beforeAutospacing="1" w:after="100" w:afterAutospacing="1"/>
              <w:jc w:val="both"/>
              <w:rPr>
                <w:rFonts w:ascii="Palatino Linotype" w:hAnsi="Palatino Linotype" w:cs="Arial"/>
                <w:i/>
                <w:iCs/>
                <w:sz w:val="18"/>
              </w:rPr>
            </w:pPr>
          </w:p>
        </w:tc>
      </w:tr>
      <w:tr w:rsidR="008600CC" w:rsidRPr="00EC7D83" w14:paraId="66FB5D24" w14:textId="77777777" w:rsidTr="000A1D89">
        <w:trPr>
          <w:trHeight w:val="631"/>
          <w:jc w:val="center"/>
        </w:trPr>
        <w:tc>
          <w:tcPr>
            <w:tcW w:w="2407" w:type="dxa"/>
            <w:tcBorders>
              <w:top w:val="single" w:sz="2" w:space="0" w:color="auto"/>
              <w:bottom w:val="single" w:sz="2" w:space="0" w:color="auto"/>
            </w:tcBorders>
            <w:shd w:val="clear" w:color="auto" w:fill="auto"/>
          </w:tcPr>
          <w:p w14:paraId="152B3487" w14:textId="6E2B53AF" w:rsidR="008600CC" w:rsidRPr="00EC7D83" w:rsidRDefault="008600CC" w:rsidP="008600CC">
            <w:pPr>
              <w:jc w:val="both"/>
              <w:rPr>
                <w:rFonts w:ascii="Palatino Linotype" w:hAnsi="Palatino Linotype" w:cs="Arial"/>
                <w:b/>
                <w:bCs/>
                <w:sz w:val="18"/>
                <w:szCs w:val="20"/>
              </w:rPr>
            </w:pPr>
            <w:r w:rsidRPr="00EC7D83">
              <w:rPr>
                <w:rFonts w:ascii="Palatino Linotype" w:hAnsi="Palatino Linotype" w:cs="Arial"/>
                <w:b/>
                <w:bCs/>
                <w:sz w:val="18"/>
                <w:szCs w:val="20"/>
              </w:rPr>
              <w:t>00628/TLALNEPA/IP/2022</w:t>
            </w:r>
          </w:p>
          <w:p w14:paraId="358AD3A5" w14:textId="2FF2B4AB" w:rsidR="008600CC" w:rsidRPr="00EC7D83" w:rsidRDefault="008600CC" w:rsidP="008600CC">
            <w:pPr>
              <w:jc w:val="both"/>
              <w:rPr>
                <w:rFonts w:ascii="Palatino Linotype" w:hAnsi="Palatino Linotype" w:cs="Arial"/>
                <w:b/>
                <w:bCs/>
                <w:sz w:val="18"/>
                <w:szCs w:val="20"/>
              </w:rPr>
            </w:pPr>
            <w:r w:rsidRPr="00EC7D83">
              <w:rPr>
                <w:rFonts w:ascii="Palatino Linotype" w:hAnsi="Palatino Linotype" w:cs="Arial"/>
                <w:b/>
                <w:bCs/>
                <w:sz w:val="18"/>
                <w:szCs w:val="20"/>
              </w:rPr>
              <w:t>14617/INFOEM/IP/RR/2022</w:t>
            </w:r>
          </w:p>
          <w:p w14:paraId="11BD0EEE" w14:textId="77777777" w:rsidR="008600CC" w:rsidRPr="00EC7D83" w:rsidRDefault="008600CC" w:rsidP="00DA5FD1">
            <w:pPr>
              <w:jc w:val="both"/>
              <w:rPr>
                <w:rFonts w:ascii="Palatino Linotype" w:hAnsi="Palatino Linotype" w:cs="Arial"/>
                <w:b/>
                <w:bCs/>
                <w:sz w:val="18"/>
                <w:szCs w:val="20"/>
              </w:rPr>
            </w:pPr>
          </w:p>
          <w:p w14:paraId="2360395E" w14:textId="0E3AF626" w:rsidR="008B36D7" w:rsidRPr="00EC7D83" w:rsidRDefault="008B36D7" w:rsidP="00DA5FD1">
            <w:pPr>
              <w:jc w:val="both"/>
              <w:rPr>
                <w:rFonts w:ascii="Palatino Linotype" w:hAnsi="Palatino Linotype" w:cs="Arial"/>
                <w:bCs/>
                <w:sz w:val="18"/>
                <w:szCs w:val="20"/>
              </w:rPr>
            </w:pPr>
            <w:r w:rsidRPr="00EC7D83">
              <w:rPr>
                <w:rFonts w:ascii="Palatino Linotype" w:hAnsi="Palatino Linotype" w:cs="Arial"/>
                <w:bCs/>
                <w:sz w:val="18"/>
                <w:szCs w:val="20"/>
              </w:rPr>
              <w:t xml:space="preserve">“…solicito SE ME ENVIÉ VÍA SAIMEX LA INFORMACIÓN PÚBLICA en forma precisa y entendible DEL 1er </w:t>
            </w:r>
            <w:r w:rsidRPr="00EC7D83">
              <w:rPr>
                <w:rFonts w:ascii="Palatino Linotype" w:hAnsi="Palatino Linotype" w:cs="Arial"/>
                <w:bCs/>
                <w:sz w:val="18"/>
                <w:szCs w:val="20"/>
              </w:rPr>
              <w:lastRenderedPageBreak/>
              <w:t>TRIMESTRE DEL AÑO 2022 DEL AYUNTAMIENTO DE TLALNEPANTLA DE BAZ, MEX., ENVIADA AL OSFEM Y QUE CONSISTE EN LO SIGUIENTE; 1.- Pólizas de Egresos con los documentos comprobatorios” (Sic)</w:t>
            </w:r>
          </w:p>
        </w:tc>
        <w:tc>
          <w:tcPr>
            <w:tcW w:w="4820" w:type="dxa"/>
            <w:shd w:val="clear" w:color="auto" w:fill="auto"/>
          </w:tcPr>
          <w:p w14:paraId="409B8407" w14:textId="77777777" w:rsidR="008B36D7" w:rsidRPr="00EC7D83" w:rsidRDefault="008B36D7" w:rsidP="008B36D7">
            <w:pPr>
              <w:jc w:val="both"/>
              <w:rPr>
                <w:rFonts w:ascii="Palatino Linotype" w:hAnsi="Palatino Linotype" w:cs="Arial"/>
                <w:b/>
                <w:iCs/>
                <w:sz w:val="18"/>
              </w:rPr>
            </w:pPr>
            <w:r w:rsidRPr="00EC7D83">
              <w:rPr>
                <w:rFonts w:ascii="Palatino Linotype" w:hAnsi="Palatino Linotype" w:cs="Arial"/>
                <w:b/>
                <w:iCs/>
                <w:sz w:val="18"/>
              </w:rPr>
              <w:lastRenderedPageBreak/>
              <w:t>RESPUESTA:</w:t>
            </w:r>
          </w:p>
          <w:p w14:paraId="2924E04E" w14:textId="77777777" w:rsidR="008B36D7" w:rsidRPr="00EC7D83" w:rsidRDefault="008B36D7" w:rsidP="008B36D7">
            <w:pPr>
              <w:jc w:val="both"/>
              <w:rPr>
                <w:rFonts w:ascii="Palatino Linotype" w:hAnsi="Palatino Linotype" w:cs="Arial"/>
                <w:i/>
                <w:iCs/>
                <w:sz w:val="18"/>
              </w:rPr>
            </w:pPr>
            <w:r w:rsidRPr="00EC7D83">
              <w:rPr>
                <w:rFonts w:ascii="Palatino Linotype" w:hAnsi="Palatino Linotype" w:cs="Arial"/>
                <w:i/>
                <w:iCs/>
                <w:sz w:val="18"/>
              </w:rPr>
              <w:t xml:space="preserve">- </w:t>
            </w:r>
            <w:r w:rsidRPr="00EC7D83">
              <w:rPr>
                <w:rFonts w:ascii="Palatino Linotype" w:hAnsi="Palatino Linotype" w:cs="Arial"/>
                <w:b/>
                <w:i/>
                <w:iCs/>
                <w:sz w:val="18"/>
              </w:rPr>
              <w:t>04-CT-30-ORD-2022 30° SAIMEX 623 ACUERDO DE ACUMULACION:</w:t>
            </w:r>
            <w:r w:rsidRPr="00EC7D83">
              <w:rPr>
                <w:rFonts w:ascii="Palatino Linotype" w:hAnsi="Palatino Linotype" w:cs="Arial"/>
                <w:i/>
                <w:iCs/>
                <w:sz w:val="18"/>
              </w:rPr>
              <w:t xml:space="preserve"> Acuerdo de acumulación 04/CT/30-ORD/2022 de la Trigésima Sesión Ordinaria, emitido por el Comité de Transparencia, mediante el que se aprueba la acumulación de las solicitudes de la información números de folio 00623/TLALNEPA/2022, 00624/TLALNEPA/2022, 00625/TLALNEPA/2022, 00626/TLALNEPA/2022, 00627/TLALNEPA/2022, 00628/TLALNEPA/2022, </w:t>
            </w:r>
            <w:r w:rsidRPr="00EC7D83">
              <w:rPr>
                <w:rFonts w:ascii="Palatino Linotype" w:hAnsi="Palatino Linotype" w:cs="Arial"/>
                <w:i/>
                <w:iCs/>
                <w:sz w:val="18"/>
              </w:rPr>
              <w:lastRenderedPageBreak/>
              <w:t>00629/TLALNEPA/2022, 00630/TLALNEPA/2022, 00631/TLALNEPA/2022, y 00638/TLALNEPA/2022.</w:t>
            </w:r>
          </w:p>
          <w:p w14:paraId="06BDC90F" w14:textId="77777777" w:rsidR="008B36D7" w:rsidRPr="00EC7D83" w:rsidRDefault="008B36D7" w:rsidP="008B36D7">
            <w:pPr>
              <w:jc w:val="both"/>
              <w:rPr>
                <w:rFonts w:ascii="Palatino Linotype" w:hAnsi="Palatino Linotype" w:cs="Arial"/>
                <w:i/>
                <w:iCs/>
                <w:sz w:val="18"/>
              </w:rPr>
            </w:pPr>
            <w:r w:rsidRPr="00EC7D83">
              <w:rPr>
                <w:rFonts w:ascii="Palatino Linotype" w:hAnsi="Palatino Linotype" w:cs="Arial"/>
                <w:i/>
                <w:iCs/>
                <w:sz w:val="18"/>
              </w:rPr>
              <w:t xml:space="preserve">- </w:t>
            </w:r>
            <w:r w:rsidRPr="00EC7D83">
              <w:rPr>
                <w:rFonts w:ascii="Palatino Linotype" w:hAnsi="Palatino Linotype" w:cs="Arial"/>
                <w:b/>
                <w:i/>
                <w:iCs/>
                <w:sz w:val="18"/>
              </w:rPr>
              <w:t>05-CT-30-ORD-2022 30° SAIMEX 630 RESERVA DE INFORMACION:</w:t>
            </w:r>
            <w:r w:rsidRPr="00EC7D83">
              <w:rPr>
                <w:rFonts w:ascii="Palatino Linotype" w:hAnsi="Palatino Linotype" w:cs="Arial"/>
                <w:i/>
                <w:iCs/>
                <w:sz w:val="18"/>
              </w:rPr>
              <w:t xml:space="preserve"> </w:t>
            </w:r>
            <w:r w:rsidRPr="00EC7D83">
              <w:rPr>
                <w:rFonts w:ascii="Palatino Linotype" w:hAnsi="Palatino Linotype" w:cs="Arial"/>
                <w:iCs/>
                <w:sz w:val="18"/>
              </w:rPr>
              <w:t xml:space="preserve">Acuerdo de Reserva de la información 05/CT/30-ORD/2022 Trigésima Sesión Ordinaria. La información requerida se encuentra clasificada como reservada en su totalidad, de conformidad con el acuerdo con número </w:t>
            </w:r>
            <w:r w:rsidRPr="00EC7D83">
              <w:rPr>
                <w:rFonts w:ascii="Palatino Linotype" w:hAnsi="Palatino Linotype" w:cs="Arial"/>
                <w:b/>
                <w:iCs/>
                <w:sz w:val="18"/>
              </w:rPr>
              <w:t>05/CT/30-ORD/2022</w:t>
            </w:r>
            <w:r w:rsidRPr="00EC7D83">
              <w:rPr>
                <w:rFonts w:ascii="Palatino Linotype" w:hAnsi="Palatino Linotype" w:cs="Arial"/>
                <w:iCs/>
                <w:sz w:val="18"/>
              </w:rPr>
              <w:t xml:space="preserve"> aprobado por el Comité de Transparencia en la Trigésima Sesión Ordinaria del dieciséis de agosto de dos mil veintidós, en relación a los “Informes Trimestrales de las Entidades Fiscalizables del Estado de México del Ejercicio Fiscal 2022, informe correspondiente al primer trimestre del Ejercicio Fiscal 2022, del Municipio de Tlalnepantla de Baz, Estado de México, por un periodo de dos años</w:t>
            </w:r>
            <w:r w:rsidRPr="00EC7D83">
              <w:rPr>
                <w:rFonts w:ascii="Palatino Linotype" w:hAnsi="Palatino Linotype" w:cs="Arial"/>
                <w:i/>
                <w:iCs/>
                <w:sz w:val="18"/>
              </w:rPr>
              <w:t>.</w:t>
            </w:r>
          </w:p>
          <w:p w14:paraId="39D70B2F" w14:textId="77777777" w:rsidR="008B36D7" w:rsidRPr="00EC7D83" w:rsidRDefault="008B36D7" w:rsidP="008B36D7">
            <w:pPr>
              <w:jc w:val="both"/>
              <w:rPr>
                <w:rFonts w:ascii="Palatino Linotype" w:hAnsi="Palatino Linotype" w:cs="Arial"/>
                <w:iCs/>
                <w:sz w:val="18"/>
              </w:rPr>
            </w:pPr>
            <w:r w:rsidRPr="00EC7D83">
              <w:rPr>
                <w:rFonts w:ascii="Palatino Linotype" w:hAnsi="Palatino Linotype" w:cs="Arial"/>
                <w:b/>
                <w:i/>
                <w:iCs/>
                <w:sz w:val="18"/>
              </w:rPr>
              <w:t>- SAIMEX 623 TESORERIA</w:t>
            </w:r>
            <w:r w:rsidRPr="00EC7D83">
              <w:rPr>
                <w:rFonts w:ascii="Palatino Linotype" w:hAnsi="Palatino Linotype" w:cs="Arial"/>
                <w:i/>
                <w:iCs/>
                <w:sz w:val="18"/>
              </w:rPr>
              <w:t xml:space="preserve">--: </w:t>
            </w:r>
            <w:r w:rsidRPr="00EC7D83">
              <w:rPr>
                <w:rFonts w:ascii="Palatino Linotype" w:hAnsi="Palatino Linotype" w:cs="Arial"/>
                <w:iCs/>
                <w:sz w:val="18"/>
              </w:rPr>
              <w:t>Mediante oficio</w:t>
            </w:r>
            <w:r w:rsidRPr="00EC7D83">
              <w:rPr>
                <w:rFonts w:ascii="Palatino Linotype" w:hAnsi="Palatino Linotype" w:cs="Arial"/>
                <w:i/>
                <w:iCs/>
                <w:sz w:val="18"/>
              </w:rPr>
              <w:t xml:space="preserve"> </w:t>
            </w:r>
            <w:r w:rsidRPr="00EC7D83">
              <w:rPr>
                <w:rFonts w:ascii="Palatino Linotype" w:hAnsi="Palatino Linotype" w:cs="Arial"/>
                <w:iCs/>
                <w:sz w:val="18"/>
              </w:rPr>
              <w:t xml:space="preserve">TM/3001/2022 el Tesorero Municipal informa la clasificación de la información como reserva total, mediante acuerdo número 05/CT/30-ORD/2022 de la 30ª sesión ordinaria del Comité de Transparencia del Municipio de Tlalnepantla de Baz, el día 16 de agosto del año 2022. </w:t>
            </w:r>
          </w:p>
          <w:p w14:paraId="09D4CF89" w14:textId="77777777" w:rsidR="008B36D7" w:rsidRPr="00EC7D83" w:rsidRDefault="008B36D7" w:rsidP="008B36D7">
            <w:pPr>
              <w:jc w:val="both"/>
              <w:rPr>
                <w:rFonts w:ascii="Palatino Linotype" w:hAnsi="Palatino Linotype" w:cs="Arial"/>
                <w:i/>
                <w:iCs/>
                <w:sz w:val="18"/>
              </w:rPr>
            </w:pPr>
          </w:p>
          <w:p w14:paraId="442A7CDB" w14:textId="77777777" w:rsidR="008B36D7" w:rsidRPr="00EC7D83" w:rsidRDefault="008B36D7" w:rsidP="008B36D7">
            <w:pPr>
              <w:jc w:val="both"/>
              <w:rPr>
                <w:rFonts w:ascii="Palatino Linotype" w:hAnsi="Palatino Linotype" w:cs="Arial"/>
                <w:b/>
                <w:iCs/>
                <w:sz w:val="18"/>
              </w:rPr>
            </w:pPr>
            <w:r w:rsidRPr="00EC7D83">
              <w:rPr>
                <w:rFonts w:ascii="Palatino Linotype" w:hAnsi="Palatino Linotype" w:cs="Arial"/>
                <w:b/>
                <w:iCs/>
                <w:sz w:val="18"/>
              </w:rPr>
              <w:t xml:space="preserve">MANIFESTACIONES: </w:t>
            </w:r>
          </w:p>
          <w:p w14:paraId="2D04BF57" w14:textId="77777777" w:rsidR="008B36D7" w:rsidRPr="00EC7D83" w:rsidRDefault="008B36D7" w:rsidP="008B36D7">
            <w:pPr>
              <w:jc w:val="both"/>
              <w:rPr>
                <w:rFonts w:ascii="Palatino Linotype" w:hAnsi="Palatino Linotype" w:cs="Arial"/>
                <w:iCs/>
                <w:sz w:val="18"/>
              </w:rPr>
            </w:pPr>
            <w:r w:rsidRPr="00EC7D83">
              <w:rPr>
                <w:rFonts w:ascii="Palatino Linotype" w:hAnsi="Palatino Linotype" w:cs="Arial"/>
                <w:b/>
                <w:iCs/>
                <w:sz w:val="18"/>
              </w:rPr>
              <w:t xml:space="preserve">- Manifestaciones RR14614 Y ACUM: </w:t>
            </w:r>
            <w:r w:rsidRPr="00EC7D83">
              <w:rPr>
                <w:rFonts w:ascii="Palatino Linotype" w:hAnsi="Palatino Linotype" w:cs="Arial"/>
                <w:iCs/>
                <w:sz w:val="18"/>
              </w:rPr>
              <w:t xml:space="preserve">Mediante oficio UTIAM/02574/2022 la Titular de la Unidad de Transparencia informa que el Tesorero Municipal remite manifestaciones, adicionalmente hace del conocimiento al recurrente como acceder a la información que es pública del Sujeto Obligado. </w:t>
            </w:r>
          </w:p>
          <w:p w14:paraId="2A2D4805" w14:textId="77777777" w:rsidR="008B36D7" w:rsidRPr="00EC7D83" w:rsidRDefault="008B36D7" w:rsidP="008B36D7">
            <w:pPr>
              <w:jc w:val="both"/>
              <w:rPr>
                <w:rFonts w:ascii="Palatino Linotype" w:hAnsi="Palatino Linotype" w:cs="Arial"/>
                <w:b/>
                <w:iCs/>
                <w:sz w:val="18"/>
              </w:rPr>
            </w:pPr>
            <w:r w:rsidRPr="00EC7D83">
              <w:rPr>
                <w:rFonts w:ascii="Palatino Linotype" w:hAnsi="Palatino Linotype" w:cs="Arial"/>
                <w:b/>
                <w:iCs/>
                <w:sz w:val="18"/>
              </w:rPr>
              <w:t xml:space="preserve">- OFICIO CITADO EN MANIFESTACIONES: </w:t>
            </w:r>
            <w:r w:rsidRPr="00EC7D83">
              <w:rPr>
                <w:rFonts w:ascii="Palatino Linotype" w:hAnsi="Palatino Linotype" w:cs="Arial"/>
                <w:iCs/>
                <w:sz w:val="18"/>
              </w:rPr>
              <w:t>Mediante oficio TM/2891/2022 el Comité de Transparencia informa la aprobación de la acumulación y reserva total de la información respecto a las documentarles que forma parte del Informe Trimestral de las Entidades Fiscalizables del Estado de México del Ejercicio Fiscal 2022, correspondiente al 1er Trimestre 2022, del Municipio de Tlalnepantla, Estado de México.</w:t>
            </w:r>
          </w:p>
          <w:p w14:paraId="2630B25F" w14:textId="77777777" w:rsidR="008B36D7" w:rsidRPr="00EC7D83" w:rsidRDefault="008B36D7" w:rsidP="008B36D7">
            <w:pPr>
              <w:jc w:val="both"/>
              <w:rPr>
                <w:rFonts w:ascii="Palatino Linotype" w:hAnsi="Palatino Linotype" w:cs="Arial"/>
                <w:sz w:val="18"/>
              </w:rPr>
            </w:pPr>
            <w:r w:rsidRPr="00EC7D83">
              <w:rPr>
                <w:rFonts w:ascii="Palatino Linotype" w:hAnsi="Palatino Linotype" w:cs="Arial"/>
                <w:b/>
                <w:iCs/>
                <w:sz w:val="18"/>
              </w:rPr>
              <w:t xml:space="preserve">- Respuesta Tesroreria: </w:t>
            </w:r>
            <w:r w:rsidRPr="00EC7D83">
              <w:rPr>
                <w:rFonts w:ascii="Palatino Linotype" w:hAnsi="Palatino Linotype" w:cs="Arial"/>
                <w:sz w:val="18"/>
              </w:rPr>
              <w:t xml:space="preserve">Mediante oficio TM/3780/2022 el Tesorero Municipal confirma la clasificación de a información asimismo, que de acuerdo al principio de máxima publicidad informa que podrá consultar </w:t>
            </w:r>
            <w:r w:rsidRPr="00EC7D83">
              <w:rPr>
                <w:rFonts w:ascii="Palatino Linotype" w:hAnsi="Palatino Linotype" w:cs="Arial"/>
                <w:sz w:val="18"/>
              </w:rPr>
              <w:lastRenderedPageBreak/>
              <w:t>información financiera correspondiente, mediante las ligas electrónicas:</w:t>
            </w:r>
          </w:p>
          <w:p w14:paraId="3537B616" w14:textId="77777777" w:rsidR="008B36D7" w:rsidRPr="00EC7D83" w:rsidRDefault="00C85456" w:rsidP="008B36D7">
            <w:pPr>
              <w:jc w:val="both"/>
              <w:rPr>
                <w:rFonts w:ascii="Palatino Linotype" w:hAnsi="Palatino Linotype" w:cs="Arial"/>
                <w:sz w:val="18"/>
              </w:rPr>
            </w:pPr>
            <w:hyperlink r:id="rId41" w:history="1">
              <w:r w:rsidR="008B36D7" w:rsidRPr="00EC7D83">
                <w:rPr>
                  <w:rStyle w:val="Hipervnculo"/>
                  <w:rFonts w:ascii="Palatino Linotype" w:hAnsi="Palatino Linotype" w:cs="Arial"/>
                  <w:sz w:val="18"/>
                </w:rPr>
                <w:t>http://repositorio.tlalnepantla.gob.mx/documentos/formatos/?idformato=9</w:t>
              </w:r>
            </w:hyperlink>
            <w:r w:rsidR="008B36D7" w:rsidRPr="00EC7D83">
              <w:rPr>
                <w:rFonts w:ascii="Palatino Linotype" w:hAnsi="Palatino Linotype" w:cs="Arial"/>
                <w:sz w:val="18"/>
              </w:rPr>
              <w:t xml:space="preserve"> Normas CONAC</w:t>
            </w:r>
          </w:p>
          <w:p w14:paraId="35514016" w14:textId="77777777" w:rsidR="008B36D7" w:rsidRPr="00EC7D83" w:rsidRDefault="00C85456" w:rsidP="008B36D7">
            <w:pPr>
              <w:jc w:val="both"/>
              <w:rPr>
                <w:rFonts w:ascii="Palatino Linotype" w:hAnsi="Palatino Linotype" w:cs="Arial"/>
                <w:sz w:val="18"/>
              </w:rPr>
            </w:pPr>
            <w:hyperlink r:id="rId42" w:history="1">
              <w:r w:rsidR="008B36D7" w:rsidRPr="00EC7D83">
                <w:rPr>
                  <w:rStyle w:val="Hipervnculo"/>
                  <w:rFonts w:ascii="Palatino Linotype" w:hAnsi="Palatino Linotype" w:cs="Arial"/>
                  <w:sz w:val="18"/>
                </w:rPr>
                <w:t>http://repositorio.tlalnepantla.gob.mx/documentos/formatos/?idformato=10</w:t>
              </w:r>
            </w:hyperlink>
            <w:r w:rsidR="008B36D7" w:rsidRPr="00EC7D83">
              <w:rPr>
                <w:rFonts w:ascii="Palatino Linotype" w:hAnsi="Palatino Linotype" w:cs="Arial"/>
                <w:sz w:val="18"/>
              </w:rPr>
              <w:t xml:space="preserve"> Información Financiera y Presupuestal</w:t>
            </w:r>
          </w:p>
          <w:p w14:paraId="09145A85" w14:textId="77777777" w:rsidR="008B36D7" w:rsidRPr="00EC7D83" w:rsidRDefault="00C85456" w:rsidP="008B36D7">
            <w:pPr>
              <w:jc w:val="both"/>
              <w:rPr>
                <w:rFonts w:ascii="Palatino Linotype" w:hAnsi="Palatino Linotype" w:cs="Arial"/>
                <w:sz w:val="18"/>
              </w:rPr>
            </w:pPr>
            <w:hyperlink r:id="rId43" w:history="1">
              <w:r w:rsidR="008B36D7" w:rsidRPr="00EC7D83">
                <w:rPr>
                  <w:rStyle w:val="Hipervnculo"/>
                  <w:rFonts w:ascii="Palatino Linotype" w:hAnsi="Palatino Linotype" w:cs="Arial"/>
                  <w:sz w:val="18"/>
                </w:rPr>
                <w:t>http://repositorio.tlalnepantla.gob.mx/documentos/formatos/?idformato=16</w:t>
              </w:r>
            </w:hyperlink>
            <w:r w:rsidR="008B36D7" w:rsidRPr="00EC7D83">
              <w:rPr>
                <w:rFonts w:ascii="Palatino Linotype" w:hAnsi="Palatino Linotype" w:cs="Arial"/>
                <w:sz w:val="18"/>
              </w:rPr>
              <w:t xml:space="preserve"> Ley de Disciplina Financiera.  </w:t>
            </w:r>
          </w:p>
          <w:p w14:paraId="3D85824C" w14:textId="77777777" w:rsidR="008600CC" w:rsidRPr="00EC7D83" w:rsidRDefault="008600CC" w:rsidP="006A2DA9">
            <w:pPr>
              <w:jc w:val="both"/>
              <w:rPr>
                <w:rFonts w:ascii="Palatino Linotype" w:hAnsi="Palatino Linotype" w:cs="Arial"/>
                <w:i/>
                <w:iCs/>
                <w:sz w:val="18"/>
              </w:rPr>
            </w:pPr>
          </w:p>
        </w:tc>
        <w:tc>
          <w:tcPr>
            <w:tcW w:w="1988" w:type="dxa"/>
          </w:tcPr>
          <w:p w14:paraId="6CE16194" w14:textId="77777777" w:rsidR="008600CC" w:rsidRPr="00EC7D83" w:rsidRDefault="008600CC" w:rsidP="001A2B91">
            <w:pPr>
              <w:spacing w:before="100" w:beforeAutospacing="1" w:after="100" w:afterAutospacing="1"/>
              <w:jc w:val="both"/>
              <w:rPr>
                <w:rFonts w:ascii="Palatino Linotype" w:hAnsi="Palatino Linotype" w:cs="Arial"/>
                <w:i/>
                <w:iCs/>
                <w:sz w:val="18"/>
              </w:rPr>
            </w:pPr>
          </w:p>
          <w:p w14:paraId="1D694CA0" w14:textId="77777777" w:rsidR="008B36D7" w:rsidRPr="00EC7D83" w:rsidRDefault="008B36D7" w:rsidP="001A2B91">
            <w:pPr>
              <w:spacing w:before="100" w:beforeAutospacing="1" w:after="100" w:afterAutospacing="1"/>
              <w:jc w:val="both"/>
              <w:rPr>
                <w:rFonts w:ascii="Palatino Linotype" w:hAnsi="Palatino Linotype" w:cs="Arial"/>
                <w:i/>
                <w:iCs/>
                <w:sz w:val="18"/>
              </w:rPr>
            </w:pPr>
          </w:p>
          <w:p w14:paraId="45E46B76" w14:textId="6BAD524A" w:rsidR="008B36D7" w:rsidRPr="00EC7D83" w:rsidRDefault="008B36D7" w:rsidP="008B36D7">
            <w:pPr>
              <w:spacing w:before="100" w:beforeAutospacing="1" w:after="100" w:afterAutospacing="1"/>
              <w:jc w:val="center"/>
              <w:rPr>
                <w:rFonts w:ascii="Palatino Linotype" w:hAnsi="Palatino Linotype" w:cs="Arial"/>
                <w:b/>
                <w:iCs/>
                <w:sz w:val="18"/>
              </w:rPr>
            </w:pPr>
            <w:r w:rsidRPr="00EC7D83">
              <w:rPr>
                <w:rFonts w:ascii="Palatino Linotype" w:hAnsi="Palatino Linotype" w:cs="Arial"/>
                <w:b/>
                <w:iCs/>
                <w:sz w:val="18"/>
              </w:rPr>
              <w:t>NO</w:t>
            </w:r>
          </w:p>
        </w:tc>
      </w:tr>
      <w:tr w:rsidR="008600CC" w:rsidRPr="00EC7D83" w14:paraId="64C05C0A" w14:textId="77777777" w:rsidTr="000A1D89">
        <w:trPr>
          <w:trHeight w:val="631"/>
          <w:jc w:val="center"/>
        </w:trPr>
        <w:tc>
          <w:tcPr>
            <w:tcW w:w="2407" w:type="dxa"/>
            <w:tcBorders>
              <w:top w:val="single" w:sz="2" w:space="0" w:color="auto"/>
              <w:bottom w:val="single" w:sz="2" w:space="0" w:color="auto"/>
            </w:tcBorders>
            <w:shd w:val="clear" w:color="auto" w:fill="auto"/>
          </w:tcPr>
          <w:p w14:paraId="29E6280D" w14:textId="4C0E3523" w:rsidR="008600CC" w:rsidRPr="00EC7D83" w:rsidRDefault="008600CC" w:rsidP="008600CC">
            <w:pPr>
              <w:jc w:val="both"/>
              <w:rPr>
                <w:rFonts w:ascii="Palatino Linotype" w:hAnsi="Palatino Linotype" w:cs="Arial"/>
                <w:b/>
                <w:bCs/>
                <w:sz w:val="18"/>
                <w:szCs w:val="20"/>
              </w:rPr>
            </w:pPr>
            <w:r w:rsidRPr="00EC7D83">
              <w:rPr>
                <w:rFonts w:ascii="Palatino Linotype" w:hAnsi="Palatino Linotype" w:cs="Arial"/>
                <w:b/>
                <w:bCs/>
                <w:sz w:val="18"/>
                <w:szCs w:val="20"/>
              </w:rPr>
              <w:lastRenderedPageBreak/>
              <w:t>00629/TLALNEPA/IP/2022</w:t>
            </w:r>
          </w:p>
          <w:p w14:paraId="7D9B3CA8" w14:textId="607643C8" w:rsidR="008600CC" w:rsidRPr="00EC7D83" w:rsidRDefault="008600CC" w:rsidP="008600CC">
            <w:pPr>
              <w:jc w:val="both"/>
              <w:rPr>
                <w:rFonts w:ascii="Palatino Linotype" w:hAnsi="Palatino Linotype" w:cs="Arial"/>
                <w:b/>
                <w:bCs/>
                <w:sz w:val="18"/>
                <w:szCs w:val="20"/>
              </w:rPr>
            </w:pPr>
            <w:r w:rsidRPr="00EC7D83">
              <w:rPr>
                <w:rFonts w:ascii="Palatino Linotype" w:hAnsi="Palatino Linotype" w:cs="Arial"/>
                <w:b/>
                <w:bCs/>
                <w:sz w:val="18"/>
                <w:szCs w:val="20"/>
              </w:rPr>
              <w:t>14618/INFOEM/IP/RR/2022</w:t>
            </w:r>
          </w:p>
          <w:p w14:paraId="733ADB9D" w14:textId="77777777" w:rsidR="008600CC" w:rsidRPr="00EC7D83" w:rsidRDefault="008600CC" w:rsidP="00DA5FD1">
            <w:pPr>
              <w:jc w:val="both"/>
              <w:rPr>
                <w:rFonts w:ascii="Palatino Linotype" w:hAnsi="Palatino Linotype" w:cs="Arial"/>
                <w:b/>
                <w:bCs/>
                <w:sz w:val="18"/>
                <w:szCs w:val="20"/>
              </w:rPr>
            </w:pPr>
          </w:p>
          <w:p w14:paraId="7CD72D83" w14:textId="2A2B360B" w:rsidR="008B36D7" w:rsidRPr="00EC7D83" w:rsidRDefault="008B36D7" w:rsidP="00DA5FD1">
            <w:pPr>
              <w:jc w:val="both"/>
              <w:rPr>
                <w:rFonts w:ascii="Palatino Linotype" w:hAnsi="Palatino Linotype" w:cs="Arial"/>
                <w:bCs/>
                <w:sz w:val="18"/>
                <w:szCs w:val="20"/>
              </w:rPr>
            </w:pPr>
            <w:r w:rsidRPr="00EC7D83">
              <w:rPr>
                <w:rFonts w:ascii="Palatino Linotype" w:hAnsi="Palatino Linotype" w:cs="Arial"/>
                <w:bCs/>
                <w:sz w:val="18"/>
                <w:szCs w:val="20"/>
              </w:rPr>
              <w:t>“…solicito SE ME ENVIÉ VÍA SAIMEX LA INFORMACIÓN PÚBLICA en forma precisa y entendible DEL 1er TRIMESTRE DEL AÑO 2022 DEL AYUNTAMIENTO DE TLALNEPANTLA DE BAZ, MEX., ENVIADA AL OSFEM Y QUE CONSISTE EN LO SIGUIENTE; 1.- Pólizas de Cheques con los documentos comprobatorios.” (Sic)</w:t>
            </w:r>
          </w:p>
        </w:tc>
        <w:tc>
          <w:tcPr>
            <w:tcW w:w="4820" w:type="dxa"/>
            <w:shd w:val="clear" w:color="auto" w:fill="auto"/>
          </w:tcPr>
          <w:p w14:paraId="3DB8472D" w14:textId="77777777" w:rsidR="008B36D7" w:rsidRPr="00EC7D83" w:rsidRDefault="008B36D7" w:rsidP="008B36D7">
            <w:pPr>
              <w:jc w:val="both"/>
              <w:rPr>
                <w:rFonts w:ascii="Palatino Linotype" w:hAnsi="Palatino Linotype" w:cs="Arial"/>
                <w:b/>
                <w:iCs/>
                <w:sz w:val="18"/>
              </w:rPr>
            </w:pPr>
            <w:r w:rsidRPr="00EC7D83">
              <w:rPr>
                <w:rFonts w:ascii="Palatino Linotype" w:hAnsi="Palatino Linotype" w:cs="Arial"/>
                <w:b/>
                <w:iCs/>
                <w:sz w:val="18"/>
              </w:rPr>
              <w:t>RESPUESTA:</w:t>
            </w:r>
          </w:p>
          <w:p w14:paraId="618F5E8A" w14:textId="77777777" w:rsidR="008B36D7" w:rsidRPr="00EC7D83" w:rsidRDefault="008B36D7" w:rsidP="008B36D7">
            <w:pPr>
              <w:jc w:val="both"/>
              <w:rPr>
                <w:rFonts w:ascii="Palatino Linotype" w:hAnsi="Palatino Linotype" w:cs="Arial"/>
                <w:i/>
                <w:iCs/>
                <w:sz w:val="18"/>
              </w:rPr>
            </w:pPr>
            <w:r w:rsidRPr="00EC7D83">
              <w:rPr>
                <w:rFonts w:ascii="Palatino Linotype" w:hAnsi="Palatino Linotype" w:cs="Arial"/>
                <w:i/>
                <w:iCs/>
                <w:sz w:val="18"/>
              </w:rPr>
              <w:t xml:space="preserve">- </w:t>
            </w:r>
            <w:r w:rsidRPr="00EC7D83">
              <w:rPr>
                <w:rFonts w:ascii="Palatino Linotype" w:hAnsi="Palatino Linotype" w:cs="Arial"/>
                <w:b/>
                <w:i/>
                <w:iCs/>
                <w:sz w:val="18"/>
              </w:rPr>
              <w:t>04-CT-30-ORD-2022 30° SAIMEX 623 ACUERDO DE ACUMULACION:</w:t>
            </w:r>
            <w:r w:rsidRPr="00EC7D83">
              <w:rPr>
                <w:rFonts w:ascii="Palatino Linotype" w:hAnsi="Palatino Linotype" w:cs="Arial"/>
                <w:i/>
                <w:iCs/>
                <w:sz w:val="18"/>
              </w:rPr>
              <w:t xml:space="preserve"> Acuerdo de acumulación 04/CT/30-ORD/2022 de la Trigésima Sesión Ordinaria, emitido por el Comité de Transparencia, mediante el que se aprueba la acumulación de las solicitudes de la información números de folio 00623/TLALNEPA/2022, 00624/TLALNEPA/2022, 00625/TLALNEPA/2022, 00626/TLALNEPA/2022, 00627/TLALNEPA/2022, 00628/TLALNEPA/2022, 00629/TLALNEPA/2022, 00630/TLALNEPA/2022, 00631/TLALNEPA/2022, y 00638/TLALNEPA/2022.</w:t>
            </w:r>
          </w:p>
          <w:p w14:paraId="542AC220" w14:textId="77777777" w:rsidR="008B36D7" w:rsidRPr="00EC7D83" w:rsidRDefault="008B36D7" w:rsidP="008B36D7">
            <w:pPr>
              <w:jc w:val="both"/>
              <w:rPr>
                <w:rFonts w:ascii="Palatino Linotype" w:hAnsi="Palatino Linotype" w:cs="Arial"/>
                <w:i/>
                <w:iCs/>
                <w:sz w:val="18"/>
              </w:rPr>
            </w:pPr>
            <w:r w:rsidRPr="00EC7D83">
              <w:rPr>
                <w:rFonts w:ascii="Palatino Linotype" w:hAnsi="Palatino Linotype" w:cs="Arial"/>
                <w:i/>
                <w:iCs/>
                <w:sz w:val="18"/>
              </w:rPr>
              <w:t xml:space="preserve">- </w:t>
            </w:r>
            <w:r w:rsidRPr="00EC7D83">
              <w:rPr>
                <w:rFonts w:ascii="Palatino Linotype" w:hAnsi="Palatino Linotype" w:cs="Arial"/>
                <w:b/>
                <w:i/>
                <w:iCs/>
                <w:sz w:val="18"/>
              </w:rPr>
              <w:t>05-CT-30-ORD-2022 30° SAIMEX 630 RESERVA DE INFORMACION:</w:t>
            </w:r>
            <w:r w:rsidRPr="00EC7D83">
              <w:rPr>
                <w:rFonts w:ascii="Palatino Linotype" w:hAnsi="Palatino Linotype" w:cs="Arial"/>
                <w:i/>
                <w:iCs/>
                <w:sz w:val="18"/>
              </w:rPr>
              <w:t xml:space="preserve"> </w:t>
            </w:r>
            <w:r w:rsidRPr="00EC7D83">
              <w:rPr>
                <w:rFonts w:ascii="Palatino Linotype" w:hAnsi="Palatino Linotype" w:cs="Arial"/>
                <w:iCs/>
                <w:sz w:val="18"/>
              </w:rPr>
              <w:t xml:space="preserve">Acuerdo de Reserva de la información 05/CT/30-ORD/2022 Trigésima Sesión Ordinaria. La información requerida se encuentra clasificada como reservada en su totalidad, de conformidad con el acuerdo con número </w:t>
            </w:r>
            <w:r w:rsidRPr="00EC7D83">
              <w:rPr>
                <w:rFonts w:ascii="Palatino Linotype" w:hAnsi="Palatino Linotype" w:cs="Arial"/>
                <w:b/>
                <w:iCs/>
                <w:sz w:val="18"/>
              </w:rPr>
              <w:t>05/CT/30-ORD/2022</w:t>
            </w:r>
            <w:r w:rsidRPr="00EC7D83">
              <w:rPr>
                <w:rFonts w:ascii="Palatino Linotype" w:hAnsi="Palatino Linotype" w:cs="Arial"/>
                <w:iCs/>
                <w:sz w:val="18"/>
              </w:rPr>
              <w:t xml:space="preserve"> aprobado por el Comité de Transparencia en la Trigésima Sesión Ordinaria del dieciséis de agosto de dos mil veintidós, en relación a los “Informes Trimestrales de las Entidades Fiscalizables del Estado de México del Ejercicio Fiscal 2022, informe correspondiente al primer trimestre del Ejercicio Fiscal 2022, del Municipio de Tlalnepantla de Baz, Estado de México, por un periodo de dos años</w:t>
            </w:r>
            <w:r w:rsidRPr="00EC7D83">
              <w:rPr>
                <w:rFonts w:ascii="Palatino Linotype" w:hAnsi="Palatino Linotype" w:cs="Arial"/>
                <w:i/>
                <w:iCs/>
                <w:sz w:val="18"/>
              </w:rPr>
              <w:t>.</w:t>
            </w:r>
          </w:p>
          <w:p w14:paraId="07663858" w14:textId="77777777" w:rsidR="008B36D7" w:rsidRPr="00EC7D83" w:rsidRDefault="008B36D7" w:rsidP="008B36D7">
            <w:pPr>
              <w:jc w:val="both"/>
              <w:rPr>
                <w:rFonts w:ascii="Palatino Linotype" w:hAnsi="Palatino Linotype" w:cs="Arial"/>
                <w:iCs/>
                <w:sz w:val="18"/>
              </w:rPr>
            </w:pPr>
            <w:r w:rsidRPr="00EC7D83">
              <w:rPr>
                <w:rFonts w:ascii="Palatino Linotype" w:hAnsi="Palatino Linotype" w:cs="Arial"/>
                <w:b/>
                <w:i/>
                <w:iCs/>
                <w:sz w:val="18"/>
              </w:rPr>
              <w:t>- SAIMEX 623 TESORERIA</w:t>
            </w:r>
            <w:r w:rsidRPr="00EC7D83">
              <w:rPr>
                <w:rFonts w:ascii="Palatino Linotype" w:hAnsi="Palatino Linotype" w:cs="Arial"/>
                <w:i/>
                <w:iCs/>
                <w:sz w:val="18"/>
              </w:rPr>
              <w:t xml:space="preserve">--: </w:t>
            </w:r>
            <w:r w:rsidRPr="00EC7D83">
              <w:rPr>
                <w:rFonts w:ascii="Palatino Linotype" w:hAnsi="Palatino Linotype" w:cs="Arial"/>
                <w:iCs/>
                <w:sz w:val="18"/>
              </w:rPr>
              <w:t>Mediante oficio</w:t>
            </w:r>
            <w:r w:rsidRPr="00EC7D83">
              <w:rPr>
                <w:rFonts w:ascii="Palatino Linotype" w:hAnsi="Palatino Linotype" w:cs="Arial"/>
                <w:i/>
                <w:iCs/>
                <w:sz w:val="18"/>
              </w:rPr>
              <w:t xml:space="preserve"> </w:t>
            </w:r>
            <w:r w:rsidRPr="00EC7D83">
              <w:rPr>
                <w:rFonts w:ascii="Palatino Linotype" w:hAnsi="Palatino Linotype" w:cs="Arial"/>
                <w:iCs/>
                <w:sz w:val="18"/>
              </w:rPr>
              <w:t xml:space="preserve">TM/3001/2022 el Tesorero Municipal informa la clasificación de la información como reserva total, mediante acuerdo número 05/CT/30-ORD/2022 de la 30ª sesión ordinaria del Comité de Transparencia del Municipio de Tlalnepantla de Baz, el día 16 de agosto del año 2022. </w:t>
            </w:r>
          </w:p>
          <w:p w14:paraId="778C3EF7" w14:textId="77777777" w:rsidR="008B36D7" w:rsidRPr="00EC7D83" w:rsidRDefault="008B36D7" w:rsidP="008B36D7">
            <w:pPr>
              <w:jc w:val="both"/>
              <w:rPr>
                <w:rFonts w:ascii="Palatino Linotype" w:hAnsi="Palatino Linotype" w:cs="Arial"/>
                <w:i/>
                <w:iCs/>
                <w:sz w:val="18"/>
              </w:rPr>
            </w:pPr>
          </w:p>
          <w:p w14:paraId="5A587002" w14:textId="77777777" w:rsidR="008B36D7" w:rsidRPr="00EC7D83" w:rsidRDefault="008B36D7" w:rsidP="008B36D7">
            <w:pPr>
              <w:jc w:val="both"/>
              <w:rPr>
                <w:rFonts w:ascii="Palatino Linotype" w:hAnsi="Palatino Linotype" w:cs="Arial"/>
                <w:b/>
                <w:iCs/>
                <w:sz w:val="18"/>
              </w:rPr>
            </w:pPr>
            <w:r w:rsidRPr="00EC7D83">
              <w:rPr>
                <w:rFonts w:ascii="Palatino Linotype" w:hAnsi="Palatino Linotype" w:cs="Arial"/>
                <w:b/>
                <w:iCs/>
                <w:sz w:val="18"/>
              </w:rPr>
              <w:t xml:space="preserve">MANIFESTACIONES: </w:t>
            </w:r>
          </w:p>
          <w:p w14:paraId="0DCDD452" w14:textId="77777777" w:rsidR="008B36D7" w:rsidRPr="00EC7D83" w:rsidRDefault="008B36D7" w:rsidP="008B36D7">
            <w:pPr>
              <w:jc w:val="both"/>
              <w:rPr>
                <w:rFonts w:ascii="Palatino Linotype" w:hAnsi="Palatino Linotype" w:cs="Arial"/>
                <w:iCs/>
                <w:sz w:val="18"/>
              </w:rPr>
            </w:pPr>
            <w:r w:rsidRPr="00EC7D83">
              <w:rPr>
                <w:rFonts w:ascii="Palatino Linotype" w:hAnsi="Palatino Linotype" w:cs="Arial"/>
                <w:b/>
                <w:iCs/>
                <w:sz w:val="18"/>
              </w:rPr>
              <w:lastRenderedPageBreak/>
              <w:t xml:space="preserve">- Manifestaciones RR14614 Y ACUM: </w:t>
            </w:r>
            <w:r w:rsidRPr="00EC7D83">
              <w:rPr>
                <w:rFonts w:ascii="Palatino Linotype" w:hAnsi="Palatino Linotype" w:cs="Arial"/>
                <w:iCs/>
                <w:sz w:val="18"/>
              </w:rPr>
              <w:t xml:space="preserve">Mediante oficio UTIAM/02574/2022 la Titular de la Unidad de Transparencia informa que el Tesorero Municipal remite manifestaciones, adicionalmente hace del conocimiento al recurrente como acceder a la información que es pública del Sujeto Obligado. </w:t>
            </w:r>
          </w:p>
          <w:p w14:paraId="2C570E3B" w14:textId="77777777" w:rsidR="008B36D7" w:rsidRPr="00EC7D83" w:rsidRDefault="008B36D7" w:rsidP="008B36D7">
            <w:pPr>
              <w:jc w:val="both"/>
              <w:rPr>
                <w:rFonts w:ascii="Palatino Linotype" w:hAnsi="Palatino Linotype" w:cs="Arial"/>
                <w:b/>
                <w:iCs/>
                <w:sz w:val="18"/>
              </w:rPr>
            </w:pPr>
            <w:r w:rsidRPr="00EC7D83">
              <w:rPr>
                <w:rFonts w:ascii="Palatino Linotype" w:hAnsi="Palatino Linotype" w:cs="Arial"/>
                <w:b/>
                <w:iCs/>
                <w:sz w:val="18"/>
              </w:rPr>
              <w:t xml:space="preserve">- OFICIO CITADO EN MANIFESTACIONES: </w:t>
            </w:r>
            <w:r w:rsidRPr="00EC7D83">
              <w:rPr>
                <w:rFonts w:ascii="Palatino Linotype" w:hAnsi="Palatino Linotype" w:cs="Arial"/>
                <w:iCs/>
                <w:sz w:val="18"/>
              </w:rPr>
              <w:t>Mediante oficio TM/2891/2022 el Comité de Transparencia informa la aprobación de la acumulación y reserva total de la información respecto a las documentarles que forma parte del Informe Trimestral de las Entidades Fiscalizables del Estado de México del Ejercicio Fiscal 2022, correspondiente al 1er Trimestre 2022, del Municipio de Tlalnepantla, Estado de México.</w:t>
            </w:r>
          </w:p>
          <w:p w14:paraId="22C9A901" w14:textId="77777777" w:rsidR="008B36D7" w:rsidRPr="00EC7D83" w:rsidRDefault="008B36D7" w:rsidP="008B36D7">
            <w:pPr>
              <w:jc w:val="both"/>
              <w:rPr>
                <w:rFonts w:ascii="Palatino Linotype" w:hAnsi="Palatino Linotype" w:cs="Arial"/>
                <w:sz w:val="18"/>
              </w:rPr>
            </w:pPr>
            <w:r w:rsidRPr="00EC7D83">
              <w:rPr>
                <w:rFonts w:ascii="Palatino Linotype" w:hAnsi="Palatino Linotype" w:cs="Arial"/>
                <w:b/>
                <w:iCs/>
                <w:sz w:val="18"/>
              </w:rPr>
              <w:t xml:space="preserve">- Respuesta Tesroreria: </w:t>
            </w:r>
            <w:r w:rsidRPr="00EC7D83">
              <w:rPr>
                <w:rFonts w:ascii="Palatino Linotype" w:hAnsi="Palatino Linotype" w:cs="Arial"/>
                <w:sz w:val="18"/>
              </w:rPr>
              <w:t>Mediante oficio TM/3780/2022 el Tesorero Municipal confirma la clasificación de a información asimismo, que de acuerdo al principio de máxima publicidad informa que podrá consultar información financiera correspondiente, mediante las ligas electrónicas:</w:t>
            </w:r>
          </w:p>
          <w:p w14:paraId="2D654E5A" w14:textId="77777777" w:rsidR="008B36D7" w:rsidRPr="00EC7D83" w:rsidRDefault="00C85456" w:rsidP="008B36D7">
            <w:pPr>
              <w:jc w:val="both"/>
              <w:rPr>
                <w:rFonts w:ascii="Palatino Linotype" w:hAnsi="Palatino Linotype" w:cs="Arial"/>
                <w:sz w:val="18"/>
              </w:rPr>
            </w:pPr>
            <w:hyperlink r:id="rId44" w:history="1">
              <w:r w:rsidR="008B36D7" w:rsidRPr="00EC7D83">
                <w:rPr>
                  <w:rStyle w:val="Hipervnculo"/>
                  <w:rFonts w:ascii="Palatino Linotype" w:hAnsi="Palatino Linotype" w:cs="Arial"/>
                  <w:sz w:val="18"/>
                </w:rPr>
                <w:t>http://repositorio.tlalnepantla.gob.mx/documentos/formatos/?idformato=9</w:t>
              </w:r>
            </w:hyperlink>
            <w:r w:rsidR="008B36D7" w:rsidRPr="00EC7D83">
              <w:rPr>
                <w:rFonts w:ascii="Palatino Linotype" w:hAnsi="Palatino Linotype" w:cs="Arial"/>
                <w:sz w:val="18"/>
              </w:rPr>
              <w:t xml:space="preserve"> Normas CONAC</w:t>
            </w:r>
          </w:p>
          <w:p w14:paraId="227B9502" w14:textId="77777777" w:rsidR="008B36D7" w:rsidRPr="00EC7D83" w:rsidRDefault="00C85456" w:rsidP="008B36D7">
            <w:pPr>
              <w:jc w:val="both"/>
              <w:rPr>
                <w:rFonts w:ascii="Palatino Linotype" w:hAnsi="Palatino Linotype" w:cs="Arial"/>
                <w:sz w:val="18"/>
              </w:rPr>
            </w:pPr>
            <w:hyperlink r:id="rId45" w:history="1">
              <w:r w:rsidR="008B36D7" w:rsidRPr="00EC7D83">
                <w:rPr>
                  <w:rStyle w:val="Hipervnculo"/>
                  <w:rFonts w:ascii="Palatino Linotype" w:hAnsi="Palatino Linotype" w:cs="Arial"/>
                  <w:sz w:val="18"/>
                </w:rPr>
                <w:t>http://repositorio.tlalnepantla.gob.mx/documentos/formatos/?idformato=10</w:t>
              </w:r>
            </w:hyperlink>
            <w:r w:rsidR="008B36D7" w:rsidRPr="00EC7D83">
              <w:rPr>
                <w:rFonts w:ascii="Palatino Linotype" w:hAnsi="Palatino Linotype" w:cs="Arial"/>
                <w:sz w:val="18"/>
              </w:rPr>
              <w:t xml:space="preserve"> Información Financiera y Presupuestal</w:t>
            </w:r>
          </w:p>
          <w:p w14:paraId="65F9E9A2" w14:textId="7430F892" w:rsidR="008600CC" w:rsidRPr="00EC7D83" w:rsidRDefault="00C85456" w:rsidP="006A2DA9">
            <w:pPr>
              <w:jc w:val="both"/>
              <w:rPr>
                <w:rFonts w:ascii="Palatino Linotype" w:hAnsi="Palatino Linotype" w:cs="Arial"/>
                <w:sz w:val="18"/>
              </w:rPr>
            </w:pPr>
            <w:hyperlink r:id="rId46" w:history="1">
              <w:r w:rsidR="008B36D7" w:rsidRPr="00EC7D83">
                <w:rPr>
                  <w:rStyle w:val="Hipervnculo"/>
                  <w:rFonts w:ascii="Palatino Linotype" w:hAnsi="Palatino Linotype" w:cs="Arial"/>
                  <w:sz w:val="18"/>
                </w:rPr>
                <w:t>http://repositorio.tlalnepantla.gob.mx/documentos/formatos/?idformato=16</w:t>
              </w:r>
            </w:hyperlink>
            <w:r w:rsidR="008B36D7" w:rsidRPr="00EC7D83">
              <w:rPr>
                <w:rFonts w:ascii="Palatino Linotype" w:hAnsi="Palatino Linotype" w:cs="Arial"/>
                <w:sz w:val="18"/>
              </w:rPr>
              <w:t xml:space="preserve"> Ley de Disciplina Financiera.  </w:t>
            </w:r>
          </w:p>
        </w:tc>
        <w:tc>
          <w:tcPr>
            <w:tcW w:w="1988" w:type="dxa"/>
          </w:tcPr>
          <w:p w14:paraId="5C2947C5" w14:textId="77777777" w:rsidR="008600CC" w:rsidRPr="00EC7D83" w:rsidRDefault="008600CC" w:rsidP="001A2B91">
            <w:pPr>
              <w:spacing w:before="100" w:beforeAutospacing="1" w:after="100" w:afterAutospacing="1"/>
              <w:jc w:val="both"/>
              <w:rPr>
                <w:rFonts w:ascii="Palatino Linotype" w:hAnsi="Palatino Linotype" w:cs="Arial"/>
                <w:i/>
                <w:iCs/>
                <w:sz w:val="18"/>
              </w:rPr>
            </w:pPr>
          </w:p>
          <w:p w14:paraId="36B342AF" w14:textId="77777777" w:rsidR="008B36D7" w:rsidRPr="00EC7D83" w:rsidRDefault="008B36D7" w:rsidP="001A2B91">
            <w:pPr>
              <w:spacing w:before="100" w:beforeAutospacing="1" w:after="100" w:afterAutospacing="1"/>
              <w:jc w:val="both"/>
              <w:rPr>
                <w:rFonts w:ascii="Palatino Linotype" w:hAnsi="Palatino Linotype" w:cs="Arial"/>
                <w:i/>
                <w:iCs/>
                <w:sz w:val="18"/>
              </w:rPr>
            </w:pPr>
          </w:p>
          <w:p w14:paraId="1611FF8E" w14:textId="77777777" w:rsidR="008B36D7" w:rsidRPr="00EC7D83" w:rsidRDefault="008B36D7" w:rsidP="001A2B91">
            <w:pPr>
              <w:spacing w:before="100" w:beforeAutospacing="1" w:after="100" w:afterAutospacing="1"/>
              <w:jc w:val="both"/>
              <w:rPr>
                <w:rFonts w:ascii="Palatino Linotype" w:hAnsi="Palatino Linotype" w:cs="Arial"/>
                <w:i/>
                <w:iCs/>
                <w:sz w:val="18"/>
              </w:rPr>
            </w:pPr>
          </w:p>
          <w:p w14:paraId="4B85A51B" w14:textId="77777777" w:rsidR="008B36D7" w:rsidRPr="00EC7D83" w:rsidRDefault="008B36D7" w:rsidP="001A2B91">
            <w:pPr>
              <w:spacing w:before="100" w:beforeAutospacing="1" w:after="100" w:afterAutospacing="1"/>
              <w:jc w:val="both"/>
              <w:rPr>
                <w:rFonts w:ascii="Palatino Linotype" w:hAnsi="Palatino Linotype" w:cs="Arial"/>
                <w:i/>
                <w:iCs/>
                <w:sz w:val="18"/>
              </w:rPr>
            </w:pPr>
          </w:p>
          <w:p w14:paraId="3F84CD2F" w14:textId="611BD153" w:rsidR="008B36D7" w:rsidRPr="00EC7D83" w:rsidRDefault="008B36D7" w:rsidP="008B36D7">
            <w:pPr>
              <w:spacing w:before="100" w:beforeAutospacing="1" w:after="100" w:afterAutospacing="1"/>
              <w:jc w:val="center"/>
              <w:rPr>
                <w:rFonts w:ascii="Palatino Linotype" w:hAnsi="Palatino Linotype" w:cs="Arial"/>
                <w:b/>
                <w:iCs/>
                <w:sz w:val="18"/>
              </w:rPr>
            </w:pPr>
            <w:r w:rsidRPr="00EC7D83">
              <w:rPr>
                <w:rFonts w:ascii="Palatino Linotype" w:hAnsi="Palatino Linotype" w:cs="Arial"/>
                <w:b/>
                <w:iCs/>
                <w:sz w:val="18"/>
              </w:rPr>
              <w:t>NO</w:t>
            </w:r>
          </w:p>
        </w:tc>
      </w:tr>
    </w:tbl>
    <w:p w14:paraId="0F2ABA61" w14:textId="77777777" w:rsidR="00DA34C6" w:rsidRPr="00EC7D83" w:rsidRDefault="00DA34C6" w:rsidP="00EA6055">
      <w:pPr>
        <w:widowControl w:val="0"/>
        <w:autoSpaceDE w:val="0"/>
        <w:autoSpaceDN w:val="0"/>
        <w:adjustRightInd w:val="0"/>
        <w:spacing w:line="360" w:lineRule="auto"/>
        <w:jc w:val="both"/>
        <w:rPr>
          <w:rFonts w:ascii="Palatino Linotype" w:hAnsi="Palatino Linotype"/>
        </w:rPr>
      </w:pPr>
    </w:p>
    <w:p w14:paraId="2AE55D69" w14:textId="77777777" w:rsidR="00164541" w:rsidRPr="00EC7D83" w:rsidRDefault="00164541" w:rsidP="00164541">
      <w:pPr>
        <w:spacing w:line="360" w:lineRule="auto"/>
        <w:jc w:val="both"/>
        <w:rPr>
          <w:rFonts w:ascii="Palatino Linotype" w:hAnsi="Palatino Linotype" w:cs="Arial"/>
        </w:rPr>
      </w:pPr>
      <w:r w:rsidRPr="00EC7D83">
        <w:rPr>
          <w:rFonts w:ascii="Palatino Linotype" w:hAnsi="Palatino Linotype"/>
          <w:color w:val="000000" w:themeColor="text1"/>
        </w:rPr>
        <w:t xml:space="preserve">Es así que del análisis realizado a la respuesta emitida por </w:t>
      </w:r>
      <w:r w:rsidRPr="00EC7D83">
        <w:rPr>
          <w:rFonts w:ascii="Palatino Linotype" w:hAnsi="Palatino Linotype"/>
          <w:b/>
          <w:color w:val="000000" w:themeColor="text1"/>
        </w:rPr>
        <w:t xml:space="preserve">EL SUJETO OBLIGADO </w:t>
      </w:r>
      <w:r w:rsidRPr="00EC7D83">
        <w:rPr>
          <w:rFonts w:ascii="Palatino Linotype" w:hAnsi="Palatino Linotype"/>
          <w:color w:val="000000" w:themeColor="text1"/>
        </w:rPr>
        <w:t xml:space="preserve">se advierte que no atendió cabalmente el derecho de Acceso a la Información ejercido por el particular, pues de la tabla que antecede se puede advertir que únicamente se atendió el requerimiento identificado con los numerales 26, 28 y 29; ello en razón de existe pronunciamiento al respecto, la cual </w:t>
      </w:r>
      <w:r w:rsidRPr="00EC7D83">
        <w:rPr>
          <w:rFonts w:ascii="Palatino Linotype" w:hAnsi="Palatino Linotype" w:cs="Arial"/>
        </w:rPr>
        <w:t>tiene la presunción legal de ser verídica, considerado que fue emitida por un servidor público en ejercicio de sus funciones, lo que conlleva la presunción de veracidad de todo acto administrativo.</w:t>
      </w:r>
    </w:p>
    <w:p w14:paraId="3C3D5B2A" w14:textId="77777777" w:rsidR="00164541" w:rsidRPr="00EC7D83" w:rsidRDefault="00164541" w:rsidP="00164541">
      <w:pPr>
        <w:spacing w:line="360" w:lineRule="auto"/>
        <w:jc w:val="both"/>
        <w:rPr>
          <w:rFonts w:ascii="Palatino Linotype" w:eastAsiaTheme="minorEastAsia" w:hAnsi="Palatino Linotype" w:cstheme="minorBidi"/>
          <w:lang w:val="es-ES_tradnl"/>
        </w:rPr>
      </w:pPr>
    </w:p>
    <w:p w14:paraId="18DF21D1" w14:textId="1D9F4A88" w:rsidR="00164541" w:rsidRPr="00EC7D83" w:rsidRDefault="00164541" w:rsidP="00164541">
      <w:pPr>
        <w:spacing w:line="360" w:lineRule="auto"/>
        <w:jc w:val="both"/>
        <w:rPr>
          <w:rFonts w:ascii="Palatino Linotype" w:eastAsiaTheme="minorEastAsia" w:hAnsi="Palatino Linotype" w:cs="Arial"/>
          <w:lang w:val="es-ES_tradnl"/>
        </w:rPr>
      </w:pPr>
      <w:r w:rsidRPr="00EC7D83">
        <w:rPr>
          <w:rFonts w:ascii="Palatino Linotype" w:hAnsi="Palatino Linotype" w:cs="Arial"/>
          <w:bCs/>
        </w:rPr>
        <w:lastRenderedPageBreak/>
        <w:t xml:space="preserve">Adicionalmente, es de destacar que este Órgano Garante no </w:t>
      </w:r>
      <w:r w:rsidRPr="00EC7D83">
        <w:rPr>
          <w:rFonts w:ascii="Palatino Linotype" w:eastAsiaTheme="minorEastAsia" w:hAnsi="Palatino Linotype" w:cstheme="minorBidi"/>
          <w:lang w:val="es-ES_tradnl"/>
        </w:rPr>
        <w:t>está facultado para manifestarse sobre la veracidad de la información proporcionada, sirviendo de sustento</w:t>
      </w:r>
      <w:r w:rsidRPr="00EC7D83">
        <w:rPr>
          <w:rFonts w:ascii="Palatino Linotype" w:eastAsiaTheme="minorEastAsia" w:hAnsi="Palatino Linotype" w:cs="Arial"/>
          <w:lang w:val="es-ES_tradnl"/>
        </w:rPr>
        <w:t xml:space="preserve"> el criterio 31/10 emitido por el entonces Instituto Federal de Acceso a la Información y Protección de Datos, ahora Instituto Nacional de Acceso a la Info</w:t>
      </w:r>
      <w:r w:rsidR="00B17CBA" w:rsidRPr="00EC7D83">
        <w:rPr>
          <w:rFonts w:ascii="Palatino Linotype" w:eastAsiaTheme="minorEastAsia" w:hAnsi="Palatino Linotype" w:cs="Arial"/>
          <w:lang w:val="es-ES_tradnl"/>
        </w:rPr>
        <w:t xml:space="preserve">rmación y Protección de Datos, </w:t>
      </w:r>
      <w:r w:rsidRPr="00EC7D83">
        <w:rPr>
          <w:rFonts w:ascii="Palatino Linotype" w:eastAsiaTheme="minorEastAsia" w:hAnsi="Palatino Linotype" w:cs="Arial"/>
          <w:lang w:val="es-ES_tradnl"/>
        </w:rPr>
        <w:t xml:space="preserve">el cual refiere: </w:t>
      </w:r>
    </w:p>
    <w:p w14:paraId="4321144F" w14:textId="77777777" w:rsidR="00164541" w:rsidRPr="00EC7D83" w:rsidRDefault="00164541" w:rsidP="00164541">
      <w:pPr>
        <w:jc w:val="both"/>
        <w:rPr>
          <w:rFonts w:ascii="Palatino Linotype" w:eastAsiaTheme="minorEastAsia" w:hAnsi="Palatino Linotype" w:cs="Arial"/>
          <w:sz w:val="20"/>
          <w:szCs w:val="20"/>
          <w:lang w:val="es-ES_tradnl"/>
        </w:rPr>
      </w:pPr>
    </w:p>
    <w:p w14:paraId="6714FC2E" w14:textId="77777777" w:rsidR="00164541" w:rsidRPr="00EC7D83" w:rsidRDefault="00164541" w:rsidP="00164541">
      <w:pPr>
        <w:ind w:left="709" w:right="899"/>
        <w:jc w:val="both"/>
        <w:rPr>
          <w:rFonts w:ascii="Palatino Linotype" w:eastAsiaTheme="minorEastAsia" w:hAnsi="Palatino Linotype" w:cs="Arial"/>
          <w:b/>
          <w:i/>
          <w:sz w:val="22"/>
          <w:szCs w:val="20"/>
          <w:lang w:val="es-ES_tradnl"/>
        </w:rPr>
      </w:pPr>
      <w:r w:rsidRPr="00EC7D83">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EC7D83">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EC7D83">
        <w:rPr>
          <w:rFonts w:ascii="Palatino Linotype" w:eastAsiaTheme="minorEastAsia" w:hAnsi="Palatino Linotype" w:cs="Arial"/>
          <w:b/>
          <w:i/>
          <w:sz w:val="22"/>
          <w:szCs w:val="20"/>
          <w:lang w:val="es-ES_tradnl"/>
        </w:rPr>
        <w:t>”</w:t>
      </w:r>
      <w:r w:rsidRPr="00EC7D83">
        <w:rPr>
          <w:rFonts w:ascii="Palatino Linotype" w:eastAsiaTheme="minorEastAsia" w:hAnsi="Palatino Linotype" w:cs="Arial"/>
          <w:i/>
          <w:sz w:val="22"/>
          <w:szCs w:val="20"/>
          <w:lang w:val="es-ES_tradnl"/>
        </w:rPr>
        <w:t xml:space="preserve"> (sic)</w:t>
      </w:r>
    </w:p>
    <w:p w14:paraId="2B1B569D" w14:textId="77777777" w:rsidR="00164541" w:rsidRPr="00EC7D83" w:rsidRDefault="00164541" w:rsidP="00164541">
      <w:pPr>
        <w:rPr>
          <w:rFonts w:ascii="Palatino Linotype" w:hAnsi="Palatino Linotype"/>
        </w:rPr>
      </w:pPr>
    </w:p>
    <w:p w14:paraId="54B5B154" w14:textId="23CC40BE" w:rsidR="00123B48" w:rsidRPr="00EC7D83" w:rsidRDefault="00123B48" w:rsidP="00DA34C6">
      <w:pPr>
        <w:widowControl w:val="0"/>
        <w:autoSpaceDE w:val="0"/>
        <w:autoSpaceDN w:val="0"/>
        <w:adjustRightInd w:val="0"/>
        <w:spacing w:line="360" w:lineRule="auto"/>
        <w:jc w:val="both"/>
        <w:rPr>
          <w:rFonts w:ascii="Palatino Linotype" w:hAnsi="Palatino Linotype"/>
        </w:rPr>
      </w:pPr>
      <w:r w:rsidRPr="00EC7D83">
        <w:rPr>
          <w:rFonts w:ascii="Palatino Linotype" w:hAnsi="Palatino Linotype"/>
        </w:rPr>
        <w:t xml:space="preserve">Una vez descritas las documentales que obran en el expediente electrónico del </w:t>
      </w:r>
      <w:r w:rsidRPr="00EC7D83">
        <w:rPr>
          <w:rFonts w:ascii="Palatino Linotype" w:hAnsi="Palatino Linotype"/>
          <w:b/>
        </w:rPr>
        <w:t>SAIMEX</w:t>
      </w:r>
      <w:r w:rsidRPr="00EC7D83">
        <w:rPr>
          <w:rFonts w:ascii="Palatino Linotype" w:hAnsi="Palatino Linotype"/>
        </w:rPr>
        <w:t xml:space="preserve">, este Órgano Garante advierte que </w:t>
      </w:r>
      <w:r w:rsidRPr="00EC7D83">
        <w:rPr>
          <w:rFonts w:ascii="Palatino Linotype" w:hAnsi="Palatino Linotype"/>
          <w:b/>
        </w:rPr>
        <w:t>EL SUJETO OBLIGADO</w:t>
      </w:r>
      <w:r w:rsidRPr="00EC7D83">
        <w:rPr>
          <w:rFonts w:ascii="Palatino Linotype" w:hAnsi="Palatino Linotype"/>
        </w:rPr>
        <w:t xml:space="preserve"> efectivamente es competente para conocer de la información solicitada, tan es así que remite Acuerdo de Reserva de la información 05/CT/30-ORD/2022 de la Trigésima Sesión Ordinaria, por un periodo de hasta por 2 años, en relación a los informes trimestrales de las entidades fiscalizables del Estado de México, informe correspondiente al 1er Trimestre del Ejercicio Fiscal 2022 del Municipio de Tlalnepantla de Baz, tal y como se aprecia a continuación: </w:t>
      </w:r>
    </w:p>
    <w:p w14:paraId="644AC74A" w14:textId="77777777" w:rsidR="00123B48" w:rsidRPr="00EC7D83" w:rsidRDefault="00123B48" w:rsidP="00DA34C6">
      <w:pPr>
        <w:widowControl w:val="0"/>
        <w:autoSpaceDE w:val="0"/>
        <w:autoSpaceDN w:val="0"/>
        <w:adjustRightInd w:val="0"/>
        <w:spacing w:line="360" w:lineRule="auto"/>
        <w:jc w:val="both"/>
        <w:rPr>
          <w:rFonts w:ascii="Palatino Linotype" w:hAnsi="Palatino Linotype"/>
        </w:rPr>
      </w:pPr>
    </w:p>
    <w:p w14:paraId="6DDC9136" w14:textId="4781CF73" w:rsidR="00123B48" w:rsidRPr="00EC7D83" w:rsidRDefault="00123B48" w:rsidP="00123B48">
      <w:pPr>
        <w:widowControl w:val="0"/>
        <w:autoSpaceDE w:val="0"/>
        <w:autoSpaceDN w:val="0"/>
        <w:adjustRightInd w:val="0"/>
        <w:spacing w:line="360" w:lineRule="auto"/>
        <w:jc w:val="center"/>
        <w:rPr>
          <w:rFonts w:ascii="Palatino Linotype" w:hAnsi="Palatino Linotype"/>
        </w:rPr>
      </w:pPr>
      <w:r w:rsidRPr="00EC7D83">
        <w:rPr>
          <w:rFonts w:ascii="Palatino Linotype" w:hAnsi="Palatino Linotype"/>
          <w:noProof/>
          <w:lang w:eastAsia="es-MX"/>
        </w:rPr>
        <w:lastRenderedPageBreak/>
        <w:drawing>
          <wp:inline distT="0" distB="0" distL="0" distR="0" wp14:anchorId="608AF646" wp14:editId="310FFB88">
            <wp:extent cx="4686300" cy="4457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6300" cy="4457700"/>
                    </a:xfrm>
                    <a:prstGeom prst="rect">
                      <a:avLst/>
                    </a:prstGeom>
                    <a:noFill/>
                    <a:ln>
                      <a:noFill/>
                    </a:ln>
                  </pic:spPr>
                </pic:pic>
              </a:graphicData>
            </a:graphic>
          </wp:inline>
        </w:drawing>
      </w:r>
    </w:p>
    <w:p w14:paraId="4D316B12" w14:textId="77777777" w:rsidR="00123B48" w:rsidRPr="00EC7D83" w:rsidRDefault="00123B48" w:rsidP="00123B48">
      <w:pPr>
        <w:widowControl w:val="0"/>
        <w:autoSpaceDE w:val="0"/>
        <w:autoSpaceDN w:val="0"/>
        <w:adjustRightInd w:val="0"/>
        <w:spacing w:line="360" w:lineRule="auto"/>
        <w:jc w:val="center"/>
        <w:rPr>
          <w:rFonts w:ascii="Palatino Linotype" w:hAnsi="Palatino Linotype"/>
        </w:rPr>
      </w:pPr>
    </w:p>
    <w:p w14:paraId="6BA77F56" w14:textId="5AD5D261" w:rsidR="00123B48" w:rsidRPr="00EC7D83" w:rsidRDefault="00123B48" w:rsidP="00123B48">
      <w:pPr>
        <w:tabs>
          <w:tab w:val="left" w:pos="8222"/>
        </w:tabs>
        <w:spacing w:line="360" w:lineRule="auto"/>
        <w:ind w:right="-28"/>
        <w:jc w:val="both"/>
        <w:rPr>
          <w:rFonts w:ascii="Palatino Linotype" w:eastAsia="Palatino Linotype" w:hAnsi="Palatino Linotype" w:cs="Palatino Linotype"/>
          <w:lang w:val="es-ES"/>
        </w:rPr>
      </w:pPr>
      <w:r w:rsidRPr="00EC7D83">
        <w:rPr>
          <w:rFonts w:ascii="Palatino Linotype" w:hAnsi="Palatino Linotype" w:cs="Tahoma"/>
          <w:bCs/>
          <w:szCs w:val="22"/>
        </w:rPr>
        <w:t xml:space="preserve">Es así que, al tenor de lo hasta aquí expuesto y una vez analizado por este Órgano Garante, el Acuerdo de Reserva de la Información que remitió </w:t>
      </w:r>
      <w:r w:rsidRPr="00EC7D83">
        <w:rPr>
          <w:rFonts w:ascii="Palatino Linotype" w:hAnsi="Palatino Linotype" w:cs="Tahoma"/>
          <w:b/>
          <w:bCs/>
          <w:szCs w:val="22"/>
        </w:rPr>
        <w:t xml:space="preserve">EL SUJETO OBLIGADO </w:t>
      </w:r>
      <w:r w:rsidRPr="00EC7D83">
        <w:rPr>
          <w:rFonts w:ascii="Palatino Linotype" w:hAnsi="Palatino Linotype" w:cs="Tahoma"/>
          <w:bCs/>
          <w:szCs w:val="22"/>
        </w:rPr>
        <w:t xml:space="preserve">en </w:t>
      </w:r>
      <w:r w:rsidR="00910093" w:rsidRPr="00EC7D83">
        <w:rPr>
          <w:rFonts w:ascii="Palatino Linotype" w:hAnsi="Palatino Linotype" w:cs="Tahoma"/>
          <w:bCs/>
          <w:szCs w:val="22"/>
        </w:rPr>
        <w:t xml:space="preserve">Respuesta e invocado en </w:t>
      </w:r>
      <w:r w:rsidRPr="00EC7D83">
        <w:rPr>
          <w:rFonts w:ascii="Palatino Linotype" w:hAnsi="Palatino Linotype" w:cs="Tahoma"/>
          <w:bCs/>
          <w:szCs w:val="22"/>
        </w:rPr>
        <w:t xml:space="preserve">Informe Justificado y con la finalidad de </w:t>
      </w:r>
      <w:r w:rsidRPr="00EC7D83">
        <w:rPr>
          <w:rFonts w:ascii="Palatino Linotype" w:eastAsia="Palatino Linotype" w:hAnsi="Palatino Linotype" w:cs="Palatino Linotype"/>
          <w:lang w:val="es-ES"/>
        </w:rPr>
        <w:t xml:space="preserve">establecer si el Comité de Transparencia cumplió cabalmente con las formalidades exigidas por con el artículo 113, fracción VI, de la Ley General de Transparencia y Acceso a la Información Pública, numeral vigésimo cuarto, fracción II, de los Lineamientos Generales en Materia de Clasificación y Desclasificación de la Información, así como para la Elaboración de Versiones Públicas, así como los artículos </w:t>
      </w:r>
      <w:r w:rsidRPr="00EC7D83">
        <w:rPr>
          <w:rFonts w:ascii="Palatino Linotype" w:eastAsia="Palatino Linotype" w:hAnsi="Palatino Linotype" w:cs="Palatino Linotype"/>
          <w:lang w:val="es-ES"/>
        </w:rPr>
        <w:lastRenderedPageBreak/>
        <w:t xml:space="preserve">91, 128, 129, 140, fracción V, numeral I y 141, de la Ley de Transparencia y Acceso a la Información Pública del Estado de México y Municipios, es que se procede a lo siguiente: </w:t>
      </w:r>
    </w:p>
    <w:p w14:paraId="13CCF72A" w14:textId="77777777" w:rsidR="00123B48" w:rsidRPr="00EC7D83" w:rsidRDefault="00123B48" w:rsidP="00123B48">
      <w:pPr>
        <w:tabs>
          <w:tab w:val="left" w:pos="8222"/>
        </w:tabs>
        <w:spacing w:line="360" w:lineRule="auto"/>
        <w:ind w:right="-28"/>
        <w:jc w:val="both"/>
        <w:rPr>
          <w:rFonts w:ascii="Palatino Linotype" w:eastAsia="Palatino Linotype" w:hAnsi="Palatino Linotype" w:cs="Palatino Linotype"/>
          <w:lang w:val="es-ES"/>
        </w:rPr>
      </w:pP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123B48" w:rsidRPr="00EC7D83" w14:paraId="3AAF20B2" w14:textId="77777777" w:rsidTr="00EE4A8C">
        <w:tc>
          <w:tcPr>
            <w:tcW w:w="1535" w:type="dxa"/>
            <w:tcBorders>
              <w:top w:val="nil"/>
              <w:left w:val="nil"/>
            </w:tcBorders>
          </w:tcPr>
          <w:p w14:paraId="3932AF8B" w14:textId="77777777" w:rsidR="00123B48" w:rsidRPr="00EC7D83" w:rsidRDefault="00123B48" w:rsidP="00EE4A8C">
            <w:pPr>
              <w:pBdr>
                <w:top w:val="nil"/>
                <w:left w:val="nil"/>
                <w:bottom w:val="nil"/>
                <w:right w:val="nil"/>
                <w:between w:val="nil"/>
              </w:pBdr>
              <w:ind w:left="47"/>
              <w:jc w:val="both"/>
              <w:rPr>
                <w:rFonts w:ascii="Palatino Linotype" w:eastAsia="Palatino Linotype" w:hAnsi="Palatino Linotype" w:cs="Palatino Linotype"/>
                <w:b/>
                <w:color w:val="000000"/>
                <w:sz w:val="20"/>
                <w:szCs w:val="20"/>
              </w:rPr>
            </w:pPr>
          </w:p>
        </w:tc>
        <w:tc>
          <w:tcPr>
            <w:tcW w:w="1696" w:type="dxa"/>
            <w:tcBorders>
              <w:bottom w:val="single" w:sz="4" w:space="0" w:color="000000"/>
            </w:tcBorders>
            <w:shd w:val="clear" w:color="auto" w:fill="BFBFBF"/>
            <w:vAlign w:val="bottom"/>
          </w:tcPr>
          <w:p w14:paraId="6885448E" w14:textId="77777777" w:rsidR="00123B48" w:rsidRPr="00EC7D83" w:rsidRDefault="00123B48" w:rsidP="00EE4A8C">
            <w:pPr>
              <w:pBdr>
                <w:top w:val="nil"/>
                <w:left w:val="nil"/>
                <w:bottom w:val="nil"/>
                <w:right w:val="nil"/>
                <w:between w:val="nil"/>
              </w:pBdr>
              <w:ind w:left="47"/>
              <w:jc w:val="both"/>
              <w:rPr>
                <w:rFonts w:ascii="Palatino Linotype" w:eastAsia="Palatino Linotype" w:hAnsi="Palatino Linotype" w:cs="Palatino Linotype"/>
                <w:b/>
                <w:color w:val="000000"/>
                <w:sz w:val="20"/>
                <w:szCs w:val="20"/>
              </w:rPr>
            </w:pPr>
            <w:r w:rsidRPr="00EC7D83">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14:paraId="5BA3EC5A" w14:textId="77777777" w:rsidR="00123B48" w:rsidRPr="00EC7D83" w:rsidRDefault="00123B48" w:rsidP="00EE4A8C">
            <w:pPr>
              <w:pBdr>
                <w:top w:val="nil"/>
                <w:left w:val="nil"/>
                <w:bottom w:val="nil"/>
                <w:right w:val="nil"/>
                <w:between w:val="nil"/>
              </w:pBdr>
              <w:ind w:left="47"/>
              <w:jc w:val="both"/>
              <w:rPr>
                <w:rFonts w:ascii="Palatino Linotype" w:eastAsia="Palatino Linotype" w:hAnsi="Palatino Linotype" w:cs="Palatino Linotype"/>
                <w:b/>
                <w:color w:val="000000"/>
              </w:rPr>
            </w:pPr>
            <w:r w:rsidRPr="00EC7D83">
              <w:rPr>
                <w:rFonts w:ascii="Palatino Linotype" w:eastAsia="Palatino Linotype" w:hAnsi="Palatino Linotype" w:cs="Palatino Linotype"/>
                <w:b/>
                <w:color w:val="000000"/>
              </w:rPr>
              <w:t>Contenido</w:t>
            </w:r>
          </w:p>
        </w:tc>
      </w:tr>
      <w:tr w:rsidR="00123B48" w:rsidRPr="00EC7D83" w14:paraId="7536F2EF" w14:textId="77777777" w:rsidTr="00EE4A8C">
        <w:tc>
          <w:tcPr>
            <w:tcW w:w="1535" w:type="dxa"/>
            <w:vAlign w:val="center"/>
          </w:tcPr>
          <w:p w14:paraId="6B862AFF" w14:textId="77777777" w:rsidR="00123B48" w:rsidRPr="00EC7D83" w:rsidRDefault="00123B48" w:rsidP="00EE4A8C">
            <w:pPr>
              <w:jc w:val="both"/>
              <w:rPr>
                <w:rFonts w:ascii="Palatino Linotype" w:eastAsia="Palatino Linotype" w:hAnsi="Palatino Linotype" w:cs="Palatino Linotype"/>
                <w:b/>
                <w:sz w:val="16"/>
                <w:szCs w:val="16"/>
              </w:rPr>
            </w:pPr>
            <w:r w:rsidRPr="00EC7D83">
              <w:rPr>
                <w:rFonts w:ascii="Palatino Linotype" w:eastAsia="Palatino Linotype" w:hAnsi="Palatino Linotype" w:cs="Palatino Linotype"/>
                <w:b/>
                <w:sz w:val="16"/>
                <w:szCs w:val="16"/>
              </w:rPr>
              <w:t>Número de folio de la solicitud</w:t>
            </w:r>
          </w:p>
        </w:tc>
        <w:tc>
          <w:tcPr>
            <w:tcW w:w="1696" w:type="dxa"/>
            <w:tcBorders>
              <w:top w:val="single" w:sz="4" w:space="0" w:color="000000"/>
            </w:tcBorders>
            <w:vAlign w:val="center"/>
          </w:tcPr>
          <w:p w14:paraId="152C6CC7" w14:textId="77777777" w:rsidR="00123B48" w:rsidRPr="00EC7D83" w:rsidRDefault="00123B48" w:rsidP="00377C67">
            <w:pPr>
              <w:ind w:left="47"/>
              <w:jc w:val="center"/>
              <w:rPr>
                <w:rFonts w:ascii="Palatino Linotype" w:eastAsia="Palatino Linotype" w:hAnsi="Palatino Linotype" w:cs="Palatino Linotype"/>
                <w:b/>
              </w:rPr>
            </w:pPr>
            <w:r w:rsidRPr="00EC7D83">
              <w:rPr>
                <w:rFonts w:ascii="Palatino Linotype" w:eastAsia="Palatino Linotype" w:hAnsi="Palatino Linotype" w:cs="Palatino Linotype"/>
                <w:b/>
              </w:rPr>
              <w:t>Sí</w:t>
            </w:r>
          </w:p>
        </w:tc>
        <w:tc>
          <w:tcPr>
            <w:tcW w:w="6095" w:type="dxa"/>
            <w:tcBorders>
              <w:top w:val="single" w:sz="4" w:space="0" w:color="000000"/>
            </w:tcBorders>
            <w:vAlign w:val="center"/>
          </w:tcPr>
          <w:p w14:paraId="6455D6BF" w14:textId="77777777" w:rsidR="00123B48" w:rsidRPr="00EC7D83" w:rsidRDefault="00123B48" w:rsidP="00EE4A8C">
            <w:pPr>
              <w:ind w:left="-115"/>
              <w:jc w:val="both"/>
              <w:rPr>
                <w:rFonts w:ascii="Palatino Linotype" w:eastAsia="Palatino Linotype" w:hAnsi="Palatino Linotype" w:cs="Palatino Linotype"/>
                <w:sz w:val="2"/>
                <w:szCs w:val="2"/>
              </w:rPr>
            </w:pPr>
          </w:p>
          <w:p w14:paraId="7B5BED90" w14:textId="69A540F8" w:rsidR="00123B48" w:rsidRPr="00EC7D83" w:rsidRDefault="00123B48" w:rsidP="00EE4A8C">
            <w:pPr>
              <w:ind w:left="-115"/>
              <w:jc w:val="both"/>
            </w:pPr>
          </w:p>
          <w:p w14:paraId="10B5B77C" w14:textId="1DCDC2E9" w:rsidR="00910093" w:rsidRPr="00EC7D83" w:rsidRDefault="00910093" w:rsidP="00EE4A8C">
            <w:pPr>
              <w:ind w:left="-115"/>
              <w:jc w:val="both"/>
            </w:pPr>
            <w:r w:rsidRPr="00EC7D83">
              <w:object w:dxaOrig="9615" w:dyaOrig="7275" w14:anchorId="52B7A9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222pt" o:ole="">
                  <v:imagedata r:id="rId48" o:title=""/>
                </v:shape>
                <o:OLEObject Type="Embed" ProgID="PBrush" ShapeID="_x0000_i1025" DrawAspect="Content" ObjectID="_1762168601" r:id="rId49"/>
              </w:object>
            </w:r>
          </w:p>
          <w:p w14:paraId="4C1C5007" w14:textId="77777777" w:rsidR="00910093" w:rsidRPr="00EC7D83" w:rsidRDefault="00910093" w:rsidP="00377C67">
            <w:pPr>
              <w:jc w:val="both"/>
              <w:rPr>
                <w:rFonts w:ascii="Palatino Linotype" w:eastAsia="Palatino Linotype" w:hAnsi="Palatino Linotype" w:cs="Palatino Linotype"/>
              </w:rPr>
            </w:pPr>
          </w:p>
        </w:tc>
      </w:tr>
      <w:tr w:rsidR="00123B48" w:rsidRPr="00EC7D83" w14:paraId="6BAE2FBB" w14:textId="77777777" w:rsidTr="00EE4A8C">
        <w:trPr>
          <w:trHeight w:val="1825"/>
        </w:trPr>
        <w:tc>
          <w:tcPr>
            <w:tcW w:w="1535" w:type="dxa"/>
            <w:vAlign w:val="center"/>
          </w:tcPr>
          <w:p w14:paraId="5812A539" w14:textId="77777777" w:rsidR="00123B48" w:rsidRPr="00EC7D83" w:rsidRDefault="00123B48" w:rsidP="00EE4A8C">
            <w:pPr>
              <w:jc w:val="both"/>
              <w:rPr>
                <w:rFonts w:ascii="Palatino Linotype" w:eastAsia="Palatino Linotype" w:hAnsi="Palatino Linotype" w:cs="Palatino Linotype"/>
                <w:b/>
                <w:sz w:val="16"/>
                <w:szCs w:val="16"/>
              </w:rPr>
            </w:pPr>
            <w:r w:rsidRPr="00EC7D83">
              <w:rPr>
                <w:rFonts w:ascii="Palatino Linotype" w:eastAsia="Palatino Linotype" w:hAnsi="Palatino Linotype" w:cs="Palatino Linotype"/>
                <w:b/>
                <w:sz w:val="16"/>
                <w:szCs w:val="16"/>
              </w:rPr>
              <w:t>Referencia de la información solicitada</w:t>
            </w:r>
          </w:p>
        </w:tc>
        <w:tc>
          <w:tcPr>
            <w:tcW w:w="1696" w:type="dxa"/>
            <w:vAlign w:val="center"/>
          </w:tcPr>
          <w:p w14:paraId="5E5952D9" w14:textId="57D470D9" w:rsidR="00123B48" w:rsidRPr="00EC7D83" w:rsidRDefault="00377C67" w:rsidP="00377C67">
            <w:pPr>
              <w:jc w:val="center"/>
              <w:rPr>
                <w:rFonts w:ascii="Palatino Linotype" w:eastAsia="Palatino Linotype" w:hAnsi="Palatino Linotype" w:cs="Palatino Linotype"/>
                <w:b/>
              </w:rPr>
            </w:pPr>
            <w:r w:rsidRPr="00EC7D83">
              <w:rPr>
                <w:rFonts w:ascii="Palatino Linotype" w:eastAsia="Palatino Linotype" w:hAnsi="Palatino Linotype" w:cs="Palatino Linotype"/>
                <w:b/>
              </w:rPr>
              <w:t>Si</w:t>
            </w:r>
          </w:p>
        </w:tc>
        <w:tc>
          <w:tcPr>
            <w:tcW w:w="6095" w:type="dxa"/>
            <w:vAlign w:val="center"/>
          </w:tcPr>
          <w:p w14:paraId="23CC3230" w14:textId="3693308F" w:rsidR="00123B48" w:rsidRPr="00EC7D83" w:rsidRDefault="00377C67" w:rsidP="00EE4A8C">
            <w:pPr>
              <w:jc w:val="both"/>
              <w:rPr>
                <w:rFonts w:ascii="Palatino Linotype" w:eastAsia="Palatino Linotype" w:hAnsi="Palatino Linotype" w:cs="Palatino Linotype"/>
                <w:b/>
              </w:rPr>
            </w:pPr>
            <w:r w:rsidRPr="00EC7D83">
              <w:object w:dxaOrig="10230" w:dyaOrig="7125" w14:anchorId="4D10BF14">
                <v:shape id="_x0000_i1026" type="#_x0000_t75" style="width:293.25pt;height:204.75pt" o:ole="">
                  <v:imagedata r:id="rId50" o:title=""/>
                </v:shape>
                <o:OLEObject Type="Embed" ProgID="PBrush" ShapeID="_x0000_i1026" DrawAspect="Content" ObjectID="_1762168602" r:id="rId51"/>
              </w:object>
            </w:r>
          </w:p>
        </w:tc>
      </w:tr>
      <w:tr w:rsidR="00123B48" w:rsidRPr="00EC7D83" w14:paraId="2ADF1D5C" w14:textId="77777777" w:rsidTr="00EE4A8C">
        <w:tc>
          <w:tcPr>
            <w:tcW w:w="1535" w:type="dxa"/>
            <w:vAlign w:val="center"/>
          </w:tcPr>
          <w:p w14:paraId="146A000A" w14:textId="77777777" w:rsidR="00123B48" w:rsidRPr="00EC7D83" w:rsidRDefault="00123B48" w:rsidP="00EE4A8C">
            <w:pPr>
              <w:jc w:val="both"/>
              <w:rPr>
                <w:rFonts w:ascii="Palatino Linotype" w:eastAsia="Palatino Linotype" w:hAnsi="Palatino Linotype" w:cs="Palatino Linotype"/>
                <w:b/>
                <w:sz w:val="16"/>
                <w:szCs w:val="16"/>
              </w:rPr>
            </w:pPr>
            <w:r w:rsidRPr="00EC7D83">
              <w:rPr>
                <w:rFonts w:ascii="Palatino Linotype" w:eastAsia="Palatino Linotype" w:hAnsi="Palatino Linotype" w:cs="Palatino Linotype"/>
                <w:b/>
                <w:sz w:val="16"/>
                <w:szCs w:val="16"/>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419030B6" w14:textId="77777777" w:rsidR="00123B48" w:rsidRPr="00EC7D83" w:rsidRDefault="00123B48" w:rsidP="005457C1">
            <w:pPr>
              <w:ind w:left="47"/>
              <w:jc w:val="center"/>
              <w:rPr>
                <w:rFonts w:ascii="Palatino Linotype" w:eastAsia="Palatino Linotype" w:hAnsi="Palatino Linotype" w:cs="Palatino Linotype"/>
                <w:b/>
              </w:rPr>
            </w:pPr>
            <w:r w:rsidRPr="00EC7D83">
              <w:rPr>
                <w:rFonts w:ascii="Palatino Linotype" w:eastAsia="Palatino Linotype" w:hAnsi="Palatino Linotype" w:cs="Palatino Linotype"/>
                <w:b/>
              </w:rPr>
              <w:t>SI</w:t>
            </w:r>
          </w:p>
        </w:tc>
        <w:tc>
          <w:tcPr>
            <w:tcW w:w="6095" w:type="dxa"/>
            <w:vAlign w:val="center"/>
          </w:tcPr>
          <w:p w14:paraId="53A98EFB" w14:textId="179026CB" w:rsidR="00123B48" w:rsidRPr="00EC7D83" w:rsidRDefault="005457C1" w:rsidP="00EE4A8C">
            <w:pPr>
              <w:jc w:val="both"/>
              <w:rPr>
                <w:rFonts w:ascii="Palatino Linotype" w:eastAsia="Palatino Linotype" w:hAnsi="Palatino Linotype" w:cs="Palatino Linotype"/>
                <w:b/>
              </w:rPr>
            </w:pPr>
            <w:r w:rsidRPr="00EC7D83">
              <w:object w:dxaOrig="9060" w:dyaOrig="4860" w14:anchorId="2D870CAB">
                <v:shape id="_x0000_i1027" type="#_x0000_t75" style="width:293.25pt;height:157.5pt" o:ole="">
                  <v:imagedata r:id="rId52" o:title=""/>
                </v:shape>
                <o:OLEObject Type="Embed" ProgID="PBrush" ShapeID="_x0000_i1027" DrawAspect="Content" ObjectID="_1762168603" r:id="rId53"/>
              </w:object>
            </w:r>
          </w:p>
        </w:tc>
      </w:tr>
      <w:tr w:rsidR="00123B48" w:rsidRPr="00EC7D83" w14:paraId="62946529" w14:textId="77777777" w:rsidTr="00EE4A8C">
        <w:tc>
          <w:tcPr>
            <w:tcW w:w="1535" w:type="dxa"/>
            <w:vAlign w:val="center"/>
          </w:tcPr>
          <w:p w14:paraId="4C7614A8" w14:textId="77777777" w:rsidR="00123B48" w:rsidRPr="00EC7D83" w:rsidRDefault="00123B48" w:rsidP="00EE4A8C">
            <w:pPr>
              <w:tabs>
                <w:tab w:val="left" w:pos="317"/>
              </w:tabs>
              <w:jc w:val="both"/>
              <w:rPr>
                <w:rFonts w:ascii="Palatino Linotype" w:eastAsia="Palatino Linotype" w:hAnsi="Palatino Linotype" w:cs="Palatino Linotype"/>
                <w:b/>
                <w:sz w:val="16"/>
                <w:szCs w:val="16"/>
              </w:rPr>
            </w:pPr>
            <w:r w:rsidRPr="00EC7D83">
              <w:rPr>
                <w:rFonts w:ascii="Palatino Linotype" w:eastAsia="Palatino Linotype" w:hAnsi="Palatino Linotype" w:cs="Palatino Linotype"/>
                <w:b/>
                <w:sz w:val="16"/>
                <w:szCs w:val="16"/>
              </w:rPr>
              <w:t>Fundamento y Motivación Legal</w:t>
            </w:r>
          </w:p>
        </w:tc>
        <w:tc>
          <w:tcPr>
            <w:tcW w:w="1696" w:type="dxa"/>
            <w:vAlign w:val="center"/>
          </w:tcPr>
          <w:p w14:paraId="690360BF" w14:textId="77777777" w:rsidR="00123B48" w:rsidRPr="00EC7D83" w:rsidRDefault="00123B48" w:rsidP="00EE4A8C">
            <w:pPr>
              <w:ind w:left="47"/>
              <w:jc w:val="both"/>
              <w:rPr>
                <w:rFonts w:ascii="Palatino Linotype" w:eastAsia="Palatino Linotype" w:hAnsi="Palatino Linotype" w:cs="Palatino Linotype"/>
                <w:b/>
              </w:rPr>
            </w:pPr>
            <w:r w:rsidRPr="00EC7D83">
              <w:rPr>
                <w:rFonts w:ascii="Palatino Linotype" w:eastAsia="Palatino Linotype" w:hAnsi="Palatino Linotype" w:cs="Palatino Linotype"/>
                <w:b/>
                <w:sz w:val="18"/>
                <w:u w:val="single"/>
              </w:rPr>
              <w:t>SI</w:t>
            </w:r>
          </w:p>
        </w:tc>
        <w:tc>
          <w:tcPr>
            <w:tcW w:w="6095" w:type="dxa"/>
            <w:vAlign w:val="center"/>
          </w:tcPr>
          <w:p w14:paraId="41A378EC" w14:textId="77777777" w:rsidR="00123B48" w:rsidRPr="00EC7D83" w:rsidRDefault="00123B48" w:rsidP="00EE4A8C">
            <w:pPr>
              <w:jc w:val="both"/>
              <w:rPr>
                <w:rFonts w:ascii="Palatino Linotype" w:eastAsia="Palatino Linotype" w:hAnsi="Palatino Linotype" w:cs="Palatino Linotype"/>
                <w:b/>
                <w:sz w:val="2"/>
                <w:szCs w:val="2"/>
              </w:rPr>
            </w:pPr>
          </w:p>
          <w:p w14:paraId="3762C10A" w14:textId="041509D5" w:rsidR="00123B48" w:rsidRPr="00EC7D83" w:rsidRDefault="00EE4A8C" w:rsidP="00EE4A8C">
            <w:pPr>
              <w:ind w:left="47"/>
              <w:jc w:val="both"/>
              <w:rPr>
                <w:rFonts w:ascii="Palatino Linotype" w:eastAsia="Palatino Linotype" w:hAnsi="Palatino Linotype" w:cs="Palatino Linotype"/>
                <w:b/>
              </w:rPr>
            </w:pPr>
            <w:r w:rsidRPr="00EC7D83">
              <w:object w:dxaOrig="8655" w:dyaOrig="7950" w14:anchorId="41A380C9">
                <v:shape id="_x0000_i1028" type="#_x0000_t75" style="width:294pt;height:270pt" o:ole="">
                  <v:imagedata r:id="rId54" o:title=""/>
                </v:shape>
                <o:OLEObject Type="Embed" ProgID="PBrush" ShapeID="_x0000_i1028" DrawAspect="Content" ObjectID="_1762168604" r:id="rId55"/>
              </w:object>
            </w:r>
          </w:p>
        </w:tc>
      </w:tr>
      <w:tr w:rsidR="00123B48" w:rsidRPr="00EC7D83" w14:paraId="3049E1D6" w14:textId="77777777" w:rsidTr="00EE4A8C">
        <w:tc>
          <w:tcPr>
            <w:tcW w:w="1535" w:type="dxa"/>
            <w:vAlign w:val="center"/>
          </w:tcPr>
          <w:p w14:paraId="71F9CF80" w14:textId="77777777" w:rsidR="00123B48" w:rsidRPr="00EC7D83" w:rsidRDefault="00123B48" w:rsidP="00EE4A8C">
            <w:pPr>
              <w:jc w:val="both"/>
              <w:rPr>
                <w:rFonts w:ascii="Palatino Linotype" w:eastAsia="Palatino Linotype" w:hAnsi="Palatino Linotype" w:cs="Palatino Linotype"/>
                <w:b/>
                <w:sz w:val="16"/>
                <w:szCs w:val="16"/>
              </w:rPr>
            </w:pPr>
            <w:r w:rsidRPr="00EC7D83">
              <w:rPr>
                <w:rFonts w:ascii="Palatino Linotype" w:eastAsia="Palatino Linotype" w:hAnsi="Palatino Linotype" w:cs="Palatino Linotype"/>
                <w:b/>
                <w:sz w:val="16"/>
                <w:szCs w:val="16"/>
              </w:rPr>
              <w:t>Conexión entre los fundamentos y motivos que dieron origen a la Reserva de la información</w:t>
            </w:r>
          </w:p>
        </w:tc>
        <w:tc>
          <w:tcPr>
            <w:tcW w:w="1696" w:type="dxa"/>
            <w:vAlign w:val="center"/>
          </w:tcPr>
          <w:p w14:paraId="179A5A23" w14:textId="77777777" w:rsidR="00123B48" w:rsidRPr="00EC7D83" w:rsidRDefault="00123B48" w:rsidP="00EE4A8C">
            <w:pPr>
              <w:ind w:left="47"/>
              <w:jc w:val="center"/>
              <w:rPr>
                <w:rFonts w:ascii="Palatino Linotype" w:eastAsia="Palatino Linotype" w:hAnsi="Palatino Linotype" w:cs="Palatino Linotype"/>
                <w:b/>
              </w:rPr>
            </w:pPr>
            <w:r w:rsidRPr="00EC7D83">
              <w:rPr>
                <w:rFonts w:ascii="Palatino Linotype" w:eastAsia="Palatino Linotype" w:hAnsi="Palatino Linotype" w:cs="Palatino Linotype"/>
                <w:b/>
              </w:rPr>
              <w:t>NO</w:t>
            </w:r>
          </w:p>
        </w:tc>
        <w:tc>
          <w:tcPr>
            <w:tcW w:w="6095" w:type="dxa"/>
            <w:vAlign w:val="center"/>
          </w:tcPr>
          <w:p w14:paraId="1780B547" w14:textId="77777777" w:rsidR="00123B48" w:rsidRPr="00EC7D83" w:rsidRDefault="00123B48" w:rsidP="00EE4A8C">
            <w:pPr>
              <w:pBdr>
                <w:top w:val="nil"/>
                <w:left w:val="nil"/>
                <w:bottom w:val="nil"/>
                <w:right w:val="nil"/>
                <w:between w:val="nil"/>
              </w:pBdr>
              <w:ind w:left="29" w:firstLine="18"/>
              <w:jc w:val="both"/>
              <w:rPr>
                <w:noProof/>
              </w:rPr>
            </w:pPr>
            <w:r w:rsidRPr="00EC7D83">
              <w:rPr>
                <w:noProof/>
              </w:rPr>
              <w:t xml:space="preserve"> </w:t>
            </w:r>
          </w:p>
          <w:p w14:paraId="3FB71FFD" w14:textId="77777777" w:rsidR="00123B48" w:rsidRPr="00EC7D83" w:rsidRDefault="00123B48" w:rsidP="00EE4A8C">
            <w:pPr>
              <w:pBdr>
                <w:top w:val="nil"/>
                <w:left w:val="nil"/>
                <w:bottom w:val="nil"/>
                <w:right w:val="nil"/>
                <w:between w:val="nil"/>
              </w:pBdr>
              <w:ind w:left="29" w:firstLine="18"/>
              <w:jc w:val="both"/>
              <w:rPr>
                <w:color w:val="000000"/>
              </w:rPr>
            </w:pPr>
          </w:p>
          <w:p w14:paraId="6F52F36A" w14:textId="77777777" w:rsidR="00123B48" w:rsidRPr="00EC7D83" w:rsidRDefault="00123B48" w:rsidP="00EE4A8C">
            <w:pPr>
              <w:pBdr>
                <w:top w:val="nil"/>
                <w:left w:val="nil"/>
                <w:bottom w:val="nil"/>
                <w:right w:val="nil"/>
                <w:between w:val="nil"/>
              </w:pBdr>
              <w:ind w:left="29" w:firstLine="18"/>
              <w:jc w:val="both"/>
              <w:rPr>
                <w:color w:val="000000"/>
              </w:rPr>
            </w:pPr>
          </w:p>
          <w:p w14:paraId="0B25CF93" w14:textId="77777777" w:rsidR="00EE4A8C" w:rsidRPr="00EC7D83" w:rsidRDefault="00EE4A8C" w:rsidP="00EE4A8C">
            <w:pPr>
              <w:pBdr>
                <w:top w:val="nil"/>
                <w:left w:val="nil"/>
                <w:bottom w:val="nil"/>
                <w:right w:val="nil"/>
                <w:between w:val="nil"/>
              </w:pBdr>
              <w:ind w:left="29" w:firstLine="18"/>
              <w:jc w:val="both"/>
              <w:rPr>
                <w:color w:val="000000"/>
              </w:rPr>
            </w:pPr>
          </w:p>
          <w:p w14:paraId="4498E2DD" w14:textId="77777777" w:rsidR="00EE4A8C" w:rsidRPr="00EC7D83" w:rsidRDefault="00EE4A8C" w:rsidP="00EE4A8C">
            <w:pPr>
              <w:pBdr>
                <w:top w:val="nil"/>
                <w:left w:val="nil"/>
                <w:bottom w:val="nil"/>
                <w:right w:val="nil"/>
                <w:between w:val="nil"/>
              </w:pBdr>
              <w:ind w:left="29" w:firstLine="18"/>
              <w:jc w:val="both"/>
              <w:rPr>
                <w:color w:val="000000"/>
              </w:rPr>
            </w:pPr>
          </w:p>
          <w:p w14:paraId="3844156C" w14:textId="77777777" w:rsidR="00EE4A8C" w:rsidRPr="00EC7D83" w:rsidRDefault="00EE4A8C" w:rsidP="00EE4A8C">
            <w:pPr>
              <w:pBdr>
                <w:top w:val="nil"/>
                <w:left w:val="nil"/>
                <w:bottom w:val="nil"/>
                <w:right w:val="nil"/>
                <w:between w:val="nil"/>
              </w:pBdr>
              <w:ind w:left="29" w:firstLine="18"/>
              <w:jc w:val="both"/>
              <w:rPr>
                <w:color w:val="000000"/>
              </w:rPr>
            </w:pPr>
          </w:p>
          <w:p w14:paraId="5C5126C9" w14:textId="3626D77E" w:rsidR="00123B48" w:rsidRPr="00EC7D83" w:rsidRDefault="00123B48" w:rsidP="00EE4A8C">
            <w:pPr>
              <w:pBdr>
                <w:top w:val="nil"/>
                <w:left w:val="nil"/>
                <w:bottom w:val="nil"/>
                <w:right w:val="nil"/>
                <w:between w:val="nil"/>
              </w:pBdr>
              <w:ind w:left="29" w:firstLine="18"/>
              <w:jc w:val="both"/>
              <w:rPr>
                <w:color w:val="000000"/>
              </w:rPr>
            </w:pPr>
          </w:p>
        </w:tc>
      </w:tr>
      <w:tr w:rsidR="00123B48" w:rsidRPr="00EC7D83" w14:paraId="74BB043E" w14:textId="77777777" w:rsidTr="00EE4A8C">
        <w:tc>
          <w:tcPr>
            <w:tcW w:w="9326" w:type="dxa"/>
            <w:gridSpan w:val="3"/>
            <w:shd w:val="clear" w:color="auto" w:fill="D9D9D9"/>
            <w:vAlign w:val="center"/>
          </w:tcPr>
          <w:p w14:paraId="1D69890A" w14:textId="77777777" w:rsidR="00123B48" w:rsidRPr="00EC7D83" w:rsidRDefault="00123B48" w:rsidP="00EE4A8C">
            <w:pPr>
              <w:pBdr>
                <w:top w:val="nil"/>
                <w:left w:val="nil"/>
                <w:bottom w:val="nil"/>
                <w:right w:val="nil"/>
                <w:between w:val="nil"/>
              </w:pBdr>
              <w:ind w:left="29" w:firstLine="18"/>
              <w:jc w:val="both"/>
              <w:rPr>
                <w:rFonts w:ascii="Palatino Linotype" w:eastAsia="Palatino Linotype" w:hAnsi="Palatino Linotype" w:cs="Palatino Linotype"/>
                <w:color w:val="000000"/>
              </w:rPr>
            </w:pPr>
            <w:r w:rsidRPr="00EC7D83">
              <w:rPr>
                <w:rFonts w:ascii="Palatino Linotype" w:eastAsia="Palatino Linotype" w:hAnsi="Palatino Linotype" w:cs="Palatino Linotype"/>
                <w:b/>
                <w:color w:val="000000"/>
              </w:rPr>
              <w:lastRenderedPageBreak/>
              <w:t>Prueba de Daño</w:t>
            </w:r>
          </w:p>
        </w:tc>
      </w:tr>
      <w:tr w:rsidR="00123B48" w:rsidRPr="00EC7D83" w14:paraId="71E66FC8" w14:textId="77777777" w:rsidTr="00EE4A8C">
        <w:tc>
          <w:tcPr>
            <w:tcW w:w="1535" w:type="dxa"/>
            <w:vAlign w:val="center"/>
          </w:tcPr>
          <w:p w14:paraId="459EC6E5" w14:textId="77777777" w:rsidR="00123B48" w:rsidRPr="00EC7D83" w:rsidRDefault="00123B48" w:rsidP="00EE4A8C">
            <w:pPr>
              <w:jc w:val="both"/>
              <w:rPr>
                <w:rFonts w:ascii="Palatino Linotype" w:eastAsia="Palatino Linotype" w:hAnsi="Palatino Linotype" w:cs="Palatino Linotype"/>
                <w:b/>
                <w:sz w:val="16"/>
                <w:szCs w:val="16"/>
              </w:rPr>
            </w:pPr>
            <w:r w:rsidRPr="00EC7D83">
              <w:rPr>
                <w:rFonts w:ascii="Palatino Linotype" w:eastAsia="Palatino Linotype" w:hAnsi="Palatino Linotype" w:cs="Palatino Linotype"/>
                <w:b/>
                <w:sz w:val="16"/>
                <w:szCs w:val="16"/>
              </w:rPr>
              <w:t>Riesgo Real, Demostrable e Identificable</w:t>
            </w:r>
          </w:p>
          <w:p w14:paraId="77410925" w14:textId="77777777" w:rsidR="00123B48" w:rsidRPr="00EC7D83" w:rsidRDefault="00123B48" w:rsidP="00EE4A8C">
            <w:pPr>
              <w:jc w:val="both"/>
              <w:rPr>
                <w:rFonts w:ascii="Palatino Linotype" w:eastAsia="Palatino Linotype" w:hAnsi="Palatino Linotype" w:cs="Palatino Linotype"/>
                <w:b/>
                <w:sz w:val="16"/>
                <w:szCs w:val="16"/>
              </w:rPr>
            </w:pPr>
            <w:r w:rsidRPr="00EC7D83">
              <w:rPr>
                <w:rFonts w:ascii="Palatino Linotype" w:eastAsia="Palatino Linotype" w:hAnsi="Palatino Linotype" w:cs="Palatino Linotype"/>
                <w:b/>
                <w:sz w:val="16"/>
                <w:szCs w:val="16"/>
              </w:rPr>
              <w:t>(Modo, Tiempo y Lugar)</w:t>
            </w:r>
          </w:p>
        </w:tc>
        <w:tc>
          <w:tcPr>
            <w:tcW w:w="1696" w:type="dxa"/>
            <w:vAlign w:val="center"/>
          </w:tcPr>
          <w:p w14:paraId="1508B500" w14:textId="0B63D452" w:rsidR="00123B48" w:rsidRPr="00EC7D83" w:rsidRDefault="00EE4A8C" w:rsidP="00EE4A8C">
            <w:pPr>
              <w:pBdr>
                <w:top w:val="nil"/>
                <w:left w:val="nil"/>
                <w:bottom w:val="nil"/>
                <w:right w:val="nil"/>
                <w:between w:val="nil"/>
              </w:pBdr>
              <w:ind w:left="29" w:firstLine="18"/>
              <w:jc w:val="center"/>
              <w:rPr>
                <w:rFonts w:ascii="Palatino Linotype" w:eastAsia="Palatino Linotype" w:hAnsi="Palatino Linotype" w:cs="Palatino Linotype"/>
                <w:b/>
                <w:color w:val="000000"/>
              </w:rPr>
            </w:pPr>
            <w:r w:rsidRPr="00EC7D83">
              <w:rPr>
                <w:rFonts w:ascii="Palatino Linotype" w:eastAsia="Palatino Linotype" w:hAnsi="Palatino Linotype" w:cs="Palatino Linotype"/>
                <w:b/>
                <w:color w:val="000000"/>
              </w:rPr>
              <w:t>SI</w:t>
            </w:r>
          </w:p>
        </w:tc>
        <w:tc>
          <w:tcPr>
            <w:tcW w:w="6095" w:type="dxa"/>
            <w:vAlign w:val="center"/>
          </w:tcPr>
          <w:p w14:paraId="0A146B7D" w14:textId="77777777" w:rsidR="00123B48" w:rsidRPr="00EC7D83" w:rsidRDefault="00123B48" w:rsidP="00EE4A8C">
            <w:pPr>
              <w:pBdr>
                <w:top w:val="nil"/>
                <w:left w:val="nil"/>
                <w:bottom w:val="nil"/>
                <w:right w:val="nil"/>
                <w:between w:val="nil"/>
              </w:pBdr>
              <w:ind w:left="29" w:firstLine="18"/>
              <w:jc w:val="both"/>
              <w:rPr>
                <w:rFonts w:ascii="Palatino Linotype" w:eastAsia="Palatino Linotype" w:hAnsi="Palatino Linotype" w:cs="Palatino Linotype"/>
                <w:color w:val="000000"/>
              </w:rPr>
            </w:pPr>
          </w:p>
          <w:p w14:paraId="28B4D240" w14:textId="77777777" w:rsidR="00123B48" w:rsidRPr="00EC7D83" w:rsidRDefault="00EE4A8C" w:rsidP="00EE4A8C">
            <w:pPr>
              <w:pBdr>
                <w:top w:val="nil"/>
                <w:left w:val="nil"/>
                <w:bottom w:val="nil"/>
                <w:right w:val="nil"/>
                <w:between w:val="nil"/>
              </w:pBdr>
              <w:ind w:left="29" w:firstLine="18"/>
              <w:jc w:val="both"/>
            </w:pPr>
            <w:r w:rsidRPr="00EC7D83">
              <w:object w:dxaOrig="9030" w:dyaOrig="11010" w14:anchorId="2A45399D">
                <v:shape id="_x0000_i1029" type="#_x0000_t75" style="width:294pt;height:358.5pt" o:ole="">
                  <v:imagedata r:id="rId56" o:title=""/>
                </v:shape>
                <o:OLEObject Type="Embed" ProgID="PBrush" ShapeID="_x0000_i1029" DrawAspect="Content" ObjectID="_1762168605" r:id="rId57"/>
              </w:object>
            </w:r>
          </w:p>
          <w:p w14:paraId="4C6C4D83" w14:textId="7ACAABD9" w:rsidR="00EE4A8C" w:rsidRPr="00EC7D83" w:rsidRDefault="00EE4A8C" w:rsidP="00EE4A8C">
            <w:pPr>
              <w:pBdr>
                <w:top w:val="nil"/>
                <w:left w:val="nil"/>
                <w:bottom w:val="nil"/>
                <w:right w:val="nil"/>
                <w:between w:val="nil"/>
              </w:pBdr>
              <w:ind w:left="29" w:firstLine="18"/>
              <w:jc w:val="both"/>
              <w:rPr>
                <w:rFonts w:ascii="Palatino Linotype" w:eastAsia="Palatino Linotype" w:hAnsi="Palatino Linotype" w:cs="Palatino Linotype"/>
                <w:color w:val="000000"/>
              </w:rPr>
            </w:pPr>
            <w:r w:rsidRPr="00EC7D83">
              <w:object w:dxaOrig="9045" w:dyaOrig="2415" w14:anchorId="33F03121">
                <v:shape id="_x0000_i1030" type="#_x0000_t75" style="width:293.25pt;height:78pt" o:ole="">
                  <v:imagedata r:id="rId58" o:title=""/>
                </v:shape>
                <o:OLEObject Type="Embed" ProgID="PBrush" ShapeID="_x0000_i1030" DrawAspect="Content" ObjectID="_1762168606" r:id="rId59"/>
              </w:object>
            </w:r>
            <w:r w:rsidR="00CD7F2F" w:rsidRPr="00EC7D83">
              <w:t xml:space="preserve"> </w:t>
            </w:r>
            <w:r w:rsidR="00CD7F2F" w:rsidRPr="00EC7D83">
              <w:object w:dxaOrig="9060" w:dyaOrig="4095" w14:anchorId="0F6984AA">
                <v:shape id="_x0000_i1031" type="#_x0000_t75" style="width:282.75pt;height:156pt" o:ole="">
                  <v:imagedata r:id="rId60" o:title=""/>
                </v:shape>
                <o:OLEObject Type="Embed" ProgID="PBrush" ShapeID="_x0000_i1031" DrawAspect="Content" ObjectID="_1762168607" r:id="rId61"/>
              </w:object>
            </w:r>
          </w:p>
        </w:tc>
      </w:tr>
      <w:tr w:rsidR="00123B48" w:rsidRPr="00EC7D83" w14:paraId="153652B8" w14:textId="77777777" w:rsidTr="00EE4A8C">
        <w:tc>
          <w:tcPr>
            <w:tcW w:w="1535" w:type="dxa"/>
            <w:vAlign w:val="center"/>
          </w:tcPr>
          <w:p w14:paraId="305B39A7" w14:textId="77777777" w:rsidR="00123B48" w:rsidRPr="00EC7D83" w:rsidRDefault="00123B48" w:rsidP="00EE4A8C">
            <w:pPr>
              <w:jc w:val="both"/>
              <w:rPr>
                <w:rFonts w:ascii="Palatino Linotype" w:eastAsia="Palatino Linotype" w:hAnsi="Palatino Linotype" w:cs="Palatino Linotype"/>
                <w:b/>
                <w:sz w:val="16"/>
                <w:szCs w:val="16"/>
              </w:rPr>
            </w:pPr>
            <w:r w:rsidRPr="00EC7D83">
              <w:rPr>
                <w:rFonts w:ascii="Palatino Linotype" w:eastAsia="Palatino Linotype" w:hAnsi="Palatino Linotype" w:cs="Palatino Linotype"/>
                <w:b/>
                <w:sz w:val="16"/>
                <w:szCs w:val="16"/>
              </w:rPr>
              <w:lastRenderedPageBreak/>
              <w:t>Temporalidad de la Reserva de la información</w:t>
            </w:r>
          </w:p>
        </w:tc>
        <w:tc>
          <w:tcPr>
            <w:tcW w:w="1696" w:type="dxa"/>
            <w:shd w:val="clear" w:color="auto" w:fill="auto"/>
            <w:vAlign w:val="center"/>
          </w:tcPr>
          <w:p w14:paraId="36BF8805" w14:textId="77777777" w:rsidR="00123B48" w:rsidRPr="00EC7D83" w:rsidRDefault="00123B48" w:rsidP="00CD7F2F">
            <w:pPr>
              <w:pBdr>
                <w:top w:val="nil"/>
                <w:left w:val="nil"/>
                <w:bottom w:val="nil"/>
                <w:right w:val="nil"/>
                <w:between w:val="nil"/>
              </w:pBdr>
              <w:ind w:left="29" w:firstLine="18"/>
              <w:jc w:val="center"/>
              <w:rPr>
                <w:rFonts w:ascii="Palatino Linotype" w:eastAsia="Palatino Linotype" w:hAnsi="Palatino Linotype" w:cs="Palatino Linotype"/>
                <w:b/>
                <w:color w:val="000000"/>
              </w:rPr>
            </w:pPr>
            <w:r w:rsidRPr="00EC7D83">
              <w:rPr>
                <w:rFonts w:ascii="Palatino Linotype" w:eastAsia="Palatino Linotype" w:hAnsi="Palatino Linotype" w:cs="Palatino Linotype"/>
                <w:b/>
                <w:color w:val="000000"/>
              </w:rPr>
              <w:t>SI</w:t>
            </w:r>
          </w:p>
        </w:tc>
        <w:tc>
          <w:tcPr>
            <w:tcW w:w="6095" w:type="dxa"/>
            <w:vAlign w:val="center"/>
          </w:tcPr>
          <w:p w14:paraId="6CD2052D" w14:textId="77777777" w:rsidR="00123B48" w:rsidRPr="00EC7D83" w:rsidRDefault="00123B48" w:rsidP="00EE4A8C">
            <w:pPr>
              <w:pBdr>
                <w:top w:val="nil"/>
                <w:left w:val="nil"/>
                <w:bottom w:val="nil"/>
                <w:right w:val="nil"/>
                <w:between w:val="nil"/>
              </w:pBdr>
              <w:ind w:left="29" w:firstLine="18"/>
              <w:jc w:val="both"/>
              <w:rPr>
                <w:color w:val="000000"/>
              </w:rPr>
            </w:pPr>
          </w:p>
          <w:p w14:paraId="501D75A0" w14:textId="2684F7A0" w:rsidR="00123B48" w:rsidRPr="00EC7D83" w:rsidRDefault="00CD7F2F" w:rsidP="00EE4A8C">
            <w:pPr>
              <w:pBdr>
                <w:top w:val="nil"/>
                <w:left w:val="nil"/>
                <w:bottom w:val="nil"/>
                <w:right w:val="nil"/>
                <w:between w:val="nil"/>
              </w:pBdr>
              <w:ind w:left="29" w:firstLine="18"/>
              <w:jc w:val="both"/>
              <w:rPr>
                <w:rFonts w:ascii="Palatino Linotype" w:eastAsia="Palatino Linotype" w:hAnsi="Palatino Linotype" w:cs="Palatino Linotype"/>
                <w:color w:val="000000"/>
              </w:rPr>
            </w:pPr>
            <w:r w:rsidRPr="00EC7D83">
              <w:object w:dxaOrig="9120" w:dyaOrig="7560" w14:anchorId="3C44DB60">
                <v:shape id="_x0000_i1032" type="#_x0000_t75" style="width:294pt;height:243.75pt" o:ole="">
                  <v:imagedata r:id="rId62" o:title=""/>
                </v:shape>
                <o:OLEObject Type="Embed" ProgID="PBrush" ShapeID="_x0000_i1032" DrawAspect="Content" ObjectID="_1762168608" r:id="rId63"/>
              </w:object>
            </w:r>
          </w:p>
        </w:tc>
      </w:tr>
      <w:tr w:rsidR="00123B48" w:rsidRPr="00EC7D83" w14:paraId="61F42A8D" w14:textId="77777777" w:rsidTr="00EE4A8C">
        <w:trPr>
          <w:trHeight w:val="3517"/>
        </w:trPr>
        <w:tc>
          <w:tcPr>
            <w:tcW w:w="1535" w:type="dxa"/>
            <w:vAlign w:val="center"/>
          </w:tcPr>
          <w:p w14:paraId="60101D48" w14:textId="77777777" w:rsidR="00123B48" w:rsidRPr="00EC7D83" w:rsidRDefault="00123B48" w:rsidP="00EE4A8C">
            <w:pPr>
              <w:tabs>
                <w:tab w:val="left" w:pos="317"/>
              </w:tabs>
              <w:jc w:val="both"/>
              <w:rPr>
                <w:rFonts w:ascii="Palatino Linotype" w:eastAsia="Palatino Linotype" w:hAnsi="Palatino Linotype" w:cs="Palatino Linotype"/>
                <w:b/>
                <w:sz w:val="16"/>
                <w:szCs w:val="16"/>
              </w:rPr>
            </w:pPr>
            <w:r w:rsidRPr="00EC7D83">
              <w:rPr>
                <w:rFonts w:ascii="Palatino Linotype" w:eastAsia="Palatino Linotype" w:hAnsi="Palatino Linotype" w:cs="Palatino Linotype"/>
                <w:b/>
                <w:sz w:val="16"/>
                <w:szCs w:val="16"/>
              </w:rPr>
              <w:lastRenderedPageBreak/>
              <w:t>Autoridades competentes.</w:t>
            </w:r>
          </w:p>
        </w:tc>
        <w:tc>
          <w:tcPr>
            <w:tcW w:w="1696" w:type="dxa"/>
            <w:vAlign w:val="center"/>
          </w:tcPr>
          <w:p w14:paraId="65403516" w14:textId="77777777" w:rsidR="00123B48" w:rsidRPr="00EC7D83" w:rsidRDefault="00123B48" w:rsidP="00EE4A8C">
            <w:pPr>
              <w:pBdr>
                <w:top w:val="nil"/>
                <w:left w:val="nil"/>
                <w:bottom w:val="nil"/>
                <w:right w:val="nil"/>
                <w:between w:val="nil"/>
              </w:pBdr>
              <w:ind w:left="29" w:firstLine="18"/>
              <w:jc w:val="both"/>
              <w:rPr>
                <w:rFonts w:ascii="Palatino Linotype" w:eastAsia="Palatino Linotype" w:hAnsi="Palatino Linotype" w:cs="Palatino Linotype"/>
                <w:b/>
                <w:color w:val="000000"/>
              </w:rPr>
            </w:pPr>
            <w:r w:rsidRPr="00EC7D83">
              <w:rPr>
                <w:rFonts w:ascii="Palatino Linotype" w:eastAsia="Palatino Linotype" w:hAnsi="Palatino Linotype" w:cs="Palatino Linotype"/>
                <w:b/>
                <w:color w:val="000000"/>
              </w:rPr>
              <w:t>Sí</w:t>
            </w:r>
          </w:p>
        </w:tc>
        <w:tc>
          <w:tcPr>
            <w:tcW w:w="6095" w:type="dxa"/>
          </w:tcPr>
          <w:p w14:paraId="6B417657" w14:textId="77777777" w:rsidR="00123B48" w:rsidRPr="00EC7D83" w:rsidRDefault="00123B48" w:rsidP="00EE4A8C">
            <w:pPr>
              <w:jc w:val="both"/>
            </w:pPr>
          </w:p>
          <w:p w14:paraId="4965D048" w14:textId="3B81A615" w:rsidR="00123B48" w:rsidRPr="00EC7D83" w:rsidRDefault="000326B8" w:rsidP="00EE4A8C">
            <w:pPr>
              <w:jc w:val="both"/>
            </w:pPr>
            <w:r w:rsidRPr="00EC7D83">
              <w:object w:dxaOrig="9465" w:dyaOrig="12465" w14:anchorId="24920A73">
                <v:shape id="_x0000_i1033" type="#_x0000_t75" style="width:294pt;height:387pt" o:ole="">
                  <v:imagedata r:id="rId64" o:title=""/>
                </v:shape>
                <o:OLEObject Type="Embed" ProgID="PBrush" ShapeID="_x0000_i1033" DrawAspect="Content" ObjectID="_1762168609" r:id="rId65"/>
              </w:object>
            </w:r>
          </w:p>
        </w:tc>
      </w:tr>
    </w:tbl>
    <w:p w14:paraId="6F115F9A" w14:textId="77777777" w:rsidR="00123B48" w:rsidRPr="00EC7D83" w:rsidRDefault="00123B48" w:rsidP="00123B48">
      <w:pPr>
        <w:spacing w:line="360" w:lineRule="auto"/>
        <w:ind w:right="-28"/>
        <w:jc w:val="both"/>
        <w:rPr>
          <w:rFonts w:ascii="Palatino Linotype" w:hAnsi="Palatino Linotype" w:cs="Tahoma"/>
          <w:bCs/>
          <w:szCs w:val="22"/>
        </w:rPr>
      </w:pPr>
    </w:p>
    <w:p w14:paraId="20535ABD" w14:textId="0474BE3A" w:rsidR="00123B48" w:rsidRPr="00EC7D83" w:rsidRDefault="00123B48" w:rsidP="00E67E1E">
      <w:pPr>
        <w:tabs>
          <w:tab w:val="left" w:pos="8222"/>
        </w:tabs>
        <w:spacing w:line="360" w:lineRule="auto"/>
        <w:ind w:right="-28"/>
        <w:jc w:val="both"/>
        <w:rPr>
          <w:rFonts w:ascii="Palatino Linotype" w:hAnsi="Palatino Linotype" w:cs="Tahoma"/>
          <w:bCs/>
          <w:szCs w:val="22"/>
        </w:rPr>
      </w:pPr>
      <w:r w:rsidRPr="00EC7D83">
        <w:rPr>
          <w:rFonts w:ascii="Palatino Linotype" w:hAnsi="Palatino Linotype" w:cs="Tahoma"/>
          <w:bCs/>
          <w:szCs w:val="22"/>
        </w:rPr>
        <w:t xml:space="preserve">Conforme a lo anterior, se deslumbra que resulta improcedente la </w:t>
      </w:r>
      <w:r w:rsidRPr="00EC7D83">
        <w:rPr>
          <w:rFonts w:ascii="Palatino Linotype" w:hAnsi="Palatino Linotype" w:cs="Tahoma"/>
          <w:b/>
          <w:bCs/>
          <w:szCs w:val="22"/>
          <w:u w:val="single"/>
        </w:rPr>
        <w:t>reserva invocada</w:t>
      </w:r>
      <w:r w:rsidRPr="00EC7D83">
        <w:rPr>
          <w:rFonts w:ascii="Palatino Linotype" w:hAnsi="Palatino Linotype" w:cs="Tahoma"/>
          <w:bCs/>
          <w:szCs w:val="22"/>
        </w:rPr>
        <w:t xml:space="preserve"> por el ente recurrido en términos del artículo 140, fracción VI, de la Ley de Transparencia y Acceso a la Información Pública del Estado de México y Municipios en concatenación con el artículo 113, fracción XI, de la Ley General de Transparencia y Acceso a la Información Pública, numeral vigésimo cuarto, fracción II, así como de los </w:t>
      </w:r>
      <w:r w:rsidRPr="00EC7D83">
        <w:rPr>
          <w:rFonts w:ascii="Palatino Linotype" w:hAnsi="Palatino Linotype" w:cs="Tahoma"/>
          <w:bCs/>
          <w:szCs w:val="22"/>
        </w:rPr>
        <w:lastRenderedPageBreak/>
        <w:t>Lineamientos Generales en Materia de Clasificación y Desclasificación de la Información.</w:t>
      </w:r>
    </w:p>
    <w:p w14:paraId="74D8DADF" w14:textId="4FED628E" w:rsidR="00E67E1E" w:rsidRPr="00EC7D83" w:rsidRDefault="00E91B47" w:rsidP="00E67E1E">
      <w:pPr>
        <w:tabs>
          <w:tab w:val="right" w:leader="dot" w:pos="8505"/>
        </w:tabs>
        <w:spacing w:before="100" w:beforeAutospacing="1" w:after="100" w:afterAutospacing="1" w:line="360" w:lineRule="auto"/>
        <w:jc w:val="both"/>
        <w:rPr>
          <w:rFonts w:ascii="Palatino Linotype" w:hAnsi="Palatino Linotype" w:cs="Arial"/>
          <w:color w:val="000000"/>
        </w:rPr>
      </w:pPr>
      <w:r w:rsidRPr="00EC7D83">
        <w:rPr>
          <w:rFonts w:ascii="Palatino Linotype" w:hAnsi="Palatino Linotype" w:cs="Tahoma"/>
          <w:bCs/>
          <w:szCs w:val="22"/>
        </w:rPr>
        <w:t xml:space="preserve">Ahora bien, resulta conveniente manifestar que </w:t>
      </w:r>
      <w:r w:rsidR="00E67E1E" w:rsidRPr="00EC7D83">
        <w:rPr>
          <w:rFonts w:ascii="Palatino Linotype" w:hAnsi="Palatino Linotype"/>
          <w:color w:val="000000"/>
        </w:rPr>
        <w:t xml:space="preserve">los municipios del Estado de México, son Sujetos de Fiscalización de conformidad con el numeral 4, fracción II de </w:t>
      </w:r>
      <w:r w:rsidR="00E67E1E" w:rsidRPr="00EC7D83">
        <w:rPr>
          <w:rFonts w:ascii="Palatino Linotype" w:hAnsi="Palatino Linotype"/>
          <w:color w:val="000000"/>
          <w:lang w:val="es-419"/>
        </w:rPr>
        <w:t xml:space="preserve">la </w:t>
      </w:r>
      <w:r w:rsidR="00E67E1E" w:rsidRPr="00EC7D83">
        <w:rPr>
          <w:rFonts w:ascii="Palatino Linotype" w:hAnsi="Palatino Linotype" w:cs="Arial"/>
          <w:color w:val="000000"/>
        </w:rPr>
        <w:t xml:space="preserve">Ley de Fiscalización Superior del Estado de México; razón por la cual el </w:t>
      </w:r>
      <w:r w:rsidR="00E67E1E" w:rsidRPr="00EC7D83">
        <w:rPr>
          <w:rFonts w:ascii="Palatino Linotype" w:hAnsi="Palatino Linotype" w:cs="Arial"/>
        </w:rPr>
        <w:t>Órgano Superior de Fiscalización del Estado de México</w:t>
      </w:r>
      <w:r w:rsidR="00E67E1E" w:rsidRPr="00EC7D83">
        <w:rPr>
          <w:rFonts w:ascii="Palatino Linotype" w:hAnsi="Palatino Linotype" w:cs="Arial"/>
          <w:color w:val="000000"/>
        </w:rPr>
        <w:t xml:space="preserve"> (</w:t>
      </w:r>
      <w:r w:rsidR="00E67E1E" w:rsidRPr="00EC7D83">
        <w:rPr>
          <w:rFonts w:ascii="Palatino Linotype" w:hAnsi="Palatino Linotype" w:cs="Arial"/>
          <w:b/>
          <w:color w:val="000000"/>
        </w:rPr>
        <w:t>OSFEM</w:t>
      </w:r>
      <w:r w:rsidR="00E67E1E" w:rsidRPr="00EC7D83">
        <w:rPr>
          <w:rFonts w:ascii="Palatino Linotype" w:hAnsi="Palatino Linotype" w:cs="Arial"/>
          <w:color w:val="000000"/>
        </w:rPr>
        <w:t xml:space="preserve">) emitió el Acuerdo 06/2022 para la entrega de informes trimestrales de las entidades fiscalizables del Estado de México del Ejercicio Fiscal 2022, publicado en Gaceta del Gobierno del Estado Libre y Soberano de México. </w:t>
      </w:r>
    </w:p>
    <w:p w14:paraId="5D50E0E9" w14:textId="45808169" w:rsidR="00E67E1E" w:rsidRPr="00EC7D83" w:rsidRDefault="00E67E1E" w:rsidP="00E67E1E">
      <w:pPr>
        <w:tabs>
          <w:tab w:val="right" w:leader="dot" w:pos="8505"/>
        </w:tabs>
        <w:spacing w:before="100" w:beforeAutospacing="1" w:after="100" w:afterAutospacing="1" w:line="360" w:lineRule="auto"/>
        <w:jc w:val="both"/>
        <w:rPr>
          <w:rFonts w:ascii="Palatino Linotype" w:hAnsi="Palatino Linotype" w:cs="Arial"/>
          <w:color w:val="000000"/>
        </w:rPr>
      </w:pPr>
      <w:r w:rsidRPr="00EC7D83">
        <w:rPr>
          <w:rFonts w:ascii="Palatino Linotype" w:hAnsi="Palatino Linotype" w:cs="Arial"/>
          <w:color w:val="000000"/>
        </w:rPr>
        <w:t xml:space="preserve">En esta tesitura la información que es remitida al Órgano Superior de Fiscalización del Estado de México, tiene legalidad conforme a lo siguiente: </w:t>
      </w:r>
    </w:p>
    <w:p w14:paraId="5C01D77A" w14:textId="77777777" w:rsidR="00E67E1E" w:rsidRPr="00EC7D83" w:rsidRDefault="00E67E1E" w:rsidP="00E67E1E">
      <w:pPr>
        <w:tabs>
          <w:tab w:val="right" w:leader="dot" w:pos="8505"/>
        </w:tabs>
        <w:spacing w:line="360" w:lineRule="auto"/>
        <w:ind w:left="907" w:right="851"/>
        <w:jc w:val="both"/>
        <w:rPr>
          <w:rFonts w:ascii="Palatino Linotype" w:hAnsi="Palatino Linotype" w:cs="Arial"/>
          <w:b/>
          <w:color w:val="000000"/>
          <w:sz w:val="22"/>
          <w:szCs w:val="22"/>
        </w:rPr>
      </w:pPr>
      <w:r w:rsidRPr="00EC7D83">
        <w:rPr>
          <w:rFonts w:ascii="Palatino Linotype" w:hAnsi="Palatino Linotype" w:cs="Arial"/>
          <w:b/>
          <w:color w:val="000000"/>
          <w:sz w:val="22"/>
          <w:szCs w:val="22"/>
        </w:rPr>
        <w:t xml:space="preserve">El artículo 61 de la Constitución Política del Estado Libre y Soberano de México, establece en su fracción XXXIII, como facultad de la Legislatura, lo siguiente: </w:t>
      </w:r>
    </w:p>
    <w:p w14:paraId="17AF1327" w14:textId="77777777" w:rsidR="00E67E1E" w:rsidRPr="00EC7D83" w:rsidRDefault="00E67E1E" w:rsidP="00E67E1E">
      <w:pPr>
        <w:tabs>
          <w:tab w:val="right" w:leader="dot" w:pos="8505"/>
        </w:tabs>
        <w:spacing w:line="360" w:lineRule="auto"/>
        <w:ind w:left="907" w:right="851"/>
        <w:jc w:val="both"/>
        <w:rPr>
          <w:rFonts w:ascii="Palatino Linotype" w:hAnsi="Palatino Linotype" w:cs="Arial"/>
          <w:color w:val="000000"/>
          <w:sz w:val="22"/>
          <w:szCs w:val="22"/>
        </w:rPr>
      </w:pPr>
      <w:r w:rsidRPr="00EC7D83">
        <w:rPr>
          <w:rFonts w:ascii="Palatino Linotype" w:hAnsi="Palatino Linotype" w:cs="Arial"/>
          <w:color w:val="000000"/>
          <w:sz w:val="22"/>
          <w:szCs w:val="22"/>
        </w:rPr>
        <w:t xml:space="preserve">“… </w:t>
      </w:r>
    </w:p>
    <w:p w14:paraId="136E222E" w14:textId="77777777" w:rsidR="00A77A1A" w:rsidRPr="00EC7D83" w:rsidRDefault="00E67E1E" w:rsidP="00E67E1E">
      <w:pPr>
        <w:tabs>
          <w:tab w:val="right" w:leader="dot" w:pos="8505"/>
        </w:tabs>
        <w:spacing w:line="360" w:lineRule="auto"/>
        <w:ind w:left="907" w:right="851"/>
        <w:jc w:val="both"/>
        <w:rPr>
          <w:rFonts w:ascii="Palatino Linotype" w:hAnsi="Palatino Linotype" w:cs="Arial"/>
          <w:color w:val="000000"/>
          <w:sz w:val="22"/>
          <w:szCs w:val="22"/>
        </w:rPr>
      </w:pPr>
      <w:r w:rsidRPr="00EC7D83">
        <w:rPr>
          <w:rFonts w:ascii="Palatino Linotype" w:hAnsi="Palatino Linotype" w:cs="Arial"/>
          <w:color w:val="000000"/>
          <w:sz w:val="22"/>
          <w:szCs w:val="22"/>
        </w:rPr>
        <w:t xml:space="preserve">Revisar, por conducto del Órgano Superior de Fiscalización del Estado de México,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que manejen recursos del Estado y Municipios.” </w:t>
      </w:r>
    </w:p>
    <w:p w14:paraId="4BD5C4C2" w14:textId="77777777" w:rsidR="00A77A1A" w:rsidRPr="00EC7D83" w:rsidRDefault="00A77A1A" w:rsidP="00E67E1E">
      <w:pPr>
        <w:tabs>
          <w:tab w:val="right" w:leader="dot" w:pos="8505"/>
        </w:tabs>
        <w:spacing w:line="360" w:lineRule="auto"/>
        <w:ind w:left="907" w:right="851"/>
        <w:jc w:val="both"/>
        <w:rPr>
          <w:rFonts w:ascii="Palatino Linotype" w:hAnsi="Palatino Linotype" w:cs="Arial"/>
          <w:color w:val="000000"/>
          <w:sz w:val="22"/>
          <w:szCs w:val="22"/>
        </w:rPr>
      </w:pPr>
    </w:p>
    <w:p w14:paraId="62EA3273" w14:textId="77777777" w:rsidR="00A77A1A" w:rsidRPr="00EC7D83" w:rsidRDefault="00E67E1E" w:rsidP="00E67E1E">
      <w:pPr>
        <w:tabs>
          <w:tab w:val="right" w:leader="dot" w:pos="8505"/>
        </w:tabs>
        <w:spacing w:line="360" w:lineRule="auto"/>
        <w:ind w:left="907" w:right="851"/>
        <w:jc w:val="both"/>
        <w:rPr>
          <w:rFonts w:ascii="Palatino Linotype" w:hAnsi="Palatino Linotype" w:cs="Arial"/>
          <w:color w:val="000000"/>
          <w:sz w:val="22"/>
          <w:szCs w:val="22"/>
        </w:rPr>
      </w:pPr>
      <w:r w:rsidRPr="00EC7D83">
        <w:rPr>
          <w:rFonts w:ascii="Palatino Linotype" w:hAnsi="Palatino Linotype" w:cs="Arial"/>
          <w:b/>
          <w:color w:val="000000"/>
          <w:sz w:val="22"/>
          <w:szCs w:val="22"/>
        </w:rPr>
        <w:lastRenderedPageBreak/>
        <w:t>El artículo 350 del Código Financiero del Estado de México y Municipios menciona:</w:t>
      </w:r>
      <w:r w:rsidRPr="00EC7D83">
        <w:rPr>
          <w:rFonts w:ascii="Palatino Linotype" w:hAnsi="Palatino Linotype" w:cs="Arial"/>
          <w:color w:val="000000"/>
          <w:sz w:val="22"/>
          <w:szCs w:val="22"/>
        </w:rPr>
        <w:t xml:space="preserve"> </w:t>
      </w:r>
    </w:p>
    <w:p w14:paraId="4CF54B4F" w14:textId="77777777" w:rsidR="00A77A1A" w:rsidRPr="00EC7D83" w:rsidRDefault="00E67E1E" w:rsidP="00E67E1E">
      <w:pPr>
        <w:tabs>
          <w:tab w:val="right" w:leader="dot" w:pos="8505"/>
        </w:tabs>
        <w:spacing w:line="360" w:lineRule="auto"/>
        <w:ind w:left="907" w:right="851"/>
        <w:jc w:val="both"/>
        <w:rPr>
          <w:rFonts w:ascii="Palatino Linotype" w:hAnsi="Palatino Linotype" w:cs="Arial"/>
          <w:color w:val="000000"/>
          <w:sz w:val="22"/>
          <w:szCs w:val="22"/>
        </w:rPr>
      </w:pPr>
      <w:r w:rsidRPr="00EC7D83">
        <w:rPr>
          <w:rFonts w:ascii="Palatino Linotype" w:hAnsi="Palatino Linotype" w:cs="Arial"/>
          <w:color w:val="000000"/>
          <w:sz w:val="22"/>
          <w:szCs w:val="22"/>
        </w:rPr>
        <w:t xml:space="preserve">“La Secretaría y las Tesorerías, enviarán para su análisis y evaluación al Órgano Superior de Fiscalización del Estado de México, de manera trimestral dentro de los primeros veinte días hábiles posteriores al término del periodo a informar…la siguiente información: </w:t>
      </w:r>
    </w:p>
    <w:p w14:paraId="17A90D60" w14:textId="77777777" w:rsidR="00A77A1A" w:rsidRPr="00EC7D83" w:rsidRDefault="00E67E1E" w:rsidP="00E67E1E">
      <w:pPr>
        <w:tabs>
          <w:tab w:val="right" w:leader="dot" w:pos="8505"/>
        </w:tabs>
        <w:spacing w:line="360" w:lineRule="auto"/>
        <w:ind w:left="907" w:right="851"/>
        <w:jc w:val="both"/>
        <w:rPr>
          <w:rFonts w:ascii="Palatino Linotype" w:hAnsi="Palatino Linotype" w:cs="Arial"/>
          <w:color w:val="000000"/>
          <w:sz w:val="22"/>
          <w:szCs w:val="22"/>
        </w:rPr>
      </w:pPr>
      <w:r w:rsidRPr="00EC7D83">
        <w:rPr>
          <w:rFonts w:ascii="Palatino Linotype" w:hAnsi="Palatino Linotype" w:cs="Arial"/>
          <w:color w:val="000000"/>
          <w:sz w:val="22"/>
          <w:szCs w:val="22"/>
        </w:rPr>
        <w:t xml:space="preserve">I. Patrimonial </w:t>
      </w:r>
    </w:p>
    <w:p w14:paraId="37C9D340" w14:textId="77777777" w:rsidR="00A77A1A" w:rsidRPr="00EC7D83" w:rsidRDefault="00E67E1E" w:rsidP="00E67E1E">
      <w:pPr>
        <w:tabs>
          <w:tab w:val="right" w:leader="dot" w:pos="8505"/>
        </w:tabs>
        <w:spacing w:line="360" w:lineRule="auto"/>
        <w:ind w:left="907" w:right="851"/>
        <w:jc w:val="both"/>
        <w:rPr>
          <w:rFonts w:ascii="Palatino Linotype" w:hAnsi="Palatino Linotype" w:cs="Arial"/>
          <w:color w:val="000000"/>
          <w:sz w:val="22"/>
          <w:szCs w:val="22"/>
        </w:rPr>
      </w:pPr>
      <w:r w:rsidRPr="00EC7D83">
        <w:rPr>
          <w:rFonts w:ascii="Palatino Linotype" w:hAnsi="Palatino Linotype" w:cs="Arial"/>
          <w:color w:val="000000"/>
          <w:sz w:val="22"/>
          <w:szCs w:val="22"/>
        </w:rPr>
        <w:t xml:space="preserve">II. Presupuestal </w:t>
      </w:r>
    </w:p>
    <w:p w14:paraId="015AC61E" w14:textId="77777777" w:rsidR="00A77A1A" w:rsidRPr="00EC7D83" w:rsidRDefault="00E67E1E" w:rsidP="00E67E1E">
      <w:pPr>
        <w:tabs>
          <w:tab w:val="right" w:leader="dot" w:pos="8505"/>
        </w:tabs>
        <w:spacing w:line="360" w:lineRule="auto"/>
        <w:ind w:left="907" w:right="851"/>
        <w:jc w:val="both"/>
        <w:rPr>
          <w:rFonts w:ascii="Palatino Linotype" w:hAnsi="Palatino Linotype" w:cs="Arial"/>
          <w:color w:val="000000"/>
          <w:sz w:val="22"/>
          <w:szCs w:val="22"/>
        </w:rPr>
      </w:pPr>
      <w:r w:rsidRPr="00EC7D83">
        <w:rPr>
          <w:rFonts w:ascii="Palatino Linotype" w:hAnsi="Palatino Linotype" w:cs="Arial"/>
          <w:color w:val="000000"/>
          <w:sz w:val="22"/>
          <w:szCs w:val="22"/>
        </w:rPr>
        <w:t xml:space="preserve">III. De la obra pública </w:t>
      </w:r>
    </w:p>
    <w:p w14:paraId="4DCCD126" w14:textId="126F2E77" w:rsidR="00E67E1E" w:rsidRPr="00EC7D83" w:rsidRDefault="00E67E1E" w:rsidP="00E67E1E">
      <w:pPr>
        <w:tabs>
          <w:tab w:val="right" w:leader="dot" w:pos="8505"/>
        </w:tabs>
        <w:spacing w:line="360" w:lineRule="auto"/>
        <w:ind w:left="907" w:right="851"/>
        <w:jc w:val="both"/>
        <w:rPr>
          <w:rFonts w:ascii="Palatino Linotype" w:hAnsi="Palatino Linotype" w:cs="Arial"/>
          <w:color w:val="000000"/>
          <w:sz w:val="22"/>
          <w:szCs w:val="22"/>
        </w:rPr>
      </w:pPr>
      <w:r w:rsidRPr="00EC7D83">
        <w:rPr>
          <w:rFonts w:ascii="Palatino Linotype" w:hAnsi="Palatino Linotype" w:cs="Arial"/>
          <w:color w:val="000000"/>
          <w:sz w:val="22"/>
          <w:szCs w:val="22"/>
        </w:rPr>
        <w:t>IV. De nómina</w:t>
      </w:r>
    </w:p>
    <w:p w14:paraId="4E563C3C" w14:textId="77777777" w:rsidR="00A77A1A" w:rsidRPr="00EC7D83" w:rsidRDefault="00A77A1A" w:rsidP="00E67E1E">
      <w:pPr>
        <w:tabs>
          <w:tab w:val="right" w:leader="dot" w:pos="8505"/>
        </w:tabs>
        <w:spacing w:line="360" w:lineRule="auto"/>
        <w:ind w:left="907" w:right="851"/>
        <w:jc w:val="both"/>
        <w:rPr>
          <w:rFonts w:ascii="Palatino Linotype" w:hAnsi="Palatino Linotype" w:cs="Arial"/>
          <w:color w:val="000000"/>
          <w:sz w:val="22"/>
          <w:szCs w:val="22"/>
        </w:rPr>
      </w:pPr>
    </w:p>
    <w:p w14:paraId="0FCD01A6" w14:textId="77777777" w:rsidR="007E66AE" w:rsidRPr="00EC7D83" w:rsidRDefault="007E66AE" w:rsidP="00E67E1E">
      <w:pPr>
        <w:tabs>
          <w:tab w:val="right" w:leader="dot" w:pos="8505"/>
        </w:tabs>
        <w:spacing w:line="360" w:lineRule="auto"/>
        <w:ind w:left="907" w:right="851"/>
        <w:jc w:val="both"/>
        <w:rPr>
          <w:rFonts w:ascii="Palatino Linotype" w:hAnsi="Palatino Linotype" w:cs="Arial"/>
          <w:color w:val="000000"/>
          <w:sz w:val="22"/>
          <w:szCs w:val="22"/>
        </w:rPr>
      </w:pPr>
      <w:r w:rsidRPr="00EC7D83">
        <w:rPr>
          <w:rFonts w:ascii="Palatino Linotype" w:hAnsi="Palatino Linotype" w:cs="Arial"/>
          <w:color w:val="000000"/>
          <w:sz w:val="22"/>
          <w:szCs w:val="22"/>
        </w:rPr>
        <w:t>La Ley de Fiscalización Superior del Estado de México en el artículo 8 fracciones I, II, V, VIII, IX, XI, XII, XIII, XIV, XV, XVII, XIX, XX y XXX, confiere al Órgano Superior de Fiscalización las siguientes atribuciones: “</w:t>
      </w:r>
    </w:p>
    <w:p w14:paraId="0D1691AB" w14:textId="77777777" w:rsidR="007E66AE" w:rsidRPr="00EC7D83" w:rsidRDefault="007E66AE" w:rsidP="00E67E1E">
      <w:pPr>
        <w:tabs>
          <w:tab w:val="right" w:leader="dot" w:pos="8505"/>
        </w:tabs>
        <w:spacing w:line="360" w:lineRule="auto"/>
        <w:ind w:left="907" w:right="851"/>
        <w:jc w:val="both"/>
        <w:rPr>
          <w:rFonts w:ascii="Palatino Linotype" w:hAnsi="Palatino Linotype" w:cs="Arial"/>
          <w:color w:val="000000"/>
          <w:sz w:val="22"/>
          <w:szCs w:val="22"/>
        </w:rPr>
      </w:pPr>
      <w:r w:rsidRPr="00EC7D83">
        <w:rPr>
          <w:rFonts w:ascii="Palatino Linotype" w:hAnsi="Palatino Linotype" w:cs="Arial"/>
          <w:color w:val="000000"/>
          <w:sz w:val="22"/>
          <w:szCs w:val="22"/>
        </w:rPr>
        <w:t xml:space="preserve">… </w:t>
      </w:r>
    </w:p>
    <w:p w14:paraId="45F32D17" w14:textId="77777777" w:rsidR="007E66AE" w:rsidRPr="00EC7D83" w:rsidRDefault="007E66AE" w:rsidP="00E67E1E">
      <w:pPr>
        <w:tabs>
          <w:tab w:val="right" w:leader="dot" w:pos="8505"/>
        </w:tabs>
        <w:spacing w:line="360" w:lineRule="auto"/>
        <w:ind w:left="907" w:right="851"/>
        <w:jc w:val="both"/>
        <w:rPr>
          <w:rFonts w:ascii="Palatino Linotype" w:hAnsi="Palatino Linotype" w:cs="Arial"/>
          <w:b/>
          <w:color w:val="000000"/>
          <w:sz w:val="22"/>
          <w:szCs w:val="22"/>
        </w:rPr>
      </w:pPr>
      <w:r w:rsidRPr="00EC7D83">
        <w:rPr>
          <w:rFonts w:ascii="Palatino Linotype" w:hAnsi="Palatino Linotype" w:cs="Arial"/>
          <w:b/>
          <w:color w:val="000000"/>
          <w:sz w:val="22"/>
          <w:szCs w:val="22"/>
        </w:rPr>
        <w:t xml:space="preserve">I. Fiscalizar en todo momento los ingresos y egresos de las entidades fiscalizables a efecto de comprobar que su recaudación, administración, desempeño, niveles de deuda y aplicación se apegue a las disposiciones legales, administrativas, presupuestales, financieras y de planeación aplicables; </w:t>
      </w:r>
    </w:p>
    <w:p w14:paraId="5E4E98B2" w14:textId="77777777" w:rsidR="007E66AE" w:rsidRPr="00EC7D83" w:rsidRDefault="007E66AE" w:rsidP="00E67E1E">
      <w:pPr>
        <w:tabs>
          <w:tab w:val="right" w:leader="dot" w:pos="8505"/>
        </w:tabs>
        <w:spacing w:line="360" w:lineRule="auto"/>
        <w:ind w:left="907" w:right="851"/>
        <w:jc w:val="both"/>
        <w:rPr>
          <w:rFonts w:ascii="Palatino Linotype" w:hAnsi="Palatino Linotype" w:cs="Arial"/>
          <w:b/>
          <w:color w:val="000000"/>
          <w:sz w:val="22"/>
          <w:szCs w:val="22"/>
        </w:rPr>
      </w:pPr>
      <w:r w:rsidRPr="00EC7D83">
        <w:rPr>
          <w:rFonts w:ascii="Palatino Linotype" w:hAnsi="Palatino Linotype" w:cs="Arial"/>
          <w:b/>
          <w:color w:val="000000"/>
          <w:sz w:val="22"/>
          <w:szCs w:val="22"/>
        </w:rPr>
        <w:t xml:space="preserve">II. Fiscalizar, en todo momento, el ejercicio, la custodia y aplicación de los recursos estatales y municipales, así como los recursos federales en términos de los convenios correspondientes; </w:t>
      </w:r>
    </w:p>
    <w:p w14:paraId="549CFAE0" w14:textId="77777777" w:rsidR="007E66AE" w:rsidRPr="00EC7D83" w:rsidRDefault="007E66AE" w:rsidP="00E67E1E">
      <w:pPr>
        <w:tabs>
          <w:tab w:val="right" w:leader="dot" w:pos="8505"/>
        </w:tabs>
        <w:spacing w:line="360" w:lineRule="auto"/>
        <w:ind w:left="907" w:right="851"/>
        <w:jc w:val="both"/>
        <w:rPr>
          <w:rFonts w:ascii="Palatino Linotype" w:hAnsi="Palatino Linotype" w:cs="Arial"/>
          <w:b/>
          <w:color w:val="000000"/>
          <w:sz w:val="22"/>
          <w:szCs w:val="22"/>
        </w:rPr>
      </w:pPr>
      <w:r w:rsidRPr="00EC7D83">
        <w:rPr>
          <w:rFonts w:ascii="Palatino Linotype" w:hAnsi="Palatino Linotype" w:cs="Arial"/>
          <w:b/>
          <w:color w:val="000000"/>
          <w:sz w:val="22"/>
          <w:szCs w:val="22"/>
        </w:rPr>
        <w:t xml:space="preserve">… </w:t>
      </w:r>
    </w:p>
    <w:p w14:paraId="372509FC" w14:textId="77777777" w:rsidR="007E66AE" w:rsidRPr="00EC7D83" w:rsidRDefault="007E66AE" w:rsidP="00E67E1E">
      <w:pPr>
        <w:tabs>
          <w:tab w:val="right" w:leader="dot" w:pos="8505"/>
        </w:tabs>
        <w:spacing w:line="360" w:lineRule="auto"/>
        <w:ind w:left="907" w:right="851"/>
        <w:jc w:val="both"/>
        <w:rPr>
          <w:rFonts w:ascii="Palatino Linotype" w:hAnsi="Palatino Linotype" w:cs="Arial"/>
          <w:color w:val="000000"/>
          <w:sz w:val="22"/>
          <w:szCs w:val="22"/>
        </w:rPr>
      </w:pPr>
      <w:r w:rsidRPr="00EC7D83">
        <w:rPr>
          <w:rFonts w:ascii="Palatino Linotype" w:hAnsi="Palatino Linotype" w:cs="Arial"/>
          <w:b/>
          <w:color w:val="000000"/>
          <w:sz w:val="22"/>
          <w:szCs w:val="22"/>
        </w:rPr>
        <w:t>V.</w:t>
      </w:r>
      <w:r w:rsidRPr="00EC7D83">
        <w:rPr>
          <w:rFonts w:ascii="Palatino Linotype" w:hAnsi="Palatino Linotype" w:cs="Arial"/>
          <w:color w:val="000000"/>
          <w:sz w:val="22"/>
          <w:szCs w:val="22"/>
        </w:rPr>
        <w:t xml:space="preserve"> Verificar que las entidades fiscalizables que hubieren recaudado, manejado, administrado o ejercido recursos públicos, se hayan conducido </w:t>
      </w:r>
      <w:r w:rsidRPr="00EC7D83">
        <w:rPr>
          <w:rFonts w:ascii="Palatino Linotype" w:hAnsi="Palatino Linotype" w:cs="Arial"/>
          <w:color w:val="000000"/>
          <w:sz w:val="22"/>
          <w:szCs w:val="22"/>
        </w:rPr>
        <w:lastRenderedPageBreak/>
        <w:t xml:space="preserve">conforme a los programas aprobados y montos autorizados; y que los egresos se hayan ejercido con cargo a las partidas correspondientes y con apego a las disposiciones legales, reglamentarias y administrativas aplicables; </w:t>
      </w:r>
    </w:p>
    <w:p w14:paraId="56F96A81" w14:textId="77777777" w:rsidR="007E66AE" w:rsidRPr="00EC7D83" w:rsidRDefault="007E66AE" w:rsidP="00E67E1E">
      <w:pPr>
        <w:tabs>
          <w:tab w:val="right" w:leader="dot" w:pos="8505"/>
        </w:tabs>
        <w:spacing w:line="360" w:lineRule="auto"/>
        <w:ind w:left="907" w:right="851"/>
        <w:jc w:val="both"/>
        <w:rPr>
          <w:rFonts w:ascii="Palatino Linotype" w:hAnsi="Palatino Linotype" w:cs="Arial"/>
          <w:b/>
          <w:color w:val="000000"/>
          <w:sz w:val="22"/>
          <w:szCs w:val="22"/>
        </w:rPr>
      </w:pPr>
      <w:r w:rsidRPr="00EC7D83">
        <w:rPr>
          <w:rFonts w:ascii="Palatino Linotype" w:hAnsi="Palatino Linotype" w:cs="Arial"/>
          <w:b/>
          <w:color w:val="000000"/>
          <w:sz w:val="22"/>
          <w:szCs w:val="22"/>
        </w:rPr>
        <w:t xml:space="preserve">… </w:t>
      </w:r>
    </w:p>
    <w:p w14:paraId="3F60FF76" w14:textId="77777777" w:rsidR="007E66AE" w:rsidRPr="00EC7D83" w:rsidRDefault="007E66AE" w:rsidP="00E67E1E">
      <w:pPr>
        <w:tabs>
          <w:tab w:val="right" w:leader="dot" w:pos="8505"/>
        </w:tabs>
        <w:spacing w:line="360" w:lineRule="auto"/>
        <w:ind w:left="907" w:right="851"/>
        <w:jc w:val="both"/>
        <w:rPr>
          <w:rFonts w:ascii="Palatino Linotype" w:hAnsi="Palatino Linotype" w:cs="Arial"/>
          <w:color w:val="000000"/>
          <w:sz w:val="22"/>
          <w:szCs w:val="22"/>
        </w:rPr>
      </w:pPr>
      <w:r w:rsidRPr="00EC7D83">
        <w:rPr>
          <w:rFonts w:ascii="Palatino Linotype" w:hAnsi="Palatino Linotype" w:cs="Arial"/>
          <w:b/>
          <w:color w:val="000000"/>
          <w:sz w:val="22"/>
          <w:szCs w:val="22"/>
        </w:rPr>
        <w:t>VIII.</w:t>
      </w:r>
      <w:r w:rsidRPr="00EC7D83">
        <w:rPr>
          <w:rFonts w:ascii="Palatino Linotype" w:hAnsi="Palatino Linotype" w:cs="Arial"/>
          <w:color w:val="000000"/>
          <w:sz w:val="22"/>
          <w:szCs w:val="22"/>
        </w:rPr>
        <w:t xml:space="preserve"> Corroborar que las operaciones realizadas por las entidades fiscalizables sean acordes con las leyes de ingresos y presupuestos de egresos del Estado y municipios, y se hayan efectuado con apego a las disposiciones legales aplicables; </w:t>
      </w:r>
    </w:p>
    <w:p w14:paraId="1BC9A839" w14:textId="77777777" w:rsidR="007E66AE" w:rsidRPr="00EC7D83" w:rsidRDefault="007E66AE" w:rsidP="00E67E1E">
      <w:pPr>
        <w:tabs>
          <w:tab w:val="right" w:leader="dot" w:pos="8505"/>
        </w:tabs>
        <w:spacing w:line="360" w:lineRule="auto"/>
        <w:ind w:left="907" w:right="851"/>
        <w:jc w:val="both"/>
        <w:rPr>
          <w:rFonts w:ascii="Palatino Linotype" w:hAnsi="Palatino Linotype" w:cs="Arial"/>
          <w:color w:val="000000"/>
          <w:sz w:val="22"/>
          <w:szCs w:val="22"/>
        </w:rPr>
      </w:pPr>
      <w:r w:rsidRPr="00EC7D83">
        <w:rPr>
          <w:rFonts w:ascii="Palatino Linotype" w:hAnsi="Palatino Linotype" w:cs="Arial"/>
          <w:color w:val="000000"/>
          <w:sz w:val="22"/>
          <w:szCs w:val="22"/>
        </w:rPr>
        <w:t xml:space="preserve">IX. Revisar que los subsidios otorgados por las entidades fiscalizables, con cargo a sus presupuestos, se hayan aplicado a los objetivos autorizados; </w:t>
      </w:r>
    </w:p>
    <w:p w14:paraId="27B1D8D4" w14:textId="77777777" w:rsidR="007E66AE" w:rsidRPr="00EC7D83" w:rsidRDefault="007E66AE" w:rsidP="00E67E1E">
      <w:pPr>
        <w:tabs>
          <w:tab w:val="right" w:leader="dot" w:pos="8505"/>
        </w:tabs>
        <w:spacing w:line="360" w:lineRule="auto"/>
        <w:ind w:left="907" w:right="851"/>
        <w:jc w:val="both"/>
        <w:rPr>
          <w:rFonts w:ascii="Palatino Linotype" w:hAnsi="Palatino Linotype" w:cs="Arial"/>
          <w:b/>
          <w:color w:val="000000"/>
          <w:sz w:val="22"/>
          <w:szCs w:val="22"/>
        </w:rPr>
      </w:pPr>
      <w:r w:rsidRPr="00EC7D83">
        <w:rPr>
          <w:rFonts w:ascii="Palatino Linotype" w:hAnsi="Palatino Linotype" w:cs="Arial"/>
          <w:b/>
          <w:color w:val="000000"/>
          <w:sz w:val="22"/>
          <w:szCs w:val="22"/>
        </w:rPr>
        <w:t xml:space="preserve">… </w:t>
      </w:r>
    </w:p>
    <w:p w14:paraId="363440C9" w14:textId="77777777" w:rsidR="007E66AE" w:rsidRPr="00EC7D83" w:rsidRDefault="007E66AE" w:rsidP="00E67E1E">
      <w:pPr>
        <w:tabs>
          <w:tab w:val="right" w:leader="dot" w:pos="8505"/>
        </w:tabs>
        <w:spacing w:line="360" w:lineRule="auto"/>
        <w:ind w:left="907" w:right="851"/>
        <w:jc w:val="both"/>
        <w:rPr>
          <w:rFonts w:ascii="Palatino Linotype" w:hAnsi="Palatino Linotype" w:cs="Arial"/>
          <w:color w:val="000000"/>
          <w:sz w:val="22"/>
          <w:szCs w:val="22"/>
        </w:rPr>
      </w:pPr>
      <w:r w:rsidRPr="00EC7D83">
        <w:rPr>
          <w:rFonts w:ascii="Palatino Linotype" w:hAnsi="Palatino Linotype" w:cs="Arial"/>
          <w:b/>
          <w:color w:val="000000"/>
          <w:sz w:val="22"/>
          <w:szCs w:val="22"/>
        </w:rPr>
        <w:t>XI.</w:t>
      </w:r>
      <w:r w:rsidRPr="00EC7D83">
        <w:rPr>
          <w:rFonts w:ascii="Palatino Linotype" w:hAnsi="Palatino Linotype" w:cs="Arial"/>
          <w:color w:val="000000"/>
          <w:sz w:val="22"/>
          <w:szCs w:val="22"/>
        </w:rPr>
        <w:t xml:space="preserve"> Establecer los lineamientos, criterios, procedimientos, métodos y sistemas, así como todas aquellas disposiciones de carácter general para las acciones de control y evaluación, necesarios para la fiscalización de las cuentas públicas y los informes trimestrales; </w:t>
      </w:r>
    </w:p>
    <w:p w14:paraId="3E0B1425" w14:textId="77777777" w:rsidR="007E66AE" w:rsidRPr="00EC7D83" w:rsidRDefault="007E66AE" w:rsidP="00E67E1E">
      <w:pPr>
        <w:tabs>
          <w:tab w:val="right" w:leader="dot" w:pos="8505"/>
        </w:tabs>
        <w:spacing w:line="360" w:lineRule="auto"/>
        <w:ind w:left="907" w:right="851"/>
        <w:jc w:val="both"/>
        <w:rPr>
          <w:rFonts w:ascii="Palatino Linotype" w:hAnsi="Palatino Linotype" w:cs="Arial"/>
          <w:color w:val="000000"/>
          <w:sz w:val="22"/>
          <w:szCs w:val="22"/>
        </w:rPr>
      </w:pPr>
      <w:r w:rsidRPr="00EC7D83">
        <w:rPr>
          <w:rFonts w:ascii="Palatino Linotype" w:hAnsi="Palatino Linotype" w:cs="Arial"/>
          <w:b/>
          <w:color w:val="000000"/>
          <w:sz w:val="22"/>
          <w:szCs w:val="22"/>
        </w:rPr>
        <w:t>XII.</w:t>
      </w:r>
      <w:r w:rsidRPr="00EC7D83">
        <w:rPr>
          <w:rFonts w:ascii="Palatino Linotype" w:hAnsi="Palatino Linotype" w:cs="Arial"/>
          <w:color w:val="000000"/>
          <w:sz w:val="22"/>
          <w:szCs w:val="22"/>
        </w:rPr>
        <w:t xml:space="preserve"> Fiscalizar las obras públicas y servicios relacionados con las mismas que, por sí o por conducto de terceros realicen las entidades fiscalizables de conformidad con la ley de la materia; </w:t>
      </w:r>
    </w:p>
    <w:p w14:paraId="7B2CCCFB" w14:textId="77777777" w:rsidR="007E66AE" w:rsidRPr="00EC7D83" w:rsidRDefault="007E66AE" w:rsidP="00E67E1E">
      <w:pPr>
        <w:tabs>
          <w:tab w:val="right" w:leader="dot" w:pos="8505"/>
        </w:tabs>
        <w:spacing w:line="360" w:lineRule="auto"/>
        <w:ind w:left="907" w:right="851"/>
        <w:jc w:val="both"/>
        <w:rPr>
          <w:rFonts w:ascii="Palatino Linotype" w:hAnsi="Palatino Linotype" w:cs="Arial"/>
          <w:color w:val="000000"/>
          <w:sz w:val="22"/>
          <w:szCs w:val="22"/>
        </w:rPr>
      </w:pPr>
      <w:r w:rsidRPr="00EC7D83">
        <w:rPr>
          <w:rFonts w:ascii="Palatino Linotype" w:hAnsi="Palatino Linotype" w:cs="Arial"/>
          <w:b/>
          <w:color w:val="000000"/>
          <w:sz w:val="22"/>
          <w:szCs w:val="22"/>
        </w:rPr>
        <w:t>XIII.</w:t>
      </w:r>
      <w:r w:rsidRPr="00EC7D83">
        <w:rPr>
          <w:rFonts w:ascii="Palatino Linotype" w:hAnsi="Palatino Linotype" w:cs="Arial"/>
          <w:color w:val="000000"/>
          <w:sz w:val="22"/>
          <w:szCs w:val="22"/>
        </w:rPr>
        <w:t xml:space="preserve"> Fiscalizar la adquisición, enajenación y arrendamiento de bienes, así como la contratación de servicios de cualquier naturaleza, que realicen las entidades fiscalizables de conformidad con la ley de la materia; </w:t>
      </w:r>
    </w:p>
    <w:p w14:paraId="7D135705" w14:textId="77777777" w:rsidR="007E66AE" w:rsidRPr="00EC7D83" w:rsidRDefault="007E66AE" w:rsidP="00E67E1E">
      <w:pPr>
        <w:tabs>
          <w:tab w:val="right" w:leader="dot" w:pos="8505"/>
        </w:tabs>
        <w:spacing w:line="360" w:lineRule="auto"/>
        <w:ind w:left="907" w:right="851"/>
        <w:jc w:val="both"/>
        <w:rPr>
          <w:rFonts w:ascii="Palatino Linotype" w:hAnsi="Palatino Linotype" w:cs="Arial"/>
          <w:b/>
          <w:color w:val="000000"/>
          <w:sz w:val="22"/>
          <w:szCs w:val="22"/>
        </w:rPr>
      </w:pPr>
      <w:r w:rsidRPr="00EC7D83">
        <w:rPr>
          <w:rFonts w:ascii="Palatino Linotype" w:hAnsi="Palatino Linotype" w:cs="Arial"/>
          <w:b/>
          <w:color w:val="000000"/>
          <w:sz w:val="22"/>
          <w:szCs w:val="22"/>
        </w:rPr>
        <w:t xml:space="preserve">XIV. Verificar que las cuentas públicas, los informes trimestrales y la información económica, financiera y, en su caso, la deuda pública, se hayan presentado de conformidad con lo dispuesto en la Ley General de </w:t>
      </w:r>
      <w:r w:rsidRPr="00EC7D83">
        <w:rPr>
          <w:rFonts w:ascii="Palatino Linotype" w:hAnsi="Palatino Linotype" w:cs="Arial"/>
          <w:b/>
          <w:color w:val="000000"/>
          <w:sz w:val="22"/>
          <w:szCs w:val="22"/>
        </w:rPr>
        <w:lastRenderedPageBreak/>
        <w:t xml:space="preserve">Contabilidad Gubernamental, la Ley de Disciplina Financiera de las Entidades Federativas y los Municipios, y demás disposiciones aplicables; </w:t>
      </w:r>
    </w:p>
    <w:p w14:paraId="5AC370E2" w14:textId="75941BD7" w:rsidR="007E66AE" w:rsidRPr="00EC7D83" w:rsidRDefault="007E66AE" w:rsidP="00E67E1E">
      <w:pPr>
        <w:tabs>
          <w:tab w:val="right" w:leader="dot" w:pos="8505"/>
        </w:tabs>
        <w:spacing w:line="360" w:lineRule="auto"/>
        <w:ind w:left="907" w:right="851"/>
        <w:jc w:val="both"/>
        <w:rPr>
          <w:rFonts w:ascii="Palatino Linotype" w:hAnsi="Palatino Linotype" w:cs="Arial"/>
          <w:color w:val="000000"/>
          <w:sz w:val="22"/>
          <w:szCs w:val="22"/>
        </w:rPr>
      </w:pPr>
      <w:r w:rsidRPr="00EC7D83">
        <w:rPr>
          <w:rFonts w:ascii="Palatino Linotype" w:hAnsi="Palatino Linotype" w:cs="Arial"/>
          <w:color w:val="000000"/>
          <w:sz w:val="22"/>
          <w:szCs w:val="22"/>
        </w:rPr>
        <w:t>…</w:t>
      </w:r>
    </w:p>
    <w:p w14:paraId="4DFCF71F" w14:textId="78F18D67" w:rsidR="007E66AE" w:rsidRPr="00EC7D83" w:rsidRDefault="00230D58" w:rsidP="00E67E1E">
      <w:pPr>
        <w:tabs>
          <w:tab w:val="right" w:leader="dot" w:pos="8505"/>
        </w:tabs>
        <w:spacing w:line="360" w:lineRule="auto"/>
        <w:ind w:left="907" w:right="851"/>
        <w:jc w:val="both"/>
        <w:rPr>
          <w:rFonts w:ascii="Palatino Linotype" w:hAnsi="Palatino Linotype" w:cs="Arial"/>
          <w:b/>
          <w:color w:val="000000"/>
          <w:sz w:val="22"/>
          <w:szCs w:val="22"/>
        </w:rPr>
      </w:pPr>
      <w:r w:rsidRPr="00EC7D83">
        <w:rPr>
          <w:rFonts w:ascii="Palatino Linotype" w:hAnsi="Palatino Linotype" w:cs="Arial"/>
          <w:b/>
          <w:color w:val="000000"/>
          <w:sz w:val="22"/>
          <w:szCs w:val="22"/>
        </w:rPr>
        <w:t>XIX. Requerir a las entidades fiscalizables la información, documentos físicos y/o electrónicos necesarios para los actos de fiscalización, así como solicitar a otras autoridades el auxilio o colaboración para el cumplimiento de sus atribuciones;</w:t>
      </w:r>
    </w:p>
    <w:p w14:paraId="0B45E0D5" w14:textId="77777777" w:rsidR="00230D58" w:rsidRPr="00EC7D83" w:rsidRDefault="00230D58" w:rsidP="00E67E1E">
      <w:pPr>
        <w:tabs>
          <w:tab w:val="right" w:leader="dot" w:pos="8505"/>
        </w:tabs>
        <w:spacing w:line="360" w:lineRule="auto"/>
        <w:ind w:left="907" w:right="851"/>
        <w:jc w:val="both"/>
        <w:rPr>
          <w:rFonts w:ascii="Palatino Linotype" w:hAnsi="Palatino Linotype" w:cs="Arial"/>
          <w:color w:val="000000"/>
          <w:sz w:val="22"/>
          <w:szCs w:val="22"/>
        </w:rPr>
      </w:pPr>
    </w:p>
    <w:p w14:paraId="05930B26" w14:textId="77777777" w:rsidR="00230D58" w:rsidRPr="00EC7D83" w:rsidRDefault="00230D58" w:rsidP="00E67E1E">
      <w:pPr>
        <w:tabs>
          <w:tab w:val="right" w:leader="dot" w:pos="8505"/>
        </w:tabs>
        <w:spacing w:line="360" w:lineRule="auto"/>
        <w:ind w:left="907" w:right="851"/>
        <w:jc w:val="both"/>
        <w:rPr>
          <w:rFonts w:ascii="Palatino Linotype" w:hAnsi="Palatino Linotype" w:cs="Arial"/>
          <w:color w:val="000000"/>
          <w:sz w:val="22"/>
          <w:szCs w:val="22"/>
        </w:rPr>
      </w:pPr>
      <w:r w:rsidRPr="00EC7D83">
        <w:rPr>
          <w:rFonts w:ascii="Palatino Linotype" w:hAnsi="Palatino Linotype" w:cs="Arial"/>
          <w:color w:val="000000"/>
          <w:sz w:val="22"/>
          <w:szCs w:val="22"/>
        </w:rPr>
        <w:t xml:space="preserve">El artículo 6 del Reglamento Interior del Órgano Superior de Fiscalización del Estado de México establece: </w:t>
      </w:r>
    </w:p>
    <w:p w14:paraId="520BDC2B" w14:textId="77777777" w:rsidR="00230D58" w:rsidRPr="00EC7D83" w:rsidRDefault="00230D58" w:rsidP="00E67E1E">
      <w:pPr>
        <w:tabs>
          <w:tab w:val="right" w:leader="dot" w:pos="8505"/>
        </w:tabs>
        <w:spacing w:line="360" w:lineRule="auto"/>
        <w:ind w:left="907" w:right="851"/>
        <w:jc w:val="both"/>
        <w:rPr>
          <w:rFonts w:ascii="Palatino Linotype" w:hAnsi="Palatino Linotype" w:cs="Arial"/>
          <w:color w:val="000000"/>
          <w:sz w:val="22"/>
          <w:szCs w:val="22"/>
        </w:rPr>
      </w:pPr>
      <w:r w:rsidRPr="00EC7D83">
        <w:rPr>
          <w:rFonts w:ascii="Palatino Linotype" w:hAnsi="Palatino Linotype" w:cs="Arial"/>
          <w:color w:val="000000"/>
          <w:sz w:val="22"/>
          <w:szCs w:val="22"/>
        </w:rPr>
        <w:t xml:space="preserve">“… </w:t>
      </w:r>
    </w:p>
    <w:p w14:paraId="22CFCF92" w14:textId="77777777" w:rsidR="00230D58" w:rsidRPr="00EC7D83" w:rsidRDefault="00230D58" w:rsidP="00E67E1E">
      <w:pPr>
        <w:tabs>
          <w:tab w:val="right" w:leader="dot" w:pos="8505"/>
        </w:tabs>
        <w:spacing w:line="360" w:lineRule="auto"/>
        <w:ind w:left="907" w:right="851"/>
        <w:jc w:val="both"/>
        <w:rPr>
          <w:rFonts w:ascii="Palatino Linotype" w:hAnsi="Palatino Linotype" w:cs="Arial"/>
          <w:color w:val="000000"/>
          <w:sz w:val="22"/>
          <w:szCs w:val="22"/>
        </w:rPr>
      </w:pPr>
      <w:r w:rsidRPr="00EC7D83">
        <w:rPr>
          <w:rFonts w:ascii="Palatino Linotype" w:hAnsi="Palatino Linotype" w:cs="Arial"/>
          <w:color w:val="000000"/>
          <w:sz w:val="22"/>
          <w:szCs w:val="22"/>
        </w:rPr>
        <w:t xml:space="preserve">III. Solicitar la información financiera, incluyendo los registros contables, presupuestarios, programáticos y económicos, así como los reportes institucionales y de los sistemas de contabilidad gubernamental que las entidades fiscalizables están obligadas a operar;” </w:t>
      </w:r>
    </w:p>
    <w:p w14:paraId="4D5105D8" w14:textId="77777777" w:rsidR="00230D58" w:rsidRPr="00EC7D83" w:rsidRDefault="00230D58" w:rsidP="00E67E1E">
      <w:pPr>
        <w:tabs>
          <w:tab w:val="right" w:leader="dot" w:pos="8505"/>
        </w:tabs>
        <w:spacing w:line="360" w:lineRule="auto"/>
        <w:ind w:left="907" w:right="851"/>
        <w:jc w:val="both"/>
        <w:rPr>
          <w:rFonts w:ascii="Palatino Linotype" w:hAnsi="Palatino Linotype" w:cs="Arial"/>
          <w:color w:val="000000"/>
          <w:sz w:val="22"/>
          <w:szCs w:val="22"/>
        </w:rPr>
      </w:pPr>
      <w:r w:rsidRPr="00EC7D83">
        <w:rPr>
          <w:rFonts w:ascii="Palatino Linotype" w:hAnsi="Palatino Linotype" w:cs="Arial"/>
          <w:color w:val="000000"/>
          <w:sz w:val="22"/>
          <w:szCs w:val="22"/>
        </w:rPr>
        <w:t xml:space="preserve">IV. Vigilar, en su caso, la calidad de la información que proporcionen las entidades fiscalizables respecto al ejercicio y destino de los recursos públicos federales que por cualquier concepto les hayan sido ministrados; </w:t>
      </w:r>
    </w:p>
    <w:p w14:paraId="7390D16F" w14:textId="77777777" w:rsidR="00230D58" w:rsidRPr="00EC7D83" w:rsidRDefault="00230D58" w:rsidP="00E67E1E">
      <w:pPr>
        <w:tabs>
          <w:tab w:val="right" w:leader="dot" w:pos="8505"/>
        </w:tabs>
        <w:spacing w:line="360" w:lineRule="auto"/>
        <w:ind w:left="907" w:right="851"/>
        <w:jc w:val="both"/>
        <w:rPr>
          <w:rFonts w:ascii="Palatino Linotype" w:hAnsi="Palatino Linotype" w:cs="Arial"/>
          <w:color w:val="000000"/>
          <w:sz w:val="22"/>
          <w:szCs w:val="22"/>
        </w:rPr>
      </w:pPr>
      <w:r w:rsidRPr="00EC7D83">
        <w:rPr>
          <w:rFonts w:ascii="Palatino Linotype" w:hAnsi="Palatino Linotype" w:cs="Arial"/>
          <w:color w:val="000000"/>
          <w:sz w:val="22"/>
          <w:szCs w:val="22"/>
        </w:rPr>
        <w:t xml:space="preserve">… </w:t>
      </w:r>
    </w:p>
    <w:p w14:paraId="6FB5CE03" w14:textId="77777777" w:rsidR="00230D58" w:rsidRPr="00EC7D83" w:rsidRDefault="00230D58" w:rsidP="00E67E1E">
      <w:pPr>
        <w:tabs>
          <w:tab w:val="right" w:leader="dot" w:pos="8505"/>
        </w:tabs>
        <w:spacing w:line="360" w:lineRule="auto"/>
        <w:ind w:left="907" w:right="851"/>
        <w:jc w:val="both"/>
        <w:rPr>
          <w:rFonts w:ascii="Palatino Linotype" w:hAnsi="Palatino Linotype" w:cs="Arial"/>
          <w:color w:val="000000"/>
          <w:sz w:val="22"/>
          <w:szCs w:val="22"/>
        </w:rPr>
      </w:pPr>
      <w:r w:rsidRPr="00EC7D83">
        <w:rPr>
          <w:rFonts w:ascii="Palatino Linotype" w:hAnsi="Palatino Linotype" w:cs="Arial"/>
          <w:color w:val="000000"/>
          <w:sz w:val="22"/>
          <w:szCs w:val="22"/>
        </w:rPr>
        <w:t xml:space="preserve">VIII. Verificar obras, bienes adquiridos y servicios contratados por las entidades fiscalizables, con la finalidad de comprobar si los recursos de las inversiones y los gastos autorizados se ejercieron en los términos de las disposiciones aplicables;” </w:t>
      </w:r>
    </w:p>
    <w:p w14:paraId="0ECD74D4" w14:textId="77777777" w:rsidR="00230D58" w:rsidRPr="00EC7D83" w:rsidRDefault="00230D58" w:rsidP="00E67E1E">
      <w:pPr>
        <w:tabs>
          <w:tab w:val="right" w:leader="dot" w:pos="8505"/>
        </w:tabs>
        <w:spacing w:line="360" w:lineRule="auto"/>
        <w:ind w:left="907" w:right="851"/>
        <w:jc w:val="both"/>
        <w:rPr>
          <w:rFonts w:ascii="Palatino Linotype" w:hAnsi="Palatino Linotype" w:cs="Arial"/>
          <w:color w:val="000000"/>
          <w:sz w:val="22"/>
          <w:szCs w:val="22"/>
        </w:rPr>
      </w:pPr>
      <w:r w:rsidRPr="00EC7D83">
        <w:rPr>
          <w:rFonts w:ascii="Palatino Linotype" w:hAnsi="Palatino Linotype" w:cs="Arial"/>
          <w:color w:val="000000"/>
          <w:sz w:val="22"/>
          <w:szCs w:val="22"/>
        </w:rPr>
        <w:t xml:space="preserve">… </w:t>
      </w:r>
    </w:p>
    <w:p w14:paraId="6C8D10A5" w14:textId="77777777" w:rsidR="00230D58" w:rsidRPr="00EC7D83" w:rsidRDefault="00230D58" w:rsidP="00230D58">
      <w:pPr>
        <w:tabs>
          <w:tab w:val="right" w:leader="dot" w:pos="8505"/>
        </w:tabs>
        <w:spacing w:line="360" w:lineRule="auto"/>
        <w:ind w:right="851"/>
        <w:jc w:val="both"/>
        <w:rPr>
          <w:rFonts w:ascii="Palatino Linotype" w:hAnsi="Palatino Linotype" w:cs="Arial"/>
          <w:b/>
          <w:color w:val="000000"/>
          <w:sz w:val="22"/>
          <w:szCs w:val="22"/>
        </w:rPr>
      </w:pPr>
    </w:p>
    <w:p w14:paraId="12CF11E4" w14:textId="04B69B77" w:rsidR="00230D58" w:rsidRPr="00EC7D83" w:rsidRDefault="00B14F0C" w:rsidP="00230D58">
      <w:pPr>
        <w:tabs>
          <w:tab w:val="right" w:leader="dot" w:pos="8505"/>
        </w:tabs>
        <w:spacing w:line="360" w:lineRule="auto"/>
        <w:jc w:val="both"/>
        <w:rPr>
          <w:rFonts w:ascii="Palatino Linotype" w:hAnsi="Palatino Linotype" w:cs="Arial"/>
          <w:b/>
          <w:color w:val="000000"/>
        </w:rPr>
      </w:pPr>
      <w:r w:rsidRPr="00EC7D83">
        <w:rPr>
          <w:rFonts w:ascii="Palatino Linotype" w:hAnsi="Palatino Linotype" w:cs="Arial"/>
          <w:color w:val="000000"/>
        </w:rPr>
        <w:lastRenderedPageBreak/>
        <w:t>De esta forma</w:t>
      </w:r>
      <w:r w:rsidR="00230D58" w:rsidRPr="00EC7D83">
        <w:rPr>
          <w:rFonts w:ascii="Palatino Linotype" w:hAnsi="Palatino Linotype" w:cs="Arial"/>
          <w:color w:val="000000"/>
        </w:rPr>
        <w:t xml:space="preserve">, es relevante manifestar que la información que es proporcionada a la entidad estatal de fiscalización será utilizada </w:t>
      </w:r>
      <w:r w:rsidR="00584D8E" w:rsidRPr="00EC7D83">
        <w:rPr>
          <w:rFonts w:ascii="Palatino Linotype" w:hAnsi="Palatino Linotype" w:cs="Arial"/>
          <w:color w:val="000000"/>
        </w:rPr>
        <w:t xml:space="preserve">únicamente </w:t>
      </w:r>
      <w:r w:rsidR="00230D58" w:rsidRPr="00EC7D83">
        <w:rPr>
          <w:rFonts w:ascii="Palatino Linotype" w:hAnsi="Palatino Linotype" w:cs="Arial"/>
          <w:color w:val="000000"/>
        </w:rPr>
        <w:t xml:space="preserve">para el cumplimiento de las atribuciones de revisión y fiscalización conferidas en la Ley de Fiscalización Superior del Estado de México, por lo que en consecuencia, </w:t>
      </w:r>
      <w:r w:rsidR="00584D8E" w:rsidRPr="00EC7D83">
        <w:rPr>
          <w:rFonts w:ascii="Palatino Linotype" w:hAnsi="Palatino Linotype" w:cs="Arial"/>
          <w:b/>
          <w:color w:val="000000"/>
        </w:rPr>
        <w:t>LOS SUJETOS OBLIGADOS</w:t>
      </w:r>
      <w:r w:rsidR="00584D8E" w:rsidRPr="00EC7D83">
        <w:rPr>
          <w:rFonts w:ascii="Palatino Linotype" w:hAnsi="Palatino Linotype" w:cs="Arial"/>
          <w:color w:val="000000"/>
        </w:rPr>
        <w:t xml:space="preserve"> </w:t>
      </w:r>
      <w:r w:rsidR="00230D58" w:rsidRPr="00EC7D83">
        <w:rPr>
          <w:rFonts w:ascii="Palatino Linotype" w:hAnsi="Palatino Linotype" w:cs="Arial"/>
          <w:color w:val="000000"/>
        </w:rPr>
        <w:t>tendrá acceso a todo tipo de documentos, datos, libros, archivos físicos y electrónicos, así como a la documentación justificativa, comprobatoria y demás información que resulte necesaria; quedando dicha información bajo custodia y resp</w:t>
      </w:r>
      <w:r w:rsidR="00584D8E" w:rsidRPr="00EC7D83">
        <w:rPr>
          <w:rFonts w:ascii="Palatino Linotype" w:hAnsi="Palatino Linotype" w:cs="Arial"/>
          <w:color w:val="000000"/>
        </w:rPr>
        <w:t xml:space="preserve">onsabilidad del Órgano Superior, </w:t>
      </w:r>
      <w:r w:rsidRPr="00EC7D83">
        <w:rPr>
          <w:rFonts w:ascii="Palatino Linotype" w:hAnsi="Palatino Linotype" w:cs="Arial"/>
          <w:color w:val="000000"/>
        </w:rPr>
        <w:t xml:space="preserve">dicho lo anterior, cabe aclarar que dicha información también obra bajo la guardia y custodia de las unidades administrativas de estos, por lo que no </w:t>
      </w:r>
      <w:r w:rsidR="00C8520F" w:rsidRPr="00EC7D83">
        <w:rPr>
          <w:rFonts w:ascii="Palatino Linotype" w:hAnsi="Palatino Linotype" w:cs="Arial"/>
          <w:color w:val="000000"/>
        </w:rPr>
        <w:t xml:space="preserve">existe razón a invocar una clasificación reservada por parte del </w:t>
      </w:r>
      <w:r w:rsidR="00C8520F" w:rsidRPr="00EC7D83">
        <w:rPr>
          <w:rFonts w:ascii="Palatino Linotype" w:hAnsi="Palatino Linotype" w:cs="Arial"/>
          <w:b/>
          <w:color w:val="000000"/>
        </w:rPr>
        <w:t xml:space="preserve">SUJETO OBLIGADO. </w:t>
      </w:r>
    </w:p>
    <w:p w14:paraId="14EBC333" w14:textId="77777777" w:rsidR="00BA579B" w:rsidRPr="00EC7D83" w:rsidRDefault="00BA579B" w:rsidP="00230D58">
      <w:pPr>
        <w:tabs>
          <w:tab w:val="right" w:leader="dot" w:pos="8505"/>
        </w:tabs>
        <w:spacing w:line="360" w:lineRule="auto"/>
        <w:jc w:val="both"/>
        <w:rPr>
          <w:rFonts w:ascii="Palatino Linotype" w:hAnsi="Palatino Linotype" w:cs="Arial"/>
          <w:b/>
          <w:color w:val="000000"/>
          <w:sz w:val="22"/>
          <w:szCs w:val="22"/>
        </w:rPr>
      </w:pPr>
    </w:p>
    <w:p w14:paraId="0A164B9C" w14:textId="1AD730D9" w:rsidR="00BA579B" w:rsidRPr="00EC7D83" w:rsidRDefault="00BA579B" w:rsidP="00BA579B">
      <w:pPr>
        <w:tabs>
          <w:tab w:val="right" w:leader="dot" w:pos="8505"/>
        </w:tabs>
        <w:spacing w:line="360" w:lineRule="auto"/>
        <w:jc w:val="both"/>
        <w:rPr>
          <w:rFonts w:ascii="Palatino Linotype" w:hAnsi="Palatino Linotype" w:cs="Arial"/>
          <w:color w:val="000000"/>
        </w:rPr>
      </w:pPr>
      <w:r w:rsidRPr="00EC7D83">
        <w:rPr>
          <w:rFonts w:ascii="Palatino Linotype" w:hAnsi="Palatino Linotype" w:cs="Arial"/>
          <w:color w:val="000000"/>
        </w:rPr>
        <w:t xml:space="preserve">Por ello, la información documental comprobatoria, deberá conservarse en los archivos de la entidad fiscalizada –Municipio-, en original y debidamente integrada en términos de los lineamientos de referencia, pues son susceptibles de revisión directa por el </w:t>
      </w:r>
      <w:r w:rsidRPr="00EC7D83">
        <w:rPr>
          <w:rFonts w:ascii="Palatino Linotype" w:hAnsi="Palatino Linotype" w:cs="Arial"/>
          <w:color w:val="000000"/>
          <w:lang w:val="es-ES"/>
        </w:rPr>
        <w:t>OSFEM</w:t>
      </w:r>
      <w:r w:rsidR="00867FC8" w:rsidRPr="00EC7D83">
        <w:rPr>
          <w:rFonts w:ascii="Palatino Linotype" w:hAnsi="Palatino Linotype" w:cs="Arial"/>
          <w:color w:val="000000"/>
        </w:rPr>
        <w:t xml:space="preserve">. </w:t>
      </w:r>
    </w:p>
    <w:p w14:paraId="24D43A5D" w14:textId="77777777" w:rsidR="00867FC8" w:rsidRPr="00EC7D83" w:rsidRDefault="00867FC8" w:rsidP="00867FC8">
      <w:pPr>
        <w:spacing w:before="240" w:after="240" w:line="360" w:lineRule="auto"/>
        <w:jc w:val="both"/>
        <w:rPr>
          <w:rFonts w:ascii="Palatino Linotype" w:hAnsi="Palatino Linotype" w:cs="Arial"/>
          <w:lang w:val="es-419"/>
        </w:rPr>
      </w:pPr>
      <w:r w:rsidRPr="00EC7D83">
        <w:rPr>
          <w:rFonts w:ascii="Palatino Linotype" w:hAnsi="Palatino Linotype" w:cs="Arial"/>
          <w:noProof/>
          <w:lang w:eastAsia="es-MX"/>
        </w:rPr>
        <w:t>Aunado a lo anterior,</w:t>
      </w:r>
      <w:r w:rsidRPr="00EC7D83">
        <w:rPr>
          <w:rFonts w:ascii="Palatino Linotype" w:hAnsi="Palatino Linotype" w:cs="Arial"/>
        </w:rPr>
        <w:t xml:space="preserve"> los </w:t>
      </w:r>
      <w:r w:rsidRPr="00EC7D83">
        <w:rPr>
          <w:rFonts w:ascii="Palatino Linotype" w:hAnsi="Palatino Linotype" w:cs="Arial"/>
          <w:b/>
        </w:rPr>
        <w:t>Lineamientos para la Integración del Informe Trimestral de los Sujetos de Fiscalización MUNICIPALES para el Ejercicio 2022</w:t>
      </w:r>
      <w:r w:rsidRPr="00EC7D83">
        <w:rPr>
          <w:rFonts w:ascii="Palatino Linotype" w:hAnsi="Palatino Linotype" w:cs="Arial"/>
        </w:rPr>
        <w:t xml:space="preserve">, emitidos por el Órgano Superior de Fiscalización del Estado de México, contienen los formatos e información que debe ser proporcionada para la integración de los informes trimestrales que se entregan a éste, integrado de cuatro Módulos; que a su vez se dividen en submódulos. Para el adecuado cumplimiento de la presentación del Informe, cada submódulo contará con “Instructivos” y “Formatos para el llenado” de los documentos, según corresponda, </w:t>
      </w:r>
      <w:r w:rsidRPr="00EC7D83">
        <w:rPr>
          <w:rFonts w:ascii="Palatino Linotype" w:hAnsi="Palatino Linotype" w:cs="Arial"/>
          <w:bCs/>
        </w:rPr>
        <w:t xml:space="preserve">como se advierte a continuación: </w:t>
      </w:r>
    </w:p>
    <w:p w14:paraId="071A3864" w14:textId="178D9F60" w:rsidR="00867FC8" w:rsidRPr="00EC7D83" w:rsidRDefault="00867FC8" w:rsidP="00F45917">
      <w:pPr>
        <w:spacing w:before="240" w:after="240" w:line="360" w:lineRule="auto"/>
        <w:jc w:val="center"/>
        <w:rPr>
          <w:rFonts w:ascii="Palatino Linotype" w:hAnsi="Palatino Linotype" w:cs="Arial"/>
        </w:rPr>
      </w:pPr>
      <w:r w:rsidRPr="00EC7D83">
        <w:rPr>
          <w:rFonts w:ascii="Palatino Linotype" w:hAnsi="Palatino Linotype" w:cs="Arial"/>
          <w:noProof/>
          <w:lang w:eastAsia="es-MX"/>
        </w:rPr>
        <w:lastRenderedPageBreak/>
        <w:drawing>
          <wp:inline distT="0" distB="0" distL="0" distR="0" wp14:anchorId="09829784" wp14:editId="4476ED3B">
            <wp:extent cx="4371975" cy="26384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71975" cy="2638425"/>
                    </a:xfrm>
                    <a:prstGeom prst="rect">
                      <a:avLst/>
                    </a:prstGeom>
                    <a:noFill/>
                    <a:ln>
                      <a:noFill/>
                    </a:ln>
                  </pic:spPr>
                </pic:pic>
              </a:graphicData>
            </a:graphic>
          </wp:inline>
        </w:drawing>
      </w:r>
    </w:p>
    <w:p w14:paraId="04FAD2B3" w14:textId="3C5E4D94" w:rsidR="00867FC8" w:rsidRPr="00EC7D83" w:rsidRDefault="00F45917" w:rsidP="00867FC8">
      <w:pPr>
        <w:spacing w:before="240" w:after="240" w:line="360" w:lineRule="auto"/>
        <w:jc w:val="both"/>
        <w:rPr>
          <w:rFonts w:ascii="Palatino Linotype" w:hAnsi="Palatino Linotype" w:cs="Arial"/>
        </w:rPr>
      </w:pPr>
      <w:r w:rsidRPr="00EC7D83">
        <w:rPr>
          <w:rFonts w:ascii="Palatino Linotype" w:hAnsi="Palatino Linotype" w:cs="Arial"/>
          <w:noProof/>
          <w:color w:val="000000"/>
          <w:lang w:eastAsia="es-MX"/>
        </w:rPr>
        <mc:AlternateContent>
          <mc:Choice Requires="wps">
            <w:drawing>
              <wp:anchor distT="0" distB="0" distL="114300" distR="114300" simplePos="0" relativeHeight="251659264" behindDoc="0" locked="0" layoutInCell="1" allowOverlap="1" wp14:anchorId="1ED5B458" wp14:editId="1B338551">
                <wp:simplePos x="0" y="0"/>
                <wp:positionH relativeFrom="margin">
                  <wp:align>right</wp:align>
                </wp:positionH>
                <wp:positionV relativeFrom="paragraph">
                  <wp:posOffset>1025525</wp:posOffset>
                </wp:positionV>
                <wp:extent cx="5705475" cy="3238500"/>
                <wp:effectExtent l="38100" t="19050" r="66675" b="95250"/>
                <wp:wrapNone/>
                <wp:docPr id="8" name="Conector recto 8"/>
                <wp:cNvGraphicFramePr/>
                <a:graphic xmlns:a="http://schemas.openxmlformats.org/drawingml/2006/main">
                  <a:graphicData uri="http://schemas.microsoft.com/office/word/2010/wordprocessingShape">
                    <wps:wsp>
                      <wps:cNvCnPr/>
                      <wps:spPr>
                        <a:xfrm>
                          <a:off x="0" y="0"/>
                          <a:ext cx="5705475" cy="3238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DB7789A" id="Conector recto 8"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05pt,80.75pt" to="847.3pt,3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pPvgEAAMUDAAAOAAAAZHJzL2Uyb0RvYy54bWysU8tu2zAQvAfoPxC815KdODEEyzk4aC5F&#10;ayTtBzDU0iLAF5aMJf99l7StFGmBAEUvpJbcmd0Zrtb3ozXsABi1dy2fz2rOwEnfabdv+c8fXz6v&#10;OItJuE4Y76DlR4j8fvPpaj2EBha+96YDZETiYjOElvcphaaqouzBijjzARxdKo9WJApxX3UoBmK3&#10;plrU9W01eOwCegkx0unD6ZJvCr9SINN3pSIkZlpOvaWyYllf8lpt1qLZowi9luc2xD90YYV2VHSi&#10;ehBJsFfUf1BZLdFHr9JMelt5pbSEooHUzOt3ap57EaBoIXNimGyK/49WfjvskOmu5fRQTlh6oi09&#10;lEweGeaNrbJHQ4gNpW7dDs9RDDvMgkeFNu8khY3F1+PkK4yJSTpc3tXLm7slZ5LurhfXq2VdnK/e&#10;4AFjegRvWf5oudEuCxeNOHyNiUpS6iWFgtzOqYHylY4GcrJxT6BIDJVcFHQZI9gaZAdBAyCkBJfm&#10;WRDxlewMU9qYCVh/DDznZyiUEZvA84/BE6JU9i5NYKudx78RpPHSsjrlXxw46c4WvPjuWJ6mWEOz&#10;UhSe5zoP4+9xgb/9fZtfAAAA//8DAFBLAwQUAAYACAAAACEAbOK40tsAAAAIAQAADwAAAGRycy9k&#10;b3ducmV2LnhtbEyPzU7DMBCE70i8g7WVuFGnkQhpiFMhJCSONHDg6MRLfhqvrdht0rdnOcFtd2Y1&#10;+015WO0kLjiHwZGC3TYBgdQ6M1Cn4PPj9T4HEaImoydHqOCKAQ7V7U2pC+MWOuKljp3gEAqFVtDH&#10;6AspQ9uj1WHrPBJ73262OvI6d9LMeuFwO8k0STJp9UD8odceX3psT/XZKviamzF9uy4+dWNW70eP&#10;6fsRlbrbrM9PICKu8e8YfvEZHSpmatyZTBCTAi4SWc12DyDYzvc5D42C7JEVWZXyf4HqBwAA//8D&#10;AFBLAQItABQABgAIAAAAIQC2gziS/gAAAOEBAAATAAAAAAAAAAAAAAAAAAAAAABbQ29udGVudF9U&#10;eXBlc10ueG1sUEsBAi0AFAAGAAgAAAAhADj9If/WAAAAlAEAAAsAAAAAAAAAAAAAAAAALwEAAF9y&#10;ZWxzLy5yZWxzUEsBAi0AFAAGAAgAAAAhADykSk++AQAAxQMAAA4AAAAAAAAAAAAAAAAALgIAAGRy&#10;cy9lMm9Eb2MueG1sUEsBAi0AFAAGAAgAAAAhAGziuNLbAAAACAEAAA8AAAAAAAAAAAAAAAAAGAQA&#10;AGRycy9kb3ducmV2LnhtbFBLBQYAAAAABAAEAPMAAAAgBQAAAAA=&#10;" strokecolor="#4f81bd [3204]" strokeweight="2pt">
                <v:shadow on="t" color="black" opacity="24903f" origin=",.5" offset="0,.55556mm"/>
                <w10:wrap anchorx="margin"/>
              </v:line>
            </w:pict>
          </mc:Fallback>
        </mc:AlternateContent>
      </w:r>
      <w:r w:rsidR="00CD5890" w:rsidRPr="00EC7D83">
        <w:rPr>
          <w:rFonts w:ascii="Palatino Linotype" w:hAnsi="Palatino Linotype" w:cs="Arial"/>
        </w:rPr>
        <w:t xml:space="preserve">Ahora bien, de acuerdo a lo solicitado por </w:t>
      </w:r>
      <w:r w:rsidR="00CD5890" w:rsidRPr="00EC7D83">
        <w:rPr>
          <w:rFonts w:ascii="Palatino Linotype" w:hAnsi="Palatino Linotype" w:cs="Arial"/>
          <w:b/>
        </w:rPr>
        <w:t>EL RECURRENTE</w:t>
      </w:r>
      <w:r w:rsidR="00CD5890" w:rsidRPr="00EC7D83">
        <w:rPr>
          <w:rFonts w:ascii="Palatino Linotype" w:hAnsi="Palatino Linotype" w:cs="Arial"/>
        </w:rPr>
        <w:t xml:space="preserve">, corresponde al Módulo 1, correspondiente a los Estados Financieros, Formatos Auxiliares, Otros Archivos y Pólizas </w:t>
      </w:r>
      <w:r w:rsidR="00867FC8" w:rsidRPr="00EC7D83">
        <w:rPr>
          <w:rFonts w:ascii="Palatino Linotype" w:hAnsi="Palatino Linotype" w:cs="Arial"/>
          <w:bCs/>
        </w:rPr>
        <w:t xml:space="preserve">como se advierte a continuación: </w:t>
      </w:r>
    </w:p>
    <w:p w14:paraId="26E63769" w14:textId="13B5B145" w:rsidR="00BA579B" w:rsidRPr="00EC7D83" w:rsidRDefault="00BA579B" w:rsidP="00BA579B">
      <w:pPr>
        <w:tabs>
          <w:tab w:val="right" w:leader="dot" w:pos="8505"/>
        </w:tabs>
        <w:spacing w:line="360" w:lineRule="auto"/>
        <w:jc w:val="both"/>
        <w:rPr>
          <w:rFonts w:ascii="Palatino Linotype" w:hAnsi="Palatino Linotype" w:cs="Arial"/>
          <w:color w:val="000000"/>
          <w:lang w:val="es-ES"/>
        </w:rPr>
      </w:pPr>
    </w:p>
    <w:p w14:paraId="1F5F15BA" w14:textId="09BDD68F" w:rsidR="00BA579B" w:rsidRPr="00EC7D83" w:rsidRDefault="00CD5890" w:rsidP="00230D58">
      <w:pPr>
        <w:tabs>
          <w:tab w:val="right" w:leader="dot" w:pos="8505"/>
        </w:tabs>
        <w:spacing w:line="360" w:lineRule="auto"/>
        <w:jc w:val="both"/>
        <w:rPr>
          <w:rFonts w:ascii="Palatino Linotype" w:hAnsi="Palatino Linotype" w:cs="Arial"/>
          <w:color w:val="000000"/>
        </w:rPr>
      </w:pPr>
      <w:r w:rsidRPr="00EC7D83">
        <w:rPr>
          <w:rFonts w:ascii="Palatino Linotype" w:hAnsi="Palatino Linotype" w:cs="Arial"/>
          <w:noProof/>
          <w:color w:val="000000"/>
          <w:lang w:eastAsia="es-MX"/>
        </w:rPr>
        <w:lastRenderedPageBreak/>
        <w:drawing>
          <wp:inline distT="0" distB="0" distL="0" distR="0" wp14:anchorId="587A8094" wp14:editId="7CF878EF">
            <wp:extent cx="6010275" cy="61436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10275" cy="6143625"/>
                    </a:xfrm>
                    <a:prstGeom prst="rect">
                      <a:avLst/>
                    </a:prstGeom>
                    <a:noFill/>
                    <a:ln>
                      <a:noFill/>
                    </a:ln>
                  </pic:spPr>
                </pic:pic>
              </a:graphicData>
            </a:graphic>
          </wp:inline>
        </w:drawing>
      </w:r>
    </w:p>
    <w:p w14:paraId="6DF1747B" w14:textId="77777777" w:rsidR="00E67E1E" w:rsidRPr="00EC7D83" w:rsidRDefault="00E67E1E" w:rsidP="00E67E1E">
      <w:pPr>
        <w:tabs>
          <w:tab w:val="right" w:leader="dot" w:pos="8505"/>
        </w:tabs>
        <w:spacing w:before="100" w:beforeAutospacing="1" w:after="100" w:afterAutospacing="1" w:line="360" w:lineRule="auto"/>
        <w:jc w:val="both"/>
        <w:rPr>
          <w:rFonts w:ascii="Palatino Linotype" w:hAnsi="Palatino Linotype" w:cs="Arial"/>
          <w:color w:val="000000"/>
        </w:rPr>
      </w:pPr>
    </w:p>
    <w:p w14:paraId="630E7CA1" w14:textId="223810C4" w:rsidR="00E67E1E" w:rsidRPr="00EC7D83" w:rsidRDefault="00CD5890" w:rsidP="00150705">
      <w:pPr>
        <w:tabs>
          <w:tab w:val="right" w:leader="dot" w:pos="8505"/>
        </w:tabs>
        <w:spacing w:before="100" w:beforeAutospacing="1" w:after="100" w:afterAutospacing="1" w:line="360" w:lineRule="auto"/>
        <w:jc w:val="center"/>
        <w:rPr>
          <w:rFonts w:ascii="Palatino Linotype" w:hAnsi="Palatino Linotype" w:cs="Arial"/>
          <w:color w:val="000000"/>
        </w:rPr>
      </w:pPr>
      <w:r w:rsidRPr="00EC7D83">
        <w:rPr>
          <w:rFonts w:ascii="Palatino Linotype" w:hAnsi="Palatino Linotype" w:cs="Arial"/>
          <w:noProof/>
          <w:color w:val="000000"/>
          <w:lang w:eastAsia="es-MX"/>
        </w:rPr>
        <w:lastRenderedPageBreak/>
        <w:drawing>
          <wp:inline distT="0" distB="0" distL="0" distR="0" wp14:anchorId="4BCF0593" wp14:editId="1DA1B904">
            <wp:extent cx="5905500" cy="37623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05500" cy="3762375"/>
                    </a:xfrm>
                    <a:prstGeom prst="rect">
                      <a:avLst/>
                    </a:prstGeom>
                    <a:noFill/>
                    <a:ln>
                      <a:noFill/>
                    </a:ln>
                  </pic:spPr>
                </pic:pic>
              </a:graphicData>
            </a:graphic>
          </wp:inline>
        </w:drawing>
      </w:r>
    </w:p>
    <w:p w14:paraId="19F8613C" w14:textId="3C837DBA" w:rsidR="00C56210" w:rsidRPr="00EC7D83" w:rsidRDefault="004A6EBA" w:rsidP="004A6EBA">
      <w:pPr>
        <w:spacing w:line="360" w:lineRule="auto"/>
        <w:jc w:val="both"/>
        <w:rPr>
          <w:rFonts w:ascii="Palatino Linotype" w:eastAsia="Palatino Linotype" w:hAnsi="Palatino Linotype" w:cs="Palatino Linotype"/>
        </w:rPr>
      </w:pPr>
      <w:r w:rsidRPr="00EC7D83">
        <w:rPr>
          <w:rFonts w:ascii="Palatino Linotype" w:eastAsia="Palatino Linotype" w:hAnsi="Palatino Linotype" w:cs="Palatino Linotype"/>
        </w:rPr>
        <w:t xml:space="preserve">Luego entonces, resulta procedente establecer que </w:t>
      </w:r>
      <w:r w:rsidRPr="00EC7D83">
        <w:rPr>
          <w:rFonts w:ascii="Palatino Linotype" w:eastAsia="Palatino Linotype" w:hAnsi="Palatino Linotype" w:cs="Palatino Linotype"/>
          <w:b/>
        </w:rPr>
        <w:t>EL SUJETO OBLIGADO</w:t>
      </w:r>
      <w:r w:rsidRPr="00EC7D83">
        <w:rPr>
          <w:rFonts w:ascii="Palatino Linotype" w:eastAsia="Palatino Linotype" w:hAnsi="Palatino Linotype" w:cs="Palatino Linotype"/>
        </w:rPr>
        <w:t xml:space="preserve"> también cuenta con facultades para generar un soporte documental que puede colmar la petición del particular. </w:t>
      </w:r>
    </w:p>
    <w:p w14:paraId="1C00E8FA" w14:textId="77777777" w:rsidR="00C56210" w:rsidRPr="00EC7D83" w:rsidRDefault="00C56210" w:rsidP="00C56210">
      <w:pPr>
        <w:spacing w:before="240" w:after="240" w:line="360" w:lineRule="auto"/>
        <w:jc w:val="both"/>
        <w:rPr>
          <w:rFonts w:ascii="Palatino Linotype" w:eastAsia="Palatino Linotype" w:hAnsi="Palatino Linotype" w:cs="Palatino Linotype"/>
        </w:rPr>
      </w:pPr>
      <w:r w:rsidRPr="00EC7D83">
        <w:rPr>
          <w:rFonts w:ascii="Palatino Linotype" w:eastAsia="Palatino Linotype" w:hAnsi="Palatino Linotype" w:cs="Palatino Linotype"/>
        </w:rPr>
        <w:t xml:space="preserve">En este sentido, tomando en consideración la materia de la solicitud, es oportuno mencionar en primer lugar, que artículo 61, fracción XXXII de la Constitución Política del Estado Libre y Soberano de México, establece como facultad de la Legislatura revisar, por conducto del Órgano Superior de Fiscalización del Estado de México, las cuentas y actos relativos a la aplicación de los fondos públicos del Estado y de los Municipios, así como fondos públicos federales en los términos convenidos con dicho ámbito que incluirán la información correspondiente a los Poderes Públicos, </w:t>
      </w:r>
      <w:r w:rsidRPr="00EC7D83">
        <w:rPr>
          <w:rFonts w:ascii="Palatino Linotype" w:eastAsia="Palatino Linotype" w:hAnsi="Palatino Linotype" w:cs="Palatino Linotype"/>
        </w:rPr>
        <w:lastRenderedPageBreak/>
        <w:t>organismos autónomos, organismos auxiliares, fideicomisos públicos o privados y demás entes que manejen recursos del Estado y Municipios.</w:t>
      </w:r>
    </w:p>
    <w:p w14:paraId="69F687A6" w14:textId="77777777" w:rsidR="00C56210" w:rsidRPr="00EC7D83" w:rsidRDefault="00C56210" w:rsidP="00C56210">
      <w:pPr>
        <w:spacing w:before="240" w:after="240" w:line="360" w:lineRule="auto"/>
        <w:jc w:val="both"/>
        <w:rPr>
          <w:rFonts w:ascii="Palatino Linotype" w:eastAsia="Palatino Linotype" w:hAnsi="Palatino Linotype" w:cs="Palatino Linotype"/>
        </w:rPr>
      </w:pPr>
      <w:r w:rsidRPr="00EC7D83">
        <w:rPr>
          <w:rFonts w:ascii="Palatino Linotype" w:eastAsia="Palatino Linotype" w:hAnsi="Palatino Linotype" w:cs="Palatino Linotype"/>
        </w:rPr>
        <w:t xml:space="preserve">Por su parte, los artículos 349 y 350 del Código Financiero del Estado de México y Municipios, establecen lo siguiente: </w:t>
      </w:r>
    </w:p>
    <w:p w14:paraId="31BEDA6D" w14:textId="77777777" w:rsidR="00C56210" w:rsidRPr="00EC7D83" w:rsidRDefault="00C56210" w:rsidP="00C56210">
      <w:pPr>
        <w:spacing w:before="240" w:after="240"/>
        <w:ind w:left="851" w:right="900"/>
        <w:jc w:val="both"/>
        <w:rPr>
          <w:rFonts w:ascii="Palatino Linotype" w:eastAsia="Palatino Linotype" w:hAnsi="Palatino Linotype" w:cs="Palatino Linotype"/>
          <w:i/>
          <w:sz w:val="22"/>
          <w:szCs w:val="22"/>
        </w:rPr>
      </w:pPr>
      <w:r w:rsidRPr="00EC7D83">
        <w:rPr>
          <w:rFonts w:ascii="Palatino Linotype" w:eastAsia="Palatino Linotype" w:hAnsi="Palatino Linotype" w:cs="Palatino Linotype"/>
          <w:i/>
          <w:sz w:val="22"/>
          <w:szCs w:val="22"/>
        </w:rPr>
        <w:t>“</w:t>
      </w:r>
      <w:r w:rsidRPr="00EC7D83">
        <w:rPr>
          <w:rFonts w:ascii="Palatino Linotype" w:eastAsia="Palatino Linotype" w:hAnsi="Palatino Linotype" w:cs="Palatino Linotype"/>
          <w:b/>
          <w:i/>
          <w:sz w:val="22"/>
          <w:szCs w:val="22"/>
        </w:rPr>
        <w:t>Artículo 349</w:t>
      </w:r>
      <w:r w:rsidRPr="00EC7D83">
        <w:rPr>
          <w:rFonts w:ascii="Palatino Linotype" w:eastAsia="Palatino Linotype" w:hAnsi="Palatino Linotype" w:cs="Palatino Linotype"/>
          <w:i/>
          <w:sz w:val="22"/>
          <w:szCs w:val="22"/>
        </w:rPr>
        <w:t xml:space="preserve">.- </w:t>
      </w:r>
      <w:r w:rsidRPr="00EC7D83">
        <w:rPr>
          <w:rFonts w:ascii="Palatino Linotype" w:eastAsia="Palatino Linotype" w:hAnsi="Palatino Linotype" w:cs="Palatino Linotype"/>
          <w:b/>
          <w:i/>
          <w:sz w:val="22"/>
          <w:szCs w:val="22"/>
        </w:rPr>
        <w:t>Las Dependencias, Entidades Públicas y Organismos Autónomos</w:t>
      </w:r>
      <w:r w:rsidRPr="00EC7D83">
        <w:rPr>
          <w:rFonts w:ascii="Palatino Linotype" w:eastAsia="Palatino Linotype" w:hAnsi="Palatino Linotype" w:cs="Palatino Linotype"/>
          <w:i/>
          <w:sz w:val="22"/>
          <w:szCs w:val="22"/>
        </w:rPr>
        <w:t xml:space="preserve">, de acuerdo con su naturaleza jurídica y según corresponda, </w:t>
      </w:r>
      <w:r w:rsidRPr="00EC7D83">
        <w:rPr>
          <w:rFonts w:ascii="Palatino Linotype" w:eastAsia="Palatino Linotype" w:hAnsi="Palatino Linotype" w:cs="Palatino Linotype"/>
          <w:b/>
          <w:i/>
          <w:sz w:val="22"/>
          <w:szCs w:val="22"/>
        </w:rPr>
        <w:t>proporcionarán con la periodicidad que determinen la Secretaría</w:t>
      </w:r>
      <w:r w:rsidRPr="00EC7D83">
        <w:rPr>
          <w:rFonts w:ascii="Palatino Linotype" w:eastAsia="Palatino Linotype" w:hAnsi="Palatino Linotype" w:cs="Palatino Linotype"/>
          <w:i/>
          <w:sz w:val="22"/>
          <w:szCs w:val="22"/>
        </w:rPr>
        <w:t xml:space="preserve"> y las tesorerías, </w:t>
      </w:r>
      <w:r w:rsidRPr="00EC7D83">
        <w:rPr>
          <w:rFonts w:ascii="Palatino Linotype" w:eastAsia="Palatino Linotype" w:hAnsi="Palatino Linotype" w:cs="Palatino Linotype"/>
          <w:b/>
          <w:i/>
          <w:sz w:val="22"/>
          <w:szCs w:val="22"/>
        </w:rPr>
        <w:t>la información contable que comprenderá la patrimonial y presupuestal, para la integración de los estados financieros</w:t>
      </w:r>
      <w:r w:rsidRPr="00EC7D83">
        <w:rPr>
          <w:rFonts w:ascii="Palatino Linotype" w:eastAsia="Palatino Linotype" w:hAnsi="Palatino Linotype" w:cs="Palatino Linotype"/>
          <w:i/>
          <w:sz w:val="22"/>
          <w:szCs w:val="22"/>
        </w:rPr>
        <w:t xml:space="preserve">. </w:t>
      </w:r>
    </w:p>
    <w:p w14:paraId="01CE4964" w14:textId="77777777" w:rsidR="00C56210" w:rsidRPr="00EC7D83" w:rsidRDefault="00C56210" w:rsidP="00C56210">
      <w:pPr>
        <w:spacing w:before="240" w:after="240"/>
        <w:ind w:left="851" w:right="900"/>
        <w:jc w:val="both"/>
        <w:rPr>
          <w:rFonts w:ascii="Palatino Linotype" w:eastAsia="Palatino Linotype" w:hAnsi="Palatino Linotype" w:cs="Palatino Linotype"/>
          <w:i/>
          <w:sz w:val="22"/>
          <w:szCs w:val="22"/>
        </w:rPr>
      </w:pPr>
      <w:r w:rsidRPr="00EC7D83">
        <w:rPr>
          <w:rFonts w:ascii="Palatino Linotype" w:eastAsia="Palatino Linotype" w:hAnsi="Palatino Linotype" w:cs="Palatino Linotype"/>
          <w:i/>
          <w:sz w:val="22"/>
          <w:szCs w:val="22"/>
        </w:rPr>
        <w:t>En caso de que no se proporcione la información o la que reciban no cumpla con la forma y plazos establecidos por éstas, podrán suspender la ministración de recursos, hasta en tanto se regularicen.</w:t>
      </w:r>
    </w:p>
    <w:p w14:paraId="61E220DF" w14:textId="77777777" w:rsidR="00C56210" w:rsidRPr="00EC7D83" w:rsidRDefault="00C56210" w:rsidP="00C56210">
      <w:pPr>
        <w:ind w:left="851" w:right="849"/>
        <w:jc w:val="both"/>
        <w:rPr>
          <w:rFonts w:ascii="Palatino Linotype" w:eastAsia="Palatino Linotype" w:hAnsi="Palatino Linotype" w:cs="Palatino Linotype"/>
          <w:i/>
          <w:sz w:val="22"/>
          <w:szCs w:val="22"/>
        </w:rPr>
      </w:pPr>
      <w:r w:rsidRPr="00EC7D83">
        <w:rPr>
          <w:rFonts w:ascii="Palatino Linotype" w:eastAsia="Palatino Linotype" w:hAnsi="Palatino Linotype" w:cs="Palatino Linotype"/>
          <w:b/>
          <w:i/>
          <w:sz w:val="22"/>
          <w:szCs w:val="22"/>
        </w:rPr>
        <w:t>Artículo 350.-</w:t>
      </w:r>
      <w:r w:rsidRPr="00EC7D83">
        <w:rPr>
          <w:rFonts w:ascii="Palatino Linotype" w:eastAsia="Palatino Linotype" w:hAnsi="Palatino Linotype" w:cs="Palatino Linotype"/>
          <w:i/>
          <w:sz w:val="22"/>
          <w:szCs w:val="22"/>
        </w:rPr>
        <w:t xml:space="preserve"> La </w:t>
      </w:r>
      <w:r w:rsidRPr="00EC7D83">
        <w:rPr>
          <w:rFonts w:ascii="Palatino Linotype" w:eastAsia="Palatino Linotype" w:hAnsi="Palatino Linotype" w:cs="Palatino Linotype"/>
          <w:b/>
          <w:i/>
          <w:sz w:val="22"/>
          <w:szCs w:val="22"/>
        </w:rPr>
        <w:t>Secretaría</w:t>
      </w:r>
      <w:r w:rsidRPr="00EC7D83">
        <w:rPr>
          <w:rFonts w:ascii="Palatino Linotype" w:eastAsia="Palatino Linotype" w:hAnsi="Palatino Linotype" w:cs="Palatino Linotype"/>
          <w:i/>
          <w:sz w:val="22"/>
          <w:szCs w:val="22"/>
        </w:rPr>
        <w:t xml:space="preserve"> y las tesorerías </w:t>
      </w:r>
      <w:r w:rsidRPr="00EC7D83">
        <w:rPr>
          <w:rFonts w:ascii="Palatino Linotype" w:eastAsia="Palatino Linotype" w:hAnsi="Palatino Linotype" w:cs="Palatino Linotype"/>
          <w:b/>
          <w:i/>
          <w:sz w:val="22"/>
          <w:szCs w:val="22"/>
        </w:rPr>
        <w:t>enviarán al Órgano Superior, de manera trimestra</w:t>
      </w:r>
      <w:r w:rsidRPr="00EC7D83">
        <w:rPr>
          <w:rFonts w:ascii="Palatino Linotype" w:eastAsia="Palatino Linotype" w:hAnsi="Palatino Linotype" w:cs="Palatino Linotype"/>
          <w:i/>
          <w:sz w:val="22"/>
          <w:szCs w:val="22"/>
        </w:rPr>
        <w:t>l, dentro de los primeros veinte días hábiles posteriores al término del trimestre que se informa, para su análisis, la siguiente información:</w:t>
      </w:r>
    </w:p>
    <w:p w14:paraId="3B13F6E9" w14:textId="77777777" w:rsidR="00C56210" w:rsidRPr="00EC7D83" w:rsidRDefault="00C56210" w:rsidP="00C56210">
      <w:pPr>
        <w:ind w:left="1134" w:right="849"/>
        <w:jc w:val="both"/>
        <w:rPr>
          <w:rFonts w:ascii="Palatino Linotype" w:eastAsia="Palatino Linotype" w:hAnsi="Palatino Linotype" w:cs="Palatino Linotype"/>
          <w:i/>
          <w:sz w:val="22"/>
          <w:szCs w:val="22"/>
        </w:rPr>
      </w:pPr>
      <w:r w:rsidRPr="00EC7D83">
        <w:rPr>
          <w:rFonts w:ascii="Palatino Linotype" w:eastAsia="Palatino Linotype" w:hAnsi="Palatino Linotype" w:cs="Palatino Linotype"/>
          <w:b/>
          <w:i/>
          <w:sz w:val="22"/>
          <w:szCs w:val="22"/>
        </w:rPr>
        <w:t>I.</w:t>
      </w:r>
      <w:r w:rsidRPr="00EC7D83">
        <w:rPr>
          <w:rFonts w:ascii="Palatino Linotype" w:eastAsia="Palatino Linotype" w:hAnsi="Palatino Linotype" w:cs="Palatino Linotype"/>
          <w:i/>
          <w:sz w:val="22"/>
          <w:szCs w:val="22"/>
        </w:rPr>
        <w:t xml:space="preserve"> Patrimonial. </w:t>
      </w:r>
    </w:p>
    <w:p w14:paraId="07F428B5" w14:textId="77777777" w:rsidR="00C56210" w:rsidRPr="00EC7D83" w:rsidRDefault="00C56210" w:rsidP="00C56210">
      <w:pPr>
        <w:ind w:left="1134" w:right="849"/>
        <w:jc w:val="both"/>
        <w:rPr>
          <w:rFonts w:ascii="Palatino Linotype" w:eastAsia="Palatino Linotype" w:hAnsi="Palatino Linotype" w:cs="Palatino Linotype"/>
          <w:i/>
          <w:sz w:val="22"/>
          <w:szCs w:val="22"/>
        </w:rPr>
      </w:pPr>
      <w:r w:rsidRPr="00EC7D83">
        <w:rPr>
          <w:rFonts w:ascii="Palatino Linotype" w:eastAsia="Palatino Linotype" w:hAnsi="Palatino Linotype" w:cs="Palatino Linotype"/>
          <w:b/>
          <w:i/>
          <w:sz w:val="22"/>
          <w:szCs w:val="22"/>
        </w:rPr>
        <w:t>II</w:t>
      </w:r>
      <w:r w:rsidRPr="00EC7D83">
        <w:rPr>
          <w:rFonts w:ascii="Palatino Linotype" w:eastAsia="Palatino Linotype" w:hAnsi="Palatino Linotype" w:cs="Palatino Linotype"/>
          <w:i/>
          <w:sz w:val="22"/>
          <w:szCs w:val="22"/>
        </w:rPr>
        <w:t xml:space="preserve">. Presupuestal. </w:t>
      </w:r>
    </w:p>
    <w:p w14:paraId="3CCA55FC" w14:textId="77777777" w:rsidR="00C56210" w:rsidRPr="00EC7D83" w:rsidRDefault="00C56210" w:rsidP="00C56210">
      <w:pPr>
        <w:ind w:left="1134" w:right="849"/>
        <w:jc w:val="both"/>
        <w:rPr>
          <w:rFonts w:ascii="Palatino Linotype" w:eastAsia="Palatino Linotype" w:hAnsi="Palatino Linotype" w:cs="Palatino Linotype"/>
          <w:i/>
          <w:sz w:val="22"/>
          <w:szCs w:val="22"/>
        </w:rPr>
      </w:pPr>
      <w:r w:rsidRPr="00EC7D83">
        <w:rPr>
          <w:rFonts w:ascii="Palatino Linotype" w:eastAsia="Palatino Linotype" w:hAnsi="Palatino Linotype" w:cs="Palatino Linotype"/>
          <w:b/>
          <w:i/>
          <w:sz w:val="22"/>
          <w:szCs w:val="22"/>
        </w:rPr>
        <w:t>III</w:t>
      </w:r>
      <w:r w:rsidRPr="00EC7D83">
        <w:rPr>
          <w:rFonts w:ascii="Palatino Linotype" w:eastAsia="Palatino Linotype" w:hAnsi="Palatino Linotype" w:cs="Palatino Linotype"/>
          <w:i/>
          <w:sz w:val="22"/>
          <w:szCs w:val="22"/>
        </w:rPr>
        <w:t>. De la obra pública.</w:t>
      </w:r>
    </w:p>
    <w:p w14:paraId="39518129" w14:textId="77777777" w:rsidR="00C56210" w:rsidRPr="00EC7D83" w:rsidRDefault="00C56210" w:rsidP="00C56210">
      <w:pPr>
        <w:ind w:left="1134" w:right="849"/>
        <w:jc w:val="both"/>
        <w:rPr>
          <w:rFonts w:ascii="Palatino Linotype" w:eastAsia="Palatino Linotype" w:hAnsi="Palatino Linotype" w:cs="Palatino Linotype"/>
          <w:b/>
          <w:i/>
          <w:sz w:val="22"/>
          <w:szCs w:val="22"/>
        </w:rPr>
      </w:pPr>
      <w:r w:rsidRPr="00EC7D83">
        <w:rPr>
          <w:rFonts w:ascii="Palatino Linotype" w:eastAsia="Palatino Linotype" w:hAnsi="Palatino Linotype" w:cs="Palatino Linotype"/>
          <w:b/>
          <w:i/>
          <w:sz w:val="22"/>
          <w:szCs w:val="22"/>
        </w:rPr>
        <w:t xml:space="preserve">IV. </w:t>
      </w:r>
      <w:r w:rsidRPr="00EC7D83">
        <w:rPr>
          <w:rFonts w:ascii="Palatino Linotype" w:eastAsia="Palatino Linotype" w:hAnsi="Palatino Linotype" w:cs="Palatino Linotype"/>
          <w:i/>
          <w:sz w:val="22"/>
          <w:szCs w:val="22"/>
        </w:rPr>
        <w:t>De nómina.</w:t>
      </w:r>
    </w:p>
    <w:p w14:paraId="06D4C8DB" w14:textId="77777777" w:rsidR="00C56210" w:rsidRPr="00EC7D83" w:rsidRDefault="00C56210" w:rsidP="00C56210">
      <w:pPr>
        <w:ind w:left="1134" w:right="849"/>
        <w:jc w:val="both"/>
        <w:rPr>
          <w:rFonts w:ascii="Palatino Linotype" w:eastAsia="Palatino Linotype" w:hAnsi="Palatino Linotype" w:cs="Palatino Linotype"/>
          <w:i/>
          <w:sz w:val="22"/>
          <w:szCs w:val="22"/>
        </w:rPr>
      </w:pPr>
      <w:r w:rsidRPr="00EC7D83">
        <w:rPr>
          <w:rFonts w:ascii="Palatino Linotype" w:eastAsia="Palatino Linotype" w:hAnsi="Palatino Linotype" w:cs="Palatino Linotype"/>
          <w:b/>
          <w:i/>
          <w:sz w:val="22"/>
          <w:szCs w:val="22"/>
        </w:rPr>
        <w:t>V</w:t>
      </w:r>
      <w:r w:rsidRPr="00EC7D83">
        <w:rPr>
          <w:rFonts w:ascii="Palatino Linotype" w:eastAsia="Palatino Linotype" w:hAnsi="Palatino Linotype" w:cs="Palatino Linotype"/>
          <w:i/>
          <w:sz w:val="22"/>
          <w:szCs w:val="22"/>
        </w:rPr>
        <w:t xml:space="preserve">. Avance del cumplimiento del Plan de Desarrollo del Estado de México. </w:t>
      </w:r>
    </w:p>
    <w:p w14:paraId="2C2A2D8F" w14:textId="77777777" w:rsidR="00C56210" w:rsidRPr="00EC7D83" w:rsidRDefault="00C56210" w:rsidP="00C56210">
      <w:pPr>
        <w:ind w:left="851" w:right="849"/>
        <w:jc w:val="both"/>
        <w:rPr>
          <w:rFonts w:ascii="Palatino Linotype" w:eastAsia="Palatino Linotype" w:hAnsi="Palatino Linotype" w:cs="Palatino Linotype"/>
          <w:i/>
          <w:sz w:val="22"/>
          <w:szCs w:val="22"/>
        </w:rPr>
      </w:pPr>
    </w:p>
    <w:p w14:paraId="6922A309" w14:textId="77777777" w:rsidR="00C56210" w:rsidRPr="00EC7D83" w:rsidRDefault="00C56210" w:rsidP="00C56210">
      <w:pPr>
        <w:ind w:left="851" w:right="849"/>
        <w:jc w:val="both"/>
        <w:rPr>
          <w:rFonts w:ascii="Palatino Linotype" w:eastAsia="Palatino Linotype" w:hAnsi="Palatino Linotype" w:cs="Palatino Linotype"/>
          <w:i/>
          <w:sz w:val="22"/>
          <w:szCs w:val="22"/>
        </w:rPr>
      </w:pPr>
      <w:r w:rsidRPr="00EC7D83">
        <w:rPr>
          <w:rFonts w:ascii="Palatino Linotype" w:eastAsia="Palatino Linotype" w:hAnsi="Palatino Linotype" w:cs="Palatino Linotype"/>
          <w:i/>
          <w:sz w:val="22"/>
          <w:szCs w:val="22"/>
        </w:rPr>
        <w:t>Los informes trimestrales deberán contener la evolución de las finanzas públicas integradas con los comentarios correspondientes y los estados financieros consolidados, así como un reporte de los ingresos y egresos de los organismos auxiliares.</w:t>
      </w:r>
    </w:p>
    <w:p w14:paraId="70D5732C" w14:textId="77777777" w:rsidR="00C56210" w:rsidRPr="00EC7D83" w:rsidRDefault="00C56210" w:rsidP="00C56210">
      <w:pPr>
        <w:ind w:left="851" w:right="849"/>
        <w:jc w:val="both"/>
        <w:rPr>
          <w:rFonts w:ascii="Palatino Linotype" w:eastAsia="Palatino Linotype" w:hAnsi="Palatino Linotype" w:cs="Palatino Linotype"/>
          <w:i/>
          <w:sz w:val="22"/>
          <w:szCs w:val="22"/>
        </w:rPr>
      </w:pPr>
    </w:p>
    <w:p w14:paraId="47B05632" w14:textId="77777777" w:rsidR="00C56210" w:rsidRPr="00EC7D83" w:rsidRDefault="00C56210" w:rsidP="00C56210">
      <w:pPr>
        <w:ind w:left="851" w:right="849"/>
        <w:jc w:val="both"/>
        <w:rPr>
          <w:rFonts w:ascii="Palatino Linotype" w:eastAsia="Palatino Linotype" w:hAnsi="Palatino Linotype" w:cs="Palatino Linotype"/>
          <w:b/>
          <w:i/>
          <w:sz w:val="22"/>
          <w:szCs w:val="22"/>
        </w:rPr>
      </w:pPr>
      <w:r w:rsidRPr="00EC7D83">
        <w:rPr>
          <w:rFonts w:ascii="Palatino Linotype" w:eastAsia="Palatino Linotype" w:hAnsi="Palatino Linotype" w:cs="Palatino Linotype"/>
          <w:i/>
          <w:sz w:val="22"/>
          <w:szCs w:val="22"/>
        </w:rPr>
        <w:t>El informe trimestral correspondiente al cuarto trimestre se entregará junto con las Cuentas Públicas del ejercicio fiscal de que se trate</w:t>
      </w:r>
      <w:r w:rsidRPr="00EC7D83">
        <w:rPr>
          <w:rFonts w:ascii="Palatino Linotype" w:eastAsia="Palatino Linotype" w:hAnsi="Palatino Linotype" w:cs="Palatino Linotype"/>
          <w:b/>
          <w:i/>
          <w:sz w:val="22"/>
          <w:szCs w:val="22"/>
        </w:rPr>
        <w:t>.”</w:t>
      </w:r>
    </w:p>
    <w:p w14:paraId="52E795B4" w14:textId="3EA718B9" w:rsidR="00C56210" w:rsidRPr="00EC7D83" w:rsidRDefault="00C56210" w:rsidP="00C56210">
      <w:pPr>
        <w:spacing w:before="240" w:after="240" w:line="360" w:lineRule="auto"/>
        <w:jc w:val="both"/>
        <w:rPr>
          <w:rFonts w:ascii="Palatino Linotype" w:eastAsia="Palatino Linotype" w:hAnsi="Palatino Linotype" w:cs="Palatino Linotype"/>
        </w:rPr>
      </w:pPr>
      <w:r w:rsidRPr="00EC7D83">
        <w:rPr>
          <w:rFonts w:ascii="Palatino Linotype" w:eastAsia="Palatino Linotype" w:hAnsi="Palatino Linotype" w:cs="Palatino Linotype"/>
        </w:rPr>
        <w:lastRenderedPageBreak/>
        <w:t xml:space="preserve">Siendo importante mencionar, para el tema que nos ocupa, que de conformidad con el artículo 3, fracción IV del Código Financiero, por ayuntamiento se entiende lo siguiente: </w:t>
      </w:r>
    </w:p>
    <w:p w14:paraId="1966F68E" w14:textId="77777777" w:rsidR="00C56210" w:rsidRPr="00EC7D83" w:rsidRDefault="00C56210" w:rsidP="00C56210">
      <w:pPr>
        <w:spacing w:before="120" w:after="120"/>
        <w:ind w:left="851" w:right="902"/>
        <w:jc w:val="both"/>
        <w:rPr>
          <w:rFonts w:ascii="Palatino Linotype" w:eastAsia="Palatino Linotype" w:hAnsi="Palatino Linotype" w:cs="Palatino Linotype"/>
          <w:i/>
          <w:sz w:val="22"/>
          <w:szCs w:val="22"/>
        </w:rPr>
      </w:pPr>
      <w:r w:rsidRPr="00EC7D83">
        <w:rPr>
          <w:rFonts w:ascii="Palatino Linotype" w:eastAsia="Palatino Linotype" w:hAnsi="Palatino Linotype" w:cs="Palatino Linotype"/>
          <w:i/>
          <w:sz w:val="22"/>
          <w:szCs w:val="22"/>
        </w:rPr>
        <w:t>“</w:t>
      </w:r>
      <w:r w:rsidRPr="00EC7D83">
        <w:rPr>
          <w:rFonts w:ascii="Palatino Linotype" w:eastAsia="Palatino Linotype" w:hAnsi="Palatino Linotype" w:cs="Palatino Linotype"/>
          <w:b/>
          <w:i/>
          <w:sz w:val="22"/>
          <w:szCs w:val="22"/>
        </w:rPr>
        <w:t>Artículo 3</w:t>
      </w:r>
      <w:r w:rsidRPr="00EC7D83">
        <w:rPr>
          <w:rFonts w:ascii="Palatino Linotype" w:eastAsia="Palatino Linotype" w:hAnsi="Palatino Linotype" w:cs="Palatino Linotype"/>
          <w:i/>
          <w:sz w:val="22"/>
          <w:szCs w:val="22"/>
        </w:rPr>
        <w:t>.- Para efectos de este Código, Ley de Ingresos del Estado y del Presupuesto de Egresos se entenderá por:</w:t>
      </w:r>
    </w:p>
    <w:p w14:paraId="1E0D6919" w14:textId="77777777" w:rsidR="00C56210" w:rsidRPr="00EC7D83" w:rsidRDefault="00C56210" w:rsidP="00C56210">
      <w:pPr>
        <w:spacing w:before="120" w:after="120"/>
        <w:ind w:left="1134" w:right="902"/>
        <w:jc w:val="both"/>
        <w:rPr>
          <w:rFonts w:ascii="Palatino Linotype" w:eastAsia="Palatino Linotype" w:hAnsi="Palatino Linotype" w:cs="Palatino Linotype"/>
          <w:i/>
          <w:sz w:val="22"/>
          <w:szCs w:val="22"/>
        </w:rPr>
      </w:pPr>
      <w:r w:rsidRPr="00EC7D83">
        <w:rPr>
          <w:rFonts w:ascii="Palatino Linotype" w:eastAsia="Palatino Linotype" w:hAnsi="Palatino Linotype" w:cs="Palatino Linotype"/>
          <w:i/>
          <w:sz w:val="22"/>
          <w:szCs w:val="22"/>
        </w:rPr>
        <w:t>...</w:t>
      </w:r>
    </w:p>
    <w:p w14:paraId="0385B0D0" w14:textId="5E017506" w:rsidR="00C56210" w:rsidRPr="00EC7D83" w:rsidRDefault="00C56210" w:rsidP="00C56210">
      <w:pPr>
        <w:spacing w:before="120" w:after="120"/>
        <w:ind w:left="1134" w:right="902"/>
        <w:jc w:val="both"/>
        <w:rPr>
          <w:rFonts w:ascii="Palatino Linotype" w:eastAsia="Palatino Linotype" w:hAnsi="Palatino Linotype" w:cs="Palatino Linotype"/>
          <w:i/>
          <w:sz w:val="22"/>
          <w:szCs w:val="22"/>
        </w:rPr>
      </w:pPr>
      <w:r w:rsidRPr="00EC7D83">
        <w:rPr>
          <w:rFonts w:ascii="Palatino Linotype" w:eastAsia="Palatino Linotype" w:hAnsi="Palatino Linotype" w:cs="Palatino Linotype"/>
          <w:b/>
          <w:i/>
          <w:sz w:val="22"/>
          <w:szCs w:val="22"/>
        </w:rPr>
        <w:t xml:space="preserve">IV. Ayuntamiento. </w:t>
      </w:r>
      <w:r w:rsidRPr="00EC7D83">
        <w:rPr>
          <w:rFonts w:ascii="Palatino Linotype" w:eastAsia="Palatino Linotype" w:hAnsi="Palatino Linotype" w:cs="Palatino Linotype"/>
          <w:i/>
          <w:sz w:val="22"/>
          <w:szCs w:val="22"/>
        </w:rPr>
        <w:t>Es el órgano de representación popular encargado del gobierno y la administración del municipio, y sus integrantes son electos por votación directa en los términos establecidos en la Ley Orgánica Municipal del Estado de México.</w:t>
      </w:r>
    </w:p>
    <w:p w14:paraId="43FF844E" w14:textId="23111FC4" w:rsidR="00C56210" w:rsidRPr="00EC7D83" w:rsidRDefault="00C56210" w:rsidP="00C56210">
      <w:pPr>
        <w:spacing w:before="120" w:after="120"/>
        <w:ind w:left="1134" w:right="902"/>
        <w:jc w:val="both"/>
        <w:rPr>
          <w:rFonts w:ascii="Palatino Linotype" w:eastAsia="Palatino Linotype" w:hAnsi="Palatino Linotype" w:cs="Palatino Linotype"/>
          <w:b/>
          <w:i/>
          <w:sz w:val="22"/>
          <w:szCs w:val="22"/>
        </w:rPr>
      </w:pPr>
      <w:r w:rsidRPr="00EC7D83">
        <w:rPr>
          <w:rFonts w:ascii="Palatino Linotype" w:eastAsia="Palatino Linotype" w:hAnsi="Palatino Linotype" w:cs="Palatino Linotype"/>
          <w:b/>
          <w:i/>
          <w:sz w:val="22"/>
          <w:szCs w:val="22"/>
        </w:rPr>
        <w:t>...</w:t>
      </w:r>
      <w:r w:rsidRPr="00EC7D83">
        <w:rPr>
          <w:rFonts w:ascii="Palatino Linotype" w:eastAsia="Palatino Linotype" w:hAnsi="Palatino Linotype" w:cs="Palatino Linotype"/>
          <w:i/>
          <w:sz w:val="22"/>
          <w:szCs w:val="22"/>
        </w:rPr>
        <w:t>”</w:t>
      </w:r>
    </w:p>
    <w:p w14:paraId="09C051B3" w14:textId="551A53DA" w:rsidR="00C56210" w:rsidRPr="00EC7D83" w:rsidRDefault="00C56210" w:rsidP="00C56210">
      <w:pPr>
        <w:spacing w:before="240" w:after="240" w:line="360" w:lineRule="auto"/>
        <w:jc w:val="both"/>
        <w:rPr>
          <w:rFonts w:ascii="Palatino Linotype" w:eastAsia="Palatino Linotype" w:hAnsi="Palatino Linotype" w:cs="Palatino Linotype"/>
        </w:rPr>
      </w:pPr>
      <w:r w:rsidRPr="00EC7D83">
        <w:rPr>
          <w:rFonts w:ascii="Palatino Linotype" w:eastAsia="Palatino Linotype" w:hAnsi="Palatino Linotype" w:cs="Palatino Linotype"/>
        </w:rPr>
        <w:t xml:space="preserve">En este tenor, se colige que las dependencias, entre las que se encuentran los Ayuntamientos, se encuentran obligadas a proporcionar la información contable que comprenderá la </w:t>
      </w:r>
      <w:r w:rsidRPr="00EC7D83">
        <w:rPr>
          <w:rFonts w:ascii="Palatino Linotype" w:eastAsia="Palatino Linotype" w:hAnsi="Palatino Linotype" w:cs="Palatino Linotype"/>
          <w:b/>
          <w:u w:val="single"/>
        </w:rPr>
        <w:t>patrimonial y presupuestal</w:t>
      </w:r>
      <w:r w:rsidRPr="00EC7D83">
        <w:rPr>
          <w:rFonts w:ascii="Palatino Linotype" w:eastAsia="Palatino Linotype" w:hAnsi="Palatino Linotype" w:cs="Palatino Linotype"/>
        </w:rPr>
        <w:t>, para la integración de los estados financieros, siendo esta última la que envía el informe trimestral al Órgano Superior de Fiscalización del Estado de México, como la Entidad Estatal de Fiscalización, a cargo de la Legislatura, con competencia en materia de revisión y fiscalización de los fondos y fideicomisos públicos, cuentas públicas, deuda pública, y de los actos relativos al ejercicio y aplicación de los recursos públicos de las entidades fiscalizables del Estado de México, en términos de lo dispuesto por el artículo 61, fracciones XXXII, XXXIII, XXXIV, XXXV de la Constitución Política del Estado Libre y Soberano de México.</w:t>
      </w:r>
    </w:p>
    <w:p w14:paraId="4FAE4B8F" w14:textId="77777777" w:rsidR="00C56210" w:rsidRPr="00EC7D83" w:rsidRDefault="00C56210" w:rsidP="004A6EBA">
      <w:pPr>
        <w:spacing w:line="360" w:lineRule="auto"/>
        <w:jc w:val="both"/>
        <w:rPr>
          <w:rFonts w:ascii="Palatino Linotype" w:eastAsia="Palatino Linotype" w:hAnsi="Palatino Linotype" w:cs="Palatino Linotype"/>
        </w:rPr>
      </w:pPr>
    </w:p>
    <w:p w14:paraId="68B6F743" w14:textId="77777777" w:rsidR="00C56210" w:rsidRPr="00EC7D83" w:rsidRDefault="00C56210" w:rsidP="004A6EBA">
      <w:pPr>
        <w:spacing w:line="360" w:lineRule="auto"/>
        <w:jc w:val="both"/>
        <w:rPr>
          <w:rFonts w:ascii="Palatino Linotype" w:eastAsia="Palatino Linotype" w:hAnsi="Palatino Linotype" w:cs="Palatino Linotype"/>
        </w:rPr>
      </w:pPr>
    </w:p>
    <w:p w14:paraId="3AC1ECD2" w14:textId="77777777" w:rsidR="004A6EBA" w:rsidRPr="00EC7D83" w:rsidRDefault="004A6EBA" w:rsidP="004A6EBA">
      <w:pPr>
        <w:spacing w:line="360" w:lineRule="auto"/>
        <w:jc w:val="both"/>
        <w:rPr>
          <w:rFonts w:ascii="Palatino Linotype" w:hAnsi="Palatino Linotype"/>
          <w:color w:val="000000"/>
        </w:rPr>
      </w:pPr>
    </w:p>
    <w:p w14:paraId="726D1934" w14:textId="77777777" w:rsidR="00BB0B0D" w:rsidRPr="00EC7D83" w:rsidRDefault="004A6EBA" w:rsidP="004A6EBA">
      <w:pPr>
        <w:spacing w:line="360" w:lineRule="auto"/>
        <w:jc w:val="both"/>
        <w:rPr>
          <w:rFonts w:ascii="Palatino Linotype" w:hAnsi="Palatino Linotype"/>
          <w:color w:val="000000"/>
        </w:rPr>
      </w:pPr>
      <w:r w:rsidRPr="00EC7D83">
        <w:rPr>
          <w:rFonts w:ascii="Palatino Linotype" w:hAnsi="Palatino Linotype"/>
          <w:color w:val="000000"/>
        </w:rPr>
        <w:lastRenderedPageBreak/>
        <w:t xml:space="preserve">Ahora bien, respecto al requerimiento realizado por el particular, identificado en la solicitud 00631/TLALNEPA/IP/2022, cabe precisar que </w:t>
      </w:r>
      <w:r w:rsidR="00BB0B0D" w:rsidRPr="00EC7D83">
        <w:rPr>
          <w:rFonts w:ascii="Palatino Linotype" w:hAnsi="Palatino Linotype"/>
          <w:color w:val="000000"/>
        </w:rPr>
        <w:t xml:space="preserve">conforme al principio de máxima publicidad informa que puede ser consultada den las siguientes ligas electrónicas: </w:t>
      </w:r>
    </w:p>
    <w:p w14:paraId="0E34B4A1" w14:textId="77777777" w:rsidR="00BB0B0D" w:rsidRPr="00EC7D83" w:rsidRDefault="00BB0B0D" w:rsidP="004A6EBA">
      <w:pPr>
        <w:spacing w:line="360" w:lineRule="auto"/>
        <w:jc w:val="both"/>
        <w:rPr>
          <w:rFonts w:ascii="Palatino Linotype" w:hAnsi="Palatino Linotype"/>
          <w:color w:val="000000"/>
        </w:rPr>
      </w:pPr>
    </w:p>
    <w:p w14:paraId="229A081E" w14:textId="77777777" w:rsidR="0078465A" w:rsidRPr="00EC7D83" w:rsidRDefault="00BB0B0D" w:rsidP="0078465A">
      <w:pPr>
        <w:spacing w:line="360" w:lineRule="auto"/>
        <w:jc w:val="center"/>
        <w:rPr>
          <w:rFonts w:ascii="Palatino Linotype" w:hAnsi="Palatino Linotype"/>
          <w:color w:val="000000"/>
        </w:rPr>
      </w:pPr>
      <w:r w:rsidRPr="00EC7D83">
        <w:rPr>
          <w:rFonts w:ascii="Palatino Linotype" w:hAnsi="Palatino Linotype"/>
          <w:noProof/>
          <w:color w:val="000000"/>
          <w:lang w:eastAsia="es-MX"/>
        </w:rPr>
        <w:drawing>
          <wp:inline distT="0" distB="0" distL="0" distR="0" wp14:anchorId="2326847E" wp14:editId="27E8A4E9">
            <wp:extent cx="5685311" cy="366491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01927" cy="3675626"/>
                    </a:xfrm>
                    <a:prstGeom prst="rect">
                      <a:avLst/>
                    </a:prstGeom>
                    <a:noFill/>
                    <a:ln>
                      <a:noFill/>
                    </a:ln>
                  </pic:spPr>
                </pic:pic>
              </a:graphicData>
            </a:graphic>
          </wp:inline>
        </w:drawing>
      </w:r>
    </w:p>
    <w:p w14:paraId="17023F3C" w14:textId="0A3622EB" w:rsidR="00BB0B0D" w:rsidRPr="00EC7D83" w:rsidRDefault="00BB0B0D" w:rsidP="0078465A">
      <w:pPr>
        <w:spacing w:line="360" w:lineRule="auto"/>
        <w:jc w:val="center"/>
        <w:rPr>
          <w:rFonts w:ascii="Palatino Linotype" w:hAnsi="Palatino Linotype"/>
          <w:color w:val="000000"/>
        </w:rPr>
      </w:pPr>
      <w:r w:rsidRPr="00EC7D83">
        <w:rPr>
          <w:rFonts w:ascii="Palatino Linotype" w:hAnsi="Palatino Linotype"/>
          <w:noProof/>
          <w:color w:val="000000"/>
          <w:lang w:eastAsia="es-MX"/>
        </w:rPr>
        <w:drawing>
          <wp:inline distT="0" distB="0" distL="0" distR="0" wp14:anchorId="7A035474" wp14:editId="1A1E972B">
            <wp:extent cx="5398723" cy="1389380"/>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12213" cy="1392852"/>
                    </a:xfrm>
                    <a:prstGeom prst="rect">
                      <a:avLst/>
                    </a:prstGeom>
                    <a:noFill/>
                    <a:ln>
                      <a:noFill/>
                    </a:ln>
                  </pic:spPr>
                </pic:pic>
              </a:graphicData>
            </a:graphic>
          </wp:inline>
        </w:drawing>
      </w:r>
    </w:p>
    <w:p w14:paraId="453D7371" w14:textId="77777777" w:rsidR="00BB0B0D" w:rsidRPr="00EC7D83" w:rsidRDefault="00BB0B0D" w:rsidP="004A6EBA">
      <w:pPr>
        <w:spacing w:line="360" w:lineRule="auto"/>
        <w:jc w:val="both"/>
        <w:rPr>
          <w:rFonts w:ascii="Palatino Linotype" w:hAnsi="Palatino Linotype"/>
          <w:color w:val="000000"/>
        </w:rPr>
      </w:pPr>
    </w:p>
    <w:p w14:paraId="25D84C5E" w14:textId="16E15739" w:rsidR="005831E6" w:rsidRPr="00EC7D83" w:rsidRDefault="005831E6" w:rsidP="00DA34C6">
      <w:pPr>
        <w:widowControl w:val="0"/>
        <w:autoSpaceDE w:val="0"/>
        <w:autoSpaceDN w:val="0"/>
        <w:adjustRightInd w:val="0"/>
        <w:spacing w:line="360" w:lineRule="auto"/>
        <w:jc w:val="both"/>
        <w:rPr>
          <w:rFonts w:ascii="Palatino Linotype" w:eastAsia="Palatino Linotype" w:hAnsi="Palatino Linotype" w:cs="Palatino Linotype"/>
        </w:rPr>
      </w:pPr>
      <w:r w:rsidRPr="00EC7D83">
        <w:rPr>
          <w:rFonts w:ascii="Palatino Linotype" w:hAnsi="Palatino Linotype"/>
        </w:rPr>
        <w:lastRenderedPageBreak/>
        <w:t>En esa tesitura y en aras de garantizar un correcto pronunciamiento, este Órgano Garante, considera prudente analizar la</w:t>
      </w:r>
      <w:r w:rsidR="00BB0B0D" w:rsidRPr="00EC7D83">
        <w:rPr>
          <w:rFonts w:ascii="Palatino Linotype" w:hAnsi="Palatino Linotype"/>
        </w:rPr>
        <w:t>s</w:t>
      </w:r>
      <w:r w:rsidRPr="00EC7D83">
        <w:rPr>
          <w:rFonts w:ascii="Palatino Linotype" w:hAnsi="Palatino Linotype"/>
        </w:rPr>
        <w:t xml:space="preserve"> </w:t>
      </w:r>
      <w:r w:rsidRPr="00EC7D83">
        <w:rPr>
          <w:rFonts w:ascii="Palatino Linotype" w:eastAsia="Palatino Linotype" w:hAnsi="Palatino Linotype" w:cs="Palatino Linotype"/>
        </w:rPr>
        <w:t>liga</w:t>
      </w:r>
      <w:r w:rsidR="00BB0B0D" w:rsidRPr="00EC7D83">
        <w:rPr>
          <w:rFonts w:ascii="Palatino Linotype" w:eastAsia="Palatino Linotype" w:hAnsi="Palatino Linotype" w:cs="Palatino Linotype"/>
        </w:rPr>
        <w:t>s</w:t>
      </w:r>
      <w:r w:rsidRPr="00EC7D83">
        <w:rPr>
          <w:rFonts w:ascii="Palatino Linotype" w:eastAsia="Palatino Linotype" w:hAnsi="Palatino Linotype" w:cs="Palatino Linotype"/>
        </w:rPr>
        <w:t xml:space="preserve"> electrónica</w:t>
      </w:r>
      <w:r w:rsidR="00BB0B0D" w:rsidRPr="00EC7D83">
        <w:rPr>
          <w:rFonts w:ascii="Palatino Linotype" w:eastAsia="Palatino Linotype" w:hAnsi="Palatino Linotype" w:cs="Palatino Linotype"/>
        </w:rPr>
        <w:t>s</w:t>
      </w:r>
      <w:r w:rsidRPr="00EC7D83">
        <w:rPr>
          <w:rFonts w:ascii="Palatino Linotype" w:eastAsia="Palatino Linotype" w:hAnsi="Palatino Linotype" w:cs="Palatino Linotype"/>
        </w:rPr>
        <w:t xml:space="preserve"> proporcionada por el Sujeto Obligado; por lo que este Órgano Garante procedió al análisis de la misma, encontrando como resultado en la fuente de consulta, lo siguiente:</w:t>
      </w:r>
    </w:p>
    <w:p w14:paraId="6D978B2B" w14:textId="5ED73BEE" w:rsidR="002C2830" w:rsidRPr="00EC7D83" w:rsidRDefault="002C2830" w:rsidP="00DA34C6">
      <w:pPr>
        <w:widowControl w:val="0"/>
        <w:autoSpaceDE w:val="0"/>
        <w:autoSpaceDN w:val="0"/>
        <w:adjustRightInd w:val="0"/>
        <w:spacing w:line="360" w:lineRule="auto"/>
        <w:jc w:val="both"/>
        <w:rPr>
          <w:rFonts w:ascii="Palatino Linotype" w:eastAsia="Palatino Linotype" w:hAnsi="Palatino Linotype" w:cs="Palatino Linotype"/>
          <w:b/>
        </w:rPr>
      </w:pPr>
      <w:r w:rsidRPr="00EC7D83">
        <w:rPr>
          <w:rFonts w:ascii="Palatino Linotype" w:eastAsia="Palatino Linotype" w:hAnsi="Palatino Linotype" w:cs="Palatino Linotype"/>
          <w:b/>
        </w:rPr>
        <w:t>F</w:t>
      </w:r>
      <w:r w:rsidR="00E42ABB" w:rsidRPr="00EC7D83">
        <w:rPr>
          <w:rFonts w:ascii="Palatino Linotype" w:eastAsia="Palatino Linotype" w:hAnsi="Palatino Linotype" w:cs="Palatino Linotype"/>
          <w:b/>
        </w:rPr>
        <w:t xml:space="preserve">RACCION VIII A. Remuneraciones </w:t>
      </w:r>
    </w:p>
    <w:p w14:paraId="59E657CD" w14:textId="77777777" w:rsidR="0078465A" w:rsidRPr="00EC7D83" w:rsidRDefault="0078465A" w:rsidP="00DA34C6">
      <w:pPr>
        <w:widowControl w:val="0"/>
        <w:autoSpaceDE w:val="0"/>
        <w:autoSpaceDN w:val="0"/>
        <w:adjustRightInd w:val="0"/>
        <w:spacing w:line="360" w:lineRule="auto"/>
        <w:jc w:val="both"/>
        <w:rPr>
          <w:rFonts w:ascii="Palatino Linotype" w:eastAsia="Palatino Linotype" w:hAnsi="Palatino Linotype" w:cs="Palatino Linotype"/>
          <w:b/>
        </w:rPr>
      </w:pPr>
    </w:p>
    <w:p w14:paraId="20276C11" w14:textId="1BFD008C" w:rsidR="005831E6" w:rsidRPr="00EC7D83" w:rsidRDefault="002C2830" w:rsidP="002C2830">
      <w:pPr>
        <w:spacing w:line="360" w:lineRule="auto"/>
        <w:jc w:val="center"/>
        <w:rPr>
          <w:rFonts w:ascii="Palatino Linotype" w:hAnsi="Palatino Linotype"/>
        </w:rPr>
      </w:pPr>
      <w:r w:rsidRPr="00EC7D83">
        <w:rPr>
          <w:rFonts w:ascii="Palatino Linotype" w:hAnsi="Palatino Linotype"/>
          <w:noProof/>
          <w:lang w:eastAsia="es-MX"/>
        </w:rPr>
        <w:drawing>
          <wp:inline distT="0" distB="0" distL="0" distR="0" wp14:anchorId="017AECED" wp14:editId="64C5B0A0">
            <wp:extent cx="5181600" cy="32289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81600" cy="3228975"/>
                    </a:xfrm>
                    <a:prstGeom prst="rect">
                      <a:avLst/>
                    </a:prstGeom>
                    <a:noFill/>
                    <a:ln>
                      <a:noFill/>
                    </a:ln>
                  </pic:spPr>
                </pic:pic>
              </a:graphicData>
            </a:graphic>
          </wp:inline>
        </w:drawing>
      </w:r>
    </w:p>
    <w:p w14:paraId="024386B4" w14:textId="77777777" w:rsidR="002A4220" w:rsidRPr="00EC7D83" w:rsidRDefault="005831E6" w:rsidP="005831E6">
      <w:pPr>
        <w:spacing w:line="360" w:lineRule="auto"/>
        <w:ind w:right="51"/>
        <w:jc w:val="both"/>
        <w:rPr>
          <w:rFonts w:ascii="Palatino Linotype" w:eastAsia="Palatino Linotype" w:hAnsi="Palatino Linotype" w:cs="Palatino Linotype"/>
        </w:rPr>
      </w:pPr>
      <w:r w:rsidRPr="00EC7D83">
        <w:rPr>
          <w:rFonts w:ascii="Palatino Linotype" w:eastAsia="Palatino Linotype" w:hAnsi="Palatino Linotype" w:cs="Palatino Linotype"/>
        </w:rPr>
        <w:t xml:space="preserve">Derivado de ello, se estima que la información que arroja la dirección en análisis, </w:t>
      </w:r>
      <w:r w:rsidR="002C4AE1" w:rsidRPr="00EC7D83">
        <w:rPr>
          <w:rFonts w:ascii="Palatino Linotype" w:eastAsia="Palatino Linotype" w:hAnsi="Palatino Linotype" w:cs="Palatino Linotype"/>
        </w:rPr>
        <w:t xml:space="preserve">no solo </w:t>
      </w:r>
      <w:r w:rsidRPr="00EC7D83">
        <w:rPr>
          <w:rFonts w:ascii="Palatino Linotype" w:eastAsia="Palatino Linotype" w:hAnsi="Palatino Linotype" w:cs="Palatino Linotype"/>
        </w:rPr>
        <w:t>implica que el solicitante, realice una búsqueda en la totalidad de la documentación encontrada</w:t>
      </w:r>
      <w:r w:rsidR="002C4AE1" w:rsidRPr="00EC7D83">
        <w:rPr>
          <w:rFonts w:ascii="Palatino Linotype" w:eastAsia="Palatino Linotype" w:hAnsi="Palatino Linotype" w:cs="Palatino Linotype"/>
        </w:rPr>
        <w:t>, también se debe señalar que la fracción de IPOMEX a la que te conduce el link referido, no guarda relación con las documentales requeridas por el particular</w:t>
      </w:r>
      <w:r w:rsidR="002C2830" w:rsidRPr="00EC7D83">
        <w:rPr>
          <w:rFonts w:ascii="Palatino Linotype" w:eastAsia="Palatino Linotype" w:hAnsi="Palatino Linotype" w:cs="Palatino Linotype"/>
        </w:rPr>
        <w:t xml:space="preserve"> relativas a los archivos de nómina, honorarios, personal de base y eventual asimilables y lista de raya del primer trimestre 2022</w:t>
      </w:r>
      <w:r w:rsidRPr="00EC7D83">
        <w:rPr>
          <w:rFonts w:ascii="Palatino Linotype" w:eastAsia="Palatino Linotype" w:hAnsi="Palatino Linotype" w:cs="Palatino Linotype"/>
        </w:rPr>
        <w:t>; es decir, la fue</w:t>
      </w:r>
      <w:r w:rsidR="002A4220" w:rsidRPr="00EC7D83">
        <w:rPr>
          <w:rFonts w:ascii="Palatino Linotype" w:eastAsia="Palatino Linotype" w:hAnsi="Palatino Linotype" w:cs="Palatino Linotype"/>
        </w:rPr>
        <w:t>nte de consulta no es concreta.</w:t>
      </w:r>
    </w:p>
    <w:p w14:paraId="0F35C761" w14:textId="7E5F091E" w:rsidR="002A4220" w:rsidRPr="00EC7D83" w:rsidRDefault="001764CE" w:rsidP="001764CE">
      <w:pPr>
        <w:widowControl w:val="0"/>
        <w:autoSpaceDE w:val="0"/>
        <w:autoSpaceDN w:val="0"/>
        <w:adjustRightInd w:val="0"/>
        <w:spacing w:line="360" w:lineRule="auto"/>
        <w:jc w:val="both"/>
        <w:rPr>
          <w:rFonts w:ascii="Palatino Linotype" w:eastAsia="Palatino Linotype" w:hAnsi="Palatino Linotype" w:cs="Palatino Linotype"/>
        </w:rPr>
      </w:pPr>
      <w:r w:rsidRPr="00EC7D83">
        <w:rPr>
          <w:rFonts w:ascii="Palatino Linotype" w:eastAsia="Palatino Linotype" w:hAnsi="Palatino Linotype" w:cs="Palatino Linotype"/>
          <w:b/>
        </w:rPr>
        <w:lastRenderedPageBreak/>
        <w:t xml:space="preserve">FRACCION XXXVI. </w:t>
      </w:r>
      <w:r w:rsidR="002A4220" w:rsidRPr="00EC7D83">
        <w:rPr>
          <w:rFonts w:ascii="Palatino Linotype" w:eastAsia="Palatino Linotype" w:hAnsi="Palatino Linotype" w:cs="Palatino Linotype"/>
          <w:b/>
        </w:rPr>
        <w:t xml:space="preserve"> </w:t>
      </w:r>
      <w:r w:rsidRPr="00EC7D83">
        <w:rPr>
          <w:rFonts w:ascii="Palatino Linotype" w:eastAsia="Palatino Linotype" w:hAnsi="Palatino Linotype" w:cs="Palatino Linotype"/>
          <w:b/>
        </w:rPr>
        <w:t>Padrón de proveedores y contratistas</w:t>
      </w:r>
    </w:p>
    <w:p w14:paraId="7939AF7D" w14:textId="6333A0C3" w:rsidR="002A4220" w:rsidRPr="00EC7D83" w:rsidRDefault="002A4220" w:rsidP="002A4220">
      <w:pPr>
        <w:spacing w:line="360" w:lineRule="auto"/>
        <w:ind w:right="51"/>
        <w:jc w:val="center"/>
        <w:rPr>
          <w:rFonts w:ascii="Palatino Linotype" w:eastAsia="Palatino Linotype" w:hAnsi="Palatino Linotype" w:cs="Palatino Linotype"/>
        </w:rPr>
      </w:pPr>
      <w:r w:rsidRPr="00EC7D83">
        <w:rPr>
          <w:rFonts w:ascii="Palatino Linotype" w:eastAsia="Palatino Linotype" w:hAnsi="Palatino Linotype" w:cs="Palatino Linotype"/>
          <w:noProof/>
          <w:lang w:eastAsia="es-MX"/>
        </w:rPr>
        <w:drawing>
          <wp:inline distT="0" distB="0" distL="0" distR="0" wp14:anchorId="3384498A" wp14:editId="207ED6F4">
            <wp:extent cx="4676775" cy="29051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76775" cy="2905125"/>
                    </a:xfrm>
                    <a:prstGeom prst="rect">
                      <a:avLst/>
                    </a:prstGeom>
                    <a:noFill/>
                    <a:ln>
                      <a:noFill/>
                    </a:ln>
                  </pic:spPr>
                </pic:pic>
              </a:graphicData>
            </a:graphic>
          </wp:inline>
        </w:drawing>
      </w:r>
    </w:p>
    <w:p w14:paraId="4F511C33" w14:textId="77777777" w:rsidR="005B7F42" w:rsidRPr="00EC7D83" w:rsidRDefault="005B7F42" w:rsidP="005B7F42">
      <w:pPr>
        <w:widowControl w:val="0"/>
        <w:autoSpaceDE w:val="0"/>
        <w:autoSpaceDN w:val="0"/>
        <w:adjustRightInd w:val="0"/>
        <w:spacing w:line="360" w:lineRule="auto"/>
        <w:jc w:val="both"/>
        <w:rPr>
          <w:rFonts w:ascii="Palatino Linotype" w:eastAsia="Palatino Linotype" w:hAnsi="Palatino Linotype" w:cs="Palatino Linotype"/>
          <w:b/>
        </w:rPr>
      </w:pPr>
    </w:p>
    <w:p w14:paraId="09CEF309" w14:textId="77777777" w:rsidR="005B7F42" w:rsidRPr="00EC7D83" w:rsidRDefault="005B7F42" w:rsidP="005B7F42">
      <w:pPr>
        <w:widowControl w:val="0"/>
        <w:autoSpaceDE w:val="0"/>
        <w:autoSpaceDN w:val="0"/>
        <w:adjustRightInd w:val="0"/>
        <w:spacing w:line="360" w:lineRule="auto"/>
        <w:jc w:val="both"/>
        <w:rPr>
          <w:rFonts w:ascii="Palatino Linotype" w:eastAsia="Palatino Linotype" w:hAnsi="Palatino Linotype" w:cs="Palatino Linotype"/>
          <w:b/>
        </w:rPr>
      </w:pPr>
      <w:r w:rsidRPr="00EC7D83">
        <w:rPr>
          <w:rFonts w:ascii="Palatino Linotype" w:eastAsia="Palatino Linotype" w:hAnsi="Palatino Linotype" w:cs="Palatino Linotype"/>
          <w:b/>
        </w:rPr>
        <w:t xml:space="preserve">FRACCION XXIX B </w:t>
      </w:r>
    </w:p>
    <w:p w14:paraId="634E44D5" w14:textId="77777777" w:rsidR="005B7F42" w:rsidRPr="00EC7D83" w:rsidRDefault="005B7F42" w:rsidP="005B7F42">
      <w:pPr>
        <w:widowControl w:val="0"/>
        <w:autoSpaceDE w:val="0"/>
        <w:autoSpaceDN w:val="0"/>
        <w:adjustRightInd w:val="0"/>
        <w:spacing w:line="360" w:lineRule="auto"/>
        <w:jc w:val="both"/>
        <w:rPr>
          <w:rFonts w:ascii="Palatino Linotype" w:eastAsia="Palatino Linotype" w:hAnsi="Palatino Linotype" w:cs="Palatino Linotype"/>
          <w:b/>
          <w:bCs/>
        </w:rPr>
      </w:pPr>
      <w:r w:rsidRPr="00EC7D83">
        <w:rPr>
          <w:rFonts w:ascii="Palatino Linotype" w:eastAsia="Palatino Linotype" w:hAnsi="Palatino Linotype" w:cs="Palatino Linotype"/>
          <w:b/>
          <w:bCs/>
        </w:rPr>
        <w:t>Resultados de procedimientos de adjudicación directa realizados</w:t>
      </w:r>
    </w:p>
    <w:p w14:paraId="4CB391CB" w14:textId="77777777" w:rsidR="005B7F42" w:rsidRPr="00EC7D83" w:rsidRDefault="005B7F42" w:rsidP="005B7F42">
      <w:pPr>
        <w:widowControl w:val="0"/>
        <w:autoSpaceDE w:val="0"/>
        <w:autoSpaceDN w:val="0"/>
        <w:adjustRightInd w:val="0"/>
        <w:spacing w:line="360" w:lineRule="auto"/>
        <w:jc w:val="center"/>
        <w:rPr>
          <w:rFonts w:ascii="Palatino Linotype" w:eastAsia="Palatino Linotype" w:hAnsi="Palatino Linotype" w:cs="Palatino Linotype"/>
        </w:rPr>
      </w:pPr>
      <w:r w:rsidRPr="00EC7D83">
        <w:rPr>
          <w:rFonts w:ascii="Palatino Linotype" w:eastAsia="Palatino Linotype" w:hAnsi="Palatino Linotype" w:cs="Palatino Linotype"/>
          <w:noProof/>
          <w:lang w:eastAsia="es-MX"/>
        </w:rPr>
        <w:drawing>
          <wp:inline distT="0" distB="0" distL="0" distR="0" wp14:anchorId="1FED0099" wp14:editId="31AE7FD2">
            <wp:extent cx="4581525" cy="28384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81525" cy="2838450"/>
                    </a:xfrm>
                    <a:prstGeom prst="rect">
                      <a:avLst/>
                    </a:prstGeom>
                    <a:noFill/>
                    <a:ln>
                      <a:noFill/>
                    </a:ln>
                  </pic:spPr>
                </pic:pic>
              </a:graphicData>
            </a:graphic>
          </wp:inline>
        </w:drawing>
      </w:r>
    </w:p>
    <w:p w14:paraId="3D1BBF8B" w14:textId="77777777" w:rsidR="00986018" w:rsidRPr="00EC7D83" w:rsidRDefault="00986018" w:rsidP="00986018">
      <w:pPr>
        <w:spacing w:line="360" w:lineRule="auto"/>
        <w:ind w:right="51"/>
        <w:jc w:val="both"/>
        <w:rPr>
          <w:rFonts w:ascii="Palatino Linotype" w:eastAsia="Palatino Linotype" w:hAnsi="Palatino Linotype" w:cs="Palatino Linotype"/>
          <w:b/>
        </w:rPr>
      </w:pPr>
      <w:r w:rsidRPr="00EC7D83">
        <w:rPr>
          <w:rFonts w:ascii="Palatino Linotype" w:eastAsia="Palatino Linotype" w:hAnsi="Palatino Linotype" w:cs="Palatino Linotype"/>
          <w:b/>
        </w:rPr>
        <w:lastRenderedPageBreak/>
        <w:t>FRACCIÓNXXXVIII A. Inventario de bienes muebles</w:t>
      </w:r>
    </w:p>
    <w:p w14:paraId="1B2CA3A7" w14:textId="77777777" w:rsidR="00986018" w:rsidRPr="00EC7D83" w:rsidRDefault="00986018" w:rsidP="001764CE">
      <w:pPr>
        <w:spacing w:line="360" w:lineRule="auto"/>
        <w:ind w:right="51"/>
        <w:jc w:val="both"/>
        <w:rPr>
          <w:rFonts w:ascii="Palatino Linotype" w:eastAsia="Palatino Linotype" w:hAnsi="Palatino Linotype" w:cs="Palatino Linotype"/>
        </w:rPr>
      </w:pPr>
    </w:p>
    <w:p w14:paraId="1A8EFF62" w14:textId="7AD783BD" w:rsidR="00986018" w:rsidRPr="00EC7D83" w:rsidRDefault="00986018" w:rsidP="00986018">
      <w:pPr>
        <w:spacing w:line="360" w:lineRule="auto"/>
        <w:ind w:right="51"/>
        <w:jc w:val="center"/>
        <w:rPr>
          <w:rFonts w:ascii="Palatino Linotype" w:eastAsia="Palatino Linotype" w:hAnsi="Palatino Linotype" w:cs="Palatino Linotype"/>
        </w:rPr>
      </w:pPr>
      <w:r w:rsidRPr="00EC7D83">
        <w:rPr>
          <w:rFonts w:ascii="Palatino Linotype" w:eastAsia="Palatino Linotype" w:hAnsi="Palatino Linotype" w:cs="Palatino Linotype"/>
          <w:noProof/>
          <w:lang w:eastAsia="es-MX"/>
        </w:rPr>
        <w:drawing>
          <wp:inline distT="0" distB="0" distL="0" distR="0" wp14:anchorId="23338D2B" wp14:editId="56DF3799">
            <wp:extent cx="4933950" cy="34194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33950" cy="3419475"/>
                    </a:xfrm>
                    <a:prstGeom prst="rect">
                      <a:avLst/>
                    </a:prstGeom>
                    <a:noFill/>
                    <a:ln>
                      <a:noFill/>
                    </a:ln>
                  </pic:spPr>
                </pic:pic>
              </a:graphicData>
            </a:graphic>
          </wp:inline>
        </w:drawing>
      </w:r>
    </w:p>
    <w:p w14:paraId="39D3B4E1" w14:textId="77777777" w:rsidR="005B7F42" w:rsidRPr="00EC7D83" w:rsidRDefault="005B7F42" w:rsidP="001764CE">
      <w:pPr>
        <w:spacing w:line="360" w:lineRule="auto"/>
        <w:ind w:right="51"/>
        <w:jc w:val="both"/>
        <w:rPr>
          <w:rFonts w:ascii="Palatino Linotype" w:eastAsia="Palatino Linotype" w:hAnsi="Palatino Linotype" w:cs="Palatino Linotype"/>
        </w:rPr>
      </w:pPr>
    </w:p>
    <w:p w14:paraId="350E4D44" w14:textId="22216C08" w:rsidR="002A4220" w:rsidRPr="00EC7D83" w:rsidRDefault="001764CE" w:rsidP="005831E6">
      <w:pPr>
        <w:spacing w:line="360" w:lineRule="auto"/>
        <w:ind w:right="51"/>
        <w:jc w:val="both"/>
        <w:rPr>
          <w:rFonts w:ascii="Palatino Linotype" w:eastAsia="Palatino Linotype" w:hAnsi="Palatino Linotype" w:cs="Palatino Linotype"/>
          <w:b/>
        </w:rPr>
      </w:pPr>
      <w:r w:rsidRPr="00EC7D83">
        <w:rPr>
          <w:rFonts w:ascii="Palatino Linotype" w:eastAsia="Palatino Linotype" w:hAnsi="Palatino Linotype" w:cs="Palatino Linotype"/>
        </w:rPr>
        <w:t>Derivado de ello, se estima que la información que arroja la dirección en análisis, no solo implica que el solicitante, realice una búsqueda en la totalidad de la documentación encontrada, también se debe señalar que la fracción de IPOMEX a la que te conduce el link referido, no guarda relación con las documentales requeridas por el particular</w:t>
      </w:r>
      <w:r w:rsidR="00986018" w:rsidRPr="00EC7D83">
        <w:rPr>
          <w:rFonts w:ascii="Palatino Linotype" w:eastAsia="Palatino Linotype" w:hAnsi="Palatino Linotype" w:cs="Palatino Linotype"/>
        </w:rPr>
        <w:t xml:space="preserve"> en términos de lo solicitado en solicitud de acceso a la información de folio número </w:t>
      </w:r>
      <w:r w:rsidR="00986018" w:rsidRPr="00EC7D83">
        <w:rPr>
          <w:rFonts w:ascii="Palatino Linotype" w:eastAsia="Palatino Linotype" w:hAnsi="Palatino Linotype" w:cs="Palatino Linotype"/>
          <w:b/>
        </w:rPr>
        <w:t xml:space="preserve">00631/TLALNEPA/IP/2022. </w:t>
      </w:r>
    </w:p>
    <w:p w14:paraId="00B6F11D" w14:textId="77777777" w:rsidR="002A4220" w:rsidRPr="00EC7D83" w:rsidRDefault="002A4220" w:rsidP="005831E6">
      <w:pPr>
        <w:spacing w:line="360" w:lineRule="auto"/>
        <w:ind w:right="51"/>
        <w:jc w:val="both"/>
        <w:rPr>
          <w:rFonts w:ascii="Palatino Linotype" w:eastAsia="Palatino Linotype" w:hAnsi="Palatino Linotype" w:cs="Palatino Linotype"/>
        </w:rPr>
      </w:pPr>
    </w:p>
    <w:p w14:paraId="78B4E2C8" w14:textId="0FAFB3F6" w:rsidR="005831E6" w:rsidRPr="00EC7D83" w:rsidRDefault="00986018" w:rsidP="005831E6">
      <w:pPr>
        <w:spacing w:line="360" w:lineRule="auto"/>
        <w:ind w:right="51"/>
        <w:jc w:val="both"/>
        <w:rPr>
          <w:rFonts w:ascii="Palatino Linotype" w:eastAsia="Palatino Linotype" w:hAnsi="Palatino Linotype" w:cs="Palatino Linotype"/>
        </w:rPr>
      </w:pPr>
      <w:r w:rsidRPr="00EC7D83">
        <w:rPr>
          <w:rFonts w:ascii="Palatino Linotype" w:eastAsia="Palatino Linotype" w:hAnsi="Palatino Linotype" w:cs="Palatino Linotype"/>
        </w:rPr>
        <w:t>S</w:t>
      </w:r>
      <w:r w:rsidR="005831E6" w:rsidRPr="00EC7D83">
        <w:rPr>
          <w:rFonts w:ascii="Palatino Linotype" w:eastAsia="Palatino Linotype" w:hAnsi="Palatino Linotype" w:cs="Palatino Linotype"/>
        </w:rPr>
        <w:t>ituación que resulta contraria a lo establecido en el artículo 161 de la Ley de Transparencia Local, que se reproduce a continuación para una mejor referencia:</w:t>
      </w:r>
    </w:p>
    <w:p w14:paraId="4E6D19C0" w14:textId="77777777" w:rsidR="005831E6" w:rsidRPr="00EC7D83" w:rsidRDefault="005831E6" w:rsidP="005831E6">
      <w:pPr>
        <w:spacing w:line="360" w:lineRule="auto"/>
        <w:ind w:right="51"/>
        <w:jc w:val="both"/>
        <w:rPr>
          <w:rFonts w:ascii="Palatino Linotype" w:eastAsia="Palatino Linotype" w:hAnsi="Palatino Linotype" w:cs="Palatino Linotype"/>
        </w:rPr>
      </w:pPr>
    </w:p>
    <w:p w14:paraId="4A81C7C5" w14:textId="77777777" w:rsidR="005831E6" w:rsidRPr="00EC7D83" w:rsidRDefault="005831E6" w:rsidP="005831E6">
      <w:pPr>
        <w:spacing w:line="276" w:lineRule="auto"/>
        <w:ind w:left="851" w:right="899"/>
        <w:jc w:val="both"/>
        <w:rPr>
          <w:rFonts w:ascii="Palatino Linotype" w:hAnsi="Palatino Linotype"/>
          <w:i/>
          <w:sz w:val="22"/>
          <w:szCs w:val="22"/>
        </w:rPr>
      </w:pPr>
      <w:r w:rsidRPr="00EC7D83">
        <w:rPr>
          <w:rFonts w:ascii="Palatino Linotype" w:hAnsi="Palatino Linotype"/>
          <w:i/>
          <w:sz w:val="22"/>
          <w:szCs w:val="22"/>
        </w:rPr>
        <w:t>“</w:t>
      </w:r>
      <w:r w:rsidRPr="00EC7D83">
        <w:rPr>
          <w:rFonts w:ascii="Palatino Linotype" w:hAnsi="Palatino Linotype"/>
          <w:b/>
          <w:i/>
          <w:sz w:val="22"/>
          <w:szCs w:val="22"/>
        </w:rPr>
        <w:t>Artículo 161</w:t>
      </w:r>
      <w:r w:rsidRPr="00EC7D83">
        <w:rPr>
          <w:rFonts w:ascii="Palatino Linotype" w:hAnsi="Palatino Linotype"/>
          <w:i/>
          <w:sz w:val="22"/>
          <w:szCs w:val="22"/>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3BD1AEDB" w14:textId="77777777" w:rsidR="002C4AE1" w:rsidRPr="00EC7D83" w:rsidRDefault="002C4AE1" w:rsidP="005831E6">
      <w:pPr>
        <w:spacing w:line="276" w:lineRule="auto"/>
        <w:ind w:left="851" w:right="899"/>
        <w:jc w:val="both"/>
        <w:rPr>
          <w:rFonts w:ascii="Palatino Linotype" w:hAnsi="Palatino Linotype"/>
          <w:i/>
          <w:sz w:val="22"/>
          <w:szCs w:val="22"/>
        </w:rPr>
      </w:pPr>
    </w:p>
    <w:p w14:paraId="4D158D64" w14:textId="77777777" w:rsidR="00DA34C6" w:rsidRPr="00EC7D83" w:rsidRDefault="00DA34C6" w:rsidP="00DA34C6">
      <w:pPr>
        <w:spacing w:line="360" w:lineRule="auto"/>
        <w:ind w:right="51"/>
        <w:jc w:val="both"/>
        <w:rPr>
          <w:rFonts w:ascii="Palatino Linotype" w:eastAsia="Palatino Linotype" w:hAnsi="Palatino Linotype" w:cs="Palatino Linotype"/>
        </w:rPr>
      </w:pPr>
      <w:r w:rsidRPr="00EC7D83">
        <w:rPr>
          <w:rFonts w:ascii="Palatino Linotype" w:hAnsi="Palatino Linotype"/>
        </w:rPr>
        <w:t xml:space="preserve">Aunado a lo anterior, resulta importante señalar que el Sujeto Obligado asume contar con la información; luego entonces, </w:t>
      </w:r>
      <w:r w:rsidRPr="00EC7D83">
        <w:rPr>
          <w:rFonts w:ascii="Palatino Linotype" w:eastAsia="Palatino Linotype" w:hAnsi="Palatino Linotype" w:cs="Palatino Linotype"/>
        </w:rPr>
        <w:t xml:space="preserve">a nada práctico nos llevaría realizar un estudio sobre la fuente obligacional que constriñe a la parte solicitada a facilitar lo peticionado, aunado a que la información instada, es de interés general y de alcance público por tratarse de documentos </w:t>
      </w:r>
      <w:r w:rsidRPr="00EC7D83">
        <w:rPr>
          <w:rFonts w:ascii="Palatino Linotype" w:hAnsi="Palatino Linotype" w:cs="Arial"/>
          <w:bCs/>
          <w:szCs w:val="22"/>
          <w:lang w:val="es-ES"/>
        </w:rPr>
        <w:t>que se generan y se encuentran dentro de la administración del Sujeto Obligado, debido a que dichas cualidades devienen del ejercicio de sus atribuciones, por los cuales se reflejan sus decisiones sobre recursos públicos</w:t>
      </w:r>
      <w:r w:rsidRPr="00EC7D83">
        <w:rPr>
          <w:rFonts w:ascii="Palatino Linotype" w:eastAsia="Palatino Linotype" w:hAnsi="Palatino Linotype" w:cs="Palatino Linotype"/>
        </w:rPr>
        <w:t>.</w:t>
      </w:r>
    </w:p>
    <w:p w14:paraId="55A2E844" w14:textId="77777777" w:rsidR="00E11561" w:rsidRPr="00EC7D83" w:rsidRDefault="00E11561" w:rsidP="00DA34C6">
      <w:pPr>
        <w:spacing w:line="360" w:lineRule="auto"/>
        <w:ind w:right="51"/>
        <w:jc w:val="both"/>
        <w:rPr>
          <w:rFonts w:ascii="Palatino Linotype" w:eastAsia="Palatino Linotype" w:hAnsi="Palatino Linotype" w:cs="Palatino Linotype"/>
        </w:rPr>
      </w:pPr>
    </w:p>
    <w:p w14:paraId="1FF5BF44" w14:textId="77777777" w:rsidR="00781AC4" w:rsidRPr="00EC7D83" w:rsidRDefault="00781AC4" w:rsidP="00781AC4">
      <w:pPr>
        <w:tabs>
          <w:tab w:val="left" w:pos="709"/>
        </w:tabs>
        <w:spacing w:line="360" w:lineRule="auto"/>
        <w:jc w:val="both"/>
        <w:rPr>
          <w:rFonts w:ascii="Palatino Linotype" w:hAnsi="Palatino Linotype" w:cs="Arial"/>
        </w:rPr>
      </w:pPr>
      <w:r w:rsidRPr="00EC7D83">
        <w:rPr>
          <w:rFonts w:ascii="Palatino Linotype" w:hAnsi="Palatino Linotype" w:cs="Arial"/>
        </w:rPr>
        <w:t xml:space="preserve">Bajo ese tenor, es importante hacer del conocimiento de las partes que </w:t>
      </w:r>
      <w:r w:rsidRPr="00EC7D83">
        <w:rPr>
          <w:rFonts w:ascii="Palatino Linotype" w:hAnsi="Palatino Linotype" w:cs="Arial"/>
          <w:b/>
        </w:rPr>
        <w:t xml:space="preserve">EL SUJETO OBLIGADO </w:t>
      </w:r>
      <w:r w:rsidRPr="00EC7D83">
        <w:rPr>
          <w:rFonts w:ascii="Palatino Linotype" w:hAnsi="Palatino Linotype" w:cs="Arial"/>
        </w:rPr>
        <w:t>deberá requerir nuevamente a las dependencias competentes la información solicitada por el particular, a fin de que se realice una nueva indagación de las documentales de mérito, con la finalidad de proporcionar la información que como ha constado, se encuentra en posesión de la parte solicitada.</w:t>
      </w:r>
    </w:p>
    <w:p w14:paraId="31B74408" w14:textId="77777777" w:rsidR="00781AC4" w:rsidRPr="00EC7D83" w:rsidRDefault="00781AC4" w:rsidP="00781AC4">
      <w:pPr>
        <w:tabs>
          <w:tab w:val="left" w:pos="709"/>
        </w:tabs>
        <w:spacing w:line="360" w:lineRule="auto"/>
        <w:jc w:val="both"/>
        <w:rPr>
          <w:rFonts w:ascii="Palatino Linotype" w:eastAsia="Arial Unicode MS" w:hAnsi="Palatino Linotype" w:cs="Arial"/>
        </w:rPr>
      </w:pPr>
    </w:p>
    <w:p w14:paraId="1E9DD5E6" w14:textId="12E49D26" w:rsidR="0027345C" w:rsidRPr="00EC7D83" w:rsidRDefault="0027345C" w:rsidP="0027345C">
      <w:pPr>
        <w:tabs>
          <w:tab w:val="left" w:pos="709"/>
        </w:tabs>
        <w:spacing w:line="360" w:lineRule="auto"/>
        <w:jc w:val="both"/>
        <w:rPr>
          <w:rFonts w:ascii="Palatino Linotype" w:eastAsia="Arial Unicode MS" w:hAnsi="Palatino Linotype" w:cs="Arial"/>
          <w:b/>
          <w:lang w:val="es-ES_tradnl"/>
        </w:rPr>
      </w:pPr>
      <w:r w:rsidRPr="00EC7D83">
        <w:rPr>
          <w:rFonts w:ascii="Palatino Linotype" w:eastAsia="Arial Unicode MS" w:hAnsi="Palatino Linotype" w:cs="Arial"/>
        </w:rPr>
        <w:t xml:space="preserve">Por lo anterior, se reconoce que el </w:t>
      </w:r>
      <w:r w:rsidRPr="00EC7D83">
        <w:rPr>
          <w:rFonts w:ascii="Palatino Linotype" w:eastAsia="Arial Unicode MS" w:hAnsi="Palatino Linotype" w:cs="Arial"/>
          <w:b/>
          <w:bCs/>
        </w:rPr>
        <w:t>SUJETO OBLIGADO</w:t>
      </w:r>
      <w:r w:rsidRPr="00EC7D83">
        <w:rPr>
          <w:rFonts w:ascii="Palatino Linotype" w:eastAsia="Arial Unicode MS" w:hAnsi="Palatino Linotype" w:cs="Arial"/>
        </w:rPr>
        <w:t xml:space="preserve"> cuenta con la obligación de generar el documento en donde consta la información requerida por el particular al </w:t>
      </w:r>
      <w:r w:rsidRPr="00EC7D83">
        <w:rPr>
          <w:rFonts w:ascii="Palatino Linotype" w:eastAsia="Arial Unicode MS" w:hAnsi="Palatino Linotype" w:cs="Arial"/>
        </w:rPr>
        <w:lastRenderedPageBreak/>
        <w:t xml:space="preserve">grado de detalle que fue solicitada, siendo el documento idóneo, de manera enunciativa más no limitativa, </w:t>
      </w:r>
      <w:r w:rsidRPr="00EC7D83">
        <w:rPr>
          <w:rFonts w:ascii="Palatino Linotype" w:eastAsia="Arial Unicode MS" w:hAnsi="Palatino Linotype" w:cs="Arial"/>
          <w:bCs/>
        </w:rPr>
        <w:t xml:space="preserve">mismo que como se ha demostrado en líneas previas, </w:t>
      </w:r>
      <w:r w:rsidRPr="00EC7D83">
        <w:rPr>
          <w:rFonts w:ascii="Palatino Linotype" w:eastAsia="Arial Unicode MS" w:hAnsi="Palatino Linotype" w:cs="Arial"/>
          <w:b/>
          <w:bCs/>
        </w:rPr>
        <w:t>se genera en formato .</w:t>
      </w:r>
      <w:r w:rsidRPr="00EC7D83">
        <w:rPr>
          <w:rFonts w:ascii="Palatino Linotype" w:eastAsia="Arial Unicode MS" w:hAnsi="Palatino Linotype" w:cs="Arial"/>
          <w:b/>
          <w:bCs/>
          <w:i/>
        </w:rPr>
        <w:t>xls</w:t>
      </w:r>
      <w:r w:rsidRPr="00EC7D83">
        <w:rPr>
          <w:rFonts w:ascii="Palatino Linotype" w:eastAsia="Arial Unicode MS" w:hAnsi="Palatino Linotype" w:cs="Arial"/>
          <w:b/>
        </w:rPr>
        <w:t>. y pdf.</w:t>
      </w:r>
    </w:p>
    <w:p w14:paraId="28238B6F" w14:textId="77777777" w:rsidR="0027345C" w:rsidRPr="00EC7D83" w:rsidRDefault="0027345C" w:rsidP="0027345C">
      <w:pPr>
        <w:tabs>
          <w:tab w:val="left" w:pos="709"/>
        </w:tabs>
        <w:spacing w:line="360" w:lineRule="auto"/>
        <w:jc w:val="both"/>
        <w:rPr>
          <w:rFonts w:ascii="Palatino Linotype" w:eastAsia="Arial Unicode MS" w:hAnsi="Palatino Linotype" w:cs="Arial"/>
          <w:lang w:val="es-ES_tradnl"/>
        </w:rPr>
      </w:pPr>
    </w:p>
    <w:p w14:paraId="5EB9C6D0" w14:textId="77777777" w:rsidR="00781AC4" w:rsidRPr="00EC7D83" w:rsidRDefault="00781AC4" w:rsidP="00781AC4">
      <w:pPr>
        <w:widowControl w:val="0"/>
        <w:tabs>
          <w:tab w:val="left" w:pos="1276"/>
        </w:tabs>
        <w:autoSpaceDE w:val="0"/>
        <w:autoSpaceDN w:val="0"/>
        <w:adjustRightInd w:val="0"/>
        <w:spacing w:line="360" w:lineRule="auto"/>
        <w:jc w:val="both"/>
        <w:rPr>
          <w:rFonts w:ascii="Palatino Linotype" w:eastAsia="Arial Unicode MS" w:hAnsi="Palatino Linotype" w:cs="Arial"/>
          <w:color w:val="000000" w:themeColor="text1"/>
        </w:rPr>
      </w:pPr>
      <w:r w:rsidRPr="00EC7D83">
        <w:rPr>
          <w:rFonts w:ascii="Palatino Linotype" w:eastAsia="Arial Unicode MS" w:hAnsi="Palatino Linotype" w:cs="Arial"/>
          <w:color w:val="000000" w:themeColor="text1"/>
        </w:rPr>
        <w:t>Planteado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180D0696" w14:textId="77777777" w:rsidR="00781AC4" w:rsidRPr="00EC7D83" w:rsidRDefault="00781AC4" w:rsidP="00781AC4">
      <w:pPr>
        <w:widowControl w:val="0"/>
        <w:tabs>
          <w:tab w:val="left" w:pos="1276"/>
        </w:tabs>
        <w:autoSpaceDE w:val="0"/>
        <w:autoSpaceDN w:val="0"/>
        <w:adjustRightInd w:val="0"/>
        <w:spacing w:line="360" w:lineRule="auto"/>
        <w:jc w:val="both"/>
        <w:rPr>
          <w:rFonts w:ascii="Palatino Linotype" w:eastAsia="Arial Unicode MS" w:hAnsi="Palatino Linotype" w:cs="Arial"/>
          <w:color w:val="000000" w:themeColor="text1"/>
        </w:rPr>
      </w:pPr>
    </w:p>
    <w:p w14:paraId="46C266FB" w14:textId="77777777" w:rsidR="00781AC4" w:rsidRPr="00EC7D83" w:rsidRDefault="00781AC4" w:rsidP="00781AC4">
      <w:pPr>
        <w:widowControl w:val="0"/>
        <w:tabs>
          <w:tab w:val="left" w:pos="1276"/>
        </w:tabs>
        <w:autoSpaceDE w:val="0"/>
        <w:autoSpaceDN w:val="0"/>
        <w:adjustRightInd w:val="0"/>
        <w:spacing w:line="360" w:lineRule="auto"/>
        <w:jc w:val="both"/>
        <w:rPr>
          <w:rFonts w:ascii="Palatino Linotype" w:eastAsia="Arial Unicode MS" w:hAnsi="Palatino Linotype" w:cs="Arial"/>
          <w:color w:val="000000" w:themeColor="text1"/>
        </w:rPr>
      </w:pPr>
      <w:r w:rsidRPr="00EC7D83">
        <w:rPr>
          <w:rFonts w:ascii="Palatino Linotype" w:eastAsia="Arial Unicode MS" w:hAnsi="Palatino Linotype" w:cs="Arial"/>
          <w:color w:val="000000" w:themeColor="text1"/>
        </w:rPr>
        <w:t>Por su parte, el artículo 53, fracciones II, IV y V de la Ley antes citada, establece que las Unidades de Transparencia tienen, entre otras, las funciones de recibir, tramitar y dar respuesta a las solicitudes de acceso a la información; realizar, con efectividad las gestiones necesarias para dar atención a las solicitudes de acceso a la información y así como consecuencia, siendo el caso entregar a los particulares lo pretendido.</w:t>
      </w:r>
    </w:p>
    <w:p w14:paraId="2AF597C2" w14:textId="77777777" w:rsidR="00781AC4" w:rsidRPr="00EC7D83" w:rsidRDefault="00781AC4" w:rsidP="00781AC4">
      <w:pPr>
        <w:widowControl w:val="0"/>
        <w:tabs>
          <w:tab w:val="left" w:pos="1276"/>
        </w:tabs>
        <w:autoSpaceDE w:val="0"/>
        <w:autoSpaceDN w:val="0"/>
        <w:adjustRightInd w:val="0"/>
        <w:spacing w:line="360" w:lineRule="auto"/>
        <w:jc w:val="both"/>
        <w:rPr>
          <w:rFonts w:ascii="Palatino Linotype" w:eastAsia="Arial Unicode MS" w:hAnsi="Palatino Linotype" w:cs="Arial"/>
          <w:color w:val="000000" w:themeColor="text1"/>
        </w:rPr>
      </w:pPr>
    </w:p>
    <w:p w14:paraId="2ACBA886" w14:textId="77777777" w:rsidR="00781AC4" w:rsidRPr="00EC7D83" w:rsidRDefault="00781AC4" w:rsidP="00781AC4">
      <w:pPr>
        <w:spacing w:line="360" w:lineRule="auto"/>
        <w:jc w:val="both"/>
        <w:rPr>
          <w:rFonts w:ascii="Palatino Linotype" w:hAnsi="Palatino Linotype" w:cs="Arial"/>
          <w:color w:val="000000" w:themeColor="text1"/>
        </w:rPr>
      </w:pPr>
      <w:r w:rsidRPr="00EC7D83">
        <w:rPr>
          <w:rFonts w:ascii="Palatino Linotype" w:hAnsi="Palatino Linotype" w:cs="Arial"/>
          <w:color w:val="000000" w:themeColor="text1"/>
        </w:rPr>
        <w:t>En lo que concierne al diverso artículo 54 de la Ley de Transparencia Local, establece que cuando alguna de las áreas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42E18C15" w14:textId="77777777" w:rsidR="00BC2F3F" w:rsidRPr="00EC7D83" w:rsidRDefault="00BC2F3F" w:rsidP="00C92068">
      <w:pPr>
        <w:spacing w:line="360" w:lineRule="auto"/>
        <w:jc w:val="both"/>
        <w:rPr>
          <w:rFonts w:ascii="Palatino Linotype" w:eastAsia="Palatino Linotype" w:hAnsi="Palatino Linotype" w:cs="Palatino Linotype"/>
        </w:rPr>
      </w:pPr>
    </w:p>
    <w:p w14:paraId="6C4F469A" w14:textId="77777777" w:rsidR="00C92068" w:rsidRPr="00EC7D83" w:rsidRDefault="00C92068" w:rsidP="00C92068">
      <w:pPr>
        <w:spacing w:line="360" w:lineRule="auto"/>
        <w:jc w:val="both"/>
        <w:rPr>
          <w:rFonts w:ascii="Palatino Linotype" w:hAnsi="Palatino Linotype" w:cs="Arial"/>
          <w:bCs/>
        </w:rPr>
      </w:pPr>
      <w:r w:rsidRPr="00EC7D83">
        <w:rPr>
          <w:rFonts w:ascii="Palatino Linotype" w:hAnsi="Palatino Linotype"/>
        </w:rPr>
        <w:lastRenderedPageBreak/>
        <w:t xml:space="preserve">No </w:t>
      </w:r>
      <w:r w:rsidRPr="00EC7D83">
        <w:rPr>
          <w:rFonts w:ascii="Palatino Linotype" w:hAnsi="Palatino Linotype" w:cs="Arial"/>
        </w:rPr>
        <w:t xml:space="preserve">se omite comentar que para el caso de que el o los documentos de los cuales se ordenará su entrega, contengan datos personales susceptibles de ser testados, deberán ser entregados en </w:t>
      </w:r>
      <w:r w:rsidRPr="00EC7D83">
        <w:rPr>
          <w:rFonts w:ascii="Palatino Linotype" w:hAnsi="Palatino Linotype" w:cs="Arial"/>
          <w:b/>
        </w:rPr>
        <w:t>versión pública</w:t>
      </w:r>
      <w:r w:rsidRPr="00EC7D83">
        <w:rPr>
          <w:rFonts w:ascii="Palatino Linotype" w:hAnsi="Palatino Linotype" w:cs="Arial"/>
        </w:rPr>
        <w:t>; pues, el</w:t>
      </w:r>
      <w:r w:rsidRPr="00EC7D83">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85467DA" w14:textId="77777777" w:rsidR="00C92068" w:rsidRPr="00EC7D83" w:rsidRDefault="00C92068" w:rsidP="00C92068">
      <w:pPr>
        <w:spacing w:line="360" w:lineRule="auto"/>
        <w:jc w:val="both"/>
        <w:rPr>
          <w:rFonts w:ascii="Palatino Linotype" w:eastAsia="Calibri" w:hAnsi="Palatino Linotype" w:cs="Arial"/>
          <w:bCs/>
          <w:lang w:eastAsia="en-US"/>
        </w:rPr>
      </w:pPr>
    </w:p>
    <w:p w14:paraId="1920E1F3" w14:textId="77777777" w:rsidR="00C92068" w:rsidRPr="00EC7D83" w:rsidRDefault="00C92068" w:rsidP="00C92068">
      <w:pPr>
        <w:spacing w:line="360" w:lineRule="auto"/>
        <w:jc w:val="both"/>
        <w:rPr>
          <w:rFonts w:ascii="Palatino Linotype" w:hAnsi="Palatino Linotype" w:cs="Arial"/>
          <w:bCs/>
        </w:rPr>
      </w:pPr>
      <w:r w:rsidRPr="00EC7D83">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1D88F342" w14:textId="77777777" w:rsidR="00C92068" w:rsidRPr="00EC7D83" w:rsidRDefault="00C92068" w:rsidP="00C92068">
      <w:pPr>
        <w:autoSpaceDE w:val="0"/>
        <w:autoSpaceDN w:val="0"/>
        <w:adjustRightInd w:val="0"/>
        <w:ind w:right="899"/>
        <w:jc w:val="both"/>
        <w:rPr>
          <w:rFonts w:ascii="Palatino Linotype" w:hAnsi="Palatino Linotype" w:cs="Arial"/>
        </w:rPr>
      </w:pPr>
    </w:p>
    <w:p w14:paraId="29E8E57F" w14:textId="77777777" w:rsidR="00C92068" w:rsidRPr="00EC7D83" w:rsidRDefault="00C92068" w:rsidP="00C92068">
      <w:pPr>
        <w:ind w:left="851" w:right="901"/>
        <w:jc w:val="both"/>
        <w:rPr>
          <w:rFonts w:ascii="Palatino Linotype" w:hAnsi="Palatino Linotype"/>
          <w:i/>
          <w:sz w:val="22"/>
          <w:szCs w:val="22"/>
        </w:rPr>
      </w:pPr>
      <w:r w:rsidRPr="00EC7D83">
        <w:rPr>
          <w:rFonts w:ascii="Palatino Linotype" w:hAnsi="Palatino Linotype" w:cs="Arial"/>
          <w:b/>
          <w:bCs/>
          <w:i/>
          <w:noProof/>
          <w:sz w:val="22"/>
          <w:szCs w:val="22"/>
        </w:rPr>
        <w:t>“</w:t>
      </w:r>
      <w:r w:rsidRPr="00EC7D83">
        <w:rPr>
          <w:rFonts w:ascii="Palatino Linotype" w:hAnsi="Palatino Linotype" w:cs="Arial"/>
          <w:b/>
          <w:bCs/>
          <w:i/>
          <w:sz w:val="22"/>
          <w:szCs w:val="22"/>
        </w:rPr>
        <w:t xml:space="preserve">Artículo 3. </w:t>
      </w:r>
      <w:r w:rsidRPr="00EC7D83">
        <w:rPr>
          <w:rFonts w:ascii="Palatino Linotype" w:hAnsi="Palatino Linotype"/>
          <w:i/>
          <w:sz w:val="22"/>
          <w:szCs w:val="22"/>
        </w:rPr>
        <w:t xml:space="preserve">Para los efectos de la presente Ley se entenderá por: </w:t>
      </w:r>
    </w:p>
    <w:p w14:paraId="66B90DA7" w14:textId="77777777" w:rsidR="00C92068" w:rsidRPr="00EC7D83" w:rsidRDefault="00C92068" w:rsidP="00C92068">
      <w:pPr>
        <w:ind w:left="851" w:right="899"/>
        <w:jc w:val="both"/>
        <w:rPr>
          <w:rFonts w:ascii="Palatino Linotype" w:hAnsi="Palatino Linotype" w:cs="Arial"/>
          <w:i/>
          <w:sz w:val="22"/>
          <w:szCs w:val="22"/>
        </w:rPr>
      </w:pPr>
      <w:r w:rsidRPr="00EC7D83">
        <w:rPr>
          <w:rFonts w:ascii="Palatino Linotype" w:hAnsi="Palatino Linotype" w:cs="Arial"/>
          <w:b/>
          <w:i/>
          <w:sz w:val="22"/>
          <w:szCs w:val="22"/>
        </w:rPr>
        <w:t>IX.</w:t>
      </w:r>
      <w:r w:rsidRPr="00EC7D83">
        <w:rPr>
          <w:rFonts w:ascii="Palatino Linotype" w:hAnsi="Palatino Linotype" w:cs="Arial"/>
          <w:i/>
          <w:sz w:val="22"/>
          <w:szCs w:val="22"/>
        </w:rPr>
        <w:t xml:space="preserve"> </w:t>
      </w:r>
      <w:r w:rsidRPr="00EC7D83">
        <w:rPr>
          <w:rFonts w:ascii="Palatino Linotype" w:hAnsi="Palatino Linotype" w:cs="Arial"/>
          <w:b/>
          <w:i/>
          <w:sz w:val="22"/>
          <w:szCs w:val="22"/>
        </w:rPr>
        <w:t xml:space="preserve">Datos personales: </w:t>
      </w:r>
      <w:r w:rsidRPr="00EC7D83">
        <w:rPr>
          <w:rFonts w:ascii="Palatino Linotype" w:hAnsi="Palatino Linotype" w:cs="Arial"/>
          <w:i/>
          <w:sz w:val="22"/>
          <w:szCs w:val="22"/>
        </w:rPr>
        <w:t xml:space="preserve">La información concerniente a una persona, identificada o identificable según lo dispuesto por la Ley de </w:t>
      </w:r>
      <w:r w:rsidRPr="00EC7D83">
        <w:rPr>
          <w:rFonts w:ascii="Palatino Linotype" w:hAnsi="Palatino Linotype"/>
          <w:i/>
          <w:sz w:val="22"/>
          <w:szCs w:val="22"/>
        </w:rPr>
        <w:t>Protección</w:t>
      </w:r>
      <w:r w:rsidRPr="00EC7D83">
        <w:rPr>
          <w:rFonts w:ascii="Palatino Linotype" w:hAnsi="Palatino Linotype" w:cs="Arial"/>
          <w:i/>
          <w:sz w:val="22"/>
          <w:szCs w:val="22"/>
        </w:rPr>
        <w:t xml:space="preserve"> de Datos Personales del Estado de México; </w:t>
      </w:r>
    </w:p>
    <w:p w14:paraId="644DBBAC" w14:textId="77777777" w:rsidR="00C92068" w:rsidRPr="00EC7D83" w:rsidRDefault="00C92068" w:rsidP="00C92068">
      <w:pPr>
        <w:ind w:left="851" w:right="899"/>
        <w:jc w:val="both"/>
        <w:rPr>
          <w:rFonts w:ascii="Palatino Linotype" w:hAnsi="Palatino Linotype" w:cs="Arial"/>
          <w:i/>
          <w:sz w:val="22"/>
          <w:szCs w:val="22"/>
        </w:rPr>
      </w:pPr>
      <w:r w:rsidRPr="00EC7D83">
        <w:rPr>
          <w:rFonts w:ascii="Palatino Linotype" w:hAnsi="Palatino Linotype" w:cs="Arial"/>
          <w:b/>
          <w:i/>
          <w:sz w:val="22"/>
          <w:szCs w:val="22"/>
        </w:rPr>
        <w:t>XX.</w:t>
      </w:r>
      <w:r w:rsidRPr="00EC7D83">
        <w:rPr>
          <w:rFonts w:ascii="Palatino Linotype" w:hAnsi="Palatino Linotype" w:cs="Arial"/>
          <w:i/>
          <w:sz w:val="22"/>
          <w:szCs w:val="22"/>
        </w:rPr>
        <w:t xml:space="preserve"> </w:t>
      </w:r>
      <w:r w:rsidRPr="00EC7D83">
        <w:rPr>
          <w:rFonts w:ascii="Palatino Linotype" w:hAnsi="Palatino Linotype" w:cs="Arial"/>
          <w:b/>
          <w:i/>
          <w:sz w:val="22"/>
          <w:szCs w:val="22"/>
        </w:rPr>
        <w:t>Información clasificada:</w:t>
      </w:r>
      <w:r w:rsidRPr="00EC7D83">
        <w:rPr>
          <w:rFonts w:ascii="Palatino Linotype" w:hAnsi="Palatino Linotype" w:cs="Arial"/>
          <w:i/>
          <w:sz w:val="22"/>
          <w:szCs w:val="22"/>
        </w:rPr>
        <w:t xml:space="preserve"> Aquella considerada por la presente Ley como reservada o confidencial; </w:t>
      </w:r>
    </w:p>
    <w:p w14:paraId="1525A6EE" w14:textId="77777777" w:rsidR="00C92068" w:rsidRPr="00EC7D83" w:rsidRDefault="00C92068" w:rsidP="00C92068">
      <w:pPr>
        <w:ind w:left="851" w:right="899"/>
        <w:jc w:val="both"/>
        <w:rPr>
          <w:rFonts w:ascii="Palatino Linotype" w:hAnsi="Palatino Linotype" w:cs="Arial"/>
          <w:i/>
          <w:sz w:val="22"/>
          <w:szCs w:val="22"/>
        </w:rPr>
      </w:pPr>
      <w:r w:rsidRPr="00EC7D83">
        <w:rPr>
          <w:rFonts w:ascii="Palatino Linotype" w:hAnsi="Palatino Linotype" w:cs="Arial"/>
          <w:b/>
          <w:i/>
          <w:sz w:val="22"/>
          <w:szCs w:val="22"/>
        </w:rPr>
        <w:t>XXI.</w:t>
      </w:r>
      <w:r w:rsidRPr="00EC7D83">
        <w:rPr>
          <w:rFonts w:ascii="Palatino Linotype" w:hAnsi="Palatino Linotype" w:cs="Arial"/>
          <w:i/>
          <w:sz w:val="22"/>
          <w:szCs w:val="22"/>
        </w:rPr>
        <w:t xml:space="preserve"> </w:t>
      </w:r>
      <w:r w:rsidRPr="00EC7D83">
        <w:rPr>
          <w:rFonts w:ascii="Palatino Linotype" w:hAnsi="Palatino Linotype" w:cs="Arial"/>
          <w:b/>
          <w:i/>
          <w:sz w:val="22"/>
          <w:szCs w:val="22"/>
        </w:rPr>
        <w:t>Información confidencial</w:t>
      </w:r>
      <w:r w:rsidRPr="00EC7D83">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081AC16" w14:textId="77777777" w:rsidR="00C92068" w:rsidRPr="00EC7D83" w:rsidRDefault="00C92068" w:rsidP="00C92068">
      <w:pPr>
        <w:ind w:left="851" w:right="899"/>
        <w:jc w:val="both"/>
        <w:rPr>
          <w:rFonts w:ascii="Palatino Linotype" w:hAnsi="Palatino Linotype" w:cs="Arial"/>
          <w:i/>
          <w:sz w:val="22"/>
          <w:szCs w:val="22"/>
        </w:rPr>
      </w:pPr>
      <w:r w:rsidRPr="00EC7D83">
        <w:rPr>
          <w:rFonts w:ascii="Palatino Linotype" w:hAnsi="Palatino Linotype" w:cs="Arial"/>
          <w:b/>
          <w:i/>
          <w:sz w:val="22"/>
          <w:szCs w:val="22"/>
        </w:rPr>
        <w:t>XLV. Versión pública:</w:t>
      </w:r>
      <w:r w:rsidRPr="00EC7D83">
        <w:rPr>
          <w:rFonts w:ascii="Palatino Linotype" w:hAnsi="Palatino Linotype" w:cs="Arial"/>
          <w:i/>
          <w:sz w:val="22"/>
          <w:szCs w:val="22"/>
        </w:rPr>
        <w:t xml:space="preserve"> Documento en el que se elimine, suprime o borra la información clasificada como reservada o confidencial para permitir su acceso. </w:t>
      </w:r>
    </w:p>
    <w:p w14:paraId="69B3A799" w14:textId="77777777" w:rsidR="00C92068" w:rsidRPr="00EC7D83" w:rsidRDefault="00C92068" w:rsidP="00C92068">
      <w:pPr>
        <w:ind w:left="851" w:right="899"/>
        <w:jc w:val="both"/>
        <w:rPr>
          <w:rFonts w:ascii="Palatino Linotype" w:hAnsi="Palatino Linotype" w:cs="Arial"/>
          <w:i/>
          <w:sz w:val="22"/>
          <w:szCs w:val="22"/>
        </w:rPr>
      </w:pPr>
      <w:r w:rsidRPr="00EC7D83">
        <w:rPr>
          <w:rFonts w:ascii="Palatino Linotype" w:hAnsi="Palatino Linotype" w:cs="Arial"/>
          <w:b/>
          <w:i/>
          <w:sz w:val="22"/>
          <w:szCs w:val="22"/>
        </w:rPr>
        <w:lastRenderedPageBreak/>
        <w:t>Artículo 51.</w:t>
      </w:r>
      <w:r w:rsidRPr="00EC7D83">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EC7D83">
        <w:rPr>
          <w:rFonts w:ascii="Palatino Linotype" w:hAnsi="Palatino Linotype" w:cs="Arial"/>
          <w:b/>
          <w:i/>
          <w:sz w:val="22"/>
          <w:szCs w:val="22"/>
        </w:rPr>
        <w:t xml:space="preserve">y tendrá la responsabilidad de verificar en cada caso que la misma no sea confidencial o reservada. </w:t>
      </w:r>
      <w:r w:rsidRPr="00EC7D83">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2C319018" w14:textId="77777777" w:rsidR="00C92068" w:rsidRPr="00EC7D83" w:rsidRDefault="00C92068" w:rsidP="00C92068">
      <w:pPr>
        <w:ind w:left="851" w:right="899"/>
        <w:jc w:val="both"/>
        <w:rPr>
          <w:rFonts w:ascii="Palatino Linotype" w:hAnsi="Palatino Linotype" w:cs="Arial"/>
          <w:i/>
          <w:sz w:val="22"/>
          <w:szCs w:val="22"/>
        </w:rPr>
      </w:pPr>
      <w:r w:rsidRPr="00EC7D83">
        <w:rPr>
          <w:rFonts w:ascii="Palatino Linotype" w:hAnsi="Palatino Linotype" w:cs="Arial"/>
          <w:b/>
          <w:i/>
          <w:sz w:val="22"/>
          <w:szCs w:val="22"/>
        </w:rPr>
        <w:t>Artículo 52.</w:t>
      </w:r>
      <w:r w:rsidRPr="00EC7D83">
        <w:rPr>
          <w:rFonts w:ascii="Palatino Linotype" w:hAnsi="Palatino Linotype" w:cs="Arial"/>
          <w:i/>
          <w:sz w:val="22"/>
          <w:szCs w:val="22"/>
        </w:rPr>
        <w:t xml:space="preserve"> Las solicitudes de acceso a la información y las respuestas que se les dé, incluyendo, en su caso, </w:t>
      </w:r>
      <w:r w:rsidRPr="00EC7D83">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EC7D83">
        <w:rPr>
          <w:rFonts w:ascii="Palatino Linotype" w:hAnsi="Palatino Linotype" w:cs="Arial"/>
          <w:i/>
          <w:sz w:val="22"/>
          <w:szCs w:val="22"/>
        </w:rPr>
        <w:t>, siempre y cuando la resolución de referencia se someta a un proceso de disociación, es decir, no haga identificable al titular de tales datos personales.</w:t>
      </w:r>
      <w:r w:rsidRPr="00EC7D83">
        <w:rPr>
          <w:rFonts w:ascii="Palatino Linotype" w:hAnsi="Palatino Linotype" w:cs="Arial"/>
          <w:bCs/>
          <w:i/>
          <w:noProof/>
          <w:sz w:val="22"/>
          <w:szCs w:val="22"/>
        </w:rPr>
        <w:t>”</w:t>
      </w:r>
    </w:p>
    <w:p w14:paraId="0471B7B2" w14:textId="77777777" w:rsidR="00C92068" w:rsidRPr="00EC7D83" w:rsidRDefault="00C92068" w:rsidP="00C92068">
      <w:pPr>
        <w:ind w:right="899" w:firstLine="708"/>
        <w:jc w:val="both"/>
        <w:rPr>
          <w:rFonts w:ascii="Palatino Linotype" w:hAnsi="Palatino Linotype" w:cs="Arial"/>
          <w:sz w:val="22"/>
          <w:szCs w:val="22"/>
        </w:rPr>
      </w:pPr>
      <w:r w:rsidRPr="00EC7D83">
        <w:rPr>
          <w:rFonts w:ascii="Palatino Linotype" w:hAnsi="Palatino Linotype" w:cs="Arial"/>
          <w:sz w:val="22"/>
          <w:szCs w:val="22"/>
        </w:rPr>
        <w:t>(Énfasis añadido)</w:t>
      </w:r>
    </w:p>
    <w:p w14:paraId="19A0EC60" w14:textId="77777777" w:rsidR="00C92068" w:rsidRPr="00EC7D83" w:rsidRDefault="00C92068" w:rsidP="00C92068">
      <w:pPr>
        <w:ind w:right="899" w:firstLine="708"/>
        <w:jc w:val="both"/>
        <w:rPr>
          <w:rFonts w:ascii="Palatino Linotype" w:hAnsi="Palatino Linotype" w:cs="Arial"/>
        </w:rPr>
      </w:pPr>
    </w:p>
    <w:p w14:paraId="4D98E801" w14:textId="77777777" w:rsidR="00C92068" w:rsidRPr="00EC7D83" w:rsidRDefault="00C92068" w:rsidP="00C92068">
      <w:pPr>
        <w:spacing w:line="360" w:lineRule="auto"/>
        <w:jc w:val="both"/>
        <w:rPr>
          <w:rFonts w:ascii="Palatino Linotype" w:hAnsi="Palatino Linotype" w:cs="Arial"/>
        </w:rPr>
      </w:pPr>
      <w:r w:rsidRPr="00EC7D83">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7E0952FD" w14:textId="77777777" w:rsidR="00C92068" w:rsidRPr="00EC7D83" w:rsidRDefault="00C92068" w:rsidP="00C92068">
      <w:pPr>
        <w:jc w:val="both"/>
        <w:rPr>
          <w:rFonts w:ascii="Palatino Linotype" w:hAnsi="Palatino Linotype" w:cs="Arial"/>
        </w:rPr>
      </w:pPr>
    </w:p>
    <w:p w14:paraId="46C1B1F1" w14:textId="77777777" w:rsidR="00C92068" w:rsidRPr="00EC7D83" w:rsidRDefault="00C92068" w:rsidP="00C92068">
      <w:pPr>
        <w:ind w:left="851" w:right="902"/>
        <w:jc w:val="both"/>
        <w:rPr>
          <w:rFonts w:ascii="Palatino Linotype" w:eastAsia="Arial Unicode MS" w:hAnsi="Palatino Linotype" w:cs="Arial"/>
          <w:i/>
          <w:sz w:val="22"/>
          <w:szCs w:val="22"/>
        </w:rPr>
      </w:pPr>
      <w:r w:rsidRPr="00EC7D83">
        <w:rPr>
          <w:rFonts w:ascii="Palatino Linotype" w:eastAsia="Arial Unicode MS" w:hAnsi="Palatino Linotype" w:cs="Arial"/>
          <w:b/>
          <w:i/>
          <w:sz w:val="22"/>
          <w:szCs w:val="22"/>
        </w:rPr>
        <w:t>“Artículo 22.</w:t>
      </w:r>
      <w:r w:rsidRPr="00EC7D83">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0FD4321C" w14:textId="77777777" w:rsidR="00C92068" w:rsidRPr="00EC7D83" w:rsidRDefault="00C92068" w:rsidP="00C92068">
      <w:pPr>
        <w:ind w:left="851" w:right="902"/>
        <w:jc w:val="both"/>
        <w:rPr>
          <w:rFonts w:ascii="Palatino Linotype" w:eastAsia="Arial Unicode MS" w:hAnsi="Palatino Linotype" w:cs="Arial"/>
          <w:i/>
          <w:sz w:val="22"/>
          <w:szCs w:val="22"/>
        </w:rPr>
      </w:pPr>
      <w:r w:rsidRPr="00EC7D83">
        <w:rPr>
          <w:rFonts w:ascii="Palatino Linotype" w:eastAsia="Arial Unicode MS" w:hAnsi="Palatino Linotype" w:cs="Arial"/>
          <w:b/>
          <w:i/>
          <w:sz w:val="22"/>
          <w:szCs w:val="22"/>
        </w:rPr>
        <w:t>Artículo 38.</w:t>
      </w:r>
      <w:r w:rsidRPr="00EC7D83">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w:t>
      </w:r>
      <w:r w:rsidRPr="00EC7D83">
        <w:rPr>
          <w:rFonts w:ascii="Palatino Linotype" w:eastAsia="Arial Unicode MS" w:hAnsi="Palatino Linotype" w:cs="Arial"/>
          <w:i/>
          <w:sz w:val="22"/>
          <w:szCs w:val="22"/>
        </w:rPr>
        <w:lastRenderedPageBreak/>
        <w:t>tratamiento no autorizado o ilícito, de conformidad con lo dispuesto en los lineamientos que al efecto se expidan.</w:t>
      </w:r>
      <w:r w:rsidRPr="00EC7D83">
        <w:rPr>
          <w:rFonts w:ascii="Palatino Linotype" w:eastAsia="Arial Unicode MS" w:hAnsi="Palatino Linotype" w:cs="Arial"/>
          <w:b/>
          <w:i/>
          <w:sz w:val="22"/>
          <w:szCs w:val="22"/>
        </w:rPr>
        <w:t>”</w:t>
      </w:r>
      <w:r w:rsidRPr="00EC7D83">
        <w:rPr>
          <w:rFonts w:ascii="Palatino Linotype" w:eastAsia="Arial Unicode MS" w:hAnsi="Palatino Linotype" w:cs="Arial"/>
          <w:i/>
          <w:sz w:val="22"/>
          <w:szCs w:val="22"/>
        </w:rPr>
        <w:t xml:space="preserve"> </w:t>
      </w:r>
    </w:p>
    <w:p w14:paraId="5A93218E" w14:textId="77777777" w:rsidR="00C92068" w:rsidRPr="00EC7D83" w:rsidRDefault="00C92068" w:rsidP="00C92068">
      <w:pPr>
        <w:ind w:left="851" w:right="850"/>
        <w:jc w:val="both"/>
        <w:rPr>
          <w:rFonts w:ascii="Palatino Linotype" w:eastAsia="Arial Unicode MS" w:hAnsi="Palatino Linotype" w:cs="Arial"/>
          <w:i/>
          <w:sz w:val="22"/>
          <w:szCs w:val="22"/>
        </w:rPr>
      </w:pPr>
    </w:p>
    <w:p w14:paraId="597B2611" w14:textId="77777777" w:rsidR="00C92068" w:rsidRPr="00EC7D83" w:rsidRDefault="00C92068" w:rsidP="00C92068">
      <w:pPr>
        <w:spacing w:line="360" w:lineRule="auto"/>
        <w:jc w:val="both"/>
        <w:rPr>
          <w:rFonts w:ascii="Palatino Linotype" w:hAnsi="Palatino Linotype" w:cs="Arial"/>
        </w:rPr>
      </w:pPr>
      <w:r w:rsidRPr="00EC7D83">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4704014" w14:textId="77777777" w:rsidR="00C92068" w:rsidRPr="00EC7D83" w:rsidRDefault="00C92068" w:rsidP="00C92068">
      <w:pPr>
        <w:spacing w:line="360" w:lineRule="auto"/>
        <w:jc w:val="both"/>
        <w:rPr>
          <w:rFonts w:ascii="Palatino Linotype" w:hAnsi="Palatino Linotype" w:cs="Arial"/>
        </w:rPr>
      </w:pPr>
    </w:p>
    <w:p w14:paraId="41571A4E" w14:textId="77777777" w:rsidR="00C92068" w:rsidRPr="00EC7D83" w:rsidRDefault="00C92068" w:rsidP="00C92068">
      <w:pPr>
        <w:spacing w:line="360" w:lineRule="auto"/>
        <w:jc w:val="both"/>
        <w:rPr>
          <w:rFonts w:ascii="Palatino Linotype" w:hAnsi="Palatino Linotype" w:cs="Arial"/>
        </w:rPr>
      </w:pPr>
      <w:r w:rsidRPr="00EC7D83">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EC7D83">
        <w:rPr>
          <w:rFonts w:ascii="Palatino Linotype" w:eastAsia="Arial Unicode MS" w:hAnsi="Palatino Linotype" w:cs="Arial"/>
        </w:rPr>
        <w:t xml:space="preserve"> que debe ser protegida por </w:t>
      </w:r>
      <w:r w:rsidRPr="00EC7D83">
        <w:rPr>
          <w:rFonts w:ascii="Palatino Linotype" w:eastAsia="Arial Unicode MS" w:hAnsi="Palatino Linotype" w:cs="Arial"/>
          <w:b/>
        </w:rPr>
        <w:t>EL SUJETO OBLIGADO,</w:t>
      </w:r>
      <w:r w:rsidRPr="00EC7D83">
        <w:rPr>
          <w:rFonts w:ascii="Palatino Linotype" w:eastAsia="Arial Unicode MS" w:hAnsi="Palatino Linotype" w:cs="Arial"/>
        </w:rPr>
        <w:t xml:space="preserve"> por lo </w:t>
      </w:r>
      <w:r w:rsidRPr="00EC7D83">
        <w:rPr>
          <w:rFonts w:ascii="Palatino Linotype" w:hAnsi="Palatino Linotype" w:cs="Arial"/>
        </w:rPr>
        <w:t>que, todo dato personal susceptible de clasificación debe ser protegido.</w:t>
      </w:r>
    </w:p>
    <w:p w14:paraId="4598F069" w14:textId="77777777" w:rsidR="00C92068" w:rsidRPr="00EC7D83" w:rsidRDefault="00C92068" w:rsidP="00C92068">
      <w:pPr>
        <w:spacing w:line="360" w:lineRule="auto"/>
        <w:jc w:val="both"/>
        <w:rPr>
          <w:rFonts w:ascii="Palatino Linotype" w:hAnsi="Palatino Linotype" w:cs="Arial"/>
        </w:rPr>
      </w:pPr>
    </w:p>
    <w:p w14:paraId="2AF72BBF" w14:textId="4DB88209" w:rsidR="00674603" w:rsidRPr="00EC7D83" w:rsidRDefault="00C92068" w:rsidP="00CB67CC">
      <w:pPr>
        <w:spacing w:line="360" w:lineRule="auto"/>
        <w:jc w:val="both"/>
        <w:rPr>
          <w:rFonts w:ascii="Palatino Linotype" w:hAnsi="Palatino Linotype" w:cs="Arial"/>
        </w:rPr>
      </w:pPr>
      <w:r w:rsidRPr="00EC7D83">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w:t>
      </w:r>
      <w:r w:rsidR="00CB67CC" w:rsidRPr="00EC7D83">
        <w:rPr>
          <w:rFonts w:ascii="Palatino Linotype" w:hAnsi="Palatino Linotype" w:cs="Arial"/>
        </w:rPr>
        <w:t>ión del derecho a la intimidad.</w:t>
      </w:r>
    </w:p>
    <w:p w14:paraId="3A6166BE" w14:textId="0964E2A6" w:rsidR="00CB67CC" w:rsidRPr="00EC7D83" w:rsidRDefault="00CB67CC" w:rsidP="00CB67CC">
      <w:pPr>
        <w:spacing w:line="360" w:lineRule="auto"/>
        <w:jc w:val="both"/>
        <w:rPr>
          <w:rFonts w:ascii="Palatino Linotype" w:hAnsi="Palatino Linotype" w:cs="Arial"/>
        </w:rPr>
      </w:pPr>
    </w:p>
    <w:p w14:paraId="546C3B53" w14:textId="77777777" w:rsidR="00CB67CC" w:rsidRPr="00EC7D83" w:rsidRDefault="00CB67CC" w:rsidP="00CB67CC">
      <w:pPr>
        <w:spacing w:line="360" w:lineRule="auto"/>
        <w:jc w:val="both"/>
        <w:rPr>
          <w:rFonts w:ascii="Palatino Linotype" w:eastAsia="Calibri" w:hAnsi="Palatino Linotype" w:cs="Arial"/>
          <w:szCs w:val="22"/>
          <w:lang w:eastAsia="es-MX"/>
        </w:rPr>
      </w:pPr>
      <w:r w:rsidRPr="00EC7D83">
        <w:rPr>
          <w:rFonts w:ascii="Palatino Linotype" w:eastAsia="Palatino Linotype" w:hAnsi="Palatino Linotype" w:cs="Palatino Linotype"/>
          <w:szCs w:val="22"/>
          <w:lang w:eastAsia="es-MX"/>
        </w:rPr>
        <w:t xml:space="preserve">En el caso específico, dada la naturaleza de la información que se ordena, si bien tiene el carácter información pública en razón de que se trata de documentos que se </w:t>
      </w:r>
      <w:r w:rsidRPr="00EC7D83">
        <w:rPr>
          <w:rFonts w:ascii="Palatino Linotype" w:eastAsia="Palatino Linotype" w:hAnsi="Palatino Linotype" w:cs="Palatino Linotype"/>
          <w:szCs w:val="22"/>
          <w:lang w:eastAsia="es-MX"/>
        </w:rPr>
        <w:lastRenderedPageBreak/>
        <w:t xml:space="preserve">encuentran en posesión del </w:t>
      </w:r>
      <w:r w:rsidRPr="00EC7D83">
        <w:rPr>
          <w:rFonts w:ascii="Palatino Linotype" w:eastAsia="Palatino Linotype" w:hAnsi="Palatino Linotype" w:cs="Palatino Linotype"/>
          <w:b/>
          <w:szCs w:val="22"/>
          <w:lang w:eastAsia="es-MX"/>
        </w:rPr>
        <w:t>SUJETO OBLIGADO</w:t>
      </w:r>
      <w:r w:rsidRPr="00EC7D83">
        <w:rPr>
          <w:rFonts w:ascii="Palatino Linotype" w:eastAsia="Palatino Linotype" w:hAnsi="Palatino Linotype" w:cs="Palatino Linotype"/>
          <w:szCs w:val="22"/>
          <w:lang w:eastAsia="es-MX"/>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w:t>
      </w:r>
      <w:r w:rsidRPr="00EC7D83">
        <w:rPr>
          <w:rFonts w:ascii="Palatino Linotype" w:eastAsia="Palatino Linotype" w:hAnsi="Palatino Linotype" w:cs="Palatino Linotype"/>
          <w:lang w:eastAsia="es-MX"/>
        </w:rPr>
        <w:t xml:space="preserve">públicas el </w:t>
      </w:r>
      <w:r w:rsidRPr="00EC7D83">
        <w:rPr>
          <w:rFonts w:ascii="Palatino Linotype" w:eastAsia="Palatino Linotype" w:hAnsi="Palatino Linotype" w:cs="Palatino Linotype"/>
          <w:b/>
          <w:lang w:eastAsia="es-MX"/>
        </w:rPr>
        <w:t>Registro Federal de Contribuyentes</w:t>
      </w:r>
      <w:r w:rsidRPr="00EC7D83">
        <w:rPr>
          <w:rFonts w:ascii="Palatino Linotype" w:eastAsia="Palatino Linotype" w:hAnsi="Palatino Linotype" w:cs="Palatino Linotype"/>
          <w:lang w:eastAsia="es-MX"/>
        </w:rPr>
        <w:t xml:space="preserve"> (RFC), la </w:t>
      </w:r>
      <w:r w:rsidRPr="00EC7D83">
        <w:rPr>
          <w:rFonts w:ascii="Palatino Linotype" w:eastAsia="Palatino Linotype" w:hAnsi="Palatino Linotype" w:cs="Palatino Linotype"/>
          <w:b/>
          <w:lang w:eastAsia="es-MX"/>
        </w:rPr>
        <w:t>Clave Única de Registro de Población</w:t>
      </w:r>
      <w:r w:rsidRPr="00EC7D83">
        <w:rPr>
          <w:rFonts w:ascii="Palatino Linotype" w:eastAsia="Palatino Linotype" w:hAnsi="Palatino Linotype" w:cs="Palatino Linotype"/>
          <w:lang w:eastAsia="es-MX"/>
        </w:rPr>
        <w:t xml:space="preserve"> (CURP), la </w:t>
      </w:r>
      <w:r w:rsidRPr="00EC7D83">
        <w:rPr>
          <w:rFonts w:ascii="Palatino Linotype" w:eastAsia="Palatino Linotype" w:hAnsi="Palatino Linotype" w:cs="Palatino Linotype"/>
          <w:b/>
          <w:lang w:eastAsia="es-MX"/>
        </w:rPr>
        <w:t>Clave de cualquier tipo de seguridad social</w:t>
      </w:r>
      <w:r w:rsidRPr="00EC7D83">
        <w:rPr>
          <w:rFonts w:ascii="Palatino Linotype" w:eastAsia="Palatino Linotype" w:hAnsi="Palatino Linotype" w:cs="Palatino Linotype"/>
          <w:lang w:eastAsia="es-MX"/>
        </w:rPr>
        <w:t xml:space="preserve"> (ISSEMYM, u otros), los </w:t>
      </w:r>
      <w:r w:rsidRPr="00EC7D83">
        <w:rPr>
          <w:rFonts w:ascii="Palatino Linotype" w:eastAsia="Palatino Linotype" w:hAnsi="Palatino Linotype" w:cs="Palatino Linotype"/>
          <w:b/>
          <w:lang w:eastAsia="es-MX"/>
        </w:rPr>
        <w:t>números de cuentas bancarias</w:t>
      </w:r>
      <w:r w:rsidRPr="00EC7D83">
        <w:rPr>
          <w:rFonts w:ascii="Palatino Linotype" w:eastAsia="Palatino Linotype" w:hAnsi="Palatino Linotype" w:cs="Palatino Linotype"/>
          <w:lang w:eastAsia="es-MX"/>
        </w:rPr>
        <w:t xml:space="preserve">, claves estandarizadas – interbancarias - (CLABES) y de tarjetas, los </w:t>
      </w:r>
      <w:r w:rsidRPr="00EC7D83">
        <w:rPr>
          <w:rFonts w:ascii="Palatino Linotype" w:eastAsia="Palatino Linotype" w:hAnsi="Palatino Linotype" w:cs="Palatino Linotype"/>
          <w:b/>
          <w:lang w:eastAsia="es-MX"/>
        </w:rPr>
        <w:t>préstamos o descuentos</w:t>
      </w:r>
      <w:r w:rsidRPr="00EC7D83">
        <w:rPr>
          <w:rFonts w:ascii="Palatino Linotype" w:eastAsia="Palatino Linotype" w:hAnsi="Palatino Linotype" w:cs="Palatino Linotype"/>
          <w:lang w:eastAsia="es-MX"/>
        </w:rPr>
        <w:t xml:space="preserve"> que se le hagan a la persona y que no tengan relación con los impuestos o la cuota por seguridad social, el</w:t>
      </w:r>
      <w:r w:rsidRPr="00EC7D83">
        <w:rPr>
          <w:rFonts w:ascii="Palatino Linotype" w:eastAsia="Palatino Linotype" w:hAnsi="Palatino Linotype" w:cs="Palatino Linotype"/>
          <w:b/>
          <w:lang w:eastAsia="es-MX"/>
        </w:rPr>
        <w:t xml:space="preserve"> número de empleado, </w:t>
      </w:r>
      <w:r w:rsidRPr="00EC7D83">
        <w:rPr>
          <w:rFonts w:ascii="Palatino Linotype" w:eastAsia="Calibri" w:hAnsi="Palatino Linotype" w:cs="Arial"/>
          <w:lang w:eastAsia="es-MX"/>
        </w:rPr>
        <w:t>así como de ser el caso, los</w:t>
      </w:r>
      <w:r w:rsidRPr="00EC7D83">
        <w:rPr>
          <w:rFonts w:ascii="Palatino Linotype" w:eastAsia="Calibri" w:hAnsi="Palatino Linotype" w:cs="Arial"/>
          <w:b/>
          <w:lang w:eastAsia="es-MX"/>
        </w:rPr>
        <w:t xml:space="preserve"> códigos bidimensionales o códigos QR,</w:t>
      </w:r>
      <w:r w:rsidRPr="00EC7D83">
        <w:rPr>
          <w:rFonts w:ascii="Palatino Linotype" w:eastAsia="Calibri" w:hAnsi="Palatino Linotype" w:cs="Arial"/>
          <w:lang w:eastAsia="es-MX"/>
        </w:rPr>
        <w:t xml:space="preserve"> y cualquier información de carácter fiscal, bajo las siguientes consideraciones.</w:t>
      </w:r>
      <w:r w:rsidRPr="00EC7D83">
        <w:rPr>
          <w:rFonts w:ascii="Palatino Linotype" w:eastAsia="Calibri" w:hAnsi="Palatino Linotype" w:cs="Arial"/>
          <w:szCs w:val="22"/>
          <w:lang w:eastAsia="es-MX"/>
        </w:rPr>
        <w:t xml:space="preserve"> </w:t>
      </w:r>
    </w:p>
    <w:p w14:paraId="572CB552" w14:textId="77777777" w:rsidR="00CB67CC" w:rsidRPr="00EC7D83" w:rsidRDefault="00CB67CC" w:rsidP="00CB67CC">
      <w:pPr>
        <w:spacing w:line="360" w:lineRule="auto"/>
        <w:jc w:val="both"/>
        <w:rPr>
          <w:rFonts w:ascii="Palatino Linotype" w:eastAsia="Calibri" w:hAnsi="Palatino Linotype" w:cs="Arial"/>
          <w:szCs w:val="22"/>
          <w:lang w:eastAsia="es-MX"/>
        </w:rPr>
      </w:pPr>
    </w:p>
    <w:p w14:paraId="6934E048" w14:textId="77777777" w:rsidR="00CB67CC" w:rsidRPr="00EC7D83" w:rsidRDefault="00CB67CC" w:rsidP="00CB67CC">
      <w:pPr>
        <w:spacing w:line="360" w:lineRule="auto"/>
        <w:ind w:right="50"/>
        <w:jc w:val="both"/>
        <w:rPr>
          <w:rFonts w:ascii="Palatino Linotype" w:eastAsia="Palatino Linotype" w:hAnsi="Palatino Linotype" w:cs="Palatino Linotype"/>
          <w:szCs w:val="22"/>
          <w:lang w:eastAsia="es-MX"/>
        </w:rPr>
      </w:pPr>
      <w:r w:rsidRPr="00EC7D83">
        <w:rPr>
          <w:rFonts w:ascii="Palatino Linotype" w:eastAsia="Palatino Linotype" w:hAnsi="Palatino Linotype" w:cs="Palatino Linotype"/>
          <w:szCs w:val="22"/>
          <w:lang w:eastAsia="es-MX"/>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C8D0DAA" w14:textId="77777777" w:rsidR="00CB67CC" w:rsidRPr="00EC7D83" w:rsidRDefault="00CB67CC" w:rsidP="00CB67CC">
      <w:pPr>
        <w:spacing w:line="360" w:lineRule="auto"/>
        <w:ind w:right="50"/>
        <w:jc w:val="both"/>
        <w:rPr>
          <w:rFonts w:ascii="Palatino Linotype" w:eastAsia="Palatino Linotype" w:hAnsi="Palatino Linotype" w:cs="Palatino Linotype"/>
          <w:szCs w:val="22"/>
          <w:lang w:eastAsia="es-MX"/>
        </w:rPr>
      </w:pPr>
    </w:p>
    <w:p w14:paraId="3A51EEA0" w14:textId="70CE3C1A" w:rsidR="00CB67CC" w:rsidRPr="00EC7D83" w:rsidRDefault="00CB67CC" w:rsidP="00CB67CC">
      <w:pPr>
        <w:spacing w:line="360" w:lineRule="auto"/>
        <w:jc w:val="both"/>
        <w:rPr>
          <w:rFonts w:ascii="Palatino Linotype" w:eastAsia="Palatino Linotype" w:hAnsi="Palatino Linotype" w:cs="Palatino Linotype"/>
          <w:szCs w:val="22"/>
          <w:lang w:eastAsia="es-MX"/>
        </w:rPr>
      </w:pPr>
      <w:r w:rsidRPr="00EC7D83">
        <w:rPr>
          <w:rFonts w:ascii="Palatino Linotype" w:eastAsia="Palatino Linotype" w:hAnsi="Palatino Linotype" w:cs="Palatino Linotype"/>
          <w:szCs w:val="22"/>
          <w:lang w:eastAsia="es-MX"/>
        </w:rPr>
        <w:t xml:space="preserve">Por cuanto hace al Registro Federal de Contribuyentes de las personas físicas, constituye un dato personal, pues se genera con caracteres alfanuméricos a partir del </w:t>
      </w:r>
      <w:r w:rsidRPr="00EC7D83">
        <w:rPr>
          <w:rFonts w:ascii="Palatino Linotype" w:eastAsia="Palatino Linotype" w:hAnsi="Palatino Linotype" w:cs="Palatino Linotype"/>
          <w:szCs w:val="22"/>
          <w:lang w:eastAsia="es-MX"/>
        </w:rPr>
        <w:lastRenderedPageBreak/>
        <w:t>nombre y la fecha de nacimiento de cada persona, y finalmente la homoclave, por lo que para su obtención es necesario acreditar ante la autoridad fiscal previamente la identidad de la persona, su fecha de nacimiento, entre otros aspectos.</w:t>
      </w:r>
    </w:p>
    <w:p w14:paraId="32E4AF2D"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p>
    <w:p w14:paraId="743C4EFB"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r w:rsidRPr="00EC7D83">
        <w:rPr>
          <w:rFonts w:ascii="Palatino Linotype" w:eastAsia="Palatino Linotype" w:hAnsi="Palatino Linotype" w:cs="Palatino Linotype"/>
          <w:szCs w:val="22"/>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8AEF1BD"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p>
    <w:p w14:paraId="7A7CB18E"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r w:rsidRPr="00EC7D83">
        <w:rPr>
          <w:rFonts w:ascii="Palatino Linotype" w:eastAsia="Palatino Linotype" w:hAnsi="Palatino Linotype" w:cs="Palatino Linotype"/>
          <w:szCs w:val="22"/>
          <w:lang w:eastAsia="es-MX"/>
        </w:rPr>
        <w:t>Lo anterior es compartido por el Instituto Nacional de Transparencia, Acceso a la Información y Protección de Datos Personales, INAI, a través del Criterio 19/17, el cual es del tenor literal siguiente:</w:t>
      </w:r>
    </w:p>
    <w:p w14:paraId="1CB482E2" w14:textId="77777777" w:rsidR="00CB67CC" w:rsidRPr="00EC7D83" w:rsidRDefault="00CB67CC" w:rsidP="00CB67CC">
      <w:pPr>
        <w:spacing w:line="360" w:lineRule="auto"/>
        <w:jc w:val="both"/>
        <w:rPr>
          <w:rFonts w:ascii="Palatino Linotype" w:eastAsia="Palatino Linotype" w:hAnsi="Palatino Linotype" w:cs="Palatino Linotype"/>
          <w:sz w:val="16"/>
          <w:szCs w:val="22"/>
          <w:lang w:eastAsia="es-MX"/>
        </w:rPr>
      </w:pPr>
    </w:p>
    <w:p w14:paraId="540DD9F6" w14:textId="77777777" w:rsidR="00CB67CC" w:rsidRPr="00EC7D83" w:rsidRDefault="00CB67CC" w:rsidP="00CB67CC">
      <w:pPr>
        <w:spacing w:line="276" w:lineRule="auto"/>
        <w:ind w:left="567" w:right="900"/>
        <w:jc w:val="both"/>
        <w:rPr>
          <w:rFonts w:ascii="Palatino Linotype" w:eastAsia="Palatino Linotype" w:hAnsi="Palatino Linotype" w:cs="Palatino Linotype"/>
          <w:i/>
          <w:sz w:val="22"/>
          <w:szCs w:val="22"/>
          <w:lang w:eastAsia="es-MX"/>
        </w:rPr>
      </w:pPr>
      <w:r w:rsidRPr="00EC7D83">
        <w:rPr>
          <w:rFonts w:ascii="Palatino Linotype" w:eastAsia="Palatino Linotype" w:hAnsi="Palatino Linotype" w:cs="Palatino Linotype"/>
          <w:b/>
          <w:i/>
          <w:sz w:val="22"/>
          <w:szCs w:val="22"/>
          <w:lang w:eastAsia="es-MX"/>
        </w:rPr>
        <w:t xml:space="preserve"> “Registro Federal de Contribuyentes (RFC) de personas físicas</w:t>
      </w:r>
      <w:r w:rsidRPr="00EC7D83">
        <w:rPr>
          <w:rFonts w:ascii="Palatino Linotype" w:eastAsia="Palatino Linotype" w:hAnsi="Palatino Linotype" w:cs="Palatino Linotype"/>
          <w:i/>
          <w:sz w:val="22"/>
          <w:szCs w:val="22"/>
          <w:lang w:eastAsia="es-MX"/>
        </w:rPr>
        <w:t>. El RFC es una clave de carácter fiscal, única e irrepetible, que permite identificar al titular, su edad y fecha de nacimiento, por lo que es un dato personal de carácter confidencial.”</w:t>
      </w:r>
    </w:p>
    <w:p w14:paraId="326FA59C" w14:textId="77777777" w:rsidR="00CB67CC" w:rsidRPr="00EC7D83" w:rsidRDefault="00CB67CC" w:rsidP="00CB67CC">
      <w:pPr>
        <w:spacing w:line="259" w:lineRule="auto"/>
        <w:ind w:left="851" w:right="900"/>
        <w:jc w:val="both"/>
        <w:rPr>
          <w:rFonts w:ascii="Palatino Linotype" w:eastAsia="Palatino Linotype" w:hAnsi="Palatino Linotype" w:cs="Palatino Linotype"/>
          <w:i/>
          <w:sz w:val="22"/>
          <w:szCs w:val="22"/>
          <w:lang w:eastAsia="es-MX"/>
        </w:rPr>
      </w:pPr>
    </w:p>
    <w:p w14:paraId="00311317" w14:textId="77777777" w:rsidR="00CB67CC" w:rsidRPr="00EC7D83" w:rsidRDefault="00CB67CC" w:rsidP="00CB67CC">
      <w:pPr>
        <w:pBdr>
          <w:between w:val="nil"/>
        </w:pBdr>
        <w:spacing w:line="360" w:lineRule="auto"/>
        <w:jc w:val="both"/>
        <w:rPr>
          <w:rFonts w:ascii="Palatino Linotype" w:eastAsia="Palatino Linotype" w:hAnsi="Palatino Linotype" w:cs="Palatino Linotype"/>
          <w:szCs w:val="22"/>
          <w:lang w:eastAsia="es-MX"/>
        </w:rPr>
      </w:pPr>
      <w:r w:rsidRPr="00EC7D83">
        <w:rPr>
          <w:rFonts w:ascii="Palatino Linotype" w:eastAsia="Palatino Linotype" w:hAnsi="Palatino Linotype" w:cs="Palatino Linotype"/>
          <w:szCs w:val="22"/>
          <w:lang w:eastAsia="es-MX"/>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75B5FC6B" w14:textId="77777777" w:rsidR="00CB67CC" w:rsidRPr="00EC7D83" w:rsidRDefault="00CB67CC" w:rsidP="00CB67CC">
      <w:pPr>
        <w:pBdr>
          <w:between w:val="nil"/>
        </w:pBdr>
        <w:spacing w:line="360" w:lineRule="auto"/>
        <w:jc w:val="both"/>
        <w:rPr>
          <w:rFonts w:ascii="Palatino Linotype" w:eastAsia="Palatino Linotype" w:hAnsi="Palatino Linotype" w:cs="Palatino Linotype"/>
          <w:sz w:val="22"/>
          <w:szCs w:val="22"/>
          <w:lang w:eastAsia="es-MX"/>
        </w:rPr>
      </w:pPr>
    </w:p>
    <w:p w14:paraId="61A1955F" w14:textId="77777777" w:rsidR="00CB67CC" w:rsidRPr="00EC7D83" w:rsidRDefault="00CB67CC" w:rsidP="00CB67CC">
      <w:pPr>
        <w:pBdr>
          <w:between w:val="nil"/>
        </w:pBdr>
        <w:spacing w:line="360" w:lineRule="auto"/>
        <w:jc w:val="both"/>
        <w:rPr>
          <w:rFonts w:ascii="Palatino Linotype" w:eastAsia="Palatino Linotype" w:hAnsi="Palatino Linotype" w:cs="Palatino Linotype"/>
          <w:szCs w:val="22"/>
          <w:lang w:eastAsia="es-MX"/>
        </w:rPr>
      </w:pPr>
      <w:r w:rsidRPr="00EC7D83">
        <w:rPr>
          <w:rFonts w:ascii="Palatino Linotype" w:eastAsia="Palatino Linotype" w:hAnsi="Palatino Linotype" w:cs="Palatino Linotype"/>
          <w:szCs w:val="22"/>
          <w:lang w:eastAsia="es-MX"/>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0EEC5985" w14:textId="77777777" w:rsidR="00CB67CC" w:rsidRPr="00EC7D83" w:rsidRDefault="00CB67CC" w:rsidP="00CB67CC">
      <w:pPr>
        <w:pBdr>
          <w:between w:val="nil"/>
        </w:pBdr>
        <w:spacing w:line="360" w:lineRule="auto"/>
        <w:jc w:val="both"/>
        <w:rPr>
          <w:rFonts w:ascii="Palatino Linotype" w:eastAsia="Palatino Linotype" w:hAnsi="Palatino Linotype" w:cs="Palatino Linotype"/>
          <w:szCs w:val="22"/>
          <w:lang w:eastAsia="es-MX"/>
        </w:rPr>
      </w:pPr>
    </w:p>
    <w:p w14:paraId="1C330E66" w14:textId="77777777" w:rsidR="00CB67CC" w:rsidRPr="00EC7D83" w:rsidRDefault="00CB67CC" w:rsidP="00CB67CC">
      <w:pPr>
        <w:pBdr>
          <w:between w:val="nil"/>
        </w:pBdr>
        <w:spacing w:line="360" w:lineRule="auto"/>
        <w:jc w:val="both"/>
        <w:rPr>
          <w:rFonts w:ascii="Palatino Linotype" w:eastAsia="Palatino Linotype" w:hAnsi="Palatino Linotype" w:cs="Palatino Linotype"/>
          <w:szCs w:val="22"/>
          <w:lang w:eastAsia="es-MX"/>
        </w:rPr>
      </w:pPr>
      <w:r w:rsidRPr="00EC7D83">
        <w:rPr>
          <w:rFonts w:ascii="Palatino Linotype" w:eastAsia="Palatino Linotype" w:hAnsi="Palatino Linotype" w:cs="Palatino Linotype"/>
          <w:szCs w:val="22"/>
          <w:lang w:eastAsia="es-MX"/>
        </w:rPr>
        <w:t>Argumento que es compartido por el Instituto Nacional de Transparencia, Acceso a la Información y Protección de Datos Personales, INAI, conforme al criterio 18/17, el cual refiere:</w:t>
      </w:r>
    </w:p>
    <w:p w14:paraId="6DBC12AE" w14:textId="77777777" w:rsidR="00CB67CC" w:rsidRPr="00EC7D83" w:rsidRDefault="00CB67CC" w:rsidP="00CB67CC">
      <w:pPr>
        <w:pBdr>
          <w:between w:val="nil"/>
        </w:pBdr>
        <w:spacing w:line="360" w:lineRule="auto"/>
        <w:jc w:val="both"/>
        <w:rPr>
          <w:rFonts w:ascii="Palatino Linotype" w:eastAsia="Palatino Linotype" w:hAnsi="Palatino Linotype" w:cs="Palatino Linotype"/>
          <w:sz w:val="22"/>
          <w:szCs w:val="22"/>
          <w:lang w:eastAsia="es-MX"/>
        </w:rPr>
      </w:pPr>
    </w:p>
    <w:p w14:paraId="63257CD1" w14:textId="77777777" w:rsidR="00CB67CC" w:rsidRPr="00EC7D83" w:rsidRDefault="00CB67CC" w:rsidP="00CB67CC">
      <w:pPr>
        <w:spacing w:line="276" w:lineRule="auto"/>
        <w:ind w:left="567" w:right="851"/>
        <w:jc w:val="both"/>
        <w:rPr>
          <w:rFonts w:ascii="Palatino Linotype" w:eastAsia="Palatino Linotype" w:hAnsi="Palatino Linotype" w:cs="Palatino Linotype"/>
          <w:i/>
          <w:sz w:val="22"/>
          <w:szCs w:val="22"/>
          <w:lang w:eastAsia="es-MX"/>
        </w:rPr>
      </w:pPr>
      <w:r w:rsidRPr="00EC7D83">
        <w:rPr>
          <w:rFonts w:ascii="Palatino Linotype" w:eastAsia="Palatino Linotype" w:hAnsi="Palatino Linotype" w:cs="Palatino Linotype"/>
          <w:b/>
          <w:i/>
          <w:sz w:val="22"/>
          <w:szCs w:val="22"/>
          <w:lang w:eastAsia="es-MX"/>
        </w:rPr>
        <w:t xml:space="preserve"> “Clave Única de Registro de Población (CURP). </w:t>
      </w:r>
      <w:r w:rsidRPr="00EC7D83">
        <w:rPr>
          <w:rFonts w:ascii="Palatino Linotype" w:eastAsia="Palatino Linotype" w:hAnsi="Palatino Linotype" w:cs="Palatino Linotype"/>
          <w:i/>
          <w:sz w:val="22"/>
          <w:szCs w:val="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0325570" w14:textId="77777777" w:rsidR="00CB67CC" w:rsidRPr="00EC7D83" w:rsidRDefault="00CB67CC" w:rsidP="00CB67CC">
      <w:pPr>
        <w:spacing w:line="360" w:lineRule="auto"/>
        <w:ind w:left="851" w:right="851"/>
        <w:jc w:val="both"/>
        <w:rPr>
          <w:rFonts w:ascii="Palatino Linotype" w:eastAsia="Palatino Linotype" w:hAnsi="Palatino Linotype" w:cs="Palatino Linotype"/>
          <w:i/>
          <w:sz w:val="22"/>
          <w:szCs w:val="22"/>
          <w:lang w:eastAsia="es-MX"/>
        </w:rPr>
      </w:pPr>
    </w:p>
    <w:p w14:paraId="160478AA"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r w:rsidRPr="00EC7D83">
        <w:rPr>
          <w:rFonts w:ascii="Palatino Linotype" w:eastAsia="Palatino Linotype" w:hAnsi="Palatino Linotype" w:cs="Palatino Linotype"/>
          <w:szCs w:val="22"/>
          <w:lang w:eastAsia="es-MX"/>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4495D678"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p>
    <w:p w14:paraId="435182B9"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r w:rsidRPr="00EC7D83">
        <w:rPr>
          <w:rFonts w:ascii="Palatino Linotype" w:eastAsia="Palatino Linotype" w:hAnsi="Palatino Linotype" w:cs="Palatino Linotype"/>
          <w:szCs w:val="22"/>
          <w:lang w:eastAsia="es-MX"/>
        </w:rPr>
        <w:lastRenderedPageBreak/>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2910D7D6"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p>
    <w:p w14:paraId="0635046A"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r w:rsidRPr="00EC7D83">
        <w:rPr>
          <w:rFonts w:ascii="Palatino Linotype" w:eastAsia="Palatino Linotype" w:hAnsi="Palatino Linotype" w:cs="Palatino Linotype"/>
          <w:szCs w:val="22"/>
          <w:lang w:eastAsia="es-MX"/>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3AF6F78D"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p>
    <w:p w14:paraId="2F83BA09"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r w:rsidRPr="00EC7D83">
        <w:rPr>
          <w:rFonts w:ascii="Palatino Linotype" w:eastAsia="Palatino Linotype" w:hAnsi="Palatino Linotype" w:cs="Palatino Linotype"/>
          <w:szCs w:val="22"/>
          <w:lang w:eastAsia="es-MX"/>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6B84AEA1"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p>
    <w:p w14:paraId="5C2C3BA4" w14:textId="77777777" w:rsidR="00CB67CC" w:rsidRPr="00EC7D83" w:rsidRDefault="00CB67CC" w:rsidP="00CB67CC">
      <w:pPr>
        <w:pBdr>
          <w:between w:val="nil"/>
        </w:pBdr>
        <w:spacing w:line="360" w:lineRule="auto"/>
        <w:jc w:val="both"/>
        <w:rPr>
          <w:rFonts w:ascii="Palatino Linotype" w:eastAsia="Palatino Linotype" w:hAnsi="Palatino Linotype" w:cs="Palatino Linotype"/>
          <w:szCs w:val="22"/>
          <w:lang w:eastAsia="es-MX"/>
        </w:rPr>
      </w:pPr>
      <w:r w:rsidRPr="00EC7D83">
        <w:rPr>
          <w:rFonts w:ascii="Palatino Linotype" w:eastAsia="Palatino Linotype" w:hAnsi="Palatino Linotype" w:cs="Palatino Linotype"/>
          <w:szCs w:val="22"/>
          <w:lang w:eastAsia="es-MX"/>
        </w:rPr>
        <w:t xml:space="preserve">En esa virtud, este Pleno determina que dicha información no puede ser del dominio público, toda vez que se podría dar un uso inadecuado a la misma o cometer algún ilícito o fraude como ya ha sido expuesto. </w:t>
      </w:r>
    </w:p>
    <w:p w14:paraId="27F8E4D0" w14:textId="77777777" w:rsidR="00CB67CC" w:rsidRPr="00EC7D83" w:rsidRDefault="00CB67CC" w:rsidP="00CB67CC">
      <w:pPr>
        <w:pBdr>
          <w:between w:val="nil"/>
        </w:pBdr>
        <w:spacing w:line="360" w:lineRule="auto"/>
        <w:jc w:val="both"/>
        <w:rPr>
          <w:rFonts w:ascii="Palatino Linotype" w:eastAsia="Palatino Linotype" w:hAnsi="Palatino Linotype" w:cs="Palatino Linotype"/>
          <w:szCs w:val="22"/>
          <w:lang w:eastAsia="es-MX"/>
        </w:rPr>
      </w:pPr>
    </w:p>
    <w:p w14:paraId="126EB810"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r w:rsidRPr="00EC7D83">
        <w:rPr>
          <w:rFonts w:ascii="Palatino Linotype" w:eastAsia="Palatino Linotype" w:hAnsi="Palatino Linotype" w:cs="Palatino Linotype"/>
          <w:szCs w:val="22"/>
          <w:lang w:eastAsia="es-MX"/>
        </w:rPr>
        <w:t>Lo anterior no es así tratándose de las cuentas bancarias o claves interbancarias de los Sujetos Obligados ya que su publicidad cede a la rendición de cuentas al transparentar la forma en que son administrados los recursos públicos.</w:t>
      </w:r>
    </w:p>
    <w:p w14:paraId="3C97EFA4"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p>
    <w:p w14:paraId="2BD13867"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r w:rsidRPr="00EC7D83">
        <w:rPr>
          <w:rFonts w:ascii="Palatino Linotype" w:eastAsia="Palatino Linotype" w:hAnsi="Palatino Linotype" w:cs="Palatino Linotype"/>
          <w:szCs w:val="22"/>
          <w:lang w:eastAsia="es-MX"/>
        </w:rPr>
        <w:t>Lo argumentado encuentra sustento en los criterios 10/17 y 11/17 emitidos por el Instituto Nacional de Transparencia, Acceso a la Información y Protección de Datos Personales, INAI, que llevan por rubro y texto los siguientes:</w:t>
      </w:r>
    </w:p>
    <w:p w14:paraId="146D8862" w14:textId="77777777" w:rsidR="00CB67CC" w:rsidRPr="00EC7D83" w:rsidRDefault="00CB67CC" w:rsidP="00CB67CC">
      <w:pPr>
        <w:spacing w:line="360" w:lineRule="auto"/>
        <w:jc w:val="both"/>
        <w:rPr>
          <w:rFonts w:ascii="Palatino Linotype" w:eastAsia="Palatino Linotype" w:hAnsi="Palatino Linotype" w:cs="Palatino Linotype"/>
          <w:sz w:val="22"/>
          <w:szCs w:val="22"/>
          <w:lang w:eastAsia="es-MX"/>
        </w:rPr>
      </w:pPr>
    </w:p>
    <w:p w14:paraId="4915DD96" w14:textId="77777777" w:rsidR="00CB67CC" w:rsidRPr="00EC7D83" w:rsidRDefault="00CB67CC" w:rsidP="00CB67CC">
      <w:pPr>
        <w:spacing w:line="276" w:lineRule="auto"/>
        <w:ind w:left="567" w:right="900"/>
        <w:jc w:val="both"/>
        <w:rPr>
          <w:rFonts w:ascii="Palatino Linotype" w:eastAsia="Palatino Linotype" w:hAnsi="Palatino Linotype" w:cs="Palatino Linotype"/>
          <w:i/>
          <w:sz w:val="22"/>
          <w:szCs w:val="22"/>
          <w:lang w:eastAsia="es-MX"/>
        </w:rPr>
      </w:pPr>
      <w:r w:rsidRPr="00EC7D83">
        <w:rPr>
          <w:rFonts w:ascii="Palatino Linotype" w:eastAsia="Palatino Linotype" w:hAnsi="Palatino Linotype" w:cs="Palatino Linotype"/>
          <w:i/>
          <w:sz w:val="22"/>
          <w:szCs w:val="22"/>
          <w:lang w:eastAsia="es-MX"/>
        </w:rPr>
        <w:t>“</w:t>
      </w:r>
      <w:r w:rsidRPr="00EC7D83">
        <w:rPr>
          <w:rFonts w:ascii="Palatino Linotype" w:eastAsia="Palatino Linotype" w:hAnsi="Palatino Linotype" w:cs="Palatino Linotype"/>
          <w:b/>
          <w:i/>
          <w:sz w:val="22"/>
          <w:szCs w:val="22"/>
          <w:lang w:eastAsia="es-MX"/>
        </w:rPr>
        <w:t>Cuentas bancarias y/o CLABE interbancaria de personas físicas y morales privadas.</w:t>
      </w:r>
      <w:r w:rsidRPr="00EC7D83">
        <w:rPr>
          <w:rFonts w:ascii="Palatino Linotype" w:eastAsia="Palatino Linotype" w:hAnsi="Palatino Linotype" w:cs="Palatino Linotype"/>
          <w:i/>
          <w:sz w:val="22"/>
          <w:szCs w:val="22"/>
          <w:lang w:eastAsia="es-MX"/>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6E28FFE" w14:textId="77777777" w:rsidR="00CB67CC" w:rsidRPr="00EC7D83" w:rsidRDefault="00CB67CC" w:rsidP="00CB67CC">
      <w:pPr>
        <w:spacing w:line="276" w:lineRule="auto"/>
        <w:ind w:left="567" w:right="900"/>
        <w:jc w:val="both"/>
        <w:rPr>
          <w:rFonts w:ascii="Palatino Linotype" w:eastAsia="Palatino Linotype" w:hAnsi="Palatino Linotype" w:cs="Palatino Linotype"/>
          <w:i/>
          <w:sz w:val="22"/>
          <w:szCs w:val="22"/>
          <w:lang w:eastAsia="es-MX"/>
        </w:rPr>
      </w:pPr>
      <w:r w:rsidRPr="00EC7D83">
        <w:rPr>
          <w:rFonts w:ascii="Palatino Linotype" w:eastAsia="Palatino Linotype" w:hAnsi="Palatino Linotype" w:cs="Palatino Linotype"/>
          <w:b/>
          <w:i/>
          <w:sz w:val="22"/>
          <w:szCs w:val="22"/>
          <w:lang w:eastAsia="es-MX"/>
        </w:rPr>
        <w:t>Cuentas bancarias y/o CLABE interbancaria de sujetos obligados que reciben y/o transfieren recursos públicos, son información pública.</w:t>
      </w:r>
      <w:r w:rsidRPr="00EC7D83">
        <w:rPr>
          <w:rFonts w:ascii="Palatino Linotype" w:eastAsia="Palatino Linotype" w:hAnsi="Palatino Linotype" w:cs="Palatino Linotype"/>
          <w:i/>
          <w:sz w:val="22"/>
          <w:szCs w:val="22"/>
          <w:lang w:eastAsia="es-MX"/>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1CBAEE93" w14:textId="77777777" w:rsidR="00CB67CC" w:rsidRPr="00EC7D83" w:rsidRDefault="00CB67CC" w:rsidP="00CB67CC">
      <w:pPr>
        <w:spacing w:line="360" w:lineRule="auto"/>
        <w:jc w:val="both"/>
        <w:rPr>
          <w:rFonts w:ascii="Palatino Linotype" w:eastAsia="Palatino Linotype" w:hAnsi="Palatino Linotype" w:cs="Palatino Linotype"/>
          <w:sz w:val="22"/>
          <w:szCs w:val="22"/>
          <w:lang w:eastAsia="es-MX"/>
        </w:rPr>
      </w:pPr>
    </w:p>
    <w:p w14:paraId="4A5F3513"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r w:rsidRPr="00EC7D83">
        <w:rPr>
          <w:rFonts w:ascii="Palatino Linotype" w:eastAsia="Palatino Linotype" w:hAnsi="Palatino Linotype" w:cs="Palatino Linotype"/>
          <w:szCs w:val="22"/>
          <w:lang w:eastAsia="es-MX"/>
        </w:rPr>
        <w:t xml:space="preserve">Por cuanto hace a los </w:t>
      </w:r>
      <w:r w:rsidRPr="00EC7D83">
        <w:rPr>
          <w:rFonts w:ascii="Palatino Linotype" w:eastAsia="Palatino Linotype" w:hAnsi="Palatino Linotype" w:cs="Palatino Linotype"/>
          <w:b/>
          <w:szCs w:val="22"/>
          <w:lang w:eastAsia="es-MX"/>
        </w:rPr>
        <w:t>préstamos o descuentos de carácter personal</w:t>
      </w:r>
      <w:r w:rsidRPr="00EC7D83">
        <w:rPr>
          <w:rFonts w:ascii="Palatino Linotype" w:eastAsia="Palatino Linotype" w:hAnsi="Palatino Linotype" w:cs="Palatino Linotype"/>
          <w:szCs w:val="22"/>
          <w:lang w:eastAsia="es-MX"/>
        </w:rPr>
        <w:t>, en virtud de no tener relación con la prestación del servicio y al no involucrar instituciones públicas, se consideran datos confidenciales.</w:t>
      </w:r>
    </w:p>
    <w:p w14:paraId="4183F22B"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p>
    <w:p w14:paraId="7DEE3468"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r w:rsidRPr="00EC7D83">
        <w:rPr>
          <w:rFonts w:ascii="Palatino Linotype" w:eastAsia="Palatino Linotype" w:hAnsi="Palatino Linotype" w:cs="Palatino Linotype"/>
          <w:szCs w:val="22"/>
          <w:lang w:eastAsia="es-MX"/>
        </w:rPr>
        <w:t>Para entender los límites y alcances de esta restricción, es oportuno recurrir al artículo 84 de la Ley del Trabajo de los Servidores Públicos del Estado y Municipios:</w:t>
      </w:r>
    </w:p>
    <w:p w14:paraId="365D835A" w14:textId="77777777" w:rsidR="00CB67CC" w:rsidRPr="00EC7D83" w:rsidRDefault="00CB67CC" w:rsidP="00CB67CC">
      <w:pPr>
        <w:spacing w:line="360" w:lineRule="auto"/>
        <w:ind w:left="567" w:right="567"/>
        <w:jc w:val="both"/>
        <w:rPr>
          <w:rFonts w:ascii="Palatino Linotype" w:eastAsia="Palatino Linotype" w:hAnsi="Palatino Linotype" w:cs="Palatino Linotype"/>
          <w:szCs w:val="22"/>
          <w:lang w:eastAsia="es-MX"/>
        </w:rPr>
      </w:pPr>
    </w:p>
    <w:p w14:paraId="3C84DA0E" w14:textId="77777777" w:rsidR="00CB67CC" w:rsidRPr="00EC7D83" w:rsidRDefault="00CB67CC" w:rsidP="00CB67CC">
      <w:pPr>
        <w:spacing w:line="276" w:lineRule="auto"/>
        <w:ind w:left="567" w:right="567"/>
        <w:jc w:val="both"/>
        <w:rPr>
          <w:rFonts w:ascii="Palatino Linotype" w:eastAsia="Palatino Linotype" w:hAnsi="Palatino Linotype" w:cs="Palatino Linotype"/>
          <w:b/>
          <w:i/>
          <w:sz w:val="22"/>
          <w:szCs w:val="22"/>
          <w:lang w:eastAsia="es-MX"/>
        </w:rPr>
      </w:pPr>
      <w:r w:rsidRPr="00EC7D83">
        <w:rPr>
          <w:rFonts w:ascii="Palatino Linotype" w:eastAsia="Palatino Linotype" w:hAnsi="Palatino Linotype" w:cs="Palatino Linotype"/>
          <w:b/>
          <w:i/>
          <w:sz w:val="22"/>
          <w:szCs w:val="22"/>
          <w:lang w:eastAsia="es-MX"/>
        </w:rPr>
        <w:t xml:space="preserve">“ARTÍCULO 84. </w:t>
      </w:r>
      <w:r w:rsidRPr="00EC7D83">
        <w:rPr>
          <w:rFonts w:ascii="Palatino Linotype" w:eastAsia="Palatino Linotype" w:hAnsi="Palatino Linotype" w:cs="Palatino Linotype"/>
          <w:i/>
          <w:sz w:val="22"/>
          <w:szCs w:val="22"/>
          <w:lang w:eastAsia="es-MX"/>
        </w:rPr>
        <w:t>Sólo podrán hacerse retenciones, descuentos o deducciones al sueldo de los servidores públicos por concepto de:</w:t>
      </w:r>
    </w:p>
    <w:p w14:paraId="4FAE1411" w14:textId="77777777" w:rsidR="00CB67CC" w:rsidRPr="00EC7D83" w:rsidRDefault="00CB67CC" w:rsidP="00CB67CC">
      <w:pPr>
        <w:spacing w:line="276" w:lineRule="auto"/>
        <w:ind w:left="567" w:right="567"/>
        <w:jc w:val="both"/>
        <w:rPr>
          <w:rFonts w:ascii="Palatino Linotype" w:eastAsia="Palatino Linotype" w:hAnsi="Palatino Linotype" w:cs="Palatino Linotype"/>
          <w:i/>
          <w:sz w:val="22"/>
          <w:szCs w:val="22"/>
          <w:lang w:eastAsia="es-MX"/>
        </w:rPr>
      </w:pPr>
      <w:r w:rsidRPr="00EC7D83">
        <w:rPr>
          <w:rFonts w:ascii="Palatino Linotype" w:eastAsia="Palatino Linotype" w:hAnsi="Palatino Linotype" w:cs="Palatino Linotype"/>
          <w:i/>
          <w:sz w:val="22"/>
          <w:szCs w:val="22"/>
          <w:lang w:eastAsia="es-MX"/>
        </w:rPr>
        <w:lastRenderedPageBreak/>
        <w:t>I. Gravámenes fiscales relacionados con el sueldo;</w:t>
      </w:r>
    </w:p>
    <w:p w14:paraId="6444A6DE" w14:textId="77777777" w:rsidR="00CB67CC" w:rsidRPr="00EC7D83" w:rsidRDefault="00CB67CC" w:rsidP="00CB67CC">
      <w:pPr>
        <w:spacing w:line="276" w:lineRule="auto"/>
        <w:ind w:left="567" w:right="567"/>
        <w:jc w:val="both"/>
        <w:rPr>
          <w:rFonts w:ascii="Palatino Linotype" w:eastAsia="Palatino Linotype" w:hAnsi="Palatino Linotype" w:cs="Palatino Linotype"/>
          <w:i/>
          <w:sz w:val="22"/>
          <w:szCs w:val="22"/>
          <w:lang w:eastAsia="es-MX"/>
        </w:rPr>
      </w:pPr>
      <w:r w:rsidRPr="00EC7D83">
        <w:rPr>
          <w:rFonts w:ascii="Palatino Linotype" w:eastAsia="Palatino Linotype" w:hAnsi="Palatino Linotype" w:cs="Palatino Linotype"/>
          <w:i/>
          <w:sz w:val="22"/>
          <w:szCs w:val="22"/>
          <w:lang w:eastAsia="es-MX"/>
        </w:rPr>
        <w:t>II. Deudas contraídas con las instituciones públicas o dependencias por concepto de anticipos de sueldo, pagos hechos con exceso, errores o pérdidas debidamente comprobados;</w:t>
      </w:r>
    </w:p>
    <w:p w14:paraId="38C2728F" w14:textId="77777777" w:rsidR="00CB67CC" w:rsidRPr="00EC7D83" w:rsidRDefault="00CB67CC" w:rsidP="00CB67CC">
      <w:pPr>
        <w:spacing w:line="276" w:lineRule="auto"/>
        <w:ind w:left="567" w:right="567"/>
        <w:jc w:val="both"/>
        <w:rPr>
          <w:rFonts w:ascii="Palatino Linotype" w:eastAsia="Palatino Linotype" w:hAnsi="Palatino Linotype" w:cs="Palatino Linotype"/>
          <w:i/>
          <w:sz w:val="22"/>
          <w:szCs w:val="22"/>
          <w:lang w:eastAsia="es-MX"/>
        </w:rPr>
      </w:pPr>
      <w:r w:rsidRPr="00EC7D83">
        <w:rPr>
          <w:rFonts w:ascii="Palatino Linotype" w:eastAsia="Palatino Linotype" w:hAnsi="Palatino Linotype" w:cs="Palatino Linotype"/>
          <w:i/>
          <w:sz w:val="22"/>
          <w:szCs w:val="22"/>
          <w:lang w:eastAsia="es-MX"/>
        </w:rPr>
        <w:t>III. Cuotas sindicales;</w:t>
      </w:r>
    </w:p>
    <w:p w14:paraId="16B19E9C" w14:textId="77777777" w:rsidR="00CB67CC" w:rsidRPr="00EC7D83" w:rsidRDefault="00CB67CC" w:rsidP="00CB67CC">
      <w:pPr>
        <w:spacing w:line="276" w:lineRule="auto"/>
        <w:ind w:left="567" w:right="567"/>
        <w:jc w:val="both"/>
        <w:rPr>
          <w:rFonts w:ascii="Palatino Linotype" w:eastAsia="Palatino Linotype" w:hAnsi="Palatino Linotype" w:cs="Palatino Linotype"/>
          <w:i/>
          <w:sz w:val="22"/>
          <w:szCs w:val="22"/>
          <w:lang w:eastAsia="es-MX"/>
        </w:rPr>
      </w:pPr>
      <w:r w:rsidRPr="00EC7D83">
        <w:rPr>
          <w:rFonts w:ascii="Palatino Linotype" w:eastAsia="Palatino Linotype" w:hAnsi="Palatino Linotype" w:cs="Palatino Linotype"/>
          <w:i/>
          <w:sz w:val="22"/>
          <w:szCs w:val="22"/>
          <w:lang w:eastAsia="es-MX"/>
        </w:rPr>
        <w:t>IV. Cuotas de aportación a fondos para la constitución de cooperativas y de cajas de ahorro, siempre que el servidor público hubiese manifestado previamente, de manera expresa, su conformidad;</w:t>
      </w:r>
    </w:p>
    <w:p w14:paraId="371E852A" w14:textId="77777777" w:rsidR="00CB67CC" w:rsidRPr="00EC7D83" w:rsidRDefault="00CB67CC" w:rsidP="00CB67CC">
      <w:pPr>
        <w:spacing w:line="276" w:lineRule="auto"/>
        <w:ind w:left="567" w:right="567"/>
        <w:jc w:val="both"/>
        <w:rPr>
          <w:rFonts w:ascii="Palatino Linotype" w:eastAsia="Palatino Linotype" w:hAnsi="Palatino Linotype" w:cs="Palatino Linotype"/>
          <w:i/>
          <w:sz w:val="22"/>
          <w:szCs w:val="22"/>
          <w:lang w:eastAsia="es-MX"/>
        </w:rPr>
      </w:pPr>
      <w:r w:rsidRPr="00EC7D83">
        <w:rPr>
          <w:rFonts w:ascii="Palatino Linotype" w:eastAsia="Palatino Linotype" w:hAnsi="Palatino Linotype" w:cs="Palatino Linotype"/>
          <w:i/>
          <w:sz w:val="22"/>
          <w:szCs w:val="22"/>
          <w:lang w:eastAsia="es-MX"/>
        </w:rPr>
        <w:t>V. Descuentos ordenados por el Instituto de Seguridad Social del Estado de México y Municipios, con motivo de cuotas y obligaciones contraídas con éste por los servidores públicos;</w:t>
      </w:r>
    </w:p>
    <w:p w14:paraId="28E76278" w14:textId="77777777" w:rsidR="00CB67CC" w:rsidRPr="00EC7D83" w:rsidRDefault="00CB67CC" w:rsidP="00CB67CC">
      <w:pPr>
        <w:spacing w:line="276" w:lineRule="auto"/>
        <w:ind w:left="567" w:right="567"/>
        <w:jc w:val="both"/>
        <w:rPr>
          <w:rFonts w:ascii="Palatino Linotype" w:eastAsia="Palatino Linotype" w:hAnsi="Palatino Linotype" w:cs="Palatino Linotype"/>
          <w:i/>
          <w:sz w:val="22"/>
          <w:szCs w:val="22"/>
          <w:lang w:eastAsia="es-MX"/>
        </w:rPr>
      </w:pPr>
      <w:r w:rsidRPr="00EC7D83">
        <w:rPr>
          <w:rFonts w:ascii="Palatino Linotype" w:eastAsia="Palatino Linotype" w:hAnsi="Palatino Linotype" w:cs="Palatino Linotype"/>
          <w:i/>
          <w:sz w:val="22"/>
          <w:szCs w:val="22"/>
          <w:lang w:eastAsia="es-MX"/>
        </w:rPr>
        <w:t>VI. Obligaciones a cargo del servidor público con las que haya consentido, derivadas de la adquisición o del uso de habitaciones consideradas como de interés social;</w:t>
      </w:r>
    </w:p>
    <w:p w14:paraId="4FB950A3" w14:textId="77777777" w:rsidR="00CB67CC" w:rsidRPr="00EC7D83" w:rsidRDefault="00CB67CC" w:rsidP="00CB67CC">
      <w:pPr>
        <w:spacing w:line="276" w:lineRule="auto"/>
        <w:ind w:left="567" w:right="567"/>
        <w:jc w:val="both"/>
        <w:rPr>
          <w:rFonts w:ascii="Palatino Linotype" w:eastAsia="Palatino Linotype" w:hAnsi="Palatino Linotype" w:cs="Palatino Linotype"/>
          <w:i/>
          <w:sz w:val="22"/>
          <w:szCs w:val="22"/>
          <w:lang w:eastAsia="es-MX"/>
        </w:rPr>
      </w:pPr>
      <w:r w:rsidRPr="00EC7D83">
        <w:rPr>
          <w:rFonts w:ascii="Palatino Linotype" w:eastAsia="Palatino Linotype" w:hAnsi="Palatino Linotype" w:cs="Palatino Linotype"/>
          <w:i/>
          <w:sz w:val="22"/>
          <w:szCs w:val="22"/>
          <w:lang w:eastAsia="es-MX"/>
        </w:rPr>
        <w:t>VII. Faltas de puntualidad o de asistencia injustificadas;</w:t>
      </w:r>
    </w:p>
    <w:p w14:paraId="13575C27" w14:textId="77777777" w:rsidR="00CB67CC" w:rsidRPr="00EC7D83" w:rsidRDefault="00CB67CC" w:rsidP="00CB67CC">
      <w:pPr>
        <w:spacing w:line="276" w:lineRule="auto"/>
        <w:ind w:left="567" w:right="567"/>
        <w:jc w:val="both"/>
        <w:rPr>
          <w:rFonts w:ascii="Palatino Linotype" w:eastAsia="Palatino Linotype" w:hAnsi="Palatino Linotype" w:cs="Palatino Linotype"/>
          <w:i/>
          <w:sz w:val="22"/>
          <w:szCs w:val="22"/>
          <w:lang w:eastAsia="es-MX"/>
        </w:rPr>
      </w:pPr>
      <w:r w:rsidRPr="00EC7D83">
        <w:rPr>
          <w:rFonts w:ascii="Palatino Linotype" w:eastAsia="Palatino Linotype" w:hAnsi="Palatino Linotype" w:cs="Palatino Linotype"/>
          <w:b/>
          <w:i/>
          <w:sz w:val="22"/>
          <w:szCs w:val="22"/>
          <w:lang w:eastAsia="es-MX"/>
        </w:rPr>
        <w:t>VIII. Pensiones alimenticias ordenadas por la autoridad judicial;</w:t>
      </w:r>
      <w:r w:rsidRPr="00EC7D83">
        <w:rPr>
          <w:rFonts w:ascii="Palatino Linotype" w:eastAsia="Palatino Linotype" w:hAnsi="Palatino Linotype" w:cs="Palatino Linotype"/>
          <w:i/>
          <w:sz w:val="22"/>
          <w:szCs w:val="22"/>
          <w:lang w:eastAsia="es-MX"/>
        </w:rPr>
        <w:t xml:space="preserve"> o</w:t>
      </w:r>
    </w:p>
    <w:p w14:paraId="1976FCF7" w14:textId="77777777" w:rsidR="00CB67CC" w:rsidRPr="00EC7D83" w:rsidRDefault="00CB67CC" w:rsidP="00CB67CC">
      <w:pPr>
        <w:spacing w:line="276" w:lineRule="auto"/>
        <w:ind w:left="567" w:right="567"/>
        <w:jc w:val="both"/>
        <w:rPr>
          <w:rFonts w:ascii="Palatino Linotype" w:eastAsia="Palatino Linotype" w:hAnsi="Palatino Linotype" w:cs="Palatino Linotype"/>
          <w:b/>
          <w:i/>
          <w:sz w:val="22"/>
          <w:szCs w:val="22"/>
          <w:lang w:eastAsia="es-MX"/>
        </w:rPr>
      </w:pPr>
      <w:r w:rsidRPr="00EC7D83">
        <w:rPr>
          <w:rFonts w:ascii="Palatino Linotype" w:eastAsia="Palatino Linotype" w:hAnsi="Palatino Linotype" w:cs="Palatino Linotype"/>
          <w:b/>
          <w:i/>
          <w:sz w:val="22"/>
          <w:szCs w:val="22"/>
          <w:lang w:eastAsia="es-MX"/>
        </w:rPr>
        <w:t>IX. Cualquier otro convenido con instituciones de servicios y aceptado por el servidor público.</w:t>
      </w:r>
    </w:p>
    <w:p w14:paraId="04D35D6F" w14:textId="77777777" w:rsidR="00CB67CC" w:rsidRPr="00EC7D83" w:rsidRDefault="00CB67CC" w:rsidP="00CB67CC">
      <w:pPr>
        <w:spacing w:line="276" w:lineRule="auto"/>
        <w:ind w:left="567" w:right="567"/>
        <w:jc w:val="both"/>
        <w:rPr>
          <w:rFonts w:ascii="Palatino Linotype" w:eastAsia="Palatino Linotype" w:hAnsi="Palatino Linotype" w:cs="Palatino Linotype"/>
          <w:i/>
          <w:sz w:val="22"/>
          <w:szCs w:val="22"/>
          <w:lang w:eastAsia="es-MX"/>
        </w:rPr>
      </w:pPr>
      <w:r w:rsidRPr="00EC7D83">
        <w:rPr>
          <w:rFonts w:ascii="Palatino Linotype" w:eastAsia="Palatino Linotype" w:hAnsi="Palatino Linotype" w:cs="Palatino Linotype"/>
          <w:i/>
          <w:sz w:val="22"/>
          <w:szCs w:val="22"/>
          <w:lang w:eastAsia="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3BB42CAA" w14:textId="77777777" w:rsidR="00CB67CC" w:rsidRPr="00EC7D83" w:rsidRDefault="00CB67CC" w:rsidP="00CB67CC">
      <w:pPr>
        <w:spacing w:line="360" w:lineRule="auto"/>
        <w:jc w:val="both"/>
        <w:rPr>
          <w:rFonts w:ascii="Palatino Linotype" w:eastAsia="Palatino Linotype" w:hAnsi="Palatino Linotype" w:cs="Palatino Linotype"/>
          <w:sz w:val="22"/>
          <w:szCs w:val="22"/>
          <w:lang w:eastAsia="es-MX"/>
        </w:rPr>
      </w:pPr>
    </w:p>
    <w:p w14:paraId="0A223839"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r w:rsidRPr="00EC7D83">
        <w:rPr>
          <w:rFonts w:ascii="Palatino Linotype" w:eastAsia="Palatino Linotype" w:hAnsi="Palatino Linotype" w:cs="Palatino Linotype"/>
          <w:szCs w:val="22"/>
          <w:lang w:eastAsia="es-MX"/>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5DD39A9A"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p>
    <w:p w14:paraId="19DEF31E"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r w:rsidRPr="00EC7D83">
        <w:rPr>
          <w:rFonts w:ascii="Palatino Linotype" w:eastAsia="Palatino Linotype" w:hAnsi="Palatino Linotype" w:cs="Palatino Linotype"/>
          <w:szCs w:val="22"/>
          <w:lang w:eastAsia="es-MX"/>
        </w:rPr>
        <w:lastRenderedPageBreak/>
        <w:t xml:space="preserve">Con relación al </w:t>
      </w:r>
      <w:r w:rsidRPr="00EC7D83">
        <w:rPr>
          <w:rFonts w:ascii="Palatino Linotype" w:eastAsia="Palatino Linotype" w:hAnsi="Palatino Linotype" w:cs="Palatino Linotype"/>
          <w:b/>
          <w:szCs w:val="22"/>
          <w:lang w:eastAsia="es-MX"/>
        </w:rPr>
        <w:t>número de empleado</w:t>
      </w:r>
      <w:r w:rsidRPr="00EC7D83">
        <w:rPr>
          <w:rFonts w:ascii="Palatino Linotype" w:eastAsia="Palatino Linotype" w:hAnsi="Palatino Linotype" w:cs="Palatino Linotype"/>
          <w:szCs w:val="22"/>
          <w:lang w:eastAsia="es-MX"/>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EC7D83">
        <w:rPr>
          <w:rFonts w:ascii="Palatino Linotype" w:eastAsia="Palatino Linotype" w:hAnsi="Palatino Linotype" w:cs="Palatino Linotype"/>
          <w:szCs w:val="22"/>
          <w:vertAlign w:val="superscript"/>
          <w:lang w:eastAsia="es-MX"/>
        </w:rPr>
        <w:footnoteReference w:id="1"/>
      </w:r>
      <w:r w:rsidRPr="00EC7D83">
        <w:rPr>
          <w:rFonts w:ascii="Palatino Linotype" w:eastAsia="Palatino Linotype" w:hAnsi="Palatino Linotype" w:cs="Palatino Linotype"/>
          <w:szCs w:val="22"/>
          <w:lang w:eastAsia="es-MX"/>
        </w:rPr>
        <w:t>.</w:t>
      </w:r>
    </w:p>
    <w:p w14:paraId="19219254" w14:textId="77777777" w:rsidR="00CB67CC" w:rsidRPr="00EC7D83" w:rsidRDefault="00CB67CC" w:rsidP="00CB67CC">
      <w:pPr>
        <w:spacing w:line="360" w:lineRule="auto"/>
        <w:jc w:val="both"/>
        <w:rPr>
          <w:rFonts w:ascii="Palatino Linotype" w:eastAsia="Palatino Linotype" w:hAnsi="Palatino Linotype" w:cs="Palatino Linotype"/>
          <w:sz w:val="10"/>
          <w:szCs w:val="22"/>
          <w:lang w:eastAsia="es-MX"/>
        </w:rPr>
      </w:pPr>
    </w:p>
    <w:p w14:paraId="37F75E7B" w14:textId="77777777" w:rsidR="00CB67CC" w:rsidRPr="00EC7D83" w:rsidRDefault="00CB67CC" w:rsidP="00CB67CC">
      <w:pPr>
        <w:spacing w:line="360" w:lineRule="auto"/>
        <w:jc w:val="both"/>
        <w:rPr>
          <w:rFonts w:ascii="Palatino Linotype" w:eastAsia="Palatino Linotype" w:hAnsi="Palatino Linotype" w:cs="Palatino Linotype"/>
          <w:sz w:val="22"/>
          <w:szCs w:val="22"/>
          <w:lang w:eastAsia="es-MX"/>
        </w:rPr>
      </w:pPr>
      <w:r w:rsidRPr="00EC7D83">
        <w:rPr>
          <w:rFonts w:ascii="Palatino Linotype" w:eastAsia="Palatino Linotype" w:hAnsi="Palatino Linotype" w:cs="Palatino Linotype"/>
          <w:szCs w:val="22"/>
          <w:lang w:eastAsia="es-MX"/>
        </w:rPr>
        <w:t xml:space="preserve">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w:t>
      </w:r>
      <w:r w:rsidRPr="00EC7D83">
        <w:rPr>
          <w:rFonts w:ascii="Palatino Linotype" w:eastAsia="Palatino Linotype" w:hAnsi="Palatino Linotype" w:cs="Palatino Linotype"/>
          <w:sz w:val="22"/>
          <w:szCs w:val="22"/>
          <w:lang w:eastAsia="es-MX"/>
        </w:rPr>
        <w:t>Nacional de Transparencia, Acceso a la Información, y Protección de Datos Personales, INAI  se ha pronunciado sobre su publicidad, a través del criterio 06/19, que indica lo siguiente:</w:t>
      </w:r>
    </w:p>
    <w:p w14:paraId="27F076D7" w14:textId="77777777" w:rsidR="00CB67CC" w:rsidRPr="00EC7D83" w:rsidRDefault="00CB67CC" w:rsidP="00CB67CC">
      <w:pPr>
        <w:spacing w:line="360" w:lineRule="auto"/>
        <w:jc w:val="both"/>
        <w:rPr>
          <w:rFonts w:ascii="Palatino Linotype" w:eastAsia="Palatino Linotype" w:hAnsi="Palatino Linotype" w:cs="Palatino Linotype"/>
          <w:sz w:val="22"/>
          <w:szCs w:val="22"/>
          <w:lang w:eastAsia="es-MX"/>
        </w:rPr>
      </w:pPr>
    </w:p>
    <w:p w14:paraId="4F0BEDFF" w14:textId="77777777" w:rsidR="00CB67CC" w:rsidRPr="00EC7D83" w:rsidRDefault="00CB67CC" w:rsidP="00CB67CC">
      <w:pPr>
        <w:tabs>
          <w:tab w:val="left" w:pos="7655"/>
        </w:tabs>
        <w:spacing w:line="276" w:lineRule="auto"/>
        <w:ind w:left="567" w:right="850"/>
        <w:jc w:val="both"/>
        <w:rPr>
          <w:rFonts w:ascii="Palatino Linotype" w:eastAsia="Palatino Linotype" w:hAnsi="Palatino Linotype" w:cs="Palatino Linotype"/>
          <w:i/>
          <w:sz w:val="22"/>
          <w:szCs w:val="22"/>
          <w:lang w:eastAsia="es-MX"/>
        </w:rPr>
      </w:pPr>
      <w:r w:rsidRPr="00EC7D83">
        <w:rPr>
          <w:rFonts w:ascii="Palatino Linotype" w:eastAsia="Palatino Linotype" w:hAnsi="Palatino Linotype" w:cs="Palatino Linotype"/>
          <w:b/>
          <w:i/>
          <w:sz w:val="22"/>
          <w:szCs w:val="22"/>
          <w:lang w:eastAsia="es-MX"/>
        </w:rPr>
        <w:t xml:space="preserve">“Número de empleado. </w:t>
      </w:r>
      <w:r w:rsidRPr="00EC7D83">
        <w:rPr>
          <w:rFonts w:ascii="Palatino Linotype" w:eastAsia="Palatino Linotype" w:hAnsi="Palatino Linotype" w:cs="Palatino Linotype"/>
          <w:i/>
          <w:sz w:val="22"/>
          <w:szCs w:val="22"/>
          <w:lang w:eastAsia="es-MX"/>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17B62BF3" w14:textId="77777777" w:rsidR="00CB67CC" w:rsidRPr="00EC7D83" w:rsidRDefault="00CB67CC" w:rsidP="00CB67CC">
      <w:pPr>
        <w:tabs>
          <w:tab w:val="left" w:pos="7655"/>
        </w:tabs>
        <w:spacing w:line="276" w:lineRule="auto"/>
        <w:ind w:left="567" w:right="850"/>
        <w:jc w:val="both"/>
        <w:rPr>
          <w:rFonts w:ascii="Palatino Linotype" w:eastAsia="Palatino Linotype" w:hAnsi="Palatino Linotype" w:cs="Palatino Linotype"/>
          <w:i/>
          <w:sz w:val="22"/>
          <w:szCs w:val="22"/>
          <w:lang w:eastAsia="es-MX"/>
        </w:rPr>
      </w:pPr>
    </w:p>
    <w:p w14:paraId="42C0DAB9"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r w:rsidRPr="00EC7D83">
        <w:rPr>
          <w:rFonts w:ascii="Palatino Linotype" w:eastAsia="Palatino Linotype" w:hAnsi="Palatino Linotype" w:cs="Palatino Linotype"/>
          <w:szCs w:val="22"/>
          <w:lang w:eastAsia="es-MX"/>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w:t>
      </w:r>
      <w:r w:rsidRPr="00EC7D83">
        <w:rPr>
          <w:rFonts w:ascii="Palatino Linotype" w:eastAsia="Palatino Linotype" w:hAnsi="Palatino Linotype" w:cs="Palatino Linotype"/>
          <w:szCs w:val="22"/>
          <w:lang w:eastAsia="es-MX"/>
        </w:rPr>
        <w:lastRenderedPageBreak/>
        <w:t xml:space="preserve">conformación no revele los mismos, por consiguiente, en el caso concreto, el </w:t>
      </w:r>
      <w:r w:rsidRPr="00EC7D83">
        <w:rPr>
          <w:rFonts w:ascii="Palatino Linotype" w:eastAsia="Palatino Linotype" w:hAnsi="Palatino Linotype" w:cs="Palatino Linotype"/>
          <w:b/>
          <w:szCs w:val="22"/>
          <w:lang w:eastAsia="es-MX"/>
        </w:rPr>
        <w:t>Sujeto Obligado</w:t>
      </w:r>
      <w:r w:rsidRPr="00EC7D83">
        <w:rPr>
          <w:rFonts w:ascii="Palatino Linotype" w:eastAsia="Palatino Linotype" w:hAnsi="Palatino Linotype" w:cs="Palatino Linotype"/>
          <w:szCs w:val="22"/>
          <w:lang w:eastAsia="es-MX"/>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7B93D60D"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p>
    <w:p w14:paraId="7187B1AC" w14:textId="77777777" w:rsidR="00CB67CC" w:rsidRPr="00EC7D83" w:rsidRDefault="00CB67CC" w:rsidP="00CB67CC">
      <w:pPr>
        <w:spacing w:line="360" w:lineRule="auto"/>
        <w:jc w:val="both"/>
        <w:rPr>
          <w:rFonts w:ascii="Palatino Linotype" w:eastAsia="Calibri" w:hAnsi="Palatino Linotype" w:cs="Calibri"/>
          <w:szCs w:val="22"/>
          <w:lang w:eastAsia="es-MX"/>
        </w:rPr>
      </w:pPr>
      <w:r w:rsidRPr="00EC7D83">
        <w:rPr>
          <w:rFonts w:ascii="Palatino Linotype" w:eastAsia="Calibri" w:hAnsi="Palatino Linotype" w:cs="Arial"/>
          <w:szCs w:val="22"/>
          <w:lang w:eastAsia="es-MX"/>
        </w:rPr>
        <w:t xml:space="preserve">Los </w:t>
      </w:r>
      <w:r w:rsidRPr="00EC7D83">
        <w:rPr>
          <w:rFonts w:ascii="Palatino Linotype" w:eastAsia="Calibri" w:hAnsi="Palatino Linotype" w:cs="Arial"/>
          <w:b/>
          <w:szCs w:val="22"/>
          <w:lang w:eastAsia="es-MX"/>
        </w:rPr>
        <w:t>códigos bidimensionales</w:t>
      </w:r>
      <w:r w:rsidRPr="00EC7D83">
        <w:rPr>
          <w:rFonts w:ascii="Palatino Linotype" w:eastAsia="Calibri" w:hAnsi="Palatino Linotype" w:cs="Arial"/>
          <w:szCs w:val="22"/>
          <w:lang w:eastAsia="es-MX"/>
        </w:rPr>
        <w:t xml:space="preserve"> o </w:t>
      </w:r>
      <w:r w:rsidRPr="00EC7D83">
        <w:rPr>
          <w:rFonts w:ascii="Palatino Linotype" w:eastAsia="Calibri" w:hAnsi="Palatino Linotype" w:cs="Arial"/>
          <w:b/>
          <w:szCs w:val="22"/>
          <w:lang w:eastAsia="es-MX"/>
        </w:rPr>
        <w:t xml:space="preserve">códigos QR, </w:t>
      </w:r>
      <w:r w:rsidRPr="00EC7D83">
        <w:rPr>
          <w:rFonts w:ascii="Palatino Linotype" w:eastAsia="Calibri" w:hAnsi="Palatino Linotype" w:cs="Arial"/>
          <w:szCs w:val="22"/>
          <w:lang w:eastAsia="es-MX"/>
        </w:rPr>
        <w:t>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w:t>
      </w:r>
      <w:r w:rsidRPr="00EC7D83">
        <w:rPr>
          <w:rFonts w:ascii="Palatino Linotype" w:eastAsia="Calibri" w:hAnsi="Palatino Linotype" w:cs="Calibri"/>
          <w:szCs w:val="22"/>
          <w:lang w:eastAsia="es-MX"/>
        </w:rPr>
        <w:t xml:space="preserve">, debiendo </w:t>
      </w:r>
      <w:r w:rsidRPr="00EC7D83">
        <w:rPr>
          <w:rFonts w:ascii="Palatino Linotype" w:eastAsia="Calibri" w:hAnsi="Palatino Linotype" w:cs="Calibri"/>
          <w:b/>
          <w:szCs w:val="22"/>
          <w:lang w:eastAsia="es-MX"/>
        </w:rPr>
        <w:t xml:space="preserve">EL </w:t>
      </w:r>
      <w:r w:rsidRPr="00EC7D83">
        <w:rPr>
          <w:rFonts w:ascii="Palatino Linotype" w:eastAsia="Calibri" w:hAnsi="Palatino Linotype" w:cs="Calibri"/>
          <w:b/>
          <w:bCs/>
          <w:szCs w:val="22"/>
          <w:lang w:eastAsia="es-MX"/>
        </w:rPr>
        <w:t xml:space="preserve">SUJETO OBLIGADO </w:t>
      </w:r>
      <w:r w:rsidRPr="00EC7D83">
        <w:rPr>
          <w:rFonts w:ascii="Palatino Linotype" w:eastAsia="Calibri" w:hAnsi="Palatino Linotype" w:cs="Calibri"/>
          <w:szCs w:val="22"/>
          <w:lang w:eastAsia="es-MX"/>
        </w:rPr>
        <w:t>analizar dicha circunstancia con la finalidad de determinar si se actualiza algún supuesto de confidencialidad.</w:t>
      </w:r>
    </w:p>
    <w:p w14:paraId="7DB8048C" w14:textId="77777777" w:rsidR="00CB67CC" w:rsidRPr="00EC7D83" w:rsidRDefault="00CB67CC" w:rsidP="00CB67CC">
      <w:pPr>
        <w:spacing w:line="360" w:lineRule="auto"/>
        <w:jc w:val="both"/>
        <w:rPr>
          <w:rFonts w:ascii="Palatino Linotype" w:eastAsia="Calibri" w:hAnsi="Palatino Linotype" w:cs="Calibri"/>
          <w:szCs w:val="22"/>
          <w:lang w:eastAsia="es-MX"/>
        </w:rPr>
      </w:pPr>
    </w:p>
    <w:p w14:paraId="179372D0" w14:textId="77777777" w:rsidR="00CB67CC" w:rsidRPr="00EC7D83" w:rsidRDefault="00CB67CC" w:rsidP="00CB67CC">
      <w:pPr>
        <w:spacing w:line="360" w:lineRule="auto"/>
        <w:jc w:val="both"/>
        <w:rPr>
          <w:rFonts w:ascii="Palatino Linotype" w:eastAsia="Calibri" w:hAnsi="Palatino Linotype" w:cs="Arial"/>
          <w:szCs w:val="22"/>
          <w:lang w:eastAsia="es-MX"/>
        </w:rPr>
      </w:pPr>
      <w:r w:rsidRPr="00EC7D83">
        <w:rPr>
          <w:rFonts w:ascii="Palatino Linotype" w:eastAsia="Calibri" w:hAnsi="Palatino Linotype" w:cs="Arial"/>
          <w:szCs w:val="22"/>
          <w:lang w:eastAsia="es-MX"/>
        </w:rPr>
        <w:t xml:space="preserve">En tal sentido, si derivado del análisis efectuado por </w:t>
      </w:r>
      <w:r w:rsidRPr="00EC7D83">
        <w:rPr>
          <w:rFonts w:ascii="Palatino Linotype" w:eastAsia="Calibri" w:hAnsi="Palatino Linotype" w:cs="Calibri"/>
          <w:b/>
          <w:szCs w:val="22"/>
          <w:lang w:eastAsia="es-MX"/>
        </w:rPr>
        <w:t xml:space="preserve">EL </w:t>
      </w:r>
      <w:r w:rsidRPr="00EC7D83">
        <w:rPr>
          <w:rFonts w:ascii="Palatino Linotype" w:eastAsia="Calibri" w:hAnsi="Palatino Linotype" w:cs="Calibri"/>
          <w:b/>
          <w:bCs/>
          <w:szCs w:val="22"/>
          <w:lang w:eastAsia="es-MX"/>
        </w:rPr>
        <w:t xml:space="preserve">SUJETO OBLIGADO </w:t>
      </w:r>
      <w:r w:rsidRPr="00EC7D83">
        <w:rPr>
          <w:rFonts w:ascii="Palatino Linotype" w:eastAsia="Calibri" w:hAnsi="Palatino Linotype" w:cs="Arial"/>
          <w:bCs/>
          <w:szCs w:val="22"/>
          <w:lang w:eastAsia="es-MX"/>
        </w:rPr>
        <w:t>en el presente caso,</w:t>
      </w:r>
      <w:r w:rsidRPr="00EC7D83">
        <w:rPr>
          <w:rFonts w:ascii="Palatino Linotype" w:eastAsia="Calibri" w:hAnsi="Palatino Linotype" w:cs="Arial"/>
          <w:szCs w:val="22"/>
          <w:lang w:eastAsia="es-MX"/>
        </w:rPr>
        <w:t xml:space="preserve">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0EA84419" w14:textId="77777777" w:rsidR="00CB67CC" w:rsidRPr="00EC7D83" w:rsidRDefault="00CB67CC" w:rsidP="00CB67CC">
      <w:pPr>
        <w:spacing w:line="360" w:lineRule="auto"/>
        <w:jc w:val="both"/>
        <w:rPr>
          <w:rFonts w:ascii="Palatino Linotype" w:eastAsia="Calibri" w:hAnsi="Palatino Linotype" w:cs="Arial"/>
          <w:szCs w:val="22"/>
          <w:lang w:eastAsia="es-MX"/>
        </w:rPr>
      </w:pPr>
    </w:p>
    <w:p w14:paraId="68491ED7" w14:textId="77777777" w:rsidR="00CB67CC" w:rsidRPr="00EC7D83" w:rsidRDefault="00CB67CC" w:rsidP="00CB67CC">
      <w:pPr>
        <w:spacing w:line="360" w:lineRule="auto"/>
        <w:jc w:val="both"/>
        <w:rPr>
          <w:rFonts w:ascii="Palatino Linotype" w:eastAsia="Palatino Linotype" w:hAnsi="Palatino Linotype" w:cs="Palatino Linotype"/>
          <w:szCs w:val="22"/>
        </w:rPr>
      </w:pPr>
      <w:r w:rsidRPr="00EC7D83">
        <w:rPr>
          <w:rFonts w:ascii="Palatino Linotype" w:eastAsia="Palatino Linotype" w:hAnsi="Palatino Linotype" w:cs="Palatino Linotype"/>
          <w:szCs w:val="22"/>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5830FAF1" w14:textId="77777777" w:rsidR="00CB67CC" w:rsidRPr="00EC7D83" w:rsidRDefault="00CB67CC" w:rsidP="00CB67CC">
      <w:pPr>
        <w:spacing w:line="360" w:lineRule="auto"/>
        <w:jc w:val="both"/>
        <w:rPr>
          <w:rFonts w:ascii="Palatino Linotype" w:eastAsia="Palatino Linotype" w:hAnsi="Palatino Linotype" w:cs="Palatino Linotype"/>
          <w:szCs w:val="22"/>
        </w:rPr>
      </w:pPr>
    </w:p>
    <w:p w14:paraId="6A17CB69" w14:textId="77777777" w:rsidR="00CB67CC" w:rsidRPr="00EC7D83" w:rsidRDefault="00CB67CC" w:rsidP="00CB67CC">
      <w:pPr>
        <w:spacing w:line="360" w:lineRule="auto"/>
        <w:jc w:val="both"/>
        <w:rPr>
          <w:rFonts w:ascii="Palatino Linotype" w:eastAsia="Palatino Linotype" w:hAnsi="Palatino Linotype" w:cs="Palatino Linotype"/>
        </w:rPr>
      </w:pPr>
      <w:r w:rsidRPr="00EC7D83">
        <w:rPr>
          <w:rFonts w:ascii="Palatino Linotype" w:hAnsi="Palatino Linotype" w:cs="Arial"/>
          <w:lang w:eastAsia="es-CO"/>
        </w:rPr>
        <w:t xml:space="preserve">Aunado a lo anterior, </w:t>
      </w:r>
      <w:r w:rsidRPr="00EC7D83">
        <w:rPr>
          <w:rFonts w:ascii="Palatino Linotype" w:hAnsi="Palatino Linotype"/>
          <w:color w:val="000000"/>
        </w:rPr>
        <w:t>se advierte que</w:t>
      </w:r>
      <w:r w:rsidRPr="00EC7D83">
        <w:rPr>
          <w:rFonts w:ascii="Palatino Linotype" w:eastAsia="Palatino Linotype" w:hAnsi="Palatino Linotype" w:cs="Palatino Linotype"/>
          <w:lang w:val="es-ES_tradnl"/>
        </w:rPr>
        <w:t xml:space="preserve"> la información concerniente a </w:t>
      </w:r>
      <w:r w:rsidRPr="00EC7D83">
        <w:rPr>
          <w:rFonts w:ascii="Palatino Linotype" w:eastAsia="Palatino Linotype" w:hAnsi="Palatino Linotype" w:cs="Palatino Linotype"/>
        </w:rPr>
        <w:t xml:space="preserve">que dentro de la información que se ordena se puede encontrar información relativa a los </w:t>
      </w:r>
      <w:r w:rsidRPr="00EC7D83">
        <w:rPr>
          <w:rFonts w:ascii="Palatino Linotype" w:eastAsia="Palatino Linotype" w:hAnsi="Palatino Linotype" w:cs="Palatino Linotype"/>
          <w:b/>
        </w:rPr>
        <w:t>elementos operativos del cuerpo de seguridad pública</w:t>
      </w:r>
      <w:r w:rsidRPr="00EC7D83">
        <w:rPr>
          <w:rFonts w:ascii="Palatino Linotype" w:eastAsia="Palatino Linotype" w:hAnsi="Palatino Linotype" w:cs="Palatino Linotype"/>
        </w:rPr>
        <w:t>, por lo que el otorgar el acceso al nombre y cargo de policías operativos, podría comprometer la integridad de los mismos, de conformidad con lo que establece el artículo 140 de la Ley de Transparencia y Acceso a la Información Pública del Estado de México y Municipios:</w:t>
      </w:r>
    </w:p>
    <w:p w14:paraId="2DE36F82" w14:textId="77777777" w:rsidR="00CB67CC" w:rsidRPr="00EC7D83" w:rsidRDefault="00CB67CC" w:rsidP="00CB67CC">
      <w:pPr>
        <w:spacing w:before="100" w:beforeAutospacing="1" w:after="100" w:afterAutospacing="1"/>
        <w:ind w:left="851"/>
        <w:jc w:val="both"/>
        <w:rPr>
          <w:rFonts w:ascii="Palatino Linotype" w:hAnsi="Palatino Linotype" w:cs="Arial"/>
          <w:i/>
          <w:sz w:val="22"/>
          <w:szCs w:val="22"/>
        </w:rPr>
      </w:pPr>
      <w:r w:rsidRPr="00EC7D83">
        <w:rPr>
          <w:rFonts w:ascii="Palatino Linotype" w:hAnsi="Palatino Linotype" w:cs="Arial"/>
          <w:i/>
          <w:sz w:val="22"/>
          <w:szCs w:val="22"/>
        </w:rPr>
        <w:t xml:space="preserve">“Artículo 140. El acceso a la información pública será restringido excepcionalmente, cuando por razones de interés público, ésta sea clasificada como reservada, conforme a los criterios siguientes: </w:t>
      </w:r>
    </w:p>
    <w:p w14:paraId="0939AB71" w14:textId="77777777" w:rsidR="00CB67CC" w:rsidRPr="00EC7D83" w:rsidRDefault="00CB67CC" w:rsidP="00CB67CC">
      <w:pPr>
        <w:spacing w:before="100" w:beforeAutospacing="1" w:after="100" w:afterAutospacing="1"/>
        <w:ind w:left="851"/>
        <w:jc w:val="both"/>
        <w:rPr>
          <w:rFonts w:ascii="Palatino Linotype" w:hAnsi="Palatino Linotype" w:cs="Arial"/>
          <w:i/>
          <w:sz w:val="22"/>
          <w:szCs w:val="22"/>
        </w:rPr>
      </w:pPr>
      <w:r w:rsidRPr="00EC7D83">
        <w:rPr>
          <w:rFonts w:ascii="Palatino Linotype" w:hAnsi="Palatino Linotype" w:cs="Arial"/>
          <w:i/>
          <w:sz w:val="22"/>
          <w:szCs w:val="22"/>
        </w:rPr>
        <w:t xml:space="preserve">I. Comprometa la seguridad pública y cuente con un propósito genuino y un efecto demostrable; </w:t>
      </w:r>
    </w:p>
    <w:p w14:paraId="0472C008" w14:textId="77777777" w:rsidR="00CB67CC" w:rsidRPr="00EC7D83" w:rsidRDefault="00CB67CC" w:rsidP="00CB67CC">
      <w:pPr>
        <w:spacing w:before="100" w:beforeAutospacing="1" w:after="100" w:afterAutospacing="1"/>
        <w:ind w:left="851"/>
        <w:jc w:val="both"/>
        <w:rPr>
          <w:rFonts w:ascii="Palatino Linotype" w:hAnsi="Palatino Linotype" w:cs="Arial"/>
          <w:i/>
          <w:sz w:val="22"/>
          <w:szCs w:val="22"/>
        </w:rPr>
      </w:pPr>
      <w:r w:rsidRPr="00EC7D83">
        <w:rPr>
          <w:rFonts w:ascii="Palatino Linotype" w:hAnsi="Palatino Linotype" w:cs="Arial"/>
          <w:i/>
          <w:sz w:val="22"/>
          <w:szCs w:val="22"/>
        </w:rPr>
        <w:t xml:space="preserve">II. Pueda menoscabar la conducción de las negociaciones y relaciones internacionales; </w:t>
      </w:r>
    </w:p>
    <w:p w14:paraId="413DAC4D" w14:textId="77777777" w:rsidR="00CB67CC" w:rsidRPr="00EC7D83" w:rsidRDefault="00CB67CC" w:rsidP="00CB67CC">
      <w:pPr>
        <w:spacing w:before="100" w:beforeAutospacing="1" w:after="100" w:afterAutospacing="1"/>
        <w:ind w:left="851"/>
        <w:jc w:val="both"/>
        <w:rPr>
          <w:rFonts w:ascii="Palatino Linotype" w:hAnsi="Palatino Linotype" w:cs="Arial"/>
          <w:i/>
          <w:sz w:val="22"/>
          <w:szCs w:val="22"/>
        </w:rPr>
      </w:pPr>
      <w:r w:rsidRPr="00EC7D83">
        <w:rPr>
          <w:rFonts w:ascii="Palatino Linotype" w:hAnsi="Palatino Linotype" w:cs="Arial"/>
          <w:i/>
          <w:sz w:val="22"/>
          <w:szCs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7607E50E" w14:textId="77777777" w:rsidR="00CB67CC" w:rsidRPr="00EC7D83" w:rsidRDefault="00CB67CC" w:rsidP="00CB67CC">
      <w:pPr>
        <w:spacing w:before="100" w:beforeAutospacing="1" w:after="100" w:afterAutospacing="1"/>
        <w:ind w:left="851"/>
        <w:jc w:val="both"/>
        <w:rPr>
          <w:rFonts w:ascii="Palatino Linotype" w:hAnsi="Palatino Linotype" w:cs="Arial"/>
          <w:i/>
          <w:sz w:val="22"/>
          <w:szCs w:val="22"/>
        </w:rPr>
      </w:pPr>
      <w:r w:rsidRPr="00EC7D83">
        <w:rPr>
          <w:rFonts w:ascii="Palatino Linotype" w:hAnsi="Palatino Linotype" w:cs="Arial"/>
          <w:b/>
          <w:i/>
          <w:sz w:val="22"/>
          <w:szCs w:val="22"/>
        </w:rPr>
        <w:lastRenderedPageBreak/>
        <w:t>IV. Ponga en riesgo la vida, la seguridad o la salud de una persona física;</w:t>
      </w:r>
      <w:r w:rsidRPr="00EC7D83">
        <w:rPr>
          <w:rFonts w:ascii="Palatino Linotype" w:hAnsi="Palatino Linotype" w:cs="Arial"/>
          <w:i/>
          <w:sz w:val="22"/>
          <w:szCs w:val="22"/>
        </w:rPr>
        <w:t xml:space="preserve"> (…)” (Sic)</w:t>
      </w:r>
    </w:p>
    <w:p w14:paraId="66D4E822" w14:textId="77777777" w:rsidR="00CB67CC" w:rsidRPr="00EC7D83" w:rsidRDefault="00CB67CC" w:rsidP="00CB67CC">
      <w:pPr>
        <w:spacing w:line="360" w:lineRule="auto"/>
        <w:jc w:val="both"/>
        <w:rPr>
          <w:rFonts w:ascii="Palatino Linotype" w:eastAsia="Palatino Linotype" w:hAnsi="Palatino Linotype" w:cs="Palatino Linotype"/>
        </w:rPr>
      </w:pPr>
    </w:p>
    <w:p w14:paraId="27EB372F" w14:textId="6719E0E0" w:rsidR="00CB67CC" w:rsidRPr="00EC7D83" w:rsidRDefault="00CB67CC" w:rsidP="00CB67CC">
      <w:pPr>
        <w:spacing w:line="360" w:lineRule="auto"/>
        <w:jc w:val="both"/>
        <w:rPr>
          <w:rFonts w:ascii="Palatino Linotype" w:eastAsia="Palatino Linotype" w:hAnsi="Palatino Linotype" w:cs="Palatino Linotype"/>
        </w:rPr>
      </w:pPr>
      <w:r w:rsidRPr="00EC7D83">
        <w:rPr>
          <w:rFonts w:ascii="Palatino Linotype" w:eastAsia="Palatino Linotype" w:hAnsi="Palatino Linotype" w:cs="Palatino Linotype"/>
        </w:rPr>
        <w:t xml:space="preserve">En este contexto, este Pleno considera que dar a conocer los nombres y cargo de servidores públicos que realizan funciones en materia de seguridad, tal como es el caso de los policías, los vuelve identificables y posiblemente reconocibles para grupos delictivos; así, dicha información puede ser utilizada para </w:t>
      </w:r>
      <w:r w:rsidRPr="00EC7D83">
        <w:rPr>
          <w:rFonts w:ascii="Palatino Linotype" w:eastAsia="Palatino Linotype" w:hAnsi="Palatino Linotype" w:cs="Palatino Linotype"/>
          <w:b/>
        </w:rPr>
        <w:t>vulnerar la vida, seguridad o salud de dichos elementos, incluso la de sus familias o entorno social</w:t>
      </w:r>
      <w:r w:rsidRPr="00EC7D83">
        <w:rPr>
          <w:rFonts w:ascii="Palatino Linotype" w:eastAsia="Palatino Linotype" w:hAnsi="Palatino Linotype" w:cs="Palatino Linotype"/>
        </w:rPr>
        <w:t>, demás, de que aumenta el riesgo de que personas ajenas a los intereses institucionales e intenten realizar actos tendientes a inhibir o entrometerse en las funciones de los policías municipales, lo cual causaría una vulneración a la seguridad municipal.</w:t>
      </w:r>
    </w:p>
    <w:p w14:paraId="05B0CB89" w14:textId="77777777" w:rsidR="00CB67CC" w:rsidRPr="00EC7D83" w:rsidRDefault="00CB67CC" w:rsidP="00CB67CC">
      <w:pPr>
        <w:spacing w:line="360" w:lineRule="auto"/>
        <w:jc w:val="both"/>
        <w:rPr>
          <w:rFonts w:ascii="Palatino Linotype" w:eastAsia="Palatino Linotype" w:hAnsi="Palatino Linotype" w:cs="Palatino Linotype"/>
        </w:rPr>
      </w:pPr>
    </w:p>
    <w:p w14:paraId="6A7D08DB" w14:textId="77777777" w:rsidR="00CB67CC" w:rsidRPr="00EC7D83" w:rsidRDefault="00CB67CC" w:rsidP="00CB67CC">
      <w:pPr>
        <w:spacing w:line="360" w:lineRule="auto"/>
        <w:jc w:val="both"/>
        <w:rPr>
          <w:rFonts w:ascii="Palatino Linotype" w:eastAsia="Palatino Linotype" w:hAnsi="Palatino Linotype" w:cs="Palatino Linotype"/>
        </w:rPr>
      </w:pPr>
      <w:r w:rsidRPr="00EC7D83">
        <w:rPr>
          <w:rFonts w:ascii="Palatino Linotype" w:eastAsia="Palatino Linotype" w:hAnsi="Palatino Linotype" w:cs="Palatino Linotype"/>
        </w:rPr>
        <w:t xml:space="preserve">En ese sentido, el proporcionar el nombre de los elementos policiales operativos del </w:t>
      </w:r>
      <w:r w:rsidRPr="00EC7D83">
        <w:rPr>
          <w:rFonts w:ascii="Palatino Linotype" w:eastAsia="Palatino Linotype" w:hAnsi="Palatino Linotype" w:cs="Palatino Linotype"/>
          <w:b/>
        </w:rPr>
        <w:t>SUJETO OBLIGADO</w:t>
      </w:r>
      <w:r w:rsidRPr="00EC7D83">
        <w:rPr>
          <w:rFonts w:ascii="Palatino Linotype" w:eastAsia="Palatino Linotype" w:hAnsi="Palatino Linotype" w:cs="Palatino Linotype"/>
        </w:rPr>
        <w:t>, pone en riesgo de manera directa la vida y la seguridad de dicho servidor, siendo obligación de la Institución protegerla en todo momento para salvaguarda de sus integrantes.</w:t>
      </w:r>
    </w:p>
    <w:p w14:paraId="59C99B57" w14:textId="77777777" w:rsidR="00CB67CC" w:rsidRPr="00EC7D83" w:rsidRDefault="00CB67CC" w:rsidP="00CB67CC">
      <w:pPr>
        <w:spacing w:line="360" w:lineRule="auto"/>
        <w:jc w:val="both"/>
        <w:rPr>
          <w:rFonts w:ascii="Palatino Linotype" w:eastAsia="Palatino Linotype" w:hAnsi="Palatino Linotype" w:cs="Palatino Linotype"/>
        </w:rPr>
      </w:pPr>
    </w:p>
    <w:p w14:paraId="26593405" w14:textId="3BB335AD" w:rsidR="00CB67CC" w:rsidRPr="00EC7D83" w:rsidRDefault="00CB67CC" w:rsidP="00CB67CC">
      <w:pPr>
        <w:spacing w:line="360" w:lineRule="auto"/>
        <w:jc w:val="both"/>
        <w:rPr>
          <w:rFonts w:ascii="Palatino Linotype" w:eastAsia="Palatino Linotype" w:hAnsi="Palatino Linotype" w:cs="Palatino Linotype"/>
        </w:rPr>
      </w:pPr>
      <w:r w:rsidRPr="00EC7D83">
        <w:rPr>
          <w:rFonts w:ascii="Palatino Linotype" w:eastAsia="Palatino Linotype" w:hAnsi="Palatino Linotype" w:cs="Palatino Linotype"/>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651EF182" w14:textId="77777777" w:rsidR="00CB67CC" w:rsidRPr="00EC7D83" w:rsidRDefault="00CB67CC" w:rsidP="00CB67CC">
      <w:pPr>
        <w:spacing w:line="360" w:lineRule="auto"/>
        <w:jc w:val="both"/>
        <w:rPr>
          <w:rFonts w:ascii="Palatino Linotype" w:eastAsia="Palatino Linotype" w:hAnsi="Palatino Linotype" w:cs="Palatino Linotype"/>
        </w:rPr>
      </w:pPr>
    </w:p>
    <w:p w14:paraId="472D6E5F" w14:textId="4DF92A51" w:rsidR="00CB67CC" w:rsidRPr="00EC7D83" w:rsidRDefault="00CB67CC" w:rsidP="00CB67CC">
      <w:pPr>
        <w:spacing w:line="360" w:lineRule="auto"/>
        <w:jc w:val="both"/>
        <w:rPr>
          <w:rFonts w:ascii="Palatino Linotype" w:eastAsia="Palatino Linotype" w:hAnsi="Palatino Linotype" w:cs="Palatino Linotype"/>
        </w:rPr>
      </w:pPr>
      <w:r w:rsidRPr="00EC7D83">
        <w:rPr>
          <w:rFonts w:ascii="Palatino Linotype" w:eastAsia="Palatino Linotype" w:hAnsi="Palatino Linotype" w:cs="Palatino Linotype"/>
        </w:rPr>
        <w:t xml:space="preserve">Asimismo, existe la posibilidad de que personas ajenas a la Institución, utilicen la información para sorprender a la ciudadanía y realicen extorsiones telefónicas al </w:t>
      </w:r>
      <w:r w:rsidRPr="00EC7D83">
        <w:rPr>
          <w:rFonts w:ascii="Palatino Linotype" w:eastAsia="Palatino Linotype" w:hAnsi="Palatino Linotype" w:cs="Palatino Linotype"/>
        </w:rPr>
        <w:lastRenderedPageBreak/>
        <w:t xml:space="preserve">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w:t>
      </w:r>
      <w:r w:rsidRPr="00EC7D83">
        <w:rPr>
          <w:rFonts w:ascii="Palatino Linotype" w:eastAsia="Palatino Linotype" w:hAnsi="Palatino Linotype" w:cs="Palatino Linotype"/>
          <w:b/>
        </w:rPr>
        <w:t>EL SUJETO OBLIGADO</w:t>
      </w:r>
      <w:r w:rsidRPr="00EC7D83">
        <w:rPr>
          <w:rFonts w:ascii="Palatino Linotype" w:eastAsia="Palatino Linotype" w:hAnsi="Palatino Linotype" w:cs="Palatino Linotype"/>
        </w:rPr>
        <w:t xml:space="preserve">, colocando en inminente riesgo la vida de todos los integrantes, menoscabando así las actividades de prevención del delito y combate a la delincuencia. </w:t>
      </w:r>
    </w:p>
    <w:p w14:paraId="6AD9330D" w14:textId="77777777" w:rsidR="00CB67CC" w:rsidRPr="00EC7D83" w:rsidRDefault="00CB67CC" w:rsidP="00CB67CC">
      <w:pPr>
        <w:spacing w:line="360" w:lineRule="auto"/>
        <w:jc w:val="both"/>
        <w:rPr>
          <w:rFonts w:ascii="Palatino Linotype" w:eastAsia="Palatino Linotype" w:hAnsi="Palatino Linotype" w:cs="Palatino Linotype"/>
        </w:rPr>
      </w:pPr>
    </w:p>
    <w:p w14:paraId="34F00216" w14:textId="77777777" w:rsidR="00CB67CC" w:rsidRPr="00EC7D83" w:rsidRDefault="00CB67CC" w:rsidP="00CB67CC">
      <w:pPr>
        <w:spacing w:line="360" w:lineRule="auto"/>
        <w:jc w:val="both"/>
        <w:rPr>
          <w:rFonts w:ascii="Palatino Linotype" w:eastAsia="Palatino Linotype" w:hAnsi="Palatino Linotype" w:cs="Palatino Linotype"/>
        </w:rPr>
      </w:pPr>
      <w:r w:rsidRPr="00EC7D83">
        <w:rPr>
          <w:rFonts w:ascii="Palatino Linotype" w:eastAsia="Palatino Linotype" w:hAnsi="Palatino Linotype" w:cs="Palatino Linotype"/>
        </w:rPr>
        <w:t>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14:paraId="768CDC15" w14:textId="77777777" w:rsidR="00CB67CC" w:rsidRPr="00EC7D83" w:rsidRDefault="00CB67CC" w:rsidP="00CB67CC">
      <w:pPr>
        <w:spacing w:line="360" w:lineRule="auto"/>
        <w:jc w:val="both"/>
        <w:rPr>
          <w:rFonts w:ascii="Palatino Linotype" w:eastAsia="Palatino Linotype" w:hAnsi="Palatino Linotype" w:cs="Palatino Linotype"/>
        </w:rPr>
      </w:pPr>
    </w:p>
    <w:p w14:paraId="14E40685" w14:textId="77777777" w:rsidR="00CB67CC" w:rsidRPr="00EC7D83" w:rsidRDefault="00CB67CC" w:rsidP="00CB67CC">
      <w:pPr>
        <w:spacing w:line="360" w:lineRule="auto"/>
        <w:jc w:val="both"/>
        <w:rPr>
          <w:rFonts w:ascii="Palatino Linotype" w:eastAsia="Palatino Linotype" w:hAnsi="Palatino Linotype" w:cs="Palatino Linotype"/>
        </w:rPr>
      </w:pPr>
      <w:r w:rsidRPr="00EC7D83">
        <w:rPr>
          <w:rFonts w:ascii="Palatino Linotype" w:eastAsia="Palatino Linotype" w:hAnsi="Palatino Linotype" w:cs="Palatino Linotype"/>
        </w:rPr>
        <w:t xml:space="preserve">El dar el nombre y cargo de los servidores públicos operativos del </w:t>
      </w:r>
      <w:r w:rsidRPr="00EC7D83">
        <w:rPr>
          <w:rFonts w:ascii="Palatino Linotype" w:eastAsia="Palatino Linotype" w:hAnsi="Palatino Linotype" w:cs="Palatino Linotype"/>
          <w:b/>
        </w:rPr>
        <w:t>SUJETO OBLIGADO</w:t>
      </w:r>
      <w:r w:rsidRPr="00EC7D83">
        <w:rPr>
          <w:rFonts w:ascii="Palatino Linotype" w:eastAsia="Palatino Linotype" w:hAnsi="Palatino Linotype" w:cs="Palatino Linotype"/>
        </w:rPr>
        <w:t xml:space="preserve"> pone en riesgo sus vidas y seguridad, ya que pueden ser identificarles, provocando que se utilice la información para amenazar, intimidar o extorsionar al integrante.</w:t>
      </w:r>
    </w:p>
    <w:p w14:paraId="0ADADD95" w14:textId="77777777" w:rsidR="00CB67CC" w:rsidRPr="00EC7D83" w:rsidRDefault="00CB67CC" w:rsidP="00CB67CC">
      <w:pPr>
        <w:spacing w:line="360" w:lineRule="auto"/>
        <w:jc w:val="both"/>
        <w:rPr>
          <w:rFonts w:ascii="Palatino Linotype" w:eastAsia="Palatino Linotype" w:hAnsi="Palatino Linotype" w:cs="Palatino Linotype"/>
        </w:rPr>
      </w:pPr>
    </w:p>
    <w:p w14:paraId="097358A0" w14:textId="77777777" w:rsidR="00CB67CC" w:rsidRPr="00EC7D83" w:rsidRDefault="00CB67CC" w:rsidP="00CB67CC">
      <w:pPr>
        <w:spacing w:line="360" w:lineRule="auto"/>
        <w:jc w:val="both"/>
        <w:rPr>
          <w:rFonts w:ascii="Palatino Linotype" w:eastAsia="Palatino Linotype" w:hAnsi="Palatino Linotype" w:cs="Palatino Linotype"/>
        </w:rPr>
      </w:pPr>
      <w:r w:rsidRPr="00EC7D83">
        <w:rPr>
          <w:rFonts w:ascii="Palatino Linotype" w:eastAsia="Palatino Linotype" w:hAnsi="Palatino Linotype" w:cs="Palatino Linotype"/>
        </w:rPr>
        <w:t xml:space="preserve">El riesgo de perder la vida, la seguridad o la integridad se encuentra presente y es de mayor gravedad que la negativa de acceso a la información solicitada, la divulgación de la información, puede generar un daño desproporcionado o innecesario, lo cual </w:t>
      </w:r>
      <w:r w:rsidRPr="00EC7D83">
        <w:rPr>
          <w:rFonts w:ascii="Palatino Linotype" w:eastAsia="Palatino Linotype" w:hAnsi="Palatino Linotype" w:cs="Palatino Linotype"/>
        </w:rPr>
        <w:lastRenderedPageBreak/>
        <w:t xml:space="preserve">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291BAE25" w14:textId="77777777" w:rsidR="00CB67CC" w:rsidRPr="00EC7D83" w:rsidRDefault="00CB67CC" w:rsidP="00CB67CC">
      <w:pPr>
        <w:spacing w:line="360" w:lineRule="auto"/>
        <w:jc w:val="both"/>
        <w:rPr>
          <w:rFonts w:ascii="Palatino Linotype" w:eastAsia="Palatino Linotype" w:hAnsi="Palatino Linotype" w:cs="Palatino Linotype"/>
        </w:rPr>
      </w:pPr>
    </w:p>
    <w:p w14:paraId="25F487E0" w14:textId="77777777" w:rsidR="00CB67CC" w:rsidRPr="00EC7D83" w:rsidRDefault="00CB67CC" w:rsidP="00CB67CC">
      <w:pPr>
        <w:spacing w:line="360" w:lineRule="auto"/>
        <w:jc w:val="both"/>
        <w:rPr>
          <w:rFonts w:ascii="Palatino Linotype" w:eastAsia="Palatino Linotype" w:hAnsi="Palatino Linotype" w:cs="Palatino Linotype"/>
        </w:rPr>
      </w:pPr>
      <w:r w:rsidRPr="00EC7D83">
        <w:rPr>
          <w:rFonts w:ascii="Palatino Linotype" w:eastAsia="Palatino Linotype" w:hAnsi="Palatino Linotype" w:cs="Palatino Linotype"/>
        </w:rPr>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 </w:t>
      </w:r>
    </w:p>
    <w:p w14:paraId="310D6C53" w14:textId="77777777" w:rsidR="00CB67CC" w:rsidRPr="00EC7D83" w:rsidRDefault="00CB67CC" w:rsidP="00CB67CC">
      <w:pPr>
        <w:spacing w:line="360" w:lineRule="auto"/>
        <w:jc w:val="both"/>
        <w:rPr>
          <w:rFonts w:ascii="Palatino Linotype" w:eastAsia="Palatino Linotype" w:hAnsi="Palatino Linotype" w:cs="Palatino Linotype"/>
        </w:rPr>
      </w:pPr>
    </w:p>
    <w:p w14:paraId="6B017EB9" w14:textId="77777777" w:rsidR="00CB67CC" w:rsidRPr="00EC7D83" w:rsidRDefault="00CB67CC" w:rsidP="00CB67CC">
      <w:pPr>
        <w:spacing w:line="360" w:lineRule="auto"/>
        <w:jc w:val="both"/>
        <w:rPr>
          <w:rFonts w:ascii="Palatino Linotype" w:eastAsia="Palatino Linotype" w:hAnsi="Palatino Linotype" w:cs="Palatino Linotype"/>
        </w:rPr>
      </w:pPr>
      <w:r w:rsidRPr="00EC7D83">
        <w:rPr>
          <w:rFonts w:ascii="Palatino Linotype" w:eastAsia="Palatino Linotype" w:hAnsi="Palatino Linotype" w:cs="Palatino Linotype"/>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33675F7E" w14:textId="77777777" w:rsidR="00CB67CC" w:rsidRPr="00EC7D83" w:rsidRDefault="00CB67CC" w:rsidP="00CB67CC">
      <w:pPr>
        <w:spacing w:line="360" w:lineRule="auto"/>
        <w:jc w:val="both"/>
        <w:rPr>
          <w:rFonts w:ascii="Palatino Linotype" w:eastAsia="Palatino Linotype" w:hAnsi="Palatino Linotype" w:cs="Palatino Linotype"/>
        </w:rPr>
      </w:pPr>
    </w:p>
    <w:p w14:paraId="1FC727FD" w14:textId="77777777" w:rsidR="00CB67CC" w:rsidRPr="00EC7D83" w:rsidRDefault="00CB67CC" w:rsidP="00CB67CC">
      <w:pPr>
        <w:spacing w:line="360" w:lineRule="auto"/>
        <w:jc w:val="both"/>
        <w:rPr>
          <w:rFonts w:ascii="Palatino Linotype" w:eastAsia="Palatino Linotype" w:hAnsi="Palatino Linotype" w:cs="Palatino Linotype"/>
        </w:rPr>
      </w:pPr>
      <w:r w:rsidRPr="00EC7D83">
        <w:rPr>
          <w:rFonts w:ascii="Palatino Linotype" w:eastAsia="Palatino Linotype" w:hAnsi="Palatino Linotype" w:cs="Palatino Linotype"/>
        </w:rPr>
        <w:lastRenderedPageBreak/>
        <w:t>Al respecto, cabe hacer mención que el artículo 81 fracción III de la Ley de Seguridad del Estado de México, establece lo siguiente:</w:t>
      </w:r>
    </w:p>
    <w:p w14:paraId="3655C5C4" w14:textId="77777777" w:rsidR="00CB67CC" w:rsidRPr="00EC7D83" w:rsidRDefault="00CB67CC" w:rsidP="00CB67CC">
      <w:pPr>
        <w:spacing w:before="100" w:beforeAutospacing="1" w:after="100" w:afterAutospacing="1"/>
        <w:ind w:left="851"/>
        <w:jc w:val="both"/>
        <w:rPr>
          <w:rFonts w:ascii="Palatino Linotype" w:hAnsi="Palatino Linotype" w:cs="Arial"/>
          <w:i/>
          <w:sz w:val="22"/>
          <w:szCs w:val="22"/>
        </w:rPr>
      </w:pPr>
      <w:r w:rsidRPr="00EC7D83">
        <w:rPr>
          <w:rFonts w:ascii="Palatino Linotype" w:hAnsi="Palatino Linotype" w:cs="Arial"/>
          <w:i/>
          <w:sz w:val="22"/>
          <w:szCs w:val="22"/>
        </w:rPr>
        <w:t>“</w:t>
      </w:r>
      <w:r w:rsidRPr="00EC7D83">
        <w:rPr>
          <w:rFonts w:ascii="Palatino Linotype" w:hAnsi="Palatino Linotype" w:cs="Arial"/>
          <w:b/>
          <w:i/>
          <w:sz w:val="22"/>
          <w:szCs w:val="22"/>
        </w:rPr>
        <w:t>Artículo 81.-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EC7D83">
        <w:rPr>
          <w:rFonts w:ascii="Palatino Linotype" w:hAnsi="Palatino Linotype" w:cs="Arial"/>
          <w:i/>
          <w:sz w:val="22"/>
          <w:szCs w:val="22"/>
        </w:rPr>
        <w:t xml:space="preserve"> en los casos siguientes: </w:t>
      </w:r>
    </w:p>
    <w:p w14:paraId="1390B42B" w14:textId="77777777" w:rsidR="00CB67CC" w:rsidRPr="00EC7D83" w:rsidRDefault="00CB67CC" w:rsidP="00CB67CC">
      <w:pPr>
        <w:spacing w:before="100" w:beforeAutospacing="1" w:after="100" w:afterAutospacing="1"/>
        <w:ind w:left="851"/>
        <w:jc w:val="both"/>
        <w:rPr>
          <w:rFonts w:ascii="Palatino Linotype" w:hAnsi="Palatino Linotype" w:cs="Arial"/>
          <w:i/>
          <w:sz w:val="22"/>
          <w:szCs w:val="22"/>
        </w:rPr>
      </w:pPr>
      <w:r w:rsidRPr="00EC7D83">
        <w:rPr>
          <w:rFonts w:ascii="Palatino Linotype" w:hAnsi="Palatino Linotype" w:cs="Arial"/>
          <w:i/>
          <w:sz w:val="22"/>
          <w:szCs w:val="22"/>
        </w:rPr>
        <w:t>…</w:t>
      </w:r>
    </w:p>
    <w:p w14:paraId="315C7F6F" w14:textId="77777777" w:rsidR="00CB67CC" w:rsidRPr="00EC7D83" w:rsidRDefault="00CB67CC" w:rsidP="00CB67CC">
      <w:pPr>
        <w:spacing w:before="100" w:beforeAutospacing="1" w:after="100" w:afterAutospacing="1"/>
        <w:ind w:left="851"/>
        <w:jc w:val="both"/>
        <w:rPr>
          <w:rFonts w:ascii="Palatino Linotype" w:hAnsi="Palatino Linotype" w:cs="Arial"/>
          <w:i/>
          <w:sz w:val="22"/>
          <w:szCs w:val="22"/>
        </w:rPr>
      </w:pPr>
      <w:r w:rsidRPr="00EC7D83">
        <w:rPr>
          <w:rFonts w:ascii="Palatino Linotype" w:hAnsi="Palatino Linotype" w:cs="Arial"/>
          <w:i/>
          <w:sz w:val="22"/>
          <w:szCs w:val="22"/>
        </w:rPr>
        <w:t xml:space="preserve">III. </w:t>
      </w:r>
      <w:r w:rsidRPr="00EC7D83">
        <w:rPr>
          <w:rFonts w:ascii="Palatino Linotype" w:hAnsi="Palatino Linotype" w:cs="Arial"/>
          <w:b/>
          <w:i/>
          <w:sz w:val="22"/>
          <w:szCs w:val="22"/>
        </w:rPr>
        <w:t>La relativa a servidores públicos miembros de las instituciones de seguridad pública, cuya revelación pueda poner en riesgo su vida e integridad física con motivo de sus funciones</w:t>
      </w:r>
      <w:r w:rsidRPr="00EC7D83">
        <w:rPr>
          <w:rFonts w:ascii="Palatino Linotype" w:hAnsi="Palatino Linotype" w:cs="Arial"/>
          <w:i/>
          <w:sz w:val="22"/>
          <w:szCs w:val="22"/>
        </w:rPr>
        <w:t xml:space="preserve">;” </w:t>
      </w:r>
    </w:p>
    <w:p w14:paraId="44918670" w14:textId="77777777" w:rsidR="00CB67CC" w:rsidRPr="00EC7D83" w:rsidRDefault="00CB67CC" w:rsidP="00CB67CC">
      <w:pPr>
        <w:spacing w:before="100" w:beforeAutospacing="1" w:after="100" w:afterAutospacing="1"/>
        <w:ind w:left="851"/>
        <w:jc w:val="both"/>
        <w:rPr>
          <w:rFonts w:ascii="Palatino Linotype" w:hAnsi="Palatino Linotype" w:cs="Arial"/>
          <w:i/>
          <w:sz w:val="22"/>
          <w:szCs w:val="22"/>
        </w:rPr>
      </w:pPr>
      <w:r w:rsidRPr="00EC7D83">
        <w:rPr>
          <w:rFonts w:ascii="Palatino Linotype" w:hAnsi="Palatino Linotype" w:cs="Arial"/>
          <w:i/>
          <w:sz w:val="22"/>
          <w:szCs w:val="22"/>
        </w:rPr>
        <w:t>(Énfasis añadido)</w:t>
      </w:r>
    </w:p>
    <w:p w14:paraId="1DDF4A9C" w14:textId="77777777" w:rsidR="00CB67CC" w:rsidRPr="00EC7D83" w:rsidRDefault="00CB67CC" w:rsidP="00CB67CC">
      <w:pPr>
        <w:spacing w:before="100" w:beforeAutospacing="1" w:after="100" w:afterAutospacing="1" w:line="360" w:lineRule="auto"/>
        <w:jc w:val="both"/>
        <w:rPr>
          <w:rFonts w:ascii="Palatino Linotype" w:eastAsia="Palatino Linotype" w:hAnsi="Palatino Linotype" w:cs="Palatino Linotype"/>
        </w:rPr>
      </w:pPr>
      <w:r w:rsidRPr="00EC7D83">
        <w:rPr>
          <w:rFonts w:ascii="Palatino Linotype" w:eastAsia="Palatino Linotype" w:hAnsi="Palatino Linotype" w:cs="Palatino Linotype"/>
        </w:rPr>
        <w:t>Argumento que se fortalece con lo estipulado en el criterio número 6-09, del Instituto Nacional de Transparencia, Acceso a la Información y Protección de Datos Personales, antes (INAI), el cual refiere:</w:t>
      </w:r>
    </w:p>
    <w:p w14:paraId="1A3E06EF" w14:textId="77777777" w:rsidR="00CB67CC" w:rsidRPr="00EC7D83" w:rsidRDefault="00CB67CC" w:rsidP="00CB67CC">
      <w:pPr>
        <w:ind w:left="851"/>
        <w:jc w:val="center"/>
        <w:rPr>
          <w:rFonts w:ascii="Palatino Linotype" w:hAnsi="Palatino Linotype" w:cs="Arial"/>
          <w:b/>
          <w:i/>
          <w:sz w:val="22"/>
          <w:szCs w:val="22"/>
        </w:rPr>
      </w:pPr>
      <w:r w:rsidRPr="00EC7D83">
        <w:rPr>
          <w:rFonts w:ascii="Palatino Linotype" w:hAnsi="Palatino Linotype" w:cs="Arial"/>
          <w:i/>
          <w:sz w:val="22"/>
          <w:szCs w:val="22"/>
        </w:rPr>
        <w:t>“</w:t>
      </w:r>
      <w:r w:rsidRPr="00EC7D83">
        <w:rPr>
          <w:rFonts w:ascii="Palatino Linotype" w:hAnsi="Palatino Linotype" w:cs="Arial"/>
          <w:b/>
          <w:i/>
          <w:sz w:val="22"/>
          <w:szCs w:val="22"/>
        </w:rPr>
        <w:t>Criterio 6-09</w:t>
      </w:r>
    </w:p>
    <w:p w14:paraId="589CC482" w14:textId="77777777" w:rsidR="00CB67CC" w:rsidRPr="00EC7D83" w:rsidRDefault="00CB67CC" w:rsidP="00CB67CC">
      <w:pPr>
        <w:ind w:left="851"/>
        <w:jc w:val="both"/>
        <w:rPr>
          <w:rFonts w:ascii="Palatino Linotype" w:hAnsi="Palatino Linotype" w:cs="Arial"/>
          <w:i/>
          <w:sz w:val="22"/>
          <w:szCs w:val="22"/>
        </w:rPr>
      </w:pPr>
      <w:r w:rsidRPr="00EC7D83">
        <w:rPr>
          <w:rFonts w:ascii="Palatino Linotype" w:hAnsi="Palatino Linotype" w:cs="Arial"/>
          <w:b/>
          <w:i/>
          <w:sz w:val="22"/>
          <w:szCs w:val="22"/>
        </w:rPr>
        <w:t>Nombres de servidores públicos dedicados a actividades en materia de seguridad, por excepción pueden considerarse información reservada.</w:t>
      </w:r>
      <w:r w:rsidRPr="00EC7D83">
        <w:rPr>
          <w:rFonts w:ascii="Palatino Linotype" w:hAnsi="Palatino Linotype" w:cs="Arial"/>
          <w:i/>
          <w:sz w:val="22"/>
          <w:szCs w:val="22"/>
        </w:rPr>
        <w:t xml:space="preserve"> De conformidad con el artículo 7, fracciones I y III de la Ley Federal de Transparencia y Acceso a la Información Pública Gubernamental </w:t>
      </w:r>
      <w:r w:rsidRPr="00EC7D83">
        <w:rPr>
          <w:rFonts w:ascii="Palatino Linotype" w:hAnsi="Palatino Linotype" w:cs="Arial"/>
          <w:b/>
          <w:i/>
          <w:sz w:val="22"/>
          <w:szCs w:val="22"/>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EC7D83">
        <w:rPr>
          <w:rFonts w:ascii="Palatino Linotype" w:hAnsi="Palatino Linotype" w:cs="Arial"/>
          <w:i/>
          <w:sz w:val="22"/>
          <w:szCs w:val="22"/>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EC7D83">
        <w:rPr>
          <w:rFonts w:ascii="Palatino Linotype" w:hAnsi="Palatino Linotype" w:cs="Arial"/>
          <w:b/>
          <w:i/>
          <w:sz w:val="22"/>
          <w:szCs w:val="22"/>
        </w:rPr>
        <w:t xml:space="preserve">el artículo 13, fracción I de la ley de referencia se establece que podrá clasificarse aquella información cuya difusión pueda comprometer la seguridad nacional y pública. </w:t>
      </w:r>
      <w:r w:rsidRPr="00EC7D83">
        <w:rPr>
          <w:rFonts w:ascii="Palatino Linotype" w:hAnsi="Palatino Linotype" w:cs="Arial"/>
          <w:i/>
          <w:sz w:val="22"/>
          <w:szCs w:val="22"/>
        </w:rPr>
        <w:t xml:space="preserve">En </w:t>
      </w:r>
      <w:r w:rsidRPr="00EC7D83">
        <w:rPr>
          <w:rFonts w:ascii="Palatino Linotype" w:hAnsi="Palatino Linotype" w:cs="Arial"/>
          <w:i/>
          <w:sz w:val="22"/>
          <w:szCs w:val="22"/>
        </w:rPr>
        <w:lastRenderedPageBreak/>
        <w:t xml:space="preserve">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EC7D83">
        <w:rPr>
          <w:rFonts w:ascii="Palatino Linotype" w:hAnsi="Palatino Linotype" w:cs="Arial"/>
          <w:b/>
          <w:i/>
          <w:sz w:val="22"/>
          <w:szCs w:val="22"/>
        </w:rPr>
        <w:t xml:space="preserve">por lo que la reserva de la relación de los nombres y las funciones que desempeñan los servidores públicos que prestan sus servicios en áreas de seguridad nacional o pública, </w:t>
      </w:r>
      <w:r w:rsidRPr="00EC7D83">
        <w:rPr>
          <w:rFonts w:ascii="Palatino Linotype" w:hAnsi="Palatino Linotype" w:cs="Arial"/>
          <w:i/>
          <w:sz w:val="22"/>
          <w:szCs w:val="22"/>
        </w:rPr>
        <w:t>puede llegar a constituirse en un componente fundamental en el esfuerzo que realiza el Estado Mexicano para garantizar la seguridad del país en sus diferentes vertientes” (Sic) (Énfasis añadido).</w:t>
      </w:r>
    </w:p>
    <w:p w14:paraId="112B8639" w14:textId="77777777" w:rsidR="00CB67CC" w:rsidRPr="00EC7D83" w:rsidRDefault="00CB67CC" w:rsidP="00CB67CC">
      <w:pPr>
        <w:ind w:left="851"/>
        <w:jc w:val="both"/>
        <w:rPr>
          <w:rFonts w:ascii="Palatino Linotype" w:hAnsi="Palatino Linotype" w:cs="Arial"/>
          <w:i/>
          <w:sz w:val="22"/>
          <w:szCs w:val="22"/>
        </w:rPr>
      </w:pPr>
    </w:p>
    <w:p w14:paraId="4DC8E7C3" w14:textId="77777777" w:rsidR="00CB67CC" w:rsidRPr="00EC7D83" w:rsidRDefault="00CB67CC" w:rsidP="00CB67CC">
      <w:pPr>
        <w:spacing w:line="360" w:lineRule="auto"/>
        <w:jc w:val="both"/>
        <w:rPr>
          <w:rFonts w:ascii="Palatino Linotype" w:eastAsia="Palatino Linotype" w:hAnsi="Palatino Linotype" w:cs="Palatino Linotype"/>
        </w:rPr>
      </w:pPr>
      <w:r w:rsidRPr="00EC7D83">
        <w:rPr>
          <w:rFonts w:ascii="Palatino Linotype" w:eastAsia="Palatino Linotype" w:hAnsi="Palatino Linotype" w:cs="Palatino Linotype"/>
        </w:rPr>
        <w:t xml:space="preserve">En conclusión, la clasificación del </w:t>
      </w:r>
      <w:r w:rsidRPr="00EC7D83">
        <w:rPr>
          <w:rFonts w:ascii="Palatino Linotype" w:eastAsia="Palatino Linotype" w:hAnsi="Palatino Linotype" w:cs="Palatino Linotype"/>
          <w:b/>
        </w:rPr>
        <w:t>nombre y cargo del personal operativo del personal de la Comisaria de Seguridad Pública Municipal y Tránsito Municipal</w:t>
      </w:r>
      <w:r w:rsidRPr="00EC7D83">
        <w:rPr>
          <w:rFonts w:ascii="Palatino Linotype" w:eastAsia="Palatino Linotype" w:hAnsi="Palatino Linotype" w:cs="Palatino Linotype"/>
        </w:rPr>
        <w:t xml:space="preserve"> si es procedente; </w:t>
      </w:r>
      <w:r w:rsidRPr="00EC7D83">
        <w:rPr>
          <w:rFonts w:ascii="Palatino Linotype" w:eastAsia="Palatino Linotype" w:hAnsi="Palatino Linotype" w:cs="Palatino Linotype"/>
          <w:b/>
        </w:rPr>
        <w:t>no así, la clasificación de información de mandos medios, superiores y administrativos  aún y cuando estos correspondan a la mencionada área</w:t>
      </w:r>
      <w:r w:rsidRPr="00EC7D83">
        <w:rPr>
          <w:rFonts w:ascii="Palatino Linotype" w:eastAsia="Palatino Linotype" w:hAnsi="Palatino Linotype" w:cs="Palatino Linotype"/>
        </w:rPr>
        <w:t xml:space="preserve">, derivado de la alta responsabilidad inherente al cargo que ostentan. Entonces, si se trata de personal de mando medio y superior, así como personal administrativo del área en comento, es información que, en apego al principio de máxima publicidad debe ser proporcionada al particular. </w:t>
      </w:r>
    </w:p>
    <w:p w14:paraId="2F700061" w14:textId="77777777" w:rsidR="00CB67CC" w:rsidRPr="00EC7D83" w:rsidRDefault="00CB67CC" w:rsidP="00CB67CC">
      <w:pPr>
        <w:spacing w:line="360" w:lineRule="auto"/>
        <w:jc w:val="both"/>
        <w:rPr>
          <w:rFonts w:ascii="Palatino Linotype" w:eastAsia="Palatino Linotype" w:hAnsi="Palatino Linotype" w:cs="Palatino Linotype"/>
        </w:rPr>
      </w:pPr>
    </w:p>
    <w:p w14:paraId="76CB4939" w14:textId="77777777" w:rsidR="00CB67CC" w:rsidRPr="00EC7D83" w:rsidRDefault="00CB67CC" w:rsidP="00CB67CC">
      <w:pPr>
        <w:spacing w:line="360" w:lineRule="auto"/>
        <w:jc w:val="both"/>
        <w:rPr>
          <w:rFonts w:ascii="Palatino Linotype" w:eastAsia="Palatino Linotype" w:hAnsi="Palatino Linotype" w:cs="Palatino Linotype"/>
        </w:rPr>
      </w:pPr>
      <w:r w:rsidRPr="00EC7D83">
        <w:rPr>
          <w:rFonts w:ascii="Palatino Linotype" w:eastAsia="Palatino Linotype" w:hAnsi="Palatino Linotype" w:cs="Palatino Linotype"/>
        </w:rPr>
        <w:t xml:space="preserve">Por otro lado, </w:t>
      </w:r>
      <w:r w:rsidRPr="00EC7D83">
        <w:rPr>
          <w:rFonts w:ascii="Palatino Linotype" w:eastAsia="Palatino Linotype" w:hAnsi="Palatino Linotype" w:cs="Palatino Linotype"/>
          <w:b/>
        </w:rPr>
        <w:t>EL SUJETO OBLIGADO</w:t>
      </w:r>
      <w:r w:rsidRPr="00EC7D83">
        <w:rPr>
          <w:rFonts w:ascii="Palatino Linotype" w:eastAsia="Palatino Linotype" w:hAnsi="Palatino Linotype" w:cs="Palatino Linotype"/>
        </w:rPr>
        <w:t xml:space="preserve"> determinará proceder con la clasificación de </w:t>
      </w:r>
      <w:r w:rsidRPr="00EC7D83">
        <w:rPr>
          <w:rFonts w:ascii="Palatino Linotype" w:eastAsia="Palatino Linotype" w:hAnsi="Palatino Linotype" w:cs="Palatino Linotype"/>
          <w:b/>
        </w:rPr>
        <w:t>los nombres y cargos de los servidores públicos operativos de seguridad pública</w:t>
      </w:r>
      <w:r w:rsidRPr="00EC7D83">
        <w:rPr>
          <w:rFonts w:ascii="Palatino Linotype" w:eastAsia="Palatino Linotype" w:hAnsi="Palatino Linotype" w:cs="Palatino Linotype"/>
        </w:rPr>
        <w:t xml:space="preserve">, la cual </w:t>
      </w:r>
      <w:r w:rsidRPr="00EC7D83">
        <w:rPr>
          <w:rFonts w:ascii="Palatino Linotype" w:eastAsia="Palatino Linotype" w:hAnsi="Palatino Linotype" w:cs="Palatino Linotype"/>
          <w:b/>
        </w:rPr>
        <w:t>procederá en aquellos servidores públicos que realicen funciones operativas y/o sustantivas</w:t>
      </w:r>
      <w:r w:rsidRPr="00EC7D83">
        <w:rPr>
          <w:rFonts w:ascii="Palatino Linotype" w:eastAsia="Palatino Linotype" w:hAnsi="Palatino Linotype" w:cs="Palatino Linotype"/>
        </w:rPr>
        <w:t xml:space="preserve"> como lo es la investigación y persecución de delitos en sus diferentes manifestaciones.</w:t>
      </w:r>
    </w:p>
    <w:p w14:paraId="6FC5148D" w14:textId="77777777" w:rsidR="00CB67CC" w:rsidRPr="00EC7D83" w:rsidRDefault="00CB67CC" w:rsidP="00CB67CC">
      <w:pPr>
        <w:spacing w:line="360" w:lineRule="auto"/>
        <w:jc w:val="both"/>
        <w:rPr>
          <w:rFonts w:ascii="Palatino Linotype" w:eastAsia="Palatino Linotype" w:hAnsi="Palatino Linotype" w:cs="Palatino Linotype"/>
        </w:rPr>
      </w:pPr>
    </w:p>
    <w:p w14:paraId="76B2675F" w14:textId="77777777" w:rsidR="00CB67CC" w:rsidRPr="00EC7D83" w:rsidRDefault="00CB67CC" w:rsidP="00CB67CC">
      <w:pPr>
        <w:spacing w:line="360" w:lineRule="auto"/>
        <w:jc w:val="both"/>
        <w:rPr>
          <w:rFonts w:ascii="Palatino Linotype" w:eastAsia="Palatino Linotype" w:hAnsi="Palatino Linotype" w:cs="Palatino Linotype"/>
        </w:rPr>
      </w:pPr>
      <w:r w:rsidRPr="00EC7D83">
        <w:rPr>
          <w:rFonts w:ascii="Palatino Linotype" w:eastAsia="Palatino Linotype" w:hAnsi="Palatino Linotype" w:cs="Palatino Linotype"/>
        </w:rPr>
        <w:t xml:space="preserve">Derivado de lo anterior, es importante señalar que el artículo 4° de la Ley de Seguridad del Estado de México prevé que la función de seguridad pública se realizará, en los diversos ámbitos de competencia, por conducto de las Instituciones Policiales y de </w:t>
      </w:r>
      <w:r w:rsidRPr="00EC7D83">
        <w:rPr>
          <w:rFonts w:ascii="Palatino Linotype" w:eastAsia="Palatino Linotype" w:hAnsi="Palatino Linotype" w:cs="Palatino Linotype"/>
        </w:rPr>
        <w:lastRenderedPageBreak/>
        <w:t>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353494FC" w14:textId="77777777" w:rsidR="00CB67CC" w:rsidRPr="00EC7D83" w:rsidRDefault="00CB67CC" w:rsidP="00CB67CC">
      <w:pPr>
        <w:spacing w:before="100" w:beforeAutospacing="1" w:after="100" w:afterAutospacing="1" w:line="360" w:lineRule="auto"/>
        <w:jc w:val="both"/>
        <w:rPr>
          <w:rFonts w:ascii="Palatino Linotype" w:eastAsia="Palatino Linotype" w:hAnsi="Palatino Linotype" w:cs="Palatino Linotype"/>
        </w:rPr>
      </w:pPr>
      <w:r w:rsidRPr="00EC7D83">
        <w:rPr>
          <w:rFonts w:ascii="Palatino Linotype" w:eastAsia="Palatino Linotype" w:hAnsi="Palatino Linotype" w:cs="Palatino Linotype"/>
        </w:rPr>
        <w:t>En ese contexto, el artículo 6, fracciones XI y XII de dicho ordenamiento jurídico, establece los siguientes conceptos:</w:t>
      </w:r>
    </w:p>
    <w:p w14:paraId="3D44498F" w14:textId="77777777" w:rsidR="00CB67CC" w:rsidRPr="00EC7D83" w:rsidRDefault="00CB67CC" w:rsidP="00CB67CC">
      <w:pPr>
        <w:numPr>
          <w:ilvl w:val="0"/>
          <w:numId w:val="50"/>
        </w:numPr>
        <w:spacing w:before="100" w:beforeAutospacing="1" w:after="100" w:afterAutospacing="1" w:line="360" w:lineRule="auto"/>
        <w:jc w:val="both"/>
        <w:rPr>
          <w:rFonts w:ascii="Palatino Linotype" w:eastAsia="Palatino Linotype" w:hAnsi="Palatino Linotype" w:cs="Palatino Linotype"/>
        </w:rPr>
      </w:pPr>
      <w:r w:rsidRPr="00EC7D83">
        <w:rPr>
          <w:rFonts w:ascii="Palatino Linotype" w:eastAsia="Palatino Linotype" w:hAnsi="Palatino Linotype" w:cs="Palatino Linotype"/>
          <w:b/>
        </w:rPr>
        <w:t>Instituciones Policiales:</w:t>
      </w:r>
      <w:r w:rsidRPr="00EC7D83">
        <w:rPr>
          <w:rFonts w:ascii="Palatino Linotype" w:eastAsia="Palatino Linotype" w:hAnsi="Palatino Linotype" w:cs="Palatino Linotype"/>
        </w:rPr>
        <w:t xml:space="preserve"> Son los cuerpos de policía, de vigilancia y custodia de los establecimientos penitenciarios, detención preventiva, centros de arraigo y en general, </w:t>
      </w:r>
      <w:r w:rsidRPr="00EC7D83">
        <w:rPr>
          <w:rFonts w:ascii="Palatino Linotype" w:eastAsia="Palatino Linotype" w:hAnsi="Palatino Linotype" w:cs="Palatino Linotype"/>
          <w:b/>
        </w:rPr>
        <w:t>todas las dependencias encargadas de la seguridad pública a nivel</w:t>
      </w:r>
      <w:r w:rsidRPr="00EC7D83">
        <w:rPr>
          <w:rFonts w:ascii="Palatino Linotype" w:eastAsia="Palatino Linotype" w:hAnsi="Palatino Linotype" w:cs="Palatino Linotype"/>
        </w:rPr>
        <w:t xml:space="preserve"> estatal y </w:t>
      </w:r>
      <w:r w:rsidRPr="00EC7D83">
        <w:rPr>
          <w:rFonts w:ascii="Palatino Linotype" w:eastAsia="Palatino Linotype" w:hAnsi="Palatino Linotype" w:cs="Palatino Linotype"/>
          <w:b/>
        </w:rPr>
        <w:t>municipal</w:t>
      </w:r>
      <w:r w:rsidRPr="00EC7D83">
        <w:rPr>
          <w:rFonts w:ascii="Palatino Linotype" w:eastAsia="Palatino Linotype" w:hAnsi="Palatino Linotype" w:cs="Palatino Linotype"/>
        </w:rPr>
        <w:t xml:space="preserve">. </w:t>
      </w:r>
    </w:p>
    <w:p w14:paraId="7FC6CDC2" w14:textId="77777777" w:rsidR="00CB67CC" w:rsidRPr="00EC7D83" w:rsidRDefault="00CB67CC" w:rsidP="00CB67CC">
      <w:pPr>
        <w:numPr>
          <w:ilvl w:val="0"/>
          <w:numId w:val="50"/>
        </w:numPr>
        <w:spacing w:before="100" w:beforeAutospacing="1" w:after="100" w:afterAutospacing="1" w:line="360" w:lineRule="auto"/>
        <w:jc w:val="both"/>
        <w:rPr>
          <w:rFonts w:ascii="Palatino Linotype" w:eastAsia="Palatino Linotype" w:hAnsi="Palatino Linotype" w:cs="Palatino Linotype"/>
        </w:rPr>
      </w:pPr>
      <w:r w:rsidRPr="00EC7D83">
        <w:rPr>
          <w:rFonts w:ascii="Palatino Linotype" w:eastAsia="Palatino Linotype" w:hAnsi="Palatino Linotype" w:cs="Palatino Linotype"/>
          <w:b/>
        </w:rPr>
        <w:t>Instituciones de Seguridad Pública:</w:t>
      </w:r>
      <w:r w:rsidRPr="00EC7D83">
        <w:rPr>
          <w:rFonts w:ascii="Palatino Linotype" w:eastAsia="Palatino Linotype" w:hAnsi="Palatino Linotype" w:cs="Palatino Linotype"/>
        </w:rPr>
        <w:t xml:space="preserve"> Instituciones Policiales, Procuración de Justicia, Sistema Penitenciario y </w:t>
      </w:r>
      <w:r w:rsidRPr="00EC7D83">
        <w:rPr>
          <w:rFonts w:ascii="Palatino Linotype" w:eastAsia="Palatino Linotype" w:hAnsi="Palatino Linotype" w:cs="Palatino Linotype"/>
          <w:b/>
        </w:rPr>
        <w:t>dependencias encargadas de la seguridad pública a nivel</w:t>
      </w:r>
      <w:r w:rsidRPr="00EC7D83">
        <w:rPr>
          <w:rFonts w:ascii="Palatino Linotype" w:eastAsia="Palatino Linotype" w:hAnsi="Palatino Linotype" w:cs="Palatino Linotype"/>
        </w:rPr>
        <w:t xml:space="preserve"> estatal y </w:t>
      </w:r>
      <w:r w:rsidRPr="00EC7D83">
        <w:rPr>
          <w:rFonts w:ascii="Palatino Linotype" w:eastAsia="Palatino Linotype" w:hAnsi="Palatino Linotype" w:cs="Palatino Linotype"/>
          <w:b/>
        </w:rPr>
        <w:t>municipal</w:t>
      </w:r>
      <w:r w:rsidRPr="00EC7D83">
        <w:rPr>
          <w:rFonts w:ascii="Palatino Linotype" w:eastAsia="Palatino Linotype" w:hAnsi="Palatino Linotype" w:cs="Palatino Linotype"/>
        </w:rPr>
        <w:t>.</w:t>
      </w:r>
    </w:p>
    <w:p w14:paraId="08D09161" w14:textId="77777777" w:rsidR="00CB67CC" w:rsidRPr="00EC7D83" w:rsidRDefault="00CB67CC" w:rsidP="00CB67CC">
      <w:pPr>
        <w:spacing w:line="360" w:lineRule="auto"/>
        <w:jc w:val="both"/>
        <w:rPr>
          <w:rFonts w:ascii="Palatino Linotype" w:eastAsia="Palatino Linotype" w:hAnsi="Palatino Linotype" w:cs="Palatino Linotype"/>
        </w:rPr>
      </w:pPr>
      <w:r w:rsidRPr="00EC7D83">
        <w:rPr>
          <w:rFonts w:ascii="Palatino Linotype" w:eastAsia="Palatino Linotype" w:hAnsi="Palatino Linotype" w:cs="Palatino Linotype"/>
        </w:rPr>
        <w:t xml:space="preserve">Conforme al ordenamiento legal antes citado, se puede advertir que el área de seguridad pública del </w:t>
      </w:r>
      <w:r w:rsidRPr="00EC7D83">
        <w:rPr>
          <w:rFonts w:ascii="Palatino Linotype" w:eastAsia="Palatino Linotype" w:hAnsi="Palatino Linotype" w:cs="Palatino Linotype"/>
          <w:b/>
          <w:bCs/>
        </w:rPr>
        <w:t>SUJETO OBLIGADO</w:t>
      </w:r>
      <w:r w:rsidRPr="00EC7D83">
        <w:rPr>
          <w:rFonts w:ascii="Palatino Linotype" w:eastAsia="Palatino Linotype" w:hAnsi="Palatino Linotype" w:cs="Palatino Linotype"/>
        </w:rPr>
        <w:t xml:space="preserve">, es una institución de seguridad pública, pues tiene como atribución principal resguardar el orden público y la paz social, la prevención de delitos y la inhibición de manifestaciones de conductas antisociales. </w:t>
      </w:r>
    </w:p>
    <w:p w14:paraId="4465DA21" w14:textId="77777777" w:rsidR="00CB67CC" w:rsidRPr="00EC7D83" w:rsidRDefault="00CB67CC" w:rsidP="00CB67CC">
      <w:pPr>
        <w:spacing w:line="360" w:lineRule="auto"/>
        <w:jc w:val="both"/>
        <w:rPr>
          <w:rFonts w:ascii="Palatino Linotype" w:eastAsia="Palatino Linotype" w:hAnsi="Palatino Linotype" w:cs="Palatino Linotype"/>
          <w:b/>
        </w:rPr>
      </w:pPr>
    </w:p>
    <w:p w14:paraId="126DFE0E" w14:textId="079C4FDF" w:rsidR="00CB67CC" w:rsidRPr="00EC7D83" w:rsidRDefault="00CB67CC" w:rsidP="00CB67CC">
      <w:pPr>
        <w:spacing w:line="360" w:lineRule="auto"/>
        <w:jc w:val="both"/>
        <w:rPr>
          <w:rFonts w:ascii="Palatino Linotype" w:eastAsia="Palatino Linotype" w:hAnsi="Palatino Linotype" w:cs="Palatino Linotype"/>
        </w:rPr>
      </w:pPr>
      <w:r w:rsidRPr="00EC7D83">
        <w:rPr>
          <w:rFonts w:ascii="Palatino Linotype" w:eastAsia="Palatino Linotype" w:hAnsi="Palatino Linotype" w:cs="Palatino Linotype"/>
          <w:b/>
        </w:rPr>
        <w:t>Por su parte, el Instructivo de llenado</w:t>
      </w:r>
      <w:r w:rsidRPr="00EC7D83">
        <w:rPr>
          <w:rFonts w:ascii="Palatino Linotype" w:eastAsia="Palatino Linotype" w:hAnsi="Palatino Linotype" w:cs="Palatino Linotype"/>
        </w:rPr>
        <w:t xml:space="preserve"> del Formato “Personal de Seguridad Pública”, del Secretariado Ejecutivo del Sistema Nacional de Seguridad Pública, establece que los elementos operativos de seguridad pública, son aquellos que </w:t>
      </w:r>
      <w:r w:rsidRPr="00EC7D83">
        <w:rPr>
          <w:rFonts w:ascii="Palatino Linotype" w:eastAsia="Palatino Linotype" w:hAnsi="Palatino Linotype" w:cs="Palatino Linotype"/>
          <w:b/>
        </w:rPr>
        <w:t>desempeñan</w:t>
      </w:r>
      <w:r w:rsidRPr="00EC7D83">
        <w:rPr>
          <w:rFonts w:ascii="Palatino Linotype" w:eastAsia="Palatino Linotype" w:hAnsi="Palatino Linotype" w:cs="Palatino Linotype"/>
        </w:rPr>
        <w:t xml:space="preserve"> </w:t>
      </w:r>
      <w:r w:rsidRPr="00EC7D83">
        <w:rPr>
          <w:rFonts w:ascii="Palatino Linotype" w:eastAsia="Palatino Linotype" w:hAnsi="Palatino Linotype" w:cs="Palatino Linotype"/>
        </w:rPr>
        <w:lastRenderedPageBreak/>
        <w:t xml:space="preserve">funciones de campo (policiacas, especializadas o equivalentes y que no desempeña </w:t>
      </w:r>
      <w:r w:rsidRPr="00EC7D83">
        <w:rPr>
          <w:rFonts w:ascii="Palatino Linotype" w:eastAsia="Palatino Linotype" w:hAnsi="Palatino Linotype" w:cs="Palatino Linotype"/>
          <w:b/>
        </w:rPr>
        <w:t>funciones de mando</w:t>
      </w:r>
      <w:r w:rsidRPr="00EC7D83">
        <w:rPr>
          <w:rFonts w:ascii="Palatino Linotype" w:eastAsia="Palatino Linotype" w:hAnsi="Palatino Linotype" w:cs="Palatino Linotype"/>
        </w:rPr>
        <w:t xml:space="preserve">), entre los cuales, se encuentra </w:t>
      </w:r>
      <w:r w:rsidRPr="00EC7D83">
        <w:rPr>
          <w:rFonts w:ascii="Palatino Linotype" w:eastAsia="Palatino Linotype" w:hAnsi="Palatino Linotype" w:cs="Palatino Linotype"/>
          <w:b/>
        </w:rPr>
        <w:t>la Policía Municipal</w:t>
      </w:r>
      <w:r w:rsidRPr="00EC7D83">
        <w:rPr>
          <w:rFonts w:ascii="Palatino Linotype" w:eastAsia="Palatino Linotype" w:hAnsi="Palatino Linotype" w:cs="Palatino Linotype"/>
        </w:rPr>
        <w:t>.</w:t>
      </w:r>
    </w:p>
    <w:p w14:paraId="12B0D636" w14:textId="77777777" w:rsidR="00CB67CC" w:rsidRPr="00EC7D83" w:rsidRDefault="00CB67CC" w:rsidP="00CB67CC">
      <w:pPr>
        <w:spacing w:line="360" w:lineRule="auto"/>
        <w:jc w:val="both"/>
        <w:rPr>
          <w:rFonts w:ascii="Palatino Linotype" w:eastAsia="Palatino Linotype" w:hAnsi="Palatino Linotype" w:cs="Palatino Linotype"/>
        </w:rPr>
      </w:pPr>
    </w:p>
    <w:p w14:paraId="20B81F4D" w14:textId="77777777" w:rsidR="00CB67CC" w:rsidRPr="00EC7D83" w:rsidRDefault="00CB67CC" w:rsidP="00CB67CC">
      <w:pPr>
        <w:spacing w:line="360" w:lineRule="auto"/>
        <w:jc w:val="both"/>
        <w:rPr>
          <w:rFonts w:ascii="Palatino Linotype" w:eastAsia="Palatino Linotype" w:hAnsi="Palatino Linotype" w:cs="Palatino Linotype"/>
        </w:rPr>
      </w:pPr>
      <w:r w:rsidRPr="00EC7D83">
        <w:rPr>
          <w:rFonts w:ascii="Palatino Linotype" w:eastAsia="Palatino Linotype" w:hAnsi="Palatino Linotype" w:cs="Palatino Linotype"/>
        </w:rPr>
        <w:t xml:space="preserve">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w:t>
      </w:r>
    </w:p>
    <w:p w14:paraId="52959A00" w14:textId="77777777" w:rsidR="00CB67CC" w:rsidRPr="00EC7D83" w:rsidRDefault="00CB67CC" w:rsidP="00CB67CC">
      <w:pPr>
        <w:spacing w:line="360" w:lineRule="auto"/>
        <w:jc w:val="both"/>
        <w:rPr>
          <w:rFonts w:ascii="Palatino Linotype" w:eastAsia="Palatino Linotype" w:hAnsi="Palatino Linotype" w:cs="Palatino Linotype"/>
        </w:rPr>
      </w:pPr>
    </w:p>
    <w:p w14:paraId="5041C159" w14:textId="77777777" w:rsidR="00CB67CC" w:rsidRPr="00EC7D83" w:rsidRDefault="00CB67CC" w:rsidP="00CB67CC">
      <w:pPr>
        <w:spacing w:line="360" w:lineRule="auto"/>
        <w:jc w:val="both"/>
        <w:rPr>
          <w:rFonts w:ascii="Palatino Linotype" w:eastAsia="Palatino Linotype" w:hAnsi="Palatino Linotype" w:cs="Palatino Linotype"/>
        </w:rPr>
      </w:pPr>
      <w:r w:rsidRPr="00EC7D83">
        <w:rPr>
          <w:rFonts w:ascii="Palatino Linotype" w:eastAsia="Palatino Linotype" w:hAnsi="Palatino Linotype" w:cs="Palatino Linotype"/>
        </w:rPr>
        <w:t xml:space="preserve">Por lo anterior, se puede observar que el área de seguridad pública, tiene dos clases de servidores públicos, por una parte, los operativos (policía municipal) y por otra, los administrativos, de apoyo y personal de mando, los cuales no necesariamente realizan funciones operativas. </w:t>
      </w:r>
    </w:p>
    <w:p w14:paraId="05A35AE3" w14:textId="77777777" w:rsidR="00CB67CC" w:rsidRPr="00EC7D83" w:rsidRDefault="00CB67CC" w:rsidP="00CB67CC">
      <w:pPr>
        <w:spacing w:line="360" w:lineRule="auto"/>
        <w:jc w:val="both"/>
        <w:rPr>
          <w:rFonts w:ascii="Palatino Linotype" w:eastAsia="Palatino Linotype" w:hAnsi="Palatino Linotype" w:cs="Palatino Linotype"/>
        </w:rPr>
      </w:pPr>
    </w:p>
    <w:p w14:paraId="66E26AFD" w14:textId="77777777" w:rsidR="00CB67CC" w:rsidRPr="00EC7D83" w:rsidRDefault="00CB67CC" w:rsidP="00CB67CC">
      <w:pPr>
        <w:spacing w:line="360" w:lineRule="auto"/>
        <w:jc w:val="both"/>
        <w:rPr>
          <w:rFonts w:ascii="Palatino Linotype" w:eastAsia="Palatino Linotype" w:hAnsi="Palatino Linotype" w:cs="Palatino Linotype"/>
        </w:rPr>
      </w:pPr>
      <w:r w:rsidRPr="00EC7D83">
        <w:rPr>
          <w:rFonts w:ascii="Palatino Linotype" w:eastAsia="Palatino Linotype" w:hAnsi="Palatino Linotype" w:cs="Palatino Linotype"/>
        </w:rPr>
        <w:t xml:space="preserve">En esa tesitura, es importante destacar que en cuanto a la información relativa a los elementos operativos del cuerpo de seguridad pública, se debe reservar el nombre y cargo de estos servidores públicos por encuadrar en una excepción y por tanto debe ser objeto de un proceso de </w:t>
      </w:r>
      <w:r w:rsidRPr="00EC7D83">
        <w:rPr>
          <w:rFonts w:ascii="Palatino Linotype" w:eastAsia="Palatino Linotype" w:hAnsi="Palatino Linotype" w:cs="Palatino Linotype"/>
          <w:b/>
        </w:rPr>
        <w:t>reserva de la información</w:t>
      </w:r>
      <w:r w:rsidRPr="00EC7D83">
        <w:rPr>
          <w:rFonts w:ascii="Palatino Linotype" w:eastAsia="Palatino Linotype" w:hAnsi="Palatino Linotype" w:cs="Palatino Linotype"/>
        </w:rPr>
        <w:t xml:space="preserve">, para no hacer identificable al titular de tal dato personal. </w:t>
      </w:r>
    </w:p>
    <w:p w14:paraId="172F526A" w14:textId="77777777" w:rsidR="00CB67CC" w:rsidRPr="00EC7D83" w:rsidRDefault="00CB67CC" w:rsidP="00CB67CC">
      <w:pPr>
        <w:spacing w:line="360" w:lineRule="auto"/>
        <w:ind w:left="720"/>
        <w:jc w:val="both"/>
        <w:rPr>
          <w:rFonts w:ascii="Calibri" w:hAnsi="Calibri" w:cs="Calibri"/>
          <w:sz w:val="22"/>
          <w:szCs w:val="22"/>
        </w:rPr>
      </w:pPr>
    </w:p>
    <w:p w14:paraId="0D797292" w14:textId="77777777" w:rsidR="00CB67CC" w:rsidRPr="00EC7D83" w:rsidRDefault="00CB67CC" w:rsidP="00CB67CC">
      <w:pPr>
        <w:spacing w:line="360" w:lineRule="auto"/>
        <w:jc w:val="both"/>
        <w:rPr>
          <w:rFonts w:ascii="Palatino Linotype" w:hAnsi="Palatino Linotype" w:cs="Calibri"/>
        </w:rPr>
      </w:pPr>
      <w:r w:rsidRPr="00EC7D83">
        <w:rPr>
          <w:rFonts w:ascii="Palatino Linotype" w:hAnsi="Palatino Linotype" w:cs="Calibri"/>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w:t>
      </w:r>
      <w:r w:rsidRPr="00EC7D83">
        <w:rPr>
          <w:rFonts w:ascii="Palatino Linotype" w:hAnsi="Palatino Linotype" w:cs="Calibri"/>
        </w:rPr>
        <w:lastRenderedPageBreak/>
        <w:t>y Acceso a la Información Pública, así como los requisitos previstos por los numerales Vigésimo Tercero y Trigésimo Tercero, de los Lineamientos generales en materia de clasificación y desclasificación de la información.</w:t>
      </w:r>
    </w:p>
    <w:p w14:paraId="072CF826" w14:textId="77777777" w:rsidR="00CB67CC" w:rsidRPr="00EC7D83" w:rsidRDefault="00CB67CC" w:rsidP="00CB67CC">
      <w:pPr>
        <w:spacing w:line="360" w:lineRule="auto"/>
        <w:jc w:val="both"/>
        <w:rPr>
          <w:rFonts w:ascii="Calibri" w:hAnsi="Calibri" w:cs="Calibri"/>
          <w:sz w:val="22"/>
          <w:szCs w:val="22"/>
        </w:rPr>
      </w:pPr>
    </w:p>
    <w:p w14:paraId="63388A9E" w14:textId="77777777" w:rsidR="00CB67CC" w:rsidRPr="00EC7D83" w:rsidRDefault="00CB67CC" w:rsidP="00CB67CC">
      <w:pPr>
        <w:spacing w:line="360" w:lineRule="auto"/>
        <w:ind w:right="51"/>
        <w:jc w:val="both"/>
        <w:rPr>
          <w:rFonts w:ascii="Palatino Linotype" w:eastAsia="Palatino Linotype" w:hAnsi="Palatino Linotype" w:cs="Palatino Linotype"/>
          <w:b/>
          <w:lang w:val="es-ES_tradnl"/>
        </w:rPr>
      </w:pPr>
      <w:r w:rsidRPr="00EC7D83">
        <w:rPr>
          <w:rFonts w:ascii="Palatino Linotype" w:eastAsia="Palatino Linotype" w:hAnsi="Palatino Linotype" w:cs="Palatino Linotype"/>
          <w:lang w:val="es-ES_tradnl"/>
        </w:rPr>
        <w:t xml:space="preserve">Por lo que, derivado del análisis realizado y con sustento en la normatividad que antecede, se advierte la procedencia a la clasificación de información respecto a los </w:t>
      </w:r>
      <w:r w:rsidRPr="00EC7D83">
        <w:rPr>
          <w:rFonts w:ascii="Palatino Linotype" w:eastAsia="Palatino Linotype" w:hAnsi="Palatino Linotype" w:cs="Palatino Linotype"/>
          <w:b/>
          <w:lang w:val="es-ES_tradnl"/>
        </w:rPr>
        <w:t>nombres y cargos de los policías.</w:t>
      </w:r>
    </w:p>
    <w:p w14:paraId="0B2AADD0"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p>
    <w:p w14:paraId="7F5AB2F1"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r w:rsidRPr="00EC7D83">
        <w:rPr>
          <w:rFonts w:ascii="Palatino Linotype" w:eastAsia="Palatino Linotype" w:hAnsi="Palatino Linotype" w:cs="Palatino Linotype"/>
          <w:szCs w:val="22"/>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558FB219"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p>
    <w:p w14:paraId="04B04E50" w14:textId="4ECFBDE6" w:rsidR="00CB67CC" w:rsidRPr="00EC7D83" w:rsidRDefault="00CB67CC" w:rsidP="00CB67CC">
      <w:pPr>
        <w:spacing w:line="360" w:lineRule="auto"/>
        <w:jc w:val="both"/>
        <w:rPr>
          <w:rFonts w:ascii="Palatino Linotype" w:eastAsia="Palatino Linotype" w:hAnsi="Palatino Linotype" w:cs="Palatino Linotype"/>
          <w:szCs w:val="22"/>
          <w:lang w:eastAsia="es-MX"/>
        </w:rPr>
      </w:pPr>
      <w:r w:rsidRPr="00EC7D83">
        <w:rPr>
          <w:rFonts w:ascii="Palatino Linotype" w:eastAsia="Palatino Linotype" w:hAnsi="Palatino Linotype" w:cs="Palatino Linotype"/>
          <w:szCs w:val="22"/>
          <w:lang w:eastAsia="es-MX"/>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12B51153"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p>
    <w:p w14:paraId="7AB915BF"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r w:rsidRPr="00EC7D83">
        <w:rPr>
          <w:rFonts w:ascii="Palatino Linotype" w:eastAsia="Palatino Linotype" w:hAnsi="Palatino Linotype" w:cs="Palatino Linotype"/>
          <w:szCs w:val="22"/>
          <w:lang w:eastAsia="es-MX"/>
        </w:rPr>
        <w:t>En ese entendido, la leyenda de clasificación que se genere, deberá establecer ambos supuestos de clasificación: reserva y confidencialidad, en congruencia con los requisitos establecidos en los lineamientos citados.</w:t>
      </w:r>
    </w:p>
    <w:p w14:paraId="2984338E"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p>
    <w:p w14:paraId="4FBA891B"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r w:rsidRPr="00EC7D83">
        <w:rPr>
          <w:rFonts w:ascii="Palatino Linotype" w:eastAsia="Palatino Linotype" w:hAnsi="Palatino Linotype" w:cs="Palatino Linotype"/>
          <w:szCs w:val="22"/>
          <w:lang w:eastAsia="es-MX"/>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422AA554"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p>
    <w:p w14:paraId="79155D28" w14:textId="77777777" w:rsidR="00CB67CC" w:rsidRPr="00EC7D83" w:rsidRDefault="00CB67CC" w:rsidP="00CB67CC">
      <w:pPr>
        <w:tabs>
          <w:tab w:val="left" w:pos="4962"/>
        </w:tabs>
        <w:spacing w:line="276" w:lineRule="auto"/>
        <w:ind w:left="567" w:right="902"/>
        <w:jc w:val="both"/>
        <w:rPr>
          <w:rFonts w:ascii="Palatino Linotype" w:eastAsia="Palatino Linotype" w:hAnsi="Palatino Linotype" w:cs="Palatino Linotype"/>
          <w:i/>
          <w:sz w:val="22"/>
          <w:szCs w:val="22"/>
          <w:lang w:eastAsia="es-MX"/>
        </w:rPr>
      </w:pPr>
      <w:r w:rsidRPr="00EC7D83">
        <w:rPr>
          <w:rFonts w:ascii="Palatino Linotype" w:eastAsia="Palatino Linotype" w:hAnsi="Palatino Linotype" w:cs="Palatino Linotype"/>
          <w:b/>
          <w:i/>
          <w:sz w:val="22"/>
          <w:szCs w:val="22"/>
          <w:lang w:eastAsia="es-MX"/>
        </w:rPr>
        <w:t>“Nombres de servidores públicos dedicados a actividades en materia de seguridad, por excepción pueden considerarse información reservada.</w:t>
      </w:r>
      <w:r w:rsidRPr="00EC7D83">
        <w:rPr>
          <w:rFonts w:ascii="Palatino Linotype" w:eastAsia="Palatino Linotype" w:hAnsi="Palatino Linotype" w:cs="Palatino Linotype"/>
          <w:i/>
          <w:sz w:val="22"/>
          <w:szCs w:val="22"/>
          <w:lang w:eastAsia="es-MX"/>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w:t>
      </w:r>
      <w:r w:rsidRPr="00EC7D83">
        <w:rPr>
          <w:rFonts w:ascii="Palatino Linotype" w:eastAsia="Palatino Linotype" w:hAnsi="Palatino Linotype" w:cs="Palatino Linotype"/>
          <w:i/>
          <w:sz w:val="22"/>
          <w:szCs w:val="22"/>
          <w:lang w:eastAsia="es-MX"/>
        </w:rPr>
        <w:lastRenderedPageBreak/>
        <w:t>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43A3B8F9" w14:textId="77777777" w:rsidR="00CB67CC" w:rsidRPr="00EC7D83" w:rsidRDefault="00CB67CC" w:rsidP="00CB67CC">
      <w:pPr>
        <w:spacing w:line="360" w:lineRule="auto"/>
        <w:jc w:val="both"/>
        <w:rPr>
          <w:rFonts w:ascii="Palatino Linotype" w:eastAsia="Palatino Linotype" w:hAnsi="Palatino Linotype" w:cs="Palatino Linotype"/>
          <w:sz w:val="22"/>
          <w:szCs w:val="22"/>
          <w:lang w:eastAsia="es-MX"/>
        </w:rPr>
      </w:pPr>
    </w:p>
    <w:p w14:paraId="7AFC0298" w14:textId="77777777" w:rsidR="00CB67CC" w:rsidRPr="00EC7D83" w:rsidRDefault="00CB67CC" w:rsidP="00CB67CC">
      <w:pPr>
        <w:spacing w:line="360" w:lineRule="auto"/>
        <w:jc w:val="both"/>
        <w:rPr>
          <w:rFonts w:ascii="Palatino Linotype" w:eastAsia="Palatino Linotype" w:hAnsi="Palatino Linotype" w:cs="Palatino Linotype"/>
          <w:b/>
          <w:szCs w:val="22"/>
          <w:lang w:eastAsia="es-MX"/>
        </w:rPr>
      </w:pPr>
      <w:r w:rsidRPr="00EC7D83">
        <w:rPr>
          <w:rFonts w:ascii="Palatino Linotype" w:eastAsia="Palatino Linotype" w:hAnsi="Palatino Linotype" w:cs="Palatino Linotype"/>
          <w:szCs w:val="22"/>
          <w:lang w:eastAsia="es-MX"/>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EC7D83">
        <w:rPr>
          <w:rFonts w:ascii="Palatino Linotype" w:eastAsia="Palatino Linotype" w:hAnsi="Palatino Linotype" w:cs="Palatino Linotype"/>
          <w:b/>
          <w:szCs w:val="22"/>
          <w:lang w:eastAsia="es-MX"/>
        </w:rPr>
        <w:t>funciones de carácter operativo.</w:t>
      </w:r>
    </w:p>
    <w:p w14:paraId="30FC6EC4"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p>
    <w:p w14:paraId="5F321E42"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r w:rsidRPr="00EC7D83">
        <w:rPr>
          <w:rFonts w:ascii="Palatino Linotype" w:eastAsia="Palatino Linotype" w:hAnsi="Palatino Linotype" w:cs="Palatino Linotype"/>
          <w:szCs w:val="22"/>
          <w:lang w:eastAsia="es-MX"/>
        </w:rPr>
        <w:t>Sirven de sustento a lo anterior las tesis jurisprudenciales emitidas por la Suprema corte de Justicia de la Nación, que son del literal siguiente:</w:t>
      </w:r>
    </w:p>
    <w:p w14:paraId="20BFA7A4"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p>
    <w:p w14:paraId="738EF400" w14:textId="77777777" w:rsidR="00CB67CC" w:rsidRPr="00EC7D83" w:rsidRDefault="00CB67CC" w:rsidP="00CB67CC">
      <w:pPr>
        <w:spacing w:line="259" w:lineRule="auto"/>
        <w:ind w:left="567" w:right="760"/>
        <w:jc w:val="both"/>
        <w:rPr>
          <w:rFonts w:ascii="Palatino Linotype" w:eastAsia="Palatino Linotype" w:hAnsi="Palatino Linotype" w:cs="Palatino Linotype"/>
          <w:i/>
          <w:sz w:val="22"/>
          <w:szCs w:val="22"/>
          <w:lang w:eastAsia="es-MX"/>
        </w:rPr>
      </w:pPr>
      <w:r w:rsidRPr="00EC7D83">
        <w:rPr>
          <w:rFonts w:ascii="Palatino Linotype" w:eastAsia="Palatino Linotype" w:hAnsi="Palatino Linotype" w:cs="Palatino Linotype"/>
          <w:b/>
          <w:i/>
          <w:sz w:val="22"/>
          <w:szCs w:val="22"/>
          <w:lang w:eastAsia="es-MX"/>
        </w:rPr>
        <w:t xml:space="preserve">“DERECHO A LA INFORMACIÓN. SU EJERCICIO SE ENCUENTRA LIMITADO TANTO POR LOS INTERESES NACIONALES Y DE LA SOCIEDAD, COMO POR LOS DERECHOS DE TERCEROS. </w:t>
      </w:r>
      <w:r w:rsidRPr="00EC7D83">
        <w:rPr>
          <w:rFonts w:ascii="Palatino Linotype" w:eastAsia="Palatino Linotype" w:hAnsi="Palatino Linotype" w:cs="Palatino Linotype"/>
          <w:i/>
          <w:sz w:val="22"/>
          <w:szCs w:val="22"/>
          <w:lang w:eastAsia="es-MX"/>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w:t>
      </w:r>
      <w:r w:rsidRPr="00EC7D83">
        <w:rPr>
          <w:rFonts w:ascii="Palatino Linotype" w:eastAsia="Palatino Linotype" w:hAnsi="Palatino Linotype" w:cs="Palatino Linotype"/>
          <w:i/>
          <w:sz w:val="22"/>
          <w:szCs w:val="22"/>
          <w:lang w:eastAsia="es-MX"/>
        </w:rPr>
        <w:lastRenderedPageBreak/>
        <w:t xml:space="preserve">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EC7D83">
        <w:rPr>
          <w:rFonts w:ascii="Palatino Linotype" w:eastAsia="Palatino Linotype" w:hAnsi="Palatino Linotype" w:cs="Palatino Linotype"/>
          <w:b/>
          <w:i/>
          <w:sz w:val="22"/>
          <w:szCs w:val="22"/>
          <w:lang w:eastAsia="es-MX"/>
        </w:rPr>
        <w:t>restringen el acceso a la información en esta materia, en razón de que su conocimiento público puede generar daños a los intereses nacionales y, por el otro, sancionan la inobservancia de esa reserva;</w:t>
      </w:r>
      <w:r w:rsidRPr="00EC7D83">
        <w:rPr>
          <w:rFonts w:ascii="Palatino Linotype" w:eastAsia="Palatino Linotype" w:hAnsi="Palatino Linotype" w:cs="Palatino Linotype"/>
          <w:i/>
          <w:sz w:val="22"/>
          <w:szCs w:val="22"/>
          <w:lang w:eastAsia="es-MX"/>
        </w:rPr>
        <w:t xml:space="preserve"> por lo que hace al interés social, se cuenta con normas que tienden a proteger la averiguación de los delitos, la salud y la moral públicas, </w:t>
      </w:r>
      <w:r w:rsidRPr="00EC7D83">
        <w:rPr>
          <w:rFonts w:ascii="Palatino Linotype" w:eastAsia="Palatino Linotype" w:hAnsi="Palatino Linotype" w:cs="Palatino Linotype"/>
          <w:b/>
          <w:i/>
          <w:sz w:val="22"/>
          <w:szCs w:val="22"/>
          <w:lang w:eastAsia="es-MX"/>
        </w:rPr>
        <w:t>mientras que por lo que respecta a la protección de la persona existen normas que protegen el derecho a la vida o a la privacidad de los gobernados.</w:t>
      </w:r>
      <w:r w:rsidRPr="00EC7D83">
        <w:rPr>
          <w:rFonts w:ascii="Palatino Linotype" w:eastAsia="Palatino Linotype" w:hAnsi="Palatino Linotype" w:cs="Palatino Linotype"/>
          <w:i/>
          <w:sz w:val="22"/>
          <w:szCs w:val="22"/>
          <w:lang w:eastAsia="es-MX"/>
        </w:rPr>
        <w:t>”</w:t>
      </w:r>
    </w:p>
    <w:p w14:paraId="4E339165" w14:textId="77777777" w:rsidR="00CB67CC" w:rsidRPr="00EC7D83" w:rsidRDefault="00CB67CC" w:rsidP="00CB67CC">
      <w:pPr>
        <w:spacing w:line="259" w:lineRule="auto"/>
        <w:ind w:left="567" w:right="760"/>
        <w:jc w:val="both"/>
        <w:rPr>
          <w:rFonts w:ascii="Palatino Linotype" w:eastAsia="Palatino Linotype" w:hAnsi="Palatino Linotype" w:cs="Palatino Linotype"/>
          <w:b/>
          <w:i/>
          <w:sz w:val="22"/>
          <w:szCs w:val="22"/>
          <w:lang w:eastAsia="es-MX"/>
        </w:rPr>
      </w:pPr>
    </w:p>
    <w:p w14:paraId="2B5DB106" w14:textId="77777777" w:rsidR="00CB67CC" w:rsidRPr="00EC7D83" w:rsidRDefault="00CB67CC" w:rsidP="00CB67CC">
      <w:pPr>
        <w:spacing w:line="259" w:lineRule="auto"/>
        <w:ind w:left="567" w:right="760"/>
        <w:jc w:val="both"/>
        <w:rPr>
          <w:rFonts w:ascii="Palatino Linotype" w:eastAsia="Palatino Linotype" w:hAnsi="Palatino Linotype" w:cs="Palatino Linotype"/>
          <w:i/>
          <w:sz w:val="22"/>
          <w:szCs w:val="22"/>
          <w:lang w:eastAsia="es-MX"/>
        </w:rPr>
      </w:pPr>
      <w:r w:rsidRPr="00EC7D83">
        <w:rPr>
          <w:rFonts w:ascii="Palatino Linotype" w:eastAsia="Palatino Linotype" w:hAnsi="Palatino Linotype" w:cs="Palatino Linotype"/>
          <w:b/>
          <w:i/>
          <w:sz w:val="22"/>
          <w:szCs w:val="22"/>
          <w:lang w:eastAsia="es-MX"/>
        </w:rPr>
        <w:t>“TRANSPARENCIA Y ACCESO A LA INFORMACIÓN PÚBLICA GUBERNAMENTAL. EL ARTÍCULO 14, FRACCIÓN I, DE LA LEY FEDERAL RELATIVA, NO VIOLA LA GARANTÍA DE ACCESO A LA INFORMACIÓN.</w:t>
      </w:r>
      <w:r w:rsidRPr="00EC7D83">
        <w:rPr>
          <w:rFonts w:ascii="Palatino Linotype" w:eastAsia="Palatino Linotype" w:hAnsi="Palatino Linotype" w:cs="Palatino Linotype"/>
          <w:i/>
          <w:sz w:val="22"/>
          <w:szCs w:val="22"/>
          <w:lang w:eastAsia="es-MX"/>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EC7D83">
        <w:rPr>
          <w:rFonts w:ascii="Palatino Linotype" w:eastAsia="Palatino Linotype" w:hAnsi="Palatino Linotype" w:cs="Palatino Linotype"/>
          <w:b/>
          <w:i/>
          <w:sz w:val="22"/>
          <w:szCs w:val="22"/>
          <w:lang w:eastAsia="es-MX"/>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EC7D83">
        <w:rPr>
          <w:rFonts w:ascii="Palatino Linotype" w:eastAsia="Palatino Linotype" w:hAnsi="Palatino Linotype" w:cs="Palatino Linotype"/>
          <w:i/>
          <w:sz w:val="22"/>
          <w:szCs w:val="22"/>
          <w:lang w:eastAsia="es-MX"/>
        </w:rPr>
        <w:t xml:space="preserve">, la cual debe ser </w:t>
      </w:r>
      <w:r w:rsidRPr="00EC7D83">
        <w:rPr>
          <w:rFonts w:ascii="Palatino Linotype" w:eastAsia="Palatino Linotype" w:hAnsi="Palatino Linotype" w:cs="Palatino Linotype"/>
          <w:i/>
          <w:sz w:val="22"/>
          <w:szCs w:val="22"/>
          <w:lang w:eastAsia="es-MX"/>
        </w:rPr>
        <w:lastRenderedPageBreak/>
        <w:t>adecuada y necesaria para alcanzar el fin perseguido, de manera que las ventajas obtenidas con la reserva compensen el sacrificio que ésta implique para los titulares de la garantía individual mencionada o para la sociedad en general.”</w:t>
      </w:r>
    </w:p>
    <w:p w14:paraId="445D0B25" w14:textId="77777777" w:rsidR="00CB67CC" w:rsidRPr="00EC7D83" w:rsidRDefault="00CB67CC" w:rsidP="00CB67CC">
      <w:pPr>
        <w:spacing w:line="259" w:lineRule="auto"/>
        <w:ind w:left="567" w:right="760"/>
        <w:jc w:val="both"/>
        <w:rPr>
          <w:rFonts w:ascii="Palatino Linotype" w:eastAsia="Palatino Linotype" w:hAnsi="Palatino Linotype" w:cs="Palatino Linotype"/>
          <w:i/>
          <w:sz w:val="22"/>
          <w:szCs w:val="22"/>
          <w:lang w:eastAsia="es-MX"/>
        </w:rPr>
      </w:pPr>
    </w:p>
    <w:p w14:paraId="40816DB9" w14:textId="77777777" w:rsidR="00CB67CC" w:rsidRPr="00EC7D83" w:rsidRDefault="00CB67CC" w:rsidP="00CB67CC">
      <w:pPr>
        <w:widowControl w:val="0"/>
        <w:spacing w:line="360" w:lineRule="auto"/>
        <w:jc w:val="both"/>
        <w:rPr>
          <w:rFonts w:ascii="Palatino Linotype" w:eastAsia="Palatino Linotype" w:hAnsi="Palatino Linotype" w:cs="Palatino Linotype"/>
          <w:szCs w:val="22"/>
          <w:lang w:eastAsia="es-MX"/>
        </w:rPr>
      </w:pPr>
      <w:r w:rsidRPr="00EC7D83">
        <w:rPr>
          <w:rFonts w:ascii="Palatino Linotype" w:eastAsia="Palatino Linotype" w:hAnsi="Palatino Linotype" w:cs="Palatino Linotype"/>
          <w:szCs w:val="22"/>
          <w:lang w:eastAsia="es-MX"/>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EC7D83">
        <w:rPr>
          <w:rFonts w:ascii="Palatino Linotype" w:eastAsia="Palatino Linotype" w:hAnsi="Palatino Linotype" w:cs="Palatino Linotype"/>
          <w:b/>
          <w:szCs w:val="22"/>
          <w:u w:val="single"/>
          <w:lang w:eastAsia="es-MX"/>
        </w:rPr>
        <w:t>razones, motivos o circunstancias especiales</w:t>
      </w:r>
      <w:r w:rsidRPr="00EC7D83">
        <w:rPr>
          <w:rFonts w:ascii="Palatino Linotype" w:eastAsia="Palatino Linotype" w:hAnsi="Palatino Linotype" w:cs="Palatino Linotype"/>
          <w:szCs w:val="22"/>
          <w:lang w:eastAsia="es-MX"/>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405B1F89" w14:textId="77777777" w:rsidR="00CB67CC" w:rsidRPr="00EC7D83" w:rsidRDefault="00CB67CC" w:rsidP="00CB67CC">
      <w:pPr>
        <w:widowControl w:val="0"/>
        <w:spacing w:line="360" w:lineRule="auto"/>
        <w:jc w:val="both"/>
        <w:rPr>
          <w:rFonts w:ascii="Palatino Linotype" w:eastAsia="Palatino Linotype" w:hAnsi="Palatino Linotype" w:cs="Palatino Linotype"/>
          <w:sz w:val="22"/>
          <w:szCs w:val="22"/>
          <w:lang w:eastAsia="es-MX"/>
        </w:rPr>
      </w:pPr>
    </w:p>
    <w:p w14:paraId="02D58FA2" w14:textId="7D429D69" w:rsidR="00CB67CC" w:rsidRPr="00EC7D83" w:rsidRDefault="00CB67CC" w:rsidP="00CB67CC">
      <w:pPr>
        <w:spacing w:line="360" w:lineRule="auto"/>
        <w:ind w:right="50"/>
        <w:jc w:val="both"/>
        <w:rPr>
          <w:rFonts w:ascii="Palatino Linotype" w:eastAsia="Palatino Linotype" w:hAnsi="Palatino Linotype" w:cs="Palatino Linotype"/>
          <w:szCs w:val="22"/>
          <w:lang w:eastAsia="es-MX"/>
        </w:rPr>
      </w:pPr>
      <w:r w:rsidRPr="00EC7D83">
        <w:rPr>
          <w:rFonts w:ascii="Palatino Linotype" w:eastAsia="Palatino Linotype" w:hAnsi="Palatino Linotype" w:cs="Palatino Linotype"/>
          <w:szCs w:val="22"/>
          <w:lang w:eastAsia="es-MX"/>
        </w:rPr>
        <w:t xml:space="preserve">En tal contexto, es de señalar que la clasificación de la información no opera con la simple supresión de datos que se haga en los documentos de que se trate o con la simple decisión que tome el Servidor Público Habilitado o el Responsable de la Unidad </w:t>
      </w:r>
      <w:r w:rsidRPr="00EC7D83">
        <w:rPr>
          <w:rFonts w:ascii="Palatino Linotype" w:eastAsia="Palatino Linotype" w:hAnsi="Palatino Linotype" w:cs="Palatino Linotype"/>
          <w:szCs w:val="22"/>
          <w:lang w:eastAsia="es-MX"/>
        </w:rPr>
        <w:lastRenderedPageBreak/>
        <w:t>de Transparencia del Sujeto Obligado, sino que ello deberá realizarse en términos de lo que disponen los artículos 49 fracción VIII, 53, fracción X y 59, fracción V, de la Ley en consulta, cuyo sentido literal es el siguiente:</w:t>
      </w:r>
    </w:p>
    <w:p w14:paraId="7F9DD30E" w14:textId="77777777" w:rsidR="005C0A7E" w:rsidRPr="00EC7D83" w:rsidRDefault="005C0A7E" w:rsidP="00CB67CC">
      <w:pPr>
        <w:spacing w:line="360" w:lineRule="auto"/>
        <w:ind w:right="50"/>
        <w:jc w:val="both"/>
        <w:rPr>
          <w:rFonts w:ascii="Palatino Linotype" w:eastAsia="Palatino Linotype" w:hAnsi="Palatino Linotype" w:cs="Palatino Linotype"/>
          <w:szCs w:val="22"/>
          <w:lang w:eastAsia="es-MX"/>
        </w:rPr>
      </w:pPr>
    </w:p>
    <w:p w14:paraId="55F3EA8E" w14:textId="77777777" w:rsidR="00CB67CC" w:rsidRPr="00EC7D83" w:rsidRDefault="00CB67CC" w:rsidP="00CB67CC">
      <w:pPr>
        <w:spacing w:line="259" w:lineRule="auto"/>
        <w:ind w:left="567" w:right="900"/>
        <w:jc w:val="both"/>
        <w:rPr>
          <w:rFonts w:ascii="Palatino Linotype" w:eastAsia="Palatino Linotype" w:hAnsi="Palatino Linotype" w:cs="Palatino Linotype"/>
          <w:i/>
          <w:sz w:val="22"/>
          <w:szCs w:val="22"/>
          <w:lang w:eastAsia="es-MX"/>
        </w:rPr>
      </w:pPr>
      <w:r w:rsidRPr="00EC7D83">
        <w:rPr>
          <w:rFonts w:ascii="Palatino Linotype" w:eastAsia="Palatino Linotype" w:hAnsi="Palatino Linotype" w:cs="Palatino Linotype"/>
          <w:b/>
          <w:i/>
          <w:sz w:val="22"/>
          <w:szCs w:val="22"/>
          <w:lang w:eastAsia="es-MX"/>
        </w:rPr>
        <w:t>“Artículo 49.</w:t>
      </w:r>
      <w:r w:rsidRPr="00EC7D83">
        <w:rPr>
          <w:rFonts w:ascii="Palatino Linotype" w:eastAsia="Palatino Linotype" w:hAnsi="Palatino Linotype" w:cs="Palatino Linotype"/>
          <w:i/>
          <w:sz w:val="22"/>
          <w:szCs w:val="22"/>
          <w:lang w:eastAsia="es-MX"/>
        </w:rPr>
        <w:t xml:space="preserve"> </w:t>
      </w:r>
      <w:r w:rsidRPr="00EC7D83">
        <w:rPr>
          <w:rFonts w:ascii="Palatino Linotype" w:eastAsia="Palatino Linotype" w:hAnsi="Palatino Linotype" w:cs="Palatino Linotype"/>
          <w:b/>
          <w:i/>
          <w:sz w:val="22"/>
          <w:szCs w:val="22"/>
          <w:lang w:eastAsia="es-MX"/>
        </w:rPr>
        <w:t>Los Comités de Transparencia</w:t>
      </w:r>
      <w:r w:rsidRPr="00EC7D83">
        <w:rPr>
          <w:rFonts w:ascii="Palatino Linotype" w:eastAsia="Palatino Linotype" w:hAnsi="Palatino Linotype" w:cs="Palatino Linotype"/>
          <w:i/>
          <w:sz w:val="22"/>
          <w:szCs w:val="22"/>
          <w:lang w:eastAsia="es-MX"/>
        </w:rPr>
        <w:t xml:space="preserve"> tendrán las siguientes atribuciones:</w:t>
      </w:r>
    </w:p>
    <w:p w14:paraId="097A25FB" w14:textId="77777777" w:rsidR="00CB67CC" w:rsidRPr="00EC7D83" w:rsidRDefault="00CB67CC" w:rsidP="00CB67CC">
      <w:pPr>
        <w:spacing w:line="259" w:lineRule="auto"/>
        <w:ind w:left="567" w:right="900"/>
        <w:jc w:val="both"/>
        <w:rPr>
          <w:rFonts w:ascii="Palatino Linotype" w:eastAsia="Palatino Linotype" w:hAnsi="Palatino Linotype" w:cs="Palatino Linotype"/>
          <w:i/>
          <w:sz w:val="22"/>
          <w:szCs w:val="22"/>
          <w:lang w:eastAsia="es-MX"/>
        </w:rPr>
      </w:pPr>
      <w:r w:rsidRPr="00EC7D83">
        <w:rPr>
          <w:rFonts w:ascii="Palatino Linotype" w:eastAsia="Palatino Linotype" w:hAnsi="Palatino Linotype" w:cs="Palatino Linotype"/>
          <w:b/>
          <w:i/>
          <w:sz w:val="22"/>
          <w:szCs w:val="22"/>
          <w:lang w:eastAsia="es-MX"/>
        </w:rPr>
        <w:t>VIII. Aprobar, modificar o revocar la clasificación de la información</w:t>
      </w:r>
      <w:r w:rsidRPr="00EC7D83">
        <w:rPr>
          <w:rFonts w:ascii="Palatino Linotype" w:eastAsia="Palatino Linotype" w:hAnsi="Palatino Linotype" w:cs="Palatino Linotype"/>
          <w:i/>
          <w:sz w:val="22"/>
          <w:szCs w:val="22"/>
          <w:lang w:eastAsia="es-MX"/>
        </w:rPr>
        <w:t>…”</w:t>
      </w:r>
    </w:p>
    <w:p w14:paraId="2E0FB0E0" w14:textId="77777777" w:rsidR="00CB67CC" w:rsidRPr="00EC7D83" w:rsidRDefault="00CB67CC" w:rsidP="00CB67CC">
      <w:pPr>
        <w:spacing w:line="259" w:lineRule="auto"/>
        <w:ind w:left="567" w:right="900"/>
        <w:jc w:val="both"/>
        <w:rPr>
          <w:rFonts w:ascii="Palatino Linotype" w:eastAsia="Palatino Linotype" w:hAnsi="Palatino Linotype" w:cs="Palatino Linotype"/>
          <w:i/>
          <w:sz w:val="22"/>
          <w:szCs w:val="22"/>
          <w:lang w:eastAsia="es-MX"/>
        </w:rPr>
      </w:pPr>
      <w:r w:rsidRPr="00EC7D83">
        <w:rPr>
          <w:rFonts w:ascii="Palatino Linotype" w:eastAsia="Palatino Linotype" w:hAnsi="Palatino Linotype" w:cs="Palatino Linotype"/>
          <w:i/>
          <w:sz w:val="22"/>
          <w:szCs w:val="22"/>
          <w:lang w:eastAsia="es-MX"/>
        </w:rPr>
        <w:t>“</w:t>
      </w:r>
      <w:r w:rsidRPr="00EC7D83">
        <w:rPr>
          <w:rFonts w:ascii="Palatino Linotype" w:eastAsia="Palatino Linotype" w:hAnsi="Palatino Linotype" w:cs="Palatino Linotype"/>
          <w:b/>
          <w:i/>
          <w:sz w:val="22"/>
          <w:szCs w:val="22"/>
          <w:lang w:eastAsia="es-MX"/>
        </w:rPr>
        <w:t>Artículo 53.</w:t>
      </w:r>
      <w:r w:rsidRPr="00EC7D83">
        <w:rPr>
          <w:rFonts w:ascii="Palatino Linotype" w:eastAsia="Palatino Linotype" w:hAnsi="Palatino Linotype" w:cs="Palatino Linotype"/>
          <w:i/>
          <w:sz w:val="22"/>
          <w:szCs w:val="22"/>
          <w:lang w:eastAsia="es-MX"/>
        </w:rPr>
        <w:t xml:space="preserve"> Las </w:t>
      </w:r>
      <w:r w:rsidRPr="00EC7D83">
        <w:rPr>
          <w:rFonts w:ascii="Palatino Linotype" w:eastAsia="Palatino Linotype" w:hAnsi="Palatino Linotype" w:cs="Palatino Linotype"/>
          <w:b/>
          <w:i/>
          <w:sz w:val="22"/>
          <w:szCs w:val="22"/>
          <w:lang w:eastAsia="es-MX"/>
        </w:rPr>
        <w:t>Unidades de Transparencia</w:t>
      </w:r>
      <w:r w:rsidRPr="00EC7D83">
        <w:rPr>
          <w:rFonts w:ascii="Palatino Linotype" w:eastAsia="Palatino Linotype" w:hAnsi="Palatino Linotype" w:cs="Palatino Linotype"/>
          <w:i/>
          <w:sz w:val="22"/>
          <w:szCs w:val="22"/>
          <w:lang w:eastAsia="es-MX"/>
        </w:rPr>
        <w:t xml:space="preserve"> tendrán las siguientes </w:t>
      </w:r>
      <w:r w:rsidRPr="00EC7D83">
        <w:rPr>
          <w:rFonts w:ascii="Palatino Linotype" w:eastAsia="Palatino Linotype" w:hAnsi="Palatino Linotype" w:cs="Palatino Linotype"/>
          <w:b/>
          <w:i/>
          <w:sz w:val="22"/>
          <w:szCs w:val="22"/>
          <w:lang w:eastAsia="es-MX"/>
        </w:rPr>
        <w:t>funciones</w:t>
      </w:r>
      <w:r w:rsidRPr="00EC7D83">
        <w:rPr>
          <w:rFonts w:ascii="Palatino Linotype" w:eastAsia="Palatino Linotype" w:hAnsi="Palatino Linotype" w:cs="Palatino Linotype"/>
          <w:i/>
          <w:sz w:val="22"/>
          <w:szCs w:val="22"/>
          <w:lang w:eastAsia="es-MX"/>
        </w:rPr>
        <w:t>:</w:t>
      </w:r>
    </w:p>
    <w:p w14:paraId="2B015F09" w14:textId="77777777" w:rsidR="00CB67CC" w:rsidRPr="00EC7D83" w:rsidRDefault="00CB67CC" w:rsidP="00CB67CC">
      <w:pPr>
        <w:spacing w:line="259" w:lineRule="auto"/>
        <w:ind w:left="567" w:right="900"/>
        <w:jc w:val="both"/>
        <w:rPr>
          <w:rFonts w:ascii="Palatino Linotype" w:eastAsia="Palatino Linotype" w:hAnsi="Palatino Linotype" w:cs="Palatino Linotype"/>
          <w:i/>
          <w:sz w:val="22"/>
          <w:szCs w:val="22"/>
          <w:lang w:eastAsia="es-MX"/>
        </w:rPr>
      </w:pPr>
      <w:r w:rsidRPr="00EC7D83">
        <w:rPr>
          <w:rFonts w:ascii="Palatino Linotype" w:eastAsia="Palatino Linotype" w:hAnsi="Palatino Linotype" w:cs="Palatino Linotype"/>
          <w:b/>
          <w:i/>
          <w:sz w:val="22"/>
          <w:szCs w:val="22"/>
          <w:lang w:eastAsia="es-MX"/>
        </w:rPr>
        <w:t>X. Presentar ante el Comité, el proyecto de clasificación de información</w:t>
      </w:r>
      <w:r w:rsidRPr="00EC7D83">
        <w:rPr>
          <w:rFonts w:ascii="Palatino Linotype" w:eastAsia="Palatino Linotype" w:hAnsi="Palatino Linotype" w:cs="Palatino Linotype"/>
          <w:i/>
          <w:sz w:val="22"/>
          <w:szCs w:val="22"/>
          <w:lang w:eastAsia="es-MX"/>
        </w:rPr>
        <w:t xml:space="preserve">…” </w:t>
      </w:r>
    </w:p>
    <w:p w14:paraId="6EA7B80E" w14:textId="77777777" w:rsidR="00CB67CC" w:rsidRPr="00EC7D83" w:rsidRDefault="00CB67CC" w:rsidP="00CB67CC">
      <w:pPr>
        <w:spacing w:line="259" w:lineRule="auto"/>
        <w:ind w:left="567" w:right="900"/>
        <w:jc w:val="both"/>
        <w:rPr>
          <w:rFonts w:ascii="Palatino Linotype" w:eastAsia="Palatino Linotype" w:hAnsi="Palatino Linotype" w:cs="Palatino Linotype"/>
          <w:i/>
          <w:sz w:val="22"/>
          <w:szCs w:val="22"/>
          <w:lang w:eastAsia="es-MX"/>
        </w:rPr>
      </w:pPr>
      <w:r w:rsidRPr="00EC7D83">
        <w:rPr>
          <w:rFonts w:ascii="Palatino Linotype" w:eastAsia="Palatino Linotype" w:hAnsi="Palatino Linotype" w:cs="Palatino Linotype"/>
          <w:b/>
          <w:i/>
          <w:sz w:val="22"/>
          <w:szCs w:val="22"/>
          <w:lang w:eastAsia="es-MX"/>
        </w:rPr>
        <w:t>“Artículo 59.</w:t>
      </w:r>
      <w:r w:rsidRPr="00EC7D83">
        <w:rPr>
          <w:rFonts w:ascii="Palatino Linotype" w:eastAsia="Palatino Linotype" w:hAnsi="Palatino Linotype" w:cs="Palatino Linotype"/>
          <w:i/>
          <w:sz w:val="22"/>
          <w:szCs w:val="22"/>
          <w:lang w:eastAsia="es-MX"/>
        </w:rPr>
        <w:t xml:space="preserve"> Los </w:t>
      </w:r>
      <w:r w:rsidRPr="00EC7D83">
        <w:rPr>
          <w:rFonts w:ascii="Palatino Linotype" w:eastAsia="Palatino Linotype" w:hAnsi="Palatino Linotype" w:cs="Palatino Linotype"/>
          <w:b/>
          <w:i/>
          <w:sz w:val="22"/>
          <w:szCs w:val="22"/>
          <w:lang w:eastAsia="es-MX"/>
        </w:rPr>
        <w:t>servidores públicos habilitados</w:t>
      </w:r>
      <w:r w:rsidRPr="00EC7D83">
        <w:rPr>
          <w:rFonts w:ascii="Palatino Linotype" w:eastAsia="Palatino Linotype" w:hAnsi="Palatino Linotype" w:cs="Palatino Linotype"/>
          <w:i/>
          <w:sz w:val="22"/>
          <w:szCs w:val="22"/>
          <w:lang w:eastAsia="es-MX"/>
        </w:rPr>
        <w:t xml:space="preserve"> tendrán las </w:t>
      </w:r>
      <w:r w:rsidRPr="00EC7D83">
        <w:rPr>
          <w:rFonts w:ascii="Palatino Linotype" w:eastAsia="Palatino Linotype" w:hAnsi="Palatino Linotype" w:cs="Palatino Linotype"/>
          <w:b/>
          <w:i/>
          <w:sz w:val="22"/>
          <w:szCs w:val="22"/>
          <w:lang w:eastAsia="es-MX"/>
        </w:rPr>
        <w:t>funciones</w:t>
      </w:r>
      <w:r w:rsidRPr="00EC7D83">
        <w:rPr>
          <w:rFonts w:ascii="Palatino Linotype" w:eastAsia="Palatino Linotype" w:hAnsi="Palatino Linotype" w:cs="Palatino Linotype"/>
          <w:i/>
          <w:sz w:val="22"/>
          <w:szCs w:val="22"/>
          <w:lang w:eastAsia="es-MX"/>
        </w:rPr>
        <w:t xml:space="preserve"> siguientes:</w:t>
      </w:r>
    </w:p>
    <w:p w14:paraId="334CDE7B" w14:textId="77777777" w:rsidR="00CB67CC" w:rsidRPr="00EC7D83" w:rsidRDefault="00CB67CC" w:rsidP="00CB67CC">
      <w:pPr>
        <w:spacing w:line="259" w:lineRule="auto"/>
        <w:ind w:left="567" w:right="900"/>
        <w:jc w:val="both"/>
        <w:rPr>
          <w:rFonts w:ascii="Palatino Linotype" w:eastAsia="Palatino Linotype" w:hAnsi="Palatino Linotype" w:cs="Palatino Linotype"/>
          <w:i/>
          <w:sz w:val="22"/>
          <w:szCs w:val="22"/>
          <w:lang w:eastAsia="es-MX"/>
        </w:rPr>
      </w:pPr>
      <w:r w:rsidRPr="00EC7D83">
        <w:rPr>
          <w:rFonts w:ascii="Palatino Linotype" w:eastAsia="Palatino Linotype" w:hAnsi="Palatino Linotype" w:cs="Palatino Linotype"/>
          <w:b/>
          <w:i/>
          <w:sz w:val="22"/>
          <w:szCs w:val="22"/>
          <w:lang w:eastAsia="es-MX"/>
        </w:rPr>
        <w:t>V. Integrar y presentar al responsable de la Unidad de Transparencia la propuesta de clasificación de información</w:t>
      </w:r>
      <w:r w:rsidRPr="00EC7D83">
        <w:rPr>
          <w:rFonts w:ascii="Palatino Linotype" w:eastAsia="Palatino Linotype" w:hAnsi="Palatino Linotype" w:cs="Palatino Linotype"/>
          <w:i/>
          <w:sz w:val="22"/>
          <w:szCs w:val="22"/>
          <w:lang w:eastAsia="es-MX"/>
        </w:rPr>
        <w:t>, la cual tendrá los fundamentos y argumentos en que se basa dicha propuesta…”</w:t>
      </w:r>
    </w:p>
    <w:p w14:paraId="26FFF604" w14:textId="77777777" w:rsidR="00CB67CC" w:rsidRPr="00EC7D83" w:rsidRDefault="00CB67CC" w:rsidP="00CB67CC">
      <w:pPr>
        <w:spacing w:line="259" w:lineRule="auto"/>
        <w:ind w:left="851" w:right="900"/>
        <w:jc w:val="both"/>
        <w:rPr>
          <w:rFonts w:ascii="Palatino Linotype" w:eastAsia="Palatino Linotype" w:hAnsi="Palatino Linotype" w:cs="Palatino Linotype"/>
          <w:i/>
          <w:sz w:val="22"/>
          <w:szCs w:val="22"/>
          <w:lang w:eastAsia="es-MX"/>
        </w:rPr>
      </w:pPr>
    </w:p>
    <w:p w14:paraId="448DCF6B"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r w:rsidRPr="00EC7D83">
        <w:rPr>
          <w:rFonts w:ascii="Palatino Linotype" w:eastAsia="Palatino Linotype" w:hAnsi="Palatino Linotype" w:cs="Palatino Linotype"/>
          <w:szCs w:val="22"/>
          <w:lang w:eastAsia="es-MX"/>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F5B1F28" w14:textId="77777777" w:rsidR="00CB67CC" w:rsidRPr="00EC7D83" w:rsidRDefault="00CB67CC" w:rsidP="00CB67CC">
      <w:pPr>
        <w:spacing w:line="360" w:lineRule="auto"/>
        <w:jc w:val="both"/>
        <w:rPr>
          <w:rFonts w:ascii="Palatino Linotype" w:eastAsia="Palatino Linotype" w:hAnsi="Palatino Linotype" w:cs="Palatino Linotype"/>
          <w:sz w:val="22"/>
          <w:szCs w:val="22"/>
          <w:lang w:eastAsia="es-MX"/>
        </w:rPr>
      </w:pPr>
    </w:p>
    <w:p w14:paraId="35C6E87F" w14:textId="77777777" w:rsidR="00CB67CC" w:rsidRPr="00EC7D83" w:rsidRDefault="00CB67CC" w:rsidP="00CB67CC">
      <w:pPr>
        <w:spacing w:line="360" w:lineRule="auto"/>
        <w:jc w:val="both"/>
        <w:rPr>
          <w:rFonts w:ascii="Palatino Linotype" w:eastAsia="Palatino Linotype" w:hAnsi="Palatino Linotype" w:cs="Palatino Linotype"/>
          <w:szCs w:val="22"/>
          <w:lang w:eastAsia="es-MX"/>
        </w:rPr>
      </w:pPr>
      <w:r w:rsidRPr="00EC7D83">
        <w:rPr>
          <w:rFonts w:ascii="Palatino Linotype" w:eastAsia="Palatino Linotype" w:hAnsi="Palatino Linotype" w:cs="Palatino Linotype"/>
          <w:szCs w:val="22"/>
          <w:lang w:eastAsia="es-MX"/>
        </w:rPr>
        <w:t>Para lo cual, a su vez en el caso de información de carácter confidencial, se debe atender a lo que señala el artículo 149 de la Ley de Transparencia Local vigente, que se lee como sigue:</w:t>
      </w:r>
    </w:p>
    <w:p w14:paraId="2AD214FF" w14:textId="77777777" w:rsidR="00CB67CC" w:rsidRPr="00EC7D83" w:rsidRDefault="00CB67CC" w:rsidP="00CB67CC">
      <w:pPr>
        <w:spacing w:line="360" w:lineRule="auto"/>
        <w:jc w:val="both"/>
        <w:rPr>
          <w:rFonts w:ascii="Palatino Linotype" w:eastAsia="Palatino Linotype" w:hAnsi="Palatino Linotype" w:cs="Palatino Linotype"/>
          <w:sz w:val="22"/>
          <w:szCs w:val="22"/>
          <w:lang w:eastAsia="es-MX"/>
        </w:rPr>
      </w:pPr>
    </w:p>
    <w:p w14:paraId="587C51B4" w14:textId="77777777" w:rsidR="00CB67CC" w:rsidRPr="00EC7D83" w:rsidRDefault="00CB67CC" w:rsidP="00CB67CC">
      <w:pPr>
        <w:spacing w:line="259" w:lineRule="auto"/>
        <w:ind w:left="851" w:right="900"/>
        <w:jc w:val="both"/>
        <w:rPr>
          <w:rFonts w:ascii="Palatino Linotype" w:eastAsia="Palatino Linotype" w:hAnsi="Palatino Linotype" w:cs="Palatino Linotype"/>
          <w:i/>
          <w:sz w:val="22"/>
          <w:szCs w:val="22"/>
          <w:lang w:eastAsia="es-MX"/>
        </w:rPr>
      </w:pPr>
      <w:r w:rsidRPr="00EC7D83">
        <w:rPr>
          <w:rFonts w:ascii="Palatino Linotype" w:eastAsia="Palatino Linotype" w:hAnsi="Palatino Linotype" w:cs="Palatino Linotype"/>
          <w:i/>
          <w:sz w:val="22"/>
          <w:szCs w:val="22"/>
          <w:lang w:eastAsia="es-MX"/>
        </w:rPr>
        <w:lastRenderedPageBreak/>
        <w:t>“</w:t>
      </w:r>
      <w:r w:rsidRPr="00EC7D83">
        <w:rPr>
          <w:rFonts w:ascii="Palatino Linotype" w:eastAsia="Palatino Linotype" w:hAnsi="Palatino Linotype" w:cs="Palatino Linotype"/>
          <w:b/>
          <w:i/>
          <w:sz w:val="22"/>
          <w:szCs w:val="22"/>
          <w:lang w:eastAsia="es-MX"/>
        </w:rPr>
        <w:t>Artículo 149.</w:t>
      </w:r>
      <w:r w:rsidRPr="00EC7D83">
        <w:rPr>
          <w:rFonts w:ascii="Palatino Linotype" w:eastAsia="Palatino Linotype" w:hAnsi="Palatino Linotype" w:cs="Palatino Linotype"/>
          <w:i/>
          <w:sz w:val="22"/>
          <w:szCs w:val="22"/>
          <w:lang w:eastAsia="es-MX"/>
        </w:rPr>
        <w:t xml:space="preserve"> El </w:t>
      </w:r>
      <w:r w:rsidRPr="00EC7D83">
        <w:rPr>
          <w:rFonts w:ascii="Palatino Linotype" w:eastAsia="Palatino Linotype" w:hAnsi="Palatino Linotype" w:cs="Palatino Linotype"/>
          <w:b/>
          <w:i/>
          <w:sz w:val="22"/>
          <w:szCs w:val="22"/>
          <w:lang w:eastAsia="es-MX"/>
        </w:rPr>
        <w:t>acuerdo que clasifique la información como confidencial</w:t>
      </w:r>
      <w:r w:rsidRPr="00EC7D83">
        <w:rPr>
          <w:rFonts w:ascii="Palatino Linotype" w:eastAsia="Palatino Linotype" w:hAnsi="Palatino Linotype" w:cs="Palatino Linotype"/>
          <w:i/>
          <w:sz w:val="22"/>
          <w:szCs w:val="22"/>
          <w:lang w:eastAsia="es-MX"/>
        </w:rPr>
        <w:t xml:space="preserve"> deberá contener un razonamiento lógico en el que demuestre que la información se encuentra en alguna o algunas de las hipótesis previstas en la presente Ley.” (Sic)</w:t>
      </w:r>
    </w:p>
    <w:p w14:paraId="345742C7" w14:textId="77777777" w:rsidR="00CB67CC" w:rsidRPr="00EC7D83" w:rsidRDefault="00CB67CC" w:rsidP="00CB67CC">
      <w:pPr>
        <w:spacing w:line="259" w:lineRule="auto"/>
        <w:ind w:left="851" w:right="900"/>
        <w:jc w:val="both"/>
        <w:rPr>
          <w:rFonts w:ascii="Palatino Linotype" w:eastAsia="Palatino Linotype" w:hAnsi="Palatino Linotype" w:cs="Palatino Linotype"/>
          <w:i/>
          <w:sz w:val="22"/>
          <w:szCs w:val="22"/>
          <w:lang w:eastAsia="es-MX"/>
        </w:rPr>
      </w:pPr>
    </w:p>
    <w:p w14:paraId="12A9A4B6" w14:textId="77777777" w:rsidR="00CB67CC" w:rsidRPr="00EC7D83" w:rsidRDefault="00CB67CC" w:rsidP="00CB67CC">
      <w:pPr>
        <w:spacing w:line="259" w:lineRule="auto"/>
        <w:ind w:left="851" w:right="900"/>
        <w:jc w:val="both"/>
        <w:rPr>
          <w:rFonts w:ascii="Palatino Linotype" w:eastAsia="Palatino Linotype" w:hAnsi="Palatino Linotype" w:cs="Palatino Linotype"/>
          <w:i/>
          <w:sz w:val="22"/>
          <w:szCs w:val="22"/>
          <w:lang w:eastAsia="es-MX"/>
        </w:rPr>
      </w:pPr>
    </w:p>
    <w:p w14:paraId="11209A7C" w14:textId="77777777" w:rsidR="00CB67CC" w:rsidRPr="00EC7D83" w:rsidRDefault="00CB67CC" w:rsidP="00CB67CC">
      <w:pPr>
        <w:spacing w:line="360" w:lineRule="auto"/>
        <w:ind w:right="51"/>
        <w:jc w:val="both"/>
        <w:rPr>
          <w:rFonts w:ascii="Palatino Linotype" w:eastAsia="Palatino Linotype" w:hAnsi="Palatino Linotype" w:cs="Palatino Linotype"/>
          <w:szCs w:val="22"/>
          <w:lang w:eastAsia="es-MX"/>
        </w:rPr>
      </w:pPr>
      <w:r w:rsidRPr="00EC7D83">
        <w:rPr>
          <w:rFonts w:ascii="Palatino Linotype" w:eastAsia="Palatino Linotype" w:hAnsi="Palatino Linotype" w:cs="Palatino Linotype"/>
          <w:szCs w:val="22"/>
          <w:lang w:eastAsia="es-MX"/>
        </w:rPr>
        <w:t xml:space="preserve">Es decir, </w:t>
      </w:r>
      <w:r w:rsidRPr="00EC7D83">
        <w:rPr>
          <w:rFonts w:ascii="Palatino Linotype" w:eastAsia="Palatino Linotype" w:hAnsi="Palatino Linotype" w:cs="Palatino Linotype"/>
          <w:b/>
          <w:szCs w:val="22"/>
          <w:lang w:eastAsia="es-MX"/>
        </w:rPr>
        <w:t>EL SUJETO OBLIGADO</w:t>
      </w:r>
      <w:r w:rsidRPr="00EC7D83">
        <w:rPr>
          <w:rFonts w:ascii="Palatino Linotype" w:eastAsia="Palatino Linotype" w:hAnsi="Palatino Linotype" w:cs="Palatino Linotype"/>
          <w:szCs w:val="22"/>
          <w:lang w:eastAsia="es-MX"/>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2AD33BA6" w14:textId="77777777" w:rsidR="00CB67CC" w:rsidRPr="00EC7D83" w:rsidRDefault="00CB67CC" w:rsidP="00CB67CC">
      <w:pPr>
        <w:spacing w:line="360" w:lineRule="auto"/>
        <w:ind w:right="51"/>
        <w:jc w:val="both"/>
        <w:rPr>
          <w:rFonts w:ascii="Palatino Linotype" w:eastAsia="Palatino Linotype" w:hAnsi="Palatino Linotype" w:cs="Palatino Linotype"/>
          <w:sz w:val="22"/>
          <w:szCs w:val="22"/>
          <w:lang w:eastAsia="es-MX"/>
        </w:rPr>
      </w:pPr>
    </w:p>
    <w:p w14:paraId="04A4166A" w14:textId="77777777" w:rsidR="00CB67CC" w:rsidRPr="00EC7D83" w:rsidRDefault="00CB67CC" w:rsidP="00CB67CC">
      <w:pPr>
        <w:spacing w:line="360" w:lineRule="auto"/>
        <w:ind w:right="49"/>
        <w:jc w:val="both"/>
        <w:rPr>
          <w:rFonts w:ascii="Palatino Linotype" w:eastAsia="Palatino Linotype" w:hAnsi="Palatino Linotype" w:cs="Palatino Linotype"/>
          <w:szCs w:val="22"/>
          <w:lang w:eastAsia="es-MX"/>
        </w:rPr>
      </w:pPr>
      <w:bookmarkStart w:id="6" w:name="_heading=h.3dy6vkm" w:colFirst="0" w:colLast="0"/>
      <w:bookmarkEnd w:id="6"/>
      <w:r w:rsidRPr="00EC7D83">
        <w:rPr>
          <w:rFonts w:ascii="Palatino Linotype" w:eastAsia="Palatino Linotype" w:hAnsi="Palatino Linotype" w:cs="Palatino Linotype"/>
          <w:szCs w:val="22"/>
          <w:lang w:eastAsia="es-MX"/>
        </w:rPr>
        <w:t xml:space="preserve">Por último, respecto a la versión pública de los documentos que contenga la información solicitada, cabe señalar que el Comité de Transparencia del </w:t>
      </w:r>
      <w:r w:rsidRPr="00EC7D83">
        <w:rPr>
          <w:rFonts w:ascii="Palatino Linotype" w:eastAsia="Palatino Linotype" w:hAnsi="Palatino Linotype" w:cs="Palatino Linotype"/>
          <w:b/>
          <w:szCs w:val="22"/>
          <w:lang w:eastAsia="es-MX"/>
        </w:rPr>
        <w:t>SUJETO OBLIGADO</w:t>
      </w:r>
      <w:r w:rsidRPr="00EC7D83">
        <w:rPr>
          <w:rFonts w:ascii="Palatino Linotype" w:eastAsia="Palatino Linotype" w:hAnsi="Palatino Linotype" w:cs="Palatino Linotype"/>
          <w:szCs w:val="22"/>
          <w:lang w:eastAsia="es-MX"/>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25FCA272" w14:textId="77777777" w:rsidR="00CB67CC" w:rsidRPr="00EC7D83" w:rsidRDefault="00CB67CC" w:rsidP="00CB67CC">
      <w:pPr>
        <w:spacing w:line="360" w:lineRule="auto"/>
        <w:ind w:right="49"/>
        <w:jc w:val="both"/>
        <w:rPr>
          <w:rFonts w:ascii="Palatino Linotype" w:eastAsia="Palatino Linotype" w:hAnsi="Palatino Linotype" w:cs="Palatino Linotype"/>
          <w:sz w:val="22"/>
          <w:szCs w:val="22"/>
          <w:lang w:eastAsia="es-MX"/>
        </w:rPr>
      </w:pPr>
    </w:p>
    <w:p w14:paraId="67F0C342" w14:textId="77777777" w:rsidR="00CB67CC" w:rsidRPr="00EC7D83" w:rsidRDefault="00CB67CC" w:rsidP="00CB67CC">
      <w:pPr>
        <w:tabs>
          <w:tab w:val="left" w:pos="8222"/>
        </w:tabs>
        <w:spacing w:line="259" w:lineRule="auto"/>
        <w:ind w:left="851" w:right="1134"/>
        <w:jc w:val="both"/>
        <w:rPr>
          <w:rFonts w:ascii="Palatino Linotype" w:eastAsia="Palatino Linotype" w:hAnsi="Palatino Linotype" w:cs="Palatino Linotype"/>
          <w:b/>
          <w:i/>
          <w:sz w:val="22"/>
          <w:szCs w:val="21"/>
          <w:lang w:eastAsia="es-MX"/>
        </w:rPr>
      </w:pPr>
      <w:bookmarkStart w:id="7" w:name="_heading=h.1t3h5sf" w:colFirst="0" w:colLast="0"/>
      <w:bookmarkEnd w:id="7"/>
      <w:r w:rsidRPr="00EC7D83">
        <w:rPr>
          <w:rFonts w:ascii="Palatino Linotype" w:eastAsia="Palatino Linotype" w:hAnsi="Palatino Linotype" w:cs="Palatino Linotype"/>
          <w:i/>
          <w:sz w:val="21"/>
          <w:szCs w:val="21"/>
          <w:lang w:eastAsia="es-MX"/>
        </w:rPr>
        <w:lastRenderedPageBreak/>
        <w:t>“</w:t>
      </w:r>
      <w:r w:rsidRPr="00EC7D83">
        <w:rPr>
          <w:rFonts w:ascii="Palatino Linotype" w:eastAsia="Palatino Linotype" w:hAnsi="Palatino Linotype" w:cs="Palatino Linotype"/>
          <w:b/>
          <w:i/>
          <w:sz w:val="22"/>
          <w:szCs w:val="21"/>
          <w:lang w:eastAsia="es-MX"/>
        </w:rPr>
        <w:t>Artículo 132.</w:t>
      </w:r>
      <w:r w:rsidRPr="00EC7D83">
        <w:rPr>
          <w:rFonts w:ascii="Palatino Linotype" w:eastAsia="Palatino Linotype" w:hAnsi="Palatino Linotype" w:cs="Palatino Linotype"/>
          <w:i/>
          <w:sz w:val="22"/>
          <w:szCs w:val="21"/>
          <w:lang w:eastAsia="es-MX"/>
        </w:rPr>
        <w:t xml:space="preserve"> </w:t>
      </w:r>
      <w:r w:rsidRPr="00EC7D83">
        <w:rPr>
          <w:rFonts w:ascii="Palatino Linotype" w:eastAsia="Palatino Linotype" w:hAnsi="Palatino Linotype" w:cs="Palatino Linotype"/>
          <w:b/>
          <w:i/>
          <w:sz w:val="22"/>
          <w:szCs w:val="21"/>
          <w:lang w:eastAsia="es-MX"/>
        </w:rPr>
        <w:t>La clasificación de la información se llevará a cabo en el momento en que:</w:t>
      </w:r>
    </w:p>
    <w:p w14:paraId="1A7F9EA2" w14:textId="77777777" w:rsidR="00CB67CC" w:rsidRPr="00EC7D83" w:rsidRDefault="00CB67CC" w:rsidP="00CB67CC">
      <w:pPr>
        <w:tabs>
          <w:tab w:val="left" w:pos="8222"/>
        </w:tabs>
        <w:spacing w:line="259" w:lineRule="auto"/>
        <w:ind w:left="1134" w:right="1134"/>
        <w:jc w:val="both"/>
        <w:rPr>
          <w:rFonts w:ascii="Palatino Linotype" w:eastAsia="Palatino Linotype" w:hAnsi="Palatino Linotype" w:cs="Palatino Linotype"/>
          <w:i/>
          <w:sz w:val="22"/>
          <w:szCs w:val="21"/>
          <w:lang w:eastAsia="es-MX"/>
        </w:rPr>
      </w:pPr>
      <w:r w:rsidRPr="00EC7D83">
        <w:rPr>
          <w:rFonts w:ascii="Palatino Linotype" w:eastAsia="Palatino Linotype" w:hAnsi="Palatino Linotype" w:cs="Palatino Linotype"/>
          <w:i/>
          <w:sz w:val="22"/>
          <w:szCs w:val="21"/>
          <w:lang w:eastAsia="es-MX"/>
        </w:rPr>
        <w:t>…</w:t>
      </w:r>
    </w:p>
    <w:p w14:paraId="2CF576A8" w14:textId="77777777" w:rsidR="00CB67CC" w:rsidRPr="00EC7D83" w:rsidRDefault="00CB67CC" w:rsidP="00CB67CC">
      <w:pPr>
        <w:tabs>
          <w:tab w:val="left" w:pos="8222"/>
        </w:tabs>
        <w:spacing w:line="259" w:lineRule="auto"/>
        <w:ind w:left="1134" w:right="1134"/>
        <w:jc w:val="both"/>
        <w:rPr>
          <w:rFonts w:ascii="Palatino Linotype" w:eastAsia="Palatino Linotype" w:hAnsi="Palatino Linotype" w:cs="Palatino Linotype"/>
          <w:i/>
          <w:sz w:val="22"/>
          <w:szCs w:val="21"/>
          <w:lang w:eastAsia="es-MX"/>
        </w:rPr>
      </w:pPr>
      <w:r w:rsidRPr="00EC7D83">
        <w:rPr>
          <w:rFonts w:ascii="Palatino Linotype" w:eastAsia="Palatino Linotype" w:hAnsi="Palatino Linotype" w:cs="Palatino Linotype"/>
          <w:b/>
          <w:i/>
          <w:sz w:val="22"/>
          <w:szCs w:val="21"/>
          <w:lang w:eastAsia="es-MX"/>
        </w:rPr>
        <w:t>II.</w:t>
      </w:r>
      <w:r w:rsidRPr="00EC7D83">
        <w:rPr>
          <w:rFonts w:ascii="Palatino Linotype" w:eastAsia="Palatino Linotype" w:hAnsi="Palatino Linotype" w:cs="Palatino Linotype"/>
          <w:i/>
          <w:sz w:val="22"/>
          <w:szCs w:val="21"/>
          <w:lang w:eastAsia="es-MX"/>
        </w:rPr>
        <w:t xml:space="preserve"> Se determine mediante resolución de autoridad competente; o</w:t>
      </w:r>
    </w:p>
    <w:p w14:paraId="5FD5E1A6" w14:textId="77777777" w:rsidR="00CB67CC" w:rsidRPr="00EC7D83" w:rsidRDefault="00CB67CC" w:rsidP="00CB67CC">
      <w:pPr>
        <w:tabs>
          <w:tab w:val="left" w:pos="8222"/>
        </w:tabs>
        <w:spacing w:line="259" w:lineRule="auto"/>
        <w:ind w:left="1134" w:right="1134"/>
        <w:jc w:val="both"/>
        <w:rPr>
          <w:rFonts w:ascii="Palatino Linotype" w:eastAsia="Palatino Linotype" w:hAnsi="Palatino Linotype" w:cs="Palatino Linotype"/>
          <w:i/>
          <w:sz w:val="22"/>
          <w:szCs w:val="21"/>
          <w:lang w:eastAsia="es-MX"/>
        </w:rPr>
      </w:pPr>
      <w:r w:rsidRPr="00EC7D83">
        <w:rPr>
          <w:rFonts w:ascii="Palatino Linotype" w:eastAsia="Palatino Linotype" w:hAnsi="Palatino Linotype" w:cs="Palatino Linotype"/>
          <w:b/>
          <w:i/>
          <w:sz w:val="22"/>
          <w:szCs w:val="21"/>
          <w:lang w:eastAsia="es-MX"/>
        </w:rPr>
        <w:t>III</w:t>
      </w:r>
      <w:r w:rsidRPr="00EC7D83">
        <w:rPr>
          <w:rFonts w:ascii="Palatino Linotype" w:eastAsia="Palatino Linotype" w:hAnsi="Palatino Linotype" w:cs="Palatino Linotype"/>
          <w:i/>
          <w:sz w:val="22"/>
          <w:szCs w:val="21"/>
          <w:lang w:eastAsia="es-MX"/>
        </w:rPr>
        <w:t xml:space="preserve">. </w:t>
      </w:r>
      <w:r w:rsidRPr="00EC7D83">
        <w:rPr>
          <w:rFonts w:ascii="Palatino Linotype" w:eastAsia="Palatino Linotype" w:hAnsi="Palatino Linotype" w:cs="Palatino Linotype"/>
          <w:b/>
          <w:i/>
          <w:sz w:val="22"/>
          <w:szCs w:val="21"/>
          <w:lang w:eastAsia="es-MX"/>
        </w:rPr>
        <w:t>Se generen versiones públicas para dar cumplimiento a las obligaciones de transparencia previstas en esta Ley</w:t>
      </w:r>
      <w:r w:rsidRPr="00EC7D83">
        <w:rPr>
          <w:rFonts w:ascii="Palatino Linotype" w:eastAsia="Palatino Linotype" w:hAnsi="Palatino Linotype" w:cs="Palatino Linotype"/>
          <w:i/>
          <w:sz w:val="22"/>
          <w:szCs w:val="21"/>
          <w:lang w:eastAsia="es-MX"/>
        </w:rPr>
        <w:t>.”</w:t>
      </w:r>
    </w:p>
    <w:p w14:paraId="2B3E763F" w14:textId="77777777" w:rsidR="00CB67CC" w:rsidRPr="00EC7D83" w:rsidRDefault="00CB67CC" w:rsidP="00CB67C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EC7D83">
        <w:rPr>
          <w:rFonts w:ascii="Palatino Linotype" w:eastAsia="Palatino Linotype" w:hAnsi="Palatino Linotype" w:cs="Palatino Linotype"/>
          <w:i/>
          <w:sz w:val="22"/>
          <w:szCs w:val="21"/>
          <w:lang w:eastAsia="es-MX"/>
        </w:rPr>
        <w:t>“</w:t>
      </w:r>
      <w:r w:rsidRPr="00EC7D83">
        <w:rPr>
          <w:rFonts w:ascii="Palatino Linotype" w:eastAsia="Palatino Linotype" w:hAnsi="Palatino Linotype" w:cs="Palatino Linotype"/>
          <w:b/>
          <w:i/>
          <w:sz w:val="22"/>
          <w:szCs w:val="21"/>
          <w:lang w:eastAsia="es-MX"/>
        </w:rPr>
        <w:t>Segundo.-</w:t>
      </w:r>
      <w:r w:rsidRPr="00EC7D83">
        <w:rPr>
          <w:rFonts w:ascii="Palatino Linotype" w:eastAsia="Palatino Linotype" w:hAnsi="Palatino Linotype" w:cs="Palatino Linotype"/>
          <w:i/>
          <w:sz w:val="22"/>
          <w:szCs w:val="21"/>
          <w:lang w:eastAsia="es-MX"/>
        </w:rPr>
        <w:t xml:space="preserve"> Para efectos de los presentes Lineamientos Generales, se entenderá por:</w:t>
      </w:r>
    </w:p>
    <w:p w14:paraId="164B19AB" w14:textId="77777777" w:rsidR="00CB67CC" w:rsidRPr="00EC7D83" w:rsidRDefault="00CB67CC" w:rsidP="00CB67CC">
      <w:pPr>
        <w:tabs>
          <w:tab w:val="left" w:pos="8222"/>
        </w:tabs>
        <w:spacing w:line="259" w:lineRule="auto"/>
        <w:ind w:left="1134" w:right="1134"/>
        <w:jc w:val="both"/>
        <w:rPr>
          <w:rFonts w:ascii="Palatino Linotype" w:eastAsia="Palatino Linotype" w:hAnsi="Palatino Linotype" w:cs="Palatino Linotype"/>
          <w:i/>
          <w:sz w:val="22"/>
          <w:szCs w:val="21"/>
          <w:lang w:eastAsia="es-MX"/>
        </w:rPr>
      </w:pPr>
      <w:r w:rsidRPr="00EC7D83">
        <w:rPr>
          <w:rFonts w:ascii="Palatino Linotype" w:eastAsia="Palatino Linotype" w:hAnsi="Palatino Linotype" w:cs="Palatino Linotype"/>
          <w:b/>
          <w:i/>
          <w:sz w:val="22"/>
          <w:szCs w:val="21"/>
          <w:lang w:eastAsia="es-MX"/>
        </w:rPr>
        <w:t>XVIII.</w:t>
      </w:r>
      <w:r w:rsidRPr="00EC7D83">
        <w:rPr>
          <w:rFonts w:ascii="Palatino Linotype" w:eastAsia="Palatino Linotype" w:hAnsi="Palatino Linotype" w:cs="Palatino Linotype"/>
          <w:i/>
          <w:sz w:val="22"/>
          <w:szCs w:val="21"/>
          <w:lang w:eastAsia="es-MX"/>
        </w:rPr>
        <w:t xml:space="preserve"> </w:t>
      </w:r>
      <w:r w:rsidRPr="00EC7D83">
        <w:rPr>
          <w:rFonts w:ascii="Palatino Linotype" w:eastAsia="Palatino Linotype" w:hAnsi="Palatino Linotype" w:cs="Palatino Linotype"/>
          <w:b/>
          <w:i/>
          <w:sz w:val="22"/>
          <w:szCs w:val="21"/>
          <w:lang w:eastAsia="es-MX"/>
        </w:rPr>
        <w:t>Versión pública:</w:t>
      </w:r>
      <w:r w:rsidRPr="00EC7D83">
        <w:rPr>
          <w:rFonts w:ascii="Palatino Linotype" w:eastAsia="Palatino Linotype" w:hAnsi="Palatino Linotype" w:cs="Palatino Linotype"/>
          <w:i/>
          <w:sz w:val="22"/>
          <w:szCs w:val="21"/>
          <w:lang w:eastAsia="es-MX"/>
        </w:rPr>
        <w:t xml:space="preserve"> El documento a partir del que se otorga acceso a la información, en el que se testan partes o secciones clasificadas, indicando el contenido de éstas de manera genérica, </w:t>
      </w:r>
      <w:r w:rsidRPr="00EC7D83">
        <w:rPr>
          <w:rFonts w:ascii="Palatino Linotype" w:eastAsia="Palatino Linotype" w:hAnsi="Palatino Linotype" w:cs="Palatino Linotype"/>
          <w:b/>
          <w:i/>
          <w:sz w:val="22"/>
          <w:szCs w:val="21"/>
          <w:lang w:eastAsia="es-MX"/>
        </w:rPr>
        <w:t>fundando y motivando la</w:t>
      </w:r>
      <w:r w:rsidRPr="00EC7D83">
        <w:rPr>
          <w:rFonts w:ascii="Palatino Linotype" w:eastAsia="Palatino Linotype" w:hAnsi="Palatino Linotype" w:cs="Palatino Linotype"/>
          <w:i/>
          <w:sz w:val="22"/>
          <w:szCs w:val="21"/>
          <w:lang w:eastAsia="es-MX"/>
        </w:rPr>
        <w:t xml:space="preserve"> reserva o </w:t>
      </w:r>
      <w:r w:rsidRPr="00EC7D83">
        <w:rPr>
          <w:rFonts w:ascii="Palatino Linotype" w:eastAsia="Palatino Linotype" w:hAnsi="Palatino Linotype" w:cs="Palatino Linotype"/>
          <w:b/>
          <w:i/>
          <w:sz w:val="22"/>
          <w:szCs w:val="21"/>
          <w:lang w:eastAsia="es-MX"/>
        </w:rPr>
        <w:t>confidencialidad</w:t>
      </w:r>
      <w:r w:rsidRPr="00EC7D83">
        <w:rPr>
          <w:rFonts w:ascii="Palatino Linotype" w:eastAsia="Palatino Linotype" w:hAnsi="Palatino Linotype" w:cs="Palatino Linotype"/>
          <w:i/>
          <w:sz w:val="22"/>
          <w:szCs w:val="21"/>
          <w:lang w:eastAsia="es-MX"/>
        </w:rPr>
        <w:t>, a través de la resolución que para tal efecto emita el Comité de Transparencia.</w:t>
      </w:r>
    </w:p>
    <w:p w14:paraId="5A24733C" w14:textId="77777777" w:rsidR="00CB67CC" w:rsidRPr="00EC7D83" w:rsidRDefault="00CB67CC" w:rsidP="00CB67C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EC7D83">
        <w:rPr>
          <w:rFonts w:ascii="Palatino Linotype" w:eastAsia="Palatino Linotype" w:hAnsi="Palatino Linotype" w:cs="Palatino Linotype"/>
          <w:b/>
          <w:i/>
          <w:sz w:val="22"/>
          <w:szCs w:val="21"/>
          <w:lang w:eastAsia="es-MX"/>
        </w:rPr>
        <w:t>Cuarto.</w:t>
      </w:r>
      <w:r w:rsidRPr="00EC7D83">
        <w:rPr>
          <w:rFonts w:ascii="Palatino Linotype" w:eastAsia="Palatino Linotype" w:hAnsi="Palatino Linotype" w:cs="Palatino Linotype"/>
          <w:i/>
          <w:sz w:val="22"/>
          <w:szCs w:val="21"/>
          <w:lang w:eastAsia="es-MX"/>
        </w:rPr>
        <w:t xml:space="preserve"> </w:t>
      </w:r>
      <w:r w:rsidRPr="00EC7D83">
        <w:rPr>
          <w:rFonts w:ascii="Palatino Linotype" w:eastAsia="Palatino Linotype" w:hAnsi="Palatino Linotype" w:cs="Palatino Linotype"/>
          <w:b/>
          <w:i/>
          <w:sz w:val="22"/>
          <w:szCs w:val="21"/>
          <w:lang w:eastAsia="es-MX"/>
        </w:rPr>
        <w:t>Para clasificar la información como</w:t>
      </w:r>
      <w:r w:rsidRPr="00EC7D83">
        <w:rPr>
          <w:rFonts w:ascii="Palatino Linotype" w:eastAsia="Palatino Linotype" w:hAnsi="Palatino Linotype" w:cs="Palatino Linotype"/>
          <w:i/>
          <w:sz w:val="22"/>
          <w:szCs w:val="21"/>
          <w:lang w:eastAsia="es-MX"/>
        </w:rPr>
        <w:t xml:space="preserve"> reservada o </w:t>
      </w:r>
      <w:r w:rsidRPr="00EC7D83">
        <w:rPr>
          <w:rFonts w:ascii="Palatino Linotype" w:eastAsia="Palatino Linotype" w:hAnsi="Palatino Linotype" w:cs="Palatino Linotype"/>
          <w:b/>
          <w:i/>
          <w:sz w:val="22"/>
          <w:szCs w:val="21"/>
          <w:lang w:eastAsia="es-MX"/>
        </w:rPr>
        <w:t>confidencial, de manera total o parcial, el titular del área del sujeto obligado deberá atender lo dispuesto por el Título Sexto de la Ley General</w:t>
      </w:r>
      <w:r w:rsidRPr="00EC7D83">
        <w:rPr>
          <w:rFonts w:ascii="Palatino Linotype" w:eastAsia="Palatino Linotype" w:hAnsi="Palatino Linotype" w:cs="Palatino Linotype"/>
          <w:i/>
          <w:sz w:val="22"/>
          <w:szCs w:val="21"/>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365B4E4" w14:textId="77777777" w:rsidR="00CB67CC" w:rsidRPr="00EC7D83" w:rsidRDefault="00CB67CC" w:rsidP="00CB67C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EC7D83">
        <w:rPr>
          <w:rFonts w:ascii="Palatino Linotype" w:eastAsia="Palatino Linotype" w:hAnsi="Palatino Linotype" w:cs="Palatino Linotype"/>
          <w:i/>
          <w:sz w:val="22"/>
          <w:szCs w:val="21"/>
          <w:lang w:eastAsia="es-MX"/>
        </w:rPr>
        <w:t>Los sujetos obligados deberán aplicar, de manera estricta, las excepciones al derecho de acceso a la información y sólo podrán invocarlas cuando acrediten su procedencia.</w:t>
      </w:r>
    </w:p>
    <w:p w14:paraId="2FD95E7A" w14:textId="77777777" w:rsidR="00CB67CC" w:rsidRPr="00EC7D83" w:rsidRDefault="00CB67CC" w:rsidP="00CB67C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EC7D83">
        <w:rPr>
          <w:rFonts w:ascii="Palatino Linotype" w:eastAsia="Palatino Linotype" w:hAnsi="Palatino Linotype" w:cs="Palatino Linotype"/>
          <w:b/>
          <w:i/>
          <w:sz w:val="22"/>
          <w:szCs w:val="21"/>
          <w:lang w:eastAsia="es-MX"/>
        </w:rPr>
        <w:t>Quinto.</w:t>
      </w:r>
      <w:r w:rsidRPr="00EC7D83">
        <w:rPr>
          <w:rFonts w:ascii="Palatino Linotype" w:eastAsia="Palatino Linotype" w:hAnsi="Palatino Linotype" w:cs="Palatino Linotype"/>
          <w:i/>
          <w:sz w:val="22"/>
          <w:szCs w:val="21"/>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10A4B62" w14:textId="77777777" w:rsidR="00CB67CC" w:rsidRPr="00EC7D83" w:rsidRDefault="00CB67CC" w:rsidP="00CB67C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EC7D83">
        <w:rPr>
          <w:rFonts w:ascii="Palatino Linotype" w:eastAsia="Palatino Linotype" w:hAnsi="Palatino Linotype" w:cs="Palatino Linotype"/>
          <w:b/>
          <w:i/>
          <w:sz w:val="22"/>
          <w:szCs w:val="21"/>
          <w:lang w:eastAsia="es-MX"/>
        </w:rPr>
        <w:t>Sexto.</w:t>
      </w:r>
      <w:r w:rsidRPr="00EC7D83">
        <w:rPr>
          <w:rFonts w:ascii="Palatino Linotype" w:eastAsia="Palatino Linotype" w:hAnsi="Palatino Linotype" w:cs="Palatino Linotype"/>
          <w:i/>
          <w:sz w:val="22"/>
          <w:szCs w:val="21"/>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2FAB901" w14:textId="77777777" w:rsidR="00CB67CC" w:rsidRPr="00EC7D83" w:rsidRDefault="00CB67CC" w:rsidP="00CB67C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EC7D83">
        <w:rPr>
          <w:rFonts w:ascii="Palatino Linotype" w:eastAsia="Palatino Linotype" w:hAnsi="Palatino Linotype" w:cs="Palatino Linotype"/>
          <w:i/>
          <w:sz w:val="22"/>
          <w:szCs w:val="21"/>
          <w:lang w:eastAsia="es-MX"/>
        </w:rPr>
        <w:lastRenderedPageBreak/>
        <w:t>La clasificación de información se realizará conforme a un análisis caso por caso, mediante la aplicación de la prueba de daño y de interés público.</w:t>
      </w:r>
    </w:p>
    <w:p w14:paraId="2798435E" w14:textId="77777777" w:rsidR="00CB67CC" w:rsidRPr="00EC7D83" w:rsidRDefault="00CB67CC" w:rsidP="00CB67C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EC7D83">
        <w:rPr>
          <w:rFonts w:ascii="Palatino Linotype" w:eastAsia="Palatino Linotype" w:hAnsi="Palatino Linotype" w:cs="Palatino Linotype"/>
          <w:b/>
          <w:i/>
          <w:sz w:val="22"/>
          <w:szCs w:val="21"/>
          <w:lang w:eastAsia="es-MX"/>
        </w:rPr>
        <w:t>Séptimo.</w:t>
      </w:r>
      <w:r w:rsidRPr="00EC7D83">
        <w:rPr>
          <w:rFonts w:ascii="Palatino Linotype" w:eastAsia="Palatino Linotype" w:hAnsi="Palatino Linotype" w:cs="Palatino Linotype"/>
          <w:i/>
          <w:sz w:val="22"/>
          <w:szCs w:val="21"/>
          <w:lang w:eastAsia="es-MX"/>
        </w:rPr>
        <w:t xml:space="preserve"> La clasificación de la información se llevará a cabo en el momento en que:</w:t>
      </w:r>
    </w:p>
    <w:p w14:paraId="175D251F" w14:textId="77777777" w:rsidR="00CB67CC" w:rsidRPr="00EC7D83" w:rsidRDefault="00CB67CC" w:rsidP="00CB67CC">
      <w:pPr>
        <w:tabs>
          <w:tab w:val="left" w:pos="8222"/>
        </w:tabs>
        <w:spacing w:line="259" w:lineRule="auto"/>
        <w:ind w:left="1134" w:right="1134"/>
        <w:jc w:val="both"/>
        <w:rPr>
          <w:rFonts w:ascii="Palatino Linotype" w:eastAsia="Palatino Linotype" w:hAnsi="Palatino Linotype" w:cs="Palatino Linotype"/>
          <w:i/>
          <w:sz w:val="22"/>
          <w:szCs w:val="21"/>
          <w:lang w:eastAsia="es-MX"/>
        </w:rPr>
      </w:pPr>
      <w:r w:rsidRPr="00EC7D83">
        <w:rPr>
          <w:rFonts w:ascii="Palatino Linotype" w:eastAsia="Palatino Linotype" w:hAnsi="Palatino Linotype" w:cs="Palatino Linotype"/>
          <w:b/>
          <w:i/>
          <w:sz w:val="22"/>
          <w:szCs w:val="21"/>
          <w:lang w:eastAsia="es-MX"/>
        </w:rPr>
        <w:t>I.</w:t>
      </w:r>
      <w:r w:rsidRPr="00EC7D83">
        <w:rPr>
          <w:rFonts w:ascii="Palatino Linotype" w:eastAsia="Palatino Linotype" w:hAnsi="Palatino Linotype" w:cs="Palatino Linotype"/>
          <w:i/>
          <w:sz w:val="22"/>
          <w:szCs w:val="21"/>
          <w:lang w:eastAsia="es-MX"/>
        </w:rPr>
        <w:t xml:space="preserve"> Se reciba una solicitud de acceso a la información;</w:t>
      </w:r>
    </w:p>
    <w:p w14:paraId="6B65E409" w14:textId="77777777" w:rsidR="00CB67CC" w:rsidRPr="00EC7D83" w:rsidRDefault="00CB67CC" w:rsidP="00CB67CC">
      <w:pPr>
        <w:tabs>
          <w:tab w:val="left" w:pos="8222"/>
        </w:tabs>
        <w:spacing w:line="259" w:lineRule="auto"/>
        <w:ind w:left="1134" w:right="1134"/>
        <w:jc w:val="both"/>
        <w:rPr>
          <w:rFonts w:ascii="Palatino Linotype" w:eastAsia="Palatino Linotype" w:hAnsi="Palatino Linotype" w:cs="Palatino Linotype"/>
          <w:i/>
          <w:sz w:val="22"/>
          <w:szCs w:val="21"/>
          <w:lang w:eastAsia="es-MX"/>
        </w:rPr>
      </w:pPr>
      <w:r w:rsidRPr="00EC7D83">
        <w:rPr>
          <w:rFonts w:ascii="Palatino Linotype" w:eastAsia="Palatino Linotype" w:hAnsi="Palatino Linotype" w:cs="Palatino Linotype"/>
          <w:b/>
          <w:i/>
          <w:sz w:val="22"/>
          <w:szCs w:val="21"/>
          <w:lang w:eastAsia="es-MX"/>
        </w:rPr>
        <w:t>II.</w:t>
      </w:r>
      <w:r w:rsidRPr="00EC7D83">
        <w:rPr>
          <w:rFonts w:ascii="Palatino Linotype" w:eastAsia="Palatino Linotype" w:hAnsi="Palatino Linotype" w:cs="Palatino Linotype"/>
          <w:i/>
          <w:sz w:val="22"/>
          <w:szCs w:val="21"/>
          <w:lang w:eastAsia="es-MX"/>
        </w:rPr>
        <w:t xml:space="preserve"> Se determine mediante resolución de autoridad competente, o</w:t>
      </w:r>
    </w:p>
    <w:p w14:paraId="3EEA1BF0" w14:textId="77777777" w:rsidR="00CB67CC" w:rsidRPr="00EC7D83" w:rsidRDefault="00CB67CC" w:rsidP="00CB67CC">
      <w:pPr>
        <w:tabs>
          <w:tab w:val="left" w:pos="8222"/>
        </w:tabs>
        <w:spacing w:line="259" w:lineRule="auto"/>
        <w:ind w:left="1134" w:right="1134"/>
        <w:jc w:val="both"/>
        <w:rPr>
          <w:rFonts w:ascii="Palatino Linotype" w:eastAsia="Palatino Linotype" w:hAnsi="Palatino Linotype" w:cs="Palatino Linotype"/>
          <w:i/>
          <w:sz w:val="22"/>
          <w:szCs w:val="21"/>
          <w:lang w:eastAsia="es-MX"/>
        </w:rPr>
      </w:pPr>
      <w:r w:rsidRPr="00EC7D83">
        <w:rPr>
          <w:rFonts w:ascii="Palatino Linotype" w:eastAsia="Palatino Linotype" w:hAnsi="Palatino Linotype" w:cs="Palatino Linotype"/>
          <w:b/>
          <w:i/>
          <w:sz w:val="22"/>
          <w:szCs w:val="21"/>
          <w:lang w:eastAsia="es-MX"/>
        </w:rPr>
        <w:t>III.</w:t>
      </w:r>
      <w:r w:rsidRPr="00EC7D83">
        <w:rPr>
          <w:rFonts w:ascii="Palatino Linotype" w:eastAsia="Palatino Linotype" w:hAnsi="Palatino Linotype" w:cs="Palatino Linotype"/>
          <w:i/>
          <w:sz w:val="22"/>
          <w:szCs w:val="21"/>
          <w:lang w:eastAsia="es-MX"/>
        </w:rPr>
        <w:t xml:space="preserve"> Se generen versiones públicas para dar cumplimiento a las obligaciones de transparencia previstas en la Ley General, la Ley Federal y las correspondientes de las entidades federativas.</w:t>
      </w:r>
    </w:p>
    <w:p w14:paraId="363EAAF8" w14:textId="77777777" w:rsidR="00CB67CC" w:rsidRPr="00EC7D83" w:rsidRDefault="00CB67CC" w:rsidP="00CB67C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EC7D83">
        <w:rPr>
          <w:rFonts w:ascii="Palatino Linotype" w:eastAsia="Palatino Linotype" w:hAnsi="Palatino Linotype" w:cs="Palatino Linotype"/>
          <w:i/>
          <w:sz w:val="22"/>
          <w:szCs w:val="21"/>
          <w:lang w:eastAsia="es-MX"/>
        </w:rPr>
        <w:t>Los titulares de las áreas deberán revisar la clasificación al momento de la recepción de una solicitud de acceso a la información, para verificar si encuadra en una causal de reserva o de confidencialidad.</w:t>
      </w:r>
    </w:p>
    <w:p w14:paraId="1D31AB56" w14:textId="77777777" w:rsidR="00CB67CC" w:rsidRPr="00EC7D83" w:rsidRDefault="00CB67CC" w:rsidP="00CB67C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EC7D83">
        <w:rPr>
          <w:rFonts w:ascii="Palatino Linotype" w:eastAsia="Palatino Linotype" w:hAnsi="Palatino Linotype" w:cs="Palatino Linotype"/>
          <w:b/>
          <w:i/>
          <w:sz w:val="22"/>
          <w:szCs w:val="21"/>
          <w:lang w:eastAsia="es-MX"/>
        </w:rPr>
        <w:t>Octavo.</w:t>
      </w:r>
      <w:r w:rsidRPr="00EC7D83">
        <w:rPr>
          <w:rFonts w:ascii="Palatino Linotype" w:eastAsia="Palatino Linotype" w:hAnsi="Palatino Linotype" w:cs="Palatino Linotype"/>
          <w:i/>
          <w:sz w:val="22"/>
          <w:szCs w:val="21"/>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586C169" w14:textId="77777777" w:rsidR="00CB67CC" w:rsidRPr="00EC7D83" w:rsidRDefault="00CB67CC" w:rsidP="00CB67C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EC7D83">
        <w:rPr>
          <w:rFonts w:ascii="Palatino Linotype" w:eastAsia="Palatino Linotype" w:hAnsi="Palatino Linotype" w:cs="Palatino Linotype"/>
          <w:i/>
          <w:sz w:val="22"/>
          <w:szCs w:val="21"/>
          <w:lang w:eastAsia="es-MX"/>
        </w:rPr>
        <w:t>Para motivar la clasificación se deberán señalar las razones o circunstancias especiales que lo llevaron a concluir que el caso particular se ajusta al supuesto previsto por la norma legal invocada como fundamento.</w:t>
      </w:r>
    </w:p>
    <w:p w14:paraId="6DB69157" w14:textId="77777777" w:rsidR="00CB67CC" w:rsidRPr="00EC7D83" w:rsidRDefault="00CB67CC" w:rsidP="00CB67C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EC7D83">
        <w:rPr>
          <w:rFonts w:ascii="Palatino Linotype" w:eastAsia="Palatino Linotype" w:hAnsi="Palatino Linotype" w:cs="Palatino Linotype"/>
          <w:i/>
          <w:sz w:val="22"/>
          <w:szCs w:val="21"/>
          <w:lang w:eastAsia="es-MX"/>
        </w:rPr>
        <w:t>En caso de referirse a información reservada, la motivación de la clasificación también deberá comprender las circunstancias que justifican el establecimiento de determinado plazo de reserva.</w:t>
      </w:r>
    </w:p>
    <w:p w14:paraId="0FF2994A" w14:textId="77777777" w:rsidR="00CB67CC" w:rsidRPr="00EC7D83" w:rsidRDefault="00CB67CC" w:rsidP="00CB67C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EC7D83">
        <w:rPr>
          <w:rFonts w:ascii="Palatino Linotype" w:eastAsia="Palatino Linotype" w:hAnsi="Palatino Linotype" w:cs="Palatino Linotype"/>
          <w:i/>
          <w:sz w:val="22"/>
          <w:szCs w:val="21"/>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8EF67E6" w14:textId="77777777" w:rsidR="00CB67CC" w:rsidRPr="00EC7D83" w:rsidRDefault="00CB67CC" w:rsidP="00CB67C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EC7D83">
        <w:rPr>
          <w:rFonts w:ascii="Palatino Linotype" w:eastAsia="Palatino Linotype" w:hAnsi="Palatino Linotype" w:cs="Palatino Linotype"/>
          <w:i/>
          <w:sz w:val="22"/>
          <w:szCs w:val="21"/>
          <w:lang w:eastAsia="es-MX"/>
        </w:rPr>
        <w:t>Los documentos contenidos en los archivos históricos y los identificados como históricos confidenciales no serán susceptibles de clasificación como reservados.</w:t>
      </w:r>
    </w:p>
    <w:p w14:paraId="4371CF5A" w14:textId="77777777" w:rsidR="00CB67CC" w:rsidRPr="00EC7D83" w:rsidRDefault="00CB67CC" w:rsidP="00CB67C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EC7D83">
        <w:rPr>
          <w:rFonts w:ascii="Palatino Linotype" w:eastAsia="Palatino Linotype" w:hAnsi="Palatino Linotype" w:cs="Palatino Linotype"/>
          <w:b/>
          <w:i/>
          <w:sz w:val="22"/>
          <w:szCs w:val="21"/>
          <w:lang w:eastAsia="es-MX"/>
        </w:rPr>
        <w:t>Noveno.</w:t>
      </w:r>
      <w:r w:rsidRPr="00EC7D83">
        <w:rPr>
          <w:rFonts w:ascii="Palatino Linotype" w:eastAsia="Palatino Linotype" w:hAnsi="Palatino Linotype" w:cs="Palatino Linotype"/>
          <w:i/>
          <w:sz w:val="22"/>
          <w:szCs w:val="21"/>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02C7FA6" w14:textId="77777777" w:rsidR="00CB67CC" w:rsidRPr="00EC7D83" w:rsidRDefault="00CB67CC" w:rsidP="00CB67C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EC7D83">
        <w:rPr>
          <w:rFonts w:ascii="Palatino Linotype" w:eastAsia="Palatino Linotype" w:hAnsi="Palatino Linotype" w:cs="Palatino Linotype"/>
          <w:b/>
          <w:i/>
          <w:sz w:val="22"/>
          <w:szCs w:val="21"/>
          <w:lang w:eastAsia="es-MX"/>
        </w:rPr>
        <w:t>Décimo.</w:t>
      </w:r>
      <w:r w:rsidRPr="00EC7D83">
        <w:rPr>
          <w:rFonts w:ascii="Palatino Linotype" w:eastAsia="Palatino Linotype" w:hAnsi="Palatino Linotype" w:cs="Palatino Linotype"/>
          <w:i/>
          <w:sz w:val="22"/>
          <w:szCs w:val="21"/>
          <w:lang w:eastAsia="es-MX"/>
        </w:rPr>
        <w:t xml:space="preserve"> Los titulares de las áreas, deberán tener conocimiento y llevar un registro del personal que, por la naturaleza de sus atribuciones, tenga acceso a los </w:t>
      </w:r>
      <w:r w:rsidRPr="00EC7D83">
        <w:rPr>
          <w:rFonts w:ascii="Palatino Linotype" w:eastAsia="Palatino Linotype" w:hAnsi="Palatino Linotype" w:cs="Palatino Linotype"/>
          <w:i/>
          <w:sz w:val="22"/>
          <w:szCs w:val="21"/>
          <w:lang w:eastAsia="es-MX"/>
        </w:rPr>
        <w:lastRenderedPageBreak/>
        <w:t>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629AF83" w14:textId="77777777" w:rsidR="00CB67CC" w:rsidRPr="00EC7D83" w:rsidRDefault="00CB67CC" w:rsidP="00CB67C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EC7D83">
        <w:rPr>
          <w:rFonts w:ascii="Palatino Linotype" w:eastAsia="Palatino Linotype" w:hAnsi="Palatino Linotype" w:cs="Palatino Linotype"/>
          <w:i/>
          <w:sz w:val="22"/>
          <w:szCs w:val="21"/>
          <w:lang w:eastAsia="es-MX"/>
        </w:rPr>
        <w:t>En ausencia de los titulares de las áreas, la información será clasificada o desclasificada por la persona que lo supla, en términos de la normativa que rija la actuación del sujeto obligado.</w:t>
      </w:r>
    </w:p>
    <w:p w14:paraId="483F14E0" w14:textId="77777777" w:rsidR="00CB67CC" w:rsidRPr="00EC7D83" w:rsidRDefault="00CB67CC" w:rsidP="00CB67C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EC7D83">
        <w:rPr>
          <w:rFonts w:ascii="Palatino Linotype" w:eastAsia="Palatino Linotype" w:hAnsi="Palatino Linotype" w:cs="Palatino Linotype"/>
          <w:b/>
          <w:i/>
          <w:sz w:val="22"/>
          <w:szCs w:val="21"/>
          <w:lang w:eastAsia="es-MX"/>
        </w:rPr>
        <w:t>Décimo primero.</w:t>
      </w:r>
      <w:r w:rsidRPr="00EC7D83">
        <w:rPr>
          <w:rFonts w:ascii="Palatino Linotype" w:eastAsia="Palatino Linotype" w:hAnsi="Palatino Linotype" w:cs="Palatino Linotype"/>
          <w:i/>
          <w:sz w:val="22"/>
          <w:szCs w:val="21"/>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0A75EB20" w14:textId="5FBE5231" w:rsidR="00CB67CC" w:rsidRPr="00EC7D83" w:rsidRDefault="00CB67CC" w:rsidP="00CB67CC">
      <w:pPr>
        <w:spacing w:line="360" w:lineRule="auto"/>
        <w:jc w:val="both"/>
        <w:rPr>
          <w:rFonts w:ascii="Palatino Linotype" w:hAnsi="Palatino Linotype" w:cs="Arial"/>
        </w:rPr>
      </w:pPr>
    </w:p>
    <w:p w14:paraId="1ABFB526" w14:textId="144DE3F6" w:rsidR="001048B3" w:rsidRPr="00EC7D83" w:rsidRDefault="00C92068" w:rsidP="001048B3">
      <w:pPr>
        <w:spacing w:line="360" w:lineRule="auto"/>
        <w:jc w:val="both"/>
        <w:rPr>
          <w:rFonts w:ascii="Palatino Linotype" w:hAnsi="Palatino Linotype" w:cs="Tahoma"/>
          <w:bCs/>
          <w:lang w:val="es-ES"/>
        </w:rPr>
      </w:pPr>
      <w:r w:rsidRPr="00EC7D83">
        <w:rPr>
          <w:rFonts w:ascii="Palatino Linotype" w:hAnsi="Palatino Linotype" w:cs="Arial"/>
        </w:rPr>
        <w:t xml:space="preserve">Consecuentemente, se destaca que la versión pública que elabore </w:t>
      </w:r>
      <w:r w:rsidRPr="00EC7D83">
        <w:rPr>
          <w:rFonts w:ascii="Palatino Linotype" w:hAnsi="Palatino Linotype" w:cs="Arial"/>
          <w:b/>
        </w:rPr>
        <w:t>EL SUJETO OBLIGADO</w:t>
      </w:r>
      <w:r w:rsidRPr="00EC7D83">
        <w:rPr>
          <w:rFonts w:ascii="Palatino Linotype" w:hAnsi="Palatino Linotype" w:cs="Arial"/>
        </w:rPr>
        <w:t xml:space="preserve"> debe cumplir con las formalidades exigidas en la Ley, por lo que para tal efecto emitirá el </w:t>
      </w:r>
      <w:r w:rsidRPr="00EC7D83">
        <w:rPr>
          <w:rFonts w:ascii="Palatino Linotype" w:hAnsi="Palatino Linotype" w:cs="Arial"/>
          <w:b/>
        </w:rPr>
        <w:t>Acuerdo del Comité de Transparencia</w:t>
      </w:r>
      <w:r w:rsidRPr="00EC7D83">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EC7D83">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r w:rsidR="001048B3" w:rsidRPr="00EC7D83">
        <w:rPr>
          <w:rFonts w:ascii="Palatino Linotype" w:hAnsi="Palatino Linotype" w:cs="Tahoma"/>
          <w:bCs/>
          <w:lang w:val="es-ES"/>
        </w:rPr>
        <w:t xml:space="preserve"> </w:t>
      </w:r>
    </w:p>
    <w:p w14:paraId="0B2F0945" w14:textId="6E288817" w:rsidR="001048B3" w:rsidRPr="00EC7D83" w:rsidRDefault="001048B3" w:rsidP="001048B3">
      <w:pPr>
        <w:spacing w:line="360" w:lineRule="auto"/>
        <w:jc w:val="both"/>
        <w:rPr>
          <w:rFonts w:ascii="Palatino Linotype" w:hAnsi="Palatino Linotype" w:cs="Tahoma"/>
          <w:bCs/>
          <w:lang w:val="es-ES"/>
        </w:rPr>
      </w:pPr>
    </w:p>
    <w:p w14:paraId="4AC37DF8" w14:textId="3C87DEE2" w:rsidR="001048B3" w:rsidRPr="00EC7D83" w:rsidRDefault="001048B3" w:rsidP="001048B3">
      <w:pPr>
        <w:spacing w:line="360" w:lineRule="auto"/>
        <w:jc w:val="both"/>
        <w:rPr>
          <w:rFonts w:ascii="Palatino Linotype" w:eastAsia="Arial Unicode MS" w:hAnsi="Palatino Linotype" w:cs="Arial"/>
        </w:rPr>
      </w:pPr>
      <w:r w:rsidRPr="00EC7D83">
        <w:rPr>
          <w:rFonts w:ascii="Palatino Linotype" w:eastAsia="Arial Unicode MS" w:hAnsi="Palatino Linotype" w:cs="Arial"/>
        </w:rPr>
        <w:lastRenderedPageBreak/>
        <w:t xml:space="preserve">En virtud de todo lo anteriormente expuesto, respecto al Recurso de Revisión </w:t>
      </w:r>
      <w:r w:rsidRPr="00EC7D83">
        <w:rPr>
          <w:rFonts w:ascii="Palatino Linotype" w:eastAsia="Arial Unicode MS" w:hAnsi="Palatino Linotype" w:cs="Arial"/>
          <w:b/>
        </w:rPr>
        <w:t>13905/INFOEM/IP/2022</w:t>
      </w:r>
      <w:r w:rsidRPr="00EC7D83">
        <w:rPr>
          <w:rFonts w:ascii="Palatino Linotype" w:eastAsia="Arial Unicode MS" w:hAnsi="Palatino Linotype" w:cs="Arial"/>
        </w:rPr>
        <w:t xml:space="preserve">, este Órgano Garante advierte que en el presente caso se actualiza la causal de </w:t>
      </w:r>
      <w:r w:rsidRPr="00EC7D83">
        <w:rPr>
          <w:rFonts w:ascii="Palatino Linotype" w:eastAsia="Arial Unicode MS" w:hAnsi="Palatino Linotype" w:cs="Arial"/>
          <w:b/>
        </w:rPr>
        <w:t>sobreseimiento</w:t>
      </w:r>
      <w:r w:rsidRPr="00EC7D83">
        <w:rPr>
          <w:rFonts w:ascii="Palatino Linotype" w:eastAsia="Arial Unicode MS" w:hAnsi="Palatino Linotype" w:cs="Arial"/>
        </w:rPr>
        <w:t xml:space="preserve"> pues en vía de informe justificado </w:t>
      </w:r>
      <w:r w:rsidR="00FB064E" w:rsidRPr="00EC7D83">
        <w:rPr>
          <w:rFonts w:ascii="Palatino Linotype" w:eastAsia="Arial Unicode MS" w:hAnsi="Palatino Linotype" w:cs="Arial"/>
        </w:rPr>
        <w:t xml:space="preserve">remite las ligas electrónicas donde puede ser consultada la información directamente por </w:t>
      </w:r>
      <w:r w:rsidR="00263690" w:rsidRPr="00EC7D83">
        <w:rPr>
          <w:rFonts w:ascii="Palatino Linotype" w:eastAsia="Arial Unicode MS" w:hAnsi="Palatino Linotype" w:cs="Arial"/>
          <w:b/>
          <w:bCs/>
        </w:rPr>
        <w:t xml:space="preserve">EL </w:t>
      </w:r>
      <w:r w:rsidR="00FB064E" w:rsidRPr="00EC7D83">
        <w:rPr>
          <w:rFonts w:ascii="Palatino Linotype" w:eastAsia="Arial Unicode MS" w:hAnsi="Palatino Linotype" w:cs="Arial"/>
          <w:b/>
          <w:bCs/>
        </w:rPr>
        <w:t>RECURRENTE,</w:t>
      </w:r>
      <w:r w:rsidR="00FB064E" w:rsidRPr="00EC7D83">
        <w:rPr>
          <w:rFonts w:ascii="Palatino Linotype" w:eastAsia="Arial Unicode MS" w:hAnsi="Palatino Linotype" w:cs="Arial"/>
        </w:rPr>
        <w:t xml:space="preserve"> </w:t>
      </w:r>
      <w:r w:rsidRPr="00EC7D83">
        <w:rPr>
          <w:rFonts w:ascii="Palatino Linotype" w:eastAsia="Arial Unicode MS" w:hAnsi="Palatino Linotype" w:cs="Arial"/>
        </w:rPr>
        <w:t xml:space="preserve">dando con ello certeza jurídica al pronunciamiento; por ello se considera que se actualiza la fracción III del artículo 192 de la Ley de Transparencia y Acceso a la Información Pública del Estado de México y Municipios, que a la letra dice: </w:t>
      </w:r>
    </w:p>
    <w:p w14:paraId="48C46CA2" w14:textId="77777777" w:rsidR="001048B3" w:rsidRPr="00EC7D83" w:rsidRDefault="001048B3" w:rsidP="001048B3">
      <w:pPr>
        <w:jc w:val="both"/>
        <w:rPr>
          <w:rFonts w:ascii="Palatino Linotype" w:eastAsia="Arial Unicode MS" w:hAnsi="Palatino Linotype" w:cs="Arial"/>
        </w:rPr>
      </w:pPr>
    </w:p>
    <w:p w14:paraId="32885F04" w14:textId="77777777" w:rsidR="001048B3" w:rsidRPr="00EC7D83" w:rsidRDefault="001048B3" w:rsidP="001048B3">
      <w:pPr>
        <w:ind w:left="851" w:right="901"/>
        <w:jc w:val="both"/>
        <w:rPr>
          <w:rFonts w:ascii="Palatino Linotype" w:hAnsi="Palatino Linotype" w:cs="Arial"/>
          <w:i/>
          <w:sz w:val="22"/>
          <w:szCs w:val="22"/>
        </w:rPr>
      </w:pPr>
      <w:r w:rsidRPr="00EC7D83">
        <w:rPr>
          <w:rFonts w:ascii="Palatino Linotype" w:hAnsi="Palatino Linotype" w:cs="Arial"/>
          <w:i/>
          <w:sz w:val="22"/>
          <w:szCs w:val="22"/>
        </w:rPr>
        <w:t>“</w:t>
      </w:r>
      <w:r w:rsidRPr="00EC7D83">
        <w:rPr>
          <w:rFonts w:ascii="Palatino Linotype" w:hAnsi="Palatino Linotype" w:cs="Arial"/>
          <w:b/>
          <w:i/>
          <w:sz w:val="22"/>
          <w:szCs w:val="22"/>
        </w:rPr>
        <w:t xml:space="preserve">Artículo 192. </w:t>
      </w:r>
      <w:r w:rsidRPr="00EC7D83">
        <w:rPr>
          <w:rFonts w:ascii="Palatino Linotype" w:hAnsi="Palatino Linotype" w:cs="Arial"/>
          <w:i/>
          <w:sz w:val="22"/>
          <w:szCs w:val="22"/>
        </w:rPr>
        <w:t>El recurso será sobreseído, en todo o en parte, cuando una vez admitido, se actualicen alguno de los siguientes supuestos:</w:t>
      </w:r>
    </w:p>
    <w:p w14:paraId="34B1DFF7" w14:textId="77777777" w:rsidR="001048B3" w:rsidRPr="00EC7D83" w:rsidRDefault="001048B3" w:rsidP="001048B3">
      <w:pPr>
        <w:ind w:left="851" w:right="901"/>
        <w:jc w:val="both"/>
        <w:rPr>
          <w:rFonts w:ascii="Palatino Linotype" w:hAnsi="Palatino Linotype" w:cs="Arial"/>
          <w:i/>
          <w:sz w:val="22"/>
          <w:szCs w:val="22"/>
        </w:rPr>
      </w:pPr>
      <w:r w:rsidRPr="00EC7D83">
        <w:rPr>
          <w:rFonts w:ascii="Palatino Linotype" w:hAnsi="Palatino Linotype" w:cs="Arial"/>
          <w:i/>
          <w:sz w:val="22"/>
          <w:szCs w:val="22"/>
        </w:rPr>
        <w:t>(…)</w:t>
      </w:r>
    </w:p>
    <w:p w14:paraId="26E9D375" w14:textId="77777777" w:rsidR="001048B3" w:rsidRPr="00EC7D83" w:rsidRDefault="001048B3" w:rsidP="001048B3">
      <w:pPr>
        <w:ind w:left="851" w:right="901"/>
        <w:jc w:val="both"/>
        <w:rPr>
          <w:rFonts w:ascii="Palatino Linotype" w:hAnsi="Palatino Linotype" w:cs="Arial"/>
          <w:i/>
          <w:sz w:val="22"/>
          <w:szCs w:val="22"/>
        </w:rPr>
      </w:pPr>
      <w:r w:rsidRPr="00EC7D83">
        <w:rPr>
          <w:rFonts w:ascii="Palatino Linotype" w:hAnsi="Palatino Linotype" w:cs="Arial"/>
          <w:b/>
          <w:i/>
          <w:sz w:val="22"/>
          <w:szCs w:val="22"/>
        </w:rPr>
        <w:t>III.</w:t>
      </w:r>
      <w:r w:rsidRPr="00EC7D83">
        <w:rPr>
          <w:rFonts w:ascii="Palatino Linotype" w:hAnsi="Palatino Linotype" w:cs="Arial"/>
          <w:i/>
          <w:sz w:val="22"/>
          <w:szCs w:val="22"/>
        </w:rPr>
        <w:t xml:space="preserve"> El sujeto obligado responsable del acto lo modifique o revoque de tal manera que el Recurso de Revisión quede sin materia; </w:t>
      </w:r>
    </w:p>
    <w:p w14:paraId="73620957" w14:textId="77777777" w:rsidR="001048B3" w:rsidRPr="00EC7D83" w:rsidRDefault="001048B3" w:rsidP="001048B3">
      <w:pPr>
        <w:ind w:left="851" w:right="901"/>
        <w:jc w:val="both"/>
        <w:rPr>
          <w:rFonts w:ascii="Palatino Linotype" w:hAnsi="Palatino Linotype" w:cs="Arial"/>
          <w:i/>
          <w:sz w:val="22"/>
          <w:szCs w:val="22"/>
        </w:rPr>
      </w:pPr>
      <w:r w:rsidRPr="00EC7D83">
        <w:rPr>
          <w:rFonts w:ascii="Palatino Linotype" w:hAnsi="Palatino Linotype" w:cs="Arial"/>
          <w:i/>
          <w:sz w:val="22"/>
          <w:szCs w:val="22"/>
        </w:rPr>
        <w:t>(Énfasis añadido)</w:t>
      </w:r>
    </w:p>
    <w:p w14:paraId="130D46A5" w14:textId="77777777" w:rsidR="001048B3" w:rsidRPr="00EC7D83" w:rsidRDefault="001048B3" w:rsidP="001048B3">
      <w:pPr>
        <w:ind w:left="851" w:right="901"/>
        <w:jc w:val="both"/>
        <w:rPr>
          <w:rFonts w:ascii="Palatino Linotype" w:eastAsiaTheme="minorEastAsia" w:hAnsi="Palatino Linotype" w:cs="Arial"/>
          <w:sz w:val="18"/>
          <w:szCs w:val="18"/>
        </w:rPr>
      </w:pPr>
    </w:p>
    <w:p w14:paraId="7F5BDB1D" w14:textId="77777777" w:rsidR="001048B3" w:rsidRPr="00EC7D83" w:rsidRDefault="001048B3" w:rsidP="001048B3">
      <w:pPr>
        <w:spacing w:line="360" w:lineRule="auto"/>
        <w:jc w:val="both"/>
        <w:rPr>
          <w:rFonts w:ascii="Palatino Linotype" w:eastAsia="Batang" w:hAnsi="Palatino Linotype" w:cs="Arial"/>
          <w:lang w:val="es-ES"/>
        </w:rPr>
      </w:pPr>
    </w:p>
    <w:p w14:paraId="01F1EA10" w14:textId="77777777" w:rsidR="001048B3" w:rsidRPr="00EC7D83" w:rsidRDefault="001048B3" w:rsidP="001048B3">
      <w:pPr>
        <w:spacing w:line="360" w:lineRule="auto"/>
        <w:jc w:val="both"/>
        <w:rPr>
          <w:rFonts w:ascii="Palatino Linotype" w:eastAsia="Batang" w:hAnsi="Palatino Linotype" w:cs="Arial"/>
          <w:lang w:val="es-AR"/>
        </w:rPr>
      </w:pPr>
      <w:r w:rsidRPr="00EC7D83">
        <w:rPr>
          <w:rFonts w:ascii="Palatino Linotype" w:eastAsia="Batang" w:hAnsi="Palatino Linotype" w:cs="Arial"/>
          <w:lang w:val="es-ES"/>
        </w:rPr>
        <w:t xml:space="preserve">Por analogía, se cita la Tesis emitida por el </w:t>
      </w:r>
      <w:r w:rsidRPr="00EC7D83">
        <w:rPr>
          <w:rFonts w:ascii="Palatino Linotype" w:eastAsia="Batang" w:hAnsi="Palatino Linotype" w:cs="Arial"/>
          <w:lang w:val="es-AR"/>
        </w:rPr>
        <w:t>Séptimo Tribunal Colegiado en Materia Civil del Primer Circuito que en su literalidad, establece lo siguiente:</w:t>
      </w:r>
    </w:p>
    <w:p w14:paraId="38AD2B79" w14:textId="77777777" w:rsidR="001048B3" w:rsidRPr="00EC7D83" w:rsidRDefault="001048B3" w:rsidP="001048B3">
      <w:pPr>
        <w:ind w:right="992"/>
        <w:jc w:val="both"/>
        <w:rPr>
          <w:rFonts w:ascii="Palatino Linotype" w:eastAsia="Calibri" w:hAnsi="Palatino Linotype"/>
          <w:lang w:val="es-ES"/>
        </w:rPr>
      </w:pPr>
    </w:p>
    <w:p w14:paraId="66699B9F" w14:textId="77777777" w:rsidR="001048B3" w:rsidRPr="00EC7D83" w:rsidRDefault="001048B3" w:rsidP="001048B3">
      <w:pPr>
        <w:ind w:left="851" w:right="1133"/>
        <w:jc w:val="both"/>
        <w:rPr>
          <w:rFonts w:ascii="Palatino Linotype" w:eastAsia="Batang" w:hAnsi="Palatino Linotype" w:cs="Arial"/>
          <w:i/>
          <w:sz w:val="22"/>
          <w:lang w:val="es-AR"/>
        </w:rPr>
      </w:pPr>
      <w:r w:rsidRPr="00EC7D83">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EC7D83">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7C840B5C" w14:textId="77777777" w:rsidR="001048B3" w:rsidRPr="00EC7D83" w:rsidRDefault="001048B3" w:rsidP="001048B3">
      <w:pPr>
        <w:autoSpaceDE w:val="0"/>
        <w:autoSpaceDN w:val="0"/>
        <w:adjustRightInd w:val="0"/>
        <w:ind w:left="709" w:right="992"/>
        <w:jc w:val="both"/>
        <w:rPr>
          <w:rFonts w:ascii="Palatino Linotype" w:eastAsia="Batang" w:hAnsi="Palatino Linotype" w:cs="Arial"/>
          <w:i/>
          <w:sz w:val="22"/>
          <w:lang w:val="es-AR"/>
        </w:rPr>
      </w:pPr>
    </w:p>
    <w:p w14:paraId="70B4B823" w14:textId="77777777" w:rsidR="001048B3" w:rsidRPr="00EC7D83" w:rsidRDefault="001048B3" w:rsidP="001048B3">
      <w:pPr>
        <w:ind w:left="851" w:right="1133"/>
        <w:jc w:val="both"/>
        <w:rPr>
          <w:rFonts w:ascii="Palatino Linotype" w:eastAsia="Batang" w:hAnsi="Palatino Linotype" w:cs="Arial"/>
          <w:i/>
          <w:sz w:val="22"/>
          <w:lang w:val="es-AR"/>
        </w:rPr>
      </w:pPr>
      <w:r w:rsidRPr="00EC7D83">
        <w:rPr>
          <w:rFonts w:ascii="Palatino Linotype" w:eastAsia="Batang" w:hAnsi="Palatino Linotype" w:cs="Arial"/>
          <w:i/>
          <w:sz w:val="22"/>
          <w:lang w:val="es-AR"/>
        </w:rPr>
        <w:lastRenderedPageBreak/>
        <w:t>SÉPTIMO TRIBUNAL COLEGIADO EN MATERIA CIVIL DEL PRIMER CIRCUITO.</w:t>
      </w:r>
    </w:p>
    <w:p w14:paraId="60091052" w14:textId="77777777" w:rsidR="001048B3" w:rsidRPr="00EC7D83" w:rsidRDefault="001048B3" w:rsidP="001048B3">
      <w:pPr>
        <w:ind w:left="851" w:right="1133"/>
        <w:jc w:val="both"/>
        <w:rPr>
          <w:rFonts w:ascii="Palatino Linotype" w:eastAsia="Batang" w:hAnsi="Palatino Linotype" w:cs="Arial"/>
          <w:i/>
          <w:sz w:val="22"/>
          <w:lang w:val="es-AR"/>
        </w:rPr>
      </w:pPr>
      <w:r w:rsidRPr="00EC7D83">
        <w:rPr>
          <w:rFonts w:ascii="Palatino Linotype" w:eastAsia="Batang" w:hAnsi="Palatino Linotype" w:cs="Arial"/>
          <w:i/>
          <w:sz w:val="22"/>
          <w:lang w:val="es-AR"/>
        </w:rPr>
        <w:t>Amparo directo 699/2008. Mariana Leticia González Steele. 13 de noviembre de 2008. Unanimidad de votos. Ponente: Sara Judith Montalvo Trejo. Secretario: Arnulfo Mateos García.”</w:t>
      </w:r>
    </w:p>
    <w:p w14:paraId="56C4127F" w14:textId="77777777" w:rsidR="001048B3" w:rsidRPr="00EC7D83" w:rsidRDefault="001048B3" w:rsidP="001048B3">
      <w:pPr>
        <w:ind w:left="709" w:right="992"/>
        <w:jc w:val="both"/>
        <w:rPr>
          <w:rFonts w:ascii="Palatino Linotype" w:eastAsia="Batang" w:hAnsi="Palatino Linotype" w:cs="Arial"/>
          <w:i/>
          <w:lang w:val="es-AR"/>
        </w:rPr>
      </w:pPr>
    </w:p>
    <w:p w14:paraId="3B0683E1" w14:textId="48AE686B" w:rsidR="001048B3" w:rsidRPr="00EC7D83" w:rsidRDefault="001048B3" w:rsidP="001048B3">
      <w:pPr>
        <w:spacing w:line="360" w:lineRule="auto"/>
        <w:jc w:val="both"/>
        <w:rPr>
          <w:rFonts w:ascii="Palatino Linotype" w:hAnsi="Palatino Linotype" w:cs="Arial"/>
        </w:rPr>
      </w:pPr>
      <w:r w:rsidRPr="00EC7D83">
        <w:rPr>
          <w:rFonts w:ascii="Palatino Linotype" w:hAnsi="Palatino Linotype" w:cs="Arial"/>
          <w:lang w:val="es-ES"/>
        </w:rPr>
        <w:t xml:space="preserve">En consecuencia, </w:t>
      </w:r>
      <w:r w:rsidRPr="00EC7D83">
        <w:rPr>
          <w:rFonts w:ascii="Palatino Linotype" w:hAnsi="Palatino Linotype" w:cs="Arial"/>
          <w:lang w:val="es-ES" w:eastAsia="es-MX"/>
        </w:rPr>
        <w:t>el Pleno de este Instituto</w:t>
      </w:r>
      <w:r w:rsidRPr="00EC7D83">
        <w:rPr>
          <w:rFonts w:ascii="Palatino Linotype" w:hAnsi="Palatino Linotype"/>
          <w:lang w:val="es-ES"/>
        </w:rPr>
        <w:t xml:space="preserve">, en términos de lo dispuesto en el artículo 186, fracción I de la Ley de Transparencia y Acceso a la </w:t>
      </w:r>
      <w:r w:rsidRPr="00EC7D83">
        <w:rPr>
          <w:rFonts w:ascii="Palatino Linotype" w:hAnsi="Palatino Linotype" w:cs="Arial"/>
          <w:lang w:val="es-ES"/>
        </w:rPr>
        <w:t>Información</w:t>
      </w:r>
      <w:r w:rsidRPr="00EC7D83">
        <w:rPr>
          <w:rFonts w:ascii="Palatino Linotype" w:hAnsi="Palatino Linotype"/>
          <w:lang w:val="es-ES"/>
        </w:rPr>
        <w:t xml:space="preserve"> Pública del Estado de México y Municipios, determina </w:t>
      </w:r>
      <w:r w:rsidRPr="00EC7D83">
        <w:rPr>
          <w:rFonts w:ascii="Palatino Linotype" w:hAnsi="Palatino Linotype"/>
          <w:b/>
          <w:lang w:val="es-ES"/>
        </w:rPr>
        <w:t xml:space="preserve">SOBRESEER </w:t>
      </w:r>
      <w:r w:rsidRPr="00EC7D83">
        <w:rPr>
          <w:rFonts w:ascii="Palatino Linotype" w:hAnsi="Palatino Linotype"/>
          <w:lang w:val="es-ES"/>
        </w:rPr>
        <w:t xml:space="preserve">el Recurso de Revisión </w:t>
      </w:r>
      <w:r w:rsidR="00FB064E" w:rsidRPr="00EC7D83">
        <w:rPr>
          <w:rFonts w:ascii="Palatino Linotype" w:hAnsi="Palatino Linotype"/>
          <w:b/>
          <w:lang w:val="es-ES_tradnl"/>
        </w:rPr>
        <w:t>13905</w:t>
      </w:r>
      <w:r w:rsidRPr="00EC7D83">
        <w:rPr>
          <w:rFonts w:ascii="Palatino Linotype" w:hAnsi="Palatino Linotype"/>
          <w:b/>
          <w:lang w:val="es-ES_tradnl"/>
        </w:rPr>
        <w:t>/INFOEM/IP/RR/202</w:t>
      </w:r>
      <w:r w:rsidR="00FB064E" w:rsidRPr="00EC7D83">
        <w:rPr>
          <w:rFonts w:ascii="Palatino Linotype" w:hAnsi="Palatino Linotype"/>
          <w:b/>
          <w:lang w:val="es-ES_tradnl"/>
        </w:rPr>
        <w:t>2</w:t>
      </w:r>
      <w:r w:rsidRPr="00EC7D83">
        <w:rPr>
          <w:rFonts w:ascii="Palatino Linotype" w:hAnsi="Palatino Linotype" w:cs="Arial"/>
          <w:b/>
          <w:lang w:val="es-ES"/>
        </w:rPr>
        <w:t xml:space="preserve">, </w:t>
      </w:r>
      <w:r w:rsidRPr="00EC7D83">
        <w:rPr>
          <w:rFonts w:ascii="Palatino Linotype" w:hAnsi="Palatino Linotype" w:cs="Arial"/>
          <w:lang w:val="es-ES"/>
        </w:rPr>
        <w:t>puesto que el</w:t>
      </w:r>
      <w:r w:rsidRPr="00EC7D83">
        <w:rPr>
          <w:rFonts w:ascii="Palatino Linotype" w:hAnsi="Palatino Linotype" w:cs="Arial"/>
          <w:b/>
          <w:lang w:val="es-ES"/>
        </w:rPr>
        <w:t xml:space="preserve"> </w:t>
      </w:r>
      <w:r w:rsidRPr="00EC7D83">
        <w:rPr>
          <w:rFonts w:ascii="Palatino Linotype" w:hAnsi="Palatino Linotype" w:cs="Arial"/>
          <w:b/>
        </w:rPr>
        <w:t xml:space="preserve">EL SUJETO OBLIGADO </w:t>
      </w:r>
      <w:r w:rsidRPr="00EC7D83">
        <w:rPr>
          <w:rFonts w:ascii="Palatino Linotype" w:hAnsi="Palatino Linotype" w:cs="Arial"/>
        </w:rPr>
        <w:t xml:space="preserve">responsable del acto, mediante </w:t>
      </w:r>
      <w:r w:rsidRPr="00EC7D83">
        <w:rPr>
          <w:rFonts w:ascii="Palatino Linotype" w:hAnsi="Palatino Linotype" w:cs="Arial"/>
          <w:b/>
        </w:rPr>
        <w:t>informe justificado</w:t>
      </w:r>
      <w:r w:rsidRPr="00EC7D83">
        <w:rPr>
          <w:rFonts w:ascii="Palatino Linotype" w:hAnsi="Palatino Linotype" w:cs="Arial"/>
        </w:rPr>
        <w:t xml:space="preserve">, modifico su respuesta primigenia, </w:t>
      </w:r>
      <w:r w:rsidRPr="00EC7D83">
        <w:rPr>
          <w:rFonts w:ascii="Palatino Linotype" w:hAnsi="Palatino Linotype" w:cs="Arial"/>
          <w:b/>
        </w:rPr>
        <w:t xml:space="preserve">quedando sin materia </w:t>
      </w:r>
      <w:r w:rsidRPr="00EC7D83">
        <w:rPr>
          <w:rFonts w:ascii="Palatino Linotype" w:hAnsi="Palatino Linotype" w:cs="Arial"/>
        </w:rPr>
        <w:t>el presente recurso.</w:t>
      </w:r>
    </w:p>
    <w:p w14:paraId="3F8ACEDA" w14:textId="25E636CC" w:rsidR="003B7D2E" w:rsidRPr="00EC7D83" w:rsidRDefault="00120BD3" w:rsidP="00120BD3">
      <w:pPr>
        <w:spacing w:line="360" w:lineRule="auto"/>
        <w:jc w:val="both"/>
        <w:rPr>
          <w:rFonts w:ascii="Palatino Linotype" w:eastAsia="Calibri" w:hAnsi="Palatino Linotype" w:cs="Arial"/>
          <w:color w:val="000000" w:themeColor="text1"/>
        </w:rPr>
      </w:pPr>
      <w:r w:rsidRPr="00EC7D83">
        <w:rPr>
          <w:rFonts w:ascii="Palatino Linotype" w:eastAsia="Calibri" w:hAnsi="Palatino Linotype" w:cs="Arial"/>
          <w:color w:val="000000" w:themeColor="text1"/>
        </w:rPr>
        <w:t xml:space="preserve">Así, con fundamento en lo previsto en los artículos </w:t>
      </w:r>
      <w:r w:rsidR="00BD22C0" w:rsidRPr="00EC7D83">
        <w:rPr>
          <w:rFonts w:ascii="Palatino Linotype" w:hAnsi="Palatino Linotype"/>
        </w:rPr>
        <w:t>5, párrafos trigésimo segundo, trigésimo tercero y trigésimo cuarto, fracciones IV y V de la Constitución Política del Estado Libre y Soberano de México</w:t>
      </w:r>
      <w:r w:rsidRPr="00EC7D83">
        <w:rPr>
          <w:rFonts w:ascii="Palatino Linotype" w:eastAsia="Calibri" w:hAnsi="Palatino Linotype" w:cs="Arial"/>
          <w:color w:val="000000" w:themeColor="text1"/>
        </w:rPr>
        <w:t xml:space="preserve">; </w:t>
      </w:r>
      <w:r w:rsidRPr="00EC7D83">
        <w:rPr>
          <w:rFonts w:ascii="Palatino Linotype" w:hAnsi="Palatino Linotype" w:cs="Arial"/>
          <w:color w:val="000000" w:themeColor="text1"/>
        </w:rPr>
        <w:t>2, fracción II, 29, 36, fracciones I y II, 176, 178, 179, 181, 185 fracción I, 186 y 188</w:t>
      </w:r>
      <w:r w:rsidRPr="00EC7D83">
        <w:rPr>
          <w:rFonts w:ascii="Palatino Linotype" w:eastAsia="Calibri" w:hAnsi="Palatino Linotype" w:cs="Arial"/>
          <w:color w:val="000000" w:themeColor="text1"/>
        </w:rPr>
        <w:t xml:space="preserve"> de la Ley de Transparencia y Acceso a la Información Pública del Estado de Mé</w:t>
      </w:r>
      <w:r w:rsidR="00BC2F3F" w:rsidRPr="00EC7D83">
        <w:rPr>
          <w:rFonts w:ascii="Palatino Linotype" w:eastAsia="Calibri" w:hAnsi="Palatino Linotype" w:cs="Arial"/>
          <w:color w:val="000000" w:themeColor="text1"/>
        </w:rPr>
        <w:t xml:space="preserve">xico y Municipios, este Pleno: </w:t>
      </w:r>
    </w:p>
    <w:p w14:paraId="477E8CB4" w14:textId="77777777" w:rsidR="00120BD3" w:rsidRPr="00EC7D83" w:rsidRDefault="00120BD3" w:rsidP="00120BD3">
      <w:pPr>
        <w:spacing w:line="360" w:lineRule="auto"/>
        <w:jc w:val="both"/>
        <w:rPr>
          <w:rFonts w:ascii="Palatino Linotype" w:eastAsia="Calibri" w:hAnsi="Palatino Linotype" w:cs="Arial"/>
          <w:color w:val="000000" w:themeColor="text1"/>
        </w:rPr>
      </w:pPr>
    </w:p>
    <w:p w14:paraId="5CE8A0C5" w14:textId="77777777" w:rsidR="00120BD3" w:rsidRPr="00EC7D83" w:rsidRDefault="00120BD3" w:rsidP="00120BD3">
      <w:pPr>
        <w:spacing w:line="360" w:lineRule="auto"/>
        <w:jc w:val="center"/>
        <w:rPr>
          <w:rFonts w:ascii="Palatino Linotype" w:hAnsi="Palatino Linotype"/>
          <w:b/>
          <w:color w:val="000000" w:themeColor="text1"/>
          <w:spacing w:val="60"/>
          <w:sz w:val="28"/>
          <w:szCs w:val="28"/>
        </w:rPr>
      </w:pPr>
      <w:r w:rsidRPr="00EC7D83">
        <w:rPr>
          <w:rFonts w:ascii="Palatino Linotype" w:hAnsi="Palatino Linotype"/>
          <w:b/>
          <w:color w:val="000000" w:themeColor="text1"/>
          <w:spacing w:val="60"/>
          <w:sz w:val="28"/>
          <w:szCs w:val="28"/>
        </w:rPr>
        <w:t>RESUELVE</w:t>
      </w:r>
    </w:p>
    <w:p w14:paraId="436996D0" w14:textId="77777777" w:rsidR="005B6C76" w:rsidRPr="00EC7D83" w:rsidRDefault="005B6C76" w:rsidP="00594072">
      <w:pPr>
        <w:spacing w:line="360" w:lineRule="auto"/>
        <w:jc w:val="both"/>
        <w:rPr>
          <w:rFonts w:ascii="Palatino Linotype" w:hAnsi="Palatino Linotype" w:cs="Arial"/>
          <w:b/>
          <w:sz w:val="28"/>
          <w:szCs w:val="28"/>
          <w:lang w:val="es-ES"/>
        </w:rPr>
      </w:pPr>
    </w:p>
    <w:p w14:paraId="372D3D62" w14:textId="642D069A" w:rsidR="00E6099B" w:rsidRPr="00EC7D83" w:rsidRDefault="00120BD3" w:rsidP="00E6099B">
      <w:pPr>
        <w:spacing w:line="360" w:lineRule="auto"/>
        <w:jc w:val="both"/>
        <w:rPr>
          <w:rFonts w:ascii="Palatino Linotype" w:hAnsi="Palatino Linotype" w:cs="Arial"/>
          <w:b/>
          <w:lang w:val="es-ES"/>
        </w:rPr>
      </w:pPr>
      <w:r w:rsidRPr="00EC7D83">
        <w:rPr>
          <w:rFonts w:ascii="Palatino Linotype" w:hAnsi="Palatino Linotype" w:cs="Arial"/>
          <w:b/>
          <w:sz w:val="28"/>
          <w:szCs w:val="28"/>
          <w:lang w:val="es-ES"/>
        </w:rPr>
        <w:t>PRIMERO</w:t>
      </w:r>
      <w:r w:rsidRPr="00EC7D83">
        <w:rPr>
          <w:rFonts w:ascii="Palatino Linotype" w:hAnsi="Palatino Linotype" w:cs="Arial"/>
          <w:sz w:val="28"/>
          <w:szCs w:val="28"/>
          <w:lang w:val="es-ES"/>
        </w:rPr>
        <w:t>.</w:t>
      </w:r>
      <w:r w:rsidRPr="00EC7D83">
        <w:rPr>
          <w:rFonts w:ascii="Palatino Linotype" w:hAnsi="Palatino Linotype" w:cs="Arial"/>
          <w:lang w:val="es-ES"/>
        </w:rPr>
        <w:t xml:space="preserve"> </w:t>
      </w:r>
      <w:r w:rsidR="00E6099B" w:rsidRPr="00EC7D83">
        <w:rPr>
          <w:rFonts w:ascii="Palatino Linotype" w:hAnsi="Palatino Linotype" w:cs="Arial"/>
          <w:b/>
          <w:lang w:val="es-ES"/>
        </w:rPr>
        <w:t xml:space="preserve">Resultan fundados </w:t>
      </w:r>
      <w:r w:rsidR="00E6099B" w:rsidRPr="00EC7D83">
        <w:rPr>
          <w:rFonts w:ascii="Palatino Linotype" w:hAnsi="Palatino Linotype" w:cs="Arial"/>
          <w:lang w:val="es-ES"/>
        </w:rPr>
        <w:t>los motivos de inconformidad hechos valer por</w:t>
      </w:r>
      <w:r w:rsidR="00E6099B" w:rsidRPr="00EC7D83">
        <w:rPr>
          <w:rFonts w:ascii="Palatino Linotype" w:hAnsi="Palatino Linotype" w:cs="Arial"/>
          <w:b/>
          <w:lang w:val="es-ES"/>
        </w:rPr>
        <w:t xml:space="preserve"> la parte Recurrente </w:t>
      </w:r>
      <w:r w:rsidR="00E6099B" w:rsidRPr="00EC7D83">
        <w:rPr>
          <w:rFonts w:ascii="Palatino Linotype" w:hAnsi="Palatino Linotype" w:cs="Arial"/>
          <w:lang w:val="es-ES"/>
        </w:rPr>
        <w:t>en los Recursos de Revisión</w:t>
      </w:r>
      <w:r w:rsidR="00E6099B" w:rsidRPr="00EC7D83">
        <w:rPr>
          <w:rFonts w:ascii="Palatino Linotype" w:hAnsi="Palatino Linotype" w:cs="Arial"/>
          <w:b/>
          <w:lang w:val="es-ES"/>
        </w:rPr>
        <w:t xml:space="preserve"> 13903/INFOEM/IP/RR/2022 y 13905/INFOEM/IP/RR/2022 </w:t>
      </w:r>
      <w:r w:rsidR="00E6099B" w:rsidRPr="00EC7D83">
        <w:rPr>
          <w:rFonts w:ascii="Palatino Linotype" w:hAnsi="Palatino Linotype" w:cs="Arial"/>
          <w:lang w:val="es-ES"/>
        </w:rPr>
        <w:t xml:space="preserve">por lo que, en términos del </w:t>
      </w:r>
      <w:r w:rsidR="00E6099B" w:rsidRPr="00EC7D83">
        <w:rPr>
          <w:rFonts w:ascii="Palatino Linotype" w:hAnsi="Palatino Linotype" w:cs="Arial"/>
          <w:b/>
          <w:lang w:val="es-ES"/>
        </w:rPr>
        <w:t>Considerando Sexto</w:t>
      </w:r>
      <w:r w:rsidR="00E6099B" w:rsidRPr="00EC7D83">
        <w:rPr>
          <w:rFonts w:ascii="Palatino Linotype" w:hAnsi="Palatino Linotype" w:cs="Arial"/>
          <w:lang w:val="es-ES"/>
        </w:rPr>
        <w:t xml:space="preserve"> de la presente resolución,</w:t>
      </w:r>
      <w:r w:rsidR="00E6099B" w:rsidRPr="00EC7D83">
        <w:rPr>
          <w:rFonts w:ascii="Palatino Linotype" w:hAnsi="Palatino Linotype" w:cs="Arial"/>
          <w:b/>
          <w:lang w:val="es-ES"/>
        </w:rPr>
        <w:t xml:space="preserve"> se MODIFICA la respuesta del Suje</w:t>
      </w:r>
      <w:r w:rsidR="00362472" w:rsidRPr="00EC7D83">
        <w:rPr>
          <w:rFonts w:ascii="Palatino Linotype" w:hAnsi="Palatino Linotype" w:cs="Arial"/>
          <w:b/>
          <w:lang w:val="es-ES"/>
        </w:rPr>
        <w:t>to Obligado.</w:t>
      </w:r>
    </w:p>
    <w:p w14:paraId="186BB5D2" w14:textId="77777777" w:rsidR="00E6099B" w:rsidRPr="00EC7D83" w:rsidRDefault="00E6099B" w:rsidP="00594072">
      <w:pPr>
        <w:spacing w:line="360" w:lineRule="auto"/>
        <w:jc w:val="both"/>
        <w:rPr>
          <w:rFonts w:ascii="Palatino Linotype" w:hAnsi="Palatino Linotype" w:cs="Arial"/>
          <w:lang w:val="es-ES"/>
        </w:rPr>
      </w:pPr>
    </w:p>
    <w:p w14:paraId="6328450D" w14:textId="77777777" w:rsidR="00120BD3" w:rsidRPr="00EC7D83" w:rsidRDefault="00120BD3" w:rsidP="00120BD3">
      <w:pPr>
        <w:spacing w:line="360" w:lineRule="auto"/>
        <w:jc w:val="both"/>
        <w:rPr>
          <w:rFonts w:ascii="Palatino Linotype" w:hAnsi="Palatino Linotype" w:cs="Arial"/>
          <w:lang w:val="es-ES"/>
        </w:rPr>
      </w:pPr>
    </w:p>
    <w:p w14:paraId="246925E8" w14:textId="1A9AC0BB" w:rsidR="00BD22C0" w:rsidRPr="00EC7D83" w:rsidRDefault="00362472" w:rsidP="00594072">
      <w:pPr>
        <w:widowControl w:val="0"/>
        <w:tabs>
          <w:tab w:val="left" w:pos="1701"/>
        </w:tabs>
        <w:autoSpaceDE w:val="0"/>
        <w:autoSpaceDN w:val="0"/>
        <w:adjustRightInd w:val="0"/>
        <w:spacing w:line="360" w:lineRule="auto"/>
        <w:jc w:val="both"/>
        <w:rPr>
          <w:rFonts w:ascii="Palatino Linotype" w:hAnsi="Palatino Linotype" w:cs="Arial"/>
        </w:rPr>
      </w:pPr>
      <w:r w:rsidRPr="00EC7D83">
        <w:rPr>
          <w:rFonts w:ascii="Palatino Linotype" w:hAnsi="Palatino Linotype" w:cs="Arial"/>
          <w:b/>
          <w:sz w:val="28"/>
          <w:szCs w:val="28"/>
        </w:rPr>
        <w:t>SEGUNDO</w:t>
      </w:r>
      <w:r w:rsidR="0065138F" w:rsidRPr="00EC7D83">
        <w:rPr>
          <w:rFonts w:ascii="Palatino Linotype" w:hAnsi="Palatino Linotype" w:cs="Arial"/>
          <w:b/>
          <w:sz w:val="28"/>
          <w:szCs w:val="28"/>
        </w:rPr>
        <w:t>.</w:t>
      </w:r>
      <w:r w:rsidR="0065138F" w:rsidRPr="00EC7D83">
        <w:rPr>
          <w:rFonts w:ascii="Palatino Linotype" w:hAnsi="Palatino Linotype" w:cs="Arial"/>
        </w:rPr>
        <w:t xml:space="preserve"> </w:t>
      </w:r>
      <w:r w:rsidR="00594072" w:rsidRPr="00EC7D83">
        <w:rPr>
          <w:rFonts w:ascii="Palatino Linotype" w:hAnsi="Palatino Linotype" w:cs="Arial"/>
        </w:rPr>
        <w:t xml:space="preserve">Resultan </w:t>
      </w:r>
      <w:r w:rsidR="00594072" w:rsidRPr="00EC7D83">
        <w:rPr>
          <w:rFonts w:ascii="Palatino Linotype" w:hAnsi="Palatino Linotype" w:cs="Arial"/>
          <w:b/>
        </w:rPr>
        <w:t>parcialmente</w:t>
      </w:r>
      <w:r w:rsidR="00594072" w:rsidRPr="00EC7D83">
        <w:rPr>
          <w:rFonts w:ascii="Palatino Linotype" w:hAnsi="Palatino Linotype" w:cs="Arial"/>
        </w:rPr>
        <w:t xml:space="preserve"> </w:t>
      </w:r>
      <w:r w:rsidR="00594072" w:rsidRPr="00EC7D83">
        <w:rPr>
          <w:rFonts w:ascii="Palatino Linotype" w:hAnsi="Palatino Linotype" w:cs="Arial"/>
          <w:b/>
        </w:rPr>
        <w:t>fundadas</w:t>
      </w:r>
      <w:r w:rsidR="00594072" w:rsidRPr="00EC7D83">
        <w:rPr>
          <w:rFonts w:ascii="Palatino Linotype" w:hAnsi="Palatino Linotype" w:cs="Arial"/>
        </w:rPr>
        <w:t xml:space="preserve"> las </w:t>
      </w:r>
      <w:r w:rsidR="00594072" w:rsidRPr="00EC7D83">
        <w:rPr>
          <w:rFonts w:ascii="Palatino Linotype" w:hAnsi="Palatino Linotype"/>
          <w:shd w:val="clear" w:color="auto" w:fill="FFFFFF"/>
        </w:rPr>
        <w:t>razones</w:t>
      </w:r>
      <w:r w:rsidR="00594072" w:rsidRPr="00EC7D83">
        <w:rPr>
          <w:rFonts w:ascii="Palatino Linotype" w:hAnsi="Palatino Linotype" w:cs="Arial"/>
        </w:rPr>
        <w:t xml:space="preserve"> o motivos de inconformidad hechas valer por </w:t>
      </w:r>
      <w:r w:rsidR="00594072" w:rsidRPr="00EC7D83">
        <w:rPr>
          <w:rFonts w:ascii="Palatino Linotype" w:eastAsia="Calibri" w:hAnsi="Palatino Linotype"/>
          <w:b/>
          <w:szCs w:val="22"/>
          <w:lang w:eastAsia="en-US"/>
        </w:rPr>
        <w:t>EL RECURRENTE</w:t>
      </w:r>
      <w:r w:rsidR="00594072" w:rsidRPr="00EC7D83">
        <w:rPr>
          <w:rFonts w:ascii="Palatino Linotype" w:hAnsi="Palatino Linotype" w:cs="Arial"/>
          <w:b/>
        </w:rPr>
        <w:t xml:space="preserve">, </w:t>
      </w:r>
      <w:r w:rsidR="00594072" w:rsidRPr="00EC7D83">
        <w:rPr>
          <w:rFonts w:ascii="Palatino Linotype" w:hAnsi="Palatino Linotype" w:cs="Arial"/>
          <w:color w:val="000000" w:themeColor="text1"/>
        </w:rPr>
        <w:t xml:space="preserve">en los Recursos de Revisión </w:t>
      </w:r>
      <w:r w:rsidR="00594072" w:rsidRPr="00EC7D83">
        <w:rPr>
          <w:rFonts w:ascii="Palatino Linotype" w:hAnsi="Palatino Linotype"/>
          <w:b/>
          <w:lang w:val="es-ES_tradnl"/>
        </w:rPr>
        <w:t>13902/INFOEM/IP/RR/2022, 13904/INFOEM/IP/RR/2022, 14614/INFOEM/IP/RR/2022, 14615/INFOEM/IP/RR/2022, 14616/INFOEM/IP/RR/2022, 14617/INFOEM/IP/RR/2022 y 14618/INFOEM/IP/RR/2022</w:t>
      </w:r>
      <w:r w:rsidRPr="00EC7D83">
        <w:rPr>
          <w:rFonts w:ascii="Palatino Linotype" w:hAnsi="Palatino Linotype"/>
          <w:b/>
          <w:lang w:val="es-ES_tradnl"/>
        </w:rPr>
        <w:t xml:space="preserve"> </w:t>
      </w:r>
      <w:r w:rsidR="00594072" w:rsidRPr="00EC7D83">
        <w:rPr>
          <w:rFonts w:ascii="Palatino Linotype" w:hAnsi="Palatino Linotype" w:cs="Arial"/>
        </w:rPr>
        <w:t xml:space="preserve">en términos del Considerando Sexto de la presente resolución, por ende, </w:t>
      </w:r>
      <w:r w:rsidR="00594072" w:rsidRPr="00EC7D83">
        <w:rPr>
          <w:rFonts w:ascii="Palatino Linotype" w:hAnsi="Palatino Linotype" w:cs="Arial"/>
          <w:color w:val="000000" w:themeColor="text1"/>
        </w:rPr>
        <w:t xml:space="preserve">se </w:t>
      </w:r>
      <w:r w:rsidRPr="00EC7D83">
        <w:rPr>
          <w:rFonts w:ascii="Palatino Linotype" w:hAnsi="Palatino Linotype" w:cs="Arial"/>
          <w:b/>
          <w:color w:val="000000" w:themeColor="text1"/>
        </w:rPr>
        <w:t>REVO</w:t>
      </w:r>
      <w:r w:rsidR="00594072" w:rsidRPr="00EC7D83">
        <w:rPr>
          <w:rFonts w:ascii="Palatino Linotype" w:hAnsi="Palatino Linotype" w:cs="Arial"/>
          <w:b/>
          <w:color w:val="000000" w:themeColor="text1"/>
        </w:rPr>
        <w:t>CA</w:t>
      </w:r>
      <w:r w:rsidR="00594072" w:rsidRPr="00EC7D83">
        <w:rPr>
          <w:rFonts w:ascii="Palatino Linotype" w:hAnsi="Palatino Linotype" w:cs="Arial"/>
          <w:color w:val="000000" w:themeColor="text1"/>
        </w:rPr>
        <w:t xml:space="preserve"> la respuesta al tenor siguiente y s</w:t>
      </w:r>
      <w:r w:rsidR="00594072" w:rsidRPr="00EC7D83">
        <w:rPr>
          <w:rFonts w:ascii="Palatino Linotype" w:hAnsi="Palatino Linotype"/>
          <w:color w:val="000000" w:themeColor="text1"/>
          <w:lang w:eastAsia="es-MX"/>
        </w:rPr>
        <w:t>e</w:t>
      </w:r>
      <w:r w:rsidR="00594072" w:rsidRPr="00EC7D83">
        <w:rPr>
          <w:rFonts w:ascii="Palatino Linotype" w:hAnsi="Palatino Linotype"/>
          <w:b/>
          <w:bCs/>
          <w:color w:val="000000" w:themeColor="text1"/>
          <w:lang w:eastAsia="es-MX"/>
        </w:rPr>
        <w:t xml:space="preserve"> ORDENA </w:t>
      </w:r>
      <w:r w:rsidR="00594072" w:rsidRPr="00EC7D83">
        <w:rPr>
          <w:rFonts w:ascii="Palatino Linotype" w:hAnsi="Palatino Linotype"/>
          <w:color w:val="000000" w:themeColor="text1"/>
          <w:lang w:eastAsia="es-MX"/>
        </w:rPr>
        <w:t xml:space="preserve">al </w:t>
      </w:r>
      <w:r w:rsidR="00594072" w:rsidRPr="00EC7D83">
        <w:rPr>
          <w:rFonts w:ascii="Palatino Linotype" w:hAnsi="Palatino Linotype"/>
          <w:bCs/>
          <w:color w:val="000000" w:themeColor="text1"/>
          <w:lang w:eastAsia="es-MX"/>
        </w:rPr>
        <w:t xml:space="preserve">Sujeto Obligado, </w:t>
      </w:r>
      <w:r w:rsidR="00594072" w:rsidRPr="00EC7D83">
        <w:rPr>
          <w:rFonts w:ascii="Palatino Linotype" w:hAnsi="Palatino Linotype"/>
          <w:color w:val="000000" w:themeColor="text1"/>
          <w:lang w:eastAsia="es-MX"/>
        </w:rPr>
        <w:t>entregue</w:t>
      </w:r>
      <w:r w:rsidR="00594072" w:rsidRPr="00EC7D83">
        <w:rPr>
          <w:rFonts w:ascii="Palatino Linotype" w:hAnsi="Palatino Linotype"/>
          <w:b/>
          <w:bCs/>
          <w:color w:val="000000" w:themeColor="text1"/>
          <w:lang w:eastAsia="es-MX"/>
        </w:rPr>
        <w:t xml:space="preserve"> </w:t>
      </w:r>
      <w:r w:rsidR="00594072" w:rsidRPr="00EC7D83">
        <w:rPr>
          <w:rFonts w:ascii="Palatino Linotype" w:hAnsi="Palatino Linotype"/>
          <w:color w:val="000000" w:themeColor="text1"/>
          <w:lang w:eastAsia="es-MX"/>
        </w:rPr>
        <w:t xml:space="preserve">vía </w:t>
      </w:r>
      <w:r w:rsidR="00594072" w:rsidRPr="00EC7D83">
        <w:rPr>
          <w:rFonts w:ascii="Palatino Linotype" w:hAnsi="Palatino Linotype"/>
          <w:b/>
          <w:bCs/>
          <w:color w:val="000000" w:themeColor="text1"/>
          <w:lang w:eastAsia="es-MX"/>
        </w:rPr>
        <w:t xml:space="preserve">SAIMEX </w:t>
      </w:r>
      <w:r w:rsidR="00594072" w:rsidRPr="00EC7D83">
        <w:rPr>
          <w:rFonts w:ascii="Palatino Linotype" w:hAnsi="Palatino Linotype" w:cs="Arial"/>
        </w:rPr>
        <w:t xml:space="preserve">al </w:t>
      </w:r>
      <w:r w:rsidR="00594072" w:rsidRPr="00EC7D83">
        <w:rPr>
          <w:rFonts w:ascii="Palatino Linotype" w:hAnsi="Palatino Linotype" w:cs="Arial"/>
          <w:b/>
        </w:rPr>
        <w:t>RECURRENTE</w:t>
      </w:r>
      <w:r w:rsidR="00594072" w:rsidRPr="00EC7D83">
        <w:rPr>
          <w:rFonts w:ascii="Palatino Linotype" w:hAnsi="Palatino Linotype" w:cs="Arial"/>
        </w:rPr>
        <w:t xml:space="preserve">, </w:t>
      </w:r>
      <w:r w:rsidR="00BD22C0" w:rsidRPr="00EC7D83">
        <w:rPr>
          <w:rFonts w:ascii="Palatino Linotype" w:hAnsi="Palatino Linotype" w:cs="Arial"/>
        </w:rPr>
        <w:t>en versión pública</w:t>
      </w:r>
      <w:r w:rsidR="007D3AB9" w:rsidRPr="00EC7D83">
        <w:rPr>
          <w:rFonts w:ascii="Palatino Linotype" w:hAnsi="Palatino Linotype" w:cs="Arial"/>
        </w:rPr>
        <w:t xml:space="preserve">, en formato xsl, pdf o en la modalidad en que fue generada </w:t>
      </w:r>
      <w:r w:rsidR="00BD22C0" w:rsidRPr="00EC7D83">
        <w:rPr>
          <w:rFonts w:ascii="Palatino Linotype" w:hAnsi="Palatino Linotype" w:cs="Arial"/>
        </w:rPr>
        <w:t xml:space="preserve">el documento o documentos en donde conste del primer trimestre del año dos mil veintidós lo siguiente: </w:t>
      </w:r>
    </w:p>
    <w:p w14:paraId="224AB311" w14:textId="77777777" w:rsidR="00A11A04" w:rsidRPr="00EC7D83" w:rsidRDefault="00A11A04" w:rsidP="00594072">
      <w:pPr>
        <w:widowControl w:val="0"/>
        <w:tabs>
          <w:tab w:val="left" w:pos="1701"/>
        </w:tabs>
        <w:autoSpaceDE w:val="0"/>
        <w:autoSpaceDN w:val="0"/>
        <w:adjustRightInd w:val="0"/>
        <w:spacing w:line="360" w:lineRule="auto"/>
        <w:jc w:val="both"/>
        <w:rPr>
          <w:rFonts w:ascii="Palatino Linotype" w:hAnsi="Palatino Linotype" w:cs="Arial"/>
        </w:rPr>
      </w:pPr>
    </w:p>
    <w:p w14:paraId="48AF12D2" w14:textId="2FD293C6" w:rsidR="00594072" w:rsidRPr="00EC7D83" w:rsidRDefault="00594072" w:rsidP="00594072">
      <w:pPr>
        <w:pStyle w:val="Prrafodelista"/>
        <w:numPr>
          <w:ilvl w:val="0"/>
          <w:numId w:val="49"/>
        </w:numPr>
        <w:spacing w:line="360" w:lineRule="auto"/>
        <w:jc w:val="both"/>
        <w:rPr>
          <w:rFonts w:ascii="Palatino Linotype" w:hAnsi="Palatino Linotype" w:cs="Arial"/>
          <w:color w:val="000000" w:themeColor="text1"/>
        </w:rPr>
      </w:pPr>
      <w:r w:rsidRPr="00EC7D83">
        <w:rPr>
          <w:rFonts w:ascii="Palatino Linotype" w:hAnsi="Palatino Linotype" w:cs="Arial"/>
          <w:color w:val="000000" w:themeColor="text1"/>
        </w:rPr>
        <w:t>Catálogo de Proveedores de Bienes y Servicios.</w:t>
      </w:r>
    </w:p>
    <w:p w14:paraId="182A8005" w14:textId="3C7BE700" w:rsidR="00594072" w:rsidRPr="00EC7D83" w:rsidRDefault="00594072" w:rsidP="00594072">
      <w:pPr>
        <w:pStyle w:val="Prrafodelista"/>
        <w:numPr>
          <w:ilvl w:val="0"/>
          <w:numId w:val="49"/>
        </w:numPr>
        <w:spacing w:line="360" w:lineRule="auto"/>
        <w:jc w:val="both"/>
        <w:rPr>
          <w:rFonts w:ascii="Palatino Linotype" w:hAnsi="Palatino Linotype" w:cs="Arial"/>
          <w:color w:val="000000" w:themeColor="text1"/>
        </w:rPr>
      </w:pPr>
      <w:r w:rsidRPr="00EC7D83">
        <w:rPr>
          <w:rFonts w:ascii="Palatino Linotype" w:hAnsi="Palatino Linotype" w:cs="Arial"/>
          <w:color w:val="000000" w:themeColor="text1"/>
        </w:rPr>
        <w:t>Dictámenes de Adjudicación Emitidos por el Comité de Adquisiciones y Servicios.</w:t>
      </w:r>
    </w:p>
    <w:p w14:paraId="4846873B" w14:textId="7859BD31" w:rsidR="00594072" w:rsidRPr="00EC7D83" w:rsidRDefault="00594072" w:rsidP="00594072">
      <w:pPr>
        <w:pStyle w:val="Prrafodelista"/>
        <w:numPr>
          <w:ilvl w:val="0"/>
          <w:numId w:val="49"/>
        </w:numPr>
        <w:spacing w:line="360" w:lineRule="auto"/>
        <w:jc w:val="both"/>
        <w:rPr>
          <w:rFonts w:ascii="Palatino Linotype" w:hAnsi="Palatino Linotype" w:cs="Arial"/>
          <w:color w:val="000000" w:themeColor="text1"/>
        </w:rPr>
      </w:pPr>
      <w:r w:rsidRPr="00EC7D83">
        <w:rPr>
          <w:rFonts w:ascii="Palatino Linotype" w:hAnsi="Palatino Linotype" w:cs="Arial"/>
          <w:color w:val="000000" w:themeColor="text1"/>
        </w:rPr>
        <w:t xml:space="preserve">Dictámenes de Adjudicación emitidos por el Comité de Arrendamientos, Adquisiciones de Inmuebles y Enajenaciones </w:t>
      </w:r>
    </w:p>
    <w:p w14:paraId="20DFAF47" w14:textId="25BC0AF8" w:rsidR="00594072" w:rsidRPr="00EC7D83" w:rsidRDefault="00594072" w:rsidP="00F90A04">
      <w:pPr>
        <w:pStyle w:val="Prrafodelista"/>
        <w:numPr>
          <w:ilvl w:val="0"/>
          <w:numId w:val="49"/>
        </w:numPr>
        <w:spacing w:line="360" w:lineRule="auto"/>
        <w:jc w:val="both"/>
        <w:rPr>
          <w:rFonts w:ascii="Palatino Linotype" w:hAnsi="Palatino Linotype" w:cs="Arial"/>
          <w:color w:val="000000" w:themeColor="text1"/>
        </w:rPr>
      </w:pPr>
      <w:r w:rsidRPr="00EC7D83">
        <w:rPr>
          <w:rFonts w:ascii="Palatino Linotype" w:hAnsi="Palatino Linotype" w:cs="Arial"/>
          <w:color w:val="000000" w:themeColor="text1"/>
        </w:rPr>
        <w:t xml:space="preserve">Dictámenes de Adjudicación emitidos por el Comité Interno de Obra Pública. </w:t>
      </w:r>
    </w:p>
    <w:p w14:paraId="470A9C24" w14:textId="39FDA3D6" w:rsidR="005C1E0B" w:rsidRPr="00EC7D83" w:rsidRDefault="005C1E0B" w:rsidP="005C1E0B">
      <w:pPr>
        <w:pStyle w:val="Prrafodelista"/>
        <w:numPr>
          <w:ilvl w:val="0"/>
          <w:numId w:val="49"/>
        </w:numPr>
        <w:spacing w:line="360" w:lineRule="auto"/>
        <w:jc w:val="both"/>
        <w:rPr>
          <w:rFonts w:ascii="Palatino Linotype" w:hAnsi="Palatino Linotype" w:cs="Arial"/>
          <w:color w:val="000000" w:themeColor="text1"/>
        </w:rPr>
      </w:pPr>
      <w:r w:rsidRPr="00EC7D83">
        <w:rPr>
          <w:rFonts w:ascii="Palatino Linotype" w:hAnsi="Palatino Linotype" w:cs="Arial"/>
          <w:color w:val="000000" w:themeColor="text1"/>
        </w:rPr>
        <w:t xml:space="preserve">Balanza de comprobación acumulada trimestral. </w:t>
      </w:r>
    </w:p>
    <w:p w14:paraId="2C36963D" w14:textId="5283171E" w:rsidR="005C1E0B" w:rsidRPr="00EC7D83" w:rsidRDefault="005C1E0B" w:rsidP="005C1E0B">
      <w:pPr>
        <w:pStyle w:val="Prrafodelista"/>
        <w:numPr>
          <w:ilvl w:val="0"/>
          <w:numId w:val="49"/>
        </w:numPr>
        <w:spacing w:line="360" w:lineRule="auto"/>
        <w:jc w:val="both"/>
        <w:rPr>
          <w:rFonts w:ascii="Palatino Linotype" w:hAnsi="Palatino Linotype" w:cs="Arial"/>
          <w:color w:val="000000" w:themeColor="text1"/>
        </w:rPr>
      </w:pPr>
      <w:r w:rsidRPr="00EC7D83">
        <w:rPr>
          <w:rFonts w:ascii="Palatino Linotype" w:hAnsi="Palatino Linotype" w:cs="Arial"/>
          <w:color w:val="000000" w:themeColor="text1"/>
        </w:rPr>
        <w:t>Balanza de comprobación detallada acumulada trimestral.</w:t>
      </w:r>
    </w:p>
    <w:p w14:paraId="0CAEFC4E" w14:textId="0A1AB397" w:rsidR="005C1E0B" w:rsidRPr="00EC7D83" w:rsidRDefault="005C1E0B" w:rsidP="005C1E0B">
      <w:pPr>
        <w:pStyle w:val="Prrafodelista"/>
        <w:numPr>
          <w:ilvl w:val="0"/>
          <w:numId w:val="49"/>
        </w:numPr>
        <w:spacing w:line="360" w:lineRule="auto"/>
        <w:jc w:val="both"/>
        <w:rPr>
          <w:rFonts w:ascii="Palatino Linotype" w:hAnsi="Palatino Linotype" w:cs="Arial"/>
          <w:color w:val="000000" w:themeColor="text1"/>
        </w:rPr>
      </w:pPr>
      <w:r w:rsidRPr="00EC7D83">
        <w:rPr>
          <w:rFonts w:ascii="Palatino Linotype" w:hAnsi="Palatino Linotype" w:cs="Arial"/>
          <w:color w:val="000000" w:themeColor="text1"/>
        </w:rPr>
        <w:t xml:space="preserve">Inventario General de Parque vehicular </w:t>
      </w:r>
    </w:p>
    <w:p w14:paraId="4E38CFE2" w14:textId="1D6F04EE" w:rsidR="005C1E0B" w:rsidRPr="00EC7D83" w:rsidRDefault="005C1E0B" w:rsidP="005C1E0B">
      <w:pPr>
        <w:pStyle w:val="Prrafodelista"/>
        <w:numPr>
          <w:ilvl w:val="0"/>
          <w:numId w:val="49"/>
        </w:numPr>
        <w:spacing w:line="360" w:lineRule="auto"/>
        <w:jc w:val="both"/>
        <w:rPr>
          <w:rFonts w:ascii="Palatino Linotype" w:hAnsi="Palatino Linotype" w:cs="Arial"/>
          <w:color w:val="000000" w:themeColor="text1"/>
        </w:rPr>
      </w:pPr>
      <w:r w:rsidRPr="00EC7D83">
        <w:rPr>
          <w:rFonts w:ascii="Palatino Linotype" w:hAnsi="Palatino Linotype" w:cs="Arial"/>
          <w:color w:val="000000" w:themeColor="text1"/>
        </w:rPr>
        <w:t>Archivos nomina; Honorarios, personal base y eventual, asimilables y lista de raya</w:t>
      </w:r>
      <w:r w:rsidR="003A78DA" w:rsidRPr="00EC7D83">
        <w:rPr>
          <w:rFonts w:ascii="Palatino Linotype" w:hAnsi="Palatino Linotype" w:cs="Arial"/>
          <w:color w:val="000000" w:themeColor="text1"/>
        </w:rPr>
        <w:t>.</w:t>
      </w:r>
      <w:r w:rsidR="00BD22C0" w:rsidRPr="00EC7D83">
        <w:rPr>
          <w:rFonts w:ascii="Palatino Linotype" w:hAnsi="Palatino Linotype" w:cs="Arial"/>
          <w:color w:val="000000" w:themeColor="text1"/>
        </w:rPr>
        <w:t xml:space="preserve">  </w:t>
      </w:r>
    </w:p>
    <w:p w14:paraId="3CF3C27B" w14:textId="495FA805" w:rsidR="00E613D8" w:rsidRPr="00EC7D83" w:rsidRDefault="00E613D8" w:rsidP="00E613D8">
      <w:pPr>
        <w:pStyle w:val="Prrafodelista"/>
        <w:numPr>
          <w:ilvl w:val="0"/>
          <w:numId w:val="49"/>
        </w:numPr>
        <w:spacing w:line="360" w:lineRule="auto"/>
        <w:jc w:val="both"/>
        <w:rPr>
          <w:rFonts w:ascii="Palatino Linotype" w:hAnsi="Palatino Linotype" w:cs="Arial"/>
          <w:color w:val="000000" w:themeColor="text1"/>
        </w:rPr>
      </w:pPr>
      <w:r w:rsidRPr="00EC7D83">
        <w:rPr>
          <w:rFonts w:ascii="Palatino Linotype" w:hAnsi="Palatino Linotype" w:cs="Arial"/>
          <w:color w:val="000000" w:themeColor="text1"/>
        </w:rPr>
        <w:lastRenderedPageBreak/>
        <w:t xml:space="preserve">Estado de Situación Financiera </w:t>
      </w:r>
    </w:p>
    <w:p w14:paraId="7EA58FD2" w14:textId="5ED6D316" w:rsidR="00E613D8" w:rsidRPr="00EC7D83" w:rsidRDefault="00E613D8" w:rsidP="00E613D8">
      <w:pPr>
        <w:pStyle w:val="Prrafodelista"/>
        <w:numPr>
          <w:ilvl w:val="0"/>
          <w:numId w:val="49"/>
        </w:numPr>
        <w:spacing w:line="360" w:lineRule="auto"/>
        <w:jc w:val="both"/>
        <w:rPr>
          <w:rFonts w:ascii="Palatino Linotype" w:hAnsi="Palatino Linotype" w:cs="Arial"/>
          <w:color w:val="000000" w:themeColor="text1"/>
        </w:rPr>
      </w:pPr>
      <w:r w:rsidRPr="00EC7D83">
        <w:rPr>
          <w:rFonts w:ascii="Palatino Linotype" w:hAnsi="Palatino Linotype" w:cs="Arial"/>
          <w:color w:val="000000" w:themeColor="text1"/>
        </w:rPr>
        <w:t xml:space="preserve">Notas a los Estados Financieros que deben contener; Notas de Desglose, Notas de Memoria (cuentas de orden) y Notas de Gestión Administrativa </w:t>
      </w:r>
    </w:p>
    <w:p w14:paraId="0552A3F0" w14:textId="09EA8DE0" w:rsidR="00E613D8" w:rsidRPr="00EC7D83" w:rsidRDefault="00E613D8" w:rsidP="00E613D8">
      <w:pPr>
        <w:pStyle w:val="Prrafodelista"/>
        <w:numPr>
          <w:ilvl w:val="0"/>
          <w:numId w:val="49"/>
        </w:numPr>
        <w:spacing w:line="360" w:lineRule="auto"/>
        <w:jc w:val="both"/>
        <w:rPr>
          <w:rFonts w:ascii="Palatino Linotype" w:hAnsi="Palatino Linotype" w:cs="Arial"/>
          <w:color w:val="000000" w:themeColor="text1"/>
        </w:rPr>
      </w:pPr>
      <w:r w:rsidRPr="00EC7D83">
        <w:rPr>
          <w:rFonts w:ascii="Palatino Linotype" w:hAnsi="Palatino Linotype" w:cs="Arial"/>
          <w:color w:val="000000" w:themeColor="text1"/>
        </w:rPr>
        <w:t xml:space="preserve">Estado de Actividades </w:t>
      </w:r>
    </w:p>
    <w:p w14:paraId="75CA03F3" w14:textId="4AD91E4A" w:rsidR="00E613D8" w:rsidRPr="00EC7D83" w:rsidRDefault="00E613D8" w:rsidP="00E613D8">
      <w:pPr>
        <w:pStyle w:val="Prrafodelista"/>
        <w:numPr>
          <w:ilvl w:val="0"/>
          <w:numId w:val="49"/>
        </w:numPr>
        <w:spacing w:line="360" w:lineRule="auto"/>
        <w:jc w:val="both"/>
        <w:rPr>
          <w:rFonts w:ascii="Palatino Linotype" w:hAnsi="Palatino Linotype" w:cs="Arial"/>
          <w:color w:val="000000" w:themeColor="text1"/>
        </w:rPr>
      </w:pPr>
      <w:r w:rsidRPr="00EC7D83">
        <w:rPr>
          <w:rFonts w:ascii="Palatino Linotype" w:hAnsi="Palatino Linotype" w:cs="Arial"/>
          <w:color w:val="000000" w:themeColor="text1"/>
        </w:rPr>
        <w:t xml:space="preserve">Estado de Variación en la Hacienda Pública </w:t>
      </w:r>
    </w:p>
    <w:p w14:paraId="4264A43E" w14:textId="4F623E82" w:rsidR="00E613D8" w:rsidRPr="00EC7D83" w:rsidRDefault="00E613D8" w:rsidP="00E613D8">
      <w:pPr>
        <w:pStyle w:val="Prrafodelista"/>
        <w:numPr>
          <w:ilvl w:val="0"/>
          <w:numId w:val="49"/>
        </w:numPr>
        <w:spacing w:line="360" w:lineRule="auto"/>
        <w:jc w:val="both"/>
        <w:rPr>
          <w:rFonts w:ascii="Palatino Linotype" w:hAnsi="Palatino Linotype" w:cs="Arial"/>
          <w:color w:val="000000" w:themeColor="text1"/>
        </w:rPr>
      </w:pPr>
      <w:r w:rsidRPr="00EC7D83">
        <w:rPr>
          <w:rFonts w:ascii="Palatino Linotype" w:hAnsi="Palatino Linotype" w:cs="Arial"/>
          <w:color w:val="000000" w:themeColor="text1"/>
        </w:rPr>
        <w:t xml:space="preserve">Estado Analítico del Activo </w:t>
      </w:r>
    </w:p>
    <w:p w14:paraId="0BB962B7" w14:textId="030CDA57" w:rsidR="00E613D8" w:rsidRPr="00EC7D83" w:rsidRDefault="00E613D8" w:rsidP="00E613D8">
      <w:pPr>
        <w:pStyle w:val="Prrafodelista"/>
        <w:numPr>
          <w:ilvl w:val="0"/>
          <w:numId w:val="49"/>
        </w:numPr>
        <w:spacing w:line="360" w:lineRule="auto"/>
        <w:jc w:val="both"/>
        <w:rPr>
          <w:rFonts w:ascii="Palatino Linotype" w:hAnsi="Palatino Linotype" w:cs="Arial"/>
          <w:color w:val="000000" w:themeColor="text1"/>
        </w:rPr>
      </w:pPr>
      <w:r w:rsidRPr="00EC7D83">
        <w:rPr>
          <w:rFonts w:ascii="Palatino Linotype" w:hAnsi="Palatino Linotype" w:cs="Arial"/>
          <w:color w:val="000000" w:themeColor="text1"/>
        </w:rPr>
        <w:t xml:space="preserve">Estado Analítico de Deuda y Otros Pasivos </w:t>
      </w:r>
    </w:p>
    <w:p w14:paraId="4880024B" w14:textId="69F4617C" w:rsidR="00DA45ED" w:rsidRPr="00EC7D83" w:rsidRDefault="00594072" w:rsidP="00594072">
      <w:pPr>
        <w:pStyle w:val="Prrafodelista"/>
        <w:numPr>
          <w:ilvl w:val="0"/>
          <w:numId w:val="49"/>
        </w:numPr>
        <w:spacing w:line="360" w:lineRule="auto"/>
        <w:jc w:val="both"/>
        <w:rPr>
          <w:rFonts w:ascii="Palatino Linotype" w:hAnsi="Palatino Linotype" w:cs="Arial"/>
          <w:color w:val="000000" w:themeColor="text1"/>
        </w:rPr>
      </w:pPr>
      <w:r w:rsidRPr="00EC7D83">
        <w:rPr>
          <w:rFonts w:ascii="Palatino Linotype" w:hAnsi="Palatino Linotype" w:cs="Arial"/>
          <w:color w:val="000000" w:themeColor="text1"/>
        </w:rPr>
        <w:t>Estado de cam</w:t>
      </w:r>
      <w:r w:rsidR="00DA45ED" w:rsidRPr="00EC7D83">
        <w:rPr>
          <w:rFonts w:ascii="Palatino Linotype" w:hAnsi="Palatino Linotype" w:cs="Arial"/>
          <w:color w:val="000000" w:themeColor="text1"/>
        </w:rPr>
        <w:t>bios en la situación financiera.</w:t>
      </w:r>
    </w:p>
    <w:p w14:paraId="3307B157" w14:textId="5F4CC5E2" w:rsidR="00DA45ED" w:rsidRPr="00EC7D83" w:rsidRDefault="00594072" w:rsidP="00594072">
      <w:pPr>
        <w:pStyle w:val="Prrafodelista"/>
        <w:numPr>
          <w:ilvl w:val="0"/>
          <w:numId w:val="49"/>
        </w:numPr>
        <w:spacing w:line="360" w:lineRule="auto"/>
        <w:jc w:val="both"/>
        <w:rPr>
          <w:rFonts w:ascii="Palatino Linotype" w:hAnsi="Palatino Linotype" w:cs="Arial"/>
          <w:color w:val="000000" w:themeColor="text1"/>
        </w:rPr>
      </w:pPr>
      <w:r w:rsidRPr="00EC7D83">
        <w:rPr>
          <w:rFonts w:ascii="Palatino Linotype" w:hAnsi="Palatino Linotype" w:cs="Arial"/>
          <w:color w:val="000000" w:themeColor="text1"/>
        </w:rPr>
        <w:t>Estado d</w:t>
      </w:r>
      <w:r w:rsidR="00DA45ED" w:rsidRPr="00EC7D83">
        <w:rPr>
          <w:rFonts w:ascii="Palatino Linotype" w:hAnsi="Palatino Linotype" w:cs="Arial"/>
          <w:color w:val="000000" w:themeColor="text1"/>
        </w:rPr>
        <w:t>e flujos de efectivo.</w:t>
      </w:r>
    </w:p>
    <w:p w14:paraId="41EC4A09" w14:textId="4C07B716" w:rsidR="00DA45ED" w:rsidRPr="00EC7D83" w:rsidRDefault="00594072" w:rsidP="00594072">
      <w:pPr>
        <w:pStyle w:val="Prrafodelista"/>
        <w:numPr>
          <w:ilvl w:val="0"/>
          <w:numId w:val="49"/>
        </w:numPr>
        <w:spacing w:line="360" w:lineRule="auto"/>
        <w:jc w:val="both"/>
        <w:rPr>
          <w:rFonts w:ascii="Palatino Linotype" w:hAnsi="Palatino Linotype" w:cs="Arial"/>
          <w:color w:val="000000" w:themeColor="text1"/>
        </w:rPr>
      </w:pPr>
      <w:r w:rsidRPr="00EC7D83">
        <w:rPr>
          <w:rFonts w:ascii="Palatino Linotype" w:hAnsi="Palatino Linotype" w:cs="Arial"/>
          <w:color w:val="000000" w:themeColor="text1"/>
        </w:rPr>
        <w:t>Dictamen de Estados Financieros</w:t>
      </w:r>
      <w:r w:rsidR="00DA45ED" w:rsidRPr="00EC7D83">
        <w:rPr>
          <w:rFonts w:ascii="Palatino Linotype" w:hAnsi="Palatino Linotype" w:cs="Arial"/>
          <w:color w:val="000000" w:themeColor="text1"/>
        </w:rPr>
        <w:t>.</w:t>
      </w:r>
      <w:r w:rsidRPr="00EC7D83">
        <w:rPr>
          <w:rFonts w:ascii="Palatino Linotype" w:hAnsi="Palatino Linotype" w:cs="Arial"/>
          <w:color w:val="000000" w:themeColor="text1"/>
        </w:rPr>
        <w:t xml:space="preserve"> </w:t>
      </w:r>
    </w:p>
    <w:p w14:paraId="40300A25" w14:textId="5F07984A" w:rsidR="00594072" w:rsidRPr="00EC7D83" w:rsidRDefault="00594072" w:rsidP="00F90A04">
      <w:pPr>
        <w:pStyle w:val="Prrafodelista"/>
        <w:numPr>
          <w:ilvl w:val="0"/>
          <w:numId w:val="49"/>
        </w:numPr>
        <w:spacing w:line="360" w:lineRule="auto"/>
        <w:jc w:val="both"/>
        <w:rPr>
          <w:rFonts w:ascii="Palatino Linotype" w:hAnsi="Palatino Linotype" w:cs="Arial"/>
          <w:color w:val="000000" w:themeColor="text1"/>
        </w:rPr>
      </w:pPr>
      <w:r w:rsidRPr="00EC7D83">
        <w:rPr>
          <w:rFonts w:ascii="Palatino Linotype" w:hAnsi="Palatino Linotype" w:cs="Arial"/>
          <w:color w:val="000000" w:themeColor="text1"/>
        </w:rPr>
        <w:t>Anexo al</w:t>
      </w:r>
      <w:r w:rsidR="00DA45ED" w:rsidRPr="00EC7D83">
        <w:rPr>
          <w:rFonts w:ascii="Palatino Linotype" w:hAnsi="Palatino Linotype" w:cs="Arial"/>
          <w:color w:val="000000" w:themeColor="text1"/>
        </w:rPr>
        <w:t xml:space="preserve"> Estado de Situación Financiera.</w:t>
      </w:r>
    </w:p>
    <w:p w14:paraId="76EF3919" w14:textId="416A2BCB" w:rsidR="00594072" w:rsidRPr="00EC7D83" w:rsidRDefault="003A78DA" w:rsidP="003A78DA">
      <w:pPr>
        <w:pStyle w:val="Prrafodelista"/>
        <w:numPr>
          <w:ilvl w:val="0"/>
          <w:numId w:val="49"/>
        </w:numPr>
        <w:spacing w:line="360" w:lineRule="auto"/>
        <w:jc w:val="both"/>
        <w:rPr>
          <w:rFonts w:ascii="Palatino Linotype" w:hAnsi="Palatino Linotype" w:cs="Arial"/>
          <w:color w:val="000000" w:themeColor="text1"/>
        </w:rPr>
      </w:pPr>
      <w:r w:rsidRPr="00EC7D83">
        <w:rPr>
          <w:rFonts w:ascii="Palatino Linotype" w:hAnsi="Palatino Linotype" w:cs="Arial"/>
          <w:color w:val="000000" w:themeColor="text1"/>
        </w:rPr>
        <w:t>Pólizas de Diario con los documentos comprobatorios.</w:t>
      </w:r>
    </w:p>
    <w:p w14:paraId="5B5437C7" w14:textId="211EED94" w:rsidR="003A78DA" w:rsidRPr="00EC7D83" w:rsidRDefault="003A78DA" w:rsidP="003A78DA">
      <w:pPr>
        <w:pStyle w:val="Prrafodelista"/>
        <w:numPr>
          <w:ilvl w:val="0"/>
          <w:numId w:val="49"/>
        </w:numPr>
        <w:spacing w:line="360" w:lineRule="auto"/>
        <w:jc w:val="both"/>
        <w:rPr>
          <w:rFonts w:ascii="Palatino Linotype" w:hAnsi="Palatino Linotype" w:cs="Arial"/>
          <w:color w:val="000000" w:themeColor="text1"/>
        </w:rPr>
      </w:pPr>
      <w:r w:rsidRPr="00EC7D83">
        <w:rPr>
          <w:rFonts w:ascii="Palatino Linotype" w:hAnsi="Palatino Linotype" w:cs="Arial"/>
          <w:color w:val="000000" w:themeColor="text1"/>
        </w:rPr>
        <w:t>Diario general de pólizas.</w:t>
      </w:r>
    </w:p>
    <w:p w14:paraId="526E7B7A" w14:textId="3A8D10A5" w:rsidR="00594072" w:rsidRPr="00EC7D83" w:rsidRDefault="003A78DA" w:rsidP="00594072">
      <w:pPr>
        <w:pStyle w:val="Prrafodelista"/>
        <w:numPr>
          <w:ilvl w:val="0"/>
          <w:numId w:val="49"/>
        </w:numPr>
        <w:spacing w:line="360" w:lineRule="auto"/>
        <w:jc w:val="both"/>
        <w:rPr>
          <w:rFonts w:ascii="Palatino Linotype" w:hAnsi="Palatino Linotype" w:cs="Arial"/>
          <w:color w:val="000000" w:themeColor="text1"/>
        </w:rPr>
      </w:pPr>
      <w:r w:rsidRPr="00EC7D83">
        <w:rPr>
          <w:rFonts w:ascii="Palatino Linotype" w:hAnsi="Palatino Linotype" w:cs="Arial"/>
          <w:color w:val="000000" w:themeColor="text1"/>
        </w:rPr>
        <w:t xml:space="preserve">Conciliaciones bancarias. </w:t>
      </w:r>
    </w:p>
    <w:p w14:paraId="0D1BA86F" w14:textId="50C46787" w:rsidR="003A78DA" w:rsidRPr="00EC7D83" w:rsidRDefault="003A78DA" w:rsidP="003A78DA">
      <w:pPr>
        <w:pStyle w:val="Prrafodelista"/>
        <w:numPr>
          <w:ilvl w:val="0"/>
          <w:numId w:val="49"/>
        </w:numPr>
        <w:spacing w:line="360" w:lineRule="auto"/>
        <w:jc w:val="both"/>
        <w:rPr>
          <w:rFonts w:ascii="Palatino Linotype" w:hAnsi="Palatino Linotype" w:cs="Arial"/>
          <w:color w:val="000000" w:themeColor="text1"/>
        </w:rPr>
      </w:pPr>
      <w:r w:rsidRPr="00EC7D83">
        <w:rPr>
          <w:rFonts w:ascii="Palatino Linotype" w:hAnsi="Palatino Linotype" w:cs="Arial"/>
          <w:color w:val="000000" w:themeColor="text1"/>
        </w:rPr>
        <w:t>Conciliaciones bancarias; estado de cuenta bancario.</w:t>
      </w:r>
    </w:p>
    <w:p w14:paraId="70D47F17" w14:textId="19C47ADD" w:rsidR="003A78DA" w:rsidRPr="00EC7D83" w:rsidRDefault="003A78DA" w:rsidP="003A78DA">
      <w:pPr>
        <w:pStyle w:val="Prrafodelista"/>
        <w:numPr>
          <w:ilvl w:val="0"/>
          <w:numId w:val="49"/>
        </w:numPr>
        <w:spacing w:line="360" w:lineRule="auto"/>
        <w:jc w:val="both"/>
        <w:rPr>
          <w:rFonts w:ascii="Palatino Linotype" w:hAnsi="Palatino Linotype" w:cs="Arial"/>
          <w:color w:val="000000" w:themeColor="text1"/>
        </w:rPr>
      </w:pPr>
      <w:r w:rsidRPr="00EC7D83">
        <w:rPr>
          <w:rFonts w:ascii="Palatino Linotype" w:hAnsi="Palatino Linotype" w:cs="Arial"/>
          <w:color w:val="000000" w:themeColor="text1"/>
        </w:rPr>
        <w:t xml:space="preserve">Diario de Ingresos. </w:t>
      </w:r>
    </w:p>
    <w:p w14:paraId="3FB2145A" w14:textId="3DE073CA" w:rsidR="003A78DA" w:rsidRPr="00EC7D83" w:rsidRDefault="003A78DA" w:rsidP="003A78DA">
      <w:pPr>
        <w:pStyle w:val="Prrafodelista"/>
        <w:numPr>
          <w:ilvl w:val="0"/>
          <w:numId w:val="49"/>
        </w:numPr>
        <w:spacing w:line="360" w:lineRule="auto"/>
        <w:jc w:val="both"/>
        <w:rPr>
          <w:rFonts w:ascii="Palatino Linotype" w:hAnsi="Palatino Linotype" w:cs="Arial"/>
          <w:color w:val="000000" w:themeColor="text1"/>
        </w:rPr>
      </w:pPr>
      <w:r w:rsidRPr="00EC7D83">
        <w:rPr>
          <w:rFonts w:ascii="Palatino Linotype" w:hAnsi="Palatino Linotype" w:cs="Arial"/>
          <w:color w:val="000000" w:themeColor="text1"/>
        </w:rPr>
        <w:t xml:space="preserve">Depreciación. </w:t>
      </w:r>
    </w:p>
    <w:p w14:paraId="29543C47" w14:textId="1AB718A6" w:rsidR="003A78DA" w:rsidRPr="00EC7D83" w:rsidRDefault="003A78DA" w:rsidP="00F90A04">
      <w:pPr>
        <w:pStyle w:val="Prrafodelista"/>
        <w:numPr>
          <w:ilvl w:val="0"/>
          <w:numId w:val="49"/>
        </w:numPr>
        <w:spacing w:line="360" w:lineRule="auto"/>
        <w:jc w:val="both"/>
        <w:rPr>
          <w:rFonts w:ascii="Palatino Linotype" w:hAnsi="Palatino Linotype" w:cs="Arial"/>
          <w:color w:val="000000" w:themeColor="text1"/>
        </w:rPr>
      </w:pPr>
      <w:r w:rsidRPr="00EC7D83">
        <w:rPr>
          <w:rFonts w:ascii="Palatino Linotype" w:hAnsi="Palatino Linotype" w:cs="Arial"/>
          <w:color w:val="000000" w:themeColor="text1"/>
        </w:rPr>
        <w:t xml:space="preserve">Conciliación de Obra Pública. </w:t>
      </w:r>
    </w:p>
    <w:p w14:paraId="7383D9D9" w14:textId="7D394D6D" w:rsidR="00594072" w:rsidRPr="00EC7D83" w:rsidRDefault="005F1FB7" w:rsidP="005F1FB7">
      <w:pPr>
        <w:pStyle w:val="Prrafodelista"/>
        <w:numPr>
          <w:ilvl w:val="0"/>
          <w:numId w:val="49"/>
        </w:numPr>
        <w:spacing w:line="360" w:lineRule="auto"/>
        <w:jc w:val="both"/>
        <w:rPr>
          <w:rFonts w:ascii="Palatino Linotype" w:hAnsi="Palatino Linotype" w:cs="Arial"/>
          <w:color w:val="000000" w:themeColor="text1"/>
        </w:rPr>
      </w:pPr>
      <w:r w:rsidRPr="00EC7D83">
        <w:rPr>
          <w:rFonts w:ascii="Palatino Linotype" w:hAnsi="Palatino Linotype" w:cs="Arial"/>
          <w:color w:val="000000" w:themeColor="text1"/>
        </w:rPr>
        <w:t>Pólizas de Ingresos con los documentos comprobatorios.</w:t>
      </w:r>
    </w:p>
    <w:p w14:paraId="24495491" w14:textId="1A5C467C" w:rsidR="00594072" w:rsidRPr="00EC7D83" w:rsidRDefault="00A5715E" w:rsidP="00A5715E">
      <w:pPr>
        <w:pStyle w:val="Prrafodelista"/>
        <w:numPr>
          <w:ilvl w:val="0"/>
          <w:numId w:val="49"/>
        </w:numPr>
        <w:spacing w:line="360" w:lineRule="auto"/>
        <w:jc w:val="both"/>
        <w:rPr>
          <w:rFonts w:ascii="Palatino Linotype" w:hAnsi="Palatino Linotype" w:cs="Arial"/>
          <w:color w:val="000000" w:themeColor="text1"/>
        </w:rPr>
      </w:pPr>
      <w:r w:rsidRPr="00EC7D83">
        <w:rPr>
          <w:rFonts w:ascii="Palatino Linotype" w:hAnsi="Palatino Linotype" w:cs="Arial"/>
          <w:color w:val="000000" w:themeColor="text1"/>
        </w:rPr>
        <w:t>Pólizas de Egresos con los documentos comprobatorios.</w:t>
      </w:r>
    </w:p>
    <w:p w14:paraId="7AD3C6C7" w14:textId="6108CE7F" w:rsidR="00A5715E" w:rsidRPr="00EC7D83" w:rsidRDefault="00A5715E" w:rsidP="00A5715E">
      <w:pPr>
        <w:pStyle w:val="Prrafodelista"/>
        <w:numPr>
          <w:ilvl w:val="0"/>
          <w:numId w:val="49"/>
        </w:numPr>
        <w:spacing w:line="360" w:lineRule="auto"/>
        <w:jc w:val="both"/>
        <w:rPr>
          <w:rFonts w:ascii="Palatino Linotype" w:hAnsi="Palatino Linotype" w:cs="Arial"/>
          <w:color w:val="000000" w:themeColor="text1"/>
        </w:rPr>
      </w:pPr>
      <w:r w:rsidRPr="00EC7D83">
        <w:rPr>
          <w:rFonts w:ascii="Palatino Linotype" w:hAnsi="Palatino Linotype" w:cs="Arial"/>
          <w:color w:val="000000" w:themeColor="text1"/>
        </w:rPr>
        <w:t>Pólizas de Cheques con los documentos comprobatorios.</w:t>
      </w:r>
    </w:p>
    <w:p w14:paraId="7FB1BDBE" w14:textId="77777777" w:rsidR="00C64E6B" w:rsidRPr="00EC7D83" w:rsidRDefault="00C64E6B" w:rsidP="00E008E0">
      <w:pPr>
        <w:spacing w:line="360" w:lineRule="auto"/>
        <w:ind w:left="709" w:hanging="709"/>
        <w:jc w:val="both"/>
        <w:rPr>
          <w:rFonts w:ascii="Palatino Linotype" w:hAnsi="Palatino Linotype" w:cs="Arial"/>
        </w:rPr>
      </w:pPr>
    </w:p>
    <w:p w14:paraId="6680E0F1" w14:textId="247165AE" w:rsidR="00120BD3" w:rsidRPr="00EC7D83" w:rsidRDefault="00C64E6B" w:rsidP="00120BD3">
      <w:pPr>
        <w:spacing w:line="360" w:lineRule="auto"/>
        <w:jc w:val="both"/>
        <w:rPr>
          <w:rFonts w:ascii="Palatino Linotype" w:hAnsi="Palatino Linotype" w:cs="Arial"/>
        </w:rPr>
      </w:pPr>
      <w:r w:rsidRPr="00EC7D83">
        <w:rPr>
          <w:rFonts w:ascii="Palatino Linotype" w:hAnsi="Palatino Linotype" w:cs="Arial"/>
        </w:rPr>
        <w:lastRenderedPageBreak/>
        <w:t>Asimismo,</w:t>
      </w:r>
      <w:r w:rsidR="00120BD3" w:rsidRPr="00EC7D83">
        <w:rPr>
          <w:rFonts w:ascii="Palatino Linotype" w:hAnsi="Palatino Linotype" w:cs="Arial"/>
        </w:rPr>
        <w:t xml:space="preserve"> deberá notificar al </w:t>
      </w:r>
      <w:r w:rsidR="00120BD3" w:rsidRPr="00EC7D83">
        <w:rPr>
          <w:rFonts w:ascii="Palatino Linotype" w:hAnsi="Palatino Linotype" w:cs="Arial"/>
          <w:b/>
        </w:rPr>
        <w:t>RECURRENTE</w:t>
      </w:r>
      <w:r w:rsidR="00120BD3" w:rsidRPr="00EC7D83">
        <w:rPr>
          <w:rFonts w:ascii="Palatino Linotype" w:hAnsi="Palatino Linotype" w:cs="Arial"/>
        </w:rPr>
        <w:t xml:space="preserve"> el Acuerdo de Clasificación de la información que emita en su caso el Comité de Transparencia con motivo de la versión pública.</w:t>
      </w:r>
    </w:p>
    <w:p w14:paraId="3EF64F08" w14:textId="77777777" w:rsidR="00A5715E" w:rsidRPr="00EC7D83" w:rsidRDefault="00A5715E" w:rsidP="00120BD3">
      <w:pPr>
        <w:spacing w:line="360" w:lineRule="auto"/>
        <w:jc w:val="both"/>
        <w:rPr>
          <w:rFonts w:ascii="Palatino Linotype" w:hAnsi="Palatino Linotype"/>
          <w:b/>
          <w:sz w:val="28"/>
          <w:szCs w:val="28"/>
        </w:rPr>
      </w:pPr>
    </w:p>
    <w:p w14:paraId="39C9BC2E" w14:textId="77777777" w:rsidR="00A5715E" w:rsidRPr="00EC7D83" w:rsidRDefault="00A5715E" w:rsidP="00A5715E">
      <w:pPr>
        <w:tabs>
          <w:tab w:val="left" w:pos="709"/>
        </w:tabs>
        <w:spacing w:line="360" w:lineRule="auto"/>
        <w:ind w:right="51"/>
        <w:jc w:val="both"/>
        <w:rPr>
          <w:rFonts w:ascii="Palatino Linotype" w:hAnsi="Palatino Linotype"/>
          <w:shd w:val="clear" w:color="auto" w:fill="FFFFFF"/>
        </w:rPr>
      </w:pPr>
      <w:r w:rsidRPr="00EC7D83">
        <w:rPr>
          <w:rFonts w:ascii="Palatino Linotype" w:hAnsi="Palatino Linotype"/>
          <w:b/>
          <w:sz w:val="28"/>
          <w:szCs w:val="28"/>
        </w:rPr>
        <w:t>TERCERO.</w:t>
      </w:r>
      <w:r w:rsidRPr="00EC7D83">
        <w:rPr>
          <w:rFonts w:ascii="Palatino Linotype" w:hAnsi="Palatino Linotype"/>
          <w:b/>
        </w:rPr>
        <w:t> </w:t>
      </w:r>
      <w:r w:rsidRPr="00EC7D83">
        <w:rPr>
          <w:rFonts w:ascii="Palatino Linotype" w:hAnsi="Palatino Linotype"/>
          <w:b/>
          <w:lang w:eastAsia="es-ES_tradnl"/>
        </w:rPr>
        <w:t xml:space="preserve">Notifíquese </w:t>
      </w:r>
      <w:r w:rsidRPr="00EC7D83">
        <w:rPr>
          <w:rFonts w:ascii="Palatino Linotype" w:hAnsi="Palatino Linotype"/>
          <w:lang w:eastAsia="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451112" w14:textId="77777777" w:rsidR="00A5715E" w:rsidRPr="00EC7D83" w:rsidRDefault="00A5715E" w:rsidP="00A5715E">
      <w:pPr>
        <w:tabs>
          <w:tab w:val="left" w:pos="709"/>
        </w:tabs>
        <w:spacing w:line="360" w:lineRule="auto"/>
        <w:ind w:right="51"/>
        <w:jc w:val="both"/>
        <w:rPr>
          <w:rFonts w:ascii="Palatino Linotype" w:hAnsi="Palatino Linotype" w:cs="Arial"/>
          <w:b/>
          <w:bCs/>
          <w:sz w:val="28"/>
        </w:rPr>
      </w:pPr>
    </w:p>
    <w:p w14:paraId="45C32F4C" w14:textId="77777777" w:rsidR="00362472" w:rsidRPr="00EC7D83" w:rsidRDefault="00362472" w:rsidP="00362472">
      <w:pPr>
        <w:widowControl w:val="0"/>
        <w:tabs>
          <w:tab w:val="left" w:pos="1701"/>
        </w:tabs>
        <w:autoSpaceDE w:val="0"/>
        <w:autoSpaceDN w:val="0"/>
        <w:adjustRightInd w:val="0"/>
        <w:spacing w:line="360" w:lineRule="auto"/>
        <w:ind w:right="49"/>
        <w:jc w:val="both"/>
        <w:rPr>
          <w:rFonts w:ascii="Palatino Linotype" w:hAnsi="Palatino Linotype" w:cs="Arial"/>
          <w:b/>
          <w:bCs/>
          <w:sz w:val="28"/>
        </w:rPr>
      </w:pPr>
      <w:r w:rsidRPr="00EC7D83">
        <w:rPr>
          <w:rFonts w:ascii="Palatino Linotype" w:hAnsi="Palatino Linotype" w:cs="Arial"/>
          <w:b/>
          <w:bCs/>
          <w:sz w:val="28"/>
        </w:rPr>
        <w:t xml:space="preserve">CUARTO. </w:t>
      </w:r>
      <w:r w:rsidRPr="00EC7D83">
        <w:rPr>
          <w:rFonts w:ascii="Palatino Linotype" w:hAnsi="Palatino Linotype" w:cs="Arial"/>
          <w:bCs/>
        </w:rPr>
        <w:t>Notifíquese al RECURRENTE la presente resolución vía Sistema de Acceso a la Información Mexiquense (SAIMEX), asimismo, hágase del conocimiento al RECURRENTE, que de conformidad con lo establecido en el artículo 196 de la Ley de Transparencia y Acceso a la Información Pública del Estado de México y Municipios, podrá impugnarla vía Juicio de Amparo en los términos de las leyes aplicables.</w:t>
      </w:r>
    </w:p>
    <w:p w14:paraId="6BFA5850" w14:textId="77777777" w:rsidR="00362472" w:rsidRPr="00EC7D83" w:rsidRDefault="00362472" w:rsidP="00362472">
      <w:pPr>
        <w:widowControl w:val="0"/>
        <w:tabs>
          <w:tab w:val="left" w:pos="1701"/>
        </w:tabs>
        <w:autoSpaceDE w:val="0"/>
        <w:autoSpaceDN w:val="0"/>
        <w:adjustRightInd w:val="0"/>
        <w:spacing w:line="360" w:lineRule="auto"/>
        <w:ind w:right="49"/>
        <w:jc w:val="both"/>
        <w:rPr>
          <w:rFonts w:ascii="Palatino Linotype" w:hAnsi="Palatino Linotype" w:cs="Arial"/>
          <w:b/>
          <w:bCs/>
          <w:sz w:val="28"/>
        </w:rPr>
      </w:pPr>
    </w:p>
    <w:p w14:paraId="7E1AEFDE" w14:textId="77777777" w:rsidR="00362472" w:rsidRPr="00EC7D83" w:rsidRDefault="00362472" w:rsidP="00362472">
      <w:pPr>
        <w:widowControl w:val="0"/>
        <w:tabs>
          <w:tab w:val="left" w:pos="1701"/>
        </w:tabs>
        <w:autoSpaceDE w:val="0"/>
        <w:autoSpaceDN w:val="0"/>
        <w:adjustRightInd w:val="0"/>
        <w:spacing w:line="360" w:lineRule="auto"/>
        <w:ind w:right="49"/>
        <w:jc w:val="both"/>
        <w:rPr>
          <w:rFonts w:ascii="Palatino Linotype" w:hAnsi="Palatino Linotype" w:cs="Arial"/>
          <w:bCs/>
        </w:rPr>
      </w:pPr>
      <w:r w:rsidRPr="00EC7D83">
        <w:rPr>
          <w:rFonts w:ascii="Palatino Linotype" w:hAnsi="Palatino Linotype" w:cs="Arial"/>
          <w:b/>
          <w:bCs/>
          <w:sz w:val="28"/>
        </w:rPr>
        <w:t xml:space="preserve">QUINTO. </w:t>
      </w:r>
      <w:r w:rsidRPr="00EC7D83">
        <w:rPr>
          <w:rFonts w:ascii="Palatino Linotype" w:hAnsi="Palatino Linotype" w:cs="Arial"/>
          <w:bCs/>
        </w:rPr>
        <w:t xml:space="preserve">De conformidad con el artículo 198 de la Ley de Transparencia y Acceso </w:t>
      </w:r>
      <w:r w:rsidRPr="00EC7D83">
        <w:rPr>
          <w:rFonts w:ascii="Palatino Linotype" w:hAnsi="Palatino Linotype" w:cs="Arial"/>
          <w:bCs/>
        </w:rPr>
        <w:lastRenderedPageBreak/>
        <w:t>a la Información Pública del Estado de México y Municipios, de considerarlo procedente, EL SUJETO OBLIGADO de manera fundada y motivada, podrá solicitar una ampliación de plazo para el cumplimiento de la presente resolución.</w:t>
      </w:r>
    </w:p>
    <w:p w14:paraId="65380901" w14:textId="77777777" w:rsidR="0092617A" w:rsidRPr="00EC7D83" w:rsidRDefault="0092617A" w:rsidP="00A5715E">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31BE51CB" w14:textId="77777777" w:rsidR="0092617A" w:rsidRPr="00EC7D83" w:rsidRDefault="0092617A" w:rsidP="00A5715E">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139D028E" w14:textId="7CE7C913" w:rsidR="00A5715E" w:rsidRPr="00EC7D83" w:rsidRDefault="00A5715E" w:rsidP="00A5715E">
      <w:pPr>
        <w:widowControl w:val="0"/>
        <w:autoSpaceDE w:val="0"/>
        <w:autoSpaceDN w:val="0"/>
        <w:adjustRightInd w:val="0"/>
        <w:spacing w:line="360" w:lineRule="auto"/>
        <w:contextualSpacing/>
        <w:jc w:val="both"/>
        <w:rPr>
          <w:rFonts w:ascii="Palatino Linotype" w:hAnsi="Palatino Linotype" w:cs="Arial"/>
          <w:color w:val="000000" w:themeColor="text1"/>
        </w:rPr>
      </w:pPr>
      <w:r w:rsidRPr="00EC7D83">
        <w:rPr>
          <w:rFonts w:ascii="Palatino Linotype" w:hAnsi="Palatino Linotype" w:cs="Arial"/>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9248B1">
        <w:rPr>
          <w:rFonts w:ascii="Palatino Linotype" w:hAnsi="Palatino Linotype" w:cs="Arial"/>
          <w:color w:val="000000" w:themeColor="text1"/>
        </w:rPr>
        <w:t xml:space="preserve"> EMITIENDO VOTO PARTICULAR</w:t>
      </w:r>
      <w:r w:rsidRPr="00EC7D83">
        <w:rPr>
          <w:rFonts w:ascii="Palatino Linotype" w:hAnsi="Palatino Linotype" w:cs="Arial"/>
          <w:color w:val="000000" w:themeColor="text1"/>
        </w:rPr>
        <w:t>; SHARON CRISTINA MORALES MARTÍNEZ</w:t>
      </w:r>
      <w:r w:rsidR="009248B1" w:rsidRPr="009248B1">
        <w:rPr>
          <w:rFonts w:ascii="Palatino Linotype" w:hAnsi="Palatino Linotype" w:cs="Arial"/>
          <w:color w:val="000000" w:themeColor="text1"/>
        </w:rPr>
        <w:t xml:space="preserve"> </w:t>
      </w:r>
      <w:r w:rsidR="009248B1">
        <w:rPr>
          <w:rFonts w:ascii="Palatino Linotype" w:hAnsi="Palatino Linotype" w:cs="Arial"/>
          <w:color w:val="000000" w:themeColor="text1"/>
        </w:rPr>
        <w:t>EMITIENDO VOTO PARTICULAR</w:t>
      </w:r>
      <w:r w:rsidRPr="00EC7D83">
        <w:rPr>
          <w:rFonts w:ascii="Palatino Linotype" w:hAnsi="Palatino Linotype" w:cs="Arial"/>
          <w:color w:val="000000" w:themeColor="text1"/>
        </w:rPr>
        <w:t xml:space="preserve">; LUIS GUSTAVO PARRA NORIEGA </w:t>
      </w:r>
      <w:r w:rsidR="009248B1">
        <w:rPr>
          <w:rFonts w:ascii="Palatino Linotype" w:hAnsi="Palatino Linotype" w:cs="Arial"/>
          <w:color w:val="000000" w:themeColor="text1"/>
        </w:rPr>
        <w:t>EMITIENDO VOTO PARTICULAR</w:t>
      </w:r>
      <w:r w:rsidR="009248B1" w:rsidRPr="00EC7D83">
        <w:rPr>
          <w:rFonts w:ascii="Palatino Linotype" w:hAnsi="Palatino Linotype" w:cs="Arial"/>
          <w:color w:val="000000" w:themeColor="text1"/>
        </w:rPr>
        <w:t xml:space="preserve"> </w:t>
      </w:r>
      <w:r w:rsidRPr="00EC7D83">
        <w:rPr>
          <w:rFonts w:ascii="Palatino Linotype" w:hAnsi="Palatino Linotype" w:cs="Arial"/>
          <w:color w:val="000000" w:themeColor="text1"/>
        </w:rPr>
        <w:t>Y GUADALUPE RAMÍREZ PEÑA</w:t>
      </w:r>
      <w:r w:rsidR="009248B1">
        <w:rPr>
          <w:rFonts w:ascii="Palatino Linotype" w:hAnsi="Palatino Linotype" w:cs="Arial"/>
          <w:color w:val="000000" w:themeColor="text1"/>
        </w:rPr>
        <w:t xml:space="preserve"> EMITIENDO VOTO PARTICULAR</w:t>
      </w:r>
      <w:r w:rsidRPr="00EC7D83">
        <w:rPr>
          <w:rFonts w:ascii="Palatino Linotype" w:hAnsi="Palatino Linotype" w:cs="Arial"/>
          <w:color w:val="000000" w:themeColor="text1"/>
        </w:rPr>
        <w:t xml:space="preserve">; EN LA </w:t>
      </w:r>
      <w:r w:rsidR="0038306F" w:rsidRPr="00EC7D83">
        <w:rPr>
          <w:rFonts w:ascii="Palatino Linotype" w:hAnsi="Palatino Linotype" w:cs="Arial"/>
          <w:color w:val="000000" w:themeColor="text1"/>
        </w:rPr>
        <w:t xml:space="preserve">TRIGÉSIMA TERCERA </w:t>
      </w:r>
      <w:r w:rsidRPr="00EC7D83">
        <w:rPr>
          <w:rFonts w:ascii="Palatino Linotype" w:hAnsi="Palatino Linotype" w:cs="Arial"/>
          <w:color w:val="000000" w:themeColor="text1"/>
        </w:rPr>
        <w:t xml:space="preserve">SESIÓN ORDINARIA CELEBRADA EL </w:t>
      </w:r>
      <w:r w:rsidR="0038306F" w:rsidRPr="00EC7D83">
        <w:rPr>
          <w:rFonts w:ascii="Palatino Linotype" w:hAnsi="Palatino Linotype" w:cs="Arial"/>
          <w:color w:val="000000" w:themeColor="text1"/>
        </w:rPr>
        <w:t>TRECE DE SEPTIEMBRE</w:t>
      </w:r>
      <w:r w:rsidRPr="00EC7D83">
        <w:rPr>
          <w:rFonts w:ascii="Palatino Linotype" w:hAnsi="Palatino Linotype" w:cs="Arial"/>
          <w:color w:val="000000" w:themeColor="text1"/>
        </w:rPr>
        <w:t xml:space="preserve"> DE DOS MIL VEINTITRÉS, ANTE EL SECRETARIO TÉCNICO DEL PLENO, ALEXIS TAPIA RAMÍREZ. </w:t>
      </w:r>
    </w:p>
    <w:p w14:paraId="0977AD33" w14:textId="77777777" w:rsidR="00A5715E" w:rsidRPr="00EC7D83" w:rsidRDefault="00A5715E" w:rsidP="00A5715E">
      <w:pPr>
        <w:widowControl w:val="0"/>
        <w:autoSpaceDE w:val="0"/>
        <w:autoSpaceDN w:val="0"/>
        <w:adjustRightInd w:val="0"/>
        <w:spacing w:line="360" w:lineRule="auto"/>
        <w:jc w:val="both"/>
        <w:rPr>
          <w:rFonts w:ascii="Palatino Linotype" w:hAnsi="Palatino Linotype" w:cs="Arial"/>
          <w:color w:val="000000" w:themeColor="text1"/>
          <w:sz w:val="6"/>
        </w:rPr>
      </w:pPr>
    </w:p>
    <w:p w14:paraId="1DB397AF" w14:textId="13193A38" w:rsidR="000F0B51" w:rsidRPr="00F06441" w:rsidRDefault="00065060" w:rsidP="006E6827">
      <w:pPr>
        <w:spacing w:line="360" w:lineRule="auto"/>
        <w:jc w:val="both"/>
        <w:rPr>
          <w:rFonts w:ascii="Palatino Linotype" w:hAnsi="Palatino Linotype"/>
          <w:sz w:val="20"/>
          <w:szCs w:val="20"/>
        </w:rPr>
      </w:pPr>
      <w:r w:rsidRPr="00EC7D83">
        <w:rPr>
          <w:rFonts w:ascii="Palatino Linotype" w:hAnsi="Palatino Linotype"/>
          <w:sz w:val="18"/>
          <w:szCs w:val="20"/>
        </w:rPr>
        <w:t>SCMM/BLA/DEMF/MRC</w:t>
      </w:r>
    </w:p>
    <w:p w14:paraId="222EA5FF" w14:textId="72A2E6E0" w:rsidR="00FB34B7" w:rsidRPr="00F06441" w:rsidRDefault="00FB34B7" w:rsidP="006E6827">
      <w:pPr>
        <w:spacing w:before="100" w:beforeAutospacing="1" w:after="100" w:afterAutospacing="1" w:line="360" w:lineRule="auto"/>
        <w:jc w:val="both"/>
        <w:rPr>
          <w:rFonts w:ascii="Palatino Linotype" w:hAnsi="Palatino Linotype"/>
        </w:rPr>
      </w:pPr>
    </w:p>
    <w:p w14:paraId="6E8004E6" w14:textId="4048F08D" w:rsidR="00FB34B7" w:rsidRPr="00F06441" w:rsidRDefault="00FB34B7" w:rsidP="006E6827">
      <w:pPr>
        <w:spacing w:before="100" w:beforeAutospacing="1" w:after="100" w:afterAutospacing="1" w:line="360" w:lineRule="auto"/>
        <w:jc w:val="both"/>
        <w:rPr>
          <w:rFonts w:ascii="Palatino Linotype" w:hAnsi="Palatino Linotype"/>
        </w:rPr>
      </w:pPr>
    </w:p>
    <w:p w14:paraId="49413AF2" w14:textId="667F3B11" w:rsidR="00FB34B7" w:rsidRPr="00F06441" w:rsidRDefault="00FB34B7" w:rsidP="006E6827">
      <w:pPr>
        <w:spacing w:before="100" w:beforeAutospacing="1" w:after="100" w:afterAutospacing="1" w:line="360" w:lineRule="auto"/>
        <w:jc w:val="both"/>
        <w:rPr>
          <w:rFonts w:ascii="Palatino Linotype" w:hAnsi="Palatino Linotype"/>
        </w:rPr>
      </w:pPr>
    </w:p>
    <w:p w14:paraId="3A09DD42" w14:textId="2779FDE7" w:rsidR="00FB34B7" w:rsidRPr="00F06441" w:rsidRDefault="00FB34B7" w:rsidP="006E6827">
      <w:pPr>
        <w:spacing w:before="100" w:beforeAutospacing="1" w:after="100" w:afterAutospacing="1" w:line="360" w:lineRule="auto"/>
        <w:jc w:val="both"/>
        <w:rPr>
          <w:rFonts w:ascii="Palatino Linotype" w:hAnsi="Palatino Linotype"/>
        </w:rPr>
      </w:pPr>
    </w:p>
    <w:p w14:paraId="3D325CDA" w14:textId="77777777" w:rsidR="00FB34B7" w:rsidRPr="00F06441" w:rsidRDefault="00FB34B7" w:rsidP="006E6827">
      <w:pPr>
        <w:spacing w:before="100" w:beforeAutospacing="1" w:after="100" w:afterAutospacing="1" w:line="360" w:lineRule="auto"/>
        <w:jc w:val="both"/>
        <w:rPr>
          <w:rFonts w:ascii="Palatino Linotype" w:hAnsi="Palatino Linotype"/>
        </w:rPr>
      </w:pPr>
    </w:p>
    <w:p w14:paraId="478FC6D8" w14:textId="71CC324B" w:rsidR="00B97505" w:rsidRPr="00F06441" w:rsidRDefault="00B97505" w:rsidP="006E6827">
      <w:pPr>
        <w:spacing w:before="100" w:beforeAutospacing="1" w:after="100" w:afterAutospacing="1" w:line="360" w:lineRule="auto"/>
        <w:jc w:val="both"/>
        <w:rPr>
          <w:rFonts w:ascii="Palatino Linotype" w:hAnsi="Palatino Linotype"/>
        </w:rPr>
      </w:pPr>
    </w:p>
    <w:p w14:paraId="41B261AE" w14:textId="735A228E" w:rsidR="00B97505" w:rsidRPr="00F06441" w:rsidRDefault="00B97505" w:rsidP="006E6827">
      <w:pPr>
        <w:spacing w:before="100" w:beforeAutospacing="1" w:after="100" w:afterAutospacing="1" w:line="360" w:lineRule="auto"/>
        <w:jc w:val="both"/>
        <w:rPr>
          <w:rFonts w:ascii="Palatino Linotype" w:hAnsi="Palatino Linotype"/>
        </w:rPr>
      </w:pPr>
    </w:p>
    <w:p w14:paraId="63EC9353" w14:textId="05DCCD2B" w:rsidR="00B97505" w:rsidRPr="00F06441" w:rsidRDefault="00B97505" w:rsidP="006E6827">
      <w:pPr>
        <w:spacing w:before="100" w:beforeAutospacing="1" w:after="100" w:afterAutospacing="1" w:line="360" w:lineRule="auto"/>
        <w:jc w:val="both"/>
        <w:rPr>
          <w:rFonts w:ascii="Palatino Linotype" w:hAnsi="Palatino Linotype"/>
        </w:rPr>
      </w:pPr>
    </w:p>
    <w:p w14:paraId="02B7A153" w14:textId="59B49131" w:rsidR="00B97505" w:rsidRPr="00F06441" w:rsidRDefault="00B97505" w:rsidP="006E6827">
      <w:pPr>
        <w:spacing w:before="100" w:beforeAutospacing="1" w:after="100" w:afterAutospacing="1" w:line="360" w:lineRule="auto"/>
        <w:jc w:val="both"/>
        <w:rPr>
          <w:rFonts w:ascii="Palatino Linotype" w:hAnsi="Palatino Linotype"/>
        </w:rPr>
      </w:pPr>
    </w:p>
    <w:p w14:paraId="7F32ECCD" w14:textId="5FB369CF" w:rsidR="00B97505" w:rsidRPr="00F06441" w:rsidRDefault="00B97505" w:rsidP="006E6827">
      <w:pPr>
        <w:spacing w:before="100" w:beforeAutospacing="1" w:after="100" w:afterAutospacing="1" w:line="360" w:lineRule="auto"/>
        <w:jc w:val="both"/>
        <w:rPr>
          <w:rFonts w:ascii="Palatino Linotype" w:hAnsi="Palatino Linotype"/>
        </w:rPr>
      </w:pPr>
    </w:p>
    <w:p w14:paraId="00EF156D" w14:textId="6F15A74C" w:rsidR="00B97505" w:rsidRPr="00F06441" w:rsidRDefault="00B97505" w:rsidP="006E6827">
      <w:pPr>
        <w:spacing w:before="100" w:beforeAutospacing="1" w:after="100" w:afterAutospacing="1" w:line="360" w:lineRule="auto"/>
        <w:jc w:val="both"/>
        <w:rPr>
          <w:rFonts w:ascii="Palatino Linotype" w:hAnsi="Palatino Linotype"/>
        </w:rPr>
      </w:pPr>
    </w:p>
    <w:p w14:paraId="2CC0115D" w14:textId="5F66DA73" w:rsidR="00B97505" w:rsidRPr="00F06441" w:rsidRDefault="00B97505" w:rsidP="006E6827">
      <w:pPr>
        <w:spacing w:before="100" w:beforeAutospacing="1" w:after="100" w:afterAutospacing="1" w:line="360" w:lineRule="auto"/>
        <w:jc w:val="both"/>
        <w:rPr>
          <w:rFonts w:ascii="Palatino Linotype" w:hAnsi="Palatino Linotype"/>
        </w:rPr>
      </w:pPr>
    </w:p>
    <w:p w14:paraId="07D75A6D" w14:textId="6BB4C99B" w:rsidR="00B97505" w:rsidRPr="00F06441" w:rsidRDefault="00B97505" w:rsidP="006E6827">
      <w:pPr>
        <w:spacing w:before="100" w:beforeAutospacing="1" w:after="100" w:afterAutospacing="1" w:line="360" w:lineRule="auto"/>
        <w:jc w:val="both"/>
        <w:rPr>
          <w:rFonts w:ascii="Palatino Linotype" w:hAnsi="Palatino Linotype"/>
        </w:rPr>
      </w:pPr>
    </w:p>
    <w:p w14:paraId="11A7407D" w14:textId="5861B494" w:rsidR="00B97505" w:rsidRPr="00F06441" w:rsidRDefault="00B97505" w:rsidP="006E6827">
      <w:pPr>
        <w:spacing w:before="100" w:beforeAutospacing="1" w:after="100" w:afterAutospacing="1" w:line="360" w:lineRule="auto"/>
        <w:jc w:val="both"/>
        <w:rPr>
          <w:rFonts w:ascii="Palatino Linotype" w:hAnsi="Palatino Linotype"/>
        </w:rPr>
      </w:pPr>
    </w:p>
    <w:p w14:paraId="3759824F" w14:textId="7FE8E3CB" w:rsidR="00B97505" w:rsidRPr="00F06441" w:rsidRDefault="00B97505" w:rsidP="006E6827">
      <w:pPr>
        <w:spacing w:before="100" w:beforeAutospacing="1" w:after="100" w:afterAutospacing="1" w:line="360" w:lineRule="auto"/>
        <w:jc w:val="both"/>
        <w:rPr>
          <w:rFonts w:ascii="Palatino Linotype" w:hAnsi="Palatino Linotype"/>
        </w:rPr>
      </w:pPr>
    </w:p>
    <w:p w14:paraId="2477CD72" w14:textId="23115B11" w:rsidR="00B97505" w:rsidRPr="00F06441" w:rsidRDefault="00B97505" w:rsidP="006E6827">
      <w:pPr>
        <w:spacing w:before="100" w:beforeAutospacing="1" w:after="100" w:afterAutospacing="1" w:line="360" w:lineRule="auto"/>
        <w:jc w:val="both"/>
        <w:rPr>
          <w:rFonts w:ascii="Palatino Linotype" w:hAnsi="Palatino Linotype"/>
        </w:rPr>
      </w:pPr>
    </w:p>
    <w:p w14:paraId="6BDF6E0B" w14:textId="77777777" w:rsidR="00B97505" w:rsidRPr="00F06441" w:rsidRDefault="00B97505" w:rsidP="006E6827">
      <w:pPr>
        <w:spacing w:before="100" w:beforeAutospacing="1" w:after="100" w:afterAutospacing="1" w:line="360" w:lineRule="auto"/>
        <w:jc w:val="both"/>
        <w:rPr>
          <w:rFonts w:ascii="Palatino Linotype" w:hAnsi="Palatino Linotype"/>
        </w:rPr>
      </w:pPr>
    </w:p>
    <w:p w14:paraId="25B76F01" w14:textId="77777777" w:rsidR="009D0FFC" w:rsidRPr="00F06441" w:rsidRDefault="009D0FFC" w:rsidP="006E6827">
      <w:pPr>
        <w:spacing w:before="100" w:beforeAutospacing="1" w:after="100" w:afterAutospacing="1" w:line="360" w:lineRule="auto"/>
        <w:jc w:val="both"/>
        <w:rPr>
          <w:rFonts w:ascii="Palatino Linotype" w:hAnsi="Palatino Linotype"/>
        </w:rPr>
      </w:pPr>
    </w:p>
    <w:sectPr w:rsidR="009D0FFC" w:rsidRPr="00F06441" w:rsidSect="006957B1">
      <w:headerReference w:type="even" r:id="rId75"/>
      <w:headerReference w:type="default" r:id="rId76"/>
      <w:footerReference w:type="default" r:id="rId77"/>
      <w:headerReference w:type="first" r:id="rId78"/>
      <w:footerReference w:type="first" r:id="rId7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5D1DA" w14:textId="77777777" w:rsidR="00D056E9" w:rsidRDefault="00D056E9" w:rsidP="00C80F8C">
      <w:r>
        <w:separator/>
      </w:r>
    </w:p>
  </w:endnote>
  <w:endnote w:type="continuationSeparator" w:id="0">
    <w:p w14:paraId="6B238463" w14:textId="77777777" w:rsidR="00D056E9" w:rsidRDefault="00D056E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F09316E" w:rsidR="00C85456" w:rsidRPr="0010196A" w:rsidRDefault="00C8545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34EDA">
      <w:rPr>
        <w:rFonts w:ascii="Palatino Linotype" w:hAnsi="Palatino Linotype" w:cs="Arial"/>
        <w:bCs/>
        <w:noProof/>
        <w:sz w:val="22"/>
        <w:szCs w:val="22"/>
      </w:rPr>
      <w:t>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34EDA">
      <w:rPr>
        <w:rFonts w:ascii="Palatino Linotype" w:hAnsi="Palatino Linotype" w:cs="Arial"/>
        <w:bCs/>
        <w:noProof/>
        <w:sz w:val="22"/>
        <w:szCs w:val="22"/>
      </w:rPr>
      <w:t>125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FB89D80" w:rsidR="00C85456" w:rsidRPr="0010196A" w:rsidRDefault="00C8545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34ED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34EDA">
      <w:rPr>
        <w:rFonts w:ascii="Palatino Linotype" w:hAnsi="Palatino Linotype" w:cs="Arial"/>
        <w:bCs/>
        <w:noProof/>
        <w:sz w:val="22"/>
        <w:szCs w:val="22"/>
      </w:rPr>
      <w:t>125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06443C" w14:textId="77777777" w:rsidR="00D056E9" w:rsidRDefault="00D056E9" w:rsidP="00C80F8C">
      <w:r>
        <w:separator/>
      </w:r>
    </w:p>
  </w:footnote>
  <w:footnote w:type="continuationSeparator" w:id="0">
    <w:p w14:paraId="721A048A" w14:textId="77777777" w:rsidR="00D056E9" w:rsidRDefault="00D056E9" w:rsidP="00C80F8C">
      <w:r>
        <w:continuationSeparator/>
      </w:r>
    </w:p>
  </w:footnote>
  <w:footnote w:id="1">
    <w:p w14:paraId="14DF9103" w14:textId="77777777" w:rsidR="00C85456" w:rsidRDefault="00C85456" w:rsidP="00CB67CC">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C85456" w:rsidRDefault="00C8545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C85456" w:rsidRPr="0010196A" w:rsidRDefault="00C8545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C85456" w:rsidRPr="008F2CCC" w14:paraId="1F097D8A" w14:textId="77777777" w:rsidTr="00625FD4">
      <w:tc>
        <w:tcPr>
          <w:tcW w:w="3261" w:type="dxa"/>
          <w:vMerge w:val="restart"/>
        </w:tcPr>
        <w:p w14:paraId="1F780A0C" w14:textId="1EFF25F4" w:rsidR="00C85456" w:rsidRPr="008F2CCC" w:rsidRDefault="00C85456"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9A14109" w:rsidR="00C85456" w:rsidRPr="00664658" w:rsidRDefault="00C8545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6FE6CE4E" w:rsidR="00C85456" w:rsidRPr="00664658" w:rsidRDefault="00C85456" w:rsidP="004862B1">
          <w:pPr>
            <w:jc w:val="both"/>
            <w:rPr>
              <w:rFonts w:ascii="Palatino Linotype" w:hAnsi="Palatino Linotype"/>
              <w:b/>
              <w:sz w:val="22"/>
              <w:szCs w:val="22"/>
              <w:lang w:val="es-ES_tradnl"/>
            </w:rPr>
          </w:pPr>
          <w:bookmarkStart w:id="8" w:name="_Hlk102682258"/>
          <w:bookmarkStart w:id="9" w:name="_Hlk98849459"/>
          <w:r>
            <w:rPr>
              <w:rFonts w:ascii="Palatino Linotype" w:hAnsi="Palatino Linotype"/>
              <w:b/>
              <w:bCs/>
              <w:sz w:val="22"/>
              <w:szCs w:val="22"/>
            </w:rPr>
            <w:t>13902</w:t>
          </w:r>
          <w:r w:rsidRPr="00C26BCB">
            <w:rPr>
              <w:rFonts w:ascii="Palatino Linotype" w:hAnsi="Palatino Linotype"/>
              <w:b/>
              <w:bCs/>
              <w:sz w:val="22"/>
              <w:szCs w:val="22"/>
            </w:rPr>
            <w:t>/INFOEM/IP/RR/202</w:t>
          </w:r>
          <w:bookmarkEnd w:id="8"/>
          <w:r w:rsidRPr="00C26BCB">
            <w:rPr>
              <w:rFonts w:ascii="Palatino Linotype" w:hAnsi="Palatino Linotype"/>
              <w:b/>
              <w:bCs/>
              <w:sz w:val="22"/>
              <w:szCs w:val="22"/>
            </w:rPr>
            <w:t>2</w:t>
          </w:r>
          <w:r>
            <w:rPr>
              <w:rFonts w:ascii="Palatino Linotype" w:hAnsi="Palatino Linotype"/>
              <w:b/>
              <w:bCs/>
              <w:sz w:val="22"/>
              <w:szCs w:val="22"/>
            </w:rPr>
            <w:t xml:space="preserve"> </w:t>
          </w:r>
          <w:bookmarkEnd w:id="9"/>
          <w:r>
            <w:rPr>
              <w:rFonts w:ascii="Palatino Linotype" w:hAnsi="Palatino Linotype"/>
              <w:b/>
              <w:bCs/>
              <w:sz w:val="22"/>
              <w:szCs w:val="22"/>
            </w:rPr>
            <w:t>y acumulados.</w:t>
          </w:r>
        </w:p>
      </w:tc>
    </w:tr>
    <w:tr w:rsidR="00C85456" w:rsidRPr="008F2CCC" w14:paraId="049677A3" w14:textId="77777777" w:rsidTr="00625FD4">
      <w:tc>
        <w:tcPr>
          <w:tcW w:w="3261" w:type="dxa"/>
          <w:vMerge/>
        </w:tcPr>
        <w:p w14:paraId="4A21EAC1" w14:textId="5C1F145E" w:rsidR="00C85456" w:rsidRPr="008F2CCC" w:rsidRDefault="00C85456" w:rsidP="00200BFC">
          <w:pPr>
            <w:rPr>
              <w:rFonts w:ascii="Palatino Linotype" w:hAnsi="Palatino Linotype"/>
              <w:b/>
              <w:sz w:val="22"/>
              <w:szCs w:val="22"/>
              <w:lang w:val="es-ES_tradnl"/>
            </w:rPr>
          </w:pPr>
        </w:p>
      </w:tc>
      <w:tc>
        <w:tcPr>
          <w:tcW w:w="2551" w:type="dxa"/>
          <w:shd w:val="clear" w:color="auto" w:fill="auto"/>
        </w:tcPr>
        <w:p w14:paraId="1237BCDE" w14:textId="77777777" w:rsidR="00C85456" w:rsidRPr="00664658" w:rsidRDefault="00C85456"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AC43E49" w:rsidR="00C85456" w:rsidRPr="00D41D47" w:rsidRDefault="00C85456" w:rsidP="00FC6056">
          <w:pPr>
            <w:jc w:val="both"/>
            <w:rPr>
              <w:rFonts w:ascii="Palatino Linotype" w:hAnsi="Palatino Linotype"/>
              <w:b/>
              <w:sz w:val="22"/>
              <w:szCs w:val="22"/>
              <w:lang w:val="es-ES_tradnl"/>
            </w:rPr>
          </w:pPr>
          <w:r>
            <w:rPr>
              <w:rFonts w:ascii="Palatino Linotype" w:hAnsi="Palatino Linotype"/>
              <w:b/>
              <w:bCs/>
              <w:sz w:val="22"/>
              <w:szCs w:val="22"/>
            </w:rPr>
            <w:t xml:space="preserve">Ayuntamiento de </w:t>
          </w:r>
          <w:r w:rsidRPr="00625864">
            <w:rPr>
              <w:rFonts w:ascii="Palatino Linotype" w:hAnsi="Palatino Linotype"/>
              <w:b/>
              <w:bCs/>
              <w:sz w:val="22"/>
              <w:szCs w:val="22"/>
            </w:rPr>
            <w:t>Tlalnepantla de Baz</w:t>
          </w:r>
        </w:p>
      </w:tc>
    </w:tr>
    <w:tr w:rsidR="00C85456" w:rsidRPr="008F2CCC" w14:paraId="72CD087D" w14:textId="77777777" w:rsidTr="00625FD4">
      <w:trPr>
        <w:trHeight w:val="228"/>
      </w:trPr>
      <w:tc>
        <w:tcPr>
          <w:tcW w:w="3261" w:type="dxa"/>
          <w:vMerge/>
        </w:tcPr>
        <w:p w14:paraId="1B78656F" w14:textId="01E6F6F6" w:rsidR="00C85456" w:rsidRPr="008F2CCC" w:rsidRDefault="00C85456" w:rsidP="00200BFC">
          <w:pPr>
            <w:rPr>
              <w:rFonts w:ascii="Palatino Linotype" w:hAnsi="Palatino Linotype"/>
              <w:b/>
              <w:sz w:val="22"/>
              <w:szCs w:val="22"/>
              <w:lang w:val="es-ES_tradnl"/>
            </w:rPr>
          </w:pPr>
        </w:p>
      </w:tc>
      <w:tc>
        <w:tcPr>
          <w:tcW w:w="2551" w:type="dxa"/>
          <w:shd w:val="clear" w:color="auto" w:fill="auto"/>
        </w:tcPr>
        <w:p w14:paraId="74D81628" w14:textId="2A7F7BCB" w:rsidR="00C85456" w:rsidRPr="00664658" w:rsidRDefault="00C85456"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C85456" w:rsidRPr="00664658" w:rsidRDefault="00C85456" w:rsidP="00200BFC">
          <w:pPr>
            <w:jc w:val="both"/>
            <w:rPr>
              <w:rFonts w:ascii="Palatino Linotype" w:hAnsi="Palatino Linotype"/>
              <w:b/>
              <w:sz w:val="22"/>
              <w:szCs w:val="22"/>
              <w:lang w:val="es-ES_tradnl"/>
            </w:rPr>
          </w:pPr>
          <w:bookmarkStart w:id="10" w:name="_Hlk104241680"/>
          <w:r w:rsidRPr="00D9217D">
            <w:rPr>
              <w:rFonts w:ascii="Palatino Linotype" w:hAnsi="Palatino Linotype"/>
              <w:b/>
              <w:bCs/>
              <w:sz w:val="22"/>
              <w:szCs w:val="22"/>
              <w:lang w:val="es-ES_tradnl"/>
            </w:rPr>
            <w:t>Sharon Cristina Morales Martínez</w:t>
          </w:r>
          <w:bookmarkEnd w:id="10"/>
        </w:p>
      </w:tc>
    </w:tr>
  </w:tbl>
  <w:p w14:paraId="3ECB9F0B" w14:textId="77777777" w:rsidR="00C85456" w:rsidRPr="0010196A" w:rsidRDefault="00C8545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C85456" w:rsidRPr="0010196A" w:rsidRDefault="00C85456">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C85456" w:rsidRPr="008F2CCC" w14:paraId="6ABABA57" w14:textId="77777777" w:rsidTr="00EB19F2">
      <w:tc>
        <w:tcPr>
          <w:tcW w:w="3805" w:type="dxa"/>
          <w:vMerge w:val="restart"/>
          <w:shd w:val="clear" w:color="auto" w:fill="auto"/>
        </w:tcPr>
        <w:p w14:paraId="6AA376CC" w14:textId="1234161B" w:rsidR="00C85456" w:rsidRPr="008F2CCC" w:rsidRDefault="00C85456"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C85456" w:rsidRPr="008F2CCC" w:rsidRDefault="00C85456"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111EA6CF" w:rsidR="00C85456" w:rsidRPr="008F2CCC" w:rsidRDefault="00C85456" w:rsidP="00C34EFF">
          <w:pPr>
            <w:jc w:val="both"/>
            <w:rPr>
              <w:rFonts w:ascii="Palatino Linotype" w:hAnsi="Palatino Linotype"/>
              <w:b/>
              <w:sz w:val="22"/>
              <w:szCs w:val="22"/>
              <w:lang w:val="es-ES_tradnl"/>
            </w:rPr>
          </w:pPr>
          <w:r>
            <w:rPr>
              <w:rFonts w:ascii="Palatino Linotype" w:hAnsi="Palatino Linotype"/>
              <w:b/>
              <w:bCs/>
              <w:sz w:val="22"/>
              <w:szCs w:val="22"/>
            </w:rPr>
            <w:t>13902</w:t>
          </w:r>
          <w:r w:rsidRPr="000A27E2">
            <w:rPr>
              <w:rFonts w:ascii="Palatino Linotype" w:hAnsi="Palatino Linotype"/>
              <w:b/>
              <w:bCs/>
              <w:sz w:val="22"/>
              <w:szCs w:val="22"/>
            </w:rPr>
            <w:t>/INFOEM/IP/RR/202</w:t>
          </w:r>
          <w:r>
            <w:rPr>
              <w:rFonts w:ascii="Palatino Linotype" w:hAnsi="Palatino Linotype"/>
              <w:b/>
              <w:bCs/>
              <w:sz w:val="22"/>
              <w:szCs w:val="22"/>
            </w:rPr>
            <w:t xml:space="preserve">2 y </w:t>
          </w:r>
          <w:r w:rsidRPr="00E82D4C">
            <w:rPr>
              <w:rFonts w:ascii="Palatino Linotype" w:hAnsi="Palatino Linotype"/>
              <w:b/>
              <w:bCs/>
              <w:sz w:val="22"/>
              <w:szCs w:val="22"/>
            </w:rPr>
            <w:t>acumulado</w:t>
          </w:r>
          <w:r>
            <w:rPr>
              <w:rFonts w:ascii="Palatino Linotype" w:hAnsi="Palatino Linotype"/>
              <w:b/>
              <w:bCs/>
              <w:sz w:val="22"/>
              <w:szCs w:val="22"/>
            </w:rPr>
            <w:t>s</w:t>
          </w:r>
          <w:r w:rsidRPr="00E82D4C">
            <w:rPr>
              <w:rFonts w:ascii="Palatino Linotype" w:hAnsi="Palatino Linotype"/>
              <w:b/>
              <w:bCs/>
              <w:sz w:val="22"/>
              <w:szCs w:val="22"/>
            </w:rPr>
            <w:t>.</w:t>
          </w:r>
        </w:p>
      </w:tc>
    </w:tr>
    <w:tr w:rsidR="00C85456" w:rsidRPr="008F2CCC" w14:paraId="3B45FB53" w14:textId="77777777" w:rsidTr="00EB19F2">
      <w:tc>
        <w:tcPr>
          <w:tcW w:w="3805" w:type="dxa"/>
          <w:vMerge/>
          <w:shd w:val="clear" w:color="auto" w:fill="auto"/>
        </w:tcPr>
        <w:p w14:paraId="188B82EF" w14:textId="77777777" w:rsidR="00C85456" w:rsidRPr="008F2CCC" w:rsidRDefault="00C85456" w:rsidP="00344B20">
          <w:pPr>
            <w:rPr>
              <w:rFonts w:ascii="Palatino Linotype" w:hAnsi="Palatino Linotype"/>
              <w:b/>
              <w:sz w:val="22"/>
              <w:szCs w:val="22"/>
              <w:lang w:val="es-ES_tradnl"/>
            </w:rPr>
          </w:pPr>
          <w:bookmarkStart w:id="11" w:name="_Hlk80706940"/>
        </w:p>
      </w:tc>
      <w:tc>
        <w:tcPr>
          <w:tcW w:w="3000" w:type="dxa"/>
          <w:shd w:val="clear" w:color="auto" w:fill="auto"/>
        </w:tcPr>
        <w:p w14:paraId="3B2AD0CF" w14:textId="77777777" w:rsidR="00C85456" w:rsidRPr="008F2CCC" w:rsidRDefault="00C85456" w:rsidP="00344B20">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7B2F13F8" w:rsidR="00C85456" w:rsidRPr="008F2CCC" w:rsidRDefault="00C85456" w:rsidP="00344B20">
          <w:pPr>
            <w:jc w:val="both"/>
            <w:rPr>
              <w:rFonts w:ascii="Palatino Linotype" w:hAnsi="Palatino Linotype"/>
              <w:b/>
              <w:sz w:val="22"/>
              <w:szCs w:val="22"/>
              <w:lang w:val="es-ES_tradnl"/>
            </w:rPr>
          </w:pPr>
          <w:r>
            <w:rPr>
              <w:rFonts w:ascii="Palatino Linotype" w:hAnsi="Palatino Linotype"/>
              <w:b/>
              <w:sz w:val="22"/>
              <w:szCs w:val="22"/>
              <w:lang w:val="es-ES_tradnl"/>
            </w:rPr>
            <w:t>XXXX XXXX XXXXXX XXXXX</w:t>
          </w:r>
        </w:p>
      </w:tc>
    </w:tr>
    <w:bookmarkEnd w:id="11"/>
    <w:tr w:rsidR="00C85456" w:rsidRPr="008F2CCC" w14:paraId="28A493EB" w14:textId="77777777" w:rsidTr="00EB19F2">
      <w:trPr>
        <w:trHeight w:val="228"/>
      </w:trPr>
      <w:tc>
        <w:tcPr>
          <w:tcW w:w="3805" w:type="dxa"/>
          <w:vMerge/>
          <w:shd w:val="clear" w:color="auto" w:fill="auto"/>
        </w:tcPr>
        <w:p w14:paraId="06C77D31" w14:textId="77777777" w:rsidR="00C85456" w:rsidRPr="008F2CCC" w:rsidRDefault="00C85456" w:rsidP="00344B20">
          <w:pPr>
            <w:rPr>
              <w:rFonts w:ascii="Palatino Linotype" w:hAnsi="Palatino Linotype"/>
              <w:b/>
              <w:sz w:val="22"/>
              <w:szCs w:val="22"/>
              <w:lang w:val="es-ES_tradnl"/>
            </w:rPr>
          </w:pPr>
        </w:p>
      </w:tc>
      <w:tc>
        <w:tcPr>
          <w:tcW w:w="3000" w:type="dxa"/>
          <w:shd w:val="clear" w:color="auto" w:fill="auto"/>
        </w:tcPr>
        <w:p w14:paraId="2E1A72B4" w14:textId="77777777" w:rsidR="00C85456" w:rsidRPr="008F2CCC" w:rsidRDefault="00C85456" w:rsidP="00344B2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7276E584" w:rsidR="00C85456" w:rsidRPr="00DC41C8" w:rsidRDefault="00C85456" w:rsidP="00625864">
          <w:pPr>
            <w:jc w:val="both"/>
            <w:rPr>
              <w:rFonts w:ascii="Palatino Linotype" w:hAnsi="Palatino Linotype"/>
              <w:b/>
              <w:sz w:val="22"/>
              <w:szCs w:val="22"/>
            </w:rPr>
          </w:pPr>
          <w:r w:rsidRPr="00ED7B7B">
            <w:rPr>
              <w:rFonts w:ascii="Palatino Linotype" w:hAnsi="Palatino Linotype"/>
              <w:b/>
              <w:bCs/>
              <w:sz w:val="22"/>
              <w:szCs w:val="22"/>
            </w:rPr>
            <w:t xml:space="preserve">Ayuntamiento de </w:t>
          </w:r>
          <w:r w:rsidRPr="00625864">
            <w:rPr>
              <w:rFonts w:ascii="Palatino Linotype" w:hAnsi="Palatino Linotype"/>
              <w:b/>
              <w:bCs/>
              <w:sz w:val="22"/>
              <w:szCs w:val="22"/>
            </w:rPr>
            <w:t>Tlalnepantla de Baz</w:t>
          </w:r>
        </w:p>
      </w:tc>
    </w:tr>
    <w:tr w:rsidR="00C85456" w:rsidRPr="008F2CCC" w14:paraId="0F114FF0" w14:textId="77777777" w:rsidTr="00EB19F2">
      <w:tc>
        <w:tcPr>
          <w:tcW w:w="3805" w:type="dxa"/>
          <w:vMerge/>
          <w:shd w:val="clear" w:color="auto" w:fill="auto"/>
        </w:tcPr>
        <w:p w14:paraId="4CCB64BA" w14:textId="77777777" w:rsidR="00C85456" w:rsidRPr="008F2CCC" w:rsidRDefault="00C85456" w:rsidP="00200BFC">
          <w:pPr>
            <w:rPr>
              <w:rFonts w:ascii="Palatino Linotype" w:hAnsi="Palatino Linotype"/>
              <w:b/>
              <w:sz w:val="22"/>
              <w:szCs w:val="22"/>
              <w:lang w:val="es-ES_tradnl"/>
            </w:rPr>
          </w:pPr>
        </w:p>
      </w:tc>
      <w:tc>
        <w:tcPr>
          <w:tcW w:w="3000" w:type="dxa"/>
          <w:shd w:val="clear" w:color="auto" w:fill="auto"/>
        </w:tcPr>
        <w:p w14:paraId="31E422EA" w14:textId="275BBB09" w:rsidR="00C85456" w:rsidRPr="008F2CCC" w:rsidRDefault="00C85456"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C85456" w:rsidRPr="008F2CCC" w:rsidRDefault="00C85456"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C85456" w:rsidRPr="0010196A" w:rsidRDefault="00C85456"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1848"/>
    <w:multiLevelType w:val="hybridMultilevel"/>
    <w:tmpl w:val="D3666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86337C"/>
    <w:multiLevelType w:val="hybridMultilevel"/>
    <w:tmpl w:val="FDDC7C1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78495C"/>
    <w:multiLevelType w:val="hybridMultilevel"/>
    <w:tmpl w:val="65D40832"/>
    <w:lvl w:ilvl="0" w:tplc="CF520BDC">
      <w:start w:val="1"/>
      <w:numFmt w:val="decimal"/>
      <w:lvlText w:val="%1."/>
      <w:lvlJc w:val="left"/>
      <w:pPr>
        <w:ind w:left="1080" w:hanging="360"/>
      </w:pPr>
      <w:rPr>
        <w:rFonts w:eastAsia="Times New Roman" w:cs="Arial"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92C1B48"/>
    <w:multiLevelType w:val="hybridMultilevel"/>
    <w:tmpl w:val="E5B85D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DF0DAF"/>
    <w:multiLevelType w:val="hybridMultilevel"/>
    <w:tmpl w:val="40A6A31C"/>
    <w:lvl w:ilvl="0" w:tplc="1EC829DE">
      <w:start w:val="1"/>
      <w:numFmt w:val="lowerLetter"/>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5" w15:restartNumberingAfterBreak="0">
    <w:nsid w:val="0C8A2E15"/>
    <w:multiLevelType w:val="hybridMultilevel"/>
    <w:tmpl w:val="53044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A55B6F"/>
    <w:multiLevelType w:val="hybridMultilevel"/>
    <w:tmpl w:val="18FE50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8634E07"/>
    <w:multiLevelType w:val="hybridMultilevel"/>
    <w:tmpl w:val="A3A22BBE"/>
    <w:lvl w:ilvl="0" w:tplc="43DCC63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192E3C07"/>
    <w:multiLevelType w:val="hybridMultilevel"/>
    <w:tmpl w:val="5E660CC8"/>
    <w:lvl w:ilvl="0" w:tplc="A32C3B04">
      <w:start w:val="6"/>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A45E5D"/>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222A7F"/>
    <w:multiLevelType w:val="hybridMultilevel"/>
    <w:tmpl w:val="A344CE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ED45A5D"/>
    <w:multiLevelType w:val="hybridMultilevel"/>
    <w:tmpl w:val="65D40832"/>
    <w:lvl w:ilvl="0" w:tplc="CF520BDC">
      <w:start w:val="1"/>
      <w:numFmt w:val="decimal"/>
      <w:lvlText w:val="%1."/>
      <w:lvlJc w:val="left"/>
      <w:pPr>
        <w:ind w:left="1080" w:hanging="360"/>
      </w:pPr>
      <w:rPr>
        <w:rFonts w:eastAsia="Times New Roman" w:cs="Arial"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1F2202AD"/>
    <w:multiLevelType w:val="hybridMultilevel"/>
    <w:tmpl w:val="8E024420"/>
    <w:lvl w:ilvl="0" w:tplc="F558EE88">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07E41D3"/>
    <w:multiLevelType w:val="hybridMultilevel"/>
    <w:tmpl w:val="E29ABD4E"/>
    <w:lvl w:ilvl="0" w:tplc="080A000F">
      <w:start w:val="1"/>
      <w:numFmt w:val="decimal"/>
      <w:lvlText w:val="%1."/>
      <w:lvlJc w:val="left"/>
      <w:pPr>
        <w:ind w:left="720" w:hanging="360"/>
      </w:pPr>
      <w:rPr>
        <w:rFonts w:hint="default"/>
        <w:b/>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664721B"/>
    <w:multiLevelType w:val="hybridMultilevel"/>
    <w:tmpl w:val="DAC0A2B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284F115E"/>
    <w:multiLevelType w:val="hybridMultilevel"/>
    <w:tmpl w:val="D00A9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8991D5B"/>
    <w:multiLevelType w:val="hybridMultilevel"/>
    <w:tmpl w:val="389E5E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9487686"/>
    <w:multiLevelType w:val="hybridMultilevel"/>
    <w:tmpl w:val="53D2F4FC"/>
    <w:lvl w:ilvl="0" w:tplc="B08C6BD6">
      <w:start w:val="5"/>
      <w:numFmt w:val="bullet"/>
      <w:lvlText w:val="-"/>
      <w:lvlJc w:val="left"/>
      <w:pPr>
        <w:ind w:left="1440" w:hanging="360"/>
      </w:pPr>
      <w:rPr>
        <w:rFonts w:ascii="Palatino Linotype" w:eastAsia="Times New Roman" w:hAnsi="Palatino Linotype"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23" w15:restartNumberingAfterBreak="0">
    <w:nsid w:val="2BDA11F1"/>
    <w:multiLevelType w:val="hybridMultilevel"/>
    <w:tmpl w:val="78720D2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2D955967"/>
    <w:multiLevelType w:val="hybridMultilevel"/>
    <w:tmpl w:val="373A2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34317490"/>
    <w:multiLevelType w:val="hybridMultilevel"/>
    <w:tmpl w:val="C008920E"/>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56A4FB7"/>
    <w:multiLevelType w:val="hybridMultilevel"/>
    <w:tmpl w:val="1F3A6512"/>
    <w:lvl w:ilvl="0" w:tplc="4A389874">
      <w:start w:val="1"/>
      <w:numFmt w:val="decimal"/>
      <w:lvlText w:val="%1."/>
      <w:lvlJc w:val="left"/>
      <w:pPr>
        <w:ind w:left="720" w:hanging="360"/>
      </w:pPr>
      <w:rPr>
        <w:rFonts w:eastAsia="Times New Roman" w:cs="Arial"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7F02BED"/>
    <w:multiLevelType w:val="hybridMultilevel"/>
    <w:tmpl w:val="7D6AE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D1D4583"/>
    <w:multiLevelType w:val="hybridMultilevel"/>
    <w:tmpl w:val="9FF62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0082692"/>
    <w:multiLevelType w:val="hybridMultilevel"/>
    <w:tmpl w:val="9F8EB3CE"/>
    <w:lvl w:ilvl="0" w:tplc="B46637B2">
      <w:start w:val="1"/>
      <w:numFmt w:val="upperRoman"/>
      <w:lvlText w:val="%1."/>
      <w:lvlJc w:val="left"/>
      <w:pPr>
        <w:ind w:left="1713"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0955E87"/>
    <w:multiLevelType w:val="hybridMultilevel"/>
    <w:tmpl w:val="02409F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9557F95"/>
    <w:multiLevelType w:val="hybridMultilevel"/>
    <w:tmpl w:val="8CFAE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DC119C4"/>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2CE6EA7"/>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3F80AE6"/>
    <w:multiLevelType w:val="hybridMultilevel"/>
    <w:tmpl w:val="D7D47574"/>
    <w:lvl w:ilvl="0" w:tplc="6B2843AE">
      <w:start w:val="6"/>
      <w:numFmt w:val="bullet"/>
      <w:lvlText w:val="-"/>
      <w:lvlJc w:val="left"/>
      <w:pPr>
        <w:ind w:left="1080" w:hanging="360"/>
      </w:pPr>
      <w:rPr>
        <w:rFonts w:ascii="Palatino Linotype" w:eastAsia="Arial Unicode MS"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8" w15:restartNumberingAfterBreak="0">
    <w:nsid w:val="5E7E4568"/>
    <w:multiLevelType w:val="hybridMultilevel"/>
    <w:tmpl w:val="E5B85D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16D66C6"/>
    <w:multiLevelType w:val="hybridMultilevel"/>
    <w:tmpl w:val="110A06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20D683C"/>
    <w:multiLevelType w:val="hybridMultilevel"/>
    <w:tmpl w:val="FDDC7C1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4DB61B5"/>
    <w:multiLevelType w:val="hybridMultilevel"/>
    <w:tmpl w:val="827EAA30"/>
    <w:lvl w:ilvl="0" w:tplc="6FFCACB2">
      <w:start w:val="1"/>
      <w:numFmt w:val="upperRoman"/>
      <w:lvlText w:val="%1."/>
      <w:lvlJc w:val="left"/>
      <w:pPr>
        <w:ind w:left="1080" w:hanging="720"/>
      </w:pPr>
      <w:rPr>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6B4746CB"/>
    <w:multiLevelType w:val="hybridMultilevel"/>
    <w:tmpl w:val="45041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3E02DFB"/>
    <w:multiLevelType w:val="hybridMultilevel"/>
    <w:tmpl w:val="BC106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6"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5"/>
  </w:num>
  <w:num w:numId="2">
    <w:abstractNumId w:val="15"/>
  </w:num>
  <w:num w:numId="3">
    <w:abstractNumId w:val="44"/>
  </w:num>
  <w:num w:numId="4">
    <w:abstractNumId w:val="28"/>
  </w:num>
  <w:num w:numId="5">
    <w:abstractNumId w:val="22"/>
  </w:num>
  <w:num w:numId="6">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num>
  <w:num w:numId="8">
    <w:abstractNumId w:val="18"/>
  </w:num>
  <w:num w:numId="9">
    <w:abstractNumId w:val="26"/>
  </w:num>
  <w:num w:numId="10">
    <w:abstractNumId w:val="34"/>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37"/>
  </w:num>
  <w:num w:numId="14">
    <w:abstractNumId w:val="46"/>
  </w:num>
  <w:num w:numId="15">
    <w:abstractNumId w:val="11"/>
  </w:num>
  <w:num w:numId="16">
    <w:abstractNumId w:val="35"/>
  </w:num>
  <w:num w:numId="17">
    <w:abstractNumId w:val="7"/>
  </w:num>
  <w:num w:numId="18">
    <w:abstractNumId w:val="33"/>
  </w:num>
  <w:num w:numId="19">
    <w:abstractNumId w:val="16"/>
  </w:num>
  <w:num w:numId="20">
    <w:abstractNumId w:val="1"/>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45"/>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42"/>
  </w:num>
  <w:num w:numId="30">
    <w:abstractNumId w:val="0"/>
  </w:num>
  <w:num w:numId="31">
    <w:abstractNumId w:val="12"/>
  </w:num>
  <w:num w:numId="32">
    <w:abstractNumId w:val="19"/>
  </w:num>
  <w:num w:numId="33">
    <w:abstractNumId w:val="12"/>
  </w:num>
  <w:num w:numId="34">
    <w:abstractNumId w:val="5"/>
  </w:num>
  <w:num w:numId="35">
    <w:abstractNumId w:val="29"/>
  </w:num>
  <w:num w:numId="36">
    <w:abstractNumId w:val="39"/>
  </w:num>
  <w:num w:numId="37">
    <w:abstractNumId w:val="13"/>
  </w:num>
  <w:num w:numId="38">
    <w:abstractNumId w:val="27"/>
  </w:num>
  <w:num w:numId="39">
    <w:abstractNumId w:val="2"/>
  </w:num>
  <w:num w:numId="40">
    <w:abstractNumId w:val="20"/>
  </w:num>
  <w:num w:numId="41">
    <w:abstractNumId w:val="6"/>
  </w:num>
  <w:num w:numId="42">
    <w:abstractNumId w:val="32"/>
  </w:num>
  <w:num w:numId="43">
    <w:abstractNumId w:val="38"/>
  </w:num>
  <w:num w:numId="44">
    <w:abstractNumId w:val="3"/>
  </w:num>
  <w:num w:numId="45">
    <w:abstractNumId w:val="8"/>
  </w:num>
  <w:num w:numId="46">
    <w:abstractNumId w:val="10"/>
  </w:num>
  <w:num w:numId="47">
    <w:abstractNumId w:val="43"/>
  </w:num>
  <w:num w:numId="48">
    <w:abstractNumId w:val="36"/>
  </w:num>
  <w:num w:numId="49">
    <w:abstractNumId w:val="31"/>
  </w:num>
  <w:num w:numId="50">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s-419" w:vendorID="64" w:dllVersion="4096" w:nlCheck="1" w:checkStyle="0"/>
  <w:activeWritingStyle w:appName="MSWord" w:lang="es-419" w:vendorID="64" w:dllVersion="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419" w:vendorID="64" w:dllVersion="131078" w:nlCheck="1" w:checkStyle="1"/>
  <w:activeWritingStyle w:appName="MSWord" w:lang="es-AR" w:vendorID="64" w:dllVersion="131078" w:nlCheck="1" w:checkStyle="1"/>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117"/>
    <w:rsid w:val="000008A5"/>
    <w:rsid w:val="000018B7"/>
    <w:rsid w:val="00002175"/>
    <w:rsid w:val="0000258A"/>
    <w:rsid w:val="000025F0"/>
    <w:rsid w:val="0000265E"/>
    <w:rsid w:val="000026CD"/>
    <w:rsid w:val="0000276E"/>
    <w:rsid w:val="00002897"/>
    <w:rsid w:val="00002A00"/>
    <w:rsid w:val="00002E83"/>
    <w:rsid w:val="0000328A"/>
    <w:rsid w:val="000040F0"/>
    <w:rsid w:val="000041B5"/>
    <w:rsid w:val="000046A7"/>
    <w:rsid w:val="000049A4"/>
    <w:rsid w:val="00004C7A"/>
    <w:rsid w:val="000054EA"/>
    <w:rsid w:val="000055AE"/>
    <w:rsid w:val="0000588F"/>
    <w:rsid w:val="000060C2"/>
    <w:rsid w:val="000061AB"/>
    <w:rsid w:val="0000632A"/>
    <w:rsid w:val="0000633D"/>
    <w:rsid w:val="00006728"/>
    <w:rsid w:val="00006AA9"/>
    <w:rsid w:val="00006D43"/>
    <w:rsid w:val="00006EC0"/>
    <w:rsid w:val="00006F2F"/>
    <w:rsid w:val="000070E0"/>
    <w:rsid w:val="000071AE"/>
    <w:rsid w:val="00007558"/>
    <w:rsid w:val="000075A8"/>
    <w:rsid w:val="00007AF1"/>
    <w:rsid w:val="00007BAB"/>
    <w:rsid w:val="00007FD8"/>
    <w:rsid w:val="000104F0"/>
    <w:rsid w:val="0001085A"/>
    <w:rsid w:val="000109F4"/>
    <w:rsid w:val="00010A8B"/>
    <w:rsid w:val="000114CF"/>
    <w:rsid w:val="000114E2"/>
    <w:rsid w:val="00011EDE"/>
    <w:rsid w:val="000122AB"/>
    <w:rsid w:val="000123CB"/>
    <w:rsid w:val="00012718"/>
    <w:rsid w:val="00012A00"/>
    <w:rsid w:val="00013023"/>
    <w:rsid w:val="00013378"/>
    <w:rsid w:val="00013399"/>
    <w:rsid w:val="00013537"/>
    <w:rsid w:val="00013986"/>
    <w:rsid w:val="00013EBF"/>
    <w:rsid w:val="000142C0"/>
    <w:rsid w:val="00014764"/>
    <w:rsid w:val="0001491A"/>
    <w:rsid w:val="00014E91"/>
    <w:rsid w:val="00014EB1"/>
    <w:rsid w:val="00015D3A"/>
    <w:rsid w:val="00015DDC"/>
    <w:rsid w:val="00015E07"/>
    <w:rsid w:val="000160C6"/>
    <w:rsid w:val="0001612D"/>
    <w:rsid w:val="00016A2B"/>
    <w:rsid w:val="0001736B"/>
    <w:rsid w:val="00017746"/>
    <w:rsid w:val="0001796B"/>
    <w:rsid w:val="00017C3D"/>
    <w:rsid w:val="00017EBE"/>
    <w:rsid w:val="00017F73"/>
    <w:rsid w:val="0002024B"/>
    <w:rsid w:val="00020BD7"/>
    <w:rsid w:val="00020BF6"/>
    <w:rsid w:val="00020C9F"/>
    <w:rsid w:val="00020D44"/>
    <w:rsid w:val="00020DB0"/>
    <w:rsid w:val="0002121F"/>
    <w:rsid w:val="00021F54"/>
    <w:rsid w:val="00022013"/>
    <w:rsid w:val="000223C0"/>
    <w:rsid w:val="000225CE"/>
    <w:rsid w:val="000225F4"/>
    <w:rsid w:val="00022A73"/>
    <w:rsid w:val="00022DCF"/>
    <w:rsid w:val="00022E8B"/>
    <w:rsid w:val="00023233"/>
    <w:rsid w:val="000235B6"/>
    <w:rsid w:val="00024191"/>
    <w:rsid w:val="00024420"/>
    <w:rsid w:val="00024475"/>
    <w:rsid w:val="000244C6"/>
    <w:rsid w:val="00024557"/>
    <w:rsid w:val="0002471C"/>
    <w:rsid w:val="00024A5F"/>
    <w:rsid w:val="00024E68"/>
    <w:rsid w:val="0002501F"/>
    <w:rsid w:val="000254C2"/>
    <w:rsid w:val="0002592E"/>
    <w:rsid w:val="00025DB0"/>
    <w:rsid w:val="000266B6"/>
    <w:rsid w:val="00026808"/>
    <w:rsid w:val="0002685C"/>
    <w:rsid w:val="0002690E"/>
    <w:rsid w:val="00026A3C"/>
    <w:rsid w:val="00026C73"/>
    <w:rsid w:val="00026D5F"/>
    <w:rsid w:val="00027195"/>
    <w:rsid w:val="000275D1"/>
    <w:rsid w:val="0003033D"/>
    <w:rsid w:val="00030B10"/>
    <w:rsid w:val="0003134F"/>
    <w:rsid w:val="0003153C"/>
    <w:rsid w:val="000317FD"/>
    <w:rsid w:val="00031B70"/>
    <w:rsid w:val="00031C72"/>
    <w:rsid w:val="00031E7E"/>
    <w:rsid w:val="00032403"/>
    <w:rsid w:val="000326B8"/>
    <w:rsid w:val="000328A0"/>
    <w:rsid w:val="00032F93"/>
    <w:rsid w:val="000333BC"/>
    <w:rsid w:val="0003355B"/>
    <w:rsid w:val="000336D0"/>
    <w:rsid w:val="000337B3"/>
    <w:rsid w:val="000337E3"/>
    <w:rsid w:val="000339B9"/>
    <w:rsid w:val="00033BC6"/>
    <w:rsid w:val="00033C79"/>
    <w:rsid w:val="00033E94"/>
    <w:rsid w:val="000344B4"/>
    <w:rsid w:val="00034C4F"/>
    <w:rsid w:val="000355D7"/>
    <w:rsid w:val="00035676"/>
    <w:rsid w:val="00035C89"/>
    <w:rsid w:val="00035CDF"/>
    <w:rsid w:val="00036439"/>
    <w:rsid w:val="000364B0"/>
    <w:rsid w:val="00036B1A"/>
    <w:rsid w:val="00036B67"/>
    <w:rsid w:val="0003731D"/>
    <w:rsid w:val="00037DDE"/>
    <w:rsid w:val="00037FDC"/>
    <w:rsid w:val="000405A5"/>
    <w:rsid w:val="000407BF"/>
    <w:rsid w:val="00040A28"/>
    <w:rsid w:val="000410CE"/>
    <w:rsid w:val="0004120D"/>
    <w:rsid w:val="000415DD"/>
    <w:rsid w:val="00041603"/>
    <w:rsid w:val="00041959"/>
    <w:rsid w:val="00041A86"/>
    <w:rsid w:val="00041B68"/>
    <w:rsid w:val="00041ECE"/>
    <w:rsid w:val="000423AF"/>
    <w:rsid w:val="00042415"/>
    <w:rsid w:val="000426B2"/>
    <w:rsid w:val="00042714"/>
    <w:rsid w:val="00042A23"/>
    <w:rsid w:val="00042A5A"/>
    <w:rsid w:val="00042F6A"/>
    <w:rsid w:val="0004330A"/>
    <w:rsid w:val="00043943"/>
    <w:rsid w:val="0004425E"/>
    <w:rsid w:val="00044351"/>
    <w:rsid w:val="000446CF"/>
    <w:rsid w:val="00044856"/>
    <w:rsid w:val="000449C9"/>
    <w:rsid w:val="00044D0E"/>
    <w:rsid w:val="00045311"/>
    <w:rsid w:val="000454E2"/>
    <w:rsid w:val="000462DC"/>
    <w:rsid w:val="000464A3"/>
    <w:rsid w:val="000465A8"/>
    <w:rsid w:val="0004663C"/>
    <w:rsid w:val="00047111"/>
    <w:rsid w:val="00047A25"/>
    <w:rsid w:val="00047AFE"/>
    <w:rsid w:val="00047B88"/>
    <w:rsid w:val="00047D0D"/>
    <w:rsid w:val="00047E38"/>
    <w:rsid w:val="00047E9E"/>
    <w:rsid w:val="0005069C"/>
    <w:rsid w:val="00050C19"/>
    <w:rsid w:val="00050D47"/>
    <w:rsid w:val="00050FE1"/>
    <w:rsid w:val="00051ADD"/>
    <w:rsid w:val="00051B43"/>
    <w:rsid w:val="00051D2A"/>
    <w:rsid w:val="0005265B"/>
    <w:rsid w:val="000527F0"/>
    <w:rsid w:val="00052E1B"/>
    <w:rsid w:val="00053036"/>
    <w:rsid w:val="0005335D"/>
    <w:rsid w:val="0005363B"/>
    <w:rsid w:val="00053A25"/>
    <w:rsid w:val="00053FA9"/>
    <w:rsid w:val="000543FA"/>
    <w:rsid w:val="000546E2"/>
    <w:rsid w:val="00054BB2"/>
    <w:rsid w:val="00054CFB"/>
    <w:rsid w:val="000550D6"/>
    <w:rsid w:val="00055200"/>
    <w:rsid w:val="000558A1"/>
    <w:rsid w:val="000559E2"/>
    <w:rsid w:val="00055BF6"/>
    <w:rsid w:val="00055CCF"/>
    <w:rsid w:val="00055E68"/>
    <w:rsid w:val="00055F61"/>
    <w:rsid w:val="0005614A"/>
    <w:rsid w:val="00056469"/>
    <w:rsid w:val="000568EF"/>
    <w:rsid w:val="00056AD5"/>
    <w:rsid w:val="000572EA"/>
    <w:rsid w:val="00057476"/>
    <w:rsid w:val="00057716"/>
    <w:rsid w:val="00057C91"/>
    <w:rsid w:val="00057E1D"/>
    <w:rsid w:val="00057F11"/>
    <w:rsid w:val="000606B4"/>
    <w:rsid w:val="000610E2"/>
    <w:rsid w:val="00061146"/>
    <w:rsid w:val="000613E3"/>
    <w:rsid w:val="000618EE"/>
    <w:rsid w:val="00061AD9"/>
    <w:rsid w:val="00061D4C"/>
    <w:rsid w:val="00061E9B"/>
    <w:rsid w:val="00061EB4"/>
    <w:rsid w:val="00062501"/>
    <w:rsid w:val="0006258E"/>
    <w:rsid w:val="000625E0"/>
    <w:rsid w:val="00062793"/>
    <w:rsid w:val="000628AA"/>
    <w:rsid w:val="00062C16"/>
    <w:rsid w:val="00062C9F"/>
    <w:rsid w:val="00062E20"/>
    <w:rsid w:val="00062FE6"/>
    <w:rsid w:val="000633BB"/>
    <w:rsid w:val="000636AD"/>
    <w:rsid w:val="00063A05"/>
    <w:rsid w:val="00063AEF"/>
    <w:rsid w:val="00063CB6"/>
    <w:rsid w:val="00064245"/>
    <w:rsid w:val="000644B3"/>
    <w:rsid w:val="0006469D"/>
    <w:rsid w:val="000646B0"/>
    <w:rsid w:val="00064A5B"/>
    <w:rsid w:val="00065060"/>
    <w:rsid w:val="000653D7"/>
    <w:rsid w:val="0006590C"/>
    <w:rsid w:val="00065AB9"/>
    <w:rsid w:val="00065B50"/>
    <w:rsid w:val="00066A54"/>
    <w:rsid w:val="00066B22"/>
    <w:rsid w:val="00066D71"/>
    <w:rsid w:val="0006715F"/>
    <w:rsid w:val="00067477"/>
    <w:rsid w:val="00067C7D"/>
    <w:rsid w:val="000703DE"/>
    <w:rsid w:val="0007046F"/>
    <w:rsid w:val="00070856"/>
    <w:rsid w:val="00070868"/>
    <w:rsid w:val="000710D2"/>
    <w:rsid w:val="00071E62"/>
    <w:rsid w:val="00071FC4"/>
    <w:rsid w:val="0007221D"/>
    <w:rsid w:val="000725D3"/>
    <w:rsid w:val="0007261F"/>
    <w:rsid w:val="000727C3"/>
    <w:rsid w:val="00072866"/>
    <w:rsid w:val="000728B7"/>
    <w:rsid w:val="00072954"/>
    <w:rsid w:val="00072CB3"/>
    <w:rsid w:val="00072F99"/>
    <w:rsid w:val="0007327E"/>
    <w:rsid w:val="000734E9"/>
    <w:rsid w:val="0007367D"/>
    <w:rsid w:val="00073800"/>
    <w:rsid w:val="00073A2F"/>
    <w:rsid w:val="00073BB6"/>
    <w:rsid w:val="0007436D"/>
    <w:rsid w:val="00074BDB"/>
    <w:rsid w:val="00074CF8"/>
    <w:rsid w:val="00075283"/>
    <w:rsid w:val="00075295"/>
    <w:rsid w:val="00075615"/>
    <w:rsid w:val="0007587F"/>
    <w:rsid w:val="00075B41"/>
    <w:rsid w:val="00075CEB"/>
    <w:rsid w:val="00075EA3"/>
    <w:rsid w:val="00076950"/>
    <w:rsid w:val="0007695F"/>
    <w:rsid w:val="00077737"/>
    <w:rsid w:val="000779C1"/>
    <w:rsid w:val="00077AC1"/>
    <w:rsid w:val="00077B79"/>
    <w:rsid w:val="00077BB8"/>
    <w:rsid w:val="00077BC0"/>
    <w:rsid w:val="0008043B"/>
    <w:rsid w:val="00080615"/>
    <w:rsid w:val="000810C5"/>
    <w:rsid w:val="00081178"/>
    <w:rsid w:val="00081337"/>
    <w:rsid w:val="0008139C"/>
    <w:rsid w:val="00081B66"/>
    <w:rsid w:val="000825DF"/>
    <w:rsid w:val="0008338D"/>
    <w:rsid w:val="0008386E"/>
    <w:rsid w:val="00083958"/>
    <w:rsid w:val="00084079"/>
    <w:rsid w:val="0008420F"/>
    <w:rsid w:val="00084295"/>
    <w:rsid w:val="000847B2"/>
    <w:rsid w:val="00084CC1"/>
    <w:rsid w:val="00085229"/>
    <w:rsid w:val="0008542A"/>
    <w:rsid w:val="00085585"/>
    <w:rsid w:val="00085973"/>
    <w:rsid w:val="00085A8A"/>
    <w:rsid w:val="000861FF"/>
    <w:rsid w:val="0008668D"/>
    <w:rsid w:val="00086980"/>
    <w:rsid w:val="0008710F"/>
    <w:rsid w:val="00087913"/>
    <w:rsid w:val="00087D47"/>
    <w:rsid w:val="00087EF4"/>
    <w:rsid w:val="00090260"/>
    <w:rsid w:val="00090790"/>
    <w:rsid w:val="00090C67"/>
    <w:rsid w:val="00090CC8"/>
    <w:rsid w:val="00090DEE"/>
    <w:rsid w:val="00091C47"/>
    <w:rsid w:val="000922B0"/>
    <w:rsid w:val="00092385"/>
    <w:rsid w:val="00092543"/>
    <w:rsid w:val="00092789"/>
    <w:rsid w:val="00092893"/>
    <w:rsid w:val="0009299D"/>
    <w:rsid w:val="00092F37"/>
    <w:rsid w:val="0009390B"/>
    <w:rsid w:val="00093B0C"/>
    <w:rsid w:val="00094020"/>
    <w:rsid w:val="0009469C"/>
    <w:rsid w:val="00095302"/>
    <w:rsid w:val="0009541B"/>
    <w:rsid w:val="000955F6"/>
    <w:rsid w:val="000957E7"/>
    <w:rsid w:val="00095950"/>
    <w:rsid w:val="00096188"/>
    <w:rsid w:val="0009628B"/>
    <w:rsid w:val="00096756"/>
    <w:rsid w:val="00096D57"/>
    <w:rsid w:val="00096F49"/>
    <w:rsid w:val="000970F0"/>
    <w:rsid w:val="0009711B"/>
    <w:rsid w:val="000978E5"/>
    <w:rsid w:val="00097B14"/>
    <w:rsid w:val="00097CBB"/>
    <w:rsid w:val="000A0195"/>
    <w:rsid w:val="000A06CB"/>
    <w:rsid w:val="000A0C7C"/>
    <w:rsid w:val="000A1149"/>
    <w:rsid w:val="000A1549"/>
    <w:rsid w:val="000A1721"/>
    <w:rsid w:val="000A1D89"/>
    <w:rsid w:val="000A2017"/>
    <w:rsid w:val="000A2164"/>
    <w:rsid w:val="000A26D7"/>
    <w:rsid w:val="000A27E2"/>
    <w:rsid w:val="000A2A5B"/>
    <w:rsid w:val="000A2B2B"/>
    <w:rsid w:val="000A2E1A"/>
    <w:rsid w:val="000A3399"/>
    <w:rsid w:val="000A341F"/>
    <w:rsid w:val="000A377D"/>
    <w:rsid w:val="000A3D63"/>
    <w:rsid w:val="000A4495"/>
    <w:rsid w:val="000A4664"/>
    <w:rsid w:val="000A4922"/>
    <w:rsid w:val="000A4A99"/>
    <w:rsid w:val="000A4AAE"/>
    <w:rsid w:val="000A4E74"/>
    <w:rsid w:val="000A52A9"/>
    <w:rsid w:val="000A5939"/>
    <w:rsid w:val="000A59BB"/>
    <w:rsid w:val="000A5A68"/>
    <w:rsid w:val="000A5AC3"/>
    <w:rsid w:val="000A5D64"/>
    <w:rsid w:val="000A66D7"/>
    <w:rsid w:val="000A67FF"/>
    <w:rsid w:val="000A68D3"/>
    <w:rsid w:val="000A6A03"/>
    <w:rsid w:val="000A6B97"/>
    <w:rsid w:val="000A6CF2"/>
    <w:rsid w:val="000A6CF6"/>
    <w:rsid w:val="000A6D1B"/>
    <w:rsid w:val="000A6EFF"/>
    <w:rsid w:val="000A7130"/>
    <w:rsid w:val="000A7815"/>
    <w:rsid w:val="000A7958"/>
    <w:rsid w:val="000A79D4"/>
    <w:rsid w:val="000A7B48"/>
    <w:rsid w:val="000B11B2"/>
    <w:rsid w:val="000B126F"/>
    <w:rsid w:val="000B17C5"/>
    <w:rsid w:val="000B17FD"/>
    <w:rsid w:val="000B1C78"/>
    <w:rsid w:val="000B1E46"/>
    <w:rsid w:val="000B1F89"/>
    <w:rsid w:val="000B20AC"/>
    <w:rsid w:val="000B296C"/>
    <w:rsid w:val="000B2F55"/>
    <w:rsid w:val="000B321C"/>
    <w:rsid w:val="000B337D"/>
    <w:rsid w:val="000B3DC6"/>
    <w:rsid w:val="000B3EF0"/>
    <w:rsid w:val="000B3FFD"/>
    <w:rsid w:val="000B4067"/>
    <w:rsid w:val="000B432B"/>
    <w:rsid w:val="000B4D3D"/>
    <w:rsid w:val="000B5041"/>
    <w:rsid w:val="000B5051"/>
    <w:rsid w:val="000B5750"/>
    <w:rsid w:val="000B5A14"/>
    <w:rsid w:val="000B5C2A"/>
    <w:rsid w:val="000B61F5"/>
    <w:rsid w:val="000B633D"/>
    <w:rsid w:val="000B6387"/>
    <w:rsid w:val="000B6507"/>
    <w:rsid w:val="000B65BC"/>
    <w:rsid w:val="000B666B"/>
    <w:rsid w:val="000B676D"/>
    <w:rsid w:val="000B68DF"/>
    <w:rsid w:val="000B7784"/>
    <w:rsid w:val="000C0462"/>
    <w:rsid w:val="000C0695"/>
    <w:rsid w:val="000C100A"/>
    <w:rsid w:val="000C1C1F"/>
    <w:rsid w:val="000C1DA4"/>
    <w:rsid w:val="000C1DC9"/>
    <w:rsid w:val="000C2214"/>
    <w:rsid w:val="000C2331"/>
    <w:rsid w:val="000C2416"/>
    <w:rsid w:val="000C2832"/>
    <w:rsid w:val="000C2900"/>
    <w:rsid w:val="000C2A4F"/>
    <w:rsid w:val="000C2B4A"/>
    <w:rsid w:val="000C2C13"/>
    <w:rsid w:val="000C2C6F"/>
    <w:rsid w:val="000C2FB4"/>
    <w:rsid w:val="000C312C"/>
    <w:rsid w:val="000C3C58"/>
    <w:rsid w:val="000C4127"/>
    <w:rsid w:val="000C43BF"/>
    <w:rsid w:val="000C4453"/>
    <w:rsid w:val="000C4483"/>
    <w:rsid w:val="000C4806"/>
    <w:rsid w:val="000C4DFA"/>
    <w:rsid w:val="000C53AD"/>
    <w:rsid w:val="000C53F2"/>
    <w:rsid w:val="000C56ED"/>
    <w:rsid w:val="000C5D37"/>
    <w:rsid w:val="000C617F"/>
    <w:rsid w:val="000C6222"/>
    <w:rsid w:val="000C6662"/>
    <w:rsid w:val="000C68B1"/>
    <w:rsid w:val="000C69D0"/>
    <w:rsid w:val="000C6AF9"/>
    <w:rsid w:val="000C71F0"/>
    <w:rsid w:val="000C7583"/>
    <w:rsid w:val="000C774E"/>
    <w:rsid w:val="000C7771"/>
    <w:rsid w:val="000C7801"/>
    <w:rsid w:val="000C7AF9"/>
    <w:rsid w:val="000C7B4B"/>
    <w:rsid w:val="000C7D67"/>
    <w:rsid w:val="000C7DDC"/>
    <w:rsid w:val="000C7F3D"/>
    <w:rsid w:val="000D075B"/>
    <w:rsid w:val="000D0900"/>
    <w:rsid w:val="000D139B"/>
    <w:rsid w:val="000D1835"/>
    <w:rsid w:val="000D1A6F"/>
    <w:rsid w:val="000D1B2D"/>
    <w:rsid w:val="000D1F3E"/>
    <w:rsid w:val="000D1FD2"/>
    <w:rsid w:val="000D21C4"/>
    <w:rsid w:val="000D21E1"/>
    <w:rsid w:val="000D288F"/>
    <w:rsid w:val="000D2977"/>
    <w:rsid w:val="000D2BC0"/>
    <w:rsid w:val="000D31C5"/>
    <w:rsid w:val="000D36DC"/>
    <w:rsid w:val="000D3E87"/>
    <w:rsid w:val="000D406E"/>
    <w:rsid w:val="000D447F"/>
    <w:rsid w:val="000D4572"/>
    <w:rsid w:val="000D4C88"/>
    <w:rsid w:val="000D5436"/>
    <w:rsid w:val="000D58EC"/>
    <w:rsid w:val="000D5D68"/>
    <w:rsid w:val="000D5F2B"/>
    <w:rsid w:val="000D636B"/>
    <w:rsid w:val="000D6A6A"/>
    <w:rsid w:val="000D6ADD"/>
    <w:rsid w:val="000D6BA3"/>
    <w:rsid w:val="000D6F51"/>
    <w:rsid w:val="000D6F91"/>
    <w:rsid w:val="000D70F7"/>
    <w:rsid w:val="000D72C3"/>
    <w:rsid w:val="000D72D0"/>
    <w:rsid w:val="000D7389"/>
    <w:rsid w:val="000D75A0"/>
    <w:rsid w:val="000E06D1"/>
    <w:rsid w:val="000E07B7"/>
    <w:rsid w:val="000E0B02"/>
    <w:rsid w:val="000E0D35"/>
    <w:rsid w:val="000E100D"/>
    <w:rsid w:val="000E1359"/>
    <w:rsid w:val="000E1C5E"/>
    <w:rsid w:val="000E1C6A"/>
    <w:rsid w:val="000E1DEC"/>
    <w:rsid w:val="000E22EF"/>
    <w:rsid w:val="000E255A"/>
    <w:rsid w:val="000E2DD6"/>
    <w:rsid w:val="000E2E68"/>
    <w:rsid w:val="000E2F13"/>
    <w:rsid w:val="000E318D"/>
    <w:rsid w:val="000E36D7"/>
    <w:rsid w:val="000E38D1"/>
    <w:rsid w:val="000E44DE"/>
    <w:rsid w:val="000E46D9"/>
    <w:rsid w:val="000E558F"/>
    <w:rsid w:val="000E5592"/>
    <w:rsid w:val="000E5642"/>
    <w:rsid w:val="000E5AA5"/>
    <w:rsid w:val="000E5B6F"/>
    <w:rsid w:val="000E5C93"/>
    <w:rsid w:val="000E6036"/>
    <w:rsid w:val="000E6841"/>
    <w:rsid w:val="000E68DA"/>
    <w:rsid w:val="000E6C51"/>
    <w:rsid w:val="000E6E60"/>
    <w:rsid w:val="000E7182"/>
    <w:rsid w:val="000E71A3"/>
    <w:rsid w:val="000E72D5"/>
    <w:rsid w:val="000E7360"/>
    <w:rsid w:val="000E74AC"/>
    <w:rsid w:val="000F0B51"/>
    <w:rsid w:val="000F0D96"/>
    <w:rsid w:val="000F0E7C"/>
    <w:rsid w:val="000F0F1C"/>
    <w:rsid w:val="000F0F63"/>
    <w:rsid w:val="000F1380"/>
    <w:rsid w:val="000F15D9"/>
    <w:rsid w:val="000F1EFF"/>
    <w:rsid w:val="000F2185"/>
    <w:rsid w:val="000F22FE"/>
    <w:rsid w:val="000F251F"/>
    <w:rsid w:val="000F2B5F"/>
    <w:rsid w:val="000F2B69"/>
    <w:rsid w:val="000F2DAA"/>
    <w:rsid w:val="000F30B6"/>
    <w:rsid w:val="000F3899"/>
    <w:rsid w:val="000F3904"/>
    <w:rsid w:val="000F4AC2"/>
    <w:rsid w:val="000F4C20"/>
    <w:rsid w:val="000F4E79"/>
    <w:rsid w:val="000F4F47"/>
    <w:rsid w:val="000F506F"/>
    <w:rsid w:val="000F54D4"/>
    <w:rsid w:val="000F55B8"/>
    <w:rsid w:val="000F55EC"/>
    <w:rsid w:val="000F5AF6"/>
    <w:rsid w:val="000F5B87"/>
    <w:rsid w:val="000F5DC1"/>
    <w:rsid w:val="000F62F8"/>
    <w:rsid w:val="000F6544"/>
    <w:rsid w:val="000F6EFD"/>
    <w:rsid w:val="000F7133"/>
    <w:rsid w:val="000F7350"/>
    <w:rsid w:val="000F750D"/>
    <w:rsid w:val="000F76C1"/>
    <w:rsid w:val="000F7840"/>
    <w:rsid w:val="000F79EA"/>
    <w:rsid w:val="000F7B3E"/>
    <w:rsid w:val="000F7B4E"/>
    <w:rsid w:val="00100BC0"/>
    <w:rsid w:val="00100E68"/>
    <w:rsid w:val="00101492"/>
    <w:rsid w:val="0010158C"/>
    <w:rsid w:val="0010196A"/>
    <w:rsid w:val="00101BFD"/>
    <w:rsid w:val="001023A3"/>
    <w:rsid w:val="001027DA"/>
    <w:rsid w:val="001028C2"/>
    <w:rsid w:val="00102AB6"/>
    <w:rsid w:val="00102BE0"/>
    <w:rsid w:val="001030D5"/>
    <w:rsid w:val="0010394F"/>
    <w:rsid w:val="00104380"/>
    <w:rsid w:val="001048B3"/>
    <w:rsid w:val="001049BA"/>
    <w:rsid w:val="00104A6F"/>
    <w:rsid w:val="00104BFE"/>
    <w:rsid w:val="00104E56"/>
    <w:rsid w:val="00104FA3"/>
    <w:rsid w:val="00104FBC"/>
    <w:rsid w:val="001050F5"/>
    <w:rsid w:val="0010553A"/>
    <w:rsid w:val="00105860"/>
    <w:rsid w:val="001058D9"/>
    <w:rsid w:val="00105B9F"/>
    <w:rsid w:val="00106114"/>
    <w:rsid w:val="00106268"/>
    <w:rsid w:val="001063BB"/>
    <w:rsid w:val="00106A20"/>
    <w:rsid w:val="00106B41"/>
    <w:rsid w:val="00106FBF"/>
    <w:rsid w:val="0010792C"/>
    <w:rsid w:val="00107FBF"/>
    <w:rsid w:val="00110414"/>
    <w:rsid w:val="00110588"/>
    <w:rsid w:val="00110BF0"/>
    <w:rsid w:val="00111746"/>
    <w:rsid w:val="00111ABE"/>
    <w:rsid w:val="00111DBB"/>
    <w:rsid w:val="00111F07"/>
    <w:rsid w:val="00112173"/>
    <w:rsid w:val="001128DE"/>
    <w:rsid w:val="00112988"/>
    <w:rsid w:val="001129EE"/>
    <w:rsid w:val="00112B27"/>
    <w:rsid w:val="00112FF4"/>
    <w:rsid w:val="00113015"/>
    <w:rsid w:val="001131FD"/>
    <w:rsid w:val="00113629"/>
    <w:rsid w:val="00113647"/>
    <w:rsid w:val="001136D3"/>
    <w:rsid w:val="00113DB9"/>
    <w:rsid w:val="00113F76"/>
    <w:rsid w:val="0011401F"/>
    <w:rsid w:val="001149CC"/>
    <w:rsid w:val="00114CC0"/>
    <w:rsid w:val="0011502F"/>
    <w:rsid w:val="0011507B"/>
    <w:rsid w:val="00115294"/>
    <w:rsid w:val="001153E5"/>
    <w:rsid w:val="00115499"/>
    <w:rsid w:val="00115DB1"/>
    <w:rsid w:val="00115E6B"/>
    <w:rsid w:val="00115F68"/>
    <w:rsid w:val="00116272"/>
    <w:rsid w:val="00116376"/>
    <w:rsid w:val="001166AB"/>
    <w:rsid w:val="00116D62"/>
    <w:rsid w:val="00117042"/>
    <w:rsid w:val="00117625"/>
    <w:rsid w:val="00117C51"/>
    <w:rsid w:val="00117CE9"/>
    <w:rsid w:val="00120192"/>
    <w:rsid w:val="00120292"/>
    <w:rsid w:val="0012048A"/>
    <w:rsid w:val="00120649"/>
    <w:rsid w:val="00120ADA"/>
    <w:rsid w:val="00120BD3"/>
    <w:rsid w:val="00120C4B"/>
    <w:rsid w:val="00120D8D"/>
    <w:rsid w:val="00121768"/>
    <w:rsid w:val="00121773"/>
    <w:rsid w:val="00121BB3"/>
    <w:rsid w:val="00121CB5"/>
    <w:rsid w:val="00121F77"/>
    <w:rsid w:val="00121FAE"/>
    <w:rsid w:val="00122155"/>
    <w:rsid w:val="00122866"/>
    <w:rsid w:val="001234A4"/>
    <w:rsid w:val="00123959"/>
    <w:rsid w:val="00123B48"/>
    <w:rsid w:val="00124065"/>
    <w:rsid w:val="00124622"/>
    <w:rsid w:val="001246A7"/>
    <w:rsid w:val="001246D6"/>
    <w:rsid w:val="00124F3F"/>
    <w:rsid w:val="00124F52"/>
    <w:rsid w:val="00125294"/>
    <w:rsid w:val="00125459"/>
    <w:rsid w:val="00125E62"/>
    <w:rsid w:val="001260F9"/>
    <w:rsid w:val="0012616B"/>
    <w:rsid w:val="001263F6"/>
    <w:rsid w:val="001270BF"/>
    <w:rsid w:val="00127558"/>
    <w:rsid w:val="001276E3"/>
    <w:rsid w:val="00127E98"/>
    <w:rsid w:val="00127EA8"/>
    <w:rsid w:val="001302BC"/>
    <w:rsid w:val="00130303"/>
    <w:rsid w:val="00130665"/>
    <w:rsid w:val="00131065"/>
    <w:rsid w:val="00131466"/>
    <w:rsid w:val="00131587"/>
    <w:rsid w:val="00131979"/>
    <w:rsid w:val="00131ABC"/>
    <w:rsid w:val="00131D00"/>
    <w:rsid w:val="00132178"/>
    <w:rsid w:val="001322D3"/>
    <w:rsid w:val="001323DC"/>
    <w:rsid w:val="001324FE"/>
    <w:rsid w:val="00132B5C"/>
    <w:rsid w:val="001332E3"/>
    <w:rsid w:val="00133607"/>
    <w:rsid w:val="00133C39"/>
    <w:rsid w:val="00133D6C"/>
    <w:rsid w:val="00133FE1"/>
    <w:rsid w:val="00134137"/>
    <w:rsid w:val="0013457A"/>
    <w:rsid w:val="0013482D"/>
    <w:rsid w:val="00134ED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B54"/>
    <w:rsid w:val="00142D98"/>
    <w:rsid w:val="00143373"/>
    <w:rsid w:val="001433DD"/>
    <w:rsid w:val="00143729"/>
    <w:rsid w:val="0014409A"/>
    <w:rsid w:val="00144BB9"/>
    <w:rsid w:val="0014538F"/>
    <w:rsid w:val="0014543D"/>
    <w:rsid w:val="00145F32"/>
    <w:rsid w:val="00145FC9"/>
    <w:rsid w:val="00146317"/>
    <w:rsid w:val="0014634C"/>
    <w:rsid w:val="001468C4"/>
    <w:rsid w:val="00146D8A"/>
    <w:rsid w:val="001471C8"/>
    <w:rsid w:val="0014732A"/>
    <w:rsid w:val="001473B5"/>
    <w:rsid w:val="00147FCE"/>
    <w:rsid w:val="0015022B"/>
    <w:rsid w:val="0015063D"/>
    <w:rsid w:val="00150705"/>
    <w:rsid w:val="00150AE8"/>
    <w:rsid w:val="00150B44"/>
    <w:rsid w:val="00150BAE"/>
    <w:rsid w:val="00150CF7"/>
    <w:rsid w:val="0015114D"/>
    <w:rsid w:val="00151A9F"/>
    <w:rsid w:val="00151C8C"/>
    <w:rsid w:val="00151EC2"/>
    <w:rsid w:val="00151FDF"/>
    <w:rsid w:val="001525B5"/>
    <w:rsid w:val="001528A8"/>
    <w:rsid w:val="00152D76"/>
    <w:rsid w:val="00152DEC"/>
    <w:rsid w:val="00152FDC"/>
    <w:rsid w:val="001533B1"/>
    <w:rsid w:val="00153435"/>
    <w:rsid w:val="0015349A"/>
    <w:rsid w:val="001536EF"/>
    <w:rsid w:val="00153807"/>
    <w:rsid w:val="00153D84"/>
    <w:rsid w:val="00153F8E"/>
    <w:rsid w:val="00154380"/>
    <w:rsid w:val="001543E4"/>
    <w:rsid w:val="001551D4"/>
    <w:rsid w:val="001554A0"/>
    <w:rsid w:val="00155D29"/>
    <w:rsid w:val="00155EDC"/>
    <w:rsid w:val="0015612E"/>
    <w:rsid w:val="001564C0"/>
    <w:rsid w:val="00156AD5"/>
    <w:rsid w:val="00156D01"/>
    <w:rsid w:val="00156ECA"/>
    <w:rsid w:val="001578FF"/>
    <w:rsid w:val="00157A4F"/>
    <w:rsid w:val="0016023D"/>
    <w:rsid w:val="00160405"/>
    <w:rsid w:val="00160449"/>
    <w:rsid w:val="00160AB4"/>
    <w:rsid w:val="00160C20"/>
    <w:rsid w:val="00160CAC"/>
    <w:rsid w:val="0016129C"/>
    <w:rsid w:val="00161318"/>
    <w:rsid w:val="00161607"/>
    <w:rsid w:val="00161664"/>
    <w:rsid w:val="0016183F"/>
    <w:rsid w:val="00161908"/>
    <w:rsid w:val="00161D33"/>
    <w:rsid w:val="00161F06"/>
    <w:rsid w:val="001624E0"/>
    <w:rsid w:val="00162509"/>
    <w:rsid w:val="00162617"/>
    <w:rsid w:val="0016268E"/>
    <w:rsid w:val="001626F3"/>
    <w:rsid w:val="00162A58"/>
    <w:rsid w:val="00162D3D"/>
    <w:rsid w:val="00163702"/>
    <w:rsid w:val="00163A20"/>
    <w:rsid w:val="00163E4C"/>
    <w:rsid w:val="001640BD"/>
    <w:rsid w:val="001642E9"/>
    <w:rsid w:val="001642EF"/>
    <w:rsid w:val="0016439F"/>
    <w:rsid w:val="00164541"/>
    <w:rsid w:val="0016454F"/>
    <w:rsid w:val="001646CE"/>
    <w:rsid w:val="0016481E"/>
    <w:rsid w:val="0016493E"/>
    <w:rsid w:val="00164D1B"/>
    <w:rsid w:val="00164DD6"/>
    <w:rsid w:val="00165044"/>
    <w:rsid w:val="00165069"/>
    <w:rsid w:val="00165216"/>
    <w:rsid w:val="00165456"/>
    <w:rsid w:val="001657E8"/>
    <w:rsid w:val="00165B8D"/>
    <w:rsid w:val="0016621A"/>
    <w:rsid w:val="00166410"/>
    <w:rsid w:val="00166D1D"/>
    <w:rsid w:val="00166F44"/>
    <w:rsid w:val="0016735C"/>
    <w:rsid w:val="001673DE"/>
    <w:rsid w:val="00167560"/>
    <w:rsid w:val="00167677"/>
    <w:rsid w:val="001676F8"/>
    <w:rsid w:val="00167A87"/>
    <w:rsid w:val="00167B0A"/>
    <w:rsid w:val="00167D9D"/>
    <w:rsid w:val="00170043"/>
    <w:rsid w:val="001701E7"/>
    <w:rsid w:val="00170CA8"/>
    <w:rsid w:val="00170DE2"/>
    <w:rsid w:val="00170EDE"/>
    <w:rsid w:val="0017174F"/>
    <w:rsid w:val="00171E23"/>
    <w:rsid w:val="00172612"/>
    <w:rsid w:val="001729F0"/>
    <w:rsid w:val="00172EC4"/>
    <w:rsid w:val="00173460"/>
    <w:rsid w:val="001737DF"/>
    <w:rsid w:val="0017428E"/>
    <w:rsid w:val="00175002"/>
    <w:rsid w:val="0017522E"/>
    <w:rsid w:val="00175590"/>
    <w:rsid w:val="00175682"/>
    <w:rsid w:val="001757B6"/>
    <w:rsid w:val="00175805"/>
    <w:rsid w:val="0017580D"/>
    <w:rsid w:val="00175A35"/>
    <w:rsid w:val="00175C5F"/>
    <w:rsid w:val="00175CC8"/>
    <w:rsid w:val="00175D71"/>
    <w:rsid w:val="00175EBB"/>
    <w:rsid w:val="00175F6E"/>
    <w:rsid w:val="00175FE0"/>
    <w:rsid w:val="00176350"/>
    <w:rsid w:val="001764CE"/>
    <w:rsid w:val="00176755"/>
    <w:rsid w:val="001769F3"/>
    <w:rsid w:val="001772AD"/>
    <w:rsid w:val="001777BC"/>
    <w:rsid w:val="001777E2"/>
    <w:rsid w:val="001779E0"/>
    <w:rsid w:val="00177BBD"/>
    <w:rsid w:val="00177E7F"/>
    <w:rsid w:val="00177F5F"/>
    <w:rsid w:val="00180098"/>
    <w:rsid w:val="00180C54"/>
    <w:rsid w:val="00181250"/>
    <w:rsid w:val="00181807"/>
    <w:rsid w:val="00181C30"/>
    <w:rsid w:val="00181D67"/>
    <w:rsid w:val="00182009"/>
    <w:rsid w:val="001820E2"/>
    <w:rsid w:val="001821FD"/>
    <w:rsid w:val="00182393"/>
    <w:rsid w:val="001825CC"/>
    <w:rsid w:val="001826A7"/>
    <w:rsid w:val="001828B5"/>
    <w:rsid w:val="00182F13"/>
    <w:rsid w:val="001830EE"/>
    <w:rsid w:val="001834AE"/>
    <w:rsid w:val="00183737"/>
    <w:rsid w:val="00183ACB"/>
    <w:rsid w:val="00183CB1"/>
    <w:rsid w:val="00183CC7"/>
    <w:rsid w:val="00184684"/>
    <w:rsid w:val="00184A37"/>
    <w:rsid w:val="00184A75"/>
    <w:rsid w:val="00184B5E"/>
    <w:rsid w:val="00184F8D"/>
    <w:rsid w:val="001852B8"/>
    <w:rsid w:val="001854E0"/>
    <w:rsid w:val="00185812"/>
    <w:rsid w:val="001858FD"/>
    <w:rsid w:val="00185B0F"/>
    <w:rsid w:val="00185D81"/>
    <w:rsid w:val="00185EEA"/>
    <w:rsid w:val="0018647B"/>
    <w:rsid w:val="00186EDD"/>
    <w:rsid w:val="00187106"/>
    <w:rsid w:val="0018725D"/>
    <w:rsid w:val="0018726A"/>
    <w:rsid w:val="00187682"/>
    <w:rsid w:val="001900A3"/>
    <w:rsid w:val="001900D7"/>
    <w:rsid w:val="00190687"/>
    <w:rsid w:val="00190832"/>
    <w:rsid w:val="00190BFD"/>
    <w:rsid w:val="0019123B"/>
    <w:rsid w:val="0019130A"/>
    <w:rsid w:val="00191B16"/>
    <w:rsid w:val="00191BFD"/>
    <w:rsid w:val="001924B9"/>
    <w:rsid w:val="00192B47"/>
    <w:rsid w:val="0019369B"/>
    <w:rsid w:val="00193D12"/>
    <w:rsid w:val="00193D22"/>
    <w:rsid w:val="00194579"/>
    <w:rsid w:val="0019504F"/>
    <w:rsid w:val="00195093"/>
    <w:rsid w:val="00195288"/>
    <w:rsid w:val="00195289"/>
    <w:rsid w:val="0019536A"/>
    <w:rsid w:val="00195609"/>
    <w:rsid w:val="00195662"/>
    <w:rsid w:val="00195664"/>
    <w:rsid w:val="00195F6E"/>
    <w:rsid w:val="00196022"/>
    <w:rsid w:val="001962AC"/>
    <w:rsid w:val="001969AB"/>
    <w:rsid w:val="00196A42"/>
    <w:rsid w:val="001971FF"/>
    <w:rsid w:val="0019784A"/>
    <w:rsid w:val="00197CD1"/>
    <w:rsid w:val="00197E56"/>
    <w:rsid w:val="001A0054"/>
    <w:rsid w:val="001A0528"/>
    <w:rsid w:val="001A14F4"/>
    <w:rsid w:val="001A19AF"/>
    <w:rsid w:val="001A1C02"/>
    <w:rsid w:val="001A1D0F"/>
    <w:rsid w:val="001A2717"/>
    <w:rsid w:val="001A280D"/>
    <w:rsid w:val="001A2917"/>
    <w:rsid w:val="001A2B91"/>
    <w:rsid w:val="001A2C39"/>
    <w:rsid w:val="001A2CBD"/>
    <w:rsid w:val="001A2E9A"/>
    <w:rsid w:val="001A3095"/>
    <w:rsid w:val="001A328E"/>
    <w:rsid w:val="001A32E0"/>
    <w:rsid w:val="001A3349"/>
    <w:rsid w:val="001A36E3"/>
    <w:rsid w:val="001A37CC"/>
    <w:rsid w:val="001A397C"/>
    <w:rsid w:val="001A3B68"/>
    <w:rsid w:val="001A3FEF"/>
    <w:rsid w:val="001A43AC"/>
    <w:rsid w:val="001A4549"/>
    <w:rsid w:val="001A474B"/>
    <w:rsid w:val="001A4B60"/>
    <w:rsid w:val="001A5154"/>
    <w:rsid w:val="001A5211"/>
    <w:rsid w:val="001A54DF"/>
    <w:rsid w:val="001A5967"/>
    <w:rsid w:val="001A597E"/>
    <w:rsid w:val="001A59B8"/>
    <w:rsid w:val="001A59B9"/>
    <w:rsid w:val="001A5BCD"/>
    <w:rsid w:val="001A5D64"/>
    <w:rsid w:val="001A5EB6"/>
    <w:rsid w:val="001A5F1B"/>
    <w:rsid w:val="001A7005"/>
    <w:rsid w:val="001A730C"/>
    <w:rsid w:val="001A7317"/>
    <w:rsid w:val="001A78D9"/>
    <w:rsid w:val="001A79CC"/>
    <w:rsid w:val="001B0393"/>
    <w:rsid w:val="001B0793"/>
    <w:rsid w:val="001B0B6F"/>
    <w:rsid w:val="001B0F6B"/>
    <w:rsid w:val="001B1253"/>
    <w:rsid w:val="001B125C"/>
    <w:rsid w:val="001B12D9"/>
    <w:rsid w:val="001B15F4"/>
    <w:rsid w:val="001B161D"/>
    <w:rsid w:val="001B1ABC"/>
    <w:rsid w:val="001B1D04"/>
    <w:rsid w:val="001B252F"/>
    <w:rsid w:val="001B2536"/>
    <w:rsid w:val="001B27AD"/>
    <w:rsid w:val="001B2B36"/>
    <w:rsid w:val="001B2BE8"/>
    <w:rsid w:val="001B2E52"/>
    <w:rsid w:val="001B2E89"/>
    <w:rsid w:val="001B3698"/>
    <w:rsid w:val="001B3C5C"/>
    <w:rsid w:val="001B42A4"/>
    <w:rsid w:val="001B449C"/>
    <w:rsid w:val="001B47B3"/>
    <w:rsid w:val="001B4E78"/>
    <w:rsid w:val="001B522E"/>
    <w:rsid w:val="001B5700"/>
    <w:rsid w:val="001B5A4E"/>
    <w:rsid w:val="001B5CF1"/>
    <w:rsid w:val="001B5FAA"/>
    <w:rsid w:val="001B612F"/>
    <w:rsid w:val="001B626B"/>
    <w:rsid w:val="001B6521"/>
    <w:rsid w:val="001B6EFE"/>
    <w:rsid w:val="001B6F86"/>
    <w:rsid w:val="001B7879"/>
    <w:rsid w:val="001C0061"/>
    <w:rsid w:val="001C02EC"/>
    <w:rsid w:val="001C0777"/>
    <w:rsid w:val="001C08B6"/>
    <w:rsid w:val="001C08BA"/>
    <w:rsid w:val="001C12B8"/>
    <w:rsid w:val="001C13AC"/>
    <w:rsid w:val="001C1725"/>
    <w:rsid w:val="001C1E2E"/>
    <w:rsid w:val="001C218F"/>
    <w:rsid w:val="001C21AE"/>
    <w:rsid w:val="001C2264"/>
    <w:rsid w:val="001C2439"/>
    <w:rsid w:val="001C2469"/>
    <w:rsid w:val="001C25FC"/>
    <w:rsid w:val="001C26E5"/>
    <w:rsid w:val="001C285A"/>
    <w:rsid w:val="001C2E1F"/>
    <w:rsid w:val="001C33BE"/>
    <w:rsid w:val="001C3B0E"/>
    <w:rsid w:val="001C3B4D"/>
    <w:rsid w:val="001C3FB7"/>
    <w:rsid w:val="001C3FC5"/>
    <w:rsid w:val="001C40A4"/>
    <w:rsid w:val="001C4310"/>
    <w:rsid w:val="001C45B4"/>
    <w:rsid w:val="001C4E80"/>
    <w:rsid w:val="001C4F0B"/>
    <w:rsid w:val="001C54F5"/>
    <w:rsid w:val="001C55E0"/>
    <w:rsid w:val="001C6036"/>
    <w:rsid w:val="001C60DC"/>
    <w:rsid w:val="001C6347"/>
    <w:rsid w:val="001C6A4B"/>
    <w:rsid w:val="001C6C96"/>
    <w:rsid w:val="001C70A8"/>
    <w:rsid w:val="001C70C5"/>
    <w:rsid w:val="001C7515"/>
    <w:rsid w:val="001D0333"/>
    <w:rsid w:val="001D03A9"/>
    <w:rsid w:val="001D06B5"/>
    <w:rsid w:val="001D0D4A"/>
    <w:rsid w:val="001D1147"/>
    <w:rsid w:val="001D1592"/>
    <w:rsid w:val="001D197C"/>
    <w:rsid w:val="001D1C0F"/>
    <w:rsid w:val="001D1E41"/>
    <w:rsid w:val="001D2165"/>
    <w:rsid w:val="001D2764"/>
    <w:rsid w:val="001D28C2"/>
    <w:rsid w:val="001D2C17"/>
    <w:rsid w:val="001D2E78"/>
    <w:rsid w:val="001D308C"/>
    <w:rsid w:val="001D30E5"/>
    <w:rsid w:val="001D319F"/>
    <w:rsid w:val="001D3330"/>
    <w:rsid w:val="001D343C"/>
    <w:rsid w:val="001D34BF"/>
    <w:rsid w:val="001D3905"/>
    <w:rsid w:val="001D42AE"/>
    <w:rsid w:val="001D430E"/>
    <w:rsid w:val="001D48B4"/>
    <w:rsid w:val="001D4911"/>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1EE"/>
    <w:rsid w:val="001E079B"/>
    <w:rsid w:val="001E082F"/>
    <w:rsid w:val="001E0842"/>
    <w:rsid w:val="001E0A85"/>
    <w:rsid w:val="001E1048"/>
    <w:rsid w:val="001E1291"/>
    <w:rsid w:val="001E1456"/>
    <w:rsid w:val="001E1485"/>
    <w:rsid w:val="001E1DDD"/>
    <w:rsid w:val="001E1FBA"/>
    <w:rsid w:val="001E20DC"/>
    <w:rsid w:val="001E2265"/>
    <w:rsid w:val="001E2414"/>
    <w:rsid w:val="001E26DF"/>
    <w:rsid w:val="001E2AF3"/>
    <w:rsid w:val="001E2F73"/>
    <w:rsid w:val="001E33CF"/>
    <w:rsid w:val="001E3434"/>
    <w:rsid w:val="001E349C"/>
    <w:rsid w:val="001E36EF"/>
    <w:rsid w:val="001E38B1"/>
    <w:rsid w:val="001E3F74"/>
    <w:rsid w:val="001E3FB1"/>
    <w:rsid w:val="001E4417"/>
    <w:rsid w:val="001E45E6"/>
    <w:rsid w:val="001E47C1"/>
    <w:rsid w:val="001E4855"/>
    <w:rsid w:val="001E508F"/>
    <w:rsid w:val="001E5151"/>
    <w:rsid w:val="001E5710"/>
    <w:rsid w:val="001E5EA1"/>
    <w:rsid w:val="001E6266"/>
    <w:rsid w:val="001E6314"/>
    <w:rsid w:val="001E6381"/>
    <w:rsid w:val="001E6388"/>
    <w:rsid w:val="001E644B"/>
    <w:rsid w:val="001E66C8"/>
    <w:rsid w:val="001E6975"/>
    <w:rsid w:val="001E6CE5"/>
    <w:rsid w:val="001E6D9A"/>
    <w:rsid w:val="001E6DCB"/>
    <w:rsid w:val="001E72A7"/>
    <w:rsid w:val="001E7550"/>
    <w:rsid w:val="001E7B88"/>
    <w:rsid w:val="001E7C45"/>
    <w:rsid w:val="001E7F57"/>
    <w:rsid w:val="001F0129"/>
    <w:rsid w:val="001F01FC"/>
    <w:rsid w:val="001F0238"/>
    <w:rsid w:val="001F0CAB"/>
    <w:rsid w:val="001F0D27"/>
    <w:rsid w:val="001F1EC5"/>
    <w:rsid w:val="001F1F43"/>
    <w:rsid w:val="001F28E3"/>
    <w:rsid w:val="001F2A8A"/>
    <w:rsid w:val="001F2FB7"/>
    <w:rsid w:val="001F3670"/>
    <w:rsid w:val="001F36B8"/>
    <w:rsid w:val="001F37B6"/>
    <w:rsid w:val="001F3BCC"/>
    <w:rsid w:val="001F406E"/>
    <w:rsid w:val="001F4199"/>
    <w:rsid w:val="001F429F"/>
    <w:rsid w:val="001F43FC"/>
    <w:rsid w:val="001F4B32"/>
    <w:rsid w:val="001F4BDC"/>
    <w:rsid w:val="001F4BE7"/>
    <w:rsid w:val="001F4EAA"/>
    <w:rsid w:val="001F5124"/>
    <w:rsid w:val="001F529F"/>
    <w:rsid w:val="001F5541"/>
    <w:rsid w:val="001F5AC5"/>
    <w:rsid w:val="001F5B1C"/>
    <w:rsid w:val="001F6409"/>
    <w:rsid w:val="001F673A"/>
    <w:rsid w:val="001F6D10"/>
    <w:rsid w:val="001F6D6E"/>
    <w:rsid w:val="001F6EC4"/>
    <w:rsid w:val="001F6F43"/>
    <w:rsid w:val="001F7C05"/>
    <w:rsid w:val="001F7EE8"/>
    <w:rsid w:val="001F7F0F"/>
    <w:rsid w:val="001F7FB1"/>
    <w:rsid w:val="002000CA"/>
    <w:rsid w:val="00200BFC"/>
    <w:rsid w:val="00200C73"/>
    <w:rsid w:val="00200E18"/>
    <w:rsid w:val="00200E9B"/>
    <w:rsid w:val="002011E1"/>
    <w:rsid w:val="00201538"/>
    <w:rsid w:val="002015C4"/>
    <w:rsid w:val="002018F0"/>
    <w:rsid w:val="00201AF1"/>
    <w:rsid w:val="00201B79"/>
    <w:rsid w:val="00201D37"/>
    <w:rsid w:val="00201EFA"/>
    <w:rsid w:val="00202781"/>
    <w:rsid w:val="0020281B"/>
    <w:rsid w:val="002028D5"/>
    <w:rsid w:val="00202F38"/>
    <w:rsid w:val="00202F78"/>
    <w:rsid w:val="0020314B"/>
    <w:rsid w:val="002034BD"/>
    <w:rsid w:val="00203631"/>
    <w:rsid w:val="0020371F"/>
    <w:rsid w:val="00203723"/>
    <w:rsid w:val="00204207"/>
    <w:rsid w:val="00204958"/>
    <w:rsid w:val="00204DE3"/>
    <w:rsid w:val="00204FDF"/>
    <w:rsid w:val="0020533C"/>
    <w:rsid w:val="0020564A"/>
    <w:rsid w:val="00205684"/>
    <w:rsid w:val="00205ABE"/>
    <w:rsid w:val="00205BDE"/>
    <w:rsid w:val="00205E83"/>
    <w:rsid w:val="002064B3"/>
    <w:rsid w:val="00206EF4"/>
    <w:rsid w:val="00206FE6"/>
    <w:rsid w:val="002072BB"/>
    <w:rsid w:val="00207571"/>
    <w:rsid w:val="0020772A"/>
    <w:rsid w:val="00207BBF"/>
    <w:rsid w:val="00207FC6"/>
    <w:rsid w:val="00210956"/>
    <w:rsid w:val="00210AF1"/>
    <w:rsid w:val="0021178A"/>
    <w:rsid w:val="00211F81"/>
    <w:rsid w:val="002124D9"/>
    <w:rsid w:val="00212797"/>
    <w:rsid w:val="00212AD4"/>
    <w:rsid w:val="00212CDA"/>
    <w:rsid w:val="00212E8D"/>
    <w:rsid w:val="00213125"/>
    <w:rsid w:val="002135B2"/>
    <w:rsid w:val="002135BA"/>
    <w:rsid w:val="00213A69"/>
    <w:rsid w:val="00213B4E"/>
    <w:rsid w:val="00213DA8"/>
    <w:rsid w:val="00213EA7"/>
    <w:rsid w:val="00213EBF"/>
    <w:rsid w:val="00213F04"/>
    <w:rsid w:val="002141DB"/>
    <w:rsid w:val="00214E35"/>
    <w:rsid w:val="00215064"/>
    <w:rsid w:val="0021511B"/>
    <w:rsid w:val="002153E5"/>
    <w:rsid w:val="002156E0"/>
    <w:rsid w:val="00215701"/>
    <w:rsid w:val="002159F8"/>
    <w:rsid w:val="00215C9B"/>
    <w:rsid w:val="00215D98"/>
    <w:rsid w:val="00215DCB"/>
    <w:rsid w:val="00215E36"/>
    <w:rsid w:val="00215FFA"/>
    <w:rsid w:val="00216EF2"/>
    <w:rsid w:val="002176D1"/>
    <w:rsid w:val="00217725"/>
    <w:rsid w:val="002178DB"/>
    <w:rsid w:val="0021793F"/>
    <w:rsid w:val="00220093"/>
    <w:rsid w:val="0022012C"/>
    <w:rsid w:val="0022088C"/>
    <w:rsid w:val="002208FC"/>
    <w:rsid w:val="00220940"/>
    <w:rsid w:val="00220B7B"/>
    <w:rsid w:val="00220CE7"/>
    <w:rsid w:val="00220EA0"/>
    <w:rsid w:val="0022111B"/>
    <w:rsid w:val="002213DB"/>
    <w:rsid w:val="00221482"/>
    <w:rsid w:val="00221A3D"/>
    <w:rsid w:val="00221CBB"/>
    <w:rsid w:val="002223CE"/>
    <w:rsid w:val="0022258E"/>
    <w:rsid w:val="0022282F"/>
    <w:rsid w:val="002228CE"/>
    <w:rsid w:val="00222AE6"/>
    <w:rsid w:val="00222CE6"/>
    <w:rsid w:val="00222DA0"/>
    <w:rsid w:val="00222E6E"/>
    <w:rsid w:val="00222E7B"/>
    <w:rsid w:val="0022329F"/>
    <w:rsid w:val="00223354"/>
    <w:rsid w:val="002235D2"/>
    <w:rsid w:val="00223885"/>
    <w:rsid w:val="00223AF7"/>
    <w:rsid w:val="00223E52"/>
    <w:rsid w:val="00224450"/>
    <w:rsid w:val="00224575"/>
    <w:rsid w:val="0022458E"/>
    <w:rsid w:val="002248D9"/>
    <w:rsid w:val="00224A1E"/>
    <w:rsid w:val="00224F53"/>
    <w:rsid w:val="0022532E"/>
    <w:rsid w:val="002255E0"/>
    <w:rsid w:val="00225A03"/>
    <w:rsid w:val="00225B69"/>
    <w:rsid w:val="00225B80"/>
    <w:rsid w:val="00225C73"/>
    <w:rsid w:val="00225D45"/>
    <w:rsid w:val="00226145"/>
    <w:rsid w:val="00226147"/>
    <w:rsid w:val="002267AE"/>
    <w:rsid w:val="00226CD8"/>
    <w:rsid w:val="00227335"/>
    <w:rsid w:val="0022780C"/>
    <w:rsid w:val="00227F49"/>
    <w:rsid w:val="00227FFD"/>
    <w:rsid w:val="00230127"/>
    <w:rsid w:val="002303F3"/>
    <w:rsid w:val="00230439"/>
    <w:rsid w:val="00230597"/>
    <w:rsid w:val="0023085B"/>
    <w:rsid w:val="00230952"/>
    <w:rsid w:val="00230CB8"/>
    <w:rsid w:val="00230D58"/>
    <w:rsid w:val="00231113"/>
    <w:rsid w:val="002312F9"/>
    <w:rsid w:val="00231AC9"/>
    <w:rsid w:val="00231C08"/>
    <w:rsid w:val="00231D04"/>
    <w:rsid w:val="00231D41"/>
    <w:rsid w:val="002320D7"/>
    <w:rsid w:val="002322D1"/>
    <w:rsid w:val="00232332"/>
    <w:rsid w:val="0023234B"/>
    <w:rsid w:val="00232574"/>
    <w:rsid w:val="0023279B"/>
    <w:rsid w:val="00232BCF"/>
    <w:rsid w:val="00233344"/>
    <w:rsid w:val="0023377D"/>
    <w:rsid w:val="002339BA"/>
    <w:rsid w:val="00233DBC"/>
    <w:rsid w:val="00233ECF"/>
    <w:rsid w:val="00233F58"/>
    <w:rsid w:val="002341CE"/>
    <w:rsid w:val="00234622"/>
    <w:rsid w:val="0023487A"/>
    <w:rsid w:val="00234DF8"/>
    <w:rsid w:val="0023574C"/>
    <w:rsid w:val="00235E84"/>
    <w:rsid w:val="002362D3"/>
    <w:rsid w:val="00237083"/>
    <w:rsid w:val="002373B0"/>
    <w:rsid w:val="002374BA"/>
    <w:rsid w:val="002401C1"/>
    <w:rsid w:val="00240C02"/>
    <w:rsid w:val="002413DA"/>
    <w:rsid w:val="00241458"/>
    <w:rsid w:val="00241819"/>
    <w:rsid w:val="00241990"/>
    <w:rsid w:val="002419F3"/>
    <w:rsid w:val="00241C56"/>
    <w:rsid w:val="00242151"/>
    <w:rsid w:val="00242562"/>
    <w:rsid w:val="002425DB"/>
    <w:rsid w:val="00242608"/>
    <w:rsid w:val="002427D8"/>
    <w:rsid w:val="00242CBD"/>
    <w:rsid w:val="00242E0D"/>
    <w:rsid w:val="00242F07"/>
    <w:rsid w:val="00242FAC"/>
    <w:rsid w:val="002439D4"/>
    <w:rsid w:val="002453C0"/>
    <w:rsid w:val="0024558E"/>
    <w:rsid w:val="0024567F"/>
    <w:rsid w:val="002460C9"/>
    <w:rsid w:val="002460FF"/>
    <w:rsid w:val="002467A3"/>
    <w:rsid w:val="0024682A"/>
    <w:rsid w:val="00247190"/>
    <w:rsid w:val="0024732B"/>
    <w:rsid w:val="002475F7"/>
    <w:rsid w:val="0024785C"/>
    <w:rsid w:val="00247ADF"/>
    <w:rsid w:val="00247D2B"/>
    <w:rsid w:val="00247D48"/>
    <w:rsid w:val="00247FF9"/>
    <w:rsid w:val="00250C18"/>
    <w:rsid w:val="00250F99"/>
    <w:rsid w:val="00251009"/>
    <w:rsid w:val="0025150B"/>
    <w:rsid w:val="002515B3"/>
    <w:rsid w:val="00252AFC"/>
    <w:rsid w:val="00252B6B"/>
    <w:rsid w:val="002531E4"/>
    <w:rsid w:val="00253426"/>
    <w:rsid w:val="0025368E"/>
    <w:rsid w:val="00253842"/>
    <w:rsid w:val="00253B7A"/>
    <w:rsid w:val="00253DE8"/>
    <w:rsid w:val="00254045"/>
    <w:rsid w:val="00254349"/>
    <w:rsid w:val="002545FE"/>
    <w:rsid w:val="0025472A"/>
    <w:rsid w:val="002552B3"/>
    <w:rsid w:val="00255588"/>
    <w:rsid w:val="002555D9"/>
    <w:rsid w:val="002556A0"/>
    <w:rsid w:val="002559D5"/>
    <w:rsid w:val="00255F02"/>
    <w:rsid w:val="00256CEB"/>
    <w:rsid w:val="00257075"/>
    <w:rsid w:val="00257594"/>
    <w:rsid w:val="0025785D"/>
    <w:rsid w:val="00257FDC"/>
    <w:rsid w:val="00260359"/>
    <w:rsid w:val="00260BF5"/>
    <w:rsid w:val="00260C82"/>
    <w:rsid w:val="00260EF9"/>
    <w:rsid w:val="002610E1"/>
    <w:rsid w:val="00261AD7"/>
    <w:rsid w:val="002627DD"/>
    <w:rsid w:val="00262B8C"/>
    <w:rsid w:val="0026333D"/>
    <w:rsid w:val="00263645"/>
    <w:rsid w:val="00263690"/>
    <w:rsid w:val="00263BFE"/>
    <w:rsid w:val="00264036"/>
    <w:rsid w:val="002653BD"/>
    <w:rsid w:val="00265527"/>
    <w:rsid w:val="0026589A"/>
    <w:rsid w:val="00265BDA"/>
    <w:rsid w:val="00265CEC"/>
    <w:rsid w:val="00265D9D"/>
    <w:rsid w:val="00265F1F"/>
    <w:rsid w:val="002660D2"/>
    <w:rsid w:val="00266360"/>
    <w:rsid w:val="002663A9"/>
    <w:rsid w:val="002666E8"/>
    <w:rsid w:val="0026712C"/>
    <w:rsid w:val="00267A9D"/>
    <w:rsid w:val="0027005C"/>
    <w:rsid w:val="0027008F"/>
    <w:rsid w:val="002702BD"/>
    <w:rsid w:val="00270404"/>
    <w:rsid w:val="00270723"/>
    <w:rsid w:val="00270B46"/>
    <w:rsid w:val="00270CBB"/>
    <w:rsid w:val="00270E6B"/>
    <w:rsid w:val="00271378"/>
    <w:rsid w:val="0027142F"/>
    <w:rsid w:val="00271AD4"/>
    <w:rsid w:val="002724AC"/>
    <w:rsid w:val="00272629"/>
    <w:rsid w:val="00272784"/>
    <w:rsid w:val="002727E6"/>
    <w:rsid w:val="002729DA"/>
    <w:rsid w:val="00272BE2"/>
    <w:rsid w:val="00272D42"/>
    <w:rsid w:val="0027345C"/>
    <w:rsid w:val="00273717"/>
    <w:rsid w:val="00273DB1"/>
    <w:rsid w:val="002740AF"/>
    <w:rsid w:val="002741FD"/>
    <w:rsid w:val="002743A2"/>
    <w:rsid w:val="0027448C"/>
    <w:rsid w:val="002747B1"/>
    <w:rsid w:val="002748B5"/>
    <w:rsid w:val="00274C49"/>
    <w:rsid w:val="00274DD7"/>
    <w:rsid w:val="00274E55"/>
    <w:rsid w:val="00275106"/>
    <w:rsid w:val="002756BC"/>
    <w:rsid w:val="00275976"/>
    <w:rsid w:val="002759EB"/>
    <w:rsid w:val="00275A06"/>
    <w:rsid w:val="00275D2C"/>
    <w:rsid w:val="00275E59"/>
    <w:rsid w:val="00275F5A"/>
    <w:rsid w:val="00275FC6"/>
    <w:rsid w:val="002766F9"/>
    <w:rsid w:val="00277316"/>
    <w:rsid w:val="00277453"/>
    <w:rsid w:val="00277585"/>
    <w:rsid w:val="00277DD9"/>
    <w:rsid w:val="00277E73"/>
    <w:rsid w:val="0028019C"/>
    <w:rsid w:val="00280B63"/>
    <w:rsid w:val="002814A1"/>
    <w:rsid w:val="0028167B"/>
    <w:rsid w:val="00281AA4"/>
    <w:rsid w:val="00282361"/>
    <w:rsid w:val="0028266C"/>
    <w:rsid w:val="00282679"/>
    <w:rsid w:val="00282824"/>
    <w:rsid w:val="00283424"/>
    <w:rsid w:val="00283EED"/>
    <w:rsid w:val="00283F9D"/>
    <w:rsid w:val="00283FBF"/>
    <w:rsid w:val="002843D9"/>
    <w:rsid w:val="00284A02"/>
    <w:rsid w:val="00284C51"/>
    <w:rsid w:val="00285243"/>
    <w:rsid w:val="00285279"/>
    <w:rsid w:val="0028546D"/>
    <w:rsid w:val="002859B9"/>
    <w:rsid w:val="00286246"/>
    <w:rsid w:val="002864B2"/>
    <w:rsid w:val="00286A52"/>
    <w:rsid w:val="00286B24"/>
    <w:rsid w:val="00286B88"/>
    <w:rsid w:val="00286DE5"/>
    <w:rsid w:val="00287E1C"/>
    <w:rsid w:val="002903DD"/>
    <w:rsid w:val="00290734"/>
    <w:rsid w:val="00290847"/>
    <w:rsid w:val="00290904"/>
    <w:rsid w:val="00290C11"/>
    <w:rsid w:val="00290C9B"/>
    <w:rsid w:val="002910B6"/>
    <w:rsid w:val="002912B9"/>
    <w:rsid w:val="00291611"/>
    <w:rsid w:val="002919E5"/>
    <w:rsid w:val="00291CD6"/>
    <w:rsid w:val="00292081"/>
    <w:rsid w:val="002922B7"/>
    <w:rsid w:val="00292588"/>
    <w:rsid w:val="0029295F"/>
    <w:rsid w:val="00292DCD"/>
    <w:rsid w:val="002930AD"/>
    <w:rsid w:val="002930C5"/>
    <w:rsid w:val="002930F8"/>
    <w:rsid w:val="002931A0"/>
    <w:rsid w:val="002933CC"/>
    <w:rsid w:val="00293542"/>
    <w:rsid w:val="00293579"/>
    <w:rsid w:val="0029397F"/>
    <w:rsid w:val="00293F4A"/>
    <w:rsid w:val="002940CE"/>
    <w:rsid w:val="00294127"/>
    <w:rsid w:val="00294BD2"/>
    <w:rsid w:val="00294EE7"/>
    <w:rsid w:val="0029525F"/>
    <w:rsid w:val="00295441"/>
    <w:rsid w:val="00295520"/>
    <w:rsid w:val="0029594D"/>
    <w:rsid w:val="002959EB"/>
    <w:rsid w:val="002965E4"/>
    <w:rsid w:val="002966ED"/>
    <w:rsid w:val="002969B1"/>
    <w:rsid w:val="00296F09"/>
    <w:rsid w:val="00297165"/>
    <w:rsid w:val="00297453"/>
    <w:rsid w:val="002977E3"/>
    <w:rsid w:val="00297A56"/>
    <w:rsid w:val="00297B33"/>
    <w:rsid w:val="002A0866"/>
    <w:rsid w:val="002A0A30"/>
    <w:rsid w:val="002A0D34"/>
    <w:rsid w:val="002A0DD8"/>
    <w:rsid w:val="002A1156"/>
    <w:rsid w:val="002A1348"/>
    <w:rsid w:val="002A157A"/>
    <w:rsid w:val="002A16E7"/>
    <w:rsid w:val="002A27CA"/>
    <w:rsid w:val="002A2814"/>
    <w:rsid w:val="002A31FE"/>
    <w:rsid w:val="002A3240"/>
    <w:rsid w:val="002A3253"/>
    <w:rsid w:val="002A3ABB"/>
    <w:rsid w:val="002A3B29"/>
    <w:rsid w:val="002A3B83"/>
    <w:rsid w:val="002A40A0"/>
    <w:rsid w:val="002A4220"/>
    <w:rsid w:val="002A425A"/>
    <w:rsid w:val="002A42E0"/>
    <w:rsid w:val="002A4460"/>
    <w:rsid w:val="002A462C"/>
    <w:rsid w:val="002A4F20"/>
    <w:rsid w:val="002A4FBB"/>
    <w:rsid w:val="002A5A7C"/>
    <w:rsid w:val="002A5B1A"/>
    <w:rsid w:val="002A5E0D"/>
    <w:rsid w:val="002A5F17"/>
    <w:rsid w:val="002A616A"/>
    <w:rsid w:val="002A6ED3"/>
    <w:rsid w:val="002A707F"/>
    <w:rsid w:val="002A7ADC"/>
    <w:rsid w:val="002A7AE4"/>
    <w:rsid w:val="002B0232"/>
    <w:rsid w:val="002B026B"/>
    <w:rsid w:val="002B040B"/>
    <w:rsid w:val="002B0919"/>
    <w:rsid w:val="002B097F"/>
    <w:rsid w:val="002B0A10"/>
    <w:rsid w:val="002B0E2D"/>
    <w:rsid w:val="002B0E32"/>
    <w:rsid w:val="002B1211"/>
    <w:rsid w:val="002B1477"/>
    <w:rsid w:val="002B1B3E"/>
    <w:rsid w:val="002B1EFF"/>
    <w:rsid w:val="002B1F09"/>
    <w:rsid w:val="002B2608"/>
    <w:rsid w:val="002B285A"/>
    <w:rsid w:val="002B29D7"/>
    <w:rsid w:val="002B2AF8"/>
    <w:rsid w:val="002B2C6B"/>
    <w:rsid w:val="002B2F18"/>
    <w:rsid w:val="002B323A"/>
    <w:rsid w:val="002B38AB"/>
    <w:rsid w:val="002B39CC"/>
    <w:rsid w:val="002B3A7E"/>
    <w:rsid w:val="002B3FC2"/>
    <w:rsid w:val="002B4088"/>
    <w:rsid w:val="002B4268"/>
    <w:rsid w:val="002B4A9D"/>
    <w:rsid w:val="002B578D"/>
    <w:rsid w:val="002B5A2B"/>
    <w:rsid w:val="002B5C09"/>
    <w:rsid w:val="002B60B8"/>
    <w:rsid w:val="002B60DC"/>
    <w:rsid w:val="002B6192"/>
    <w:rsid w:val="002B6394"/>
    <w:rsid w:val="002B6E64"/>
    <w:rsid w:val="002B7094"/>
    <w:rsid w:val="002B7129"/>
    <w:rsid w:val="002B7695"/>
    <w:rsid w:val="002B79D6"/>
    <w:rsid w:val="002B7D32"/>
    <w:rsid w:val="002B7E0F"/>
    <w:rsid w:val="002C0491"/>
    <w:rsid w:val="002C0512"/>
    <w:rsid w:val="002C0B5D"/>
    <w:rsid w:val="002C0CD3"/>
    <w:rsid w:val="002C0D0B"/>
    <w:rsid w:val="002C10B1"/>
    <w:rsid w:val="002C12D5"/>
    <w:rsid w:val="002C135F"/>
    <w:rsid w:val="002C18C0"/>
    <w:rsid w:val="002C1AD7"/>
    <w:rsid w:val="002C1C07"/>
    <w:rsid w:val="002C2724"/>
    <w:rsid w:val="002C2830"/>
    <w:rsid w:val="002C2A75"/>
    <w:rsid w:val="002C2F04"/>
    <w:rsid w:val="002C34F0"/>
    <w:rsid w:val="002C3662"/>
    <w:rsid w:val="002C3A41"/>
    <w:rsid w:val="002C3B01"/>
    <w:rsid w:val="002C3D2B"/>
    <w:rsid w:val="002C4359"/>
    <w:rsid w:val="002C451D"/>
    <w:rsid w:val="002C4780"/>
    <w:rsid w:val="002C4863"/>
    <w:rsid w:val="002C4987"/>
    <w:rsid w:val="002C4A5A"/>
    <w:rsid w:val="002C4AE1"/>
    <w:rsid w:val="002C4CE3"/>
    <w:rsid w:val="002C685E"/>
    <w:rsid w:val="002C6CE9"/>
    <w:rsid w:val="002C6DE8"/>
    <w:rsid w:val="002C725A"/>
    <w:rsid w:val="002C742B"/>
    <w:rsid w:val="002C76CB"/>
    <w:rsid w:val="002C783E"/>
    <w:rsid w:val="002C798F"/>
    <w:rsid w:val="002C79B8"/>
    <w:rsid w:val="002C7A57"/>
    <w:rsid w:val="002D01EA"/>
    <w:rsid w:val="002D0ADC"/>
    <w:rsid w:val="002D13A9"/>
    <w:rsid w:val="002D14F9"/>
    <w:rsid w:val="002D1C47"/>
    <w:rsid w:val="002D1D1D"/>
    <w:rsid w:val="002D1F4E"/>
    <w:rsid w:val="002D1F7F"/>
    <w:rsid w:val="002D2928"/>
    <w:rsid w:val="002D2D55"/>
    <w:rsid w:val="002D2E8E"/>
    <w:rsid w:val="002D30A0"/>
    <w:rsid w:val="002D32E2"/>
    <w:rsid w:val="002D334A"/>
    <w:rsid w:val="002D35B1"/>
    <w:rsid w:val="002D4683"/>
    <w:rsid w:val="002D4F4B"/>
    <w:rsid w:val="002D51D2"/>
    <w:rsid w:val="002D51F7"/>
    <w:rsid w:val="002D52A2"/>
    <w:rsid w:val="002D54EF"/>
    <w:rsid w:val="002D550C"/>
    <w:rsid w:val="002D5962"/>
    <w:rsid w:val="002D5D07"/>
    <w:rsid w:val="002D5F6F"/>
    <w:rsid w:val="002D6A01"/>
    <w:rsid w:val="002D6EBC"/>
    <w:rsid w:val="002D7159"/>
    <w:rsid w:val="002D7482"/>
    <w:rsid w:val="002D7512"/>
    <w:rsid w:val="002D7957"/>
    <w:rsid w:val="002D79D3"/>
    <w:rsid w:val="002E0326"/>
    <w:rsid w:val="002E1112"/>
    <w:rsid w:val="002E1339"/>
    <w:rsid w:val="002E1617"/>
    <w:rsid w:val="002E1819"/>
    <w:rsid w:val="002E1A06"/>
    <w:rsid w:val="002E1BB7"/>
    <w:rsid w:val="002E1DAB"/>
    <w:rsid w:val="002E28FF"/>
    <w:rsid w:val="002E2A1E"/>
    <w:rsid w:val="002E2B3C"/>
    <w:rsid w:val="002E2C96"/>
    <w:rsid w:val="002E2E56"/>
    <w:rsid w:val="002E3095"/>
    <w:rsid w:val="002E3112"/>
    <w:rsid w:val="002E355C"/>
    <w:rsid w:val="002E3746"/>
    <w:rsid w:val="002E37E0"/>
    <w:rsid w:val="002E39FB"/>
    <w:rsid w:val="002E43B6"/>
    <w:rsid w:val="002E45A1"/>
    <w:rsid w:val="002E46F6"/>
    <w:rsid w:val="002E4B41"/>
    <w:rsid w:val="002E4E69"/>
    <w:rsid w:val="002E5107"/>
    <w:rsid w:val="002E519C"/>
    <w:rsid w:val="002E5263"/>
    <w:rsid w:val="002E55D2"/>
    <w:rsid w:val="002E570A"/>
    <w:rsid w:val="002E577B"/>
    <w:rsid w:val="002E5E0D"/>
    <w:rsid w:val="002E5E59"/>
    <w:rsid w:val="002E68B9"/>
    <w:rsid w:val="002E68D7"/>
    <w:rsid w:val="002E69CD"/>
    <w:rsid w:val="002E6DFA"/>
    <w:rsid w:val="002E79BD"/>
    <w:rsid w:val="002E7B6A"/>
    <w:rsid w:val="002F0268"/>
    <w:rsid w:val="002F0740"/>
    <w:rsid w:val="002F0C82"/>
    <w:rsid w:val="002F0E65"/>
    <w:rsid w:val="002F15FC"/>
    <w:rsid w:val="002F164A"/>
    <w:rsid w:val="002F17AD"/>
    <w:rsid w:val="002F18E7"/>
    <w:rsid w:val="002F1A28"/>
    <w:rsid w:val="002F1A7D"/>
    <w:rsid w:val="002F21D6"/>
    <w:rsid w:val="002F2455"/>
    <w:rsid w:val="002F2653"/>
    <w:rsid w:val="002F274B"/>
    <w:rsid w:val="002F281F"/>
    <w:rsid w:val="002F290A"/>
    <w:rsid w:val="002F2934"/>
    <w:rsid w:val="002F2979"/>
    <w:rsid w:val="002F29AD"/>
    <w:rsid w:val="002F29FB"/>
    <w:rsid w:val="002F3118"/>
    <w:rsid w:val="002F35AB"/>
    <w:rsid w:val="002F3A15"/>
    <w:rsid w:val="002F3B0F"/>
    <w:rsid w:val="002F3EDF"/>
    <w:rsid w:val="002F3F8B"/>
    <w:rsid w:val="002F4559"/>
    <w:rsid w:val="002F4588"/>
    <w:rsid w:val="002F45BC"/>
    <w:rsid w:val="002F4A98"/>
    <w:rsid w:val="002F5860"/>
    <w:rsid w:val="002F59FA"/>
    <w:rsid w:val="002F5CE4"/>
    <w:rsid w:val="002F5F05"/>
    <w:rsid w:val="002F60DF"/>
    <w:rsid w:val="002F6259"/>
    <w:rsid w:val="002F69BB"/>
    <w:rsid w:val="002F6CD6"/>
    <w:rsid w:val="002F6E11"/>
    <w:rsid w:val="002F7564"/>
    <w:rsid w:val="002F7A42"/>
    <w:rsid w:val="002F7C96"/>
    <w:rsid w:val="00300D2C"/>
    <w:rsid w:val="00300E7B"/>
    <w:rsid w:val="003010C6"/>
    <w:rsid w:val="003013B7"/>
    <w:rsid w:val="003014D5"/>
    <w:rsid w:val="003014F9"/>
    <w:rsid w:val="003016CB"/>
    <w:rsid w:val="00301B84"/>
    <w:rsid w:val="00301EEE"/>
    <w:rsid w:val="0030219F"/>
    <w:rsid w:val="00302A55"/>
    <w:rsid w:val="00302B00"/>
    <w:rsid w:val="00302D0E"/>
    <w:rsid w:val="00302FBE"/>
    <w:rsid w:val="003032E0"/>
    <w:rsid w:val="003033AB"/>
    <w:rsid w:val="00303671"/>
    <w:rsid w:val="00303AF8"/>
    <w:rsid w:val="00303F67"/>
    <w:rsid w:val="00304085"/>
    <w:rsid w:val="0030426C"/>
    <w:rsid w:val="00304272"/>
    <w:rsid w:val="003044B2"/>
    <w:rsid w:val="003044D0"/>
    <w:rsid w:val="003046F3"/>
    <w:rsid w:val="00304BA5"/>
    <w:rsid w:val="003051A8"/>
    <w:rsid w:val="003052CB"/>
    <w:rsid w:val="0030546A"/>
    <w:rsid w:val="003056B1"/>
    <w:rsid w:val="00305CBC"/>
    <w:rsid w:val="00305F6C"/>
    <w:rsid w:val="00306604"/>
    <w:rsid w:val="00306BCD"/>
    <w:rsid w:val="0030725A"/>
    <w:rsid w:val="00307D9E"/>
    <w:rsid w:val="00310168"/>
    <w:rsid w:val="0031045D"/>
    <w:rsid w:val="00310591"/>
    <w:rsid w:val="003109E6"/>
    <w:rsid w:val="00310E26"/>
    <w:rsid w:val="00310EF9"/>
    <w:rsid w:val="0031108F"/>
    <w:rsid w:val="003110E1"/>
    <w:rsid w:val="0031118C"/>
    <w:rsid w:val="00311563"/>
    <w:rsid w:val="003115D4"/>
    <w:rsid w:val="0031165B"/>
    <w:rsid w:val="0031182B"/>
    <w:rsid w:val="00311A55"/>
    <w:rsid w:val="003123CB"/>
    <w:rsid w:val="00312CD1"/>
    <w:rsid w:val="00312F2D"/>
    <w:rsid w:val="0031305F"/>
    <w:rsid w:val="00313499"/>
    <w:rsid w:val="003135FC"/>
    <w:rsid w:val="003138B2"/>
    <w:rsid w:val="0031406E"/>
    <w:rsid w:val="0031434D"/>
    <w:rsid w:val="00314A51"/>
    <w:rsid w:val="00314C04"/>
    <w:rsid w:val="00315203"/>
    <w:rsid w:val="003154CE"/>
    <w:rsid w:val="0031561B"/>
    <w:rsid w:val="00315EFA"/>
    <w:rsid w:val="00316A64"/>
    <w:rsid w:val="00316C42"/>
    <w:rsid w:val="00317EC0"/>
    <w:rsid w:val="00320139"/>
    <w:rsid w:val="003204FC"/>
    <w:rsid w:val="003209E2"/>
    <w:rsid w:val="00320CD2"/>
    <w:rsid w:val="00320DF4"/>
    <w:rsid w:val="00320F06"/>
    <w:rsid w:val="00320F1D"/>
    <w:rsid w:val="00321325"/>
    <w:rsid w:val="00321334"/>
    <w:rsid w:val="00321CD2"/>
    <w:rsid w:val="00321D46"/>
    <w:rsid w:val="003226EE"/>
    <w:rsid w:val="00322956"/>
    <w:rsid w:val="00322A0A"/>
    <w:rsid w:val="00322B03"/>
    <w:rsid w:val="00322F4E"/>
    <w:rsid w:val="00323054"/>
    <w:rsid w:val="00323088"/>
    <w:rsid w:val="003230A1"/>
    <w:rsid w:val="0032361C"/>
    <w:rsid w:val="00323F80"/>
    <w:rsid w:val="003245AB"/>
    <w:rsid w:val="003248D9"/>
    <w:rsid w:val="00324949"/>
    <w:rsid w:val="00324C3F"/>
    <w:rsid w:val="00324D82"/>
    <w:rsid w:val="003253C6"/>
    <w:rsid w:val="0032570C"/>
    <w:rsid w:val="003259B8"/>
    <w:rsid w:val="003261EB"/>
    <w:rsid w:val="00326222"/>
    <w:rsid w:val="003262E5"/>
    <w:rsid w:val="00326735"/>
    <w:rsid w:val="003269AC"/>
    <w:rsid w:val="00326BB0"/>
    <w:rsid w:val="00326E8E"/>
    <w:rsid w:val="00326F37"/>
    <w:rsid w:val="003271C8"/>
    <w:rsid w:val="00327319"/>
    <w:rsid w:val="00327647"/>
    <w:rsid w:val="00327676"/>
    <w:rsid w:val="003279AD"/>
    <w:rsid w:val="00327B2B"/>
    <w:rsid w:val="00327DD4"/>
    <w:rsid w:val="00330120"/>
    <w:rsid w:val="00330180"/>
    <w:rsid w:val="003302C9"/>
    <w:rsid w:val="00330642"/>
    <w:rsid w:val="00330C27"/>
    <w:rsid w:val="00330C3B"/>
    <w:rsid w:val="00330D04"/>
    <w:rsid w:val="0033134C"/>
    <w:rsid w:val="0033148E"/>
    <w:rsid w:val="00331783"/>
    <w:rsid w:val="00331A1A"/>
    <w:rsid w:val="00331D23"/>
    <w:rsid w:val="00331D6D"/>
    <w:rsid w:val="00331E4C"/>
    <w:rsid w:val="00331F1D"/>
    <w:rsid w:val="0033214C"/>
    <w:rsid w:val="003328F2"/>
    <w:rsid w:val="00332BD1"/>
    <w:rsid w:val="00333541"/>
    <w:rsid w:val="0033371A"/>
    <w:rsid w:val="0033392B"/>
    <w:rsid w:val="00334013"/>
    <w:rsid w:val="00334014"/>
    <w:rsid w:val="003341A1"/>
    <w:rsid w:val="003343F4"/>
    <w:rsid w:val="003347AD"/>
    <w:rsid w:val="00334840"/>
    <w:rsid w:val="00334D75"/>
    <w:rsid w:val="003358F2"/>
    <w:rsid w:val="00335A01"/>
    <w:rsid w:val="00335CBD"/>
    <w:rsid w:val="00335D6D"/>
    <w:rsid w:val="00335EB8"/>
    <w:rsid w:val="00336276"/>
    <w:rsid w:val="0033628B"/>
    <w:rsid w:val="0033635E"/>
    <w:rsid w:val="0033796E"/>
    <w:rsid w:val="00337FBE"/>
    <w:rsid w:val="003402BA"/>
    <w:rsid w:val="0034044E"/>
    <w:rsid w:val="003405E8"/>
    <w:rsid w:val="00340631"/>
    <w:rsid w:val="003408E6"/>
    <w:rsid w:val="0034106F"/>
    <w:rsid w:val="003416A0"/>
    <w:rsid w:val="0034196C"/>
    <w:rsid w:val="00341AAE"/>
    <w:rsid w:val="003421CC"/>
    <w:rsid w:val="003426ED"/>
    <w:rsid w:val="00342818"/>
    <w:rsid w:val="00342E62"/>
    <w:rsid w:val="00342F46"/>
    <w:rsid w:val="003434BE"/>
    <w:rsid w:val="00343D84"/>
    <w:rsid w:val="00343E6F"/>
    <w:rsid w:val="00343F3A"/>
    <w:rsid w:val="003442CD"/>
    <w:rsid w:val="003442F9"/>
    <w:rsid w:val="00344453"/>
    <w:rsid w:val="003444A9"/>
    <w:rsid w:val="00344B20"/>
    <w:rsid w:val="00344CDC"/>
    <w:rsid w:val="00345471"/>
    <w:rsid w:val="003455EA"/>
    <w:rsid w:val="003456BB"/>
    <w:rsid w:val="00345C38"/>
    <w:rsid w:val="00346044"/>
    <w:rsid w:val="0034643E"/>
    <w:rsid w:val="003464F8"/>
    <w:rsid w:val="003473CE"/>
    <w:rsid w:val="003474F9"/>
    <w:rsid w:val="003478EC"/>
    <w:rsid w:val="00347A55"/>
    <w:rsid w:val="00347DAB"/>
    <w:rsid w:val="00350086"/>
    <w:rsid w:val="0035054C"/>
    <w:rsid w:val="00350911"/>
    <w:rsid w:val="00350FCE"/>
    <w:rsid w:val="00351931"/>
    <w:rsid w:val="00351CDC"/>
    <w:rsid w:val="00351F0F"/>
    <w:rsid w:val="003524B2"/>
    <w:rsid w:val="003526CF"/>
    <w:rsid w:val="00352D23"/>
    <w:rsid w:val="00352D8A"/>
    <w:rsid w:val="00353134"/>
    <w:rsid w:val="00353139"/>
    <w:rsid w:val="00353174"/>
    <w:rsid w:val="0035386B"/>
    <w:rsid w:val="003539B9"/>
    <w:rsid w:val="00353B1D"/>
    <w:rsid w:val="00354355"/>
    <w:rsid w:val="0035481E"/>
    <w:rsid w:val="00354CDD"/>
    <w:rsid w:val="00354FC3"/>
    <w:rsid w:val="003552BF"/>
    <w:rsid w:val="00355650"/>
    <w:rsid w:val="003560EB"/>
    <w:rsid w:val="003560EC"/>
    <w:rsid w:val="003561CB"/>
    <w:rsid w:val="00356213"/>
    <w:rsid w:val="0035677A"/>
    <w:rsid w:val="003567C7"/>
    <w:rsid w:val="0035691C"/>
    <w:rsid w:val="00356E5D"/>
    <w:rsid w:val="003573B9"/>
    <w:rsid w:val="00357421"/>
    <w:rsid w:val="003576E8"/>
    <w:rsid w:val="00357994"/>
    <w:rsid w:val="0036004B"/>
    <w:rsid w:val="003604BD"/>
    <w:rsid w:val="003604F7"/>
    <w:rsid w:val="003605BA"/>
    <w:rsid w:val="00360675"/>
    <w:rsid w:val="003606D8"/>
    <w:rsid w:val="003612FD"/>
    <w:rsid w:val="003620D5"/>
    <w:rsid w:val="003622CB"/>
    <w:rsid w:val="00362472"/>
    <w:rsid w:val="003628F4"/>
    <w:rsid w:val="0036299D"/>
    <w:rsid w:val="0036306A"/>
    <w:rsid w:val="00364628"/>
    <w:rsid w:val="00364BC7"/>
    <w:rsid w:val="00364E1F"/>
    <w:rsid w:val="003657F2"/>
    <w:rsid w:val="00365921"/>
    <w:rsid w:val="00365B1C"/>
    <w:rsid w:val="00365DB3"/>
    <w:rsid w:val="00366295"/>
    <w:rsid w:val="00366317"/>
    <w:rsid w:val="0036634A"/>
    <w:rsid w:val="003663B5"/>
    <w:rsid w:val="003663F5"/>
    <w:rsid w:val="00366756"/>
    <w:rsid w:val="00366DDB"/>
    <w:rsid w:val="00367536"/>
    <w:rsid w:val="0036781E"/>
    <w:rsid w:val="00367832"/>
    <w:rsid w:val="00367DBB"/>
    <w:rsid w:val="00367DDA"/>
    <w:rsid w:val="00367EE5"/>
    <w:rsid w:val="003702A9"/>
    <w:rsid w:val="0037053E"/>
    <w:rsid w:val="00370582"/>
    <w:rsid w:val="00370A22"/>
    <w:rsid w:val="00371063"/>
    <w:rsid w:val="00371423"/>
    <w:rsid w:val="0037181B"/>
    <w:rsid w:val="00371A63"/>
    <w:rsid w:val="00371F4F"/>
    <w:rsid w:val="00372082"/>
    <w:rsid w:val="0037222C"/>
    <w:rsid w:val="003724E7"/>
    <w:rsid w:val="003729F9"/>
    <w:rsid w:val="00372CDB"/>
    <w:rsid w:val="00372EF2"/>
    <w:rsid w:val="003733D9"/>
    <w:rsid w:val="0037348F"/>
    <w:rsid w:val="003734EC"/>
    <w:rsid w:val="003736EC"/>
    <w:rsid w:val="00373E0C"/>
    <w:rsid w:val="00374253"/>
    <w:rsid w:val="003744E9"/>
    <w:rsid w:val="003745A3"/>
    <w:rsid w:val="00374648"/>
    <w:rsid w:val="0037478B"/>
    <w:rsid w:val="0037495F"/>
    <w:rsid w:val="00374AA0"/>
    <w:rsid w:val="00374B8F"/>
    <w:rsid w:val="00374C35"/>
    <w:rsid w:val="00374CA1"/>
    <w:rsid w:val="003753B8"/>
    <w:rsid w:val="00375BF4"/>
    <w:rsid w:val="00375D8B"/>
    <w:rsid w:val="00375E9F"/>
    <w:rsid w:val="00376006"/>
    <w:rsid w:val="003760AC"/>
    <w:rsid w:val="003769E5"/>
    <w:rsid w:val="00376D31"/>
    <w:rsid w:val="0037703B"/>
    <w:rsid w:val="00377100"/>
    <w:rsid w:val="0037776E"/>
    <w:rsid w:val="0037796A"/>
    <w:rsid w:val="00377C67"/>
    <w:rsid w:val="003801C2"/>
    <w:rsid w:val="003807A8"/>
    <w:rsid w:val="00380A53"/>
    <w:rsid w:val="00380C9E"/>
    <w:rsid w:val="00381106"/>
    <w:rsid w:val="003815E1"/>
    <w:rsid w:val="00381D02"/>
    <w:rsid w:val="00382A1D"/>
    <w:rsid w:val="0038306F"/>
    <w:rsid w:val="00383658"/>
    <w:rsid w:val="00383839"/>
    <w:rsid w:val="00383898"/>
    <w:rsid w:val="0038391D"/>
    <w:rsid w:val="00383AAD"/>
    <w:rsid w:val="00383ACB"/>
    <w:rsid w:val="00383C3B"/>
    <w:rsid w:val="00384274"/>
    <w:rsid w:val="00385020"/>
    <w:rsid w:val="003850EC"/>
    <w:rsid w:val="00385289"/>
    <w:rsid w:val="003852EA"/>
    <w:rsid w:val="003857DA"/>
    <w:rsid w:val="0038580B"/>
    <w:rsid w:val="0038692F"/>
    <w:rsid w:val="003869E4"/>
    <w:rsid w:val="00386AE4"/>
    <w:rsid w:val="00386B35"/>
    <w:rsid w:val="00386BFA"/>
    <w:rsid w:val="0038708D"/>
    <w:rsid w:val="003874E5"/>
    <w:rsid w:val="00387604"/>
    <w:rsid w:val="0038767F"/>
    <w:rsid w:val="003907F7"/>
    <w:rsid w:val="003908D3"/>
    <w:rsid w:val="0039203F"/>
    <w:rsid w:val="003921AF"/>
    <w:rsid w:val="00392757"/>
    <w:rsid w:val="0039284F"/>
    <w:rsid w:val="00392921"/>
    <w:rsid w:val="00392A69"/>
    <w:rsid w:val="00392AFA"/>
    <w:rsid w:val="00392B9D"/>
    <w:rsid w:val="0039301E"/>
    <w:rsid w:val="0039304B"/>
    <w:rsid w:val="003932B3"/>
    <w:rsid w:val="003936D3"/>
    <w:rsid w:val="003937C6"/>
    <w:rsid w:val="00393881"/>
    <w:rsid w:val="00393D87"/>
    <w:rsid w:val="00394242"/>
    <w:rsid w:val="003943AD"/>
    <w:rsid w:val="003946DC"/>
    <w:rsid w:val="0039481C"/>
    <w:rsid w:val="00394A80"/>
    <w:rsid w:val="00394C6A"/>
    <w:rsid w:val="00395001"/>
    <w:rsid w:val="00395514"/>
    <w:rsid w:val="00395B29"/>
    <w:rsid w:val="00395CCC"/>
    <w:rsid w:val="003969B9"/>
    <w:rsid w:val="00396B2B"/>
    <w:rsid w:val="00396D14"/>
    <w:rsid w:val="00396E36"/>
    <w:rsid w:val="00396FFE"/>
    <w:rsid w:val="003973DA"/>
    <w:rsid w:val="00397407"/>
    <w:rsid w:val="00397C34"/>
    <w:rsid w:val="003A0084"/>
    <w:rsid w:val="003A0091"/>
    <w:rsid w:val="003A015C"/>
    <w:rsid w:val="003A021D"/>
    <w:rsid w:val="003A04C3"/>
    <w:rsid w:val="003A094C"/>
    <w:rsid w:val="003A097E"/>
    <w:rsid w:val="003A0D57"/>
    <w:rsid w:val="003A0EC4"/>
    <w:rsid w:val="003A0FAB"/>
    <w:rsid w:val="003A10A9"/>
    <w:rsid w:val="003A1178"/>
    <w:rsid w:val="003A1C98"/>
    <w:rsid w:val="003A1DFE"/>
    <w:rsid w:val="003A20C0"/>
    <w:rsid w:val="003A2183"/>
    <w:rsid w:val="003A228E"/>
    <w:rsid w:val="003A26FC"/>
    <w:rsid w:val="003A2718"/>
    <w:rsid w:val="003A2C72"/>
    <w:rsid w:val="003A3047"/>
    <w:rsid w:val="003A383F"/>
    <w:rsid w:val="003A3E75"/>
    <w:rsid w:val="003A3F2F"/>
    <w:rsid w:val="003A3FBF"/>
    <w:rsid w:val="003A41C4"/>
    <w:rsid w:val="003A41C5"/>
    <w:rsid w:val="003A468A"/>
    <w:rsid w:val="003A4CB1"/>
    <w:rsid w:val="003A4E64"/>
    <w:rsid w:val="003A52A9"/>
    <w:rsid w:val="003A546B"/>
    <w:rsid w:val="003A58DF"/>
    <w:rsid w:val="003A5BF1"/>
    <w:rsid w:val="003A6DCE"/>
    <w:rsid w:val="003A711A"/>
    <w:rsid w:val="003A71DD"/>
    <w:rsid w:val="003A73F9"/>
    <w:rsid w:val="003A761B"/>
    <w:rsid w:val="003A781C"/>
    <w:rsid w:val="003A78DA"/>
    <w:rsid w:val="003A79AE"/>
    <w:rsid w:val="003A7A3C"/>
    <w:rsid w:val="003A7A53"/>
    <w:rsid w:val="003A7B0C"/>
    <w:rsid w:val="003A7F6E"/>
    <w:rsid w:val="003B0016"/>
    <w:rsid w:val="003B0AE8"/>
    <w:rsid w:val="003B0C64"/>
    <w:rsid w:val="003B2019"/>
    <w:rsid w:val="003B211C"/>
    <w:rsid w:val="003B231F"/>
    <w:rsid w:val="003B2660"/>
    <w:rsid w:val="003B2802"/>
    <w:rsid w:val="003B28B7"/>
    <w:rsid w:val="003B3B43"/>
    <w:rsid w:val="003B3F9D"/>
    <w:rsid w:val="003B40CF"/>
    <w:rsid w:val="003B418A"/>
    <w:rsid w:val="003B4316"/>
    <w:rsid w:val="003B443B"/>
    <w:rsid w:val="003B46E0"/>
    <w:rsid w:val="003B4C16"/>
    <w:rsid w:val="003B4DF9"/>
    <w:rsid w:val="003B5491"/>
    <w:rsid w:val="003B5504"/>
    <w:rsid w:val="003B5716"/>
    <w:rsid w:val="003B59E4"/>
    <w:rsid w:val="003B5C26"/>
    <w:rsid w:val="003B5C9D"/>
    <w:rsid w:val="003B5CEB"/>
    <w:rsid w:val="003B6023"/>
    <w:rsid w:val="003B6C49"/>
    <w:rsid w:val="003B712D"/>
    <w:rsid w:val="003B76A1"/>
    <w:rsid w:val="003B7AA0"/>
    <w:rsid w:val="003B7D2E"/>
    <w:rsid w:val="003B7EED"/>
    <w:rsid w:val="003C02C3"/>
    <w:rsid w:val="003C0396"/>
    <w:rsid w:val="003C04E5"/>
    <w:rsid w:val="003C0544"/>
    <w:rsid w:val="003C0560"/>
    <w:rsid w:val="003C0C03"/>
    <w:rsid w:val="003C0C4B"/>
    <w:rsid w:val="003C0F0A"/>
    <w:rsid w:val="003C1FC0"/>
    <w:rsid w:val="003C20B9"/>
    <w:rsid w:val="003C22CD"/>
    <w:rsid w:val="003C2480"/>
    <w:rsid w:val="003C2568"/>
    <w:rsid w:val="003C273A"/>
    <w:rsid w:val="003C2E89"/>
    <w:rsid w:val="003C3640"/>
    <w:rsid w:val="003C387B"/>
    <w:rsid w:val="003C3ACE"/>
    <w:rsid w:val="003C3D09"/>
    <w:rsid w:val="003C40EB"/>
    <w:rsid w:val="003C4268"/>
    <w:rsid w:val="003C492A"/>
    <w:rsid w:val="003C4A66"/>
    <w:rsid w:val="003C4B23"/>
    <w:rsid w:val="003C4BEB"/>
    <w:rsid w:val="003C4CED"/>
    <w:rsid w:val="003C549A"/>
    <w:rsid w:val="003C582F"/>
    <w:rsid w:val="003C5AD5"/>
    <w:rsid w:val="003C5BE8"/>
    <w:rsid w:val="003C5FA2"/>
    <w:rsid w:val="003C653B"/>
    <w:rsid w:val="003C65F0"/>
    <w:rsid w:val="003C6832"/>
    <w:rsid w:val="003C687A"/>
    <w:rsid w:val="003C69A3"/>
    <w:rsid w:val="003C6A8B"/>
    <w:rsid w:val="003C718E"/>
    <w:rsid w:val="003C736B"/>
    <w:rsid w:val="003C7478"/>
    <w:rsid w:val="003C76E9"/>
    <w:rsid w:val="003C78EB"/>
    <w:rsid w:val="003C78FB"/>
    <w:rsid w:val="003D1122"/>
    <w:rsid w:val="003D141A"/>
    <w:rsid w:val="003D1518"/>
    <w:rsid w:val="003D1C17"/>
    <w:rsid w:val="003D23E8"/>
    <w:rsid w:val="003D286B"/>
    <w:rsid w:val="003D2BBA"/>
    <w:rsid w:val="003D2DAC"/>
    <w:rsid w:val="003D2E78"/>
    <w:rsid w:val="003D2EF6"/>
    <w:rsid w:val="003D2F4B"/>
    <w:rsid w:val="003D30D7"/>
    <w:rsid w:val="003D355C"/>
    <w:rsid w:val="003D392A"/>
    <w:rsid w:val="003D3A0C"/>
    <w:rsid w:val="003D3B9C"/>
    <w:rsid w:val="003D3E9E"/>
    <w:rsid w:val="003D3EC8"/>
    <w:rsid w:val="003D3F11"/>
    <w:rsid w:val="003D4037"/>
    <w:rsid w:val="003D4142"/>
    <w:rsid w:val="003D4262"/>
    <w:rsid w:val="003D492D"/>
    <w:rsid w:val="003D4B8E"/>
    <w:rsid w:val="003D4F06"/>
    <w:rsid w:val="003D53DD"/>
    <w:rsid w:val="003D544E"/>
    <w:rsid w:val="003D5A25"/>
    <w:rsid w:val="003D5BC3"/>
    <w:rsid w:val="003D5BE3"/>
    <w:rsid w:val="003D606B"/>
    <w:rsid w:val="003D63D4"/>
    <w:rsid w:val="003D63E5"/>
    <w:rsid w:val="003D6B0A"/>
    <w:rsid w:val="003D6DCE"/>
    <w:rsid w:val="003D74A1"/>
    <w:rsid w:val="003D76F7"/>
    <w:rsid w:val="003D7948"/>
    <w:rsid w:val="003E05C7"/>
    <w:rsid w:val="003E0F14"/>
    <w:rsid w:val="003E1926"/>
    <w:rsid w:val="003E1B2B"/>
    <w:rsid w:val="003E22B7"/>
    <w:rsid w:val="003E22CB"/>
    <w:rsid w:val="003E2402"/>
    <w:rsid w:val="003E29D6"/>
    <w:rsid w:val="003E2C19"/>
    <w:rsid w:val="003E2EA7"/>
    <w:rsid w:val="003E31FB"/>
    <w:rsid w:val="003E349B"/>
    <w:rsid w:val="003E3627"/>
    <w:rsid w:val="003E3832"/>
    <w:rsid w:val="003E3AFA"/>
    <w:rsid w:val="003E3DE0"/>
    <w:rsid w:val="003E446F"/>
    <w:rsid w:val="003E4810"/>
    <w:rsid w:val="003E4896"/>
    <w:rsid w:val="003E4937"/>
    <w:rsid w:val="003E501D"/>
    <w:rsid w:val="003E6AF8"/>
    <w:rsid w:val="003E6C51"/>
    <w:rsid w:val="003E7169"/>
    <w:rsid w:val="003E728E"/>
    <w:rsid w:val="003E7777"/>
    <w:rsid w:val="003E77DB"/>
    <w:rsid w:val="003E7BF9"/>
    <w:rsid w:val="003E7D00"/>
    <w:rsid w:val="003F012C"/>
    <w:rsid w:val="003F01CE"/>
    <w:rsid w:val="003F02D8"/>
    <w:rsid w:val="003F05FB"/>
    <w:rsid w:val="003F0756"/>
    <w:rsid w:val="003F0AD8"/>
    <w:rsid w:val="003F0DE1"/>
    <w:rsid w:val="003F14A0"/>
    <w:rsid w:val="003F157B"/>
    <w:rsid w:val="003F1991"/>
    <w:rsid w:val="003F1D20"/>
    <w:rsid w:val="003F1D4C"/>
    <w:rsid w:val="003F1FF7"/>
    <w:rsid w:val="003F216F"/>
    <w:rsid w:val="003F25FD"/>
    <w:rsid w:val="003F2AC7"/>
    <w:rsid w:val="003F2B44"/>
    <w:rsid w:val="003F343F"/>
    <w:rsid w:val="003F3627"/>
    <w:rsid w:val="003F38D6"/>
    <w:rsid w:val="003F3A94"/>
    <w:rsid w:val="003F3E30"/>
    <w:rsid w:val="003F48AF"/>
    <w:rsid w:val="003F4BAB"/>
    <w:rsid w:val="003F4DDF"/>
    <w:rsid w:val="003F4F0B"/>
    <w:rsid w:val="003F54CE"/>
    <w:rsid w:val="003F614E"/>
    <w:rsid w:val="003F623D"/>
    <w:rsid w:val="003F635E"/>
    <w:rsid w:val="003F636F"/>
    <w:rsid w:val="003F65E1"/>
    <w:rsid w:val="003F6CF0"/>
    <w:rsid w:val="003F6F2E"/>
    <w:rsid w:val="003F7067"/>
    <w:rsid w:val="003F734B"/>
    <w:rsid w:val="00400224"/>
    <w:rsid w:val="00400574"/>
    <w:rsid w:val="004005B5"/>
    <w:rsid w:val="00400687"/>
    <w:rsid w:val="00400FC2"/>
    <w:rsid w:val="0040159D"/>
    <w:rsid w:val="00401DE0"/>
    <w:rsid w:val="004022B8"/>
    <w:rsid w:val="004024B1"/>
    <w:rsid w:val="0040260F"/>
    <w:rsid w:val="0040268E"/>
    <w:rsid w:val="004027FA"/>
    <w:rsid w:val="00402A09"/>
    <w:rsid w:val="00402D6D"/>
    <w:rsid w:val="00402D8A"/>
    <w:rsid w:val="00402F3F"/>
    <w:rsid w:val="00402FAA"/>
    <w:rsid w:val="00403271"/>
    <w:rsid w:val="004033BE"/>
    <w:rsid w:val="0040368C"/>
    <w:rsid w:val="00403A76"/>
    <w:rsid w:val="00403DDA"/>
    <w:rsid w:val="00403E4A"/>
    <w:rsid w:val="00404066"/>
    <w:rsid w:val="00404327"/>
    <w:rsid w:val="0040454A"/>
    <w:rsid w:val="00404552"/>
    <w:rsid w:val="0040458B"/>
    <w:rsid w:val="00404ADC"/>
    <w:rsid w:val="00404E42"/>
    <w:rsid w:val="0040561A"/>
    <w:rsid w:val="004057A1"/>
    <w:rsid w:val="0040599D"/>
    <w:rsid w:val="00405E19"/>
    <w:rsid w:val="00406028"/>
    <w:rsid w:val="0040615F"/>
    <w:rsid w:val="00406389"/>
    <w:rsid w:val="004063BC"/>
    <w:rsid w:val="00406478"/>
    <w:rsid w:val="00406580"/>
    <w:rsid w:val="00406744"/>
    <w:rsid w:val="00406BF2"/>
    <w:rsid w:val="00406C87"/>
    <w:rsid w:val="00406EEC"/>
    <w:rsid w:val="00406F79"/>
    <w:rsid w:val="00407384"/>
    <w:rsid w:val="0040768E"/>
    <w:rsid w:val="00407744"/>
    <w:rsid w:val="004077DA"/>
    <w:rsid w:val="004078A2"/>
    <w:rsid w:val="004078D1"/>
    <w:rsid w:val="004079A4"/>
    <w:rsid w:val="004079B2"/>
    <w:rsid w:val="00407BB9"/>
    <w:rsid w:val="0041003F"/>
    <w:rsid w:val="00410925"/>
    <w:rsid w:val="00410ACD"/>
    <w:rsid w:val="00410DE9"/>
    <w:rsid w:val="00410E81"/>
    <w:rsid w:val="00410F42"/>
    <w:rsid w:val="00410F5E"/>
    <w:rsid w:val="0041135E"/>
    <w:rsid w:val="004117A6"/>
    <w:rsid w:val="0041180C"/>
    <w:rsid w:val="0041245F"/>
    <w:rsid w:val="004125C6"/>
    <w:rsid w:val="00412944"/>
    <w:rsid w:val="00412BC2"/>
    <w:rsid w:val="00412D1A"/>
    <w:rsid w:val="004130E0"/>
    <w:rsid w:val="004130EB"/>
    <w:rsid w:val="00413200"/>
    <w:rsid w:val="00413462"/>
    <w:rsid w:val="004138AF"/>
    <w:rsid w:val="00413BB7"/>
    <w:rsid w:val="00413DA0"/>
    <w:rsid w:val="00413FF0"/>
    <w:rsid w:val="00414021"/>
    <w:rsid w:val="0041413F"/>
    <w:rsid w:val="004143DE"/>
    <w:rsid w:val="00414689"/>
    <w:rsid w:val="00414A19"/>
    <w:rsid w:val="004151F9"/>
    <w:rsid w:val="0041542A"/>
    <w:rsid w:val="004156EC"/>
    <w:rsid w:val="0041623F"/>
    <w:rsid w:val="00416281"/>
    <w:rsid w:val="004162A4"/>
    <w:rsid w:val="004166FA"/>
    <w:rsid w:val="004178B9"/>
    <w:rsid w:val="0041793B"/>
    <w:rsid w:val="00417988"/>
    <w:rsid w:val="0041799F"/>
    <w:rsid w:val="00417DEC"/>
    <w:rsid w:val="00420280"/>
    <w:rsid w:val="00420581"/>
    <w:rsid w:val="00420E57"/>
    <w:rsid w:val="00420F39"/>
    <w:rsid w:val="0042113C"/>
    <w:rsid w:val="0042151A"/>
    <w:rsid w:val="0042194E"/>
    <w:rsid w:val="004222D4"/>
    <w:rsid w:val="00422459"/>
    <w:rsid w:val="00422477"/>
    <w:rsid w:val="0042247B"/>
    <w:rsid w:val="004224F4"/>
    <w:rsid w:val="00422715"/>
    <w:rsid w:val="00422BF1"/>
    <w:rsid w:val="00422F54"/>
    <w:rsid w:val="00423153"/>
    <w:rsid w:val="004232BA"/>
    <w:rsid w:val="004234DA"/>
    <w:rsid w:val="00423941"/>
    <w:rsid w:val="004239D1"/>
    <w:rsid w:val="00423AA1"/>
    <w:rsid w:val="00423F82"/>
    <w:rsid w:val="004241EE"/>
    <w:rsid w:val="004242F0"/>
    <w:rsid w:val="0042440F"/>
    <w:rsid w:val="004246A4"/>
    <w:rsid w:val="004248A8"/>
    <w:rsid w:val="00424C87"/>
    <w:rsid w:val="00424CE1"/>
    <w:rsid w:val="00424E6C"/>
    <w:rsid w:val="004251B6"/>
    <w:rsid w:val="004252B4"/>
    <w:rsid w:val="0042596D"/>
    <w:rsid w:val="0042598A"/>
    <w:rsid w:val="00425B70"/>
    <w:rsid w:val="00426161"/>
    <w:rsid w:val="00426262"/>
    <w:rsid w:val="00426847"/>
    <w:rsid w:val="00426ACE"/>
    <w:rsid w:val="00426DF0"/>
    <w:rsid w:val="00426FC9"/>
    <w:rsid w:val="00427807"/>
    <w:rsid w:val="00427C9D"/>
    <w:rsid w:val="004304E6"/>
    <w:rsid w:val="0043077C"/>
    <w:rsid w:val="00430DA8"/>
    <w:rsid w:val="004310FE"/>
    <w:rsid w:val="00431594"/>
    <w:rsid w:val="0043163B"/>
    <w:rsid w:val="00431B40"/>
    <w:rsid w:val="00431D6C"/>
    <w:rsid w:val="004325CE"/>
    <w:rsid w:val="00432942"/>
    <w:rsid w:val="00432BE1"/>
    <w:rsid w:val="00432DE2"/>
    <w:rsid w:val="0043310A"/>
    <w:rsid w:val="0043364B"/>
    <w:rsid w:val="0043395D"/>
    <w:rsid w:val="00433C99"/>
    <w:rsid w:val="00433CF2"/>
    <w:rsid w:val="00434458"/>
    <w:rsid w:val="00434564"/>
    <w:rsid w:val="00434589"/>
    <w:rsid w:val="00434879"/>
    <w:rsid w:val="00434C7F"/>
    <w:rsid w:val="00434CFA"/>
    <w:rsid w:val="00434D3C"/>
    <w:rsid w:val="00434F5B"/>
    <w:rsid w:val="0043508A"/>
    <w:rsid w:val="004351DD"/>
    <w:rsid w:val="0043548E"/>
    <w:rsid w:val="004356D0"/>
    <w:rsid w:val="00435CB4"/>
    <w:rsid w:val="00436020"/>
    <w:rsid w:val="004360B6"/>
    <w:rsid w:val="00436A22"/>
    <w:rsid w:val="00436F57"/>
    <w:rsid w:val="004372F3"/>
    <w:rsid w:val="00437A9D"/>
    <w:rsid w:val="00440018"/>
    <w:rsid w:val="00440374"/>
    <w:rsid w:val="00440391"/>
    <w:rsid w:val="00440475"/>
    <w:rsid w:val="00440705"/>
    <w:rsid w:val="004408BE"/>
    <w:rsid w:val="004408F9"/>
    <w:rsid w:val="00440CD1"/>
    <w:rsid w:val="004411B8"/>
    <w:rsid w:val="00441237"/>
    <w:rsid w:val="00441A1C"/>
    <w:rsid w:val="00441D14"/>
    <w:rsid w:val="0044223C"/>
    <w:rsid w:val="004426A2"/>
    <w:rsid w:val="004426FE"/>
    <w:rsid w:val="0044271D"/>
    <w:rsid w:val="004429A8"/>
    <w:rsid w:val="00442CA8"/>
    <w:rsid w:val="00443475"/>
    <w:rsid w:val="004435D7"/>
    <w:rsid w:val="00443761"/>
    <w:rsid w:val="00443769"/>
    <w:rsid w:val="004438C4"/>
    <w:rsid w:val="00443AED"/>
    <w:rsid w:val="00443B11"/>
    <w:rsid w:val="00443FDB"/>
    <w:rsid w:val="004444AB"/>
    <w:rsid w:val="00444668"/>
    <w:rsid w:val="0044466E"/>
    <w:rsid w:val="00444830"/>
    <w:rsid w:val="00444AC1"/>
    <w:rsid w:val="00444CAE"/>
    <w:rsid w:val="004453AB"/>
    <w:rsid w:val="00445C7A"/>
    <w:rsid w:val="00445D59"/>
    <w:rsid w:val="004460D0"/>
    <w:rsid w:val="00446379"/>
    <w:rsid w:val="004463D6"/>
    <w:rsid w:val="004467A5"/>
    <w:rsid w:val="00447520"/>
    <w:rsid w:val="00447744"/>
    <w:rsid w:val="00447789"/>
    <w:rsid w:val="004479AC"/>
    <w:rsid w:val="00447C55"/>
    <w:rsid w:val="00447C70"/>
    <w:rsid w:val="00447C83"/>
    <w:rsid w:val="00450388"/>
    <w:rsid w:val="004508C7"/>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592C"/>
    <w:rsid w:val="00455ACC"/>
    <w:rsid w:val="00456225"/>
    <w:rsid w:val="004566E6"/>
    <w:rsid w:val="00456B3B"/>
    <w:rsid w:val="00456C67"/>
    <w:rsid w:val="00456EDA"/>
    <w:rsid w:val="004577EA"/>
    <w:rsid w:val="00457A14"/>
    <w:rsid w:val="00457EEE"/>
    <w:rsid w:val="00460083"/>
    <w:rsid w:val="0046024E"/>
    <w:rsid w:val="00460A6E"/>
    <w:rsid w:val="00460F53"/>
    <w:rsid w:val="00461E41"/>
    <w:rsid w:val="00461EC3"/>
    <w:rsid w:val="00462162"/>
    <w:rsid w:val="00462595"/>
    <w:rsid w:val="00462781"/>
    <w:rsid w:val="00462A55"/>
    <w:rsid w:val="00462AAE"/>
    <w:rsid w:val="00462BCF"/>
    <w:rsid w:val="00462FDB"/>
    <w:rsid w:val="004631D8"/>
    <w:rsid w:val="004633DA"/>
    <w:rsid w:val="0046359E"/>
    <w:rsid w:val="004639C1"/>
    <w:rsid w:val="00463FD6"/>
    <w:rsid w:val="0046426D"/>
    <w:rsid w:val="0046444B"/>
    <w:rsid w:val="00464E47"/>
    <w:rsid w:val="0046557C"/>
    <w:rsid w:val="004656C4"/>
    <w:rsid w:val="004657C9"/>
    <w:rsid w:val="00465A64"/>
    <w:rsid w:val="00465D4B"/>
    <w:rsid w:val="00466005"/>
    <w:rsid w:val="00466042"/>
    <w:rsid w:val="0046696E"/>
    <w:rsid w:val="00466E30"/>
    <w:rsid w:val="004672B1"/>
    <w:rsid w:val="0046736E"/>
    <w:rsid w:val="004678F1"/>
    <w:rsid w:val="00467D65"/>
    <w:rsid w:val="004703AC"/>
    <w:rsid w:val="004718FD"/>
    <w:rsid w:val="0047192C"/>
    <w:rsid w:val="00471C89"/>
    <w:rsid w:val="00471F27"/>
    <w:rsid w:val="0047204C"/>
    <w:rsid w:val="00472203"/>
    <w:rsid w:val="00472B2F"/>
    <w:rsid w:val="00472B53"/>
    <w:rsid w:val="00472EEC"/>
    <w:rsid w:val="0047313A"/>
    <w:rsid w:val="00473992"/>
    <w:rsid w:val="004743D0"/>
    <w:rsid w:val="004746D0"/>
    <w:rsid w:val="00474CAE"/>
    <w:rsid w:val="00474D4F"/>
    <w:rsid w:val="00475463"/>
    <w:rsid w:val="0047558D"/>
    <w:rsid w:val="0047601B"/>
    <w:rsid w:val="0047601E"/>
    <w:rsid w:val="004763E2"/>
    <w:rsid w:val="0047651B"/>
    <w:rsid w:val="004767EC"/>
    <w:rsid w:val="00477953"/>
    <w:rsid w:val="00477BB2"/>
    <w:rsid w:val="00477BCB"/>
    <w:rsid w:val="00477E40"/>
    <w:rsid w:val="00480259"/>
    <w:rsid w:val="00480337"/>
    <w:rsid w:val="004804E1"/>
    <w:rsid w:val="0048068F"/>
    <w:rsid w:val="00480967"/>
    <w:rsid w:val="004809DF"/>
    <w:rsid w:val="00480BAF"/>
    <w:rsid w:val="00480FD0"/>
    <w:rsid w:val="004810CC"/>
    <w:rsid w:val="0048113B"/>
    <w:rsid w:val="00481443"/>
    <w:rsid w:val="004814D6"/>
    <w:rsid w:val="00481BBE"/>
    <w:rsid w:val="00481CAD"/>
    <w:rsid w:val="00481D04"/>
    <w:rsid w:val="00481E25"/>
    <w:rsid w:val="00481E81"/>
    <w:rsid w:val="00481E8A"/>
    <w:rsid w:val="00482039"/>
    <w:rsid w:val="00482115"/>
    <w:rsid w:val="004821F9"/>
    <w:rsid w:val="0048246B"/>
    <w:rsid w:val="004825A2"/>
    <w:rsid w:val="0048271E"/>
    <w:rsid w:val="00482B20"/>
    <w:rsid w:val="00482D24"/>
    <w:rsid w:val="00483122"/>
    <w:rsid w:val="004836DF"/>
    <w:rsid w:val="00483AF3"/>
    <w:rsid w:val="00484100"/>
    <w:rsid w:val="004841A7"/>
    <w:rsid w:val="004843E0"/>
    <w:rsid w:val="00484642"/>
    <w:rsid w:val="004849D4"/>
    <w:rsid w:val="004854BD"/>
    <w:rsid w:val="004855BC"/>
    <w:rsid w:val="004857CA"/>
    <w:rsid w:val="00485DE8"/>
    <w:rsid w:val="0048603B"/>
    <w:rsid w:val="004862B1"/>
    <w:rsid w:val="004864D1"/>
    <w:rsid w:val="0048694F"/>
    <w:rsid w:val="004873C3"/>
    <w:rsid w:val="00487463"/>
    <w:rsid w:val="00487F06"/>
    <w:rsid w:val="004901B6"/>
    <w:rsid w:val="00490366"/>
    <w:rsid w:val="004903C3"/>
    <w:rsid w:val="004909C1"/>
    <w:rsid w:val="00490CDA"/>
    <w:rsid w:val="00490FB4"/>
    <w:rsid w:val="00491281"/>
    <w:rsid w:val="0049156A"/>
    <w:rsid w:val="0049174C"/>
    <w:rsid w:val="00491805"/>
    <w:rsid w:val="00491C18"/>
    <w:rsid w:val="00491FBC"/>
    <w:rsid w:val="00492456"/>
    <w:rsid w:val="00492831"/>
    <w:rsid w:val="0049289E"/>
    <w:rsid w:val="00492A12"/>
    <w:rsid w:val="00492D24"/>
    <w:rsid w:val="00492E83"/>
    <w:rsid w:val="004930AF"/>
    <w:rsid w:val="004934E1"/>
    <w:rsid w:val="004935D2"/>
    <w:rsid w:val="00493E3D"/>
    <w:rsid w:val="00493E71"/>
    <w:rsid w:val="00493F71"/>
    <w:rsid w:val="00494D8E"/>
    <w:rsid w:val="0049515D"/>
    <w:rsid w:val="00495254"/>
    <w:rsid w:val="00495278"/>
    <w:rsid w:val="00495455"/>
    <w:rsid w:val="00495796"/>
    <w:rsid w:val="00495809"/>
    <w:rsid w:val="0049589B"/>
    <w:rsid w:val="004958CD"/>
    <w:rsid w:val="00495DEA"/>
    <w:rsid w:val="00495E84"/>
    <w:rsid w:val="00496951"/>
    <w:rsid w:val="00496AD7"/>
    <w:rsid w:val="00496B23"/>
    <w:rsid w:val="00497562"/>
    <w:rsid w:val="00497D47"/>
    <w:rsid w:val="00497FC5"/>
    <w:rsid w:val="004A04DD"/>
    <w:rsid w:val="004A0528"/>
    <w:rsid w:val="004A087A"/>
    <w:rsid w:val="004A088B"/>
    <w:rsid w:val="004A101A"/>
    <w:rsid w:val="004A1423"/>
    <w:rsid w:val="004A148B"/>
    <w:rsid w:val="004A2B4D"/>
    <w:rsid w:val="004A2D8A"/>
    <w:rsid w:val="004A357C"/>
    <w:rsid w:val="004A39AE"/>
    <w:rsid w:val="004A3DEA"/>
    <w:rsid w:val="004A40F2"/>
    <w:rsid w:val="004A45F9"/>
    <w:rsid w:val="004A4750"/>
    <w:rsid w:val="004A4A3B"/>
    <w:rsid w:val="004A4F4D"/>
    <w:rsid w:val="004A506A"/>
    <w:rsid w:val="004A5196"/>
    <w:rsid w:val="004A5FA9"/>
    <w:rsid w:val="004A61CA"/>
    <w:rsid w:val="004A61DA"/>
    <w:rsid w:val="004A6217"/>
    <w:rsid w:val="004A62D6"/>
    <w:rsid w:val="004A6407"/>
    <w:rsid w:val="004A6A51"/>
    <w:rsid w:val="004A6BB5"/>
    <w:rsid w:val="004A6CD2"/>
    <w:rsid w:val="004A6D90"/>
    <w:rsid w:val="004A6EBA"/>
    <w:rsid w:val="004A7031"/>
    <w:rsid w:val="004A746B"/>
    <w:rsid w:val="004A781D"/>
    <w:rsid w:val="004A7AEE"/>
    <w:rsid w:val="004B090C"/>
    <w:rsid w:val="004B0A4A"/>
    <w:rsid w:val="004B1A91"/>
    <w:rsid w:val="004B1FD1"/>
    <w:rsid w:val="004B2086"/>
    <w:rsid w:val="004B2305"/>
    <w:rsid w:val="004B2C2F"/>
    <w:rsid w:val="004B2E59"/>
    <w:rsid w:val="004B3575"/>
    <w:rsid w:val="004B3792"/>
    <w:rsid w:val="004B379D"/>
    <w:rsid w:val="004B3947"/>
    <w:rsid w:val="004B3B51"/>
    <w:rsid w:val="004B3DAC"/>
    <w:rsid w:val="004B4CB8"/>
    <w:rsid w:val="004B591E"/>
    <w:rsid w:val="004B597B"/>
    <w:rsid w:val="004B5AC6"/>
    <w:rsid w:val="004B5B55"/>
    <w:rsid w:val="004B5C8D"/>
    <w:rsid w:val="004B5D0B"/>
    <w:rsid w:val="004B5E1C"/>
    <w:rsid w:val="004B60B8"/>
    <w:rsid w:val="004B64D4"/>
    <w:rsid w:val="004B674C"/>
    <w:rsid w:val="004B6890"/>
    <w:rsid w:val="004B6BE3"/>
    <w:rsid w:val="004B705B"/>
    <w:rsid w:val="004B7285"/>
    <w:rsid w:val="004B7691"/>
    <w:rsid w:val="004B7782"/>
    <w:rsid w:val="004B7AE7"/>
    <w:rsid w:val="004B7EDD"/>
    <w:rsid w:val="004C0488"/>
    <w:rsid w:val="004C060B"/>
    <w:rsid w:val="004C0779"/>
    <w:rsid w:val="004C0B68"/>
    <w:rsid w:val="004C0D12"/>
    <w:rsid w:val="004C153B"/>
    <w:rsid w:val="004C1AC0"/>
    <w:rsid w:val="004C1AE2"/>
    <w:rsid w:val="004C1B5E"/>
    <w:rsid w:val="004C202E"/>
    <w:rsid w:val="004C206A"/>
    <w:rsid w:val="004C224C"/>
    <w:rsid w:val="004C26B7"/>
    <w:rsid w:val="004C2719"/>
    <w:rsid w:val="004C2B1F"/>
    <w:rsid w:val="004C3575"/>
    <w:rsid w:val="004C35E6"/>
    <w:rsid w:val="004C4245"/>
    <w:rsid w:val="004C45EE"/>
    <w:rsid w:val="004C5464"/>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1ACE"/>
    <w:rsid w:val="004D220E"/>
    <w:rsid w:val="004D2241"/>
    <w:rsid w:val="004D227C"/>
    <w:rsid w:val="004D22AD"/>
    <w:rsid w:val="004D251F"/>
    <w:rsid w:val="004D260C"/>
    <w:rsid w:val="004D2AAD"/>
    <w:rsid w:val="004D2B77"/>
    <w:rsid w:val="004D39A1"/>
    <w:rsid w:val="004D424C"/>
    <w:rsid w:val="004D44C8"/>
    <w:rsid w:val="004D4829"/>
    <w:rsid w:val="004D4EEC"/>
    <w:rsid w:val="004D546C"/>
    <w:rsid w:val="004D5B01"/>
    <w:rsid w:val="004D5D80"/>
    <w:rsid w:val="004D5DB0"/>
    <w:rsid w:val="004D5E3C"/>
    <w:rsid w:val="004D5EF3"/>
    <w:rsid w:val="004D6483"/>
    <w:rsid w:val="004D684C"/>
    <w:rsid w:val="004D6B55"/>
    <w:rsid w:val="004D6EDE"/>
    <w:rsid w:val="004E049F"/>
    <w:rsid w:val="004E0611"/>
    <w:rsid w:val="004E10FB"/>
    <w:rsid w:val="004E1194"/>
    <w:rsid w:val="004E11B5"/>
    <w:rsid w:val="004E1230"/>
    <w:rsid w:val="004E1A74"/>
    <w:rsid w:val="004E2E1D"/>
    <w:rsid w:val="004E2EE5"/>
    <w:rsid w:val="004E2FC6"/>
    <w:rsid w:val="004E32FF"/>
    <w:rsid w:val="004E3429"/>
    <w:rsid w:val="004E34E5"/>
    <w:rsid w:val="004E35E4"/>
    <w:rsid w:val="004E378E"/>
    <w:rsid w:val="004E38AF"/>
    <w:rsid w:val="004E3973"/>
    <w:rsid w:val="004E3F23"/>
    <w:rsid w:val="004E3F4F"/>
    <w:rsid w:val="004E4332"/>
    <w:rsid w:val="004E46F1"/>
    <w:rsid w:val="004E496E"/>
    <w:rsid w:val="004E49DF"/>
    <w:rsid w:val="004E4C5E"/>
    <w:rsid w:val="004E545D"/>
    <w:rsid w:val="004E54B5"/>
    <w:rsid w:val="004E5727"/>
    <w:rsid w:val="004E5A11"/>
    <w:rsid w:val="004E6445"/>
    <w:rsid w:val="004E66B3"/>
    <w:rsid w:val="004E6AF7"/>
    <w:rsid w:val="004E6C22"/>
    <w:rsid w:val="004E759A"/>
    <w:rsid w:val="004E7738"/>
    <w:rsid w:val="004E7BD3"/>
    <w:rsid w:val="004E7D76"/>
    <w:rsid w:val="004E7DED"/>
    <w:rsid w:val="004E7E86"/>
    <w:rsid w:val="004E7F4E"/>
    <w:rsid w:val="004F00D5"/>
    <w:rsid w:val="004F02D5"/>
    <w:rsid w:val="004F033F"/>
    <w:rsid w:val="004F08E9"/>
    <w:rsid w:val="004F0AA1"/>
    <w:rsid w:val="004F18B2"/>
    <w:rsid w:val="004F1C2B"/>
    <w:rsid w:val="004F1E8F"/>
    <w:rsid w:val="004F2186"/>
    <w:rsid w:val="004F2412"/>
    <w:rsid w:val="004F2474"/>
    <w:rsid w:val="004F24D6"/>
    <w:rsid w:val="004F266A"/>
    <w:rsid w:val="004F28E9"/>
    <w:rsid w:val="004F2952"/>
    <w:rsid w:val="004F37EB"/>
    <w:rsid w:val="004F3DFA"/>
    <w:rsid w:val="004F3E2F"/>
    <w:rsid w:val="004F47A8"/>
    <w:rsid w:val="004F4901"/>
    <w:rsid w:val="004F4C74"/>
    <w:rsid w:val="004F542F"/>
    <w:rsid w:val="004F569A"/>
    <w:rsid w:val="004F58E1"/>
    <w:rsid w:val="004F5C0F"/>
    <w:rsid w:val="004F73FB"/>
    <w:rsid w:val="004F751B"/>
    <w:rsid w:val="004F768B"/>
    <w:rsid w:val="004F7BFF"/>
    <w:rsid w:val="005003FA"/>
    <w:rsid w:val="005003FB"/>
    <w:rsid w:val="00500B8C"/>
    <w:rsid w:val="005012C5"/>
    <w:rsid w:val="005017C0"/>
    <w:rsid w:val="00501881"/>
    <w:rsid w:val="00502DA2"/>
    <w:rsid w:val="00502E1B"/>
    <w:rsid w:val="00502F43"/>
    <w:rsid w:val="00503A02"/>
    <w:rsid w:val="00503D92"/>
    <w:rsid w:val="00503E7F"/>
    <w:rsid w:val="00504035"/>
    <w:rsid w:val="0050435C"/>
    <w:rsid w:val="005045D8"/>
    <w:rsid w:val="00504829"/>
    <w:rsid w:val="0050494A"/>
    <w:rsid w:val="00504A63"/>
    <w:rsid w:val="00504B01"/>
    <w:rsid w:val="00504B58"/>
    <w:rsid w:val="00505143"/>
    <w:rsid w:val="00505296"/>
    <w:rsid w:val="005055E4"/>
    <w:rsid w:val="005059D3"/>
    <w:rsid w:val="00505D0E"/>
    <w:rsid w:val="00505D30"/>
    <w:rsid w:val="00505E67"/>
    <w:rsid w:val="00505E88"/>
    <w:rsid w:val="00506111"/>
    <w:rsid w:val="005061C4"/>
    <w:rsid w:val="00506349"/>
    <w:rsid w:val="00506518"/>
    <w:rsid w:val="00506552"/>
    <w:rsid w:val="005071D8"/>
    <w:rsid w:val="005072B6"/>
    <w:rsid w:val="005076BE"/>
    <w:rsid w:val="005076DC"/>
    <w:rsid w:val="00507CD8"/>
    <w:rsid w:val="00507ED8"/>
    <w:rsid w:val="00510359"/>
    <w:rsid w:val="0051056F"/>
    <w:rsid w:val="005107B7"/>
    <w:rsid w:val="00510993"/>
    <w:rsid w:val="00510C13"/>
    <w:rsid w:val="00510DE0"/>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77E"/>
    <w:rsid w:val="00515C0B"/>
    <w:rsid w:val="00515DE3"/>
    <w:rsid w:val="00515E79"/>
    <w:rsid w:val="00516405"/>
    <w:rsid w:val="00517F8D"/>
    <w:rsid w:val="0052012C"/>
    <w:rsid w:val="0052020B"/>
    <w:rsid w:val="00520CA8"/>
    <w:rsid w:val="00521291"/>
    <w:rsid w:val="0052136D"/>
    <w:rsid w:val="005215E7"/>
    <w:rsid w:val="005215F0"/>
    <w:rsid w:val="0052173E"/>
    <w:rsid w:val="00521CC2"/>
    <w:rsid w:val="005221E0"/>
    <w:rsid w:val="0052232E"/>
    <w:rsid w:val="00522397"/>
    <w:rsid w:val="00522A1D"/>
    <w:rsid w:val="00522E37"/>
    <w:rsid w:val="00523636"/>
    <w:rsid w:val="0052391C"/>
    <w:rsid w:val="005251DD"/>
    <w:rsid w:val="00525242"/>
    <w:rsid w:val="00525359"/>
    <w:rsid w:val="0052578D"/>
    <w:rsid w:val="00525D52"/>
    <w:rsid w:val="00525ED0"/>
    <w:rsid w:val="00526CD3"/>
    <w:rsid w:val="005271AC"/>
    <w:rsid w:val="0052736F"/>
    <w:rsid w:val="00527D00"/>
    <w:rsid w:val="00530106"/>
    <w:rsid w:val="00530750"/>
    <w:rsid w:val="00530785"/>
    <w:rsid w:val="00530AD1"/>
    <w:rsid w:val="00530E98"/>
    <w:rsid w:val="005313A1"/>
    <w:rsid w:val="005314EA"/>
    <w:rsid w:val="005319F2"/>
    <w:rsid w:val="00531D6E"/>
    <w:rsid w:val="00531F46"/>
    <w:rsid w:val="0053206A"/>
    <w:rsid w:val="00532191"/>
    <w:rsid w:val="005321B3"/>
    <w:rsid w:val="00532293"/>
    <w:rsid w:val="00532734"/>
    <w:rsid w:val="00532BF5"/>
    <w:rsid w:val="0053312C"/>
    <w:rsid w:val="00533289"/>
    <w:rsid w:val="00533C9B"/>
    <w:rsid w:val="00533FF5"/>
    <w:rsid w:val="005341E7"/>
    <w:rsid w:val="005342F7"/>
    <w:rsid w:val="00534597"/>
    <w:rsid w:val="0053469A"/>
    <w:rsid w:val="00534847"/>
    <w:rsid w:val="005349EA"/>
    <w:rsid w:val="00534CED"/>
    <w:rsid w:val="00534D41"/>
    <w:rsid w:val="00535301"/>
    <w:rsid w:val="0053543F"/>
    <w:rsid w:val="005356F6"/>
    <w:rsid w:val="0053596E"/>
    <w:rsid w:val="00535997"/>
    <w:rsid w:val="00535A57"/>
    <w:rsid w:val="005363B1"/>
    <w:rsid w:val="00536915"/>
    <w:rsid w:val="00536A9C"/>
    <w:rsid w:val="00536B5A"/>
    <w:rsid w:val="00536B6B"/>
    <w:rsid w:val="00536BA9"/>
    <w:rsid w:val="005371B1"/>
    <w:rsid w:val="00537422"/>
    <w:rsid w:val="00537438"/>
    <w:rsid w:val="00537683"/>
    <w:rsid w:val="0053773B"/>
    <w:rsid w:val="005377CF"/>
    <w:rsid w:val="005405C4"/>
    <w:rsid w:val="005406A4"/>
    <w:rsid w:val="005409E6"/>
    <w:rsid w:val="00540F26"/>
    <w:rsid w:val="00540F2A"/>
    <w:rsid w:val="005414CB"/>
    <w:rsid w:val="005418CC"/>
    <w:rsid w:val="00541A1C"/>
    <w:rsid w:val="00541B1F"/>
    <w:rsid w:val="00541B50"/>
    <w:rsid w:val="00541D5C"/>
    <w:rsid w:val="005424CA"/>
    <w:rsid w:val="005429CB"/>
    <w:rsid w:val="00542A86"/>
    <w:rsid w:val="00542CBE"/>
    <w:rsid w:val="00542E83"/>
    <w:rsid w:val="00543224"/>
    <w:rsid w:val="00543390"/>
    <w:rsid w:val="00543CC6"/>
    <w:rsid w:val="00543F62"/>
    <w:rsid w:val="005443D7"/>
    <w:rsid w:val="005446F5"/>
    <w:rsid w:val="00544C69"/>
    <w:rsid w:val="005450DE"/>
    <w:rsid w:val="0054525B"/>
    <w:rsid w:val="00545557"/>
    <w:rsid w:val="005457C1"/>
    <w:rsid w:val="00545A2E"/>
    <w:rsid w:val="00545AA5"/>
    <w:rsid w:val="00545D01"/>
    <w:rsid w:val="005464AC"/>
    <w:rsid w:val="005465AB"/>
    <w:rsid w:val="0054689E"/>
    <w:rsid w:val="00546C2E"/>
    <w:rsid w:val="0054716E"/>
    <w:rsid w:val="00547189"/>
    <w:rsid w:val="005471DD"/>
    <w:rsid w:val="0054754C"/>
    <w:rsid w:val="00547749"/>
    <w:rsid w:val="00547BC3"/>
    <w:rsid w:val="00547C76"/>
    <w:rsid w:val="00547CCB"/>
    <w:rsid w:val="00547D0B"/>
    <w:rsid w:val="005504D4"/>
    <w:rsid w:val="00550BC4"/>
    <w:rsid w:val="00550E43"/>
    <w:rsid w:val="00551C93"/>
    <w:rsid w:val="00551ECF"/>
    <w:rsid w:val="0055235E"/>
    <w:rsid w:val="005529BF"/>
    <w:rsid w:val="00552FCF"/>
    <w:rsid w:val="00553081"/>
    <w:rsid w:val="0055374D"/>
    <w:rsid w:val="0055375E"/>
    <w:rsid w:val="00553A6B"/>
    <w:rsid w:val="00553C35"/>
    <w:rsid w:val="00553FB2"/>
    <w:rsid w:val="00554076"/>
    <w:rsid w:val="00554CDC"/>
    <w:rsid w:val="00554ED7"/>
    <w:rsid w:val="0055507D"/>
    <w:rsid w:val="005555B6"/>
    <w:rsid w:val="0055578F"/>
    <w:rsid w:val="00555837"/>
    <w:rsid w:val="005559B8"/>
    <w:rsid w:val="00555AEC"/>
    <w:rsid w:val="00555C12"/>
    <w:rsid w:val="00555C87"/>
    <w:rsid w:val="00555F0D"/>
    <w:rsid w:val="005560E0"/>
    <w:rsid w:val="0055647C"/>
    <w:rsid w:val="0055676A"/>
    <w:rsid w:val="0055797E"/>
    <w:rsid w:val="00557A90"/>
    <w:rsid w:val="00557B6A"/>
    <w:rsid w:val="00557CCB"/>
    <w:rsid w:val="00557F9E"/>
    <w:rsid w:val="00560786"/>
    <w:rsid w:val="0056137D"/>
    <w:rsid w:val="0056174D"/>
    <w:rsid w:val="00561B68"/>
    <w:rsid w:val="00561FC0"/>
    <w:rsid w:val="00561FDC"/>
    <w:rsid w:val="0056238B"/>
    <w:rsid w:val="00562849"/>
    <w:rsid w:val="005628B0"/>
    <w:rsid w:val="0056290A"/>
    <w:rsid w:val="00563092"/>
    <w:rsid w:val="005633EA"/>
    <w:rsid w:val="00564311"/>
    <w:rsid w:val="00564773"/>
    <w:rsid w:val="0056486B"/>
    <w:rsid w:val="0056499E"/>
    <w:rsid w:val="00564BED"/>
    <w:rsid w:val="00564E58"/>
    <w:rsid w:val="00564EF8"/>
    <w:rsid w:val="00564FEA"/>
    <w:rsid w:val="00565140"/>
    <w:rsid w:val="00565584"/>
    <w:rsid w:val="0056625C"/>
    <w:rsid w:val="0056632B"/>
    <w:rsid w:val="00566E70"/>
    <w:rsid w:val="00566F02"/>
    <w:rsid w:val="00566F36"/>
    <w:rsid w:val="00566F61"/>
    <w:rsid w:val="005673A1"/>
    <w:rsid w:val="005673E0"/>
    <w:rsid w:val="00567880"/>
    <w:rsid w:val="005679B2"/>
    <w:rsid w:val="00567DF8"/>
    <w:rsid w:val="0057013C"/>
    <w:rsid w:val="0057021D"/>
    <w:rsid w:val="00570375"/>
    <w:rsid w:val="0057094C"/>
    <w:rsid w:val="005710C9"/>
    <w:rsid w:val="005710CE"/>
    <w:rsid w:val="00571503"/>
    <w:rsid w:val="00571728"/>
    <w:rsid w:val="0057182C"/>
    <w:rsid w:val="00571A45"/>
    <w:rsid w:val="00571B8B"/>
    <w:rsid w:val="00571E5C"/>
    <w:rsid w:val="005721BD"/>
    <w:rsid w:val="005722C2"/>
    <w:rsid w:val="005724D3"/>
    <w:rsid w:val="0057266C"/>
    <w:rsid w:val="005728C8"/>
    <w:rsid w:val="00572D72"/>
    <w:rsid w:val="0057305F"/>
    <w:rsid w:val="00573141"/>
    <w:rsid w:val="005735C0"/>
    <w:rsid w:val="005742C2"/>
    <w:rsid w:val="005743E7"/>
    <w:rsid w:val="00574774"/>
    <w:rsid w:val="00574A7B"/>
    <w:rsid w:val="00574B2F"/>
    <w:rsid w:val="005755A0"/>
    <w:rsid w:val="00575F20"/>
    <w:rsid w:val="005762CA"/>
    <w:rsid w:val="00576783"/>
    <w:rsid w:val="00576B1B"/>
    <w:rsid w:val="00576B23"/>
    <w:rsid w:val="00576BEF"/>
    <w:rsid w:val="00576C21"/>
    <w:rsid w:val="00576EBA"/>
    <w:rsid w:val="005774A6"/>
    <w:rsid w:val="005774DB"/>
    <w:rsid w:val="00577656"/>
    <w:rsid w:val="00577849"/>
    <w:rsid w:val="00577F5C"/>
    <w:rsid w:val="005806E5"/>
    <w:rsid w:val="00580C92"/>
    <w:rsid w:val="00581AA3"/>
    <w:rsid w:val="00581EB4"/>
    <w:rsid w:val="00581F80"/>
    <w:rsid w:val="0058283F"/>
    <w:rsid w:val="00583151"/>
    <w:rsid w:val="005831E6"/>
    <w:rsid w:val="00583C42"/>
    <w:rsid w:val="00583CBF"/>
    <w:rsid w:val="00583E44"/>
    <w:rsid w:val="00583FFA"/>
    <w:rsid w:val="005843B8"/>
    <w:rsid w:val="005844AD"/>
    <w:rsid w:val="00584500"/>
    <w:rsid w:val="00584D8E"/>
    <w:rsid w:val="005851D3"/>
    <w:rsid w:val="00585436"/>
    <w:rsid w:val="00585683"/>
    <w:rsid w:val="0058673A"/>
    <w:rsid w:val="00586A9F"/>
    <w:rsid w:val="00586F53"/>
    <w:rsid w:val="005878FE"/>
    <w:rsid w:val="00587A35"/>
    <w:rsid w:val="00587C28"/>
    <w:rsid w:val="00587DB7"/>
    <w:rsid w:val="005903CA"/>
    <w:rsid w:val="00590436"/>
    <w:rsid w:val="005905BE"/>
    <w:rsid w:val="00590B67"/>
    <w:rsid w:val="005913B3"/>
    <w:rsid w:val="00591517"/>
    <w:rsid w:val="00591EBB"/>
    <w:rsid w:val="005925F3"/>
    <w:rsid w:val="0059283C"/>
    <w:rsid w:val="00592C49"/>
    <w:rsid w:val="00593178"/>
    <w:rsid w:val="005931D7"/>
    <w:rsid w:val="0059325B"/>
    <w:rsid w:val="005933D6"/>
    <w:rsid w:val="00593535"/>
    <w:rsid w:val="00593770"/>
    <w:rsid w:val="00593857"/>
    <w:rsid w:val="0059401A"/>
    <w:rsid w:val="00594072"/>
    <w:rsid w:val="005942DF"/>
    <w:rsid w:val="00594446"/>
    <w:rsid w:val="005945A4"/>
    <w:rsid w:val="0059475B"/>
    <w:rsid w:val="00594C1D"/>
    <w:rsid w:val="0059512E"/>
    <w:rsid w:val="0059570E"/>
    <w:rsid w:val="00596150"/>
    <w:rsid w:val="0059663D"/>
    <w:rsid w:val="00596747"/>
    <w:rsid w:val="005968C5"/>
    <w:rsid w:val="00596A7D"/>
    <w:rsid w:val="00596BF0"/>
    <w:rsid w:val="00596DF4"/>
    <w:rsid w:val="005A0144"/>
    <w:rsid w:val="005A070A"/>
    <w:rsid w:val="005A0A6B"/>
    <w:rsid w:val="005A0B26"/>
    <w:rsid w:val="005A0D22"/>
    <w:rsid w:val="005A0DD9"/>
    <w:rsid w:val="005A0EF5"/>
    <w:rsid w:val="005A1243"/>
    <w:rsid w:val="005A13A1"/>
    <w:rsid w:val="005A14E6"/>
    <w:rsid w:val="005A1BA8"/>
    <w:rsid w:val="005A1D2D"/>
    <w:rsid w:val="005A1F9F"/>
    <w:rsid w:val="005A2186"/>
    <w:rsid w:val="005A2683"/>
    <w:rsid w:val="005A2851"/>
    <w:rsid w:val="005A2A44"/>
    <w:rsid w:val="005A34E3"/>
    <w:rsid w:val="005A350C"/>
    <w:rsid w:val="005A3535"/>
    <w:rsid w:val="005A3909"/>
    <w:rsid w:val="005A4B84"/>
    <w:rsid w:val="005A4D1B"/>
    <w:rsid w:val="005A523C"/>
    <w:rsid w:val="005A5BB3"/>
    <w:rsid w:val="005A5D7B"/>
    <w:rsid w:val="005A6B81"/>
    <w:rsid w:val="005A6E91"/>
    <w:rsid w:val="005A7195"/>
    <w:rsid w:val="005A7546"/>
    <w:rsid w:val="005A7903"/>
    <w:rsid w:val="005A7DB7"/>
    <w:rsid w:val="005A7E33"/>
    <w:rsid w:val="005B0786"/>
    <w:rsid w:val="005B12C5"/>
    <w:rsid w:val="005B1384"/>
    <w:rsid w:val="005B1571"/>
    <w:rsid w:val="005B1809"/>
    <w:rsid w:val="005B191D"/>
    <w:rsid w:val="005B1A7D"/>
    <w:rsid w:val="005B1BAB"/>
    <w:rsid w:val="005B1DCF"/>
    <w:rsid w:val="005B23C8"/>
    <w:rsid w:val="005B29CF"/>
    <w:rsid w:val="005B2AE0"/>
    <w:rsid w:val="005B2EB4"/>
    <w:rsid w:val="005B2FF1"/>
    <w:rsid w:val="005B331F"/>
    <w:rsid w:val="005B36C4"/>
    <w:rsid w:val="005B3AC0"/>
    <w:rsid w:val="005B3B04"/>
    <w:rsid w:val="005B3CF4"/>
    <w:rsid w:val="005B408A"/>
    <w:rsid w:val="005B442E"/>
    <w:rsid w:val="005B457A"/>
    <w:rsid w:val="005B53AF"/>
    <w:rsid w:val="005B54A3"/>
    <w:rsid w:val="005B5EE4"/>
    <w:rsid w:val="005B6571"/>
    <w:rsid w:val="005B68B3"/>
    <w:rsid w:val="005B6AFF"/>
    <w:rsid w:val="005B6C71"/>
    <w:rsid w:val="005B6C76"/>
    <w:rsid w:val="005B70A2"/>
    <w:rsid w:val="005B7AD1"/>
    <w:rsid w:val="005B7F42"/>
    <w:rsid w:val="005C07AC"/>
    <w:rsid w:val="005C08BA"/>
    <w:rsid w:val="005C0A7E"/>
    <w:rsid w:val="005C0DCA"/>
    <w:rsid w:val="005C0F18"/>
    <w:rsid w:val="005C133E"/>
    <w:rsid w:val="005C1875"/>
    <w:rsid w:val="005C1E0B"/>
    <w:rsid w:val="005C1FEE"/>
    <w:rsid w:val="005C21E7"/>
    <w:rsid w:val="005C23B7"/>
    <w:rsid w:val="005C25EA"/>
    <w:rsid w:val="005C267D"/>
    <w:rsid w:val="005C295E"/>
    <w:rsid w:val="005C2995"/>
    <w:rsid w:val="005C2B1A"/>
    <w:rsid w:val="005C2F07"/>
    <w:rsid w:val="005C3141"/>
    <w:rsid w:val="005C3597"/>
    <w:rsid w:val="005C410D"/>
    <w:rsid w:val="005C45D2"/>
    <w:rsid w:val="005C49A9"/>
    <w:rsid w:val="005C49C0"/>
    <w:rsid w:val="005C4BAD"/>
    <w:rsid w:val="005C4D31"/>
    <w:rsid w:val="005C5151"/>
    <w:rsid w:val="005C5270"/>
    <w:rsid w:val="005C54BB"/>
    <w:rsid w:val="005C5762"/>
    <w:rsid w:val="005C57AE"/>
    <w:rsid w:val="005C6109"/>
    <w:rsid w:val="005C6463"/>
    <w:rsid w:val="005C647A"/>
    <w:rsid w:val="005C647B"/>
    <w:rsid w:val="005C6606"/>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012"/>
    <w:rsid w:val="005D34B8"/>
    <w:rsid w:val="005D3C5A"/>
    <w:rsid w:val="005D3E32"/>
    <w:rsid w:val="005D46EE"/>
    <w:rsid w:val="005D4B10"/>
    <w:rsid w:val="005D4DF3"/>
    <w:rsid w:val="005D504A"/>
    <w:rsid w:val="005D53A5"/>
    <w:rsid w:val="005D5829"/>
    <w:rsid w:val="005D5D49"/>
    <w:rsid w:val="005D5EC5"/>
    <w:rsid w:val="005D64DA"/>
    <w:rsid w:val="005D7418"/>
    <w:rsid w:val="005D7558"/>
    <w:rsid w:val="005D7909"/>
    <w:rsid w:val="005D7E26"/>
    <w:rsid w:val="005E0421"/>
    <w:rsid w:val="005E0559"/>
    <w:rsid w:val="005E0668"/>
    <w:rsid w:val="005E0B7F"/>
    <w:rsid w:val="005E0DF3"/>
    <w:rsid w:val="005E1349"/>
    <w:rsid w:val="005E1581"/>
    <w:rsid w:val="005E1D28"/>
    <w:rsid w:val="005E22DA"/>
    <w:rsid w:val="005E2992"/>
    <w:rsid w:val="005E2AF7"/>
    <w:rsid w:val="005E336C"/>
    <w:rsid w:val="005E392D"/>
    <w:rsid w:val="005E3944"/>
    <w:rsid w:val="005E3AB6"/>
    <w:rsid w:val="005E4AF2"/>
    <w:rsid w:val="005E4DDB"/>
    <w:rsid w:val="005E56EB"/>
    <w:rsid w:val="005E587B"/>
    <w:rsid w:val="005E63B2"/>
    <w:rsid w:val="005E654B"/>
    <w:rsid w:val="005E67E2"/>
    <w:rsid w:val="005E6947"/>
    <w:rsid w:val="005E6E3C"/>
    <w:rsid w:val="005E704D"/>
    <w:rsid w:val="005E7155"/>
    <w:rsid w:val="005E7228"/>
    <w:rsid w:val="005E7383"/>
    <w:rsid w:val="005E7646"/>
    <w:rsid w:val="005E7DA8"/>
    <w:rsid w:val="005F01F9"/>
    <w:rsid w:val="005F02F1"/>
    <w:rsid w:val="005F07CD"/>
    <w:rsid w:val="005F0962"/>
    <w:rsid w:val="005F09E6"/>
    <w:rsid w:val="005F0E0A"/>
    <w:rsid w:val="005F0E30"/>
    <w:rsid w:val="005F13AB"/>
    <w:rsid w:val="005F1458"/>
    <w:rsid w:val="005F16BE"/>
    <w:rsid w:val="005F1857"/>
    <w:rsid w:val="005F1C11"/>
    <w:rsid w:val="005F1C83"/>
    <w:rsid w:val="005F1CA5"/>
    <w:rsid w:val="005F1E1A"/>
    <w:rsid w:val="005F1FB7"/>
    <w:rsid w:val="005F2534"/>
    <w:rsid w:val="005F28D3"/>
    <w:rsid w:val="005F2A5D"/>
    <w:rsid w:val="005F2B88"/>
    <w:rsid w:val="005F2BDA"/>
    <w:rsid w:val="005F314F"/>
    <w:rsid w:val="005F31DD"/>
    <w:rsid w:val="005F3421"/>
    <w:rsid w:val="005F3B40"/>
    <w:rsid w:val="005F4228"/>
    <w:rsid w:val="005F4830"/>
    <w:rsid w:val="005F4A88"/>
    <w:rsid w:val="005F4BEF"/>
    <w:rsid w:val="005F4C62"/>
    <w:rsid w:val="005F50D7"/>
    <w:rsid w:val="005F54BC"/>
    <w:rsid w:val="005F565C"/>
    <w:rsid w:val="005F56AF"/>
    <w:rsid w:val="005F5EDB"/>
    <w:rsid w:val="005F60AE"/>
    <w:rsid w:val="005F683C"/>
    <w:rsid w:val="005F6AA0"/>
    <w:rsid w:val="005F6C58"/>
    <w:rsid w:val="005F7038"/>
    <w:rsid w:val="005F79A2"/>
    <w:rsid w:val="00601150"/>
    <w:rsid w:val="006011C5"/>
    <w:rsid w:val="00601329"/>
    <w:rsid w:val="00601587"/>
    <w:rsid w:val="0060175B"/>
    <w:rsid w:val="006017E2"/>
    <w:rsid w:val="00601AC5"/>
    <w:rsid w:val="00602678"/>
    <w:rsid w:val="00602A6F"/>
    <w:rsid w:val="00602E76"/>
    <w:rsid w:val="006044B8"/>
    <w:rsid w:val="006044E8"/>
    <w:rsid w:val="00604940"/>
    <w:rsid w:val="00604AE6"/>
    <w:rsid w:val="0060502D"/>
    <w:rsid w:val="00605A95"/>
    <w:rsid w:val="00605BE2"/>
    <w:rsid w:val="00605D41"/>
    <w:rsid w:val="00605DE1"/>
    <w:rsid w:val="0060628C"/>
    <w:rsid w:val="006064F4"/>
    <w:rsid w:val="00606759"/>
    <w:rsid w:val="00607222"/>
    <w:rsid w:val="00607362"/>
    <w:rsid w:val="00607554"/>
    <w:rsid w:val="0060768D"/>
    <w:rsid w:val="006079D6"/>
    <w:rsid w:val="00607B93"/>
    <w:rsid w:val="006102A9"/>
    <w:rsid w:val="006103E6"/>
    <w:rsid w:val="006107E8"/>
    <w:rsid w:val="00610C11"/>
    <w:rsid w:val="00611280"/>
    <w:rsid w:val="006118E0"/>
    <w:rsid w:val="00611B52"/>
    <w:rsid w:val="00611B99"/>
    <w:rsid w:val="00611C39"/>
    <w:rsid w:val="00611D8A"/>
    <w:rsid w:val="00612329"/>
    <w:rsid w:val="006125EF"/>
    <w:rsid w:val="00612635"/>
    <w:rsid w:val="00612762"/>
    <w:rsid w:val="006129FE"/>
    <w:rsid w:val="006129FF"/>
    <w:rsid w:val="00612BD9"/>
    <w:rsid w:val="00612E97"/>
    <w:rsid w:val="006130C9"/>
    <w:rsid w:val="006131EE"/>
    <w:rsid w:val="0061328F"/>
    <w:rsid w:val="00613633"/>
    <w:rsid w:val="00613651"/>
    <w:rsid w:val="006138A9"/>
    <w:rsid w:val="00613AB3"/>
    <w:rsid w:val="00613DEA"/>
    <w:rsid w:val="00613E66"/>
    <w:rsid w:val="00613E98"/>
    <w:rsid w:val="006141CF"/>
    <w:rsid w:val="00614500"/>
    <w:rsid w:val="00614960"/>
    <w:rsid w:val="00614B17"/>
    <w:rsid w:val="00614D0D"/>
    <w:rsid w:val="00615999"/>
    <w:rsid w:val="00615AA6"/>
    <w:rsid w:val="00615B13"/>
    <w:rsid w:val="0061607B"/>
    <w:rsid w:val="006160FE"/>
    <w:rsid w:val="00616F15"/>
    <w:rsid w:val="00617087"/>
    <w:rsid w:val="006170B9"/>
    <w:rsid w:val="006170DA"/>
    <w:rsid w:val="006172EB"/>
    <w:rsid w:val="0061732F"/>
    <w:rsid w:val="0061758F"/>
    <w:rsid w:val="00617A8E"/>
    <w:rsid w:val="0062037E"/>
    <w:rsid w:val="0062069D"/>
    <w:rsid w:val="00620BF1"/>
    <w:rsid w:val="00620D6A"/>
    <w:rsid w:val="00620D80"/>
    <w:rsid w:val="0062208D"/>
    <w:rsid w:val="00622581"/>
    <w:rsid w:val="0062269D"/>
    <w:rsid w:val="00622C67"/>
    <w:rsid w:val="00622FD8"/>
    <w:rsid w:val="00623272"/>
    <w:rsid w:val="006235D5"/>
    <w:rsid w:val="00623744"/>
    <w:rsid w:val="006238C9"/>
    <w:rsid w:val="00623C2A"/>
    <w:rsid w:val="00623D81"/>
    <w:rsid w:val="00623E0D"/>
    <w:rsid w:val="006244DB"/>
    <w:rsid w:val="0062454D"/>
    <w:rsid w:val="00624AA2"/>
    <w:rsid w:val="00624AEA"/>
    <w:rsid w:val="00624DD8"/>
    <w:rsid w:val="00624FE2"/>
    <w:rsid w:val="006250A2"/>
    <w:rsid w:val="006253A5"/>
    <w:rsid w:val="00625656"/>
    <w:rsid w:val="00625864"/>
    <w:rsid w:val="006258AE"/>
    <w:rsid w:val="00625D6F"/>
    <w:rsid w:val="00625FD4"/>
    <w:rsid w:val="0062602A"/>
    <w:rsid w:val="0062608C"/>
    <w:rsid w:val="0062624D"/>
    <w:rsid w:val="006269D2"/>
    <w:rsid w:val="00626D7E"/>
    <w:rsid w:val="006270D4"/>
    <w:rsid w:val="006271B3"/>
    <w:rsid w:val="006271FC"/>
    <w:rsid w:val="00627EC5"/>
    <w:rsid w:val="0063015E"/>
    <w:rsid w:val="006305B9"/>
    <w:rsid w:val="00630696"/>
    <w:rsid w:val="00630876"/>
    <w:rsid w:val="006314E9"/>
    <w:rsid w:val="00631622"/>
    <w:rsid w:val="00631B28"/>
    <w:rsid w:val="00631E06"/>
    <w:rsid w:val="006328C5"/>
    <w:rsid w:val="0063355C"/>
    <w:rsid w:val="00633A1F"/>
    <w:rsid w:val="00633A73"/>
    <w:rsid w:val="00633EFB"/>
    <w:rsid w:val="006340C7"/>
    <w:rsid w:val="00634138"/>
    <w:rsid w:val="00634485"/>
    <w:rsid w:val="00634511"/>
    <w:rsid w:val="00634890"/>
    <w:rsid w:val="006348B7"/>
    <w:rsid w:val="00634D79"/>
    <w:rsid w:val="00634E48"/>
    <w:rsid w:val="00634FA0"/>
    <w:rsid w:val="00635154"/>
    <w:rsid w:val="006359A6"/>
    <w:rsid w:val="00635B48"/>
    <w:rsid w:val="00635E0E"/>
    <w:rsid w:val="00636140"/>
    <w:rsid w:val="00636423"/>
    <w:rsid w:val="00636448"/>
    <w:rsid w:val="00636F46"/>
    <w:rsid w:val="00637086"/>
    <w:rsid w:val="00637B99"/>
    <w:rsid w:val="00637D80"/>
    <w:rsid w:val="00640222"/>
    <w:rsid w:val="006404C5"/>
    <w:rsid w:val="00640727"/>
    <w:rsid w:val="00640AF2"/>
    <w:rsid w:val="0064155A"/>
    <w:rsid w:val="00641564"/>
    <w:rsid w:val="00641BB8"/>
    <w:rsid w:val="006433AB"/>
    <w:rsid w:val="00643765"/>
    <w:rsid w:val="00644195"/>
    <w:rsid w:val="00644293"/>
    <w:rsid w:val="00644DF4"/>
    <w:rsid w:val="0064528E"/>
    <w:rsid w:val="006457A5"/>
    <w:rsid w:val="00645A41"/>
    <w:rsid w:val="00645A5D"/>
    <w:rsid w:val="00646958"/>
    <w:rsid w:val="00646DD0"/>
    <w:rsid w:val="00647210"/>
    <w:rsid w:val="006473A5"/>
    <w:rsid w:val="0064794B"/>
    <w:rsid w:val="00647D9F"/>
    <w:rsid w:val="00647F42"/>
    <w:rsid w:val="00650174"/>
    <w:rsid w:val="006505CC"/>
    <w:rsid w:val="006509D6"/>
    <w:rsid w:val="00650E40"/>
    <w:rsid w:val="0065107A"/>
    <w:rsid w:val="0065138F"/>
    <w:rsid w:val="006516AF"/>
    <w:rsid w:val="00651985"/>
    <w:rsid w:val="00651AEC"/>
    <w:rsid w:val="00651C21"/>
    <w:rsid w:val="0065218E"/>
    <w:rsid w:val="0065233E"/>
    <w:rsid w:val="00652354"/>
    <w:rsid w:val="0065243F"/>
    <w:rsid w:val="00652941"/>
    <w:rsid w:val="00652D14"/>
    <w:rsid w:val="006533C5"/>
    <w:rsid w:val="0065382F"/>
    <w:rsid w:val="0065388C"/>
    <w:rsid w:val="00653CF4"/>
    <w:rsid w:val="0065430C"/>
    <w:rsid w:val="00654562"/>
    <w:rsid w:val="006546AC"/>
    <w:rsid w:val="006549F0"/>
    <w:rsid w:val="00654D58"/>
    <w:rsid w:val="00654EE8"/>
    <w:rsid w:val="00655403"/>
    <w:rsid w:val="00655596"/>
    <w:rsid w:val="0065565B"/>
    <w:rsid w:val="00655F4E"/>
    <w:rsid w:val="0065631D"/>
    <w:rsid w:val="0065642B"/>
    <w:rsid w:val="006565A2"/>
    <w:rsid w:val="00656BBE"/>
    <w:rsid w:val="00656CBA"/>
    <w:rsid w:val="00656EB8"/>
    <w:rsid w:val="00657406"/>
    <w:rsid w:val="006578F2"/>
    <w:rsid w:val="00657E72"/>
    <w:rsid w:val="00660118"/>
    <w:rsid w:val="00660136"/>
    <w:rsid w:val="00660243"/>
    <w:rsid w:val="0066098F"/>
    <w:rsid w:val="006612B1"/>
    <w:rsid w:val="00662057"/>
    <w:rsid w:val="0066224A"/>
    <w:rsid w:val="00662493"/>
    <w:rsid w:val="006626D5"/>
    <w:rsid w:val="006627C0"/>
    <w:rsid w:val="00662929"/>
    <w:rsid w:val="006629BF"/>
    <w:rsid w:val="00662A81"/>
    <w:rsid w:val="00662C0B"/>
    <w:rsid w:val="00662D97"/>
    <w:rsid w:val="00662E7F"/>
    <w:rsid w:val="00662FA3"/>
    <w:rsid w:val="0066328F"/>
    <w:rsid w:val="006635DB"/>
    <w:rsid w:val="00663A7D"/>
    <w:rsid w:val="00664060"/>
    <w:rsid w:val="00664069"/>
    <w:rsid w:val="006640E6"/>
    <w:rsid w:val="00664658"/>
    <w:rsid w:val="00664C63"/>
    <w:rsid w:val="00664D5D"/>
    <w:rsid w:val="006650E0"/>
    <w:rsid w:val="00665531"/>
    <w:rsid w:val="00665723"/>
    <w:rsid w:val="00665A47"/>
    <w:rsid w:val="00665FF7"/>
    <w:rsid w:val="006662C1"/>
    <w:rsid w:val="00666651"/>
    <w:rsid w:val="0066688F"/>
    <w:rsid w:val="00666C9B"/>
    <w:rsid w:val="00666CC4"/>
    <w:rsid w:val="00666DA9"/>
    <w:rsid w:val="006673CA"/>
    <w:rsid w:val="006674C9"/>
    <w:rsid w:val="00667954"/>
    <w:rsid w:val="00667975"/>
    <w:rsid w:val="006679BC"/>
    <w:rsid w:val="00667C46"/>
    <w:rsid w:val="00667C5C"/>
    <w:rsid w:val="00667CD4"/>
    <w:rsid w:val="00670240"/>
    <w:rsid w:val="00670A10"/>
    <w:rsid w:val="00670CC2"/>
    <w:rsid w:val="00670CF6"/>
    <w:rsid w:val="00670EC2"/>
    <w:rsid w:val="00670FB6"/>
    <w:rsid w:val="006711CB"/>
    <w:rsid w:val="0067124E"/>
    <w:rsid w:val="00671B0E"/>
    <w:rsid w:val="00671F0E"/>
    <w:rsid w:val="00672DE2"/>
    <w:rsid w:val="0067335C"/>
    <w:rsid w:val="00673A51"/>
    <w:rsid w:val="00673A9F"/>
    <w:rsid w:val="00673E2D"/>
    <w:rsid w:val="00673E60"/>
    <w:rsid w:val="00673F9E"/>
    <w:rsid w:val="00674039"/>
    <w:rsid w:val="00674367"/>
    <w:rsid w:val="00674603"/>
    <w:rsid w:val="00674DAF"/>
    <w:rsid w:val="00674E6B"/>
    <w:rsid w:val="006750BA"/>
    <w:rsid w:val="00675509"/>
    <w:rsid w:val="006756B8"/>
    <w:rsid w:val="00675992"/>
    <w:rsid w:val="00675D29"/>
    <w:rsid w:val="00675DCC"/>
    <w:rsid w:val="00675F1B"/>
    <w:rsid w:val="0067612B"/>
    <w:rsid w:val="006766E6"/>
    <w:rsid w:val="00676933"/>
    <w:rsid w:val="00676CE7"/>
    <w:rsid w:val="00676D9E"/>
    <w:rsid w:val="00676DE3"/>
    <w:rsid w:val="0067733E"/>
    <w:rsid w:val="0067773B"/>
    <w:rsid w:val="0067797F"/>
    <w:rsid w:val="00677D71"/>
    <w:rsid w:val="0068007F"/>
    <w:rsid w:val="006801D4"/>
    <w:rsid w:val="00680213"/>
    <w:rsid w:val="006808E7"/>
    <w:rsid w:val="0068097A"/>
    <w:rsid w:val="00680D81"/>
    <w:rsid w:val="00680F91"/>
    <w:rsid w:val="0068120B"/>
    <w:rsid w:val="00681AC4"/>
    <w:rsid w:val="00681BBD"/>
    <w:rsid w:val="00681C81"/>
    <w:rsid w:val="00681D62"/>
    <w:rsid w:val="00681F74"/>
    <w:rsid w:val="00682357"/>
    <w:rsid w:val="0068241F"/>
    <w:rsid w:val="0068264A"/>
    <w:rsid w:val="00682BE9"/>
    <w:rsid w:val="00682EA5"/>
    <w:rsid w:val="00683050"/>
    <w:rsid w:val="006836CA"/>
    <w:rsid w:val="00683E40"/>
    <w:rsid w:val="00684125"/>
    <w:rsid w:val="0068422D"/>
    <w:rsid w:val="00684A1C"/>
    <w:rsid w:val="00684A94"/>
    <w:rsid w:val="006852FD"/>
    <w:rsid w:val="006858E4"/>
    <w:rsid w:val="00685AEB"/>
    <w:rsid w:val="00685BAA"/>
    <w:rsid w:val="00686102"/>
    <w:rsid w:val="0068633E"/>
    <w:rsid w:val="00686504"/>
    <w:rsid w:val="00686869"/>
    <w:rsid w:val="006868B0"/>
    <w:rsid w:val="00686FEE"/>
    <w:rsid w:val="006877FA"/>
    <w:rsid w:val="0069069F"/>
    <w:rsid w:val="00690B17"/>
    <w:rsid w:val="00691932"/>
    <w:rsid w:val="00691B81"/>
    <w:rsid w:val="006924DF"/>
    <w:rsid w:val="006925E5"/>
    <w:rsid w:val="00692F64"/>
    <w:rsid w:val="006930D5"/>
    <w:rsid w:val="00693490"/>
    <w:rsid w:val="006937F8"/>
    <w:rsid w:val="00693878"/>
    <w:rsid w:val="00693A79"/>
    <w:rsid w:val="00693E86"/>
    <w:rsid w:val="00694012"/>
    <w:rsid w:val="0069473D"/>
    <w:rsid w:val="00694B3C"/>
    <w:rsid w:val="00694FA3"/>
    <w:rsid w:val="006954FD"/>
    <w:rsid w:val="006957A5"/>
    <w:rsid w:val="006957B1"/>
    <w:rsid w:val="00695E15"/>
    <w:rsid w:val="00696111"/>
    <w:rsid w:val="006961B7"/>
    <w:rsid w:val="0069687F"/>
    <w:rsid w:val="00696E0B"/>
    <w:rsid w:val="00697028"/>
    <w:rsid w:val="006975E8"/>
    <w:rsid w:val="00697C3B"/>
    <w:rsid w:val="00697E10"/>
    <w:rsid w:val="006A0157"/>
    <w:rsid w:val="006A02F2"/>
    <w:rsid w:val="006A0478"/>
    <w:rsid w:val="006A0D0E"/>
    <w:rsid w:val="006A0D4A"/>
    <w:rsid w:val="006A0DC7"/>
    <w:rsid w:val="006A1092"/>
    <w:rsid w:val="006A1546"/>
    <w:rsid w:val="006A1AF4"/>
    <w:rsid w:val="006A1BFC"/>
    <w:rsid w:val="006A1FA1"/>
    <w:rsid w:val="006A1FD3"/>
    <w:rsid w:val="006A2573"/>
    <w:rsid w:val="006A2653"/>
    <w:rsid w:val="006A26E5"/>
    <w:rsid w:val="006A29B9"/>
    <w:rsid w:val="006A2DA9"/>
    <w:rsid w:val="006A2DD9"/>
    <w:rsid w:val="006A2F60"/>
    <w:rsid w:val="006A2FE8"/>
    <w:rsid w:val="006A30E8"/>
    <w:rsid w:val="006A313B"/>
    <w:rsid w:val="006A34F0"/>
    <w:rsid w:val="006A3972"/>
    <w:rsid w:val="006A40D6"/>
    <w:rsid w:val="006A41EF"/>
    <w:rsid w:val="006A440D"/>
    <w:rsid w:val="006A4685"/>
    <w:rsid w:val="006A497F"/>
    <w:rsid w:val="006A4EB1"/>
    <w:rsid w:val="006A52A9"/>
    <w:rsid w:val="006A5322"/>
    <w:rsid w:val="006A5B63"/>
    <w:rsid w:val="006A5B90"/>
    <w:rsid w:val="006A6BEF"/>
    <w:rsid w:val="006A71F6"/>
    <w:rsid w:val="006A76F5"/>
    <w:rsid w:val="006A7765"/>
    <w:rsid w:val="006A7E8A"/>
    <w:rsid w:val="006B03BE"/>
    <w:rsid w:val="006B0852"/>
    <w:rsid w:val="006B0914"/>
    <w:rsid w:val="006B0962"/>
    <w:rsid w:val="006B0C8E"/>
    <w:rsid w:val="006B0F00"/>
    <w:rsid w:val="006B0FB9"/>
    <w:rsid w:val="006B179C"/>
    <w:rsid w:val="006B1DBD"/>
    <w:rsid w:val="006B1DC7"/>
    <w:rsid w:val="006B235C"/>
    <w:rsid w:val="006B2832"/>
    <w:rsid w:val="006B28E8"/>
    <w:rsid w:val="006B298B"/>
    <w:rsid w:val="006B3408"/>
    <w:rsid w:val="006B3655"/>
    <w:rsid w:val="006B39E2"/>
    <w:rsid w:val="006B3CF5"/>
    <w:rsid w:val="006B3F4F"/>
    <w:rsid w:val="006B3F72"/>
    <w:rsid w:val="006B3F7B"/>
    <w:rsid w:val="006B3FED"/>
    <w:rsid w:val="006B4296"/>
    <w:rsid w:val="006B4664"/>
    <w:rsid w:val="006B49F5"/>
    <w:rsid w:val="006B4B50"/>
    <w:rsid w:val="006B4B70"/>
    <w:rsid w:val="006B4F95"/>
    <w:rsid w:val="006B51F8"/>
    <w:rsid w:val="006B5A35"/>
    <w:rsid w:val="006B5BB5"/>
    <w:rsid w:val="006B5DAA"/>
    <w:rsid w:val="006B5EC8"/>
    <w:rsid w:val="006B6680"/>
    <w:rsid w:val="006B6852"/>
    <w:rsid w:val="006B689F"/>
    <w:rsid w:val="006B6B26"/>
    <w:rsid w:val="006B6FB2"/>
    <w:rsid w:val="006B7467"/>
    <w:rsid w:val="006B77AD"/>
    <w:rsid w:val="006B7B34"/>
    <w:rsid w:val="006C0274"/>
    <w:rsid w:val="006C0AB3"/>
    <w:rsid w:val="006C140F"/>
    <w:rsid w:val="006C15F0"/>
    <w:rsid w:val="006C184F"/>
    <w:rsid w:val="006C1A39"/>
    <w:rsid w:val="006C1D31"/>
    <w:rsid w:val="006C2036"/>
    <w:rsid w:val="006C2427"/>
    <w:rsid w:val="006C24F6"/>
    <w:rsid w:val="006C2BE2"/>
    <w:rsid w:val="006C2EF9"/>
    <w:rsid w:val="006C2FB3"/>
    <w:rsid w:val="006C3952"/>
    <w:rsid w:val="006C3DBF"/>
    <w:rsid w:val="006C3E4C"/>
    <w:rsid w:val="006C4263"/>
    <w:rsid w:val="006C4797"/>
    <w:rsid w:val="006C49BA"/>
    <w:rsid w:val="006C5127"/>
    <w:rsid w:val="006C53E6"/>
    <w:rsid w:val="006C56AC"/>
    <w:rsid w:val="006C5C5E"/>
    <w:rsid w:val="006C5D6E"/>
    <w:rsid w:val="006C6858"/>
    <w:rsid w:val="006C69FF"/>
    <w:rsid w:val="006C6A74"/>
    <w:rsid w:val="006C6E05"/>
    <w:rsid w:val="006C71F1"/>
    <w:rsid w:val="006C746D"/>
    <w:rsid w:val="006C7581"/>
    <w:rsid w:val="006C767D"/>
    <w:rsid w:val="006C7E3B"/>
    <w:rsid w:val="006D047D"/>
    <w:rsid w:val="006D071E"/>
    <w:rsid w:val="006D07CF"/>
    <w:rsid w:val="006D0C2A"/>
    <w:rsid w:val="006D0E52"/>
    <w:rsid w:val="006D10DD"/>
    <w:rsid w:val="006D1488"/>
    <w:rsid w:val="006D1B0A"/>
    <w:rsid w:val="006D201B"/>
    <w:rsid w:val="006D2023"/>
    <w:rsid w:val="006D2625"/>
    <w:rsid w:val="006D29AE"/>
    <w:rsid w:val="006D2AB4"/>
    <w:rsid w:val="006D2CA2"/>
    <w:rsid w:val="006D2D7F"/>
    <w:rsid w:val="006D3972"/>
    <w:rsid w:val="006D4015"/>
    <w:rsid w:val="006D4392"/>
    <w:rsid w:val="006D4722"/>
    <w:rsid w:val="006D475D"/>
    <w:rsid w:val="006D4A76"/>
    <w:rsid w:val="006D4D78"/>
    <w:rsid w:val="006D4D7E"/>
    <w:rsid w:val="006D4E6D"/>
    <w:rsid w:val="006D5865"/>
    <w:rsid w:val="006D5B86"/>
    <w:rsid w:val="006D6201"/>
    <w:rsid w:val="006D6A46"/>
    <w:rsid w:val="006D6E39"/>
    <w:rsid w:val="006D6F33"/>
    <w:rsid w:val="006D7140"/>
    <w:rsid w:val="006D71BA"/>
    <w:rsid w:val="006D71D6"/>
    <w:rsid w:val="006D7EA2"/>
    <w:rsid w:val="006D7EEB"/>
    <w:rsid w:val="006D7F59"/>
    <w:rsid w:val="006E006E"/>
    <w:rsid w:val="006E04FE"/>
    <w:rsid w:val="006E0516"/>
    <w:rsid w:val="006E06AC"/>
    <w:rsid w:val="006E06D3"/>
    <w:rsid w:val="006E0836"/>
    <w:rsid w:val="006E0869"/>
    <w:rsid w:val="006E1631"/>
    <w:rsid w:val="006E1976"/>
    <w:rsid w:val="006E1BB0"/>
    <w:rsid w:val="006E21E2"/>
    <w:rsid w:val="006E25F7"/>
    <w:rsid w:val="006E276B"/>
    <w:rsid w:val="006E27FE"/>
    <w:rsid w:val="006E33F7"/>
    <w:rsid w:val="006E3C33"/>
    <w:rsid w:val="006E3F77"/>
    <w:rsid w:val="006E410B"/>
    <w:rsid w:val="006E4335"/>
    <w:rsid w:val="006E44EB"/>
    <w:rsid w:val="006E4738"/>
    <w:rsid w:val="006E49FB"/>
    <w:rsid w:val="006E4C49"/>
    <w:rsid w:val="006E4D6F"/>
    <w:rsid w:val="006E55AA"/>
    <w:rsid w:val="006E61FC"/>
    <w:rsid w:val="006E6389"/>
    <w:rsid w:val="006E6827"/>
    <w:rsid w:val="006E68E3"/>
    <w:rsid w:val="006E6965"/>
    <w:rsid w:val="006E6ACF"/>
    <w:rsid w:val="006E6CFD"/>
    <w:rsid w:val="006E6E7C"/>
    <w:rsid w:val="006E71A4"/>
    <w:rsid w:val="006E7647"/>
    <w:rsid w:val="006E765F"/>
    <w:rsid w:val="006E79F3"/>
    <w:rsid w:val="006F0727"/>
    <w:rsid w:val="006F091B"/>
    <w:rsid w:val="006F0BAE"/>
    <w:rsid w:val="006F0DAD"/>
    <w:rsid w:val="006F0E3D"/>
    <w:rsid w:val="006F0F3C"/>
    <w:rsid w:val="006F1F63"/>
    <w:rsid w:val="006F20A0"/>
    <w:rsid w:val="006F2504"/>
    <w:rsid w:val="006F29F5"/>
    <w:rsid w:val="006F2C5A"/>
    <w:rsid w:val="006F3059"/>
    <w:rsid w:val="006F30F8"/>
    <w:rsid w:val="006F3599"/>
    <w:rsid w:val="006F3D42"/>
    <w:rsid w:val="006F3D60"/>
    <w:rsid w:val="006F3F86"/>
    <w:rsid w:val="006F4369"/>
    <w:rsid w:val="006F47A8"/>
    <w:rsid w:val="006F4BE2"/>
    <w:rsid w:val="006F4D1A"/>
    <w:rsid w:val="006F50ED"/>
    <w:rsid w:val="006F5326"/>
    <w:rsid w:val="006F55F2"/>
    <w:rsid w:val="006F5A73"/>
    <w:rsid w:val="006F5A76"/>
    <w:rsid w:val="006F5AB6"/>
    <w:rsid w:val="006F5AD6"/>
    <w:rsid w:val="006F5F90"/>
    <w:rsid w:val="006F61D7"/>
    <w:rsid w:val="006F6F00"/>
    <w:rsid w:val="006F7279"/>
    <w:rsid w:val="006F7604"/>
    <w:rsid w:val="006F7A70"/>
    <w:rsid w:val="00700102"/>
    <w:rsid w:val="0070019A"/>
    <w:rsid w:val="007001DA"/>
    <w:rsid w:val="00700436"/>
    <w:rsid w:val="007004CA"/>
    <w:rsid w:val="00700867"/>
    <w:rsid w:val="00700CBB"/>
    <w:rsid w:val="00700FF5"/>
    <w:rsid w:val="00701189"/>
    <w:rsid w:val="0070126D"/>
    <w:rsid w:val="007017EB"/>
    <w:rsid w:val="00701E5A"/>
    <w:rsid w:val="0070224A"/>
    <w:rsid w:val="00702909"/>
    <w:rsid w:val="00702CBB"/>
    <w:rsid w:val="00702FFF"/>
    <w:rsid w:val="00703168"/>
    <w:rsid w:val="00703C28"/>
    <w:rsid w:val="00703D94"/>
    <w:rsid w:val="00704270"/>
    <w:rsid w:val="007042CF"/>
    <w:rsid w:val="0070431A"/>
    <w:rsid w:val="00704764"/>
    <w:rsid w:val="007047FD"/>
    <w:rsid w:val="00704C44"/>
    <w:rsid w:val="00704CC0"/>
    <w:rsid w:val="00704F60"/>
    <w:rsid w:val="00705122"/>
    <w:rsid w:val="0070528E"/>
    <w:rsid w:val="00705291"/>
    <w:rsid w:val="007053D7"/>
    <w:rsid w:val="00705741"/>
    <w:rsid w:val="007059E7"/>
    <w:rsid w:val="00706383"/>
    <w:rsid w:val="007066E2"/>
    <w:rsid w:val="007067A6"/>
    <w:rsid w:val="0070684E"/>
    <w:rsid w:val="00707174"/>
    <w:rsid w:val="00707756"/>
    <w:rsid w:val="00707F2D"/>
    <w:rsid w:val="00710016"/>
    <w:rsid w:val="00710255"/>
    <w:rsid w:val="00710841"/>
    <w:rsid w:val="00710A2A"/>
    <w:rsid w:val="00710BCB"/>
    <w:rsid w:val="00710C97"/>
    <w:rsid w:val="007114E9"/>
    <w:rsid w:val="00711574"/>
    <w:rsid w:val="00711743"/>
    <w:rsid w:val="007119CB"/>
    <w:rsid w:val="00711B7D"/>
    <w:rsid w:val="00711DE7"/>
    <w:rsid w:val="007123ED"/>
    <w:rsid w:val="0071255C"/>
    <w:rsid w:val="00712DF1"/>
    <w:rsid w:val="00712EE0"/>
    <w:rsid w:val="00712FC3"/>
    <w:rsid w:val="00713770"/>
    <w:rsid w:val="00713CE9"/>
    <w:rsid w:val="0071434B"/>
    <w:rsid w:val="007143E0"/>
    <w:rsid w:val="0071442A"/>
    <w:rsid w:val="0071494D"/>
    <w:rsid w:val="007149EA"/>
    <w:rsid w:val="007158E0"/>
    <w:rsid w:val="00715F78"/>
    <w:rsid w:val="00716124"/>
    <w:rsid w:val="007161A6"/>
    <w:rsid w:val="00716989"/>
    <w:rsid w:val="007169E1"/>
    <w:rsid w:val="00716F76"/>
    <w:rsid w:val="0071714C"/>
    <w:rsid w:val="00717377"/>
    <w:rsid w:val="00717401"/>
    <w:rsid w:val="00717925"/>
    <w:rsid w:val="00717A04"/>
    <w:rsid w:val="00717BD1"/>
    <w:rsid w:val="00717F9A"/>
    <w:rsid w:val="0072000B"/>
    <w:rsid w:val="00720333"/>
    <w:rsid w:val="0072056F"/>
    <w:rsid w:val="00720894"/>
    <w:rsid w:val="00720C77"/>
    <w:rsid w:val="00720E0F"/>
    <w:rsid w:val="0072141A"/>
    <w:rsid w:val="00721D05"/>
    <w:rsid w:val="007220B8"/>
    <w:rsid w:val="007221C6"/>
    <w:rsid w:val="00722614"/>
    <w:rsid w:val="007226F6"/>
    <w:rsid w:val="00722F40"/>
    <w:rsid w:val="007233B2"/>
    <w:rsid w:val="0072346E"/>
    <w:rsid w:val="00723616"/>
    <w:rsid w:val="00723AE2"/>
    <w:rsid w:val="00723C97"/>
    <w:rsid w:val="00723D0D"/>
    <w:rsid w:val="00723D41"/>
    <w:rsid w:val="00723E45"/>
    <w:rsid w:val="00724111"/>
    <w:rsid w:val="0072452F"/>
    <w:rsid w:val="00724EC4"/>
    <w:rsid w:val="00725193"/>
    <w:rsid w:val="007253FF"/>
    <w:rsid w:val="007256AC"/>
    <w:rsid w:val="007256C8"/>
    <w:rsid w:val="007257BF"/>
    <w:rsid w:val="0072617B"/>
    <w:rsid w:val="007263FB"/>
    <w:rsid w:val="00726440"/>
    <w:rsid w:val="007267E8"/>
    <w:rsid w:val="00726A39"/>
    <w:rsid w:val="00726D8F"/>
    <w:rsid w:val="00726DB4"/>
    <w:rsid w:val="0072717E"/>
    <w:rsid w:val="00727514"/>
    <w:rsid w:val="007304F5"/>
    <w:rsid w:val="0073089E"/>
    <w:rsid w:val="00730974"/>
    <w:rsid w:val="00730A1E"/>
    <w:rsid w:val="007312A1"/>
    <w:rsid w:val="0073188F"/>
    <w:rsid w:val="00731C20"/>
    <w:rsid w:val="00732266"/>
    <w:rsid w:val="007326DF"/>
    <w:rsid w:val="007328BA"/>
    <w:rsid w:val="00732BF0"/>
    <w:rsid w:val="00732DA8"/>
    <w:rsid w:val="00732FA0"/>
    <w:rsid w:val="007330C3"/>
    <w:rsid w:val="0073311C"/>
    <w:rsid w:val="007344E5"/>
    <w:rsid w:val="007347F5"/>
    <w:rsid w:val="00734D44"/>
    <w:rsid w:val="00735204"/>
    <w:rsid w:val="0073525E"/>
    <w:rsid w:val="007353F0"/>
    <w:rsid w:val="00735930"/>
    <w:rsid w:val="00735AFB"/>
    <w:rsid w:val="00735F72"/>
    <w:rsid w:val="0073621C"/>
    <w:rsid w:val="0073637A"/>
    <w:rsid w:val="0073642E"/>
    <w:rsid w:val="007366EE"/>
    <w:rsid w:val="00736B73"/>
    <w:rsid w:val="00736C06"/>
    <w:rsid w:val="00736E4D"/>
    <w:rsid w:val="00737138"/>
    <w:rsid w:val="00737140"/>
    <w:rsid w:val="00737AD2"/>
    <w:rsid w:val="00740052"/>
    <w:rsid w:val="007400E8"/>
    <w:rsid w:val="00740129"/>
    <w:rsid w:val="00740238"/>
    <w:rsid w:val="00740494"/>
    <w:rsid w:val="00740788"/>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64D2"/>
    <w:rsid w:val="007465F0"/>
    <w:rsid w:val="007466F1"/>
    <w:rsid w:val="00746708"/>
    <w:rsid w:val="00747261"/>
    <w:rsid w:val="00747331"/>
    <w:rsid w:val="00747396"/>
    <w:rsid w:val="007476C8"/>
    <w:rsid w:val="007478D8"/>
    <w:rsid w:val="00747A64"/>
    <w:rsid w:val="00747F64"/>
    <w:rsid w:val="00747F83"/>
    <w:rsid w:val="007509FF"/>
    <w:rsid w:val="00750C89"/>
    <w:rsid w:val="00750D6F"/>
    <w:rsid w:val="00750E70"/>
    <w:rsid w:val="00750EDD"/>
    <w:rsid w:val="00750F1A"/>
    <w:rsid w:val="00751099"/>
    <w:rsid w:val="00751205"/>
    <w:rsid w:val="00751CAD"/>
    <w:rsid w:val="00752243"/>
    <w:rsid w:val="00752248"/>
    <w:rsid w:val="00752303"/>
    <w:rsid w:val="007523B1"/>
    <w:rsid w:val="00752A67"/>
    <w:rsid w:val="00752E1F"/>
    <w:rsid w:val="00753688"/>
    <w:rsid w:val="00753E3E"/>
    <w:rsid w:val="007540E0"/>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031C"/>
    <w:rsid w:val="00760449"/>
    <w:rsid w:val="007615FB"/>
    <w:rsid w:val="007618A2"/>
    <w:rsid w:val="0076191D"/>
    <w:rsid w:val="00761A77"/>
    <w:rsid w:val="007626AB"/>
    <w:rsid w:val="00762EBE"/>
    <w:rsid w:val="0076308C"/>
    <w:rsid w:val="007631BF"/>
    <w:rsid w:val="007631D9"/>
    <w:rsid w:val="00763638"/>
    <w:rsid w:val="007636B4"/>
    <w:rsid w:val="007637A7"/>
    <w:rsid w:val="007637D6"/>
    <w:rsid w:val="00763954"/>
    <w:rsid w:val="00763C13"/>
    <w:rsid w:val="00763FFA"/>
    <w:rsid w:val="007642A9"/>
    <w:rsid w:val="0076517B"/>
    <w:rsid w:val="00765959"/>
    <w:rsid w:val="00765D9D"/>
    <w:rsid w:val="007661E1"/>
    <w:rsid w:val="00766985"/>
    <w:rsid w:val="00766C69"/>
    <w:rsid w:val="00766F36"/>
    <w:rsid w:val="00767708"/>
    <w:rsid w:val="00767876"/>
    <w:rsid w:val="00767A22"/>
    <w:rsid w:val="00767B3E"/>
    <w:rsid w:val="0077027E"/>
    <w:rsid w:val="00770379"/>
    <w:rsid w:val="00770433"/>
    <w:rsid w:val="007707A0"/>
    <w:rsid w:val="00770A6A"/>
    <w:rsid w:val="00770E25"/>
    <w:rsid w:val="00771077"/>
    <w:rsid w:val="007716D4"/>
    <w:rsid w:val="00771842"/>
    <w:rsid w:val="00771858"/>
    <w:rsid w:val="0077206D"/>
    <w:rsid w:val="00772AF2"/>
    <w:rsid w:val="00772BE0"/>
    <w:rsid w:val="00772EB1"/>
    <w:rsid w:val="007731BA"/>
    <w:rsid w:val="007731FC"/>
    <w:rsid w:val="007734B6"/>
    <w:rsid w:val="00773650"/>
    <w:rsid w:val="0077381A"/>
    <w:rsid w:val="0077398E"/>
    <w:rsid w:val="00773CFD"/>
    <w:rsid w:val="00773E39"/>
    <w:rsid w:val="00773E88"/>
    <w:rsid w:val="00774021"/>
    <w:rsid w:val="0077421C"/>
    <w:rsid w:val="007745B5"/>
    <w:rsid w:val="007747E8"/>
    <w:rsid w:val="00774904"/>
    <w:rsid w:val="00774E92"/>
    <w:rsid w:val="0077546D"/>
    <w:rsid w:val="007756C7"/>
    <w:rsid w:val="00775764"/>
    <w:rsid w:val="00775786"/>
    <w:rsid w:val="00775A50"/>
    <w:rsid w:val="00775B29"/>
    <w:rsid w:val="00775B91"/>
    <w:rsid w:val="00775EAC"/>
    <w:rsid w:val="00775F47"/>
    <w:rsid w:val="007760BF"/>
    <w:rsid w:val="007761AE"/>
    <w:rsid w:val="007762FF"/>
    <w:rsid w:val="00776418"/>
    <w:rsid w:val="0077675A"/>
    <w:rsid w:val="00777064"/>
    <w:rsid w:val="007772B1"/>
    <w:rsid w:val="00777675"/>
    <w:rsid w:val="00777972"/>
    <w:rsid w:val="00777BCE"/>
    <w:rsid w:val="00777BF9"/>
    <w:rsid w:val="00777DC5"/>
    <w:rsid w:val="00777EF8"/>
    <w:rsid w:val="00777F9D"/>
    <w:rsid w:val="00780058"/>
    <w:rsid w:val="00780501"/>
    <w:rsid w:val="00780614"/>
    <w:rsid w:val="0078074E"/>
    <w:rsid w:val="00780B64"/>
    <w:rsid w:val="00780BA2"/>
    <w:rsid w:val="00780E96"/>
    <w:rsid w:val="00780EA5"/>
    <w:rsid w:val="007811A7"/>
    <w:rsid w:val="007812E5"/>
    <w:rsid w:val="007817E0"/>
    <w:rsid w:val="00781905"/>
    <w:rsid w:val="00781AC4"/>
    <w:rsid w:val="00781CF8"/>
    <w:rsid w:val="00782100"/>
    <w:rsid w:val="00782291"/>
    <w:rsid w:val="00782558"/>
    <w:rsid w:val="00782C2E"/>
    <w:rsid w:val="00782CD2"/>
    <w:rsid w:val="007835F2"/>
    <w:rsid w:val="00784081"/>
    <w:rsid w:val="00784564"/>
    <w:rsid w:val="0078465A"/>
    <w:rsid w:val="00784B31"/>
    <w:rsid w:val="00784B9D"/>
    <w:rsid w:val="00784BB6"/>
    <w:rsid w:val="00784F0C"/>
    <w:rsid w:val="00784FE3"/>
    <w:rsid w:val="0078534B"/>
    <w:rsid w:val="007856ED"/>
    <w:rsid w:val="00785735"/>
    <w:rsid w:val="00786059"/>
    <w:rsid w:val="00786068"/>
    <w:rsid w:val="007860E5"/>
    <w:rsid w:val="00786260"/>
    <w:rsid w:val="00786540"/>
    <w:rsid w:val="0078687F"/>
    <w:rsid w:val="00786BA6"/>
    <w:rsid w:val="00786DAD"/>
    <w:rsid w:val="00786F29"/>
    <w:rsid w:val="00787527"/>
    <w:rsid w:val="00787662"/>
    <w:rsid w:val="00790297"/>
    <w:rsid w:val="00790A00"/>
    <w:rsid w:val="00790CA5"/>
    <w:rsid w:val="00790CE5"/>
    <w:rsid w:val="007910E7"/>
    <w:rsid w:val="007918D1"/>
    <w:rsid w:val="00791C00"/>
    <w:rsid w:val="00791E3B"/>
    <w:rsid w:val="0079212B"/>
    <w:rsid w:val="007925D7"/>
    <w:rsid w:val="0079262C"/>
    <w:rsid w:val="00792819"/>
    <w:rsid w:val="00792979"/>
    <w:rsid w:val="00792DFF"/>
    <w:rsid w:val="007930FE"/>
    <w:rsid w:val="00793158"/>
    <w:rsid w:val="007931A5"/>
    <w:rsid w:val="00793619"/>
    <w:rsid w:val="00793620"/>
    <w:rsid w:val="00793670"/>
    <w:rsid w:val="00793B5D"/>
    <w:rsid w:val="007940E5"/>
    <w:rsid w:val="00794131"/>
    <w:rsid w:val="007943FF"/>
    <w:rsid w:val="00794540"/>
    <w:rsid w:val="00794939"/>
    <w:rsid w:val="00795322"/>
    <w:rsid w:val="00795DB8"/>
    <w:rsid w:val="00796094"/>
    <w:rsid w:val="007961CF"/>
    <w:rsid w:val="0079662A"/>
    <w:rsid w:val="0079667A"/>
    <w:rsid w:val="00796713"/>
    <w:rsid w:val="007968D3"/>
    <w:rsid w:val="00797456"/>
    <w:rsid w:val="00797499"/>
    <w:rsid w:val="00797A18"/>
    <w:rsid w:val="00797B84"/>
    <w:rsid w:val="00797B98"/>
    <w:rsid w:val="007A059E"/>
    <w:rsid w:val="007A0897"/>
    <w:rsid w:val="007A09B0"/>
    <w:rsid w:val="007A0ABE"/>
    <w:rsid w:val="007A0D8E"/>
    <w:rsid w:val="007A15A9"/>
    <w:rsid w:val="007A18D5"/>
    <w:rsid w:val="007A1B95"/>
    <w:rsid w:val="007A2245"/>
    <w:rsid w:val="007A227B"/>
    <w:rsid w:val="007A2A09"/>
    <w:rsid w:val="007A2AB1"/>
    <w:rsid w:val="007A2F02"/>
    <w:rsid w:val="007A30B1"/>
    <w:rsid w:val="007A3287"/>
    <w:rsid w:val="007A3395"/>
    <w:rsid w:val="007A33F1"/>
    <w:rsid w:val="007A356D"/>
    <w:rsid w:val="007A3661"/>
    <w:rsid w:val="007A3822"/>
    <w:rsid w:val="007A39A2"/>
    <w:rsid w:val="007A39BA"/>
    <w:rsid w:val="007A3B0A"/>
    <w:rsid w:val="007A3D85"/>
    <w:rsid w:val="007A4A82"/>
    <w:rsid w:val="007A4CC2"/>
    <w:rsid w:val="007A4F93"/>
    <w:rsid w:val="007A4FB6"/>
    <w:rsid w:val="007A520F"/>
    <w:rsid w:val="007A537D"/>
    <w:rsid w:val="007A55AA"/>
    <w:rsid w:val="007A56E4"/>
    <w:rsid w:val="007A5E71"/>
    <w:rsid w:val="007A700F"/>
    <w:rsid w:val="007A7160"/>
    <w:rsid w:val="007A7500"/>
    <w:rsid w:val="007A76CC"/>
    <w:rsid w:val="007A7982"/>
    <w:rsid w:val="007A79DA"/>
    <w:rsid w:val="007A7B0F"/>
    <w:rsid w:val="007A7C89"/>
    <w:rsid w:val="007A7FA3"/>
    <w:rsid w:val="007A7FA6"/>
    <w:rsid w:val="007B01E2"/>
    <w:rsid w:val="007B0311"/>
    <w:rsid w:val="007B0459"/>
    <w:rsid w:val="007B0B8B"/>
    <w:rsid w:val="007B141A"/>
    <w:rsid w:val="007B156B"/>
    <w:rsid w:val="007B188A"/>
    <w:rsid w:val="007B1AEE"/>
    <w:rsid w:val="007B1DCE"/>
    <w:rsid w:val="007B1E73"/>
    <w:rsid w:val="007B1EBC"/>
    <w:rsid w:val="007B2194"/>
    <w:rsid w:val="007B21F2"/>
    <w:rsid w:val="007B261B"/>
    <w:rsid w:val="007B267A"/>
    <w:rsid w:val="007B2895"/>
    <w:rsid w:val="007B295B"/>
    <w:rsid w:val="007B2B6A"/>
    <w:rsid w:val="007B2C17"/>
    <w:rsid w:val="007B2F2C"/>
    <w:rsid w:val="007B314D"/>
    <w:rsid w:val="007B3342"/>
    <w:rsid w:val="007B33F9"/>
    <w:rsid w:val="007B341A"/>
    <w:rsid w:val="007B351F"/>
    <w:rsid w:val="007B3885"/>
    <w:rsid w:val="007B3891"/>
    <w:rsid w:val="007B3CAD"/>
    <w:rsid w:val="007B41D4"/>
    <w:rsid w:val="007B4C03"/>
    <w:rsid w:val="007B4DF8"/>
    <w:rsid w:val="007B54CA"/>
    <w:rsid w:val="007B564E"/>
    <w:rsid w:val="007B57D1"/>
    <w:rsid w:val="007B57FB"/>
    <w:rsid w:val="007B5AF9"/>
    <w:rsid w:val="007B5B92"/>
    <w:rsid w:val="007B5C61"/>
    <w:rsid w:val="007B65D2"/>
    <w:rsid w:val="007B6A1B"/>
    <w:rsid w:val="007B6A47"/>
    <w:rsid w:val="007B6AD8"/>
    <w:rsid w:val="007B724F"/>
    <w:rsid w:val="007B7ECA"/>
    <w:rsid w:val="007B7ED2"/>
    <w:rsid w:val="007B7F32"/>
    <w:rsid w:val="007C0467"/>
    <w:rsid w:val="007C0834"/>
    <w:rsid w:val="007C0CC6"/>
    <w:rsid w:val="007C113F"/>
    <w:rsid w:val="007C13B7"/>
    <w:rsid w:val="007C13E3"/>
    <w:rsid w:val="007C1493"/>
    <w:rsid w:val="007C14CC"/>
    <w:rsid w:val="007C1F43"/>
    <w:rsid w:val="007C1FBE"/>
    <w:rsid w:val="007C2056"/>
    <w:rsid w:val="007C21B4"/>
    <w:rsid w:val="007C250D"/>
    <w:rsid w:val="007C25F3"/>
    <w:rsid w:val="007C2BC5"/>
    <w:rsid w:val="007C2C4B"/>
    <w:rsid w:val="007C31BC"/>
    <w:rsid w:val="007C322D"/>
    <w:rsid w:val="007C323D"/>
    <w:rsid w:val="007C3CC6"/>
    <w:rsid w:val="007C46D7"/>
    <w:rsid w:val="007C4AA6"/>
    <w:rsid w:val="007C500D"/>
    <w:rsid w:val="007C51A5"/>
    <w:rsid w:val="007C6015"/>
    <w:rsid w:val="007C6170"/>
    <w:rsid w:val="007C644A"/>
    <w:rsid w:val="007C64DA"/>
    <w:rsid w:val="007C6664"/>
    <w:rsid w:val="007C6691"/>
    <w:rsid w:val="007C673D"/>
    <w:rsid w:val="007C6839"/>
    <w:rsid w:val="007C6991"/>
    <w:rsid w:val="007C6E51"/>
    <w:rsid w:val="007C6F74"/>
    <w:rsid w:val="007C736A"/>
    <w:rsid w:val="007C744C"/>
    <w:rsid w:val="007C74F6"/>
    <w:rsid w:val="007C7ACB"/>
    <w:rsid w:val="007C7DB0"/>
    <w:rsid w:val="007D0B66"/>
    <w:rsid w:val="007D0CD1"/>
    <w:rsid w:val="007D0F53"/>
    <w:rsid w:val="007D11ED"/>
    <w:rsid w:val="007D1283"/>
    <w:rsid w:val="007D151C"/>
    <w:rsid w:val="007D1721"/>
    <w:rsid w:val="007D1D94"/>
    <w:rsid w:val="007D2170"/>
    <w:rsid w:val="007D2616"/>
    <w:rsid w:val="007D275D"/>
    <w:rsid w:val="007D29F5"/>
    <w:rsid w:val="007D2BC3"/>
    <w:rsid w:val="007D2E2D"/>
    <w:rsid w:val="007D3437"/>
    <w:rsid w:val="007D382E"/>
    <w:rsid w:val="007D3AB9"/>
    <w:rsid w:val="007D3CE4"/>
    <w:rsid w:val="007D43CE"/>
    <w:rsid w:val="007D44BA"/>
    <w:rsid w:val="007D46F7"/>
    <w:rsid w:val="007D4A47"/>
    <w:rsid w:val="007D4BB0"/>
    <w:rsid w:val="007D4FF9"/>
    <w:rsid w:val="007D506C"/>
    <w:rsid w:val="007D5250"/>
    <w:rsid w:val="007D5937"/>
    <w:rsid w:val="007D59B3"/>
    <w:rsid w:val="007D59C9"/>
    <w:rsid w:val="007D5E62"/>
    <w:rsid w:val="007D5FCF"/>
    <w:rsid w:val="007D6583"/>
    <w:rsid w:val="007D66DD"/>
    <w:rsid w:val="007D6867"/>
    <w:rsid w:val="007D6C5C"/>
    <w:rsid w:val="007D6C89"/>
    <w:rsid w:val="007D6D1F"/>
    <w:rsid w:val="007D6E4E"/>
    <w:rsid w:val="007D7725"/>
    <w:rsid w:val="007D7B8B"/>
    <w:rsid w:val="007D7BEF"/>
    <w:rsid w:val="007D7E2B"/>
    <w:rsid w:val="007E02A5"/>
    <w:rsid w:val="007E050D"/>
    <w:rsid w:val="007E1641"/>
    <w:rsid w:val="007E21A3"/>
    <w:rsid w:val="007E22D3"/>
    <w:rsid w:val="007E238F"/>
    <w:rsid w:val="007E24D5"/>
    <w:rsid w:val="007E2DEB"/>
    <w:rsid w:val="007E3092"/>
    <w:rsid w:val="007E30BA"/>
    <w:rsid w:val="007E31E6"/>
    <w:rsid w:val="007E341D"/>
    <w:rsid w:val="007E36A0"/>
    <w:rsid w:val="007E37A7"/>
    <w:rsid w:val="007E3E3F"/>
    <w:rsid w:val="007E3ED1"/>
    <w:rsid w:val="007E424C"/>
    <w:rsid w:val="007E4B5E"/>
    <w:rsid w:val="007E4B86"/>
    <w:rsid w:val="007E4CB2"/>
    <w:rsid w:val="007E4CE9"/>
    <w:rsid w:val="007E4D42"/>
    <w:rsid w:val="007E4FC7"/>
    <w:rsid w:val="007E552B"/>
    <w:rsid w:val="007E5F86"/>
    <w:rsid w:val="007E63B0"/>
    <w:rsid w:val="007E63E3"/>
    <w:rsid w:val="007E65A8"/>
    <w:rsid w:val="007E66AE"/>
    <w:rsid w:val="007E6800"/>
    <w:rsid w:val="007E7553"/>
    <w:rsid w:val="007E75A5"/>
    <w:rsid w:val="007E7685"/>
    <w:rsid w:val="007F079E"/>
    <w:rsid w:val="007F1457"/>
    <w:rsid w:val="007F1869"/>
    <w:rsid w:val="007F1CB7"/>
    <w:rsid w:val="007F21F8"/>
    <w:rsid w:val="007F2232"/>
    <w:rsid w:val="007F227D"/>
    <w:rsid w:val="007F2377"/>
    <w:rsid w:val="007F245F"/>
    <w:rsid w:val="007F28C5"/>
    <w:rsid w:val="007F2A05"/>
    <w:rsid w:val="007F2E0E"/>
    <w:rsid w:val="007F37D4"/>
    <w:rsid w:val="007F3971"/>
    <w:rsid w:val="007F3DA6"/>
    <w:rsid w:val="007F4051"/>
    <w:rsid w:val="007F414D"/>
    <w:rsid w:val="007F41D1"/>
    <w:rsid w:val="007F4423"/>
    <w:rsid w:val="007F4A5E"/>
    <w:rsid w:val="007F4D6F"/>
    <w:rsid w:val="007F4DA5"/>
    <w:rsid w:val="007F502F"/>
    <w:rsid w:val="007F53AA"/>
    <w:rsid w:val="007F54CD"/>
    <w:rsid w:val="007F5569"/>
    <w:rsid w:val="007F581A"/>
    <w:rsid w:val="007F586F"/>
    <w:rsid w:val="007F5CED"/>
    <w:rsid w:val="007F632A"/>
    <w:rsid w:val="007F75A8"/>
    <w:rsid w:val="00801018"/>
    <w:rsid w:val="008011A7"/>
    <w:rsid w:val="008012EA"/>
    <w:rsid w:val="0080147A"/>
    <w:rsid w:val="008014D3"/>
    <w:rsid w:val="00801A6C"/>
    <w:rsid w:val="008022FC"/>
    <w:rsid w:val="00802406"/>
    <w:rsid w:val="00802451"/>
    <w:rsid w:val="0080273A"/>
    <w:rsid w:val="00802E93"/>
    <w:rsid w:val="00803682"/>
    <w:rsid w:val="00803C89"/>
    <w:rsid w:val="00804212"/>
    <w:rsid w:val="00804428"/>
    <w:rsid w:val="00804442"/>
    <w:rsid w:val="00804B03"/>
    <w:rsid w:val="00804F45"/>
    <w:rsid w:val="008059FF"/>
    <w:rsid w:val="00805A5B"/>
    <w:rsid w:val="00805CAE"/>
    <w:rsid w:val="00805E83"/>
    <w:rsid w:val="008060C0"/>
    <w:rsid w:val="0080682A"/>
    <w:rsid w:val="00806C71"/>
    <w:rsid w:val="00806D9B"/>
    <w:rsid w:val="00807701"/>
    <w:rsid w:val="0080775D"/>
    <w:rsid w:val="008079A9"/>
    <w:rsid w:val="00807D65"/>
    <w:rsid w:val="00807DA0"/>
    <w:rsid w:val="008100D0"/>
    <w:rsid w:val="0081030C"/>
    <w:rsid w:val="00810766"/>
    <w:rsid w:val="008107B0"/>
    <w:rsid w:val="00810C37"/>
    <w:rsid w:val="008111D6"/>
    <w:rsid w:val="008114CD"/>
    <w:rsid w:val="008117CC"/>
    <w:rsid w:val="00811D0C"/>
    <w:rsid w:val="00811DDC"/>
    <w:rsid w:val="00811E51"/>
    <w:rsid w:val="00812866"/>
    <w:rsid w:val="00812A31"/>
    <w:rsid w:val="00812CD4"/>
    <w:rsid w:val="00813AB0"/>
    <w:rsid w:val="00813DA7"/>
    <w:rsid w:val="008140CD"/>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157F"/>
    <w:rsid w:val="00822643"/>
    <w:rsid w:val="0082293F"/>
    <w:rsid w:val="00822E25"/>
    <w:rsid w:val="008231D5"/>
    <w:rsid w:val="008236E8"/>
    <w:rsid w:val="00823C4B"/>
    <w:rsid w:val="008240FB"/>
    <w:rsid w:val="008242D8"/>
    <w:rsid w:val="00824389"/>
    <w:rsid w:val="00824392"/>
    <w:rsid w:val="008245DA"/>
    <w:rsid w:val="008245DE"/>
    <w:rsid w:val="008250F6"/>
    <w:rsid w:val="00825496"/>
    <w:rsid w:val="008256D6"/>
    <w:rsid w:val="0082576A"/>
    <w:rsid w:val="00825FD3"/>
    <w:rsid w:val="00826BFD"/>
    <w:rsid w:val="00827092"/>
    <w:rsid w:val="0082710A"/>
    <w:rsid w:val="00827252"/>
    <w:rsid w:val="00827366"/>
    <w:rsid w:val="008275D9"/>
    <w:rsid w:val="00827A68"/>
    <w:rsid w:val="00827BFA"/>
    <w:rsid w:val="008301B2"/>
    <w:rsid w:val="008306AF"/>
    <w:rsid w:val="00830EC9"/>
    <w:rsid w:val="00831146"/>
    <w:rsid w:val="00831154"/>
    <w:rsid w:val="008312E0"/>
    <w:rsid w:val="00831D36"/>
    <w:rsid w:val="00831DA4"/>
    <w:rsid w:val="00831EB3"/>
    <w:rsid w:val="00831F95"/>
    <w:rsid w:val="00831FA8"/>
    <w:rsid w:val="00831FBF"/>
    <w:rsid w:val="008320A5"/>
    <w:rsid w:val="00832290"/>
    <w:rsid w:val="00832810"/>
    <w:rsid w:val="00832858"/>
    <w:rsid w:val="00832E2C"/>
    <w:rsid w:val="00833070"/>
    <w:rsid w:val="008330EA"/>
    <w:rsid w:val="008331B6"/>
    <w:rsid w:val="008344F9"/>
    <w:rsid w:val="008345ED"/>
    <w:rsid w:val="00834966"/>
    <w:rsid w:val="00835248"/>
    <w:rsid w:val="00835783"/>
    <w:rsid w:val="00835927"/>
    <w:rsid w:val="00835988"/>
    <w:rsid w:val="00835CDC"/>
    <w:rsid w:val="00835D13"/>
    <w:rsid w:val="00835DF1"/>
    <w:rsid w:val="008367EE"/>
    <w:rsid w:val="0083699C"/>
    <w:rsid w:val="00836B16"/>
    <w:rsid w:val="00836EA5"/>
    <w:rsid w:val="00837C97"/>
    <w:rsid w:val="00837CE4"/>
    <w:rsid w:val="00837D19"/>
    <w:rsid w:val="00837F67"/>
    <w:rsid w:val="00840312"/>
    <w:rsid w:val="008403E9"/>
    <w:rsid w:val="008404D4"/>
    <w:rsid w:val="0084074D"/>
    <w:rsid w:val="00840A94"/>
    <w:rsid w:val="00840B86"/>
    <w:rsid w:val="00840E84"/>
    <w:rsid w:val="00840ECD"/>
    <w:rsid w:val="00840F16"/>
    <w:rsid w:val="00840FBE"/>
    <w:rsid w:val="008414EC"/>
    <w:rsid w:val="00841867"/>
    <w:rsid w:val="00841895"/>
    <w:rsid w:val="00841E4A"/>
    <w:rsid w:val="00842087"/>
    <w:rsid w:val="008422EC"/>
    <w:rsid w:val="00842C7F"/>
    <w:rsid w:val="00842FFF"/>
    <w:rsid w:val="0084361F"/>
    <w:rsid w:val="00843F27"/>
    <w:rsid w:val="00844279"/>
    <w:rsid w:val="0084429F"/>
    <w:rsid w:val="008448E0"/>
    <w:rsid w:val="00844916"/>
    <w:rsid w:val="00844B07"/>
    <w:rsid w:val="00844C6C"/>
    <w:rsid w:val="00845190"/>
    <w:rsid w:val="00845238"/>
    <w:rsid w:val="0084558E"/>
    <w:rsid w:val="00845969"/>
    <w:rsid w:val="00845A61"/>
    <w:rsid w:val="00845A7A"/>
    <w:rsid w:val="008465C6"/>
    <w:rsid w:val="008467B8"/>
    <w:rsid w:val="008469EE"/>
    <w:rsid w:val="00847359"/>
    <w:rsid w:val="008474F9"/>
    <w:rsid w:val="00847A4A"/>
    <w:rsid w:val="00850321"/>
    <w:rsid w:val="008505AA"/>
    <w:rsid w:val="0085064A"/>
    <w:rsid w:val="008513EE"/>
    <w:rsid w:val="00851822"/>
    <w:rsid w:val="00851C51"/>
    <w:rsid w:val="00851E2C"/>
    <w:rsid w:val="008522D2"/>
    <w:rsid w:val="0085245C"/>
    <w:rsid w:val="0085253C"/>
    <w:rsid w:val="008526EF"/>
    <w:rsid w:val="008527A8"/>
    <w:rsid w:val="00852896"/>
    <w:rsid w:val="00852F55"/>
    <w:rsid w:val="0085347F"/>
    <w:rsid w:val="00853513"/>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0CC"/>
    <w:rsid w:val="008602B6"/>
    <w:rsid w:val="008603DA"/>
    <w:rsid w:val="0086079C"/>
    <w:rsid w:val="008612C4"/>
    <w:rsid w:val="00861605"/>
    <w:rsid w:val="00861D09"/>
    <w:rsid w:val="00861DA3"/>
    <w:rsid w:val="00861EAB"/>
    <w:rsid w:val="00861EF3"/>
    <w:rsid w:val="00862127"/>
    <w:rsid w:val="008625E1"/>
    <w:rsid w:val="00862F05"/>
    <w:rsid w:val="00863007"/>
    <w:rsid w:val="00863151"/>
    <w:rsid w:val="008632C9"/>
    <w:rsid w:val="008635A5"/>
    <w:rsid w:val="008639A6"/>
    <w:rsid w:val="00863A49"/>
    <w:rsid w:val="00864429"/>
    <w:rsid w:val="008644CB"/>
    <w:rsid w:val="008648F0"/>
    <w:rsid w:val="00864A03"/>
    <w:rsid w:val="00864BAF"/>
    <w:rsid w:val="00865269"/>
    <w:rsid w:val="008652F0"/>
    <w:rsid w:val="00865318"/>
    <w:rsid w:val="008653ED"/>
    <w:rsid w:val="00865519"/>
    <w:rsid w:val="00865C3C"/>
    <w:rsid w:val="00865C74"/>
    <w:rsid w:val="008661A4"/>
    <w:rsid w:val="008668EA"/>
    <w:rsid w:val="008669AB"/>
    <w:rsid w:val="00866DBF"/>
    <w:rsid w:val="0086716A"/>
    <w:rsid w:val="008677B6"/>
    <w:rsid w:val="00867A8D"/>
    <w:rsid w:val="00867BA9"/>
    <w:rsid w:val="00867C07"/>
    <w:rsid w:val="00867D3D"/>
    <w:rsid w:val="00867FC8"/>
    <w:rsid w:val="00870190"/>
    <w:rsid w:val="008702B6"/>
    <w:rsid w:val="00870A49"/>
    <w:rsid w:val="00870B23"/>
    <w:rsid w:val="00870DC0"/>
    <w:rsid w:val="00871343"/>
    <w:rsid w:val="00871372"/>
    <w:rsid w:val="00871490"/>
    <w:rsid w:val="0087151A"/>
    <w:rsid w:val="008716B7"/>
    <w:rsid w:val="0087187C"/>
    <w:rsid w:val="008718A2"/>
    <w:rsid w:val="008718F3"/>
    <w:rsid w:val="00871A0A"/>
    <w:rsid w:val="00872A08"/>
    <w:rsid w:val="0087324A"/>
    <w:rsid w:val="008741A6"/>
    <w:rsid w:val="00874233"/>
    <w:rsid w:val="00874368"/>
    <w:rsid w:val="00874495"/>
    <w:rsid w:val="008744AE"/>
    <w:rsid w:val="00874AE4"/>
    <w:rsid w:val="00874F99"/>
    <w:rsid w:val="008756FA"/>
    <w:rsid w:val="00875E41"/>
    <w:rsid w:val="008765F6"/>
    <w:rsid w:val="00876610"/>
    <w:rsid w:val="00876B6F"/>
    <w:rsid w:val="00876E10"/>
    <w:rsid w:val="00876E2A"/>
    <w:rsid w:val="00876E5C"/>
    <w:rsid w:val="00877BB0"/>
    <w:rsid w:val="00877CEB"/>
    <w:rsid w:val="00877DA5"/>
    <w:rsid w:val="00877F14"/>
    <w:rsid w:val="0088028C"/>
    <w:rsid w:val="00880852"/>
    <w:rsid w:val="008814C5"/>
    <w:rsid w:val="00881598"/>
    <w:rsid w:val="00881F95"/>
    <w:rsid w:val="008820C0"/>
    <w:rsid w:val="00882C30"/>
    <w:rsid w:val="00882F26"/>
    <w:rsid w:val="008831C0"/>
    <w:rsid w:val="0088321F"/>
    <w:rsid w:val="0088335C"/>
    <w:rsid w:val="00883415"/>
    <w:rsid w:val="00883602"/>
    <w:rsid w:val="00883644"/>
    <w:rsid w:val="008838AA"/>
    <w:rsid w:val="00883ABD"/>
    <w:rsid w:val="00883C9C"/>
    <w:rsid w:val="008842F0"/>
    <w:rsid w:val="00884B2B"/>
    <w:rsid w:val="008851BF"/>
    <w:rsid w:val="00885352"/>
    <w:rsid w:val="0088574B"/>
    <w:rsid w:val="0088594E"/>
    <w:rsid w:val="0088600B"/>
    <w:rsid w:val="0088649D"/>
    <w:rsid w:val="0088649F"/>
    <w:rsid w:val="0088664D"/>
    <w:rsid w:val="00886768"/>
    <w:rsid w:val="00886E26"/>
    <w:rsid w:val="00886FD5"/>
    <w:rsid w:val="0088737C"/>
    <w:rsid w:val="008875A6"/>
    <w:rsid w:val="008876FD"/>
    <w:rsid w:val="00887A19"/>
    <w:rsid w:val="00887E13"/>
    <w:rsid w:val="00890136"/>
    <w:rsid w:val="00890205"/>
    <w:rsid w:val="00890917"/>
    <w:rsid w:val="00890B48"/>
    <w:rsid w:val="00890E19"/>
    <w:rsid w:val="0089166A"/>
    <w:rsid w:val="0089181D"/>
    <w:rsid w:val="00891830"/>
    <w:rsid w:val="0089193E"/>
    <w:rsid w:val="00891A3B"/>
    <w:rsid w:val="008920D1"/>
    <w:rsid w:val="0089272F"/>
    <w:rsid w:val="00892774"/>
    <w:rsid w:val="008929EC"/>
    <w:rsid w:val="00892AFC"/>
    <w:rsid w:val="00892B45"/>
    <w:rsid w:val="00892C37"/>
    <w:rsid w:val="0089336B"/>
    <w:rsid w:val="00893451"/>
    <w:rsid w:val="00893609"/>
    <w:rsid w:val="00893A8F"/>
    <w:rsid w:val="00894CBB"/>
    <w:rsid w:val="00894DC7"/>
    <w:rsid w:val="008950DB"/>
    <w:rsid w:val="008950DD"/>
    <w:rsid w:val="0089531A"/>
    <w:rsid w:val="00895B09"/>
    <w:rsid w:val="00895D8A"/>
    <w:rsid w:val="00895E48"/>
    <w:rsid w:val="008964EA"/>
    <w:rsid w:val="0089689B"/>
    <w:rsid w:val="00896DB8"/>
    <w:rsid w:val="0089723B"/>
    <w:rsid w:val="0089769F"/>
    <w:rsid w:val="008978A4"/>
    <w:rsid w:val="00897E57"/>
    <w:rsid w:val="00897EE1"/>
    <w:rsid w:val="008A040A"/>
    <w:rsid w:val="008A06A4"/>
    <w:rsid w:val="008A07E4"/>
    <w:rsid w:val="008A0B47"/>
    <w:rsid w:val="008A1390"/>
    <w:rsid w:val="008A1FD4"/>
    <w:rsid w:val="008A267B"/>
    <w:rsid w:val="008A2762"/>
    <w:rsid w:val="008A29B1"/>
    <w:rsid w:val="008A29CE"/>
    <w:rsid w:val="008A2C94"/>
    <w:rsid w:val="008A3319"/>
    <w:rsid w:val="008A3331"/>
    <w:rsid w:val="008A353E"/>
    <w:rsid w:val="008A372C"/>
    <w:rsid w:val="008A3A35"/>
    <w:rsid w:val="008A3B8A"/>
    <w:rsid w:val="008A3D48"/>
    <w:rsid w:val="008A3E74"/>
    <w:rsid w:val="008A3FF9"/>
    <w:rsid w:val="008A433B"/>
    <w:rsid w:val="008A4488"/>
    <w:rsid w:val="008A47EA"/>
    <w:rsid w:val="008A4873"/>
    <w:rsid w:val="008A4B7C"/>
    <w:rsid w:val="008A5B0A"/>
    <w:rsid w:val="008A622A"/>
    <w:rsid w:val="008A6446"/>
    <w:rsid w:val="008A6AD5"/>
    <w:rsid w:val="008A78C5"/>
    <w:rsid w:val="008B0019"/>
    <w:rsid w:val="008B00B8"/>
    <w:rsid w:val="008B05B4"/>
    <w:rsid w:val="008B0668"/>
    <w:rsid w:val="008B0908"/>
    <w:rsid w:val="008B0998"/>
    <w:rsid w:val="008B0B57"/>
    <w:rsid w:val="008B11CC"/>
    <w:rsid w:val="008B1339"/>
    <w:rsid w:val="008B1ACF"/>
    <w:rsid w:val="008B1DD6"/>
    <w:rsid w:val="008B225B"/>
    <w:rsid w:val="008B244C"/>
    <w:rsid w:val="008B26B0"/>
    <w:rsid w:val="008B26F2"/>
    <w:rsid w:val="008B271F"/>
    <w:rsid w:val="008B2966"/>
    <w:rsid w:val="008B3120"/>
    <w:rsid w:val="008B31C8"/>
    <w:rsid w:val="008B34DD"/>
    <w:rsid w:val="008B36D7"/>
    <w:rsid w:val="008B39BD"/>
    <w:rsid w:val="008B42B3"/>
    <w:rsid w:val="008B4458"/>
    <w:rsid w:val="008B5001"/>
    <w:rsid w:val="008B555A"/>
    <w:rsid w:val="008B6141"/>
    <w:rsid w:val="008B63C9"/>
    <w:rsid w:val="008B6925"/>
    <w:rsid w:val="008B700A"/>
    <w:rsid w:val="008B71B5"/>
    <w:rsid w:val="008B7526"/>
    <w:rsid w:val="008C01A1"/>
    <w:rsid w:val="008C0A80"/>
    <w:rsid w:val="008C0DFB"/>
    <w:rsid w:val="008C1343"/>
    <w:rsid w:val="008C17D2"/>
    <w:rsid w:val="008C1D55"/>
    <w:rsid w:val="008C201B"/>
    <w:rsid w:val="008C22DB"/>
    <w:rsid w:val="008C238A"/>
    <w:rsid w:val="008C27B5"/>
    <w:rsid w:val="008C2D33"/>
    <w:rsid w:val="008C2DDE"/>
    <w:rsid w:val="008C307C"/>
    <w:rsid w:val="008C35C0"/>
    <w:rsid w:val="008C3786"/>
    <w:rsid w:val="008C3913"/>
    <w:rsid w:val="008C3EA7"/>
    <w:rsid w:val="008C3ECF"/>
    <w:rsid w:val="008C3FBC"/>
    <w:rsid w:val="008C3FD5"/>
    <w:rsid w:val="008C3FDA"/>
    <w:rsid w:val="008C40FD"/>
    <w:rsid w:val="008C41C7"/>
    <w:rsid w:val="008C4238"/>
    <w:rsid w:val="008C428B"/>
    <w:rsid w:val="008C435B"/>
    <w:rsid w:val="008C44A0"/>
    <w:rsid w:val="008C45F4"/>
    <w:rsid w:val="008C473A"/>
    <w:rsid w:val="008C4836"/>
    <w:rsid w:val="008C48E7"/>
    <w:rsid w:val="008C4CD6"/>
    <w:rsid w:val="008C5DDA"/>
    <w:rsid w:val="008C5E44"/>
    <w:rsid w:val="008C5E77"/>
    <w:rsid w:val="008C5EA1"/>
    <w:rsid w:val="008C5ECF"/>
    <w:rsid w:val="008C5F46"/>
    <w:rsid w:val="008C6296"/>
    <w:rsid w:val="008C64BD"/>
    <w:rsid w:val="008C6998"/>
    <w:rsid w:val="008C737C"/>
    <w:rsid w:val="008C7579"/>
    <w:rsid w:val="008C7934"/>
    <w:rsid w:val="008C7D57"/>
    <w:rsid w:val="008D048E"/>
    <w:rsid w:val="008D06DD"/>
    <w:rsid w:val="008D0B8F"/>
    <w:rsid w:val="008D112A"/>
    <w:rsid w:val="008D12C0"/>
    <w:rsid w:val="008D13C3"/>
    <w:rsid w:val="008D1526"/>
    <w:rsid w:val="008D15E0"/>
    <w:rsid w:val="008D17C4"/>
    <w:rsid w:val="008D2354"/>
    <w:rsid w:val="008D25A6"/>
    <w:rsid w:val="008D2AE1"/>
    <w:rsid w:val="008D2B26"/>
    <w:rsid w:val="008D326D"/>
    <w:rsid w:val="008D3F88"/>
    <w:rsid w:val="008D3FE4"/>
    <w:rsid w:val="008D420E"/>
    <w:rsid w:val="008D480E"/>
    <w:rsid w:val="008D48AF"/>
    <w:rsid w:val="008D4B3D"/>
    <w:rsid w:val="008D4CA9"/>
    <w:rsid w:val="008D4DA4"/>
    <w:rsid w:val="008D535D"/>
    <w:rsid w:val="008D564E"/>
    <w:rsid w:val="008D589C"/>
    <w:rsid w:val="008D5954"/>
    <w:rsid w:val="008D5C72"/>
    <w:rsid w:val="008D5D05"/>
    <w:rsid w:val="008D5E09"/>
    <w:rsid w:val="008D6050"/>
    <w:rsid w:val="008D68C3"/>
    <w:rsid w:val="008D6997"/>
    <w:rsid w:val="008D6C5C"/>
    <w:rsid w:val="008D7437"/>
    <w:rsid w:val="008D7678"/>
    <w:rsid w:val="008D773B"/>
    <w:rsid w:val="008D7748"/>
    <w:rsid w:val="008D795B"/>
    <w:rsid w:val="008D7D66"/>
    <w:rsid w:val="008D7EDA"/>
    <w:rsid w:val="008D7FA9"/>
    <w:rsid w:val="008E00F5"/>
    <w:rsid w:val="008E03AD"/>
    <w:rsid w:val="008E0597"/>
    <w:rsid w:val="008E06FC"/>
    <w:rsid w:val="008E0942"/>
    <w:rsid w:val="008E0A69"/>
    <w:rsid w:val="008E1A1B"/>
    <w:rsid w:val="008E1A8A"/>
    <w:rsid w:val="008E1B4E"/>
    <w:rsid w:val="008E1CFD"/>
    <w:rsid w:val="008E224C"/>
    <w:rsid w:val="008E2537"/>
    <w:rsid w:val="008E26FC"/>
    <w:rsid w:val="008E2969"/>
    <w:rsid w:val="008E2D60"/>
    <w:rsid w:val="008E2D70"/>
    <w:rsid w:val="008E3662"/>
    <w:rsid w:val="008E3D18"/>
    <w:rsid w:val="008E4388"/>
    <w:rsid w:val="008E43D6"/>
    <w:rsid w:val="008E4E7F"/>
    <w:rsid w:val="008E4ECC"/>
    <w:rsid w:val="008E4FBA"/>
    <w:rsid w:val="008E5500"/>
    <w:rsid w:val="008E5538"/>
    <w:rsid w:val="008E5556"/>
    <w:rsid w:val="008E5682"/>
    <w:rsid w:val="008E5A39"/>
    <w:rsid w:val="008E628A"/>
    <w:rsid w:val="008E628E"/>
    <w:rsid w:val="008E66EB"/>
    <w:rsid w:val="008E6AF4"/>
    <w:rsid w:val="008E6CEB"/>
    <w:rsid w:val="008E6EBA"/>
    <w:rsid w:val="008E7111"/>
    <w:rsid w:val="008E759E"/>
    <w:rsid w:val="008E7E58"/>
    <w:rsid w:val="008F02C3"/>
    <w:rsid w:val="008F02CF"/>
    <w:rsid w:val="008F05DF"/>
    <w:rsid w:val="008F0748"/>
    <w:rsid w:val="008F0CD9"/>
    <w:rsid w:val="008F1368"/>
    <w:rsid w:val="008F16AC"/>
    <w:rsid w:val="008F1EC6"/>
    <w:rsid w:val="008F2521"/>
    <w:rsid w:val="008F2858"/>
    <w:rsid w:val="008F2962"/>
    <w:rsid w:val="008F2A72"/>
    <w:rsid w:val="008F2E51"/>
    <w:rsid w:val="008F2FB0"/>
    <w:rsid w:val="008F318C"/>
    <w:rsid w:val="008F35D8"/>
    <w:rsid w:val="008F3609"/>
    <w:rsid w:val="008F3746"/>
    <w:rsid w:val="008F3E39"/>
    <w:rsid w:val="008F4049"/>
    <w:rsid w:val="008F411A"/>
    <w:rsid w:val="008F424E"/>
    <w:rsid w:val="008F437C"/>
    <w:rsid w:val="008F4C51"/>
    <w:rsid w:val="008F4D68"/>
    <w:rsid w:val="008F4E04"/>
    <w:rsid w:val="008F4F7D"/>
    <w:rsid w:val="008F5255"/>
    <w:rsid w:val="008F5350"/>
    <w:rsid w:val="008F5667"/>
    <w:rsid w:val="008F5901"/>
    <w:rsid w:val="008F5EEB"/>
    <w:rsid w:val="008F6A7E"/>
    <w:rsid w:val="008F6BA9"/>
    <w:rsid w:val="008F6C4A"/>
    <w:rsid w:val="008F6C75"/>
    <w:rsid w:val="008F6D10"/>
    <w:rsid w:val="008F6E71"/>
    <w:rsid w:val="008F73C7"/>
    <w:rsid w:val="008F7612"/>
    <w:rsid w:val="008F7B8B"/>
    <w:rsid w:val="008F7BA2"/>
    <w:rsid w:val="008F7F44"/>
    <w:rsid w:val="00900791"/>
    <w:rsid w:val="00900B60"/>
    <w:rsid w:val="00900F9F"/>
    <w:rsid w:val="00901261"/>
    <w:rsid w:val="009012A7"/>
    <w:rsid w:val="00901F18"/>
    <w:rsid w:val="009020DA"/>
    <w:rsid w:val="00902213"/>
    <w:rsid w:val="009022B6"/>
    <w:rsid w:val="00902410"/>
    <w:rsid w:val="009025D7"/>
    <w:rsid w:val="0090264B"/>
    <w:rsid w:val="009027DB"/>
    <w:rsid w:val="00902A0B"/>
    <w:rsid w:val="00902C87"/>
    <w:rsid w:val="00902CD7"/>
    <w:rsid w:val="009030D7"/>
    <w:rsid w:val="009031D0"/>
    <w:rsid w:val="009034A5"/>
    <w:rsid w:val="00903B60"/>
    <w:rsid w:val="00903FCC"/>
    <w:rsid w:val="0090491B"/>
    <w:rsid w:val="00904D1D"/>
    <w:rsid w:val="009054F7"/>
    <w:rsid w:val="00905581"/>
    <w:rsid w:val="00905693"/>
    <w:rsid w:val="00905794"/>
    <w:rsid w:val="00905929"/>
    <w:rsid w:val="00905B09"/>
    <w:rsid w:val="00905B13"/>
    <w:rsid w:val="00905B9C"/>
    <w:rsid w:val="00905D42"/>
    <w:rsid w:val="00906A95"/>
    <w:rsid w:val="00906C9A"/>
    <w:rsid w:val="0090705B"/>
    <w:rsid w:val="00907166"/>
    <w:rsid w:val="009074AD"/>
    <w:rsid w:val="00907F2E"/>
    <w:rsid w:val="00910093"/>
    <w:rsid w:val="00910BF0"/>
    <w:rsid w:val="00910EFB"/>
    <w:rsid w:val="00910FAF"/>
    <w:rsid w:val="00911033"/>
    <w:rsid w:val="00911129"/>
    <w:rsid w:val="00911151"/>
    <w:rsid w:val="00911188"/>
    <w:rsid w:val="00911D17"/>
    <w:rsid w:val="00911E3E"/>
    <w:rsid w:val="00911F90"/>
    <w:rsid w:val="009122A7"/>
    <w:rsid w:val="009123D8"/>
    <w:rsid w:val="00912424"/>
    <w:rsid w:val="00912662"/>
    <w:rsid w:val="009129C6"/>
    <w:rsid w:val="00912DF0"/>
    <w:rsid w:val="00912F77"/>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58F"/>
    <w:rsid w:val="00917A4C"/>
    <w:rsid w:val="00917A67"/>
    <w:rsid w:val="00920678"/>
    <w:rsid w:val="00920947"/>
    <w:rsid w:val="00920DAF"/>
    <w:rsid w:val="00921101"/>
    <w:rsid w:val="00921C21"/>
    <w:rsid w:val="00922191"/>
    <w:rsid w:val="0092226E"/>
    <w:rsid w:val="009227B5"/>
    <w:rsid w:val="00922B7D"/>
    <w:rsid w:val="00922BAC"/>
    <w:rsid w:val="00923009"/>
    <w:rsid w:val="0092332E"/>
    <w:rsid w:val="00923640"/>
    <w:rsid w:val="00923900"/>
    <w:rsid w:val="00923E33"/>
    <w:rsid w:val="00923E4E"/>
    <w:rsid w:val="00923E89"/>
    <w:rsid w:val="00924388"/>
    <w:rsid w:val="009244B6"/>
    <w:rsid w:val="009246E5"/>
    <w:rsid w:val="009248B1"/>
    <w:rsid w:val="00924CC6"/>
    <w:rsid w:val="00925B6A"/>
    <w:rsid w:val="0092617A"/>
    <w:rsid w:val="009262F9"/>
    <w:rsid w:val="00926554"/>
    <w:rsid w:val="00926B8B"/>
    <w:rsid w:val="00926C88"/>
    <w:rsid w:val="00926DDC"/>
    <w:rsid w:val="00927525"/>
    <w:rsid w:val="00927577"/>
    <w:rsid w:val="00927999"/>
    <w:rsid w:val="00927AFB"/>
    <w:rsid w:val="00927BD5"/>
    <w:rsid w:val="00927CA5"/>
    <w:rsid w:val="00927F16"/>
    <w:rsid w:val="00931194"/>
    <w:rsid w:val="0093124D"/>
    <w:rsid w:val="009314FE"/>
    <w:rsid w:val="009317DB"/>
    <w:rsid w:val="00931A1C"/>
    <w:rsid w:val="00931B77"/>
    <w:rsid w:val="0093204F"/>
    <w:rsid w:val="00932A21"/>
    <w:rsid w:val="009332D9"/>
    <w:rsid w:val="009337B5"/>
    <w:rsid w:val="00933898"/>
    <w:rsid w:val="00933983"/>
    <w:rsid w:val="00933F8F"/>
    <w:rsid w:val="00934200"/>
    <w:rsid w:val="0093427C"/>
    <w:rsid w:val="009348FC"/>
    <w:rsid w:val="00934F5F"/>
    <w:rsid w:val="00935004"/>
    <w:rsid w:val="0093504F"/>
    <w:rsid w:val="0093517B"/>
    <w:rsid w:val="00935943"/>
    <w:rsid w:val="00936631"/>
    <w:rsid w:val="00936BBC"/>
    <w:rsid w:val="00936C1A"/>
    <w:rsid w:val="00936E4C"/>
    <w:rsid w:val="00936EA3"/>
    <w:rsid w:val="00936EED"/>
    <w:rsid w:val="00937DB0"/>
    <w:rsid w:val="00937F6C"/>
    <w:rsid w:val="00940505"/>
    <w:rsid w:val="0094077F"/>
    <w:rsid w:val="009408FE"/>
    <w:rsid w:val="00940972"/>
    <w:rsid w:val="00940CDA"/>
    <w:rsid w:val="00940D58"/>
    <w:rsid w:val="009410B1"/>
    <w:rsid w:val="00941567"/>
    <w:rsid w:val="00941577"/>
    <w:rsid w:val="009418EA"/>
    <w:rsid w:val="0094215F"/>
    <w:rsid w:val="0094237F"/>
    <w:rsid w:val="00942844"/>
    <w:rsid w:val="0094292A"/>
    <w:rsid w:val="00942934"/>
    <w:rsid w:val="00942B5A"/>
    <w:rsid w:val="009430A6"/>
    <w:rsid w:val="00943276"/>
    <w:rsid w:val="0094327C"/>
    <w:rsid w:val="009434E6"/>
    <w:rsid w:val="00943778"/>
    <w:rsid w:val="009437EF"/>
    <w:rsid w:val="00943954"/>
    <w:rsid w:val="00943A1C"/>
    <w:rsid w:val="00943BBB"/>
    <w:rsid w:val="00944019"/>
    <w:rsid w:val="009441B1"/>
    <w:rsid w:val="0094430C"/>
    <w:rsid w:val="009444FD"/>
    <w:rsid w:val="00944D4B"/>
    <w:rsid w:val="00944F4A"/>
    <w:rsid w:val="00944FCF"/>
    <w:rsid w:val="009455A8"/>
    <w:rsid w:val="009457EF"/>
    <w:rsid w:val="00945967"/>
    <w:rsid w:val="00945E8D"/>
    <w:rsid w:val="00945F01"/>
    <w:rsid w:val="00945F96"/>
    <w:rsid w:val="0094607C"/>
    <w:rsid w:val="0094627C"/>
    <w:rsid w:val="00946543"/>
    <w:rsid w:val="00946719"/>
    <w:rsid w:val="009467DC"/>
    <w:rsid w:val="00946A34"/>
    <w:rsid w:val="00947988"/>
    <w:rsid w:val="00947A83"/>
    <w:rsid w:val="00947C72"/>
    <w:rsid w:val="00947CF2"/>
    <w:rsid w:val="00947E30"/>
    <w:rsid w:val="00947EE6"/>
    <w:rsid w:val="009507C2"/>
    <w:rsid w:val="00950BCA"/>
    <w:rsid w:val="00950F35"/>
    <w:rsid w:val="0095150B"/>
    <w:rsid w:val="00952097"/>
    <w:rsid w:val="00952203"/>
    <w:rsid w:val="009523D7"/>
    <w:rsid w:val="009528B5"/>
    <w:rsid w:val="00952DFE"/>
    <w:rsid w:val="0095302E"/>
    <w:rsid w:val="00953525"/>
    <w:rsid w:val="00953741"/>
    <w:rsid w:val="009537A0"/>
    <w:rsid w:val="00953838"/>
    <w:rsid w:val="009539AE"/>
    <w:rsid w:val="00953A6E"/>
    <w:rsid w:val="00953FC7"/>
    <w:rsid w:val="009548C2"/>
    <w:rsid w:val="009548CA"/>
    <w:rsid w:val="00955F29"/>
    <w:rsid w:val="00955FE5"/>
    <w:rsid w:val="00956D75"/>
    <w:rsid w:val="00956E00"/>
    <w:rsid w:val="0095717E"/>
    <w:rsid w:val="0095748B"/>
    <w:rsid w:val="009577C2"/>
    <w:rsid w:val="009578A1"/>
    <w:rsid w:val="009579DF"/>
    <w:rsid w:val="00957D2F"/>
    <w:rsid w:val="00957D35"/>
    <w:rsid w:val="00957D4B"/>
    <w:rsid w:val="00960B3A"/>
    <w:rsid w:val="00960B9B"/>
    <w:rsid w:val="00960D00"/>
    <w:rsid w:val="00960D7B"/>
    <w:rsid w:val="00960DC7"/>
    <w:rsid w:val="009611D1"/>
    <w:rsid w:val="009613A2"/>
    <w:rsid w:val="009613BE"/>
    <w:rsid w:val="00961429"/>
    <w:rsid w:val="00961B82"/>
    <w:rsid w:val="00961CA2"/>
    <w:rsid w:val="00961DB2"/>
    <w:rsid w:val="00962058"/>
    <w:rsid w:val="009620CF"/>
    <w:rsid w:val="009621DF"/>
    <w:rsid w:val="00962209"/>
    <w:rsid w:val="00962462"/>
    <w:rsid w:val="009625FE"/>
    <w:rsid w:val="009626F1"/>
    <w:rsid w:val="00962A1E"/>
    <w:rsid w:val="00962B7C"/>
    <w:rsid w:val="00962E80"/>
    <w:rsid w:val="00962E8C"/>
    <w:rsid w:val="00963808"/>
    <w:rsid w:val="00964260"/>
    <w:rsid w:val="00964876"/>
    <w:rsid w:val="00964919"/>
    <w:rsid w:val="009650C3"/>
    <w:rsid w:val="009655D7"/>
    <w:rsid w:val="0096598F"/>
    <w:rsid w:val="00965C6E"/>
    <w:rsid w:val="00965D0D"/>
    <w:rsid w:val="00965E02"/>
    <w:rsid w:val="00966451"/>
    <w:rsid w:val="009664D0"/>
    <w:rsid w:val="0096652C"/>
    <w:rsid w:val="00966A73"/>
    <w:rsid w:val="00967345"/>
    <w:rsid w:val="0096752B"/>
    <w:rsid w:val="009675A4"/>
    <w:rsid w:val="00967944"/>
    <w:rsid w:val="00967AC9"/>
    <w:rsid w:val="00967ACF"/>
    <w:rsid w:val="00967B92"/>
    <w:rsid w:val="00967D92"/>
    <w:rsid w:val="00970051"/>
    <w:rsid w:val="0097025E"/>
    <w:rsid w:val="00970496"/>
    <w:rsid w:val="009704F1"/>
    <w:rsid w:val="00970897"/>
    <w:rsid w:val="00970E84"/>
    <w:rsid w:val="00970EA0"/>
    <w:rsid w:val="00971350"/>
    <w:rsid w:val="009717ED"/>
    <w:rsid w:val="00971B75"/>
    <w:rsid w:val="009720AD"/>
    <w:rsid w:val="0097283E"/>
    <w:rsid w:val="009728ED"/>
    <w:rsid w:val="00972F05"/>
    <w:rsid w:val="009739DD"/>
    <w:rsid w:val="009739F6"/>
    <w:rsid w:val="00973BFE"/>
    <w:rsid w:val="00973BFF"/>
    <w:rsid w:val="00973C3D"/>
    <w:rsid w:val="00973D02"/>
    <w:rsid w:val="00974465"/>
    <w:rsid w:val="00974498"/>
    <w:rsid w:val="009749E3"/>
    <w:rsid w:val="00975616"/>
    <w:rsid w:val="0097580B"/>
    <w:rsid w:val="00975EB9"/>
    <w:rsid w:val="0097644E"/>
    <w:rsid w:val="0097644F"/>
    <w:rsid w:val="009776B8"/>
    <w:rsid w:val="00977756"/>
    <w:rsid w:val="00977934"/>
    <w:rsid w:val="00977935"/>
    <w:rsid w:val="00977C10"/>
    <w:rsid w:val="00977EBC"/>
    <w:rsid w:val="009805B5"/>
    <w:rsid w:val="009805DC"/>
    <w:rsid w:val="00980E78"/>
    <w:rsid w:val="009813F7"/>
    <w:rsid w:val="00981DD0"/>
    <w:rsid w:val="009823F1"/>
    <w:rsid w:val="00982507"/>
    <w:rsid w:val="009827C2"/>
    <w:rsid w:val="00982BC4"/>
    <w:rsid w:val="00982EE5"/>
    <w:rsid w:val="0098313A"/>
    <w:rsid w:val="0098399C"/>
    <w:rsid w:val="00983BBE"/>
    <w:rsid w:val="00983E91"/>
    <w:rsid w:val="009840D9"/>
    <w:rsid w:val="0098434B"/>
    <w:rsid w:val="00984591"/>
    <w:rsid w:val="00984CFE"/>
    <w:rsid w:val="00985B04"/>
    <w:rsid w:val="00985DC3"/>
    <w:rsid w:val="00985E27"/>
    <w:rsid w:val="00986018"/>
    <w:rsid w:val="009861A9"/>
    <w:rsid w:val="0098650B"/>
    <w:rsid w:val="0098667C"/>
    <w:rsid w:val="00986820"/>
    <w:rsid w:val="00986D2C"/>
    <w:rsid w:val="00986F93"/>
    <w:rsid w:val="00987189"/>
    <w:rsid w:val="00987442"/>
    <w:rsid w:val="00987ACA"/>
    <w:rsid w:val="00987B0D"/>
    <w:rsid w:val="009904F9"/>
    <w:rsid w:val="00990837"/>
    <w:rsid w:val="00990AF2"/>
    <w:rsid w:val="00990BC0"/>
    <w:rsid w:val="00990E33"/>
    <w:rsid w:val="00990FB1"/>
    <w:rsid w:val="00991261"/>
    <w:rsid w:val="00991379"/>
    <w:rsid w:val="0099157D"/>
    <w:rsid w:val="0099177D"/>
    <w:rsid w:val="00991A8B"/>
    <w:rsid w:val="00991C79"/>
    <w:rsid w:val="0099268C"/>
    <w:rsid w:val="00992858"/>
    <w:rsid w:val="009928CB"/>
    <w:rsid w:val="00992BE5"/>
    <w:rsid w:val="00992DDD"/>
    <w:rsid w:val="00993005"/>
    <w:rsid w:val="00993500"/>
    <w:rsid w:val="00993770"/>
    <w:rsid w:val="00993C81"/>
    <w:rsid w:val="009941A8"/>
    <w:rsid w:val="00994753"/>
    <w:rsid w:val="00994BB8"/>
    <w:rsid w:val="00994DC3"/>
    <w:rsid w:val="00994F97"/>
    <w:rsid w:val="00995AAA"/>
    <w:rsid w:val="00995B06"/>
    <w:rsid w:val="0099621E"/>
    <w:rsid w:val="009963B4"/>
    <w:rsid w:val="00996794"/>
    <w:rsid w:val="00996AB3"/>
    <w:rsid w:val="00997316"/>
    <w:rsid w:val="0099775B"/>
    <w:rsid w:val="009979DE"/>
    <w:rsid w:val="00997A76"/>
    <w:rsid w:val="00997AB2"/>
    <w:rsid w:val="00997C8D"/>
    <w:rsid w:val="00997CE9"/>
    <w:rsid w:val="00997D5B"/>
    <w:rsid w:val="009A0245"/>
    <w:rsid w:val="009A05D8"/>
    <w:rsid w:val="009A0628"/>
    <w:rsid w:val="009A0693"/>
    <w:rsid w:val="009A0EE3"/>
    <w:rsid w:val="009A1382"/>
    <w:rsid w:val="009A1430"/>
    <w:rsid w:val="009A17CE"/>
    <w:rsid w:val="009A1851"/>
    <w:rsid w:val="009A19AF"/>
    <w:rsid w:val="009A1C6B"/>
    <w:rsid w:val="009A2017"/>
    <w:rsid w:val="009A274E"/>
    <w:rsid w:val="009A2AD0"/>
    <w:rsid w:val="009A2B0D"/>
    <w:rsid w:val="009A2B79"/>
    <w:rsid w:val="009A2FFF"/>
    <w:rsid w:val="009A30EF"/>
    <w:rsid w:val="009A386B"/>
    <w:rsid w:val="009A3CAE"/>
    <w:rsid w:val="009A415B"/>
    <w:rsid w:val="009A4F3A"/>
    <w:rsid w:val="009A5490"/>
    <w:rsid w:val="009A5892"/>
    <w:rsid w:val="009A5A47"/>
    <w:rsid w:val="009A5CAE"/>
    <w:rsid w:val="009A6234"/>
    <w:rsid w:val="009A661F"/>
    <w:rsid w:val="009A662F"/>
    <w:rsid w:val="009A66C5"/>
    <w:rsid w:val="009A67F4"/>
    <w:rsid w:val="009A6A7F"/>
    <w:rsid w:val="009A6EB9"/>
    <w:rsid w:val="009A729F"/>
    <w:rsid w:val="009A7391"/>
    <w:rsid w:val="009A7793"/>
    <w:rsid w:val="009A7CED"/>
    <w:rsid w:val="009A7EC9"/>
    <w:rsid w:val="009B0230"/>
    <w:rsid w:val="009B0B6A"/>
    <w:rsid w:val="009B0C33"/>
    <w:rsid w:val="009B103A"/>
    <w:rsid w:val="009B15F2"/>
    <w:rsid w:val="009B1A6F"/>
    <w:rsid w:val="009B1AA6"/>
    <w:rsid w:val="009B1F72"/>
    <w:rsid w:val="009B1FA7"/>
    <w:rsid w:val="009B2269"/>
    <w:rsid w:val="009B2567"/>
    <w:rsid w:val="009B28E5"/>
    <w:rsid w:val="009B29BF"/>
    <w:rsid w:val="009B2ABF"/>
    <w:rsid w:val="009B3148"/>
    <w:rsid w:val="009B3276"/>
    <w:rsid w:val="009B362B"/>
    <w:rsid w:val="009B36A5"/>
    <w:rsid w:val="009B3BAC"/>
    <w:rsid w:val="009B3C61"/>
    <w:rsid w:val="009B40F6"/>
    <w:rsid w:val="009B4827"/>
    <w:rsid w:val="009B4967"/>
    <w:rsid w:val="009B4982"/>
    <w:rsid w:val="009B4D74"/>
    <w:rsid w:val="009B506E"/>
    <w:rsid w:val="009B5169"/>
    <w:rsid w:val="009B54D2"/>
    <w:rsid w:val="009B5BC1"/>
    <w:rsid w:val="009B5F7F"/>
    <w:rsid w:val="009B756F"/>
    <w:rsid w:val="009B7C7B"/>
    <w:rsid w:val="009C0231"/>
    <w:rsid w:val="009C0D11"/>
    <w:rsid w:val="009C0DF7"/>
    <w:rsid w:val="009C0E48"/>
    <w:rsid w:val="009C1C79"/>
    <w:rsid w:val="009C1CDE"/>
    <w:rsid w:val="009C2525"/>
    <w:rsid w:val="009C2718"/>
    <w:rsid w:val="009C2BF8"/>
    <w:rsid w:val="009C2DCB"/>
    <w:rsid w:val="009C34D3"/>
    <w:rsid w:val="009C36D2"/>
    <w:rsid w:val="009C44F7"/>
    <w:rsid w:val="009C4B74"/>
    <w:rsid w:val="009C4EB4"/>
    <w:rsid w:val="009C5165"/>
    <w:rsid w:val="009C53F8"/>
    <w:rsid w:val="009C5630"/>
    <w:rsid w:val="009C5F29"/>
    <w:rsid w:val="009C622E"/>
    <w:rsid w:val="009C6744"/>
    <w:rsid w:val="009C6AE3"/>
    <w:rsid w:val="009C6DB0"/>
    <w:rsid w:val="009D00C1"/>
    <w:rsid w:val="009D01E5"/>
    <w:rsid w:val="009D06A5"/>
    <w:rsid w:val="009D0744"/>
    <w:rsid w:val="009D0ED6"/>
    <w:rsid w:val="009D0F71"/>
    <w:rsid w:val="009D0FFC"/>
    <w:rsid w:val="009D11BE"/>
    <w:rsid w:val="009D17E4"/>
    <w:rsid w:val="009D1831"/>
    <w:rsid w:val="009D201E"/>
    <w:rsid w:val="009D2718"/>
    <w:rsid w:val="009D27E2"/>
    <w:rsid w:val="009D294A"/>
    <w:rsid w:val="009D299E"/>
    <w:rsid w:val="009D2D3E"/>
    <w:rsid w:val="009D2EC8"/>
    <w:rsid w:val="009D2EDB"/>
    <w:rsid w:val="009D347A"/>
    <w:rsid w:val="009D372F"/>
    <w:rsid w:val="009D374B"/>
    <w:rsid w:val="009D3EC7"/>
    <w:rsid w:val="009D43DD"/>
    <w:rsid w:val="009D4AB6"/>
    <w:rsid w:val="009D5C26"/>
    <w:rsid w:val="009D60EF"/>
    <w:rsid w:val="009D617D"/>
    <w:rsid w:val="009D6335"/>
    <w:rsid w:val="009D65BB"/>
    <w:rsid w:val="009D66FB"/>
    <w:rsid w:val="009D6755"/>
    <w:rsid w:val="009D6B5A"/>
    <w:rsid w:val="009D7256"/>
    <w:rsid w:val="009D7303"/>
    <w:rsid w:val="009D79B3"/>
    <w:rsid w:val="009D7B0E"/>
    <w:rsid w:val="009D7EB2"/>
    <w:rsid w:val="009E0232"/>
    <w:rsid w:val="009E0403"/>
    <w:rsid w:val="009E04FD"/>
    <w:rsid w:val="009E0925"/>
    <w:rsid w:val="009E0978"/>
    <w:rsid w:val="009E0F7A"/>
    <w:rsid w:val="009E169E"/>
    <w:rsid w:val="009E16C2"/>
    <w:rsid w:val="009E223C"/>
    <w:rsid w:val="009E2354"/>
    <w:rsid w:val="009E23CA"/>
    <w:rsid w:val="009E29D0"/>
    <w:rsid w:val="009E2D3E"/>
    <w:rsid w:val="009E2D79"/>
    <w:rsid w:val="009E37B2"/>
    <w:rsid w:val="009E38D0"/>
    <w:rsid w:val="009E3AFE"/>
    <w:rsid w:val="009E3EB1"/>
    <w:rsid w:val="009E41F5"/>
    <w:rsid w:val="009E4295"/>
    <w:rsid w:val="009E44AB"/>
    <w:rsid w:val="009E44F9"/>
    <w:rsid w:val="009E4748"/>
    <w:rsid w:val="009E4C12"/>
    <w:rsid w:val="009E4E1F"/>
    <w:rsid w:val="009E4FDB"/>
    <w:rsid w:val="009E5027"/>
    <w:rsid w:val="009E54A0"/>
    <w:rsid w:val="009E5709"/>
    <w:rsid w:val="009E5A74"/>
    <w:rsid w:val="009E5B2F"/>
    <w:rsid w:val="009E5D44"/>
    <w:rsid w:val="009E640E"/>
    <w:rsid w:val="009E6AB0"/>
    <w:rsid w:val="009E6ABE"/>
    <w:rsid w:val="009E6B77"/>
    <w:rsid w:val="009E6DD9"/>
    <w:rsid w:val="009E6E1F"/>
    <w:rsid w:val="009E6E68"/>
    <w:rsid w:val="009E7309"/>
    <w:rsid w:val="009E7ADB"/>
    <w:rsid w:val="009E7C4C"/>
    <w:rsid w:val="009F00FA"/>
    <w:rsid w:val="009F0222"/>
    <w:rsid w:val="009F042F"/>
    <w:rsid w:val="009F07CE"/>
    <w:rsid w:val="009F07E0"/>
    <w:rsid w:val="009F088C"/>
    <w:rsid w:val="009F0961"/>
    <w:rsid w:val="009F0B42"/>
    <w:rsid w:val="009F0D06"/>
    <w:rsid w:val="009F0DE1"/>
    <w:rsid w:val="009F0EA8"/>
    <w:rsid w:val="009F150F"/>
    <w:rsid w:val="009F17D5"/>
    <w:rsid w:val="009F19D4"/>
    <w:rsid w:val="009F1AB6"/>
    <w:rsid w:val="009F1CCE"/>
    <w:rsid w:val="009F2046"/>
    <w:rsid w:val="009F23C2"/>
    <w:rsid w:val="009F2705"/>
    <w:rsid w:val="009F2CCB"/>
    <w:rsid w:val="009F2DE1"/>
    <w:rsid w:val="009F2F82"/>
    <w:rsid w:val="009F37E6"/>
    <w:rsid w:val="009F3A59"/>
    <w:rsid w:val="009F4028"/>
    <w:rsid w:val="009F40B2"/>
    <w:rsid w:val="009F42AA"/>
    <w:rsid w:val="009F473C"/>
    <w:rsid w:val="009F4957"/>
    <w:rsid w:val="009F4A50"/>
    <w:rsid w:val="009F4C18"/>
    <w:rsid w:val="009F52D2"/>
    <w:rsid w:val="009F5384"/>
    <w:rsid w:val="009F57E2"/>
    <w:rsid w:val="009F5915"/>
    <w:rsid w:val="009F5C20"/>
    <w:rsid w:val="009F5DFC"/>
    <w:rsid w:val="009F5E8B"/>
    <w:rsid w:val="009F65C8"/>
    <w:rsid w:val="009F66BF"/>
    <w:rsid w:val="009F66F6"/>
    <w:rsid w:val="009F68BC"/>
    <w:rsid w:val="009F6BD2"/>
    <w:rsid w:val="009F6E60"/>
    <w:rsid w:val="009F6F9F"/>
    <w:rsid w:val="009F748F"/>
    <w:rsid w:val="009F762A"/>
    <w:rsid w:val="009F772D"/>
    <w:rsid w:val="009F7D2F"/>
    <w:rsid w:val="00A00B02"/>
    <w:rsid w:val="00A00B3D"/>
    <w:rsid w:val="00A00DAB"/>
    <w:rsid w:val="00A00E64"/>
    <w:rsid w:val="00A01032"/>
    <w:rsid w:val="00A01199"/>
    <w:rsid w:val="00A012BC"/>
    <w:rsid w:val="00A0145D"/>
    <w:rsid w:val="00A0151A"/>
    <w:rsid w:val="00A01C37"/>
    <w:rsid w:val="00A01E11"/>
    <w:rsid w:val="00A0253F"/>
    <w:rsid w:val="00A02787"/>
    <w:rsid w:val="00A028E4"/>
    <w:rsid w:val="00A033DA"/>
    <w:rsid w:val="00A04476"/>
    <w:rsid w:val="00A04CFA"/>
    <w:rsid w:val="00A05497"/>
    <w:rsid w:val="00A05730"/>
    <w:rsid w:val="00A0599E"/>
    <w:rsid w:val="00A059B7"/>
    <w:rsid w:val="00A059CF"/>
    <w:rsid w:val="00A060F8"/>
    <w:rsid w:val="00A0756F"/>
    <w:rsid w:val="00A07627"/>
    <w:rsid w:val="00A10661"/>
    <w:rsid w:val="00A11024"/>
    <w:rsid w:val="00A1125E"/>
    <w:rsid w:val="00A113C8"/>
    <w:rsid w:val="00A11619"/>
    <w:rsid w:val="00A11A04"/>
    <w:rsid w:val="00A11B39"/>
    <w:rsid w:val="00A11C34"/>
    <w:rsid w:val="00A12696"/>
    <w:rsid w:val="00A1276A"/>
    <w:rsid w:val="00A127A4"/>
    <w:rsid w:val="00A1302E"/>
    <w:rsid w:val="00A13637"/>
    <w:rsid w:val="00A13741"/>
    <w:rsid w:val="00A1375F"/>
    <w:rsid w:val="00A139D8"/>
    <w:rsid w:val="00A13AEE"/>
    <w:rsid w:val="00A13F2A"/>
    <w:rsid w:val="00A1493B"/>
    <w:rsid w:val="00A14A4E"/>
    <w:rsid w:val="00A14BAB"/>
    <w:rsid w:val="00A14E81"/>
    <w:rsid w:val="00A15447"/>
    <w:rsid w:val="00A16393"/>
    <w:rsid w:val="00A166EE"/>
    <w:rsid w:val="00A16AAB"/>
    <w:rsid w:val="00A16AFE"/>
    <w:rsid w:val="00A16D9E"/>
    <w:rsid w:val="00A17645"/>
    <w:rsid w:val="00A200F6"/>
    <w:rsid w:val="00A2014B"/>
    <w:rsid w:val="00A20728"/>
    <w:rsid w:val="00A20EF5"/>
    <w:rsid w:val="00A21103"/>
    <w:rsid w:val="00A2148F"/>
    <w:rsid w:val="00A21640"/>
    <w:rsid w:val="00A2167C"/>
    <w:rsid w:val="00A21711"/>
    <w:rsid w:val="00A2187D"/>
    <w:rsid w:val="00A21B39"/>
    <w:rsid w:val="00A21C1C"/>
    <w:rsid w:val="00A21CD4"/>
    <w:rsid w:val="00A21CFC"/>
    <w:rsid w:val="00A2220E"/>
    <w:rsid w:val="00A2270F"/>
    <w:rsid w:val="00A22E60"/>
    <w:rsid w:val="00A23182"/>
    <w:rsid w:val="00A2318E"/>
    <w:rsid w:val="00A2321E"/>
    <w:rsid w:val="00A2325A"/>
    <w:rsid w:val="00A23A8B"/>
    <w:rsid w:val="00A23E37"/>
    <w:rsid w:val="00A24024"/>
    <w:rsid w:val="00A2402B"/>
    <w:rsid w:val="00A2427B"/>
    <w:rsid w:val="00A243A0"/>
    <w:rsid w:val="00A24653"/>
    <w:rsid w:val="00A24813"/>
    <w:rsid w:val="00A24A09"/>
    <w:rsid w:val="00A2556F"/>
    <w:rsid w:val="00A256E3"/>
    <w:rsid w:val="00A25982"/>
    <w:rsid w:val="00A25ADE"/>
    <w:rsid w:val="00A264D3"/>
    <w:rsid w:val="00A2674B"/>
    <w:rsid w:val="00A26BF4"/>
    <w:rsid w:val="00A26DA4"/>
    <w:rsid w:val="00A277C8"/>
    <w:rsid w:val="00A2780F"/>
    <w:rsid w:val="00A27DA9"/>
    <w:rsid w:val="00A27EC7"/>
    <w:rsid w:val="00A30049"/>
    <w:rsid w:val="00A302F4"/>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4E20"/>
    <w:rsid w:val="00A35172"/>
    <w:rsid w:val="00A356F2"/>
    <w:rsid w:val="00A35B1F"/>
    <w:rsid w:val="00A35CC1"/>
    <w:rsid w:val="00A35F42"/>
    <w:rsid w:val="00A3617A"/>
    <w:rsid w:val="00A3689D"/>
    <w:rsid w:val="00A37206"/>
    <w:rsid w:val="00A3731B"/>
    <w:rsid w:val="00A3797B"/>
    <w:rsid w:val="00A37C30"/>
    <w:rsid w:val="00A40452"/>
    <w:rsid w:val="00A40899"/>
    <w:rsid w:val="00A40F16"/>
    <w:rsid w:val="00A41149"/>
    <w:rsid w:val="00A41626"/>
    <w:rsid w:val="00A41A00"/>
    <w:rsid w:val="00A41BE9"/>
    <w:rsid w:val="00A41CEF"/>
    <w:rsid w:val="00A41F73"/>
    <w:rsid w:val="00A430EB"/>
    <w:rsid w:val="00A435B3"/>
    <w:rsid w:val="00A43ED6"/>
    <w:rsid w:val="00A44157"/>
    <w:rsid w:val="00A44239"/>
    <w:rsid w:val="00A44768"/>
    <w:rsid w:val="00A44DC1"/>
    <w:rsid w:val="00A451FF"/>
    <w:rsid w:val="00A45495"/>
    <w:rsid w:val="00A4553A"/>
    <w:rsid w:val="00A4589D"/>
    <w:rsid w:val="00A45A19"/>
    <w:rsid w:val="00A45B07"/>
    <w:rsid w:val="00A45DBB"/>
    <w:rsid w:val="00A46288"/>
    <w:rsid w:val="00A462EE"/>
    <w:rsid w:val="00A4647E"/>
    <w:rsid w:val="00A464E2"/>
    <w:rsid w:val="00A468EC"/>
    <w:rsid w:val="00A476EF"/>
    <w:rsid w:val="00A506A9"/>
    <w:rsid w:val="00A50948"/>
    <w:rsid w:val="00A50DAE"/>
    <w:rsid w:val="00A51621"/>
    <w:rsid w:val="00A51681"/>
    <w:rsid w:val="00A51815"/>
    <w:rsid w:val="00A525BF"/>
    <w:rsid w:val="00A525E0"/>
    <w:rsid w:val="00A52823"/>
    <w:rsid w:val="00A52DF0"/>
    <w:rsid w:val="00A532F0"/>
    <w:rsid w:val="00A535FE"/>
    <w:rsid w:val="00A53691"/>
    <w:rsid w:val="00A54110"/>
    <w:rsid w:val="00A541AE"/>
    <w:rsid w:val="00A54798"/>
    <w:rsid w:val="00A550CD"/>
    <w:rsid w:val="00A557FF"/>
    <w:rsid w:val="00A55945"/>
    <w:rsid w:val="00A55BCE"/>
    <w:rsid w:val="00A560FD"/>
    <w:rsid w:val="00A56129"/>
    <w:rsid w:val="00A564E7"/>
    <w:rsid w:val="00A56821"/>
    <w:rsid w:val="00A569E3"/>
    <w:rsid w:val="00A569E8"/>
    <w:rsid w:val="00A56AE1"/>
    <w:rsid w:val="00A56B0B"/>
    <w:rsid w:val="00A56D88"/>
    <w:rsid w:val="00A5715E"/>
    <w:rsid w:val="00A5728C"/>
    <w:rsid w:val="00A57335"/>
    <w:rsid w:val="00A57AD7"/>
    <w:rsid w:val="00A57C21"/>
    <w:rsid w:val="00A57CBA"/>
    <w:rsid w:val="00A57EAE"/>
    <w:rsid w:val="00A60552"/>
    <w:rsid w:val="00A60B7A"/>
    <w:rsid w:val="00A61323"/>
    <w:rsid w:val="00A61848"/>
    <w:rsid w:val="00A61970"/>
    <w:rsid w:val="00A62001"/>
    <w:rsid w:val="00A6216D"/>
    <w:rsid w:val="00A624BE"/>
    <w:rsid w:val="00A629F2"/>
    <w:rsid w:val="00A62EAA"/>
    <w:rsid w:val="00A62F19"/>
    <w:rsid w:val="00A6338B"/>
    <w:rsid w:val="00A63567"/>
    <w:rsid w:val="00A635DE"/>
    <w:rsid w:val="00A63958"/>
    <w:rsid w:val="00A640E4"/>
    <w:rsid w:val="00A6429F"/>
    <w:rsid w:val="00A645F9"/>
    <w:rsid w:val="00A64752"/>
    <w:rsid w:val="00A651C5"/>
    <w:rsid w:val="00A65B4D"/>
    <w:rsid w:val="00A65C19"/>
    <w:rsid w:val="00A65D16"/>
    <w:rsid w:val="00A661CC"/>
    <w:rsid w:val="00A66398"/>
    <w:rsid w:val="00A6684C"/>
    <w:rsid w:val="00A66BCC"/>
    <w:rsid w:val="00A66DD5"/>
    <w:rsid w:val="00A66E61"/>
    <w:rsid w:val="00A66FB6"/>
    <w:rsid w:val="00A6702C"/>
    <w:rsid w:val="00A67228"/>
    <w:rsid w:val="00A67398"/>
    <w:rsid w:val="00A67612"/>
    <w:rsid w:val="00A6763D"/>
    <w:rsid w:val="00A676D0"/>
    <w:rsid w:val="00A703DA"/>
    <w:rsid w:val="00A705A7"/>
    <w:rsid w:val="00A712E1"/>
    <w:rsid w:val="00A71567"/>
    <w:rsid w:val="00A71A19"/>
    <w:rsid w:val="00A71ABB"/>
    <w:rsid w:val="00A71B3A"/>
    <w:rsid w:val="00A71CD7"/>
    <w:rsid w:val="00A72439"/>
    <w:rsid w:val="00A725B5"/>
    <w:rsid w:val="00A7281A"/>
    <w:rsid w:val="00A72CA9"/>
    <w:rsid w:val="00A72D38"/>
    <w:rsid w:val="00A72DC3"/>
    <w:rsid w:val="00A72DEC"/>
    <w:rsid w:val="00A72FE9"/>
    <w:rsid w:val="00A7327B"/>
    <w:rsid w:val="00A7350D"/>
    <w:rsid w:val="00A73676"/>
    <w:rsid w:val="00A73C1E"/>
    <w:rsid w:val="00A73E6A"/>
    <w:rsid w:val="00A74074"/>
    <w:rsid w:val="00A74510"/>
    <w:rsid w:val="00A7480B"/>
    <w:rsid w:val="00A74C7C"/>
    <w:rsid w:val="00A75182"/>
    <w:rsid w:val="00A75489"/>
    <w:rsid w:val="00A759B0"/>
    <w:rsid w:val="00A75DC5"/>
    <w:rsid w:val="00A75E36"/>
    <w:rsid w:val="00A75EE0"/>
    <w:rsid w:val="00A76244"/>
    <w:rsid w:val="00A766B4"/>
    <w:rsid w:val="00A76DA1"/>
    <w:rsid w:val="00A76DAA"/>
    <w:rsid w:val="00A770A2"/>
    <w:rsid w:val="00A778B3"/>
    <w:rsid w:val="00A77972"/>
    <w:rsid w:val="00A77A1A"/>
    <w:rsid w:val="00A77A85"/>
    <w:rsid w:val="00A77F8A"/>
    <w:rsid w:val="00A8057D"/>
    <w:rsid w:val="00A80B6E"/>
    <w:rsid w:val="00A81140"/>
    <w:rsid w:val="00A81339"/>
    <w:rsid w:val="00A81414"/>
    <w:rsid w:val="00A81A4A"/>
    <w:rsid w:val="00A821CB"/>
    <w:rsid w:val="00A8225E"/>
    <w:rsid w:val="00A82368"/>
    <w:rsid w:val="00A82ABB"/>
    <w:rsid w:val="00A82C9E"/>
    <w:rsid w:val="00A82F99"/>
    <w:rsid w:val="00A8331F"/>
    <w:rsid w:val="00A83755"/>
    <w:rsid w:val="00A838A6"/>
    <w:rsid w:val="00A8393A"/>
    <w:rsid w:val="00A839A4"/>
    <w:rsid w:val="00A83B78"/>
    <w:rsid w:val="00A83BF0"/>
    <w:rsid w:val="00A83CF6"/>
    <w:rsid w:val="00A84060"/>
    <w:rsid w:val="00A84169"/>
    <w:rsid w:val="00A842D3"/>
    <w:rsid w:val="00A846BC"/>
    <w:rsid w:val="00A84790"/>
    <w:rsid w:val="00A84949"/>
    <w:rsid w:val="00A84AC9"/>
    <w:rsid w:val="00A84CC8"/>
    <w:rsid w:val="00A84D7E"/>
    <w:rsid w:val="00A84FF8"/>
    <w:rsid w:val="00A8527E"/>
    <w:rsid w:val="00A857BC"/>
    <w:rsid w:val="00A85C1D"/>
    <w:rsid w:val="00A85CA7"/>
    <w:rsid w:val="00A85CB9"/>
    <w:rsid w:val="00A85EFA"/>
    <w:rsid w:val="00A86218"/>
    <w:rsid w:val="00A8655A"/>
    <w:rsid w:val="00A86639"/>
    <w:rsid w:val="00A86745"/>
    <w:rsid w:val="00A86773"/>
    <w:rsid w:val="00A86E1F"/>
    <w:rsid w:val="00A8750A"/>
    <w:rsid w:val="00A8775B"/>
    <w:rsid w:val="00A87F6C"/>
    <w:rsid w:val="00A901D0"/>
    <w:rsid w:val="00A903D4"/>
    <w:rsid w:val="00A905D7"/>
    <w:rsid w:val="00A90A3C"/>
    <w:rsid w:val="00A90B2C"/>
    <w:rsid w:val="00A90B50"/>
    <w:rsid w:val="00A91290"/>
    <w:rsid w:val="00A91552"/>
    <w:rsid w:val="00A91766"/>
    <w:rsid w:val="00A91863"/>
    <w:rsid w:val="00A9187C"/>
    <w:rsid w:val="00A9247A"/>
    <w:rsid w:val="00A92CEB"/>
    <w:rsid w:val="00A92E17"/>
    <w:rsid w:val="00A9317B"/>
    <w:rsid w:val="00A931CE"/>
    <w:rsid w:val="00A9392A"/>
    <w:rsid w:val="00A93966"/>
    <w:rsid w:val="00A946F1"/>
    <w:rsid w:val="00A9472B"/>
    <w:rsid w:val="00A94AC3"/>
    <w:rsid w:val="00A94B27"/>
    <w:rsid w:val="00A94E17"/>
    <w:rsid w:val="00A9538C"/>
    <w:rsid w:val="00A95556"/>
    <w:rsid w:val="00A957B8"/>
    <w:rsid w:val="00A957C8"/>
    <w:rsid w:val="00A957ED"/>
    <w:rsid w:val="00A959F4"/>
    <w:rsid w:val="00A95AF4"/>
    <w:rsid w:val="00A95B57"/>
    <w:rsid w:val="00A965E0"/>
    <w:rsid w:val="00A966B6"/>
    <w:rsid w:val="00A966C1"/>
    <w:rsid w:val="00A976DD"/>
    <w:rsid w:val="00AA023A"/>
    <w:rsid w:val="00AA034F"/>
    <w:rsid w:val="00AA0505"/>
    <w:rsid w:val="00AA0561"/>
    <w:rsid w:val="00AA0933"/>
    <w:rsid w:val="00AA0A8A"/>
    <w:rsid w:val="00AA0F9F"/>
    <w:rsid w:val="00AA1022"/>
    <w:rsid w:val="00AA10B1"/>
    <w:rsid w:val="00AA140F"/>
    <w:rsid w:val="00AA1ED9"/>
    <w:rsid w:val="00AA1F9E"/>
    <w:rsid w:val="00AA269B"/>
    <w:rsid w:val="00AA28EA"/>
    <w:rsid w:val="00AA2A62"/>
    <w:rsid w:val="00AA2E0D"/>
    <w:rsid w:val="00AA339E"/>
    <w:rsid w:val="00AA390E"/>
    <w:rsid w:val="00AA39FA"/>
    <w:rsid w:val="00AA3C87"/>
    <w:rsid w:val="00AA44D3"/>
    <w:rsid w:val="00AA474F"/>
    <w:rsid w:val="00AA48A5"/>
    <w:rsid w:val="00AA4926"/>
    <w:rsid w:val="00AA5389"/>
    <w:rsid w:val="00AA53AA"/>
    <w:rsid w:val="00AA564D"/>
    <w:rsid w:val="00AA5C2A"/>
    <w:rsid w:val="00AA5DF0"/>
    <w:rsid w:val="00AA6315"/>
    <w:rsid w:val="00AA68CF"/>
    <w:rsid w:val="00AA6C3A"/>
    <w:rsid w:val="00AA6EBE"/>
    <w:rsid w:val="00AA6EFC"/>
    <w:rsid w:val="00AA7019"/>
    <w:rsid w:val="00AA7175"/>
    <w:rsid w:val="00AA7310"/>
    <w:rsid w:val="00AA766D"/>
    <w:rsid w:val="00AA76CF"/>
    <w:rsid w:val="00AA7844"/>
    <w:rsid w:val="00AA7AD8"/>
    <w:rsid w:val="00AB0425"/>
    <w:rsid w:val="00AB0613"/>
    <w:rsid w:val="00AB068C"/>
    <w:rsid w:val="00AB0828"/>
    <w:rsid w:val="00AB0886"/>
    <w:rsid w:val="00AB08A3"/>
    <w:rsid w:val="00AB08F9"/>
    <w:rsid w:val="00AB14AC"/>
    <w:rsid w:val="00AB159D"/>
    <w:rsid w:val="00AB16A3"/>
    <w:rsid w:val="00AB17BA"/>
    <w:rsid w:val="00AB1847"/>
    <w:rsid w:val="00AB1D9D"/>
    <w:rsid w:val="00AB272D"/>
    <w:rsid w:val="00AB2802"/>
    <w:rsid w:val="00AB2C63"/>
    <w:rsid w:val="00AB3075"/>
    <w:rsid w:val="00AB3DF4"/>
    <w:rsid w:val="00AB412E"/>
    <w:rsid w:val="00AB44C2"/>
    <w:rsid w:val="00AB4B9D"/>
    <w:rsid w:val="00AB4C14"/>
    <w:rsid w:val="00AB4D70"/>
    <w:rsid w:val="00AB4E3C"/>
    <w:rsid w:val="00AB5702"/>
    <w:rsid w:val="00AB6194"/>
    <w:rsid w:val="00AB61B4"/>
    <w:rsid w:val="00AB6279"/>
    <w:rsid w:val="00AB64B8"/>
    <w:rsid w:val="00AB6A6B"/>
    <w:rsid w:val="00AB6C73"/>
    <w:rsid w:val="00AB7158"/>
    <w:rsid w:val="00AB7563"/>
    <w:rsid w:val="00AB767E"/>
    <w:rsid w:val="00AB76BB"/>
    <w:rsid w:val="00AB78FA"/>
    <w:rsid w:val="00AB7BC0"/>
    <w:rsid w:val="00AB7D26"/>
    <w:rsid w:val="00AB7E4F"/>
    <w:rsid w:val="00AC0987"/>
    <w:rsid w:val="00AC09E9"/>
    <w:rsid w:val="00AC0B68"/>
    <w:rsid w:val="00AC0C4F"/>
    <w:rsid w:val="00AC11DF"/>
    <w:rsid w:val="00AC1264"/>
    <w:rsid w:val="00AC12DE"/>
    <w:rsid w:val="00AC1518"/>
    <w:rsid w:val="00AC1547"/>
    <w:rsid w:val="00AC1913"/>
    <w:rsid w:val="00AC1DC3"/>
    <w:rsid w:val="00AC1F74"/>
    <w:rsid w:val="00AC2187"/>
    <w:rsid w:val="00AC2260"/>
    <w:rsid w:val="00AC22D6"/>
    <w:rsid w:val="00AC2786"/>
    <w:rsid w:val="00AC28DA"/>
    <w:rsid w:val="00AC2C2E"/>
    <w:rsid w:val="00AC2EAC"/>
    <w:rsid w:val="00AC2F9C"/>
    <w:rsid w:val="00AC34F0"/>
    <w:rsid w:val="00AC3931"/>
    <w:rsid w:val="00AC3EFF"/>
    <w:rsid w:val="00AC416B"/>
    <w:rsid w:val="00AC43F6"/>
    <w:rsid w:val="00AC45BA"/>
    <w:rsid w:val="00AC4617"/>
    <w:rsid w:val="00AC46A3"/>
    <w:rsid w:val="00AC472E"/>
    <w:rsid w:val="00AC47F0"/>
    <w:rsid w:val="00AC4F7E"/>
    <w:rsid w:val="00AC50B6"/>
    <w:rsid w:val="00AC5434"/>
    <w:rsid w:val="00AC5497"/>
    <w:rsid w:val="00AC56B7"/>
    <w:rsid w:val="00AC5A11"/>
    <w:rsid w:val="00AC5DE9"/>
    <w:rsid w:val="00AC5F1A"/>
    <w:rsid w:val="00AC6346"/>
    <w:rsid w:val="00AC65AA"/>
    <w:rsid w:val="00AC6759"/>
    <w:rsid w:val="00AC69A7"/>
    <w:rsid w:val="00AC6A06"/>
    <w:rsid w:val="00AC6ABE"/>
    <w:rsid w:val="00AC6AD1"/>
    <w:rsid w:val="00AC709C"/>
    <w:rsid w:val="00AC70C9"/>
    <w:rsid w:val="00AC77B0"/>
    <w:rsid w:val="00AC7AE3"/>
    <w:rsid w:val="00AC7B97"/>
    <w:rsid w:val="00AC7C43"/>
    <w:rsid w:val="00AC7C52"/>
    <w:rsid w:val="00AD00A0"/>
    <w:rsid w:val="00AD042C"/>
    <w:rsid w:val="00AD05A4"/>
    <w:rsid w:val="00AD074E"/>
    <w:rsid w:val="00AD08FC"/>
    <w:rsid w:val="00AD0EA2"/>
    <w:rsid w:val="00AD0F30"/>
    <w:rsid w:val="00AD159D"/>
    <w:rsid w:val="00AD15E0"/>
    <w:rsid w:val="00AD1650"/>
    <w:rsid w:val="00AD18F9"/>
    <w:rsid w:val="00AD1A07"/>
    <w:rsid w:val="00AD1E06"/>
    <w:rsid w:val="00AD1E98"/>
    <w:rsid w:val="00AD1EF1"/>
    <w:rsid w:val="00AD1F3A"/>
    <w:rsid w:val="00AD1F41"/>
    <w:rsid w:val="00AD2090"/>
    <w:rsid w:val="00AD231B"/>
    <w:rsid w:val="00AD28BC"/>
    <w:rsid w:val="00AD2EC9"/>
    <w:rsid w:val="00AD2F55"/>
    <w:rsid w:val="00AD2FB2"/>
    <w:rsid w:val="00AD3644"/>
    <w:rsid w:val="00AD370C"/>
    <w:rsid w:val="00AD38BA"/>
    <w:rsid w:val="00AD3ABB"/>
    <w:rsid w:val="00AD3AEC"/>
    <w:rsid w:val="00AD43BD"/>
    <w:rsid w:val="00AD471A"/>
    <w:rsid w:val="00AD48BB"/>
    <w:rsid w:val="00AD48EA"/>
    <w:rsid w:val="00AD4A43"/>
    <w:rsid w:val="00AD5AF1"/>
    <w:rsid w:val="00AD5D08"/>
    <w:rsid w:val="00AD5D99"/>
    <w:rsid w:val="00AD6316"/>
    <w:rsid w:val="00AD65CD"/>
    <w:rsid w:val="00AD66B5"/>
    <w:rsid w:val="00AD6A61"/>
    <w:rsid w:val="00AD6AAF"/>
    <w:rsid w:val="00AD7176"/>
    <w:rsid w:val="00AD743B"/>
    <w:rsid w:val="00AD77B4"/>
    <w:rsid w:val="00AE006A"/>
    <w:rsid w:val="00AE0434"/>
    <w:rsid w:val="00AE0492"/>
    <w:rsid w:val="00AE07B5"/>
    <w:rsid w:val="00AE0DFD"/>
    <w:rsid w:val="00AE11AA"/>
    <w:rsid w:val="00AE131E"/>
    <w:rsid w:val="00AE185A"/>
    <w:rsid w:val="00AE18D5"/>
    <w:rsid w:val="00AE26E6"/>
    <w:rsid w:val="00AE26E7"/>
    <w:rsid w:val="00AE27B1"/>
    <w:rsid w:val="00AE281B"/>
    <w:rsid w:val="00AE2FE6"/>
    <w:rsid w:val="00AE32FA"/>
    <w:rsid w:val="00AE34F8"/>
    <w:rsid w:val="00AE365C"/>
    <w:rsid w:val="00AE3A3E"/>
    <w:rsid w:val="00AE3DC4"/>
    <w:rsid w:val="00AE4585"/>
    <w:rsid w:val="00AE45DB"/>
    <w:rsid w:val="00AE4B07"/>
    <w:rsid w:val="00AE5939"/>
    <w:rsid w:val="00AE62B0"/>
    <w:rsid w:val="00AE67F7"/>
    <w:rsid w:val="00AE6863"/>
    <w:rsid w:val="00AE6955"/>
    <w:rsid w:val="00AE6C84"/>
    <w:rsid w:val="00AE6EA9"/>
    <w:rsid w:val="00AE6F5F"/>
    <w:rsid w:val="00AE7762"/>
    <w:rsid w:val="00AE7F1F"/>
    <w:rsid w:val="00AE7F31"/>
    <w:rsid w:val="00AF0034"/>
    <w:rsid w:val="00AF0113"/>
    <w:rsid w:val="00AF06A3"/>
    <w:rsid w:val="00AF06DD"/>
    <w:rsid w:val="00AF0C51"/>
    <w:rsid w:val="00AF1159"/>
    <w:rsid w:val="00AF1534"/>
    <w:rsid w:val="00AF156F"/>
    <w:rsid w:val="00AF19C5"/>
    <w:rsid w:val="00AF1B03"/>
    <w:rsid w:val="00AF2340"/>
    <w:rsid w:val="00AF2575"/>
    <w:rsid w:val="00AF2BAE"/>
    <w:rsid w:val="00AF320B"/>
    <w:rsid w:val="00AF3D1D"/>
    <w:rsid w:val="00AF3DBA"/>
    <w:rsid w:val="00AF3F2E"/>
    <w:rsid w:val="00AF42BB"/>
    <w:rsid w:val="00AF4474"/>
    <w:rsid w:val="00AF47D8"/>
    <w:rsid w:val="00AF5032"/>
    <w:rsid w:val="00AF55DA"/>
    <w:rsid w:val="00AF5780"/>
    <w:rsid w:val="00AF5801"/>
    <w:rsid w:val="00AF5EF6"/>
    <w:rsid w:val="00AF5F04"/>
    <w:rsid w:val="00AF6C24"/>
    <w:rsid w:val="00AF6E7F"/>
    <w:rsid w:val="00AF7575"/>
    <w:rsid w:val="00AF77C0"/>
    <w:rsid w:val="00AF7949"/>
    <w:rsid w:val="00AF7A0B"/>
    <w:rsid w:val="00AF7B90"/>
    <w:rsid w:val="00AF7F8F"/>
    <w:rsid w:val="00B00AF3"/>
    <w:rsid w:val="00B00CBF"/>
    <w:rsid w:val="00B01153"/>
    <w:rsid w:val="00B01545"/>
    <w:rsid w:val="00B0168D"/>
    <w:rsid w:val="00B017A8"/>
    <w:rsid w:val="00B018E7"/>
    <w:rsid w:val="00B020BE"/>
    <w:rsid w:val="00B020EB"/>
    <w:rsid w:val="00B0244B"/>
    <w:rsid w:val="00B02D12"/>
    <w:rsid w:val="00B030A1"/>
    <w:rsid w:val="00B031BD"/>
    <w:rsid w:val="00B0327A"/>
    <w:rsid w:val="00B033D7"/>
    <w:rsid w:val="00B03E19"/>
    <w:rsid w:val="00B03E32"/>
    <w:rsid w:val="00B040E3"/>
    <w:rsid w:val="00B04104"/>
    <w:rsid w:val="00B045AD"/>
    <w:rsid w:val="00B04BA9"/>
    <w:rsid w:val="00B051F8"/>
    <w:rsid w:val="00B057A7"/>
    <w:rsid w:val="00B05946"/>
    <w:rsid w:val="00B063D2"/>
    <w:rsid w:val="00B0677A"/>
    <w:rsid w:val="00B06D71"/>
    <w:rsid w:val="00B06D88"/>
    <w:rsid w:val="00B073C8"/>
    <w:rsid w:val="00B07510"/>
    <w:rsid w:val="00B0790E"/>
    <w:rsid w:val="00B07B4E"/>
    <w:rsid w:val="00B07D21"/>
    <w:rsid w:val="00B07E37"/>
    <w:rsid w:val="00B10045"/>
    <w:rsid w:val="00B10086"/>
    <w:rsid w:val="00B1014D"/>
    <w:rsid w:val="00B107AE"/>
    <w:rsid w:val="00B10989"/>
    <w:rsid w:val="00B11130"/>
    <w:rsid w:val="00B111FA"/>
    <w:rsid w:val="00B1168D"/>
    <w:rsid w:val="00B117F2"/>
    <w:rsid w:val="00B11BB4"/>
    <w:rsid w:val="00B11C42"/>
    <w:rsid w:val="00B11DDC"/>
    <w:rsid w:val="00B11F86"/>
    <w:rsid w:val="00B122CA"/>
    <w:rsid w:val="00B12535"/>
    <w:rsid w:val="00B12D26"/>
    <w:rsid w:val="00B12F43"/>
    <w:rsid w:val="00B12F64"/>
    <w:rsid w:val="00B1312B"/>
    <w:rsid w:val="00B1336E"/>
    <w:rsid w:val="00B13389"/>
    <w:rsid w:val="00B136F9"/>
    <w:rsid w:val="00B13AD8"/>
    <w:rsid w:val="00B13B6A"/>
    <w:rsid w:val="00B13B84"/>
    <w:rsid w:val="00B13B9C"/>
    <w:rsid w:val="00B1458C"/>
    <w:rsid w:val="00B14AC4"/>
    <w:rsid w:val="00B14DE5"/>
    <w:rsid w:val="00B14F0C"/>
    <w:rsid w:val="00B150FA"/>
    <w:rsid w:val="00B1579E"/>
    <w:rsid w:val="00B15EF9"/>
    <w:rsid w:val="00B15F43"/>
    <w:rsid w:val="00B162E4"/>
    <w:rsid w:val="00B16649"/>
    <w:rsid w:val="00B16955"/>
    <w:rsid w:val="00B1715E"/>
    <w:rsid w:val="00B172FD"/>
    <w:rsid w:val="00B17371"/>
    <w:rsid w:val="00B1748C"/>
    <w:rsid w:val="00B174DF"/>
    <w:rsid w:val="00B17AA0"/>
    <w:rsid w:val="00B17BD0"/>
    <w:rsid w:val="00B17BDF"/>
    <w:rsid w:val="00B17CBA"/>
    <w:rsid w:val="00B2007B"/>
    <w:rsid w:val="00B203EF"/>
    <w:rsid w:val="00B20602"/>
    <w:rsid w:val="00B20BC5"/>
    <w:rsid w:val="00B20CB5"/>
    <w:rsid w:val="00B214C9"/>
    <w:rsid w:val="00B21539"/>
    <w:rsid w:val="00B218C6"/>
    <w:rsid w:val="00B21ABB"/>
    <w:rsid w:val="00B21ADE"/>
    <w:rsid w:val="00B2226C"/>
    <w:rsid w:val="00B2247C"/>
    <w:rsid w:val="00B226EF"/>
    <w:rsid w:val="00B2286E"/>
    <w:rsid w:val="00B22BD5"/>
    <w:rsid w:val="00B22FB3"/>
    <w:rsid w:val="00B23010"/>
    <w:rsid w:val="00B240D0"/>
    <w:rsid w:val="00B244BD"/>
    <w:rsid w:val="00B24D9E"/>
    <w:rsid w:val="00B24DBF"/>
    <w:rsid w:val="00B2544D"/>
    <w:rsid w:val="00B257FC"/>
    <w:rsid w:val="00B2584E"/>
    <w:rsid w:val="00B259C8"/>
    <w:rsid w:val="00B25FF3"/>
    <w:rsid w:val="00B260FF"/>
    <w:rsid w:val="00B2622D"/>
    <w:rsid w:val="00B26861"/>
    <w:rsid w:val="00B26E6B"/>
    <w:rsid w:val="00B271AA"/>
    <w:rsid w:val="00B277B4"/>
    <w:rsid w:val="00B279CF"/>
    <w:rsid w:val="00B27D52"/>
    <w:rsid w:val="00B30207"/>
    <w:rsid w:val="00B3028F"/>
    <w:rsid w:val="00B3074B"/>
    <w:rsid w:val="00B30B2F"/>
    <w:rsid w:val="00B310EE"/>
    <w:rsid w:val="00B313B7"/>
    <w:rsid w:val="00B313ED"/>
    <w:rsid w:val="00B3146D"/>
    <w:rsid w:val="00B31734"/>
    <w:rsid w:val="00B31B69"/>
    <w:rsid w:val="00B31CAE"/>
    <w:rsid w:val="00B31CB6"/>
    <w:rsid w:val="00B320FC"/>
    <w:rsid w:val="00B322B9"/>
    <w:rsid w:val="00B32425"/>
    <w:rsid w:val="00B32746"/>
    <w:rsid w:val="00B32C28"/>
    <w:rsid w:val="00B32CB6"/>
    <w:rsid w:val="00B32F8F"/>
    <w:rsid w:val="00B32FE2"/>
    <w:rsid w:val="00B331A3"/>
    <w:rsid w:val="00B3328C"/>
    <w:rsid w:val="00B3332F"/>
    <w:rsid w:val="00B33EC7"/>
    <w:rsid w:val="00B347E3"/>
    <w:rsid w:val="00B34C7B"/>
    <w:rsid w:val="00B35A38"/>
    <w:rsid w:val="00B35AE6"/>
    <w:rsid w:val="00B36189"/>
    <w:rsid w:val="00B36708"/>
    <w:rsid w:val="00B36DCE"/>
    <w:rsid w:val="00B37049"/>
    <w:rsid w:val="00B3735D"/>
    <w:rsid w:val="00B37465"/>
    <w:rsid w:val="00B37745"/>
    <w:rsid w:val="00B377BF"/>
    <w:rsid w:val="00B379F8"/>
    <w:rsid w:val="00B403B0"/>
    <w:rsid w:val="00B405BF"/>
    <w:rsid w:val="00B40B8E"/>
    <w:rsid w:val="00B40B92"/>
    <w:rsid w:val="00B40B99"/>
    <w:rsid w:val="00B411E6"/>
    <w:rsid w:val="00B41D98"/>
    <w:rsid w:val="00B41E28"/>
    <w:rsid w:val="00B41F2A"/>
    <w:rsid w:val="00B4208D"/>
    <w:rsid w:val="00B422AF"/>
    <w:rsid w:val="00B424CE"/>
    <w:rsid w:val="00B4296F"/>
    <w:rsid w:val="00B42B94"/>
    <w:rsid w:val="00B42EEC"/>
    <w:rsid w:val="00B4329E"/>
    <w:rsid w:val="00B43695"/>
    <w:rsid w:val="00B436CB"/>
    <w:rsid w:val="00B43736"/>
    <w:rsid w:val="00B43884"/>
    <w:rsid w:val="00B43E23"/>
    <w:rsid w:val="00B44459"/>
    <w:rsid w:val="00B444BC"/>
    <w:rsid w:val="00B45204"/>
    <w:rsid w:val="00B4520E"/>
    <w:rsid w:val="00B454C2"/>
    <w:rsid w:val="00B4556B"/>
    <w:rsid w:val="00B455EC"/>
    <w:rsid w:val="00B45795"/>
    <w:rsid w:val="00B45810"/>
    <w:rsid w:val="00B458A7"/>
    <w:rsid w:val="00B45AE4"/>
    <w:rsid w:val="00B45B35"/>
    <w:rsid w:val="00B46087"/>
    <w:rsid w:val="00B46506"/>
    <w:rsid w:val="00B467DF"/>
    <w:rsid w:val="00B467F1"/>
    <w:rsid w:val="00B468C5"/>
    <w:rsid w:val="00B469DB"/>
    <w:rsid w:val="00B47701"/>
    <w:rsid w:val="00B4786E"/>
    <w:rsid w:val="00B479AE"/>
    <w:rsid w:val="00B479AF"/>
    <w:rsid w:val="00B47A49"/>
    <w:rsid w:val="00B47F2A"/>
    <w:rsid w:val="00B47FE5"/>
    <w:rsid w:val="00B50CE1"/>
    <w:rsid w:val="00B512E2"/>
    <w:rsid w:val="00B5182D"/>
    <w:rsid w:val="00B51A4D"/>
    <w:rsid w:val="00B51B64"/>
    <w:rsid w:val="00B51CE8"/>
    <w:rsid w:val="00B51DC2"/>
    <w:rsid w:val="00B51F55"/>
    <w:rsid w:val="00B52542"/>
    <w:rsid w:val="00B52646"/>
    <w:rsid w:val="00B52728"/>
    <w:rsid w:val="00B5283C"/>
    <w:rsid w:val="00B52B11"/>
    <w:rsid w:val="00B52E43"/>
    <w:rsid w:val="00B52F35"/>
    <w:rsid w:val="00B5306D"/>
    <w:rsid w:val="00B532B0"/>
    <w:rsid w:val="00B538F7"/>
    <w:rsid w:val="00B539F4"/>
    <w:rsid w:val="00B53D51"/>
    <w:rsid w:val="00B53DDD"/>
    <w:rsid w:val="00B53F3B"/>
    <w:rsid w:val="00B53F59"/>
    <w:rsid w:val="00B54512"/>
    <w:rsid w:val="00B54876"/>
    <w:rsid w:val="00B548C7"/>
    <w:rsid w:val="00B54939"/>
    <w:rsid w:val="00B551A5"/>
    <w:rsid w:val="00B551B4"/>
    <w:rsid w:val="00B55325"/>
    <w:rsid w:val="00B55972"/>
    <w:rsid w:val="00B55BF1"/>
    <w:rsid w:val="00B55E88"/>
    <w:rsid w:val="00B56218"/>
    <w:rsid w:val="00B565A5"/>
    <w:rsid w:val="00B567A6"/>
    <w:rsid w:val="00B56DE2"/>
    <w:rsid w:val="00B57121"/>
    <w:rsid w:val="00B57D62"/>
    <w:rsid w:val="00B57E2A"/>
    <w:rsid w:val="00B57F87"/>
    <w:rsid w:val="00B57FE5"/>
    <w:rsid w:val="00B600B2"/>
    <w:rsid w:val="00B6024F"/>
    <w:rsid w:val="00B614BC"/>
    <w:rsid w:val="00B61911"/>
    <w:rsid w:val="00B61C6C"/>
    <w:rsid w:val="00B621C6"/>
    <w:rsid w:val="00B6248E"/>
    <w:rsid w:val="00B626DA"/>
    <w:rsid w:val="00B62A7E"/>
    <w:rsid w:val="00B63370"/>
    <w:rsid w:val="00B63374"/>
    <w:rsid w:val="00B633D4"/>
    <w:rsid w:val="00B6347F"/>
    <w:rsid w:val="00B644B5"/>
    <w:rsid w:val="00B64959"/>
    <w:rsid w:val="00B64C62"/>
    <w:rsid w:val="00B6504B"/>
    <w:rsid w:val="00B651F5"/>
    <w:rsid w:val="00B653AE"/>
    <w:rsid w:val="00B653D3"/>
    <w:rsid w:val="00B65923"/>
    <w:rsid w:val="00B65A42"/>
    <w:rsid w:val="00B65CF5"/>
    <w:rsid w:val="00B65F55"/>
    <w:rsid w:val="00B661B4"/>
    <w:rsid w:val="00B662A1"/>
    <w:rsid w:val="00B66639"/>
    <w:rsid w:val="00B6672B"/>
    <w:rsid w:val="00B66776"/>
    <w:rsid w:val="00B667D4"/>
    <w:rsid w:val="00B6680C"/>
    <w:rsid w:val="00B66D4D"/>
    <w:rsid w:val="00B673CA"/>
    <w:rsid w:val="00B67944"/>
    <w:rsid w:val="00B7008A"/>
    <w:rsid w:val="00B701C9"/>
    <w:rsid w:val="00B7051B"/>
    <w:rsid w:val="00B70603"/>
    <w:rsid w:val="00B709AC"/>
    <w:rsid w:val="00B70BE2"/>
    <w:rsid w:val="00B70D5D"/>
    <w:rsid w:val="00B70DD1"/>
    <w:rsid w:val="00B70F43"/>
    <w:rsid w:val="00B7130A"/>
    <w:rsid w:val="00B7136F"/>
    <w:rsid w:val="00B717EF"/>
    <w:rsid w:val="00B71D0B"/>
    <w:rsid w:val="00B72298"/>
    <w:rsid w:val="00B72EFD"/>
    <w:rsid w:val="00B7314B"/>
    <w:rsid w:val="00B74B16"/>
    <w:rsid w:val="00B74E84"/>
    <w:rsid w:val="00B75029"/>
    <w:rsid w:val="00B75197"/>
    <w:rsid w:val="00B7536D"/>
    <w:rsid w:val="00B75AF8"/>
    <w:rsid w:val="00B75B7D"/>
    <w:rsid w:val="00B75C54"/>
    <w:rsid w:val="00B76130"/>
    <w:rsid w:val="00B761F4"/>
    <w:rsid w:val="00B76548"/>
    <w:rsid w:val="00B765B9"/>
    <w:rsid w:val="00B76607"/>
    <w:rsid w:val="00B7664C"/>
    <w:rsid w:val="00B76D64"/>
    <w:rsid w:val="00B775DF"/>
    <w:rsid w:val="00B77A3F"/>
    <w:rsid w:val="00B77C4F"/>
    <w:rsid w:val="00B77D34"/>
    <w:rsid w:val="00B77FD5"/>
    <w:rsid w:val="00B8014D"/>
    <w:rsid w:val="00B80256"/>
    <w:rsid w:val="00B80592"/>
    <w:rsid w:val="00B807F8"/>
    <w:rsid w:val="00B80AEA"/>
    <w:rsid w:val="00B81350"/>
    <w:rsid w:val="00B81BCE"/>
    <w:rsid w:val="00B81C6A"/>
    <w:rsid w:val="00B820BE"/>
    <w:rsid w:val="00B82286"/>
    <w:rsid w:val="00B82511"/>
    <w:rsid w:val="00B82550"/>
    <w:rsid w:val="00B827DF"/>
    <w:rsid w:val="00B827F4"/>
    <w:rsid w:val="00B82F91"/>
    <w:rsid w:val="00B82FC2"/>
    <w:rsid w:val="00B83357"/>
    <w:rsid w:val="00B8359B"/>
    <w:rsid w:val="00B83895"/>
    <w:rsid w:val="00B83EF6"/>
    <w:rsid w:val="00B84311"/>
    <w:rsid w:val="00B8484A"/>
    <w:rsid w:val="00B849A7"/>
    <w:rsid w:val="00B8508B"/>
    <w:rsid w:val="00B8513C"/>
    <w:rsid w:val="00B85167"/>
    <w:rsid w:val="00B85A5E"/>
    <w:rsid w:val="00B861FC"/>
    <w:rsid w:val="00B86264"/>
    <w:rsid w:val="00B86704"/>
    <w:rsid w:val="00B86DA3"/>
    <w:rsid w:val="00B873D0"/>
    <w:rsid w:val="00B87819"/>
    <w:rsid w:val="00B8792A"/>
    <w:rsid w:val="00B9005E"/>
    <w:rsid w:val="00B90228"/>
    <w:rsid w:val="00B902E8"/>
    <w:rsid w:val="00B905B9"/>
    <w:rsid w:val="00B90BE6"/>
    <w:rsid w:val="00B90BF5"/>
    <w:rsid w:val="00B9142B"/>
    <w:rsid w:val="00B91454"/>
    <w:rsid w:val="00B914C9"/>
    <w:rsid w:val="00B91B9B"/>
    <w:rsid w:val="00B9260E"/>
    <w:rsid w:val="00B92710"/>
    <w:rsid w:val="00B931AC"/>
    <w:rsid w:val="00B93790"/>
    <w:rsid w:val="00B93A62"/>
    <w:rsid w:val="00B93B76"/>
    <w:rsid w:val="00B93C07"/>
    <w:rsid w:val="00B93D0F"/>
    <w:rsid w:val="00B9400F"/>
    <w:rsid w:val="00B94045"/>
    <w:rsid w:val="00B94133"/>
    <w:rsid w:val="00B94174"/>
    <w:rsid w:val="00B9423B"/>
    <w:rsid w:val="00B9484F"/>
    <w:rsid w:val="00B94C04"/>
    <w:rsid w:val="00B94EB1"/>
    <w:rsid w:val="00B955DF"/>
    <w:rsid w:val="00B95D13"/>
    <w:rsid w:val="00B95EAB"/>
    <w:rsid w:val="00B95F4B"/>
    <w:rsid w:val="00B95FBB"/>
    <w:rsid w:val="00B96406"/>
    <w:rsid w:val="00B9650D"/>
    <w:rsid w:val="00B966F1"/>
    <w:rsid w:val="00B97192"/>
    <w:rsid w:val="00B971AF"/>
    <w:rsid w:val="00B97419"/>
    <w:rsid w:val="00B97504"/>
    <w:rsid w:val="00B97505"/>
    <w:rsid w:val="00B97883"/>
    <w:rsid w:val="00B97A0D"/>
    <w:rsid w:val="00BA0418"/>
    <w:rsid w:val="00BA0A3E"/>
    <w:rsid w:val="00BA0ADD"/>
    <w:rsid w:val="00BA11A9"/>
    <w:rsid w:val="00BA1C82"/>
    <w:rsid w:val="00BA20C4"/>
    <w:rsid w:val="00BA2445"/>
    <w:rsid w:val="00BA2582"/>
    <w:rsid w:val="00BA2714"/>
    <w:rsid w:val="00BA354D"/>
    <w:rsid w:val="00BA35C1"/>
    <w:rsid w:val="00BA3809"/>
    <w:rsid w:val="00BA4387"/>
    <w:rsid w:val="00BA47B9"/>
    <w:rsid w:val="00BA4D5E"/>
    <w:rsid w:val="00BA579B"/>
    <w:rsid w:val="00BA5B1E"/>
    <w:rsid w:val="00BA5DA4"/>
    <w:rsid w:val="00BA631E"/>
    <w:rsid w:val="00BA7149"/>
    <w:rsid w:val="00BA723D"/>
    <w:rsid w:val="00BA7298"/>
    <w:rsid w:val="00BA76B6"/>
    <w:rsid w:val="00BA76D9"/>
    <w:rsid w:val="00BA78FC"/>
    <w:rsid w:val="00BA7912"/>
    <w:rsid w:val="00BA7A95"/>
    <w:rsid w:val="00BB0257"/>
    <w:rsid w:val="00BB093D"/>
    <w:rsid w:val="00BB0A85"/>
    <w:rsid w:val="00BB0B0D"/>
    <w:rsid w:val="00BB13AD"/>
    <w:rsid w:val="00BB17AB"/>
    <w:rsid w:val="00BB19E3"/>
    <w:rsid w:val="00BB1CAD"/>
    <w:rsid w:val="00BB1EE1"/>
    <w:rsid w:val="00BB1FFB"/>
    <w:rsid w:val="00BB2364"/>
    <w:rsid w:val="00BB2842"/>
    <w:rsid w:val="00BB3186"/>
    <w:rsid w:val="00BB35EE"/>
    <w:rsid w:val="00BB3782"/>
    <w:rsid w:val="00BB3823"/>
    <w:rsid w:val="00BB3883"/>
    <w:rsid w:val="00BB3C65"/>
    <w:rsid w:val="00BB3C9D"/>
    <w:rsid w:val="00BB445A"/>
    <w:rsid w:val="00BB46DF"/>
    <w:rsid w:val="00BB4778"/>
    <w:rsid w:val="00BB4878"/>
    <w:rsid w:val="00BB499D"/>
    <w:rsid w:val="00BB4D21"/>
    <w:rsid w:val="00BB5218"/>
    <w:rsid w:val="00BB5315"/>
    <w:rsid w:val="00BB54B0"/>
    <w:rsid w:val="00BB57A0"/>
    <w:rsid w:val="00BB5DCD"/>
    <w:rsid w:val="00BB6D44"/>
    <w:rsid w:val="00BB6FA5"/>
    <w:rsid w:val="00BB79B4"/>
    <w:rsid w:val="00BB7CB3"/>
    <w:rsid w:val="00BC0183"/>
    <w:rsid w:val="00BC07E0"/>
    <w:rsid w:val="00BC0A60"/>
    <w:rsid w:val="00BC0EA3"/>
    <w:rsid w:val="00BC1900"/>
    <w:rsid w:val="00BC1B94"/>
    <w:rsid w:val="00BC1BB3"/>
    <w:rsid w:val="00BC1D3C"/>
    <w:rsid w:val="00BC1F62"/>
    <w:rsid w:val="00BC1FE8"/>
    <w:rsid w:val="00BC224A"/>
    <w:rsid w:val="00BC22E3"/>
    <w:rsid w:val="00BC24D4"/>
    <w:rsid w:val="00BC24EE"/>
    <w:rsid w:val="00BC2720"/>
    <w:rsid w:val="00BC27D4"/>
    <w:rsid w:val="00BC2A6E"/>
    <w:rsid w:val="00BC2A90"/>
    <w:rsid w:val="00BC2C2A"/>
    <w:rsid w:val="00BC2F3F"/>
    <w:rsid w:val="00BC3A8A"/>
    <w:rsid w:val="00BC3F60"/>
    <w:rsid w:val="00BC3F7E"/>
    <w:rsid w:val="00BC45B2"/>
    <w:rsid w:val="00BC45D8"/>
    <w:rsid w:val="00BC4729"/>
    <w:rsid w:val="00BC5257"/>
    <w:rsid w:val="00BC5979"/>
    <w:rsid w:val="00BC60FD"/>
    <w:rsid w:val="00BC66CF"/>
    <w:rsid w:val="00BC6735"/>
    <w:rsid w:val="00BC770A"/>
    <w:rsid w:val="00BC7855"/>
    <w:rsid w:val="00BD0542"/>
    <w:rsid w:val="00BD05CA"/>
    <w:rsid w:val="00BD0E7E"/>
    <w:rsid w:val="00BD0F19"/>
    <w:rsid w:val="00BD13F2"/>
    <w:rsid w:val="00BD17F5"/>
    <w:rsid w:val="00BD1E82"/>
    <w:rsid w:val="00BD205F"/>
    <w:rsid w:val="00BD212C"/>
    <w:rsid w:val="00BD22C0"/>
    <w:rsid w:val="00BD22CE"/>
    <w:rsid w:val="00BD23E1"/>
    <w:rsid w:val="00BD2733"/>
    <w:rsid w:val="00BD2AE7"/>
    <w:rsid w:val="00BD2EE1"/>
    <w:rsid w:val="00BD3126"/>
    <w:rsid w:val="00BD3A1B"/>
    <w:rsid w:val="00BD3D97"/>
    <w:rsid w:val="00BD44FE"/>
    <w:rsid w:val="00BD4B33"/>
    <w:rsid w:val="00BD4F5C"/>
    <w:rsid w:val="00BD4FCF"/>
    <w:rsid w:val="00BD520F"/>
    <w:rsid w:val="00BD5937"/>
    <w:rsid w:val="00BD5B6A"/>
    <w:rsid w:val="00BD5D75"/>
    <w:rsid w:val="00BD6296"/>
    <w:rsid w:val="00BD66FC"/>
    <w:rsid w:val="00BD6EC9"/>
    <w:rsid w:val="00BD7483"/>
    <w:rsid w:val="00BD7C2C"/>
    <w:rsid w:val="00BD7CBB"/>
    <w:rsid w:val="00BE0399"/>
    <w:rsid w:val="00BE04C1"/>
    <w:rsid w:val="00BE055D"/>
    <w:rsid w:val="00BE067D"/>
    <w:rsid w:val="00BE070F"/>
    <w:rsid w:val="00BE0740"/>
    <w:rsid w:val="00BE09FF"/>
    <w:rsid w:val="00BE0AE3"/>
    <w:rsid w:val="00BE0B81"/>
    <w:rsid w:val="00BE0C6E"/>
    <w:rsid w:val="00BE0F05"/>
    <w:rsid w:val="00BE173C"/>
    <w:rsid w:val="00BE1AB3"/>
    <w:rsid w:val="00BE1C40"/>
    <w:rsid w:val="00BE1C97"/>
    <w:rsid w:val="00BE1DE3"/>
    <w:rsid w:val="00BE214A"/>
    <w:rsid w:val="00BE215C"/>
    <w:rsid w:val="00BE28B0"/>
    <w:rsid w:val="00BE297F"/>
    <w:rsid w:val="00BE2B54"/>
    <w:rsid w:val="00BE2F11"/>
    <w:rsid w:val="00BE3446"/>
    <w:rsid w:val="00BE3737"/>
    <w:rsid w:val="00BE415C"/>
    <w:rsid w:val="00BE425A"/>
    <w:rsid w:val="00BE45C6"/>
    <w:rsid w:val="00BE47F8"/>
    <w:rsid w:val="00BE48D7"/>
    <w:rsid w:val="00BE4C50"/>
    <w:rsid w:val="00BE53F7"/>
    <w:rsid w:val="00BE547B"/>
    <w:rsid w:val="00BE5616"/>
    <w:rsid w:val="00BE5E53"/>
    <w:rsid w:val="00BE6432"/>
    <w:rsid w:val="00BE6516"/>
    <w:rsid w:val="00BE6C6B"/>
    <w:rsid w:val="00BE6CA4"/>
    <w:rsid w:val="00BE700B"/>
    <w:rsid w:val="00BE74D2"/>
    <w:rsid w:val="00BE7A84"/>
    <w:rsid w:val="00BE7C2A"/>
    <w:rsid w:val="00BE7D70"/>
    <w:rsid w:val="00BE7E7B"/>
    <w:rsid w:val="00BF033B"/>
    <w:rsid w:val="00BF03D4"/>
    <w:rsid w:val="00BF04BB"/>
    <w:rsid w:val="00BF08F5"/>
    <w:rsid w:val="00BF0939"/>
    <w:rsid w:val="00BF0AE0"/>
    <w:rsid w:val="00BF11BC"/>
    <w:rsid w:val="00BF11D6"/>
    <w:rsid w:val="00BF14F6"/>
    <w:rsid w:val="00BF198B"/>
    <w:rsid w:val="00BF1DF2"/>
    <w:rsid w:val="00BF1EAF"/>
    <w:rsid w:val="00BF242E"/>
    <w:rsid w:val="00BF26E9"/>
    <w:rsid w:val="00BF29D2"/>
    <w:rsid w:val="00BF2E72"/>
    <w:rsid w:val="00BF3155"/>
    <w:rsid w:val="00BF334D"/>
    <w:rsid w:val="00BF3B21"/>
    <w:rsid w:val="00BF3E26"/>
    <w:rsid w:val="00BF402A"/>
    <w:rsid w:val="00BF4087"/>
    <w:rsid w:val="00BF4931"/>
    <w:rsid w:val="00BF49C6"/>
    <w:rsid w:val="00BF4C9B"/>
    <w:rsid w:val="00BF4E03"/>
    <w:rsid w:val="00BF520E"/>
    <w:rsid w:val="00BF5514"/>
    <w:rsid w:val="00BF564F"/>
    <w:rsid w:val="00BF592B"/>
    <w:rsid w:val="00BF69BB"/>
    <w:rsid w:val="00BF6B76"/>
    <w:rsid w:val="00BF6C35"/>
    <w:rsid w:val="00BF6E95"/>
    <w:rsid w:val="00BF714F"/>
    <w:rsid w:val="00BF765D"/>
    <w:rsid w:val="00BF77F3"/>
    <w:rsid w:val="00BF780D"/>
    <w:rsid w:val="00BF7837"/>
    <w:rsid w:val="00BF7944"/>
    <w:rsid w:val="00BF7D64"/>
    <w:rsid w:val="00BF7F89"/>
    <w:rsid w:val="00C00129"/>
    <w:rsid w:val="00C003F2"/>
    <w:rsid w:val="00C00901"/>
    <w:rsid w:val="00C00B0A"/>
    <w:rsid w:val="00C00D51"/>
    <w:rsid w:val="00C01545"/>
    <w:rsid w:val="00C0161D"/>
    <w:rsid w:val="00C01E4D"/>
    <w:rsid w:val="00C02003"/>
    <w:rsid w:val="00C020CA"/>
    <w:rsid w:val="00C02182"/>
    <w:rsid w:val="00C02451"/>
    <w:rsid w:val="00C0248D"/>
    <w:rsid w:val="00C02547"/>
    <w:rsid w:val="00C03747"/>
    <w:rsid w:val="00C03F7A"/>
    <w:rsid w:val="00C0486E"/>
    <w:rsid w:val="00C0499F"/>
    <w:rsid w:val="00C04CCB"/>
    <w:rsid w:val="00C05068"/>
    <w:rsid w:val="00C050D4"/>
    <w:rsid w:val="00C0523C"/>
    <w:rsid w:val="00C052B7"/>
    <w:rsid w:val="00C057BF"/>
    <w:rsid w:val="00C0585D"/>
    <w:rsid w:val="00C058AC"/>
    <w:rsid w:val="00C05C01"/>
    <w:rsid w:val="00C0655A"/>
    <w:rsid w:val="00C06F89"/>
    <w:rsid w:val="00C07011"/>
    <w:rsid w:val="00C07EF1"/>
    <w:rsid w:val="00C07FC5"/>
    <w:rsid w:val="00C10792"/>
    <w:rsid w:val="00C10812"/>
    <w:rsid w:val="00C10819"/>
    <w:rsid w:val="00C108DF"/>
    <w:rsid w:val="00C10D50"/>
    <w:rsid w:val="00C11488"/>
    <w:rsid w:val="00C11597"/>
    <w:rsid w:val="00C11910"/>
    <w:rsid w:val="00C11919"/>
    <w:rsid w:val="00C1221B"/>
    <w:rsid w:val="00C1230B"/>
    <w:rsid w:val="00C12449"/>
    <w:rsid w:val="00C125A7"/>
    <w:rsid w:val="00C12B22"/>
    <w:rsid w:val="00C12C60"/>
    <w:rsid w:val="00C12D95"/>
    <w:rsid w:val="00C136D5"/>
    <w:rsid w:val="00C13810"/>
    <w:rsid w:val="00C13C9B"/>
    <w:rsid w:val="00C13CD4"/>
    <w:rsid w:val="00C13E34"/>
    <w:rsid w:val="00C13E5E"/>
    <w:rsid w:val="00C1421C"/>
    <w:rsid w:val="00C145C7"/>
    <w:rsid w:val="00C14A98"/>
    <w:rsid w:val="00C14B05"/>
    <w:rsid w:val="00C151DA"/>
    <w:rsid w:val="00C152A8"/>
    <w:rsid w:val="00C15565"/>
    <w:rsid w:val="00C15C58"/>
    <w:rsid w:val="00C16092"/>
    <w:rsid w:val="00C16104"/>
    <w:rsid w:val="00C162C5"/>
    <w:rsid w:val="00C16DE2"/>
    <w:rsid w:val="00C17058"/>
    <w:rsid w:val="00C17112"/>
    <w:rsid w:val="00C171C5"/>
    <w:rsid w:val="00C17596"/>
    <w:rsid w:val="00C17639"/>
    <w:rsid w:val="00C17F4F"/>
    <w:rsid w:val="00C20432"/>
    <w:rsid w:val="00C2054E"/>
    <w:rsid w:val="00C2059F"/>
    <w:rsid w:val="00C20CA0"/>
    <w:rsid w:val="00C20FDA"/>
    <w:rsid w:val="00C20FE9"/>
    <w:rsid w:val="00C223F0"/>
    <w:rsid w:val="00C227A2"/>
    <w:rsid w:val="00C22D67"/>
    <w:rsid w:val="00C2339E"/>
    <w:rsid w:val="00C23560"/>
    <w:rsid w:val="00C236F0"/>
    <w:rsid w:val="00C23DC4"/>
    <w:rsid w:val="00C23EC5"/>
    <w:rsid w:val="00C245CB"/>
    <w:rsid w:val="00C248FE"/>
    <w:rsid w:val="00C24971"/>
    <w:rsid w:val="00C24B54"/>
    <w:rsid w:val="00C252A2"/>
    <w:rsid w:val="00C25439"/>
    <w:rsid w:val="00C25553"/>
    <w:rsid w:val="00C255DF"/>
    <w:rsid w:val="00C25655"/>
    <w:rsid w:val="00C266A8"/>
    <w:rsid w:val="00C2674D"/>
    <w:rsid w:val="00C2674F"/>
    <w:rsid w:val="00C26930"/>
    <w:rsid w:val="00C26AA3"/>
    <w:rsid w:val="00C26BCB"/>
    <w:rsid w:val="00C26DD8"/>
    <w:rsid w:val="00C27064"/>
    <w:rsid w:val="00C2731F"/>
    <w:rsid w:val="00C27990"/>
    <w:rsid w:val="00C27BE5"/>
    <w:rsid w:val="00C3053C"/>
    <w:rsid w:val="00C3082E"/>
    <w:rsid w:val="00C30DCA"/>
    <w:rsid w:val="00C32263"/>
    <w:rsid w:val="00C32340"/>
    <w:rsid w:val="00C32CA7"/>
    <w:rsid w:val="00C33326"/>
    <w:rsid w:val="00C3378D"/>
    <w:rsid w:val="00C33CC0"/>
    <w:rsid w:val="00C34458"/>
    <w:rsid w:val="00C34813"/>
    <w:rsid w:val="00C34859"/>
    <w:rsid w:val="00C34C96"/>
    <w:rsid w:val="00C34D8B"/>
    <w:rsid w:val="00C34EC6"/>
    <w:rsid w:val="00C34EEB"/>
    <w:rsid w:val="00C34EFF"/>
    <w:rsid w:val="00C350D4"/>
    <w:rsid w:val="00C355C2"/>
    <w:rsid w:val="00C355F5"/>
    <w:rsid w:val="00C356F4"/>
    <w:rsid w:val="00C36ABA"/>
    <w:rsid w:val="00C375BA"/>
    <w:rsid w:val="00C375C4"/>
    <w:rsid w:val="00C37BF9"/>
    <w:rsid w:val="00C37D77"/>
    <w:rsid w:val="00C400D0"/>
    <w:rsid w:val="00C4017E"/>
    <w:rsid w:val="00C40542"/>
    <w:rsid w:val="00C40603"/>
    <w:rsid w:val="00C40977"/>
    <w:rsid w:val="00C4098D"/>
    <w:rsid w:val="00C41698"/>
    <w:rsid w:val="00C416A1"/>
    <w:rsid w:val="00C41784"/>
    <w:rsid w:val="00C41B10"/>
    <w:rsid w:val="00C41B3D"/>
    <w:rsid w:val="00C41F05"/>
    <w:rsid w:val="00C421C2"/>
    <w:rsid w:val="00C4230D"/>
    <w:rsid w:val="00C423FC"/>
    <w:rsid w:val="00C42930"/>
    <w:rsid w:val="00C4389F"/>
    <w:rsid w:val="00C43937"/>
    <w:rsid w:val="00C43A32"/>
    <w:rsid w:val="00C43D02"/>
    <w:rsid w:val="00C441CD"/>
    <w:rsid w:val="00C44551"/>
    <w:rsid w:val="00C44BC8"/>
    <w:rsid w:val="00C44E4F"/>
    <w:rsid w:val="00C44F4E"/>
    <w:rsid w:val="00C4548E"/>
    <w:rsid w:val="00C45C4C"/>
    <w:rsid w:val="00C45D42"/>
    <w:rsid w:val="00C4612E"/>
    <w:rsid w:val="00C46285"/>
    <w:rsid w:val="00C4630A"/>
    <w:rsid w:val="00C46AD8"/>
    <w:rsid w:val="00C46AF0"/>
    <w:rsid w:val="00C4700C"/>
    <w:rsid w:val="00C475C4"/>
    <w:rsid w:val="00C5032A"/>
    <w:rsid w:val="00C507F4"/>
    <w:rsid w:val="00C51A3E"/>
    <w:rsid w:val="00C51BDD"/>
    <w:rsid w:val="00C51D16"/>
    <w:rsid w:val="00C523AE"/>
    <w:rsid w:val="00C524BC"/>
    <w:rsid w:val="00C52B3E"/>
    <w:rsid w:val="00C52B72"/>
    <w:rsid w:val="00C52EB2"/>
    <w:rsid w:val="00C53506"/>
    <w:rsid w:val="00C5359C"/>
    <w:rsid w:val="00C536F2"/>
    <w:rsid w:val="00C538D7"/>
    <w:rsid w:val="00C53A0E"/>
    <w:rsid w:val="00C53C4A"/>
    <w:rsid w:val="00C54315"/>
    <w:rsid w:val="00C5440B"/>
    <w:rsid w:val="00C54617"/>
    <w:rsid w:val="00C54DDD"/>
    <w:rsid w:val="00C550F0"/>
    <w:rsid w:val="00C554A8"/>
    <w:rsid w:val="00C55A61"/>
    <w:rsid w:val="00C56191"/>
    <w:rsid w:val="00C56210"/>
    <w:rsid w:val="00C563FC"/>
    <w:rsid w:val="00C5678A"/>
    <w:rsid w:val="00C569C1"/>
    <w:rsid w:val="00C56A7E"/>
    <w:rsid w:val="00C56E89"/>
    <w:rsid w:val="00C56E93"/>
    <w:rsid w:val="00C56EB4"/>
    <w:rsid w:val="00C57031"/>
    <w:rsid w:val="00C574EA"/>
    <w:rsid w:val="00C578C7"/>
    <w:rsid w:val="00C57C7F"/>
    <w:rsid w:val="00C57DE6"/>
    <w:rsid w:val="00C601B1"/>
    <w:rsid w:val="00C60F50"/>
    <w:rsid w:val="00C61262"/>
    <w:rsid w:val="00C6133E"/>
    <w:rsid w:val="00C6151D"/>
    <w:rsid w:val="00C6179E"/>
    <w:rsid w:val="00C61D1F"/>
    <w:rsid w:val="00C61F59"/>
    <w:rsid w:val="00C62385"/>
    <w:rsid w:val="00C6241E"/>
    <w:rsid w:val="00C626E5"/>
    <w:rsid w:val="00C62B05"/>
    <w:rsid w:val="00C6338C"/>
    <w:rsid w:val="00C63735"/>
    <w:rsid w:val="00C6448A"/>
    <w:rsid w:val="00C649F1"/>
    <w:rsid w:val="00C64ADC"/>
    <w:rsid w:val="00C64BBB"/>
    <w:rsid w:val="00C64E6B"/>
    <w:rsid w:val="00C65555"/>
    <w:rsid w:val="00C658C3"/>
    <w:rsid w:val="00C65CC3"/>
    <w:rsid w:val="00C6661A"/>
    <w:rsid w:val="00C66C21"/>
    <w:rsid w:val="00C671F7"/>
    <w:rsid w:val="00C673CF"/>
    <w:rsid w:val="00C677E6"/>
    <w:rsid w:val="00C67A90"/>
    <w:rsid w:val="00C67FBC"/>
    <w:rsid w:val="00C67FC1"/>
    <w:rsid w:val="00C70810"/>
    <w:rsid w:val="00C70BE2"/>
    <w:rsid w:val="00C70FB7"/>
    <w:rsid w:val="00C71401"/>
    <w:rsid w:val="00C7154A"/>
    <w:rsid w:val="00C71888"/>
    <w:rsid w:val="00C71A49"/>
    <w:rsid w:val="00C722C6"/>
    <w:rsid w:val="00C724A7"/>
    <w:rsid w:val="00C7267B"/>
    <w:rsid w:val="00C727A8"/>
    <w:rsid w:val="00C7292C"/>
    <w:rsid w:val="00C72E6F"/>
    <w:rsid w:val="00C72FC7"/>
    <w:rsid w:val="00C72FCC"/>
    <w:rsid w:val="00C73084"/>
    <w:rsid w:val="00C733DB"/>
    <w:rsid w:val="00C73C5A"/>
    <w:rsid w:val="00C74056"/>
    <w:rsid w:val="00C748B8"/>
    <w:rsid w:val="00C74D84"/>
    <w:rsid w:val="00C74E61"/>
    <w:rsid w:val="00C75787"/>
    <w:rsid w:val="00C757B0"/>
    <w:rsid w:val="00C75A16"/>
    <w:rsid w:val="00C75C17"/>
    <w:rsid w:val="00C75C19"/>
    <w:rsid w:val="00C75EC5"/>
    <w:rsid w:val="00C75F3B"/>
    <w:rsid w:val="00C765CD"/>
    <w:rsid w:val="00C7715E"/>
    <w:rsid w:val="00C7788E"/>
    <w:rsid w:val="00C778B4"/>
    <w:rsid w:val="00C779D8"/>
    <w:rsid w:val="00C77AAA"/>
    <w:rsid w:val="00C77CC1"/>
    <w:rsid w:val="00C77FC8"/>
    <w:rsid w:val="00C801B1"/>
    <w:rsid w:val="00C803DC"/>
    <w:rsid w:val="00C804BE"/>
    <w:rsid w:val="00C80DB2"/>
    <w:rsid w:val="00C80F8C"/>
    <w:rsid w:val="00C813CF"/>
    <w:rsid w:val="00C81E4A"/>
    <w:rsid w:val="00C8219A"/>
    <w:rsid w:val="00C82322"/>
    <w:rsid w:val="00C8266C"/>
    <w:rsid w:val="00C82851"/>
    <w:rsid w:val="00C83386"/>
    <w:rsid w:val="00C835BF"/>
    <w:rsid w:val="00C83685"/>
    <w:rsid w:val="00C838E1"/>
    <w:rsid w:val="00C83961"/>
    <w:rsid w:val="00C83967"/>
    <w:rsid w:val="00C83DF9"/>
    <w:rsid w:val="00C842E4"/>
    <w:rsid w:val="00C8430A"/>
    <w:rsid w:val="00C843CE"/>
    <w:rsid w:val="00C8477B"/>
    <w:rsid w:val="00C84D0D"/>
    <w:rsid w:val="00C84F1D"/>
    <w:rsid w:val="00C8520F"/>
    <w:rsid w:val="00C85456"/>
    <w:rsid w:val="00C857D8"/>
    <w:rsid w:val="00C85944"/>
    <w:rsid w:val="00C85D8E"/>
    <w:rsid w:val="00C85EF1"/>
    <w:rsid w:val="00C85FDE"/>
    <w:rsid w:val="00C86B63"/>
    <w:rsid w:val="00C86D8E"/>
    <w:rsid w:val="00C86DC7"/>
    <w:rsid w:val="00C86DDC"/>
    <w:rsid w:val="00C87249"/>
    <w:rsid w:val="00C87260"/>
    <w:rsid w:val="00C874FB"/>
    <w:rsid w:val="00C87924"/>
    <w:rsid w:val="00C87EB1"/>
    <w:rsid w:val="00C9028E"/>
    <w:rsid w:val="00C9040D"/>
    <w:rsid w:val="00C90543"/>
    <w:rsid w:val="00C90898"/>
    <w:rsid w:val="00C90C6E"/>
    <w:rsid w:val="00C90C73"/>
    <w:rsid w:val="00C90CA5"/>
    <w:rsid w:val="00C90E6D"/>
    <w:rsid w:val="00C917C7"/>
    <w:rsid w:val="00C917D0"/>
    <w:rsid w:val="00C919C5"/>
    <w:rsid w:val="00C91E7D"/>
    <w:rsid w:val="00C92068"/>
    <w:rsid w:val="00C9271A"/>
    <w:rsid w:val="00C92D0B"/>
    <w:rsid w:val="00C92FBA"/>
    <w:rsid w:val="00C92FC4"/>
    <w:rsid w:val="00C9333A"/>
    <w:rsid w:val="00C934EE"/>
    <w:rsid w:val="00C9381F"/>
    <w:rsid w:val="00C93C43"/>
    <w:rsid w:val="00C93FD5"/>
    <w:rsid w:val="00C94744"/>
    <w:rsid w:val="00C94EF6"/>
    <w:rsid w:val="00C951F6"/>
    <w:rsid w:val="00C95662"/>
    <w:rsid w:val="00C9571F"/>
    <w:rsid w:val="00C95979"/>
    <w:rsid w:val="00C95B7B"/>
    <w:rsid w:val="00C967C2"/>
    <w:rsid w:val="00C96AA5"/>
    <w:rsid w:val="00CA0E4C"/>
    <w:rsid w:val="00CA0FFF"/>
    <w:rsid w:val="00CA1672"/>
    <w:rsid w:val="00CA1AF4"/>
    <w:rsid w:val="00CA217B"/>
    <w:rsid w:val="00CA2D89"/>
    <w:rsid w:val="00CA3024"/>
    <w:rsid w:val="00CA317F"/>
    <w:rsid w:val="00CA328C"/>
    <w:rsid w:val="00CA3396"/>
    <w:rsid w:val="00CA341F"/>
    <w:rsid w:val="00CA36AF"/>
    <w:rsid w:val="00CA3C13"/>
    <w:rsid w:val="00CA40D9"/>
    <w:rsid w:val="00CA421E"/>
    <w:rsid w:val="00CA4360"/>
    <w:rsid w:val="00CA4AE4"/>
    <w:rsid w:val="00CA4FFF"/>
    <w:rsid w:val="00CA51FC"/>
    <w:rsid w:val="00CA538C"/>
    <w:rsid w:val="00CA574E"/>
    <w:rsid w:val="00CA5932"/>
    <w:rsid w:val="00CA5C7C"/>
    <w:rsid w:val="00CA5F76"/>
    <w:rsid w:val="00CA66DA"/>
    <w:rsid w:val="00CA6B3E"/>
    <w:rsid w:val="00CA7A71"/>
    <w:rsid w:val="00CA7AC5"/>
    <w:rsid w:val="00CA7C37"/>
    <w:rsid w:val="00CA7DD3"/>
    <w:rsid w:val="00CA7ED0"/>
    <w:rsid w:val="00CA7F00"/>
    <w:rsid w:val="00CB0057"/>
    <w:rsid w:val="00CB022E"/>
    <w:rsid w:val="00CB05C2"/>
    <w:rsid w:val="00CB0700"/>
    <w:rsid w:val="00CB0D34"/>
    <w:rsid w:val="00CB1336"/>
    <w:rsid w:val="00CB14A3"/>
    <w:rsid w:val="00CB1932"/>
    <w:rsid w:val="00CB1E7D"/>
    <w:rsid w:val="00CB22AE"/>
    <w:rsid w:val="00CB28A0"/>
    <w:rsid w:val="00CB294E"/>
    <w:rsid w:val="00CB2C47"/>
    <w:rsid w:val="00CB3007"/>
    <w:rsid w:val="00CB314D"/>
    <w:rsid w:val="00CB3319"/>
    <w:rsid w:val="00CB3426"/>
    <w:rsid w:val="00CB347E"/>
    <w:rsid w:val="00CB350A"/>
    <w:rsid w:val="00CB38EF"/>
    <w:rsid w:val="00CB4447"/>
    <w:rsid w:val="00CB4DD3"/>
    <w:rsid w:val="00CB4EF1"/>
    <w:rsid w:val="00CB51FB"/>
    <w:rsid w:val="00CB5833"/>
    <w:rsid w:val="00CB6118"/>
    <w:rsid w:val="00CB62D0"/>
    <w:rsid w:val="00CB6497"/>
    <w:rsid w:val="00CB6556"/>
    <w:rsid w:val="00CB67CC"/>
    <w:rsid w:val="00CB6AD5"/>
    <w:rsid w:val="00CB70A1"/>
    <w:rsid w:val="00CB74B8"/>
    <w:rsid w:val="00CB75B4"/>
    <w:rsid w:val="00CB77B0"/>
    <w:rsid w:val="00CB7A9F"/>
    <w:rsid w:val="00CB7BD0"/>
    <w:rsid w:val="00CC099B"/>
    <w:rsid w:val="00CC0BEF"/>
    <w:rsid w:val="00CC0C98"/>
    <w:rsid w:val="00CC1351"/>
    <w:rsid w:val="00CC157A"/>
    <w:rsid w:val="00CC20D5"/>
    <w:rsid w:val="00CC2167"/>
    <w:rsid w:val="00CC25A7"/>
    <w:rsid w:val="00CC2ADC"/>
    <w:rsid w:val="00CC3126"/>
    <w:rsid w:val="00CC35E2"/>
    <w:rsid w:val="00CC369E"/>
    <w:rsid w:val="00CC3E12"/>
    <w:rsid w:val="00CC4476"/>
    <w:rsid w:val="00CC44CC"/>
    <w:rsid w:val="00CC45D7"/>
    <w:rsid w:val="00CC4740"/>
    <w:rsid w:val="00CC4AB6"/>
    <w:rsid w:val="00CC4D5D"/>
    <w:rsid w:val="00CC5104"/>
    <w:rsid w:val="00CC52FF"/>
    <w:rsid w:val="00CC53DC"/>
    <w:rsid w:val="00CC559D"/>
    <w:rsid w:val="00CC55EF"/>
    <w:rsid w:val="00CC56D0"/>
    <w:rsid w:val="00CC56D5"/>
    <w:rsid w:val="00CC5705"/>
    <w:rsid w:val="00CC5913"/>
    <w:rsid w:val="00CC5CB4"/>
    <w:rsid w:val="00CC5E0D"/>
    <w:rsid w:val="00CC5E19"/>
    <w:rsid w:val="00CC5F6C"/>
    <w:rsid w:val="00CC608A"/>
    <w:rsid w:val="00CC6489"/>
    <w:rsid w:val="00CC6968"/>
    <w:rsid w:val="00CC6AB2"/>
    <w:rsid w:val="00CC7490"/>
    <w:rsid w:val="00CC7596"/>
    <w:rsid w:val="00CC7787"/>
    <w:rsid w:val="00CC7872"/>
    <w:rsid w:val="00CC7BDB"/>
    <w:rsid w:val="00CC7D0C"/>
    <w:rsid w:val="00CC7DB8"/>
    <w:rsid w:val="00CD0754"/>
    <w:rsid w:val="00CD0979"/>
    <w:rsid w:val="00CD0E76"/>
    <w:rsid w:val="00CD121D"/>
    <w:rsid w:val="00CD1A7C"/>
    <w:rsid w:val="00CD22CF"/>
    <w:rsid w:val="00CD2319"/>
    <w:rsid w:val="00CD25F9"/>
    <w:rsid w:val="00CD2605"/>
    <w:rsid w:val="00CD262C"/>
    <w:rsid w:val="00CD28BF"/>
    <w:rsid w:val="00CD290E"/>
    <w:rsid w:val="00CD2DE8"/>
    <w:rsid w:val="00CD2F67"/>
    <w:rsid w:val="00CD3084"/>
    <w:rsid w:val="00CD323A"/>
    <w:rsid w:val="00CD3551"/>
    <w:rsid w:val="00CD37C3"/>
    <w:rsid w:val="00CD3957"/>
    <w:rsid w:val="00CD39AB"/>
    <w:rsid w:val="00CD39D7"/>
    <w:rsid w:val="00CD3AEA"/>
    <w:rsid w:val="00CD3DDA"/>
    <w:rsid w:val="00CD4055"/>
    <w:rsid w:val="00CD4944"/>
    <w:rsid w:val="00CD49F8"/>
    <w:rsid w:val="00CD4BF1"/>
    <w:rsid w:val="00CD4C36"/>
    <w:rsid w:val="00CD4CD7"/>
    <w:rsid w:val="00CD4F46"/>
    <w:rsid w:val="00CD522C"/>
    <w:rsid w:val="00CD53B1"/>
    <w:rsid w:val="00CD53BE"/>
    <w:rsid w:val="00CD546C"/>
    <w:rsid w:val="00CD5890"/>
    <w:rsid w:val="00CD5C5E"/>
    <w:rsid w:val="00CD5EA2"/>
    <w:rsid w:val="00CD5F74"/>
    <w:rsid w:val="00CD6266"/>
    <w:rsid w:val="00CD6357"/>
    <w:rsid w:val="00CD6F5D"/>
    <w:rsid w:val="00CD6FCD"/>
    <w:rsid w:val="00CD77B4"/>
    <w:rsid w:val="00CD7898"/>
    <w:rsid w:val="00CD7E8D"/>
    <w:rsid w:val="00CD7F2F"/>
    <w:rsid w:val="00CE017F"/>
    <w:rsid w:val="00CE0362"/>
    <w:rsid w:val="00CE094D"/>
    <w:rsid w:val="00CE0EA7"/>
    <w:rsid w:val="00CE0F74"/>
    <w:rsid w:val="00CE100B"/>
    <w:rsid w:val="00CE128B"/>
    <w:rsid w:val="00CE14A0"/>
    <w:rsid w:val="00CE152C"/>
    <w:rsid w:val="00CE1C3C"/>
    <w:rsid w:val="00CE1D27"/>
    <w:rsid w:val="00CE26C2"/>
    <w:rsid w:val="00CE2813"/>
    <w:rsid w:val="00CE2884"/>
    <w:rsid w:val="00CE32DD"/>
    <w:rsid w:val="00CE343F"/>
    <w:rsid w:val="00CE34D2"/>
    <w:rsid w:val="00CE377F"/>
    <w:rsid w:val="00CE37E4"/>
    <w:rsid w:val="00CE393E"/>
    <w:rsid w:val="00CE3CAA"/>
    <w:rsid w:val="00CE3E18"/>
    <w:rsid w:val="00CE495A"/>
    <w:rsid w:val="00CE4AFB"/>
    <w:rsid w:val="00CE4ED8"/>
    <w:rsid w:val="00CE560D"/>
    <w:rsid w:val="00CE577F"/>
    <w:rsid w:val="00CE587F"/>
    <w:rsid w:val="00CE5CFC"/>
    <w:rsid w:val="00CE63D4"/>
    <w:rsid w:val="00CE6E91"/>
    <w:rsid w:val="00CE7163"/>
    <w:rsid w:val="00CE720B"/>
    <w:rsid w:val="00CE779B"/>
    <w:rsid w:val="00CE7A2C"/>
    <w:rsid w:val="00CE7C6E"/>
    <w:rsid w:val="00CE7C8B"/>
    <w:rsid w:val="00CF08B0"/>
    <w:rsid w:val="00CF0C23"/>
    <w:rsid w:val="00CF0C9F"/>
    <w:rsid w:val="00CF0DA0"/>
    <w:rsid w:val="00CF0DAD"/>
    <w:rsid w:val="00CF1264"/>
    <w:rsid w:val="00CF1307"/>
    <w:rsid w:val="00CF175F"/>
    <w:rsid w:val="00CF1933"/>
    <w:rsid w:val="00CF19BD"/>
    <w:rsid w:val="00CF1C86"/>
    <w:rsid w:val="00CF1D8A"/>
    <w:rsid w:val="00CF1E1B"/>
    <w:rsid w:val="00CF1F03"/>
    <w:rsid w:val="00CF212D"/>
    <w:rsid w:val="00CF2131"/>
    <w:rsid w:val="00CF23B8"/>
    <w:rsid w:val="00CF24BE"/>
    <w:rsid w:val="00CF268C"/>
    <w:rsid w:val="00CF26F9"/>
    <w:rsid w:val="00CF2CD2"/>
    <w:rsid w:val="00CF30B2"/>
    <w:rsid w:val="00CF34E6"/>
    <w:rsid w:val="00CF3BA6"/>
    <w:rsid w:val="00CF3C1A"/>
    <w:rsid w:val="00CF45CB"/>
    <w:rsid w:val="00CF5A72"/>
    <w:rsid w:val="00CF5B6A"/>
    <w:rsid w:val="00CF5E82"/>
    <w:rsid w:val="00CF6421"/>
    <w:rsid w:val="00CF66AF"/>
    <w:rsid w:val="00CF70FE"/>
    <w:rsid w:val="00CF7515"/>
    <w:rsid w:val="00CF7A8A"/>
    <w:rsid w:val="00D00290"/>
    <w:rsid w:val="00D004D9"/>
    <w:rsid w:val="00D00514"/>
    <w:rsid w:val="00D0060D"/>
    <w:rsid w:val="00D00664"/>
    <w:rsid w:val="00D00A64"/>
    <w:rsid w:val="00D00B6E"/>
    <w:rsid w:val="00D014AE"/>
    <w:rsid w:val="00D01CC9"/>
    <w:rsid w:val="00D01D8E"/>
    <w:rsid w:val="00D01E6E"/>
    <w:rsid w:val="00D022B8"/>
    <w:rsid w:val="00D023BF"/>
    <w:rsid w:val="00D02850"/>
    <w:rsid w:val="00D02D65"/>
    <w:rsid w:val="00D0320A"/>
    <w:rsid w:val="00D034AE"/>
    <w:rsid w:val="00D03C07"/>
    <w:rsid w:val="00D03D86"/>
    <w:rsid w:val="00D041DB"/>
    <w:rsid w:val="00D047A5"/>
    <w:rsid w:val="00D04C35"/>
    <w:rsid w:val="00D04E1C"/>
    <w:rsid w:val="00D056E9"/>
    <w:rsid w:val="00D0581F"/>
    <w:rsid w:val="00D060F4"/>
    <w:rsid w:val="00D06221"/>
    <w:rsid w:val="00D063EF"/>
    <w:rsid w:val="00D07400"/>
    <w:rsid w:val="00D07815"/>
    <w:rsid w:val="00D07B90"/>
    <w:rsid w:val="00D07CAA"/>
    <w:rsid w:val="00D07CB9"/>
    <w:rsid w:val="00D07DE6"/>
    <w:rsid w:val="00D103DA"/>
    <w:rsid w:val="00D10920"/>
    <w:rsid w:val="00D10985"/>
    <w:rsid w:val="00D10BB0"/>
    <w:rsid w:val="00D10C69"/>
    <w:rsid w:val="00D10EA7"/>
    <w:rsid w:val="00D11A5A"/>
    <w:rsid w:val="00D12978"/>
    <w:rsid w:val="00D12C93"/>
    <w:rsid w:val="00D14001"/>
    <w:rsid w:val="00D1422D"/>
    <w:rsid w:val="00D1424E"/>
    <w:rsid w:val="00D14345"/>
    <w:rsid w:val="00D14572"/>
    <w:rsid w:val="00D14837"/>
    <w:rsid w:val="00D148A0"/>
    <w:rsid w:val="00D14A1A"/>
    <w:rsid w:val="00D14F16"/>
    <w:rsid w:val="00D159D4"/>
    <w:rsid w:val="00D15E8B"/>
    <w:rsid w:val="00D16391"/>
    <w:rsid w:val="00D16559"/>
    <w:rsid w:val="00D16B40"/>
    <w:rsid w:val="00D16CAB"/>
    <w:rsid w:val="00D16EF4"/>
    <w:rsid w:val="00D16EF5"/>
    <w:rsid w:val="00D1790E"/>
    <w:rsid w:val="00D17EAC"/>
    <w:rsid w:val="00D17ECD"/>
    <w:rsid w:val="00D17F44"/>
    <w:rsid w:val="00D20212"/>
    <w:rsid w:val="00D20323"/>
    <w:rsid w:val="00D204EB"/>
    <w:rsid w:val="00D2053E"/>
    <w:rsid w:val="00D205A3"/>
    <w:rsid w:val="00D20A11"/>
    <w:rsid w:val="00D20DB2"/>
    <w:rsid w:val="00D212DF"/>
    <w:rsid w:val="00D2166A"/>
    <w:rsid w:val="00D2168C"/>
    <w:rsid w:val="00D2198D"/>
    <w:rsid w:val="00D21D91"/>
    <w:rsid w:val="00D22638"/>
    <w:rsid w:val="00D22765"/>
    <w:rsid w:val="00D22837"/>
    <w:rsid w:val="00D22B05"/>
    <w:rsid w:val="00D23C5B"/>
    <w:rsid w:val="00D23D15"/>
    <w:rsid w:val="00D2486D"/>
    <w:rsid w:val="00D24B37"/>
    <w:rsid w:val="00D24F83"/>
    <w:rsid w:val="00D24FCE"/>
    <w:rsid w:val="00D25046"/>
    <w:rsid w:val="00D253F8"/>
    <w:rsid w:val="00D255A8"/>
    <w:rsid w:val="00D25733"/>
    <w:rsid w:val="00D25B6D"/>
    <w:rsid w:val="00D25C4C"/>
    <w:rsid w:val="00D25D8E"/>
    <w:rsid w:val="00D26144"/>
    <w:rsid w:val="00D2617F"/>
    <w:rsid w:val="00D26A0E"/>
    <w:rsid w:val="00D26BC0"/>
    <w:rsid w:val="00D273A5"/>
    <w:rsid w:val="00D273C3"/>
    <w:rsid w:val="00D278B8"/>
    <w:rsid w:val="00D27A70"/>
    <w:rsid w:val="00D30461"/>
    <w:rsid w:val="00D30561"/>
    <w:rsid w:val="00D30DB1"/>
    <w:rsid w:val="00D30F23"/>
    <w:rsid w:val="00D31852"/>
    <w:rsid w:val="00D31BB0"/>
    <w:rsid w:val="00D31C74"/>
    <w:rsid w:val="00D31DB2"/>
    <w:rsid w:val="00D31E80"/>
    <w:rsid w:val="00D331C5"/>
    <w:rsid w:val="00D33386"/>
    <w:rsid w:val="00D33A00"/>
    <w:rsid w:val="00D34366"/>
    <w:rsid w:val="00D34690"/>
    <w:rsid w:val="00D348AC"/>
    <w:rsid w:val="00D34C89"/>
    <w:rsid w:val="00D34FEF"/>
    <w:rsid w:val="00D352BE"/>
    <w:rsid w:val="00D35447"/>
    <w:rsid w:val="00D35470"/>
    <w:rsid w:val="00D35A52"/>
    <w:rsid w:val="00D3699D"/>
    <w:rsid w:val="00D36AD2"/>
    <w:rsid w:val="00D36B6B"/>
    <w:rsid w:val="00D36C25"/>
    <w:rsid w:val="00D36CAC"/>
    <w:rsid w:val="00D371D0"/>
    <w:rsid w:val="00D375BF"/>
    <w:rsid w:val="00D3766F"/>
    <w:rsid w:val="00D378F4"/>
    <w:rsid w:val="00D37DDC"/>
    <w:rsid w:val="00D37DF9"/>
    <w:rsid w:val="00D400A6"/>
    <w:rsid w:val="00D4043F"/>
    <w:rsid w:val="00D4064B"/>
    <w:rsid w:val="00D41106"/>
    <w:rsid w:val="00D41507"/>
    <w:rsid w:val="00D41671"/>
    <w:rsid w:val="00D418AC"/>
    <w:rsid w:val="00D419A5"/>
    <w:rsid w:val="00D41D47"/>
    <w:rsid w:val="00D42008"/>
    <w:rsid w:val="00D422A1"/>
    <w:rsid w:val="00D42643"/>
    <w:rsid w:val="00D42931"/>
    <w:rsid w:val="00D43343"/>
    <w:rsid w:val="00D43A22"/>
    <w:rsid w:val="00D43BA9"/>
    <w:rsid w:val="00D43D3D"/>
    <w:rsid w:val="00D43DD3"/>
    <w:rsid w:val="00D440CC"/>
    <w:rsid w:val="00D4432B"/>
    <w:rsid w:val="00D44420"/>
    <w:rsid w:val="00D44427"/>
    <w:rsid w:val="00D44655"/>
    <w:rsid w:val="00D446DF"/>
    <w:rsid w:val="00D4474E"/>
    <w:rsid w:val="00D44C70"/>
    <w:rsid w:val="00D4518A"/>
    <w:rsid w:val="00D457D4"/>
    <w:rsid w:val="00D4624B"/>
    <w:rsid w:val="00D46429"/>
    <w:rsid w:val="00D46933"/>
    <w:rsid w:val="00D46EAD"/>
    <w:rsid w:val="00D46EFB"/>
    <w:rsid w:val="00D47014"/>
    <w:rsid w:val="00D476E8"/>
    <w:rsid w:val="00D4771A"/>
    <w:rsid w:val="00D47997"/>
    <w:rsid w:val="00D47B4D"/>
    <w:rsid w:val="00D47BDD"/>
    <w:rsid w:val="00D47E63"/>
    <w:rsid w:val="00D5022C"/>
    <w:rsid w:val="00D50409"/>
    <w:rsid w:val="00D50504"/>
    <w:rsid w:val="00D50658"/>
    <w:rsid w:val="00D50876"/>
    <w:rsid w:val="00D50AE3"/>
    <w:rsid w:val="00D50C8F"/>
    <w:rsid w:val="00D511C9"/>
    <w:rsid w:val="00D51347"/>
    <w:rsid w:val="00D514EE"/>
    <w:rsid w:val="00D51725"/>
    <w:rsid w:val="00D51758"/>
    <w:rsid w:val="00D517F1"/>
    <w:rsid w:val="00D5252E"/>
    <w:rsid w:val="00D526C7"/>
    <w:rsid w:val="00D52747"/>
    <w:rsid w:val="00D52767"/>
    <w:rsid w:val="00D52B53"/>
    <w:rsid w:val="00D52F5A"/>
    <w:rsid w:val="00D53CF7"/>
    <w:rsid w:val="00D53E8C"/>
    <w:rsid w:val="00D53FB7"/>
    <w:rsid w:val="00D54099"/>
    <w:rsid w:val="00D542E6"/>
    <w:rsid w:val="00D546AD"/>
    <w:rsid w:val="00D5480B"/>
    <w:rsid w:val="00D54AF1"/>
    <w:rsid w:val="00D54B63"/>
    <w:rsid w:val="00D54E64"/>
    <w:rsid w:val="00D5530D"/>
    <w:rsid w:val="00D55B77"/>
    <w:rsid w:val="00D560CD"/>
    <w:rsid w:val="00D5625A"/>
    <w:rsid w:val="00D566DF"/>
    <w:rsid w:val="00D57CB6"/>
    <w:rsid w:val="00D60074"/>
    <w:rsid w:val="00D60251"/>
    <w:rsid w:val="00D60410"/>
    <w:rsid w:val="00D607A2"/>
    <w:rsid w:val="00D60E3C"/>
    <w:rsid w:val="00D6104F"/>
    <w:rsid w:val="00D611EE"/>
    <w:rsid w:val="00D61478"/>
    <w:rsid w:val="00D61554"/>
    <w:rsid w:val="00D61678"/>
    <w:rsid w:val="00D618FA"/>
    <w:rsid w:val="00D61DE5"/>
    <w:rsid w:val="00D62461"/>
    <w:rsid w:val="00D62890"/>
    <w:rsid w:val="00D62A02"/>
    <w:rsid w:val="00D62C0F"/>
    <w:rsid w:val="00D62CD2"/>
    <w:rsid w:val="00D632B7"/>
    <w:rsid w:val="00D637DD"/>
    <w:rsid w:val="00D64204"/>
    <w:rsid w:val="00D6425F"/>
    <w:rsid w:val="00D642C4"/>
    <w:rsid w:val="00D645C2"/>
    <w:rsid w:val="00D645DA"/>
    <w:rsid w:val="00D6540E"/>
    <w:rsid w:val="00D65AEB"/>
    <w:rsid w:val="00D65C3C"/>
    <w:rsid w:val="00D66004"/>
    <w:rsid w:val="00D6610B"/>
    <w:rsid w:val="00D66DEF"/>
    <w:rsid w:val="00D66DF0"/>
    <w:rsid w:val="00D67116"/>
    <w:rsid w:val="00D67464"/>
    <w:rsid w:val="00D67770"/>
    <w:rsid w:val="00D67B93"/>
    <w:rsid w:val="00D67B97"/>
    <w:rsid w:val="00D71480"/>
    <w:rsid w:val="00D71505"/>
    <w:rsid w:val="00D71739"/>
    <w:rsid w:val="00D7177B"/>
    <w:rsid w:val="00D71AEC"/>
    <w:rsid w:val="00D71F23"/>
    <w:rsid w:val="00D7223A"/>
    <w:rsid w:val="00D72581"/>
    <w:rsid w:val="00D72689"/>
    <w:rsid w:val="00D7271E"/>
    <w:rsid w:val="00D72A1B"/>
    <w:rsid w:val="00D72A7D"/>
    <w:rsid w:val="00D72E97"/>
    <w:rsid w:val="00D730A4"/>
    <w:rsid w:val="00D73883"/>
    <w:rsid w:val="00D7388B"/>
    <w:rsid w:val="00D739C6"/>
    <w:rsid w:val="00D73F30"/>
    <w:rsid w:val="00D73FD7"/>
    <w:rsid w:val="00D74129"/>
    <w:rsid w:val="00D7433B"/>
    <w:rsid w:val="00D74599"/>
    <w:rsid w:val="00D74836"/>
    <w:rsid w:val="00D748BB"/>
    <w:rsid w:val="00D74944"/>
    <w:rsid w:val="00D75059"/>
    <w:rsid w:val="00D75113"/>
    <w:rsid w:val="00D75282"/>
    <w:rsid w:val="00D756C2"/>
    <w:rsid w:val="00D75992"/>
    <w:rsid w:val="00D759C6"/>
    <w:rsid w:val="00D75F1C"/>
    <w:rsid w:val="00D75F5E"/>
    <w:rsid w:val="00D76259"/>
    <w:rsid w:val="00D76FCC"/>
    <w:rsid w:val="00D774E5"/>
    <w:rsid w:val="00D77693"/>
    <w:rsid w:val="00D776AF"/>
    <w:rsid w:val="00D77927"/>
    <w:rsid w:val="00D77A5E"/>
    <w:rsid w:val="00D77A78"/>
    <w:rsid w:val="00D805FC"/>
    <w:rsid w:val="00D80912"/>
    <w:rsid w:val="00D80A37"/>
    <w:rsid w:val="00D812BF"/>
    <w:rsid w:val="00D81478"/>
    <w:rsid w:val="00D8180F"/>
    <w:rsid w:val="00D819BE"/>
    <w:rsid w:val="00D819FD"/>
    <w:rsid w:val="00D821A7"/>
    <w:rsid w:val="00D8259E"/>
    <w:rsid w:val="00D828EB"/>
    <w:rsid w:val="00D82E7E"/>
    <w:rsid w:val="00D83353"/>
    <w:rsid w:val="00D83396"/>
    <w:rsid w:val="00D8363F"/>
    <w:rsid w:val="00D83838"/>
    <w:rsid w:val="00D83902"/>
    <w:rsid w:val="00D83C49"/>
    <w:rsid w:val="00D8432A"/>
    <w:rsid w:val="00D84689"/>
    <w:rsid w:val="00D849A5"/>
    <w:rsid w:val="00D84ABB"/>
    <w:rsid w:val="00D84D15"/>
    <w:rsid w:val="00D84F12"/>
    <w:rsid w:val="00D84FF9"/>
    <w:rsid w:val="00D855DB"/>
    <w:rsid w:val="00D85BFB"/>
    <w:rsid w:val="00D8682D"/>
    <w:rsid w:val="00D869A7"/>
    <w:rsid w:val="00D86B82"/>
    <w:rsid w:val="00D86BB2"/>
    <w:rsid w:val="00D86DB5"/>
    <w:rsid w:val="00D87A8E"/>
    <w:rsid w:val="00D87D7D"/>
    <w:rsid w:val="00D90021"/>
    <w:rsid w:val="00D9016A"/>
    <w:rsid w:val="00D904C1"/>
    <w:rsid w:val="00D90A8B"/>
    <w:rsid w:val="00D90F34"/>
    <w:rsid w:val="00D91286"/>
    <w:rsid w:val="00D91438"/>
    <w:rsid w:val="00D9186C"/>
    <w:rsid w:val="00D91C96"/>
    <w:rsid w:val="00D91CD7"/>
    <w:rsid w:val="00D91E6A"/>
    <w:rsid w:val="00D91F4E"/>
    <w:rsid w:val="00D9206C"/>
    <w:rsid w:val="00D920E3"/>
    <w:rsid w:val="00D9217D"/>
    <w:rsid w:val="00D921D4"/>
    <w:rsid w:val="00D9246C"/>
    <w:rsid w:val="00D92984"/>
    <w:rsid w:val="00D92BD7"/>
    <w:rsid w:val="00D9389A"/>
    <w:rsid w:val="00D938DE"/>
    <w:rsid w:val="00D93976"/>
    <w:rsid w:val="00D93CAF"/>
    <w:rsid w:val="00D93E8C"/>
    <w:rsid w:val="00D945E6"/>
    <w:rsid w:val="00D94B2E"/>
    <w:rsid w:val="00D94F64"/>
    <w:rsid w:val="00D95268"/>
    <w:rsid w:val="00D952FA"/>
    <w:rsid w:val="00D9541E"/>
    <w:rsid w:val="00D95981"/>
    <w:rsid w:val="00D95A00"/>
    <w:rsid w:val="00D95D7F"/>
    <w:rsid w:val="00D96A9B"/>
    <w:rsid w:val="00D9736C"/>
    <w:rsid w:val="00D9765D"/>
    <w:rsid w:val="00D9778C"/>
    <w:rsid w:val="00D977AF"/>
    <w:rsid w:val="00DA015F"/>
    <w:rsid w:val="00DA0234"/>
    <w:rsid w:val="00DA049F"/>
    <w:rsid w:val="00DA0920"/>
    <w:rsid w:val="00DA0C95"/>
    <w:rsid w:val="00DA10A8"/>
    <w:rsid w:val="00DA10D2"/>
    <w:rsid w:val="00DA15F9"/>
    <w:rsid w:val="00DA1793"/>
    <w:rsid w:val="00DA1918"/>
    <w:rsid w:val="00DA195F"/>
    <w:rsid w:val="00DA1A6F"/>
    <w:rsid w:val="00DA1DE7"/>
    <w:rsid w:val="00DA22E7"/>
    <w:rsid w:val="00DA2987"/>
    <w:rsid w:val="00DA2DD6"/>
    <w:rsid w:val="00DA3028"/>
    <w:rsid w:val="00DA3158"/>
    <w:rsid w:val="00DA3205"/>
    <w:rsid w:val="00DA34C6"/>
    <w:rsid w:val="00DA374E"/>
    <w:rsid w:val="00DA387F"/>
    <w:rsid w:val="00DA3CAC"/>
    <w:rsid w:val="00DA3DCE"/>
    <w:rsid w:val="00DA3EC3"/>
    <w:rsid w:val="00DA4230"/>
    <w:rsid w:val="00DA4519"/>
    <w:rsid w:val="00DA457D"/>
    <w:rsid w:val="00DA45ED"/>
    <w:rsid w:val="00DA4CD1"/>
    <w:rsid w:val="00DA4DBE"/>
    <w:rsid w:val="00DA4E64"/>
    <w:rsid w:val="00DA4F2C"/>
    <w:rsid w:val="00DA5165"/>
    <w:rsid w:val="00DA563C"/>
    <w:rsid w:val="00DA58C3"/>
    <w:rsid w:val="00DA5FD1"/>
    <w:rsid w:val="00DA6336"/>
    <w:rsid w:val="00DA6C7E"/>
    <w:rsid w:val="00DA7547"/>
    <w:rsid w:val="00DA7675"/>
    <w:rsid w:val="00DA7748"/>
    <w:rsid w:val="00DA7E3E"/>
    <w:rsid w:val="00DA7E7C"/>
    <w:rsid w:val="00DA7ECD"/>
    <w:rsid w:val="00DB0115"/>
    <w:rsid w:val="00DB07A9"/>
    <w:rsid w:val="00DB0A64"/>
    <w:rsid w:val="00DB0B7B"/>
    <w:rsid w:val="00DB0ED9"/>
    <w:rsid w:val="00DB1618"/>
    <w:rsid w:val="00DB1878"/>
    <w:rsid w:val="00DB1B18"/>
    <w:rsid w:val="00DB1F38"/>
    <w:rsid w:val="00DB20B1"/>
    <w:rsid w:val="00DB25E6"/>
    <w:rsid w:val="00DB2694"/>
    <w:rsid w:val="00DB26B9"/>
    <w:rsid w:val="00DB2967"/>
    <w:rsid w:val="00DB29D7"/>
    <w:rsid w:val="00DB2C3C"/>
    <w:rsid w:val="00DB2C8A"/>
    <w:rsid w:val="00DB33F8"/>
    <w:rsid w:val="00DB38FF"/>
    <w:rsid w:val="00DB3DDC"/>
    <w:rsid w:val="00DB4197"/>
    <w:rsid w:val="00DB4ED0"/>
    <w:rsid w:val="00DB4FA7"/>
    <w:rsid w:val="00DB5EC6"/>
    <w:rsid w:val="00DB63E0"/>
    <w:rsid w:val="00DB63FB"/>
    <w:rsid w:val="00DB6554"/>
    <w:rsid w:val="00DB6F56"/>
    <w:rsid w:val="00DB701F"/>
    <w:rsid w:val="00DB70F1"/>
    <w:rsid w:val="00DB7976"/>
    <w:rsid w:val="00DB7B10"/>
    <w:rsid w:val="00DC0060"/>
    <w:rsid w:val="00DC0096"/>
    <w:rsid w:val="00DC00F1"/>
    <w:rsid w:val="00DC03BB"/>
    <w:rsid w:val="00DC0768"/>
    <w:rsid w:val="00DC0788"/>
    <w:rsid w:val="00DC08F2"/>
    <w:rsid w:val="00DC09C5"/>
    <w:rsid w:val="00DC0A73"/>
    <w:rsid w:val="00DC1A15"/>
    <w:rsid w:val="00DC1A69"/>
    <w:rsid w:val="00DC1D35"/>
    <w:rsid w:val="00DC23D3"/>
    <w:rsid w:val="00DC27BD"/>
    <w:rsid w:val="00DC28CB"/>
    <w:rsid w:val="00DC29EE"/>
    <w:rsid w:val="00DC2B02"/>
    <w:rsid w:val="00DC2F57"/>
    <w:rsid w:val="00DC31DF"/>
    <w:rsid w:val="00DC3223"/>
    <w:rsid w:val="00DC32D0"/>
    <w:rsid w:val="00DC36DC"/>
    <w:rsid w:val="00DC373B"/>
    <w:rsid w:val="00DC3AD5"/>
    <w:rsid w:val="00DC3B5E"/>
    <w:rsid w:val="00DC4043"/>
    <w:rsid w:val="00DC40D8"/>
    <w:rsid w:val="00DC41C8"/>
    <w:rsid w:val="00DC4244"/>
    <w:rsid w:val="00DC492F"/>
    <w:rsid w:val="00DC4A31"/>
    <w:rsid w:val="00DC4CA2"/>
    <w:rsid w:val="00DC4D94"/>
    <w:rsid w:val="00DC4E59"/>
    <w:rsid w:val="00DC4FD1"/>
    <w:rsid w:val="00DC50F1"/>
    <w:rsid w:val="00DC57FC"/>
    <w:rsid w:val="00DC5D75"/>
    <w:rsid w:val="00DC65B0"/>
    <w:rsid w:val="00DC6981"/>
    <w:rsid w:val="00DC6E2E"/>
    <w:rsid w:val="00DC70DE"/>
    <w:rsid w:val="00DC746F"/>
    <w:rsid w:val="00DC7579"/>
    <w:rsid w:val="00DC76FF"/>
    <w:rsid w:val="00DC77B6"/>
    <w:rsid w:val="00DC79CF"/>
    <w:rsid w:val="00DC7B79"/>
    <w:rsid w:val="00DC7F94"/>
    <w:rsid w:val="00DC7FA7"/>
    <w:rsid w:val="00DD022B"/>
    <w:rsid w:val="00DD07CC"/>
    <w:rsid w:val="00DD0A94"/>
    <w:rsid w:val="00DD0D57"/>
    <w:rsid w:val="00DD136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619"/>
    <w:rsid w:val="00DD6881"/>
    <w:rsid w:val="00DD6DED"/>
    <w:rsid w:val="00DD7161"/>
    <w:rsid w:val="00DD72E4"/>
    <w:rsid w:val="00DD7308"/>
    <w:rsid w:val="00DD739D"/>
    <w:rsid w:val="00DD777D"/>
    <w:rsid w:val="00DD7EF9"/>
    <w:rsid w:val="00DE0088"/>
    <w:rsid w:val="00DE00DF"/>
    <w:rsid w:val="00DE0132"/>
    <w:rsid w:val="00DE0781"/>
    <w:rsid w:val="00DE121A"/>
    <w:rsid w:val="00DE143F"/>
    <w:rsid w:val="00DE1D5C"/>
    <w:rsid w:val="00DE20BA"/>
    <w:rsid w:val="00DE2267"/>
    <w:rsid w:val="00DE2E1D"/>
    <w:rsid w:val="00DE3177"/>
    <w:rsid w:val="00DE3A77"/>
    <w:rsid w:val="00DE3E34"/>
    <w:rsid w:val="00DE3FAE"/>
    <w:rsid w:val="00DE4355"/>
    <w:rsid w:val="00DE43CA"/>
    <w:rsid w:val="00DE4569"/>
    <w:rsid w:val="00DE468B"/>
    <w:rsid w:val="00DE47B5"/>
    <w:rsid w:val="00DE4856"/>
    <w:rsid w:val="00DE4868"/>
    <w:rsid w:val="00DE491E"/>
    <w:rsid w:val="00DE5140"/>
    <w:rsid w:val="00DE527F"/>
    <w:rsid w:val="00DE537F"/>
    <w:rsid w:val="00DE59E5"/>
    <w:rsid w:val="00DE5A70"/>
    <w:rsid w:val="00DE5DA6"/>
    <w:rsid w:val="00DE6529"/>
    <w:rsid w:val="00DE6DC2"/>
    <w:rsid w:val="00DE6F0F"/>
    <w:rsid w:val="00DE75D3"/>
    <w:rsid w:val="00DE7626"/>
    <w:rsid w:val="00DE7670"/>
    <w:rsid w:val="00DE7684"/>
    <w:rsid w:val="00DE777B"/>
    <w:rsid w:val="00DE777E"/>
    <w:rsid w:val="00DE7920"/>
    <w:rsid w:val="00DE7D7C"/>
    <w:rsid w:val="00DE7E8E"/>
    <w:rsid w:val="00DF0034"/>
    <w:rsid w:val="00DF0294"/>
    <w:rsid w:val="00DF0784"/>
    <w:rsid w:val="00DF0AA9"/>
    <w:rsid w:val="00DF11D0"/>
    <w:rsid w:val="00DF1544"/>
    <w:rsid w:val="00DF154A"/>
    <w:rsid w:val="00DF1C97"/>
    <w:rsid w:val="00DF1D8C"/>
    <w:rsid w:val="00DF280F"/>
    <w:rsid w:val="00DF2858"/>
    <w:rsid w:val="00DF2862"/>
    <w:rsid w:val="00DF2D90"/>
    <w:rsid w:val="00DF2DBE"/>
    <w:rsid w:val="00DF306F"/>
    <w:rsid w:val="00DF317C"/>
    <w:rsid w:val="00DF336E"/>
    <w:rsid w:val="00DF3808"/>
    <w:rsid w:val="00DF3AE3"/>
    <w:rsid w:val="00DF4136"/>
    <w:rsid w:val="00DF41E9"/>
    <w:rsid w:val="00DF46FC"/>
    <w:rsid w:val="00DF4780"/>
    <w:rsid w:val="00DF4927"/>
    <w:rsid w:val="00DF4CF5"/>
    <w:rsid w:val="00DF4DCD"/>
    <w:rsid w:val="00DF53B6"/>
    <w:rsid w:val="00DF54B5"/>
    <w:rsid w:val="00DF58A7"/>
    <w:rsid w:val="00DF5E4D"/>
    <w:rsid w:val="00DF6138"/>
    <w:rsid w:val="00DF62CC"/>
    <w:rsid w:val="00DF65FB"/>
    <w:rsid w:val="00DF671C"/>
    <w:rsid w:val="00DF67CF"/>
    <w:rsid w:val="00DF6C61"/>
    <w:rsid w:val="00DF6CCB"/>
    <w:rsid w:val="00DF73B1"/>
    <w:rsid w:val="00DF74BA"/>
    <w:rsid w:val="00DF7501"/>
    <w:rsid w:val="00DF7A96"/>
    <w:rsid w:val="00DF7AD5"/>
    <w:rsid w:val="00DF7B6F"/>
    <w:rsid w:val="00DF7CD7"/>
    <w:rsid w:val="00E00127"/>
    <w:rsid w:val="00E001FC"/>
    <w:rsid w:val="00E003F7"/>
    <w:rsid w:val="00E007AF"/>
    <w:rsid w:val="00E008E0"/>
    <w:rsid w:val="00E00B94"/>
    <w:rsid w:val="00E00DCC"/>
    <w:rsid w:val="00E01018"/>
    <w:rsid w:val="00E01355"/>
    <w:rsid w:val="00E01B94"/>
    <w:rsid w:val="00E01C37"/>
    <w:rsid w:val="00E01D16"/>
    <w:rsid w:val="00E02385"/>
    <w:rsid w:val="00E0257F"/>
    <w:rsid w:val="00E028E3"/>
    <w:rsid w:val="00E02F72"/>
    <w:rsid w:val="00E03B27"/>
    <w:rsid w:val="00E03CB8"/>
    <w:rsid w:val="00E040ED"/>
    <w:rsid w:val="00E04406"/>
    <w:rsid w:val="00E044F7"/>
    <w:rsid w:val="00E04E96"/>
    <w:rsid w:val="00E04F07"/>
    <w:rsid w:val="00E0504C"/>
    <w:rsid w:val="00E052DF"/>
    <w:rsid w:val="00E053FA"/>
    <w:rsid w:val="00E05867"/>
    <w:rsid w:val="00E05879"/>
    <w:rsid w:val="00E05A73"/>
    <w:rsid w:val="00E05B52"/>
    <w:rsid w:val="00E06C7F"/>
    <w:rsid w:val="00E0755D"/>
    <w:rsid w:val="00E07710"/>
    <w:rsid w:val="00E077FA"/>
    <w:rsid w:val="00E102BA"/>
    <w:rsid w:val="00E10AAD"/>
    <w:rsid w:val="00E10CC9"/>
    <w:rsid w:val="00E10F78"/>
    <w:rsid w:val="00E110F8"/>
    <w:rsid w:val="00E11561"/>
    <w:rsid w:val="00E120AC"/>
    <w:rsid w:val="00E120FD"/>
    <w:rsid w:val="00E12224"/>
    <w:rsid w:val="00E122D8"/>
    <w:rsid w:val="00E12B9D"/>
    <w:rsid w:val="00E13542"/>
    <w:rsid w:val="00E138A8"/>
    <w:rsid w:val="00E13B19"/>
    <w:rsid w:val="00E14349"/>
    <w:rsid w:val="00E14903"/>
    <w:rsid w:val="00E149A6"/>
    <w:rsid w:val="00E149E9"/>
    <w:rsid w:val="00E14FC1"/>
    <w:rsid w:val="00E158A6"/>
    <w:rsid w:val="00E15A4A"/>
    <w:rsid w:val="00E15BE0"/>
    <w:rsid w:val="00E15C58"/>
    <w:rsid w:val="00E15F30"/>
    <w:rsid w:val="00E16208"/>
    <w:rsid w:val="00E162AF"/>
    <w:rsid w:val="00E1640E"/>
    <w:rsid w:val="00E16513"/>
    <w:rsid w:val="00E166CA"/>
    <w:rsid w:val="00E16B06"/>
    <w:rsid w:val="00E170E7"/>
    <w:rsid w:val="00E172D0"/>
    <w:rsid w:val="00E17435"/>
    <w:rsid w:val="00E1761A"/>
    <w:rsid w:val="00E17961"/>
    <w:rsid w:val="00E17E39"/>
    <w:rsid w:val="00E17EFF"/>
    <w:rsid w:val="00E200E4"/>
    <w:rsid w:val="00E204D2"/>
    <w:rsid w:val="00E205FC"/>
    <w:rsid w:val="00E20628"/>
    <w:rsid w:val="00E20649"/>
    <w:rsid w:val="00E20AD0"/>
    <w:rsid w:val="00E20BF6"/>
    <w:rsid w:val="00E20CC6"/>
    <w:rsid w:val="00E20CF0"/>
    <w:rsid w:val="00E210B9"/>
    <w:rsid w:val="00E210D1"/>
    <w:rsid w:val="00E21B1D"/>
    <w:rsid w:val="00E22056"/>
    <w:rsid w:val="00E22110"/>
    <w:rsid w:val="00E2250D"/>
    <w:rsid w:val="00E22982"/>
    <w:rsid w:val="00E22E3B"/>
    <w:rsid w:val="00E22FEE"/>
    <w:rsid w:val="00E232A3"/>
    <w:rsid w:val="00E23838"/>
    <w:rsid w:val="00E23C24"/>
    <w:rsid w:val="00E23CBD"/>
    <w:rsid w:val="00E23D31"/>
    <w:rsid w:val="00E2418A"/>
    <w:rsid w:val="00E24212"/>
    <w:rsid w:val="00E242F2"/>
    <w:rsid w:val="00E2473D"/>
    <w:rsid w:val="00E252AD"/>
    <w:rsid w:val="00E254A7"/>
    <w:rsid w:val="00E255F2"/>
    <w:rsid w:val="00E25908"/>
    <w:rsid w:val="00E25BCA"/>
    <w:rsid w:val="00E26180"/>
    <w:rsid w:val="00E26508"/>
    <w:rsid w:val="00E265DC"/>
    <w:rsid w:val="00E2677F"/>
    <w:rsid w:val="00E26DF6"/>
    <w:rsid w:val="00E27E55"/>
    <w:rsid w:val="00E27EEF"/>
    <w:rsid w:val="00E30676"/>
    <w:rsid w:val="00E309E2"/>
    <w:rsid w:val="00E309E9"/>
    <w:rsid w:val="00E30B7B"/>
    <w:rsid w:val="00E30C45"/>
    <w:rsid w:val="00E30E1E"/>
    <w:rsid w:val="00E314FE"/>
    <w:rsid w:val="00E31556"/>
    <w:rsid w:val="00E31FA6"/>
    <w:rsid w:val="00E32053"/>
    <w:rsid w:val="00E3248B"/>
    <w:rsid w:val="00E3275E"/>
    <w:rsid w:val="00E328E4"/>
    <w:rsid w:val="00E3295D"/>
    <w:rsid w:val="00E32ADE"/>
    <w:rsid w:val="00E32AF2"/>
    <w:rsid w:val="00E32CCF"/>
    <w:rsid w:val="00E32EC8"/>
    <w:rsid w:val="00E33030"/>
    <w:rsid w:val="00E33726"/>
    <w:rsid w:val="00E33D93"/>
    <w:rsid w:val="00E33DBF"/>
    <w:rsid w:val="00E33E6D"/>
    <w:rsid w:val="00E3421B"/>
    <w:rsid w:val="00E34344"/>
    <w:rsid w:val="00E34502"/>
    <w:rsid w:val="00E346B1"/>
    <w:rsid w:val="00E34897"/>
    <w:rsid w:val="00E34C8A"/>
    <w:rsid w:val="00E34D5B"/>
    <w:rsid w:val="00E34EF4"/>
    <w:rsid w:val="00E35B1B"/>
    <w:rsid w:val="00E36139"/>
    <w:rsid w:val="00E36260"/>
    <w:rsid w:val="00E36270"/>
    <w:rsid w:val="00E37269"/>
    <w:rsid w:val="00E3749A"/>
    <w:rsid w:val="00E37C88"/>
    <w:rsid w:val="00E37CAD"/>
    <w:rsid w:val="00E37D1E"/>
    <w:rsid w:val="00E37F02"/>
    <w:rsid w:val="00E4004E"/>
    <w:rsid w:val="00E402F8"/>
    <w:rsid w:val="00E4073D"/>
    <w:rsid w:val="00E4075E"/>
    <w:rsid w:val="00E40D29"/>
    <w:rsid w:val="00E40FD7"/>
    <w:rsid w:val="00E41183"/>
    <w:rsid w:val="00E41222"/>
    <w:rsid w:val="00E4127D"/>
    <w:rsid w:val="00E41318"/>
    <w:rsid w:val="00E41454"/>
    <w:rsid w:val="00E4192D"/>
    <w:rsid w:val="00E419D7"/>
    <w:rsid w:val="00E41A1C"/>
    <w:rsid w:val="00E41CAF"/>
    <w:rsid w:val="00E422A0"/>
    <w:rsid w:val="00E42905"/>
    <w:rsid w:val="00E42ABB"/>
    <w:rsid w:val="00E42DCE"/>
    <w:rsid w:val="00E42F0C"/>
    <w:rsid w:val="00E42F1E"/>
    <w:rsid w:val="00E431A9"/>
    <w:rsid w:val="00E43258"/>
    <w:rsid w:val="00E433F5"/>
    <w:rsid w:val="00E4389D"/>
    <w:rsid w:val="00E44484"/>
    <w:rsid w:val="00E44599"/>
    <w:rsid w:val="00E44AD4"/>
    <w:rsid w:val="00E44C26"/>
    <w:rsid w:val="00E44C30"/>
    <w:rsid w:val="00E452CD"/>
    <w:rsid w:val="00E4562E"/>
    <w:rsid w:val="00E45A0A"/>
    <w:rsid w:val="00E45BFD"/>
    <w:rsid w:val="00E45EB3"/>
    <w:rsid w:val="00E46015"/>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409"/>
    <w:rsid w:val="00E518FF"/>
    <w:rsid w:val="00E520BB"/>
    <w:rsid w:val="00E5222F"/>
    <w:rsid w:val="00E5239F"/>
    <w:rsid w:val="00E52AE3"/>
    <w:rsid w:val="00E52B2D"/>
    <w:rsid w:val="00E52B6A"/>
    <w:rsid w:val="00E52BDE"/>
    <w:rsid w:val="00E52D6E"/>
    <w:rsid w:val="00E52DD5"/>
    <w:rsid w:val="00E52ED3"/>
    <w:rsid w:val="00E5313E"/>
    <w:rsid w:val="00E53410"/>
    <w:rsid w:val="00E53498"/>
    <w:rsid w:val="00E53979"/>
    <w:rsid w:val="00E53C43"/>
    <w:rsid w:val="00E54013"/>
    <w:rsid w:val="00E5460E"/>
    <w:rsid w:val="00E553E3"/>
    <w:rsid w:val="00E554F5"/>
    <w:rsid w:val="00E5559D"/>
    <w:rsid w:val="00E5572A"/>
    <w:rsid w:val="00E55C0B"/>
    <w:rsid w:val="00E55CC0"/>
    <w:rsid w:val="00E55DF6"/>
    <w:rsid w:val="00E55EBB"/>
    <w:rsid w:val="00E5610C"/>
    <w:rsid w:val="00E5626A"/>
    <w:rsid w:val="00E56478"/>
    <w:rsid w:val="00E5676C"/>
    <w:rsid w:val="00E567FC"/>
    <w:rsid w:val="00E56C87"/>
    <w:rsid w:val="00E56CF7"/>
    <w:rsid w:val="00E56E8D"/>
    <w:rsid w:val="00E56EE0"/>
    <w:rsid w:val="00E573F7"/>
    <w:rsid w:val="00E6045D"/>
    <w:rsid w:val="00E606A4"/>
    <w:rsid w:val="00E606C6"/>
    <w:rsid w:val="00E608C1"/>
    <w:rsid w:val="00E608DF"/>
    <w:rsid w:val="00E6099B"/>
    <w:rsid w:val="00E60BF8"/>
    <w:rsid w:val="00E60C8B"/>
    <w:rsid w:val="00E612B9"/>
    <w:rsid w:val="00E613D8"/>
    <w:rsid w:val="00E6162E"/>
    <w:rsid w:val="00E6173F"/>
    <w:rsid w:val="00E61783"/>
    <w:rsid w:val="00E61932"/>
    <w:rsid w:val="00E62222"/>
    <w:rsid w:val="00E622BA"/>
    <w:rsid w:val="00E622C9"/>
    <w:rsid w:val="00E62E34"/>
    <w:rsid w:val="00E6340C"/>
    <w:rsid w:val="00E6345F"/>
    <w:rsid w:val="00E6350C"/>
    <w:rsid w:val="00E636BB"/>
    <w:rsid w:val="00E637CE"/>
    <w:rsid w:val="00E63AF4"/>
    <w:rsid w:val="00E63C21"/>
    <w:rsid w:val="00E63CFD"/>
    <w:rsid w:val="00E63D46"/>
    <w:rsid w:val="00E640A1"/>
    <w:rsid w:val="00E64196"/>
    <w:rsid w:val="00E641F2"/>
    <w:rsid w:val="00E642D2"/>
    <w:rsid w:val="00E64308"/>
    <w:rsid w:val="00E64F7C"/>
    <w:rsid w:val="00E650AB"/>
    <w:rsid w:val="00E653E8"/>
    <w:rsid w:val="00E65D1E"/>
    <w:rsid w:val="00E65E3A"/>
    <w:rsid w:val="00E66083"/>
    <w:rsid w:val="00E67406"/>
    <w:rsid w:val="00E6742C"/>
    <w:rsid w:val="00E675DD"/>
    <w:rsid w:val="00E676A4"/>
    <w:rsid w:val="00E67DC4"/>
    <w:rsid w:val="00E67E1E"/>
    <w:rsid w:val="00E701E7"/>
    <w:rsid w:val="00E7065A"/>
    <w:rsid w:val="00E70A61"/>
    <w:rsid w:val="00E70D08"/>
    <w:rsid w:val="00E71060"/>
    <w:rsid w:val="00E71075"/>
    <w:rsid w:val="00E71201"/>
    <w:rsid w:val="00E714FC"/>
    <w:rsid w:val="00E7163C"/>
    <w:rsid w:val="00E71A52"/>
    <w:rsid w:val="00E72105"/>
    <w:rsid w:val="00E72B1C"/>
    <w:rsid w:val="00E72C63"/>
    <w:rsid w:val="00E732A8"/>
    <w:rsid w:val="00E73552"/>
    <w:rsid w:val="00E736AA"/>
    <w:rsid w:val="00E73A3B"/>
    <w:rsid w:val="00E751F9"/>
    <w:rsid w:val="00E75357"/>
    <w:rsid w:val="00E7586C"/>
    <w:rsid w:val="00E75B46"/>
    <w:rsid w:val="00E75EEF"/>
    <w:rsid w:val="00E7637F"/>
    <w:rsid w:val="00E76B3A"/>
    <w:rsid w:val="00E76BC6"/>
    <w:rsid w:val="00E803DC"/>
    <w:rsid w:val="00E80488"/>
    <w:rsid w:val="00E808C7"/>
    <w:rsid w:val="00E80B7F"/>
    <w:rsid w:val="00E811A3"/>
    <w:rsid w:val="00E81572"/>
    <w:rsid w:val="00E816E0"/>
    <w:rsid w:val="00E81912"/>
    <w:rsid w:val="00E81B21"/>
    <w:rsid w:val="00E81CC7"/>
    <w:rsid w:val="00E822C0"/>
    <w:rsid w:val="00E82811"/>
    <w:rsid w:val="00E828F0"/>
    <w:rsid w:val="00E82955"/>
    <w:rsid w:val="00E82D4C"/>
    <w:rsid w:val="00E8300C"/>
    <w:rsid w:val="00E832F8"/>
    <w:rsid w:val="00E83327"/>
    <w:rsid w:val="00E835CA"/>
    <w:rsid w:val="00E8377F"/>
    <w:rsid w:val="00E8383B"/>
    <w:rsid w:val="00E838E2"/>
    <w:rsid w:val="00E839A1"/>
    <w:rsid w:val="00E84062"/>
    <w:rsid w:val="00E8468F"/>
    <w:rsid w:val="00E84715"/>
    <w:rsid w:val="00E84813"/>
    <w:rsid w:val="00E848B6"/>
    <w:rsid w:val="00E84B00"/>
    <w:rsid w:val="00E84EE1"/>
    <w:rsid w:val="00E857BB"/>
    <w:rsid w:val="00E85C0F"/>
    <w:rsid w:val="00E8602A"/>
    <w:rsid w:val="00E8663E"/>
    <w:rsid w:val="00E8666F"/>
    <w:rsid w:val="00E8669A"/>
    <w:rsid w:val="00E86E4F"/>
    <w:rsid w:val="00E87645"/>
    <w:rsid w:val="00E87716"/>
    <w:rsid w:val="00E87EE8"/>
    <w:rsid w:val="00E908F8"/>
    <w:rsid w:val="00E90CD5"/>
    <w:rsid w:val="00E9151F"/>
    <w:rsid w:val="00E91588"/>
    <w:rsid w:val="00E915CC"/>
    <w:rsid w:val="00E91B47"/>
    <w:rsid w:val="00E91D9A"/>
    <w:rsid w:val="00E9203D"/>
    <w:rsid w:val="00E9246E"/>
    <w:rsid w:val="00E92585"/>
    <w:rsid w:val="00E925FB"/>
    <w:rsid w:val="00E92FC1"/>
    <w:rsid w:val="00E931E3"/>
    <w:rsid w:val="00E9369B"/>
    <w:rsid w:val="00E947D0"/>
    <w:rsid w:val="00E94F26"/>
    <w:rsid w:val="00E954FF"/>
    <w:rsid w:val="00E95629"/>
    <w:rsid w:val="00E958A5"/>
    <w:rsid w:val="00E96568"/>
    <w:rsid w:val="00E96AC5"/>
    <w:rsid w:val="00E96BE8"/>
    <w:rsid w:val="00E96CDD"/>
    <w:rsid w:val="00E96E8B"/>
    <w:rsid w:val="00E96EA4"/>
    <w:rsid w:val="00E97033"/>
    <w:rsid w:val="00E97D48"/>
    <w:rsid w:val="00E97DA6"/>
    <w:rsid w:val="00EA052C"/>
    <w:rsid w:val="00EA0839"/>
    <w:rsid w:val="00EA0AAF"/>
    <w:rsid w:val="00EA0DDD"/>
    <w:rsid w:val="00EA0E74"/>
    <w:rsid w:val="00EA0ECA"/>
    <w:rsid w:val="00EA0F34"/>
    <w:rsid w:val="00EA1079"/>
    <w:rsid w:val="00EA131F"/>
    <w:rsid w:val="00EA1414"/>
    <w:rsid w:val="00EA1D12"/>
    <w:rsid w:val="00EA1ECC"/>
    <w:rsid w:val="00EA1EE4"/>
    <w:rsid w:val="00EA20D6"/>
    <w:rsid w:val="00EA23FF"/>
    <w:rsid w:val="00EA2516"/>
    <w:rsid w:val="00EA27D1"/>
    <w:rsid w:val="00EA2F4B"/>
    <w:rsid w:val="00EA4949"/>
    <w:rsid w:val="00EA4B56"/>
    <w:rsid w:val="00EA4ECC"/>
    <w:rsid w:val="00EA50AB"/>
    <w:rsid w:val="00EA52F7"/>
    <w:rsid w:val="00EA57A9"/>
    <w:rsid w:val="00EA5899"/>
    <w:rsid w:val="00EA5992"/>
    <w:rsid w:val="00EA6055"/>
    <w:rsid w:val="00EA61DE"/>
    <w:rsid w:val="00EA63F2"/>
    <w:rsid w:val="00EA652B"/>
    <w:rsid w:val="00EA66BB"/>
    <w:rsid w:val="00EA6EAE"/>
    <w:rsid w:val="00EA6EDA"/>
    <w:rsid w:val="00EA706D"/>
    <w:rsid w:val="00EA729E"/>
    <w:rsid w:val="00EA7F8B"/>
    <w:rsid w:val="00EB0013"/>
    <w:rsid w:val="00EB0568"/>
    <w:rsid w:val="00EB0828"/>
    <w:rsid w:val="00EB08D3"/>
    <w:rsid w:val="00EB0940"/>
    <w:rsid w:val="00EB113D"/>
    <w:rsid w:val="00EB159E"/>
    <w:rsid w:val="00EB1644"/>
    <w:rsid w:val="00EB19F2"/>
    <w:rsid w:val="00EB1C75"/>
    <w:rsid w:val="00EB1F03"/>
    <w:rsid w:val="00EB2BC1"/>
    <w:rsid w:val="00EB314B"/>
    <w:rsid w:val="00EB32B5"/>
    <w:rsid w:val="00EB3302"/>
    <w:rsid w:val="00EB34EA"/>
    <w:rsid w:val="00EB3635"/>
    <w:rsid w:val="00EB3895"/>
    <w:rsid w:val="00EB3C82"/>
    <w:rsid w:val="00EB3D09"/>
    <w:rsid w:val="00EB456A"/>
    <w:rsid w:val="00EB4F8F"/>
    <w:rsid w:val="00EB53A1"/>
    <w:rsid w:val="00EB54A7"/>
    <w:rsid w:val="00EB5645"/>
    <w:rsid w:val="00EB5713"/>
    <w:rsid w:val="00EB5D9A"/>
    <w:rsid w:val="00EB6371"/>
    <w:rsid w:val="00EB648C"/>
    <w:rsid w:val="00EB64EB"/>
    <w:rsid w:val="00EB6691"/>
    <w:rsid w:val="00EB6711"/>
    <w:rsid w:val="00EB6884"/>
    <w:rsid w:val="00EB6A83"/>
    <w:rsid w:val="00EB6E85"/>
    <w:rsid w:val="00EB6FA9"/>
    <w:rsid w:val="00EB7343"/>
    <w:rsid w:val="00EB7686"/>
    <w:rsid w:val="00EB7B24"/>
    <w:rsid w:val="00EB7BEF"/>
    <w:rsid w:val="00EB7F61"/>
    <w:rsid w:val="00EC0338"/>
    <w:rsid w:val="00EC038A"/>
    <w:rsid w:val="00EC04CF"/>
    <w:rsid w:val="00EC04D8"/>
    <w:rsid w:val="00EC1280"/>
    <w:rsid w:val="00EC17F1"/>
    <w:rsid w:val="00EC1AD3"/>
    <w:rsid w:val="00EC1F35"/>
    <w:rsid w:val="00EC20DD"/>
    <w:rsid w:val="00EC24E6"/>
    <w:rsid w:val="00EC26E1"/>
    <w:rsid w:val="00EC296F"/>
    <w:rsid w:val="00EC298C"/>
    <w:rsid w:val="00EC2B74"/>
    <w:rsid w:val="00EC2C26"/>
    <w:rsid w:val="00EC308E"/>
    <w:rsid w:val="00EC3861"/>
    <w:rsid w:val="00EC3B5D"/>
    <w:rsid w:val="00EC3CED"/>
    <w:rsid w:val="00EC437D"/>
    <w:rsid w:val="00EC4F9F"/>
    <w:rsid w:val="00EC509C"/>
    <w:rsid w:val="00EC5301"/>
    <w:rsid w:val="00EC5417"/>
    <w:rsid w:val="00EC595C"/>
    <w:rsid w:val="00EC5CA8"/>
    <w:rsid w:val="00EC6086"/>
    <w:rsid w:val="00EC64B5"/>
    <w:rsid w:val="00EC685F"/>
    <w:rsid w:val="00EC69A8"/>
    <w:rsid w:val="00EC6D4F"/>
    <w:rsid w:val="00EC6DB6"/>
    <w:rsid w:val="00EC6F53"/>
    <w:rsid w:val="00EC715C"/>
    <w:rsid w:val="00EC761D"/>
    <w:rsid w:val="00EC7B48"/>
    <w:rsid w:val="00EC7D1A"/>
    <w:rsid w:val="00EC7D83"/>
    <w:rsid w:val="00ED0A62"/>
    <w:rsid w:val="00ED0DA8"/>
    <w:rsid w:val="00ED0EFD"/>
    <w:rsid w:val="00ED161E"/>
    <w:rsid w:val="00ED1F7C"/>
    <w:rsid w:val="00ED2644"/>
    <w:rsid w:val="00ED28BA"/>
    <w:rsid w:val="00ED2D9B"/>
    <w:rsid w:val="00ED2D9C"/>
    <w:rsid w:val="00ED3028"/>
    <w:rsid w:val="00ED304C"/>
    <w:rsid w:val="00ED360F"/>
    <w:rsid w:val="00ED37A6"/>
    <w:rsid w:val="00ED3EC5"/>
    <w:rsid w:val="00ED445A"/>
    <w:rsid w:val="00ED4566"/>
    <w:rsid w:val="00ED4E8E"/>
    <w:rsid w:val="00ED4F9F"/>
    <w:rsid w:val="00ED5205"/>
    <w:rsid w:val="00ED5486"/>
    <w:rsid w:val="00ED559D"/>
    <w:rsid w:val="00ED5A04"/>
    <w:rsid w:val="00ED6530"/>
    <w:rsid w:val="00ED670A"/>
    <w:rsid w:val="00ED6990"/>
    <w:rsid w:val="00ED6B01"/>
    <w:rsid w:val="00ED6B52"/>
    <w:rsid w:val="00ED6D3A"/>
    <w:rsid w:val="00ED72C9"/>
    <w:rsid w:val="00ED72CB"/>
    <w:rsid w:val="00ED73CC"/>
    <w:rsid w:val="00ED7560"/>
    <w:rsid w:val="00ED75CB"/>
    <w:rsid w:val="00ED75D6"/>
    <w:rsid w:val="00ED7A08"/>
    <w:rsid w:val="00ED7B7B"/>
    <w:rsid w:val="00ED7E79"/>
    <w:rsid w:val="00EE0085"/>
    <w:rsid w:val="00EE0418"/>
    <w:rsid w:val="00EE0888"/>
    <w:rsid w:val="00EE0CD9"/>
    <w:rsid w:val="00EE0FBD"/>
    <w:rsid w:val="00EE127C"/>
    <w:rsid w:val="00EE1615"/>
    <w:rsid w:val="00EE1B24"/>
    <w:rsid w:val="00EE1B3E"/>
    <w:rsid w:val="00EE1C12"/>
    <w:rsid w:val="00EE1C1E"/>
    <w:rsid w:val="00EE1EE0"/>
    <w:rsid w:val="00EE2260"/>
    <w:rsid w:val="00EE259E"/>
    <w:rsid w:val="00EE279E"/>
    <w:rsid w:val="00EE27EE"/>
    <w:rsid w:val="00EE2AB3"/>
    <w:rsid w:val="00EE2E1C"/>
    <w:rsid w:val="00EE3398"/>
    <w:rsid w:val="00EE3CB6"/>
    <w:rsid w:val="00EE3D6A"/>
    <w:rsid w:val="00EE420B"/>
    <w:rsid w:val="00EE4801"/>
    <w:rsid w:val="00EE4842"/>
    <w:rsid w:val="00EE4A8C"/>
    <w:rsid w:val="00EE4CD3"/>
    <w:rsid w:val="00EE4D66"/>
    <w:rsid w:val="00EE4FDC"/>
    <w:rsid w:val="00EE50D3"/>
    <w:rsid w:val="00EE57BE"/>
    <w:rsid w:val="00EE5AB7"/>
    <w:rsid w:val="00EE5DB0"/>
    <w:rsid w:val="00EE5FA3"/>
    <w:rsid w:val="00EE68EE"/>
    <w:rsid w:val="00EE6F69"/>
    <w:rsid w:val="00EE76EB"/>
    <w:rsid w:val="00EE77DC"/>
    <w:rsid w:val="00EE7981"/>
    <w:rsid w:val="00EE7A5A"/>
    <w:rsid w:val="00EE7AD7"/>
    <w:rsid w:val="00EE7F79"/>
    <w:rsid w:val="00EE7FE9"/>
    <w:rsid w:val="00EF0662"/>
    <w:rsid w:val="00EF06BF"/>
    <w:rsid w:val="00EF06C6"/>
    <w:rsid w:val="00EF0F66"/>
    <w:rsid w:val="00EF101D"/>
    <w:rsid w:val="00EF1C96"/>
    <w:rsid w:val="00EF1DAE"/>
    <w:rsid w:val="00EF1F1B"/>
    <w:rsid w:val="00EF3728"/>
    <w:rsid w:val="00EF377C"/>
    <w:rsid w:val="00EF3D86"/>
    <w:rsid w:val="00EF3DC2"/>
    <w:rsid w:val="00EF3E64"/>
    <w:rsid w:val="00EF3EB6"/>
    <w:rsid w:val="00EF4127"/>
    <w:rsid w:val="00EF4240"/>
    <w:rsid w:val="00EF49B9"/>
    <w:rsid w:val="00EF4C23"/>
    <w:rsid w:val="00EF4DD2"/>
    <w:rsid w:val="00EF4F45"/>
    <w:rsid w:val="00EF5FD3"/>
    <w:rsid w:val="00EF5FEF"/>
    <w:rsid w:val="00EF60B9"/>
    <w:rsid w:val="00EF622D"/>
    <w:rsid w:val="00EF6383"/>
    <w:rsid w:val="00EF645D"/>
    <w:rsid w:val="00EF682A"/>
    <w:rsid w:val="00EF68EC"/>
    <w:rsid w:val="00EF6910"/>
    <w:rsid w:val="00EF7031"/>
    <w:rsid w:val="00EF7198"/>
    <w:rsid w:val="00EF7982"/>
    <w:rsid w:val="00EF7AE9"/>
    <w:rsid w:val="00F00566"/>
    <w:rsid w:val="00F00655"/>
    <w:rsid w:val="00F00DAC"/>
    <w:rsid w:val="00F01074"/>
    <w:rsid w:val="00F0194C"/>
    <w:rsid w:val="00F01AB5"/>
    <w:rsid w:val="00F01DBA"/>
    <w:rsid w:val="00F01FE1"/>
    <w:rsid w:val="00F0219A"/>
    <w:rsid w:val="00F025F3"/>
    <w:rsid w:val="00F02687"/>
    <w:rsid w:val="00F02ADE"/>
    <w:rsid w:val="00F02D0E"/>
    <w:rsid w:val="00F03506"/>
    <w:rsid w:val="00F0389E"/>
    <w:rsid w:val="00F03AB4"/>
    <w:rsid w:val="00F03ADD"/>
    <w:rsid w:val="00F043D1"/>
    <w:rsid w:val="00F045AF"/>
    <w:rsid w:val="00F045B2"/>
    <w:rsid w:val="00F04CB4"/>
    <w:rsid w:val="00F04D59"/>
    <w:rsid w:val="00F04F22"/>
    <w:rsid w:val="00F05007"/>
    <w:rsid w:val="00F05412"/>
    <w:rsid w:val="00F05839"/>
    <w:rsid w:val="00F05FE2"/>
    <w:rsid w:val="00F06441"/>
    <w:rsid w:val="00F067FC"/>
    <w:rsid w:val="00F06B31"/>
    <w:rsid w:val="00F06D75"/>
    <w:rsid w:val="00F071B6"/>
    <w:rsid w:val="00F07295"/>
    <w:rsid w:val="00F0738E"/>
    <w:rsid w:val="00F076B0"/>
    <w:rsid w:val="00F07BC3"/>
    <w:rsid w:val="00F1005B"/>
    <w:rsid w:val="00F10540"/>
    <w:rsid w:val="00F108C6"/>
    <w:rsid w:val="00F111CD"/>
    <w:rsid w:val="00F114C2"/>
    <w:rsid w:val="00F11623"/>
    <w:rsid w:val="00F11808"/>
    <w:rsid w:val="00F11E14"/>
    <w:rsid w:val="00F11E66"/>
    <w:rsid w:val="00F1244A"/>
    <w:rsid w:val="00F128EA"/>
    <w:rsid w:val="00F12ABA"/>
    <w:rsid w:val="00F13097"/>
    <w:rsid w:val="00F130EE"/>
    <w:rsid w:val="00F1311A"/>
    <w:rsid w:val="00F13D3C"/>
    <w:rsid w:val="00F14213"/>
    <w:rsid w:val="00F14535"/>
    <w:rsid w:val="00F147AC"/>
    <w:rsid w:val="00F14D7D"/>
    <w:rsid w:val="00F152A7"/>
    <w:rsid w:val="00F15864"/>
    <w:rsid w:val="00F15FC2"/>
    <w:rsid w:val="00F15FED"/>
    <w:rsid w:val="00F1614C"/>
    <w:rsid w:val="00F16364"/>
    <w:rsid w:val="00F1650F"/>
    <w:rsid w:val="00F169CE"/>
    <w:rsid w:val="00F16ADE"/>
    <w:rsid w:val="00F16FFE"/>
    <w:rsid w:val="00F17345"/>
    <w:rsid w:val="00F17AC9"/>
    <w:rsid w:val="00F212DD"/>
    <w:rsid w:val="00F21395"/>
    <w:rsid w:val="00F218B2"/>
    <w:rsid w:val="00F218FF"/>
    <w:rsid w:val="00F21CBD"/>
    <w:rsid w:val="00F221A7"/>
    <w:rsid w:val="00F221EA"/>
    <w:rsid w:val="00F2244C"/>
    <w:rsid w:val="00F22BDE"/>
    <w:rsid w:val="00F235BC"/>
    <w:rsid w:val="00F238F9"/>
    <w:rsid w:val="00F239D4"/>
    <w:rsid w:val="00F23A32"/>
    <w:rsid w:val="00F23B1C"/>
    <w:rsid w:val="00F247DD"/>
    <w:rsid w:val="00F25009"/>
    <w:rsid w:val="00F255CD"/>
    <w:rsid w:val="00F25738"/>
    <w:rsid w:val="00F2589F"/>
    <w:rsid w:val="00F2602D"/>
    <w:rsid w:val="00F261E6"/>
    <w:rsid w:val="00F26592"/>
    <w:rsid w:val="00F265EC"/>
    <w:rsid w:val="00F266B1"/>
    <w:rsid w:val="00F268E5"/>
    <w:rsid w:val="00F26CDA"/>
    <w:rsid w:val="00F26E9A"/>
    <w:rsid w:val="00F27095"/>
    <w:rsid w:val="00F2730A"/>
    <w:rsid w:val="00F27402"/>
    <w:rsid w:val="00F27831"/>
    <w:rsid w:val="00F27ADA"/>
    <w:rsid w:val="00F27D0B"/>
    <w:rsid w:val="00F27F33"/>
    <w:rsid w:val="00F27F7A"/>
    <w:rsid w:val="00F30154"/>
    <w:rsid w:val="00F30AE7"/>
    <w:rsid w:val="00F30B2E"/>
    <w:rsid w:val="00F30C02"/>
    <w:rsid w:val="00F30FDD"/>
    <w:rsid w:val="00F310CE"/>
    <w:rsid w:val="00F31281"/>
    <w:rsid w:val="00F318D1"/>
    <w:rsid w:val="00F31AAA"/>
    <w:rsid w:val="00F31E00"/>
    <w:rsid w:val="00F31F1C"/>
    <w:rsid w:val="00F3224B"/>
    <w:rsid w:val="00F32A4F"/>
    <w:rsid w:val="00F32AA4"/>
    <w:rsid w:val="00F32B2F"/>
    <w:rsid w:val="00F33560"/>
    <w:rsid w:val="00F338FF"/>
    <w:rsid w:val="00F3431D"/>
    <w:rsid w:val="00F3460E"/>
    <w:rsid w:val="00F3473A"/>
    <w:rsid w:val="00F349F9"/>
    <w:rsid w:val="00F35168"/>
    <w:rsid w:val="00F35516"/>
    <w:rsid w:val="00F35E23"/>
    <w:rsid w:val="00F3678A"/>
    <w:rsid w:val="00F36863"/>
    <w:rsid w:val="00F3691E"/>
    <w:rsid w:val="00F369F8"/>
    <w:rsid w:val="00F3712D"/>
    <w:rsid w:val="00F37384"/>
    <w:rsid w:val="00F37412"/>
    <w:rsid w:val="00F378D2"/>
    <w:rsid w:val="00F379E0"/>
    <w:rsid w:val="00F40701"/>
    <w:rsid w:val="00F407CB"/>
    <w:rsid w:val="00F408A1"/>
    <w:rsid w:val="00F408E3"/>
    <w:rsid w:val="00F40912"/>
    <w:rsid w:val="00F409D0"/>
    <w:rsid w:val="00F40CF7"/>
    <w:rsid w:val="00F413DE"/>
    <w:rsid w:val="00F41917"/>
    <w:rsid w:val="00F41951"/>
    <w:rsid w:val="00F41FB5"/>
    <w:rsid w:val="00F421B1"/>
    <w:rsid w:val="00F422BC"/>
    <w:rsid w:val="00F426A7"/>
    <w:rsid w:val="00F42D5C"/>
    <w:rsid w:val="00F4324C"/>
    <w:rsid w:val="00F43AFE"/>
    <w:rsid w:val="00F4485A"/>
    <w:rsid w:val="00F449B6"/>
    <w:rsid w:val="00F44AF6"/>
    <w:rsid w:val="00F44E39"/>
    <w:rsid w:val="00F452B7"/>
    <w:rsid w:val="00F45528"/>
    <w:rsid w:val="00F456AB"/>
    <w:rsid w:val="00F45780"/>
    <w:rsid w:val="00F458CC"/>
    <w:rsid w:val="00F45917"/>
    <w:rsid w:val="00F46C30"/>
    <w:rsid w:val="00F47202"/>
    <w:rsid w:val="00F4732B"/>
    <w:rsid w:val="00F478CD"/>
    <w:rsid w:val="00F479F6"/>
    <w:rsid w:val="00F47F19"/>
    <w:rsid w:val="00F50049"/>
    <w:rsid w:val="00F50057"/>
    <w:rsid w:val="00F504D2"/>
    <w:rsid w:val="00F50745"/>
    <w:rsid w:val="00F50E53"/>
    <w:rsid w:val="00F50EB0"/>
    <w:rsid w:val="00F50FA4"/>
    <w:rsid w:val="00F511DA"/>
    <w:rsid w:val="00F5139F"/>
    <w:rsid w:val="00F5153B"/>
    <w:rsid w:val="00F515D2"/>
    <w:rsid w:val="00F51642"/>
    <w:rsid w:val="00F5174C"/>
    <w:rsid w:val="00F51876"/>
    <w:rsid w:val="00F51BFF"/>
    <w:rsid w:val="00F5206D"/>
    <w:rsid w:val="00F52126"/>
    <w:rsid w:val="00F521B2"/>
    <w:rsid w:val="00F52383"/>
    <w:rsid w:val="00F52506"/>
    <w:rsid w:val="00F52B2C"/>
    <w:rsid w:val="00F52CBC"/>
    <w:rsid w:val="00F52F48"/>
    <w:rsid w:val="00F5331E"/>
    <w:rsid w:val="00F539CC"/>
    <w:rsid w:val="00F53D14"/>
    <w:rsid w:val="00F540C0"/>
    <w:rsid w:val="00F541E1"/>
    <w:rsid w:val="00F54440"/>
    <w:rsid w:val="00F5458A"/>
    <w:rsid w:val="00F54718"/>
    <w:rsid w:val="00F547BE"/>
    <w:rsid w:val="00F547F5"/>
    <w:rsid w:val="00F54935"/>
    <w:rsid w:val="00F54AAE"/>
    <w:rsid w:val="00F552D1"/>
    <w:rsid w:val="00F55369"/>
    <w:rsid w:val="00F55473"/>
    <w:rsid w:val="00F55505"/>
    <w:rsid w:val="00F555C0"/>
    <w:rsid w:val="00F55EBC"/>
    <w:rsid w:val="00F56093"/>
    <w:rsid w:val="00F564CE"/>
    <w:rsid w:val="00F567DB"/>
    <w:rsid w:val="00F571FB"/>
    <w:rsid w:val="00F575DD"/>
    <w:rsid w:val="00F6051C"/>
    <w:rsid w:val="00F614DD"/>
    <w:rsid w:val="00F617AE"/>
    <w:rsid w:val="00F61E71"/>
    <w:rsid w:val="00F62034"/>
    <w:rsid w:val="00F6229F"/>
    <w:rsid w:val="00F62AAE"/>
    <w:rsid w:val="00F62AF0"/>
    <w:rsid w:val="00F6315F"/>
    <w:rsid w:val="00F63352"/>
    <w:rsid w:val="00F6379D"/>
    <w:rsid w:val="00F63B38"/>
    <w:rsid w:val="00F640FB"/>
    <w:rsid w:val="00F6440A"/>
    <w:rsid w:val="00F644FD"/>
    <w:rsid w:val="00F64B57"/>
    <w:rsid w:val="00F64B73"/>
    <w:rsid w:val="00F64F8E"/>
    <w:rsid w:val="00F65195"/>
    <w:rsid w:val="00F654AB"/>
    <w:rsid w:val="00F65A28"/>
    <w:rsid w:val="00F65B64"/>
    <w:rsid w:val="00F65F06"/>
    <w:rsid w:val="00F66025"/>
    <w:rsid w:val="00F66210"/>
    <w:rsid w:val="00F662D3"/>
    <w:rsid w:val="00F662EE"/>
    <w:rsid w:val="00F663BB"/>
    <w:rsid w:val="00F663C0"/>
    <w:rsid w:val="00F6644C"/>
    <w:rsid w:val="00F66629"/>
    <w:rsid w:val="00F666DB"/>
    <w:rsid w:val="00F6671E"/>
    <w:rsid w:val="00F66C5F"/>
    <w:rsid w:val="00F66CDA"/>
    <w:rsid w:val="00F67558"/>
    <w:rsid w:val="00F6757D"/>
    <w:rsid w:val="00F67D13"/>
    <w:rsid w:val="00F7024E"/>
    <w:rsid w:val="00F705FE"/>
    <w:rsid w:val="00F70754"/>
    <w:rsid w:val="00F70E70"/>
    <w:rsid w:val="00F71076"/>
    <w:rsid w:val="00F710AB"/>
    <w:rsid w:val="00F71489"/>
    <w:rsid w:val="00F7149E"/>
    <w:rsid w:val="00F714AC"/>
    <w:rsid w:val="00F71583"/>
    <w:rsid w:val="00F71636"/>
    <w:rsid w:val="00F716E2"/>
    <w:rsid w:val="00F71BC9"/>
    <w:rsid w:val="00F71D98"/>
    <w:rsid w:val="00F71FE6"/>
    <w:rsid w:val="00F7200F"/>
    <w:rsid w:val="00F72A2D"/>
    <w:rsid w:val="00F72E59"/>
    <w:rsid w:val="00F73129"/>
    <w:rsid w:val="00F745D1"/>
    <w:rsid w:val="00F746AD"/>
    <w:rsid w:val="00F746EE"/>
    <w:rsid w:val="00F746F9"/>
    <w:rsid w:val="00F74AEA"/>
    <w:rsid w:val="00F74CBB"/>
    <w:rsid w:val="00F74E4E"/>
    <w:rsid w:val="00F74FF2"/>
    <w:rsid w:val="00F752BF"/>
    <w:rsid w:val="00F754AC"/>
    <w:rsid w:val="00F75600"/>
    <w:rsid w:val="00F7572E"/>
    <w:rsid w:val="00F757B3"/>
    <w:rsid w:val="00F75C16"/>
    <w:rsid w:val="00F75F32"/>
    <w:rsid w:val="00F761C2"/>
    <w:rsid w:val="00F766CE"/>
    <w:rsid w:val="00F76A2A"/>
    <w:rsid w:val="00F773B2"/>
    <w:rsid w:val="00F77517"/>
    <w:rsid w:val="00F77633"/>
    <w:rsid w:val="00F7794C"/>
    <w:rsid w:val="00F77BFA"/>
    <w:rsid w:val="00F77D91"/>
    <w:rsid w:val="00F77D93"/>
    <w:rsid w:val="00F77F90"/>
    <w:rsid w:val="00F8044C"/>
    <w:rsid w:val="00F80560"/>
    <w:rsid w:val="00F80841"/>
    <w:rsid w:val="00F80DC2"/>
    <w:rsid w:val="00F81A69"/>
    <w:rsid w:val="00F81FCF"/>
    <w:rsid w:val="00F82134"/>
    <w:rsid w:val="00F822B2"/>
    <w:rsid w:val="00F822BE"/>
    <w:rsid w:val="00F82627"/>
    <w:rsid w:val="00F827D7"/>
    <w:rsid w:val="00F828E2"/>
    <w:rsid w:val="00F82AD6"/>
    <w:rsid w:val="00F836BA"/>
    <w:rsid w:val="00F83D96"/>
    <w:rsid w:val="00F83EA1"/>
    <w:rsid w:val="00F842A4"/>
    <w:rsid w:val="00F84A13"/>
    <w:rsid w:val="00F84E4B"/>
    <w:rsid w:val="00F8531B"/>
    <w:rsid w:val="00F8561A"/>
    <w:rsid w:val="00F85E1E"/>
    <w:rsid w:val="00F85FB2"/>
    <w:rsid w:val="00F862A0"/>
    <w:rsid w:val="00F86957"/>
    <w:rsid w:val="00F86A17"/>
    <w:rsid w:val="00F86B2F"/>
    <w:rsid w:val="00F8715B"/>
    <w:rsid w:val="00F87384"/>
    <w:rsid w:val="00F8760C"/>
    <w:rsid w:val="00F879E5"/>
    <w:rsid w:val="00F87BD0"/>
    <w:rsid w:val="00F909D3"/>
    <w:rsid w:val="00F90A04"/>
    <w:rsid w:val="00F90B11"/>
    <w:rsid w:val="00F90BE1"/>
    <w:rsid w:val="00F913D6"/>
    <w:rsid w:val="00F91573"/>
    <w:rsid w:val="00F915EF"/>
    <w:rsid w:val="00F91A00"/>
    <w:rsid w:val="00F92094"/>
    <w:rsid w:val="00F9238B"/>
    <w:rsid w:val="00F93087"/>
    <w:rsid w:val="00F930EF"/>
    <w:rsid w:val="00F9402A"/>
    <w:rsid w:val="00F9454F"/>
    <w:rsid w:val="00F94593"/>
    <w:rsid w:val="00F946F1"/>
    <w:rsid w:val="00F9477D"/>
    <w:rsid w:val="00F949B6"/>
    <w:rsid w:val="00F94DB9"/>
    <w:rsid w:val="00F95E33"/>
    <w:rsid w:val="00F95FBB"/>
    <w:rsid w:val="00F960EC"/>
    <w:rsid w:val="00F9633C"/>
    <w:rsid w:val="00F96384"/>
    <w:rsid w:val="00F9642F"/>
    <w:rsid w:val="00F967A4"/>
    <w:rsid w:val="00F969DB"/>
    <w:rsid w:val="00F96A5D"/>
    <w:rsid w:val="00F96C31"/>
    <w:rsid w:val="00F96C4B"/>
    <w:rsid w:val="00F96E7D"/>
    <w:rsid w:val="00F96EF1"/>
    <w:rsid w:val="00F97398"/>
    <w:rsid w:val="00F973D7"/>
    <w:rsid w:val="00F97A5D"/>
    <w:rsid w:val="00FA041E"/>
    <w:rsid w:val="00FA05F4"/>
    <w:rsid w:val="00FA0690"/>
    <w:rsid w:val="00FA06A8"/>
    <w:rsid w:val="00FA17B9"/>
    <w:rsid w:val="00FA1A30"/>
    <w:rsid w:val="00FA1B03"/>
    <w:rsid w:val="00FA229C"/>
    <w:rsid w:val="00FA22A4"/>
    <w:rsid w:val="00FA22CC"/>
    <w:rsid w:val="00FA259E"/>
    <w:rsid w:val="00FA2637"/>
    <w:rsid w:val="00FA27A1"/>
    <w:rsid w:val="00FA304D"/>
    <w:rsid w:val="00FA34B3"/>
    <w:rsid w:val="00FA3A26"/>
    <w:rsid w:val="00FA3A48"/>
    <w:rsid w:val="00FA3BF4"/>
    <w:rsid w:val="00FA3C2B"/>
    <w:rsid w:val="00FA4129"/>
    <w:rsid w:val="00FA439A"/>
    <w:rsid w:val="00FA4765"/>
    <w:rsid w:val="00FA4C3D"/>
    <w:rsid w:val="00FA4F59"/>
    <w:rsid w:val="00FA5221"/>
    <w:rsid w:val="00FA528A"/>
    <w:rsid w:val="00FA532C"/>
    <w:rsid w:val="00FA55CB"/>
    <w:rsid w:val="00FA5E73"/>
    <w:rsid w:val="00FA63EC"/>
    <w:rsid w:val="00FA69CB"/>
    <w:rsid w:val="00FA6C34"/>
    <w:rsid w:val="00FA6DF5"/>
    <w:rsid w:val="00FA6EF0"/>
    <w:rsid w:val="00FA74BA"/>
    <w:rsid w:val="00FA7B36"/>
    <w:rsid w:val="00FB0039"/>
    <w:rsid w:val="00FB042D"/>
    <w:rsid w:val="00FB04C4"/>
    <w:rsid w:val="00FB064E"/>
    <w:rsid w:val="00FB080F"/>
    <w:rsid w:val="00FB0A22"/>
    <w:rsid w:val="00FB0FA4"/>
    <w:rsid w:val="00FB0FB2"/>
    <w:rsid w:val="00FB123E"/>
    <w:rsid w:val="00FB124E"/>
    <w:rsid w:val="00FB1331"/>
    <w:rsid w:val="00FB1993"/>
    <w:rsid w:val="00FB2028"/>
    <w:rsid w:val="00FB238F"/>
    <w:rsid w:val="00FB271D"/>
    <w:rsid w:val="00FB29DB"/>
    <w:rsid w:val="00FB2B3B"/>
    <w:rsid w:val="00FB2EBA"/>
    <w:rsid w:val="00FB3456"/>
    <w:rsid w:val="00FB34B7"/>
    <w:rsid w:val="00FB3596"/>
    <w:rsid w:val="00FB3CF9"/>
    <w:rsid w:val="00FB3ECF"/>
    <w:rsid w:val="00FB4576"/>
    <w:rsid w:val="00FB47B1"/>
    <w:rsid w:val="00FB48D6"/>
    <w:rsid w:val="00FB509D"/>
    <w:rsid w:val="00FB530D"/>
    <w:rsid w:val="00FB5365"/>
    <w:rsid w:val="00FB56B3"/>
    <w:rsid w:val="00FB5978"/>
    <w:rsid w:val="00FB5C39"/>
    <w:rsid w:val="00FB637B"/>
    <w:rsid w:val="00FB6902"/>
    <w:rsid w:val="00FB6B8E"/>
    <w:rsid w:val="00FB6CF2"/>
    <w:rsid w:val="00FB6E80"/>
    <w:rsid w:val="00FB6EF3"/>
    <w:rsid w:val="00FB6F59"/>
    <w:rsid w:val="00FB72D9"/>
    <w:rsid w:val="00FB79E7"/>
    <w:rsid w:val="00FB7BC0"/>
    <w:rsid w:val="00FB7D7B"/>
    <w:rsid w:val="00FC013D"/>
    <w:rsid w:val="00FC09B1"/>
    <w:rsid w:val="00FC0ADD"/>
    <w:rsid w:val="00FC0D3F"/>
    <w:rsid w:val="00FC0D78"/>
    <w:rsid w:val="00FC0E36"/>
    <w:rsid w:val="00FC11F5"/>
    <w:rsid w:val="00FC157F"/>
    <w:rsid w:val="00FC1687"/>
    <w:rsid w:val="00FC1F82"/>
    <w:rsid w:val="00FC2361"/>
    <w:rsid w:val="00FC2806"/>
    <w:rsid w:val="00FC28DB"/>
    <w:rsid w:val="00FC306C"/>
    <w:rsid w:val="00FC3263"/>
    <w:rsid w:val="00FC3BEC"/>
    <w:rsid w:val="00FC406F"/>
    <w:rsid w:val="00FC4459"/>
    <w:rsid w:val="00FC4A02"/>
    <w:rsid w:val="00FC4A45"/>
    <w:rsid w:val="00FC52D9"/>
    <w:rsid w:val="00FC5804"/>
    <w:rsid w:val="00FC586E"/>
    <w:rsid w:val="00FC5C22"/>
    <w:rsid w:val="00FC5C23"/>
    <w:rsid w:val="00FC6056"/>
    <w:rsid w:val="00FC63D5"/>
    <w:rsid w:val="00FC6581"/>
    <w:rsid w:val="00FC673B"/>
    <w:rsid w:val="00FC675E"/>
    <w:rsid w:val="00FC682F"/>
    <w:rsid w:val="00FC69DA"/>
    <w:rsid w:val="00FC69DB"/>
    <w:rsid w:val="00FC6BD0"/>
    <w:rsid w:val="00FC6F04"/>
    <w:rsid w:val="00FC7DF3"/>
    <w:rsid w:val="00FD0744"/>
    <w:rsid w:val="00FD15D9"/>
    <w:rsid w:val="00FD1AB5"/>
    <w:rsid w:val="00FD22CB"/>
    <w:rsid w:val="00FD2608"/>
    <w:rsid w:val="00FD290A"/>
    <w:rsid w:val="00FD2C54"/>
    <w:rsid w:val="00FD2E3A"/>
    <w:rsid w:val="00FD2E61"/>
    <w:rsid w:val="00FD3603"/>
    <w:rsid w:val="00FD3656"/>
    <w:rsid w:val="00FD36EB"/>
    <w:rsid w:val="00FD387E"/>
    <w:rsid w:val="00FD3CA5"/>
    <w:rsid w:val="00FD3CB1"/>
    <w:rsid w:val="00FD3FDB"/>
    <w:rsid w:val="00FD40A0"/>
    <w:rsid w:val="00FD41F6"/>
    <w:rsid w:val="00FD4AC3"/>
    <w:rsid w:val="00FD4DA0"/>
    <w:rsid w:val="00FD50ED"/>
    <w:rsid w:val="00FD5206"/>
    <w:rsid w:val="00FD5221"/>
    <w:rsid w:val="00FD561B"/>
    <w:rsid w:val="00FD5889"/>
    <w:rsid w:val="00FD5A53"/>
    <w:rsid w:val="00FD6123"/>
    <w:rsid w:val="00FD645D"/>
    <w:rsid w:val="00FD6506"/>
    <w:rsid w:val="00FD6BED"/>
    <w:rsid w:val="00FD6D3C"/>
    <w:rsid w:val="00FD6F87"/>
    <w:rsid w:val="00FD6FA3"/>
    <w:rsid w:val="00FD736A"/>
    <w:rsid w:val="00FD781C"/>
    <w:rsid w:val="00FD78AF"/>
    <w:rsid w:val="00FD78EA"/>
    <w:rsid w:val="00FE021D"/>
    <w:rsid w:val="00FE0864"/>
    <w:rsid w:val="00FE0D14"/>
    <w:rsid w:val="00FE1005"/>
    <w:rsid w:val="00FE135A"/>
    <w:rsid w:val="00FE1890"/>
    <w:rsid w:val="00FE1A2A"/>
    <w:rsid w:val="00FE221C"/>
    <w:rsid w:val="00FE22DF"/>
    <w:rsid w:val="00FE23AD"/>
    <w:rsid w:val="00FE24D0"/>
    <w:rsid w:val="00FE2D82"/>
    <w:rsid w:val="00FE2F48"/>
    <w:rsid w:val="00FE2FD0"/>
    <w:rsid w:val="00FE307C"/>
    <w:rsid w:val="00FE435E"/>
    <w:rsid w:val="00FE46B0"/>
    <w:rsid w:val="00FE49AC"/>
    <w:rsid w:val="00FE4E90"/>
    <w:rsid w:val="00FE4EC9"/>
    <w:rsid w:val="00FE4FB6"/>
    <w:rsid w:val="00FE4FE2"/>
    <w:rsid w:val="00FE5042"/>
    <w:rsid w:val="00FE551E"/>
    <w:rsid w:val="00FE556C"/>
    <w:rsid w:val="00FE5D1F"/>
    <w:rsid w:val="00FE64C4"/>
    <w:rsid w:val="00FE685C"/>
    <w:rsid w:val="00FE6E71"/>
    <w:rsid w:val="00FE74DB"/>
    <w:rsid w:val="00FE7C76"/>
    <w:rsid w:val="00FF0610"/>
    <w:rsid w:val="00FF08B7"/>
    <w:rsid w:val="00FF0A60"/>
    <w:rsid w:val="00FF0B3A"/>
    <w:rsid w:val="00FF1A93"/>
    <w:rsid w:val="00FF1FD2"/>
    <w:rsid w:val="00FF200F"/>
    <w:rsid w:val="00FF2316"/>
    <w:rsid w:val="00FF2557"/>
    <w:rsid w:val="00FF25D7"/>
    <w:rsid w:val="00FF2FEF"/>
    <w:rsid w:val="00FF3111"/>
    <w:rsid w:val="00FF3505"/>
    <w:rsid w:val="00FF3D74"/>
    <w:rsid w:val="00FF3FBE"/>
    <w:rsid w:val="00FF40E7"/>
    <w:rsid w:val="00FF44E7"/>
    <w:rsid w:val="00FF4AF4"/>
    <w:rsid w:val="00FF4D2F"/>
    <w:rsid w:val="00FF4F10"/>
    <w:rsid w:val="00FF5232"/>
    <w:rsid w:val="00FF52CA"/>
    <w:rsid w:val="00FF5B12"/>
    <w:rsid w:val="00FF5B25"/>
    <w:rsid w:val="00FF5D54"/>
    <w:rsid w:val="00FF61F3"/>
    <w:rsid w:val="00FF62F6"/>
    <w:rsid w:val="00FF6839"/>
    <w:rsid w:val="00FF69EF"/>
    <w:rsid w:val="00FF6DD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A9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character" w:customStyle="1" w:styleId="Mencinsinresolver13">
    <w:name w:val="Mención sin resolver13"/>
    <w:basedOn w:val="Fuentedeprrafopredeter"/>
    <w:uiPriority w:val="99"/>
    <w:semiHidden/>
    <w:unhideWhenUsed/>
    <w:rsid w:val="00DE7E8E"/>
    <w:rPr>
      <w:color w:val="605E5C"/>
      <w:shd w:val="clear" w:color="auto" w:fill="E1DFDD"/>
    </w:rPr>
  </w:style>
  <w:style w:type="character" w:customStyle="1" w:styleId="Mencinsinresolver14">
    <w:name w:val="Mención sin resolver14"/>
    <w:basedOn w:val="Fuentedeprrafopredeter"/>
    <w:uiPriority w:val="99"/>
    <w:semiHidden/>
    <w:unhideWhenUsed/>
    <w:rsid w:val="004162A4"/>
    <w:rPr>
      <w:color w:val="605E5C"/>
      <w:shd w:val="clear" w:color="auto" w:fill="E1DFDD"/>
    </w:rPr>
  </w:style>
  <w:style w:type="character" w:customStyle="1" w:styleId="Mencinsinresolver15">
    <w:name w:val="Mención sin resolver15"/>
    <w:basedOn w:val="Fuentedeprrafopredeter"/>
    <w:uiPriority w:val="99"/>
    <w:semiHidden/>
    <w:unhideWhenUsed/>
    <w:rsid w:val="00DE59E5"/>
    <w:rPr>
      <w:color w:val="605E5C"/>
      <w:shd w:val="clear" w:color="auto" w:fill="E1DFDD"/>
    </w:rPr>
  </w:style>
  <w:style w:type="character" w:customStyle="1" w:styleId="Mencinsinresolver16">
    <w:name w:val="Mención sin resolver16"/>
    <w:basedOn w:val="Fuentedeprrafopredeter"/>
    <w:uiPriority w:val="99"/>
    <w:semiHidden/>
    <w:unhideWhenUsed/>
    <w:rsid w:val="00D74129"/>
    <w:rPr>
      <w:color w:val="605E5C"/>
      <w:shd w:val="clear" w:color="auto" w:fill="E1DFDD"/>
    </w:rPr>
  </w:style>
  <w:style w:type="character" w:customStyle="1" w:styleId="Mencinsinresolver17">
    <w:name w:val="Mención sin resolver17"/>
    <w:basedOn w:val="Fuentedeprrafopredeter"/>
    <w:uiPriority w:val="99"/>
    <w:semiHidden/>
    <w:unhideWhenUsed/>
    <w:rsid w:val="001050F5"/>
    <w:rPr>
      <w:color w:val="605E5C"/>
      <w:shd w:val="clear" w:color="auto" w:fill="E1DFDD"/>
    </w:rPr>
  </w:style>
  <w:style w:type="table" w:customStyle="1" w:styleId="Tablaconcuadrcula1111214">
    <w:name w:val="Tabla con cuadrícula1111214"/>
    <w:basedOn w:val="Tablanormal"/>
    <w:uiPriority w:val="39"/>
    <w:rsid w:val="00AD3ABB"/>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8">
    <w:name w:val="Mención sin resolver18"/>
    <w:basedOn w:val="Fuentedeprrafopredeter"/>
    <w:uiPriority w:val="99"/>
    <w:semiHidden/>
    <w:unhideWhenUsed/>
    <w:rsid w:val="00727514"/>
    <w:rPr>
      <w:color w:val="605E5C"/>
      <w:shd w:val="clear" w:color="auto" w:fill="E1DFDD"/>
    </w:rPr>
  </w:style>
  <w:style w:type="table" w:customStyle="1" w:styleId="Tablaconcuadrcula11112131">
    <w:name w:val="Tabla con cuadrícula11112131"/>
    <w:basedOn w:val="Tablanormal"/>
    <w:uiPriority w:val="39"/>
    <w:rsid w:val="00B174DF"/>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311">
    <w:name w:val="Tabla con cuadrícula111121311"/>
    <w:basedOn w:val="Tablanormal"/>
    <w:uiPriority w:val="39"/>
    <w:rsid w:val="00C52EB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9">
    <w:name w:val="Mención sin resolver19"/>
    <w:basedOn w:val="Fuentedeprrafopredeter"/>
    <w:uiPriority w:val="99"/>
    <w:semiHidden/>
    <w:unhideWhenUsed/>
    <w:rsid w:val="009574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027110">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0762729">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340466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3528415">
      <w:bodyDiv w:val="1"/>
      <w:marLeft w:val="0"/>
      <w:marRight w:val="0"/>
      <w:marTop w:val="0"/>
      <w:marBottom w:val="0"/>
      <w:divBdr>
        <w:top w:val="none" w:sz="0" w:space="0" w:color="auto"/>
        <w:left w:val="none" w:sz="0" w:space="0" w:color="auto"/>
        <w:bottom w:val="none" w:sz="0" w:space="0" w:color="auto"/>
        <w:right w:val="none" w:sz="0" w:space="0" w:color="auto"/>
      </w:divBdr>
    </w:div>
    <w:div w:id="114836061">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8444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557739">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7288777">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2525119">
      <w:bodyDiv w:val="1"/>
      <w:marLeft w:val="0"/>
      <w:marRight w:val="0"/>
      <w:marTop w:val="0"/>
      <w:marBottom w:val="0"/>
      <w:divBdr>
        <w:top w:val="none" w:sz="0" w:space="0" w:color="auto"/>
        <w:left w:val="none" w:sz="0" w:space="0" w:color="auto"/>
        <w:bottom w:val="none" w:sz="0" w:space="0" w:color="auto"/>
        <w:right w:val="none" w:sz="0" w:space="0" w:color="auto"/>
      </w:divBdr>
    </w:div>
    <w:div w:id="153575565">
      <w:bodyDiv w:val="1"/>
      <w:marLeft w:val="0"/>
      <w:marRight w:val="0"/>
      <w:marTop w:val="0"/>
      <w:marBottom w:val="0"/>
      <w:divBdr>
        <w:top w:val="none" w:sz="0" w:space="0" w:color="auto"/>
        <w:left w:val="none" w:sz="0" w:space="0" w:color="auto"/>
        <w:bottom w:val="none" w:sz="0" w:space="0" w:color="auto"/>
        <w:right w:val="none" w:sz="0" w:space="0" w:color="auto"/>
      </w:divBdr>
    </w:div>
    <w:div w:id="155583260">
      <w:bodyDiv w:val="1"/>
      <w:marLeft w:val="0"/>
      <w:marRight w:val="0"/>
      <w:marTop w:val="0"/>
      <w:marBottom w:val="0"/>
      <w:divBdr>
        <w:top w:val="none" w:sz="0" w:space="0" w:color="auto"/>
        <w:left w:val="none" w:sz="0" w:space="0" w:color="auto"/>
        <w:bottom w:val="none" w:sz="0" w:space="0" w:color="auto"/>
        <w:right w:val="none" w:sz="0" w:space="0" w:color="auto"/>
      </w:divBdr>
    </w:div>
    <w:div w:id="156650807">
      <w:bodyDiv w:val="1"/>
      <w:marLeft w:val="0"/>
      <w:marRight w:val="0"/>
      <w:marTop w:val="0"/>
      <w:marBottom w:val="0"/>
      <w:divBdr>
        <w:top w:val="none" w:sz="0" w:space="0" w:color="auto"/>
        <w:left w:val="none" w:sz="0" w:space="0" w:color="auto"/>
        <w:bottom w:val="none" w:sz="0" w:space="0" w:color="auto"/>
        <w:right w:val="none" w:sz="0" w:space="0" w:color="auto"/>
      </w:divBdr>
    </w:div>
    <w:div w:id="158422294">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6091857">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7306762">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2278488">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6862329">
      <w:bodyDiv w:val="1"/>
      <w:marLeft w:val="0"/>
      <w:marRight w:val="0"/>
      <w:marTop w:val="0"/>
      <w:marBottom w:val="0"/>
      <w:divBdr>
        <w:top w:val="none" w:sz="0" w:space="0" w:color="auto"/>
        <w:left w:val="none" w:sz="0" w:space="0" w:color="auto"/>
        <w:bottom w:val="none" w:sz="0" w:space="0" w:color="auto"/>
        <w:right w:val="none" w:sz="0" w:space="0" w:color="auto"/>
      </w:divBdr>
    </w:div>
    <w:div w:id="246110972">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1541918">
      <w:bodyDiv w:val="1"/>
      <w:marLeft w:val="0"/>
      <w:marRight w:val="0"/>
      <w:marTop w:val="0"/>
      <w:marBottom w:val="0"/>
      <w:divBdr>
        <w:top w:val="none" w:sz="0" w:space="0" w:color="auto"/>
        <w:left w:val="none" w:sz="0" w:space="0" w:color="auto"/>
        <w:bottom w:val="none" w:sz="0" w:space="0" w:color="auto"/>
        <w:right w:val="none" w:sz="0" w:space="0" w:color="auto"/>
      </w:divBdr>
    </w:div>
    <w:div w:id="330104961">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7511633">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936411">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6147789">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48620819">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2352954">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438847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7082719">
      <w:bodyDiv w:val="1"/>
      <w:marLeft w:val="0"/>
      <w:marRight w:val="0"/>
      <w:marTop w:val="0"/>
      <w:marBottom w:val="0"/>
      <w:divBdr>
        <w:top w:val="none" w:sz="0" w:space="0" w:color="auto"/>
        <w:left w:val="none" w:sz="0" w:space="0" w:color="auto"/>
        <w:bottom w:val="none" w:sz="0" w:space="0" w:color="auto"/>
        <w:right w:val="none" w:sz="0" w:space="0" w:color="auto"/>
      </w:divBdr>
      <w:divsChild>
        <w:div w:id="27342663">
          <w:marLeft w:val="0"/>
          <w:marRight w:val="0"/>
          <w:marTop w:val="0"/>
          <w:marBottom w:val="82"/>
          <w:divBdr>
            <w:top w:val="none" w:sz="0" w:space="0" w:color="auto"/>
            <w:left w:val="none" w:sz="0" w:space="0" w:color="auto"/>
            <w:bottom w:val="none" w:sz="0" w:space="0" w:color="auto"/>
            <w:right w:val="none" w:sz="0" w:space="0" w:color="auto"/>
          </w:divBdr>
        </w:div>
        <w:div w:id="1205632906">
          <w:marLeft w:val="0"/>
          <w:marRight w:val="0"/>
          <w:marTop w:val="0"/>
          <w:marBottom w:val="82"/>
          <w:divBdr>
            <w:top w:val="none" w:sz="0" w:space="0" w:color="auto"/>
            <w:left w:val="none" w:sz="0" w:space="0" w:color="auto"/>
            <w:bottom w:val="none" w:sz="0" w:space="0" w:color="auto"/>
            <w:right w:val="none" w:sz="0" w:space="0" w:color="auto"/>
          </w:divBdr>
        </w:div>
        <w:div w:id="86656544">
          <w:marLeft w:val="0"/>
          <w:marRight w:val="0"/>
          <w:marTop w:val="0"/>
          <w:marBottom w:val="82"/>
          <w:divBdr>
            <w:top w:val="none" w:sz="0" w:space="0" w:color="auto"/>
            <w:left w:val="none" w:sz="0" w:space="0" w:color="auto"/>
            <w:bottom w:val="none" w:sz="0" w:space="0" w:color="auto"/>
            <w:right w:val="none" w:sz="0" w:space="0" w:color="auto"/>
          </w:divBdr>
        </w:div>
        <w:div w:id="1231698176">
          <w:marLeft w:val="0"/>
          <w:marRight w:val="0"/>
          <w:marTop w:val="0"/>
          <w:marBottom w:val="82"/>
          <w:divBdr>
            <w:top w:val="none" w:sz="0" w:space="0" w:color="auto"/>
            <w:left w:val="none" w:sz="0" w:space="0" w:color="auto"/>
            <w:bottom w:val="none" w:sz="0" w:space="0" w:color="auto"/>
            <w:right w:val="none" w:sz="0" w:space="0" w:color="auto"/>
          </w:divBdr>
        </w:div>
        <w:div w:id="1235512171">
          <w:marLeft w:val="0"/>
          <w:marRight w:val="0"/>
          <w:marTop w:val="0"/>
          <w:marBottom w:val="101"/>
          <w:divBdr>
            <w:top w:val="none" w:sz="0" w:space="0" w:color="auto"/>
            <w:left w:val="none" w:sz="0" w:space="0" w:color="auto"/>
            <w:bottom w:val="none" w:sz="0" w:space="0" w:color="auto"/>
            <w:right w:val="none" w:sz="0" w:space="0" w:color="auto"/>
          </w:divBdr>
        </w:div>
      </w:divsChild>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2809329">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1934136">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6281182">
      <w:bodyDiv w:val="1"/>
      <w:marLeft w:val="0"/>
      <w:marRight w:val="0"/>
      <w:marTop w:val="0"/>
      <w:marBottom w:val="0"/>
      <w:divBdr>
        <w:top w:val="none" w:sz="0" w:space="0" w:color="auto"/>
        <w:left w:val="none" w:sz="0" w:space="0" w:color="auto"/>
        <w:bottom w:val="none" w:sz="0" w:space="0" w:color="auto"/>
        <w:right w:val="none" w:sz="0" w:space="0" w:color="auto"/>
      </w:divBdr>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7459969">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3633722">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3047524">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627566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1702700">
      <w:bodyDiv w:val="1"/>
      <w:marLeft w:val="0"/>
      <w:marRight w:val="0"/>
      <w:marTop w:val="0"/>
      <w:marBottom w:val="0"/>
      <w:divBdr>
        <w:top w:val="none" w:sz="0" w:space="0" w:color="auto"/>
        <w:left w:val="none" w:sz="0" w:space="0" w:color="auto"/>
        <w:bottom w:val="none" w:sz="0" w:space="0" w:color="auto"/>
        <w:right w:val="none" w:sz="0" w:space="0" w:color="auto"/>
      </w:divBdr>
    </w:div>
    <w:div w:id="771978873">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7352712">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849856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6171436">
      <w:bodyDiv w:val="1"/>
      <w:marLeft w:val="0"/>
      <w:marRight w:val="0"/>
      <w:marTop w:val="0"/>
      <w:marBottom w:val="0"/>
      <w:divBdr>
        <w:top w:val="none" w:sz="0" w:space="0" w:color="auto"/>
        <w:left w:val="none" w:sz="0" w:space="0" w:color="auto"/>
        <w:bottom w:val="none" w:sz="0" w:space="0" w:color="auto"/>
        <w:right w:val="none" w:sz="0" w:space="0" w:color="auto"/>
      </w:divBdr>
      <w:divsChild>
        <w:div w:id="155267144">
          <w:marLeft w:val="0"/>
          <w:marRight w:val="0"/>
          <w:marTop w:val="0"/>
          <w:marBottom w:val="0"/>
          <w:divBdr>
            <w:top w:val="none" w:sz="0" w:space="0" w:color="auto"/>
            <w:left w:val="none" w:sz="0" w:space="0" w:color="auto"/>
            <w:bottom w:val="none" w:sz="0" w:space="0" w:color="auto"/>
            <w:right w:val="none" w:sz="0" w:space="0" w:color="auto"/>
          </w:divBdr>
        </w:div>
        <w:div w:id="1510176490">
          <w:marLeft w:val="0"/>
          <w:marRight w:val="0"/>
          <w:marTop w:val="0"/>
          <w:marBottom w:val="0"/>
          <w:divBdr>
            <w:top w:val="none" w:sz="0" w:space="0" w:color="auto"/>
            <w:left w:val="none" w:sz="0" w:space="0" w:color="auto"/>
            <w:bottom w:val="none" w:sz="0" w:space="0" w:color="auto"/>
            <w:right w:val="none" w:sz="0" w:space="0" w:color="auto"/>
          </w:divBdr>
        </w:div>
        <w:div w:id="441805442">
          <w:marLeft w:val="0"/>
          <w:marRight w:val="0"/>
          <w:marTop w:val="0"/>
          <w:marBottom w:val="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57432297">
      <w:bodyDiv w:val="1"/>
      <w:marLeft w:val="0"/>
      <w:marRight w:val="0"/>
      <w:marTop w:val="0"/>
      <w:marBottom w:val="0"/>
      <w:divBdr>
        <w:top w:val="none" w:sz="0" w:space="0" w:color="auto"/>
        <w:left w:val="none" w:sz="0" w:space="0" w:color="auto"/>
        <w:bottom w:val="none" w:sz="0" w:space="0" w:color="auto"/>
        <w:right w:val="none" w:sz="0" w:space="0" w:color="auto"/>
      </w:divBdr>
    </w:div>
    <w:div w:id="858395534">
      <w:bodyDiv w:val="1"/>
      <w:marLeft w:val="0"/>
      <w:marRight w:val="0"/>
      <w:marTop w:val="0"/>
      <w:marBottom w:val="0"/>
      <w:divBdr>
        <w:top w:val="none" w:sz="0" w:space="0" w:color="auto"/>
        <w:left w:val="none" w:sz="0" w:space="0" w:color="auto"/>
        <w:bottom w:val="none" w:sz="0" w:space="0" w:color="auto"/>
        <w:right w:val="none" w:sz="0" w:space="0" w:color="auto"/>
      </w:divBdr>
    </w:div>
    <w:div w:id="860632505">
      <w:bodyDiv w:val="1"/>
      <w:marLeft w:val="0"/>
      <w:marRight w:val="0"/>
      <w:marTop w:val="0"/>
      <w:marBottom w:val="0"/>
      <w:divBdr>
        <w:top w:val="none" w:sz="0" w:space="0" w:color="auto"/>
        <w:left w:val="none" w:sz="0" w:space="0" w:color="auto"/>
        <w:bottom w:val="none" w:sz="0" w:space="0" w:color="auto"/>
        <w:right w:val="none" w:sz="0" w:space="0" w:color="auto"/>
      </w:divBdr>
      <w:divsChild>
        <w:div w:id="1401833470">
          <w:marLeft w:val="0"/>
          <w:marRight w:val="0"/>
          <w:marTop w:val="0"/>
          <w:marBottom w:val="101"/>
          <w:divBdr>
            <w:top w:val="none" w:sz="0" w:space="0" w:color="auto"/>
            <w:left w:val="none" w:sz="0" w:space="0" w:color="auto"/>
            <w:bottom w:val="none" w:sz="0" w:space="0" w:color="auto"/>
            <w:right w:val="none" w:sz="0" w:space="0" w:color="auto"/>
          </w:divBdr>
        </w:div>
        <w:div w:id="2143188336">
          <w:marLeft w:val="864"/>
          <w:marRight w:val="0"/>
          <w:marTop w:val="0"/>
          <w:marBottom w:val="101"/>
          <w:divBdr>
            <w:top w:val="none" w:sz="0" w:space="0" w:color="auto"/>
            <w:left w:val="none" w:sz="0" w:space="0" w:color="auto"/>
            <w:bottom w:val="none" w:sz="0" w:space="0" w:color="auto"/>
            <w:right w:val="none" w:sz="0" w:space="0" w:color="auto"/>
          </w:divBdr>
        </w:div>
        <w:div w:id="2048752322">
          <w:marLeft w:val="864"/>
          <w:marRight w:val="0"/>
          <w:marTop w:val="0"/>
          <w:marBottom w:val="101"/>
          <w:divBdr>
            <w:top w:val="none" w:sz="0" w:space="0" w:color="auto"/>
            <w:left w:val="none" w:sz="0" w:space="0" w:color="auto"/>
            <w:bottom w:val="none" w:sz="0" w:space="0" w:color="auto"/>
            <w:right w:val="none" w:sz="0" w:space="0" w:color="auto"/>
          </w:divBdr>
        </w:div>
        <w:div w:id="200872698">
          <w:marLeft w:val="0"/>
          <w:marRight w:val="0"/>
          <w:marTop w:val="0"/>
          <w:marBottom w:val="101"/>
          <w:divBdr>
            <w:top w:val="none" w:sz="0" w:space="0" w:color="auto"/>
            <w:left w:val="none" w:sz="0" w:space="0" w:color="auto"/>
            <w:bottom w:val="none" w:sz="0" w:space="0" w:color="auto"/>
            <w:right w:val="none" w:sz="0" w:space="0" w:color="auto"/>
          </w:divBdr>
        </w:div>
        <w:div w:id="159584286">
          <w:marLeft w:val="0"/>
          <w:marRight w:val="0"/>
          <w:marTop w:val="0"/>
          <w:marBottom w:val="101"/>
          <w:divBdr>
            <w:top w:val="none" w:sz="0" w:space="0" w:color="auto"/>
            <w:left w:val="none" w:sz="0" w:space="0" w:color="auto"/>
            <w:bottom w:val="none" w:sz="0" w:space="0" w:color="auto"/>
            <w:right w:val="none" w:sz="0" w:space="0" w:color="auto"/>
          </w:divBdr>
        </w:div>
        <w:div w:id="1786845738">
          <w:marLeft w:val="0"/>
          <w:marRight w:val="0"/>
          <w:marTop w:val="0"/>
          <w:marBottom w:val="101"/>
          <w:divBdr>
            <w:top w:val="none" w:sz="0" w:space="0" w:color="auto"/>
            <w:left w:val="none" w:sz="0" w:space="0" w:color="auto"/>
            <w:bottom w:val="none" w:sz="0" w:space="0" w:color="auto"/>
            <w:right w:val="none" w:sz="0" w:space="0" w:color="auto"/>
          </w:divBdr>
        </w:div>
        <w:div w:id="1054040179">
          <w:marLeft w:val="0"/>
          <w:marRight w:val="0"/>
          <w:marTop w:val="0"/>
          <w:marBottom w:val="101"/>
          <w:divBdr>
            <w:top w:val="none" w:sz="0" w:space="0" w:color="auto"/>
            <w:left w:val="none" w:sz="0" w:space="0" w:color="auto"/>
            <w:bottom w:val="none" w:sz="0" w:space="0" w:color="auto"/>
            <w:right w:val="none" w:sz="0" w:space="0" w:color="auto"/>
          </w:divBdr>
        </w:div>
      </w:divsChild>
    </w:div>
    <w:div w:id="87026113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35623">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984605">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79503799">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4892672">
      <w:bodyDiv w:val="1"/>
      <w:marLeft w:val="0"/>
      <w:marRight w:val="0"/>
      <w:marTop w:val="0"/>
      <w:marBottom w:val="0"/>
      <w:divBdr>
        <w:top w:val="none" w:sz="0" w:space="0" w:color="auto"/>
        <w:left w:val="none" w:sz="0" w:space="0" w:color="auto"/>
        <w:bottom w:val="none" w:sz="0" w:space="0" w:color="auto"/>
        <w:right w:val="none" w:sz="0" w:space="0" w:color="auto"/>
      </w:divBdr>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1442984">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6674360">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2599326">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211140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8131736">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5528951">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278880">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29670326">
      <w:bodyDiv w:val="1"/>
      <w:marLeft w:val="0"/>
      <w:marRight w:val="0"/>
      <w:marTop w:val="0"/>
      <w:marBottom w:val="0"/>
      <w:divBdr>
        <w:top w:val="none" w:sz="0" w:space="0" w:color="auto"/>
        <w:left w:val="none" w:sz="0" w:space="0" w:color="auto"/>
        <w:bottom w:val="none" w:sz="0" w:space="0" w:color="auto"/>
        <w:right w:val="none" w:sz="0" w:space="0" w:color="auto"/>
      </w:divBdr>
    </w:div>
    <w:div w:id="134258666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0764524">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632025">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68794146">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45615504">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296179">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132094">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2141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2332447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6860929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18389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452990">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27526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2116910">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7311208">
      <w:bodyDiv w:val="1"/>
      <w:marLeft w:val="0"/>
      <w:marRight w:val="0"/>
      <w:marTop w:val="0"/>
      <w:marBottom w:val="0"/>
      <w:divBdr>
        <w:top w:val="none" w:sz="0" w:space="0" w:color="auto"/>
        <w:left w:val="none" w:sz="0" w:space="0" w:color="auto"/>
        <w:bottom w:val="none" w:sz="0" w:space="0" w:color="auto"/>
        <w:right w:val="none" w:sz="0" w:space="0" w:color="auto"/>
      </w:divBdr>
    </w:div>
    <w:div w:id="181104719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419045">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5123732">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543793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5966755">
      <w:bodyDiv w:val="1"/>
      <w:marLeft w:val="0"/>
      <w:marRight w:val="0"/>
      <w:marTop w:val="0"/>
      <w:marBottom w:val="0"/>
      <w:divBdr>
        <w:top w:val="none" w:sz="0" w:space="0" w:color="auto"/>
        <w:left w:val="none" w:sz="0" w:space="0" w:color="auto"/>
        <w:bottom w:val="none" w:sz="0" w:space="0" w:color="auto"/>
        <w:right w:val="none" w:sz="0" w:space="0" w:color="auto"/>
      </w:divBdr>
      <w:divsChild>
        <w:div w:id="262499765">
          <w:marLeft w:val="0"/>
          <w:marRight w:val="0"/>
          <w:marTop w:val="0"/>
          <w:marBottom w:val="0"/>
          <w:divBdr>
            <w:top w:val="none" w:sz="0" w:space="0" w:color="auto"/>
            <w:left w:val="none" w:sz="0" w:space="0" w:color="auto"/>
            <w:bottom w:val="none" w:sz="0" w:space="0" w:color="auto"/>
            <w:right w:val="none" w:sz="0" w:space="0" w:color="auto"/>
          </w:divBdr>
        </w:div>
      </w:divsChild>
    </w:div>
    <w:div w:id="1916427250">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4770767">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5181223">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4802720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9475958">
      <w:bodyDiv w:val="1"/>
      <w:marLeft w:val="0"/>
      <w:marRight w:val="0"/>
      <w:marTop w:val="0"/>
      <w:marBottom w:val="0"/>
      <w:divBdr>
        <w:top w:val="none" w:sz="0" w:space="0" w:color="auto"/>
        <w:left w:val="none" w:sz="0" w:space="0" w:color="auto"/>
        <w:bottom w:val="none" w:sz="0" w:space="0" w:color="auto"/>
        <w:right w:val="none" w:sz="0" w:space="0" w:color="auto"/>
      </w:divBdr>
    </w:div>
    <w:div w:id="2061243556">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153068">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epositorio.tlalnepantla.gob.mx/documentos/formatos/?idformato=16" TargetMode="External"/><Relationship Id="rId21" Type="http://schemas.openxmlformats.org/officeDocument/2006/relationships/hyperlink" Target="http://repositorio.tlalnepantla.gob.mx/documentos/formatos/?idformato=9" TargetMode="External"/><Relationship Id="rId42" Type="http://schemas.openxmlformats.org/officeDocument/2006/relationships/hyperlink" Target="http://repositorio.tlalnepantla.gob.mx/documentos/formatos/?idformato=10" TargetMode="External"/><Relationship Id="rId47" Type="http://schemas.openxmlformats.org/officeDocument/2006/relationships/image" Target="media/image11.png"/><Relationship Id="rId63" Type="http://schemas.openxmlformats.org/officeDocument/2006/relationships/oleObject" Target="embeddings/oleObject8.bin"/><Relationship Id="rId68" Type="http://schemas.openxmlformats.org/officeDocument/2006/relationships/image" Target="media/image23.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repositorio.tlalnepantla.gob.mx/documentos/formatos/?idformato=9" TargetMode="External"/><Relationship Id="rId37" Type="http://schemas.openxmlformats.org/officeDocument/2006/relationships/hyperlink" Target="http://repositorio.tlalnepantla.gob.mx/documentos/formatos/?idformato=16" TargetMode="External"/><Relationship Id="rId53" Type="http://schemas.openxmlformats.org/officeDocument/2006/relationships/oleObject" Target="embeddings/oleObject3.bin"/><Relationship Id="rId58" Type="http://schemas.openxmlformats.org/officeDocument/2006/relationships/image" Target="media/image17.png"/><Relationship Id="rId74" Type="http://schemas.openxmlformats.org/officeDocument/2006/relationships/image" Target="media/image29.pn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oleObject" Target="embeddings/oleObject7.bin"/><Relationship Id="rId19" Type="http://schemas.openxmlformats.org/officeDocument/2006/relationships/hyperlink" Target="http://repositorio.tlalnepantla.gob.mx/documentos/formatos/?idformato=10" TargetMode="External"/><Relationship Id="rId14" Type="http://schemas.openxmlformats.org/officeDocument/2006/relationships/image" Target="media/image7.png"/><Relationship Id="rId22" Type="http://schemas.openxmlformats.org/officeDocument/2006/relationships/hyperlink" Target="http://repositorio.tlalnepantla.gob.mx/documentos/formatos/?idformato=10" TargetMode="External"/><Relationship Id="rId27" Type="http://schemas.openxmlformats.org/officeDocument/2006/relationships/hyperlink" Target="http://repositorio.tlalnepantla.gob.mx/documentos/formatos/?idformato=10" TargetMode="External"/><Relationship Id="rId30" Type="http://schemas.openxmlformats.org/officeDocument/2006/relationships/hyperlink" Target="http://repositorio.tlalnepantla.gob.mx/documentos/formatos/?idformato=16" TargetMode="External"/><Relationship Id="rId35" Type="http://schemas.openxmlformats.org/officeDocument/2006/relationships/hyperlink" Target="http://repositorio.tlalnepantla.gob.mx/documentos/formatos/?idformato=9" TargetMode="External"/><Relationship Id="rId43" Type="http://schemas.openxmlformats.org/officeDocument/2006/relationships/hyperlink" Target="http://repositorio.tlalnepantla.gob.mx/documentos/formatos/?idformato=16" TargetMode="External"/><Relationship Id="rId48" Type="http://schemas.openxmlformats.org/officeDocument/2006/relationships/image" Target="media/image12.png"/><Relationship Id="rId56" Type="http://schemas.openxmlformats.org/officeDocument/2006/relationships/image" Target="media/image16.png"/><Relationship Id="rId64" Type="http://schemas.openxmlformats.org/officeDocument/2006/relationships/image" Target="media/image20.png"/><Relationship Id="rId69" Type="http://schemas.openxmlformats.org/officeDocument/2006/relationships/image" Target="media/image24.png"/><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oleObject" Target="embeddings/oleObject2.bin"/><Relationship Id="rId72" Type="http://schemas.openxmlformats.org/officeDocument/2006/relationships/image" Target="media/image27.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repositorio.tlalnepantla.gob.mx/documentos/formatos/?idformato=10" TargetMode="External"/><Relationship Id="rId33" Type="http://schemas.openxmlformats.org/officeDocument/2006/relationships/hyperlink" Target="http://repositorio.tlalnepantla.gob.mx/documentos/formatos/?idformato=10" TargetMode="External"/><Relationship Id="rId38" Type="http://schemas.openxmlformats.org/officeDocument/2006/relationships/hyperlink" Target="http://repositorio.tlalnepantla.gob.mx/documentos/formatos/?idformato=9" TargetMode="External"/><Relationship Id="rId46" Type="http://schemas.openxmlformats.org/officeDocument/2006/relationships/hyperlink" Target="http://repositorio.tlalnepantla.gob.mx/documentos/formatos/?idformato=16" TargetMode="External"/><Relationship Id="rId59" Type="http://schemas.openxmlformats.org/officeDocument/2006/relationships/oleObject" Target="embeddings/oleObject6.bin"/><Relationship Id="rId67" Type="http://schemas.openxmlformats.org/officeDocument/2006/relationships/image" Target="media/image22.png"/><Relationship Id="rId20" Type="http://schemas.openxmlformats.org/officeDocument/2006/relationships/hyperlink" Target="http://repositorio.tlalnepantla.gob.mx/documentos/formatos/?idformato=16" TargetMode="External"/><Relationship Id="rId41" Type="http://schemas.openxmlformats.org/officeDocument/2006/relationships/hyperlink" Target="http://repositorio.tlalnepantla.gob.mx/documentos/formatos/?idformato=9" TargetMode="External"/><Relationship Id="rId54" Type="http://schemas.openxmlformats.org/officeDocument/2006/relationships/image" Target="media/image15.png"/><Relationship Id="rId62" Type="http://schemas.openxmlformats.org/officeDocument/2006/relationships/image" Target="media/image19.png"/><Relationship Id="rId70" Type="http://schemas.openxmlformats.org/officeDocument/2006/relationships/image" Target="media/image25.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repositorio.tlalnepantla.gob.mx/documentos/formatos/?idformato=16" TargetMode="External"/><Relationship Id="rId28" Type="http://schemas.openxmlformats.org/officeDocument/2006/relationships/hyperlink" Target="http://repositorio.tlalnepantla.gob.mx/documentos/formatos/?idformato=9" TargetMode="External"/><Relationship Id="rId36" Type="http://schemas.openxmlformats.org/officeDocument/2006/relationships/hyperlink" Target="http://repositorio.tlalnepantla.gob.mx/documentos/formatos/?idformato=10" TargetMode="External"/><Relationship Id="rId49" Type="http://schemas.openxmlformats.org/officeDocument/2006/relationships/oleObject" Target="embeddings/oleObject1.bin"/><Relationship Id="rId57" Type="http://schemas.openxmlformats.org/officeDocument/2006/relationships/oleObject" Target="embeddings/oleObject5.bin"/><Relationship Id="rId10" Type="http://schemas.openxmlformats.org/officeDocument/2006/relationships/image" Target="media/image3.png"/><Relationship Id="rId31" Type="http://schemas.openxmlformats.org/officeDocument/2006/relationships/hyperlink" Target="http://repositorio.tlalnepantla.gob.mx/documentos/formatos/?idformato=10" TargetMode="External"/><Relationship Id="rId44" Type="http://schemas.openxmlformats.org/officeDocument/2006/relationships/hyperlink" Target="http://repositorio.tlalnepantla.gob.mx/documentos/formatos/?idformato=9" TargetMode="External"/><Relationship Id="rId52" Type="http://schemas.openxmlformats.org/officeDocument/2006/relationships/image" Target="media/image14.png"/><Relationship Id="rId60" Type="http://schemas.openxmlformats.org/officeDocument/2006/relationships/image" Target="media/image18.png"/><Relationship Id="rId65" Type="http://schemas.openxmlformats.org/officeDocument/2006/relationships/oleObject" Target="embeddings/oleObject9.bin"/><Relationship Id="rId73" Type="http://schemas.openxmlformats.org/officeDocument/2006/relationships/image" Target="media/image28.pn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repositorio.tlalnepantla.gob.mx/documentos/formatos/?idformato=9" TargetMode="External"/><Relationship Id="rId39" Type="http://schemas.openxmlformats.org/officeDocument/2006/relationships/hyperlink" Target="http://repositorio.tlalnepantla.gob.mx/documentos/formatos/?idformato=10" TargetMode="External"/><Relationship Id="rId34" Type="http://schemas.openxmlformats.org/officeDocument/2006/relationships/hyperlink" Target="http://repositorio.tlalnepantla.gob.mx/documentos/formatos/?idformato=16" TargetMode="External"/><Relationship Id="rId50" Type="http://schemas.openxmlformats.org/officeDocument/2006/relationships/image" Target="media/image13.png"/><Relationship Id="rId55" Type="http://schemas.openxmlformats.org/officeDocument/2006/relationships/oleObject" Target="embeddings/oleObject4.bin"/><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26.png"/><Relationship Id="rId2" Type="http://schemas.openxmlformats.org/officeDocument/2006/relationships/numbering" Target="numbering.xml"/><Relationship Id="rId29" Type="http://schemas.openxmlformats.org/officeDocument/2006/relationships/hyperlink" Target="http://repositorio.tlalnepantla.gob.mx/documentos/formatos/?idformato=10" TargetMode="External"/><Relationship Id="rId24" Type="http://schemas.openxmlformats.org/officeDocument/2006/relationships/hyperlink" Target="http://repositorio.tlalnepantla.gob.mx/documentos/formatos/?idformato=9" TargetMode="External"/><Relationship Id="rId40" Type="http://schemas.openxmlformats.org/officeDocument/2006/relationships/hyperlink" Target="http://repositorio.tlalnepantla.gob.mx/documentos/formatos/?idformato=16" TargetMode="External"/><Relationship Id="rId45" Type="http://schemas.openxmlformats.org/officeDocument/2006/relationships/hyperlink" Target="http://repositorio.tlalnepantla.gob.mx/documentos/formatos/?idformato=10" TargetMode="External"/><Relationship Id="rId66"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eg"/></Relationships>
</file>

<file path=word/_rels/header3.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3D185-FFB7-416A-B7DC-1A59B9C7C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125</Pages>
  <Words>30532</Words>
  <Characters>167931</Characters>
  <Application>Microsoft Office Word</Application>
  <DocSecurity>0</DocSecurity>
  <Lines>1399</Lines>
  <Paragraphs>396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2023-09-15T01:58:00Z</cp:lastPrinted>
  <dcterms:created xsi:type="dcterms:W3CDTF">2023-11-22T19:58:00Z</dcterms:created>
  <dcterms:modified xsi:type="dcterms:W3CDTF">2023-11-22T20:29:00Z</dcterms:modified>
</cp:coreProperties>
</file>