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59D" w:rsidRPr="00B22BC2" w:rsidRDefault="006B68B4">
      <w:pPr>
        <w:spacing w:after="0" w:line="360" w:lineRule="auto"/>
        <w:ind w:right="49"/>
        <w:jc w:val="both"/>
        <w:rPr>
          <w:rFonts w:ascii="Palatino Linotype" w:eastAsia="Palatino Linotype" w:hAnsi="Palatino Linotype" w:cs="Palatino Linotype"/>
          <w:sz w:val="24"/>
          <w:szCs w:val="24"/>
        </w:rPr>
      </w:pPr>
      <w:bookmarkStart w:id="0" w:name="_heading=h.30j0zll" w:colFirst="0" w:colLast="0"/>
      <w:bookmarkStart w:id="1" w:name="_GoBack"/>
      <w:bookmarkEnd w:id="0"/>
      <w:bookmarkEnd w:id="1"/>
      <w:r w:rsidRPr="00B22BC2">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dos de agosto de dos mil veintitrés. </w:t>
      </w:r>
    </w:p>
    <w:p w:rsidR="00E4559D" w:rsidRPr="00B22BC2" w:rsidRDefault="00E4559D">
      <w:pPr>
        <w:spacing w:after="0" w:line="360" w:lineRule="auto"/>
        <w:ind w:right="49"/>
        <w:jc w:val="center"/>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Visto el expediente relativo al recurso de revisión </w:t>
      </w:r>
      <w:r w:rsidRPr="00B22BC2">
        <w:rPr>
          <w:rFonts w:ascii="Palatino Linotype" w:eastAsia="Palatino Linotype" w:hAnsi="Palatino Linotype" w:cs="Palatino Linotype"/>
          <w:b/>
          <w:sz w:val="24"/>
          <w:szCs w:val="24"/>
        </w:rPr>
        <w:t>01699/INFOEM/IP/RR/2023</w:t>
      </w:r>
      <w:r w:rsidRPr="00B22BC2">
        <w:rPr>
          <w:rFonts w:ascii="Palatino Linotype" w:eastAsia="Palatino Linotype" w:hAnsi="Palatino Linotype" w:cs="Palatino Linotype"/>
          <w:sz w:val="24"/>
          <w:szCs w:val="24"/>
        </w:rPr>
        <w:t xml:space="preserve">, interpuesto por </w:t>
      </w:r>
      <w:r w:rsidRPr="00B22BC2">
        <w:rPr>
          <w:rFonts w:ascii="Palatino Linotype" w:eastAsia="Palatino Linotype" w:hAnsi="Palatino Linotype" w:cs="Palatino Linotype"/>
          <w:b/>
          <w:sz w:val="24"/>
          <w:szCs w:val="24"/>
        </w:rPr>
        <w:t>una persona usuaria del Sistema de Acceso a la Información Mexiquense</w:t>
      </w:r>
      <w:r w:rsidRPr="00B22BC2">
        <w:rPr>
          <w:rFonts w:ascii="Palatino Linotype" w:eastAsia="Palatino Linotype" w:hAnsi="Palatino Linotype" w:cs="Palatino Linotype"/>
          <w:sz w:val="24"/>
          <w:szCs w:val="24"/>
        </w:rPr>
        <w:t xml:space="preserve">, al cual en lo sucesivo se le denominará la parte </w:t>
      </w:r>
      <w:r w:rsidRPr="00B22BC2">
        <w:rPr>
          <w:rFonts w:ascii="Palatino Linotype" w:eastAsia="Palatino Linotype" w:hAnsi="Palatino Linotype" w:cs="Palatino Linotype"/>
          <w:b/>
          <w:sz w:val="24"/>
          <w:szCs w:val="24"/>
        </w:rPr>
        <w:t>RECURRENTE</w:t>
      </w:r>
      <w:r w:rsidRPr="00B22BC2">
        <w:rPr>
          <w:rFonts w:ascii="Palatino Linotype" w:eastAsia="Palatino Linotype" w:hAnsi="Palatino Linotype" w:cs="Palatino Linotype"/>
          <w:sz w:val="24"/>
          <w:szCs w:val="24"/>
        </w:rPr>
        <w:t xml:space="preserve">, en contra la falta de respuesta a su solicitud de información identificada con número de folio </w:t>
      </w:r>
      <w:r w:rsidRPr="00B22BC2">
        <w:rPr>
          <w:rFonts w:ascii="Palatino Linotype" w:eastAsia="Palatino Linotype" w:hAnsi="Palatino Linotype" w:cs="Palatino Linotype"/>
          <w:b/>
          <w:sz w:val="24"/>
          <w:szCs w:val="24"/>
        </w:rPr>
        <w:t>00273/ZINACANT/IP/2023</w:t>
      </w:r>
      <w:r w:rsidRPr="00B22BC2">
        <w:rPr>
          <w:rFonts w:ascii="Palatino Linotype" w:eastAsia="Palatino Linotype" w:hAnsi="Palatino Linotype" w:cs="Palatino Linotype"/>
          <w:sz w:val="24"/>
          <w:szCs w:val="24"/>
        </w:rPr>
        <w:t xml:space="preserve"> proporcionada por parte del Ayuntamiento de Zinacantepec, en lo sucesivo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se procede a dictar la presente resolución, con base en los siguientes:</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center"/>
        <w:rPr>
          <w:rFonts w:ascii="Palatino Linotype" w:eastAsia="Palatino Linotype" w:hAnsi="Palatino Linotype" w:cs="Palatino Linotype"/>
          <w:b/>
          <w:sz w:val="24"/>
          <w:szCs w:val="24"/>
        </w:rPr>
      </w:pPr>
      <w:r w:rsidRPr="00B22BC2">
        <w:rPr>
          <w:rFonts w:ascii="Palatino Linotype" w:eastAsia="Palatino Linotype" w:hAnsi="Palatino Linotype" w:cs="Palatino Linotype"/>
          <w:b/>
          <w:sz w:val="24"/>
          <w:szCs w:val="24"/>
        </w:rPr>
        <w:t>I.</w:t>
      </w:r>
      <w:r w:rsidRPr="00B22BC2">
        <w:rPr>
          <w:rFonts w:ascii="Palatino Linotype" w:eastAsia="Palatino Linotype" w:hAnsi="Palatino Linotype" w:cs="Palatino Linotype"/>
          <w:b/>
          <w:sz w:val="24"/>
          <w:szCs w:val="24"/>
        </w:rPr>
        <w:tab/>
        <w:t>A N T E C E D E N T E S</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Solicitud de acceso a la información.</w:t>
      </w:r>
      <w:r w:rsidRPr="00B22BC2">
        <w:rPr>
          <w:rFonts w:ascii="Palatino Linotype" w:eastAsia="Palatino Linotype" w:hAnsi="Palatino Linotype" w:cs="Palatino Linotype"/>
          <w:color w:val="000000"/>
          <w:sz w:val="24"/>
          <w:szCs w:val="24"/>
        </w:rPr>
        <w:t xml:space="preserve"> Con fecha </w:t>
      </w:r>
      <w:r w:rsidRPr="00B22BC2">
        <w:rPr>
          <w:rFonts w:ascii="Palatino Linotype" w:eastAsia="Palatino Linotype" w:hAnsi="Palatino Linotype" w:cs="Palatino Linotype"/>
          <w:b/>
          <w:color w:val="000000"/>
          <w:sz w:val="24"/>
          <w:szCs w:val="24"/>
        </w:rPr>
        <w:t>veintitrés de febrero de dos mil veintitrés</w:t>
      </w:r>
      <w:r w:rsidRPr="00B22BC2">
        <w:rPr>
          <w:rFonts w:ascii="Palatino Linotype" w:eastAsia="Palatino Linotype" w:hAnsi="Palatino Linotype" w:cs="Palatino Linotype"/>
          <w:color w:val="000000"/>
          <w:sz w:val="24"/>
          <w:szCs w:val="24"/>
        </w:rPr>
        <w:t xml:space="preserve">, la parte </w:t>
      </w:r>
      <w:r w:rsidRPr="00B22BC2">
        <w:rPr>
          <w:rFonts w:ascii="Palatino Linotype" w:eastAsia="Palatino Linotype" w:hAnsi="Palatino Linotype" w:cs="Palatino Linotype"/>
          <w:b/>
          <w:color w:val="000000"/>
          <w:sz w:val="24"/>
          <w:szCs w:val="24"/>
        </w:rPr>
        <w:t>RECURRENTE</w:t>
      </w:r>
      <w:r w:rsidRPr="00B22BC2">
        <w:rPr>
          <w:rFonts w:ascii="Palatino Linotype" w:eastAsia="Palatino Linotype" w:hAnsi="Palatino Linotype" w:cs="Palatino Linotype"/>
          <w:color w:val="000000"/>
          <w:sz w:val="24"/>
          <w:szCs w:val="24"/>
        </w:rPr>
        <w:t xml:space="preserve"> formuló solicitud de acceso a información pública al</w:t>
      </w:r>
      <w:r w:rsidRPr="00B22BC2">
        <w:rPr>
          <w:rFonts w:ascii="Palatino Linotype" w:eastAsia="Palatino Linotype" w:hAnsi="Palatino Linotype" w:cs="Palatino Linotype"/>
          <w:b/>
          <w:color w:val="000000"/>
          <w:sz w:val="24"/>
          <w:szCs w:val="24"/>
        </w:rPr>
        <w:t xml:space="preserve"> SUJETO OBLIGADO</w:t>
      </w:r>
      <w:r w:rsidRPr="00B22BC2">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spacing w:after="0" w:line="360" w:lineRule="auto"/>
        <w:ind w:left="567" w:right="560"/>
        <w:jc w:val="both"/>
        <w:rPr>
          <w:rFonts w:ascii="Palatino Linotype" w:eastAsia="Palatino Linotype" w:hAnsi="Palatino Linotype" w:cs="Palatino Linotype"/>
          <w:i/>
        </w:rPr>
      </w:pPr>
      <w:bookmarkStart w:id="2" w:name="_heading=h.1fob9te" w:colFirst="0" w:colLast="0"/>
      <w:bookmarkEnd w:id="2"/>
      <w:r w:rsidRPr="00B22BC2">
        <w:rPr>
          <w:rFonts w:ascii="Palatino Linotype" w:eastAsia="Palatino Linotype" w:hAnsi="Palatino Linotype" w:cs="Palatino Linotype"/>
          <w:i/>
        </w:rPr>
        <w:t>“SOLICITO TODOS LOS OFICIOS GENERADOS POR LA UNIDAD DE TRANSPARENCIA DEL MES DE FEBRERO 2023”</w:t>
      </w:r>
    </w:p>
    <w:p w:rsidR="00E4559D" w:rsidRPr="00B22BC2" w:rsidRDefault="00E4559D">
      <w:pPr>
        <w:spacing w:after="0" w:line="360" w:lineRule="auto"/>
        <w:ind w:left="567" w:right="560"/>
        <w:jc w:val="both"/>
        <w:rPr>
          <w:rFonts w:ascii="Palatino Linotype" w:eastAsia="Palatino Linotype" w:hAnsi="Palatino Linotype" w:cs="Palatino Linotype"/>
          <w:i/>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lastRenderedPageBreak/>
        <w:t>Modalidad elegida para la entrega de la información:</w:t>
      </w:r>
      <w:r w:rsidRPr="00B22BC2">
        <w:rPr>
          <w:rFonts w:ascii="Palatino Linotype" w:eastAsia="Palatino Linotype" w:hAnsi="Palatino Linotype" w:cs="Palatino Linotype"/>
          <w:sz w:val="24"/>
          <w:szCs w:val="24"/>
        </w:rPr>
        <w:t xml:space="preserve"> a través del Sistema de Acceso a la Información Mexiquense (SAIMEX).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Respuesta.</w:t>
      </w:r>
      <w:r w:rsidRPr="00B22BC2">
        <w:rPr>
          <w:rFonts w:ascii="Palatino Linotype" w:eastAsia="Palatino Linotype" w:hAnsi="Palatino Linotype" w:cs="Palatino Linotype"/>
          <w:color w:val="000000"/>
          <w:sz w:val="24"/>
          <w:szCs w:val="24"/>
        </w:rPr>
        <w:t xml:space="preserve"> </w:t>
      </w:r>
      <w:r w:rsidRPr="00B22BC2">
        <w:rPr>
          <w:rFonts w:ascii="Palatino Linotype" w:eastAsia="Palatino Linotype" w:hAnsi="Palatino Linotype" w:cs="Palatino Linotype"/>
          <w:sz w:val="24"/>
          <w:szCs w:val="24"/>
        </w:rPr>
        <w:t xml:space="preserve">De las constancias que obran en Sistema de Acceso a la Información Mexiquense, se observa que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no emitió respuesta a la solicitud de información formulada por la persona solicitante.</w:t>
      </w:r>
    </w:p>
    <w:p w:rsidR="00E4559D" w:rsidRPr="00B22BC2" w:rsidRDefault="006B68B4">
      <w:pPr>
        <w:spacing w:after="0" w:line="360" w:lineRule="auto"/>
        <w:ind w:right="560"/>
        <w:jc w:val="both"/>
        <w:rPr>
          <w:rFonts w:ascii="Palatino Linotype" w:eastAsia="Palatino Linotype" w:hAnsi="Palatino Linotype" w:cs="Palatino Linotype"/>
        </w:rPr>
      </w:pPr>
      <w:r w:rsidRPr="00B22BC2">
        <w:rPr>
          <w:rFonts w:ascii="Palatino Linotype" w:eastAsia="Palatino Linotype" w:hAnsi="Palatino Linotype" w:cs="Palatino Linotype"/>
        </w:rPr>
        <w:t xml:space="preserve"> </w:t>
      </w: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 xml:space="preserve">Recurso de Revisión. </w:t>
      </w:r>
      <w:r w:rsidRPr="00B22BC2">
        <w:rPr>
          <w:rFonts w:ascii="Palatino Linotype" w:eastAsia="Palatino Linotype" w:hAnsi="Palatino Linotype" w:cs="Palatino Linotype"/>
          <w:color w:val="000000"/>
          <w:sz w:val="24"/>
          <w:szCs w:val="24"/>
        </w:rPr>
        <w:t xml:space="preserve">El Particular, derivado de la falta de respuesta del </w:t>
      </w:r>
      <w:r w:rsidRPr="00B22BC2">
        <w:rPr>
          <w:rFonts w:ascii="Palatino Linotype" w:eastAsia="Palatino Linotype" w:hAnsi="Palatino Linotype" w:cs="Palatino Linotype"/>
          <w:b/>
          <w:color w:val="000000"/>
          <w:sz w:val="24"/>
          <w:szCs w:val="24"/>
        </w:rPr>
        <w:t>SUJETO OBLIGADO</w:t>
      </w:r>
      <w:r w:rsidRPr="00B22BC2">
        <w:rPr>
          <w:rFonts w:ascii="Palatino Linotype" w:eastAsia="Palatino Linotype" w:hAnsi="Palatino Linotype" w:cs="Palatino Linotype"/>
          <w:color w:val="000000"/>
          <w:sz w:val="24"/>
          <w:szCs w:val="24"/>
        </w:rPr>
        <w:t xml:space="preserve"> interpuso Recurso de Revisión a través del </w:t>
      </w:r>
      <w:r w:rsidRPr="00B22BC2">
        <w:rPr>
          <w:rFonts w:ascii="Palatino Linotype" w:eastAsia="Palatino Linotype" w:hAnsi="Palatino Linotype" w:cs="Palatino Linotype"/>
          <w:b/>
          <w:color w:val="000000"/>
          <w:sz w:val="24"/>
          <w:szCs w:val="24"/>
        </w:rPr>
        <w:t>SAIMEX</w:t>
      </w:r>
      <w:r w:rsidRPr="00B22BC2">
        <w:rPr>
          <w:rFonts w:ascii="Palatino Linotype" w:eastAsia="Palatino Linotype" w:hAnsi="Palatino Linotype" w:cs="Palatino Linotype"/>
          <w:color w:val="000000"/>
          <w:sz w:val="24"/>
          <w:szCs w:val="24"/>
        </w:rPr>
        <w:t xml:space="preserve"> en fecha </w:t>
      </w:r>
      <w:r w:rsidRPr="00B22BC2">
        <w:rPr>
          <w:rFonts w:ascii="Palatino Linotype" w:eastAsia="Palatino Linotype" w:hAnsi="Palatino Linotype" w:cs="Palatino Linotype"/>
          <w:b/>
          <w:color w:val="000000"/>
          <w:sz w:val="24"/>
          <w:szCs w:val="24"/>
        </w:rPr>
        <w:t>veintiocho de marzo de dos mil veintitrés</w:t>
      </w:r>
      <w:r w:rsidRPr="00B22BC2">
        <w:rPr>
          <w:rFonts w:ascii="Palatino Linotype" w:eastAsia="Palatino Linotype" w:hAnsi="Palatino Linotype" w:cs="Palatino Linotype"/>
          <w:color w:val="000000"/>
          <w:sz w:val="24"/>
          <w:szCs w:val="24"/>
        </w:rPr>
        <w:t>, a través del cual expresó lo siguiente:</w:t>
      </w:r>
    </w:p>
    <w:p w:rsidR="00E4559D" w:rsidRPr="00B22BC2" w:rsidRDefault="00E4559D">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sz w:val="24"/>
          <w:szCs w:val="24"/>
        </w:rPr>
      </w:pPr>
    </w:p>
    <w:p w:rsidR="00E4559D" w:rsidRPr="00B22BC2" w:rsidRDefault="006B68B4">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color w:val="000000"/>
          <w:sz w:val="24"/>
          <w:szCs w:val="24"/>
        </w:rPr>
      </w:pPr>
      <w:r w:rsidRPr="00B22BC2">
        <w:rPr>
          <w:rFonts w:ascii="Palatino Linotype" w:eastAsia="Palatino Linotype" w:hAnsi="Palatino Linotype" w:cs="Palatino Linotype"/>
          <w:b/>
          <w:color w:val="000000"/>
          <w:sz w:val="24"/>
          <w:szCs w:val="24"/>
        </w:rPr>
        <w:t xml:space="preserve">Acto impugnado. </w:t>
      </w:r>
      <w:r w:rsidRPr="00B22BC2">
        <w:rPr>
          <w:rFonts w:ascii="Palatino Linotype" w:eastAsia="Palatino Linotype" w:hAnsi="Palatino Linotype" w:cs="Palatino Linotype"/>
          <w:i/>
          <w:color w:val="000000"/>
        </w:rPr>
        <w:t>“NO ENTREGA INFORMACIÓN”.</w:t>
      </w:r>
    </w:p>
    <w:p w:rsidR="00E4559D" w:rsidRPr="00B22BC2" w:rsidRDefault="00E4559D">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color w:val="000000"/>
          <w:sz w:val="24"/>
          <w:szCs w:val="24"/>
        </w:rPr>
      </w:pPr>
    </w:p>
    <w:p w:rsidR="00E4559D" w:rsidRPr="00B22BC2" w:rsidRDefault="006B68B4">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b/>
          <w:i/>
          <w:color w:val="000000"/>
          <w:sz w:val="24"/>
          <w:szCs w:val="24"/>
        </w:rPr>
      </w:pPr>
      <w:r w:rsidRPr="00B22BC2">
        <w:rPr>
          <w:rFonts w:ascii="Palatino Linotype" w:eastAsia="Palatino Linotype" w:hAnsi="Palatino Linotype" w:cs="Palatino Linotype"/>
          <w:b/>
          <w:color w:val="000000"/>
          <w:sz w:val="24"/>
          <w:szCs w:val="24"/>
        </w:rPr>
        <w:t xml:space="preserve">Razones o motivos de la inconformidad: </w:t>
      </w:r>
      <w:r w:rsidRPr="00B22BC2">
        <w:rPr>
          <w:rFonts w:ascii="Palatino Linotype" w:eastAsia="Palatino Linotype" w:hAnsi="Palatino Linotype" w:cs="Palatino Linotype"/>
          <w:i/>
          <w:color w:val="000000"/>
        </w:rPr>
        <w:t>“NO ENTREGA INFORMACIÓN”.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Turno.</w:t>
      </w:r>
      <w:r w:rsidRPr="00B22BC2">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B22BC2">
        <w:rPr>
          <w:rFonts w:ascii="Palatino Linotype" w:eastAsia="Palatino Linotype" w:hAnsi="Palatino Linotype" w:cs="Palatino Linotype"/>
          <w:b/>
          <w:color w:val="000000"/>
          <w:sz w:val="24"/>
          <w:szCs w:val="24"/>
        </w:rPr>
        <w:t>01699/INFOEM/IP/RR/2023</w:t>
      </w:r>
      <w:r w:rsidRPr="00B22BC2">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lastRenderedPageBreak/>
        <w:t>Admisión del recurso de revisión</w:t>
      </w:r>
      <w:r w:rsidRPr="00B22BC2">
        <w:rPr>
          <w:rFonts w:ascii="Palatino Linotype" w:eastAsia="Palatino Linotype" w:hAnsi="Palatino Linotype" w:cs="Palatino Linotype"/>
          <w:color w:val="000000"/>
          <w:sz w:val="24"/>
          <w:szCs w:val="24"/>
        </w:rPr>
        <w:t xml:space="preserve">: En fecha </w:t>
      </w:r>
      <w:r w:rsidRPr="00B22BC2">
        <w:rPr>
          <w:rFonts w:ascii="Palatino Linotype" w:eastAsia="Palatino Linotype" w:hAnsi="Palatino Linotype" w:cs="Palatino Linotype"/>
          <w:b/>
          <w:color w:val="000000"/>
          <w:sz w:val="24"/>
          <w:szCs w:val="24"/>
        </w:rPr>
        <w:t>treinta y uno de marzo de dos mil veintitrés</w:t>
      </w:r>
      <w:r w:rsidRPr="00B22BC2">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color w:val="000000"/>
          <w:sz w:val="24"/>
          <w:szCs w:val="24"/>
        </w:rPr>
        <w:t xml:space="preserve">Informe Justificado. </w:t>
      </w:r>
      <w:r w:rsidRPr="00B22BC2">
        <w:rPr>
          <w:rFonts w:ascii="Palatino Linotype" w:eastAsia="Palatino Linotype" w:hAnsi="Palatino Linotype" w:cs="Palatino Linotype"/>
          <w:color w:val="000000"/>
          <w:sz w:val="24"/>
          <w:szCs w:val="24"/>
        </w:rPr>
        <w:t xml:space="preserve">En fecha </w:t>
      </w:r>
      <w:r w:rsidRPr="00B22BC2">
        <w:rPr>
          <w:rFonts w:ascii="Palatino Linotype" w:eastAsia="Palatino Linotype" w:hAnsi="Palatino Linotype" w:cs="Palatino Linotype"/>
          <w:b/>
          <w:color w:val="000000"/>
          <w:sz w:val="24"/>
          <w:szCs w:val="24"/>
        </w:rPr>
        <w:t>cuatro de abril de dos mil veintitrés</w:t>
      </w:r>
      <w:r w:rsidRPr="00B22BC2">
        <w:rPr>
          <w:rFonts w:ascii="Palatino Linotype" w:eastAsia="Palatino Linotype" w:hAnsi="Palatino Linotype" w:cs="Palatino Linotype"/>
          <w:color w:val="000000"/>
          <w:sz w:val="24"/>
          <w:szCs w:val="24"/>
        </w:rPr>
        <w:t>, el Sujeto Obligado rindió su informe justificado mediante el documento que se describe a continuación:</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B22BC2">
        <w:rPr>
          <w:rFonts w:ascii="Palatino Linotype" w:eastAsia="Palatino Linotype" w:hAnsi="Palatino Linotype" w:cs="Palatino Linotype"/>
          <w:color w:val="000000"/>
        </w:rPr>
        <w:t xml:space="preserve">Oficio de fecha veintiocho de marzo de dos mil veintitrés, signado por el Titular de la Unidad de Transparencia, mediante el cual aprueba la ampliación de plazo para dar atención a las solicitudes de información por treinta días. </w:t>
      </w:r>
    </w:p>
    <w:p w:rsidR="00E4559D" w:rsidRPr="00B22BC2" w:rsidRDefault="00E4559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E4559D" w:rsidRPr="00B22BC2" w:rsidRDefault="006B68B4">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B22BC2">
        <w:rPr>
          <w:rFonts w:ascii="Palatino Linotype" w:eastAsia="Palatino Linotype" w:hAnsi="Palatino Linotype" w:cs="Palatino Linotype"/>
          <w:sz w:val="24"/>
          <w:szCs w:val="24"/>
        </w:rPr>
        <w:t xml:space="preserve">Documento que se hizo del conocimiento del Particular en fecha </w:t>
      </w:r>
      <w:r w:rsidRPr="00B22BC2">
        <w:rPr>
          <w:rFonts w:ascii="Palatino Linotype" w:eastAsia="Palatino Linotype" w:hAnsi="Palatino Linotype" w:cs="Palatino Linotype"/>
          <w:b/>
          <w:sz w:val="24"/>
          <w:szCs w:val="24"/>
        </w:rPr>
        <w:t xml:space="preserve">doce de julio de dos mil veintitrés. </w:t>
      </w:r>
    </w:p>
    <w:p w:rsidR="00E4559D" w:rsidRPr="00B22BC2" w:rsidRDefault="006B68B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El Particular no realizó manifestaciones. </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E4559D" w:rsidRPr="00B22BC2" w:rsidRDefault="006B68B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Ampliación de plazo:</w:t>
      </w:r>
      <w:r w:rsidRPr="00B22BC2">
        <w:rPr>
          <w:rFonts w:ascii="Palatino Linotype" w:eastAsia="Palatino Linotype" w:hAnsi="Palatino Linotype" w:cs="Palatino Linotype"/>
          <w:color w:val="000000"/>
          <w:sz w:val="24"/>
          <w:szCs w:val="24"/>
        </w:rPr>
        <w:t xml:space="preserve"> El </w:t>
      </w:r>
      <w:r w:rsidRPr="00B22BC2">
        <w:rPr>
          <w:rFonts w:ascii="Palatino Linotype" w:eastAsia="Palatino Linotype" w:hAnsi="Palatino Linotype" w:cs="Palatino Linotype"/>
          <w:b/>
          <w:color w:val="000000"/>
          <w:sz w:val="24"/>
          <w:szCs w:val="24"/>
        </w:rPr>
        <w:t>doce de julio de dos mil veintitrés</w:t>
      </w:r>
      <w:r w:rsidRPr="00B22BC2">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E4559D" w:rsidRPr="00B22BC2" w:rsidRDefault="00E4559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tabs>
          <w:tab w:val="left" w:pos="709"/>
        </w:tabs>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sz w:val="24"/>
          <w:szCs w:val="24"/>
        </w:rPr>
        <w:t>a</w:t>
      </w:r>
      <w:r w:rsidRPr="00B22BC2">
        <w:rPr>
          <w:rFonts w:ascii="Palatino Linotype" w:eastAsia="Palatino Linotype" w:hAnsi="Palatino Linotype" w:cs="Palatino Linotype"/>
          <w:b/>
        </w:rPr>
        <w:t>)    Complejidad del asunto:</w:t>
      </w:r>
      <w:r w:rsidRPr="00B22BC2">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E4559D" w:rsidRPr="00B22BC2" w:rsidRDefault="006B68B4">
      <w:pPr>
        <w:tabs>
          <w:tab w:val="left" w:pos="709"/>
        </w:tabs>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rPr>
        <w:t>b)   Actividad Procesal del interesado</w:t>
      </w:r>
      <w:r w:rsidRPr="00B22BC2">
        <w:rPr>
          <w:rFonts w:ascii="Palatino Linotype" w:eastAsia="Palatino Linotype" w:hAnsi="Palatino Linotype" w:cs="Palatino Linotype"/>
        </w:rPr>
        <w:t>: Acciones u omisiones del interesado.</w:t>
      </w:r>
    </w:p>
    <w:p w:rsidR="00E4559D" w:rsidRPr="00B22BC2" w:rsidRDefault="006B68B4">
      <w:pPr>
        <w:tabs>
          <w:tab w:val="left" w:pos="851"/>
        </w:tabs>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rPr>
        <w:t>c)  Conducta de la Autoridad:</w:t>
      </w:r>
      <w:r w:rsidRPr="00B22BC2">
        <w:rPr>
          <w:rFonts w:ascii="Palatino Linotype" w:eastAsia="Palatino Linotype" w:hAnsi="Palatino Linotype" w:cs="Palatino Linotype"/>
        </w:rPr>
        <w:t xml:space="preserve"> Las Acciones u omisiones realizadas en el procedimiento. Así como si la autoridad actuó con la debida diligencia.</w:t>
      </w:r>
    </w:p>
    <w:p w:rsidR="00E4559D" w:rsidRPr="00B22BC2" w:rsidRDefault="006B68B4">
      <w:pPr>
        <w:tabs>
          <w:tab w:val="left" w:pos="851"/>
        </w:tabs>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rPr>
        <w:t>d) La afectación generada en la situación jurídica de la persona involucrada en el proceso:</w:t>
      </w:r>
      <w:r w:rsidRPr="00B22BC2">
        <w:rPr>
          <w:rFonts w:ascii="Palatino Linotype" w:eastAsia="Palatino Linotype" w:hAnsi="Palatino Linotype" w:cs="Palatino Linotype"/>
        </w:rPr>
        <w:t xml:space="preserve"> Violación a sus derechos humanos.</w:t>
      </w:r>
    </w:p>
    <w:p w:rsidR="00E4559D" w:rsidRPr="00B22BC2" w:rsidRDefault="00E4559D">
      <w:pPr>
        <w:tabs>
          <w:tab w:val="left" w:pos="851"/>
        </w:tabs>
        <w:spacing w:after="0" w:line="360" w:lineRule="auto"/>
        <w:ind w:left="567" w:right="560"/>
        <w:jc w:val="both"/>
        <w:rPr>
          <w:rFonts w:ascii="Palatino Linotype" w:eastAsia="Palatino Linotype" w:hAnsi="Palatino Linotype" w:cs="Palatino Linotype"/>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Argumento que encuentra sustento en la jurisprudencia P</w:t>
      </w:r>
      <w:proofErr w:type="gramStart"/>
      <w:r w:rsidRPr="00B22BC2">
        <w:rPr>
          <w:rFonts w:ascii="Palatino Linotype" w:eastAsia="Palatino Linotype" w:hAnsi="Palatino Linotype" w:cs="Palatino Linotype"/>
          <w:sz w:val="24"/>
          <w:szCs w:val="24"/>
        </w:rPr>
        <w:t>./</w:t>
      </w:r>
      <w:proofErr w:type="gramEnd"/>
      <w:r w:rsidRPr="00B22BC2">
        <w:rPr>
          <w:rFonts w:ascii="Palatino Linotype" w:eastAsia="Palatino Linotype" w:hAnsi="Palatino Linotype" w:cs="Palatino Linotype"/>
          <w:sz w:val="24"/>
          <w:szCs w:val="24"/>
        </w:rPr>
        <w:t>J. 32/92 emitida por el Pleno de la Suprema Corte de Justicia de la Nación de rubro “</w:t>
      </w:r>
      <w:r w:rsidRPr="00B22BC2">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B22BC2">
        <w:rPr>
          <w:rFonts w:ascii="Palatino Linotype" w:eastAsia="Palatino Linotype" w:hAnsi="Palatino Linotype" w:cs="Palatino Linotype"/>
          <w:b/>
          <w:sz w:val="24"/>
          <w:szCs w:val="24"/>
        </w:rPr>
        <w:lastRenderedPageBreak/>
        <w:t>CARACTERÍSTICAS DEL CASO.”</w:t>
      </w:r>
      <w:r w:rsidRPr="00B22BC2">
        <w:rPr>
          <w:rFonts w:ascii="Palatino Linotype" w:eastAsia="Palatino Linotype" w:hAnsi="Palatino Linotype" w:cs="Palatino Linotype"/>
          <w:sz w:val="24"/>
          <w:szCs w:val="24"/>
        </w:rPr>
        <w:t>, visible en la Gaceta del Seminario Judicial de la Federación con el registro digital 205635.</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rPr>
        <w:t xml:space="preserve"> “PLAZO RAZONABLE PARA RESOLVER. DIMENSIÓN Y EFECTOS DE ESTE CONCEPTO CUANDO SE ADUCE EXCESIVA CARGA DE TRABAJO.”</w:t>
      </w:r>
      <w:r w:rsidRPr="00B22BC2">
        <w:rPr>
          <w:rFonts w:ascii="Palatino Linotype" w:eastAsia="Palatino Linotype" w:hAnsi="Palatino Linotype" w:cs="Palatino Linotype"/>
        </w:rPr>
        <w:t xml:space="preserve"> consultable en el Seminario Judicial de la Federación y su gaceta, con el registro digital 2002351.</w:t>
      </w:r>
    </w:p>
    <w:p w:rsidR="00E4559D" w:rsidRPr="00B22BC2" w:rsidRDefault="006B68B4">
      <w:pPr>
        <w:spacing w:after="0" w:line="360" w:lineRule="auto"/>
        <w:ind w:left="567" w:right="560"/>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left="567" w:right="560"/>
        <w:jc w:val="both"/>
        <w:rPr>
          <w:rFonts w:ascii="Palatino Linotype" w:eastAsia="Palatino Linotype" w:hAnsi="Palatino Linotype" w:cs="Palatino Linotype"/>
        </w:rPr>
      </w:pPr>
      <w:r w:rsidRPr="00B22BC2">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B22BC2">
        <w:rPr>
          <w:rFonts w:ascii="Palatino Linotype" w:eastAsia="Palatino Linotype" w:hAnsi="Palatino Linotype" w:cs="Palatino Linotype"/>
        </w:rPr>
        <w:t xml:space="preserve"> visible en el Seminario Judicial de la Federación y su gaceta, con el registro digital 2002350.</w:t>
      </w:r>
    </w:p>
    <w:p w:rsidR="00E4559D" w:rsidRPr="00B22BC2" w:rsidRDefault="00E4559D">
      <w:pPr>
        <w:spacing w:after="0" w:line="360" w:lineRule="auto"/>
        <w:ind w:left="567" w:right="560"/>
        <w:jc w:val="both"/>
        <w:rPr>
          <w:rFonts w:ascii="Palatino Linotype" w:eastAsia="Palatino Linotype" w:hAnsi="Palatino Linotype" w:cs="Palatino Linotype"/>
          <w:sz w:val="24"/>
          <w:szCs w:val="24"/>
        </w:rPr>
      </w:pPr>
    </w:p>
    <w:p w:rsidR="00E4559D" w:rsidRPr="00B22BC2" w:rsidRDefault="006B68B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rsidR="00E4559D" w:rsidRPr="00B22BC2" w:rsidRDefault="00E4559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22BC2">
        <w:rPr>
          <w:rFonts w:ascii="Palatino Linotype" w:eastAsia="Palatino Linotype" w:hAnsi="Palatino Linotype" w:cs="Palatino Linotype"/>
          <w:b/>
          <w:color w:val="000000"/>
          <w:sz w:val="24"/>
          <w:szCs w:val="24"/>
        </w:rPr>
        <w:t>Cierre de instrucción</w:t>
      </w:r>
      <w:r w:rsidRPr="00B22BC2">
        <w:rPr>
          <w:rFonts w:ascii="Palatino Linotype" w:eastAsia="Palatino Linotype" w:hAnsi="Palatino Linotype" w:cs="Palatino Linotype"/>
          <w:color w:val="000000"/>
          <w:sz w:val="24"/>
          <w:szCs w:val="24"/>
        </w:rPr>
        <w:t xml:space="preserve">. En fecha </w:t>
      </w:r>
      <w:r w:rsidRPr="00B22BC2">
        <w:rPr>
          <w:rFonts w:ascii="Palatino Linotype" w:eastAsia="Palatino Linotype" w:hAnsi="Palatino Linotype" w:cs="Palatino Linotype"/>
          <w:b/>
          <w:color w:val="000000"/>
          <w:sz w:val="24"/>
          <w:szCs w:val="24"/>
        </w:rPr>
        <w:t>uno de agosto de dos mil veintitrés</w:t>
      </w:r>
      <w:r w:rsidRPr="00B22BC2">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rsidR="00E4559D" w:rsidRPr="00B22BC2" w:rsidRDefault="00E4559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center"/>
        <w:rPr>
          <w:rFonts w:ascii="Palatino Linotype" w:eastAsia="Palatino Linotype" w:hAnsi="Palatino Linotype" w:cs="Palatino Linotype"/>
          <w:b/>
          <w:sz w:val="24"/>
          <w:szCs w:val="24"/>
        </w:rPr>
      </w:pPr>
      <w:r w:rsidRPr="00B22BC2">
        <w:rPr>
          <w:rFonts w:ascii="Palatino Linotype" w:eastAsia="Palatino Linotype" w:hAnsi="Palatino Linotype" w:cs="Palatino Linotype"/>
          <w:b/>
          <w:sz w:val="24"/>
          <w:szCs w:val="24"/>
        </w:rPr>
        <w:t>II.</w:t>
      </w:r>
      <w:r w:rsidRPr="00B22BC2">
        <w:rPr>
          <w:rFonts w:ascii="Palatino Linotype" w:eastAsia="Palatino Linotype" w:hAnsi="Palatino Linotype" w:cs="Palatino Linotype"/>
          <w:b/>
          <w:sz w:val="24"/>
          <w:szCs w:val="24"/>
        </w:rPr>
        <w:tab/>
        <w:t>C O N S I D E R A N D O:</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Primero. Competencia.</w:t>
      </w:r>
      <w:r w:rsidRPr="00B22BC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B22BC2">
        <w:rPr>
          <w:rFonts w:ascii="Palatino Linotype" w:eastAsia="Palatino Linotype" w:hAnsi="Palatino Linotype" w:cs="Palatino Linotype"/>
          <w:sz w:val="24"/>
          <w:szCs w:val="24"/>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 xml:space="preserve">Segundo. Oportunidad y </w:t>
      </w:r>
      <w:proofErr w:type="spellStart"/>
      <w:r w:rsidRPr="00B22BC2">
        <w:rPr>
          <w:rFonts w:ascii="Palatino Linotype" w:eastAsia="Palatino Linotype" w:hAnsi="Palatino Linotype" w:cs="Palatino Linotype"/>
          <w:b/>
          <w:sz w:val="24"/>
          <w:szCs w:val="24"/>
        </w:rPr>
        <w:t>Procedibilidad</w:t>
      </w:r>
      <w:proofErr w:type="spellEnd"/>
      <w:r w:rsidRPr="00B22BC2">
        <w:rPr>
          <w:rFonts w:ascii="Palatino Linotype" w:eastAsia="Palatino Linotype" w:hAnsi="Palatino Linotype" w:cs="Palatino Linotype"/>
          <w:b/>
          <w:sz w:val="24"/>
          <w:szCs w:val="24"/>
        </w:rPr>
        <w:t xml:space="preserve"> del Recurso de Revisión.</w:t>
      </w:r>
      <w:r w:rsidRPr="00B22BC2">
        <w:rPr>
          <w:rFonts w:ascii="Palatino Linotype" w:eastAsia="Palatino Linotype" w:hAnsi="Palatino Linotype" w:cs="Palatino Linotype"/>
          <w:sz w:val="24"/>
          <w:szCs w:val="24"/>
        </w:rPr>
        <w:t xml:space="preserve"> Es de precisar que la</w:t>
      </w:r>
      <w:r w:rsidRPr="00B22BC2">
        <w:rPr>
          <w:rFonts w:ascii="Palatino Linotype" w:eastAsia="Palatino Linotype" w:hAnsi="Palatino Linotype" w:cs="Palatino Linotype"/>
          <w:b/>
          <w:sz w:val="24"/>
          <w:szCs w:val="24"/>
        </w:rPr>
        <w:t xml:space="preserve"> </w:t>
      </w:r>
      <w:r w:rsidRPr="00B22BC2">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166, del tenor literal siguiente: </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r w:rsidRPr="00B22BC2">
        <w:rPr>
          <w:rFonts w:ascii="Palatino Linotype" w:eastAsia="Palatino Linotype" w:hAnsi="Palatino Linotype" w:cs="Palatino Linotype"/>
          <w:b/>
          <w:i/>
        </w:rPr>
        <w:t xml:space="preserve">Artículo 163. </w:t>
      </w:r>
      <w:r w:rsidRPr="00B22BC2">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166.</w:t>
      </w:r>
      <w:r w:rsidRPr="00B22BC2">
        <w:rPr>
          <w:rFonts w:ascii="Palatino Linotype" w:eastAsia="Palatino Linotype" w:hAnsi="Palatino Linotype" w:cs="Palatino Linotype"/>
          <w:i/>
        </w:rPr>
        <w:t xml:space="preserve"> […]</w:t>
      </w: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rsidR="00E4559D" w:rsidRPr="00B22BC2" w:rsidRDefault="00E4559D">
      <w:pPr>
        <w:spacing w:after="0" w:line="360" w:lineRule="auto"/>
        <w:ind w:left="851" w:right="851"/>
        <w:jc w:val="both"/>
        <w:rPr>
          <w:rFonts w:ascii="Palatino Linotype" w:eastAsia="Palatino Linotype" w:hAnsi="Palatino Linotype" w:cs="Palatino Linotype"/>
          <w:i/>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w:t>
      </w:r>
      <w:r w:rsidRPr="00B22BC2">
        <w:rPr>
          <w:rFonts w:ascii="Palatino Linotype" w:eastAsia="Palatino Linotype" w:hAnsi="Palatino Linotype" w:cs="Palatino Linotype"/>
          <w:sz w:val="24"/>
          <w:szCs w:val="24"/>
        </w:rPr>
        <w:lastRenderedPageBreak/>
        <w:t>sin que los Sujetos Obligados entreguen la respuesta a la solicitud de información, esta se considera negada; por lo que a la persona solicitante le asiste el derecho para presentar el recurso de revisión.</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Por su parte, el artículo 178 del citado ordenamiento, establece:</w:t>
      </w:r>
    </w:p>
    <w:p w:rsidR="00E4559D" w:rsidRPr="00B22BC2" w:rsidRDefault="00E4559D">
      <w:pPr>
        <w:spacing w:after="0" w:line="360" w:lineRule="auto"/>
        <w:jc w:val="both"/>
        <w:rPr>
          <w:rFonts w:ascii="Palatino Linotype" w:eastAsia="Palatino Linotype" w:hAnsi="Palatino Linotype" w:cs="Palatino Linotype"/>
          <w:i/>
          <w:sz w:val="24"/>
          <w:szCs w:val="24"/>
        </w:rPr>
      </w:pPr>
    </w:p>
    <w:p w:rsidR="00E4559D" w:rsidRPr="00B22BC2" w:rsidRDefault="006B68B4">
      <w:pPr>
        <w:spacing w:after="0" w:line="276" w:lineRule="auto"/>
        <w:ind w:left="851" w:right="851"/>
        <w:jc w:val="both"/>
        <w:rPr>
          <w:rFonts w:ascii="Palatino Linotype" w:eastAsia="Palatino Linotype" w:hAnsi="Palatino Linotype" w:cs="Palatino Linotype"/>
          <w:b/>
          <w:i/>
        </w:rPr>
      </w:pPr>
      <w:r w:rsidRPr="00B22BC2">
        <w:rPr>
          <w:rFonts w:ascii="Palatino Linotype" w:eastAsia="Palatino Linotype" w:hAnsi="Palatino Linotype" w:cs="Palatino Linotype"/>
          <w:i/>
        </w:rPr>
        <w:t>“</w:t>
      </w:r>
      <w:r w:rsidRPr="00B22BC2">
        <w:rPr>
          <w:rFonts w:ascii="Palatino Linotype" w:eastAsia="Palatino Linotype" w:hAnsi="Palatino Linotype" w:cs="Palatino Linotype"/>
          <w:b/>
          <w:i/>
        </w:rPr>
        <w:t xml:space="preserve">Artículo 178. </w:t>
      </w:r>
      <w:r w:rsidRPr="00B22BC2">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B22BC2">
        <w:rPr>
          <w:rFonts w:ascii="Palatino Linotype" w:eastAsia="Palatino Linotype" w:hAnsi="Palatino Linotype" w:cs="Palatino Linotype"/>
          <w:b/>
          <w:i/>
        </w:rPr>
        <w:t>.”</w:t>
      </w:r>
    </w:p>
    <w:p w:rsidR="00E4559D" w:rsidRPr="00B22BC2" w:rsidRDefault="00E4559D">
      <w:pPr>
        <w:spacing w:after="0" w:line="360" w:lineRule="auto"/>
        <w:ind w:left="851" w:right="851"/>
        <w:jc w:val="both"/>
        <w:rPr>
          <w:rFonts w:ascii="Palatino Linotype" w:eastAsia="Palatino Linotype" w:hAnsi="Palatino Linotype" w:cs="Palatino Linotype"/>
          <w:i/>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el </w:t>
      </w:r>
      <w:r w:rsidRPr="00B22BC2">
        <w:rPr>
          <w:rFonts w:ascii="Palatino Linotype" w:eastAsia="Palatino Linotype" w:hAnsi="Palatino Linotype" w:cs="Palatino Linotype"/>
          <w:b/>
          <w:sz w:val="24"/>
          <w:szCs w:val="24"/>
        </w:rPr>
        <w:t xml:space="preserve">Sujeto Obligado </w:t>
      </w:r>
      <w:r w:rsidRPr="00B22BC2">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B22BC2">
        <w:rPr>
          <w:rFonts w:ascii="Palatino Linotype" w:eastAsia="Palatino Linotype" w:hAnsi="Palatino Linotype" w:cs="Palatino Linotype"/>
          <w:b/>
          <w:sz w:val="24"/>
          <w:szCs w:val="24"/>
          <w:u w:val="single"/>
        </w:rPr>
        <w:t>la interposición del recurso de revisión puede ser en cualquier momento.</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B22BC2">
        <w:rPr>
          <w:rFonts w:ascii="Palatino Linotype" w:eastAsia="Palatino Linotype" w:hAnsi="Palatino Linotype" w:cs="Palatino Linotype"/>
          <w:b/>
          <w:sz w:val="24"/>
          <w:szCs w:val="24"/>
        </w:rPr>
        <w:t xml:space="preserve">Sujeto Obligado </w:t>
      </w:r>
      <w:r w:rsidRPr="00B22BC2">
        <w:rPr>
          <w:rFonts w:ascii="Palatino Linotype" w:eastAsia="Palatino Linotype" w:hAnsi="Palatino Linotype" w:cs="Palatino Linotype"/>
          <w:sz w:val="24"/>
          <w:szCs w:val="24"/>
        </w:rPr>
        <w:t xml:space="preserve">existe por lo tanto, una resolución de </w:t>
      </w:r>
      <w:r w:rsidRPr="00B22BC2">
        <w:rPr>
          <w:rFonts w:ascii="Palatino Linotype" w:eastAsia="Palatino Linotype" w:hAnsi="Palatino Linotype" w:cs="Palatino Linotype"/>
          <w:sz w:val="24"/>
          <w:szCs w:val="24"/>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B22BC2">
        <w:rPr>
          <w:rFonts w:ascii="Palatino Linotype" w:eastAsia="Palatino Linotype" w:hAnsi="Palatino Linotype" w:cs="Palatino Linotype"/>
          <w:sz w:val="24"/>
          <w:szCs w:val="24"/>
        </w:rPr>
        <w:t>desechamiento</w:t>
      </w:r>
      <w:proofErr w:type="spellEnd"/>
      <w:r w:rsidRPr="00B22BC2">
        <w:rPr>
          <w:rFonts w:ascii="Palatino Linotype" w:eastAsia="Palatino Linotype" w:hAnsi="Palatino Linotype" w:cs="Palatino Linotype"/>
          <w:sz w:val="24"/>
          <w:szCs w:val="24"/>
        </w:rPr>
        <w:t xml:space="preserve"> del mismo.</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w:t>
      </w:r>
      <w:r w:rsidRPr="00B22BC2">
        <w:rPr>
          <w:rFonts w:ascii="Palatino Linotype" w:eastAsia="Palatino Linotype" w:hAnsi="Palatino Linotype" w:cs="Palatino Linotype"/>
          <w:sz w:val="24"/>
          <w:szCs w:val="24"/>
        </w:rPr>
        <w:lastRenderedPageBreak/>
        <w:t>Estado de México “Gaceta del Gobierno”, el veintitrés de abril de dos mil quince, que establece:</w:t>
      </w:r>
    </w:p>
    <w:p w:rsidR="00E4559D" w:rsidRPr="00B22BC2" w:rsidRDefault="00E4559D">
      <w:pPr>
        <w:spacing w:after="0" w:line="360" w:lineRule="auto"/>
        <w:jc w:val="both"/>
        <w:rPr>
          <w:rFonts w:ascii="Palatino Linotype" w:eastAsia="Palatino Linotype" w:hAnsi="Palatino Linotype" w:cs="Palatino Linotype"/>
          <w:i/>
          <w:sz w:val="24"/>
          <w:szCs w:val="24"/>
        </w:rPr>
      </w:pPr>
    </w:p>
    <w:p w:rsidR="00E4559D" w:rsidRPr="00B22BC2" w:rsidRDefault="006B68B4">
      <w:pPr>
        <w:tabs>
          <w:tab w:val="left" w:pos="1276"/>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“CRITERIO 0001-15. NEGATIVA FICTA. PLAZO PARA INTERPONER EL RECURSO DE REVISIÓN TRATÁNDOSE DE</w:t>
      </w:r>
      <w:r w:rsidRPr="00B22BC2">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rsidR="00E4559D" w:rsidRPr="00B22BC2" w:rsidRDefault="00E4559D">
      <w:pPr>
        <w:spacing w:after="0" w:line="360" w:lineRule="auto"/>
        <w:ind w:left="851" w:right="851"/>
        <w:jc w:val="both"/>
        <w:rPr>
          <w:rFonts w:ascii="Palatino Linotype" w:eastAsia="Palatino Linotype" w:hAnsi="Palatino Linotype" w:cs="Palatino Linotype"/>
          <w:i/>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Al mismo tiempo, por cuanto hace a la </w:t>
      </w:r>
      <w:proofErr w:type="spellStart"/>
      <w:r w:rsidRPr="00B22BC2">
        <w:rPr>
          <w:rFonts w:ascii="Palatino Linotype" w:eastAsia="Palatino Linotype" w:hAnsi="Palatino Linotype" w:cs="Palatino Linotype"/>
          <w:sz w:val="24"/>
          <w:szCs w:val="24"/>
        </w:rPr>
        <w:t>procedibilidad</w:t>
      </w:r>
      <w:proofErr w:type="spellEnd"/>
      <w:r w:rsidRPr="00B22BC2">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Es de suma importancia mencionar que si bien, la parte no proporcionó un nombre o seudónimo para ser identificado como se advierte en el detalle de seguimiento del </w:t>
      </w:r>
      <w:r w:rsidRPr="00B22BC2">
        <w:rPr>
          <w:rFonts w:ascii="Palatino Linotype" w:eastAsia="Palatino Linotype" w:hAnsi="Palatino Linotype" w:cs="Palatino Linotype"/>
          <w:sz w:val="24"/>
          <w:szCs w:val="24"/>
        </w:rPr>
        <w:lastRenderedPageBreak/>
        <w:t>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4559D" w:rsidRPr="00B22BC2" w:rsidRDefault="00E4559D">
      <w:pPr>
        <w:spacing w:after="0" w:line="360" w:lineRule="auto"/>
        <w:jc w:val="both"/>
        <w:rPr>
          <w:rFonts w:ascii="Palatino Linotype" w:eastAsia="Palatino Linotype" w:hAnsi="Palatino Linotype" w:cs="Palatino Linotype"/>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"Las solicitudes</w:t>
      </w:r>
      <w:r w:rsidRPr="00B22BC2">
        <w:rPr>
          <w:rFonts w:ascii="Palatino Linotype" w:eastAsia="Palatino Linotype" w:hAnsi="Palatino Linotype" w:cs="Palatino Linotype"/>
          <w:b/>
          <w:i/>
        </w:rPr>
        <w:t xml:space="preserve"> </w:t>
      </w:r>
      <w:r w:rsidRPr="00B22BC2">
        <w:rPr>
          <w:rFonts w:ascii="Palatino Linotype" w:eastAsia="Palatino Linotype" w:hAnsi="Palatino Linotype" w:cs="Palatino Linotype"/>
          <w:b/>
          <w:i/>
          <w:u w:val="single"/>
        </w:rPr>
        <w:t>anónimas</w:t>
      </w:r>
      <w:r w:rsidRPr="00B22BC2">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r w:rsidRPr="00B22BC2">
        <w:rPr>
          <w:rFonts w:ascii="Palatino Linotype" w:eastAsia="Palatino Linotype" w:hAnsi="Palatino Linotype" w:cs="Palatino Linotype"/>
          <w:b/>
          <w:i/>
        </w:rPr>
        <w:t xml:space="preserve">Artículo 179. </w:t>
      </w:r>
      <w:r w:rsidRPr="00B22BC2">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851"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VII. </w:t>
      </w:r>
      <w:r w:rsidRPr="00B22BC2">
        <w:rPr>
          <w:rFonts w:ascii="Palatino Linotype" w:eastAsia="Palatino Linotype" w:hAnsi="Palatino Linotype" w:cs="Palatino Linotype"/>
          <w:i/>
        </w:rPr>
        <w:t>La falta de respuesta a una solicitud de acceso a la información;”</w:t>
      </w:r>
    </w:p>
    <w:p w:rsidR="00E4559D" w:rsidRPr="00B22BC2" w:rsidRDefault="00E4559D">
      <w:pPr>
        <w:spacing w:after="0" w:line="360" w:lineRule="auto"/>
        <w:ind w:left="851" w:right="851"/>
        <w:jc w:val="both"/>
        <w:rPr>
          <w:rFonts w:ascii="Palatino Linotype" w:eastAsia="Palatino Linotype" w:hAnsi="Palatino Linotype" w:cs="Palatino Linotype"/>
          <w:i/>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B22BC2">
        <w:rPr>
          <w:rFonts w:ascii="Palatino Linotype" w:eastAsia="Palatino Linotype" w:hAnsi="Palatino Linotype" w:cs="Palatino Linotype"/>
          <w:b/>
          <w:sz w:val="24"/>
          <w:szCs w:val="24"/>
        </w:rPr>
        <w:t xml:space="preserve">Recurrente </w:t>
      </w:r>
      <w:r w:rsidRPr="00B22BC2">
        <w:rPr>
          <w:rFonts w:ascii="Palatino Linotype" w:eastAsia="Palatino Linotype" w:hAnsi="Palatino Linotype" w:cs="Palatino Linotype"/>
          <w:sz w:val="24"/>
          <w:szCs w:val="24"/>
        </w:rPr>
        <w:t xml:space="preserve">estime negado el acceso a la información por la falta de respuesta por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en este asunto se actualiza la hipótesis jurídica citada, en atención a que la parte </w:t>
      </w:r>
      <w:r w:rsidRPr="00B22BC2">
        <w:rPr>
          <w:rFonts w:ascii="Palatino Linotype" w:eastAsia="Palatino Linotype" w:hAnsi="Palatino Linotype" w:cs="Palatino Linotype"/>
          <w:b/>
          <w:sz w:val="24"/>
          <w:szCs w:val="24"/>
        </w:rPr>
        <w:t>Recurrente</w:t>
      </w:r>
      <w:r w:rsidRPr="00B22BC2">
        <w:rPr>
          <w:rFonts w:ascii="Palatino Linotype" w:eastAsia="Palatino Linotype" w:hAnsi="Palatino Linotype" w:cs="Palatino Linotype"/>
          <w:sz w:val="24"/>
          <w:szCs w:val="24"/>
        </w:rPr>
        <w:t xml:space="preserve"> combate falta de respuesta por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y expresa motivos de inconformidad en contra de dicha circunstancia.</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Tercero. Materia de la revisión</w:t>
      </w:r>
      <w:r w:rsidRPr="00B22BC2">
        <w:rPr>
          <w:rFonts w:ascii="Palatino Linotype" w:eastAsia="Palatino Linotype" w:hAnsi="Palatino Linotype" w:cs="Palatino Linotype"/>
          <w:sz w:val="24"/>
          <w:szCs w:val="24"/>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Cuarto.</w:t>
      </w:r>
      <w:r w:rsidRPr="00B22BC2">
        <w:rPr>
          <w:rFonts w:ascii="Palatino Linotype" w:eastAsia="Palatino Linotype" w:hAnsi="Palatino Linotype" w:cs="Palatino Linotype"/>
          <w:sz w:val="24"/>
          <w:szCs w:val="24"/>
        </w:rPr>
        <w:t xml:space="preserve"> </w:t>
      </w:r>
      <w:r w:rsidRPr="00B22BC2">
        <w:rPr>
          <w:rFonts w:ascii="Palatino Linotype" w:eastAsia="Palatino Linotype" w:hAnsi="Palatino Linotype" w:cs="Palatino Linotype"/>
          <w:b/>
          <w:sz w:val="24"/>
          <w:szCs w:val="24"/>
        </w:rPr>
        <w:t>Estudio de fondo del asunto.</w:t>
      </w:r>
      <w:r w:rsidRPr="00B22BC2">
        <w:rPr>
          <w:rFonts w:ascii="Palatino Linotype" w:eastAsia="Palatino Linotype" w:hAnsi="Palatino Linotype" w:cs="Palatino Linotype"/>
          <w:sz w:val="24"/>
          <w:szCs w:val="24"/>
        </w:rPr>
        <w:t xml:space="preserve">  Una vez determinada la vía sobre la que versará el presente recurso, y previa revisión del expediente del recurso de revisión materia de la presente resolución, se advierte que el </w:t>
      </w:r>
      <w:r w:rsidRPr="00B22BC2">
        <w:rPr>
          <w:rFonts w:ascii="Palatino Linotype" w:eastAsia="Palatino Linotype" w:hAnsi="Palatino Linotype" w:cs="Palatino Linotype"/>
          <w:b/>
          <w:sz w:val="24"/>
          <w:szCs w:val="24"/>
        </w:rPr>
        <w:t xml:space="preserve">Sujeto Obligado </w:t>
      </w:r>
      <w:r w:rsidRPr="00B22BC2">
        <w:rPr>
          <w:rFonts w:ascii="Palatino Linotype" w:eastAsia="Palatino Linotype" w:hAnsi="Palatino Linotype" w:cs="Palatino Linotype"/>
          <w:sz w:val="24"/>
          <w:szCs w:val="24"/>
        </w:rPr>
        <w:t xml:space="preserve">no dio respuesta a la solicitud de información planteada por la parte </w:t>
      </w:r>
      <w:r w:rsidRPr="00B22BC2">
        <w:rPr>
          <w:rFonts w:ascii="Palatino Linotype" w:eastAsia="Palatino Linotype" w:hAnsi="Palatino Linotype" w:cs="Palatino Linotype"/>
          <w:b/>
          <w:sz w:val="24"/>
          <w:szCs w:val="24"/>
        </w:rPr>
        <w:t>Recurrente</w:t>
      </w:r>
      <w:r w:rsidRPr="00B22BC2">
        <w:rPr>
          <w:rFonts w:ascii="Palatino Linotype" w:eastAsia="Palatino Linotype" w:hAnsi="Palatino Linotype" w:cs="Palatino Linotype"/>
          <w:sz w:val="24"/>
          <w:szCs w:val="24"/>
        </w:rPr>
        <w:t xml:space="preserve">, lo que se traduce como la configuración de la </w:t>
      </w:r>
      <w:r w:rsidRPr="00B22BC2">
        <w:rPr>
          <w:rFonts w:ascii="Palatino Linotype" w:eastAsia="Palatino Linotype" w:hAnsi="Palatino Linotype" w:cs="Palatino Linotype"/>
          <w:b/>
          <w:sz w:val="24"/>
          <w:szCs w:val="24"/>
        </w:rPr>
        <w:t>negativa ficta</w:t>
      </w:r>
      <w:r w:rsidRPr="00B22BC2">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no emitió respuesta a la solicitud de información, dentro del plazo legal previsto para ello.</w:t>
      </w:r>
    </w:p>
    <w:p w:rsidR="00E4559D" w:rsidRPr="00B22BC2" w:rsidRDefault="00E4559D">
      <w:pPr>
        <w:spacing w:after="0" w:line="360" w:lineRule="auto"/>
        <w:jc w:val="both"/>
        <w:rPr>
          <w:rFonts w:ascii="Palatino Linotype" w:eastAsia="Palatino Linotype" w:hAnsi="Palatino Linotype" w:cs="Palatino Linotype"/>
          <w:color w:val="000000"/>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Por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tabs>
          <w:tab w:val="left" w:pos="709"/>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Dicho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4559D" w:rsidRPr="00B22BC2" w:rsidRDefault="00E4559D">
      <w:pPr>
        <w:tabs>
          <w:tab w:val="left" w:pos="709"/>
        </w:tabs>
        <w:spacing w:after="0" w:line="360" w:lineRule="auto"/>
        <w:ind w:left="851" w:right="850"/>
        <w:jc w:val="both"/>
        <w:rPr>
          <w:rFonts w:ascii="Palatino Linotype" w:eastAsia="Palatino Linotype" w:hAnsi="Palatino Linotype" w:cs="Palatino Linotype"/>
        </w:rPr>
      </w:pPr>
    </w:p>
    <w:p w:rsidR="00E4559D" w:rsidRPr="00B22BC2" w:rsidRDefault="006B68B4">
      <w:pPr>
        <w:tabs>
          <w:tab w:val="left" w:pos="709"/>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22BC2">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E4559D" w:rsidRPr="00B22BC2" w:rsidRDefault="006B68B4">
      <w:pPr>
        <w:tabs>
          <w:tab w:val="left" w:pos="709"/>
        </w:tabs>
        <w:spacing w:after="0" w:line="276" w:lineRule="auto"/>
        <w:ind w:left="567" w:right="851"/>
        <w:jc w:val="both"/>
        <w:rPr>
          <w:rFonts w:ascii="Palatino Linotype" w:eastAsia="Palatino Linotype" w:hAnsi="Palatino Linotype" w:cs="Palatino Linotype"/>
          <w:b/>
          <w:i/>
        </w:rPr>
      </w:pPr>
      <w:r w:rsidRPr="00B22BC2">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E4559D" w:rsidRPr="00B22BC2" w:rsidRDefault="006B68B4">
      <w:pPr>
        <w:tabs>
          <w:tab w:val="left" w:pos="709"/>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22BC2">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E4559D" w:rsidRPr="00B22BC2" w:rsidRDefault="006B68B4">
      <w:pPr>
        <w:tabs>
          <w:tab w:val="left" w:pos="709"/>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6o.</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A. Para el ejercicio del derecho de acceso a la información, la Federación y </w:t>
      </w:r>
      <w:r w:rsidRPr="00B22BC2">
        <w:rPr>
          <w:rFonts w:ascii="Palatino Linotype" w:eastAsia="Palatino Linotype" w:hAnsi="Palatino Linotype" w:cs="Palatino Linotype"/>
          <w:b/>
          <w:i/>
          <w:u w:val="single"/>
        </w:rPr>
        <w:t>las entidades federativas</w:t>
      </w:r>
      <w:r w:rsidRPr="00B22BC2">
        <w:rPr>
          <w:rFonts w:ascii="Palatino Linotype" w:eastAsia="Palatino Linotype" w:hAnsi="Palatino Linotype" w:cs="Palatino Linotype"/>
          <w:b/>
          <w:i/>
        </w:rPr>
        <w:t>,</w:t>
      </w:r>
      <w:r w:rsidRPr="00B22BC2">
        <w:rPr>
          <w:rFonts w:ascii="Palatino Linotype" w:eastAsia="Palatino Linotype" w:hAnsi="Palatino Linotype" w:cs="Palatino Linotype"/>
          <w:i/>
        </w:rPr>
        <w:t xml:space="preserve"> en el ámbito de sus respectivas competencias, se regirán por los siguientes principios y bases:</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lastRenderedPageBreak/>
        <w:t xml:space="preserve">I. </w:t>
      </w:r>
      <w:r w:rsidRPr="00B22BC2">
        <w:rPr>
          <w:rFonts w:ascii="Palatino Linotype" w:eastAsia="Palatino Linotype" w:hAnsi="Palatino Linotype" w:cs="Palatino Linotype"/>
          <w:b/>
          <w:i/>
          <w:u w:val="single"/>
        </w:rPr>
        <w:t>Toda la información en posesión de cualquier autoridad, entidad, órgano y organismo de los Poderes</w:t>
      </w:r>
      <w:r w:rsidRPr="00B22BC2">
        <w:rPr>
          <w:rFonts w:ascii="Palatino Linotype" w:eastAsia="Palatino Linotype" w:hAnsi="Palatino Linotype" w:cs="Palatino Linotype"/>
          <w:i/>
        </w:rPr>
        <w:t xml:space="preserve"> Ejecutivo, Legislativo </w:t>
      </w:r>
      <w:r w:rsidRPr="00B22BC2">
        <w:rPr>
          <w:rFonts w:ascii="Palatino Linotype" w:eastAsia="Palatino Linotype" w:hAnsi="Palatino Linotype" w:cs="Palatino Linotype"/>
          <w:b/>
          <w:i/>
          <w:u w:val="single"/>
        </w:rPr>
        <w:t>y Judicial</w:t>
      </w:r>
      <w:r w:rsidRPr="00B22BC2">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22BC2">
        <w:rPr>
          <w:rFonts w:ascii="Palatino Linotype" w:eastAsia="Palatino Linotype" w:hAnsi="Palatino Linotype" w:cs="Palatino Linotype"/>
          <w:b/>
          <w:i/>
        </w:rPr>
        <w:t>es pública y sólo podrá ser reservada temporalmente por razones de interés público y seguridad nacional,</w:t>
      </w:r>
      <w:r w:rsidRPr="00B22BC2">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b/>
          <w:i/>
        </w:rPr>
      </w:pPr>
      <w:r w:rsidRPr="00B22BC2">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III. </w:t>
      </w:r>
      <w:r w:rsidRPr="00B22BC2">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22BC2">
        <w:rPr>
          <w:rFonts w:ascii="Palatino Linotype" w:eastAsia="Palatino Linotype" w:hAnsi="Palatino Linotype" w:cs="Palatino Linotype"/>
          <w:i/>
        </w:rPr>
        <w:t xml:space="preserve"> a sus datos personales o a la rectificación de éstos.</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IV. </w:t>
      </w:r>
      <w:r w:rsidRPr="00B22BC2">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E4559D" w:rsidRPr="00B22BC2" w:rsidRDefault="00E4559D">
      <w:pPr>
        <w:spacing w:after="0" w:line="276" w:lineRule="auto"/>
        <w:ind w:left="567" w:right="851"/>
        <w:jc w:val="both"/>
        <w:rPr>
          <w:rFonts w:ascii="Palatino Linotype" w:eastAsia="Palatino Linotype" w:hAnsi="Palatino Linotype" w:cs="Palatino Linotype"/>
          <w:i/>
        </w:rPr>
      </w:pP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V. </w:t>
      </w:r>
      <w:r w:rsidRPr="00B22BC2">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VI. </w:t>
      </w:r>
      <w:r w:rsidRPr="00B22BC2">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w:t>
      </w:r>
    </w:p>
    <w:p w:rsidR="00E4559D" w:rsidRPr="00B22BC2" w:rsidRDefault="006B68B4">
      <w:pPr>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b/>
          <w:i/>
        </w:rPr>
        <w:t xml:space="preserve">VII. </w:t>
      </w:r>
      <w:r w:rsidRPr="00B22BC2">
        <w:rPr>
          <w:rFonts w:ascii="Palatino Linotype" w:eastAsia="Palatino Linotype" w:hAnsi="Palatino Linotype" w:cs="Palatino Linotype"/>
          <w:i/>
        </w:rPr>
        <w:t>La inobservancia a las disposiciones en materia de acceso a la información pública será sancionada en los términos que dispongan las leyes.</w:t>
      </w:r>
    </w:p>
    <w:p w:rsidR="00E4559D" w:rsidRPr="00B22BC2" w:rsidRDefault="00E4559D">
      <w:pPr>
        <w:spacing w:after="0" w:line="360" w:lineRule="auto"/>
        <w:ind w:left="567" w:right="851"/>
        <w:jc w:val="both"/>
        <w:rPr>
          <w:rFonts w:ascii="Palatino Linotype" w:eastAsia="Palatino Linotype" w:hAnsi="Palatino Linotype" w:cs="Palatino Linotype"/>
          <w:i/>
          <w:sz w:val="24"/>
          <w:szCs w:val="24"/>
        </w:rPr>
      </w:pPr>
    </w:p>
    <w:p w:rsidR="00E4559D" w:rsidRPr="00B22BC2" w:rsidRDefault="006B68B4">
      <w:pPr>
        <w:tabs>
          <w:tab w:val="left" w:pos="709"/>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4559D" w:rsidRPr="00B22BC2" w:rsidRDefault="00E4559D">
      <w:pPr>
        <w:tabs>
          <w:tab w:val="left" w:pos="709"/>
        </w:tabs>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r w:rsidRPr="00B22BC2">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B22BC2">
        <w:rPr>
          <w:rFonts w:ascii="Palatino Linotype" w:eastAsia="Palatino Linotype" w:hAnsi="Palatino Linotype" w:cs="Palatino Linotype"/>
          <w:i/>
        </w:rPr>
        <w:t>:</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b/>
          <w:i/>
        </w:rPr>
      </w:pPr>
      <w:r w:rsidRPr="00B22BC2">
        <w:rPr>
          <w:rFonts w:ascii="Palatino Linotype" w:eastAsia="Palatino Linotype" w:hAnsi="Palatino Linotype" w:cs="Palatino Linotype"/>
          <w:b/>
          <w:i/>
        </w:rPr>
        <w:t>I.</w:t>
      </w:r>
      <w:r w:rsidRPr="00B22BC2">
        <w:rPr>
          <w:rFonts w:ascii="Palatino Linotype" w:eastAsia="Palatino Linotype" w:hAnsi="Palatino Linotype" w:cs="Palatino Linotype"/>
          <w:i/>
        </w:rPr>
        <w:t xml:space="preserve"> El Poder Ejecutivo del Estado de México, las dependencias, organismos auxiliares,</w:t>
      </w:r>
      <w:r w:rsidRPr="00B22BC2">
        <w:rPr>
          <w:rFonts w:ascii="Palatino Linotype" w:eastAsia="Palatino Linotype" w:hAnsi="Palatino Linotype" w:cs="Palatino Linotype"/>
          <w:b/>
          <w:i/>
        </w:rPr>
        <w:t xml:space="preserve"> </w:t>
      </w:r>
      <w:r w:rsidRPr="00B22BC2">
        <w:rPr>
          <w:rFonts w:ascii="Palatino Linotype" w:eastAsia="Palatino Linotype" w:hAnsi="Palatino Linotype" w:cs="Palatino Linotype"/>
          <w:i/>
        </w:rPr>
        <w:t>órganos, entidades, fideicomisos y fondos públicos, así como la Procuraduría General de Justicia;</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II.</w:t>
      </w:r>
      <w:r w:rsidRPr="00B22BC2">
        <w:rPr>
          <w:rFonts w:ascii="Palatino Linotype" w:eastAsia="Palatino Linotype" w:hAnsi="Palatino Linotype" w:cs="Palatino Linotype"/>
          <w:i/>
        </w:rPr>
        <w:t xml:space="preserve"> El Poder Legislativo del Estado, los organismos, órganos y entidades de la Legislatura y sus dependencias;</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III.</w:t>
      </w:r>
      <w:r w:rsidRPr="00B22BC2">
        <w:rPr>
          <w:rFonts w:ascii="Palatino Linotype" w:eastAsia="Palatino Linotype" w:hAnsi="Palatino Linotype" w:cs="Palatino Linotype"/>
          <w:i/>
        </w:rPr>
        <w:t xml:space="preserve"> El Poder Judicial, sus organismos, órganos y entidades, así como el Consejo de la Judicatura del Estado;</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b/>
          <w:i/>
        </w:rPr>
      </w:pPr>
      <w:r w:rsidRPr="00B22BC2">
        <w:rPr>
          <w:rFonts w:ascii="Palatino Linotype" w:eastAsia="Palatino Linotype" w:hAnsi="Palatino Linotype" w:cs="Palatino Linotype"/>
          <w:b/>
          <w:i/>
        </w:rPr>
        <w:t>IV. Los ayuntamientos y las dependencias, organismos, órganos y entidades de la administración municipal;</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V.</w:t>
      </w:r>
      <w:r w:rsidRPr="00B22BC2">
        <w:rPr>
          <w:rFonts w:ascii="Palatino Linotype" w:eastAsia="Palatino Linotype" w:hAnsi="Palatino Linotype" w:cs="Palatino Linotype"/>
          <w:i/>
        </w:rPr>
        <w:t xml:space="preserve"> Los órganos autónomos;</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VI.</w:t>
      </w:r>
      <w:r w:rsidRPr="00B22BC2">
        <w:rPr>
          <w:rFonts w:ascii="Palatino Linotype" w:eastAsia="Palatino Linotype" w:hAnsi="Palatino Linotype" w:cs="Palatino Linotype"/>
          <w:i/>
        </w:rPr>
        <w:t xml:space="preserve"> Los tribunales administrativos y autoridades jurisdiccionales en materia laboral;</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VII.</w:t>
      </w:r>
      <w:r w:rsidRPr="00B22BC2">
        <w:rPr>
          <w:rFonts w:ascii="Palatino Linotype" w:eastAsia="Palatino Linotype" w:hAnsi="Palatino Linotype" w:cs="Palatino Linotype"/>
          <w:i/>
        </w:rPr>
        <w:t xml:space="preserve"> Los partidos políticos y agrupaciones políticas, en los términos de las disposiciones aplicables;</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lastRenderedPageBreak/>
        <w:t>VIII.</w:t>
      </w:r>
      <w:r w:rsidRPr="00B22BC2">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IX.</w:t>
      </w:r>
      <w:r w:rsidRPr="00B22BC2">
        <w:rPr>
          <w:rFonts w:ascii="Palatino Linotype" w:eastAsia="Palatino Linotype" w:hAnsi="Palatino Linotype" w:cs="Palatino Linotype"/>
          <w:i/>
        </w:rPr>
        <w:t xml:space="preserve"> Los sindicatos que reciban y/o ejerzan recursos públicos en el ámbito estatal y municipal;</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X.</w:t>
      </w:r>
      <w:r w:rsidRPr="00B22BC2">
        <w:rPr>
          <w:rFonts w:ascii="Palatino Linotype" w:eastAsia="Palatino Linotype" w:hAnsi="Palatino Linotype" w:cs="Palatino Linotype"/>
          <w:i/>
        </w:rPr>
        <w:t xml:space="preserve"> Cualquier persona física o jurídico colectiva que reciba y ejerza recursos públicos en el ámbito estatal o municipal; y</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XI.</w:t>
      </w:r>
      <w:r w:rsidRPr="00B22BC2">
        <w:rPr>
          <w:rFonts w:ascii="Palatino Linotype" w:eastAsia="Palatino Linotype" w:hAnsi="Palatino Linotype" w:cs="Palatino Linotype"/>
          <w:i/>
        </w:rPr>
        <w:t xml:space="preserve"> Cualquier otra autoridad, entidad, órgano u organismo de los poderes estatal o municipal, que reciba recursos públicos.</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4559D" w:rsidRPr="00B22BC2" w:rsidRDefault="006B68B4">
      <w:pPr>
        <w:tabs>
          <w:tab w:val="left" w:pos="7655"/>
        </w:tabs>
        <w:spacing w:after="0" w:line="276" w:lineRule="auto"/>
        <w:ind w:left="567" w:right="616"/>
        <w:jc w:val="both"/>
        <w:rPr>
          <w:rFonts w:ascii="Palatino Linotype" w:eastAsia="Palatino Linotype" w:hAnsi="Palatino Linotype" w:cs="Palatino Linotype"/>
          <w:i/>
        </w:rPr>
      </w:pPr>
      <w:r w:rsidRPr="00B22BC2">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B22BC2">
        <w:rPr>
          <w:rFonts w:ascii="Palatino Linotype" w:eastAsia="Palatino Linotype" w:hAnsi="Palatino Linotype" w:cs="Palatino Linotype"/>
          <w:i/>
        </w:rPr>
        <w:t>.”</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widowControl w:val="0"/>
        <w:tabs>
          <w:tab w:val="left" w:pos="1276"/>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B22BC2">
        <w:rPr>
          <w:rFonts w:ascii="Palatino Linotype" w:eastAsia="Palatino Linotype" w:hAnsi="Palatino Linotype" w:cs="Palatino Linotype"/>
          <w:sz w:val="24"/>
          <w:szCs w:val="24"/>
        </w:rPr>
        <w:lastRenderedPageBreak/>
        <w:t>confidencial o reservada, en términos de los artículos 50 y 51 de la Ley de Transparencia y Acceso a la Información Pública del Estado de México y Municipios.</w:t>
      </w:r>
    </w:p>
    <w:p w:rsidR="00E4559D" w:rsidRPr="00B22BC2" w:rsidRDefault="006B68B4">
      <w:pPr>
        <w:widowControl w:val="0"/>
        <w:tabs>
          <w:tab w:val="left" w:pos="1276"/>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Por su parte, el artículo 53, fracciones II, IV y V de la Ley antes citada establece que las Unidades de Transparencia tienen, entre otras, las funciones de recibir, tramitar y </w:t>
      </w:r>
      <w:r w:rsidRPr="00B22BC2">
        <w:rPr>
          <w:rFonts w:ascii="Palatino Linotype" w:eastAsia="Palatino Linotype" w:hAnsi="Palatino Linotype" w:cs="Palatino Linotype"/>
          <w:b/>
          <w:sz w:val="24"/>
          <w:szCs w:val="24"/>
          <w:u w:val="single"/>
        </w:rPr>
        <w:t>dar respuesta a las solicitudes de acceso a la información</w:t>
      </w:r>
      <w:r w:rsidRPr="00B22BC2">
        <w:rPr>
          <w:rFonts w:ascii="Palatino Linotype" w:eastAsia="Palatino Linotype" w:hAnsi="Palatino Linotype" w:cs="Palatino Linotype"/>
          <w:sz w:val="24"/>
          <w:szCs w:val="24"/>
        </w:rPr>
        <w:t>; realizar, con efectividad, los trámites internos necesarios para la atención de las solicitudes de acceso a la información; así como, entregar, en su caso, a los particulares la información solicitada.</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En ese orden de ideas, cabe destacar que de las actuaciones que obran en el expediente electrónico, se observa que la Unidad de Transparencia fue omisa en dar respuesta al Particular, limitando el derecho de acceso a la información accionado por la persona solicitante.</w:t>
      </w:r>
    </w:p>
    <w:p w:rsidR="00E4559D" w:rsidRPr="00B22BC2" w:rsidRDefault="00E4559D">
      <w:pPr>
        <w:spacing w:after="0" w:line="360" w:lineRule="auto"/>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En lo que respecta al estudio y resolución del presente asunto, resulta procedente realizar el análisis de los agravios hechos valer por el Recurrente, relativos a la falta de respuesta a la solicitud de información, lo que actualiza la causal de procedencia VII del artículo 179 de la Ley de Transparencia y Acceso a la Información Pública del Estado de México y Municipios.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Para ello, en principio resulta recordar que la pretensión del ahora Recurrente es obtener todos los </w:t>
      </w:r>
      <w:r w:rsidRPr="00B22BC2">
        <w:rPr>
          <w:rFonts w:ascii="Palatino Linotype" w:eastAsia="Palatino Linotype" w:hAnsi="Palatino Linotype" w:cs="Palatino Linotype"/>
          <w:b/>
          <w:sz w:val="24"/>
          <w:szCs w:val="24"/>
          <w:u w:val="single"/>
        </w:rPr>
        <w:t>oficios generados por la Unidad de Transparencia del mes de febrero de dos mil veintitrés.</w:t>
      </w:r>
      <w:r w:rsidRPr="00B22BC2">
        <w:rPr>
          <w:rFonts w:ascii="Palatino Linotype" w:eastAsia="Palatino Linotype" w:hAnsi="Palatino Linotype" w:cs="Palatino Linotype"/>
          <w:sz w:val="24"/>
          <w:szCs w:val="24"/>
        </w:rPr>
        <w:t xml:space="preserve">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lastRenderedPageBreak/>
        <w:t xml:space="preserve">El Sujeto Obligado fue omiso en dar respuesta, situación por la cual el Particular se inconformó arguyendo la falta de entrega de la información solicitada. </w:t>
      </w:r>
    </w:p>
    <w:p w:rsidR="006B68B4" w:rsidRPr="00B22BC2" w:rsidRDefault="006B68B4">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tabs>
          <w:tab w:val="left" w:pos="4962"/>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Así las cosas, una vez admitido y notificado el Recurso de Revisión a </w:t>
      </w:r>
      <w:r w:rsidRPr="00B22BC2">
        <w:rPr>
          <w:rFonts w:ascii="Palatino Linotype" w:eastAsia="Palatino Linotype" w:hAnsi="Palatino Linotype" w:cs="Palatino Linotype"/>
          <w:color w:val="000000"/>
          <w:sz w:val="24"/>
          <w:szCs w:val="24"/>
        </w:rPr>
        <w:t xml:space="preserve">las partes, </w:t>
      </w:r>
      <w:r w:rsidRPr="00B22BC2">
        <w:rPr>
          <w:rFonts w:ascii="Palatino Linotype" w:eastAsia="Palatino Linotype" w:hAnsi="Palatino Linotype" w:cs="Palatino Linotype"/>
          <w:sz w:val="24"/>
          <w:szCs w:val="24"/>
        </w:rPr>
        <w:t xml:space="preserve">se tiene que el Sujeto Obligado remitió su informe justificado mediante el archivo electrónico que consiste en un requerimiento de ampliación de plazos para la atención de la solicitud de información, que a la letra dice: </w:t>
      </w:r>
    </w:p>
    <w:p w:rsidR="00E4559D" w:rsidRPr="00B22BC2" w:rsidRDefault="00E4559D">
      <w:pPr>
        <w:tabs>
          <w:tab w:val="left" w:pos="4962"/>
        </w:tabs>
        <w:spacing w:after="0" w:line="276" w:lineRule="auto"/>
        <w:jc w:val="both"/>
        <w:rPr>
          <w:rFonts w:ascii="Palatino Linotype" w:eastAsia="Palatino Linotype" w:hAnsi="Palatino Linotype" w:cs="Palatino Linotype"/>
        </w:rPr>
      </w:pP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t xml:space="preserve"> </w:t>
      </w:r>
      <w:r w:rsidRPr="00B22BC2">
        <w:rPr>
          <w:rFonts w:ascii="Palatino Linotype" w:eastAsia="Palatino Linotype" w:hAnsi="Palatino Linotype" w:cs="Palatino Linotype"/>
          <w:i/>
        </w:rPr>
        <w:t xml:space="preserve">“… </w:t>
      </w: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w:t>
      </w: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Aunado a ello, se suman las limitantes con las que se cuenta, tales como técnicas, administrativas, tecnológicas y humanas de la Unidad de Transparencia del Municipio de Zinacantepec. 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w:t>
      </w:r>
      <w:r w:rsidRPr="00B22BC2">
        <w:rPr>
          <w:rFonts w:ascii="Palatino Linotype" w:eastAsia="Palatino Linotype" w:hAnsi="Palatino Linotype" w:cs="Palatino Linotype"/>
          <w:i/>
        </w:rPr>
        <w:lastRenderedPageBreak/>
        <w:t>aplique. Para hacer de su conocimiento que, en la Segunda Sesión Extraordinaria del Comité Municipal de Transparencia se aprobó la petición de ampliar los plazos para la atención a las Solicitudes de Información</w:t>
      </w: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tabs>
          <w:tab w:val="left" w:pos="4962"/>
        </w:tabs>
        <w:spacing w:after="0" w:line="276" w:lineRule="auto"/>
        <w:ind w:left="567" w:right="851"/>
        <w:jc w:val="both"/>
        <w:rPr>
          <w:rFonts w:ascii="Palatino Linotype" w:eastAsia="Palatino Linotype" w:hAnsi="Palatino Linotype" w:cs="Palatino Linotype"/>
          <w:i/>
        </w:rPr>
      </w:pPr>
      <w:r w:rsidRPr="00B22BC2">
        <w:rPr>
          <w:rFonts w:ascii="Palatino Linotype" w:eastAsia="Palatino Linotype" w:hAnsi="Palatino Linotype" w:cs="Palatino Linotype"/>
          <w:i/>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 (Sic)</w:t>
      </w:r>
    </w:p>
    <w:p w:rsidR="00E4559D" w:rsidRPr="00B22BC2" w:rsidRDefault="00E4559D" w:rsidP="006B68B4">
      <w:pPr>
        <w:tabs>
          <w:tab w:val="left" w:pos="4962"/>
        </w:tabs>
        <w:spacing w:after="0" w:line="360" w:lineRule="auto"/>
        <w:jc w:val="both"/>
        <w:rPr>
          <w:rFonts w:ascii="Palatino Linotype" w:eastAsia="Palatino Linotype" w:hAnsi="Palatino Linotype" w:cs="Palatino Linotype"/>
          <w:sz w:val="24"/>
          <w:szCs w:val="24"/>
        </w:rPr>
      </w:pPr>
    </w:p>
    <w:p w:rsidR="006B68B4" w:rsidRPr="00B22BC2" w:rsidRDefault="006B68B4">
      <w:pPr>
        <w:tabs>
          <w:tab w:val="left" w:pos="4962"/>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Derivado de ello, de conformidad con lo que establece el artículo 198 de la Ley de Transparencia y Acceso a la Información Pública del Estado de México y Municipios se advierte que, si bien, los sujetos obligados podrán solicitar al Instituto, de manera funda y motivada una ampliación del plazo para el cumplimiento de la resolución, también lo es que, esta solicitud se deberá presentar dentro de los primeros tres días hábiles del plazo otorgado para el cumplimiento, tal como se observa a continuación: </w:t>
      </w:r>
    </w:p>
    <w:p w:rsidR="006B68B4" w:rsidRPr="00B22BC2" w:rsidRDefault="006B68B4">
      <w:pPr>
        <w:tabs>
          <w:tab w:val="left" w:pos="4962"/>
        </w:tabs>
        <w:spacing w:after="0" w:line="360" w:lineRule="auto"/>
        <w:jc w:val="both"/>
        <w:rPr>
          <w:rFonts w:ascii="Palatino Linotype" w:eastAsia="Palatino Linotype" w:hAnsi="Palatino Linotype" w:cs="Palatino Linotype"/>
          <w:sz w:val="24"/>
          <w:szCs w:val="24"/>
        </w:rPr>
      </w:pPr>
    </w:p>
    <w:p w:rsidR="006B68B4" w:rsidRPr="00B22BC2" w:rsidRDefault="006B68B4" w:rsidP="006B68B4">
      <w:pPr>
        <w:tabs>
          <w:tab w:val="left" w:pos="4962"/>
        </w:tabs>
        <w:spacing w:after="0" w:line="276" w:lineRule="auto"/>
        <w:ind w:left="567" w:right="843"/>
        <w:jc w:val="both"/>
        <w:rPr>
          <w:rFonts w:ascii="Palatino Linotype" w:hAnsi="Palatino Linotype"/>
          <w:i/>
        </w:rPr>
      </w:pPr>
      <w:r w:rsidRPr="00B22BC2">
        <w:rPr>
          <w:rFonts w:ascii="Palatino Linotype" w:hAnsi="Palatino Linotype"/>
          <w:b/>
          <w:i/>
        </w:rPr>
        <w:t>Artículo 198.</w:t>
      </w:r>
      <w:r w:rsidRPr="00B22BC2">
        <w:rPr>
          <w:rFonts w:ascii="Palatino Linotype" w:hAnsi="Palatino Linotype"/>
          <w:i/>
        </w:rPr>
        <w:t xml:space="preserve"> Los sujetos obligados, a través de la Unidad de Transparencia, darán estricto cumplimiento a las resoluciones del Instituto y deberán rendir Informe a éste sobre su cumplimiento. </w:t>
      </w:r>
    </w:p>
    <w:p w:rsidR="006B68B4" w:rsidRPr="00B22BC2" w:rsidRDefault="006B68B4" w:rsidP="006B68B4">
      <w:pPr>
        <w:tabs>
          <w:tab w:val="left" w:pos="4962"/>
        </w:tabs>
        <w:spacing w:after="0" w:line="276" w:lineRule="auto"/>
        <w:ind w:left="567" w:right="843"/>
        <w:jc w:val="both"/>
        <w:rPr>
          <w:rFonts w:ascii="Palatino Linotype" w:hAnsi="Palatino Linotype"/>
          <w:i/>
        </w:rPr>
      </w:pPr>
    </w:p>
    <w:p w:rsidR="006B68B4" w:rsidRPr="00B22BC2" w:rsidRDefault="006B68B4" w:rsidP="006B68B4">
      <w:pPr>
        <w:tabs>
          <w:tab w:val="left" w:pos="4962"/>
        </w:tabs>
        <w:spacing w:after="0" w:line="276" w:lineRule="auto"/>
        <w:ind w:left="567" w:right="843"/>
        <w:jc w:val="both"/>
        <w:rPr>
          <w:rFonts w:ascii="Palatino Linotype" w:hAnsi="Palatino Linotype"/>
          <w:b/>
          <w:i/>
          <w:u w:val="single"/>
        </w:rPr>
      </w:pPr>
      <w:r w:rsidRPr="00B22BC2">
        <w:rPr>
          <w:rFonts w:ascii="Palatino Linotype" w:hAnsi="Palatino Linotype"/>
          <w:b/>
          <w:i/>
          <w:u w:val="single"/>
        </w:rPr>
        <w:t xml:space="preserve">Excepcionalmente, considerando las circunstancias especiales del caso, los sujetos obligados podrán solicitar al Instituto, de manera fundada y motivada, una ampliación del plazo para el cumplimiento de la resolución. </w:t>
      </w:r>
    </w:p>
    <w:p w:rsidR="006B68B4" w:rsidRPr="00B22BC2" w:rsidRDefault="006B68B4" w:rsidP="006B68B4">
      <w:pPr>
        <w:tabs>
          <w:tab w:val="left" w:pos="4962"/>
        </w:tabs>
        <w:spacing w:after="0" w:line="276" w:lineRule="auto"/>
        <w:ind w:left="567" w:right="843"/>
        <w:jc w:val="both"/>
        <w:rPr>
          <w:rFonts w:ascii="Palatino Linotype" w:hAnsi="Palatino Linotype"/>
          <w:i/>
        </w:rPr>
      </w:pPr>
    </w:p>
    <w:p w:rsidR="006B68B4" w:rsidRPr="00B22BC2" w:rsidRDefault="006B68B4" w:rsidP="006B68B4">
      <w:pPr>
        <w:tabs>
          <w:tab w:val="left" w:pos="4962"/>
        </w:tabs>
        <w:spacing w:after="0" w:line="276" w:lineRule="auto"/>
        <w:ind w:left="567" w:right="843"/>
        <w:jc w:val="both"/>
        <w:rPr>
          <w:rFonts w:ascii="Palatino Linotype" w:eastAsia="Palatino Linotype" w:hAnsi="Palatino Linotype" w:cs="Palatino Linotype"/>
          <w:b/>
          <w:i/>
          <w:sz w:val="24"/>
          <w:szCs w:val="24"/>
          <w:u w:val="single"/>
        </w:rPr>
      </w:pPr>
      <w:r w:rsidRPr="00B22BC2">
        <w:rPr>
          <w:rFonts w:ascii="Palatino Linotype" w:hAnsi="Palatino Linotype"/>
          <w:b/>
          <w:i/>
          <w:u w:val="single"/>
        </w:rPr>
        <w:t>Dicha solicitud deberá presentarse, a más tardar, dentro de los primeros tres días hábiles del plazo otorgado para el cumplimiento, a efecto de que el Instituto resuelva sobre la procedencia de la misma dentro de los cinco días hábiles siguientes.</w:t>
      </w:r>
    </w:p>
    <w:p w:rsidR="006B68B4" w:rsidRPr="00B22BC2" w:rsidRDefault="006B68B4">
      <w:pPr>
        <w:tabs>
          <w:tab w:val="left" w:pos="4962"/>
        </w:tabs>
        <w:spacing w:after="0" w:line="360" w:lineRule="auto"/>
        <w:jc w:val="both"/>
        <w:rPr>
          <w:rFonts w:ascii="Palatino Linotype" w:eastAsia="Palatino Linotype" w:hAnsi="Palatino Linotype" w:cs="Palatino Linotype"/>
          <w:sz w:val="24"/>
          <w:szCs w:val="24"/>
        </w:rPr>
      </w:pPr>
    </w:p>
    <w:p w:rsidR="006B68B4" w:rsidRPr="00B22BC2" w:rsidRDefault="006B68B4">
      <w:pPr>
        <w:tabs>
          <w:tab w:val="left" w:pos="4962"/>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lastRenderedPageBreak/>
        <w:t xml:space="preserve">Es decir, la solicitud de ampliación del plazo para el cumplimiento de la resolución,  deberá ser requerida por el Sujeto Obligado posterior a la notificación de la resolución, siendo que, el informe justificado, no es la etapa idónea por la cual el Sujeto Obligado pueda solicitar a este Organismo Garante la procedencia de la ampliación para dar cumplimiento a la resolución. </w:t>
      </w:r>
    </w:p>
    <w:p w:rsidR="00E4559D" w:rsidRPr="00B22BC2" w:rsidRDefault="00E4559D">
      <w:pPr>
        <w:tabs>
          <w:tab w:val="left" w:pos="4962"/>
        </w:tabs>
        <w:spacing w:after="0" w:line="360" w:lineRule="auto"/>
        <w:jc w:val="both"/>
        <w:rPr>
          <w:rFonts w:ascii="Palatino Linotype" w:eastAsia="Palatino Linotype" w:hAnsi="Palatino Linotype" w:cs="Palatino Linotype"/>
          <w:sz w:val="24"/>
          <w:szCs w:val="24"/>
        </w:rPr>
      </w:pPr>
    </w:p>
    <w:p w:rsidR="00E4559D" w:rsidRPr="00B22BC2" w:rsidRDefault="006B68B4">
      <w:pPr>
        <w:tabs>
          <w:tab w:val="left" w:pos="4962"/>
        </w:tabs>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En esta tesitura, es de mencionar que la solicitud de ampliación de plazo para dar cumplimiento a la presente resolución, no reunió los requisitos establecidos en la normatividad aplicable, por lo que</w:t>
      </w:r>
      <w:r w:rsidRPr="00B22BC2">
        <w:rPr>
          <w:rFonts w:ascii="Palatino Linotype" w:eastAsia="Palatino Linotype" w:hAnsi="Palatino Linotype" w:cs="Palatino Linotype"/>
          <w:b/>
          <w:sz w:val="24"/>
          <w:szCs w:val="24"/>
        </w:rPr>
        <w:t>, no resulta procedente el otorgar al Sujeto Obligado, una ampliación de plazo por de treinta días para el cumplimiento de la presente resolución.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Dicho lo anterior, es importante contextualizar la información requerida por el Particular, para ello, es de precisar que la palabra </w:t>
      </w:r>
      <w:r w:rsidRPr="00B22BC2">
        <w:rPr>
          <w:rFonts w:ascii="Palatino Linotype" w:eastAsia="Palatino Linotype" w:hAnsi="Palatino Linotype" w:cs="Palatino Linotype"/>
          <w:i/>
          <w:sz w:val="24"/>
          <w:szCs w:val="24"/>
        </w:rPr>
        <w:t>“oficio”,</w:t>
      </w:r>
      <w:r w:rsidRPr="00B22BC2">
        <w:rPr>
          <w:rFonts w:ascii="Palatino Linotype" w:eastAsia="Palatino Linotype" w:hAnsi="Palatino Linotype" w:cs="Palatino Linotype"/>
          <w:sz w:val="24"/>
          <w:szCs w:val="24"/>
        </w:rPr>
        <w:t xml:space="preserve"> es entendida como aquel documento que emite un organismo oficial, cuyo fin es comunicar una actuación administrativa, en lo que respecta a nuestra materia, se tiene que la Ley de Transparencia y Acceso a la Información Pública del Estado de México y Municipios, prevé en su artículo 3, fracción XI, lo siguiente: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3.</w:t>
      </w:r>
      <w:r w:rsidRPr="00B22BC2">
        <w:rPr>
          <w:rFonts w:ascii="Palatino Linotype" w:eastAsia="Palatino Linotype" w:hAnsi="Palatino Linotype" w:cs="Palatino Linotype"/>
          <w:i/>
        </w:rPr>
        <w:t xml:space="preserve"> Para los efectos de la presente Ley se entenderá por:</w:t>
      </w:r>
    </w:p>
    <w:p w:rsidR="00E4559D" w:rsidRPr="00B22BC2" w:rsidRDefault="006B68B4">
      <w:pPr>
        <w:spacing w:after="0" w:line="276" w:lineRule="auto"/>
        <w:ind w:left="567" w:right="843"/>
        <w:jc w:val="both"/>
        <w:rPr>
          <w:rFonts w:ascii="Palatino Linotype" w:eastAsia="Palatino Linotype" w:hAnsi="Palatino Linotype" w:cs="Palatino Linotype"/>
          <w:i/>
          <w:sz w:val="24"/>
          <w:szCs w:val="24"/>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843"/>
        <w:jc w:val="both"/>
        <w:rPr>
          <w:rFonts w:ascii="Palatino Linotype" w:eastAsia="Palatino Linotype" w:hAnsi="Palatino Linotype" w:cs="Palatino Linotype"/>
          <w:b/>
          <w:i/>
          <w:sz w:val="24"/>
          <w:szCs w:val="24"/>
          <w:u w:val="single"/>
        </w:rPr>
      </w:pPr>
      <w:r w:rsidRPr="00B22BC2">
        <w:rPr>
          <w:rFonts w:ascii="Palatino Linotype" w:eastAsia="Palatino Linotype" w:hAnsi="Palatino Linotype" w:cs="Palatino Linotype"/>
          <w:i/>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22BC2">
        <w:rPr>
          <w:rFonts w:ascii="Palatino Linotype" w:eastAsia="Palatino Linotype" w:hAnsi="Palatino Linotype" w:cs="Palatino Linotype"/>
          <w:i/>
        </w:rPr>
        <w:lastRenderedPageBreak/>
        <w:t>elaboración. Los documentos podrán estar en cualquier medio, sea escrito, impreso, sonoro, visual, electrónico, informático u holográfico;</w:t>
      </w:r>
    </w:p>
    <w:p w:rsidR="00E4559D" w:rsidRPr="00B22BC2" w:rsidRDefault="006B68B4">
      <w:pPr>
        <w:spacing w:after="0" w:line="276" w:lineRule="auto"/>
        <w:ind w:left="567" w:right="843"/>
        <w:jc w:val="both"/>
        <w:rPr>
          <w:rFonts w:ascii="Palatino Linotype" w:eastAsia="Palatino Linotype" w:hAnsi="Palatino Linotype" w:cs="Palatino Linotype"/>
          <w:i/>
          <w:sz w:val="24"/>
          <w:szCs w:val="24"/>
        </w:rPr>
      </w:pPr>
      <w:r w:rsidRPr="00B22BC2">
        <w:rPr>
          <w:rFonts w:ascii="Palatino Linotype" w:eastAsia="Palatino Linotype" w:hAnsi="Palatino Linotype" w:cs="Palatino Linotype"/>
          <w:i/>
          <w:sz w:val="24"/>
          <w:szCs w:val="24"/>
        </w:rPr>
        <w:t>…</w:t>
      </w:r>
    </w:p>
    <w:p w:rsidR="00E4559D" w:rsidRPr="00B22BC2" w:rsidRDefault="00E4559D">
      <w:pPr>
        <w:spacing w:after="0" w:line="276" w:lineRule="auto"/>
        <w:ind w:left="567" w:right="843"/>
        <w:jc w:val="both"/>
        <w:rPr>
          <w:rFonts w:ascii="Palatino Linotype" w:eastAsia="Palatino Linotype" w:hAnsi="Palatino Linotype" w:cs="Palatino Linotype"/>
          <w:i/>
          <w:sz w:val="24"/>
          <w:szCs w:val="24"/>
        </w:rPr>
      </w:pPr>
    </w:p>
    <w:p w:rsidR="00E4559D" w:rsidRPr="00B22BC2" w:rsidRDefault="006B68B4">
      <w:pPr>
        <w:spacing w:after="0" w:line="360" w:lineRule="auto"/>
        <w:ind w:right="49"/>
        <w:jc w:val="both"/>
        <w:rPr>
          <w:rFonts w:ascii="Palatino Linotype" w:eastAsia="Palatino Linotype" w:hAnsi="Palatino Linotype" w:cs="Palatino Linotype"/>
          <w:b/>
          <w:sz w:val="24"/>
          <w:szCs w:val="24"/>
          <w:u w:val="single"/>
        </w:rPr>
      </w:pPr>
      <w:r w:rsidRPr="00B22BC2">
        <w:rPr>
          <w:rFonts w:ascii="Palatino Linotype" w:eastAsia="Palatino Linotype" w:hAnsi="Palatino Linotype" w:cs="Palatino Linotype"/>
          <w:b/>
          <w:sz w:val="24"/>
          <w:szCs w:val="24"/>
          <w:u w:val="single"/>
        </w:rPr>
        <w:t xml:space="preserve">Es así que se entiende como documento a cualquier registro que documente el ejercicio de las facultades, funciones y competencias de los sujetos obligados, sus servidores públicos e integrantes, sin importar su fuente o fecha de elaboración, entre los cuales se encuentran los “oficios”.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Por otro lado,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Ayuntamiento de Zinacantepec, y que, por ende, es de acceso público.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Ahora bien, toda vez que el Solicitante requirió los oficios emitidos por la Unidad de Transparencia del Ayuntamiento de Zinacantepec, por lo que, resulta relevante señalar que, de acuerdo con el Bando Municipal de Zinacantepec, este municipio se encuentra integrado por las siguientes dependencias:</w:t>
      </w:r>
    </w:p>
    <w:p w:rsidR="00E4559D" w:rsidRPr="00B22BC2" w:rsidRDefault="00E4559D">
      <w:pPr>
        <w:spacing w:after="0" w:line="276" w:lineRule="auto"/>
        <w:ind w:right="49"/>
        <w:jc w:val="both"/>
        <w:rPr>
          <w:rFonts w:ascii="Palatino Linotype" w:eastAsia="Palatino Linotype" w:hAnsi="Palatino Linotype" w:cs="Palatino Linotype"/>
          <w:i/>
          <w:sz w:val="24"/>
          <w:szCs w:val="24"/>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21.</w:t>
      </w:r>
      <w:r w:rsidRPr="00B22BC2">
        <w:rPr>
          <w:rFonts w:ascii="Palatino Linotype" w:eastAsia="Palatino Linotype" w:hAnsi="Palatino Linotype" w:cs="Palatino Linotype"/>
          <w:i/>
        </w:rPr>
        <w:t xml:space="preserve"> El Presidente Municipal para el ejercicio de sus funciones, se auxiliará de las siguientes Unidades Administrativas: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 Secretaría del Ayuntamiento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II. Secretaría Particular.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III. Secretaría Técnica.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IV. Unidad de Información, Planeación, Programación y Evaluación.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V. Coordinación Municipal de Mejora Regulatoria. </w:t>
      </w:r>
    </w:p>
    <w:p w:rsidR="00E4559D" w:rsidRPr="00B22BC2" w:rsidRDefault="006B68B4">
      <w:pPr>
        <w:spacing w:after="0" w:line="276" w:lineRule="auto"/>
        <w:ind w:left="567" w:right="843"/>
        <w:jc w:val="both"/>
        <w:rPr>
          <w:rFonts w:ascii="Palatino Linotype" w:eastAsia="Palatino Linotype" w:hAnsi="Palatino Linotype" w:cs="Palatino Linotype"/>
          <w:b/>
          <w:i/>
          <w:u w:val="single"/>
        </w:rPr>
      </w:pPr>
      <w:r w:rsidRPr="00B22BC2">
        <w:rPr>
          <w:rFonts w:ascii="Palatino Linotype" w:eastAsia="Palatino Linotype" w:hAnsi="Palatino Linotype" w:cs="Palatino Linotype"/>
          <w:b/>
          <w:i/>
          <w:u w:val="single"/>
        </w:rPr>
        <w:lastRenderedPageBreak/>
        <w:t xml:space="preserve">VI. Unidad de Transparencia.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VII. Secretaría Técnica del Consejo Municipal de Seguridad Pública. </w:t>
      </w:r>
    </w:p>
    <w:p w:rsidR="00E4559D" w:rsidRPr="00B22BC2" w:rsidRDefault="006B68B4">
      <w:pPr>
        <w:spacing w:after="0" w:line="276" w:lineRule="auto"/>
        <w:ind w:left="567" w:right="843"/>
        <w:jc w:val="both"/>
        <w:rPr>
          <w:rFonts w:ascii="Palatino Linotype" w:eastAsia="Palatino Linotype" w:hAnsi="Palatino Linotype" w:cs="Palatino Linotype"/>
          <w:i/>
          <w:sz w:val="24"/>
          <w:szCs w:val="24"/>
        </w:rPr>
      </w:pPr>
      <w:r w:rsidRPr="00B22BC2">
        <w:rPr>
          <w:rFonts w:ascii="Palatino Linotype" w:eastAsia="Palatino Linotype" w:hAnsi="Palatino Linotype" w:cs="Palatino Linotype"/>
          <w:i/>
        </w:rPr>
        <w:t>VIII. Las demás que determine crear el Ayuntamiento a propuesta del Presidente Municipal.</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Asimismo, la Ley de Transparencia y Acceso a la Información Pública del Estado de México y Municipios precisa que: </w:t>
      </w:r>
    </w:p>
    <w:p w:rsidR="00E4559D" w:rsidRPr="00B22BC2" w:rsidRDefault="00E4559D">
      <w:pPr>
        <w:spacing w:after="0" w:line="360" w:lineRule="auto"/>
        <w:ind w:right="49"/>
        <w:jc w:val="both"/>
        <w:rPr>
          <w:rFonts w:ascii="Palatino Linotype" w:eastAsia="Palatino Linotype" w:hAnsi="Palatino Linotype" w:cs="Palatino Linotype"/>
          <w:b/>
          <w:sz w:val="24"/>
          <w:szCs w:val="24"/>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50.</w:t>
      </w:r>
      <w:r w:rsidRPr="00B22BC2">
        <w:rPr>
          <w:rFonts w:ascii="Palatino Linotype" w:eastAsia="Palatino Linotype" w:hAnsi="Palatino Linotype" w:cs="Palatino Linotype"/>
          <w:i/>
        </w:rPr>
        <w:t xml:space="preserve"> Los sujetos obligados contarán con un área responsable para la atención de las solicitudes de información, a la que se le denominará Unidad de Transparencia.</w:t>
      </w:r>
    </w:p>
    <w:p w:rsidR="00E4559D" w:rsidRPr="00B22BC2" w:rsidRDefault="00E4559D">
      <w:pPr>
        <w:spacing w:after="0" w:line="276" w:lineRule="auto"/>
        <w:ind w:left="567" w:right="843"/>
        <w:jc w:val="both"/>
        <w:rPr>
          <w:rFonts w:ascii="Palatino Linotype" w:eastAsia="Palatino Linotype" w:hAnsi="Palatino Linotype" w:cs="Palatino Linotype"/>
          <w:i/>
          <w:sz w:val="24"/>
          <w:szCs w:val="24"/>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51.</w:t>
      </w:r>
      <w:r w:rsidRPr="00B22BC2">
        <w:rPr>
          <w:rFonts w:ascii="Palatino Linotype" w:eastAsia="Palatino Linotype" w:hAnsi="Palatino Linotype" w:cs="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Dicha Unidad contará con las facultades internas necesarias para gestionar la atención a las solicitudes de información en los términos de la Ley General y la presente Ley. </w:t>
      </w:r>
    </w:p>
    <w:p w:rsidR="00E4559D" w:rsidRPr="00B22BC2" w:rsidRDefault="00E4559D">
      <w:pPr>
        <w:spacing w:after="0" w:line="276" w:lineRule="auto"/>
        <w:ind w:right="843"/>
        <w:jc w:val="both"/>
        <w:rPr>
          <w:rFonts w:ascii="Palatino Linotype" w:eastAsia="Palatino Linotype" w:hAnsi="Palatino Linotype" w:cs="Palatino Linotype"/>
          <w:i/>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53.</w:t>
      </w:r>
      <w:r w:rsidRPr="00B22BC2">
        <w:rPr>
          <w:rFonts w:ascii="Palatino Linotype" w:eastAsia="Palatino Linotype" w:hAnsi="Palatino Linotype" w:cs="Palatino Linotype"/>
          <w:i/>
        </w:rPr>
        <w:t xml:space="preserve"> Las Unidades de Transparencia tendrán las siguientes funciones: </w:t>
      </w:r>
    </w:p>
    <w:p w:rsidR="00E4559D" w:rsidRPr="00B22BC2" w:rsidRDefault="00E4559D">
      <w:pPr>
        <w:spacing w:after="0" w:line="276" w:lineRule="auto"/>
        <w:ind w:left="567" w:right="843"/>
        <w:jc w:val="both"/>
        <w:rPr>
          <w:rFonts w:ascii="Palatino Linotype" w:eastAsia="Palatino Linotype" w:hAnsi="Palatino Linotype" w:cs="Palatino Linotype"/>
          <w:i/>
        </w:rPr>
      </w:pP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II. Recibir, tramitar y dar respuesta a las solicitudes de acceso a la información;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III. Auxiliar a los particulares en la elaboración de solicitudes de acceso a la información y, en su caso, orientarlos sobre los sujetos obligados competentes conforme a la normatividad aplicable;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IV. Realizar, con efectividad, los trámites internos necesarios para la atención de las solicitudes de acceso a la información;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V. Entregar, en su caso, a los particulares la información solicitada;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VI. Efectuar las notificaciones a los solicitantes;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lastRenderedPageBreak/>
        <w:t xml:space="preserve">VII. Proponer al Comité de Transparencia, los procedimientos internos que aseguren la mayor eficiencia en la gestión de las solicitudes de acceso a la información, conforme a la normatividad aplicable;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VIII. Proponer a quien preside el Comité de Transparencia, personal habilitado que sea necesario para recibir y dar trámite a las solicitudes de acceso a la información;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X. Presentar ante el Comité, el proyecto de clasificación de información;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XI. Promover e implementar políticas de transparencia proactiva procurando su accesibilidad;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XII. Fomentar la transparencia y accesibilidad al interior del sujeto obligado; </w:t>
      </w:r>
    </w:p>
    <w:p w:rsidR="00E4559D" w:rsidRPr="00B22BC2" w:rsidRDefault="006B68B4">
      <w:pPr>
        <w:spacing w:after="0" w:line="276" w:lineRule="auto"/>
        <w:ind w:left="567" w:right="843"/>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XIII. Hacer del conocimiento de la instancia competente la probable responsabilidad por el incumplimiento de las obligaciones previstas en la presente Ley; y </w:t>
      </w:r>
    </w:p>
    <w:p w:rsidR="00E4559D" w:rsidRPr="00B22BC2" w:rsidRDefault="006B68B4">
      <w:pPr>
        <w:spacing w:after="0" w:line="276" w:lineRule="auto"/>
        <w:ind w:left="567" w:right="843"/>
        <w:jc w:val="both"/>
        <w:rPr>
          <w:rFonts w:ascii="Palatino Linotype" w:eastAsia="Palatino Linotype" w:hAnsi="Palatino Linotype" w:cs="Palatino Linotype"/>
          <w:i/>
          <w:sz w:val="24"/>
          <w:szCs w:val="24"/>
        </w:rPr>
      </w:pPr>
      <w:r w:rsidRPr="00B22BC2">
        <w:rPr>
          <w:rFonts w:ascii="Palatino Linotype" w:eastAsia="Palatino Linotype" w:hAnsi="Palatino Linotype" w:cs="Palatino Linotype"/>
          <w:i/>
        </w:rPr>
        <w:t>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De lo anterior, se colige que, el Ayuntamiento cuenta con una unidad administrativa denominada Unidad de Transparencia, la cual fungirá como la responsable para la atención de las solicitudes de información y será la encargada de tramitar internamente estas, además de que verificará que las mismas no encuadren en un </w:t>
      </w:r>
      <w:r w:rsidRPr="00B22BC2">
        <w:rPr>
          <w:rFonts w:ascii="Palatino Linotype" w:eastAsia="Palatino Linotype" w:hAnsi="Palatino Linotype" w:cs="Palatino Linotype"/>
          <w:sz w:val="24"/>
          <w:szCs w:val="24"/>
        </w:rPr>
        <w:lastRenderedPageBreak/>
        <w:t xml:space="preserve">supuesto de clasificación, por ello, se tiene que, </w:t>
      </w:r>
      <w:r w:rsidRPr="00B22BC2">
        <w:rPr>
          <w:rFonts w:ascii="Palatino Linotype" w:eastAsia="Palatino Linotype" w:hAnsi="Palatino Linotype" w:cs="Palatino Linotype"/>
          <w:b/>
          <w:sz w:val="24"/>
          <w:szCs w:val="24"/>
          <w:u w:val="single"/>
        </w:rPr>
        <w:t>el Sujeto Obligado cuenta con facultades, atribuciones y competencias para generar, administrar y poseer la información solicitada.</w:t>
      </w:r>
      <w:r w:rsidRPr="00B22BC2">
        <w:rPr>
          <w:rFonts w:ascii="Palatino Linotype" w:eastAsia="Palatino Linotype" w:hAnsi="Palatino Linotype" w:cs="Palatino Linotype"/>
          <w:sz w:val="24"/>
          <w:szCs w:val="24"/>
        </w:rPr>
        <w:t xml:space="preserve">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Ahora bien, en atención al agravio hecho valer por la parte Recurrente, del análisis a las actuaciones que obran en el expediente electrónico que ahora nos ocupa, se observa que, en efecto, el Sujeto Obligado fue omiso en proporcionar respuesta en el momento procesal oportuno.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Es por lo que, los agravios hechos valer por el ahora recurrente devienen </w:t>
      </w:r>
      <w:r w:rsidRPr="00B22BC2">
        <w:rPr>
          <w:rFonts w:ascii="Palatino Linotype" w:eastAsia="Palatino Linotype" w:hAnsi="Palatino Linotype" w:cs="Palatino Linotype"/>
          <w:b/>
          <w:sz w:val="24"/>
          <w:szCs w:val="24"/>
        </w:rPr>
        <w:t>FUNDADOS</w:t>
      </w:r>
      <w:r w:rsidRPr="00B22BC2">
        <w:rPr>
          <w:rFonts w:ascii="Palatino Linotype" w:eastAsia="Palatino Linotype" w:hAnsi="Palatino Linotype" w:cs="Palatino Linotype"/>
          <w:sz w:val="24"/>
          <w:szCs w:val="24"/>
        </w:rPr>
        <w:t xml:space="preserve">, toda vez que, el Sujeto Obligado tenía hasta el veintisiete de marzo de dos mil veintitrés para emitir respuesta a la solicitud de información, o bien, hasta el doce de abril de dos mil veintitrés, en caso, de que de manera fundada y motivada hubiera solicitado una prórroga; eventos que no sucedieron.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b/>
          <w:sz w:val="24"/>
          <w:szCs w:val="24"/>
        </w:rPr>
      </w:pPr>
      <w:r w:rsidRPr="00B22BC2">
        <w:rPr>
          <w:rFonts w:ascii="Palatino Linotype" w:eastAsia="Palatino Linotype" w:hAnsi="Palatino Linotype" w:cs="Palatino Linotype"/>
          <w:sz w:val="24"/>
          <w:szCs w:val="24"/>
        </w:rPr>
        <w:t xml:space="preserve">Por otro lado, el informe justificado proporcionado por el Ayuntamiento de Zinacantepec no colma con lo solicitado por el ahora Recurrente, ya que, únicamente se trata de un oficio emitido por el propio Sujeto Obligado mediante el cual aprueba una ampliación de plazo para dar atención a la solicitud de información, situación por la que, se determina que los agravios hechos valer por el Particular son </w:t>
      </w:r>
      <w:r w:rsidRPr="00B22BC2">
        <w:rPr>
          <w:rFonts w:ascii="Palatino Linotype" w:eastAsia="Palatino Linotype" w:hAnsi="Palatino Linotype" w:cs="Palatino Linotype"/>
          <w:b/>
          <w:sz w:val="24"/>
          <w:szCs w:val="24"/>
        </w:rPr>
        <w:t xml:space="preserve">FUNDADOS </w:t>
      </w:r>
      <w:r w:rsidRPr="00B22BC2">
        <w:rPr>
          <w:rFonts w:ascii="Palatino Linotype" w:eastAsia="Palatino Linotype" w:hAnsi="Palatino Linotype" w:cs="Palatino Linotype"/>
          <w:sz w:val="24"/>
          <w:szCs w:val="24"/>
        </w:rPr>
        <w:t xml:space="preserve">y, por ende, se </w:t>
      </w:r>
      <w:r w:rsidRPr="00B22BC2">
        <w:rPr>
          <w:rFonts w:ascii="Palatino Linotype" w:eastAsia="Palatino Linotype" w:hAnsi="Palatino Linotype" w:cs="Palatino Linotype"/>
          <w:b/>
          <w:sz w:val="24"/>
          <w:szCs w:val="24"/>
        </w:rPr>
        <w:t xml:space="preserve">ORDENA </w:t>
      </w:r>
      <w:r w:rsidRPr="00B22BC2">
        <w:rPr>
          <w:rFonts w:ascii="Palatino Linotype" w:eastAsia="Palatino Linotype" w:hAnsi="Palatino Linotype" w:cs="Palatino Linotype"/>
          <w:sz w:val="24"/>
          <w:szCs w:val="24"/>
        </w:rPr>
        <w:t>al Sujeto Obligado, vía Sistema de Acceso a la Información Pública Mexiquense, de ser el caso, en versión pública,</w:t>
      </w:r>
      <w:r w:rsidRPr="00B22BC2">
        <w:rPr>
          <w:rFonts w:ascii="Palatino Linotype" w:eastAsia="Palatino Linotype" w:hAnsi="Palatino Linotype" w:cs="Palatino Linotype"/>
          <w:b/>
          <w:sz w:val="24"/>
          <w:szCs w:val="24"/>
        </w:rPr>
        <w:t xml:space="preserve"> </w:t>
      </w:r>
      <w:r w:rsidRPr="00B22BC2">
        <w:rPr>
          <w:rFonts w:ascii="Palatino Linotype" w:eastAsia="Palatino Linotype" w:hAnsi="Palatino Linotype" w:cs="Palatino Linotype"/>
          <w:sz w:val="24"/>
          <w:szCs w:val="24"/>
        </w:rPr>
        <w:t xml:space="preserve">la entrega de </w:t>
      </w:r>
      <w:r w:rsidRPr="00B22BC2">
        <w:rPr>
          <w:rFonts w:ascii="Palatino Linotype" w:eastAsia="Palatino Linotype" w:hAnsi="Palatino Linotype" w:cs="Palatino Linotype"/>
          <w:b/>
          <w:sz w:val="24"/>
          <w:szCs w:val="24"/>
        </w:rPr>
        <w:t xml:space="preserve">los oficios generados por la Unidad de Transparencia del uno al veintiocho de febrero de dos mil veintitrés.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E4559D" w:rsidRPr="00B22BC2" w:rsidRDefault="00E4559D">
      <w:pPr>
        <w:shd w:val="clear" w:color="auto" w:fill="FFFFFF"/>
        <w:spacing w:after="0" w:line="360" w:lineRule="auto"/>
        <w:jc w:val="both"/>
        <w:rPr>
          <w:rFonts w:ascii="Palatino Linotype" w:eastAsia="Palatino Linotype" w:hAnsi="Palatino Linotype" w:cs="Palatino Linotype"/>
          <w:sz w:val="24"/>
          <w:szCs w:val="24"/>
        </w:rPr>
      </w:pPr>
    </w:p>
    <w:p w:rsidR="00E4559D" w:rsidRPr="00B22BC2" w:rsidRDefault="006B68B4">
      <w:pPr>
        <w:shd w:val="clear" w:color="auto" w:fill="FFFFFF"/>
        <w:spacing w:after="0" w:line="360" w:lineRule="auto"/>
        <w:jc w:val="both"/>
        <w:rPr>
          <w:rFonts w:ascii="Palatino Linotype" w:eastAsia="Palatino Linotype" w:hAnsi="Palatino Linotype" w:cs="Palatino Linotype"/>
          <w:color w:val="222222"/>
          <w:sz w:val="24"/>
          <w:szCs w:val="24"/>
        </w:rPr>
      </w:pPr>
      <w:r w:rsidRPr="00B22BC2">
        <w:rPr>
          <w:rFonts w:ascii="Palatino Linotype" w:eastAsia="Palatino Linotype" w:hAnsi="Palatino Linotype" w:cs="Palatino Linotype"/>
          <w:color w:val="222222"/>
          <w:sz w:val="24"/>
          <w:szCs w:val="24"/>
        </w:rPr>
        <w:t>Finalmente, es de señalar que, como ya se mencionó el Sujeto Obligado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Quinto. De la versión pública.</w:t>
      </w:r>
      <w:r w:rsidRPr="00B22BC2">
        <w:rPr>
          <w:rFonts w:ascii="Palatino Linotype" w:eastAsia="Palatino Linotype" w:hAnsi="Palatino Linotype" w:cs="Palatino Linotype"/>
          <w:sz w:val="24"/>
          <w:szCs w:val="24"/>
        </w:rPr>
        <w:t xml:space="preserve"> En atención a las documentales que se determinan ordenar,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Pr="00B22BC2">
        <w:rPr>
          <w:rFonts w:ascii="Palatino Linotype" w:eastAsia="Palatino Linotype" w:hAnsi="Palatino Linotype" w:cs="Palatino Linotype"/>
          <w:sz w:val="24"/>
          <w:szCs w:val="24"/>
        </w:rPr>
        <w:lastRenderedPageBreak/>
        <w:t>garanticen la rendición de cuentas y la transparencia en el ejercicio de las atribuciones que tienen conferidas.</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b/>
          <w:sz w:val="24"/>
          <w:szCs w:val="24"/>
        </w:rPr>
        <w:t xml:space="preserve"> </w:t>
      </w:r>
      <w:r w:rsidRPr="00B22BC2">
        <w:rPr>
          <w:rFonts w:ascii="Palatino Linotype" w:eastAsia="Palatino Linotype" w:hAnsi="Palatino Linotype" w:cs="Palatino Linotype"/>
          <w:b/>
          <w:i/>
        </w:rPr>
        <w:t>Artículo 143.</w:t>
      </w:r>
      <w:r w:rsidRPr="00B22BC2">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I.</w:t>
      </w:r>
      <w:r w:rsidRPr="00B22BC2">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B22BC2">
        <w:rPr>
          <w:rFonts w:ascii="Palatino Linotype" w:eastAsia="Palatino Linotype" w:hAnsi="Palatino Linotype" w:cs="Palatino Linotype"/>
          <w:i/>
        </w:rPr>
        <w:t>jurídico</w:t>
      </w:r>
      <w:proofErr w:type="gramEnd"/>
      <w:r w:rsidRPr="00B22BC2">
        <w:rPr>
          <w:rFonts w:ascii="Palatino Linotype" w:eastAsia="Palatino Linotype" w:hAnsi="Palatino Linotype" w:cs="Palatino Linotype"/>
          <w:i/>
        </w:rPr>
        <w:t xml:space="preserve"> colectiva identificada o identificable…</w:t>
      </w:r>
    </w:p>
    <w:p w:rsidR="00E4559D" w:rsidRPr="00B22BC2" w:rsidRDefault="00E4559D">
      <w:pPr>
        <w:spacing w:after="0" w:line="276" w:lineRule="auto"/>
        <w:ind w:left="567" w:right="560"/>
        <w:jc w:val="both"/>
        <w:rPr>
          <w:rFonts w:ascii="Palatino Linotype" w:eastAsia="Palatino Linotype" w:hAnsi="Palatino Linotype" w:cs="Palatino Linotype"/>
          <w:i/>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E4559D" w:rsidRPr="00B22BC2" w:rsidRDefault="00E4559D">
      <w:pPr>
        <w:spacing w:after="0" w:line="276" w:lineRule="auto"/>
        <w:ind w:right="49"/>
        <w:jc w:val="both"/>
        <w:rPr>
          <w:rFonts w:ascii="Palatino Linotype" w:eastAsia="Palatino Linotype" w:hAnsi="Palatino Linotype" w:cs="Palatino Linotype"/>
          <w:sz w:val="24"/>
          <w:szCs w:val="24"/>
        </w:rPr>
      </w:pP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49.</w:t>
      </w:r>
      <w:r w:rsidRPr="00B22BC2">
        <w:rPr>
          <w:rFonts w:ascii="Palatino Linotype" w:eastAsia="Palatino Linotype" w:hAnsi="Palatino Linotype" w:cs="Palatino Linotype"/>
          <w:i/>
        </w:rPr>
        <w:t xml:space="preserve"> Los Comités de Transparencia tendrán las siguientes atribuciones:</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lastRenderedPageBreak/>
        <w:t>VIII. Aprobar, modificar o revocar la clasificación de la información</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E4559D">
      <w:pPr>
        <w:spacing w:after="0" w:line="276" w:lineRule="auto"/>
        <w:ind w:left="567" w:right="560"/>
        <w:jc w:val="both"/>
        <w:rPr>
          <w:rFonts w:ascii="Palatino Linotype" w:eastAsia="Palatino Linotype" w:hAnsi="Palatino Linotype" w:cs="Palatino Linotype"/>
          <w:i/>
        </w:rPr>
      </w:pP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53.</w:t>
      </w:r>
      <w:r w:rsidRPr="00B22BC2">
        <w:rPr>
          <w:rFonts w:ascii="Palatino Linotype" w:eastAsia="Palatino Linotype" w:hAnsi="Palatino Linotype" w:cs="Palatino Linotype"/>
          <w:i/>
        </w:rPr>
        <w:t xml:space="preserve"> Las Unidades de Transparencia tendrán las siguientes funciones:</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X. Presentar ante el Comité, el proyecto de clasificación de información…” </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E4559D">
      <w:pPr>
        <w:spacing w:after="0" w:line="276" w:lineRule="auto"/>
        <w:ind w:left="567" w:right="560"/>
        <w:jc w:val="both"/>
        <w:rPr>
          <w:rFonts w:ascii="Palatino Linotype" w:eastAsia="Palatino Linotype" w:hAnsi="Palatino Linotype" w:cs="Palatino Linotype"/>
          <w:i/>
        </w:rPr>
      </w:pP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59.</w:t>
      </w:r>
      <w:r w:rsidRPr="00B22BC2">
        <w:rPr>
          <w:rFonts w:ascii="Palatino Linotype" w:eastAsia="Palatino Linotype" w:hAnsi="Palatino Linotype" w:cs="Palatino Linotype"/>
          <w:i/>
        </w:rPr>
        <w:t xml:space="preserve"> Los servidores públicos habilitados tendrán las funciones siguientes:</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w:t>
      </w: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i/>
        </w:rPr>
        <w:t xml:space="preserve"> </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276" w:lineRule="auto"/>
        <w:ind w:left="567" w:right="560"/>
        <w:jc w:val="both"/>
        <w:rPr>
          <w:rFonts w:ascii="Palatino Linotype" w:eastAsia="Palatino Linotype" w:hAnsi="Palatino Linotype" w:cs="Palatino Linotype"/>
          <w:i/>
        </w:rPr>
      </w:pPr>
      <w:r w:rsidRPr="00B22BC2">
        <w:rPr>
          <w:rFonts w:ascii="Palatino Linotype" w:eastAsia="Palatino Linotype" w:hAnsi="Palatino Linotype" w:cs="Palatino Linotype"/>
          <w:b/>
          <w:i/>
        </w:rPr>
        <w:t>Artículo 149.</w:t>
      </w:r>
      <w:r w:rsidRPr="00B22BC2">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 </w:t>
      </w: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B22BC2">
        <w:rPr>
          <w:rFonts w:ascii="Palatino Linotype" w:eastAsia="Palatino Linotype" w:hAnsi="Palatino Linotype" w:cs="Palatino Linotype"/>
          <w:sz w:val="24"/>
          <w:szCs w:val="24"/>
        </w:rPr>
        <w:t>supraindicados</w:t>
      </w:r>
      <w:proofErr w:type="spellEnd"/>
      <w:r w:rsidRPr="00B22BC2">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rsidR="006B68B4" w:rsidRPr="00B22BC2" w:rsidRDefault="006B68B4">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4559D" w:rsidRPr="00B22BC2">
        <w:tc>
          <w:tcPr>
            <w:tcW w:w="4234" w:type="dxa"/>
            <w:gridSpan w:val="2"/>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Total</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Dónde</w:t>
            </w:r>
          </w:p>
        </w:tc>
      </w:tr>
      <w:tr w:rsidR="00E4559D" w:rsidRPr="00B22BC2">
        <w:tc>
          <w:tcPr>
            <w:tcW w:w="9049" w:type="dxa"/>
            <w:gridSpan w:val="4"/>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Sello oficial o logotipo del sujeto obligado</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área de la cual es el titular quien clasifica.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B22BC2">
              <w:rPr>
                <w:rFonts w:ascii="Palatino Linotype" w:eastAsia="Palatino Linotype" w:hAnsi="Palatino Linotype" w:cs="Palatino Linotype"/>
                <w:sz w:val="18"/>
                <w:szCs w:val="18"/>
              </w:rPr>
              <w:t>anotarán</w:t>
            </w:r>
            <w:proofErr w:type="gramEnd"/>
            <w:r w:rsidRPr="00B22BC2">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Leyenda de información RESERVADA.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Leyenda de información CONFIDENCIAL.</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autógrafa de quien clasifica.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Se anotará la fecha en que se desclasifica.</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En caso que una vez desclasificado el expediente, </w:t>
            </w:r>
            <w:proofErr w:type="spellStart"/>
            <w:r w:rsidRPr="00B22BC2">
              <w:rPr>
                <w:rFonts w:ascii="Palatino Linotype" w:eastAsia="Palatino Linotype" w:hAnsi="Palatino Linotype" w:cs="Palatino Linotype"/>
                <w:sz w:val="18"/>
                <w:szCs w:val="18"/>
              </w:rPr>
              <w:t>subsistanpartes</w:t>
            </w:r>
            <w:proofErr w:type="spellEnd"/>
            <w:r w:rsidRPr="00B22BC2">
              <w:rPr>
                <w:rFonts w:ascii="Palatino Linotype" w:eastAsia="Palatino Linotype" w:hAnsi="Palatino Linotype" w:cs="Palatino Linotype"/>
                <w:sz w:val="18"/>
                <w:szCs w:val="18"/>
              </w:rPr>
              <w:t> o secciones del mismo reservadas o confidenciales, se señalará este hecho.</w:t>
            </w:r>
          </w:p>
        </w:tc>
      </w:tr>
      <w:tr w:rsidR="00E4559D" w:rsidRPr="00B22BC2">
        <w:tc>
          <w:tcPr>
            <w:tcW w:w="1386"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rsidR="00E4559D" w:rsidRPr="00B22BC2" w:rsidRDefault="006B68B4">
            <w:pPr>
              <w:spacing w:line="240" w:lineRule="auto"/>
              <w:jc w:val="both"/>
              <w:rPr>
                <w:rFonts w:ascii="Palatino Linotype" w:eastAsia="Palatino Linotype" w:hAnsi="Palatino Linotype" w:cs="Palatino Linotype"/>
                <w:sz w:val="18"/>
                <w:szCs w:val="18"/>
              </w:rPr>
            </w:pPr>
            <w:r w:rsidRPr="00B22BC2">
              <w:rPr>
                <w:rFonts w:ascii="Palatino Linotype" w:eastAsia="Palatino Linotype" w:hAnsi="Palatino Linotype" w:cs="Palatino Linotype"/>
                <w:sz w:val="18"/>
                <w:szCs w:val="18"/>
              </w:rPr>
              <w:t>Rúbrica autógrafa de quien desclasifica.</w:t>
            </w:r>
          </w:p>
        </w:tc>
      </w:tr>
    </w:tbl>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6B68B4" w:rsidRPr="00B22BC2" w:rsidRDefault="006B68B4">
      <w:pPr>
        <w:spacing w:after="0" w:line="360" w:lineRule="auto"/>
        <w:ind w:right="49"/>
        <w:jc w:val="both"/>
        <w:rPr>
          <w:rFonts w:ascii="Palatino Linotype" w:eastAsia="Palatino Linotype" w:hAnsi="Palatino Linotype" w:cs="Palatino Linotype"/>
          <w:sz w:val="24"/>
          <w:szCs w:val="24"/>
        </w:rPr>
      </w:pPr>
    </w:p>
    <w:p w:rsidR="006B68B4" w:rsidRPr="00B22BC2" w:rsidRDefault="006B68B4">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center"/>
        <w:rPr>
          <w:rFonts w:ascii="Palatino Linotype" w:eastAsia="Palatino Linotype" w:hAnsi="Palatino Linotype" w:cs="Palatino Linotype"/>
          <w:b/>
          <w:sz w:val="24"/>
          <w:szCs w:val="24"/>
        </w:rPr>
      </w:pPr>
      <w:r w:rsidRPr="00B22BC2">
        <w:rPr>
          <w:rFonts w:ascii="Palatino Linotype" w:eastAsia="Palatino Linotype" w:hAnsi="Palatino Linotype" w:cs="Palatino Linotype"/>
          <w:b/>
          <w:sz w:val="24"/>
          <w:szCs w:val="24"/>
        </w:rPr>
        <w:lastRenderedPageBreak/>
        <w:t>III.</w:t>
      </w:r>
      <w:r w:rsidRPr="00B22BC2">
        <w:rPr>
          <w:rFonts w:ascii="Palatino Linotype" w:eastAsia="Palatino Linotype" w:hAnsi="Palatino Linotype" w:cs="Palatino Linotype"/>
          <w:b/>
          <w:sz w:val="24"/>
          <w:szCs w:val="24"/>
        </w:rPr>
        <w:tab/>
        <w:t>R E S U E L V E:</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 xml:space="preserve">Primero. </w:t>
      </w:r>
      <w:r w:rsidRPr="00B22BC2">
        <w:rPr>
          <w:rFonts w:ascii="Palatino Linotype" w:eastAsia="Palatino Linotype" w:hAnsi="Palatino Linotype" w:cs="Palatino Linotype"/>
          <w:sz w:val="24"/>
          <w:szCs w:val="24"/>
        </w:rPr>
        <w:t xml:space="preserve">Resultan </w:t>
      </w:r>
      <w:r w:rsidRPr="00B22BC2">
        <w:rPr>
          <w:rFonts w:ascii="Palatino Linotype" w:eastAsia="Palatino Linotype" w:hAnsi="Palatino Linotype" w:cs="Palatino Linotype"/>
          <w:b/>
          <w:sz w:val="24"/>
          <w:szCs w:val="24"/>
        </w:rPr>
        <w:t xml:space="preserve">FUNDADOS </w:t>
      </w:r>
      <w:r w:rsidRPr="00B22BC2">
        <w:rPr>
          <w:rFonts w:ascii="Palatino Linotype" w:eastAsia="Palatino Linotype" w:hAnsi="Palatino Linotype" w:cs="Palatino Linotype"/>
          <w:sz w:val="24"/>
          <w:szCs w:val="24"/>
        </w:rPr>
        <w:t xml:space="preserve">los motivos de inconformidad de la parte </w:t>
      </w:r>
      <w:r w:rsidRPr="00B22BC2">
        <w:rPr>
          <w:rFonts w:ascii="Palatino Linotype" w:eastAsia="Palatino Linotype" w:hAnsi="Palatino Linotype" w:cs="Palatino Linotype"/>
          <w:b/>
          <w:sz w:val="24"/>
          <w:szCs w:val="24"/>
        </w:rPr>
        <w:t>Recurrente</w:t>
      </w:r>
      <w:r w:rsidRPr="00B22BC2">
        <w:rPr>
          <w:rFonts w:ascii="Palatino Linotype" w:eastAsia="Palatino Linotype" w:hAnsi="Palatino Linotype" w:cs="Palatino Linotype"/>
          <w:sz w:val="24"/>
          <w:szCs w:val="24"/>
        </w:rPr>
        <w:t>, en términos del</w:t>
      </w:r>
      <w:r w:rsidRPr="00B22BC2">
        <w:rPr>
          <w:rFonts w:ascii="Palatino Linotype" w:eastAsia="Palatino Linotype" w:hAnsi="Palatino Linotype" w:cs="Palatino Linotype"/>
          <w:b/>
          <w:sz w:val="24"/>
          <w:szCs w:val="24"/>
        </w:rPr>
        <w:t xml:space="preserve"> Considerando</w:t>
      </w:r>
      <w:r w:rsidRPr="00B22BC2">
        <w:rPr>
          <w:rFonts w:ascii="Palatino Linotype" w:eastAsia="Palatino Linotype" w:hAnsi="Palatino Linotype" w:cs="Palatino Linotype"/>
          <w:sz w:val="24"/>
          <w:szCs w:val="24"/>
        </w:rPr>
        <w:t xml:space="preserve"> </w:t>
      </w:r>
      <w:r w:rsidRPr="00B22BC2">
        <w:rPr>
          <w:rFonts w:ascii="Palatino Linotype" w:eastAsia="Palatino Linotype" w:hAnsi="Palatino Linotype" w:cs="Palatino Linotype"/>
          <w:b/>
          <w:sz w:val="24"/>
          <w:szCs w:val="24"/>
        </w:rPr>
        <w:t>Cuarto</w:t>
      </w:r>
      <w:r w:rsidRPr="00B22BC2">
        <w:rPr>
          <w:rFonts w:ascii="Palatino Linotype" w:eastAsia="Palatino Linotype" w:hAnsi="Palatino Linotype" w:cs="Palatino Linotype"/>
          <w:sz w:val="24"/>
          <w:szCs w:val="24"/>
        </w:rPr>
        <w:t xml:space="preserve"> de la presente resolución.</w:t>
      </w:r>
    </w:p>
    <w:p w:rsidR="00E4559D" w:rsidRPr="00B22BC2" w:rsidRDefault="00E4559D">
      <w:pPr>
        <w:spacing w:after="0" w:line="360" w:lineRule="auto"/>
        <w:ind w:right="49"/>
        <w:jc w:val="both"/>
        <w:rPr>
          <w:rFonts w:ascii="Palatino Linotype" w:eastAsia="Palatino Linotype" w:hAnsi="Palatino Linotype" w:cs="Palatino Linotype"/>
        </w:rPr>
      </w:pPr>
    </w:p>
    <w:p w:rsidR="00E4559D" w:rsidRPr="00B22BC2" w:rsidRDefault="006B68B4">
      <w:pPr>
        <w:spacing w:after="0" w:line="360" w:lineRule="auto"/>
        <w:jc w:val="both"/>
        <w:rPr>
          <w:rFonts w:ascii="Palatino Linotype" w:eastAsia="Palatino Linotype" w:hAnsi="Palatino Linotype" w:cs="Palatino Linotype"/>
          <w:sz w:val="24"/>
          <w:szCs w:val="24"/>
        </w:rPr>
      </w:pPr>
      <w:bookmarkStart w:id="3" w:name="_heading=h.3dy6vkm" w:colFirst="0" w:colLast="0"/>
      <w:bookmarkEnd w:id="3"/>
      <w:r w:rsidRPr="00B22BC2">
        <w:rPr>
          <w:rFonts w:ascii="Palatino Linotype" w:eastAsia="Palatino Linotype" w:hAnsi="Palatino Linotype" w:cs="Palatino Linotype"/>
          <w:b/>
          <w:sz w:val="24"/>
          <w:szCs w:val="24"/>
        </w:rPr>
        <w:t>Segundo.</w:t>
      </w:r>
      <w:r w:rsidRPr="00B22BC2">
        <w:rPr>
          <w:rFonts w:ascii="Palatino Linotype" w:eastAsia="Palatino Linotype" w:hAnsi="Palatino Linotype" w:cs="Palatino Linotype"/>
          <w:sz w:val="24"/>
          <w:szCs w:val="24"/>
        </w:rPr>
        <w:t xml:space="preserve"> Se</w:t>
      </w:r>
      <w:r w:rsidRPr="00B22BC2">
        <w:rPr>
          <w:rFonts w:ascii="Palatino Linotype" w:eastAsia="Palatino Linotype" w:hAnsi="Palatino Linotype" w:cs="Palatino Linotype"/>
          <w:b/>
          <w:sz w:val="24"/>
          <w:szCs w:val="24"/>
        </w:rPr>
        <w:t xml:space="preserve"> Ordena </w:t>
      </w:r>
      <w:r w:rsidRPr="00B22BC2">
        <w:rPr>
          <w:rFonts w:ascii="Palatino Linotype" w:eastAsia="Palatino Linotype" w:hAnsi="Palatino Linotype" w:cs="Palatino Linotype"/>
          <w:sz w:val="24"/>
          <w:szCs w:val="24"/>
        </w:rPr>
        <w:t xml:space="preserve">al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haga entrega al </w:t>
      </w:r>
      <w:r w:rsidRPr="00B22BC2">
        <w:rPr>
          <w:rFonts w:ascii="Palatino Linotype" w:eastAsia="Palatino Linotype" w:hAnsi="Palatino Linotype" w:cs="Palatino Linotype"/>
          <w:b/>
          <w:sz w:val="24"/>
          <w:szCs w:val="24"/>
        </w:rPr>
        <w:t xml:space="preserve">Recurrente </w:t>
      </w:r>
      <w:r w:rsidRPr="00B22BC2">
        <w:rPr>
          <w:rFonts w:ascii="Palatino Linotype" w:eastAsia="Palatino Linotype" w:hAnsi="Palatino Linotype" w:cs="Palatino Linotype"/>
          <w:sz w:val="24"/>
          <w:szCs w:val="24"/>
        </w:rPr>
        <w:t xml:space="preserve">en términos de los </w:t>
      </w:r>
      <w:r w:rsidRPr="00B22BC2">
        <w:rPr>
          <w:rFonts w:ascii="Palatino Linotype" w:eastAsia="Palatino Linotype" w:hAnsi="Palatino Linotype" w:cs="Palatino Linotype"/>
          <w:b/>
          <w:sz w:val="24"/>
          <w:szCs w:val="24"/>
        </w:rPr>
        <w:t>Considerandos Cuarto y Quinto</w:t>
      </w:r>
      <w:r w:rsidRPr="00B22BC2">
        <w:rPr>
          <w:rFonts w:ascii="Palatino Linotype" w:eastAsia="Palatino Linotype" w:hAnsi="Palatino Linotype" w:cs="Palatino Linotype"/>
          <w:sz w:val="24"/>
          <w:szCs w:val="24"/>
        </w:rPr>
        <w:t xml:space="preserve">, mediante el Sistema de Acceso a la Información Mexiquense (SAIMEX), de ser el caso, en versión pública: </w:t>
      </w:r>
    </w:p>
    <w:p w:rsidR="00E4559D" w:rsidRPr="00B22BC2" w:rsidRDefault="00E4559D">
      <w:pPr>
        <w:spacing w:after="0" w:line="360" w:lineRule="auto"/>
        <w:jc w:val="both"/>
        <w:rPr>
          <w:rFonts w:ascii="Palatino Linotype" w:eastAsia="Palatino Linotype" w:hAnsi="Palatino Linotype" w:cs="Palatino Linotype"/>
          <w:b/>
          <w:sz w:val="24"/>
          <w:szCs w:val="24"/>
        </w:rPr>
      </w:pPr>
      <w:bookmarkStart w:id="4" w:name="_heading=h.kc4zj077h7pb" w:colFirst="0" w:colLast="0"/>
      <w:bookmarkEnd w:id="4"/>
    </w:p>
    <w:p w:rsidR="00E4559D" w:rsidRPr="00B22BC2" w:rsidRDefault="006B68B4">
      <w:pPr>
        <w:numPr>
          <w:ilvl w:val="0"/>
          <w:numId w:val="3"/>
        </w:numPr>
        <w:spacing w:after="0" w:line="360" w:lineRule="auto"/>
        <w:jc w:val="both"/>
        <w:rPr>
          <w:rFonts w:ascii="Palatino Linotype" w:eastAsia="Palatino Linotype" w:hAnsi="Palatino Linotype" w:cs="Palatino Linotype"/>
          <w:b/>
          <w:sz w:val="24"/>
          <w:szCs w:val="24"/>
        </w:rPr>
      </w:pPr>
      <w:bookmarkStart w:id="5" w:name="_heading=h.qr93j92x5q6k" w:colFirst="0" w:colLast="0"/>
      <w:bookmarkEnd w:id="5"/>
      <w:r w:rsidRPr="00B22BC2">
        <w:rPr>
          <w:rFonts w:ascii="Palatino Linotype" w:eastAsia="Palatino Linotype" w:hAnsi="Palatino Linotype" w:cs="Palatino Linotype"/>
          <w:b/>
          <w:sz w:val="24"/>
          <w:szCs w:val="24"/>
        </w:rPr>
        <w:t>Los oficios generados por la Unidad de Transparencia del uno al veintitrés de febrero de dos mil veintitrés.</w:t>
      </w:r>
    </w:p>
    <w:p w:rsidR="00E4559D" w:rsidRPr="00B22BC2" w:rsidRDefault="00E4559D">
      <w:pPr>
        <w:spacing w:after="0" w:line="360" w:lineRule="auto"/>
        <w:ind w:right="49"/>
        <w:jc w:val="both"/>
        <w:rPr>
          <w:rFonts w:ascii="Palatino Linotype" w:eastAsia="Palatino Linotype" w:hAnsi="Palatino Linotype" w:cs="Palatino Linotype"/>
          <w:color w:val="FF0000"/>
        </w:rPr>
      </w:pPr>
    </w:p>
    <w:p w:rsidR="00E4559D" w:rsidRPr="00B22BC2" w:rsidRDefault="006B68B4">
      <w:pPr>
        <w:spacing w:after="0" w:line="360" w:lineRule="auto"/>
        <w:ind w:right="49"/>
        <w:jc w:val="both"/>
        <w:rPr>
          <w:rFonts w:ascii="Palatino Linotype" w:eastAsia="Palatino Linotype" w:hAnsi="Palatino Linotype" w:cs="Palatino Linotype"/>
        </w:rPr>
      </w:pPr>
      <w:r w:rsidRPr="00B22BC2">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B22BC2">
        <w:rPr>
          <w:rFonts w:ascii="Palatino Linotype" w:eastAsia="Palatino Linotype" w:hAnsi="Palatino Linotype" w:cs="Palatino Linotype"/>
        </w:rPr>
        <w:t>.</w:t>
      </w:r>
    </w:p>
    <w:p w:rsidR="00E4559D" w:rsidRPr="00B22BC2" w:rsidRDefault="00E4559D">
      <w:pPr>
        <w:spacing w:after="0" w:line="360" w:lineRule="auto"/>
        <w:jc w:val="both"/>
        <w:rPr>
          <w:rFonts w:ascii="Palatino Linotype" w:eastAsia="Palatino Linotype" w:hAnsi="Palatino Linotype" w:cs="Palatino Linotype"/>
        </w:rPr>
      </w:pPr>
    </w:p>
    <w:p w:rsidR="00E4559D" w:rsidRPr="00B22BC2" w:rsidRDefault="006B68B4">
      <w:pPr>
        <w:spacing w:after="0" w:line="360" w:lineRule="auto"/>
        <w:jc w:val="both"/>
        <w:rPr>
          <w:rFonts w:ascii="Palatino Linotype" w:eastAsia="Palatino Linotype" w:hAnsi="Palatino Linotype" w:cs="Palatino Linotype"/>
          <w:sz w:val="24"/>
          <w:szCs w:val="24"/>
        </w:rPr>
      </w:pPr>
      <w:bookmarkStart w:id="6" w:name="_heading=h.3znysh7" w:colFirst="0" w:colLast="0"/>
      <w:bookmarkEnd w:id="6"/>
      <w:r w:rsidRPr="00B22BC2">
        <w:rPr>
          <w:rFonts w:ascii="Palatino Linotype" w:eastAsia="Palatino Linotype" w:hAnsi="Palatino Linotype" w:cs="Palatino Linotype"/>
          <w:b/>
          <w:sz w:val="24"/>
          <w:szCs w:val="24"/>
        </w:rPr>
        <w:t xml:space="preserve">Tercero.  Notifíquese vía SAIMEX, </w:t>
      </w:r>
      <w:r w:rsidRPr="00B22BC2">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B22BC2">
        <w:rPr>
          <w:rFonts w:ascii="Palatino Linotype" w:eastAsia="Palatino Linotype" w:hAnsi="Palatino Linotype" w:cs="Palatino Linotype"/>
          <w:sz w:val="24"/>
          <w:szCs w:val="24"/>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4559D" w:rsidRPr="00B22BC2" w:rsidRDefault="00E4559D">
      <w:pPr>
        <w:spacing w:after="0" w:line="360" w:lineRule="auto"/>
        <w:jc w:val="both"/>
        <w:rPr>
          <w:rFonts w:ascii="Palatino Linotype" w:eastAsia="Palatino Linotype" w:hAnsi="Palatino Linotype" w:cs="Palatino Linotype"/>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Cuarto. Notifíquese</w:t>
      </w:r>
      <w:r w:rsidRPr="00B22BC2">
        <w:rPr>
          <w:rFonts w:ascii="Palatino Linotype" w:eastAsia="Palatino Linotype" w:hAnsi="Palatino Linotype" w:cs="Palatino Linotype"/>
          <w:sz w:val="24"/>
          <w:szCs w:val="24"/>
        </w:rPr>
        <w:t>,</w:t>
      </w:r>
      <w:r w:rsidRPr="00B22BC2">
        <w:rPr>
          <w:rFonts w:ascii="Palatino Linotype" w:eastAsia="Palatino Linotype" w:hAnsi="Palatino Linotype" w:cs="Palatino Linotype"/>
          <w:b/>
          <w:sz w:val="24"/>
          <w:szCs w:val="24"/>
        </w:rPr>
        <w:t xml:space="preserve"> </w:t>
      </w:r>
      <w:r w:rsidRPr="00B22BC2">
        <w:rPr>
          <w:rFonts w:ascii="Palatino Linotype" w:eastAsia="Palatino Linotype" w:hAnsi="Palatino Linotype" w:cs="Palatino Linotype"/>
          <w:sz w:val="24"/>
          <w:szCs w:val="24"/>
        </w:rPr>
        <w:t xml:space="preserve">vía </w:t>
      </w:r>
      <w:r w:rsidRPr="00B22BC2">
        <w:rPr>
          <w:rFonts w:ascii="Palatino Linotype" w:eastAsia="Palatino Linotype" w:hAnsi="Palatino Linotype" w:cs="Palatino Linotype"/>
          <w:b/>
          <w:sz w:val="24"/>
          <w:szCs w:val="24"/>
        </w:rPr>
        <w:t>SAIMEX</w:t>
      </w:r>
      <w:r w:rsidRPr="00B22BC2">
        <w:rPr>
          <w:rFonts w:ascii="Palatino Linotype" w:eastAsia="Palatino Linotype" w:hAnsi="Palatino Linotype" w:cs="Palatino Linotype"/>
          <w:sz w:val="24"/>
          <w:szCs w:val="24"/>
        </w:rPr>
        <w:t xml:space="preserve"> a la parte </w:t>
      </w:r>
      <w:r w:rsidRPr="00B22BC2">
        <w:rPr>
          <w:rFonts w:ascii="Palatino Linotype" w:eastAsia="Palatino Linotype" w:hAnsi="Palatino Linotype" w:cs="Palatino Linotype"/>
          <w:b/>
          <w:sz w:val="24"/>
          <w:szCs w:val="24"/>
        </w:rPr>
        <w:t xml:space="preserve">Recurrente </w:t>
      </w:r>
      <w:r w:rsidRPr="00B22BC2">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E4559D" w:rsidRPr="00B22BC2" w:rsidRDefault="00E4559D">
      <w:pPr>
        <w:spacing w:after="0" w:line="360" w:lineRule="auto"/>
        <w:jc w:val="both"/>
        <w:rPr>
          <w:rFonts w:ascii="Palatino Linotype" w:eastAsia="Palatino Linotype" w:hAnsi="Palatino Linotype" w:cs="Palatino Linotype"/>
        </w:rPr>
      </w:pPr>
    </w:p>
    <w:p w:rsidR="00E4559D" w:rsidRPr="00B22BC2" w:rsidRDefault="006B68B4">
      <w:pPr>
        <w:spacing w:after="0" w:line="360" w:lineRule="auto"/>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b/>
          <w:sz w:val="24"/>
          <w:szCs w:val="24"/>
        </w:rPr>
        <w:t>Quinto. Notifíquese</w:t>
      </w:r>
      <w:r w:rsidRPr="00B22BC2">
        <w:rPr>
          <w:rFonts w:ascii="Palatino Linotype" w:eastAsia="Palatino Linotype" w:hAnsi="Palatino Linotype" w:cs="Palatino Linotype"/>
          <w:sz w:val="24"/>
          <w:szCs w:val="24"/>
        </w:rPr>
        <w:t>,</w:t>
      </w:r>
      <w:r w:rsidRPr="00B22BC2">
        <w:rPr>
          <w:rFonts w:ascii="Palatino Linotype" w:eastAsia="Palatino Linotype" w:hAnsi="Palatino Linotype" w:cs="Palatino Linotype"/>
          <w:b/>
          <w:sz w:val="24"/>
          <w:szCs w:val="24"/>
        </w:rPr>
        <w:t xml:space="preserve"> </w:t>
      </w:r>
      <w:r w:rsidRPr="00B22BC2">
        <w:rPr>
          <w:rFonts w:ascii="Palatino Linotype" w:eastAsia="Palatino Linotype" w:hAnsi="Palatino Linotype" w:cs="Palatino Linotype"/>
          <w:sz w:val="24"/>
          <w:szCs w:val="24"/>
        </w:rPr>
        <w:t xml:space="preserve">a la parte </w:t>
      </w:r>
      <w:r w:rsidRPr="00B22BC2">
        <w:rPr>
          <w:rFonts w:ascii="Palatino Linotype" w:eastAsia="Palatino Linotype" w:hAnsi="Palatino Linotype" w:cs="Palatino Linotype"/>
          <w:b/>
          <w:sz w:val="24"/>
          <w:szCs w:val="24"/>
        </w:rPr>
        <w:t xml:space="preserve">Recurrente </w:t>
      </w:r>
      <w:r w:rsidRPr="00B22BC2">
        <w:rPr>
          <w:rFonts w:ascii="Palatino Linotype" w:eastAsia="Palatino Linotype" w:hAnsi="Palatino Linotype" w:cs="Palatino Linotype"/>
          <w:sz w:val="24"/>
          <w:szCs w:val="24"/>
        </w:rPr>
        <w:t xml:space="preserve">que la respuesta que dé el </w:t>
      </w:r>
      <w:r w:rsidRPr="00B22BC2">
        <w:rPr>
          <w:rFonts w:ascii="Palatino Linotype" w:eastAsia="Palatino Linotype" w:hAnsi="Palatino Linotype" w:cs="Palatino Linotype"/>
          <w:b/>
          <w:sz w:val="24"/>
          <w:szCs w:val="24"/>
        </w:rPr>
        <w:t>Sujeto Obligado</w:t>
      </w:r>
      <w:r w:rsidRPr="00B22BC2">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4559D" w:rsidRPr="00B22BC2" w:rsidRDefault="00E4559D">
      <w:pPr>
        <w:spacing w:after="0" w:line="360" w:lineRule="auto"/>
        <w:jc w:val="both"/>
        <w:rPr>
          <w:rFonts w:ascii="Palatino Linotype" w:eastAsia="Palatino Linotype" w:hAnsi="Palatino Linotype" w:cs="Palatino Linotype"/>
          <w:b/>
        </w:rPr>
      </w:pPr>
    </w:p>
    <w:p w:rsidR="00E4559D" w:rsidRPr="00B22BC2" w:rsidRDefault="006B68B4">
      <w:pPr>
        <w:spacing w:after="0" w:line="360" w:lineRule="auto"/>
        <w:ind w:right="49"/>
        <w:jc w:val="both"/>
        <w:rPr>
          <w:rFonts w:ascii="Palatino Linotype" w:eastAsia="Palatino Linotype" w:hAnsi="Palatino Linotype" w:cs="Palatino Linotype"/>
          <w:sz w:val="24"/>
          <w:szCs w:val="24"/>
        </w:rPr>
      </w:pPr>
      <w:bookmarkStart w:id="7" w:name="_heading=h.17dp8vu" w:colFirst="0" w:colLast="0"/>
      <w:bookmarkEnd w:id="7"/>
      <w:r w:rsidRPr="00B22BC2">
        <w:rPr>
          <w:rFonts w:ascii="Palatino Linotype" w:eastAsia="Palatino Linotype" w:hAnsi="Palatino Linotype" w:cs="Palatino Linotype"/>
          <w:b/>
          <w:sz w:val="24"/>
          <w:szCs w:val="24"/>
        </w:rPr>
        <w:t xml:space="preserve">Sexto. Gírese </w:t>
      </w:r>
      <w:r w:rsidRPr="00B22BC2">
        <w:rPr>
          <w:rFonts w:ascii="Palatino Linotype" w:eastAsia="Palatino Linotype" w:hAnsi="Palatino Linotype" w:cs="Palatino Linotype"/>
          <w:sz w:val="24"/>
          <w:szCs w:val="24"/>
        </w:rPr>
        <w:t>oficio a la</w:t>
      </w:r>
      <w:r w:rsidRPr="00B22BC2">
        <w:rPr>
          <w:rFonts w:ascii="Palatino Linotype" w:eastAsia="Palatino Linotype" w:hAnsi="Palatino Linotype" w:cs="Palatino Linotype"/>
          <w:b/>
          <w:sz w:val="24"/>
          <w:szCs w:val="24"/>
        </w:rPr>
        <w:t xml:space="preserve"> Secretaría Técnica del Pleno de este Instituto </w:t>
      </w:r>
      <w:r w:rsidRPr="00B22BC2">
        <w:rPr>
          <w:rFonts w:ascii="Palatino Linotype" w:eastAsia="Palatino Linotype" w:hAnsi="Palatino Linotype" w:cs="Palatino Linotype"/>
          <w:sz w:val="24"/>
          <w:szCs w:val="24"/>
        </w:rPr>
        <w:t>para hacer del conocimiento del</w:t>
      </w:r>
      <w:r w:rsidRPr="00B22BC2">
        <w:rPr>
          <w:rFonts w:ascii="Palatino Linotype" w:eastAsia="Palatino Linotype" w:hAnsi="Palatino Linotype" w:cs="Palatino Linotype"/>
          <w:b/>
          <w:sz w:val="24"/>
          <w:szCs w:val="24"/>
        </w:rPr>
        <w:t xml:space="preserve"> Órgano Interno de Control </w:t>
      </w:r>
      <w:r w:rsidRPr="00B22BC2">
        <w:rPr>
          <w:rFonts w:ascii="Palatino Linotype" w:eastAsia="Palatino Linotype" w:hAnsi="Palatino Linotype" w:cs="Palatino Linotype"/>
          <w:sz w:val="24"/>
          <w:szCs w:val="24"/>
        </w:rPr>
        <w:t xml:space="preserve">competente la presente resolución, a fin de que de conformidad con el artículo 190, de la Ley de Transparencia y Acceso a la Información Pública del Estado de México y Municipios, determine lo conducente, en términos de lo señalado en el </w:t>
      </w:r>
      <w:r w:rsidRPr="00B22BC2">
        <w:rPr>
          <w:rFonts w:ascii="Palatino Linotype" w:eastAsia="Palatino Linotype" w:hAnsi="Palatino Linotype" w:cs="Palatino Linotype"/>
          <w:b/>
          <w:sz w:val="24"/>
          <w:szCs w:val="24"/>
        </w:rPr>
        <w:t xml:space="preserve">Considerando Cuarto </w:t>
      </w:r>
      <w:r w:rsidRPr="00B22BC2">
        <w:rPr>
          <w:rFonts w:ascii="Palatino Linotype" w:eastAsia="Palatino Linotype" w:hAnsi="Palatino Linotype" w:cs="Palatino Linotype"/>
          <w:sz w:val="24"/>
          <w:szCs w:val="24"/>
        </w:rPr>
        <w:t>de la presente Resolución.</w:t>
      </w:r>
    </w:p>
    <w:p w:rsidR="00E4559D" w:rsidRPr="00B22BC2" w:rsidRDefault="00E4559D">
      <w:pPr>
        <w:spacing w:after="0" w:line="360" w:lineRule="auto"/>
        <w:ind w:right="49"/>
        <w:jc w:val="both"/>
        <w:rPr>
          <w:rFonts w:ascii="Palatino Linotype" w:eastAsia="Palatino Linotype" w:hAnsi="Palatino Linotype" w:cs="Palatino Linotype"/>
          <w:sz w:val="24"/>
          <w:szCs w:val="24"/>
        </w:rPr>
      </w:pPr>
    </w:p>
    <w:p w:rsidR="00E4559D" w:rsidRDefault="006B68B4">
      <w:pPr>
        <w:spacing w:after="0" w:line="360" w:lineRule="auto"/>
        <w:ind w:right="49"/>
        <w:jc w:val="both"/>
        <w:rPr>
          <w:rFonts w:ascii="Palatino Linotype" w:eastAsia="Palatino Linotype" w:hAnsi="Palatino Linotype" w:cs="Palatino Linotype"/>
          <w:sz w:val="24"/>
          <w:szCs w:val="24"/>
        </w:rPr>
      </w:pPr>
      <w:r w:rsidRPr="00B22BC2">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w:t>
      </w: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p w:rsidR="00A32412" w:rsidRDefault="00A32412">
      <w:pPr>
        <w:spacing w:after="0" w:line="360" w:lineRule="auto"/>
        <w:ind w:right="49"/>
        <w:jc w:val="both"/>
        <w:rPr>
          <w:rFonts w:ascii="Palatino Linotype" w:eastAsia="Palatino Linotype" w:hAnsi="Palatino Linotype" w:cs="Palatino Linotype"/>
          <w:sz w:val="24"/>
          <w:szCs w:val="24"/>
        </w:rPr>
      </w:pPr>
    </w:p>
    <w:sectPr w:rsidR="00A32412">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C" w:rsidRDefault="009661FC">
      <w:pPr>
        <w:spacing w:after="0" w:line="240" w:lineRule="auto"/>
      </w:pPr>
      <w:r>
        <w:separator/>
      </w:r>
    </w:p>
  </w:endnote>
  <w:endnote w:type="continuationSeparator" w:id="0">
    <w:p w:rsidR="009661FC" w:rsidRDefault="0096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9D" w:rsidRDefault="006B68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6C9E">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6C9E">
      <w:rPr>
        <w:b/>
        <w:noProof/>
        <w:color w:val="000000"/>
        <w:sz w:val="24"/>
        <w:szCs w:val="24"/>
      </w:rPr>
      <w:t>34</w:t>
    </w:r>
    <w:r>
      <w:rPr>
        <w:b/>
        <w:color w:val="000000"/>
        <w:sz w:val="24"/>
        <w:szCs w:val="24"/>
      </w:rPr>
      <w:fldChar w:fldCharType="end"/>
    </w:r>
  </w:p>
  <w:p w:rsidR="00E4559D" w:rsidRDefault="00E4559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9D" w:rsidRDefault="006B68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6C9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6C9E">
      <w:rPr>
        <w:b/>
        <w:noProof/>
        <w:color w:val="000000"/>
        <w:sz w:val="24"/>
        <w:szCs w:val="24"/>
      </w:rPr>
      <w:t>34</w:t>
    </w:r>
    <w:r>
      <w:rPr>
        <w:b/>
        <w:color w:val="000000"/>
        <w:sz w:val="24"/>
        <w:szCs w:val="24"/>
      </w:rPr>
      <w:fldChar w:fldCharType="end"/>
    </w:r>
  </w:p>
  <w:p w:rsidR="00E4559D" w:rsidRDefault="00E455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C" w:rsidRDefault="009661FC">
      <w:pPr>
        <w:spacing w:after="0" w:line="240" w:lineRule="auto"/>
      </w:pPr>
      <w:r>
        <w:separator/>
      </w:r>
    </w:p>
  </w:footnote>
  <w:footnote w:type="continuationSeparator" w:id="0">
    <w:p w:rsidR="009661FC" w:rsidRDefault="00966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9D" w:rsidRDefault="00E4559D">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E4559D">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01699/INFOEM/IP/RR/2023</w:t>
          </w:r>
        </w:p>
      </w:tc>
    </w:tr>
    <w:tr w:rsidR="00E4559D">
      <w:trPr>
        <w:trHeight w:val="228"/>
      </w:trPr>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E4559D" w:rsidRDefault="00E4559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E4559D">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E4559D" w:rsidRDefault="006B68B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-403858</wp:posOffset>
          </wp:positionH>
          <wp:positionV relativeFrom="paragraph">
            <wp:posOffset>-1257933</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9D" w:rsidRDefault="00E4559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E4559D">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01699/INFOEM/IP/RR/2023</w:t>
          </w:r>
        </w:p>
      </w:tc>
    </w:tr>
    <w:tr w:rsidR="00E4559D">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E4559D" w:rsidRDefault="00E4559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E4559D">
      <w:trPr>
        <w:trHeight w:val="228"/>
      </w:trPr>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E4559D" w:rsidRDefault="00E4559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E4559D">
      <w:tc>
        <w:tcPr>
          <w:tcW w:w="2551"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E4559D" w:rsidRDefault="006B68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E4559D" w:rsidRDefault="006B68B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simplePos x="0" y="0"/>
          <wp:positionH relativeFrom="column">
            <wp:posOffset>-761998</wp:posOffset>
          </wp:positionH>
          <wp:positionV relativeFrom="paragraph">
            <wp:posOffset>-1200783</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1A62"/>
    <w:multiLevelType w:val="multilevel"/>
    <w:tmpl w:val="C5DE6E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D2B73"/>
    <w:multiLevelType w:val="multilevel"/>
    <w:tmpl w:val="34EE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A157E9"/>
    <w:multiLevelType w:val="multilevel"/>
    <w:tmpl w:val="A2B23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9D"/>
    <w:rsid w:val="00284C49"/>
    <w:rsid w:val="003F4DB6"/>
    <w:rsid w:val="00506C9E"/>
    <w:rsid w:val="005D7418"/>
    <w:rsid w:val="006B68B4"/>
    <w:rsid w:val="009115F9"/>
    <w:rsid w:val="009661FC"/>
    <w:rsid w:val="00A32412"/>
    <w:rsid w:val="00B22BC2"/>
    <w:rsid w:val="00C23367"/>
    <w:rsid w:val="00E4559D"/>
    <w:rsid w:val="00EF4CEB"/>
    <w:rsid w:val="00F00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94D5A-6A57-476A-B027-D80F2E95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0576C4"/>
    <w:rPr>
      <w:color w:val="605E5C"/>
      <w:shd w:val="clear" w:color="auto" w:fill="E1DFDD"/>
    </w:r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6OeQYLxcPjGPW6KbZQePJlY3A==">CgMxLjAyCWguMzBqMHpsbDIJaC4xZm9iOXRlMgloLjNkeTZ2a20yDmgua2M0emowNzdoN3BiMg5oLnFyOTNqOTJ4NXE2azIJaC4zem55c2g3MgloLjE3ZHA4dnU4AHIhMWJYTElTYnJycHc2WUQxSmhZUDFmR216WjAzTHVYTkk2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8062</Words>
  <Characters>44343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2023-08-04T17:08:00Z</cp:lastPrinted>
  <dcterms:created xsi:type="dcterms:W3CDTF">2023-08-16T17:35:00Z</dcterms:created>
  <dcterms:modified xsi:type="dcterms:W3CDTF">2023-08-16T17:35:00Z</dcterms:modified>
</cp:coreProperties>
</file>