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B3087" w14:textId="77777777" w:rsidR="00664E2A" w:rsidRPr="00257CB1" w:rsidRDefault="00664E2A">
      <w:pPr>
        <w:rPr>
          <w:noProof/>
          <w:lang w:val="es-MX"/>
        </w:rPr>
      </w:pPr>
    </w:p>
    <w:tbl>
      <w:tblPr>
        <w:tblStyle w:val="Tablaconcuadrcula"/>
        <w:tblpPr w:leftFromText="141" w:rightFromText="141" w:vertAnchor="page" w:horzAnchor="page" w:tblpX="4190" w:tblpY="721"/>
        <w:tblW w:w="6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tblGrid>
      <w:tr w:rsidR="00664E2A" w:rsidRPr="00E92A38" w14:paraId="3C52290D" w14:textId="38C0CBC8" w:rsidTr="00664E2A">
        <w:trPr>
          <w:trHeight w:val="82"/>
        </w:trPr>
        <w:tc>
          <w:tcPr>
            <w:tcW w:w="2451" w:type="dxa"/>
          </w:tcPr>
          <w:p w14:paraId="5322B72A" w14:textId="77777777" w:rsidR="00664E2A" w:rsidRPr="00E92A38" w:rsidRDefault="00664E2A" w:rsidP="00D3019F">
            <w:pPr>
              <w:tabs>
                <w:tab w:val="right" w:pos="8838"/>
              </w:tabs>
              <w:spacing w:line="360" w:lineRule="auto"/>
              <w:ind w:right="-105"/>
              <w:jc w:val="both"/>
              <w:rPr>
                <w:rFonts w:ascii="Palatino Linotype" w:eastAsia="Calibri" w:hAnsi="Palatino Linotype" w:cs="Tahoma"/>
                <w:b/>
                <w:noProof/>
                <w:sz w:val="22"/>
                <w:szCs w:val="22"/>
                <w:lang w:val="es-MX" w:eastAsia="en-US"/>
              </w:rPr>
            </w:pPr>
            <w:bookmarkStart w:id="0" w:name="_Hlk92915426"/>
            <w:bookmarkEnd w:id="0"/>
            <w:r w:rsidRPr="00E92A38">
              <w:rPr>
                <w:rFonts w:ascii="Palatino Linotype" w:eastAsia="Calibri" w:hAnsi="Palatino Linotype" w:cs="Tahoma"/>
                <w:b/>
                <w:noProof/>
                <w:sz w:val="22"/>
                <w:szCs w:val="22"/>
                <w:lang w:val="es-MX" w:eastAsia="en-US"/>
              </w:rPr>
              <w:t>Recurso de Revisión:</w:t>
            </w:r>
          </w:p>
        </w:tc>
        <w:tc>
          <w:tcPr>
            <w:tcW w:w="4473" w:type="dxa"/>
          </w:tcPr>
          <w:p w14:paraId="75D9B719" w14:textId="7DC89841" w:rsidR="00664E2A" w:rsidRPr="00E92A38" w:rsidRDefault="00664E2A" w:rsidP="00D3019F">
            <w:pPr>
              <w:tabs>
                <w:tab w:val="right" w:pos="8838"/>
              </w:tabs>
              <w:spacing w:line="360" w:lineRule="auto"/>
              <w:ind w:left="-28"/>
              <w:jc w:val="both"/>
              <w:rPr>
                <w:rFonts w:ascii="Palatino Linotype" w:eastAsia="Calibri" w:hAnsi="Palatino Linotype" w:cs="Tahoma"/>
                <w:noProof/>
                <w:sz w:val="22"/>
                <w:szCs w:val="22"/>
                <w:lang w:val="es-MX" w:eastAsia="en-US"/>
              </w:rPr>
            </w:pPr>
            <w:r w:rsidRPr="00E92A38">
              <w:rPr>
                <w:rFonts w:ascii="Palatino Linotype" w:eastAsia="Calibri" w:hAnsi="Palatino Linotype" w:cs="Tahoma"/>
                <w:noProof/>
                <w:sz w:val="22"/>
                <w:szCs w:val="22"/>
                <w:lang w:val="es-MX" w:eastAsia="en-US"/>
              </w:rPr>
              <w:t>11416/INFOEM/IP/RR/2022 y acumulados</w:t>
            </w:r>
          </w:p>
        </w:tc>
      </w:tr>
      <w:tr w:rsidR="00664E2A" w:rsidRPr="00E92A38" w14:paraId="2F32C248" w14:textId="5E09E83E" w:rsidTr="00664E2A">
        <w:trPr>
          <w:trHeight w:val="82"/>
        </w:trPr>
        <w:tc>
          <w:tcPr>
            <w:tcW w:w="2451" w:type="dxa"/>
          </w:tcPr>
          <w:p w14:paraId="36FDB203" w14:textId="77777777" w:rsidR="00664E2A" w:rsidRPr="00E92A38" w:rsidRDefault="00664E2A" w:rsidP="00D3019F">
            <w:pPr>
              <w:tabs>
                <w:tab w:val="right" w:pos="8838"/>
              </w:tabs>
              <w:spacing w:line="360" w:lineRule="auto"/>
              <w:ind w:right="-105"/>
              <w:jc w:val="both"/>
              <w:rPr>
                <w:rFonts w:ascii="Palatino Linotype" w:eastAsia="Calibri" w:hAnsi="Palatino Linotype" w:cs="Tahoma"/>
                <w:b/>
                <w:noProof/>
                <w:sz w:val="22"/>
                <w:szCs w:val="22"/>
                <w:lang w:val="es-MX" w:eastAsia="en-US"/>
              </w:rPr>
            </w:pPr>
            <w:r w:rsidRPr="00E92A38">
              <w:rPr>
                <w:rFonts w:ascii="Palatino Linotype" w:eastAsia="Calibri" w:hAnsi="Palatino Linotype" w:cs="Tahoma"/>
                <w:b/>
                <w:noProof/>
                <w:sz w:val="22"/>
                <w:szCs w:val="22"/>
                <w:lang w:val="es-MX" w:eastAsia="en-US"/>
              </w:rPr>
              <w:t>Recurrente:</w:t>
            </w:r>
          </w:p>
        </w:tc>
        <w:tc>
          <w:tcPr>
            <w:tcW w:w="4473" w:type="dxa"/>
          </w:tcPr>
          <w:p w14:paraId="3DA2F235" w14:textId="3E927406" w:rsidR="00664E2A" w:rsidRPr="00E92A38" w:rsidRDefault="00664E2A" w:rsidP="00D3019F">
            <w:pPr>
              <w:tabs>
                <w:tab w:val="right" w:pos="8838"/>
              </w:tabs>
              <w:spacing w:line="360" w:lineRule="auto"/>
              <w:ind w:left="-28"/>
              <w:jc w:val="both"/>
              <w:rPr>
                <w:rFonts w:ascii="Palatino Linotype" w:eastAsia="Calibri" w:hAnsi="Palatino Linotype" w:cs="Tahoma"/>
                <w:noProof/>
                <w:sz w:val="22"/>
                <w:szCs w:val="22"/>
                <w:lang w:val="es-MX" w:eastAsia="en-US"/>
              </w:rPr>
            </w:pPr>
          </w:p>
        </w:tc>
      </w:tr>
      <w:tr w:rsidR="00664E2A" w:rsidRPr="00E92A38" w14:paraId="06E4A8C2" w14:textId="3694D8FA" w:rsidTr="00664E2A">
        <w:trPr>
          <w:trHeight w:val="162"/>
        </w:trPr>
        <w:tc>
          <w:tcPr>
            <w:tcW w:w="2451" w:type="dxa"/>
          </w:tcPr>
          <w:p w14:paraId="495414A1" w14:textId="77777777" w:rsidR="00664E2A" w:rsidRPr="00E92A38" w:rsidRDefault="00664E2A" w:rsidP="00D3019F">
            <w:pPr>
              <w:tabs>
                <w:tab w:val="right" w:pos="8838"/>
              </w:tabs>
              <w:spacing w:line="360" w:lineRule="auto"/>
              <w:ind w:right="-105"/>
              <w:jc w:val="both"/>
              <w:rPr>
                <w:rFonts w:ascii="Palatino Linotype" w:eastAsia="Calibri" w:hAnsi="Palatino Linotype" w:cs="Tahoma"/>
                <w:b/>
                <w:noProof/>
                <w:sz w:val="22"/>
                <w:szCs w:val="22"/>
                <w:lang w:val="es-MX" w:eastAsia="en-US"/>
              </w:rPr>
            </w:pPr>
            <w:r w:rsidRPr="00E92A38">
              <w:rPr>
                <w:rFonts w:ascii="Palatino Linotype" w:eastAsia="Calibri" w:hAnsi="Palatino Linotype" w:cs="Tahoma"/>
                <w:b/>
                <w:noProof/>
                <w:sz w:val="22"/>
                <w:szCs w:val="22"/>
                <w:lang w:val="es-MX" w:eastAsia="en-US"/>
              </w:rPr>
              <w:t>Sujeto Obligado:</w:t>
            </w:r>
          </w:p>
        </w:tc>
        <w:tc>
          <w:tcPr>
            <w:tcW w:w="4473" w:type="dxa"/>
          </w:tcPr>
          <w:p w14:paraId="39A8417A" w14:textId="186A8C0F" w:rsidR="00664E2A" w:rsidRPr="00E92A38" w:rsidRDefault="00664E2A" w:rsidP="000C4DC5">
            <w:pPr>
              <w:tabs>
                <w:tab w:val="right" w:pos="8838"/>
              </w:tabs>
              <w:spacing w:line="360" w:lineRule="auto"/>
              <w:jc w:val="both"/>
              <w:rPr>
                <w:rFonts w:ascii="Palatino Linotype" w:eastAsia="Calibri" w:hAnsi="Palatino Linotype" w:cs="Tahoma"/>
                <w:noProof/>
                <w:sz w:val="22"/>
                <w:szCs w:val="22"/>
                <w:lang w:val="es-MX" w:eastAsia="en-US"/>
              </w:rPr>
            </w:pPr>
            <w:r w:rsidRPr="00E92A38">
              <w:rPr>
                <w:rFonts w:ascii="Palatino Linotype" w:eastAsia="Calibri" w:hAnsi="Palatino Linotype" w:cs="Tahoma"/>
                <w:noProof/>
                <w:sz w:val="22"/>
                <w:szCs w:val="22"/>
                <w:lang w:val="es-MX" w:eastAsia="en-US"/>
              </w:rPr>
              <w:t>Ayuntamiento de Metepec</w:t>
            </w:r>
          </w:p>
        </w:tc>
      </w:tr>
      <w:tr w:rsidR="00664E2A" w:rsidRPr="00E92A38" w14:paraId="4EA652C6" w14:textId="59833CA2" w:rsidTr="00664E2A">
        <w:trPr>
          <w:trHeight w:val="60"/>
        </w:trPr>
        <w:tc>
          <w:tcPr>
            <w:tcW w:w="2451" w:type="dxa"/>
          </w:tcPr>
          <w:p w14:paraId="0D2AE03D" w14:textId="77777777" w:rsidR="00664E2A" w:rsidRPr="00E92A38" w:rsidRDefault="00664E2A" w:rsidP="00D3019F">
            <w:pPr>
              <w:tabs>
                <w:tab w:val="right" w:pos="8838"/>
              </w:tabs>
              <w:spacing w:line="360" w:lineRule="auto"/>
              <w:ind w:right="-105"/>
              <w:jc w:val="both"/>
              <w:rPr>
                <w:rFonts w:ascii="Palatino Linotype" w:eastAsia="Calibri" w:hAnsi="Palatino Linotype" w:cs="Tahoma"/>
                <w:b/>
                <w:noProof/>
                <w:sz w:val="22"/>
                <w:szCs w:val="22"/>
                <w:lang w:val="es-MX" w:eastAsia="en-US"/>
              </w:rPr>
            </w:pPr>
            <w:r w:rsidRPr="00E92A38">
              <w:rPr>
                <w:rFonts w:ascii="Palatino Linotype" w:eastAsia="Calibri" w:hAnsi="Palatino Linotype" w:cs="Tahoma"/>
                <w:b/>
                <w:noProof/>
                <w:sz w:val="22"/>
                <w:szCs w:val="22"/>
                <w:lang w:val="es-MX" w:eastAsia="en-US"/>
              </w:rPr>
              <w:t>Comisionado Ponente:</w:t>
            </w:r>
          </w:p>
        </w:tc>
        <w:tc>
          <w:tcPr>
            <w:tcW w:w="4473" w:type="dxa"/>
          </w:tcPr>
          <w:p w14:paraId="40E93BC2" w14:textId="579E5F04" w:rsidR="00664E2A" w:rsidRPr="00E92A38" w:rsidRDefault="00664E2A" w:rsidP="00D3019F">
            <w:pPr>
              <w:tabs>
                <w:tab w:val="right" w:pos="8838"/>
              </w:tabs>
              <w:spacing w:line="360" w:lineRule="auto"/>
              <w:ind w:left="-28"/>
              <w:jc w:val="both"/>
              <w:rPr>
                <w:rFonts w:ascii="Palatino Linotype" w:eastAsia="Calibri" w:hAnsi="Palatino Linotype" w:cs="Tahoma"/>
                <w:noProof/>
                <w:sz w:val="22"/>
                <w:szCs w:val="22"/>
                <w:lang w:val="es-MX" w:eastAsia="en-US"/>
              </w:rPr>
            </w:pPr>
            <w:r w:rsidRPr="00E92A38">
              <w:rPr>
                <w:rFonts w:ascii="Palatino Linotype" w:eastAsia="Calibri" w:hAnsi="Palatino Linotype" w:cs="Tahoma"/>
                <w:noProof/>
                <w:sz w:val="22"/>
                <w:szCs w:val="22"/>
                <w:lang w:val="es-MX" w:eastAsia="en-US"/>
              </w:rPr>
              <w:t xml:space="preserve">Luis Gustavo Parra Noriega  </w:t>
            </w:r>
          </w:p>
        </w:tc>
      </w:tr>
    </w:tbl>
    <w:p w14:paraId="7B283DFC" w14:textId="620093F5" w:rsidR="00891F4B" w:rsidRPr="00E92A38" w:rsidRDefault="00D22B6A" w:rsidP="00D3019F">
      <w:pPr>
        <w:spacing w:line="360" w:lineRule="auto"/>
        <w:jc w:val="both"/>
        <w:rPr>
          <w:rFonts w:ascii="Palatino Linotype" w:hAnsi="Palatino Linotype" w:cs="Tahoma"/>
          <w:bCs/>
          <w:noProof/>
          <w:sz w:val="22"/>
          <w:szCs w:val="22"/>
          <w:lang w:val="es-MX"/>
        </w:rPr>
      </w:pPr>
      <w:bookmarkStart w:id="1" w:name="_GoBack"/>
      <w:bookmarkEnd w:id="1"/>
      <w:r w:rsidRPr="00E92A38">
        <w:rPr>
          <w:rFonts w:ascii="Palatino Linotype" w:hAnsi="Palatino Linotype" w:cs="Tahoma"/>
          <w:bCs/>
          <w:noProof/>
          <w:sz w:val="22"/>
          <w:szCs w:val="22"/>
          <w:lang w:val="es-MX"/>
        </w:rPr>
        <w:t>Resolución del Pleno del</w:t>
      </w:r>
      <w:r w:rsidR="00CE7558" w:rsidRPr="00E92A38">
        <w:rPr>
          <w:rFonts w:ascii="Palatino Linotype" w:hAnsi="Palatino Linotype" w:cs="Tahoma"/>
          <w:bCs/>
          <w:noProof/>
          <w:sz w:val="22"/>
          <w:szCs w:val="22"/>
          <w:lang w:val="es-MX"/>
        </w:rPr>
        <w:t xml:space="preserve"> </w:t>
      </w:r>
      <w:r w:rsidRPr="00E92A38">
        <w:rPr>
          <w:rFonts w:ascii="Palatino Linotype" w:hAnsi="Palatino Linotype" w:cs="Tahoma"/>
          <w:bCs/>
          <w:noProof/>
          <w:sz w:val="22"/>
          <w:szCs w:val="22"/>
          <w:lang w:val="es-MX"/>
        </w:rPr>
        <w:t xml:space="preserve">Instituto de Transparencia, Acceso a la Información Pública y Protección de Datos Personales del Estado de México y Municipios, con domicilio en Metepec, Estado de México, de fecha </w:t>
      </w:r>
      <w:r w:rsidR="00664E2A" w:rsidRPr="00E92A38">
        <w:rPr>
          <w:rFonts w:ascii="Palatino Linotype" w:hAnsi="Palatino Linotype" w:cs="Tahoma"/>
          <w:bCs/>
          <w:noProof/>
          <w:sz w:val="22"/>
          <w:szCs w:val="22"/>
          <w:lang w:val="es-MX"/>
        </w:rPr>
        <w:t>nueve</w:t>
      </w:r>
      <w:r w:rsidR="000B0073" w:rsidRPr="00E92A38">
        <w:rPr>
          <w:rFonts w:ascii="Palatino Linotype" w:hAnsi="Palatino Linotype" w:cs="Tahoma"/>
          <w:bCs/>
          <w:noProof/>
          <w:sz w:val="22"/>
          <w:szCs w:val="22"/>
          <w:lang w:val="es-MX"/>
        </w:rPr>
        <w:t xml:space="preserve"> </w:t>
      </w:r>
      <w:r w:rsidR="00CE7558" w:rsidRPr="00E92A38">
        <w:rPr>
          <w:rFonts w:ascii="Palatino Linotype" w:hAnsi="Palatino Linotype" w:cs="Tahoma"/>
          <w:bCs/>
          <w:noProof/>
          <w:sz w:val="22"/>
          <w:szCs w:val="22"/>
          <w:lang w:val="es-MX"/>
        </w:rPr>
        <w:t xml:space="preserve">de </w:t>
      </w:r>
      <w:r w:rsidR="00664E2A" w:rsidRPr="00E92A38">
        <w:rPr>
          <w:rFonts w:ascii="Palatino Linotype" w:hAnsi="Palatino Linotype" w:cs="Tahoma"/>
          <w:bCs/>
          <w:noProof/>
          <w:sz w:val="22"/>
          <w:szCs w:val="22"/>
          <w:lang w:val="es-MX"/>
        </w:rPr>
        <w:t>febrero</w:t>
      </w:r>
      <w:r w:rsidR="000F2A29" w:rsidRPr="00E92A38">
        <w:rPr>
          <w:rFonts w:ascii="Palatino Linotype" w:hAnsi="Palatino Linotype" w:cs="Tahoma"/>
          <w:bCs/>
          <w:noProof/>
          <w:sz w:val="22"/>
          <w:szCs w:val="22"/>
          <w:lang w:val="es-MX"/>
        </w:rPr>
        <w:t xml:space="preserve"> </w:t>
      </w:r>
      <w:r w:rsidR="00DA0CE2" w:rsidRPr="00E92A38">
        <w:rPr>
          <w:rFonts w:ascii="Palatino Linotype" w:hAnsi="Palatino Linotype" w:cs="Tahoma"/>
          <w:bCs/>
          <w:noProof/>
          <w:sz w:val="22"/>
          <w:szCs w:val="22"/>
          <w:lang w:val="es-MX"/>
        </w:rPr>
        <w:t xml:space="preserve">de dos mil </w:t>
      </w:r>
      <w:r w:rsidR="00B047B1" w:rsidRPr="00E92A38">
        <w:rPr>
          <w:rFonts w:ascii="Palatino Linotype" w:hAnsi="Palatino Linotype" w:cs="Tahoma"/>
          <w:bCs/>
          <w:noProof/>
          <w:sz w:val="22"/>
          <w:szCs w:val="22"/>
          <w:lang w:val="es-MX"/>
        </w:rPr>
        <w:t>veintitrés</w:t>
      </w:r>
      <w:r w:rsidR="00DA0CE2" w:rsidRPr="00E92A38">
        <w:rPr>
          <w:rFonts w:ascii="Palatino Linotype" w:hAnsi="Palatino Linotype" w:cs="Tahoma"/>
          <w:bCs/>
          <w:noProof/>
          <w:sz w:val="22"/>
          <w:szCs w:val="22"/>
          <w:lang w:val="es-MX"/>
        </w:rPr>
        <w:t>.</w:t>
      </w:r>
      <w:r w:rsidR="00891F4B" w:rsidRPr="00E92A38">
        <w:rPr>
          <w:rFonts w:ascii="Palatino Linotype" w:hAnsi="Palatino Linotype" w:cs="Tahoma"/>
          <w:bCs/>
          <w:noProof/>
          <w:sz w:val="22"/>
          <w:szCs w:val="22"/>
          <w:lang w:val="es-MX"/>
        </w:rPr>
        <w:t xml:space="preserve"> </w:t>
      </w:r>
    </w:p>
    <w:p w14:paraId="0AB7A0B9" w14:textId="26066D09" w:rsidR="00F151FE" w:rsidRPr="00E92A38" w:rsidRDefault="00891F4B" w:rsidP="00D3019F">
      <w:pPr>
        <w:spacing w:line="360" w:lineRule="auto"/>
        <w:ind w:right="4585"/>
        <w:jc w:val="both"/>
        <w:rPr>
          <w:rFonts w:ascii="Palatino Linotype" w:hAnsi="Palatino Linotype" w:cs="Calibri"/>
          <w:noProof/>
          <w:sz w:val="22"/>
          <w:szCs w:val="22"/>
          <w:lang w:val="es-MX" w:eastAsia="es-MX"/>
        </w:rPr>
      </w:pPr>
      <w:r w:rsidRPr="00E92A38">
        <w:rPr>
          <w:rFonts w:ascii="Palatino Linotype" w:hAnsi="Palatino Linotype" w:cs="Calibri"/>
          <w:noProof/>
          <w:sz w:val="22"/>
          <w:szCs w:val="22"/>
          <w:lang w:val="es-MX" w:eastAsia="es-MX"/>
        </w:rPr>
        <w:t> </w:t>
      </w:r>
    </w:p>
    <w:p w14:paraId="1C92AAC1" w14:textId="60E5E947" w:rsidR="00634CEB" w:rsidRPr="00E92A38" w:rsidRDefault="00FA6757" w:rsidP="00D3019F">
      <w:pPr>
        <w:spacing w:line="360" w:lineRule="auto"/>
        <w:jc w:val="both"/>
        <w:rPr>
          <w:rFonts w:ascii="Palatino Linotype" w:hAnsi="Palatino Linotype" w:cs="Tahoma"/>
          <w:noProof/>
          <w:color w:val="0D0D0D" w:themeColor="text1" w:themeTint="F2"/>
          <w:sz w:val="22"/>
          <w:szCs w:val="22"/>
          <w:lang w:val="es-MX"/>
        </w:rPr>
      </w:pPr>
      <w:r w:rsidRPr="00E92A38">
        <w:rPr>
          <w:rFonts w:ascii="Palatino Linotype" w:hAnsi="Palatino Linotype" w:cs="Tahoma"/>
          <w:b/>
          <w:bCs/>
          <w:noProof/>
          <w:color w:val="0D0D0D" w:themeColor="text1" w:themeTint="F2"/>
          <w:sz w:val="22"/>
          <w:szCs w:val="22"/>
          <w:lang w:val="es-MX"/>
        </w:rPr>
        <w:t>VISTO</w:t>
      </w:r>
      <w:r w:rsidRPr="00E92A38">
        <w:rPr>
          <w:rFonts w:ascii="Palatino Linotype" w:hAnsi="Palatino Linotype" w:cs="Tahoma"/>
          <w:bCs/>
          <w:noProof/>
          <w:color w:val="0D0D0D" w:themeColor="text1" w:themeTint="F2"/>
          <w:sz w:val="22"/>
          <w:szCs w:val="22"/>
          <w:lang w:val="es-MX"/>
        </w:rPr>
        <w:t xml:space="preserve"> </w:t>
      </w:r>
      <w:r w:rsidR="0007299C" w:rsidRPr="00E92A38">
        <w:rPr>
          <w:rFonts w:ascii="Palatino Linotype" w:hAnsi="Palatino Linotype" w:cs="Tahoma"/>
          <w:bCs/>
          <w:noProof/>
          <w:color w:val="0D0D0D" w:themeColor="text1" w:themeTint="F2"/>
          <w:sz w:val="22"/>
          <w:szCs w:val="22"/>
          <w:lang w:val="es-MX"/>
        </w:rPr>
        <w:t>el</w:t>
      </w:r>
      <w:r w:rsidRPr="00E92A38">
        <w:rPr>
          <w:rFonts w:ascii="Palatino Linotype" w:hAnsi="Palatino Linotype" w:cs="Tahoma"/>
          <w:bCs/>
          <w:noProof/>
          <w:color w:val="0D0D0D" w:themeColor="text1" w:themeTint="F2"/>
          <w:sz w:val="22"/>
          <w:szCs w:val="22"/>
          <w:lang w:val="es-MX"/>
        </w:rPr>
        <w:t xml:space="preserve"> </w:t>
      </w:r>
      <w:r w:rsidR="0007299C" w:rsidRPr="00E92A38">
        <w:rPr>
          <w:rFonts w:ascii="Palatino Linotype" w:hAnsi="Palatino Linotype" w:cs="Tahoma"/>
          <w:bCs/>
          <w:noProof/>
          <w:color w:val="0D0D0D" w:themeColor="text1" w:themeTint="F2"/>
          <w:sz w:val="22"/>
          <w:szCs w:val="22"/>
          <w:lang w:val="es-MX"/>
        </w:rPr>
        <w:t>e</w:t>
      </w:r>
      <w:r w:rsidRPr="00E92A38">
        <w:rPr>
          <w:rFonts w:ascii="Palatino Linotype" w:hAnsi="Palatino Linotype" w:cs="Tahoma"/>
          <w:bCs/>
          <w:noProof/>
          <w:color w:val="0D0D0D" w:themeColor="text1" w:themeTint="F2"/>
          <w:sz w:val="22"/>
          <w:szCs w:val="22"/>
          <w:lang w:val="es-MX"/>
        </w:rPr>
        <w:t xml:space="preserve">xpediente conformado con motivo </w:t>
      </w:r>
      <w:r w:rsidR="0012031E" w:rsidRPr="00E92A38">
        <w:rPr>
          <w:rFonts w:ascii="Palatino Linotype" w:hAnsi="Palatino Linotype" w:cs="Tahoma"/>
          <w:bCs/>
          <w:noProof/>
          <w:color w:val="0D0D0D" w:themeColor="text1" w:themeTint="F2"/>
          <w:sz w:val="22"/>
          <w:szCs w:val="22"/>
          <w:lang w:val="es-MX"/>
        </w:rPr>
        <w:t>de los</w:t>
      </w:r>
      <w:r w:rsidRPr="00E92A38">
        <w:rPr>
          <w:rFonts w:ascii="Palatino Linotype" w:hAnsi="Palatino Linotype" w:cs="Tahoma"/>
          <w:bCs/>
          <w:noProof/>
          <w:color w:val="0D0D0D" w:themeColor="text1" w:themeTint="F2"/>
          <w:sz w:val="22"/>
          <w:szCs w:val="22"/>
          <w:lang w:val="es-MX"/>
        </w:rPr>
        <w:t xml:space="preserve"> Recurso</w:t>
      </w:r>
      <w:r w:rsidR="0012031E" w:rsidRPr="00E92A38">
        <w:rPr>
          <w:rFonts w:ascii="Palatino Linotype" w:hAnsi="Palatino Linotype" w:cs="Tahoma"/>
          <w:bCs/>
          <w:noProof/>
          <w:color w:val="0D0D0D" w:themeColor="text1" w:themeTint="F2"/>
          <w:sz w:val="22"/>
          <w:szCs w:val="22"/>
          <w:lang w:val="es-MX"/>
        </w:rPr>
        <w:t>s</w:t>
      </w:r>
      <w:r w:rsidRPr="00E92A38">
        <w:rPr>
          <w:rFonts w:ascii="Palatino Linotype" w:hAnsi="Palatino Linotype" w:cs="Tahoma"/>
          <w:bCs/>
          <w:noProof/>
          <w:color w:val="0D0D0D" w:themeColor="text1" w:themeTint="F2"/>
          <w:sz w:val="22"/>
          <w:szCs w:val="22"/>
          <w:lang w:val="es-MX"/>
        </w:rPr>
        <w:t xml:space="preserve"> de Revisión</w:t>
      </w:r>
      <w:r w:rsidR="005976C1" w:rsidRPr="00E92A38">
        <w:rPr>
          <w:rFonts w:ascii="Palatino Linotype" w:hAnsi="Palatino Linotype" w:cs="Tahoma"/>
          <w:bCs/>
          <w:noProof/>
          <w:color w:val="0D0D0D" w:themeColor="text1" w:themeTint="F2"/>
          <w:sz w:val="22"/>
          <w:szCs w:val="22"/>
          <w:lang w:val="es-MX"/>
        </w:rPr>
        <w:t xml:space="preserve"> </w:t>
      </w:r>
      <w:r w:rsidR="00E04CFD" w:rsidRPr="00E92A38">
        <w:rPr>
          <w:rFonts w:ascii="Palatino Linotype" w:eastAsia="Calibri" w:hAnsi="Palatino Linotype" w:cs="Tahoma"/>
          <w:b/>
          <w:bCs/>
          <w:noProof/>
          <w:sz w:val="22"/>
          <w:szCs w:val="22"/>
          <w:lang w:val="es-MX" w:eastAsia="en-US"/>
        </w:rPr>
        <w:t>11416</w:t>
      </w:r>
      <w:r w:rsidR="00BA5227" w:rsidRPr="00E92A38">
        <w:rPr>
          <w:rFonts w:ascii="Palatino Linotype" w:eastAsia="Calibri" w:hAnsi="Palatino Linotype" w:cs="Tahoma"/>
          <w:b/>
          <w:bCs/>
          <w:noProof/>
          <w:sz w:val="22"/>
          <w:szCs w:val="22"/>
          <w:lang w:val="es-MX" w:eastAsia="en-US"/>
        </w:rPr>
        <w:t>/INFOEM/IP/RR/2022</w:t>
      </w:r>
      <w:r w:rsidR="00E04CFD" w:rsidRPr="00E92A38">
        <w:rPr>
          <w:rFonts w:ascii="Palatino Linotype" w:eastAsia="Calibri" w:hAnsi="Palatino Linotype" w:cs="Tahoma"/>
          <w:noProof/>
          <w:sz w:val="22"/>
          <w:szCs w:val="22"/>
          <w:lang w:val="es-MX" w:eastAsia="en-US"/>
        </w:rPr>
        <w:t xml:space="preserve"> y</w:t>
      </w:r>
      <w:r w:rsidR="00BA5227" w:rsidRPr="00E92A38">
        <w:rPr>
          <w:rFonts w:ascii="Palatino Linotype" w:eastAsia="Calibri" w:hAnsi="Palatino Linotype" w:cs="Tahoma"/>
          <w:noProof/>
          <w:sz w:val="22"/>
          <w:szCs w:val="22"/>
          <w:lang w:val="es-MX" w:eastAsia="en-US"/>
        </w:rPr>
        <w:t xml:space="preserve"> </w:t>
      </w:r>
      <w:r w:rsidR="00E04CFD" w:rsidRPr="00E92A38">
        <w:rPr>
          <w:rFonts w:ascii="Palatino Linotype" w:eastAsia="Calibri" w:hAnsi="Palatino Linotype" w:cs="Tahoma"/>
          <w:b/>
          <w:bCs/>
          <w:noProof/>
          <w:sz w:val="22"/>
          <w:szCs w:val="22"/>
          <w:lang w:val="es-MX" w:eastAsia="en-US"/>
        </w:rPr>
        <w:t>11417</w:t>
      </w:r>
      <w:r w:rsidR="00BA5227" w:rsidRPr="00E92A38">
        <w:rPr>
          <w:rFonts w:ascii="Palatino Linotype" w:eastAsia="Calibri" w:hAnsi="Palatino Linotype" w:cs="Tahoma"/>
          <w:b/>
          <w:bCs/>
          <w:noProof/>
          <w:sz w:val="22"/>
          <w:szCs w:val="22"/>
          <w:lang w:val="es-MX" w:eastAsia="en-US"/>
        </w:rPr>
        <w:t>/INFOEM/IP/RR/2022</w:t>
      </w:r>
      <w:r w:rsidR="00625E65" w:rsidRPr="00E92A38">
        <w:rPr>
          <w:rFonts w:ascii="Palatino Linotype" w:hAnsi="Palatino Linotype" w:cs="Tahoma"/>
          <w:b/>
          <w:noProof/>
          <w:color w:val="0D0D0D" w:themeColor="text1" w:themeTint="F2"/>
          <w:sz w:val="22"/>
          <w:szCs w:val="22"/>
          <w:lang w:val="es-MX"/>
        </w:rPr>
        <w:t xml:space="preserve">, </w:t>
      </w:r>
      <w:r w:rsidRPr="00E92A38">
        <w:rPr>
          <w:rFonts w:ascii="Palatino Linotype" w:hAnsi="Palatino Linotype" w:cs="Tahoma"/>
          <w:bCs/>
          <w:noProof/>
          <w:color w:val="0D0D0D" w:themeColor="text1" w:themeTint="F2"/>
          <w:sz w:val="22"/>
          <w:szCs w:val="22"/>
          <w:lang w:val="es-MX"/>
        </w:rPr>
        <w:t>interpuesto</w:t>
      </w:r>
      <w:r w:rsidR="0012031E" w:rsidRPr="00E92A38">
        <w:rPr>
          <w:rFonts w:ascii="Palatino Linotype" w:hAnsi="Palatino Linotype" w:cs="Tahoma"/>
          <w:bCs/>
          <w:noProof/>
          <w:color w:val="0D0D0D" w:themeColor="text1" w:themeTint="F2"/>
          <w:sz w:val="22"/>
          <w:szCs w:val="22"/>
          <w:lang w:val="es-MX"/>
        </w:rPr>
        <w:t>s</w:t>
      </w:r>
      <w:r w:rsidR="00A44AB2" w:rsidRPr="00E92A38">
        <w:rPr>
          <w:rFonts w:ascii="Palatino Linotype" w:hAnsi="Palatino Linotype" w:cs="Tahoma"/>
          <w:bCs/>
          <w:noProof/>
          <w:color w:val="0D0D0D" w:themeColor="text1" w:themeTint="F2"/>
          <w:sz w:val="22"/>
          <w:szCs w:val="22"/>
          <w:lang w:val="es-MX"/>
        </w:rPr>
        <w:t xml:space="preserve"> por </w:t>
      </w:r>
      <w:r w:rsidRPr="00E92A38">
        <w:rPr>
          <w:rFonts w:ascii="Palatino Linotype" w:hAnsi="Palatino Linotype" w:cs="Tahoma"/>
          <w:bCs/>
          <w:noProof/>
          <w:color w:val="0D0D0D" w:themeColor="text1" w:themeTint="F2"/>
          <w:sz w:val="22"/>
          <w:szCs w:val="22"/>
          <w:lang w:val="es-MX"/>
        </w:rPr>
        <w:t>el Recurrente o Particular, en contra de la</w:t>
      </w:r>
      <w:r w:rsidR="0012031E" w:rsidRPr="00E92A38">
        <w:rPr>
          <w:rFonts w:ascii="Palatino Linotype" w:hAnsi="Palatino Linotype" w:cs="Tahoma"/>
          <w:bCs/>
          <w:noProof/>
          <w:color w:val="0D0D0D" w:themeColor="text1" w:themeTint="F2"/>
          <w:sz w:val="22"/>
          <w:szCs w:val="22"/>
          <w:lang w:val="es-MX"/>
        </w:rPr>
        <w:t>s</w:t>
      </w:r>
      <w:r w:rsidRPr="00E92A38">
        <w:rPr>
          <w:rFonts w:ascii="Palatino Linotype" w:hAnsi="Palatino Linotype" w:cs="Tahoma"/>
          <w:bCs/>
          <w:noProof/>
          <w:color w:val="0D0D0D" w:themeColor="text1" w:themeTint="F2"/>
          <w:sz w:val="22"/>
          <w:szCs w:val="22"/>
          <w:lang w:val="es-MX"/>
        </w:rPr>
        <w:t xml:space="preserve"> respuesta</w:t>
      </w:r>
      <w:r w:rsidR="0012031E" w:rsidRPr="00E92A38">
        <w:rPr>
          <w:rFonts w:ascii="Palatino Linotype" w:hAnsi="Palatino Linotype" w:cs="Tahoma"/>
          <w:bCs/>
          <w:noProof/>
          <w:color w:val="0D0D0D" w:themeColor="text1" w:themeTint="F2"/>
          <w:sz w:val="22"/>
          <w:szCs w:val="22"/>
          <w:lang w:val="es-MX"/>
        </w:rPr>
        <w:t>s</w:t>
      </w:r>
      <w:r w:rsidRPr="00E92A38">
        <w:rPr>
          <w:rFonts w:ascii="Palatino Linotype" w:hAnsi="Palatino Linotype" w:cs="Tahoma"/>
          <w:bCs/>
          <w:noProof/>
          <w:color w:val="0D0D0D" w:themeColor="text1" w:themeTint="F2"/>
          <w:sz w:val="22"/>
          <w:szCs w:val="22"/>
          <w:lang w:val="es-MX"/>
        </w:rPr>
        <w:t xml:space="preserve"> del Sujeto Obligado</w:t>
      </w:r>
      <w:r w:rsidR="00096ABF" w:rsidRPr="00E92A38">
        <w:rPr>
          <w:rFonts w:ascii="Palatino Linotype" w:hAnsi="Palatino Linotype" w:cs="Tahoma"/>
          <w:bCs/>
          <w:noProof/>
          <w:color w:val="0D0D0D" w:themeColor="text1" w:themeTint="F2"/>
          <w:sz w:val="22"/>
          <w:szCs w:val="22"/>
          <w:lang w:val="es-MX"/>
        </w:rPr>
        <w:t>,</w:t>
      </w:r>
      <w:r w:rsidRPr="00E92A38">
        <w:rPr>
          <w:rFonts w:ascii="Palatino Linotype" w:hAnsi="Palatino Linotype" w:cs="Tahoma"/>
          <w:bCs/>
          <w:noProof/>
          <w:color w:val="0D0D0D" w:themeColor="text1" w:themeTint="F2"/>
          <w:sz w:val="22"/>
          <w:szCs w:val="22"/>
          <w:lang w:val="es-MX"/>
        </w:rPr>
        <w:t xml:space="preserve"> </w:t>
      </w:r>
      <w:r w:rsidR="00B047B1" w:rsidRPr="00E92A38">
        <w:rPr>
          <w:rFonts w:ascii="Palatino Linotype" w:eastAsia="Calibri" w:hAnsi="Palatino Linotype" w:cs="Tahoma"/>
          <w:noProof/>
          <w:sz w:val="22"/>
          <w:szCs w:val="22"/>
          <w:lang w:val="es-MX" w:eastAsia="en-US"/>
        </w:rPr>
        <w:t>Ayuntamiento</w:t>
      </w:r>
      <w:r w:rsidR="00BA5227" w:rsidRPr="00E92A38">
        <w:rPr>
          <w:rFonts w:ascii="Palatino Linotype" w:eastAsia="Calibri" w:hAnsi="Palatino Linotype" w:cs="Tahoma"/>
          <w:noProof/>
          <w:sz w:val="22"/>
          <w:szCs w:val="22"/>
          <w:lang w:val="es-MX" w:eastAsia="en-US"/>
        </w:rPr>
        <w:t xml:space="preserve"> de Metepec</w:t>
      </w:r>
      <w:r w:rsidR="00022380" w:rsidRPr="00E92A38">
        <w:rPr>
          <w:rFonts w:ascii="Palatino Linotype" w:hAnsi="Palatino Linotype" w:cs="Tahoma"/>
          <w:bCs/>
          <w:noProof/>
          <w:color w:val="0D0D0D" w:themeColor="text1" w:themeTint="F2"/>
          <w:sz w:val="22"/>
          <w:szCs w:val="22"/>
          <w:lang w:val="es-MX"/>
        </w:rPr>
        <w:t>;</w:t>
      </w:r>
      <w:r w:rsidRPr="00E92A38">
        <w:rPr>
          <w:rFonts w:ascii="Palatino Linotype" w:hAnsi="Palatino Linotype" w:cs="Tahoma"/>
          <w:bCs/>
          <w:noProof/>
          <w:color w:val="0D0D0D" w:themeColor="text1" w:themeTint="F2"/>
          <w:sz w:val="22"/>
          <w:szCs w:val="22"/>
          <w:lang w:val="es-MX"/>
        </w:rPr>
        <w:t xml:space="preserve"> se emite la presente Resolución, con base en los Antecedentes y C</w:t>
      </w:r>
      <w:r w:rsidRPr="00E92A38">
        <w:rPr>
          <w:rFonts w:ascii="Palatino Linotype" w:hAnsi="Palatino Linotype" w:cs="Tahoma"/>
          <w:bCs/>
          <w:noProof/>
          <w:sz w:val="22"/>
          <w:szCs w:val="22"/>
          <w:lang w:val="es-MX"/>
        </w:rPr>
        <w:t>onsiderandos que a continuación se exponen</w:t>
      </w:r>
      <w:r w:rsidR="00C518C0" w:rsidRPr="00E92A38">
        <w:rPr>
          <w:rFonts w:ascii="Palatino Linotype" w:hAnsi="Palatino Linotype" w:cs="Tahoma"/>
          <w:bCs/>
          <w:noProof/>
          <w:sz w:val="22"/>
          <w:szCs w:val="22"/>
          <w:lang w:val="es-MX"/>
        </w:rPr>
        <w:t>:</w:t>
      </w:r>
    </w:p>
    <w:p w14:paraId="7EF47EF3" w14:textId="60FB258B" w:rsidR="00327EDB" w:rsidRPr="00E92A38" w:rsidRDefault="00327EDB" w:rsidP="00D3019F">
      <w:pPr>
        <w:tabs>
          <w:tab w:val="center" w:pos="4522"/>
          <w:tab w:val="left" w:pos="7245"/>
          <w:tab w:val="right" w:pos="9044"/>
        </w:tabs>
        <w:spacing w:line="360" w:lineRule="auto"/>
        <w:rPr>
          <w:rFonts w:ascii="Palatino Linotype" w:hAnsi="Palatino Linotype" w:cs="Tahoma"/>
          <w:b/>
          <w:noProof/>
          <w:sz w:val="22"/>
          <w:szCs w:val="22"/>
          <w:lang w:val="es-MX"/>
        </w:rPr>
      </w:pPr>
    </w:p>
    <w:p w14:paraId="41AD7179" w14:textId="2DE32AFA" w:rsidR="00B31222" w:rsidRPr="00E92A38" w:rsidRDefault="00E46195" w:rsidP="00D3019F">
      <w:pPr>
        <w:tabs>
          <w:tab w:val="center" w:pos="4522"/>
          <w:tab w:val="left" w:pos="7245"/>
          <w:tab w:val="right" w:pos="9044"/>
        </w:tabs>
        <w:spacing w:line="360" w:lineRule="auto"/>
        <w:jc w:val="center"/>
        <w:rPr>
          <w:rFonts w:ascii="Palatino Linotype" w:hAnsi="Palatino Linotype" w:cs="Tahoma"/>
          <w:b/>
          <w:noProof/>
          <w:sz w:val="22"/>
          <w:szCs w:val="22"/>
          <w:lang w:val="es-MX"/>
        </w:rPr>
      </w:pPr>
      <w:r w:rsidRPr="00E92A38">
        <w:rPr>
          <w:rFonts w:ascii="Palatino Linotype" w:hAnsi="Palatino Linotype" w:cs="Tahoma"/>
          <w:b/>
          <w:noProof/>
          <w:sz w:val="22"/>
          <w:szCs w:val="22"/>
          <w:lang w:val="es-MX"/>
        </w:rPr>
        <w:t>ANTECEDENTES</w:t>
      </w:r>
    </w:p>
    <w:p w14:paraId="35E7141C" w14:textId="77777777" w:rsidR="00683CB5" w:rsidRPr="00E92A38" w:rsidRDefault="00683CB5" w:rsidP="00D3019F">
      <w:pPr>
        <w:tabs>
          <w:tab w:val="center" w:pos="4522"/>
          <w:tab w:val="left" w:pos="7245"/>
          <w:tab w:val="right" w:pos="9044"/>
        </w:tabs>
        <w:spacing w:line="360" w:lineRule="auto"/>
        <w:rPr>
          <w:rFonts w:ascii="Palatino Linotype" w:hAnsi="Palatino Linotype" w:cs="Tahoma"/>
          <w:b/>
          <w:noProof/>
          <w:sz w:val="22"/>
          <w:szCs w:val="22"/>
          <w:lang w:val="es-MX"/>
        </w:rPr>
      </w:pPr>
    </w:p>
    <w:p w14:paraId="1A88B981" w14:textId="64E78549" w:rsidR="00D41B4A" w:rsidRPr="00E92A38" w:rsidRDefault="00D41B4A" w:rsidP="00D3019F">
      <w:pPr>
        <w:pStyle w:val="Prrafodelista"/>
        <w:numPr>
          <w:ilvl w:val="0"/>
          <w:numId w:val="4"/>
        </w:numPr>
        <w:tabs>
          <w:tab w:val="left" w:pos="284"/>
        </w:tabs>
        <w:spacing w:line="360" w:lineRule="auto"/>
        <w:ind w:hanging="1080"/>
        <w:contextualSpacing w:val="0"/>
        <w:jc w:val="both"/>
        <w:rPr>
          <w:rFonts w:ascii="Palatino Linotype" w:hAnsi="Palatino Linotype" w:cs="Tahoma"/>
          <w:b/>
          <w:noProof/>
          <w:szCs w:val="22"/>
          <w:lang w:val="es-MX"/>
        </w:rPr>
      </w:pPr>
      <w:r w:rsidRPr="00E92A38">
        <w:rPr>
          <w:rFonts w:ascii="Palatino Linotype" w:hAnsi="Palatino Linotype" w:cs="Tahoma"/>
          <w:b/>
          <w:noProof/>
          <w:szCs w:val="22"/>
          <w:lang w:val="es-MX"/>
        </w:rPr>
        <w:t>Presentación de la</w:t>
      </w:r>
      <w:r w:rsidR="0012031E" w:rsidRPr="00E92A38">
        <w:rPr>
          <w:rFonts w:ascii="Palatino Linotype" w:hAnsi="Palatino Linotype" w:cs="Tahoma"/>
          <w:b/>
          <w:noProof/>
          <w:szCs w:val="22"/>
          <w:lang w:val="es-MX"/>
        </w:rPr>
        <w:t>s</w:t>
      </w:r>
      <w:r w:rsidRPr="00E92A38">
        <w:rPr>
          <w:rFonts w:ascii="Palatino Linotype" w:hAnsi="Palatino Linotype" w:cs="Tahoma"/>
          <w:b/>
          <w:noProof/>
          <w:szCs w:val="22"/>
          <w:lang w:val="es-MX"/>
        </w:rPr>
        <w:t xml:space="preserve"> solicitud</w:t>
      </w:r>
      <w:r w:rsidR="0012031E" w:rsidRPr="00E92A38">
        <w:rPr>
          <w:rFonts w:ascii="Palatino Linotype" w:hAnsi="Palatino Linotype" w:cs="Tahoma"/>
          <w:b/>
          <w:noProof/>
          <w:szCs w:val="22"/>
          <w:lang w:val="es-MX"/>
        </w:rPr>
        <w:t>es</w:t>
      </w:r>
      <w:r w:rsidRPr="00E92A38">
        <w:rPr>
          <w:rFonts w:ascii="Palatino Linotype" w:hAnsi="Palatino Linotype" w:cs="Tahoma"/>
          <w:b/>
          <w:noProof/>
          <w:szCs w:val="22"/>
          <w:lang w:val="es-MX"/>
        </w:rPr>
        <w:t xml:space="preserve"> de información. </w:t>
      </w:r>
      <w:r w:rsidR="002D4071" w:rsidRPr="00E92A38">
        <w:rPr>
          <w:rFonts w:ascii="Palatino Linotype" w:hAnsi="Palatino Linotype" w:cs="Tahoma"/>
          <w:b/>
          <w:noProof/>
          <w:szCs w:val="22"/>
          <w:lang w:val="es-MX"/>
        </w:rPr>
        <w:tab/>
      </w:r>
      <w:r w:rsidR="00C05B87" w:rsidRPr="00E92A38">
        <w:rPr>
          <w:rFonts w:ascii="Palatino Linotype" w:hAnsi="Palatino Linotype" w:cs="Tahoma"/>
          <w:b/>
          <w:noProof/>
          <w:szCs w:val="22"/>
          <w:lang w:val="es-MX"/>
        </w:rPr>
        <w:tab/>
      </w:r>
    </w:p>
    <w:p w14:paraId="67F59B94" w14:textId="77777777" w:rsidR="00096ABF" w:rsidRPr="00E92A38" w:rsidRDefault="00096ABF" w:rsidP="00D3019F">
      <w:pPr>
        <w:pStyle w:val="Prrafodelista"/>
        <w:tabs>
          <w:tab w:val="left" w:pos="567"/>
        </w:tabs>
        <w:spacing w:line="360" w:lineRule="auto"/>
        <w:ind w:left="0"/>
        <w:contextualSpacing w:val="0"/>
        <w:jc w:val="both"/>
        <w:rPr>
          <w:rFonts w:ascii="Palatino Linotype" w:hAnsi="Palatino Linotype" w:cs="Tahoma"/>
          <w:noProof/>
          <w:szCs w:val="22"/>
          <w:lang w:val="es-MX"/>
        </w:rPr>
      </w:pPr>
    </w:p>
    <w:p w14:paraId="0A414DFA" w14:textId="097B9FF1" w:rsidR="00D41B4A" w:rsidRPr="00E92A38" w:rsidRDefault="009B5C33" w:rsidP="00D3019F">
      <w:pPr>
        <w:pStyle w:val="Prrafodelista"/>
        <w:tabs>
          <w:tab w:val="left" w:pos="567"/>
        </w:tabs>
        <w:spacing w:line="360" w:lineRule="auto"/>
        <w:ind w:left="0"/>
        <w:contextualSpacing w:val="0"/>
        <w:jc w:val="both"/>
        <w:rPr>
          <w:rFonts w:ascii="Palatino Linotype" w:hAnsi="Palatino Linotype" w:cs="Tahoma"/>
          <w:noProof/>
          <w:szCs w:val="22"/>
          <w:lang w:val="es-MX"/>
        </w:rPr>
      </w:pPr>
      <w:r w:rsidRPr="00E92A38">
        <w:rPr>
          <w:rFonts w:ascii="Palatino Linotype" w:hAnsi="Palatino Linotype" w:cs="Tahoma"/>
          <w:noProof/>
          <w:szCs w:val="22"/>
          <w:lang w:val="es-MX"/>
        </w:rPr>
        <w:t>En fech</w:t>
      </w:r>
      <w:r w:rsidR="00665F45" w:rsidRPr="00E92A38">
        <w:rPr>
          <w:rFonts w:ascii="Palatino Linotype" w:hAnsi="Palatino Linotype" w:cs="Tahoma"/>
          <w:noProof/>
          <w:szCs w:val="22"/>
          <w:lang w:val="es-MX"/>
        </w:rPr>
        <w:t>a</w:t>
      </w:r>
      <w:r w:rsidRPr="00E92A38">
        <w:rPr>
          <w:rFonts w:ascii="Palatino Linotype" w:hAnsi="Palatino Linotype" w:cs="Tahoma"/>
          <w:noProof/>
          <w:szCs w:val="22"/>
          <w:lang w:val="es-MX"/>
        </w:rPr>
        <w:t xml:space="preserve"> </w:t>
      </w:r>
      <w:r w:rsidR="00B047B1" w:rsidRPr="00E92A38">
        <w:rPr>
          <w:rFonts w:ascii="Palatino Linotype" w:hAnsi="Palatino Linotype" w:cs="Tahoma"/>
          <w:noProof/>
          <w:szCs w:val="22"/>
          <w:lang w:val="es-MX"/>
        </w:rPr>
        <w:t>tres</w:t>
      </w:r>
      <w:r w:rsidR="00665F45" w:rsidRPr="00E92A38">
        <w:rPr>
          <w:rFonts w:ascii="Palatino Linotype" w:hAnsi="Palatino Linotype" w:cs="Tahoma"/>
          <w:noProof/>
          <w:szCs w:val="22"/>
          <w:lang w:val="es-MX"/>
        </w:rPr>
        <w:t xml:space="preserve"> </w:t>
      </w:r>
      <w:r w:rsidR="000134AD" w:rsidRPr="00E92A38">
        <w:rPr>
          <w:rFonts w:ascii="Palatino Linotype" w:hAnsi="Palatino Linotype" w:cs="Tahoma"/>
          <w:noProof/>
          <w:szCs w:val="22"/>
          <w:lang w:val="es-MX"/>
        </w:rPr>
        <w:t>d</w:t>
      </w:r>
      <w:r w:rsidR="004525C6" w:rsidRPr="00E92A38">
        <w:rPr>
          <w:rFonts w:ascii="Palatino Linotype" w:hAnsi="Palatino Linotype" w:cs="Tahoma"/>
          <w:noProof/>
          <w:szCs w:val="22"/>
          <w:lang w:val="es-MX"/>
        </w:rPr>
        <w:t xml:space="preserve">e </w:t>
      </w:r>
      <w:r w:rsidR="000134AD" w:rsidRPr="00E92A38">
        <w:rPr>
          <w:rFonts w:ascii="Palatino Linotype" w:hAnsi="Palatino Linotype" w:cs="Tahoma"/>
          <w:noProof/>
          <w:szCs w:val="22"/>
          <w:lang w:val="es-MX"/>
        </w:rPr>
        <w:t>ma</w:t>
      </w:r>
      <w:r w:rsidR="00B047B1" w:rsidRPr="00E92A38">
        <w:rPr>
          <w:rFonts w:ascii="Palatino Linotype" w:hAnsi="Palatino Linotype" w:cs="Tahoma"/>
          <w:noProof/>
          <w:szCs w:val="22"/>
          <w:lang w:val="es-MX"/>
        </w:rPr>
        <w:t>yo</w:t>
      </w:r>
      <w:r w:rsidR="004525C6" w:rsidRPr="00E92A38">
        <w:rPr>
          <w:rFonts w:ascii="Palatino Linotype" w:hAnsi="Palatino Linotype" w:cs="Tahoma"/>
          <w:noProof/>
          <w:szCs w:val="22"/>
          <w:lang w:val="es-MX"/>
        </w:rPr>
        <w:t xml:space="preserve"> </w:t>
      </w:r>
      <w:r w:rsidR="00FB18C1" w:rsidRPr="00E92A38">
        <w:rPr>
          <w:rFonts w:ascii="Palatino Linotype" w:hAnsi="Palatino Linotype" w:cs="Tahoma"/>
          <w:noProof/>
          <w:szCs w:val="22"/>
          <w:lang w:val="es-MX"/>
        </w:rPr>
        <w:t>de</w:t>
      </w:r>
      <w:r w:rsidR="00D41B4A" w:rsidRPr="00E92A38">
        <w:rPr>
          <w:rFonts w:ascii="Palatino Linotype" w:hAnsi="Palatino Linotype" w:cs="Tahoma"/>
          <w:noProof/>
          <w:szCs w:val="22"/>
          <w:lang w:val="es-MX"/>
        </w:rPr>
        <w:t xml:space="preserve"> </w:t>
      </w:r>
      <w:r w:rsidR="00677BC8">
        <w:rPr>
          <w:rFonts w:ascii="Palatino Linotype" w:hAnsi="Palatino Linotype" w:cs="Tahoma"/>
          <w:noProof/>
          <w:szCs w:val="22"/>
          <w:lang w:val="es-MX"/>
        </w:rPr>
        <w:t xml:space="preserve">dos </w:t>
      </w:r>
      <w:r w:rsidR="00D41B4A" w:rsidRPr="00E92A38">
        <w:rPr>
          <w:rFonts w:ascii="Palatino Linotype" w:hAnsi="Palatino Linotype" w:cs="Tahoma"/>
          <w:noProof/>
          <w:szCs w:val="22"/>
          <w:lang w:val="es-MX"/>
        </w:rPr>
        <w:t xml:space="preserve">mil </w:t>
      </w:r>
      <w:r w:rsidR="00C05B87" w:rsidRPr="00E92A38">
        <w:rPr>
          <w:rFonts w:ascii="Palatino Linotype" w:hAnsi="Palatino Linotype" w:cs="Tahoma"/>
          <w:noProof/>
          <w:szCs w:val="22"/>
          <w:lang w:val="es-MX"/>
        </w:rPr>
        <w:t>veintidós</w:t>
      </w:r>
      <w:r w:rsidR="00B556E6" w:rsidRPr="00E92A38">
        <w:rPr>
          <w:rFonts w:ascii="Palatino Linotype" w:hAnsi="Palatino Linotype" w:cs="Tahoma"/>
          <w:noProof/>
          <w:szCs w:val="22"/>
          <w:lang w:val="es-MX"/>
        </w:rPr>
        <w:t xml:space="preserve">, </w:t>
      </w:r>
      <w:r w:rsidR="00A75152" w:rsidRPr="00E92A38">
        <w:rPr>
          <w:rFonts w:ascii="Palatino Linotype" w:hAnsi="Palatino Linotype" w:cs="Tahoma"/>
          <w:noProof/>
          <w:szCs w:val="22"/>
          <w:lang w:val="es-MX"/>
        </w:rPr>
        <w:t>el</w:t>
      </w:r>
      <w:r w:rsidR="00D41B4A" w:rsidRPr="00E92A38">
        <w:rPr>
          <w:rFonts w:ascii="Palatino Linotype" w:hAnsi="Palatino Linotype" w:cs="Tahoma"/>
          <w:noProof/>
          <w:szCs w:val="22"/>
          <w:lang w:val="es-MX"/>
        </w:rPr>
        <w:t xml:space="preserve"> Particular presentó </w:t>
      </w:r>
      <w:r w:rsidR="00665F45" w:rsidRPr="00E92A38">
        <w:rPr>
          <w:rFonts w:ascii="Palatino Linotype" w:hAnsi="Palatino Linotype" w:cs="Tahoma"/>
          <w:noProof/>
          <w:szCs w:val="22"/>
          <w:lang w:val="es-MX"/>
        </w:rPr>
        <w:t>diversas solicitudes</w:t>
      </w:r>
      <w:r w:rsidR="00D41B4A" w:rsidRPr="00E92A38">
        <w:rPr>
          <w:rFonts w:ascii="Palatino Linotype" w:hAnsi="Palatino Linotype" w:cs="Tahoma"/>
          <w:noProof/>
          <w:szCs w:val="22"/>
          <w:lang w:val="es-MX"/>
        </w:rPr>
        <w:t xml:space="preserve"> de acceso a la información pública a través del Sistema de Acceso a la </w:t>
      </w:r>
      <w:r w:rsidR="00663040" w:rsidRPr="00E92A38">
        <w:rPr>
          <w:rFonts w:ascii="Palatino Linotype" w:hAnsi="Palatino Linotype" w:cs="Tahoma"/>
          <w:noProof/>
          <w:szCs w:val="22"/>
          <w:lang w:val="es-MX"/>
        </w:rPr>
        <w:t>Información Mexiquense (SAIMEX)</w:t>
      </w:r>
      <w:r w:rsidR="00D41B4A" w:rsidRPr="00E92A38">
        <w:rPr>
          <w:rFonts w:ascii="Palatino Linotype" w:hAnsi="Palatino Linotype" w:cs="Tahoma"/>
          <w:noProof/>
          <w:szCs w:val="22"/>
          <w:lang w:val="es-MX"/>
        </w:rPr>
        <w:t xml:space="preserve"> ante</w:t>
      </w:r>
      <w:r w:rsidR="004525C6" w:rsidRPr="00E92A38">
        <w:rPr>
          <w:rFonts w:ascii="Palatino Linotype" w:hAnsi="Palatino Linotype" w:cs="Tahoma"/>
          <w:noProof/>
          <w:szCs w:val="22"/>
          <w:lang w:val="es-MX"/>
        </w:rPr>
        <w:t xml:space="preserve"> el</w:t>
      </w:r>
      <w:r w:rsidR="00FB18C1" w:rsidRPr="00E92A38">
        <w:rPr>
          <w:rFonts w:ascii="Palatino Linotype" w:hAnsi="Palatino Linotype" w:cs="Tahoma"/>
          <w:noProof/>
          <w:szCs w:val="22"/>
          <w:lang w:val="es-MX"/>
        </w:rPr>
        <w:t xml:space="preserve"> </w:t>
      </w:r>
      <w:r w:rsidR="00605A16" w:rsidRPr="00E92A38">
        <w:rPr>
          <w:rFonts w:ascii="Palatino Linotype" w:eastAsia="Calibri" w:hAnsi="Palatino Linotype" w:cs="Tahoma"/>
          <w:bCs/>
          <w:noProof/>
          <w:szCs w:val="22"/>
          <w:lang w:val="es-MX" w:eastAsia="en-US"/>
        </w:rPr>
        <w:t>Ayuntamiento</w:t>
      </w:r>
      <w:r w:rsidR="00B41130" w:rsidRPr="00E92A38">
        <w:rPr>
          <w:rFonts w:ascii="Palatino Linotype" w:eastAsia="Calibri" w:hAnsi="Palatino Linotype" w:cs="Tahoma"/>
          <w:bCs/>
          <w:noProof/>
          <w:szCs w:val="22"/>
          <w:lang w:val="es-MX" w:eastAsia="en-US"/>
        </w:rPr>
        <w:t xml:space="preserve"> de Metepec</w:t>
      </w:r>
      <w:r w:rsidR="00FB18C1" w:rsidRPr="00E92A38">
        <w:rPr>
          <w:rFonts w:ascii="Palatino Linotype" w:hAnsi="Palatino Linotype" w:cs="Tahoma"/>
          <w:bCs/>
          <w:noProof/>
          <w:color w:val="0D0D0D" w:themeColor="text1" w:themeTint="F2"/>
          <w:szCs w:val="22"/>
          <w:lang w:val="es-MX"/>
        </w:rPr>
        <w:t>;</w:t>
      </w:r>
      <w:r w:rsidR="00D41B4A" w:rsidRPr="00E92A38">
        <w:rPr>
          <w:rFonts w:ascii="Palatino Linotype" w:hAnsi="Palatino Linotype" w:cs="Tahoma"/>
          <w:noProof/>
          <w:szCs w:val="22"/>
          <w:lang w:val="es-MX"/>
        </w:rPr>
        <w:t xml:space="preserve"> mediante la</w:t>
      </w:r>
      <w:r w:rsidR="00665F45" w:rsidRPr="00E92A38">
        <w:rPr>
          <w:rFonts w:ascii="Palatino Linotype" w:hAnsi="Palatino Linotype" w:cs="Tahoma"/>
          <w:noProof/>
          <w:szCs w:val="22"/>
          <w:lang w:val="es-MX"/>
        </w:rPr>
        <w:t>s</w:t>
      </w:r>
      <w:r w:rsidR="00D41B4A" w:rsidRPr="00E92A38">
        <w:rPr>
          <w:rFonts w:ascii="Palatino Linotype" w:hAnsi="Palatino Linotype" w:cs="Tahoma"/>
          <w:noProof/>
          <w:szCs w:val="22"/>
          <w:lang w:val="es-MX"/>
        </w:rPr>
        <w:t xml:space="preserve"> </w:t>
      </w:r>
      <w:r w:rsidR="00665F45" w:rsidRPr="00E92A38">
        <w:rPr>
          <w:rFonts w:ascii="Palatino Linotype" w:hAnsi="Palatino Linotype" w:cs="Tahoma"/>
          <w:noProof/>
          <w:szCs w:val="22"/>
          <w:lang w:val="es-MX"/>
        </w:rPr>
        <w:t>que</w:t>
      </w:r>
      <w:r w:rsidR="00D41B4A" w:rsidRPr="00E92A38">
        <w:rPr>
          <w:rFonts w:ascii="Palatino Linotype" w:hAnsi="Palatino Linotype" w:cs="Tahoma"/>
          <w:noProof/>
          <w:szCs w:val="22"/>
          <w:lang w:val="es-MX"/>
        </w:rPr>
        <w:t xml:space="preserve"> requirió lo siguiente: </w:t>
      </w:r>
    </w:p>
    <w:p w14:paraId="2AD938A9" w14:textId="77777777" w:rsidR="00096ABF" w:rsidRPr="00E92A38" w:rsidRDefault="00096ABF" w:rsidP="00D3019F">
      <w:pPr>
        <w:pStyle w:val="Prrafodelista"/>
        <w:tabs>
          <w:tab w:val="left" w:pos="567"/>
        </w:tabs>
        <w:spacing w:line="360" w:lineRule="auto"/>
        <w:ind w:left="0"/>
        <w:contextualSpacing w:val="0"/>
        <w:jc w:val="both"/>
        <w:rPr>
          <w:rFonts w:ascii="Palatino Linotype" w:hAnsi="Palatino Linotype" w:cs="Tahoma"/>
          <w:noProof/>
          <w:szCs w:val="22"/>
          <w:lang w:val="es-MX"/>
        </w:rPr>
      </w:pPr>
    </w:p>
    <w:p w14:paraId="523145C9" w14:textId="13FD621E" w:rsidR="00F349E4" w:rsidRPr="00E92A38" w:rsidRDefault="00F349E4" w:rsidP="00D3019F">
      <w:pPr>
        <w:pStyle w:val="Prrafodelista"/>
        <w:tabs>
          <w:tab w:val="left" w:pos="567"/>
        </w:tabs>
        <w:spacing w:line="360" w:lineRule="auto"/>
        <w:ind w:left="567" w:right="539"/>
        <w:contextualSpacing w:val="0"/>
        <w:jc w:val="both"/>
        <w:rPr>
          <w:rFonts w:ascii="Palatino Linotype" w:hAnsi="Palatino Linotype"/>
          <w:b/>
          <w:bCs/>
          <w:noProof/>
          <w:szCs w:val="22"/>
          <w:lang w:val="es-MX"/>
        </w:rPr>
      </w:pPr>
      <w:r w:rsidRPr="00E92A38">
        <w:rPr>
          <w:rFonts w:ascii="Palatino Linotype" w:hAnsi="Palatino Linotype" w:cs="Tahoma"/>
          <w:b/>
          <w:bCs/>
          <w:noProof/>
          <w:szCs w:val="22"/>
          <w:lang w:val="es-MX"/>
        </w:rPr>
        <w:t xml:space="preserve">Solicitud </w:t>
      </w:r>
      <w:r w:rsidRPr="00E92A38">
        <w:rPr>
          <w:rFonts w:ascii="Palatino Linotype" w:hAnsi="Palatino Linotype"/>
          <w:b/>
          <w:bCs/>
          <w:noProof/>
          <w:szCs w:val="22"/>
          <w:lang w:val="es-MX"/>
        </w:rPr>
        <w:t>0</w:t>
      </w:r>
      <w:r w:rsidR="00605A16" w:rsidRPr="00E92A38">
        <w:rPr>
          <w:rFonts w:ascii="Palatino Linotype" w:hAnsi="Palatino Linotype"/>
          <w:b/>
          <w:bCs/>
          <w:noProof/>
          <w:szCs w:val="22"/>
          <w:lang w:val="es-MX"/>
        </w:rPr>
        <w:t>3375</w:t>
      </w:r>
      <w:r w:rsidRPr="00E92A38">
        <w:rPr>
          <w:rFonts w:ascii="Palatino Linotype" w:hAnsi="Palatino Linotype"/>
          <w:b/>
          <w:bCs/>
          <w:noProof/>
          <w:szCs w:val="22"/>
          <w:lang w:val="es-MX"/>
        </w:rPr>
        <w:t>/</w:t>
      </w:r>
      <w:r w:rsidR="00BA5227" w:rsidRPr="00E92A38">
        <w:rPr>
          <w:rFonts w:ascii="Palatino Linotype" w:hAnsi="Palatino Linotype"/>
          <w:b/>
          <w:bCs/>
          <w:noProof/>
          <w:szCs w:val="22"/>
          <w:lang w:val="es-MX"/>
        </w:rPr>
        <w:t>METEPEC</w:t>
      </w:r>
      <w:r w:rsidRPr="00E92A38">
        <w:rPr>
          <w:rFonts w:ascii="Palatino Linotype" w:hAnsi="Palatino Linotype"/>
          <w:b/>
          <w:bCs/>
          <w:noProof/>
          <w:szCs w:val="22"/>
          <w:lang w:val="es-MX"/>
        </w:rPr>
        <w:t xml:space="preserve">/IP/2022, relacionada al Recurso de Revisión </w:t>
      </w:r>
      <w:r w:rsidR="00605A16" w:rsidRPr="00E92A38">
        <w:rPr>
          <w:rFonts w:ascii="Palatino Linotype" w:hAnsi="Palatino Linotype"/>
          <w:b/>
          <w:bCs/>
          <w:noProof/>
          <w:szCs w:val="22"/>
          <w:lang w:val="es-MX"/>
        </w:rPr>
        <w:t>11416</w:t>
      </w:r>
      <w:r w:rsidRPr="00E92A38">
        <w:rPr>
          <w:rFonts w:ascii="Palatino Linotype" w:hAnsi="Palatino Linotype"/>
          <w:b/>
          <w:bCs/>
          <w:noProof/>
          <w:szCs w:val="22"/>
          <w:lang w:val="es-MX"/>
        </w:rPr>
        <w:t>/INFOEM/IP/RR/2022.</w:t>
      </w:r>
    </w:p>
    <w:p w14:paraId="09523980" w14:textId="77777777" w:rsidR="00F67DE6" w:rsidRPr="00E92A38" w:rsidRDefault="00F67DE6" w:rsidP="00A463DA">
      <w:pPr>
        <w:pStyle w:val="Prrafodelista"/>
        <w:tabs>
          <w:tab w:val="left" w:pos="567"/>
        </w:tabs>
        <w:spacing w:line="360" w:lineRule="auto"/>
        <w:ind w:left="567" w:right="539"/>
        <w:contextualSpacing w:val="0"/>
        <w:jc w:val="both"/>
        <w:rPr>
          <w:rFonts w:ascii="Palatino Linotype" w:hAnsi="Palatino Linotype"/>
          <w:i/>
          <w:iCs/>
          <w:noProof/>
          <w:sz w:val="20"/>
          <w:szCs w:val="22"/>
          <w:lang w:val="es-MX" w:eastAsia="es-MX"/>
        </w:rPr>
      </w:pPr>
    </w:p>
    <w:p w14:paraId="2B4F27F6" w14:textId="3274909C" w:rsidR="00096ABF" w:rsidRPr="00E92A38" w:rsidRDefault="00605A16" w:rsidP="00A463DA">
      <w:pPr>
        <w:pStyle w:val="Prrafodelista"/>
        <w:tabs>
          <w:tab w:val="left" w:pos="567"/>
        </w:tabs>
        <w:spacing w:line="360" w:lineRule="auto"/>
        <w:ind w:left="567" w:right="539"/>
        <w:contextualSpacing w:val="0"/>
        <w:jc w:val="both"/>
        <w:rPr>
          <w:rFonts w:ascii="Palatino Linotype" w:hAnsi="Palatino Linotype"/>
          <w:i/>
          <w:iCs/>
          <w:noProof/>
          <w:sz w:val="20"/>
          <w:szCs w:val="22"/>
          <w:lang w:val="es-MX" w:eastAsia="es-MX"/>
        </w:rPr>
      </w:pPr>
      <w:r w:rsidRPr="00E92A38">
        <w:rPr>
          <w:rFonts w:ascii="Palatino Linotype" w:hAnsi="Palatino Linotype"/>
          <w:i/>
          <w:iCs/>
          <w:noProof/>
          <w:sz w:val="20"/>
          <w:szCs w:val="22"/>
          <w:lang w:val="es-MX" w:eastAsia="es-MX"/>
        </w:rPr>
        <w:t>SOLICITO CONOCER CUALES SON LOS APOYOS PARA MADRES SOLTERAS HOMBRE Y MUJERES EN SITUACIÓN DE DESAMPARO</w:t>
      </w:r>
      <w:r w:rsidR="005A3AE4" w:rsidRPr="00E92A38">
        <w:rPr>
          <w:rFonts w:ascii="Palatino Linotype" w:hAnsi="Palatino Linotype"/>
          <w:i/>
          <w:iCs/>
          <w:noProof/>
          <w:sz w:val="20"/>
          <w:szCs w:val="22"/>
          <w:lang w:val="es-MX" w:eastAsia="es-MX"/>
        </w:rPr>
        <w:t>.</w:t>
      </w:r>
    </w:p>
    <w:p w14:paraId="3CDC717C" w14:textId="77777777" w:rsidR="00F67DE6" w:rsidRPr="00E92A38" w:rsidRDefault="00F67DE6" w:rsidP="00A463DA">
      <w:pPr>
        <w:pStyle w:val="Prrafodelista"/>
        <w:tabs>
          <w:tab w:val="left" w:pos="567"/>
        </w:tabs>
        <w:spacing w:line="360" w:lineRule="auto"/>
        <w:ind w:left="567" w:right="539"/>
        <w:contextualSpacing w:val="0"/>
        <w:jc w:val="both"/>
        <w:rPr>
          <w:rFonts w:ascii="Palatino Linotype" w:hAnsi="Palatino Linotype" w:cs="Tahoma"/>
          <w:b/>
          <w:bCs/>
          <w:noProof/>
          <w:szCs w:val="22"/>
          <w:lang w:val="es-MX"/>
        </w:rPr>
      </w:pPr>
    </w:p>
    <w:p w14:paraId="201DA0C3" w14:textId="27911E6A" w:rsidR="0012031E" w:rsidRPr="00E92A38" w:rsidRDefault="0012031E" w:rsidP="00D3019F">
      <w:pPr>
        <w:pStyle w:val="Prrafodelista"/>
        <w:tabs>
          <w:tab w:val="left" w:pos="567"/>
        </w:tabs>
        <w:spacing w:line="360" w:lineRule="auto"/>
        <w:ind w:left="567" w:right="539"/>
        <w:jc w:val="both"/>
        <w:rPr>
          <w:rFonts w:ascii="Palatino Linotype" w:hAnsi="Palatino Linotype"/>
          <w:b/>
          <w:bCs/>
          <w:noProof/>
          <w:szCs w:val="22"/>
          <w:lang w:val="es-MX"/>
        </w:rPr>
      </w:pPr>
      <w:r w:rsidRPr="00E92A38">
        <w:rPr>
          <w:rFonts w:ascii="Palatino Linotype" w:hAnsi="Palatino Linotype" w:cs="Tahoma"/>
          <w:b/>
          <w:bCs/>
          <w:noProof/>
          <w:szCs w:val="22"/>
          <w:lang w:val="es-MX"/>
        </w:rPr>
        <w:t xml:space="preserve">Solicitud </w:t>
      </w:r>
      <w:r w:rsidRPr="00E92A38">
        <w:rPr>
          <w:rFonts w:ascii="Palatino Linotype" w:hAnsi="Palatino Linotype"/>
          <w:b/>
          <w:bCs/>
          <w:noProof/>
          <w:szCs w:val="22"/>
          <w:lang w:val="es-MX"/>
        </w:rPr>
        <w:t>0</w:t>
      </w:r>
      <w:r w:rsidR="00605A16" w:rsidRPr="00E92A38">
        <w:rPr>
          <w:rFonts w:ascii="Palatino Linotype" w:hAnsi="Palatino Linotype"/>
          <w:b/>
          <w:bCs/>
          <w:noProof/>
          <w:szCs w:val="22"/>
          <w:lang w:val="es-MX"/>
        </w:rPr>
        <w:t>3374</w:t>
      </w:r>
      <w:r w:rsidRPr="00E92A38">
        <w:rPr>
          <w:rFonts w:ascii="Palatino Linotype" w:hAnsi="Palatino Linotype"/>
          <w:b/>
          <w:bCs/>
          <w:noProof/>
          <w:szCs w:val="22"/>
          <w:lang w:val="es-MX"/>
        </w:rPr>
        <w:t xml:space="preserve">/METEPEC/IP/2022, relacionada al Recurso de Revisión </w:t>
      </w:r>
      <w:r w:rsidRPr="00E92A38">
        <w:rPr>
          <w:rFonts w:ascii="Palatino Linotype" w:hAnsi="Palatino Linotype"/>
          <w:b/>
          <w:bCs/>
          <w:noProof/>
          <w:szCs w:val="22"/>
          <w:lang w:val="es-MX"/>
        </w:rPr>
        <w:tab/>
      </w:r>
    </w:p>
    <w:p w14:paraId="03162619" w14:textId="6FFA8074" w:rsidR="0012031E" w:rsidRPr="00E92A38" w:rsidRDefault="00605A16" w:rsidP="00D3019F">
      <w:pPr>
        <w:pStyle w:val="Prrafodelista"/>
        <w:tabs>
          <w:tab w:val="left" w:pos="567"/>
        </w:tabs>
        <w:spacing w:line="360" w:lineRule="auto"/>
        <w:ind w:left="567" w:right="539"/>
        <w:contextualSpacing w:val="0"/>
        <w:jc w:val="both"/>
        <w:rPr>
          <w:rFonts w:ascii="Palatino Linotype" w:hAnsi="Palatino Linotype"/>
          <w:b/>
          <w:bCs/>
          <w:noProof/>
          <w:szCs w:val="22"/>
          <w:lang w:val="es-MX"/>
        </w:rPr>
      </w:pPr>
      <w:r w:rsidRPr="00E92A38">
        <w:rPr>
          <w:rFonts w:ascii="Palatino Linotype" w:hAnsi="Palatino Linotype"/>
          <w:b/>
          <w:bCs/>
          <w:noProof/>
          <w:szCs w:val="22"/>
          <w:lang w:val="es-MX"/>
        </w:rPr>
        <w:t>11417</w:t>
      </w:r>
      <w:r w:rsidR="0012031E" w:rsidRPr="00E92A38">
        <w:rPr>
          <w:rFonts w:ascii="Palatino Linotype" w:hAnsi="Palatino Linotype"/>
          <w:b/>
          <w:bCs/>
          <w:noProof/>
          <w:szCs w:val="22"/>
          <w:lang w:val="es-MX"/>
        </w:rPr>
        <w:t>/INFOEM/IP/RR/2022.</w:t>
      </w:r>
    </w:p>
    <w:p w14:paraId="781EDD3F" w14:textId="77777777" w:rsidR="00F67DE6" w:rsidRPr="00E92A38" w:rsidRDefault="00F67DE6" w:rsidP="00D3019F">
      <w:pPr>
        <w:pStyle w:val="Prrafodelista"/>
        <w:tabs>
          <w:tab w:val="left" w:pos="567"/>
        </w:tabs>
        <w:spacing w:line="360" w:lineRule="auto"/>
        <w:ind w:left="567" w:right="539"/>
        <w:contextualSpacing w:val="0"/>
        <w:jc w:val="both"/>
        <w:rPr>
          <w:rFonts w:ascii="Palatino Linotype" w:hAnsi="Palatino Linotype"/>
          <w:b/>
          <w:bCs/>
          <w:noProof/>
          <w:szCs w:val="22"/>
          <w:lang w:val="es-MX"/>
        </w:rPr>
      </w:pPr>
    </w:p>
    <w:p w14:paraId="55DB3A4F" w14:textId="57076A73" w:rsidR="000B4B16" w:rsidRPr="00E92A38" w:rsidRDefault="00605A16" w:rsidP="00605A16">
      <w:pPr>
        <w:pStyle w:val="Prrafodelista"/>
        <w:tabs>
          <w:tab w:val="left" w:pos="567"/>
        </w:tabs>
        <w:spacing w:line="360" w:lineRule="auto"/>
        <w:ind w:left="567" w:right="539"/>
        <w:contextualSpacing w:val="0"/>
        <w:jc w:val="both"/>
        <w:rPr>
          <w:rFonts w:ascii="Palatino Linotype" w:hAnsi="Palatino Linotype"/>
          <w:i/>
          <w:iCs/>
          <w:noProof/>
          <w:szCs w:val="22"/>
          <w:lang w:val="es-MX" w:eastAsia="es-MX"/>
        </w:rPr>
      </w:pPr>
      <w:r w:rsidRPr="00E92A38">
        <w:rPr>
          <w:rFonts w:ascii="Palatino Linotype" w:hAnsi="Palatino Linotype"/>
          <w:i/>
          <w:iCs/>
          <w:noProof/>
          <w:sz w:val="20"/>
          <w:szCs w:val="22"/>
          <w:lang w:val="es-MX" w:eastAsia="es-MX"/>
        </w:rPr>
        <w:lastRenderedPageBreak/>
        <w:t>CUALES SON LOS PROGRAMAS DE APOYO E IMPULSO DE NEGOCIOS FAMILIARES</w:t>
      </w:r>
    </w:p>
    <w:p w14:paraId="0D2C0DFC" w14:textId="77777777" w:rsidR="00247271" w:rsidRPr="00E92A38" w:rsidRDefault="00247271" w:rsidP="000B4B16">
      <w:pPr>
        <w:tabs>
          <w:tab w:val="left" w:pos="567"/>
        </w:tabs>
        <w:spacing w:line="360" w:lineRule="auto"/>
        <w:ind w:right="539"/>
        <w:jc w:val="both"/>
        <w:rPr>
          <w:rFonts w:ascii="Palatino Linotype" w:hAnsi="Palatino Linotype"/>
          <w:b/>
          <w:bCs/>
          <w:noProof/>
          <w:szCs w:val="22"/>
          <w:lang w:val="es-MX"/>
        </w:rPr>
      </w:pPr>
    </w:p>
    <w:p w14:paraId="4EFA1FC4" w14:textId="129CB121" w:rsidR="0012031E" w:rsidRPr="00E92A38" w:rsidRDefault="000B4B16" w:rsidP="000B4B16">
      <w:pPr>
        <w:spacing w:line="360" w:lineRule="auto"/>
        <w:ind w:right="-28"/>
        <w:jc w:val="both"/>
        <w:rPr>
          <w:rFonts w:ascii="Palatino Linotype" w:hAnsi="Palatino Linotype" w:cs="Arial"/>
          <w:b/>
          <w:iCs/>
          <w:noProof/>
          <w:sz w:val="22"/>
          <w:szCs w:val="22"/>
          <w:lang w:val="es-MX"/>
        </w:rPr>
      </w:pPr>
      <w:r w:rsidRPr="00E92A38">
        <w:rPr>
          <w:rFonts w:ascii="Palatino Linotype" w:hAnsi="Palatino Linotype" w:cs="Tahoma"/>
          <w:bCs/>
          <w:noProof/>
          <w:sz w:val="22"/>
          <w:szCs w:val="24"/>
          <w:lang w:val="es-MX"/>
        </w:rPr>
        <w:t>En todas las solicitudes, señaló como modalidad de entrega de la información, el Sistema de Acceso a la Información Mexiquense (SAIMEX), en los siguientes términos:</w:t>
      </w:r>
    </w:p>
    <w:p w14:paraId="7E5362F9" w14:textId="77777777" w:rsidR="0012031E" w:rsidRPr="00E92A38" w:rsidRDefault="0012031E" w:rsidP="00D3019F">
      <w:pPr>
        <w:tabs>
          <w:tab w:val="left" w:pos="4667"/>
        </w:tabs>
        <w:spacing w:line="360" w:lineRule="auto"/>
        <w:ind w:left="567" w:right="539"/>
        <w:jc w:val="both"/>
        <w:rPr>
          <w:rFonts w:ascii="Palatino Linotype" w:hAnsi="Palatino Linotype" w:cs="Arial"/>
          <w:b/>
          <w:iCs/>
          <w:noProof/>
          <w:sz w:val="22"/>
          <w:szCs w:val="22"/>
          <w:lang w:val="es-MX"/>
        </w:rPr>
      </w:pPr>
    </w:p>
    <w:p w14:paraId="16B80370" w14:textId="23C72E7D" w:rsidR="00A4117E" w:rsidRPr="00E92A38" w:rsidRDefault="00D14913" w:rsidP="00D3019F">
      <w:pPr>
        <w:tabs>
          <w:tab w:val="left" w:pos="4667"/>
        </w:tabs>
        <w:spacing w:line="360" w:lineRule="auto"/>
        <w:ind w:left="567" w:right="539"/>
        <w:jc w:val="both"/>
        <w:rPr>
          <w:rFonts w:ascii="Palatino Linotype" w:hAnsi="Palatino Linotype" w:cs="Arial"/>
          <w:bCs/>
          <w:i/>
          <w:noProof/>
          <w:sz w:val="22"/>
          <w:szCs w:val="22"/>
          <w:lang w:val="es-MX"/>
        </w:rPr>
      </w:pPr>
      <w:r w:rsidRPr="00E92A38">
        <w:rPr>
          <w:rFonts w:ascii="Palatino Linotype" w:hAnsi="Palatino Linotype" w:cs="Arial"/>
          <w:bCs/>
          <w:i/>
          <w:noProof/>
          <w:sz w:val="22"/>
          <w:szCs w:val="22"/>
          <w:lang w:val="es-MX"/>
        </w:rPr>
        <w:t>Modalidad de entrega</w:t>
      </w:r>
    </w:p>
    <w:p w14:paraId="0E47E7C3" w14:textId="5B19C34D" w:rsidR="0066415B" w:rsidRPr="00E92A38" w:rsidRDefault="00D14913" w:rsidP="00D3019F">
      <w:pPr>
        <w:tabs>
          <w:tab w:val="left" w:pos="4667"/>
        </w:tabs>
        <w:spacing w:line="360" w:lineRule="auto"/>
        <w:ind w:left="567" w:right="539"/>
        <w:jc w:val="both"/>
        <w:rPr>
          <w:rFonts w:ascii="Palatino Linotype" w:hAnsi="Palatino Linotype" w:cs="Arial"/>
          <w:bCs/>
          <w:i/>
          <w:noProof/>
          <w:lang w:val="es-MX"/>
        </w:rPr>
      </w:pPr>
      <w:r w:rsidRPr="00E92A38">
        <w:rPr>
          <w:rFonts w:ascii="Palatino Linotype" w:hAnsi="Palatino Linotype" w:cs="Arial"/>
          <w:bCs/>
          <w:i/>
          <w:noProof/>
          <w:lang w:val="es-MX"/>
        </w:rPr>
        <w:t>SAIMEX</w:t>
      </w:r>
      <w:r w:rsidR="00B15ECF" w:rsidRPr="00E92A38">
        <w:rPr>
          <w:rFonts w:ascii="Palatino Linotype" w:hAnsi="Palatino Linotype" w:cs="Arial"/>
          <w:bCs/>
          <w:i/>
          <w:noProof/>
          <w:lang w:val="es-MX"/>
        </w:rPr>
        <w:t>.</w:t>
      </w:r>
      <w:r w:rsidR="002A1E38" w:rsidRPr="00E92A38">
        <w:rPr>
          <w:rFonts w:ascii="Palatino Linotype" w:hAnsi="Palatino Linotype" w:cs="Arial"/>
          <w:bCs/>
          <w:i/>
          <w:noProof/>
          <w:lang w:val="es-MX"/>
        </w:rPr>
        <w:t>” (Sic)</w:t>
      </w:r>
    </w:p>
    <w:p w14:paraId="06664F32" w14:textId="455E2DB2" w:rsidR="00096ABF" w:rsidRPr="00E92A38" w:rsidRDefault="00096ABF" w:rsidP="00D3019F">
      <w:pPr>
        <w:tabs>
          <w:tab w:val="left" w:pos="4667"/>
        </w:tabs>
        <w:spacing w:line="360" w:lineRule="auto"/>
        <w:ind w:right="-28"/>
        <w:jc w:val="both"/>
        <w:rPr>
          <w:rFonts w:ascii="Palatino Linotype" w:hAnsi="Palatino Linotype" w:cs="Arial"/>
          <w:b/>
          <w:iCs/>
          <w:noProof/>
          <w:lang w:val="es-MX"/>
        </w:rPr>
      </w:pPr>
    </w:p>
    <w:p w14:paraId="21AEB870" w14:textId="6245FD1B" w:rsidR="001801F6" w:rsidRPr="00E92A38" w:rsidRDefault="00D14913" w:rsidP="001801F6">
      <w:pPr>
        <w:pStyle w:val="Prrafodelista"/>
        <w:numPr>
          <w:ilvl w:val="0"/>
          <w:numId w:val="4"/>
        </w:numPr>
        <w:tabs>
          <w:tab w:val="left" w:pos="284"/>
        </w:tabs>
        <w:spacing w:line="360" w:lineRule="auto"/>
        <w:ind w:hanging="1080"/>
        <w:contextualSpacing w:val="0"/>
        <w:jc w:val="both"/>
        <w:rPr>
          <w:rFonts w:ascii="Palatino Linotype" w:hAnsi="Palatino Linotype" w:cs="Tahoma"/>
          <w:b/>
          <w:noProof/>
          <w:szCs w:val="22"/>
          <w:lang w:val="es-MX"/>
        </w:rPr>
      </w:pPr>
      <w:r w:rsidRPr="00E92A38">
        <w:rPr>
          <w:rFonts w:ascii="Palatino Linotype" w:hAnsi="Palatino Linotype" w:cs="Tahoma"/>
          <w:b/>
          <w:noProof/>
          <w:szCs w:val="22"/>
          <w:lang w:val="es-MX"/>
        </w:rPr>
        <w:t xml:space="preserve">  </w:t>
      </w:r>
      <w:r w:rsidR="001801F6" w:rsidRPr="00E92A38">
        <w:rPr>
          <w:rFonts w:ascii="Palatino Linotype" w:hAnsi="Palatino Linotype" w:cs="Tahoma"/>
          <w:b/>
          <w:noProof/>
          <w:szCs w:val="22"/>
          <w:lang w:val="es-MX"/>
        </w:rPr>
        <w:t>Pr</w:t>
      </w:r>
      <w:r w:rsidR="00033D36">
        <w:rPr>
          <w:rFonts w:ascii="Palatino Linotype" w:hAnsi="Palatino Linotype" w:cs="Tahoma"/>
          <w:b/>
          <w:noProof/>
          <w:szCs w:val="22"/>
          <w:lang w:val="es-MX"/>
        </w:rPr>
        <w:t>ó</w:t>
      </w:r>
      <w:r w:rsidR="001801F6" w:rsidRPr="00E92A38">
        <w:rPr>
          <w:rFonts w:ascii="Palatino Linotype" w:hAnsi="Palatino Linotype" w:cs="Tahoma"/>
          <w:b/>
          <w:noProof/>
          <w:szCs w:val="22"/>
          <w:lang w:val="es-MX"/>
        </w:rPr>
        <w:t>rroga</w:t>
      </w:r>
    </w:p>
    <w:p w14:paraId="1A2DA815" w14:textId="77777777" w:rsidR="00F67DE6" w:rsidRPr="00E92A38" w:rsidRDefault="00F67DE6" w:rsidP="001801F6">
      <w:pPr>
        <w:tabs>
          <w:tab w:val="left" w:pos="284"/>
        </w:tabs>
        <w:spacing w:line="360" w:lineRule="auto"/>
        <w:jc w:val="both"/>
        <w:rPr>
          <w:rFonts w:ascii="Palatino Linotype" w:hAnsi="Palatino Linotype" w:cs="Tahoma"/>
          <w:bCs/>
          <w:noProof/>
          <w:sz w:val="22"/>
          <w:szCs w:val="24"/>
          <w:lang w:val="es-MX"/>
        </w:rPr>
      </w:pPr>
    </w:p>
    <w:p w14:paraId="00493D79" w14:textId="0BF1F1BC" w:rsidR="0000317B" w:rsidRPr="00E92A38" w:rsidRDefault="001801F6" w:rsidP="001801F6">
      <w:pPr>
        <w:tabs>
          <w:tab w:val="left" w:pos="284"/>
        </w:tabs>
        <w:spacing w:line="360" w:lineRule="auto"/>
        <w:jc w:val="both"/>
        <w:rPr>
          <w:rFonts w:ascii="Palatino Linotype" w:hAnsi="Palatino Linotype" w:cs="Tahoma"/>
          <w:bCs/>
          <w:noProof/>
          <w:sz w:val="22"/>
          <w:szCs w:val="24"/>
          <w:lang w:val="es-MX"/>
        </w:rPr>
      </w:pPr>
      <w:r w:rsidRPr="00E92A38">
        <w:rPr>
          <w:rFonts w:ascii="Palatino Linotype" w:hAnsi="Palatino Linotype" w:cs="Tahoma"/>
          <w:bCs/>
          <w:noProof/>
          <w:sz w:val="22"/>
          <w:szCs w:val="24"/>
          <w:lang w:val="es-MX"/>
        </w:rPr>
        <w:t>En fecha veinticinco de mayo del dos mil veintidós, el Titular de la Unidad de Transparencia</w:t>
      </w:r>
      <w:r w:rsidR="0000317B" w:rsidRPr="00E92A38">
        <w:rPr>
          <w:rFonts w:ascii="Palatino Linotype" w:hAnsi="Palatino Linotype" w:cs="Tahoma"/>
          <w:bCs/>
          <w:noProof/>
          <w:sz w:val="22"/>
          <w:szCs w:val="24"/>
          <w:lang w:val="es-MX"/>
        </w:rPr>
        <w:t xml:space="preserve"> solicito ante el Sistema de Acceso a la Información Mexiquense (SAIMEX) una pr</w:t>
      </w:r>
      <w:r w:rsidR="00033D36">
        <w:rPr>
          <w:rFonts w:ascii="Palatino Linotype" w:hAnsi="Palatino Linotype" w:cs="Tahoma"/>
          <w:bCs/>
          <w:noProof/>
          <w:sz w:val="22"/>
          <w:szCs w:val="24"/>
          <w:lang w:val="es-MX"/>
        </w:rPr>
        <w:t>ó</w:t>
      </w:r>
      <w:r w:rsidR="0000317B" w:rsidRPr="00E92A38">
        <w:rPr>
          <w:rFonts w:ascii="Palatino Linotype" w:hAnsi="Palatino Linotype" w:cs="Tahoma"/>
          <w:bCs/>
          <w:noProof/>
          <w:sz w:val="22"/>
          <w:szCs w:val="24"/>
          <w:lang w:val="es-MX"/>
        </w:rPr>
        <w:t>rroga para poder entrar la información solicitada.</w:t>
      </w:r>
    </w:p>
    <w:p w14:paraId="14A2CBAF" w14:textId="77777777" w:rsidR="00F67DE6" w:rsidRPr="00E92A38" w:rsidRDefault="00F67DE6" w:rsidP="001801F6">
      <w:pPr>
        <w:tabs>
          <w:tab w:val="left" w:pos="284"/>
        </w:tabs>
        <w:spacing w:line="360" w:lineRule="auto"/>
        <w:jc w:val="both"/>
        <w:rPr>
          <w:rFonts w:ascii="Palatino Linotype" w:hAnsi="Palatino Linotype" w:cs="Tahoma"/>
          <w:b/>
          <w:noProof/>
          <w:sz w:val="22"/>
          <w:szCs w:val="22"/>
          <w:lang w:val="es-MX"/>
        </w:rPr>
      </w:pPr>
    </w:p>
    <w:p w14:paraId="71EF4C58" w14:textId="5CE69303" w:rsidR="00F349E4" w:rsidRPr="00E92A38" w:rsidRDefault="001801F6" w:rsidP="001801F6">
      <w:pPr>
        <w:tabs>
          <w:tab w:val="left" w:pos="284"/>
        </w:tabs>
        <w:spacing w:line="360" w:lineRule="auto"/>
        <w:jc w:val="both"/>
        <w:rPr>
          <w:rFonts w:ascii="Palatino Linotype" w:hAnsi="Palatino Linotype" w:cs="Tahoma"/>
          <w:b/>
          <w:noProof/>
          <w:sz w:val="22"/>
          <w:szCs w:val="22"/>
          <w:lang w:val="es-MX"/>
        </w:rPr>
      </w:pPr>
      <w:r w:rsidRPr="00E92A38">
        <w:rPr>
          <w:rFonts w:ascii="Palatino Linotype" w:hAnsi="Palatino Linotype" w:cs="Tahoma"/>
          <w:b/>
          <w:noProof/>
          <w:sz w:val="22"/>
          <w:szCs w:val="22"/>
          <w:lang w:val="es-MX"/>
        </w:rPr>
        <w:t xml:space="preserve">III. </w:t>
      </w:r>
      <w:r w:rsidR="00AA5A86" w:rsidRPr="00E92A38">
        <w:rPr>
          <w:rFonts w:ascii="Palatino Linotype" w:hAnsi="Palatino Linotype" w:cs="Tahoma"/>
          <w:b/>
          <w:noProof/>
          <w:sz w:val="22"/>
          <w:szCs w:val="22"/>
          <w:lang w:val="es-MX"/>
        </w:rPr>
        <w:t>Respuesta</w:t>
      </w:r>
      <w:r w:rsidR="0048505E" w:rsidRPr="00E92A38">
        <w:rPr>
          <w:rFonts w:ascii="Palatino Linotype" w:hAnsi="Palatino Linotype" w:cs="Tahoma"/>
          <w:b/>
          <w:noProof/>
          <w:sz w:val="22"/>
          <w:szCs w:val="22"/>
          <w:lang w:val="es-MX"/>
        </w:rPr>
        <w:t>s</w:t>
      </w:r>
      <w:r w:rsidR="00AA5A86" w:rsidRPr="00E92A38">
        <w:rPr>
          <w:rFonts w:ascii="Palatino Linotype" w:hAnsi="Palatino Linotype" w:cs="Tahoma"/>
          <w:b/>
          <w:noProof/>
          <w:sz w:val="22"/>
          <w:szCs w:val="22"/>
          <w:lang w:val="es-MX"/>
        </w:rPr>
        <w:t xml:space="preserve"> del </w:t>
      </w:r>
      <w:r w:rsidR="00386A93" w:rsidRPr="00E92A38">
        <w:rPr>
          <w:rFonts w:ascii="Palatino Linotype" w:hAnsi="Palatino Linotype" w:cs="Tahoma"/>
          <w:b/>
          <w:noProof/>
          <w:sz w:val="22"/>
          <w:szCs w:val="22"/>
          <w:lang w:val="es-MX"/>
        </w:rPr>
        <w:t>Sujeto Obligado</w:t>
      </w:r>
      <w:r w:rsidR="00AA5A86" w:rsidRPr="00E92A38">
        <w:rPr>
          <w:rFonts w:ascii="Palatino Linotype" w:hAnsi="Palatino Linotype" w:cs="Tahoma"/>
          <w:b/>
          <w:noProof/>
          <w:sz w:val="22"/>
          <w:szCs w:val="22"/>
          <w:lang w:val="es-MX"/>
        </w:rPr>
        <w:t>.</w:t>
      </w:r>
      <w:r w:rsidR="009546B6" w:rsidRPr="00E92A38">
        <w:rPr>
          <w:rFonts w:ascii="Palatino Linotype" w:eastAsia="Calibri" w:hAnsi="Palatino Linotype" w:cs="Tahoma"/>
          <w:b/>
          <w:i/>
          <w:noProof/>
          <w:sz w:val="22"/>
          <w:szCs w:val="22"/>
          <w:lang w:val="es-MX" w:eastAsia="en-US"/>
        </w:rPr>
        <w:t xml:space="preserve"> </w:t>
      </w:r>
    </w:p>
    <w:p w14:paraId="4D375E7A" w14:textId="77777777" w:rsidR="00096ABF" w:rsidRPr="00E92A38" w:rsidRDefault="00096ABF" w:rsidP="00D3019F">
      <w:pPr>
        <w:spacing w:line="360" w:lineRule="auto"/>
        <w:ind w:right="-28"/>
        <w:jc w:val="both"/>
        <w:rPr>
          <w:rFonts w:ascii="Palatino Linotype" w:eastAsia="Calibri" w:hAnsi="Palatino Linotype" w:cs="Tahoma"/>
          <w:bCs/>
          <w:noProof/>
          <w:sz w:val="22"/>
          <w:szCs w:val="22"/>
          <w:lang w:val="es-MX" w:eastAsia="en-US"/>
        </w:rPr>
      </w:pPr>
    </w:p>
    <w:p w14:paraId="08F8F228" w14:textId="2DF4300D" w:rsidR="00C362AD" w:rsidRPr="00E92A38" w:rsidRDefault="00126C28" w:rsidP="00D3019F">
      <w:pPr>
        <w:spacing w:line="360" w:lineRule="auto"/>
        <w:ind w:right="-28"/>
        <w:jc w:val="both"/>
        <w:rPr>
          <w:rFonts w:ascii="Palatino Linotype" w:eastAsia="Calibri" w:hAnsi="Palatino Linotype" w:cs="Tahoma"/>
          <w:bCs/>
          <w:noProof/>
          <w:sz w:val="22"/>
          <w:szCs w:val="22"/>
          <w:lang w:val="es-MX" w:eastAsia="en-US"/>
        </w:rPr>
      </w:pPr>
      <w:r w:rsidRPr="00E92A38">
        <w:rPr>
          <w:rFonts w:ascii="Palatino Linotype" w:eastAsia="Calibri" w:hAnsi="Palatino Linotype" w:cs="Tahoma"/>
          <w:bCs/>
          <w:noProof/>
          <w:sz w:val="22"/>
          <w:szCs w:val="22"/>
          <w:lang w:val="es-MX" w:eastAsia="en-US"/>
        </w:rPr>
        <w:t>Los días</w:t>
      </w:r>
      <w:r w:rsidR="00DA6A3D" w:rsidRPr="00E92A38">
        <w:rPr>
          <w:rFonts w:ascii="Palatino Linotype" w:eastAsia="Calibri" w:hAnsi="Palatino Linotype" w:cs="Tahoma"/>
          <w:bCs/>
          <w:noProof/>
          <w:sz w:val="22"/>
          <w:szCs w:val="22"/>
          <w:lang w:val="es-MX" w:eastAsia="en-US"/>
        </w:rPr>
        <w:t xml:space="preserve"> </w:t>
      </w:r>
      <w:r w:rsidR="002E7E66" w:rsidRPr="00E92A38">
        <w:rPr>
          <w:rFonts w:ascii="Palatino Linotype" w:eastAsia="Calibri" w:hAnsi="Palatino Linotype" w:cs="Tahoma"/>
          <w:bCs/>
          <w:noProof/>
          <w:sz w:val="22"/>
          <w:szCs w:val="22"/>
          <w:lang w:val="es-MX" w:eastAsia="en-US"/>
        </w:rPr>
        <w:t>tres</w:t>
      </w:r>
      <w:r w:rsidR="001801F6" w:rsidRPr="00E92A38">
        <w:rPr>
          <w:rFonts w:ascii="Palatino Linotype" w:eastAsia="Calibri" w:hAnsi="Palatino Linotype" w:cs="Tahoma"/>
          <w:bCs/>
          <w:noProof/>
          <w:sz w:val="22"/>
          <w:szCs w:val="22"/>
          <w:lang w:val="es-MX" w:eastAsia="en-US"/>
        </w:rPr>
        <w:t xml:space="preserve"> y seis</w:t>
      </w:r>
      <w:r w:rsidR="00417D01" w:rsidRPr="00E92A38">
        <w:rPr>
          <w:rFonts w:ascii="Palatino Linotype" w:eastAsia="Calibri" w:hAnsi="Palatino Linotype" w:cs="Tahoma"/>
          <w:bCs/>
          <w:noProof/>
          <w:sz w:val="22"/>
          <w:szCs w:val="22"/>
          <w:lang w:val="es-MX" w:eastAsia="en-US"/>
        </w:rPr>
        <w:t xml:space="preserve"> de </w:t>
      </w:r>
      <w:r w:rsidR="001801F6" w:rsidRPr="00E92A38">
        <w:rPr>
          <w:rFonts w:ascii="Palatino Linotype" w:eastAsia="Calibri" w:hAnsi="Palatino Linotype" w:cs="Tahoma"/>
          <w:bCs/>
          <w:noProof/>
          <w:sz w:val="22"/>
          <w:szCs w:val="22"/>
          <w:lang w:val="es-MX" w:eastAsia="en-US"/>
        </w:rPr>
        <w:t>junio</w:t>
      </w:r>
      <w:r w:rsidR="00417D01" w:rsidRPr="00E92A38">
        <w:rPr>
          <w:rFonts w:ascii="Palatino Linotype" w:eastAsia="Calibri" w:hAnsi="Palatino Linotype" w:cs="Tahoma"/>
          <w:bCs/>
          <w:noProof/>
          <w:sz w:val="22"/>
          <w:szCs w:val="22"/>
          <w:lang w:val="es-MX" w:eastAsia="en-US"/>
        </w:rPr>
        <w:t xml:space="preserve"> </w:t>
      </w:r>
      <w:r w:rsidR="00FA7F03" w:rsidRPr="00E92A38">
        <w:rPr>
          <w:rFonts w:ascii="Palatino Linotype" w:eastAsia="Calibri" w:hAnsi="Palatino Linotype" w:cs="Tahoma"/>
          <w:bCs/>
          <w:noProof/>
          <w:sz w:val="22"/>
          <w:szCs w:val="22"/>
          <w:lang w:val="es-MX" w:eastAsia="en-US"/>
        </w:rPr>
        <w:t xml:space="preserve">de </w:t>
      </w:r>
      <w:r w:rsidR="00245A80" w:rsidRPr="00E92A38">
        <w:rPr>
          <w:rFonts w:ascii="Palatino Linotype" w:eastAsia="Calibri" w:hAnsi="Palatino Linotype" w:cs="Tahoma"/>
          <w:bCs/>
          <w:noProof/>
          <w:sz w:val="22"/>
          <w:szCs w:val="22"/>
          <w:lang w:val="es-MX" w:eastAsia="en-US"/>
        </w:rPr>
        <w:t xml:space="preserve">dos mil </w:t>
      </w:r>
      <w:r w:rsidR="00BF20A7" w:rsidRPr="00E92A38">
        <w:rPr>
          <w:rFonts w:ascii="Palatino Linotype" w:eastAsia="Calibri" w:hAnsi="Palatino Linotype" w:cs="Tahoma"/>
          <w:bCs/>
          <w:noProof/>
          <w:sz w:val="22"/>
          <w:szCs w:val="22"/>
          <w:lang w:val="es-MX" w:eastAsia="en-US"/>
        </w:rPr>
        <w:t>veintidós</w:t>
      </w:r>
      <w:r w:rsidR="00551DC7" w:rsidRPr="00E92A38">
        <w:rPr>
          <w:rFonts w:ascii="Palatino Linotype" w:eastAsia="Calibri" w:hAnsi="Palatino Linotype" w:cs="Tahoma"/>
          <w:bCs/>
          <w:noProof/>
          <w:sz w:val="22"/>
          <w:szCs w:val="22"/>
          <w:lang w:val="es-MX" w:eastAsia="en-US"/>
        </w:rPr>
        <w:t>, mediante el Sistema de Acceso a la Información Mexiquense (SAIMEX),</w:t>
      </w:r>
      <w:r w:rsidR="00E97F90" w:rsidRPr="00E92A38">
        <w:rPr>
          <w:rFonts w:ascii="Palatino Linotype" w:eastAsia="Calibri" w:hAnsi="Palatino Linotype" w:cs="Tahoma"/>
          <w:bCs/>
          <w:noProof/>
          <w:sz w:val="22"/>
          <w:szCs w:val="22"/>
          <w:lang w:val="es-MX" w:eastAsia="en-US"/>
        </w:rPr>
        <w:t xml:space="preserve"> </w:t>
      </w:r>
      <w:r w:rsidR="002054F9" w:rsidRPr="00E92A38">
        <w:rPr>
          <w:rFonts w:ascii="Palatino Linotype" w:eastAsia="Calibri" w:hAnsi="Palatino Linotype" w:cs="Tahoma"/>
          <w:noProof/>
          <w:sz w:val="22"/>
          <w:szCs w:val="22"/>
          <w:lang w:val="es-MX" w:eastAsia="en-US"/>
        </w:rPr>
        <w:t>la Unidad</w:t>
      </w:r>
      <w:r w:rsidR="00417D01" w:rsidRPr="00E92A38">
        <w:rPr>
          <w:rFonts w:ascii="Palatino Linotype" w:eastAsia="Calibri" w:hAnsi="Palatino Linotype" w:cs="Tahoma"/>
          <w:noProof/>
          <w:sz w:val="22"/>
          <w:szCs w:val="22"/>
          <w:lang w:val="es-MX" w:eastAsia="en-US"/>
        </w:rPr>
        <w:t xml:space="preserve"> de Transparencia del </w:t>
      </w:r>
      <w:r w:rsidR="001A283A" w:rsidRPr="00E92A38">
        <w:rPr>
          <w:rFonts w:ascii="Palatino Linotype" w:eastAsia="Calibri" w:hAnsi="Palatino Linotype" w:cs="Tahoma"/>
          <w:noProof/>
          <w:sz w:val="22"/>
          <w:szCs w:val="22"/>
          <w:lang w:val="es-MX" w:eastAsia="en-US"/>
        </w:rPr>
        <w:t>Ayuntamiento de</w:t>
      </w:r>
      <w:r w:rsidR="00417D01" w:rsidRPr="00E92A38">
        <w:rPr>
          <w:rFonts w:ascii="Palatino Linotype" w:eastAsia="Calibri" w:hAnsi="Palatino Linotype" w:cs="Tahoma"/>
          <w:noProof/>
          <w:sz w:val="22"/>
          <w:szCs w:val="22"/>
          <w:lang w:val="es-MX" w:eastAsia="en-US"/>
        </w:rPr>
        <w:t xml:space="preserve"> Metepec</w:t>
      </w:r>
      <w:r w:rsidR="00DF4173" w:rsidRPr="00E92A38">
        <w:rPr>
          <w:rFonts w:ascii="Palatino Linotype" w:eastAsia="Calibri" w:hAnsi="Palatino Linotype" w:cs="Tahoma"/>
          <w:noProof/>
          <w:sz w:val="22"/>
          <w:szCs w:val="22"/>
          <w:lang w:val="es-MX" w:eastAsia="en-US"/>
        </w:rPr>
        <w:t xml:space="preserve">; </w:t>
      </w:r>
      <w:r w:rsidR="00551DC7" w:rsidRPr="00E92A38">
        <w:rPr>
          <w:rFonts w:ascii="Palatino Linotype" w:eastAsia="Calibri" w:hAnsi="Palatino Linotype" w:cs="Tahoma"/>
          <w:noProof/>
          <w:sz w:val="22"/>
          <w:szCs w:val="22"/>
          <w:lang w:val="es-MX" w:eastAsia="en-US"/>
        </w:rPr>
        <w:t>notificó</w:t>
      </w:r>
      <w:r w:rsidR="00551DC7" w:rsidRPr="00E92A38">
        <w:rPr>
          <w:rFonts w:ascii="Palatino Linotype" w:eastAsia="Calibri" w:hAnsi="Palatino Linotype" w:cs="Tahoma"/>
          <w:bCs/>
          <w:noProof/>
          <w:sz w:val="22"/>
          <w:szCs w:val="22"/>
          <w:lang w:val="es-MX" w:eastAsia="en-US"/>
        </w:rPr>
        <w:t xml:space="preserve"> al Particular</w:t>
      </w:r>
      <w:r w:rsidR="00033D36">
        <w:rPr>
          <w:rFonts w:ascii="Palatino Linotype" w:eastAsia="Calibri" w:hAnsi="Palatino Linotype" w:cs="Tahoma"/>
          <w:bCs/>
          <w:noProof/>
          <w:sz w:val="22"/>
          <w:szCs w:val="22"/>
          <w:lang w:val="es-MX" w:eastAsia="en-US"/>
        </w:rPr>
        <w:t xml:space="preserve"> las</w:t>
      </w:r>
      <w:r w:rsidR="00551DC7" w:rsidRPr="00E92A38">
        <w:rPr>
          <w:rFonts w:ascii="Palatino Linotype" w:eastAsia="Calibri" w:hAnsi="Palatino Linotype" w:cs="Tahoma"/>
          <w:bCs/>
          <w:noProof/>
          <w:sz w:val="22"/>
          <w:szCs w:val="22"/>
          <w:lang w:val="es-MX" w:eastAsia="en-US"/>
        </w:rPr>
        <w:t xml:space="preserve"> </w:t>
      </w:r>
      <w:r w:rsidR="00DA6A3D" w:rsidRPr="00E92A38">
        <w:rPr>
          <w:rFonts w:ascii="Palatino Linotype" w:eastAsia="Calibri" w:hAnsi="Palatino Linotype" w:cs="Tahoma"/>
          <w:bCs/>
          <w:noProof/>
          <w:sz w:val="22"/>
          <w:szCs w:val="22"/>
          <w:lang w:val="es-MX" w:eastAsia="en-US"/>
        </w:rPr>
        <w:t>respuesta</w:t>
      </w:r>
      <w:r w:rsidR="00033D36">
        <w:rPr>
          <w:rFonts w:ascii="Palatino Linotype" w:eastAsia="Calibri" w:hAnsi="Palatino Linotype" w:cs="Tahoma"/>
          <w:bCs/>
          <w:noProof/>
          <w:sz w:val="22"/>
          <w:szCs w:val="22"/>
          <w:lang w:val="es-MX" w:eastAsia="en-US"/>
        </w:rPr>
        <w:t xml:space="preserve">s </w:t>
      </w:r>
      <w:r w:rsidRPr="00E92A38">
        <w:rPr>
          <w:rFonts w:ascii="Palatino Linotype" w:eastAsia="Calibri" w:hAnsi="Palatino Linotype" w:cs="Tahoma"/>
          <w:bCs/>
          <w:noProof/>
          <w:sz w:val="22"/>
          <w:szCs w:val="22"/>
          <w:lang w:val="es-MX" w:eastAsia="en-US"/>
        </w:rPr>
        <w:t>en los siguientes términos</w:t>
      </w:r>
      <w:r w:rsidR="00BF20A7" w:rsidRPr="00E92A38">
        <w:rPr>
          <w:rFonts w:ascii="Palatino Linotype" w:eastAsia="Calibri" w:hAnsi="Palatino Linotype" w:cs="Tahoma"/>
          <w:bCs/>
          <w:noProof/>
          <w:sz w:val="22"/>
          <w:szCs w:val="22"/>
          <w:lang w:val="es-MX" w:eastAsia="en-US"/>
        </w:rPr>
        <w:t>:</w:t>
      </w:r>
    </w:p>
    <w:p w14:paraId="5FC0F108" w14:textId="528BB403" w:rsidR="00031259" w:rsidRPr="00E92A38" w:rsidRDefault="00605A16" w:rsidP="00031259">
      <w:pPr>
        <w:autoSpaceDE w:val="0"/>
        <w:autoSpaceDN w:val="0"/>
        <w:adjustRightInd w:val="0"/>
        <w:spacing w:line="360" w:lineRule="auto"/>
        <w:ind w:right="539"/>
        <w:jc w:val="both"/>
        <w:rPr>
          <w:rFonts w:ascii="Palatino Linotype" w:eastAsia="Calibri" w:hAnsi="Palatino Linotype" w:cs="Tahoma"/>
          <w:noProof/>
          <w:sz w:val="22"/>
          <w:szCs w:val="22"/>
          <w:lang w:val="es-MX" w:eastAsia="en-US"/>
        </w:rPr>
      </w:pPr>
      <w:r w:rsidRPr="00E92A38">
        <w:rPr>
          <w:rFonts w:ascii="Palatino Linotype" w:eastAsia="Calibri" w:hAnsi="Palatino Linotype" w:cs="Tahoma"/>
          <w:noProof/>
          <w:sz w:val="22"/>
          <w:szCs w:val="22"/>
          <w:lang w:val="es-MX" w:eastAsia="en-US"/>
        </w:rPr>
        <w:t xml:space="preserve"> </w:t>
      </w:r>
    </w:p>
    <w:p w14:paraId="0402C5B6" w14:textId="77777777" w:rsidR="001A283A" w:rsidRPr="00E92A38" w:rsidRDefault="001A283A" w:rsidP="00ED5389">
      <w:pPr>
        <w:autoSpaceDE w:val="0"/>
        <w:autoSpaceDN w:val="0"/>
        <w:adjustRightInd w:val="0"/>
        <w:spacing w:line="360" w:lineRule="auto"/>
        <w:ind w:left="567" w:right="567"/>
        <w:jc w:val="both"/>
        <w:rPr>
          <w:rFonts w:ascii="Palatino Linotype" w:eastAsia="Calibri" w:hAnsi="Palatino Linotype" w:cs="Tahoma"/>
          <w:i/>
          <w:iCs/>
          <w:noProof/>
          <w:lang w:val="es-MX" w:eastAsia="en-US"/>
        </w:rPr>
      </w:pPr>
      <w:r w:rsidRPr="00E92A38">
        <w:rPr>
          <w:rFonts w:ascii="Palatino Linotype" w:eastAsia="Calibri" w:hAnsi="Palatino Linotype" w:cs="Tahoma"/>
          <w:i/>
          <w:iCs/>
          <w:noProof/>
          <w:lang w:val="es-MX" w:eastAsia="en-US"/>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w:t>
      </w:r>
      <w:r w:rsidRPr="00E92A38">
        <w:rPr>
          <w:rFonts w:ascii="Palatino Linotype" w:eastAsia="Calibri" w:hAnsi="Palatino Linotype" w:cs="Tahoma"/>
          <w:i/>
          <w:iCs/>
          <w:noProof/>
          <w:lang w:val="es-MX" w:eastAsia="en-US"/>
        </w:rPr>
        <w:lastRenderedPageBreak/>
        <w:t>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14:paraId="3CEB4FE8" w14:textId="77777777" w:rsidR="00F67DE6" w:rsidRPr="00E92A38" w:rsidRDefault="00F67DE6" w:rsidP="00ED5389">
      <w:pPr>
        <w:pStyle w:val="Prrafodelista"/>
        <w:autoSpaceDE w:val="0"/>
        <w:autoSpaceDN w:val="0"/>
        <w:adjustRightInd w:val="0"/>
        <w:spacing w:line="360" w:lineRule="auto"/>
        <w:ind w:left="567" w:right="567"/>
        <w:jc w:val="both"/>
        <w:rPr>
          <w:rFonts w:ascii="Palatino Linotype" w:eastAsia="Calibri" w:hAnsi="Palatino Linotype" w:cs="Tahoma"/>
          <w:noProof/>
          <w:szCs w:val="22"/>
          <w:lang w:val="es-MX" w:eastAsia="en-US"/>
        </w:rPr>
      </w:pPr>
    </w:p>
    <w:p w14:paraId="778E09F1" w14:textId="77777777" w:rsidR="00DA6A3D" w:rsidRPr="00E92A38" w:rsidRDefault="002C3024" w:rsidP="00DA6A3D">
      <w:pPr>
        <w:pStyle w:val="Prrafodelista"/>
        <w:autoSpaceDE w:val="0"/>
        <w:autoSpaceDN w:val="0"/>
        <w:adjustRightInd w:val="0"/>
        <w:spacing w:line="360" w:lineRule="auto"/>
        <w:ind w:left="0" w:right="-28"/>
        <w:jc w:val="both"/>
        <w:rPr>
          <w:rFonts w:ascii="Palatino Linotype" w:eastAsia="Calibri" w:hAnsi="Palatino Linotype" w:cs="Tahoma"/>
          <w:noProof/>
          <w:szCs w:val="22"/>
          <w:lang w:val="es-MX" w:eastAsia="en-US"/>
        </w:rPr>
      </w:pPr>
      <w:r w:rsidRPr="00E92A38">
        <w:rPr>
          <w:rFonts w:ascii="Palatino Linotype" w:eastAsia="Calibri" w:hAnsi="Palatino Linotype" w:cs="Tahoma"/>
          <w:noProof/>
          <w:szCs w:val="22"/>
          <w:lang w:val="es-MX" w:eastAsia="en-US"/>
        </w:rPr>
        <w:t>Al escrito anterior, el Sujeto Obligado adjunt</w:t>
      </w:r>
      <w:r w:rsidR="00126C28" w:rsidRPr="00E92A38">
        <w:rPr>
          <w:rFonts w:ascii="Palatino Linotype" w:eastAsia="Calibri" w:hAnsi="Palatino Linotype" w:cs="Tahoma"/>
          <w:noProof/>
          <w:szCs w:val="22"/>
          <w:lang w:val="es-MX" w:eastAsia="en-US"/>
        </w:rPr>
        <w:t xml:space="preserve">ó </w:t>
      </w:r>
      <w:r w:rsidR="00DA6A3D" w:rsidRPr="00E92A38">
        <w:rPr>
          <w:rFonts w:ascii="Palatino Linotype" w:eastAsia="Calibri" w:hAnsi="Palatino Linotype" w:cs="Tahoma"/>
          <w:noProof/>
          <w:szCs w:val="22"/>
          <w:lang w:val="es-MX" w:eastAsia="en-US"/>
        </w:rPr>
        <w:t xml:space="preserve">en cada una de las respuestas un documento, </w:t>
      </w:r>
      <w:r w:rsidR="00043526" w:rsidRPr="00E92A38">
        <w:rPr>
          <w:rFonts w:ascii="Palatino Linotype" w:eastAsia="Calibri" w:hAnsi="Palatino Linotype" w:cs="Tahoma"/>
          <w:noProof/>
          <w:szCs w:val="22"/>
          <w:lang w:val="es-MX" w:eastAsia="en-US"/>
        </w:rPr>
        <w:t>que de manera central</w:t>
      </w:r>
      <w:r w:rsidR="00DA6A3D" w:rsidRPr="00E92A38">
        <w:rPr>
          <w:rFonts w:ascii="Palatino Linotype" w:eastAsia="Calibri" w:hAnsi="Palatino Linotype" w:cs="Tahoma"/>
          <w:noProof/>
          <w:szCs w:val="22"/>
          <w:lang w:val="es-MX" w:eastAsia="en-US"/>
        </w:rPr>
        <w:t xml:space="preserve"> señala que la información se encuentra disponible en la siguiente liga de acceso directo, en los siguientes términos:</w:t>
      </w:r>
    </w:p>
    <w:p w14:paraId="3995EB22" w14:textId="77777777" w:rsidR="00DA6A3D" w:rsidRPr="00E92A38" w:rsidRDefault="00DA6A3D" w:rsidP="00DA6A3D">
      <w:pPr>
        <w:pStyle w:val="Prrafodelista"/>
        <w:autoSpaceDE w:val="0"/>
        <w:autoSpaceDN w:val="0"/>
        <w:adjustRightInd w:val="0"/>
        <w:spacing w:line="360" w:lineRule="auto"/>
        <w:ind w:left="0" w:right="-28"/>
        <w:jc w:val="both"/>
        <w:rPr>
          <w:rFonts w:ascii="Palatino Linotype" w:eastAsia="Calibri" w:hAnsi="Palatino Linotype" w:cs="Tahoma"/>
          <w:noProof/>
          <w:szCs w:val="22"/>
          <w:lang w:val="es-MX" w:eastAsia="en-US"/>
        </w:rPr>
      </w:pPr>
    </w:p>
    <w:p w14:paraId="7462BA39" w14:textId="0D85537F" w:rsidR="00043526" w:rsidRPr="00E92A38" w:rsidRDefault="00DA6A3D" w:rsidP="00DA6A3D">
      <w:pPr>
        <w:autoSpaceDE w:val="0"/>
        <w:autoSpaceDN w:val="0"/>
        <w:adjustRightInd w:val="0"/>
        <w:spacing w:line="360" w:lineRule="auto"/>
        <w:ind w:left="567" w:right="567"/>
        <w:jc w:val="both"/>
        <w:rPr>
          <w:rFonts w:ascii="Palatino Linotype" w:eastAsia="Calibri" w:hAnsi="Palatino Linotype" w:cs="Tahoma"/>
          <w:i/>
          <w:iCs/>
          <w:noProof/>
          <w:lang w:val="es-MX" w:eastAsia="en-US"/>
        </w:rPr>
      </w:pPr>
      <w:r w:rsidRPr="00E92A38">
        <w:rPr>
          <w:rFonts w:ascii="Palatino Linotype" w:eastAsia="Calibri" w:hAnsi="Palatino Linotype" w:cs="Tahoma"/>
          <w:i/>
          <w:iCs/>
          <w:noProof/>
          <w:lang w:val="es-MX" w:eastAsia="en-US"/>
        </w:rPr>
        <w:t>Al respecto, le comparto que la información antes referida es una obligación común de este Sujeto Obligado conferida en el artículo 92 de la Ley de Transparencia y Acceso a la Información Pública del Estado de México, por lo que esta Unidad de Transparencia redirecciona al solicitante a la página web de la Información Pública de Oficio de los Sujetos Obligados del Estado de México y Municipios en la siguiente liga:</w:t>
      </w:r>
      <w:r w:rsidR="00043526" w:rsidRPr="00E92A38">
        <w:rPr>
          <w:rFonts w:ascii="Palatino Linotype" w:eastAsia="Calibri" w:hAnsi="Palatino Linotype" w:cs="Tahoma"/>
          <w:i/>
          <w:iCs/>
          <w:noProof/>
          <w:lang w:val="es-MX" w:eastAsia="en-US"/>
        </w:rPr>
        <w:t xml:space="preserve"> </w:t>
      </w:r>
    </w:p>
    <w:p w14:paraId="356E7848" w14:textId="77777777" w:rsidR="00043526" w:rsidRPr="00E92A38" w:rsidRDefault="00043526" w:rsidP="00DA6A3D">
      <w:pPr>
        <w:pStyle w:val="Prrafodelista"/>
        <w:autoSpaceDE w:val="0"/>
        <w:autoSpaceDN w:val="0"/>
        <w:adjustRightInd w:val="0"/>
        <w:spacing w:line="360" w:lineRule="auto"/>
        <w:ind w:left="567" w:right="567"/>
        <w:jc w:val="both"/>
        <w:rPr>
          <w:rFonts w:ascii="Palatino Linotype" w:eastAsia="Calibri" w:hAnsi="Palatino Linotype" w:cs="Tahoma"/>
          <w:i/>
          <w:iCs/>
          <w:noProof/>
          <w:lang w:val="es-MX" w:eastAsia="en-US"/>
        </w:rPr>
      </w:pPr>
    </w:p>
    <w:p w14:paraId="2DF061FB" w14:textId="1A5A1FA1" w:rsidR="008E3C8D" w:rsidRPr="00E92A38" w:rsidRDefault="00043526" w:rsidP="008E3C8D">
      <w:pPr>
        <w:autoSpaceDE w:val="0"/>
        <w:autoSpaceDN w:val="0"/>
        <w:adjustRightInd w:val="0"/>
        <w:spacing w:line="360" w:lineRule="auto"/>
        <w:ind w:left="567" w:right="567"/>
        <w:jc w:val="both"/>
        <w:rPr>
          <w:rFonts w:ascii="Palatino Linotype" w:eastAsia="Calibri" w:hAnsi="Palatino Linotype" w:cs="Tahoma"/>
          <w:noProof/>
          <w:lang w:val="es-MX" w:eastAsia="en-US"/>
        </w:rPr>
      </w:pPr>
      <w:r w:rsidRPr="00E92A38">
        <w:rPr>
          <w:rFonts w:ascii="Palatino Linotype" w:eastAsia="Calibri" w:hAnsi="Palatino Linotype" w:cs="Tahoma"/>
          <w:noProof/>
          <w:lang w:val="es-MX" w:eastAsia="en-US"/>
        </w:rPr>
        <w:t>https://www.ipomex.org.mx/ipo3/lgt/indice/METEPEC/art_92_xiv_a.web?token=03AGdBq25EvQpeLEtxgP­WAuRL76qgSEAy2s4e0Zhvg9BZVHMDo0MXz2_hba7lWmCij6dWW7bX7zbDla_HjlB2B0m4deRzmoqcTVwMx6mjBS73N5Uquy8iRpumc_x2sacabdWCn5ydvLglJUuzAGdr5Ddm0EOsBMvXsWa2LqBxbAAdW5LtvtJofOtBT</w:t>
      </w:r>
      <w:r w:rsidR="008E3C8D" w:rsidRPr="00E92A38">
        <w:rPr>
          <w:rFonts w:ascii="Palatino Linotype" w:eastAsia="Calibri" w:hAnsi="Palatino Linotype" w:cs="Tahoma"/>
          <w:noProof/>
          <w:lang w:val="es-MX" w:eastAsia="en-US"/>
        </w:rPr>
        <w:t>0</w:t>
      </w:r>
      <w:r w:rsidRPr="00E92A38">
        <w:rPr>
          <w:rFonts w:ascii="Palatino Linotype" w:eastAsia="Calibri" w:hAnsi="Palatino Linotype" w:cs="Tahoma"/>
          <w:noProof/>
          <w:lang w:val="es-MX" w:eastAsia="en-US"/>
        </w:rPr>
        <w:t>cY</w:t>
      </w:r>
      <w:r w:rsidR="008E3C8D" w:rsidRPr="00E92A38">
        <w:rPr>
          <w:rFonts w:ascii="Palatino Linotype" w:eastAsia="Calibri" w:hAnsi="Palatino Linotype" w:cs="Tahoma"/>
          <w:noProof/>
          <w:lang w:val="es-MX" w:eastAsia="en-US"/>
        </w:rPr>
        <w:t>sob7leEkbVTgFYi9h9PldOsVmGcG5W9qxeQt0_ulXddO4uJ4EecReA1SJuWcOacbvWUkd14­mo_l8c7vtOyAzd18llMAyduOxSG_NcWwpRds4YpmbXc0YZMw­P8Zd8uJT9GvmKSVbXcJo_JrkJPZ4QTAhRQz9w_Nf4BKqgLpp0jifdBtrhcWg6aDsmhurOG8_UMbcnnytRnD88oWEr­VhSB9wRY­DTHBps2wbNLXlniLgYtvGLcZqXHpZYzicRrZJmH7klLnLrw21yikfRBRGCj6Ty­B9rvEHpKhlKKxnU0189XGT7XvLdA­2_Lz6vh7cMPplFZvczk37l­j#</w:t>
      </w:r>
      <w:r w:rsidR="00DA6A3D" w:rsidRPr="00E92A38">
        <w:rPr>
          <w:rFonts w:ascii="Palatino Linotype" w:eastAsia="Calibri" w:hAnsi="Palatino Linotype" w:cs="Tahoma"/>
          <w:noProof/>
          <w:lang w:val="es-MX" w:eastAsia="en-US"/>
        </w:rPr>
        <w:t xml:space="preserve"> </w:t>
      </w:r>
    </w:p>
    <w:p w14:paraId="0CFC21B1" w14:textId="12303387" w:rsidR="00043526" w:rsidRPr="00E92A38" w:rsidRDefault="00043526" w:rsidP="00043526">
      <w:pPr>
        <w:autoSpaceDE w:val="0"/>
        <w:autoSpaceDN w:val="0"/>
        <w:adjustRightInd w:val="0"/>
        <w:spacing w:line="360" w:lineRule="auto"/>
        <w:ind w:left="567" w:right="567"/>
        <w:jc w:val="both"/>
        <w:rPr>
          <w:rFonts w:ascii="Palatino Linotype" w:eastAsia="Calibri" w:hAnsi="Palatino Linotype" w:cs="Tahoma"/>
          <w:noProof/>
          <w:lang w:val="es-MX" w:eastAsia="en-US"/>
        </w:rPr>
      </w:pPr>
    </w:p>
    <w:p w14:paraId="5E35749E" w14:textId="6875FB26" w:rsidR="00DA6A3D" w:rsidRPr="00E92A38" w:rsidRDefault="00DA6A3D" w:rsidP="00DA6A3D">
      <w:pPr>
        <w:autoSpaceDE w:val="0"/>
        <w:autoSpaceDN w:val="0"/>
        <w:adjustRightInd w:val="0"/>
        <w:spacing w:line="360" w:lineRule="auto"/>
        <w:ind w:left="567" w:right="567"/>
        <w:jc w:val="both"/>
        <w:rPr>
          <w:rFonts w:ascii="Palatino Linotype" w:eastAsia="Calibri" w:hAnsi="Palatino Linotype" w:cs="Tahoma"/>
          <w:i/>
          <w:iCs/>
          <w:noProof/>
          <w:lang w:val="es-MX" w:eastAsia="en-US"/>
        </w:rPr>
      </w:pPr>
      <w:r w:rsidRPr="00E92A38">
        <w:rPr>
          <w:rFonts w:ascii="Palatino Linotype" w:eastAsia="Calibri" w:hAnsi="Palatino Linotype" w:cs="Tahoma"/>
          <w:i/>
          <w:iCs/>
          <w:noProof/>
          <w:lang w:val="es-MX" w:eastAsia="en-US"/>
        </w:rPr>
        <w:t>De igual manera, invocando al artículo 150 de la Ley en la materia, respetuosamente se le propone ingresar al directorio de municipios y buscar al Ayuntamiento de Metepec para poder revisar la información solicitada.</w:t>
      </w:r>
    </w:p>
    <w:p w14:paraId="617F0C9C" w14:textId="77777777" w:rsidR="00DA6A3D" w:rsidRPr="00E92A38" w:rsidRDefault="00DA6A3D" w:rsidP="00043526">
      <w:pPr>
        <w:autoSpaceDE w:val="0"/>
        <w:autoSpaceDN w:val="0"/>
        <w:adjustRightInd w:val="0"/>
        <w:spacing w:line="360" w:lineRule="auto"/>
        <w:ind w:left="567" w:right="567"/>
        <w:jc w:val="both"/>
        <w:rPr>
          <w:rFonts w:ascii="Palatino Linotype" w:eastAsia="Calibri" w:hAnsi="Palatino Linotype" w:cs="Tahoma"/>
          <w:noProof/>
          <w:lang w:val="es-MX" w:eastAsia="en-US"/>
        </w:rPr>
      </w:pPr>
    </w:p>
    <w:p w14:paraId="2A200C75" w14:textId="6CFF3AFB" w:rsidR="00F349E4" w:rsidRPr="00E92A38" w:rsidRDefault="004100AA" w:rsidP="0000317B">
      <w:pPr>
        <w:pStyle w:val="Prrafodelista"/>
        <w:numPr>
          <w:ilvl w:val="0"/>
          <w:numId w:val="13"/>
        </w:numPr>
        <w:tabs>
          <w:tab w:val="left" w:pos="284"/>
        </w:tabs>
        <w:spacing w:line="360" w:lineRule="auto"/>
        <w:jc w:val="both"/>
        <w:rPr>
          <w:rFonts w:ascii="Palatino Linotype" w:hAnsi="Palatino Linotype" w:cs="Tahoma"/>
          <w:b/>
          <w:noProof/>
          <w:szCs w:val="22"/>
          <w:lang w:val="es-MX"/>
        </w:rPr>
      </w:pPr>
      <w:r w:rsidRPr="00E92A38">
        <w:rPr>
          <w:rFonts w:ascii="Palatino Linotype" w:hAnsi="Palatino Linotype" w:cs="Tahoma"/>
          <w:b/>
          <w:bCs/>
          <w:noProof/>
          <w:szCs w:val="22"/>
          <w:lang w:val="es-MX"/>
        </w:rPr>
        <w:t>Interposición</w:t>
      </w:r>
      <w:r w:rsidR="00C459A9" w:rsidRPr="00E92A38">
        <w:rPr>
          <w:rFonts w:ascii="Palatino Linotype" w:hAnsi="Palatino Linotype" w:cs="Tahoma"/>
          <w:b/>
          <w:noProof/>
          <w:szCs w:val="22"/>
          <w:lang w:val="es-MX"/>
        </w:rPr>
        <w:t xml:space="preserve"> de</w:t>
      </w:r>
      <w:r w:rsidR="00583843" w:rsidRPr="00E92A38">
        <w:rPr>
          <w:rFonts w:ascii="Palatino Linotype" w:hAnsi="Palatino Linotype" w:cs="Tahoma"/>
          <w:b/>
          <w:noProof/>
          <w:szCs w:val="22"/>
          <w:lang w:val="es-MX"/>
        </w:rPr>
        <w:t>l</w:t>
      </w:r>
      <w:r w:rsidR="00C459A9" w:rsidRPr="00E92A38">
        <w:rPr>
          <w:rFonts w:ascii="Palatino Linotype" w:hAnsi="Palatino Linotype" w:cs="Tahoma"/>
          <w:b/>
          <w:noProof/>
          <w:szCs w:val="22"/>
          <w:lang w:val="es-MX"/>
        </w:rPr>
        <w:t xml:space="preserve"> Recurso de R</w:t>
      </w:r>
      <w:r w:rsidR="00C25238" w:rsidRPr="00E92A38">
        <w:rPr>
          <w:rFonts w:ascii="Palatino Linotype" w:hAnsi="Palatino Linotype" w:cs="Tahoma"/>
          <w:b/>
          <w:noProof/>
          <w:szCs w:val="22"/>
          <w:lang w:val="es-MX"/>
        </w:rPr>
        <w:t xml:space="preserve">evisión. </w:t>
      </w:r>
    </w:p>
    <w:p w14:paraId="70F92689" w14:textId="77777777" w:rsidR="00697E9C" w:rsidRPr="00E92A38" w:rsidRDefault="00697E9C" w:rsidP="00D3019F">
      <w:pPr>
        <w:autoSpaceDE w:val="0"/>
        <w:autoSpaceDN w:val="0"/>
        <w:adjustRightInd w:val="0"/>
        <w:spacing w:line="360" w:lineRule="auto"/>
        <w:jc w:val="both"/>
        <w:rPr>
          <w:rFonts w:ascii="Palatino Linotype" w:eastAsia="Batang" w:hAnsi="Palatino Linotype" w:cs="Tahoma"/>
          <w:bCs/>
          <w:noProof/>
          <w:sz w:val="22"/>
          <w:szCs w:val="22"/>
          <w:lang w:val="es-MX"/>
        </w:rPr>
      </w:pPr>
    </w:p>
    <w:p w14:paraId="454EEAF1" w14:textId="1B5E09CB" w:rsidR="00C97DDD" w:rsidRPr="00E92A38" w:rsidRDefault="00697E9C" w:rsidP="00A463DA">
      <w:pPr>
        <w:spacing w:line="360" w:lineRule="auto"/>
        <w:ind w:right="-28"/>
        <w:jc w:val="both"/>
        <w:rPr>
          <w:rFonts w:ascii="Palatino Linotype" w:hAnsi="Palatino Linotype"/>
          <w:noProof/>
          <w:szCs w:val="22"/>
          <w:lang w:val="es-MX"/>
        </w:rPr>
      </w:pPr>
      <w:r w:rsidRPr="00E92A38">
        <w:rPr>
          <w:rFonts w:ascii="Palatino Linotype" w:eastAsia="Batang" w:hAnsi="Palatino Linotype" w:cs="Tahoma"/>
          <w:bCs/>
          <w:noProof/>
          <w:sz w:val="22"/>
          <w:szCs w:val="22"/>
          <w:lang w:val="es-MX"/>
        </w:rPr>
        <w:t xml:space="preserve">El </w:t>
      </w:r>
      <w:r w:rsidR="001C741D" w:rsidRPr="00E92A38">
        <w:rPr>
          <w:rFonts w:ascii="Palatino Linotype" w:eastAsia="Batang" w:hAnsi="Palatino Linotype" w:cs="Tahoma"/>
          <w:bCs/>
          <w:noProof/>
          <w:sz w:val="22"/>
          <w:szCs w:val="22"/>
          <w:lang w:val="es-MX"/>
        </w:rPr>
        <w:t>dieciséis de</w:t>
      </w:r>
      <w:r w:rsidR="00A463DA" w:rsidRPr="00E92A38">
        <w:rPr>
          <w:rFonts w:ascii="Palatino Linotype" w:eastAsia="Batang" w:hAnsi="Palatino Linotype" w:cs="Tahoma"/>
          <w:bCs/>
          <w:noProof/>
          <w:sz w:val="22"/>
          <w:szCs w:val="22"/>
          <w:lang w:val="es-MX"/>
        </w:rPr>
        <w:t xml:space="preserve"> </w:t>
      </w:r>
      <w:r w:rsidR="00DA6A3D" w:rsidRPr="00E92A38">
        <w:rPr>
          <w:rFonts w:ascii="Palatino Linotype" w:eastAsia="Batang" w:hAnsi="Palatino Linotype" w:cs="Tahoma"/>
          <w:bCs/>
          <w:noProof/>
          <w:sz w:val="22"/>
          <w:szCs w:val="22"/>
          <w:lang w:val="es-MX"/>
        </w:rPr>
        <w:t>junio del</w:t>
      </w:r>
      <w:r w:rsidR="002C360F" w:rsidRPr="00E92A38">
        <w:rPr>
          <w:rFonts w:ascii="Palatino Linotype" w:eastAsia="Batang" w:hAnsi="Palatino Linotype" w:cs="Tahoma"/>
          <w:bCs/>
          <w:noProof/>
          <w:sz w:val="22"/>
          <w:szCs w:val="22"/>
          <w:lang w:val="es-MX"/>
        </w:rPr>
        <w:t xml:space="preserve"> dos mil veintidós</w:t>
      </w:r>
      <w:r w:rsidR="00C25238" w:rsidRPr="00E92A38">
        <w:rPr>
          <w:rFonts w:ascii="Palatino Linotype" w:hAnsi="Palatino Linotype" w:cs="Tahoma"/>
          <w:noProof/>
          <w:sz w:val="22"/>
          <w:szCs w:val="22"/>
          <w:lang w:val="es-MX"/>
        </w:rPr>
        <w:t xml:space="preserve">, </w:t>
      </w:r>
      <w:r w:rsidR="0057035E" w:rsidRPr="00E92A38">
        <w:rPr>
          <w:rFonts w:ascii="Palatino Linotype" w:hAnsi="Palatino Linotype" w:cs="Tahoma"/>
          <w:noProof/>
          <w:sz w:val="22"/>
          <w:szCs w:val="22"/>
          <w:lang w:val="es-MX"/>
        </w:rPr>
        <w:t xml:space="preserve">se </w:t>
      </w:r>
      <w:r w:rsidRPr="00E92A38">
        <w:rPr>
          <w:rFonts w:ascii="Palatino Linotype" w:hAnsi="Palatino Linotype" w:cs="Tahoma"/>
          <w:noProof/>
          <w:sz w:val="22"/>
          <w:szCs w:val="22"/>
          <w:lang w:val="es-MX"/>
        </w:rPr>
        <w:t>recibieron</w:t>
      </w:r>
      <w:r w:rsidR="0057035E" w:rsidRPr="00E92A38">
        <w:rPr>
          <w:rFonts w:ascii="Palatino Linotype" w:hAnsi="Palatino Linotype" w:cs="Tahoma"/>
          <w:noProof/>
          <w:sz w:val="22"/>
          <w:szCs w:val="22"/>
          <w:lang w:val="es-MX"/>
        </w:rPr>
        <w:t xml:space="preserve"> en este </w:t>
      </w:r>
      <w:r w:rsidR="0057035E" w:rsidRPr="00E92A38">
        <w:rPr>
          <w:rFonts w:ascii="Palatino Linotype" w:eastAsia="Calibri" w:hAnsi="Palatino Linotype" w:cs="Tahoma"/>
          <w:noProof/>
          <w:sz w:val="22"/>
          <w:szCs w:val="22"/>
          <w:lang w:val="es-MX" w:eastAsia="en-US"/>
        </w:rPr>
        <w:t xml:space="preserve">Instituto, a través del </w:t>
      </w:r>
      <w:r w:rsidR="0057035E" w:rsidRPr="00E92A38">
        <w:rPr>
          <w:rFonts w:ascii="Palatino Linotype" w:hAnsi="Palatino Linotype" w:cs="Tahoma"/>
          <w:noProof/>
          <w:sz w:val="22"/>
          <w:szCs w:val="22"/>
          <w:lang w:val="es-MX"/>
        </w:rPr>
        <w:t xml:space="preserve">Sistema de Acceso a la </w:t>
      </w:r>
      <w:r w:rsidR="0057035E" w:rsidRPr="00E92A38">
        <w:rPr>
          <w:rFonts w:ascii="Palatino Linotype" w:eastAsia="Calibri" w:hAnsi="Palatino Linotype" w:cs="Tahoma"/>
          <w:bCs/>
          <w:noProof/>
          <w:sz w:val="22"/>
          <w:szCs w:val="22"/>
          <w:lang w:val="es-MX" w:eastAsia="en-US"/>
        </w:rPr>
        <w:t>Información</w:t>
      </w:r>
      <w:r w:rsidR="0057035E" w:rsidRPr="00E92A38">
        <w:rPr>
          <w:rFonts w:ascii="Palatino Linotype" w:hAnsi="Palatino Linotype" w:cs="Tahoma"/>
          <w:noProof/>
          <w:sz w:val="22"/>
          <w:szCs w:val="22"/>
          <w:lang w:val="es-MX"/>
        </w:rPr>
        <w:t xml:space="preserve"> Mexiquense (SAIMEX), </w:t>
      </w:r>
      <w:r w:rsidRPr="00E92A38">
        <w:rPr>
          <w:rFonts w:ascii="Palatino Linotype" w:hAnsi="Palatino Linotype" w:cs="Tahoma"/>
          <w:noProof/>
          <w:sz w:val="22"/>
          <w:szCs w:val="22"/>
          <w:lang w:val="es-MX"/>
        </w:rPr>
        <w:t>los</w:t>
      </w:r>
      <w:r w:rsidR="0057035E" w:rsidRPr="00E92A38">
        <w:rPr>
          <w:rFonts w:ascii="Palatino Linotype" w:hAnsi="Palatino Linotype" w:cs="Tahoma"/>
          <w:noProof/>
          <w:sz w:val="22"/>
          <w:szCs w:val="22"/>
          <w:lang w:val="es-MX"/>
        </w:rPr>
        <w:t xml:space="preserve"> Recurso</w:t>
      </w:r>
      <w:r w:rsidRPr="00E92A38">
        <w:rPr>
          <w:rFonts w:ascii="Palatino Linotype" w:hAnsi="Palatino Linotype" w:cs="Tahoma"/>
          <w:noProof/>
          <w:sz w:val="22"/>
          <w:szCs w:val="22"/>
          <w:lang w:val="es-MX"/>
        </w:rPr>
        <w:t>s</w:t>
      </w:r>
      <w:r w:rsidR="0057035E" w:rsidRPr="00E92A38">
        <w:rPr>
          <w:rFonts w:ascii="Palatino Linotype" w:hAnsi="Palatino Linotype" w:cs="Tahoma"/>
          <w:noProof/>
          <w:sz w:val="22"/>
          <w:szCs w:val="22"/>
          <w:lang w:val="es-MX"/>
        </w:rPr>
        <w:t xml:space="preserve"> de Revisión </w:t>
      </w:r>
      <w:r w:rsidR="00836483" w:rsidRPr="00E92A38">
        <w:rPr>
          <w:rFonts w:ascii="Palatino Linotype" w:hAnsi="Palatino Linotype" w:cs="Tahoma"/>
          <w:noProof/>
          <w:sz w:val="22"/>
          <w:szCs w:val="22"/>
          <w:lang w:val="es-MX"/>
        </w:rPr>
        <w:t>interpuest</w:t>
      </w:r>
      <w:r w:rsidR="004720E3" w:rsidRPr="00E92A38">
        <w:rPr>
          <w:rFonts w:ascii="Palatino Linotype" w:hAnsi="Palatino Linotype" w:cs="Tahoma"/>
          <w:noProof/>
          <w:sz w:val="22"/>
          <w:szCs w:val="22"/>
          <w:lang w:val="es-MX"/>
        </w:rPr>
        <w:t>o</w:t>
      </w:r>
      <w:r w:rsidRPr="00E92A38">
        <w:rPr>
          <w:rFonts w:ascii="Palatino Linotype" w:hAnsi="Palatino Linotype" w:cs="Tahoma"/>
          <w:noProof/>
          <w:sz w:val="22"/>
          <w:szCs w:val="22"/>
          <w:lang w:val="es-MX"/>
        </w:rPr>
        <w:t>s</w:t>
      </w:r>
      <w:r w:rsidR="00836483" w:rsidRPr="00E92A38">
        <w:rPr>
          <w:rFonts w:ascii="Palatino Linotype" w:hAnsi="Palatino Linotype" w:cs="Tahoma"/>
          <w:noProof/>
          <w:sz w:val="22"/>
          <w:szCs w:val="22"/>
          <w:lang w:val="es-MX"/>
        </w:rPr>
        <w:t xml:space="preserve"> por el Particular</w:t>
      </w:r>
      <w:r w:rsidR="0057035E" w:rsidRPr="00E92A38">
        <w:rPr>
          <w:rFonts w:ascii="Palatino Linotype" w:hAnsi="Palatino Linotype" w:cs="Tahoma"/>
          <w:noProof/>
          <w:sz w:val="22"/>
          <w:szCs w:val="22"/>
          <w:lang w:val="es-MX"/>
        </w:rPr>
        <w:t xml:space="preserve"> en contra de la</w:t>
      </w:r>
      <w:r w:rsidRPr="00E92A38">
        <w:rPr>
          <w:rFonts w:ascii="Palatino Linotype" w:hAnsi="Palatino Linotype" w:cs="Tahoma"/>
          <w:noProof/>
          <w:sz w:val="22"/>
          <w:szCs w:val="22"/>
          <w:lang w:val="es-MX"/>
        </w:rPr>
        <w:t>s</w:t>
      </w:r>
      <w:r w:rsidR="0057035E" w:rsidRPr="00E92A38">
        <w:rPr>
          <w:rFonts w:ascii="Palatino Linotype" w:hAnsi="Palatino Linotype" w:cs="Tahoma"/>
          <w:noProof/>
          <w:sz w:val="22"/>
          <w:szCs w:val="22"/>
          <w:lang w:val="es-MX"/>
        </w:rPr>
        <w:t xml:space="preserve"> respuesta</w:t>
      </w:r>
      <w:r w:rsidRPr="00E92A38">
        <w:rPr>
          <w:rFonts w:ascii="Palatino Linotype" w:hAnsi="Palatino Linotype" w:cs="Tahoma"/>
          <w:noProof/>
          <w:sz w:val="22"/>
          <w:szCs w:val="22"/>
          <w:lang w:val="es-MX"/>
        </w:rPr>
        <w:t>s</w:t>
      </w:r>
      <w:r w:rsidR="0057035E" w:rsidRPr="00E92A38">
        <w:rPr>
          <w:rFonts w:ascii="Palatino Linotype" w:hAnsi="Palatino Linotype" w:cs="Tahoma"/>
          <w:noProof/>
          <w:sz w:val="22"/>
          <w:szCs w:val="22"/>
          <w:lang w:val="es-MX"/>
        </w:rPr>
        <w:t xml:space="preserve"> del Sujeto Obligado, </w:t>
      </w:r>
      <w:r w:rsidR="002C360F" w:rsidRPr="00E92A38">
        <w:rPr>
          <w:rFonts w:ascii="Palatino Linotype" w:hAnsi="Palatino Linotype" w:cs="Tahoma"/>
          <w:noProof/>
          <w:sz w:val="22"/>
          <w:szCs w:val="22"/>
          <w:lang w:val="es-MX"/>
        </w:rPr>
        <w:t>como se muestra a continuación</w:t>
      </w:r>
      <w:r w:rsidRPr="00E92A38">
        <w:rPr>
          <w:rFonts w:ascii="Palatino Linotype" w:hAnsi="Palatino Linotype" w:cs="Tahoma"/>
          <w:noProof/>
          <w:sz w:val="22"/>
          <w:szCs w:val="22"/>
          <w:lang w:val="es-MX"/>
        </w:rPr>
        <w:t>, que fueron redactadas en términos idénticos, que se exponen a continuación:</w:t>
      </w:r>
    </w:p>
    <w:p w14:paraId="4807E22F" w14:textId="77777777" w:rsidR="00096ABF" w:rsidRPr="00E92A38" w:rsidRDefault="00096ABF" w:rsidP="00D3019F">
      <w:pPr>
        <w:spacing w:line="360" w:lineRule="auto"/>
        <w:jc w:val="both"/>
        <w:rPr>
          <w:rFonts w:ascii="Palatino Linotype" w:hAnsi="Palatino Linotype"/>
          <w:b/>
          <w:noProof/>
          <w:szCs w:val="14"/>
          <w:lang w:val="es-MX"/>
        </w:rPr>
      </w:pPr>
    </w:p>
    <w:p w14:paraId="15AFA388" w14:textId="5D88112D" w:rsidR="004720E3" w:rsidRPr="00E92A38" w:rsidRDefault="004720E3" w:rsidP="00D3019F">
      <w:pPr>
        <w:pStyle w:val="Prrafodelista"/>
        <w:tabs>
          <w:tab w:val="left" w:pos="567"/>
        </w:tabs>
        <w:spacing w:line="360" w:lineRule="auto"/>
        <w:ind w:left="567" w:right="539"/>
        <w:contextualSpacing w:val="0"/>
        <w:jc w:val="both"/>
        <w:rPr>
          <w:rFonts w:ascii="Palatino Linotype" w:hAnsi="Palatino Linotype"/>
          <w:i/>
          <w:iCs/>
          <w:noProof/>
          <w:szCs w:val="22"/>
          <w:lang w:val="es-MX" w:eastAsia="es-MX"/>
        </w:rPr>
      </w:pPr>
      <w:r w:rsidRPr="00E92A38">
        <w:rPr>
          <w:rFonts w:ascii="Palatino Linotype" w:hAnsi="Palatino Linotype"/>
          <w:i/>
          <w:iCs/>
          <w:noProof/>
          <w:sz w:val="20"/>
          <w:szCs w:val="22"/>
          <w:lang w:val="es-MX" w:eastAsia="es-MX"/>
        </w:rPr>
        <w:t>“ACTO IMPUGNADO</w:t>
      </w:r>
      <w:r w:rsidRPr="00E92A38">
        <w:rPr>
          <w:rFonts w:ascii="Palatino Linotype" w:hAnsi="Palatino Linotype"/>
          <w:i/>
          <w:iCs/>
          <w:noProof/>
          <w:sz w:val="20"/>
          <w:szCs w:val="22"/>
          <w:lang w:val="es-MX" w:eastAsia="es-MX"/>
        </w:rPr>
        <w:tab/>
      </w:r>
    </w:p>
    <w:p w14:paraId="4A1AFD49" w14:textId="77777777" w:rsidR="0000317B" w:rsidRPr="00E92A38" w:rsidRDefault="0000317B" w:rsidP="00A463DA">
      <w:pPr>
        <w:pStyle w:val="Prrafodelista"/>
        <w:tabs>
          <w:tab w:val="left" w:pos="567"/>
        </w:tabs>
        <w:spacing w:line="360" w:lineRule="auto"/>
        <w:ind w:left="567" w:right="539"/>
        <w:contextualSpacing w:val="0"/>
        <w:jc w:val="both"/>
        <w:rPr>
          <w:rFonts w:ascii="Palatino Linotype" w:hAnsi="Palatino Linotype"/>
          <w:i/>
          <w:iCs/>
          <w:noProof/>
          <w:sz w:val="20"/>
          <w:szCs w:val="22"/>
          <w:lang w:val="es-MX" w:eastAsia="es-MX"/>
        </w:rPr>
      </w:pPr>
      <w:r w:rsidRPr="00E92A38">
        <w:rPr>
          <w:rFonts w:ascii="Palatino Linotype" w:hAnsi="Palatino Linotype"/>
          <w:i/>
          <w:iCs/>
          <w:noProof/>
          <w:sz w:val="20"/>
          <w:szCs w:val="22"/>
          <w:lang w:val="es-MX" w:eastAsia="es-MX"/>
        </w:rPr>
        <w:t>no rinde la información solicitada</w:t>
      </w:r>
    </w:p>
    <w:p w14:paraId="0185E85D" w14:textId="77777777" w:rsidR="00DA6A3D" w:rsidRPr="00E92A38" w:rsidRDefault="00DA6A3D" w:rsidP="00A463DA">
      <w:pPr>
        <w:pStyle w:val="Prrafodelista"/>
        <w:tabs>
          <w:tab w:val="left" w:pos="567"/>
        </w:tabs>
        <w:spacing w:line="360" w:lineRule="auto"/>
        <w:ind w:left="567" w:right="539"/>
        <w:contextualSpacing w:val="0"/>
        <w:jc w:val="both"/>
        <w:rPr>
          <w:rFonts w:ascii="Palatino Linotype" w:hAnsi="Palatino Linotype"/>
          <w:i/>
          <w:iCs/>
          <w:noProof/>
          <w:sz w:val="20"/>
          <w:szCs w:val="22"/>
          <w:lang w:val="es-MX" w:eastAsia="es-MX"/>
        </w:rPr>
      </w:pPr>
    </w:p>
    <w:p w14:paraId="47846B02" w14:textId="01AA68DF" w:rsidR="004720E3" w:rsidRPr="00E92A38" w:rsidRDefault="004720E3" w:rsidP="00A463DA">
      <w:pPr>
        <w:pStyle w:val="Prrafodelista"/>
        <w:tabs>
          <w:tab w:val="left" w:pos="567"/>
        </w:tabs>
        <w:spacing w:line="360" w:lineRule="auto"/>
        <w:ind w:left="567" w:right="539"/>
        <w:contextualSpacing w:val="0"/>
        <w:jc w:val="both"/>
        <w:rPr>
          <w:rFonts w:ascii="Palatino Linotype" w:hAnsi="Palatino Linotype"/>
          <w:i/>
          <w:iCs/>
          <w:noProof/>
          <w:sz w:val="18"/>
          <w:szCs w:val="20"/>
          <w:lang w:val="es-MX" w:eastAsia="es-MX"/>
        </w:rPr>
      </w:pPr>
      <w:r w:rsidRPr="00E92A38">
        <w:rPr>
          <w:rFonts w:ascii="Palatino Linotype" w:hAnsi="Palatino Linotype"/>
          <w:i/>
          <w:iCs/>
          <w:noProof/>
          <w:sz w:val="20"/>
          <w:szCs w:val="22"/>
          <w:lang w:val="es-MX" w:eastAsia="es-MX"/>
        </w:rPr>
        <w:t>RAZONES O MOTIVOS DE LA INCONFORMIDAD</w:t>
      </w:r>
      <w:r w:rsidRPr="00E92A38">
        <w:rPr>
          <w:rFonts w:ascii="Palatino Linotype" w:hAnsi="Palatino Linotype"/>
          <w:i/>
          <w:iCs/>
          <w:noProof/>
          <w:sz w:val="20"/>
          <w:szCs w:val="22"/>
          <w:lang w:val="es-MX" w:eastAsia="es-MX"/>
        </w:rPr>
        <w:tab/>
      </w:r>
    </w:p>
    <w:p w14:paraId="4B5F6CAE" w14:textId="6B769E31" w:rsidR="00BD4678" w:rsidRPr="00E92A38" w:rsidRDefault="0000317B" w:rsidP="00A463DA">
      <w:pPr>
        <w:autoSpaceDE w:val="0"/>
        <w:autoSpaceDN w:val="0"/>
        <w:adjustRightInd w:val="0"/>
        <w:spacing w:line="360" w:lineRule="auto"/>
        <w:ind w:left="567" w:right="567"/>
        <w:jc w:val="both"/>
        <w:rPr>
          <w:rFonts w:ascii="Palatino Linotype" w:hAnsi="Palatino Linotype" w:cs="Tahoma"/>
          <w:i/>
          <w:iCs/>
          <w:noProof/>
          <w:lang w:val="es-MX"/>
        </w:rPr>
      </w:pPr>
      <w:r w:rsidRPr="00E92A38">
        <w:rPr>
          <w:rFonts w:ascii="Palatino Linotype" w:hAnsi="Palatino Linotype" w:cs="Tahoma"/>
          <w:i/>
          <w:iCs/>
          <w:noProof/>
          <w:lang w:val="es-MX"/>
        </w:rPr>
        <w:t>no rinde la información solicitada.</w:t>
      </w:r>
    </w:p>
    <w:p w14:paraId="10443C49" w14:textId="77777777" w:rsidR="00DA6A3D" w:rsidRPr="00E92A38" w:rsidRDefault="00DA6A3D" w:rsidP="00A463DA">
      <w:pPr>
        <w:autoSpaceDE w:val="0"/>
        <w:autoSpaceDN w:val="0"/>
        <w:adjustRightInd w:val="0"/>
        <w:spacing w:line="360" w:lineRule="auto"/>
        <w:ind w:left="567" w:right="567"/>
        <w:jc w:val="both"/>
        <w:rPr>
          <w:rFonts w:ascii="Palatino Linotype" w:hAnsi="Palatino Linotype" w:cs="Tahoma"/>
          <w:i/>
          <w:iCs/>
          <w:noProof/>
          <w:lang w:val="es-MX"/>
        </w:rPr>
      </w:pPr>
    </w:p>
    <w:p w14:paraId="54D3809B" w14:textId="5A682B32" w:rsidR="00886AE6" w:rsidRPr="00E92A38" w:rsidRDefault="00BD4678" w:rsidP="00D3019F">
      <w:pPr>
        <w:spacing w:line="360" w:lineRule="auto"/>
        <w:jc w:val="both"/>
        <w:rPr>
          <w:rFonts w:ascii="Palatino Linotype" w:eastAsia="Batang" w:hAnsi="Palatino Linotype" w:cs="Tahoma"/>
          <w:b/>
          <w:bCs/>
          <w:noProof/>
          <w:sz w:val="22"/>
          <w:szCs w:val="22"/>
          <w:lang w:val="es-MX"/>
        </w:rPr>
      </w:pPr>
      <w:r w:rsidRPr="00E92A38">
        <w:rPr>
          <w:rFonts w:ascii="Palatino Linotype" w:hAnsi="Palatino Linotype" w:cs="Tahoma"/>
          <w:b/>
          <w:noProof/>
          <w:sz w:val="22"/>
          <w:szCs w:val="22"/>
          <w:lang w:val="es-MX"/>
        </w:rPr>
        <w:t>I</w:t>
      </w:r>
      <w:r w:rsidR="00F349E4" w:rsidRPr="00E92A38">
        <w:rPr>
          <w:rFonts w:ascii="Palatino Linotype" w:hAnsi="Palatino Linotype" w:cs="Tahoma"/>
          <w:b/>
          <w:noProof/>
          <w:sz w:val="22"/>
          <w:szCs w:val="22"/>
          <w:lang w:val="es-MX"/>
        </w:rPr>
        <w:t>V</w:t>
      </w:r>
      <w:r w:rsidR="00B31222" w:rsidRPr="00E92A38">
        <w:rPr>
          <w:rFonts w:ascii="Palatino Linotype" w:hAnsi="Palatino Linotype" w:cs="Tahoma"/>
          <w:b/>
          <w:noProof/>
          <w:sz w:val="22"/>
          <w:szCs w:val="22"/>
          <w:lang w:val="es-MX"/>
        </w:rPr>
        <w:t xml:space="preserve"> </w:t>
      </w:r>
      <w:r w:rsidR="00B31222" w:rsidRPr="00E92A38">
        <w:rPr>
          <w:rFonts w:ascii="Palatino Linotype" w:eastAsia="Batang" w:hAnsi="Palatino Linotype" w:cs="Tahoma"/>
          <w:b/>
          <w:bCs/>
          <w:noProof/>
          <w:sz w:val="22"/>
          <w:szCs w:val="22"/>
          <w:lang w:val="es-MX"/>
        </w:rPr>
        <w:t>Trámite de</w:t>
      </w:r>
      <w:r w:rsidR="00F349E4" w:rsidRPr="00E92A38">
        <w:rPr>
          <w:rFonts w:ascii="Palatino Linotype" w:eastAsia="Batang" w:hAnsi="Palatino Linotype" w:cs="Tahoma"/>
          <w:b/>
          <w:bCs/>
          <w:noProof/>
          <w:sz w:val="22"/>
          <w:szCs w:val="22"/>
          <w:lang w:val="es-MX"/>
        </w:rPr>
        <w:t>l</w:t>
      </w:r>
      <w:r w:rsidR="00B31222" w:rsidRPr="00E92A38">
        <w:rPr>
          <w:rFonts w:ascii="Palatino Linotype" w:eastAsia="Batang" w:hAnsi="Palatino Linotype" w:cs="Tahoma"/>
          <w:b/>
          <w:bCs/>
          <w:noProof/>
          <w:sz w:val="22"/>
          <w:szCs w:val="22"/>
          <w:lang w:val="es-MX"/>
        </w:rPr>
        <w:t xml:space="preserve"> </w:t>
      </w:r>
      <w:r w:rsidR="00C459A9" w:rsidRPr="00E92A38">
        <w:rPr>
          <w:rFonts w:ascii="Palatino Linotype" w:hAnsi="Palatino Linotype" w:cs="Tahoma"/>
          <w:b/>
          <w:noProof/>
          <w:sz w:val="22"/>
          <w:szCs w:val="22"/>
          <w:lang w:val="es-MX"/>
        </w:rPr>
        <w:t>Recurso de Revisión</w:t>
      </w:r>
      <w:r w:rsidR="00B73823" w:rsidRPr="00E92A38">
        <w:rPr>
          <w:rFonts w:ascii="Palatino Linotype" w:hAnsi="Palatino Linotype" w:cs="Tahoma"/>
          <w:b/>
          <w:noProof/>
          <w:sz w:val="22"/>
          <w:szCs w:val="22"/>
          <w:lang w:val="es-MX"/>
        </w:rPr>
        <w:t xml:space="preserve"> </w:t>
      </w:r>
      <w:r w:rsidR="00B31222" w:rsidRPr="00E92A38">
        <w:rPr>
          <w:rFonts w:ascii="Palatino Linotype" w:eastAsia="Batang" w:hAnsi="Palatino Linotype" w:cs="Tahoma"/>
          <w:b/>
          <w:bCs/>
          <w:noProof/>
          <w:sz w:val="22"/>
          <w:szCs w:val="22"/>
          <w:lang w:val="es-MX"/>
        </w:rPr>
        <w:t>ante el Instituto</w:t>
      </w:r>
      <w:r w:rsidR="00E445DA" w:rsidRPr="00E92A38">
        <w:rPr>
          <w:rFonts w:ascii="Palatino Linotype" w:eastAsia="Batang" w:hAnsi="Palatino Linotype" w:cs="Tahoma"/>
          <w:b/>
          <w:bCs/>
          <w:noProof/>
          <w:sz w:val="22"/>
          <w:szCs w:val="22"/>
          <w:lang w:val="es-MX"/>
        </w:rPr>
        <w:t>.</w:t>
      </w:r>
    </w:p>
    <w:p w14:paraId="2ABC3DF1" w14:textId="77777777" w:rsidR="00096ABF" w:rsidRPr="00E92A38" w:rsidRDefault="00096ABF" w:rsidP="00D3019F">
      <w:pPr>
        <w:spacing w:line="360" w:lineRule="auto"/>
        <w:jc w:val="both"/>
        <w:rPr>
          <w:rFonts w:ascii="Palatino Linotype" w:eastAsia="Batang" w:hAnsi="Palatino Linotype" w:cs="Tahoma"/>
          <w:b/>
          <w:bCs/>
          <w:noProof/>
          <w:sz w:val="22"/>
          <w:szCs w:val="22"/>
          <w:lang w:val="es-MX"/>
        </w:rPr>
      </w:pPr>
    </w:p>
    <w:p w14:paraId="188B91AC" w14:textId="679F337B" w:rsidR="00564061" w:rsidRPr="00E92A38" w:rsidRDefault="00A90F9B" w:rsidP="00D3019F">
      <w:pPr>
        <w:spacing w:line="360" w:lineRule="auto"/>
        <w:jc w:val="both"/>
        <w:rPr>
          <w:rFonts w:ascii="Palatino Linotype" w:eastAsia="Batang" w:hAnsi="Palatino Linotype" w:cs="Tahoma"/>
          <w:b/>
          <w:bCs/>
          <w:noProof/>
          <w:sz w:val="22"/>
          <w:szCs w:val="22"/>
          <w:lang w:val="es-MX"/>
        </w:rPr>
      </w:pPr>
      <w:r w:rsidRPr="00E92A38">
        <w:rPr>
          <w:rFonts w:ascii="Palatino Linotype" w:eastAsia="Batang" w:hAnsi="Palatino Linotype" w:cs="Tahoma"/>
          <w:b/>
          <w:bCs/>
          <w:noProof/>
          <w:sz w:val="22"/>
          <w:szCs w:val="22"/>
          <w:lang w:val="es-MX"/>
        </w:rPr>
        <w:t xml:space="preserve">a) </w:t>
      </w:r>
      <w:r w:rsidR="00B31222" w:rsidRPr="00E92A38">
        <w:rPr>
          <w:rFonts w:ascii="Palatino Linotype" w:eastAsia="Batang" w:hAnsi="Palatino Linotype" w:cs="Tahoma"/>
          <w:b/>
          <w:bCs/>
          <w:noProof/>
          <w:sz w:val="22"/>
          <w:szCs w:val="22"/>
          <w:lang w:val="es-MX"/>
        </w:rPr>
        <w:t>Turno de</w:t>
      </w:r>
      <w:r w:rsidR="00640050" w:rsidRPr="00E92A38">
        <w:rPr>
          <w:rFonts w:ascii="Palatino Linotype" w:eastAsia="Batang" w:hAnsi="Palatino Linotype" w:cs="Tahoma"/>
          <w:b/>
          <w:bCs/>
          <w:noProof/>
          <w:sz w:val="22"/>
          <w:szCs w:val="22"/>
          <w:lang w:val="es-MX"/>
        </w:rPr>
        <w:t>l</w:t>
      </w:r>
      <w:r w:rsidR="00B31222" w:rsidRPr="00E92A38">
        <w:rPr>
          <w:rFonts w:ascii="Palatino Linotype" w:eastAsia="Batang" w:hAnsi="Palatino Linotype" w:cs="Tahoma"/>
          <w:b/>
          <w:bCs/>
          <w:noProof/>
          <w:sz w:val="22"/>
          <w:szCs w:val="22"/>
          <w:lang w:val="es-MX"/>
        </w:rPr>
        <w:t xml:space="preserve"> </w:t>
      </w:r>
      <w:r w:rsidR="00C459A9" w:rsidRPr="00E92A38">
        <w:rPr>
          <w:rFonts w:ascii="Palatino Linotype" w:hAnsi="Palatino Linotype" w:cs="Tahoma"/>
          <w:b/>
          <w:noProof/>
          <w:sz w:val="22"/>
          <w:szCs w:val="22"/>
          <w:lang w:val="es-MX"/>
        </w:rPr>
        <w:t>Recurso de Revisión</w:t>
      </w:r>
      <w:r w:rsidRPr="00E92A38">
        <w:rPr>
          <w:rFonts w:ascii="Palatino Linotype" w:eastAsia="Batang" w:hAnsi="Palatino Linotype" w:cs="Tahoma"/>
          <w:b/>
          <w:bCs/>
          <w:noProof/>
          <w:sz w:val="22"/>
          <w:szCs w:val="22"/>
          <w:lang w:val="es-MX"/>
        </w:rPr>
        <w:t>.</w:t>
      </w:r>
      <w:r w:rsidR="00A9024A" w:rsidRPr="00E92A38">
        <w:rPr>
          <w:rFonts w:ascii="Palatino Linotype" w:eastAsia="Batang" w:hAnsi="Palatino Linotype" w:cs="Tahoma"/>
          <w:b/>
          <w:bCs/>
          <w:noProof/>
          <w:sz w:val="22"/>
          <w:szCs w:val="22"/>
          <w:lang w:val="es-MX"/>
        </w:rPr>
        <w:t xml:space="preserve"> </w:t>
      </w:r>
    </w:p>
    <w:p w14:paraId="751659D7" w14:textId="77777777" w:rsidR="00F5773D" w:rsidRPr="00E92A38" w:rsidRDefault="00F5773D" w:rsidP="00D3019F">
      <w:pPr>
        <w:spacing w:line="360" w:lineRule="auto"/>
        <w:jc w:val="both"/>
        <w:rPr>
          <w:rFonts w:ascii="Palatino Linotype" w:eastAsia="Batang" w:hAnsi="Palatino Linotype" w:cs="Tahoma"/>
          <w:bCs/>
          <w:noProof/>
          <w:sz w:val="22"/>
          <w:szCs w:val="22"/>
          <w:lang w:val="es-MX"/>
        </w:rPr>
      </w:pPr>
    </w:p>
    <w:p w14:paraId="725389DE" w14:textId="0B3FCA2A" w:rsidR="00B31222" w:rsidRPr="00E92A38" w:rsidRDefault="00F5773D" w:rsidP="00D3019F">
      <w:pPr>
        <w:spacing w:line="360" w:lineRule="auto"/>
        <w:jc w:val="both"/>
        <w:rPr>
          <w:rFonts w:ascii="Palatino Linotype" w:eastAsia="Batang" w:hAnsi="Palatino Linotype" w:cs="Tahoma"/>
          <w:bCs/>
          <w:noProof/>
          <w:sz w:val="22"/>
          <w:szCs w:val="22"/>
          <w:lang w:val="es-MX"/>
        </w:rPr>
      </w:pPr>
      <w:r w:rsidRPr="00E92A38">
        <w:rPr>
          <w:rFonts w:ascii="Palatino Linotype" w:eastAsia="Batang" w:hAnsi="Palatino Linotype" w:cs="Tahoma"/>
          <w:bCs/>
          <w:noProof/>
          <w:sz w:val="22"/>
          <w:szCs w:val="22"/>
          <w:lang w:val="es-MX"/>
        </w:rPr>
        <w:t xml:space="preserve">El dieciséis </w:t>
      </w:r>
      <w:r w:rsidR="00462D9F" w:rsidRPr="00E92A38">
        <w:rPr>
          <w:rFonts w:ascii="Palatino Linotype" w:eastAsia="Batang" w:hAnsi="Palatino Linotype" w:cs="Tahoma"/>
          <w:bCs/>
          <w:noProof/>
          <w:sz w:val="22"/>
          <w:szCs w:val="22"/>
          <w:lang w:val="es-MX"/>
        </w:rPr>
        <w:t xml:space="preserve">de </w:t>
      </w:r>
      <w:r w:rsidRPr="00E92A38">
        <w:rPr>
          <w:rFonts w:ascii="Palatino Linotype" w:eastAsia="Batang" w:hAnsi="Palatino Linotype" w:cs="Tahoma"/>
          <w:bCs/>
          <w:noProof/>
          <w:sz w:val="22"/>
          <w:szCs w:val="22"/>
          <w:lang w:val="es-MX"/>
        </w:rPr>
        <w:t>junio</w:t>
      </w:r>
      <w:r w:rsidR="00AE2E72" w:rsidRPr="00E92A38">
        <w:rPr>
          <w:rFonts w:ascii="Palatino Linotype" w:eastAsia="Batang" w:hAnsi="Palatino Linotype" w:cs="Tahoma"/>
          <w:bCs/>
          <w:noProof/>
          <w:sz w:val="22"/>
          <w:szCs w:val="22"/>
          <w:lang w:val="es-MX"/>
        </w:rPr>
        <w:t xml:space="preserve"> </w:t>
      </w:r>
      <w:r w:rsidR="00E9375F" w:rsidRPr="00E92A38">
        <w:rPr>
          <w:rFonts w:ascii="Palatino Linotype" w:eastAsia="Batang" w:hAnsi="Palatino Linotype" w:cs="Tahoma"/>
          <w:bCs/>
          <w:noProof/>
          <w:sz w:val="22"/>
          <w:szCs w:val="22"/>
          <w:lang w:val="es-MX"/>
        </w:rPr>
        <w:t xml:space="preserve">de dos mil </w:t>
      </w:r>
      <w:r w:rsidR="007D29B7" w:rsidRPr="00E92A38">
        <w:rPr>
          <w:rFonts w:ascii="Palatino Linotype" w:eastAsia="Batang" w:hAnsi="Palatino Linotype" w:cs="Tahoma"/>
          <w:bCs/>
          <w:noProof/>
          <w:sz w:val="22"/>
          <w:szCs w:val="22"/>
          <w:lang w:val="es-MX"/>
        </w:rPr>
        <w:t>veintidós</w:t>
      </w:r>
      <w:r w:rsidR="00E9375F" w:rsidRPr="00E92A38">
        <w:rPr>
          <w:rFonts w:ascii="Palatino Linotype" w:eastAsia="Batang" w:hAnsi="Palatino Linotype" w:cs="Tahoma"/>
          <w:bCs/>
          <w:noProof/>
          <w:sz w:val="22"/>
          <w:szCs w:val="22"/>
          <w:lang w:val="es-MX"/>
        </w:rPr>
        <w:t>,</w:t>
      </w:r>
      <w:r w:rsidR="00CF2141" w:rsidRPr="00E92A38">
        <w:rPr>
          <w:rFonts w:ascii="Palatino Linotype" w:eastAsia="Batang" w:hAnsi="Palatino Linotype" w:cs="Tahoma"/>
          <w:bCs/>
          <w:noProof/>
          <w:sz w:val="22"/>
          <w:szCs w:val="22"/>
          <w:lang w:val="es-MX"/>
        </w:rPr>
        <w:t xml:space="preserve"> el</w:t>
      </w:r>
      <w:r w:rsidR="00E9375F" w:rsidRPr="00E92A38">
        <w:rPr>
          <w:rFonts w:ascii="Palatino Linotype" w:eastAsia="Batang" w:hAnsi="Palatino Linotype" w:cs="Tahoma"/>
          <w:bCs/>
          <w:noProof/>
          <w:sz w:val="22"/>
          <w:szCs w:val="22"/>
          <w:lang w:val="es-MX"/>
        </w:rPr>
        <w:t xml:space="preserve"> </w:t>
      </w:r>
      <w:r w:rsidR="001F78D9" w:rsidRPr="00E92A38">
        <w:rPr>
          <w:rFonts w:ascii="Palatino Linotype" w:hAnsi="Palatino Linotype" w:cs="Tahoma"/>
          <w:noProof/>
          <w:sz w:val="22"/>
          <w:szCs w:val="22"/>
          <w:lang w:val="es-MX"/>
        </w:rPr>
        <w:t>Sistema de Acceso a la Información Mexiquense (SAIMEX),</w:t>
      </w:r>
      <w:r w:rsidR="00C67B70" w:rsidRPr="00E92A38">
        <w:rPr>
          <w:rFonts w:ascii="Palatino Linotype" w:eastAsia="Batang" w:hAnsi="Palatino Linotype" w:cs="Tahoma"/>
          <w:bCs/>
          <w:noProof/>
          <w:sz w:val="22"/>
          <w:szCs w:val="22"/>
          <w:lang w:val="es-MX"/>
        </w:rPr>
        <w:t xml:space="preserve"> </w:t>
      </w:r>
      <w:r w:rsidR="0057035E" w:rsidRPr="00E92A38">
        <w:rPr>
          <w:rFonts w:ascii="Palatino Linotype" w:eastAsia="Batang" w:hAnsi="Palatino Linotype" w:cs="Tahoma"/>
          <w:bCs/>
          <w:noProof/>
          <w:sz w:val="22"/>
          <w:szCs w:val="22"/>
          <w:lang w:val="es-MX"/>
        </w:rPr>
        <w:t xml:space="preserve">asignó </w:t>
      </w:r>
      <w:r w:rsidR="00A6605B" w:rsidRPr="00E92A38">
        <w:rPr>
          <w:rFonts w:ascii="Palatino Linotype" w:eastAsia="Batang" w:hAnsi="Palatino Linotype" w:cs="Tahoma"/>
          <w:bCs/>
          <w:noProof/>
          <w:sz w:val="22"/>
          <w:szCs w:val="22"/>
          <w:lang w:val="es-MX"/>
        </w:rPr>
        <w:t xml:space="preserve">el </w:t>
      </w:r>
      <w:r w:rsidR="00564061" w:rsidRPr="00E92A38">
        <w:rPr>
          <w:rFonts w:ascii="Palatino Linotype" w:eastAsia="Batang" w:hAnsi="Palatino Linotype" w:cs="Tahoma"/>
          <w:bCs/>
          <w:noProof/>
          <w:sz w:val="22"/>
          <w:szCs w:val="22"/>
          <w:lang w:val="es-MX"/>
        </w:rPr>
        <w:t>número</w:t>
      </w:r>
      <w:r w:rsidR="00A6605B" w:rsidRPr="00E92A38">
        <w:rPr>
          <w:rFonts w:ascii="Palatino Linotype" w:eastAsia="Batang" w:hAnsi="Palatino Linotype" w:cs="Tahoma"/>
          <w:bCs/>
          <w:noProof/>
          <w:sz w:val="22"/>
          <w:szCs w:val="22"/>
          <w:lang w:val="es-MX"/>
        </w:rPr>
        <w:t xml:space="preserve"> de</w:t>
      </w:r>
      <w:r w:rsidR="0057035E" w:rsidRPr="00E92A38">
        <w:rPr>
          <w:rFonts w:ascii="Palatino Linotype" w:eastAsia="Batang" w:hAnsi="Palatino Linotype" w:cs="Tahoma"/>
          <w:bCs/>
          <w:noProof/>
          <w:sz w:val="22"/>
          <w:szCs w:val="22"/>
          <w:lang w:val="es-MX"/>
        </w:rPr>
        <w:t xml:space="preserve"> expediente</w:t>
      </w:r>
      <w:r w:rsidR="00AE2E72" w:rsidRPr="00E92A38">
        <w:rPr>
          <w:rFonts w:ascii="Palatino Linotype" w:eastAsia="Batang" w:hAnsi="Palatino Linotype" w:cs="Tahoma"/>
          <w:bCs/>
          <w:noProof/>
          <w:sz w:val="22"/>
          <w:szCs w:val="22"/>
          <w:lang w:val="es-MX"/>
        </w:rPr>
        <w:t xml:space="preserve"> </w:t>
      </w:r>
      <w:r w:rsidR="003655EC" w:rsidRPr="00E92A38">
        <w:rPr>
          <w:rFonts w:ascii="Palatino Linotype" w:hAnsi="Palatino Linotype" w:cs="Tahoma"/>
          <w:b/>
          <w:noProof/>
          <w:color w:val="0D0D0D" w:themeColor="text1" w:themeTint="F2"/>
          <w:sz w:val="22"/>
          <w:szCs w:val="22"/>
          <w:lang w:val="es-MX"/>
        </w:rPr>
        <w:t>11416</w:t>
      </w:r>
      <w:r w:rsidR="006F4062" w:rsidRPr="00E92A38">
        <w:rPr>
          <w:rFonts w:ascii="Palatino Linotype" w:hAnsi="Palatino Linotype" w:cs="Tahoma"/>
          <w:b/>
          <w:noProof/>
          <w:color w:val="0D0D0D" w:themeColor="text1" w:themeTint="F2"/>
          <w:sz w:val="22"/>
          <w:szCs w:val="22"/>
          <w:lang w:val="es-MX"/>
        </w:rPr>
        <w:t>/INFOEM/IP/RR/2022,</w:t>
      </w:r>
      <w:r w:rsidRPr="00E92A38">
        <w:rPr>
          <w:rFonts w:ascii="Palatino Linotype" w:hAnsi="Palatino Linotype" w:cs="Tahoma"/>
          <w:b/>
          <w:noProof/>
          <w:color w:val="0D0D0D" w:themeColor="text1" w:themeTint="F2"/>
          <w:sz w:val="22"/>
          <w:szCs w:val="22"/>
          <w:lang w:val="es-MX"/>
        </w:rPr>
        <w:t xml:space="preserve"> </w:t>
      </w:r>
      <w:r w:rsidR="00564061" w:rsidRPr="00E92A38">
        <w:rPr>
          <w:rFonts w:ascii="Palatino Linotype" w:eastAsia="Batang" w:hAnsi="Palatino Linotype" w:cs="Tahoma"/>
          <w:bCs/>
          <w:noProof/>
          <w:sz w:val="22"/>
          <w:szCs w:val="22"/>
          <w:lang w:val="es-MX"/>
        </w:rPr>
        <w:t>a</w:t>
      </w:r>
      <w:r w:rsidR="0057035E" w:rsidRPr="00E92A38">
        <w:rPr>
          <w:rFonts w:ascii="Palatino Linotype" w:eastAsia="Batang" w:hAnsi="Palatino Linotype" w:cs="Tahoma"/>
          <w:bCs/>
          <w:noProof/>
          <w:sz w:val="22"/>
          <w:szCs w:val="22"/>
          <w:lang w:val="es-MX"/>
        </w:rPr>
        <w:t>l medio de impugnación que nos ocupa</w:t>
      </w:r>
      <w:r w:rsidR="00B31222" w:rsidRPr="00E92A38">
        <w:rPr>
          <w:rFonts w:ascii="Palatino Linotype" w:eastAsia="Batang" w:hAnsi="Palatino Linotype" w:cs="Tahoma"/>
          <w:bCs/>
          <w:noProof/>
          <w:sz w:val="22"/>
          <w:szCs w:val="22"/>
          <w:lang w:val="es-MX"/>
        </w:rPr>
        <w:t xml:space="preserve">, con base en el sistema aprobado por el Pleno de este </w:t>
      </w:r>
      <w:r w:rsidR="00A854FF" w:rsidRPr="00E92A38">
        <w:rPr>
          <w:rFonts w:ascii="Palatino Linotype" w:eastAsia="Batang" w:hAnsi="Palatino Linotype" w:cs="Tahoma"/>
          <w:bCs/>
          <w:noProof/>
          <w:sz w:val="22"/>
          <w:szCs w:val="22"/>
          <w:lang w:val="es-MX"/>
        </w:rPr>
        <w:t>Órgano Garante y</w:t>
      </w:r>
      <w:r w:rsidR="00626F66" w:rsidRPr="00E92A38">
        <w:rPr>
          <w:rFonts w:ascii="Palatino Linotype" w:eastAsia="Batang" w:hAnsi="Palatino Linotype" w:cs="Tahoma"/>
          <w:bCs/>
          <w:noProof/>
          <w:sz w:val="22"/>
          <w:szCs w:val="22"/>
          <w:lang w:val="es-MX"/>
        </w:rPr>
        <w:t xml:space="preserve"> </w:t>
      </w:r>
      <w:r w:rsidR="00B31222" w:rsidRPr="00E92A38">
        <w:rPr>
          <w:rFonts w:ascii="Palatino Linotype" w:eastAsia="Batang" w:hAnsi="Palatino Linotype" w:cs="Tahoma"/>
          <w:bCs/>
          <w:noProof/>
          <w:sz w:val="22"/>
          <w:szCs w:val="22"/>
          <w:lang w:val="es-MX"/>
        </w:rPr>
        <w:t>lo</w:t>
      </w:r>
      <w:r w:rsidR="0017147F" w:rsidRPr="00E92A38">
        <w:rPr>
          <w:rFonts w:ascii="Palatino Linotype" w:eastAsia="Batang" w:hAnsi="Palatino Linotype" w:cs="Tahoma"/>
          <w:bCs/>
          <w:noProof/>
          <w:sz w:val="22"/>
          <w:szCs w:val="22"/>
          <w:lang w:val="es-MX"/>
        </w:rPr>
        <w:t>s</w:t>
      </w:r>
      <w:r w:rsidR="00B31222" w:rsidRPr="00E92A38">
        <w:rPr>
          <w:rFonts w:ascii="Palatino Linotype" w:eastAsia="Batang" w:hAnsi="Palatino Linotype" w:cs="Tahoma"/>
          <w:bCs/>
          <w:noProof/>
          <w:sz w:val="22"/>
          <w:szCs w:val="22"/>
          <w:lang w:val="es-MX"/>
        </w:rPr>
        <w:t xml:space="preserve"> turnó</w:t>
      </w:r>
      <w:r w:rsidR="0017147F" w:rsidRPr="00E92A38">
        <w:rPr>
          <w:rFonts w:ascii="Palatino Linotype" w:eastAsia="Batang" w:hAnsi="Palatino Linotype" w:cs="Tahoma"/>
          <w:bCs/>
          <w:noProof/>
          <w:sz w:val="22"/>
          <w:szCs w:val="22"/>
          <w:lang w:val="es-MX"/>
        </w:rPr>
        <w:t xml:space="preserve"> a</w:t>
      </w:r>
      <w:r w:rsidR="00564061" w:rsidRPr="00E92A38">
        <w:rPr>
          <w:rFonts w:ascii="Palatino Linotype" w:eastAsia="Batang" w:hAnsi="Palatino Linotype" w:cs="Tahoma"/>
          <w:bCs/>
          <w:noProof/>
          <w:sz w:val="22"/>
          <w:szCs w:val="22"/>
          <w:lang w:val="es-MX"/>
        </w:rPr>
        <w:t>l</w:t>
      </w:r>
      <w:r w:rsidR="0017147F" w:rsidRPr="00E92A38">
        <w:rPr>
          <w:rFonts w:ascii="Palatino Linotype" w:eastAsia="Batang" w:hAnsi="Palatino Linotype" w:cs="Tahoma"/>
          <w:bCs/>
          <w:noProof/>
          <w:sz w:val="22"/>
          <w:szCs w:val="22"/>
          <w:lang w:val="es-MX"/>
        </w:rPr>
        <w:t xml:space="preserve"> Comisionado</w:t>
      </w:r>
      <w:r w:rsidR="00564061" w:rsidRPr="00E92A38">
        <w:rPr>
          <w:rFonts w:ascii="Palatino Linotype" w:eastAsia="Batang" w:hAnsi="Palatino Linotype" w:cs="Tahoma"/>
          <w:bCs/>
          <w:noProof/>
          <w:sz w:val="22"/>
          <w:szCs w:val="22"/>
          <w:lang w:val="es-MX"/>
        </w:rPr>
        <w:t xml:space="preserve"> Luis Gustavo Parra Noriega, integrante</w:t>
      </w:r>
      <w:r w:rsidR="0017147F" w:rsidRPr="00E92A38">
        <w:rPr>
          <w:rFonts w:ascii="Palatino Linotype" w:eastAsia="Batang" w:hAnsi="Palatino Linotype" w:cs="Tahoma"/>
          <w:bCs/>
          <w:noProof/>
          <w:sz w:val="22"/>
          <w:szCs w:val="22"/>
          <w:lang w:val="es-MX"/>
        </w:rPr>
        <w:t xml:space="preserve"> </w:t>
      </w:r>
      <w:r w:rsidR="00564061" w:rsidRPr="00E92A38">
        <w:rPr>
          <w:rFonts w:ascii="Palatino Linotype" w:eastAsia="Batang" w:hAnsi="Palatino Linotype" w:cs="Tahoma"/>
          <w:bCs/>
          <w:noProof/>
          <w:sz w:val="22"/>
          <w:szCs w:val="22"/>
          <w:lang w:val="es-MX"/>
        </w:rPr>
        <w:t>d</w:t>
      </w:r>
      <w:r w:rsidR="0017147F" w:rsidRPr="00E92A38">
        <w:rPr>
          <w:rFonts w:ascii="Palatino Linotype" w:eastAsia="Batang" w:hAnsi="Palatino Linotype" w:cs="Tahoma"/>
          <w:bCs/>
          <w:noProof/>
          <w:sz w:val="22"/>
          <w:szCs w:val="22"/>
          <w:lang w:val="es-MX"/>
        </w:rPr>
        <w:t xml:space="preserve">el Pleno de este </w:t>
      </w:r>
      <w:r w:rsidR="0017147F" w:rsidRPr="00E92A38">
        <w:rPr>
          <w:rFonts w:ascii="Palatino Linotype" w:eastAsia="Batang" w:hAnsi="Palatino Linotype" w:cs="Tahoma"/>
          <w:bCs/>
          <w:noProof/>
          <w:sz w:val="22"/>
          <w:szCs w:val="22"/>
          <w:lang w:val="es-MX"/>
        </w:rPr>
        <w:lastRenderedPageBreak/>
        <w:t>Instituto de Transparencia</w:t>
      </w:r>
      <w:r w:rsidR="00257903" w:rsidRPr="00E92A38">
        <w:rPr>
          <w:rFonts w:ascii="Palatino Linotype" w:eastAsia="Batang" w:hAnsi="Palatino Linotype" w:cs="Tahoma"/>
          <w:bCs/>
          <w:noProof/>
          <w:sz w:val="22"/>
          <w:szCs w:val="22"/>
          <w:lang w:val="es-MX"/>
        </w:rPr>
        <w:t xml:space="preserve">, </w:t>
      </w:r>
      <w:r w:rsidR="00B31222" w:rsidRPr="00E92A38">
        <w:rPr>
          <w:rFonts w:ascii="Palatino Linotype" w:eastAsia="Batang" w:hAnsi="Palatino Linotype" w:cs="Tahoma"/>
          <w:bCs/>
          <w:noProof/>
          <w:sz w:val="22"/>
          <w:szCs w:val="22"/>
          <w:lang w:val="es-MX"/>
        </w:rPr>
        <w:t xml:space="preserve">para los efectos del artículo </w:t>
      </w:r>
      <w:r w:rsidR="00625DFB" w:rsidRPr="00E92A38">
        <w:rPr>
          <w:rFonts w:ascii="Palatino Linotype" w:eastAsia="Batang" w:hAnsi="Palatino Linotype" w:cs="Tahoma"/>
          <w:bCs/>
          <w:noProof/>
          <w:sz w:val="22"/>
          <w:szCs w:val="22"/>
          <w:lang w:val="es-MX"/>
        </w:rPr>
        <w:t>185</w:t>
      </w:r>
      <w:r w:rsidR="00B31222" w:rsidRPr="00E92A38">
        <w:rPr>
          <w:rFonts w:ascii="Palatino Linotype" w:eastAsia="Batang" w:hAnsi="Palatino Linotype" w:cs="Tahoma"/>
          <w:bCs/>
          <w:noProof/>
          <w:sz w:val="22"/>
          <w:szCs w:val="22"/>
          <w:lang w:val="es-MX"/>
        </w:rPr>
        <w:t>, fracción I</w:t>
      </w:r>
      <w:r w:rsidR="00B73823" w:rsidRPr="00E92A38">
        <w:rPr>
          <w:rFonts w:ascii="Palatino Linotype" w:eastAsia="Batang" w:hAnsi="Palatino Linotype" w:cs="Tahoma"/>
          <w:bCs/>
          <w:noProof/>
          <w:sz w:val="22"/>
          <w:szCs w:val="22"/>
          <w:lang w:val="es-MX"/>
        </w:rPr>
        <w:t>,</w:t>
      </w:r>
      <w:r w:rsidR="00B31222" w:rsidRPr="00E92A38">
        <w:rPr>
          <w:rFonts w:ascii="Palatino Linotype" w:eastAsia="Batang" w:hAnsi="Palatino Linotype" w:cs="Tahoma"/>
          <w:bCs/>
          <w:noProof/>
          <w:sz w:val="22"/>
          <w:szCs w:val="22"/>
          <w:lang w:val="es-MX"/>
        </w:rPr>
        <w:t xml:space="preserve"> de la </w:t>
      </w:r>
      <w:r w:rsidR="00625DFB" w:rsidRPr="00E92A38">
        <w:rPr>
          <w:rFonts w:ascii="Palatino Linotype" w:eastAsia="Batang" w:hAnsi="Palatino Linotype" w:cs="Tahoma"/>
          <w:bCs/>
          <w:noProof/>
          <w:sz w:val="22"/>
          <w:szCs w:val="22"/>
          <w:lang w:val="es-MX"/>
        </w:rPr>
        <w:t>Ley de Transparencia y Acceso a la Información Pública del Estado de México y Municipios</w:t>
      </w:r>
      <w:r w:rsidR="00B31222" w:rsidRPr="00E92A38">
        <w:rPr>
          <w:rFonts w:ascii="Palatino Linotype" w:eastAsia="Batang" w:hAnsi="Palatino Linotype" w:cs="Tahoma"/>
          <w:bCs/>
          <w:noProof/>
          <w:sz w:val="22"/>
          <w:szCs w:val="22"/>
          <w:lang w:val="es-MX"/>
        </w:rPr>
        <w:t>.</w:t>
      </w:r>
    </w:p>
    <w:p w14:paraId="49ED67F7" w14:textId="77777777" w:rsidR="00E9375F" w:rsidRPr="00E92A38" w:rsidRDefault="00E9375F" w:rsidP="00D3019F">
      <w:pPr>
        <w:spacing w:line="360" w:lineRule="auto"/>
        <w:jc w:val="both"/>
        <w:rPr>
          <w:rFonts w:ascii="Palatino Linotype" w:eastAsia="Batang" w:hAnsi="Palatino Linotype" w:cs="Tahoma"/>
          <w:b/>
          <w:bCs/>
          <w:noProof/>
          <w:sz w:val="22"/>
          <w:szCs w:val="22"/>
          <w:lang w:val="es-MX"/>
        </w:rPr>
      </w:pPr>
    </w:p>
    <w:p w14:paraId="599695CF" w14:textId="467523D0" w:rsidR="001B03BC" w:rsidRPr="00E92A38" w:rsidRDefault="00625DFB" w:rsidP="00D3019F">
      <w:pPr>
        <w:spacing w:line="360" w:lineRule="auto"/>
        <w:jc w:val="both"/>
        <w:rPr>
          <w:rFonts w:ascii="Palatino Linotype" w:eastAsia="Batang" w:hAnsi="Palatino Linotype" w:cs="Tahoma"/>
          <w:b/>
          <w:bCs/>
          <w:noProof/>
          <w:sz w:val="22"/>
          <w:szCs w:val="22"/>
          <w:lang w:val="es-MX"/>
        </w:rPr>
      </w:pPr>
      <w:r w:rsidRPr="00E92A38">
        <w:rPr>
          <w:rFonts w:ascii="Palatino Linotype" w:eastAsia="Batang" w:hAnsi="Palatino Linotype" w:cs="Tahoma"/>
          <w:b/>
          <w:bCs/>
          <w:noProof/>
          <w:sz w:val="22"/>
          <w:szCs w:val="22"/>
          <w:lang w:val="es-MX"/>
        </w:rPr>
        <w:t>b</w:t>
      </w:r>
      <w:r w:rsidR="009F46DC" w:rsidRPr="00E92A38">
        <w:rPr>
          <w:rFonts w:ascii="Palatino Linotype" w:eastAsia="Batang" w:hAnsi="Palatino Linotype" w:cs="Tahoma"/>
          <w:b/>
          <w:bCs/>
          <w:noProof/>
          <w:sz w:val="22"/>
          <w:szCs w:val="22"/>
          <w:lang w:val="es-MX"/>
        </w:rPr>
        <w:t xml:space="preserve">) </w:t>
      </w:r>
      <w:r w:rsidR="0057035E" w:rsidRPr="00E92A38">
        <w:rPr>
          <w:rFonts w:ascii="Palatino Linotype" w:eastAsia="Batang" w:hAnsi="Palatino Linotype" w:cs="Tahoma"/>
          <w:b/>
          <w:bCs/>
          <w:noProof/>
          <w:sz w:val="22"/>
          <w:szCs w:val="22"/>
          <w:lang w:val="es-MX"/>
        </w:rPr>
        <w:t>Admisión del</w:t>
      </w:r>
      <w:r w:rsidR="00B31222" w:rsidRPr="00E92A38">
        <w:rPr>
          <w:rFonts w:ascii="Palatino Linotype" w:eastAsia="Batang" w:hAnsi="Palatino Linotype" w:cs="Tahoma"/>
          <w:b/>
          <w:bCs/>
          <w:noProof/>
          <w:sz w:val="22"/>
          <w:szCs w:val="22"/>
          <w:lang w:val="es-MX"/>
        </w:rPr>
        <w:t xml:space="preserve"> </w:t>
      </w:r>
      <w:r w:rsidR="00C459A9" w:rsidRPr="00E92A38">
        <w:rPr>
          <w:rFonts w:ascii="Palatino Linotype" w:hAnsi="Palatino Linotype" w:cs="Tahoma"/>
          <w:b/>
          <w:noProof/>
          <w:sz w:val="22"/>
          <w:szCs w:val="22"/>
          <w:lang w:val="es-MX"/>
        </w:rPr>
        <w:t>Recurso de Revisión</w:t>
      </w:r>
      <w:r w:rsidR="00B31222" w:rsidRPr="00E92A38">
        <w:rPr>
          <w:rFonts w:ascii="Palatino Linotype" w:eastAsia="Batang" w:hAnsi="Palatino Linotype" w:cs="Tahoma"/>
          <w:b/>
          <w:bCs/>
          <w:noProof/>
          <w:sz w:val="22"/>
          <w:szCs w:val="22"/>
          <w:lang w:val="es-MX"/>
        </w:rPr>
        <w:t xml:space="preserve">. </w:t>
      </w:r>
    </w:p>
    <w:p w14:paraId="596762DB" w14:textId="77777777" w:rsidR="00564061" w:rsidRPr="00E92A38" w:rsidRDefault="00564061" w:rsidP="00D3019F">
      <w:pPr>
        <w:spacing w:line="360" w:lineRule="auto"/>
        <w:jc w:val="both"/>
        <w:rPr>
          <w:rFonts w:ascii="Palatino Linotype" w:eastAsia="Batang" w:hAnsi="Palatino Linotype" w:cs="Tahoma"/>
          <w:bCs/>
          <w:noProof/>
          <w:sz w:val="22"/>
          <w:szCs w:val="22"/>
          <w:lang w:val="es-MX"/>
        </w:rPr>
      </w:pPr>
    </w:p>
    <w:p w14:paraId="5603F7E4" w14:textId="0A27A593" w:rsidR="003C4B68" w:rsidRPr="00E92A38" w:rsidRDefault="00E573C6" w:rsidP="00D3019F">
      <w:pPr>
        <w:spacing w:line="360" w:lineRule="auto"/>
        <w:jc w:val="both"/>
        <w:rPr>
          <w:rFonts w:ascii="Palatino Linotype" w:hAnsi="Palatino Linotype" w:cs="Tahoma"/>
          <w:bCs/>
          <w:noProof/>
          <w:sz w:val="22"/>
          <w:szCs w:val="22"/>
          <w:lang w:val="es-MX"/>
        </w:rPr>
      </w:pPr>
      <w:r w:rsidRPr="00E92A38">
        <w:rPr>
          <w:rFonts w:ascii="Palatino Linotype" w:eastAsia="Batang" w:hAnsi="Palatino Linotype" w:cs="Tahoma"/>
          <w:bCs/>
          <w:noProof/>
          <w:sz w:val="22"/>
          <w:szCs w:val="22"/>
          <w:lang w:val="es-MX"/>
        </w:rPr>
        <w:t xml:space="preserve">Con </w:t>
      </w:r>
      <w:r w:rsidR="006F4062" w:rsidRPr="00E92A38">
        <w:rPr>
          <w:rFonts w:ascii="Palatino Linotype" w:eastAsia="Batang" w:hAnsi="Palatino Linotype" w:cs="Tahoma"/>
          <w:bCs/>
          <w:noProof/>
          <w:sz w:val="22"/>
          <w:szCs w:val="22"/>
          <w:lang w:val="es-MX"/>
        </w:rPr>
        <w:t xml:space="preserve">acuerdo de </w:t>
      </w:r>
      <w:r w:rsidR="002241EC" w:rsidRPr="00E92A38">
        <w:rPr>
          <w:rFonts w:ascii="Palatino Linotype" w:eastAsia="Batang" w:hAnsi="Palatino Linotype" w:cs="Tahoma"/>
          <w:bCs/>
          <w:noProof/>
          <w:sz w:val="22"/>
          <w:szCs w:val="22"/>
          <w:lang w:val="es-MX"/>
        </w:rPr>
        <w:t>fecha</w:t>
      </w:r>
      <w:r w:rsidR="006F4062" w:rsidRPr="00E92A38">
        <w:rPr>
          <w:rFonts w:ascii="Palatino Linotype" w:eastAsia="Batang" w:hAnsi="Palatino Linotype" w:cs="Tahoma"/>
          <w:bCs/>
          <w:noProof/>
          <w:sz w:val="22"/>
          <w:szCs w:val="22"/>
          <w:lang w:val="es-MX"/>
        </w:rPr>
        <w:t xml:space="preserve"> del </w:t>
      </w:r>
      <w:r w:rsidR="001C741D" w:rsidRPr="00E92A38">
        <w:rPr>
          <w:rFonts w:ascii="Palatino Linotype" w:eastAsia="Batang" w:hAnsi="Palatino Linotype" w:cs="Tahoma"/>
          <w:bCs/>
          <w:noProof/>
          <w:sz w:val="22"/>
          <w:szCs w:val="22"/>
          <w:lang w:val="es-MX"/>
        </w:rPr>
        <w:t>veinte de junio</w:t>
      </w:r>
      <w:r w:rsidR="00A6605B" w:rsidRPr="00E92A38">
        <w:rPr>
          <w:rFonts w:ascii="Palatino Linotype" w:eastAsia="Batang" w:hAnsi="Palatino Linotype" w:cs="Tahoma"/>
          <w:bCs/>
          <w:noProof/>
          <w:sz w:val="22"/>
          <w:szCs w:val="22"/>
          <w:lang w:val="es-MX"/>
        </w:rPr>
        <w:t xml:space="preserve"> </w:t>
      </w:r>
      <w:r w:rsidR="00A25F66" w:rsidRPr="00E92A38">
        <w:rPr>
          <w:rFonts w:ascii="Palatino Linotype" w:eastAsia="Batang" w:hAnsi="Palatino Linotype" w:cs="Tahoma"/>
          <w:bCs/>
          <w:noProof/>
          <w:sz w:val="22"/>
          <w:szCs w:val="22"/>
          <w:lang w:val="es-MX"/>
        </w:rPr>
        <w:t>de dos mil veintidós</w:t>
      </w:r>
      <w:r w:rsidR="00B31222" w:rsidRPr="00E92A38">
        <w:rPr>
          <w:rFonts w:ascii="Palatino Linotype" w:eastAsia="Batang" w:hAnsi="Palatino Linotype" w:cs="Tahoma"/>
          <w:bCs/>
          <w:noProof/>
          <w:sz w:val="22"/>
          <w:szCs w:val="22"/>
          <w:lang w:val="es-MX"/>
        </w:rPr>
        <w:t xml:space="preserve">, </w:t>
      </w:r>
      <w:r w:rsidR="009F46DC" w:rsidRPr="00E92A38">
        <w:rPr>
          <w:rFonts w:ascii="Palatino Linotype" w:hAnsi="Palatino Linotype" w:cs="Tahoma"/>
          <w:noProof/>
          <w:sz w:val="22"/>
          <w:szCs w:val="22"/>
          <w:lang w:val="es-MX"/>
        </w:rPr>
        <w:t>se</w:t>
      </w:r>
      <w:r w:rsidR="00A9024A" w:rsidRPr="00E92A38">
        <w:rPr>
          <w:rFonts w:ascii="Palatino Linotype" w:hAnsi="Palatino Linotype" w:cs="Tahoma"/>
          <w:noProof/>
          <w:sz w:val="22"/>
          <w:szCs w:val="22"/>
          <w:lang w:val="es-MX"/>
        </w:rPr>
        <w:t xml:space="preserve"> </w:t>
      </w:r>
      <w:r w:rsidR="0057035E" w:rsidRPr="00E92A38">
        <w:rPr>
          <w:rFonts w:ascii="Palatino Linotype" w:eastAsia="Calibri" w:hAnsi="Palatino Linotype" w:cs="Tahoma"/>
          <w:noProof/>
          <w:sz w:val="22"/>
          <w:szCs w:val="22"/>
          <w:lang w:val="es-MX" w:eastAsia="en-US"/>
        </w:rPr>
        <w:t>acordó la admisión del</w:t>
      </w:r>
      <w:r w:rsidR="00C459A9" w:rsidRPr="00E92A38">
        <w:rPr>
          <w:rFonts w:ascii="Palatino Linotype" w:hAnsi="Palatino Linotype" w:cs="Tahoma"/>
          <w:noProof/>
          <w:sz w:val="22"/>
          <w:szCs w:val="22"/>
          <w:lang w:val="es-MX"/>
        </w:rPr>
        <w:t xml:space="preserve"> Recurso de R</w:t>
      </w:r>
      <w:r w:rsidR="009F46DC" w:rsidRPr="00E92A38">
        <w:rPr>
          <w:rFonts w:ascii="Palatino Linotype" w:hAnsi="Palatino Linotype" w:cs="Tahoma"/>
          <w:noProof/>
          <w:sz w:val="22"/>
          <w:szCs w:val="22"/>
          <w:lang w:val="es-MX"/>
        </w:rPr>
        <w:t>evisión</w:t>
      </w:r>
      <w:r w:rsidR="00F22440" w:rsidRPr="00E92A38">
        <w:rPr>
          <w:rFonts w:ascii="Palatino Linotype" w:hAnsi="Palatino Linotype" w:cs="Tahoma"/>
          <w:b/>
          <w:noProof/>
          <w:sz w:val="22"/>
          <w:szCs w:val="22"/>
          <w:lang w:val="es-MX"/>
        </w:rPr>
        <w:t xml:space="preserve"> </w:t>
      </w:r>
      <w:r w:rsidR="003655EC" w:rsidRPr="00E92A38">
        <w:rPr>
          <w:rFonts w:ascii="Palatino Linotype" w:hAnsi="Palatino Linotype" w:cs="Tahoma"/>
          <w:b/>
          <w:noProof/>
          <w:color w:val="0D0D0D" w:themeColor="text1" w:themeTint="F2"/>
          <w:sz w:val="22"/>
          <w:szCs w:val="22"/>
          <w:lang w:val="es-MX"/>
        </w:rPr>
        <w:t>11416</w:t>
      </w:r>
      <w:r w:rsidR="006F4062" w:rsidRPr="00E92A38">
        <w:rPr>
          <w:rFonts w:ascii="Palatino Linotype" w:hAnsi="Palatino Linotype" w:cs="Tahoma"/>
          <w:b/>
          <w:noProof/>
          <w:color w:val="0D0D0D" w:themeColor="text1" w:themeTint="F2"/>
          <w:sz w:val="22"/>
          <w:szCs w:val="22"/>
          <w:lang w:val="es-MX"/>
        </w:rPr>
        <w:t xml:space="preserve">/INFOEM/IP/RR/2022, </w:t>
      </w:r>
      <w:r w:rsidR="009F46DC" w:rsidRPr="00E92A38">
        <w:rPr>
          <w:rFonts w:ascii="Palatino Linotype" w:hAnsi="Palatino Linotype" w:cs="Tahoma"/>
          <w:noProof/>
          <w:sz w:val="22"/>
          <w:szCs w:val="22"/>
          <w:lang w:val="es-MX"/>
        </w:rPr>
        <w:t xml:space="preserve">interpuesto por </w:t>
      </w:r>
      <w:r w:rsidRPr="00E92A38">
        <w:rPr>
          <w:rFonts w:ascii="Palatino Linotype" w:hAnsi="Palatino Linotype" w:cs="Tahoma"/>
          <w:noProof/>
          <w:sz w:val="22"/>
          <w:szCs w:val="22"/>
          <w:lang w:val="es-MX"/>
        </w:rPr>
        <w:t>el</w:t>
      </w:r>
      <w:r w:rsidR="00E70503" w:rsidRPr="00E92A38">
        <w:rPr>
          <w:rFonts w:ascii="Palatino Linotype" w:hAnsi="Palatino Linotype" w:cs="Tahoma"/>
          <w:noProof/>
          <w:sz w:val="22"/>
          <w:szCs w:val="22"/>
          <w:lang w:val="es-MX"/>
        </w:rPr>
        <w:t xml:space="preserve"> </w:t>
      </w:r>
      <w:r w:rsidR="001F78D9" w:rsidRPr="00E92A38">
        <w:rPr>
          <w:rFonts w:ascii="Palatino Linotype" w:hAnsi="Palatino Linotype" w:cs="Tahoma"/>
          <w:noProof/>
          <w:sz w:val="22"/>
          <w:szCs w:val="22"/>
          <w:lang w:val="es-MX"/>
        </w:rPr>
        <w:t>R</w:t>
      </w:r>
      <w:r w:rsidR="009F46DC" w:rsidRPr="00E92A38">
        <w:rPr>
          <w:rFonts w:ascii="Palatino Linotype" w:hAnsi="Palatino Linotype" w:cs="Tahoma"/>
          <w:noProof/>
          <w:sz w:val="22"/>
          <w:szCs w:val="22"/>
          <w:lang w:val="es-MX"/>
        </w:rPr>
        <w:t xml:space="preserve">ecurrente en contra </w:t>
      </w:r>
      <w:r w:rsidR="0057035E" w:rsidRPr="00E92A38">
        <w:rPr>
          <w:rFonts w:ascii="Palatino Linotype" w:hAnsi="Palatino Linotype" w:cs="Tahoma"/>
          <w:noProof/>
          <w:sz w:val="22"/>
          <w:szCs w:val="22"/>
          <w:lang w:val="es-MX"/>
        </w:rPr>
        <w:t xml:space="preserve">de la respuesta emitida por </w:t>
      </w:r>
      <w:r w:rsidR="003655EC" w:rsidRPr="00E92A38">
        <w:rPr>
          <w:rFonts w:ascii="Palatino Linotype" w:eastAsia="Calibri" w:hAnsi="Palatino Linotype" w:cs="Tahoma"/>
          <w:b/>
          <w:bCs/>
          <w:noProof/>
          <w:sz w:val="22"/>
          <w:szCs w:val="22"/>
          <w:lang w:val="es-MX" w:eastAsia="en-US"/>
        </w:rPr>
        <w:t>Ayuntamiento</w:t>
      </w:r>
      <w:r w:rsidR="00462D9F" w:rsidRPr="00E92A38">
        <w:rPr>
          <w:rFonts w:ascii="Palatino Linotype" w:eastAsia="Calibri" w:hAnsi="Palatino Linotype" w:cs="Tahoma"/>
          <w:b/>
          <w:bCs/>
          <w:noProof/>
          <w:sz w:val="22"/>
          <w:szCs w:val="22"/>
          <w:lang w:val="es-MX" w:eastAsia="en-US"/>
        </w:rPr>
        <w:t xml:space="preserve"> de Metepec</w:t>
      </w:r>
      <w:r w:rsidR="00220BB8" w:rsidRPr="00E92A38">
        <w:rPr>
          <w:rFonts w:ascii="Palatino Linotype" w:hAnsi="Palatino Linotype" w:cs="Tahoma"/>
          <w:noProof/>
          <w:sz w:val="22"/>
          <w:szCs w:val="22"/>
          <w:lang w:val="es-MX"/>
        </w:rPr>
        <w:t>,</w:t>
      </w:r>
      <w:r w:rsidR="00257903" w:rsidRPr="00E92A38">
        <w:rPr>
          <w:rFonts w:ascii="Palatino Linotype" w:hAnsi="Palatino Linotype" w:cs="Tahoma"/>
          <w:bCs/>
          <w:noProof/>
          <w:sz w:val="22"/>
          <w:szCs w:val="22"/>
          <w:lang w:val="es-MX"/>
        </w:rPr>
        <w:t xml:space="preserve"> en términos del artículo 185, fracciones I y II de la Ley de Transparencia y Acceso a la Información Pública del Estado de México y Municipios, </w:t>
      </w:r>
      <w:r w:rsidR="00AD6409" w:rsidRPr="00E92A38">
        <w:rPr>
          <w:rFonts w:ascii="Palatino Linotype" w:hAnsi="Palatino Linotype" w:cs="Tahoma"/>
          <w:bCs/>
          <w:noProof/>
          <w:sz w:val="22"/>
          <w:szCs w:val="22"/>
          <w:lang w:val="es-MX"/>
        </w:rPr>
        <w:t>proveído que fue</w:t>
      </w:r>
      <w:r w:rsidR="002A39F2" w:rsidRPr="00E92A38">
        <w:rPr>
          <w:rFonts w:ascii="Palatino Linotype" w:hAnsi="Palatino Linotype" w:cs="Tahoma"/>
          <w:bCs/>
          <w:noProof/>
          <w:sz w:val="22"/>
          <w:szCs w:val="22"/>
          <w:lang w:val="es-MX"/>
        </w:rPr>
        <w:t xml:space="preserve"> </w:t>
      </w:r>
      <w:r w:rsidR="00AD6409" w:rsidRPr="00E92A38">
        <w:rPr>
          <w:rFonts w:ascii="Palatino Linotype" w:hAnsi="Palatino Linotype" w:cs="Tahoma"/>
          <w:bCs/>
          <w:noProof/>
          <w:sz w:val="22"/>
          <w:szCs w:val="22"/>
          <w:lang w:val="es-MX"/>
        </w:rPr>
        <w:t>notificado</w:t>
      </w:r>
      <w:r w:rsidR="00257903" w:rsidRPr="00E92A38">
        <w:rPr>
          <w:rFonts w:ascii="Palatino Linotype" w:hAnsi="Palatino Linotype" w:cs="Tahoma"/>
          <w:bCs/>
          <w:noProof/>
          <w:sz w:val="22"/>
          <w:szCs w:val="22"/>
          <w:lang w:val="es-MX"/>
        </w:rPr>
        <w:t xml:space="preserve"> al</w:t>
      </w:r>
      <w:r w:rsidR="00280794" w:rsidRPr="00E92A38">
        <w:rPr>
          <w:rFonts w:ascii="Palatino Linotype" w:hAnsi="Palatino Linotype" w:cs="Tahoma"/>
          <w:bCs/>
          <w:noProof/>
          <w:sz w:val="22"/>
          <w:szCs w:val="22"/>
          <w:lang w:val="es-MX"/>
        </w:rPr>
        <w:t xml:space="preserve"> recurrente el </w:t>
      </w:r>
      <w:r w:rsidR="00257903" w:rsidRPr="00E92A38">
        <w:rPr>
          <w:rFonts w:ascii="Palatino Linotype" w:hAnsi="Palatino Linotype" w:cs="Tahoma"/>
          <w:bCs/>
          <w:noProof/>
          <w:sz w:val="22"/>
          <w:szCs w:val="22"/>
          <w:lang w:val="es-MX"/>
        </w:rPr>
        <w:t xml:space="preserve"> mismo día</w:t>
      </w:r>
      <w:r w:rsidR="006140EA" w:rsidRPr="00E92A38">
        <w:rPr>
          <w:rFonts w:ascii="Palatino Linotype" w:hAnsi="Palatino Linotype" w:cs="Tahoma"/>
          <w:bCs/>
          <w:noProof/>
          <w:sz w:val="22"/>
          <w:szCs w:val="22"/>
          <w:lang w:val="es-MX"/>
        </w:rPr>
        <w:t xml:space="preserve"> señalado</w:t>
      </w:r>
      <w:r w:rsidR="002A39F2" w:rsidRPr="00E92A38">
        <w:rPr>
          <w:rFonts w:ascii="Palatino Linotype" w:hAnsi="Palatino Linotype" w:cs="Tahoma"/>
          <w:bCs/>
          <w:noProof/>
          <w:sz w:val="22"/>
          <w:szCs w:val="22"/>
          <w:lang w:val="es-MX"/>
        </w:rPr>
        <w:t xml:space="preserve">, </w:t>
      </w:r>
      <w:r w:rsidR="00257903" w:rsidRPr="00E92A38">
        <w:rPr>
          <w:rFonts w:ascii="Palatino Linotype" w:hAnsi="Palatino Linotype" w:cs="Tahoma"/>
          <w:bCs/>
          <w:noProof/>
          <w:sz w:val="22"/>
          <w:szCs w:val="22"/>
          <w:lang w:val="es-MX"/>
        </w:rPr>
        <w:t>a través del Sistema de Acceso a la Información Mexiquense (SAIMEX), en el que se les otorgó un plazo de siete días hábiles posteriores a dichas notificaciones para que manifestaran lo que a su derecho conviniera y formularan alegatos.</w:t>
      </w:r>
    </w:p>
    <w:p w14:paraId="240AE8DD" w14:textId="77777777" w:rsidR="0001698F" w:rsidRPr="00E92A38" w:rsidRDefault="0001698F" w:rsidP="00D3019F">
      <w:pPr>
        <w:spacing w:line="360" w:lineRule="auto"/>
        <w:jc w:val="both"/>
        <w:rPr>
          <w:rFonts w:ascii="Palatino Linotype" w:hAnsi="Palatino Linotype"/>
          <w:b/>
          <w:noProof/>
          <w:sz w:val="22"/>
          <w:lang w:val="es-MX"/>
        </w:rPr>
      </w:pPr>
    </w:p>
    <w:p w14:paraId="0CD50CEE" w14:textId="58EAF78A" w:rsidR="006F4062" w:rsidRPr="00E92A38" w:rsidRDefault="006F4062" w:rsidP="00D3019F">
      <w:pPr>
        <w:widowControl w:val="0"/>
        <w:spacing w:line="360" w:lineRule="auto"/>
        <w:jc w:val="both"/>
        <w:rPr>
          <w:rStyle w:val="normaltextrun"/>
          <w:rFonts w:ascii="Palatino Linotype" w:hAnsi="Palatino Linotype" w:cs="Tahoma"/>
          <w:b/>
          <w:noProof/>
          <w:sz w:val="22"/>
          <w:szCs w:val="22"/>
          <w:lang w:val="es-MX"/>
        </w:rPr>
      </w:pPr>
      <w:r w:rsidRPr="00E92A38">
        <w:rPr>
          <w:rFonts w:ascii="Palatino Linotype" w:hAnsi="Palatino Linotype" w:cs="Tahoma"/>
          <w:b/>
          <w:noProof/>
          <w:sz w:val="22"/>
          <w:szCs w:val="22"/>
          <w:lang w:val="es-MX"/>
        </w:rPr>
        <w:t>c) Manifestaciones e Informe Justificado.</w:t>
      </w:r>
    </w:p>
    <w:p w14:paraId="61A9354C" w14:textId="77777777" w:rsidR="00564061" w:rsidRPr="00E92A38" w:rsidRDefault="00564061" w:rsidP="00D3019F">
      <w:pPr>
        <w:spacing w:line="360" w:lineRule="auto"/>
        <w:jc w:val="both"/>
        <w:rPr>
          <w:rFonts w:ascii="Palatino Linotype" w:hAnsi="Palatino Linotype" w:cs="Tahoma"/>
          <w:bCs/>
          <w:noProof/>
          <w:sz w:val="22"/>
          <w:szCs w:val="22"/>
          <w:lang w:val="es-MX"/>
        </w:rPr>
      </w:pPr>
    </w:p>
    <w:p w14:paraId="7AA1BEA2" w14:textId="750D1743" w:rsidR="006F4062" w:rsidRPr="00E92A38" w:rsidRDefault="006F4062" w:rsidP="00D3019F">
      <w:pPr>
        <w:spacing w:line="360" w:lineRule="auto"/>
        <w:jc w:val="both"/>
        <w:rPr>
          <w:rFonts w:ascii="Palatino Linotype" w:hAnsi="Palatino Linotype" w:cs="Tahoma"/>
          <w:bCs/>
          <w:noProof/>
          <w:sz w:val="22"/>
          <w:szCs w:val="22"/>
          <w:lang w:val="es-MX"/>
        </w:rPr>
      </w:pPr>
      <w:r w:rsidRPr="00E92A38">
        <w:rPr>
          <w:rFonts w:ascii="Palatino Linotype" w:hAnsi="Palatino Linotype" w:cs="Tahoma"/>
          <w:bCs/>
          <w:noProof/>
          <w:sz w:val="22"/>
          <w:szCs w:val="22"/>
          <w:lang w:val="es-MX"/>
        </w:rPr>
        <w:t xml:space="preserve">Transcurrido el plazo </w:t>
      </w:r>
      <w:r w:rsidR="00CE6D62" w:rsidRPr="00E92A38">
        <w:rPr>
          <w:rFonts w:ascii="Palatino Linotype" w:hAnsi="Palatino Linotype" w:cs="Tahoma"/>
          <w:bCs/>
          <w:noProof/>
          <w:sz w:val="22"/>
          <w:szCs w:val="22"/>
          <w:lang w:val="es-MX"/>
        </w:rPr>
        <w:t xml:space="preserve">para la emisión de manifestaciones, </w:t>
      </w:r>
      <w:r w:rsidR="00257CB1" w:rsidRPr="00E92A38">
        <w:rPr>
          <w:rFonts w:ascii="Palatino Linotype" w:hAnsi="Palatino Linotype" w:cs="Tahoma"/>
          <w:bCs/>
          <w:noProof/>
          <w:sz w:val="22"/>
          <w:szCs w:val="22"/>
          <w:lang w:val="es-MX"/>
        </w:rPr>
        <w:t>las partes</w:t>
      </w:r>
      <w:r w:rsidR="00CE6D62" w:rsidRPr="00E92A38">
        <w:rPr>
          <w:rFonts w:ascii="Palatino Linotype" w:hAnsi="Palatino Linotype" w:cs="Tahoma"/>
          <w:bCs/>
          <w:noProof/>
          <w:sz w:val="22"/>
          <w:szCs w:val="22"/>
          <w:lang w:val="es-MX"/>
        </w:rPr>
        <w:t xml:space="preserve"> fueron omisas en realizar pronunciamiento alguno que a su</w:t>
      </w:r>
    </w:p>
    <w:p w14:paraId="2577AFB9" w14:textId="77777777" w:rsidR="00732188" w:rsidRPr="00E92A38" w:rsidRDefault="00732188" w:rsidP="00D3019F">
      <w:pPr>
        <w:spacing w:line="360" w:lineRule="auto"/>
        <w:jc w:val="both"/>
        <w:rPr>
          <w:rFonts w:ascii="Palatino Linotype" w:eastAsia="Batang" w:hAnsi="Palatino Linotype" w:cs="Tahoma"/>
          <w:b/>
          <w:bCs/>
          <w:noProof/>
          <w:sz w:val="22"/>
          <w:szCs w:val="22"/>
          <w:lang w:val="es-MX"/>
        </w:rPr>
      </w:pPr>
    </w:p>
    <w:p w14:paraId="607569E2" w14:textId="49275D59" w:rsidR="00A73D07" w:rsidRPr="00E92A38" w:rsidRDefault="00CE7558" w:rsidP="00D3019F">
      <w:pPr>
        <w:widowControl w:val="0"/>
        <w:spacing w:line="360" w:lineRule="auto"/>
        <w:jc w:val="both"/>
        <w:rPr>
          <w:rFonts w:ascii="Palatino Linotype" w:hAnsi="Palatino Linotype" w:cs="Tahoma"/>
          <w:b/>
          <w:noProof/>
          <w:sz w:val="22"/>
          <w:szCs w:val="22"/>
          <w:lang w:val="es-MX"/>
        </w:rPr>
      </w:pPr>
      <w:r w:rsidRPr="00E92A38">
        <w:rPr>
          <w:rFonts w:ascii="Palatino Linotype" w:hAnsi="Palatino Linotype" w:cs="Tahoma"/>
          <w:b/>
          <w:noProof/>
          <w:sz w:val="22"/>
          <w:szCs w:val="22"/>
          <w:lang w:val="es-MX"/>
        </w:rPr>
        <w:t>d</w:t>
      </w:r>
      <w:r w:rsidR="00A73D07" w:rsidRPr="00E92A38">
        <w:rPr>
          <w:rFonts w:ascii="Palatino Linotype" w:hAnsi="Palatino Linotype" w:cs="Tahoma"/>
          <w:b/>
          <w:noProof/>
          <w:sz w:val="22"/>
          <w:szCs w:val="22"/>
          <w:lang w:val="es-MX"/>
        </w:rPr>
        <w:t xml:space="preserve">) Ampliación de plazo para resolver. </w:t>
      </w:r>
    </w:p>
    <w:p w14:paraId="5C924DE1" w14:textId="77777777" w:rsidR="00564061" w:rsidRPr="00E92A38" w:rsidRDefault="00564061" w:rsidP="00D3019F">
      <w:pPr>
        <w:spacing w:line="360" w:lineRule="auto"/>
        <w:jc w:val="both"/>
        <w:rPr>
          <w:rFonts w:ascii="Palatino Linotype" w:hAnsi="Palatino Linotype" w:cs="Tahoma"/>
          <w:noProof/>
          <w:sz w:val="22"/>
          <w:szCs w:val="22"/>
          <w:lang w:val="es-MX"/>
        </w:rPr>
      </w:pPr>
    </w:p>
    <w:p w14:paraId="1F18E3FC" w14:textId="0BE42D94"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Por acuerdo de </w:t>
      </w:r>
      <w:r w:rsidR="00AD4C11" w:rsidRPr="00E92A38">
        <w:rPr>
          <w:rFonts w:ascii="Palatino Linotype" w:hAnsi="Palatino Linotype" w:cs="Tahoma"/>
          <w:noProof/>
          <w:sz w:val="22"/>
          <w:szCs w:val="22"/>
          <w:lang w:val="es-MX"/>
        </w:rPr>
        <w:t>quince</w:t>
      </w:r>
      <w:r w:rsidR="001C741D" w:rsidRPr="00E92A38">
        <w:rPr>
          <w:rFonts w:ascii="Palatino Linotype" w:hAnsi="Palatino Linotype" w:cs="Tahoma"/>
          <w:noProof/>
          <w:sz w:val="22"/>
          <w:szCs w:val="22"/>
          <w:lang w:val="es-MX"/>
        </w:rPr>
        <w:t xml:space="preserve"> de agosto</w:t>
      </w:r>
      <w:r w:rsidRPr="00E92A38">
        <w:rPr>
          <w:rFonts w:ascii="Palatino Linotype" w:hAnsi="Palatino Linotype" w:cs="Tahoma"/>
          <w:noProof/>
          <w:sz w:val="22"/>
          <w:szCs w:val="22"/>
          <w:lang w:val="es-MX"/>
        </w:rPr>
        <w:t xml:space="preserve"> del dos mil veintidós, se aprobó la ampliación por un plazo razonable, para resolver el citado medio de Impugnación, con el fin de contar con los elementos suficientes esto es, para allegarse de la información necesaria para analizar, estudiar y resolver el fondo del asunto, acuerdo notificado </w:t>
      </w:r>
      <w:r w:rsidR="00AD4C11" w:rsidRPr="00E92A38">
        <w:rPr>
          <w:rFonts w:ascii="Palatino Linotype" w:hAnsi="Palatino Linotype" w:cs="Tahoma"/>
          <w:noProof/>
          <w:sz w:val="22"/>
          <w:szCs w:val="22"/>
          <w:lang w:val="es-MX"/>
        </w:rPr>
        <w:t>el treinta y uno de enero de dos mil veintitrés</w:t>
      </w:r>
      <w:r w:rsidR="00465987" w:rsidRPr="00E92A38">
        <w:rPr>
          <w:rFonts w:ascii="Palatino Linotype" w:hAnsi="Palatino Linotype" w:cs="Tahoma"/>
          <w:noProof/>
          <w:sz w:val="22"/>
          <w:szCs w:val="22"/>
          <w:lang w:val="es-MX"/>
        </w:rPr>
        <w:t xml:space="preserve"> </w:t>
      </w:r>
      <w:r w:rsidRPr="00E92A38">
        <w:rPr>
          <w:rFonts w:ascii="Palatino Linotype" w:hAnsi="Palatino Linotype" w:cs="Tahoma"/>
          <w:noProof/>
          <w:sz w:val="22"/>
          <w:szCs w:val="22"/>
          <w:lang w:val="es-MX"/>
        </w:rPr>
        <w:t>a través del Sistema de Acceso a la Información Mexiquense</w:t>
      </w:r>
      <w:r w:rsidR="00465987" w:rsidRPr="00E92A38">
        <w:rPr>
          <w:rFonts w:ascii="Palatino Linotype" w:hAnsi="Palatino Linotype" w:cs="Tahoma"/>
          <w:noProof/>
          <w:sz w:val="22"/>
          <w:szCs w:val="22"/>
          <w:lang w:val="es-MX"/>
        </w:rPr>
        <w:t>.</w:t>
      </w:r>
    </w:p>
    <w:p w14:paraId="18EEF66B" w14:textId="77777777" w:rsidR="00A73D07" w:rsidRPr="00E92A38" w:rsidRDefault="00A73D07" w:rsidP="00D3019F">
      <w:pPr>
        <w:spacing w:line="360" w:lineRule="auto"/>
        <w:jc w:val="both"/>
        <w:rPr>
          <w:rFonts w:ascii="Palatino Linotype" w:hAnsi="Palatino Linotype" w:cs="Tahoma"/>
          <w:noProof/>
          <w:sz w:val="22"/>
          <w:szCs w:val="22"/>
          <w:lang w:val="es-MX"/>
        </w:rPr>
      </w:pPr>
    </w:p>
    <w:p w14:paraId="22701F5F"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2703157"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6521A86D"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74744EC"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642BFE14"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6BF3822"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70D93548"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Por ello, excepcionalmente, si un asunto es resuelto con posterioridad a los plazos señalados por la norma debe analizarse la razonabilidad del tiempo necesario para su resolución, atentos a los siguientes criterios:  </w:t>
      </w:r>
    </w:p>
    <w:p w14:paraId="57DE0F8E"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7D0792EC"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lastRenderedPageBreak/>
        <w:t>a)</w:t>
      </w:r>
      <w:r w:rsidRPr="00E92A38">
        <w:rPr>
          <w:rFonts w:ascii="Palatino Linotype" w:hAnsi="Palatino Linotype" w:cs="Tahoma"/>
          <w:noProof/>
          <w:sz w:val="22"/>
          <w:szCs w:val="22"/>
          <w:lang w:val="es-MX"/>
        </w:rPr>
        <w:tab/>
        <w:t>Complejidad del asunto: La complejidad de la prueba, la pluralidad de sujetos procesales, el tiempo transcurrido, las características y contexto del recurso.</w:t>
      </w:r>
    </w:p>
    <w:p w14:paraId="269C6DDC"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b)</w:t>
      </w:r>
      <w:r w:rsidRPr="00E92A38">
        <w:rPr>
          <w:rFonts w:ascii="Palatino Linotype" w:hAnsi="Palatino Linotype" w:cs="Tahoma"/>
          <w:noProof/>
          <w:sz w:val="22"/>
          <w:szCs w:val="22"/>
          <w:lang w:val="es-MX"/>
        </w:rPr>
        <w:tab/>
        <w:t>Actividad Procesal del interesado: Acciones u omisiones del interesado.</w:t>
      </w:r>
    </w:p>
    <w:p w14:paraId="5A2F49CB"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c)</w:t>
      </w:r>
      <w:r w:rsidRPr="00E92A38">
        <w:rPr>
          <w:rFonts w:ascii="Palatino Linotype" w:hAnsi="Palatino Linotype" w:cs="Tahoma"/>
          <w:noProof/>
          <w:sz w:val="22"/>
          <w:szCs w:val="22"/>
          <w:lang w:val="es-MX"/>
        </w:rPr>
        <w:tab/>
        <w:t>Conducta de la Autoridad: Las Acciones u omisiones realizadas en el procedimiento. Así como si la autoridad actuó con la debida diligencia.</w:t>
      </w:r>
    </w:p>
    <w:p w14:paraId="632EC56A"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d)</w:t>
      </w:r>
      <w:r w:rsidRPr="00E92A38">
        <w:rPr>
          <w:rFonts w:ascii="Palatino Linotype" w:hAnsi="Palatino Linotype" w:cs="Tahoma"/>
          <w:noProof/>
          <w:sz w:val="22"/>
          <w:szCs w:val="22"/>
          <w:lang w:val="es-MX"/>
        </w:rPr>
        <w:tab/>
        <w:t>La afectación generada en la situación jurídica de la persona involucrada en el proceso: Violación a sus derechos humanos.</w:t>
      </w:r>
    </w:p>
    <w:p w14:paraId="14585717" w14:textId="77777777" w:rsidR="00A73D07" w:rsidRPr="00E92A38" w:rsidRDefault="00A73D07" w:rsidP="00D3019F">
      <w:pPr>
        <w:spacing w:line="360" w:lineRule="auto"/>
        <w:jc w:val="both"/>
        <w:rPr>
          <w:rFonts w:ascii="Palatino Linotype" w:hAnsi="Palatino Linotype" w:cs="Tahoma"/>
          <w:noProof/>
          <w:sz w:val="22"/>
          <w:szCs w:val="22"/>
          <w:lang w:val="es-MX"/>
        </w:rPr>
      </w:pPr>
    </w:p>
    <w:p w14:paraId="1C11D032"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6CC289"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517000B3"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0D7A17A"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7B5AA5F9"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E92A38">
        <w:rPr>
          <w:rFonts w:ascii="Palatino Linotype" w:hAnsi="Palatino Linotype" w:cs="Tahoma"/>
          <w:noProof/>
          <w:sz w:val="22"/>
          <w:szCs w:val="22"/>
          <w:lang w:val="es-MX"/>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9E4DCC" w14:textId="77777777" w:rsidR="00A73D07" w:rsidRPr="00E92A38" w:rsidRDefault="00A73D07" w:rsidP="00D3019F">
      <w:pPr>
        <w:spacing w:line="360" w:lineRule="auto"/>
        <w:jc w:val="both"/>
        <w:rPr>
          <w:rFonts w:ascii="Palatino Linotype" w:hAnsi="Palatino Linotype" w:cs="Tahoma"/>
          <w:noProof/>
          <w:sz w:val="22"/>
          <w:szCs w:val="22"/>
          <w:lang w:val="es-MX"/>
        </w:rPr>
      </w:pPr>
    </w:p>
    <w:p w14:paraId="571B6D30"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Al respecto, también son de considerar los criterios sostenidos por el Cuarto Tribunal Colegiado en Materia Administrativa del Primer Circuito, cuyos rubros y datos de identificación son los siguientes:</w:t>
      </w:r>
    </w:p>
    <w:p w14:paraId="5238C1B9"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666CB6A3"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“PLAZO RAZONABLE PARA RESOLVER. DIMENSIÓN Y EFECTOS DE ESTE CONCEPTO CUANDO SE ADUCE EXCESIVA CARGA DE TRABAJO.” consultable en el Seminario Judicial de la Federación y su gaceta, con el registro digital 2002351.</w:t>
      </w:r>
    </w:p>
    <w:p w14:paraId="73A782A6"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 </w:t>
      </w:r>
    </w:p>
    <w:p w14:paraId="7C4C08AC"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“PLAZO RAZONABLE PARA RESOLVER. CONCEPTO Y ELEMENTOS QUE LO INTEGRAN A LA LUZ DEL DERECHO INTERNACIONAL DE LOS DERECHOS HUMANOS.”, visible en el Seminario Judicial de la Federación y su gaceta, con el registro digital 2002350.</w:t>
      </w:r>
    </w:p>
    <w:p w14:paraId="0BF59DC2" w14:textId="77777777" w:rsidR="00A73D07" w:rsidRPr="00E92A38" w:rsidRDefault="00A73D07" w:rsidP="00D3019F">
      <w:pPr>
        <w:spacing w:line="360" w:lineRule="auto"/>
        <w:jc w:val="both"/>
        <w:rPr>
          <w:rFonts w:ascii="Palatino Linotype" w:hAnsi="Palatino Linotype" w:cs="Tahoma"/>
          <w:noProof/>
          <w:sz w:val="22"/>
          <w:szCs w:val="22"/>
          <w:lang w:val="es-MX"/>
        </w:rPr>
      </w:pPr>
    </w:p>
    <w:p w14:paraId="68B1C4E9" w14:textId="77777777" w:rsidR="00A73D07" w:rsidRPr="00E92A38" w:rsidRDefault="00A73D07"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Por ello, este organismo garante comprometido con la tutela de los derechos humanos confiados señala que este exceso del plazo legal para resolver el presente asunto resulta de carácter excepcional.</w:t>
      </w:r>
    </w:p>
    <w:p w14:paraId="66D899A0" w14:textId="14CF6647" w:rsidR="00817F03" w:rsidRPr="00E92A38" w:rsidRDefault="00805F5B" w:rsidP="00D3019F">
      <w:pPr>
        <w:spacing w:line="360" w:lineRule="auto"/>
        <w:jc w:val="both"/>
        <w:rPr>
          <w:rFonts w:ascii="Palatino Linotype" w:hAnsi="Palatino Linotype" w:cs="Tahoma"/>
          <w:b/>
          <w:noProof/>
          <w:sz w:val="22"/>
          <w:szCs w:val="22"/>
          <w:lang w:val="es-MX"/>
        </w:rPr>
      </w:pPr>
      <w:r w:rsidRPr="00E92A38">
        <w:rPr>
          <w:rFonts w:ascii="Palatino Linotype" w:hAnsi="Palatino Linotype" w:cs="Tahoma"/>
          <w:b/>
          <w:noProof/>
          <w:sz w:val="22"/>
          <w:szCs w:val="22"/>
          <w:lang w:val="es-MX"/>
        </w:rPr>
        <w:t>f</w:t>
      </w:r>
      <w:r w:rsidR="0017147F" w:rsidRPr="00E92A38">
        <w:rPr>
          <w:rFonts w:ascii="Palatino Linotype" w:hAnsi="Palatino Linotype" w:cs="Tahoma"/>
          <w:b/>
          <w:noProof/>
          <w:sz w:val="22"/>
          <w:szCs w:val="22"/>
          <w:lang w:val="es-MX"/>
        </w:rPr>
        <w:t xml:space="preserve">) </w:t>
      </w:r>
      <w:r w:rsidR="00817F03" w:rsidRPr="00E92A38">
        <w:rPr>
          <w:rFonts w:ascii="Palatino Linotype" w:hAnsi="Palatino Linotype" w:cs="Tahoma"/>
          <w:b/>
          <w:noProof/>
          <w:sz w:val="22"/>
          <w:szCs w:val="22"/>
          <w:lang w:val="es-MX"/>
        </w:rPr>
        <w:t>Acuerdo de Acumulación.</w:t>
      </w:r>
    </w:p>
    <w:p w14:paraId="7BD64FE7" w14:textId="67C453BE" w:rsidR="00817F03" w:rsidRPr="00E92A38" w:rsidRDefault="00817F03" w:rsidP="00D3019F">
      <w:pPr>
        <w:spacing w:line="360" w:lineRule="auto"/>
        <w:jc w:val="both"/>
        <w:rPr>
          <w:rFonts w:ascii="Palatino Linotype" w:hAnsi="Palatino Linotype" w:cs="Tahoma"/>
          <w:b/>
          <w:noProof/>
          <w:sz w:val="22"/>
          <w:szCs w:val="22"/>
          <w:lang w:val="es-MX"/>
        </w:rPr>
      </w:pPr>
    </w:p>
    <w:p w14:paraId="5E672F0D" w14:textId="7BB6140F" w:rsidR="00A84BC3" w:rsidRPr="00E92A38" w:rsidRDefault="00A84BC3" w:rsidP="00A84BC3">
      <w:pPr>
        <w:spacing w:line="360" w:lineRule="auto"/>
        <w:jc w:val="both"/>
        <w:rPr>
          <w:rFonts w:ascii="Palatino Linotype" w:eastAsia="Calibri" w:hAnsi="Palatino Linotype" w:cs="Tahoma"/>
          <w:noProof/>
          <w:sz w:val="22"/>
          <w:szCs w:val="22"/>
          <w:lang w:val="es-MX" w:eastAsia="en-US"/>
        </w:rPr>
      </w:pPr>
      <w:r w:rsidRPr="00E92A38">
        <w:rPr>
          <w:rFonts w:ascii="Palatino Linotype" w:eastAsia="Calibri" w:hAnsi="Palatino Linotype" w:cs="Tahoma"/>
          <w:noProof/>
          <w:sz w:val="22"/>
          <w:szCs w:val="22"/>
          <w:lang w:val="es-MX" w:eastAsia="en-US"/>
        </w:rPr>
        <w:t xml:space="preserve">Mediante acuerdo tomado por el Pleno de este Instituto en su </w:t>
      </w:r>
      <w:r w:rsidR="001C741D" w:rsidRPr="00E92A38">
        <w:rPr>
          <w:rFonts w:ascii="Palatino Linotype" w:eastAsia="Calibri" w:hAnsi="Palatino Linotype" w:cs="Tahoma"/>
          <w:noProof/>
          <w:sz w:val="22"/>
          <w:szCs w:val="22"/>
          <w:lang w:val="es-MX" w:eastAsia="en-US"/>
        </w:rPr>
        <w:t>Vigésima Cuarta</w:t>
      </w:r>
      <w:r w:rsidRPr="00E92A38">
        <w:rPr>
          <w:rFonts w:ascii="Palatino Linotype" w:eastAsia="Calibri" w:hAnsi="Palatino Linotype" w:cs="Tahoma"/>
          <w:noProof/>
          <w:sz w:val="22"/>
          <w:szCs w:val="22"/>
          <w:lang w:val="es-MX" w:eastAsia="en-US"/>
        </w:rPr>
        <w:t xml:space="preserve"> Sesión Ordinaria, celebrada el </w:t>
      </w:r>
      <w:r w:rsidR="00AD4C11" w:rsidRPr="00E92A38">
        <w:rPr>
          <w:rFonts w:ascii="Palatino Linotype" w:eastAsia="Calibri" w:hAnsi="Palatino Linotype" w:cs="Tahoma"/>
          <w:noProof/>
          <w:sz w:val="22"/>
          <w:szCs w:val="22"/>
          <w:lang w:val="es-MX" w:eastAsia="en-US"/>
        </w:rPr>
        <w:t>veintinueve</w:t>
      </w:r>
      <w:r w:rsidRPr="00E92A38">
        <w:rPr>
          <w:rFonts w:ascii="Palatino Linotype" w:eastAsia="Calibri" w:hAnsi="Palatino Linotype" w:cs="Tahoma"/>
          <w:noProof/>
          <w:sz w:val="22"/>
          <w:szCs w:val="22"/>
          <w:lang w:val="es-MX" w:eastAsia="en-US"/>
        </w:rPr>
        <w:t xml:space="preserve"> de </w:t>
      </w:r>
      <w:r w:rsidR="00AD4C11" w:rsidRPr="00E92A38">
        <w:rPr>
          <w:rFonts w:ascii="Palatino Linotype" w:eastAsia="Calibri" w:hAnsi="Palatino Linotype" w:cs="Tahoma"/>
          <w:noProof/>
          <w:sz w:val="22"/>
          <w:szCs w:val="22"/>
          <w:lang w:val="es-MX" w:eastAsia="en-US"/>
        </w:rPr>
        <w:t>junio</w:t>
      </w:r>
      <w:r w:rsidRPr="00E92A38">
        <w:rPr>
          <w:rFonts w:ascii="Palatino Linotype" w:eastAsia="Calibri" w:hAnsi="Palatino Linotype" w:cs="Tahoma"/>
          <w:noProof/>
          <w:sz w:val="22"/>
          <w:szCs w:val="22"/>
          <w:lang w:val="es-MX" w:eastAsia="en-US"/>
        </w:rPr>
        <w:t xml:space="preserve"> de dos mil veintidós, </w:t>
      </w:r>
      <w:r w:rsidRPr="00E92A38">
        <w:rPr>
          <w:rFonts w:ascii="Palatino Linotype" w:eastAsia="Calibri" w:hAnsi="Palatino Linotype" w:cs="Tahoma"/>
          <w:b/>
          <w:noProof/>
          <w:sz w:val="22"/>
          <w:szCs w:val="22"/>
          <w:lang w:val="es-MX" w:eastAsia="en-US"/>
        </w:rPr>
        <w:t>SE DECRETÓ</w:t>
      </w:r>
      <w:r w:rsidRPr="00E92A38">
        <w:rPr>
          <w:rFonts w:ascii="Palatino Linotype" w:eastAsia="Calibri" w:hAnsi="Palatino Linotype" w:cs="Tahoma"/>
          <w:noProof/>
          <w:sz w:val="22"/>
          <w:szCs w:val="22"/>
          <w:lang w:val="es-MX" w:eastAsia="en-US"/>
        </w:rPr>
        <w:t xml:space="preserve"> la acumulación de los Medios de Impugnación </w:t>
      </w:r>
      <w:r w:rsidR="001C741D" w:rsidRPr="00E92A38">
        <w:rPr>
          <w:rFonts w:ascii="Palatino Linotype" w:eastAsia="Calibri" w:hAnsi="Palatino Linotype" w:cs="Tahoma"/>
          <w:b/>
          <w:bCs/>
          <w:noProof/>
          <w:sz w:val="22"/>
          <w:szCs w:val="22"/>
          <w:lang w:val="es-MX" w:eastAsia="en-US"/>
        </w:rPr>
        <w:t>11417</w:t>
      </w:r>
      <w:r w:rsidR="00061BFE" w:rsidRPr="00E92A38">
        <w:rPr>
          <w:rFonts w:ascii="Palatino Linotype" w:eastAsia="Calibri" w:hAnsi="Palatino Linotype" w:cs="Tahoma"/>
          <w:b/>
          <w:bCs/>
          <w:noProof/>
          <w:sz w:val="22"/>
          <w:szCs w:val="22"/>
          <w:lang w:val="es-MX" w:eastAsia="en-US"/>
        </w:rPr>
        <w:t>/INFOEM/IP/RR/2022</w:t>
      </w:r>
      <w:r w:rsidR="00061BFE" w:rsidRPr="00E92A38">
        <w:rPr>
          <w:rFonts w:ascii="Palatino Linotype" w:eastAsia="Calibri" w:hAnsi="Palatino Linotype" w:cs="Tahoma"/>
          <w:noProof/>
          <w:sz w:val="22"/>
          <w:szCs w:val="22"/>
          <w:lang w:val="es-MX" w:eastAsia="en-US"/>
        </w:rPr>
        <w:t xml:space="preserve">, </w:t>
      </w:r>
      <w:r w:rsidR="00061BFE" w:rsidRPr="00E92A38">
        <w:rPr>
          <w:rFonts w:ascii="Palatino Linotype" w:eastAsia="Calibri" w:hAnsi="Palatino Linotype" w:cs="Tahoma"/>
          <w:b/>
          <w:bCs/>
          <w:noProof/>
          <w:sz w:val="22"/>
          <w:szCs w:val="22"/>
          <w:lang w:val="es-MX" w:eastAsia="en-US"/>
        </w:rPr>
        <w:t xml:space="preserve">y </w:t>
      </w:r>
      <w:r w:rsidR="001C741D" w:rsidRPr="00E92A38">
        <w:rPr>
          <w:rFonts w:ascii="Palatino Linotype" w:eastAsia="Calibri" w:hAnsi="Palatino Linotype" w:cs="Tahoma"/>
          <w:b/>
          <w:bCs/>
          <w:noProof/>
          <w:sz w:val="22"/>
          <w:szCs w:val="22"/>
          <w:lang w:val="es-MX" w:eastAsia="en-US"/>
        </w:rPr>
        <w:lastRenderedPageBreak/>
        <w:t>11416</w:t>
      </w:r>
      <w:r w:rsidR="00061BFE" w:rsidRPr="00E92A38">
        <w:rPr>
          <w:rFonts w:ascii="Palatino Linotype" w:eastAsia="Calibri" w:hAnsi="Palatino Linotype" w:cs="Tahoma"/>
          <w:b/>
          <w:bCs/>
          <w:noProof/>
          <w:sz w:val="22"/>
          <w:szCs w:val="22"/>
          <w:lang w:val="es-MX" w:eastAsia="en-US"/>
        </w:rPr>
        <w:t>/INFOEM/IP/RR/</w:t>
      </w:r>
      <w:r w:rsidR="00874582" w:rsidRPr="00E92A38">
        <w:rPr>
          <w:rFonts w:ascii="Palatino Linotype" w:eastAsia="Calibri" w:hAnsi="Palatino Linotype" w:cs="Tahoma"/>
          <w:b/>
          <w:bCs/>
          <w:noProof/>
          <w:sz w:val="22"/>
          <w:szCs w:val="22"/>
          <w:lang w:val="es-MX" w:eastAsia="en-US"/>
        </w:rPr>
        <w:t>2022</w:t>
      </w:r>
      <w:r w:rsidR="00874582" w:rsidRPr="00E92A38">
        <w:rPr>
          <w:rFonts w:ascii="Palatino Linotype" w:eastAsia="Calibri" w:hAnsi="Palatino Linotype" w:cs="Tahoma"/>
          <w:noProof/>
          <w:sz w:val="22"/>
          <w:szCs w:val="22"/>
          <w:lang w:val="es-MX" w:eastAsia="en-US"/>
        </w:rPr>
        <w:t>,</w:t>
      </w:r>
      <w:r w:rsidR="00874582" w:rsidRPr="00E92A38">
        <w:rPr>
          <w:rFonts w:ascii="Palatino Linotype" w:eastAsia="Calibri" w:hAnsi="Palatino Linotype" w:cs="Tahoma"/>
          <w:b/>
          <w:bCs/>
          <w:noProof/>
          <w:sz w:val="22"/>
          <w:szCs w:val="22"/>
          <w:lang w:val="es-MX" w:eastAsia="en-US"/>
        </w:rPr>
        <w:t xml:space="preserve"> </w:t>
      </w:r>
      <w:r w:rsidR="00874582" w:rsidRPr="00E92A38">
        <w:rPr>
          <w:rFonts w:ascii="Palatino Linotype" w:eastAsia="Calibri" w:hAnsi="Palatino Linotype" w:cs="Tahoma"/>
          <w:noProof/>
          <w:sz w:val="22"/>
          <w:szCs w:val="22"/>
          <w:lang w:val="es-MX" w:eastAsia="en-US"/>
        </w:rPr>
        <w:t>por</w:t>
      </w:r>
      <w:r w:rsidRPr="00E92A38">
        <w:rPr>
          <w:rFonts w:ascii="Palatino Linotype" w:eastAsia="Calibri" w:hAnsi="Palatino Linotype" w:cs="Tahoma"/>
          <w:noProof/>
          <w:sz w:val="22"/>
          <w:szCs w:val="22"/>
          <w:lang w:val="es-MX" w:eastAsia="en-US"/>
        </w:rPr>
        <w:t xml:space="preserve"> ser este último el más antiguo, sustanciado bajo el índice de esta ponencia.</w:t>
      </w:r>
      <w:r w:rsidR="00805F5B" w:rsidRPr="00E92A38">
        <w:rPr>
          <w:rFonts w:ascii="Palatino Linotype" w:eastAsia="Calibri" w:hAnsi="Palatino Linotype" w:cs="Tahoma"/>
          <w:noProof/>
          <w:sz w:val="22"/>
          <w:szCs w:val="22"/>
          <w:lang w:val="es-MX" w:eastAsia="en-US"/>
        </w:rPr>
        <w:t xml:space="preserve"> Se notificó el </w:t>
      </w:r>
      <w:r w:rsidR="00874582" w:rsidRPr="00E92A38">
        <w:rPr>
          <w:rFonts w:ascii="Palatino Linotype" w:eastAsia="Calibri" w:hAnsi="Palatino Linotype" w:cs="Tahoma"/>
          <w:noProof/>
          <w:sz w:val="22"/>
          <w:szCs w:val="22"/>
          <w:lang w:val="es-MX" w:eastAsia="en-US"/>
        </w:rPr>
        <w:t>veintitrés</w:t>
      </w:r>
      <w:r w:rsidR="00805F5B" w:rsidRPr="00E92A38">
        <w:rPr>
          <w:rFonts w:ascii="Palatino Linotype" w:eastAsia="Calibri" w:hAnsi="Palatino Linotype" w:cs="Tahoma"/>
          <w:noProof/>
          <w:sz w:val="22"/>
          <w:szCs w:val="22"/>
          <w:lang w:val="es-MX" w:eastAsia="en-US"/>
        </w:rPr>
        <w:t xml:space="preserve"> de </w:t>
      </w:r>
      <w:r w:rsidR="00874582" w:rsidRPr="00E92A38">
        <w:rPr>
          <w:rFonts w:ascii="Palatino Linotype" w:eastAsia="Calibri" w:hAnsi="Palatino Linotype" w:cs="Tahoma"/>
          <w:noProof/>
          <w:sz w:val="22"/>
          <w:szCs w:val="22"/>
          <w:lang w:val="es-MX" w:eastAsia="en-US"/>
        </w:rPr>
        <w:t>enero</w:t>
      </w:r>
      <w:r w:rsidR="00805F5B" w:rsidRPr="00E92A38">
        <w:rPr>
          <w:rFonts w:ascii="Palatino Linotype" w:eastAsia="Calibri" w:hAnsi="Palatino Linotype" w:cs="Tahoma"/>
          <w:noProof/>
          <w:sz w:val="22"/>
          <w:szCs w:val="22"/>
          <w:lang w:val="es-MX" w:eastAsia="en-US"/>
        </w:rPr>
        <w:t xml:space="preserve"> de dos mil </w:t>
      </w:r>
      <w:r w:rsidR="00874582" w:rsidRPr="00E92A38">
        <w:rPr>
          <w:rFonts w:ascii="Palatino Linotype" w:eastAsia="Calibri" w:hAnsi="Palatino Linotype" w:cs="Tahoma"/>
          <w:noProof/>
          <w:sz w:val="22"/>
          <w:szCs w:val="22"/>
          <w:lang w:val="es-MX" w:eastAsia="en-US"/>
        </w:rPr>
        <w:t>veintitrés</w:t>
      </w:r>
      <w:r w:rsidR="00805F5B" w:rsidRPr="00E92A38">
        <w:rPr>
          <w:rFonts w:ascii="Palatino Linotype" w:eastAsia="Calibri" w:hAnsi="Palatino Linotype" w:cs="Tahoma"/>
          <w:noProof/>
          <w:sz w:val="22"/>
          <w:szCs w:val="22"/>
          <w:lang w:val="es-MX" w:eastAsia="en-US"/>
        </w:rPr>
        <w:t>.</w:t>
      </w:r>
    </w:p>
    <w:p w14:paraId="71CD7F8E" w14:textId="3784F3CB" w:rsidR="00817F03" w:rsidRPr="00E92A38" w:rsidRDefault="00817F03" w:rsidP="00D3019F">
      <w:pPr>
        <w:spacing w:line="360" w:lineRule="auto"/>
        <w:jc w:val="both"/>
        <w:rPr>
          <w:rFonts w:ascii="Palatino Linotype" w:hAnsi="Palatino Linotype" w:cs="Tahoma"/>
          <w:b/>
          <w:noProof/>
          <w:sz w:val="22"/>
          <w:szCs w:val="22"/>
          <w:lang w:val="es-MX"/>
        </w:rPr>
      </w:pPr>
    </w:p>
    <w:p w14:paraId="215167EA" w14:textId="77BDC3F4" w:rsidR="009C004B" w:rsidRPr="00E92A38" w:rsidRDefault="00805F5B"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b/>
          <w:noProof/>
          <w:sz w:val="22"/>
          <w:szCs w:val="22"/>
          <w:lang w:val="es-MX"/>
        </w:rPr>
        <w:t>g</w:t>
      </w:r>
      <w:r w:rsidR="00817F03" w:rsidRPr="00E92A38">
        <w:rPr>
          <w:rFonts w:ascii="Palatino Linotype" w:hAnsi="Palatino Linotype" w:cs="Tahoma"/>
          <w:b/>
          <w:noProof/>
          <w:sz w:val="22"/>
          <w:szCs w:val="22"/>
          <w:lang w:val="es-MX"/>
        </w:rPr>
        <w:t xml:space="preserve">) </w:t>
      </w:r>
      <w:r w:rsidR="0017147F" w:rsidRPr="00E92A38">
        <w:rPr>
          <w:rFonts w:ascii="Palatino Linotype" w:hAnsi="Palatino Linotype" w:cs="Tahoma"/>
          <w:b/>
          <w:noProof/>
          <w:sz w:val="22"/>
          <w:szCs w:val="22"/>
          <w:lang w:val="es-MX"/>
        </w:rPr>
        <w:t>Cierre de instrucción.</w:t>
      </w:r>
      <w:r w:rsidR="0017147F" w:rsidRPr="00E92A38">
        <w:rPr>
          <w:rFonts w:ascii="Palatino Linotype" w:hAnsi="Palatino Linotype" w:cs="Tahoma"/>
          <w:noProof/>
          <w:sz w:val="22"/>
          <w:szCs w:val="22"/>
          <w:lang w:val="es-MX"/>
        </w:rPr>
        <w:t xml:space="preserve"> </w:t>
      </w:r>
    </w:p>
    <w:p w14:paraId="2D507497" w14:textId="77777777" w:rsidR="00874582" w:rsidRPr="00E92A38" w:rsidRDefault="00874582" w:rsidP="00D3019F">
      <w:pPr>
        <w:spacing w:line="360" w:lineRule="auto"/>
        <w:jc w:val="both"/>
        <w:rPr>
          <w:rFonts w:ascii="Palatino Linotype" w:hAnsi="Palatino Linotype" w:cs="Tahoma"/>
          <w:noProof/>
          <w:sz w:val="22"/>
          <w:szCs w:val="22"/>
          <w:lang w:val="es-MX"/>
        </w:rPr>
      </w:pPr>
    </w:p>
    <w:p w14:paraId="3251B909" w14:textId="76F0FE86" w:rsidR="001A46BC" w:rsidRPr="00E92A38" w:rsidRDefault="0017147F" w:rsidP="00D3019F">
      <w:pPr>
        <w:spacing w:line="360" w:lineRule="auto"/>
        <w:jc w:val="both"/>
        <w:rPr>
          <w:rFonts w:ascii="Palatino Linotype" w:hAnsi="Palatino Linotype" w:cs="Tahoma"/>
          <w:noProof/>
          <w:sz w:val="22"/>
          <w:szCs w:val="22"/>
          <w:lang w:val="es-MX"/>
        </w:rPr>
      </w:pPr>
      <w:r w:rsidRPr="00E92A38">
        <w:rPr>
          <w:rFonts w:ascii="Palatino Linotype" w:hAnsi="Palatino Linotype" w:cs="Tahoma"/>
          <w:noProof/>
          <w:sz w:val="22"/>
          <w:szCs w:val="22"/>
          <w:lang w:val="es-MX"/>
        </w:rPr>
        <w:t xml:space="preserve">Con fecha </w:t>
      </w:r>
      <w:r w:rsidR="00874582" w:rsidRPr="00E92A38">
        <w:rPr>
          <w:rFonts w:ascii="Palatino Linotype" w:hAnsi="Palatino Linotype" w:cs="Tahoma"/>
          <w:bCs/>
          <w:noProof/>
          <w:sz w:val="22"/>
          <w:szCs w:val="22"/>
          <w:lang w:val="es-MX"/>
        </w:rPr>
        <w:t>primero</w:t>
      </w:r>
      <w:r w:rsidR="00FF29E2" w:rsidRPr="00E92A38">
        <w:rPr>
          <w:rFonts w:ascii="Palatino Linotype" w:hAnsi="Palatino Linotype" w:cs="Tahoma"/>
          <w:bCs/>
          <w:noProof/>
          <w:sz w:val="22"/>
          <w:szCs w:val="22"/>
          <w:lang w:val="es-MX"/>
        </w:rPr>
        <w:t xml:space="preserve"> de </w:t>
      </w:r>
      <w:r w:rsidR="00874582" w:rsidRPr="00E92A38">
        <w:rPr>
          <w:rFonts w:ascii="Palatino Linotype" w:hAnsi="Palatino Linotype" w:cs="Tahoma"/>
          <w:bCs/>
          <w:noProof/>
          <w:sz w:val="22"/>
          <w:szCs w:val="22"/>
          <w:lang w:val="es-MX"/>
        </w:rPr>
        <w:t>febrero</w:t>
      </w:r>
      <w:r w:rsidR="00EF153D" w:rsidRPr="00E92A38">
        <w:rPr>
          <w:rFonts w:ascii="Palatino Linotype" w:hAnsi="Palatino Linotype" w:cs="Tahoma"/>
          <w:noProof/>
          <w:sz w:val="22"/>
          <w:szCs w:val="22"/>
          <w:lang w:val="es-MX"/>
        </w:rPr>
        <w:t xml:space="preserve"> </w:t>
      </w:r>
      <w:r w:rsidRPr="00E92A38">
        <w:rPr>
          <w:rFonts w:ascii="Palatino Linotype" w:hAnsi="Palatino Linotype" w:cs="Tahoma"/>
          <w:noProof/>
          <w:sz w:val="22"/>
          <w:szCs w:val="22"/>
          <w:lang w:val="es-MX"/>
        </w:rPr>
        <w:t xml:space="preserve">de dos mil </w:t>
      </w:r>
      <w:r w:rsidR="00874582" w:rsidRPr="00E92A38">
        <w:rPr>
          <w:rFonts w:ascii="Palatino Linotype" w:hAnsi="Palatino Linotype" w:cs="Tahoma"/>
          <w:noProof/>
          <w:sz w:val="22"/>
          <w:szCs w:val="22"/>
          <w:lang w:val="es-MX"/>
        </w:rPr>
        <w:t>veintitrés</w:t>
      </w:r>
      <w:r w:rsidR="001A46BC" w:rsidRPr="00E92A38">
        <w:rPr>
          <w:rFonts w:ascii="Palatino Linotype" w:hAnsi="Palatino Linotype" w:cs="Tahoma"/>
          <w:noProof/>
          <w:sz w:val="22"/>
          <w:szCs w:val="22"/>
          <w:lang w:val="es-MX"/>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w:t>
      </w:r>
      <w:r w:rsidR="00A84BC3" w:rsidRPr="00E92A38">
        <w:rPr>
          <w:rFonts w:ascii="Palatino Linotype" w:hAnsi="Palatino Linotype" w:cs="Tahoma"/>
          <w:noProof/>
          <w:sz w:val="22"/>
          <w:szCs w:val="22"/>
          <w:lang w:val="es-MX"/>
        </w:rPr>
        <w:t xml:space="preserve">el </w:t>
      </w:r>
      <w:r w:rsidR="00874582" w:rsidRPr="00E92A38">
        <w:rPr>
          <w:rFonts w:ascii="Palatino Linotype" w:hAnsi="Palatino Linotype" w:cs="Tahoma"/>
          <w:noProof/>
          <w:sz w:val="22"/>
          <w:szCs w:val="22"/>
          <w:lang w:val="es-MX"/>
        </w:rPr>
        <w:t>en la misma fecha</w:t>
      </w:r>
      <w:r w:rsidR="001A46BC" w:rsidRPr="00E92A38">
        <w:rPr>
          <w:rFonts w:ascii="Palatino Linotype" w:hAnsi="Palatino Linotype" w:cs="Tahoma"/>
          <w:noProof/>
          <w:sz w:val="22"/>
          <w:szCs w:val="22"/>
          <w:lang w:val="es-MX"/>
        </w:rPr>
        <w:t>, a través del Sistema de Acceso a la Información Mexiquense (SAIMEX).</w:t>
      </w:r>
    </w:p>
    <w:p w14:paraId="216AEFC7" w14:textId="77777777" w:rsidR="001F367C" w:rsidRPr="00E92A38" w:rsidRDefault="001F367C" w:rsidP="00D3019F">
      <w:pPr>
        <w:spacing w:line="360" w:lineRule="auto"/>
        <w:jc w:val="both"/>
        <w:rPr>
          <w:rFonts w:ascii="Palatino Linotype" w:hAnsi="Palatino Linotype" w:cs="Tahoma"/>
          <w:noProof/>
          <w:sz w:val="22"/>
          <w:szCs w:val="22"/>
          <w:lang w:val="es-MX"/>
        </w:rPr>
      </w:pPr>
    </w:p>
    <w:p w14:paraId="04344F3D" w14:textId="0C25F998" w:rsidR="001A46BC" w:rsidRPr="00E92A38" w:rsidRDefault="001A46BC" w:rsidP="00D3019F">
      <w:pPr>
        <w:spacing w:line="360" w:lineRule="auto"/>
        <w:jc w:val="both"/>
        <w:rPr>
          <w:rFonts w:ascii="Palatino Linotype" w:hAnsi="Palatino Linotype" w:cs="Tahoma"/>
          <w:noProof/>
          <w:color w:val="000000"/>
          <w:sz w:val="22"/>
          <w:szCs w:val="22"/>
          <w:lang w:val="es-MX"/>
        </w:rPr>
      </w:pPr>
      <w:r w:rsidRPr="00E92A38">
        <w:rPr>
          <w:rFonts w:ascii="Palatino Linotype" w:hAnsi="Palatino Linotype" w:cs="Tahoma"/>
          <w:noProof/>
          <w:color w:val="000000"/>
          <w:sz w:val="22"/>
          <w:szCs w:val="22"/>
          <w:lang w:val="es-MX"/>
        </w:rPr>
        <w:t xml:space="preserve">En razón </w:t>
      </w:r>
      <w:r w:rsidR="00947BDA" w:rsidRPr="00E92A38">
        <w:rPr>
          <w:rFonts w:ascii="Palatino Linotype" w:hAnsi="Palatino Linotype" w:cs="Tahoma"/>
          <w:noProof/>
          <w:color w:val="000000"/>
          <w:sz w:val="22"/>
          <w:szCs w:val="22"/>
          <w:lang w:val="es-MX"/>
        </w:rPr>
        <w:t>a</w:t>
      </w:r>
      <w:r w:rsidRPr="00E92A38">
        <w:rPr>
          <w:rFonts w:ascii="Palatino Linotype" w:hAnsi="Palatino Linotype" w:cs="Tahoma"/>
          <w:noProof/>
          <w:color w:val="000000"/>
          <w:sz w:val="22"/>
          <w:szCs w:val="22"/>
          <w:lang w:val="es-MX"/>
        </w:rPr>
        <w:t xml:space="preserve"> que fue debidamente sustanciado el expediente electrónico y no existe diligencia pendiente de desahogo, se emite la resolución que conforme a Derecho proceda, de acuerdo </w:t>
      </w:r>
      <w:r w:rsidR="00F92CEE" w:rsidRPr="00E92A38">
        <w:rPr>
          <w:rFonts w:ascii="Palatino Linotype" w:hAnsi="Palatino Linotype" w:cs="Tahoma"/>
          <w:noProof/>
          <w:color w:val="000000"/>
          <w:sz w:val="22"/>
          <w:szCs w:val="22"/>
          <w:lang w:val="es-MX"/>
        </w:rPr>
        <w:t>con</w:t>
      </w:r>
      <w:r w:rsidRPr="00E92A38">
        <w:rPr>
          <w:rFonts w:ascii="Palatino Linotype" w:hAnsi="Palatino Linotype" w:cs="Tahoma"/>
          <w:noProof/>
          <w:color w:val="000000"/>
          <w:sz w:val="22"/>
          <w:szCs w:val="22"/>
          <w:lang w:val="es-MX"/>
        </w:rPr>
        <w:t xml:space="preserve"> los siguientes:</w:t>
      </w:r>
    </w:p>
    <w:p w14:paraId="7C258C4E" w14:textId="0C6FC0EB" w:rsidR="003D2841" w:rsidRPr="00E92A38" w:rsidRDefault="003D2841" w:rsidP="00D3019F">
      <w:pPr>
        <w:spacing w:line="360" w:lineRule="auto"/>
        <w:rPr>
          <w:rFonts w:ascii="Palatino Linotype" w:hAnsi="Palatino Linotype" w:cs="Tahoma"/>
          <w:b/>
          <w:noProof/>
          <w:sz w:val="22"/>
          <w:szCs w:val="22"/>
          <w:lang w:val="es-MX"/>
        </w:rPr>
      </w:pPr>
    </w:p>
    <w:p w14:paraId="4FFF55D6" w14:textId="1611A4C6" w:rsidR="0087112F" w:rsidRPr="00E92A38" w:rsidRDefault="009A620E" w:rsidP="00D3019F">
      <w:pPr>
        <w:spacing w:line="360" w:lineRule="auto"/>
        <w:jc w:val="center"/>
        <w:rPr>
          <w:rFonts w:ascii="Palatino Linotype" w:hAnsi="Palatino Linotype" w:cs="Tahoma"/>
          <w:b/>
          <w:noProof/>
          <w:sz w:val="22"/>
          <w:szCs w:val="22"/>
          <w:lang w:val="es-MX"/>
        </w:rPr>
      </w:pPr>
      <w:r w:rsidRPr="00E92A38">
        <w:rPr>
          <w:rFonts w:ascii="Palatino Linotype" w:hAnsi="Palatino Linotype" w:cs="Tahoma"/>
          <w:b/>
          <w:noProof/>
          <w:sz w:val="22"/>
          <w:szCs w:val="22"/>
          <w:lang w:val="es-MX"/>
        </w:rPr>
        <w:t>CONSIDERANDOS</w:t>
      </w:r>
    </w:p>
    <w:p w14:paraId="3DEB0AB5" w14:textId="77777777" w:rsidR="004F764B" w:rsidRPr="00E92A38" w:rsidRDefault="004F764B" w:rsidP="00D3019F">
      <w:pPr>
        <w:spacing w:line="360" w:lineRule="auto"/>
        <w:jc w:val="center"/>
        <w:rPr>
          <w:rFonts w:ascii="Palatino Linotype" w:hAnsi="Palatino Linotype" w:cs="Tahoma"/>
          <w:b/>
          <w:noProof/>
          <w:sz w:val="22"/>
          <w:szCs w:val="22"/>
          <w:lang w:val="es-MX"/>
        </w:rPr>
      </w:pPr>
    </w:p>
    <w:p w14:paraId="719865C9" w14:textId="616C6149" w:rsidR="00B727C5" w:rsidRPr="00E92A38" w:rsidRDefault="0096693C" w:rsidP="00D3019F">
      <w:pPr>
        <w:autoSpaceDE w:val="0"/>
        <w:autoSpaceDN w:val="0"/>
        <w:adjustRightInd w:val="0"/>
        <w:spacing w:line="360" w:lineRule="auto"/>
        <w:jc w:val="both"/>
        <w:rPr>
          <w:rFonts w:ascii="Palatino Linotype" w:hAnsi="Palatino Linotype" w:cs="Tahoma"/>
          <w:b/>
          <w:noProof/>
          <w:sz w:val="22"/>
          <w:szCs w:val="22"/>
          <w:lang w:val="es-MX"/>
        </w:rPr>
      </w:pPr>
      <w:r w:rsidRPr="00E92A38">
        <w:rPr>
          <w:rFonts w:ascii="Palatino Linotype" w:eastAsia="Calibri" w:hAnsi="Palatino Linotype" w:cs="Tahoma"/>
          <w:b/>
          <w:noProof/>
          <w:color w:val="000000"/>
          <w:sz w:val="22"/>
          <w:szCs w:val="22"/>
          <w:lang w:val="es-MX" w:eastAsia="es-MX"/>
        </w:rPr>
        <w:t>PRIMERO</w:t>
      </w:r>
      <w:r w:rsidR="00B64641" w:rsidRPr="00E92A38">
        <w:rPr>
          <w:rFonts w:ascii="Palatino Linotype" w:eastAsia="Calibri" w:hAnsi="Palatino Linotype" w:cs="Tahoma"/>
          <w:noProof/>
          <w:color w:val="000000"/>
          <w:sz w:val="22"/>
          <w:szCs w:val="22"/>
          <w:lang w:val="es-MX" w:eastAsia="es-MX"/>
        </w:rPr>
        <w:t xml:space="preserve">. </w:t>
      </w:r>
      <w:r w:rsidR="00B64641" w:rsidRPr="00E92A38">
        <w:rPr>
          <w:rFonts w:ascii="Palatino Linotype" w:hAnsi="Palatino Linotype" w:cs="Tahoma"/>
          <w:b/>
          <w:noProof/>
          <w:sz w:val="22"/>
          <w:szCs w:val="22"/>
          <w:lang w:val="es-MX"/>
        </w:rPr>
        <w:t>Competencia.</w:t>
      </w:r>
    </w:p>
    <w:p w14:paraId="15DD1F1D" w14:textId="77777777" w:rsidR="004C39F2" w:rsidRPr="00E92A38" w:rsidRDefault="004C39F2" w:rsidP="00D3019F">
      <w:pPr>
        <w:autoSpaceDE w:val="0"/>
        <w:autoSpaceDN w:val="0"/>
        <w:adjustRightInd w:val="0"/>
        <w:spacing w:line="360" w:lineRule="auto"/>
        <w:jc w:val="both"/>
        <w:rPr>
          <w:rFonts w:ascii="Palatino Linotype" w:hAnsi="Palatino Linotype" w:cs="Tahoma"/>
          <w:b/>
          <w:noProof/>
          <w:sz w:val="22"/>
          <w:szCs w:val="22"/>
          <w:lang w:val="es-MX"/>
        </w:rPr>
      </w:pPr>
    </w:p>
    <w:p w14:paraId="284E7DC6" w14:textId="389F2F91" w:rsidR="00482CF4" w:rsidRPr="00E92A38" w:rsidRDefault="00482CF4" w:rsidP="00D3019F">
      <w:pPr>
        <w:spacing w:line="360" w:lineRule="auto"/>
        <w:jc w:val="both"/>
        <w:rPr>
          <w:rFonts w:ascii="Palatino Linotype" w:hAnsi="Palatino Linotype" w:cs="Tahoma"/>
          <w:bCs/>
          <w:noProof/>
          <w:sz w:val="22"/>
          <w:szCs w:val="22"/>
          <w:lang w:val="es-MX"/>
        </w:rPr>
      </w:pPr>
      <w:r w:rsidRPr="00E92A38">
        <w:rPr>
          <w:rFonts w:ascii="Palatino Linotype" w:hAnsi="Palatino Linotype" w:cs="Tahoma"/>
          <w:bCs/>
          <w:noProof/>
          <w:sz w:val="22"/>
          <w:szCs w:val="22"/>
          <w:lang w:val="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w:t>
      </w:r>
      <w:r w:rsidRPr="00E92A38">
        <w:rPr>
          <w:rFonts w:ascii="Palatino Linotype" w:hAnsi="Palatino Linotype" w:cs="Tahoma"/>
          <w:bCs/>
          <w:noProof/>
          <w:sz w:val="22"/>
          <w:szCs w:val="22"/>
          <w:lang w:val="es-MX"/>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92A38">
        <w:rPr>
          <w:rFonts w:ascii="Palatino Linotype" w:hAnsi="Palatino Linotype"/>
          <w:bCs/>
          <w:noProof/>
          <w:sz w:val="22"/>
          <w:szCs w:val="22"/>
          <w:lang w:val="es-MX"/>
        </w:rPr>
        <w:t xml:space="preserve"> 7°, </w:t>
      </w:r>
      <w:r w:rsidRPr="00E92A38">
        <w:rPr>
          <w:rFonts w:ascii="Palatino Linotype" w:hAnsi="Palatino Linotype" w:cs="Tahoma"/>
          <w:bCs/>
          <w:noProof/>
          <w:sz w:val="22"/>
          <w:szCs w:val="22"/>
          <w:lang w:val="es-MX"/>
        </w:rPr>
        <w:t xml:space="preserve">9°, fracciones I y XXIV y 11 del Reglamento Interior del Instituto de Transparencia, Acceso a la Información Pública y Protección de Datos Personales del Estado de México y Municipios. </w:t>
      </w:r>
    </w:p>
    <w:p w14:paraId="7CACA46F" w14:textId="77777777" w:rsidR="00B02852" w:rsidRPr="00E92A38" w:rsidRDefault="00B02852" w:rsidP="00D3019F">
      <w:pPr>
        <w:autoSpaceDE w:val="0"/>
        <w:autoSpaceDN w:val="0"/>
        <w:adjustRightInd w:val="0"/>
        <w:spacing w:line="360" w:lineRule="auto"/>
        <w:jc w:val="both"/>
        <w:rPr>
          <w:rFonts w:ascii="Palatino Linotype" w:hAnsi="Palatino Linotype" w:cs="Tahoma"/>
          <w:noProof/>
          <w:sz w:val="22"/>
          <w:szCs w:val="22"/>
          <w:shd w:val="clear" w:color="auto" w:fill="FFFFFF"/>
          <w:lang w:val="es-MX"/>
        </w:rPr>
      </w:pPr>
    </w:p>
    <w:p w14:paraId="7B2FEDE2" w14:textId="10F1E7FD" w:rsidR="009C4081" w:rsidRPr="00E92A38" w:rsidRDefault="0096693C" w:rsidP="00D3019F">
      <w:pPr>
        <w:autoSpaceDE w:val="0"/>
        <w:autoSpaceDN w:val="0"/>
        <w:adjustRightInd w:val="0"/>
        <w:spacing w:line="360" w:lineRule="auto"/>
        <w:jc w:val="both"/>
        <w:rPr>
          <w:rFonts w:ascii="Palatino Linotype" w:eastAsia="Calibri" w:hAnsi="Palatino Linotype" w:cs="Tahoma"/>
          <w:b/>
          <w:noProof/>
          <w:color w:val="000000"/>
          <w:sz w:val="22"/>
          <w:szCs w:val="22"/>
          <w:lang w:val="es-MX" w:eastAsia="es-MX"/>
        </w:rPr>
      </w:pPr>
      <w:r w:rsidRPr="00E92A38">
        <w:rPr>
          <w:rFonts w:ascii="Palatino Linotype" w:eastAsia="Calibri" w:hAnsi="Palatino Linotype" w:cs="Tahoma"/>
          <w:b/>
          <w:noProof/>
          <w:color w:val="000000"/>
          <w:sz w:val="22"/>
          <w:szCs w:val="22"/>
          <w:lang w:val="es-MX" w:eastAsia="es-MX"/>
        </w:rPr>
        <w:t>SEGUNDO</w:t>
      </w:r>
      <w:r w:rsidR="009C4081" w:rsidRPr="00E92A38">
        <w:rPr>
          <w:rFonts w:ascii="Palatino Linotype" w:eastAsia="Calibri" w:hAnsi="Palatino Linotype" w:cs="Tahoma"/>
          <w:b/>
          <w:noProof/>
          <w:color w:val="000000"/>
          <w:sz w:val="22"/>
          <w:szCs w:val="22"/>
          <w:lang w:val="es-MX" w:eastAsia="es-MX"/>
        </w:rPr>
        <w:t>. Causales de improcedencia y sobreseimiento.</w:t>
      </w:r>
    </w:p>
    <w:p w14:paraId="09D5A760" w14:textId="77777777" w:rsidR="00CF7141" w:rsidRPr="00E92A38" w:rsidRDefault="00CF7141" w:rsidP="00D3019F">
      <w:pPr>
        <w:autoSpaceDE w:val="0"/>
        <w:autoSpaceDN w:val="0"/>
        <w:adjustRightInd w:val="0"/>
        <w:spacing w:line="360" w:lineRule="auto"/>
        <w:jc w:val="both"/>
        <w:rPr>
          <w:rFonts w:ascii="Palatino Linotype" w:eastAsia="Calibri" w:hAnsi="Palatino Linotype" w:cs="Tahoma"/>
          <w:b/>
          <w:noProof/>
          <w:color w:val="000000"/>
          <w:sz w:val="22"/>
          <w:szCs w:val="22"/>
          <w:lang w:val="es-MX" w:eastAsia="es-MX"/>
        </w:rPr>
      </w:pPr>
    </w:p>
    <w:p w14:paraId="78C5EDA3" w14:textId="1D4ECB07" w:rsidR="00CF4012" w:rsidRPr="00E92A38" w:rsidRDefault="00FE5410" w:rsidP="00D3019F">
      <w:pPr>
        <w:autoSpaceDE w:val="0"/>
        <w:autoSpaceDN w:val="0"/>
        <w:adjustRightInd w:val="0"/>
        <w:spacing w:line="360" w:lineRule="auto"/>
        <w:jc w:val="both"/>
        <w:rPr>
          <w:rFonts w:ascii="Palatino Linotype" w:eastAsia="Calibri" w:hAnsi="Palatino Linotype" w:cs="Tahoma"/>
          <w:noProof/>
          <w:color w:val="000000"/>
          <w:sz w:val="22"/>
          <w:szCs w:val="22"/>
          <w:lang w:val="es-MX" w:eastAsia="es-MX"/>
        </w:rPr>
      </w:pPr>
      <w:r w:rsidRPr="00E92A38">
        <w:rPr>
          <w:rFonts w:ascii="Palatino Linotype" w:eastAsia="Calibri" w:hAnsi="Palatino Linotype" w:cs="Tahoma"/>
          <w:noProof/>
          <w:color w:val="000000"/>
          <w:sz w:val="22"/>
          <w:szCs w:val="22"/>
          <w:lang w:val="es-MX" w:eastAsia="es-MX"/>
        </w:rPr>
        <w:t>Previo al análisis de fondo del asunto que no ocupa, e</w:t>
      </w:r>
      <w:r w:rsidR="00683CB5" w:rsidRPr="00E92A38">
        <w:rPr>
          <w:rFonts w:ascii="Palatino Linotype" w:eastAsia="Calibri" w:hAnsi="Palatino Linotype" w:cs="Tahoma"/>
          <w:noProof/>
          <w:color w:val="000000"/>
          <w:sz w:val="22"/>
          <w:szCs w:val="22"/>
          <w:lang w:val="es-MX" w:eastAsia="es-MX"/>
        </w:rPr>
        <w:t>ste Instituto realiza</w:t>
      </w:r>
      <w:r w:rsidRPr="00E92A38">
        <w:rPr>
          <w:rFonts w:ascii="Palatino Linotype" w:eastAsia="Calibri" w:hAnsi="Palatino Linotype" w:cs="Tahoma"/>
          <w:noProof/>
          <w:color w:val="000000"/>
          <w:sz w:val="22"/>
          <w:szCs w:val="22"/>
          <w:lang w:val="es-MX" w:eastAsia="es-MX"/>
        </w:rPr>
        <w:t>rá</w:t>
      </w:r>
      <w:r w:rsidR="00683CB5" w:rsidRPr="00E92A38">
        <w:rPr>
          <w:rFonts w:ascii="Palatino Linotype" w:eastAsia="Calibri" w:hAnsi="Palatino Linotype" w:cs="Tahoma"/>
          <w:noProof/>
          <w:color w:val="000000"/>
          <w:sz w:val="22"/>
          <w:szCs w:val="22"/>
          <w:lang w:val="es-MX"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CF93B2" w14:textId="77777777" w:rsidR="00D767B0" w:rsidRPr="00E92A38" w:rsidRDefault="00D767B0" w:rsidP="00D3019F">
      <w:pPr>
        <w:autoSpaceDE w:val="0"/>
        <w:autoSpaceDN w:val="0"/>
        <w:adjustRightInd w:val="0"/>
        <w:spacing w:line="360" w:lineRule="auto"/>
        <w:jc w:val="both"/>
        <w:rPr>
          <w:rFonts w:ascii="Palatino Linotype" w:eastAsia="Calibri" w:hAnsi="Palatino Linotype" w:cs="Tahoma"/>
          <w:noProof/>
          <w:color w:val="000000"/>
          <w:sz w:val="22"/>
          <w:szCs w:val="22"/>
          <w:lang w:val="es-MX" w:eastAsia="es-MX"/>
        </w:rPr>
      </w:pPr>
    </w:p>
    <w:p w14:paraId="2CF139DA" w14:textId="24A96C3E" w:rsidR="00906680" w:rsidRPr="00E92A38" w:rsidRDefault="00E46195" w:rsidP="00D3019F">
      <w:pPr>
        <w:autoSpaceDE w:val="0"/>
        <w:autoSpaceDN w:val="0"/>
        <w:adjustRightInd w:val="0"/>
        <w:spacing w:line="360" w:lineRule="auto"/>
        <w:jc w:val="both"/>
        <w:rPr>
          <w:rFonts w:ascii="Palatino Linotype" w:eastAsia="Calibri" w:hAnsi="Palatino Linotype" w:cs="Tahoma"/>
          <w:noProof/>
          <w:color w:val="000000"/>
          <w:sz w:val="22"/>
          <w:szCs w:val="22"/>
          <w:lang w:val="es-MX" w:eastAsia="es-MX"/>
        </w:rPr>
      </w:pPr>
      <w:r w:rsidRPr="00E92A38">
        <w:rPr>
          <w:rFonts w:ascii="Palatino Linotype" w:eastAsia="Calibri" w:hAnsi="Palatino Linotype" w:cs="Tahoma"/>
          <w:noProof/>
          <w:color w:val="000000"/>
          <w:sz w:val="22"/>
          <w:szCs w:val="22"/>
          <w:lang w:val="es-MX" w:eastAsia="es-MX"/>
        </w:rPr>
        <w:t xml:space="preserve">En el presente caso, </w:t>
      </w:r>
      <w:r w:rsidRPr="00E92A38">
        <w:rPr>
          <w:rFonts w:ascii="Palatino Linotype" w:eastAsia="Calibri" w:hAnsi="Palatino Linotype" w:cs="Tahoma"/>
          <w:b/>
          <w:noProof/>
          <w:color w:val="000000"/>
          <w:sz w:val="22"/>
          <w:szCs w:val="22"/>
          <w:lang w:val="es-MX" w:eastAsia="es-MX"/>
        </w:rPr>
        <w:t>no se actualiza ninguna de las causales de improcedencia</w:t>
      </w:r>
      <w:r w:rsidRPr="00E92A38">
        <w:rPr>
          <w:rFonts w:ascii="Palatino Linotype" w:eastAsia="Calibri" w:hAnsi="Palatino Linotype" w:cs="Tahoma"/>
          <w:noProof/>
          <w:color w:val="000000"/>
          <w:sz w:val="22"/>
          <w:szCs w:val="22"/>
          <w:lang w:val="es-MX"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22F3814" w14:textId="77777777" w:rsidR="00D24E84" w:rsidRPr="00E92A38" w:rsidRDefault="00D24E84" w:rsidP="00D3019F">
      <w:pPr>
        <w:autoSpaceDE w:val="0"/>
        <w:autoSpaceDN w:val="0"/>
        <w:adjustRightInd w:val="0"/>
        <w:spacing w:line="360" w:lineRule="auto"/>
        <w:jc w:val="both"/>
        <w:rPr>
          <w:rFonts w:ascii="Palatino Linotype" w:eastAsia="Calibri" w:hAnsi="Palatino Linotype" w:cs="Tahoma"/>
          <w:noProof/>
          <w:color w:val="000000"/>
          <w:sz w:val="22"/>
          <w:szCs w:val="22"/>
          <w:lang w:val="es-MX" w:eastAsia="es-MX"/>
        </w:rPr>
      </w:pPr>
    </w:p>
    <w:p w14:paraId="2B265B56" w14:textId="10822F3E" w:rsidR="0031727A" w:rsidRPr="00E92A38" w:rsidRDefault="004F2D88" w:rsidP="00D3019F">
      <w:pPr>
        <w:spacing w:line="360" w:lineRule="auto"/>
        <w:jc w:val="both"/>
        <w:rPr>
          <w:rFonts w:ascii="Palatino Linotype" w:eastAsia="Calibri" w:hAnsi="Palatino Linotype" w:cs="Tahoma"/>
          <w:noProof/>
          <w:sz w:val="22"/>
          <w:szCs w:val="22"/>
          <w:lang w:val="es-MX" w:eastAsia="es-ES_tradnl"/>
        </w:rPr>
      </w:pPr>
      <w:r w:rsidRPr="00E92A38">
        <w:rPr>
          <w:rFonts w:ascii="Palatino Linotype" w:eastAsia="Calibri" w:hAnsi="Palatino Linotype" w:cs="Tahoma"/>
          <w:b/>
          <w:noProof/>
          <w:sz w:val="22"/>
          <w:szCs w:val="22"/>
          <w:lang w:val="es-MX" w:eastAsia="es-ES_tradnl"/>
        </w:rPr>
        <w:t>Causales de sobreseimiento.</w:t>
      </w:r>
    </w:p>
    <w:p w14:paraId="6D5B1B0A" w14:textId="77777777" w:rsidR="0031727A" w:rsidRPr="00E92A38" w:rsidRDefault="0031727A" w:rsidP="00D3019F">
      <w:pPr>
        <w:spacing w:line="360" w:lineRule="auto"/>
        <w:jc w:val="both"/>
        <w:rPr>
          <w:rFonts w:ascii="Palatino Linotype" w:eastAsia="Calibri" w:hAnsi="Palatino Linotype" w:cs="Tahoma"/>
          <w:noProof/>
          <w:sz w:val="22"/>
          <w:szCs w:val="22"/>
          <w:lang w:val="es-MX" w:eastAsia="es-ES_tradnl"/>
        </w:rPr>
      </w:pPr>
    </w:p>
    <w:p w14:paraId="05961820" w14:textId="77777777" w:rsidR="00F02171" w:rsidRPr="00E92A38" w:rsidRDefault="004F2D88" w:rsidP="00D3019F">
      <w:pPr>
        <w:spacing w:line="360" w:lineRule="auto"/>
        <w:jc w:val="both"/>
        <w:rPr>
          <w:rFonts w:ascii="Palatino Linotype" w:hAnsi="Palatino Linotype" w:cs="Tahoma"/>
          <w:noProof/>
          <w:sz w:val="22"/>
          <w:szCs w:val="22"/>
          <w:lang w:val="es-MX"/>
        </w:rPr>
      </w:pPr>
      <w:r w:rsidRPr="00E92A38">
        <w:rPr>
          <w:rFonts w:ascii="Palatino Linotype" w:eastAsia="Calibri" w:hAnsi="Palatino Linotype" w:cs="Tahoma"/>
          <w:noProof/>
          <w:sz w:val="22"/>
          <w:szCs w:val="22"/>
          <w:lang w:val="es-MX" w:eastAsia="es-ES_tradnl"/>
        </w:rPr>
        <w:t xml:space="preserve">Por </w:t>
      </w:r>
      <w:r w:rsidR="004F41A2" w:rsidRPr="00E92A38">
        <w:rPr>
          <w:rFonts w:ascii="Palatino Linotype" w:eastAsia="Calibri" w:hAnsi="Palatino Linotype" w:cs="Tahoma"/>
          <w:noProof/>
          <w:sz w:val="22"/>
          <w:szCs w:val="22"/>
          <w:lang w:val="es-MX" w:eastAsia="es-ES_tradnl"/>
        </w:rPr>
        <w:t>lo que hace a las causales de sobreseimiento,</w:t>
      </w:r>
      <w:r w:rsidR="00514036" w:rsidRPr="00E92A38">
        <w:rPr>
          <w:rFonts w:ascii="Palatino Linotype" w:eastAsia="Calibri" w:hAnsi="Palatino Linotype" w:cs="Tahoma"/>
          <w:noProof/>
          <w:sz w:val="22"/>
          <w:szCs w:val="22"/>
          <w:lang w:val="es-MX" w:eastAsia="es-ES_tradnl"/>
        </w:rPr>
        <w:t xml:space="preserve"> </w:t>
      </w:r>
      <w:r w:rsidR="007F21C5" w:rsidRPr="00E92A38">
        <w:rPr>
          <w:rFonts w:ascii="Palatino Linotype" w:eastAsia="Calibri" w:hAnsi="Palatino Linotype" w:cs="Tahoma"/>
          <w:noProof/>
          <w:sz w:val="22"/>
          <w:szCs w:val="22"/>
          <w:lang w:val="es-MX" w:eastAsia="es-ES_tradnl"/>
        </w:rPr>
        <w:t>d</w:t>
      </w:r>
      <w:r w:rsidR="00F02171" w:rsidRPr="00E92A38">
        <w:rPr>
          <w:rFonts w:ascii="Palatino Linotype" w:eastAsia="Calibri" w:hAnsi="Palatino Linotype" w:cs="Tahoma"/>
          <w:noProof/>
          <w:sz w:val="22"/>
          <w:szCs w:val="22"/>
          <w:lang w:val="es-MX" w:eastAsia="es-ES_tradnl"/>
        </w:rPr>
        <w:t>el análisis realizado por este Instituto, se advierte que</w:t>
      </w:r>
      <w:r w:rsidR="00F02171" w:rsidRPr="00E92A38">
        <w:rPr>
          <w:rFonts w:ascii="Palatino Linotype" w:eastAsia="Calibri" w:hAnsi="Palatino Linotype" w:cs="Tahoma"/>
          <w:b/>
          <w:noProof/>
          <w:sz w:val="22"/>
          <w:szCs w:val="22"/>
          <w:lang w:val="es-MX" w:eastAsia="es-ES_tradnl"/>
        </w:rPr>
        <w:t xml:space="preserve"> no se actualiza </w:t>
      </w:r>
      <w:r w:rsidR="004F41A2" w:rsidRPr="00E92A38">
        <w:rPr>
          <w:rFonts w:ascii="Palatino Linotype" w:eastAsia="Calibri" w:hAnsi="Palatino Linotype" w:cs="Tahoma"/>
          <w:b/>
          <w:noProof/>
          <w:sz w:val="22"/>
          <w:szCs w:val="22"/>
          <w:lang w:val="es-MX" w:eastAsia="es-ES_tradnl"/>
        </w:rPr>
        <w:t>ninguna</w:t>
      </w:r>
      <w:r w:rsidR="00B73823" w:rsidRPr="00E92A38">
        <w:rPr>
          <w:rFonts w:ascii="Palatino Linotype" w:eastAsia="Calibri" w:hAnsi="Palatino Linotype" w:cs="Tahoma"/>
          <w:b/>
          <w:noProof/>
          <w:sz w:val="22"/>
          <w:szCs w:val="22"/>
          <w:lang w:val="es-MX" w:eastAsia="es-ES_tradnl"/>
        </w:rPr>
        <w:t xml:space="preserve"> </w:t>
      </w:r>
      <w:r w:rsidR="004F41A2" w:rsidRPr="00E92A38">
        <w:rPr>
          <w:rFonts w:ascii="Palatino Linotype" w:eastAsia="Calibri" w:hAnsi="Palatino Linotype" w:cs="Tahoma"/>
          <w:b/>
          <w:noProof/>
          <w:sz w:val="22"/>
          <w:szCs w:val="22"/>
          <w:lang w:val="es-MX" w:eastAsia="es-ES_tradnl"/>
        </w:rPr>
        <w:t>de las previstas por el artículo 192 de la Ley de Transparencia y Acceso a la Información Pública del Estado de México y Municipios</w:t>
      </w:r>
      <w:r w:rsidR="007F21C5" w:rsidRPr="00E92A38">
        <w:rPr>
          <w:rFonts w:ascii="Palatino Linotype" w:eastAsia="Calibri" w:hAnsi="Palatino Linotype" w:cs="Tahoma"/>
          <w:b/>
          <w:noProof/>
          <w:sz w:val="22"/>
          <w:szCs w:val="22"/>
          <w:lang w:val="es-MX" w:eastAsia="es-ES_tradnl"/>
        </w:rPr>
        <w:t xml:space="preserve">; </w:t>
      </w:r>
      <w:r w:rsidR="007F21C5" w:rsidRPr="00E92A38">
        <w:rPr>
          <w:rFonts w:ascii="Palatino Linotype" w:hAnsi="Palatino Linotype" w:cs="Tahoma"/>
          <w:noProof/>
          <w:sz w:val="22"/>
          <w:szCs w:val="22"/>
          <w:lang w:val="es-MX"/>
        </w:rPr>
        <w:t>l</w:t>
      </w:r>
      <w:r w:rsidR="00F02171" w:rsidRPr="00E92A38">
        <w:rPr>
          <w:rFonts w:ascii="Palatino Linotype" w:hAnsi="Palatino Linotype" w:cs="Tahoma"/>
          <w:noProof/>
          <w:sz w:val="22"/>
          <w:szCs w:val="22"/>
          <w:lang w:val="es-MX"/>
        </w:rPr>
        <w:t xml:space="preserve">o anterior, en virtud de que no </w:t>
      </w:r>
      <w:r w:rsidR="004F41A2" w:rsidRPr="00E92A38">
        <w:rPr>
          <w:rFonts w:ascii="Palatino Linotype" w:hAnsi="Palatino Linotype" w:cs="Tahoma"/>
          <w:noProof/>
          <w:sz w:val="22"/>
          <w:szCs w:val="22"/>
          <w:lang w:val="es-MX"/>
        </w:rPr>
        <w:t>existe</w:t>
      </w:r>
      <w:r w:rsidR="00514036" w:rsidRPr="00E92A38">
        <w:rPr>
          <w:rFonts w:ascii="Palatino Linotype" w:hAnsi="Palatino Linotype" w:cs="Tahoma"/>
          <w:noProof/>
          <w:sz w:val="22"/>
          <w:szCs w:val="22"/>
          <w:lang w:val="es-MX"/>
        </w:rPr>
        <w:t xml:space="preserve"> </w:t>
      </w:r>
      <w:r w:rsidR="00F02171" w:rsidRPr="00E92A38">
        <w:rPr>
          <w:rFonts w:ascii="Palatino Linotype" w:hAnsi="Palatino Linotype" w:cs="Tahoma"/>
          <w:noProof/>
          <w:sz w:val="22"/>
          <w:szCs w:val="22"/>
          <w:lang w:val="es-MX"/>
        </w:rPr>
        <w:t xml:space="preserve">constancia en el expediente en que se actúa, de que </w:t>
      </w:r>
      <w:r w:rsidR="006F01E7" w:rsidRPr="00E92A38">
        <w:rPr>
          <w:rFonts w:ascii="Palatino Linotype" w:hAnsi="Palatino Linotype" w:cs="Tahoma"/>
          <w:noProof/>
          <w:sz w:val="22"/>
          <w:szCs w:val="22"/>
          <w:lang w:val="es-MX"/>
        </w:rPr>
        <w:t xml:space="preserve">la </w:t>
      </w:r>
      <w:r w:rsidR="00F02171" w:rsidRPr="00E92A38">
        <w:rPr>
          <w:rFonts w:ascii="Palatino Linotype" w:hAnsi="Palatino Linotype" w:cs="Tahoma"/>
          <w:noProof/>
          <w:sz w:val="22"/>
          <w:szCs w:val="22"/>
          <w:lang w:val="es-MX"/>
        </w:rPr>
        <w:t xml:space="preserve">recurrente se </w:t>
      </w:r>
      <w:r w:rsidR="00F00407" w:rsidRPr="00E92A38">
        <w:rPr>
          <w:rFonts w:ascii="Palatino Linotype" w:hAnsi="Palatino Linotype" w:cs="Tahoma"/>
          <w:noProof/>
          <w:sz w:val="22"/>
          <w:szCs w:val="22"/>
          <w:lang w:val="es-MX"/>
        </w:rPr>
        <w:t>hubiera</w:t>
      </w:r>
      <w:r w:rsidR="00514036" w:rsidRPr="00E92A38">
        <w:rPr>
          <w:rFonts w:ascii="Palatino Linotype" w:hAnsi="Palatino Linotype" w:cs="Tahoma"/>
          <w:noProof/>
          <w:sz w:val="22"/>
          <w:szCs w:val="22"/>
          <w:lang w:val="es-MX"/>
        </w:rPr>
        <w:t xml:space="preserve"> </w:t>
      </w:r>
      <w:r w:rsidR="00F02171" w:rsidRPr="00E92A38">
        <w:rPr>
          <w:rFonts w:ascii="Palatino Linotype" w:hAnsi="Palatino Linotype" w:cs="Tahoma"/>
          <w:noProof/>
          <w:sz w:val="22"/>
          <w:szCs w:val="22"/>
          <w:lang w:val="es-MX"/>
        </w:rPr>
        <w:t xml:space="preserve">desistido del recurso, </w:t>
      </w:r>
      <w:r w:rsidR="00F00407" w:rsidRPr="00E92A38">
        <w:rPr>
          <w:rFonts w:ascii="Palatino Linotype" w:hAnsi="Palatino Linotype" w:cs="Tahoma"/>
          <w:noProof/>
          <w:sz w:val="22"/>
          <w:szCs w:val="22"/>
          <w:lang w:val="es-MX"/>
        </w:rPr>
        <w:t>hubiera</w:t>
      </w:r>
      <w:r w:rsidR="00514036" w:rsidRPr="00E92A38">
        <w:rPr>
          <w:rFonts w:ascii="Palatino Linotype" w:hAnsi="Palatino Linotype" w:cs="Tahoma"/>
          <w:noProof/>
          <w:sz w:val="22"/>
          <w:szCs w:val="22"/>
          <w:lang w:val="es-MX"/>
        </w:rPr>
        <w:t xml:space="preserve"> </w:t>
      </w:r>
      <w:r w:rsidR="00F02171" w:rsidRPr="00E92A38">
        <w:rPr>
          <w:rFonts w:ascii="Palatino Linotype" w:hAnsi="Palatino Linotype" w:cs="Tahoma"/>
          <w:noProof/>
          <w:sz w:val="22"/>
          <w:szCs w:val="22"/>
          <w:lang w:val="es-MX"/>
        </w:rPr>
        <w:t xml:space="preserve">fallecido, </w:t>
      </w:r>
      <w:r w:rsidR="00F00407" w:rsidRPr="00E92A38">
        <w:rPr>
          <w:rFonts w:ascii="Palatino Linotype" w:hAnsi="Palatino Linotype" w:cs="Tahoma"/>
          <w:noProof/>
          <w:sz w:val="22"/>
          <w:szCs w:val="22"/>
          <w:lang w:val="es-MX"/>
        </w:rPr>
        <w:t xml:space="preserve">que </w:t>
      </w:r>
      <w:r w:rsidR="00F02171" w:rsidRPr="00E92A38">
        <w:rPr>
          <w:rFonts w:ascii="Palatino Linotype" w:hAnsi="Palatino Linotype" w:cs="Tahoma"/>
          <w:noProof/>
          <w:sz w:val="22"/>
          <w:szCs w:val="22"/>
          <w:lang w:val="es-MX"/>
        </w:rPr>
        <w:t>sobreviniera alguna c</w:t>
      </w:r>
      <w:r w:rsidR="00C459A9" w:rsidRPr="00E92A38">
        <w:rPr>
          <w:rFonts w:ascii="Palatino Linotype" w:hAnsi="Palatino Linotype" w:cs="Tahoma"/>
          <w:noProof/>
          <w:sz w:val="22"/>
          <w:szCs w:val="22"/>
          <w:lang w:val="es-MX"/>
        </w:rPr>
        <w:t xml:space="preserve">ausal de improcedencia, que el </w:t>
      </w:r>
      <w:r w:rsidR="00956793" w:rsidRPr="00E92A38">
        <w:rPr>
          <w:rFonts w:ascii="Palatino Linotype" w:hAnsi="Palatino Linotype" w:cs="Tahoma"/>
          <w:noProof/>
          <w:sz w:val="22"/>
          <w:szCs w:val="22"/>
          <w:lang w:val="es-MX"/>
        </w:rPr>
        <w:t>Sujeto Obligado</w:t>
      </w:r>
      <w:r w:rsidR="00F02171" w:rsidRPr="00E92A38">
        <w:rPr>
          <w:rFonts w:ascii="Palatino Linotype" w:hAnsi="Palatino Linotype" w:cs="Tahoma"/>
          <w:noProof/>
          <w:sz w:val="22"/>
          <w:szCs w:val="22"/>
          <w:lang w:val="es-MX"/>
        </w:rPr>
        <w:t xml:space="preserve"> hubiese modificado o revocado el acto impugnado</w:t>
      </w:r>
      <w:r w:rsidR="00F00407" w:rsidRPr="00E92A38">
        <w:rPr>
          <w:rFonts w:ascii="Palatino Linotype" w:hAnsi="Palatino Linotype" w:cs="Tahoma"/>
          <w:noProof/>
          <w:sz w:val="22"/>
          <w:szCs w:val="22"/>
          <w:lang w:val="es-MX"/>
        </w:rPr>
        <w:t>,</w:t>
      </w:r>
      <w:r w:rsidR="00F02171" w:rsidRPr="00E92A38">
        <w:rPr>
          <w:rFonts w:ascii="Palatino Linotype" w:hAnsi="Palatino Linotype" w:cs="Tahoma"/>
          <w:noProof/>
          <w:sz w:val="22"/>
          <w:szCs w:val="22"/>
          <w:lang w:val="es-MX"/>
        </w:rPr>
        <w:t xml:space="preserve"> o bien </w:t>
      </w:r>
      <w:r w:rsidR="00F00407" w:rsidRPr="00E92A38">
        <w:rPr>
          <w:rFonts w:ascii="Palatino Linotype" w:hAnsi="Palatino Linotype" w:cs="Tahoma"/>
          <w:noProof/>
          <w:sz w:val="22"/>
          <w:szCs w:val="22"/>
          <w:lang w:val="es-MX"/>
        </w:rPr>
        <w:t>que el recurso de revisión hubiera</w:t>
      </w:r>
      <w:r w:rsidR="00B73823" w:rsidRPr="00E92A38">
        <w:rPr>
          <w:rFonts w:ascii="Palatino Linotype" w:hAnsi="Palatino Linotype" w:cs="Tahoma"/>
          <w:noProof/>
          <w:sz w:val="22"/>
          <w:szCs w:val="22"/>
          <w:lang w:val="es-MX"/>
        </w:rPr>
        <w:t xml:space="preserve"> </w:t>
      </w:r>
      <w:r w:rsidR="00F02171" w:rsidRPr="00E92A38">
        <w:rPr>
          <w:rFonts w:ascii="Palatino Linotype" w:hAnsi="Palatino Linotype" w:cs="Tahoma"/>
          <w:noProof/>
          <w:sz w:val="22"/>
          <w:szCs w:val="22"/>
          <w:lang w:val="es-MX"/>
        </w:rPr>
        <w:t>quedado sin materia.</w:t>
      </w:r>
    </w:p>
    <w:p w14:paraId="6A2828F0" w14:textId="77777777" w:rsidR="00F02171" w:rsidRPr="00E92A38" w:rsidRDefault="00F02171" w:rsidP="00D3019F">
      <w:pPr>
        <w:spacing w:line="360" w:lineRule="auto"/>
        <w:jc w:val="both"/>
        <w:rPr>
          <w:rFonts w:ascii="Palatino Linotype" w:hAnsi="Palatino Linotype" w:cs="Tahoma"/>
          <w:noProof/>
          <w:sz w:val="14"/>
          <w:szCs w:val="22"/>
          <w:lang w:val="es-MX"/>
        </w:rPr>
      </w:pPr>
    </w:p>
    <w:p w14:paraId="2C6DCAE6" w14:textId="67C3EF78" w:rsidR="001F367C" w:rsidRPr="00E92A38" w:rsidRDefault="00F02171" w:rsidP="00D3019F">
      <w:pPr>
        <w:spacing w:line="360" w:lineRule="auto"/>
        <w:jc w:val="both"/>
        <w:rPr>
          <w:rFonts w:ascii="Palatino Linotype" w:eastAsia="Calibri" w:hAnsi="Palatino Linotype" w:cs="Tahoma"/>
          <w:noProof/>
          <w:sz w:val="22"/>
          <w:szCs w:val="22"/>
          <w:lang w:val="es-MX" w:eastAsia="es-ES_tradnl"/>
        </w:rPr>
      </w:pPr>
      <w:r w:rsidRPr="00E92A38">
        <w:rPr>
          <w:rFonts w:ascii="Palatino Linotype" w:eastAsia="Calibri" w:hAnsi="Palatino Linotype" w:cs="Tahoma"/>
          <w:bCs/>
          <w:noProof/>
          <w:sz w:val="22"/>
          <w:szCs w:val="22"/>
          <w:lang w:val="es-MX" w:eastAsia="es-ES_tradnl"/>
        </w:rPr>
        <w:t xml:space="preserve">Por tales motivos, </w:t>
      </w:r>
      <w:r w:rsidRPr="00E92A38">
        <w:rPr>
          <w:rFonts w:ascii="Palatino Linotype" w:eastAsia="Calibri" w:hAnsi="Palatino Linotype" w:cs="Tahoma"/>
          <w:noProof/>
          <w:sz w:val="22"/>
          <w:szCs w:val="22"/>
          <w:lang w:val="es-MX" w:eastAsia="es-ES_tradnl"/>
        </w:rPr>
        <w:t xml:space="preserve">se considera procedente entrar al fondo del presente asunto. </w:t>
      </w:r>
    </w:p>
    <w:p w14:paraId="4CDF9181" w14:textId="77777777" w:rsidR="009D6219" w:rsidRPr="00E92A38" w:rsidRDefault="009D6219" w:rsidP="00D3019F">
      <w:pPr>
        <w:spacing w:line="360" w:lineRule="auto"/>
        <w:jc w:val="both"/>
        <w:rPr>
          <w:rFonts w:ascii="Palatino Linotype" w:eastAsia="Calibri" w:hAnsi="Palatino Linotype" w:cs="Tahoma"/>
          <w:noProof/>
          <w:sz w:val="22"/>
          <w:szCs w:val="22"/>
          <w:lang w:val="es-MX" w:eastAsia="es-ES_tradnl"/>
        </w:rPr>
      </w:pPr>
    </w:p>
    <w:p w14:paraId="6C33B590" w14:textId="77777777" w:rsidR="00874582" w:rsidRPr="00E92A38" w:rsidRDefault="00874582" w:rsidP="00874582">
      <w:pPr>
        <w:tabs>
          <w:tab w:val="left" w:pos="4962"/>
        </w:tabs>
        <w:spacing w:line="360" w:lineRule="auto"/>
        <w:jc w:val="both"/>
        <w:rPr>
          <w:rFonts w:ascii="Palatino Linotype" w:eastAsia="Calibri" w:hAnsi="Palatino Linotype" w:cs="Tahoma"/>
          <w:b/>
          <w:iCs/>
          <w:noProof/>
          <w:sz w:val="22"/>
          <w:szCs w:val="22"/>
          <w:lang w:val="es-MX" w:eastAsia="es-ES_tradnl"/>
        </w:rPr>
      </w:pPr>
      <w:r w:rsidRPr="00E92A38">
        <w:rPr>
          <w:rFonts w:ascii="Palatino Linotype" w:eastAsia="Calibri" w:hAnsi="Palatino Linotype" w:cs="Tahoma"/>
          <w:b/>
          <w:iCs/>
          <w:noProof/>
          <w:sz w:val="22"/>
          <w:szCs w:val="22"/>
          <w:lang w:val="es-MX" w:eastAsia="es-ES_tradnl"/>
        </w:rPr>
        <w:t>TERCERO. Determinación de la Controversia.</w:t>
      </w:r>
    </w:p>
    <w:p w14:paraId="16C95033"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441663CF"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Una vez realizado el estudio de las constancias que integran el expediente en que se actúa, se desprende que el Recurrente solicitó al Sujeto Obligado, lo siguiente:</w:t>
      </w:r>
    </w:p>
    <w:p w14:paraId="616F73BF"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4B0F614A" w14:textId="574395A9" w:rsidR="00874582" w:rsidRPr="00E92A38" w:rsidRDefault="00874582" w:rsidP="00874582">
      <w:pPr>
        <w:pStyle w:val="Prrafodelista"/>
        <w:numPr>
          <w:ilvl w:val="0"/>
          <w:numId w:val="14"/>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Apoyos para madres solteras hombre y mujeres en situación de desamparo.</w:t>
      </w:r>
    </w:p>
    <w:p w14:paraId="2814434E"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0FE762C3" w14:textId="382E9466" w:rsidR="00874582" w:rsidRPr="00E92A38" w:rsidRDefault="00874582" w:rsidP="00874582">
      <w:pPr>
        <w:pStyle w:val="Prrafodelista"/>
        <w:numPr>
          <w:ilvl w:val="0"/>
          <w:numId w:val="14"/>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Programas de apoyo e impulso de negocios familiares.</w:t>
      </w:r>
    </w:p>
    <w:p w14:paraId="1F69DBAB"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AC482F2" w14:textId="54EEB349"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En respuesta el Sujeto Obligado expresó que la información se encuentra consultable en la</w:t>
      </w:r>
      <w:r w:rsidR="00033D36">
        <w:rPr>
          <w:rFonts w:ascii="Palatino Linotype" w:eastAsia="Calibri" w:hAnsi="Palatino Linotype" w:cs="Tahoma"/>
          <w:bCs/>
          <w:iCs/>
          <w:noProof/>
          <w:sz w:val="22"/>
          <w:szCs w:val="22"/>
          <w:lang w:val="es-MX" w:eastAsia="es-ES_tradnl"/>
        </w:rPr>
        <w:t>s</w:t>
      </w:r>
      <w:r w:rsidRPr="00E92A38">
        <w:rPr>
          <w:rFonts w:ascii="Palatino Linotype" w:eastAsia="Calibri" w:hAnsi="Palatino Linotype" w:cs="Tahoma"/>
          <w:bCs/>
          <w:iCs/>
          <w:noProof/>
          <w:sz w:val="22"/>
          <w:szCs w:val="22"/>
          <w:lang w:val="es-MX" w:eastAsia="es-ES_tradnl"/>
        </w:rPr>
        <w:t xml:space="preserve"> liga de acceso directo al IPOMEX de lo que se inconformó el Particular al señalar que no atendió al requerimiento; es por ello, que se considera que se actualiza la causal de procedencia contemplada en el artículo 179, fracción V</w:t>
      </w:r>
      <w:r w:rsidR="00267A90" w:rsidRPr="00E92A38">
        <w:rPr>
          <w:rFonts w:ascii="Palatino Linotype" w:eastAsia="Calibri" w:hAnsi="Palatino Linotype" w:cs="Tahoma"/>
          <w:bCs/>
          <w:iCs/>
          <w:noProof/>
          <w:sz w:val="22"/>
          <w:szCs w:val="22"/>
          <w:lang w:val="es-MX" w:eastAsia="es-ES_tradnl"/>
        </w:rPr>
        <w:t>I</w:t>
      </w:r>
      <w:r w:rsidR="00033D36">
        <w:rPr>
          <w:rFonts w:ascii="Palatino Linotype" w:eastAsia="Calibri" w:hAnsi="Palatino Linotype" w:cs="Tahoma"/>
          <w:bCs/>
          <w:iCs/>
          <w:noProof/>
          <w:sz w:val="22"/>
          <w:szCs w:val="22"/>
          <w:lang w:val="es-MX" w:eastAsia="es-ES_tradnl"/>
        </w:rPr>
        <w:t>,</w:t>
      </w:r>
      <w:r w:rsidRPr="00E92A38">
        <w:rPr>
          <w:rFonts w:ascii="Palatino Linotype" w:eastAsia="Calibri" w:hAnsi="Palatino Linotype" w:cs="Tahoma"/>
          <w:bCs/>
          <w:iCs/>
          <w:noProof/>
          <w:sz w:val="22"/>
          <w:szCs w:val="22"/>
          <w:lang w:val="es-MX" w:eastAsia="es-ES_tradnl"/>
        </w:rPr>
        <w:t xml:space="preserve"> de la Ley de Transparencia y Acceso </w:t>
      </w:r>
      <w:r w:rsidRPr="00E92A38">
        <w:rPr>
          <w:rFonts w:ascii="Palatino Linotype" w:eastAsia="Calibri" w:hAnsi="Palatino Linotype" w:cs="Tahoma"/>
          <w:bCs/>
          <w:iCs/>
          <w:noProof/>
          <w:sz w:val="22"/>
          <w:szCs w:val="22"/>
          <w:lang w:val="es-MX" w:eastAsia="es-ES_tradnl"/>
        </w:rPr>
        <w:lastRenderedPageBreak/>
        <w:t xml:space="preserve">a la Información Pública del Estado de México y Municipios, que señala que el recurso de revisión es un medio de protección que la Ley otorga a los particulares, para hacer valer su derecho de acceso a la información pública, y procederá en contra de </w:t>
      </w:r>
      <w:r w:rsidRPr="00E92A38">
        <w:rPr>
          <w:rFonts w:ascii="Palatino Linotype" w:eastAsia="Calibri" w:hAnsi="Palatino Linotype" w:cs="Tahoma"/>
          <w:b/>
          <w:iCs/>
          <w:noProof/>
          <w:sz w:val="22"/>
          <w:szCs w:val="22"/>
          <w:lang w:val="es-MX" w:eastAsia="es-ES_tradnl"/>
        </w:rPr>
        <w:t>-</w:t>
      </w:r>
      <w:r w:rsidR="00267A90" w:rsidRPr="00E92A38">
        <w:rPr>
          <w:b/>
          <w:noProof/>
          <w:lang w:val="es-MX"/>
        </w:rPr>
        <w:t xml:space="preserve"> </w:t>
      </w:r>
      <w:r w:rsidR="00267A90" w:rsidRPr="00E92A38">
        <w:rPr>
          <w:rFonts w:ascii="Palatino Linotype" w:eastAsia="Calibri" w:hAnsi="Palatino Linotype" w:cs="Tahoma"/>
          <w:b/>
          <w:iCs/>
          <w:noProof/>
          <w:sz w:val="22"/>
          <w:szCs w:val="22"/>
          <w:lang w:val="es-MX" w:eastAsia="es-ES_tradnl"/>
        </w:rPr>
        <w:t>la entrega de información que no corresponda con lo solicitado</w:t>
      </w:r>
      <w:r w:rsidRPr="00E92A38">
        <w:rPr>
          <w:rFonts w:ascii="Palatino Linotype" w:eastAsia="Calibri" w:hAnsi="Palatino Linotype" w:cs="Tahoma"/>
          <w:b/>
          <w:iCs/>
          <w:noProof/>
          <w:sz w:val="22"/>
          <w:szCs w:val="22"/>
          <w:lang w:val="es-MX" w:eastAsia="es-ES_tradnl"/>
        </w:rPr>
        <w:t>-.</w:t>
      </w:r>
    </w:p>
    <w:p w14:paraId="1FE048EB"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A5A3263" w14:textId="77777777" w:rsidR="00874582" w:rsidRPr="00E92A38" w:rsidRDefault="00874582" w:rsidP="00874582">
      <w:pPr>
        <w:tabs>
          <w:tab w:val="left" w:pos="4962"/>
        </w:tabs>
        <w:spacing w:line="360" w:lineRule="auto"/>
        <w:jc w:val="both"/>
        <w:rPr>
          <w:rFonts w:ascii="Palatino Linotype" w:eastAsia="Calibri" w:hAnsi="Palatino Linotype" w:cs="Tahoma"/>
          <w:b/>
          <w:iCs/>
          <w:noProof/>
          <w:sz w:val="22"/>
          <w:szCs w:val="22"/>
          <w:lang w:val="es-MX" w:eastAsia="es-ES_tradnl"/>
        </w:rPr>
      </w:pPr>
      <w:r w:rsidRPr="00E92A38">
        <w:rPr>
          <w:rFonts w:ascii="Palatino Linotype" w:eastAsia="Calibri" w:hAnsi="Palatino Linotype" w:cs="Tahoma"/>
          <w:b/>
          <w:iCs/>
          <w:noProof/>
          <w:sz w:val="22"/>
          <w:szCs w:val="22"/>
          <w:lang w:val="es-MX" w:eastAsia="es-ES_tradnl"/>
        </w:rPr>
        <w:t>CUARTO. Marco normativo aplicable en materia de transparencia y acceso a la información pública.</w:t>
      </w:r>
    </w:p>
    <w:p w14:paraId="714C0A0E"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0D2AB24D"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3A06E726"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5DE78F8"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2D3859B"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7B95808"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C732B1C"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0949A2EC"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Por su parte, en materia local, el artículo 5°, fracción I de la Constitución Política del Estado Libre y Soberano de México, es coincidente con la Constitución Federal, en el sentido de la </w:t>
      </w:r>
      <w:r w:rsidRPr="00E92A38">
        <w:rPr>
          <w:rFonts w:ascii="Palatino Linotype" w:eastAsia="Calibri" w:hAnsi="Palatino Linotype" w:cs="Tahoma"/>
          <w:bCs/>
          <w:iCs/>
          <w:noProof/>
          <w:sz w:val="22"/>
          <w:szCs w:val="22"/>
          <w:lang w:val="es-MX" w:eastAsia="es-ES_tradnl"/>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68FBF1BA"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24755D0A"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Por su parte, la Ley de Transparencia y Acceso a la Información Pública del Estado de México y Municipios (Reglamentaria del artículo 5° de la Constitución Local), establece lo siguiente:</w:t>
      </w:r>
    </w:p>
    <w:p w14:paraId="457F14C3"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74C454C"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El artículo 12, que, quienes generen, recopilen, administren, manejen, procesen, archiven o conserven información pública serán responsables de la misma.</w:t>
      </w:r>
    </w:p>
    <w:p w14:paraId="040B40E4"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EC51ADC"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El artículo 18, que, los Sujetos Obligados deberán documentar todo acto que derive del ejercicio de sus facultades, competencias o funciones, considerando desde su origen la eventual publicidad y reutilización de la información que generen.</w:t>
      </w:r>
    </w:p>
    <w:p w14:paraId="2AA42DF5"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783E724"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7EB1099" w14:textId="77777777"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A4759CD" w14:textId="5E114759" w:rsidR="00874582" w:rsidRPr="00E92A38" w:rsidRDefault="00874582" w:rsidP="00874582">
      <w:pPr>
        <w:tabs>
          <w:tab w:val="left" w:pos="4962"/>
        </w:tabs>
        <w:spacing w:line="360" w:lineRule="auto"/>
        <w:jc w:val="both"/>
        <w:rPr>
          <w:rFonts w:ascii="Palatino Linotype" w:eastAsia="Calibri" w:hAnsi="Palatino Linotype" w:cs="Tahoma"/>
          <w:b/>
          <w:iCs/>
          <w:noProof/>
          <w:sz w:val="22"/>
          <w:szCs w:val="22"/>
          <w:lang w:val="es-MX" w:eastAsia="es-ES_tradnl"/>
        </w:rPr>
      </w:pPr>
      <w:r w:rsidRPr="00E92A38">
        <w:rPr>
          <w:rFonts w:ascii="Palatino Linotype" w:eastAsia="Calibri" w:hAnsi="Palatino Linotype" w:cs="Tahoma"/>
          <w:b/>
          <w:iCs/>
          <w:noProof/>
          <w:sz w:val="22"/>
          <w:szCs w:val="22"/>
          <w:lang w:val="es-MX" w:eastAsia="es-ES_tradnl"/>
        </w:rPr>
        <w:t>QUINTO. Estudio de Fondo.</w:t>
      </w:r>
    </w:p>
    <w:p w14:paraId="3E4CBB8E"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20C40543"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Expuestas las posturas de las partes, este Órgano Colegiado procede al análisis de los agravios hechos valer por el ahora Recurrente, a la luz de la respuesta otorgada por Ayuntamiento de Chimalhuacán, de conformidad con la Ley de Transparencia y Acceso a la Información Pública del Estado de México y Municipios y demás normativa aplicable a la materia que se resuelve.</w:t>
      </w:r>
    </w:p>
    <w:p w14:paraId="1B0AAA8B"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033D49C0"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lastRenderedPageBreak/>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14:paraId="61430784"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638438B5" w14:textId="756D8D05" w:rsidR="00874582" w:rsidRPr="00E92A38" w:rsidRDefault="00874582" w:rsidP="00267A90">
      <w:pPr>
        <w:pStyle w:val="Prrafodelista"/>
        <w:numPr>
          <w:ilvl w:val="0"/>
          <w:numId w:val="15"/>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Proveer lo necesario para garantizar a toda persona el derecho de acceso a la información pública, a través de procedimientos sencillos, expeditos, oportunos y gratuitos;</w:t>
      </w:r>
    </w:p>
    <w:p w14:paraId="62805BDB" w14:textId="40304BFF" w:rsidR="00874582" w:rsidRPr="00E92A38" w:rsidRDefault="00874582" w:rsidP="00267A90">
      <w:pPr>
        <w:pStyle w:val="Prrafodelista"/>
        <w:numPr>
          <w:ilvl w:val="0"/>
          <w:numId w:val="15"/>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Transparentar la gestión pública, mediante la difusión de la información generada por los Sujetos Obligados, y</w:t>
      </w:r>
    </w:p>
    <w:p w14:paraId="7150D42C" w14:textId="26D0997D" w:rsidR="00874582" w:rsidRPr="00E92A38" w:rsidRDefault="00874582" w:rsidP="00267A90">
      <w:pPr>
        <w:pStyle w:val="Prrafodelista"/>
        <w:numPr>
          <w:ilvl w:val="0"/>
          <w:numId w:val="15"/>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Promover, fomentar y difundir la cultura de la transparencia en el ejercicio de la función pública, el acceso a la información y la participación ciudadana, así como, la rendición de cuentas.</w:t>
      </w:r>
    </w:p>
    <w:p w14:paraId="44E8803D"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268C7F80"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7041515"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2A9C0AF"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551F5BA"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644CE005"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43B1EF8"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B1FF34D" w14:textId="5DE82F1E" w:rsidR="00874582" w:rsidRPr="00E92A38" w:rsidRDefault="00874582" w:rsidP="00267A90">
      <w:pPr>
        <w:pStyle w:val="Prrafodelista"/>
        <w:numPr>
          <w:ilvl w:val="0"/>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3C59755"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E4B60DC" w14:textId="3DFB5B80" w:rsidR="00874582" w:rsidRPr="00E92A38" w:rsidRDefault="00874582" w:rsidP="00267A90">
      <w:pPr>
        <w:pStyle w:val="Prrafodelista"/>
        <w:numPr>
          <w:ilvl w:val="0"/>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La respuesta a los requerimientos informativos, deberán notificarse al interesado en el menor tiempo posible, que no podrá exceder de quince días, contados a partir del día siguiente a la presentación de esta. Excepcionalmente, el plazo referido podrá ampliarse por siete días hábiles más, cuando existan razones fundadas y motivadas, a través del Comité de Transparencia;</w:t>
      </w:r>
    </w:p>
    <w:p w14:paraId="6CCFAE9D"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66A9CF1" w14:textId="57E67CBE" w:rsidR="00874582" w:rsidRPr="00E92A38" w:rsidRDefault="00874582" w:rsidP="00267A90">
      <w:pPr>
        <w:pStyle w:val="Prrafodelista"/>
        <w:numPr>
          <w:ilvl w:val="0"/>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313B692"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564FE3F7" w14:textId="380DBAA0" w:rsidR="00874582" w:rsidRPr="00E92A38" w:rsidRDefault="00874582" w:rsidP="00267A90">
      <w:pPr>
        <w:pStyle w:val="Prrafodelista"/>
        <w:numPr>
          <w:ilvl w:val="0"/>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lastRenderedPageBreak/>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1E96E58"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033B0A3A" w14:textId="7074FAA7" w:rsidR="00874582" w:rsidRPr="00E92A38" w:rsidRDefault="00874582" w:rsidP="00267A90">
      <w:pPr>
        <w:pStyle w:val="Prrafodelista"/>
        <w:numPr>
          <w:ilvl w:val="0"/>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B0407E6" w14:textId="55ABA76C"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542C77B" w14:textId="78EC8A58"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Es entonces que se debe plantear que lo requerido por el Particular en el expediente acumulado que nos ocupa, versa en dos puntos:</w:t>
      </w:r>
    </w:p>
    <w:p w14:paraId="258453BF" w14:textId="608D90F0"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22ED1EBC" w14:textId="017BD7DB" w:rsidR="00267A90" w:rsidRPr="00E92A38" w:rsidRDefault="00267A90" w:rsidP="00267A90">
      <w:pPr>
        <w:pStyle w:val="Prrafodelista"/>
        <w:numPr>
          <w:ilvl w:val="1"/>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Apoyos para madres solteras</w:t>
      </w:r>
      <w:r w:rsidR="00A226F0" w:rsidRPr="00E92A38">
        <w:rPr>
          <w:rFonts w:ascii="Palatino Linotype" w:eastAsia="Calibri" w:hAnsi="Palatino Linotype" w:cs="Tahoma"/>
          <w:bCs/>
          <w:iCs/>
          <w:noProof/>
          <w:szCs w:val="22"/>
          <w:lang w:val="es-MX" w:eastAsia="es-ES_tradnl"/>
        </w:rPr>
        <w:t>,</w:t>
      </w:r>
      <w:r w:rsidRPr="00E92A38">
        <w:rPr>
          <w:rFonts w:ascii="Palatino Linotype" w:eastAsia="Calibri" w:hAnsi="Palatino Linotype" w:cs="Tahoma"/>
          <w:bCs/>
          <w:iCs/>
          <w:noProof/>
          <w:szCs w:val="22"/>
          <w:lang w:val="es-MX" w:eastAsia="es-ES_tradnl"/>
        </w:rPr>
        <w:t xml:space="preserve"> hombre y mujeres en situación de desamparo.</w:t>
      </w:r>
    </w:p>
    <w:p w14:paraId="7DC0DF8B" w14:textId="77777777" w:rsidR="00267A90" w:rsidRPr="00E92A38" w:rsidRDefault="00267A9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31FE3D20" w14:textId="1A54A4A4" w:rsidR="00267A90" w:rsidRPr="00E92A38" w:rsidRDefault="00267A90" w:rsidP="00267A90">
      <w:pPr>
        <w:pStyle w:val="Prrafodelista"/>
        <w:numPr>
          <w:ilvl w:val="1"/>
          <w:numId w:val="16"/>
        </w:numPr>
        <w:tabs>
          <w:tab w:val="left" w:pos="4962"/>
        </w:tabs>
        <w:spacing w:line="360" w:lineRule="auto"/>
        <w:jc w:val="both"/>
        <w:rPr>
          <w:rFonts w:ascii="Palatino Linotype" w:eastAsia="Calibri" w:hAnsi="Palatino Linotype" w:cs="Tahoma"/>
          <w:bCs/>
          <w:iCs/>
          <w:noProof/>
          <w:szCs w:val="22"/>
          <w:lang w:val="es-MX" w:eastAsia="es-ES_tradnl"/>
        </w:rPr>
      </w:pPr>
      <w:r w:rsidRPr="00E92A38">
        <w:rPr>
          <w:rFonts w:ascii="Palatino Linotype" w:eastAsia="Calibri" w:hAnsi="Palatino Linotype" w:cs="Tahoma"/>
          <w:bCs/>
          <w:iCs/>
          <w:noProof/>
          <w:szCs w:val="22"/>
          <w:lang w:val="es-MX" w:eastAsia="es-ES_tradnl"/>
        </w:rPr>
        <w:t>Programas de apoyo e impulso de negocios familiares.</w:t>
      </w:r>
    </w:p>
    <w:p w14:paraId="3E71D73F" w14:textId="18230A18"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3948AA7" w14:textId="0844C83A"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El Ayuntamiento de Metepec, respondió a través de un documento por el que dirección al Particular a buscar la información en una fuente de acceso público, la que es consultable en la siguiente liga de acceso directo:</w:t>
      </w:r>
    </w:p>
    <w:p w14:paraId="11A020B6" w14:textId="77777777"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346F71D" w14:textId="5CF4DC64"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https://www.ipomex.org.mx/ipo3/lgt/indice/METEPEC/art_92_xiv_a.web?token=03AGdBq25EvQpeLEtxgP­WAuRL76qgSEAy2s4e0Zhvg9BZVHMDo0MXz2_hba7lWmCij6dWW7bX7zbDla_HjlB2B0m4deRzmoqcTVwMx6mjBS73N5Uquy8iRpumc_x2sacabdWCn5ydvLglJUuzA</w:t>
      </w:r>
      <w:r w:rsidRPr="00E92A38">
        <w:rPr>
          <w:rFonts w:ascii="Palatino Linotype" w:eastAsia="Calibri" w:hAnsi="Palatino Linotype" w:cs="Tahoma"/>
          <w:bCs/>
          <w:iCs/>
          <w:noProof/>
          <w:sz w:val="22"/>
          <w:szCs w:val="22"/>
          <w:lang w:val="es-MX" w:eastAsia="es-ES_tradnl"/>
        </w:rPr>
        <w:lastRenderedPageBreak/>
        <w:t>Gdr5Ddm0EOsBMvXsWa2LqBxbAAdW5LtvtJofOtBT0cYsob7leEkbVTgFYi9h9PldOsVmGcG5W9qxeQt0_ulXddO4uJ4EecReA1SJuWcOacbvWUkd14­mo_l8c7vtOyAzd18llMAyduOxSG_NcWwpRds4YpmbXc0YZMw­P8Zd8uJT9GvmKSVbXcJo_JrkJPZ4QTAhRQz9w_Nf4BKqgLpp0jifdBtrhcWg6aDsmhurOG8_UMbcnnytRnD88oWEr­VhSB9wRY­DTHBps2wbNLXlniLgYtvGLcZqXHpZYzicRrZJmH7klLnLrw21yikfRBRGCj6Ty­B9rvEHpKhlKKxnU0189XGT7XvLdA­2_Lz6vh7cMPplFZvczk37l­j#</w:t>
      </w:r>
    </w:p>
    <w:p w14:paraId="38B7BECC" w14:textId="7C1F631C"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5B2A228E" w14:textId="6460E67D"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Esta liga de acceso directo, al ser digitada en un navegador</w:t>
      </w:r>
      <w:r w:rsidR="00A226F0" w:rsidRPr="00E92A38">
        <w:rPr>
          <w:rFonts w:ascii="Palatino Linotype" w:eastAsia="Calibri" w:hAnsi="Palatino Linotype" w:cs="Tahoma"/>
          <w:bCs/>
          <w:iCs/>
          <w:noProof/>
          <w:sz w:val="22"/>
          <w:szCs w:val="22"/>
          <w:lang w:val="es-MX" w:eastAsia="es-ES_tradnl"/>
        </w:rPr>
        <w:t xml:space="preserve"> como lo fue en la especie Google Chrome, redirección a</w:t>
      </w:r>
      <w:r w:rsidRPr="00E92A38">
        <w:rPr>
          <w:rFonts w:ascii="Palatino Linotype" w:eastAsia="Calibri" w:hAnsi="Palatino Linotype" w:cs="Tahoma"/>
          <w:bCs/>
          <w:iCs/>
          <w:noProof/>
          <w:sz w:val="22"/>
          <w:szCs w:val="22"/>
          <w:lang w:val="es-MX" w:eastAsia="es-ES_tradnl"/>
        </w:rPr>
        <w:t xml:space="preserve"> la liga </w:t>
      </w:r>
      <w:r w:rsidR="00A226F0" w:rsidRPr="00E92A38">
        <w:rPr>
          <w:rFonts w:ascii="Palatino Linotype" w:eastAsia="Calibri" w:hAnsi="Palatino Linotype" w:cs="Tahoma"/>
          <w:bCs/>
          <w:iCs/>
          <w:noProof/>
          <w:sz w:val="22"/>
          <w:szCs w:val="22"/>
          <w:lang w:val="es-MX" w:eastAsia="es-ES_tradnl"/>
        </w:rPr>
        <w:t xml:space="preserve">de acceso directo </w:t>
      </w:r>
      <w:hyperlink r:id="rId8" w:history="1">
        <w:r w:rsidR="00A226F0" w:rsidRPr="00E92A38">
          <w:rPr>
            <w:rStyle w:val="Hipervnculo"/>
            <w:rFonts w:ascii="Palatino Linotype" w:eastAsia="Calibri" w:hAnsi="Palatino Linotype" w:cs="Tahoma"/>
            <w:bCs/>
            <w:iCs/>
            <w:noProof/>
            <w:sz w:val="22"/>
            <w:szCs w:val="22"/>
            <w:lang w:val="es-MX" w:eastAsia="es-ES_tradnl"/>
          </w:rPr>
          <w:t>https://www.ipomex.org.mx/ipo3/lgt/indice/METEPEC/art_92_xiv_a.web?token=03AFY_a8UQxgRzbS_PeSCDDgZRWrAmF5BlJ_HorDN4fkCXwx5Jaf9J2UCS4whxI9OXPanp7SHhhQAHYSCN3Mi5qWHBKCNdirNloibEpcXwuy3GpA1rToxynlKEI1MLovOChPvMWbG5n3aXJQy-VRStGYHiMa8iu6EcW9UmeKhLwDdlajC4xwW1NjeSve8cqQ_mHZRNKM2tiJFdGBvfx5vlGQvlhAKbF_CPwk_ngxZ3BBGz1HBgsPT410wnjL7lqXnCpPRbA_BWqlUgtrWVjo3F9GbQCKdASFgvCHUzTCrTq1Juku0TjPF66i_D0Rcb_Fwzm2Fq3tVVIRHwaGsUO0AkIoEgAs82I927eoFs3Y9n8VBRbiJerT1l9vS3glJII__lnj5I4LXPDMj7RKwFQv-fSnGwmcSPmrB7l4W4KfZrvmYa_VMHIdPfXQ-nxexhFTiTIOQsRzHIx2r7NGfwsjD7-_wvoLvEdb_ijmZAsspBST5Jyvg6O8aWTcRdUP9bTm4vhgR5Ei2AnuRkBHsIDod8moyYm8_HAPxZjo9nrVf_lXEiRACH9igXUiSl4icImLwxRgSqHn7nz2en</w:t>
        </w:r>
      </w:hyperlink>
      <w:r w:rsidRPr="00E92A38">
        <w:rPr>
          <w:rFonts w:ascii="Palatino Linotype" w:eastAsia="Calibri" w:hAnsi="Palatino Linotype" w:cs="Tahoma"/>
          <w:bCs/>
          <w:iCs/>
          <w:noProof/>
          <w:sz w:val="22"/>
          <w:szCs w:val="22"/>
          <w:lang w:val="es-MX" w:eastAsia="es-ES_tradnl"/>
        </w:rPr>
        <w:t xml:space="preserve"> que </w:t>
      </w:r>
      <w:r w:rsidR="00A226F0" w:rsidRPr="00E92A38">
        <w:rPr>
          <w:rFonts w:ascii="Palatino Linotype" w:eastAsia="Calibri" w:hAnsi="Palatino Linotype" w:cs="Tahoma"/>
          <w:bCs/>
          <w:iCs/>
          <w:noProof/>
          <w:sz w:val="22"/>
          <w:szCs w:val="22"/>
          <w:lang w:val="es-MX" w:eastAsia="es-ES_tradnl"/>
        </w:rPr>
        <w:t xml:space="preserve">a su vez, </w:t>
      </w:r>
      <w:r w:rsidRPr="00E92A38">
        <w:rPr>
          <w:rFonts w:ascii="Palatino Linotype" w:eastAsia="Calibri" w:hAnsi="Palatino Linotype" w:cs="Tahoma"/>
          <w:bCs/>
          <w:iCs/>
          <w:noProof/>
          <w:sz w:val="22"/>
          <w:szCs w:val="22"/>
          <w:lang w:val="es-MX" w:eastAsia="es-ES_tradnl"/>
        </w:rPr>
        <w:t xml:space="preserve">remite al </w:t>
      </w:r>
      <w:r w:rsidR="00A226F0" w:rsidRPr="00E92A38">
        <w:rPr>
          <w:rFonts w:ascii="Palatino Linotype" w:eastAsia="Calibri" w:hAnsi="Palatino Linotype" w:cs="Tahoma"/>
          <w:bCs/>
          <w:iCs/>
          <w:noProof/>
          <w:sz w:val="22"/>
          <w:szCs w:val="22"/>
          <w:lang w:val="es-MX" w:eastAsia="es-ES_tradnl"/>
        </w:rPr>
        <w:t>IPOMEX</w:t>
      </w:r>
      <w:r w:rsidRPr="00E92A38">
        <w:rPr>
          <w:rFonts w:ascii="Palatino Linotype" w:eastAsia="Calibri" w:hAnsi="Palatino Linotype" w:cs="Tahoma"/>
          <w:bCs/>
          <w:iCs/>
          <w:noProof/>
          <w:sz w:val="22"/>
          <w:szCs w:val="22"/>
          <w:lang w:val="es-MX" w:eastAsia="es-ES_tradnl"/>
        </w:rPr>
        <w:t xml:space="preserve">, en </w:t>
      </w:r>
      <w:r w:rsidR="00A226F0" w:rsidRPr="00E92A38">
        <w:rPr>
          <w:rFonts w:ascii="Palatino Linotype" w:eastAsia="Calibri" w:hAnsi="Palatino Linotype" w:cs="Tahoma"/>
          <w:bCs/>
          <w:iCs/>
          <w:noProof/>
          <w:sz w:val="22"/>
          <w:szCs w:val="22"/>
          <w:lang w:val="es-MX" w:eastAsia="es-ES_tradnl"/>
        </w:rPr>
        <w:t>su</w:t>
      </w:r>
      <w:r w:rsidRPr="00E92A38">
        <w:rPr>
          <w:rFonts w:ascii="Palatino Linotype" w:eastAsia="Calibri" w:hAnsi="Palatino Linotype" w:cs="Tahoma"/>
          <w:bCs/>
          <w:iCs/>
          <w:noProof/>
          <w:sz w:val="22"/>
          <w:szCs w:val="22"/>
          <w:lang w:val="es-MX" w:eastAsia="es-ES_tradnl"/>
        </w:rPr>
        <w:t xml:space="preserve"> fracción XIV A, Programas de subsidios, estímulos y apoyos</w:t>
      </w:r>
      <w:r w:rsidR="00A226F0" w:rsidRPr="00E92A38">
        <w:rPr>
          <w:rFonts w:ascii="Palatino Linotype" w:eastAsia="Calibri" w:hAnsi="Palatino Linotype" w:cs="Tahoma"/>
          <w:bCs/>
          <w:iCs/>
          <w:noProof/>
          <w:sz w:val="22"/>
          <w:szCs w:val="22"/>
          <w:lang w:val="es-MX" w:eastAsia="es-ES_tradnl"/>
        </w:rPr>
        <w:t>, para lo que sirve el soporte de imagen:</w:t>
      </w:r>
    </w:p>
    <w:p w14:paraId="5F3D915D" w14:textId="57FE9305"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5C5B18C8" w14:textId="5E538734" w:rsidR="00267A90" w:rsidRPr="00E92A38" w:rsidRDefault="00267A90" w:rsidP="00267A90">
      <w:pPr>
        <w:tabs>
          <w:tab w:val="left" w:pos="4962"/>
        </w:tabs>
        <w:spacing w:line="360" w:lineRule="auto"/>
        <w:jc w:val="center"/>
        <w:rPr>
          <w:rFonts w:ascii="Palatino Linotype" w:eastAsia="Calibri" w:hAnsi="Palatino Linotype" w:cs="Tahoma"/>
          <w:bCs/>
          <w:iCs/>
          <w:noProof/>
          <w:sz w:val="22"/>
          <w:szCs w:val="22"/>
          <w:lang w:val="es-MX" w:eastAsia="es-ES_tradnl"/>
        </w:rPr>
      </w:pPr>
      <w:r w:rsidRPr="00E92A38">
        <w:rPr>
          <w:noProof/>
          <w:lang w:val="es-MX" w:eastAsia="es-MX"/>
        </w:rPr>
        <w:lastRenderedPageBreak/>
        <w:drawing>
          <wp:inline distT="0" distB="0" distL="0" distR="0" wp14:anchorId="3C8E3813" wp14:editId="016BCBFF">
            <wp:extent cx="5734050" cy="49419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59" t="8555" r="22711" b="6784"/>
                    <a:stretch/>
                  </pic:blipFill>
                  <pic:spPr bwMode="auto">
                    <a:xfrm>
                      <a:off x="0" y="0"/>
                      <a:ext cx="5744780" cy="4951206"/>
                    </a:xfrm>
                    <a:prstGeom prst="rect">
                      <a:avLst/>
                    </a:prstGeom>
                    <a:ln>
                      <a:noFill/>
                    </a:ln>
                    <a:extLst>
                      <a:ext uri="{53640926-AAD7-44D8-BBD7-CCE9431645EC}">
                        <a14:shadowObscured xmlns:a14="http://schemas.microsoft.com/office/drawing/2010/main"/>
                      </a:ext>
                    </a:extLst>
                  </pic:spPr>
                </pic:pic>
              </a:graphicData>
            </a:graphic>
          </wp:inline>
        </w:drawing>
      </w:r>
    </w:p>
    <w:p w14:paraId="0A36D008" w14:textId="24307F3E" w:rsidR="00267A90" w:rsidRPr="00E92A38" w:rsidRDefault="00267A90" w:rsidP="00267A90">
      <w:pPr>
        <w:tabs>
          <w:tab w:val="left" w:pos="4962"/>
        </w:tabs>
        <w:spacing w:line="360" w:lineRule="auto"/>
        <w:jc w:val="center"/>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(imagen recuperada el treinta y uno de enero del dos mil veintitrés a las veintitrés horas con veintitrés minutos)</w:t>
      </w:r>
    </w:p>
    <w:p w14:paraId="2D3ED09A" w14:textId="5DD560A3" w:rsidR="00267A90" w:rsidRPr="00E92A38" w:rsidRDefault="00267A90" w:rsidP="00267A90">
      <w:pPr>
        <w:tabs>
          <w:tab w:val="left" w:pos="4962"/>
        </w:tabs>
        <w:spacing w:line="360" w:lineRule="auto"/>
        <w:rPr>
          <w:rFonts w:ascii="Palatino Linotype" w:eastAsia="Calibri" w:hAnsi="Palatino Linotype" w:cs="Tahoma"/>
          <w:bCs/>
          <w:iCs/>
          <w:noProof/>
          <w:sz w:val="22"/>
          <w:szCs w:val="22"/>
          <w:lang w:val="es-MX" w:eastAsia="es-ES_tradnl"/>
        </w:rPr>
      </w:pPr>
    </w:p>
    <w:p w14:paraId="36192799" w14:textId="1707D8E6" w:rsidR="00267A90" w:rsidRPr="00E92A38" w:rsidRDefault="00267A9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El Particular, se inconformó de que no se entregó la información que fue requerida, por lo que la respuesta del Sujeto </w:t>
      </w:r>
      <w:r w:rsidR="00A226F0" w:rsidRPr="00E92A38">
        <w:rPr>
          <w:rFonts w:ascii="Palatino Linotype" w:eastAsia="Calibri" w:hAnsi="Palatino Linotype" w:cs="Tahoma"/>
          <w:bCs/>
          <w:iCs/>
          <w:noProof/>
          <w:sz w:val="22"/>
          <w:szCs w:val="22"/>
          <w:lang w:val="es-MX" w:eastAsia="es-ES_tradnl"/>
        </w:rPr>
        <w:t>Obligado</w:t>
      </w:r>
      <w:r w:rsidRPr="00E92A38">
        <w:rPr>
          <w:rFonts w:ascii="Palatino Linotype" w:eastAsia="Calibri" w:hAnsi="Palatino Linotype" w:cs="Tahoma"/>
          <w:bCs/>
          <w:iCs/>
          <w:noProof/>
          <w:sz w:val="22"/>
          <w:szCs w:val="22"/>
          <w:lang w:val="es-MX" w:eastAsia="es-ES_tradnl"/>
        </w:rPr>
        <w:t xml:space="preserve"> </w:t>
      </w:r>
      <w:r w:rsidR="00A226F0" w:rsidRPr="00E92A38">
        <w:rPr>
          <w:rFonts w:ascii="Palatino Linotype" w:eastAsia="Calibri" w:hAnsi="Palatino Linotype" w:cs="Tahoma"/>
          <w:bCs/>
          <w:iCs/>
          <w:noProof/>
          <w:sz w:val="22"/>
          <w:szCs w:val="22"/>
          <w:lang w:val="es-MX" w:eastAsia="es-ES_tradnl"/>
        </w:rPr>
        <w:t>es</w:t>
      </w:r>
      <w:r w:rsidRPr="00E92A38">
        <w:rPr>
          <w:rFonts w:ascii="Palatino Linotype" w:eastAsia="Calibri" w:hAnsi="Palatino Linotype" w:cs="Tahoma"/>
          <w:bCs/>
          <w:iCs/>
          <w:noProof/>
          <w:sz w:val="22"/>
          <w:szCs w:val="22"/>
          <w:lang w:val="es-MX" w:eastAsia="es-ES_tradnl"/>
        </w:rPr>
        <w:t xml:space="preserve"> objeto de escrutinio por parte de este Organismo Garante, para lo que, en primer lugar, se estudia si el Sujeto Obligado, ajustó su actuar a lo contemplado en la ley de Transparencia.</w:t>
      </w:r>
    </w:p>
    <w:p w14:paraId="53E5778F" w14:textId="0903427F" w:rsidR="00267A90" w:rsidRDefault="00267A9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1EFA67E0" w14:textId="1AC65363" w:rsidR="00267A90" w:rsidRPr="00E92A38" w:rsidRDefault="00BD23E1"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Pr>
          <w:rFonts w:ascii="Palatino Linotype" w:eastAsia="Calibri" w:hAnsi="Palatino Linotype" w:cs="Tahoma"/>
          <w:bCs/>
          <w:iCs/>
          <w:noProof/>
          <w:sz w:val="22"/>
          <w:szCs w:val="22"/>
          <w:lang w:val="es-MX" w:eastAsia="es-ES_tradnl"/>
        </w:rPr>
        <w:lastRenderedPageBreak/>
        <w:t xml:space="preserve">El Ayuntamiento de Metepec, no señaló si cuenta o no con la información, unicamente entregó la liga antes transcrita, sin embargo, esto contraviene a lo contemplado en el </w:t>
      </w:r>
      <w:r w:rsidR="00267A90" w:rsidRPr="00E92A38">
        <w:rPr>
          <w:rFonts w:ascii="Palatino Linotype" w:eastAsia="Calibri" w:hAnsi="Palatino Linotype" w:cs="Tahoma"/>
          <w:bCs/>
          <w:iCs/>
          <w:noProof/>
          <w:sz w:val="22"/>
          <w:szCs w:val="22"/>
          <w:lang w:val="es-MX" w:eastAsia="es-ES_tradnl"/>
        </w:rPr>
        <w:t xml:space="preserve">artículo 161 de la Ley de Transparencia y Acceso a la Información Pública del Estado de México y Municipios, </w:t>
      </w:r>
      <w:r w:rsidR="00A226F0" w:rsidRPr="00E92A38">
        <w:rPr>
          <w:rFonts w:ascii="Palatino Linotype" w:eastAsia="Calibri" w:hAnsi="Palatino Linotype" w:cs="Tahoma"/>
          <w:bCs/>
          <w:iCs/>
          <w:noProof/>
          <w:sz w:val="22"/>
          <w:szCs w:val="22"/>
          <w:lang w:val="es-MX" w:eastAsia="es-ES_tradnl"/>
        </w:rPr>
        <w:t xml:space="preserve">el cual </w:t>
      </w:r>
      <w:r w:rsidR="00267A90" w:rsidRPr="00E92A38">
        <w:rPr>
          <w:rFonts w:ascii="Palatino Linotype" w:eastAsia="Calibri" w:hAnsi="Palatino Linotype" w:cs="Tahoma"/>
          <w:bCs/>
          <w:iCs/>
          <w:noProof/>
          <w:sz w:val="22"/>
          <w:szCs w:val="22"/>
          <w:lang w:val="es-MX" w:eastAsia="es-ES_tradnl"/>
        </w:rPr>
        <w:t>considera que cuando la información requerida por el solicitante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w:t>
      </w:r>
      <w:r w:rsidR="00A226F0" w:rsidRPr="00E92A38">
        <w:rPr>
          <w:rFonts w:ascii="Palatino Linotype" w:eastAsia="Calibri" w:hAnsi="Palatino Linotype" w:cs="Tahoma"/>
          <w:bCs/>
          <w:iCs/>
          <w:noProof/>
          <w:sz w:val="22"/>
          <w:szCs w:val="22"/>
          <w:lang w:val="es-MX" w:eastAsia="es-ES_tradnl"/>
        </w:rPr>
        <w:t xml:space="preserve">; asimismo señala que </w:t>
      </w:r>
      <w:r w:rsidR="00A226F0" w:rsidRPr="00BD23E1">
        <w:rPr>
          <w:rFonts w:ascii="Palatino Linotype" w:eastAsia="Calibri" w:hAnsi="Palatino Linotype" w:cs="Tahoma"/>
          <w:bCs/>
          <w:iCs/>
          <w:noProof/>
          <w:sz w:val="22"/>
          <w:szCs w:val="22"/>
          <w:u w:val="single"/>
          <w:lang w:val="es-MX" w:eastAsia="es-ES_tradnl"/>
        </w:rPr>
        <w:t>l</w:t>
      </w:r>
      <w:r w:rsidR="00267A90" w:rsidRPr="00BD23E1">
        <w:rPr>
          <w:rFonts w:ascii="Palatino Linotype" w:eastAsia="Calibri" w:hAnsi="Palatino Linotype" w:cs="Tahoma"/>
          <w:bCs/>
          <w:iCs/>
          <w:noProof/>
          <w:sz w:val="22"/>
          <w:szCs w:val="22"/>
          <w:u w:val="single"/>
          <w:lang w:val="es-MX" w:eastAsia="es-ES_tradnl"/>
        </w:rPr>
        <w:t>a fuente deberá ser precisa y concreta y no debe implicar que el solicitante realice una búsqueda en toda la información que se encuentre disponible.</w:t>
      </w:r>
    </w:p>
    <w:p w14:paraId="48262145" w14:textId="79D73B17" w:rsidR="00267A90" w:rsidRPr="00E92A38" w:rsidRDefault="00267A9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1105DDAD" w14:textId="1584FFB4" w:rsidR="00BD23E1" w:rsidRPr="00BD23E1" w:rsidRDefault="00BD23E1" w:rsidP="00BD23E1">
      <w:pPr>
        <w:tabs>
          <w:tab w:val="left" w:pos="4962"/>
        </w:tabs>
        <w:spacing w:line="360" w:lineRule="auto"/>
        <w:jc w:val="both"/>
        <w:rPr>
          <w:rFonts w:ascii="Palatino Linotype" w:eastAsia="Calibri" w:hAnsi="Palatino Linotype" w:cs="Tahoma"/>
          <w:bCs/>
          <w:iCs/>
          <w:noProof/>
          <w:sz w:val="22"/>
          <w:szCs w:val="22"/>
          <w:lang w:val="es-MX" w:eastAsia="es-ES_tradnl"/>
        </w:rPr>
      </w:pPr>
      <w:r>
        <w:rPr>
          <w:rFonts w:ascii="Palatino Linotype" w:eastAsia="Calibri" w:hAnsi="Palatino Linotype" w:cs="Tahoma"/>
          <w:bCs/>
          <w:iCs/>
          <w:noProof/>
          <w:sz w:val="22"/>
          <w:szCs w:val="22"/>
          <w:lang w:val="es-MX" w:eastAsia="es-ES_tradnl"/>
        </w:rPr>
        <w:t xml:space="preserve">Con independencia de las falencias en los términos proceslaes, </w:t>
      </w:r>
      <w:r w:rsidR="00267A90" w:rsidRPr="00E92A38">
        <w:rPr>
          <w:rFonts w:ascii="Palatino Linotype" w:eastAsia="Calibri" w:hAnsi="Palatino Linotype" w:cs="Tahoma"/>
          <w:bCs/>
          <w:iCs/>
          <w:noProof/>
          <w:sz w:val="22"/>
          <w:szCs w:val="22"/>
          <w:lang w:val="es-MX" w:eastAsia="es-ES_tradnl"/>
        </w:rPr>
        <w:t xml:space="preserve">la fuente </w:t>
      </w:r>
      <w:r>
        <w:rPr>
          <w:rFonts w:ascii="Palatino Linotype" w:eastAsia="Calibri" w:hAnsi="Palatino Linotype" w:cs="Tahoma"/>
          <w:bCs/>
          <w:iCs/>
          <w:noProof/>
          <w:sz w:val="22"/>
          <w:szCs w:val="22"/>
          <w:lang w:val="es-MX" w:eastAsia="es-ES_tradnl"/>
        </w:rPr>
        <w:t>imprecisa</w:t>
      </w:r>
      <w:r w:rsidR="00267A90" w:rsidRPr="00E92A38">
        <w:rPr>
          <w:rFonts w:ascii="Palatino Linotype" w:eastAsia="Calibri" w:hAnsi="Palatino Linotype" w:cs="Tahoma"/>
          <w:bCs/>
          <w:iCs/>
          <w:noProof/>
          <w:sz w:val="22"/>
          <w:szCs w:val="22"/>
          <w:lang w:val="es-MX" w:eastAsia="es-ES_tradnl"/>
        </w:rPr>
        <w:t xml:space="preserve"> y</w:t>
      </w:r>
      <w:r>
        <w:rPr>
          <w:rFonts w:ascii="Palatino Linotype" w:eastAsia="Calibri" w:hAnsi="Palatino Linotype" w:cs="Tahoma"/>
          <w:bCs/>
          <w:iCs/>
          <w:noProof/>
          <w:sz w:val="22"/>
          <w:szCs w:val="22"/>
          <w:lang w:val="es-MX" w:eastAsia="es-ES_tradnl"/>
        </w:rPr>
        <w:t xml:space="preserve"> su pronunciamiento no fue concreto, pues no refirió en que registro se atiende a cada uno de los programas requeridos ni tampoco expresó si alguno de estos no es desarrollado o no es competencia municipal, </w:t>
      </w:r>
      <w:r w:rsidRPr="00BD23E1">
        <w:rPr>
          <w:rFonts w:ascii="Palatino Linotype" w:eastAsia="Calibri" w:hAnsi="Palatino Linotype" w:cs="Tahoma"/>
          <w:bCs/>
          <w:iCs/>
          <w:noProof/>
          <w:sz w:val="22"/>
          <w:szCs w:val="22"/>
          <w:lang w:val="es-MX" w:eastAsia="es-ES_tradnl"/>
        </w:rPr>
        <w:t>por lo que es necesario invocar el criterio del INAI con clave de control SO/002/2017 que lleva por rubro y texto el siguiente:</w:t>
      </w:r>
    </w:p>
    <w:p w14:paraId="2915EA60" w14:textId="77777777" w:rsidR="00BD23E1" w:rsidRPr="00BD23E1" w:rsidRDefault="00BD23E1" w:rsidP="00BD23E1">
      <w:pPr>
        <w:tabs>
          <w:tab w:val="left" w:pos="4962"/>
        </w:tabs>
        <w:spacing w:line="360" w:lineRule="auto"/>
        <w:jc w:val="both"/>
        <w:rPr>
          <w:rFonts w:ascii="Palatino Linotype" w:eastAsia="Calibri" w:hAnsi="Palatino Linotype" w:cs="Tahoma"/>
          <w:bCs/>
          <w:iCs/>
          <w:noProof/>
          <w:sz w:val="22"/>
          <w:szCs w:val="22"/>
          <w:lang w:val="es-MX" w:eastAsia="es-ES_tradnl"/>
        </w:rPr>
      </w:pPr>
    </w:p>
    <w:p w14:paraId="3D5069F6" w14:textId="48CD2503" w:rsidR="00267A90" w:rsidRPr="00BD23E1" w:rsidRDefault="00BD23E1" w:rsidP="00BD23E1">
      <w:pPr>
        <w:tabs>
          <w:tab w:val="left" w:pos="4962"/>
        </w:tabs>
        <w:spacing w:line="360" w:lineRule="auto"/>
        <w:ind w:left="567" w:right="539"/>
        <w:jc w:val="both"/>
        <w:rPr>
          <w:rFonts w:ascii="Palatino Linotype" w:eastAsia="Calibri" w:hAnsi="Palatino Linotype" w:cs="Tahoma"/>
          <w:bCs/>
          <w:i/>
          <w:noProof/>
          <w:lang w:val="es-MX" w:eastAsia="es-ES_tradnl"/>
        </w:rPr>
      </w:pPr>
      <w:r w:rsidRPr="00BD23E1">
        <w:rPr>
          <w:rFonts w:ascii="Palatino Linotype" w:eastAsia="Calibri" w:hAnsi="Palatino Linotype" w:cs="Tahoma"/>
          <w:b/>
          <w:i/>
          <w:noProof/>
          <w:lang w:val="es-MX" w:eastAsia="es-ES_tradnl"/>
        </w:rPr>
        <w:t>Congruencia y exhaustividad.</w:t>
      </w:r>
      <w:r w:rsidRPr="00BD23E1">
        <w:rPr>
          <w:rFonts w:ascii="Palatino Linotype" w:eastAsia="Calibri" w:hAnsi="Palatino Linotype" w:cs="Tahoma"/>
          <w:bCs/>
          <w:i/>
          <w:noProof/>
          <w:lang w:val="es-MX" w:eastAsia="es-ES_tradnl"/>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w:t>
      </w:r>
    </w:p>
    <w:p w14:paraId="1D11CE52" w14:textId="684FFF96" w:rsidR="00267A90" w:rsidRPr="00E92A38" w:rsidRDefault="00267A9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600D1035" w14:textId="2EE3349A" w:rsidR="00A226F0" w:rsidRPr="00E92A38" w:rsidRDefault="00BD23E1"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Pr>
          <w:rFonts w:ascii="Palatino Linotype" w:eastAsia="Calibri" w:hAnsi="Palatino Linotype" w:cs="Tahoma"/>
          <w:bCs/>
          <w:iCs/>
          <w:noProof/>
          <w:sz w:val="22"/>
          <w:szCs w:val="22"/>
          <w:lang w:val="es-MX" w:eastAsia="es-ES_tradnl"/>
        </w:rPr>
        <w:t>Asimismo, e</w:t>
      </w:r>
      <w:r w:rsidR="00F67EC4" w:rsidRPr="00E92A38">
        <w:rPr>
          <w:rFonts w:ascii="Palatino Linotype" w:eastAsia="Calibri" w:hAnsi="Palatino Linotype" w:cs="Tahoma"/>
          <w:bCs/>
          <w:iCs/>
          <w:noProof/>
          <w:sz w:val="22"/>
          <w:szCs w:val="22"/>
          <w:lang w:val="es-MX" w:eastAsia="es-ES_tradnl"/>
        </w:rPr>
        <w:t>l Particular no señaló temporalidad, por lo que debemos estar a lo contemplado por el criterio con clave de control SO/003/2019, emitido por el Instituto Nacional de Transparencia, Acceso a la Información Pública y Protección de Datos Personales, que contempla:</w:t>
      </w:r>
    </w:p>
    <w:p w14:paraId="67D4BD86" w14:textId="6777B62A" w:rsidR="00F67EC4" w:rsidRPr="00E92A38" w:rsidRDefault="00F67EC4" w:rsidP="00F67EC4">
      <w:pPr>
        <w:tabs>
          <w:tab w:val="left" w:pos="4962"/>
        </w:tabs>
        <w:spacing w:line="360" w:lineRule="auto"/>
        <w:ind w:left="567" w:right="539"/>
        <w:jc w:val="both"/>
        <w:rPr>
          <w:rFonts w:ascii="Palatino Linotype" w:hAnsi="Palatino Linotype"/>
          <w:i/>
          <w:iCs/>
          <w:noProof/>
          <w:szCs w:val="22"/>
          <w:lang w:val="es-MX" w:eastAsia="es-MX"/>
        </w:rPr>
      </w:pPr>
    </w:p>
    <w:p w14:paraId="76944617" w14:textId="0DEED6CB" w:rsidR="00F67EC4" w:rsidRPr="00E92A38" w:rsidRDefault="00F67EC4" w:rsidP="00F67EC4">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b/>
          <w:bCs/>
          <w:i/>
          <w:iCs/>
          <w:noProof/>
          <w:szCs w:val="22"/>
          <w:lang w:val="es-MX" w:eastAsia="es-MX"/>
        </w:rPr>
        <w:t>Periodo de búsqueda de la información.</w:t>
      </w:r>
      <w:r w:rsidRPr="00E92A38">
        <w:rPr>
          <w:rFonts w:ascii="Palatino Linotype" w:hAnsi="Palatino Linotype"/>
          <w:i/>
          <w:iCs/>
          <w:noProof/>
          <w:szCs w:val="22"/>
          <w:lang w:val="es-MX" w:eastAsia="es-MX"/>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EB2E82A" w14:textId="5081527F" w:rsidR="00F67EC4" w:rsidRPr="00E92A38" w:rsidRDefault="00F67EC4" w:rsidP="00F67EC4">
      <w:pPr>
        <w:tabs>
          <w:tab w:val="left" w:pos="4962"/>
        </w:tabs>
        <w:spacing w:line="360" w:lineRule="auto"/>
        <w:ind w:left="567" w:right="539"/>
        <w:jc w:val="both"/>
        <w:rPr>
          <w:rFonts w:ascii="Palatino Linotype" w:hAnsi="Palatino Linotype"/>
          <w:i/>
          <w:iCs/>
          <w:noProof/>
          <w:szCs w:val="22"/>
          <w:lang w:val="es-MX" w:eastAsia="es-MX"/>
        </w:rPr>
      </w:pPr>
    </w:p>
    <w:p w14:paraId="21A04223" w14:textId="77777777" w:rsidR="00BD23E1" w:rsidRDefault="00F67EC4"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Así nos encontramos que el periodo de búsqueda deberá ser considerado del tres de mayo de dos mil veintiuno al tres de mayo del dos mil veintidós, razón por la que </w:t>
      </w:r>
      <w:r w:rsidR="00267A90" w:rsidRPr="00E92A38">
        <w:rPr>
          <w:rFonts w:ascii="Palatino Linotype" w:eastAsia="Calibri" w:hAnsi="Palatino Linotype" w:cs="Tahoma"/>
          <w:bCs/>
          <w:iCs/>
          <w:noProof/>
          <w:sz w:val="22"/>
          <w:szCs w:val="22"/>
          <w:lang w:val="es-MX" w:eastAsia="es-ES_tradnl"/>
        </w:rPr>
        <w:t>este Organismo Garante, buscó en los registros del año 2021 y 2022</w:t>
      </w:r>
      <w:r w:rsidR="00A226F0" w:rsidRPr="00E92A38">
        <w:rPr>
          <w:rFonts w:ascii="Palatino Linotype" w:eastAsia="Calibri" w:hAnsi="Palatino Linotype" w:cs="Tahoma"/>
          <w:bCs/>
          <w:iCs/>
          <w:noProof/>
          <w:sz w:val="22"/>
          <w:szCs w:val="22"/>
          <w:lang w:val="es-MX" w:eastAsia="es-ES_tradnl"/>
        </w:rPr>
        <w:t xml:space="preserve"> y de los registros</w:t>
      </w:r>
      <w:r w:rsidRPr="00E92A38">
        <w:rPr>
          <w:rFonts w:ascii="Palatino Linotype" w:eastAsia="Calibri" w:hAnsi="Palatino Linotype" w:cs="Tahoma"/>
          <w:bCs/>
          <w:iCs/>
          <w:noProof/>
          <w:sz w:val="22"/>
          <w:szCs w:val="22"/>
          <w:lang w:val="es-MX" w:eastAsia="es-ES_tradnl"/>
        </w:rPr>
        <w:t xml:space="preserve">, ninguno cuenta con la información solicitada. </w:t>
      </w:r>
    </w:p>
    <w:p w14:paraId="105AC23E" w14:textId="77777777" w:rsidR="00BD23E1" w:rsidRDefault="00BD23E1"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52428F74" w14:textId="73399592" w:rsidR="00267A90" w:rsidRPr="00E92A38" w:rsidRDefault="00BD23E1"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Pr>
          <w:rFonts w:ascii="Palatino Linotype" w:eastAsia="Calibri" w:hAnsi="Palatino Linotype" w:cs="Tahoma"/>
          <w:bCs/>
          <w:iCs/>
          <w:noProof/>
          <w:sz w:val="22"/>
          <w:szCs w:val="22"/>
          <w:lang w:val="es-MX" w:eastAsia="es-ES_tradnl"/>
        </w:rPr>
        <w:t>Ahora bien, este Organismo Garante se hizo a la labor de analizar cada uno de los registros de la liga de acceso directo aportada por el Particular y de manera exacta ninguno concuerda con la información requerida, e</w:t>
      </w:r>
      <w:r w:rsidR="00F67EC4" w:rsidRPr="00E92A38">
        <w:rPr>
          <w:rFonts w:ascii="Palatino Linotype" w:eastAsia="Calibri" w:hAnsi="Palatino Linotype" w:cs="Tahoma"/>
          <w:bCs/>
          <w:iCs/>
          <w:noProof/>
          <w:sz w:val="22"/>
          <w:szCs w:val="22"/>
          <w:lang w:val="es-MX" w:eastAsia="es-ES_tradnl"/>
        </w:rPr>
        <w:t>l único registro que podría contener información relativa a</w:t>
      </w:r>
      <w:r>
        <w:rPr>
          <w:rFonts w:ascii="Palatino Linotype" w:eastAsia="Calibri" w:hAnsi="Palatino Linotype" w:cs="Tahoma"/>
          <w:bCs/>
          <w:iCs/>
          <w:noProof/>
          <w:sz w:val="22"/>
          <w:szCs w:val="22"/>
          <w:lang w:val="es-MX" w:eastAsia="es-ES_tradnl"/>
        </w:rPr>
        <w:t xml:space="preserve"> la requerida y unicamente respecto a los</w:t>
      </w:r>
      <w:r w:rsidR="00F67EC4" w:rsidRPr="00E92A38">
        <w:rPr>
          <w:rFonts w:ascii="Palatino Linotype" w:eastAsia="Calibri" w:hAnsi="Palatino Linotype" w:cs="Tahoma"/>
          <w:bCs/>
          <w:iCs/>
          <w:noProof/>
          <w:sz w:val="22"/>
          <w:szCs w:val="22"/>
          <w:lang w:val="es-MX" w:eastAsia="es-ES_tradnl"/>
        </w:rPr>
        <w:t xml:space="preserve"> apoyos para hombre y mujeres en situación de desamparo, es el que lleva por nombre “Programa Canasta Social Alimentaria ‘Para tu Casa’”, sin embargo, el Sujeto Obligado, no emitió una respuesta clara que otorgue certeza que este programa, atiende a la </w:t>
      </w:r>
      <w:r w:rsidR="00257CB1" w:rsidRPr="00E92A38">
        <w:rPr>
          <w:rFonts w:ascii="Palatino Linotype" w:eastAsia="Calibri" w:hAnsi="Palatino Linotype" w:cs="Tahoma"/>
          <w:bCs/>
          <w:iCs/>
          <w:noProof/>
          <w:sz w:val="22"/>
          <w:szCs w:val="22"/>
          <w:lang w:val="es-MX" w:eastAsia="es-ES_tradnl"/>
        </w:rPr>
        <w:t>solicitud,</w:t>
      </w:r>
      <w:r w:rsidR="00F67EC4" w:rsidRPr="00E92A38">
        <w:rPr>
          <w:rFonts w:ascii="Palatino Linotype" w:eastAsia="Calibri" w:hAnsi="Palatino Linotype" w:cs="Tahoma"/>
          <w:bCs/>
          <w:iCs/>
          <w:noProof/>
          <w:sz w:val="22"/>
          <w:szCs w:val="22"/>
          <w:lang w:val="es-MX" w:eastAsia="es-ES_tradnl"/>
        </w:rPr>
        <w:t xml:space="preserve"> aunque sea de manera parcial, para lo que se reproduce la imagen del registro:</w:t>
      </w:r>
    </w:p>
    <w:p w14:paraId="2DD28F04" w14:textId="01C55F67" w:rsidR="00A226F0" w:rsidRPr="00E92A38" w:rsidRDefault="00A226F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p>
    <w:p w14:paraId="0BE9A8D2" w14:textId="320A44B5" w:rsidR="00A226F0" w:rsidRPr="00E92A38" w:rsidRDefault="00A226F0" w:rsidP="00267A90">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noProof/>
          <w:lang w:val="es-MX" w:eastAsia="es-MX"/>
        </w:rPr>
        <w:lastRenderedPageBreak/>
        <w:drawing>
          <wp:inline distT="0" distB="0" distL="0" distR="0" wp14:anchorId="7F0390E6" wp14:editId="26CCC160">
            <wp:extent cx="5835988" cy="4143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27" t="18289" r="23375" b="12390"/>
                    <a:stretch/>
                  </pic:blipFill>
                  <pic:spPr bwMode="auto">
                    <a:xfrm>
                      <a:off x="0" y="0"/>
                      <a:ext cx="5845949" cy="4150447"/>
                    </a:xfrm>
                    <a:prstGeom prst="rect">
                      <a:avLst/>
                    </a:prstGeom>
                    <a:ln>
                      <a:noFill/>
                    </a:ln>
                    <a:extLst>
                      <a:ext uri="{53640926-AAD7-44D8-BBD7-CCE9431645EC}">
                        <a14:shadowObscured xmlns:a14="http://schemas.microsoft.com/office/drawing/2010/main"/>
                      </a:ext>
                    </a:extLst>
                  </pic:spPr>
                </pic:pic>
              </a:graphicData>
            </a:graphic>
          </wp:inline>
        </w:drawing>
      </w:r>
    </w:p>
    <w:p w14:paraId="1670E256" w14:textId="158E821F" w:rsidR="00267A90" w:rsidRPr="00E92A38" w:rsidRDefault="00267A90"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72296DD" w14:textId="21DAD758" w:rsidR="00A226F0" w:rsidRPr="00E92A38" w:rsidRDefault="00A226F0" w:rsidP="00A226F0">
      <w:pPr>
        <w:tabs>
          <w:tab w:val="left" w:pos="4962"/>
        </w:tabs>
        <w:spacing w:line="360" w:lineRule="auto"/>
        <w:jc w:val="center"/>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(Imagen recuperada el treinta y uno de enero del dos mil veintitrés a las veintitrés horas con cuarenta minutos)</w:t>
      </w:r>
    </w:p>
    <w:p w14:paraId="63840F60" w14:textId="77777777" w:rsidR="00F67EC4" w:rsidRPr="00E92A38" w:rsidRDefault="00F67EC4" w:rsidP="00A226F0">
      <w:pPr>
        <w:tabs>
          <w:tab w:val="left" w:pos="4962"/>
        </w:tabs>
        <w:spacing w:line="360" w:lineRule="auto"/>
        <w:jc w:val="center"/>
        <w:rPr>
          <w:rFonts w:ascii="Palatino Linotype" w:eastAsia="Calibri" w:hAnsi="Palatino Linotype" w:cs="Tahoma"/>
          <w:bCs/>
          <w:iCs/>
          <w:noProof/>
          <w:sz w:val="22"/>
          <w:szCs w:val="22"/>
          <w:lang w:val="es-MX" w:eastAsia="es-ES_tradnl"/>
        </w:rPr>
      </w:pPr>
    </w:p>
    <w:p w14:paraId="5006BF92" w14:textId="0E700A2E" w:rsidR="00A226F0" w:rsidRPr="00E92A38" w:rsidRDefault="00F67EC4"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En este contexto, es decir, ante la deficiencia de la respuesta entregada y de la ausencia de la información solicitada por el Ciudadano en ejercicio de su derecho de acceso a la información, el Sujeto Obligado, deberá entregar la información solicitada, para lo cual, deberá remitir el documento que de cuenta </w:t>
      </w:r>
      <w:r w:rsidR="009C5231" w:rsidRPr="00E92A38">
        <w:rPr>
          <w:rFonts w:ascii="Palatino Linotype" w:eastAsia="Calibri" w:hAnsi="Palatino Linotype" w:cs="Tahoma"/>
          <w:bCs/>
          <w:iCs/>
          <w:noProof/>
          <w:sz w:val="22"/>
          <w:szCs w:val="22"/>
          <w:lang w:val="es-MX" w:eastAsia="es-ES_tradnl"/>
        </w:rPr>
        <w:t>de los programas sociales que atienden a los sectores señalados por el Particular.</w:t>
      </w:r>
    </w:p>
    <w:p w14:paraId="7B4344C0" w14:textId="5EB162DF" w:rsidR="009C5231" w:rsidRPr="00E92A38" w:rsidRDefault="009C5231"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562AFF38" w14:textId="1A52484F" w:rsidR="009C5231" w:rsidRPr="00E92A38" w:rsidRDefault="009C5231"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lastRenderedPageBreak/>
        <w:t>Por último, no se omite señalar que la información requerida, tal como lo afirmó el Sujeto Obligado, constituye una obligación de transparencia de conformidad con lo contemplado en el artículo 92, fracción XIV, de la Ley de Transparencia, vigente en el Estado de México, que señala:</w:t>
      </w:r>
    </w:p>
    <w:p w14:paraId="456CB08F" w14:textId="75BE2A00" w:rsidR="009C5231" w:rsidRPr="00E92A38" w:rsidRDefault="009C5231"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B5E29DA" w14:textId="34801E96"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E4402B" w14:textId="4550F152"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I al XIII. …</w:t>
      </w:r>
    </w:p>
    <w:p w14:paraId="37E3934D"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XIV. La información de los programas de subsidios, estímulos y apoyos, en el que se deberá</w:t>
      </w:r>
    </w:p>
    <w:p w14:paraId="258D4C9D" w14:textId="3C304F03"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informar respecto de los programas de transferencia, de servicios, de infraestructura social y de subsidio, en los que se deberá contener lo siguiente: </w:t>
      </w:r>
    </w:p>
    <w:p w14:paraId="5BEECEDC"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a) Área;</w:t>
      </w:r>
    </w:p>
    <w:p w14:paraId="78CC1A17"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b) Denominación del programa; </w:t>
      </w:r>
    </w:p>
    <w:p w14:paraId="4FBC0536"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c) Periodo de vigencia; </w:t>
      </w:r>
    </w:p>
    <w:p w14:paraId="4D46B772" w14:textId="31E350BC"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d) Diseño, objetivos y alcances;</w:t>
      </w:r>
    </w:p>
    <w:p w14:paraId="2F012271"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e) Metas físicas; </w:t>
      </w:r>
    </w:p>
    <w:p w14:paraId="599321B1"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p>
    <w:p w14:paraId="7C805891"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f) Población beneficiada estimada; </w:t>
      </w:r>
    </w:p>
    <w:p w14:paraId="38F2F0CE" w14:textId="6FF7CA8C"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g) Monto aprobado, modificado y ejercido, así como los calendarios de su programación presupuestal;</w:t>
      </w:r>
    </w:p>
    <w:p w14:paraId="19FEFE3F"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h) Requisitos y procedimientos de acceso;</w:t>
      </w:r>
    </w:p>
    <w:p w14:paraId="68DFFBF4"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i) Procedimiento de queja o inconformidad ciudadana;</w:t>
      </w:r>
    </w:p>
    <w:p w14:paraId="4F55232D"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j) Mecanismos de exigibilidad;</w:t>
      </w:r>
    </w:p>
    <w:p w14:paraId="1D3DA16B"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k) Mecanismos e informes de evaluación y seguimiento de recomendaciones;</w:t>
      </w:r>
    </w:p>
    <w:p w14:paraId="219ADFED" w14:textId="65185A24"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l) Indicadores con nombre, definición, método de cálculo, unidad de medida; dimensión, frecuencia de medición, nombre de las bases de datos utilizadas para su cálculo; </w:t>
      </w:r>
    </w:p>
    <w:p w14:paraId="4214DCA5"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m) Formas de participación social; </w:t>
      </w:r>
    </w:p>
    <w:p w14:paraId="7ADFB143"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lastRenderedPageBreak/>
        <w:t xml:space="preserve">n) Articulación con otros programas sociales; </w:t>
      </w:r>
    </w:p>
    <w:p w14:paraId="0A70F6A9" w14:textId="77777777"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 xml:space="preserve">ñ) Vínculo a las reglas de operación o documento equivalente; </w:t>
      </w:r>
    </w:p>
    <w:p w14:paraId="789CF756" w14:textId="2688EE98"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o) Informes periódicos sobre la ejecución y los resultados de las evaluaciones realizadas; y</w:t>
      </w:r>
    </w:p>
    <w:p w14:paraId="6E35F410" w14:textId="62FAE0CA"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11955DC6" w14:textId="141F9FBF" w:rsidR="009C5231" w:rsidRPr="00E92A38" w:rsidRDefault="009C5231" w:rsidP="009C5231">
      <w:pPr>
        <w:tabs>
          <w:tab w:val="left" w:pos="4962"/>
        </w:tabs>
        <w:spacing w:line="360" w:lineRule="auto"/>
        <w:ind w:left="567" w:right="539"/>
        <w:jc w:val="both"/>
        <w:rPr>
          <w:rFonts w:ascii="Palatino Linotype" w:hAnsi="Palatino Linotype"/>
          <w:i/>
          <w:iCs/>
          <w:noProof/>
          <w:szCs w:val="22"/>
          <w:lang w:val="es-MX" w:eastAsia="es-MX"/>
        </w:rPr>
      </w:pPr>
      <w:r w:rsidRPr="00E92A38">
        <w:rPr>
          <w:rFonts w:ascii="Palatino Linotype" w:hAnsi="Palatino Linotype"/>
          <w:i/>
          <w:iCs/>
          <w:noProof/>
          <w:szCs w:val="22"/>
          <w:lang w:val="es-MX" w:eastAsia="es-MX"/>
        </w:rPr>
        <w:t>XV al LII. …</w:t>
      </w:r>
    </w:p>
    <w:p w14:paraId="6CF0DE27" w14:textId="4D8E94BA" w:rsidR="00F67EC4" w:rsidRPr="00E92A38" w:rsidRDefault="00F67EC4"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1EC7A42" w14:textId="558EB8C9" w:rsidR="009C5231" w:rsidRDefault="009C5231"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Entonces la publicación de los programas sociales, tal como lo afirmó el Ayuntamiento de Metepec constituyen una obligación de transparencia </w:t>
      </w:r>
      <w:r w:rsidR="00257CB1" w:rsidRPr="00E92A38">
        <w:rPr>
          <w:rFonts w:ascii="Palatino Linotype" w:eastAsia="Calibri" w:hAnsi="Palatino Linotype" w:cs="Tahoma"/>
          <w:bCs/>
          <w:iCs/>
          <w:noProof/>
          <w:sz w:val="22"/>
          <w:szCs w:val="22"/>
          <w:lang w:val="es-MX" w:eastAsia="es-ES_tradnl"/>
        </w:rPr>
        <w:t>y,</w:t>
      </w:r>
      <w:r w:rsidRPr="00E92A38">
        <w:rPr>
          <w:rFonts w:ascii="Palatino Linotype" w:eastAsia="Calibri" w:hAnsi="Palatino Linotype" w:cs="Tahoma"/>
          <w:bCs/>
          <w:iCs/>
          <w:noProof/>
          <w:sz w:val="22"/>
          <w:szCs w:val="22"/>
          <w:lang w:val="es-MX" w:eastAsia="es-ES_tradnl"/>
        </w:rPr>
        <w:t xml:space="preserve"> por tanto, es información que es de naturaleza pública</w:t>
      </w:r>
      <w:r w:rsidR="00306364">
        <w:rPr>
          <w:rFonts w:ascii="Palatino Linotype" w:eastAsia="Calibri" w:hAnsi="Palatino Linotype" w:cs="Tahoma"/>
          <w:bCs/>
          <w:iCs/>
          <w:noProof/>
          <w:sz w:val="22"/>
          <w:szCs w:val="22"/>
          <w:lang w:val="es-MX" w:eastAsia="es-ES_tradnl"/>
        </w:rPr>
        <w:t>, pero en caso de no otorgarse apoyos como los requeridos en la solicitud, también es obligación del Sujeto Obligado contestar de manera sencilla y clara que la información no se genera.</w:t>
      </w:r>
    </w:p>
    <w:p w14:paraId="5F53E337" w14:textId="304099E9" w:rsidR="00306364" w:rsidRDefault="00306364"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6F4CEC05" w14:textId="174654B4" w:rsidR="00874582" w:rsidRPr="00E92A38" w:rsidRDefault="00267A90" w:rsidP="00874582">
      <w:pPr>
        <w:tabs>
          <w:tab w:val="left" w:pos="4962"/>
        </w:tabs>
        <w:spacing w:line="360" w:lineRule="auto"/>
        <w:jc w:val="both"/>
        <w:rPr>
          <w:rFonts w:ascii="Palatino Linotype" w:eastAsia="Calibri" w:hAnsi="Palatino Linotype" w:cs="Tahoma"/>
          <w:b/>
          <w:iCs/>
          <w:noProof/>
          <w:sz w:val="22"/>
          <w:szCs w:val="22"/>
          <w:lang w:val="es-MX" w:eastAsia="es-ES_tradnl"/>
        </w:rPr>
      </w:pPr>
      <w:r w:rsidRPr="00E92A38">
        <w:rPr>
          <w:rFonts w:ascii="Palatino Linotype" w:eastAsia="Calibri" w:hAnsi="Palatino Linotype" w:cs="Tahoma"/>
          <w:b/>
          <w:iCs/>
          <w:noProof/>
          <w:sz w:val="22"/>
          <w:szCs w:val="22"/>
          <w:lang w:val="es-MX" w:eastAsia="es-ES_tradnl"/>
        </w:rPr>
        <w:t>SEXTO</w:t>
      </w:r>
      <w:r w:rsidR="00874582" w:rsidRPr="00E92A38">
        <w:rPr>
          <w:rFonts w:ascii="Palatino Linotype" w:eastAsia="Calibri" w:hAnsi="Palatino Linotype" w:cs="Tahoma"/>
          <w:b/>
          <w:iCs/>
          <w:noProof/>
          <w:sz w:val="22"/>
          <w:szCs w:val="22"/>
          <w:lang w:val="es-MX" w:eastAsia="es-ES_tradnl"/>
        </w:rPr>
        <w:t xml:space="preserve">. Decisión. </w:t>
      </w:r>
    </w:p>
    <w:p w14:paraId="75078070"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BD73602" w14:textId="6FC3CFF0"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 xml:space="preserve">De acuerdo con lo expuesto y, con fundamento en el artículo 186, fracción III, de la Ley de Transparencia y Acceso a la Información Pública del Estado de México y Municipios, este Instituto considera procedente </w:t>
      </w:r>
      <w:r w:rsidRPr="00E92A38">
        <w:rPr>
          <w:rFonts w:ascii="Palatino Linotype" w:eastAsia="Calibri" w:hAnsi="Palatino Linotype" w:cs="Tahoma"/>
          <w:b/>
          <w:iCs/>
          <w:noProof/>
          <w:sz w:val="22"/>
          <w:szCs w:val="22"/>
          <w:lang w:val="es-MX" w:eastAsia="es-ES_tradnl"/>
        </w:rPr>
        <w:t>MODIFICAR</w:t>
      </w:r>
      <w:r w:rsidRPr="00E92A38">
        <w:rPr>
          <w:rFonts w:ascii="Palatino Linotype" w:eastAsia="Calibri" w:hAnsi="Palatino Linotype" w:cs="Tahoma"/>
          <w:bCs/>
          <w:iCs/>
          <w:noProof/>
          <w:sz w:val="22"/>
          <w:szCs w:val="22"/>
          <w:lang w:val="es-MX" w:eastAsia="es-ES_tradnl"/>
        </w:rPr>
        <w:t xml:space="preserve"> la respuesta del Ayuntamiento de </w:t>
      </w:r>
      <w:r w:rsidR="009C5231" w:rsidRPr="00E92A38">
        <w:rPr>
          <w:rFonts w:ascii="Palatino Linotype" w:eastAsia="Calibri" w:hAnsi="Palatino Linotype" w:cs="Tahoma"/>
          <w:bCs/>
          <w:iCs/>
          <w:noProof/>
          <w:sz w:val="22"/>
          <w:szCs w:val="22"/>
          <w:lang w:val="es-MX" w:eastAsia="es-ES_tradnl"/>
        </w:rPr>
        <w:t>Metepec</w:t>
      </w:r>
      <w:r w:rsidRPr="00E92A38">
        <w:rPr>
          <w:rFonts w:ascii="Palatino Linotype" w:eastAsia="Calibri" w:hAnsi="Palatino Linotype" w:cs="Tahoma"/>
          <w:bCs/>
          <w:iCs/>
          <w:noProof/>
          <w:sz w:val="22"/>
          <w:szCs w:val="22"/>
          <w:lang w:val="es-MX" w:eastAsia="es-ES_tradnl"/>
        </w:rPr>
        <w:t xml:space="preserve"> y </w:t>
      </w:r>
      <w:r w:rsidRPr="00E92A38">
        <w:rPr>
          <w:rFonts w:ascii="Palatino Linotype" w:eastAsia="Calibri" w:hAnsi="Palatino Linotype" w:cs="Tahoma"/>
          <w:b/>
          <w:iCs/>
          <w:noProof/>
          <w:sz w:val="22"/>
          <w:szCs w:val="22"/>
          <w:lang w:val="es-MX" w:eastAsia="es-ES_tradnl"/>
        </w:rPr>
        <w:t>ORDENAR</w:t>
      </w:r>
      <w:r w:rsidRPr="00E92A38">
        <w:rPr>
          <w:rFonts w:ascii="Palatino Linotype" w:eastAsia="Calibri" w:hAnsi="Palatino Linotype" w:cs="Tahoma"/>
          <w:bCs/>
          <w:iCs/>
          <w:noProof/>
          <w:sz w:val="22"/>
          <w:szCs w:val="22"/>
          <w:lang w:val="es-MX" w:eastAsia="es-ES_tradnl"/>
        </w:rPr>
        <w:t xml:space="preserve"> al Sujeto Obligado a efecto de que, remita a través del Sistema de Acceso a la Información Mexiquense (SAIMEX), </w:t>
      </w:r>
      <w:r w:rsidR="009C5231" w:rsidRPr="00E92A38">
        <w:rPr>
          <w:rFonts w:ascii="Palatino Linotype" w:eastAsia="Calibri" w:hAnsi="Palatino Linotype" w:cs="Tahoma"/>
          <w:bCs/>
          <w:iCs/>
          <w:noProof/>
          <w:sz w:val="22"/>
          <w:szCs w:val="22"/>
          <w:lang w:val="es-MX" w:eastAsia="es-ES_tradnl"/>
        </w:rPr>
        <w:t xml:space="preserve">los documentos que den cuenta </w:t>
      </w:r>
      <w:r w:rsidR="00BD23E1">
        <w:rPr>
          <w:rFonts w:ascii="Palatino Linotype" w:eastAsia="Calibri" w:hAnsi="Palatino Linotype" w:cs="Tahoma"/>
          <w:bCs/>
          <w:iCs/>
          <w:noProof/>
          <w:sz w:val="22"/>
          <w:szCs w:val="22"/>
          <w:lang w:val="es-MX" w:eastAsia="es-ES_tradnl"/>
        </w:rPr>
        <w:t>de los Programas soolicitados por el Particular o bien, se le señale de manera clara y precisa que los mismos no han sido llevados a cabo por el Particular, esto a partir de la falta de exhasutividad y congruencia en la respuesta.</w:t>
      </w:r>
    </w:p>
    <w:p w14:paraId="0B7BBF51"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Términos de la Resolución para conocimiento del Particular.</w:t>
      </w:r>
    </w:p>
    <w:p w14:paraId="25673ED9"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4204E3BD" w14:textId="567420C4" w:rsidR="00874582" w:rsidRPr="00E92A38" w:rsidRDefault="00874582" w:rsidP="005E3754">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lastRenderedPageBreak/>
        <w:t>Este Organismo Garante, determinó concederle la razón al Particula</w:t>
      </w:r>
      <w:r w:rsidR="009C5231" w:rsidRPr="00E92A38">
        <w:rPr>
          <w:rFonts w:ascii="Palatino Linotype" w:eastAsia="Calibri" w:hAnsi="Palatino Linotype" w:cs="Tahoma"/>
          <w:bCs/>
          <w:iCs/>
          <w:noProof/>
          <w:sz w:val="22"/>
          <w:szCs w:val="22"/>
          <w:lang w:val="es-MX" w:eastAsia="es-ES_tradnl"/>
        </w:rPr>
        <w:t>r, toda vez que al revisar la respuesta aportada por el Ayuntamiento de Metepec y de la información disponible en la liga de acceso directo aportada en respuesta, s</w:t>
      </w:r>
      <w:r w:rsidR="00033D36">
        <w:rPr>
          <w:rFonts w:ascii="Palatino Linotype" w:eastAsia="Calibri" w:hAnsi="Palatino Linotype" w:cs="Tahoma"/>
          <w:bCs/>
          <w:iCs/>
          <w:noProof/>
          <w:sz w:val="22"/>
          <w:szCs w:val="22"/>
          <w:lang w:val="es-MX" w:eastAsia="es-ES_tradnl"/>
        </w:rPr>
        <w:t>e</w:t>
      </w:r>
      <w:r w:rsidR="009C5231" w:rsidRPr="00E92A38">
        <w:rPr>
          <w:rFonts w:ascii="Palatino Linotype" w:eastAsia="Calibri" w:hAnsi="Palatino Linotype" w:cs="Tahoma"/>
          <w:bCs/>
          <w:iCs/>
          <w:noProof/>
          <w:sz w:val="22"/>
          <w:szCs w:val="22"/>
          <w:lang w:val="es-MX" w:eastAsia="es-ES_tradnl"/>
        </w:rPr>
        <w:t xml:space="preserve"> </w:t>
      </w:r>
      <w:r w:rsidR="005E3754" w:rsidRPr="00E92A38">
        <w:rPr>
          <w:rFonts w:ascii="Palatino Linotype" w:eastAsia="Calibri" w:hAnsi="Palatino Linotype" w:cs="Tahoma"/>
          <w:bCs/>
          <w:iCs/>
          <w:noProof/>
          <w:sz w:val="22"/>
          <w:szCs w:val="22"/>
          <w:lang w:val="es-MX" w:eastAsia="es-ES_tradnl"/>
        </w:rPr>
        <w:t>determinó que la información entregada no satisface al derecho de acceso a la información del Particular</w:t>
      </w:r>
      <w:r w:rsidR="00BD23E1">
        <w:rPr>
          <w:rFonts w:ascii="Palatino Linotype" w:eastAsia="Calibri" w:hAnsi="Palatino Linotype" w:cs="Tahoma"/>
          <w:bCs/>
          <w:iCs/>
          <w:noProof/>
          <w:sz w:val="22"/>
          <w:szCs w:val="22"/>
          <w:lang w:val="es-MX" w:eastAsia="es-ES_tradnl"/>
        </w:rPr>
        <w:t xml:space="preserve"> en razón de que no se localizan la información de los programas referidos pero tampoco se señala cuales no son llevados a cabo por el Ayuntamiento, por lo que el Sujeto Obligado, deberá entregar la información de los Programas solicitados o bien informar que la información no obra en sus archivos y expresar las razones de manera clara y precisa.</w:t>
      </w:r>
      <w:r w:rsidR="00033D36">
        <w:rPr>
          <w:rFonts w:ascii="Palatino Linotype" w:eastAsia="Calibri" w:hAnsi="Palatino Linotype" w:cs="Tahoma"/>
          <w:bCs/>
          <w:iCs/>
          <w:noProof/>
          <w:sz w:val="22"/>
          <w:szCs w:val="22"/>
          <w:lang w:val="es-MX" w:eastAsia="es-ES_tradnl"/>
        </w:rPr>
        <w:t xml:space="preserve"> </w:t>
      </w:r>
    </w:p>
    <w:p w14:paraId="50A19244"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u w:val="single"/>
          <w:lang w:val="es-MX" w:eastAsia="es-ES_tradnl"/>
        </w:rPr>
      </w:pPr>
    </w:p>
    <w:p w14:paraId="617514EA"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u w:val="single"/>
          <w:lang w:val="es-MX" w:eastAsia="es-ES_tradnl"/>
        </w:rPr>
      </w:pPr>
      <w:r w:rsidRPr="00E92A38">
        <w:rPr>
          <w:rFonts w:ascii="Palatino Linotype" w:eastAsia="Calibri" w:hAnsi="Palatino Linotype" w:cs="Tahoma"/>
          <w:bCs/>
          <w:iCs/>
          <w:noProof/>
          <w:sz w:val="22"/>
          <w:szCs w:val="22"/>
          <w:u w:val="single"/>
          <w:lang w:val="es-MX" w:eastAsia="es-ES_tradnl"/>
        </w:rPr>
        <w:t>La labor del INFOEM, es apoyar a la población para acceder a la información pública y garantizar la protección de sus datos personales.</w:t>
      </w:r>
    </w:p>
    <w:p w14:paraId="63B04985"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D015E76"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Por lo expuesto y fundado, este Pleno:</w:t>
      </w:r>
    </w:p>
    <w:p w14:paraId="3891CB54"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4C323619" w14:textId="77777777" w:rsidR="00874582" w:rsidRPr="00E92A38" w:rsidRDefault="00874582" w:rsidP="005E3754">
      <w:pPr>
        <w:tabs>
          <w:tab w:val="left" w:pos="4962"/>
        </w:tabs>
        <w:spacing w:line="360" w:lineRule="auto"/>
        <w:jc w:val="center"/>
        <w:rPr>
          <w:rFonts w:ascii="Palatino Linotype" w:eastAsia="Calibri" w:hAnsi="Palatino Linotype" w:cs="Tahoma"/>
          <w:b/>
          <w:iCs/>
          <w:noProof/>
          <w:sz w:val="22"/>
          <w:szCs w:val="22"/>
          <w:lang w:val="es-MX" w:eastAsia="es-ES_tradnl"/>
        </w:rPr>
      </w:pPr>
      <w:r w:rsidRPr="00E92A38">
        <w:rPr>
          <w:rFonts w:ascii="Palatino Linotype" w:eastAsia="Calibri" w:hAnsi="Palatino Linotype" w:cs="Tahoma"/>
          <w:b/>
          <w:iCs/>
          <w:noProof/>
          <w:sz w:val="22"/>
          <w:szCs w:val="22"/>
          <w:lang w:val="es-MX" w:eastAsia="es-ES_tradnl"/>
        </w:rPr>
        <w:t>R E S U E L V E</w:t>
      </w:r>
    </w:p>
    <w:p w14:paraId="3D523C17"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6D8247C" w14:textId="2717334F"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
          <w:bCs/>
          <w:iCs/>
          <w:noProof/>
          <w:sz w:val="22"/>
          <w:szCs w:val="22"/>
          <w:lang w:val="es-MX" w:eastAsia="es-ES_tradnl"/>
        </w:rPr>
        <w:t>PRIMERO</w:t>
      </w:r>
      <w:r w:rsidRPr="00E92A38">
        <w:rPr>
          <w:rFonts w:ascii="Palatino Linotype" w:eastAsia="Calibri" w:hAnsi="Palatino Linotype" w:cs="Tahoma"/>
          <w:bCs/>
          <w:iCs/>
          <w:noProof/>
          <w:sz w:val="22"/>
          <w:szCs w:val="22"/>
          <w:lang w:val="es-MX" w:eastAsia="es-ES_tradnl"/>
        </w:rPr>
        <w:t xml:space="preserve">. Se </w:t>
      </w:r>
      <w:r w:rsidRPr="00E92A38">
        <w:rPr>
          <w:rFonts w:ascii="Palatino Linotype" w:eastAsia="Calibri" w:hAnsi="Palatino Linotype" w:cs="Tahoma"/>
          <w:b/>
          <w:iCs/>
          <w:noProof/>
          <w:sz w:val="22"/>
          <w:szCs w:val="22"/>
          <w:lang w:val="es-MX" w:eastAsia="es-ES_tradnl"/>
        </w:rPr>
        <w:t>MODIFICA</w:t>
      </w:r>
      <w:r w:rsidR="005E3754" w:rsidRPr="00E92A38">
        <w:rPr>
          <w:rFonts w:ascii="Palatino Linotype" w:eastAsia="Calibri" w:hAnsi="Palatino Linotype" w:cs="Tahoma"/>
          <w:b/>
          <w:iCs/>
          <w:noProof/>
          <w:sz w:val="22"/>
          <w:szCs w:val="22"/>
          <w:lang w:val="es-MX" w:eastAsia="es-ES_tradnl"/>
        </w:rPr>
        <w:t>N</w:t>
      </w:r>
      <w:r w:rsidRPr="00E92A38">
        <w:rPr>
          <w:rFonts w:ascii="Palatino Linotype" w:eastAsia="Calibri" w:hAnsi="Palatino Linotype" w:cs="Tahoma"/>
          <w:bCs/>
          <w:iCs/>
          <w:noProof/>
          <w:sz w:val="22"/>
          <w:szCs w:val="22"/>
          <w:lang w:val="es-MX" w:eastAsia="es-ES_tradnl"/>
        </w:rPr>
        <w:t xml:space="preserve"> la respuesta</w:t>
      </w:r>
      <w:r w:rsidR="005E3754" w:rsidRPr="00E92A38">
        <w:rPr>
          <w:rFonts w:ascii="Palatino Linotype" w:eastAsia="Calibri" w:hAnsi="Palatino Linotype" w:cs="Tahoma"/>
          <w:bCs/>
          <w:iCs/>
          <w:noProof/>
          <w:sz w:val="22"/>
          <w:szCs w:val="22"/>
          <w:lang w:val="es-MX" w:eastAsia="es-ES_tradnl"/>
        </w:rPr>
        <w:t>s</w:t>
      </w:r>
      <w:r w:rsidRPr="00E92A38">
        <w:rPr>
          <w:rFonts w:ascii="Palatino Linotype" w:eastAsia="Calibri" w:hAnsi="Palatino Linotype" w:cs="Tahoma"/>
          <w:bCs/>
          <w:iCs/>
          <w:noProof/>
          <w:sz w:val="22"/>
          <w:szCs w:val="22"/>
          <w:lang w:val="es-MX" w:eastAsia="es-ES_tradnl"/>
        </w:rPr>
        <w:t xml:space="preserve"> entregada</w:t>
      </w:r>
      <w:r w:rsidR="005E3754" w:rsidRPr="00E92A38">
        <w:rPr>
          <w:rFonts w:ascii="Palatino Linotype" w:eastAsia="Calibri" w:hAnsi="Palatino Linotype" w:cs="Tahoma"/>
          <w:bCs/>
          <w:iCs/>
          <w:noProof/>
          <w:sz w:val="22"/>
          <w:szCs w:val="22"/>
          <w:lang w:val="es-MX" w:eastAsia="es-ES_tradnl"/>
        </w:rPr>
        <w:t>s</w:t>
      </w:r>
      <w:r w:rsidRPr="00E92A38">
        <w:rPr>
          <w:rFonts w:ascii="Palatino Linotype" w:eastAsia="Calibri" w:hAnsi="Palatino Linotype" w:cs="Tahoma"/>
          <w:bCs/>
          <w:iCs/>
          <w:noProof/>
          <w:sz w:val="22"/>
          <w:szCs w:val="22"/>
          <w:lang w:val="es-MX" w:eastAsia="es-ES_tradnl"/>
        </w:rPr>
        <w:t xml:space="preserve"> por el Ayuntamiento de </w:t>
      </w:r>
      <w:r w:rsidR="005E3754" w:rsidRPr="00E92A38">
        <w:rPr>
          <w:rFonts w:ascii="Palatino Linotype" w:eastAsia="Calibri" w:hAnsi="Palatino Linotype" w:cs="Tahoma"/>
          <w:bCs/>
          <w:iCs/>
          <w:noProof/>
          <w:sz w:val="22"/>
          <w:szCs w:val="22"/>
          <w:lang w:val="es-MX" w:eastAsia="es-ES_tradnl"/>
        </w:rPr>
        <w:t>Metepec</w:t>
      </w:r>
      <w:r w:rsidRPr="00E92A38">
        <w:rPr>
          <w:rFonts w:ascii="Palatino Linotype" w:eastAsia="Calibri" w:hAnsi="Palatino Linotype" w:cs="Tahoma"/>
          <w:bCs/>
          <w:iCs/>
          <w:noProof/>
          <w:sz w:val="22"/>
          <w:szCs w:val="22"/>
          <w:lang w:val="es-MX" w:eastAsia="es-ES_tradnl"/>
        </w:rPr>
        <w:t xml:space="preserve"> a la</w:t>
      </w:r>
      <w:r w:rsidR="005E3754" w:rsidRPr="00E92A38">
        <w:rPr>
          <w:rFonts w:ascii="Palatino Linotype" w:eastAsia="Calibri" w:hAnsi="Palatino Linotype" w:cs="Tahoma"/>
          <w:bCs/>
          <w:iCs/>
          <w:noProof/>
          <w:sz w:val="22"/>
          <w:szCs w:val="22"/>
          <w:lang w:val="es-MX" w:eastAsia="es-ES_tradnl"/>
        </w:rPr>
        <w:t>s</w:t>
      </w:r>
      <w:r w:rsidRPr="00E92A38">
        <w:rPr>
          <w:rFonts w:ascii="Palatino Linotype" w:eastAsia="Calibri" w:hAnsi="Palatino Linotype" w:cs="Tahoma"/>
          <w:bCs/>
          <w:iCs/>
          <w:noProof/>
          <w:sz w:val="22"/>
          <w:szCs w:val="22"/>
          <w:lang w:val="es-MX" w:eastAsia="es-ES_tradnl"/>
        </w:rPr>
        <w:t xml:space="preserve"> solicitud</w:t>
      </w:r>
      <w:r w:rsidR="005E3754" w:rsidRPr="00E92A38">
        <w:rPr>
          <w:rFonts w:ascii="Palatino Linotype" w:eastAsia="Calibri" w:hAnsi="Palatino Linotype" w:cs="Tahoma"/>
          <w:bCs/>
          <w:iCs/>
          <w:noProof/>
          <w:sz w:val="22"/>
          <w:szCs w:val="22"/>
          <w:lang w:val="es-MX" w:eastAsia="es-ES_tradnl"/>
        </w:rPr>
        <w:t>es</w:t>
      </w:r>
      <w:r w:rsidRPr="00E92A38">
        <w:rPr>
          <w:rFonts w:ascii="Palatino Linotype" w:eastAsia="Calibri" w:hAnsi="Palatino Linotype" w:cs="Tahoma"/>
          <w:bCs/>
          <w:iCs/>
          <w:noProof/>
          <w:sz w:val="22"/>
          <w:szCs w:val="22"/>
          <w:lang w:val="es-MX" w:eastAsia="es-ES_tradnl"/>
        </w:rPr>
        <w:t xml:space="preserve"> de información </w:t>
      </w:r>
      <w:r w:rsidR="005E3754" w:rsidRPr="00E92A38">
        <w:rPr>
          <w:rFonts w:ascii="Palatino Linotype" w:eastAsia="Calibri" w:hAnsi="Palatino Linotype" w:cs="Tahoma"/>
          <w:bCs/>
          <w:iCs/>
          <w:noProof/>
          <w:sz w:val="22"/>
          <w:szCs w:val="22"/>
          <w:lang w:val="es-MX" w:eastAsia="es-ES_tradnl"/>
        </w:rPr>
        <w:t xml:space="preserve">03375/METEPEC/IP/2022 y 03374/METEPEC/IP/2022 </w:t>
      </w:r>
      <w:r w:rsidRPr="00E92A38">
        <w:rPr>
          <w:rFonts w:ascii="Palatino Linotype" w:eastAsia="Calibri" w:hAnsi="Palatino Linotype" w:cs="Tahoma"/>
          <w:bCs/>
          <w:iCs/>
          <w:noProof/>
          <w:sz w:val="22"/>
          <w:szCs w:val="22"/>
          <w:lang w:val="es-MX" w:eastAsia="es-ES_tradnl"/>
        </w:rPr>
        <w:t>por resultar FUNDADAS las razones o motivos de inconformidad hech</w:t>
      </w:r>
      <w:r w:rsidR="00257CB1" w:rsidRPr="00E92A38">
        <w:rPr>
          <w:rFonts w:ascii="Palatino Linotype" w:eastAsia="Calibri" w:hAnsi="Palatino Linotype" w:cs="Tahoma"/>
          <w:bCs/>
          <w:iCs/>
          <w:noProof/>
          <w:sz w:val="22"/>
          <w:szCs w:val="22"/>
          <w:lang w:val="es-MX" w:eastAsia="es-ES_tradnl"/>
        </w:rPr>
        <w:t>a</w:t>
      </w:r>
      <w:r w:rsidRPr="00E92A38">
        <w:rPr>
          <w:rFonts w:ascii="Palatino Linotype" w:eastAsia="Calibri" w:hAnsi="Palatino Linotype" w:cs="Tahoma"/>
          <w:bCs/>
          <w:iCs/>
          <w:noProof/>
          <w:sz w:val="22"/>
          <w:szCs w:val="22"/>
          <w:lang w:val="es-MX" w:eastAsia="es-ES_tradnl"/>
        </w:rPr>
        <w:t xml:space="preserve">s valer por el Recurrente en </w:t>
      </w:r>
      <w:r w:rsidR="005E3754" w:rsidRPr="00E92A38">
        <w:rPr>
          <w:rFonts w:ascii="Palatino Linotype" w:eastAsia="Calibri" w:hAnsi="Palatino Linotype" w:cs="Tahoma"/>
          <w:bCs/>
          <w:iCs/>
          <w:noProof/>
          <w:sz w:val="22"/>
          <w:szCs w:val="22"/>
          <w:lang w:val="es-MX" w:eastAsia="es-ES_tradnl"/>
        </w:rPr>
        <w:t>los</w:t>
      </w:r>
      <w:r w:rsidRPr="00E92A38">
        <w:rPr>
          <w:rFonts w:ascii="Palatino Linotype" w:eastAsia="Calibri" w:hAnsi="Palatino Linotype" w:cs="Tahoma"/>
          <w:bCs/>
          <w:iCs/>
          <w:noProof/>
          <w:sz w:val="22"/>
          <w:szCs w:val="22"/>
          <w:lang w:val="es-MX" w:eastAsia="es-ES_tradnl"/>
        </w:rPr>
        <w:t xml:space="preserve"> Recurso</w:t>
      </w:r>
      <w:r w:rsidR="005E3754" w:rsidRPr="00E92A38">
        <w:rPr>
          <w:rFonts w:ascii="Palatino Linotype" w:eastAsia="Calibri" w:hAnsi="Palatino Linotype" w:cs="Tahoma"/>
          <w:bCs/>
          <w:iCs/>
          <w:noProof/>
          <w:sz w:val="22"/>
          <w:szCs w:val="22"/>
          <w:lang w:val="es-MX" w:eastAsia="es-ES_tradnl"/>
        </w:rPr>
        <w:t>s</w:t>
      </w:r>
      <w:r w:rsidRPr="00E92A38">
        <w:rPr>
          <w:rFonts w:ascii="Palatino Linotype" w:eastAsia="Calibri" w:hAnsi="Palatino Linotype" w:cs="Tahoma"/>
          <w:bCs/>
          <w:iCs/>
          <w:noProof/>
          <w:sz w:val="22"/>
          <w:szCs w:val="22"/>
          <w:lang w:val="es-MX" w:eastAsia="es-ES_tradnl"/>
        </w:rPr>
        <w:t xml:space="preserve"> de Revisión </w:t>
      </w:r>
      <w:r w:rsidR="005E3754" w:rsidRPr="00E92A38">
        <w:rPr>
          <w:rFonts w:ascii="Palatino Linotype" w:eastAsia="Calibri" w:hAnsi="Palatino Linotype" w:cs="Tahoma"/>
          <w:bCs/>
          <w:iCs/>
          <w:noProof/>
          <w:sz w:val="22"/>
          <w:szCs w:val="22"/>
          <w:lang w:val="es-MX" w:eastAsia="es-ES_tradnl"/>
        </w:rPr>
        <w:t>11416/INFOEM/IP/RR/2022 y 11417/INFOEM/IP/RR/2022</w:t>
      </w:r>
      <w:r w:rsidRPr="00E92A38">
        <w:rPr>
          <w:rFonts w:ascii="Palatino Linotype" w:eastAsia="Calibri" w:hAnsi="Palatino Linotype" w:cs="Tahoma"/>
          <w:bCs/>
          <w:iCs/>
          <w:noProof/>
          <w:sz w:val="22"/>
          <w:szCs w:val="22"/>
          <w:lang w:val="es-MX" w:eastAsia="es-ES_tradnl"/>
        </w:rPr>
        <w:t xml:space="preserve">, en términos de los considerandos QUINTO y </w:t>
      </w:r>
      <w:r w:rsidR="005E3754" w:rsidRPr="00E92A38">
        <w:rPr>
          <w:rFonts w:ascii="Palatino Linotype" w:eastAsia="Calibri" w:hAnsi="Palatino Linotype" w:cs="Tahoma"/>
          <w:bCs/>
          <w:iCs/>
          <w:noProof/>
          <w:sz w:val="22"/>
          <w:szCs w:val="22"/>
          <w:lang w:val="es-MX" w:eastAsia="es-ES_tradnl"/>
        </w:rPr>
        <w:t>SEXTO</w:t>
      </w:r>
      <w:r w:rsidRPr="00E92A38">
        <w:rPr>
          <w:rFonts w:ascii="Palatino Linotype" w:eastAsia="Calibri" w:hAnsi="Palatino Linotype" w:cs="Tahoma"/>
          <w:bCs/>
          <w:iCs/>
          <w:noProof/>
          <w:sz w:val="22"/>
          <w:szCs w:val="22"/>
          <w:lang w:val="es-MX" w:eastAsia="es-ES_tradnl"/>
        </w:rPr>
        <w:t xml:space="preserve"> de la presente Resolución.</w:t>
      </w:r>
    </w:p>
    <w:p w14:paraId="7CFC72A0"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7BC64C32" w14:textId="40E09AE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
          <w:iCs/>
          <w:noProof/>
          <w:sz w:val="22"/>
          <w:szCs w:val="22"/>
          <w:lang w:val="es-MX" w:eastAsia="es-ES_tradnl"/>
        </w:rPr>
        <w:t>SEGUNDO</w:t>
      </w:r>
      <w:r w:rsidRPr="00E92A38">
        <w:rPr>
          <w:rFonts w:ascii="Palatino Linotype" w:eastAsia="Calibri" w:hAnsi="Palatino Linotype" w:cs="Tahoma"/>
          <w:bCs/>
          <w:iCs/>
          <w:noProof/>
          <w:sz w:val="22"/>
          <w:szCs w:val="22"/>
          <w:lang w:val="es-MX" w:eastAsia="es-ES_tradnl"/>
        </w:rPr>
        <w:t xml:space="preserve">. Se </w:t>
      </w:r>
      <w:r w:rsidRPr="00E92A38">
        <w:rPr>
          <w:rFonts w:ascii="Palatino Linotype" w:eastAsia="Calibri" w:hAnsi="Palatino Linotype" w:cs="Tahoma"/>
          <w:b/>
          <w:iCs/>
          <w:noProof/>
          <w:sz w:val="22"/>
          <w:szCs w:val="22"/>
          <w:lang w:val="es-MX" w:eastAsia="es-ES_tradnl"/>
        </w:rPr>
        <w:t>ORDENA</w:t>
      </w:r>
      <w:r w:rsidRPr="00E92A38">
        <w:rPr>
          <w:rFonts w:ascii="Palatino Linotype" w:eastAsia="Calibri" w:hAnsi="Palatino Linotype" w:cs="Tahoma"/>
          <w:bCs/>
          <w:iCs/>
          <w:noProof/>
          <w:sz w:val="22"/>
          <w:szCs w:val="22"/>
          <w:lang w:val="es-MX" w:eastAsia="es-ES_tradnl"/>
        </w:rPr>
        <w:t xml:space="preserve"> al Ayuntamiento de </w:t>
      </w:r>
      <w:r w:rsidR="005E3754" w:rsidRPr="00E92A38">
        <w:rPr>
          <w:rFonts w:ascii="Palatino Linotype" w:eastAsia="Calibri" w:hAnsi="Palatino Linotype" w:cs="Tahoma"/>
          <w:bCs/>
          <w:iCs/>
          <w:noProof/>
          <w:sz w:val="22"/>
          <w:szCs w:val="22"/>
          <w:lang w:val="es-MX" w:eastAsia="es-ES_tradnl"/>
        </w:rPr>
        <w:t>Metepec</w:t>
      </w:r>
      <w:r w:rsidRPr="00E92A38">
        <w:rPr>
          <w:rFonts w:ascii="Palatino Linotype" w:eastAsia="Calibri" w:hAnsi="Palatino Linotype" w:cs="Tahoma"/>
          <w:bCs/>
          <w:iCs/>
          <w:noProof/>
          <w:sz w:val="22"/>
          <w:szCs w:val="22"/>
          <w:lang w:val="es-MX" w:eastAsia="es-ES_tradnl"/>
        </w:rPr>
        <w:t>, a efecto de que, remita a través del Sistema de Acceso a la Información Mexiquense (SAIMEX), previa búsqueda exhaustiva y razonable de la información,</w:t>
      </w:r>
      <w:r w:rsidR="005E3754" w:rsidRPr="00E92A38">
        <w:rPr>
          <w:rFonts w:ascii="Palatino Linotype" w:eastAsia="Calibri" w:hAnsi="Palatino Linotype" w:cs="Tahoma"/>
          <w:bCs/>
          <w:iCs/>
          <w:noProof/>
          <w:sz w:val="22"/>
          <w:szCs w:val="22"/>
          <w:lang w:val="es-MX" w:eastAsia="es-ES_tradnl"/>
        </w:rPr>
        <w:t xml:space="preserve"> del periodo comprendido del tres de mayo de dos mil veintiuno al tres de mayo del dos mil veintidós, </w:t>
      </w:r>
      <w:r w:rsidRPr="00E92A38">
        <w:rPr>
          <w:rFonts w:ascii="Palatino Linotype" w:eastAsia="Calibri" w:hAnsi="Palatino Linotype" w:cs="Tahoma"/>
          <w:bCs/>
          <w:iCs/>
          <w:noProof/>
          <w:sz w:val="22"/>
          <w:szCs w:val="22"/>
          <w:lang w:val="es-MX" w:eastAsia="es-ES_tradnl"/>
        </w:rPr>
        <w:t xml:space="preserve">los documentos que den cuenta de </w:t>
      </w:r>
      <w:r w:rsidR="00306364">
        <w:rPr>
          <w:rFonts w:ascii="Palatino Linotype" w:eastAsia="Calibri" w:hAnsi="Palatino Linotype" w:cs="Tahoma"/>
          <w:bCs/>
          <w:iCs/>
          <w:noProof/>
          <w:sz w:val="22"/>
          <w:szCs w:val="22"/>
          <w:lang w:val="es-MX" w:eastAsia="es-ES_tradnl"/>
        </w:rPr>
        <w:t>los programas de</w:t>
      </w:r>
      <w:r w:rsidRPr="00E92A38">
        <w:rPr>
          <w:rFonts w:ascii="Palatino Linotype" w:eastAsia="Calibri" w:hAnsi="Palatino Linotype" w:cs="Tahoma"/>
          <w:bCs/>
          <w:iCs/>
          <w:noProof/>
          <w:sz w:val="22"/>
          <w:szCs w:val="22"/>
          <w:lang w:val="es-MX" w:eastAsia="es-ES_tradnl"/>
        </w:rPr>
        <w:t>:</w:t>
      </w:r>
    </w:p>
    <w:p w14:paraId="5992558F" w14:textId="5DE9251E" w:rsidR="005E3754" w:rsidRPr="00E92A38" w:rsidRDefault="005E3754"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6CEA2E46" w14:textId="192DC7E0" w:rsidR="005E3754" w:rsidRPr="00E92A38" w:rsidRDefault="00A434C8" w:rsidP="005E3754">
      <w:pPr>
        <w:pStyle w:val="Prrafodelista"/>
        <w:numPr>
          <w:ilvl w:val="0"/>
          <w:numId w:val="20"/>
        </w:numPr>
        <w:tabs>
          <w:tab w:val="left" w:pos="4962"/>
        </w:tabs>
        <w:spacing w:line="360" w:lineRule="auto"/>
        <w:jc w:val="both"/>
        <w:rPr>
          <w:rFonts w:ascii="Palatino Linotype" w:eastAsia="Calibri" w:hAnsi="Palatino Linotype" w:cs="Tahoma"/>
          <w:bCs/>
          <w:iCs/>
          <w:noProof/>
          <w:szCs w:val="22"/>
          <w:lang w:val="es-MX" w:eastAsia="es-ES_tradnl"/>
        </w:rPr>
      </w:pPr>
      <w:r>
        <w:rPr>
          <w:rFonts w:ascii="Palatino Linotype" w:eastAsia="Calibri" w:hAnsi="Palatino Linotype" w:cs="Tahoma"/>
          <w:bCs/>
          <w:iCs/>
          <w:noProof/>
          <w:szCs w:val="22"/>
          <w:lang w:val="es-MX" w:eastAsia="es-ES_tradnl"/>
        </w:rPr>
        <w:t>A</w:t>
      </w:r>
      <w:r w:rsidR="00E913BA">
        <w:rPr>
          <w:rFonts w:ascii="Palatino Linotype" w:eastAsia="Calibri" w:hAnsi="Palatino Linotype" w:cs="Tahoma"/>
          <w:bCs/>
          <w:iCs/>
          <w:noProof/>
          <w:szCs w:val="22"/>
          <w:lang w:val="es-MX" w:eastAsia="es-ES_tradnl"/>
        </w:rPr>
        <w:t>poyos</w:t>
      </w:r>
      <w:r w:rsidR="005E3754" w:rsidRPr="00E92A38">
        <w:rPr>
          <w:rFonts w:ascii="Palatino Linotype" w:eastAsia="Calibri" w:hAnsi="Palatino Linotype" w:cs="Tahoma"/>
          <w:bCs/>
          <w:iCs/>
          <w:noProof/>
          <w:szCs w:val="22"/>
          <w:lang w:val="es-MX" w:eastAsia="es-ES_tradnl"/>
        </w:rPr>
        <w:t xml:space="preserve"> para madres solteras </w:t>
      </w:r>
      <w:r w:rsidR="00306364">
        <w:rPr>
          <w:rFonts w:ascii="Palatino Linotype" w:eastAsia="Calibri" w:hAnsi="Palatino Linotype" w:cs="Tahoma"/>
          <w:bCs/>
          <w:iCs/>
          <w:noProof/>
          <w:szCs w:val="22"/>
          <w:lang w:val="es-MX" w:eastAsia="es-ES_tradnl"/>
        </w:rPr>
        <w:t xml:space="preserve">y/o </w:t>
      </w:r>
      <w:r w:rsidR="005E3754" w:rsidRPr="00E92A38">
        <w:rPr>
          <w:rFonts w:ascii="Palatino Linotype" w:eastAsia="Calibri" w:hAnsi="Palatino Linotype" w:cs="Tahoma"/>
          <w:bCs/>
          <w:iCs/>
          <w:noProof/>
          <w:szCs w:val="22"/>
          <w:lang w:val="es-MX" w:eastAsia="es-ES_tradnl"/>
        </w:rPr>
        <w:t>hombre</w:t>
      </w:r>
      <w:r w:rsidR="00306364">
        <w:rPr>
          <w:rFonts w:ascii="Palatino Linotype" w:eastAsia="Calibri" w:hAnsi="Palatino Linotype" w:cs="Tahoma"/>
          <w:bCs/>
          <w:iCs/>
          <w:noProof/>
          <w:szCs w:val="22"/>
          <w:lang w:val="es-MX" w:eastAsia="es-ES_tradnl"/>
        </w:rPr>
        <w:t>s</w:t>
      </w:r>
      <w:r w:rsidR="005E3754" w:rsidRPr="00E92A38">
        <w:rPr>
          <w:rFonts w:ascii="Palatino Linotype" w:eastAsia="Calibri" w:hAnsi="Palatino Linotype" w:cs="Tahoma"/>
          <w:bCs/>
          <w:iCs/>
          <w:noProof/>
          <w:szCs w:val="22"/>
          <w:lang w:val="es-MX" w:eastAsia="es-ES_tradnl"/>
        </w:rPr>
        <w:t xml:space="preserve"> y mujeres en situación de desamparo.</w:t>
      </w:r>
    </w:p>
    <w:p w14:paraId="5441C564" w14:textId="64CD9A66" w:rsidR="005E3754" w:rsidRPr="00E92A38" w:rsidRDefault="00A434C8" w:rsidP="005E3754">
      <w:pPr>
        <w:pStyle w:val="Prrafodelista"/>
        <w:numPr>
          <w:ilvl w:val="0"/>
          <w:numId w:val="20"/>
        </w:numPr>
        <w:tabs>
          <w:tab w:val="left" w:pos="4962"/>
        </w:tabs>
        <w:spacing w:line="360" w:lineRule="auto"/>
        <w:jc w:val="both"/>
        <w:rPr>
          <w:rFonts w:ascii="Palatino Linotype" w:eastAsia="Calibri" w:hAnsi="Palatino Linotype" w:cs="Tahoma"/>
          <w:bCs/>
          <w:iCs/>
          <w:noProof/>
          <w:szCs w:val="22"/>
          <w:lang w:val="es-MX" w:eastAsia="es-ES_tradnl"/>
        </w:rPr>
      </w:pPr>
      <w:r>
        <w:rPr>
          <w:rFonts w:ascii="Palatino Linotype" w:eastAsia="Calibri" w:hAnsi="Palatino Linotype" w:cs="Tahoma"/>
          <w:bCs/>
          <w:iCs/>
          <w:noProof/>
          <w:szCs w:val="22"/>
          <w:lang w:val="es-MX" w:eastAsia="es-ES_tradnl"/>
        </w:rPr>
        <w:t>A</w:t>
      </w:r>
      <w:r w:rsidR="005E3754" w:rsidRPr="00E92A38">
        <w:rPr>
          <w:rFonts w:ascii="Palatino Linotype" w:eastAsia="Calibri" w:hAnsi="Palatino Linotype" w:cs="Tahoma"/>
          <w:bCs/>
          <w:iCs/>
          <w:noProof/>
          <w:szCs w:val="22"/>
          <w:lang w:val="es-MX" w:eastAsia="es-ES_tradnl"/>
        </w:rPr>
        <w:t>poyo e impulso de negocios familiares.</w:t>
      </w:r>
    </w:p>
    <w:p w14:paraId="016625E9" w14:textId="31E80CB1" w:rsidR="00874582"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5371F423" w14:textId="69B868CD" w:rsidR="005E3754" w:rsidRDefault="005E3754"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En el caso de que no se cuente con los apoyos o programas por no haberse implementado, bastará con que se lo haga del conocimiento al Particular de manera clara y precisa.</w:t>
      </w:r>
    </w:p>
    <w:p w14:paraId="02444A7F"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10EA8A82"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
          <w:iCs/>
          <w:noProof/>
          <w:sz w:val="22"/>
          <w:szCs w:val="22"/>
          <w:lang w:val="es-MX" w:eastAsia="es-ES_tradnl"/>
        </w:rPr>
        <w:t>TERCERO. NOTIFÍQUESE</w:t>
      </w:r>
      <w:r w:rsidRPr="00E92A38">
        <w:rPr>
          <w:rFonts w:ascii="Palatino Linotype" w:eastAsia="Calibri" w:hAnsi="Palatino Linotype" w:cs="Tahoma"/>
          <w:bCs/>
          <w:iCs/>
          <w:noProof/>
          <w:sz w:val="22"/>
          <w:szCs w:val="22"/>
          <w:lang w:val="es-MX" w:eastAsia="es-ES_tradnl"/>
        </w:rPr>
        <w:t xml:space="preserve"> la presente resolución al Titular de la Unidad de Transparencia del Sujeto Obligado,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0D062B1"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2566D307"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BA8C41"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33A39C37"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
          <w:iCs/>
          <w:noProof/>
          <w:sz w:val="22"/>
          <w:szCs w:val="22"/>
          <w:lang w:val="es-MX" w:eastAsia="es-ES_tradnl"/>
        </w:rPr>
        <w:t>CUARTO. NOTIFÍQUESE</w:t>
      </w:r>
      <w:r w:rsidRPr="00E92A38">
        <w:rPr>
          <w:rFonts w:ascii="Palatino Linotype" w:eastAsia="Calibri" w:hAnsi="Palatino Linotype" w:cs="Tahoma"/>
          <w:bCs/>
          <w:iCs/>
          <w:noProof/>
          <w:sz w:val="22"/>
          <w:szCs w:val="22"/>
          <w:lang w:val="es-MX" w:eastAsia="es-ES_tradnl"/>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6ACB489" w14:textId="77777777" w:rsidR="00874582" w:rsidRPr="00E92A38" w:rsidRDefault="00874582" w:rsidP="00874582">
      <w:pPr>
        <w:tabs>
          <w:tab w:val="left" w:pos="4962"/>
        </w:tabs>
        <w:spacing w:line="360" w:lineRule="auto"/>
        <w:jc w:val="both"/>
        <w:rPr>
          <w:rFonts w:ascii="Palatino Linotype" w:eastAsia="Calibri" w:hAnsi="Palatino Linotype" w:cs="Tahoma"/>
          <w:bCs/>
          <w:iCs/>
          <w:noProof/>
          <w:sz w:val="22"/>
          <w:szCs w:val="22"/>
          <w:lang w:val="es-MX" w:eastAsia="es-ES_tradnl"/>
        </w:rPr>
      </w:pPr>
    </w:p>
    <w:p w14:paraId="6DF609AF" w14:textId="2357E07E" w:rsidR="00E913BA" w:rsidRPr="002B1FE8" w:rsidRDefault="00874582" w:rsidP="002B1FE8">
      <w:pPr>
        <w:tabs>
          <w:tab w:val="left" w:pos="4962"/>
        </w:tabs>
        <w:spacing w:line="360" w:lineRule="auto"/>
        <w:jc w:val="both"/>
        <w:rPr>
          <w:rFonts w:ascii="Palatino Linotype" w:eastAsia="Calibri" w:hAnsi="Palatino Linotype" w:cs="Tahoma"/>
          <w:bCs/>
          <w:iCs/>
          <w:noProof/>
          <w:sz w:val="22"/>
          <w:szCs w:val="22"/>
          <w:lang w:val="es-MX" w:eastAsia="es-ES_tradnl"/>
        </w:rPr>
      </w:pPr>
      <w:r w:rsidRPr="00E92A38">
        <w:rPr>
          <w:rFonts w:ascii="Palatino Linotype" w:eastAsia="Calibri" w:hAnsi="Palatino Linotype" w:cs="Tahoma"/>
          <w:bCs/>
          <w:iCs/>
          <w:noProof/>
          <w:sz w:val="22"/>
          <w:szCs w:val="22"/>
          <w:lang w:val="es-MX" w:eastAsia="es-ES_tradn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E3754" w:rsidRPr="00E92A38">
        <w:rPr>
          <w:rFonts w:ascii="Palatino Linotype" w:eastAsia="Calibri" w:hAnsi="Palatino Linotype" w:cs="Tahoma"/>
          <w:bCs/>
          <w:iCs/>
          <w:noProof/>
          <w:sz w:val="22"/>
          <w:szCs w:val="22"/>
          <w:lang w:val="es-MX" w:eastAsia="es-ES_tradnl"/>
        </w:rPr>
        <w:t>QUINTA</w:t>
      </w:r>
      <w:r w:rsidRPr="00E92A38">
        <w:rPr>
          <w:rFonts w:ascii="Palatino Linotype" w:eastAsia="Calibri" w:hAnsi="Palatino Linotype" w:cs="Tahoma"/>
          <w:bCs/>
          <w:iCs/>
          <w:noProof/>
          <w:sz w:val="22"/>
          <w:szCs w:val="22"/>
          <w:lang w:val="es-MX" w:eastAsia="es-ES_tradnl"/>
        </w:rPr>
        <w:t xml:space="preserve"> SESIÓN ORDINARIA, CELEBRADA EL </w:t>
      </w:r>
      <w:r w:rsidR="005E3754" w:rsidRPr="00E92A38">
        <w:rPr>
          <w:rFonts w:ascii="Palatino Linotype" w:eastAsia="Calibri" w:hAnsi="Palatino Linotype" w:cs="Tahoma"/>
          <w:bCs/>
          <w:iCs/>
          <w:noProof/>
          <w:sz w:val="22"/>
          <w:szCs w:val="22"/>
          <w:lang w:val="es-MX" w:eastAsia="es-ES_tradnl"/>
        </w:rPr>
        <w:t>NUEVE</w:t>
      </w:r>
      <w:r w:rsidRPr="00E92A38">
        <w:rPr>
          <w:rFonts w:ascii="Palatino Linotype" w:eastAsia="Calibri" w:hAnsi="Palatino Linotype" w:cs="Tahoma"/>
          <w:bCs/>
          <w:iCs/>
          <w:noProof/>
          <w:sz w:val="22"/>
          <w:szCs w:val="22"/>
          <w:lang w:val="es-MX" w:eastAsia="es-ES_tradnl"/>
        </w:rPr>
        <w:t xml:space="preserve"> DE </w:t>
      </w:r>
      <w:r w:rsidR="005E3754" w:rsidRPr="00E92A38">
        <w:rPr>
          <w:rFonts w:ascii="Palatino Linotype" w:eastAsia="Calibri" w:hAnsi="Palatino Linotype" w:cs="Tahoma"/>
          <w:bCs/>
          <w:iCs/>
          <w:noProof/>
          <w:sz w:val="22"/>
          <w:szCs w:val="22"/>
          <w:lang w:val="es-MX" w:eastAsia="es-ES_tradnl"/>
        </w:rPr>
        <w:t>FEBRERO</w:t>
      </w:r>
      <w:r w:rsidRPr="00E92A38">
        <w:rPr>
          <w:rFonts w:ascii="Palatino Linotype" w:eastAsia="Calibri" w:hAnsi="Palatino Linotype" w:cs="Tahoma"/>
          <w:bCs/>
          <w:iCs/>
          <w:noProof/>
          <w:sz w:val="22"/>
          <w:szCs w:val="22"/>
          <w:lang w:val="es-MX" w:eastAsia="es-ES_tradnl"/>
        </w:rPr>
        <w:t xml:space="preserve"> DE DOS MIL VEINTITRÉS, ANTE EL SECRETARIO TÉCNICO DEL PLENO, ALEXIS TAPIA RAMÍREZ.</w:t>
      </w:r>
    </w:p>
    <w:p w14:paraId="2C180F13" w14:textId="77777777" w:rsidR="00E913BA" w:rsidRDefault="00E913BA">
      <w:pPr>
        <w:spacing w:after="160" w:line="259" w:lineRule="auto"/>
        <w:rPr>
          <w:rFonts w:ascii="Palatino Linotype" w:eastAsia="Calibri" w:hAnsi="Palatino Linotype" w:cs="Arial"/>
          <w:noProof/>
          <w:sz w:val="22"/>
          <w:szCs w:val="22"/>
          <w:lang w:val="es-MX" w:eastAsia="en-US"/>
        </w:rPr>
      </w:pPr>
      <w:r>
        <w:rPr>
          <w:rFonts w:ascii="Palatino Linotype" w:eastAsia="Calibri" w:hAnsi="Palatino Linotype" w:cs="Arial"/>
          <w:noProof/>
          <w:sz w:val="22"/>
          <w:szCs w:val="22"/>
          <w:lang w:val="es-MX" w:eastAsia="en-US"/>
        </w:rPr>
        <w:br w:type="page"/>
      </w:r>
    </w:p>
    <w:p w14:paraId="711E0948" w14:textId="77777777" w:rsidR="001E619B" w:rsidRPr="00257CB1" w:rsidRDefault="001E619B" w:rsidP="00D3019F">
      <w:pPr>
        <w:spacing w:line="360" w:lineRule="auto"/>
        <w:jc w:val="both"/>
        <w:rPr>
          <w:rFonts w:ascii="Palatino Linotype" w:eastAsia="Calibri" w:hAnsi="Palatino Linotype" w:cs="Arial"/>
          <w:noProof/>
          <w:sz w:val="22"/>
          <w:szCs w:val="22"/>
          <w:lang w:val="es-MX" w:eastAsia="en-US"/>
        </w:rPr>
      </w:pPr>
    </w:p>
    <w:sectPr w:rsidR="001E619B" w:rsidRPr="00257CB1" w:rsidSect="00B4586C">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246E8" w14:textId="77777777" w:rsidR="00320B0A" w:rsidRDefault="00320B0A" w:rsidP="00B31222">
      <w:r>
        <w:separator/>
      </w:r>
    </w:p>
  </w:endnote>
  <w:endnote w:type="continuationSeparator" w:id="0">
    <w:p w14:paraId="56376833" w14:textId="77777777" w:rsidR="00320B0A" w:rsidRDefault="00320B0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D559D0" w:rsidRDefault="00D559D0">
            <w:pPr>
              <w:pStyle w:val="Piedepgina"/>
              <w:jc w:val="right"/>
            </w:pPr>
          </w:p>
          <w:p w14:paraId="78B4C77D" w14:textId="7EB4B77A" w:rsidR="00D559D0" w:rsidRDefault="00D559D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1ECF">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1ECF">
              <w:rPr>
                <w:b/>
                <w:bCs/>
                <w:noProof/>
              </w:rPr>
              <w:t>27</w:t>
            </w:r>
            <w:r>
              <w:rPr>
                <w:b/>
                <w:bCs/>
                <w:sz w:val="24"/>
                <w:szCs w:val="24"/>
              </w:rPr>
              <w:fldChar w:fldCharType="end"/>
            </w:r>
          </w:p>
        </w:sdtContent>
      </w:sdt>
    </w:sdtContent>
  </w:sdt>
  <w:p w14:paraId="4A55F4DB" w14:textId="77777777" w:rsidR="00D559D0" w:rsidRDefault="00D559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A09D6C5" w:rsidR="00D559D0" w:rsidRDefault="00D559D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1EC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1ECF">
              <w:rPr>
                <w:b/>
                <w:bCs/>
                <w:noProof/>
              </w:rPr>
              <w:t>27</w:t>
            </w:r>
            <w:r>
              <w:rPr>
                <w:b/>
                <w:bCs/>
                <w:sz w:val="24"/>
                <w:szCs w:val="24"/>
              </w:rPr>
              <w:fldChar w:fldCharType="end"/>
            </w:r>
          </w:p>
        </w:sdtContent>
      </w:sdt>
    </w:sdtContent>
  </w:sdt>
  <w:p w14:paraId="1B6D0100" w14:textId="77777777" w:rsidR="00D559D0" w:rsidRDefault="00D559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8EA4B" w14:textId="77777777" w:rsidR="00320B0A" w:rsidRDefault="00320B0A" w:rsidP="00B31222">
      <w:r>
        <w:separator/>
      </w:r>
    </w:p>
  </w:footnote>
  <w:footnote w:type="continuationSeparator" w:id="0">
    <w:p w14:paraId="6C4FE0C4" w14:textId="77777777" w:rsidR="00320B0A" w:rsidRDefault="00320B0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D559D0" w:rsidRPr="005C106F" w14:paraId="47F54A3E" w14:textId="77777777" w:rsidTr="006A4DAB">
      <w:trPr>
        <w:trHeight w:val="1435"/>
      </w:trPr>
      <w:tc>
        <w:tcPr>
          <w:tcW w:w="283" w:type="dxa"/>
          <w:shd w:val="clear" w:color="auto" w:fill="auto"/>
        </w:tcPr>
        <w:p w14:paraId="09BC9E2D" w14:textId="761D7C21" w:rsidR="00D559D0" w:rsidRPr="005C106F" w:rsidRDefault="00D559D0"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D559D0" w:rsidRDefault="00D559D0"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D559D0" w14:paraId="1147C914" w14:textId="77777777" w:rsidTr="006A4DAB">
            <w:trPr>
              <w:trHeight w:val="144"/>
            </w:trPr>
            <w:tc>
              <w:tcPr>
                <w:tcW w:w="2727" w:type="dxa"/>
              </w:tcPr>
              <w:p w14:paraId="4B150E4F" w14:textId="77777777" w:rsidR="00D559D0" w:rsidRPr="008D640C" w:rsidRDefault="00D559D0"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7F551255" w:rsidR="00D559D0" w:rsidRPr="008D640C" w:rsidRDefault="001801F6" w:rsidP="00906680">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11416</w:t>
                </w:r>
                <w:r w:rsidR="00D559D0" w:rsidRPr="00E16EC0">
                  <w:rPr>
                    <w:rFonts w:ascii="Palatino Linotype" w:eastAsia="Calibri" w:hAnsi="Palatino Linotype" w:cs="Tahoma"/>
                    <w:b/>
                    <w:bCs/>
                    <w:sz w:val="22"/>
                    <w:szCs w:val="22"/>
                    <w:lang w:eastAsia="en-US"/>
                  </w:rPr>
                  <w:t>/INFOEM/IP/RR/</w:t>
                </w:r>
                <w:r w:rsidR="003E59E2">
                  <w:rPr>
                    <w:rFonts w:ascii="Palatino Linotype" w:eastAsia="Calibri" w:hAnsi="Palatino Linotype" w:cs="Tahoma"/>
                    <w:b/>
                    <w:bCs/>
                    <w:sz w:val="22"/>
                    <w:szCs w:val="22"/>
                    <w:lang w:eastAsia="en-US"/>
                  </w:rPr>
                  <w:t>2022</w:t>
                </w:r>
                <w:r w:rsidR="003E59E2" w:rsidRPr="00E16EC0">
                  <w:rPr>
                    <w:rFonts w:ascii="Palatino Linotype" w:eastAsia="Calibri" w:hAnsi="Palatino Linotype" w:cs="Tahoma"/>
                    <w:b/>
                    <w:bCs/>
                    <w:sz w:val="22"/>
                    <w:szCs w:val="22"/>
                    <w:lang w:eastAsia="en-US"/>
                  </w:rPr>
                  <w:t xml:space="preserve"> </w:t>
                </w:r>
                <w:r w:rsidR="003E59E2">
                  <w:rPr>
                    <w:rFonts w:ascii="Palatino Linotype" w:eastAsia="Calibri" w:hAnsi="Palatino Linotype" w:cs="Tahoma"/>
                    <w:b/>
                    <w:bCs/>
                    <w:sz w:val="22"/>
                    <w:szCs w:val="22"/>
                    <w:lang w:eastAsia="en-US"/>
                  </w:rPr>
                  <w:t>y acumulado</w:t>
                </w:r>
              </w:p>
            </w:tc>
          </w:tr>
          <w:tr w:rsidR="00D559D0" w14:paraId="4F6B5074" w14:textId="77777777" w:rsidTr="006A4DAB">
            <w:trPr>
              <w:trHeight w:val="283"/>
            </w:trPr>
            <w:tc>
              <w:tcPr>
                <w:tcW w:w="2727" w:type="dxa"/>
              </w:tcPr>
              <w:p w14:paraId="09F9CA2E" w14:textId="77777777" w:rsidR="00D559D0" w:rsidRPr="008D640C" w:rsidRDefault="00D559D0"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5451D44C" w:rsidR="00D559D0" w:rsidRPr="00734392" w:rsidRDefault="001801F6" w:rsidP="00BD6703">
                <w:pPr>
                  <w:tabs>
                    <w:tab w:val="left" w:pos="2834"/>
                    <w:tab w:val="right" w:pos="8838"/>
                  </w:tabs>
                  <w:ind w:left="-28" w:right="171"/>
                  <w:jc w:val="both"/>
                  <w:rPr>
                    <w:rFonts w:ascii="Palatino Linotype" w:eastAsia="Calibri" w:hAnsi="Palatino Linotype" w:cs="Tahoma"/>
                    <w:sz w:val="22"/>
                    <w:szCs w:val="22"/>
                    <w:lang w:eastAsia="en-US"/>
                  </w:rPr>
                </w:pPr>
                <w:r>
                  <w:rPr>
                    <w:rFonts w:ascii="Palatino Linotype" w:hAnsi="Palatino Linotype" w:cs="Tahoma"/>
                    <w:sz w:val="22"/>
                    <w:szCs w:val="22"/>
                  </w:rPr>
                  <w:t>Ayuntamiento de Metepec</w:t>
                </w:r>
              </w:p>
            </w:tc>
          </w:tr>
          <w:tr w:rsidR="00D559D0" w14:paraId="22C5292C" w14:textId="77777777" w:rsidTr="006A4DAB">
            <w:trPr>
              <w:trHeight w:val="586"/>
            </w:trPr>
            <w:tc>
              <w:tcPr>
                <w:tcW w:w="2727" w:type="dxa"/>
              </w:tcPr>
              <w:p w14:paraId="62FA50A0" w14:textId="77777777" w:rsidR="00D559D0" w:rsidRPr="008D640C" w:rsidRDefault="00D559D0"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972" w:type="dxa"/>
              </w:tcPr>
              <w:p w14:paraId="37F3E5D7" w14:textId="39FFC01A" w:rsidR="00D559D0" w:rsidRPr="008D640C" w:rsidRDefault="00D559D0" w:rsidP="00906680">
                <w:pPr>
                  <w:tabs>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Luis Gustavo Parra Noriega</w:t>
                </w:r>
              </w:p>
            </w:tc>
          </w:tr>
        </w:tbl>
        <w:p w14:paraId="78CC12AC" w14:textId="77777777" w:rsidR="00D559D0" w:rsidRPr="005C106F" w:rsidRDefault="00D559D0" w:rsidP="005743D2">
          <w:pPr>
            <w:tabs>
              <w:tab w:val="right" w:pos="8838"/>
            </w:tabs>
            <w:ind w:left="-28"/>
            <w:jc w:val="both"/>
            <w:rPr>
              <w:rFonts w:ascii="Arial" w:eastAsia="Calibri" w:hAnsi="Arial" w:cs="Arial"/>
              <w:b/>
              <w:sz w:val="22"/>
              <w:szCs w:val="22"/>
              <w:lang w:eastAsia="en-US"/>
            </w:rPr>
          </w:pPr>
        </w:p>
      </w:tc>
    </w:tr>
  </w:tbl>
  <w:p w14:paraId="282E0CCF" w14:textId="4B60D77A" w:rsidR="00D559D0" w:rsidRPr="00443C6B" w:rsidRDefault="00D559D0"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6C7B25AA">
          <wp:simplePos x="0" y="0"/>
          <wp:positionH relativeFrom="margin">
            <wp:posOffset>-1285240</wp:posOffset>
          </wp:positionH>
          <wp:positionV relativeFrom="margin">
            <wp:posOffset>-1688465</wp:posOffset>
          </wp:positionV>
          <wp:extent cx="8426450" cy="109728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559D0" w:rsidRPr="005C106F" w14:paraId="2B0A1DD4" w14:textId="77777777" w:rsidTr="003B165A">
      <w:trPr>
        <w:trHeight w:val="1435"/>
      </w:trPr>
      <w:tc>
        <w:tcPr>
          <w:tcW w:w="2835" w:type="dxa"/>
          <w:shd w:val="clear" w:color="auto" w:fill="auto"/>
        </w:tcPr>
        <w:p w14:paraId="1F3A5ECD" w14:textId="79F99A8C" w:rsidR="00D559D0" w:rsidRPr="005C106F" w:rsidRDefault="00D559D0"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D559D0" w:rsidRPr="005C106F" w:rsidRDefault="00D559D0" w:rsidP="00DB7E5F">
          <w:pPr>
            <w:tabs>
              <w:tab w:val="right" w:pos="8838"/>
            </w:tabs>
            <w:ind w:left="-28"/>
            <w:jc w:val="both"/>
            <w:rPr>
              <w:rFonts w:ascii="Arial" w:eastAsia="Calibri" w:hAnsi="Arial" w:cs="Arial"/>
              <w:b/>
              <w:sz w:val="22"/>
              <w:szCs w:val="22"/>
              <w:lang w:eastAsia="en-US"/>
            </w:rPr>
          </w:pPr>
        </w:p>
      </w:tc>
    </w:tr>
  </w:tbl>
  <w:p w14:paraId="3E271E44" w14:textId="77AAD4DB" w:rsidR="00D559D0" w:rsidRDefault="00320B0A"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93.9pt;margin-top:-120.0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55746E"/>
    <w:multiLevelType w:val="hybridMultilevel"/>
    <w:tmpl w:val="EF22A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B3B45"/>
    <w:multiLevelType w:val="hybridMultilevel"/>
    <w:tmpl w:val="41E687AE"/>
    <w:lvl w:ilvl="0" w:tplc="BD9CB26E">
      <w:start w:val="1"/>
      <w:numFmt w:val="decimal"/>
      <w:lvlText w:val="%1."/>
      <w:lvlJc w:val="left"/>
      <w:pPr>
        <w:ind w:left="927" w:hanging="360"/>
      </w:pPr>
      <w:rPr>
        <w:rFonts w:ascii="Palatino Linotype" w:hAnsi="Palatino Linotype"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7F60E23"/>
    <w:multiLevelType w:val="hybridMultilevel"/>
    <w:tmpl w:val="2CBEC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4169DF"/>
    <w:multiLevelType w:val="hybridMultilevel"/>
    <w:tmpl w:val="B3C89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D8036E"/>
    <w:multiLevelType w:val="hybridMultilevel"/>
    <w:tmpl w:val="BD7CC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13ADB"/>
    <w:multiLevelType w:val="hybridMultilevel"/>
    <w:tmpl w:val="D7CC4FCC"/>
    <w:lvl w:ilvl="0" w:tplc="BDA26A42">
      <w:start w:val="1"/>
      <w:numFmt w:val="decimal"/>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E64E6B"/>
    <w:multiLevelType w:val="hybridMultilevel"/>
    <w:tmpl w:val="2970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167D9A"/>
    <w:multiLevelType w:val="hybridMultilevel"/>
    <w:tmpl w:val="EBF493C0"/>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15:restartNumberingAfterBreak="0">
    <w:nsid w:val="43350D98"/>
    <w:multiLevelType w:val="hybridMultilevel"/>
    <w:tmpl w:val="8EC80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C36996"/>
    <w:multiLevelType w:val="hybridMultilevel"/>
    <w:tmpl w:val="96B648EA"/>
    <w:lvl w:ilvl="0" w:tplc="080A0001">
      <w:start w:val="1"/>
      <w:numFmt w:val="bullet"/>
      <w:lvlText w:val=""/>
      <w:lvlJc w:val="left"/>
      <w:pPr>
        <w:ind w:left="720" w:hanging="360"/>
      </w:pPr>
      <w:rPr>
        <w:rFonts w:ascii="Symbol" w:hAnsi="Symbol" w:hint="default"/>
      </w:rPr>
    </w:lvl>
    <w:lvl w:ilvl="1" w:tplc="A102592A">
      <w:numFmt w:val="bullet"/>
      <w:lvlText w:val="•"/>
      <w:lvlJc w:val="left"/>
      <w:pPr>
        <w:ind w:left="1440" w:hanging="360"/>
      </w:pPr>
      <w:rPr>
        <w:rFonts w:ascii="Palatino Linotype" w:eastAsia="Calibri"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64704A"/>
    <w:multiLevelType w:val="hybridMultilevel"/>
    <w:tmpl w:val="D7CC4FCC"/>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70077C5C"/>
    <w:multiLevelType w:val="hybridMultilevel"/>
    <w:tmpl w:val="B7526AEC"/>
    <w:lvl w:ilvl="0" w:tplc="120CC13C">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303AD1"/>
    <w:multiLevelType w:val="hybridMultilevel"/>
    <w:tmpl w:val="9B7EDC7A"/>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18"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171FA7"/>
    <w:multiLevelType w:val="hybridMultilevel"/>
    <w:tmpl w:val="F028E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6"/>
  </w:num>
  <w:num w:numId="4">
    <w:abstractNumId w:val="12"/>
  </w:num>
  <w:num w:numId="5">
    <w:abstractNumId w:val="18"/>
  </w:num>
  <w:num w:numId="6">
    <w:abstractNumId w:val="17"/>
  </w:num>
  <w:num w:numId="7">
    <w:abstractNumId w:val="6"/>
  </w:num>
  <w:num w:numId="8">
    <w:abstractNumId w:val="10"/>
  </w:num>
  <w:num w:numId="9">
    <w:abstractNumId w:val="8"/>
  </w:num>
  <w:num w:numId="10">
    <w:abstractNumId w:val="14"/>
  </w:num>
  <w:num w:numId="11">
    <w:abstractNumId w:val="2"/>
  </w:num>
  <w:num w:numId="12">
    <w:abstractNumId w:val="5"/>
  </w:num>
  <w:num w:numId="13">
    <w:abstractNumId w:val="15"/>
  </w:num>
  <w:num w:numId="14">
    <w:abstractNumId w:val="3"/>
  </w:num>
  <w:num w:numId="15">
    <w:abstractNumId w:val="9"/>
  </w:num>
  <w:num w:numId="16">
    <w:abstractNumId w:val="13"/>
  </w:num>
  <w:num w:numId="17">
    <w:abstractNumId w:val="19"/>
  </w:num>
  <w:num w:numId="18">
    <w:abstractNumId w:val="4"/>
  </w:num>
  <w:num w:numId="19">
    <w:abstractNumId w:val="1"/>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B9"/>
    <w:rsid w:val="000027EB"/>
    <w:rsid w:val="00002A1B"/>
    <w:rsid w:val="00002B06"/>
    <w:rsid w:val="00002F68"/>
    <w:rsid w:val="0000317B"/>
    <w:rsid w:val="000034F0"/>
    <w:rsid w:val="00003E99"/>
    <w:rsid w:val="000044DB"/>
    <w:rsid w:val="0000485A"/>
    <w:rsid w:val="00005245"/>
    <w:rsid w:val="0000579D"/>
    <w:rsid w:val="00006543"/>
    <w:rsid w:val="00007B87"/>
    <w:rsid w:val="00010118"/>
    <w:rsid w:val="0001068E"/>
    <w:rsid w:val="000117F1"/>
    <w:rsid w:val="00011899"/>
    <w:rsid w:val="00012A99"/>
    <w:rsid w:val="000134AD"/>
    <w:rsid w:val="00013A19"/>
    <w:rsid w:val="00013FB8"/>
    <w:rsid w:val="0001418E"/>
    <w:rsid w:val="00014465"/>
    <w:rsid w:val="00014920"/>
    <w:rsid w:val="0001514E"/>
    <w:rsid w:val="00015255"/>
    <w:rsid w:val="0001698F"/>
    <w:rsid w:val="00017019"/>
    <w:rsid w:val="000177CE"/>
    <w:rsid w:val="0002077D"/>
    <w:rsid w:val="00020D0B"/>
    <w:rsid w:val="000212E5"/>
    <w:rsid w:val="0002184D"/>
    <w:rsid w:val="00021C64"/>
    <w:rsid w:val="0002213E"/>
    <w:rsid w:val="0002218F"/>
    <w:rsid w:val="00022380"/>
    <w:rsid w:val="000237D8"/>
    <w:rsid w:val="00023963"/>
    <w:rsid w:val="00023C34"/>
    <w:rsid w:val="000241C5"/>
    <w:rsid w:val="0002463D"/>
    <w:rsid w:val="00024B25"/>
    <w:rsid w:val="00025FFE"/>
    <w:rsid w:val="000264DA"/>
    <w:rsid w:val="00026775"/>
    <w:rsid w:val="0002699D"/>
    <w:rsid w:val="00026EBB"/>
    <w:rsid w:val="00027892"/>
    <w:rsid w:val="000303D6"/>
    <w:rsid w:val="00031170"/>
    <w:rsid w:val="00031255"/>
    <w:rsid w:val="00031259"/>
    <w:rsid w:val="000313A7"/>
    <w:rsid w:val="00031713"/>
    <w:rsid w:val="00031B16"/>
    <w:rsid w:val="00032823"/>
    <w:rsid w:val="00032F5B"/>
    <w:rsid w:val="00033C8A"/>
    <w:rsid w:val="00033D36"/>
    <w:rsid w:val="00034BF3"/>
    <w:rsid w:val="00034E9D"/>
    <w:rsid w:val="00034FDA"/>
    <w:rsid w:val="000353D6"/>
    <w:rsid w:val="00035486"/>
    <w:rsid w:val="00036483"/>
    <w:rsid w:val="000368A5"/>
    <w:rsid w:val="00036DD1"/>
    <w:rsid w:val="00036E31"/>
    <w:rsid w:val="000373BC"/>
    <w:rsid w:val="0003748A"/>
    <w:rsid w:val="000375E0"/>
    <w:rsid w:val="00037B34"/>
    <w:rsid w:val="00037E0A"/>
    <w:rsid w:val="00037F4B"/>
    <w:rsid w:val="00040223"/>
    <w:rsid w:val="000408C0"/>
    <w:rsid w:val="00040AF9"/>
    <w:rsid w:val="0004168D"/>
    <w:rsid w:val="0004178F"/>
    <w:rsid w:val="00042013"/>
    <w:rsid w:val="00042072"/>
    <w:rsid w:val="00043099"/>
    <w:rsid w:val="00043526"/>
    <w:rsid w:val="000436E2"/>
    <w:rsid w:val="00043868"/>
    <w:rsid w:val="00043C4B"/>
    <w:rsid w:val="00044D79"/>
    <w:rsid w:val="00045657"/>
    <w:rsid w:val="00045C32"/>
    <w:rsid w:val="00046167"/>
    <w:rsid w:val="0004646B"/>
    <w:rsid w:val="0004698D"/>
    <w:rsid w:val="00046B57"/>
    <w:rsid w:val="000474C1"/>
    <w:rsid w:val="000477E7"/>
    <w:rsid w:val="00047D67"/>
    <w:rsid w:val="00047ED7"/>
    <w:rsid w:val="0005013E"/>
    <w:rsid w:val="0005075F"/>
    <w:rsid w:val="000507B2"/>
    <w:rsid w:val="00051F1E"/>
    <w:rsid w:val="000528E6"/>
    <w:rsid w:val="00052DC0"/>
    <w:rsid w:val="0005350D"/>
    <w:rsid w:val="00053B0B"/>
    <w:rsid w:val="0005488D"/>
    <w:rsid w:val="0005498C"/>
    <w:rsid w:val="00055B5B"/>
    <w:rsid w:val="00056128"/>
    <w:rsid w:val="0005766F"/>
    <w:rsid w:val="00057FA7"/>
    <w:rsid w:val="0006017B"/>
    <w:rsid w:val="00060A5A"/>
    <w:rsid w:val="000612E4"/>
    <w:rsid w:val="0006133F"/>
    <w:rsid w:val="00061BFE"/>
    <w:rsid w:val="00061CDA"/>
    <w:rsid w:val="00062648"/>
    <w:rsid w:val="00063181"/>
    <w:rsid w:val="0006462F"/>
    <w:rsid w:val="000648DD"/>
    <w:rsid w:val="00067234"/>
    <w:rsid w:val="000702FD"/>
    <w:rsid w:val="00070C86"/>
    <w:rsid w:val="00071293"/>
    <w:rsid w:val="0007274B"/>
    <w:rsid w:val="0007299C"/>
    <w:rsid w:val="00073139"/>
    <w:rsid w:val="00073950"/>
    <w:rsid w:val="00074ABC"/>
    <w:rsid w:val="00076476"/>
    <w:rsid w:val="000771AB"/>
    <w:rsid w:val="0007724F"/>
    <w:rsid w:val="00077CD9"/>
    <w:rsid w:val="00080191"/>
    <w:rsid w:val="000813B0"/>
    <w:rsid w:val="0008148B"/>
    <w:rsid w:val="000814FB"/>
    <w:rsid w:val="0008165E"/>
    <w:rsid w:val="000839E0"/>
    <w:rsid w:val="00084783"/>
    <w:rsid w:val="00085302"/>
    <w:rsid w:val="00085E5A"/>
    <w:rsid w:val="000870B9"/>
    <w:rsid w:val="0008740F"/>
    <w:rsid w:val="000876AD"/>
    <w:rsid w:val="00087860"/>
    <w:rsid w:val="00087F26"/>
    <w:rsid w:val="0009009D"/>
    <w:rsid w:val="00090327"/>
    <w:rsid w:val="00091753"/>
    <w:rsid w:val="000923C9"/>
    <w:rsid w:val="00093C06"/>
    <w:rsid w:val="00094012"/>
    <w:rsid w:val="00094124"/>
    <w:rsid w:val="0009458E"/>
    <w:rsid w:val="000951A6"/>
    <w:rsid w:val="00095395"/>
    <w:rsid w:val="000955C9"/>
    <w:rsid w:val="00095B91"/>
    <w:rsid w:val="00095E83"/>
    <w:rsid w:val="00096ABF"/>
    <w:rsid w:val="00097211"/>
    <w:rsid w:val="00097753"/>
    <w:rsid w:val="000A08CF"/>
    <w:rsid w:val="000A0FCF"/>
    <w:rsid w:val="000A20A4"/>
    <w:rsid w:val="000A238F"/>
    <w:rsid w:val="000A2948"/>
    <w:rsid w:val="000A309A"/>
    <w:rsid w:val="000A3522"/>
    <w:rsid w:val="000A3813"/>
    <w:rsid w:val="000A56C3"/>
    <w:rsid w:val="000A5B81"/>
    <w:rsid w:val="000A5B99"/>
    <w:rsid w:val="000A5EA8"/>
    <w:rsid w:val="000A66EE"/>
    <w:rsid w:val="000A701D"/>
    <w:rsid w:val="000A7211"/>
    <w:rsid w:val="000A7666"/>
    <w:rsid w:val="000A7D4F"/>
    <w:rsid w:val="000B0073"/>
    <w:rsid w:val="000B1929"/>
    <w:rsid w:val="000B1B4B"/>
    <w:rsid w:val="000B1D37"/>
    <w:rsid w:val="000B25B5"/>
    <w:rsid w:val="000B28D1"/>
    <w:rsid w:val="000B2C93"/>
    <w:rsid w:val="000B36DD"/>
    <w:rsid w:val="000B37D8"/>
    <w:rsid w:val="000B3A68"/>
    <w:rsid w:val="000B3AF2"/>
    <w:rsid w:val="000B4ACF"/>
    <w:rsid w:val="000B4B16"/>
    <w:rsid w:val="000B5342"/>
    <w:rsid w:val="000B538B"/>
    <w:rsid w:val="000B5711"/>
    <w:rsid w:val="000B5D57"/>
    <w:rsid w:val="000B6020"/>
    <w:rsid w:val="000B62C4"/>
    <w:rsid w:val="000B691A"/>
    <w:rsid w:val="000B6E6E"/>
    <w:rsid w:val="000B75F3"/>
    <w:rsid w:val="000B76E4"/>
    <w:rsid w:val="000B78AC"/>
    <w:rsid w:val="000C0258"/>
    <w:rsid w:val="000C03D2"/>
    <w:rsid w:val="000C0490"/>
    <w:rsid w:val="000C14D6"/>
    <w:rsid w:val="000C1665"/>
    <w:rsid w:val="000C2283"/>
    <w:rsid w:val="000C27CA"/>
    <w:rsid w:val="000C2D60"/>
    <w:rsid w:val="000C33DA"/>
    <w:rsid w:val="000C38B0"/>
    <w:rsid w:val="000C3C1A"/>
    <w:rsid w:val="000C4DC5"/>
    <w:rsid w:val="000C58CD"/>
    <w:rsid w:val="000C5940"/>
    <w:rsid w:val="000C59CB"/>
    <w:rsid w:val="000C70B2"/>
    <w:rsid w:val="000C7A34"/>
    <w:rsid w:val="000C7FBC"/>
    <w:rsid w:val="000D02A0"/>
    <w:rsid w:val="000D0B08"/>
    <w:rsid w:val="000D0CE8"/>
    <w:rsid w:val="000D1690"/>
    <w:rsid w:val="000D2EA1"/>
    <w:rsid w:val="000D411E"/>
    <w:rsid w:val="000D412A"/>
    <w:rsid w:val="000D4BAC"/>
    <w:rsid w:val="000D4D4C"/>
    <w:rsid w:val="000D5918"/>
    <w:rsid w:val="000D5CFB"/>
    <w:rsid w:val="000D66BD"/>
    <w:rsid w:val="000E0028"/>
    <w:rsid w:val="000E0BEA"/>
    <w:rsid w:val="000E18B0"/>
    <w:rsid w:val="000E3D57"/>
    <w:rsid w:val="000E41E8"/>
    <w:rsid w:val="000E49FB"/>
    <w:rsid w:val="000E5B1C"/>
    <w:rsid w:val="000E60B1"/>
    <w:rsid w:val="000E67E4"/>
    <w:rsid w:val="000F0581"/>
    <w:rsid w:val="000F089D"/>
    <w:rsid w:val="000F239A"/>
    <w:rsid w:val="000F24C8"/>
    <w:rsid w:val="000F2870"/>
    <w:rsid w:val="000F2A29"/>
    <w:rsid w:val="000F2C3D"/>
    <w:rsid w:val="000F2FF1"/>
    <w:rsid w:val="000F3171"/>
    <w:rsid w:val="000F373F"/>
    <w:rsid w:val="000F3DA0"/>
    <w:rsid w:val="000F45F6"/>
    <w:rsid w:val="000F4876"/>
    <w:rsid w:val="000F4921"/>
    <w:rsid w:val="000F555D"/>
    <w:rsid w:val="000F5E98"/>
    <w:rsid w:val="000F63A9"/>
    <w:rsid w:val="000F63E0"/>
    <w:rsid w:val="000F668A"/>
    <w:rsid w:val="000F6CB7"/>
    <w:rsid w:val="000F7635"/>
    <w:rsid w:val="000F7720"/>
    <w:rsid w:val="000F7886"/>
    <w:rsid w:val="000F7A45"/>
    <w:rsid w:val="000F7FD8"/>
    <w:rsid w:val="00100BAC"/>
    <w:rsid w:val="00100CB4"/>
    <w:rsid w:val="001017B7"/>
    <w:rsid w:val="00101C56"/>
    <w:rsid w:val="0010279F"/>
    <w:rsid w:val="001034BC"/>
    <w:rsid w:val="001034C6"/>
    <w:rsid w:val="001049B0"/>
    <w:rsid w:val="00104ADB"/>
    <w:rsid w:val="00104B27"/>
    <w:rsid w:val="00104C2C"/>
    <w:rsid w:val="001057BC"/>
    <w:rsid w:val="00106587"/>
    <w:rsid w:val="0010736A"/>
    <w:rsid w:val="001075E5"/>
    <w:rsid w:val="001076CC"/>
    <w:rsid w:val="00107D2F"/>
    <w:rsid w:val="001126BD"/>
    <w:rsid w:val="001133D5"/>
    <w:rsid w:val="00113AFE"/>
    <w:rsid w:val="00113BE3"/>
    <w:rsid w:val="00114068"/>
    <w:rsid w:val="00114467"/>
    <w:rsid w:val="001150E9"/>
    <w:rsid w:val="001162DD"/>
    <w:rsid w:val="001164D8"/>
    <w:rsid w:val="00116E5F"/>
    <w:rsid w:val="0012031E"/>
    <w:rsid w:val="00121204"/>
    <w:rsid w:val="0012298F"/>
    <w:rsid w:val="001235DB"/>
    <w:rsid w:val="00125C6A"/>
    <w:rsid w:val="00126711"/>
    <w:rsid w:val="00126A69"/>
    <w:rsid w:val="00126C28"/>
    <w:rsid w:val="00127757"/>
    <w:rsid w:val="0012791F"/>
    <w:rsid w:val="00130F33"/>
    <w:rsid w:val="00131F9F"/>
    <w:rsid w:val="001323F2"/>
    <w:rsid w:val="001325F8"/>
    <w:rsid w:val="001325FC"/>
    <w:rsid w:val="00132A80"/>
    <w:rsid w:val="00132B45"/>
    <w:rsid w:val="00132D35"/>
    <w:rsid w:val="00132EF5"/>
    <w:rsid w:val="00132F95"/>
    <w:rsid w:val="00134C58"/>
    <w:rsid w:val="00136156"/>
    <w:rsid w:val="00136CE3"/>
    <w:rsid w:val="00137070"/>
    <w:rsid w:val="001377D8"/>
    <w:rsid w:val="00137F2A"/>
    <w:rsid w:val="00140C9D"/>
    <w:rsid w:val="00140DF1"/>
    <w:rsid w:val="001426E4"/>
    <w:rsid w:val="0014307A"/>
    <w:rsid w:val="00143224"/>
    <w:rsid w:val="00143CFC"/>
    <w:rsid w:val="00144D0B"/>
    <w:rsid w:val="00145463"/>
    <w:rsid w:val="00145638"/>
    <w:rsid w:val="00145A07"/>
    <w:rsid w:val="00146504"/>
    <w:rsid w:val="00147566"/>
    <w:rsid w:val="00147FBA"/>
    <w:rsid w:val="00150612"/>
    <w:rsid w:val="0015085B"/>
    <w:rsid w:val="00151053"/>
    <w:rsid w:val="00151288"/>
    <w:rsid w:val="00151FBB"/>
    <w:rsid w:val="0015211F"/>
    <w:rsid w:val="001527B7"/>
    <w:rsid w:val="00152A7C"/>
    <w:rsid w:val="00152AF2"/>
    <w:rsid w:val="001530C6"/>
    <w:rsid w:val="00153331"/>
    <w:rsid w:val="001536AD"/>
    <w:rsid w:val="00153A0D"/>
    <w:rsid w:val="001544A2"/>
    <w:rsid w:val="001546AE"/>
    <w:rsid w:val="00155F96"/>
    <w:rsid w:val="00156408"/>
    <w:rsid w:val="001565E9"/>
    <w:rsid w:val="00156A6B"/>
    <w:rsid w:val="001573CB"/>
    <w:rsid w:val="001607C1"/>
    <w:rsid w:val="00160910"/>
    <w:rsid w:val="00160AAF"/>
    <w:rsid w:val="00160AD2"/>
    <w:rsid w:val="00161626"/>
    <w:rsid w:val="00161DF9"/>
    <w:rsid w:val="00161E5B"/>
    <w:rsid w:val="001623ED"/>
    <w:rsid w:val="00162CCE"/>
    <w:rsid w:val="0016308C"/>
    <w:rsid w:val="0016310B"/>
    <w:rsid w:val="001634E0"/>
    <w:rsid w:val="0016438B"/>
    <w:rsid w:val="001646CF"/>
    <w:rsid w:val="00164E73"/>
    <w:rsid w:val="00164E87"/>
    <w:rsid w:val="00165891"/>
    <w:rsid w:val="00167281"/>
    <w:rsid w:val="00167DA5"/>
    <w:rsid w:val="00170545"/>
    <w:rsid w:val="00171226"/>
    <w:rsid w:val="00171351"/>
    <w:rsid w:val="0017147F"/>
    <w:rsid w:val="00171ADD"/>
    <w:rsid w:val="00171D26"/>
    <w:rsid w:val="00172002"/>
    <w:rsid w:val="001727DB"/>
    <w:rsid w:val="00173621"/>
    <w:rsid w:val="00173688"/>
    <w:rsid w:val="00173AA0"/>
    <w:rsid w:val="00173C8A"/>
    <w:rsid w:val="0017459B"/>
    <w:rsid w:val="0017518C"/>
    <w:rsid w:val="00175EDA"/>
    <w:rsid w:val="001765B0"/>
    <w:rsid w:val="001801F6"/>
    <w:rsid w:val="00181233"/>
    <w:rsid w:val="001813CF"/>
    <w:rsid w:val="00181620"/>
    <w:rsid w:val="00181B46"/>
    <w:rsid w:val="00182F0F"/>
    <w:rsid w:val="001833A2"/>
    <w:rsid w:val="001839C2"/>
    <w:rsid w:val="00183D24"/>
    <w:rsid w:val="0018491B"/>
    <w:rsid w:val="00184984"/>
    <w:rsid w:val="001851A6"/>
    <w:rsid w:val="001855A7"/>
    <w:rsid w:val="00185B08"/>
    <w:rsid w:val="00185E05"/>
    <w:rsid w:val="00186041"/>
    <w:rsid w:val="00186937"/>
    <w:rsid w:val="001875A7"/>
    <w:rsid w:val="001879E1"/>
    <w:rsid w:val="00187B23"/>
    <w:rsid w:val="00187C72"/>
    <w:rsid w:val="00187DAE"/>
    <w:rsid w:val="00187FFB"/>
    <w:rsid w:val="00190AE6"/>
    <w:rsid w:val="00191EE7"/>
    <w:rsid w:val="00191F75"/>
    <w:rsid w:val="00192E2B"/>
    <w:rsid w:val="0019389B"/>
    <w:rsid w:val="00193B6B"/>
    <w:rsid w:val="00193ED0"/>
    <w:rsid w:val="00194582"/>
    <w:rsid w:val="00194817"/>
    <w:rsid w:val="001949D1"/>
    <w:rsid w:val="00194EA4"/>
    <w:rsid w:val="001952AE"/>
    <w:rsid w:val="00195BA3"/>
    <w:rsid w:val="001964EC"/>
    <w:rsid w:val="00196D0C"/>
    <w:rsid w:val="00197F1F"/>
    <w:rsid w:val="001A1ABF"/>
    <w:rsid w:val="001A1B94"/>
    <w:rsid w:val="001A1E3D"/>
    <w:rsid w:val="001A22F5"/>
    <w:rsid w:val="001A26A7"/>
    <w:rsid w:val="001A283A"/>
    <w:rsid w:val="001A2FE1"/>
    <w:rsid w:val="001A46BC"/>
    <w:rsid w:val="001A4973"/>
    <w:rsid w:val="001A60B0"/>
    <w:rsid w:val="001A75D4"/>
    <w:rsid w:val="001A7E66"/>
    <w:rsid w:val="001A7FD2"/>
    <w:rsid w:val="001B03BC"/>
    <w:rsid w:val="001B107D"/>
    <w:rsid w:val="001B109A"/>
    <w:rsid w:val="001B16DB"/>
    <w:rsid w:val="001B234B"/>
    <w:rsid w:val="001B285F"/>
    <w:rsid w:val="001B2C93"/>
    <w:rsid w:val="001B2CD9"/>
    <w:rsid w:val="001B2F5A"/>
    <w:rsid w:val="001B3138"/>
    <w:rsid w:val="001B3B55"/>
    <w:rsid w:val="001B56F8"/>
    <w:rsid w:val="001B58C7"/>
    <w:rsid w:val="001B5B53"/>
    <w:rsid w:val="001B5F28"/>
    <w:rsid w:val="001B60D3"/>
    <w:rsid w:val="001B62A0"/>
    <w:rsid w:val="001B6774"/>
    <w:rsid w:val="001B6936"/>
    <w:rsid w:val="001B7663"/>
    <w:rsid w:val="001B7905"/>
    <w:rsid w:val="001C0DD6"/>
    <w:rsid w:val="001C0E64"/>
    <w:rsid w:val="001C282F"/>
    <w:rsid w:val="001C2D16"/>
    <w:rsid w:val="001C3257"/>
    <w:rsid w:val="001C3564"/>
    <w:rsid w:val="001C3813"/>
    <w:rsid w:val="001C3B6C"/>
    <w:rsid w:val="001C4600"/>
    <w:rsid w:val="001C473D"/>
    <w:rsid w:val="001C49DB"/>
    <w:rsid w:val="001C4C81"/>
    <w:rsid w:val="001C5AA8"/>
    <w:rsid w:val="001C741D"/>
    <w:rsid w:val="001D0086"/>
    <w:rsid w:val="001D0094"/>
    <w:rsid w:val="001D0A91"/>
    <w:rsid w:val="001D0D33"/>
    <w:rsid w:val="001D10A4"/>
    <w:rsid w:val="001D1149"/>
    <w:rsid w:val="001D239F"/>
    <w:rsid w:val="001D3ABF"/>
    <w:rsid w:val="001D5991"/>
    <w:rsid w:val="001D6D72"/>
    <w:rsid w:val="001D6FBD"/>
    <w:rsid w:val="001D7012"/>
    <w:rsid w:val="001D7BD2"/>
    <w:rsid w:val="001E0171"/>
    <w:rsid w:val="001E07DA"/>
    <w:rsid w:val="001E1058"/>
    <w:rsid w:val="001E17C1"/>
    <w:rsid w:val="001E28DB"/>
    <w:rsid w:val="001E2970"/>
    <w:rsid w:val="001E2A4D"/>
    <w:rsid w:val="001E38F9"/>
    <w:rsid w:val="001E3BA6"/>
    <w:rsid w:val="001E4199"/>
    <w:rsid w:val="001E511D"/>
    <w:rsid w:val="001E53C2"/>
    <w:rsid w:val="001E5A3B"/>
    <w:rsid w:val="001E5EF8"/>
    <w:rsid w:val="001E619B"/>
    <w:rsid w:val="001E6359"/>
    <w:rsid w:val="001E714A"/>
    <w:rsid w:val="001F0E9C"/>
    <w:rsid w:val="001F107B"/>
    <w:rsid w:val="001F148A"/>
    <w:rsid w:val="001F1540"/>
    <w:rsid w:val="001F1746"/>
    <w:rsid w:val="001F367C"/>
    <w:rsid w:val="001F3A0B"/>
    <w:rsid w:val="001F417B"/>
    <w:rsid w:val="001F46E9"/>
    <w:rsid w:val="001F4FF0"/>
    <w:rsid w:val="001F652C"/>
    <w:rsid w:val="001F7151"/>
    <w:rsid w:val="001F739F"/>
    <w:rsid w:val="001F78D9"/>
    <w:rsid w:val="001F7C1A"/>
    <w:rsid w:val="00200376"/>
    <w:rsid w:val="00200A44"/>
    <w:rsid w:val="00201AA4"/>
    <w:rsid w:val="00201E1A"/>
    <w:rsid w:val="00202222"/>
    <w:rsid w:val="00202DB8"/>
    <w:rsid w:val="0020300B"/>
    <w:rsid w:val="002034AF"/>
    <w:rsid w:val="00203535"/>
    <w:rsid w:val="00203CEF"/>
    <w:rsid w:val="0020511F"/>
    <w:rsid w:val="002054F9"/>
    <w:rsid w:val="002055DA"/>
    <w:rsid w:val="00205D56"/>
    <w:rsid w:val="002067C9"/>
    <w:rsid w:val="00206F55"/>
    <w:rsid w:val="00207205"/>
    <w:rsid w:val="002073A2"/>
    <w:rsid w:val="00207736"/>
    <w:rsid w:val="002078B6"/>
    <w:rsid w:val="00207949"/>
    <w:rsid w:val="00207C47"/>
    <w:rsid w:val="00207E5B"/>
    <w:rsid w:val="00211288"/>
    <w:rsid w:val="00211B24"/>
    <w:rsid w:val="00212460"/>
    <w:rsid w:val="0021401A"/>
    <w:rsid w:val="00214786"/>
    <w:rsid w:val="00214B39"/>
    <w:rsid w:val="00214CE3"/>
    <w:rsid w:val="00214FDD"/>
    <w:rsid w:val="002157CB"/>
    <w:rsid w:val="00215D0D"/>
    <w:rsid w:val="00216147"/>
    <w:rsid w:val="00216169"/>
    <w:rsid w:val="0021644B"/>
    <w:rsid w:val="00216ADE"/>
    <w:rsid w:val="00216F25"/>
    <w:rsid w:val="00217448"/>
    <w:rsid w:val="002179B5"/>
    <w:rsid w:val="00217AEF"/>
    <w:rsid w:val="002205F0"/>
    <w:rsid w:val="00220BB8"/>
    <w:rsid w:val="00221C27"/>
    <w:rsid w:val="00221EC9"/>
    <w:rsid w:val="00222CD6"/>
    <w:rsid w:val="00222F90"/>
    <w:rsid w:val="00223ECD"/>
    <w:rsid w:val="002241A6"/>
    <w:rsid w:val="002241E8"/>
    <w:rsid w:val="002241EC"/>
    <w:rsid w:val="002245D8"/>
    <w:rsid w:val="00224774"/>
    <w:rsid w:val="002247B0"/>
    <w:rsid w:val="00224C04"/>
    <w:rsid w:val="00224F7A"/>
    <w:rsid w:val="00225152"/>
    <w:rsid w:val="00225521"/>
    <w:rsid w:val="002259E2"/>
    <w:rsid w:val="00226687"/>
    <w:rsid w:val="00226709"/>
    <w:rsid w:val="00227851"/>
    <w:rsid w:val="00230257"/>
    <w:rsid w:val="00230E81"/>
    <w:rsid w:val="00232673"/>
    <w:rsid w:val="00232F9A"/>
    <w:rsid w:val="0023381C"/>
    <w:rsid w:val="002346F7"/>
    <w:rsid w:val="00234A07"/>
    <w:rsid w:val="00234C23"/>
    <w:rsid w:val="002355FD"/>
    <w:rsid w:val="00235987"/>
    <w:rsid w:val="00235AE8"/>
    <w:rsid w:val="002363B2"/>
    <w:rsid w:val="00236564"/>
    <w:rsid w:val="00236863"/>
    <w:rsid w:val="00237514"/>
    <w:rsid w:val="00237631"/>
    <w:rsid w:val="00237C1F"/>
    <w:rsid w:val="00237D0D"/>
    <w:rsid w:val="00240764"/>
    <w:rsid w:val="00241603"/>
    <w:rsid w:val="002428E1"/>
    <w:rsid w:val="002433A4"/>
    <w:rsid w:val="002435DC"/>
    <w:rsid w:val="00243639"/>
    <w:rsid w:val="002437EA"/>
    <w:rsid w:val="00244E5C"/>
    <w:rsid w:val="0024583C"/>
    <w:rsid w:val="002459E3"/>
    <w:rsid w:val="00245A7B"/>
    <w:rsid w:val="00245A80"/>
    <w:rsid w:val="00246061"/>
    <w:rsid w:val="002464F3"/>
    <w:rsid w:val="00247271"/>
    <w:rsid w:val="0024767F"/>
    <w:rsid w:val="002477F2"/>
    <w:rsid w:val="00247B17"/>
    <w:rsid w:val="0025018F"/>
    <w:rsid w:val="00250389"/>
    <w:rsid w:val="002512C4"/>
    <w:rsid w:val="002519C6"/>
    <w:rsid w:val="00251EAB"/>
    <w:rsid w:val="00252669"/>
    <w:rsid w:val="0025266C"/>
    <w:rsid w:val="002531E4"/>
    <w:rsid w:val="00253A29"/>
    <w:rsid w:val="00253D63"/>
    <w:rsid w:val="00254093"/>
    <w:rsid w:val="00254209"/>
    <w:rsid w:val="00254288"/>
    <w:rsid w:val="0025469C"/>
    <w:rsid w:val="00254B31"/>
    <w:rsid w:val="002557BB"/>
    <w:rsid w:val="00257799"/>
    <w:rsid w:val="00257903"/>
    <w:rsid w:val="002579CE"/>
    <w:rsid w:val="00257CB1"/>
    <w:rsid w:val="00260FEC"/>
    <w:rsid w:val="00261517"/>
    <w:rsid w:val="00261DD6"/>
    <w:rsid w:val="00261F5C"/>
    <w:rsid w:val="002632D5"/>
    <w:rsid w:val="0026376E"/>
    <w:rsid w:val="00263E1C"/>
    <w:rsid w:val="00263F21"/>
    <w:rsid w:val="00264179"/>
    <w:rsid w:val="00264223"/>
    <w:rsid w:val="002642EC"/>
    <w:rsid w:val="00264E4F"/>
    <w:rsid w:val="00265501"/>
    <w:rsid w:val="002657E2"/>
    <w:rsid w:val="00265898"/>
    <w:rsid w:val="0026667B"/>
    <w:rsid w:val="00266FA4"/>
    <w:rsid w:val="002670BE"/>
    <w:rsid w:val="0026729E"/>
    <w:rsid w:val="002677EA"/>
    <w:rsid w:val="0026790D"/>
    <w:rsid w:val="00267A90"/>
    <w:rsid w:val="002705D2"/>
    <w:rsid w:val="0027102A"/>
    <w:rsid w:val="00271124"/>
    <w:rsid w:val="00271A52"/>
    <w:rsid w:val="002727CC"/>
    <w:rsid w:val="00272B42"/>
    <w:rsid w:val="00272C1B"/>
    <w:rsid w:val="00272CD2"/>
    <w:rsid w:val="00273618"/>
    <w:rsid w:val="00273679"/>
    <w:rsid w:val="002739E6"/>
    <w:rsid w:val="00274D84"/>
    <w:rsid w:val="0027564B"/>
    <w:rsid w:val="00275F45"/>
    <w:rsid w:val="00276168"/>
    <w:rsid w:val="00277729"/>
    <w:rsid w:val="00280073"/>
    <w:rsid w:val="00280794"/>
    <w:rsid w:val="00280DDB"/>
    <w:rsid w:val="00280ED7"/>
    <w:rsid w:val="00281A35"/>
    <w:rsid w:val="00283A7B"/>
    <w:rsid w:val="00283C41"/>
    <w:rsid w:val="00283E90"/>
    <w:rsid w:val="00284486"/>
    <w:rsid w:val="0028495E"/>
    <w:rsid w:val="00284CB1"/>
    <w:rsid w:val="00285644"/>
    <w:rsid w:val="0028581E"/>
    <w:rsid w:val="00286437"/>
    <w:rsid w:val="00286505"/>
    <w:rsid w:val="00286B23"/>
    <w:rsid w:val="00287FB6"/>
    <w:rsid w:val="00291209"/>
    <w:rsid w:val="00291955"/>
    <w:rsid w:val="00291BE1"/>
    <w:rsid w:val="00292EB8"/>
    <w:rsid w:val="00293491"/>
    <w:rsid w:val="00293A8C"/>
    <w:rsid w:val="00293B4B"/>
    <w:rsid w:val="00293E0D"/>
    <w:rsid w:val="00294419"/>
    <w:rsid w:val="00294FCE"/>
    <w:rsid w:val="00295019"/>
    <w:rsid w:val="0029557A"/>
    <w:rsid w:val="00295BA6"/>
    <w:rsid w:val="00296435"/>
    <w:rsid w:val="00296493"/>
    <w:rsid w:val="00296664"/>
    <w:rsid w:val="00296C5E"/>
    <w:rsid w:val="00297BA9"/>
    <w:rsid w:val="002A0FB8"/>
    <w:rsid w:val="002A16D8"/>
    <w:rsid w:val="002A1E38"/>
    <w:rsid w:val="002A20B1"/>
    <w:rsid w:val="002A2C27"/>
    <w:rsid w:val="002A39F2"/>
    <w:rsid w:val="002A3B3C"/>
    <w:rsid w:val="002A47A1"/>
    <w:rsid w:val="002A55D9"/>
    <w:rsid w:val="002A5BE5"/>
    <w:rsid w:val="002A5D08"/>
    <w:rsid w:val="002A6007"/>
    <w:rsid w:val="002A6193"/>
    <w:rsid w:val="002A73FD"/>
    <w:rsid w:val="002A78C1"/>
    <w:rsid w:val="002A7BD4"/>
    <w:rsid w:val="002A7F32"/>
    <w:rsid w:val="002B0715"/>
    <w:rsid w:val="002B0898"/>
    <w:rsid w:val="002B1F4D"/>
    <w:rsid w:val="002B1FE8"/>
    <w:rsid w:val="002B20A1"/>
    <w:rsid w:val="002B226E"/>
    <w:rsid w:val="002B24A2"/>
    <w:rsid w:val="002B2C80"/>
    <w:rsid w:val="002B3132"/>
    <w:rsid w:val="002B425F"/>
    <w:rsid w:val="002B46D4"/>
    <w:rsid w:val="002B4873"/>
    <w:rsid w:val="002B54CF"/>
    <w:rsid w:val="002B6436"/>
    <w:rsid w:val="002B721C"/>
    <w:rsid w:val="002B7653"/>
    <w:rsid w:val="002B76CF"/>
    <w:rsid w:val="002B79E3"/>
    <w:rsid w:val="002C155D"/>
    <w:rsid w:val="002C3024"/>
    <w:rsid w:val="002C360F"/>
    <w:rsid w:val="002C43A1"/>
    <w:rsid w:val="002C4C87"/>
    <w:rsid w:val="002C4FDB"/>
    <w:rsid w:val="002C51F1"/>
    <w:rsid w:val="002C5695"/>
    <w:rsid w:val="002C5FF2"/>
    <w:rsid w:val="002C6DAB"/>
    <w:rsid w:val="002C7E0E"/>
    <w:rsid w:val="002D007E"/>
    <w:rsid w:val="002D0E3B"/>
    <w:rsid w:val="002D0F23"/>
    <w:rsid w:val="002D1BE4"/>
    <w:rsid w:val="002D263D"/>
    <w:rsid w:val="002D2854"/>
    <w:rsid w:val="002D2F11"/>
    <w:rsid w:val="002D3196"/>
    <w:rsid w:val="002D3A27"/>
    <w:rsid w:val="002D3ADD"/>
    <w:rsid w:val="002D4071"/>
    <w:rsid w:val="002D4731"/>
    <w:rsid w:val="002D496C"/>
    <w:rsid w:val="002D50CA"/>
    <w:rsid w:val="002D5DDD"/>
    <w:rsid w:val="002D5E35"/>
    <w:rsid w:val="002D69EF"/>
    <w:rsid w:val="002D7F05"/>
    <w:rsid w:val="002D7F84"/>
    <w:rsid w:val="002E01A2"/>
    <w:rsid w:val="002E0C1E"/>
    <w:rsid w:val="002E12B1"/>
    <w:rsid w:val="002E2047"/>
    <w:rsid w:val="002E26C4"/>
    <w:rsid w:val="002E2722"/>
    <w:rsid w:val="002E2CEE"/>
    <w:rsid w:val="002E3598"/>
    <w:rsid w:val="002E37D0"/>
    <w:rsid w:val="002E413C"/>
    <w:rsid w:val="002E5015"/>
    <w:rsid w:val="002E6004"/>
    <w:rsid w:val="002E6811"/>
    <w:rsid w:val="002E7A65"/>
    <w:rsid w:val="002E7ACF"/>
    <w:rsid w:val="002E7E66"/>
    <w:rsid w:val="002F0CE9"/>
    <w:rsid w:val="002F17E7"/>
    <w:rsid w:val="002F199F"/>
    <w:rsid w:val="002F2325"/>
    <w:rsid w:val="002F2718"/>
    <w:rsid w:val="002F3A2C"/>
    <w:rsid w:val="002F3BD0"/>
    <w:rsid w:val="002F3ECE"/>
    <w:rsid w:val="002F3FDF"/>
    <w:rsid w:val="002F48B0"/>
    <w:rsid w:val="002F5B6A"/>
    <w:rsid w:val="002F66F3"/>
    <w:rsid w:val="002F705E"/>
    <w:rsid w:val="002F7B81"/>
    <w:rsid w:val="00300A0B"/>
    <w:rsid w:val="003015AF"/>
    <w:rsid w:val="003018F1"/>
    <w:rsid w:val="00301F46"/>
    <w:rsid w:val="00302792"/>
    <w:rsid w:val="003028D9"/>
    <w:rsid w:val="00302F07"/>
    <w:rsid w:val="00303694"/>
    <w:rsid w:val="00303CAD"/>
    <w:rsid w:val="00304274"/>
    <w:rsid w:val="0030477C"/>
    <w:rsid w:val="003048E4"/>
    <w:rsid w:val="003060D9"/>
    <w:rsid w:val="0030621F"/>
    <w:rsid w:val="00306364"/>
    <w:rsid w:val="00306418"/>
    <w:rsid w:val="003070FA"/>
    <w:rsid w:val="003079F5"/>
    <w:rsid w:val="003100F3"/>
    <w:rsid w:val="003104D2"/>
    <w:rsid w:val="00310BE9"/>
    <w:rsid w:val="00310C11"/>
    <w:rsid w:val="00311BC8"/>
    <w:rsid w:val="00311FE3"/>
    <w:rsid w:val="003122EF"/>
    <w:rsid w:val="003130CA"/>
    <w:rsid w:val="003144F2"/>
    <w:rsid w:val="003145AC"/>
    <w:rsid w:val="00315061"/>
    <w:rsid w:val="00315492"/>
    <w:rsid w:val="0031566B"/>
    <w:rsid w:val="00315672"/>
    <w:rsid w:val="003158FB"/>
    <w:rsid w:val="00315AAF"/>
    <w:rsid w:val="00316600"/>
    <w:rsid w:val="003166F3"/>
    <w:rsid w:val="0031727A"/>
    <w:rsid w:val="003172EC"/>
    <w:rsid w:val="003201BA"/>
    <w:rsid w:val="003204A9"/>
    <w:rsid w:val="00320B0A"/>
    <w:rsid w:val="00320EF6"/>
    <w:rsid w:val="00321439"/>
    <w:rsid w:val="00321695"/>
    <w:rsid w:val="0032170B"/>
    <w:rsid w:val="00321874"/>
    <w:rsid w:val="00321CB1"/>
    <w:rsid w:val="00321CF5"/>
    <w:rsid w:val="0032225B"/>
    <w:rsid w:val="0032299A"/>
    <w:rsid w:val="00323325"/>
    <w:rsid w:val="00323B6F"/>
    <w:rsid w:val="0032420E"/>
    <w:rsid w:val="0032439A"/>
    <w:rsid w:val="003243B0"/>
    <w:rsid w:val="00324AB4"/>
    <w:rsid w:val="00324CBF"/>
    <w:rsid w:val="00324D6A"/>
    <w:rsid w:val="003258E4"/>
    <w:rsid w:val="00325EC0"/>
    <w:rsid w:val="00325F1D"/>
    <w:rsid w:val="00326CFF"/>
    <w:rsid w:val="00326D96"/>
    <w:rsid w:val="00327408"/>
    <w:rsid w:val="00327EDB"/>
    <w:rsid w:val="00330866"/>
    <w:rsid w:val="00331F77"/>
    <w:rsid w:val="003338FA"/>
    <w:rsid w:val="003340EC"/>
    <w:rsid w:val="0033473E"/>
    <w:rsid w:val="003350FF"/>
    <w:rsid w:val="00335767"/>
    <w:rsid w:val="00336511"/>
    <w:rsid w:val="0034057C"/>
    <w:rsid w:val="00340C56"/>
    <w:rsid w:val="00340E1B"/>
    <w:rsid w:val="003414A8"/>
    <w:rsid w:val="003421C7"/>
    <w:rsid w:val="00342D7A"/>
    <w:rsid w:val="00343D99"/>
    <w:rsid w:val="00343EAA"/>
    <w:rsid w:val="00347D18"/>
    <w:rsid w:val="00350142"/>
    <w:rsid w:val="00350816"/>
    <w:rsid w:val="00350CC2"/>
    <w:rsid w:val="00350CC6"/>
    <w:rsid w:val="00353B6D"/>
    <w:rsid w:val="00354920"/>
    <w:rsid w:val="00354A90"/>
    <w:rsid w:val="0035512A"/>
    <w:rsid w:val="003554F3"/>
    <w:rsid w:val="00355CD9"/>
    <w:rsid w:val="00355DC6"/>
    <w:rsid w:val="00356461"/>
    <w:rsid w:val="003564C2"/>
    <w:rsid w:val="00356DA6"/>
    <w:rsid w:val="003570E0"/>
    <w:rsid w:val="003574E2"/>
    <w:rsid w:val="003604D7"/>
    <w:rsid w:val="00361721"/>
    <w:rsid w:val="0036251E"/>
    <w:rsid w:val="00362733"/>
    <w:rsid w:val="00362DD6"/>
    <w:rsid w:val="0036351E"/>
    <w:rsid w:val="003639B0"/>
    <w:rsid w:val="00364160"/>
    <w:rsid w:val="00364521"/>
    <w:rsid w:val="00365026"/>
    <w:rsid w:val="003655EC"/>
    <w:rsid w:val="00365DEC"/>
    <w:rsid w:val="003661FF"/>
    <w:rsid w:val="00367F82"/>
    <w:rsid w:val="0037045D"/>
    <w:rsid w:val="00371075"/>
    <w:rsid w:val="0037132E"/>
    <w:rsid w:val="00371C85"/>
    <w:rsid w:val="003738D2"/>
    <w:rsid w:val="00373DC5"/>
    <w:rsid w:val="003740CF"/>
    <w:rsid w:val="00374A1B"/>
    <w:rsid w:val="003756AF"/>
    <w:rsid w:val="00375815"/>
    <w:rsid w:val="00375E45"/>
    <w:rsid w:val="003769F4"/>
    <w:rsid w:val="00376BDF"/>
    <w:rsid w:val="00377008"/>
    <w:rsid w:val="003775C6"/>
    <w:rsid w:val="00377BA6"/>
    <w:rsid w:val="00380441"/>
    <w:rsid w:val="003808CC"/>
    <w:rsid w:val="003809DD"/>
    <w:rsid w:val="00381632"/>
    <w:rsid w:val="00381D7F"/>
    <w:rsid w:val="00382696"/>
    <w:rsid w:val="00382BFA"/>
    <w:rsid w:val="00382C59"/>
    <w:rsid w:val="00383089"/>
    <w:rsid w:val="0038438A"/>
    <w:rsid w:val="003853EF"/>
    <w:rsid w:val="00385C6B"/>
    <w:rsid w:val="00385D19"/>
    <w:rsid w:val="003864D2"/>
    <w:rsid w:val="00386A93"/>
    <w:rsid w:val="00386CE4"/>
    <w:rsid w:val="00387A02"/>
    <w:rsid w:val="00387C49"/>
    <w:rsid w:val="00390249"/>
    <w:rsid w:val="003904D5"/>
    <w:rsid w:val="003905D2"/>
    <w:rsid w:val="00390B75"/>
    <w:rsid w:val="00390BF8"/>
    <w:rsid w:val="00391378"/>
    <w:rsid w:val="003918DB"/>
    <w:rsid w:val="00392877"/>
    <w:rsid w:val="00392E12"/>
    <w:rsid w:val="003931C5"/>
    <w:rsid w:val="00394D7E"/>
    <w:rsid w:val="003956E9"/>
    <w:rsid w:val="00395EAC"/>
    <w:rsid w:val="00395F34"/>
    <w:rsid w:val="0039647C"/>
    <w:rsid w:val="003965EC"/>
    <w:rsid w:val="00396BA0"/>
    <w:rsid w:val="00396EFA"/>
    <w:rsid w:val="003974A3"/>
    <w:rsid w:val="0039796B"/>
    <w:rsid w:val="003A0486"/>
    <w:rsid w:val="003A0E17"/>
    <w:rsid w:val="003A0EC2"/>
    <w:rsid w:val="003A27B3"/>
    <w:rsid w:val="003A2B38"/>
    <w:rsid w:val="003A354D"/>
    <w:rsid w:val="003A357E"/>
    <w:rsid w:val="003A4070"/>
    <w:rsid w:val="003A42A2"/>
    <w:rsid w:val="003A4F91"/>
    <w:rsid w:val="003A5187"/>
    <w:rsid w:val="003A5C9F"/>
    <w:rsid w:val="003A67E6"/>
    <w:rsid w:val="003A6B23"/>
    <w:rsid w:val="003A6C70"/>
    <w:rsid w:val="003A6E62"/>
    <w:rsid w:val="003A78B5"/>
    <w:rsid w:val="003A7BE8"/>
    <w:rsid w:val="003A7C85"/>
    <w:rsid w:val="003A7D78"/>
    <w:rsid w:val="003A7FBE"/>
    <w:rsid w:val="003B0BEE"/>
    <w:rsid w:val="003B0D09"/>
    <w:rsid w:val="003B165A"/>
    <w:rsid w:val="003B2041"/>
    <w:rsid w:val="003B2140"/>
    <w:rsid w:val="003B3080"/>
    <w:rsid w:val="003B35EA"/>
    <w:rsid w:val="003B3D2D"/>
    <w:rsid w:val="003B4001"/>
    <w:rsid w:val="003B5574"/>
    <w:rsid w:val="003B56EA"/>
    <w:rsid w:val="003B6744"/>
    <w:rsid w:val="003B69EB"/>
    <w:rsid w:val="003C17D4"/>
    <w:rsid w:val="003C1BA0"/>
    <w:rsid w:val="003C230E"/>
    <w:rsid w:val="003C2478"/>
    <w:rsid w:val="003C28B8"/>
    <w:rsid w:val="003C2F36"/>
    <w:rsid w:val="003C3C9D"/>
    <w:rsid w:val="003C4769"/>
    <w:rsid w:val="003C4B68"/>
    <w:rsid w:val="003C503E"/>
    <w:rsid w:val="003C5205"/>
    <w:rsid w:val="003C6934"/>
    <w:rsid w:val="003C6BEB"/>
    <w:rsid w:val="003C6EAE"/>
    <w:rsid w:val="003C7287"/>
    <w:rsid w:val="003C74F9"/>
    <w:rsid w:val="003C755E"/>
    <w:rsid w:val="003C7FD0"/>
    <w:rsid w:val="003D0268"/>
    <w:rsid w:val="003D04F4"/>
    <w:rsid w:val="003D0C4B"/>
    <w:rsid w:val="003D1352"/>
    <w:rsid w:val="003D1A43"/>
    <w:rsid w:val="003D1A64"/>
    <w:rsid w:val="003D1DAB"/>
    <w:rsid w:val="003D21FF"/>
    <w:rsid w:val="003D2841"/>
    <w:rsid w:val="003D414A"/>
    <w:rsid w:val="003D4864"/>
    <w:rsid w:val="003D4CFA"/>
    <w:rsid w:val="003D5220"/>
    <w:rsid w:val="003D5A22"/>
    <w:rsid w:val="003D640C"/>
    <w:rsid w:val="003D67D3"/>
    <w:rsid w:val="003D6FEA"/>
    <w:rsid w:val="003D72CC"/>
    <w:rsid w:val="003E139D"/>
    <w:rsid w:val="003E13A6"/>
    <w:rsid w:val="003E1F86"/>
    <w:rsid w:val="003E2045"/>
    <w:rsid w:val="003E2790"/>
    <w:rsid w:val="003E292D"/>
    <w:rsid w:val="003E2A10"/>
    <w:rsid w:val="003E3082"/>
    <w:rsid w:val="003E31E5"/>
    <w:rsid w:val="003E32ED"/>
    <w:rsid w:val="003E3A39"/>
    <w:rsid w:val="003E3CBF"/>
    <w:rsid w:val="003E4345"/>
    <w:rsid w:val="003E4AD3"/>
    <w:rsid w:val="003E58C9"/>
    <w:rsid w:val="003E59E2"/>
    <w:rsid w:val="003E5A3C"/>
    <w:rsid w:val="003E6536"/>
    <w:rsid w:val="003E6570"/>
    <w:rsid w:val="003E74E6"/>
    <w:rsid w:val="003E7668"/>
    <w:rsid w:val="003E768E"/>
    <w:rsid w:val="003E7E54"/>
    <w:rsid w:val="003E7F52"/>
    <w:rsid w:val="003F065F"/>
    <w:rsid w:val="003F1004"/>
    <w:rsid w:val="003F12C1"/>
    <w:rsid w:val="003F131E"/>
    <w:rsid w:val="003F193B"/>
    <w:rsid w:val="003F1C37"/>
    <w:rsid w:val="003F1FD5"/>
    <w:rsid w:val="003F2919"/>
    <w:rsid w:val="003F3611"/>
    <w:rsid w:val="003F3AD3"/>
    <w:rsid w:val="003F4DD3"/>
    <w:rsid w:val="003F578D"/>
    <w:rsid w:val="003F650B"/>
    <w:rsid w:val="003F67B8"/>
    <w:rsid w:val="003F6E2E"/>
    <w:rsid w:val="003F77A1"/>
    <w:rsid w:val="003F780F"/>
    <w:rsid w:val="00400414"/>
    <w:rsid w:val="004004E9"/>
    <w:rsid w:val="00400AB3"/>
    <w:rsid w:val="00400FDE"/>
    <w:rsid w:val="004017C9"/>
    <w:rsid w:val="00401FC1"/>
    <w:rsid w:val="00402595"/>
    <w:rsid w:val="00402AA1"/>
    <w:rsid w:val="00404063"/>
    <w:rsid w:val="004045D8"/>
    <w:rsid w:val="004052C5"/>
    <w:rsid w:val="00405875"/>
    <w:rsid w:val="00405EED"/>
    <w:rsid w:val="00406524"/>
    <w:rsid w:val="00407F92"/>
    <w:rsid w:val="004100AA"/>
    <w:rsid w:val="004101E0"/>
    <w:rsid w:val="00411172"/>
    <w:rsid w:val="00411CAE"/>
    <w:rsid w:val="00412203"/>
    <w:rsid w:val="00412E99"/>
    <w:rsid w:val="0041312B"/>
    <w:rsid w:val="00414309"/>
    <w:rsid w:val="0041563A"/>
    <w:rsid w:val="00415C2A"/>
    <w:rsid w:val="00415E47"/>
    <w:rsid w:val="00416A96"/>
    <w:rsid w:val="00417929"/>
    <w:rsid w:val="00417D01"/>
    <w:rsid w:val="00417DE3"/>
    <w:rsid w:val="0042024C"/>
    <w:rsid w:val="0042071F"/>
    <w:rsid w:val="00420B07"/>
    <w:rsid w:val="00420D57"/>
    <w:rsid w:val="0042117A"/>
    <w:rsid w:val="0042120C"/>
    <w:rsid w:val="00421B27"/>
    <w:rsid w:val="00421E22"/>
    <w:rsid w:val="00421F92"/>
    <w:rsid w:val="00422869"/>
    <w:rsid w:val="00422D8F"/>
    <w:rsid w:val="004240F8"/>
    <w:rsid w:val="0042485B"/>
    <w:rsid w:val="00425255"/>
    <w:rsid w:val="00426448"/>
    <w:rsid w:val="00427E31"/>
    <w:rsid w:val="00430BEF"/>
    <w:rsid w:val="0043106A"/>
    <w:rsid w:val="00432327"/>
    <w:rsid w:val="0043257A"/>
    <w:rsid w:val="0043387C"/>
    <w:rsid w:val="004338DB"/>
    <w:rsid w:val="00433DA1"/>
    <w:rsid w:val="00434B04"/>
    <w:rsid w:val="0043507A"/>
    <w:rsid w:val="00436828"/>
    <w:rsid w:val="00436FD3"/>
    <w:rsid w:val="004371CD"/>
    <w:rsid w:val="004373C6"/>
    <w:rsid w:val="004406CF"/>
    <w:rsid w:val="0044070F"/>
    <w:rsid w:val="004408BE"/>
    <w:rsid w:val="00440910"/>
    <w:rsid w:val="004409B7"/>
    <w:rsid w:val="00440C03"/>
    <w:rsid w:val="004416CB"/>
    <w:rsid w:val="00441804"/>
    <w:rsid w:val="004427C9"/>
    <w:rsid w:val="00442B76"/>
    <w:rsid w:val="00442D9F"/>
    <w:rsid w:val="00443370"/>
    <w:rsid w:val="004435B4"/>
    <w:rsid w:val="00444427"/>
    <w:rsid w:val="0044451F"/>
    <w:rsid w:val="00444732"/>
    <w:rsid w:val="004458B1"/>
    <w:rsid w:val="004466AF"/>
    <w:rsid w:val="0044677E"/>
    <w:rsid w:val="004469A2"/>
    <w:rsid w:val="0045066C"/>
    <w:rsid w:val="004514FB"/>
    <w:rsid w:val="00451B93"/>
    <w:rsid w:val="004525C6"/>
    <w:rsid w:val="004531C5"/>
    <w:rsid w:val="00453546"/>
    <w:rsid w:val="0045478C"/>
    <w:rsid w:val="00455497"/>
    <w:rsid w:val="00455901"/>
    <w:rsid w:val="00456654"/>
    <w:rsid w:val="004566B0"/>
    <w:rsid w:val="00457FAC"/>
    <w:rsid w:val="0046048A"/>
    <w:rsid w:val="00460794"/>
    <w:rsid w:val="00460D9E"/>
    <w:rsid w:val="00461690"/>
    <w:rsid w:val="0046203B"/>
    <w:rsid w:val="004625DE"/>
    <w:rsid w:val="00462D9F"/>
    <w:rsid w:val="00463DCB"/>
    <w:rsid w:val="004643F4"/>
    <w:rsid w:val="004643FA"/>
    <w:rsid w:val="00465428"/>
    <w:rsid w:val="00465987"/>
    <w:rsid w:val="00466346"/>
    <w:rsid w:val="00467231"/>
    <w:rsid w:val="00467C67"/>
    <w:rsid w:val="00467DF1"/>
    <w:rsid w:val="00470619"/>
    <w:rsid w:val="0047089C"/>
    <w:rsid w:val="00470AC2"/>
    <w:rsid w:val="0047186D"/>
    <w:rsid w:val="00471ED9"/>
    <w:rsid w:val="004720E3"/>
    <w:rsid w:val="00472224"/>
    <w:rsid w:val="0047262D"/>
    <w:rsid w:val="00472742"/>
    <w:rsid w:val="00472930"/>
    <w:rsid w:val="00472C0D"/>
    <w:rsid w:val="00473046"/>
    <w:rsid w:val="0047334E"/>
    <w:rsid w:val="00473ADF"/>
    <w:rsid w:val="00474246"/>
    <w:rsid w:val="0047448C"/>
    <w:rsid w:val="0047461F"/>
    <w:rsid w:val="004746C2"/>
    <w:rsid w:val="0047495A"/>
    <w:rsid w:val="00474B45"/>
    <w:rsid w:val="004751D6"/>
    <w:rsid w:val="00475987"/>
    <w:rsid w:val="00476126"/>
    <w:rsid w:val="004762F8"/>
    <w:rsid w:val="004764D1"/>
    <w:rsid w:val="00477761"/>
    <w:rsid w:val="00477DBA"/>
    <w:rsid w:val="00477E20"/>
    <w:rsid w:val="004807DE"/>
    <w:rsid w:val="00480BB8"/>
    <w:rsid w:val="00481674"/>
    <w:rsid w:val="00481D51"/>
    <w:rsid w:val="00482CF4"/>
    <w:rsid w:val="00483C1A"/>
    <w:rsid w:val="00483E39"/>
    <w:rsid w:val="00484192"/>
    <w:rsid w:val="00484999"/>
    <w:rsid w:val="0048505E"/>
    <w:rsid w:val="0048519E"/>
    <w:rsid w:val="00485C9F"/>
    <w:rsid w:val="00485EC7"/>
    <w:rsid w:val="004860BD"/>
    <w:rsid w:val="00487430"/>
    <w:rsid w:val="00491E6C"/>
    <w:rsid w:val="00492DCA"/>
    <w:rsid w:val="00492F0F"/>
    <w:rsid w:val="0049329C"/>
    <w:rsid w:val="00493942"/>
    <w:rsid w:val="004942E2"/>
    <w:rsid w:val="004952C9"/>
    <w:rsid w:val="00495EBB"/>
    <w:rsid w:val="00496839"/>
    <w:rsid w:val="004968C7"/>
    <w:rsid w:val="00496FFA"/>
    <w:rsid w:val="0049709B"/>
    <w:rsid w:val="0049760C"/>
    <w:rsid w:val="004978A4"/>
    <w:rsid w:val="004A038C"/>
    <w:rsid w:val="004A0A7B"/>
    <w:rsid w:val="004A0BB0"/>
    <w:rsid w:val="004A26CD"/>
    <w:rsid w:val="004A3584"/>
    <w:rsid w:val="004A37FB"/>
    <w:rsid w:val="004A3D56"/>
    <w:rsid w:val="004A45AF"/>
    <w:rsid w:val="004A4D3B"/>
    <w:rsid w:val="004A5121"/>
    <w:rsid w:val="004A546A"/>
    <w:rsid w:val="004A56E7"/>
    <w:rsid w:val="004A577A"/>
    <w:rsid w:val="004A7170"/>
    <w:rsid w:val="004A74B3"/>
    <w:rsid w:val="004A75B0"/>
    <w:rsid w:val="004A7990"/>
    <w:rsid w:val="004A79F6"/>
    <w:rsid w:val="004A7D86"/>
    <w:rsid w:val="004B0024"/>
    <w:rsid w:val="004B017A"/>
    <w:rsid w:val="004B032B"/>
    <w:rsid w:val="004B0BBA"/>
    <w:rsid w:val="004B1796"/>
    <w:rsid w:val="004B1C16"/>
    <w:rsid w:val="004B1D18"/>
    <w:rsid w:val="004B1E29"/>
    <w:rsid w:val="004B34FA"/>
    <w:rsid w:val="004B4D49"/>
    <w:rsid w:val="004B4F49"/>
    <w:rsid w:val="004B591D"/>
    <w:rsid w:val="004B61C7"/>
    <w:rsid w:val="004B62BA"/>
    <w:rsid w:val="004B6506"/>
    <w:rsid w:val="004B6A23"/>
    <w:rsid w:val="004B7070"/>
    <w:rsid w:val="004B7542"/>
    <w:rsid w:val="004B785E"/>
    <w:rsid w:val="004C1319"/>
    <w:rsid w:val="004C1407"/>
    <w:rsid w:val="004C1663"/>
    <w:rsid w:val="004C19AC"/>
    <w:rsid w:val="004C1ED9"/>
    <w:rsid w:val="004C3363"/>
    <w:rsid w:val="004C371E"/>
    <w:rsid w:val="004C39F2"/>
    <w:rsid w:val="004C4A79"/>
    <w:rsid w:val="004C4ACC"/>
    <w:rsid w:val="004C4ACD"/>
    <w:rsid w:val="004C4BEB"/>
    <w:rsid w:val="004C4D42"/>
    <w:rsid w:val="004C6763"/>
    <w:rsid w:val="004C72A2"/>
    <w:rsid w:val="004C739E"/>
    <w:rsid w:val="004C7E83"/>
    <w:rsid w:val="004D0325"/>
    <w:rsid w:val="004D1F04"/>
    <w:rsid w:val="004D23CA"/>
    <w:rsid w:val="004D2716"/>
    <w:rsid w:val="004D27F5"/>
    <w:rsid w:val="004D2CE8"/>
    <w:rsid w:val="004D2CEC"/>
    <w:rsid w:val="004D30C6"/>
    <w:rsid w:val="004D4B8E"/>
    <w:rsid w:val="004D5C75"/>
    <w:rsid w:val="004D5DB3"/>
    <w:rsid w:val="004D5FE4"/>
    <w:rsid w:val="004D6337"/>
    <w:rsid w:val="004D65B7"/>
    <w:rsid w:val="004D6F91"/>
    <w:rsid w:val="004D7621"/>
    <w:rsid w:val="004E11B9"/>
    <w:rsid w:val="004E11C8"/>
    <w:rsid w:val="004E1AD9"/>
    <w:rsid w:val="004E1EC8"/>
    <w:rsid w:val="004E26FB"/>
    <w:rsid w:val="004E33F5"/>
    <w:rsid w:val="004E345F"/>
    <w:rsid w:val="004E357A"/>
    <w:rsid w:val="004E41C7"/>
    <w:rsid w:val="004E49E4"/>
    <w:rsid w:val="004E6137"/>
    <w:rsid w:val="004E657D"/>
    <w:rsid w:val="004E6EDD"/>
    <w:rsid w:val="004E7594"/>
    <w:rsid w:val="004E7F26"/>
    <w:rsid w:val="004F0F0B"/>
    <w:rsid w:val="004F13B5"/>
    <w:rsid w:val="004F14E3"/>
    <w:rsid w:val="004F1F98"/>
    <w:rsid w:val="004F2D88"/>
    <w:rsid w:val="004F329E"/>
    <w:rsid w:val="004F3912"/>
    <w:rsid w:val="004F3B6F"/>
    <w:rsid w:val="004F3D53"/>
    <w:rsid w:val="004F41A2"/>
    <w:rsid w:val="004F592A"/>
    <w:rsid w:val="004F5F67"/>
    <w:rsid w:val="004F764B"/>
    <w:rsid w:val="005005FE"/>
    <w:rsid w:val="00500C5B"/>
    <w:rsid w:val="00501935"/>
    <w:rsid w:val="0050229D"/>
    <w:rsid w:val="00502664"/>
    <w:rsid w:val="00502DD6"/>
    <w:rsid w:val="00503756"/>
    <w:rsid w:val="00504322"/>
    <w:rsid w:val="0050449E"/>
    <w:rsid w:val="005046A9"/>
    <w:rsid w:val="00504963"/>
    <w:rsid w:val="00505A2C"/>
    <w:rsid w:val="00505F94"/>
    <w:rsid w:val="00506324"/>
    <w:rsid w:val="00506980"/>
    <w:rsid w:val="00506A48"/>
    <w:rsid w:val="00506F47"/>
    <w:rsid w:val="005070C3"/>
    <w:rsid w:val="00510F0B"/>
    <w:rsid w:val="00511070"/>
    <w:rsid w:val="005124DC"/>
    <w:rsid w:val="00512F8C"/>
    <w:rsid w:val="00513316"/>
    <w:rsid w:val="0051372B"/>
    <w:rsid w:val="00513789"/>
    <w:rsid w:val="00514036"/>
    <w:rsid w:val="005143D5"/>
    <w:rsid w:val="00515215"/>
    <w:rsid w:val="00515418"/>
    <w:rsid w:val="005154CA"/>
    <w:rsid w:val="00515C01"/>
    <w:rsid w:val="00515EDE"/>
    <w:rsid w:val="00516CC3"/>
    <w:rsid w:val="00517345"/>
    <w:rsid w:val="005203A5"/>
    <w:rsid w:val="005204FF"/>
    <w:rsid w:val="00520EE4"/>
    <w:rsid w:val="00521CA5"/>
    <w:rsid w:val="005220BE"/>
    <w:rsid w:val="00522136"/>
    <w:rsid w:val="0052281A"/>
    <w:rsid w:val="00523222"/>
    <w:rsid w:val="0052332B"/>
    <w:rsid w:val="0052347B"/>
    <w:rsid w:val="0052489C"/>
    <w:rsid w:val="00525AD3"/>
    <w:rsid w:val="00525CCA"/>
    <w:rsid w:val="00525CF3"/>
    <w:rsid w:val="00525DC2"/>
    <w:rsid w:val="005260E9"/>
    <w:rsid w:val="005266AB"/>
    <w:rsid w:val="00527304"/>
    <w:rsid w:val="00527642"/>
    <w:rsid w:val="0052797C"/>
    <w:rsid w:val="00527A3C"/>
    <w:rsid w:val="00527A88"/>
    <w:rsid w:val="00530054"/>
    <w:rsid w:val="005303D3"/>
    <w:rsid w:val="005318CC"/>
    <w:rsid w:val="00531B5F"/>
    <w:rsid w:val="0053241E"/>
    <w:rsid w:val="00532FEB"/>
    <w:rsid w:val="005339D2"/>
    <w:rsid w:val="00533B93"/>
    <w:rsid w:val="00533F96"/>
    <w:rsid w:val="00534908"/>
    <w:rsid w:val="00534975"/>
    <w:rsid w:val="00534A42"/>
    <w:rsid w:val="00534FDA"/>
    <w:rsid w:val="005353F3"/>
    <w:rsid w:val="00541851"/>
    <w:rsid w:val="005424EB"/>
    <w:rsid w:val="00542921"/>
    <w:rsid w:val="00542D5F"/>
    <w:rsid w:val="005432D5"/>
    <w:rsid w:val="005435DE"/>
    <w:rsid w:val="00544385"/>
    <w:rsid w:val="00544C28"/>
    <w:rsid w:val="005450EC"/>
    <w:rsid w:val="00545F05"/>
    <w:rsid w:val="00546A4F"/>
    <w:rsid w:val="00546BAE"/>
    <w:rsid w:val="00546EF9"/>
    <w:rsid w:val="005506D8"/>
    <w:rsid w:val="005511DC"/>
    <w:rsid w:val="0055179B"/>
    <w:rsid w:val="00551964"/>
    <w:rsid w:val="00551D25"/>
    <w:rsid w:val="00551DC7"/>
    <w:rsid w:val="00551E78"/>
    <w:rsid w:val="00552EBD"/>
    <w:rsid w:val="005536B5"/>
    <w:rsid w:val="00553827"/>
    <w:rsid w:val="00553B51"/>
    <w:rsid w:val="00554197"/>
    <w:rsid w:val="00554A40"/>
    <w:rsid w:val="00554ABA"/>
    <w:rsid w:val="00554E6C"/>
    <w:rsid w:val="00555F71"/>
    <w:rsid w:val="005607B8"/>
    <w:rsid w:val="0056131B"/>
    <w:rsid w:val="005613B8"/>
    <w:rsid w:val="00561825"/>
    <w:rsid w:val="00564061"/>
    <w:rsid w:val="0056446D"/>
    <w:rsid w:val="00564AE8"/>
    <w:rsid w:val="00564D5B"/>
    <w:rsid w:val="0056543D"/>
    <w:rsid w:val="005669AC"/>
    <w:rsid w:val="00566F1D"/>
    <w:rsid w:val="00567145"/>
    <w:rsid w:val="00567739"/>
    <w:rsid w:val="0057035E"/>
    <w:rsid w:val="00571096"/>
    <w:rsid w:val="00571950"/>
    <w:rsid w:val="005724DD"/>
    <w:rsid w:val="00572935"/>
    <w:rsid w:val="00572E7C"/>
    <w:rsid w:val="0057338D"/>
    <w:rsid w:val="005740F6"/>
    <w:rsid w:val="005743D2"/>
    <w:rsid w:val="00575D47"/>
    <w:rsid w:val="00575DE3"/>
    <w:rsid w:val="00575F48"/>
    <w:rsid w:val="005763E5"/>
    <w:rsid w:val="00576C93"/>
    <w:rsid w:val="00576F74"/>
    <w:rsid w:val="00577509"/>
    <w:rsid w:val="00577E8E"/>
    <w:rsid w:val="005800AB"/>
    <w:rsid w:val="005802BD"/>
    <w:rsid w:val="00580332"/>
    <w:rsid w:val="005811D6"/>
    <w:rsid w:val="00583843"/>
    <w:rsid w:val="00584642"/>
    <w:rsid w:val="00584EEB"/>
    <w:rsid w:val="005854D4"/>
    <w:rsid w:val="00585D4A"/>
    <w:rsid w:val="00585EF2"/>
    <w:rsid w:val="00586FA8"/>
    <w:rsid w:val="00587406"/>
    <w:rsid w:val="00587F23"/>
    <w:rsid w:val="0059009A"/>
    <w:rsid w:val="005900B9"/>
    <w:rsid w:val="0059081F"/>
    <w:rsid w:val="00591694"/>
    <w:rsid w:val="00591E3A"/>
    <w:rsid w:val="00592031"/>
    <w:rsid w:val="00592717"/>
    <w:rsid w:val="00592F0A"/>
    <w:rsid w:val="00593138"/>
    <w:rsid w:val="005939F2"/>
    <w:rsid w:val="00593CB4"/>
    <w:rsid w:val="00595533"/>
    <w:rsid w:val="005963E1"/>
    <w:rsid w:val="005976C1"/>
    <w:rsid w:val="005A0321"/>
    <w:rsid w:val="005A139F"/>
    <w:rsid w:val="005A1803"/>
    <w:rsid w:val="005A22FF"/>
    <w:rsid w:val="005A23DD"/>
    <w:rsid w:val="005A29F5"/>
    <w:rsid w:val="005A3131"/>
    <w:rsid w:val="005A33BB"/>
    <w:rsid w:val="005A3AE4"/>
    <w:rsid w:val="005A3B41"/>
    <w:rsid w:val="005A4350"/>
    <w:rsid w:val="005A4D6E"/>
    <w:rsid w:val="005A4FE8"/>
    <w:rsid w:val="005A5DA8"/>
    <w:rsid w:val="005A79C9"/>
    <w:rsid w:val="005A7B3B"/>
    <w:rsid w:val="005B01A2"/>
    <w:rsid w:val="005B0D7C"/>
    <w:rsid w:val="005B0E86"/>
    <w:rsid w:val="005B12BD"/>
    <w:rsid w:val="005B1AF2"/>
    <w:rsid w:val="005B2BE4"/>
    <w:rsid w:val="005B2C90"/>
    <w:rsid w:val="005B55D1"/>
    <w:rsid w:val="005B5DEE"/>
    <w:rsid w:val="005B601A"/>
    <w:rsid w:val="005B6854"/>
    <w:rsid w:val="005B7117"/>
    <w:rsid w:val="005B7534"/>
    <w:rsid w:val="005B75A6"/>
    <w:rsid w:val="005B7BC2"/>
    <w:rsid w:val="005C08AD"/>
    <w:rsid w:val="005C0A0F"/>
    <w:rsid w:val="005C0DBE"/>
    <w:rsid w:val="005C2006"/>
    <w:rsid w:val="005C2A8F"/>
    <w:rsid w:val="005C3590"/>
    <w:rsid w:val="005C35B8"/>
    <w:rsid w:val="005C3CAF"/>
    <w:rsid w:val="005C4034"/>
    <w:rsid w:val="005C465F"/>
    <w:rsid w:val="005C4D52"/>
    <w:rsid w:val="005C5CFB"/>
    <w:rsid w:val="005C651C"/>
    <w:rsid w:val="005C6DA6"/>
    <w:rsid w:val="005C7C22"/>
    <w:rsid w:val="005D0E35"/>
    <w:rsid w:val="005D1427"/>
    <w:rsid w:val="005D1599"/>
    <w:rsid w:val="005D17C0"/>
    <w:rsid w:val="005D1835"/>
    <w:rsid w:val="005D19A5"/>
    <w:rsid w:val="005D208E"/>
    <w:rsid w:val="005D2292"/>
    <w:rsid w:val="005D2B62"/>
    <w:rsid w:val="005D3B2F"/>
    <w:rsid w:val="005D3DEA"/>
    <w:rsid w:val="005D3EE1"/>
    <w:rsid w:val="005D4518"/>
    <w:rsid w:val="005D49C8"/>
    <w:rsid w:val="005D4C98"/>
    <w:rsid w:val="005D4E33"/>
    <w:rsid w:val="005D5607"/>
    <w:rsid w:val="005D6082"/>
    <w:rsid w:val="005D650D"/>
    <w:rsid w:val="005D6B05"/>
    <w:rsid w:val="005D6C17"/>
    <w:rsid w:val="005D719A"/>
    <w:rsid w:val="005D79C3"/>
    <w:rsid w:val="005D7D6E"/>
    <w:rsid w:val="005E0BE0"/>
    <w:rsid w:val="005E1BA3"/>
    <w:rsid w:val="005E1D9A"/>
    <w:rsid w:val="005E2E8C"/>
    <w:rsid w:val="005E3754"/>
    <w:rsid w:val="005E37E9"/>
    <w:rsid w:val="005E3864"/>
    <w:rsid w:val="005E3922"/>
    <w:rsid w:val="005E3DC9"/>
    <w:rsid w:val="005E4C20"/>
    <w:rsid w:val="005E62F7"/>
    <w:rsid w:val="005E74D3"/>
    <w:rsid w:val="005F0006"/>
    <w:rsid w:val="005F03DB"/>
    <w:rsid w:val="005F1701"/>
    <w:rsid w:val="005F1F41"/>
    <w:rsid w:val="005F3F0F"/>
    <w:rsid w:val="005F52EF"/>
    <w:rsid w:val="005F544C"/>
    <w:rsid w:val="005F5BC9"/>
    <w:rsid w:val="005F65C4"/>
    <w:rsid w:val="005F6A1D"/>
    <w:rsid w:val="00600D12"/>
    <w:rsid w:val="00601D3A"/>
    <w:rsid w:val="00602566"/>
    <w:rsid w:val="00602794"/>
    <w:rsid w:val="00602963"/>
    <w:rsid w:val="00603866"/>
    <w:rsid w:val="00603896"/>
    <w:rsid w:val="00603A46"/>
    <w:rsid w:val="00603FE9"/>
    <w:rsid w:val="006042F8"/>
    <w:rsid w:val="00604539"/>
    <w:rsid w:val="00604C20"/>
    <w:rsid w:val="00605232"/>
    <w:rsid w:val="00605282"/>
    <w:rsid w:val="00605414"/>
    <w:rsid w:val="00605A16"/>
    <w:rsid w:val="00605CC2"/>
    <w:rsid w:val="00605EA4"/>
    <w:rsid w:val="006067CE"/>
    <w:rsid w:val="00606A58"/>
    <w:rsid w:val="00607651"/>
    <w:rsid w:val="00610782"/>
    <w:rsid w:val="00610A86"/>
    <w:rsid w:val="00611A2C"/>
    <w:rsid w:val="00611A49"/>
    <w:rsid w:val="00611D8F"/>
    <w:rsid w:val="0061278A"/>
    <w:rsid w:val="00612EF4"/>
    <w:rsid w:val="00613017"/>
    <w:rsid w:val="00613A54"/>
    <w:rsid w:val="006140EA"/>
    <w:rsid w:val="006141E2"/>
    <w:rsid w:val="006143D5"/>
    <w:rsid w:val="00614C18"/>
    <w:rsid w:val="00614DA3"/>
    <w:rsid w:val="006152C1"/>
    <w:rsid w:val="006155F8"/>
    <w:rsid w:val="006160B5"/>
    <w:rsid w:val="00616189"/>
    <w:rsid w:val="006161C1"/>
    <w:rsid w:val="006168CB"/>
    <w:rsid w:val="0061734A"/>
    <w:rsid w:val="00621760"/>
    <w:rsid w:val="006217BB"/>
    <w:rsid w:val="00621FB4"/>
    <w:rsid w:val="00622008"/>
    <w:rsid w:val="00623666"/>
    <w:rsid w:val="00623A31"/>
    <w:rsid w:val="00624151"/>
    <w:rsid w:val="006241FB"/>
    <w:rsid w:val="00624C27"/>
    <w:rsid w:val="006251C8"/>
    <w:rsid w:val="0062527F"/>
    <w:rsid w:val="006252A9"/>
    <w:rsid w:val="00625AB0"/>
    <w:rsid w:val="00625BD5"/>
    <w:rsid w:val="00625CAE"/>
    <w:rsid w:val="00625DFB"/>
    <w:rsid w:val="00625E65"/>
    <w:rsid w:val="0062630B"/>
    <w:rsid w:val="00626F66"/>
    <w:rsid w:val="00627377"/>
    <w:rsid w:val="00630A62"/>
    <w:rsid w:val="0063180E"/>
    <w:rsid w:val="00632121"/>
    <w:rsid w:val="006321B0"/>
    <w:rsid w:val="00632811"/>
    <w:rsid w:val="006346E5"/>
    <w:rsid w:val="00634777"/>
    <w:rsid w:val="00634CEB"/>
    <w:rsid w:val="00635A5F"/>
    <w:rsid w:val="00636DE2"/>
    <w:rsid w:val="00636EA7"/>
    <w:rsid w:val="006370D4"/>
    <w:rsid w:val="00637179"/>
    <w:rsid w:val="00637570"/>
    <w:rsid w:val="0064000E"/>
    <w:rsid w:val="00640050"/>
    <w:rsid w:val="0064034D"/>
    <w:rsid w:val="0064070D"/>
    <w:rsid w:val="00640842"/>
    <w:rsid w:val="0064121E"/>
    <w:rsid w:val="00642893"/>
    <w:rsid w:val="00642A1E"/>
    <w:rsid w:val="0064321A"/>
    <w:rsid w:val="006434F5"/>
    <w:rsid w:val="00644E4D"/>
    <w:rsid w:val="00645C63"/>
    <w:rsid w:val="00646100"/>
    <w:rsid w:val="006464E6"/>
    <w:rsid w:val="0064736E"/>
    <w:rsid w:val="006476CA"/>
    <w:rsid w:val="0065012B"/>
    <w:rsid w:val="0065113E"/>
    <w:rsid w:val="00651C72"/>
    <w:rsid w:val="00651E62"/>
    <w:rsid w:val="006522CA"/>
    <w:rsid w:val="00652542"/>
    <w:rsid w:val="0065258B"/>
    <w:rsid w:val="00652653"/>
    <w:rsid w:val="00653268"/>
    <w:rsid w:val="00653A29"/>
    <w:rsid w:val="00654F19"/>
    <w:rsid w:val="006552AE"/>
    <w:rsid w:val="0065535C"/>
    <w:rsid w:val="00655467"/>
    <w:rsid w:val="00655773"/>
    <w:rsid w:val="00655B06"/>
    <w:rsid w:val="006560C3"/>
    <w:rsid w:val="006563CA"/>
    <w:rsid w:val="00656ACF"/>
    <w:rsid w:val="00656FAB"/>
    <w:rsid w:val="006571A7"/>
    <w:rsid w:val="0065775C"/>
    <w:rsid w:val="00657762"/>
    <w:rsid w:val="006578FC"/>
    <w:rsid w:val="00660300"/>
    <w:rsid w:val="006608AB"/>
    <w:rsid w:val="00660DBF"/>
    <w:rsid w:val="00660FC3"/>
    <w:rsid w:val="006618E7"/>
    <w:rsid w:val="00661CDC"/>
    <w:rsid w:val="00663040"/>
    <w:rsid w:val="00663D71"/>
    <w:rsid w:val="0066415B"/>
    <w:rsid w:val="00664587"/>
    <w:rsid w:val="00664838"/>
    <w:rsid w:val="00664E2A"/>
    <w:rsid w:val="0066530C"/>
    <w:rsid w:val="006653BF"/>
    <w:rsid w:val="00665509"/>
    <w:rsid w:val="006656D6"/>
    <w:rsid w:val="00665A3A"/>
    <w:rsid w:val="00665C08"/>
    <w:rsid w:val="00665F45"/>
    <w:rsid w:val="00666E62"/>
    <w:rsid w:val="00666F25"/>
    <w:rsid w:val="006671E5"/>
    <w:rsid w:val="00667B07"/>
    <w:rsid w:val="00667C1C"/>
    <w:rsid w:val="006717F0"/>
    <w:rsid w:val="00671885"/>
    <w:rsid w:val="00671FBD"/>
    <w:rsid w:val="00672332"/>
    <w:rsid w:val="006726A9"/>
    <w:rsid w:val="00672722"/>
    <w:rsid w:val="00673CD2"/>
    <w:rsid w:val="00673DD4"/>
    <w:rsid w:val="006744BB"/>
    <w:rsid w:val="00674AEB"/>
    <w:rsid w:val="006753B0"/>
    <w:rsid w:val="00675CBB"/>
    <w:rsid w:val="00675E7F"/>
    <w:rsid w:val="00677268"/>
    <w:rsid w:val="00677BC8"/>
    <w:rsid w:val="00677FB1"/>
    <w:rsid w:val="006804AF"/>
    <w:rsid w:val="006806D6"/>
    <w:rsid w:val="00680DDB"/>
    <w:rsid w:val="006814DE"/>
    <w:rsid w:val="00681619"/>
    <w:rsid w:val="00681633"/>
    <w:rsid w:val="00681656"/>
    <w:rsid w:val="00682F96"/>
    <w:rsid w:val="006838F9"/>
    <w:rsid w:val="00683CB5"/>
    <w:rsid w:val="0068455C"/>
    <w:rsid w:val="00684B89"/>
    <w:rsid w:val="00684BD1"/>
    <w:rsid w:val="006850F9"/>
    <w:rsid w:val="006851C1"/>
    <w:rsid w:val="00685328"/>
    <w:rsid w:val="00685357"/>
    <w:rsid w:val="006856EE"/>
    <w:rsid w:val="00686867"/>
    <w:rsid w:val="00686A9F"/>
    <w:rsid w:val="0068734A"/>
    <w:rsid w:val="006901BF"/>
    <w:rsid w:val="006906E6"/>
    <w:rsid w:val="00691615"/>
    <w:rsid w:val="0069167B"/>
    <w:rsid w:val="006921DB"/>
    <w:rsid w:val="00692F5C"/>
    <w:rsid w:val="00692F9E"/>
    <w:rsid w:val="0069333E"/>
    <w:rsid w:val="00693C8E"/>
    <w:rsid w:val="00694676"/>
    <w:rsid w:val="006951D9"/>
    <w:rsid w:val="00695210"/>
    <w:rsid w:val="00695D4F"/>
    <w:rsid w:val="006969BA"/>
    <w:rsid w:val="00696A8E"/>
    <w:rsid w:val="00696A91"/>
    <w:rsid w:val="006977DD"/>
    <w:rsid w:val="00697A7B"/>
    <w:rsid w:val="00697E9C"/>
    <w:rsid w:val="006A026A"/>
    <w:rsid w:val="006A0425"/>
    <w:rsid w:val="006A1500"/>
    <w:rsid w:val="006A1D62"/>
    <w:rsid w:val="006A1D6A"/>
    <w:rsid w:val="006A1EC6"/>
    <w:rsid w:val="006A31BD"/>
    <w:rsid w:val="006A3EA8"/>
    <w:rsid w:val="006A4093"/>
    <w:rsid w:val="006A4D72"/>
    <w:rsid w:val="006A4DAB"/>
    <w:rsid w:val="006A507A"/>
    <w:rsid w:val="006A56F3"/>
    <w:rsid w:val="006A5829"/>
    <w:rsid w:val="006A62D3"/>
    <w:rsid w:val="006A6D7F"/>
    <w:rsid w:val="006A74EF"/>
    <w:rsid w:val="006A7D35"/>
    <w:rsid w:val="006B0298"/>
    <w:rsid w:val="006B0320"/>
    <w:rsid w:val="006B0E83"/>
    <w:rsid w:val="006B112B"/>
    <w:rsid w:val="006B27A7"/>
    <w:rsid w:val="006B297C"/>
    <w:rsid w:val="006B2B10"/>
    <w:rsid w:val="006B344A"/>
    <w:rsid w:val="006B464B"/>
    <w:rsid w:val="006B4AB2"/>
    <w:rsid w:val="006B52CD"/>
    <w:rsid w:val="006B5493"/>
    <w:rsid w:val="006B5D5E"/>
    <w:rsid w:val="006B67F1"/>
    <w:rsid w:val="006B6E90"/>
    <w:rsid w:val="006B736A"/>
    <w:rsid w:val="006B7557"/>
    <w:rsid w:val="006C0DB6"/>
    <w:rsid w:val="006C0E7C"/>
    <w:rsid w:val="006C0FD3"/>
    <w:rsid w:val="006C10C0"/>
    <w:rsid w:val="006C196C"/>
    <w:rsid w:val="006C1B1D"/>
    <w:rsid w:val="006C23F0"/>
    <w:rsid w:val="006C325B"/>
    <w:rsid w:val="006C32BB"/>
    <w:rsid w:val="006C355A"/>
    <w:rsid w:val="006C3747"/>
    <w:rsid w:val="006C3BE1"/>
    <w:rsid w:val="006C40E3"/>
    <w:rsid w:val="006C53E9"/>
    <w:rsid w:val="006C564E"/>
    <w:rsid w:val="006C5F71"/>
    <w:rsid w:val="006C66A5"/>
    <w:rsid w:val="006C6BA1"/>
    <w:rsid w:val="006C75E4"/>
    <w:rsid w:val="006C7709"/>
    <w:rsid w:val="006C7760"/>
    <w:rsid w:val="006C7A6D"/>
    <w:rsid w:val="006C7EEA"/>
    <w:rsid w:val="006D05A7"/>
    <w:rsid w:val="006D12D9"/>
    <w:rsid w:val="006D17E8"/>
    <w:rsid w:val="006D1FDF"/>
    <w:rsid w:val="006D2AD0"/>
    <w:rsid w:val="006D2F0C"/>
    <w:rsid w:val="006D2FCF"/>
    <w:rsid w:val="006D30F6"/>
    <w:rsid w:val="006D39AE"/>
    <w:rsid w:val="006D3A39"/>
    <w:rsid w:val="006D522C"/>
    <w:rsid w:val="006D56AA"/>
    <w:rsid w:val="006D5FB6"/>
    <w:rsid w:val="006D67F5"/>
    <w:rsid w:val="006D6ADF"/>
    <w:rsid w:val="006D6B29"/>
    <w:rsid w:val="006D7795"/>
    <w:rsid w:val="006D793E"/>
    <w:rsid w:val="006D7ACB"/>
    <w:rsid w:val="006E00EF"/>
    <w:rsid w:val="006E1A7A"/>
    <w:rsid w:val="006E3288"/>
    <w:rsid w:val="006E3538"/>
    <w:rsid w:val="006E4700"/>
    <w:rsid w:val="006E4A3B"/>
    <w:rsid w:val="006E525C"/>
    <w:rsid w:val="006E6AB0"/>
    <w:rsid w:val="006E6F99"/>
    <w:rsid w:val="006E7216"/>
    <w:rsid w:val="006E7575"/>
    <w:rsid w:val="006E76AC"/>
    <w:rsid w:val="006E7EB5"/>
    <w:rsid w:val="006F01E7"/>
    <w:rsid w:val="006F0290"/>
    <w:rsid w:val="006F13AC"/>
    <w:rsid w:val="006F1D95"/>
    <w:rsid w:val="006F1F3A"/>
    <w:rsid w:val="006F1F9B"/>
    <w:rsid w:val="006F2AA1"/>
    <w:rsid w:val="006F3F75"/>
    <w:rsid w:val="006F4062"/>
    <w:rsid w:val="006F4A4E"/>
    <w:rsid w:val="006F6934"/>
    <w:rsid w:val="006F76DD"/>
    <w:rsid w:val="006F7B66"/>
    <w:rsid w:val="006F7EB8"/>
    <w:rsid w:val="00700BD6"/>
    <w:rsid w:val="00700D56"/>
    <w:rsid w:val="00701635"/>
    <w:rsid w:val="00701ECF"/>
    <w:rsid w:val="00702711"/>
    <w:rsid w:val="00702DD7"/>
    <w:rsid w:val="00703EBE"/>
    <w:rsid w:val="007043BE"/>
    <w:rsid w:val="007047D3"/>
    <w:rsid w:val="00704AB9"/>
    <w:rsid w:val="00704E56"/>
    <w:rsid w:val="00705155"/>
    <w:rsid w:val="00705C3A"/>
    <w:rsid w:val="00705C40"/>
    <w:rsid w:val="007066E2"/>
    <w:rsid w:val="0070683A"/>
    <w:rsid w:val="00706899"/>
    <w:rsid w:val="00706BA4"/>
    <w:rsid w:val="00706FFE"/>
    <w:rsid w:val="007074E0"/>
    <w:rsid w:val="0071060D"/>
    <w:rsid w:val="0071087E"/>
    <w:rsid w:val="00711F84"/>
    <w:rsid w:val="0071206E"/>
    <w:rsid w:val="007128E9"/>
    <w:rsid w:val="007136DC"/>
    <w:rsid w:val="00714371"/>
    <w:rsid w:val="00715873"/>
    <w:rsid w:val="00715F04"/>
    <w:rsid w:val="0071645E"/>
    <w:rsid w:val="007171B3"/>
    <w:rsid w:val="00717884"/>
    <w:rsid w:val="0072090E"/>
    <w:rsid w:val="007229A1"/>
    <w:rsid w:val="00722DA9"/>
    <w:rsid w:val="007230D9"/>
    <w:rsid w:val="007235AA"/>
    <w:rsid w:val="00724858"/>
    <w:rsid w:val="007252CD"/>
    <w:rsid w:val="00726A68"/>
    <w:rsid w:val="00727563"/>
    <w:rsid w:val="007275EF"/>
    <w:rsid w:val="00727C81"/>
    <w:rsid w:val="00730160"/>
    <w:rsid w:val="007306BC"/>
    <w:rsid w:val="00731067"/>
    <w:rsid w:val="007313F3"/>
    <w:rsid w:val="0073190D"/>
    <w:rsid w:val="00731E60"/>
    <w:rsid w:val="00732188"/>
    <w:rsid w:val="00732259"/>
    <w:rsid w:val="00732289"/>
    <w:rsid w:val="00732EAF"/>
    <w:rsid w:val="00733877"/>
    <w:rsid w:val="00733EA5"/>
    <w:rsid w:val="00734392"/>
    <w:rsid w:val="00734931"/>
    <w:rsid w:val="00734F31"/>
    <w:rsid w:val="0073511A"/>
    <w:rsid w:val="00735915"/>
    <w:rsid w:val="00735C21"/>
    <w:rsid w:val="00735E6A"/>
    <w:rsid w:val="0073614A"/>
    <w:rsid w:val="00736759"/>
    <w:rsid w:val="00736FF2"/>
    <w:rsid w:val="00737FB3"/>
    <w:rsid w:val="00740AA8"/>
    <w:rsid w:val="00740C8C"/>
    <w:rsid w:val="0074119C"/>
    <w:rsid w:val="00741A00"/>
    <w:rsid w:val="00741AC4"/>
    <w:rsid w:val="00742276"/>
    <w:rsid w:val="0074235D"/>
    <w:rsid w:val="0074285B"/>
    <w:rsid w:val="0074338B"/>
    <w:rsid w:val="00743984"/>
    <w:rsid w:val="007439EB"/>
    <w:rsid w:val="0074489E"/>
    <w:rsid w:val="00744DEA"/>
    <w:rsid w:val="00744E0C"/>
    <w:rsid w:val="00745D0A"/>
    <w:rsid w:val="007503C7"/>
    <w:rsid w:val="00750C09"/>
    <w:rsid w:val="00750C25"/>
    <w:rsid w:val="00751254"/>
    <w:rsid w:val="007512A9"/>
    <w:rsid w:val="007515BC"/>
    <w:rsid w:val="00752D2F"/>
    <w:rsid w:val="007536A9"/>
    <w:rsid w:val="007537D7"/>
    <w:rsid w:val="0075399D"/>
    <w:rsid w:val="00753ABF"/>
    <w:rsid w:val="00753B82"/>
    <w:rsid w:val="00753FD0"/>
    <w:rsid w:val="007545EC"/>
    <w:rsid w:val="00755170"/>
    <w:rsid w:val="00756524"/>
    <w:rsid w:val="0075673A"/>
    <w:rsid w:val="00756965"/>
    <w:rsid w:val="007573B2"/>
    <w:rsid w:val="007574BB"/>
    <w:rsid w:val="0075764C"/>
    <w:rsid w:val="00757920"/>
    <w:rsid w:val="00762034"/>
    <w:rsid w:val="00762198"/>
    <w:rsid w:val="00762398"/>
    <w:rsid w:val="00762A67"/>
    <w:rsid w:val="007639F1"/>
    <w:rsid w:val="00763A6E"/>
    <w:rsid w:val="00763C87"/>
    <w:rsid w:val="00763CE8"/>
    <w:rsid w:val="00764E7C"/>
    <w:rsid w:val="00764FAA"/>
    <w:rsid w:val="00765246"/>
    <w:rsid w:val="00765E11"/>
    <w:rsid w:val="00765FEE"/>
    <w:rsid w:val="00766A14"/>
    <w:rsid w:val="00766EEF"/>
    <w:rsid w:val="00770792"/>
    <w:rsid w:val="00770CF2"/>
    <w:rsid w:val="00771404"/>
    <w:rsid w:val="00772C3B"/>
    <w:rsid w:val="00773A05"/>
    <w:rsid w:val="00774FFE"/>
    <w:rsid w:val="00775638"/>
    <w:rsid w:val="00775677"/>
    <w:rsid w:val="0077599A"/>
    <w:rsid w:val="00775A3D"/>
    <w:rsid w:val="00777108"/>
    <w:rsid w:val="00777353"/>
    <w:rsid w:val="00777DA7"/>
    <w:rsid w:val="0078095A"/>
    <w:rsid w:val="00780AFC"/>
    <w:rsid w:val="00780CD6"/>
    <w:rsid w:val="00781105"/>
    <w:rsid w:val="00781717"/>
    <w:rsid w:val="0078171A"/>
    <w:rsid w:val="00782EA4"/>
    <w:rsid w:val="0078322E"/>
    <w:rsid w:val="0078380F"/>
    <w:rsid w:val="00783E39"/>
    <w:rsid w:val="0078450F"/>
    <w:rsid w:val="00784659"/>
    <w:rsid w:val="007846D5"/>
    <w:rsid w:val="00784AD4"/>
    <w:rsid w:val="00785214"/>
    <w:rsid w:val="00785461"/>
    <w:rsid w:val="00785B29"/>
    <w:rsid w:val="00786F68"/>
    <w:rsid w:val="00786FF3"/>
    <w:rsid w:val="007876CF"/>
    <w:rsid w:val="00787778"/>
    <w:rsid w:val="00790BBD"/>
    <w:rsid w:val="00791038"/>
    <w:rsid w:val="0079147F"/>
    <w:rsid w:val="00793090"/>
    <w:rsid w:val="007943A2"/>
    <w:rsid w:val="00794854"/>
    <w:rsid w:val="00794C1F"/>
    <w:rsid w:val="0079532E"/>
    <w:rsid w:val="00795A4C"/>
    <w:rsid w:val="00796F2A"/>
    <w:rsid w:val="007A0176"/>
    <w:rsid w:val="007A01A6"/>
    <w:rsid w:val="007A0EB8"/>
    <w:rsid w:val="007A2F67"/>
    <w:rsid w:val="007A3918"/>
    <w:rsid w:val="007A457C"/>
    <w:rsid w:val="007A5E70"/>
    <w:rsid w:val="007A7613"/>
    <w:rsid w:val="007A774D"/>
    <w:rsid w:val="007A7AC3"/>
    <w:rsid w:val="007B03A1"/>
    <w:rsid w:val="007B0E7E"/>
    <w:rsid w:val="007B0E89"/>
    <w:rsid w:val="007B262A"/>
    <w:rsid w:val="007B285B"/>
    <w:rsid w:val="007B2B85"/>
    <w:rsid w:val="007B2C38"/>
    <w:rsid w:val="007B2E54"/>
    <w:rsid w:val="007B31A3"/>
    <w:rsid w:val="007B5620"/>
    <w:rsid w:val="007B5F93"/>
    <w:rsid w:val="007B6F5A"/>
    <w:rsid w:val="007B7498"/>
    <w:rsid w:val="007B7AEE"/>
    <w:rsid w:val="007B7BFE"/>
    <w:rsid w:val="007B7DA3"/>
    <w:rsid w:val="007C08CD"/>
    <w:rsid w:val="007C2349"/>
    <w:rsid w:val="007C33EC"/>
    <w:rsid w:val="007C3800"/>
    <w:rsid w:val="007C48E4"/>
    <w:rsid w:val="007C5086"/>
    <w:rsid w:val="007C51C9"/>
    <w:rsid w:val="007C5375"/>
    <w:rsid w:val="007C5511"/>
    <w:rsid w:val="007C66F4"/>
    <w:rsid w:val="007C6E6C"/>
    <w:rsid w:val="007C733E"/>
    <w:rsid w:val="007C7EB6"/>
    <w:rsid w:val="007D0156"/>
    <w:rsid w:val="007D290E"/>
    <w:rsid w:val="007D29B7"/>
    <w:rsid w:val="007D2A18"/>
    <w:rsid w:val="007D2F75"/>
    <w:rsid w:val="007D3C0E"/>
    <w:rsid w:val="007D4271"/>
    <w:rsid w:val="007D46D1"/>
    <w:rsid w:val="007D4D1B"/>
    <w:rsid w:val="007D4DD0"/>
    <w:rsid w:val="007D6255"/>
    <w:rsid w:val="007D67C6"/>
    <w:rsid w:val="007D6C44"/>
    <w:rsid w:val="007D7944"/>
    <w:rsid w:val="007E0F76"/>
    <w:rsid w:val="007E1355"/>
    <w:rsid w:val="007E22E7"/>
    <w:rsid w:val="007E4232"/>
    <w:rsid w:val="007E5B25"/>
    <w:rsid w:val="007E6761"/>
    <w:rsid w:val="007E6928"/>
    <w:rsid w:val="007E69BB"/>
    <w:rsid w:val="007E6A34"/>
    <w:rsid w:val="007E6AB8"/>
    <w:rsid w:val="007E6F3D"/>
    <w:rsid w:val="007F075F"/>
    <w:rsid w:val="007F076A"/>
    <w:rsid w:val="007F113E"/>
    <w:rsid w:val="007F2109"/>
    <w:rsid w:val="007F21C5"/>
    <w:rsid w:val="007F2933"/>
    <w:rsid w:val="007F3D86"/>
    <w:rsid w:val="007F3EF1"/>
    <w:rsid w:val="007F50FB"/>
    <w:rsid w:val="007F58D5"/>
    <w:rsid w:val="007F5F63"/>
    <w:rsid w:val="007F6C36"/>
    <w:rsid w:val="007F7DFE"/>
    <w:rsid w:val="0080083D"/>
    <w:rsid w:val="00801A62"/>
    <w:rsid w:val="00801BCE"/>
    <w:rsid w:val="008022E4"/>
    <w:rsid w:val="00802515"/>
    <w:rsid w:val="008026E3"/>
    <w:rsid w:val="00802E8E"/>
    <w:rsid w:val="00805DD4"/>
    <w:rsid w:val="00805F5B"/>
    <w:rsid w:val="00806460"/>
    <w:rsid w:val="00807DAC"/>
    <w:rsid w:val="0081054F"/>
    <w:rsid w:val="00811524"/>
    <w:rsid w:val="00811633"/>
    <w:rsid w:val="008121D2"/>
    <w:rsid w:val="0081283F"/>
    <w:rsid w:val="00812C11"/>
    <w:rsid w:val="00812E86"/>
    <w:rsid w:val="00813AA1"/>
    <w:rsid w:val="0081434E"/>
    <w:rsid w:val="00814352"/>
    <w:rsid w:val="0081480A"/>
    <w:rsid w:val="0081518D"/>
    <w:rsid w:val="0081593D"/>
    <w:rsid w:val="00816795"/>
    <w:rsid w:val="0081765A"/>
    <w:rsid w:val="0081799C"/>
    <w:rsid w:val="00817F03"/>
    <w:rsid w:val="008202EB"/>
    <w:rsid w:val="008207DD"/>
    <w:rsid w:val="00820D1C"/>
    <w:rsid w:val="00820E0C"/>
    <w:rsid w:val="00820E6B"/>
    <w:rsid w:val="0082134A"/>
    <w:rsid w:val="008213D1"/>
    <w:rsid w:val="008222E9"/>
    <w:rsid w:val="008226D7"/>
    <w:rsid w:val="008231FD"/>
    <w:rsid w:val="00823CA3"/>
    <w:rsid w:val="008240D3"/>
    <w:rsid w:val="00824BC1"/>
    <w:rsid w:val="00824CCB"/>
    <w:rsid w:val="008250E0"/>
    <w:rsid w:val="0082551C"/>
    <w:rsid w:val="00826499"/>
    <w:rsid w:val="00826C09"/>
    <w:rsid w:val="0082722E"/>
    <w:rsid w:val="00827F88"/>
    <w:rsid w:val="008300BA"/>
    <w:rsid w:val="00830122"/>
    <w:rsid w:val="0083049D"/>
    <w:rsid w:val="00831179"/>
    <w:rsid w:val="00831DE9"/>
    <w:rsid w:val="008336A5"/>
    <w:rsid w:val="008340A2"/>
    <w:rsid w:val="00835474"/>
    <w:rsid w:val="00836483"/>
    <w:rsid w:val="008373C0"/>
    <w:rsid w:val="0083767C"/>
    <w:rsid w:val="00837F2F"/>
    <w:rsid w:val="008408FC"/>
    <w:rsid w:val="00840B0F"/>
    <w:rsid w:val="0084145F"/>
    <w:rsid w:val="00841DA2"/>
    <w:rsid w:val="00841E07"/>
    <w:rsid w:val="0084457F"/>
    <w:rsid w:val="0084465D"/>
    <w:rsid w:val="00844A2F"/>
    <w:rsid w:val="008450B2"/>
    <w:rsid w:val="008458F6"/>
    <w:rsid w:val="00845AED"/>
    <w:rsid w:val="00846059"/>
    <w:rsid w:val="00846DAF"/>
    <w:rsid w:val="0084708E"/>
    <w:rsid w:val="008504D4"/>
    <w:rsid w:val="00851AE4"/>
    <w:rsid w:val="008525EF"/>
    <w:rsid w:val="00852C6B"/>
    <w:rsid w:val="00853876"/>
    <w:rsid w:val="0085568D"/>
    <w:rsid w:val="0085598D"/>
    <w:rsid w:val="00855C21"/>
    <w:rsid w:val="00856232"/>
    <w:rsid w:val="0086091A"/>
    <w:rsid w:val="0086259F"/>
    <w:rsid w:val="00862771"/>
    <w:rsid w:val="00864895"/>
    <w:rsid w:val="00865F02"/>
    <w:rsid w:val="0086682F"/>
    <w:rsid w:val="0087095E"/>
    <w:rsid w:val="00870CE4"/>
    <w:rsid w:val="0087112F"/>
    <w:rsid w:val="00872B1E"/>
    <w:rsid w:val="00874299"/>
    <w:rsid w:val="00874582"/>
    <w:rsid w:val="00876C44"/>
    <w:rsid w:val="00876E50"/>
    <w:rsid w:val="00876F54"/>
    <w:rsid w:val="00877292"/>
    <w:rsid w:val="0087754A"/>
    <w:rsid w:val="0087766C"/>
    <w:rsid w:val="00880552"/>
    <w:rsid w:val="008808F2"/>
    <w:rsid w:val="00881209"/>
    <w:rsid w:val="008814E1"/>
    <w:rsid w:val="00881DA2"/>
    <w:rsid w:val="0088372C"/>
    <w:rsid w:val="008839DA"/>
    <w:rsid w:val="00884EE8"/>
    <w:rsid w:val="00884F50"/>
    <w:rsid w:val="0088512F"/>
    <w:rsid w:val="00885168"/>
    <w:rsid w:val="00886AE6"/>
    <w:rsid w:val="00890634"/>
    <w:rsid w:val="0089173B"/>
    <w:rsid w:val="00891E76"/>
    <w:rsid w:val="00891F4B"/>
    <w:rsid w:val="0089220F"/>
    <w:rsid w:val="0089349D"/>
    <w:rsid w:val="008935AA"/>
    <w:rsid w:val="0089362D"/>
    <w:rsid w:val="00894689"/>
    <w:rsid w:val="00895357"/>
    <w:rsid w:val="00895514"/>
    <w:rsid w:val="008956E1"/>
    <w:rsid w:val="00895C45"/>
    <w:rsid w:val="0089602F"/>
    <w:rsid w:val="008963F0"/>
    <w:rsid w:val="00897305"/>
    <w:rsid w:val="00897C84"/>
    <w:rsid w:val="008A03A5"/>
    <w:rsid w:val="008A0DF3"/>
    <w:rsid w:val="008A2D94"/>
    <w:rsid w:val="008A4138"/>
    <w:rsid w:val="008A4358"/>
    <w:rsid w:val="008A5386"/>
    <w:rsid w:val="008A5A12"/>
    <w:rsid w:val="008A5D96"/>
    <w:rsid w:val="008A6797"/>
    <w:rsid w:val="008A7336"/>
    <w:rsid w:val="008A74A2"/>
    <w:rsid w:val="008B00BE"/>
    <w:rsid w:val="008B1EBC"/>
    <w:rsid w:val="008B333E"/>
    <w:rsid w:val="008B3E84"/>
    <w:rsid w:val="008B4334"/>
    <w:rsid w:val="008B46A5"/>
    <w:rsid w:val="008B4B77"/>
    <w:rsid w:val="008B59E1"/>
    <w:rsid w:val="008B5C93"/>
    <w:rsid w:val="008B60FB"/>
    <w:rsid w:val="008B626C"/>
    <w:rsid w:val="008B64DB"/>
    <w:rsid w:val="008B6848"/>
    <w:rsid w:val="008B6A27"/>
    <w:rsid w:val="008B6E97"/>
    <w:rsid w:val="008B71AE"/>
    <w:rsid w:val="008C009B"/>
    <w:rsid w:val="008C0E5E"/>
    <w:rsid w:val="008C183D"/>
    <w:rsid w:val="008C2214"/>
    <w:rsid w:val="008C275C"/>
    <w:rsid w:val="008C2FA1"/>
    <w:rsid w:val="008C33FB"/>
    <w:rsid w:val="008C357C"/>
    <w:rsid w:val="008C3A65"/>
    <w:rsid w:val="008C3BE2"/>
    <w:rsid w:val="008C3CC6"/>
    <w:rsid w:val="008C3D2C"/>
    <w:rsid w:val="008C5E96"/>
    <w:rsid w:val="008C5FF3"/>
    <w:rsid w:val="008C61C9"/>
    <w:rsid w:val="008C6204"/>
    <w:rsid w:val="008C6E8B"/>
    <w:rsid w:val="008D00F6"/>
    <w:rsid w:val="008D0159"/>
    <w:rsid w:val="008D1E55"/>
    <w:rsid w:val="008D2B31"/>
    <w:rsid w:val="008D2C41"/>
    <w:rsid w:val="008D2C4C"/>
    <w:rsid w:val="008D2E5A"/>
    <w:rsid w:val="008D366D"/>
    <w:rsid w:val="008D36FF"/>
    <w:rsid w:val="008D4304"/>
    <w:rsid w:val="008D44A1"/>
    <w:rsid w:val="008D48D7"/>
    <w:rsid w:val="008D4AF1"/>
    <w:rsid w:val="008D4B8F"/>
    <w:rsid w:val="008D5760"/>
    <w:rsid w:val="008D58A1"/>
    <w:rsid w:val="008D58F0"/>
    <w:rsid w:val="008D5FF7"/>
    <w:rsid w:val="008D79B6"/>
    <w:rsid w:val="008D7C87"/>
    <w:rsid w:val="008D7D5F"/>
    <w:rsid w:val="008D7DC3"/>
    <w:rsid w:val="008D7E0D"/>
    <w:rsid w:val="008D7EDB"/>
    <w:rsid w:val="008E0516"/>
    <w:rsid w:val="008E0758"/>
    <w:rsid w:val="008E1429"/>
    <w:rsid w:val="008E14AF"/>
    <w:rsid w:val="008E1829"/>
    <w:rsid w:val="008E1D36"/>
    <w:rsid w:val="008E2327"/>
    <w:rsid w:val="008E31D4"/>
    <w:rsid w:val="008E3483"/>
    <w:rsid w:val="008E38B1"/>
    <w:rsid w:val="008E3C8D"/>
    <w:rsid w:val="008E5077"/>
    <w:rsid w:val="008E64F0"/>
    <w:rsid w:val="008E6FF3"/>
    <w:rsid w:val="008E73EB"/>
    <w:rsid w:val="008E7B05"/>
    <w:rsid w:val="008E7E2D"/>
    <w:rsid w:val="008F05F2"/>
    <w:rsid w:val="008F18ED"/>
    <w:rsid w:val="008F1DD7"/>
    <w:rsid w:val="008F2188"/>
    <w:rsid w:val="008F3AD5"/>
    <w:rsid w:val="008F3EA1"/>
    <w:rsid w:val="008F4132"/>
    <w:rsid w:val="008F46C2"/>
    <w:rsid w:val="008F64AF"/>
    <w:rsid w:val="008F6E85"/>
    <w:rsid w:val="008F7528"/>
    <w:rsid w:val="008F7BBA"/>
    <w:rsid w:val="009001FC"/>
    <w:rsid w:val="00900A43"/>
    <w:rsid w:val="00900B47"/>
    <w:rsid w:val="00900BEE"/>
    <w:rsid w:val="00901FF7"/>
    <w:rsid w:val="009020A8"/>
    <w:rsid w:val="00903D37"/>
    <w:rsid w:val="0090470B"/>
    <w:rsid w:val="009050F8"/>
    <w:rsid w:val="009058E3"/>
    <w:rsid w:val="00906680"/>
    <w:rsid w:val="00906A18"/>
    <w:rsid w:val="009079F7"/>
    <w:rsid w:val="0091023A"/>
    <w:rsid w:val="00910549"/>
    <w:rsid w:val="0091055D"/>
    <w:rsid w:val="00910885"/>
    <w:rsid w:val="009126B2"/>
    <w:rsid w:val="00914156"/>
    <w:rsid w:val="00914C61"/>
    <w:rsid w:val="00915113"/>
    <w:rsid w:val="009161D7"/>
    <w:rsid w:val="00916A24"/>
    <w:rsid w:val="00916E42"/>
    <w:rsid w:val="00916F03"/>
    <w:rsid w:val="00916F74"/>
    <w:rsid w:val="00917D6F"/>
    <w:rsid w:val="0092001D"/>
    <w:rsid w:val="0092051C"/>
    <w:rsid w:val="0092075F"/>
    <w:rsid w:val="00921B1A"/>
    <w:rsid w:val="00921DDA"/>
    <w:rsid w:val="0092291D"/>
    <w:rsid w:val="00924066"/>
    <w:rsid w:val="009242F1"/>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B9C"/>
    <w:rsid w:val="00932BEF"/>
    <w:rsid w:val="0093364D"/>
    <w:rsid w:val="0093435B"/>
    <w:rsid w:val="00934693"/>
    <w:rsid w:val="009348C2"/>
    <w:rsid w:val="009357CD"/>
    <w:rsid w:val="00935A19"/>
    <w:rsid w:val="00935F6E"/>
    <w:rsid w:val="009363A1"/>
    <w:rsid w:val="00936574"/>
    <w:rsid w:val="00940314"/>
    <w:rsid w:val="00940ED6"/>
    <w:rsid w:val="009413CA"/>
    <w:rsid w:val="009413CF"/>
    <w:rsid w:val="00943377"/>
    <w:rsid w:val="00943BCE"/>
    <w:rsid w:val="009446A1"/>
    <w:rsid w:val="00945023"/>
    <w:rsid w:val="009452C1"/>
    <w:rsid w:val="0094576B"/>
    <w:rsid w:val="0094577E"/>
    <w:rsid w:val="00945B02"/>
    <w:rsid w:val="00945E92"/>
    <w:rsid w:val="00946A18"/>
    <w:rsid w:val="009477D6"/>
    <w:rsid w:val="009479D9"/>
    <w:rsid w:val="00947BDA"/>
    <w:rsid w:val="00947E87"/>
    <w:rsid w:val="00950E90"/>
    <w:rsid w:val="00952D2C"/>
    <w:rsid w:val="00952F09"/>
    <w:rsid w:val="009546B6"/>
    <w:rsid w:val="009546D8"/>
    <w:rsid w:val="00954A8B"/>
    <w:rsid w:val="00955268"/>
    <w:rsid w:val="0095568C"/>
    <w:rsid w:val="00956071"/>
    <w:rsid w:val="00956793"/>
    <w:rsid w:val="00956A80"/>
    <w:rsid w:val="009570C0"/>
    <w:rsid w:val="00960346"/>
    <w:rsid w:val="009606A8"/>
    <w:rsid w:val="009617D3"/>
    <w:rsid w:val="00961998"/>
    <w:rsid w:val="009622D9"/>
    <w:rsid w:val="00962CC6"/>
    <w:rsid w:val="0096463B"/>
    <w:rsid w:val="0096497B"/>
    <w:rsid w:val="00965390"/>
    <w:rsid w:val="00965BBE"/>
    <w:rsid w:val="00966328"/>
    <w:rsid w:val="0096693C"/>
    <w:rsid w:val="0096771C"/>
    <w:rsid w:val="00967869"/>
    <w:rsid w:val="00967AC6"/>
    <w:rsid w:val="0097130A"/>
    <w:rsid w:val="00971F54"/>
    <w:rsid w:val="009725C5"/>
    <w:rsid w:val="00972A0C"/>
    <w:rsid w:val="00972E0F"/>
    <w:rsid w:val="009738D8"/>
    <w:rsid w:val="00973F40"/>
    <w:rsid w:val="00973FDF"/>
    <w:rsid w:val="00974C10"/>
    <w:rsid w:val="00974E08"/>
    <w:rsid w:val="00975362"/>
    <w:rsid w:val="00975569"/>
    <w:rsid w:val="00975CC8"/>
    <w:rsid w:val="00975FC1"/>
    <w:rsid w:val="00976201"/>
    <w:rsid w:val="00976591"/>
    <w:rsid w:val="009769F0"/>
    <w:rsid w:val="00977E25"/>
    <w:rsid w:val="0098077A"/>
    <w:rsid w:val="00980995"/>
    <w:rsid w:val="00982DEB"/>
    <w:rsid w:val="00983AA1"/>
    <w:rsid w:val="00984063"/>
    <w:rsid w:val="009840A3"/>
    <w:rsid w:val="0098431D"/>
    <w:rsid w:val="009849EF"/>
    <w:rsid w:val="00984CB8"/>
    <w:rsid w:val="00985849"/>
    <w:rsid w:val="009862B9"/>
    <w:rsid w:val="009868C9"/>
    <w:rsid w:val="00986DB7"/>
    <w:rsid w:val="00987146"/>
    <w:rsid w:val="009876BF"/>
    <w:rsid w:val="0098791D"/>
    <w:rsid w:val="0098795A"/>
    <w:rsid w:val="00987B0A"/>
    <w:rsid w:val="00990F98"/>
    <w:rsid w:val="009911E0"/>
    <w:rsid w:val="00991551"/>
    <w:rsid w:val="0099200F"/>
    <w:rsid w:val="009927F3"/>
    <w:rsid w:val="00992DBD"/>
    <w:rsid w:val="009934CF"/>
    <w:rsid w:val="009939FB"/>
    <w:rsid w:val="00993BFD"/>
    <w:rsid w:val="00993DCF"/>
    <w:rsid w:val="00994CB4"/>
    <w:rsid w:val="00994D1F"/>
    <w:rsid w:val="009971B3"/>
    <w:rsid w:val="009A0C8C"/>
    <w:rsid w:val="009A0D75"/>
    <w:rsid w:val="009A1DDA"/>
    <w:rsid w:val="009A243B"/>
    <w:rsid w:val="009A261A"/>
    <w:rsid w:val="009A2976"/>
    <w:rsid w:val="009A2C30"/>
    <w:rsid w:val="009A2F1E"/>
    <w:rsid w:val="009A347A"/>
    <w:rsid w:val="009A3DFB"/>
    <w:rsid w:val="009A461C"/>
    <w:rsid w:val="009A5023"/>
    <w:rsid w:val="009A521D"/>
    <w:rsid w:val="009A52AC"/>
    <w:rsid w:val="009A55A0"/>
    <w:rsid w:val="009A620E"/>
    <w:rsid w:val="009A6300"/>
    <w:rsid w:val="009A701C"/>
    <w:rsid w:val="009B03D6"/>
    <w:rsid w:val="009B103C"/>
    <w:rsid w:val="009B15B7"/>
    <w:rsid w:val="009B2AE4"/>
    <w:rsid w:val="009B3482"/>
    <w:rsid w:val="009B38FA"/>
    <w:rsid w:val="009B432B"/>
    <w:rsid w:val="009B45E1"/>
    <w:rsid w:val="009B548D"/>
    <w:rsid w:val="009B5C33"/>
    <w:rsid w:val="009B5F8C"/>
    <w:rsid w:val="009B6A6F"/>
    <w:rsid w:val="009B7BD4"/>
    <w:rsid w:val="009C004B"/>
    <w:rsid w:val="009C09DB"/>
    <w:rsid w:val="009C10B3"/>
    <w:rsid w:val="009C12B7"/>
    <w:rsid w:val="009C1AFE"/>
    <w:rsid w:val="009C1FA4"/>
    <w:rsid w:val="009C31EA"/>
    <w:rsid w:val="009C4081"/>
    <w:rsid w:val="009C439B"/>
    <w:rsid w:val="009C4758"/>
    <w:rsid w:val="009C51B1"/>
    <w:rsid w:val="009C5231"/>
    <w:rsid w:val="009C5765"/>
    <w:rsid w:val="009C5F24"/>
    <w:rsid w:val="009C78D4"/>
    <w:rsid w:val="009D048B"/>
    <w:rsid w:val="009D0503"/>
    <w:rsid w:val="009D0858"/>
    <w:rsid w:val="009D143C"/>
    <w:rsid w:val="009D1681"/>
    <w:rsid w:val="009D23E9"/>
    <w:rsid w:val="009D2AEB"/>
    <w:rsid w:val="009D31DD"/>
    <w:rsid w:val="009D36BE"/>
    <w:rsid w:val="009D4DD5"/>
    <w:rsid w:val="009D4ECD"/>
    <w:rsid w:val="009D5236"/>
    <w:rsid w:val="009D59DD"/>
    <w:rsid w:val="009D6219"/>
    <w:rsid w:val="009D629C"/>
    <w:rsid w:val="009D6999"/>
    <w:rsid w:val="009D69C6"/>
    <w:rsid w:val="009D752E"/>
    <w:rsid w:val="009D754F"/>
    <w:rsid w:val="009E0686"/>
    <w:rsid w:val="009E21D8"/>
    <w:rsid w:val="009E2544"/>
    <w:rsid w:val="009E2EDB"/>
    <w:rsid w:val="009E409A"/>
    <w:rsid w:val="009E5042"/>
    <w:rsid w:val="009E50E7"/>
    <w:rsid w:val="009E5419"/>
    <w:rsid w:val="009E5745"/>
    <w:rsid w:val="009E5A6E"/>
    <w:rsid w:val="009E6597"/>
    <w:rsid w:val="009E6B49"/>
    <w:rsid w:val="009E6ECA"/>
    <w:rsid w:val="009E7C26"/>
    <w:rsid w:val="009E7C91"/>
    <w:rsid w:val="009F085B"/>
    <w:rsid w:val="009F1B61"/>
    <w:rsid w:val="009F1FA9"/>
    <w:rsid w:val="009F2FA5"/>
    <w:rsid w:val="009F3CCF"/>
    <w:rsid w:val="009F4305"/>
    <w:rsid w:val="009F46DC"/>
    <w:rsid w:val="009F543A"/>
    <w:rsid w:val="009F5E61"/>
    <w:rsid w:val="009F67B2"/>
    <w:rsid w:val="009F714F"/>
    <w:rsid w:val="00A001E3"/>
    <w:rsid w:val="00A00F1B"/>
    <w:rsid w:val="00A01575"/>
    <w:rsid w:val="00A01707"/>
    <w:rsid w:val="00A01C00"/>
    <w:rsid w:val="00A01C8D"/>
    <w:rsid w:val="00A03056"/>
    <w:rsid w:val="00A03E0A"/>
    <w:rsid w:val="00A0439D"/>
    <w:rsid w:val="00A04773"/>
    <w:rsid w:val="00A04A2C"/>
    <w:rsid w:val="00A04C5D"/>
    <w:rsid w:val="00A05FAD"/>
    <w:rsid w:val="00A0688E"/>
    <w:rsid w:val="00A06BAF"/>
    <w:rsid w:val="00A07241"/>
    <w:rsid w:val="00A07411"/>
    <w:rsid w:val="00A105D2"/>
    <w:rsid w:val="00A108D4"/>
    <w:rsid w:val="00A112F7"/>
    <w:rsid w:val="00A1139D"/>
    <w:rsid w:val="00A1198B"/>
    <w:rsid w:val="00A11CAD"/>
    <w:rsid w:val="00A1206F"/>
    <w:rsid w:val="00A12CE7"/>
    <w:rsid w:val="00A12F15"/>
    <w:rsid w:val="00A13AA9"/>
    <w:rsid w:val="00A13D97"/>
    <w:rsid w:val="00A13E19"/>
    <w:rsid w:val="00A143CD"/>
    <w:rsid w:val="00A14AB8"/>
    <w:rsid w:val="00A1620D"/>
    <w:rsid w:val="00A16999"/>
    <w:rsid w:val="00A16AC0"/>
    <w:rsid w:val="00A16D1D"/>
    <w:rsid w:val="00A2087F"/>
    <w:rsid w:val="00A20CD2"/>
    <w:rsid w:val="00A21423"/>
    <w:rsid w:val="00A21829"/>
    <w:rsid w:val="00A21EA8"/>
    <w:rsid w:val="00A221A9"/>
    <w:rsid w:val="00A22424"/>
    <w:rsid w:val="00A226F0"/>
    <w:rsid w:val="00A2273E"/>
    <w:rsid w:val="00A2275D"/>
    <w:rsid w:val="00A22879"/>
    <w:rsid w:val="00A23D31"/>
    <w:rsid w:val="00A24C9B"/>
    <w:rsid w:val="00A25105"/>
    <w:rsid w:val="00A25154"/>
    <w:rsid w:val="00A25556"/>
    <w:rsid w:val="00A25F66"/>
    <w:rsid w:val="00A27074"/>
    <w:rsid w:val="00A27763"/>
    <w:rsid w:val="00A2799C"/>
    <w:rsid w:val="00A27D2B"/>
    <w:rsid w:val="00A27F3F"/>
    <w:rsid w:val="00A301A7"/>
    <w:rsid w:val="00A30286"/>
    <w:rsid w:val="00A30ACF"/>
    <w:rsid w:val="00A30C34"/>
    <w:rsid w:val="00A30FD3"/>
    <w:rsid w:val="00A31072"/>
    <w:rsid w:val="00A33B11"/>
    <w:rsid w:val="00A33C1D"/>
    <w:rsid w:val="00A33D15"/>
    <w:rsid w:val="00A33D3D"/>
    <w:rsid w:val="00A34C3F"/>
    <w:rsid w:val="00A35978"/>
    <w:rsid w:val="00A35A41"/>
    <w:rsid w:val="00A35E2F"/>
    <w:rsid w:val="00A35EFA"/>
    <w:rsid w:val="00A37891"/>
    <w:rsid w:val="00A4021E"/>
    <w:rsid w:val="00A40A51"/>
    <w:rsid w:val="00A4117E"/>
    <w:rsid w:val="00A4318F"/>
    <w:rsid w:val="00A434C8"/>
    <w:rsid w:val="00A44A94"/>
    <w:rsid w:val="00A44AB2"/>
    <w:rsid w:val="00A44D68"/>
    <w:rsid w:val="00A458AF"/>
    <w:rsid w:val="00A463DA"/>
    <w:rsid w:val="00A46D36"/>
    <w:rsid w:val="00A46D85"/>
    <w:rsid w:val="00A47112"/>
    <w:rsid w:val="00A47916"/>
    <w:rsid w:val="00A47B09"/>
    <w:rsid w:val="00A47C88"/>
    <w:rsid w:val="00A50671"/>
    <w:rsid w:val="00A506D6"/>
    <w:rsid w:val="00A50EAF"/>
    <w:rsid w:val="00A50FAD"/>
    <w:rsid w:val="00A52008"/>
    <w:rsid w:val="00A5203B"/>
    <w:rsid w:val="00A52400"/>
    <w:rsid w:val="00A527C4"/>
    <w:rsid w:val="00A52AAE"/>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861"/>
    <w:rsid w:val="00A57C3D"/>
    <w:rsid w:val="00A60341"/>
    <w:rsid w:val="00A60C47"/>
    <w:rsid w:val="00A61298"/>
    <w:rsid w:val="00A62309"/>
    <w:rsid w:val="00A62496"/>
    <w:rsid w:val="00A63A40"/>
    <w:rsid w:val="00A63F45"/>
    <w:rsid w:val="00A6444A"/>
    <w:rsid w:val="00A65983"/>
    <w:rsid w:val="00A65AC6"/>
    <w:rsid w:val="00A6605B"/>
    <w:rsid w:val="00A6697B"/>
    <w:rsid w:val="00A66E2E"/>
    <w:rsid w:val="00A66F10"/>
    <w:rsid w:val="00A67454"/>
    <w:rsid w:val="00A70601"/>
    <w:rsid w:val="00A71DFC"/>
    <w:rsid w:val="00A72159"/>
    <w:rsid w:val="00A72DEA"/>
    <w:rsid w:val="00A73380"/>
    <w:rsid w:val="00A73D07"/>
    <w:rsid w:val="00A74003"/>
    <w:rsid w:val="00A74C2D"/>
    <w:rsid w:val="00A75152"/>
    <w:rsid w:val="00A76B34"/>
    <w:rsid w:val="00A76D69"/>
    <w:rsid w:val="00A77211"/>
    <w:rsid w:val="00A77615"/>
    <w:rsid w:val="00A8082F"/>
    <w:rsid w:val="00A81507"/>
    <w:rsid w:val="00A822FE"/>
    <w:rsid w:val="00A83487"/>
    <w:rsid w:val="00A84BC3"/>
    <w:rsid w:val="00A84C0D"/>
    <w:rsid w:val="00A8546A"/>
    <w:rsid w:val="00A854FF"/>
    <w:rsid w:val="00A85707"/>
    <w:rsid w:val="00A866F3"/>
    <w:rsid w:val="00A86E09"/>
    <w:rsid w:val="00A86F6A"/>
    <w:rsid w:val="00A87035"/>
    <w:rsid w:val="00A870E6"/>
    <w:rsid w:val="00A8745D"/>
    <w:rsid w:val="00A8797C"/>
    <w:rsid w:val="00A87D06"/>
    <w:rsid w:val="00A87FAB"/>
    <w:rsid w:val="00A9024A"/>
    <w:rsid w:val="00A90741"/>
    <w:rsid w:val="00A90F9B"/>
    <w:rsid w:val="00A9102A"/>
    <w:rsid w:val="00A92694"/>
    <w:rsid w:val="00A93072"/>
    <w:rsid w:val="00A9348E"/>
    <w:rsid w:val="00A9349E"/>
    <w:rsid w:val="00A93E65"/>
    <w:rsid w:val="00A942AE"/>
    <w:rsid w:val="00A957CD"/>
    <w:rsid w:val="00A9629C"/>
    <w:rsid w:val="00A963D3"/>
    <w:rsid w:val="00A97434"/>
    <w:rsid w:val="00AA04D1"/>
    <w:rsid w:val="00AA09BC"/>
    <w:rsid w:val="00AA0B62"/>
    <w:rsid w:val="00AA1244"/>
    <w:rsid w:val="00AA140F"/>
    <w:rsid w:val="00AA233A"/>
    <w:rsid w:val="00AA2A08"/>
    <w:rsid w:val="00AA3384"/>
    <w:rsid w:val="00AA35D5"/>
    <w:rsid w:val="00AA417B"/>
    <w:rsid w:val="00AA4CC3"/>
    <w:rsid w:val="00AA514A"/>
    <w:rsid w:val="00AA533F"/>
    <w:rsid w:val="00AA5996"/>
    <w:rsid w:val="00AA5A86"/>
    <w:rsid w:val="00AA5FFD"/>
    <w:rsid w:val="00AA619B"/>
    <w:rsid w:val="00AA67D6"/>
    <w:rsid w:val="00AA70FB"/>
    <w:rsid w:val="00AB010D"/>
    <w:rsid w:val="00AB0749"/>
    <w:rsid w:val="00AB0FDF"/>
    <w:rsid w:val="00AB16FF"/>
    <w:rsid w:val="00AB1857"/>
    <w:rsid w:val="00AB212C"/>
    <w:rsid w:val="00AB28F7"/>
    <w:rsid w:val="00AB2B7B"/>
    <w:rsid w:val="00AB329A"/>
    <w:rsid w:val="00AB3E0A"/>
    <w:rsid w:val="00AB410B"/>
    <w:rsid w:val="00AB5906"/>
    <w:rsid w:val="00AB60C4"/>
    <w:rsid w:val="00AB6AEF"/>
    <w:rsid w:val="00AB722A"/>
    <w:rsid w:val="00AB74DE"/>
    <w:rsid w:val="00AB76D8"/>
    <w:rsid w:val="00AB7E6A"/>
    <w:rsid w:val="00AC030E"/>
    <w:rsid w:val="00AC0695"/>
    <w:rsid w:val="00AC0D5B"/>
    <w:rsid w:val="00AC135C"/>
    <w:rsid w:val="00AC14CC"/>
    <w:rsid w:val="00AC1964"/>
    <w:rsid w:val="00AC1B61"/>
    <w:rsid w:val="00AC2C36"/>
    <w:rsid w:val="00AC2C6E"/>
    <w:rsid w:val="00AC33FC"/>
    <w:rsid w:val="00AC3C69"/>
    <w:rsid w:val="00AC4641"/>
    <w:rsid w:val="00AC4853"/>
    <w:rsid w:val="00AC4DFD"/>
    <w:rsid w:val="00AC5853"/>
    <w:rsid w:val="00AC5CD5"/>
    <w:rsid w:val="00AC5EE6"/>
    <w:rsid w:val="00AC6761"/>
    <w:rsid w:val="00AC6BBF"/>
    <w:rsid w:val="00AD0223"/>
    <w:rsid w:val="00AD0D24"/>
    <w:rsid w:val="00AD11AC"/>
    <w:rsid w:val="00AD1923"/>
    <w:rsid w:val="00AD2611"/>
    <w:rsid w:val="00AD29FD"/>
    <w:rsid w:val="00AD3AC5"/>
    <w:rsid w:val="00AD3BE2"/>
    <w:rsid w:val="00AD3D57"/>
    <w:rsid w:val="00AD4344"/>
    <w:rsid w:val="00AD4C11"/>
    <w:rsid w:val="00AD599B"/>
    <w:rsid w:val="00AD5CB7"/>
    <w:rsid w:val="00AD6409"/>
    <w:rsid w:val="00AD70BC"/>
    <w:rsid w:val="00AD7301"/>
    <w:rsid w:val="00AD756B"/>
    <w:rsid w:val="00AD7895"/>
    <w:rsid w:val="00AD7A16"/>
    <w:rsid w:val="00AD7A9A"/>
    <w:rsid w:val="00AE2B08"/>
    <w:rsid w:val="00AE2C7A"/>
    <w:rsid w:val="00AE2E3F"/>
    <w:rsid w:val="00AE2E72"/>
    <w:rsid w:val="00AE3C80"/>
    <w:rsid w:val="00AE47BF"/>
    <w:rsid w:val="00AE6ADA"/>
    <w:rsid w:val="00AE6B56"/>
    <w:rsid w:val="00AE7493"/>
    <w:rsid w:val="00AE77F2"/>
    <w:rsid w:val="00AF20F7"/>
    <w:rsid w:val="00AF2724"/>
    <w:rsid w:val="00AF3218"/>
    <w:rsid w:val="00AF34D0"/>
    <w:rsid w:val="00AF37BA"/>
    <w:rsid w:val="00AF3964"/>
    <w:rsid w:val="00AF39BF"/>
    <w:rsid w:val="00AF3CA5"/>
    <w:rsid w:val="00AF6432"/>
    <w:rsid w:val="00AF6B92"/>
    <w:rsid w:val="00AF7125"/>
    <w:rsid w:val="00AF727C"/>
    <w:rsid w:val="00AF7983"/>
    <w:rsid w:val="00AF79BD"/>
    <w:rsid w:val="00AF7C85"/>
    <w:rsid w:val="00B0087B"/>
    <w:rsid w:val="00B017E7"/>
    <w:rsid w:val="00B01B64"/>
    <w:rsid w:val="00B01BE6"/>
    <w:rsid w:val="00B02059"/>
    <w:rsid w:val="00B026A5"/>
    <w:rsid w:val="00B02852"/>
    <w:rsid w:val="00B030C5"/>
    <w:rsid w:val="00B03320"/>
    <w:rsid w:val="00B04421"/>
    <w:rsid w:val="00B047B1"/>
    <w:rsid w:val="00B04961"/>
    <w:rsid w:val="00B04C82"/>
    <w:rsid w:val="00B04DF9"/>
    <w:rsid w:val="00B05D3A"/>
    <w:rsid w:val="00B06727"/>
    <w:rsid w:val="00B0708A"/>
    <w:rsid w:val="00B07F12"/>
    <w:rsid w:val="00B105A6"/>
    <w:rsid w:val="00B108C6"/>
    <w:rsid w:val="00B112EF"/>
    <w:rsid w:val="00B11EF0"/>
    <w:rsid w:val="00B12404"/>
    <w:rsid w:val="00B13224"/>
    <w:rsid w:val="00B1415B"/>
    <w:rsid w:val="00B14511"/>
    <w:rsid w:val="00B15111"/>
    <w:rsid w:val="00B15278"/>
    <w:rsid w:val="00B156DF"/>
    <w:rsid w:val="00B15ECF"/>
    <w:rsid w:val="00B204FB"/>
    <w:rsid w:val="00B2086F"/>
    <w:rsid w:val="00B20873"/>
    <w:rsid w:val="00B2106E"/>
    <w:rsid w:val="00B21987"/>
    <w:rsid w:val="00B21BEE"/>
    <w:rsid w:val="00B222D6"/>
    <w:rsid w:val="00B225E3"/>
    <w:rsid w:val="00B234EC"/>
    <w:rsid w:val="00B23551"/>
    <w:rsid w:val="00B24CA8"/>
    <w:rsid w:val="00B253EF"/>
    <w:rsid w:val="00B25470"/>
    <w:rsid w:val="00B257F9"/>
    <w:rsid w:val="00B2631E"/>
    <w:rsid w:val="00B26ABA"/>
    <w:rsid w:val="00B2748E"/>
    <w:rsid w:val="00B274AE"/>
    <w:rsid w:val="00B274BF"/>
    <w:rsid w:val="00B27667"/>
    <w:rsid w:val="00B30067"/>
    <w:rsid w:val="00B30313"/>
    <w:rsid w:val="00B31222"/>
    <w:rsid w:val="00B31AA8"/>
    <w:rsid w:val="00B322B4"/>
    <w:rsid w:val="00B3271A"/>
    <w:rsid w:val="00B332F6"/>
    <w:rsid w:val="00B334E9"/>
    <w:rsid w:val="00B33686"/>
    <w:rsid w:val="00B35115"/>
    <w:rsid w:val="00B35682"/>
    <w:rsid w:val="00B37CF8"/>
    <w:rsid w:val="00B37CFC"/>
    <w:rsid w:val="00B40276"/>
    <w:rsid w:val="00B41130"/>
    <w:rsid w:val="00B41725"/>
    <w:rsid w:val="00B42871"/>
    <w:rsid w:val="00B42E81"/>
    <w:rsid w:val="00B4329D"/>
    <w:rsid w:val="00B4344A"/>
    <w:rsid w:val="00B443F5"/>
    <w:rsid w:val="00B45858"/>
    <w:rsid w:val="00B4586C"/>
    <w:rsid w:val="00B45A18"/>
    <w:rsid w:val="00B45D86"/>
    <w:rsid w:val="00B47ACD"/>
    <w:rsid w:val="00B47BC0"/>
    <w:rsid w:val="00B5056B"/>
    <w:rsid w:val="00B512A6"/>
    <w:rsid w:val="00B517D5"/>
    <w:rsid w:val="00B51E23"/>
    <w:rsid w:val="00B520F9"/>
    <w:rsid w:val="00B52812"/>
    <w:rsid w:val="00B540E9"/>
    <w:rsid w:val="00B5495A"/>
    <w:rsid w:val="00B54BFC"/>
    <w:rsid w:val="00B54E04"/>
    <w:rsid w:val="00B556E6"/>
    <w:rsid w:val="00B565B7"/>
    <w:rsid w:val="00B577A3"/>
    <w:rsid w:val="00B60F11"/>
    <w:rsid w:val="00B6258B"/>
    <w:rsid w:val="00B64641"/>
    <w:rsid w:val="00B646D6"/>
    <w:rsid w:val="00B652BA"/>
    <w:rsid w:val="00B653B7"/>
    <w:rsid w:val="00B67D38"/>
    <w:rsid w:val="00B703A1"/>
    <w:rsid w:val="00B703F3"/>
    <w:rsid w:val="00B70D52"/>
    <w:rsid w:val="00B7205B"/>
    <w:rsid w:val="00B7262F"/>
    <w:rsid w:val="00B727C5"/>
    <w:rsid w:val="00B72CFB"/>
    <w:rsid w:val="00B7325E"/>
    <w:rsid w:val="00B73823"/>
    <w:rsid w:val="00B73FD4"/>
    <w:rsid w:val="00B74FC5"/>
    <w:rsid w:val="00B755C4"/>
    <w:rsid w:val="00B75A6C"/>
    <w:rsid w:val="00B76BFB"/>
    <w:rsid w:val="00B76E49"/>
    <w:rsid w:val="00B77D5A"/>
    <w:rsid w:val="00B81A2B"/>
    <w:rsid w:val="00B81A6E"/>
    <w:rsid w:val="00B81BAB"/>
    <w:rsid w:val="00B82F2D"/>
    <w:rsid w:val="00B83E2A"/>
    <w:rsid w:val="00B83E38"/>
    <w:rsid w:val="00B83E3F"/>
    <w:rsid w:val="00B83E65"/>
    <w:rsid w:val="00B840C0"/>
    <w:rsid w:val="00B844A5"/>
    <w:rsid w:val="00B8488D"/>
    <w:rsid w:val="00B84C77"/>
    <w:rsid w:val="00B84DDB"/>
    <w:rsid w:val="00B856DA"/>
    <w:rsid w:val="00B85DF3"/>
    <w:rsid w:val="00B86C19"/>
    <w:rsid w:val="00B879E7"/>
    <w:rsid w:val="00B87B67"/>
    <w:rsid w:val="00B90337"/>
    <w:rsid w:val="00B90884"/>
    <w:rsid w:val="00B91DFD"/>
    <w:rsid w:val="00B9225F"/>
    <w:rsid w:val="00B92528"/>
    <w:rsid w:val="00B92847"/>
    <w:rsid w:val="00B92D4F"/>
    <w:rsid w:val="00B92EDF"/>
    <w:rsid w:val="00B9339C"/>
    <w:rsid w:val="00B93510"/>
    <w:rsid w:val="00B93722"/>
    <w:rsid w:val="00B93E33"/>
    <w:rsid w:val="00B93E87"/>
    <w:rsid w:val="00B94281"/>
    <w:rsid w:val="00B950D8"/>
    <w:rsid w:val="00B954F3"/>
    <w:rsid w:val="00B95BCD"/>
    <w:rsid w:val="00B95CDC"/>
    <w:rsid w:val="00B95CE5"/>
    <w:rsid w:val="00B961D7"/>
    <w:rsid w:val="00B962F9"/>
    <w:rsid w:val="00B964BD"/>
    <w:rsid w:val="00B96925"/>
    <w:rsid w:val="00B96AFF"/>
    <w:rsid w:val="00B96EDC"/>
    <w:rsid w:val="00B974E3"/>
    <w:rsid w:val="00B97659"/>
    <w:rsid w:val="00B97B9C"/>
    <w:rsid w:val="00BA0B41"/>
    <w:rsid w:val="00BA0CE7"/>
    <w:rsid w:val="00BA0D0B"/>
    <w:rsid w:val="00BA0ED5"/>
    <w:rsid w:val="00BA119F"/>
    <w:rsid w:val="00BA2237"/>
    <w:rsid w:val="00BA24FE"/>
    <w:rsid w:val="00BA307E"/>
    <w:rsid w:val="00BA3B4C"/>
    <w:rsid w:val="00BA4A08"/>
    <w:rsid w:val="00BA51A8"/>
    <w:rsid w:val="00BA5227"/>
    <w:rsid w:val="00BA5557"/>
    <w:rsid w:val="00BA60B4"/>
    <w:rsid w:val="00BA6450"/>
    <w:rsid w:val="00BA679D"/>
    <w:rsid w:val="00BA67A1"/>
    <w:rsid w:val="00BA7A13"/>
    <w:rsid w:val="00BA7C28"/>
    <w:rsid w:val="00BA7E46"/>
    <w:rsid w:val="00BB0005"/>
    <w:rsid w:val="00BB04E5"/>
    <w:rsid w:val="00BB1F11"/>
    <w:rsid w:val="00BB2983"/>
    <w:rsid w:val="00BB2B04"/>
    <w:rsid w:val="00BB375D"/>
    <w:rsid w:val="00BB3BC9"/>
    <w:rsid w:val="00BB3E79"/>
    <w:rsid w:val="00BB49A0"/>
    <w:rsid w:val="00BB4BC0"/>
    <w:rsid w:val="00BB515F"/>
    <w:rsid w:val="00BB51E7"/>
    <w:rsid w:val="00BB6B95"/>
    <w:rsid w:val="00BB71D5"/>
    <w:rsid w:val="00BB71D7"/>
    <w:rsid w:val="00BC0DFA"/>
    <w:rsid w:val="00BC1085"/>
    <w:rsid w:val="00BC11E7"/>
    <w:rsid w:val="00BC1C2B"/>
    <w:rsid w:val="00BC1CD7"/>
    <w:rsid w:val="00BC1FA5"/>
    <w:rsid w:val="00BC2C0C"/>
    <w:rsid w:val="00BC3B85"/>
    <w:rsid w:val="00BC434B"/>
    <w:rsid w:val="00BC5753"/>
    <w:rsid w:val="00BC65CD"/>
    <w:rsid w:val="00BC6696"/>
    <w:rsid w:val="00BC732A"/>
    <w:rsid w:val="00BC758B"/>
    <w:rsid w:val="00BD04B0"/>
    <w:rsid w:val="00BD0C28"/>
    <w:rsid w:val="00BD181B"/>
    <w:rsid w:val="00BD1FA9"/>
    <w:rsid w:val="00BD23E1"/>
    <w:rsid w:val="00BD28B5"/>
    <w:rsid w:val="00BD2EAC"/>
    <w:rsid w:val="00BD3696"/>
    <w:rsid w:val="00BD4678"/>
    <w:rsid w:val="00BD4BB3"/>
    <w:rsid w:val="00BD4BEE"/>
    <w:rsid w:val="00BD4F4C"/>
    <w:rsid w:val="00BD591B"/>
    <w:rsid w:val="00BD5CDF"/>
    <w:rsid w:val="00BD631F"/>
    <w:rsid w:val="00BD64A6"/>
    <w:rsid w:val="00BD6703"/>
    <w:rsid w:val="00BD7244"/>
    <w:rsid w:val="00BD7B8F"/>
    <w:rsid w:val="00BD7DBD"/>
    <w:rsid w:val="00BE0871"/>
    <w:rsid w:val="00BE0999"/>
    <w:rsid w:val="00BE17C6"/>
    <w:rsid w:val="00BE19CB"/>
    <w:rsid w:val="00BE2460"/>
    <w:rsid w:val="00BE262C"/>
    <w:rsid w:val="00BE2BD3"/>
    <w:rsid w:val="00BE2EC1"/>
    <w:rsid w:val="00BE3D22"/>
    <w:rsid w:val="00BE46AE"/>
    <w:rsid w:val="00BE474A"/>
    <w:rsid w:val="00BE4865"/>
    <w:rsid w:val="00BE5D8B"/>
    <w:rsid w:val="00BE694F"/>
    <w:rsid w:val="00BE69BF"/>
    <w:rsid w:val="00BE6A71"/>
    <w:rsid w:val="00BE725A"/>
    <w:rsid w:val="00BE7430"/>
    <w:rsid w:val="00BE7AB9"/>
    <w:rsid w:val="00BE7B48"/>
    <w:rsid w:val="00BE7C7E"/>
    <w:rsid w:val="00BF0418"/>
    <w:rsid w:val="00BF0A6B"/>
    <w:rsid w:val="00BF0FF8"/>
    <w:rsid w:val="00BF1C50"/>
    <w:rsid w:val="00BF20A7"/>
    <w:rsid w:val="00BF21E7"/>
    <w:rsid w:val="00BF28F6"/>
    <w:rsid w:val="00BF2A85"/>
    <w:rsid w:val="00BF3381"/>
    <w:rsid w:val="00BF4D51"/>
    <w:rsid w:val="00BF4EFF"/>
    <w:rsid w:val="00BF5DAC"/>
    <w:rsid w:val="00BF73A4"/>
    <w:rsid w:val="00BF7452"/>
    <w:rsid w:val="00BF7660"/>
    <w:rsid w:val="00C00147"/>
    <w:rsid w:val="00C00239"/>
    <w:rsid w:val="00C01697"/>
    <w:rsid w:val="00C0174D"/>
    <w:rsid w:val="00C027E3"/>
    <w:rsid w:val="00C04228"/>
    <w:rsid w:val="00C04308"/>
    <w:rsid w:val="00C05B87"/>
    <w:rsid w:val="00C0623D"/>
    <w:rsid w:val="00C06585"/>
    <w:rsid w:val="00C06965"/>
    <w:rsid w:val="00C06C17"/>
    <w:rsid w:val="00C070F6"/>
    <w:rsid w:val="00C077AD"/>
    <w:rsid w:val="00C077B5"/>
    <w:rsid w:val="00C07852"/>
    <w:rsid w:val="00C07BEB"/>
    <w:rsid w:val="00C105B6"/>
    <w:rsid w:val="00C105BE"/>
    <w:rsid w:val="00C10649"/>
    <w:rsid w:val="00C10F73"/>
    <w:rsid w:val="00C10FCF"/>
    <w:rsid w:val="00C118F8"/>
    <w:rsid w:val="00C1202F"/>
    <w:rsid w:val="00C12077"/>
    <w:rsid w:val="00C12CDE"/>
    <w:rsid w:val="00C130C6"/>
    <w:rsid w:val="00C13ED1"/>
    <w:rsid w:val="00C13F61"/>
    <w:rsid w:val="00C1418C"/>
    <w:rsid w:val="00C146A5"/>
    <w:rsid w:val="00C14941"/>
    <w:rsid w:val="00C149D9"/>
    <w:rsid w:val="00C14CD6"/>
    <w:rsid w:val="00C16836"/>
    <w:rsid w:val="00C169A0"/>
    <w:rsid w:val="00C16B4B"/>
    <w:rsid w:val="00C16C42"/>
    <w:rsid w:val="00C17427"/>
    <w:rsid w:val="00C176E8"/>
    <w:rsid w:val="00C204A0"/>
    <w:rsid w:val="00C20A60"/>
    <w:rsid w:val="00C20C00"/>
    <w:rsid w:val="00C210FD"/>
    <w:rsid w:val="00C21C3A"/>
    <w:rsid w:val="00C21EB2"/>
    <w:rsid w:val="00C22901"/>
    <w:rsid w:val="00C22F6B"/>
    <w:rsid w:val="00C243C0"/>
    <w:rsid w:val="00C2517E"/>
    <w:rsid w:val="00C25238"/>
    <w:rsid w:val="00C253EA"/>
    <w:rsid w:val="00C2542E"/>
    <w:rsid w:val="00C25475"/>
    <w:rsid w:val="00C2558C"/>
    <w:rsid w:val="00C259E7"/>
    <w:rsid w:val="00C25D8C"/>
    <w:rsid w:val="00C27554"/>
    <w:rsid w:val="00C27833"/>
    <w:rsid w:val="00C2786A"/>
    <w:rsid w:val="00C27D90"/>
    <w:rsid w:val="00C305F2"/>
    <w:rsid w:val="00C32290"/>
    <w:rsid w:val="00C32D08"/>
    <w:rsid w:val="00C3311E"/>
    <w:rsid w:val="00C3345C"/>
    <w:rsid w:val="00C3396A"/>
    <w:rsid w:val="00C33B8D"/>
    <w:rsid w:val="00C35258"/>
    <w:rsid w:val="00C35FF0"/>
    <w:rsid w:val="00C362AD"/>
    <w:rsid w:val="00C362EA"/>
    <w:rsid w:val="00C36CB6"/>
    <w:rsid w:val="00C3776C"/>
    <w:rsid w:val="00C37ABA"/>
    <w:rsid w:val="00C37E36"/>
    <w:rsid w:val="00C37F74"/>
    <w:rsid w:val="00C407E5"/>
    <w:rsid w:val="00C40824"/>
    <w:rsid w:val="00C41392"/>
    <w:rsid w:val="00C414F2"/>
    <w:rsid w:val="00C41734"/>
    <w:rsid w:val="00C419CD"/>
    <w:rsid w:val="00C41CFC"/>
    <w:rsid w:val="00C42262"/>
    <w:rsid w:val="00C425D2"/>
    <w:rsid w:val="00C42A91"/>
    <w:rsid w:val="00C42B2E"/>
    <w:rsid w:val="00C42BA1"/>
    <w:rsid w:val="00C42DAC"/>
    <w:rsid w:val="00C4342B"/>
    <w:rsid w:val="00C43C1F"/>
    <w:rsid w:val="00C44104"/>
    <w:rsid w:val="00C44311"/>
    <w:rsid w:val="00C44DE8"/>
    <w:rsid w:val="00C4563A"/>
    <w:rsid w:val="00C459A9"/>
    <w:rsid w:val="00C45A6B"/>
    <w:rsid w:val="00C46282"/>
    <w:rsid w:val="00C4773B"/>
    <w:rsid w:val="00C502A5"/>
    <w:rsid w:val="00C50734"/>
    <w:rsid w:val="00C50DEC"/>
    <w:rsid w:val="00C511EC"/>
    <w:rsid w:val="00C51619"/>
    <w:rsid w:val="00C518C0"/>
    <w:rsid w:val="00C521F7"/>
    <w:rsid w:val="00C5255C"/>
    <w:rsid w:val="00C53008"/>
    <w:rsid w:val="00C531CD"/>
    <w:rsid w:val="00C53C63"/>
    <w:rsid w:val="00C543E5"/>
    <w:rsid w:val="00C546F9"/>
    <w:rsid w:val="00C55151"/>
    <w:rsid w:val="00C558FF"/>
    <w:rsid w:val="00C560FA"/>
    <w:rsid w:val="00C5640E"/>
    <w:rsid w:val="00C5681F"/>
    <w:rsid w:val="00C56AE3"/>
    <w:rsid w:val="00C56BEF"/>
    <w:rsid w:val="00C570A5"/>
    <w:rsid w:val="00C570C5"/>
    <w:rsid w:val="00C57FF9"/>
    <w:rsid w:val="00C6034B"/>
    <w:rsid w:val="00C60615"/>
    <w:rsid w:val="00C61CF6"/>
    <w:rsid w:val="00C63CAE"/>
    <w:rsid w:val="00C63EBE"/>
    <w:rsid w:val="00C63F70"/>
    <w:rsid w:val="00C64434"/>
    <w:rsid w:val="00C64662"/>
    <w:rsid w:val="00C646D9"/>
    <w:rsid w:val="00C65373"/>
    <w:rsid w:val="00C675BF"/>
    <w:rsid w:val="00C67823"/>
    <w:rsid w:val="00C67B70"/>
    <w:rsid w:val="00C7063C"/>
    <w:rsid w:val="00C707B3"/>
    <w:rsid w:val="00C70ABB"/>
    <w:rsid w:val="00C7199D"/>
    <w:rsid w:val="00C723AC"/>
    <w:rsid w:val="00C73038"/>
    <w:rsid w:val="00C730A8"/>
    <w:rsid w:val="00C73B9A"/>
    <w:rsid w:val="00C73C57"/>
    <w:rsid w:val="00C73CF2"/>
    <w:rsid w:val="00C74C3D"/>
    <w:rsid w:val="00C74D43"/>
    <w:rsid w:val="00C75CA7"/>
    <w:rsid w:val="00C769E4"/>
    <w:rsid w:val="00C76A66"/>
    <w:rsid w:val="00C76B5E"/>
    <w:rsid w:val="00C770C0"/>
    <w:rsid w:val="00C80667"/>
    <w:rsid w:val="00C8079B"/>
    <w:rsid w:val="00C81961"/>
    <w:rsid w:val="00C81D5A"/>
    <w:rsid w:val="00C83943"/>
    <w:rsid w:val="00C83C1D"/>
    <w:rsid w:val="00C853D5"/>
    <w:rsid w:val="00C8583B"/>
    <w:rsid w:val="00C87FF5"/>
    <w:rsid w:val="00C901BB"/>
    <w:rsid w:val="00C90267"/>
    <w:rsid w:val="00C902E9"/>
    <w:rsid w:val="00C90CD3"/>
    <w:rsid w:val="00C90DF7"/>
    <w:rsid w:val="00C916CB"/>
    <w:rsid w:val="00C922EB"/>
    <w:rsid w:val="00C924B8"/>
    <w:rsid w:val="00C92552"/>
    <w:rsid w:val="00C9267F"/>
    <w:rsid w:val="00C92697"/>
    <w:rsid w:val="00C9379B"/>
    <w:rsid w:val="00C93808"/>
    <w:rsid w:val="00C9395B"/>
    <w:rsid w:val="00C93F1B"/>
    <w:rsid w:val="00C93FE9"/>
    <w:rsid w:val="00C9412E"/>
    <w:rsid w:val="00C94171"/>
    <w:rsid w:val="00C95B69"/>
    <w:rsid w:val="00C976D1"/>
    <w:rsid w:val="00C97DDD"/>
    <w:rsid w:val="00CA0E6A"/>
    <w:rsid w:val="00CA1438"/>
    <w:rsid w:val="00CA2970"/>
    <w:rsid w:val="00CA3FAC"/>
    <w:rsid w:val="00CA50A8"/>
    <w:rsid w:val="00CA681E"/>
    <w:rsid w:val="00CA71D4"/>
    <w:rsid w:val="00CA7AA5"/>
    <w:rsid w:val="00CA7AB2"/>
    <w:rsid w:val="00CA7B80"/>
    <w:rsid w:val="00CA7F83"/>
    <w:rsid w:val="00CB017C"/>
    <w:rsid w:val="00CB1711"/>
    <w:rsid w:val="00CB1907"/>
    <w:rsid w:val="00CB1A7B"/>
    <w:rsid w:val="00CB3722"/>
    <w:rsid w:val="00CB4799"/>
    <w:rsid w:val="00CB4844"/>
    <w:rsid w:val="00CB5783"/>
    <w:rsid w:val="00CB5D29"/>
    <w:rsid w:val="00CB675A"/>
    <w:rsid w:val="00CB68B1"/>
    <w:rsid w:val="00CB728C"/>
    <w:rsid w:val="00CB782B"/>
    <w:rsid w:val="00CC0529"/>
    <w:rsid w:val="00CC08D6"/>
    <w:rsid w:val="00CC0E77"/>
    <w:rsid w:val="00CC11DF"/>
    <w:rsid w:val="00CC2092"/>
    <w:rsid w:val="00CC27A1"/>
    <w:rsid w:val="00CC341F"/>
    <w:rsid w:val="00CC4178"/>
    <w:rsid w:val="00CC5734"/>
    <w:rsid w:val="00CC5966"/>
    <w:rsid w:val="00CC5E76"/>
    <w:rsid w:val="00CC617D"/>
    <w:rsid w:val="00CC647C"/>
    <w:rsid w:val="00CC79C0"/>
    <w:rsid w:val="00CC7B01"/>
    <w:rsid w:val="00CD023E"/>
    <w:rsid w:val="00CD046E"/>
    <w:rsid w:val="00CD0B4F"/>
    <w:rsid w:val="00CD1F9B"/>
    <w:rsid w:val="00CD282F"/>
    <w:rsid w:val="00CD2F48"/>
    <w:rsid w:val="00CD3698"/>
    <w:rsid w:val="00CD3A5D"/>
    <w:rsid w:val="00CD48B9"/>
    <w:rsid w:val="00CD57B2"/>
    <w:rsid w:val="00CD59A2"/>
    <w:rsid w:val="00CD5ADD"/>
    <w:rsid w:val="00CD5C5B"/>
    <w:rsid w:val="00CD5FD4"/>
    <w:rsid w:val="00CD6632"/>
    <w:rsid w:val="00CD73E1"/>
    <w:rsid w:val="00CD7B62"/>
    <w:rsid w:val="00CE099A"/>
    <w:rsid w:val="00CE0DCE"/>
    <w:rsid w:val="00CE10DF"/>
    <w:rsid w:val="00CE1BC9"/>
    <w:rsid w:val="00CE1EFB"/>
    <w:rsid w:val="00CE27C1"/>
    <w:rsid w:val="00CE2B37"/>
    <w:rsid w:val="00CE33C1"/>
    <w:rsid w:val="00CE449D"/>
    <w:rsid w:val="00CE4DD6"/>
    <w:rsid w:val="00CE5553"/>
    <w:rsid w:val="00CE5F04"/>
    <w:rsid w:val="00CE62C9"/>
    <w:rsid w:val="00CE6448"/>
    <w:rsid w:val="00CE6D62"/>
    <w:rsid w:val="00CE7558"/>
    <w:rsid w:val="00CE76FF"/>
    <w:rsid w:val="00CE78E6"/>
    <w:rsid w:val="00CE7CA1"/>
    <w:rsid w:val="00CF1430"/>
    <w:rsid w:val="00CF1BE5"/>
    <w:rsid w:val="00CF204F"/>
    <w:rsid w:val="00CF2141"/>
    <w:rsid w:val="00CF2F6E"/>
    <w:rsid w:val="00CF362B"/>
    <w:rsid w:val="00CF3965"/>
    <w:rsid w:val="00CF4012"/>
    <w:rsid w:val="00CF4515"/>
    <w:rsid w:val="00CF4548"/>
    <w:rsid w:val="00CF5C25"/>
    <w:rsid w:val="00CF6BC6"/>
    <w:rsid w:val="00CF6D4F"/>
    <w:rsid w:val="00CF7141"/>
    <w:rsid w:val="00CF7958"/>
    <w:rsid w:val="00CF7E45"/>
    <w:rsid w:val="00CF7F22"/>
    <w:rsid w:val="00CF7F97"/>
    <w:rsid w:val="00D00094"/>
    <w:rsid w:val="00D00462"/>
    <w:rsid w:val="00D004A3"/>
    <w:rsid w:val="00D0156B"/>
    <w:rsid w:val="00D0168C"/>
    <w:rsid w:val="00D01BE9"/>
    <w:rsid w:val="00D02180"/>
    <w:rsid w:val="00D02BC6"/>
    <w:rsid w:val="00D0310D"/>
    <w:rsid w:val="00D043F6"/>
    <w:rsid w:val="00D04BEA"/>
    <w:rsid w:val="00D04DF2"/>
    <w:rsid w:val="00D05677"/>
    <w:rsid w:val="00D05803"/>
    <w:rsid w:val="00D05C7C"/>
    <w:rsid w:val="00D06906"/>
    <w:rsid w:val="00D07742"/>
    <w:rsid w:val="00D10B4D"/>
    <w:rsid w:val="00D11AC4"/>
    <w:rsid w:val="00D123E0"/>
    <w:rsid w:val="00D1276A"/>
    <w:rsid w:val="00D12963"/>
    <w:rsid w:val="00D12DF2"/>
    <w:rsid w:val="00D1331A"/>
    <w:rsid w:val="00D1364F"/>
    <w:rsid w:val="00D1435C"/>
    <w:rsid w:val="00D14534"/>
    <w:rsid w:val="00D14721"/>
    <w:rsid w:val="00D14913"/>
    <w:rsid w:val="00D14DB7"/>
    <w:rsid w:val="00D14E85"/>
    <w:rsid w:val="00D1587B"/>
    <w:rsid w:val="00D15ED5"/>
    <w:rsid w:val="00D16DDD"/>
    <w:rsid w:val="00D16FC9"/>
    <w:rsid w:val="00D17148"/>
    <w:rsid w:val="00D17192"/>
    <w:rsid w:val="00D21110"/>
    <w:rsid w:val="00D212DE"/>
    <w:rsid w:val="00D2228D"/>
    <w:rsid w:val="00D22B3B"/>
    <w:rsid w:val="00D22B6A"/>
    <w:rsid w:val="00D232C0"/>
    <w:rsid w:val="00D238FD"/>
    <w:rsid w:val="00D23AF1"/>
    <w:rsid w:val="00D243BD"/>
    <w:rsid w:val="00D244C6"/>
    <w:rsid w:val="00D2478F"/>
    <w:rsid w:val="00D24B80"/>
    <w:rsid w:val="00D24E84"/>
    <w:rsid w:val="00D252A3"/>
    <w:rsid w:val="00D25AA5"/>
    <w:rsid w:val="00D25CC2"/>
    <w:rsid w:val="00D26C49"/>
    <w:rsid w:val="00D3019F"/>
    <w:rsid w:val="00D306BD"/>
    <w:rsid w:val="00D30DD8"/>
    <w:rsid w:val="00D319FC"/>
    <w:rsid w:val="00D32C19"/>
    <w:rsid w:val="00D33DFC"/>
    <w:rsid w:val="00D348F7"/>
    <w:rsid w:val="00D35D3B"/>
    <w:rsid w:val="00D35E4E"/>
    <w:rsid w:val="00D3651A"/>
    <w:rsid w:val="00D36A21"/>
    <w:rsid w:val="00D36AC2"/>
    <w:rsid w:val="00D36DE8"/>
    <w:rsid w:val="00D3703D"/>
    <w:rsid w:val="00D376F7"/>
    <w:rsid w:val="00D404A8"/>
    <w:rsid w:val="00D40761"/>
    <w:rsid w:val="00D40BC3"/>
    <w:rsid w:val="00D4151B"/>
    <w:rsid w:val="00D41634"/>
    <w:rsid w:val="00D41B4A"/>
    <w:rsid w:val="00D41DE7"/>
    <w:rsid w:val="00D42F3B"/>
    <w:rsid w:val="00D434EC"/>
    <w:rsid w:val="00D43F6D"/>
    <w:rsid w:val="00D441B4"/>
    <w:rsid w:val="00D447B5"/>
    <w:rsid w:val="00D44E9D"/>
    <w:rsid w:val="00D4585C"/>
    <w:rsid w:val="00D459DF"/>
    <w:rsid w:val="00D46065"/>
    <w:rsid w:val="00D4673C"/>
    <w:rsid w:val="00D472A7"/>
    <w:rsid w:val="00D477FD"/>
    <w:rsid w:val="00D47B3D"/>
    <w:rsid w:val="00D5017C"/>
    <w:rsid w:val="00D5077B"/>
    <w:rsid w:val="00D50E1F"/>
    <w:rsid w:val="00D50F3D"/>
    <w:rsid w:val="00D51986"/>
    <w:rsid w:val="00D51E83"/>
    <w:rsid w:val="00D51F34"/>
    <w:rsid w:val="00D523EC"/>
    <w:rsid w:val="00D53B28"/>
    <w:rsid w:val="00D54716"/>
    <w:rsid w:val="00D54B89"/>
    <w:rsid w:val="00D554D3"/>
    <w:rsid w:val="00D559D0"/>
    <w:rsid w:val="00D563DD"/>
    <w:rsid w:val="00D56BBA"/>
    <w:rsid w:val="00D575C9"/>
    <w:rsid w:val="00D578B2"/>
    <w:rsid w:val="00D60C5C"/>
    <w:rsid w:val="00D60C9B"/>
    <w:rsid w:val="00D61003"/>
    <w:rsid w:val="00D611B7"/>
    <w:rsid w:val="00D61610"/>
    <w:rsid w:val="00D61654"/>
    <w:rsid w:val="00D61A0E"/>
    <w:rsid w:val="00D621E9"/>
    <w:rsid w:val="00D625A8"/>
    <w:rsid w:val="00D62A36"/>
    <w:rsid w:val="00D63021"/>
    <w:rsid w:val="00D64D00"/>
    <w:rsid w:val="00D64DB3"/>
    <w:rsid w:val="00D65637"/>
    <w:rsid w:val="00D65B7C"/>
    <w:rsid w:val="00D65E14"/>
    <w:rsid w:val="00D66B00"/>
    <w:rsid w:val="00D66FA2"/>
    <w:rsid w:val="00D673E8"/>
    <w:rsid w:val="00D67618"/>
    <w:rsid w:val="00D67D74"/>
    <w:rsid w:val="00D707D7"/>
    <w:rsid w:val="00D71230"/>
    <w:rsid w:val="00D71298"/>
    <w:rsid w:val="00D71523"/>
    <w:rsid w:val="00D7180E"/>
    <w:rsid w:val="00D71CF9"/>
    <w:rsid w:val="00D729A0"/>
    <w:rsid w:val="00D74379"/>
    <w:rsid w:val="00D74756"/>
    <w:rsid w:val="00D74CEC"/>
    <w:rsid w:val="00D752E0"/>
    <w:rsid w:val="00D75DC6"/>
    <w:rsid w:val="00D75FF9"/>
    <w:rsid w:val="00D761F8"/>
    <w:rsid w:val="00D767B0"/>
    <w:rsid w:val="00D767D7"/>
    <w:rsid w:val="00D76D11"/>
    <w:rsid w:val="00D77350"/>
    <w:rsid w:val="00D7764F"/>
    <w:rsid w:val="00D77C38"/>
    <w:rsid w:val="00D80193"/>
    <w:rsid w:val="00D80B31"/>
    <w:rsid w:val="00D80DB9"/>
    <w:rsid w:val="00D80F9D"/>
    <w:rsid w:val="00D818F4"/>
    <w:rsid w:val="00D81BAE"/>
    <w:rsid w:val="00D81D71"/>
    <w:rsid w:val="00D822E4"/>
    <w:rsid w:val="00D82625"/>
    <w:rsid w:val="00D82681"/>
    <w:rsid w:val="00D82692"/>
    <w:rsid w:val="00D83A4F"/>
    <w:rsid w:val="00D849DD"/>
    <w:rsid w:val="00D84B17"/>
    <w:rsid w:val="00D8507D"/>
    <w:rsid w:val="00D85336"/>
    <w:rsid w:val="00D85372"/>
    <w:rsid w:val="00D86735"/>
    <w:rsid w:val="00D86F1F"/>
    <w:rsid w:val="00D870C7"/>
    <w:rsid w:val="00D8718E"/>
    <w:rsid w:val="00D871FB"/>
    <w:rsid w:val="00D8791F"/>
    <w:rsid w:val="00D905E7"/>
    <w:rsid w:val="00D90A3B"/>
    <w:rsid w:val="00D90C9D"/>
    <w:rsid w:val="00D90E57"/>
    <w:rsid w:val="00D913EA"/>
    <w:rsid w:val="00D91792"/>
    <w:rsid w:val="00D91910"/>
    <w:rsid w:val="00D91AA8"/>
    <w:rsid w:val="00D92671"/>
    <w:rsid w:val="00D92B6F"/>
    <w:rsid w:val="00D92D68"/>
    <w:rsid w:val="00D92DB0"/>
    <w:rsid w:val="00D92F0F"/>
    <w:rsid w:val="00D931D4"/>
    <w:rsid w:val="00D93D1F"/>
    <w:rsid w:val="00D944A6"/>
    <w:rsid w:val="00D94DB7"/>
    <w:rsid w:val="00D9575B"/>
    <w:rsid w:val="00D95B92"/>
    <w:rsid w:val="00D95C7A"/>
    <w:rsid w:val="00D95CD9"/>
    <w:rsid w:val="00D96BF1"/>
    <w:rsid w:val="00D96FC3"/>
    <w:rsid w:val="00D9750C"/>
    <w:rsid w:val="00D97E66"/>
    <w:rsid w:val="00DA07D5"/>
    <w:rsid w:val="00DA0CE2"/>
    <w:rsid w:val="00DA12C3"/>
    <w:rsid w:val="00DA1474"/>
    <w:rsid w:val="00DA16FC"/>
    <w:rsid w:val="00DA1B42"/>
    <w:rsid w:val="00DA2571"/>
    <w:rsid w:val="00DA2D64"/>
    <w:rsid w:val="00DA4116"/>
    <w:rsid w:val="00DA495D"/>
    <w:rsid w:val="00DA53F8"/>
    <w:rsid w:val="00DA58AB"/>
    <w:rsid w:val="00DA610D"/>
    <w:rsid w:val="00DA692F"/>
    <w:rsid w:val="00DA6A3D"/>
    <w:rsid w:val="00DA7BA0"/>
    <w:rsid w:val="00DA7E17"/>
    <w:rsid w:val="00DB0772"/>
    <w:rsid w:val="00DB0885"/>
    <w:rsid w:val="00DB0920"/>
    <w:rsid w:val="00DB13B3"/>
    <w:rsid w:val="00DB1FDE"/>
    <w:rsid w:val="00DB246E"/>
    <w:rsid w:val="00DB3100"/>
    <w:rsid w:val="00DB38AE"/>
    <w:rsid w:val="00DB4075"/>
    <w:rsid w:val="00DB469A"/>
    <w:rsid w:val="00DB52C3"/>
    <w:rsid w:val="00DB5597"/>
    <w:rsid w:val="00DB5A95"/>
    <w:rsid w:val="00DB5DA3"/>
    <w:rsid w:val="00DB6C17"/>
    <w:rsid w:val="00DB727D"/>
    <w:rsid w:val="00DB7E5F"/>
    <w:rsid w:val="00DC10B0"/>
    <w:rsid w:val="00DC1594"/>
    <w:rsid w:val="00DC1E95"/>
    <w:rsid w:val="00DC2F36"/>
    <w:rsid w:val="00DC4264"/>
    <w:rsid w:val="00DC4BCD"/>
    <w:rsid w:val="00DC4DE5"/>
    <w:rsid w:val="00DC514F"/>
    <w:rsid w:val="00DC5AF4"/>
    <w:rsid w:val="00DC5E11"/>
    <w:rsid w:val="00DC619D"/>
    <w:rsid w:val="00DC6961"/>
    <w:rsid w:val="00DC6AF9"/>
    <w:rsid w:val="00DC6B8A"/>
    <w:rsid w:val="00DC6D62"/>
    <w:rsid w:val="00DC700A"/>
    <w:rsid w:val="00DD10D6"/>
    <w:rsid w:val="00DD1107"/>
    <w:rsid w:val="00DD131F"/>
    <w:rsid w:val="00DD178F"/>
    <w:rsid w:val="00DD1804"/>
    <w:rsid w:val="00DD1FE4"/>
    <w:rsid w:val="00DD3A66"/>
    <w:rsid w:val="00DD3E91"/>
    <w:rsid w:val="00DD5006"/>
    <w:rsid w:val="00DD53DC"/>
    <w:rsid w:val="00DD6142"/>
    <w:rsid w:val="00DD6298"/>
    <w:rsid w:val="00DD7518"/>
    <w:rsid w:val="00DD7BDD"/>
    <w:rsid w:val="00DE0CB6"/>
    <w:rsid w:val="00DE1B51"/>
    <w:rsid w:val="00DE1D45"/>
    <w:rsid w:val="00DE2966"/>
    <w:rsid w:val="00DE3038"/>
    <w:rsid w:val="00DE32AC"/>
    <w:rsid w:val="00DE4107"/>
    <w:rsid w:val="00DE4C49"/>
    <w:rsid w:val="00DE6551"/>
    <w:rsid w:val="00DE6AB6"/>
    <w:rsid w:val="00DE6CD2"/>
    <w:rsid w:val="00DE751E"/>
    <w:rsid w:val="00DF04D8"/>
    <w:rsid w:val="00DF058D"/>
    <w:rsid w:val="00DF0B5E"/>
    <w:rsid w:val="00DF0ED5"/>
    <w:rsid w:val="00DF1260"/>
    <w:rsid w:val="00DF1311"/>
    <w:rsid w:val="00DF25B7"/>
    <w:rsid w:val="00DF293A"/>
    <w:rsid w:val="00DF2B89"/>
    <w:rsid w:val="00DF38EF"/>
    <w:rsid w:val="00DF40B6"/>
    <w:rsid w:val="00DF4173"/>
    <w:rsid w:val="00DF48E5"/>
    <w:rsid w:val="00DF54FB"/>
    <w:rsid w:val="00DF5AE9"/>
    <w:rsid w:val="00DF5B5C"/>
    <w:rsid w:val="00DF6340"/>
    <w:rsid w:val="00DF6FBF"/>
    <w:rsid w:val="00DF72D9"/>
    <w:rsid w:val="00DF751C"/>
    <w:rsid w:val="00DF7EC8"/>
    <w:rsid w:val="00E003D7"/>
    <w:rsid w:val="00E00778"/>
    <w:rsid w:val="00E01133"/>
    <w:rsid w:val="00E01562"/>
    <w:rsid w:val="00E01C80"/>
    <w:rsid w:val="00E023FD"/>
    <w:rsid w:val="00E028ED"/>
    <w:rsid w:val="00E03D94"/>
    <w:rsid w:val="00E043E8"/>
    <w:rsid w:val="00E04A38"/>
    <w:rsid w:val="00E04CFD"/>
    <w:rsid w:val="00E050D2"/>
    <w:rsid w:val="00E06A9E"/>
    <w:rsid w:val="00E06AE2"/>
    <w:rsid w:val="00E06B2C"/>
    <w:rsid w:val="00E06DA4"/>
    <w:rsid w:val="00E07152"/>
    <w:rsid w:val="00E073C7"/>
    <w:rsid w:val="00E07F0D"/>
    <w:rsid w:val="00E10366"/>
    <w:rsid w:val="00E104F6"/>
    <w:rsid w:val="00E10748"/>
    <w:rsid w:val="00E10CB5"/>
    <w:rsid w:val="00E110EB"/>
    <w:rsid w:val="00E119D9"/>
    <w:rsid w:val="00E119FE"/>
    <w:rsid w:val="00E120D1"/>
    <w:rsid w:val="00E12453"/>
    <w:rsid w:val="00E129C9"/>
    <w:rsid w:val="00E12A87"/>
    <w:rsid w:val="00E12F57"/>
    <w:rsid w:val="00E13435"/>
    <w:rsid w:val="00E13A38"/>
    <w:rsid w:val="00E14282"/>
    <w:rsid w:val="00E142CC"/>
    <w:rsid w:val="00E1529D"/>
    <w:rsid w:val="00E15490"/>
    <w:rsid w:val="00E15A98"/>
    <w:rsid w:val="00E16EC0"/>
    <w:rsid w:val="00E174CF"/>
    <w:rsid w:val="00E17A1F"/>
    <w:rsid w:val="00E17CD0"/>
    <w:rsid w:val="00E206F7"/>
    <w:rsid w:val="00E20A2C"/>
    <w:rsid w:val="00E220B3"/>
    <w:rsid w:val="00E22DCB"/>
    <w:rsid w:val="00E23176"/>
    <w:rsid w:val="00E23D75"/>
    <w:rsid w:val="00E24D87"/>
    <w:rsid w:val="00E256AD"/>
    <w:rsid w:val="00E25DD0"/>
    <w:rsid w:val="00E25F5A"/>
    <w:rsid w:val="00E2701F"/>
    <w:rsid w:val="00E270EE"/>
    <w:rsid w:val="00E273B7"/>
    <w:rsid w:val="00E27DDF"/>
    <w:rsid w:val="00E27E01"/>
    <w:rsid w:val="00E30A90"/>
    <w:rsid w:val="00E3209B"/>
    <w:rsid w:val="00E32DBA"/>
    <w:rsid w:val="00E34669"/>
    <w:rsid w:val="00E346B7"/>
    <w:rsid w:val="00E34921"/>
    <w:rsid w:val="00E350F4"/>
    <w:rsid w:val="00E3525E"/>
    <w:rsid w:val="00E355C4"/>
    <w:rsid w:val="00E360D1"/>
    <w:rsid w:val="00E36E0A"/>
    <w:rsid w:val="00E3721C"/>
    <w:rsid w:val="00E37814"/>
    <w:rsid w:val="00E41A56"/>
    <w:rsid w:val="00E42ED4"/>
    <w:rsid w:val="00E43469"/>
    <w:rsid w:val="00E437FC"/>
    <w:rsid w:val="00E44300"/>
    <w:rsid w:val="00E445DA"/>
    <w:rsid w:val="00E44E45"/>
    <w:rsid w:val="00E45379"/>
    <w:rsid w:val="00E4548C"/>
    <w:rsid w:val="00E45886"/>
    <w:rsid w:val="00E46195"/>
    <w:rsid w:val="00E4657D"/>
    <w:rsid w:val="00E4690D"/>
    <w:rsid w:val="00E4735E"/>
    <w:rsid w:val="00E47ADF"/>
    <w:rsid w:val="00E50B22"/>
    <w:rsid w:val="00E51E18"/>
    <w:rsid w:val="00E520E2"/>
    <w:rsid w:val="00E533BD"/>
    <w:rsid w:val="00E53706"/>
    <w:rsid w:val="00E54FC8"/>
    <w:rsid w:val="00E5570F"/>
    <w:rsid w:val="00E55A89"/>
    <w:rsid w:val="00E560F6"/>
    <w:rsid w:val="00E567F6"/>
    <w:rsid w:val="00E56929"/>
    <w:rsid w:val="00E56A06"/>
    <w:rsid w:val="00E56D0F"/>
    <w:rsid w:val="00E573C6"/>
    <w:rsid w:val="00E57CE2"/>
    <w:rsid w:val="00E6008B"/>
    <w:rsid w:val="00E617BD"/>
    <w:rsid w:val="00E62667"/>
    <w:rsid w:val="00E64093"/>
    <w:rsid w:val="00E648BA"/>
    <w:rsid w:val="00E654FE"/>
    <w:rsid w:val="00E65BC3"/>
    <w:rsid w:val="00E65D7D"/>
    <w:rsid w:val="00E65EAB"/>
    <w:rsid w:val="00E67088"/>
    <w:rsid w:val="00E6721C"/>
    <w:rsid w:val="00E674AE"/>
    <w:rsid w:val="00E67CA4"/>
    <w:rsid w:val="00E67D64"/>
    <w:rsid w:val="00E70503"/>
    <w:rsid w:val="00E705B4"/>
    <w:rsid w:val="00E708FA"/>
    <w:rsid w:val="00E70FA0"/>
    <w:rsid w:val="00E723E7"/>
    <w:rsid w:val="00E72967"/>
    <w:rsid w:val="00E73672"/>
    <w:rsid w:val="00E74BD3"/>
    <w:rsid w:val="00E7551C"/>
    <w:rsid w:val="00E766A4"/>
    <w:rsid w:val="00E77053"/>
    <w:rsid w:val="00E779D4"/>
    <w:rsid w:val="00E77C2B"/>
    <w:rsid w:val="00E8010C"/>
    <w:rsid w:val="00E80297"/>
    <w:rsid w:val="00E8032C"/>
    <w:rsid w:val="00E80FD5"/>
    <w:rsid w:val="00E8155D"/>
    <w:rsid w:val="00E81EE8"/>
    <w:rsid w:val="00E81FB5"/>
    <w:rsid w:val="00E8301C"/>
    <w:rsid w:val="00E83D88"/>
    <w:rsid w:val="00E83FCB"/>
    <w:rsid w:val="00E841EC"/>
    <w:rsid w:val="00E8480A"/>
    <w:rsid w:val="00E84B29"/>
    <w:rsid w:val="00E8573D"/>
    <w:rsid w:val="00E8587F"/>
    <w:rsid w:val="00E8614C"/>
    <w:rsid w:val="00E86361"/>
    <w:rsid w:val="00E8661E"/>
    <w:rsid w:val="00E87686"/>
    <w:rsid w:val="00E87DF1"/>
    <w:rsid w:val="00E90C37"/>
    <w:rsid w:val="00E913BA"/>
    <w:rsid w:val="00E9158B"/>
    <w:rsid w:val="00E9218A"/>
    <w:rsid w:val="00E92695"/>
    <w:rsid w:val="00E92A38"/>
    <w:rsid w:val="00E9302F"/>
    <w:rsid w:val="00E93052"/>
    <w:rsid w:val="00E9375F"/>
    <w:rsid w:val="00E94555"/>
    <w:rsid w:val="00E9496C"/>
    <w:rsid w:val="00E949A7"/>
    <w:rsid w:val="00E9552B"/>
    <w:rsid w:val="00E9571C"/>
    <w:rsid w:val="00E95C4F"/>
    <w:rsid w:val="00E9760C"/>
    <w:rsid w:val="00E97E77"/>
    <w:rsid w:val="00E97F90"/>
    <w:rsid w:val="00EA0C92"/>
    <w:rsid w:val="00EA0E04"/>
    <w:rsid w:val="00EA119F"/>
    <w:rsid w:val="00EA184B"/>
    <w:rsid w:val="00EA1CAB"/>
    <w:rsid w:val="00EA220D"/>
    <w:rsid w:val="00EA2DDE"/>
    <w:rsid w:val="00EA3095"/>
    <w:rsid w:val="00EA3156"/>
    <w:rsid w:val="00EA3553"/>
    <w:rsid w:val="00EA382D"/>
    <w:rsid w:val="00EA3C8D"/>
    <w:rsid w:val="00EA3CDF"/>
    <w:rsid w:val="00EA3D59"/>
    <w:rsid w:val="00EA3D82"/>
    <w:rsid w:val="00EA3D92"/>
    <w:rsid w:val="00EA40A2"/>
    <w:rsid w:val="00EA475C"/>
    <w:rsid w:val="00EA4CD5"/>
    <w:rsid w:val="00EA5311"/>
    <w:rsid w:val="00EA5BE5"/>
    <w:rsid w:val="00EA5D2C"/>
    <w:rsid w:val="00EA5D8E"/>
    <w:rsid w:val="00EA5E76"/>
    <w:rsid w:val="00EA68DA"/>
    <w:rsid w:val="00EA6EDD"/>
    <w:rsid w:val="00EA75F0"/>
    <w:rsid w:val="00EA78DE"/>
    <w:rsid w:val="00EB07CF"/>
    <w:rsid w:val="00EB0CDA"/>
    <w:rsid w:val="00EB0E44"/>
    <w:rsid w:val="00EB201D"/>
    <w:rsid w:val="00EB3B88"/>
    <w:rsid w:val="00EB3DFC"/>
    <w:rsid w:val="00EB3F0A"/>
    <w:rsid w:val="00EB3F35"/>
    <w:rsid w:val="00EB478B"/>
    <w:rsid w:val="00EB4E1D"/>
    <w:rsid w:val="00EB57B2"/>
    <w:rsid w:val="00EB64A4"/>
    <w:rsid w:val="00EB6C1B"/>
    <w:rsid w:val="00EB75AD"/>
    <w:rsid w:val="00EB7610"/>
    <w:rsid w:val="00EB76D3"/>
    <w:rsid w:val="00EC0F54"/>
    <w:rsid w:val="00EC2A7B"/>
    <w:rsid w:val="00EC3B87"/>
    <w:rsid w:val="00EC3B8F"/>
    <w:rsid w:val="00EC4072"/>
    <w:rsid w:val="00EC42C2"/>
    <w:rsid w:val="00EC4523"/>
    <w:rsid w:val="00EC4B4D"/>
    <w:rsid w:val="00EC4F86"/>
    <w:rsid w:val="00EC5B81"/>
    <w:rsid w:val="00EC5C7C"/>
    <w:rsid w:val="00EC5CA0"/>
    <w:rsid w:val="00EC630B"/>
    <w:rsid w:val="00EC66FF"/>
    <w:rsid w:val="00EC673B"/>
    <w:rsid w:val="00EC6CD2"/>
    <w:rsid w:val="00EC7187"/>
    <w:rsid w:val="00EC7372"/>
    <w:rsid w:val="00EC76B3"/>
    <w:rsid w:val="00ED09AA"/>
    <w:rsid w:val="00ED1262"/>
    <w:rsid w:val="00ED2C39"/>
    <w:rsid w:val="00ED30E8"/>
    <w:rsid w:val="00ED32EB"/>
    <w:rsid w:val="00ED3B69"/>
    <w:rsid w:val="00ED459F"/>
    <w:rsid w:val="00ED4F62"/>
    <w:rsid w:val="00ED4F69"/>
    <w:rsid w:val="00ED5389"/>
    <w:rsid w:val="00ED5402"/>
    <w:rsid w:val="00ED546A"/>
    <w:rsid w:val="00ED6CD1"/>
    <w:rsid w:val="00ED729D"/>
    <w:rsid w:val="00ED7461"/>
    <w:rsid w:val="00ED7992"/>
    <w:rsid w:val="00ED7F61"/>
    <w:rsid w:val="00EE000C"/>
    <w:rsid w:val="00EE09BE"/>
    <w:rsid w:val="00EE0B20"/>
    <w:rsid w:val="00EE14F5"/>
    <w:rsid w:val="00EE19C9"/>
    <w:rsid w:val="00EE1BA4"/>
    <w:rsid w:val="00EE2E04"/>
    <w:rsid w:val="00EE3577"/>
    <w:rsid w:val="00EE3871"/>
    <w:rsid w:val="00EE443D"/>
    <w:rsid w:val="00EE4CA3"/>
    <w:rsid w:val="00EE584C"/>
    <w:rsid w:val="00EE5B92"/>
    <w:rsid w:val="00EE5F2E"/>
    <w:rsid w:val="00EE6052"/>
    <w:rsid w:val="00EE6103"/>
    <w:rsid w:val="00EE6440"/>
    <w:rsid w:val="00EE6D88"/>
    <w:rsid w:val="00EE7108"/>
    <w:rsid w:val="00EE7FE3"/>
    <w:rsid w:val="00EF0F36"/>
    <w:rsid w:val="00EF153D"/>
    <w:rsid w:val="00EF1F52"/>
    <w:rsid w:val="00EF284F"/>
    <w:rsid w:val="00EF2AFA"/>
    <w:rsid w:val="00EF3490"/>
    <w:rsid w:val="00EF3742"/>
    <w:rsid w:val="00EF3750"/>
    <w:rsid w:val="00EF4A64"/>
    <w:rsid w:val="00EF5EEA"/>
    <w:rsid w:val="00EF61F7"/>
    <w:rsid w:val="00EF7DC7"/>
    <w:rsid w:val="00F000F1"/>
    <w:rsid w:val="00F00407"/>
    <w:rsid w:val="00F009CE"/>
    <w:rsid w:val="00F01334"/>
    <w:rsid w:val="00F015D5"/>
    <w:rsid w:val="00F01895"/>
    <w:rsid w:val="00F02171"/>
    <w:rsid w:val="00F022DE"/>
    <w:rsid w:val="00F02AE6"/>
    <w:rsid w:val="00F02B70"/>
    <w:rsid w:val="00F02EAC"/>
    <w:rsid w:val="00F033EF"/>
    <w:rsid w:val="00F0468C"/>
    <w:rsid w:val="00F057D2"/>
    <w:rsid w:val="00F061A6"/>
    <w:rsid w:val="00F062BF"/>
    <w:rsid w:val="00F107AF"/>
    <w:rsid w:val="00F10DA8"/>
    <w:rsid w:val="00F114BB"/>
    <w:rsid w:val="00F11AB3"/>
    <w:rsid w:val="00F12ED9"/>
    <w:rsid w:val="00F135AA"/>
    <w:rsid w:val="00F13E33"/>
    <w:rsid w:val="00F146AC"/>
    <w:rsid w:val="00F1494C"/>
    <w:rsid w:val="00F14BAD"/>
    <w:rsid w:val="00F14D63"/>
    <w:rsid w:val="00F151FE"/>
    <w:rsid w:val="00F15372"/>
    <w:rsid w:val="00F158BE"/>
    <w:rsid w:val="00F15D77"/>
    <w:rsid w:val="00F16123"/>
    <w:rsid w:val="00F1692B"/>
    <w:rsid w:val="00F16C31"/>
    <w:rsid w:val="00F20633"/>
    <w:rsid w:val="00F218DA"/>
    <w:rsid w:val="00F22440"/>
    <w:rsid w:val="00F2368F"/>
    <w:rsid w:val="00F23E81"/>
    <w:rsid w:val="00F25CFE"/>
    <w:rsid w:val="00F271BE"/>
    <w:rsid w:val="00F27519"/>
    <w:rsid w:val="00F27FEF"/>
    <w:rsid w:val="00F30462"/>
    <w:rsid w:val="00F31872"/>
    <w:rsid w:val="00F31CB9"/>
    <w:rsid w:val="00F31E55"/>
    <w:rsid w:val="00F32D57"/>
    <w:rsid w:val="00F331D0"/>
    <w:rsid w:val="00F3411C"/>
    <w:rsid w:val="00F349E4"/>
    <w:rsid w:val="00F34D1C"/>
    <w:rsid w:val="00F35243"/>
    <w:rsid w:val="00F36267"/>
    <w:rsid w:val="00F3659A"/>
    <w:rsid w:val="00F36AD0"/>
    <w:rsid w:val="00F36DFE"/>
    <w:rsid w:val="00F400D7"/>
    <w:rsid w:val="00F4018F"/>
    <w:rsid w:val="00F4077F"/>
    <w:rsid w:val="00F40D32"/>
    <w:rsid w:val="00F41243"/>
    <w:rsid w:val="00F423E7"/>
    <w:rsid w:val="00F43437"/>
    <w:rsid w:val="00F43E6E"/>
    <w:rsid w:val="00F44423"/>
    <w:rsid w:val="00F449E8"/>
    <w:rsid w:val="00F454D3"/>
    <w:rsid w:val="00F465A5"/>
    <w:rsid w:val="00F469A6"/>
    <w:rsid w:val="00F46C47"/>
    <w:rsid w:val="00F479BF"/>
    <w:rsid w:val="00F51236"/>
    <w:rsid w:val="00F518B5"/>
    <w:rsid w:val="00F529C7"/>
    <w:rsid w:val="00F5374C"/>
    <w:rsid w:val="00F53D2C"/>
    <w:rsid w:val="00F541B8"/>
    <w:rsid w:val="00F54484"/>
    <w:rsid w:val="00F555AE"/>
    <w:rsid w:val="00F55E05"/>
    <w:rsid w:val="00F56CC2"/>
    <w:rsid w:val="00F56FCD"/>
    <w:rsid w:val="00F574B7"/>
    <w:rsid w:val="00F5773D"/>
    <w:rsid w:val="00F57DF2"/>
    <w:rsid w:val="00F60306"/>
    <w:rsid w:val="00F60616"/>
    <w:rsid w:val="00F60BC0"/>
    <w:rsid w:val="00F61B7F"/>
    <w:rsid w:val="00F62370"/>
    <w:rsid w:val="00F628D3"/>
    <w:rsid w:val="00F62A4B"/>
    <w:rsid w:val="00F63A08"/>
    <w:rsid w:val="00F640B0"/>
    <w:rsid w:val="00F6497E"/>
    <w:rsid w:val="00F652E2"/>
    <w:rsid w:val="00F658D2"/>
    <w:rsid w:val="00F65BD2"/>
    <w:rsid w:val="00F65FF3"/>
    <w:rsid w:val="00F6618E"/>
    <w:rsid w:val="00F67311"/>
    <w:rsid w:val="00F677E2"/>
    <w:rsid w:val="00F67D0E"/>
    <w:rsid w:val="00F67DE6"/>
    <w:rsid w:val="00F67EC4"/>
    <w:rsid w:val="00F70154"/>
    <w:rsid w:val="00F709C6"/>
    <w:rsid w:val="00F70AE4"/>
    <w:rsid w:val="00F70B8D"/>
    <w:rsid w:val="00F7132A"/>
    <w:rsid w:val="00F72553"/>
    <w:rsid w:val="00F72A49"/>
    <w:rsid w:val="00F73751"/>
    <w:rsid w:val="00F73E31"/>
    <w:rsid w:val="00F73F6E"/>
    <w:rsid w:val="00F74A90"/>
    <w:rsid w:val="00F75EAD"/>
    <w:rsid w:val="00F75FB2"/>
    <w:rsid w:val="00F76EAC"/>
    <w:rsid w:val="00F77154"/>
    <w:rsid w:val="00F77254"/>
    <w:rsid w:val="00F7753B"/>
    <w:rsid w:val="00F80010"/>
    <w:rsid w:val="00F804B3"/>
    <w:rsid w:val="00F80B48"/>
    <w:rsid w:val="00F80F33"/>
    <w:rsid w:val="00F814ED"/>
    <w:rsid w:val="00F827D4"/>
    <w:rsid w:val="00F829C7"/>
    <w:rsid w:val="00F82BD1"/>
    <w:rsid w:val="00F840F9"/>
    <w:rsid w:val="00F846D6"/>
    <w:rsid w:val="00F84781"/>
    <w:rsid w:val="00F85301"/>
    <w:rsid w:val="00F85951"/>
    <w:rsid w:val="00F861CF"/>
    <w:rsid w:val="00F86758"/>
    <w:rsid w:val="00F86CA3"/>
    <w:rsid w:val="00F86E46"/>
    <w:rsid w:val="00F87277"/>
    <w:rsid w:val="00F9173A"/>
    <w:rsid w:val="00F91800"/>
    <w:rsid w:val="00F926F2"/>
    <w:rsid w:val="00F92CEE"/>
    <w:rsid w:val="00F943CA"/>
    <w:rsid w:val="00F94E99"/>
    <w:rsid w:val="00F960E7"/>
    <w:rsid w:val="00F9650A"/>
    <w:rsid w:val="00F967C7"/>
    <w:rsid w:val="00F97707"/>
    <w:rsid w:val="00F97A62"/>
    <w:rsid w:val="00FA0437"/>
    <w:rsid w:val="00FA1E1F"/>
    <w:rsid w:val="00FA233F"/>
    <w:rsid w:val="00FA2403"/>
    <w:rsid w:val="00FA2870"/>
    <w:rsid w:val="00FA2E05"/>
    <w:rsid w:val="00FA31E7"/>
    <w:rsid w:val="00FA34EE"/>
    <w:rsid w:val="00FA387A"/>
    <w:rsid w:val="00FA38EC"/>
    <w:rsid w:val="00FA3FD4"/>
    <w:rsid w:val="00FA4111"/>
    <w:rsid w:val="00FA4E9C"/>
    <w:rsid w:val="00FA53E0"/>
    <w:rsid w:val="00FA62B3"/>
    <w:rsid w:val="00FA6757"/>
    <w:rsid w:val="00FA7884"/>
    <w:rsid w:val="00FA7BB8"/>
    <w:rsid w:val="00FA7D57"/>
    <w:rsid w:val="00FA7F03"/>
    <w:rsid w:val="00FB0008"/>
    <w:rsid w:val="00FB071C"/>
    <w:rsid w:val="00FB092E"/>
    <w:rsid w:val="00FB18C1"/>
    <w:rsid w:val="00FB209D"/>
    <w:rsid w:val="00FB216B"/>
    <w:rsid w:val="00FB2F8F"/>
    <w:rsid w:val="00FB31D2"/>
    <w:rsid w:val="00FB369A"/>
    <w:rsid w:val="00FB3EA0"/>
    <w:rsid w:val="00FB4127"/>
    <w:rsid w:val="00FB4238"/>
    <w:rsid w:val="00FB496F"/>
    <w:rsid w:val="00FB55F4"/>
    <w:rsid w:val="00FB574B"/>
    <w:rsid w:val="00FB5FC7"/>
    <w:rsid w:val="00FB611E"/>
    <w:rsid w:val="00FB61F2"/>
    <w:rsid w:val="00FB66FA"/>
    <w:rsid w:val="00FB6E56"/>
    <w:rsid w:val="00FB7A45"/>
    <w:rsid w:val="00FC0ADD"/>
    <w:rsid w:val="00FC0B63"/>
    <w:rsid w:val="00FC0BF2"/>
    <w:rsid w:val="00FC1215"/>
    <w:rsid w:val="00FC2209"/>
    <w:rsid w:val="00FC293B"/>
    <w:rsid w:val="00FC3883"/>
    <w:rsid w:val="00FC3F5A"/>
    <w:rsid w:val="00FC45AE"/>
    <w:rsid w:val="00FC45E9"/>
    <w:rsid w:val="00FC4F5D"/>
    <w:rsid w:val="00FC5AA8"/>
    <w:rsid w:val="00FC6C65"/>
    <w:rsid w:val="00FC6E5D"/>
    <w:rsid w:val="00FC7364"/>
    <w:rsid w:val="00FC7531"/>
    <w:rsid w:val="00FC7833"/>
    <w:rsid w:val="00FC7EAA"/>
    <w:rsid w:val="00FD0C0A"/>
    <w:rsid w:val="00FD1369"/>
    <w:rsid w:val="00FD1A88"/>
    <w:rsid w:val="00FD2284"/>
    <w:rsid w:val="00FD2911"/>
    <w:rsid w:val="00FD2D96"/>
    <w:rsid w:val="00FD40F2"/>
    <w:rsid w:val="00FD4349"/>
    <w:rsid w:val="00FD4FA5"/>
    <w:rsid w:val="00FD5166"/>
    <w:rsid w:val="00FD56E1"/>
    <w:rsid w:val="00FD64DF"/>
    <w:rsid w:val="00FD6FAF"/>
    <w:rsid w:val="00FD719E"/>
    <w:rsid w:val="00FD7B09"/>
    <w:rsid w:val="00FE0993"/>
    <w:rsid w:val="00FE1C18"/>
    <w:rsid w:val="00FE43C6"/>
    <w:rsid w:val="00FE48D3"/>
    <w:rsid w:val="00FE5235"/>
    <w:rsid w:val="00FE5410"/>
    <w:rsid w:val="00FE5D0B"/>
    <w:rsid w:val="00FE5ED9"/>
    <w:rsid w:val="00FE6151"/>
    <w:rsid w:val="00FE6234"/>
    <w:rsid w:val="00FE77BE"/>
    <w:rsid w:val="00FF0633"/>
    <w:rsid w:val="00FF1331"/>
    <w:rsid w:val="00FF14B0"/>
    <w:rsid w:val="00FF29E2"/>
    <w:rsid w:val="00FF2C84"/>
    <w:rsid w:val="00FF329C"/>
    <w:rsid w:val="00FF3378"/>
    <w:rsid w:val="00FF34A6"/>
    <w:rsid w:val="00FF37FF"/>
    <w:rsid w:val="00FF4006"/>
    <w:rsid w:val="00FF441B"/>
    <w:rsid w:val="00FF456A"/>
    <w:rsid w:val="00FF5E78"/>
    <w:rsid w:val="00FF6127"/>
    <w:rsid w:val="00FF6204"/>
    <w:rsid w:val="00FF634D"/>
    <w:rsid w:val="00FF7553"/>
    <w:rsid w:val="00FF79D5"/>
    <w:rsid w:val="00FF7CC5"/>
    <w:rsid w:val="00FF7CF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09138A38-8FAE-4ED2-A46F-2805E03E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D0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349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EB6C1B"/>
    <w:rPr>
      <w:color w:val="605E5C"/>
      <w:shd w:val="clear" w:color="auto" w:fill="E1DFDD"/>
    </w:rPr>
  </w:style>
  <w:style w:type="character" w:customStyle="1" w:styleId="medium">
    <w:name w:val="medium"/>
    <w:basedOn w:val="Fuentedeprrafopredeter"/>
    <w:rsid w:val="00E41A56"/>
  </w:style>
  <w:style w:type="character" w:customStyle="1" w:styleId="Mencinsinresolver2">
    <w:name w:val="Mención sin resolver2"/>
    <w:basedOn w:val="Fuentedeprrafopredeter"/>
    <w:uiPriority w:val="99"/>
    <w:semiHidden/>
    <w:unhideWhenUsed/>
    <w:rsid w:val="00740AA8"/>
    <w:rPr>
      <w:color w:val="605E5C"/>
      <w:shd w:val="clear" w:color="auto" w:fill="E1DFDD"/>
    </w:rPr>
  </w:style>
  <w:style w:type="paragraph" w:customStyle="1" w:styleId="paragraph">
    <w:name w:val="paragraph"/>
    <w:basedOn w:val="Normal"/>
    <w:rsid w:val="00A33D3D"/>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A33D3D"/>
  </w:style>
  <w:style w:type="character" w:customStyle="1" w:styleId="findhit">
    <w:name w:val="findhit"/>
    <w:basedOn w:val="Fuentedeprrafopredeter"/>
    <w:rsid w:val="00A33D3D"/>
  </w:style>
  <w:style w:type="character" w:customStyle="1" w:styleId="eop">
    <w:name w:val="eop"/>
    <w:basedOn w:val="Fuentedeprrafopredeter"/>
    <w:rsid w:val="00A33D3D"/>
  </w:style>
  <w:style w:type="character" w:customStyle="1" w:styleId="Mencinsinresolver3">
    <w:name w:val="Mención sin resolver3"/>
    <w:basedOn w:val="Fuentedeprrafopredeter"/>
    <w:uiPriority w:val="99"/>
    <w:semiHidden/>
    <w:unhideWhenUsed/>
    <w:rsid w:val="00D212DE"/>
    <w:rPr>
      <w:color w:val="605E5C"/>
      <w:shd w:val="clear" w:color="auto" w:fill="E1DFDD"/>
    </w:rPr>
  </w:style>
  <w:style w:type="character" w:customStyle="1" w:styleId="Mencinsinresolver4">
    <w:name w:val="Mención sin resolver4"/>
    <w:basedOn w:val="Fuentedeprrafopredeter"/>
    <w:uiPriority w:val="99"/>
    <w:semiHidden/>
    <w:unhideWhenUsed/>
    <w:rsid w:val="00B332F6"/>
    <w:rPr>
      <w:color w:val="605E5C"/>
      <w:shd w:val="clear" w:color="auto" w:fill="E1DFDD"/>
    </w:rPr>
  </w:style>
  <w:style w:type="character" w:customStyle="1" w:styleId="Mencinsinresolver5">
    <w:name w:val="Mención sin resolver5"/>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eastAsia="Times New Roman" w:hAnsi="Times New Roman" w:cs="Times New Roman"/>
      <w:sz w:val="20"/>
      <w:szCs w:val="20"/>
      <w:lang w:val="es-ES_tradnl" w:eastAsia="es-ES"/>
    </w:rPr>
  </w:style>
  <w:style w:type="character" w:customStyle="1" w:styleId="Mencinsinresolver6">
    <w:name w:val="Mención sin resolver6"/>
    <w:basedOn w:val="Fuentedeprrafopredeter"/>
    <w:uiPriority w:val="99"/>
    <w:semiHidden/>
    <w:unhideWhenUsed/>
    <w:rsid w:val="00820E6B"/>
    <w:rPr>
      <w:color w:val="605E5C"/>
      <w:shd w:val="clear" w:color="auto" w:fill="E1DFDD"/>
    </w:rPr>
  </w:style>
  <w:style w:type="character" w:customStyle="1" w:styleId="Ttulo2Car">
    <w:name w:val="Título 2 Car"/>
    <w:basedOn w:val="Fuentedeprrafopredeter"/>
    <w:link w:val="Ttulo2"/>
    <w:uiPriority w:val="9"/>
    <w:rsid w:val="00F349E4"/>
    <w:rPr>
      <w:rFonts w:asciiTheme="majorHAnsi" w:eastAsiaTheme="majorEastAsia" w:hAnsiTheme="majorHAnsi" w:cstheme="majorBidi"/>
      <w:color w:val="2F5496" w:themeColor="accent1" w:themeShade="BF"/>
      <w:sz w:val="26"/>
      <w:szCs w:val="26"/>
      <w:lang w:val="es-ES_tradnl" w:eastAsia="es-ES"/>
    </w:rPr>
  </w:style>
  <w:style w:type="paragraph" w:styleId="NormalWeb">
    <w:name w:val="Normal (Web)"/>
    <w:basedOn w:val="Normal"/>
    <w:uiPriority w:val="99"/>
    <w:semiHidden/>
    <w:unhideWhenUsed/>
    <w:rsid w:val="009D4ECD"/>
    <w:pPr>
      <w:spacing w:before="100" w:beforeAutospacing="1" w:after="100" w:afterAutospacing="1"/>
    </w:pPr>
    <w:rPr>
      <w:sz w:val="24"/>
      <w:szCs w:val="24"/>
      <w:lang w:val="es-MX" w:eastAsia="es-MX"/>
    </w:rPr>
  </w:style>
  <w:style w:type="character" w:customStyle="1" w:styleId="Mencinsinresolver7">
    <w:name w:val="Mención sin resolver7"/>
    <w:basedOn w:val="Fuentedeprrafopredeter"/>
    <w:uiPriority w:val="99"/>
    <w:semiHidden/>
    <w:unhideWhenUsed/>
    <w:rsid w:val="00043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8606072">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289049">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886405">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5030821">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031852">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96756011">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5276848">
      <w:bodyDiv w:val="1"/>
      <w:marLeft w:val="0"/>
      <w:marRight w:val="0"/>
      <w:marTop w:val="0"/>
      <w:marBottom w:val="0"/>
      <w:divBdr>
        <w:top w:val="none" w:sz="0" w:space="0" w:color="auto"/>
        <w:left w:val="none" w:sz="0" w:space="0" w:color="auto"/>
        <w:bottom w:val="none" w:sz="0" w:space="0" w:color="auto"/>
        <w:right w:val="none" w:sz="0" w:space="0" w:color="auto"/>
      </w:divBdr>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3302685">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38422126">
      <w:bodyDiv w:val="1"/>
      <w:marLeft w:val="0"/>
      <w:marRight w:val="0"/>
      <w:marTop w:val="0"/>
      <w:marBottom w:val="0"/>
      <w:divBdr>
        <w:top w:val="none" w:sz="0" w:space="0" w:color="auto"/>
        <w:left w:val="none" w:sz="0" w:space="0" w:color="auto"/>
        <w:bottom w:val="none" w:sz="0" w:space="0" w:color="auto"/>
        <w:right w:val="none" w:sz="0" w:space="0" w:color="auto"/>
      </w:divBdr>
    </w:div>
    <w:div w:id="138767295">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57502303">
      <w:bodyDiv w:val="1"/>
      <w:marLeft w:val="0"/>
      <w:marRight w:val="0"/>
      <w:marTop w:val="0"/>
      <w:marBottom w:val="0"/>
      <w:divBdr>
        <w:top w:val="none" w:sz="0" w:space="0" w:color="auto"/>
        <w:left w:val="none" w:sz="0" w:space="0" w:color="auto"/>
        <w:bottom w:val="none" w:sz="0" w:space="0" w:color="auto"/>
        <w:right w:val="none" w:sz="0" w:space="0" w:color="auto"/>
      </w:divBdr>
    </w:div>
    <w:div w:id="159078509">
      <w:bodyDiv w:val="1"/>
      <w:marLeft w:val="0"/>
      <w:marRight w:val="0"/>
      <w:marTop w:val="0"/>
      <w:marBottom w:val="0"/>
      <w:divBdr>
        <w:top w:val="none" w:sz="0" w:space="0" w:color="auto"/>
        <w:left w:val="none" w:sz="0" w:space="0" w:color="auto"/>
        <w:bottom w:val="none" w:sz="0" w:space="0" w:color="auto"/>
        <w:right w:val="none" w:sz="0" w:space="0" w:color="auto"/>
      </w:divBdr>
    </w:div>
    <w:div w:id="160700806">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86258552">
      <w:bodyDiv w:val="1"/>
      <w:marLeft w:val="0"/>
      <w:marRight w:val="0"/>
      <w:marTop w:val="0"/>
      <w:marBottom w:val="0"/>
      <w:divBdr>
        <w:top w:val="none" w:sz="0" w:space="0" w:color="auto"/>
        <w:left w:val="none" w:sz="0" w:space="0" w:color="auto"/>
        <w:bottom w:val="none" w:sz="0" w:space="0" w:color="auto"/>
        <w:right w:val="none" w:sz="0" w:space="0" w:color="auto"/>
      </w:divBdr>
    </w:div>
    <w:div w:id="191652142">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5488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0020329">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7785842">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15957636">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2032801">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55278522">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96246677">
      <w:bodyDiv w:val="1"/>
      <w:marLeft w:val="0"/>
      <w:marRight w:val="0"/>
      <w:marTop w:val="0"/>
      <w:marBottom w:val="0"/>
      <w:divBdr>
        <w:top w:val="none" w:sz="0" w:space="0" w:color="auto"/>
        <w:left w:val="none" w:sz="0" w:space="0" w:color="auto"/>
        <w:bottom w:val="none" w:sz="0" w:space="0" w:color="auto"/>
        <w:right w:val="none" w:sz="0" w:space="0" w:color="auto"/>
      </w:divBdr>
    </w:div>
    <w:div w:id="397368108">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1025146">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6990151">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10336121">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0285342">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1817495">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76806607">
      <w:bodyDiv w:val="1"/>
      <w:marLeft w:val="0"/>
      <w:marRight w:val="0"/>
      <w:marTop w:val="0"/>
      <w:marBottom w:val="0"/>
      <w:divBdr>
        <w:top w:val="none" w:sz="0" w:space="0" w:color="auto"/>
        <w:left w:val="none" w:sz="0" w:space="0" w:color="auto"/>
        <w:bottom w:val="none" w:sz="0" w:space="0" w:color="auto"/>
        <w:right w:val="none" w:sz="0" w:space="0" w:color="auto"/>
      </w:divBdr>
    </w:div>
    <w:div w:id="679967945">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57673493">
      <w:bodyDiv w:val="1"/>
      <w:marLeft w:val="0"/>
      <w:marRight w:val="0"/>
      <w:marTop w:val="0"/>
      <w:marBottom w:val="0"/>
      <w:divBdr>
        <w:top w:val="none" w:sz="0" w:space="0" w:color="auto"/>
        <w:left w:val="none" w:sz="0" w:space="0" w:color="auto"/>
        <w:bottom w:val="none" w:sz="0" w:space="0" w:color="auto"/>
        <w:right w:val="none" w:sz="0" w:space="0" w:color="auto"/>
      </w:divBdr>
    </w:div>
    <w:div w:id="758453365">
      <w:bodyDiv w:val="1"/>
      <w:marLeft w:val="0"/>
      <w:marRight w:val="0"/>
      <w:marTop w:val="0"/>
      <w:marBottom w:val="0"/>
      <w:divBdr>
        <w:top w:val="none" w:sz="0" w:space="0" w:color="auto"/>
        <w:left w:val="none" w:sz="0" w:space="0" w:color="auto"/>
        <w:bottom w:val="none" w:sz="0" w:space="0" w:color="auto"/>
        <w:right w:val="none" w:sz="0" w:space="0" w:color="auto"/>
      </w:divBdr>
    </w:div>
    <w:div w:id="768617876">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1893249">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4276219">
      <w:bodyDiv w:val="1"/>
      <w:marLeft w:val="0"/>
      <w:marRight w:val="0"/>
      <w:marTop w:val="0"/>
      <w:marBottom w:val="0"/>
      <w:divBdr>
        <w:top w:val="none" w:sz="0" w:space="0" w:color="auto"/>
        <w:left w:val="none" w:sz="0" w:space="0" w:color="auto"/>
        <w:bottom w:val="none" w:sz="0" w:space="0" w:color="auto"/>
        <w:right w:val="none" w:sz="0" w:space="0" w:color="auto"/>
      </w:divBdr>
      <w:divsChild>
        <w:div w:id="312830293">
          <w:marLeft w:val="0"/>
          <w:marRight w:val="0"/>
          <w:marTop w:val="0"/>
          <w:marBottom w:val="0"/>
          <w:divBdr>
            <w:top w:val="none" w:sz="0" w:space="0" w:color="auto"/>
            <w:left w:val="none" w:sz="0" w:space="0" w:color="auto"/>
            <w:bottom w:val="none" w:sz="0" w:space="0" w:color="auto"/>
            <w:right w:val="none" w:sz="0" w:space="0" w:color="auto"/>
          </w:divBdr>
        </w:div>
      </w:divsChild>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5937896">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8777886">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1392276">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479005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156303">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175586166">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824972450">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sChild>
    </w:div>
    <w:div w:id="1104421636">
      <w:bodyDiv w:val="1"/>
      <w:marLeft w:val="0"/>
      <w:marRight w:val="0"/>
      <w:marTop w:val="0"/>
      <w:marBottom w:val="0"/>
      <w:divBdr>
        <w:top w:val="none" w:sz="0" w:space="0" w:color="auto"/>
        <w:left w:val="none" w:sz="0" w:space="0" w:color="auto"/>
        <w:bottom w:val="none" w:sz="0" w:space="0" w:color="auto"/>
        <w:right w:val="none" w:sz="0" w:space="0" w:color="auto"/>
      </w:divBdr>
      <w:divsChild>
        <w:div w:id="1223711006">
          <w:marLeft w:val="0"/>
          <w:marRight w:val="0"/>
          <w:marTop w:val="0"/>
          <w:marBottom w:val="0"/>
          <w:divBdr>
            <w:top w:val="none" w:sz="0" w:space="0" w:color="auto"/>
            <w:left w:val="none" w:sz="0" w:space="0" w:color="auto"/>
            <w:bottom w:val="none" w:sz="0" w:space="0" w:color="auto"/>
            <w:right w:val="none" w:sz="0" w:space="0" w:color="auto"/>
          </w:divBdr>
        </w:div>
      </w:divsChild>
    </w:div>
    <w:div w:id="1110393672">
      <w:bodyDiv w:val="1"/>
      <w:marLeft w:val="0"/>
      <w:marRight w:val="0"/>
      <w:marTop w:val="0"/>
      <w:marBottom w:val="0"/>
      <w:divBdr>
        <w:top w:val="none" w:sz="0" w:space="0" w:color="auto"/>
        <w:left w:val="none" w:sz="0" w:space="0" w:color="auto"/>
        <w:bottom w:val="none" w:sz="0" w:space="0" w:color="auto"/>
        <w:right w:val="none" w:sz="0" w:space="0" w:color="auto"/>
      </w:divBdr>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2310229">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441546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69910232">
      <w:bodyDiv w:val="1"/>
      <w:marLeft w:val="0"/>
      <w:marRight w:val="0"/>
      <w:marTop w:val="0"/>
      <w:marBottom w:val="0"/>
      <w:divBdr>
        <w:top w:val="none" w:sz="0" w:space="0" w:color="auto"/>
        <w:left w:val="none" w:sz="0" w:space="0" w:color="auto"/>
        <w:bottom w:val="none" w:sz="0" w:space="0" w:color="auto"/>
        <w:right w:val="none" w:sz="0" w:space="0" w:color="auto"/>
      </w:divBdr>
    </w:div>
    <w:div w:id="117480390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564530">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7042438">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4804234">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20705466">
      <w:bodyDiv w:val="1"/>
      <w:marLeft w:val="0"/>
      <w:marRight w:val="0"/>
      <w:marTop w:val="0"/>
      <w:marBottom w:val="0"/>
      <w:divBdr>
        <w:top w:val="none" w:sz="0" w:space="0" w:color="auto"/>
        <w:left w:val="none" w:sz="0" w:space="0" w:color="auto"/>
        <w:bottom w:val="none" w:sz="0" w:space="0" w:color="auto"/>
        <w:right w:val="none" w:sz="0" w:space="0" w:color="auto"/>
      </w:divBdr>
    </w:div>
    <w:div w:id="1232232087">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58101874">
      <w:bodyDiv w:val="1"/>
      <w:marLeft w:val="0"/>
      <w:marRight w:val="0"/>
      <w:marTop w:val="0"/>
      <w:marBottom w:val="0"/>
      <w:divBdr>
        <w:top w:val="none" w:sz="0" w:space="0" w:color="auto"/>
        <w:left w:val="none" w:sz="0" w:space="0" w:color="auto"/>
        <w:bottom w:val="none" w:sz="0" w:space="0" w:color="auto"/>
        <w:right w:val="none" w:sz="0" w:space="0" w:color="auto"/>
      </w:divBdr>
    </w:div>
    <w:div w:id="1271476776">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20885879">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4327629">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1670332099">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399282881">
      <w:bodyDiv w:val="1"/>
      <w:marLeft w:val="0"/>
      <w:marRight w:val="0"/>
      <w:marTop w:val="0"/>
      <w:marBottom w:val="0"/>
      <w:divBdr>
        <w:top w:val="none" w:sz="0" w:space="0" w:color="auto"/>
        <w:left w:val="none" w:sz="0" w:space="0" w:color="auto"/>
        <w:bottom w:val="none" w:sz="0" w:space="0" w:color="auto"/>
        <w:right w:val="none" w:sz="0" w:space="0" w:color="auto"/>
      </w:divBdr>
    </w:div>
    <w:div w:id="1401710943">
      <w:bodyDiv w:val="1"/>
      <w:marLeft w:val="0"/>
      <w:marRight w:val="0"/>
      <w:marTop w:val="0"/>
      <w:marBottom w:val="0"/>
      <w:divBdr>
        <w:top w:val="none" w:sz="0" w:space="0" w:color="auto"/>
        <w:left w:val="none" w:sz="0" w:space="0" w:color="auto"/>
        <w:bottom w:val="none" w:sz="0" w:space="0" w:color="auto"/>
        <w:right w:val="none" w:sz="0" w:space="0" w:color="auto"/>
      </w:divBdr>
    </w:div>
    <w:div w:id="1405034526">
      <w:bodyDiv w:val="1"/>
      <w:marLeft w:val="0"/>
      <w:marRight w:val="0"/>
      <w:marTop w:val="0"/>
      <w:marBottom w:val="0"/>
      <w:divBdr>
        <w:top w:val="none" w:sz="0" w:space="0" w:color="auto"/>
        <w:left w:val="none" w:sz="0" w:space="0" w:color="auto"/>
        <w:bottom w:val="none" w:sz="0" w:space="0" w:color="auto"/>
        <w:right w:val="none" w:sz="0" w:space="0" w:color="auto"/>
      </w:divBdr>
    </w:div>
    <w:div w:id="140694917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1024275">
      <w:bodyDiv w:val="1"/>
      <w:marLeft w:val="0"/>
      <w:marRight w:val="0"/>
      <w:marTop w:val="0"/>
      <w:marBottom w:val="0"/>
      <w:divBdr>
        <w:top w:val="none" w:sz="0" w:space="0" w:color="auto"/>
        <w:left w:val="none" w:sz="0" w:space="0" w:color="auto"/>
        <w:bottom w:val="none" w:sz="0" w:space="0" w:color="auto"/>
        <w:right w:val="none" w:sz="0" w:space="0" w:color="auto"/>
      </w:divBdr>
    </w:div>
    <w:div w:id="1441875909">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034527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500730099">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24517069">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0921427">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10892155">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962929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37175372">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6860449">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73138358">
      <w:bodyDiv w:val="1"/>
      <w:marLeft w:val="0"/>
      <w:marRight w:val="0"/>
      <w:marTop w:val="0"/>
      <w:marBottom w:val="0"/>
      <w:divBdr>
        <w:top w:val="none" w:sz="0" w:space="0" w:color="auto"/>
        <w:left w:val="none" w:sz="0" w:space="0" w:color="auto"/>
        <w:bottom w:val="none" w:sz="0" w:space="0" w:color="auto"/>
        <w:right w:val="none" w:sz="0" w:space="0" w:color="auto"/>
      </w:divBdr>
      <w:divsChild>
        <w:div w:id="434789559">
          <w:marLeft w:val="0"/>
          <w:marRight w:val="0"/>
          <w:marTop w:val="0"/>
          <w:marBottom w:val="0"/>
          <w:divBdr>
            <w:top w:val="none" w:sz="0" w:space="0" w:color="auto"/>
            <w:left w:val="none" w:sz="0" w:space="0" w:color="auto"/>
            <w:bottom w:val="none" w:sz="0" w:space="0" w:color="auto"/>
            <w:right w:val="none" w:sz="0" w:space="0" w:color="auto"/>
          </w:divBdr>
        </w:div>
      </w:divsChild>
    </w:div>
    <w:div w:id="1673408926">
      <w:bodyDiv w:val="1"/>
      <w:marLeft w:val="0"/>
      <w:marRight w:val="0"/>
      <w:marTop w:val="0"/>
      <w:marBottom w:val="0"/>
      <w:divBdr>
        <w:top w:val="none" w:sz="0" w:space="0" w:color="auto"/>
        <w:left w:val="none" w:sz="0" w:space="0" w:color="auto"/>
        <w:bottom w:val="none" w:sz="0" w:space="0" w:color="auto"/>
        <w:right w:val="none" w:sz="0" w:space="0" w:color="auto"/>
      </w:divBdr>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5839674">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06174807">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3863344">
      <w:bodyDiv w:val="1"/>
      <w:marLeft w:val="0"/>
      <w:marRight w:val="0"/>
      <w:marTop w:val="0"/>
      <w:marBottom w:val="0"/>
      <w:divBdr>
        <w:top w:val="none" w:sz="0" w:space="0" w:color="auto"/>
        <w:left w:val="none" w:sz="0" w:space="0" w:color="auto"/>
        <w:bottom w:val="none" w:sz="0" w:space="0" w:color="auto"/>
        <w:right w:val="none" w:sz="0" w:space="0" w:color="auto"/>
      </w:divBdr>
      <w:divsChild>
        <w:div w:id="323552281">
          <w:marLeft w:val="0"/>
          <w:marRight w:val="0"/>
          <w:marTop w:val="0"/>
          <w:marBottom w:val="0"/>
          <w:divBdr>
            <w:top w:val="none" w:sz="0" w:space="0" w:color="auto"/>
            <w:left w:val="none" w:sz="0" w:space="0" w:color="auto"/>
            <w:bottom w:val="none" w:sz="0" w:space="0" w:color="auto"/>
            <w:right w:val="none" w:sz="0" w:space="0" w:color="auto"/>
          </w:divBdr>
        </w:div>
      </w:divsChild>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59352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76054819">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7672997">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0704548">
      <w:bodyDiv w:val="1"/>
      <w:marLeft w:val="0"/>
      <w:marRight w:val="0"/>
      <w:marTop w:val="0"/>
      <w:marBottom w:val="0"/>
      <w:divBdr>
        <w:top w:val="none" w:sz="0" w:space="0" w:color="auto"/>
        <w:left w:val="none" w:sz="0" w:space="0" w:color="auto"/>
        <w:bottom w:val="none" w:sz="0" w:space="0" w:color="auto"/>
        <w:right w:val="none" w:sz="0" w:space="0" w:color="auto"/>
      </w:divBdr>
    </w:div>
    <w:div w:id="1814831830">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27479936">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0271960">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238078">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439044">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7021031">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0953746">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74808314">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8980129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7692290">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2038388">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3950012">
      <w:bodyDiv w:val="1"/>
      <w:marLeft w:val="0"/>
      <w:marRight w:val="0"/>
      <w:marTop w:val="0"/>
      <w:marBottom w:val="0"/>
      <w:divBdr>
        <w:top w:val="none" w:sz="0" w:space="0" w:color="auto"/>
        <w:left w:val="none" w:sz="0" w:space="0" w:color="auto"/>
        <w:bottom w:val="none" w:sz="0" w:space="0" w:color="auto"/>
        <w:right w:val="none" w:sz="0" w:space="0" w:color="auto"/>
      </w:divBdr>
    </w:div>
    <w:div w:id="1948079551">
      <w:bodyDiv w:val="1"/>
      <w:marLeft w:val="0"/>
      <w:marRight w:val="0"/>
      <w:marTop w:val="0"/>
      <w:marBottom w:val="0"/>
      <w:divBdr>
        <w:top w:val="none" w:sz="0" w:space="0" w:color="auto"/>
        <w:left w:val="none" w:sz="0" w:space="0" w:color="auto"/>
        <w:bottom w:val="none" w:sz="0" w:space="0" w:color="auto"/>
        <w:right w:val="none" w:sz="0" w:space="0" w:color="auto"/>
      </w:divBdr>
    </w:div>
    <w:div w:id="1955285948">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4868628">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0714689">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2260156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METEPEC/art_92_xiv_a.web?token=03AFY_a8UQxgRzbS_PeSCDDgZRWrAmF5BlJ_HorDN4fkCXwx5Jaf9J2UCS4whxI9OXPanp7SHhhQAHYSCN3Mi5qWHBKCNdirNloibEpcXwuy3GpA1rToxynlKEI1MLovOChPvMWbG5n3aXJQy-VRStGYHiMa8iu6EcW9UmeKhLwDdlajC4xwW1NjeSve8cqQ_mHZRNKM2tiJFdGBvfx5vlGQvlhAKbF_CPwk_ngxZ3BBGz1HBgsPT410wnjL7lqXnCpPRbA_BWqlUgtrWVjo3F9GbQCKdASFgvCHUzTCrTq1Juku0TjPF66i_D0Rcb_Fwzm2Fq3tVVIRHwaGsUO0AkIoEgAs82I927eoFs3Y9n8VBRbiJerT1l9vS3glJII__lnj5I4LXPDMj7RKwFQv-fSnGwmcSPmrB7l4W4KfZrvmYa_VMHIdPfXQ-nxexhFTiTIOQsRzHIx2r7NGfwsjD7-_wvoLvEdb_ijmZAsspBST5Jyvg6O8aWTcRdUP9bTm4vhgR5Ei2AnuRkBHsIDod8moyYm8_HAPxZjo9nrVf_lXEiRACH9igXUiSl4icImLwxRgSqHn7nz2e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DEB62-0BBB-4D78-B327-1BDD04A2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5989</Words>
  <Characters>32944</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5</cp:revision>
  <cp:lastPrinted>2019-03-29T16:02:00Z</cp:lastPrinted>
  <dcterms:created xsi:type="dcterms:W3CDTF">2023-02-02T19:16:00Z</dcterms:created>
  <dcterms:modified xsi:type="dcterms:W3CDTF">2023-02-09T20:27:00Z</dcterms:modified>
</cp:coreProperties>
</file>