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5FE71" w14:textId="77777777" w:rsidR="00790429" w:rsidRPr="00352E00" w:rsidRDefault="00C6242A">
      <w:pPr>
        <w:spacing w:before="120"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w:t>
      </w:r>
      <w:r w:rsidR="0015241E" w:rsidRPr="00352E00">
        <w:rPr>
          <w:rFonts w:ascii="Palatino Linotype" w:eastAsia="Palatino Linotype" w:hAnsi="Palatino Linotype" w:cs="Palatino Linotype"/>
          <w:sz w:val="24"/>
          <w:szCs w:val="24"/>
        </w:rPr>
        <w:t>, Estado de México, a veintidós</w:t>
      </w:r>
      <w:r w:rsidRPr="00352E00">
        <w:rPr>
          <w:rFonts w:ascii="Palatino Linotype" w:eastAsia="Palatino Linotype" w:hAnsi="Palatino Linotype" w:cs="Palatino Linotype"/>
          <w:sz w:val="24"/>
          <w:szCs w:val="24"/>
        </w:rPr>
        <w:t xml:space="preserve"> de marzo de dos mil veintitrés.</w:t>
      </w:r>
    </w:p>
    <w:p w14:paraId="770F1927" w14:textId="77777777" w:rsidR="00790429" w:rsidRPr="00352E00" w:rsidRDefault="00790429"/>
    <w:p w14:paraId="1944E0C9" w14:textId="16B138C9" w:rsidR="00790429" w:rsidRPr="00352E00" w:rsidRDefault="00C6242A">
      <w:pPr>
        <w:spacing w:before="120"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Visto </w:t>
      </w:r>
      <w:r w:rsidRPr="00352E00">
        <w:rPr>
          <w:rFonts w:ascii="Palatino Linotype" w:eastAsia="Palatino Linotype" w:hAnsi="Palatino Linotype" w:cs="Palatino Linotype"/>
          <w:sz w:val="24"/>
          <w:szCs w:val="24"/>
        </w:rPr>
        <w:t xml:space="preserve">el expediente relativo al recurso de revisión </w:t>
      </w:r>
      <w:r w:rsidRPr="00352E00">
        <w:rPr>
          <w:rFonts w:ascii="Palatino Linotype" w:eastAsia="Palatino Linotype" w:hAnsi="Palatino Linotype" w:cs="Palatino Linotype"/>
          <w:b/>
          <w:sz w:val="24"/>
          <w:szCs w:val="24"/>
        </w:rPr>
        <w:t>12314/INFOEM/IP/RR/2022</w:t>
      </w:r>
      <w:r w:rsidRPr="00352E00">
        <w:rPr>
          <w:rFonts w:ascii="Palatino Linotype" w:eastAsia="Palatino Linotype" w:hAnsi="Palatino Linotype" w:cs="Palatino Linotype"/>
          <w:sz w:val="24"/>
          <w:szCs w:val="24"/>
        </w:rPr>
        <w:t>, interpuesto por</w:t>
      </w:r>
      <w:r w:rsidR="00A11752">
        <w:rPr>
          <w:rFonts w:ascii="Palatino Linotype" w:eastAsia="Palatino Linotype" w:hAnsi="Palatino Linotype" w:cs="Palatino Linotype"/>
          <w:b/>
          <w:sz w:val="24"/>
          <w:szCs w:val="24"/>
        </w:rPr>
        <w:t xml:space="preserve"> XX XXX XXXXXXXXXX XXXX XXXXXXXXXX</w:t>
      </w:r>
      <w:r w:rsidRPr="00352E00">
        <w:rPr>
          <w:rFonts w:ascii="Palatino Linotype" w:eastAsia="Palatino Linotype" w:hAnsi="Palatino Linotype" w:cs="Palatino Linotype"/>
          <w:sz w:val="24"/>
          <w:szCs w:val="24"/>
        </w:rPr>
        <w:t xml:space="preserve">, en lo sucesivo se le denominara </w:t>
      </w:r>
      <w:r w:rsidRPr="00352E00">
        <w:rPr>
          <w:rFonts w:ascii="Palatino Linotype" w:eastAsia="Palatino Linotype" w:hAnsi="Palatino Linotype" w:cs="Palatino Linotype"/>
          <w:b/>
          <w:sz w:val="24"/>
          <w:szCs w:val="24"/>
        </w:rPr>
        <w:t>EL RECURRENTE</w:t>
      </w:r>
      <w:r w:rsidRPr="00352E00">
        <w:rPr>
          <w:rFonts w:ascii="Palatino Linotype" w:eastAsia="Palatino Linotype" w:hAnsi="Palatino Linotype" w:cs="Palatino Linotype"/>
          <w:sz w:val="24"/>
          <w:szCs w:val="24"/>
        </w:rPr>
        <w:t xml:space="preserve">, en contra de la respuesta a la solicitud de información con número de folio </w:t>
      </w:r>
      <w:r w:rsidRPr="00352E00">
        <w:rPr>
          <w:rFonts w:ascii="Palatino Linotype" w:eastAsia="Palatino Linotype" w:hAnsi="Palatino Linotype" w:cs="Palatino Linotype"/>
          <w:b/>
          <w:sz w:val="24"/>
          <w:szCs w:val="24"/>
        </w:rPr>
        <w:t>00044/DIFTOLUCA/IP/2022,</w:t>
      </w:r>
      <w:r w:rsidRPr="00352E00">
        <w:rPr>
          <w:rFonts w:ascii="Palatino Linotype" w:eastAsia="Palatino Linotype" w:hAnsi="Palatino Linotype" w:cs="Palatino Linotype"/>
          <w:sz w:val="24"/>
          <w:szCs w:val="24"/>
        </w:rPr>
        <w:t xml:space="preserve"> por parte de la</w:t>
      </w:r>
      <w:r w:rsidRPr="00352E00">
        <w:rPr>
          <w:rFonts w:ascii="Palatino Linotype" w:eastAsia="Palatino Linotype" w:hAnsi="Palatino Linotype" w:cs="Palatino Linotype"/>
          <w:b/>
          <w:sz w:val="24"/>
          <w:szCs w:val="24"/>
        </w:rPr>
        <w:t xml:space="preserve"> Sistema Municipal Para el Desarrollo Integral de la Familia de Toluca</w:t>
      </w:r>
      <w:r w:rsidRPr="00352E00">
        <w:rPr>
          <w:rFonts w:ascii="Palatino Linotype" w:eastAsia="Palatino Linotype" w:hAnsi="Palatino Linotype" w:cs="Palatino Linotype"/>
          <w:sz w:val="24"/>
          <w:szCs w:val="24"/>
        </w:rPr>
        <w:t>, en lo sucesivo</w:t>
      </w:r>
      <w:r w:rsidRPr="00352E00">
        <w:rPr>
          <w:rFonts w:ascii="Palatino Linotype" w:eastAsia="Palatino Linotype" w:hAnsi="Palatino Linotype" w:cs="Palatino Linotype"/>
          <w:b/>
          <w:sz w:val="24"/>
          <w:szCs w:val="24"/>
        </w:rPr>
        <w:t xml:space="preserve"> EL SUJETO OBLIGADO; </w:t>
      </w:r>
      <w:r w:rsidRPr="00352E00">
        <w:rPr>
          <w:rFonts w:ascii="Palatino Linotype" w:eastAsia="Palatino Linotype" w:hAnsi="Palatino Linotype" w:cs="Palatino Linotype"/>
          <w:sz w:val="24"/>
          <w:szCs w:val="24"/>
        </w:rPr>
        <w:t xml:space="preserve">se procede a dictar la presente resolución, con base en lo siguiente. </w:t>
      </w:r>
    </w:p>
    <w:p w14:paraId="02703CFD" w14:textId="77777777" w:rsidR="00790429" w:rsidRPr="00352E00" w:rsidRDefault="00790429"/>
    <w:p w14:paraId="26E071B4" w14:textId="77777777" w:rsidR="00790429" w:rsidRPr="00352E00" w:rsidRDefault="00C6242A">
      <w:pPr>
        <w:spacing w:after="0" w:line="360" w:lineRule="auto"/>
        <w:ind w:right="49"/>
        <w:jc w:val="center"/>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A N T E C E D E N T E S</w:t>
      </w:r>
    </w:p>
    <w:p w14:paraId="0B76DE4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A3A6378"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1.</w:t>
      </w:r>
      <w:r w:rsidRPr="00352E00">
        <w:rPr>
          <w:rFonts w:ascii="Palatino Linotype" w:eastAsia="Palatino Linotype" w:hAnsi="Palatino Linotype" w:cs="Palatino Linotype"/>
          <w:sz w:val="24"/>
          <w:szCs w:val="24"/>
        </w:rPr>
        <w:t xml:space="preserve"> </w:t>
      </w:r>
      <w:r w:rsidRPr="00352E00">
        <w:rPr>
          <w:rFonts w:ascii="Palatino Linotype" w:eastAsia="Palatino Linotype" w:hAnsi="Palatino Linotype" w:cs="Palatino Linotype"/>
          <w:b/>
          <w:sz w:val="24"/>
          <w:szCs w:val="24"/>
        </w:rPr>
        <w:t xml:space="preserve">SOLICITUD DE INFORMACIÓN. </w:t>
      </w:r>
      <w:r w:rsidRPr="00352E00">
        <w:rPr>
          <w:rFonts w:ascii="Palatino Linotype" w:eastAsia="Palatino Linotype" w:hAnsi="Palatino Linotype" w:cs="Palatino Linotype"/>
          <w:sz w:val="24"/>
          <w:szCs w:val="24"/>
        </w:rPr>
        <w:t xml:space="preserve">Con fecha treinta de mayo de dos mil veintidós, </w:t>
      </w:r>
      <w:r w:rsidRPr="00352E00">
        <w:rPr>
          <w:rFonts w:ascii="Palatino Linotype" w:eastAsia="Palatino Linotype" w:hAnsi="Palatino Linotype" w:cs="Palatino Linotype"/>
          <w:b/>
          <w:sz w:val="24"/>
          <w:szCs w:val="24"/>
        </w:rPr>
        <w:t>EL RECURRENTE</w:t>
      </w:r>
      <w:r w:rsidRPr="00352E00">
        <w:rPr>
          <w:rFonts w:ascii="Palatino Linotype" w:eastAsia="Palatino Linotype" w:hAnsi="Palatino Linotype" w:cs="Palatino Linotype"/>
          <w:sz w:val="24"/>
          <w:szCs w:val="24"/>
        </w:rPr>
        <w:t>, presentó a través del Sistema de Acceso a la Información Mexiquense (</w:t>
      </w:r>
      <w:r w:rsidRPr="00352E00">
        <w:rPr>
          <w:rFonts w:ascii="Palatino Linotype" w:eastAsia="Palatino Linotype" w:hAnsi="Palatino Linotype" w:cs="Palatino Linotype"/>
          <w:b/>
          <w:sz w:val="24"/>
          <w:szCs w:val="24"/>
        </w:rPr>
        <w:t>SAIMEX)</w:t>
      </w:r>
      <w:r w:rsidRPr="00352E00">
        <w:rPr>
          <w:rFonts w:ascii="Palatino Linotype" w:eastAsia="Palatino Linotype" w:hAnsi="Palatino Linotype" w:cs="Palatino Linotype"/>
          <w:sz w:val="24"/>
          <w:szCs w:val="24"/>
        </w:rPr>
        <w:t xml:space="preserve"> ante </w:t>
      </w:r>
      <w:r w:rsidRPr="00352E00">
        <w:rPr>
          <w:rFonts w:ascii="Palatino Linotype" w:eastAsia="Palatino Linotype" w:hAnsi="Palatino Linotype" w:cs="Palatino Linotype"/>
          <w:b/>
          <w:sz w:val="24"/>
          <w:szCs w:val="24"/>
        </w:rPr>
        <w:t>EL SUJETO OBLIGADO</w:t>
      </w:r>
      <w:r w:rsidRPr="00352E00">
        <w:rPr>
          <w:rFonts w:ascii="Palatino Linotype" w:eastAsia="Palatino Linotype" w:hAnsi="Palatino Linotype" w:cs="Palatino Linotype"/>
          <w:sz w:val="24"/>
          <w:szCs w:val="24"/>
        </w:rPr>
        <w:t>, solicitud de acceso a la información pública, registrada bajo el número de expediente</w:t>
      </w:r>
      <w:r w:rsidRPr="00352E00">
        <w:rPr>
          <w:rFonts w:ascii="Verdana" w:eastAsia="Verdana" w:hAnsi="Verdana" w:cs="Verdana"/>
          <w:b/>
          <w:color w:val="FF0000"/>
        </w:rPr>
        <w:t> </w:t>
      </w:r>
      <w:r w:rsidRPr="00352E00">
        <w:rPr>
          <w:rFonts w:ascii="Palatino Linotype" w:eastAsia="Palatino Linotype" w:hAnsi="Palatino Linotype" w:cs="Palatino Linotype"/>
          <w:b/>
          <w:sz w:val="24"/>
          <w:szCs w:val="24"/>
        </w:rPr>
        <w:t>00044/DIFTOLUCA/IP/2022</w:t>
      </w:r>
      <w:r w:rsidRPr="00352E00">
        <w:rPr>
          <w:rFonts w:ascii="Palatino Linotype" w:eastAsia="Palatino Linotype" w:hAnsi="Palatino Linotype" w:cs="Palatino Linotype"/>
          <w:sz w:val="24"/>
          <w:szCs w:val="24"/>
        </w:rPr>
        <w:t>,</w:t>
      </w:r>
      <w:r w:rsidRPr="00352E00">
        <w:rPr>
          <w:rFonts w:ascii="Palatino Linotype" w:eastAsia="Palatino Linotype" w:hAnsi="Palatino Linotype" w:cs="Palatino Linotype"/>
          <w:b/>
          <w:sz w:val="24"/>
          <w:szCs w:val="24"/>
        </w:rPr>
        <w:t xml:space="preserve"> </w:t>
      </w:r>
      <w:r w:rsidRPr="00352E00">
        <w:rPr>
          <w:rFonts w:ascii="Palatino Linotype" w:eastAsia="Palatino Linotype" w:hAnsi="Palatino Linotype" w:cs="Palatino Linotype"/>
          <w:sz w:val="24"/>
          <w:szCs w:val="24"/>
        </w:rPr>
        <w:t>mediante la cual solicitó la siguiente información:</w:t>
      </w:r>
    </w:p>
    <w:p w14:paraId="5D06E156" w14:textId="77777777" w:rsidR="00790429" w:rsidRPr="00352E00" w:rsidRDefault="00C6242A">
      <w:pPr>
        <w:spacing w:after="0" w:line="276" w:lineRule="auto"/>
        <w:ind w:left="709" w:right="758"/>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t xml:space="preserve">“Solicito </w:t>
      </w:r>
      <w:proofErr w:type="gramStart"/>
      <w:r w:rsidRPr="00352E00">
        <w:rPr>
          <w:rFonts w:ascii="Palatino Linotype" w:eastAsia="Palatino Linotype" w:hAnsi="Palatino Linotype" w:cs="Palatino Linotype"/>
          <w:i/>
          <w:color w:val="000000"/>
        </w:rPr>
        <w:t>los currículum</w:t>
      </w:r>
      <w:proofErr w:type="gramEnd"/>
      <w:r w:rsidRPr="00352E00">
        <w:rPr>
          <w:rFonts w:ascii="Palatino Linotype" w:eastAsia="Palatino Linotype" w:hAnsi="Palatino Linotype" w:cs="Palatino Linotype"/>
          <w:i/>
          <w:color w:val="000000"/>
        </w:rPr>
        <w:t xml:space="preserve">, certificaciones recibos de </w:t>
      </w:r>
      <w:proofErr w:type="spellStart"/>
      <w:r w:rsidRPr="00352E00">
        <w:rPr>
          <w:rFonts w:ascii="Palatino Linotype" w:eastAsia="Palatino Linotype" w:hAnsi="Palatino Linotype" w:cs="Palatino Linotype"/>
          <w:i/>
          <w:color w:val="000000"/>
        </w:rPr>
        <w:t>nomina</w:t>
      </w:r>
      <w:proofErr w:type="spellEnd"/>
      <w:r w:rsidRPr="00352E00">
        <w:rPr>
          <w:rFonts w:ascii="Palatino Linotype" w:eastAsia="Palatino Linotype" w:hAnsi="Palatino Linotype" w:cs="Palatino Linotype"/>
          <w:i/>
          <w:color w:val="000000"/>
        </w:rPr>
        <w:t xml:space="preserve"> comprobante de estudios las facultades y sectores de toda la administración municipal </w:t>
      </w:r>
      <w:proofErr w:type="spellStart"/>
      <w:r w:rsidRPr="00352E00">
        <w:rPr>
          <w:rFonts w:ascii="Palatino Linotype" w:eastAsia="Palatino Linotype" w:hAnsi="Palatino Linotype" w:cs="Palatino Linotype"/>
          <w:i/>
          <w:color w:val="000000"/>
        </w:rPr>
        <w:t>dif</w:t>
      </w:r>
      <w:proofErr w:type="spellEnd"/>
      <w:r w:rsidRPr="00352E00">
        <w:rPr>
          <w:rFonts w:ascii="Palatino Linotype" w:eastAsia="Palatino Linotype" w:hAnsi="Palatino Linotype" w:cs="Palatino Linotype"/>
          <w:i/>
          <w:color w:val="000000"/>
        </w:rPr>
        <w:t>” (Sic).</w:t>
      </w:r>
    </w:p>
    <w:p w14:paraId="6BFF8BE9" w14:textId="77777777" w:rsidR="00790429" w:rsidRPr="00352E00" w:rsidRDefault="00790429">
      <w:pPr>
        <w:spacing w:after="0" w:line="276" w:lineRule="auto"/>
        <w:ind w:right="758"/>
        <w:jc w:val="both"/>
        <w:rPr>
          <w:rFonts w:ascii="Palatino Linotype" w:eastAsia="Palatino Linotype" w:hAnsi="Palatino Linotype" w:cs="Palatino Linotype"/>
          <w:i/>
          <w:color w:val="000000"/>
        </w:rPr>
      </w:pPr>
    </w:p>
    <w:p w14:paraId="45A76A85" w14:textId="77777777" w:rsidR="00790429" w:rsidRPr="00352E00" w:rsidRDefault="00790429">
      <w:pPr>
        <w:spacing w:after="0" w:line="276" w:lineRule="auto"/>
        <w:ind w:right="758"/>
        <w:jc w:val="both"/>
        <w:rPr>
          <w:rFonts w:ascii="Palatino Linotype" w:eastAsia="Palatino Linotype" w:hAnsi="Palatino Linotype" w:cs="Palatino Linotype"/>
          <w:i/>
          <w:color w:val="000000"/>
        </w:rPr>
      </w:pPr>
    </w:p>
    <w:p w14:paraId="42AE5A57"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Modalidad de entrega: A través del </w:t>
      </w:r>
      <w:r w:rsidRPr="00352E00">
        <w:rPr>
          <w:rFonts w:ascii="Palatino Linotype" w:eastAsia="Palatino Linotype" w:hAnsi="Palatino Linotype" w:cs="Palatino Linotype"/>
          <w:b/>
          <w:sz w:val="24"/>
          <w:szCs w:val="24"/>
        </w:rPr>
        <w:t>SAIMEX</w:t>
      </w:r>
      <w:r w:rsidRPr="00352E00">
        <w:rPr>
          <w:rFonts w:ascii="Palatino Linotype" w:eastAsia="Palatino Linotype" w:hAnsi="Palatino Linotype" w:cs="Palatino Linotype"/>
          <w:sz w:val="24"/>
          <w:szCs w:val="24"/>
        </w:rPr>
        <w:t>.</w:t>
      </w:r>
    </w:p>
    <w:p w14:paraId="35CC9645" w14:textId="77777777" w:rsidR="00790429" w:rsidRPr="00352E00" w:rsidRDefault="00C6242A">
      <w:pPr>
        <w:spacing w:after="0" w:line="360" w:lineRule="auto"/>
        <w:jc w:val="both"/>
      </w:pPr>
      <w:r w:rsidRPr="00352E00">
        <w:rPr>
          <w:rFonts w:ascii="Palatino Linotype" w:eastAsia="Palatino Linotype" w:hAnsi="Palatino Linotype" w:cs="Palatino Linotype"/>
          <w:b/>
          <w:sz w:val="24"/>
          <w:szCs w:val="24"/>
        </w:rPr>
        <w:t xml:space="preserve">2. RESPUESTA.  </w:t>
      </w:r>
      <w:r w:rsidRPr="00352E00">
        <w:rPr>
          <w:rFonts w:ascii="Palatino Linotype" w:eastAsia="Palatino Linotype" w:hAnsi="Palatino Linotype" w:cs="Palatino Linotype"/>
          <w:sz w:val="24"/>
          <w:szCs w:val="24"/>
        </w:rPr>
        <w:t xml:space="preserve">Con fecha veinte de junio del dos mil veintidós, </w:t>
      </w:r>
      <w:r w:rsidRPr="00352E00">
        <w:rPr>
          <w:rFonts w:ascii="Palatino Linotype" w:eastAsia="Palatino Linotype" w:hAnsi="Palatino Linotype" w:cs="Palatino Linotype"/>
          <w:b/>
          <w:sz w:val="24"/>
          <w:szCs w:val="24"/>
        </w:rPr>
        <w:t>EL SUJETO OBLIGADO</w:t>
      </w:r>
      <w:r w:rsidRPr="00352E00">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352E00">
        <w:t xml:space="preserve"> </w:t>
      </w:r>
    </w:p>
    <w:p w14:paraId="04ADA6AB" w14:textId="77777777" w:rsidR="00790429" w:rsidRPr="00352E00" w:rsidRDefault="00790429">
      <w:pPr>
        <w:spacing w:after="0" w:line="360" w:lineRule="auto"/>
        <w:jc w:val="both"/>
      </w:pPr>
    </w:p>
    <w:p w14:paraId="14DF9A2F"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“En atención a su solicitud de información pública, presentada a través del Sistema de Acceso a la Información Mexiquense (SAIMEX) a este Sistema para Desarrollo Integral de la Familia de Toluca y registrada con el folio 00044/DIFTOLUCA/IP/2022.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612AA90E"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ATENTAMENTE</w:t>
      </w:r>
    </w:p>
    <w:p w14:paraId="3CA46FD4"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LIC. </w:t>
      </w:r>
      <w:proofErr w:type="spellStart"/>
      <w:r w:rsidRPr="00352E00">
        <w:rPr>
          <w:rFonts w:ascii="Palatino Linotype" w:eastAsia="Palatino Linotype" w:hAnsi="Palatino Linotype" w:cs="Palatino Linotype"/>
          <w:i/>
        </w:rPr>
        <w:t>Jasmin</w:t>
      </w:r>
      <w:proofErr w:type="spellEnd"/>
      <w:r w:rsidRPr="00352E00">
        <w:rPr>
          <w:rFonts w:ascii="Palatino Linotype" w:eastAsia="Palatino Linotype" w:hAnsi="Palatino Linotype" w:cs="Palatino Linotype"/>
          <w:i/>
        </w:rPr>
        <w:t xml:space="preserve"> Arlet Sánchez Gutiérrez”</w:t>
      </w:r>
    </w:p>
    <w:p w14:paraId="0B62E785" w14:textId="77777777" w:rsidR="00790429" w:rsidRPr="00352E00" w:rsidRDefault="00790429">
      <w:pPr>
        <w:spacing w:after="0" w:line="360" w:lineRule="auto"/>
        <w:jc w:val="both"/>
        <w:rPr>
          <w:rFonts w:ascii="Palatino Linotype" w:eastAsia="Palatino Linotype" w:hAnsi="Palatino Linotype" w:cs="Palatino Linotype"/>
          <w:b/>
          <w:sz w:val="24"/>
          <w:szCs w:val="24"/>
        </w:rPr>
      </w:pPr>
    </w:p>
    <w:p w14:paraId="6C588213"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EL SUJETO OBLIGADO</w:t>
      </w:r>
      <w:r w:rsidRPr="00352E00">
        <w:rPr>
          <w:rFonts w:ascii="Palatino Linotype" w:eastAsia="Palatino Linotype" w:hAnsi="Palatino Linotype" w:cs="Palatino Linotype"/>
          <w:sz w:val="24"/>
          <w:szCs w:val="24"/>
        </w:rPr>
        <w:t xml:space="preserve"> adjuntó para tal efecto los archivos electrónicos:</w:t>
      </w:r>
    </w:p>
    <w:p w14:paraId="1A830BE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06CD0F9"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i/>
          <w:sz w:val="24"/>
          <w:szCs w:val="24"/>
          <w:u w:val="single"/>
        </w:rPr>
        <w:t>“rr0044-2022088.pdf”</w:t>
      </w:r>
      <w:r w:rsidRPr="00352E00">
        <w:rPr>
          <w:rFonts w:ascii="Palatino Linotype" w:eastAsia="Palatino Linotype" w:hAnsi="Palatino Linotype" w:cs="Palatino Linotype"/>
          <w:sz w:val="24"/>
          <w:szCs w:val="24"/>
        </w:rPr>
        <w:t xml:space="preserve">: Oficio de fecha quince de junio de dos mil veintidós, signado por la </w:t>
      </w:r>
      <w:proofErr w:type="gramStart"/>
      <w:r w:rsidRPr="00352E00">
        <w:rPr>
          <w:rFonts w:ascii="Palatino Linotype" w:eastAsia="Palatino Linotype" w:hAnsi="Palatino Linotype" w:cs="Palatino Linotype"/>
          <w:sz w:val="24"/>
          <w:szCs w:val="24"/>
        </w:rPr>
        <w:t>Directora</w:t>
      </w:r>
      <w:proofErr w:type="gramEnd"/>
      <w:r w:rsidRPr="00352E00">
        <w:rPr>
          <w:rFonts w:ascii="Palatino Linotype" w:eastAsia="Palatino Linotype" w:hAnsi="Palatino Linotype" w:cs="Palatino Linotype"/>
          <w:sz w:val="24"/>
          <w:szCs w:val="24"/>
        </w:rPr>
        <w:t xml:space="preserve"> de Administración y Tesorería, mediante el cual menciona que no cuenta con la certificación alguna de los recibos de nómina del personal que labora en el DIF Municipal, además menciona que adjunta los comprobantes de estudio del personal de confianza y adjunta una liga electrónica en el que precisa que puede conocer el </w:t>
      </w:r>
      <w:proofErr w:type="spellStart"/>
      <w:r w:rsidRPr="00352E00">
        <w:rPr>
          <w:rFonts w:ascii="Palatino Linotype" w:eastAsia="Palatino Linotype" w:hAnsi="Palatino Linotype" w:cs="Palatino Linotype"/>
          <w:sz w:val="24"/>
          <w:szCs w:val="24"/>
        </w:rPr>
        <w:t>curriculum</w:t>
      </w:r>
      <w:proofErr w:type="spellEnd"/>
      <w:r w:rsidRPr="00352E00">
        <w:rPr>
          <w:rFonts w:ascii="Palatino Linotype" w:eastAsia="Palatino Linotype" w:hAnsi="Palatino Linotype" w:cs="Palatino Linotype"/>
          <w:sz w:val="24"/>
          <w:szCs w:val="24"/>
        </w:rPr>
        <w:t xml:space="preserve"> vitae.</w:t>
      </w:r>
    </w:p>
    <w:p w14:paraId="5999A670"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7693098D"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i/>
          <w:sz w:val="24"/>
          <w:szCs w:val="24"/>
          <w:u w:val="single"/>
        </w:rPr>
        <w:lastRenderedPageBreak/>
        <w:t>“1comprob044-2022.pdf”</w:t>
      </w:r>
      <w:r w:rsidRPr="00352E00">
        <w:rPr>
          <w:rFonts w:ascii="Palatino Linotype" w:eastAsia="Palatino Linotype" w:hAnsi="Palatino Linotype" w:cs="Palatino Linotype"/>
          <w:sz w:val="24"/>
          <w:szCs w:val="24"/>
        </w:rPr>
        <w:t xml:space="preserve">: Veinticuatro comprobantes de estudio. </w:t>
      </w:r>
    </w:p>
    <w:p w14:paraId="01E25186" w14:textId="77777777" w:rsidR="00790429" w:rsidRPr="00352E00" w:rsidRDefault="00C6242A">
      <w:pPr>
        <w:spacing w:after="240" w:line="360" w:lineRule="auto"/>
        <w:ind w:right="-234"/>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3. DEL RECURSO DE REVISIÓN. </w:t>
      </w:r>
      <w:r w:rsidRPr="00352E00">
        <w:rPr>
          <w:rFonts w:ascii="Palatino Linotype" w:eastAsia="Palatino Linotype" w:hAnsi="Palatino Linotype" w:cs="Palatino Linotype"/>
          <w:sz w:val="24"/>
          <w:szCs w:val="24"/>
        </w:rPr>
        <w:t>Inconforme con la respuesta del</w:t>
      </w:r>
      <w:r w:rsidRPr="00352E00">
        <w:rPr>
          <w:rFonts w:ascii="Palatino Linotype" w:eastAsia="Palatino Linotype" w:hAnsi="Palatino Linotype" w:cs="Palatino Linotype"/>
          <w:b/>
          <w:sz w:val="24"/>
          <w:szCs w:val="24"/>
        </w:rPr>
        <w:t xml:space="preserve"> SUJETO OBLIGADO, </w:t>
      </w:r>
      <w:r w:rsidRPr="00352E00">
        <w:rPr>
          <w:rFonts w:ascii="Palatino Linotype" w:eastAsia="Palatino Linotype" w:hAnsi="Palatino Linotype" w:cs="Palatino Linotype"/>
          <w:sz w:val="24"/>
          <w:szCs w:val="24"/>
        </w:rPr>
        <w:t>en fecha treinta de junio de dos mil veintidós</w:t>
      </w:r>
      <w:r w:rsidRPr="00352E00">
        <w:rPr>
          <w:rFonts w:ascii="Palatino Linotype" w:eastAsia="Palatino Linotype" w:hAnsi="Palatino Linotype" w:cs="Palatino Linotype"/>
          <w:b/>
          <w:sz w:val="24"/>
          <w:szCs w:val="24"/>
        </w:rPr>
        <w:t xml:space="preserve">, EL RECURRENTE </w:t>
      </w:r>
      <w:r w:rsidRPr="00352E00">
        <w:rPr>
          <w:rFonts w:ascii="Palatino Linotype" w:eastAsia="Palatino Linotype" w:hAnsi="Palatino Linotype" w:cs="Palatino Linotype"/>
          <w:sz w:val="24"/>
          <w:szCs w:val="24"/>
        </w:rPr>
        <w:t>interpuso el recurso de revisión, el cual fue registrado</w:t>
      </w:r>
      <w:r w:rsidRPr="00352E00">
        <w:rPr>
          <w:rFonts w:ascii="Palatino Linotype" w:eastAsia="Palatino Linotype" w:hAnsi="Palatino Linotype" w:cs="Palatino Linotype"/>
          <w:b/>
          <w:sz w:val="24"/>
          <w:szCs w:val="24"/>
        </w:rPr>
        <w:t xml:space="preserve"> </w:t>
      </w:r>
      <w:r w:rsidRPr="00352E00">
        <w:rPr>
          <w:rFonts w:ascii="Palatino Linotype" w:eastAsia="Palatino Linotype" w:hAnsi="Palatino Linotype" w:cs="Palatino Linotype"/>
          <w:sz w:val="24"/>
          <w:szCs w:val="24"/>
        </w:rPr>
        <w:t xml:space="preserve">en el sistema electrónico con el expediente número </w:t>
      </w:r>
      <w:r w:rsidRPr="00352E00">
        <w:rPr>
          <w:rFonts w:ascii="Palatino Linotype" w:eastAsia="Palatino Linotype" w:hAnsi="Palatino Linotype" w:cs="Palatino Linotype"/>
          <w:b/>
          <w:color w:val="000000"/>
          <w:sz w:val="24"/>
          <w:szCs w:val="24"/>
        </w:rPr>
        <w:t>12314/INFOEM/IP/RR/2022</w:t>
      </w:r>
      <w:r w:rsidRPr="00352E00">
        <w:rPr>
          <w:rFonts w:ascii="Palatino Linotype" w:eastAsia="Palatino Linotype" w:hAnsi="Palatino Linotype" w:cs="Palatino Linotype"/>
          <w:sz w:val="24"/>
          <w:szCs w:val="24"/>
        </w:rPr>
        <w:t xml:space="preserve">, en el cual </w:t>
      </w:r>
      <w:proofErr w:type="spellStart"/>
      <w:r w:rsidRPr="00352E00">
        <w:rPr>
          <w:rFonts w:ascii="Palatino Linotype" w:eastAsia="Palatino Linotype" w:hAnsi="Palatino Linotype" w:cs="Palatino Linotype"/>
          <w:sz w:val="24"/>
          <w:szCs w:val="24"/>
        </w:rPr>
        <w:t>manifesto</w:t>
      </w:r>
      <w:proofErr w:type="spellEnd"/>
      <w:r w:rsidRPr="00352E00">
        <w:rPr>
          <w:rFonts w:ascii="Palatino Linotype" w:eastAsia="Palatino Linotype" w:hAnsi="Palatino Linotype" w:cs="Palatino Linotype"/>
          <w:sz w:val="24"/>
          <w:szCs w:val="24"/>
        </w:rPr>
        <w:t>, lo siguiente:</w:t>
      </w:r>
    </w:p>
    <w:p w14:paraId="625E395A" w14:textId="77777777" w:rsidR="00790429" w:rsidRPr="00352E00" w:rsidRDefault="00C6242A">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352E00">
        <w:rPr>
          <w:rFonts w:ascii="Palatino Linotype" w:eastAsia="Palatino Linotype" w:hAnsi="Palatino Linotype" w:cs="Palatino Linotype"/>
          <w:b/>
          <w:i/>
          <w:color w:val="000000"/>
          <w:sz w:val="24"/>
          <w:szCs w:val="24"/>
        </w:rPr>
        <w:t>Acto Impugnado:</w:t>
      </w:r>
    </w:p>
    <w:p w14:paraId="53CB09F6" w14:textId="77777777" w:rsidR="00790429" w:rsidRPr="00352E00" w:rsidRDefault="00C6242A">
      <w:pPr>
        <w:spacing w:before="240" w:after="240" w:line="276" w:lineRule="auto"/>
        <w:ind w:left="85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i/>
          <w:color w:val="000000"/>
        </w:rPr>
        <w:t xml:space="preserve">No se </w:t>
      </w:r>
      <w:proofErr w:type="spellStart"/>
      <w:r w:rsidRPr="00352E00">
        <w:rPr>
          <w:rFonts w:ascii="Palatino Linotype" w:eastAsia="Palatino Linotype" w:hAnsi="Palatino Linotype" w:cs="Palatino Linotype"/>
          <w:i/>
          <w:color w:val="000000"/>
        </w:rPr>
        <w:t>entergo</w:t>
      </w:r>
      <w:proofErr w:type="spellEnd"/>
      <w:r w:rsidRPr="00352E00">
        <w:rPr>
          <w:rFonts w:ascii="Palatino Linotype" w:eastAsia="Palatino Linotype" w:hAnsi="Palatino Linotype" w:cs="Palatino Linotype"/>
          <w:i/>
          <w:color w:val="000000"/>
        </w:rPr>
        <w:t xml:space="preserve"> la información que fue requerida.</w:t>
      </w:r>
      <w:r w:rsidRPr="00352E00">
        <w:rPr>
          <w:rFonts w:ascii="Palatino Linotype" w:eastAsia="Palatino Linotype" w:hAnsi="Palatino Linotype" w:cs="Palatino Linotype"/>
          <w:i/>
        </w:rPr>
        <w:t>” [sic]</w:t>
      </w:r>
    </w:p>
    <w:p w14:paraId="2F4A1229" w14:textId="77777777" w:rsidR="00790429" w:rsidRPr="00352E00" w:rsidRDefault="00C6242A">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352E00">
        <w:rPr>
          <w:rFonts w:ascii="Palatino Linotype" w:eastAsia="Palatino Linotype" w:hAnsi="Palatino Linotype" w:cs="Palatino Linotype"/>
          <w:b/>
          <w:i/>
          <w:color w:val="000000"/>
          <w:sz w:val="24"/>
          <w:szCs w:val="24"/>
        </w:rPr>
        <w:t>Razones o Motivos de Inconformidad</w:t>
      </w:r>
      <w:r w:rsidRPr="00352E00">
        <w:rPr>
          <w:rFonts w:ascii="Palatino Linotype" w:eastAsia="Palatino Linotype" w:hAnsi="Palatino Linotype" w:cs="Palatino Linotype"/>
          <w:i/>
          <w:color w:val="000000"/>
          <w:sz w:val="24"/>
          <w:szCs w:val="24"/>
        </w:rPr>
        <w:t>:</w:t>
      </w:r>
    </w:p>
    <w:p w14:paraId="47A78908" w14:textId="77777777" w:rsidR="00790429" w:rsidRPr="00352E00" w:rsidRDefault="00C6242A">
      <w:pPr>
        <w:spacing w:before="240" w:after="0" w:line="276" w:lineRule="auto"/>
        <w:ind w:left="851"/>
        <w:jc w:val="both"/>
        <w:rPr>
          <w:rFonts w:ascii="Palatino Linotype" w:eastAsia="Palatino Linotype" w:hAnsi="Palatino Linotype" w:cs="Palatino Linotype"/>
          <w:i/>
        </w:rPr>
      </w:pPr>
      <w:r w:rsidRPr="00352E00">
        <w:rPr>
          <w:rFonts w:ascii="Palatino Linotype" w:eastAsia="Palatino Linotype" w:hAnsi="Palatino Linotype" w:cs="Palatino Linotype"/>
          <w:i/>
          <w:color w:val="000000"/>
          <w:sz w:val="24"/>
          <w:szCs w:val="24"/>
        </w:rPr>
        <w:t>“</w:t>
      </w:r>
      <w:r w:rsidRPr="00352E00">
        <w:rPr>
          <w:rFonts w:ascii="Palatino Linotype" w:eastAsia="Palatino Linotype" w:hAnsi="Palatino Linotype" w:cs="Palatino Linotype"/>
          <w:i/>
          <w:color w:val="000000"/>
        </w:rPr>
        <w:t xml:space="preserve">La unidad de </w:t>
      </w:r>
      <w:proofErr w:type="spellStart"/>
      <w:r w:rsidRPr="00352E00">
        <w:rPr>
          <w:rFonts w:ascii="Palatino Linotype" w:eastAsia="Palatino Linotype" w:hAnsi="Palatino Linotype" w:cs="Palatino Linotype"/>
          <w:i/>
          <w:color w:val="000000"/>
        </w:rPr>
        <w:t>transaprencia</w:t>
      </w:r>
      <w:proofErr w:type="spellEnd"/>
      <w:r w:rsidRPr="00352E00">
        <w:rPr>
          <w:rFonts w:ascii="Palatino Linotype" w:eastAsia="Palatino Linotype" w:hAnsi="Palatino Linotype" w:cs="Palatino Linotype"/>
          <w:i/>
          <w:color w:val="000000"/>
        </w:rPr>
        <w:t xml:space="preserve"> no entrega la información solicitada.” </w:t>
      </w:r>
      <w:r w:rsidRPr="00352E00">
        <w:rPr>
          <w:rFonts w:ascii="Palatino Linotype" w:eastAsia="Palatino Linotype" w:hAnsi="Palatino Linotype" w:cs="Palatino Linotype"/>
          <w:i/>
        </w:rPr>
        <w:t>[sic]</w:t>
      </w:r>
    </w:p>
    <w:p w14:paraId="0140E575" w14:textId="77777777" w:rsidR="00790429" w:rsidRPr="00352E00" w:rsidRDefault="00790429">
      <w:pPr>
        <w:spacing w:after="0" w:line="360" w:lineRule="auto"/>
        <w:jc w:val="both"/>
      </w:pPr>
    </w:p>
    <w:p w14:paraId="31AF5C0C"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4. TURNO. </w:t>
      </w:r>
      <w:r w:rsidRPr="00352E00">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52E00">
        <w:rPr>
          <w:rFonts w:ascii="Palatino Linotype" w:eastAsia="Palatino Linotype" w:hAnsi="Palatino Linotype" w:cs="Palatino Linotype"/>
          <w:b/>
          <w:sz w:val="24"/>
          <w:szCs w:val="24"/>
        </w:rPr>
        <w:t xml:space="preserve">Guadalupe Ramírez Peña, </w:t>
      </w:r>
      <w:r w:rsidRPr="00352E00">
        <w:rPr>
          <w:rFonts w:ascii="Palatino Linotype" w:eastAsia="Palatino Linotype" w:hAnsi="Palatino Linotype" w:cs="Palatino Linotype"/>
          <w:sz w:val="24"/>
          <w:szCs w:val="24"/>
        </w:rPr>
        <w:t xml:space="preserve">a efecto de que analizara sobre su admisión o su </w:t>
      </w:r>
      <w:proofErr w:type="spellStart"/>
      <w:r w:rsidRPr="00352E00">
        <w:rPr>
          <w:rFonts w:ascii="Palatino Linotype" w:eastAsia="Palatino Linotype" w:hAnsi="Palatino Linotype" w:cs="Palatino Linotype"/>
          <w:sz w:val="24"/>
          <w:szCs w:val="24"/>
        </w:rPr>
        <w:t>desechamiento</w:t>
      </w:r>
      <w:proofErr w:type="spellEnd"/>
      <w:r w:rsidRPr="00352E00">
        <w:rPr>
          <w:rFonts w:ascii="Palatino Linotype" w:eastAsia="Palatino Linotype" w:hAnsi="Palatino Linotype" w:cs="Palatino Linotype"/>
          <w:sz w:val="24"/>
          <w:szCs w:val="24"/>
        </w:rPr>
        <w:t>.</w:t>
      </w:r>
    </w:p>
    <w:p w14:paraId="2F6B0816"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821FD29"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5. ADMISIÓN DEL RECURSO DE REVISIÓN.</w:t>
      </w:r>
      <w:r w:rsidRPr="00352E00">
        <w:rPr>
          <w:rFonts w:ascii="Palatino Linotype" w:eastAsia="Palatino Linotype" w:hAnsi="Palatino Linotype" w:cs="Palatino Linotype"/>
          <w:sz w:val="24"/>
          <w:szCs w:val="24"/>
        </w:rPr>
        <w:t xml:space="preserve"> Con fecha</w:t>
      </w:r>
      <w:r w:rsidRPr="00352E00">
        <w:rPr>
          <w:rFonts w:ascii="Palatino Linotype" w:eastAsia="Palatino Linotype" w:hAnsi="Palatino Linotype" w:cs="Palatino Linotype"/>
          <w:b/>
          <w:sz w:val="24"/>
          <w:szCs w:val="24"/>
        </w:rPr>
        <w:t xml:space="preserve"> cinco de julio de dos mil veintidós, </w:t>
      </w:r>
      <w:r w:rsidRPr="00352E00">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sidRPr="00352E00">
        <w:rPr>
          <w:rFonts w:ascii="Palatino Linotype" w:eastAsia="Palatino Linotype" w:hAnsi="Palatino Linotype" w:cs="Palatino Linotype"/>
          <w:sz w:val="24"/>
          <w:szCs w:val="24"/>
        </w:rPr>
        <w:lastRenderedPageBreak/>
        <w:t xml:space="preserve">siete días hábiles para que las partes manifestaran lo que a su derecho resultara conveniente, ofrecieran pruebas, formularan alegatos y el </w:t>
      </w:r>
      <w:r w:rsidRPr="00352E00">
        <w:rPr>
          <w:rFonts w:ascii="Palatino Linotype" w:eastAsia="Palatino Linotype" w:hAnsi="Palatino Linotype" w:cs="Palatino Linotype"/>
          <w:b/>
          <w:sz w:val="24"/>
          <w:szCs w:val="24"/>
        </w:rPr>
        <w:t xml:space="preserve">SUJETO OBLIGADO </w:t>
      </w:r>
      <w:r w:rsidRPr="00352E00">
        <w:rPr>
          <w:rFonts w:ascii="Palatino Linotype" w:eastAsia="Palatino Linotype" w:hAnsi="Palatino Linotype" w:cs="Palatino Linotype"/>
          <w:sz w:val="24"/>
          <w:szCs w:val="24"/>
        </w:rPr>
        <w:t>presentará su informe justificado.</w:t>
      </w:r>
    </w:p>
    <w:p w14:paraId="0AF9E2D4"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F7FA167"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6. MANIFESTACIONES. </w:t>
      </w:r>
      <w:r w:rsidRPr="00352E00">
        <w:rPr>
          <w:rFonts w:ascii="Palatino Linotype" w:eastAsia="Palatino Linotype" w:hAnsi="Palatino Linotype" w:cs="Palatino Linotype"/>
          <w:sz w:val="24"/>
          <w:szCs w:val="24"/>
        </w:rPr>
        <w:t xml:space="preserve">De las constancias que obran en el expediente electrónico del SAIMEX se desprende que 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no rindió su informe justificado, del mismo modo </w:t>
      </w:r>
      <w:r w:rsidRPr="00352E00">
        <w:rPr>
          <w:rFonts w:ascii="Palatino Linotype" w:eastAsia="Palatino Linotype" w:hAnsi="Palatino Linotype" w:cs="Palatino Linotype"/>
          <w:b/>
          <w:sz w:val="24"/>
          <w:szCs w:val="24"/>
        </w:rPr>
        <w:t>el RECURRENTE</w:t>
      </w:r>
      <w:r w:rsidRPr="00352E00">
        <w:rPr>
          <w:rFonts w:ascii="Palatino Linotype" w:eastAsia="Palatino Linotype" w:hAnsi="Palatino Linotype" w:cs="Palatino Linotype"/>
          <w:sz w:val="24"/>
          <w:szCs w:val="24"/>
        </w:rPr>
        <w:t xml:space="preserve"> omitió realizar manifestaciones, como observa a continuación:</w:t>
      </w:r>
    </w:p>
    <w:p w14:paraId="4E5FC3B5" w14:textId="77777777" w:rsidR="00790429" w:rsidRPr="00352E00" w:rsidRDefault="00C6242A">
      <w:pPr>
        <w:spacing w:after="0" w:line="360" w:lineRule="auto"/>
        <w:jc w:val="both"/>
      </w:pPr>
      <w:r w:rsidRPr="00352E00">
        <w:rPr>
          <w:noProof/>
        </w:rPr>
        <w:drawing>
          <wp:inline distT="0" distB="0" distL="0" distR="0" wp14:anchorId="5952042C" wp14:editId="3A76EC31">
            <wp:extent cx="5625526" cy="1684387"/>
            <wp:effectExtent l="0" t="0" r="0" b="0"/>
            <wp:docPr id="1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806" t="38942" r="33809" b="29966"/>
                    <a:stretch>
                      <a:fillRect/>
                    </a:stretch>
                  </pic:blipFill>
                  <pic:spPr>
                    <a:xfrm>
                      <a:off x="0" y="0"/>
                      <a:ext cx="5625526" cy="1684387"/>
                    </a:xfrm>
                    <a:prstGeom prst="rect">
                      <a:avLst/>
                    </a:prstGeom>
                    <a:ln/>
                  </pic:spPr>
                </pic:pic>
              </a:graphicData>
            </a:graphic>
          </wp:inline>
        </w:drawing>
      </w:r>
    </w:p>
    <w:p w14:paraId="4AE3E80C" w14:textId="77777777" w:rsidR="00790429" w:rsidRPr="00352E00" w:rsidRDefault="00790429">
      <w:pPr>
        <w:spacing w:after="0" w:line="360" w:lineRule="auto"/>
        <w:jc w:val="both"/>
        <w:rPr>
          <w:rFonts w:ascii="Palatino Linotype" w:eastAsia="Palatino Linotype" w:hAnsi="Palatino Linotype" w:cs="Palatino Linotype"/>
          <w:b/>
          <w:sz w:val="24"/>
          <w:szCs w:val="24"/>
        </w:rPr>
      </w:pPr>
    </w:p>
    <w:p w14:paraId="2449E06A"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7. AMPLIACIÓN DEL TÉRMINO PARA RESOLVER</w:t>
      </w:r>
      <w:r w:rsidRPr="00352E00">
        <w:rPr>
          <w:rFonts w:ascii="Palatino Linotype" w:eastAsia="Palatino Linotype" w:hAnsi="Palatino Linotype" w:cs="Palatino Linotype"/>
          <w:sz w:val="24"/>
          <w:szCs w:val="24"/>
        </w:rPr>
        <w:t>.</w:t>
      </w:r>
      <w:r w:rsidRPr="00352E00">
        <w:rPr>
          <w:rFonts w:ascii="Palatino Linotype" w:eastAsia="Palatino Linotype" w:hAnsi="Palatino Linotype" w:cs="Palatino Linotype"/>
        </w:rPr>
        <w:t xml:space="preserve"> </w:t>
      </w:r>
      <w:r w:rsidRPr="00352E00">
        <w:rPr>
          <w:rFonts w:ascii="Palatino Linotype" w:eastAsia="Palatino Linotype" w:hAnsi="Palatino Linotype" w:cs="Palatino Linotype"/>
          <w:sz w:val="24"/>
          <w:szCs w:val="24"/>
        </w:rPr>
        <w:t xml:space="preserve">En </w:t>
      </w:r>
      <w:r w:rsidRPr="00352E00">
        <w:rPr>
          <w:rFonts w:ascii="Palatino Linotype" w:eastAsia="Palatino Linotype" w:hAnsi="Palatino Linotype" w:cs="Palatino Linotype"/>
          <w:color w:val="000000"/>
          <w:sz w:val="24"/>
          <w:szCs w:val="24"/>
        </w:rPr>
        <w:t>fecha quince</w:t>
      </w:r>
      <w:r w:rsidRPr="00352E00">
        <w:rPr>
          <w:rFonts w:ascii="Palatino Linotype" w:eastAsia="Palatino Linotype" w:hAnsi="Palatino Linotype" w:cs="Palatino Linotype"/>
          <w:sz w:val="24"/>
          <w:szCs w:val="24"/>
        </w:rPr>
        <w:t xml:space="preserve"> de marzo</w:t>
      </w:r>
      <w:r w:rsidRPr="00352E00">
        <w:rPr>
          <w:rFonts w:ascii="Palatino Linotype" w:eastAsia="Palatino Linotype" w:hAnsi="Palatino Linotype" w:cs="Palatino Linotype"/>
          <w:color w:val="000000"/>
          <w:sz w:val="24"/>
          <w:szCs w:val="24"/>
        </w:rPr>
        <w:t xml:space="preserve"> de dos mil veintitrés</w:t>
      </w:r>
      <w:r w:rsidRPr="00352E00">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413303FF"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5D2D1E09"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sidRPr="00352E00">
        <w:rPr>
          <w:rFonts w:ascii="Palatino Linotype" w:eastAsia="Palatino Linotype" w:hAnsi="Palatino Linotype" w:cs="Palatino Linotype"/>
          <w:sz w:val="24"/>
          <w:szCs w:val="24"/>
        </w:rPr>
        <w:lastRenderedPageBreak/>
        <w:t>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6E6154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3CB7F70"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Por ello, es menester precisar </w:t>
      </w:r>
      <w:proofErr w:type="gramStart"/>
      <w:r w:rsidRPr="00352E00">
        <w:rPr>
          <w:rFonts w:ascii="Palatino Linotype" w:eastAsia="Palatino Linotype" w:hAnsi="Palatino Linotype" w:cs="Palatino Linotype"/>
          <w:sz w:val="24"/>
          <w:szCs w:val="24"/>
        </w:rPr>
        <w:t>que</w:t>
      </w:r>
      <w:proofErr w:type="gramEnd"/>
      <w:r w:rsidRPr="00352E00">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0E4D770"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6299EC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BE2ABC"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B7A6FB3"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1BF42D"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2734D7F" w14:textId="77777777" w:rsidR="00790429" w:rsidRPr="00352E00" w:rsidRDefault="00C6242A">
      <w:pPr>
        <w:spacing w:after="0" w:line="360" w:lineRule="auto"/>
        <w:jc w:val="both"/>
        <w:rPr>
          <w:rFonts w:ascii="Palatino Linotype" w:eastAsia="Palatino Linotype" w:hAnsi="Palatino Linotype" w:cs="Palatino Linotype"/>
          <w:strike/>
          <w:color w:val="FF0000"/>
          <w:sz w:val="24"/>
          <w:szCs w:val="24"/>
        </w:rPr>
      </w:pPr>
      <w:r w:rsidRPr="00352E00">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3C70D13C"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4F17CB4E" w14:textId="77777777" w:rsidR="00790429" w:rsidRPr="00352E00" w:rsidRDefault="00C6242A">
      <w:pPr>
        <w:numPr>
          <w:ilvl w:val="0"/>
          <w:numId w:val="3"/>
        </w:num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EDF4760" w14:textId="77777777" w:rsidR="00790429" w:rsidRPr="00352E00" w:rsidRDefault="00790429">
      <w:pPr>
        <w:spacing w:after="0" w:line="360" w:lineRule="auto"/>
        <w:ind w:left="927"/>
        <w:jc w:val="both"/>
        <w:rPr>
          <w:rFonts w:ascii="Palatino Linotype" w:eastAsia="Palatino Linotype" w:hAnsi="Palatino Linotype" w:cs="Palatino Linotype"/>
          <w:sz w:val="24"/>
          <w:szCs w:val="24"/>
        </w:rPr>
      </w:pPr>
    </w:p>
    <w:p w14:paraId="36C21820" w14:textId="77777777" w:rsidR="00790429" w:rsidRPr="00352E00" w:rsidRDefault="00C6242A">
      <w:pPr>
        <w:numPr>
          <w:ilvl w:val="0"/>
          <w:numId w:val="3"/>
        </w:num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Actividad Procesal del interesado. Acciones u omisiones del interesado.</w:t>
      </w:r>
    </w:p>
    <w:p w14:paraId="4F244CD4"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EA44C9D" w14:textId="77777777" w:rsidR="00790429" w:rsidRPr="00352E00" w:rsidRDefault="00C6242A">
      <w:pPr>
        <w:numPr>
          <w:ilvl w:val="0"/>
          <w:numId w:val="3"/>
        </w:num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01BF695" w14:textId="77777777" w:rsidR="00790429" w:rsidRPr="00352E00" w:rsidRDefault="00C6242A">
      <w:pPr>
        <w:spacing w:after="0" w:line="360" w:lineRule="auto"/>
        <w:ind w:left="567"/>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BCF79E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184B9E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DDDAF1"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9253694" w14:textId="77777777" w:rsidR="00790429" w:rsidRPr="00352E00" w:rsidRDefault="00C6242A">
      <w:pPr>
        <w:spacing w:after="0" w:line="360" w:lineRule="auto"/>
        <w:jc w:val="both"/>
        <w:rPr>
          <w:rFonts w:ascii="Palatino Linotype" w:eastAsia="Palatino Linotype" w:hAnsi="Palatino Linotype" w:cs="Palatino Linotype"/>
          <w:b/>
          <w:sz w:val="24"/>
          <w:szCs w:val="24"/>
        </w:rPr>
      </w:pPr>
      <w:r w:rsidRPr="00352E00">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352E00">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352E00">
        <w:rPr>
          <w:rFonts w:ascii="Palatino Linotype" w:eastAsia="Palatino Linotype" w:hAnsi="Palatino Linotype" w:cs="Palatino Linotype"/>
          <w:sz w:val="24"/>
          <w:szCs w:val="24"/>
        </w:rPr>
        <w:t>, visible en la Gaceta del Seminario Judicial de la Federación con el registro digital 205635.</w:t>
      </w:r>
    </w:p>
    <w:p w14:paraId="43AB9C3D"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995AD26"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204E3D"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8666648"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3B6EB631"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 </w:t>
      </w:r>
      <w:r w:rsidRPr="00352E00">
        <w:rPr>
          <w:rFonts w:ascii="Palatino Linotype" w:eastAsia="Palatino Linotype" w:hAnsi="Palatino Linotype" w:cs="Palatino Linotype"/>
          <w:i/>
          <w:sz w:val="24"/>
          <w:szCs w:val="24"/>
        </w:rPr>
        <w:t>“PLAZO RAZONABLE PARA RESOLVER. DIMENSIÓN Y EFECTOS DE ESTE CONCEPTO CUANDO SE ADUCE EXCESIVA CARGA DE TRABAJO.”</w:t>
      </w:r>
      <w:r w:rsidRPr="00352E00">
        <w:rPr>
          <w:rFonts w:ascii="Palatino Linotype" w:eastAsia="Palatino Linotype" w:hAnsi="Palatino Linotype" w:cs="Palatino Linotype"/>
          <w:sz w:val="24"/>
          <w:szCs w:val="24"/>
        </w:rPr>
        <w:t xml:space="preserve"> consultable en el Seminario Judicial de la Federación y su gaceta, con el registro digital 2002351.</w:t>
      </w:r>
    </w:p>
    <w:p w14:paraId="21504E12"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0CFBAF8"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352E00">
        <w:rPr>
          <w:rFonts w:ascii="Palatino Linotype" w:eastAsia="Palatino Linotype" w:hAnsi="Palatino Linotype" w:cs="Palatino Linotype"/>
          <w:sz w:val="24"/>
          <w:szCs w:val="24"/>
        </w:rPr>
        <w:t>, visible en el Seminario Judicial de la Federación y su gaceta, con el registro digital 2002350.</w:t>
      </w:r>
    </w:p>
    <w:p w14:paraId="5C4478EF"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49E0558B" w14:textId="77777777" w:rsidR="00790429" w:rsidRPr="00352E00" w:rsidRDefault="00C6242A">
      <w:pPr>
        <w:spacing w:after="0" w:line="360" w:lineRule="auto"/>
        <w:jc w:val="both"/>
      </w:pPr>
      <w:r w:rsidRPr="00352E0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352E00">
        <w:rPr>
          <w:rFonts w:ascii="Palatino Linotype" w:eastAsia="Palatino Linotype" w:hAnsi="Palatino Linotype" w:cs="Palatino Linotype"/>
          <w:b/>
          <w:sz w:val="24"/>
          <w:szCs w:val="24"/>
        </w:rPr>
        <w:br/>
      </w:r>
    </w:p>
    <w:p w14:paraId="3E3EA4D7"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b/>
          <w:sz w:val="24"/>
          <w:szCs w:val="24"/>
        </w:rPr>
        <w:t xml:space="preserve">9. CIERRE DE INSTRUCCIÓN. </w:t>
      </w:r>
      <w:r w:rsidRPr="00352E00">
        <w:rPr>
          <w:rFonts w:ascii="Palatino Linotype" w:eastAsia="Palatino Linotype" w:hAnsi="Palatino Linotype" w:cs="Palatino Linotype"/>
          <w:color w:val="000000"/>
          <w:sz w:val="24"/>
          <w:szCs w:val="24"/>
        </w:rPr>
        <w:t xml:space="preserve">El quince </w:t>
      </w:r>
      <w:r w:rsidRPr="00352E00">
        <w:rPr>
          <w:rFonts w:ascii="Palatino Linotype" w:eastAsia="Palatino Linotype" w:hAnsi="Palatino Linotype" w:cs="Palatino Linotype"/>
          <w:sz w:val="24"/>
          <w:szCs w:val="24"/>
        </w:rPr>
        <w:t>de marzo</w:t>
      </w:r>
      <w:r w:rsidRPr="00352E00">
        <w:rPr>
          <w:rFonts w:ascii="Palatino Linotype" w:eastAsia="Palatino Linotype" w:hAnsi="Palatino Linotype" w:cs="Palatino Linotype"/>
          <w:color w:val="000000"/>
          <w:sz w:val="24"/>
          <w:szCs w:val="24"/>
        </w:rPr>
        <w:t xml:space="preserv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446A2CD"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4E04C05"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BD12279" w14:textId="77777777" w:rsidR="00790429" w:rsidRPr="00352E00" w:rsidRDefault="00790429">
      <w:pPr>
        <w:spacing w:after="0" w:line="360" w:lineRule="auto"/>
        <w:jc w:val="both"/>
      </w:pPr>
    </w:p>
    <w:p w14:paraId="312460D0" w14:textId="77777777" w:rsidR="00790429" w:rsidRPr="00352E00" w:rsidRDefault="00C6242A">
      <w:pPr>
        <w:widowControl w:val="0"/>
        <w:spacing w:after="0" w:line="360" w:lineRule="auto"/>
        <w:jc w:val="center"/>
        <w:rPr>
          <w:rFonts w:ascii="Palatino Linotype" w:eastAsia="Palatino Linotype" w:hAnsi="Palatino Linotype" w:cs="Palatino Linotype"/>
          <w:b/>
          <w:sz w:val="24"/>
          <w:szCs w:val="24"/>
        </w:rPr>
      </w:pPr>
      <w:r w:rsidRPr="00352E00">
        <w:rPr>
          <w:rFonts w:ascii="Palatino Linotype" w:eastAsia="Palatino Linotype" w:hAnsi="Palatino Linotype" w:cs="Palatino Linotype"/>
          <w:b/>
          <w:sz w:val="24"/>
          <w:szCs w:val="24"/>
        </w:rPr>
        <w:t>C O N S I D E R A N D O S</w:t>
      </w:r>
    </w:p>
    <w:p w14:paraId="5BA2D1C5" w14:textId="77777777" w:rsidR="00790429" w:rsidRPr="00352E00" w:rsidRDefault="00790429">
      <w:pPr>
        <w:spacing w:after="0" w:line="360" w:lineRule="auto"/>
        <w:jc w:val="both"/>
        <w:rPr>
          <w:rFonts w:ascii="Palatino Linotype" w:eastAsia="Palatino Linotype" w:hAnsi="Palatino Linotype" w:cs="Palatino Linotype"/>
          <w:b/>
          <w:sz w:val="24"/>
          <w:szCs w:val="24"/>
        </w:rPr>
      </w:pPr>
    </w:p>
    <w:p w14:paraId="105653FA"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PRIMERO. COMPETENCIA.</w:t>
      </w:r>
      <w:r w:rsidRPr="00352E0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AE05664" w14:textId="77777777" w:rsidR="00790429" w:rsidRPr="00352E00" w:rsidRDefault="00790429">
      <w:pPr>
        <w:spacing w:after="0" w:line="360" w:lineRule="auto"/>
        <w:jc w:val="both"/>
      </w:pPr>
    </w:p>
    <w:p w14:paraId="6B5F197C" w14:textId="77777777" w:rsidR="00790429" w:rsidRPr="00352E00" w:rsidRDefault="00C6242A">
      <w:pPr>
        <w:spacing w:after="0" w:line="360" w:lineRule="auto"/>
        <w:ind w:right="-234"/>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SEGUNDO. OPORTUNIDAD Y PROCEDIBILIDAD DEL RECURSO DE REVISIÓN.  </w:t>
      </w:r>
      <w:r w:rsidRPr="00352E00">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w:t>
      </w:r>
      <w:r w:rsidRPr="00352E00">
        <w:rPr>
          <w:rFonts w:ascii="Palatino Linotype" w:eastAsia="Palatino Linotype" w:hAnsi="Palatino Linotype" w:cs="Palatino Linotype"/>
          <w:color w:val="000000"/>
          <w:sz w:val="24"/>
          <w:szCs w:val="24"/>
        </w:rPr>
        <w:t xml:space="preserve">el recurso de revisión </w:t>
      </w:r>
      <w:r w:rsidRPr="00352E00">
        <w:rPr>
          <w:rFonts w:ascii="Palatino Linotype" w:eastAsia="Palatino Linotype" w:hAnsi="Palatino Linotype" w:cs="Palatino Linotype"/>
          <w:sz w:val="24"/>
          <w:szCs w:val="24"/>
        </w:rPr>
        <w:t xml:space="preserve">interpuesto, </w:t>
      </w:r>
      <w:r w:rsidRPr="00352E00">
        <w:rPr>
          <w:rFonts w:ascii="Palatino Linotype" w:eastAsia="Palatino Linotype" w:hAnsi="Palatino Linotype" w:cs="Palatino Linotype"/>
          <w:sz w:val="24"/>
          <w:szCs w:val="24"/>
        </w:rPr>
        <w:lastRenderedPageBreak/>
        <w:t>previsto en el artículo 178 y 180 de la Ley de Transparencia y Acceso a la Información Pública del Estado de México y Municipios.</w:t>
      </w:r>
    </w:p>
    <w:p w14:paraId="3A619E1D" w14:textId="77777777" w:rsidR="00790429" w:rsidRPr="00352E00" w:rsidRDefault="00790429">
      <w:pPr>
        <w:spacing w:after="0" w:line="360" w:lineRule="auto"/>
        <w:ind w:right="-234"/>
        <w:jc w:val="both"/>
        <w:rPr>
          <w:rFonts w:ascii="Palatino Linotype" w:eastAsia="Palatino Linotype" w:hAnsi="Palatino Linotype" w:cs="Palatino Linotype"/>
          <w:sz w:val="24"/>
          <w:szCs w:val="24"/>
        </w:rPr>
      </w:pPr>
    </w:p>
    <w:p w14:paraId="4DFB7FF2" w14:textId="77777777" w:rsidR="00790429" w:rsidRPr="00352E00" w:rsidRDefault="00C6242A">
      <w:pPr>
        <w:spacing w:after="0" w:line="360" w:lineRule="auto"/>
        <w:ind w:right="-234"/>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52E00">
        <w:rPr>
          <w:rFonts w:ascii="Palatino Linotype" w:eastAsia="Palatino Linotype" w:hAnsi="Palatino Linotype" w:cs="Palatino Linotype"/>
          <w:b/>
          <w:sz w:val="24"/>
          <w:szCs w:val="24"/>
        </w:rPr>
        <w:t xml:space="preserve"> EL SUJETO OBLIGADO </w:t>
      </w:r>
      <w:r w:rsidRPr="00352E00">
        <w:rPr>
          <w:rFonts w:ascii="Palatino Linotype" w:eastAsia="Palatino Linotype" w:hAnsi="Palatino Linotype" w:cs="Palatino Linotype"/>
          <w:sz w:val="24"/>
          <w:szCs w:val="24"/>
        </w:rPr>
        <w:t xml:space="preserve">emitió la respuesta, toda vez que esta fue pronunciada el día veinte de junio de dos mil veintidós, mientras que </w:t>
      </w:r>
      <w:r w:rsidRPr="00352E00">
        <w:rPr>
          <w:rFonts w:ascii="Palatino Linotype" w:eastAsia="Palatino Linotype" w:hAnsi="Palatino Linotype" w:cs="Palatino Linotype"/>
          <w:b/>
          <w:sz w:val="24"/>
          <w:szCs w:val="24"/>
        </w:rPr>
        <w:t>EL</w:t>
      </w:r>
      <w:r w:rsidRPr="00352E00">
        <w:rPr>
          <w:rFonts w:ascii="Palatino Linotype" w:eastAsia="Palatino Linotype" w:hAnsi="Palatino Linotype" w:cs="Palatino Linotype"/>
          <w:sz w:val="24"/>
          <w:szCs w:val="24"/>
        </w:rPr>
        <w:t xml:space="preserve"> </w:t>
      </w:r>
      <w:r w:rsidRPr="00352E00">
        <w:rPr>
          <w:rFonts w:ascii="Palatino Linotype" w:eastAsia="Palatino Linotype" w:hAnsi="Palatino Linotype" w:cs="Palatino Linotype"/>
          <w:b/>
          <w:sz w:val="24"/>
          <w:szCs w:val="24"/>
        </w:rPr>
        <w:t>RECURRENTE</w:t>
      </w:r>
      <w:r w:rsidRPr="00352E00">
        <w:rPr>
          <w:rFonts w:ascii="Palatino Linotype" w:eastAsia="Palatino Linotype" w:hAnsi="Palatino Linotype" w:cs="Palatino Linotype"/>
          <w:sz w:val="24"/>
          <w:szCs w:val="24"/>
        </w:rPr>
        <w:t xml:space="preserve"> interpuso el recurso de revisión en fecha treinta de junio de dos mil veintidós, esto es al octavo día hábil de haber recibido la respuesta. </w:t>
      </w:r>
    </w:p>
    <w:p w14:paraId="446856B5" w14:textId="77777777" w:rsidR="00790429" w:rsidRPr="00352E00" w:rsidRDefault="00790429">
      <w:pPr>
        <w:spacing w:after="0" w:line="360" w:lineRule="auto"/>
        <w:jc w:val="both"/>
      </w:pPr>
    </w:p>
    <w:p w14:paraId="71D337E4"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ese sentido, al considerar la fecha en que se formuló </w:t>
      </w:r>
      <w:r w:rsidRPr="00352E00">
        <w:rPr>
          <w:rFonts w:ascii="Palatino Linotype" w:eastAsia="Palatino Linotype" w:hAnsi="Palatino Linotype" w:cs="Palatino Linotype"/>
          <w:color w:val="000000"/>
          <w:sz w:val="24"/>
          <w:szCs w:val="24"/>
        </w:rPr>
        <w:t xml:space="preserve">la solicitud </w:t>
      </w:r>
      <w:r w:rsidRPr="00352E00">
        <w:rPr>
          <w:rFonts w:ascii="Palatino Linotype" w:eastAsia="Palatino Linotype" w:hAnsi="Palatino Linotype" w:cs="Palatino Linotype"/>
          <w:sz w:val="24"/>
          <w:szCs w:val="24"/>
        </w:rPr>
        <w:t xml:space="preserve">y la fecha en la que </w:t>
      </w:r>
      <w:r w:rsidRPr="00352E00">
        <w:rPr>
          <w:rFonts w:ascii="Palatino Linotype" w:eastAsia="Palatino Linotype" w:hAnsi="Palatino Linotype" w:cs="Palatino Linotype"/>
          <w:color w:val="000000"/>
          <w:sz w:val="24"/>
          <w:szCs w:val="24"/>
        </w:rPr>
        <w:t xml:space="preserve">respondieron a estas </w:t>
      </w:r>
      <w:r w:rsidRPr="00352E00">
        <w:rPr>
          <w:rFonts w:ascii="Palatino Linotype" w:eastAsia="Palatino Linotype" w:hAnsi="Palatino Linotype" w:cs="Palatino Linotype"/>
          <w:sz w:val="24"/>
          <w:szCs w:val="24"/>
        </w:rPr>
        <w:t xml:space="preserve">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4F14135F"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503812EE"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Además, por cuanto hace a la procedibilidad </w:t>
      </w:r>
      <w:r w:rsidRPr="00352E00">
        <w:rPr>
          <w:rFonts w:ascii="Palatino Linotype" w:eastAsia="Palatino Linotype" w:hAnsi="Palatino Linotype" w:cs="Palatino Linotype"/>
          <w:color w:val="000000"/>
          <w:sz w:val="24"/>
          <w:szCs w:val="24"/>
        </w:rPr>
        <w:t>del recurso de revisión</w:t>
      </w:r>
      <w:r w:rsidRPr="00352E00">
        <w:rPr>
          <w:rFonts w:ascii="Palatino Linotype" w:eastAsia="Palatino Linotype" w:hAnsi="Palatino Linotype" w:cs="Palatino Linotype"/>
          <w:sz w:val="24"/>
          <w:szCs w:val="24"/>
        </w:rPr>
        <w:t xml:space="preserve">, es de suma importancia señalar que la parte </w:t>
      </w:r>
      <w:r w:rsidRPr="00352E00">
        <w:rPr>
          <w:rFonts w:ascii="Palatino Linotype" w:eastAsia="Palatino Linotype" w:hAnsi="Palatino Linotype" w:cs="Palatino Linotype"/>
          <w:b/>
          <w:sz w:val="24"/>
          <w:szCs w:val="24"/>
        </w:rPr>
        <w:t>RECURRENTE</w:t>
      </w:r>
      <w:r w:rsidRPr="00352E00">
        <w:rPr>
          <w:rFonts w:ascii="Palatino Linotype" w:eastAsia="Palatino Linotype" w:hAnsi="Palatino Linotype" w:cs="Palatino Linotype"/>
          <w:sz w:val="24"/>
          <w:szCs w:val="24"/>
        </w:rPr>
        <w:t xml:space="preserve">, señaló un seudónimo con el cual desea ser identificado, como se advierte en el detalle de seguimiento del SAIMEX, no obstante lo anterior, no proporcionar el nombre no es motivo para archivar la solicitud de acceso a la información pública como concluida, conforme a lo previsto </w:t>
      </w:r>
      <w:r w:rsidRPr="00352E00">
        <w:rPr>
          <w:rFonts w:ascii="Palatino Linotype" w:eastAsia="Palatino Linotype" w:hAnsi="Palatino Linotype" w:cs="Palatino Linotype"/>
          <w:sz w:val="24"/>
          <w:szCs w:val="24"/>
        </w:rPr>
        <w:lastRenderedPageBreak/>
        <w:t>en el artículo 155, penúltimo párrafo de la Ley de Transparencia y Acceso a la Información Pública del Estado de México y Municipios que establece lo siguiente:</w:t>
      </w:r>
    </w:p>
    <w:p w14:paraId="123B1220"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7F330B0C" w14:textId="77777777" w:rsidR="00790429" w:rsidRPr="00352E00" w:rsidRDefault="00C6242A">
      <w:pPr>
        <w:spacing w:after="0" w:line="240" w:lineRule="auto"/>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Las solicitudes anónimas</w:t>
      </w:r>
      <w:r w:rsidRPr="00352E00">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643BB8C1" w14:textId="77777777" w:rsidR="00790429" w:rsidRPr="00352E00" w:rsidRDefault="00790429">
      <w:pPr>
        <w:spacing w:after="0" w:line="360" w:lineRule="auto"/>
        <w:ind w:left="851" w:right="902"/>
        <w:jc w:val="both"/>
        <w:rPr>
          <w:rFonts w:ascii="Palatino Linotype" w:eastAsia="Palatino Linotype" w:hAnsi="Palatino Linotype" w:cs="Palatino Linotype"/>
          <w:i/>
        </w:rPr>
      </w:pPr>
    </w:p>
    <w:p w14:paraId="622BA572" w14:textId="77777777" w:rsidR="00790429" w:rsidRPr="00352E00" w:rsidRDefault="00C6242A">
      <w:pPr>
        <w:spacing w:after="0" w:line="360" w:lineRule="auto"/>
        <w:jc w:val="both"/>
        <w:rPr>
          <w:rFonts w:ascii="Palatino Linotype" w:eastAsia="Palatino Linotype" w:hAnsi="Palatino Linotype" w:cs="Palatino Linotype"/>
          <w:b/>
          <w:sz w:val="24"/>
          <w:szCs w:val="24"/>
        </w:rPr>
      </w:pPr>
      <w:r w:rsidRPr="00352E00">
        <w:rPr>
          <w:rFonts w:ascii="Palatino Linotype" w:eastAsia="Palatino Linotype" w:hAnsi="Palatino Linotype" w:cs="Palatino Linotype"/>
          <w:sz w:val="24"/>
          <w:szCs w:val="24"/>
        </w:rPr>
        <w:t xml:space="preserve">Ahora bien, del análisis efectuado se advierte que resulta procedente la interposición </w:t>
      </w:r>
      <w:r w:rsidRPr="00352E00">
        <w:rPr>
          <w:rFonts w:ascii="Palatino Linotype" w:eastAsia="Palatino Linotype" w:hAnsi="Palatino Linotype" w:cs="Palatino Linotype"/>
          <w:color w:val="000000"/>
          <w:sz w:val="24"/>
          <w:szCs w:val="24"/>
        </w:rPr>
        <w:t xml:space="preserve">del recurso </w:t>
      </w:r>
      <w:r w:rsidRPr="00352E00">
        <w:rPr>
          <w:rFonts w:ascii="Palatino Linotype" w:eastAsia="Palatino Linotype" w:hAnsi="Palatino Linotype" w:cs="Palatino Linotype"/>
          <w:sz w:val="24"/>
          <w:szCs w:val="24"/>
        </w:rPr>
        <w:t xml:space="preserve">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52E00">
        <w:rPr>
          <w:rFonts w:ascii="Palatino Linotype" w:eastAsia="Palatino Linotype" w:hAnsi="Palatino Linotype" w:cs="Palatino Linotype"/>
          <w:b/>
          <w:sz w:val="24"/>
          <w:szCs w:val="24"/>
        </w:rPr>
        <w:t xml:space="preserve">EL SAIMEX.  </w:t>
      </w:r>
      <w:r w:rsidRPr="00352E00">
        <w:rPr>
          <w:rFonts w:ascii="Palatino Linotype" w:eastAsia="Palatino Linotype" w:hAnsi="Palatino Linotype" w:cs="Palatino Linotype"/>
          <w:sz w:val="24"/>
          <w:szCs w:val="24"/>
        </w:rPr>
        <w:t xml:space="preserve">Finalmente, resulta procedente la interposición del recurso, según lo aducido por </w:t>
      </w:r>
      <w:r w:rsidRPr="00352E00">
        <w:rPr>
          <w:rFonts w:ascii="Palatino Linotype" w:eastAsia="Palatino Linotype" w:hAnsi="Palatino Linotype" w:cs="Palatino Linotype"/>
          <w:b/>
          <w:sz w:val="24"/>
          <w:szCs w:val="24"/>
        </w:rPr>
        <w:t>la parte RECURRENTE</w:t>
      </w:r>
      <w:r w:rsidRPr="00352E00">
        <w:rPr>
          <w:rFonts w:ascii="Palatino Linotype" w:eastAsia="Palatino Linotype" w:hAnsi="Palatino Linotype" w:cs="Palatino Linotype"/>
          <w:sz w:val="24"/>
          <w:szCs w:val="24"/>
        </w:rPr>
        <w:t xml:space="preserve"> en sus razones o motivos de inconformidad, de acuerdo al </w:t>
      </w:r>
      <w:r w:rsidRPr="00352E00">
        <w:rPr>
          <w:rFonts w:ascii="Palatino Linotype" w:eastAsia="Palatino Linotype" w:hAnsi="Palatino Linotype" w:cs="Palatino Linotype"/>
          <w:color w:val="000000"/>
          <w:sz w:val="24"/>
          <w:szCs w:val="24"/>
        </w:rPr>
        <w:t xml:space="preserve">artículo 179, fracción I </w:t>
      </w:r>
      <w:r w:rsidRPr="00352E00">
        <w:rPr>
          <w:rFonts w:ascii="Palatino Linotype" w:eastAsia="Palatino Linotype" w:hAnsi="Palatino Linotype" w:cs="Palatino Linotype"/>
          <w:sz w:val="24"/>
          <w:szCs w:val="24"/>
        </w:rPr>
        <w:t>de la Ley de Transparencia y Acceso a la Información Pública del Estado de México y Municipios; que a la letra dice:</w:t>
      </w:r>
    </w:p>
    <w:p w14:paraId="3F76DE61" w14:textId="77777777" w:rsidR="00790429" w:rsidRPr="00352E00" w:rsidRDefault="00790429">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E3E1285" w14:textId="77777777" w:rsidR="00790429" w:rsidRPr="00352E00" w:rsidRDefault="00C6242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179</w:t>
      </w: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b/>
          <w:i/>
        </w:rPr>
        <w:t>El recurso de revisión</w:t>
      </w:r>
      <w:r w:rsidRPr="00352E0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52E00">
        <w:rPr>
          <w:rFonts w:ascii="Palatino Linotype" w:eastAsia="Palatino Linotype" w:hAnsi="Palatino Linotype" w:cs="Palatino Linotype"/>
          <w:b/>
          <w:i/>
        </w:rPr>
        <w:t>, y procederá en contra de las siguientes causas</w:t>
      </w:r>
      <w:r w:rsidRPr="00352E00">
        <w:rPr>
          <w:rFonts w:ascii="Palatino Linotype" w:eastAsia="Palatino Linotype" w:hAnsi="Palatino Linotype" w:cs="Palatino Linotype"/>
          <w:i/>
        </w:rPr>
        <w:t>:</w:t>
      </w:r>
    </w:p>
    <w:p w14:paraId="3E5945A5" w14:textId="77777777" w:rsidR="00790429" w:rsidRPr="00352E00" w:rsidRDefault="00C6242A">
      <w:pPr>
        <w:pBdr>
          <w:top w:val="nil"/>
          <w:left w:val="nil"/>
          <w:bottom w:val="nil"/>
          <w:right w:val="nil"/>
          <w:between w:val="nil"/>
        </w:pBdr>
        <w:spacing w:after="0"/>
        <w:ind w:right="1043"/>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i/>
          <w:color w:val="000000"/>
        </w:rPr>
        <w:t xml:space="preserve"> I. La negativa a la información solicitada;”</w:t>
      </w:r>
    </w:p>
    <w:p w14:paraId="01D18FCE" w14:textId="77777777" w:rsidR="00790429" w:rsidRPr="00352E00" w:rsidRDefault="00790429">
      <w:pPr>
        <w:spacing w:after="0" w:line="360" w:lineRule="auto"/>
        <w:ind w:right="-234"/>
        <w:jc w:val="both"/>
        <w:rPr>
          <w:rFonts w:ascii="Palatino Linotype" w:eastAsia="Palatino Linotype" w:hAnsi="Palatino Linotype" w:cs="Palatino Linotype"/>
          <w:b/>
          <w:sz w:val="24"/>
          <w:szCs w:val="24"/>
        </w:rPr>
      </w:pPr>
    </w:p>
    <w:p w14:paraId="5F86828A" w14:textId="77777777" w:rsidR="00790429" w:rsidRPr="00352E00" w:rsidRDefault="00C6242A">
      <w:pPr>
        <w:spacing w:after="0" w:line="360" w:lineRule="auto"/>
        <w:ind w:right="-234"/>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TERCERO. MATERIA DE LA REVISIÓN. </w:t>
      </w:r>
      <w:r w:rsidRPr="00352E00">
        <w:rPr>
          <w:rFonts w:ascii="Palatino Linotype" w:eastAsia="Palatino Linotype" w:hAnsi="Palatino Linotype" w:cs="Palatino Linotype"/>
          <w:sz w:val="24"/>
          <w:szCs w:val="24"/>
        </w:rPr>
        <w:t>De la revisión a las constancias y documentos que obran en el expediente</w:t>
      </w:r>
      <w:r w:rsidRPr="00352E00">
        <w:rPr>
          <w:rFonts w:ascii="Palatino Linotype" w:eastAsia="Palatino Linotype" w:hAnsi="Palatino Linotype" w:cs="Palatino Linotype"/>
          <w:color w:val="000000"/>
          <w:sz w:val="24"/>
          <w:szCs w:val="24"/>
        </w:rPr>
        <w:t xml:space="preserve"> electrónico </w:t>
      </w:r>
      <w:r w:rsidRPr="00352E00">
        <w:rPr>
          <w:rFonts w:ascii="Palatino Linotype" w:eastAsia="Palatino Linotype" w:hAnsi="Palatino Linotype" w:cs="Palatino Linotype"/>
          <w:sz w:val="24"/>
          <w:szCs w:val="24"/>
        </w:rPr>
        <w:t xml:space="preserve">se advierte, que el tema sobre el </w:t>
      </w:r>
      <w:r w:rsidRPr="00352E00">
        <w:rPr>
          <w:rFonts w:ascii="Palatino Linotype" w:eastAsia="Palatino Linotype" w:hAnsi="Palatino Linotype" w:cs="Palatino Linotype"/>
          <w:sz w:val="24"/>
          <w:szCs w:val="24"/>
        </w:rPr>
        <w:lastRenderedPageBreak/>
        <w:t xml:space="preserve">que este Organismo Garante de Transparencia y Acceso a la Información se pronunciará será: verificar si </w:t>
      </w:r>
      <w:r w:rsidRPr="00352E00">
        <w:rPr>
          <w:rFonts w:ascii="Palatino Linotype" w:eastAsia="Palatino Linotype" w:hAnsi="Palatino Linotype" w:cs="Palatino Linotype"/>
          <w:color w:val="000000"/>
          <w:sz w:val="24"/>
          <w:szCs w:val="24"/>
        </w:rPr>
        <w:t xml:space="preserve">la respuesta otorgada </w:t>
      </w:r>
      <w:r w:rsidRPr="00352E00">
        <w:rPr>
          <w:rFonts w:ascii="Palatino Linotype" w:eastAsia="Palatino Linotype" w:hAnsi="Palatino Linotype" w:cs="Palatino Linotype"/>
          <w:sz w:val="24"/>
          <w:szCs w:val="24"/>
        </w:rPr>
        <w:t xml:space="preserve">por 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es adecuada y suficiente para satisfacer el derecho de acceso a la información pública de la parte </w:t>
      </w:r>
      <w:r w:rsidRPr="00352E00">
        <w:rPr>
          <w:rFonts w:ascii="Palatino Linotype" w:eastAsia="Palatino Linotype" w:hAnsi="Palatino Linotype" w:cs="Palatino Linotype"/>
          <w:b/>
          <w:sz w:val="24"/>
          <w:szCs w:val="24"/>
        </w:rPr>
        <w:t>RECURRENTE</w:t>
      </w:r>
      <w:r w:rsidRPr="00352E00">
        <w:rPr>
          <w:rFonts w:ascii="Palatino Linotype" w:eastAsia="Palatino Linotype" w:hAnsi="Palatino Linotype" w:cs="Palatino Linotype"/>
          <w:sz w:val="24"/>
          <w:szCs w:val="24"/>
        </w:rPr>
        <w:t>, o en su defecto, en caso de ser procedente, ordenar la entrega de información oportuna.</w:t>
      </w:r>
    </w:p>
    <w:p w14:paraId="464AC486" w14:textId="77777777" w:rsidR="00790429" w:rsidRPr="00352E00" w:rsidRDefault="00790429">
      <w:pPr>
        <w:spacing w:after="80" w:line="360" w:lineRule="auto"/>
        <w:jc w:val="both"/>
        <w:rPr>
          <w:rFonts w:ascii="Palatino Linotype" w:eastAsia="Palatino Linotype" w:hAnsi="Palatino Linotype" w:cs="Palatino Linotype"/>
          <w:sz w:val="24"/>
          <w:szCs w:val="24"/>
        </w:rPr>
      </w:pPr>
    </w:p>
    <w:p w14:paraId="3D6211BC" w14:textId="77777777" w:rsidR="00790429" w:rsidRPr="00352E00" w:rsidRDefault="00C6242A">
      <w:pPr>
        <w:spacing w:before="80" w:after="24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color w:val="000000"/>
          <w:sz w:val="24"/>
          <w:szCs w:val="24"/>
        </w:rPr>
        <w:t xml:space="preserve">CUARTO. ESTUDIO Y RESOLUCIÓN DEL ASUNTO.  </w:t>
      </w:r>
      <w:r w:rsidRPr="00352E00">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64F36F4" w14:textId="77777777" w:rsidR="00790429" w:rsidRPr="00352E00" w:rsidRDefault="00C6242A">
      <w:pPr>
        <w:tabs>
          <w:tab w:val="left" w:pos="709"/>
        </w:tabs>
        <w:spacing w:line="276" w:lineRule="auto"/>
        <w:ind w:left="851" w:right="850"/>
        <w:jc w:val="both"/>
        <w:rPr>
          <w:rFonts w:ascii="Palatino Linotype" w:eastAsia="Palatino Linotype" w:hAnsi="Palatino Linotype" w:cs="Palatino Linotype"/>
          <w:i/>
        </w:rPr>
      </w:pPr>
      <w:r w:rsidRPr="00352E00">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52E00">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7FC30CA" w14:textId="77777777" w:rsidR="00790429" w:rsidRPr="00352E00" w:rsidRDefault="00C6242A">
      <w:pPr>
        <w:tabs>
          <w:tab w:val="left" w:pos="709"/>
        </w:tabs>
        <w:spacing w:line="276" w:lineRule="auto"/>
        <w:ind w:left="851" w:right="850"/>
        <w:jc w:val="both"/>
        <w:rPr>
          <w:rFonts w:ascii="Palatino Linotype" w:eastAsia="Palatino Linotype" w:hAnsi="Palatino Linotype" w:cs="Palatino Linotype"/>
          <w:b/>
          <w:i/>
        </w:rPr>
      </w:pPr>
      <w:r w:rsidRPr="00352E00">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0E8A2DB" w14:textId="77777777" w:rsidR="00790429" w:rsidRPr="00352E00" w:rsidRDefault="00C6242A">
      <w:pPr>
        <w:tabs>
          <w:tab w:val="left" w:pos="709"/>
        </w:tabs>
        <w:spacing w:line="276" w:lineRule="auto"/>
        <w:ind w:left="851" w:right="850"/>
        <w:jc w:val="both"/>
        <w:rPr>
          <w:rFonts w:ascii="Palatino Linotype" w:eastAsia="Palatino Linotype" w:hAnsi="Palatino Linotype" w:cs="Palatino Linotype"/>
          <w:i/>
        </w:rPr>
      </w:pPr>
      <w:r w:rsidRPr="00352E00">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352E00">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7BC6D7E" w14:textId="77777777" w:rsidR="00790429" w:rsidRPr="00352E00" w:rsidRDefault="00C6242A">
      <w:pPr>
        <w:tabs>
          <w:tab w:val="left" w:pos="709"/>
        </w:tabs>
        <w:ind w:left="851" w:right="850"/>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12C174FC" w14:textId="77777777" w:rsidR="00790429" w:rsidRPr="00352E00" w:rsidRDefault="00C6242A">
      <w:pPr>
        <w:ind w:left="851" w:right="901"/>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6o.</w:t>
      </w:r>
    </w:p>
    <w:p w14:paraId="22B1B074" w14:textId="77777777" w:rsidR="00790429" w:rsidRPr="00352E00" w:rsidRDefault="00C6242A">
      <w:pPr>
        <w:ind w:left="851" w:right="90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15CB21DE"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A. Para el ejercicio del derecho de acceso a la información, la Federación y </w:t>
      </w:r>
      <w:r w:rsidRPr="00352E00">
        <w:rPr>
          <w:rFonts w:ascii="Palatino Linotype" w:eastAsia="Palatino Linotype" w:hAnsi="Palatino Linotype" w:cs="Palatino Linotype"/>
          <w:b/>
          <w:i/>
          <w:u w:val="single"/>
        </w:rPr>
        <w:t>las entidades federativas</w:t>
      </w:r>
      <w:r w:rsidRPr="00352E00">
        <w:rPr>
          <w:rFonts w:ascii="Palatino Linotype" w:eastAsia="Palatino Linotype" w:hAnsi="Palatino Linotype" w:cs="Palatino Linotype"/>
          <w:b/>
          <w:i/>
        </w:rPr>
        <w:t>,</w:t>
      </w:r>
      <w:r w:rsidRPr="00352E00">
        <w:rPr>
          <w:rFonts w:ascii="Palatino Linotype" w:eastAsia="Palatino Linotype" w:hAnsi="Palatino Linotype" w:cs="Palatino Linotype"/>
          <w:i/>
        </w:rPr>
        <w:t xml:space="preserve"> en el ámbito de sus respectivas competencias, se regirán por los siguientes principios y bases:</w:t>
      </w:r>
    </w:p>
    <w:p w14:paraId="2CDEFF51"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 </w:t>
      </w:r>
    </w:p>
    <w:p w14:paraId="01F58CB6"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I. </w:t>
      </w:r>
      <w:r w:rsidRPr="00352E00">
        <w:rPr>
          <w:rFonts w:ascii="Palatino Linotype" w:eastAsia="Palatino Linotype" w:hAnsi="Palatino Linotype" w:cs="Palatino Linotype"/>
          <w:b/>
          <w:i/>
          <w:u w:val="single"/>
        </w:rPr>
        <w:t>Toda la información en posesión de cualquier autoridad, entidad, órgano y organismo de los Poderes</w:t>
      </w:r>
      <w:r w:rsidRPr="00352E00">
        <w:rPr>
          <w:rFonts w:ascii="Palatino Linotype" w:eastAsia="Palatino Linotype" w:hAnsi="Palatino Linotype" w:cs="Palatino Linotype"/>
          <w:i/>
        </w:rPr>
        <w:t xml:space="preserve"> Ejecutivo, Legislativo </w:t>
      </w:r>
      <w:r w:rsidRPr="00352E00">
        <w:rPr>
          <w:rFonts w:ascii="Palatino Linotype" w:eastAsia="Palatino Linotype" w:hAnsi="Palatino Linotype" w:cs="Palatino Linotype"/>
          <w:b/>
          <w:i/>
          <w:u w:val="single"/>
        </w:rPr>
        <w:t>y Judicial</w:t>
      </w:r>
      <w:r w:rsidRPr="00352E00">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52E00">
        <w:rPr>
          <w:rFonts w:ascii="Palatino Linotype" w:eastAsia="Palatino Linotype" w:hAnsi="Palatino Linotype" w:cs="Palatino Linotype"/>
          <w:b/>
          <w:i/>
        </w:rPr>
        <w:t>es pública y sólo podrá ser reservada temporalmente por razones de interés público y seguridad nacional,</w:t>
      </w:r>
      <w:r w:rsidRPr="00352E00">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23E421"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 </w:t>
      </w:r>
    </w:p>
    <w:p w14:paraId="2FF3A0CE" w14:textId="77777777" w:rsidR="00790429" w:rsidRPr="00352E00" w:rsidRDefault="00C6242A">
      <w:pPr>
        <w:spacing w:line="276" w:lineRule="auto"/>
        <w:ind w:left="851" w:right="851"/>
        <w:jc w:val="both"/>
        <w:rPr>
          <w:rFonts w:ascii="Palatino Linotype" w:eastAsia="Palatino Linotype" w:hAnsi="Palatino Linotype" w:cs="Palatino Linotype"/>
          <w:b/>
          <w:i/>
        </w:rPr>
      </w:pPr>
      <w:r w:rsidRPr="00352E00">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06CCF03"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 </w:t>
      </w:r>
    </w:p>
    <w:p w14:paraId="594E6734"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lastRenderedPageBreak/>
        <w:t xml:space="preserve">III. </w:t>
      </w:r>
      <w:r w:rsidRPr="00352E00">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352E00">
        <w:rPr>
          <w:rFonts w:ascii="Palatino Linotype" w:eastAsia="Palatino Linotype" w:hAnsi="Palatino Linotype" w:cs="Palatino Linotype"/>
          <w:i/>
        </w:rPr>
        <w:t xml:space="preserve"> a sus datos personales o a la rectificación de éstos.</w:t>
      </w:r>
    </w:p>
    <w:p w14:paraId="2FDA09D0"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 </w:t>
      </w:r>
    </w:p>
    <w:p w14:paraId="5AB734D2"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IV. </w:t>
      </w:r>
      <w:r w:rsidRPr="00352E00">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1724856" w14:textId="77777777" w:rsidR="00790429" w:rsidRPr="00352E00" w:rsidRDefault="00790429">
      <w:pPr>
        <w:spacing w:line="276" w:lineRule="auto"/>
        <w:ind w:left="851" w:right="851"/>
        <w:jc w:val="both"/>
        <w:rPr>
          <w:rFonts w:ascii="Palatino Linotype" w:eastAsia="Palatino Linotype" w:hAnsi="Palatino Linotype" w:cs="Palatino Linotype"/>
          <w:i/>
        </w:rPr>
      </w:pPr>
    </w:p>
    <w:p w14:paraId="584DE23C"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V. </w:t>
      </w:r>
      <w:r w:rsidRPr="00352E00">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EECED37"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 </w:t>
      </w:r>
    </w:p>
    <w:p w14:paraId="22553385"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VI. </w:t>
      </w:r>
      <w:r w:rsidRPr="00352E00">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9A6354E"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 </w:t>
      </w:r>
    </w:p>
    <w:p w14:paraId="3857CFD2"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VII. </w:t>
      </w:r>
      <w:r w:rsidRPr="00352E00">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BCC8701" w14:textId="77777777" w:rsidR="00790429" w:rsidRPr="00352E00" w:rsidRDefault="00C6242A">
      <w:pPr>
        <w:tabs>
          <w:tab w:val="left" w:pos="709"/>
        </w:tabs>
        <w:spacing w:before="160"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352E00">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14:paraId="1063F16E"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531C80C" w14:textId="77777777" w:rsidR="00790429" w:rsidRPr="00352E00" w:rsidRDefault="00C6242A">
      <w:pPr>
        <w:spacing w:after="8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primer lugar, es conveniente analizar si la respuesta del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1D47250" w14:textId="77777777" w:rsidR="00790429" w:rsidRPr="00352E00" w:rsidRDefault="00C6242A">
      <w:pPr>
        <w:spacing w:before="80" w:line="276" w:lineRule="auto"/>
        <w:ind w:left="709" w:right="760"/>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Artículo 4.</w:t>
      </w:r>
      <w:r w:rsidRPr="00352E0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E324DDE" w14:textId="77777777" w:rsidR="00790429" w:rsidRPr="00352E00" w:rsidRDefault="00C6242A">
      <w:pPr>
        <w:spacing w:line="276" w:lineRule="auto"/>
        <w:ind w:left="709" w:right="760"/>
        <w:jc w:val="both"/>
        <w:rPr>
          <w:rFonts w:ascii="Palatino Linotype" w:eastAsia="Palatino Linotype" w:hAnsi="Palatino Linotype" w:cs="Palatino Linotype"/>
          <w:i/>
        </w:rPr>
      </w:pPr>
      <w:r w:rsidRPr="00352E0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52E0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E1F938" w14:textId="77777777" w:rsidR="00790429" w:rsidRPr="00352E00" w:rsidRDefault="00C6242A">
      <w:pPr>
        <w:spacing w:line="276" w:lineRule="auto"/>
        <w:ind w:left="709" w:right="760"/>
        <w:jc w:val="both"/>
        <w:rPr>
          <w:rFonts w:ascii="Palatino Linotype" w:eastAsia="Palatino Linotype" w:hAnsi="Palatino Linotype" w:cs="Palatino Linotype"/>
          <w:i/>
        </w:rPr>
      </w:pPr>
      <w:r w:rsidRPr="00352E00">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352E00">
        <w:rPr>
          <w:rFonts w:ascii="Palatino Linotype" w:eastAsia="Palatino Linotype" w:hAnsi="Palatino Linotype" w:cs="Palatino Linotype"/>
          <w:i/>
        </w:rPr>
        <w:t>.”(</w:t>
      </w:r>
      <w:proofErr w:type="gramEnd"/>
      <w:r w:rsidRPr="00352E00">
        <w:rPr>
          <w:rFonts w:ascii="Palatino Linotype" w:eastAsia="Palatino Linotype" w:hAnsi="Palatino Linotype" w:cs="Palatino Linotype"/>
          <w:i/>
        </w:rPr>
        <w:t>Sic)</w:t>
      </w:r>
    </w:p>
    <w:p w14:paraId="0A229C55" w14:textId="77777777" w:rsidR="00790429" w:rsidRPr="00352E00" w:rsidRDefault="00C6242A">
      <w:pPr>
        <w:spacing w:before="240" w:after="24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CD42B30" w14:textId="77777777" w:rsidR="00790429" w:rsidRPr="00352E00" w:rsidRDefault="00C6242A">
      <w:pPr>
        <w:spacing w:line="276" w:lineRule="auto"/>
        <w:ind w:left="567" w:right="758"/>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Artículo 12.-</w:t>
      </w:r>
      <w:r w:rsidRPr="00352E0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289C720" w14:textId="77777777" w:rsidR="00790429" w:rsidRPr="00352E00" w:rsidRDefault="00790429">
      <w:pPr>
        <w:spacing w:line="276" w:lineRule="auto"/>
        <w:ind w:left="567" w:right="758"/>
        <w:jc w:val="both"/>
        <w:rPr>
          <w:rFonts w:ascii="Palatino Linotype" w:eastAsia="Palatino Linotype" w:hAnsi="Palatino Linotype" w:cs="Palatino Linotype"/>
          <w:i/>
        </w:rPr>
      </w:pPr>
    </w:p>
    <w:p w14:paraId="1AA8E5AD" w14:textId="77777777" w:rsidR="00790429" w:rsidRPr="00352E00" w:rsidRDefault="00C6242A">
      <w:pPr>
        <w:spacing w:line="276" w:lineRule="auto"/>
        <w:ind w:left="567" w:right="758"/>
        <w:jc w:val="both"/>
        <w:rPr>
          <w:rFonts w:ascii="Palatino Linotype" w:eastAsia="Palatino Linotype" w:hAnsi="Palatino Linotype" w:cs="Palatino Linotype"/>
          <w:i/>
        </w:rPr>
      </w:pPr>
      <w:r w:rsidRPr="00352E00">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C7FE986"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22EA50E"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352E00">
        <w:rPr>
          <w:rFonts w:ascii="Palatino Linotype" w:eastAsia="Palatino Linotype" w:hAnsi="Palatino Linotype" w:cs="Palatino Linotype"/>
          <w:sz w:val="24"/>
          <w:szCs w:val="24"/>
        </w:rPr>
        <w:lastRenderedPageBreak/>
        <w:t>información pública se encuentra a disposición de cualquier persona, lo que implica que es deber de los Sujetos Obligados, garantizar el Derecho de Acceso a la Información Pública, lo que no sucedió en el presente caso.</w:t>
      </w:r>
    </w:p>
    <w:p w14:paraId="427EC8B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4E75BB8"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AB654A6" w14:textId="77777777" w:rsidR="00790429" w:rsidRPr="00352E00" w:rsidRDefault="00790429">
      <w:pPr>
        <w:spacing w:after="0" w:line="360" w:lineRule="auto"/>
        <w:ind w:right="49"/>
        <w:jc w:val="both"/>
        <w:rPr>
          <w:rFonts w:ascii="Palatino Linotype" w:eastAsia="Palatino Linotype" w:hAnsi="Palatino Linotype" w:cs="Palatino Linotype"/>
          <w:sz w:val="24"/>
          <w:szCs w:val="24"/>
        </w:rPr>
      </w:pPr>
    </w:p>
    <w:p w14:paraId="0FDA1DA1"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3DAF5B3E"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B4C2461"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18.</w:t>
      </w: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52E00">
        <w:rPr>
          <w:rFonts w:ascii="Palatino Linotype" w:eastAsia="Palatino Linotype" w:hAnsi="Palatino Linotype" w:cs="Palatino Linotype"/>
          <w:i/>
        </w:rPr>
        <w:t xml:space="preserve"> y reutilización de la información que generen.</w:t>
      </w:r>
    </w:p>
    <w:p w14:paraId="031C6254" w14:textId="77777777" w:rsidR="00790429" w:rsidRPr="00352E00" w:rsidRDefault="00790429">
      <w:pPr>
        <w:spacing w:line="276" w:lineRule="auto"/>
        <w:ind w:left="851" w:right="851"/>
        <w:jc w:val="both"/>
        <w:rPr>
          <w:rFonts w:ascii="Palatino Linotype" w:eastAsia="Palatino Linotype" w:hAnsi="Palatino Linotype" w:cs="Palatino Linotype"/>
          <w:b/>
          <w:i/>
        </w:rPr>
      </w:pPr>
    </w:p>
    <w:p w14:paraId="72F4CFC2"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Artículo 19. </w:t>
      </w:r>
      <w:r w:rsidRPr="00352E00">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52E00">
        <w:rPr>
          <w:rFonts w:ascii="Palatino Linotype" w:eastAsia="Palatino Linotype" w:hAnsi="Palatino Linotype" w:cs="Palatino Linotype"/>
          <w:i/>
        </w:rPr>
        <w:t>.</w:t>
      </w:r>
    </w:p>
    <w:p w14:paraId="34D33BDE" w14:textId="77777777" w:rsidR="00790429" w:rsidRPr="00352E00" w:rsidRDefault="00790429">
      <w:pPr>
        <w:spacing w:line="276" w:lineRule="auto"/>
        <w:ind w:left="851" w:right="851"/>
        <w:jc w:val="both"/>
        <w:rPr>
          <w:rFonts w:ascii="Palatino Linotype" w:eastAsia="Palatino Linotype" w:hAnsi="Palatino Linotype" w:cs="Palatino Linotype"/>
          <w:i/>
        </w:rPr>
      </w:pPr>
    </w:p>
    <w:p w14:paraId="26AC7DE7"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4266E0FB" w14:textId="77777777" w:rsidR="00790429" w:rsidRPr="00352E00" w:rsidRDefault="00C6242A">
      <w:pPr>
        <w:spacing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FD1E3C2"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21B7CDE"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3921FFF"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77E2612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352E00">
        <w:rPr>
          <w:rFonts w:ascii="Palatino Linotype" w:eastAsia="Palatino Linotype" w:hAnsi="Palatino Linotype" w:cs="Palatino Linotype"/>
          <w:sz w:val="24"/>
          <w:szCs w:val="24"/>
        </w:rPr>
        <w:lastRenderedPageBreak/>
        <w:t xml:space="preserve">podrán estar en cualquier medio, sea escrito, impreso, sonoro, visual, electrónico, informático u holográfico de conformidad con el artículo 3, fracción XI de la Ley de la materia, el cual señala lo siguiente: </w:t>
      </w:r>
    </w:p>
    <w:p w14:paraId="42B74953"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C84DBBC"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 xml:space="preserve">Artículo 3. </w:t>
      </w:r>
      <w:r w:rsidRPr="00352E00">
        <w:rPr>
          <w:rFonts w:ascii="Palatino Linotype" w:eastAsia="Palatino Linotype" w:hAnsi="Palatino Linotype" w:cs="Palatino Linotype"/>
          <w:i/>
        </w:rPr>
        <w:t>Para los efectos de la presente Ley se entenderá por:</w:t>
      </w:r>
    </w:p>
    <w:p w14:paraId="5FEE61F5"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5730E9B7"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b/>
          <w:i/>
        </w:rPr>
        <w:t>XI. Documento:</w:t>
      </w:r>
      <w:r w:rsidRPr="00352E00">
        <w:rPr>
          <w:rFonts w:ascii="Palatino Linotype" w:eastAsia="Palatino Linotype" w:hAnsi="Palatino Linotype" w:cs="Palatino Linotype"/>
          <w:i/>
        </w:rPr>
        <w:t xml:space="preserve"> Los expedientes, reportes, estudios, actas</w:t>
      </w:r>
      <w:r w:rsidRPr="00352E00">
        <w:rPr>
          <w:rFonts w:ascii="Palatino Linotype" w:eastAsia="Palatino Linotype" w:hAnsi="Palatino Linotype" w:cs="Palatino Linotype"/>
          <w:b/>
          <w:i/>
        </w:rPr>
        <w:t>,</w:t>
      </w:r>
      <w:r w:rsidRPr="00352E00">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A82F909" w14:textId="77777777" w:rsidR="00790429" w:rsidRPr="00352E00" w:rsidRDefault="00790429">
      <w:pPr>
        <w:spacing w:line="360" w:lineRule="auto"/>
        <w:jc w:val="both"/>
        <w:rPr>
          <w:rFonts w:ascii="Palatino Linotype" w:eastAsia="Palatino Linotype" w:hAnsi="Palatino Linotype" w:cs="Palatino Linotype"/>
          <w:sz w:val="24"/>
          <w:szCs w:val="24"/>
        </w:rPr>
      </w:pPr>
    </w:p>
    <w:p w14:paraId="5D9882CB" w14:textId="77777777" w:rsidR="00790429" w:rsidRPr="00352E00" w:rsidRDefault="00C6242A">
      <w:pPr>
        <w:spacing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DE8C40" w14:textId="77777777" w:rsidR="00790429" w:rsidRPr="00352E00" w:rsidRDefault="00C6242A">
      <w:pPr>
        <w:ind w:left="851" w:right="899"/>
        <w:jc w:val="both"/>
        <w:rPr>
          <w:rFonts w:ascii="Palatino Linotype" w:eastAsia="Palatino Linotype" w:hAnsi="Palatino Linotype" w:cs="Palatino Linotype"/>
          <w:b/>
          <w:i/>
        </w:rPr>
      </w:pPr>
      <w:r w:rsidRPr="00352E00">
        <w:rPr>
          <w:rFonts w:ascii="Palatino Linotype" w:eastAsia="Palatino Linotype" w:hAnsi="Palatino Linotype" w:cs="Palatino Linotype"/>
          <w:b/>
        </w:rPr>
        <w:t>“</w:t>
      </w:r>
      <w:r w:rsidRPr="00352E00">
        <w:rPr>
          <w:rFonts w:ascii="Palatino Linotype" w:eastAsia="Palatino Linotype" w:hAnsi="Palatino Linotype" w:cs="Palatino Linotype"/>
          <w:b/>
          <w:i/>
        </w:rPr>
        <w:t>CRITERIO 0002-11</w:t>
      </w:r>
    </w:p>
    <w:p w14:paraId="7AB7394E"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52E00">
        <w:rPr>
          <w:rFonts w:ascii="Palatino Linotype" w:eastAsia="Palatino Linotype" w:hAnsi="Palatino Linotype" w:cs="Palatino Linotype"/>
          <w:i/>
        </w:rPr>
        <w:t xml:space="preserve"> De conformidad con los artículos antes referidos, el derecho de acceso a la información pública, se </w:t>
      </w:r>
      <w:r w:rsidRPr="00352E00">
        <w:rPr>
          <w:rFonts w:ascii="Palatino Linotype" w:eastAsia="Palatino Linotype" w:hAnsi="Palatino Linotype" w:cs="Palatino Linotype"/>
          <w:i/>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1E5F2B"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En </w:t>
      </w:r>
      <w:proofErr w:type="gramStart"/>
      <w:r w:rsidRPr="00352E00">
        <w:rPr>
          <w:rFonts w:ascii="Palatino Linotype" w:eastAsia="Palatino Linotype" w:hAnsi="Palatino Linotype" w:cs="Palatino Linotype"/>
          <w:i/>
        </w:rPr>
        <w:t>consecuencia</w:t>
      </w:r>
      <w:proofErr w:type="gramEnd"/>
      <w:r w:rsidRPr="00352E00">
        <w:rPr>
          <w:rFonts w:ascii="Palatino Linotype" w:eastAsia="Palatino Linotype" w:hAnsi="Palatino Linotype" w:cs="Palatino Linotype"/>
          <w:i/>
        </w:rPr>
        <w:t xml:space="preserve"> el acceso a la información se refiere a que se cumplan cualquiera de los siguientes tres supuestos:</w:t>
      </w:r>
    </w:p>
    <w:p w14:paraId="4235DBF3"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1) Que se trate de información registrada en cualquier soporte documental, </w:t>
      </w:r>
      <w:proofErr w:type="gramStart"/>
      <w:r w:rsidRPr="00352E00">
        <w:rPr>
          <w:rFonts w:ascii="Palatino Linotype" w:eastAsia="Palatino Linotype" w:hAnsi="Palatino Linotype" w:cs="Palatino Linotype"/>
          <w:i/>
        </w:rPr>
        <w:t>que</w:t>
      </w:r>
      <w:proofErr w:type="gramEnd"/>
      <w:r w:rsidRPr="00352E00">
        <w:rPr>
          <w:rFonts w:ascii="Palatino Linotype" w:eastAsia="Palatino Linotype" w:hAnsi="Palatino Linotype" w:cs="Palatino Linotype"/>
          <w:i/>
        </w:rPr>
        <w:t xml:space="preserve"> en ejercicio de las atribuciones conferidas, sea generada por los Sujetos Obligados;</w:t>
      </w:r>
    </w:p>
    <w:p w14:paraId="2743BF43"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2) Que se trate de información registrada en cualquier soporte documental, </w:t>
      </w:r>
      <w:proofErr w:type="gramStart"/>
      <w:r w:rsidRPr="00352E00">
        <w:rPr>
          <w:rFonts w:ascii="Palatino Linotype" w:eastAsia="Palatino Linotype" w:hAnsi="Palatino Linotype" w:cs="Palatino Linotype"/>
          <w:i/>
        </w:rPr>
        <w:t>que</w:t>
      </w:r>
      <w:proofErr w:type="gramEnd"/>
      <w:r w:rsidRPr="00352E00">
        <w:rPr>
          <w:rFonts w:ascii="Palatino Linotype" w:eastAsia="Palatino Linotype" w:hAnsi="Palatino Linotype" w:cs="Palatino Linotype"/>
          <w:i/>
        </w:rPr>
        <w:t xml:space="preserve"> en ejercicio de las atribuciones conferidas, sea administrada por los Sujetos Obligados, y</w:t>
      </w:r>
    </w:p>
    <w:p w14:paraId="6D0D39D7" w14:textId="77777777" w:rsidR="00790429" w:rsidRPr="00352E00" w:rsidRDefault="00C6242A">
      <w:pPr>
        <w:spacing w:line="276" w:lineRule="auto"/>
        <w:ind w:left="851" w:right="899"/>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3) Que se trate de información registrada en cualquier soporte documental, </w:t>
      </w:r>
      <w:proofErr w:type="gramStart"/>
      <w:r w:rsidRPr="00352E00">
        <w:rPr>
          <w:rFonts w:ascii="Palatino Linotype" w:eastAsia="Palatino Linotype" w:hAnsi="Palatino Linotype" w:cs="Palatino Linotype"/>
          <w:i/>
        </w:rPr>
        <w:t>que</w:t>
      </w:r>
      <w:proofErr w:type="gramEnd"/>
      <w:r w:rsidRPr="00352E00">
        <w:rPr>
          <w:rFonts w:ascii="Palatino Linotype" w:eastAsia="Palatino Linotype" w:hAnsi="Palatino Linotype" w:cs="Palatino Linotype"/>
          <w:i/>
        </w:rPr>
        <w:t xml:space="preserve"> en ejercicio de las atribuciones conferidas, se encuentre en posesión de los Sujetos Obligados.” </w:t>
      </w:r>
    </w:p>
    <w:p w14:paraId="2F70D867" w14:textId="77777777" w:rsidR="00790429" w:rsidRPr="00352E00" w:rsidRDefault="00C6242A">
      <w:pPr>
        <w:spacing w:before="160"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De ahí que 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52E00">
        <w:rPr>
          <w:rFonts w:ascii="Palatino Linotype" w:eastAsia="Palatino Linotype" w:hAnsi="Palatino Linotype" w:cs="Palatino Linotype"/>
          <w:sz w:val="24"/>
          <w:szCs w:val="24"/>
          <w:vertAlign w:val="superscript"/>
        </w:rPr>
        <w:footnoteReference w:id="1"/>
      </w:r>
      <w:r w:rsidRPr="00352E00">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w:t>
      </w:r>
      <w:r w:rsidRPr="00352E00">
        <w:rPr>
          <w:rFonts w:ascii="Palatino Linotype" w:eastAsia="Palatino Linotype" w:hAnsi="Palatino Linotype" w:cs="Palatino Linotype"/>
          <w:sz w:val="24"/>
          <w:szCs w:val="24"/>
        </w:rPr>
        <w:lastRenderedPageBreak/>
        <w:t>individual, y cuya divulgación resulta útil para que el público comprenda las actividades que llevan a cabo los Sujetos Obligados</w:t>
      </w:r>
      <w:r w:rsidRPr="00352E00">
        <w:rPr>
          <w:rFonts w:ascii="Palatino Linotype" w:eastAsia="Palatino Linotype" w:hAnsi="Palatino Linotype" w:cs="Palatino Linotype"/>
          <w:sz w:val="24"/>
          <w:szCs w:val="24"/>
          <w:vertAlign w:val="superscript"/>
        </w:rPr>
        <w:footnoteReference w:id="2"/>
      </w:r>
      <w:r w:rsidRPr="00352E00">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172AC575" w14:textId="77777777" w:rsidR="00790429" w:rsidRPr="00352E00" w:rsidRDefault="00790429">
      <w:pPr>
        <w:spacing w:after="0" w:line="360" w:lineRule="auto"/>
        <w:jc w:val="both"/>
        <w:rPr>
          <w:rFonts w:ascii="Palatino Linotype" w:eastAsia="Palatino Linotype" w:hAnsi="Palatino Linotype" w:cs="Palatino Linotype"/>
          <w:color w:val="000000"/>
          <w:sz w:val="24"/>
          <w:szCs w:val="24"/>
        </w:rPr>
      </w:pPr>
    </w:p>
    <w:p w14:paraId="5EE5CB68"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En este sentido, cabe reiterar que el particular solicitó al </w:t>
      </w:r>
      <w:r w:rsidRPr="00352E00">
        <w:rPr>
          <w:rFonts w:ascii="Palatino Linotype" w:eastAsia="Palatino Linotype" w:hAnsi="Palatino Linotype" w:cs="Palatino Linotype"/>
          <w:b/>
          <w:color w:val="000000"/>
          <w:sz w:val="24"/>
          <w:szCs w:val="24"/>
        </w:rPr>
        <w:t xml:space="preserve">SUJETO OBLIGADO, </w:t>
      </w:r>
      <w:r w:rsidRPr="00352E00">
        <w:rPr>
          <w:rFonts w:ascii="Palatino Linotype" w:eastAsia="Palatino Linotype" w:hAnsi="Palatino Linotype" w:cs="Palatino Linotype"/>
          <w:color w:val="000000"/>
          <w:sz w:val="24"/>
          <w:szCs w:val="24"/>
        </w:rPr>
        <w:t>le proporcione de todos los servidores públicos adscritos a su administración:</w:t>
      </w:r>
    </w:p>
    <w:p w14:paraId="30B92D93" w14:textId="77777777" w:rsidR="00790429" w:rsidRPr="00352E00" w:rsidRDefault="00790429">
      <w:pPr>
        <w:spacing w:after="0" w:line="360" w:lineRule="auto"/>
        <w:jc w:val="both"/>
        <w:rPr>
          <w:rFonts w:ascii="Palatino Linotype" w:eastAsia="Palatino Linotype" w:hAnsi="Palatino Linotype" w:cs="Palatino Linotype"/>
          <w:color w:val="000000"/>
          <w:sz w:val="24"/>
          <w:szCs w:val="24"/>
        </w:rPr>
      </w:pPr>
    </w:p>
    <w:p w14:paraId="4B161D3E" w14:textId="77777777" w:rsidR="00790429" w:rsidRPr="00352E00" w:rsidRDefault="00C6242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Currículum, certificaciones, recibos de nómina, comprobante de estudios, las facultades y sectores.</w:t>
      </w:r>
    </w:p>
    <w:p w14:paraId="2A6CC03F"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En respuesta, </w:t>
      </w:r>
      <w:r w:rsidRPr="00352E00">
        <w:rPr>
          <w:rFonts w:ascii="Palatino Linotype" w:eastAsia="Palatino Linotype" w:hAnsi="Palatino Linotype" w:cs="Palatino Linotype"/>
          <w:b/>
          <w:color w:val="000000"/>
          <w:sz w:val="24"/>
          <w:szCs w:val="24"/>
        </w:rPr>
        <w:t>EL SUJETO OBLIGADO</w:t>
      </w:r>
      <w:r w:rsidRPr="00352E00">
        <w:rPr>
          <w:rFonts w:ascii="Palatino Linotype" w:eastAsia="Palatino Linotype" w:hAnsi="Palatino Linotype" w:cs="Palatino Linotype"/>
          <w:color w:val="000000"/>
          <w:sz w:val="24"/>
          <w:szCs w:val="24"/>
        </w:rPr>
        <w:t xml:space="preserve"> </w:t>
      </w:r>
      <w:r w:rsidRPr="00352E00">
        <w:rPr>
          <w:rFonts w:ascii="Palatino Linotype" w:eastAsia="Palatino Linotype" w:hAnsi="Palatino Linotype" w:cs="Palatino Linotype"/>
          <w:sz w:val="24"/>
          <w:szCs w:val="24"/>
        </w:rPr>
        <w:t>informó</w:t>
      </w:r>
      <w:r w:rsidRPr="00352E00">
        <w:rPr>
          <w:rFonts w:ascii="Palatino Linotype" w:eastAsia="Palatino Linotype" w:hAnsi="Palatino Linotype" w:cs="Palatino Linotype"/>
          <w:color w:val="000000"/>
          <w:sz w:val="24"/>
          <w:szCs w:val="24"/>
        </w:rPr>
        <w:t xml:space="preserve"> por conducto de la </w:t>
      </w:r>
      <w:proofErr w:type="gramStart"/>
      <w:r w:rsidRPr="00352E00">
        <w:rPr>
          <w:rFonts w:ascii="Palatino Linotype" w:eastAsia="Palatino Linotype" w:hAnsi="Palatino Linotype" w:cs="Palatino Linotype"/>
          <w:color w:val="000000"/>
          <w:sz w:val="24"/>
          <w:szCs w:val="24"/>
        </w:rPr>
        <w:t>Directora</w:t>
      </w:r>
      <w:proofErr w:type="gramEnd"/>
      <w:r w:rsidRPr="00352E00">
        <w:rPr>
          <w:rFonts w:ascii="Palatino Linotype" w:eastAsia="Palatino Linotype" w:hAnsi="Palatino Linotype" w:cs="Palatino Linotype"/>
          <w:color w:val="000000"/>
          <w:sz w:val="24"/>
          <w:szCs w:val="24"/>
        </w:rPr>
        <w:t xml:space="preserve"> de Administración y Tesorería menciona que no cuenta con la certificación alguna de los recibos de nómina del personal que labora en el DIF Municipal, adjunta veinticuatro comprobantes de estudio del personal de confianza y adjunta una liga electrónica en el que precisa que puede conocer el </w:t>
      </w:r>
      <w:proofErr w:type="spellStart"/>
      <w:r w:rsidRPr="00352E00">
        <w:rPr>
          <w:rFonts w:ascii="Palatino Linotype" w:eastAsia="Palatino Linotype" w:hAnsi="Palatino Linotype" w:cs="Palatino Linotype"/>
          <w:color w:val="000000"/>
          <w:sz w:val="24"/>
          <w:szCs w:val="24"/>
        </w:rPr>
        <w:t>curriculum</w:t>
      </w:r>
      <w:proofErr w:type="spellEnd"/>
      <w:r w:rsidRPr="00352E00">
        <w:rPr>
          <w:rFonts w:ascii="Palatino Linotype" w:eastAsia="Palatino Linotype" w:hAnsi="Palatino Linotype" w:cs="Palatino Linotype"/>
          <w:color w:val="000000"/>
          <w:sz w:val="24"/>
          <w:szCs w:val="24"/>
        </w:rPr>
        <w:t xml:space="preserve"> vitae.</w:t>
      </w:r>
    </w:p>
    <w:p w14:paraId="2917F9DE"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7D99058" w14:textId="77777777" w:rsidR="00C6242A" w:rsidRPr="00352E00" w:rsidRDefault="00C6242A">
      <w:pPr>
        <w:spacing w:after="0" w:line="360" w:lineRule="auto"/>
        <w:jc w:val="both"/>
        <w:rPr>
          <w:rFonts w:ascii="Palatino Linotype" w:eastAsia="Palatino Linotype" w:hAnsi="Palatino Linotype" w:cs="Palatino Linotype"/>
          <w:sz w:val="24"/>
          <w:szCs w:val="24"/>
          <w:u w:val="single"/>
        </w:rPr>
      </w:pPr>
      <w:r w:rsidRPr="00352E00">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sidRPr="00352E00">
        <w:rPr>
          <w:rFonts w:ascii="Palatino Linotype" w:eastAsia="Palatino Linotype" w:hAnsi="Palatino Linotype" w:cs="Palatino Linotype"/>
          <w:sz w:val="24"/>
          <w:szCs w:val="24"/>
          <w:u w:val="single"/>
        </w:rPr>
        <w:t>no entrega la información solicitada.</w:t>
      </w:r>
    </w:p>
    <w:p w14:paraId="10833984" w14:textId="77777777" w:rsidR="00790429" w:rsidRPr="00352E00" w:rsidRDefault="00C6242A">
      <w:pPr>
        <w:spacing w:after="0" w:line="360" w:lineRule="auto"/>
        <w:jc w:val="both"/>
        <w:rPr>
          <w:rFonts w:ascii="Palatino Linotype" w:eastAsia="Palatino Linotype" w:hAnsi="Palatino Linotype" w:cs="Palatino Linotype"/>
          <w:sz w:val="24"/>
          <w:szCs w:val="24"/>
          <w:u w:val="single"/>
        </w:rPr>
      </w:pPr>
      <w:r w:rsidRPr="00352E00">
        <w:rPr>
          <w:rFonts w:ascii="Palatino Linotype" w:eastAsia="Palatino Linotype" w:hAnsi="Palatino Linotype" w:cs="Palatino Linotype"/>
          <w:color w:val="000000"/>
          <w:sz w:val="24"/>
          <w:szCs w:val="24"/>
        </w:rPr>
        <w:lastRenderedPageBreak/>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1542439D"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A289C87"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relación a lo anterior, resulta oportuno precisar la estructura orgánica del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que de acuerdo a su organigrama se compone de la siguiente forma:</w:t>
      </w:r>
    </w:p>
    <w:p w14:paraId="7309AD3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noProof/>
        </w:rPr>
        <w:drawing>
          <wp:inline distT="0" distB="0" distL="0" distR="0" wp14:anchorId="7F4FF654" wp14:editId="39A9EF40">
            <wp:extent cx="5743575" cy="3346873"/>
            <wp:effectExtent l="0" t="0" r="0" b="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1371" t="19923" r="19891" b="8835"/>
                    <a:stretch>
                      <a:fillRect/>
                    </a:stretch>
                  </pic:blipFill>
                  <pic:spPr>
                    <a:xfrm>
                      <a:off x="0" y="0"/>
                      <a:ext cx="5743575" cy="3346873"/>
                    </a:xfrm>
                    <a:prstGeom prst="rect">
                      <a:avLst/>
                    </a:prstGeom>
                    <a:ln/>
                  </pic:spPr>
                </pic:pic>
              </a:graphicData>
            </a:graphic>
          </wp:inline>
        </w:drawing>
      </w:r>
    </w:p>
    <w:p w14:paraId="554851A8" w14:textId="77777777" w:rsidR="00790429" w:rsidRPr="00352E00" w:rsidRDefault="00790429">
      <w:pPr>
        <w:spacing w:line="360" w:lineRule="auto"/>
        <w:jc w:val="both"/>
        <w:rPr>
          <w:rFonts w:ascii="Palatino Linotype" w:eastAsia="Palatino Linotype" w:hAnsi="Palatino Linotype" w:cs="Palatino Linotype"/>
          <w:sz w:val="24"/>
          <w:szCs w:val="24"/>
        </w:rPr>
      </w:pPr>
    </w:p>
    <w:p w14:paraId="527178F7" w14:textId="77777777" w:rsidR="00790429" w:rsidRPr="00352E00" w:rsidRDefault="00C6242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sidRPr="00352E00">
        <w:rPr>
          <w:rFonts w:ascii="Palatino Linotype" w:eastAsia="Palatino Linotype" w:hAnsi="Palatino Linotype" w:cs="Palatino Linotype"/>
          <w:b/>
          <w:color w:val="000000"/>
          <w:sz w:val="24"/>
          <w:szCs w:val="24"/>
        </w:rPr>
        <w:lastRenderedPageBreak/>
        <w:t xml:space="preserve">Respecto al </w:t>
      </w:r>
      <w:proofErr w:type="spellStart"/>
      <w:r w:rsidRPr="00352E00">
        <w:rPr>
          <w:rFonts w:ascii="Palatino Linotype" w:eastAsia="Palatino Linotype" w:hAnsi="Palatino Linotype" w:cs="Palatino Linotype"/>
          <w:b/>
          <w:color w:val="000000"/>
          <w:sz w:val="24"/>
          <w:szCs w:val="24"/>
        </w:rPr>
        <w:t>curriculum</w:t>
      </w:r>
      <w:proofErr w:type="spellEnd"/>
      <w:r w:rsidRPr="00352E00">
        <w:rPr>
          <w:rFonts w:ascii="Palatino Linotype" w:eastAsia="Palatino Linotype" w:hAnsi="Palatino Linotype" w:cs="Palatino Linotype"/>
          <w:b/>
          <w:color w:val="000000"/>
          <w:sz w:val="24"/>
          <w:szCs w:val="24"/>
        </w:rPr>
        <w:t xml:space="preserve"> vitae. </w:t>
      </w:r>
    </w:p>
    <w:p w14:paraId="663A7AE3" w14:textId="77777777" w:rsidR="00790429" w:rsidRPr="00352E00" w:rsidRDefault="00C6242A">
      <w:pPr>
        <w:spacing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este punto de la solicitud, </w:t>
      </w:r>
      <w:r w:rsidRPr="00352E00">
        <w:rPr>
          <w:rFonts w:ascii="Palatino Linotype" w:eastAsia="Palatino Linotype" w:hAnsi="Palatino Linotype" w:cs="Palatino Linotype"/>
          <w:b/>
          <w:sz w:val="24"/>
          <w:szCs w:val="24"/>
        </w:rPr>
        <w:t xml:space="preserve">EL SUJETO OBLIGADO </w:t>
      </w:r>
      <w:r w:rsidRPr="00352E00">
        <w:rPr>
          <w:rFonts w:ascii="Palatino Linotype" w:eastAsia="Palatino Linotype" w:hAnsi="Palatino Linotype" w:cs="Palatino Linotype"/>
          <w:sz w:val="24"/>
          <w:szCs w:val="24"/>
        </w:rPr>
        <w:t>hace entrega de la una liga electrónica, en donde se observa lo siguiente:</w:t>
      </w:r>
    </w:p>
    <w:p w14:paraId="6C894A87" w14:textId="77777777" w:rsidR="00790429" w:rsidRPr="00352E00" w:rsidRDefault="00A11752">
      <w:pPr>
        <w:spacing w:line="360" w:lineRule="auto"/>
        <w:jc w:val="both"/>
        <w:rPr>
          <w:rFonts w:ascii="Palatino Linotype" w:eastAsia="Palatino Linotype" w:hAnsi="Palatino Linotype" w:cs="Palatino Linotype"/>
          <w:sz w:val="24"/>
          <w:szCs w:val="24"/>
        </w:rPr>
      </w:pPr>
      <w:hyperlink r:id="rId10">
        <w:r w:rsidR="00C6242A" w:rsidRPr="00352E00">
          <w:rPr>
            <w:rFonts w:ascii="Palatino Linotype" w:eastAsia="Palatino Linotype" w:hAnsi="Palatino Linotype" w:cs="Palatino Linotype"/>
            <w:color w:val="0563C1"/>
            <w:sz w:val="24"/>
            <w:szCs w:val="24"/>
            <w:u w:val="single"/>
          </w:rPr>
          <w:t>https://ipomex.org.mx/ipo3/lgt/indice/DIFTOLUCA/art_92_xii/4.web?token=03AGdBq26sMW9Vh-Tf5h0MIp8XudMUocUj0jMFLTmeieIPljx3yy58UVV11yM2i-W2_JWl5yyMd2MtlaN7-bxR5sRO6qjZocHJdmWeBIgh_uD38ShzKYdMyTB-t40gYXt3qX18XrzYE5z6Ed_eWy7jSN0oVpfhsPonDwLMUhyYq3INCG2rhZ0MTrpjmDb1IXIsb8zn5kKG5U-snwzLgI9VC6yHSUcgSyTBfbEujaWVCXGZD8BIyJsQ4M_mwX4tMPzCjgdthIBBIESUhJMu5Caxm9q6xGmu75A3Z3J2aXKzsB3MVsnekxual5gku_739tY04mkcENMuKZkQ-8KBFPGdLG402XgaDa2J3YK3Rz0So4G4GmUuFkoBogRvEessiKE0eNdcWviz7-9NvJjmX4raWIn36KgR30MRAiok_WFADilpNnVMXCEmSow8ugxvGDmlAkYN-PRgCk6wDvXgoSTvhCiibkIGqYxwQ</w:t>
        </w:r>
      </w:hyperlink>
      <w:r w:rsidR="00C6242A" w:rsidRPr="00352E00">
        <w:rPr>
          <w:rFonts w:ascii="Palatino Linotype" w:eastAsia="Palatino Linotype" w:hAnsi="Palatino Linotype" w:cs="Palatino Linotype"/>
          <w:sz w:val="24"/>
          <w:szCs w:val="24"/>
        </w:rPr>
        <w:t xml:space="preserve"> </w:t>
      </w:r>
    </w:p>
    <w:p w14:paraId="69FD04BE" w14:textId="77777777" w:rsidR="00790429" w:rsidRPr="00352E00" w:rsidRDefault="00C6242A">
      <w:pPr>
        <w:spacing w:line="360" w:lineRule="auto"/>
        <w:jc w:val="both"/>
        <w:rPr>
          <w:rFonts w:ascii="Palatino Linotype" w:eastAsia="Palatino Linotype" w:hAnsi="Palatino Linotype" w:cs="Palatino Linotype"/>
          <w:sz w:val="24"/>
          <w:szCs w:val="24"/>
        </w:rPr>
      </w:pPr>
      <w:r w:rsidRPr="00352E00">
        <w:rPr>
          <w:noProof/>
        </w:rPr>
        <w:lastRenderedPageBreak/>
        <w:drawing>
          <wp:inline distT="0" distB="0" distL="0" distR="0" wp14:anchorId="474C321B" wp14:editId="512B1711">
            <wp:extent cx="5520312" cy="4124186"/>
            <wp:effectExtent l="0" t="0" r="0" b="0"/>
            <wp:docPr id="1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0537" t="8452" r="21079" b="13966"/>
                    <a:stretch>
                      <a:fillRect/>
                    </a:stretch>
                  </pic:blipFill>
                  <pic:spPr>
                    <a:xfrm>
                      <a:off x="0" y="0"/>
                      <a:ext cx="5520312" cy="4124186"/>
                    </a:xfrm>
                    <a:prstGeom prst="rect">
                      <a:avLst/>
                    </a:prstGeom>
                    <a:ln/>
                  </pic:spPr>
                </pic:pic>
              </a:graphicData>
            </a:graphic>
          </wp:inline>
        </w:drawing>
      </w:r>
    </w:p>
    <w:p w14:paraId="2AABD5DA"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De acuerdo a lo anterior, la liga electrónica dirige a la página IPOMEX del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en la fracción XII correspondiente al perfil de puestos de los servidores públicos, sin embargo, no se encuentra dicha información, ya que, de acuerdo a la imagen antes insertada, la información se encuentra en proceso de elaboración. </w:t>
      </w:r>
    </w:p>
    <w:p w14:paraId="1D37C418"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7F6A9386" w14:textId="77777777" w:rsidR="00790429" w:rsidRPr="00352E00" w:rsidRDefault="00C6242A">
      <w:pPr>
        <w:spacing w:after="0" w:line="360" w:lineRule="auto"/>
        <w:jc w:val="both"/>
        <w:rPr>
          <w:rFonts w:ascii="Palatino Linotype" w:eastAsia="Palatino Linotype" w:hAnsi="Palatino Linotype" w:cs="Palatino Linotype"/>
          <w:b/>
          <w:color w:val="000000"/>
          <w:sz w:val="24"/>
          <w:szCs w:val="24"/>
          <w:u w:val="single"/>
        </w:rPr>
      </w:pPr>
      <w:r w:rsidRPr="00352E00">
        <w:rPr>
          <w:rFonts w:ascii="Palatino Linotype" w:eastAsia="Palatino Linotype" w:hAnsi="Palatino Linotype" w:cs="Palatino Linotype"/>
          <w:sz w:val="24"/>
          <w:szCs w:val="24"/>
        </w:rPr>
        <w:t>Aclarado lo anterior</w:t>
      </w:r>
      <w:r w:rsidRPr="00352E00">
        <w:rPr>
          <w:rFonts w:ascii="Palatino Linotype" w:eastAsia="Palatino Linotype" w:hAnsi="Palatino Linotype" w:cs="Palatino Linotype"/>
          <w:color w:val="000000"/>
          <w:sz w:val="24"/>
          <w:szCs w:val="24"/>
        </w:rPr>
        <w:t xml:space="preserve">, el </w:t>
      </w:r>
      <w:proofErr w:type="spellStart"/>
      <w:r w:rsidRPr="00352E00">
        <w:rPr>
          <w:rFonts w:ascii="Palatino Linotype" w:eastAsia="Palatino Linotype" w:hAnsi="Palatino Linotype" w:cs="Palatino Linotype"/>
          <w:i/>
          <w:color w:val="000000"/>
          <w:sz w:val="24"/>
          <w:szCs w:val="24"/>
        </w:rPr>
        <w:t>curriculum</w:t>
      </w:r>
      <w:proofErr w:type="spellEnd"/>
      <w:r w:rsidRPr="00352E00">
        <w:rPr>
          <w:rFonts w:ascii="Palatino Linotype" w:eastAsia="Palatino Linotype" w:hAnsi="Palatino Linotype" w:cs="Palatino Linotype"/>
          <w:i/>
          <w:color w:val="000000"/>
          <w:sz w:val="24"/>
          <w:szCs w:val="24"/>
        </w:rPr>
        <w:t xml:space="preserve"> vitae</w:t>
      </w:r>
      <w:r w:rsidRPr="00352E00">
        <w:rPr>
          <w:rFonts w:ascii="Palatino Linotype" w:eastAsia="Palatino Linotype" w:hAnsi="Palatino Linotype" w:cs="Palatino Linotype"/>
          <w:color w:val="000000"/>
          <w:sz w:val="24"/>
          <w:szCs w:val="24"/>
        </w:rPr>
        <w:t>, es el documento que las personas elaboran con los datos de identificación, contacto</w:t>
      </w:r>
      <w:r w:rsidRPr="00352E00">
        <w:rPr>
          <w:rFonts w:ascii="Palatino Linotype" w:eastAsia="Palatino Linotype" w:hAnsi="Palatino Linotype" w:cs="Palatino Linotype"/>
          <w:b/>
          <w:color w:val="000000"/>
          <w:sz w:val="24"/>
          <w:szCs w:val="24"/>
          <w:u w:val="single"/>
        </w:rPr>
        <w:t>, preparación académica</w:t>
      </w:r>
      <w:r w:rsidRPr="00352E00">
        <w:rPr>
          <w:rFonts w:ascii="Palatino Linotype" w:eastAsia="Palatino Linotype" w:hAnsi="Palatino Linotype" w:cs="Palatino Linotype"/>
          <w:color w:val="000000"/>
          <w:sz w:val="24"/>
          <w:szCs w:val="24"/>
        </w:rPr>
        <w:t xml:space="preserve"> y</w:t>
      </w:r>
      <w:r w:rsidRPr="00352E00">
        <w:rPr>
          <w:rFonts w:ascii="Palatino Linotype" w:eastAsia="Palatino Linotype" w:hAnsi="Palatino Linotype" w:cs="Palatino Linotype"/>
          <w:b/>
          <w:color w:val="000000"/>
          <w:sz w:val="24"/>
          <w:szCs w:val="24"/>
          <w:u w:val="single"/>
        </w:rPr>
        <w:t xml:space="preserve"> experiencia profesion</w:t>
      </w:r>
      <w:r w:rsidRPr="00352E00">
        <w:rPr>
          <w:rFonts w:ascii="Palatino Linotype" w:eastAsia="Palatino Linotype" w:hAnsi="Palatino Linotype" w:cs="Palatino Linotype"/>
          <w:b/>
          <w:color w:val="000000"/>
          <w:sz w:val="24"/>
          <w:szCs w:val="24"/>
        </w:rPr>
        <w:t>al,</w:t>
      </w:r>
      <w:r w:rsidRPr="00352E00">
        <w:rPr>
          <w:rFonts w:ascii="Palatino Linotype" w:eastAsia="Palatino Linotype" w:hAnsi="Palatino Linotype" w:cs="Palatino Linotype"/>
          <w:color w:val="000000"/>
          <w:sz w:val="24"/>
          <w:szCs w:val="24"/>
        </w:rPr>
        <w:t xml:space="preserve"> para presentarse ante un posible empleador. </w:t>
      </w:r>
      <w:r w:rsidRPr="00352E00">
        <w:rPr>
          <w:rFonts w:ascii="Palatino Linotype" w:eastAsia="Palatino Linotype" w:hAnsi="Palatino Linotype" w:cs="Palatino Linotype"/>
          <w:sz w:val="24"/>
          <w:szCs w:val="24"/>
        </w:rPr>
        <w:t xml:space="preserve">En este sentido, por lo que </w:t>
      </w:r>
      <w:r w:rsidRPr="00352E00">
        <w:rPr>
          <w:rFonts w:ascii="Palatino Linotype" w:eastAsia="Palatino Linotype" w:hAnsi="Palatino Linotype" w:cs="Palatino Linotype"/>
          <w:sz w:val="24"/>
          <w:szCs w:val="24"/>
        </w:rPr>
        <w:lastRenderedPageBreak/>
        <w:t xml:space="preserve">hace al </w:t>
      </w:r>
      <w:proofErr w:type="spellStart"/>
      <w:r w:rsidRPr="00352E00">
        <w:rPr>
          <w:rFonts w:ascii="Palatino Linotype" w:eastAsia="Palatino Linotype" w:hAnsi="Palatino Linotype" w:cs="Palatino Linotype"/>
          <w:i/>
          <w:sz w:val="24"/>
          <w:szCs w:val="24"/>
        </w:rPr>
        <w:t>curriculum</w:t>
      </w:r>
      <w:proofErr w:type="spellEnd"/>
      <w:r w:rsidRPr="00352E00">
        <w:rPr>
          <w:rFonts w:ascii="Palatino Linotype" w:eastAsia="Palatino Linotype" w:hAnsi="Palatino Linotype" w:cs="Palatino Linotype"/>
          <w:i/>
          <w:sz w:val="24"/>
          <w:szCs w:val="24"/>
        </w:rPr>
        <w:t xml:space="preserve"> vitae</w:t>
      </w:r>
      <w:r w:rsidRPr="00352E00">
        <w:rPr>
          <w:rFonts w:ascii="Palatino Linotype" w:eastAsia="Palatino Linotype" w:hAnsi="Palatino Linotype" w:cs="Palatino Linotype"/>
          <w:sz w:val="24"/>
          <w:szCs w:val="24"/>
        </w:rPr>
        <w:t xml:space="preserve">, </w:t>
      </w:r>
      <w:r w:rsidRPr="00352E00">
        <w:rPr>
          <w:rFonts w:ascii="Palatino Linotype" w:eastAsia="Palatino Linotype" w:hAnsi="Palatino Linotype" w:cs="Palatino Linotype"/>
          <w:b/>
          <w:sz w:val="24"/>
          <w:szCs w:val="24"/>
          <w:u w:val="single"/>
        </w:rPr>
        <w:t>permite identificar el nivel y tipo de preparación de su titular y en su caso su perfil profesional o laboral.</w:t>
      </w:r>
    </w:p>
    <w:p w14:paraId="36AA6E79" w14:textId="77777777" w:rsidR="00790429" w:rsidRPr="00352E00" w:rsidRDefault="00790429">
      <w:pPr>
        <w:spacing w:line="360" w:lineRule="auto"/>
        <w:jc w:val="both"/>
        <w:rPr>
          <w:rFonts w:ascii="Palatino Linotype" w:eastAsia="Palatino Linotype" w:hAnsi="Palatino Linotype" w:cs="Palatino Linotype"/>
          <w:sz w:val="24"/>
          <w:szCs w:val="24"/>
        </w:rPr>
      </w:pPr>
    </w:p>
    <w:p w14:paraId="435CD5EC" w14:textId="77777777" w:rsidR="00790429" w:rsidRPr="00352E00" w:rsidRDefault="00C6242A">
      <w:pPr>
        <w:spacing w:after="0" w:line="360" w:lineRule="auto"/>
        <w:jc w:val="both"/>
        <w:rPr>
          <w:rFonts w:ascii="Palatino Linotype" w:eastAsia="Palatino Linotype" w:hAnsi="Palatino Linotype" w:cs="Palatino Linotype"/>
          <w:b/>
          <w:color w:val="000000"/>
          <w:sz w:val="24"/>
          <w:szCs w:val="24"/>
          <w:u w:val="single"/>
        </w:rPr>
      </w:pPr>
      <w:r w:rsidRPr="00352E00">
        <w:rPr>
          <w:rFonts w:ascii="Palatino Linotype" w:eastAsia="Palatino Linotype" w:hAnsi="Palatino Linotype" w:cs="Palatino Linotype"/>
          <w:color w:val="000000"/>
          <w:sz w:val="24"/>
          <w:szCs w:val="24"/>
        </w:rPr>
        <w:t xml:space="preserve">El </w:t>
      </w:r>
      <w:proofErr w:type="spellStart"/>
      <w:r w:rsidRPr="00352E00">
        <w:rPr>
          <w:rFonts w:ascii="Palatino Linotype" w:eastAsia="Palatino Linotype" w:hAnsi="Palatino Linotype" w:cs="Palatino Linotype"/>
          <w:i/>
          <w:color w:val="000000"/>
          <w:sz w:val="24"/>
          <w:szCs w:val="24"/>
        </w:rPr>
        <w:t>curriculum</w:t>
      </w:r>
      <w:proofErr w:type="spellEnd"/>
      <w:r w:rsidRPr="00352E00">
        <w:rPr>
          <w:rFonts w:ascii="Palatino Linotype" w:eastAsia="Palatino Linotype" w:hAnsi="Palatino Linotype" w:cs="Palatino Linotype"/>
          <w:i/>
          <w:color w:val="000000"/>
          <w:sz w:val="24"/>
          <w:szCs w:val="24"/>
        </w:rPr>
        <w:t xml:space="preserve"> vitae</w:t>
      </w:r>
      <w:r w:rsidRPr="00352E00">
        <w:rPr>
          <w:rFonts w:ascii="Palatino Linotype" w:eastAsia="Palatino Linotype" w:hAnsi="Palatino Linotype" w:cs="Palatino Linotype"/>
          <w:color w:val="000000"/>
          <w:sz w:val="24"/>
          <w:szCs w:val="24"/>
        </w:rPr>
        <w:t xml:space="preserve">, proporciona información valiosa sobre la experiencia académica </w:t>
      </w:r>
      <w:r w:rsidRPr="00352E00">
        <w:rPr>
          <w:rFonts w:ascii="Palatino Linotype" w:eastAsia="Palatino Linotype" w:hAnsi="Palatino Linotype" w:cs="Palatino Linotype"/>
          <w:b/>
          <w:color w:val="000000"/>
          <w:sz w:val="24"/>
          <w:szCs w:val="24"/>
          <w:u w:val="single"/>
        </w:rPr>
        <w:t>y profesional</w:t>
      </w:r>
      <w:r w:rsidRPr="00352E00">
        <w:rPr>
          <w:rFonts w:ascii="Palatino Linotype" w:eastAsia="Palatino Linotype" w:hAnsi="Palatino Linotype" w:cs="Palatino Linotype"/>
          <w:color w:val="000000"/>
          <w:sz w:val="24"/>
          <w:szCs w:val="24"/>
        </w:rPr>
        <w:t xml:space="preserve"> de quienes ocupan cargos en la administración pública, permite conocer con toda certeza y de manera indudable si las personas que se desempeñan como servidores públicos </w:t>
      </w:r>
      <w:r w:rsidRPr="00352E00">
        <w:rPr>
          <w:rFonts w:ascii="Palatino Linotype" w:eastAsia="Palatino Linotype" w:hAnsi="Palatino Linotype" w:cs="Palatino Linotype"/>
          <w:b/>
          <w:color w:val="000000"/>
          <w:sz w:val="24"/>
          <w:szCs w:val="24"/>
          <w:u w:val="single"/>
        </w:rPr>
        <w:t xml:space="preserve">tienen el perfil idóneo para desarrollar las actividades y atribuciones que se deriven de su encargo. </w:t>
      </w:r>
    </w:p>
    <w:p w14:paraId="5B87A0E4" w14:textId="77777777" w:rsidR="00790429" w:rsidRPr="00352E00" w:rsidRDefault="00790429">
      <w:pPr>
        <w:spacing w:after="0" w:line="360" w:lineRule="auto"/>
        <w:jc w:val="both"/>
        <w:rPr>
          <w:rFonts w:ascii="Palatino Linotype" w:eastAsia="Palatino Linotype" w:hAnsi="Palatino Linotype" w:cs="Palatino Linotype"/>
          <w:color w:val="000000"/>
        </w:rPr>
      </w:pPr>
    </w:p>
    <w:p w14:paraId="7D3422B7"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El </w:t>
      </w:r>
      <w:proofErr w:type="spellStart"/>
      <w:r w:rsidRPr="00352E00">
        <w:rPr>
          <w:rFonts w:ascii="Palatino Linotype" w:eastAsia="Palatino Linotype" w:hAnsi="Palatino Linotype" w:cs="Palatino Linotype"/>
          <w:i/>
          <w:color w:val="000000"/>
          <w:sz w:val="24"/>
          <w:szCs w:val="24"/>
        </w:rPr>
        <w:t>curriculum</w:t>
      </w:r>
      <w:proofErr w:type="spellEnd"/>
      <w:r w:rsidRPr="00352E00">
        <w:rPr>
          <w:rFonts w:ascii="Palatino Linotype" w:eastAsia="Palatino Linotype" w:hAnsi="Palatino Linotype" w:cs="Palatino Linotype"/>
          <w:i/>
          <w:color w:val="000000"/>
          <w:sz w:val="24"/>
          <w:szCs w:val="24"/>
        </w:rPr>
        <w:t xml:space="preserve"> vitae</w:t>
      </w:r>
      <w:r w:rsidRPr="00352E00">
        <w:rPr>
          <w:rFonts w:ascii="Palatino Linotype" w:eastAsia="Palatino Linotype" w:hAnsi="Palatino Linotype" w:cs="Palatino Linotype"/>
          <w:color w:val="000000"/>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5424C928" w14:textId="77777777" w:rsidR="00790429" w:rsidRPr="00352E00" w:rsidRDefault="00790429">
      <w:pPr>
        <w:spacing w:after="0" w:line="360" w:lineRule="auto"/>
        <w:jc w:val="both"/>
        <w:rPr>
          <w:rFonts w:ascii="Palatino Linotype" w:eastAsia="Palatino Linotype" w:hAnsi="Palatino Linotype" w:cs="Palatino Linotype"/>
          <w:color w:val="000000"/>
        </w:rPr>
      </w:pPr>
    </w:p>
    <w:p w14:paraId="2245D4FB"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14:paraId="6C0865AA" w14:textId="77777777" w:rsidR="00790429" w:rsidRPr="00352E00" w:rsidRDefault="00790429">
      <w:pPr>
        <w:spacing w:after="0" w:line="360" w:lineRule="auto"/>
        <w:jc w:val="both"/>
        <w:rPr>
          <w:rFonts w:ascii="Palatino Linotype" w:eastAsia="Palatino Linotype" w:hAnsi="Palatino Linotype" w:cs="Palatino Linotype"/>
          <w:color w:val="000000"/>
          <w:sz w:val="24"/>
          <w:szCs w:val="24"/>
        </w:rPr>
      </w:pPr>
    </w:p>
    <w:p w14:paraId="19312BB6"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lastRenderedPageBreak/>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14:paraId="0E66AFD3" w14:textId="77777777" w:rsidR="00790429" w:rsidRPr="00352E00" w:rsidRDefault="00C6242A">
      <w:pPr>
        <w:spacing w:after="0" w:line="360" w:lineRule="auto"/>
        <w:jc w:val="center"/>
        <w:rPr>
          <w:rFonts w:ascii="Palatino Linotype" w:eastAsia="Palatino Linotype" w:hAnsi="Palatino Linotype" w:cs="Palatino Linotype"/>
          <w:color w:val="000000"/>
        </w:rPr>
      </w:pPr>
      <w:r w:rsidRPr="00352E00">
        <w:rPr>
          <w:rFonts w:ascii="Palatino Linotype" w:eastAsia="Palatino Linotype" w:hAnsi="Palatino Linotype" w:cs="Palatino Linotype"/>
          <w:noProof/>
          <w:color w:val="000000"/>
        </w:rPr>
        <w:drawing>
          <wp:inline distT="0" distB="0" distL="0" distR="0" wp14:anchorId="7D20B82B" wp14:editId="6B465762">
            <wp:extent cx="4229100" cy="1457325"/>
            <wp:effectExtent l="0" t="0" r="0" b="0"/>
            <wp:docPr id="105" name="image10.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 Tabla&#10;&#10;Descripción generada automáticamente"/>
                    <pic:cNvPicPr preferRelativeResize="0"/>
                  </pic:nvPicPr>
                  <pic:blipFill>
                    <a:blip r:embed="rId12"/>
                    <a:srcRect t="24638"/>
                    <a:stretch>
                      <a:fillRect/>
                    </a:stretch>
                  </pic:blipFill>
                  <pic:spPr>
                    <a:xfrm>
                      <a:off x="0" y="0"/>
                      <a:ext cx="4229100" cy="1457325"/>
                    </a:xfrm>
                    <a:prstGeom prst="rect">
                      <a:avLst/>
                    </a:prstGeom>
                    <a:ln/>
                  </pic:spPr>
                </pic:pic>
              </a:graphicData>
            </a:graphic>
          </wp:inline>
        </w:drawing>
      </w:r>
      <w:r w:rsidRPr="00352E00">
        <w:rPr>
          <w:noProof/>
        </w:rPr>
        <mc:AlternateContent>
          <mc:Choice Requires="wps">
            <w:drawing>
              <wp:anchor distT="0" distB="0" distL="114300" distR="114300" simplePos="0" relativeHeight="251658240" behindDoc="0" locked="0" layoutInCell="1" hidden="0" allowOverlap="1" wp14:anchorId="04933DEC" wp14:editId="1FBB28D4">
                <wp:simplePos x="0" y="0"/>
                <wp:positionH relativeFrom="column">
                  <wp:posOffset>762000</wp:posOffset>
                </wp:positionH>
                <wp:positionV relativeFrom="paragraph">
                  <wp:posOffset>495300</wp:posOffset>
                </wp:positionV>
                <wp:extent cx="4254500" cy="908685"/>
                <wp:effectExtent l="0" t="0" r="0" b="0"/>
                <wp:wrapNone/>
                <wp:docPr id="97" name="Rectángulo 97"/>
                <wp:cNvGraphicFramePr/>
                <a:graphic xmlns:a="http://schemas.openxmlformats.org/drawingml/2006/main">
                  <a:graphicData uri="http://schemas.microsoft.com/office/word/2010/wordprocessingShape">
                    <wps:wsp>
                      <wps:cNvSpPr/>
                      <wps:spPr>
                        <a:xfrm>
                          <a:off x="4183950" y="3538383"/>
                          <a:ext cx="2324100" cy="483235"/>
                        </a:xfrm>
                        <a:prstGeom prst="rect">
                          <a:avLst/>
                        </a:prstGeom>
                        <a:noFill/>
                        <a:ln w="28575" cap="flat" cmpd="sng">
                          <a:solidFill>
                            <a:srgbClr val="000000"/>
                          </a:solidFill>
                          <a:prstDash val="solid"/>
                          <a:miter lim="800000"/>
                          <a:headEnd type="none" w="sm" len="sm"/>
                          <a:tailEnd type="none" w="sm" len="sm"/>
                        </a:ln>
                      </wps:spPr>
                      <wps:txbx>
                        <w:txbxContent>
                          <w:p w14:paraId="03040B7E" w14:textId="77777777" w:rsidR="00B90F08" w:rsidRDefault="00B90F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97" o:spid="_x0000_s1026" style="position:absolute;left:0;text-align:left;margin-left:60pt;margin-top:39pt;width:335pt;height:71.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" filled="f" strokeweight="2.25pt">
                <v:stroke startarrowwidth="narrow" startarrowlength="short" endarrowwidth="narrow" endarrowlength="short"/>
                <v:textbox inset="2.53958mm,2.53958mm,2.53958mm,2.53958mm">
                  <w:txbxContent>
                    <w:p w:rsidR="00B90F08" w:rsidRDefault="00B90F08">
                      <w:pPr>
                        <w:spacing w:after="0" w:line="240" w:lineRule="auto"/>
                        <w:textDirection w:val="btLr"/>
                      </w:pPr>
                    </w:p>
                  </w:txbxContent>
                </v:textbox>
              </v:rect>
            </w:pict>
          </mc:Fallback>
        </mc:AlternateContent>
      </w:r>
    </w:p>
    <w:p w14:paraId="1473E8CD" w14:textId="77777777" w:rsidR="00790429" w:rsidRPr="00352E00" w:rsidRDefault="00790429">
      <w:pPr>
        <w:spacing w:after="0" w:line="360" w:lineRule="auto"/>
        <w:jc w:val="center"/>
        <w:rPr>
          <w:rFonts w:ascii="Palatino Linotype" w:eastAsia="Palatino Linotype" w:hAnsi="Palatino Linotype" w:cs="Palatino Linotype"/>
          <w:color w:val="000000"/>
        </w:rPr>
      </w:pPr>
    </w:p>
    <w:p w14:paraId="3DB6CE53"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En ese contexto, según Islas, Jorge (2016), en la “Ley General de Transparencia y Acceso a la Información Pública Comentada” (p. 244), refirió que el </w:t>
      </w:r>
      <w:proofErr w:type="spellStart"/>
      <w:r w:rsidRPr="00352E00">
        <w:rPr>
          <w:rFonts w:ascii="Palatino Linotype" w:eastAsia="Palatino Linotype" w:hAnsi="Palatino Linotype" w:cs="Palatino Linotype"/>
          <w:b/>
          <w:i/>
          <w:color w:val="000000"/>
          <w:sz w:val="24"/>
          <w:szCs w:val="24"/>
        </w:rPr>
        <w:t>curriculum</w:t>
      </w:r>
      <w:proofErr w:type="spellEnd"/>
      <w:r w:rsidRPr="00352E00">
        <w:rPr>
          <w:rFonts w:ascii="Palatino Linotype" w:eastAsia="Palatino Linotype" w:hAnsi="Palatino Linotype" w:cs="Palatino Linotype"/>
          <w:b/>
          <w:i/>
          <w:color w:val="000000"/>
          <w:sz w:val="24"/>
          <w:szCs w:val="24"/>
        </w:rPr>
        <w:t xml:space="preserve"> vitae</w:t>
      </w:r>
      <w:r w:rsidRPr="00352E00">
        <w:rPr>
          <w:rFonts w:ascii="Palatino Linotype" w:eastAsia="Palatino Linotype" w:hAnsi="Palatino Linotype" w:cs="Palatino Linotype"/>
          <w:b/>
          <w:color w:val="000000"/>
          <w:sz w:val="24"/>
          <w:szCs w:val="24"/>
        </w:rPr>
        <w:t xml:space="preserve"> </w:t>
      </w:r>
      <w:r w:rsidRPr="00352E00">
        <w:rPr>
          <w:rFonts w:ascii="Palatino Linotype" w:eastAsia="Palatino Linotype" w:hAnsi="Palatino Linotype" w:cs="Palatino Linotype"/>
          <w:color w:val="000000"/>
          <w:sz w:val="24"/>
          <w:szCs w:val="24"/>
        </w:rPr>
        <w:t>d</w:t>
      </w:r>
      <w:r w:rsidRPr="00352E00">
        <w:rPr>
          <w:rFonts w:ascii="Palatino Linotype" w:eastAsia="Palatino Linotype" w:hAnsi="Palatino Linotype" w:cs="Palatino Linotype"/>
          <w:b/>
          <w:color w:val="000000"/>
          <w:sz w:val="24"/>
          <w:szCs w:val="24"/>
        </w:rPr>
        <w:t xml:space="preserve">e un servidor público, justifica que su </w:t>
      </w:r>
      <w:r w:rsidRPr="00352E00">
        <w:rPr>
          <w:rFonts w:ascii="Palatino Linotype" w:eastAsia="Palatino Linotype" w:hAnsi="Palatino Linotype" w:cs="Palatino Linotype"/>
          <w:b/>
          <w:sz w:val="24"/>
          <w:szCs w:val="24"/>
        </w:rPr>
        <w:t xml:space="preserve">formación académica resulta </w:t>
      </w:r>
      <w:r w:rsidRPr="00352E00">
        <w:rPr>
          <w:rFonts w:ascii="Palatino Linotype" w:eastAsia="Palatino Linotype" w:hAnsi="Palatino Linotype" w:cs="Palatino Linotype"/>
          <w:b/>
          <w:color w:val="000000"/>
          <w:sz w:val="24"/>
          <w:szCs w:val="24"/>
        </w:rPr>
        <w:t>viable para el desempeño eficiente y correcto de su encargo; lo anterior, con el fin de acreditar que dichos trabajadores sean los más capacitados acordes al área solicitada.</w:t>
      </w:r>
    </w:p>
    <w:p w14:paraId="2916156E" w14:textId="77777777" w:rsidR="00790429" w:rsidRPr="00352E00" w:rsidRDefault="00790429">
      <w:pPr>
        <w:spacing w:after="0" w:line="360" w:lineRule="auto"/>
        <w:jc w:val="both"/>
        <w:rPr>
          <w:rFonts w:ascii="Palatino Linotype" w:eastAsia="Palatino Linotype" w:hAnsi="Palatino Linotype" w:cs="Palatino Linotype"/>
          <w:color w:val="000000"/>
          <w:sz w:val="24"/>
          <w:szCs w:val="24"/>
        </w:rPr>
      </w:pPr>
    </w:p>
    <w:p w14:paraId="4F40D72E" w14:textId="77777777" w:rsidR="00790429" w:rsidRPr="00352E00" w:rsidRDefault="00C6242A">
      <w:pPr>
        <w:spacing w:after="0" w:line="360" w:lineRule="auto"/>
        <w:ind w:right="-93"/>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lastRenderedPageBreak/>
        <w:t xml:space="preserve">Se robustece lo anterior, con el </w:t>
      </w:r>
      <w:r w:rsidRPr="00352E00">
        <w:rPr>
          <w:rFonts w:ascii="Palatino Linotype" w:eastAsia="Palatino Linotype" w:hAnsi="Palatino Linotype" w:cs="Palatino Linotype"/>
          <w:b/>
          <w:color w:val="000000"/>
          <w:sz w:val="24"/>
          <w:szCs w:val="24"/>
        </w:rPr>
        <w:t>Criterio 03/09</w:t>
      </w:r>
      <w:r w:rsidRPr="00352E00">
        <w:rPr>
          <w:rFonts w:ascii="Palatino Linotype" w:eastAsia="Palatino Linotype" w:hAnsi="Palatino Linotype" w:cs="Palatino Linotype"/>
          <w:color w:val="000000"/>
          <w:sz w:val="24"/>
          <w:szCs w:val="24"/>
        </w:rPr>
        <w:t>, emitido por el Pleno del entonces Instituto Federal de Acceso a la Información y Protección de Datos, que prevé lo siguiente:</w:t>
      </w:r>
    </w:p>
    <w:p w14:paraId="058BDEB9" w14:textId="77777777" w:rsidR="00790429" w:rsidRPr="00352E00" w:rsidRDefault="00790429">
      <w:pPr>
        <w:spacing w:after="0" w:line="276" w:lineRule="auto"/>
        <w:ind w:right="-93"/>
        <w:jc w:val="both"/>
        <w:rPr>
          <w:rFonts w:ascii="Palatino Linotype" w:eastAsia="Palatino Linotype" w:hAnsi="Palatino Linotype" w:cs="Palatino Linotype"/>
          <w:color w:val="000000"/>
        </w:rPr>
      </w:pPr>
    </w:p>
    <w:p w14:paraId="61EC1EF8" w14:textId="77777777" w:rsidR="00790429" w:rsidRPr="00352E00" w:rsidRDefault="00C6242A">
      <w:pPr>
        <w:spacing w:after="0" w:line="276" w:lineRule="auto"/>
        <w:ind w:left="567" w:right="567"/>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b/>
          <w:i/>
          <w:color w:val="000000"/>
        </w:rPr>
        <w:t>“</w:t>
      </w:r>
      <w:proofErr w:type="spellStart"/>
      <w:r w:rsidRPr="00352E00">
        <w:rPr>
          <w:rFonts w:ascii="Palatino Linotype" w:eastAsia="Palatino Linotype" w:hAnsi="Palatino Linotype" w:cs="Palatino Linotype"/>
          <w:b/>
          <w:i/>
          <w:color w:val="000000"/>
        </w:rPr>
        <w:t>Curriculum</w:t>
      </w:r>
      <w:proofErr w:type="spellEnd"/>
      <w:r w:rsidRPr="00352E00">
        <w:rPr>
          <w:rFonts w:ascii="Palatino Linotype" w:eastAsia="Palatino Linotype" w:hAnsi="Palatino Linotype" w:cs="Palatino Linotype"/>
          <w:b/>
          <w:i/>
          <w:color w:val="000000"/>
        </w:rPr>
        <w:t xml:space="preserve"> Vitae de servidores públicos. Es obligación de los sujetos obligados otorgar acceso a versiones públicas de los mismos ante una solicitud de acceso.</w:t>
      </w:r>
      <w:r w:rsidRPr="00352E00">
        <w:rPr>
          <w:rFonts w:ascii="Palatino Linotype" w:eastAsia="Palatino Linotype" w:hAnsi="Palatino Linotype" w:cs="Palatino Linotype"/>
          <w:i/>
          <w:color w:val="00000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352E00">
        <w:rPr>
          <w:rFonts w:ascii="Palatino Linotype" w:eastAsia="Palatino Linotype" w:hAnsi="Palatino Linotype" w:cs="Palatino Linotype"/>
          <w:i/>
          <w:color w:val="000000"/>
        </w:rPr>
        <w:t>curriculum</w:t>
      </w:r>
      <w:proofErr w:type="spellEnd"/>
      <w:r w:rsidRPr="00352E00">
        <w:rPr>
          <w:rFonts w:ascii="Palatino Linotype" w:eastAsia="Palatino Linotype" w:hAnsi="Palatino Linotype" w:cs="Palatino Linotype"/>
          <w:i/>
          <w:color w:val="000000"/>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52E00">
        <w:rPr>
          <w:rFonts w:ascii="Palatino Linotype" w:eastAsia="Palatino Linotype" w:hAnsi="Palatino Linotype" w:cs="Palatino Linotype"/>
          <w:i/>
          <w:color w:val="000000"/>
        </w:rPr>
        <w:t>curriculum</w:t>
      </w:r>
      <w:proofErr w:type="spellEnd"/>
      <w:r w:rsidRPr="00352E00">
        <w:rPr>
          <w:rFonts w:ascii="Palatino Linotype" w:eastAsia="Palatino Linotype" w:hAnsi="Palatino Linotype" w:cs="Palatino Linotype"/>
          <w:i/>
          <w:color w:val="00000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52E00">
        <w:rPr>
          <w:rFonts w:ascii="Palatino Linotype" w:eastAsia="Palatino Linotype" w:hAnsi="Palatino Linotype" w:cs="Palatino Linotype"/>
          <w:i/>
          <w:color w:val="000000"/>
        </w:rPr>
        <w:t>curriculum</w:t>
      </w:r>
      <w:proofErr w:type="spellEnd"/>
      <w:r w:rsidRPr="00352E00">
        <w:rPr>
          <w:rFonts w:ascii="Palatino Linotype" w:eastAsia="Palatino Linotype" w:hAnsi="Palatino Linotype" w:cs="Palatino Linotype"/>
          <w:i/>
          <w:color w:val="000000"/>
        </w:rPr>
        <w:t xml:space="preserve"> vitae de un servidor público susceptibles de hacerse del conocimiento público, ante una solicitud de acceso, </w:t>
      </w:r>
      <w:r w:rsidRPr="00352E00">
        <w:rPr>
          <w:rFonts w:ascii="Palatino Linotype" w:eastAsia="Palatino Linotype" w:hAnsi="Palatino Linotype" w:cs="Palatino Linotype"/>
          <w:b/>
          <w:i/>
          <w:color w:val="000000"/>
          <w:u w:val="single"/>
        </w:rPr>
        <w:t>se encuentran los relativos a su trayectoria académic</w:t>
      </w:r>
      <w:r w:rsidRPr="00352E00">
        <w:rPr>
          <w:rFonts w:ascii="Palatino Linotype" w:eastAsia="Palatino Linotype" w:hAnsi="Palatino Linotype" w:cs="Palatino Linotype"/>
          <w:i/>
          <w:color w:val="000000"/>
        </w:rPr>
        <w:t>a, profesional, laboral, así como todos aquellos que acrediten su capacidad, habilidades o pericia para ocupar el cargo público.”</w:t>
      </w:r>
    </w:p>
    <w:p w14:paraId="3A6D000A" w14:textId="77777777" w:rsidR="00B90F08" w:rsidRPr="00352E00" w:rsidRDefault="00B90F08">
      <w:pPr>
        <w:spacing w:after="0" w:line="276" w:lineRule="auto"/>
        <w:ind w:left="567" w:right="567"/>
        <w:jc w:val="both"/>
        <w:rPr>
          <w:rFonts w:ascii="Palatino Linotype" w:eastAsia="Palatino Linotype" w:hAnsi="Palatino Linotype" w:cs="Palatino Linotype"/>
          <w:i/>
          <w:color w:val="000000"/>
        </w:rPr>
      </w:pPr>
    </w:p>
    <w:p w14:paraId="02A74159"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352E00">
        <w:rPr>
          <w:rFonts w:ascii="Palatino Linotype" w:eastAsia="Palatino Linotype" w:hAnsi="Palatino Linotype" w:cs="Palatino Linotype"/>
          <w:i/>
          <w:color w:val="000000"/>
          <w:sz w:val="24"/>
          <w:szCs w:val="24"/>
        </w:rPr>
        <w:t>curriculum</w:t>
      </w:r>
      <w:proofErr w:type="spellEnd"/>
      <w:r w:rsidRPr="00352E00">
        <w:rPr>
          <w:rFonts w:ascii="Palatino Linotype" w:eastAsia="Palatino Linotype" w:hAnsi="Palatino Linotype" w:cs="Palatino Linotype"/>
          <w:i/>
          <w:color w:val="000000"/>
          <w:sz w:val="24"/>
          <w:szCs w:val="24"/>
        </w:rPr>
        <w:t xml:space="preserve"> vitae, </w:t>
      </w:r>
      <w:r w:rsidRPr="00352E00">
        <w:rPr>
          <w:rFonts w:ascii="Palatino Linotype" w:eastAsia="Palatino Linotype" w:hAnsi="Palatino Linotype" w:cs="Palatino Linotype"/>
          <w:color w:val="000000"/>
          <w:sz w:val="24"/>
          <w:szCs w:val="24"/>
        </w:rPr>
        <w:t xml:space="preserve">tales como, la trayectoria académica, profesional, laboral, así como todos aquellos que acrediten </w:t>
      </w:r>
      <w:r w:rsidRPr="00352E00">
        <w:rPr>
          <w:rFonts w:ascii="Palatino Linotype" w:eastAsia="Palatino Linotype" w:hAnsi="Palatino Linotype" w:cs="Palatino Linotype"/>
          <w:color w:val="000000"/>
          <w:sz w:val="24"/>
          <w:szCs w:val="24"/>
        </w:rPr>
        <w:lastRenderedPageBreak/>
        <w:t xml:space="preserve">su capacidad, habilidades pericia para ocupar el puesto público. Lo anterior, para favorecer la rendición de cuentas, pues la publicidad de lo anterior tiene como fin verificar el correcto desempeño de los sujetos obligados. </w:t>
      </w:r>
    </w:p>
    <w:p w14:paraId="6582B245"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1FDF116" w14:textId="77777777" w:rsidR="00A317F2" w:rsidRPr="00352E00" w:rsidRDefault="00A317F2" w:rsidP="00A317F2">
      <w:pPr>
        <w:spacing w:line="360" w:lineRule="auto"/>
        <w:contextualSpacing/>
        <w:jc w:val="both"/>
        <w:rPr>
          <w:rFonts w:ascii="Palatino Linotype" w:hAnsi="Palatino Linotype"/>
          <w:sz w:val="24"/>
          <w:szCs w:val="24"/>
        </w:rPr>
      </w:pPr>
      <w:r w:rsidRPr="00352E00">
        <w:rPr>
          <w:rFonts w:ascii="Palatino Linotype" w:hAnsi="Palatino Linotype"/>
          <w:sz w:val="24"/>
          <w:szCs w:val="24"/>
        </w:rPr>
        <w:t xml:space="preserve">No pasa desapercibido mencionar </w:t>
      </w:r>
      <w:r w:rsidRPr="00352E00">
        <w:rPr>
          <w:rFonts w:ascii="Palatino Linotype" w:hAnsi="Palatino Linotype" w:cs="Arial"/>
          <w:sz w:val="24"/>
          <w:szCs w:val="24"/>
        </w:rPr>
        <w:t xml:space="preserve">que en dicho documento solicitado puede obrar el </w:t>
      </w:r>
      <w:r w:rsidRPr="00352E00">
        <w:rPr>
          <w:rFonts w:ascii="Palatino Linotype" w:hAnsi="Palatino Linotype"/>
          <w:sz w:val="24"/>
          <w:szCs w:val="24"/>
        </w:rPr>
        <w:t xml:space="preserve"> nombre, </w:t>
      </w:r>
      <w:bookmarkStart w:id="0" w:name="_Hlk114567553"/>
      <w:r w:rsidRPr="00352E00">
        <w:rPr>
          <w:rFonts w:ascii="Palatino Linotype" w:hAnsi="Palatino Linotype"/>
          <w:sz w:val="24"/>
          <w:szCs w:val="24"/>
        </w:rPr>
        <w:t>domicilio, teléfono, correo electrónico</w:t>
      </w:r>
      <w:bookmarkEnd w:id="0"/>
      <w:r w:rsidRPr="00352E00">
        <w:rPr>
          <w:rFonts w:ascii="Palatino Linotype" w:hAnsi="Palatino Linotype"/>
          <w:sz w:val="24"/>
          <w:szCs w:val="24"/>
        </w:rPr>
        <w:t xml:space="preserve">, escolaridad, capacitación recibida, conocimientos y/o habilidades para el puesto, experiencia laboral, fecha y firma de quien ostenta el cargo, por lo que los datos como el domicilio, teléfono y correo electrónico no </w:t>
      </w:r>
      <w:r w:rsidRPr="00352E00">
        <w:rPr>
          <w:rFonts w:ascii="Palatino Linotype" w:hAnsi="Palatino Linotype" w:cs="Tahoma"/>
          <w:sz w:val="24"/>
          <w:szCs w:val="24"/>
        </w:rPr>
        <w:t>corresponde a la persona física en su calidad de particular y no como servidor público</w:t>
      </w:r>
      <w:r w:rsidRPr="00352E00">
        <w:rPr>
          <w:rFonts w:ascii="Palatino Linotype" w:hAnsi="Palatino Linotype"/>
          <w:sz w:val="24"/>
          <w:szCs w:val="24"/>
        </w:rPr>
        <w:t xml:space="preserve">, ya que, </w:t>
      </w:r>
      <w:r w:rsidRPr="00352E00">
        <w:rPr>
          <w:rFonts w:ascii="Palatino Linotype" w:hAnsi="Palatino Linotype" w:cs="Tahoma"/>
          <w:sz w:val="24"/>
          <w:szCs w:val="24"/>
          <w:lang w:val="es-ES"/>
        </w:rPr>
        <w:t xml:space="preserve">permiten hacer identificable y ubicable, a los servidores públicos ya que puede propiciar que pueda ser molestado en su casa o negocio, de este modo, los datos que permiten a cualquier individuo con esfuerzos mínimos identificar directamente en la privacidad de personas físicas identificadas y su difusión podría afectar la esfera privada de las mismas. </w:t>
      </w:r>
    </w:p>
    <w:p w14:paraId="6616B8AC" w14:textId="77777777" w:rsidR="00A317F2" w:rsidRPr="00352E00" w:rsidRDefault="00A317F2" w:rsidP="00A317F2">
      <w:pPr>
        <w:spacing w:line="360" w:lineRule="auto"/>
        <w:contextualSpacing/>
        <w:jc w:val="both"/>
        <w:rPr>
          <w:rFonts w:ascii="Palatino Linotype" w:hAnsi="Palatino Linotype" w:cs="Tahoma"/>
          <w:sz w:val="24"/>
          <w:szCs w:val="24"/>
          <w:lang w:val="es-ES"/>
        </w:rPr>
      </w:pPr>
    </w:p>
    <w:p w14:paraId="10B79CF7" w14:textId="77777777" w:rsidR="00A317F2" w:rsidRPr="00352E00" w:rsidRDefault="00A317F2" w:rsidP="00A317F2">
      <w:pPr>
        <w:spacing w:line="360" w:lineRule="auto"/>
        <w:contextualSpacing/>
        <w:jc w:val="both"/>
        <w:rPr>
          <w:rFonts w:ascii="Palatino Linotype" w:hAnsi="Palatino Linotype" w:cs="Tahoma"/>
          <w:sz w:val="24"/>
          <w:szCs w:val="24"/>
          <w:lang w:val="es-ES"/>
        </w:rPr>
      </w:pPr>
      <w:r w:rsidRPr="00352E00">
        <w:rPr>
          <w:rFonts w:ascii="Palatino Linotype" w:hAnsi="Palatino Linotype"/>
          <w:sz w:val="24"/>
          <w:szCs w:val="24"/>
        </w:rPr>
        <w:t>Por cuanto hace a los datos escolares y laborales en su mayor parte pueden ser visibles, puesto que con ellos se permite comprobar la preparación y experiencia del servidor público.</w:t>
      </w:r>
    </w:p>
    <w:p w14:paraId="6F0D7A95" w14:textId="77777777" w:rsidR="00A317F2" w:rsidRPr="00352E00" w:rsidRDefault="00A317F2" w:rsidP="00A317F2">
      <w:pPr>
        <w:spacing w:line="360" w:lineRule="auto"/>
        <w:contextualSpacing/>
        <w:jc w:val="both"/>
        <w:rPr>
          <w:rFonts w:ascii="Palatino Linotype" w:hAnsi="Palatino Linotype" w:cs="Tahoma"/>
          <w:sz w:val="24"/>
          <w:szCs w:val="24"/>
          <w:lang w:val="es-ES"/>
        </w:rPr>
      </w:pPr>
    </w:p>
    <w:p w14:paraId="73249193" w14:textId="77777777" w:rsidR="00790429" w:rsidRPr="00352E00" w:rsidRDefault="00A317F2" w:rsidP="0082221C">
      <w:pPr>
        <w:spacing w:line="360" w:lineRule="auto"/>
        <w:contextualSpacing/>
        <w:jc w:val="both"/>
        <w:rPr>
          <w:rFonts w:ascii="Palatino Linotype" w:hAnsi="Palatino Linotype" w:cs="Arial"/>
          <w:sz w:val="24"/>
          <w:szCs w:val="24"/>
        </w:rPr>
      </w:pPr>
      <w:r w:rsidRPr="00352E00">
        <w:rPr>
          <w:rFonts w:ascii="Palatino Linotype" w:hAnsi="Palatino Linotype" w:cs="Arial"/>
          <w:sz w:val="24"/>
          <w:szCs w:val="24"/>
        </w:rPr>
        <w:lastRenderedPageBreak/>
        <w:t>Por lo tanto, es información pública</w:t>
      </w:r>
      <w:r w:rsidRPr="00352E00">
        <w:rPr>
          <w:rStyle w:val="Refdenotaalpie"/>
          <w:rFonts w:ascii="Palatino Linotype" w:hAnsi="Palatino Linotype" w:cs="Arial"/>
          <w:sz w:val="24"/>
          <w:szCs w:val="24"/>
        </w:rPr>
        <w:footnoteReference w:id="3"/>
      </w:r>
      <w:r w:rsidRPr="00352E00">
        <w:rPr>
          <w:rFonts w:ascii="Palatino Linotype" w:hAnsi="Palatino Linotype" w:cs="Arial"/>
          <w:sz w:val="24"/>
          <w:szCs w:val="24"/>
        </w:rPr>
        <w:t xml:space="preserve"> de los servidores públicos la relativa a su trayectoria académica, profesional, laboral, así como todos aquellos datos que acrediten su capacidad, habilidades o pericia para ocupar el cargo público por lo que se estima </w:t>
      </w:r>
      <w:proofErr w:type="gramStart"/>
      <w:r w:rsidRPr="00352E00">
        <w:rPr>
          <w:rFonts w:ascii="Palatino Linotype" w:hAnsi="Palatino Linotype" w:cs="Arial"/>
          <w:sz w:val="24"/>
          <w:szCs w:val="24"/>
        </w:rPr>
        <w:t>que</w:t>
      </w:r>
      <w:proofErr w:type="gramEnd"/>
      <w:r w:rsidRPr="00352E00">
        <w:rPr>
          <w:rFonts w:ascii="Palatino Linotype" w:hAnsi="Palatino Linotype" w:cs="Arial"/>
          <w:sz w:val="24"/>
          <w:szCs w:val="24"/>
        </w:rPr>
        <w:t xml:space="preserve"> con la entrega de</w:t>
      </w:r>
      <w:r w:rsidR="0082221C" w:rsidRPr="00352E00">
        <w:rPr>
          <w:rFonts w:ascii="Palatino Linotype" w:hAnsi="Palatino Linotype" w:cs="Arial"/>
          <w:sz w:val="24"/>
          <w:szCs w:val="24"/>
        </w:rPr>
        <w:t xml:space="preserve"> </w:t>
      </w:r>
      <w:r w:rsidRPr="00352E00">
        <w:rPr>
          <w:rFonts w:ascii="Palatino Linotype" w:hAnsi="Palatino Linotype" w:cs="Arial"/>
          <w:sz w:val="24"/>
          <w:szCs w:val="24"/>
        </w:rPr>
        <w:t>l</w:t>
      </w:r>
      <w:r w:rsidR="0082221C" w:rsidRPr="00352E00">
        <w:rPr>
          <w:rFonts w:ascii="Palatino Linotype" w:hAnsi="Palatino Linotype" w:cs="Arial"/>
          <w:sz w:val="24"/>
          <w:szCs w:val="24"/>
        </w:rPr>
        <w:t>a</w:t>
      </w:r>
      <w:r w:rsidRPr="00352E00">
        <w:rPr>
          <w:rFonts w:ascii="Palatino Linotype" w:hAnsi="Palatino Linotype" w:cs="Arial"/>
          <w:sz w:val="24"/>
          <w:szCs w:val="24"/>
        </w:rPr>
        <w:t xml:space="preserve"> ficha curricular, currículum vitae </w:t>
      </w:r>
      <w:r w:rsidR="0082221C" w:rsidRPr="00352E00">
        <w:rPr>
          <w:rFonts w:ascii="Palatino Linotype" w:hAnsi="Palatino Linotype" w:cs="Arial"/>
          <w:sz w:val="24"/>
          <w:szCs w:val="24"/>
        </w:rPr>
        <w:t xml:space="preserve">o documento análogo </w:t>
      </w:r>
      <w:r w:rsidR="00C6242A" w:rsidRPr="00352E00">
        <w:rPr>
          <w:rFonts w:ascii="Palatino Linotype" w:eastAsia="Palatino Linotype" w:hAnsi="Palatino Linotype" w:cs="Palatino Linotype"/>
          <w:color w:val="000000"/>
          <w:sz w:val="24"/>
          <w:szCs w:val="24"/>
        </w:rPr>
        <w:t xml:space="preserve">de los servidores públicos adscritos al </w:t>
      </w:r>
      <w:r w:rsidR="00C6242A" w:rsidRPr="00352E00">
        <w:rPr>
          <w:rFonts w:ascii="Palatino Linotype" w:eastAsia="Palatino Linotype" w:hAnsi="Palatino Linotype" w:cs="Palatino Linotype"/>
          <w:b/>
          <w:color w:val="000000"/>
          <w:sz w:val="24"/>
          <w:szCs w:val="24"/>
        </w:rPr>
        <w:t>SUJETO OBLIGADO</w:t>
      </w:r>
      <w:r w:rsidR="00C6242A" w:rsidRPr="00352E00">
        <w:rPr>
          <w:rFonts w:ascii="Palatino Linotype" w:eastAsia="Palatino Linotype" w:hAnsi="Palatino Linotype" w:cs="Palatino Linotype"/>
          <w:color w:val="000000"/>
          <w:sz w:val="24"/>
          <w:szCs w:val="24"/>
        </w:rPr>
        <w:t xml:space="preserve"> de ser el caso en versión pública, en términos del considerando quinto del presente fallo.</w:t>
      </w:r>
    </w:p>
    <w:p w14:paraId="5CF1A086" w14:textId="77777777" w:rsidR="00790429" w:rsidRPr="00352E00" w:rsidRDefault="00790429">
      <w:pPr>
        <w:spacing w:after="0" w:line="360" w:lineRule="auto"/>
        <w:jc w:val="both"/>
        <w:rPr>
          <w:rFonts w:ascii="Palatino Linotype" w:eastAsia="Palatino Linotype" w:hAnsi="Palatino Linotype" w:cs="Palatino Linotype"/>
          <w:b/>
          <w:color w:val="000000"/>
          <w:sz w:val="24"/>
          <w:szCs w:val="24"/>
        </w:rPr>
      </w:pPr>
    </w:p>
    <w:p w14:paraId="3CA812B7" w14:textId="77777777" w:rsidR="00790429" w:rsidRPr="00352E00" w:rsidRDefault="00C6242A">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352E00">
        <w:rPr>
          <w:rFonts w:ascii="Palatino Linotype" w:eastAsia="Palatino Linotype" w:hAnsi="Palatino Linotype" w:cs="Palatino Linotype"/>
          <w:b/>
          <w:color w:val="000000"/>
          <w:sz w:val="24"/>
          <w:szCs w:val="24"/>
        </w:rPr>
        <w:t xml:space="preserve">Respecto a las certificaciones de competencia laboral. </w:t>
      </w:r>
    </w:p>
    <w:p w14:paraId="16E2CEC0" w14:textId="77777777" w:rsidR="00790429" w:rsidRPr="00352E00" w:rsidRDefault="00790429">
      <w:pPr>
        <w:spacing w:after="0" w:line="360" w:lineRule="auto"/>
        <w:jc w:val="both"/>
        <w:rPr>
          <w:rFonts w:ascii="Palatino Linotype" w:eastAsia="Palatino Linotype" w:hAnsi="Palatino Linotype" w:cs="Palatino Linotype"/>
          <w:b/>
          <w:color w:val="000000"/>
          <w:sz w:val="24"/>
          <w:szCs w:val="24"/>
        </w:rPr>
      </w:pPr>
    </w:p>
    <w:p w14:paraId="16224E2E" w14:textId="77777777" w:rsidR="00790429" w:rsidRPr="00352E00" w:rsidRDefault="00C6242A">
      <w:pPr>
        <w:spacing w:after="240" w:line="360" w:lineRule="auto"/>
        <w:ind w:right="-93"/>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color w:val="000000"/>
          <w:sz w:val="24"/>
          <w:szCs w:val="24"/>
        </w:rPr>
        <w:t>EL SUJETO OBLIGADO</w:t>
      </w:r>
      <w:r w:rsidR="00F30F94" w:rsidRPr="00352E00">
        <w:rPr>
          <w:rFonts w:ascii="Palatino Linotype" w:eastAsia="Palatino Linotype" w:hAnsi="Palatino Linotype" w:cs="Palatino Linotype"/>
          <w:color w:val="000000"/>
          <w:sz w:val="24"/>
          <w:szCs w:val="24"/>
        </w:rPr>
        <w:t xml:space="preserve">, resulta omiso en emitir </w:t>
      </w:r>
      <w:r w:rsidRPr="00352E00">
        <w:rPr>
          <w:rFonts w:ascii="Palatino Linotype" w:eastAsia="Palatino Linotype" w:hAnsi="Palatino Linotype" w:cs="Palatino Linotype"/>
          <w:color w:val="000000"/>
          <w:sz w:val="24"/>
          <w:szCs w:val="24"/>
        </w:rPr>
        <w:t xml:space="preserve">respuesta o pronunciamiento alguno a este punto de la solicitud, </w:t>
      </w:r>
      <w:r w:rsidRPr="00352E00">
        <w:rPr>
          <w:rFonts w:ascii="Palatino Linotype" w:eastAsia="Palatino Linotype" w:hAnsi="Palatino Linotype" w:cs="Palatino Linotype"/>
          <w:sz w:val="24"/>
          <w:szCs w:val="24"/>
        </w:rPr>
        <w:t>por lo que es importante</w:t>
      </w:r>
      <w:r w:rsidRPr="00352E00">
        <w:rPr>
          <w:rFonts w:ascii="Palatino Linotype" w:eastAsia="Palatino Linotype" w:hAnsi="Palatino Linotype" w:cs="Palatino Linotype"/>
          <w:color w:val="000000"/>
          <w:sz w:val="24"/>
          <w:szCs w:val="24"/>
        </w:rPr>
        <w:t xml:space="preserve"> mencionar </w:t>
      </w:r>
      <w:r w:rsidR="00F30F94" w:rsidRPr="00352E00">
        <w:rPr>
          <w:rFonts w:ascii="Palatino Linotype" w:eastAsia="Palatino Linotype" w:hAnsi="Palatino Linotype" w:cs="Palatino Linotype"/>
          <w:color w:val="000000"/>
          <w:sz w:val="24"/>
          <w:szCs w:val="24"/>
        </w:rPr>
        <w:t>que los únicos servidores públicos que se encuentran obligados a contar con el certificado de competencia laboral son los titulares de Tesorería, de la Procuraduría de Protección Municipal y de la Unidad de Transparencia, de conformidad a l</w:t>
      </w:r>
      <w:r w:rsidRPr="00352E00">
        <w:rPr>
          <w:rFonts w:ascii="Palatino Linotype" w:eastAsia="Palatino Linotype" w:hAnsi="Palatino Linotype" w:cs="Palatino Linotype"/>
          <w:color w:val="000000"/>
          <w:sz w:val="24"/>
          <w:szCs w:val="24"/>
        </w:rPr>
        <w:t>a siguiente normatividad que</w:t>
      </w:r>
      <w:r w:rsidRPr="00352E00">
        <w:rPr>
          <w:rFonts w:ascii="Palatino Linotype" w:eastAsia="Palatino Linotype" w:hAnsi="Palatino Linotype" w:cs="Palatino Linotype"/>
          <w:sz w:val="24"/>
          <w:szCs w:val="24"/>
        </w:rPr>
        <w:t xml:space="preserve"> señala lo conducente:</w:t>
      </w:r>
    </w:p>
    <w:p w14:paraId="3D1DF78E" w14:textId="77777777" w:rsidR="00790429" w:rsidRPr="00352E00" w:rsidRDefault="00C6242A">
      <w:pPr>
        <w:spacing w:before="240"/>
        <w:ind w:left="851" w:right="902"/>
        <w:jc w:val="both"/>
        <w:rPr>
          <w:rFonts w:ascii="Palatino Linotype" w:eastAsia="Palatino Linotype" w:hAnsi="Palatino Linotype" w:cs="Palatino Linotype"/>
          <w:b/>
          <w:i/>
        </w:rPr>
      </w:pPr>
      <w:r w:rsidRPr="00352E00">
        <w:rPr>
          <w:rFonts w:ascii="Palatino Linotype" w:eastAsia="Palatino Linotype" w:hAnsi="Palatino Linotype" w:cs="Palatino Linotype"/>
          <w:b/>
          <w:i/>
        </w:rPr>
        <w:t xml:space="preserve">LEY QUE CREA LOS ORGANISMOS PUBLICOS DESCENTRALIZADOS DE ASISTENCIA SOCIAL, DE CARÁCTER </w:t>
      </w:r>
      <w:r w:rsidRPr="00352E00">
        <w:rPr>
          <w:rFonts w:ascii="Palatino Linotype" w:eastAsia="Palatino Linotype" w:hAnsi="Palatino Linotype" w:cs="Palatino Linotype"/>
          <w:b/>
          <w:i/>
        </w:rPr>
        <w:lastRenderedPageBreak/>
        <w:t>MUNICIPAL, DENOMINADOS "SISTEMAS MUNICIPALES PARA EL DESARROLLO INTEGRAL DE LA FAMILIA.</w:t>
      </w:r>
    </w:p>
    <w:p w14:paraId="41AEC8F2" w14:textId="77777777" w:rsidR="00790429" w:rsidRPr="00352E00" w:rsidRDefault="00C6242A">
      <w:pPr>
        <w:spacing w:before="24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 xml:space="preserve">Artículo 15 </w:t>
      </w:r>
      <w:proofErr w:type="gramStart"/>
      <w:r w:rsidRPr="00352E00">
        <w:rPr>
          <w:rFonts w:ascii="Palatino Linotype" w:eastAsia="Palatino Linotype" w:hAnsi="Palatino Linotype" w:cs="Palatino Linotype"/>
          <w:b/>
          <w:i/>
        </w:rPr>
        <w:t>Ter.-</w:t>
      </w:r>
      <w:proofErr w:type="gramEnd"/>
      <w:r w:rsidRPr="00352E00">
        <w:rPr>
          <w:rFonts w:ascii="Palatino Linotype" w:eastAsia="Palatino Linotype" w:hAnsi="Palatino Linotype" w:cs="Palatino Linotype"/>
          <w:i/>
        </w:rPr>
        <w:t xml:space="preserve"> Para ocupar el cargo de Tesorero del organismo, o equivalentes, se deberán satisfacer los siguientes requisitos:</w:t>
      </w:r>
      <w:r w:rsidRPr="00352E00">
        <w:rPr>
          <w:rFonts w:ascii="Palatino Linotype" w:eastAsia="Palatino Linotype" w:hAnsi="Palatino Linotype" w:cs="Palatino Linotype"/>
          <w:i/>
        </w:rPr>
        <w:br/>
        <w:t>…</w:t>
      </w:r>
    </w:p>
    <w:p w14:paraId="695FB4E4" w14:textId="77777777" w:rsidR="00790429" w:rsidRPr="00352E00" w:rsidRDefault="00C6242A">
      <w:pPr>
        <w:ind w:left="851" w:right="902"/>
        <w:jc w:val="both"/>
        <w:rPr>
          <w:rFonts w:ascii="Palatino Linotype" w:eastAsia="Palatino Linotype" w:hAnsi="Palatino Linotype" w:cs="Palatino Linotype"/>
          <w:i/>
        </w:rPr>
      </w:pPr>
      <w:bookmarkStart w:id="1" w:name="_heading=h.1fob9te" w:colFirst="0" w:colLast="0"/>
      <w:bookmarkEnd w:id="1"/>
      <w:r w:rsidRPr="00352E00">
        <w:rPr>
          <w:rFonts w:ascii="Palatino Linotype" w:eastAsia="Palatino Linotype" w:hAnsi="Palatino Linotype" w:cs="Palatino Linotype"/>
          <w:i/>
        </w:rPr>
        <w:t>V.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certificación de competencia laboral específica, correspondiente al puesto, expedida por el Instituto Hacendario del Estado de México o cualquier autoridad competente;</w:t>
      </w:r>
    </w:p>
    <w:p w14:paraId="17AB8BE3" w14:textId="77777777" w:rsidR="00790429" w:rsidRPr="00352E00" w:rsidRDefault="00C6242A">
      <w:pPr>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El requisito de la certificación de competencia laboral, deberá acreditarse dentro de los seis meses siguientes a la fecha en que inicie funciones.</w:t>
      </w:r>
    </w:p>
    <w:p w14:paraId="2B223D03" w14:textId="77777777" w:rsidR="00790429" w:rsidRPr="00352E00" w:rsidRDefault="00C6242A">
      <w:pPr>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20 Ter.</w:t>
      </w:r>
      <w:r w:rsidRPr="00352E00">
        <w:rPr>
          <w:rFonts w:ascii="Palatino Linotype" w:eastAsia="Palatino Linotype" w:hAnsi="Palatino Linotype" w:cs="Palatino Linotype"/>
          <w:i/>
        </w:rPr>
        <w:t xml:space="preserve"> La persona titular de la Procuraduría de Protección Municipal deberá contar con los requisitos establecidos en la Ley de los Derechos de las Niñas, Niños y Adolescentes y con calificación aprobatoria de la evaluación teórico práctica del curso especializado impartido por el Sistema para el Desarrollo Integral de la Familia del Estado de México, así como la certificación de competencia laboral sobre Gestión para la Promoción y Protección de los Derechos de Niñas, Niños y Adolescentes, emitida por el Instituto Hacendario del Estado de México; y será nombrado por la Junta de Gobierno a propuesta de quien presida el Sistema Municipal para el Desarrollo Integral de la Familia.” (Sic)</w:t>
      </w:r>
    </w:p>
    <w:p w14:paraId="5B8B62BF" w14:textId="77777777" w:rsidR="00790429" w:rsidRPr="00352E00" w:rsidRDefault="00790429">
      <w:pPr>
        <w:ind w:left="851" w:right="902"/>
        <w:jc w:val="both"/>
        <w:rPr>
          <w:rFonts w:ascii="Palatino Linotype" w:eastAsia="Palatino Linotype" w:hAnsi="Palatino Linotype" w:cs="Palatino Linotype"/>
          <w:i/>
        </w:rPr>
      </w:pPr>
    </w:p>
    <w:p w14:paraId="0D581E3E" w14:textId="77777777" w:rsidR="0082221C" w:rsidRPr="00352E00" w:rsidRDefault="00C6242A" w:rsidP="0082221C">
      <w:pPr>
        <w:spacing w:after="0" w:line="360" w:lineRule="auto"/>
        <w:ind w:right="-28"/>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color w:val="000000"/>
          <w:sz w:val="24"/>
          <w:szCs w:val="24"/>
        </w:rPr>
        <w:t>De lo anterior se advierte que los únicos que se encuentran obligados a contar con certificación de competencia laboral son los titulares de Tesorería y de la Procuraduría de Protección Municipal</w:t>
      </w:r>
      <w:r w:rsidRPr="00352E00">
        <w:rPr>
          <w:rFonts w:ascii="Palatino Linotype" w:eastAsia="Palatino Linotype" w:hAnsi="Palatino Linotype" w:cs="Palatino Linotype"/>
          <w:sz w:val="24"/>
          <w:szCs w:val="24"/>
        </w:rPr>
        <w:t>, sin embargo, la misma tiene un plazo de seis meses siguientes a la fecha en que inicien sus funciones.</w:t>
      </w:r>
    </w:p>
    <w:p w14:paraId="088CF6BC" w14:textId="77777777" w:rsidR="00790429" w:rsidRPr="00352E00" w:rsidRDefault="00C6242A" w:rsidP="0082221C">
      <w:pPr>
        <w:spacing w:after="0" w:line="360" w:lineRule="auto"/>
        <w:ind w:right="-28"/>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color w:val="000000"/>
          <w:sz w:val="24"/>
          <w:szCs w:val="24"/>
        </w:rPr>
        <w:lastRenderedPageBreak/>
        <w:t>En ese tenor, conviene mencionar que</w:t>
      </w:r>
      <w:r w:rsidRPr="00352E00">
        <w:rPr>
          <w:rFonts w:ascii="Palatino Linotype" w:eastAsia="Palatino Linotype" w:hAnsi="Palatino Linotype" w:cs="Palatino Linotype"/>
          <w:sz w:val="24"/>
          <w:szCs w:val="24"/>
        </w:rPr>
        <w:t xml:space="preserve"> </w:t>
      </w:r>
      <w:r w:rsidRPr="00352E00">
        <w:rPr>
          <w:rFonts w:ascii="Palatino Linotype" w:eastAsia="Palatino Linotype" w:hAnsi="Palatino Linotype" w:cs="Palatino Linotype"/>
          <w:color w:val="000000"/>
          <w:sz w:val="24"/>
          <w:szCs w:val="24"/>
        </w:rPr>
        <w:t xml:space="preserve">la Comisión Certificadora de Competencia Laboral de los Servidores Públicos del Estado de México (COCERTEM) que el IHAEM certifica al servidor público mencionado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 </w:t>
      </w:r>
    </w:p>
    <w:p w14:paraId="22E24558" w14:textId="77777777" w:rsidR="00790429" w:rsidRPr="00352E00" w:rsidRDefault="00790429">
      <w:pPr>
        <w:spacing w:after="0" w:line="360" w:lineRule="auto"/>
        <w:jc w:val="both"/>
        <w:rPr>
          <w:sz w:val="28"/>
          <w:szCs w:val="28"/>
        </w:rPr>
      </w:pPr>
    </w:p>
    <w:p w14:paraId="5D8AF98A"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Para tal fin, la COCERTEM desarrolla planes de evaluación con los candidatos para establecer la fecha y hora en que se llevará a cabo el proceso de evaluación, indicándole los derechos y obligaciones correspondientes; además la evaluación se </w:t>
      </w:r>
    </w:p>
    <w:p w14:paraId="3794024B"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w:t>
      </w:r>
    </w:p>
    <w:p w14:paraId="4428C4F2"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Norma Institucional de Competencia Laboral, con la finalidad de obtener un certificado o documento emitido por la Comisión en el cual se manifiesta la competencia de una persona para desempeñar una función productiva, por cumplir </w:t>
      </w:r>
    </w:p>
    <w:p w14:paraId="6B185F9D"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lastRenderedPageBreak/>
        <w:t>los requisitos de una o algunas Normas de Competencia Laboral.</w:t>
      </w:r>
    </w:p>
    <w:p w14:paraId="2118F2DD" w14:textId="77777777" w:rsidR="00790429" w:rsidRPr="00352E00" w:rsidRDefault="00790429">
      <w:pPr>
        <w:spacing w:after="0" w:line="360" w:lineRule="auto"/>
        <w:jc w:val="both"/>
        <w:rPr>
          <w:sz w:val="28"/>
          <w:szCs w:val="28"/>
        </w:rPr>
      </w:pPr>
    </w:p>
    <w:p w14:paraId="5529C041"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color w:val="000000"/>
          <w:sz w:val="24"/>
          <w:szCs w:val="24"/>
        </w:rPr>
        <w:t xml:space="preserve">Para tales efectos, la COCERTEM ha desarrollado un calendario de evaluaciones aplicable para los meses de enero a diciembre de dos mil veintidós, para que los nuevos servidores públicos obtengan la certificación correspondiente, circunstancia que podría imposibilitar a los </w:t>
      </w:r>
      <w:r w:rsidRPr="00352E00">
        <w:rPr>
          <w:rFonts w:ascii="Palatino Linotype" w:eastAsia="Palatino Linotype" w:hAnsi="Palatino Linotype" w:cs="Palatino Linotype"/>
          <w:sz w:val="24"/>
          <w:szCs w:val="24"/>
        </w:rPr>
        <w:t>titulares de las unidades administrativas.</w:t>
      </w:r>
    </w:p>
    <w:p w14:paraId="3DC171C1" w14:textId="77777777" w:rsidR="0082221C" w:rsidRPr="00352E00" w:rsidRDefault="0082221C">
      <w:pPr>
        <w:spacing w:after="0" w:line="360" w:lineRule="auto"/>
        <w:jc w:val="both"/>
        <w:rPr>
          <w:rFonts w:ascii="Palatino Linotype" w:eastAsia="Palatino Linotype" w:hAnsi="Palatino Linotype" w:cs="Palatino Linotype"/>
          <w:sz w:val="24"/>
          <w:szCs w:val="24"/>
        </w:rPr>
      </w:pPr>
    </w:p>
    <w:p w14:paraId="4135C16B" w14:textId="77777777" w:rsidR="00C6242A" w:rsidRPr="00352E00" w:rsidRDefault="00C6242A" w:rsidP="00C6242A">
      <w:pPr>
        <w:spacing w:line="360" w:lineRule="auto"/>
        <w:ind w:right="-28"/>
        <w:contextualSpacing/>
        <w:jc w:val="both"/>
        <w:rPr>
          <w:rFonts w:ascii="Palatino Linotype" w:hAnsi="Palatino Linotype"/>
          <w:sz w:val="24"/>
          <w:szCs w:val="24"/>
        </w:rPr>
      </w:pPr>
      <w:r w:rsidRPr="00352E00">
        <w:rPr>
          <w:rFonts w:ascii="Palatino Linotype" w:hAnsi="Palatino Linotype"/>
          <w:sz w:val="24"/>
          <w:szCs w:val="24"/>
        </w:rPr>
        <w:t>De igual forma conviene mencionar el artículo 36 y 57 de la Ley de Transparencia y Acceso a la Información Pública del Estado de México y Municipios:</w:t>
      </w:r>
    </w:p>
    <w:p w14:paraId="464A0A93" w14:textId="77777777" w:rsidR="00C6242A" w:rsidRPr="00352E00" w:rsidRDefault="00C6242A" w:rsidP="00C6242A">
      <w:pPr>
        <w:tabs>
          <w:tab w:val="left" w:pos="7938"/>
        </w:tabs>
        <w:ind w:right="900"/>
        <w:jc w:val="both"/>
        <w:rPr>
          <w:rFonts w:ascii="Palatino Linotype" w:eastAsia="Palatino Linotype" w:hAnsi="Palatino Linotype" w:cs="Palatino Linotype"/>
          <w:b/>
          <w:i/>
          <w:szCs w:val="20"/>
        </w:rPr>
      </w:pPr>
      <w:bookmarkStart w:id="2" w:name="_heading=h.17dp8vu" w:colFirst="0" w:colLast="0"/>
      <w:bookmarkEnd w:id="2"/>
    </w:p>
    <w:p w14:paraId="2184880A" w14:textId="77777777" w:rsidR="00C6242A" w:rsidRPr="00352E00" w:rsidRDefault="00C6242A" w:rsidP="00C6242A">
      <w:pPr>
        <w:tabs>
          <w:tab w:val="left" w:pos="7938"/>
        </w:tabs>
        <w:ind w:left="851" w:right="900"/>
        <w:jc w:val="both"/>
        <w:rPr>
          <w:rFonts w:ascii="Palatino Linotype" w:eastAsia="Palatino Linotype" w:hAnsi="Palatino Linotype" w:cs="Palatino Linotype"/>
          <w:bCs/>
          <w:i/>
          <w:szCs w:val="20"/>
        </w:rPr>
      </w:pPr>
      <w:r w:rsidRPr="00352E00">
        <w:rPr>
          <w:rFonts w:ascii="Palatino Linotype" w:eastAsia="Palatino Linotype" w:hAnsi="Palatino Linotype" w:cs="Palatino Linotype"/>
          <w:b/>
          <w:i/>
          <w:szCs w:val="20"/>
        </w:rPr>
        <w:t>Artículo 36</w:t>
      </w:r>
      <w:r w:rsidRPr="00352E00">
        <w:rPr>
          <w:rFonts w:ascii="Palatino Linotype" w:eastAsia="Palatino Linotype" w:hAnsi="Palatino Linotype" w:cs="Palatino Linotype"/>
          <w:bCs/>
          <w:i/>
          <w:szCs w:val="20"/>
        </w:rPr>
        <w:t>. El Instituto tendrá, en el ámbito de su competencia, las atribuciones siguientes:</w:t>
      </w:r>
    </w:p>
    <w:p w14:paraId="7463AAEA" w14:textId="77777777" w:rsidR="00C6242A" w:rsidRPr="00352E00" w:rsidRDefault="00C6242A" w:rsidP="00C6242A">
      <w:pPr>
        <w:tabs>
          <w:tab w:val="left" w:pos="7938"/>
        </w:tabs>
        <w:ind w:left="851" w:right="900"/>
        <w:jc w:val="both"/>
        <w:rPr>
          <w:rFonts w:ascii="Palatino Linotype" w:eastAsia="Palatino Linotype" w:hAnsi="Palatino Linotype" w:cs="Palatino Linotype"/>
          <w:bCs/>
          <w:i/>
          <w:szCs w:val="20"/>
        </w:rPr>
      </w:pPr>
      <w:r w:rsidRPr="00352E00">
        <w:rPr>
          <w:rFonts w:ascii="Palatino Linotype" w:eastAsia="Palatino Linotype" w:hAnsi="Palatino Linotype" w:cs="Palatino Linotype"/>
          <w:bCs/>
          <w:i/>
          <w:szCs w:val="20"/>
        </w:rPr>
        <w:t>(…)</w:t>
      </w:r>
    </w:p>
    <w:p w14:paraId="2EA0D78F" w14:textId="77777777" w:rsidR="00C6242A" w:rsidRPr="00352E00" w:rsidRDefault="00C6242A" w:rsidP="00C6242A">
      <w:pPr>
        <w:tabs>
          <w:tab w:val="left" w:pos="7938"/>
        </w:tabs>
        <w:ind w:left="851" w:right="900"/>
        <w:jc w:val="both"/>
        <w:rPr>
          <w:rFonts w:ascii="Palatino Linotype" w:eastAsia="Palatino Linotype" w:hAnsi="Palatino Linotype" w:cs="Palatino Linotype"/>
          <w:bCs/>
          <w:i/>
          <w:szCs w:val="20"/>
        </w:rPr>
      </w:pPr>
      <w:r w:rsidRPr="00352E00">
        <w:rPr>
          <w:rFonts w:ascii="Palatino Linotype" w:eastAsia="Palatino Linotype" w:hAnsi="Palatino Linotype" w:cs="Palatino Linotype"/>
          <w:bCs/>
          <w:i/>
          <w:szCs w:val="20"/>
        </w:rPr>
        <w:t xml:space="preserve">XI. </w:t>
      </w:r>
      <w:bookmarkStart w:id="3" w:name="_Hlk114056393"/>
      <w:r w:rsidRPr="00352E00">
        <w:rPr>
          <w:rFonts w:ascii="Palatino Linotype" w:eastAsia="Palatino Linotype" w:hAnsi="Palatino Linotype" w:cs="Palatino Linotype"/>
          <w:bCs/>
          <w:i/>
          <w:szCs w:val="20"/>
        </w:rPr>
        <w:t>Certificar las competencias de los titulares de las unidades de transparencia</w:t>
      </w:r>
      <w:bookmarkEnd w:id="3"/>
      <w:r w:rsidRPr="00352E00">
        <w:rPr>
          <w:rFonts w:ascii="Palatino Linotype" w:eastAsia="Palatino Linotype" w:hAnsi="Palatino Linotype" w:cs="Palatino Linotype"/>
          <w:bCs/>
          <w:i/>
          <w:szCs w:val="20"/>
        </w:rPr>
        <w:t>;</w:t>
      </w:r>
      <w:r w:rsidRPr="00352E00">
        <w:rPr>
          <w:rFonts w:ascii="Palatino Linotype" w:eastAsia="Palatino Linotype" w:hAnsi="Palatino Linotype" w:cs="Palatino Linotype"/>
          <w:bCs/>
          <w:i/>
          <w:szCs w:val="20"/>
        </w:rPr>
        <w:cr/>
      </w:r>
    </w:p>
    <w:p w14:paraId="6B7A48DC" w14:textId="77777777" w:rsidR="00C6242A" w:rsidRPr="00352E00" w:rsidRDefault="00C6242A" w:rsidP="00C6242A">
      <w:pPr>
        <w:tabs>
          <w:tab w:val="left" w:pos="7938"/>
        </w:tabs>
        <w:ind w:left="851" w:right="900"/>
        <w:jc w:val="both"/>
        <w:rPr>
          <w:rFonts w:ascii="Palatino Linotype" w:eastAsia="Palatino Linotype" w:hAnsi="Palatino Linotype" w:cs="Palatino Linotype"/>
          <w:i/>
          <w:szCs w:val="20"/>
        </w:rPr>
      </w:pPr>
      <w:r w:rsidRPr="00352E00">
        <w:rPr>
          <w:rFonts w:ascii="Palatino Linotype" w:eastAsia="Palatino Linotype" w:hAnsi="Palatino Linotype" w:cs="Palatino Linotype"/>
          <w:b/>
          <w:i/>
          <w:szCs w:val="20"/>
        </w:rPr>
        <w:t>Artículo 57.</w:t>
      </w:r>
      <w:r w:rsidRPr="00352E00">
        <w:rPr>
          <w:rFonts w:ascii="Palatino Linotype" w:eastAsia="Palatino Linotype" w:hAnsi="Palatino Linotype" w:cs="Palatino Linotype"/>
          <w:i/>
          <w:szCs w:val="20"/>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4D4A1DCD" w14:textId="77777777" w:rsidR="00C6242A" w:rsidRPr="00352E00" w:rsidRDefault="00C6242A" w:rsidP="00C6242A">
      <w:pPr>
        <w:tabs>
          <w:tab w:val="left" w:pos="7938"/>
        </w:tabs>
        <w:ind w:left="851" w:right="900"/>
        <w:jc w:val="both"/>
        <w:rPr>
          <w:rFonts w:ascii="Palatino Linotype" w:eastAsia="Palatino Linotype" w:hAnsi="Palatino Linotype" w:cs="Palatino Linotype"/>
          <w:i/>
          <w:szCs w:val="20"/>
        </w:rPr>
      </w:pPr>
    </w:p>
    <w:p w14:paraId="2F66214F" w14:textId="77777777" w:rsidR="00C6242A" w:rsidRPr="00352E00" w:rsidRDefault="00C6242A" w:rsidP="00C6242A">
      <w:pPr>
        <w:tabs>
          <w:tab w:val="left" w:pos="7938"/>
        </w:tabs>
        <w:ind w:left="851" w:right="900"/>
        <w:jc w:val="both"/>
        <w:rPr>
          <w:rFonts w:ascii="Palatino Linotype" w:eastAsia="Palatino Linotype" w:hAnsi="Palatino Linotype" w:cs="Palatino Linotype"/>
          <w:i/>
          <w:szCs w:val="20"/>
        </w:rPr>
      </w:pPr>
      <w:r w:rsidRPr="00352E00">
        <w:rPr>
          <w:rFonts w:ascii="Palatino Linotype" w:eastAsia="Palatino Linotype" w:hAnsi="Palatino Linotype" w:cs="Palatino Linotype"/>
          <w:i/>
          <w:szCs w:val="20"/>
        </w:rPr>
        <w:t xml:space="preserve">I. Contar con conocimiento o, tratándose de las entidades gubernamentales estatales y los municipios </w:t>
      </w:r>
      <w:r w:rsidRPr="00352E00">
        <w:rPr>
          <w:rFonts w:ascii="Palatino Linotype" w:eastAsia="Palatino Linotype" w:hAnsi="Palatino Linotype" w:cs="Palatino Linotype"/>
          <w:b/>
          <w:i/>
          <w:szCs w:val="20"/>
        </w:rPr>
        <w:t>certificación en materia de acceso a la información, transparencia y protección de datos personales</w:t>
      </w:r>
      <w:r w:rsidRPr="00352E00">
        <w:rPr>
          <w:rFonts w:ascii="Palatino Linotype" w:eastAsia="Palatino Linotype" w:hAnsi="Palatino Linotype" w:cs="Palatino Linotype"/>
          <w:i/>
          <w:szCs w:val="20"/>
        </w:rPr>
        <w:t>, que para tal efecto emita el Instituto;</w:t>
      </w:r>
    </w:p>
    <w:p w14:paraId="7C189363" w14:textId="77777777" w:rsidR="00C6242A" w:rsidRPr="00352E00" w:rsidRDefault="00C6242A" w:rsidP="00C6242A">
      <w:pPr>
        <w:tabs>
          <w:tab w:val="left" w:pos="7938"/>
        </w:tabs>
        <w:ind w:left="851" w:right="900"/>
        <w:jc w:val="both"/>
        <w:rPr>
          <w:rFonts w:ascii="Palatino Linotype" w:eastAsia="Palatino Linotype" w:hAnsi="Palatino Linotype" w:cs="Palatino Linotype"/>
          <w:i/>
          <w:szCs w:val="20"/>
        </w:rPr>
      </w:pPr>
      <w:r w:rsidRPr="00352E00">
        <w:rPr>
          <w:rFonts w:ascii="Palatino Linotype" w:eastAsia="Palatino Linotype" w:hAnsi="Palatino Linotype" w:cs="Palatino Linotype"/>
          <w:i/>
          <w:szCs w:val="20"/>
        </w:rPr>
        <w:lastRenderedPageBreak/>
        <w:t>II. Experiencia en materia de acceso a la información y protección de datos personales; y</w:t>
      </w:r>
    </w:p>
    <w:p w14:paraId="55DB25F0" w14:textId="77777777" w:rsidR="00C6242A" w:rsidRPr="00352E00" w:rsidRDefault="00C6242A" w:rsidP="00C6242A">
      <w:pPr>
        <w:tabs>
          <w:tab w:val="left" w:pos="7938"/>
        </w:tabs>
        <w:ind w:left="851" w:right="900"/>
        <w:jc w:val="both"/>
        <w:rPr>
          <w:rFonts w:ascii="Palatino Linotype" w:eastAsia="Palatino Linotype" w:hAnsi="Palatino Linotype" w:cs="Palatino Linotype"/>
          <w:i/>
          <w:szCs w:val="20"/>
        </w:rPr>
      </w:pPr>
    </w:p>
    <w:p w14:paraId="534B5475" w14:textId="77777777" w:rsidR="00C6242A" w:rsidRPr="00352E00" w:rsidRDefault="00C6242A" w:rsidP="00C6242A">
      <w:pPr>
        <w:tabs>
          <w:tab w:val="left" w:pos="7938"/>
        </w:tabs>
        <w:spacing w:line="360" w:lineRule="auto"/>
        <w:ind w:left="851" w:right="900"/>
        <w:contextualSpacing/>
        <w:jc w:val="both"/>
        <w:rPr>
          <w:rFonts w:ascii="Palatino Linotype" w:hAnsi="Palatino Linotype"/>
          <w:sz w:val="28"/>
          <w:szCs w:val="24"/>
        </w:rPr>
      </w:pPr>
      <w:r w:rsidRPr="00352E00">
        <w:rPr>
          <w:rFonts w:ascii="Palatino Linotype" w:eastAsia="Palatino Linotype" w:hAnsi="Palatino Linotype" w:cs="Palatino Linotype"/>
          <w:i/>
          <w:szCs w:val="20"/>
        </w:rPr>
        <w:t>III. Habilidades de organización y comunicación, así como visión y liderazgo.” (Sic)</w:t>
      </w:r>
    </w:p>
    <w:p w14:paraId="0BF3F867" w14:textId="77777777" w:rsidR="00C6242A" w:rsidRPr="00352E00" w:rsidRDefault="00C6242A" w:rsidP="00C6242A">
      <w:pPr>
        <w:tabs>
          <w:tab w:val="left" w:pos="7938"/>
        </w:tabs>
        <w:spacing w:line="360" w:lineRule="auto"/>
        <w:ind w:left="851" w:right="900"/>
        <w:contextualSpacing/>
        <w:jc w:val="both"/>
        <w:rPr>
          <w:rFonts w:ascii="Palatino Linotype" w:hAnsi="Palatino Linotype"/>
          <w:sz w:val="28"/>
          <w:szCs w:val="24"/>
        </w:rPr>
      </w:pPr>
    </w:p>
    <w:p w14:paraId="298D507A" w14:textId="77777777" w:rsidR="00C6242A" w:rsidRPr="00352E00" w:rsidRDefault="00C6242A" w:rsidP="00F30F94">
      <w:pPr>
        <w:spacing w:before="240" w:after="240" w:line="360" w:lineRule="auto"/>
        <w:contextualSpacing/>
        <w:jc w:val="both"/>
        <w:rPr>
          <w:rFonts w:ascii="Palatino Linotype" w:eastAsia="Palatino Linotype" w:hAnsi="Palatino Linotype" w:cs="Palatino Linotype"/>
          <w:sz w:val="24"/>
        </w:rPr>
      </w:pPr>
      <w:r w:rsidRPr="00352E00">
        <w:rPr>
          <w:rFonts w:ascii="Palatino Linotype" w:eastAsia="Palatino Linotype" w:hAnsi="Palatino Linotype" w:cs="Palatino Linotype"/>
          <w:sz w:val="24"/>
        </w:rPr>
        <w:t>Por lo que se observa que este Instituto tiene dentro de sus atribuciones tiene la de certificar las competencias de los titulares de las unidades de transparencia.</w:t>
      </w:r>
    </w:p>
    <w:p w14:paraId="2D550F9E" w14:textId="77777777" w:rsidR="00F30F94" w:rsidRPr="00352E00" w:rsidRDefault="00F30F94" w:rsidP="00F30F94">
      <w:pPr>
        <w:spacing w:before="240" w:after="240" w:line="360" w:lineRule="auto"/>
        <w:contextualSpacing/>
        <w:jc w:val="both"/>
        <w:rPr>
          <w:rFonts w:ascii="Palatino Linotype" w:eastAsia="Palatino Linotype" w:hAnsi="Palatino Linotype" w:cs="Palatino Linotype"/>
          <w:sz w:val="24"/>
        </w:rPr>
      </w:pPr>
    </w:p>
    <w:p w14:paraId="3344FC30" w14:textId="77777777" w:rsidR="00F30F94" w:rsidRPr="00352E00" w:rsidRDefault="00C6242A" w:rsidP="00F30F94">
      <w:pPr>
        <w:spacing w:after="0" w:line="360" w:lineRule="auto"/>
        <w:contextualSpacing/>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sz w:val="24"/>
        </w:rPr>
        <w:t>Ante tal circunstancia se destaca que la entrega de los certificados a los servidores públicos inscritos en la convocatoria de fecha catorce de febrero del año 2022, además de la segunda convocatoria emitida el</w:t>
      </w:r>
      <w:r w:rsidRPr="00352E00">
        <w:rPr>
          <w:rFonts w:ascii="Palatino Linotype" w:hAnsi="Palatino Linotype" w:cs="Arial"/>
          <w:color w:val="0D0D0D" w:themeColor="text1" w:themeTint="F2"/>
          <w:sz w:val="24"/>
          <w:szCs w:val="24"/>
          <w:shd w:val="clear" w:color="auto" w:fill="FFFFFF"/>
        </w:rPr>
        <w:t xml:space="preserve"> nueve al doce de mayo de dos mil veintidós</w:t>
      </w:r>
      <w:r w:rsidRPr="00352E00">
        <w:rPr>
          <w:rFonts w:ascii="Palatino Linotype" w:eastAsia="Palatino Linotype" w:hAnsi="Palatino Linotype" w:cs="Palatino Linotype"/>
          <w:sz w:val="24"/>
        </w:rPr>
        <w:t xml:space="preserve"> emitida por el Instituto de Transparencia, Acceso a La Información Pública y Protección de Datos Personales del Estado de México y Municipios, </w:t>
      </w:r>
      <w:r w:rsidRPr="00352E00">
        <w:rPr>
          <w:rFonts w:ascii="Palatino Linotype" w:eastAsia="Palatino Linotype" w:hAnsi="Palatino Linotype" w:cs="Palatino Linotype"/>
          <w:color w:val="000000"/>
          <w:sz w:val="24"/>
          <w:szCs w:val="24"/>
        </w:rPr>
        <w:t>circunstancia que obliga al titular de la Unidad de Transparencia</w:t>
      </w:r>
      <w:r w:rsidRPr="00352E00">
        <w:rPr>
          <w:rFonts w:ascii="Palatino Linotype" w:eastAsia="Palatino Linotype" w:hAnsi="Palatino Linotype" w:cs="Palatino Linotype"/>
          <w:sz w:val="24"/>
          <w:szCs w:val="24"/>
        </w:rPr>
        <w:t xml:space="preserve"> a contar con los cert</w:t>
      </w:r>
      <w:r w:rsidR="00F30F94" w:rsidRPr="00352E00">
        <w:rPr>
          <w:rFonts w:ascii="Palatino Linotype" w:eastAsia="Palatino Linotype" w:hAnsi="Palatino Linotype" w:cs="Palatino Linotype"/>
          <w:sz w:val="24"/>
          <w:szCs w:val="24"/>
        </w:rPr>
        <w:t xml:space="preserve">ificados de competencia laboral, sin embargo, </w:t>
      </w:r>
      <w:r w:rsidR="00F30F94" w:rsidRPr="00352E00">
        <w:rPr>
          <w:rFonts w:ascii="Palatino Linotype" w:eastAsia="Palatino Linotype" w:hAnsi="Palatino Linotype" w:cs="Palatino Linotype"/>
          <w:color w:val="000000"/>
          <w:sz w:val="24"/>
          <w:szCs w:val="24"/>
        </w:rPr>
        <w:t>derivado de la fecha de la solicitud, podría encontrarse imposibilitada de entregar su certificado de competencia laboral.</w:t>
      </w:r>
    </w:p>
    <w:p w14:paraId="788B8477" w14:textId="77777777" w:rsidR="00F30F94" w:rsidRPr="00352E00" w:rsidRDefault="00F30F94" w:rsidP="00F30F94">
      <w:pPr>
        <w:spacing w:after="0" w:line="360" w:lineRule="auto"/>
        <w:contextualSpacing/>
        <w:jc w:val="both"/>
        <w:rPr>
          <w:rFonts w:ascii="Palatino Linotype" w:eastAsia="Palatino Linotype" w:hAnsi="Palatino Linotype" w:cs="Palatino Linotype"/>
          <w:color w:val="000000"/>
          <w:sz w:val="24"/>
          <w:szCs w:val="24"/>
        </w:rPr>
      </w:pPr>
    </w:p>
    <w:p w14:paraId="1B65D0EE" w14:textId="77777777" w:rsidR="00790429" w:rsidRPr="00352E00" w:rsidRDefault="00C6242A">
      <w:pPr>
        <w:spacing w:after="0" w:line="360" w:lineRule="auto"/>
        <w:contextualSpacing/>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Máxime, que no se debe perder de vista que la actual administración del Ayuntamiento de Ayuntamiento de Toluca 2022-2024, entró en funciones el pasado primero de enero del año 2022, relegando la administración 2019-2021, lo anterior en términos de lo señalado por los artículos 16 primer párrafo y 19 de la Ley Orgánica Municipal del Estado de México, que señalan lo conducente: </w:t>
      </w:r>
    </w:p>
    <w:p w14:paraId="2C0CEC24" w14:textId="77777777" w:rsidR="00790429" w:rsidRPr="00352E00" w:rsidRDefault="00C6242A">
      <w:pPr>
        <w:spacing w:after="240" w:line="276" w:lineRule="auto"/>
        <w:ind w:left="851" w:right="900"/>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lastRenderedPageBreak/>
        <w:t xml:space="preserve">“Artículo 16.- </w:t>
      </w:r>
      <w:r w:rsidRPr="00352E00">
        <w:rPr>
          <w:rFonts w:ascii="Palatino Linotype" w:eastAsia="Palatino Linotype" w:hAnsi="Palatino Linotype" w:cs="Palatino Linotype"/>
          <w:b/>
          <w:i/>
          <w:color w:val="000000"/>
        </w:rPr>
        <w:t>Los Ayuntamientos se renovarán cada tres años, iniciarán su periodo el 1 de enero del año inmediato siguiente al de las elecciones municipales ordinarias y concluirán el 31 de diciembre del año de las elecciones para su renovación</w:t>
      </w:r>
      <w:r w:rsidRPr="00352E00">
        <w:rPr>
          <w:rFonts w:ascii="Palatino Linotype" w:eastAsia="Palatino Linotype" w:hAnsi="Palatino Linotype" w:cs="Palatino Linotype"/>
          <w:i/>
          <w:color w:val="000000"/>
        </w:rPr>
        <w:t>; y se integrarán por:</w:t>
      </w:r>
    </w:p>
    <w:p w14:paraId="06CBE4F8" w14:textId="77777777" w:rsidR="00790429" w:rsidRPr="00352E00" w:rsidRDefault="00C6242A">
      <w:pPr>
        <w:spacing w:before="240" w:after="240" w:line="276" w:lineRule="auto"/>
        <w:ind w:left="851" w:right="900"/>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t>….</w:t>
      </w:r>
    </w:p>
    <w:p w14:paraId="571BA0EF" w14:textId="77777777" w:rsidR="00790429" w:rsidRPr="00352E00" w:rsidRDefault="00C6242A">
      <w:pPr>
        <w:spacing w:before="240" w:after="240" w:line="276" w:lineRule="auto"/>
        <w:ind w:left="851" w:right="900"/>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t xml:space="preserve">Artículo 19.- </w:t>
      </w:r>
      <w:r w:rsidRPr="00352E00">
        <w:rPr>
          <w:rFonts w:ascii="Palatino Linotype" w:eastAsia="Palatino Linotype" w:hAnsi="Palatino Linotype" w:cs="Palatino Linotype"/>
          <w:b/>
          <w:i/>
          <w:color w:val="000000"/>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352E00">
        <w:rPr>
          <w:rFonts w:ascii="Palatino Linotype" w:eastAsia="Palatino Linotype" w:hAnsi="Palatino Linotype" w:cs="Palatino Linotype"/>
          <w:i/>
          <w:color w:val="000000"/>
        </w:rPr>
        <w:t xml:space="preserve">, cuyo presidente municipal hará la siguiente declaratoria formal y solemne: “Queda legítimamente instalado el ayuntamiento del municipio de…, que deberá funcionar durante los años de…”. </w:t>
      </w:r>
    </w:p>
    <w:p w14:paraId="59F9DC6C" w14:textId="77777777" w:rsidR="00790429" w:rsidRPr="00352E00" w:rsidRDefault="00C6242A">
      <w:pPr>
        <w:spacing w:before="240" w:after="240" w:line="276" w:lineRule="auto"/>
        <w:ind w:left="851" w:right="900"/>
        <w:jc w:val="both"/>
        <w:rPr>
          <w:rFonts w:ascii="Palatino Linotype" w:eastAsia="Palatino Linotype" w:hAnsi="Palatino Linotype" w:cs="Palatino Linotype"/>
          <w:b/>
          <w:i/>
          <w:color w:val="000000"/>
          <w:u w:val="single"/>
        </w:rPr>
      </w:pPr>
      <w:r w:rsidRPr="00352E00">
        <w:rPr>
          <w:rFonts w:ascii="Palatino Linotype" w:eastAsia="Palatino Linotype" w:hAnsi="Palatino Linotype" w:cs="Palatino Linotype"/>
          <w:i/>
          <w:color w:val="000000"/>
        </w:rPr>
        <w:t xml:space="preserve">La inasistencia de los integrantes del ayuntamiento saliente no será obstáculo para que se dé por instalado el entrante, sin perjuicio de las sanciones que establezcan las disposiciones jurídicas aplicables. </w:t>
      </w:r>
      <w:r w:rsidRPr="00352E00">
        <w:rPr>
          <w:rFonts w:ascii="Palatino Linotype" w:eastAsia="Palatino Linotype" w:hAnsi="Palatino Linotype" w:cs="Palatino Linotype"/>
          <w:b/>
          <w:i/>
          <w:color w:val="000000"/>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6189EEC7" w14:textId="77777777" w:rsidR="00790429" w:rsidRPr="00352E00" w:rsidRDefault="00C6242A">
      <w:pPr>
        <w:spacing w:before="240" w:after="0" w:line="360" w:lineRule="auto"/>
        <w:ind w:left="851" w:right="900"/>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t xml:space="preserve">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w:t>
      </w:r>
      <w:r w:rsidRPr="00352E00">
        <w:rPr>
          <w:rFonts w:ascii="Palatino Linotype" w:eastAsia="Palatino Linotype" w:hAnsi="Palatino Linotype" w:cs="Palatino Linotype"/>
          <w:i/>
          <w:color w:val="000000"/>
        </w:rPr>
        <w:lastRenderedPageBreak/>
        <w:t>Legislatura, un documento que contenga sus observaciones, sugerencias y recomendaciones en relación a la administración y gobierno municipal</w:t>
      </w:r>
      <w:proofErr w:type="gramStart"/>
      <w:r w:rsidRPr="00352E00">
        <w:rPr>
          <w:rFonts w:ascii="Palatino Linotype" w:eastAsia="Palatino Linotype" w:hAnsi="Palatino Linotype" w:cs="Palatino Linotype"/>
          <w:i/>
          <w:color w:val="000000"/>
        </w:rPr>
        <w:t>.”(</w:t>
      </w:r>
      <w:proofErr w:type="gramEnd"/>
      <w:r w:rsidRPr="00352E00">
        <w:rPr>
          <w:rFonts w:ascii="Palatino Linotype" w:eastAsia="Palatino Linotype" w:hAnsi="Palatino Linotype" w:cs="Palatino Linotype"/>
          <w:i/>
          <w:color w:val="000000"/>
        </w:rPr>
        <w:t>Sic)</w:t>
      </w:r>
    </w:p>
    <w:p w14:paraId="039A3671" w14:textId="77777777" w:rsidR="00790429" w:rsidRPr="00352E00" w:rsidRDefault="00C6242A">
      <w:pPr>
        <w:spacing w:before="240" w:after="0" w:line="360" w:lineRule="auto"/>
        <w:ind w:right="49"/>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Aunado a ello, después de realizar una búsqueda en el IPOMEX del </w:t>
      </w:r>
      <w:r w:rsidRPr="00352E00">
        <w:rPr>
          <w:rFonts w:ascii="Palatino Linotype" w:eastAsia="Palatino Linotype" w:hAnsi="Palatino Linotype" w:cs="Palatino Linotype"/>
          <w:b/>
          <w:color w:val="000000"/>
          <w:sz w:val="24"/>
          <w:szCs w:val="24"/>
        </w:rPr>
        <w:t xml:space="preserve">SUJETO OBLIGADO </w:t>
      </w:r>
      <w:r w:rsidRPr="00352E00">
        <w:rPr>
          <w:rFonts w:ascii="Palatino Linotype" w:eastAsia="Palatino Linotype" w:hAnsi="Palatino Linotype" w:cs="Palatino Linotype"/>
          <w:color w:val="000000"/>
          <w:sz w:val="24"/>
          <w:szCs w:val="24"/>
        </w:rPr>
        <w:t xml:space="preserve">se determinó que los titulares de dichas unidades administrativas, tomaron posesión el primero de enero de dos mil veintidós, tal como se observa a continuación: </w:t>
      </w:r>
    </w:p>
    <w:p w14:paraId="4E2740FA" w14:textId="77777777" w:rsidR="00790429" w:rsidRPr="00352E00" w:rsidRDefault="00C6242A">
      <w:pPr>
        <w:spacing w:after="0" w:line="360" w:lineRule="auto"/>
        <w:jc w:val="both"/>
        <w:rPr>
          <w:rFonts w:ascii="Palatino Linotype" w:eastAsia="Palatino Linotype" w:hAnsi="Palatino Linotype" w:cs="Palatino Linotype"/>
          <w:b/>
          <w:color w:val="000000"/>
          <w:sz w:val="24"/>
          <w:szCs w:val="24"/>
        </w:rPr>
      </w:pPr>
      <w:r w:rsidRPr="00352E00">
        <w:rPr>
          <w:noProof/>
        </w:rPr>
        <w:drawing>
          <wp:inline distT="0" distB="0" distL="0" distR="0" wp14:anchorId="6A1A194A" wp14:editId="064928A4">
            <wp:extent cx="5579502" cy="2203254"/>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9532" t="12673" r="41785" b="67189"/>
                    <a:stretch>
                      <a:fillRect/>
                    </a:stretch>
                  </pic:blipFill>
                  <pic:spPr>
                    <a:xfrm>
                      <a:off x="0" y="0"/>
                      <a:ext cx="5579502" cy="2203254"/>
                    </a:xfrm>
                    <a:prstGeom prst="rect">
                      <a:avLst/>
                    </a:prstGeom>
                    <a:ln/>
                  </pic:spPr>
                </pic:pic>
              </a:graphicData>
            </a:graphic>
          </wp:inline>
        </w:drawing>
      </w:r>
    </w:p>
    <w:p w14:paraId="52F48BF0" w14:textId="77777777" w:rsidR="00790429" w:rsidRPr="00352E00" w:rsidRDefault="00C6242A">
      <w:pPr>
        <w:spacing w:after="0" w:line="360" w:lineRule="auto"/>
        <w:jc w:val="both"/>
        <w:rPr>
          <w:rFonts w:ascii="Palatino Linotype" w:eastAsia="Palatino Linotype" w:hAnsi="Palatino Linotype" w:cs="Palatino Linotype"/>
          <w:b/>
          <w:color w:val="000000"/>
          <w:sz w:val="24"/>
          <w:szCs w:val="24"/>
        </w:rPr>
      </w:pPr>
      <w:r w:rsidRPr="00352E00">
        <w:rPr>
          <w:noProof/>
        </w:rPr>
        <w:drawing>
          <wp:inline distT="0" distB="0" distL="0" distR="0" wp14:anchorId="3FA8DF9D" wp14:editId="4C97612D">
            <wp:extent cx="5626006" cy="1939242"/>
            <wp:effectExtent l="0" t="0" r="0" b="0"/>
            <wp:docPr id="1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30169" t="6637" r="44863" b="78061"/>
                    <a:stretch>
                      <a:fillRect/>
                    </a:stretch>
                  </pic:blipFill>
                  <pic:spPr>
                    <a:xfrm>
                      <a:off x="0" y="0"/>
                      <a:ext cx="5626006" cy="1939242"/>
                    </a:xfrm>
                    <a:prstGeom prst="rect">
                      <a:avLst/>
                    </a:prstGeom>
                    <a:ln/>
                  </pic:spPr>
                </pic:pic>
              </a:graphicData>
            </a:graphic>
          </wp:inline>
        </w:drawing>
      </w:r>
    </w:p>
    <w:p w14:paraId="0AA95D38" w14:textId="77777777" w:rsidR="00F30F94" w:rsidRPr="00352E00" w:rsidRDefault="00F30F94">
      <w:pPr>
        <w:spacing w:after="0" w:line="360" w:lineRule="auto"/>
        <w:jc w:val="both"/>
        <w:rPr>
          <w:rFonts w:ascii="Palatino Linotype" w:eastAsia="Palatino Linotype" w:hAnsi="Palatino Linotype" w:cs="Palatino Linotype"/>
          <w:b/>
          <w:color w:val="000000"/>
          <w:sz w:val="24"/>
          <w:szCs w:val="24"/>
        </w:rPr>
      </w:pPr>
      <w:r w:rsidRPr="00352E00">
        <w:rPr>
          <w:noProof/>
        </w:rPr>
        <w:lastRenderedPageBreak/>
        <w:drawing>
          <wp:inline distT="0" distB="0" distL="0" distR="0" wp14:anchorId="6677DEB3" wp14:editId="1FA773B0">
            <wp:extent cx="5495925" cy="2974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61" t="41038" r="41786" b="31201"/>
                    <a:stretch/>
                  </pic:blipFill>
                  <pic:spPr bwMode="auto">
                    <a:xfrm>
                      <a:off x="0" y="0"/>
                      <a:ext cx="5516841" cy="2985584"/>
                    </a:xfrm>
                    <a:prstGeom prst="rect">
                      <a:avLst/>
                    </a:prstGeom>
                    <a:ln>
                      <a:noFill/>
                    </a:ln>
                    <a:extLst>
                      <a:ext uri="{53640926-AAD7-44D8-BBD7-CCE9431645EC}">
                        <a14:shadowObscured xmlns:a14="http://schemas.microsoft.com/office/drawing/2010/main"/>
                      </a:ext>
                    </a:extLst>
                  </pic:spPr>
                </pic:pic>
              </a:graphicData>
            </a:graphic>
          </wp:inline>
        </w:drawing>
      </w:r>
    </w:p>
    <w:p w14:paraId="1E69D775" w14:textId="77777777" w:rsidR="00790429" w:rsidRPr="00352E00" w:rsidRDefault="00C6242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Motivo por el que se ordena al </w:t>
      </w:r>
      <w:r w:rsidRPr="00352E00">
        <w:rPr>
          <w:rFonts w:ascii="Palatino Linotype" w:eastAsia="Palatino Linotype" w:hAnsi="Palatino Linotype" w:cs="Palatino Linotype"/>
          <w:b/>
          <w:color w:val="000000"/>
          <w:sz w:val="24"/>
          <w:szCs w:val="24"/>
        </w:rPr>
        <w:t xml:space="preserve">SUJETO OBLIGADO </w:t>
      </w:r>
      <w:r w:rsidRPr="00352E00">
        <w:rPr>
          <w:rFonts w:ascii="Palatino Linotype" w:eastAsia="Palatino Linotype" w:hAnsi="Palatino Linotype" w:cs="Palatino Linotype"/>
          <w:color w:val="000000"/>
          <w:sz w:val="24"/>
          <w:szCs w:val="24"/>
        </w:rPr>
        <w:t>haga entrega del certificado de competencia laboral de los titulares de las unidades administrativas</w:t>
      </w:r>
      <w:r w:rsidR="00F30F94" w:rsidRPr="00352E00">
        <w:rPr>
          <w:rFonts w:ascii="Palatino Linotype" w:eastAsia="Palatino Linotype" w:hAnsi="Palatino Linotype" w:cs="Palatino Linotype"/>
          <w:color w:val="000000"/>
          <w:sz w:val="24"/>
          <w:szCs w:val="24"/>
        </w:rPr>
        <w:t xml:space="preserve"> antes señaladas</w:t>
      </w:r>
      <w:r w:rsidRPr="00352E00">
        <w:rPr>
          <w:rFonts w:ascii="Palatino Linotype" w:eastAsia="Palatino Linotype" w:hAnsi="Palatino Linotype" w:cs="Palatino Linotype"/>
          <w:color w:val="000000"/>
          <w:sz w:val="24"/>
          <w:szCs w:val="24"/>
        </w:rPr>
        <w:t>,</w:t>
      </w:r>
      <w:r w:rsidR="00F30F94" w:rsidRPr="00352E00">
        <w:rPr>
          <w:rFonts w:ascii="Palatino Linotype" w:eastAsia="Palatino Linotype" w:hAnsi="Palatino Linotype" w:cs="Palatino Linotype"/>
          <w:color w:val="000000"/>
          <w:sz w:val="24"/>
          <w:szCs w:val="24"/>
        </w:rPr>
        <w:t xml:space="preserve"> no obstante el particular solicito los certificados de todos los servidores públicos que componen al </w:t>
      </w:r>
      <w:r w:rsidR="00F30F94" w:rsidRPr="00352E00">
        <w:rPr>
          <w:rFonts w:ascii="Palatino Linotype" w:eastAsia="Palatino Linotype" w:hAnsi="Palatino Linotype" w:cs="Palatino Linotype"/>
          <w:b/>
          <w:color w:val="000000"/>
          <w:sz w:val="24"/>
          <w:szCs w:val="24"/>
        </w:rPr>
        <w:t xml:space="preserve">SUJETO OBLIGADO¸ </w:t>
      </w:r>
      <w:r w:rsidR="00A317F2" w:rsidRPr="00352E00">
        <w:rPr>
          <w:rFonts w:ascii="Palatino Linotype" w:eastAsia="Palatino Linotype" w:hAnsi="Palatino Linotype" w:cs="Palatino Linotype"/>
          <w:color w:val="000000"/>
          <w:sz w:val="24"/>
          <w:szCs w:val="24"/>
        </w:rPr>
        <w:t>circunstancia</w:t>
      </w:r>
      <w:r w:rsidR="00F30F94" w:rsidRPr="00352E00">
        <w:rPr>
          <w:rFonts w:ascii="Palatino Linotype" w:eastAsia="Palatino Linotype" w:hAnsi="Palatino Linotype" w:cs="Palatino Linotype"/>
          <w:color w:val="000000"/>
          <w:sz w:val="24"/>
          <w:szCs w:val="24"/>
        </w:rPr>
        <w:t xml:space="preserve"> que </w:t>
      </w:r>
      <w:r w:rsidR="00A317F2" w:rsidRPr="00352E00">
        <w:rPr>
          <w:rFonts w:ascii="Palatino Linotype" w:eastAsia="Palatino Linotype" w:hAnsi="Palatino Linotype" w:cs="Palatino Linotype"/>
          <w:color w:val="000000"/>
          <w:sz w:val="24"/>
          <w:szCs w:val="24"/>
        </w:rPr>
        <w:t>motiva ordenar los certificados con los que cuenten los servidores públicos</w:t>
      </w:r>
      <w:r w:rsidR="009F170E" w:rsidRPr="00352E00">
        <w:rPr>
          <w:rFonts w:ascii="Palatino Linotype" w:eastAsia="Palatino Linotype" w:hAnsi="Palatino Linotype" w:cs="Palatino Linotype"/>
          <w:color w:val="000000"/>
          <w:sz w:val="24"/>
          <w:szCs w:val="24"/>
        </w:rPr>
        <w:t xml:space="preserve"> y que obren en los archivos del</w:t>
      </w:r>
      <w:r w:rsidR="00A317F2" w:rsidRPr="00352E00">
        <w:rPr>
          <w:rFonts w:ascii="Palatino Linotype" w:eastAsia="Palatino Linotype" w:hAnsi="Palatino Linotype" w:cs="Palatino Linotype"/>
          <w:color w:val="000000"/>
          <w:sz w:val="24"/>
          <w:szCs w:val="24"/>
        </w:rPr>
        <w:t xml:space="preserve"> </w:t>
      </w:r>
      <w:r w:rsidR="00A317F2" w:rsidRPr="00352E00">
        <w:rPr>
          <w:rFonts w:ascii="Palatino Linotype" w:eastAsia="Palatino Linotype" w:hAnsi="Palatino Linotype" w:cs="Palatino Linotype"/>
          <w:b/>
          <w:color w:val="000000"/>
          <w:sz w:val="24"/>
          <w:szCs w:val="24"/>
        </w:rPr>
        <w:t>SUJETO OBLIGADO</w:t>
      </w:r>
      <w:r w:rsidR="00A317F2" w:rsidRPr="00352E00">
        <w:rPr>
          <w:rFonts w:ascii="Palatino Linotype" w:eastAsia="Palatino Linotype" w:hAnsi="Palatino Linotype" w:cs="Palatino Linotype"/>
          <w:color w:val="000000"/>
          <w:sz w:val="24"/>
          <w:szCs w:val="24"/>
        </w:rPr>
        <w:t>, en</w:t>
      </w:r>
      <w:r w:rsidR="00A317F2" w:rsidRPr="00352E00">
        <w:rPr>
          <w:rFonts w:ascii="Palatino Linotype" w:eastAsia="Palatino Linotype" w:hAnsi="Palatino Linotype" w:cs="Palatino Linotype"/>
          <w:b/>
          <w:color w:val="000000"/>
          <w:sz w:val="24"/>
          <w:szCs w:val="24"/>
        </w:rPr>
        <w:t xml:space="preserve"> </w:t>
      </w:r>
      <w:r w:rsidRPr="00352E00">
        <w:rPr>
          <w:rFonts w:ascii="Palatino Linotype" w:eastAsia="Palatino Linotype" w:hAnsi="Palatino Linotype" w:cs="Palatino Linotype"/>
          <w:color w:val="000000"/>
          <w:sz w:val="24"/>
          <w:szCs w:val="24"/>
        </w:rPr>
        <w:t>términos del considerando quinto, de esta resolución; sin embargo, si derivado de la búsqueda que se ordena no se llegara a localizar,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5D7B5A20" w14:textId="77777777" w:rsidR="00790429" w:rsidRPr="00352E00" w:rsidRDefault="00C6242A" w:rsidP="00F30F94">
      <w:pPr>
        <w:spacing w:before="120"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lastRenderedPageBreak/>
        <w:t>“</w:t>
      </w:r>
      <w:r w:rsidRPr="00352E00">
        <w:rPr>
          <w:rFonts w:ascii="Palatino Linotype" w:eastAsia="Palatino Linotype" w:hAnsi="Palatino Linotype" w:cs="Palatino Linotype"/>
          <w:b/>
          <w:i/>
        </w:rPr>
        <w:t>Artículo 19</w:t>
      </w:r>
      <w:r w:rsidRPr="00352E00">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03D676C" w14:textId="77777777" w:rsidR="00A317F2" w:rsidRPr="00352E00" w:rsidRDefault="00A317F2" w:rsidP="00F30F94">
      <w:pPr>
        <w:spacing w:before="120" w:after="120"/>
        <w:ind w:left="851" w:right="902"/>
        <w:jc w:val="both"/>
        <w:rPr>
          <w:rFonts w:ascii="Palatino Linotype" w:eastAsia="Palatino Linotype" w:hAnsi="Palatino Linotype" w:cs="Palatino Linotype"/>
          <w:i/>
        </w:rPr>
      </w:pPr>
    </w:p>
    <w:p w14:paraId="2EB5865B" w14:textId="77777777" w:rsidR="00790429" w:rsidRPr="00352E00" w:rsidRDefault="00C6242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sidRPr="00352E00">
        <w:rPr>
          <w:rFonts w:ascii="Palatino Linotype" w:eastAsia="Palatino Linotype" w:hAnsi="Palatino Linotype" w:cs="Palatino Linotype"/>
          <w:b/>
          <w:color w:val="000000"/>
          <w:sz w:val="24"/>
          <w:szCs w:val="24"/>
        </w:rPr>
        <w:t xml:space="preserve">Respecto a los recibos de nómina. </w:t>
      </w:r>
    </w:p>
    <w:p w14:paraId="04F02F06"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respuesta, </w:t>
      </w:r>
      <w:r w:rsidRPr="00352E00">
        <w:rPr>
          <w:rFonts w:ascii="Palatino Linotype" w:eastAsia="Palatino Linotype" w:hAnsi="Palatino Linotype" w:cs="Palatino Linotype"/>
          <w:b/>
          <w:sz w:val="24"/>
          <w:szCs w:val="24"/>
        </w:rPr>
        <w:t xml:space="preserve">EL SUJETO OBLIGADO </w:t>
      </w:r>
      <w:r w:rsidRPr="00352E00">
        <w:rPr>
          <w:rFonts w:ascii="Palatino Linotype" w:eastAsia="Palatino Linotype" w:hAnsi="Palatino Linotype" w:cs="Palatino Linotype"/>
          <w:sz w:val="24"/>
          <w:szCs w:val="24"/>
        </w:rPr>
        <w:t>mencionó que no cuenta con la certificación alguna de los recibos de nómina, motivo por el que, conviene precisar que si bien el término “nómina” 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0D48A41E"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6CCC972"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Documento o término que ha sido mencionado en diferentes ordenamientos legales, tal es el caso, de la </w:t>
      </w:r>
      <w:r w:rsidRPr="00352E00">
        <w:rPr>
          <w:rFonts w:ascii="Palatino Linotype" w:eastAsia="Palatino Linotype" w:hAnsi="Palatino Linotype" w:cs="Palatino Linotype"/>
          <w:i/>
          <w:sz w:val="24"/>
          <w:szCs w:val="24"/>
        </w:rPr>
        <w:t>Ley Federal del Trabajo</w:t>
      </w:r>
      <w:r w:rsidRPr="00352E00">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14:paraId="6958FD3E" w14:textId="77777777" w:rsidR="00790429" w:rsidRPr="00352E00" w:rsidRDefault="00790429">
      <w:pPr>
        <w:spacing w:after="0" w:line="360" w:lineRule="auto"/>
        <w:jc w:val="both"/>
        <w:rPr>
          <w:rFonts w:ascii="Palatino Linotype" w:eastAsia="Palatino Linotype" w:hAnsi="Palatino Linotype" w:cs="Palatino Linotype"/>
          <w:i/>
        </w:rPr>
      </w:pPr>
    </w:p>
    <w:p w14:paraId="15F823C5" w14:textId="77777777" w:rsidR="00790429" w:rsidRPr="00352E00" w:rsidRDefault="00C6242A">
      <w:pPr>
        <w:pBdr>
          <w:top w:val="nil"/>
          <w:left w:val="nil"/>
          <w:bottom w:val="nil"/>
          <w:right w:val="nil"/>
          <w:between w:val="nil"/>
        </w:pBdr>
        <w:spacing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b/>
          <w:i/>
        </w:rPr>
        <w:lastRenderedPageBreak/>
        <w:t>“Artículo 804.-</w:t>
      </w:r>
      <w:r w:rsidRPr="00352E00">
        <w:rPr>
          <w:rFonts w:ascii="Palatino Linotype" w:eastAsia="Palatino Linotype" w:hAnsi="Palatino Linotype" w:cs="Palatino Linotype"/>
          <w:i/>
        </w:rPr>
        <w:t xml:space="preserve"> El patrón tiene obligación de conservar y exhibir en juicio los documentos que a continuación se precisan:</w:t>
      </w:r>
    </w:p>
    <w:p w14:paraId="6B80F3C9" w14:textId="77777777" w:rsidR="00790429" w:rsidRPr="00352E00" w:rsidRDefault="00C6242A">
      <w:pPr>
        <w:pBdr>
          <w:top w:val="nil"/>
          <w:left w:val="nil"/>
          <w:bottom w:val="nil"/>
          <w:right w:val="nil"/>
          <w:between w:val="nil"/>
        </w:pBdr>
        <w:spacing w:after="120"/>
        <w:ind w:left="993" w:right="902"/>
        <w:jc w:val="both"/>
        <w:rPr>
          <w:rFonts w:ascii="Palatino Linotype" w:eastAsia="Palatino Linotype" w:hAnsi="Palatino Linotype" w:cs="Palatino Linotype"/>
          <w:i/>
        </w:rPr>
      </w:pPr>
      <w:r w:rsidRPr="00352E00">
        <w:rPr>
          <w:rFonts w:ascii="Palatino Linotype" w:eastAsia="Palatino Linotype" w:hAnsi="Palatino Linotype" w:cs="Palatino Linotype"/>
          <w:b/>
          <w:i/>
        </w:rPr>
        <w:t>…</w:t>
      </w:r>
    </w:p>
    <w:p w14:paraId="4D156133" w14:textId="77777777" w:rsidR="00790429" w:rsidRPr="00352E00" w:rsidRDefault="00C6242A">
      <w:pPr>
        <w:pBdr>
          <w:top w:val="nil"/>
          <w:left w:val="nil"/>
          <w:bottom w:val="nil"/>
          <w:right w:val="nil"/>
          <w:between w:val="nil"/>
        </w:pBdr>
        <w:spacing w:after="120"/>
        <w:ind w:left="993" w:right="902"/>
        <w:jc w:val="both"/>
        <w:rPr>
          <w:rFonts w:ascii="Palatino Linotype" w:eastAsia="Palatino Linotype" w:hAnsi="Palatino Linotype" w:cs="Palatino Linotype"/>
          <w:b/>
          <w:i/>
        </w:rPr>
      </w:pPr>
      <w:r w:rsidRPr="00352E00">
        <w:rPr>
          <w:rFonts w:ascii="Palatino Linotype" w:eastAsia="Palatino Linotype" w:hAnsi="Palatino Linotype" w:cs="Palatino Linotype"/>
          <w:b/>
          <w:i/>
        </w:rPr>
        <w:t>II.</w:t>
      </w: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b/>
          <w:i/>
        </w:rPr>
        <w:t>Listas de raya o nómina de personal</w:t>
      </w:r>
      <w:r w:rsidRPr="00352E00">
        <w:rPr>
          <w:rFonts w:ascii="Palatino Linotype" w:eastAsia="Palatino Linotype" w:hAnsi="Palatino Linotype" w:cs="Palatino Linotype"/>
          <w:i/>
        </w:rPr>
        <w:t xml:space="preserve">, cuando se lleven en el centro de trabajo; </w:t>
      </w:r>
      <w:r w:rsidRPr="00352E00">
        <w:rPr>
          <w:rFonts w:ascii="Palatino Linotype" w:eastAsia="Palatino Linotype" w:hAnsi="Palatino Linotype" w:cs="Palatino Linotype"/>
          <w:b/>
          <w:i/>
        </w:rPr>
        <w:t>o recibos de pagos de salarios;</w:t>
      </w:r>
    </w:p>
    <w:p w14:paraId="483ED30B" w14:textId="77777777" w:rsidR="00790429" w:rsidRPr="00352E00" w:rsidRDefault="00C6242A">
      <w:pPr>
        <w:pBdr>
          <w:top w:val="nil"/>
          <w:left w:val="nil"/>
          <w:bottom w:val="nil"/>
          <w:right w:val="nil"/>
          <w:between w:val="nil"/>
        </w:pBdr>
        <w:spacing w:after="120"/>
        <w:ind w:left="993"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2D332DF4" w14:textId="77777777" w:rsidR="00790429" w:rsidRPr="00352E00" w:rsidRDefault="00C6242A">
      <w:pPr>
        <w:pBdr>
          <w:top w:val="nil"/>
          <w:left w:val="nil"/>
          <w:bottom w:val="nil"/>
          <w:right w:val="nil"/>
          <w:between w:val="nil"/>
        </w:pBdr>
        <w:spacing w:after="120"/>
        <w:ind w:left="855"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sidRPr="00352E00">
        <w:rPr>
          <w:rFonts w:ascii="Palatino Linotype" w:eastAsia="Palatino Linotype" w:hAnsi="Palatino Linotype" w:cs="Palatino Linotype"/>
          <w:b/>
          <w:i/>
        </w:rPr>
        <w:t>II</w:t>
      </w:r>
      <w:r w:rsidRPr="00352E00">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14:paraId="1F76C521" w14:textId="77777777" w:rsidR="00790429" w:rsidRPr="00352E00" w:rsidRDefault="00790429">
      <w:pPr>
        <w:pBdr>
          <w:top w:val="nil"/>
          <w:left w:val="nil"/>
          <w:bottom w:val="nil"/>
          <w:right w:val="nil"/>
          <w:between w:val="nil"/>
        </w:pBdr>
        <w:spacing w:after="120"/>
        <w:ind w:left="855" w:right="902"/>
        <w:jc w:val="both"/>
        <w:rPr>
          <w:rFonts w:ascii="Palatino Linotype" w:eastAsia="Palatino Linotype" w:hAnsi="Palatino Linotype" w:cs="Palatino Linotype"/>
          <w:i/>
        </w:rPr>
      </w:pPr>
    </w:p>
    <w:p w14:paraId="2A755483" w14:textId="77777777" w:rsidR="00790429" w:rsidRPr="00352E00" w:rsidRDefault="00C6242A">
      <w:pPr>
        <w:spacing w:before="120"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16">
        <w:r w:rsidRPr="00352E00">
          <w:rPr>
            <w:rFonts w:ascii="Palatino Linotype" w:eastAsia="Palatino Linotype" w:hAnsi="Palatino Linotype" w:cs="Palatino Linotype"/>
            <w:sz w:val="24"/>
            <w:szCs w:val="24"/>
          </w:rPr>
          <w:t>servicios</w:t>
        </w:r>
      </w:hyperlink>
      <w:r w:rsidRPr="00352E00">
        <w:rPr>
          <w:rFonts w:ascii="Palatino Linotype" w:eastAsia="Palatino Linotype" w:hAnsi="Palatino Linotype" w:cs="Palatino Linotype"/>
          <w:sz w:val="24"/>
          <w:szCs w:val="24"/>
        </w:rPr>
        <w:t xml:space="preserve"> que éstos le prestan al patrón, en el cual </w:t>
      </w:r>
      <w:r w:rsidRPr="00352E00">
        <w:rPr>
          <w:rFonts w:ascii="Palatino Linotype" w:eastAsia="Palatino Linotype" w:hAnsi="Palatino Linotype" w:cs="Palatino Linotype"/>
          <w:b/>
          <w:sz w:val="24"/>
          <w:szCs w:val="24"/>
        </w:rPr>
        <w:t>se asientan las percepciones brutas, deducciones y el neto</w:t>
      </w:r>
      <w:r w:rsidRPr="00352E00">
        <w:rPr>
          <w:rFonts w:ascii="Palatino Linotype" w:eastAsia="Palatino Linotype" w:hAnsi="Palatino Linotype" w:cs="Palatino Linotype"/>
          <w:sz w:val="24"/>
          <w:szCs w:val="24"/>
        </w:rPr>
        <w:t xml:space="preserve"> a recibir de dichos trabajadores.</w:t>
      </w:r>
    </w:p>
    <w:p w14:paraId="7237F10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7270976"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5FA2E562" w14:textId="77777777" w:rsidR="00790429" w:rsidRPr="00352E00" w:rsidRDefault="00790429">
      <w:pPr>
        <w:ind w:left="851" w:right="849"/>
        <w:jc w:val="both"/>
        <w:rPr>
          <w:rFonts w:ascii="Palatino Linotype" w:eastAsia="Palatino Linotype" w:hAnsi="Palatino Linotype" w:cs="Palatino Linotype"/>
          <w:i/>
        </w:rPr>
      </w:pPr>
    </w:p>
    <w:p w14:paraId="0746C190" w14:textId="77777777" w:rsidR="00790429" w:rsidRPr="00352E00" w:rsidRDefault="00C6242A">
      <w:pPr>
        <w:ind w:left="851" w:right="849"/>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b/>
          <w:i/>
        </w:rPr>
        <w:t>Artículo 350.-</w:t>
      </w:r>
      <w:r w:rsidRPr="00352E00">
        <w:rPr>
          <w:rFonts w:ascii="Palatino Linotype" w:eastAsia="Palatino Linotype" w:hAnsi="Palatino Linotype" w:cs="Palatino Linotype"/>
          <w:i/>
        </w:rPr>
        <w:t xml:space="preserve"> La Secretaría y </w:t>
      </w:r>
      <w:r w:rsidRPr="00352E00">
        <w:rPr>
          <w:rFonts w:ascii="Palatino Linotype" w:eastAsia="Palatino Linotype" w:hAnsi="Palatino Linotype" w:cs="Palatino Linotype"/>
          <w:b/>
          <w:i/>
        </w:rPr>
        <w:t>las tesorerías</w:t>
      </w:r>
      <w:r w:rsidRPr="00352E00">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14:paraId="407C6670" w14:textId="77777777" w:rsidR="00790429" w:rsidRPr="00352E00" w:rsidRDefault="00C6242A">
      <w:pPr>
        <w:ind w:left="1134" w:right="849"/>
        <w:jc w:val="both"/>
        <w:rPr>
          <w:rFonts w:ascii="Palatino Linotype" w:eastAsia="Palatino Linotype" w:hAnsi="Palatino Linotype" w:cs="Palatino Linotype"/>
          <w:i/>
        </w:rPr>
      </w:pPr>
      <w:r w:rsidRPr="00352E00">
        <w:rPr>
          <w:rFonts w:ascii="Palatino Linotype" w:eastAsia="Palatino Linotype" w:hAnsi="Palatino Linotype" w:cs="Palatino Linotype"/>
          <w:b/>
          <w:i/>
        </w:rPr>
        <w:lastRenderedPageBreak/>
        <w:t>I.</w:t>
      </w:r>
      <w:r w:rsidRPr="00352E00">
        <w:rPr>
          <w:rFonts w:ascii="Palatino Linotype" w:eastAsia="Palatino Linotype" w:hAnsi="Palatino Linotype" w:cs="Palatino Linotype"/>
          <w:i/>
        </w:rPr>
        <w:t xml:space="preserve"> Patrimonial. </w:t>
      </w:r>
    </w:p>
    <w:p w14:paraId="7F72A835" w14:textId="77777777" w:rsidR="00790429" w:rsidRPr="00352E00" w:rsidRDefault="00C6242A">
      <w:pPr>
        <w:ind w:left="1134" w:right="849"/>
        <w:jc w:val="both"/>
        <w:rPr>
          <w:rFonts w:ascii="Palatino Linotype" w:eastAsia="Palatino Linotype" w:hAnsi="Palatino Linotype" w:cs="Palatino Linotype"/>
          <w:i/>
        </w:rPr>
      </w:pPr>
      <w:r w:rsidRPr="00352E00">
        <w:rPr>
          <w:rFonts w:ascii="Palatino Linotype" w:eastAsia="Palatino Linotype" w:hAnsi="Palatino Linotype" w:cs="Palatino Linotype"/>
          <w:b/>
          <w:i/>
        </w:rPr>
        <w:t>II</w:t>
      </w:r>
      <w:r w:rsidRPr="00352E00">
        <w:rPr>
          <w:rFonts w:ascii="Palatino Linotype" w:eastAsia="Palatino Linotype" w:hAnsi="Palatino Linotype" w:cs="Palatino Linotype"/>
          <w:i/>
        </w:rPr>
        <w:t xml:space="preserve">. Presupuestal. </w:t>
      </w:r>
    </w:p>
    <w:p w14:paraId="6CABEB11" w14:textId="77777777" w:rsidR="00790429" w:rsidRPr="00352E00" w:rsidRDefault="00C6242A">
      <w:pPr>
        <w:ind w:left="1134" w:right="849"/>
        <w:jc w:val="both"/>
        <w:rPr>
          <w:rFonts w:ascii="Palatino Linotype" w:eastAsia="Palatino Linotype" w:hAnsi="Palatino Linotype" w:cs="Palatino Linotype"/>
          <w:i/>
        </w:rPr>
      </w:pPr>
      <w:r w:rsidRPr="00352E00">
        <w:rPr>
          <w:rFonts w:ascii="Palatino Linotype" w:eastAsia="Palatino Linotype" w:hAnsi="Palatino Linotype" w:cs="Palatino Linotype"/>
          <w:b/>
          <w:i/>
        </w:rPr>
        <w:t>III</w:t>
      </w:r>
      <w:r w:rsidRPr="00352E00">
        <w:rPr>
          <w:rFonts w:ascii="Palatino Linotype" w:eastAsia="Palatino Linotype" w:hAnsi="Palatino Linotype" w:cs="Palatino Linotype"/>
          <w:i/>
        </w:rPr>
        <w:t>. De la obra pública.</w:t>
      </w:r>
    </w:p>
    <w:p w14:paraId="1A65E815" w14:textId="77777777" w:rsidR="00790429" w:rsidRPr="00352E00" w:rsidRDefault="00C6242A">
      <w:pPr>
        <w:ind w:left="1134" w:right="849"/>
        <w:jc w:val="both"/>
        <w:rPr>
          <w:rFonts w:ascii="Palatino Linotype" w:eastAsia="Palatino Linotype" w:hAnsi="Palatino Linotype" w:cs="Palatino Linotype"/>
          <w:b/>
          <w:i/>
        </w:rPr>
      </w:pPr>
      <w:r w:rsidRPr="00352E00">
        <w:rPr>
          <w:rFonts w:ascii="Palatino Linotype" w:eastAsia="Palatino Linotype" w:hAnsi="Palatino Linotype" w:cs="Palatino Linotype"/>
          <w:b/>
          <w:i/>
        </w:rPr>
        <w:t>IV. De nómina.</w:t>
      </w:r>
    </w:p>
    <w:p w14:paraId="52853FAD" w14:textId="77777777" w:rsidR="00790429" w:rsidRPr="00352E00" w:rsidRDefault="00C6242A">
      <w:pPr>
        <w:ind w:left="1134" w:right="849"/>
        <w:jc w:val="both"/>
        <w:rPr>
          <w:rFonts w:ascii="Palatino Linotype" w:eastAsia="Palatino Linotype" w:hAnsi="Palatino Linotype" w:cs="Palatino Linotype"/>
          <w:i/>
        </w:rPr>
      </w:pPr>
      <w:r w:rsidRPr="00352E00">
        <w:rPr>
          <w:rFonts w:ascii="Palatino Linotype" w:eastAsia="Palatino Linotype" w:hAnsi="Palatino Linotype" w:cs="Palatino Linotype"/>
          <w:b/>
          <w:i/>
        </w:rPr>
        <w:t>V</w:t>
      </w:r>
      <w:r w:rsidRPr="00352E00">
        <w:rPr>
          <w:rFonts w:ascii="Palatino Linotype" w:eastAsia="Palatino Linotype" w:hAnsi="Palatino Linotype" w:cs="Palatino Linotype"/>
          <w:i/>
        </w:rPr>
        <w:t xml:space="preserve">. Avance del cumplimiento del Plan de Desarrollo del Estado de México. </w:t>
      </w:r>
    </w:p>
    <w:p w14:paraId="5CE8A5B7" w14:textId="77777777" w:rsidR="00790429" w:rsidRPr="00352E00" w:rsidRDefault="00C6242A">
      <w:pPr>
        <w:ind w:left="851" w:right="849"/>
        <w:jc w:val="both"/>
        <w:rPr>
          <w:rFonts w:ascii="Palatino Linotype" w:eastAsia="Palatino Linotype" w:hAnsi="Palatino Linotype" w:cs="Palatino Linotype"/>
          <w:i/>
        </w:rPr>
      </w:pPr>
      <w:r w:rsidRPr="00352E00">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14:paraId="642A3D76" w14:textId="77777777" w:rsidR="00790429" w:rsidRPr="00352E00" w:rsidRDefault="00C6242A">
      <w:pPr>
        <w:ind w:left="851" w:right="849"/>
        <w:jc w:val="both"/>
        <w:rPr>
          <w:rFonts w:ascii="Palatino Linotype" w:eastAsia="Palatino Linotype" w:hAnsi="Palatino Linotype" w:cs="Palatino Linotype"/>
          <w:b/>
          <w:i/>
        </w:rPr>
      </w:pPr>
      <w:r w:rsidRPr="00352E00">
        <w:rPr>
          <w:rFonts w:ascii="Palatino Linotype" w:eastAsia="Palatino Linotype" w:hAnsi="Palatino Linotype" w:cs="Palatino Linotype"/>
          <w:i/>
        </w:rPr>
        <w:t>El informe trimestral correspondiente al cuarto trimestre se entregará junto con las Cuentas Públicas del ejercicio fiscal de que se trate</w:t>
      </w:r>
      <w:r w:rsidRPr="00352E00">
        <w:rPr>
          <w:rFonts w:ascii="Palatino Linotype" w:eastAsia="Palatino Linotype" w:hAnsi="Palatino Linotype" w:cs="Palatino Linotype"/>
          <w:b/>
          <w:i/>
        </w:rPr>
        <w:t>.”</w:t>
      </w:r>
    </w:p>
    <w:p w14:paraId="4384CBDB" w14:textId="77777777" w:rsidR="00790429" w:rsidRPr="00352E00" w:rsidRDefault="00C6242A">
      <w:pPr>
        <w:spacing w:before="240" w:after="36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14:paraId="588D714A" w14:textId="77777777" w:rsidR="00790429" w:rsidRPr="00352E00" w:rsidRDefault="00C6242A">
      <w:pPr>
        <w:tabs>
          <w:tab w:val="left" w:pos="9072"/>
        </w:tabs>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220 K.-</w:t>
      </w:r>
      <w:r w:rsidRPr="00352E00">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454010D4" w14:textId="77777777" w:rsidR="00790429" w:rsidRPr="00352E00" w:rsidRDefault="00C6242A">
      <w:pPr>
        <w:tabs>
          <w:tab w:val="left" w:pos="9072"/>
        </w:tabs>
        <w:ind w:left="1134"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45D272E7" w14:textId="77777777" w:rsidR="00790429" w:rsidRPr="00352E00" w:rsidRDefault="00C6242A">
      <w:pPr>
        <w:tabs>
          <w:tab w:val="left" w:pos="9072"/>
        </w:tabs>
        <w:ind w:left="1134"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II. </w:t>
      </w:r>
      <w:r w:rsidRPr="00352E00">
        <w:rPr>
          <w:rFonts w:ascii="Palatino Linotype" w:eastAsia="Palatino Linotype" w:hAnsi="Palatino Linotype" w:cs="Palatino Linotype"/>
          <w:b/>
          <w:i/>
        </w:rPr>
        <w:t>Recibos de pagos de salarios</w:t>
      </w:r>
      <w:r w:rsidRPr="00352E00">
        <w:rPr>
          <w:rFonts w:ascii="Palatino Linotype" w:eastAsia="Palatino Linotype" w:hAnsi="Palatino Linotype" w:cs="Palatino Linotype"/>
          <w:i/>
        </w:rPr>
        <w:t xml:space="preserve"> o las constancias documentales del pago de salario cuando sea por depósito o mediante información electrónica;</w:t>
      </w:r>
    </w:p>
    <w:p w14:paraId="358ED23F" w14:textId="77777777" w:rsidR="00790429" w:rsidRPr="00352E00" w:rsidRDefault="00C6242A">
      <w:pPr>
        <w:tabs>
          <w:tab w:val="left" w:pos="9072"/>
        </w:tabs>
        <w:ind w:left="1134"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43249BEB" w14:textId="77777777" w:rsidR="00790429" w:rsidRPr="00352E00" w:rsidRDefault="00790429">
      <w:pPr>
        <w:tabs>
          <w:tab w:val="left" w:pos="9072"/>
        </w:tabs>
        <w:ind w:left="1134" w:right="902"/>
        <w:jc w:val="both"/>
        <w:rPr>
          <w:rFonts w:ascii="Palatino Linotype" w:eastAsia="Palatino Linotype" w:hAnsi="Palatino Linotype" w:cs="Palatino Linotype"/>
          <w:i/>
        </w:rPr>
      </w:pPr>
    </w:p>
    <w:p w14:paraId="6E7E68D3" w14:textId="77777777" w:rsidR="00790429" w:rsidRPr="00352E00" w:rsidRDefault="00C6242A">
      <w:pPr>
        <w:tabs>
          <w:tab w:val="left" w:pos="9072"/>
        </w:tabs>
        <w:ind w:left="1134"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02885A6C" w14:textId="77777777" w:rsidR="00790429" w:rsidRPr="00352E00" w:rsidRDefault="00C6242A">
      <w:pPr>
        <w:tabs>
          <w:tab w:val="left" w:pos="9072"/>
        </w:tabs>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40186C6" w14:textId="77777777" w:rsidR="00790429" w:rsidRPr="00352E00" w:rsidRDefault="00C6242A">
      <w:pPr>
        <w:tabs>
          <w:tab w:val="left" w:pos="9072"/>
        </w:tabs>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99C33DA" w14:textId="77777777" w:rsidR="00790429" w:rsidRPr="00352E00" w:rsidRDefault="00790429">
      <w:pPr>
        <w:tabs>
          <w:tab w:val="left" w:pos="9072"/>
        </w:tabs>
        <w:ind w:left="851" w:right="902"/>
        <w:jc w:val="both"/>
        <w:rPr>
          <w:rFonts w:ascii="Palatino Linotype" w:eastAsia="Palatino Linotype" w:hAnsi="Palatino Linotype" w:cs="Palatino Linotype"/>
          <w:i/>
        </w:rPr>
      </w:pPr>
    </w:p>
    <w:p w14:paraId="487DD51D" w14:textId="77777777" w:rsidR="00790429" w:rsidRPr="00352E00" w:rsidRDefault="00C6242A">
      <w:pPr>
        <w:spacing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14:paraId="1E6585BD" w14:textId="77777777" w:rsidR="00790429" w:rsidRPr="00352E00" w:rsidRDefault="00C6242A">
      <w:pPr>
        <w:spacing w:before="120"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Sobre la base del precepto legal citado, se advierte que </w:t>
      </w:r>
      <w:r w:rsidRPr="00352E00">
        <w:rPr>
          <w:rFonts w:ascii="Palatino Linotype" w:eastAsia="Palatino Linotype" w:hAnsi="Palatino Linotype" w:cs="Palatino Linotype"/>
          <w:i/>
          <w:sz w:val="24"/>
          <w:szCs w:val="24"/>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352E00">
        <w:rPr>
          <w:rFonts w:ascii="Palatino Linotype" w:eastAsia="Palatino Linotype" w:hAnsi="Palatino Linotype" w:cs="Palatino Linotype"/>
          <w:sz w:val="24"/>
          <w:szCs w:val="24"/>
        </w:rPr>
        <w:t>.</w:t>
      </w:r>
    </w:p>
    <w:p w14:paraId="37C87316"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FF3DB27"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Por tanto, los </w:t>
      </w:r>
      <w:r w:rsidRPr="00352E00">
        <w:rPr>
          <w:rFonts w:ascii="Palatino Linotype" w:eastAsia="Palatino Linotype" w:hAnsi="Palatino Linotype" w:cs="Palatino Linotype"/>
          <w:i/>
          <w:sz w:val="24"/>
          <w:szCs w:val="24"/>
        </w:rPr>
        <w:t xml:space="preserve">recibos de nómina o comprobantes digitales por concepto de nómina </w:t>
      </w:r>
      <w:r w:rsidRPr="00352E00">
        <w:rPr>
          <w:rFonts w:ascii="Palatino Linotype" w:eastAsia="Palatino Linotype" w:hAnsi="Palatino Linotype" w:cs="Palatino Linotype"/>
          <w:sz w:val="24"/>
          <w:szCs w:val="24"/>
        </w:rPr>
        <w:t>tienen como objetivo presentar la información del pago de las remuneraciones de cada uno de los servidores públicos de la entidad fiscalizable de que se trate correspondiente a un periodo determinado.</w:t>
      </w:r>
    </w:p>
    <w:p w14:paraId="692B1792"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lastRenderedPageBreak/>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353422EB"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C2C53E9" w14:textId="77777777" w:rsidR="00790429" w:rsidRPr="00352E00" w:rsidRDefault="00C6242A">
      <w:pPr>
        <w:spacing w:after="0" w:line="276" w:lineRule="auto"/>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8.-</w:t>
      </w:r>
      <w:r w:rsidRPr="00352E00">
        <w:rPr>
          <w:rFonts w:ascii="Palatino Linotype" w:eastAsia="Palatino Linotype" w:hAnsi="Palatino Linotype" w:cs="Palatino Linotype"/>
          <w:i/>
        </w:rPr>
        <w:t xml:space="preserve"> El </w:t>
      </w:r>
      <w:r w:rsidRPr="00352E00">
        <w:rPr>
          <w:rFonts w:ascii="Palatino Linotype" w:eastAsia="Palatino Linotype" w:hAnsi="Palatino Linotype" w:cs="Palatino Linotype"/>
          <w:b/>
          <w:i/>
        </w:rPr>
        <w:t>Órgano Superior</w:t>
      </w:r>
      <w:r w:rsidRPr="00352E00">
        <w:rPr>
          <w:rFonts w:ascii="Palatino Linotype" w:eastAsia="Palatino Linotype" w:hAnsi="Palatino Linotype" w:cs="Palatino Linotype"/>
          <w:i/>
        </w:rPr>
        <w:t xml:space="preserve"> tendrá las siguientes atribuciones:</w:t>
      </w:r>
    </w:p>
    <w:p w14:paraId="3B9BD083" w14:textId="77777777" w:rsidR="00790429" w:rsidRPr="00352E00" w:rsidRDefault="00C6242A">
      <w:pPr>
        <w:spacing w:after="0" w:line="276" w:lineRule="auto"/>
        <w:ind w:left="1134"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639AF446" w14:textId="77777777" w:rsidR="00790429" w:rsidRPr="00352E00" w:rsidRDefault="00C6242A">
      <w:pPr>
        <w:spacing w:after="0" w:line="276" w:lineRule="auto"/>
        <w:ind w:left="1134" w:right="902"/>
        <w:jc w:val="both"/>
        <w:rPr>
          <w:rFonts w:ascii="Palatino Linotype" w:eastAsia="Palatino Linotype" w:hAnsi="Palatino Linotype" w:cs="Palatino Linotype"/>
          <w:i/>
        </w:rPr>
      </w:pPr>
      <w:r w:rsidRPr="00352E00">
        <w:rPr>
          <w:rFonts w:ascii="Palatino Linotype" w:eastAsia="Palatino Linotype" w:hAnsi="Palatino Linotype" w:cs="Palatino Linotype"/>
          <w:b/>
          <w:i/>
        </w:rPr>
        <w:t>XI</w:t>
      </w:r>
      <w:r w:rsidRPr="00352E00">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A9A1498"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1414EC07" w14:textId="77777777" w:rsidR="00790429" w:rsidRPr="00352E00" w:rsidRDefault="00790429">
      <w:pPr>
        <w:spacing w:after="0" w:line="360" w:lineRule="auto"/>
        <w:jc w:val="both"/>
        <w:rPr>
          <w:rFonts w:ascii="Palatino Linotype" w:eastAsia="Palatino Linotype" w:hAnsi="Palatino Linotype" w:cs="Palatino Linotype"/>
          <w:i/>
          <w:sz w:val="24"/>
          <w:szCs w:val="24"/>
        </w:rPr>
      </w:pPr>
    </w:p>
    <w:p w14:paraId="01AF9619"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lastRenderedPageBreak/>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481DF07C"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F9F8FC1" w14:textId="77777777" w:rsidR="00790429" w:rsidRPr="00352E00" w:rsidRDefault="00C6242A">
      <w:pPr>
        <w:spacing w:after="8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352E00">
        <w:rPr>
          <w:rFonts w:ascii="Palatino Linotype" w:eastAsia="Palatino Linotype" w:hAnsi="Palatino Linotype" w:cs="Palatino Linotype"/>
          <w:sz w:val="24"/>
          <w:szCs w:val="24"/>
          <w:vertAlign w:val="superscript"/>
        </w:rPr>
        <w:footnoteReference w:id="4"/>
      </w:r>
      <w:r w:rsidRPr="00352E00">
        <w:rPr>
          <w:rFonts w:ascii="Palatino Linotype" w:eastAsia="Palatino Linotype" w:hAnsi="Palatino Linotype" w:cs="Palatino Linotype"/>
          <w:sz w:val="24"/>
          <w:szCs w:val="24"/>
        </w:rPr>
        <w:t>, con la finalidad de definir los criterios, los formatos y la documentación necesaria para presentar los informes trimestrales, que deben ser entregados a través de cuatro módulos, que contienen la siguiente información:</w:t>
      </w:r>
    </w:p>
    <w:p w14:paraId="675AAD43" w14:textId="77777777" w:rsidR="00790429" w:rsidRPr="00352E00" w:rsidRDefault="00C6242A">
      <w:pPr>
        <w:spacing w:before="80" w:line="360" w:lineRule="auto"/>
        <w:ind w:right="49"/>
        <w:jc w:val="center"/>
        <w:rPr>
          <w:rFonts w:ascii="Palatino Linotype" w:eastAsia="Palatino Linotype" w:hAnsi="Palatino Linotype" w:cs="Palatino Linotype"/>
        </w:rPr>
      </w:pPr>
      <w:r w:rsidRPr="00352E00">
        <w:rPr>
          <w:rFonts w:ascii="Palatino Linotype" w:eastAsia="Palatino Linotype" w:hAnsi="Palatino Linotype" w:cs="Palatino Linotype"/>
          <w:noProof/>
        </w:rPr>
        <w:lastRenderedPageBreak/>
        <w:drawing>
          <wp:inline distT="0" distB="0" distL="0" distR="0" wp14:anchorId="760DE7AC" wp14:editId="0E7DAF4B">
            <wp:extent cx="5610225" cy="2324100"/>
            <wp:effectExtent l="0" t="0" r="0" b="0"/>
            <wp:docPr id="1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610225" cy="2324100"/>
                    </a:xfrm>
                    <a:prstGeom prst="rect">
                      <a:avLst/>
                    </a:prstGeom>
                    <a:ln/>
                  </pic:spPr>
                </pic:pic>
              </a:graphicData>
            </a:graphic>
          </wp:inline>
        </w:drawing>
      </w:r>
    </w:p>
    <w:p w14:paraId="1CB5CE7D" w14:textId="77777777" w:rsidR="00790429" w:rsidRPr="00352E00" w:rsidRDefault="00C6242A">
      <w:pPr>
        <w:spacing w:before="24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La información que con motivo de la nómina genera </w:t>
      </w:r>
      <w:r w:rsidRPr="00352E00">
        <w:rPr>
          <w:rFonts w:ascii="Palatino Linotype" w:eastAsia="Palatino Linotype" w:hAnsi="Palatino Linotype" w:cs="Palatino Linotype"/>
          <w:b/>
          <w:sz w:val="24"/>
          <w:szCs w:val="24"/>
        </w:rPr>
        <w:t>EL SUJETO OBLIGADO</w:t>
      </w:r>
      <w:r w:rsidRPr="00352E00">
        <w:rPr>
          <w:rFonts w:ascii="Palatino Linotype" w:eastAsia="Palatino Linotype" w:hAnsi="Palatino Linotype" w:cs="Palatino Linotype"/>
          <w:sz w:val="24"/>
          <w:szCs w:val="24"/>
        </w:rPr>
        <w:t>, se encuentra contenida en el Módulo 4 Información administrativa, Submódulo Nómina y Comprobantes Fiscales, como se muestra a continuación:</w:t>
      </w:r>
    </w:p>
    <w:p w14:paraId="05BF6183" w14:textId="77777777" w:rsidR="00790429" w:rsidRPr="00352E00" w:rsidRDefault="00C6242A">
      <w:pPr>
        <w:spacing w:before="240" w:line="360" w:lineRule="auto"/>
        <w:ind w:right="49"/>
        <w:jc w:val="both"/>
        <w:rPr>
          <w:rFonts w:ascii="Palatino Linotype" w:eastAsia="Palatino Linotype" w:hAnsi="Palatino Linotype" w:cs="Palatino Linotype"/>
        </w:rPr>
      </w:pPr>
      <w:bookmarkStart w:id="4" w:name="_heading=h.gjdgxs" w:colFirst="0" w:colLast="0"/>
      <w:bookmarkEnd w:id="4"/>
      <w:r w:rsidRPr="00352E00">
        <w:rPr>
          <w:rFonts w:ascii="Palatino Linotype" w:eastAsia="Palatino Linotype" w:hAnsi="Palatino Linotype" w:cs="Palatino Linotype"/>
          <w:noProof/>
        </w:rPr>
        <w:drawing>
          <wp:inline distT="0" distB="0" distL="0" distR="0" wp14:anchorId="06BA82D4" wp14:editId="3C39A36E">
            <wp:extent cx="5610225" cy="2495550"/>
            <wp:effectExtent l="0" t="0" r="0" b="0"/>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10225" cy="2495550"/>
                    </a:xfrm>
                    <a:prstGeom prst="rect">
                      <a:avLst/>
                    </a:prstGeom>
                    <a:ln/>
                  </pic:spPr>
                </pic:pic>
              </a:graphicData>
            </a:graphic>
          </wp:inline>
        </w:drawing>
      </w:r>
      <w:r w:rsidRPr="00352E00">
        <w:rPr>
          <w:rFonts w:ascii="Palatino Linotype" w:eastAsia="Palatino Linotype" w:hAnsi="Palatino Linotype" w:cs="Palatino Linotype"/>
        </w:rPr>
        <w:t xml:space="preserve"> </w:t>
      </w:r>
      <w:r w:rsidRPr="00352E00">
        <w:rPr>
          <w:noProof/>
        </w:rPr>
        <mc:AlternateContent>
          <mc:Choice Requires="wps">
            <w:drawing>
              <wp:anchor distT="0" distB="0" distL="114300" distR="114300" simplePos="0" relativeHeight="251659264" behindDoc="0" locked="0" layoutInCell="1" hidden="0" allowOverlap="1" wp14:anchorId="0A3F9772" wp14:editId="44A193C8">
                <wp:simplePos x="0" y="0"/>
                <wp:positionH relativeFrom="column">
                  <wp:posOffset>254000</wp:posOffset>
                </wp:positionH>
                <wp:positionV relativeFrom="paragraph">
                  <wp:posOffset>1866900</wp:posOffset>
                </wp:positionV>
                <wp:extent cx="2724150" cy="733425"/>
                <wp:effectExtent l="0" t="0" r="0" b="0"/>
                <wp:wrapNone/>
                <wp:docPr id="98" name="Rectángulo 98"/>
                <wp:cNvGraphicFramePr/>
                <a:graphic xmlns:a="http://schemas.openxmlformats.org/drawingml/2006/main">
                  <a:graphicData uri="http://schemas.microsoft.com/office/word/2010/wordprocessingShape">
                    <wps:wsp>
                      <wps:cNvSpPr/>
                      <wps:spPr>
                        <a:xfrm>
                          <a:off x="4022025" y="3451388"/>
                          <a:ext cx="2647950" cy="657225"/>
                        </a:xfrm>
                        <a:prstGeom prst="rect">
                          <a:avLst/>
                        </a:prstGeom>
                        <a:noFill/>
                        <a:ln w="38100" cap="flat" cmpd="sng">
                          <a:solidFill>
                            <a:srgbClr val="C00000"/>
                          </a:solidFill>
                          <a:prstDash val="solid"/>
                          <a:round/>
                          <a:headEnd type="none" w="sm" len="sm"/>
                          <a:tailEnd type="none" w="sm" len="sm"/>
                        </a:ln>
                      </wps:spPr>
                      <wps:txbx>
                        <w:txbxContent>
                          <w:p w14:paraId="32F3C434" w14:textId="77777777" w:rsidR="00B90F08" w:rsidRDefault="00B90F08">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98" o:spid="_x0000_s1027" style="position:absolute;left:0;text-align:left;margin-left:20pt;margin-top:147pt;width:214.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" filled="f" strokecolor="#c00000" strokeweight="3pt">
                <v:stroke startarrowwidth="narrow" startarrowlength="short" endarrowwidth="narrow" endarrowlength="short" joinstyle="round"/>
                <v:textbox inset="2.53958mm,2.53958mm,2.53958mm,2.53958mm">
                  <w:txbxContent>
                    <w:p w:rsidR="00B90F08" w:rsidRDefault="00B90F08">
                      <w:pPr>
                        <w:spacing w:line="258" w:lineRule="auto"/>
                        <w:textDirection w:val="btLr"/>
                      </w:pPr>
                    </w:p>
                  </w:txbxContent>
                </v:textbox>
              </v:rect>
            </w:pict>
          </mc:Fallback>
        </mc:AlternateContent>
      </w:r>
    </w:p>
    <w:p w14:paraId="1A0C98BD"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noProof/>
        </w:rPr>
        <w:lastRenderedPageBreak/>
        <w:drawing>
          <wp:inline distT="0" distB="0" distL="0" distR="0" wp14:anchorId="05AF2F4F" wp14:editId="2CB6A066">
            <wp:extent cx="5143823" cy="6791751"/>
            <wp:effectExtent l="0" t="0" r="0" b="0"/>
            <wp:docPr id="108" name="image7.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10;&#10;Descripción generada automáticamente"/>
                    <pic:cNvPicPr preferRelativeResize="0"/>
                  </pic:nvPicPr>
                  <pic:blipFill>
                    <a:blip r:embed="rId19"/>
                    <a:srcRect l="34623" t="19010" r="36354" b="13095"/>
                    <a:stretch>
                      <a:fillRect/>
                    </a:stretch>
                  </pic:blipFill>
                  <pic:spPr>
                    <a:xfrm>
                      <a:off x="0" y="0"/>
                      <a:ext cx="5143823" cy="6791751"/>
                    </a:xfrm>
                    <a:prstGeom prst="rect">
                      <a:avLst/>
                    </a:prstGeom>
                    <a:ln/>
                  </pic:spPr>
                </pic:pic>
              </a:graphicData>
            </a:graphic>
          </wp:inline>
        </w:drawing>
      </w:r>
    </w:p>
    <w:p w14:paraId="704C3C56"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lastRenderedPageBreak/>
        <w:t xml:space="preserve">En estas condiciones, resulta claro que la información de mérito fue generada en ejercicio de las atribuciones del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37B3997E"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0144022"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En tal contexto, se estima procedente ordenar la entrega del soporte documental del que se desprenda la información solicitada, en versión pública conforme al considerando siguiente.</w:t>
      </w:r>
    </w:p>
    <w:p w14:paraId="23ED0529"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56EBC133"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352E00">
        <w:rPr>
          <w:rFonts w:ascii="Palatino Linotype" w:eastAsia="Palatino Linotype" w:hAnsi="Palatino Linotype" w:cs="Palatino Linotype"/>
          <w:sz w:val="24"/>
          <w:szCs w:val="24"/>
        </w:rPr>
        <w:lastRenderedPageBreak/>
        <w:t>transparentar la forma, términos, causas y finalidad en la disposición de esos recursos; precepto legal que es del tenor siguiente:</w:t>
      </w:r>
    </w:p>
    <w:p w14:paraId="2D5F97B2"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474B5D28" w14:textId="77777777" w:rsidR="00790429" w:rsidRPr="00352E00" w:rsidRDefault="00C6242A">
      <w:pPr>
        <w:ind w:left="851" w:right="851"/>
        <w:jc w:val="both"/>
        <w:rPr>
          <w:rFonts w:ascii="Palatino Linotype" w:eastAsia="Palatino Linotype" w:hAnsi="Palatino Linotype" w:cs="Palatino Linotype"/>
          <w:i/>
          <w:u w:val="single"/>
        </w:rPr>
      </w:pPr>
      <w:r w:rsidRPr="00352E00">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352E00">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352E00">
        <w:rPr>
          <w:rFonts w:ascii="Palatino Linotype" w:eastAsia="Palatino Linotype" w:hAnsi="Palatino Linotype" w:cs="Palatino Linotype"/>
          <w:b/>
          <w:i/>
          <w:u w:val="single"/>
        </w:rPr>
        <w:t>que reciba y ejerza recursos públicos</w:t>
      </w:r>
      <w:r w:rsidRPr="00352E00">
        <w:rPr>
          <w:rFonts w:ascii="Palatino Linotype" w:eastAsia="Palatino Linotype" w:hAnsi="Palatino Linotype" w:cs="Palatino Linotype"/>
          <w:i/>
        </w:rPr>
        <w:t xml:space="preserve"> o realice actos de autoridad </w:t>
      </w:r>
      <w:r w:rsidRPr="00352E00">
        <w:rPr>
          <w:rFonts w:ascii="Palatino Linotype" w:eastAsia="Palatino Linotype" w:hAnsi="Palatino Linotype" w:cs="Palatino Linotype"/>
          <w:b/>
          <w:i/>
          <w:u w:val="single"/>
        </w:rPr>
        <w:t>en el ámbito de competencia del Estado de México y sus municipios</w:t>
      </w:r>
      <w:r w:rsidRPr="00352E00">
        <w:rPr>
          <w:rFonts w:ascii="Palatino Linotype" w:eastAsia="Palatino Linotype" w:hAnsi="Palatino Linotype" w:cs="Palatino Linotype"/>
          <w:i/>
          <w:u w:val="single"/>
        </w:rPr>
        <w:t>.</w:t>
      </w:r>
    </w:p>
    <w:p w14:paraId="3141AB0A"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3F4B5A80"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48DBBF5C" w14:textId="77777777" w:rsidR="00790429" w:rsidRPr="00352E00" w:rsidRDefault="00C6242A">
      <w:pPr>
        <w:ind w:left="851" w:right="851"/>
        <w:jc w:val="both"/>
        <w:rPr>
          <w:rFonts w:ascii="Palatino Linotype" w:eastAsia="Palatino Linotype" w:hAnsi="Palatino Linotype" w:cs="Palatino Linotype"/>
          <w:b/>
          <w:i/>
          <w:u w:val="single"/>
        </w:rPr>
      </w:pPr>
      <w:r w:rsidRPr="00352E00">
        <w:rPr>
          <w:rFonts w:ascii="Palatino Linotype" w:eastAsia="Palatino Linotype" w:hAnsi="Palatino Linotype" w:cs="Palatino Linotype"/>
          <w:b/>
          <w:i/>
          <w:u w:val="single"/>
        </w:rPr>
        <w:t>IV. Los ayuntamientos y las dependencias, organismos, órganos y entidades de la administración municipal;</w:t>
      </w:r>
    </w:p>
    <w:p w14:paraId="3149049D"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5942CCDB" w14:textId="77777777" w:rsidR="00790429" w:rsidRPr="00352E00" w:rsidRDefault="00C6242A">
      <w:pPr>
        <w:ind w:left="851" w:right="851"/>
        <w:jc w:val="both"/>
        <w:rPr>
          <w:rFonts w:ascii="Palatino Linotype" w:eastAsia="Palatino Linotype" w:hAnsi="Palatino Linotype" w:cs="Palatino Linotype"/>
          <w:b/>
          <w:i/>
          <w:u w:val="single"/>
        </w:rPr>
      </w:pPr>
      <w:r w:rsidRPr="00352E00">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2B9D4E2" w14:textId="77777777" w:rsidR="00790429" w:rsidRPr="00352E00" w:rsidRDefault="00C6242A">
      <w:pPr>
        <w:ind w:left="851" w:right="851"/>
        <w:jc w:val="both"/>
        <w:rPr>
          <w:rFonts w:ascii="Palatino Linotype" w:eastAsia="Palatino Linotype" w:hAnsi="Palatino Linotype" w:cs="Palatino Linotype"/>
          <w:b/>
          <w:i/>
        </w:rPr>
      </w:pPr>
      <w:r w:rsidRPr="00352E00">
        <w:rPr>
          <w:rFonts w:ascii="Palatino Linotype" w:eastAsia="Palatino Linotype" w:hAnsi="Palatino Linotype" w:cs="Palatino Linotype"/>
          <w:i/>
        </w:rPr>
        <w:t xml:space="preserve">Los servidores públicos deberán transparentar sus </w:t>
      </w:r>
      <w:proofErr w:type="gramStart"/>
      <w:r w:rsidRPr="00352E00">
        <w:rPr>
          <w:rFonts w:ascii="Palatino Linotype" w:eastAsia="Palatino Linotype" w:hAnsi="Palatino Linotype" w:cs="Palatino Linotype"/>
          <w:i/>
        </w:rPr>
        <w:t>acciones</w:t>
      </w:r>
      <w:proofErr w:type="gramEnd"/>
      <w:r w:rsidRPr="00352E00">
        <w:rPr>
          <w:rFonts w:ascii="Palatino Linotype" w:eastAsia="Palatino Linotype" w:hAnsi="Palatino Linotype" w:cs="Palatino Linotype"/>
          <w:i/>
        </w:rPr>
        <w:t xml:space="preserve"> así como garantizar y respetar el derecho de acceso a la información pública.”</w:t>
      </w:r>
      <w:r w:rsidRPr="00352E00">
        <w:rPr>
          <w:rFonts w:ascii="Palatino Linotype" w:eastAsia="Palatino Linotype" w:hAnsi="Palatino Linotype" w:cs="Palatino Linotype"/>
          <w:b/>
          <w:i/>
        </w:rPr>
        <w:t xml:space="preserve"> [Sic]</w:t>
      </w:r>
    </w:p>
    <w:p w14:paraId="5E28CE72" w14:textId="77777777" w:rsidR="00790429" w:rsidRPr="00352E00" w:rsidRDefault="00790429">
      <w:pPr>
        <w:spacing w:line="360" w:lineRule="auto"/>
        <w:jc w:val="both"/>
        <w:rPr>
          <w:rFonts w:ascii="Palatino Linotype" w:eastAsia="Palatino Linotype" w:hAnsi="Palatino Linotype" w:cs="Palatino Linotype"/>
        </w:rPr>
      </w:pPr>
    </w:p>
    <w:p w14:paraId="5E84DE6D" w14:textId="77777777" w:rsidR="00790429" w:rsidRPr="00352E00" w:rsidRDefault="00C6242A">
      <w:pPr>
        <w:spacing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352E00">
        <w:rPr>
          <w:rFonts w:ascii="Palatino Linotype" w:eastAsia="Palatino Linotype" w:hAnsi="Palatino Linotype" w:cs="Palatino Linotype"/>
          <w:b/>
          <w:sz w:val="24"/>
          <w:szCs w:val="24"/>
        </w:rPr>
        <w:t>01/2003</w:t>
      </w:r>
      <w:r w:rsidRPr="00352E00">
        <w:rPr>
          <w:rFonts w:ascii="Palatino Linotype" w:eastAsia="Palatino Linotype" w:hAnsi="Palatino Linotype" w:cs="Palatino Linotype"/>
          <w:sz w:val="24"/>
          <w:szCs w:val="24"/>
        </w:rPr>
        <w:t xml:space="preserve"> y </w:t>
      </w:r>
      <w:r w:rsidRPr="00352E00">
        <w:rPr>
          <w:rFonts w:ascii="Palatino Linotype" w:eastAsia="Palatino Linotype" w:hAnsi="Palatino Linotype" w:cs="Palatino Linotype"/>
          <w:b/>
          <w:sz w:val="24"/>
          <w:szCs w:val="24"/>
        </w:rPr>
        <w:t>02/2003</w:t>
      </w:r>
      <w:r w:rsidRPr="00352E00">
        <w:rPr>
          <w:rFonts w:ascii="Palatino Linotype" w:eastAsia="Palatino Linotype" w:hAnsi="Palatino Linotype" w:cs="Palatino Linotype"/>
          <w:sz w:val="24"/>
          <w:szCs w:val="24"/>
        </w:rPr>
        <w:t xml:space="preserve"> emitidos por el Comité de Acceso a la Información Pública y Protección de </w:t>
      </w:r>
      <w:r w:rsidRPr="00352E00">
        <w:rPr>
          <w:rFonts w:ascii="Palatino Linotype" w:eastAsia="Palatino Linotype" w:hAnsi="Palatino Linotype" w:cs="Palatino Linotype"/>
          <w:sz w:val="24"/>
          <w:szCs w:val="24"/>
        </w:rPr>
        <w:lastRenderedPageBreak/>
        <w:t xml:space="preserve">Datos Personales de la Suprema Corte de Justicia de la Nación que a continuación se citan: </w:t>
      </w:r>
    </w:p>
    <w:p w14:paraId="2A55F4D5" w14:textId="77777777" w:rsidR="00790429" w:rsidRPr="00352E00" w:rsidRDefault="00C6242A">
      <w:pPr>
        <w:ind w:left="851" w:right="851"/>
        <w:rPr>
          <w:rFonts w:ascii="Palatino Linotype" w:eastAsia="Palatino Linotype" w:hAnsi="Palatino Linotype" w:cs="Palatino Linotype"/>
          <w:b/>
          <w:i/>
        </w:rPr>
      </w:pPr>
      <w:r w:rsidRPr="00352E00">
        <w:rPr>
          <w:rFonts w:ascii="Palatino Linotype" w:eastAsia="Palatino Linotype" w:hAnsi="Palatino Linotype" w:cs="Palatino Linotype"/>
          <w:b/>
          <w:i/>
        </w:rPr>
        <w:t>“Criterio 01/2003.</w:t>
      </w:r>
    </w:p>
    <w:p w14:paraId="3E9E652C"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352E00">
        <w:rPr>
          <w:rFonts w:ascii="Palatino Linotype" w:eastAsia="Palatino Linotype" w:hAnsi="Palatino Linotype" w:cs="Palatino Linotype"/>
          <w:i/>
        </w:rPr>
        <w:t xml:space="preserve"> </w:t>
      </w:r>
    </w:p>
    <w:p w14:paraId="5D9C21FF" w14:textId="77777777" w:rsidR="00790429" w:rsidRPr="00352E00" w:rsidRDefault="00C6242A">
      <w:pPr>
        <w:ind w:left="851" w:right="851"/>
        <w:jc w:val="both"/>
        <w:rPr>
          <w:rFonts w:ascii="Palatino Linotype" w:eastAsia="Palatino Linotype" w:hAnsi="Palatino Linotype" w:cs="Palatino Linotype"/>
          <w:i/>
          <w:u w:val="single"/>
        </w:rPr>
      </w:pPr>
      <w:r w:rsidRPr="00352E00">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52E00">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52E00">
        <w:rPr>
          <w:rFonts w:ascii="Palatino Linotype" w:eastAsia="Palatino Linotype" w:hAnsi="Palatino Linotype" w:cs="Palatino Linotype"/>
          <w:i/>
          <w:u w:val="single"/>
        </w:rPr>
        <w:t>…”</w:t>
      </w:r>
    </w:p>
    <w:p w14:paraId="49D12BBF" w14:textId="77777777" w:rsidR="00790429" w:rsidRPr="00352E00" w:rsidRDefault="00790429">
      <w:pPr>
        <w:ind w:left="851" w:right="851"/>
        <w:jc w:val="both"/>
        <w:rPr>
          <w:rFonts w:ascii="Palatino Linotype" w:eastAsia="Palatino Linotype" w:hAnsi="Palatino Linotype" w:cs="Palatino Linotype"/>
          <w:i/>
        </w:rPr>
      </w:pPr>
    </w:p>
    <w:p w14:paraId="78881EBE" w14:textId="77777777" w:rsidR="00790429" w:rsidRPr="00352E00" w:rsidRDefault="00C6242A">
      <w:pPr>
        <w:ind w:left="851" w:right="851"/>
        <w:rPr>
          <w:rFonts w:ascii="Palatino Linotype" w:eastAsia="Palatino Linotype" w:hAnsi="Palatino Linotype" w:cs="Palatino Linotype"/>
          <w:b/>
          <w:i/>
        </w:rPr>
      </w:pPr>
      <w:r w:rsidRPr="00352E00">
        <w:rPr>
          <w:rFonts w:ascii="Palatino Linotype" w:eastAsia="Palatino Linotype" w:hAnsi="Palatino Linotype" w:cs="Palatino Linotype"/>
          <w:b/>
          <w:i/>
        </w:rPr>
        <w:t>“Criterio 02/2003.</w:t>
      </w:r>
    </w:p>
    <w:p w14:paraId="19104F7E" w14:textId="77777777" w:rsidR="00790429" w:rsidRPr="00352E00" w:rsidRDefault="00C6242A">
      <w:pPr>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352E00">
        <w:rPr>
          <w:rFonts w:ascii="Palatino Linotype" w:eastAsia="Palatino Linotype" w:hAnsi="Palatino Linotype" w:cs="Palatino Linotype"/>
          <w:i/>
        </w:rPr>
        <w:t xml:space="preserve"> </w:t>
      </w:r>
    </w:p>
    <w:p w14:paraId="21C660FA" w14:textId="77777777" w:rsidR="00790429" w:rsidRPr="00352E00" w:rsidRDefault="00C6242A">
      <w:pPr>
        <w:spacing w:after="0" w:line="276" w:lineRule="auto"/>
        <w:ind w:left="851" w:right="851"/>
        <w:jc w:val="both"/>
        <w:rPr>
          <w:rFonts w:ascii="Palatino Linotype" w:eastAsia="Palatino Linotype" w:hAnsi="Palatino Linotype" w:cs="Palatino Linotype"/>
          <w:b/>
          <w:i/>
        </w:rPr>
      </w:pPr>
      <w:r w:rsidRPr="00352E00">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w:t>
      </w:r>
      <w:r w:rsidRPr="00352E00">
        <w:rPr>
          <w:rFonts w:ascii="Palatino Linotype" w:eastAsia="Palatino Linotype" w:hAnsi="Palatino Linotype" w:cs="Palatino Linotype"/>
          <w:i/>
        </w:rPr>
        <w:lastRenderedPageBreak/>
        <w:t xml:space="preserve">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52E00">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52E00">
        <w:rPr>
          <w:rFonts w:ascii="Palatino Linotype" w:eastAsia="Palatino Linotype" w:hAnsi="Palatino Linotype" w:cs="Palatino Linotype"/>
          <w:i/>
        </w:rPr>
        <w:t xml:space="preserve"> el sistema de compensación…” </w:t>
      </w:r>
      <w:r w:rsidRPr="00352E00">
        <w:rPr>
          <w:rFonts w:ascii="Palatino Linotype" w:eastAsia="Palatino Linotype" w:hAnsi="Palatino Linotype" w:cs="Palatino Linotype"/>
          <w:b/>
          <w:i/>
        </w:rPr>
        <w:t>[Sic]</w:t>
      </w:r>
    </w:p>
    <w:p w14:paraId="5283263E"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C5F070C"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14:paraId="349E07C4" w14:textId="77777777" w:rsidR="00790429" w:rsidRPr="00352E00" w:rsidRDefault="00790429">
      <w:pPr>
        <w:spacing w:after="0" w:line="360" w:lineRule="auto"/>
        <w:jc w:val="both"/>
        <w:rPr>
          <w:rFonts w:ascii="Palatino Linotype" w:eastAsia="Palatino Linotype" w:hAnsi="Palatino Linotype" w:cs="Palatino Linotype"/>
        </w:rPr>
      </w:pPr>
    </w:p>
    <w:p w14:paraId="2D9CAAB8"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6E4E1761"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 </w:t>
      </w:r>
    </w:p>
    <w:p w14:paraId="44E3C977"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71B4C35A" w14:textId="77777777" w:rsidR="00790429" w:rsidRPr="00352E00" w:rsidRDefault="00790429">
      <w:pPr>
        <w:spacing w:after="0" w:line="360" w:lineRule="auto"/>
        <w:jc w:val="both"/>
      </w:pPr>
    </w:p>
    <w:p w14:paraId="3EB74DD4"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19319ADB" w14:textId="77777777" w:rsidR="00790429" w:rsidRPr="00352E00" w:rsidRDefault="00790429">
      <w:pPr>
        <w:spacing w:after="0" w:line="360" w:lineRule="auto"/>
        <w:ind w:right="49"/>
        <w:jc w:val="both"/>
        <w:rPr>
          <w:rFonts w:ascii="Palatino Linotype" w:eastAsia="Palatino Linotype" w:hAnsi="Palatino Linotype" w:cs="Palatino Linotype"/>
        </w:rPr>
      </w:pPr>
    </w:p>
    <w:p w14:paraId="1F0E790F"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w:t>
      </w:r>
      <w:r w:rsidRPr="00352E00">
        <w:rPr>
          <w:rFonts w:ascii="Palatino Linotype" w:eastAsia="Palatino Linotype" w:hAnsi="Palatino Linotype" w:cs="Palatino Linotype"/>
          <w:i/>
        </w:rPr>
        <w:lastRenderedPageBreak/>
        <w:t xml:space="preserve">funciones u objeto social, según corresponda, la información, por lo menos, de los temas, documentos y políticas que a continuación se señalan: </w:t>
      </w:r>
    </w:p>
    <w:p w14:paraId="09470274"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0435D2FE"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FEC0C41" w14:textId="77777777" w:rsidR="00790429" w:rsidRPr="00352E00" w:rsidRDefault="00790429">
      <w:pPr>
        <w:spacing w:line="360" w:lineRule="auto"/>
        <w:jc w:val="both"/>
        <w:rPr>
          <w:rFonts w:ascii="Palatino Linotype" w:eastAsia="Palatino Linotype" w:hAnsi="Palatino Linotype" w:cs="Palatino Linotype"/>
          <w:sz w:val="24"/>
          <w:szCs w:val="24"/>
        </w:rPr>
      </w:pPr>
    </w:p>
    <w:p w14:paraId="3D9ED302"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1111D2D0" w14:textId="77777777" w:rsidR="00790429" w:rsidRPr="00352E00" w:rsidRDefault="00790429">
      <w:pPr>
        <w:spacing w:after="0" w:line="360" w:lineRule="auto"/>
        <w:ind w:right="51"/>
        <w:jc w:val="both"/>
        <w:rPr>
          <w:rFonts w:ascii="Palatino Linotype" w:eastAsia="Palatino Linotype" w:hAnsi="Palatino Linotype" w:cs="Palatino Linotype"/>
          <w:sz w:val="24"/>
          <w:szCs w:val="24"/>
        </w:rPr>
      </w:pPr>
    </w:p>
    <w:p w14:paraId="73D13C4B" w14:textId="77777777" w:rsidR="00790429" w:rsidRPr="00352E00" w:rsidRDefault="00C6242A">
      <w:pPr>
        <w:widowControl w:val="0"/>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En consecuencia, podemos concluir que </w:t>
      </w:r>
      <w:r w:rsidRPr="00352E00">
        <w:rPr>
          <w:rFonts w:ascii="Palatino Linotype" w:eastAsia="Palatino Linotype" w:hAnsi="Palatino Linotype" w:cs="Palatino Linotype"/>
          <w:b/>
          <w:color w:val="000000"/>
          <w:sz w:val="24"/>
          <w:szCs w:val="24"/>
        </w:rPr>
        <w:t xml:space="preserve">EL SUJETO OBLIGADO </w:t>
      </w:r>
      <w:r w:rsidRPr="00352E00">
        <w:rPr>
          <w:rFonts w:ascii="Palatino Linotype" w:eastAsia="Palatino Linotype" w:hAnsi="Palatino Linotype" w:cs="Palatino Linotype"/>
          <w:color w:val="000000"/>
          <w:sz w:val="24"/>
          <w:szCs w:val="24"/>
        </w:rPr>
        <w:t xml:space="preserve">se encuentra en posibilidad de atender lo solicitado. </w:t>
      </w:r>
    </w:p>
    <w:p w14:paraId="3D02F512" w14:textId="77777777" w:rsidR="00790429" w:rsidRPr="00352E00" w:rsidRDefault="00790429">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358075B4"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Motivo por el que se ordena la entrega de los recibos de nómina de la segunda quincena del mes de abril y la primera quincena del mes de mayo de dos mil veintidós ya que a la fecha de la solicitud (treinta de mayo del año dos mil veintidós) son los dos últimos recibos de nómina generados.</w:t>
      </w:r>
    </w:p>
    <w:p w14:paraId="1C303CC8" w14:textId="77777777" w:rsidR="00A317F2" w:rsidRPr="00352E00" w:rsidRDefault="00A317F2">
      <w:pPr>
        <w:spacing w:after="0" w:line="360" w:lineRule="auto"/>
        <w:ind w:right="49"/>
        <w:jc w:val="both"/>
        <w:rPr>
          <w:rFonts w:ascii="Palatino Linotype" w:eastAsia="Palatino Linotype" w:hAnsi="Palatino Linotype" w:cs="Palatino Linotype"/>
          <w:sz w:val="24"/>
          <w:szCs w:val="24"/>
        </w:rPr>
      </w:pPr>
    </w:p>
    <w:p w14:paraId="01987597" w14:textId="77777777" w:rsidR="00A317F2" w:rsidRPr="00352E00" w:rsidRDefault="00A317F2">
      <w:pPr>
        <w:spacing w:after="0" w:line="360" w:lineRule="auto"/>
        <w:ind w:right="49"/>
        <w:jc w:val="both"/>
        <w:rPr>
          <w:rFonts w:ascii="Palatino Linotype" w:eastAsia="Palatino Linotype" w:hAnsi="Palatino Linotype" w:cs="Palatino Linotype"/>
          <w:sz w:val="24"/>
          <w:szCs w:val="24"/>
        </w:rPr>
      </w:pPr>
    </w:p>
    <w:p w14:paraId="50E3C66B" w14:textId="77777777" w:rsidR="00790429" w:rsidRPr="00352E00" w:rsidRDefault="00C6242A">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r w:rsidRPr="00352E00">
        <w:rPr>
          <w:rFonts w:ascii="Palatino Linotype" w:eastAsia="Palatino Linotype" w:hAnsi="Palatino Linotype" w:cs="Palatino Linotype"/>
          <w:b/>
          <w:color w:val="000000"/>
          <w:sz w:val="24"/>
          <w:szCs w:val="24"/>
        </w:rPr>
        <w:lastRenderedPageBreak/>
        <w:t>Respecto al comprobante de estudios.</w:t>
      </w:r>
    </w:p>
    <w:p w14:paraId="4D3FE94A" w14:textId="77777777" w:rsidR="00790429" w:rsidRPr="00352E00" w:rsidRDefault="00C6242A">
      <w:pPr>
        <w:spacing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Cabe mencionar que, en este punto de la solicitud, menciona que hace entrega de veinticuatro comprobantes de estudios, argumentando que son de servidores públicos de confianza, destacado en primera instancia que se entregan en una aparente versión pública, sin que estén acompañados por el Comité de Transparencia en el que se aprobó la versión pública, además de ello, el particular requiere el comprobante del último grado de estudios de todos los servidores públicos adscritos al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motivo por el que esta Ponencia se dirigió a la fracción X B del IPOMEX, correspondiente al total de plazas vacantes y ocupadas, en donde se obtuvo la siguiente información:</w:t>
      </w:r>
    </w:p>
    <w:p w14:paraId="27E588D6" w14:textId="77777777" w:rsidR="00790429" w:rsidRPr="00352E00" w:rsidRDefault="00C6242A">
      <w:pPr>
        <w:spacing w:line="360" w:lineRule="auto"/>
        <w:jc w:val="center"/>
        <w:rPr>
          <w:rFonts w:ascii="Palatino Linotype" w:eastAsia="Palatino Linotype" w:hAnsi="Palatino Linotype" w:cs="Palatino Linotype"/>
          <w:sz w:val="24"/>
          <w:szCs w:val="24"/>
        </w:rPr>
      </w:pPr>
      <w:r w:rsidRPr="00352E00">
        <w:rPr>
          <w:noProof/>
        </w:rPr>
        <w:drawing>
          <wp:inline distT="0" distB="0" distL="0" distR="0" wp14:anchorId="75343375" wp14:editId="6EA6F780">
            <wp:extent cx="4921671" cy="3681249"/>
            <wp:effectExtent l="0" t="0" r="0"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21046" t="8754" r="37203" b="35702"/>
                    <a:stretch>
                      <a:fillRect/>
                    </a:stretch>
                  </pic:blipFill>
                  <pic:spPr>
                    <a:xfrm>
                      <a:off x="0" y="0"/>
                      <a:ext cx="4921671" cy="3681249"/>
                    </a:xfrm>
                    <a:prstGeom prst="rect">
                      <a:avLst/>
                    </a:prstGeom>
                    <a:ln/>
                  </pic:spPr>
                </pic:pic>
              </a:graphicData>
            </a:graphic>
          </wp:inline>
        </w:drawing>
      </w:r>
    </w:p>
    <w:p w14:paraId="2BBF4220" w14:textId="77777777" w:rsidR="00790429" w:rsidRPr="00352E00" w:rsidRDefault="00C6242A">
      <w:pPr>
        <w:spacing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lastRenderedPageBreak/>
        <w:t xml:space="preserve">En donde se observa que se cuenta con 245 plazas de base y 317 plazas de confianza, por lo que al realizar la sumatoria correspondiente nos arroja que </w:t>
      </w:r>
      <w:r w:rsidRPr="00352E00">
        <w:rPr>
          <w:rFonts w:ascii="Palatino Linotype" w:eastAsia="Palatino Linotype" w:hAnsi="Palatino Linotype" w:cs="Palatino Linotype"/>
          <w:b/>
          <w:sz w:val="24"/>
          <w:szCs w:val="24"/>
        </w:rPr>
        <w:t>EL SUJETO OBLIGADO</w:t>
      </w:r>
      <w:r w:rsidRPr="00352E00">
        <w:rPr>
          <w:rFonts w:ascii="Palatino Linotype" w:eastAsia="Palatino Linotype" w:hAnsi="Palatino Linotype" w:cs="Palatino Linotype"/>
          <w:sz w:val="24"/>
          <w:szCs w:val="24"/>
        </w:rPr>
        <w:t xml:space="preserve"> cuenta con 562 servidores públicos, por lo que debe tenerse en cuenta lo dispuesto en el artículo </w:t>
      </w:r>
      <w:proofErr w:type="gramStart"/>
      <w:r w:rsidRPr="00352E00">
        <w:rPr>
          <w:rFonts w:ascii="Palatino Linotype" w:eastAsia="Palatino Linotype" w:hAnsi="Palatino Linotype" w:cs="Palatino Linotype"/>
          <w:sz w:val="24"/>
          <w:szCs w:val="24"/>
        </w:rPr>
        <w:t>60  de</w:t>
      </w:r>
      <w:proofErr w:type="gramEnd"/>
      <w:r w:rsidRPr="00352E00">
        <w:rPr>
          <w:rFonts w:ascii="Palatino Linotype" w:eastAsia="Palatino Linotype" w:hAnsi="Palatino Linotype" w:cs="Palatino Linotype"/>
          <w:sz w:val="24"/>
          <w:szCs w:val="24"/>
        </w:rPr>
        <w:t xml:space="preserve"> la Ley General de Educación, 3.27 fracción IV, 3.28, 3.29 y 3.31 segundo párrafo del Código Administrativo del Estado de México, que prevén:</w:t>
      </w:r>
    </w:p>
    <w:p w14:paraId="63588AEF" w14:textId="77777777" w:rsidR="00790429" w:rsidRPr="00352E00" w:rsidRDefault="00C6242A">
      <w:pPr>
        <w:spacing w:after="120" w:line="276" w:lineRule="auto"/>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b/>
          <w:i/>
          <w:sz w:val="20"/>
          <w:szCs w:val="20"/>
        </w:rPr>
        <w:t>“</w:t>
      </w:r>
      <w:r w:rsidRPr="00352E00">
        <w:rPr>
          <w:rFonts w:ascii="Palatino Linotype" w:eastAsia="Palatino Linotype" w:hAnsi="Palatino Linotype" w:cs="Palatino Linotype"/>
          <w:b/>
          <w:i/>
        </w:rPr>
        <w:t>ARTÍCULO 60.-</w:t>
      </w:r>
      <w:r w:rsidRPr="00352E00">
        <w:rPr>
          <w:rFonts w:ascii="Palatino Linotype" w:eastAsia="Palatino Linotype" w:hAnsi="Palatino Linotype" w:cs="Palatino Linotype"/>
          <w:i/>
        </w:rPr>
        <w:t xml:space="preserve"> Los estudios realizados dentro del sistema educativo nacional tendrán validez en toda la República.</w:t>
      </w:r>
    </w:p>
    <w:p w14:paraId="56D6CD56" w14:textId="77777777" w:rsidR="00790429" w:rsidRPr="00352E00" w:rsidRDefault="00C6242A">
      <w:pPr>
        <w:spacing w:after="120" w:line="276" w:lineRule="auto"/>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09904645" w14:textId="77777777" w:rsidR="00790429" w:rsidRPr="00352E00" w:rsidRDefault="00790429">
      <w:pPr>
        <w:spacing w:after="120" w:line="276" w:lineRule="auto"/>
        <w:ind w:left="851" w:right="902"/>
        <w:jc w:val="both"/>
        <w:rPr>
          <w:rFonts w:ascii="Palatino Linotype" w:eastAsia="Palatino Linotype" w:hAnsi="Palatino Linotype" w:cs="Palatino Linotype"/>
          <w:i/>
        </w:rPr>
      </w:pPr>
    </w:p>
    <w:p w14:paraId="7EE4795D" w14:textId="77777777" w:rsidR="00790429" w:rsidRPr="00352E00" w:rsidRDefault="00C6242A">
      <w:pPr>
        <w:spacing w:before="120"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1E10DCBF" w14:textId="77777777" w:rsidR="00790429" w:rsidRPr="00352E00" w:rsidRDefault="00790429">
      <w:pPr>
        <w:spacing w:after="0" w:line="360" w:lineRule="auto"/>
        <w:ind w:right="49"/>
        <w:jc w:val="both"/>
        <w:rPr>
          <w:rFonts w:ascii="Palatino Linotype" w:eastAsia="Palatino Linotype" w:hAnsi="Palatino Linotype" w:cs="Palatino Linotype"/>
          <w:sz w:val="24"/>
          <w:szCs w:val="24"/>
        </w:rPr>
      </w:pPr>
    </w:p>
    <w:p w14:paraId="07F15DE3"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lastRenderedPageBreak/>
        <w:t xml:space="preserve">Ante los argumentos planteados, se puede concluir que constituyen documentos probatorios de estudios; los certificados, constancias, diplomas, títulos y/o cédula profesional, por tratarse de la expresión documental que permite acreditar el </w:t>
      </w:r>
      <w:r w:rsidRPr="00352E00">
        <w:rPr>
          <w:rFonts w:ascii="Palatino Linotype" w:eastAsia="Palatino Linotype" w:hAnsi="Palatino Linotype" w:cs="Palatino Linotype"/>
          <w:color w:val="000000"/>
          <w:sz w:val="24"/>
          <w:szCs w:val="24"/>
        </w:rPr>
        <w:t xml:space="preserve">nivel de estudios </w:t>
      </w:r>
      <w:r w:rsidRPr="00352E00">
        <w:rPr>
          <w:rFonts w:ascii="Palatino Linotype" w:eastAsia="Palatino Linotype" w:hAnsi="Palatino Linotype" w:cs="Palatino Linotype"/>
          <w:sz w:val="24"/>
          <w:szCs w:val="24"/>
        </w:rPr>
        <w:t xml:space="preserve">de los servidores públicos, por lo que </w:t>
      </w:r>
      <w:r w:rsidRPr="00352E00">
        <w:rPr>
          <w:rFonts w:ascii="Palatino Linotype" w:eastAsia="Palatino Linotype" w:hAnsi="Palatino Linotype" w:cs="Palatino Linotype"/>
          <w:b/>
          <w:sz w:val="24"/>
          <w:szCs w:val="24"/>
        </w:rPr>
        <w:t>EL SUJETO OBLIGADO</w:t>
      </w:r>
      <w:r w:rsidRPr="00352E00">
        <w:rPr>
          <w:rFonts w:ascii="Palatino Linotype" w:eastAsia="Palatino Linotype" w:hAnsi="Palatino Linotype" w:cs="Palatino Linotype"/>
          <w:sz w:val="24"/>
          <w:szCs w:val="24"/>
        </w:rPr>
        <w:t xml:space="preserve"> deberá hacer entrega del soporte documental en el que conste el </w:t>
      </w:r>
      <w:r w:rsidRPr="00352E00">
        <w:rPr>
          <w:rFonts w:ascii="Palatino Linotype" w:eastAsia="Palatino Linotype" w:hAnsi="Palatino Linotype" w:cs="Palatino Linotype"/>
          <w:color w:val="000000"/>
          <w:sz w:val="24"/>
          <w:szCs w:val="24"/>
        </w:rPr>
        <w:t xml:space="preserve">nivel de estudios </w:t>
      </w:r>
      <w:r w:rsidRPr="00352E00">
        <w:rPr>
          <w:rFonts w:ascii="Palatino Linotype" w:eastAsia="Palatino Linotype" w:hAnsi="Palatino Linotype" w:cs="Palatino Linotype"/>
          <w:sz w:val="24"/>
          <w:szCs w:val="24"/>
        </w:rPr>
        <w:t xml:space="preserve">de los servidores públicos adscritos al </w:t>
      </w:r>
      <w:r w:rsidRPr="00352E00">
        <w:rPr>
          <w:rFonts w:ascii="Palatino Linotype" w:eastAsia="Palatino Linotype" w:hAnsi="Palatino Linotype" w:cs="Palatino Linotype"/>
          <w:b/>
          <w:sz w:val="24"/>
          <w:szCs w:val="24"/>
        </w:rPr>
        <w:t xml:space="preserve">SUJETO OBLIGADO  </w:t>
      </w:r>
      <w:r w:rsidRPr="00352E00">
        <w:rPr>
          <w:rFonts w:ascii="Palatino Linotype" w:eastAsia="Palatino Linotype" w:hAnsi="Palatino Linotype" w:cs="Palatino Linotype"/>
          <w:sz w:val="24"/>
          <w:szCs w:val="24"/>
        </w:rPr>
        <w:t>en funciones al treinta de mayo de dos mil veintidós, salvaguardando los datos personales que en ellos consten, en atención al considerando siguiente.</w:t>
      </w:r>
    </w:p>
    <w:p w14:paraId="51AB806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B6A5021"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Ahora bien, cabe señalar que los documentos que den cuenta de lo solicitado, pudieran contener diversos datos, los cuales podrían ser considerados confidenciales, tales como:</w:t>
      </w:r>
    </w:p>
    <w:p w14:paraId="7890D1DC"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6CFD6E3" w14:textId="77777777" w:rsidR="00790429" w:rsidRPr="00352E00" w:rsidRDefault="00C6242A">
      <w:pPr>
        <w:numPr>
          <w:ilvl w:val="0"/>
          <w:numId w:val="1"/>
        </w:num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color w:val="000000"/>
          <w:sz w:val="24"/>
          <w:szCs w:val="24"/>
        </w:rPr>
        <w:t>Clave Única de Registro de Población;</w:t>
      </w:r>
    </w:p>
    <w:p w14:paraId="4E73A6F1" w14:textId="77777777" w:rsidR="00790429" w:rsidRPr="00352E00" w:rsidRDefault="00C6242A">
      <w:pPr>
        <w:numPr>
          <w:ilvl w:val="0"/>
          <w:numId w:val="1"/>
        </w:num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Matrícula o número de cuenta, número de expediente o de control.</w:t>
      </w:r>
    </w:p>
    <w:p w14:paraId="45D85BA5" w14:textId="77777777" w:rsidR="00790429" w:rsidRPr="00352E00" w:rsidRDefault="00C6242A">
      <w:pPr>
        <w:numPr>
          <w:ilvl w:val="0"/>
          <w:numId w:val="1"/>
        </w:num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Calificaciones, créditos y promedio;</w:t>
      </w:r>
    </w:p>
    <w:p w14:paraId="18409898" w14:textId="77777777" w:rsidR="00790429" w:rsidRPr="00352E00" w:rsidRDefault="00C6242A">
      <w:pPr>
        <w:numPr>
          <w:ilvl w:val="0"/>
          <w:numId w:val="1"/>
        </w:num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Fotografía;</w:t>
      </w:r>
    </w:p>
    <w:p w14:paraId="012AB5EC" w14:textId="77777777" w:rsidR="00790429" w:rsidRPr="00352E00" w:rsidRDefault="00C6242A">
      <w:pPr>
        <w:numPr>
          <w:ilvl w:val="0"/>
          <w:numId w:val="1"/>
        </w:num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Firmas del servidor público (alumno), y</w:t>
      </w:r>
    </w:p>
    <w:p w14:paraId="5E91C2C6" w14:textId="77777777" w:rsidR="00790429" w:rsidRPr="00352E00" w:rsidRDefault="00C6242A">
      <w:pPr>
        <w:numPr>
          <w:ilvl w:val="0"/>
          <w:numId w:val="1"/>
        </w:num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color w:val="000000"/>
          <w:sz w:val="24"/>
          <w:szCs w:val="24"/>
        </w:rPr>
        <w:t>Datos de institución educativa, número de acuerdo de reconocimiento de validez oficial de estudios, clave de carrera, plan de estudios, denominación, campus o plantel, materias cursadas, fechas, folios, lugar de expedición, entre otros.</w:t>
      </w:r>
    </w:p>
    <w:p w14:paraId="18EA0DEF" w14:textId="77777777" w:rsidR="00790429" w:rsidRPr="00352E00" w:rsidRDefault="00790429">
      <w:pPr>
        <w:spacing w:after="0" w:line="360" w:lineRule="auto"/>
        <w:ind w:left="720"/>
        <w:jc w:val="both"/>
        <w:rPr>
          <w:rFonts w:ascii="Palatino Linotype" w:eastAsia="Palatino Linotype" w:hAnsi="Palatino Linotype" w:cs="Palatino Linotype"/>
          <w:sz w:val="24"/>
          <w:szCs w:val="24"/>
        </w:rPr>
      </w:pPr>
    </w:p>
    <w:p w14:paraId="66254D42"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Conforme a lo anterior, se procede analizar si dichos datos deben ser considerados como confidenciales o públicos;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011C919"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55CA20C"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DC1514B"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C588729"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B45EC5D" w14:textId="77777777" w:rsidR="00790429" w:rsidRPr="00352E00" w:rsidRDefault="00790429">
      <w:pPr>
        <w:spacing w:line="360" w:lineRule="auto"/>
        <w:rPr>
          <w:rFonts w:ascii="Palatino Linotype" w:eastAsia="Palatino Linotype" w:hAnsi="Palatino Linotype" w:cs="Palatino Linotype"/>
          <w:sz w:val="24"/>
          <w:szCs w:val="24"/>
        </w:rPr>
      </w:pPr>
    </w:p>
    <w:p w14:paraId="048975AB" w14:textId="77777777" w:rsidR="00790429" w:rsidRPr="00352E00" w:rsidRDefault="00C6242A">
      <w:pPr>
        <w:numPr>
          <w:ilvl w:val="0"/>
          <w:numId w:val="4"/>
        </w:numPr>
        <w:pBdr>
          <w:top w:val="nil"/>
          <w:left w:val="nil"/>
          <w:bottom w:val="nil"/>
          <w:right w:val="nil"/>
          <w:between w:val="nil"/>
        </w:pBdr>
        <w:spacing w:line="360" w:lineRule="auto"/>
        <w:rPr>
          <w:rFonts w:ascii="Palatino Linotype" w:eastAsia="Palatino Linotype" w:hAnsi="Palatino Linotype" w:cs="Palatino Linotype"/>
          <w:b/>
          <w:color w:val="000000"/>
          <w:sz w:val="24"/>
          <w:szCs w:val="24"/>
        </w:rPr>
      </w:pPr>
      <w:r w:rsidRPr="00352E00">
        <w:rPr>
          <w:rFonts w:ascii="Palatino Linotype" w:eastAsia="Palatino Linotype" w:hAnsi="Palatino Linotype" w:cs="Palatino Linotype"/>
          <w:b/>
          <w:color w:val="000000"/>
          <w:sz w:val="24"/>
          <w:szCs w:val="24"/>
        </w:rPr>
        <w:t>Respecto a las facultades y sectores.</w:t>
      </w:r>
    </w:p>
    <w:p w14:paraId="2873D858" w14:textId="77777777" w:rsidR="00790429" w:rsidRPr="00352E00" w:rsidRDefault="00C6242A">
      <w:pPr>
        <w:spacing w:after="0" w:line="360" w:lineRule="auto"/>
        <w:jc w:val="both"/>
        <w:rPr>
          <w:rFonts w:ascii="Palatino Linotype" w:eastAsia="Palatino Linotype" w:hAnsi="Palatino Linotype" w:cs="Palatino Linotype"/>
          <w:color w:val="FF0000"/>
          <w:sz w:val="24"/>
          <w:szCs w:val="24"/>
        </w:rPr>
      </w:pPr>
      <w:r w:rsidRPr="00352E00">
        <w:rPr>
          <w:rFonts w:ascii="Palatino Linotype" w:eastAsia="Palatino Linotype" w:hAnsi="Palatino Linotype" w:cs="Palatino Linotype"/>
          <w:color w:val="000000"/>
          <w:sz w:val="24"/>
          <w:szCs w:val="24"/>
        </w:rPr>
        <w:t xml:space="preserve">En este sentido se entiende que el particular requiere la información relativa a las atribuciones de las unidades administrativas que componen la estructura orgánica </w:t>
      </w:r>
      <w:proofErr w:type="gramStart"/>
      <w:r w:rsidRPr="00352E00">
        <w:rPr>
          <w:rFonts w:ascii="Palatino Linotype" w:eastAsia="Palatino Linotype" w:hAnsi="Palatino Linotype" w:cs="Palatino Linotype"/>
          <w:color w:val="000000"/>
          <w:sz w:val="24"/>
          <w:szCs w:val="24"/>
        </w:rPr>
        <w:t xml:space="preserve">del  </w:t>
      </w:r>
      <w:r w:rsidRPr="00352E00">
        <w:rPr>
          <w:rFonts w:ascii="Palatino Linotype" w:eastAsia="Palatino Linotype" w:hAnsi="Palatino Linotype" w:cs="Palatino Linotype"/>
          <w:b/>
          <w:color w:val="000000"/>
          <w:sz w:val="24"/>
          <w:szCs w:val="24"/>
        </w:rPr>
        <w:t>SUJETO</w:t>
      </w:r>
      <w:proofErr w:type="gramEnd"/>
      <w:r w:rsidRPr="00352E00">
        <w:rPr>
          <w:rFonts w:ascii="Palatino Linotype" w:eastAsia="Palatino Linotype" w:hAnsi="Palatino Linotype" w:cs="Palatino Linotype"/>
          <w:b/>
          <w:color w:val="000000"/>
          <w:sz w:val="24"/>
          <w:szCs w:val="24"/>
        </w:rPr>
        <w:t xml:space="preserve"> OBLIGADO</w:t>
      </w:r>
      <w:r w:rsidRPr="00352E00">
        <w:rPr>
          <w:rFonts w:ascii="Palatino Linotype" w:eastAsia="Palatino Linotype" w:hAnsi="Palatino Linotype" w:cs="Palatino Linotype"/>
          <w:color w:val="000000"/>
          <w:sz w:val="24"/>
          <w:szCs w:val="24"/>
        </w:rPr>
        <w:t xml:space="preserve">, a fin de garantizar el derecho de acceso a la información del particular, lo anterior en términos de lo establecido en el artículo 13 de la Ley en la materia que cita: </w:t>
      </w:r>
    </w:p>
    <w:p w14:paraId="7F3F7CC9" w14:textId="77777777" w:rsidR="00790429" w:rsidRPr="00352E00" w:rsidRDefault="00C6242A">
      <w:pPr>
        <w:pBdr>
          <w:top w:val="nil"/>
          <w:left w:val="nil"/>
          <w:bottom w:val="nil"/>
          <w:right w:val="nil"/>
          <w:between w:val="nil"/>
        </w:pBdr>
        <w:tabs>
          <w:tab w:val="left" w:pos="7938"/>
        </w:tabs>
        <w:spacing w:before="240" w:after="240" w:line="360" w:lineRule="auto"/>
        <w:ind w:left="720" w:right="616"/>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t xml:space="preserve">Artículo 13. El Instituto, en el ámbito de sus atribuciones, deberá suplir cualquier deficiencia para garantizar el ejercicio del derecho de acceso a la información. </w:t>
      </w:r>
    </w:p>
    <w:p w14:paraId="41A31C89" w14:textId="77777777" w:rsidR="00790429" w:rsidRPr="00352E00" w:rsidRDefault="00C6242A" w:rsidP="00A317F2">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Ahora bien, </w:t>
      </w:r>
      <w:r w:rsidRPr="00352E00">
        <w:rPr>
          <w:rFonts w:ascii="Palatino Linotype" w:eastAsia="Palatino Linotype" w:hAnsi="Palatino Linotype" w:cs="Palatino Linotype"/>
          <w:b/>
          <w:sz w:val="24"/>
          <w:szCs w:val="24"/>
        </w:rPr>
        <w:t>EL SUJETO OBLIGADO</w:t>
      </w:r>
      <w:r w:rsidRPr="00352E00">
        <w:rPr>
          <w:rFonts w:ascii="Palatino Linotype" w:eastAsia="Palatino Linotype" w:hAnsi="Palatino Linotype" w:cs="Palatino Linotype"/>
          <w:sz w:val="24"/>
          <w:szCs w:val="24"/>
        </w:rPr>
        <w:t>, resulto omiso de emitir pronunciamiento, la información requerida por el particular corresponde a información pública de oficio que deben publicar los Sujetos Obligados en sus portales electrónicos, conforme a lo dispuesto en el artículo 92 fracción II, de la Ley de Transparencia y Acceso a la Información Pública del Estado de México y Municipios:</w:t>
      </w:r>
    </w:p>
    <w:p w14:paraId="298A94CE" w14:textId="77777777" w:rsidR="00790429" w:rsidRPr="00352E00" w:rsidRDefault="00C6242A">
      <w:pPr>
        <w:pBdr>
          <w:top w:val="nil"/>
          <w:left w:val="nil"/>
          <w:bottom w:val="nil"/>
          <w:right w:val="nil"/>
          <w:between w:val="nil"/>
        </w:pBdr>
        <w:ind w:left="567" w:right="616"/>
        <w:jc w:val="center"/>
        <w:rPr>
          <w:rFonts w:ascii="Palatino Linotype" w:eastAsia="Palatino Linotype" w:hAnsi="Palatino Linotype" w:cs="Palatino Linotype"/>
          <w:b/>
          <w:i/>
          <w:color w:val="000000"/>
        </w:rPr>
      </w:pPr>
      <w:r w:rsidRPr="00352E00">
        <w:rPr>
          <w:rFonts w:ascii="Palatino Linotype" w:eastAsia="Palatino Linotype" w:hAnsi="Palatino Linotype" w:cs="Palatino Linotype"/>
          <w:b/>
          <w:i/>
          <w:color w:val="000000"/>
        </w:rPr>
        <w:t>De las Obligaciones de Transparencia Comunes</w:t>
      </w:r>
    </w:p>
    <w:p w14:paraId="447B5EEE" w14:textId="77777777" w:rsidR="00790429" w:rsidRPr="00352E00" w:rsidRDefault="00C6242A">
      <w:pPr>
        <w:spacing w:line="360" w:lineRule="auto"/>
        <w:ind w:left="567" w:right="616"/>
        <w:jc w:val="both"/>
        <w:rPr>
          <w:rFonts w:ascii="Palatino Linotype" w:eastAsia="Palatino Linotype" w:hAnsi="Palatino Linotype" w:cs="Palatino Linotype"/>
          <w:i/>
        </w:rPr>
      </w:pPr>
      <w:r w:rsidRPr="00352E00">
        <w:rPr>
          <w:rFonts w:ascii="Palatino Linotype" w:eastAsia="Palatino Linotype" w:hAnsi="Palatino Linotype" w:cs="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F59DDD" w14:textId="77777777" w:rsidR="00790429" w:rsidRPr="00352E00" w:rsidRDefault="00790429">
      <w:pPr>
        <w:pBdr>
          <w:top w:val="nil"/>
          <w:left w:val="nil"/>
          <w:bottom w:val="nil"/>
          <w:right w:val="nil"/>
          <w:between w:val="nil"/>
        </w:pBdr>
        <w:spacing w:after="0"/>
        <w:ind w:left="567" w:right="616"/>
        <w:rPr>
          <w:rFonts w:ascii="Palatino Linotype" w:eastAsia="Palatino Linotype" w:hAnsi="Palatino Linotype" w:cs="Palatino Linotype"/>
          <w:i/>
          <w:color w:val="000000"/>
        </w:rPr>
      </w:pPr>
    </w:p>
    <w:p w14:paraId="28B5F31D" w14:textId="77777777" w:rsidR="00790429" w:rsidRPr="00352E00" w:rsidRDefault="00C6242A">
      <w:pPr>
        <w:pBdr>
          <w:top w:val="nil"/>
          <w:left w:val="nil"/>
          <w:bottom w:val="nil"/>
          <w:right w:val="nil"/>
          <w:between w:val="nil"/>
        </w:pBdr>
        <w:spacing w:after="0" w:line="360" w:lineRule="auto"/>
        <w:ind w:left="567" w:right="616"/>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73C727B" w14:textId="77777777" w:rsidR="00790429" w:rsidRPr="00352E00" w:rsidRDefault="00C6242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Es así que el documento denominado estructura orgánica debe elaborarse de tal manera que permita vincular cada parte de la estructura, las atribuciones y responsabilidades que le corresponden a cada servidor público, es así que, hay fuente obligacional para que cada servidor público parte de la estructura orgánica cuente con atribuciones y funciones fijadas en un documento como fundamento legal, en consecuencia, se determina que la información debe existir y ponerse a disposición del Recurrente</w:t>
      </w:r>
    </w:p>
    <w:p w14:paraId="1500B573" w14:textId="77777777" w:rsidR="00790429" w:rsidRPr="00352E00" w:rsidRDefault="00790429">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573DAB4F" w14:textId="77777777" w:rsidR="00790429" w:rsidRPr="00352E00" w:rsidRDefault="00C6242A">
      <w:pPr>
        <w:spacing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w:t>
      </w:r>
      <w:r w:rsidRPr="00352E00">
        <w:rPr>
          <w:rFonts w:ascii="Palatino Linotype" w:eastAsia="Palatino Linotype" w:hAnsi="Palatino Linotype" w:cs="Palatino Linotype"/>
          <w:b/>
          <w:sz w:val="24"/>
          <w:szCs w:val="24"/>
          <w:u w:val="single"/>
        </w:rPr>
        <w:t>,</w:t>
      </w:r>
      <w:r w:rsidRPr="00352E00">
        <w:rPr>
          <w:rFonts w:ascii="Palatino Linotype" w:eastAsia="Palatino Linotype" w:hAnsi="Palatino Linotype" w:cs="Palatino Linotype"/>
          <w:sz w:val="24"/>
          <w:szCs w:val="24"/>
        </w:rPr>
        <w:t xml:space="preserve"> que establece lo siguiente:</w:t>
      </w:r>
    </w:p>
    <w:p w14:paraId="73E1C7D1" w14:textId="77777777" w:rsidR="00790429" w:rsidRPr="00352E00" w:rsidRDefault="00C6242A">
      <w:pPr>
        <w:spacing w:line="360" w:lineRule="auto"/>
        <w:ind w:left="851" w:right="900"/>
        <w:jc w:val="center"/>
        <w:rPr>
          <w:rFonts w:ascii="Palatino Linotype" w:eastAsia="Palatino Linotype" w:hAnsi="Palatino Linotype" w:cs="Palatino Linotype"/>
          <w:i/>
        </w:rPr>
      </w:pPr>
      <w:r w:rsidRPr="00352E00">
        <w:rPr>
          <w:rFonts w:ascii="Palatino Linotype" w:eastAsia="Palatino Linotype" w:hAnsi="Palatino Linotype" w:cs="Palatino Linotype"/>
          <w:i/>
        </w:rPr>
        <w:lastRenderedPageBreak/>
        <w:t>OBLIGACIONES DE TRANSPARENCIA COMUNES</w:t>
      </w:r>
    </w:p>
    <w:p w14:paraId="37BBA020" w14:textId="77777777" w:rsidR="00790429" w:rsidRPr="00352E00" w:rsidRDefault="00C6242A">
      <w:pPr>
        <w:spacing w:line="360" w:lineRule="auto"/>
        <w:ind w:left="851" w:right="900"/>
        <w:jc w:val="center"/>
        <w:rPr>
          <w:rFonts w:ascii="Palatino Linotype" w:eastAsia="Palatino Linotype" w:hAnsi="Palatino Linotype" w:cs="Palatino Linotype"/>
          <w:i/>
        </w:rPr>
      </w:pPr>
      <w:r w:rsidRPr="00352E00">
        <w:rPr>
          <w:rFonts w:ascii="Palatino Linotype" w:eastAsia="Palatino Linotype" w:hAnsi="Palatino Linotype" w:cs="Palatino Linotype"/>
          <w:i/>
        </w:rPr>
        <w:t>TODOS LOS SUJETOS OBLIGADOS</w:t>
      </w:r>
    </w:p>
    <w:p w14:paraId="33FAC790" w14:textId="77777777" w:rsidR="00790429" w:rsidRPr="00352E00" w:rsidRDefault="00C6242A">
      <w:pPr>
        <w:spacing w:line="360"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Criterios para las obligaciones de transparencia comunes</w:t>
      </w:r>
    </w:p>
    <w:p w14:paraId="36C6B448" w14:textId="77777777" w:rsidR="00790429" w:rsidRPr="00352E00" w:rsidRDefault="00C6242A">
      <w:pPr>
        <w:spacing w:line="360"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7FFF073E" w14:textId="77777777" w:rsidR="00790429" w:rsidRPr="00352E00" w:rsidRDefault="00C6242A">
      <w:pPr>
        <w:spacing w:line="360"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75C5D499" w14:textId="77777777" w:rsidR="00790429" w:rsidRPr="00352E00" w:rsidRDefault="00C6242A">
      <w:pPr>
        <w:spacing w:line="360"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i/>
          <w:u w:val="single"/>
        </w:rPr>
        <w:t>El sujeto obligado incluirá la estructura orgánica que da cuenta de la distribución y orden de las funciones que se establecen para el cumplimiento de sus objetivos</w:t>
      </w:r>
      <w:r w:rsidRPr="00352E00">
        <w:rPr>
          <w:rFonts w:ascii="Palatino Linotype" w:eastAsia="Palatino Linotype" w:hAnsi="Palatino Linotype" w:cs="Palatino Linotype"/>
          <w:i/>
        </w:rPr>
        <w:t xml:space="preserve">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w:t>
      </w:r>
    </w:p>
    <w:p w14:paraId="4179F42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QUINTO. VERSIÓN PÚBLICA. </w:t>
      </w:r>
      <w:r w:rsidRPr="00352E00">
        <w:rPr>
          <w:rFonts w:ascii="Palatino Linotype" w:eastAsia="Palatino Linotype" w:hAnsi="Palatino Linotype" w:cs="Palatino Linotype"/>
          <w:sz w:val="24"/>
          <w:szCs w:val="24"/>
        </w:rPr>
        <w:t>Como fue debidamente apuntado, el</w:t>
      </w:r>
      <w:r w:rsidRPr="00352E00">
        <w:rPr>
          <w:rFonts w:ascii="Palatino Linotype" w:eastAsia="Palatino Linotype" w:hAnsi="Palatino Linotype" w:cs="Palatino Linotype"/>
          <w:b/>
          <w:sz w:val="24"/>
          <w:szCs w:val="24"/>
        </w:rPr>
        <w:t> SUJETO OBLIGADO</w:t>
      </w:r>
      <w:r w:rsidRPr="00352E00">
        <w:rPr>
          <w:rFonts w:ascii="Palatino Linotype" w:eastAsia="Palatino Linotype" w:hAnsi="Palatino Linotype" w:cs="Palatino Linotype"/>
          <w:sz w:val="24"/>
          <w:szCs w:val="24"/>
        </w:rPr>
        <w:t xml:space="preserve"> debe satisfacer la solicitud de acceso a la información; sin embargo, dada la naturaleza de la información de la cual se ordena su entrega, pudieran encontrarse documentos que contengan datos personales, motivo por el cual es </w:t>
      </w:r>
      <w:r w:rsidRPr="00352E00">
        <w:rPr>
          <w:rFonts w:ascii="Palatino Linotype" w:eastAsia="Palatino Linotype" w:hAnsi="Palatino Linotype" w:cs="Palatino Linotype"/>
          <w:sz w:val="24"/>
          <w:szCs w:val="24"/>
        </w:rPr>
        <w:lastRenderedPageBreak/>
        <w:t>dable señalar que la entrega de la información deberá ser en versión pública atento a lo siguiente:</w:t>
      </w:r>
    </w:p>
    <w:p w14:paraId="7E9979A0"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60DBE50F" w14:textId="77777777" w:rsidR="00790429" w:rsidRPr="00352E00" w:rsidRDefault="00C6242A">
      <w:pPr>
        <w:shd w:val="clear" w:color="auto" w:fill="FFFFFF"/>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6EEF6D0D" w14:textId="77777777" w:rsidR="00790429" w:rsidRPr="00352E00" w:rsidRDefault="00C6242A">
      <w:pPr>
        <w:shd w:val="clear" w:color="auto" w:fill="FFFFFF"/>
        <w:spacing w:after="0" w:line="360" w:lineRule="auto"/>
        <w:ind w:right="5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2378E8B" w14:textId="77777777" w:rsidR="00790429" w:rsidRPr="00352E00" w:rsidRDefault="00790429">
      <w:pPr>
        <w:shd w:val="clear" w:color="auto" w:fill="FFFFFF"/>
        <w:spacing w:after="0" w:line="360" w:lineRule="auto"/>
        <w:ind w:right="51"/>
        <w:jc w:val="both"/>
        <w:rPr>
          <w:rFonts w:ascii="Palatino Linotype" w:eastAsia="Palatino Linotype" w:hAnsi="Palatino Linotype" w:cs="Palatino Linotype"/>
          <w:sz w:val="24"/>
          <w:szCs w:val="24"/>
        </w:rPr>
      </w:pPr>
    </w:p>
    <w:p w14:paraId="58647064" w14:textId="77777777" w:rsidR="00790429" w:rsidRPr="00352E00" w:rsidRDefault="00C6242A">
      <w:pPr>
        <w:shd w:val="clear" w:color="auto" w:fill="FFFFFF"/>
        <w:spacing w:after="0" w:line="360" w:lineRule="auto"/>
        <w:ind w:right="5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20389CF3" w14:textId="77777777" w:rsidR="00790429" w:rsidRPr="00352E00" w:rsidRDefault="00790429">
      <w:pPr>
        <w:shd w:val="clear" w:color="auto" w:fill="FFFFFF"/>
        <w:spacing w:after="0" w:line="360" w:lineRule="auto"/>
        <w:ind w:right="51"/>
        <w:jc w:val="both"/>
        <w:rPr>
          <w:rFonts w:ascii="Palatino Linotype" w:eastAsia="Palatino Linotype" w:hAnsi="Palatino Linotype" w:cs="Palatino Linotype"/>
          <w:sz w:val="24"/>
          <w:szCs w:val="24"/>
        </w:rPr>
      </w:pPr>
    </w:p>
    <w:p w14:paraId="36E9C9FB" w14:textId="77777777" w:rsidR="00790429" w:rsidRPr="00352E00" w:rsidRDefault="00C6242A">
      <w:pPr>
        <w:spacing w:after="0" w:line="276" w:lineRule="auto"/>
        <w:ind w:left="993" w:right="1041"/>
        <w:jc w:val="both"/>
        <w:rPr>
          <w:rFonts w:ascii="Palatino Linotype" w:eastAsia="Palatino Linotype" w:hAnsi="Palatino Linotype" w:cs="Palatino Linotype"/>
          <w:b/>
          <w:i/>
        </w:rPr>
      </w:pPr>
      <w:r w:rsidRPr="00352E00">
        <w:rPr>
          <w:rFonts w:ascii="Palatino Linotype" w:eastAsia="Palatino Linotype" w:hAnsi="Palatino Linotype" w:cs="Palatino Linotype"/>
          <w:b/>
          <w:i/>
        </w:rPr>
        <w:t xml:space="preserve"> “Artículo 3. Para los efectos de la presente Ley se entenderá por:</w:t>
      </w:r>
    </w:p>
    <w:p w14:paraId="41F66266"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t>IX. Datos personales:</w:t>
      </w: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b/>
          <w:i/>
        </w:rPr>
        <w:t>La información concerniente a una persona, identificada o identificable</w:t>
      </w:r>
      <w:r w:rsidRPr="00352E00">
        <w:rPr>
          <w:rFonts w:ascii="Palatino Linotype" w:eastAsia="Palatino Linotype" w:hAnsi="Palatino Linotype" w:cs="Palatino Linotype"/>
          <w:i/>
        </w:rPr>
        <w:t xml:space="preserve"> según lo dispuesto por la Ley de Protección de Datos Personales del Estado de México;</w:t>
      </w:r>
    </w:p>
    <w:p w14:paraId="2429B015"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t>XX. Información clasificada:</w:t>
      </w:r>
      <w:r w:rsidRPr="00352E00">
        <w:rPr>
          <w:rFonts w:ascii="Palatino Linotype" w:eastAsia="Palatino Linotype" w:hAnsi="Palatino Linotype" w:cs="Palatino Linotype"/>
          <w:i/>
        </w:rPr>
        <w:t xml:space="preserve"> Aquella considerada por la presente Ley como reservada o confidencial;</w:t>
      </w:r>
    </w:p>
    <w:p w14:paraId="6E54E4FA"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lastRenderedPageBreak/>
        <w:t>XXXII. Protección de Datos Personales:</w:t>
      </w:r>
      <w:r w:rsidRPr="00352E00">
        <w:rPr>
          <w:rFonts w:ascii="Palatino Linotype" w:eastAsia="Palatino Linotype" w:hAnsi="Palatino Linotype" w:cs="Palatino Linotype"/>
          <w:i/>
        </w:rPr>
        <w:t xml:space="preserve"> Derecho humano que tutela la privacidad de datos personales en poder de los sujetos obligados y sujetos particulares;</w:t>
      </w:r>
    </w:p>
    <w:p w14:paraId="49E1325F"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t>XLV. Versión pública</w:t>
      </w:r>
      <w:r w:rsidRPr="00352E00">
        <w:rPr>
          <w:rFonts w:ascii="Palatino Linotype" w:eastAsia="Palatino Linotype" w:hAnsi="Palatino Linotype" w:cs="Palatino Linotype"/>
          <w:i/>
        </w:rPr>
        <w:t>: Documento en el que se elimine, suprime o borra la información clasificada como reservada o confidencial para permitir su acceso.”</w:t>
      </w:r>
    </w:p>
    <w:p w14:paraId="5F56418C" w14:textId="77777777" w:rsidR="00790429" w:rsidRPr="00352E00" w:rsidRDefault="00790429">
      <w:pPr>
        <w:spacing w:after="0" w:line="276" w:lineRule="auto"/>
        <w:ind w:left="993" w:right="1041"/>
        <w:jc w:val="both"/>
        <w:rPr>
          <w:rFonts w:ascii="Palatino Linotype" w:eastAsia="Palatino Linotype" w:hAnsi="Palatino Linotype" w:cs="Palatino Linotype"/>
          <w:i/>
        </w:rPr>
      </w:pPr>
    </w:p>
    <w:p w14:paraId="0B1D8C4D"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6.</w:t>
      </w:r>
      <w:r w:rsidRPr="00352E00">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79C23CB" w14:textId="77777777" w:rsidR="00790429" w:rsidRPr="00352E00" w:rsidRDefault="00790429">
      <w:pPr>
        <w:spacing w:after="0" w:line="276" w:lineRule="auto"/>
        <w:ind w:left="993" w:right="1041"/>
        <w:jc w:val="both"/>
        <w:rPr>
          <w:rFonts w:ascii="Palatino Linotype" w:eastAsia="Palatino Linotype" w:hAnsi="Palatino Linotype" w:cs="Palatino Linotype"/>
          <w:i/>
        </w:rPr>
      </w:pPr>
    </w:p>
    <w:p w14:paraId="0C15D09B"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i/>
        </w:rPr>
        <w:t> </w:t>
      </w:r>
      <w:r w:rsidRPr="00352E00">
        <w:rPr>
          <w:rFonts w:ascii="Palatino Linotype" w:eastAsia="Palatino Linotype" w:hAnsi="Palatino Linotype" w:cs="Palatino Linotype"/>
          <w:b/>
          <w:i/>
        </w:rPr>
        <w:t>Artículo 49.</w:t>
      </w:r>
      <w:r w:rsidRPr="00352E00">
        <w:rPr>
          <w:rFonts w:ascii="Palatino Linotype" w:eastAsia="Palatino Linotype" w:hAnsi="Palatino Linotype" w:cs="Palatino Linotype"/>
          <w:i/>
        </w:rPr>
        <w:t> Los Comités de Transparencia tendrán las siguientes atribuciones:</w:t>
      </w:r>
    </w:p>
    <w:p w14:paraId="3BF08414"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1507CED5"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t>VIII</w:t>
      </w:r>
      <w:r w:rsidRPr="00352E00">
        <w:rPr>
          <w:rFonts w:ascii="Palatino Linotype" w:eastAsia="Palatino Linotype" w:hAnsi="Palatino Linotype" w:cs="Palatino Linotype"/>
          <w:i/>
        </w:rPr>
        <w:t>. Aprobar, modificar o revocar la clasificación de la información;</w:t>
      </w:r>
    </w:p>
    <w:p w14:paraId="67967381"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p>
    <w:p w14:paraId="11DA0990"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Artículo 91. </w:t>
      </w:r>
      <w:r w:rsidRPr="00352E00">
        <w:rPr>
          <w:rFonts w:ascii="Palatino Linotype" w:eastAsia="Palatino Linotype" w:hAnsi="Palatino Linotype" w:cs="Palatino Linotype"/>
          <w:i/>
        </w:rPr>
        <w:t>El acceso a la información pública será restringido excepcionalmente, cuando ésta sea clasificada como reservada o confidencial.</w:t>
      </w:r>
    </w:p>
    <w:p w14:paraId="74AD89CA" w14:textId="77777777" w:rsidR="00790429" w:rsidRPr="00352E00" w:rsidRDefault="00790429">
      <w:pPr>
        <w:spacing w:after="0" w:line="276" w:lineRule="auto"/>
        <w:ind w:left="993" w:right="1041"/>
        <w:jc w:val="both"/>
        <w:rPr>
          <w:rFonts w:ascii="Palatino Linotype" w:eastAsia="Palatino Linotype" w:hAnsi="Palatino Linotype" w:cs="Palatino Linotype"/>
          <w:i/>
        </w:rPr>
      </w:pPr>
    </w:p>
    <w:p w14:paraId="408BF83A" w14:textId="77777777" w:rsidR="00790429" w:rsidRPr="00352E00" w:rsidRDefault="00C6242A">
      <w:pPr>
        <w:spacing w:after="0" w:line="276" w:lineRule="auto"/>
        <w:ind w:left="993" w:right="1041"/>
        <w:jc w:val="both"/>
        <w:rPr>
          <w:rFonts w:ascii="Palatino Linotype" w:eastAsia="Palatino Linotype" w:hAnsi="Palatino Linotype" w:cs="Palatino Linotype"/>
          <w:b/>
          <w:i/>
        </w:rPr>
      </w:pPr>
      <w:r w:rsidRPr="00352E00">
        <w:rPr>
          <w:rFonts w:ascii="Palatino Linotype" w:eastAsia="Palatino Linotype" w:hAnsi="Palatino Linotype" w:cs="Palatino Linotype"/>
          <w:b/>
          <w:i/>
        </w:rPr>
        <w:t>“Artículo 137.</w:t>
      </w:r>
      <w:r w:rsidRPr="00352E00">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4BEADFF"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lastRenderedPageBreak/>
        <w:t>“Artículo 143</w:t>
      </w:r>
      <w:r w:rsidRPr="00352E00">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226032D"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b/>
          <w:i/>
        </w:rPr>
        <w:t>I.</w:t>
      </w:r>
      <w:r w:rsidRPr="00352E00">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7754B2A1"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0755D02A"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021F9089" w14:textId="77777777" w:rsidR="00790429" w:rsidRPr="00352E00" w:rsidRDefault="00790429">
      <w:pPr>
        <w:spacing w:after="0" w:line="360" w:lineRule="auto"/>
        <w:ind w:right="51"/>
        <w:jc w:val="both"/>
        <w:rPr>
          <w:rFonts w:ascii="Palatino Linotype" w:eastAsia="Palatino Linotype" w:hAnsi="Palatino Linotype" w:cs="Palatino Linotype"/>
          <w:sz w:val="24"/>
          <w:szCs w:val="24"/>
        </w:rPr>
      </w:pPr>
    </w:p>
    <w:p w14:paraId="0FF890DE" w14:textId="77777777" w:rsidR="00790429" w:rsidRPr="00352E00" w:rsidRDefault="00C6242A">
      <w:pPr>
        <w:spacing w:after="0" w:line="360" w:lineRule="auto"/>
        <w:ind w:right="5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DDA57DC" w14:textId="77777777" w:rsidR="00A317F2" w:rsidRPr="00352E00" w:rsidRDefault="00A317F2">
      <w:pPr>
        <w:spacing w:after="0" w:line="360" w:lineRule="auto"/>
        <w:ind w:right="51"/>
        <w:jc w:val="both"/>
        <w:rPr>
          <w:rFonts w:ascii="Palatino Linotype" w:eastAsia="Palatino Linotype" w:hAnsi="Palatino Linotype" w:cs="Palatino Linotype"/>
          <w:sz w:val="24"/>
          <w:szCs w:val="24"/>
        </w:rPr>
      </w:pPr>
    </w:p>
    <w:p w14:paraId="4C698124" w14:textId="77777777" w:rsidR="00790429" w:rsidRPr="00352E00" w:rsidRDefault="00C6242A">
      <w:pPr>
        <w:spacing w:after="0" w:line="360" w:lineRule="auto"/>
        <w:ind w:right="50"/>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68C2357" w14:textId="77777777" w:rsidR="00790429" w:rsidRPr="00352E00" w:rsidRDefault="00790429">
      <w:pPr>
        <w:spacing w:after="0" w:line="360" w:lineRule="auto"/>
        <w:ind w:right="50"/>
        <w:jc w:val="both"/>
        <w:rPr>
          <w:rFonts w:ascii="Palatino Linotype" w:eastAsia="Palatino Linotype" w:hAnsi="Palatino Linotype" w:cs="Palatino Linotype"/>
          <w:sz w:val="24"/>
          <w:szCs w:val="24"/>
        </w:rPr>
      </w:pPr>
    </w:p>
    <w:p w14:paraId="49346B3D" w14:textId="77777777" w:rsidR="00790429" w:rsidRPr="00352E00" w:rsidRDefault="00C6242A">
      <w:pPr>
        <w:spacing w:after="0" w:line="360" w:lineRule="auto"/>
        <w:ind w:right="5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352E00">
        <w:rPr>
          <w:rFonts w:ascii="Palatino Linotype" w:eastAsia="Palatino Linotype" w:hAnsi="Palatino Linotype" w:cs="Palatino Linotype"/>
          <w:sz w:val="24"/>
          <w:szCs w:val="24"/>
        </w:rPr>
        <w:t>Responsable</w:t>
      </w:r>
      <w:proofErr w:type="gramEnd"/>
      <w:r w:rsidRPr="00352E00">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B02EA8F" w14:textId="77777777" w:rsidR="00790429" w:rsidRPr="00352E00" w:rsidRDefault="00790429">
      <w:pPr>
        <w:spacing w:after="0" w:line="360" w:lineRule="auto"/>
        <w:ind w:right="51"/>
        <w:jc w:val="both"/>
        <w:rPr>
          <w:rFonts w:ascii="Palatino Linotype" w:eastAsia="Palatino Linotype" w:hAnsi="Palatino Linotype" w:cs="Palatino Linotype"/>
          <w:sz w:val="24"/>
          <w:szCs w:val="24"/>
        </w:rPr>
      </w:pPr>
    </w:p>
    <w:p w14:paraId="39ED6344" w14:textId="77777777" w:rsidR="00790429" w:rsidRPr="00352E00" w:rsidRDefault="00C6242A">
      <w:pPr>
        <w:spacing w:after="0" w:line="276" w:lineRule="auto"/>
        <w:ind w:left="992" w:right="1043"/>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49.</w:t>
      </w:r>
      <w:r w:rsidRPr="00352E00">
        <w:rPr>
          <w:rFonts w:ascii="Palatino Linotype" w:eastAsia="Palatino Linotype" w:hAnsi="Palatino Linotype" w:cs="Palatino Linotype"/>
          <w:i/>
        </w:rPr>
        <w:t xml:space="preserve"> </w:t>
      </w:r>
      <w:r w:rsidRPr="00352E00">
        <w:rPr>
          <w:rFonts w:ascii="Palatino Linotype" w:eastAsia="Palatino Linotype" w:hAnsi="Palatino Linotype" w:cs="Palatino Linotype"/>
          <w:b/>
          <w:i/>
        </w:rPr>
        <w:t>Los Comités de Transparencia</w:t>
      </w:r>
      <w:r w:rsidRPr="00352E00">
        <w:rPr>
          <w:rFonts w:ascii="Palatino Linotype" w:eastAsia="Palatino Linotype" w:hAnsi="Palatino Linotype" w:cs="Palatino Linotype"/>
          <w:i/>
        </w:rPr>
        <w:t xml:space="preserve"> tendrán las siguientes atribuciones:</w:t>
      </w:r>
    </w:p>
    <w:p w14:paraId="6305F028" w14:textId="77777777" w:rsidR="00790429" w:rsidRPr="00352E00" w:rsidRDefault="00C6242A">
      <w:pPr>
        <w:spacing w:after="0" w:line="276" w:lineRule="auto"/>
        <w:ind w:left="992" w:right="1043"/>
        <w:jc w:val="both"/>
        <w:rPr>
          <w:rFonts w:ascii="Palatino Linotype" w:eastAsia="Palatino Linotype" w:hAnsi="Palatino Linotype" w:cs="Palatino Linotype"/>
          <w:i/>
        </w:rPr>
      </w:pPr>
      <w:r w:rsidRPr="00352E00">
        <w:rPr>
          <w:rFonts w:ascii="Palatino Linotype" w:eastAsia="Palatino Linotype" w:hAnsi="Palatino Linotype" w:cs="Palatino Linotype"/>
          <w:b/>
          <w:i/>
        </w:rPr>
        <w:t>VIII. Aprobar, modificar o revocar la clasificación de la información</w:t>
      </w:r>
      <w:r w:rsidRPr="00352E00">
        <w:rPr>
          <w:rFonts w:ascii="Palatino Linotype" w:eastAsia="Palatino Linotype" w:hAnsi="Palatino Linotype" w:cs="Palatino Linotype"/>
          <w:i/>
        </w:rPr>
        <w:t>…”</w:t>
      </w:r>
    </w:p>
    <w:p w14:paraId="75DB212B" w14:textId="77777777" w:rsidR="00790429" w:rsidRPr="00352E00" w:rsidRDefault="00C6242A">
      <w:pPr>
        <w:spacing w:after="0" w:line="276" w:lineRule="auto"/>
        <w:ind w:left="992" w:right="1043"/>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Artículo 53.</w:t>
      </w:r>
      <w:r w:rsidRPr="00352E00">
        <w:rPr>
          <w:rFonts w:ascii="Palatino Linotype" w:eastAsia="Palatino Linotype" w:hAnsi="Palatino Linotype" w:cs="Palatino Linotype"/>
          <w:i/>
        </w:rPr>
        <w:t xml:space="preserve"> Las </w:t>
      </w:r>
      <w:r w:rsidRPr="00352E00">
        <w:rPr>
          <w:rFonts w:ascii="Palatino Linotype" w:eastAsia="Palatino Linotype" w:hAnsi="Palatino Linotype" w:cs="Palatino Linotype"/>
          <w:b/>
          <w:i/>
        </w:rPr>
        <w:t>Unidades de Transparencia</w:t>
      </w:r>
      <w:r w:rsidRPr="00352E00">
        <w:rPr>
          <w:rFonts w:ascii="Palatino Linotype" w:eastAsia="Palatino Linotype" w:hAnsi="Palatino Linotype" w:cs="Palatino Linotype"/>
          <w:i/>
        </w:rPr>
        <w:t xml:space="preserve"> tendrán las siguientes </w:t>
      </w:r>
      <w:r w:rsidRPr="00352E00">
        <w:rPr>
          <w:rFonts w:ascii="Palatino Linotype" w:eastAsia="Palatino Linotype" w:hAnsi="Palatino Linotype" w:cs="Palatino Linotype"/>
          <w:b/>
          <w:i/>
        </w:rPr>
        <w:t>funciones</w:t>
      </w:r>
      <w:r w:rsidRPr="00352E00">
        <w:rPr>
          <w:rFonts w:ascii="Palatino Linotype" w:eastAsia="Palatino Linotype" w:hAnsi="Palatino Linotype" w:cs="Palatino Linotype"/>
          <w:i/>
        </w:rPr>
        <w:t>:</w:t>
      </w:r>
    </w:p>
    <w:p w14:paraId="72946B60" w14:textId="77777777" w:rsidR="00790429" w:rsidRPr="00352E00" w:rsidRDefault="00C6242A">
      <w:pPr>
        <w:spacing w:after="0" w:line="276" w:lineRule="auto"/>
        <w:ind w:left="992" w:right="1043"/>
        <w:jc w:val="both"/>
        <w:rPr>
          <w:rFonts w:ascii="Palatino Linotype" w:eastAsia="Palatino Linotype" w:hAnsi="Palatino Linotype" w:cs="Palatino Linotype"/>
          <w:i/>
        </w:rPr>
      </w:pPr>
      <w:r w:rsidRPr="00352E00">
        <w:rPr>
          <w:rFonts w:ascii="Palatino Linotype" w:eastAsia="Palatino Linotype" w:hAnsi="Palatino Linotype" w:cs="Palatino Linotype"/>
          <w:b/>
          <w:i/>
        </w:rPr>
        <w:t>X. Presentar ante el Comité, el proyecto de clasificación de información</w:t>
      </w:r>
      <w:r w:rsidRPr="00352E00">
        <w:rPr>
          <w:rFonts w:ascii="Palatino Linotype" w:eastAsia="Palatino Linotype" w:hAnsi="Palatino Linotype" w:cs="Palatino Linotype"/>
          <w:i/>
        </w:rPr>
        <w:t xml:space="preserve">…” </w:t>
      </w:r>
    </w:p>
    <w:p w14:paraId="42E82C59" w14:textId="77777777" w:rsidR="00790429" w:rsidRPr="00352E00" w:rsidRDefault="00C6242A">
      <w:pPr>
        <w:spacing w:after="0" w:line="276" w:lineRule="auto"/>
        <w:ind w:left="992" w:right="1043"/>
        <w:jc w:val="both"/>
        <w:rPr>
          <w:rFonts w:ascii="Palatino Linotype" w:eastAsia="Palatino Linotype" w:hAnsi="Palatino Linotype" w:cs="Palatino Linotype"/>
          <w:i/>
        </w:rPr>
      </w:pPr>
      <w:r w:rsidRPr="00352E00">
        <w:rPr>
          <w:rFonts w:ascii="Palatino Linotype" w:eastAsia="Palatino Linotype" w:hAnsi="Palatino Linotype" w:cs="Palatino Linotype"/>
          <w:b/>
          <w:i/>
        </w:rPr>
        <w:t>“Artículo 59.</w:t>
      </w:r>
      <w:r w:rsidRPr="00352E00">
        <w:rPr>
          <w:rFonts w:ascii="Palatino Linotype" w:eastAsia="Palatino Linotype" w:hAnsi="Palatino Linotype" w:cs="Palatino Linotype"/>
          <w:i/>
        </w:rPr>
        <w:t xml:space="preserve"> Los </w:t>
      </w:r>
      <w:r w:rsidRPr="00352E00">
        <w:rPr>
          <w:rFonts w:ascii="Palatino Linotype" w:eastAsia="Palatino Linotype" w:hAnsi="Palatino Linotype" w:cs="Palatino Linotype"/>
          <w:b/>
          <w:i/>
        </w:rPr>
        <w:t>servidores públicos habilitados</w:t>
      </w:r>
      <w:r w:rsidRPr="00352E00">
        <w:rPr>
          <w:rFonts w:ascii="Palatino Linotype" w:eastAsia="Palatino Linotype" w:hAnsi="Palatino Linotype" w:cs="Palatino Linotype"/>
          <w:i/>
        </w:rPr>
        <w:t xml:space="preserve"> tendrán las </w:t>
      </w:r>
      <w:r w:rsidRPr="00352E00">
        <w:rPr>
          <w:rFonts w:ascii="Palatino Linotype" w:eastAsia="Palatino Linotype" w:hAnsi="Palatino Linotype" w:cs="Palatino Linotype"/>
          <w:b/>
          <w:i/>
        </w:rPr>
        <w:t>funciones</w:t>
      </w:r>
      <w:r w:rsidRPr="00352E00">
        <w:rPr>
          <w:rFonts w:ascii="Palatino Linotype" w:eastAsia="Palatino Linotype" w:hAnsi="Palatino Linotype" w:cs="Palatino Linotype"/>
          <w:i/>
        </w:rPr>
        <w:t xml:space="preserve"> siguientes:</w:t>
      </w:r>
    </w:p>
    <w:p w14:paraId="5FFA3084" w14:textId="77777777" w:rsidR="00790429" w:rsidRPr="00352E00" w:rsidRDefault="00C6242A">
      <w:pPr>
        <w:spacing w:after="0" w:line="276" w:lineRule="auto"/>
        <w:ind w:left="992" w:right="1043"/>
        <w:jc w:val="both"/>
        <w:rPr>
          <w:rFonts w:ascii="Palatino Linotype" w:eastAsia="Palatino Linotype" w:hAnsi="Palatino Linotype" w:cs="Palatino Linotype"/>
          <w:i/>
        </w:rPr>
      </w:pPr>
      <w:r w:rsidRPr="00352E00">
        <w:rPr>
          <w:rFonts w:ascii="Palatino Linotype" w:eastAsia="Palatino Linotype" w:hAnsi="Palatino Linotype" w:cs="Palatino Linotype"/>
          <w:b/>
          <w:i/>
        </w:rPr>
        <w:t>V. Integrar y presentar al responsable de la Unidad de Transparencia la propuesta de clasificación de información</w:t>
      </w:r>
      <w:r w:rsidRPr="00352E00">
        <w:rPr>
          <w:rFonts w:ascii="Palatino Linotype" w:eastAsia="Palatino Linotype" w:hAnsi="Palatino Linotype" w:cs="Palatino Linotype"/>
          <w:i/>
        </w:rPr>
        <w:t>, la cual tendrá los fundamentos y argumentos en que se basa dicha propuesta…”</w:t>
      </w:r>
    </w:p>
    <w:p w14:paraId="1C241E28" w14:textId="77777777" w:rsidR="00790429" w:rsidRPr="00352E00" w:rsidRDefault="00790429">
      <w:pPr>
        <w:spacing w:after="0" w:line="276" w:lineRule="auto"/>
        <w:ind w:left="992" w:right="1043"/>
        <w:jc w:val="both"/>
        <w:rPr>
          <w:rFonts w:ascii="Palatino Linotype" w:eastAsia="Palatino Linotype" w:hAnsi="Palatino Linotype" w:cs="Palatino Linotype"/>
          <w:i/>
        </w:rPr>
      </w:pPr>
    </w:p>
    <w:p w14:paraId="30A5B515"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020A438"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5F48DE05"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097A5251" w14:textId="77777777" w:rsidR="00790429" w:rsidRPr="00352E00" w:rsidRDefault="00790429">
      <w:pPr>
        <w:spacing w:after="0" w:line="360" w:lineRule="auto"/>
        <w:jc w:val="both"/>
        <w:rPr>
          <w:rFonts w:ascii="Palatino Linotype" w:eastAsia="Palatino Linotype" w:hAnsi="Palatino Linotype" w:cs="Palatino Linotype"/>
        </w:rPr>
      </w:pPr>
    </w:p>
    <w:p w14:paraId="34B4A181" w14:textId="77777777" w:rsidR="00790429" w:rsidRPr="00352E00" w:rsidRDefault="00C6242A">
      <w:pPr>
        <w:spacing w:after="0" w:line="276" w:lineRule="auto"/>
        <w:ind w:left="993" w:right="104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Artículo 149.</w:t>
      </w:r>
      <w:r w:rsidRPr="00352E00">
        <w:rPr>
          <w:rFonts w:ascii="Palatino Linotype" w:eastAsia="Palatino Linotype" w:hAnsi="Palatino Linotype" w:cs="Palatino Linotype"/>
          <w:i/>
        </w:rPr>
        <w:t xml:space="preserve"> El </w:t>
      </w:r>
      <w:r w:rsidRPr="00352E00">
        <w:rPr>
          <w:rFonts w:ascii="Palatino Linotype" w:eastAsia="Palatino Linotype" w:hAnsi="Palatino Linotype" w:cs="Palatino Linotype"/>
          <w:b/>
          <w:i/>
        </w:rPr>
        <w:t>acuerdo que clasifique la información como confidencial</w:t>
      </w:r>
      <w:r w:rsidRPr="00352E00">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352E00">
        <w:rPr>
          <w:rFonts w:ascii="Palatino Linotype" w:eastAsia="Palatino Linotype" w:hAnsi="Palatino Linotype" w:cs="Palatino Linotype"/>
          <w:i/>
        </w:rPr>
        <w:t>.”(</w:t>
      </w:r>
      <w:proofErr w:type="gramEnd"/>
      <w:r w:rsidRPr="00352E00">
        <w:rPr>
          <w:rFonts w:ascii="Palatino Linotype" w:eastAsia="Palatino Linotype" w:hAnsi="Palatino Linotype" w:cs="Palatino Linotype"/>
          <w:i/>
        </w:rPr>
        <w:t>Sic)</w:t>
      </w:r>
    </w:p>
    <w:p w14:paraId="10A48E8F" w14:textId="77777777" w:rsidR="00790429" w:rsidRPr="00352E00" w:rsidRDefault="00790429">
      <w:pPr>
        <w:spacing w:after="0" w:line="360" w:lineRule="auto"/>
        <w:ind w:left="993" w:right="1041"/>
        <w:jc w:val="both"/>
        <w:rPr>
          <w:rFonts w:ascii="Palatino Linotype" w:eastAsia="Palatino Linotype" w:hAnsi="Palatino Linotype" w:cs="Palatino Linotype"/>
          <w:i/>
        </w:rPr>
      </w:pPr>
    </w:p>
    <w:p w14:paraId="13FDBC60"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352E00">
        <w:rPr>
          <w:rFonts w:ascii="Palatino Linotype" w:eastAsia="Palatino Linotype" w:hAnsi="Palatino Linotype" w:cs="Palatino Linotype"/>
          <w:sz w:val="24"/>
          <w:szCs w:val="24"/>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83059BD" w14:textId="77777777" w:rsidR="00790429" w:rsidRPr="00352E00" w:rsidRDefault="00790429">
      <w:pPr>
        <w:spacing w:after="0" w:line="360" w:lineRule="auto"/>
        <w:ind w:right="49"/>
        <w:jc w:val="both"/>
        <w:rPr>
          <w:rFonts w:ascii="Palatino Linotype" w:eastAsia="Palatino Linotype" w:hAnsi="Palatino Linotype" w:cs="Palatino Linotype"/>
          <w:sz w:val="24"/>
          <w:szCs w:val="24"/>
        </w:rPr>
      </w:pPr>
    </w:p>
    <w:p w14:paraId="41EF573D"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52E00">
        <w:rPr>
          <w:rFonts w:ascii="Palatino Linotype" w:eastAsia="Palatino Linotype" w:hAnsi="Palatino Linotype" w:cs="Palatino Linotype"/>
          <w:b/>
          <w:sz w:val="24"/>
          <w:szCs w:val="24"/>
        </w:rPr>
        <w:t>Registro Federal de Contribuyentes</w:t>
      </w:r>
      <w:r w:rsidRPr="00352E00">
        <w:rPr>
          <w:rFonts w:ascii="Palatino Linotype" w:eastAsia="Palatino Linotype" w:hAnsi="Palatino Linotype" w:cs="Palatino Linotype"/>
          <w:sz w:val="24"/>
          <w:szCs w:val="24"/>
        </w:rPr>
        <w:t xml:space="preserve"> (RFC), la </w:t>
      </w:r>
      <w:r w:rsidRPr="00352E00">
        <w:rPr>
          <w:rFonts w:ascii="Palatino Linotype" w:eastAsia="Palatino Linotype" w:hAnsi="Palatino Linotype" w:cs="Palatino Linotype"/>
          <w:b/>
          <w:sz w:val="24"/>
          <w:szCs w:val="24"/>
        </w:rPr>
        <w:t>Clave Única de Registro de Población</w:t>
      </w:r>
      <w:r w:rsidRPr="00352E00">
        <w:rPr>
          <w:rFonts w:ascii="Palatino Linotype" w:eastAsia="Palatino Linotype" w:hAnsi="Palatino Linotype" w:cs="Palatino Linotype"/>
          <w:sz w:val="24"/>
          <w:szCs w:val="24"/>
        </w:rPr>
        <w:t xml:space="preserve"> (CURP), la </w:t>
      </w:r>
      <w:r w:rsidRPr="00352E00">
        <w:rPr>
          <w:rFonts w:ascii="Palatino Linotype" w:eastAsia="Palatino Linotype" w:hAnsi="Palatino Linotype" w:cs="Palatino Linotype"/>
          <w:b/>
          <w:sz w:val="24"/>
          <w:szCs w:val="24"/>
        </w:rPr>
        <w:t>Clave de cualquier tipo de seguridad social</w:t>
      </w:r>
      <w:r w:rsidRPr="00352E00">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15F2A61D" w14:textId="77777777" w:rsidR="00790429" w:rsidRPr="00352E00" w:rsidRDefault="00790429">
      <w:pPr>
        <w:spacing w:after="0" w:line="360" w:lineRule="auto"/>
        <w:ind w:right="49"/>
        <w:jc w:val="both"/>
        <w:rPr>
          <w:rFonts w:ascii="Palatino Linotype" w:eastAsia="Palatino Linotype" w:hAnsi="Palatino Linotype" w:cs="Palatino Linotype"/>
          <w:sz w:val="24"/>
          <w:szCs w:val="24"/>
        </w:rPr>
      </w:pPr>
    </w:p>
    <w:p w14:paraId="18DB700B"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Por cuanto hace al </w:t>
      </w:r>
      <w:r w:rsidRPr="00352E00">
        <w:rPr>
          <w:rFonts w:ascii="Palatino Linotype" w:eastAsia="Palatino Linotype" w:hAnsi="Palatino Linotype" w:cs="Palatino Linotype"/>
          <w:b/>
          <w:sz w:val="24"/>
          <w:szCs w:val="24"/>
        </w:rPr>
        <w:t>Registro Federal de Contribuyentes (RFC),</w:t>
      </w:r>
      <w:r w:rsidRPr="00352E00">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352E00">
        <w:rPr>
          <w:rFonts w:ascii="Palatino Linotype" w:eastAsia="Palatino Linotype" w:hAnsi="Palatino Linotype" w:cs="Palatino Linotype"/>
          <w:sz w:val="24"/>
          <w:szCs w:val="24"/>
        </w:rPr>
        <w:lastRenderedPageBreak/>
        <w:t>homoclave</w:t>
      </w:r>
      <w:proofErr w:type="spellEnd"/>
      <w:r w:rsidRPr="00352E00">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356610BE"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79D0C16"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E57145"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533756A2"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0D035447" w14:textId="77777777" w:rsidR="00790429" w:rsidRPr="00352E00" w:rsidRDefault="00790429">
      <w:pPr>
        <w:spacing w:after="0" w:line="360" w:lineRule="auto"/>
        <w:ind w:left="851" w:right="900"/>
        <w:jc w:val="both"/>
        <w:rPr>
          <w:rFonts w:ascii="Palatino Linotype" w:eastAsia="Palatino Linotype" w:hAnsi="Palatino Linotype" w:cs="Palatino Linotype"/>
          <w:b/>
          <w:i/>
        </w:rPr>
      </w:pPr>
    </w:p>
    <w:p w14:paraId="53C4EFF3" w14:textId="77777777" w:rsidR="00790429" w:rsidRPr="00352E00" w:rsidRDefault="00C6242A">
      <w:pPr>
        <w:spacing w:after="0" w:line="276" w:lineRule="auto"/>
        <w:ind w:left="851" w:right="900"/>
        <w:jc w:val="both"/>
        <w:rPr>
          <w:rFonts w:ascii="Palatino Linotype" w:eastAsia="Palatino Linotype" w:hAnsi="Palatino Linotype" w:cs="Palatino Linotype"/>
          <w:i/>
        </w:rPr>
      </w:pPr>
      <w:r w:rsidRPr="00352E00">
        <w:rPr>
          <w:rFonts w:ascii="Palatino Linotype" w:eastAsia="Palatino Linotype" w:hAnsi="Palatino Linotype" w:cs="Palatino Linotype"/>
          <w:b/>
          <w:i/>
        </w:rPr>
        <w:t>“Registro Federal de Contribuyentes (RFC) de personas físicas</w:t>
      </w:r>
      <w:r w:rsidRPr="00352E00">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4536140B" w14:textId="77777777" w:rsidR="00790429" w:rsidRPr="00352E00" w:rsidRDefault="00790429">
      <w:pPr>
        <w:spacing w:after="0" w:line="360" w:lineRule="auto"/>
        <w:jc w:val="both"/>
        <w:rPr>
          <w:rFonts w:ascii="Palatino Linotype" w:eastAsia="Palatino Linotype" w:hAnsi="Palatino Linotype" w:cs="Palatino Linotype"/>
        </w:rPr>
      </w:pPr>
    </w:p>
    <w:p w14:paraId="46ABD0D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352E00">
        <w:rPr>
          <w:rFonts w:ascii="Palatino Linotype" w:eastAsia="Palatino Linotype" w:hAnsi="Palatino Linotype" w:cs="Palatino Linotype"/>
          <w:sz w:val="24"/>
          <w:szCs w:val="24"/>
        </w:rPr>
        <w:t>homoclave</w:t>
      </w:r>
      <w:proofErr w:type="spellEnd"/>
      <w:r w:rsidRPr="00352E00">
        <w:rPr>
          <w:rFonts w:ascii="Palatino Linotype" w:eastAsia="Palatino Linotype" w:hAnsi="Palatino Linotype" w:cs="Palatino Linotype"/>
          <w:sz w:val="24"/>
          <w:szCs w:val="24"/>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352E00">
        <w:rPr>
          <w:rFonts w:ascii="Palatino Linotype" w:eastAsia="Palatino Linotype" w:hAnsi="Palatino Linotype" w:cs="Palatino Linotype"/>
          <w:sz w:val="24"/>
          <w:szCs w:val="24"/>
        </w:rPr>
        <w:lastRenderedPageBreak/>
        <w:t>de México y Municipios, y  4 fracciones XI y XII de la Ley de Protección de Datos Personales en Posesión de los Sujetos Obligados del Estado de México y Municipios.</w:t>
      </w:r>
    </w:p>
    <w:p w14:paraId="4878E3E9"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De igual manera la </w:t>
      </w:r>
      <w:r w:rsidRPr="00352E00">
        <w:rPr>
          <w:rFonts w:ascii="Palatino Linotype" w:eastAsia="Palatino Linotype" w:hAnsi="Palatino Linotype" w:cs="Palatino Linotype"/>
          <w:b/>
          <w:sz w:val="24"/>
          <w:szCs w:val="24"/>
        </w:rPr>
        <w:t>Clave Única de Registro de Población (CURP)</w:t>
      </w:r>
      <w:r w:rsidRPr="00352E00">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0CC46DF"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7C7C210"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352E00">
        <w:rPr>
          <w:rFonts w:ascii="Palatino Linotype" w:eastAsia="Palatino Linotype" w:hAnsi="Palatino Linotype" w:cs="Palatino Linotype"/>
          <w:b/>
          <w:sz w:val="24"/>
          <w:szCs w:val="24"/>
        </w:rPr>
        <w:t xml:space="preserve">, conforme al </w:t>
      </w:r>
      <w:r w:rsidRPr="00352E00">
        <w:rPr>
          <w:rFonts w:ascii="Palatino Linotype" w:eastAsia="Palatino Linotype" w:hAnsi="Palatino Linotype" w:cs="Palatino Linotype"/>
          <w:sz w:val="24"/>
          <w:szCs w:val="24"/>
        </w:rPr>
        <w:t xml:space="preserve">criterio 18/17, el cual refiere: </w:t>
      </w:r>
    </w:p>
    <w:p w14:paraId="656CAC9D" w14:textId="77777777" w:rsidR="00790429" w:rsidRPr="00352E00" w:rsidRDefault="00790429">
      <w:pPr>
        <w:spacing w:after="0" w:line="360" w:lineRule="auto"/>
        <w:ind w:left="851" w:right="851"/>
        <w:jc w:val="both"/>
        <w:rPr>
          <w:rFonts w:ascii="Palatino Linotype" w:eastAsia="Palatino Linotype" w:hAnsi="Palatino Linotype" w:cs="Palatino Linotype"/>
          <w:b/>
          <w:i/>
        </w:rPr>
      </w:pPr>
    </w:p>
    <w:p w14:paraId="1526E3D8" w14:textId="77777777" w:rsidR="00790429" w:rsidRPr="00352E00" w:rsidRDefault="00C6242A">
      <w:pPr>
        <w:spacing w:after="0"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“Clave Única de Registro de Población (CURP). </w:t>
      </w:r>
      <w:r w:rsidRPr="00352E00">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FFFA306"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Por cuanto hace a la </w:t>
      </w:r>
      <w:r w:rsidRPr="00352E00">
        <w:rPr>
          <w:rFonts w:ascii="Palatino Linotype" w:eastAsia="Palatino Linotype" w:hAnsi="Palatino Linotype" w:cs="Palatino Linotype"/>
          <w:b/>
          <w:sz w:val="24"/>
          <w:szCs w:val="24"/>
        </w:rPr>
        <w:t xml:space="preserve">Clave de cualquier tipo de seguridad social (ISSEMyM, u otros), </w:t>
      </w:r>
      <w:r w:rsidRPr="00352E00">
        <w:rPr>
          <w:rFonts w:ascii="Palatino Linotype" w:eastAsia="Palatino Linotype" w:hAnsi="Palatino Linotype" w:cs="Palatino Linotype"/>
          <w:sz w:val="24"/>
          <w:szCs w:val="24"/>
        </w:rPr>
        <w:t xml:space="preserve">está integrado por una secuencia de números con los que se identifica a los trabajadores que cubren las cuotas respectivas, asimismo, lo identifica con la fuente </w:t>
      </w:r>
      <w:r w:rsidRPr="00352E00">
        <w:rPr>
          <w:rFonts w:ascii="Palatino Linotype" w:eastAsia="Palatino Linotype" w:hAnsi="Palatino Linotype" w:cs="Palatino Linotype"/>
          <w:sz w:val="24"/>
          <w:szCs w:val="24"/>
        </w:rPr>
        <w:lastRenderedPageBreak/>
        <w:t>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D1DD094"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5BD7AED5" w14:textId="77777777" w:rsidR="00790429" w:rsidRPr="00352E00" w:rsidRDefault="00C6242A">
      <w:pPr>
        <w:spacing w:after="0" w:line="360" w:lineRule="auto"/>
        <w:jc w:val="both"/>
        <w:rPr>
          <w:rFonts w:ascii="Palatino Linotype" w:eastAsia="Palatino Linotype" w:hAnsi="Palatino Linotype" w:cs="Palatino Linotype"/>
          <w:sz w:val="24"/>
          <w:szCs w:val="24"/>
          <w:u w:val="single"/>
        </w:rPr>
      </w:pPr>
      <w:r w:rsidRPr="00352E00">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52E00">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7C5AFEE3"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49F13EAE"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w:t>
      </w:r>
      <w:r w:rsidRPr="00352E00">
        <w:rPr>
          <w:rFonts w:ascii="Palatino Linotype" w:eastAsia="Palatino Linotype" w:hAnsi="Palatino Linotype" w:cs="Palatino Linotype"/>
          <w:sz w:val="24"/>
          <w:szCs w:val="24"/>
        </w:rPr>
        <w:lastRenderedPageBreak/>
        <w:t xml:space="preserve">en diversas ocasiones, con motivo de haber trabajado en diferentes instituciones públicas de la Entidad. </w:t>
      </w:r>
    </w:p>
    <w:p w14:paraId="46FE688F" w14:textId="77777777" w:rsidR="00790429" w:rsidRPr="00352E00" w:rsidRDefault="00790429">
      <w:pPr>
        <w:spacing w:after="0" w:line="360" w:lineRule="auto"/>
        <w:jc w:val="both"/>
        <w:rPr>
          <w:rFonts w:ascii="Palatino Linotype" w:eastAsia="Palatino Linotype" w:hAnsi="Palatino Linotype" w:cs="Palatino Linotype"/>
        </w:rPr>
      </w:pPr>
    </w:p>
    <w:p w14:paraId="28FE1D80"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7BE9264"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502C678"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Respecto de los </w:t>
      </w:r>
      <w:r w:rsidRPr="00352E00">
        <w:rPr>
          <w:rFonts w:ascii="Palatino Linotype" w:eastAsia="Palatino Linotype" w:hAnsi="Palatino Linotype" w:cs="Palatino Linotype"/>
          <w:b/>
          <w:sz w:val="24"/>
          <w:szCs w:val="24"/>
        </w:rPr>
        <w:t>préstamos o descuentos</w:t>
      </w:r>
      <w:r w:rsidRPr="00352E00">
        <w:rPr>
          <w:rFonts w:ascii="Palatino Linotype" w:eastAsia="Palatino Linotype" w:hAnsi="Palatino Linotype" w:cs="Palatino Linotype"/>
          <w:sz w:val="24"/>
          <w:szCs w:val="24"/>
        </w:rPr>
        <w:t xml:space="preserve"> </w:t>
      </w:r>
      <w:r w:rsidRPr="00352E00">
        <w:rPr>
          <w:rFonts w:ascii="Palatino Linotype" w:eastAsia="Palatino Linotype" w:hAnsi="Palatino Linotype" w:cs="Palatino Linotype"/>
          <w:b/>
          <w:sz w:val="24"/>
          <w:szCs w:val="24"/>
        </w:rPr>
        <w:t>de carácter personal</w:t>
      </w:r>
      <w:r w:rsidRPr="00352E00">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684AFA6" w14:textId="77777777" w:rsidR="00790429" w:rsidRPr="00352E00" w:rsidRDefault="00790429">
      <w:pPr>
        <w:spacing w:after="0" w:line="360" w:lineRule="auto"/>
        <w:jc w:val="both"/>
        <w:rPr>
          <w:sz w:val="24"/>
          <w:szCs w:val="24"/>
        </w:rPr>
      </w:pPr>
    </w:p>
    <w:p w14:paraId="5B536D23"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Por su parte, el artículo 84 de la Ley del Trabajo de los Servidores Públicos del Estado y Municipios, señala:</w:t>
      </w:r>
    </w:p>
    <w:p w14:paraId="2A8EBF0B" w14:textId="77777777" w:rsidR="00A317F2" w:rsidRPr="00352E00" w:rsidRDefault="00A317F2">
      <w:pPr>
        <w:spacing w:after="0" w:line="360" w:lineRule="auto"/>
        <w:jc w:val="both"/>
        <w:rPr>
          <w:rFonts w:ascii="Palatino Linotype" w:eastAsia="Palatino Linotype" w:hAnsi="Palatino Linotype" w:cs="Palatino Linotype"/>
          <w:sz w:val="24"/>
          <w:szCs w:val="24"/>
        </w:rPr>
      </w:pPr>
    </w:p>
    <w:p w14:paraId="4143CEFB"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ARTICULO 84. Sólo podrán hacerse retenciones, descuentos o deducciones al sueldo de los servidores públicos por concepto de:</w:t>
      </w:r>
    </w:p>
    <w:p w14:paraId="61683FAF"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i/>
        </w:rPr>
        <w:lastRenderedPageBreak/>
        <w:t>I. Gravámenes fiscales relacionados con el sueldo;</w:t>
      </w:r>
    </w:p>
    <w:p w14:paraId="776007DE"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b/>
          <w:i/>
        </w:rPr>
        <w:t>II. Deudas contraídas con las instituciones públicas o dependencias</w:t>
      </w:r>
      <w:r w:rsidRPr="00352E00">
        <w:rPr>
          <w:rFonts w:ascii="Palatino Linotype" w:eastAsia="Palatino Linotype" w:hAnsi="Palatino Linotype" w:cs="Palatino Linotype"/>
          <w:i/>
        </w:rPr>
        <w:t xml:space="preserve"> por concepto de anticipos de sueldo, pagos hechos con exceso, errores o pérdidas debidamente comprobados;</w:t>
      </w:r>
    </w:p>
    <w:p w14:paraId="3A1AD40C"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b/>
          <w:i/>
        </w:rPr>
        <w:t>III. Cuotas sindicales</w:t>
      </w:r>
      <w:r w:rsidRPr="00352E00">
        <w:rPr>
          <w:rFonts w:ascii="Palatino Linotype" w:eastAsia="Palatino Linotype" w:hAnsi="Palatino Linotype" w:cs="Palatino Linotype"/>
          <w:i/>
        </w:rPr>
        <w:t>;</w:t>
      </w:r>
    </w:p>
    <w:p w14:paraId="3245A8B3"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3565BAC9"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1ABB901B"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b/>
          <w:i/>
        </w:rPr>
        <w:t>VI. Obligaciones a cargo del servidor público con las que haya consentido</w:t>
      </w:r>
      <w:r w:rsidRPr="00352E00">
        <w:rPr>
          <w:rFonts w:ascii="Palatino Linotype" w:eastAsia="Palatino Linotype" w:hAnsi="Palatino Linotype" w:cs="Palatino Linotype"/>
          <w:i/>
        </w:rPr>
        <w:t>, derivadas de la adquisición o del uso de habitaciones consideradas como de interés social;</w:t>
      </w:r>
    </w:p>
    <w:p w14:paraId="2894228B"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i/>
        </w:rPr>
        <w:t>VII. Faltas de puntualidad o de asistencia injustificadas;</w:t>
      </w:r>
    </w:p>
    <w:p w14:paraId="55FDF3F4"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b/>
          <w:i/>
        </w:rPr>
        <w:t>VIII. Pensiones alimenticias ordenadas por la autoridad judicial;</w:t>
      </w:r>
      <w:r w:rsidRPr="00352E00">
        <w:rPr>
          <w:rFonts w:ascii="Palatino Linotype" w:eastAsia="Palatino Linotype" w:hAnsi="Palatino Linotype" w:cs="Palatino Linotype"/>
          <w:i/>
        </w:rPr>
        <w:t xml:space="preserve"> o</w:t>
      </w:r>
    </w:p>
    <w:p w14:paraId="0A84C018"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b/>
          <w:i/>
        </w:rPr>
        <w:t>IX. Cualquier otro convenido con instituciones de servicios y aceptado por el servidor público.</w:t>
      </w:r>
    </w:p>
    <w:p w14:paraId="21CA1424"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0735E20" w14:textId="77777777" w:rsidR="00790429" w:rsidRPr="00352E00" w:rsidRDefault="00C6242A">
      <w:pPr>
        <w:spacing w:after="0" w:line="276" w:lineRule="auto"/>
        <w:ind w:left="851" w:right="902"/>
        <w:jc w:val="both"/>
      </w:pPr>
      <w:r w:rsidRPr="00352E00">
        <w:rPr>
          <w:rFonts w:ascii="Palatino Linotype" w:eastAsia="Palatino Linotype" w:hAnsi="Palatino Linotype" w:cs="Palatino Linotype"/>
        </w:rPr>
        <w:t>(Énfasis añadido)</w:t>
      </w:r>
    </w:p>
    <w:p w14:paraId="44EEE28B"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B75BE13"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Derivado de lo anterior, la ley establece claramente cuáles son esos descuentos o gravámenes que directamente se relacionan con las obligaciones adquiridas como servidores públicos y aquéllos que </w:t>
      </w:r>
      <w:r w:rsidRPr="00352E00">
        <w:rPr>
          <w:rFonts w:ascii="Palatino Linotype" w:eastAsia="Palatino Linotype" w:hAnsi="Palatino Linotype" w:cs="Palatino Linotype"/>
          <w:b/>
          <w:sz w:val="24"/>
          <w:szCs w:val="24"/>
        </w:rPr>
        <w:t>únicamente inciden en su vida privada</w:t>
      </w:r>
      <w:r w:rsidRPr="00352E00">
        <w:rPr>
          <w:rFonts w:ascii="Palatino Linotype" w:eastAsia="Palatino Linotype" w:hAnsi="Palatino Linotype" w:cs="Palatino Linotype"/>
          <w:sz w:val="24"/>
          <w:szCs w:val="24"/>
        </w:rPr>
        <w:t xml:space="preserve">. De este </w:t>
      </w:r>
      <w:r w:rsidRPr="00352E00">
        <w:rPr>
          <w:rFonts w:ascii="Palatino Linotype" w:eastAsia="Palatino Linotype" w:hAnsi="Palatino Linotype" w:cs="Palatino Linotype"/>
          <w:sz w:val="24"/>
          <w:szCs w:val="24"/>
        </w:rPr>
        <w:lastRenderedPageBreak/>
        <w:t>modo, descuentos por pensiones alimenticias o créditos adquiridos con instituciones privadas o públicas pero que fueron contraídas en forma individual, son información que debe clasificarse como confidencial.</w:t>
      </w:r>
    </w:p>
    <w:p w14:paraId="0F098EA3"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7CB1AB5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352E00">
        <w:rPr>
          <w:rFonts w:ascii="Palatino Linotype" w:eastAsia="Palatino Linotype" w:hAnsi="Palatino Linotype" w:cs="Palatino Linotype"/>
          <w:sz w:val="24"/>
          <w:szCs w:val="24"/>
        </w:rPr>
        <w:t>tanto</w:t>
      </w:r>
      <w:proofErr w:type="gramEnd"/>
      <w:r w:rsidRPr="00352E00">
        <w:rPr>
          <w:rFonts w:ascii="Palatino Linotype" w:eastAsia="Palatino Linotype" w:hAnsi="Palatino Linotype" w:cs="Palatino Linotype"/>
          <w:sz w:val="24"/>
          <w:szCs w:val="24"/>
        </w:rPr>
        <w:t xml:space="preserve"> los sujetos obligados no deben hacer entrega de éstos a persona ajena a su titular, sobre todo cuando traiga implícita que se ponga en riesgo la vida o integridad de una persona.</w:t>
      </w:r>
    </w:p>
    <w:p w14:paraId="47086980"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8C4356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Sirven de sustento a lo anterior, las tesis jurisprudenciales </w:t>
      </w:r>
      <w:r w:rsidRPr="00352E00">
        <w:rPr>
          <w:rFonts w:ascii="Palatino Linotype" w:eastAsia="Palatino Linotype" w:hAnsi="Palatino Linotype" w:cs="Palatino Linotype"/>
          <w:i/>
          <w:sz w:val="24"/>
          <w:szCs w:val="24"/>
        </w:rPr>
        <w:t xml:space="preserve">P. LX/2000 </w:t>
      </w:r>
      <w:r w:rsidRPr="00352E00">
        <w:rPr>
          <w:rFonts w:ascii="Palatino Linotype" w:eastAsia="Palatino Linotype" w:hAnsi="Palatino Linotype" w:cs="Palatino Linotype"/>
          <w:sz w:val="24"/>
          <w:szCs w:val="24"/>
        </w:rPr>
        <w:t xml:space="preserve">y </w:t>
      </w:r>
      <w:r w:rsidRPr="00352E00">
        <w:rPr>
          <w:rFonts w:ascii="Palatino Linotype" w:eastAsia="Palatino Linotype" w:hAnsi="Palatino Linotype" w:cs="Palatino Linotype"/>
          <w:i/>
          <w:sz w:val="24"/>
          <w:szCs w:val="24"/>
        </w:rPr>
        <w:t>2a. XLIII/2008</w:t>
      </w:r>
      <w:r w:rsidRPr="00352E00">
        <w:rPr>
          <w:rFonts w:ascii="Tahoma" w:eastAsia="Tahoma" w:hAnsi="Tahoma" w:cs="Tahoma"/>
          <w:b/>
          <w:sz w:val="20"/>
          <w:szCs w:val="20"/>
        </w:rPr>
        <w:t xml:space="preserve"> </w:t>
      </w:r>
      <w:r w:rsidRPr="00352E00">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14:paraId="0A42A650"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9F30D60" w14:textId="77777777" w:rsidR="00790429" w:rsidRPr="00352E00" w:rsidRDefault="00C6242A">
      <w:pPr>
        <w:spacing w:after="0"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352E00">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w:t>
      </w:r>
      <w:r w:rsidRPr="00352E00">
        <w:rPr>
          <w:rFonts w:ascii="Palatino Linotype" w:eastAsia="Palatino Linotype" w:hAnsi="Palatino Linotype" w:cs="Palatino Linotype"/>
          <w:i/>
        </w:rPr>
        <w:lastRenderedPageBreak/>
        <w:t xml:space="preserve">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52E00">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352E00">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352E00">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352E00">
        <w:rPr>
          <w:rFonts w:ascii="Palatino Linotype" w:eastAsia="Palatino Linotype" w:hAnsi="Palatino Linotype" w:cs="Palatino Linotype"/>
          <w:i/>
        </w:rPr>
        <w:t>.”</w:t>
      </w:r>
    </w:p>
    <w:p w14:paraId="3C54EC33" w14:textId="77777777" w:rsidR="00790429" w:rsidRPr="00352E00" w:rsidRDefault="00790429">
      <w:pPr>
        <w:spacing w:after="0" w:line="276" w:lineRule="auto"/>
        <w:ind w:left="851" w:right="851"/>
        <w:jc w:val="both"/>
        <w:rPr>
          <w:rFonts w:ascii="Palatino Linotype" w:eastAsia="Palatino Linotype" w:hAnsi="Palatino Linotype" w:cs="Palatino Linotype"/>
          <w:i/>
        </w:rPr>
      </w:pPr>
    </w:p>
    <w:p w14:paraId="20F62F94" w14:textId="77777777" w:rsidR="00790429" w:rsidRPr="00352E00" w:rsidRDefault="00C6242A">
      <w:pPr>
        <w:spacing w:after="0" w:line="276" w:lineRule="auto"/>
        <w:ind w:left="851" w:right="851"/>
        <w:jc w:val="both"/>
        <w:rPr>
          <w:rFonts w:ascii="Palatino Linotype" w:eastAsia="Palatino Linotype" w:hAnsi="Palatino Linotype" w:cs="Palatino Linotype"/>
          <w:i/>
        </w:rPr>
      </w:pPr>
      <w:r w:rsidRPr="00352E00">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352E00">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52E00">
        <w:rPr>
          <w:rFonts w:ascii="Palatino Linotype" w:eastAsia="Palatino Linotype" w:hAnsi="Palatino Linotype" w:cs="Palatino Linotype"/>
          <w:b/>
          <w:i/>
        </w:rPr>
        <w:t xml:space="preserve">el legislador federal o local establezca las restricciones correspondientes y clasifique a determinados </w:t>
      </w:r>
      <w:r w:rsidRPr="00352E00">
        <w:rPr>
          <w:rFonts w:ascii="Palatino Linotype" w:eastAsia="Palatino Linotype" w:hAnsi="Palatino Linotype" w:cs="Palatino Linotype"/>
          <w:b/>
          <w:i/>
        </w:rPr>
        <w:lastRenderedPageBreak/>
        <w:t>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52E00">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1F8C0C72" w14:textId="77777777" w:rsidR="00790429" w:rsidRPr="00352E00" w:rsidRDefault="00790429">
      <w:pPr>
        <w:spacing w:after="0" w:line="276" w:lineRule="auto"/>
        <w:ind w:left="851" w:right="851"/>
        <w:jc w:val="both"/>
        <w:rPr>
          <w:rFonts w:ascii="Palatino Linotype" w:eastAsia="Palatino Linotype" w:hAnsi="Palatino Linotype" w:cs="Palatino Linotype"/>
          <w:i/>
        </w:rPr>
      </w:pPr>
    </w:p>
    <w:p w14:paraId="5AC6366C" w14:textId="77777777" w:rsidR="00790429" w:rsidRPr="00352E00" w:rsidRDefault="00C6242A">
      <w:pPr>
        <w:spacing w:after="0" w:line="360" w:lineRule="auto"/>
        <w:ind w:right="-93"/>
        <w:jc w:val="both"/>
        <w:rPr>
          <w:rFonts w:ascii="Palatino Linotype" w:eastAsia="Palatino Linotype" w:hAnsi="Palatino Linotype" w:cs="Palatino Linotype"/>
          <w:b/>
          <w:sz w:val="24"/>
          <w:szCs w:val="24"/>
        </w:rPr>
      </w:pPr>
      <w:r w:rsidRPr="00352E00">
        <w:rPr>
          <w:rFonts w:ascii="Palatino Linotype" w:eastAsia="Palatino Linotype" w:hAnsi="Palatino Linotype" w:cs="Palatino Linotype"/>
          <w:sz w:val="24"/>
          <w:szCs w:val="24"/>
        </w:rPr>
        <w:t>También,</w:t>
      </w:r>
      <w:r w:rsidRPr="00352E00">
        <w:rPr>
          <w:rFonts w:ascii="Palatino Linotype" w:eastAsia="Palatino Linotype" w:hAnsi="Palatino Linotype" w:cs="Palatino Linotype"/>
          <w:b/>
          <w:sz w:val="24"/>
          <w:szCs w:val="24"/>
        </w:rPr>
        <w:t xml:space="preserve"> el número de cuenta bancario</w:t>
      </w:r>
      <w:r w:rsidRPr="00352E00">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0122B23E" w14:textId="77777777" w:rsidR="00790429" w:rsidRPr="00352E00" w:rsidRDefault="00790429">
      <w:pPr>
        <w:shd w:val="clear" w:color="auto" w:fill="FFFFFF"/>
        <w:spacing w:after="0" w:line="360" w:lineRule="auto"/>
        <w:ind w:left="567" w:right="567"/>
        <w:jc w:val="both"/>
        <w:rPr>
          <w:rFonts w:ascii="Palatino Linotype" w:eastAsia="Palatino Linotype" w:hAnsi="Palatino Linotype" w:cs="Palatino Linotype"/>
        </w:rPr>
      </w:pPr>
    </w:p>
    <w:p w14:paraId="2B1CA24E" w14:textId="77777777" w:rsidR="00790429" w:rsidRPr="00352E00" w:rsidRDefault="00C6242A">
      <w:pPr>
        <w:shd w:val="clear" w:color="auto" w:fill="FFFFFF"/>
        <w:spacing w:after="0" w:line="276" w:lineRule="auto"/>
        <w:ind w:left="567" w:right="567"/>
        <w:jc w:val="both"/>
        <w:rPr>
          <w:rFonts w:ascii="Palatino Linotype" w:eastAsia="Palatino Linotype" w:hAnsi="Palatino Linotype" w:cs="Palatino Linotype"/>
        </w:rPr>
      </w:pPr>
      <w:r w:rsidRPr="00352E00">
        <w:rPr>
          <w:rFonts w:ascii="Palatino Linotype" w:eastAsia="Palatino Linotype" w:hAnsi="Palatino Linotype" w:cs="Palatino Linotype"/>
        </w:rPr>
        <w:t>“</w:t>
      </w:r>
      <w:r w:rsidRPr="00352E00">
        <w:rPr>
          <w:rFonts w:ascii="Palatino Linotype" w:eastAsia="Palatino Linotype" w:hAnsi="Palatino Linotype" w:cs="Palatino Linotype"/>
          <w:b/>
          <w:i/>
        </w:rPr>
        <w:t>Cuentas bancarias y/o CLABE interbancaria de personas físicas y morales privadas.</w:t>
      </w:r>
      <w:r w:rsidRPr="00352E00">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52E00">
        <w:rPr>
          <w:rFonts w:ascii="Palatino Linotype" w:eastAsia="Palatino Linotype" w:hAnsi="Palatino Linotype" w:cs="Palatino Linotype"/>
        </w:rPr>
        <w:t>.”</w:t>
      </w:r>
    </w:p>
    <w:p w14:paraId="048B6381" w14:textId="77777777" w:rsidR="00790429" w:rsidRPr="00352E00" w:rsidRDefault="00790429">
      <w:pPr>
        <w:spacing w:line="360" w:lineRule="auto"/>
        <w:jc w:val="both"/>
        <w:rPr>
          <w:rFonts w:ascii="Palatino Linotype" w:eastAsia="Palatino Linotype" w:hAnsi="Palatino Linotype" w:cs="Palatino Linotype"/>
        </w:rPr>
      </w:pPr>
    </w:p>
    <w:p w14:paraId="727510AF" w14:textId="77777777" w:rsidR="00790429" w:rsidRPr="00352E00" w:rsidRDefault="00C6242A">
      <w:pPr>
        <w:spacing w:after="0" w:line="360" w:lineRule="auto"/>
        <w:ind w:right="-9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w:t>
      </w:r>
      <w:r w:rsidRPr="00352E00">
        <w:rPr>
          <w:rFonts w:ascii="Palatino Linotype" w:eastAsia="Palatino Linotype" w:hAnsi="Palatino Linotype" w:cs="Palatino Linotype"/>
          <w:sz w:val="24"/>
          <w:szCs w:val="24"/>
        </w:rPr>
        <w:lastRenderedPageBreak/>
        <w:t>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00DF057" w14:textId="77777777" w:rsidR="00790429" w:rsidRPr="00352E00" w:rsidRDefault="00790429">
      <w:pPr>
        <w:spacing w:after="0" w:line="360" w:lineRule="auto"/>
        <w:ind w:right="-91"/>
        <w:jc w:val="both"/>
        <w:rPr>
          <w:rFonts w:ascii="Palatino Linotype" w:eastAsia="Palatino Linotype" w:hAnsi="Palatino Linotype" w:cs="Palatino Linotype"/>
          <w:sz w:val="24"/>
          <w:szCs w:val="24"/>
        </w:rPr>
      </w:pPr>
    </w:p>
    <w:p w14:paraId="01CA04EA"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De la información fiscal</w:t>
      </w:r>
      <w:r w:rsidRPr="00352E00">
        <w:rPr>
          <w:rFonts w:ascii="Palatino Linotype" w:eastAsia="Palatino Linotype" w:hAnsi="Palatino Linotype" w:cs="Palatino Linotype"/>
          <w:sz w:val="24"/>
          <w:szCs w:val="24"/>
        </w:rPr>
        <w:t xml:space="preserve">: </w:t>
      </w:r>
    </w:p>
    <w:p w14:paraId="3E2B272D"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La </w:t>
      </w:r>
      <w:r w:rsidRPr="00352E00">
        <w:rPr>
          <w:rFonts w:ascii="Palatino Linotype" w:eastAsia="Palatino Linotype" w:hAnsi="Palatino Linotype" w:cs="Palatino Linotype"/>
          <w:b/>
          <w:sz w:val="24"/>
          <w:szCs w:val="24"/>
        </w:rPr>
        <w:t>Cadena Original</w:t>
      </w:r>
      <w:r w:rsidRPr="00352E00">
        <w:rPr>
          <w:rFonts w:ascii="Palatino Linotype" w:eastAsia="Palatino Linotype" w:hAnsi="Palatino Linotype" w:cs="Palatino Linotype"/>
          <w:sz w:val="24"/>
          <w:szCs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analizar dicha circunstancia con la finalidad de proteger, de ser el caso, la información a través de su clasificación por actualizarse el supuesto de confidencialidad.</w:t>
      </w:r>
    </w:p>
    <w:p w14:paraId="188ABC99"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D71FC7F"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Los </w:t>
      </w:r>
      <w:r w:rsidRPr="00352E00">
        <w:rPr>
          <w:rFonts w:ascii="Palatino Linotype" w:eastAsia="Palatino Linotype" w:hAnsi="Palatino Linotype" w:cs="Palatino Linotype"/>
          <w:b/>
          <w:sz w:val="24"/>
          <w:szCs w:val="24"/>
        </w:rPr>
        <w:t>códigos bidimensionales</w:t>
      </w:r>
      <w:r w:rsidRPr="00352E00">
        <w:rPr>
          <w:rFonts w:ascii="Palatino Linotype" w:eastAsia="Palatino Linotype" w:hAnsi="Palatino Linotype" w:cs="Palatino Linotype"/>
          <w:sz w:val="24"/>
          <w:szCs w:val="24"/>
        </w:rPr>
        <w:t xml:space="preserve"> o </w:t>
      </w:r>
      <w:r w:rsidRPr="00352E00">
        <w:rPr>
          <w:rFonts w:ascii="Palatino Linotype" w:eastAsia="Palatino Linotype" w:hAnsi="Palatino Linotype" w:cs="Palatino Linotype"/>
          <w:b/>
          <w:sz w:val="24"/>
          <w:szCs w:val="24"/>
        </w:rPr>
        <w:t xml:space="preserve">códigos QR, </w:t>
      </w:r>
      <w:r w:rsidRPr="00352E00">
        <w:rPr>
          <w:rFonts w:ascii="Palatino Linotype" w:eastAsia="Palatino Linotype" w:hAnsi="Palatino Linotype" w:cs="Palatino Linotype"/>
          <w:sz w:val="24"/>
          <w:szCs w:val="24"/>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w:t>
      </w:r>
      <w:r w:rsidRPr="00352E00">
        <w:rPr>
          <w:rFonts w:ascii="Palatino Linotype" w:eastAsia="Palatino Linotype" w:hAnsi="Palatino Linotype" w:cs="Palatino Linotype"/>
          <w:b/>
          <w:sz w:val="24"/>
          <w:szCs w:val="24"/>
        </w:rPr>
        <w:t xml:space="preserve">EL SUJETO OBLIGADO </w:t>
      </w:r>
      <w:r w:rsidRPr="00352E00">
        <w:rPr>
          <w:rFonts w:ascii="Palatino Linotype" w:eastAsia="Palatino Linotype" w:hAnsi="Palatino Linotype" w:cs="Palatino Linotype"/>
          <w:sz w:val="24"/>
          <w:szCs w:val="24"/>
        </w:rPr>
        <w:t>analizar dicha circunstancia con la finalidad de determinar si se actualiza algún supuesto de confidencialidad.</w:t>
      </w:r>
    </w:p>
    <w:p w14:paraId="38F04F7B" w14:textId="77777777" w:rsidR="00A317F2" w:rsidRPr="00352E00" w:rsidRDefault="00A317F2">
      <w:pPr>
        <w:spacing w:after="0" w:line="360" w:lineRule="auto"/>
        <w:jc w:val="both"/>
        <w:rPr>
          <w:rFonts w:ascii="Palatino Linotype" w:eastAsia="Palatino Linotype" w:hAnsi="Palatino Linotype" w:cs="Palatino Linotype"/>
          <w:sz w:val="24"/>
          <w:szCs w:val="24"/>
        </w:rPr>
      </w:pPr>
    </w:p>
    <w:p w14:paraId="7625F620"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En tal sentido, si derivado del análisis efectuado por </w:t>
      </w:r>
      <w:r w:rsidRPr="00352E00">
        <w:rPr>
          <w:rFonts w:ascii="Palatino Linotype" w:eastAsia="Palatino Linotype" w:hAnsi="Palatino Linotype" w:cs="Palatino Linotype"/>
          <w:b/>
          <w:sz w:val="24"/>
          <w:szCs w:val="24"/>
        </w:rPr>
        <w:t xml:space="preserve">EL SUJETO OBLIGADO </w:t>
      </w:r>
      <w:r w:rsidRPr="00352E00">
        <w:rPr>
          <w:rFonts w:ascii="Palatino Linotype" w:eastAsia="Palatino Linotype" w:hAnsi="Palatino Linotype" w:cs="Palatino Linotype"/>
          <w:sz w:val="24"/>
          <w:szCs w:val="24"/>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29601EAA" w14:textId="77777777" w:rsidR="00790429" w:rsidRPr="00352E00" w:rsidRDefault="00790429">
      <w:pPr>
        <w:spacing w:after="0" w:line="360" w:lineRule="auto"/>
        <w:ind w:right="-91"/>
        <w:jc w:val="both"/>
        <w:rPr>
          <w:rFonts w:ascii="Palatino Linotype" w:eastAsia="Palatino Linotype" w:hAnsi="Palatino Linotype" w:cs="Palatino Linotype"/>
          <w:strike/>
          <w:color w:val="FF0000"/>
          <w:sz w:val="24"/>
          <w:szCs w:val="24"/>
        </w:rPr>
      </w:pPr>
    </w:p>
    <w:p w14:paraId="67852F1B" w14:textId="77777777" w:rsidR="00790429" w:rsidRPr="00352E00" w:rsidRDefault="00C6242A">
      <w:pPr>
        <w:shd w:val="clear" w:color="auto" w:fill="FFFFFF"/>
        <w:spacing w:after="240" w:line="360" w:lineRule="auto"/>
        <w:jc w:val="both"/>
        <w:rPr>
          <w:color w:val="222222"/>
          <w:sz w:val="24"/>
          <w:szCs w:val="24"/>
        </w:rPr>
      </w:pPr>
      <w:r w:rsidRPr="00352E00">
        <w:rPr>
          <w:rFonts w:ascii="Palatino Linotype" w:eastAsia="Palatino Linotype" w:hAnsi="Palatino Linotype" w:cs="Palatino Linotype"/>
          <w:color w:val="222222"/>
          <w:sz w:val="24"/>
          <w:szCs w:val="24"/>
        </w:rPr>
        <w:t>Por otra parte y respecto a</w:t>
      </w:r>
      <w:r w:rsidRPr="00352E00">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sidRPr="00352E00">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B6D065B" w14:textId="77777777" w:rsidR="00790429" w:rsidRPr="00352E00" w:rsidRDefault="00C6242A">
      <w:pPr>
        <w:shd w:val="clear" w:color="auto" w:fill="FFFFFF"/>
        <w:spacing w:before="240" w:after="0" w:line="276" w:lineRule="auto"/>
        <w:ind w:left="567" w:right="900"/>
        <w:jc w:val="both"/>
        <w:rPr>
          <w:color w:val="222222"/>
        </w:rPr>
      </w:pPr>
      <w:r w:rsidRPr="00352E00">
        <w:rPr>
          <w:rFonts w:ascii="Palatino Linotype" w:eastAsia="Palatino Linotype" w:hAnsi="Palatino Linotype" w:cs="Palatino Linotype"/>
          <w:b/>
          <w:i/>
          <w:color w:val="222222"/>
        </w:rPr>
        <w:t>“El número de ficha de identificación única de los trabajadores es información de carácter confidencial.</w:t>
      </w:r>
      <w:r w:rsidRPr="00352E00">
        <w:rPr>
          <w:rFonts w:ascii="Palatino Linotype" w:eastAsia="Palatino Linotype" w:hAnsi="Palatino Linotype" w:cs="Palatino Linotype"/>
          <w:i/>
          <w:color w:val="222222"/>
        </w:rPr>
        <w:t> </w:t>
      </w:r>
      <w:r w:rsidRPr="00352E00">
        <w:rPr>
          <w:rFonts w:ascii="Palatino Linotype" w:eastAsia="Palatino Linotype" w:hAnsi="Palatino Linotype" w:cs="Palatino Linotype"/>
          <w:i/>
          <w:color w:val="222222"/>
          <w:u w:val="single"/>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w:t>
      </w:r>
      <w:r w:rsidRPr="00352E00">
        <w:rPr>
          <w:rFonts w:ascii="Palatino Linotype" w:eastAsia="Palatino Linotype" w:hAnsi="Palatino Linotype" w:cs="Palatino Linotype"/>
          <w:i/>
          <w:color w:val="222222"/>
          <w:u w:val="single"/>
        </w:rPr>
        <w:lastRenderedPageBreak/>
        <w:t>consultas relacionadas con su situación laboral particular</w:t>
      </w:r>
      <w:r w:rsidRPr="00352E00">
        <w:rPr>
          <w:rFonts w:ascii="Palatino Linotype" w:eastAsia="Palatino Linotype" w:hAnsi="Palatino Linotype" w:cs="Palatino Linotype"/>
          <w:i/>
          <w:color w:val="222222"/>
        </w:rPr>
        <w:t>, </w:t>
      </w:r>
      <w:r w:rsidRPr="00352E00">
        <w:rPr>
          <w:rFonts w:ascii="Palatino Linotype" w:eastAsia="Palatino Linotype" w:hAnsi="Palatino Linotype" w:cs="Palatino Linotype"/>
          <w:i/>
          <w:color w:val="222222"/>
          <w:u w:val="single"/>
        </w:rPr>
        <w:t>dicha información es susceptible de clasificarse con el carácter de confidencial</w:t>
      </w:r>
      <w:r w:rsidRPr="00352E00">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2099D250" w14:textId="77777777" w:rsidR="00790429" w:rsidRPr="00352E00" w:rsidRDefault="00790429">
      <w:pPr>
        <w:spacing w:after="0" w:line="360" w:lineRule="auto"/>
        <w:ind w:right="-93"/>
        <w:jc w:val="both"/>
        <w:rPr>
          <w:rFonts w:ascii="Palatino Linotype" w:eastAsia="Palatino Linotype" w:hAnsi="Palatino Linotype" w:cs="Palatino Linotype"/>
          <w:sz w:val="24"/>
          <w:szCs w:val="24"/>
        </w:rPr>
      </w:pPr>
    </w:p>
    <w:p w14:paraId="48260747" w14:textId="77777777" w:rsidR="00790429" w:rsidRPr="00352E00" w:rsidRDefault="00C6242A">
      <w:pPr>
        <w:spacing w:after="0" w:line="360" w:lineRule="auto"/>
        <w:ind w:right="-93"/>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Al respecto, es de señalar que </w:t>
      </w:r>
      <w:r w:rsidRPr="00352E00">
        <w:rPr>
          <w:rFonts w:ascii="Palatino Linotype" w:eastAsia="Palatino Linotype" w:hAnsi="Palatino Linotype" w:cs="Palatino Linotype"/>
          <w:b/>
          <w:sz w:val="24"/>
          <w:szCs w:val="24"/>
        </w:rPr>
        <w:t xml:space="preserve">la firma </w:t>
      </w:r>
      <w:r w:rsidRPr="00352E00">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75F1FBD1" w14:textId="77777777" w:rsidR="00790429" w:rsidRPr="00352E00" w:rsidRDefault="00790429">
      <w:pPr>
        <w:spacing w:after="0" w:line="360" w:lineRule="auto"/>
        <w:ind w:right="-93"/>
        <w:jc w:val="both"/>
        <w:rPr>
          <w:rFonts w:ascii="Palatino Linotype" w:eastAsia="Palatino Linotype" w:hAnsi="Palatino Linotype" w:cs="Palatino Linotype"/>
          <w:sz w:val="24"/>
          <w:szCs w:val="24"/>
        </w:rPr>
      </w:pPr>
    </w:p>
    <w:p w14:paraId="5F5676A3" w14:textId="77777777" w:rsidR="00790429" w:rsidRPr="00352E00" w:rsidRDefault="00C6242A">
      <w:pPr>
        <w:spacing w:after="0" w:line="360" w:lineRule="auto"/>
        <w:ind w:right="-9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Al respecto, este Instituto, considera que entregar </w:t>
      </w:r>
      <w:proofErr w:type="gramStart"/>
      <w:r w:rsidRPr="00352E00">
        <w:rPr>
          <w:rFonts w:ascii="Palatino Linotype" w:eastAsia="Palatino Linotype" w:hAnsi="Palatino Linotype" w:cs="Palatino Linotype"/>
          <w:sz w:val="24"/>
          <w:szCs w:val="24"/>
        </w:rPr>
        <w:t>la firmas</w:t>
      </w:r>
      <w:proofErr w:type="gramEnd"/>
      <w:r w:rsidRPr="00352E00">
        <w:rPr>
          <w:rFonts w:ascii="Palatino Linotype" w:eastAsia="Palatino Linotype" w:hAnsi="Palatino Linotype" w:cs="Palatino Linotype"/>
          <w:sz w:val="24"/>
          <w:szCs w:val="24"/>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131232D8" w14:textId="77777777" w:rsidR="00790429" w:rsidRPr="00352E00" w:rsidRDefault="00790429">
      <w:pPr>
        <w:spacing w:after="0" w:line="360" w:lineRule="auto"/>
        <w:ind w:right="-91"/>
        <w:jc w:val="both"/>
        <w:rPr>
          <w:rFonts w:ascii="Palatino Linotype" w:eastAsia="Palatino Linotype" w:hAnsi="Palatino Linotype" w:cs="Palatino Linotype"/>
          <w:sz w:val="24"/>
          <w:szCs w:val="24"/>
        </w:rPr>
      </w:pPr>
    </w:p>
    <w:p w14:paraId="3C3543F6" w14:textId="77777777" w:rsidR="00790429" w:rsidRPr="00352E00" w:rsidRDefault="00C6242A">
      <w:pPr>
        <w:spacing w:after="0" w:line="360" w:lineRule="auto"/>
        <w:ind w:right="-9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627D16BF" w14:textId="77777777" w:rsidR="00790429" w:rsidRPr="00352E00" w:rsidRDefault="00790429">
      <w:pPr>
        <w:spacing w:after="0" w:line="360" w:lineRule="auto"/>
        <w:ind w:right="-93"/>
        <w:jc w:val="both"/>
        <w:rPr>
          <w:rFonts w:ascii="Palatino Linotype" w:eastAsia="Palatino Linotype" w:hAnsi="Palatino Linotype" w:cs="Palatino Linotype"/>
          <w:sz w:val="24"/>
          <w:szCs w:val="24"/>
        </w:rPr>
      </w:pPr>
    </w:p>
    <w:p w14:paraId="73DE8A2E"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lastRenderedPageBreak/>
        <w:t>Sirve de sustento a lo anterior el Criterio de Interpretación 02/19 emitido por el Instituto Nacional de Transparencia, Acceso a la Información y Protección de Datos Personales, cuyo rubro y texto establecen lo siguiente:</w:t>
      </w:r>
    </w:p>
    <w:p w14:paraId="3B67FD06" w14:textId="77777777" w:rsidR="00790429" w:rsidRPr="00352E00" w:rsidRDefault="00C6242A">
      <w:pPr>
        <w:spacing w:after="0" w:line="276" w:lineRule="auto"/>
        <w:ind w:left="1134" w:right="1041"/>
        <w:jc w:val="both"/>
        <w:rPr>
          <w:rFonts w:ascii="Palatino Linotype" w:eastAsia="Palatino Linotype" w:hAnsi="Palatino Linotype" w:cs="Palatino Linotype"/>
          <w:i/>
        </w:rPr>
      </w:pPr>
      <w:r w:rsidRPr="00352E00">
        <w:rPr>
          <w:rFonts w:ascii="Palatino Linotype" w:eastAsia="Palatino Linotype" w:hAnsi="Palatino Linotype" w:cs="Palatino Linotype"/>
          <w:i/>
        </w:rPr>
        <w:t>“</w:t>
      </w:r>
      <w:r w:rsidRPr="00352E00">
        <w:rPr>
          <w:rFonts w:ascii="Palatino Linotype" w:eastAsia="Palatino Linotype" w:hAnsi="Palatino Linotype" w:cs="Palatino Linotype"/>
          <w:b/>
          <w:i/>
        </w:rPr>
        <w:t>FIRMA Y RÚBRICA DE SERVIDORES PÚBLICOS.</w:t>
      </w:r>
      <w:r w:rsidRPr="00352E00">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F62A1D4" w14:textId="77777777" w:rsidR="00790429" w:rsidRPr="00352E00" w:rsidRDefault="00790429">
      <w:pPr>
        <w:spacing w:after="0" w:line="276" w:lineRule="auto"/>
        <w:ind w:left="1134" w:right="1041"/>
        <w:jc w:val="both"/>
        <w:rPr>
          <w:rFonts w:ascii="Palatino Linotype" w:eastAsia="Palatino Linotype" w:hAnsi="Palatino Linotype" w:cs="Palatino Linotype"/>
          <w:i/>
        </w:rPr>
      </w:pPr>
    </w:p>
    <w:p w14:paraId="25E702E8"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Al respecto, se destaca que la versión pública que elabore 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2A673D4C"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55A75D3B"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10B08B5C" w14:textId="77777777" w:rsidR="00790429" w:rsidRPr="00352E00" w:rsidRDefault="00C6242A">
      <w:pPr>
        <w:shd w:val="clear" w:color="auto" w:fill="FFFFFF"/>
        <w:spacing w:after="0" w:line="360" w:lineRule="auto"/>
        <w:ind w:right="5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352E00">
        <w:rPr>
          <w:rFonts w:ascii="Palatino Linotype" w:eastAsia="Palatino Linotype" w:hAnsi="Palatino Linotype" w:cs="Palatino Linotype"/>
          <w:b/>
          <w:sz w:val="24"/>
          <w:szCs w:val="24"/>
        </w:rPr>
        <w:t xml:space="preserve">SUJETO </w:t>
      </w:r>
      <w:r w:rsidRPr="00352E00">
        <w:rPr>
          <w:rFonts w:ascii="Palatino Linotype" w:eastAsia="Palatino Linotype" w:hAnsi="Palatino Linotype" w:cs="Palatino Linotype"/>
          <w:b/>
          <w:sz w:val="24"/>
          <w:szCs w:val="24"/>
        </w:rPr>
        <w:lastRenderedPageBreak/>
        <w:t>OBLIGADO</w:t>
      </w:r>
      <w:r w:rsidRPr="00352E00">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52E00">
        <w:rPr>
          <w:rFonts w:ascii="Palatino Linotype" w:eastAsia="Palatino Linotype" w:hAnsi="Palatino Linotype" w:cs="Palatino Linotype"/>
          <w:b/>
          <w:sz w:val="24"/>
          <w:szCs w:val="24"/>
        </w:rPr>
        <w:t>RECURRENTE.</w:t>
      </w:r>
    </w:p>
    <w:p w14:paraId="5FDF039D"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99A8AE9"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08CFBD34"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249A1BFB"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352E00">
        <w:rPr>
          <w:rFonts w:ascii="Palatino Linotype" w:eastAsia="Palatino Linotype" w:hAnsi="Palatino Linotype" w:cs="Palatino Linotype"/>
          <w:sz w:val="24"/>
          <w:szCs w:val="24"/>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730267A"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1D40FC4D"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11BD19D"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345645B" w14:textId="77777777" w:rsidR="00790429" w:rsidRPr="00352E00" w:rsidRDefault="00C6242A">
      <w:pPr>
        <w:spacing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“Quincuagésimo sexto</w:t>
      </w:r>
      <w:r w:rsidRPr="00352E00">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827B540" w14:textId="77777777" w:rsidR="00790429" w:rsidRPr="00352E00" w:rsidRDefault="00C6242A">
      <w:pPr>
        <w:spacing w:before="120"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466128F3" w14:textId="77777777" w:rsidR="00790429" w:rsidRPr="00352E00" w:rsidRDefault="00C6242A">
      <w:pPr>
        <w:spacing w:before="120"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86CD4D0" w14:textId="77777777" w:rsidR="00790429" w:rsidRPr="00352E00" w:rsidRDefault="00C6242A">
      <w:pPr>
        <w:spacing w:before="120"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222CDD92" w14:textId="77777777" w:rsidR="00790429" w:rsidRPr="00352E00" w:rsidRDefault="00C6242A">
      <w:pPr>
        <w:spacing w:before="120"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2E3CF1BF" w14:textId="77777777" w:rsidR="00790429" w:rsidRPr="00352E00" w:rsidRDefault="00C6242A">
      <w:pPr>
        <w:spacing w:before="120" w:after="120"/>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352E00">
        <w:rPr>
          <w:rFonts w:ascii="Palatino Linotype" w:eastAsia="Palatino Linotype" w:hAnsi="Palatino Linotype" w:cs="Palatino Linotype"/>
          <w:i/>
        </w:rPr>
        <w:t>internaciones suscritos</w:t>
      </w:r>
      <w:proofErr w:type="gramEnd"/>
      <w:r w:rsidRPr="00352E00">
        <w:rPr>
          <w:rFonts w:ascii="Palatino Linotype" w:eastAsia="Palatino Linotype" w:hAnsi="Palatino Linotype" w:cs="Palatino Linotype"/>
          <w:i/>
        </w:rPr>
        <w:t xml:space="preserve"> por el Estado mexicano. </w:t>
      </w:r>
    </w:p>
    <w:p w14:paraId="7312FFB4" w14:textId="77777777" w:rsidR="00790429" w:rsidRPr="00352E00" w:rsidRDefault="00C6242A">
      <w:pPr>
        <w:spacing w:before="120" w:after="0" w:line="360" w:lineRule="auto"/>
        <w:ind w:left="851" w:right="902"/>
        <w:jc w:val="both"/>
        <w:rPr>
          <w:rFonts w:ascii="Palatino Linotype" w:eastAsia="Palatino Linotype" w:hAnsi="Palatino Linotype" w:cs="Palatino Linotype"/>
          <w:i/>
        </w:rPr>
      </w:pPr>
      <w:r w:rsidRPr="00352E00">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no permitan la recuperación o visualización de la misma.”</w:t>
      </w:r>
    </w:p>
    <w:p w14:paraId="3AE89BFF"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08B54601" w14:textId="77777777" w:rsidR="00790429" w:rsidRPr="00352E00"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 xml:space="preserve">Por lo tanto, </w:t>
      </w:r>
      <w:r w:rsidRPr="00352E00">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352E00">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D4B48F7" w14:textId="77777777" w:rsidR="00790429" w:rsidRPr="00352E00" w:rsidRDefault="00790429">
      <w:pPr>
        <w:spacing w:after="0" w:line="360" w:lineRule="auto"/>
        <w:jc w:val="both"/>
        <w:rPr>
          <w:rFonts w:ascii="Palatino Linotype" w:eastAsia="Palatino Linotype" w:hAnsi="Palatino Linotype" w:cs="Palatino Linotype"/>
          <w:sz w:val="24"/>
          <w:szCs w:val="24"/>
        </w:rPr>
      </w:pPr>
    </w:p>
    <w:p w14:paraId="3C3AF2D7" w14:textId="77777777" w:rsidR="00790429" w:rsidRPr="00352E00" w:rsidRDefault="00C6242A">
      <w:pPr>
        <w:spacing w:after="24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790429" w:rsidRPr="00352E00" w14:paraId="567E14C2" w14:textId="77777777">
        <w:tc>
          <w:tcPr>
            <w:tcW w:w="4414" w:type="dxa"/>
            <w:gridSpan w:val="2"/>
          </w:tcPr>
          <w:p w14:paraId="3C82E40B" w14:textId="77777777" w:rsidR="00790429" w:rsidRPr="00352E00" w:rsidRDefault="00C6242A">
            <w:pPr>
              <w:jc w:val="center"/>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Parcial</w:t>
            </w:r>
          </w:p>
        </w:tc>
        <w:tc>
          <w:tcPr>
            <w:tcW w:w="4414" w:type="dxa"/>
            <w:gridSpan w:val="2"/>
          </w:tcPr>
          <w:p w14:paraId="04734DD8" w14:textId="77777777" w:rsidR="00790429" w:rsidRPr="00352E00" w:rsidRDefault="00C6242A">
            <w:pPr>
              <w:jc w:val="center"/>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Total</w:t>
            </w:r>
          </w:p>
        </w:tc>
      </w:tr>
      <w:tr w:rsidR="00790429" w:rsidRPr="00352E00" w14:paraId="6EE60BC9" w14:textId="77777777">
        <w:tc>
          <w:tcPr>
            <w:tcW w:w="846" w:type="dxa"/>
          </w:tcPr>
          <w:p w14:paraId="3DEF46A5" w14:textId="77777777" w:rsidR="00790429" w:rsidRPr="00352E00" w:rsidRDefault="00C6242A">
            <w:pPr>
              <w:jc w:val="center"/>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Concepto</w:t>
            </w:r>
          </w:p>
        </w:tc>
        <w:tc>
          <w:tcPr>
            <w:tcW w:w="3568" w:type="dxa"/>
          </w:tcPr>
          <w:p w14:paraId="1F75FE90" w14:textId="77777777" w:rsidR="00790429" w:rsidRPr="00352E00" w:rsidRDefault="00C6242A">
            <w:pPr>
              <w:jc w:val="center"/>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Dónde</w:t>
            </w:r>
          </w:p>
        </w:tc>
        <w:tc>
          <w:tcPr>
            <w:tcW w:w="968" w:type="dxa"/>
          </w:tcPr>
          <w:p w14:paraId="0CB38CE4" w14:textId="77777777" w:rsidR="00790429" w:rsidRPr="00352E00" w:rsidRDefault="00C6242A">
            <w:pPr>
              <w:jc w:val="center"/>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Concepto</w:t>
            </w:r>
          </w:p>
        </w:tc>
        <w:tc>
          <w:tcPr>
            <w:tcW w:w="3446" w:type="dxa"/>
          </w:tcPr>
          <w:p w14:paraId="5F30D19B" w14:textId="77777777" w:rsidR="00790429" w:rsidRPr="00352E00" w:rsidRDefault="00C6242A">
            <w:pPr>
              <w:jc w:val="center"/>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Dónde</w:t>
            </w:r>
          </w:p>
        </w:tc>
      </w:tr>
      <w:tr w:rsidR="00790429" w:rsidRPr="00352E00" w14:paraId="7BAD3E2E" w14:textId="77777777">
        <w:tc>
          <w:tcPr>
            <w:tcW w:w="8828" w:type="dxa"/>
            <w:gridSpan w:val="4"/>
          </w:tcPr>
          <w:p w14:paraId="0A5F0E1E" w14:textId="77777777" w:rsidR="00790429" w:rsidRPr="00352E00" w:rsidRDefault="00C6242A">
            <w:pPr>
              <w:jc w:val="center"/>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Sello oficial o logotipo del sujeto obligado</w:t>
            </w:r>
          </w:p>
        </w:tc>
      </w:tr>
      <w:tr w:rsidR="00790429" w:rsidRPr="00352E00" w14:paraId="3F738B02" w14:textId="77777777">
        <w:tc>
          <w:tcPr>
            <w:tcW w:w="846" w:type="dxa"/>
          </w:tcPr>
          <w:p w14:paraId="40376E23"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Fecha de clasificación</w:t>
            </w:r>
          </w:p>
        </w:tc>
        <w:tc>
          <w:tcPr>
            <w:tcW w:w="3568" w:type="dxa"/>
          </w:tcPr>
          <w:p w14:paraId="2988FF45"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7B5C9A5"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Fecha de clasificación</w:t>
            </w:r>
          </w:p>
        </w:tc>
        <w:tc>
          <w:tcPr>
            <w:tcW w:w="3446" w:type="dxa"/>
          </w:tcPr>
          <w:p w14:paraId="64056EAB"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90429" w:rsidRPr="00352E00" w14:paraId="08DB9CFA" w14:textId="77777777">
        <w:tc>
          <w:tcPr>
            <w:tcW w:w="846" w:type="dxa"/>
          </w:tcPr>
          <w:p w14:paraId="4EA8B35A"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Área</w:t>
            </w:r>
          </w:p>
        </w:tc>
        <w:tc>
          <w:tcPr>
            <w:tcW w:w="3568" w:type="dxa"/>
          </w:tcPr>
          <w:p w14:paraId="38F5658D"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señalará el nombre del área del cual es titular quien clasifica.</w:t>
            </w:r>
          </w:p>
        </w:tc>
        <w:tc>
          <w:tcPr>
            <w:tcW w:w="968" w:type="dxa"/>
          </w:tcPr>
          <w:p w14:paraId="3945B49B"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Área</w:t>
            </w:r>
          </w:p>
        </w:tc>
        <w:tc>
          <w:tcPr>
            <w:tcW w:w="3446" w:type="dxa"/>
          </w:tcPr>
          <w:p w14:paraId="422E64BE"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señalará el nombre del área de la cual es el titular quien clasifica.</w:t>
            </w:r>
          </w:p>
        </w:tc>
      </w:tr>
      <w:tr w:rsidR="00790429" w:rsidRPr="00352E00" w14:paraId="0001A5D9" w14:textId="77777777">
        <w:tc>
          <w:tcPr>
            <w:tcW w:w="846" w:type="dxa"/>
          </w:tcPr>
          <w:p w14:paraId="6C21CF07"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lastRenderedPageBreak/>
              <w:t>Información reservada</w:t>
            </w:r>
          </w:p>
        </w:tc>
        <w:tc>
          <w:tcPr>
            <w:tcW w:w="3568" w:type="dxa"/>
          </w:tcPr>
          <w:p w14:paraId="68101FD3"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DA1CB3A"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Reservado</w:t>
            </w:r>
          </w:p>
        </w:tc>
        <w:tc>
          <w:tcPr>
            <w:tcW w:w="3446" w:type="dxa"/>
          </w:tcPr>
          <w:p w14:paraId="52FE4749"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Leyenda de información RESERVADA.</w:t>
            </w:r>
          </w:p>
        </w:tc>
      </w:tr>
      <w:tr w:rsidR="00790429" w:rsidRPr="00352E00" w14:paraId="51CEE75E" w14:textId="77777777">
        <w:tc>
          <w:tcPr>
            <w:tcW w:w="846" w:type="dxa"/>
          </w:tcPr>
          <w:p w14:paraId="5A441FA4"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Fundamento legal</w:t>
            </w:r>
          </w:p>
        </w:tc>
        <w:tc>
          <w:tcPr>
            <w:tcW w:w="3568" w:type="dxa"/>
          </w:tcPr>
          <w:p w14:paraId="027EBE0F"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534E00DE"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Periodo de reserva</w:t>
            </w:r>
          </w:p>
        </w:tc>
        <w:tc>
          <w:tcPr>
            <w:tcW w:w="3446" w:type="dxa"/>
          </w:tcPr>
          <w:p w14:paraId="7284200F"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90429" w:rsidRPr="00352E00" w14:paraId="1F0840B7" w14:textId="77777777">
        <w:tc>
          <w:tcPr>
            <w:tcW w:w="846" w:type="dxa"/>
          </w:tcPr>
          <w:p w14:paraId="098EEE2C"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Ampliación del periodo de reserva</w:t>
            </w:r>
          </w:p>
        </w:tc>
        <w:tc>
          <w:tcPr>
            <w:tcW w:w="3568" w:type="dxa"/>
          </w:tcPr>
          <w:p w14:paraId="4B53CC79"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8D82A87"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Fundamento legal</w:t>
            </w:r>
          </w:p>
        </w:tc>
        <w:tc>
          <w:tcPr>
            <w:tcW w:w="3446" w:type="dxa"/>
          </w:tcPr>
          <w:p w14:paraId="47E45E73"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90429" w:rsidRPr="00352E00" w14:paraId="0250F3EC" w14:textId="77777777">
        <w:tc>
          <w:tcPr>
            <w:tcW w:w="846" w:type="dxa"/>
          </w:tcPr>
          <w:p w14:paraId="1AA76547"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Confidencial</w:t>
            </w:r>
          </w:p>
        </w:tc>
        <w:tc>
          <w:tcPr>
            <w:tcW w:w="3568" w:type="dxa"/>
          </w:tcPr>
          <w:p w14:paraId="22E5227F"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B692379"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Ampliación del periodo de reserva</w:t>
            </w:r>
          </w:p>
        </w:tc>
        <w:tc>
          <w:tcPr>
            <w:tcW w:w="3446" w:type="dxa"/>
          </w:tcPr>
          <w:p w14:paraId="1B82C1C9"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90429" w:rsidRPr="00352E00" w14:paraId="55C8A341" w14:textId="77777777">
        <w:tc>
          <w:tcPr>
            <w:tcW w:w="846" w:type="dxa"/>
          </w:tcPr>
          <w:p w14:paraId="76AA452D"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Fundamento legal</w:t>
            </w:r>
          </w:p>
        </w:tc>
        <w:tc>
          <w:tcPr>
            <w:tcW w:w="3568" w:type="dxa"/>
          </w:tcPr>
          <w:p w14:paraId="7D2CC223"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3920B41F"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Confidencial</w:t>
            </w:r>
          </w:p>
        </w:tc>
        <w:tc>
          <w:tcPr>
            <w:tcW w:w="3446" w:type="dxa"/>
          </w:tcPr>
          <w:p w14:paraId="36AAE965"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Leyenda de información CONFIDENCIAL.</w:t>
            </w:r>
          </w:p>
        </w:tc>
      </w:tr>
      <w:tr w:rsidR="00790429" w:rsidRPr="00352E00" w14:paraId="725962C2" w14:textId="77777777">
        <w:tc>
          <w:tcPr>
            <w:tcW w:w="846" w:type="dxa"/>
          </w:tcPr>
          <w:p w14:paraId="0D2BCD1B"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Rúbrica del titular del área</w:t>
            </w:r>
          </w:p>
        </w:tc>
        <w:tc>
          <w:tcPr>
            <w:tcW w:w="3568" w:type="dxa"/>
          </w:tcPr>
          <w:p w14:paraId="64684C23"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Rúbrica autógrafa de quien clasifica.</w:t>
            </w:r>
          </w:p>
        </w:tc>
        <w:tc>
          <w:tcPr>
            <w:tcW w:w="968" w:type="dxa"/>
          </w:tcPr>
          <w:p w14:paraId="103DD7EC"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Fundamento legal</w:t>
            </w:r>
          </w:p>
        </w:tc>
        <w:tc>
          <w:tcPr>
            <w:tcW w:w="3446" w:type="dxa"/>
          </w:tcPr>
          <w:p w14:paraId="2F914038"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90429" w:rsidRPr="00352E00" w14:paraId="239EA2D6" w14:textId="77777777">
        <w:tc>
          <w:tcPr>
            <w:tcW w:w="846" w:type="dxa"/>
          </w:tcPr>
          <w:p w14:paraId="6A2E9214"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Fecha de desclasificación</w:t>
            </w:r>
          </w:p>
        </w:tc>
        <w:tc>
          <w:tcPr>
            <w:tcW w:w="3568" w:type="dxa"/>
          </w:tcPr>
          <w:p w14:paraId="17A6EECC"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anotará la fecha en que se desclasifica el documento.</w:t>
            </w:r>
          </w:p>
        </w:tc>
        <w:tc>
          <w:tcPr>
            <w:tcW w:w="968" w:type="dxa"/>
          </w:tcPr>
          <w:p w14:paraId="7A23C04D"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Rúbrica del titular del área</w:t>
            </w:r>
          </w:p>
        </w:tc>
        <w:tc>
          <w:tcPr>
            <w:tcW w:w="3446" w:type="dxa"/>
          </w:tcPr>
          <w:p w14:paraId="48955304"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Rúbrica autógrafa de quien clasifica.</w:t>
            </w:r>
          </w:p>
        </w:tc>
      </w:tr>
      <w:tr w:rsidR="00790429" w:rsidRPr="00352E00" w14:paraId="7803ABC5" w14:textId="77777777">
        <w:tc>
          <w:tcPr>
            <w:tcW w:w="846" w:type="dxa"/>
          </w:tcPr>
          <w:p w14:paraId="17D9B22D"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Rúbrica y cargo del servidor público</w:t>
            </w:r>
          </w:p>
        </w:tc>
        <w:tc>
          <w:tcPr>
            <w:tcW w:w="3568" w:type="dxa"/>
          </w:tcPr>
          <w:p w14:paraId="1595384D"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Rúbrica autógrafa de quien desclasifica.</w:t>
            </w:r>
          </w:p>
        </w:tc>
        <w:tc>
          <w:tcPr>
            <w:tcW w:w="968" w:type="dxa"/>
          </w:tcPr>
          <w:p w14:paraId="189D8E2F"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Fecha de desclasificación</w:t>
            </w:r>
          </w:p>
        </w:tc>
        <w:tc>
          <w:tcPr>
            <w:tcW w:w="3446" w:type="dxa"/>
          </w:tcPr>
          <w:p w14:paraId="6F645AFE"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Se anotará la fecha en que se desclasifica.</w:t>
            </w:r>
          </w:p>
        </w:tc>
      </w:tr>
      <w:tr w:rsidR="00790429" w:rsidRPr="00352E00" w14:paraId="36D7B781" w14:textId="77777777">
        <w:tc>
          <w:tcPr>
            <w:tcW w:w="846" w:type="dxa"/>
          </w:tcPr>
          <w:p w14:paraId="3FE19B2E" w14:textId="77777777" w:rsidR="00790429" w:rsidRPr="00352E00" w:rsidRDefault="00790429">
            <w:pPr>
              <w:jc w:val="both"/>
              <w:rPr>
                <w:rFonts w:ascii="Palatino Linotype" w:eastAsia="Palatino Linotype" w:hAnsi="Palatino Linotype" w:cs="Palatino Linotype"/>
                <w:sz w:val="12"/>
                <w:szCs w:val="12"/>
              </w:rPr>
            </w:pPr>
          </w:p>
        </w:tc>
        <w:tc>
          <w:tcPr>
            <w:tcW w:w="3568" w:type="dxa"/>
          </w:tcPr>
          <w:p w14:paraId="4D0AFBDE" w14:textId="77777777" w:rsidR="00790429" w:rsidRPr="00352E00" w:rsidRDefault="00790429">
            <w:pPr>
              <w:jc w:val="both"/>
              <w:rPr>
                <w:rFonts w:ascii="Palatino Linotype" w:eastAsia="Palatino Linotype" w:hAnsi="Palatino Linotype" w:cs="Palatino Linotype"/>
                <w:sz w:val="12"/>
                <w:szCs w:val="12"/>
              </w:rPr>
            </w:pPr>
          </w:p>
        </w:tc>
        <w:tc>
          <w:tcPr>
            <w:tcW w:w="968" w:type="dxa"/>
          </w:tcPr>
          <w:p w14:paraId="396D4A6B"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Partes o secciones reservadas o confidenciales</w:t>
            </w:r>
          </w:p>
        </w:tc>
        <w:tc>
          <w:tcPr>
            <w:tcW w:w="3446" w:type="dxa"/>
          </w:tcPr>
          <w:p w14:paraId="30CCAB63"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790429" w:rsidRPr="00352E00" w14:paraId="08CE69D1" w14:textId="77777777">
        <w:tc>
          <w:tcPr>
            <w:tcW w:w="846" w:type="dxa"/>
          </w:tcPr>
          <w:p w14:paraId="0CA78EBB" w14:textId="77777777" w:rsidR="00790429" w:rsidRPr="00352E00" w:rsidRDefault="00790429">
            <w:pPr>
              <w:jc w:val="both"/>
              <w:rPr>
                <w:rFonts w:ascii="Palatino Linotype" w:eastAsia="Palatino Linotype" w:hAnsi="Palatino Linotype" w:cs="Palatino Linotype"/>
                <w:sz w:val="12"/>
                <w:szCs w:val="12"/>
              </w:rPr>
            </w:pPr>
          </w:p>
        </w:tc>
        <w:tc>
          <w:tcPr>
            <w:tcW w:w="3568" w:type="dxa"/>
          </w:tcPr>
          <w:p w14:paraId="131B5E9F" w14:textId="77777777" w:rsidR="00790429" w:rsidRPr="00352E00" w:rsidRDefault="00790429">
            <w:pPr>
              <w:jc w:val="both"/>
              <w:rPr>
                <w:rFonts w:ascii="Palatino Linotype" w:eastAsia="Palatino Linotype" w:hAnsi="Palatino Linotype" w:cs="Palatino Linotype"/>
                <w:sz w:val="12"/>
                <w:szCs w:val="12"/>
              </w:rPr>
            </w:pPr>
          </w:p>
        </w:tc>
        <w:tc>
          <w:tcPr>
            <w:tcW w:w="968" w:type="dxa"/>
          </w:tcPr>
          <w:p w14:paraId="1C09C691" w14:textId="77777777" w:rsidR="00790429" w:rsidRPr="00352E00" w:rsidRDefault="00C6242A">
            <w:pPr>
              <w:jc w:val="both"/>
              <w:rPr>
                <w:rFonts w:ascii="Palatino Linotype" w:eastAsia="Palatino Linotype" w:hAnsi="Palatino Linotype" w:cs="Palatino Linotype"/>
                <w:b/>
                <w:sz w:val="12"/>
                <w:szCs w:val="12"/>
              </w:rPr>
            </w:pPr>
            <w:r w:rsidRPr="00352E00">
              <w:rPr>
                <w:rFonts w:ascii="Palatino Linotype" w:eastAsia="Palatino Linotype" w:hAnsi="Palatino Linotype" w:cs="Palatino Linotype"/>
                <w:b/>
                <w:sz w:val="12"/>
                <w:szCs w:val="12"/>
              </w:rPr>
              <w:t>Rúbrica y cargo del servidor público</w:t>
            </w:r>
          </w:p>
        </w:tc>
        <w:tc>
          <w:tcPr>
            <w:tcW w:w="3446" w:type="dxa"/>
          </w:tcPr>
          <w:p w14:paraId="3E13631F" w14:textId="77777777" w:rsidR="00790429" w:rsidRPr="00352E00" w:rsidRDefault="00C6242A">
            <w:pPr>
              <w:jc w:val="both"/>
              <w:rPr>
                <w:rFonts w:ascii="Palatino Linotype" w:eastAsia="Palatino Linotype" w:hAnsi="Palatino Linotype" w:cs="Palatino Linotype"/>
                <w:sz w:val="12"/>
                <w:szCs w:val="12"/>
              </w:rPr>
            </w:pPr>
            <w:r w:rsidRPr="00352E00">
              <w:rPr>
                <w:rFonts w:ascii="Palatino Linotype" w:eastAsia="Palatino Linotype" w:hAnsi="Palatino Linotype" w:cs="Palatino Linotype"/>
                <w:sz w:val="12"/>
                <w:szCs w:val="12"/>
              </w:rPr>
              <w:t>Rúbrica autógrafa de quien desclasifica.</w:t>
            </w:r>
          </w:p>
        </w:tc>
      </w:tr>
    </w:tbl>
    <w:p w14:paraId="71BE2A53" w14:textId="77777777" w:rsidR="00790429" w:rsidRPr="00352E00" w:rsidRDefault="00C6242A">
      <w:pPr>
        <w:spacing w:after="0" w:line="360" w:lineRule="auto"/>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Así, con fundamento en lo prescrito en los</w:t>
      </w:r>
      <w:r w:rsidRPr="00352E00">
        <w:rPr>
          <w:rFonts w:ascii="Times New Roman" w:eastAsia="Times New Roman" w:hAnsi="Times New Roman" w:cs="Times New Roman"/>
          <w:color w:val="000000"/>
          <w:sz w:val="24"/>
          <w:szCs w:val="24"/>
        </w:rPr>
        <w:t xml:space="preserve"> </w:t>
      </w:r>
      <w:r w:rsidRPr="00352E00">
        <w:rPr>
          <w:rFonts w:ascii="Palatino Linotype" w:eastAsia="Palatino Linotype" w:hAnsi="Palatino Linotype" w:cs="Palatino Linotype"/>
          <w:color w:val="000000"/>
          <w:sz w:val="24"/>
          <w:szCs w:val="24"/>
        </w:rPr>
        <w:t xml:space="preserve">artículos 5 párrafos trigésimo, trigésimo primero y trigésimo segundo fracciones IV y V de la Constitución Política del Estado Libre y Soberano de México; 2, fracción II; 29, 36 fracciones I y II; 176, 178, 181, 185, </w:t>
      </w:r>
      <w:r w:rsidRPr="00352E00">
        <w:rPr>
          <w:rFonts w:ascii="Palatino Linotype" w:eastAsia="Palatino Linotype" w:hAnsi="Palatino Linotype" w:cs="Palatino Linotype"/>
          <w:color w:val="000000"/>
          <w:sz w:val="24"/>
          <w:szCs w:val="24"/>
        </w:rPr>
        <w:lastRenderedPageBreak/>
        <w:t>fracción I, 186 y 188 de la Ley de Transparencia y Acceso a la Información Pública del Estado de México y Municipios, este Pleno:</w:t>
      </w:r>
    </w:p>
    <w:p w14:paraId="276AA339" w14:textId="77777777" w:rsidR="00A317F2" w:rsidRPr="00352E00" w:rsidRDefault="00A317F2">
      <w:pPr>
        <w:spacing w:after="0" w:line="360" w:lineRule="auto"/>
        <w:ind w:left="-142" w:right="51"/>
        <w:jc w:val="center"/>
        <w:rPr>
          <w:rFonts w:ascii="Palatino Linotype" w:eastAsia="Palatino Linotype" w:hAnsi="Palatino Linotype" w:cs="Palatino Linotype"/>
          <w:color w:val="000000"/>
          <w:sz w:val="24"/>
          <w:szCs w:val="24"/>
        </w:rPr>
      </w:pPr>
    </w:p>
    <w:p w14:paraId="410478EE" w14:textId="77777777" w:rsidR="00790429" w:rsidRPr="00352E00" w:rsidRDefault="00C6242A">
      <w:pPr>
        <w:spacing w:after="0" w:line="360" w:lineRule="auto"/>
        <w:ind w:left="-142" w:right="51"/>
        <w:jc w:val="center"/>
        <w:rPr>
          <w:rFonts w:ascii="Palatino Linotype" w:eastAsia="Palatino Linotype" w:hAnsi="Palatino Linotype" w:cs="Palatino Linotype"/>
          <w:b/>
          <w:sz w:val="28"/>
          <w:szCs w:val="28"/>
        </w:rPr>
      </w:pPr>
      <w:r w:rsidRPr="00352E00">
        <w:rPr>
          <w:rFonts w:ascii="Palatino Linotype" w:eastAsia="Palatino Linotype" w:hAnsi="Palatino Linotype" w:cs="Palatino Linotype"/>
          <w:b/>
          <w:sz w:val="28"/>
          <w:szCs w:val="28"/>
        </w:rPr>
        <w:t>R E S U E L V E:</w:t>
      </w:r>
    </w:p>
    <w:p w14:paraId="63A01747" w14:textId="77777777" w:rsidR="00790429" w:rsidRPr="00352E00" w:rsidRDefault="00790429">
      <w:pPr>
        <w:spacing w:after="0" w:line="360" w:lineRule="auto"/>
        <w:ind w:left="-142" w:right="51"/>
        <w:jc w:val="center"/>
        <w:rPr>
          <w:rFonts w:ascii="Palatino Linotype" w:eastAsia="Palatino Linotype" w:hAnsi="Palatino Linotype" w:cs="Palatino Linotype"/>
          <w:b/>
          <w:sz w:val="24"/>
          <w:szCs w:val="24"/>
        </w:rPr>
      </w:pPr>
    </w:p>
    <w:p w14:paraId="0FA9F050" w14:textId="77777777" w:rsidR="00790429" w:rsidRPr="00352E00" w:rsidRDefault="00C6242A">
      <w:pPr>
        <w:spacing w:after="0" w:line="360" w:lineRule="auto"/>
        <w:ind w:right="5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PRIMERO.</w:t>
      </w:r>
      <w:r w:rsidRPr="00352E00">
        <w:rPr>
          <w:rFonts w:ascii="Palatino Linotype" w:eastAsia="Palatino Linotype" w:hAnsi="Palatino Linotype" w:cs="Palatino Linotype"/>
          <w:sz w:val="24"/>
          <w:szCs w:val="24"/>
        </w:rPr>
        <w:t xml:space="preserve"> Resultan </w:t>
      </w:r>
      <w:r w:rsidRPr="00352E00">
        <w:rPr>
          <w:rFonts w:ascii="Palatino Linotype" w:eastAsia="Palatino Linotype" w:hAnsi="Palatino Linotype" w:cs="Palatino Linotype"/>
          <w:color w:val="000000"/>
          <w:sz w:val="24"/>
          <w:szCs w:val="24"/>
        </w:rPr>
        <w:t>parcialmente</w:t>
      </w:r>
      <w:r w:rsidRPr="00352E00">
        <w:rPr>
          <w:rFonts w:ascii="Palatino Linotype" w:eastAsia="Palatino Linotype" w:hAnsi="Palatino Linotype" w:cs="Palatino Linotype"/>
          <w:color w:val="FF0000"/>
          <w:sz w:val="24"/>
          <w:szCs w:val="24"/>
        </w:rPr>
        <w:t xml:space="preserve"> </w:t>
      </w:r>
      <w:r w:rsidRPr="00352E00">
        <w:rPr>
          <w:rFonts w:ascii="Palatino Linotype" w:eastAsia="Palatino Linotype" w:hAnsi="Palatino Linotype" w:cs="Palatino Linotype"/>
          <w:sz w:val="24"/>
          <w:szCs w:val="24"/>
        </w:rPr>
        <w:t xml:space="preserve">fundados los motivos de inconformidad hechos valer por </w:t>
      </w:r>
      <w:r w:rsidRPr="00352E00">
        <w:rPr>
          <w:rFonts w:ascii="Palatino Linotype" w:eastAsia="Palatino Linotype" w:hAnsi="Palatino Linotype" w:cs="Palatino Linotype"/>
          <w:b/>
          <w:sz w:val="24"/>
          <w:szCs w:val="24"/>
        </w:rPr>
        <w:t>EL RECURRENTE</w:t>
      </w:r>
      <w:r w:rsidRPr="00352E00">
        <w:rPr>
          <w:rFonts w:ascii="Palatino Linotype" w:eastAsia="Palatino Linotype" w:hAnsi="Palatino Linotype" w:cs="Palatino Linotype"/>
          <w:sz w:val="24"/>
          <w:szCs w:val="24"/>
        </w:rPr>
        <w:t xml:space="preserve"> en el recurso de revisión </w:t>
      </w:r>
      <w:r w:rsidRPr="00352E00">
        <w:rPr>
          <w:rFonts w:ascii="Palatino Linotype" w:eastAsia="Palatino Linotype" w:hAnsi="Palatino Linotype" w:cs="Palatino Linotype"/>
          <w:b/>
          <w:sz w:val="24"/>
          <w:szCs w:val="24"/>
        </w:rPr>
        <w:t>12314/INFOEM/IP/RR/2022</w:t>
      </w:r>
      <w:r w:rsidRPr="00352E00">
        <w:rPr>
          <w:rFonts w:ascii="Palatino Linotype" w:eastAsia="Palatino Linotype" w:hAnsi="Palatino Linotype" w:cs="Palatino Linotype"/>
          <w:sz w:val="24"/>
          <w:szCs w:val="24"/>
        </w:rPr>
        <w:t>, en términos del considerando cuarto.</w:t>
      </w:r>
    </w:p>
    <w:p w14:paraId="0574E7A9" w14:textId="77777777" w:rsidR="00790429" w:rsidRPr="00352E00" w:rsidRDefault="00790429">
      <w:pPr>
        <w:spacing w:after="0" w:line="360" w:lineRule="auto"/>
        <w:ind w:right="49"/>
        <w:jc w:val="both"/>
        <w:rPr>
          <w:rFonts w:ascii="Palatino Linotype" w:eastAsia="Palatino Linotype" w:hAnsi="Palatino Linotype" w:cs="Palatino Linotype"/>
          <w:sz w:val="24"/>
          <w:szCs w:val="24"/>
        </w:rPr>
      </w:pPr>
    </w:p>
    <w:p w14:paraId="70E7F384" w14:textId="77777777" w:rsidR="00790429" w:rsidRPr="00352E00" w:rsidRDefault="00C6242A">
      <w:pPr>
        <w:spacing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 xml:space="preserve">SEGUNDO. </w:t>
      </w:r>
      <w:r w:rsidRPr="00352E00">
        <w:rPr>
          <w:rFonts w:ascii="Palatino Linotype" w:eastAsia="Palatino Linotype" w:hAnsi="Palatino Linotype" w:cs="Palatino Linotype"/>
          <w:sz w:val="24"/>
          <w:szCs w:val="24"/>
        </w:rPr>
        <w:t xml:space="preserve">Se </w:t>
      </w:r>
      <w:r w:rsidRPr="00352E00">
        <w:rPr>
          <w:rFonts w:ascii="Palatino Linotype" w:eastAsia="Palatino Linotype" w:hAnsi="Palatino Linotype" w:cs="Palatino Linotype"/>
          <w:b/>
          <w:sz w:val="24"/>
          <w:szCs w:val="24"/>
        </w:rPr>
        <w:t>MODIFICA</w:t>
      </w:r>
      <w:r w:rsidRPr="00352E00">
        <w:rPr>
          <w:rFonts w:ascii="Palatino Linotype" w:eastAsia="Palatino Linotype" w:hAnsi="Palatino Linotype" w:cs="Palatino Linotype"/>
          <w:sz w:val="24"/>
          <w:szCs w:val="24"/>
        </w:rPr>
        <w:t xml:space="preserve"> la respuesta del </w:t>
      </w:r>
      <w:r w:rsidRPr="00352E00">
        <w:rPr>
          <w:rFonts w:ascii="Palatino Linotype" w:eastAsia="Palatino Linotype" w:hAnsi="Palatino Linotype" w:cs="Palatino Linotype"/>
          <w:b/>
          <w:sz w:val="24"/>
          <w:szCs w:val="24"/>
        </w:rPr>
        <w:t>SUJETO OBLIGADO</w:t>
      </w:r>
      <w:r w:rsidRPr="00352E00">
        <w:rPr>
          <w:rFonts w:ascii="Palatino Linotype" w:eastAsia="Palatino Linotype" w:hAnsi="Palatino Linotype" w:cs="Palatino Linotype"/>
          <w:sz w:val="24"/>
          <w:szCs w:val="24"/>
        </w:rPr>
        <w:t xml:space="preserve">, se </w:t>
      </w:r>
      <w:r w:rsidRPr="00352E00">
        <w:rPr>
          <w:rFonts w:ascii="Palatino Linotype" w:eastAsia="Palatino Linotype" w:hAnsi="Palatino Linotype" w:cs="Palatino Linotype"/>
          <w:b/>
          <w:sz w:val="24"/>
          <w:szCs w:val="24"/>
        </w:rPr>
        <w:t>ORDENA</w:t>
      </w:r>
      <w:r w:rsidRPr="00352E00">
        <w:rPr>
          <w:rFonts w:ascii="Palatino Linotype" w:eastAsia="Palatino Linotype" w:hAnsi="Palatino Linotype" w:cs="Palatino Linotype"/>
          <w:sz w:val="24"/>
          <w:szCs w:val="24"/>
        </w:rPr>
        <w:t xml:space="preserve"> que en términos del Considerando Cuarto y Quinto de esta resolución haga entrega, vía SAIMEX, en versión pública, de los servidores públicos adscritos al </w:t>
      </w:r>
      <w:r w:rsidRPr="00352E00">
        <w:rPr>
          <w:rFonts w:ascii="Palatino Linotype" w:eastAsia="Palatino Linotype" w:hAnsi="Palatino Linotype" w:cs="Palatino Linotype"/>
          <w:b/>
          <w:sz w:val="24"/>
          <w:szCs w:val="24"/>
        </w:rPr>
        <w:t xml:space="preserve">SUJETO OBLIGADO </w:t>
      </w:r>
      <w:r w:rsidRPr="00352E00">
        <w:rPr>
          <w:rFonts w:ascii="Palatino Linotype" w:eastAsia="Palatino Linotype" w:hAnsi="Palatino Linotype" w:cs="Palatino Linotype"/>
          <w:sz w:val="24"/>
          <w:szCs w:val="24"/>
        </w:rPr>
        <w:t xml:space="preserve">al treinta de mayo de dos mil veintidós, de la siguiente información: </w:t>
      </w:r>
    </w:p>
    <w:p w14:paraId="0D7606D8" w14:textId="77777777" w:rsidR="00790429" w:rsidRPr="00352E00" w:rsidRDefault="00C6242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 xml:space="preserve">a) </w:t>
      </w:r>
      <w:r w:rsidR="0082221C" w:rsidRPr="00352E00">
        <w:rPr>
          <w:rFonts w:ascii="Palatino Linotype" w:eastAsia="Palatino Linotype" w:hAnsi="Palatino Linotype" w:cs="Palatino Linotype"/>
          <w:color w:val="000000"/>
          <w:sz w:val="24"/>
          <w:szCs w:val="24"/>
        </w:rPr>
        <w:t>Ficha curricular, currículum vitae o documento análogo</w:t>
      </w:r>
      <w:r w:rsidR="00F56946" w:rsidRPr="00352E00">
        <w:rPr>
          <w:rFonts w:ascii="Palatino Linotype" w:eastAsia="Palatino Linotype" w:hAnsi="Palatino Linotype" w:cs="Palatino Linotype"/>
          <w:color w:val="000000"/>
          <w:sz w:val="24"/>
          <w:szCs w:val="24"/>
        </w:rPr>
        <w:t>;</w:t>
      </w:r>
    </w:p>
    <w:p w14:paraId="03F13190" w14:textId="77777777" w:rsidR="00790429" w:rsidRPr="00352E00" w:rsidRDefault="00C6242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b/>
          <w:color w:val="000000"/>
          <w:sz w:val="24"/>
          <w:szCs w:val="24"/>
        </w:rPr>
      </w:pPr>
      <w:r w:rsidRPr="00352E00">
        <w:rPr>
          <w:rFonts w:ascii="Palatino Linotype" w:eastAsia="Palatino Linotype" w:hAnsi="Palatino Linotype" w:cs="Palatino Linotype"/>
          <w:color w:val="000000"/>
          <w:sz w:val="24"/>
          <w:szCs w:val="24"/>
        </w:rPr>
        <w:t xml:space="preserve">b) Certificaciones de competencia laboral </w:t>
      </w:r>
      <w:r w:rsidR="0082221C" w:rsidRPr="00352E00">
        <w:rPr>
          <w:rFonts w:ascii="Palatino Linotype" w:eastAsia="Palatino Linotype" w:hAnsi="Palatino Linotype" w:cs="Palatino Linotype"/>
          <w:color w:val="000000"/>
          <w:sz w:val="24"/>
          <w:szCs w:val="24"/>
        </w:rPr>
        <w:t xml:space="preserve">de los titulares de la Tesorería, </w:t>
      </w:r>
      <w:r w:rsidRPr="00352E00">
        <w:rPr>
          <w:rFonts w:ascii="Palatino Linotype" w:eastAsia="Palatino Linotype" w:hAnsi="Palatino Linotype" w:cs="Palatino Linotype"/>
          <w:color w:val="000000"/>
          <w:sz w:val="24"/>
          <w:szCs w:val="24"/>
        </w:rPr>
        <w:t>de la Procu</w:t>
      </w:r>
      <w:r w:rsidR="0082221C" w:rsidRPr="00352E00">
        <w:rPr>
          <w:rFonts w:ascii="Palatino Linotype" w:eastAsia="Palatino Linotype" w:hAnsi="Palatino Linotype" w:cs="Palatino Linotype"/>
          <w:color w:val="000000"/>
          <w:sz w:val="24"/>
          <w:szCs w:val="24"/>
        </w:rPr>
        <w:t>raduría de Protección Municipal, de la Unidad de Transparencia y de l</w:t>
      </w:r>
      <w:r w:rsidR="006E5C2E" w:rsidRPr="00352E00">
        <w:rPr>
          <w:rFonts w:ascii="Palatino Linotype" w:eastAsia="Palatino Linotype" w:hAnsi="Palatino Linotype" w:cs="Palatino Linotype"/>
          <w:color w:val="000000"/>
          <w:sz w:val="24"/>
          <w:szCs w:val="24"/>
        </w:rPr>
        <w:t xml:space="preserve">os servidores públicos que cuenten con </w:t>
      </w:r>
      <w:r w:rsidR="000954E8" w:rsidRPr="00352E00">
        <w:rPr>
          <w:rFonts w:ascii="Palatino Linotype" w:eastAsia="Palatino Linotype" w:hAnsi="Palatino Linotype" w:cs="Palatino Linotype"/>
          <w:color w:val="000000"/>
          <w:sz w:val="24"/>
          <w:szCs w:val="24"/>
        </w:rPr>
        <w:t xml:space="preserve">alguna </w:t>
      </w:r>
      <w:r w:rsidR="006E5C2E" w:rsidRPr="00352E00">
        <w:rPr>
          <w:rFonts w:ascii="Palatino Linotype" w:eastAsia="Palatino Linotype" w:hAnsi="Palatino Linotype" w:cs="Palatino Linotype"/>
          <w:color w:val="000000"/>
          <w:sz w:val="24"/>
          <w:szCs w:val="24"/>
        </w:rPr>
        <w:t xml:space="preserve">certificación y que obre en los archivos del </w:t>
      </w:r>
      <w:r w:rsidR="006E5C2E" w:rsidRPr="00352E00">
        <w:rPr>
          <w:rFonts w:ascii="Palatino Linotype" w:eastAsia="Palatino Linotype" w:hAnsi="Palatino Linotype" w:cs="Palatino Linotype"/>
          <w:b/>
          <w:color w:val="000000"/>
          <w:sz w:val="24"/>
          <w:szCs w:val="24"/>
        </w:rPr>
        <w:t xml:space="preserve">SUJETO OBLIGADO. </w:t>
      </w:r>
    </w:p>
    <w:p w14:paraId="5707116A" w14:textId="77777777" w:rsidR="00790429" w:rsidRPr="00352E00" w:rsidRDefault="00C6242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t>c) Recibos de nómina de la segunda quincena de abril y de la primera quincena de mayo;</w:t>
      </w:r>
    </w:p>
    <w:p w14:paraId="453400E0" w14:textId="77777777" w:rsidR="00790429" w:rsidRPr="00352E00" w:rsidRDefault="00C6242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FF0000"/>
          <w:sz w:val="24"/>
          <w:szCs w:val="24"/>
        </w:rPr>
      </w:pPr>
      <w:r w:rsidRPr="00352E00">
        <w:rPr>
          <w:rFonts w:ascii="Palatino Linotype" w:eastAsia="Palatino Linotype" w:hAnsi="Palatino Linotype" w:cs="Palatino Linotype"/>
          <w:color w:val="000000"/>
          <w:sz w:val="24"/>
          <w:szCs w:val="24"/>
        </w:rPr>
        <w:t xml:space="preserve">d) Comprobante el nivel de estudios. </w:t>
      </w:r>
    </w:p>
    <w:p w14:paraId="77126464" w14:textId="77777777" w:rsidR="00790429" w:rsidRPr="00352E00" w:rsidRDefault="00C6242A">
      <w:pPr>
        <w:pBdr>
          <w:top w:val="nil"/>
          <w:left w:val="nil"/>
          <w:bottom w:val="nil"/>
          <w:right w:val="nil"/>
          <w:between w:val="nil"/>
        </w:pBdr>
        <w:spacing w:line="360" w:lineRule="auto"/>
        <w:ind w:left="720" w:right="51"/>
        <w:jc w:val="both"/>
        <w:rPr>
          <w:rFonts w:ascii="Palatino Linotype" w:eastAsia="Palatino Linotype" w:hAnsi="Palatino Linotype" w:cs="Palatino Linotype"/>
          <w:color w:val="000000"/>
          <w:sz w:val="24"/>
          <w:szCs w:val="24"/>
        </w:rPr>
      </w:pPr>
      <w:r w:rsidRPr="00352E00">
        <w:rPr>
          <w:rFonts w:ascii="Palatino Linotype" w:eastAsia="Palatino Linotype" w:hAnsi="Palatino Linotype" w:cs="Palatino Linotype"/>
          <w:color w:val="000000"/>
          <w:sz w:val="24"/>
          <w:szCs w:val="24"/>
        </w:rPr>
        <w:lastRenderedPageBreak/>
        <w:t xml:space="preserve">e) Unidades administrativas que integran la estructura orgánica del Sujeto Obligad; así como </w:t>
      </w:r>
      <w:proofErr w:type="gramStart"/>
      <w:r w:rsidRPr="00352E00">
        <w:rPr>
          <w:rFonts w:ascii="Palatino Linotype" w:eastAsia="Palatino Linotype" w:hAnsi="Palatino Linotype" w:cs="Palatino Linotype"/>
          <w:color w:val="000000"/>
          <w:sz w:val="24"/>
          <w:szCs w:val="24"/>
        </w:rPr>
        <w:t>las  facultades</w:t>
      </w:r>
      <w:proofErr w:type="gramEnd"/>
      <w:r w:rsidRPr="00352E00">
        <w:rPr>
          <w:rFonts w:ascii="Palatino Linotype" w:eastAsia="Palatino Linotype" w:hAnsi="Palatino Linotype" w:cs="Palatino Linotype"/>
          <w:color w:val="000000"/>
          <w:sz w:val="24"/>
          <w:szCs w:val="24"/>
        </w:rPr>
        <w:t xml:space="preserve"> establecidas para cada una de ellas. </w:t>
      </w:r>
    </w:p>
    <w:p w14:paraId="17A25A6C" w14:textId="77777777" w:rsidR="00790429" w:rsidRPr="00352E00" w:rsidRDefault="00C6242A">
      <w:pPr>
        <w:spacing w:line="360" w:lineRule="auto"/>
        <w:ind w:right="49"/>
        <w:jc w:val="both"/>
        <w:rPr>
          <w:rFonts w:ascii="Palatino Linotype" w:eastAsia="Palatino Linotype" w:hAnsi="Palatino Linotype" w:cs="Palatino Linotype"/>
          <w:i/>
          <w:color w:val="000000"/>
        </w:rPr>
      </w:pPr>
      <w:r w:rsidRPr="00352E00">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4A73B215" w14:textId="77777777" w:rsidR="00790429" w:rsidRPr="00352E00" w:rsidRDefault="00C6242A">
      <w:pPr>
        <w:spacing w:after="0" w:line="360" w:lineRule="auto"/>
        <w:jc w:val="both"/>
        <w:rPr>
          <w:rFonts w:ascii="Palatino Linotype" w:eastAsia="Palatino Linotype" w:hAnsi="Palatino Linotype" w:cs="Palatino Linotype"/>
          <w:i/>
        </w:rPr>
      </w:pPr>
      <w:r w:rsidRPr="00352E00">
        <w:rPr>
          <w:rFonts w:ascii="Palatino Linotype" w:eastAsia="Palatino Linotype" w:hAnsi="Palatino Linotype" w:cs="Palatino Linotype"/>
          <w:i/>
        </w:rPr>
        <w:t xml:space="preserve">En el supuesto que la información ordenada relativa a en </w:t>
      </w:r>
      <w:r w:rsidRPr="00352E00">
        <w:rPr>
          <w:rFonts w:ascii="Palatino Linotype" w:eastAsia="Palatino Linotype" w:hAnsi="Palatino Linotype" w:cs="Palatino Linotype"/>
          <w:i/>
          <w:color w:val="000000"/>
        </w:rPr>
        <w:t xml:space="preserve">el inciso </w:t>
      </w:r>
      <w:r w:rsidRPr="00352E00">
        <w:rPr>
          <w:rFonts w:ascii="Palatino Linotype" w:eastAsia="Palatino Linotype" w:hAnsi="Palatino Linotype" w:cs="Palatino Linotype"/>
          <w:i/>
        </w:rPr>
        <w:t>b), no obre en los archivos del Sujeto Obligado por no haberse generado, bastará con que así lo haga del conocimiento de la parte Recurrente, de manera fundada y motivada, para tener por colmado el requerimiento de información.</w:t>
      </w:r>
    </w:p>
    <w:p w14:paraId="5383A918" w14:textId="77777777" w:rsidR="00790429" w:rsidRPr="00352E00" w:rsidRDefault="00790429">
      <w:pPr>
        <w:spacing w:after="0" w:line="360" w:lineRule="auto"/>
        <w:jc w:val="both"/>
        <w:rPr>
          <w:rFonts w:ascii="Palatino Linotype" w:eastAsia="Palatino Linotype" w:hAnsi="Palatino Linotype" w:cs="Palatino Linotype"/>
          <w:i/>
        </w:rPr>
      </w:pPr>
    </w:p>
    <w:p w14:paraId="7CFAD2E9" w14:textId="77777777" w:rsidR="00790429" w:rsidRPr="00352E00" w:rsidRDefault="00C6242A">
      <w:pPr>
        <w:spacing w:after="0" w:line="360" w:lineRule="auto"/>
        <w:ind w:right="51"/>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TERCERO.</w:t>
      </w:r>
      <w:r w:rsidRPr="00352E00">
        <w:rPr>
          <w:rFonts w:ascii="Palatino Linotype" w:eastAsia="Palatino Linotype" w:hAnsi="Palatino Linotype" w:cs="Palatino Linotype"/>
          <w:sz w:val="24"/>
          <w:szCs w:val="24"/>
        </w:rPr>
        <w:t> </w:t>
      </w:r>
      <w:r w:rsidRPr="00352E00">
        <w:rPr>
          <w:rFonts w:ascii="Palatino Linotype" w:eastAsia="Palatino Linotype" w:hAnsi="Palatino Linotype" w:cs="Palatino Linotype"/>
          <w:b/>
          <w:sz w:val="24"/>
          <w:szCs w:val="24"/>
        </w:rPr>
        <w:t xml:space="preserve">NOTIFÍQUESE vía SAIMEX </w:t>
      </w:r>
      <w:r w:rsidRPr="00352E00">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D7A22A4" w14:textId="77777777" w:rsidR="00790429" w:rsidRPr="00352E00" w:rsidRDefault="00790429">
      <w:pPr>
        <w:spacing w:after="0" w:line="360" w:lineRule="auto"/>
        <w:ind w:right="49"/>
        <w:jc w:val="both"/>
        <w:rPr>
          <w:rFonts w:ascii="Palatino Linotype" w:eastAsia="Palatino Linotype" w:hAnsi="Palatino Linotype" w:cs="Palatino Linotype"/>
          <w:sz w:val="24"/>
          <w:szCs w:val="24"/>
        </w:rPr>
      </w:pPr>
    </w:p>
    <w:p w14:paraId="118FB9EF"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t>CUARTO.</w:t>
      </w:r>
      <w:r w:rsidRPr="00352E00">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DCBCD2" w14:textId="77777777" w:rsidR="00790429" w:rsidRPr="00352E00" w:rsidRDefault="00C6242A">
      <w:pPr>
        <w:spacing w:after="0" w:line="360" w:lineRule="auto"/>
        <w:ind w:right="49"/>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b/>
          <w:sz w:val="24"/>
          <w:szCs w:val="24"/>
        </w:rPr>
        <w:lastRenderedPageBreak/>
        <w:t>QUINTO. NOTIFÍQUESE vía SAIMEX</w:t>
      </w:r>
      <w:r w:rsidRPr="00352E00">
        <w:rPr>
          <w:rFonts w:ascii="Palatino Linotype" w:eastAsia="Palatino Linotype" w:hAnsi="Palatino Linotype" w:cs="Palatino Linotype"/>
          <w:sz w:val="24"/>
          <w:szCs w:val="24"/>
        </w:rPr>
        <w:t xml:space="preserve"> al </w:t>
      </w:r>
      <w:r w:rsidRPr="00352E00">
        <w:rPr>
          <w:rFonts w:ascii="Palatino Linotype" w:eastAsia="Palatino Linotype" w:hAnsi="Palatino Linotype" w:cs="Palatino Linotype"/>
          <w:b/>
          <w:sz w:val="24"/>
          <w:szCs w:val="24"/>
        </w:rPr>
        <w:t>RECURRENTE</w:t>
      </w:r>
      <w:r w:rsidRPr="00352E00">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C44AA92" w14:textId="77777777" w:rsidR="00790429" w:rsidRPr="00352E00" w:rsidRDefault="00790429">
      <w:pPr>
        <w:spacing w:after="0" w:line="360" w:lineRule="auto"/>
        <w:ind w:right="49"/>
        <w:jc w:val="both"/>
        <w:rPr>
          <w:rFonts w:ascii="Palatino Linotype" w:eastAsia="Palatino Linotype" w:hAnsi="Palatino Linotype" w:cs="Palatino Linotype"/>
          <w:sz w:val="24"/>
          <w:szCs w:val="24"/>
        </w:rPr>
      </w:pPr>
    </w:p>
    <w:p w14:paraId="11505432" w14:textId="77777777" w:rsidR="00790429" w:rsidRDefault="00C6242A">
      <w:pPr>
        <w:spacing w:after="0" w:line="360" w:lineRule="auto"/>
        <w:jc w:val="both"/>
        <w:rPr>
          <w:rFonts w:ascii="Palatino Linotype" w:eastAsia="Palatino Linotype" w:hAnsi="Palatino Linotype" w:cs="Palatino Linotype"/>
          <w:sz w:val="24"/>
          <w:szCs w:val="24"/>
        </w:rPr>
      </w:pPr>
      <w:r w:rsidRPr="00352E00">
        <w:rPr>
          <w:rFonts w:ascii="Palatino Linotype" w:eastAsia="Palatino Linotype" w:hAnsi="Palatino Linotype" w:cs="Palatino Linotype"/>
          <w:sz w:val="24"/>
          <w:szCs w:val="24"/>
        </w:rPr>
        <w:t>ASÍ LO RESUELVE, PORUNANIMIDAD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w:t>
      </w:r>
      <w:r w:rsidR="0015241E" w:rsidRPr="00352E00">
        <w:rPr>
          <w:rFonts w:ascii="Palatino Linotype" w:eastAsia="Palatino Linotype" w:hAnsi="Palatino Linotype" w:cs="Palatino Linotype"/>
          <w:sz w:val="24"/>
          <w:szCs w:val="24"/>
        </w:rPr>
        <w:t>RDINARIA CELEBRADA EL VEINTIDÓS</w:t>
      </w:r>
      <w:r w:rsidRPr="00352E00">
        <w:rPr>
          <w:rFonts w:ascii="Palatino Linotype" w:eastAsia="Palatino Linotype" w:hAnsi="Palatino Linotype" w:cs="Palatino Linotype"/>
          <w:sz w:val="24"/>
          <w:szCs w:val="24"/>
        </w:rPr>
        <w:t xml:space="preserve"> DE MARZO DE DOS MIL VEINTITRÉS, ANTE EL SECRETARIO TÉCNICO DEL PLENO ALEXIS TAPIA RAMÍREZ.</w:t>
      </w:r>
    </w:p>
    <w:p w14:paraId="51BABBA2" w14:textId="77777777" w:rsidR="00790429" w:rsidRDefault="00790429">
      <w:pPr>
        <w:spacing w:line="360" w:lineRule="auto"/>
        <w:ind w:right="49"/>
        <w:jc w:val="both"/>
        <w:rPr>
          <w:rFonts w:ascii="Palatino Linotype" w:eastAsia="Palatino Linotype" w:hAnsi="Palatino Linotype" w:cs="Palatino Linotype"/>
          <w:sz w:val="24"/>
          <w:szCs w:val="24"/>
        </w:rPr>
      </w:pPr>
    </w:p>
    <w:p w14:paraId="03BD1BE8" w14:textId="77777777" w:rsidR="00790429" w:rsidRDefault="00790429">
      <w:pPr>
        <w:spacing w:after="0" w:line="360" w:lineRule="auto"/>
        <w:jc w:val="both"/>
        <w:rPr>
          <w:rFonts w:ascii="Palatino Linotype" w:eastAsia="Palatino Linotype" w:hAnsi="Palatino Linotype" w:cs="Palatino Linotype"/>
          <w:sz w:val="24"/>
          <w:szCs w:val="24"/>
        </w:rPr>
      </w:pPr>
    </w:p>
    <w:p w14:paraId="08E455E5" w14:textId="77777777" w:rsidR="00790429" w:rsidRDefault="00790429">
      <w:pPr>
        <w:spacing w:after="0" w:line="360" w:lineRule="auto"/>
        <w:jc w:val="both"/>
        <w:rPr>
          <w:rFonts w:ascii="Palatino Linotype" w:eastAsia="Palatino Linotype" w:hAnsi="Palatino Linotype" w:cs="Palatino Linotype"/>
          <w:sz w:val="24"/>
          <w:szCs w:val="24"/>
        </w:rPr>
      </w:pPr>
    </w:p>
    <w:p w14:paraId="3ABFF806" w14:textId="77777777" w:rsidR="00790429" w:rsidRDefault="00790429">
      <w:pPr>
        <w:spacing w:after="0" w:line="360" w:lineRule="auto"/>
        <w:jc w:val="both"/>
        <w:rPr>
          <w:rFonts w:ascii="Palatino Linotype" w:eastAsia="Palatino Linotype" w:hAnsi="Palatino Linotype" w:cs="Palatino Linotype"/>
          <w:sz w:val="24"/>
          <w:szCs w:val="24"/>
        </w:rPr>
      </w:pPr>
    </w:p>
    <w:p w14:paraId="719AE31B" w14:textId="77777777" w:rsidR="00790429" w:rsidRDefault="00790429">
      <w:pPr>
        <w:spacing w:after="0" w:line="360" w:lineRule="auto"/>
        <w:jc w:val="both"/>
        <w:rPr>
          <w:rFonts w:ascii="Palatino Linotype" w:eastAsia="Palatino Linotype" w:hAnsi="Palatino Linotype" w:cs="Palatino Linotype"/>
          <w:sz w:val="24"/>
          <w:szCs w:val="24"/>
        </w:rPr>
      </w:pPr>
    </w:p>
    <w:p w14:paraId="5E077659" w14:textId="77777777" w:rsidR="00790429" w:rsidRDefault="00790429">
      <w:pPr>
        <w:spacing w:after="0" w:line="360" w:lineRule="auto"/>
        <w:jc w:val="both"/>
        <w:rPr>
          <w:rFonts w:ascii="Palatino Linotype" w:eastAsia="Palatino Linotype" w:hAnsi="Palatino Linotype" w:cs="Palatino Linotype"/>
          <w:color w:val="000000"/>
          <w:sz w:val="24"/>
          <w:szCs w:val="24"/>
        </w:rPr>
      </w:pPr>
    </w:p>
    <w:p w14:paraId="5F5411C4" w14:textId="77777777" w:rsidR="00790429" w:rsidRDefault="00C6242A">
      <w:pPr>
        <w:spacing w:after="0" w:line="360" w:lineRule="auto"/>
        <w:rPr>
          <w:rFonts w:ascii="Palatino Linotype" w:eastAsia="Palatino Linotype" w:hAnsi="Palatino Linotype" w:cs="Palatino Linotype"/>
          <w:b/>
          <w:sz w:val="28"/>
          <w:szCs w:val="28"/>
        </w:rPr>
      </w:pPr>
      <w:r>
        <w:br w:type="page"/>
      </w:r>
    </w:p>
    <w:p w14:paraId="373A7973" w14:textId="77777777" w:rsidR="00790429" w:rsidRDefault="00790429">
      <w:pPr>
        <w:spacing w:line="360" w:lineRule="auto"/>
        <w:jc w:val="both"/>
        <w:rPr>
          <w:rFonts w:ascii="Palatino Linotype" w:eastAsia="Palatino Linotype" w:hAnsi="Palatino Linotype" w:cs="Palatino Linotype"/>
          <w:sz w:val="24"/>
          <w:szCs w:val="24"/>
        </w:rPr>
      </w:pPr>
    </w:p>
    <w:sectPr w:rsidR="00790429">
      <w:headerReference w:type="default" r:id="rId21"/>
      <w:footerReference w:type="default" r:id="rId22"/>
      <w:headerReference w:type="first" r:id="rId23"/>
      <w:footerReference w:type="first" r:id="rId2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A50FE" w14:textId="77777777" w:rsidR="006C782A" w:rsidRDefault="006C782A">
      <w:pPr>
        <w:spacing w:after="0" w:line="240" w:lineRule="auto"/>
      </w:pPr>
      <w:r>
        <w:separator/>
      </w:r>
    </w:p>
  </w:endnote>
  <w:endnote w:type="continuationSeparator" w:id="0">
    <w:p w14:paraId="669C66FF" w14:textId="77777777" w:rsidR="006C782A" w:rsidRDefault="006C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7E85" w14:textId="77777777" w:rsidR="00B90F08" w:rsidRDefault="00B90F0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80046">
      <w:rPr>
        <w:rFonts w:ascii="Arial" w:eastAsia="Arial" w:hAnsi="Arial" w:cs="Arial"/>
        <w:b/>
        <w:noProof/>
        <w:color w:val="000000"/>
        <w:sz w:val="20"/>
        <w:szCs w:val="20"/>
      </w:rPr>
      <w:t>80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80046">
      <w:rPr>
        <w:rFonts w:ascii="Arial" w:eastAsia="Arial" w:hAnsi="Arial" w:cs="Arial"/>
        <w:b/>
        <w:noProof/>
        <w:color w:val="000000"/>
        <w:sz w:val="20"/>
        <w:szCs w:val="20"/>
      </w:rPr>
      <w:t>82</w:t>
    </w:r>
    <w:r>
      <w:rPr>
        <w:rFonts w:ascii="Arial" w:eastAsia="Arial" w:hAnsi="Arial" w:cs="Arial"/>
        <w:b/>
        <w:color w:val="000000"/>
        <w:sz w:val="20"/>
        <w:szCs w:val="20"/>
      </w:rPr>
      <w:fldChar w:fldCharType="end"/>
    </w:r>
  </w:p>
  <w:p w14:paraId="473A9ECA" w14:textId="77777777" w:rsidR="00B90F08" w:rsidRDefault="00B90F0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D7F9" w14:textId="77777777" w:rsidR="00B90F08" w:rsidRDefault="00B90F0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8004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80046">
      <w:rPr>
        <w:rFonts w:ascii="Arial" w:eastAsia="Arial" w:hAnsi="Arial" w:cs="Arial"/>
        <w:b/>
        <w:noProof/>
        <w:color w:val="000000"/>
        <w:sz w:val="20"/>
        <w:szCs w:val="20"/>
      </w:rPr>
      <w:t>82</w:t>
    </w:r>
    <w:r>
      <w:rPr>
        <w:rFonts w:ascii="Arial" w:eastAsia="Arial" w:hAnsi="Arial" w:cs="Arial"/>
        <w:b/>
        <w:color w:val="000000"/>
        <w:sz w:val="20"/>
        <w:szCs w:val="20"/>
      </w:rPr>
      <w:fldChar w:fldCharType="end"/>
    </w:r>
  </w:p>
  <w:p w14:paraId="4A1922E7" w14:textId="77777777" w:rsidR="00B90F08" w:rsidRDefault="00B90F0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1EE33" w14:textId="77777777" w:rsidR="006C782A" w:rsidRDefault="006C782A">
      <w:pPr>
        <w:spacing w:after="0" w:line="240" w:lineRule="auto"/>
      </w:pPr>
      <w:r>
        <w:separator/>
      </w:r>
    </w:p>
  </w:footnote>
  <w:footnote w:type="continuationSeparator" w:id="0">
    <w:p w14:paraId="489EA083" w14:textId="77777777" w:rsidR="006C782A" w:rsidRDefault="006C782A">
      <w:pPr>
        <w:spacing w:after="0" w:line="240" w:lineRule="auto"/>
      </w:pPr>
      <w:r>
        <w:continuationSeparator/>
      </w:r>
    </w:p>
  </w:footnote>
  <w:footnote w:id="1">
    <w:p w14:paraId="774A44EF" w14:textId="77777777" w:rsidR="00B90F08" w:rsidRDefault="00B90F0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77437404" w14:textId="77777777" w:rsidR="00B90F08" w:rsidRDefault="00B90F0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1C6AC92" w14:textId="77777777" w:rsidR="00B90F08" w:rsidRPr="0006274A" w:rsidRDefault="00B90F08" w:rsidP="00A317F2">
      <w:pPr>
        <w:pStyle w:val="Textonotapie"/>
        <w:jc w:val="both"/>
        <w:rPr>
          <w:rFonts w:ascii="Palatino Linotype" w:hAnsi="Palatino Linotype"/>
          <w:i/>
          <w:sz w:val="16"/>
          <w:szCs w:val="16"/>
        </w:rPr>
      </w:pPr>
      <w:r w:rsidRPr="0006274A">
        <w:rPr>
          <w:rStyle w:val="Refdenotaalpie"/>
          <w:rFonts w:ascii="Palatino Linotype" w:hAnsi="Palatino Linotype"/>
          <w:sz w:val="16"/>
          <w:szCs w:val="16"/>
        </w:rPr>
        <w:footnoteRef/>
      </w:r>
      <w:r w:rsidRPr="0006274A">
        <w:rPr>
          <w:rFonts w:ascii="Palatino Linotype" w:hAnsi="Palatino Linotype"/>
          <w:sz w:val="16"/>
          <w:szCs w:val="16"/>
        </w:rPr>
        <w:t xml:space="preserve"> </w:t>
      </w:r>
      <w:r w:rsidRPr="0006274A">
        <w:rPr>
          <w:rFonts w:ascii="Palatino Linotype" w:hAnsi="Palatino Linotype"/>
          <w:b/>
          <w:i/>
          <w:sz w:val="16"/>
          <w:szCs w:val="16"/>
        </w:rPr>
        <w:t>"INFORMACIÓN PÚBLICA. ES AQUELLA QUE SE ENCUENTRA EN POSESIÓN DE CUALQUIER AUTORIDAD, ENTIDAD, ÓRGANO Y ORGANISMO FEDERAL, ESTATAL Y MUNICIPAL, SIEMPRE QUE SE HAYA OBTENIDO POR CAUSA DEL EJERCICIO DE FUNCIONES DE DERECHO PÚBLICO.</w:t>
      </w:r>
      <w:r w:rsidRPr="0006274A">
        <w:rPr>
          <w:rFonts w:ascii="Palatino Linotype" w:hAnsi="Palatino Linotype"/>
          <w:i/>
          <w:sz w:val="16"/>
          <w:szCs w:val="16"/>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w:t>
      </w:r>
    </w:p>
  </w:footnote>
  <w:footnote w:id="4">
    <w:p w14:paraId="6DD74543" w14:textId="77777777" w:rsidR="00B90F08" w:rsidRDefault="00B90F0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276C" w14:textId="77777777" w:rsidR="00B90F08" w:rsidRDefault="00B90F08">
    <w:pPr>
      <w:pBdr>
        <w:top w:val="nil"/>
        <w:left w:val="nil"/>
        <w:bottom w:val="nil"/>
        <w:right w:val="nil"/>
        <w:between w:val="nil"/>
      </w:pBdr>
      <w:tabs>
        <w:tab w:val="center" w:pos="4419"/>
        <w:tab w:val="right" w:pos="8838"/>
      </w:tabs>
      <w:spacing w:after="0" w:line="240" w:lineRule="auto"/>
      <w:rPr>
        <w:color w:val="000000"/>
      </w:rPr>
    </w:pPr>
    <w:r>
      <w:t>|</w:t>
    </w:r>
    <w:r>
      <w:rPr>
        <w:noProof/>
      </w:rPr>
      <w:drawing>
        <wp:anchor distT="0" distB="0" distL="0" distR="0" simplePos="0" relativeHeight="251658240" behindDoc="1" locked="0" layoutInCell="1" hidden="0" allowOverlap="1" wp14:anchorId="4A9F2904" wp14:editId="56F54F60">
          <wp:simplePos x="0" y="0"/>
          <wp:positionH relativeFrom="column">
            <wp:posOffset>-857249</wp:posOffset>
          </wp:positionH>
          <wp:positionV relativeFrom="paragraph">
            <wp:posOffset>-86359</wp:posOffset>
          </wp:positionV>
          <wp:extent cx="7867650" cy="10133330"/>
          <wp:effectExtent l="0" t="0" r="0" b="0"/>
          <wp:wrapNone/>
          <wp:docPr id="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bl>
    <w:tblPr>
      <w:tblStyle w:val="a1"/>
      <w:tblW w:w="10302" w:type="dxa"/>
      <w:tblInd w:w="-1281" w:type="dxa"/>
      <w:tblLayout w:type="fixed"/>
      <w:tblLook w:val="0400" w:firstRow="0" w:lastRow="0" w:firstColumn="0" w:lastColumn="0" w:noHBand="0" w:noVBand="1"/>
    </w:tblPr>
    <w:tblGrid>
      <w:gridCol w:w="5660"/>
      <w:gridCol w:w="4642"/>
    </w:tblGrid>
    <w:tr w:rsidR="00B90F08" w14:paraId="35F81E69" w14:textId="77777777">
      <w:trPr>
        <w:trHeight w:val="260"/>
      </w:trPr>
      <w:tc>
        <w:tcPr>
          <w:tcW w:w="5660" w:type="dxa"/>
        </w:tcPr>
        <w:p w14:paraId="2C1D23E4" w14:textId="77777777" w:rsidR="00B90F08" w:rsidRDefault="00B90F0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74F6AA81" w14:textId="77777777" w:rsidR="00B90F08" w:rsidRDefault="00B90F0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12314/INFOEM/IP/RR/2022.</w:t>
          </w:r>
        </w:p>
      </w:tc>
    </w:tr>
    <w:tr w:rsidR="00B90F08" w14:paraId="368B14B2" w14:textId="77777777">
      <w:trPr>
        <w:trHeight w:val="224"/>
      </w:trPr>
      <w:tc>
        <w:tcPr>
          <w:tcW w:w="5660" w:type="dxa"/>
        </w:tcPr>
        <w:p w14:paraId="0AB36C41" w14:textId="77777777" w:rsidR="00B90F08" w:rsidRDefault="00B90F0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204C9F61" w14:textId="77777777" w:rsidR="00B90F08" w:rsidRDefault="00B90F08">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B90F08" w14:paraId="71F7EAF2" w14:textId="77777777">
      <w:trPr>
        <w:trHeight w:val="278"/>
      </w:trPr>
      <w:tc>
        <w:tcPr>
          <w:tcW w:w="5660" w:type="dxa"/>
        </w:tcPr>
        <w:p w14:paraId="10A5BCF2" w14:textId="77777777" w:rsidR="00B90F08" w:rsidRDefault="00B90F0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414E3FF1" w14:textId="77777777" w:rsidR="00B90F08" w:rsidRDefault="00B90F0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Sistema Municipal Para el Desarrollo Integral de la Familia de Toluca.</w:t>
          </w:r>
        </w:p>
      </w:tc>
    </w:tr>
    <w:tr w:rsidR="00B90F08" w14:paraId="3BF2BC3C" w14:textId="77777777">
      <w:trPr>
        <w:trHeight w:val="393"/>
      </w:trPr>
      <w:tc>
        <w:tcPr>
          <w:tcW w:w="5660" w:type="dxa"/>
        </w:tcPr>
        <w:p w14:paraId="4EFD436B" w14:textId="77777777" w:rsidR="00B90F08" w:rsidRDefault="00B90F0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6510434D" w14:textId="77777777" w:rsidR="00B90F08" w:rsidRDefault="00B90F0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A2C2CC6" w14:textId="77777777" w:rsidR="00B90F08" w:rsidRDefault="00B90F08">
    <w:pPr>
      <w:pBdr>
        <w:top w:val="nil"/>
        <w:left w:val="nil"/>
        <w:bottom w:val="nil"/>
        <w:right w:val="nil"/>
        <w:between w:val="nil"/>
      </w:pBdr>
      <w:tabs>
        <w:tab w:val="center" w:pos="4419"/>
        <w:tab w:val="right" w:pos="8838"/>
      </w:tabs>
      <w:spacing w:after="0" w:line="240" w:lineRule="auto"/>
      <w:rPr>
        <w:color w:val="000000"/>
      </w:rPr>
    </w:pPr>
  </w:p>
  <w:p w14:paraId="3BBEA61C" w14:textId="77777777" w:rsidR="00B90F08" w:rsidRDefault="00B90F0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65E0" w14:textId="77777777" w:rsidR="00B90F08" w:rsidRDefault="00B90F08">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302" w:type="dxa"/>
      <w:tblInd w:w="-1281" w:type="dxa"/>
      <w:tblLayout w:type="fixed"/>
      <w:tblLook w:val="0400" w:firstRow="0" w:lastRow="0" w:firstColumn="0" w:lastColumn="0" w:noHBand="0" w:noVBand="1"/>
    </w:tblPr>
    <w:tblGrid>
      <w:gridCol w:w="5660"/>
      <w:gridCol w:w="4642"/>
    </w:tblGrid>
    <w:tr w:rsidR="00B90F08" w14:paraId="6578AC81" w14:textId="77777777">
      <w:trPr>
        <w:trHeight w:val="260"/>
      </w:trPr>
      <w:tc>
        <w:tcPr>
          <w:tcW w:w="5660" w:type="dxa"/>
        </w:tcPr>
        <w:p w14:paraId="4ECD3949" w14:textId="77777777" w:rsidR="00B90F08" w:rsidRDefault="00B90F0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321B898D" w14:textId="77777777" w:rsidR="00B90F08" w:rsidRDefault="00B90F0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12314/INFOEM/IP/RR/2022.</w:t>
          </w:r>
        </w:p>
      </w:tc>
    </w:tr>
    <w:tr w:rsidR="00B90F08" w14:paraId="57F7B6FD" w14:textId="77777777">
      <w:trPr>
        <w:trHeight w:val="224"/>
      </w:trPr>
      <w:tc>
        <w:tcPr>
          <w:tcW w:w="5660" w:type="dxa"/>
        </w:tcPr>
        <w:p w14:paraId="617EB93D" w14:textId="77777777" w:rsidR="00B90F08" w:rsidRDefault="00B90F0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559533F9" w14:textId="12D60AA4" w:rsidR="00B90F08" w:rsidRDefault="00A11752">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 XXX XXXXXXXXXX XXXX XXXXXXXXXX</w:t>
          </w:r>
        </w:p>
      </w:tc>
    </w:tr>
    <w:tr w:rsidR="00B90F08" w14:paraId="3CD2E17F" w14:textId="77777777">
      <w:trPr>
        <w:trHeight w:val="278"/>
      </w:trPr>
      <w:tc>
        <w:tcPr>
          <w:tcW w:w="5660" w:type="dxa"/>
        </w:tcPr>
        <w:p w14:paraId="5533F874" w14:textId="77777777" w:rsidR="00B90F08" w:rsidRDefault="00B90F0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45CF4D3C" w14:textId="77777777" w:rsidR="00B90F08" w:rsidRDefault="00B90F0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Sistema Municipal Para el Desarrollo Integral de la Familia de Toluca.</w:t>
          </w:r>
        </w:p>
      </w:tc>
    </w:tr>
    <w:tr w:rsidR="00B90F08" w14:paraId="39B62468" w14:textId="77777777">
      <w:trPr>
        <w:trHeight w:val="393"/>
      </w:trPr>
      <w:tc>
        <w:tcPr>
          <w:tcW w:w="5660" w:type="dxa"/>
        </w:tcPr>
        <w:p w14:paraId="012191CB" w14:textId="77777777" w:rsidR="00B90F08" w:rsidRDefault="00B90F0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7FE2C540" w14:textId="77777777" w:rsidR="00B90F08" w:rsidRDefault="00B90F0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B9F8E6A" w14:textId="77777777" w:rsidR="00B90F08" w:rsidRDefault="00B90F0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1BF2F64F" wp14:editId="52E005C5">
          <wp:simplePos x="0" y="0"/>
          <wp:positionH relativeFrom="column">
            <wp:posOffset>-788669</wp:posOffset>
          </wp:positionH>
          <wp:positionV relativeFrom="paragraph">
            <wp:posOffset>-1718309</wp:posOffset>
          </wp:positionV>
          <wp:extent cx="7867650" cy="10133330"/>
          <wp:effectExtent l="0" t="0" r="0" b="0"/>
          <wp:wrapNone/>
          <wp:docPr id="10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421"/>
    <w:multiLevelType w:val="multilevel"/>
    <w:tmpl w:val="B734B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854299"/>
    <w:multiLevelType w:val="multilevel"/>
    <w:tmpl w:val="71B46DC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367739"/>
    <w:multiLevelType w:val="multilevel"/>
    <w:tmpl w:val="32A8B3F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9C2A5B"/>
    <w:multiLevelType w:val="multilevel"/>
    <w:tmpl w:val="5BF6553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429"/>
    <w:rsid w:val="000954E8"/>
    <w:rsid w:val="001205FE"/>
    <w:rsid w:val="0015241E"/>
    <w:rsid w:val="00352E00"/>
    <w:rsid w:val="003C1C05"/>
    <w:rsid w:val="0046784C"/>
    <w:rsid w:val="006C782A"/>
    <w:rsid w:val="006E5C2E"/>
    <w:rsid w:val="00780046"/>
    <w:rsid w:val="00790429"/>
    <w:rsid w:val="007B5272"/>
    <w:rsid w:val="007C0718"/>
    <w:rsid w:val="0082221C"/>
    <w:rsid w:val="00830C26"/>
    <w:rsid w:val="009F170E"/>
    <w:rsid w:val="00A11752"/>
    <w:rsid w:val="00A317F2"/>
    <w:rsid w:val="00B90F08"/>
    <w:rsid w:val="00C6242A"/>
    <w:rsid w:val="00D901E7"/>
    <w:rsid w:val="00F30F94"/>
    <w:rsid w:val="00F56946"/>
    <w:rsid w:val="00F904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65758"/>
  <w15:docId w15:val="{42F20026-1D3B-4E39-B15E-525FD293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37C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7C26"/>
  </w:style>
  <w:style w:type="paragraph" w:styleId="Piedepgina">
    <w:name w:val="footer"/>
    <w:basedOn w:val="Normal"/>
    <w:link w:val="PiedepginaCar"/>
    <w:uiPriority w:val="99"/>
    <w:unhideWhenUsed/>
    <w:rsid w:val="00537C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7C2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936DE"/>
    <w:pPr>
      <w:ind w:left="720"/>
      <w:contextualSpacing/>
    </w:pPr>
  </w:style>
  <w:style w:type="character" w:styleId="Hipervnculo">
    <w:name w:val="Hyperlink"/>
    <w:basedOn w:val="Fuentedeprrafopredeter"/>
    <w:uiPriority w:val="99"/>
    <w:unhideWhenUsed/>
    <w:rsid w:val="00AF25CC"/>
    <w:rPr>
      <w:color w:val="0563C1" w:themeColor="hyperlink"/>
      <w:u w:val="single"/>
    </w:rPr>
  </w:style>
  <w:style w:type="character" w:styleId="Hipervnculovisitado">
    <w:name w:val="FollowedHyperlink"/>
    <w:basedOn w:val="Fuentedeprrafopredeter"/>
    <w:uiPriority w:val="99"/>
    <w:semiHidden/>
    <w:unhideWhenUsed/>
    <w:rsid w:val="00364594"/>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6E42"/>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317F2"/>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317F2"/>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317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nografias.com/trabajos14/verific-servicios/verific-servicios.shtm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hyperlink" Target="https://ipomex.org.mx/ipo3/lgt/indice/DIFTOLUCA/art_92_xii/4.web?token=03AGdBq26sMW9Vh-Tf5h0MIp8XudMUocUj0jMFLTmeieIPljx3yy58UVV11yM2i-W2_JWl5yyMd2MtlaN7-bxR5sRO6qjZocHJdmWeBIgh_uD38ShzKYdMyTB-t40gYXt3qX18XrzYE5z6Ed_eWy7jSN0oVpfhsPonDwLMUhyYq3INCG2rhZ0MTrpjmDb1IXIsb8zn5kKG5U-snwzLgI9VC6yHSUcgSyTBfbEujaWVCXGZD8BIyJsQ4M_mwX4tMPzCjgdthIBBIESUhJMu5Caxm9q6xGmu75A3Z3J2aXKzsB3MVsnekxual5gku_739tY04mkcENMuKZkQ-8KBFPGdLG402XgaDa2J3YK3Rz0So4G4GmUuFkoBogRvEessiKE0eNdcWviz7-9NvJjmX4raWIn36KgR30MRAiok_WFADilpNnVMXCEmSow8ugxvGDmlAkYN-PRgCk6wDvXgoSTvhCiibkIGqYxwQ"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PolHxR0WBQrCMKNaATD1FMvwrA==">AMUW2mWkw+yKW+KXpHOl5+L0XP07AeJICiA8+D3+U2BhBoj2TmvkUZ+3c43MC5BxOZ6DXuiwFeLBMB0X0wwUvRc14zl8QVejpCzqJl3V8EZ5kBgPOGnwf7tuMDN2BKXmhYdNb4+whtJA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82</Pages>
  <Words>17428</Words>
  <Characters>95860</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MARICELA VILLAGOMEZ</cp:lastModifiedBy>
  <cp:revision>2</cp:revision>
  <cp:lastPrinted>2023-03-24T15:44:00Z</cp:lastPrinted>
  <dcterms:created xsi:type="dcterms:W3CDTF">2023-03-28T19:58:00Z</dcterms:created>
  <dcterms:modified xsi:type="dcterms:W3CDTF">2023-03-28T19:58:00Z</dcterms:modified>
</cp:coreProperties>
</file>