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5A617" w14:textId="77777777" w:rsidR="00FF35B6" w:rsidRDefault="00FF35B6" w:rsidP="006922F5">
      <w:pPr>
        <w:pBdr>
          <w:top w:val="nil"/>
          <w:left w:val="nil"/>
          <w:bottom w:val="nil"/>
          <w:right w:val="nil"/>
          <w:between w:val="nil"/>
        </w:pBdr>
        <w:contextualSpacing/>
        <w:rPr>
          <w:rFonts w:eastAsia="Palatino Linotype" w:cs="Palatino Linotype"/>
          <w:color w:val="000000"/>
          <w:szCs w:val="24"/>
        </w:rPr>
      </w:pPr>
    </w:p>
    <w:p w14:paraId="49AF2C0C" w14:textId="211D3EA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w:t>
      </w:r>
      <w:bookmarkStart w:id="0" w:name="_GoBack"/>
      <w:bookmarkEnd w:id="0"/>
      <w:r w:rsidRPr="006922F5">
        <w:rPr>
          <w:rFonts w:eastAsia="Palatino Linotype" w:cs="Palatino Linotype"/>
          <w:color w:val="000000"/>
          <w:szCs w:val="24"/>
        </w:rPr>
        <w:t xml:space="preserve">Metepec, Estado de </w:t>
      </w:r>
      <w:r w:rsidR="008B2951" w:rsidRPr="006922F5">
        <w:rPr>
          <w:rFonts w:eastAsia="Palatino Linotype" w:cs="Palatino Linotype"/>
          <w:color w:val="000000"/>
          <w:szCs w:val="24"/>
        </w:rPr>
        <w:t xml:space="preserve">México, </w:t>
      </w:r>
      <w:r w:rsidR="000D2E93">
        <w:rPr>
          <w:rFonts w:eastAsia="Palatino Linotype" w:cs="Palatino Linotype"/>
          <w:color w:val="000000"/>
          <w:szCs w:val="24"/>
        </w:rPr>
        <w:t xml:space="preserve">a </w:t>
      </w:r>
      <w:r w:rsidR="00171EC1">
        <w:rPr>
          <w:rFonts w:eastAsia="Palatino Linotype" w:cs="Palatino Linotype"/>
          <w:color w:val="000000"/>
          <w:szCs w:val="24"/>
        </w:rPr>
        <w:t xml:space="preserve">veinticuatro de mayo </w:t>
      </w:r>
      <w:r w:rsidR="006C7E69">
        <w:rPr>
          <w:rFonts w:eastAsia="Palatino Linotype" w:cs="Palatino Linotype"/>
          <w:color w:val="000000"/>
          <w:szCs w:val="24"/>
        </w:rPr>
        <w:t>de dos mil veintitrés</w:t>
      </w:r>
      <w:r w:rsidR="001C1BF4">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F09739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4E0E21">
        <w:rPr>
          <w:rFonts w:eastAsia="Palatino Linotype" w:cs="Palatino Linotype"/>
          <w:b/>
          <w:color w:val="000000"/>
          <w:szCs w:val="24"/>
        </w:rPr>
        <w:t>14415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 xml:space="preserve">r </w:t>
      </w:r>
      <w:r w:rsidR="004E0E21">
        <w:rPr>
          <w:rFonts w:eastAsia="Palatino Linotype" w:cs="Palatino Linotype"/>
          <w:b/>
          <w:bCs/>
          <w:color w:val="000000"/>
          <w:szCs w:val="24"/>
        </w:rPr>
        <w:t>una persona de manera anónima</w:t>
      </w:r>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w:t>
      </w:r>
      <w:r w:rsidR="00165CA1">
        <w:rPr>
          <w:rFonts w:eastAsia="Palatino Linotype" w:cs="Palatino Linotype"/>
          <w:color w:val="000000"/>
          <w:szCs w:val="24"/>
        </w:rPr>
        <w:t>e</w:t>
      </w:r>
      <w:r w:rsidR="00FF35B6">
        <w:rPr>
          <w:rFonts w:eastAsia="Palatino Linotype" w:cs="Palatino Linotype"/>
          <w:color w:val="000000"/>
          <w:szCs w:val="24"/>
        </w:rPr>
        <w:t>l</w:t>
      </w:r>
      <w:r w:rsidRPr="006922F5">
        <w:rPr>
          <w:rFonts w:eastAsia="Palatino Linotype" w:cs="Palatino Linotype"/>
          <w:color w:val="000000"/>
          <w:szCs w:val="24"/>
        </w:rPr>
        <w:t xml:space="preserve"> </w:t>
      </w:r>
      <w:r w:rsidR="00FF35B6">
        <w:rPr>
          <w:rFonts w:eastAsia="Palatino Linotype" w:cs="Palatino Linotype"/>
          <w:b/>
          <w:color w:val="000000"/>
          <w:szCs w:val="24"/>
        </w:rPr>
        <w:t>Ayuntamiento de T</w:t>
      </w:r>
      <w:r w:rsidR="00305E02">
        <w:rPr>
          <w:rFonts w:eastAsia="Palatino Linotype" w:cs="Palatino Linotype"/>
          <w:b/>
          <w:color w:val="000000"/>
          <w:szCs w:val="24"/>
        </w:rPr>
        <w:t>oluca</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2E527E2D"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6A4E66">
        <w:rPr>
          <w:rFonts w:eastAsia="Palatino Linotype" w:cs="Palatino Linotype"/>
          <w:color w:val="000000"/>
          <w:szCs w:val="24"/>
        </w:rPr>
        <w:t>dos de agosto</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347383" w:rsidRPr="00347383">
        <w:rPr>
          <w:rFonts w:eastAsia="Palatino Linotype" w:cs="Palatino Linotype"/>
          <w:b/>
          <w:bCs/>
          <w:color w:val="000000"/>
          <w:szCs w:val="24"/>
        </w:rPr>
        <w:t>01691/TOLUCA/IP/2022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6207B7A3" w:rsidR="00A970D5" w:rsidRPr="006922F5" w:rsidRDefault="00A970D5" w:rsidP="006922F5">
      <w:pPr>
        <w:pStyle w:val="Fundamentos"/>
      </w:pPr>
      <w:r w:rsidRPr="006922F5">
        <w:t>“</w:t>
      </w:r>
      <w:r w:rsidR="009310B4" w:rsidRPr="009310B4">
        <w:t>Solicito por este medio todos los oficios firmados por el director de Gobierno, director de medio ambiente y el director de servicios públicos correspondiente al periodo de febrero de 2022 a la fecha.</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Pr="00EE306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58C36B2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9310B4">
        <w:rPr>
          <w:rFonts w:eastAsia="Palatino Linotype" w:cs="Palatino Linotype"/>
          <w:color w:val="000000"/>
          <w:szCs w:val="24"/>
        </w:rPr>
        <w:t xml:space="preserve"> primero de septiembre</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7C44261" w14:textId="77777777" w:rsidR="009310B4" w:rsidRDefault="00A970D5" w:rsidP="009310B4">
      <w:pPr>
        <w:pStyle w:val="Fundamentos"/>
      </w:pPr>
      <w:r w:rsidRPr="0037112D">
        <w:t>“</w:t>
      </w:r>
      <w:r w:rsidR="009310B4">
        <w:t>En respuesta a la solicitud recibida, nos permitimos hacer de su conocimiento que con fundamento en el artículo 53, Fracciones: II, V y VI de la Ley de Transparencia y Acceso a la Información Pública del Estado de México y Municipios, le contestamos que:</w:t>
      </w:r>
    </w:p>
    <w:p w14:paraId="386FD668" w14:textId="77777777" w:rsidR="009310B4" w:rsidRDefault="009310B4" w:rsidP="009310B4">
      <w:pPr>
        <w:pStyle w:val="Fundamentos"/>
      </w:pPr>
    </w:p>
    <w:p w14:paraId="3F3377E7" w14:textId="77777777" w:rsidR="009310B4" w:rsidRDefault="009310B4" w:rsidP="009310B4">
      <w:pPr>
        <w:pStyle w:val="Fundamentos"/>
      </w:pPr>
      <w:r>
        <w:t xml:space="preserve">En atención a la solicitud con folio 01691/TOLUCA/IP/2022, me permito adjuntar al presente la respuesta correspondiente </w:t>
      </w:r>
      <w:proofErr w:type="spellStart"/>
      <w:r>
        <w:t>yanexos</w:t>
      </w:r>
      <w:proofErr w:type="spellEnd"/>
      <w:r>
        <w:t>. Sin más por el momento, reciba un saludo.</w:t>
      </w:r>
    </w:p>
    <w:p w14:paraId="348CC34B" w14:textId="77777777" w:rsidR="009310B4" w:rsidRDefault="009310B4" w:rsidP="009310B4">
      <w:pPr>
        <w:pStyle w:val="Fundamentos"/>
      </w:pPr>
    </w:p>
    <w:p w14:paraId="348BABB7" w14:textId="77777777" w:rsidR="009310B4" w:rsidRDefault="009310B4" w:rsidP="009310B4">
      <w:pPr>
        <w:pStyle w:val="Fundamentos"/>
      </w:pPr>
      <w:r>
        <w:t>ATENTAMENTE</w:t>
      </w:r>
    </w:p>
    <w:p w14:paraId="3FE4A9EF" w14:textId="6D475A4D" w:rsidR="00A970D5" w:rsidRPr="00404754" w:rsidRDefault="009310B4" w:rsidP="009310B4">
      <w:pPr>
        <w:pStyle w:val="Fundamentos"/>
        <w:rPr>
          <w:lang w:val="es-MX"/>
        </w:rPr>
      </w:pPr>
      <w:r>
        <w:t>Lic. Norma Sofía Pérez Martínez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5A0F138" w:rsidR="0037112D" w:rsidRPr="0037112D" w:rsidRDefault="0037112D" w:rsidP="009310B4">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165CA1">
        <w:rPr>
          <w:rFonts w:eastAsia="Palatino Linotype" w:cs="Palatino Linotype"/>
          <w:color w:val="000000"/>
          <w:szCs w:val="24"/>
        </w:rPr>
        <w:t xml:space="preserve">adjuntó a su respuesta </w:t>
      </w:r>
      <w:r w:rsidR="009310B4">
        <w:rPr>
          <w:rFonts w:eastAsia="Palatino Linotype" w:cs="Palatino Linotype"/>
          <w:color w:val="000000"/>
          <w:szCs w:val="24"/>
        </w:rPr>
        <w:t>los</w:t>
      </w:r>
      <w:r w:rsidR="00165CA1">
        <w:rPr>
          <w:rFonts w:eastAsia="Palatino Linotype" w:cs="Palatino Linotype"/>
          <w:color w:val="000000"/>
          <w:szCs w:val="24"/>
        </w:rPr>
        <w:t xml:space="preserve"> documento</w:t>
      </w:r>
      <w:r w:rsidR="009310B4">
        <w:rPr>
          <w:rFonts w:eastAsia="Palatino Linotype" w:cs="Palatino Linotype"/>
          <w:color w:val="000000"/>
          <w:szCs w:val="24"/>
        </w:rPr>
        <w:t>s</w:t>
      </w:r>
      <w:r w:rsidR="00165CA1">
        <w:rPr>
          <w:rFonts w:eastAsia="Palatino Linotype" w:cs="Palatino Linotype"/>
          <w:color w:val="000000"/>
          <w:szCs w:val="24"/>
        </w:rPr>
        <w:t xml:space="preserve"> denominad</w:t>
      </w:r>
      <w:r w:rsidR="009310B4">
        <w:rPr>
          <w:rFonts w:eastAsia="Palatino Linotype" w:cs="Palatino Linotype"/>
          <w:color w:val="000000"/>
          <w:szCs w:val="24"/>
        </w:rPr>
        <w:t xml:space="preserve">os </w:t>
      </w:r>
      <w:r w:rsidR="009310B4">
        <w:rPr>
          <w:rFonts w:eastAsia="Palatino Linotype" w:cs="Palatino Linotype"/>
          <w:b/>
          <w:bCs/>
          <w:color w:val="000000"/>
          <w:szCs w:val="24"/>
        </w:rPr>
        <w:t>“</w:t>
      </w:r>
      <w:r w:rsidR="009310B4" w:rsidRPr="009310B4">
        <w:rPr>
          <w:rFonts w:eastAsia="Palatino Linotype" w:cs="Palatino Linotype"/>
          <w:b/>
          <w:bCs/>
          <w:color w:val="000000"/>
          <w:szCs w:val="24"/>
        </w:rPr>
        <w:t>Respuesta 01691_2022.pdf</w:t>
      </w:r>
      <w:r w:rsidR="009310B4">
        <w:rPr>
          <w:rFonts w:eastAsia="Palatino Linotype" w:cs="Palatino Linotype"/>
          <w:b/>
          <w:bCs/>
          <w:color w:val="000000"/>
          <w:szCs w:val="24"/>
        </w:rPr>
        <w:t>”</w:t>
      </w:r>
      <w:r w:rsidR="009310B4" w:rsidRPr="009310B4">
        <w:rPr>
          <w:rFonts w:eastAsia="Palatino Linotype" w:cs="Palatino Linotype"/>
          <w:color w:val="000000"/>
          <w:szCs w:val="24"/>
        </w:rPr>
        <w:t>,</w:t>
      </w:r>
      <w:r w:rsidRPr="009310B4">
        <w:rPr>
          <w:rFonts w:eastAsia="Palatino Linotype" w:cs="Palatino Linotype"/>
          <w:color w:val="000000"/>
          <w:szCs w:val="24"/>
        </w:rPr>
        <w:t xml:space="preserve"> </w:t>
      </w:r>
      <w:r>
        <w:rPr>
          <w:rFonts w:eastAsia="Palatino Linotype" w:cs="Palatino Linotype"/>
          <w:b/>
          <w:bCs/>
          <w:color w:val="000000"/>
          <w:szCs w:val="24"/>
        </w:rPr>
        <w:t>“</w:t>
      </w:r>
      <w:r w:rsidR="009310B4" w:rsidRPr="009310B4">
        <w:rPr>
          <w:rFonts w:eastAsia="Palatino Linotype" w:cs="Palatino Linotype"/>
          <w:b/>
          <w:bCs/>
          <w:color w:val="000000"/>
          <w:szCs w:val="24"/>
        </w:rPr>
        <w:t>Oficios.pdf</w:t>
      </w:r>
      <w:r w:rsidR="009310B4">
        <w:rPr>
          <w:rFonts w:eastAsia="Palatino Linotype" w:cs="Palatino Linotype"/>
          <w:b/>
          <w:bCs/>
          <w:color w:val="000000"/>
          <w:szCs w:val="24"/>
        </w:rPr>
        <w:t>”</w:t>
      </w:r>
      <w:r w:rsidR="009310B4">
        <w:rPr>
          <w:rFonts w:eastAsia="Palatino Linotype" w:cs="Palatino Linotype"/>
          <w:color w:val="000000"/>
          <w:szCs w:val="24"/>
        </w:rPr>
        <w:t xml:space="preserve">, </w:t>
      </w:r>
      <w:r w:rsidR="00A776D9">
        <w:rPr>
          <w:rFonts w:eastAsia="Palatino Linotype" w:cs="Palatino Linotype"/>
          <w:b/>
          <w:bCs/>
          <w:color w:val="000000"/>
          <w:szCs w:val="24"/>
        </w:rPr>
        <w:t>“A</w:t>
      </w:r>
      <w:r w:rsidR="009310B4" w:rsidRPr="009310B4">
        <w:rPr>
          <w:rFonts w:eastAsia="Palatino Linotype" w:cs="Palatino Linotype"/>
          <w:b/>
          <w:bCs/>
          <w:color w:val="000000"/>
          <w:szCs w:val="24"/>
        </w:rPr>
        <w:t>cta Cuadringentésima Octogésima Segunda Sesión Extraordinaria.pdf</w:t>
      </w:r>
      <w:r w:rsidR="009310B4">
        <w:rPr>
          <w:rFonts w:eastAsia="Palatino Linotype" w:cs="Palatino Linotype"/>
          <w:b/>
          <w:bCs/>
          <w:color w:val="000000"/>
          <w:szCs w:val="24"/>
        </w:rPr>
        <w:t>”</w:t>
      </w:r>
      <w:r w:rsidR="009310B4" w:rsidRPr="009310B4">
        <w:rPr>
          <w:rFonts w:eastAsia="Palatino Linotype" w:cs="Palatino Linotype"/>
          <w:color w:val="000000"/>
          <w:szCs w:val="24"/>
        </w:rPr>
        <w:t xml:space="preserve"> y</w:t>
      </w:r>
      <w:r w:rsidR="009310B4">
        <w:rPr>
          <w:rFonts w:eastAsia="Palatino Linotype" w:cs="Palatino Linotype"/>
          <w:b/>
          <w:bCs/>
          <w:color w:val="000000"/>
          <w:szCs w:val="24"/>
        </w:rPr>
        <w:t xml:space="preserve"> </w:t>
      </w:r>
      <w:r w:rsidR="00A776D9">
        <w:rPr>
          <w:rFonts w:eastAsia="Palatino Linotype" w:cs="Palatino Linotype"/>
          <w:b/>
          <w:bCs/>
          <w:color w:val="000000"/>
          <w:szCs w:val="24"/>
        </w:rPr>
        <w:t>“</w:t>
      </w:r>
      <w:r w:rsidR="009310B4" w:rsidRPr="009310B4">
        <w:rPr>
          <w:rFonts w:eastAsia="Palatino Linotype" w:cs="Palatino Linotype"/>
          <w:b/>
          <w:bCs/>
          <w:color w:val="000000"/>
          <w:szCs w:val="24"/>
        </w:rPr>
        <w:t>Orden de pago solicitud 1691_2022.pd</w:t>
      </w:r>
      <w:r w:rsidR="00A776D9">
        <w:rPr>
          <w:rFonts w:eastAsia="Palatino Linotype" w:cs="Palatino Linotype"/>
          <w:b/>
          <w:bCs/>
          <w:color w:val="000000"/>
          <w:szCs w:val="24"/>
        </w:rPr>
        <w:t>f”</w:t>
      </w:r>
      <w:r>
        <w:rPr>
          <w:rFonts w:eastAsia="Palatino Linotype" w:cs="Palatino Linotype"/>
          <w:color w:val="000000"/>
          <w:szCs w:val="24"/>
        </w:rPr>
        <w:t xml:space="preserve">, </w:t>
      </w:r>
      <w:r w:rsidR="009310B4">
        <w:rPr>
          <w:rFonts w:eastAsia="Palatino Linotype" w:cs="Palatino Linotype"/>
          <w:color w:val="000000"/>
          <w:szCs w:val="24"/>
        </w:rPr>
        <w:t>los cuales</w:t>
      </w:r>
      <w:r w:rsidR="00165CA1">
        <w:rPr>
          <w:rFonts w:eastAsia="Palatino Linotype" w:cs="Palatino Linotype"/>
          <w:color w:val="000000"/>
          <w:szCs w:val="24"/>
        </w:rPr>
        <w:t xml:space="preserve"> no se reproduce</w:t>
      </w:r>
      <w:r w:rsidR="009310B4">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ECB5C6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9310B4">
        <w:rPr>
          <w:rFonts w:eastAsia="Palatino Linotype" w:cs="Palatino Linotype"/>
          <w:color w:val="000000"/>
          <w:szCs w:val="24"/>
        </w:rPr>
        <w:t>siete de septiembre</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165CA1">
        <w:rPr>
          <w:rFonts w:eastAsia="Palatino Linotype" w:cs="Palatino Linotype"/>
          <w:b/>
          <w:color w:val="000000"/>
          <w:szCs w:val="24"/>
        </w:rPr>
        <w:t>1</w:t>
      </w:r>
      <w:r w:rsidR="009310B4">
        <w:rPr>
          <w:rFonts w:eastAsia="Palatino Linotype" w:cs="Palatino Linotype"/>
          <w:b/>
          <w:color w:val="000000"/>
          <w:szCs w:val="24"/>
        </w:rPr>
        <w:t>4415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75794CB0" w:rsidR="00A970D5" w:rsidRPr="006922F5" w:rsidRDefault="00A970D5" w:rsidP="006922F5">
      <w:pPr>
        <w:pStyle w:val="Fundamentos"/>
        <w:rPr>
          <w:b/>
        </w:rPr>
      </w:pPr>
      <w:r w:rsidRPr="006922F5">
        <w:t>“</w:t>
      </w:r>
      <w:r w:rsidR="009310B4" w:rsidRPr="009310B4">
        <w:t>Están negándome la información solicitada y me piden pagar por un cd para entregar la información.</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26898AD7" w:rsidR="00A970D5" w:rsidRPr="006922F5" w:rsidRDefault="00A970D5" w:rsidP="006922F5">
      <w:pPr>
        <w:pStyle w:val="Fundamentos"/>
      </w:pPr>
      <w:r w:rsidRPr="006922F5">
        <w:t>“</w:t>
      </w:r>
      <w:r w:rsidR="00A74820" w:rsidRPr="00A74820">
        <w:t>negativa a la información solicitada.</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4318824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A74820">
        <w:rPr>
          <w:rFonts w:eastAsia="Palatino Linotype" w:cs="Palatino Linotype"/>
          <w:color w:val="000000"/>
          <w:szCs w:val="24"/>
        </w:rPr>
        <w:t>doce de septiembre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134297B7" w14:textId="0BE780CC" w:rsidR="00EB47A3" w:rsidRPr="006F65AC" w:rsidRDefault="000F73AB" w:rsidP="00EB47A3">
      <w:pPr>
        <w:pBdr>
          <w:top w:val="nil"/>
          <w:left w:val="nil"/>
          <w:bottom w:val="nil"/>
          <w:right w:val="nil"/>
          <w:between w:val="nil"/>
        </w:pBdr>
        <w:contextualSpacing/>
        <w:rPr>
          <w:rFonts w:eastAsia="Palatino Linotype" w:cs="Palatino Linotype"/>
          <w:color w:val="000000"/>
          <w:szCs w:val="24"/>
        </w:rPr>
      </w:pPr>
      <w:r w:rsidRPr="0055281F">
        <w:rPr>
          <w:rFonts w:eastAsia="Palatino Linotype" w:cs="Palatino Linotype"/>
          <w:color w:val="000000"/>
          <w:szCs w:val="24"/>
        </w:rPr>
        <w:t xml:space="preserve">Una vez abierta la etapa de instrucción, se observa que en fecha </w:t>
      </w:r>
      <w:r w:rsidR="00D72FE7">
        <w:rPr>
          <w:rFonts w:eastAsia="Palatino Linotype" w:cs="Palatino Linotype"/>
          <w:color w:val="000000"/>
          <w:szCs w:val="24"/>
        </w:rPr>
        <w:t xml:space="preserve">veintidós y </w:t>
      </w:r>
      <w:bookmarkStart w:id="1" w:name="OLE_LINK1"/>
      <w:r w:rsidRPr="0055281F">
        <w:rPr>
          <w:rFonts w:eastAsia="Palatino Linotype" w:cs="Palatino Linotype"/>
          <w:color w:val="000000"/>
          <w:szCs w:val="24"/>
        </w:rPr>
        <w:t>veint</w:t>
      </w:r>
      <w:r w:rsidR="00D72FE7">
        <w:rPr>
          <w:rFonts w:eastAsia="Palatino Linotype" w:cs="Palatino Linotype"/>
          <w:color w:val="000000"/>
          <w:szCs w:val="24"/>
        </w:rPr>
        <w:t>itrés de septiembre</w:t>
      </w:r>
      <w:r w:rsidRPr="0055281F">
        <w:rPr>
          <w:rFonts w:eastAsia="Palatino Linotype" w:cs="Palatino Linotype"/>
          <w:color w:val="000000"/>
          <w:szCs w:val="24"/>
        </w:rPr>
        <w:t xml:space="preserve"> de dos mil veintidós</w:t>
      </w:r>
      <w:bookmarkEnd w:id="1"/>
      <w:r w:rsidRPr="0055281F">
        <w:rPr>
          <w:rFonts w:eastAsia="Palatino Linotype" w:cs="Palatino Linotype"/>
          <w:color w:val="000000"/>
          <w:szCs w:val="24"/>
        </w:rPr>
        <w:t xml:space="preserve">, el Sujeto Obligado rindió su Informe Justificado, consistente en </w:t>
      </w:r>
      <w:r w:rsidR="00D72FE7">
        <w:rPr>
          <w:rFonts w:eastAsia="Palatino Linotype" w:cs="Palatino Linotype"/>
          <w:color w:val="000000"/>
          <w:szCs w:val="24"/>
        </w:rPr>
        <w:t>los</w:t>
      </w:r>
      <w:r w:rsidRPr="0055281F">
        <w:rPr>
          <w:rFonts w:eastAsia="Palatino Linotype" w:cs="Palatino Linotype"/>
          <w:color w:val="000000"/>
          <w:szCs w:val="24"/>
        </w:rPr>
        <w:t xml:space="preserve"> documento</w:t>
      </w:r>
      <w:r w:rsidR="00D72FE7">
        <w:rPr>
          <w:rFonts w:eastAsia="Palatino Linotype" w:cs="Palatino Linotype"/>
          <w:color w:val="000000"/>
          <w:szCs w:val="24"/>
        </w:rPr>
        <w:t>s</w:t>
      </w:r>
      <w:r w:rsidRPr="0055281F">
        <w:rPr>
          <w:rFonts w:eastAsia="Palatino Linotype" w:cs="Palatino Linotype"/>
          <w:color w:val="000000"/>
          <w:szCs w:val="24"/>
        </w:rPr>
        <w:t xml:space="preserve"> denominado</w:t>
      </w:r>
      <w:r w:rsidR="00D72FE7">
        <w:rPr>
          <w:rFonts w:eastAsia="Palatino Linotype" w:cs="Palatino Linotype"/>
          <w:color w:val="000000"/>
          <w:szCs w:val="24"/>
        </w:rPr>
        <w:t>s</w:t>
      </w:r>
      <w:r w:rsidRPr="0055281F">
        <w:rPr>
          <w:rFonts w:eastAsia="Palatino Linotype" w:cs="Palatino Linotype"/>
          <w:color w:val="000000"/>
          <w:szCs w:val="24"/>
        </w:rPr>
        <w:t xml:space="preserve"> </w:t>
      </w:r>
      <w:r w:rsidRPr="0055281F">
        <w:rPr>
          <w:rFonts w:eastAsia="Palatino Linotype" w:cs="Palatino Linotype"/>
          <w:b/>
          <w:bCs/>
          <w:color w:val="000000"/>
          <w:szCs w:val="24"/>
        </w:rPr>
        <w:t>“</w:t>
      </w:r>
      <w:r w:rsidR="00D72FE7">
        <w:rPr>
          <w:rFonts w:eastAsia="Palatino Linotype" w:cs="Palatino Linotype"/>
          <w:b/>
          <w:bCs/>
          <w:color w:val="000000"/>
          <w:szCs w:val="24"/>
        </w:rPr>
        <w:t>Informe Justificado 14415-.pdf”</w:t>
      </w:r>
      <w:r w:rsidR="00D72FE7" w:rsidRPr="00D72FE7">
        <w:rPr>
          <w:rFonts w:eastAsia="Palatino Linotype" w:cs="Palatino Linotype"/>
          <w:color w:val="000000"/>
          <w:szCs w:val="24"/>
        </w:rPr>
        <w:t xml:space="preserve"> y</w:t>
      </w:r>
      <w:r w:rsidR="00D72FE7">
        <w:rPr>
          <w:rFonts w:eastAsia="Palatino Linotype" w:cs="Palatino Linotype"/>
          <w:b/>
          <w:bCs/>
          <w:color w:val="000000"/>
          <w:szCs w:val="24"/>
        </w:rPr>
        <w:t xml:space="preserve"> “RR 14415</w:t>
      </w:r>
      <w:r w:rsidRPr="0055281F">
        <w:rPr>
          <w:rFonts w:eastAsia="Palatino Linotype" w:cs="Palatino Linotype"/>
          <w:b/>
          <w:bCs/>
          <w:color w:val="000000"/>
          <w:szCs w:val="24"/>
        </w:rPr>
        <w:t>.pdf”</w:t>
      </w:r>
      <w:r w:rsidRPr="0055281F">
        <w:rPr>
          <w:rFonts w:eastAsia="Palatino Linotype" w:cs="Palatino Linotype"/>
          <w:color w:val="000000"/>
          <w:szCs w:val="24"/>
        </w:rPr>
        <w:t>. Dicho</w:t>
      </w:r>
      <w:r w:rsidR="00D72FE7">
        <w:rPr>
          <w:rFonts w:eastAsia="Palatino Linotype" w:cs="Palatino Linotype"/>
          <w:color w:val="000000"/>
          <w:szCs w:val="24"/>
        </w:rPr>
        <w:t>s</w:t>
      </w:r>
      <w:r w:rsidRPr="0055281F">
        <w:rPr>
          <w:rFonts w:eastAsia="Palatino Linotype" w:cs="Palatino Linotype"/>
          <w:color w:val="000000"/>
          <w:szCs w:val="24"/>
        </w:rPr>
        <w:t xml:space="preserve"> documento</w:t>
      </w:r>
      <w:r w:rsidR="00D72FE7">
        <w:rPr>
          <w:rFonts w:eastAsia="Palatino Linotype" w:cs="Palatino Linotype"/>
          <w:color w:val="000000"/>
          <w:szCs w:val="24"/>
        </w:rPr>
        <w:t>s</w:t>
      </w:r>
      <w:r w:rsidRPr="0055281F">
        <w:rPr>
          <w:rFonts w:eastAsia="Palatino Linotype" w:cs="Palatino Linotype"/>
          <w:color w:val="000000"/>
          <w:szCs w:val="24"/>
        </w:rPr>
        <w:t xml:space="preserve"> fue</w:t>
      </w:r>
      <w:r w:rsidR="00D72FE7">
        <w:rPr>
          <w:rFonts w:eastAsia="Palatino Linotype" w:cs="Palatino Linotype"/>
          <w:color w:val="000000"/>
          <w:szCs w:val="24"/>
        </w:rPr>
        <w:t>ron</w:t>
      </w:r>
      <w:r w:rsidRPr="0055281F">
        <w:rPr>
          <w:rFonts w:eastAsia="Palatino Linotype" w:cs="Palatino Linotype"/>
          <w:color w:val="000000"/>
          <w:szCs w:val="24"/>
        </w:rPr>
        <w:t xml:space="preserve"> puesto</w:t>
      </w:r>
      <w:r w:rsidR="00D72FE7">
        <w:rPr>
          <w:rFonts w:eastAsia="Palatino Linotype" w:cs="Palatino Linotype"/>
          <w:color w:val="000000"/>
          <w:szCs w:val="24"/>
        </w:rPr>
        <w:t>s</w:t>
      </w:r>
      <w:r w:rsidRPr="0055281F">
        <w:rPr>
          <w:rFonts w:eastAsia="Palatino Linotype" w:cs="Palatino Linotype"/>
          <w:color w:val="000000"/>
          <w:szCs w:val="24"/>
        </w:rPr>
        <w:t xml:space="preserve"> a la vista del Recurrente mediante acuerdo de fecha </w:t>
      </w:r>
      <w:r w:rsidR="00D72FE7" w:rsidRPr="0055281F">
        <w:rPr>
          <w:rFonts w:eastAsia="Palatino Linotype" w:cs="Palatino Linotype"/>
          <w:color w:val="000000"/>
          <w:szCs w:val="24"/>
        </w:rPr>
        <w:t>veint</w:t>
      </w:r>
      <w:r w:rsidR="00D72FE7">
        <w:rPr>
          <w:rFonts w:eastAsia="Palatino Linotype" w:cs="Palatino Linotype"/>
          <w:color w:val="000000"/>
          <w:szCs w:val="24"/>
        </w:rPr>
        <w:t>itrés de septiembre</w:t>
      </w:r>
      <w:r w:rsidR="00D72FE7" w:rsidRPr="0055281F">
        <w:rPr>
          <w:rFonts w:eastAsia="Palatino Linotype" w:cs="Palatino Linotype"/>
          <w:color w:val="000000"/>
          <w:szCs w:val="24"/>
        </w:rPr>
        <w:t xml:space="preserve"> de dos mil veintidós</w:t>
      </w:r>
      <w:r w:rsidRPr="0055281F">
        <w:rPr>
          <w:rFonts w:eastAsia="Palatino Linotype" w:cs="Palatino Linotype"/>
          <w:color w:val="000000"/>
          <w:szCs w:val="24"/>
        </w:rPr>
        <w:t xml:space="preserve">,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w:t>
      </w:r>
      <w:r w:rsidRPr="0055281F">
        <w:rPr>
          <w:rFonts w:eastAsia="Palatino Linotype" w:cs="Palatino Linotype"/>
          <w:color w:val="000000"/>
          <w:szCs w:val="24"/>
        </w:rPr>
        <w:lastRenderedPageBreak/>
        <w:t>conviniera, del mismo modo, no realizó pronunciamiento alguno respecto del Informe Justificado del Sujeto Obligado. El contenido de</w:t>
      </w:r>
      <w:r w:rsidR="00D72FE7">
        <w:rPr>
          <w:rFonts w:eastAsia="Palatino Linotype" w:cs="Palatino Linotype"/>
          <w:color w:val="000000"/>
          <w:szCs w:val="24"/>
        </w:rPr>
        <w:t xml:space="preserve"> </w:t>
      </w:r>
      <w:r w:rsidRPr="0055281F">
        <w:rPr>
          <w:rFonts w:eastAsia="Palatino Linotype" w:cs="Palatino Linotype"/>
          <w:color w:val="000000"/>
          <w:szCs w:val="24"/>
        </w:rPr>
        <w:t>l</w:t>
      </w:r>
      <w:r w:rsidR="00D72FE7">
        <w:rPr>
          <w:rFonts w:eastAsia="Palatino Linotype" w:cs="Palatino Linotype"/>
          <w:color w:val="000000"/>
          <w:szCs w:val="24"/>
        </w:rPr>
        <w:t>os</w:t>
      </w:r>
      <w:r w:rsidRPr="0055281F">
        <w:rPr>
          <w:rFonts w:eastAsia="Palatino Linotype" w:cs="Palatino Linotype"/>
          <w:color w:val="000000"/>
          <w:szCs w:val="24"/>
        </w:rPr>
        <w:t xml:space="preserve"> documento</w:t>
      </w:r>
      <w:r w:rsidR="00D72FE7">
        <w:rPr>
          <w:rFonts w:eastAsia="Palatino Linotype" w:cs="Palatino Linotype"/>
          <w:color w:val="000000"/>
          <w:szCs w:val="24"/>
        </w:rPr>
        <w:t>s</w:t>
      </w:r>
      <w:r w:rsidRPr="0055281F">
        <w:rPr>
          <w:rFonts w:eastAsia="Palatino Linotype" w:cs="Palatino Linotype"/>
          <w:color w:val="000000"/>
          <w:szCs w:val="24"/>
        </w:rPr>
        <w:t xml:space="preserve"> referido</w:t>
      </w:r>
      <w:r w:rsidR="00D72FE7">
        <w:rPr>
          <w:rFonts w:eastAsia="Palatino Linotype" w:cs="Palatino Linotype"/>
          <w:color w:val="000000"/>
          <w:szCs w:val="24"/>
        </w:rPr>
        <w:t>s</w:t>
      </w:r>
      <w:r w:rsidRPr="0055281F">
        <w:rPr>
          <w:rFonts w:eastAsia="Palatino Linotype" w:cs="Palatino Linotype"/>
          <w:color w:val="000000"/>
          <w:szCs w:val="24"/>
        </w:rPr>
        <w:t xml:space="preserve">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6922F5" w:rsidRDefault="00E27953" w:rsidP="006922F5">
      <w:pPr>
        <w:pStyle w:val="Ttulo2"/>
        <w:rPr>
          <w:rFonts w:eastAsia="Palatino Linotype"/>
        </w:rPr>
      </w:pPr>
      <w:r w:rsidRPr="006922F5">
        <w:rPr>
          <w:rFonts w:eastAsia="Palatino Linotype"/>
        </w:rPr>
        <w:t>S</w:t>
      </w:r>
      <w:r w:rsidR="007B3F26">
        <w:rPr>
          <w:rFonts w:eastAsia="Palatino Linotype"/>
        </w:rPr>
        <w:t>EXTO</w:t>
      </w:r>
      <w:r w:rsidR="00A970D5" w:rsidRPr="006922F5">
        <w:rPr>
          <w:rFonts w:eastAsia="Palatino Linotype"/>
        </w:rPr>
        <w:t>. Del cierre de instrucción.</w:t>
      </w:r>
    </w:p>
    <w:p w14:paraId="2456F4BD" w14:textId="4A33C6D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D72FE7">
        <w:rPr>
          <w:rFonts w:eastAsia="Palatino Linotype" w:cs="Palatino Linotype"/>
          <w:color w:val="000000"/>
          <w:szCs w:val="24"/>
        </w:rPr>
        <w:t>cuatro de octubre</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6922F5" w:rsidRDefault="007B3F26" w:rsidP="006922F5">
      <w:pPr>
        <w:pStyle w:val="Ttulo2"/>
        <w:rPr>
          <w:rFonts w:eastAsiaTheme="minorHAnsi"/>
          <w:lang w:eastAsia="en-US"/>
        </w:rPr>
      </w:pPr>
      <w:r>
        <w:rPr>
          <w:rFonts w:eastAsiaTheme="minorHAnsi"/>
          <w:lang w:eastAsia="en-US"/>
        </w:rPr>
        <w:t>SÉPTIMO</w:t>
      </w:r>
      <w:r w:rsidR="00A914F3" w:rsidRPr="006922F5">
        <w:rPr>
          <w:rFonts w:eastAsiaTheme="minorHAnsi"/>
          <w:lang w:eastAsia="en-US"/>
        </w:rPr>
        <w:t>. De la ampliación del término para resolver.</w:t>
      </w:r>
    </w:p>
    <w:p w14:paraId="2B961806" w14:textId="7246991C"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A942FA">
        <w:rPr>
          <w:rFonts w:eastAsiaTheme="minorHAnsi" w:cstheme="minorBidi"/>
          <w:szCs w:val="24"/>
          <w:lang w:eastAsia="en-US"/>
        </w:rPr>
        <w:t xml:space="preserve">fecha </w:t>
      </w:r>
      <w:r w:rsidR="00D72FE7">
        <w:rPr>
          <w:rFonts w:eastAsiaTheme="minorHAnsi" w:cstheme="minorBidi"/>
          <w:szCs w:val="24"/>
          <w:lang w:eastAsia="en-US"/>
        </w:rPr>
        <w:t>veinticinco de octubre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426859BB" w14:textId="77777777" w:rsidR="00A914F3" w:rsidRDefault="00A914F3" w:rsidP="006922F5">
      <w:pPr>
        <w:pBdr>
          <w:top w:val="nil"/>
          <w:left w:val="nil"/>
          <w:bottom w:val="nil"/>
          <w:right w:val="nil"/>
          <w:between w:val="nil"/>
        </w:pBdr>
        <w:contextualSpacing/>
        <w:rPr>
          <w:rFonts w:eastAsia="Palatino Linotype" w:cs="Palatino Linotype"/>
          <w:color w:val="000000"/>
          <w:szCs w:val="24"/>
        </w:rPr>
      </w:pPr>
    </w:p>
    <w:p w14:paraId="0C1FB5F9"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 xml:space="preserve">Este organismo garante no pasa por alto justificar, </w:t>
      </w:r>
      <w:r w:rsidRPr="009A4D87">
        <w:rPr>
          <w:rFonts w:eastAsiaTheme="minorHAnsi" w:cstheme="minorBidi"/>
          <w:bCs/>
          <w:szCs w:val="24"/>
          <w:lang w:val="es-MX" w:eastAsia="en-US"/>
        </w:rPr>
        <w:t xml:space="preserve">que el plazo para emitir resolución en el presente asunto </w:t>
      </w:r>
      <w:r w:rsidRPr="009A4D87">
        <w:rPr>
          <w:rFonts w:eastAsiaTheme="minorHAnsi" w:cstheme="minorBidi"/>
          <w:szCs w:val="24"/>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94B739" w14:textId="77777777" w:rsidR="009A4D87" w:rsidRPr="009A4D87" w:rsidRDefault="009A4D87" w:rsidP="009A4D87">
      <w:pPr>
        <w:rPr>
          <w:rFonts w:eastAsiaTheme="minorHAnsi" w:cstheme="minorBidi"/>
          <w:szCs w:val="24"/>
          <w:lang w:val="es-MX" w:eastAsia="en-US"/>
        </w:rPr>
      </w:pPr>
    </w:p>
    <w:p w14:paraId="5F45D9AA"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lastRenderedPageBreak/>
        <w:t xml:space="preserve">Por ello, es menester precisar que si bien se ha excedido el plazo para resolver el presente medio de impugnación, de conformidad con la ley de la materia, </w:t>
      </w:r>
      <w:r w:rsidRPr="009A4D87">
        <w:rPr>
          <w:rFonts w:eastAsiaTheme="minorHAnsi" w:cstheme="minorBidi"/>
          <w:bCs/>
          <w:szCs w:val="24"/>
          <w:lang w:val="es-MX" w:eastAsia="en-US"/>
        </w:rPr>
        <w:t>el plazo para emitir resolución</w:t>
      </w:r>
      <w:r w:rsidRPr="009A4D87">
        <w:rPr>
          <w:rFonts w:eastAsiaTheme="minorHAnsi" w:cstheme="minorBidi"/>
          <w:szCs w:val="24"/>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BC29B9" w14:textId="77777777" w:rsidR="009A4D87" w:rsidRPr="009A4D87" w:rsidRDefault="009A4D87" w:rsidP="009A4D87">
      <w:pPr>
        <w:rPr>
          <w:rFonts w:eastAsiaTheme="minorHAnsi" w:cstheme="minorBidi"/>
          <w:szCs w:val="24"/>
          <w:lang w:val="es-MX" w:eastAsia="en-US"/>
        </w:rPr>
      </w:pPr>
    </w:p>
    <w:p w14:paraId="6E996550"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D0965E" w14:textId="77777777" w:rsidR="009A4D87" w:rsidRPr="009A4D87" w:rsidRDefault="009A4D87" w:rsidP="009A4D87">
      <w:pPr>
        <w:rPr>
          <w:rFonts w:eastAsiaTheme="minorHAnsi" w:cstheme="minorBidi"/>
          <w:szCs w:val="24"/>
          <w:lang w:val="es-MX" w:eastAsia="en-US"/>
        </w:rPr>
      </w:pPr>
    </w:p>
    <w:p w14:paraId="162541A2"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53A125" w14:textId="77777777" w:rsidR="009A4D87" w:rsidRPr="009A4D87" w:rsidRDefault="009A4D87" w:rsidP="009A4D87">
      <w:pPr>
        <w:rPr>
          <w:rFonts w:eastAsiaTheme="minorHAnsi" w:cstheme="minorBidi"/>
          <w:szCs w:val="24"/>
          <w:lang w:val="es-MX" w:eastAsia="en-US"/>
        </w:rPr>
      </w:pPr>
    </w:p>
    <w:p w14:paraId="5959D23F"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Por ello, excepcionalmente, si un asunto es resuelto con posterioridad a los plazos señalados por la norma debe analizarse la razonabilidad del tiempo necesario para su resolución, atentos a los siguientes criterios:</w:t>
      </w:r>
    </w:p>
    <w:p w14:paraId="65E39180" w14:textId="77777777" w:rsidR="009A4D87" w:rsidRPr="009A4D87" w:rsidRDefault="009A4D87" w:rsidP="009A4D87">
      <w:pPr>
        <w:rPr>
          <w:rFonts w:eastAsiaTheme="minorHAnsi" w:cstheme="minorBidi"/>
          <w:szCs w:val="24"/>
          <w:lang w:val="es-MX" w:eastAsia="en-US"/>
        </w:rPr>
      </w:pPr>
    </w:p>
    <w:p w14:paraId="6651DACD"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Complejidad del asunto: La complejidad de la prueba, la pluralidad de sujetos procesales, el tiempo transcurrido, las características y contexto del recurso.</w:t>
      </w:r>
    </w:p>
    <w:p w14:paraId="6D43DB9D"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Actividad Procesal del interesado: Acciones u omisiones del interesado.</w:t>
      </w:r>
    </w:p>
    <w:p w14:paraId="5F4CFA83"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lastRenderedPageBreak/>
        <w:t>Conducta de la Autoridad: Las Acciones u omisiones realizadas en el procedimiento. Así como si la autoridad actuó con la debida diligencia.</w:t>
      </w:r>
    </w:p>
    <w:p w14:paraId="273363C2" w14:textId="77777777" w:rsidR="009A4D87" w:rsidRPr="009A4D87" w:rsidRDefault="009A4D87" w:rsidP="009A4D87">
      <w:pPr>
        <w:numPr>
          <w:ilvl w:val="0"/>
          <w:numId w:val="35"/>
        </w:numPr>
        <w:rPr>
          <w:rFonts w:eastAsiaTheme="minorHAnsi" w:cstheme="minorBidi"/>
          <w:szCs w:val="24"/>
          <w:lang w:val="es-ES" w:eastAsia="en-US"/>
        </w:rPr>
      </w:pPr>
      <w:r w:rsidRPr="009A4D87">
        <w:rPr>
          <w:rFonts w:eastAsiaTheme="minorHAnsi" w:cstheme="minorBidi"/>
          <w:szCs w:val="24"/>
          <w:lang w:val="es-ES" w:eastAsia="en-US"/>
        </w:rPr>
        <w:t>La afectación generada en la situación jurídica de la persona involucrada en el proceso: Violación a sus derechos humanos.</w:t>
      </w:r>
    </w:p>
    <w:p w14:paraId="7986E017" w14:textId="77777777" w:rsidR="009A4D87" w:rsidRPr="009A4D87" w:rsidRDefault="009A4D87" w:rsidP="009A4D87">
      <w:pPr>
        <w:rPr>
          <w:rFonts w:eastAsiaTheme="minorHAnsi" w:cstheme="minorBidi"/>
          <w:szCs w:val="24"/>
          <w:lang w:val="es-MX" w:eastAsia="en-US"/>
        </w:rPr>
      </w:pPr>
    </w:p>
    <w:p w14:paraId="464FD1A9"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2B0B3F" w14:textId="77777777" w:rsidR="009A4D87" w:rsidRPr="009A4D87" w:rsidRDefault="009A4D87" w:rsidP="009A4D87">
      <w:pPr>
        <w:rPr>
          <w:rFonts w:eastAsiaTheme="minorHAnsi" w:cstheme="minorBidi"/>
          <w:szCs w:val="24"/>
          <w:lang w:val="es-MX" w:eastAsia="en-US"/>
        </w:rPr>
      </w:pPr>
    </w:p>
    <w:p w14:paraId="315B5B56"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BB801" w14:textId="77777777" w:rsidR="009A4D87" w:rsidRPr="009A4D87" w:rsidRDefault="009A4D87" w:rsidP="009A4D87">
      <w:pPr>
        <w:rPr>
          <w:rFonts w:eastAsiaTheme="minorHAnsi" w:cstheme="minorBidi"/>
          <w:szCs w:val="24"/>
          <w:lang w:val="es-MX" w:eastAsia="en-US"/>
        </w:rPr>
      </w:pPr>
    </w:p>
    <w:p w14:paraId="4703A9AB" w14:textId="786CDA62"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9A4D87">
        <w:rPr>
          <w:rFonts w:eastAsiaTheme="minorHAnsi" w:cstheme="minorBidi"/>
          <w:szCs w:val="24"/>
          <w:lang w:val="es-MX"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D72FE7">
        <w:rPr>
          <w:rFonts w:eastAsiaTheme="minorHAnsi" w:cstheme="minorBidi"/>
          <w:szCs w:val="24"/>
          <w:lang w:val="es-MX" w:eastAsia="en-US"/>
        </w:rPr>
        <w:t xml:space="preserve"> </w:t>
      </w:r>
      <w:r w:rsidRPr="009A4D87">
        <w:rPr>
          <w:rFonts w:eastAsiaTheme="minorHAnsi" w:cstheme="minorBidi"/>
          <w:szCs w:val="24"/>
          <w:lang w:val="es-MX" w:eastAsia="en-US"/>
        </w:rPr>
        <w:t>Al respecto, también son de considerar los criterios sostenidos por el Cuarto Tribunal Colegiado en Materia Administrativa del Primer Circuito, cuyos rubros y datos de identificación son los siguientes:</w:t>
      </w:r>
    </w:p>
    <w:p w14:paraId="7290E7F3" w14:textId="77777777" w:rsidR="009A4D87" w:rsidRPr="009A4D87" w:rsidRDefault="009A4D87" w:rsidP="009A4D87">
      <w:pPr>
        <w:rPr>
          <w:rFonts w:eastAsiaTheme="minorHAnsi" w:cstheme="minorBidi"/>
          <w:szCs w:val="24"/>
          <w:lang w:val="es-MX" w:eastAsia="en-US"/>
        </w:rPr>
      </w:pPr>
    </w:p>
    <w:p w14:paraId="3C1F4585"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“PLAZO RAZONABLE PARA RESOLVER. DIMENSIÓN Y EFECTOS DE ESTE CONCEPTO CUANDO SE ADUCE EXCESIVA CARGA DE TRABAJO.” consultable en el Seminario Judicial de la Federación y su gaceta, con el registro digital 2002351.</w:t>
      </w:r>
    </w:p>
    <w:p w14:paraId="16BADD0E" w14:textId="77777777" w:rsidR="009A4D87" w:rsidRPr="009A4D87" w:rsidRDefault="009A4D87" w:rsidP="009A4D87">
      <w:pPr>
        <w:rPr>
          <w:rFonts w:eastAsiaTheme="minorHAnsi" w:cstheme="minorBidi"/>
          <w:szCs w:val="24"/>
          <w:lang w:val="es-MX" w:eastAsia="en-US"/>
        </w:rPr>
      </w:pPr>
    </w:p>
    <w:p w14:paraId="19BF1E7B" w14:textId="77777777" w:rsidR="009A4D87" w:rsidRPr="009A4D87" w:rsidRDefault="009A4D87" w:rsidP="009A4D87">
      <w:pPr>
        <w:rPr>
          <w:rFonts w:eastAsiaTheme="minorHAnsi" w:cstheme="minorBidi"/>
          <w:szCs w:val="24"/>
          <w:lang w:val="es-MX" w:eastAsia="en-US"/>
        </w:rPr>
      </w:pPr>
      <w:r w:rsidRPr="009A4D87">
        <w:rPr>
          <w:rFonts w:eastAsiaTheme="minorHAnsi" w:cstheme="minorBidi"/>
          <w:szCs w:val="24"/>
          <w:lang w:val="es-MX" w:eastAsia="en-US"/>
        </w:rPr>
        <w:t>“PLAZO RAZONABLE PARA RESOLVER. CONCEPTO Y ELEMENTOS QUE LO INTEGRAN A LA LUZ DEL DERECHO INTERNACIONAL DE LOS DERECHOS HUMANOS.”, visible en el Seminario Judicial de la Federación y su gaceta, con el registro digital 2002350.</w:t>
      </w:r>
    </w:p>
    <w:p w14:paraId="54011798" w14:textId="77777777" w:rsidR="009A4D87" w:rsidRPr="009A4D87" w:rsidRDefault="009A4D87" w:rsidP="009A4D87">
      <w:pPr>
        <w:rPr>
          <w:rFonts w:eastAsiaTheme="minorHAnsi" w:cstheme="minorBidi"/>
          <w:szCs w:val="24"/>
          <w:lang w:val="es-MX" w:eastAsia="en-US"/>
        </w:rPr>
      </w:pPr>
    </w:p>
    <w:p w14:paraId="48F303ED" w14:textId="77777777" w:rsidR="009A4D87" w:rsidRPr="009A4D87" w:rsidRDefault="009A4D87" w:rsidP="009A4D87">
      <w:pPr>
        <w:rPr>
          <w:rFonts w:eastAsiaTheme="minorHAnsi" w:cstheme="minorBidi"/>
          <w:bCs/>
          <w:szCs w:val="24"/>
          <w:lang w:val="es-MX" w:eastAsia="en-US"/>
        </w:rPr>
      </w:pPr>
      <w:r w:rsidRPr="009A4D87">
        <w:rPr>
          <w:rFonts w:eastAsiaTheme="minorHAnsi" w:cstheme="minorBidi"/>
          <w:bCs/>
          <w:szCs w:val="24"/>
          <w:lang w:val="es-MX" w:eastAsia="en-US"/>
        </w:rPr>
        <w:t>Por ello, este organismo garante comprometido con la tutela de los derechos humanos confiados, señala que este exceso del plazo legal para resolver el presente asunto, resulta de carácter excepcional.</w:t>
      </w:r>
    </w:p>
    <w:p w14:paraId="6DC89436" w14:textId="77777777" w:rsidR="009A4D87" w:rsidRPr="006922F5" w:rsidRDefault="009A4D87"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1E333791" w14:textId="77777777" w:rsidR="005A5143" w:rsidRDefault="005A5143" w:rsidP="005A5143">
      <w:pPr>
        <w:pBdr>
          <w:top w:val="nil"/>
          <w:left w:val="nil"/>
          <w:bottom w:val="nil"/>
          <w:right w:val="nil"/>
          <w:between w:val="nil"/>
        </w:pBdr>
        <w:contextualSpacing/>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2F580D8D">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A7577B" w14:textId="77777777" w:rsidR="00E16150" w:rsidRDefault="00E16150" w:rsidP="006922F5"/>
    <w:p w14:paraId="735305F2" w14:textId="77777777" w:rsidR="00E16150" w:rsidRPr="006967F6" w:rsidRDefault="00E16150" w:rsidP="00E16150">
      <w:pPr>
        <w:pStyle w:val="Ttulo2"/>
        <w:rPr>
          <w:rFonts w:eastAsia="Palatino Linotype"/>
        </w:rPr>
      </w:pPr>
      <w:r w:rsidRPr="006967F6">
        <w:rPr>
          <w:rFonts w:eastAsia="Palatino Linotype"/>
        </w:rPr>
        <w:t>TERCERO. Cuestiones de previo y especial pronunciamiento.</w:t>
      </w:r>
    </w:p>
    <w:p w14:paraId="5317FCEB" w14:textId="77777777" w:rsidR="00E16150" w:rsidRPr="006967F6" w:rsidRDefault="00E16150" w:rsidP="00E16150">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A4E926B" w14:textId="77777777" w:rsidR="00E16150" w:rsidRPr="006967F6" w:rsidRDefault="00E16150" w:rsidP="00E16150">
      <w:pPr>
        <w:rPr>
          <w:rFonts w:eastAsia="Palatino Linotype" w:cs="Palatino Linotype"/>
          <w:szCs w:val="24"/>
        </w:rPr>
      </w:pPr>
    </w:p>
    <w:p w14:paraId="135404EA"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lastRenderedPageBreak/>
        <w:t xml:space="preserve">Artículo 180. </w:t>
      </w:r>
      <w:r w:rsidRPr="006967F6">
        <w:rPr>
          <w:rFonts w:eastAsia="Palatino Linotype" w:cs="Palatino Linotype"/>
          <w:i/>
          <w:sz w:val="22"/>
        </w:rPr>
        <w:t>El recurso de revisión contendrá:</w:t>
      </w:r>
    </w:p>
    <w:p w14:paraId="194D4A05"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451D6075"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130A3CA7"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0AC58579"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569E2C47"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0D1577E9"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0BA5F080"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78082395"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6B49F719" w14:textId="77777777" w:rsidR="00E16150" w:rsidRPr="006967F6" w:rsidRDefault="00E16150" w:rsidP="00E16150">
      <w:pPr>
        <w:spacing w:line="240" w:lineRule="auto"/>
        <w:ind w:left="567" w:right="567"/>
        <w:rPr>
          <w:rFonts w:eastAsia="Palatino Linotype" w:cs="Palatino Linotype"/>
          <w:i/>
          <w:sz w:val="22"/>
        </w:rPr>
      </w:pPr>
    </w:p>
    <w:p w14:paraId="0F99708C"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0C7F6515" w14:textId="77777777" w:rsidR="00E16150" w:rsidRPr="006967F6" w:rsidRDefault="00E16150" w:rsidP="00E16150">
      <w:pPr>
        <w:spacing w:line="240" w:lineRule="auto"/>
        <w:ind w:left="567" w:right="567"/>
        <w:rPr>
          <w:rFonts w:eastAsia="Palatino Linotype" w:cs="Palatino Linotype"/>
          <w:i/>
          <w:sz w:val="22"/>
        </w:rPr>
      </w:pPr>
    </w:p>
    <w:p w14:paraId="0E558F47"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03665690" w14:textId="77777777" w:rsidR="00E16150" w:rsidRPr="006967F6" w:rsidRDefault="00E16150" w:rsidP="00E16150">
      <w:pPr>
        <w:spacing w:line="240" w:lineRule="auto"/>
        <w:ind w:left="567" w:right="567"/>
        <w:rPr>
          <w:rFonts w:eastAsia="Palatino Linotype" w:cs="Palatino Linotype"/>
          <w:i/>
          <w:sz w:val="22"/>
        </w:rPr>
      </w:pPr>
    </w:p>
    <w:p w14:paraId="08137588"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D90A41E" w14:textId="77777777" w:rsidR="00E16150" w:rsidRPr="006967F6" w:rsidRDefault="00E16150" w:rsidP="00E16150">
      <w:pPr>
        <w:rPr>
          <w:rFonts w:eastAsia="Palatino Linotype" w:cs="Palatino Linotype"/>
          <w:b/>
          <w:i/>
          <w:szCs w:val="24"/>
        </w:rPr>
      </w:pPr>
    </w:p>
    <w:p w14:paraId="60F4F833" w14:textId="77777777" w:rsidR="00E16150" w:rsidRPr="006967F6" w:rsidRDefault="00E16150" w:rsidP="00E16150">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w:t>
      </w:r>
      <w:r>
        <w:rPr>
          <w:rFonts w:eastAsia="Palatino Linotype" w:cs="Palatino Linotype"/>
          <w:szCs w:val="24"/>
        </w:rPr>
        <w:t xml:space="preserve">no </w:t>
      </w:r>
      <w:r w:rsidRPr="006967F6">
        <w:rPr>
          <w:rFonts w:eastAsia="Palatino Linotype" w:cs="Palatino Linotype"/>
          <w:szCs w:val="24"/>
        </w:rPr>
        <w:t>se identificó</w:t>
      </w:r>
      <w:r>
        <w:rPr>
          <w:rFonts w:eastAsia="Palatino Linotype" w:cs="Palatino Linotype"/>
          <w:szCs w:val="24"/>
        </w:rPr>
        <w:t xml:space="preserve"> de manera alguna.</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0E2AC8C" w14:textId="77777777" w:rsidR="00E16150" w:rsidRPr="006967F6" w:rsidRDefault="00E16150" w:rsidP="00E16150">
      <w:pPr>
        <w:rPr>
          <w:rFonts w:eastAsia="Palatino Linotype" w:cs="Palatino Linotype"/>
          <w:szCs w:val="24"/>
        </w:rPr>
      </w:pPr>
    </w:p>
    <w:p w14:paraId="03023F8B"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84C7252" w14:textId="77777777" w:rsidR="00E16150" w:rsidRPr="006967F6" w:rsidRDefault="00E16150" w:rsidP="00E16150">
      <w:pPr>
        <w:spacing w:line="240" w:lineRule="auto"/>
        <w:ind w:left="567" w:right="567"/>
        <w:rPr>
          <w:rFonts w:eastAsia="Palatino Linotype" w:cs="Palatino Linotype"/>
          <w:i/>
          <w:sz w:val="22"/>
        </w:rPr>
      </w:pPr>
    </w:p>
    <w:p w14:paraId="77CA5774"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889FFA8"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5121AAC5" w14:textId="77777777" w:rsidR="00E16150" w:rsidRPr="006967F6" w:rsidRDefault="00E16150" w:rsidP="00E16150">
      <w:pPr>
        <w:rPr>
          <w:rFonts w:eastAsia="Palatino Linotype" w:cs="Palatino Linotype"/>
          <w:szCs w:val="24"/>
        </w:rPr>
      </w:pPr>
    </w:p>
    <w:p w14:paraId="13A12022" w14:textId="77777777" w:rsidR="00E16150" w:rsidRPr="006967F6" w:rsidRDefault="00E16150" w:rsidP="00E16150">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75A86A7" w14:textId="77777777" w:rsidR="00E16150" w:rsidRPr="006967F6" w:rsidRDefault="00E16150" w:rsidP="00E16150">
      <w:pPr>
        <w:rPr>
          <w:rFonts w:eastAsia="Palatino Linotype" w:cs="Palatino Linotype"/>
          <w:szCs w:val="24"/>
        </w:rPr>
      </w:pPr>
    </w:p>
    <w:p w14:paraId="56EC8763" w14:textId="77777777" w:rsidR="00E16150" w:rsidRPr="006967F6" w:rsidRDefault="00E16150" w:rsidP="00E16150">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4B12CF2F"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BA31F55"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2BF5D0E1"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105B08C7"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0F6C873F"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518D4444"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380D060"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FC6CD63" w14:textId="77777777" w:rsidR="00E16150" w:rsidRPr="006967F6" w:rsidRDefault="00E16150" w:rsidP="00E16150">
      <w:pPr>
        <w:spacing w:line="240" w:lineRule="auto"/>
        <w:ind w:left="567" w:right="567"/>
        <w:rPr>
          <w:rFonts w:eastAsia="Palatino Linotype" w:cs="Palatino Linotype"/>
          <w:i/>
          <w:sz w:val="22"/>
        </w:rPr>
      </w:pPr>
    </w:p>
    <w:p w14:paraId="38C238FD" w14:textId="77777777" w:rsidR="00E16150" w:rsidRPr="006967F6" w:rsidRDefault="00E16150" w:rsidP="00E16150">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0E111CA7"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84E4DF"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224D0D50"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10488CA"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lastRenderedPageBreak/>
        <w:t>(…)</w:t>
      </w:r>
    </w:p>
    <w:p w14:paraId="26004EE1"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74DEC8A1" w14:textId="77777777" w:rsidR="00E16150" w:rsidRPr="006967F6" w:rsidRDefault="00E16150" w:rsidP="00E16150">
      <w:pPr>
        <w:spacing w:line="240" w:lineRule="auto"/>
        <w:ind w:left="567" w:right="567"/>
        <w:rPr>
          <w:rFonts w:eastAsia="Palatino Linotype" w:cs="Palatino Linotype"/>
          <w:i/>
          <w:sz w:val="22"/>
        </w:rPr>
      </w:pPr>
    </w:p>
    <w:p w14:paraId="21C3CB5A"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F5D0B7E" w14:textId="77777777" w:rsidR="00E16150" w:rsidRPr="006967F6" w:rsidRDefault="00E16150" w:rsidP="00E16150">
      <w:pPr>
        <w:spacing w:line="240" w:lineRule="auto"/>
        <w:ind w:left="567" w:right="567"/>
        <w:rPr>
          <w:rFonts w:eastAsia="Palatino Linotype" w:cs="Palatino Linotype"/>
          <w:i/>
          <w:sz w:val="22"/>
        </w:rPr>
      </w:pPr>
    </w:p>
    <w:p w14:paraId="5F8ECBC5"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042C2D18"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2DCAB41B"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46C4719"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F07B5F"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1CB9DDEE"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183B4F3"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w:t>
      </w:r>
    </w:p>
    <w:p w14:paraId="54C19EAD" w14:textId="77777777" w:rsidR="00E16150" w:rsidRPr="006967F6" w:rsidRDefault="00E16150" w:rsidP="00E16150">
      <w:pPr>
        <w:ind w:left="567" w:right="567"/>
        <w:rPr>
          <w:rFonts w:eastAsia="Palatino Linotype" w:cs="Palatino Linotype"/>
          <w:szCs w:val="24"/>
        </w:rPr>
      </w:pPr>
    </w:p>
    <w:p w14:paraId="22F128DE" w14:textId="77777777" w:rsidR="00E16150" w:rsidRPr="006967F6" w:rsidRDefault="00E16150" w:rsidP="00E16150">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18B99435" w14:textId="77777777" w:rsidR="00E16150" w:rsidRPr="006967F6" w:rsidRDefault="00E16150" w:rsidP="00E16150">
      <w:pPr>
        <w:spacing w:line="240" w:lineRule="auto"/>
        <w:ind w:left="567" w:right="567"/>
        <w:rPr>
          <w:rFonts w:eastAsia="Palatino Linotype" w:cs="Palatino Linotype"/>
          <w:szCs w:val="24"/>
        </w:rPr>
      </w:pPr>
    </w:p>
    <w:p w14:paraId="22777AA4"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A8A0B2" w14:textId="77777777" w:rsidR="00E16150" w:rsidRPr="006967F6" w:rsidRDefault="00E16150" w:rsidP="00E16150">
      <w:pPr>
        <w:spacing w:line="240" w:lineRule="auto"/>
        <w:ind w:left="567" w:right="567"/>
        <w:rPr>
          <w:rFonts w:eastAsia="Palatino Linotype" w:cs="Palatino Linotype"/>
          <w:i/>
          <w:sz w:val="22"/>
        </w:rPr>
      </w:pPr>
    </w:p>
    <w:p w14:paraId="4C29B291"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6B43FB6" w14:textId="77777777" w:rsidR="00E16150" w:rsidRPr="006967F6" w:rsidRDefault="00E16150" w:rsidP="00E16150">
      <w:pPr>
        <w:spacing w:line="240" w:lineRule="auto"/>
        <w:ind w:left="567" w:right="567"/>
        <w:rPr>
          <w:rFonts w:eastAsia="Palatino Linotype" w:cs="Palatino Linotype"/>
          <w:i/>
          <w:sz w:val="22"/>
        </w:rPr>
      </w:pPr>
    </w:p>
    <w:p w14:paraId="7BFD1D8D" w14:textId="77777777" w:rsidR="00E16150" w:rsidRPr="006967F6" w:rsidRDefault="00E16150" w:rsidP="00E16150">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863B4EA" w14:textId="77777777" w:rsidR="00E16150" w:rsidRPr="006967F6" w:rsidRDefault="00E16150" w:rsidP="00E16150">
      <w:pPr>
        <w:ind w:left="567" w:right="567"/>
        <w:rPr>
          <w:rFonts w:eastAsia="Palatino Linotype" w:cs="Palatino Linotype"/>
          <w:szCs w:val="24"/>
        </w:rPr>
      </w:pPr>
    </w:p>
    <w:p w14:paraId="6420573D" w14:textId="77777777" w:rsidR="00E16150" w:rsidRPr="006967F6" w:rsidRDefault="00E16150" w:rsidP="00E16150">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7BF9E05" w14:textId="77777777" w:rsidR="00E16150" w:rsidRPr="006967F6" w:rsidRDefault="00E16150" w:rsidP="00E16150">
      <w:pPr>
        <w:rPr>
          <w:rFonts w:eastAsia="Palatino Linotype" w:cs="Palatino Linotype"/>
          <w:szCs w:val="24"/>
        </w:rPr>
      </w:pPr>
    </w:p>
    <w:p w14:paraId="1D1DFE02" w14:textId="77777777" w:rsidR="00E16150" w:rsidRPr="006967F6" w:rsidRDefault="00E16150" w:rsidP="00E16150">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1DFD4839" w:rsidR="00A970D5" w:rsidRPr="006922F5" w:rsidRDefault="00D72FE7"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53C15" w:rsidR="00A970D5" w:rsidRPr="006922F5" w:rsidRDefault="00D72FE7"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74927E5F" w:rsidR="001C4CBF" w:rsidRPr="001C4CBF" w:rsidRDefault="00A970D5" w:rsidP="00C006C6">
      <w:pPr>
        <w:pBdr>
          <w:top w:val="nil"/>
          <w:left w:val="nil"/>
          <w:bottom w:val="nil"/>
          <w:right w:val="nil"/>
          <w:between w:val="nil"/>
        </w:pBdr>
        <w:contextualSpacing/>
        <w:rPr>
          <w:rFonts w:eastAsia="Palatino Linotype" w:cs="Palatino Linotype"/>
          <w:color w:val="000000"/>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C006C6">
        <w:rPr>
          <w:rFonts w:eastAsia="Palatino Linotype" w:cs="Palatino Linotype"/>
          <w:color w:val="000000"/>
          <w:szCs w:val="24"/>
        </w:rPr>
        <w:t xml:space="preserve">del Sujeto Obligado </w:t>
      </w:r>
      <w:r w:rsidR="004E6E29">
        <w:rPr>
          <w:rFonts w:eastAsia="Palatino Linotype" w:cs="Palatino Linotype"/>
          <w:color w:val="000000"/>
          <w:szCs w:val="24"/>
        </w:rPr>
        <w:t>que se le hicieran entrega de todos los oficios firmados por el Director de Gobierno, el Director de Medio Ambiente y el Director de Servicios Públicos, generados durante el periodo del primero de febrero al dos de agosto de dos mil veintidós.</w:t>
      </w:r>
    </w:p>
    <w:p w14:paraId="01262F3E" w14:textId="77777777" w:rsidR="00413FC2" w:rsidRDefault="00413FC2" w:rsidP="006D438A">
      <w:pPr>
        <w:pBdr>
          <w:top w:val="nil"/>
          <w:left w:val="nil"/>
          <w:bottom w:val="nil"/>
          <w:right w:val="nil"/>
          <w:between w:val="nil"/>
        </w:pBdr>
        <w:contextualSpacing/>
        <w:rPr>
          <w:rFonts w:eastAsia="Palatino Linotype" w:cs="Palatino Linotype"/>
          <w:color w:val="000000"/>
          <w:szCs w:val="24"/>
        </w:rPr>
      </w:pPr>
    </w:p>
    <w:p w14:paraId="46A58DB1" w14:textId="2BE40637"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4E6E29">
        <w:rPr>
          <w:rFonts w:eastAsia="Palatino Linotype" w:cs="Palatino Linotype"/>
          <w:color w:val="000000"/>
          <w:szCs w:val="24"/>
        </w:rPr>
        <w:t>con la entrega de los siguientes documentos:</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6D443C40" w14:textId="100EF020" w:rsidR="00A776D9" w:rsidRPr="00A776D9" w:rsidRDefault="00A776D9" w:rsidP="004E6E2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776D9">
        <w:rPr>
          <w:rFonts w:eastAsia="Palatino Linotype" w:cs="Palatino Linotype"/>
          <w:b/>
          <w:bCs/>
          <w:color w:val="000000"/>
          <w:lang w:val="es-ES_tradnl"/>
        </w:rPr>
        <w:lastRenderedPageBreak/>
        <w:t>Respuesta 01691_2022.pdf</w:t>
      </w:r>
      <w:r>
        <w:rPr>
          <w:rFonts w:eastAsia="Palatino Linotype" w:cs="Palatino Linotype"/>
          <w:color w:val="000000"/>
          <w:lang w:val="es-ES_tradnl"/>
        </w:rPr>
        <w:t xml:space="preserve">. </w:t>
      </w:r>
      <w:r w:rsidRPr="00A776D9">
        <w:rPr>
          <w:rFonts w:eastAsia="Palatino Linotype" w:cs="Palatino Linotype"/>
          <w:color w:val="000000"/>
          <w:lang w:val="es-MX"/>
        </w:rPr>
        <w:t xml:space="preserve">Oficio de respuesta </w:t>
      </w:r>
      <w:r w:rsidR="004A4F56">
        <w:rPr>
          <w:rFonts w:eastAsia="Palatino Linotype" w:cs="Palatino Linotype"/>
          <w:color w:val="000000"/>
          <w:lang w:val="es-MX"/>
        </w:rPr>
        <w:t xml:space="preserve">emitidos por la Titular de la Unidad de Transparencia, mediente el cual informó que </w:t>
      </w:r>
      <w:r w:rsidRPr="00A776D9">
        <w:rPr>
          <w:rFonts w:eastAsia="Palatino Linotype" w:cs="Palatino Linotype"/>
          <w:color w:val="000000"/>
          <w:lang w:val="es-MX"/>
        </w:rPr>
        <w:t>el Director General de Gobierno</w:t>
      </w:r>
      <w:r w:rsidR="004A4F56">
        <w:rPr>
          <w:rFonts w:eastAsia="Palatino Linotype" w:cs="Palatino Linotype"/>
          <w:color w:val="000000"/>
          <w:lang w:val="es-MX"/>
        </w:rPr>
        <w:t xml:space="preserve"> de la versión pública</w:t>
      </w:r>
      <w:r w:rsidR="007F7EA4">
        <w:rPr>
          <w:rFonts w:eastAsia="Palatino Linotype" w:cs="Palatino Linotype"/>
          <w:color w:val="000000"/>
          <w:lang w:val="es-MX"/>
        </w:rPr>
        <w:t xml:space="preserve"> de</w:t>
      </w:r>
      <w:r w:rsidR="004A4F56">
        <w:rPr>
          <w:rFonts w:eastAsia="Palatino Linotype" w:cs="Palatino Linotype"/>
          <w:color w:val="000000"/>
          <w:lang w:val="es-MX"/>
        </w:rPr>
        <w:t xml:space="preserve"> los oficios generados durante </w:t>
      </w:r>
      <w:r w:rsidR="007F7EA4">
        <w:rPr>
          <w:rFonts w:eastAsia="Palatino Linotype" w:cs="Palatino Linotype"/>
          <w:color w:val="000000"/>
          <w:lang w:val="es-MX"/>
        </w:rPr>
        <w:t>el periodo referido. Asimismo, se señaló que</w:t>
      </w:r>
      <w:r w:rsidRPr="00A776D9">
        <w:rPr>
          <w:rFonts w:eastAsia="Palatino Linotype" w:cs="Palatino Linotype"/>
          <w:color w:val="000000"/>
          <w:lang w:val="es-MX"/>
        </w:rPr>
        <w:t xml:space="preserve"> la Dirección General de Medio Ambiente informó el cambio de modalidad </w:t>
      </w:r>
      <w:r w:rsidR="007F7EA4">
        <w:rPr>
          <w:rFonts w:eastAsia="Palatino Linotype" w:cs="Palatino Linotype"/>
          <w:color w:val="000000"/>
          <w:lang w:val="es-MX"/>
        </w:rPr>
        <w:t xml:space="preserve">debido a que </w:t>
      </w:r>
      <w:r w:rsidRPr="00A776D9">
        <w:rPr>
          <w:rFonts w:eastAsia="Palatino Linotype" w:cs="Palatino Linotype"/>
          <w:color w:val="000000"/>
          <w:lang w:val="es-MX"/>
        </w:rPr>
        <w:t xml:space="preserve">la información solicitada tiene un peso de 6040.05 GB, lo que se aprobó por el CT en la </w:t>
      </w:r>
      <w:r w:rsidR="007F7EA4">
        <w:rPr>
          <w:rFonts w:eastAsia="Palatino Linotype" w:cs="Palatino Linotype"/>
          <w:color w:val="000000"/>
          <w:lang w:val="es-MX"/>
        </w:rPr>
        <w:t>Cuadragésima Octogésima Segunda</w:t>
      </w:r>
      <w:r w:rsidRPr="00A776D9">
        <w:rPr>
          <w:rFonts w:eastAsia="Palatino Linotype" w:cs="Palatino Linotype"/>
          <w:color w:val="000000"/>
          <w:lang w:val="es-MX"/>
        </w:rPr>
        <w:t xml:space="preserve"> </w:t>
      </w:r>
      <w:r w:rsidR="007F7EA4">
        <w:rPr>
          <w:rFonts w:eastAsia="Palatino Linotype" w:cs="Palatino Linotype"/>
          <w:color w:val="000000"/>
          <w:lang w:val="es-MX"/>
        </w:rPr>
        <w:t>S</w:t>
      </w:r>
      <w:r w:rsidRPr="00A776D9">
        <w:rPr>
          <w:rFonts w:eastAsia="Palatino Linotype" w:cs="Palatino Linotype"/>
          <w:color w:val="000000"/>
          <w:lang w:val="es-MX"/>
        </w:rPr>
        <w:t xml:space="preserve">esión </w:t>
      </w:r>
      <w:r w:rsidR="007F7EA4">
        <w:rPr>
          <w:rFonts w:eastAsia="Palatino Linotype" w:cs="Palatino Linotype"/>
          <w:color w:val="000000"/>
          <w:lang w:val="es-MX"/>
        </w:rPr>
        <w:t>E</w:t>
      </w:r>
      <w:r w:rsidRPr="00A776D9">
        <w:rPr>
          <w:rFonts w:eastAsia="Palatino Linotype" w:cs="Palatino Linotype"/>
          <w:color w:val="000000"/>
          <w:lang w:val="es-MX"/>
        </w:rPr>
        <w:t xml:space="preserve">xtraordinaria </w:t>
      </w:r>
      <w:r w:rsidR="007F7EA4">
        <w:rPr>
          <w:rFonts w:eastAsia="Palatino Linotype" w:cs="Palatino Linotype"/>
          <w:color w:val="000000"/>
          <w:lang w:val="es-MX"/>
        </w:rPr>
        <w:t>de fecha veinti</w:t>
      </w:r>
      <w:r w:rsidR="00F235A7">
        <w:rPr>
          <w:rFonts w:eastAsia="Palatino Linotype" w:cs="Palatino Linotype"/>
          <w:color w:val="000000"/>
          <w:lang w:val="es-MX"/>
        </w:rPr>
        <w:t>trés</w:t>
      </w:r>
      <w:r w:rsidR="007F7EA4">
        <w:rPr>
          <w:rFonts w:eastAsia="Palatino Linotype" w:cs="Palatino Linotype"/>
          <w:color w:val="000000"/>
          <w:lang w:val="es-MX"/>
        </w:rPr>
        <w:t xml:space="preserve"> de agosto de dos mil veintidós, en la que se emitió </w:t>
      </w:r>
      <w:r w:rsidRPr="00A776D9">
        <w:rPr>
          <w:rFonts w:eastAsia="Palatino Linotype" w:cs="Palatino Linotype"/>
          <w:color w:val="000000"/>
          <w:lang w:val="es-MX"/>
        </w:rPr>
        <w:t>el acuerdo AT/CT/01/2022</w:t>
      </w:r>
      <w:r w:rsidR="007F7EA4">
        <w:rPr>
          <w:rFonts w:eastAsia="Palatino Linotype" w:cs="Palatino Linotype"/>
          <w:color w:val="000000"/>
          <w:lang w:val="es-MX"/>
        </w:rPr>
        <w:t>. Por otra parte, se hizo del conocimiento del Recurrente que l</w:t>
      </w:r>
      <w:r w:rsidRPr="00A776D9">
        <w:rPr>
          <w:rFonts w:eastAsia="Palatino Linotype" w:cs="Palatino Linotype"/>
          <w:color w:val="000000"/>
          <w:lang w:val="es-MX"/>
        </w:rPr>
        <w:t xml:space="preserve">a </w:t>
      </w:r>
      <w:r w:rsidR="007F7EA4">
        <w:rPr>
          <w:rFonts w:eastAsia="Palatino Linotype" w:cs="Palatino Linotype"/>
          <w:color w:val="000000"/>
          <w:lang w:val="es-MX"/>
        </w:rPr>
        <w:t>D</w:t>
      </w:r>
      <w:r w:rsidRPr="00A776D9">
        <w:rPr>
          <w:rFonts w:eastAsia="Palatino Linotype" w:cs="Palatino Linotype"/>
          <w:color w:val="000000"/>
          <w:lang w:val="es-MX"/>
        </w:rPr>
        <w:t xml:space="preserve">irección </w:t>
      </w:r>
      <w:r w:rsidR="007F7EA4">
        <w:rPr>
          <w:rFonts w:eastAsia="Palatino Linotype" w:cs="Palatino Linotype"/>
          <w:color w:val="000000"/>
          <w:lang w:val="es-MX"/>
        </w:rPr>
        <w:t>G</w:t>
      </w:r>
      <w:r w:rsidRPr="00A776D9">
        <w:rPr>
          <w:rFonts w:eastAsia="Palatino Linotype" w:cs="Palatino Linotype"/>
          <w:color w:val="000000"/>
          <w:lang w:val="es-MX"/>
        </w:rPr>
        <w:t xml:space="preserve">eneral de </w:t>
      </w:r>
      <w:r w:rsidR="007F7EA4">
        <w:rPr>
          <w:rFonts w:eastAsia="Palatino Linotype" w:cs="Palatino Linotype"/>
          <w:color w:val="000000"/>
          <w:lang w:val="es-MX"/>
        </w:rPr>
        <w:t>S</w:t>
      </w:r>
      <w:r w:rsidRPr="00A776D9">
        <w:rPr>
          <w:rFonts w:eastAsia="Palatino Linotype" w:cs="Palatino Linotype"/>
          <w:color w:val="000000"/>
          <w:lang w:val="es-MX"/>
        </w:rPr>
        <w:t xml:space="preserve">ervicios </w:t>
      </w:r>
      <w:r w:rsidR="007F7EA4">
        <w:rPr>
          <w:rFonts w:eastAsia="Palatino Linotype" w:cs="Palatino Linotype"/>
          <w:color w:val="000000"/>
          <w:lang w:val="es-MX"/>
        </w:rPr>
        <w:t>P</w:t>
      </w:r>
      <w:r w:rsidRPr="00A776D9">
        <w:rPr>
          <w:rFonts w:eastAsia="Palatino Linotype" w:cs="Palatino Linotype"/>
          <w:color w:val="000000"/>
          <w:lang w:val="es-MX"/>
        </w:rPr>
        <w:t>úblicos señaló que no es posible hacer entrega de los documentos solicitados debido a que el archivo tiene un peso de 5611.25 GB</w:t>
      </w:r>
      <w:r w:rsidR="007F7EA4">
        <w:rPr>
          <w:rFonts w:eastAsia="Palatino Linotype" w:cs="Palatino Linotype"/>
          <w:color w:val="000000"/>
          <w:lang w:val="es-MX"/>
        </w:rPr>
        <w:t>, lo cual también fue aprobado por el Comité de Transparencia mediante el acuerdo referido</w:t>
      </w:r>
      <w:r w:rsidRPr="00A776D9">
        <w:rPr>
          <w:rFonts w:eastAsia="Palatino Linotype" w:cs="Palatino Linotype"/>
          <w:color w:val="000000"/>
          <w:lang w:val="es-MX"/>
        </w:rPr>
        <w:t xml:space="preserve">, por lo que se pone a disposición en consulta directa, </w:t>
      </w:r>
      <w:r w:rsidR="007F7EA4">
        <w:rPr>
          <w:rFonts w:eastAsia="Palatino Linotype" w:cs="Palatino Linotype"/>
          <w:color w:val="000000"/>
          <w:lang w:val="es-MX"/>
        </w:rPr>
        <w:t xml:space="preserve">mencionando que el particular puede </w:t>
      </w:r>
      <w:r w:rsidRPr="00A776D9">
        <w:rPr>
          <w:rFonts w:eastAsia="Palatino Linotype" w:cs="Palatino Linotype"/>
          <w:color w:val="000000"/>
          <w:lang w:val="es-MX"/>
        </w:rPr>
        <w:t xml:space="preserve">acudir acompañado de una memoria usb. Asimismo, </w:t>
      </w:r>
      <w:r w:rsidR="007F7EA4">
        <w:rPr>
          <w:rFonts w:eastAsia="Palatino Linotype" w:cs="Palatino Linotype"/>
          <w:color w:val="000000"/>
          <w:lang w:val="es-MX"/>
        </w:rPr>
        <w:t xml:space="preserve">se pusieron a disposición otros medios </w:t>
      </w:r>
      <w:r w:rsidRPr="00A776D9">
        <w:rPr>
          <w:rFonts w:eastAsia="Palatino Linotype" w:cs="Palatino Linotype"/>
          <w:color w:val="000000"/>
          <w:lang w:val="es-MX"/>
        </w:rPr>
        <w:t>para el cambio de modalidad</w:t>
      </w:r>
      <w:r w:rsidR="007F7EA4">
        <w:rPr>
          <w:rFonts w:eastAsia="Palatino Linotype" w:cs="Palatino Linotype"/>
          <w:color w:val="000000"/>
          <w:lang w:val="es-MX"/>
        </w:rPr>
        <w:t xml:space="preserve">, como la entrega </w:t>
      </w:r>
      <w:r w:rsidRPr="00A776D9">
        <w:rPr>
          <w:rFonts w:eastAsia="Palatino Linotype" w:cs="Palatino Linotype"/>
          <w:color w:val="000000"/>
          <w:lang w:val="es-MX"/>
        </w:rPr>
        <w:t>en disco compacto previo pago del costo del CD y del envío, señalando el procedimiento para el pago, o bien será gratuito si el Recurrente aporta el CD o USB para que se le proporcionen los archivos electrónicos.</w:t>
      </w:r>
    </w:p>
    <w:p w14:paraId="11846DBC" w14:textId="48E7AB1C" w:rsidR="00A776D9" w:rsidRPr="00A776D9" w:rsidRDefault="00A776D9" w:rsidP="004E6E2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776D9">
        <w:rPr>
          <w:rFonts w:eastAsia="Palatino Linotype" w:cs="Palatino Linotype"/>
          <w:b/>
          <w:bCs/>
          <w:color w:val="000000"/>
          <w:lang w:val="es-ES_tradnl"/>
        </w:rPr>
        <w:t>Oficios.pdf</w:t>
      </w:r>
      <w:r w:rsidR="007F7EA4">
        <w:rPr>
          <w:rFonts w:eastAsia="Palatino Linotype" w:cs="Palatino Linotype"/>
          <w:color w:val="000000"/>
          <w:lang w:val="es-ES_tradnl"/>
        </w:rPr>
        <w:t>. Versión pública de los oficios suscritos por el Director General de Gobierno durante el periodo del primero de febrero al dos de agosto de dos mil veintidós, así como una relación con los números de los oficios cancelados.</w:t>
      </w:r>
    </w:p>
    <w:p w14:paraId="0E20CED7" w14:textId="6DED18F7" w:rsidR="00A776D9" w:rsidRPr="00A776D9" w:rsidRDefault="00A776D9" w:rsidP="004E6E29">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776D9">
        <w:rPr>
          <w:rFonts w:eastAsia="Palatino Linotype" w:cs="Palatino Linotype"/>
          <w:b/>
          <w:bCs/>
          <w:color w:val="000000"/>
          <w:lang w:val="es-ES_tradnl"/>
        </w:rPr>
        <w:t>Acta Cuadringentésima Octogésima Segunda Sesión Extraordinaria.pdf</w:t>
      </w:r>
      <w:r w:rsidR="007F7EA4">
        <w:rPr>
          <w:rFonts w:eastAsia="Palatino Linotype" w:cs="Palatino Linotype"/>
          <w:color w:val="000000"/>
          <w:lang w:val="es-ES_tradnl"/>
        </w:rPr>
        <w:t>. Acta de la Cuadragésima Octogésima Segunda Sesión Extraordinaria del Comité de Transparencia</w:t>
      </w:r>
      <w:r w:rsidR="00F235A7">
        <w:rPr>
          <w:rFonts w:eastAsia="Palatino Linotype" w:cs="Palatino Linotype"/>
          <w:color w:val="000000"/>
          <w:lang w:val="es-ES_tradnl"/>
        </w:rPr>
        <w:t xml:space="preserve"> celebrada el veintitrés de agosto de dos mil veintidós, en la cual se </w:t>
      </w:r>
      <w:r w:rsidR="00F235A7">
        <w:rPr>
          <w:rFonts w:eastAsia="Palatino Linotype" w:cs="Palatino Linotype"/>
          <w:color w:val="000000"/>
          <w:lang w:val="es-ES_tradnl"/>
        </w:rPr>
        <w:lastRenderedPageBreak/>
        <w:t xml:space="preserve">aprobó el cambio de modalidad para la consulta de la información mediante el acuerdo </w:t>
      </w:r>
      <w:r w:rsidR="00F235A7" w:rsidRPr="006713BC">
        <w:t>AT/CT/01/2022</w:t>
      </w:r>
      <w:r w:rsidR="00F235A7">
        <w:t xml:space="preserve">, asimismo, se aprobó </w:t>
      </w:r>
      <w:r w:rsidR="00F235A7" w:rsidRPr="006713BC">
        <w:t xml:space="preserve">la clasificación como reservada en su totalidad de los oficios firmados en la Dirección General de Medio Ambiente que se encuentran contenidos en los expedientes de procedimientos administrativos generados del </w:t>
      </w:r>
      <w:r w:rsidR="00F235A7">
        <w:t>primero</w:t>
      </w:r>
      <w:r w:rsidR="00F235A7" w:rsidRPr="006713BC">
        <w:t xml:space="preserve"> de febrero al </w:t>
      </w:r>
      <w:r w:rsidR="00F235A7">
        <w:t>dos</w:t>
      </w:r>
      <w:r w:rsidR="00F235A7" w:rsidRPr="006713BC">
        <w:t xml:space="preserve"> de agosto de </w:t>
      </w:r>
      <w:r w:rsidR="00F235A7">
        <w:t xml:space="preserve">dos mil veintidós mediante el acuerdo </w:t>
      </w:r>
      <w:r w:rsidR="00F235A7" w:rsidRPr="006713BC">
        <w:t>AT/CT/02/2022</w:t>
      </w:r>
      <w:r w:rsidR="00F235A7">
        <w:t xml:space="preserve">. Por último, se aprobó la clasificación parcial de datos como confidenciales y la versión pública de los oficios emitidos por la Dirección General de Gobierno mediante el acuerdo </w:t>
      </w:r>
      <w:r w:rsidR="00F235A7" w:rsidRPr="006713BC">
        <w:t>AT/CT/03/2022</w:t>
      </w:r>
      <w:r w:rsidR="00F235A7">
        <w:t>.</w:t>
      </w:r>
    </w:p>
    <w:p w14:paraId="5A3789FA" w14:textId="44E18DDA" w:rsidR="00A776D9" w:rsidRPr="00A776D9" w:rsidRDefault="00A776D9" w:rsidP="00920AF6">
      <w:pPr>
        <w:pStyle w:val="Prrafodelista"/>
        <w:numPr>
          <w:ilvl w:val="0"/>
          <w:numId w:val="36"/>
        </w:numPr>
        <w:pBdr>
          <w:top w:val="nil"/>
          <w:left w:val="nil"/>
          <w:bottom w:val="nil"/>
          <w:right w:val="nil"/>
          <w:between w:val="nil"/>
        </w:pBdr>
        <w:contextualSpacing/>
        <w:rPr>
          <w:rFonts w:eastAsia="Palatino Linotype" w:cs="Palatino Linotype"/>
          <w:color w:val="000000"/>
        </w:rPr>
      </w:pPr>
      <w:r w:rsidRPr="00A776D9">
        <w:rPr>
          <w:rFonts w:eastAsia="Palatino Linotype" w:cs="Palatino Linotype"/>
          <w:b/>
          <w:bCs/>
          <w:color w:val="000000"/>
          <w:lang w:val="es-ES_tradnl"/>
        </w:rPr>
        <w:t>Orden de pago solicitud 1691_2022.pdf</w:t>
      </w:r>
      <w:r w:rsidR="00166D47" w:rsidRPr="00A776D9">
        <w:rPr>
          <w:rFonts w:eastAsia="Palatino Linotype" w:cs="Palatino Linotype"/>
          <w:bCs/>
          <w:color w:val="000000"/>
        </w:rPr>
        <w:t xml:space="preserve">. </w:t>
      </w:r>
      <w:r w:rsidR="00F235A7">
        <w:rPr>
          <w:rFonts w:eastAsia="Palatino Linotype" w:cs="Palatino Linotype"/>
          <w:bCs/>
          <w:color w:val="000000"/>
        </w:rPr>
        <w:t>Formato con la orden de pago</w:t>
      </w:r>
      <w:r w:rsidR="00656D6A">
        <w:rPr>
          <w:rFonts w:eastAsia="Palatino Linotype" w:cs="Palatino Linotype"/>
          <w:bCs/>
          <w:color w:val="000000"/>
        </w:rPr>
        <w:t xml:space="preserve"> con el cual se debe realizar el pago en el supuesto de adquirir un CD.</w:t>
      </w:r>
    </w:p>
    <w:p w14:paraId="31B9B5C4" w14:textId="77777777" w:rsidR="00166D47"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29C23BE0"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BA7C85">
        <w:rPr>
          <w:rFonts w:eastAsia="Palatino Linotype" w:cs="Palatino Linotype"/>
          <w:color w:val="000000"/>
          <w:szCs w:val="24"/>
        </w:rPr>
        <w:t>que</w:t>
      </w:r>
      <w:r w:rsidR="0063344B">
        <w:rPr>
          <w:rFonts w:eastAsia="Palatino Linotype" w:cs="Palatino Linotype"/>
          <w:color w:val="000000"/>
          <w:szCs w:val="24"/>
        </w:rPr>
        <w:t xml:space="preserve"> se está negando la información solicitada y se pide pagar por un CD para la entrega de la información</w:t>
      </w:r>
      <w:r w:rsidR="003A4262">
        <w:rPr>
          <w:rFonts w:eastAsia="Palatino Linotype" w:cs="Palatino Linotype"/>
          <w:color w:val="000000"/>
          <w:szCs w:val="24"/>
        </w:rPr>
        <w:t xml:space="preserve">; dando como razones o motivos de inconformidad </w:t>
      </w:r>
      <w:r w:rsidR="0063344B">
        <w:rPr>
          <w:rFonts w:eastAsia="Palatino Linotype" w:cs="Palatino Linotype"/>
          <w:color w:val="000000"/>
          <w:szCs w:val="24"/>
        </w:rPr>
        <w:t>la negativa de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0CCCA6B6" w14:textId="288EEC37" w:rsidR="000F73AB" w:rsidRPr="00B41470" w:rsidRDefault="000F73AB" w:rsidP="000F73AB">
      <w:pPr>
        <w:pBdr>
          <w:top w:val="nil"/>
          <w:left w:val="nil"/>
          <w:bottom w:val="nil"/>
          <w:right w:val="nil"/>
          <w:between w:val="nil"/>
        </w:pBdr>
        <w:contextualSpacing/>
      </w:pPr>
      <w:r>
        <w:t>Durante el etapa de instrucción, el Sujeto Obligado rindió su Informe Justificado mediante la entrega de</w:t>
      </w:r>
      <w:r w:rsidR="0063344B">
        <w:t xml:space="preserve"> </w:t>
      </w:r>
      <w:r>
        <w:t>l</w:t>
      </w:r>
      <w:r w:rsidR="0063344B">
        <w:t>os</w:t>
      </w:r>
      <w:r>
        <w:t xml:space="preserve"> documento</w:t>
      </w:r>
      <w:r w:rsidR="0063344B">
        <w:t>s</w:t>
      </w:r>
      <w:r>
        <w:t xml:space="preserve"> denominado</w:t>
      </w:r>
      <w:r w:rsidR="0063344B">
        <w:t>s</w:t>
      </w:r>
      <w:r>
        <w:t xml:space="preserve"> </w:t>
      </w:r>
      <w:r w:rsidRPr="00B41470">
        <w:rPr>
          <w:b/>
          <w:bCs/>
        </w:rPr>
        <w:t>“</w:t>
      </w:r>
      <w:r w:rsidR="0063344B">
        <w:rPr>
          <w:b/>
          <w:bCs/>
        </w:rPr>
        <w:t>RR 14415.pdf”</w:t>
      </w:r>
      <w:r w:rsidR="0063344B" w:rsidRPr="0063344B">
        <w:t xml:space="preserve"> y</w:t>
      </w:r>
      <w:r w:rsidR="0063344B">
        <w:rPr>
          <w:b/>
          <w:bCs/>
        </w:rPr>
        <w:t xml:space="preserve"> “Informe Justificado 14415-</w:t>
      </w:r>
      <w:r w:rsidRPr="00B41470">
        <w:rPr>
          <w:b/>
          <w:bCs/>
        </w:rPr>
        <w:t>.pdf</w:t>
      </w:r>
      <w:r>
        <w:rPr>
          <w:b/>
          <w:bCs/>
        </w:rPr>
        <w:t>”</w:t>
      </w:r>
      <w:r>
        <w:t xml:space="preserve">, </w:t>
      </w:r>
      <w:r w:rsidR="0063344B">
        <w:t xml:space="preserve">cuyo contenido es idéntico y consiste en el oficio número 2010A4000/UT089/2022, emitido por la Titular de la Unidad de Transparencia </w:t>
      </w:r>
      <w:r w:rsidR="00D15E00">
        <w:t xml:space="preserve">con el que se ratifica la respuesta proporcionada y, adicionalmente, se observa que el Sujeto </w:t>
      </w:r>
      <w:r w:rsidR="00D15E00">
        <w:lastRenderedPageBreak/>
        <w:t>Obligado informó a la Dirección General de Informática de este Instituto la situación del peso de la información para que se registrara la incidencia en la bitácora de incidencias.</w:t>
      </w:r>
    </w:p>
    <w:p w14:paraId="35695B46" w14:textId="77777777" w:rsidR="00C006C6" w:rsidRPr="005B5434" w:rsidRDefault="00C006C6" w:rsidP="006922F5">
      <w:pPr>
        <w:pBdr>
          <w:top w:val="nil"/>
          <w:left w:val="nil"/>
          <w:bottom w:val="nil"/>
          <w:right w:val="nil"/>
          <w:between w:val="nil"/>
        </w:pBdr>
        <w:contextualSpacing/>
        <w:rPr>
          <w:szCs w:val="24"/>
        </w:rPr>
      </w:pPr>
    </w:p>
    <w:p w14:paraId="64B9BA8A" w14:textId="43F624E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D15E00">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w:t>
      </w:r>
      <w:r w:rsidRPr="006922F5">
        <w:lastRenderedPageBreak/>
        <w:t xml:space="preserve">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583517F" w14:textId="13CDA8BC" w:rsidR="006F4C9E" w:rsidRPr="00012AFA" w:rsidRDefault="00A970D5" w:rsidP="006F4C9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szCs w:val="24"/>
        </w:rPr>
        <w:t xml:space="preserve">En segundo término, </w:t>
      </w:r>
      <w:r w:rsidR="006F4C9E">
        <w:rPr>
          <w:rFonts w:eastAsia="Palatino Linotype" w:cs="Palatino Linotype"/>
          <w:color w:val="000000"/>
          <w:szCs w:val="24"/>
        </w:rPr>
        <w:t>e</w:t>
      </w:r>
      <w:r w:rsidR="006F4C9E" w:rsidRPr="00012AFA">
        <w:rPr>
          <w:rFonts w:eastAsia="Palatino Linotype" w:cs="Palatino Linotype"/>
          <w:color w:val="000000"/>
          <w:szCs w:val="24"/>
        </w:rPr>
        <w:t>s de destacar que, al haber un pronunciamiento por parte del Sujeto Obligado dentro de sus at</w:t>
      </w:r>
      <w:r w:rsidR="006F4C9E">
        <w:rPr>
          <w:rFonts w:eastAsia="Palatino Linotype" w:cs="Palatino Linotype"/>
          <w:color w:val="000000"/>
          <w:szCs w:val="24"/>
        </w:rPr>
        <w:t>ribuciones</w:t>
      </w:r>
      <w:r w:rsidR="00D15E00">
        <w:rPr>
          <w:rFonts w:eastAsia="Palatino Linotype" w:cs="Palatino Linotype"/>
          <w:color w:val="000000"/>
          <w:szCs w:val="24"/>
        </w:rPr>
        <w:t xml:space="preserve"> relacionado con la información solicitada</w:t>
      </w:r>
      <w:r w:rsidR="006F4C9E">
        <w:rPr>
          <w:rFonts w:eastAsia="Palatino Linotype" w:cs="Palatino Linotype"/>
          <w:color w:val="000000"/>
          <w:szCs w:val="24"/>
        </w:rPr>
        <w:t>, este Órgano Garante</w:t>
      </w:r>
      <w:r w:rsidR="006F4C9E" w:rsidRPr="00012AFA">
        <w:rPr>
          <w:rFonts w:eastAsia="Palatino Linotype" w:cs="Palatino Linotype"/>
          <w:color w:val="000000"/>
          <w:szCs w:val="24"/>
        </w:rPr>
        <w:t xml:space="preserve"> no está facultado para manifestarse sobre la veracidad de lo afirmado, pues no existe precepto legal alguno en la Ley de la materia que lo faculte para ello. </w:t>
      </w:r>
    </w:p>
    <w:p w14:paraId="79DA6154" w14:textId="77777777" w:rsidR="006F4C9E" w:rsidRPr="00012AFA" w:rsidRDefault="006F4C9E" w:rsidP="006F4C9E">
      <w:pPr>
        <w:pBdr>
          <w:top w:val="nil"/>
          <w:left w:val="nil"/>
          <w:bottom w:val="nil"/>
          <w:right w:val="nil"/>
          <w:between w:val="nil"/>
        </w:pBdr>
        <w:contextualSpacing/>
        <w:rPr>
          <w:rFonts w:eastAsia="Palatino Linotype" w:cs="Palatino Linotype"/>
          <w:color w:val="000000"/>
          <w:szCs w:val="24"/>
        </w:rPr>
      </w:pPr>
    </w:p>
    <w:p w14:paraId="49D4DECF" w14:textId="77777777" w:rsidR="006F4C9E" w:rsidRPr="00012AFA" w:rsidRDefault="006F4C9E" w:rsidP="006F4C9E">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t xml:space="preserve">Lo anterior se robustece con lo plasmado en el criterio 31-10, emitido por el entonces Instituto Federal de Acceso a la Información y Protección de Datos (IFAI) ahora Instituto </w:t>
      </w:r>
      <w:r w:rsidRPr="00012AFA">
        <w:rPr>
          <w:rFonts w:eastAsia="Palatino Linotype" w:cs="Palatino Linotype"/>
          <w:color w:val="000000"/>
          <w:szCs w:val="24"/>
        </w:rPr>
        <w:lastRenderedPageBreak/>
        <w:t>Nacional de Transparencia, Acceso a la Información, y Protección de Datos Personales (INAI), que lleva por rubro y texto los siguientes:</w:t>
      </w:r>
    </w:p>
    <w:p w14:paraId="06747874" w14:textId="77777777" w:rsidR="006F4C9E" w:rsidRPr="00012AFA" w:rsidRDefault="006F4C9E" w:rsidP="006F4C9E">
      <w:pPr>
        <w:pBdr>
          <w:top w:val="nil"/>
          <w:left w:val="nil"/>
          <w:bottom w:val="nil"/>
          <w:right w:val="nil"/>
          <w:between w:val="nil"/>
        </w:pBdr>
        <w:contextualSpacing/>
        <w:rPr>
          <w:rFonts w:eastAsia="Palatino Linotype" w:cs="Palatino Linotype"/>
          <w:color w:val="000000"/>
          <w:szCs w:val="24"/>
        </w:rPr>
      </w:pPr>
    </w:p>
    <w:p w14:paraId="3D3DB808" w14:textId="77777777" w:rsidR="006F4C9E" w:rsidRPr="00012AFA" w:rsidRDefault="006F4C9E" w:rsidP="006F4C9E">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012AFA">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C9E619" w14:textId="77777777" w:rsidR="006F4C9E" w:rsidRPr="00012AFA" w:rsidRDefault="006F4C9E" w:rsidP="006F4C9E">
      <w:pPr>
        <w:pBdr>
          <w:top w:val="nil"/>
          <w:left w:val="nil"/>
          <w:bottom w:val="nil"/>
          <w:right w:val="nil"/>
          <w:between w:val="nil"/>
        </w:pBdr>
        <w:contextualSpacing/>
        <w:rPr>
          <w:rFonts w:eastAsia="Palatino Linotype" w:cs="Palatino Linotype"/>
          <w:color w:val="000000"/>
          <w:szCs w:val="24"/>
        </w:rPr>
      </w:pPr>
    </w:p>
    <w:p w14:paraId="47477E71" w14:textId="42394D68" w:rsidR="00D15E00" w:rsidRDefault="006F4C9E" w:rsidP="00BF7B4F">
      <w:pPr>
        <w:contextualSpacing/>
        <w:rPr>
          <w:rFonts w:eastAsia="Palatino Linotype" w:cs="Palatino Linotype"/>
          <w:color w:val="000000"/>
          <w:lang w:val="es-MX"/>
        </w:rPr>
      </w:pPr>
      <w:r>
        <w:rPr>
          <w:rFonts w:eastAsia="Palatino Linotype" w:cs="Palatino Linotype"/>
          <w:szCs w:val="24"/>
        </w:rPr>
        <w:t xml:space="preserve">En ese sentido, </w:t>
      </w:r>
      <w:r w:rsidR="00D15E00">
        <w:rPr>
          <w:rFonts w:eastAsia="Palatino Linotype" w:cs="Palatino Linotype"/>
          <w:szCs w:val="24"/>
        </w:rPr>
        <w:t xml:space="preserve">el Sujeto Obligado informó al Recurrente la imposibilidad de hacer entrega de los oficios emitidos por el Director General de Medio Ambiente y el Director General de Servicios Públicos debido a que el peso de la documentación sobrepasa la capacidad del SAIMEX, lo cual fue notificado a la Dirección General de Informática de este Instituto y </w:t>
      </w:r>
      <w:r w:rsidR="006C6437">
        <w:rPr>
          <w:rFonts w:eastAsia="Palatino Linotype" w:cs="Palatino Linotype"/>
          <w:szCs w:val="24"/>
        </w:rPr>
        <w:t xml:space="preserve">por lo cual se sometió a consideración del Comité de Transparencia el cambio de modalidad, el cual fue aprobado en la Cuadragésima Octogésima Segunda Sesión Extraordinaria del Comité de Transparencia mediante la emisión de los acuerdos </w:t>
      </w:r>
      <w:r w:rsidR="006C6437" w:rsidRPr="00A776D9">
        <w:rPr>
          <w:rFonts w:eastAsia="Palatino Linotype" w:cs="Palatino Linotype"/>
          <w:color w:val="000000"/>
          <w:lang w:val="es-MX"/>
        </w:rPr>
        <w:t>AT/CT/01/2022</w:t>
      </w:r>
      <w:r w:rsidR="006C6437">
        <w:rPr>
          <w:rFonts w:eastAsia="Palatino Linotype" w:cs="Palatino Linotype"/>
          <w:color w:val="000000"/>
          <w:lang w:val="es-MX"/>
        </w:rPr>
        <w:t xml:space="preserve">, </w:t>
      </w:r>
      <w:r w:rsidR="006C6437" w:rsidRPr="00A776D9">
        <w:rPr>
          <w:rFonts w:eastAsia="Palatino Linotype" w:cs="Palatino Linotype"/>
          <w:color w:val="000000"/>
          <w:lang w:val="es-MX"/>
        </w:rPr>
        <w:t>AT/CT/0</w:t>
      </w:r>
      <w:r w:rsidR="006C6437">
        <w:rPr>
          <w:rFonts w:eastAsia="Palatino Linotype" w:cs="Palatino Linotype"/>
          <w:color w:val="000000"/>
          <w:lang w:val="es-MX"/>
        </w:rPr>
        <w:t>2</w:t>
      </w:r>
      <w:r w:rsidR="006C6437" w:rsidRPr="00A776D9">
        <w:rPr>
          <w:rFonts w:eastAsia="Palatino Linotype" w:cs="Palatino Linotype"/>
          <w:color w:val="000000"/>
          <w:lang w:val="es-MX"/>
        </w:rPr>
        <w:t>/2022</w:t>
      </w:r>
      <w:r w:rsidR="006C6437">
        <w:rPr>
          <w:rFonts w:eastAsia="Palatino Linotype" w:cs="Palatino Linotype"/>
          <w:color w:val="000000"/>
          <w:lang w:val="es-MX"/>
        </w:rPr>
        <w:t xml:space="preserve"> y </w:t>
      </w:r>
      <w:r w:rsidR="006C6437" w:rsidRPr="00A776D9">
        <w:rPr>
          <w:rFonts w:eastAsia="Palatino Linotype" w:cs="Palatino Linotype"/>
          <w:color w:val="000000"/>
          <w:lang w:val="es-MX"/>
        </w:rPr>
        <w:t>AT/CT/0</w:t>
      </w:r>
      <w:r w:rsidR="006C6437">
        <w:rPr>
          <w:rFonts w:eastAsia="Palatino Linotype" w:cs="Palatino Linotype"/>
          <w:color w:val="000000"/>
          <w:lang w:val="es-MX"/>
        </w:rPr>
        <w:t>3</w:t>
      </w:r>
      <w:r w:rsidR="006C6437" w:rsidRPr="00A776D9">
        <w:rPr>
          <w:rFonts w:eastAsia="Palatino Linotype" w:cs="Palatino Linotype"/>
          <w:color w:val="000000"/>
          <w:lang w:val="es-MX"/>
        </w:rPr>
        <w:t>/2022</w:t>
      </w:r>
      <w:r w:rsidR="006C6437">
        <w:rPr>
          <w:rFonts w:eastAsia="Palatino Linotype" w:cs="Palatino Linotype"/>
          <w:color w:val="000000"/>
          <w:lang w:val="es-MX"/>
        </w:rPr>
        <w:t>.</w:t>
      </w:r>
    </w:p>
    <w:p w14:paraId="6C2594CE" w14:textId="77777777" w:rsidR="006C6437" w:rsidRDefault="006C6437" w:rsidP="00BF7B4F">
      <w:pPr>
        <w:contextualSpacing/>
        <w:rPr>
          <w:rFonts w:eastAsia="Palatino Linotype" w:cs="Palatino Linotype"/>
          <w:color w:val="000000"/>
          <w:lang w:val="es-MX"/>
        </w:rPr>
      </w:pPr>
    </w:p>
    <w:p w14:paraId="0BC1A327" w14:textId="6EF1E2D5" w:rsidR="006C6437" w:rsidRDefault="006C6437" w:rsidP="00BF7B4F">
      <w:pPr>
        <w:contextualSpacing/>
        <w:rPr>
          <w:rFonts w:eastAsia="Palatino Linotype" w:cs="Palatino Linotype"/>
          <w:color w:val="000000"/>
          <w:lang w:val="es-MX"/>
        </w:rPr>
      </w:pPr>
      <w:r>
        <w:rPr>
          <w:rFonts w:eastAsia="Palatino Linotype" w:cs="Palatino Linotype"/>
          <w:color w:val="000000"/>
          <w:lang w:val="es-MX"/>
        </w:rPr>
        <w:t xml:space="preserve">Asimismo, el Sujeto Obligado hizo del conocimiento del Recurrente </w:t>
      </w:r>
      <w:r w:rsidR="00501C51">
        <w:rPr>
          <w:rFonts w:eastAsia="Palatino Linotype" w:cs="Palatino Linotype"/>
          <w:color w:val="000000"/>
          <w:lang w:val="es-MX"/>
        </w:rPr>
        <w:t xml:space="preserve">la ubicación, horarior de atención y nombres de los servidores públicos que lo atendería durante la consulta de </w:t>
      </w:r>
      <w:r w:rsidR="00501C51">
        <w:rPr>
          <w:rFonts w:eastAsia="Palatino Linotype" w:cs="Palatino Linotype"/>
          <w:color w:val="000000"/>
          <w:lang w:val="es-MX"/>
        </w:rPr>
        <w:lastRenderedPageBreak/>
        <w:t>la información, así como el procedimiento de acceso a la misma; del mismo modo, se le indicó el plazo para realizar la consulta.</w:t>
      </w:r>
    </w:p>
    <w:p w14:paraId="6FB11E30" w14:textId="77777777" w:rsidR="00501C51" w:rsidRDefault="00501C51" w:rsidP="00BF7B4F">
      <w:pPr>
        <w:contextualSpacing/>
        <w:rPr>
          <w:rFonts w:eastAsia="Palatino Linotype" w:cs="Palatino Linotype"/>
          <w:color w:val="000000"/>
          <w:lang w:val="es-MX"/>
        </w:rPr>
      </w:pPr>
    </w:p>
    <w:p w14:paraId="46F7EBE9" w14:textId="62E0A577" w:rsidR="00501C51" w:rsidRDefault="00501C51" w:rsidP="00BF7B4F">
      <w:pPr>
        <w:contextualSpacing/>
        <w:rPr>
          <w:rFonts w:eastAsia="Palatino Linotype" w:cs="Palatino Linotype"/>
          <w:color w:val="000000"/>
          <w:lang w:val="es-MX"/>
        </w:rPr>
      </w:pPr>
      <w:r>
        <w:rPr>
          <w:rFonts w:eastAsia="Palatino Linotype" w:cs="Palatino Linotype"/>
          <w:color w:val="000000"/>
          <w:lang w:val="es-MX"/>
        </w:rPr>
        <w:t>No pasa desapercibido a este Instituto que el Sujeto Obligado también manifestó que el solicitante podía acceder a la información solicitada mediente la obtención de un CD o una USB, con la información respecto del costo y procedicimiento para hacer el pago por dicho medio, o bien, el acceso en esa modalidad sería gratuito si el hoy Recurrente acudía a las instalaciones con su propio CD o USB.</w:t>
      </w:r>
    </w:p>
    <w:p w14:paraId="1C5E6D53" w14:textId="77777777" w:rsidR="00501C51" w:rsidRDefault="00501C51" w:rsidP="00BF7B4F">
      <w:pPr>
        <w:contextualSpacing/>
        <w:rPr>
          <w:rFonts w:eastAsia="Palatino Linotype" w:cs="Palatino Linotype"/>
          <w:color w:val="000000"/>
          <w:lang w:val="es-MX"/>
        </w:rPr>
      </w:pPr>
    </w:p>
    <w:p w14:paraId="7DEFDFD7" w14:textId="29742862" w:rsidR="00501C51" w:rsidRDefault="00501C51" w:rsidP="00BF7B4F">
      <w:pPr>
        <w:contextualSpacing/>
        <w:rPr>
          <w:rFonts w:eastAsia="Palatino Linotype" w:cs="Palatino Linotype"/>
          <w:color w:val="000000"/>
          <w:lang w:val="es-MX"/>
        </w:rPr>
      </w:pPr>
      <w:r>
        <w:rPr>
          <w:rFonts w:eastAsia="Palatino Linotype" w:cs="Palatino Linotype"/>
          <w:color w:val="000000"/>
          <w:lang w:val="es-MX"/>
        </w:rPr>
        <w:t xml:space="preserve">En ese sentido, se debe hacer referencia a lo dispuesto en </w:t>
      </w:r>
      <w:r w:rsidR="00BD5A49">
        <w:rPr>
          <w:rFonts w:eastAsia="Palatino Linotype" w:cs="Palatino Linotype"/>
          <w:color w:val="000000"/>
          <w:lang w:val="es-MX"/>
        </w:rPr>
        <w:t>los</w:t>
      </w:r>
      <w:r>
        <w:rPr>
          <w:rFonts w:eastAsia="Palatino Linotype" w:cs="Palatino Linotype"/>
          <w:color w:val="000000"/>
          <w:lang w:val="es-MX"/>
        </w:rPr>
        <w:t xml:space="preserve"> artículo</w:t>
      </w:r>
      <w:r w:rsidR="00BD5A49">
        <w:rPr>
          <w:rFonts w:eastAsia="Palatino Linotype" w:cs="Palatino Linotype"/>
          <w:color w:val="000000"/>
          <w:lang w:val="es-MX"/>
        </w:rPr>
        <w:t>s 158 y</w:t>
      </w:r>
      <w:r>
        <w:rPr>
          <w:rFonts w:eastAsia="Palatino Linotype" w:cs="Palatino Linotype"/>
          <w:color w:val="000000"/>
          <w:lang w:val="es-MX"/>
        </w:rPr>
        <w:t xml:space="preserve"> 164 de la Ley de la materia, </w:t>
      </w:r>
      <w:r w:rsidR="00BD5A49">
        <w:rPr>
          <w:rFonts w:eastAsia="Palatino Linotype" w:cs="Palatino Linotype"/>
          <w:color w:val="000000"/>
          <w:lang w:val="es-MX"/>
        </w:rPr>
        <w:t>en el que se establece lo siguiente:</w:t>
      </w:r>
    </w:p>
    <w:p w14:paraId="0FFACC28" w14:textId="77777777" w:rsidR="00BD5A49" w:rsidRDefault="00BD5A49" w:rsidP="00BF7B4F">
      <w:pPr>
        <w:contextualSpacing/>
        <w:rPr>
          <w:rFonts w:eastAsia="Palatino Linotype" w:cs="Palatino Linotype"/>
          <w:color w:val="000000"/>
          <w:lang w:val="es-MX"/>
        </w:rPr>
      </w:pPr>
    </w:p>
    <w:p w14:paraId="72135036" w14:textId="77777777" w:rsidR="00BD5A49" w:rsidRPr="00BD5A49" w:rsidRDefault="00BD5A49" w:rsidP="00BD5A49">
      <w:pPr>
        <w:pStyle w:val="Fundamentos"/>
        <w:rPr>
          <w:lang w:val="es-MX"/>
        </w:rPr>
      </w:pPr>
      <w:r w:rsidRPr="00BD5A49">
        <w:rPr>
          <w:b/>
          <w:lang w:val="es-MX"/>
        </w:rPr>
        <w:t xml:space="preserve">Artículo 158. </w:t>
      </w:r>
      <w:r w:rsidRPr="00BD5A49">
        <w:rPr>
          <w:lang w:val="es-MX"/>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9F922A6" w14:textId="77777777" w:rsidR="00BD5A49" w:rsidRPr="00BD5A49" w:rsidRDefault="00BD5A49" w:rsidP="00BD5A49">
      <w:pPr>
        <w:pStyle w:val="Fundamentos"/>
        <w:rPr>
          <w:lang w:val="es-MX"/>
        </w:rPr>
      </w:pPr>
    </w:p>
    <w:p w14:paraId="15B31E0A" w14:textId="77777777" w:rsidR="00BD5A49" w:rsidRPr="00BD5A49" w:rsidRDefault="00BD5A49" w:rsidP="00BD5A49">
      <w:pPr>
        <w:pStyle w:val="Fundamentos"/>
        <w:rPr>
          <w:lang w:val="es-MX"/>
        </w:rPr>
      </w:pPr>
      <w:r w:rsidRPr="00BD5A49">
        <w:rPr>
          <w:lang w:val="es-MX"/>
        </w:rPr>
        <w:t>En todo caso, se facilitará su copia simple o certificada, así como su reproducción por cualquier medio disponible en las instalaciones del sujeto obligado o que, en su caso, aporte el solicitante.</w:t>
      </w:r>
    </w:p>
    <w:p w14:paraId="3094FEF7" w14:textId="77777777" w:rsidR="00BD5A49" w:rsidRDefault="00BD5A49" w:rsidP="00BD5A49">
      <w:pPr>
        <w:pStyle w:val="Fundamentos"/>
        <w:rPr>
          <w:b/>
          <w:szCs w:val="22"/>
          <w:lang w:val="es-MX"/>
        </w:rPr>
      </w:pPr>
    </w:p>
    <w:p w14:paraId="79B6B8D8" w14:textId="5F060DD7" w:rsidR="00BD5A49" w:rsidRPr="002052F0" w:rsidRDefault="00BD5A49" w:rsidP="00BD5A49">
      <w:pPr>
        <w:pStyle w:val="Fundamentos"/>
        <w:rPr>
          <w:szCs w:val="22"/>
          <w:lang w:val="es-MX"/>
        </w:rPr>
      </w:pPr>
      <w:r w:rsidRPr="002052F0">
        <w:rPr>
          <w:b/>
          <w:szCs w:val="22"/>
          <w:lang w:val="es-MX"/>
        </w:rPr>
        <w:t xml:space="preserve">Artículo 164. </w:t>
      </w:r>
      <w:r w:rsidRPr="002052F0">
        <w:rPr>
          <w:szCs w:val="22"/>
          <w:lang w:val="es-MX"/>
        </w:rPr>
        <w:t>El acceso se dará en la modalidad de entrega y, en su caso, de envío elegidos por el solicitante. Cuando la información no pueda entregarse o enviarse en la modalidad solicitada, el sujeto obligado deberá ofrecer otra u otras modalidades de entrega.</w:t>
      </w:r>
    </w:p>
    <w:p w14:paraId="71DE4056" w14:textId="77777777" w:rsidR="00BD5A49" w:rsidRPr="002052F0" w:rsidRDefault="00BD5A49" w:rsidP="00BD5A49">
      <w:pPr>
        <w:pStyle w:val="Fundamentos"/>
        <w:rPr>
          <w:szCs w:val="22"/>
          <w:lang w:val="es-MX"/>
        </w:rPr>
      </w:pPr>
    </w:p>
    <w:p w14:paraId="76570578" w14:textId="77777777" w:rsidR="00BD5A49" w:rsidRPr="002052F0" w:rsidRDefault="00BD5A49" w:rsidP="00BD5A49">
      <w:pPr>
        <w:pStyle w:val="Fundamentos"/>
        <w:rPr>
          <w:szCs w:val="22"/>
          <w:lang w:val="es-MX"/>
        </w:rPr>
      </w:pPr>
      <w:r w:rsidRPr="002052F0">
        <w:rPr>
          <w:szCs w:val="22"/>
          <w:lang w:val="es-MX"/>
        </w:rPr>
        <w:t>En cualquier caso, se deberá fundar y motivar la necesidad de ofrecer otras modalidades.</w:t>
      </w:r>
    </w:p>
    <w:p w14:paraId="1ECCFFC8" w14:textId="77777777" w:rsidR="00BD5A49" w:rsidRPr="00BD5A49" w:rsidRDefault="00BD5A49" w:rsidP="00BF7B4F">
      <w:pPr>
        <w:contextualSpacing/>
        <w:rPr>
          <w:rFonts w:eastAsia="Palatino Linotype" w:cs="Palatino Linotype"/>
          <w:szCs w:val="24"/>
          <w:lang w:val="es-MX"/>
        </w:rPr>
      </w:pPr>
    </w:p>
    <w:p w14:paraId="21AA9492" w14:textId="4BFB7697" w:rsidR="00D15E00" w:rsidRDefault="00BD5A49" w:rsidP="00BF7B4F">
      <w:pPr>
        <w:contextualSpacing/>
        <w:rPr>
          <w:rFonts w:eastAsia="Palatino Linotype" w:cs="Palatino Linotype"/>
          <w:szCs w:val="24"/>
        </w:rPr>
      </w:pPr>
      <w:r>
        <w:rPr>
          <w:rFonts w:eastAsia="Palatino Linotype" w:cs="Palatino Linotype"/>
          <w:szCs w:val="24"/>
        </w:rPr>
        <w:t xml:space="preserve">Así, en el presente caso, el Sujeto Obligado manifestó que existen imposibilidades técnicas </w:t>
      </w:r>
      <w:r w:rsidR="00CC1D36">
        <w:rPr>
          <w:rFonts w:eastAsia="Palatino Linotype" w:cs="Palatino Linotype"/>
          <w:szCs w:val="24"/>
        </w:rPr>
        <w:t xml:space="preserve">que no permiten la entrega de la información en la modalidad elegida, poniendo </w:t>
      </w:r>
      <w:r w:rsidR="00CC1D36">
        <w:rPr>
          <w:rFonts w:eastAsia="Palatino Linotype" w:cs="Palatino Linotype"/>
          <w:szCs w:val="24"/>
        </w:rPr>
        <w:lastRenderedPageBreak/>
        <w:t>a disposición del Recurrente la información en consulta directa o mediante la entrega de un CD o USB con costo o gratuito si el solicitante proporciona el medio deseado, además de que el cambio de modalidad fue aprobado por el Comité de Transparencia, como ya fue referido anteriormente.</w:t>
      </w:r>
    </w:p>
    <w:p w14:paraId="14ABAB38" w14:textId="77777777" w:rsidR="00CC1D36" w:rsidRDefault="00CC1D36" w:rsidP="00BF7B4F">
      <w:pPr>
        <w:contextualSpacing/>
        <w:rPr>
          <w:rFonts w:eastAsia="Palatino Linotype" w:cs="Palatino Linotype"/>
          <w:szCs w:val="24"/>
        </w:rPr>
      </w:pPr>
    </w:p>
    <w:p w14:paraId="1ED7F884" w14:textId="357FD294" w:rsidR="00CC1D36" w:rsidRDefault="00CC1D36" w:rsidP="00BF7B4F">
      <w:pPr>
        <w:contextualSpacing/>
        <w:rPr>
          <w:rFonts w:eastAsia="Palatino Linotype" w:cs="Palatino Linotype"/>
          <w:szCs w:val="24"/>
        </w:rPr>
      </w:pPr>
      <w:r>
        <w:rPr>
          <w:rFonts w:eastAsia="Palatino Linotype" w:cs="Palatino Linotype"/>
          <w:szCs w:val="24"/>
        </w:rPr>
        <w:t>En consecuencia, el Sujeto Obligado no está negándose a hacer entrega de la información solicitada, sino que se informó el cambio de modalidad en la entrega por las razones ya expuestas ya sea en consulta directa o mediante la entrega de un medio magnético, por lo que este Instituto estima que el Sujeto Obligado dio un debido cumplimiento a lo dispuesto por la Ley de la materia cuando exista alguna imposibilidad para proporcionar la información en la modalidad elegida por el solicitante.</w:t>
      </w:r>
    </w:p>
    <w:p w14:paraId="35FD281D" w14:textId="77777777" w:rsidR="00CC1D36" w:rsidRDefault="00CC1D36" w:rsidP="00BF7B4F">
      <w:pPr>
        <w:contextualSpacing/>
        <w:rPr>
          <w:rFonts w:eastAsia="Palatino Linotype" w:cs="Palatino Linotype"/>
          <w:szCs w:val="24"/>
        </w:rPr>
      </w:pPr>
    </w:p>
    <w:p w14:paraId="282CF0E8" w14:textId="635D5C7A" w:rsidR="00636A73" w:rsidRPr="00650921" w:rsidRDefault="00CC1D36" w:rsidP="00636A73">
      <w:pPr>
        <w:rPr>
          <w:rFonts w:eastAsia="Palatino Linotype" w:cs="Palatino Linotype"/>
        </w:rPr>
      </w:pPr>
      <w:r>
        <w:rPr>
          <w:rFonts w:eastAsia="Palatino Linotype" w:cs="Palatino Linotype"/>
          <w:szCs w:val="24"/>
        </w:rPr>
        <w:t xml:space="preserve">Ahora bien, respecto de los oficios entregados correspondientes a la Dirección General de Gobierno, se tiene que el Recurrente no expresó inconformidad alguna relacionada con dichos oficios, pues únicamente expresó agravios ante la negativa de entrega de la información y el cobro por el CD. En ese sentido, </w:t>
      </w:r>
      <w:r w:rsidR="00636A73">
        <w:rPr>
          <w:rFonts w:eastAsia="Palatino Linotype" w:cs="Palatino Linotype"/>
          <w:color w:val="000000"/>
        </w:rPr>
        <w:t>se debe entender que el Recurrente</w:t>
      </w:r>
      <w:r w:rsidR="00636A73" w:rsidRPr="00650921">
        <w:rPr>
          <w:rFonts w:eastAsia="Palatino Linotype" w:cs="Palatino Linotype"/>
        </w:rPr>
        <w:t xml:space="preserve"> consintió parcialmente la respuesta del Sujeto Obligado </w:t>
      </w:r>
      <w:r w:rsidR="00636A73">
        <w:rPr>
          <w:rFonts w:eastAsia="Palatino Linotype" w:cs="Palatino Linotype"/>
        </w:rPr>
        <w:t>respecto de la entrega de los oficios referidos.</w:t>
      </w:r>
    </w:p>
    <w:p w14:paraId="5F22C188" w14:textId="77777777" w:rsidR="00636A73" w:rsidRPr="00650921" w:rsidRDefault="00636A73" w:rsidP="00636A73">
      <w:pPr>
        <w:rPr>
          <w:rFonts w:eastAsia="Palatino Linotype" w:cs="Palatino Linotype"/>
          <w:szCs w:val="24"/>
          <w:lang w:eastAsia="es-ES"/>
        </w:rPr>
      </w:pPr>
    </w:p>
    <w:p w14:paraId="536762A9" w14:textId="77777777" w:rsidR="00636A73" w:rsidRPr="00650921" w:rsidRDefault="00636A73" w:rsidP="00636A73">
      <w:pPr>
        <w:contextualSpacing/>
        <w:rPr>
          <w:rFonts w:eastAsia="Palatino Linotype" w:cs="Palatino Linotype"/>
          <w:szCs w:val="24"/>
        </w:rPr>
      </w:pPr>
      <w:r w:rsidRPr="00650921">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040C895" w14:textId="77777777" w:rsidR="00636A73" w:rsidRPr="00650921" w:rsidRDefault="00636A73" w:rsidP="00636A73">
      <w:pPr>
        <w:rPr>
          <w:rFonts w:eastAsia="Times New Roman" w:cs="Times New Roman"/>
          <w:szCs w:val="24"/>
        </w:rPr>
      </w:pPr>
    </w:p>
    <w:p w14:paraId="105BD825" w14:textId="77777777" w:rsidR="00636A73" w:rsidRPr="00650921" w:rsidRDefault="00636A73" w:rsidP="00636A73">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2E7FB904" w14:textId="77777777" w:rsidR="00636A73" w:rsidRPr="00650921" w:rsidRDefault="00636A73" w:rsidP="00636A7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4E9A36B" w14:textId="77777777" w:rsidR="00636A73" w:rsidRPr="00650921" w:rsidRDefault="00636A73" w:rsidP="00636A73">
      <w:pPr>
        <w:rPr>
          <w:rFonts w:eastAsia="Times New Roman" w:cs="Times New Roman"/>
          <w:szCs w:val="24"/>
        </w:rPr>
      </w:pPr>
    </w:p>
    <w:p w14:paraId="422F3F53" w14:textId="77777777" w:rsidR="00636A73" w:rsidRPr="00650921" w:rsidRDefault="00636A73" w:rsidP="00636A73">
      <w:pPr>
        <w:rPr>
          <w:rFonts w:eastAsia="Times New Roman" w:cs="Times New Roman"/>
          <w:szCs w:val="24"/>
        </w:rPr>
      </w:pPr>
      <w:r w:rsidRPr="00650921">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299D2BF2" w14:textId="77777777" w:rsidR="00636A73" w:rsidRPr="00650921" w:rsidRDefault="00636A73" w:rsidP="00636A73">
      <w:pPr>
        <w:rPr>
          <w:rFonts w:eastAsia="Times New Roman" w:cs="Times New Roman"/>
          <w:szCs w:val="24"/>
        </w:rPr>
      </w:pPr>
    </w:p>
    <w:p w14:paraId="0DAB9FC2" w14:textId="77777777" w:rsidR="00636A73" w:rsidRPr="00650921" w:rsidRDefault="00636A73" w:rsidP="00636A73">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0C1C9BD6" w14:textId="77777777" w:rsidR="00636A73" w:rsidRPr="00650921" w:rsidRDefault="00636A73" w:rsidP="00636A7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09329B9" w14:textId="77777777" w:rsidR="00636A73" w:rsidRPr="00650921" w:rsidRDefault="00636A73" w:rsidP="00636A73">
      <w:pPr>
        <w:rPr>
          <w:rFonts w:eastAsia="Times New Roman" w:cs="Times New Roman"/>
          <w:szCs w:val="24"/>
        </w:rPr>
      </w:pPr>
    </w:p>
    <w:p w14:paraId="68B474E6" w14:textId="77777777" w:rsidR="00636A73" w:rsidRPr="00650921" w:rsidRDefault="00636A73" w:rsidP="00636A73">
      <w:pPr>
        <w:rPr>
          <w:rFonts w:eastAsia="Times New Roman" w:cs="Times New Roman"/>
          <w:szCs w:val="24"/>
        </w:rPr>
      </w:pPr>
      <w:r w:rsidRPr="00650921">
        <w:rPr>
          <w:rFonts w:eastAsia="Times New Roman" w:cs="Times New Roman"/>
          <w:color w:val="000000"/>
          <w:szCs w:val="24"/>
        </w:rPr>
        <w:lastRenderedPageBreak/>
        <w:t>Para mayor abundamiento, también resulta aplicable el criterio 01/20 emitido por el Instituto Nacional de Transparencia, Acceso a la Información Pública y Protección de Datos Personales, que a la letra estipula lo siguiente: </w:t>
      </w:r>
    </w:p>
    <w:p w14:paraId="6DF57B76" w14:textId="77777777" w:rsidR="00636A73" w:rsidRPr="00650921" w:rsidRDefault="00636A73" w:rsidP="00636A73">
      <w:pPr>
        <w:rPr>
          <w:rFonts w:eastAsia="Times New Roman" w:cs="Times New Roman"/>
          <w:szCs w:val="24"/>
        </w:rPr>
      </w:pPr>
    </w:p>
    <w:p w14:paraId="7D8E4AE2" w14:textId="77777777" w:rsidR="00636A73" w:rsidRPr="00650921" w:rsidRDefault="00636A73" w:rsidP="00636A73">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6DBCB64" w14:textId="77777777" w:rsidR="00636A73" w:rsidRPr="00650921" w:rsidRDefault="00636A73" w:rsidP="00636A73">
      <w:pPr>
        <w:rPr>
          <w:rFonts w:eastAsia="Times New Roman" w:cs="Times New Roman"/>
          <w:szCs w:val="24"/>
        </w:rPr>
      </w:pPr>
    </w:p>
    <w:p w14:paraId="4916AEF1" w14:textId="69E16E66" w:rsidR="00636A73" w:rsidRDefault="00636A73" w:rsidP="00636A73">
      <w:pPr>
        <w:rPr>
          <w:rFonts w:eastAsia="Times New Roman" w:cs="Times New Roman"/>
          <w:color w:val="000000"/>
          <w:szCs w:val="24"/>
        </w:rPr>
      </w:pPr>
      <w:r w:rsidRPr="00650921">
        <w:rPr>
          <w:rFonts w:eastAsia="Times New Roman" w:cs="Times New Roman"/>
          <w:color w:val="000000"/>
          <w:szCs w:val="24"/>
        </w:rPr>
        <w:t xml:space="preserve">Por lo señalado anteriormente, </w:t>
      </w:r>
      <w:r>
        <w:rPr>
          <w:rFonts w:eastAsia="Times New Roman" w:cs="Times New Roman"/>
          <w:color w:val="000000"/>
          <w:szCs w:val="24"/>
        </w:rPr>
        <w:t>la parte de la respuesta relativa a los oficios emitidos por el Director General de Gobierno se tiene por colmada.</w:t>
      </w:r>
    </w:p>
    <w:p w14:paraId="1D8643E8" w14:textId="064237CF" w:rsidR="00CC1D36" w:rsidRDefault="00CC1D36" w:rsidP="00BF7B4F">
      <w:pPr>
        <w:contextualSpacing/>
        <w:rPr>
          <w:rFonts w:eastAsia="Palatino Linotype" w:cs="Palatino Linotype"/>
          <w:szCs w:val="24"/>
        </w:rPr>
      </w:pPr>
    </w:p>
    <w:p w14:paraId="33AA51D6" w14:textId="2494C019" w:rsidR="001E2BA9" w:rsidRPr="00F4001D" w:rsidRDefault="000114A6" w:rsidP="00D72B70">
      <w:pPr>
        <w:contextualSpacing/>
        <w:rPr>
          <w:rFonts w:eastAsia="Palatino Linotype" w:cs="Palatino Linotype"/>
          <w:szCs w:val="24"/>
          <w:lang w:val="es-MX"/>
        </w:rPr>
      </w:pPr>
      <w:r>
        <w:rPr>
          <w:rFonts w:eastAsia="Palatino Linotype" w:cs="Palatino Linotype"/>
          <w:szCs w:val="24"/>
          <w:lang w:val="es-MX"/>
        </w:rPr>
        <w:t>En conclusión</w:t>
      </w:r>
      <w:r w:rsidR="007D0042">
        <w:t>, este Órgano Garante considera que</w:t>
      </w:r>
      <w:r w:rsidR="00E74EC8">
        <w:t xml:space="preserve"> la respuesta otorgada por el Sujeto Obligado</w:t>
      </w:r>
      <w:r w:rsidR="000B4159">
        <w:t xml:space="preserve"> en el sentido de que </w:t>
      </w:r>
      <w:r w:rsidR="00636A73">
        <w:t xml:space="preserve">es necesario el cambio de modalidad en la entrega de la información </w:t>
      </w:r>
      <w:r w:rsidR="000B4159">
        <w:t xml:space="preserve">es apegada a derecho, </w:t>
      </w:r>
      <w:r w:rsidR="00636A73">
        <w:t xml:space="preserve">por ende, </w:t>
      </w:r>
      <w:r w:rsidR="003623F5">
        <w:t>se estima que los motivos de inconformidad planteados por el Recurrente devienen infundados, siendo procedente confirmar la respuesta del Sujeto Obligado.</w:t>
      </w:r>
    </w:p>
    <w:p w14:paraId="7CBF30E3" w14:textId="4DC365FB" w:rsidR="007D0042" w:rsidRDefault="007D0042" w:rsidP="00D72B70"/>
    <w:p w14:paraId="22EE1D17" w14:textId="5BF5E480"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636A73" w:rsidRPr="00636A73">
        <w:rPr>
          <w:rFonts w:eastAsia="Palatino Linotype" w:cs="Palatino Linotype"/>
          <w:b/>
          <w:bCs/>
          <w:color w:val="000000"/>
          <w:szCs w:val="24"/>
        </w:rPr>
        <w:t>01691/TOLUCA/IP/2022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02CC053D" w:rsidR="007D0042" w:rsidRDefault="00636A73" w:rsidP="00D72B70">
      <w:r>
        <w:t>---------------------------------------------------------------------------------------------------------------------------------------------------------------------------------------------------------------------------------------------------------------------------------------------------------------------------------------------------------------</w:t>
      </w:r>
    </w:p>
    <w:p w14:paraId="2D6EFD24" w14:textId="77777777" w:rsidR="00B95178" w:rsidRPr="00A734EA" w:rsidRDefault="00B95178" w:rsidP="00966C18">
      <w:pPr>
        <w:pStyle w:val="Ttulo1"/>
        <w:rPr>
          <w:rFonts w:eastAsia="Palatino Linotype"/>
        </w:rPr>
      </w:pPr>
      <w:r w:rsidRPr="00A734EA">
        <w:rPr>
          <w:rFonts w:eastAsia="Palatino Linotype"/>
        </w:rPr>
        <w:lastRenderedPageBreak/>
        <w:t>R E S U E L V E</w:t>
      </w:r>
    </w:p>
    <w:p w14:paraId="15F20A79" w14:textId="77777777" w:rsidR="00B95178" w:rsidRPr="00A734EA" w:rsidRDefault="00B95178" w:rsidP="00966C18">
      <w:pPr>
        <w:pBdr>
          <w:top w:val="nil"/>
          <w:left w:val="nil"/>
          <w:bottom w:val="nil"/>
          <w:right w:val="nil"/>
          <w:between w:val="nil"/>
        </w:pBdr>
        <w:contextualSpacing/>
        <w:jc w:val="center"/>
        <w:rPr>
          <w:rFonts w:eastAsia="Palatino Linotype" w:cs="Palatino Linotype"/>
          <w:b/>
          <w:color w:val="000000"/>
          <w:szCs w:val="24"/>
        </w:rPr>
      </w:pPr>
    </w:p>
    <w:p w14:paraId="018886DF" w14:textId="1917E3A9"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636A73" w:rsidRPr="00636A73">
        <w:rPr>
          <w:rFonts w:eastAsia="Palatino Linotype" w:cs="Palatino Linotype"/>
          <w:b/>
          <w:bCs/>
          <w:color w:val="000000"/>
          <w:szCs w:val="24"/>
        </w:rPr>
        <w:t>01691/TOLUCA/IP/2022</w:t>
      </w:r>
      <w:r w:rsidR="00636A73">
        <w:rPr>
          <w:rFonts w:eastAsia="Palatino Linotype" w:cs="Palatino Linotype"/>
          <w:b/>
          <w:bCs/>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el</w:t>
      </w:r>
      <w:r w:rsidRPr="00A734EA">
        <w:rPr>
          <w:rFonts w:eastAsia="Palatino Linotype" w:cs="Palatino Linotype"/>
          <w:color w:val="000000"/>
          <w:szCs w:val="24"/>
        </w:rPr>
        <w:t xml:space="preserve"> Recurrente, en términos del Considerando </w:t>
      </w:r>
      <w:r w:rsidR="003623F5">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01FA9360" w:rsidR="00A970D5" w:rsidRPr="006922F5" w:rsidRDefault="00861D35" w:rsidP="0032655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2655E">
        <w:rPr>
          <w:rFonts w:eastAsia="Palatino Linotype" w:cs="Palatino Linotype"/>
          <w:color w:val="000000"/>
          <w:szCs w:val="24"/>
        </w:rPr>
        <w:t>(EMITIENDO VOTO PARTICULAR</w:t>
      </w:r>
      <w:r w:rsidR="00084153">
        <w:rPr>
          <w:rFonts w:eastAsia="Palatino Linotype" w:cs="Palatino Linotype"/>
          <w:color w:val="000000"/>
          <w:szCs w:val="24"/>
        </w:rPr>
        <w:t xml:space="preserve"> CONCURRENTE</w:t>
      </w:r>
      <w:r w:rsidR="0032655E">
        <w:rPr>
          <w:rFonts w:eastAsia="Palatino Linotype" w:cs="Palatino Linotype"/>
          <w:color w:val="000000"/>
          <w:szCs w:val="24"/>
        </w:rPr>
        <w:t xml:space="preserve">) </w:t>
      </w:r>
      <w:r w:rsidR="006922F5">
        <w:rPr>
          <w:rFonts w:eastAsia="Palatino Linotype" w:cs="Palatino Linotype"/>
          <w:color w:val="000000"/>
          <w:szCs w:val="24"/>
        </w:rPr>
        <w:t xml:space="preserve">Y GUADALUPE RAMÍREZ </w:t>
      </w:r>
      <w:r w:rsidR="006922F5" w:rsidRPr="00641711">
        <w:rPr>
          <w:rFonts w:eastAsia="Palatino Linotype" w:cs="Palatino Linotype"/>
          <w:color w:val="000000"/>
          <w:szCs w:val="24"/>
        </w:rPr>
        <w:t>PEÑA</w:t>
      </w:r>
      <w:r w:rsidR="0032655E">
        <w:rPr>
          <w:rFonts w:eastAsia="Palatino Linotype" w:cs="Palatino Linotype"/>
          <w:color w:val="000000"/>
          <w:szCs w:val="24"/>
        </w:rPr>
        <w:t xml:space="preserve"> (EMITIENDO VOTO PARTICULAR</w:t>
      </w:r>
      <w:r w:rsidR="00084153">
        <w:rPr>
          <w:rFonts w:eastAsia="Palatino Linotype" w:cs="Palatino Linotype"/>
          <w:color w:val="000000"/>
          <w:szCs w:val="24"/>
        </w:rPr>
        <w:t xml:space="preserve"> CONCURRENTE</w:t>
      </w:r>
      <w:r w:rsidR="0032655E">
        <w:rPr>
          <w:rFonts w:eastAsia="Palatino Linotype" w:cs="Palatino Linotype"/>
          <w:color w:val="000000"/>
          <w:szCs w:val="24"/>
        </w:rPr>
        <w:t>)</w:t>
      </w:r>
      <w:r w:rsidR="006922F5" w:rsidRPr="00641711">
        <w:rPr>
          <w:rFonts w:eastAsia="Palatino Linotype" w:cs="Palatino Linotype"/>
          <w:color w:val="000000"/>
          <w:szCs w:val="24"/>
        </w:rPr>
        <w:t xml:space="preserve">, EN LA </w:t>
      </w:r>
      <w:r w:rsidR="00641711" w:rsidRPr="00641711">
        <w:rPr>
          <w:rFonts w:eastAsia="Palatino Linotype" w:cs="Palatino Linotype"/>
          <w:color w:val="000000"/>
          <w:szCs w:val="24"/>
        </w:rPr>
        <w:lastRenderedPageBreak/>
        <w:t>DÉCIMA NOVENA</w:t>
      </w:r>
      <w:r w:rsidR="006E224D">
        <w:rPr>
          <w:rFonts w:eastAsia="Palatino Linotype" w:cs="Palatino Linotype"/>
          <w:color w:val="000000"/>
          <w:szCs w:val="24"/>
        </w:rPr>
        <w:t xml:space="preserve"> </w:t>
      </w:r>
      <w:r w:rsidR="006922F5" w:rsidRPr="00641711">
        <w:rPr>
          <w:rFonts w:eastAsia="Palatino Linotype" w:cs="Palatino Linotype"/>
          <w:color w:val="000000"/>
          <w:szCs w:val="24"/>
        </w:rPr>
        <w:t>SESIÓN ORDINARIA CELEBRADA EL</w:t>
      </w:r>
      <w:r w:rsidR="000D2E93" w:rsidRPr="00641711">
        <w:rPr>
          <w:rFonts w:eastAsia="Palatino Linotype" w:cs="Palatino Linotype"/>
          <w:color w:val="000000"/>
          <w:szCs w:val="24"/>
        </w:rPr>
        <w:t xml:space="preserve"> </w:t>
      </w:r>
      <w:r w:rsidR="00641711" w:rsidRPr="00641711">
        <w:rPr>
          <w:rFonts w:eastAsia="Palatino Linotype" w:cs="Palatino Linotype"/>
          <w:color w:val="000000"/>
          <w:szCs w:val="24"/>
        </w:rPr>
        <w:t>VEINTI</w:t>
      </w:r>
      <w:r w:rsidR="001852B8">
        <w:rPr>
          <w:rFonts w:eastAsia="Palatino Linotype" w:cs="Palatino Linotype"/>
          <w:color w:val="000000"/>
          <w:szCs w:val="24"/>
        </w:rPr>
        <w:t>CUATRO</w:t>
      </w:r>
      <w:r w:rsidR="00641711" w:rsidRPr="00641711">
        <w:rPr>
          <w:rFonts w:eastAsia="Palatino Linotype" w:cs="Palatino Linotype"/>
          <w:color w:val="000000"/>
          <w:szCs w:val="24"/>
        </w:rPr>
        <w:t xml:space="preserve"> DE MAYO</w:t>
      </w:r>
      <w:r w:rsidR="002475C3" w:rsidRPr="00641711">
        <w:rPr>
          <w:rFonts w:eastAsia="Palatino Linotype" w:cs="Palatino Linotype"/>
          <w:color w:val="000000"/>
          <w:szCs w:val="24"/>
        </w:rPr>
        <w:t xml:space="preserve"> DE DOS MIL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32655E">
        <w:rPr>
          <w:rFonts w:eastAsia="Palatino Linotype" w:cs="Palatino Linotype"/>
          <w:color w:val="000000"/>
          <w:szCs w:val="24"/>
        </w:rPr>
        <w:t>---------------------------------------------------------------------------------------------------------------------------------------------------------------------------------------------------------------------------------------------------------------------------------------------------------------------------------------------------------------------------------------------------------------------------------------------------------------------------------------------------------------------------------------------------------------------------------------------------------------------------------------------------------------------------------------------------------------------------------------------------------------------------------------------------------------------------------------------------------------------------------------------------------------------------------------------------------------------------------------------------------------------------------------------------------------------------------------------------------------------------------------------------------------------------------------------------------------------------------------------------------------------------------------------------------------------------------------------------------------------------------------------------------------------------------------------------------------------------------------------------------------------------------------------------------------------------------------------------------------------------------------------------------------------------------------------------------------------------------------------------------------------------------------------------------------------------------------------------------------------------------------------------------------------------------------------------------------------------------------------------------------------------------------------------------------------------------------------------------------------------------------------------------------------------------------------------------------------------------------------------------------------------------------------------------------------------------------------------------------------------------------------------------------------------------------------------------------------------</w:t>
      </w:r>
      <w:r w:rsidR="00084153">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1869D" w14:textId="77777777" w:rsidR="00ED3204" w:rsidRDefault="00ED3204" w:rsidP="00F2498E">
      <w:pPr>
        <w:spacing w:line="240" w:lineRule="auto"/>
      </w:pPr>
      <w:r>
        <w:separator/>
      </w:r>
    </w:p>
  </w:endnote>
  <w:endnote w:type="continuationSeparator" w:id="0">
    <w:p w14:paraId="6980316E" w14:textId="77777777" w:rsidR="00ED3204" w:rsidRDefault="00ED3204" w:rsidP="00F2498E">
      <w:pPr>
        <w:spacing w:line="240" w:lineRule="auto"/>
      </w:pPr>
      <w:r>
        <w:continuationSeparator/>
      </w:r>
    </w:p>
  </w:endnote>
  <w:endnote w:type="continuationNotice" w:id="1">
    <w:p w14:paraId="5D01ED91" w14:textId="77777777" w:rsidR="00ED3204" w:rsidRDefault="00ED32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F45F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F45F7">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F45F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F45F7">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47724" w14:textId="77777777" w:rsidR="00ED3204" w:rsidRDefault="00ED3204" w:rsidP="00F2498E">
      <w:pPr>
        <w:spacing w:line="240" w:lineRule="auto"/>
      </w:pPr>
      <w:r>
        <w:separator/>
      </w:r>
    </w:p>
  </w:footnote>
  <w:footnote w:type="continuationSeparator" w:id="0">
    <w:p w14:paraId="25379D7D" w14:textId="77777777" w:rsidR="00ED3204" w:rsidRDefault="00ED3204" w:rsidP="00F2498E">
      <w:pPr>
        <w:spacing w:line="240" w:lineRule="auto"/>
      </w:pPr>
      <w:r>
        <w:continuationSeparator/>
      </w:r>
    </w:p>
  </w:footnote>
  <w:footnote w:type="continuationNotice" w:id="1">
    <w:p w14:paraId="0C07FF8D" w14:textId="77777777" w:rsidR="00ED3204" w:rsidRDefault="00ED3204">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5F45F7">
    <w:pPr>
      <w:pStyle w:val="Encabezado"/>
    </w:pPr>
    <w:r>
      <w:rPr>
        <w:noProof/>
        <w:lang w:val="es-MX" w:eastAsia="es-MX"/>
      </w:rPr>
      <w:pict w14:anchorId="28568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2D90D06" w:rsidR="001D660A" w:rsidRPr="00096248" w:rsidRDefault="001D660A" w:rsidP="00011C4D">
          <w:pPr>
            <w:spacing w:after="120" w:line="240" w:lineRule="auto"/>
            <w:ind w:right="71"/>
            <w:jc w:val="right"/>
            <w:rPr>
              <w:rFonts w:cs="Arial"/>
              <w:b/>
              <w:szCs w:val="24"/>
            </w:rPr>
          </w:pPr>
          <w:r>
            <w:rPr>
              <w:rFonts w:cs="Arial"/>
              <w:b/>
              <w:bCs/>
              <w:szCs w:val="24"/>
            </w:rPr>
            <w:t>1</w:t>
          </w:r>
          <w:r w:rsidR="006E63BF">
            <w:rPr>
              <w:rFonts w:cs="Arial"/>
              <w:b/>
              <w:bCs/>
              <w:szCs w:val="24"/>
            </w:rPr>
            <w:t>4415</w:t>
          </w:r>
          <w:r w:rsidRPr="00096248">
            <w:rPr>
              <w:rFonts w:cs="Arial"/>
              <w:b/>
              <w:bCs/>
              <w:szCs w:val="24"/>
            </w:rPr>
            <w:t>/INFOEM/IP/RR/202</w:t>
          </w:r>
          <w:r>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D47A4FF" w:rsidR="001D660A" w:rsidRPr="00096248" w:rsidRDefault="003C6226" w:rsidP="00011C4D">
          <w:pPr>
            <w:spacing w:after="120" w:line="240" w:lineRule="auto"/>
            <w:ind w:left="-81" w:right="71"/>
            <w:jc w:val="right"/>
            <w:rPr>
              <w:rFonts w:cs="Arial"/>
              <w:szCs w:val="24"/>
            </w:rPr>
          </w:pPr>
          <w:r>
            <w:rPr>
              <w:rFonts w:cs="Arial"/>
              <w:szCs w:val="24"/>
            </w:rPr>
            <w:t>Ayuntamiento de T</w:t>
          </w:r>
          <w:r w:rsidR="006E63BF">
            <w:rPr>
              <w:rFonts w:cs="Arial"/>
              <w:szCs w:val="24"/>
            </w:rPr>
            <w:t>oluca</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5F45F7">
    <w:pPr>
      <w:pStyle w:val="Encabezado"/>
      <w:rPr>
        <w:sz w:val="2"/>
      </w:rPr>
    </w:pPr>
    <w:r>
      <w:rPr>
        <w:noProof/>
        <w:lang w:val="es-MX" w:eastAsia="es-MX"/>
      </w:rPr>
      <w:pict w14:anchorId="19A79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42" type="#_x0000_t75" alt="" style="position:absolute;left:0;text-align:left;margin-left:-80.8pt;margin-top:-141.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92FBC7C" w:rsidR="001D660A" w:rsidRPr="00C81ECD" w:rsidRDefault="001D660A" w:rsidP="00011C4D">
          <w:pPr>
            <w:spacing w:after="120" w:line="240" w:lineRule="auto"/>
            <w:ind w:left="-486" w:right="68" w:firstLine="558"/>
            <w:jc w:val="right"/>
            <w:rPr>
              <w:rFonts w:cs="Arial"/>
              <w:b/>
              <w:szCs w:val="24"/>
            </w:rPr>
          </w:pPr>
          <w:r>
            <w:rPr>
              <w:rFonts w:cs="Arial"/>
              <w:b/>
              <w:bCs/>
              <w:szCs w:val="24"/>
            </w:rPr>
            <w:t>1</w:t>
          </w:r>
          <w:r w:rsidR="006E63BF">
            <w:rPr>
              <w:rFonts w:cs="Arial"/>
              <w:b/>
              <w:bCs/>
              <w:szCs w:val="24"/>
            </w:rPr>
            <w:t>4415</w:t>
          </w:r>
          <w:r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C2642B1" w:rsidR="001D660A" w:rsidRPr="00663A37" w:rsidRDefault="005F45F7" w:rsidP="00011C4D">
          <w:pPr>
            <w:spacing w:after="120" w:line="240" w:lineRule="auto"/>
            <w:ind w:right="68"/>
            <w:jc w:val="right"/>
            <w:rPr>
              <w:rFonts w:cs="Arial"/>
              <w:szCs w:val="24"/>
            </w:rPr>
          </w:pPr>
          <w:r>
            <w:rPr>
              <w:rFonts w:cs="Arial"/>
              <w:szCs w:val="24"/>
            </w:rPr>
            <w:t>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457E199" w:rsidR="001D660A" w:rsidRPr="00663A37" w:rsidRDefault="003C6226" w:rsidP="00011C4D">
          <w:pPr>
            <w:spacing w:after="120" w:line="240" w:lineRule="auto"/>
            <w:ind w:left="-70" w:right="68"/>
            <w:jc w:val="right"/>
            <w:rPr>
              <w:rFonts w:cs="Arial"/>
              <w:szCs w:val="24"/>
            </w:rPr>
          </w:pPr>
          <w:r>
            <w:rPr>
              <w:rFonts w:cs="Arial"/>
              <w:szCs w:val="24"/>
            </w:rPr>
            <w:t>Ayuntamiento de T</w:t>
          </w:r>
          <w:r w:rsidR="006E63BF">
            <w:rPr>
              <w:rFonts w:cs="Arial"/>
              <w:szCs w:val="24"/>
            </w:rPr>
            <w:t>oluca</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5F45F7">
    <w:pPr>
      <w:pStyle w:val="Encabezado"/>
      <w:rPr>
        <w:sz w:val="2"/>
      </w:rPr>
    </w:pPr>
    <w:r>
      <w:rPr>
        <w:noProof/>
        <w:lang w:val="es-MX" w:eastAsia="es-MX"/>
      </w:rPr>
      <w:pict w14:anchorId="20F36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1.6pt;margin-top:-142.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33F9C"/>
    <w:multiLevelType w:val="multilevel"/>
    <w:tmpl w:val="79DECE98"/>
    <w:styleLink w:val="Listaactual16"/>
    <w:lvl w:ilvl="0">
      <w:start w:val="1"/>
      <w:numFmt w:val="decimal"/>
      <w:lvlText w:val="%1."/>
      <w:lvlJc w:val="left"/>
      <w:pPr>
        <w:ind w:left="713" w:hanging="429"/>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7"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EB2F08"/>
    <w:multiLevelType w:val="multilevel"/>
    <w:tmpl w:val="5656910C"/>
    <w:styleLink w:val="Listaactual1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15326"/>
    <w:multiLevelType w:val="hybridMultilevel"/>
    <w:tmpl w:val="9A5A1B12"/>
    <w:lvl w:ilvl="0" w:tplc="F7C6116E">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1"/>
  </w:num>
  <w:num w:numId="3">
    <w:abstractNumId w:val="4"/>
  </w:num>
  <w:num w:numId="4">
    <w:abstractNumId w:val="24"/>
  </w:num>
  <w:num w:numId="5">
    <w:abstractNumId w:val="22"/>
  </w:num>
  <w:num w:numId="6">
    <w:abstractNumId w:val="7"/>
  </w:num>
  <w:num w:numId="7">
    <w:abstractNumId w:val="28"/>
  </w:num>
  <w:num w:numId="8">
    <w:abstractNumId w:val="37"/>
  </w:num>
  <w:num w:numId="9">
    <w:abstractNumId w:val="30"/>
  </w:num>
  <w:num w:numId="10">
    <w:abstractNumId w:val="3"/>
  </w:num>
  <w:num w:numId="11">
    <w:abstractNumId w:val="26"/>
  </w:num>
  <w:num w:numId="12">
    <w:abstractNumId w:val="8"/>
  </w:num>
  <w:num w:numId="13">
    <w:abstractNumId w:val="10"/>
  </w:num>
  <w:num w:numId="14">
    <w:abstractNumId w:val="23"/>
  </w:num>
  <w:num w:numId="15">
    <w:abstractNumId w:val="13"/>
  </w:num>
  <w:num w:numId="16">
    <w:abstractNumId w:val="33"/>
  </w:num>
  <w:num w:numId="17">
    <w:abstractNumId w:val="35"/>
  </w:num>
  <w:num w:numId="18">
    <w:abstractNumId w:val="1"/>
  </w:num>
  <w:num w:numId="19">
    <w:abstractNumId w:val="29"/>
  </w:num>
  <w:num w:numId="20">
    <w:abstractNumId w:val="6"/>
  </w:num>
  <w:num w:numId="21">
    <w:abstractNumId w:val="20"/>
  </w:num>
  <w:num w:numId="22">
    <w:abstractNumId w:val="2"/>
  </w:num>
  <w:num w:numId="23">
    <w:abstractNumId w:val="0"/>
  </w:num>
  <w:num w:numId="24">
    <w:abstractNumId w:val="11"/>
  </w:num>
  <w:num w:numId="25">
    <w:abstractNumId w:val="14"/>
  </w:num>
  <w:num w:numId="26">
    <w:abstractNumId w:val="12"/>
  </w:num>
  <w:num w:numId="27">
    <w:abstractNumId w:val="36"/>
  </w:num>
  <w:num w:numId="28">
    <w:abstractNumId w:val="34"/>
  </w:num>
  <w:num w:numId="29">
    <w:abstractNumId w:val="5"/>
  </w:num>
  <w:num w:numId="30">
    <w:abstractNumId w:val="21"/>
  </w:num>
  <w:num w:numId="31">
    <w:abstractNumId w:val="27"/>
  </w:num>
  <w:num w:numId="32">
    <w:abstractNumId w:val="15"/>
  </w:num>
  <w:num w:numId="33">
    <w:abstractNumId w:val="16"/>
  </w:num>
  <w:num w:numId="34">
    <w:abstractNumId w:val="25"/>
  </w:num>
  <w:num w:numId="35">
    <w:abstractNumId w:val="18"/>
  </w:num>
  <w:num w:numId="36">
    <w:abstractNumId w:val="32"/>
  </w:num>
  <w:num w:numId="37">
    <w:abstractNumId w:val="19"/>
  </w:num>
  <w:num w:numId="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4"/>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153"/>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3AB"/>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EC1"/>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2B8"/>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1C51"/>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E02"/>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5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47383"/>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429"/>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4F56"/>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0E21"/>
    <w:rsid w:val="004E1729"/>
    <w:rsid w:val="004E1B3C"/>
    <w:rsid w:val="004E1CA8"/>
    <w:rsid w:val="004E3959"/>
    <w:rsid w:val="004E3F86"/>
    <w:rsid w:val="004E4252"/>
    <w:rsid w:val="004E4AD1"/>
    <w:rsid w:val="004E5659"/>
    <w:rsid w:val="004E6E2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C51"/>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5143"/>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5F7"/>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344B"/>
    <w:rsid w:val="0063561E"/>
    <w:rsid w:val="00635C2F"/>
    <w:rsid w:val="00635DA1"/>
    <w:rsid w:val="00636A73"/>
    <w:rsid w:val="00636EB3"/>
    <w:rsid w:val="006377A9"/>
    <w:rsid w:val="0063788D"/>
    <w:rsid w:val="00637CA7"/>
    <w:rsid w:val="00637F6F"/>
    <w:rsid w:val="00640056"/>
    <w:rsid w:val="00640E61"/>
    <w:rsid w:val="00641711"/>
    <w:rsid w:val="006424D3"/>
    <w:rsid w:val="00642A8B"/>
    <w:rsid w:val="006439D3"/>
    <w:rsid w:val="006468ED"/>
    <w:rsid w:val="00647DF7"/>
    <w:rsid w:val="006512F6"/>
    <w:rsid w:val="006538FC"/>
    <w:rsid w:val="00653B0F"/>
    <w:rsid w:val="00655007"/>
    <w:rsid w:val="0065599C"/>
    <w:rsid w:val="00655B5C"/>
    <w:rsid w:val="00656D6A"/>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4E66"/>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437"/>
    <w:rsid w:val="006C6C41"/>
    <w:rsid w:val="006C7E69"/>
    <w:rsid w:val="006D1EC8"/>
    <w:rsid w:val="006D2D2B"/>
    <w:rsid w:val="006D3F59"/>
    <w:rsid w:val="006D41A6"/>
    <w:rsid w:val="006D438A"/>
    <w:rsid w:val="006D6830"/>
    <w:rsid w:val="006D719C"/>
    <w:rsid w:val="006D7DF3"/>
    <w:rsid w:val="006E15A2"/>
    <w:rsid w:val="006E20F9"/>
    <w:rsid w:val="006E21FF"/>
    <w:rsid w:val="006E224D"/>
    <w:rsid w:val="006E3F38"/>
    <w:rsid w:val="006E4B54"/>
    <w:rsid w:val="006E4C8D"/>
    <w:rsid w:val="006E59C4"/>
    <w:rsid w:val="006E5E9F"/>
    <w:rsid w:val="006E6076"/>
    <w:rsid w:val="006E63BF"/>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7F7EA4"/>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10B4"/>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6C18"/>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4820"/>
    <w:rsid w:val="00A75324"/>
    <w:rsid w:val="00A756C6"/>
    <w:rsid w:val="00A76999"/>
    <w:rsid w:val="00A77200"/>
    <w:rsid w:val="00A776D9"/>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5A49"/>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1D36"/>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15E00"/>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2FE7"/>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6150"/>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5A7"/>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8D0"/>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numbering" w:customStyle="1" w:styleId="Listaactual15">
    <w:name w:val="Lista actual15"/>
    <w:uiPriority w:val="99"/>
    <w:rsid w:val="004E6E29"/>
    <w:pPr>
      <w:numPr>
        <w:numId w:val="37"/>
      </w:numPr>
    </w:pPr>
  </w:style>
  <w:style w:type="numbering" w:customStyle="1" w:styleId="Listaactual16">
    <w:name w:val="Lista actual16"/>
    <w:uiPriority w:val="99"/>
    <w:rsid w:val="004E6E2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D7D5E-5650-41A9-81AF-DDDFDD4B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28</Pages>
  <Words>7239</Words>
  <Characters>39817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34</cp:revision>
  <cp:lastPrinted>2019-06-13T15:30:00Z</cp:lastPrinted>
  <dcterms:created xsi:type="dcterms:W3CDTF">2022-10-24T16:19:00Z</dcterms:created>
  <dcterms:modified xsi:type="dcterms:W3CDTF">2023-06-06T22:21:00Z</dcterms:modified>
</cp:coreProperties>
</file>