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B4D81" w14:textId="11C85EF5" w:rsidR="009F09BC" w:rsidRPr="00442F77" w:rsidRDefault="009F09BC" w:rsidP="00442F77">
      <w:pPr>
        <w:tabs>
          <w:tab w:val="left" w:pos="3465"/>
        </w:tabs>
        <w:spacing w:line="360" w:lineRule="auto"/>
        <w:jc w:val="both"/>
        <w:rPr>
          <w:rFonts w:ascii="Palatino Linotype" w:hAnsi="Palatino Linotype"/>
        </w:rPr>
      </w:pPr>
      <w:r w:rsidRPr="00442F7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57679">
        <w:rPr>
          <w:rFonts w:ascii="Palatino Linotype" w:hAnsi="Palatino Linotype"/>
        </w:rPr>
        <w:t>veintitré</w:t>
      </w:r>
      <w:r w:rsidR="00442F77" w:rsidRPr="00D57679">
        <w:rPr>
          <w:rFonts w:ascii="Palatino Linotype" w:hAnsi="Palatino Linotype"/>
        </w:rPr>
        <w:t>s</w:t>
      </w:r>
      <w:r w:rsidR="00BB6AE1">
        <w:rPr>
          <w:rFonts w:ascii="Palatino Linotype" w:hAnsi="Palatino Linotype"/>
        </w:rPr>
        <w:t xml:space="preserve"> (23)</w:t>
      </w:r>
      <w:r w:rsidR="00442F77" w:rsidRPr="00D57679">
        <w:rPr>
          <w:rFonts w:ascii="Palatino Linotype" w:hAnsi="Palatino Linotype"/>
        </w:rPr>
        <w:t xml:space="preserve"> de noviembre</w:t>
      </w:r>
      <w:r w:rsidR="00E61C13" w:rsidRPr="00D57679">
        <w:rPr>
          <w:rFonts w:ascii="Palatino Linotype" w:hAnsi="Palatino Linotype"/>
        </w:rPr>
        <w:t xml:space="preserve"> de dos mil veinti</w:t>
      </w:r>
      <w:r w:rsidR="00377D00" w:rsidRPr="00D57679">
        <w:rPr>
          <w:rFonts w:ascii="Palatino Linotype" w:hAnsi="Palatino Linotype"/>
        </w:rPr>
        <w:t>trés</w:t>
      </w:r>
      <w:r w:rsidRPr="00D57679">
        <w:rPr>
          <w:rFonts w:ascii="Palatino Linotype" w:hAnsi="Palatino Linotype"/>
        </w:rPr>
        <w:t>.</w:t>
      </w:r>
    </w:p>
    <w:p w14:paraId="48FB4D82" w14:textId="77777777" w:rsidR="00650E28" w:rsidRPr="00442F77" w:rsidRDefault="00650E28" w:rsidP="00442F77">
      <w:pPr>
        <w:tabs>
          <w:tab w:val="left" w:pos="3465"/>
        </w:tabs>
        <w:spacing w:line="360" w:lineRule="auto"/>
        <w:jc w:val="both"/>
        <w:rPr>
          <w:rFonts w:ascii="Palatino Linotype" w:hAnsi="Palatino Linotype"/>
        </w:rPr>
      </w:pPr>
    </w:p>
    <w:p w14:paraId="48FB4D83" w14:textId="77777777" w:rsidR="009F09BC" w:rsidRPr="00442F77" w:rsidRDefault="009F09BC" w:rsidP="00442F77">
      <w:pPr>
        <w:spacing w:line="360" w:lineRule="auto"/>
        <w:jc w:val="both"/>
        <w:rPr>
          <w:rFonts w:ascii="Palatino Linotype" w:hAnsi="Palatino Linotype"/>
          <w:b/>
        </w:rPr>
      </w:pPr>
      <w:r w:rsidRPr="00442F77">
        <w:rPr>
          <w:rFonts w:ascii="Palatino Linotype" w:hAnsi="Palatino Linotype"/>
          <w:b/>
        </w:rPr>
        <w:t>VISTO</w:t>
      </w:r>
      <w:r w:rsidRPr="00442F77">
        <w:rPr>
          <w:rFonts w:ascii="Palatino Linotype" w:hAnsi="Palatino Linotype"/>
        </w:rPr>
        <w:t xml:space="preserve"> </w:t>
      </w:r>
      <w:r w:rsidR="008A699B" w:rsidRPr="00442F77">
        <w:rPr>
          <w:rFonts w:ascii="Palatino Linotype" w:hAnsi="Palatino Linotype"/>
        </w:rPr>
        <w:t>e</w:t>
      </w:r>
      <w:r w:rsidRPr="00442F77">
        <w:rPr>
          <w:rFonts w:ascii="Palatino Linotype" w:hAnsi="Palatino Linotype"/>
        </w:rPr>
        <w:t xml:space="preserve">l expediente electrónico formado con motivo del recurso de revisión </w:t>
      </w:r>
      <w:r w:rsidR="00AE6414" w:rsidRPr="00442F77">
        <w:rPr>
          <w:rFonts w:ascii="Palatino Linotype" w:hAnsi="Palatino Linotype"/>
          <w:b/>
        </w:rPr>
        <w:t>13008/INFOEM/IP/RR/2022</w:t>
      </w:r>
      <w:r w:rsidRPr="00442F77">
        <w:rPr>
          <w:rFonts w:ascii="Palatino Linotype" w:hAnsi="Palatino Linotype"/>
        </w:rPr>
        <w:t>,</w:t>
      </w:r>
      <w:r w:rsidRPr="00442F77">
        <w:rPr>
          <w:rFonts w:ascii="Palatino Linotype" w:hAnsi="Palatino Linotype" w:cs="Arial"/>
          <w:b/>
          <w:bCs/>
        </w:rPr>
        <w:t xml:space="preserve"> </w:t>
      </w:r>
      <w:r w:rsidRPr="00442F77">
        <w:rPr>
          <w:rFonts w:ascii="Palatino Linotype" w:hAnsi="Palatino Linotype"/>
        </w:rPr>
        <w:t xml:space="preserve">promovido por </w:t>
      </w:r>
      <w:r w:rsidR="00FA7171" w:rsidRPr="00442F77">
        <w:rPr>
          <w:rFonts w:ascii="Palatino Linotype" w:hAnsi="Palatino Linotype"/>
          <w:b/>
        </w:rPr>
        <w:t>una persona que no proporcionó datos de identificación</w:t>
      </w:r>
      <w:r w:rsidRPr="00442F77">
        <w:rPr>
          <w:rFonts w:ascii="Palatino Linotype" w:hAnsi="Palatino Linotype"/>
        </w:rPr>
        <w:t xml:space="preserve">, a quien en lo sucesivo se le identificará como </w:t>
      </w:r>
      <w:r w:rsidR="008777CD" w:rsidRPr="00442F77">
        <w:rPr>
          <w:rFonts w:ascii="Palatino Linotype" w:hAnsi="Palatino Linotype"/>
          <w:b/>
        </w:rPr>
        <w:t>EL RECURRENTE</w:t>
      </w:r>
      <w:r w:rsidRPr="00442F77">
        <w:rPr>
          <w:rFonts w:ascii="Palatino Linotype" w:hAnsi="Palatino Linotype" w:cs="Arial"/>
        </w:rPr>
        <w:t xml:space="preserve">, en contra de la respuesta </w:t>
      </w:r>
      <w:r w:rsidR="00652937" w:rsidRPr="00442F77">
        <w:rPr>
          <w:rFonts w:ascii="Palatino Linotype" w:hAnsi="Palatino Linotype" w:cs="Arial"/>
        </w:rPr>
        <w:t>de</w:t>
      </w:r>
      <w:r w:rsidR="00442F77" w:rsidRPr="00442F77">
        <w:rPr>
          <w:rFonts w:ascii="Palatino Linotype" w:hAnsi="Palatino Linotype" w:cs="Arial"/>
        </w:rPr>
        <w:t xml:space="preserve"> </w:t>
      </w:r>
      <w:r w:rsidR="00652937" w:rsidRPr="00442F77">
        <w:rPr>
          <w:rFonts w:ascii="Palatino Linotype" w:hAnsi="Palatino Linotype" w:cs="Arial"/>
        </w:rPr>
        <w:t>l</w:t>
      </w:r>
      <w:r w:rsidR="00442F77" w:rsidRPr="00442F77">
        <w:rPr>
          <w:rFonts w:ascii="Palatino Linotype" w:hAnsi="Palatino Linotype" w:cs="Arial"/>
        </w:rPr>
        <w:t>a</w:t>
      </w:r>
      <w:r w:rsidR="00652937" w:rsidRPr="00442F77">
        <w:rPr>
          <w:rFonts w:ascii="Palatino Linotype" w:hAnsi="Palatino Linotype" w:cs="Arial"/>
        </w:rPr>
        <w:t xml:space="preserve"> </w:t>
      </w:r>
      <w:r w:rsidR="00AE6414" w:rsidRPr="00442F77">
        <w:rPr>
          <w:rFonts w:ascii="Palatino Linotype" w:hAnsi="Palatino Linotype" w:cs="Arial"/>
          <w:b/>
        </w:rPr>
        <w:t>Secretaría de Movilidad</w:t>
      </w:r>
      <w:r w:rsidRPr="00442F77">
        <w:rPr>
          <w:rFonts w:ascii="Palatino Linotype" w:hAnsi="Palatino Linotype" w:cs="Arial"/>
          <w:b/>
        </w:rPr>
        <w:t>,</w:t>
      </w:r>
      <w:r w:rsidRPr="00442F77">
        <w:rPr>
          <w:rFonts w:ascii="Palatino Linotype" w:hAnsi="Palatino Linotype"/>
          <w:b/>
        </w:rPr>
        <w:t xml:space="preserve"> </w:t>
      </w:r>
      <w:r w:rsidRPr="00442F77">
        <w:rPr>
          <w:rFonts w:ascii="Palatino Linotype" w:hAnsi="Palatino Linotype"/>
        </w:rPr>
        <w:t xml:space="preserve">en lo </w:t>
      </w:r>
      <w:r w:rsidR="00D57679">
        <w:rPr>
          <w:rFonts w:ascii="Palatino Linotype" w:hAnsi="Palatino Linotype"/>
        </w:rPr>
        <w:t xml:space="preserve">adelante </w:t>
      </w:r>
      <w:r w:rsidRPr="00442F77">
        <w:rPr>
          <w:rFonts w:ascii="Palatino Linotype" w:hAnsi="Palatino Linotype"/>
        </w:rPr>
        <w:t>el</w:t>
      </w:r>
      <w:r w:rsidRPr="00442F77">
        <w:rPr>
          <w:rFonts w:ascii="Palatino Linotype" w:hAnsi="Palatino Linotype"/>
          <w:b/>
        </w:rPr>
        <w:t xml:space="preserve"> SUJETO OBLIGADO</w:t>
      </w:r>
      <w:r w:rsidRPr="00442F77">
        <w:rPr>
          <w:rFonts w:ascii="Palatino Linotype" w:hAnsi="Palatino Linotype"/>
        </w:rPr>
        <w:t>, se procede a dictar la presente resolución, con base en los siguientes:</w:t>
      </w:r>
    </w:p>
    <w:p w14:paraId="48FB4D84" w14:textId="77777777" w:rsidR="009F09BC" w:rsidRPr="00442F77" w:rsidRDefault="009F09BC" w:rsidP="00442F77">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442F77">
        <w:rPr>
          <w:rFonts w:ascii="Palatino Linotype" w:hAnsi="Palatino Linotype"/>
          <w:b/>
          <w:color w:val="000000" w:themeColor="text1"/>
          <w:sz w:val="24"/>
          <w:szCs w:val="24"/>
        </w:rPr>
        <w:t>ANTECEDENTES</w:t>
      </w:r>
      <w:bookmarkEnd w:id="0"/>
      <w:bookmarkEnd w:id="1"/>
      <w:bookmarkEnd w:id="2"/>
    </w:p>
    <w:p w14:paraId="48FB4D85" w14:textId="77777777" w:rsidR="00650E28" w:rsidRPr="00442F77" w:rsidRDefault="00650E28" w:rsidP="00442F77">
      <w:pPr>
        <w:spacing w:line="360" w:lineRule="auto"/>
        <w:rPr>
          <w:rFonts w:ascii="Palatino Linotype" w:hAnsi="Palatino Linotype"/>
        </w:rPr>
      </w:pPr>
    </w:p>
    <w:p w14:paraId="48FB4D86" w14:textId="77777777" w:rsidR="009F09BC" w:rsidRPr="00442F77" w:rsidRDefault="009F09BC" w:rsidP="00AC4870">
      <w:pPr>
        <w:pStyle w:val="Prrafodelista"/>
        <w:numPr>
          <w:ilvl w:val="0"/>
          <w:numId w:val="1"/>
        </w:numPr>
        <w:spacing w:line="360" w:lineRule="auto"/>
        <w:ind w:left="0" w:firstLine="0"/>
        <w:jc w:val="both"/>
        <w:rPr>
          <w:rFonts w:ascii="Palatino Linotype" w:eastAsia="Calibri" w:hAnsi="Palatino Linotype" w:cs="Arial"/>
          <w:lang w:val="es-ES"/>
        </w:rPr>
      </w:pPr>
      <w:r w:rsidRPr="00442F77">
        <w:rPr>
          <w:rFonts w:ascii="Palatino Linotype" w:eastAsia="Calibri" w:hAnsi="Palatino Linotype" w:cs="Arial"/>
          <w:lang w:val="es-ES"/>
        </w:rPr>
        <w:t xml:space="preserve">El día </w:t>
      </w:r>
      <w:r w:rsidR="00442F77" w:rsidRPr="00442F77">
        <w:rPr>
          <w:rFonts w:ascii="Palatino Linotype" w:eastAsia="Calibri" w:hAnsi="Palatino Linotype" w:cs="Arial"/>
          <w:lang w:val="es-ES"/>
        </w:rPr>
        <w:t>veintitrés de junio</w:t>
      </w:r>
      <w:r w:rsidR="00E61C13" w:rsidRPr="00442F77">
        <w:rPr>
          <w:rFonts w:ascii="Palatino Linotype" w:eastAsia="Calibri" w:hAnsi="Palatino Linotype" w:cs="Arial"/>
          <w:lang w:val="es-ES"/>
        </w:rPr>
        <w:t xml:space="preserve"> de dos mil veintidós</w:t>
      </w:r>
      <w:r w:rsidRPr="00442F77">
        <w:rPr>
          <w:rFonts w:ascii="Palatino Linotype" w:hAnsi="Palatino Linotype"/>
          <w:b/>
        </w:rPr>
        <w:t xml:space="preserve">, </w:t>
      </w:r>
      <w:r w:rsidRPr="00442F77">
        <w:rPr>
          <w:rFonts w:ascii="Palatino Linotype" w:eastAsia="Calibri" w:hAnsi="Palatino Linotype" w:cs="Arial"/>
          <w:lang w:val="es-ES"/>
        </w:rPr>
        <w:t xml:space="preserve">se presentó ante el </w:t>
      </w:r>
      <w:r w:rsidRPr="00442F77">
        <w:rPr>
          <w:rFonts w:ascii="Palatino Linotype" w:eastAsia="Calibri" w:hAnsi="Palatino Linotype" w:cs="Arial"/>
          <w:b/>
          <w:lang w:val="es-ES"/>
        </w:rPr>
        <w:t>SUJETO OBLIGADO</w:t>
      </w:r>
      <w:r w:rsidRPr="00442F77">
        <w:rPr>
          <w:rFonts w:ascii="Palatino Linotype" w:eastAsia="Calibri" w:hAnsi="Palatino Linotype" w:cs="Arial"/>
        </w:rPr>
        <w:t xml:space="preserve"> vía </w:t>
      </w:r>
      <w:r w:rsidR="008A699B" w:rsidRPr="00442F77">
        <w:rPr>
          <w:rFonts w:ascii="Palatino Linotype" w:eastAsia="Calibri" w:hAnsi="Palatino Linotype" w:cs="Arial"/>
          <w:lang w:val="es-ES"/>
        </w:rPr>
        <w:t>SAIMEX, la solicitud</w:t>
      </w:r>
      <w:r w:rsidRPr="00442F77">
        <w:rPr>
          <w:rFonts w:ascii="Palatino Linotype" w:eastAsia="Calibri" w:hAnsi="Palatino Linotype" w:cs="Arial"/>
          <w:lang w:val="es-ES"/>
        </w:rPr>
        <w:t xml:space="preserve"> de información pública</w:t>
      </w:r>
      <w:r w:rsidR="008A699B" w:rsidRPr="00442F77">
        <w:rPr>
          <w:rFonts w:ascii="Palatino Linotype" w:eastAsia="Calibri" w:hAnsi="Palatino Linotype" w:cs="Arial"/>
          <w:lang w:val="es-ES"/>
        </w:rPr>
        <w:t xml:space="preserve"> registrada</w:t>
      </w:r>
      <w:r w:rsidRPr="00442F77">
        <w:rPr>
          <w:rFonts w:ascii="Palatino Linotype" w:eastAsia="Calibri" w:hAnsi="Palatino Linotype" w:cs="Arial"/>
          <w:lang w:val="es-ES"/>
        </w:rPr>
        <w:t xml:space="preserve"> con </w:t>
      </w:r>
      <w:r w:rsidR="008A699B" w:rsidRPr="00442F77">
        <w:rPr>
          <w:rFonts w:ascii="Palatino Linotype" w:eastAsia="Calibri" w:hAnsi="Palatino Linotype" w:cs="Arial"/>
          <w:lang w:val="es-ES"/>
        </w:rPr>
        <w:t xml:space="preserve">el </w:t>
      </w:r>
      <w:r w:rsidRPr="00442F77">
        <w:rPr>
          <w:rFonts w:ascii="Palatino Linotype" w:eastAsia="Calibri" w:hAnsi="Palatino Linotype" w:cs="Arial"/>
          <w:lang w:val="es-ES"/>
        </w:rPr>
        <w:t>número</w:t>
      </w:r>
      <w:r w:rsidRPr="00442F77">
        <w:rPr>
          <w:rFonts w:ascii="Palatino Linotype" w:hAnsi="Palatino Linotype"/>
          <w:b/>
          <w:bCs/>
          <w:color w:val="000000" w:themeColor="text1"/>
        </w:rPr>
        <w:t xml:space="preserve"> </w:t>
      </w:r>
      <w:r w:rsidR="00AE6414" w:rsidRPr="00442F77">
        <w:rPr>
          <w:rFonts w:ascii="Palatino Linotype" w:hAnsi="Palatino Linotype"/>
          <w:b/>
          <w:bCs/>
          <w:color w:val="000000" w:themeColor="text1"/>
        </w:rPr>
        <w:t>00344/SMOV/IP/2022</w:t>
      </w:r>
      <w:r w:rsidRPr="00442F77">
        <w:rPr>
          <w:rFonts w:ascii="Palatino Linotype" w:hAnsi="Palatino Linotype"/>
          <w:b/>
          <w:bCs/>
          <w:color w:val="000000" w:themeColor="text1"/>
        </w:rPr>
        <w:t xml:space="preserve">; </w:t>
      </w:r>
      <w:r w:rsidRPr="00442F77">
        <w:rPr>
          <w:rFonts w:ascii="Palatino Linotype" w:eastAsia="Calibri" w:hAnsi="Palatino Linotype" w:cs="Arial"/>
          <w:lang w:val="es-ES"/>
        </w:rPr>
        <w:t>mediante la cual se solicitó la siguiente información:</w:t>
      </w:r>
    </w:p>
    <w:p w14:paraId="48FB4D87" w14:textId="77777777" w:rsidR="008A699B" w:rsidRPr="00442F77" w:rsidRDefault="008A699B" w:rsidP="00442F77">
      <w:pPr>
        <w:pStyle w:val="Prrafodelista"/>
        <w:spacing w:line="360" w:lineRule="auto"/>
        <w:ind w:left="0"/>
        <w:jc w:val="both"/>
        <w:rPr>
          <w:rFonts w:ascii="Palatino Linotype" w:eastAsia="Calibri" w:hAnsi="Palatino Linotype" w:cs="Arial"/>
          <w:lang w:val="es-ES"/>
        </w:rPr>
      </w:pPr>
    </w:p>
    <w:p w14:paraId="48FB4D88" w14:textId="77777777" w:rsidR="009F09BC" w:rsidRPr="00442F77" w:rsidRDefault="008A699B" w:rsidP="00442F77">
      <w:pPr>
        <w:pStyle w:val="Prrafodelista"/>
        <w:spacing w:line="360" w:lineRule="auto"/>
        <w:ind w:left="425" w:right="476"/>
        <w:jc w:val="both"/>
        <w:rPr>
          <w:rFonts w:ascii="Palatino Linotype" w:hAnsi="Palatino Linotype"/>
          <w:i/>
        </w:rPr>
      </w:pPr>
      <w:r w:rsidRPr="00442F77">
        <w:rPr>
          <w:rFonts w:ascii="Palatino Linotype" w:hAnsi="Palatino Linotype"/>
          <w:i/>
        </w:rPr>
        <w:t>“</w:t>
      </w:r>
      <w:r w:rsidR="00AE6414" w:rsidRPr="00442F77">
        <w:rPr>
          <w:rFonts w:ascii="Palatino Linotype" w:hAnsi="Palatino Linotype"/>
          <w:i/>
        </w:rPr>
        <w:t>Solicito un mapa de las rutas de transporte público correspondientes al VALLE DE MÉXICO Y VALLE DE TOLUCA en imagen o pdf donde se distinga el nombre de las calles que recorra cada ruta.</w:t>
      </w:r>
      <w:r w:rsidRPr="00442F77">
        <w:rPr>
          <w:rFonts w:ascii="Palatino Linotype" w:hAnsi="Palatino Linotype"/>
          <w:i/>
        </w:rPr>
        <w:t>”</w:t>
      </w:r>
    </w:p>
    <w:p w14:paraId="48FB4D89" w14:textId="77777777" w:rsidR="008A699B" w:rsidRPr="00442F77" w:rsidRDefault="008A699B" w:rsidP="00442F77">
      <w:pPr>
        <w:pStyle w:val="Prrafodelista"/>
        <w:spacing w:line="360" w:lineRule="auto"/>
        <w:ind w:left="851" w:right="34"/>
        <w:jc w:val="both"/>
        <w:rPr>
          <w:rFonts w:ascii="Palatino Linotype" w:hAnsi="Palatino Linotype"/>
        </w:rPr>
      </w:pPr>
    </w:p>
    <w:p w14:paraId="48FB4D8A" w14:textId="77777777" w:rsidR="009F09BC" w:rsidRPr="00442F77" w:rsidRDefault="009F09BC" w:rsidP="00AC4870">
      <w:pPr>
        <w:pStyle w:val="Prrafodelista"/>
        <w:numPr>
          <w:ilvl w:val="0"/>
          <w:numId w:val="2"/>
        </w:numPr>
        <w:spacing w:line="360" w:lineRule="auto"/>
        <w:ind w:left="851" w:right="34"/>
        <w:jc w:val="both"/>
        <w:rPr>
          <w:rFonts w:ascii="Palatino Linotype" w:hAnsi="Palatino Linotype"/>
        </w:rPr>
      </w:pPr>
      <w:r w:rsidRPr="00442F77">
        <w:rPr>
          <w:rFonts w:ascii="Palatino Linotype" w:eastAsia="Times New Roman" w:hAnsi="Palatino Linotype" w:cs="Arial"/>
          <w:lang w:val="es-ES"/>
        </w:rPr>
        <w:t>Se eligió como modalidad de entrega de la información</w:t>
      </w:r>
      <w:r w:rsidRPr="00442F77">
        <w:rPr>
          <w:rFonts w:ascii="Palatino Linotype" w:hAnsi="Palatino Linotype"/>
        </w:rPr>
        <w:t xml:space="preserve">: A través del </w:t>
      </w:r>
      <w:r w:rsidRPr="00442F77">
        <w:rPr>
          <w:rFonts w:ascii="Palatino Linotype" w:hAnsi="Palatino Linotype"/>
          <w:b/>
        </w:rPr>
        <w:t>SAIMEX</w:t>
      </w:r>
      <w:r w:rsidR="00377D00" w:rsidRPr="00442F77">
        <w:rPr>
          <w:rFonts w:ascii="Palatino Linotype" w:hAnsi="Palatino Linotype"/>
          <w:b/>
        </w:rPr>
        <w:t>.</w:t>
      </w:r>
    </w:p>
    <w:p w14:paraId="48FB4D8B" w14:textId="77777777" w:rsidR="00377D00" w:rsidRPr="00442F77" w:rsidRDefault="00377D00" w:rsidP="00442F77">
      <w:pPr>
        <w:pStyle w:val="Prrafodelista"/>
        <w:spacing w:line="360" w:lineRule="auto"/>
        <w:ind w:left="851" w:right="34"/>
        <w:jc w:val="both"/>
        <w:rPr>
          <w:rFonts w:ascii="Palatino Linotype" w:hAnsi="Palatino Linotype"/>
        </w:rPr>
      </w:pPr>
    </w:p>
    <w:p w14:paraId="48FB4D8C" w14:textId="77777777" w:rsidR="009F09BC" w:rsidRPr="00442F77" w:rsidRDefault="005B48AD" w:rsidP="00AC4870">
      <w:pPr>
        <w:pStyle w:val="Prrafodelista"/>
        <w:numPr>
          <w:ilvl w:val="0"/>
          <w:numId w:val="1"/>
        </w:numPr>
        <w:spacing w:line="360" w:lineRule="auto"/>
        <w:ind w:left="0" w:firstLine="0"/>
        <w:jc w:val="both"/>
        <w:rPr>
          <w:rFonts w:ascii="Palatino Linotype" w:hAnsi="Palatino Linotype" w:cs="Arial"/>
          <w:i/>
          <w:color w:val="000000" w:themeColor="text1"/>
        </w:rPr>
      </w:pPr>
      <w:r w:rsidRPr="00442F77">
        <w:rPr>
          <w:rFonts w:ascii="Palatino Linotype" w:hAnsi="Palatino Linotype" w:cs="Arial"/>
          <w:color w:val="000000" w:themeColor="text1"/>
        </w:rPr>
        <w:lastRenderedPageBreak/>
        <w:t xml:space="preserve">El día </w:t>
      </w:r>
      <w:r w:rsidR="006D2E41" w:rsidRPr="00442F77">
        <w:rPr>
          <w:rFonts w:ascii="Palatino Linotype" w:hAnsi="Palatino Linotype" w:cs="Arial"/>
          <w:color w:val="000000" w:themeColor="text1"/>
        </w:rPr>
        <w:t>veintidós de julio</w:t>
      </w:r>
      <w:r w:rsidRPr="00442F77">
        <w:rPr>
          <w:rFonts w:ascii="Palatino Linotype" w:hAnsi="Palatino Linotype" w:cs="Arial"/>
          <w:color w:val="000000" w:themeColor="text1"/>
        </w:rPr>
        <w:t xml:space="preserve"> </w:t>
      </w:r>
      <w:r w:rsidR="006D2E41" w:rsidRPr="00442F77">
        <w:rPr>
          <w:rFonts w:ascii="Palatino Linotype" w:hAnsi="Palatino Linotype" w:cs="Arial"/>
          <w:color w:val="000000" w:themeColor="text1"/>
        </w:rPr>
        <w:t>de dos mil veintidós</w:t>
      </w:r>
      <w:r w:rsidRPr="00442F77">
        <w:rPr>
          <w:rFonts w:ascii="Palatino Linotype" w:hAnsi="Palatino Linotype" w:cs="Arial"/>
          <w:color w:val="000000" w:themeColor="text1"/>
        </w:rPr>
        <w:t xml:space="preserve">, </w:t>
      </w:r>
      <w:r w:rsidR="008777CD" w:rsidRPr="00442F77">
        <w:rPr>
          <w:rFonts w:ascii="Palatino Linotype" w:hAnsi="Palatino Linotype" w:cs="Arial"/>
          <w:color w:val="000000" w:themeColor="text1"/>
        </w:rPr>
        <w:t xml:space="preserve">el </w:t>
      </w:r>
      <w:r w:rsidR="008777CD" w:rsidRPr="00442F77">
        <w:rPr>
          <w:rFonts w:ascii="Palatino Linotype" w:hAnsi="Palatino Linotype" w:cs="Arial"/>
          <w:b/>
          <w:color w:val="000000" w:themeColor="text1"/>
        </w:rPr>
        <w:t>SUJETO OBLIGADO</w:t>
      </w:r>
      <w:r w:rsidR="00825579" w:rsidRPr="00442F77">
        <w:rPr>
          <w:rFonts w:ascii="Palatino Linotype" w:hAnsi="Palatino Linotype" w:cs="Arial"/>
          <w:b/>
          <w:color w:val="000000" w:themeColor="text1"/>
        </w:rPr>
        <w:t xml:space="preserve">, </w:t>
      </w:r>
      <w:r w:rsidR="006425F1" w:rsidRPr="00442F77">
        <w:rPr>
          <w:rFonts w:ascii="Palatino Linotype" w:hAnsi="Palatino Linotype" w:cs="Arial"/>
          <w:color w:val="000000" w:themeColor="text1"/>
        </w:rPr>
        <w:t xml:space="preserve">emitió su respuesta </w:t>
      </w:r>
      <w:r w:rsidR="00442F77" w:rsidRPr="00442F77">
        <w:rPr>
          <w:rFonts w:ascii="Palatino Linotype" w:hAnsi="Palatino Linotype" w:cs="Arial"/>
          <w:i/>
          <w:color w:val="000000" w:themeColor="text1"/>
        </w:rPr>
        <w:t>grosso modo</w:t>
      </w:r>
      <w:r w:rsidR="00442F77" w:rsidRPr="00442F77">
        <w:rPr>
          <w:rFonts w:ascii="Palatino Linotype" w:hAnsi="Palatino Linotype" w:cs="Arial"/>
          <w:color w:val="000000" w:themeColor="text1"/>
        </w:rPr>
        <w:t xml:space="preserve"> </w:t>
      </w:r>
      <w:r w:rsidR="006D2E41" w:rsidRPr="00442F77">
        <w:rPr>
          <w:rFonts w:ascii="Palatino Linotype" w:hAnsi="Palatino Linotype" w:cs="Arial"/>
          <w:color w:val="000000" w:themeColor="text1"/>
        </w:rPr>
        <w:t>de la siguiente manera</w:t>
      </w:r>
      <w:r w:rsidRPr="00442F77">
        <w:rPr>
          <w:rFonts w:ascii="Palatino Linotype" w:hAnsi="Palatino Linotype" w:cs="Arial"/>
          <w:color w:val="000000" w:themeColor="text1"/>
        </w:rPr>
        <w:t>:</w:t>
      </w:r>
    </w:p>
    <w:p w14:paraId="48FB4D8D" w14:textId="77777777" w:rsidR="005B48AD" w:rsidRPr="00442F77" w:rsidRDefault="005B48AD" w:rsidP="00442F77">
      <w:pPr>
        <w:spacing w:line="360" w:lineRule="auto"/>
        <w:rPr>
          <w:rFonts w:ascii="Palatino Linotype" w:hAnsi="Palatino Linotype" w:cs="Arial"/>
          <w:i/>
          <w:color w:val="000000" w:themeColor="text1"/>
        </w:rPr>
      </w:pPr>
    </w:p>
    <w:p w14:paraId="48FB4D8E" w14:textId="77777777" w:rsidR="006D2E41" w:rsidRPr="00442F77" w:rsidRDefault="006D2E41" w:rsidP="00442F77">
      <w:pPr>
        <w:spacing w:line="360" w:lineRule="auto"/>
        <w:rPr>
          <w:rFonts w:ascii="Palatino Linotype" w:hAnsi="Palatino Linotype" w:cs="Arial"/>
          <w:i/>
          <w:color w:val="000000" w:themeColor="text1"/>
        </w:rPr>
      </w:pPr>
      <w:r w:rsidRPr="00442F77">
        <w:rPr>
          <w:rFonts w:ascii="Palatino Linotype" w:hAnsi="Palatino Linotype" w:cs="Arial"/>
          <w:i/>
          <w:noProof/>
          <w:color w:val="000000" w:themeColor="text1"/>
          <w:lang w:val="es-MX" w:eastAsia="es-MX"/>
        </w:rPr>
        <w:drawing>
          <wp:inline distT="0" distB="0" distL="0" distR="0" wp14:anchorId="48FB4EC3" wp14:editId="48FB4EC4">
            <wp:extent cx="5612130" cy="5433060"/>
            <wp:effectExtent l="19050" t="19050" r="26670" b="152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5433060"/>
                    </a:xfrm>
                    <a:prstGeom prst="rect">
                      <a:avLst/>
                    </a:prstGeom>
                    <a:ln>
                      <a:solidFill>
                        <a:schemeClr val="tx1"/>
                      </a:solidFill>
                    </a:ln>
                  </pic:spPr>
                </pic:pic>
              </a:graphicData>
            </a:graphic>
          </wp:inline>
        </w:drawing>
      </w:r>
    </w:p>
    <w:p w14:paraId="48FB4D8F" w14:textId="77777777" w:rsidR="005B48AD" w:rsidRPr="00442F77" w:rsidRDefault="005B48AD" w:rsidP="00442F77">
      <w:pPr>
        <w:spacing w:line="360" w:lineRule="auto"/>
        <w:jc w:val="center"/>
        <w:rPr>
          <w:rFonts w:ascii="Palatino Linotype" w:hAnsi="Palatino Linotype" w:cs="Arial"/>
          <w:i/>
          <w:color w:val="000000" w:themeColor="text1"/>
        </w:rPr>
      </w:pPr>
    </w:p>
    <w:p w14:paraId="48FB4D90" w14:textId="77777777" w:rsidR="009F09BC" w:rsidRPr="00442F77" w:rsidRDefault="009F09BC" w:rsidP="00AC4870">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442F77">
        <w:rPr>
          <w:rFonts w:ascii="Palatino Linotype" w:eastAsia="Times New Roman" w:hAnsi="Palatino Linotype" w:cs="Arial"/>
          <w:color w:val="000000" w:themeColor="text1"/>
          <w:lang w:val="es-ES"/>
        </w:rPr>
        <w:lastRenderedPageBreak/>
        <w:t>E</w:t>
      </w:r>
      <w:r w:rsidR="002C4997" w:rsidRPr="00442F77">
        <w:rPr>
          <w:rFonts w:ascii="Palatino Linotype" w:eastAsia="Times New Roman" w:hAnsi="Palatino Linotype" w:cs="Arial"/>
          <w:color w:val="000000" w:themeColor="text1"/>
          <w:lang w:val="es-ES"/>
        </w:rPr>
        <w:t xml:space="preserve">l </w:t>
      </w:r>
      <w:r w:rsidR="006D2E41" w:rsidRPr="00442F77">
        <w:rPr>
          <w:rFonts w:ascii="Palatino Linotype" w:eastAsia="Times New Roman" w:hAnsi="Palatino Linotype" w:cs="Arial"/>
          <w:color w:val="000000" w:themeColor="text1"/>
          <w:lang w:val="es-ES"/>
        </w:rPr>
        <w:t>veintiséis</w:t>
      </w:r>
      <w:r w:rsidR="005B48AD" w:rsidRPr="00442F77">
        <w:rPr>
          <w:rFonts w:ascii="Palatino Linotype" w:eastAsia="Times New Roman" w:hAnsi="Palatino Linotype" w:cs="Arial"/>
          <w:color w:val="000000" w:themeColor="text1"/>
          <w:lang w:val="es-ES"/>
        </w:rPr>
        <w:t xml:space="preserve"> de </w:t>
      </w:r>
      <w:r w:rsidR="006D2E41" w:rsidRPr="00442F77">
        <w:rPr>
          <w:rFonts w:ascii="Palatino Linotype" w:eastAsia="Times New Roman" w:hAnsi="Palatino Linotype" w:cs="Arial"/>
          <w:color w:val="000000" w:themeColor="text1"/>
          <w:lang w:val="es-ES"/>
        </w:rPr>
        <w:t>julio</w:t>
      </w:r>
      <w:r w:rsidRPr="00442F77">
        <w:rPr>
          <w:rFonts w:ascii="Palatino Linotype" w:eastAsia="Times New Roman" w:hAnsi="Palatino Linotype" w:cs="Arial"/>
          <w:color w:val="000000" w:themeColor="text1"/>
          <w:lang w:val="es-ES"/>
        </w:rPr>
        <w:t xml:space="preserve"> de </w:t>
      </w:r>
      <w:r w:rsidR="00025C53" w:rsidRPr="00442F77">
        <w:rPr>
          <w:rFonts w:ascii="Palatino Linotype" w:eastAsia="Times New Roman" w:hAnsi="Palatino Linotype" w:cs="Arial"/>
          <w:color w:val="000000" w:themeColor="text1"/>
          <w:lang w:val="es-ES"/>
        </w:rPr>
        <w:t>dos mil veintidós</w:t>
      </w:r>
      <w:r w:rsidRPr="00442F77">
        <w:rPr>
          <w:rFonts w:ascii="Palatino Linotype" w:eastAsia="Times New Roman" w:hAnsi="Palatino Linotype" w:cs="Arial"/>
          <w:color w:val="000000" w:themeColor="text1"/>
          <w:lang w:val="es-ES"/>
        </w:rPr>
        <w:t xml:space="preserve">, </w:t>
      </w:r>
      <w:r w:rsidR="006425F1" w:rsidRPr="00442F77">
        <w:rPr>
          <w:rFonts w:ascii="Palatino Linotype" w:eastAsia="Times New Roman" w:hAnsi="Palatino Linotype" w:cs="Arial"/>
          <w:color w:val="000000" w:themeColor="text1"/>
          <w:lang w:val="es-ES"/>
        </w:rPr>
        <w:t>el particular</w:t>
      </w:r>
      <w:r w:rsidR="00A86238" w:rsidRPr="00442F77">
        <w:rPr>
          <w:rFonts w:ascii="Palatino Linotype" w:eastAsia="Times New Roman" w:hAnsi="Palatino Linotype" w:cs="Arial"/>
          <w:color w:val="000000" w:themeColor="text1"/>
          <w:lang w:val="es-ES"/>
        </w:rPr>
        <w:t xml:space="preserve"> </w:t>
      </w:r>
      <w:r w:rsidRPr="00442F77">
        <w:rPr>
          <w:rFonts w:ascii="Palatino Linotype" w:eastAsia="Times New Roman" w:hAnsi="Palatino Linotype" w:cs="Arial"/>
          <w:color w:val="000000" w:themeColor="text1"/>
          <w:lang w:val="es-ES"/>
        </w:rPr>
        <w:t xml:space="preserve">interpuso </w:t>
      </w:r>
      <w:r w:rsidR="002C4997" w:rsidRPr="00442F77">
        <w:rPr>
          <w:rFonts w:ascii="Palatino Linotype" w:eastAsia="Times New Roman" w:hAnsi="Palatino Linotype" w:cs="Arial"/>
          <w:color w:val="000000" w:themeColor="text1"/>
          <w:lang w:val="es-ES"/>
        </w:rPr>
        <w:t>e</w:t>
      </w:r>
      <w:r w:rsidRPr="00442F77">
        <w:rPr>
          <w:rFonts w:ascii="Palatino Linotype" w:eastAsia="Times New Roman" w:hAnsi="Palatino Linotype" w:cs="Arial"/>
          <w:color w:val="000000" w:themeColor="text1"/>
          <w:lang w:val="es-ES"/>
        </w:rPr>
        <w:t>l recurso de revisión en contra de la respuesta, manifestando l</w:t>
      </w:r>
      <w:r w:rsidR="002C4997" w:rsidRPr="00442F77">
        <w:rPr>
          <w:rFonts w:ascii="Palatino Linotype" w:eastAsia="Times New Roman" w:hAnsi="Palatino Linotype" w:cs="Arial"/>
          <w:color w:val="000000" w:themeColor="text1"/>
          <w:lang w:val="es-ES"/>
        </w:rPr>
        <w:t>a</w:t>
      </w:r>
      <w:r w:rsidRPr="00442F77">
        <w:rPr>
          <w:rFonts w:ascii="Palatino Linotype" w:eastAsia="Times New Roman" w:hAnsi="Palatino Linotype" w:cs="Arial"/>
          <w:color w:val="000000" w:themeColor="text1"/>
          <w:lang w:val="es-ES"/>
        </w:rPr>
        <w:t xml:space="preserve">s </w:t>
      </w:r>
      <w:r w:rsidR="002C4997" w:rsidRPr="00442F77">
        <w:rPr>
          <w:rFonts w:ascii="Palatino Linotype" w:eastAsia="Times New Roman" w:hAnsi="Palatino Linotype" w:cs="Arial"/>
          <w:color w:val="000000" w:themeColor="text1"/>
          <w:lang w:val="es-ES"/>
        </w:rPr>
        <w:t>siguientes</w:t>
      </w:r>
      <w:r w:rsidRPr="00442F77">
        <w:rPr>
          <w:rFonts w:ascii="Palatino Linotype" w:eastAsia="Times New Roman" w:hAnsi="Palatino Linotype" w:cs="Arial"/>
          <w:color w:val="000000" w:themeColor="text1"/>
          <w:lang w:val="es-ES"/>
        </w:rPr>
        <w:t xml:space="preserve"> razones o motivos de inconformidad:</w:t>
      </w:r>
    </w:p>
    <w:p w14:paraId="48FB4D91" w14:textId="77777777" w:rsidR="009F09BC" w:rsidRPr="00D57679" w:rsidRDefault="009F09BC" w:rsidP="00442F77">
      <w:pPr>
        <w:pStyle w:val="Prrafodelista"/>
        <w:tabs>
          <w:tab w:val="left" w:pos="0"/>
        </w:tabs>
        <w:spacing w:line="360" w:lineRule="auto"/>
        <w:ind w:left="0" w:right="49"/>
        <w:jc w:val="both"/>
        <w:rPr>
          <w:rFonts w:ascii="Palatino Linotype" w:hAnsi="Palatino Linotype" w:cs="Arial"/>
          <w:i/>
          <w:color w:val="000000" w:themeColor="text1"/>
          <w:sz w:val="22"/>
        </w:rPr>
      </w:pPr>
    </w:p>
    <w:p w14:paraId="48FB4D92" w14:textId="77777777" w:rsidR="00FB0A99" w:rsidRPr="00D57679" w:rsidRDefault="009F09BC" w:rsidP="00AC4870">
      <w:pPr>
        <w:pStyle w:val="Prrafodelista"/>
        <w:numPr>
          <w:ilvl w:val="0"/>
          <w:numId w:val="2"/>
        </w:numPr>
        <w:spacing w:line="360" w:lineRule="auto"/>
        <w:jc w:val="both"/>
        <w:rPr>
          <w:rStyle w:val="Ttulo2Car"/>
          <w:rFonts w:ascii="Palatino Linotype" w:eastAsiaTheme="minorEastAsia" w:hAnsi="Palatino Linotype" w:cstheme="minorBidi"/>
          <w:i/>
          <w:color w:val="000000" w:themeColor="text1"/>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D57679">
        <w:rPr>
          <w:rStyle w:val="Ttulo2Car"/>
          <w:rFonts w:ascii="Palatino Linotype" w:hAnsi="Palatino Linotype"/>
          <w:b/>
          <w:color w:val="auto"/>
          <w:sz w:val="22"/>
          <w:szCs w:val="24"/>
        </w:rPr>
        <w:t>Acto impugnado</w:t>
      </w:r>
      <w:bookmarkEnd w:id="3"/>
      <w:r w:rsidRPr="00D57679">
        <w:rPr>
          <w:rStyle w:val="Ttulo2Car"/>
          <w:rFonts w:ascii="Palatino Linotype" w:hAnsi="Palatino Linotype"/>
          <w:b/>
          <w:color w:val="000000" w:themeColor="text1"/>
          <w:sz w:val="22"/>
          <w:szCs w:val="24"/>
        </w:rPr>
        <w:t xml:space="preserve">: </w:t>
      </w:r>
      <w:r w:rsidRPr="00D57679">
        <w:rPr>
          <w:rStyle w:val="Ttulo2Car"/>
          <w:rFonts w:ascii="Palatino Linotype" w:hAnsi="Palatino Linotype"/>
          <w:i/>
          <w:color w:val="000000" w:themeColor="text1"/>
          <w:sz w:val="22"/>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5B48AD" w:rsidRPr="00D57679">
        <w:rPr>
          <w:rStyle w:val="Ttulo2Car"/>
          <w:rFonts w:ascii="Palatino Linotype" w:hAnsi="Palatino Linotype"/>
          <w:i/>
          <w:color w:val="000000" w:themeColor="text1"/>
          <w:sz w:val="22"/>
          <w:szCs w:val="24"/>
        </w:rPr>
        <w:t>respuesta</w:t>
      </w:r>
      <w:r w:rsidR="006D2E41" w:rsidRPr="00D57679">
        <w:rPr>
          <w:rStyle w:val="Ttulo2Car"/>
          <w:rFonts w:ascii="Palatino Linotype" w:hAnsi="Palatino Linotype"/>
          <w:i/>
          <w:color w:val="000000" w:themeColor="text1"/>
          <w:sz w:val="22"/>
          <w:szCs w:val="24"/>
        </w:rPr>
        <w:t>”</w:t>
      </w:r>
    </w:p>
    <w:p w14:paraId="48FB4D93" w14:textId="77777777" w:rsidR="006D2E41" w:rsidRPr="00D57679" w:rsidRDefault="006D2E41" w:rsidP="00442F77">
      <w:pPr>
        <w:pStyle w:val="Prrafodelista"/>
        <w:spacing w:line="360" w:lineRule="auto"/>
        <w:ind w:left="1004"/>
        <w:jc w:val="both"/>
        <w:rPr>
          <w:rFonts w:ascii="Palatino Linotype" w:hAnsi="Palatino Linotype"/>
          <w:i/>
          <w:color w:val="000000" w:themeColor="text1"/>
          <w:sz w:val="22"/>
        </w:rPr>
      </w:pPr>
    </w:p>
    <w:p w14:paraId="48FB4D94" w14:textId="77777777" w:rsidR="009F09BC" w:rsidRPr="00D57679" w:rsidRDefault="009F09BC" w:rsidP="00AC4870">
      <w:pPr>
        <w:pStyle w:val="Prrafodelista"/>
        <w:numPr>
          <w:ilvl w:val="0"/>
          <w:numId w:val="2"/>
        </w:numPr>
        <w:spacing w:line="360" w:lineRule="auto"/>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D57679">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D57679">
        <w:rPr>
          <w:rFonts w:ascii="Palatino Linotype" w:hAnsi="Palatino Linotype"/>
          <w:b/>
          <w:color w:val="000000" w:themeColor="text1"/>
          <w:sz w:val="22"/>
        </w:rPr>
        <w:t xml:space="preserve"> </w:t>
      </w:r>
      <w:r w:rsidRPr="00D57679">
        <w:rPr>
          <w:rFonts w:ascii="Palatino Linotype" w:hAnsi="Palatino Linotype"/>
          <w:i/>
          <w:color w:val="000000" w:themeColor="text1"/>
          <w:sz w:val="22"/>
        </w:rPr>
        <w:t>“</w:t>
      </w:r>
      <w:r w:rsidR="006D2E41" w:rsidRPr="00D57679">
        <w:rPr>
          <w:rFonts w:ascii="Palatino Linotype" w:hAnsi="Palatino Linotype"/>
          <w:i/>
          <w:color w:val="000000" w:themeColor="text1"/>
          <w:sz w:val="22"/>
        </w:rPr>
        <w:t>reservan información, esta claro que ocultan información que es información pública y no existe de manera fundada y motivada una razón para no entregarla. Suplico que me entreguen lo solicitado o que digan porque seguir ocultando estos temas.</w:t>
      </w:r>
      <w:r w:rsidRPr="00D57679">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48FB4D95" w14:textId="77777777" w:rsidR="0082142B" w:rsidRPr="00D57679" w:rsidRDefault="0082142B" w:rsidP="00442F77">
      <w:pPr>
        <w:pStyle w:val="Prrafodelista"/>
        <w:spacing w:line="360" w:lineRule="auto"/>
        <w:rPr>
          <w:rFonts w:ascii="Palatino Linotype" w:hAnsi="Palatino Linotype"/>
          <w:i/>
          <w:color w:val="000000" w:themeColor="text1"/>
          <w:sz w:val="22"/>
        </w:rPr>
      </w:pPr>
    </w:p>
    <w:p w14:paraId="48FB4D96" w14:textId="77777777" w:rsidR="009F09BC" w:rsidRPr="00442F77" w:rsidRDefault="00CC5B2F" w:rsidP="00AC4870">
      <w:pPr>
        <w:pStyle w:val="Prrafodelista"/>
        <w:numPr>
          <w:ilvl w:val="0"/>
          <w:numId w:val="1"/>
        </w:numPr>
        <w:spacing w:line="360" w:lineRule="auto"/>
        <w:ind w:left="0" w:firstLine="0"/>
        <w:jc w:val="both"/>
        <w:rPr>
          <w:rFonts w:ascii="Palatino Linotype" w:hAnsi="Palatino Linotype"/>
          <w:i/>
        </w:rPr>
      </w:pPr>
      <w:r w:rsidRPr="00442F77">
        <w:rPr>
          <w:rFonts w:ascii="Palatino Linotype" w:eastAsia="Calibri" w:hAnsi="Palatino Linotype" w:cs="Arial"/>
          <w:lang w:val="es-ES"/>
        </w:rPr>
        <w:t>La Comisionada</w:t>
      </w:r>
      <w:r w:rsidR="009F09BC" w:rsidRPr="00442F77">
        <w:rPr>
          <w:rFonts w:ascii="Palatino Linotype" w:eastAsia="Calibri" w:hAnsi="Palatino Linotype" w:cs="Arial"/>
          <w:lang w:val="es-ES"/>
        </w:rPr>
        <w:t xml:space="preserve"> Ponente</w:t>
      </w:r>
      <w:r w:rsidR="00D57679">
        <w:rPr>
          <w:rFonts w:ascii="Palatino Linotype" w:eastAsia="Calibri" w:hAnsi="Palatino Linotype" w:cs="Arial"/>
          <w:lang w:val="es-ES"/>
        </w:rPr>
        <w:t>,</w:t>
      </w:r>
      <w:r w:rsidR="009F09BC" w:rsidRPr="00442F77">
        <w:rPr>
          <w:rFonts w:ascii="Palatino Linotype" w:eastAsia="Calibri" w:hAnsi="Palatino Linotype" w:cs="Arial"/>
          <w:lang w:val="es-ES"/>
        </w:rPr>
        <w:t xml:space="preserve"> con fundamento en lo dispuesto por el artículo 185 fracción II de la ley de la materia, a través del acuerdo de admisión de fecha </w:t>
      </w:r>
      <w:r w:rsidR="006D2E41" w:rsidRPr="00442F77">
        <w:rPr>
          <w:rFonts w:ascii="Palatino Linotype" w:eastAsia="Calibri" w:hAnsi="Palatino Linotype" w:cs="Arial"/>
          <w:lang w:val="es-ES"/>
        </w:rPr>
        <w:t>cuatro de agosto</w:t>
      </w:r>
      <w:r w:rsidR="006425F1" w:rsidRPr="00442F77">
        <w:rPr>
          <w:rFonts w:ascii="Palatino Linotype" w:eastAsia="Calibri" w:hAnsi="Palatino Linotype" w:cs="Arial"/>
          <w:lang w:val="es-ES"/>
        </w:rPr>
        <w:t xml:space="preserve"> </w:t>
      </w:r>
      <w:r w:rsidR="009F09BC" w:rsidRPr="00442F77">
        <w:rPr>
          <w:rFonts w:ascii="Palatino Linotype" w:eastAsia="Calibri" w:hAnsi="Palatino Linotype" w:cs="Arial"/>
          <w:lang w:val="es-ES"/>
        </w:rPr>
        <w:t xml:space="preserve">del año </w:t>
      </w:r>
      <w:r w:rsidR="00FB0A99" w:rsidRPr="00442F77">
        <w:rPr>
          <w:rFonts w:ascii="Palatino Linotype" w:eastAsia="Calibri" w:hAnsi="Palatino Linotype" w:cs="Arial"/>
          <w:lang w:val="es-ES"/>
        </w:rPr>
        <w:t>dos mil veintidós</w:t>
      </w:r>
      <w:r w:rsidR="009F09BC" w:rsidRPr="00442F77">
        <w:rPr>
          <w:rFonts w:ascii="Palatino Linotype" w:eastAsia="Calibri" w:hAnsi="Palatino Linotype" w:cs="Arial"/>
          <w:lang w:val="es-ES"/>
        </w:rPr>
        <w:t xml:space="preserve">, puso a disposición de las partes el expediente electrónico </w:t>
      </w:r>
      <w:r w:rsidR="009F09BC" w:rsidRPr="00442F77">
        <w:rPr>
          <w:rFonts w:ascii="Palatino Linotype" w:eastAsia="Calibri" w:hAnsi="Palatino Linotype" w:cs="Arial"/>
        </w:rPr>
        <w:t xml:space="preserve">vía </w:t>
      </w:r>
      <w:r w:rsidR="009F09BC" w:rsidRPr="00442F77">
        <w:rPr>
          <w:rFonts w:ascii="Palatino Linotype" w:eastAsia="Calibri" w:hAnsi="Palatino Linotype" w:cs="Arial"/>
          <w:b/>
          <w:lang w:val="es-ES"/>
        </w:rPr>
        <w:t xml:space="preserve">SAIMEX </w:t>
      </w:r>
      <w:r w:rsidR="009F09BC" w:rsidRPr="00442F77">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442F77">
        <w:rPr>
          <w:rFonts w:ascii="Palatino Linotype" w:eastAsia="Calibri" w:hAnsi="Palatino Linotype" w:cs="Arial"/>
          <w:b/>
          <w:lang w:val="es-ES"/>
        </w:rPr>
        <w:t>SUJETO OBLIGADO</w:t>
      </w:r>
      <w:r w:rsidR="009F09BC" w:rsidRPr="00442F77">
        <w:rPr>
          <w:rFonts w:ascii="Palatino Linotype" w:eastAsia="Calibri" w:hAnsi="Palatino Linotype" w:cs="Arial"/>
          <w:lang w:val="es-ES"/>
        </w:rPr>
        <w:t xml:space="preserve"> presentará el Informe Justificado procedente.</w:t>
      </w:r>
    </w:p>
    <w:p w14:paraId="48FB4D97" w14:textId="77777777" w:rsidR="009F09BC" w:rsidRPr="00442F77" w:rsidRDefault="009F09BC" w:rsidP="00442F77">
      <w:pPr>
        <w:pStyle w:val="Prrafodelista"/>
        <w:spacing w:line="360" w:lineRule="auto"/>
        <w:ind w:left="0"/>
        <w:jc w:val="both"/>
        <w:rPr>
          <w:rFonts w:ascii="Palatino Linotype" w:hAnsi="Palatino Linotype"/>
        </w:rPr>
      </w:pPr>
    </w:p>
    <w:p w14:paraId="48FB4D98" w14:textId="77777777" w:rsidR="006D2E41" w:rsidRPr="00442F77" w:rsidRDefault="009F09BC" w:rsidP="00AC4870">
      <w:pPr>
        <w:pStyle w:val="Prrafodelista"/>
        <w:numPr>
          <w:ilvl w:val="0"/>
          <w:numId w:val="1"/>
        </w:numPr>
        <w:spacing w:line="360" w:lineRule="auto"/>
        <w:ind w:left="0" w:firstLine="0"/>
        <w:jc w:val="both"/>
        <w:rPr>
          <w:rFonts w:ascii="Palatino Linotype" w:hAnsi="Palatino Linotype"/>
        </w:rPr>
      </w:pPr>
      <w:r w:rsidRPr="00442F77">
        <w:rPr>
          <w:rFonts w:ascii="Palatino Linotype" w:hAnsi="Palatino Linotype"/>
          <w:color w:val="000000"/>
        </w:rPr>
        <w:t xml:space="preserve">El </w:t>
      </w:r>
      <w:r w:rsidRPr="00442F77">
        <w:rPr>
          <w:rFonts w:ascii="Palatino Linotype" w:hAnsi="Palatino Linotype"/>
          <w:b/>
          <w:color w:val="000000"/>
        </w:rPr>
        <w:t xml:space="preserve">SUJETO </w:t>
      </w:r>
      <w:r w:rsidRPr="00442F77">
        <w:rPr>
          <w:rFonts w:ascii="Palatino Linotype" w:eastAsia="Calibri" w:hAnsi="Palatino Linotype" w:cs="Arial"/>
          <w:b/>
          <w:lang w:val="es-ES"/>
        </w:rPr>
        <w:t>OBLIGADO</w:t>
      </w:r>
      <w:r w:rsidR="00FB0A99" w:rsidRPr="00442F77">
        <w:rPr>
          <w:rFonts w:ascii="Palatino Linotype" w:eastAsia="Calibri" w:hAnsi="Palatino Linotype" w:cs="Arial"/>
          <w:b/>
          <w:lang w:val="es-ES"/>
        </w:rPr>
        <w:t xml:space="preserve"> </w:t>
      </w:r>
      <w:r w:rsidR="006D2E41" w:rsidRPr="00442F77">
        <w:rPr>
          <w:rFonts w:ascii="Palatino Linotype" w:eastAsia="Calibri" w:hAnsi="Palatino Linotype" w:cs="Arial"/>
          <w:lang w:val="es-ES"/>
        </w:rPr>
        <w:t xml:space="preserve">en fecha veintidós de agosto de dos mil veintidós, rindió el informe justificado correspondiente, que fue hecho del conocimiento del particular mediante acuerdo de día catorce de noviembre de dos mil veintitrés, en donde </w:t>
      </w:r>
      <w:r w:rsidR="006D2E41" w:rsidRPr="00442F77">
        <w:rPr>
          <w:rFonts w:ascii="Palatino Linotype" w:eastAsia="Calibri" w:hAnsi="Palatino Linotype" w:cs="Arial"/>
          <w:i/>
          <w:lang w:val="es-ES"/>
        </w:rPr>
        <w:t xml:space="preserve">grosso modo </w:t>
      </w:r>
      <w:r w:rsidR="006D2E41" w:rsidRPr="00442F77">
        <w:rPr>
          <w:rFonts w:ascii="Palatino Linotype" w:eastAsia="Calibri" w:hAnsi="Palatino Linotype" w:cs="Arial"/>
          <w:lang w:val="es-ES"/>
        </w:rPr>
        <w:t xml:space="preserve"> confirmó su respuesta de la siguiente manera:</w:t>
      </w:r>
    </w:p>
    <w:p w14:paraId="48FB4D99" w14:textId="77777777" w:rsidR="006D2E41" w:rsidRPr="00442F77" w:rsidRDefault="006D2E41" w:rsidP="00442F77">
      <w:pPr>
        <w:pStyle w:val="Prrafodelista"/>
        <w:spacing w:line="360" w:lineRule="auto"/>
        <w:rPr>
          <w:rFonts w:ascii="Palatino Linotype" w:hAnsi="Palatino Linotype"/>
        </w:rPr>
      </w:pPr>
    </w:p>
    <w:p w14:paraId="48FB4D9A" w14:textId="77777777" w:rsidR="006D2E41" w:rsidRPr="00442F77" w:rsidRDefault="006D2E41" w:rsidP="00442F77">
      <w:pPr>
        <w:spacing w:line="360" w:lineRule="auto"/>
        <w:jc w:val="center"/>
        <w:rPr>
          <w:rFonts w:ascii="Palatino Linotype" w:hAnsi="Palatino Linotype"/>
        </w:rPr>
      </w:pPr>
      <w:r w:rsidRPr="00442F77">
        <w:rPr>
          <w:rFonts w:ascii="Palatino Linotype" w:hAnsi="Palatino Linotype"/>
          <w:noProof/>
          <w:lang w:val="es-MX" w:eastAsia="es-MX"/>
        </w:rPr>
        <w:lastRenderedPageBreak/>
        <w:drawing>
          <wp:inline distT="0" distB="0" distL="0" distR="0" wp14:anchorId="48FB4EC5" wp14:editId="48FB4EC6">
            <wp:extent cx="5397689" cy="5673131"/>
            <wp:effectExtent l="19050" t="19050" r="12700" b="228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8585" cy="5674073"/>
                    </a:xfrm>
                    <a:prstGeom prst="rect">
                      <a:avLst/>
                    </a:prstGeom>
                    <a:ln>
                      <a:solidFill>
                        <a:schemeClr val="tx1"/>
                      </a:solidFill>
                    </a:ln>
                  </pic:spPr>
                </pic:pic>
              </a:graphicData>
            </a:graphic>
          </wp:inline>
        </w:drawing>
      </w:r>
    </w:p>
    <w:p w14:paraId="48FB4D9B" w14:textId="77777777" w:rsidR="006D2E41" w:rsidRPr="00442F77" w:rsidRDefault="006D2E41" w:rsidP="00442F77">
      <w:pPr>
        <w:pStyle w:val="Prrafodelista"/>
        <w:spacing w:line="360" w:lineRule="auto"/>
        <w:rPr>
          <w:rFonts w:ascii="Palatino Linotype" w:eastAsia="Calibri" w:hAnsi="Palatino Linotype" w:cs="Arial"/>
          <w:lang w:val="es-ES"/>
        </w:rPr>
      </w:pPr>
    </w:p>
    <w:p w14:paraId="48FB4D9C" w14:textId="77777777" w:rsidR="009F09BC" w:rsidRPr="00442F77" w:rsidRDefault="006D2E41" w:rsidP="00AC4870">
      <w:pPr>
        <w:pStyle w:val="Prrafodelista"/>
        <w:numPr>
          <w:ilvl w:val="0"/>
          <w:numId w:val="1"/>
        </w:numPr>
        <w:spacing w:line="360" w:lineRule="auto"/>
        <w:ind w:left="0" w:firstLine="0"/>
        <w:jc w:val="both"/>
        <w:rPr>
          <w:rFonts w:ascii="Palatino Linotype" w:hAnsi="Palatino Linotype"/>
        </w:rPr>
      </w:pPr>
      <w:r w:rsidRPr="00442F77">
        <w:rPr>
          <w:rFonts w:ascii="Palatino Linotype" w:eastAsia="Calibri" w:hAnsi="Palatino Linotype" w:cs="Arial"/>
          <w:lang w:val="es-ES"/>
        </w:rPr>
        <w:t xml:space="preserve">Por su parte, el solicitante </w:t>
      </w:r>
      <w:r w:rsidR="00EF3A88" w:rsidRPr="00442F77">
        <w:rPr>
          <w:rFonts w:ascii="Palatino Linotype" w:eastAsia="Calibri" w:hAnsi="Palatino Linotype" w:cs="Arial"/>
          <w:lang w:val="es-ES"/>
        </w:rPr>
        <w:t xml:space="preserve">fue omiso en </w:t>
      </w:r>
      <w:r w:rsidR="00A305ED" w:rsidRPr="00442F77">
        <w:rPr>
          <w:rFonts w:ascii="Palatino Linotype" w:hAnsi="Palatino Linotype"/>
          <w:color w:val="000000"/>
        </w:rPr>
        <w:t>realizar manifestaciones que a su derecho conviniera y asistiera</w:t>
      </w:r>
      <w:r w:rsidR="009F09BC" w:rsidRPr="00442F77">
        <w:rPr>
          <w:rFonts w:ascii="Palatino Linotype" w:hAnsi="Palatino Linotype"/>
          <w:color w:val="000000"/>
        </w:rPr>
        <w:t>.</w:t>
      </w:r>
    </w:p>
    <w:p w14:paraId="48FB4D9D" w14:textId="77777777" w:rsidR="001D02D1" w:rsidRPr="00442F77" w:rsidRDefault="001D02D1" w:rsidP="00442F77">
      <w:pPr>
        <w:pStyle w:val="Prrafodelista"/>
        <w:spacing w:line="360" w:lineRule="auto"/>
        <w:rPr>
          <w:rFonts w:ascii="Palatino Linotype" w:hAnsi="Palatino Linotype"/>
        </w:rPr>
      </w:pPr>
    </w:p>
    <w:p w14:paraId="48FB4D9E" w14:textId="77777777" w:rsidR="007E360C" w:rsidRPr="00442F77" w:rsidRDefault="00A305ED" w:rsidP="00AC4870">
      <w:pPr>
        <w:pStyle w:val="Prrafodelista"/>
        <w:numPr>
          <w:ilvl w:val="0"/>
          <w:numId w:val="1"/>
        </w:numPr>
        <w:spacing w:line="360" w:lineRule="auto"/>
        <w:ind w:left="0" w:firstLine="0"/>
        <w:jc w:val="both"/>
        <w:rPr>
          <w:rFonts w:ascii="Palatino Linotype" w:hAnsi="Palatino Linotype"/>
          <w:b/>
          <w:color w:val="000000" w:themeColor="text1"/>
        </w:rPr>
      </w:pPr>
      <w:r w:rsidRPr="00442F77">
        <w:rPr>
          <w:rFonts w:ascii="Palatino Linotype" w:hAnsi="Palatino Linotype"/>
        </w:rPr>
        <w:lastRenderedPageBreak/>
        <w:t>M</w:t>
      </w:r>
      <w:r w:rsidR="006672E1" w:rsidRPr="00442F77">
        <w:rPr>
          <w:rFonts w:ascii="Palatino Linotype" w:hAnsi="Palatino Linotype"/>
        </w:rPr>
        <w:t xml:space="preserve">ediante </w:t>
      </w:r>
      <w:r w:rsidR="006672E1" w:rsidRPr="00442F77">
        <w:rPr>
          <w:rFonts w:ascii="Palatino Linotype" w:hAnsi="Palatino Linotype"/>
          <w:color w:val="000000"/>
        </w:rPr>
        <w:t>acuerdo</w:t>
      </w:r>
      <w:r w:rsidR="006672E1" w:rsidRPr="00442F77">
        <w:rPr>
          <w:rFonts w:ascii="Palatino Linotype" w:hAnsi="Palatino Linotype"/>
        </w:rPr>
        <w:t xml:space="preserve"> de fecha</w:t>
      </w:r>
      <w:r w:rsidR="007E360C" w:rsidRPr="00442F77">
        <w:rPr>
          <w:rFonts w:ascii="Palatino Linotype" w:hAnsi="Palatino Linotype"/>
        </w:rPr>
        <w:t xml:space="preserve"> </w:t>
      </w:r>
      <w:r w:rsidR="00EF3A88" w:rsidRPr="00442F77">
        <w:rPr>
          <w:rFonts w:ascii="Palatino Linotype" w:hAnsi="Palatino Linotype"/>
        </w:rPr>
        <w:t>doce</w:t>
      </w:r>
      <w:r w:rsidR="008C78AB" w:rsidRPr="00442F77">
        <w:rPr>
          <w:rFonts w:ascii="Palatino Linotype" w:hAnsi="Palatino Linotype"/>
        </w:rPr>
        <w:t xml:space="preserve"> de diciembre</w:t>
      </w:r>
      <w:r w:rsidR="00D6651B" w:rsidRPr="00442F77">
        <w:rPr>
          <w:rFonts w:ascii="Palatino Linotype" w:hAnsi="Palatino Linotype"/>
        </w:rPr>
        <w:t xml:space="preserve"> </w:t>
      </w:r>
      <w:r w:rsidR="00AE2CF6" w:rsidRPr="00442F77">
        <w:rPr>
          <w:rFonts w:ascii="Palatino Linotype" w:hAnsi="Palatino Linotype"/>
        </w:rPr>
        <w:t xml:space="preserve">de dos mil veintidós se amplió el </w:t>
      </w:r>
      <w:r w:rsidR="007E360C" w:rsidRPr="00442F77">
        <w:rPr>
          <w:rFonts w:ascii="Palatino Linotype" w:hAnsi="Palatino Linotype"/>
        </w:rPr>
        <w:t>término</w:t>
      </w:r>
      <w:r w:rsidR="00AE2CF6" w:rsidRPr="00442F77">
        <w:rPr>
          <w:rFonts w:ascii="Palatino Linotype" w:hAnsi="Palatino Linotype"/>
        </w:rPr>
        <w:t xml:space="preserve"> para </w:t>
      </w:r>
      <w:r w:rsidR="007E360C" w:rsidRPr="00442F77">
        <w:rPr>
          <w:rFonts w:ascii="Palatino Linotype" w:hAnsi="Palatino Linotype"/>
        </w:rPr>
        <w:t>resolver, al respecto es dable realizar las siguientes acotaciones.</w:t>
      </w:r>
    </w:p>
    <w:p w14:paraId="48FB4D9F" w14:textId="77777777" w:rsidR="007E360C" w:rsidRPr="00D57679" w:rsidRDefault="007E360C" w:rsidP="00AC4870">
      <w:pPr>
        <w:pStyle w:val="Prrafodelista"/>
        <w:numPr>
          <w:ilvl w:val="0"/>
          <w:numId w:val="6"/>
        </w:numPr>
        <w:spacing w:line="360" w:lineRule="auto"/>
        <w:jc w:val="both"/>
        <w:rPr>
          <w:rFonts w:ascii="Palatino Linotype" w:hAnsi="Palatino Linotype"/>
          <w:b/>
          <w:color w:val="000000" w:themeColor="text1"/>
          <w:sz w:val="22"/>
        </w:rPr>
      </w:pPr>
      <w:r w:rsidRPr="00D57679">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14:paraId="48FB4DA0" w14:textId="77777777" w:rsidR="007E360C" w:rsidRPr="00D57679" w:rsidRDefault="007E360C" w:rsidP="00442F77">
      <w:pPr>
        <w:spacing w:line="360" w:lineRule="auto"/>
        <w:rPr>
          <w:rFonts w:ascii="Palatino Linotype" w:hAnsi="Palatino Linotype"/>
          <w:sz w:val="22"/>
        </w:rPr>
      </w:pPr>
    </w:p>
    <w:p w14:paraId="48FB4DA1" w14:textId="77777777" w:rsidR="007E360C" w:rsidRPr="00442F77" w:rsidRDefault="007E360C" w:rsidP="00AC4870">
      <w:pPr>
        <w:pStyle w:val="Prrafodelista"/>
        <w:numPr>
          <w:ilvl w:val="0"/>
          <w:numId w:val="1"/>
        </w:numPr>
        <w:spacing w:line="360" w:lineRule="auto"/>
        <w:ind w:left="0" w:firstLine="0"/>
        <w:jc w:val="both"/>
        <w:rPr>
          <w:rFonts w:ascii="Palatino Linotype" w:hAnsi="Palatino Linotype"/>
        </w:rPr>
      </w:pPr>
      <w:r w:rsidRPr="00442F77">
        <w:rPr>
          <w:rFonts w:ascii="Palatino Linotype" w:hAnsi="Palatino Linotype"/>
        </w:rPr>
        <w:t xml:space="preserve">Este organismo garante no pasa por alto justificar, que la dilación en la resolución del </w:t>
      </w:r>
      <w:r w:rsidRPr="00442F77">
        <w:rPr>
          <w:rFonts w:ascii="Palatino Linotype" w:hAnsi="Palatino Linotype"/>
          <w:lang w:val="es-MX"/>
        </w:rPr>
        <w:t>presente</w:t>
      </w:r>
      <w:r w:rsidRPr="00442F77">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8FB4DA2" w14:textId="77777777" w:rsidR="007E360C" w:rsidRPr="00442F77" w:rsidRDefault="007E360C" w:rsidP="00442F77">
      <w:pPr>
        <w:pStyle w:val="Prrafodelista"/>
        <w:spacing w:line="360" w:lineRule="auto"/>
        <w:ind w:left="0"/>
        <w:jc w:val="both"/>
        <w:rPr>
          <w:rFonts w:ascii="Palatino Linotype" w:hAnsi="Palatino Linotype"/>
        </w:rPr>
      </w:pPr>
    </w:p>
    <w:p w14:paraId="48FB4DA3" w14:textId="77777777" w:rsidR="007E360C" w:rsidRPr="00442F77" w:rsidRDefault="007E360C" w:rsidP="00AC4870">
      <w:pPr>
        <w:pStyle w:val="Prrafodelista"/>
        <w:numPr>
          <w:ilvl w:val="0"/>
          <w:numId w:val="1"/>
        </w:numPr>
        <w:spacing w:line="360" w:lineRule="auto"/>
        <w:ind w:left="0" w:firstLine="0"/>
        <w:jc w:val="both"/>
        <w:rPr>
          <w:rFonts w:ascii="Palatino Linotype" w:hAnsi="Palatino Linotype"/>
        </w:rPr>
      </w:pPr>
      <w:r w:rsidRPr="00442F77">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8FB4DA4" w14:textId="77777777" w:rsidR="007E360C" w:rsidRPr="00442F77" w:rsidRDefault="007E360C" w:rsidP="00442F77">
      <w:pPr>
        <w:pStyle w:val="Prrafodelista"/>
        <w:spacing w:line="360" w:lineRule="auto"/>
        <w:rPr>
          <w:rFonts w:ascii="Palatino Linotype" w:hAnsi="Palatino Linotype"/>
        </w:rPr>
      </w:pPr>
    </w:p>
    <w:p w14:paraId="48FB4DA5" w14:textId="77777777" w:rsidR="007E360C" w:rsidRDefault="007E360C" w:rsidP="00AC4870">
      <w:pPr>
        <w:pStyle w:val="Prrafodelista"/>
        <w:numPr>
          <w:ilvl w:val="0"/>
          <w:numId w:val="1"/>
        </w:numPr>
        <w:spacing w:line="360" w:lineRule="auto"/>
        <w:ind w:left="0" w:firstLine="0"/>
        <w:jc w:val="both"/>
        <w:rPr>
          <w:rFonts w:ascii="Palatino Linotype" w:hAnsi="Palatino Linotype"/>
        </w:rPr>
      </w:pPr>
      <w:r w:rsidRPr="00442F77">
        <w:rPr>
          <w:rFonts w:ascii="Palatino Linotype" w:hAnsi="Palatino Linotype"/>
        </w:rPr>
        <w:t xml:space="preserve">Así, en términos de lo que establecen los artículos 8.1 y 25 de la Convención Americana sobre Derechos Humanos, los recursos deben ser sencillos y resolverse </w:t>
      </w:r>
      <w:r w:rsidRPr="00442F77">
        <w:rPr>
          <w:rFonts w:ascii="Palatino Linotype" w:hAnsi="Palatino Linotype"/>
        </w:rPr>
        <w:lastRenderedPageBreak/>
        <w:t>en el menor tiempo posible, tomando en consideración la dilación total del procedimiento; esto es, en un plazo razonable.</w:t>
      </w:r>
    </w:p>
    <w:p w14:paraId="48FB4DA6" w14:textId="77777777" w:rsidR="00D57679" w:rsidRPr="00D57679" w:rsidRDefault="00D57679" w:rsidP="00D57679">
      <w:pPr>
        <w:pStyle w:val="Prrafodelista"/>
        <w:rPr>
          <w:rFonts w:ascii="Palatino Linotype" w:hAnsi="Palatino Linotype"/>
        </w:rPr>
      </w:pPr>
    </w:p>
    <w:p w14:paraId="48FB4DA7" w14:textId="77777777" w:rsidR="007E360C" w:rsidRPr="00442F77" w:rsidRDefault="007E360C" w:rsidP="00AC4870">
      <w:pPr>
        <w:pStyle w:val="Prrafodelista"/>
        <w:numPr>
          <w:ilvl w:val="0"/>
          <w:numId w:val="1"/>
        </w:numPr>
        <w:spacing w:line="360" w:lineRule="auto"/>
        <w:ind w:left="0" w:firstLine="0"/>
        <w:jc w:val="both"/>
        <w:rPr>
          <w:rFonts w:ascii="Palatino Linotype" w:hAnsi="Palatino Linotype"/>
        </w:rPr>
      </w:pPr>
      <w:r w:rsidRPr="00442F77">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8FB4DA8" w14:textId="77777777" w:rsidR="007E360C" w:rsidRPr="00442F77" w:rsidRDefault="007E360C" w:rsidP="00442F77">
      <w:pPr>
        <w:spacing w:line="360" w:lineRule="auto"/>
        <w:jc w:val="both"/>
        <w:rPr>
          <w:rFonts w:ascii="Palatino Linotype" w:hAnsi="Palatino Linotype"/>
        </w:rPr>
      </w:pPr>
    </w:p>
    <w:p w14:paraId="48FB4DA9" w14:textId="77777777" w:rsidR="007E360C" w:rsidRPr="00442F77" w:rsidRDefault="007E360C" w:rsidP="00AC4870">
      <w:pPr>
        <w:pStyle w:val="Prrafodelista"/>
        <w:numPr>
          <w:ilvl w:val="0"/>
          <w:numId w:val="1"/>
        </w:numPr>
        <w:spacing w:line="360" w:lineRule="auto"/>
        <w:ind w:left="0" w:firstLine="0"/>
        <w:jc w:val="both"/>
        <w:rPr>
          <w:rFonts w:ascii="Palatino Linotype" w:hAnsi="Palatino Linotype"/>
        </w:rPr>
      </w:pPr>
      <w:r w:rsidRPr="00442F77">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48FB4DAA" w14:textId="77777777" w:rsidR="007E360C" w:rsidRPr="00D57679" w:rsidRDefault="007E360C" w:rsidP="00442F77">
      <w:pPr>
        <w:spacing w:line="360" w:lineRule="auto"/>
        <w:jc w:val="both"/>
        <w:rPr>
          <w:rFonts w:ascii="Palatino Linotype" w:hAnsi="Palatino Linotype"/>
          <w:sz w:val="22"/>
        </w:rPr>
      </w:pPr>
    </w:p>
    <w:p w14:paraId="48FB4DAB" w14:textId="77777777" w:rsidR="007E360C" w:rsidRPr="00D57679" w:rsidRDefault="007E360C" w:rsidP="00AC4870">
      <w:pPr>
        <w:pStyle w:val="Prrafodelista"/>
        <w:numPr>
          <w:ilvl w:val="0"/>
          <w:numId w:val="4"/>
        </w:numPr>
        <w:spacing w:line="360" w:lineRule="auto"/>
        <w:jc w:val="both"/>
        <w:rPr>
          <w:rFonts w:ascii="Palatino Linotype" w:hAnsi="Palatino Linotype"/>
          <w:sz w:val="22"/>
        </w:rPr>
      </w:pPr>
      <w:r w:rsidRPr="00D57679">
        <w:rPr>
          <w:rFonts w:ascii="Palatino Linotype" w:hAnsi="Palatino Linotype"/>
          <w:sz w:val="22"/>
        </w:rPr>
        <w:t xml:space="preserve">Complejidad del Asunto: La complejidad de la prueba, la pluralidad de sujetos procesales, el tiempo transcurrido, las características y contexto del recurso. </w:t>
      </w:r>
    </w:p>
    <w:p w14:paraId="48FB4DAC" w14:textId="77777777" w:rsidR="007E360C" w:rsidRPr="00D57679" w:rsidRDefault="007E360C" w:rsidP="00AC4870">
      <w:pPr>
        <w:pStyle w:val="Prrafodelista"/>
        <w:numPr>
          <w:ilvl w:val="0"/>
          <w:numId w:val="4"/>
        </w:numPr>
        <w:spacing w:line="360" w:lineRule="auto"/>
        <w:jc w:val="both"/>
        <w:rPr>
          <w:rFonts w:ascii="Palatino Linotype" w:hAnsi="Palatino Linotype"/>
          <w:sz w:val="22"/>
        </w:rPr>
      </w:pPr>
      <w:r w:rsidRPr="00D57679">
        <w:rPr>
          <w:rFonts w:ascii="Palatino Linotype" w:hAnsi="Palatino Linotype"/>
          <w:sz w:val="22"/>
        </w:rPr>
        <w:t>Actividad Procesal del interesado. Acciones u omisiones del interesado.</w:t>
      </w:r>
    </w:p>
    <w:p w14:paraId="48FB4DAD" w14:textId="77777777" w:rsidR="007E360C" w:rsidRPr="00D57679" w:rsidRDefault="007E360C" w:rsidP="00AC4870">
      <w:pPr>
        <w:pStyle w:val="Prrafodelista"/>
        <w:numPr>
          <w:ilvl w:val="0"/>
          <w:numId w:val="4"/>
        </w:numPr>
        <w:spacing w:line="360" w:lineRule="auto"/>
        <w:jc w:val="both"/>
        <w:rPr>
          <w:rFonts w:ascii="Palatino Linotype" w:hAnsi="Palatino Linotype"/>
          <w:sz w:val="22"/>
        </w:rPr>
      </w:pPr>
      <w:r w:rsidRPr="00D57679">
        <w:rPr>
          <w:rFonts w:ascii="Palatino Linotype" w:hAnsi="Palatino Linotype"/>
          <w:sz w:val="22"/>
        </w:rPr>
        <w:t>Conducta de la Autoridad: Las Acciones u omisiones realizadas en el procedimiento. Así como si la autoridad actuó con la debida diligencia.</w:t>
      </w:r>
    </w:p>
    <w:p w14:paraId="48FB4DAE" w14:textId="77777777" w:rsidR="007E360C" w:rsidRPr="00D57679" w:rsidRDefault="007E360C" w:rsidP="00442F77">
      <w:pPr>
        <w:spacing w:line="360" w:lineRule="auto"/>
        <w:ind w:left="851" w:hanging="284"/>
        <w:jc w:val="both"/>
        <w:rPr>
          <w:rFonts w:ascii="Palatino Linotype" w:hAnsi="Palatino Linotype"/>
          <w:sz w:val="22"/>
        </w:rPr>
      </w:pPr>
      <w:r w:rsidRPr="00D57679">
        <w:rPr>
          <w:rFonts w:ascii="Palatino Linotype" w:hAnsi="Palatino Linotype"/>
          <w:sz w:val="22"/>
        </w:rPr>
        <w:t xml:space="preserve">d) </w:t>
      </w:r>
      <w:r w:rsidR="00D57679">
        <w:rPr>
          <w:rFonts w:ascii="Palatino Linotype" w:hAnsi="Palatino Linotype"/>
          <w:sz w:val="22"/>
        </w:rPr>
        <w:t xml:space="preserve"> </w:t>
      </w:r>
      <w:r w:rsidRPr="00D57679">
        <w:rPr>
          <w:rFonts w:ascii="Palatino Linotype" w:hAnsi="Palatino Linotype"/>
          <w:sz w:val="22"/>
        </w:rPr>
        <w:t>La afectación generada en la situación jurídica de la persona involucrada en el proceso: Violación a sus derechos humanos.</w:t>
      </w:r>
    </w:p>
    <w:p w14:paraId="48FB4DAF" w14:textId="77777777" w:rsidR="007E360C" w:rsidRPr="00D57679" w:rsidRDefault="007E360C" w:rsidP="00442F77">
      <w:pPr>
        <w:spacing w:line="360" w:lineRule="auto"/>
        <w:jc w:val="both"/>
        <w:rPr>
          <w:rFonts w:ascii="Palatino Linotype" w:hAnsi="Palatino Linotype"/>
          <w:sz w:val="22"/>
        </w:rPr>
      </w:pPr>
    </w:p>
    <w:p w14:paraId="48FB4DB0" w14:textId="77777777" w:rsidR="007E360C" w:rsidRDefault="007E360C" w:rsidP="00AC4870">
      <w:pPr>
        <w:pStyle w:val="Prrafodelista"/>
        <w:numPr>
          <w:ilvl w:val="0"/>
          <w:numId w:val="1"/>
        </w:numPr>
        <w:spacing w:line="360" w:lineRule="auto"/>
        <w:ind w:left="0" w:firstLine="0"/>
        <w:jc w:val="both"/>
        <w:rPr>
          <w:rFonts w:ascii="Palatino Linotype" w:hAnsi="Palatino Linotype"/>
        </w:rPr>
      </w:pPr>
      <w:r w:rsidRPr="00442F77">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442F77">
        <w:rPr>
          <w:rFonts w:ascii="Palatino Linotype" w:hAnsi="Palatino Linotype"/>
        </w:rPr>
        <w:lastRenderedPageBreak/>
        <w:t>relación con la actuación del funcionario, como ha acontecido en el caso que nos ocupa.</w:t>
      </w:r>
    </w:p>
    <w:p w14:paraId="48FB4DB1" w14:textId="77777777" w:rsidR="00D57679" w:rsidRPr="00D57679" w:rsidRDefault="00D57679" w:rsidP="00D57679">
      <w:pPr>
        <w:spacing w:line="360" w:lineRule="auto"/>
        <w:jc w:val="both"/>
        <w:rPr>
          <w:rFonts w:ascii="Palatino Linotype" w:hAnsi="Palatino Linotype"/>
        </w:rPr>
      </w:pPr>
    </w:p>
    <w:p w14:paraId="48FB4DB2" w14:textId="77777777" w:rsidR="007E360C" w:rsidRPr="00442F77" w:rsidRDefault="007E360C" w:rsidP="00AC4870">
      <w:pPr>
        <w:pStyle w:val="Prrafodelista"/>
        <w:numPr>
          <w:ilvl w:val="0"/>
          <w:numId w:val="1"/>
        </w:numPr>
        <w:spacing w:line="360" w:lineRule="auto"/>
        <w:ind w:left="0" w:firstLine="0"/>
        <w:jc w:val="both"/>
        <w:rPr>
          <w:rFonts w:ascii="Palatino Linotype" w:hAnsi="Palatino Linotype"/>
          <w:b/>
        </w:rPr>
      </w:pPr>
      <w:r w:rsidRPr="00442F77">
        <w:rPr>
          <w:rFonts w:ascii="Palatino Linotype" w:hAnsi="Palatino Linotype"/>
        </w:rPr>
        <w:t xml:space="preserve">Argumento que encuentra sustento en la jurisprudencia P./J. 32/92 emitida por el Pleno de la Suprema Corte de Justicia de la Nación de rubro </w:t>
      </w:r>
      <w:r w:rsidRPr="00442F77">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442F77">
        <w:rPr>
          <w:rFonts w:ascii="Palatino Linotype" w:hAnsi="Palatino Linotype"/>
        </w:rPr>
        <w:t>, visible en la Gaceta del Seminario Judicial de la Federación con el registro digital 205635.</w:t>
      </w:r>
    </w:p>
    <w:p w14:paraId="48FB4DB3" w14:textId="77777777" w:rsidR="007E360C" w:rsidRPr="00442F77" w:rsidRDefault="007E360C" w:rsidP="00442F77">
      <w:pPr>
        <w:spacing w:line="360" w:lineRule="auto"/>
        <w:jc w:val="both"/>
        <w:rPr>
          <w:rFonts w:ascii="Palatino Linotype" w:hAnsi="Palatino Linotype"/>
        </w:rPr>
      </w:pPr>
    </w:p>
    <w:p w14:paraId="48FB4DB4" w14:textId="77777777" w:rsidR="007E360C" w:rsidRPr="00442F77" w:rsidRDefault="007E360C" w:rsidP="00AC4870">
      <w:pPr>
        <w:pStyle w:val="Prrafodelista"/>
        <w:numPr>
          <w:ilvl w:val="0"/>
          <w:numId w:val="1"/>
        </w:numPr>
        <w:spacing w:line="360" w:lineRule="auto"/>
        <w:ind w:left="0" w:firstLine="0"/>
        <w:jc w:val="both"/>
        <w:rPr>
          <w:rFonts w:ascii="Palatino Linotype" w:hAnsi="Palatino Linotype"/>
        </w:rPr>
      </w:pPr>
      <w:r w:rsidRPr="00442F77">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8FB4DB5" w14:textId="77777777" w:rsidR="007E360C" w:rsidRPr="00442F77" w:rsidRDefault="007E360C" w:rsidP="00442F77">
      <w:pPr>
        <w:spacing w:line="360" w:lineRule="auto"/>
        <w:jc w:val="both"/>
        <w:rPr>
          <w:rFonts w:ascii="Palatino Linotype" w:hAnsi="Palatino Linotype"/>
        </w:rPr>
      </w:pPr>
    </w:p>
    <w:p w14:paraId="48FB4DB6" w14:textId="77777777" w:rsidR="007E360C" w:rsidRPr="00442F77" w:rsidRDefault="007E360C" w:rsidP="00AC4870">
      <w:pPr>
        <w:pStyle w:val="Prrafodelista"/>
        <w:numPr>
          <w:ilvl w:val="0"/>
          <w:numId w:val="1"/>
        </w:numPr>
        <w:spacing w:line="360" w:lineRule="auto"/>
        <w:ind w:left="0" w:firstLine="0"/>
        <w:jc w:val="both"/>
        <w:rPr>
          <w:rFonts w:ascii="Palatino Linotype" w:hAnsi="Palatino Linotype"/>
        </w:rPr>
      </w:pPr>
      <w:r w:rsidRPr="00442F77">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48FB4DB7" w14:textId="77777777" w:rsidR="007E360C" w:rsidRPr="00442F77" w:rsidRDefault="007E360C" w:rsidP="00442F77">
      <w:pPr>
        <w:spacing w:line="360" w:lineRule="auto"/>
        <w:jc w:val="both"/>
        <w:rPr>
          <w:rFonts w:ascii="Palatino Linotype" w:hAnsi="Palatino Linotype"/>
        </w:rPr>
      </w:pPr>
    </w:p>
    <w:p w14:paraId="48FB4DB8" w14:textId="77777777" w:rsidR="007E360C" w:rsidRPr="00442F77" w:rsidRDefault="007E360C" w:rsidP="00AC4870">
      <w:pPr>
        <w:pStyle w:val="Prrafodelista"/>
        <w:numPr>
          <w:ilvl w:val="0"/>
          <w:numId w:val="1"/>
        </w:numPr>
        <w:spacing w:line="360" w:lineRule="auto"/>
        <w:ind w:left="0" w:firstLine="0"/>
        <w:jc w:val="both"/>
        <w:rPr>
          <w:rFonts w:ascii="Palatino Linotype" w:hAnsi="Palatino Linotype"/>
        </w:rPr>
      </w:pPr>
      <w:r w:rsidRPr="00442F77">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8FB4DB9" w14:textId="77777777" w:rsidR="007E360C" w:rsidRPr="00D57679" w:rsidRDefault="007E360C" w:rsidP="00442F77">
      <w:pPr>
        <w:spacing w:line="360" w:lineRule="auto"/>
        <w:jc w:val="both"/>
        <w:rPr>
          <w:rFonts w:ascii="Palatino Linotype" w:hAnsi="Palatino Linotype"/>
          <w:sz w:val="22"/>
        </w:rPr>
      </w:pPr>
    </w:p>
    <w:p w14:paraId="48FB4DBA" w14:textId="77777777" w:rsidR="007E360C" w:rsidRPr="00D57679" w:rsidRDefault="007E360C" w:rsidP="00442F77">
      <w:pPr>
        <w:spacing w:line="360" w:lineRule="auto"/>
        <w:ind w:left="425" w:right="476"/>
        <w:jc w:val="both"/>
        <w:rPr>
          <w:rFonts w:ascii="Palatino Linotype" w:hAnsi="Palatino Linotype"/>
          <w:sz w:val="22"/>
        </w:rPr>
      </w:pPr>
      <w:r w:rsidRPr="00D57679">
        <w:rPr>
          <w:rFonts w:ascii="Palatino Linotype" w:hAnsi="Palatino Linotype"/>
          <w:sz w:val="22"/>
        </w:rPr>
        <w:t xml:space="preserve"> </w:t>
      </w:r>
      <w:r w:rsidRPr="00D57679">
        <w:rPr>
          <w:rFonts w:ascii="Palatino Linotype" w:hAnsi="Palatino Linotype"/>
          <w:i/>
          <w:sz w:val="22"/>
        </w:rPr>
        <w:t>“PLAZO RAZONABLE PARA RESOLVER. DIMENSIÓN Y EFECTOS DE ESTE CONCEPTO CUANDO SE ADUCE EXCESIVA CARGA DE TRABAJO.”</w:t>
      </w:r>
      <w:r w:rsidRPr="00D57679">
        <w:rPr>
          <w:rFonts w:ascii="Palatino Linotype" w:hAnsi="Palatino Linotype"/>
          <w:sz w:val="22"/>
        </w:rPr>
        <w:t xml:space="preserve"> consultable en el Seminario Judicial de la Federación y su gaceta, con el registro digital 2002351.</w:t>
      </w:r>
    </w:p>
    <w:p w14:paraId="48FB4DBB" w14:textId="77777777" w:rsidR="007E360C" w:rsidRPr="00D57679" w:rsidRDefault="007E360C" w:rsidP="00442F77">
      <w:pPr>
        <w:spacing w:line="360" w:lineRule="auto"/>
        <w:ind w:left="425" w:right="476"/>
        <w:jc w:val="both"/>
        <w:rPr>
          <w:rFonts w:ascii="Palatino Linotype" w:hAnsi="Palatino Linotype"/>
          <w:b/>
          <w:sz w:val="22"/>
        </w:rPr>
      </w:pPr>
    </w:p>
    <w:p w14:paraId="48FB4DBC" w14:textId="77777777" w:rsidR="007E360C" w:rsidRPr="00D57679" w:rsidRDefault="007E360C" w:rsidP="00442F77">
      <w:pPr>
        <w:spacing w:line="360" w:lineRule="auto"/>
        <w:ind w:left="425" w:right="476"/>
        <w:jc w:val="both"/>
        <w:rPr>
          <w:rFonts w:ascii="Palatino Linotype" w:hAnsi="Palatino Linotype"/>
          <w:sz w:val="22"/>
        </w:rPr>
      </w:pPr>
      <w:r w:rsidRPr="00D57679">
        <w:rPr>
          <w:rFonts w:ascii="Palatino Linotype" w:hAnsi="Palatino Linotype"/>
          <w:i/>
          <w:sz w:val="22"/>
        </w:rPr>
        <w:t>“PLAZO RAZONABLE PARA RESOLVER. CONCEPTO Y ELEMENTOS QUE LO INTEGRAN A LA LUZ DEL DERECHO INTERNACIONAL DE LOS DERECHOS HUMANOS.”</w:t>
      </w:r>
      <w:r w:rsidRPr="00D57679">
        <w:rPr>
          <w:rFonts w:ascii="Palatino Linotype" w:hAnsi="Palatino Linotype"/>
          <w:sz w:val="22"/>
        </w:rPr>
        <w:t>, visible en el Seminario Judicial de la Federación y su gaceta, con el registro digital 2002350.”</w:t>
      </w:r>
    </w:p>
    <w:p w14:paraId="48FB4DBD" w14:textId="77777777" w:rsidR="007E360C" w:rsidRPr="00D57679" w:rsidRDefault="007E360C" w:rsidP="00442F77">
      <w:pPr>
        <w:pStyle w:val="Prrafodelista"/>
        <w:spacing w:line="360" w:lineRule="auto"/>
        <w:rPr>
          <w:rFonts w:ascii="Palatino Linotype" w:hAnsi="Palatino Linotype"/>
          <w:sz w:val="22"/>
        </w:rPr>
      </w:pPr>
    </w:p>
    <w:p w14:paraId="48FB4DBE" w14:textId="77777777" w:rsidR="00A305ED" w:rsidRPr="00442F77" w:rsidRDefault="007E360C" w:rsidP="00AC4870">
      <w:pPr>
        <w:pStyle w:val="Prrafodelista"/>
        <w:numPr>
          <w:ilvl w:val="0"/>
          <w:numId w:val="1"/>
        </w:numPr>
        <w:spacing w:line="360" w:lineRule="auto"/>
        <w:ind w:left="0" w:firstLine="0"/>
        <w:jc w:val="both"/>
        <w:rPr>
          <w:rFonts w:ascii="Palatino Linotype" w:hAnsi="Palatino Linotype"/>
          <w:b/>
          <w:color w:val="000000" w:themeColor="text1"/>
        </w:rPr>
      </w:pPr>
      <w:r w:rsidRPr="00442F77">
        <w:rPr>
          <w:rFonts w:ascii="Palatino Linotype" w:hAnsi="Palatino Linotype"/>
        </w:rPr>
        <w:t>P</w:t>
      </w:r>
      <w:r w:rsidR="00AE2CF6" w:rsidRPr="00442F77">
        <w:rPr>
          <w:rFonts w:ascii="Palatino Linotype" w:hAnsi="Palatino Linotype"/>
        </w:rPr>
        <w:t xml:space="preserve">osteriormente mediante acuerdo de fecha </w:t>
      </w:r>
      <w:r w:rsidR="006D2E41" w:rsidRPr="00442F77">
        <w:rPr>
          <w:rFonts w:ascii="Palatino Linotype" w:hAnsi="Palatino Linotype"/>
        </w:rPr>
        <w:t>veinte</w:t>
      </w:r>
      <w:r w:rsidR="00AE2CF6" w:rsidRPr="00442F77">
        <w:rPr>
          <w:rFonts w:ascii="Palatino Linotype" w:hAnsi="Palatino Linotype"/>
        </w:rPr>
        <w:t xml:space="preserve"> de </w:t>
      </w:r>
      <w:r w:rsidR="006D2E41" w:rsidRPr="00442F77">
        <w:rPr>
          <w:rFonts w:ascii="Palatino Linotype" w:hAnsi="Palatino Linotype"/>
        </w:rPr>
        <w:t>noviembre</w:t>
      </w:r>
      <w:r w:rsidR="00AE2CF6" w:rsidRPr="00442F77">
        <w:rPr>
          <w:rFonts w:ascii="Palatino Linotype" w:hAnsi="Palatino Linotype"/>
        </w:rPr>
        <w:t xml:space="preserve"> del año en curso</w:t>
      </w:r>
      <w:r w:rsidR="0001674C" w:rsidRPr="00442F77">
        <w:rPr>
          <w:rFonts w:ascii="Palatino Linotype" w:hAnsi="Palatino Linotype"/>
        </w:rPr>
        <w:t xml:space="preserve"> </w:t>
      </w:r>
      <w:r w:rsidR="006672E1" w:rsidRPr="00442F77">
        <w:rPr>
          <w:rFonts w:ascii="Palatino Linotype" w:hAnsi="Palatino Linotype"/>
        </w:rPr>
        <w:t>se</w:t>
      </w:r>
      <w:r w:rsidR="0001674C" w:rsidRPr="00442F77">
        <w:rPr>
          <w:rFonts w:ascii="Palatino Linotype" w:hAnsi="Palatino Linotype"/>
        </w:rPr>
        <w:t xml:space="preserve"> d</w:t>
      </w:r>
      <w:r w:rsidR="006672E1" w:rsidRPr="00442F77">
        <w:rPr>
          <w:rFonts w:ascii="Palatino Linotype" w:hAnsi="Palatino Linotype"/>
        </w:rPr>
        <w:t>ecretó el cierre de instrucción</w:t>
      </w:r>
      <w:r w:rsidR="0001674C" w:rsidRPr="00442F77">
        <w:rPr>
          <w:rFonts w:ascii="Palatino Linotype" w:hAnsi="Palatino Linotype"/>
        </w:rPr>
        <w:t xml:space="preserve">, </w:t>
      </w:r>
      <w:r w:rsidR="009F09BC" w:rsidRPr="00442F77">
        <w:rPr>
          <w:rFonts w:ascii="Palatino Linotype" w:hAnsi="Palatino Linotype" w:cs="Arial"/>
        </w:rPr>
        <w:t>por lo que no ha</w:t>
      </w:r>
      <w:bookmarkStart w:id="133" w:name="_Toc491791302"/>
      <w:bookmarkStart w:id="134" w:name="_Toc83128578"/>
      <w:r w:rsidR="006A6CD1" w:rsidRPr="00442F77">
        <w:rPr>
          <w:rFonts w:ascii="Palatino Linotype" w:hAnsi="Palatino Linotype" w:cs="Arial"/>
        </w:rPr>
        <w:t>biendo más que hacer constar, y-</w:t>
      </w:r>
      <w:r w:rsidR="00C0664E" w:rsidRPr="00442F77">
        <w:rPr>
          <w:rFonts w:ascii="Palatino Linotype" w:hAnsi="Palatino Linotype" w:cs="Arial"/>
        </w:rPr>
        <w:t>---</w:t>
      </w:r>
      <w:r w:rsidR="005B48AD" w:rsidRPr="00442F77">
        <w:rPr>
          <w:rFonts w:ascii="Palatino Linotype" w:hAnsi="Palatino Linotype" w:cs="Arial"/>
        </w:rPr>
        <w:t>---------------------------------------------------------------------------------------------</w:t>
      </w:r>
    </w:p>
    <w:p w14:paraId="48FB4DBF" w14:textId="77777777" w:rsidR="00D6651B" w:rsidRDefault="00D6651B" w:rsidP="00442F77">
      <w:pPr>
        <w:pStyle w:val="Default"/>
        <w:spacing w:line="360" w:lineRule="auto"/>
        <w:rPr>
          <w:rFonts w:ascii="Palatino Linotype" w:hAnsi="Palatino Linotype"/>
        </w:rPr>
      </w:pPr>
    </w:p>
    <w:p w14:paraId="48FB4DC0" w14:textId="77777777" w:rsidR="00D57679" w:rsidRDefault="00D57679" w:rsidP="00442F77">
      <w:pPr>
        <w:pStyle w:val="Default"/>
        <w:spacing w:line="360" w:lineRule="auto"/>
        <w:rPr>
          <w:rFonts w:ascii="Palatino Linotype" w:hAnsi="Palatino Linotype"/>
        </w:rPr>
      </w:pPr>
    </w:p>
    <w:p w14:paraId="48FB4DC1" w14:textId="77777777" w:rsidR="00D57679" w:rsidRDefault="00D57679" w:rsidP="00442F77">
      <w:pPr>
        <w:pStyle w:val="Default"/>
        <w:spacing w:line="360" w:lineRule="auto"/>
        <w:rPr>
          <w:rFonts w:ascii="Palatino Linotype" w:hAnsi="Palatino Linotype"/>
        </w:rPr>
      </w:pPr>
    </w:p>
    <w:p w14:paraId="48FB4DC2" w14:textId="77777777" w:rsidR="00D57679" w:rsidRPr="00442F77" w:rsidRDefault="00D57679" w:rsidP="00442F77">
      <w:pPr>
        <w:pStyle w:val="Default"/>
        <w:spacing w:line="360" w:lineRule="auto"/>
        <w:rPr>
          <w:rFonts w:ascii="Palatino Linotype" w:hAnsi="Palatino Linotype"/>
        </w:rPr>
      </w:pPr>
    </w:p>
    <w:p w14:paraId="48FB4DC3" w14:textId="77777777" w:rsidR="009F09BC" w:rsidRPr="00442F77" w:rsidRDefault="009F09BC" w:rsidP="00442F77">
      <w:pPr>
        <w:pStyle w:val="Prrafodelista"/>
        <w:spacing w:line="360" w:lineRule="auto"/>
        <w:ind w:left="0"/>
        <w:jc w:val="center"/>
        <w:rPr>
          <w:rFonts w:ascii="Palatino Linotype" w:hAnsi="Palatino Linotype"/>
          <w:b/>
          <w:color w:val="000000" w:themeColor="text1"/>
        </w:rPr>
      </w:pPr>
      <w:r w:rsidRPr="00442F77">
        <w:rPr>
          <w:rFonts w:ascii="Palatino Linotype" w:hAnsi="Palatino Linotype"/>
          <w:b/>
          <w:color w:val="000000" w:themeColor="text1"/>
        </w:rPr>
        <w:lastRenderedPageBreak/>
        <w:t>CONSIDERANDO</w:t>
      </w:r>
      <w:bookmarkEnd w:id="133"/>
      <w:bookmarkEnd w:id="134"/>
    </w:p>
    <w:p w14:paraId="48FB4DC4" w14:textId="77777777" w:rsidR="00EF3A88" w:rsidRPr="00442F77" w:rsidRDefault="00EF3A88" w:rsidP="00442F77">
      <w:pPr>
        <w:pStyle w:val="Default"/>
        <w:spacing w:line="360" w:lineRule="auto"/>
        <w:rPr>
          <w:rFonts w:ascii="Palatino Linotype" w:hAnsi="Palatino Linotype"/>
        </w:rPr>
      </w:pPr>
    </w:p>
    <w:p w14:paraId="48FB4DC5" w14:textId="77777777" w:rsidR="009F09BC" w:rsidRPr="00442F77" w:rsidRDefault="009F09BC" w:rsidP="00442F77">
      <w:pPr>
        <w:pStyle w:val="Ttulo2"/>
        <w:spacing w:before="0" w:line="360" w:lineRule="auto"/>
        <w:rPr>
          <w:rFonts w:ascii="Palatino Linotype" w:hAnsi="Palatino Linotype"/>
          <w:b/>
          <w:color w:val="auto"/>
          <w:sz w:val="24"/>
          <w:szCs w:val="24"/>
        </w:rPr>
      </w:pPr>
      <w:bookmarkStart w:id="135" w:name="_Toc491791303"/>
      <w:bookmarkStart w:id="136" w:name="_Toc83128579"/>
      <w:r w:rsidRPr="00442F77">
        <w:rPr>
          <w:rFonts w:ascii="Palatino Linotype" w:hAnsi="Palatino Linotype"/>
          <w:b/>
          <w:color w:val="auto"/>
          <w:sz w:val="24"/>
          <w:szCs w:val="24"/>
        </w:rPr>
        <w:t>PRIMERO. De la competencia</w:t>
      </w:r>
      <w:bookmarkEnd w:id="135"/>
      <w:bookmarkEnd w:id="136"/>
    </w:p>
    <w:p w14:paraId="48FB4DC6" w14:textId="77777777" w:rsidR="00E22A7E" w:rsidRPr="00442F77" w:rsidRDefault="001673DB" w:rsidP="00AC4870">
      <w:pPr>
        <w:pStyle w:val="Prrafodelista"/>
        <w:numPr>
          <w:ilvl w:val="0"/>
          <w:numId w:val="1"/>
        </w:numPr>
        <w:spacing w:line="360" w:lineRule="auto"/>
        <w:ind w:left="0" w:firstLine="0"/>
        <w:jc w:val="both"/>
        <w:rPr>
          <w:rFonts w:ascii="Palatino Linotype" w:hAnsi="Palatino Linotype"/>
          <w:color w:val="000000" w:themeColor="text1"/>
        </w:rPr>
      </w:pPr>
      <w:r w:rsidRPr="00442F77">
        <w:rPr>
          <w:rFonts w:ascii="Palatino Linotype" w:hAnsi="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8FB4DC7" w14:textId="77777777" w:rsidR="009F09BC" w:rsidRPr="00442F77" w:rsidRDefault="009F09BC" w:rsidP="00442F77">
      <w:pPr>
        <w:pStyle w:val="Prrafodelista"/>
        <w:spacing w:line="360" w:lineRule="auto"/>
        <w:ind w:left="0"/>
        <w:jc w:val="both"/>
        <w:rPr>
          <w:rFonts w:ascii="Palatino Linotype" w:eastAsia="Calibri" w:hAnsi="Palatino Linotype" w:cs="Times New Roman"/>
          <w:b/>
          <w:lang w:val="es-ES"/>
        </w:rPr>
      </w:pPr>
    </w:p>
    <w:p w14:paraId="48FB4DC8" w14:textId="77777777" w:rsidR="009F09BC" w:rsidRPr="00442F77" w:rsidRDefault="009F09BC" w:rsidP="00442F77">
      <w:pPr>
        <w:pStyle w:val="Ttulo2"/>
        <w:spacing w:before="0" w:line="360" w:lineRule="auto"/>
        <w:rPr>
          <w:rFonts w:ascii="Palatino Linotype" w:hAnsi="Palatino Linotype"/>
          <w:b/>
          <w:color w:val="auto"/>
          <w:sz w:val="24"/>
          <w:szCs w:val="24"/>
        </w:rPr>
      </w:pPr>
      <w:bookmarkStart w:id="137" w:name="_Toc491791304"/>
      <w:bookmarkStart w:id="138" w:name="_Toc83128580"/>
      <w:r w:rsidRPr="00442F77">
        <w:rPr>
          <w:rFonts w:ascii="Palatino Linotype" w:hAnsi="Palatino Linotype"/>
          <w:b/>
          <w:color w:val="auto"/>
          <w:sz w:val="24"/>
          <w:szCs w:val="24"/>
        </w:rPr>
        <w:t>SEGUNDO. De la oportunidad y procedencia.</w:t>
      </w:r>
      <w:bookmarkEnd w:id="137"/>
      <w:bookmarkEnd w:id="138"/>
    </w:p>
    <w:p w14:paraId="48FB4DC9" w14:textId="77777777" w:rsidR="009F09BC" w:rsidRPr="00442F77" w:rsidRDefault="00425842" w:rsidP="00AC4870">
      <w:pPr>
        <w:pStyle w:val="Prrafodelista"/>
        <w:numPr>
          <w:ilvl w:val="0"/>
          <w:numId w:val="1"/>
        </w:numPr>
        <w:spacing w:line="360" w:lineRule="auto"/>
        <w:ind w:left="0" w:firstLine="0"/>
        <w:jc w:val="both"/>
        <w:rPr>
          <w:rFonts w:ascii="Palatino Linotype" w:hAnsi="Palatino Linotype"/>
        </w:rPr>
      </w:pPr>
      <w:r w:rsidRPr="00442F77">
        <w:rPr>
          <w:rFonts w:ascii="Palatino Linotype" w:eastAsia="Calibri" w:hAnsi="Palatino Linotype" w:cs="Arial"/>
        </w:rPr>
        <w:t>El</w:t>
      </w:r>
      <w:r w:rsidR="00AD63B4" w:rsidRPr="00442F77">
        <w:rPr>
          <w:rFonts w:ascii="Palatino Linotype" w:eastAsia="Calibri" w:hAnsi="Palatino Linotype" w:cs="Arial"/>
        </w:rPr>
        <w:t xml:space="preserve"> </w:t>
      </w:r>
      <w:r w:rsidR="009F09BC" w:rsidRPr="00442F77">
        <w:rPr>
          <w:rFonts w:ascii="Palatino Linotype" w:eastAsia="Calibri" w:hAnsi="Palatino Linotype" w:cs="Arial"/>
        </w:rPr>
        <w:t xml:space="preserve">medio de impugnación fue presentado a través del </w:t>
      </w:r>
      <w:r w:rsidR="009F09BC" w:rsidRPr="00442F77">
        <w:rPr>
          <w:rFonts w:ascii="Palatino Linotype" w:eastAsia="Calibri" w:hAnsi="Palatino Linotype" w:cs="Arial"/>
          <w:b/>
        </w:rPr>
        <w:t>SAIMEX,</w:t>
      </w:r>
      <w:r w:rsidR="009F09BC" w:rsidRPr="00442F7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442F77">
        <w:rPr>
          <w:rFonts w:ascii="Palatino Linotype" w:eastAsia="Calibri" w:hAnsi="Palatino Linotype" w:cs="Arial"/>
          <w:b/>
        </w:rPr>
        <w:t>SUJETO OBLIGADO</w:t>
      </w:r>
      <w:r w:rsidRPr="00442F77">
        <w:rPr>
          <w:rFonts w:ascii="Palatino Linotype" w:eastAsia="Calibri" w:hAnsi="Palatino Linotype" w:cs="Arial"/>
        </w:rPr>
        <w:t xml:space="preserve"> entregó su</w:t>
      </w:r>
      <w:r w:rsidR="009F09BC" w:rsidRPr="00442F77">
        <w:rPr>
          <w:rFonts w:ascii="Palatino Linotype" w:eastAsia="Calibri" w:hAnsi="Palatino Linotype" w:cs="Arial"/>
        </w:rPr>
        <w:t xml:space="preserve"> respuesta </w:t>
      </w:r>
      <w:r w:rsidRPr="00442F77">
        <w:rPr>
          <w:rFonts w:ascii="Palatino Linotype" w:eastAsia="Calibri" w:hAnsi="Palatino Linotype" w:cs="Arial"/>
        </w:rPr>
        <w:t>e</w:t>
      </w:r>
      <w:r w:rsidR="009F09BC" w:rsidRPr="00442F77">
        <w:rPr>
          <w:rFonts w:ascii="Palatino Linotype" w:eastAsia="Calibri" w:hAnsi="Palatino Linotype" w:cs="Arial"/>
        </w:rPr>
        <w:t xml:space="preserve">l </w:t>
      </w:r>
      <w:r w:rsidR="006D2E41" w:rsidRPr="00442F77">
        <w:rPr>
          <w:rFonts w:ascii="Palatino Linotype" w:eastAsia="Calibri" w:hAnsi="Palatino Linotype" w:cs="Arial"/>
        </w:rPr>
        <w:t>veintitrés</w:t>
      </w:r>
      <w:r w:rsidR="001673DB" w:rsidRPr="00442F77">
        <w:rPr>
          <w:rFonts w:ascii="Palatino Linotype" w:eastAsia="Calibri" w:hAnsi="Palatino Linotype" w:cs="Arial"/>
        </w:rPr>
        <w:t xml:space="preserve"> de </w:t>
      </w:r>
      <w:r w:rsidR="006D2E41" w:rsidRPr="00442F77">
        <w:rPr>
          <w:rFonts w:ascii="Palatino Linotype" w:eastAsia="Calibri" w:hAnsi="Palatino Linotype" w:cs="Arial"/>
        </w:rPr>
        <w:t>junio</w:t>
      </w:r>
      <w:r w:rsidRPr="00442F77">
        <w:rPr>
          <w:rFonts w:ascii="Palatino Linotype" w:eastAsia="Calibri" w:hAnsi="Palatino Linotype" w:cs="Arial"/>
        </w:rPr>
        <w:t xml:space="preserve"> de dos mil veintidós</w:t>
      </w:r>
      <w:r w:rsidR="009F09BC" w:rsidRPr="00442F77">
        <w:rPr>
          <w:rFonts w:ascii="Palatino Linotype" w:eastAsia="Calibri" w:hAnsi="Palatino Linotype" w:cs="Arial"/>
        </w:rPr>
        <w:t xml:space="preserve">, </w:t>
      </w:r>
      <w:r w:rsidR="009F09BC" w:rsidRPr="00442F77">
        <w:rPr>
          <w:rFonts w:ascii="Palatino Linotype" w:hAnsi="Palatino Linotype" w:cs="Arial"/>
        </w:rPr>
        <w:t xml:space="preserve">de tal forma que </w:t>
      </w:r>
      <w:r w:rsidRPr="00442F77">
        <w:rPr>
          <w:rFonts w:ascii="Palatino Linotype" w:hAnsi="Palatino Linotype" w:cs="Arial"/>
        </w:rPr>
        <w:t>e</w:t>
      </w:r>
      <w:r w:rsidR="009F09BC" w:rsidRPr="00442F77">
        <w:rPr>
          <w:rFonts w:ascii="Palatino Linotype" w:hAnsi="Palatino Linotype" w:cs="Arial"/>
        </w:rPr>
        <w:t xml:space="preserve">l plazo para interponer </w:t>
      </w:r>
      <w:r w:rsidRPr="00442F77">
        <w:rPr>
          <w:rFonts w:ascii="Palatino Linotype" w:hAnsi="Palatino Linotype" w:cs="Arial"/>
        </w:rPr>
        <w:t>e</w:t>
      </w:r>
      <w:r w:rsidR="009F09BC" w:rsidRPr="00442F77">
        <w:rPr>
          <w:rFonts w:ascii="Palatino Linotype" w:hAnsi="Palatino Linotype" w:cs="Arial"/>
        </w:rPr>
        <w:t xml:space="preserve">l recurso de revisión </w:t>
      </w:r>
      <w:r w:rsidRPr="00442F77">
        <w:rPr>
          <w:rFonts w:ascii="Palatino Linotype" w:hAnsi="Palatino Linotype" w:cs="Arial"/>
        </w:rPr>
        <w:t>transcurrió</w:t>
      </w:r>
      <w:r w:rsidR="009F09BC" w:rsidRPr="00442F77">
        <w:rPr>
          <w:rFonts w:ascii="Palatino Linotype" w:hAnsi="Palatino Linotype" w:cs="Arial"/>
        </w:rPr>
        <w:t xml:space="preserve"> del día </w:t>
      </w:r>
      <w:r w:rsidR="00C0664E" w:rsidRPr="00442F77">
        <w:rPr>
          <w:rFonts w:ascii="Palatino Linotype" w:hAnsi="Palatino Linotype" w:cs="Arial"/>
        </w:rPr>
        <w:t>v</w:t>
      </w:r>
      <w:r w:rsidR="001673DB" w:rsidRPr="00442F77">
        <w:rPr>
          <w:rFonts w:ascii="Palatino Linotype" w:hAnsi="Palatino Linotype" w:cs="Arial"/>
        </w:rPr>
        <w:t>eint</w:t>
      </w:r>
      <w:r w:rsidR="00702FAC" w:rsidRPr="00442F77">
        <w:rPr>
          <w:rFonts w:ascii="Palatino Linotype" w:hAnsi="Palatino Linotype" w:cs="Arial"/>
        </w:rPr>
        <w:t xml:space="preserve">icuatro de junio </w:t>
      </w:r>
      <w:r w:rsidR="00EF3A88" w:rsidRPr="00442F77">
        <w:rPr>
          <w:rFonts w:ascii="Palatino Linotype" w:hAnsi="Palatino Linotype" w:cs="Arial"/>
        </w:rPr>
        <w:t xml:space="preserve">al </w:t>
      </w:r>
      <w:r w:rsidR="00702FAC" w:rsidRPr="00442F77">
        <w:rPr>
          <w:rFonts w:ascii="Palatino Linotype" w:hAnsi="Palatino Linotype" w:cs="Arial"/>
        </w:rPr>
        <w:t>catorce</w:t>
      </w:r>
      <w:r w:rsidR="001673DB" w:rsidRPr="00442F77">
        <w:rPr>
          <w:rFonts w:ascii="Palatino Linotype" w:hAnsi="Palatino Linotype" w:cs="Arial"/>
        </w:rPr>
        <w:t xml:space="preserve"> de </w:t>
      </w:r>
      <w:r w:rsidR="00702FAC" w:rsidRPr="00442F77">
        <w:rPr>
          <w:rFonts w:ascii="Palatino Linotype" w:hAnsi="Palatino Linotype" w:cs="Arial"/>
        </w:rPr>
        <w:t>julio</w:t>
      </w:r>
      <w:r w:rsidR="0001674C" w:rsidRPr="00442F77">
        <w:rPr>
          <w:rFonts w:ascii="Palatino Linotype" w:hAnsi="Palatino Linotype" w:cs="Arial"/>
        </w:rPr>
        <w:t xml:space="preserve"> de dos mil </w:t>
      </w:r>
      <w:r w:rsidRPr="00442F77">
        <w:rPr>
          <w:rFonts w:ascii="Palatino Linotype" w:hAnsi="Palatino Linotype" w:cs="Arial"/>
        </w:rPr>
        <w:t>veintidós</w:t>
      </w:r>
      <w:r w:rsidR="0001674C" w:rsidRPr="00442F77">
        <w:rPr>
          <w:rFonts w:ascii="Palatino Linotype" w:hAnsi="Palatino Linotype" w:cs="Arial"/>
        </w:rPr>
        <w:t>; e</w:t>
      </w:r>
      <w:r w:rsidR="009F09BC" w:rsidRPr="00442F77">
        <w:rPr>
          <w:rFonts w:ascii="Palatino Linotype" w:hAnsi="Palatino Linotype" w:cs="Arial"/>
        </w:rPr>
        <w:t xml:space="preserve">n consecuencia, </w:t>
      </w:r>
      <w:r w:rsidR="00C0664E" w:rsidRPr="00442F77">
        <w:rPr>
          <w:rFonts w:ascii="Palatino Linotype" w:hAnsi="Palatino Linotype" w:cs="Arial"/>
        </w:rPr>
        <w:t>e</w:t>
      </w:r>
      <w:r w:rsidR="009F09BC" w:rsidRPr="00442F77">
        <w:rPr>
          <w:rFonts w:ascii="Palatino Linotype" w:hAnsi="Palatino Linotype" w:cs="Arial"/>
        </w:rPr>
        <w:t xml:space="preserve">l ahora </w:t>
      </w:r>
      <w:r w:rsidR="009F09BC" w:rsidRPr="00442F77">
        <w:rPr>
          <w:rFonts w:ascii="Palatino Linotype" w:hAnsi="Palatino Linotype" w:cs="Arial"/>
          <w:b/>
        </w:rPr>
        <w:t>RECURRENTE</w:t>
      </w:r>
      <w:r w:rsidR="009F09BC" w:rsidRPr="00442F77">
        <w:rPr>
          <w:rFonts w:ascii="Palatino Linotype" w:hAnsi="Palatino Linotype" w:cs="Arial"/>
        </w:rPr>
        <w:t xml:space="preserve"> presentó </w:t>
      </w:r>
      <w:r w:rsidR="00CA1063" w:rsidRPr="00442F77">
        <w:rPr>
          <w:rFonts w:ascii="Palatino Linotype" w:hAnsi="Palatino Linotype" w:cs="Arial"/>
        </w:rPr>
        <w:t xml:space="preserve">su inconformidad el día </w:t>
      </w:r>
      <w:r w:rsidR="00702FAC" w:rsidRPr="00442F77">
        <w:rPr>
          <w:rFonts w:ascii="Palatino Linotype" w:hAnsi="Palatino Linotype" w:cs="Arial"/>
        </w:rPr>
        <w:t>veintiséis</w:t>
      </w:r>
      <w:r w:rsidR="001673DB" w:rsidRPr="00442F77">
        <w:rPr>
          <w:rFonts w:ascii="Palatino Linotype" w:hAnsi="Palatino Linotype" w:cs="Arial"/>
        </w:rPr>
        <w:t xml:space="preserve"> de </w:t>
      </w:r>
      <w:r w:rsidR="00702FAC" w:rsidRPr="00442F77">
        <w:rPr>
          <w:rFonts w:ascii="Palatino Linotype" w:hAnsi="Palatino Linotype" w:cs="Arial"/>
        </w:rPr>
        <w:t>julio</w:t>
      </w:r>
      <w:r w:rsidR="007142D6" w:rsidRPr="00442F77">
        <w:rPr>
          <w:rFonts w:ascii="Palatino Linotype" w:hAnsi="Palatino Linotype" w:cs="Arial"/>
        </w:rPr>
        <w:t xml:space="preserve"> dos mil veintidós</w:t>
      </w:r>
      <w:r w:rsidR="00043973" w:rsidRPr="00442F77">
        <w:rPr>
          <w:rFonts w:ascii="Palatino Linotype" w:hAnsi="Palatino Linotype" w:cs="Arial"/>
        </w:rPr>
        <w:t xml:space="preserve">; es decir, </w:t>
      </w:r>
      <w:r w:rsidR="00EF3A88" w:rsidRPr="00442F77">
        <w:rPr>
          <w:rFonts w:ascii="Palatino Linotype" w:hAnsi="Palatino Linotype" w:cs="Arial"/>
        </w:rPr>
        <w:t>dentro</w:t>
      </w:r>
      <w:r w:rsidR="00043973" w:rsidRPr="00442F77">
        <w:rPr>
          <w:rFonts w:ascii="Palatino Linotype" w:hAnsi="Palatino Linotype" w:cs="Arial"/>
        </w:rPr>
        <w:t xml:space="preserve"> del </w:t>
      </w:r>
      <w:r w:rsidR="009F09BC" w:rsidRPr="00442F77">
        <w:rPr>
          <w:rFonts w:ascii="Palatino Linotype" w:hAnsi="Palatino Linotype" w:cs="Arial"/>
        </w:rPr>
        <w:t>lapso legalmente establecido para tal efecto.</w:t>
      </w:r>
    </w:p>
    <w:p w14:paraId="48FB4DCA" w14:textId="77777777" w:rsidR="001673DB" w:rsidRPr="00442F77" w:rsidRDefault="001673DB" w:rsidP="00442F77">
      <w:pPr>
        <w:pStyle w:val="Prrafodelista"/>
        <w:spacing w:line="360" w:lineRule="auto"/>
        <w:ind w:left="0"/>
        <w:jc w:val="both"/>
        <w:rPr>
          <w:rFonts w:ascii="Palatino Linotype" w:hAnsi="Palatino Linotype"/>
        </w:rPr>
      </w:pPr>
    </w:p>
    <w:p w14:paraId="48FB4DCB" w14:textId="77777777" w:rsidR="00E75E60" w:rsidRPr="00442F77" w:rsidRDefault="00E75E60" w:rsidP="00AC4870">
      <w:pPr>
        <w:pStyle w:val="Prrafodelista"/>
        <w:numPr>
          <w:ilvl w:val="0"/>
          <w:numId w:val="1"/>
        </w:numPr>
        <w:spacing w:line="360" w:lineRule="auto"/>
        <w:ind w:left="0" w:firstLine="0"/>
        <w:jc w:val="both"/>
        <w:rPr>
          <w:rFonts w:ascii="Palatino Linotype" w:eastAsia="Palatino Linotype" w:hAnsi="Palatino Linotype" w:cs="Palatino Linotype"/>
        </w:rPr>
      </w:pPr>
      <w:r w:rsidRPr="00442F77">
        <w:rPr>
          <w:rFonts w:ascii="Palatino Linotype" w:hAnsi="Palatino Linotype"/>
        </w:rPr>
        <w:lastRenderedPageBreak/>
        <w:t xml:space="preserve">Por otro lado, </w:t>
      </w:r>
      <w:r w:rsidRPr="00442F77">
        <w:rPr>
          <w:rFonts w:ascii="Palatino Linotype" w:eastAsia="Calibri" w:hAnsi="Palatino Linotype" w:cs="Arial"/>
        </w:rPr>
        <w:t>es</w:t>
      </w:r>
      <w:r w:rsidRPr="00442F77">
        <w:rPr>
          <w:rFonts w:ascii="Palatino Linotype" w:eastAsia="Palatino Linotype" w:hAnsi="Palatino Linotype" w:cs="Palatino Linotype"/>
        </w:rPr>
        <w:t xml:space="preserve">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8FB4DCC" w14:textId="77777777" w:rsidR="00E75E60" w:rsidRPr="00D57679" w:rsidRDefault="00E75E60" w:rsidP="00442F77">
      <w:pPr>
        <w:spacing w:line="360" w:lineRule="auto"/>
        <w:jc w:val="both"/>
        <w:rPr>
          <w:rFonts w:ascii="Palatino Linotype" w:eastAsia="Palatino Linotype" w:hAnsi="Palatino Linotype" w:cs="Palatino Linotype"/>
          <w:sz w:val="22"/>
        </w:rPr>
      </w:pPr>
    </w:p>
    <w:p w14:paraId="48FB4DCD" w14:textId="77777777" w:rsidR="00E75E60" w:rsidRPr="00D57679" w:rsidRDefault="00E75E60" w:rsidP="00442F77">
      <w:pPr>
        <w:spacing w:line="360" w:lineRule="auto"/>
        <w:ind w:left="567" w:right="476"/>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w:t>
      </w:r>
      <w:r w:rsidRPr="00D57679">
        <w:rPr>
          <w:rFonts w:ascii="Palatino Linotype" w:eastAsia="Palatino Linotype" w:hAnsi="Palatino Linotype" w:cs="Palatino Linotype"/>
          <w:b/>
          <w:i/>
          <w:sz w:val="22"/>
        </w:rPr>
        <w:t>Las solicitudes anónimas</w:t>
      </w:r>
      <w:r w:rsidRPr="00D57679">
        <w:rPr>
          <w:rFonts w:ascii="Palatino Linotype" w:eastAsia="Palatino Linotype" w:hAnsi="Palatino Linotype" w:cs="Palatino Linotype"/>
          <w:i/>
          <w:sz w:val="22"/>
        </w:rPr>
        <w:t xml:space="preserve">, con nombre incompleto o seudónimo </w:t>
      </w:r>
      <w:r w:rsidRPr="00D57679">
        <w:rPr>
          <w:rFonts w:ascii="Palatino Linotype" w:eastAsia="Palatino Linotype" w:hAnsi="Palatino Linotype" w:cs="Palatino Linotype"/>
          <w:b/>
          <w:i/>
          <w:sz w:val="22"/>
        </w:rPr>
        <w:t>serán procedentes para su trámite por parte del sujeto obligado ante quien se presente</w:t>
      </w:r>
      <w:r w:rsidRPr="00D57679">
        <w:rPr>
          <w:rFonts w:ascii="Palatino Linotype" w:eastAsia="Palatino Linotype" w:hAnsi="Palatino Linotype" w:cs="Palatino Linotype"/>
          <w:i/>
          <w:sz w:val="22"/>
        </w:rPr>
        <w:t>. No podrá requerirse información adicional con motivo del nombre proporcionado por el solicitante."</w:t>
      </w:r>
    </w:p>
    <w:p w14:paraId="48FB4DCE" w14:textId="77777777" w:rsidR="00E75E60" w:rsidRPr="00D57679" w:rsidRDefault="00E75E60" w:rsidP="00442F77">
      <w:pPr>
        <w:spacing w:line="360" w:lineRule="auto"/>
        <w:jc w:val="both"/>
        <w:rPr>
          <w:rFonts w:ascii="Palatino Linotype" w:eastAsia="Palatino Linotype" w:hAnsi="Palatino Linotype" w:cs="Palatino Linotype"/>
          <w:sz w:val="22"/>
        </w:rPr>
      </w:pPr>
    </w:p>
    <w:p w14:paraId="48FB4DCF" w14:textId="77777777" w:rsidR="00E75E60" w:rsidRPr="00442F77" w:rsidRDefault="00E75E60" w:rsidP="00AC4870">
      <w:pPr>
        <w:pStyle w:val="Prrafodelista"/>
        <w:numPr>
          <w:ilvl w:val="0"/>
          <w:numId w:val="1"/>
        </w:numPr>
        <w:spacing w:line="360" w:lineRule="auto"/>
        <w:ind w:left="0" w:firstLine="0"/>
        <w:jc w:val="both"/>
        <w:rPr>
          <w:rFonts w:ascii="Palatino Linotype" w:eastAsia="Palatino Linotype" w:hAnsi="Palatino Linotype" w:cs="Palatino Linotype"/>
        </w:rPr>
      </w:pPr>
      <w:r w:rsidRPr="00442F77">
        <w:rPr>
          <w:rFonts w:ascii="Palatino Linotype" w:hAnsi="Palatino Linotype"/>
        </w:rPr>
        <w:t>Robusteciendo</w:t>
      </w:r>
      <w:r w:rsidRPr="00442F77">
        <w:rPr>
          <w:rFonts w:ascii="Palatino Linotype" w:eastAsia="Palatino Linotype" w:hAnsi="Palatino Linotype" w:cs="Palatino Linotype"/>
        </w:rPr>
        <w:t xml:space="preserve"> lo anterior se encuentra lo dispuesto en el artículo 6, Apartado A, </w:t>
      </w:r>
      <w:r w:rsidRPr="00442F77">
        <w:rPr>
          <w:rFonts w:ascii="Palatino Linotype" w:eastAsia="Palatino Linotype" w:hAnsi="Palatino Linotype" w:cs="Palatino Linotype"/>
          <w:color w:val="000000"/>
        </w:rPr>
        <w:t>fracciones</w:t>
      </w:r>
      <w:r w:rsidRPr="00442F77">
        <w:rPr>
          <w:rFonts w:ascii="Palatino Linotype" w:eastAsia="Palatino Linotype" w:hAnsi="Palatino Linotype" w:cs="Palatino Linotype"/>
        </w:rPr>
        <w:t xml:space="preserve"> III de la Constitución Política de los Estados Unidos Mexicanos que establece:</w:t>
      </w:r>
    </w:p>
    <w:p w14:paraId="48FB4DD0" w14:textId="77777777" w:rsidR="00C0664E" w:rsidRPr="00D57679" w:rsidRDefault="00C0664E" w:rsidP="00442F77">
      <w:pPr>
        <w:pStyle w:val="Prrafodelista"/>
        <w:spacing w:line="360" w:lineRule="auto"/>
        <w:ind w:left="0"/>
        <w:jc w:val="both"/>
        <w:rPr>
          <w:rFonts w:ascii="Palatino Linotype" w:eastAsia="Palatino Linotype" w:hAnsi="Palatino Linotype" w:cs="Palatino Linotype"/>
          <w:sz w:val="22"/>
        </w:rPr>
      </w:pPr>
    </w:p>
    <w:p w14:paraId="48FB4DD1" w14:textId="77777777" w:rsidR="00E75E60" w:rsidRPr="00D57679" w:rsidRDefault="00E75E60" w:rsidP="00442F77">
      <w:pPr>
        <w:spacing w:line="360" w:lineRule="auto"/>
        <w:ind w:left="426" w:right="476"/>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w:t>
      </w:r>
      <w:r w:rsidRPr="00D57679">
        <w:rPr>
          <w:rFonts w:ascii="Palatino Linotype" w:eastAsia="Palatino Linotype" w:hAnsi="Palatino Linotype" w:cs="Palatino Linotype"/>
          <w:b/>
          <w:i/>
          <w:sz w:val="22"/>
        </w:rPr>
        <w:t>Artículo 6.-</w:t>
      </w:r>
      <w:r w:rsidRPr="00D57679">
        <w:rPr>
          <w:rFonts w:ascii="Palatino Linotype" w:eastAsia="Palatino Linotype" w:hAnsi="Palatino Linotype" w:cs="Palatino Linotype"/>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8FB4DD2" w14:textId="77777777" w:rsidR="00E75E60" w:rsidRPr="00D57679" w:rsidRDefault="00E75E60" w:rsidP="00442F77">
      <w:pPr>
        <w:spacing w:line="360" w:lineRule="auto"/>
        <w:ind w:left="426" w:right="476"/>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Para efectos de lo dispuesto en el presente artículo se observará lo siguiente:</w:t>
      </w:r>
    </w:p>
    <w:p w14:paraId="48FB4DD3" w14:textId="77777777" w:rsidR="00E75E60" w:rsidRPr="00D57679" w:rsidRDefault="00E75E60" w:rsidP="00442F77">
      <w:pPr>
        <w:spacing w:line="360" w:lineRule="auto"/>
        <w:ind w:left="426" w:right="476"/>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48FB4DD4" w14:textId="77777777" w:rsidR="00E75E60" w:rsidRPr="00D57679" w:rsidRDefault="00E75E60" w:rsidP="00442F77">
      <w:pPr>
        <w:spacing w:line="360" w:lineRule="auto"/>
        <w:ind w:left="426" w:right="476"/>
        <w:jc w:val="both"/>
        <w:rPr>
          <w:rFonts w:ascii="Palatino Linotype" w:eastAsia="Palatino Linotype" w:hAnsi="Palatino Linotype" w:cs="Palatino Linotype"/>
          <w:i/>
          <w:sz w:val="22"/>
        </w:rPr>
      </w:pPr>
    </w:p>
    <w:p w14:paraId="48FB4DD5" w14:textId="77777777" w:rsidR="00E75E60" w:rsidRPr="00D57679" w:rsidRDefault="00E75E60" w:rsidP="00442F77">
      <w:pPr>
        <w:spacing w:line="360" w:lineRule="auto"/>
        <w:ind w:left="426" w:right="476"/>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lastRenderedPageBreak/>
        <w:t xml:space="preserve">III. Toda persona, sin necesidad de acreditar interés alguno o justificar su utilización, tendrá acceso gratuito a la información pública, a sus datos personales o a la rectificación de éstos.” </w:t>
      </w:r>
      <w:r w:rsidRPr="00D57679">
        <w:rPr>
          <w:rFonts w:ascii="Palatino Linotype" w:eastAsia="Palatino Linotype" w:hAnsi="Palatino Linotype" w:cs="Palatino Linotype"/>
          <w:sz w:val="22"/>
        </w:rPr>
        <w:t>(Sic)</w:t>
      </w:r>
    </w:p>
    <w:p w14:paraId="48FB4DD6" w14:textId="77777777" w:rsidR="00E75E60" w:rsidRPr="00D57679" w:rsidRDefault="00E75E60" w:rsidP="00442F77">
      <w:pPr>
        <w:spacing w:line="360" w:lineRule="auto"/>
        <w:ind w:left="567" w:right="474"/>
        <w:jc w:val="both"/>
        <w:rPr>
          <w:rFonts w:ascii="Palatino Linotype" w:eastAsia="Palatino Linotype" w:hAnsi="Palatino Linotype" w:cs="Palatino Linotype"/>
          <w:i/>
          <w:sz w:val="22"/>
        </w:rPr>
      </w:pPr>
    </w:p>
    <w:p w14:paraId="48FB4DD7" w14:textId="77777777" w:rsidR="00E75E60" w:rsidRPr="00442F77" w:rsidRDefault="00E75E60" w:rsidP="00AC4870">
      <w:pPr>
        <w:pStyle w:val="Prrafodelista"/>
        <w:numPr>
          <w:ilvl w:val="0"/>
          <w:numId w:val="1"/>
        </w:numPr>
        <w:spacing w:line="360" w:lineRule="auto"/>
        <w:ind w:left="0" w:firstLine="0"/>
        <w:jc w:val="both"/>
        <w:rPr>
          <w:rFonts w:ascii="Palatino Linotype" w:eastAsia="Palatino Linotype" w:hAnsi="Palatino Linotype" w:cs="Palatino Linotype"/>
        </w:rPr>
      </w:pPr>
      <w:r w:rsidRPr="00442F77">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14:paraId="48FB4DD8" w14:textId="77777777" w:rsidR="00E75E60" w:rsidRPr="00D57679" w:rsidRDefault="00E75E60" w:rsidP="00442F77">
      <w:pPr>
        <w:pStyle w:val="Prrafodelista"/>
        <w:spacing w:line="360" w:lineRule="auto"/>
        <w:ind w:left="0"/>
        <w:jc w:val="both"/>
        <w:rPr>
          <w:rFonts w:ascii="Palatino Linotype" w:eastAsia="Palatino Linotype" w:hAnsi="Palatino Linotype" w:cs="Palatino Linotype"/>
          <w:sz w:val="22"/>
        </w:rPr>
      </w:pPr>
    </w:p>
    <w:p w14:paraId="48FB4DD9" w14:textId="77777777" w:rsidR="00E75E60" w:rsidRPr="00D57679" w:rsidRDefault="00E75E60" w:rsidP="00442F77">
      <w:pPr>
        <w:spacing w:line="360" w:lineRule="auto"/>
        <w:ind w:left="425" w:right="476"/>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w:t>
      </w:r>
      <w:r w:rsidRPr="00D57679">
        <w:rPr>
          <w:rFonts w:ascii="Palatino Linotype" w:eastAsia="Palatino Linotype" w:hAnsi="Palatino Linotype" w:cs="Palatino Linotype"/>
          <w:b/>
          <w:i/>
          <w:sz w:val="22"/>
        </w:rPr>
        <w:t>Artículo 5.-</w:t>
      </w:r>
      <w:r w:rsidRPr="00D57679">
        <w:rPr>
          <w:rFonts w:ascii="Palatino Linotype" w:eastAsia="Palatino Linotype" w:hAnsi="Palatino Linotype" w:cs="Palatino Linotype"/>
          <w:i/>
          <w:sz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8FB4DDA" w14:textId="77777777" w:rsidR="00E75E60" w:rsidRPr="00D57679" w:rsidRDefault="00E75E60" w:rsidP="00442F77">
      <w:pPr>
        <w:spacing w:line="360" w:lineRule="auto"/>
        <w:ind w:left="567" w:right="474"/>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w:t>
      </w:r>
    </w:p>
    <w:p w14:paraId="48FB4DDB" w14:textId="77777777" w:rsidR="00E75E60" w:rsidRPr="00D57679" w:rsidRDefault="00E75E60" w:rsidP="00442F77">
      <w:pPr>
        <w:spacing w:line="360" w:lineRule="auto"/>
        <w:ind w:left="426" w:right="476"/>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48FB4DDC" w14:textId="77777777" w:rsidR="00E75E60" w:rsidRPr="00D57679" w:rsidRDefault="00E75E60" w:rsidP="00442F77">
      <w:pPr>
        <w:spacing w:line="360" w:lineRule="auto"/>
        <w:ind w:left="567" w:right="476"/>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w:t>
      </w:r>
    </w:p>
    <w:p w14:paraId="48FB4DDD" w14:textId="77777777" w:rsidR="00E75E60" w:rsidRPr="00D57679" w:rsidRDefault="00E75E60" w:rsidP="00442F77">
      <w:pPr>
        <w:spacing w:line="360" w:lineRule="auto"/>
        <w:ind w:left="426" w:right="476"/>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El derecho a la información será garantizado por el Estado. La ley establecerá las previsiones que permitan asegurar la protección, el respeto y la difusión de este derecho.</w:t>
      </w:r>
    </w:p>
    <w:p w14:paraId="48FB4DDE" w14:textId="77777777" w:rsidR="00E75E60" w:rsidRPr="00D57679" w:rsidRDefault="00E75E60" w:rsidP="00442F77">
      <w:pPr>
        <w:spacing w:line="360" w:lineRule="auto"/>
        <w:ind w:left="426" w:right="476"/>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8FB4DDF" w14:textId="77777777" w:rsidR="00E75E60" w:rsidRPr="00D57679" w:rsidRDefault="00E75E60" w:rsidP="00442F77">
      <w:pPr>
        <w:spacing w:line="360" w:lineRule="auto"/>
        <w:ind w:left="426" w:right="476"/>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lastRenderedPageBreak/>
        <w:t>III. Toda persona, sin necesidad de acreditar interés alguno o justificar su utilización, tendrá acceso gratuito a la información pública, a sus datos personales o a la rectificación de éstos;</w:t>
      </w:r>
    </w:p>
    <w:p w14:paraId="48FB4DE0" w14:textId="77777777" w:rsidR="00E75E60" w:rsidRPr="00D57679" w:rsidRDefault="00E75E60" w:rsidP="00442F77">
      <w:pPr>
        <w:spacing w:line="360" w:lineRule="auto"/>
        <w:ind w:left="567" w:right="476"/>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w:t>
      </w:r>
    </w:p>
    <w:p w14:paraId="48FB4DE1" w14:textId="77777777" w:rsidR="00E75E60" w:rsidRPr="00D57679" w:rsidRDefault="00E75E60" w:rsidP="00442F77">
      <w:pPr>
        <w:spacing w:line="360" w:lineRule="auto"/>
        <w:ind w:left="426" w:right="476"/>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48FB4DE2" w14:textId="77777777" w:rsidR="00E75E60" w:rsidRPr="00D57679" w:rsidRDefault="00E75E60" w:rsidP="00442F77">
      <w:pPr>
        <w:spacing w:line="360" w:lineRule="auto"/>
        <w:ind w:left="567" w:right="474"/>
        <w:jc w:val="both"/>
        <w:rPr>
          <w:rFonts w:ascii="Palatino Linotype" w:eastAsia="Palatino Linotype" w:hAnsi="Palatino Linotype" w:cs="Palatino Linotype"/>
          <w:i/>
          <w:sz w:val="22"/>
        </w:rPr>
      </w:pPr>
    </w:p>
    <w:p w14:paraId="48FB4DE3" w14:textId="77777777" w:rsidR="00E75E60" w:rsidRPr="00442F77" w:rsidRDefault="00E75E60" w:rsidP="00AC4870">
      <w:pPr>
        <w:pStyle w:val="Prrafodelista"/>
        <w:numPr>
          <w:ilvl w:val="0"/>
          <w:numId w:val="1"/>
        </w:numPr>
        <w:spacing w:line="360" w:lineRule="auto"/>
        <w:ind w:left="0" w:firstLine="0"/>
        <w:jc w:val="both"/>
        <w:rPr>
          <w:rFonts w:ascii="Palatino Linotype" w:eastAsia="Palatino Linotype" w:hAnsi="Palatino Linotype" w:cs="Palatino Linotype"/>
        </w:rPr>
      </w:pPr>
      <w:r w:rsidRPr="00442F77">
        <w:rPr>
          <w:rFonts w:ascii="Palatino Linotype" w:eastAsia="Palatino Linotype" w:hAnsi="Palatino Linotype" w:cs="Palatino Linotype"/>
        </w:rPr>
        <w:t>Por otra parte, del contenido del artículo 1 de la Constitución Política de los Estados Unidos mexicanos, se destaca lo siguiente:</w:t>
      </w:r>
    </w:p>
    <w:p w14:paraId="48FB4DE4" w14:textId="77777777" w:rsidR="00E75E60" w:rsidRPr="00D57679" w:rsidRDefault="00E75E60" w:rsidP="00442F77">
      <w:pPr>
        <w:spacing w:line="360" w:lineRule="auto"/>
        <w:ind w:left="567" w:right="474"/>
        <w:jc w:val="both"/>
        <w:rPr>
          <w:rFonts w:ascii="Palatino Linotype" w:eastAsia="Palatino Linotype" w:hAnsi="Palatino Linotype" w:cs="Palatino Linotype"/>
          <w:i/>
          <w:sz w:val="22"/>
        </w:rPr>
      </w:pPr>
    </w:p>
    <w:p w14:paraId="48FB4DE5" w14:textId="77777777" w:rsidR="00E75E60" w:rsidRPr="00D57679" w:rsidRDefault="00E75E60" w:rsidP="00442F77">
      <w:pPr>
        <w:spacing w:line="360" w:lineRule="auto"/>
        <w:ind w:left="425" w:right="476"/>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w:t>
      </w:r>
      <w:r w:rsidRPr="00D57679">
        <w:rPr>
          <w:rFonts w:ascii="Palatino Linotype" w:eastAsia="Palatino Linotype" w:hAnsi="Palatino Linotype" w:cs="Palatino Linotype"/>
          <w:b/>
          <w:i/>
          <w:sz w:val="22"/>
        </w:rPr>
        <w:t>Artículo 1</w:t>
      </w:r>
      <w:r w:rsidRPr="00D57679">
        <w:rPr>
          <w:rFonts w:ascii="Palatino Linotype" w:eastAsia="Palatino Linotype" w:hAnsi="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8FB4DE6" w14:textId="77777777" w:rsidR="00E75E60" w:rsidRPr="00D57679" w:rsidRDefault="00E75E60" w:rsidP="00442F77">
      <w:pPr>
        <w:spacing w:line="360" w:lineRule="auto"/>
        <w:ind w:left="426" w:right="474"/>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48FB4DE7" w14:textId="77777777" w:rsidR="00E75E60" w:rsidRPr="00D57679" w:rsidRDefault="00E75E60" w:rsidP="00442F77">
      <w:pPr>
        <w:spacing w:line="360" w:lineRule="auto"/>
        <w:ind w:left="426" w:right="474"/>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w:t>
      </w:r>
      <w:r w:rsidRPr="00D57679">
        <w:rPr>
          <w:rFonts w:ascii="Palatino Linotype" w:eastAsia="Palatino Linotype" w:hAnsi="Palatino Linotype" w:cs="Palatino Linotype"/>
          <w:i/>
          <w:sz w:val="22"/>
        </w:rPr>
        <w:lastRenderedPageBreak/>
        <w:t>Estado deberá prevenir, investigar, sancionar y reparar las violaciones a los derechos humanos, en los términos que establezca la ley."(Sic)</w:t>
      </w:r>
    </w:p>
    <w:p w14:paraId="48FB4DE8" w14:textId="77777777" w:rsidR="00E75E60" w:rsidRPr="00D57679" w:rsidRDefault="00E75E60" w:rsidP="00442F77">
      <w:pPr>
        <w:spacing w:line="360" w:lineRule="auto"/>
        <w:ind w:left="426" w:right="474"/>
        <w:jc w:val="both"/>
        <w:rPr>
          <w:rFonts w:ascii="Palatino Linotype" w:eastAsia="Palatino Linotype" w:hAnsi="Palatino Linotype" w:cs="Palatino Linotype"/>
          <w:i/>
          <w:sz w:val="22"/>
        </w:rPr>
      </w:pPr>
    </w:p>
    <w:p w14:paraId="48FB4DE9" w14:textId="77777777" w:rsidR="00E75E60" w:rsidRPr="00442F77" w:rsidRDefault="00E75E60" w:rsidP="00AC4870">
      <w:pPr>
        <w:pStyle w:val="Prrafodelista"/>
        <w:numPr>
          <w:ilvl w:val="0"/>
          <w:numId w:val="1"/>
        </w:numPr>
        <w:spacing w:line="360" w:lineRule="auto"/>
        <w:ind w:left="0" w:firstLine="0"/>
        <w:jc w:val="both"/>
        <w:rPr>
          <w:rFonts w:ascii="Palatino Linotype" w:eastAsia="Palatino Linotype" w:hAnsi="Palatino Linotype" w:cs="Palatino Linotype"/>
        </w:rPr>
      </w:pPr>
      <w:r w:rsidRPr="00442F77">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442F77">
        <w:rPr>
          <w:rFonts w:ascii="Palatino Linotype" w:eastAsia="Palatino Linotype" w:hAnsi="Palatino Linotype" w:cs="Palatino Linotype"/>
          <w:i/>
        </w:rPr>
        <w:t>derecho fundamental exime a quien lo ejerce</w:t>
      </w:r>
      <w:r w:rsidRPr="00442F77">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8FB4DEA" w14:textId="77777777" w:rsidR="00E75E60" w:rsidRPr="00442F77" w:rsidRDefault="00E75E60" w:rsidP="00442F77">
      <w:pPr>
        <w:spacing w:line="360" w:lineRule="auto"/>
        <w:jc w:val="both"/>
        <w:rPr>
          <w:rFonts w:ascii="Palatino Linotype" w:eastAsia="Palatino Linotype" w:hAnsi="Palatino Linotype" w:cs="Palatino Linotype"/>
        </w:rPr>
      </w:pPr>
    </w:p>
    <w:p w14:paraId="48FB4DEB" w14:textId="77777777" w:rsidR="00E75E60" w:rsidRPr="00442F77" w:rsidRDefault="00E75E60" w:rsidP="00AC4870">
      <w:pPr>
        <w:pStyle w:val="Prrafodelista"/>
        <w:numPr>
          <w:ilvl w:val="0"/>
          <w:numId w:val="1"/>
        </w:numPr>
        <w:spacing w:line="360" w:lineRule="auto"/>
        <w:ind w:left="0" w:firstLine="0"/>
        <w:jc w:val="both"/>
        <w:rPr>
          <w:rFonts w:ascii="Palatino Linotype" w:eastAsia="Palatino Linotype" w:hAnsi="Palatino Linotype" w:cs="Palatino Linotype"/>
        </w:rPr>
      </w:pPr>
      <w:r w:rsidRPr="00442F77">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48FB4DEC" w14:textId="77777777" w:rsidR="00E75E60" w:rsidRPr="00D57679" w:rsidRDefault="00E75E60" w:rsidP="00442F77">
      <w:pPr>
        <w:spacing w:line="360" w:lineRule="auto"/>
        <w:jc w:val="both"/>
        <w:rPr>
          <w:rFonts w:ascii="Palatino Linotype" w:eastAsia="Palatino Linotype" w:hAnsi="Palatino Linotype" w:cs="Palatino Linotype"/>
          <w:sz w:val="22"/>
        </w:rPr>
      </w:pPr>
    </w:p>
    <w:p w14:paraId="48FB4DED" w14:textId="77777777" w:rsidR="00E75E60" w:rsidRPr="00D57679" w:rsidRDefault="00E75E60" w:rsidP="00442F77">
      <w:pPr>
        <w:spacing w:line="360" w:lineRule="auto"/>
        <w:ind w:left="567" w:right="616"/>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w:t>
      </w:r>
      <w:r w:rsidRPr="00D57679">
        <w:rPr>
          <w:rFonts w:ascii="Palatino Linotype" w:eastAsia="Palatino Linotype" w:hAnsi="Palatino Linotype" w:cs="Palatino Linotype"/>
          <w:i/>
          <w:sz w:val="22"/>
        </w:rPr>
        <w:lastRenderedPageBreak/>
        <w:t>dependencias y entidades, sólo deberán asegurarse de que, en su caso, se haya cubierto el pago de reproducción y envío de la información, mediante la exhibición del recibo correspondiente.”(Sic)</w:t>
      </w:r>
    </w:p>
    <w:p w14:paraId="48FB4DEE" w14:textId="77777777" w:rsidR="00E75E60" w:rsidRPr="00D57679" w:rsidRDefault="00E75E60" w:rsidP="00442F77">
      <w:pPr>
        <w:spacing w:line="360" w:lineRule="auto"/>
        <w:jc w:val="both"/>
        <w:rPr>
          <w:rFonts w:ascii="Palatino Linotype" w:eastAsia="Palatino Linotype" w:hAnsi="Palatino Linotype" w:cs="Palatino Linotype"/>
          <w:sz w:val="22"/>
        </w:rPr>
      </w:pPr>
    </w:p>
    <w:p w14:paraId="48FB4DEF" w14:textId="77777777" w:rsidR="00E75E60" w:rsidRPr="00442F77" w:rsidRDefault="00E75E60" w:rsidP="00AC4870">
      <w:pPr>
        <w:pStyle w:val="Prrafodelista"/>
        <w:numPr>
          <w:ilvl w:val="0"/>
          <w:numId w:val="1"/>
        </w:numPr>
        <w:spacing w:line="360" w:lineRule="auto"/>
        <w:ind w:left="0" w:firstLine="0"/>
        <w:jc w:val="both"/>
        <w:rPr>
          <w:rFonts w:ascii="Palatino Linotype" w:eastAsia="Palatino Linotype" w:hAnsi="Palatino Linotype" w:cs="Palatino Linotype"/>
        </w:rPr>
      </w:pPr>
      <w:r w:rsidRPr="00442F77">
        <w:rPr>
          <w:rFonts w:ascii="Palatino Linotype" w:eastAsia="Palatino Linotype" w:hAnsi="Palatino Linotype" w:cs="Palatino Linotype"/>
        </w:rPr>
        <w:t xml:space="preserve">En consecuencia, dado lo expuesto y fundado con anterioridad, se estima que el requisito relativo al nombre del </w:t>
      </w:r>
      <w:r w:rsidRPr="00442F77">
        <w:rPr>
          <w:rFonts w:ascii="Palatino Linotype" w:eastAsia="Palatino Linotype" w:hAnsi="Palatino Linotype" w:cs="Palatino Linotype"/>
          <w:b/>
        </w:rPr>
        <w:t>RECURRENTE</w:t>
      </w:r>
      <w:r w:rsidRPr="00442F77">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48FB4DF0" w14:textId="77777777" w:rsidR="00E75E60" w:rsidRPr="00442F77" w:rsidRDefault="00E75E60" w:rsidP="00442F77">
      <w:pPr>
        <w:pStyle w:val="Prrafodelista"/>
        <w:spacing w:line="360" w:lineRule="auto"/>
        <w:rPr>
          <w:rFonts w:ascii="Palatino Linotype" w:eastAsia="Calibri" w:hAnsi="Palatino Linotype" w:cs="Arial"/>
        </w:rPr>
      </w:pPr>
    </w:p>
    <w:p w14:paraId="48FB4DF1" w14:textId="77777777" w:rsidR="009F09BC" w:rsidRPr="00442F77" w:rsidRDefault="009F09BC" w:rsidP="00AC4870">
      <w:pPr>
        <w:pStyle w:val="Prrafodelista"/>
        <w:numPr>
          <w:ilvl w:val="0"/>
          <w:numId w:val="1"/>
        </w:numPr>
        <w:spacing w:line="360" w:lineRule="auto"/>
        <w:ind w:left="0" w:firstLine="0"/>
        <w:jc w:val="both"/>
        <w:rPr>
          <w:rFonts w:ascii="Palatino Linotype" w:hAnsi="Palatino Linotype"/>
        </w:rPr>
      </w:pPr>
      <w:r w:rsidRPr="00442F77">
        <w:rPr>
          <w:rFonts w:ascii="Palatino Linotype" w:eastAsia="Calibri" w:hAnsi="Palatino Linotype" w:cs="Arial"/>
        </w:rPr>
        <w:t xml:space="preserve">Asimismo, </w:t>
      </w:r>
      <w:r w:rsidR="00CF0D2B" w:rsidRPr="00442F77">
        <w:rPr>
          <w:rFonts w:ascii="Palatino Linotype" w:eastAsia="Calibri" w:hAnsi="Palatino Linotype" w:cs="Arial"/>
        </w:rPr>
        <w:t>e</w:t>
      </w:r>
      <w:r w:rsidRPr="00442F77">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8FB4DF2" w14:textId="77777777" w:rsidR="00740F9D" w:rsidRPr="00442F77" w:rsidRDefault="00740F9D" w:rsidP="00442F77">
      <w:pPr>
        <w:pStyle w:val="Prrafodelista"/>
        <w:spacing w:line="360" w:lineRule="auto"/>
        <w:ind w:left="0"/>
        <w:jc w:val="both"/>
        <w:rPr>
          <w:rFonts w:ascii="Palatino Linotype" w:hAnsi="Palatino Linotype"/>
        </w:rPr>
      </w:pPr>
    </w:p>
    <w:p w14:paraId="48FB4DF3" w14:textId="77777777" w:rsidR="009F09BC" w:rsidRPr="00442F77" w:rsidRDefault="0038112D" w:rsidP="00442F77">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442F77">
        <w:rPr>
          <w:rFonts w:ascii="Palatino Linotype" w:hAnsi="Palatino Linotype"/>
          <w:b/>
          <w:color w:val="auto"/>
          <w:sz w:val="24"/>
          <w:szCs w:val="24"/>
        </w:rPr>
        <w:lastRenderedPageBreak/>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009F09BC" w:rsidRPr="00442F77">
        <w:rPr>
          <w:rFonts w:ascii="Palatino Linotype" w:hAnsi="Palatino Linotype"/>
          <w:b/>
          <w:color w:val="000000" w:themeColor="text1"/>
          <w:sz w:val="24"/>
          <w:szCs w:val="24"/>
        </w:rPr>
        <w:t xml:space="preserve">Del planteamiento de la </w:t>
      </w:r>
      <w:r w:rsidR="009F09BC" w:rsidRPr="00442F77">
        <w:rPr>
          <w:rFonts w:ascii="Palatino Linotype" w:hAnsi="Palatino Linotype"/>
          <w:b/>
          <w:i/>
          <w:color w:val="000000" w:themeColor="text1"/>
          <w:sz w:val="24"/>
          <w:szCs w:val="24"/>
        </w:rPr>
        <w:t>Litis</w:t>
      </w:r>
      <w:r w:rsidR="009F09BC" w:rsidRPr="00442F77">
        <w:rPr>
          <w:rFonts w:ascii="Palatino Linotype" w:hAnsi="Palatino Linotype"/>
          <w:b/>
          <w:color w:val="000000" w:themeColor="text1"/>
          <w:sz w:val="24"/>
          <w:szCs w:val="24"/>
        </w:rPr>
        <w:t>.</w:t>
      </w:r>
      <w:bookmarkEnd w:id="141"/>
      <w:bookmarkEnd w:id="142"/>
      <w:bookmarkEnd w:id="143"/>
      <w:bookmarkEnd w:id="144"/>
      <w:bookmarkEnd w:id="145"/>
    </w:p>
    <w:p w14:paraId="48FB4DF4" w14:textId="77777777" w:rsidR="00A90FEC" w:rsidRPr="00442F77" w:rsidRDefault="009F09BC" w:rsidP="00AC4870">
      <w:pPr>
        <w:pStyle w:val="Prrafodelista"/>
        <w:numPr>
          <w:ilvl w:val="0"/>
          <w:numId w:val="1"/>
        </w:numPr>
        <w:spacing w:line="360" w:lineRule="auto"/>
        <w:ind w:left="0" w:firstLine="0"/>
        <w:jc w:val="both"/>
        <w:rPr>
          <w:rFonts w:ascii="Palatino Linotype" w:hAnsi="Palatino Linotype" w:cs="Arial"/>
        </w:rPr>
      </w:pPr>
      <w:r w:rsidRPr="00442F77">
        <w:rPr>
          <w:rFonts w:ascii="Palatino Linotype" w:hAnsi="Palatino Linotype" w:cs="Arial"/>
        </w:rPr>
        <w:t xml:space="preserve">Se </w:t>
      </w:r>
      <w:r w:rsidRPr="00442F77">
        <w:rPr>
          <w:rFonts w:ascii="Palatino Linotype" w:eastAsia="Calibri" w:hAnsi="Palatino Linotype" w:cs="Arial"/>
        </w:rPr>
        <w:t>solicitó</w:t>
      </w:r>
      <w:r w:rsidRPr="00442F77">
        <w:rPr>
          <w:rFonts w:ascii="Palatino Linotype" w:hAnsi="Palatino Linotype" w:cs="Arial"/>
        </w:rPr>
        <w:t xml:space="preserve"> </w:t>
      </w:r>
      <w:r w:rsidR="00702FAC" w:rsidRPr="00442F77">
        <w:rPr>
          <w:rFonts w:ascii="Palatino Linotype" w:hAnsi="Palatino Linotype" w:cs="Arial"/>
        </w:rPr>
        <w:t>tener acceso</w:t>
      </w:r>
      <w:r w:rsidR="00C0664E" w:rsidRPr="00442F77">
        <w:rPr>
          <w:rFonts w:ascii="Palatino Linotype" w:hAnsi="Palatino Linotype" w:cs="Arial"/>
        </w:rPr>
        <w:t xml:space="preserve"> </w:t>
      </w:r>
      <w:r w:rsidR="005018E2" w:rsidRPr="00442F77">
        <w:rPr>
          <w:rFonts w:ascii="Palatino Linotype" w:hAnsi="Palatino Linotype" w:cs="Arial"/>
        </w:rPr>
        <w:t xml:space="preserve">al </w:t>
      </w:r>
      <w:r w:rsidR="00702FAC" w:rsidRPr="00442F77">
        <w:rPr>
          <w:rFonts w:ascii="Palatino Linotype" w:hAnsi="Palatino Linotype" w:cs="Arial"/>
        </w:rPr>
        <w:t xml:space="preserve">mapa de las rutas de transporte público </w:t>
      </w:r>
      <w:r w:rsidR="00442F77" w:rsidRPr="00442F77">
        <w:rPr>
          <w:rFonts w:ascii="Palatino Linotype" w:hAnsi="Palatino Linotype" w:cs="Arial"/>
        </w:rPr>
        <w:t>del</w:t>
      </w:r>
      <w:r w:rsidR="00702FAC" w:rsidRPr="00442F77">
        <w:rPr>
          <w:rFonts w:ascii="Palatino Linotype" w:hAnsi="Palatino Linotype" w:cs="Arial"/>
        </w:rPr>
        <w:t xml:space="preserve"> Valle </w:t>
      </w:r>
      <w:r w:rsidR="00702FAC" w:rsidRPr="00442F77">
        <w:rPr>
          <w:rFonts w:ascii="Palatino Linotype" w:eastAsia="Calibri" w:hAnsi="Palatino Linotype" w:cs="Arial"/>
        </w:rPr>
        <w:t>de</w:t>
      </w:r>
      <w:r w:rsidR="00702FAC" w:rsidRPr="00442F77">
        <w:rPr>
          <w:rFonts w:ascii="Palatino Linotype" w:hAnsi="Palatino Linotype" w:cs="Arial"/>
        </w:rPr>
        <w:t xml:space="preserve"> México y Valle de Toluca en imagen o pdf, donde se distinga el nombre de las calles que recorra cada ruta</w:t>
      </w:r>
      <w:r w:rsidR="005018E2" w:rsidRPr="00442F77">
        <w:rPr>
          <w:rFonts w:ascii="Palatino Linotype" w:hAnsi="Palatino Linotype" w:cs="Arial"/>
        </w:rPr>
        <w:t>.</w:t>
      </w:r>
      <w:r w:rsidR="00C0664E" w:rsidRPr="00442F77">
        <w:rPr>
          <w:rFonts w:ascii="Palatino Linotype" w:hAnsi="Palatino Linotype" w:cs="Arial"/>
        </w:rPr>
        <w:t xml:space="preserve"> </w:t>
      </w:r>
      <w:r w:rsidR="000F1081" w:rsidRPr="00442F77">
        <w:rPr>
          <w:rFonts w:ascii="Palatino Linotype" w:hAnsi="Palatino Linotype" w:cs="Arial"/>
        </w:rPr>
        <w:t xml:space="preserve">En respuesta, el </w:t>
      </w:r>
      <w:r w:rsidR="000F1081" w:rsidRPr="00442F77">
        <w:rPr>
          <w:rFonts w:ascii="Palatino Linotype" w:hAnsi="Palatino Linotype" w:cs="Arial"/>
          <w:b/>
        </w:rPr>
        <w:t xml:space="preserve">SUJETO OBLIGADO </w:t>
      </w:r>
      <w:r w:rsidR="00442F77" w:rsidRPr="00442F77">
        <w:rPr>
          <w:rFonts w:ascii="Palatino Linotype" w:hAnsi="Palatino Linotype" w:cs="Arial"/>
        </w:rPr>
        <w:t>mediante oficio informó</w:t>
      </w:r>
      <w:r w:rsidR="00702FAC" w:rsidRPr="00442F77">
        <w:rPr>
          <w:rFonts w:ascii="Palatino Linotype" w:hAnsi="Palatino Linotype" w:cs="Arial"/>
        </w:rPr>
        <w:t xml:space="preserve"> del acuerdo mediante el cual se clasificó </w:t>
      </w:r>
      <w:r w:rsidR="00442F77" w:rsidRPr="00442F77">
        <w:rPr>
          <w:rFonts w:ascii="Palatino Linotype" w:hAnsi="Palatino Linotype" w:cs="Arial"/>
        </w:rPr>
        <w:t xml:space="preserve">como reservada </w:t>
      </w:r>
      <w:r w:rsidR="00702FAC" w:rsidRPr="00442F77">
        <w:rPr>
          <w:rFonts w:ascii="Palatino Linotype" w:hAnsi="Palatino Linotype" w:cs="Arial"/>
        </w:rPr>
        <w:t>la información requerida</w:t>
      </w:r>
      <w:r w:rsidR="005018E2" w:rsidRPr="00442F77">
        <w:rPr>
          <w:rFonts w:ascii="Palatino Linotype" w:hAnsi="Palatino Linotype" w:cs="Arial"/>
        </w:rPr>
        <w:t>.</w:t>
      </w:r>
    </w:p>
    <w:p w14:paraId="48FB4DF5" w14:textId="77777777" w:rsidR="005018E2" w:rsidRPr="00442F77" w:rsidRDefault="005018E2" w:rsidP="00442F77">
      <w:pPr>
        <w:pStyle w:val="Prrafodelista"/>
        <w:spacing w:line="360" w:lineRule="auto"/>
        <w:ind w:left="0"/>
        <w:jc w:val="both"/>
        <w:rPr>
          <w:rFonts w:ascii="Palatino Linotype" w:hAnsi="Palatino Linotype" w:cs="Arial"/>
        </w:rPr>
      </w:pPr>
    </w:p>
    <w:p w14:paraId="48FB4DF6" w14:textId="77777777" w:rsidR="009F09BC" w:rsidRPr="00442F77" w:rsidRDefault="00A90FEC" w:rsidP="00AC4870">
      <w:pPr>
        <w:pStyle w:val="Prrafodelista"/>
        <w:numPr>
          <w:ilvl w:val="0"/>
          <w:numId w:val="1"/>
        </w:numPr>
        <w:spacing w:line="360" w:lineRule="auto"/>
        <w:ind w:left="0" w:firstLine="0"/>
        <w:jc w:val="both"/>
        <w:rPr>
          <w:rFonts w:ascii="Palatino Linotype" w:eastAsia="MS Mincho" w:hAnsi="Palatino Linotype" w:cs="Arial"/>
        </w:rPr>
      </w:pPr>
      <w:r w:rsidRPr="00442F77">
        <w:rPr>
          <w:rFonts w:ascii="Palatino Linotype" w:hAnsi="Palatino Linotype" w:cs="Arial"/>
        </w:rPr>
        <w:t xml:space="preserve">Lo anterior, provocó la inconformidad del particular, </w:t>
      </w:r>
      <w:r w:rsidR="00702FAC" w:rsidRPr="00442F77">
        <w:rPr>
          <w:rFonts w:ascii="Palatino Linotype" w:hAnsi="Palatino Linotype" w:cs="Arial"/>
        </w:rPr>
        <w:t>en contra de la clasificación de la información</w:t>
      </w:r>
      <w:r w:rsidRPr="00442F77">
        <w:rPr>
          <w:rFonts w:ascii="Palatino Linotype" w:hAnsi="Palatino Linotype" w:cs="Arial"/>
        </w:rPr>
        <w:t>.</w:t>
      </w:r>
      <w:r w:rsidR="005018E2" w:rsidRPr="00442F77">
        <w:rPr>
          <w:rFonts w:ascii="Palatino Linotype" w:hAnsi="Palatino Linotype" w:cs="Arial"/>
        </w:rPr>
        <w:t xml:space="preserve"> </w:t>
      </w:r>
      <w:r w:rsidR="009F09BC" w:rsidRPr="00442F77">
        <w:rPr>
          <w:rFonts w:ascii="Palatino Linotype" w:eastAsia="MS Mincho" w:hAnsi="Palatino Linotype" w:cs="Arial"/>
        </w:rPr>
        <w:t xml:space="preserve">En </w:t>
      </w:r>
      <w:r w:rsidR="009F09BC" w:rsidRPr="00442F77">
        <w:rPr>
          <w:rFonts w:ascii="Palatino Linotype" w:hAnsi="Palatino Linotype" w:cs="Arial"/>
          <w:lang w:eastAsia="es-MX"/>
        </w:rPr>
        <w:t>dichas</w:t>
      </w:r>
      <w:r w:rsidR="009F09BC" w:rsidRPr="00442F77">
        <w:rPr>
          <w:rFonts w:ascii="Palatino Linotype" w:eastAsia="Times New Roman" w:hAnsi="Palatino Linotype" w:cs="Arial"/>
        </w:rPr>
        <w:t xml:space="preserve"> condiciones, la </w:t>
      </w:r>
      <w:r w:rsidR="009F09BC" w:rsidRPr="00442F77">
        <w:rPr>
          <w:rFonts w:ascii="Palatino Linotype" w:eastAsia="Times New Roman" w:hAnsi="Palatino Linotype" w:cs="Arial"/>
          <w:i/>
        </w:rPr>
        <w:t>Litis</w:t>
      </w:r>
      <w:r w:rsidR="009F09BC" w:rsidRPr="00442F77">
        <w:rPr>
          <w:rFonts w:ascii="Palatino Linotype" w:eastAsia="Times New Roman" w:hAnsi="Palatino Linotype" w:cs="Arial"/>
        </w:rPr>
        <w:t xml:space="preserve"> a resolver en este recurso se circunscribe a determinar si </w:t>
      </w:r>
      <w:r w:rsidR="007142AB" w:rsidRPr="00442F77">
        <w:rPr>
          <w:rFonts w:ascii="Palatino Linotype" w:eastAsia="MS Mincho" w:hAnsi="Palatino Linotype" w:cs="Arial"/>
        </w:rPr>
        <w:t>se actualiza</w:t>
      </w:r>
      <w:r w:rsidR="009F09BC" w:rsidRPr="00442F77">
        <w:rPr>
          <w:rFonts w:ascii="Palatino Linotype" w:eastAsia="MS Mincho" w:hAnsi="Palatino Linotype" w:cs="Arial"/>
        </w:rPr>
        <w:t xml:space="preserve"> la causal de procedencia prevista en el artículo 179, </w:t>
      </w:r>
      <w:r w:rsidR="00702FAC" w:rsidRPr="00442F77">
        <w:rPr>
          <w:rFonts w:ascii="Palatino Linotype" w:eastAsia="MS Mincho" w:hAnsi="Palatino Linotype" w:cs="Arial"/>
        </w:rPr>
        <w:t>fracción II</w:t>
      </w:r>
      <w:r w:rsidR="009F09BC" w:rsidRPr="00442F77">
        <w:rPr>
          <w:rFonts w:ascii="Palatino Linotype" w:eastAsia="MS Mincho" w:hAnsi="Palatino Linotype" w:cs="Arial"/>
        </w:rPr>
        <w:t xml:space="preserve"> de la </w:t>
      </w:r>
      <w:r w:rsidR="009F09BC" w:rsidRPr="00442F77">
        <w:rPr>
          <w:rFonts w:ascii="Palatino Linotype" w:eastAsia="MS Mincho" w:hAnsi="Palatino Linotype" w:cs="Arial"/>
          <w:b/>
        </w:rPr>
        <w:t>Ley de Transparencia y Acceso a la Información Pública del Estado de México y Municipios</w:t>
      </w:r>
      <w:r w:rsidR="009F09BC" w:rsidRPr="00442F77">
        <w:rPr>
          <w:rFonts w:ascii="Palatino Linotype" w:eastAsia="MS Mincho" w:hAnsi="Palatino Linotype" w:cs="Arial"/>
        </w:rPr>
        <w:t xml:space="preserve">; </w:t>
      </w:r>
      <w:r w:rsidR="005018E2" w:rsidRPr="00442F77">
        <w:rPr>
          <w:rFonts w:ascii="Palatino Linotype" w:eastAsia="Times New Roman" w:hAnsi="Palatino Linotype" w:cs="Arial"/>
          <w:color w:val="000000" w:themeColor="text1"/>
          <w:lang w:val="es-ES" w:eastAsia="es-MX"/>
        </w:rPr>
        <w:t>fracción</w:t>
      </w:r>
      <w:r w:rsidR="009F09BC" w:rsidRPr="00442F77">
        <w:rPr>
          <w:rFonts w:ascii="Palatino Linotype" w:eastAsia="Times New Roman" w:hAnsi="Palatino Linotype" w:cs="Arial"/>
          <w:color w:val="000000" w:themeColor="text1"/>
          <w:lang w:val="es-ES" w:eastAsia="es-MX"/>
        </w:rPr>
        <w:t xml:space="preserve"> que determina </w:t>
      </w:r>
      <w:r w:rsidR="005B6702" w:rsidRPr="00442F77">
        <w:rPr>
          <w:rFonts w:ascii="Palatino Linotype" w:eastAsia="Times New Roman" w:hAnsi="Palatino Linotype" w:cs="Arial"/>
          <w:color w:val="000000" w:themeColor="text1"/>
          <w:lang w:val="es-ES" w:eastAsia="es-MX"/>
        </w:rPr>
        <w:t>la hipótesis jurídica</w:t>
      </w:r>
      <w:r w:rsidR="009F09BC" w:rsidRPr="00442F77">
        <w:rPr>
          <w:rFonts w:ascii="Palatino Linotype" w:eastAsia="Times New Roman" w:hAnsi="Palatino Linotype" w:cs="Arial"/>
          <w:color w:val="000000" w:themeColor="text1"/>
          <w:lang w:val="es-ES" w:eastAsia="es-MX"/>
        </w:rPr>
        <w:t xml:space="preserve"> relativa </w:t>
      </w:r>
      <w:r w:rsidR="005B6702" w:rsidRPr="00442F77">
        <w:rPr>
          <w:rFonts w:ascii="Palatino Linotype" w:eastAsia="Times New Roman" w:hAnsi="Palatino Linotype" w:cs="Arial"/>
          <w:color w:val="000000" w:themeColor="text1"/>
          <w:lang w:val="es-ES" w:eastAsia="es-MX"/>
        </w:rPr>
        <w:t xml:space="preserve">a </w:t>
      </w:r>
      <w:r w:rsidR="00442F77" w:rsidRPr="00442F77">
        <w:rPr>
          <w:rFonts w:ascii="Palatino Linotype" w:eastAsia="Times New Roman" w:hAnsi="Palatino Linotype" w:cs="Arial"/>
          <w:color w:val="000000" w:themeColor="text1"/>
          <w:lang w:val="es-ES" w:eastAsia="es-MX"/>
        </w:rPr>
        <w:t>la clasificación de la información</w:t>
      </w:r>
      <w:r w:rsidR="009F09BC" w:rsidRPr="00442F77">
        <w:rPr>
          <w:rFonts w:ascii="Palatino Linotype" w:eastAsia="Times New Roman" w:hAnsi="Palatino Linotype" w:cs="Arial"/>
          <w:color w:val="000000" w:themeColor="text1"/>
          <w:lang w:val="es-ES" w:eastAsia="es-MX"/>
        </w:rPr>
        <w:t xml:space="preserve">; </w:t>
      </w:r>
      <w:r w:rsidR="009F09BC" w:rsidRPr="00442F77">
        <w:rPr>
          <w:rFonts w:ascii="Palatino Linotype" w:eastAsia="MS Mincho" w:hAnsi="Palatino Linotype" w:cs="Arial"/>
        </w:rPr>
        <w:t xml:space="preserve">contexto del cual se dolió </w:t>
      </w:r>
      <w:r w:rsidR="008777CD" w:rsidRPr="00442F77">
        <w:rPr>
          <w:rFonts w:ascii="Palatino Linotype" w:eastAsia="MS Mincho" w:hAnsi="Palatino Linotype" w:cs="Arial"/>
          <w:b/>
        </w:rPr>
        <w:t>EL RECURRENTE</w:t>
      </w:r>
      <w:r w:rsidR="009F09BC" w:rsidRPr="00442F77">
        <w:rPr>
          <w:rFonts w:ascii="Palatino Linotype" w:eastAsia="MS Mincho" w:hAnsi="Palatino Linotype" w:cs="Arial"/>
          <w:b/>
        </w:rPr>
        <w:t xml:space="preserve"> </w:t>
      </w:r>
      <w:r w:rsidR="009F09BC" w:rsidRPr="00442F77">
        <w:rPr>
          <w:rFonts w:ascii="Palatino Linotype" w:eastAsia="MS Mincho" w:hAnsi="Palatino Linotype" w:cs="Arial"/>
        </w:rPr>
        <w:t>al momento de interponer su inconformidad.</w:t>
      </w:r>
      <w:r w:rsidR="009F09BC" w:rsidRPr="00442F77">
        <w:rPr>
          <w:rFonts w:ascii="Palatino Linotype" w:eastAsia="Times New Roman" w:hAnsi="Palatino Linotype" w:cs="Arial"/>
          <w:color w:val="000000" w:themeColor="text1"/>
          <w:lang w:val="es-ES" w:eastAsia="es-MX"/>
        </w:rPr>
        <w:t xml:space="preserve"> De modo tal </w:t>
      </w:r>
      <w:r w:rsidR="009F09BC" w:rsidRPr="00442F77">
        <w:rPr>
          <w:rFonts w:ascii="Palatino Linotype" w:hAnsi="Palatino Linotype" w:cs="Arial"/>
          <w:color w:val="000000" w:themeColor="text1"/>
        </w:rPr>
        <w:t xml:space="preserve">que el presente recurso de revisión se abocara en determinar si el </w:t>
      </w:r>
      <w:r w:rsidR="009F09BC" w:rsidRPr="00442F77">
        <w:rPr>
          <w:rFonts w:ascii="Palatino Linotype" w:hAnsi="Palatino Linotype" w:cs="Arial"/>
          <w:b/>
          <w:color w:val="000000" w:themeColor="text1"/>
        </w:rPr>
        <w:t>SUJETO</w:t>
      </w:r>
      <w:r w:rsidR="009F09BC" w:rsidRPr="00442F77">
        <w:rPr>
          <w:rFonts w:ascii="Palatino Linotype" w:hAnsi="Palatino Linotype" w:cs="Arial"/>
          <w:color w:val="000000" w:themeColor="text1"/>
        </w:rPr>
        <w:t xml:space="preserve"> </w:t>
      </w:r>
      <w:r w:rsidR="009F09BC" w:rsidRPr="00442F77">
        <w:rPr>
          <w:rFonts w:ascii="Palatino Linotype" w:hAnsi="Palatino Linotype" w:cs="Arial"/>
          <w:b/>
          <w:color w:val="000000" w:themeColor="text1"/>
        </w:rPr>
        <w:t>OBLIGADO</w:t>
      </w:r>
      <w:r w:rsidR="009F09BC" w:rsidRPr="00442F77">
        <w:rPr>
          <w:rFonts w:ascii="Palatino Linotype" w:hAnsi="Palatino Linotype" w:cs="Arial"/>
          <w:color w:val="000000" w:themeColor="text1"/>
        </w:rPr>
        <w:t xml:space="preserve"> con su respuesta ciertamente </w:t>
      </w:r>
      <w:r w:rsidR="009F09BC" w:rsidRPr="00442F77">
        <w:rPr>
          <w:rFonts w:ascii="Palatino Linotype" w:eastAsia="Times New Roman" w:hAnsi="Palatino Linotype"/>
          <w:color w:val="000000" w:themeColor="text1"/>
        </w:rPr>
        <w:t>actualiza la causal de procedencia</w:t>
      </w:r>
      <w:r w:rsidR="009F09BC" w:rsidRPr="00442F77">
        <w:rPr>
          <w:rFonts w:ascii="Palatino Linotype" w:eastAsia="Times New Roman" w:hAnsi="Palatino Linotype"/>
          <w:b/>
          <w:color w:val="000000" w:themeColor="text1"/>
        </w:rPr>
        <w:t xml:space="preserve"> </w:t>
      </w:r>
      <w:r w:rsidR="009F09BC" w:rsidRPr="00442F77">
        <w:rPr>
          <w:rFonts w:ascii="Palatino Linotype" w:eastAsia="Times New Roman" w:hAnsi="Palatino Linotype" w:cs="Arial"/>
          <w:color w:val="000000" w:themeColor="text1"/>
          <w:lang w:eastAsia="es-MX"/>
        </w:rPr>
        <w:t xml:space="preserve">antes señalada. </w:t>
      </w:r>
    </w:p>
    <w:p w14:paraId="48FB4DF7" w14:textId="77777777" w:rsidR="009F09BC" w:rsidRPr="00442F77" w:rsidRDefault="009F09BC" w:rsidP="00442F77">
      <w:pPr>
        <w:spacing w:line="360" w:lineRule="auto"/>
        <w:rPr>
          <w:rFonts w:ascii="Palatino Linotype" w:eastAsia="MS Mincho" w:hAnsi="Palatino Linotype" w:cs="Arial"/>
        </w:rPr>
      </w:pPr>
    </w:p>
    <w:p w14:paraId="48FB4DF8" w14:textId="77777777" w:rsidR="009F09BC" w:rsidRPr="00442F77" w:rsidRDefault="007D3805" w:rsidP="00442F77">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442F77">
        <w:rPr>
          <w:rFonts w:ascii="Palatino Linotype" w:hAnsi="Palatino Linotype"/>
          <w:b/>
          <w:color w:val="000000" w:themeColor="text1"/>
          <w:sz w:val="24"/>
          <w:szCs w:val="24"/>
        </w:rPr>
        <w:t>CUAR</w:t>
      </w:r>
      <w:r w:rsidR="009F09BC" w:rsidRPr="00442F77">
        <w:rPr>
          <w:rFonts w:ascii="Palatino Linotype" w:hAnsi="Palatino Linotype"/>
          <w:b/>
          <w:color w:val="000000" w:themeColor="text1"/>
          <w:sz w:val="24"/>
          <w:szCs w:val="24"/>
        </w:rPr>
        <w:t>TO. Del estudio y resolución del asunto.</w:t>
      </w:r>
      <w:bookmarkEnd w:id="146"/>
      <w:bookmarkEnd w:id="147"/>
      <w:bookmarkEnd w:id="148"/>
      <w:bookmarkEnd w:id="149"/>
      <w:bookmarkEnd w:id="150"/>
    </w:p>
    <w:p w14:paraId="48FB4DF9" w14:textId="77777777" w:rsidR="005018E2" w:rsidRPr="00442F77" w:rsidRDefault="005B6702" w:rsidP="00AC4870">
      <w:pPr>
        <w:pStyle w:val="Prrafodelista"/>
        <w:numPr>
          <w:ilvl w:val="0"/>
          <w:numId w:val="1"/>
        </w:numPr>
        <w:spacing w:line="360" w:lineRule="auto"/>
        <w:ind w:left="0" w:firstLine="0"/>
        <w:jc w:val="both"/>
        <w:rPr>
          <w:rFonts w:ascii="Palatino Linotype" w:hAnsi="Palatino Linotype"/>
        </w:rPr>
      </w:pPr>
      <w:r w:rsidRPr="00442F77">
        <w:rPr>
          <w:rFonts w:ascii="Palatino Linotype" w:hAnsi="Palatino Linotype"/>
          <w:color w:val="000000" w:themeColor="text1"/>
        </w:rPr>
        <w:t xml:space="preserve">Acotada la </w:t>
      </w:r>
      <w:r w:rsidRPr="00442F77">
        <w:rPr>
          <w:rFonts w:ascii="Palatino Linotype" w:hAnsi="Palatino Linotype"/>
          <w:i/>
          <w:color w:val="000000" w:themeColor="text1"/>
        </w:rPr>
        <w:t>Litis</w:t>
      </w:r>
      <w:r w:rsidRPr="00442F77">
        <w:rPr>
          <w:rFonts w:ascii="Palatino Linotype" w:hAnsi="Palatino Linotype"/>
          <w:color w:val="000000" w:themeColor="text1"/>
        </w:rPr>
        <w:t xml:space="preserve"> del presente asunto,</w:t>
      </w:r>
      <w:r w:rsidR="00776855" w:rsidRPr="00442F77">
        <w:rPr>
          <w:rFonts w:ascii="Palatino Linotype" w:hAnsi="Palatino Linotype"/>
          <w:color w:val="000000" w:themeColor="text1"/>
        </w:rPr>
        <w:t xml:space="preserve"> es necesario primeramente hacer referencia, a que el actual Pleno de este Organismo Garante y, esta Ponencia resolutora se ha </w:t>
      </w:r>
      <w:r w:rsidR="00776855" w:rsidRPr="00442F77">
        <w:rPr>
          <w:rFonts w:ascii="Palatino Linotype" w:hAnsi="Palatino Linotype" w:cs="Arial"/>
          <w:color w:val="000000" w:themeColor="text1"/>
        </w:rPr>
        <w:t>pronunciado</w:t>
      </w:r>
      <w:r w:rsidR="00776855" w:rsidRPr="00442F77">
        <w:rPr>
          <w:rFonts w:ascii="Palatino Linotype" w:hAnsi="Palatino Linotype"/>
          <w:color w:val="000000" w:themeColor="text1"/>
        </w:rPr>
        <w:t xml:space="preserve"> en </w:t>
      </w:r>
      <w:r w:rsidR="00442F77" w:rsidRPr="00442F77">
        <w:rPr>
          <w:rFonts w:ascii="Palatino Linotype" w:hAnsi="Palatino Linotype"/>
          <w:color w:val="000000" w:themeColor="text1"/>
        </w:rPr>
        <w:t>asunto</w:t>
      </w:r>
      <w:r w:rsidR="00776855" w:rsidRPr="00442F77">
        <w:rPr>
          <w:rFonts w:ascii="Palatino Linotype" w:hAnsi="Palatino Linotype"/>
          <w:color w:val="000000" w:themeColor="text1"/>
        </w:rPr>
        <w:t xml:space="preserve">s diversos del Sujeto Obligado Secretaria de Movilidad, en la necesidad fundamental de transparentar el servicio público y no de </w:t>
      </w:r>
      <w:r w:rsidR="00442F77" w:rsidRPr="00442F77">
        <w:rPr>
          <w:rFonts w:ascii="Palatino Linotype" w:hAnsi="Palatino Linotype"/>
          <w:color w:val="000000" w:themeColor="text1"/>
        </w:rPr>
        <w:t>reservar</w:t>
      </w:r>
      <w:r w:rsidR="00776855" w:rsidRPr="00442F77">
        <w:rPr>
          <w:rFonts w:ascii="Palatino Linotype" w:hAnsi="Palatino Linotype"/>
          <w:color w:val="000000" w:themeColor="text1"/>
        </w:rPr>
        <w:t xml:space="preserve"> la información; en virtud que la información funge como ese derecho llave que permite el ejercicio pleno del derecho a la movilidad de todas y todos los </w:t>
      </w:r>
      <w:r w:rsidR="00776855" w:rsidRPr="00442F77">
        <w:rPr>
          <w:rFonts w:ascii="Palatino Linotype" w:hAnsi="Palatino Linotype"/>
          <w:color w:val="000000" w:themeColor="text1"/>
        </w:rPr>
        <w:lastRenderedPageBreak/>
        <w:t>ciudadanos y, sumado al interés público de este tipo de temas,  brinda apertura del quehacer gubernamental.</w:t>
      </w:r>
    </w:p>
    <w:p w14:paraId="48FB4DFA" w14:textId="77777777" w:rsidR="00776855" w:rsidRPr="00442F77" w:rsidRDefault="00776855" w:rsidP="00442F77">
      <w:pPr>
        <w:pStyle w:val="Prrafodelista"/>
        <w:spacing w:line="360" w:lineRule="auto"/>
        <w:ind w:left="0"/>
        <w:jc w:val="both"/>
        <w:rPr>
          <w:rFonts w:ascii="Palatino Linotype" w:hAnsi="Palatino Linotype"/>
        </w:rPr>
      </w:pPr>
    </w:p>
    <w:p w14:paraId="48FB4DFB" w14:textId="77777777" w:rsidR="00776855" w:rsidRPr="00442F77" w:rsidRDefault="00776855" w:rsidP="00AC4870">
      <w:pPr>
        <w:pStyle w:val="Prrafodelista"/>
        <w:numPr>
          <w:ilvl w:val="0"/>
          <w:numId w:val="1"/>
        </w:numPr>
        <w:spacing w:line="360" w:lineRule="auto"/>
        <w:ind w:left="0" w:firstLine="0"/>
        <w:jc w:val="both"/>
        <w:rPr>
          <w:rFonts w:ascii="Palatino Linotype" w:hAnsi="Palatino Linotype" w:cs="Arial"/>
        </w:rPr>
      </w:pPr>
      <w:r w:rsidRPr="00442F77">
        <w:rPr>
          <w:rFonts w:ascii="Palatino Linotype" w:hAnsi="Palatino Linotype" w:cs="Arial"/>
        </w:rPr>
        <w:t xml:space="preserve">Es así </w:t>
      </w:r>
      <w:r w:rsidRPr="00442F77">
        <w:rPr>
          <w:rFonts w:ascii="Palatino Linotype" w:hAnsi="Palatino Linotype"/>
          <w:color w:val="000000" w:themeColor="text1"/>
        </w:rPr>
        <w:t>que</w:t>
      </w:r>
      <w:r w:rsidRPr="00442F77">
        <w:rPr>
          <w:rFonts w:ascii="Palatino Linotype" w:hAnsi="Palatino Linotype" w:cs="Arial"/>
        </w:rPr>
        <w:t xml:space="preserve">, tomando como base la solicitud de información, la respuesta a ella y el informe justificado remitido por </w:t>
      </w:r>
      <w:r w:rsidRPr="00442F77">
        <w:rPr>
          <w:rFonts w:ascii="Palatino Linotype" w:hAnsi="Palatino Linotype" w:cs="Arial"/>
          <w:b/>
        </w:rPr>
        <w:t>EL SUJETO OBLIGADO</w:t>
      </w:r>
      <w:r w:rsidRPr="00442F77">
        <w:rPr>
          <w:rFonts w:ascii="Palatino Linotype" w:hAnsi="Palatino Linotype" w:cs="Arial"/>
        </w:rPr>
        <w:t xml:space="preserve">, así como, los motivos de inconformidad del escrito de interposición del presente recurso, este Órgano Garante consideran </w:t>
      </w:r>
      <w:r w:rsidR="00442F77">
        <w:rPr>
          <w:rFonts w:ascii="Palatino Linotype" w:hAnsi="Palatino Linotype" w:cs="Arial"/>
        </w:rPr>
        <w:t xml:space="preserve">parcialmente </w:t>
      </w:r>
      <w:r w:rsidRPr="00442F77">
        <w:rPr>
          <w:rFonts w:ascii="Palatino Linotype" w:hAnsi="Palatino Linotype" w:cs="Arial"/>
        </w:rPr>
        <w:t xml:space="preserve">fundadas las razones o motivos de inconformidad planteados por </w:t>
      </w:r>
      <w:r w:rsidRPr="00442F77">
        <w:rPr>
          <w:rFonts w:ascii="Palatino Linotype" w:eastAsia="Calibri" w:hAnsi="Palatino Linotype" w:cs="Arial"/>
          <w:b/>
          <w:lang w:eastAsia="es-MX"/>
        </w:rPr>
        <w:t>EL RECURRENTE</w:t>
      </w:r>
      <w:r w:rsidRPr="00442F77">
        <w:rPr>
          <w:rFonts w:ascii="Palatino Linotype" w:hAnsi="Palatino Linotype" w:cs="Arial"/>
        </w:rPr>
        <w:t>, en atención a los siguientes argum</w:t>
      </w:r>
      <w:r w:rsidR="00442F77">
        <w:rPr>
          <w:rFonts w:ascii="Palatino Linotype" w:hAnsi="Palatino Linotype" w:cs="Arial"/>
        </w:rPr>
        <w:t>entos.</w:t>
      </w:r>
    </w:p>
    <w:p w14:paraId="48FB4DFC" w14:textId="77777777" w:rsidR="00442F77" w:rsidRPr="00442F77" w:rsidRDefault="00442F77" w:rsidP="00442F77">
      <w:pPr>
        <w:pStyle w:val="Prrafodelista"/>
        <w:spacing w:line="360" w:lineRule="auto"/>
        <w:rPr>
          <w:rFonts w:ascii="Palatino Linotype" w:hAnsi="Palatino Linotype" w:cs="Arial"/>
        </w:rPr>
      </w:pPr>
    </w:p>
    <w:p w14:paraId="48FB4DFD" w14:textId="77777777" w:rsidR="00776855" w:rsidRPr="00442F77" w:rsidRDefault="00776855" w:rsidP="00AC4870">
      <w:pPr>
        <w:pStyle w:val="Prrafodelista"/>
        <w:numPr>
          <w:ilvl w:val="0"/>
          <w:numId w:val="1"/>
        </w:numPr>
        <w:spacing w:line="360" w:lineRule="auto"/>
        <w:ind w:left="0" w:firstLine="0"/>
        <w:jc w:val="both"/>
        <w:rPr>
          <w:rFonts w:ascii="Palatino Linotype" w:hAnsi="Palatino Linotype" w:cs="Arial"/>
        </w:rPr>
      </w:pPr>
      <w:r w:rsidRPr="00442F77">
        <w:rPr>
          <w:rFonts w:ascii="Palatino Linotype" w:hAnsi="Palatino Linotype"/>
        </w:rPr>
        <w:t xml:space="preserve">El </w:t>
      </w:r>
      <w:r w:rsidRPr="00442F77">
        <w:rPr>
          <w:rFonts w:ascii="Palatino Linotype" w:hAnsi="Palatino Linotype" w:cs="Arial"/>
        </w:rPr>
        <w:t>derecho</w:t>
      </w:r>
      <w:r w:rsidRPr="00442F77">
        <w:rPr>
          <w:rFonts w:ascii="Palatino Linotype" w:hAnsi="Palatino Linotype"/>
        </w:rPr>
        <w:t xml:space="preserve"> de acceso a la información pública, que </w:t>
      </w:r>
      <w:r w:rsidRPr="00442F77">
        <w:rPr>
          <w:rFonts w:ascii="Palatino Linotype" w:hAnsi="Palatino Linotype" w:cs="Arial"/>
        </w:rPr>
        <w:t>refiere el artículo 6° de la Constitución Política de los Estados Unidos Mexicanos, en su parte conducente señala:</w:t>
      </w:r>
    </w:p>
    <w:p w14:paraId="48FB4DFE" w14:textId="77777777" w:rsidR="00776855" w:rsidRPr="00D57679" w:rsidRDefault="00776855" w:rsidP="00442F77">
      <w:pPr>
        <w:spacing w:line="360" w:lineRule="auto"/>
        <w:ind w:left="851" w:right="899"/>
        <w:jc w:val="both"/>
        <w:rPr>
          <w:rFonts w:ascii="Palatino Linotype" w:hAnsi="Palatino Linotype" w:cs="Arial"/>
          <w:i/>
          <w:sz w:val="22"/>
        </w:rPr>
      </w:pPr>
      <w:r w:rsidRPr="00D57679">
        <w:rPr>
          <w:rFonts w:ascii="Palatino Linotype" w:hAnsi="Palatino Linotype" w:cs="Arial"/>
          <w:b/>
          <w:i/>
          <w:sz w:val="22"/>
        </w:rPr>
        <w:t>“Artículo 6o.</w:t>
      </w:r>
      <w:r w:rsidRPr="00D57679">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57679">
        <w:rPr>
          <w:rFonts w:ascii="Palatino Linotype" w:hAnsi="Palatino Linotype" w:cs="Arial"/>
          <w:b/>
          <w:i/>
          <w:sz w:val="22"/>
        </w:rPr>
        <w:t>El derecho a la información será garantizado por el Estado.</w:t>
      </w:r>
      <w:r w:rsidRPr="00D57679">
        <w:rPr>
          <w:rFonts w:ascii="Palatino Linotype" w:hAnsi="Palatino Linotype" w:cs="Arial"/>
          <w:i/>
          <w:sz w:val="22"/>
        </w:rPr>
        <w:t xml:space="preserve"> </w:t>
      </w:r>
    </w:p>
    <w:p w14:paraId="48FB4DFF" w14:textId="77777777" w:rsidR="00776855" w:rsidRPr="00D57679" w:rsidRDefault="00776855" w:rsidP="00442F77">
      <w:pPr>
        <w:spacing w:line="360" w:lineRule="auto"/>
        <w:ind w:left="851" w:right="899"/>
        <w:jc w:val="both"/>
        <w:rPr>
          <w:rFonts w:ascii="Palatino Linotype" w:hAnsi="Palatino Linotype" w:cs="Arial"/>
          <w:i/>
          <w:sz w:val="22"/>
        </w:rPr>
      </w:pPr>
      <w:r w:rsidRPr="00D57679">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48FB4E00" w14:textId="77777777" w:rsidR="00776855" w:rsidRPr="00D57679" w:rsidRDefault="00776855" w:rsidP="00442F77">
      <w:pPr>
        <w:spacing w:line="360" w:lineRule="auto"/>
        <w:ind w:left="851" w:right="899"/>
        <w:jc w:val="both"/>
        <w:rPr>
          <w:rFonts w:ascii="Palatino Linotype" w:hAnsi="Palatino Linotype" w:cs="Arial"/>
          <w:i/>
          <w:sz w:val="22"/>
        </w:rPr>
      </w:pPr>
      <w:r w:rsidRPr="00D57679">
        <w:rPr>
          <w:rFonts w:ascii="Palatino Linotype" w:hAnsi="Palatino Linotype" w:cs="Arial"/>
          <w:i/>
          <w:sz w:val="22"/>
        </w:rPr>
        <w:t>Para efectos de lo dispuesto en el presente artículo se observará lo siguiente:</w:t>
      </w:r>
    </w:p>
    <w:p w14:paraId="48FB4E01" w14:textId="77777777" w:rsidR="00776855" w:rsidRPr="00D57679" w:rsidRDefault="00776855" w:rsidP="00442F77">
      <w:pPr>
        <w:spacing w:line="360" w:lineRule="auto"/>
        <w:ind w:left="851" w:right="899"/>
        <w:jc w:val="both"/>
        <w:rPr>
          <w:rFonts w:ascii="Palatino Linotype" w:hAnsi="Palatino Linotype" w:cs="Arial"/>
          <w:i/>
          <w:sz w:val="22"/>
        </w:rPr>
      </w:pPr>
      <w:r w:rsidRPr="00D57679">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48FB4E02" w14:textId="77777777" w:rsidR="00776855" w:rsidRPr="00D57679" w:rsidRDefault="00776855" w:rsidP="00442F77">
      <w:pPr>
        <w:spacing w:line="360" w:lineRule="auto"/>
        <w:ind w:left="851" w:right="899"/>
        <w:jc w:val="both"/>
        <w:rPr>
          <w:rFonts w:ascii="Palatino Linotype" w:hAnsi="Palatino Linotype" w:cs="Arial"/>
          <w:i/>
          <w:sz w:val="22"/>
        </w:rPr>
      </w:pPr>
      <w:r w:rsidRPr="00D57679">
        <w:rPr>
          <w:rFonts w:ascii="Palatino Linotype" w:hAnsi="Palatino Linotype" w:cs="Arial"/>
          <w:b/>
          <w:i/>
          <w:sz w:val="22"/>
        </w:rPr>
        <w:lastRenderedPageBreak/>
        <w:t xml:space="preserve">I. </w:t>
      </w:r>
      <w:r w:rsidRPr="00D57679">
        <w:rPr>
          <w:rFonts w:ascii="Palatino Linotype" w:hAnsi="Palatino Linotype" w:cs="Arial"/>
          <w:b/>
          <w:i/>
          <w:sz w:val="22"/>
          <w:u w:val="single"/>
        </w:rPr>
        <w:t>Toda la información en posesión de</w:t>
      </w:r>
      <w:r w:rsidRPr="00D57679">
        <w:rPr>
          <w:rFonts w:ascii="Palatino Linotype" w:hAnsi="Palatino Linotype" w:cs="Arial"/>
          <w:i/>
          <w:sz w:val="22"/>
          <w:u w:val="single"/>
        </w:rPr>
        <w:t xml:space="preserve"> </w:t>
      </w:r>
      <w:r w:rsidRPr="00D57679">
        <w:rPr>
          <w:rFonts w:ascii="Palatino Linotype" w:hAnsi="Palatino Linotype" w:cs="Arial"/>
          <w:b/>
          <w:i/>
          <w:sz w:val="22"/>
          <w:u w:val="single"/>
        </w:rPr>
        <w:t>cualquier autoridad</w:t>
      </w:r>
      <w:r w:rsidRPr="00D57679">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D57679">
        <w:rPr>
          <w:rFonts w:ascii="Palatino Linotype" w:hAnsi="Palatino Linotype" w:cs="Arial"/>
          <w:b/>
          <w:i/>
          <w:sz w:val="22"/>
          <w:u w:val="single"/>
        </w:rPr>
        <w:t>es pública</w:t>
      </w:r>
      <w:r w:rsidRPr="00D57679">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D57679">
        <w:rPr>
          <w:rFonts w:ascii="Palatino Linotype" w:hAnsi="Palatino Linotype" w:cs="Arial"/>
          <w:b/>
          <w:i/>
          <w:sz w:val="22"/>
          <w:u w:val="single"/>
        </w:rPr>
        <w:t>Los sujetos obligados deberán documentar todo acto que derive del ejercicio de sus facultades, competencias o funciones</w:t>
      </w:r>
      <w:r w:rsidRPr="00D57679">
        <w:rPr>
          <w:rFonts w:ascii="Palatino Linotype" w:hAnsi="Palatino Linotype" w:cs="Arial"/>
          <w:i/>
          <w:sz w:val="22"/>
        </w:rPr>
        <w:t>, la ley determinará los supuestos específicos bajo los cuales procederá la declaración de inexistencia de la información.</w:t>
      </w:r>
    </w:p>
    <w:p w14:paraId="48FB4E03" w14:textId="77777777" w:rsidR="00776855" w:rsidRPr="00D57679" w:rsidRDefault="00776855" w:rsidP="00442F77">
      <w:pPr>
        <w:spacing w:line="360" w:lineRule="auto"/>
        <w:ind w:left="851" w:right="899"/>
        <w:jc w:val="both"/>
        <w:rPr>
          <w:rFonts w:ascii="Palatino Linotype" w:hAnsi="Palatino Linotype" w:cs="Arial"/>
          <w:i/>
          <w:sz w:val="22"/>
        </w:rPr>
      </w:pPr>
      <w:r w:rsidRPr="00D57679">
        <w:rPr>
          <w:rFonts w:ascii="Palatino Linotype" w:hAnsi="Palatino Linotype" w:cs="Arial"/>
          <w:i/>
          <w:sz w:val="22"/>
        </w:rPr>
        <w:t>II. La información que se refiere a la vida privada y los datos personales será protegida en los términos y con las excepciones que fijen las leyes.</w:t>
      </w:r>
    </w:p>
    <w:p w14:paraId="48FB4E04" w14:textId="77777777" w:rsidR="00776855" w:rsidRPr="00D57679" w:rsidRDefault="00776855" w:rsidP="00442F77">
      <w:pPr>
        <w:spacing w:line="360" w:lineRule="auto"/>
        <w:ind w:left="851" w:right="899"/>
        <w:jc w:val="both"/>
        <w:rPr>
          <w:rFonts w:ascii="Palatino Linotype" w:hAnsi="Palatino Linotype" w:cs="Arial"/>
          <w:i/>
          <w:sz w:val="22"/>
        </w:rPr>
      </w:pPr>
      <w:r w:rsidRPr="00D57679">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48FB4E05" w14:textId="77777777" w:rsidR="00776855" w:rsidRPr="00D57679" w:rsidRDefault="00776855" w:rsidP="00442F77">
      <w:pPr>
        <w:spacing w:line="360" w:lineRule="auto"/>
        <w:ind w:left="851" w:right="899"/>
        <w:jc w:val="both"/>
        <w:rPr>
          <w:rFonts w:ascii="Palatino Linotype" w:hAnsi="Palatino Linotype" w:cs="Arial"/>
          <w:i/>
          <w:sz w:val="22"/>
        </w:rPr>
      </w:pPr>
      <w:r w:rsidRPr="00D57679">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8FB4E06" w14:textId="77777777" w:rsidR="00776855" w:rsidRPr="00D57679" w:rsidRDefault="00776855" w:rsidP="00442F77">
      <w:pPr>
        <w:spacing w:line="360" w:lineRule="auto"/>
        <w:ind w:left="851" w:right="899"/>
        <w:jc w:val="both"/>
        <w:rPr>
          <w:rFonts w:ascii="Palatino Linotype" w:hAnsi="Palatino Linotype" w:cs="Arial"/>
          <w:i/>
          <w:sz w:val="22"/>
        </w:rPr>
      </w:pPr>
      <w:r w:rsidRPr="00D57679">
        <w:rPr>
          <w:rFonts w:ascii="Palatino Linotype" w:hAnsi="Palatino Linotype" w:cs="Arial"/>
          <w:b/>
          <w:i/>
          <w:sz w:val="22"/>
        </w:rPr>
        <w:t xml:space="preserve">V. </w:t>
      </w:r>
      <w:r w:rsidRPr="00D57679">
        <w:rPr>
          <w:rFonts w:ascii="Palatino Linotype" w:hAnsi="Palatino Linotype" w:cs="Arial"/>
          <w:b/>
          <w:i/>
          <w:sz w:val="22"/>
          <w:u w:val="single"/>
        </w:rPr>
        <w:t>Los sujetos obligados deberán preservar sus documentos en archivos administrativos actualizados y publicarán, a través de los medios electrónicos disponibles</w:t>
      </w:r>
      <w:r w:rsidRPr="00D57679">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48FB4E07" w14:textId="77777777" w:rsidR="00776855" w:rsidRPr="00D57679" w:rsidRDefault="00776855" w:rsidP="00442F77">
      <w:pPr>
        <w:spacing w:line="360" w:lineRule="auto"/>
        <w:ind w:left="851" w:right="899"/>
        <w:jc w:val="both"/>
        <w:rPr>
          <w:rFonts w:ascii="Palatino Linotype" w:hAnsi="Palatino Linotype" w:cs="Arial"/>
          <w:i/>
          <w:sz w:val="22"/>
        </w:rPr>
      </w:pPr>
      <w:r w:rsidRPr="00D57679">
        <w:rPr>
          <w:rFonts w:ascii="Palatino Linotype" w:hAnsi="Palatino Linotype" w:cs="Arial"/>
          <w:i/>
          <w:sz w:val="22"/>
        </w:rPr>
        <w:lastRenderedPageBreak/>
        <w:t>VI. Las leyes determinarán la manera en que los sujetos obligados deberán hacer pública la información relativa a los recursos públicos que entreguen a personas físicas o morales.</w:t>
      </w:r>
    </w:p>
    <w:p w14:paraId="48FB4E08" w14:textId="77777777" w:rsidR="00776855" w:rsidRPr="00D57679" w:rsidRDefault="00776855" w:rsidP="00442F77">
      <w:pPr>
        <w:spacing w:line="360" w:lineRule="auto"/>
        <w:ind w:left="851" w:right="899"/>
        <w:jc w:val="both"/>
        <w:rPr>
          <w:rFonts w:ascii="Palatino Linotype" w:hAnsi="Palatino Linotype" w:cs="Arial"/>
          <w:i/>
          <w:sz w:val="22"/>
        </w:rPr>
      </w:pPr>
      <w:r w:rsidRPr="00D57679">
        <w:rPr>
          <w:rFonts w:ascii="Palatino Linotype" w:hAnsi="Palatino Linotype" w:cs="Arial"/>
          <w:i/>
          <w:sz w:val="22"/>
        </w:rPr>
        <w:t>VII. La inobservancia a las disposiciones en materia de acceso a la información pública será sancionada en los términos que dispongan las leyes.</w:t>
      </w:r>
    </w:p>
    <w:p w14:paraId="48FB4E09" w14:textId="77777777" w:rsidR="00776855" w:rsidRPr="00D57679" w:rsidRDefault="00776855" w:rsidP="00442F77">
      <w:pPr>
        <w:spacing w:line="360" w:lineRule="auto"/>
        <w:ind w:left="851" w:right="899"/>
        <w:jc w:val="both"/>
        <w:rPr>
          <w:rFonts w:ascii="Palatino Linotype" w:hAnsi="Palatino Linotype" w:cs="Arial"/>
          <w:i/>
          <w:sz w:val="22"/>
        </w:rPr>
      </w:pPr>
      <w:r w:rsidRPr="00D57679">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8FB4E0A" w14:textId="77777777" w:rsidR="00776855" w:rsidRPr="00D57679" w:rsidRDefault="00776855" w:rsidP="00442F77">
      <w:pPr>
        <w:spacing w:line="360" w:lineRule="auto"/>
        <w:ind w:left="851" w:right="899"/>
        <w:jc w:val="both"/>
        <w:rPr>
          <w:rFonts w:ascii="Palatino Linotype" w:hAnsi="Palatino Linotype" w:cs="Arial"/>
          <w:b/>
          <w:i/>
          <w:sz w:val="22"/>
        </w:rPr>
      </w:pPr>
      <w:r w:rsidRPr="00D57679">
        <w:rPr>
          <w:rFonts w:ascii="Palatino Linotype" w:hAnsi="Palatino Linotype" w:cs="Arial"/>
          <w:i/>
          <w:sz w:val="22"/>
        </w:rPr>
        <w:t>La ley establecerá aquella información que se considere reservada o confidencial.</w:t>
      </w:r>
      <w:r w:rsidRPr="00D57679">
        <w:rPr>
          <w:rFonts w:ascii="Palatino Linotype" w:hAnsi="Palatino Linotype" w:cs="Arial"/>
          <w:b/>
          <w:i/>
          <w:sz w:val="22"/>
        </w:rPr>
        <w:t>”</w:t>
      </w:r>
    </w:p>
    <w:p w14:paraId="48FB4E0B" w14:textId="77777777" w:rsidR="00776855" w:rsidRPr="00D57679" w:rsidRDefault="00776855" w:rsidP="00442F77">
      <w:pPr>
        <w:spacing w:line="360" w:lineRule="auto"/>
        <w:ind w:left="851" w:right="709"/>
        <w:jc w:val="both"/>
        <w:rPr>
          <w:rFonts w:ascii="Palatino Linotype" w:hAnsi="Palatino Linotype"/>
          <w:sz w:val="22"/>
        </w:rPr>
      </w:pPr>
      <w:r w:rsidRPr="00D57679">
        <w:rPr>
          <w:rFonts w:ascii="Palatino Linotype" w:hAnsi="Palatino Linotype"/>
          <w:sz w:val="22"/>
        </w:rPr>
        <w:t>(Énfasis añadido)</w:t>
      </w:r>
    </w:p>
    <w:p w14:paraId="48FB4E0C" w14:textId="77777777" w:rsidR="00442F77" w:rsidRPr="00D57679" w:rsidRDefault="00442F77" w:rsidP="00442F77">
      <w:pPr>
        <w:spacing w:line="360" w:lineRule="auto"/>
        <w:ind w:right="709"/>
        <w:jc w:val="both"/>
        <w:rPr>
          <w:rFonts w:ascii="Palatino Linotype" w:hAnsi="Palatino Linotype"/>
          <w:sz w:val="22"/>
        </w:rPr>
      </w:pPr>
    </w:p>
    <w:p w14:paraId="48FB4E0D" w14:textId="77777777" w:rsidR="00776855" w:rsidRPr="00442F77" w:rsidRDefault="00776855" w:rsidP="00AC4870">
      <w:pPr>
        <w:pStyle w:val="Prrafodelista"/>
        <w:numPr>
          <w:ilvl w:val="0"/>
          <w:numId w:val="1"/>
        </w:numPr>
        <w:spacing w:line="360" w:lineRule="auto"/>
        <w:ind w:left="0" w:firstLine="0"/>
        <w:jc w:val="both"/>
        <w:rPr>
          <w:rFonts w:ascii="Palatino Linotype" w:hAnsi="Palatino Linotype" w:cs="Arial"/>
        </w:rPr>
      </w:pPr>
      <w:r w:rsidRPr="00442F77">
        <w:rPr>
          <w:rFonts w:ascii="Palatino Linotype" w:hAnsi="Palatino Linotype" w:cs="Arial"/>
        </w:rPr>
        <w:t xml:space="preserve">Por su </w:t>
      </w:r>
      <w:r w:rsidRPr="00442F77">
        <w:rPr>
          <w:rFonts w:ascii="Palatino Linotype" w:hAnsi="Palatino Linotype"/>
        </w:rPr>
        <w:t>parte</w:t>
      </w:r>
      <w:r w:rsidRPr="00442F77">
        <w:rPr>
          <w:rFonts w:ascii="Palatino Linotype" w:hAnsi="Palatino Linotype" w:cs="Arial"/>
        </w:rPr>
        <w:t>, la Constitución Política del Estado Libre y Soberano de México, en su artículo 5°, dispone en su parte conducente, lo siguiente:</w:t>
      </w:r>
    </w:p>
    <w:p w14:paraId="48FB4E0E" w14:textId="77777777" w:rsidR="00442F77" w:rsidRPr="00442F77" w:rsidRDefault="00442F77" w:rsidP="00442F77">
      <w:pPr>
        <w:pStyle w:val="Prrafodelista"/>
        <w:spacing w:line="360" w:lineRule="auto"/>
        <w:ind w:left="0"/>
        <w:jc w:val="both"/>
        <w:rPr>
          <w:rFonts w:ascii="Palatino Linotype" w:hAnsi="Palatino Linotype" w:cs="Arial"/>
        </w:rPr>
      </w:pPr>
    </w:p>
    <w:p w14:paraId="48FB4E0F" w14:textId="77777777" w:rsidR="00776855" w:rsidRPr="00D57679" w:rsidRDefault="00776855" w:rsidP="00442F77">
      <w:pPr>
        <w:spacing w:line="360" w:lineRule="auto"/>
        <w:ind w:left="851" w:right="899"/>
        <w:jc w:val="both"/>
        <w:rPr>
          <w:rFonts w:ascii="Palatino Linotype" w:hAnsi="Palatino Linotype" w:cs="Arial"/>
          <w:b/>
          <w:i/>
          <w:sz w:val="22"/>
        </w:rPr>
      </w:pPr>
      <w:r w:rsidRPr="00D57679">
        <w:rPr>
          <w:rFonts w:ascii="Palatino Linotype" w:hAnsi="Palatino Linotype" w:cs="Arial"/>
          <w:b/>
          <w:i/>
          <w:sz w:val="22"/>
        </w:rPr>
        <w:t xml:space="preserve">“Artículo 5. … </w:t>
      </w:r>
    </w:p>
    <w:p w14:paraId="48FB4E10" w14:textId="77777777" w:rsidR="00776855" w:rsidRPr="00D57679" w:rsidRDefault="00776855" w:rsidP="00442F77">
      <w:pPr>
        <w:spacing w:line="360" w:lineRule="auto"/>
        <w:ind w:left="851" w:right="899"/>
        <w:jc w:val="both"/>
        <w:rPr>
          <w:rFonts w:ascii="Palatino Linotype" w:hAnsi="Palatino Linotype"/>
          <w:i/>
          <w:sz w:val="22"/>
        </w:rPr>
      </w:pPr>
      <w:r w:rsidRPr="00D57679">
        <w:rPr>
          <w:rFonts w:ascii="Palatino Linotype" w:hAnsi="Palatino Linotype"/>
          <w:b/>
          <w:i/>
          <w:sz w:val="22"/>
        </w:rPr>
        <w:t>El derecho a la información será garantizado por el Estado</w:t>
      </w:r>
      <w:r w:rsidRPr="00D57679">
        <w:rPr>
          <w:rFonts w:ascii="Palatino Linotype" w:hAnsi="Palatino Linotype"/>
          <w:i/>
          <w:sz w:val="22"/>
        </w:rPr>
        <w:t xml:space="preserve">. La ley establecerá las previsiones que permitan asegurar la protección, el respeto y la difusión de este derecho. </w:t>
      </w:r>
    </w:p>
    <w:p w14:paraId="48FB4E11" w14:textId="77777777" w:rsidR="00776855" w:rsidRPr="00D57679" w:rsidRDefault="00776855" w:rsidP="00442F77">
      <w:pPr>
        <w:spacing w:line="360" w:lineRule="auto"/>
        <w:ind w:left="851" w:right="899"/>
        <w:jc w:val="both"/>
        <w:rPr>
          <w:rFonts w:ascii="Palatino Linotype" w:hAnsi="Palatino Linotype"/>
          <w:i/>
          <w:sz w:val="22"/>
        </w:rPr>
      </w:pPr>
      <w:r w:rsidRPr="00D57679">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8FB4E12" w14:textId="77777777" w:rsidR="00776855" w:rsidRPr="00D57679" w:rsidRDefault="00776855" w:rsidP="00442F77">
      <w:pPr>
        <w:spacing w:line="360" w:lineRule="auto"/>
        <w:ind w:left="851" w:right="899"/>
        <w:jc w:val="both"/>
        <w:rPr>
          <w:rFonts w:ascii="Palatino Linotype" w:hAnsi="Palatino Linotype"/>
          <w:i/>
          <w:sz w:val="22"/>
        </w:rPr>
      </w:pPr>
      <w:r w:rsidRPr="00D57679">
        <w:rPr>
          <w:rFonts w:ascii="Palatino Linotype" w:hAnsi="Palatino Linotype"/>
          <w:i/>
          <w:sz w:val="22"/>
        </w:rPr>
        <w:t>Este derecho se regirá por los principios y bases siguientes:</w:t>
      </w:r>
    </w:p>
    <w:p w14:paraId="48FB4E13" w14:textId="77777777" w:rsidR="00776855" w:rsidRPr="00D57679" w:rsidRDefault="00776855" w:rsidP="00442F77">
      <w:pPr>
        <w:spacing w:line="360" w:lineRule="auto"/>
        <w:ind w:left="851" w:right="899"/>
        <w:jc w:val="both"/>
        <w:rPr>
          <w:rFonts w:ascii="Palatino Linotype" w:hAnsi="Palatino Linotype"/>
          <w:i/>
          <w:sz w:val="22"/>
        </w:rPr>
      </w:pPr>
      <w:r w:rsidRPr="00D57679">
        <w:rPr>
          <w:rFonts w:ascii="Palatino Linotype" w:hAnsi="Palatino Linotype"/>
          <w:b/>
          <w:i/>
          <w:sz w:val="22"/>
        </w:rPr>
        <w:lastRenderedPageBreak/>
        <w:t xml:space="preserve">I. Toda la información en posesión </w:t>
      </w:r>
      <w:r w:rsidRPr="00D57679">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D57679">
        <w:rPr>
          <w:rFonts w:ascii="Palatino Linotype" w:hAnsi="Palatino Linotype"/>
          <w:b/>
          <w:i/>
          <w:sz w:val="22"/>
          <w:u w:val="single"/>
        </w:rPr>
        <w:t>del gobierno y de la administración pública municipal y sus organismos descentralizados</w:t>
      </w:r>
      <w:r w:rsidRPr="00D57679">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D57679">
        <w:rPr>
          <w:rFonts w:ascii="Palatino Linotype" w:hAnsi="Palatino Linotype"/>
          <w:b/>
          <w:i/>
          <w:sz w:val="22"/>
          <w:u w:val="single"/>
        </w:rPr>
        <w:t>es pública</w:t>
      </w:r>
      <w:r w:rsidRPr="00D57679">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8FB4E14" w14:textId="77777777" w:rsidR="00776855" w:rsidRPr="00D57679" w:rsidRDefault="00776855" w:rsidP="00442F77">
      <w:pPr>
        <w:spacing w:line="360" w:lineRule="auto"/>
        <w:ind w:left="851" w:right="899"/>
        <w:jc w:val="both"/>
        <w:rPr>
          <w:rFonts w:ascii="Palatino Linotype" w:hAnsi="Palatino Linotype"/>
          <w:i/>
          <w:sz w:val="22"/>
        </w:rPr>
      </w:pPr>
    </w:p>
    <w:p w14:paraId="48FB4E15" w14:textId="77777777" w:rsidR="00776855" w:rsidRPr="00D57679" w:rsidRDefault="00776855" w:rsidP="00442F77">
      <w:pPr>
        <w:spacing w:line="360" w:lineRule="auto"/>
        <w:ind w:left="851" w:right="899"/>
        <w:jc w:val="both"/>
        <w:rPr>
          <w:rFonts w:ascii="Palatino Linotype" w:hAnsi="Palatino Linotype"/>
          <w:i/>
          <w:sz w:val="22"/>
        </w:rPr>
      </w:pPr>
      <w:r w:rsidRPr="00D57679">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48FB4E16" w14:textId="77777777" w:rsidR="00776855" w:rsidRPr="00D57679" w:rsidRDefault="00776855" w:rsidP="00442F77">
      <w:pPr>
        <w:spacing w:line="360" w:lineRule="auto"/>
        <w:ind w:left="851" w:right="899"/>
        <w:jc w:val="both"/>
        <w:rPr>
          <w:rFonts w:ascii="Palatino Linotype" w:hAnsi="Palatino Linotype"/>
          <w:i/>
          <w:sz w:val="22"/>
        </w:rPr>
      </w:pPr>
      <w:r w:rsidRPr="00D57679">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48FB4E17" w14:textId="77777777" w:rsidR="00776855" w:rsidRPr="00D57679" w:rsidRDefault="00776855" w:rsidP="00442F77">
      <w:pPr>
        <w:spacing w:line="360" w:lineRule="auto"/>
        <w:ind w:left="851" w:right="899"/>
        <w:jc w:val="both"/>
        <w:rPr>
          <w:rFonts w:ascii="Palatino Linotype" w:hAnsi="Palatino Linotype"/>
          <w:i/>
          <w:sz w:val="22"/>
        </w:rPr>
      </w:pPr>
      <w:r w:rsidRPr="00D57679">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48FB4E18" w14:textId="77777777" w:rsidR="00776855" w:rsidRPr="00D57679" w:rsidRDefault="00776855" w:rsidP="00442F77">
      <w:pPr>
        <w:spacing w:line="360" w:lineRule="auto"/>
        <w:ind w:left="851" w:right="899"/>
        <w:jc w:val="both"/>
        <w:rPr>
          <w:rFonts w:ascii="Palatino Linotype" w:hAnsi="Palatino Linotype"/>
          <w:i/>
          <w:sz w:val="22"/>
        </w:rPr>
      </w:pPr>
      <w:r w:rsidRPr="00D57679">
        <w:rPr>
          <w:rFonts w:ascii="Palatino Linotype" w:hAnsi="Palatino Linotype"/>
          <w:i/>
          <w:sz w:val="22"/>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8FB4E19" w14:textId="77777777" w:rsidR="00776855" w:rsidRPr="00D57679" w:rsidRDefault="00776855" w:rsidP="00442F77">
      <w:pPr>
        <w:spacing w:line="360" w:lineRule="auto"/>
        <w:ind w:left="851" w:right="899"/>
        <w:jc w:val="both"/>
        <w:rPr>
          <w:rFonts w:ascii="Palatino Linotype" w:hAnsi="Palatino Linotype"/>
          <w:i/>
          <w:sz w:val="22"/>
        </w:rPr>
      </w:pPr>
      <w:r w:rsidRPr="00D57679">
        <w:rPr>
          <w:rFonts w:ascii="Palatino Linotype" w:hAnsi="Palatino Linotype"/>
          <w:b/>
          <w:i/>
          <w:sz w:val="22"/>
        </w:rPr>
        <w:t xml:space="preserve">VI. </w:t>
      </w:r>
      <w:r w:rsidRPr="00D57679">
        <w:rPr>
          <w:rFonts w:ascii="Palatino Linotype" w:hAnsi="Palatino Linotype"/>
          <w:b/>
          <w:i/>
          <w:sz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D57679">
        <w:rPr>
          <w:rFonts w:ascii="Palatino Linotype" w:hAnsi="Palatino Linotype"/>
          <w:i/>
          <w:sz w:val="22"/>
        </w:rPr>
        <w:t xml:space="preserve"> y los indicadores que permitan rendir cuenta del cumplimiento de sus objetivos y los resultados obtenidos.</w:t>
      </w:r>
    </w:p>
    <w:p w14:paraId="48FB4E1A" w14:textId="77777777" w:rsidR="00776855" w:rsidRPr="00D57679" w:rsidRDefault="00776855" w:rsidP="00442F77">
      <w:pPr>
        <w:spacing w:line="360" w:lineRule="auto"/>
        <w:ind w:left="851" w:right="899"/>
        <w:jc w:val="both"/>
        <w:rPr>
          <w:rFonts w:ascii="Palatino Linotype" w:hAnsi="Palatino Linotype" w:cs="Arial"/>
          <w:b/>
          <w:i/>
          <w:sz w:val="22"/>
        </w:rPr>
      </w:pPr>
      <w:r w:rsidRPr="00D57679">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r w:rsidRPr="00D57679">
        <w:rPr>
          <w:rFonts w:ascii="Palatino Linotype" w:hAnsi="Palatino Linotype"/>
          <w:b/>
          <w:i/>
          <w:sz w:val="22"/>
        </w:rPr>
        <w:t>”</w:t>
      </w:r>
    </w:p>
    <w:p w14:paraId="48FB4E1B" w14:textId="77777777" w:rsidR="00776855" w:rsidRPr="00D57679" w:rsidRDefault="00776855" w:rsidP="00442F77">
      <w:pPr>
        <w:spacing w:line="360" w:lineRule="auto"/>
        <w:ind w:left="709" w:right="709" w:firstLine="142"/>
        <w:jc w:val="both"/>
        <w:rPr>
          <w:rFonts w:ascii="Palatino Linotype" w:hAnsi="Palatino Linotype"/>
          <w:sz w:val="22"/>
        </w:rPr>
      </w:pPr>
      <w:r w:rsidRPr="00D57679">
        <w:rPr>
          <w:rFonts w:ascii="Palatino Linotype" w:hAnsi="Palatino Linotype"/>
          <w:sz w:val="22"/>
        </w:rPr>
        <w:t>(Énfasis añadido)</w:t>
      </w:r>
    </w:p>
    <w:p w14:paraId="48FB4E1C" w14:textId="77777777" w:rsidR="00442F77" w:rsidRPr="00442F77" w:rsidRDefault="00442F77" w:rsidP="00442F77">
      <w:pPr>
        <w:spacing w:line="360" w:lineRule="auto"/>
        <w:ind w:right="709"/>
        <w:jc w:val="both"/>
        <w:rPr>
          <w:rFonts w:ascii="Palatino Linotype" w:hAnsi="Palatino Linotype"/>
        </w:rPr>
      </w:pPr>
    </w:p>
    <w:p w14:paraId="48FB4E1D" w14:textId="77777777" w:rsidR="00776855" w:rsidRPr="00442F77" w:rsidRDefault="00776855" w:rsidP="00AC4870">
      <w:pPr>
        <w:pStyle w:val="Prrafodelista"/>
        <w:numPr>
          <w:ilvl w:val="0"/>
          <w:numId w:val="1"/>
        </w:numPr>
        <w:spacing w:line="360" w:lineRule="auto"/>
        <w:ind w:left="0" w:firstLine="0"/>
        <w:jc w:val="both"/>
        <w:rPr>
          <w:rFonts w:ascii="Palatino Linotype" w:hAnsi="Palatino Linotype" w:cs="Arial"/>
        </w:rPr>
      </w:pPr>
      <w:r w:rsidRPr="00442F77">
        <w:rPr>
          <w:rFonts w:ascii="Palatino Linotype" w:hAnsi="Palatino Linotype" w:cs="Arial"/>
        </w:rPr>
        <w:t>Asimismo, tenemos que la Ley de Transparencia y Acceso a la Información Pública del Estado de México y Municipios, prevé en su artículo 23, lo siguiente:</w:t>
      </w:r>
    </w:p>
    <w:p w14:paraId="48FB4E1E" w14:textId="77777777" w:rsidR="00776855" w:rsidRPr="00D57679" w:rsidRDefault="00776855" w:rsidP="00442F77">
      <w:pPr>
        <w:spacing w:line="360" w:lineRule="auto"/>
        <w:ind w:left="851" w:right="899"/>
        <w:jc w:val="both"/>
        <w:rPr>
          <w:rFonts w:ascii="Palatino Linotype" w:hAnsi="Palatino Linotype" w:cs="Arial"/>
          <w:i/>
          <w:sz w:val="22"/>
        </w:rPr>
      </w:pPr>
      <w:r w:rsidRPr="00D57679">
        <w:rPr>
          <w:rFonts w:ascii="Palatino Linotype" w:hAnsi="Palatino Linotype" w:cs="Arial"/>
          <w:i/>
          <w:sz w:val="22"/>
        </w:rPr>
        <w:t xml:space="preserve">“Artículo 23. Son sujetos obligados a transparentar y permitir el acceso a su información y </w:t>
      </w:r>
      <w:r w:rsidRPr="00D57679">
        <w:rPr>
          <w:rFonts w:ascii="Palatino Linotype" w:hAnsi="Palatino Linotype"/>
          <w:i/>
          <w:sz w:val="22"/>
        </w:rPr>
        <w:t>proteger</w:t>
      </w:r>
      <w:r w:rsidRPr="00D57679">
        <w:rPr>
          <w:rFonts w:ascii="Palatino Linotype" w:hAnsi="Palatino Linotype" w:cs="Arial"/>
          <w:i/>
          <w:sz w:val="22"/>
        </w:rPr>
        <w:t xml:space="preserve"> los datos personales que obren en su poder:</w:t>
      </w:r>
    </w:p>
    <w:p w14:paraId="48FB4E1F" w14:textId="77777777" w:rsidR="00776855" w:rsidRPr="00D57679" w:rsidRDefault="00776855" w:rsidP="00442F77">
      <w:pPr>
        <w:spacing w:line="360" w:lineRule="auto"/>
        <w:ind w:left="851" w:right="899"/>
        <w:jc w:val="both"/>
        <w:rPr>
          <w:rFonts w:ascii="Palatino Linotype" w:hAnsi="Palatino Linotype" w:cs="Arial"/>
          <w:i/>
          <w:sz w:val="22"/>
        </w:rPr>
      </w:pPr>
      <w:r w:rsidRPr="00D57679">
        <w:rPr>
          <w:rFonts w:ascii="Palatino Linotype" w:hAnsi="Palatino Linotype" w:cs="Arial"/>
          <w:i/>
          <w:sz w:val="22"/>
        </w:rPr>
        <w:t xml:space="preserve">I. El Poder Ejecutivo del Estado de México, las dependencias, organismos auxiliares, órganos, </w:t>
      </w:r>
      <w:r w:rsidRPr="00D57679">
        <w:rPr>
          <w:rFonts w:ascii="Palatino Linotype" w:hAnsi="Palatino Linotype"/>
          <w:i/>
          <w:sz w:val="22"/>
        </w:rPr>
        <w:t>entidades</w:t>
      </w:r>
      <w:r w:rsidRPr="00D57679">
        <w:rPr>
          <w:rFonts w:ascii="Palatino Linotype" w:hAnsi="Palatino Linotype" w:cs="Arial"/>
          <w:i/>
          <w:sz w:val="22"/>
        </w:rPr>
        <w:t>, fideicomisos y fondos públicos, así como la Procuraduría General de Justicia;</w:t>
      </w:r>
    </w:p>
    <w:p w14:paraId="48FB4E20" w14:textId="77777777" w:rsidR="00776855" w:rsidRPr="00D57679" w:rsidRDefault="00776855" w:rsidP="00442F77">
      <w:pPr>
        <w:spacing w:line="360" w:lineRule="auto"/>
        <w:ind w:left="851" w:right="899"/>
        <w:jc w:val="both"/>
        <w:rPr>
          <w:rFonts w:ascii="Palatino Linotype" w:hAnsi="Palatino Linotype" w:cs="Arial"/>
          <w:i/>
          <w:sz w:val="22"/>
        </w:rPr>
      </w:pPr>
      <w:r w:rsidRPr="00D57679">
        <w:rPr>
          <w:rFonts w:ascii="Palatino Linotype" w:hAnsi="Palatino Linotype" w:cs="Arial"/>
          <w:i/>
          <w:sz w:val="22"/>
        </w:rPr>
        <w:t>…</w:t>
      </w:r>
    </w:p>
    <w:p w14:paraId="48FB4E21" w14:textId="77777777" w:rsidR="00776855" w:rsidRPr="00D57679" w:rsidRDefault="00776855" w:rsidP="00442F77">
      <w:pPr>
        <w:spacing w:line="360" w:lineRule="auto"/>
        <w:ind w:left="851" w:right="899"/>
        <w:jc w:val="both"/>
        <w:rPr>
          <w:rFonts w:ascii="Palatino Linotype" w:hAnsi="Palatino Linotype" w:cs="Arial"/>
          <w:i/>
          <w:sz w:val="22"/>
        </w:rPr>
      </w:pPr>
      <w:r w:rsidRPr="00D57679">
        <w:rPr>
          <w:rFonts w:ascii="Palatino Linotype" w:hAnsi="Palatino Linotype" w:cs="Arial"/>
          <w:i/>
          <w:sz w:val="22"/>
        </w:rPr>
        <w:lastRenderedPageBreak/>
        <w:t>Los servidores públicos deberán transparentar sus acciones así como garantizar y respetar el derecho de acceso a la información pública.”</w:t>
      </w:r>
    </w:p>
    <w:p w14:paraId="48FB4E22" w14:textId="77777777" w:rsidR="00776855" w:rsidRPr="00D57679" w:rsidRDefault="00776855" w:rsidP="00442F77">
      <w:pPr>
        <w:spacing w:line="360" w:lineRule="auto"/>
        <w:ind w:left="851"/>
        <w:jc w:val="both"/>
        <w:rPr>
          <w:rFonts w:ascii="Palatino Linotype" w:hAnsi="Palatino Linotype" w:cs="Arial"/>
          <w:sz w:val="22"/>
        </w:rPr>
      </w:pPr>
      <w:r w:rsidRPr="00D57679">
        <w:rPr>
          <w:rFonts w:ascii="Palatino Linotype" w:hAnsi="Palatino Linotype" w:cs="Arial"/>
          <w:sz w:val="22"/>
        </w:rPr>
        <w:t>(Énfasis añadido)</w:t>
      </w:r>
    </w:p>
    <w:p w14:paraId="48FB4E23" w14:textId="77777777" w:rsidR="00442F77" w:rsidRPr="00D57679" w:rsidRDefault="00442F77" w:rsidP="00442F77">
      <w:pPr>
        <w:spacing w:line="360" w:lineRule="auto"/>
        <w:jc w:val="both"/>
        <w:rPr>
          <w:rFonts w:ascii="Palatino Linotype" w:hAnsi="Palatino Linotype"/>
          <w:sz w:val="22"/>
        </w:rPr>
      </w:pPr>
    </w:p>
    <w:p w14:paraId="48FB4E24" w14:textId="77777777" w:rsidR="00776855" w:rsidRPr="00442F77" w:rsidRDefault="00776855" w:rsidP="00AC4870">
      <w:pPr>
        <w:pStyle w:val="Prrafodelista"/>
        <w:numPr>
          <w:ilvl w:val="0"/>
          <w:numId w:val="1"/>
        </w:numPr>
        <w:spacing w:line="360" w:lineRule="auto"/>
        <w:ind w:left="0" w:firstLine="0"/>
        <w:jc w:val="both"/>
        <w:rPr>
          <w:rFonts w:ascii="Palatino Linotype" w:hAnsi="Palatino Linotype"/>
        </w:rPr>
      </w:pPr>
      <w:r w:rsidRPr="00442F77">
        <w:rPr>
          <w:rFonts w:ascii="Palatino Linotype" w:hAnsi="Palatino Linotype"/>
        </w:rPr>
        <w:t xml:space="preserve">Es así que, conforme a los preceptos legales citados, se desprende que el derecho de </w:t>
      </w:r>
      <w:r w:rsidRPr="00442F77">
        <w:rPr>
          <w:rFonts w:ascii="Palatino Linotype" w:hAnsi="Palatino Linotype" w:cs="Arial"/>
        </w:rPr>
        <w:t>acceso</w:t>
      </w:r>
      <w:r w:rsidRPr="00442F77">
        <w:rPr>
          <w:rFonts w:ascii="Palatino Linotype" w:hAnsi="Palatino Linotype"/>
        </w:rPr>
        <w:t xml:space="preserve"> a la información pública es una garantía individual que puede ser ejercida ante cualquier autoridad, entidad, órgano u organismo, tanto federales, como estatales, de la Ciudad de México o Municipales, con el fin de que los particulares conozcan toda aquella información pública que se encuentre en poder de los Sujetos Obligados. </w:t>
      </w:r>
    </w:p>
    <w:p w14:paraId="48FB4E25" w14:textId="77777777" w:rsidR="00442F77" w:rsidRPr="00442F77" w:rsidRDefault="00442F77" w:rsidP="00442F77">
      <w:pPr>
        <w:pStyle w:val="Prrafodelista"/>
        <w:spacing w:line="360" w:lineRule="auto"/>
        <w:ind w:left="0"/>
        <w:jc w:val="both"/>
        <w:rPr>
          <w:rFonts w:ascii="Palatino Linotype" w:hAnsi="Palatino Linotype"/>
        </w:rPr>
      </w:pPr>
    </w:p>
    <w:p w14:paraId="48FB4E26" w14:textId="77777777" w:rsidR="00776855" w:rsidRPr="00442F77" w:rsidRDefault="00442F77" w:rsidP="00AC4870">
      <w:pPr>
        <w:pStyle w:val="Prrafodelista"/>
        <w:numPr>
          <w:ilvl w:val="0"/>
          <w:numId w:val="1"/>
        </w:numPr>
        <w:spacing w:line="360" w:lineRule="auto"/>
        <w:ind w:left="0" w:firstLine="0"/>
        <w:jc w:val="both"/>
        <w:rPr>
          <w:rFonts w:ascii="Palatino Linotype" w:hAnsi="Palatino Linotype" w:cs="Arial"/>
        </w:rPr>
      </w:pPr>
      <w:r w:rsidRPr="00442F77">
        <w:rPr>
          <w:rFonts w:ascii="Palatino Linotype" w:hAnsi="Palatino Linotype" w:cs="Arial"/>
        </w:rPr>
        <w:t>Acotado lo anterior</w:t>
      </w:r>
      <w:r w:rsidR="00776855" w:rsidRPr="00442F77">
        <w:rPr>
          <w:rFonts w:ascii="Palatino Linotype" w:hAnsi="Palatino Linotype" w:cs="Arial"/>
        </w:rPr>
        <w:t>, es</w:t>
      </w:r>
      <w:r w:rsidR="00776855" w:rsidRPr="00442F77">
        <w:rPr>
          <w:rFonts w:ascii="Palatino Linotype" w:hAnsi="Palatino Linotype"/>
        </w:rPr>
        <w:t xml:space="preserve"> necesario hacer hincapié que, </w:t>
      </w:r>
      <w:r w:rsidR="00776855" w:rsidRPr="00442F77">
        <w:rPr>
          <w:rFonts w:ascii="Palatino Linotype" w:hAnsi="Palatino Linotype" w:cs="Arial"/>
        </w:rPr>
        <w:t xml:space="preserve">los </w:t>
      </w:r>
      <w:r w:rsidRPr="00442F77">
        <w:rPr>
          <w:rFonts w:ascii="Palatino Linotype" w:hAnsi="Palatino Linotype" w:cs="Arial"/>
        </w:rPr>
        <w:t xml:space="preserve">sujetos obligados </w:t>
      </w:r>
      <w:r w:rsidR="00776855" w:rsidRPr="00442F77">
        <w:rPr>
          <w:rFonts w:ascii="Palatino Linotype" w:hAnsi="Palatino Linotype" w:cs="Arial"/>
        </w:rPr>
        <w:t xml:space="preserve">al analizar las </w:t>
      </w:r>
      <w:r w:rsidR="00776855" w:rsidRPr="00442F77">
        <w:rPr>
          <w:rFonts w:ascii="Palatino Linotype" w:hAnsi="Palatino Linotype"/>
        </w:rPr>
        <w:t>solicitudes</w:t>
      </w:r>
      <w:r w:rsidR="00776855" w:rsidRPr="00442F77">
        <w:rPr>
          <w:rFonts w:ascii="Palatino Linotype" w:hAnsi="Palatino Linotype" w:cs="Arial"/>
        </w:rPr>
        <w:t xml:space="preserve"> de información que se les plantean, deben verificar si puede o no tratarse de información que generen, posean o administren en el ejercicio de sus atribuciones o funciones; y en tal virtud, cuando haya información relacionada con la solicitud, o bien, una expresión documental, deben atenderlas. </w:t>
      </w:r>
      <w:r w:rsidRPr="00442F77">
        <w:rPr>
          <w:rFonts w:ascii="Palatino Linotype" w:hAnsi="Palatino Linotype" w:cs="Arial"/>
        </w:rPr>
        <w:t>Lo anterior, tiene apoyo en el C</w:t>
      </w:r>
      <w:r w:rsidR="00776855" w:rsidRPr="00442F77">
        <w:rPr>
          <w:rFonts w:ascii="Palatino Linotype" w:hAnsi="Palatino Linotype" w:cs="Arial"/>
        </w:rPr>
        <w:t>riterio 16/17, emitido por el Pleno del Instituto Nacional de Transparencia, Acceso a la Información y Protección de Datos Personales, el cual menciona lo siguiente:</w:t>
      </w:r>
    </w:p>
    <w:p w14:paraId="48FB4E27" w14:textId="77777777" w:rsidR="00442F77" w:rsidRPr="00D57679" w:rsidRDefault="00442F77" w:rsidP="00442F77">
      <w:pPr>
        <w:pStyle w:val="Prrafodelista"/>
        <w:spacing w:line="360" w:lineRule="auto"/>
        <w:rPr>
          <w:rFonts w:ascii="Palatino Linotype" w:hAnsi="Palatino Linotype" w:cs="Arial"/>
          <w:sz w:val="22"/>
        </w:rPr>
      </w:pPr>
    </w:p>
    <w:p w14:paraId="48FB4E28" w14:textId="77777777" w:rsidR="00776855" w:rsidRPr="00D57679" w:rsidRDefault="00776855" w:rsidP="00442F77">
      <w:pPr>
        <w:spacing w:line="360" w:lineRule="auto"/>
        <w:ind w:left="567" w:right="618"/>
        <w:jc w:val="both"/>
        <w:rPr>
          <w:rFonts w:ascii="Palatino Linotype" w:hAnsi="Palatino Linotype" w:cs="Arial"/>
          <w:i/>
          <w:sz w:val="22"/>
        </w:rPr>
      </w:pPr>
      <w:r w:rsidRPr="00D57679">
        <w:rPr>
          <w:rFonts w:ascii="Palatino Linotype" w:hAnsi="Palatino Linotype" w:cs="Arial"/>
          <w:i/>
          <w:sz w:val="22"/>
        </w:rPr>
        <w:t>“</w:t>
      </w:r>
      <w:r w:rsidRPr="00D57679">
        <w:rPr>
          <w:rFonts w:ascii="Palatino Linotype" w:hAnsi="Palatino Linotype" w:cs="Arial"/>
          <w:b/>
          <w:i/>
          <w:sz w:val="22"/>
        </w:rPr>
        <w:t xml:space="preserve">Expresión documental. </w:t>
      </w:r>
      <w:r w:rsidRPr="00D57679">
        <w:rPr>
          <w:rFonts w:ascii="Palatino Linotype" w:hAnsi="Palatino Linotype" w:cs="Arial"/>
          <w:i/>
          <w:sz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48FB4E29" w14:textId="77777777" w:rsidR="00776855" w:rsidRPr="00D57679" w:rsidRDefault="00442F77" w:rsidP="00442F77">
      <w:pPr>
        <w:spacing w:line="360" w:lineRule="auto"/>
        <w:ind w:left="567" w:right="618"/>
        <w:jc w:val="both"/>
        <w:rPr>
          <w:rFonts w:ascii="Palatino Linotype" w:hAnsi="Palatino Linotype" w:cs="Arial"/>
          <w:sz w:val="22"/>
        </w:rPr>
      </w:pPr>
      <w:r w:rsidRPr="00D57679">
        <w:rPr>
          <w:rFonts w:ascii="Palatino Linotype" w:hAnsi="Palatino Linotype" w:cs="Arial"/>
          <w:sz w:val="22"/>
        </w:rPr>
        <w:lastRenderedPageBreak/>
        <w:t xml:space="preserve"> </w:t>
      </w:r>
      <w:r w:rsidR="00776855" w:rsidRPr="00D57679">
        <w:rPr>
          <w:rFonts w:ascii="Palatino Linotype" w:hAnsi="Palatino Linotype" w:cs="Arial"/>
          <w:sz w:val="22"/>
        </w:rPr>
        <w:t>(Énfasis añadido)</w:t>
      </w:r>
    </w:p>
    <w:p w14:paraId="48FB4E2A" w14:textId="77777777" w:rsidR="00442F77" w:rsidRPr="00D57679" w:rsidRDefault="00442F77" w:rsidP="00442F77">
      <w:pPr>
        <w:spacing w:line="360" w:lineRule="auto"/>
        <w:ind w:left="567" w:right="618"/>
        <w:jc w:val="both"/>
        <w:rPr>
          <w:rFonts w:ascii="Palatino Linotype" w:hAnsi="Palatino Linotype" w:cs="Arial"/>
          <w:sz w:val="22"/>
        </w:rPr>
      </w:pPr>
    </w:p>
    <w:p w14:paraId="48FB4E2B" w14:textId="77777777" w:rsidR="00776855" w:rsidRPr="00442F77" w:rsidRDefault="00776855" w:rsidP="00AC4870">
      <w:pPr>
        <w:pStyle w:val="Prrafodelista"/>
        <w:numPr>
          <w:ilvl w:val="0"/>
          <w:numId w:val="1"/>
        </w:numPr>
        <w:spacing w:line="360" w:lineRule="auto"/>
        <w:ind w:left="0" w:firstLine="0"/>
        <w:jc w:val="both"/>
        <w:rPr>
          <w:rFonts w:ascii="Palatino Linotype" w:hAnsi="Palatino Linotype"/>
        </w:rPr>
      </w:pPr>
      <w:r w:rsidRPr="00442F77">
        <w:rPr>
          <w:rFonts w:ascii="Palatino Linotype" w:hAnsi="Palatino Linotype" w:cs="Arial"/>
        </w:rPr>
        <w:t xml:space="preserve">Ello es así, ya que </w:t>
      </w:r>
      <w:r w:rsidRPr="00442F77">
        <w:rPr>
          <w:rFonts w:ascii="Palatino Linotype" w:hAnsi="Palatino Linotype"/>
          <w:color w:val="222222"/>
          <w:shd w:val="clear" w:color="auto" w:fill="FFFFFF"/>
        </w:rPr>
        <w:t xml:space="preserve">la transparencia implica el deber de los Sujetos Obligados de </w:t>
      </w:r>
      <w:r w:rsidRPr="00442F77">
        <w:rPr>
          <w:rFonts w:ascii="Palatino Linotype" w:hAnsi="Palatino Linotype" w:cs="Arial"/>
        </w:rPr>
        <w:t>documentar</w:t>
      </w:r>
      <w:r w:rsidRPr="00442F77">
        <w:rPr>
          <w:rFonts w:ascii="Palatino Linotype" w:hAnsi="Palatino Linotype"/>
          <w:color w:val="222222"/>
          <w:shd w:val="clear" w:color="auto" w:fill="FFFFFF"/>
        </w:rPr>
        <w:t xml:space="preserve"> todo acto que derive del ejercicio de sus facultades, competencias o funciones, considerando desde su origen la eventual publicidad y reutilización de la información que generen; ello de conformidad con </w:t>
      </w:r>
      <w:r w:rsidRPr="00442F77">
        <w:rPr>
          <w:rFonts w:ascii="Palatino Linotype" w:hAnsi="Palatino Linotype"/>
        </w:rPr>
        <w:t>lo establecido en el artículo 18 de la Ley de Transparencia y Acceso a la Información Pública del Estado de México y Municipios.</w:t>
      </w:r>
    </w:p>
    <w:p w14:paraId="48FB4E2C" w14:textId="77777777" w:rsidR="005018E2" w:rsidRPr="00442F77" w:rsidRDefault="005018E2" w:rsidP="00442F77">
      <w:pPr>
        <w:spacing w:line="360" w:lineRule="auto"/>
        <w:contextualSpacing/>
        <w:jc w:val="both"/>
        <w:rPr>
          <w:rFonts w:ascii="Palatino Linotype" w:hAnsi="Palatino Linotype"/>
        </w:rPr>
      </w:pPr>
    </w:p>
    <w:p w14:paraId="48FB4E2D" w14:textId="77777777" w:rsidR="005018E2" w:rsidRDefault="005018E2" w:rsidP="00AC4870">
      <w:pPr>
        <w:numPr>
          <w:ilvl w:val="0"/>
          <w:numId w:val="1"/>
        </w:numPr>
        <w:spacing w:line="360" w:lineRule="auto"/>
        <w:ind w:left="0" w:firstLine="0"/>
        <w:contextualSpacing/>
        <w:jc w:val="both"/>
        <w:rPr>
          <w:rFonts w:ascii="Palatino Linotype" w:hAnsi="Palatino Linotype"/>
        </w:rPr>
      </w:pPr>
      <w:r w:rsidRPr="00442F77">
        <w:rPr>
          <w:rFonts w:ascii="Palatino Linotype" w:hAnsi="Palatino Linotype"/>
        </w:rPr>
        <w:t xml:space="preserve">En ese sentido, es de señalar que con la contestación emitida, el </w:t>
      </w:r>
      <w:r w:rsidRPr="00442F77">
        <w:rPr>
          <w:rFonts w:ascii="Palatino Linotype" w:hAnsi="Palatino Linotype"/>
          <w:b/>
        </w:rPr>
        <w:t>SUJETO OBLIGADO</w:t>
      </w:r>
      <w:r w:rsidRPr="00442F77">
        <w:rPr>
          <w:rFonts w:ascii="Palatino Linotype" w:hAnsi="Palatino Linotype"/>
        </w:rPr>
        <w:t xml:space="preserve"> acepta de manera expresa que genera, posee y administra lo solicitado, tan es así que </w:t>
      </w:r>
      <w:r w:rsidR="00442F77">
        <w:rPr>
          <w:rFonts w:ascii="Palatino Linotype" w:hAnsi="Palatino Linotype"/>
        </w:rPr>
        <w:t>la clasifica como reservada</w:t>
      </w:r>
      <w:r w:rsidRPr="00442F77">
        <w:rPr>
          <w:rFonts w:ascii="Palatino Linotype" w:hAnsi="Palatino Linotype"/>
        </w:rPr>
        <w:t>; luego entonces, resultaría ocioso un análisis pormenorizado de la fuente obligacional de</w:t>
      </w:r>
      <w:r w:rsidR="00442F77" w:rsidRPr="00442F77">
        <w:rPr>
          <w:rFonts w:ascii="Palatino Linotype" w:hAnsi="Palatino Linotype"/>
        </w:rPr>
        <w:t xml:space="preserve"> </w:t>
      </w:r>
      <w:r w:rsidRPr="00442F77">
        <w:rPr>
          <w:rFonts w:ascii="Palatino Linotype" w:hAnsi="Palatino Linotype"/>
        </w:rPr>
        <w:t>l</w:t>
      </w:r>
      <w:r w:rsidR="00442F77" w:rsidRPr="00442F77">
        <w:rPr>
          <w:rFonts w:ascii="Palatino Linotype" w:hAnsi="Palatino Linotype"/>
        </w:rPr>
        <w:t>a</w:t>
      </w:r>
      <w:r w:rsidRPr="00442F77">
        <w:rPr>
          <w:rFonts w:ascii="Palatino Linotype" w:hAnsi="Palatino Linotype"/>
        </w:rPr>
        <w:t xml:space="preserve"> </w:t>
      </w:r>
      <w:r w:rsidR="00442F77" w:rsidRPr="00442F77">
        <w:rPr>
          <w:rFonts w:ascii="Palatino Linotype" w:hAnsi="Palatino Linotype"/>
        </w:rPr>
        <w:t>Secretaría de Movilidad</w:t>
      </w:r>
      <w:r w:rsidRPr="00442F77">
        <w:rPr>
          <w:rFonts w:ascii="Palatino Linotype" w:hAnsi="Palatino Linotype"/>
        </w:rPr>
        <w:t xml:space="preserve"> para poder concluir si la genera, posee o administra, pues como ya se mencionó, de propia cuenta ya asumió expresamente que cuenta con ella.</w:t>
      </w:r>
    </w:p>
    <w:p w14:paraId="48FB4E2E" w14:textId="77777777" w:rsidR="00D57679" w:rsidRDefault="00D57679" w:rsidP="00D57679">
      <w:pPr>
        <w:pStyle w:val="Prrafodelista"/>
        <w:rPr>
          <w:rFonts w:ascii="Palatino Linotype" w:hAnsi="Palatino Linotype"/>
        </w:rPr>
      </w:pPr>
    </w:p>
    <w:p w14:paraId="48FB4E2F" w14:textId="77777777" w:rsidR="00D57679" w:rsidRPr="00442F77" w:rsidRDefault="00D57679" w:rsidP="00D57679">
      <w:pPr>
        <w:spacing w:line="360" w:lineRule="auto"/>
        <w:contextualSpacing/>
        <w:jc w:val="both"/>
        <w:rPr>
          <w:rFonts w:ascii="Palatino Linotype" w:hAnsi="Palatino Linotype"/>
        </w:rPr>
      </w:pPr>
    </w:p>
    <w:p w14:paraId="48FB4E30" w14:textId="77777777" w:rsidR="00442F77" w:rsidRPr="00442F77" w:rsidRDefault="005018E2" w:rsidP="00AC4870">
      <w:pPr>
        <w:numPr>
          <w:ilvl w:val="0"/>
          <w:numId w:val="1"/>
        </w:numPr>
        <w:spacing w:line="360" w:lineRule="auto"/>
        <w:ind w:left="0" w:firstLine="0"/>
        <w:contextualSpacing/>
        <w:jc w:val="both"/>
        <w:rPr>
          <w:rFonts w:ascii="Palatino Linotype" w:hAnsi="Palatino Linotype" w:cs="Arial"/>
          <w:lang w:eastAsia="es-MX"/>
        </w:rPr>
      </w:pPr>
      <w:r w:rsidRPr="00442F77">
        <w:rPr>
          <w:rFonts w:ascii="Palatino Linotype" w:hAnsi="Palatino Linotype"/>
        </w:rPr>
        <w:t>No obstante lo anterior, no es impedimento para realizar las siguientes acotaciones</w:t>
      </w:r>
      <w:r w:rsidR="00FD2B8C" w:rsidRPr="00442F77">
        <w:rPr>
          <w:rFonts w:ascii="Palatino Linotype" w:hAnsi="Palatino Linotype"/>
        </w:rPr>
        <w:t>.</w:t>
      </w:r>
      <w:r w:rsidR="00442F77" w:rsidRPr="00442F77">
        <w:rPr>
          <w:rFonts w:ascii="Palatino Linotype" w:hAnsi="Palatino Linotype"/>
        </w:rPr>
        <w:t xml:space="preserve"> E</w:t>
      </w:r>
      <w:r w:rsidR="00442F77" w:rsidRPr="00442F77">
        <w:rPr>
          <w:rFonts w:ascii="Palatino Linotype" w:hAnsi="Palatino Linotype"/>
          <w:color w:val="222222"/>
          <w:shd w:val="clear" w:color="auto" w:fill="FFFFFF"/>
        </w:rPr>
        <w:t>l</w:t>
      </w:r>
      <w:r w:rsidR="00442F77" w:rsidRPr="00442F77">
        <w:rPr>
          <w:rFonts w:ascii="Palatino Linotype" w:hAnsi="Palatino Linotype"/>
          <w:b/>
          <w:color w:val="222222"/>
          <w:shd w:val="clear" w:color="auto" w:fill="FFFFFF"/>
        </w:rPr>
        <w:t xml:space="preserve"> SUJETO OBLIGADO</w:t>
      </w:r>
      <w:r w:rsidR="00442F77" w:rsidRPr="00442F77">
        <w:rPr>
          <w:rFonts w:ascii="Palatino Linotype" w:hAnsi="Palatino Linotype"/>
          <w:color w:val="222222"/>
          <w:shd w:val="clear" w:color="auto" w:fill="FFFFFF"/>
        </w:rPr>
        <w:t xml:space="preserve"> señaló en lo medular de su respuesta que lo solicitado se encuentra clasificado como reservado, de conformidad </w:t>
      </w:r>
      <w:r w:rsidR="00442F77">
        <w:rPr>
          <w:rFonts w:ascii="Palatino Linotype" w:hAnsi="Palatino Linotype"/>
          <w:color w:val="222222"/>
          <w:shd w:val="clear" w:color="auto" w:fill="FFFFFF"/>
        </w:rPr>
        <w:t>a</w:t>
      </w:r>
      <w:r w:rsidR="00442F77" w:rsidRPr="00442F77">
        <w:rPr>
          <w:rFonts w:ascii="Palatino Linotype" w:hAnsi="Palatino Linotype"/>
          <w:color w:val="222222"/>
          <w:shd w:val="clear" w:color="auto" w:fill="FFFFFF"/>
        </w:rPr>
        <w:t>l ACTA DE LA CENTÉSIMA VIGÉSIMA CUARTA SESIÓN EXTRAORDINARIA DEL AÑO DOS MIL VEINTIUNO, DEL COMITÉ DE TRANSPARENCIA DE LA SECRETARÍA DE MOVILIDAD DEL GOBIERNO DEL ESTADO DE MÉXICO, en el cual, los integrantes del Comité</w:t>
      </w:r>
      <w:r w:rsidR="00442F77">
        <w:rPr>
          <w:rFonts w:ascii="Palatino Linotype" w:hAnsi="Palatino Linotype"/>
          <w:color w:val="222222"/>
          <w:shd w:val="clear" w:color="auto" w:fill="FFFFFF"/>
        </w:rPr>
        <w:t xml:space="preserve"> de Transparencia</w:t>
      </w:r>
      <w:r w:rsidR="00442F77" w:rsidRPr="00442F77">
        <w:rPr>
          <w:rFonts w:ascii="Palatino Linotype" w:hAnsi="Palatino Linotype"/>
          <w:color w:val="222222"/>
          <w:shd w:val="clear" w:color="auto" w:fill="FFFFFF"/>
        </w:rPr>
        <w:t>, acordaron lo siguiente</w:t>
      </w:r>
      <w:r w:rsidR="00442F77" w:rsidRPr="00442F77">
        <w:rPr>
          <w:rFonts w:ascii="Palatino Linotype" w:hAnsi="Palatino Linotype" w:cs="Arial"/>
          <w:i/>
          <w:lang w:eastAsia="es-MX"/>
        </w:rPr>
        <w:t>:</w:t>
      </w:r>
    </w:p>
    <w:p w14:paraId="48FB4E31" w14:textId="77777777" w:rsidR="00442F77" w:rsidRPr="00442F77" w:rsidRDefault="00442F77" w:rsidP="00442F77">
      <w:pPr>
        <w:pStyle w:val="Prrafodelista"/>
        <w:spacing w:line="360" w:lineRule="auto"/>
        <w:rPr>
          <w:rFonts w:ascii="Palatino Linotype" w:hAnsi="Palatino Linotype" w:cs="Arial"/>
          <w:lang w:eastAsia="es-MX"/>
        </w:rPr>
      </w:pPr>
    </w:p>
    <w:p w14:paraId="48FB4E32" w14:textId="77777777" w:rsidR="00442F77" w:rsidRPr="00442F77" w:rsidRDefault="00442F77" w:rsidP="00442F77">
      <w:pPr>
        <w:spacing w:line="360" w:lineRule="auto"/>
        <w:contextualSpacing/>
        <w:jc w:val="center"/>
        <w:rPr>
          <w:rFonts w:ascii="Palatino Linotype" w:hAnsi="Palatino Linotype" w:cs="Arial"/>
          <w:lang w:eastAsia="es-MX"/>
        </w:rPr>
      </w:pPr>
      <w:r w:rsidRPr="00442F77">
        <w:rPr>
          <w:rFonts w:ascii="Palatino Linotype" w:hAnsi="Palatino Linotype" w:cs="Arial"/>
          <w:noProof/>
          <w:lang w:val="es-MX" w:eastAsia="es-MX"/>
        </w:rPr>
        <w:lastRenderedPageBreak/>
        <w:drawing>
          <wp:inline distT="0" distB="0" distL="0" distR="0" wp14:anchorId="48FB4EC7" wp14:editId="48FB4EC8">
            <wp:extent cx="5083791" cy="1868889"/>
            <wp:effectExtent l="19050" t="19050" r="22225" b="171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1845" cy="1871850"/>
                    </a:xfrm>
                    <a:prstGeom prst="rect">
                      <a:avLst/>
                    </a:prstGeom>
                    <a:ln>
                      <a:solidFill>
                        <a:schemeClr val="tx1"/>
                      </a:solidFill>
                    </a:ln>
                  </pic:spPr>
                </pic:pic>
              </a:graphicData>
            </a:graphic>
          </wp:inline>
        </w:drawing>
      </w:r>
    </w:p>
    <w:p w14:paraId="48FB4E33" w14:textId="77777777" w:rsidR="00442F77" w:rsidRPr="00442F77" w:rsidRDefault="00442F77" w:rsidP="00442F77">
      <w:pPr>
        <w:spacing w:line="360" w:lineRule="auto"/>
        <w:contextualSpacing/>
        <w:jc w:val="center"/>
        <w:rPr>
          <w:rFonts w:ascii="Palatino Linotype" w:hAnsi="Palatino Linotype" w:cs="Arial"/>
          <w:lang w:eastAsia="es-MX"/>
        </w:rPr>
      </w:pPr>
    </w:p>
    <w:p w14:paraId="48FB4E34" w14:textId="77777777" w:rsidR="00442F77" w:rsidRPr="00442F77" w:rsidRDefault="00442F77" w:rsidP="00442F77">
      <w:pPr>
        <w:spacing w:line="360" w:lineRule="auto"/>
        <w:contextualSpacing/>
        <w:jc w:val="center"/>
        <w:rPr>
          <w:rFonts w:ascii="Palatino Linotype" w:hAnsi="Palatino Linotype" w:cs="Arial"/>
          <w:lang w:eastAsia="es-MX"/>
        </w:rPr>
      </w:pPr>
    </w:p>
    <w:p w14:paraId="48FB4E35" w14:textId="77777777" w:rsidR="00442F77" w:rsidRPr="00442F77" w:rsidRDefault="00442F77" w:rsidP="00442F77">
      <w:pPr>
        <w:spacing w:line="360" w:lineRule="auto"/>
        <w:contextualSpacing/>
        <w:jc w:val="center"/>
        <w:rPr>
          <w:rFonts w:ascii="Palatino Linotype" w:hAnsi="Palatino Linotype" w:cs="Arial"/>
          <w:lang w:eastAsia="es-MX"/>
        </w:rPr>
      </w:pPr>
      <w:r w:rsidRPr="00442F77">
        <w:rPr>
          <w:rFonts w:ascii="Palatino Linotype" w:hAnsi="Palatino Linotype" w:cs="Arial"/>
          <w:noProof/>
          <w:lang w:val="es-MX" w:eastAsia="es-MX"/>
        </w:rPr>
        <w:lastRenderedPageBreak/>
        <w:drawing>
          <wp:inline distT="0" distB="0" distL="0" distR="0" wp14:anchorId="48FB4EC9" wp14:editId="48FB4ECA">
            <wp:extent cx="5254750" cy="6564573"/>
            <wp:effectExtent l="19050" t="19050" r="22225" b="273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5541" cy="6565561"/>
                    </a:xfrm>
                    <a:prstGeom prst="rect">
                      <a:avLst/>
                    </a:prstGeom>
                    <a:ln>
                      <a:solidFill>
                        <a:schemeClr val="tx1"/>
                      </a:solidFill>
                    </a:ln>
                  </pic:spPr>
                </pic:pic>
              </a:graphicData>
            </a:graphic>
          </wp:inline>
        </w:drawing>
      </w:r>
    </w:p>
    <w:p w14:paraId="48FB4E36" w14:textId="77777777" w:rsidR="00442F77" w:rsidRPr="00442F77" w:rsidRDefault="00442F77" w:rsidP="00442F77">
      <w:pPr>
        <w:spacing w:line="360" w:lineRule="auto"/>
        <w:contextualSpacing/>
        <w:jc w:val="center"/>
        <w:rPr>
          <w:rFonts w:ascii="Palatino Linotype" w:hAnsi="Palatino Linotype" w:cs="Arial"/>
          <w:lang w:eastAsia="es-MX"/>
        </w:rPr>
      </w:pPr>
      <w:r w:rsidRPr="00442F77">
        <w:rPr>
          <w:rFonts w:ascii="Palatino Linotype" w:hAnsi="Palatino Linotype" w:cs="Arial"/>
          <w:noProof/>
          <w:lang w:val="es-MX" w:eastAsia="es-MX"/>
        </w:rPr>
        <w:lastRenderedPageBreak/>
        <w:drawing>
          <wp:inline distT="0" distB="0" distL="0" distR="0" wp14:anchorId="48FB4ECB" wp14:editId="48FB4ECC">
            <wp:extent cx="5274860" cy="6680415"/>
            <wp:effectExtent l="19050" t="19050" r="21590" b="254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6863" cy="6682952"/>
                    </a:xfrm>
                    <a:prstGeom prst="rect">
                      <a:avLst/>
                    </a:prstGeom>
                    <a:ln>
                      <a:solidFill>
                        <a:schemeClr val="tx1"/>
                      </a:solidFill>
                    </a:ln>
                  </pic:spPr>
                </pic:pic>
              </a:graphicData>
            </a:graphic>
          </wp:inline>
        </w:drawing>
      </w:r>
    </w:p>
    <w:p w14:paraId="48FB4E37" w14:textId="77777777" w:rsidR="00442F77" w:rsidRPr="00442F77" w:rsidRDefault="00442F77" w:rsidP="00442F77">
      <w:pPr>
        <w:spacing w:line="360" w:lineRule="auto"/>
        <w:contextualSpacing/>
        <w:jc w:val="center"/>
        <w:rPr>
          <w:rFonts w:ascii="Palatino Linotype" w:hAnsi="Palatino Linotype" w:cs="Arial"/>
          <w:lang w:eastAsia="es-MX"/>
        </w:rPr>
      </w:pPr>
      <w:r w:rsidRPr="00442F77">
        <w:rPr>
          <w:rFonts w:ascii="Palatino Linotype" w:hAnsi="Palatino Linotype" w:cs="Arial"/>
          <w:noProof/>
          <w:lang w:val="es-MX" w:eastAsia="es-MX"/>
        </w:rPr>
        <w:lastRenderedPageBreak/>
        <w:drawing>
          <wp:inline distT="0" distB="0" distL="0" distR="0" wp14:anchorId="48FB4ECD" wp14:editId="48FB4ECE">
            <wp:extent cx="5343099" cy="6739632"/>
            <wp:effectExtent l="19050" t="19050" r="10160" b="234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5102" cy="6742158"/>
                    </a:xfrm>
                    <a:prstGeom prst="rect">
                      <a:avLst/>
                    </a:prstGeom>
                    <a:ln>
                      <a:solidFill>
                        <a:schemeClr val="tx1"/>
                      </a:solidFill>
                    </a:ln>
                  </pic:spPr>
                </pic:pic>
              </a:graphicData>
            </a:graphic>
          </wp:inline>
        </w:drawing>
      </w:r>
    </w:p>
    <w:p w14:paraId="48FB4E38" w14:textId="77777777" w:rsidR="00442F77" w:rsidRPr="00442F77" w:rsidRDefault="00442F77" w:rsidP="00442F77">
      <w:pPr>
        <w:spacing w:line="360" w:lineRule="auto"/>
        <w:contextualSpacing/>
        <w:jc w:val="center"/>
        <w:rPr>
          <w:rFonts w:ascii="Palatino Linotype" w:hAnsi="Palatino Linotype" w:cs="Arial"/>
          <w:lang w:eastAsia="es-MX"/>
        </w:rPr>
      </w:pPr>
      <w:r w:rsidRPr="00442F77">
        <w:rPr>
          <w:rFonts w:ascii="Palatino Linotype" w:hAnsi="Palatino Linotype" w:cs="Arial"/>
          <w:noProof/>
          <w:lang w:val="es-MX" w:eastAsia="es-MX"/>
        </w:rPr>
        <w:lastRenderedPageBreak/>
        <w:drawing>
          <wp:inline distT="0" distB="0" distL="0" distR="0" wp14:anchorId="48FB4ECF" wp14:editId="48FB4ED0">
            <wp:extent cx="5286623" cy="6707874"/>
            <wp:effectExtent l="19050" t="19050" r="9525" b="171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9152" cy="6711083"/>
                    </a:xfrm>
                    <a:prstGeom prst="rect">
                      <a:avLst/>
                    </a:prstGeom>
                    <a:ln>
                      <a:solidFill>
                        <a:schemeClr val="tx1"/>
                      </a:solidFill>
                    </a:ln>
                  </pic:spPr>
                </pic:pic>
              </a:graphicData>
            </a:graphic>
          </wp:inline>
        </w:drawing>
      </w:r>
    </w:p>
    <w:p w14:paraId="48FB4E39" w14:textId="77777777" w:rsidR="00442F77" w:rsidRPr="00442F77" w:rsidRDefault="00442F77" w:rsidP="00442F77">
      <w:pPr>
        <w:spacing w:line="360" w:lineRule="auto"/>
        <w:contextualSpacing/>
        <w:jc w:val="center"/>
        <w:rPr>
          <w:rFonts w:ascii="Palatino Linotype" w:hAnsi="Palatino Linotype" w:cs="Arial"/>
          <w:lang w:eastAsia="es-MX"/>
        </w:rPr>
      </w:pPr>
      <w:r w:rsidRPr="00442F77">
        <w:rPr>
          <w:rFonts w:ascii="Palatino Linotype" w:hAnsi="Palatino Linotype" w:cs="Arial"/>
          <w:noProof/>
          <w:lang w:val="es-MX" w:eastAsia="es-MX"/>
        </w:rPr>
        <w:lastRenderedPageBreak/>
        <w:drawing>
          <wp:inline distT="0" distB="0" distL="0" distR="0" wp14:anchorId="48FB4ED1" wp14:editId="48FB4ED2">
            <wp:extent cx="5240740" cy="6389931"/>
            <wp:effectExtent l="19050" t="19050" r="17145" b="114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3947" cy="6393841"/>
                    </a:xfrm>
                    <a:prstGeom prst="rect">
                      <a:avLst/>
                    </a:prstGeom>
                    <a:ln>
                      <a:solidFill>
                        <a:schemeClr val="tx1"/>
                      </a:solidFill>
                    </a:ln>
                  </pic:spPr>
                </pic:pic>
              </a:graphicData>
            </a:graphic>
          </wp:inline>
        </w:drawing>
      </w:r>
    </w:p>
    <w:p w14:paraId="48FB4E3A" w14:textId="77777777" w:rsidR="00442F77" w:rsidRPr="00442F77" w:rsidRDefault="00442F77" w:rsidP="00442F77">
      <w:pPr>
        <w:spacing w:line="360" w:lineRule="auto"/>
        <w:contextualSpacing/>
        <w:jc w:val="center"/>
        <w:rPr>
          <w:rFonts w:ascii="Palatino Linotype" w:hAnsi="Palatino Linotype" w:cs="Arial"/>
          <w:lang w:eastAsia="es-MX"/>
        </w:rPr>
      </w:pPr>
      <w:r w:rsidRPr="00442F77">
        <w:rPr>
          <w:rFonts w:ascii="Palatino Linotype" w:hAnsi="Palatino Linotype" w:cs="Arial"/>
          <w:noProof/>
          <w:lang w:val="es-MX" w:eastAsia="es-MX"/>
        </w:rPr>
        <w:lastRenderedPageBreak/>
        <w:drawing>
          <wp:inline distT="0" distB="0" distL="0" distR="0" wp14:anchorId="48FB4ED3" wp14:editId="48FB4ED4">
            <wp:extent cx="5192973" cy="6440391"/>
            <wp:effectExtent l="19050" t="19050" r="27305" b="177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5778" cy="6443870"/>
                    </a:xfrm>
                    <a:prstGeom prst="rect">
                      <a:avLst/>
                    </a:prstGeom>
                    <a:ln>
                      <a:solidFill>
                        <a:schemeClr val="tx1"/>
                      </a:solidFill>
                    </a:ln>
                  </pic:spPr>
                </pic:pic>
              </a:graphicData>
            </a:graphic>
          </wp:inline>
        </w:drawing>
      </w:r>
    </w:p>
    <w:p w14:paraId="48FB4E3B" w14:textId="77777777" w:rsidR="00442F77" w:rsidRPr="00442F77" w:rsidRDefault="00442F77" w:rsidP="00442F77">
      <w:pPr>
        <w:spacing w:line="360" w:lineRule="auto"/>
        <w:contextualSpacing/>
        <w:jc w:val="both"/>
        <w:rPr>
          <w:rFonts w:ascii="Palatino Linotype" w:hAnsi="Palatino Linotype" w:cs="Arial"/>
          <w:lang w:eastAsia="es-MX"/>
        </w:rPr>
      </w:pPr>
    </w:p>
    <w:p w14:paraId="48FB4E3C" w14:textId="77777777" w:rsidR="00442F77" w:rsidRPr="00442F77" w:rsidRDefault="00442F77" w:rsidP="00442F77">
      <w:pPr>
        <w:spacing w:line="360" w:lineRule="auto"/>
        <w:contextualSpacing/>
        <w:jc w:val="center"/>
        <w:rPr>
          <w:rFonts w:ascii="Palatino Linotype" w:hAnsi="Palatino Linotype" w:cs="Arial"/>
          <w:lang w:eastAsia="es-MX"/>
        </w:rPr>
      </w:pPr>
      <w:r w:rsidRPr="00442F77">
        <w:rPr>
          <w:rFonts w:ascii="Palatino Linotype" w:hAnsi="Palatino Linotype" w:cs="Arial"/>
          <w:noProof/>
          <w:lang w:val="es-MX" w:eastAsia="es-MX"/>
        </w:rPr>
        <w:lastRenderedPageBreak/>
        <w:drawing>
          <wp:inline distT="0" distB="0" distL="0" distR="0" wp14:anchorId="48FB4ED5" wp14:editId="48FB4ED6">
            <wp:extent cx="5363570" cy="6662285"/>
            <wp:effectExtent l="19050" t="19050" r="27940" b="247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64307" cy="6663200"/>
                    </a:xfrm>
                    <a:prstGeom prst="rect">
                      <a:avLst/>
                    </a:prstGeom>
                    <a:ln>
                      <a:solidFill>
                        <a:schemeClr val="tx1"/>
                      </a:solidFill>
                    </a:ln>
                  </pic:spPr>
                </pic:pic>
              </a:graphicData>
            </a:graphic>
          </wp:inline>
        </w:drawing>
      </w:r>
    </w:p>
    <w:p w14:paraId="48FB4E3D" w14:textId="77777777" w:rsidR="00442F77" w:rsidRPr="00442F77" w:rsidRDefault="00442F77" w:rsidP="00442F77">
      <w:pPr>
        <w:spacing w:line="360" w:lineRule="auto"/>
        <w:contextualSpacing/>
        <w:jc w:val="center"/>
        <w:rPr>
          <w:rFonts w:ascii="Palatino Linotype" w:hAnsi="Palatino Linotype" w:cs="Arial"/>
          <w:lang w:eastAsia="es-MX"/>
        </w:rPr>
      </w:pPr>
      <w:r w:rsidRPr="00442F77">
        <w:rPr>
          <w:rFonts w:ascii="Palatino Linotype" w:hAnsi="Palatino Linotype" w:cs="Arial"/>
          <w:noProof/>
          <w:lang w:val="es-MX" w:eastAsia="es-MX"/>
        </w:rPr>
        <w:lastRenderedPageBreak/>
        <w:drawing>
          <wp:inline distT="0" distB="0" distL="0" distR="0" wp14:anchorId="48FB4ED7" wp14:editId="48FB4ED8">
            <wp:extent cx="5612130" cy="3892550"/>
            <wp:effectExtent l="19050" t="19050" r="26670" b="127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892550"/>
                    </a:xfrm>
                    <a:prstGeom prst="rect">
                      <a:avLst/>
                    </a:prstGeom>
                    <a:ln>
                      <a:solidFill>
                        <a:schemeClr val="tx1"/>
                      </a:solidFill>
                    </a:ln>
                  </pic:spPr>
                </pic:pic>
              </a:graphicData>
            </a:graphic>
          </wp:inline>
        </w:drawing>
      </w:r>
    </w:p>
    <w:p w14:paraId="48FB4E3E" w14:textId="77777777" w:rsidR="00442F77" w:rsidRPr="00442F77" w:rsidRDefault="00442F77" w:rsidP="00442F77">
      <w:pPr>
        <w:spacing w:line="360" w:lineRule="auto"/>
        <w:contextualSpacing/>
        <w:jc w:val="center"/>
        <w:rPr>
          <w:rFonts w:ascii="Palatino Linotype" w:hAnsi="Palatino Linotype" w:cs="Arial"/>
          <w:lang w:eastAsia="es-MX"/>
        </w:rPr>
      </w:pPr>
    </w:p>
    <w:p w14:paraId="48FB4E3F" w14:textId="77777777" w:rsidR="00442F77" w:rsidRPr="00442F77" w:rsidRDefault="00442F77" w:rsidP="00AC4870">
      <w:pPr>
        <w:numPr>
          <w:ilvl w:val="0"/>
          <w:numId w:val="1"/>
        </w:numPr>
        <w:spacing w:line="360" w:lineRule="auto"/>
        <w:ind w:left="0" w:firstLine="0"/>
        <w:contextualSpacing/>
        <w:jc w:val="both"/>
        <w:rPr>
          <w:rFonts w:ascii="Palatino Linotype" w:eastAsia="Arial Unicode MS" w:hAnsi="Palatino Linotype" w:cs="Arial"/>
        </w:rPr>
      </w:pPr>
      <w:r w:rsidRPr="00442F77">
        <w:rPr>
          <w:rFonts w:ascii="Palatino Linotype" w:eastAsia="Arial Unicode MS" w:hAnsi="Palatino Linotype" w:cs="Arial"/>
        </w:rPr>
        <w:t xml:space="preserve">Siendo así que, del Acuerdo </w:t>
      </w:r>
      <w:r w:rsidRPr="00442F77">
        <w:rPr>
          <w:rFonts w:ascii="Palatino Linotype" w:hAnsi="Palatino Linotype"/>
          <w:color w:val="222222"/>
          <w:shd w:val="clear" w:color="auto" w:fill="FFFFFF"/>
        </w:rPr>
        <w:t>de</w:t>
      </w:r>
      <w:r w:rsidRPr="00442F77">
        <w:rPr>
          <w:rFonts w:ascii="Palatino Linotype" w:eastAsia="Arial Unicode MS" w:hAnsi="Palatino Linotype" w:cs="Arial"/>
        </w:rPr>
        <w:t xml:space="preserve"> Clasificación anterior, podemos deducir que la información requerida por el particular es la relacionada con </w:t>
      </w:r>
      <w:r>
        <w:rPr>
          <w:rFonts w:ascii="Palatino Linotype" w:eastAsia="Arial Unicode MS" w:hAnsi="Palatino Linotype" w:cs="Arial"/>
        </w:rPr>
        <w:t xml:space="preserve">mapas de </w:t>
      </w:r>
      <w:r w:rsidRPr="00442F77">
        <w:rPr>
          <w:rFonts w:ascii="Palatino Linotype" w:eastAsia="Arial Unicode MS" w:hAnsi="Palatino Linotype" w:cs="Arial"/>
        </w:rPr>
        <w:t>las Rutas de Transporte Público del Valle de México y Valle de Toluca, existentes.</w:t>
      </w:r>
    </w:p>
    <w:p w14:paraId="48FB4E40" w14:textId="77777777" w:rsidR="00442F77" w:rsidRPr="00442F77" w:rsidRDefault="00442F77" w:rsidP="00442F77">
      <w:pPr>
        <w:pStyle w:val="Prrafodelista"/>
        <w:widowControl w:val="0"/>
        <w:autoSpaceDE w:val="0"/>
        <w:autoSpaceDN w:val="0"/>
        <w:adjustRightInd w:val="0"/>
        <w:spacing w:line="360" w:lineRule="auto"/>
        <w:contextualSpacing w:val="0"/>
        <w:jc w:val="both"/>
        <w:rPr>
          <w:rFonts w:ascii="Palatino Linotype" w:eastAsia="Arial Unicode MS" w:hAnsi="Palatino Linotype" w:cs="Arial"/>
        </w:rPr>
      </w:pPr>
    </w:p>
    <w:p w14:paraId="48FB4E41" w14:textId="77777777" w:rsidR="00442F77" w:rsidRPr="00442F77" w:rsidRDefault="00442F77" w:rsidP="00AC4870">
      <w:pPr>
        <w:numPr>
          <w:ilvl w:val="0"/>
          <w:numId w:val="1"/>
        </w:numPr>
        <w:spacing w:line="360" w:lineRule="auto"/>
        <w:ind w:left="0" w:firstLine="0"/>
        <w:contextualSpacing/>
        <w:jc w:val="both"/>
        <w:rPr>
          <w:rFonts w:ascii="Palatino Linotype" w:eastAsia="Arial Unicode MS" w:hAnsi="Palatino Linotype" w:cs="Arial"/>
        </w:rPr>
      </w:pPr>
      <w:r w:rsidRPr="00442F77">
        <w:rPr>
          <w:rFonts w:ascii="Palatino Linotype" w:eastAsia="Arial Unicode MS" w:hAnsi="Palatino Linotype" w:cs="Arial"/>
        </w:rPr>
        <w:t>Sin embargo, la Dirección General de Movilidad Zona I, II III, solicitó la clasificación de la información requerida como reservada por un periodo de cuatro años</w:t>
      </w:r>
      <w:r>
        <w:rPr>
          <w:rFonts w:ascii="Palatino Linotype" w:eastAsia="Arial Unicode MS" w:hAnsi="Palatino Linotype" w:cs="Arial"/>
        </w:rPr>
        <w:t xml:space="preserve"> de los</w:t>
      </w:r>
      <w:r w:rsidRPr="00442F77">
        <w:rPr>
          <w:rFonts w:ascii="Palatino Linotype" w:eastAsia="Arial Unicode MS" w:hAnsi="Palatino Linotype" w:cs="Arial"/>
        </w:rPr>
        <w:t xml:space="preserve"> mapa</w:t>
      </w:r>
      <w:r>
        <w:rPr>
          <w:rFonts w:ascii="Palatino Linotype" w:eastAsia="Arial Unicode MS" w:hAnsi="Palatino Linotype" w:cs="Arial"/>
        </w:rPr>
        <w:t>s</w:t>
      </w:r>
      <w:r w:rsidRPr="00442F77">
        <w:rPr>
          <w:rFonts w:ascii="Palatino Linotype" w:eastAsia="Arial Unicode MS" w:hAnsi="Palatino Linotype" w:cs="Arial"/>
        </w:rPr>
        <w:t xml:space="preserve"> de las rutas de transporte publico autorizadas por la Secretaria de Movilidad dentro de la jurisdicción territorial perteneciente a la Dirección General de Movilidad </w:t>
      </w:r>
      <w:r>
        <w:rPr>
          <w:rFonts w:ascii="Palatino Linotype" w:eastAsia="Arial Unicode MS" w:hAnsi="Palatino Linotype" w:cs="Arial"/>
        </w:rPr>
        <w:t>de las zonas de referencia</w:t>
      </w:r>
      <w:r w:rsidRPr="00442F77">
        <w:rPr>
          <w:rFonts w:ascii="Palatino Linotype" w:eastAsia="Arial Unicode MS" w:hAnsi="Palatino Linotype" w:cs="Arial"/>
        </w:rPr>
        <w:t xml:space="preserve"> y que correspondan al Valle de Toluca</w:t>
      </w:r>
      <w:r>
        <w:rPr>
          <w:rFonts w:ascii="Palatino Linotype" w:eastAsia="Arial Unicode MS" w:hAnsi="Palatino Linotype" w:cs="Arial"/>
        </w:rPr>
        <w:t xml:space="preserve"> y México</w:t>
      </w:r>
      <w:r w:rsidRPr="00442F77">
        <w:rPr>
          <w:rFonts w:ascii="Palatino Linotype" w:eastAsia="Arial Unicode MS" w:hAnsi="Palatino Linotype" w:cs="Arial"/>
        </w:rPr>
        <w:t xml:space="preserve">, en razón de que se están llevando diversas acciones, programas y </w:t>
      </w:r>
      <w:r w:rsidRPr="00442F77">
        <w:rPr>
          <w:rFonts w:ascii="Palatino Linotype" w:eastAsia="Arial Unicode MS" w:hAnsi="Palatino Linotype" w:cs="Arial"/>
        </w:rPr>
        <w:lastRenderedPageBreak/>
        <w:t>proyectos que mejoren la movilidad de los usuarios, por lo que se están analizando los derroteros que habrán de materializarse, como los alargamientos de los mismos como parte del Programa de Ordenamiento Integral del Transporte Público, el cual de acuerdo a lo informado, no ha sido declarado como concluido y no ha arrojado los resultados de los que se pueda determinar que las rutas o derroteros ya no sufrirán modificación alguna, pues es necesario analizar, modificar y ordenar los derroteros que actualmente se encuentran operando.</w:t>
      </w:r>
    </w:p>
    <w:p w14:paraId="48FB4E42" w14:textId="77777777" w:rsidR="00442F77" w:rsidRPr="00442F77" w:rsidRDefault="00442F77" w:rsidP="00442F77">
      <w:pPr>
        <w:pStyle w:val="Prrafodelista"/>
        <w:spacing w:line="360" w:lineRule="auto"/>
        <w:rPr>
          <w:rFonts w:ascii="Palatino Linotype" w:eastAsia="Arial Unicode MS" w:hAnsi="Palatino Linotype" w:cs="Arial"/>
        </w:rPr>
      </w:pPr>
    </w:p>
    <w:p w14:paraId="48FB4E43" w14:textId="77777777" w:rsidR="00442F77" w:rsidRPr="00442F77" w:rsidRDefault="00442F77" w:rsidP="00AC4870">
      <w:pPr>
        <w:numPr>
          <w:ilvl w:val="0"/>
          <w:numId w:val="1"/>
        </w:numPr>
        <w:spacing w:line="360" w:lineRule="auto"/>
        <w:ind w:left="0" w:firstLine="0"/>
        <w:contextualSpacing/>
        <w:jc w:val="both"/>
        <w:rPr>
          <w:rFonts w:ascii="Palatino Linotype" w:eastAsia="Arial Unicode MS" w:hAnsi="Palatino Linotype" w:cs="Arial"/>
        </w:rPr>
      </w:pPr>
      <w:r w:rsidRPr="00442F77">
        <w:rPr>
          <w:rFonts w:ascii="Palatino Linotype" w:eastAsia="Arial Unicode MS" w:hAnsi="Palatino Linotype" w:cs="Arial"/>
        </w:rPr>
        <w:t xml:space="preserve">Como se observa, el </w:t>
      </w:r>
      <w:r w:rsidRPr="00442F77">
        <w:rPr>
          <w:rFonts w:ascii="Palatino Linotype" w:eastAsia="Arial Unicode MS" w:hAnsi="Palatino Linotype" w:cs="Arial"/>
          <w:b/>
        </w:rPr>
        <w:t xml:space="preserve">SUJETO OBLIGADO </w:t>
      </w:r>
      <w:r w:rsidRPr="00442F77">
        <w:rPr>
          <w:rFonts w:ascii="Palatino Linotype" w:eastAsia="Arial Unicode MS" w:hAnsi="Palatino Linotype" w:cs="Arial"/>
        </w:rPr>
        <w:t>pretende actualizar la causal de reserva</w:t>
      </w:r>
      <w:r w:rsidRPr="00442F77">
        <w:rPr>
          <w:rFonts w:ascii="Palatino Linotype" w:hAnsi="Palatino Linotype"/>
        </w:rPr>
        <w:t xml:space="preserve"> </w:t>
      </w:r>
      <w:r w:rsidRPr="00442F77">
        <w:rPr>
          <w:rFonts w:ascii="Palatino Linotype" w:eastAsia="Arial Unicode MS" w:hAnsi="Palatino Linotype" w:cs="Arial"/>
        </w:rPr>
        <w:t>contenida en la fracción X del artículo 140 de la ley de la materia que establece que el acceso a la información pública será restringido excepcionalmente, cuando por razones de interés público, ésta sea clasificada como reservada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w:t>
      </w:r>
    </w:p>
    <w:p w14:paraId="48FB4E44" w14:textId="77777777" w:rsidR="00442F77" w:rsidRPr="00442F77" w:rsidRDefault="00442F77" w:rsidP="00442F77">
      <w:pPr>
        <w:spacing w:line="360" w:lineRule="auto"/>
        <w:contextualSpacing/>
        <w:jc w:val="both"/>
        <w:rPr>
          <w:rFonts w:ascii="Palatino Linotype" w:eastAsia="Arial Unicode MS" w:hAnsi="Palatino Linotype" w:cs="Arial"/>
        </w:rPr>
      </w:pPr>
    </w:p>
    <w:p w14:paraId="48FB4E45" w14:textId="77777777" w:rsidR="00442F77" w:rsidRPr="00442F77" w:rsidRDefault="00442F77" w:rsidP="00AC4870">
      <w:pPr>
        <w:numPr>
          <w:ilvl w:val="0"/>
          <w:numId w:val="1"/>
        </w:numPr>
        <w:spacing w:line="360" w:lineRule="auto"/>
        <w:ind w:left="0" w:firstLine="0"/>
        <w:contextualSpacing/>
        <w:jc w:val="both"/>
        <w:rPr>
          <w:rFonts w:ascii="Palatino Linotype" w:eastAsia="Arial Unicode MS" w:hAnsi="Palatino Linotype" w:cs="Arial"/>
        </w:rPr>
      </w:pPr>
      <w:r w:rsidRPr="00442F77">
        <w:rPr>
          <w:rFonts w:ascii="Palatino Linotype" w:eastAsia="Arial Unicode MS" w:hAnsi="Palatino Linotype" w:cs="Arial"/>
        </w:rPr>
        <w:t xml:space="preserve">No obstante, del caso concreto se desprende que no se están solicitando  acciones, programas o proyectos de mejora, proyectos de reestructuración, tampoco soporte documental relacionado con algún tipo de modificación en las rutas o, con el Programa de Ordenamiento Integral del Transporte Público o, información que no esté concluida de la cual aún no se hayan arrojado resultados; </w:t>
      </w:r>
      <w:r w:rsidRPr="00442F77">
        <w:rPr>
          <w:rFonts w:ascii="Palatino Linotype" w:eastAsia="Arial Unicode MS" w:hAnsi="Palatino Linotype" w:cs="Arial"/>
          <w:b/>
        </w:rPr>
        <w:t>sino información existente</w:t>
      </w:r>
      <w:r w:rsidRPr="00442F77">
        <w:rPr>
          <w:rFonts w:ascii="Palatino Linotype" w:eastAsia="Arial Unicode MS" w:hAnsi="Palatino Linotype" w:cs="Arial"/>
        </w:rPr>
        <w:t xml:space="preserve"> a la fecha de la solicitud; es decir al veintitrés de junio de dos mil veintitrés, la cual no afecta los hechos futuros relacionados con cualquier tipo de acciones, </w:t>
      </w:r>
      <w:r w:rsidRPr="00442F77">
        <w:rPr>
          <w:rFonts w:ascii="Palatino Linotype" w:eastAsia="Arial Unicode MS" w:hAnsi="Palatino Linotype" w:cs="Arial"/>
        </w:rPr>
        <w:lastRenderedPageBreak/>
        <w:t>programas o proyectos de mejora, tampoco se obstruyen o causa perjuicio a la ejecución de proyectos de movilidad.</w:t>
      </w:r>
    </w:p>
    <w:p w14:paraId="48FB4E46" w14:textId="77777777" w:rsidR="00442F77" w:rsidRPr="00442F77" w:rsidRDefault="00442F77" w:rsidP="00442F77">
      <w:pPr>
        <w:pStyle w:val="Prrafodelista"/>
        <w:spacing w:line="360" w:lineRule="auto"/>
        <w:rPr>
          <w:rFonts w:ascii="Palatino Linotype" w:eastAsia="Arial Unicode MS" w:hAnsi="Palatino Linotype" w:cs="Arial"/>
        </w:rPr>
      </w:pPr>
    </w:p>
    <w:p w14:paraId="48FB4E47" w14:textId="77777777" w:rsidR="00442F77" w:rsidRPr="00442F77" w:rsidRDefault="00442F77" w:rsidP="00AC4870">
      <w:pPr>
        <w:numPr>
          <w:ilvl w:val="0"/>
          <w:numId w:val="1"/>
        </w:numPr>
        <w:spacing w:line="360" w:lineRule="auto"/>
        <w:ind w:left="0" w:firstLine="0"/>
        <w:contextualSpacing/>
        <w:jc w:val="both"/>
        <w:rPr>
          <w:rFonts w:ascii="Palatino Linotype" w:eastAsia="Arial Unicode MS" w:hAnsi="Palatino Linotype" w:cs="Arial"/>
        </w:rPr>
      </w:pPr>
      <w:r w:rsidRPr="00442F77">
        <w:rPr>
          <w:rFonts w:ascii="Palatino Linotype" w:eastAsia="Arial Unicode MS" w:hAnsi="Palatino Linotype" w:cs="Arial"/>
        </w:rPr>
        <w:t xml:space="preserve">Luego entonces, no se está ante un escenario en el cual el riesgo de perjuicio que supondría que la divulgación supera el interés público general de que se difunda, porque se esté ante un escenario de acceso a información relacionada con el ordenamiento y/o proyectos para mejorar la movilidad urbana en el Estado de México, donde se pueda significar que la divulgación de la información solicitada, podría aumentar o disminuir sus posibilidades de la realización de dichos proyectos y la implementación de políticas públicas que se implementan en </w:t>
      </w:r>
      <w:r w:rsidRPr="00442F77">
        <w:rPr>
          <w:rFonts w:ascii="Palatino Linotype" w:eastAsia="Arial Unicode MS" w:hAnsi="Palatino Linotype" w:cs="Arial"/>
          <w:i/>
        </w:rPr>
        <w:t>pro</w:t>
      </w:r>
      <w:r w:rsidRPr="00442F77">
        <w:rPr>
          <w:rFonts w:ascii="Palatino Linotype" w:eastAsia="Arial Unicode MS" w:hAnsi="Palatino Linotype" w:cs="Arial"/>
        </w:rPr>
        <w:t xml:space="preserve"> de la movilidad y de mejorar el transporte público en la entidad</w:t>
      </w:r>
      <w:r>
        <w:rPr>
          <w:rFonts w:ascii="Palatino Linotype" w:eastAsia="Arial Unicode MS" w:hAnsi="Palatino Linotype" w:cs="Arial"/>
        </w:rPr>
        <w:t>, que pudieran causar</w:t>
      </w:r>
      <w:r w:rsidRPr="00442F77">
        <w:rPr>
          <w:rFonts w:ascii="Palatino Linotype" w:eastAsia="Arial Unicode MS" w:hAnsi="Palatino Linotype" w:cs="Arial"/>
        </w:rPr>
        <w:t xml:space="preserve"> una afectación a futuro en la implementación de los diferentes proyectos, ya que aún est</w:t>
      </w:r>
      <w:r>
        <w:rPr>
          <w:rFonts w:ascii="Palatino Linotype" w:eastAsia="Arial Unicode MS" w:hAnsi="Palatino Linotype" w:cs="Arial"/>
        </w:rPr>
        <w:t>én</w:t>
      </w:r>
      <w:r w:rsidRPr="00442F77">
        <w:rPr>
          <w:rFonts w:ascii="Palatino Linotype" w:eastAsia="Arial Unicode MS" w:hAnsi="Palatino Linotype" w:cs="Arial"/>
        </w:rPr>
        <w:t xml:space="preserve"> sujeto</w:t>
      </w:r>
      <w:r>
        <w:rPr>
          <w:rFonts w:ascii="Palatino Linotype" w:eastAsia="Arial Unicode MS" w:hAnsi="Palatino Linotype" w:cs="Arial"/>
        </w:rPr>
        <w:t>s</w:t>
      </w:r>
      <w:r w:rsidRPr="00442F77">
        <w:rPr>
          <w:rFonts w:ascii="Palatino Linotype" w:eastAsia="Arial Unicode MS" w:hAnsi="Palatino Linotype" w:cs="Arial"/>
        </w:rPr>
        <w:t xml:space="preserve"> a modificaciones y cambios hasta en tanto no sea adoptada la decisión definitiva, la cual debe ser documentada; en virtud que se insiste, no se solicitó información susceptible de sufrir algún tipo de modificación por corresponder a información generada, poseída o administrada previo a la interposición de la solicitud de información.</w:t>
      </w:r>
    </w:p>
    <w:p w14:paraId="48FB4E48" w14:textId="77777777" w:rsidR="00442F77" w:rsidRPr="00442F77" w:rsidRDefault="00442F77" w:rsidP="00442F77">
      <w:pPr>
        <w:pStyle w:val="Prrafodelista"/>
        <w:spacing w:line="360" w:lineRule="auto"/>
        <w:rPr>
          <w:rFonts w:ascii="Palatino Linotype" w:eastAsia="Arial Unicode MS" w:hAnsi="Palatino Linotype" w:cs="Arial"/>
        </w:rPr>
      </w:pPr>
    </w:p>
    <w:p w14:paraId="48FB4E49" w14:textId="77777777" w:rsidR="00442F77" w:rsidRPr="00442F77" w:rsidRDefault="00442F77" w:rsidP="00AC4870">
      <w:pPr>
        <w:numPr>
          <w:ilvl w:val="0"/>
          <w:numId w:val="1"/>
        </w:numPr>
        <w:spacing w:line="360" w:lineRule="auto"/>
        <w:ind w:left="0" w:firstLine="0"/>
        <w:contextualSpacing/>
        <w:jc w:val="both"/>
        <w:rPr>
          <w:rFonts w:ascii="Palatino Linotype" w:hAnsi="Palatino Linotype" w:cs="Arial"/>
        </w:rPr>
      </w:pPr>
      <w:r w:rsidRPr="00442F77">
        <w:rPr>
          <w:rFonts w:ascii="Palatino Linotype" w:hAnsi="Palatino Linotype"/>
        </w:rPr>
        <w:t xml:space="preserve">Una vez aclarado lo anterior, este Órgano Garante considera que el Acuerdo de Clasificación presentado por </w:t>
      </w:r>
      <w:r w:rsidRPr="00442F77">
        <w:rPr>
          <w:rFonts w:ascii="Palatino Linotype" w:hAnsi="Palatino Linotype"/>
          <w:b/>
        </w:rPr>
        <w:t>EL SUJETO OBLIGADO</w:t>
      </w:r>
      <w:r w:rsidRPr="00442F77">
        <w:rPr>
          <w:rFonts w:ascii="Palatino Linotype" w:hAnsi="Palatino Linotype"/>
        </w:rPr>
        <w:t xml:space="preserve">, no se encuentra relacionado con lo requerido en la solicitud de información, ya que si bien en él se plasman los motivos y fundamentos por lo que se concluyó que la información solicitada por </w:t>
      </w:r>
      <w:r w:rsidRPr="00442F77">
        <w:rPr>
          <w:rFonts w:ascii="Palatino Linotype" w:hAnsi="Palatino Linotype" w:cs="Arial"/>
          <w:b/>
        </w:rPr>
        <w:t>EL RECURRENTE</w:t>
      </w:r>
      <w:r w:rsidRPr="00442F77">
        <w:rPr>
          <w:rFonts w:ascii="Palatino Linotype" w:hAnsi="Palatino Linotype"/>
        </w:rPr>
        <w:t xml:space="preserve"> encuadra en el supuesto de clasificación de la información como reservada, pues se </w:t>
      </w:r>
      <w:r w:rsidRPr="00442F77">
        <w:rPr>
          <w:rFonts w:ascii="Palatino Linotype" w:hAnsi="Palatino Linotype" w:cs="Arial"/>
        </w:rPr>
        <w:t xml:space="preserve">estableció la hipótesis normativa que se </w:t>
      </w:r>
      <w:r w:rsidRPr="00442F77">
        <w:rPr>
          <w:rFonts w:ascii="Palatino Linotype" w:hAnsi="Palatino Linotype" w:cs="Arial"/>
        </w:rPr>
        <w:lastRenderedPageBreak/>
        <w:t>actualiza, esto es, lo dispuesto en el artículo 140, fracción X de la Ley de Transparencia y Acceso a la Información Pública del Estado de México y Municipios que literalmente establece:</w:t>
      </w:r>
    </w:p>
    <w:p w14:paraId="48FB4E4A" w14:textId="77777777" w:rsidR="00442F77" w:rsidRPr="00D57679" w:rsidRDefault="00442F77" w:rsidP="00442F77">
      <w:pPr>
        <w:pStyle w:val="Prrafodelista"/>
        <w:spacing w:line="360" w:lineRule="auto"/>
        <w:rPr>
          <w:rFonts w:ascii="Palatino Linotype" w:hAnsi="Palatino Linotype" w:cs="Arial"/>
          <w:sz w:val="22"/>
        </w:rPr>
      </w:pPr>
    </w:p>
    <w:p w14:paraId="48FB4E4B" w14:textId="77777777" w:rsidR="00442F77" w:rsidRPr="00D57679" w:rsidRDefault="00442F77" w:rsidP="00442F77">
      <w:pPr>
        <w:spacing w:line="360" w:lineRule="auto"/>
        <w:ind w:left="851" w:right="902"/>
        <w:jc w:val="both"/>
        <w:rPr>
          <w:rFonts w:ascii="Palatino Linotype" w:hAnsi="Palatino Linotype"/>
          <w:i/>
          <w:sz w:val="22"/>
        </w:rPr>
      </w:pPr>
      <w:r w:rsidRPr="00D57679">
        <w:rPr>
          <w:rFonts w:ascii="Palatino Linotype" w:hAnsi="Palatino Linotype"/>
          <w:b/>
          <w:i/>
          <w:sz w:val="22"/>
        </w:rPr>
        <w:t>“Artículo 140.</w:t>
      </w:r>
      <w:r w:rsidRPr="00D57679">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w:t>
      </w:r>
    </w:p>
    <w:p w14:paraId="48FB4E4C" w14:textId="77777777" w:rsidR="00442F77" w:rsidRPr="00D57679" w:rsidRDefault="00442F77" w:rsidP="00442F77">
      <w:pPr>
        <w:spacing w:line="360" w:lineRule="auto"/>
        <w:ind w:left="851" w:right="902"/>
        <w:jc w:val="both"/>
        <w:rPr>
          <w:rFonts w:ascii="Palatino Linotype" w:hAnsi="Palatino Linotype"/>
          <w:i/>
          <w:sz w:val="22"/>
        </w:rPr>
      </w:pPr>
      <w:r w:rsidRPr="00D57679">
        <w:rPr>
          <w:rFonts w:ascii="Palatino Linotype" w:hAnsi="Palatino Linotype"/>
          <w:i/>
          <w:sz w:val="22"/>
        </w:rPr>
        <w:t>…</w:t>
      </w:r>
    </w:p>
    <w:p w14:paraId="48FB4E4D" w14:textId="77777777" w:rsidR="00442F77" w:rsidRPr="00D57679" w:rsidRDefault="00442F77" w:rsidP="00442F77">
      <w:pPr>
        <w:spacing w:line="360" w:lineRule="auto"/>
        <w:ind w:left="851" w:right="902"/>
        <w:jc w:val="both"/>
        <w:rPr>
          <w:rFonts w:ascii="Palatino Linotype" w:hAnsi="Palatino Linotype"/>
          <w:i/>
          <w:sz w:val="22"/>
        </w:rPr>
      </w:pPr>
      <w:r w:rsidRPr="00D57679">
        <w:rPr>
          <w:rFonts w:ascii="Palatino Linotype" w:hAnsi="Palatino Linotype"/>
          <w:b/>
          <w:i/>
          <w:sz w:val="22"/>
        </w:rPr>
        <w:t>X.</w:t>
      </w:r>
      <w:r w:rsidRPr="00D57679">
        <w:rPr>
          <w:rFonts w:ascii="Palatino Linotype" w:hAnsi="Palatino Linotype"/>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8FB4E4E" w14:textId="77777777" w:rsidR="00442F77" w:rsidRPr="00D57679" w:rsidRDefault="00442F77" w:rsidP="00442F77">
      <w:pPr>
        <w:spacing w:line="360" w:lineRule="auto"/>
        <w:ind w:left="851" w:right="902"/>
        <w:jc w:val="both"/>
        <w:rPr>
          <w:rFonts w:ascii="Palatino Linotype" w:hAnsi="Palatino Linotype"/>
          <w:i/>
          <w:sz w:val="22"/>
        </w:rPr>
      </w:pPr>
    </w:p>
    <w:p w14:paraId="48FB4E4F" w14:textId="77777777" w:rsidR="00442F77" w:rsidRPr="00442F77" w:rsidRDefault="00442F77" w:rsidP="00AC4870">
      <w:pPr>
        <w:numPr>
          <w:ilvl w:val="0"/>
          <w:numId w:val="1"/>
        </w:numPr>
        <w:spacing w:line="360" w:lineRule="auto"/>
        <w:ind w:left="0" w:firstLine="0"/>
        <w:contextualSpacing/>
        <w:jc w:val="both"/>
        <w:rPr>
          <w:rFonts w:ascii="Palatino Linotype" w:hAnsi="Palatino Linotype" w:cs="Arial"/>
        </w:rPr>
      </w:pPr>
      <w:r w:rsidRPr="00442F77">
        <w:rPr>
          <w:rFonts w:ascii="Palatino Linotype" w:hAnsi="Palatino Linotype" w:cs="Arial"/>
        </w:rPr>
        <w:t xml:space="preserve">De igual manera en el Acuerdo de mérito el Comité de Transparencia del </w:t>
      </w:r>
      <w:r w:rsidRPr="00442F77">
        <w:rPr>
          <w:rFonts w:ascii="Palatino Linotype" w:hAnsi="Palatino Linotype" w:cs="Arial"/>
          <w:b/>
        </w:rPr>
        <w:t xml:space="preserve">SUJETO OBLIGADO </w:t>
      </w:r>
      <w:r w:rsidRPr="00442F77">
        <w:rPr>
          <w:rFonts w:ascii="Palatino Linotype" w:hAnsi="Palatino Linotype" w:cs="Arial"/>
        </w:rPr>
        <w:t xml:space="preserve">analizó los elementos de la prueba del daño previstos en el artículo 129 de la Ley de la materia, determinando el riesgo que supondría la divulgación de la información supera el interés público general de que se difunda, tal y como se advirtió del acuerdo de clasificación emitido por </w:t>
      </w:r>
      <w:r w:rsidRPr="00442F77">
        <w:rPr>
          <w:rFonts w:ascii="Palatino Linotype" w:hAnsi="Palatino Linotype" w:cs="Arial"/>
          <w:b/>
        </w:rPr>
        <w:t>EL SUJETO OBLIGADO</w:t>
      </w:r>
      <w:r w:rsidRPr="00442F77">
        <w:rPr>
          <w:rFonts w:ascii="Palatino Linotype" w:hAnsi="Palatino Linotype" w:cs="Arial"/>
        </w:rPr>
        <w:t xml:space="preserve">. No obstante, como ya se estableció no guarda relación con lo solicitado. </w:t>
      </w:r>
    </w:p>
    <w:p w14:paraId="48FB4E50" w14:textId="77777777" w:rsidR="00442F77" w:rsidRPr="00442F77" w:rsidRDefault="00442F77" w:rsidP="00442F77">
      <w:pPr>
        <w:pStyle w:val="Prrafodelista"/>
        <w:spacing w:line="360" w:lineRule="auto"/>
        <w:rPr>
          <w:rFonts w:ascii="Palatino Linotype" w:hAnsi="Palatino Linotype" w:cs="Arial"/>
        </w:rPr>
      </w:pPr>
    </w:p>
    <w:p w14:paraId="48FB4E51" w14:textId="77777777" w:rsidR="00442F77" w:rsidRPr="00442F77" w:rsidRDefault="00442F77" w:rsidP="00AC4870">
      <w:pPr>
        <w:numPr>
          <w:ilvl w:val="0"/>
          <w:numId w:val="1"/>
        </w:numPr>
        <w:spacing w:line="360" w:lineRule="auto"/>
        <w:ind w:left="0" w:firstLine="0"/>
        <w:contextualSpacing/>
        <w:jc w:val="both"/>
        <w:rPr>
          <w:rFonts w:ascii="Palatino Linotype" w:hAnsi="Palatino Linotype" w:cs="Arial"/>
        </w:rPr>
      </w:pPr>
      <w:r w:rsidRPr="00442F77">
        <w:rPr>
          <w:rFonts w:ascii="Palatino Linotype" w:hAnsi="Palatino Linotype" w:cs="Arial"/>
        </w:rPr>
        <w:t>Ahora bien respecto de lo solicitado (mapas), es información que corresponde a la representación gráfica</w:t>
      </w:r>
      <w:r w:rsidRPr="00442F77">
        <w:rPr>
          <w:rStyle w:val="Refdenotaalpie"/>
          <w:rFonts w:ascii="Palatino Linotype" w:hAnsi="Palatino Linotype" w:cs="Arial"/>
        </w:rPr>
        <w:footnoteReference w:id="1"/>
      </w:r>
      <w:r w:rsidRPr="00442F77">
        <w:rPr>
          <w:rFonts w:ascii="Palatino Linotype" w:hAnsi="Palatino Linotype" w:cs="Arial"/>
        </w:rPr>
        <w:t xml:space="preserve"> la distribución de dichas rutas; por lo que se insiste en que no existe congruencia con la respuesta emitida.</w:t>
      </w:r>
    </w:p>
    <w:p w14:paraId="48FB4E52" w14:textId="77777777" w:rsidR="00442F77" w:rsidRPr="00442F77" w:rsidRDefault="00442F77" w:rsidP="00AC4870">
      <w:pPr>
        <w:numPr>
          <w:ilvl w:val="0"/>
          <w:numId w:val="1"/>
        </w:numPr>
        <w:spacing w:line="360" w:lineRule="auto"/>
        <w:ind w:left="0" w:firstLine="0"/>
        <w:contextualSpacing/>
        <w:jc w:val="both"/>
        <w:rPr>
          <w:rFonts w:ascii="Palatino Linotype" w:hAnsi="Palatino Linotype" w:cs="Arial"/>
        </w:rPr>
      </w:pPr>
      <w:r w:rsidRPr="00442F77">
        <w:rPr>
          <w:rFonts w:ascii="Palatino Linotype" w:hAnsi="Palatino Linotype" w:cs="Arial"/>
        </w:rPr>
        <w:lastRenderedPageBreak/>
        <w:t xml:space="preserve">En adición, lo solicitado se trata de información que como al inicio del presente Considerando se señaló, este Pleno ya se ha pronunciado en diversos asuntos similares al de mérito, en el sentido que le reviste un interés colectivo dado que en la actualidad se opera con dicho documento como soporte de la autorización que se dio para su implementación, siendo que en el asunto que nos ocupa no se actualiza la fracción XIII del ordinal 113 de la Ley General de la materia, puesto que no se desprende disposición expresa de una ley que indique que las rutas de transporte público les revista tal carácter; por su parte, la ley de la materia local prevé que se trata de información reservada aquella que el daño que produzca su publicación sea mayor al interés público, al estar relacionada con procedimientos administrativos o judiciales que no hayan quedado firmes, cuando se trate de información sobre estudios y proyectos cuya divulgación pueda causar daños al interés del Estado o suponga un riesgo para su realización, al estar relacionado con procesos o procedimientos administrativos y judiciales que no hayan quedado firmes, siendo que si bien como lo indica </w:t>
      </w:r>
      <w:r w:rsidRPr="00442F77">
        <w:rPr>
          <w:rFonts w:ascii="Palatino Linotype" w:hAnsi="Palatino Linotype" w:cs="Arial"/>
          <w:b/>
        </w:rPr>
        <w:t>EL SUJETO OBLIGADO</w:t>
      </w:r>
      <w:r w:rsidRPr="00442F77">
        <w:rPr>
          <w:rFonts w:ascii="Palatino Linotype" w:hAnsi="Palatino Linotype" w:cs="Arial"/>
        </w:rPr>
        <w:t xml:space="preserve"> la movilidad es uno de los principales desafíos para el Estado, también lo es que por eso mismo impera la necesidad de transparentar las políticas gubernamentales con las cuales se desarrolla el estado de derecho, por ello se considera que no le asiste la razón para clasificar la información como reservada, con independencia de que ya se estableció que la solicitud de información no corresponde a ningún proyecto de movilidad.</w:t>
      </w:r>
    </w:p>
    <w:p w14:paraId="48FB4E53" w14:textId="77777777" w:rsidR="00442F77" w:rsidRPr="00442F77" w:rsidRDefault="00442F77" w:rsidP="00442F77">
      <w:pPr>
        <w:spacing w:line="360" w:lineRule="auto"/>
        <w:contextualSpacing/>
        <w:jc w:val="both"/>
        <w:rPr>
          <w:rFonts w:ascii="Palatino Linotype" w:hAnsi="Palatino Linotype" w:cs="Arial"/>
        </w:rPr>
      </w:pPr>
    </w:p>
    <w:p w14:paraId="48FB4E54" w14:textId="77777777" w:rsidR="00442F77" w:rsidRPr="00442F77" w:rsidRDefault="00442F77" w:rsidP="00AC4870">
      <w:pPr>
        <w:numPr>
          <w:ilvl w:val="0"/>
          <w:numId w:val="1"/>
        </w:numPr>
        <w:spacing w:line="360" w:lineRule="auto"/>
        <w:ind w:left="0" w:firstLine="0"/>
        <w:contextualSpacing/>
        <w:jc w:val="both"/>
        <w:rPr>
          <w:rFonts w:ascii="Palatino Linotype" w:hAnsi="Palatino Linotype" w:cs="Arial"/>
        </w:rPr>
      </w:pPr>
      <w:r w:rsidRPr="00442F77">
        <w:rPr>
          <w:rFonts w:ascii="Palatino Linotype" w:hAnsi="Palatino Linotype" w:cs="Arial"/>
        </w:rPr>
        <w:t xml:space="preserve">Asimismo, no se considera que, de acuerdo con el Programa del Ordenamiento del Transporte Público, la revelación del documento que se requiere afectaría gravemente la vialidad social, puesto que se reitera se trata de rutas que a </w:t>
      </w:r>
      <w:r w:rsidRPr="00442F77">
        <w:rPr>
          <w:rFonts w:ascii="Palatino Linotype" w:hAnsi="Palatino Linotype" w:cs="Arial"/>
        </w:rPr>
        <w:lastRenderedPageBreak/>
        <w:t>la fecha de la solicitud se encuentra en operación, por lo que contrario a lo manifestado, el hacer publica dicha información, ayudaría a verificación del cumplimiento efectivo de dichas rutas por parte de los concesionarios del transporte público.</w:t>
      </w:r>
    </w:p>
    <w:p w14:paraId="48FB4E55" w14:textId="77777777" w:rsidR="00442F77" w:rsidRPr="00442F77" w:rsidRDefault="00442F77" w:rsidP="00442F77">
      <w:pPr>
        <w:pStyle w:val="Prrafodelista"/>
        <w:spacing w:line="360" w:lineRule="auto"/>
        <w:rPr>
          <w:rFonts w:ascii="Palatino Linotype" w:hAnsi="Palatino Linotype" w:cs="Arial"/>
        </w:rPr>
      </w:pPr>
    </w:p>
    <w:p w14:paraId="48FB4E56" w14:textId="77777777" w:rsidR="00442F77" w:rsidRPr="00442F77" w:rsidRDefault="00442F77" w:rsidP="00AC4870">
      <w:pPr>
        <w:numPr>
          <w:ilvl w:val="0"/>
          <w:numId w:val="1"/>
        </w:numPr>
        <w:spacing w:line="360" w:lineRule="auto"/>
        <w:ind w:left="0" w:firstLine="0"/>
        <w:contextualSpacing/>
        <w:jc w:val="both"/>
        <w:rPr>
          <w:rFonts w:ascii="Palatino Linotype" w:hAnsi="Palatino Linotype" w:cs="Arial"/>
        </w:rPr>
      </w:pPr>
      <w:r w:rsidRPr="00442F77">
        <w:rPr>
          <w:rFonts w:ascii="Palatino Linotype" w:hAnsi="Palatino Linotype" w:cs="Arial"/>
        </w:rPr>
        <w:t>En ese contexto, dado el argumento referente a que algunas empresas morales se encuentran realizando el cambio de régimen jurídico de Asociación Civil a Sociedad Anónima, es necesario indicar que tampoco se requiere información respecto a los documentos de las empresas con los cuales se está realizando dichos cambios, sino la información que se requiere es únicamente a rutas autorizadas del Valle de México y Valle de Toluca, por lo que dicho argumento también resulta improcedente.</w:t>
      </w:r>
    </w:p>
    <w:p w14:paraId="48FB4E57" w14:textId="77777777" w:rsidR="00442F77" w:rsidRPr="00442F77" w:rsidRDefault="00442F77" w:rsidP="00442F77">
      <w:pPr>
        <w:pStyle w:val="Prrafodelista"/>
        <w:spacing w:line="360" w:lineRule="auto"/>
        <w:rPr>
          <w:rFonts w:ascii="Palatino Linotype" w:hAnsi="Palatino Linotype" w:cs="Arial"/>
        </w:rPr>
      </w:pPr>
    </w:p>
    <w:p w14:paraId="48FB4E58" w14:textId="77777777" w:rsidR="00442F77" w:rsidRDefault="00442F77" w:rsidP="00AC4870">
      <w:pPr>
        <w:numPr>
          <w:ilvl w:val="0"/>
          <w:numId w:val="1"/>
        </w:numPr>
        <w:spacing w:line="360" w:lineRule="auto"/>
        <w:ind w:left="0" w:firstLine="0"/>
        <w:contextualSpacing/>
        <w:jc w:val="both"/>
        <w:rPr>
          <w:rFonts w:ascii="Palatino Linotype" w:hAnsi="Palatino Linotype" w:cs="Arial"/>
        </w:rPr>
      </w:pPr>
      <w:r w:rsidRPr="00442F77">
        <w:rPr>
          <w:rFonts w:ascii="Palatino Linotype" w:hAnsi="Palatino Linotype" w:cs="Arial"/>
        </w:rPr>
        <w:t xml:space="preserve">Ahora, por cuanto hace a la recomendación realizada por el Órgano Superior de Fiscalización de la Entidad, encaminada a </w:t>
      </w:r>
      <w:r w:rsidRPr="00442F77">
        <w:rPr>
          <w:rFonts w:ascii="Palatino Linotype" w:hAnsi="Palatino Linotype" w:cs="Arial"/>
          <w:i/>
        </w:rPr>
        <w:t>Homologar el sistema empleado en las cuatro zonas, para la generación del registro grafico o mapeo, en el cual se identifiquen los tipos de mapas, la infraestructura para la movilidad…</w:t>
      </w:r>
      <w:r w:rsidRPr="00442F77">
        <w:rPr>
          <w:rFonts w:ascii="Palatino Linotype" w:hAnsi="Palatino Linotype" w:cs="Arial"/>
        </w:rPr>
        <w:t xml:space="preserve"> y </w:t>
      </w:r>
      <w:r w:rsidRPr="00442F77">
        <w:rPr>
          <w:rFonts w:ascii="Palatino Linotype" w:hAnsi="Palatino Linotype" w:cs="Arial"/>
          <w:i/>
        </w:rPr>
        <w:t>revisar y adecuar los trámites de autorizaciones de bases, sitios,  derroteros y lanzaderas en los que participen diversas áreas, con el propósito de coordinarse adecuadamente en la emisión, control y resguardo de éstas…</w:t>
      </w:r>
      <w:r w:rsidRPr="00442F77">
        <w:rPr>
          <w:rFonts w:ascii="Palatino Linotype" w:hAnsi="Palatino Linotype" w:cs="Arial"/>
        </w:rPr>
        <w:t xml:space="preserve"> se trata de observaciones a realizar en un futuro, no obstante al clasificar la información es porque a la fecha ya se cuenta con rutas vigente para el Valle de México y Valle de Toluca, por lo que de igual forma se determina improcedente dicha manifestación; por el contrario, la publicidad del documento requerido, </w:t>
      </w:r>
      <w:r w:rsidRPr="00442F77">
        <w:rPr>
          <w:rFonts w:ascii="Palatino Linotype" w:hAnsi="Palatino Linotype" w:cs="Arial"/>
        </w:rPr>
        <w:lastRenderedPageBreak/>
        <w:t>ayudaría a realizar una comparación de que se emitieron las recomendaciones por parte del</w:t>
      </w:r>
      <w:r w:rsidRPr="00442F77">
        <w:rPr>
          <w:rFonts w:ascii="Palatino Linotype" w:hAnsi="Palatino Linotype" w:cs="Arial"/>
          <w:b/>
        </w:rPr>
        <w:t xml:space="preserve"> SUJETO OBLIGADO</w:t>
      </w:r>
      <w:r w:rsidRPr="00442F77">
        <w:rPr>
          <w:rFonts w:ascii="Palatino Linotype" w:hAnsi="Palatino Linotype" w:cs="Arial"/>
        </w:rPr>
        <w:t>.</w:t>
      </w:r>
    </w:p>
    <w:p w14:paraId="48FB4E59" w14:textId="77777777" w:rsidR="00442F77" w:rsidRDefault="00442F77" w:rsidP="00442F77">
      <w:pPr>
        <w:pStyle w:val="Prrafodelista"/>
        <w:rPr>
          <w:rFonts w:ascii="Palatino Linotype" w:hAnsi="Palatino Linotype" w:cs="Arial"/>
        </w:rPr>
      </w:pPr>
    </w:p>
    <w:p w14:paraId="48FB4E5A" w14:textId="77777777" w:rsidR="00442F77" w:rsidRPr="00442F77" w:rsidRDefault="00442F77" w:rsidP="00AC4870">
      <w:pPr>
        <w:numPr>
          <w:ilvl w:val="0"/>
          <w:numId w:val="1"/>
        </w:numPr>
        <w:spacing w:line="360" w:lineRule="auto"/>
        <w:ind w:left="0" w:firstLine="0"/>
        <w:contextualSpacing/>
        <w:jc w:val="both"/>
        <w:rPr>
          <w:rFonts w:ascii="Palatino Linotype" w:hAnsi="Palatino Linotype" w:cs="Arial"/>
        </w:rPr>
      </w:pPr>
      <w:r w:rsidRPr="00442F77">
        <w:rPr>
          <w:rFonts w:ascii="Palatino Linotype" w:hAnsi="Palatino Linotype" w:cs="Arial"/>
        </w:rPr>
        <w:t xml:space="preserve">Importante también es mencionar que, a pesar de que el </w:t>
      </w:r>
      <w:r w:rsidRPr="00442F77">
        <w:rPr>
          <w:rFonts w:ascii="Palatino Linotype" w:hAnsi="Palatino Linotype" w:cs="Arial"/>
          <w:b/>
        </w:rPr>
        <w:t>SUJETO OBLIGADO</w:t>
      </w:r>
      <w:r w:rsidRPr="00442F77">
        <w:rPr>
          <w:rFonts w:ascii="Palatino Linotype" w:hAnsi="Palatino Linotype" w:cs="Arial"/>
        </w:rPr>
        <w:t xml:space="preserve"> indique como causales de clasificación como reservada que se desarrollan procedimientos administrativos, tampoco se requiere algún número de identificación de estos o estatus, así como elementos que permitan ratificar o confirmar dicha clasificación, por encontrarse en tramitación. </w:t>
      </w:r>
    </w:p>
    <w:p w14:paraId="48FB4E5B" w14:textId="77777777" w:rsidR="00442F77" w:rsidRPr="00442F77" w:rsidRDefault="00442F77" w:rsidP="00442F77">
      <w:pPr>
        <w:pStyle w:val="Prrafodelista"/>
        <w:spacing w:line="360" w:lineRule="auto"/>
        <w:rPr>
          <w:rFonts w:ascii="Palatino Linotype" w:hAnsi="Palatino Linotype" w:cs="Arial"/>
        </w:rPr>
      </w:pPr>
    </w:p>
    <w:p w14:paraId="48FB4E5C" w14:textId="77777777" w:rsidR="00442F77" w:rsidRPr="00442F77" w:rsidRDefault="00442F77" w:rsidP="00AC4870">
      <w:pPr>
        <w:numPr>
          <w:ilvl w:val="0"/>
          <w:numId w:val="1"/>
        </w:numPr>
        <w:spacing w:line="360" w:lineRule="auto"/>
        <w:ind w:left="0" w:firstLine="0"/>
        <w:contextualSpacing/>
        <w:jc w:val="both"/>
        <w:rPr>
          <w:rFonts w:ascii="Palatino Linotype" w:hAnsi="Palatino Linotype" w:cs="Arial"/>
        </w:rPr>
      </w:pPr>
      <w:r w:rsidRPr="00442F77">
        <w:rPr>
          <w:rFonts w:ascii="Palatino Linotype" w:hAnsi="Palatino Linotype" w:cs="Arial"/>
        </w:rPr>
        <w:t>Es por lo anterior que, se desestima la procedencia de</w:t>
      </w:r>
      <w:r>
        <w:rPr>
          <w:rFonts w:ascii="Palatino Linotype" w:hAnsi="Palatino Linotype" w:cs="Arial"/>
        </w:rPr>
        <w:t xml:space="preserve"> la clasificación de los mapas</w:t>
      </w:r>
      <w:r w:rsidRPr="00442F77">
        <w:rPr>
          <w:rFonts w:ascii="Palatino Linotype" w:hAnsi="Palatino Linotype" w:cs="Arial"/>
        </w:rPr>
        <w:t xml:space="preserve"> </w:t>
      </w:r>
      <w:r>
        <w:rPr>
          <w:rFonts w:ascii="Palatino Linotype" w:hAnsi="Palatino Linotype" w:cs="Arial"/>
        </w:rPr>
        <w:t>que dan cuenta de</w:t>
      </w:r>
      <w:r w:rsidRPr="00442F77">
        <w:rPr>
          <w:rFonts w:ascii="Palatino Linotype" w:hAnsi="Palatino Linotype" w:cs="Arial"/>
        </w:rPr>
        <w:t xml:space="preserve"> las Rutas de Transporte Público del Valle de México y Valle de Toluca existentes al veintitrés de junio de dos mil veintidós, dado a que no se desprenden los números de procedimientos ni el estatus de los mismos, así como la vinculación que existe entre las rutas con proyectos de mejora o de reestructuración, la ejecución de proyectos de movilidad urbana; siendo en todo caso más relevante el dar a conocer el cómo se desarrollan dichas estrategias en la actualidad, sin que impida mejoras futuras por parte del ente gubernamental. </w:t>
      </w:r>
    </w:p>
    <w:p w14:paraId="48FB4E5D" w14:textId="77777777" w:rsidR="00442F77" w:rsidRPr="00442F77" w:rsidRDefault="00442F77" w:rsidP="00442F77">
      <w:pPr>
        <w:pStyle w:val="Prrafodelista"/>
        <w:spacing w:line="360" w:lineRule="auto"/>
        <w:rPr>
          <w:rFonts w:ascii="Palatino Linotype" w:hAnsi="Palatino Linotype"/>
        </w:rPr>
      </w:pPr>
    </w:p>
    <w:p w14:paraId="48FB4E5E" w14:textId="77777777" w:rsidR="00DA0CFF" w:rsidRPr="00442F77" w:rsidRDefault="00DA0CFF" w:rsidP="00AC4870">
      <w:pPr>
        <w:numPr>
          <w:ilvl w:val="0"/>
          <w:numId w:val="1"/>
        </w:numPr>
        <w:spacing w:line="360" w:lineRule="auto"/>
        <w:ind w:left="0" w:firstLine="0"/>
        <w:contextualSpacing/>
        <w:jc w:val="both"/>
        <w:rPr>
          <w:rFonts w:ascii="Palatino Linotype" w:eastAsia="Palatino Linotype" w:hAnsi="Palatino Linotype" w:cs="Palatino Linotype"/>
        </w:rPr>
      </w:pPr>
      <w:r w:rsidRPr="00442F77">
        <w:rPr>
          <w:rFonts w:ascii="Palatino Linotype" w:eastAsia="Palatino Linotype" w:hAnsi="Palatino Linotype" w:cs="Palatino Linotype"/>
        </w:rPr>
        <w:t>Ahora bien, 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48FB4E5F" w14:textId="77777777" w:rsidR="00DA0CFF" w:rsidRPr="00442F77" w:rsidRDefault="00DA0CFF" w:rsidP="00442F77">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48FB4E60" w14:textId="77777777" w:rsidR="00DA0CFF" w:rsidRPr="00D57679" w:rsidRDefault="00DA0CFF" w:rsidP="00442F77">
      <w:pPr>
        <w:spacing w:line="360" w:lineRule="auto"/>
        <w:ind w:left="709" w:right="616"/>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lastRenderedPageBreak/>
        <w:t xml:space="preserve"> “</w:t>
      </w:r>
      <w:r w:rsidRPr="00D57679">
        <w:rPr>
          <w:rFonts w:ascii="Palatino Linotype" w:eastAsia="Palatino Linotype" w:hAnsi="Palatino Linotype" w:cs="Palatino Linotype"/>
          <w:b/>
          <w:i/>
          <w:sz w:val="22"/>
        </w:rPr>
        <w:t>Artículo 4.</w:t>
      </w:r>
      <w:r w:rsidRPr="00D57679">
        <w:rPr>
          <w:rFonts w:ascii="Palatino Linotype" w:eastAsia="Palatino Linotype" w:hAnsi="Palatino Linotype" w:cs="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8FB4E61" w14:textId="77777777" w:rsidR="00DA0CFF" w:rsidRPr="00D57679" w:rsidRDefault="00DA0CFF" w:rsidP="00442F77">
      <w:pPr>
        <w:spacing w:line="360" w:lineRule="auto"/>
        <w:ind w:left="709" w:right="616"/>
        <w:jc w:val="both"/>
        <w:rPr>
          <w:rFonts w:ascii="Palatino Linotype" w:eastAsia="Palatino Linotype" w:hAnsi="Palatino Linotype" w:cs="Palatino Linotype"/>
          <w:sz w:val="22"/>
        </w:rPr>
      </w:pPr>
      <w:r w:rsidRPr="00D57679">
        <w:rPr>
          <w:rFonts w:ascii="Palatino Linotype" w:eastAsia="Palatino Linotype" w:hAnsi="Palatino Linotype" w:cs="Palatino Linotype"/>
          <w:b/>
          <w:i/>
          <w:sz w:val="22"/>
        </w:rPr>
        <w:t>Toda la información generada, obtenida, adquirida, transformada, administrada o en posesión de los sujetos obligados es pública y accesible de manera permanente a cualquier persona</w:t>
      </w:r>
      <w:r w:rsidRPr="00D57679">
        <w:rPr>
          <w:rFonts w:ascii="Palatino Linotype" w:eastAsia="Palatino Linotype" w:hAnsi="Palatino Linotype" w:cs="Palatino Linotype"/>
          <w:i/>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8FB4E62" w14:textId="77777777" w:rsidR="00DA0CFF" w:rsidRPr="00D57679" w:rsidRDefault="00DA0CFF" w:rsidP="00442F77">
      <w:pPr>
        <w:spacing w:line="360" w:lineRule="auto"/>
        <w:jc w:val="both"/>
        <w:rPr>
          <w:rFonts w:ascii="Palatino Linotype" w:eastAsia="Palatino Linotype" w:hAnsi="Palatino Linotype" w:cs="Palatino Linotype"/>
          <w:sz w:val="22"/>
        </w:rPr>
      </w:pPr>
    </w:p>
    <w:p w14:paraId="48FB4E63" w14:textId="77777777" w:rsidR="00DA0CFF" w:rsidRPr="00442F77" w:rsidRDefault="00DA0CFF" w:rsidP="00AC4870">
      <w:pPr>
        <w:numPr>
          <w:ilvl w:val="0"/>
          <w:numId w:val="1"/>
        </w:numPr>
        <w:spacing w:line="360" w:lineRule="auto"/>
        <w:ind w:left="0" w:firstLine="0"/>
        <w:contextualSpacing/>
        <w:jc w:val="both"/>
        <w:rPr>
          <w:rFonts w:ascii="Palatino Linotype" w:eastAsia="Palatino Linotype" w:hAnsi="Palatino Linotype" w:cs="Palatino Linotype"/>
        </w:rPr>
      </w:pPr>
      <w:r w:rsidRPr="00442F77">
        <w:rPr>
          <w:rFonts w:ascii="Palatino Linotype" w:eastAsia="Palatino Linotype" w:hAnsi="Palatino Linotype" w:cs="Palatino Linotype"/>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8FB4E64" w14:textId="77777777" w:rsidR="00DA0CFF" w:rsidRPr="00D57679" w:rsidRDefault="00DA0CFF" w:rsidP="00442F77">
      <w:pPr>
        <w:spacing w:line="360" w:lineRule="auto"/>
        <w:ind w:left="709" w:right="758"/>
        <w:jc w:val="both"/>
        <w:rPr>
          <w:rFonts w:ascii="Palatino Linotype" w:eastAsia="Palatino Linotype" w:hAnsi="Palatino Linotype" w:cs="Palatino Linotype"/>
          <w:i/>
          <w:sz w:val="22"/>
        </w:rPr>
      </w:pPr>
      <w:r w:rsidRPr="00D57679">
        <w:rPr>
          <w:rFonts w:ascii="Palatino Linotype" w:eastAsia="Palatino Linotype" w:hAnsi="Palatino Linotype" w:cs="Palatino Linotype"/>
          <w:b/>
          <w:i/>
          <w:sz w:val="22"/>
        </w:rPr>
        <w:t>“Artículo 12</w:t>
      </w:r>
      <w:r w:rsidRPr="00D57679">
        <w:rPr>
          <w:rFonts w:ascii="Palatino Linotype" w:eastAsia="Palatino Linotype" w:hAnsi="Palatino Linotype" w:cs="Palatino Linotype"/>
          <w:i/>
          <w:sz w:val="22"/>
        </w:rPr>
        <w:t xml:space="preserve">. Quienes generen, recopilen, administren, manejen, procesen, archiven o conserven información pública serán responsables de la misma en los términos de las disposiciones jurídicas aplicables. </w:t>
      </w:r>
    </w:p>
    <w:p w14:paraId="48FB4E65" w14:textId="77777777" w:rsidR="00DA0CFF" w:rsidRPr="00D57679" w:rsidRDefault="00DA0CFF" w:rsidP="00442F77">
      <w:pPr>
        <w:spacing w:line="360" w:lineRule="auto"/>
        <w:ind w:left="709" w:right="758"/>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8FB4E66" w14:textId="77777777" w:rsidR="00DA0CFF" w:rsidRPr="00442F77" w:rsidRDefault="00DA0CFF" w:rsidP="00442F77">
      <w:pPr>
        <w:spacing w:line="360" w:lineRule="auto"/>
        <w:jc w:val="both"/>
        <w:rPr>
          <w:rFonts w:ascii="Palatino Linotype" w:eastAsia="Palatino Linotype" w:hAnsi="Palatino Linotype" w:cs="Palatino Linotype"/>
        </w:rPr>
      </w:pPr>
    </w:p>
    <w:p w14:paraId="48FB4E67" w14:textId="77777777" w:rsidR="00DA0CFF" w:rsidRPr="00442F77" w:rsidRDefault="00DA0CFF" w:rsidP="00AC4870">
      <w:pPr>
        <w:numPr>
          <w:ilvl w:val="0"/>
          <w:numId w:val="1"/>
        </w:numPr>
        <w:spacing w:line="360" w:lineRule="auto"/>
        <w:ind w:left="0" w:firstLine="0"/>
        <w:contextualSpacing/>
        <w:jc w:val="both"/>
        <w:rPr>
          <w:rFonts w:ascii="Palatino Linotype" w:eastAsia="Palatino Linotype" w:hAnsi="Palatino Linotype" w:cs="Palatino Linotype"/>
        </w:rPr>
      </w:pPr>
      <w:r w:rsidRPr="00442F77">
        <w:rPr>
          <w:rFonts w:ascii="Palatino Linotype" w:eastAsia="Palatino Linotype" w:hAnsi="Palatino Linotype" w:cs="Palatino Linotype"/>
        </w:rPr>
        <w:lastRenderedPageBreak/>
        <w:t>Lo anterior, refiere a que el derecho de acceso a la información pública se satisface en aquellos casos en que se entregue el documento en que conste la información pública, toda vez que, los Sujetos Obligados</w:t>
      </w:r>
      <w:r w:rsidRPr="00442F77">
        <w:rPr>
          <w:rFonts w:ascii="Palatino Linotype" w:eastAsia="Palatino Linotype" w:hAnsi="Palatino Linotype" w:cs="Palatino Linotype"/>
          <w:b/>
        </w:rPr>
        <w:t xml:space="preserve"> </w:t>
      </w:r>
      <w:r w:rsidRPr="00442F77">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sidRPr="00442F77">
        <w:rPr>
          <w:rFonts w:ascii="Palatino Linotype" w:eastAsia="Palatino Linotype" w:hAnsi="Palatino Linotype" w:cs="Palatino Linotype"/>
          <w:i/>
        </w:rPr>
        <w:t>ad hoc</w:t>
      </w:r>
      <w:r w:rsidRPr="00442F77">
        <w:rPr>
          <w:rFonts w:ascii="Palatino Linotype" w:eastAsia="Palatino Linotype" w:hAnsi="Palatino Linotype" w:cs="Palatino Linotype"/>
        </w:rPr>
        <w:t>, para satisfacer el derecho de acceso a la información pública.</w:t>
      </w:r>
    </w:p>
    <w:p w14:paraId="48FB4E68" w14:textId="77777777" w:rsidR="00DA0CFF" w:rsidRPr="00442F77" w:rsidRDefault="00DA0CFF" w:rsidP="00442F77">
      <w:pPr>
        <w:spacing w:line="360" w:lineRule="auto"/>
        <w:jc w:val="both"/>
        <w:rPr>
          <w:rFonts w:ascii="Palatino Linotype" w:eastAsia="Palatino Linotype" w:hAnsi="Palatino Linotype" w:cs="Palatino Linotype"/>
        </w:rPr>
      </w:pPr>
    </w:p>
    <w:p w14:paraId="48FB4E69" w14:textId="77777777" w:rsidR="00DA0CFF" w:rsidRDefault="00DA0CFF" w:rsidP="00AC4870">
      <w:pPr>
        <w:numPr>
          <w:ilvl w:val="0"/>
          <w:numId w:val="1"/>
        </w:numPr>
        <w:spacing w:line="360" w:lineRule="auto"/>
        <w:ind w:left="0" w:firstLine="0"/>
        <w:contextualSpacing/>
        <w:jc w:val="both"/>
        <w:rPr>
          <w:rFonts w:ascii="Palatino Linotype" w:eastAsia="Palatino Linotype" w:hAnsi="Palatino Linotype" w:cs="Palatino Linotype"/>
        </w:rPr>
      </w:pPr>
      <w:r w:rsidRPr="00442F77">
        <w:rPr>
          <w:rFonts w:ascii="Palatino Linotype" w:eastAsia="Palatino Linotype" w:hAnsi="Palatino Linotype" w:cs="Palatino Linotype"/>
        </w:rPr>
        <w:t>Aunado a ello el artículo 24 de la Ley de la materia</w:t>
      </w:r>
      <w:r w:rsidRPr="00442F77">
        <w:rPr>
          <w:rFonts w:ascii="Palatino Linotype" w:eastAsia="Palatino Linotype" w:hAnsi="Palatino Linotype" w:cs="Palatino Linotype"/>
          <w:vertAlign w:val="superscript"/>
        </w:rPr>
        <w:footnoteReference w:id="2"/>
      </w:r>
      <w:r w:rsidRPr="00442F77">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8FB4E6A" w14:textId="77777777" w:rsidR="00D57679" w:rsidRDefault="00D57679" w:rsidP="00D57679">
      <w:pPr>
        <w:pStyle w:val="Prrafodelista"/>
        <w:rPr>
          <w:rFonts w:ascii="Palatino Linotype" w:eastAsia="Palatino Linotype" w:hAnsi="Palatino Linotype" w:cs="Palatino Linotype"/>
        </w:rPr>
      </w:pPr>
    </w:p>
    <w:p w14:paraId="48FB4E6B" w14:textId="77777777" w:rsidR="00D57679" w:rsidRPr="00442F77" w:rsidRDefault="00D57679" w:rsidP="00D57679">
      <w:pPr>
        <w:spacing w:line="360" w:lineRule="auto"/>
        <w:contextualSpacing/>
        <w:jc w:val="both"/>
        <w:rPr>
          <w:rFonts w:ascii="Palatino Linotype" w:eastAsia="Palatino Linotype" w:hAnsi="Palatino Linotype" w:cs="Palatino Linotype"/>
        </w:rPr>
      </w:pPr>
    </w:p>
    <w:p w14:paraId="48FB4E6C" w14:textId="77777777" w:rsidR="00DA0CFF" w:rsidRPr="00442F77" w:rsidRDefault="00DA0CFF" w:rsidP="00AC4870">
      <w:pPr>
        <w:numPr>
          <w:ilvl w:val="0"/>
          <w:numId w:val="1"/>
        </w:numPr>
        <w:spacing w:line="360" w:lineRule="auto"/>
        <w:ind w:left="0" w:firstLine="0"/>
        <w:contextualSpacing/>
        <w:jc w:val="both"/>
        <w:rPr>
          <w:rFonts w:ascii="Palatino Linotype" w:eastAsia="Palatino Linotype" w:hAnsi="Palatino Linotype" w:cs="Palatino Linotype"/>
        </w:rPr>
      </w:pPr>
      <w:r w:rsidRPr="00442F7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442F77">
        <w:rPr>
          <w:rFonts w:ascii="Palatino Linotype" w:eastAsia="Palatino Linotype" w:hAnsi="Palatino Linotype" w:cs="Palatino Linotype"/>
          <w:b/>
        </w:rPr>
        <w:t>cualquier otro registro que documente el ejercicio de las facultades, funciones y competencias de los Sujetos Obligados</w:t>
      </w:r>
      <w:r w:rsidRPr="00442F77">
        <w:rPr>
          <w:rFonts w:ascii="Palatino Linotype" w:eastAsia="Palatino Linotype" w:hAnsi="Palatino Linotype" w:cs="Palatino Linotype"/>
        </w:rPr>
        <w:t xml:space="preserve">; los que, podrán estar en cualquier medio, sea escrito, impreso, sonoro, visual, electrónico, </w:t>
      </w:r>
      <w:r w:rsidRPr="00442F77">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48FB4E6D" w14:textId="77777777" w:rsidR="00DA0CFF" w:rsidRPr="00D57679" w:rsidRDefault="00DA0CFF" w:rsidP="00442F77">
      <w:pPr>
        <w:spacing w:line="360" w:lineRule="auto"/>
        <w:jc w:val="both"/>
        <w:rPr>
          <w:rFonts w:ascii="Palatino Linotype" w:eastAsia="Palatino Linotype" w:hAnsi="Palatino Linotype" w:cs="Palatino Linotype"/>
          <w:sz w:val="22"/>
        </w:rPr>
      </w:pPr>
    </w:p>
    <w:p w14:paraId="48FB4E6E" w14:textId="77777777" w:rsidR="00DA0CFF" w:rsidRPr="00D57679" w:rsidRDefault="00DA0CFF" w:rsidP="00442F77">
      <w:pPr>
        <w:spacing w:line="360" w:lineRule="auto"/>
        <w:ind w:left="709" w:right="616"/>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w:t>
      </w:r>
      <w:r w:rsidRPr="00D57679">
        <w:rPr>
          <w:rFonts w:ascii="Palatino Linotype" w:eastAsia="Palatino Linotype" w:hAnsi="Palatino Linotype" w:cs="Palatino Linotype"/>
          <w:b/>
          <w:i/>
          <w:sz w:val="22"/>
        </w:rPr>
        <w:t xml:space="preserve">Artículo 3. </w:t>
      </w:r>
      <w:r w:rsidRPr="00D57679">
        <w:rPr>
          <w:rFonts w:ascii="Palatino Linotype" w:eastAsia="Palatino Linotype" w:hAnsi="Palatino Linotype" w:cs="Palatino Linotype"/>
          <w:i/>
          <w:sz w:val="22"/>
        </w:rPr>
        <w:t>Para los efectos de la presente Ley se entenderá por:</w:t>
      </w:r>
    </w:p>
    <w:p w14:paraId="48FB4E6F" w14:textId="77777777" w:rsidR="00DA0CFF" w:rsidRPr="00D57679" w:rsidRDefault="00DA0CFF" w:rsidP="00442F77">
      <w:pPr>
        <w:spacing w:line="360" w:lineRule="auto"/>
        <w:ind w:left="709" w:right="616"/>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w:t>
      </w:r>
    </w:p>
    <w:p w14:paraId="48FB4E70" w14:textId="77777777" w:rsidR="00DA0CFF" w:rsidRPr="00D57679" w:rsidRDefault="00DA0CFF" w:rsidP="00442F77">
      <w:pPr>
        <w:spacing w:line="360" w:lineRule="auto"/>
        <w:ind w:left="709" w:right="616"/>
        <w:jc w:val="both"/>
        <w:rPr>
          <w:rFonts w:ascii="Palatino Linotype" w:eastAsia="Palatino Linotype" w:hAnsi="Palatino Linotype" w:cs="Palatino Linotype"/>
          <w:i/>
          <w:sz w:val="22"/>
        </w:rPr>
      </w:pPr>
      <w:r w:rsidRPr="00D57679">
        <w:rPr>
          <w:rFonts w:ascii="Palatino Linotype" w:eastAsia="Palatino Linotype" w:hAnsi="Palatino Linotype" w:cs="Palatino Linotype"/>
          <w:b/>
          <w:i/>
          <w:sz w:val="22"/>
        </w:rPr>
        <w:t>XI. Documento:</w:t>
      </w:r>
      <w:r w:rsidRPr="00D57679">
        <w:rPr>
          <w:rFonts w:ascii="Palatino Linotype" w:eastAsia="Palatino Linotype" w:hAnsi="Palatino Linotype" w:cs="Palatino Linotype"/>
          <w:i/>
          <w:sz w:val="22"/>
        </w:rPr>
        <w:t xml:space="preserve"> Los expedientes, reportes, estudios, actas, resoluciones, oficios, correspondencia, acuerdos, directivas, directrices, circulares, contratos, convenios, instructivos, notas, memorandos, estadísticas </w:t>
      </w:r>
      <w:r w:rsidRPr="00D57679">
        <w:rPr>
          <w:rFonts w:ascii="Palatino Linotype" w:eastAsia="Palatino Linotype" w:hAnsi="Palatino Linotype" w:cs="Palatino Linotype"/>
          <w:b/>
          <w:i/>
          <w:sz w:val="22"/>
        </w:rPr>
        <w:t>o bien, cualquier otro registro que documente el ejercicio de las facultades, funciones y competencias de los sujetos obligados</w:t>
      </w:r>
      <w:r w:rsidRPr="00D57679">
        <w:rPr>
          <w:rFonts w:ascii="Palatino Linotype" w:eastAsia="Palatino Linotype" w:hAnsi="Palatino Linotype" w:cs="Palatino Linotype"/>
          <w:i/>
          <w:sz w:val="22"/>
        </w:rPr>
        <w:t>, sus servidores públicos e integrantes, sin importar su fuente o fecha de elaboración. Los documentos podrán estar en cualquier medio, sea escrito, impreso, sonoro, visual, electrónico, informático u holográfico;</w:t>
      </w:r>
      <w:r w:rsidRPr="00D57679">
        <w:rPr>
          <w:rFonts w:ascii="Palatino Linotype" w:eastAsia="Palatino Linotype" w:hAnsi="Palatino Linotype" w:cs="Palatino Linotype"/>
          <w:b/>
          <w:i/>
          <w:sz w:val="22"/>
        </w:rPr>
        <w:t>…</w:t>
      </w:r>
      <w:r w:rsidRPr="00D57679">
        <w:rPr>
          <w:rFonts w:ascii="Palatino Linotype" w:eastAsia="Palatino Linotype" w:hAnsi="Palatino Linotype" w:cs="Palatino Linotype"/>
          <w:i/>
          <w:sz w:val="22"/>
        </w:rPr>
        <w:t>”</w:t>
      </w:r>
    </w:p>
    <w:p w14:paraId="48FB4E71" w14:textId="77777777" w:rsidR="00442F77" w:rsidRPr="00D57679" w:rsidRDefault="00442F77" w:rsidP="00442F77">
      <w:pPr>
        <w:spacing w:line="360" w:lineRule="auto"/>
        <w:ind w:left="709" w:right="616"/>
        <w:jc w:val="both"/>
        <w:rPr>
          <w:rFonts w:ascii="Palatino Linotype" w:eastAsia="Palatino Linotype" w:hAnsi="Palatino Linotype" w:cs="Palatino Linotype"/>
          <w:sz w:val="22"/>
        </w:rPr>
      </w:pPr>
      <w:r w:rsidRPr="00D57679">
        <w:rPr>
          <w:rFonts w:ascii="Palatino Linotype" w:eastAsia="Palatino Linotype" w:hAnsi="Palatino Linotype" w:cs="Palatino Linotype"/>
          <w:sz w:val="22"/>
        </w:rPr>
        <w:t>Énfasis añadido</w:t>
      </w:r>
    </w:p>
    <w:p w14:paraId="48FB4E72" w14:textId="77777777" w:rsidR="00DA0CFF" w:rsidRPr="00D57679" w:rsidRDefault="00DA0CFF" w:rsidP="00442F77">
      <w:pPr>
        <w:spacing w:line="360" w:lineRule="auto"/>
        <w:jc w:val="both"/>
        <w:rPr>
          <w:rFonts w:ascii="Palatino Linotype" w:eastAsia="Palatino Linotype" w:hAnsi="Palatino Linotype" w:cs="Palatino Linotype"/>
          <w:sz w:val="22"/>
        </w:rPr>
      </w:pPr>
    </w:p>
    <w:p w14:paraId="48FB4E73" w14:textId="77777777" w:rsidR="00DA0CFF" w:rsidRPr="00442F77" w:rsidRDefault="00DA0CFF" w:rsidP="00AC4870">
      <w:pPr>
        <w:numPr>
          <w:ilvl w:val="0"/>
          <w:numId w:val="1"/>
        </w:numPr>
        <w:spacing w:line="360" w:lineRule="auto"/>
        <w:ind w:left="0" w:firstLine="0"/>
        <w:contextualSpacing/>
        <w:jc w:val="both"/>
        <w:rPr>
          <w:rFonts w:ascii="Palatino Linotype" w:eastAsia="Palatino Linotype" w:hAnsi="Palatino Linotype" w:cs="Palatino Linotype"/>
        </w:rPr>
      </w:pPr>
      <w:r w:rsidRPr="00442F7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8FB4E74" w14:textId="77777777" w:rsidR="00DA0CFF" w:rsidRPr="00D57679" w:rsidRDefault="00DA0CFF" w:rsidP="00442F77">
      <w:pPr>
        <w:spacing w:line="360" w:lineRule="auto"/>
        <w:ind w:left="851" w:right="902"/>
        <w:jc w:val="both"/>
        <w:rPr>
          <w:rFonts w:ascii="Palatino Linotype" w:eastAsia="Palatino Linotype" w:hAnsi="Palatino Linotype" w:cs="Palatino Linotype"/>
          <w:b/>
          <w:sz w:val="22"/>
        </w:rPr>
      </w:pPr>
    </w:p>
    <w:p w14:paraId="48FB4E75" w14:textId="77777777" w:rsidR="00DA0CFF" w:rsidRPr="00D57679" w:rsidRDefault="00DA0CFF" w:rsidP="00442F77">
      <w:pPr>
        <w:spacing w:line="360" w:lineRule="auto"/>
        <w:ind w:left="709" w:right="758"/>
        <w:jc w:val="both"/>
        <w:rPr>
          <w:rFonts w:ascii="Palatino Linotype" w:eastAsia="Palatino Linotype" w:hAnsi="Palatino Linotype" w:cs="Palatino Linotype"/>
          <w:b/>
          <w:i/>
          <w:sz w:val="22"/>
        </w:rPr>
      </w:pPr>
      <w:r w:rsidRPr="00D57679">
        <w:rPr>
          <w:rFonts w:ascii="Palatino Linotype" w:eastAsia="Palatino Linotype" w:hAnsi="Palatino Linotype" w:cs="Palatino Linotype"/>
          <w:b/>
          <w:sz w:val="22"/>
        </w:rPr>
        <w:t>“</w:t>
      </w:r>
      <w:r w:rsidRPr="00D57679">
        <w:rPr>
          <w:rFonts w:ascii="Palatino Linotype" w:eastAsia="Palatino Linotype" w:hAnsi="Palatino Linotype" w:cs="Palatino Linotype"/>
          <w:b/>
          <w:i/>
          <w:sz w:val="22"/>
        </w:rPr>
        <w:t>CRITERIO 0002-11</w:t>
      </w:r>
    </w:p>
    <w:p w14:paraId="48FB4E76" w14:textId="77777777" w:rsidR="00DA0CFF" w:rsidRPr="00D57679" w:rsidRDefault="00DA0CFF" w:rsidP="00442F77">
      <w:pPr>
        <w:spacing w:line="360" w:lineRule="auto"/>
        <w:ind w:left="709" w:right="758"/>
        <w:jc w:val="both"/>
        <w:rPr>
          <w:rFonts w:ascii="Palatino Linotype" w:eastAsia="Palatino Linotype" w:hAnsi="Palatino Linotype" w:cs="Palatino Linotype"/>
          <w:i/>
          <w:sz w:val="22"/>
        </w:rPr>
      </w:pPr>
      <w:r w:rsidRPr="00D57679">
        <w:rPr>
          <w:rFonts w:ascii="Palatino Linotype" w:eastAsia="Palatino Linotype" w:hAnsi="Palatino Linotype" w:cs="Palatino Linotype"/>
          <w:b/>
          <w:i/>
          <w:sz w:val="22"/>
        </w:rPr>
        <w:t>INFORMACIÓN PÚBLICA, CONCEPTO DE, EN MATERIA DE TRANSPARENCIA. INTERPRETACIÓN SISTEMÁTICA DE LOS ARTÍCULOS 2°, FRACCIÓN V, XV, Y XVI, 3°, 4°, 11 Y 41.</w:t>
      </w:r>
      <w:r w:rsidRPr="00D57679">
        <w:rPr>
          <w:rFonts w:ascii="Palatino Linotype" w:eastAsia="Palatino Linotype" w:hAnsi="Palatino Linotype" w:cs="Palatino Linotype"/>
          <w:i/>
          <w:sz w:val="22"/>
        </w:rPr>
        <w:t xml:space="preserve"> De conformidad con los artículos antes referidos, el derecho de acceso a la información pública, se define </w:t>
      </w:r>
      <w:r w:rsidRPr="00D57679">
        <w:rPr>
          <w:rFonts w:ascii="Palatino Linotype" w:eastAsia="Palatino Linotype" w:hAnsi="Palatino Linotype" w:cs="Palatino Linotype"/>
          <w:i/>
          <w:sz w:val="22"/>
        </w:rPr>
        <w:lastRenderedPageBreak/>
        <w:t>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8FB4E77" w14:textId="77777777" w:rsidR="00DA0CFF" w:rsidRPr="00D57679" w:rsidRDefault="00DA0CFF" w:rsidP="00442F77">
      <w:pPr>
        <w:spacing w:line="360" w:lineRule="auto"/>
        <w:ind w:left="709" w:right="758"/>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En consecuencia el acceso a la información se refiere a que se cumplan cualquiera de los siguientes tres supuestos:</w:t>
      </w:r>
    </w:p>
    <w:p w14:paraId="48FB4E78" w14:textId="77777777" w:rsidR="00DA0CFF" w:rsidRPr="00D57679" w:rsidRDefault="00DA0CFF" w:rsidP="00442F77">
      <w:pPr>
        <w:spacing w:line="360" w:lineRule="auto"/>
        <w:ind w:left="709" w:right="758"/>
        <w:jc w:val="both"/>
        <w:rPr>
          <w:rFonts w:ascii="Palatino Linotype" w:eastAsia="Palatino Linotype" w:hAnsi="Palatino Linotype" w:cs="Palatino Linotype"/>
          <w:b/>
          <w:i/>
          <w:sz w:val="22"/>
        </w:rPr>
      </w:pPr>
      <w:r w:rsidRPr="00D57679">
        <w:rPr>
          <w:rFonts w:ascii="Palatino Linotype" w:eastAsia="Palatino Linotype" w:hAnsi="Palatino Linotype" w:cs="Palatino Linotype"/>
          <w:b/>
          <w:i/>
          <w:sz w:val="22"/>
        </w:rPr>
        <w:t>1) Que se trate de información registrada en cualquier soporte documental, que en ejercicio de las atribuciones conferidas, sea generada por los Sujetos Obligados;</w:t>
      </w:r>
    </w:p>
    <w:p w14:paraId="48FB4E79" w14:textId="77777777" w:rsidR="00DA0CFF" w:rsidRPr="00D57679" w:rsidRDefault="00DA0CFF" w:rsidP="00442F77">
      <w:pPr>
        <w:spacing w:line="360" w:lineRule="auto"/>
        <w:ind w:left="709" w:right="758"/>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2) Que se trate de información registrada en cualquier soporte documental, que en ejercicio de las atribuciones conferidas, sea administrada por los Sujetos Obligados, y</w:t>
      </w:r>
    </w:p>
    <w:p w14:paraId="48FB4E7A" w14:textId="77777777" w:rsidR="00DA0CFF" w:rsidRPr="00D57679" w:rsidRDefault="00DA0CFF" w:rsidP="00442F77">
      <w:pPr>
        <w:spacing w:line="360" w:lineRule="auto"/>
        <w:ind w:left="709" w:right="758"/>
        <w:jc w:val="both"/>
        <w:rPr>
          <w:rFonts w:ascii="Palatino Linotype" w:eastAsia="Palatino Linotype" w:hAnsi="Palatino Linotype" w:cs="Palatino Linotype"/>
          <w:i/>
          <w:sz w:val="22"/>
        </w:rPr>
      </w:pPr>
      <w:r w:rsidRPr="00D57679">
        <w:rPr>
          <w:rFonts w:ascii="Palatino Linotype" w:eastAsia="Palatino Linotype" w:hAnsi="Palatino Linotype" w:cs="Palatino Linotype"/>
          <w:i/>
          <w:sz w:val="22"/>
        </w:rPr>
        <w:t>3) Que se trate de información registrada en cualquier soporte documental, que en ejercicio de las atribuciones conferidas, se encuentre en posesión de los Sujetos Obligados.”</w:t>
      </w:r>
    </w:p>
    <w:p w14:paraId="48FB4E7B" w14:textId="77777777" w:rsidR="00DA0CFF" w:rsidRPr="00D57679" w:rsidRDefault="00DA0CFF" w:rsidP="00442F77">
      <w:pPr>
        <w:spacing w:line="360" w:lineRule="auto"/>
        <w:ind w:left="709" w:right="758"/>
        <w:jc w:val="both"/>
        <w:rPr>
          <w:rFonts w:ascii="Palatino Linotype" w:eastAsia="Palatino Linotype" w:hAnsi="Palatino Linotype" w:cs="Palatino Linotype"/>
          <w:i/>
          <w:sz w:val="22"/>
        </w:rPr>
      </w:pPr>
    </w:p>
    <w:p w14:paraId="48FB4E7C" w14:textId="77777777" w:rsidR="00442F77" w:rsidRPr="0018375A" w:rsidRDefault="00442F77" w:rsidP="00AC4870">
      <w:pPr>
        <w:numPr>
          <w:ilvl w:val="0"/>
          <w:numId w:val="1"/>
        </w:numPr>
        <w:tabs>
          <w:tab w:val="left" w:pos="284"/>
        </w:tabs>
        <w:spacing w:before="240" w:after="240" w:line="360" w:lineRule="auto"/>
        <w:ind w:left="0" w:firstLine="0"/>
        <w:contextualSpacing/>
        <w:jc w:val="both"/>
        <w:rPr>
          <w:rFonts w:ascii="Palatino Linotype" w:hAnsi="Palatino Linotype"/>
        </w:rPr>
      </w:pPr>
      <w:bookmarkStart w:id="151" w:name="_Toc504500693"/>
      <w:bookmarkStart w:id="152" w:name="_Toc534742545"/>
      <w:bookmarkStart w:id="153" w:name="_Toc2248738"/>
      <w:bookmarkStart w:id="154" w:name="_Toc34819440"/>
      <w:bookmarkStart w:id="155" w:name="_Toc51259595"/>
      <w:bookmarkStart w:id="156" w:name="_Toc83128595"/>
      <w:r w:rsidRPr="0018375A">
        <w:rPr>
          <w:rFonts w:ascii="Palatino Linotype" w:hAnsi="Palatino Linotype"/>
          <w:color w:val="000000" w:themeColor="text1"/>
        </w:rPr>
        <w:t xml:space="preserve">Con tal decisión, se estima quedara garantizado el derecho de acceso a la información del ahora </w:t>
      </w:r>
      <w:r w:rsidRPr="0018375A">
        <w:rPr>
          <w:rFonts w:ascii="Palatino Linotype" w:hAnsi="Palatino Linotype"/>
          <w:b/>
          <w:color w:val="000000" w:themeColor="text1"/>
        </w:rPr>
        <w:t>RECURRENTE</w:t>
      </w:r>
      <w:r w:rsidRPr="0018375A">
        <w:rPr>
          <w:rFonts w:ascii="Palatino Linotype" w:hAnsi="Palatino Linotype"/>
          <w:color w:val="000000" w:themeColor="text1"/>
        </w:rPr>
        <w:t xml:space="preserve">, </w:t>
      </w:r>
      <w:r w:rsidRPr="0018375A">
        <w:rPr>
          <w:rFonts w:ascii="Palatino Linotype" w:hAnsi="Palatino Linotype"/>
        </w:rPr>
        <w:t xml:space="preserve">mismos que se concibe como: </w:t>
      </w:r>
      <w:r w:rsidRPr="0018375A">
        <w:rPr>
          <w:rFonts w:ascii="Palatino Linotype" w:hAnsi="Palatino Linotype"/>
          <w:i/>
          <w:color w:val="000000"/>
          <w:sz w:val="22"/>
        </w:rPr>
        <w:t>La igualdad de oportunidades para recibir, buscar e impartir información</w:t>
      </w:r>
      <w:r w:rsidRPr="0018375A">
        <w:rPr>
          <w:rFonts w:ascii="Palatino Linotype" w:hAnsi="Palatino Linotype"/>
          <w:i/>
          <w:color w:val="000000"/>
          <w:sz w:val="22"/>
          <w:vertAlign w:val="superscript"/>
        </w:rPr>
        <w:footnoteReference w:id="3"/>
      </w:r>
      <w:r w:rsidRPr="0018375A">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8375A">
        <w:rPr>
          <w:rFonts w:ascii="Palatino Linotype" w:hAnsi="Palatino Linotype"/>
          <w:i/>
          <w:color w:val="000000"/>
          <w:sz w:val="22"/>
          <w:vertAlign w:val="superscript"/>
        </w:rPr>
        <w:footnoteReference w:id="4"/>
      </w:r>
      <w:r w:rsidRPr="0018375A">
        <w:rPr>
          <w:rFonts w:ascii="Palatino Linotype" w:hAnsi="Palatino Linotype"/>
          <w:color w:val="000000"/>
          <w:sz w:val="22"/>
        </w:rPr>
        <w:t>que se constituye como una herramienta fundamental para ejercer</w:t>
      </w:r>
      <w:r w:rsidRPr="0018375A">
        <w:rPr>
          <w:rFonts w:ascii="Palatino Linotype" w:hAnsi="Palatino Linotype"/>
          <w:i/>
          <w:color w:val="000000"/>
          <w:sz w:val="22"/>
        </w:rPr>
        <w:t xml:space="preserve"> el control democrático de las gestiones estatales, de forma tal que puedan cuestionar, indagar y considerar si se </w:t>
      </w:r>
      <w:r w:rsidRPr="0018375A">
        <w:rPr>
          <w:rFonts w:ascii="Palatino Linotype" w:hAnsi="Palatino Linotype"/>
          <w:i/>
          <w:color w:val="000000"/>
          <w:sz w:val="22"/>
        </w:rPr>
        <w:lastRenderedPageBreak/>
        <w:t>está dando un adecuado cumplimiento a las funciones públicas,</w:t>
      </w:r>
      <w:r w:rsidRPr="0018375A">
        <w:rPr>
          <w:rFonts w:ascii="Palatino Linotype" w:hAnsi="Palatino Linotype"/>
          <w:i/>
          <w:color w:val="000000"/>
          <w:sz w:val="22"/>
          <w:vertAlign w:val="superscript"/>
        </w:rPr>
        <w:footnoteReference w:id="5"/>
      </w:r>
      <w:r w:rsidRPr="0018375A">
        <w:rPr>
          <w:rFonts w:ascii="Palatino Linotype" w:hAnsi="Palatino Linotype"/>
          <w:color w:val="000000"/>
          <w:sz w:val="22"/>
        </w:rPr>
        <w:t>fomentando</w:t>
      </w:r>
      <w:r w:rsidRPr="0018375A">
        <w:rPr>
          <w:rFonts w:ascii="Palatino Linotype" w:hAnsi="Palatino Linotype"/>
          <w:i/>
          <w:color w:val="000000"/>
          <w:sz w:val="22"/>
        </w:rPr>
        <w:t xml:space="preserve"> la transparencia de las actividades estatales y </w:t>
      </w:r>
      <w:r w:rsidRPr="0018375A">
        <w:rPr>
          <w:rFonts w:ascii="Palatino Linotype" w:hAnsi="Palatino Linotype"/>
          <w:color w:val="000000"/>
          <w:sz w:val="22"/>
        </w:rPr>
        <w:t>promoviendo</w:t>
      </w:r>
      <w:r w:rsidRPr="0018375A">
        <w:rPr>
          <w:rFonts w:ascii="Palatino Linotype" w:hAnsi="Palatino Linotype"/>
          <w:i/>
          <w:color w:val="000000"/>
          <w:sz w:val="22"/>
        </w:rPr>
        <w:t xml:space="preserve"> la responsabilidad de los funcionarios sobre su gestión pública,</w:t>
      </w:r>
      <w:r w:rsidRPr="0018375A">
        <w:rPr>
          <w:rFonts w:ascii="Palatino Linotype" w:hAnsi="Palatino Linotype"/>
          <w:i/>
          <w:color w:val="000000"/>
          <w:sz w:val="22"/>
          <w:vertAlign w:val="superscript"/>
        </w:rPr>
        <w:footnoteReference w:id="6"/>
      </w:r>
      <w:r w:rsidRPr="0018375A">
        <w:rPr>
          <w:rFonts w:ascii="Palatino Linotype" w:hAnsi="Palatino Linotype"/>
          <w:color w:val="000000"/>
          <w:sz w:val="22"/>
        </w:rPr>
        <w:t>que permite</w:t>
      </w:r>
      <w:r w:rsidRPr="0018375A">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48FB4E7D" w14:textId="77777777" w:rsidR="00442F77" w:rsidRPr="0018375A" w:rsidRDefault="00442F77" w:rsidP="00442F77">
      <w:pPr>
        <w:tabs>
          <w:tab w:val="left" w:pos="284"/>
        </w:tabs>
        <w:contextualSpacing/>
        <w:rPr>
          <w:rFonts w:ascii="Palatino Linotype" w:hAnsi="Palatino Linotype"/>
        </w:rPr>
      </w:pPr>
    </w:p>
    <w:p w14:paraId="48FB4E7E" w14:textId="77777777" w:rsidR="00442F77" w:rsidRPr="0018375A" w:rsidRDefault="00442F77" w:rsidP="00AC4870">
      <w:pPr>
        <w:numPr>
          <w:ilvl w:val="0"/>
          <w:numId w:val="1"/>
        </w:numPr>
        <w:tabs>
          <w:tab w:val="left" w:pos="284"/>
        </w:tabs>
        <w:spacing w:before="240" w:after="240" w:line="360" w:lineRule="auto"/>
        <w:ind w:left="0" w:firstLine="0"/>
        <w:contextualSpacing/>
        <w:jc w:val="both"/>
        <w:rPr>
          <w:rFonts w:ascii="Palatino Linotype" w:hAnsi="Palatino Linotype"/>
          <w:i/>
        </w:rPr>
      </w:pPr>
      <w:r w:rsidRPr="0018375A">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8FB4E7F" w14:textId="77777777" w:rsidR="00442F77" w:rsidRPr="0018375A" w:rsidRDefault="00442F77" w:rsidP="00442F77">
      <w:pPr>
        <w:tabs>
          <w:tab w:val="left" w:pos="284"/>
        </w:tabs>
        <w:spacing w:before="240" w:after="240" w:line="360" w:lineRule="auto"/>
        <w:contextualSpacing/>
        <w:jc w:val="both"/>
        <w:rPr>
          <w:rFonts w:ascii="Palatino Linotype" w:hAnsi="Palatino Linotype"/>
          <w:i/>
        </w:rPr>
      </w:pPr>
      <w:r w:rsidRPr="0018375A">
        <w:rPr>
          <w:rFonts w:ascii="Palatino Linotype" w:hAnsi="Palatino Linotype"/>
          <w:i/>
        </w:rPr>
        <w:t xml:space="preserve"> </w:t>
      </w:r>
    </w:p>
    <w:p w14:paraId="48FB4E80" w14:textId="77777777" w:rsidR="00442F77" w:rsidRPr="0018375A" w:rsidRDefault="00442F77" w:rsidP="00AC4870">
      <w:pPr>
        <w:numPr>
          <w:ilvl w:val="0"/>
          <w:numId w:val="1"/>
        </w:numPr>
        <w:tabs>
          <w:tab w:val="left" w:pos="284"/>
        </w:tabs>
        <w:spacing w:before="240" w:line="360" w:lineRule="auto"/>
        <w:ind w:left="0" w:firstLine="0"/>
        <w:contextualSpacing/>
        <w:jc w:val="both"/>
        <w:rPr>
          <w:rFonts w:ascii="Palatino Linotype" w:hAnsi="Palatino Linotype"/>
        </w:rPr>
      </w:pPr>
      <w:r w:rsidRPr="0018375A">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18375A">
        <w:rPr>
          <w:rFonts w:ascii="Palatino Linotype" w:hAnsi="Palatino Linotype" w:cs="Arial"/>
          <w:i/>
          <w:sz w:val="22"/>
        </w:rPr>
        <w:t>por los principios de simplicidad, rapidez gratuidad del procedimiento, auxilio y orientación a los particulares</w:t>
      </w:r>
      <w:r w:rsidRPr="0018375A">
        <w:rPr>
          <w:rFonts w:ascii="Palatino Linotype" w:hAnsi="Palatino Linotype" w:cs="Arial"/>
          <w:sz w:val="22"/>
        </w:rPr>
        <w:t xml:space="preserve">, contemplando el derecho de las personas con discapacidad y hablantes de lengua indígena. </w:t>
      </w:r>
    </w:p>
    <w:p w14:paraId="48FB4E81" w14:textId="77777777" w:rsidR="00442F77" w:rsidRPr="0018375A" w:rsidRDefault="00442F77" w:rsidP="00442F77">
      <w:pPr>
        <w:tabs>
          <w:tab w:val="left" w:pos="284"/>
        </w:tabs>
        <w:spacing w:before="240" w:after="240" w:line="360" w:lineRule="auto"/>
        <w:contextualSpacing/>
        <w:jc w:val="both"/>
        <w:rPr>
          <w:rFonts w:ascii="Palatino Linotype" w:hAnsi="Palatino Linotype"/>
        </w:rPr>
      </w:pPr>
    </w:p>
    <w:p w14:paraId="48FB4E82" w14:textId="77777777" w:rsidR="00442F77" w:rsidRPr="0018375A" w:rsidRDefault="00442F77" w:rsidP="00AC4870">
      <w:pPr>
        <w:numPr>
          <w:ilvl w:val="0"/>
          <w:numId w:val="1"/>
        </w:numPr>
        <w:tabs>
          <w:tab w:val="left" w:pos="284"/>
        </w:tabs>
        <w:spacing w:before="240" w:after="240" w:line="360" w:lineRule="auto"/>
        <w:ind w:left="0" w:firstLine="0"/>
        <w:contextualSpacing/>
        <w:jc w:val="both"/>
        <w:rPr>
          <w:rFonts w:ascii="Palatino Linotype" w:hAnsi="Palatino Linotype"/>
        </w:rPr>
      </w:pPr>
      <w:r w:rsidRPr="0018375A">
        <w:rPr>
          <w:rFonts w:ascii="Palatino Linotype" w:hAnsi="Palatino Linotype"/>
        </w:rPr>
        <w:t xml:space="preserve">Es así que la </w:t>
      </w:r>
      <w:r w:rsidRPr="0018375A">
        <w:rPr>
          <w:rFonts w:ascii="Palatino Linotype" w:hAnsi="Palatino Linotype"/>
          <w:b/>
        </w:rPr>
        <w:t xml:space="preserve">Ley de Transparencia y Acceso a la Información Pública del Estado de México y Municipios, </w:t>
      </w:r>
      <w:r w:rsidRPr="0018375A">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18375A">
        <w:rPr>
          <w:rFonts w:ascii="Palatino Linotype" w:hAnsi="Palatino Linotype"/>
          <w:b/>
        </w:rPr>
        <w:t xml:space="preserve"> </w:t>
      </w:r>
      <w:r w:rsidRPr="0018375A">
        <w:rPr>
          <w:rFonts w:ascii="Palatino Linotype" w:hAnsi="Palatino Linotype"/>
        </w:rPr>
        <w:t xml:space="preserve">establece que </w:t>
      </w:r>
      <w:r w:rsidRPr="0018375A">
        <w:rPr>
          <w:rFonts w:ascii="Palatino Linotype" w:hAnsi="Palatino Linotype"/>
          <w:b/>
          <w:i/>
          <w:sz w:val="22"/>
          <w:u w:val="single"/>
        </w:rPr>
        <w:t>el recurso de revisión es la garantía secundaria</w:t>
      </w:r>
      <w:r w:rsidRPr="0018375A">
        <w:rPr>
          <w:rFonts w:ascii="Palatino Linotype" w:hAnsi="Palatino Linotype"/>
          <w:b/>
          <w:i/>
          <w:sz w:val="22"/>
        </w:rPr>
        <w:t xml:space="preserve"> mediante la cual se pretende reparar cualquier posible afectación al derecho de acceso a la información </w:t>
      </w:r>
      <w:r w:rsidRPr="0018375A">
        <w:rPr>
          <w:rFonts w:ascii="Palatino Linotype" w:hAnsi="Palatino Linotype"/>
          <w:b/>
          <w:i/>
          <w:sz w:val="22"/>
        </w:rPr>
        <w:lastRenderedPageBreak/>
        <w:t>pública</w:t>
      </w:r>
      <w:r w:rsidRPr="0018375A">
        <w:rPr>
          <w:rFonts w:ascii="Palatino Linotype" w:hAnsi="Palatino Linotype"/>
          <w:b/>
          <w:sz w:val="22"/>
        </w:rPr>
        <w:t>, s</w:t>
      </w:r>
      <w:r w:rsidRPr="0018375A">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8FB4E83" w14:textId="77777777" w:rsidR="00442F77" w:rsidRDefault="00442F77" w:rsidP="00442F77">
      <w:pPr>
        <w:pStyle w:val="Prrafodelista"/>
        <w:rPr>
          <w:rFonts w:ascii="Palatino Linotype" w:hAnsi="Palatino Linotype"/>
          <w:highlight w:val="yellow"/>
        </w:rPr>
      </w:pPr>
    </w:p>
    <w:p w14:paraId="48FB4E84" w14:textId="77777777" w:rsidR="00442F77" w:rsidRPr="00856409" w:rsidRDefault="00442F77" w:rsidP="00AC4870">
      <w:pPr>
        <w:numPr>
          <w:ilvl w:val="0"/>
          <w:numId w:val="1"/>
        </w:numPr>
        <w:spacing w:line="360" w:lineRule="auto"/>
        <w:ind w:left="0" w:firstLine="0"/>
        <w:contextualSpacing/>
        <w:jc w:val="both"/>
        <w:rPr>
          <w:rFonts w:ascii="Palatino Linotype" w:hAnsi="Palatino Linotype" w:cs="Arial"/>
          <w:color w:val="222222"/>
          <w:lang w:eastAsia="es-MX"/>
        </w:rPr>
      </w:pPr>
      <w:r>
        <w:rPr>
          <w:rFonts w:ascii="Palatino Linotype" w:hAnsi="Palatino Linotype"/>
          <w:color w:val="000000" w:themeColor="text1"/>
        </w:rPr>
        <w:t xml:space="preserve">Finalmente no pasa </w:t>
      </w:r>
      <w:r w:rsidRPr="00442F77">
        <w:rPr>
          <w:rFonts w:ascii="Palatino Linotype" w:hAnsi="Palatino Linotype"/>
        </w:rPr>
        <w:t>desapercibido</w:t>
      </w:r>
      <w:r>
        <w:rPr>
          <w:rFonts w:ascii="Palatino Linotype" w:hAnsi="Palatino Linotype"/>
          <w:color w:val="000000" w:themeColor="text1"/>
        </w:rPr>
        <w:t xml:space="preserve">, lo relativo a: </w:t>
      </w:r>
      <w:r w:rsidRPr="00442F77">
        <w:rPr>
          <w:rFonts w:ascii="Palatino Linotype" w:hAnsi="Palatino Linotype"/>
          <w:i/>
          <w:color w:val="000000" w:themeColor="text1"/>
        </w:rPr>
        <w:t>“que digan porque seguir ocultando estos temas”</w:t>
      </w:r>
      <w:r>
        <w:rPr>
          <w:rFonts w:ascii="Palatino Linotype" w:hAnsi="Palatino Linotype"/>
          <w:color w:val="000000" w:themeColor="text1"/>
        </w:rPr>
        <w:t xml:space="preserve">, toda vez que corresponde </w:t>
      </w:r>
      <w:r>
        <w:rPr>
          <w:rFonts w:ascii="Palatino Linotype" w:hAnsi="Palatino Linotype" w:cs="Arial"/>
          <w:color w:val="000000" w:themeColor="text1"/>
        </w:rPr>
        <w:t xml:space="preserve">a una solicitud de información adicional, que se conoce como </w:t>
      </w:r>
      <w:r w:rsidRPr="001635AB">
        <w:rPr>
          <w:rFonts w:ascii="Palatino Linotype" w:hAnsi="Palatino Linotype" w:cs="Arial"/>
          <w:i/>
          <w:color w:val="000000" w:themeColor="text1"/>
        </w:rPr>
        <w:t>Plus Petitio</w:t>
      </w:r>
      <w:r>
        <w:rPr>
          <w:rFonts w:ascii="Palatino Linotype" w:hAnsi="Palatino Linotype" w:cs="Arial"/>
          <w:i/>
          <w:color w:val="000000" w:themeColor="text1"/>
        </w:rPr>
        <w:t xml:space="preserve"> </w:t>
      </w:r>
      <w:r w:rsidRPr="00856409">
        <w:rPr>
          <w:rFonts w:ascii="Palatino Linotype" w:hAnsi="Palatino Linotype" w:cs="Arial"/>
          <w:color w:val="000000" w:themeColor="text1"/>
        </w:rPr>
        <w:t>a su petición inicial que no puede abordarse</w:t>
      </w:r>
      <w:r>
        <w:rPr>
          <w:rFonts w:ascii="Palatino Linotype" w:eastAsia="MS Mincho" w:hAnsi="Palatino Linotype" w:cs="Arial"/>
        </w:rPr>
        <w:t>.</w:t>
      </w:r>
    </w:p>
    <w:p w14:paraId="48FB4E85" w14:textId="77777777" w:rsidR="00442F77" w:rsidRPr="00856409" w:rsidRDefault="00442F77" w:rsidP="00442F77">
      <w:pPr>
        <w:pStyle w:val="Prrafodelista"/>
        <w:spacing w:line="360" w:lineRule="auto"/>
        <w:rPr>
          <w:rFonts w:ascii="Palatino Linotype" w:hAnsi="Palatino Linotype" w:cs="Arial"/>
          <w:color w:val="222222"/>
          <w:lang w:eastAsia="es-MX"/>
        </w:rPr>
      </w:pPr>
    </w:p>
    <w:p w14:paraId="48FB4E86" w14:textId="77777777" w:rsidR="00442F77" w:rsidRDefault="00442F77" w:rsidP="00AC4870">
      <w:pPr>
        <w:numPr>
          <w:ilvl w:val="0"/>
          <w:numId w:val="1"/>
        </w:numPr>
        <w:spacing w:line="360" w:lineRule="auto"/>
        <w:ind w:left="0" w:firstLine="0"/>
        <w:contextualSpacing/>
        <w:jc w:val="both"/>
        <w:rPr>
          <w:rFonts w:ascii="Palatino Linotype" w:hAnsi="Palatino Linotype" w:cs="Arial"/>
          <w:color w:val="000000" w:themeColor="text1"/>
        </w:rPr>
      </w:pPr>
      <w:r w:rsidRPr="00856409">
        <w:rPr>
          <w:rFonts w:ascii="Palatino Linotype" w:hAnsi="Palatino Linotype"/>
          <w:color w:val="000000"/>
        </w:rPr>
        <w:t>Robusteciendo</w:t>
      </w:r>
      <w:r w:rsidRPr="00856409">
        <w:rPr>
          <w:rFonts w:ascii="Palatino Linotype" w:hAnsi="Palatino Linotype" w:cs="Arial"/>
          <w:color w:val="000000" w:themeColor="text1"/>
        </w:rPr>
        <w:t xml:space="preserve">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48FB4E87" w14:textId="77777777" w:rsidR="00442F77" w:rsidRPr="00D57679" w:rsidRDefault="00442F77" w:rsidP="00442F77">
      <w:pPr>
        <w:pStyle w:val="Prrafodelista"/>
        <w:rPr>
          <w:rFonts w:ascii="Palatino Linotype" w:hAnsi="Palatino Linotype" w:cs="Arial"/>
          <w:color w:val="000000" w:themeColor="text1"/>
          <w:sz w:val="22"/>
        </w:rPr>
      </w:pPr>
    </w:p>
    <w:p w14:paraId="48FB4E88" w14:textId="77777777" w:rsidR="00442F77" w:rsidRPr="00D57679" w:rsidRDefault="00442F77" w:rsidP="0018375A">
      <w:pPr>
        <w:shd w:val="clear" w:color="auto" w:fill="FFFFFF"/>
        <w:spacing w:line="360" w:lineRule="auto"/>
        <w:ind w:left="425" w:right="474"/>
        <w:jc w:val="both"/>
        <w:rPr>
          <w:rFonts w:ascii="Palatino Linotype" w:hAnsi="Palatino Linotype" w:cs="Arial"/>
          <w:i/>
          <w:color w:val="000000" w:themeColor="text1"/>
          <w:sz w:val="22"/>
          <w:lang w:val="es-ES"/>
        </w:rPr>
      </w:pPr>
      <w:r w:rsidRPr="00D57679">
        <w:rPr>
          <w:rFonts w:ascii="Palatino Linotype" w:hAnsi="Palatino Linotype" w:cs="Arial"/>
          <w:b/>
          <w:bCs/>
          <w:i/>
          <w:iCs/>
          <w:color w:val="000000" w:themeColor="text1"/>
          <w:sz w:val="22"/>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48FB4E89" w14:textId="77777777" w:rsidR="00442F77" w:rsidRPr="00D57679" w:rsidRDefault="00442F77" w:rsidP="0018375A">
      <w:pPr>
        <w:pStyle w:val="Prrafodelista"/>
        <w:shd w:val="clear" w:color="auto" w:fill="FFFFFF"/>
        <w:spacing w:line="360" w:lineRule="auto"/>
        <w:ind w:left="425" w:right="567"/>
        <w:jc w:val="both"/>
        <w:rPr>
          <w:rFonts w:ascii="Palatino Linotype" w:hAnsi="Palatino Linotype" w:cs="Arial"/>
          <w:i/>
          <w:iCs/>
          <w:color w:val="000000" w:themeColor="text1"/>
          <w:sz w:val="22"/>
        </w:rPr>
      </w:pPr>
      <w:r w:rsidRPr="00D57679">
        <w:rPr>
          <w:rFonts w:ascii="Palatino Linotype" w:hAnsi="Palatino Linotype" w:cs="Arial"/>
          <w:i/>
          <w:iCs/>
          <w:color w:val="000000" w:themeColor="text1"/>
          <w:sz w:val="22"/>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w:t>
      </w:r>
      <w:r w:rsidRPr="00D57679">
        <w:rPr>
          <w:rFonts w:ascii="Palatino Linotype" w:hAnsi="Palatino Linotype" w:cs="Arial"/>
          <w:i/>
          <w:iCs/>
          <w:color w:val="000000" w:themeColor="text1"/>
          <w:sz w:val="22"/>
        </w:rPr>
        <w:lastRenderedPageBreak/>
        <w:t>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48FB4E8A" w14:textId="77777777" w:rsidR="00442F77" w:rsidRPr="00D57679" w:rsidRDefault="00442F77" w:rsidP="00442F77">
      <w:pPr>
        <w:pStyle w:val="Prrafodelista"/>
        <w:shd w:val="clear" w:color="auto" w:fill="FFFFFF"/>
        <w:spacing w:line="360" w:lineRule="auto"/>
        <w:ind w:left="567" w:right="567"/>
        <w:jc w:val="both"/>
        <w:rPr>
          <w:rFonts w:ascii="Palatino Linotype" w:hAnsi="Palatino Linotype" w:cs="Arial"/>
          <w:i/>
          <w:iCs/>
          <w:color w:val="000000" w:themeColor="text1"/>
          <w:sz w:val="22"/>
        </w:rPr>
      </w:pPr>
    </w:p>
    <w:p w14:paraId="48FB4E8B" w14:textId="77777777" w:rsidR="00442F77" w:rsidRDefault="00442F77" w:rsidP="00AC4870">
      <w:pPr>
        <w:numPr>
          <w:ilvl w:val="0"/>
          <w:numId w:val="1"/>
        </w:numPr>
        <w:spacing w:line="360" w:lineRule="auto"/>
        <w:ind w:left="0" w:firstLine="0"/>
        <w:contextualSpacing/>
        <w:jc w:val="both"/>
        <w:rPr>
          <w:rFonts w:ascii="Palatino Linotype" w:hAnsi="Palatino Linotype" w:cs="Arial"/>
          <w:color w:val="000000" w:themeColor="text1"/>
        </w:rPr>
      </w:pPr>
      <w:r w:rsidRPr="00856409">
        <w:rPr>
          <w:rFonts w:ascii="Palatino Linotype" w:hAnsi="Palatino Linotype"/>
          <w:color w:val="000000"/>
        </w:rPr>
        <w:t>Asimismo</w:t>
      </w:r>
      <w:r w:rsidRPr="00856409">
        <w:rPr>
          <w:rFonts w:ascii="Palatino Linotype" w:hAnsi="Palatino Linotype" w:cs="Arial"/>
          <w:color w:val="000000" w:themeColor="text1"/>
        </w:rPr>
        <w:t xml:space="preserve">, ha sido criterio del Instituto Nacional de Transparencia, Acceso a la </w:t>
      </w:r>
      <w:r w:rsidRPr="00856409">
        <w:rPr>
          <w:rFonts w:ascii="Palatino Linotype" w:hAnsi="Palatino Linotype"/>
          <w:color w:val="000000"/>
        </w:rPr>
        <w:t>Información</w:t>
      </w:r>
      <w:r w:rsidRPr="00856409">
        <w:rPr>
          <w:rFonts w:ascii="Palatino Linotype" w:hAnsi="Palatino Linotype" w:cs="Arial"/>
          <w:color w:val="000000" w:themeColor="text1"/>
        </w:rPr>
        <w:t xml:space="preserve"> y Protección de Datos Personales bajo el </w:t>
      </w:r>
      <w:r>
        <w:rPr>
          <w:rFonts w:ascii="Palatino Linotype" w:hAnsi="Palatino Linotype" w:cs="Arial"/>
          <w:b/>
          <w:color w:val="000000" w:themeColor="text1"/>
        </w:rPr>
        <w:t>C</w:t>
      </w:r>
      <w:r w:rsidRPr="00856409">
        <w:rPr>
          <w:rFonts w:ascii="Palatino Linotype" w:hAnsi="Palatino Linotype" w:cs="Arial"/>
          <w:b/>
          <w:color w:val="000000" w:themeColor="text1"/>
        </w:rPr>
        <w:t>riterio número</w:t>
      </w:r>
      <w:r w:rsidRPr="00856409">
        <w:rPr>
          <w:rFonts w:ascii="Palatino Linotype" w:hAnsi="Palatino Linotype" w:cs="Arial"/>
          <w:color w:val="000000" w:themeColor="text1"/>
        </w:rPr>
        <w:t xml:space="preserve"> </w:t>
      </w:r>
      <w:r w:rsidRPr="00856409">
        <w:rPr>
          <w:rFonts w:ascii="Palatino Linotype" w:hAnsi="Palatino Linotype" w:cs="Arial"/>
          <w:b/>
          <w:color w:val="000000" w:themeColor="text1"/>
        </w:rPr>
        <w:t>01/17</w:t>
      </w:r>
      <w:r w:rsidRPr="00856409">
        <w:rPr>
          <w:rFonts w:ascii="Palatino Linotype" w:hAnsi="Palatino Linotype" w:cs="Arial"/>
          <w:color w:val="000000" w:themeColor="text1"/>
        </w:rPr>
        <w:t xml:space="preserve"> que </w:t>
      </w:r>
      <w:r w:rsidRPr="00856409">
        <w:rPr>
          <w:rFonts w:ascii="Palatino Linotype" w:hAnsi="Palatino Linotype" w:cs="Arial"/>
          <w:bCs/>
          <w:color w:val="000000" w:themeColor="text1"/>
          <w:u w:val="single"/>
        </w:rPr>
        <w:t>resulta improcedente ampliar las solicitudes de información pública</w:t>
      </w:r>
      <w:r w:rsidRPr="00856409">
        <w:rPr>
          <w:rFonts w:ascii="Palatino Linotype" w:hAnsi="Palatino Linotype" w:cs="Arial"/>
          <w:color w:val="000000" w:themeColor="text1"/>
          <w:u w:val="single"/>
        </w:rPr>
        <w:t xml:space="preserve"> o de datos personales a través de la interposición del recurso de revisión</w:t>
      </w:r>
      <w:r w:rsidRPr="00856409">
        <w:rPr>
          <w:rFonts w:ascii="Palatino Linotype" w:hAnsi="Palatino Linotype" w:cs="Arial"/>
          <w:color w:val="000000" w:themeColor="text1"/>
        </w:rPr>
        <w:t xml:space="preserve">, como se estima acontece en el presente asunto, al aumentar datos a la solicitud inicial, </w:t>
      </w:r>
      <w:r w:rsidRPr="00856409">
        <w:rPr>
          <w:rFonts w:ascii="Palatino Linotype" w:hAnsi="Palatino Linotype" w:cs="Arial"/>
          <w:b/>
          <w:bCs/>
          <w:color w:val="000000" w:themeColor="text1"/>
        </w:rPr>
        <w:t>por lo que se insiste no se puede entrar al estudio de la información novedosa</w:t>
      </w:r>
      <w:r w:rsidRPr="00856409">
        <w:rPr>
          <w:rFonts w:ascii="Palatino Linotype" w:hAnsi="Palatino Linotype" w:cs="Arial"/>
          <w:color w:val="000000" w:themeColor="text1"/>
        </w:rPr>
        <w:t>, criterio que es de la literalidad siguiente:</w:t>
      </w:r>
    </w:p>
    <w:p w14:paraId="48FB4E8C" w14:textId="77777777" w:rsidR="00442F77" w:rsidRPr="00D57679" w:rsidRDefault="00442F77" w:rsidP="00442F77">
      <w:pPr>
        <w:spacing w:line="360" w:lineRule="auto"/>
        <w:contextualSpacing/>
        <w:jc w:val="both"/>
        <w:rPr>
          <w:rFonts w:ascii="Palatino Linotype" w:hAnsi="Palatino Linotype" w:cs="Arial"/>
          <w:color w:val="000000" w:themeColor="text1"/>
          <w:sz w:val="22"/>
        </w:rPr>
      </w:pPr>
    </w:p>
    <w:p w14:paraId="48FB4E8D" w14:textId="77777777" w:rsidR="00442F77" w:rsidRPr="00D57679" w:rsidRDefault="00442F77" w:rsidP="0018375A">
      <w:pPr>
        <w:spacing w:line="360" w:lineRule="auto"/>
        <w:ind w:left="425" w:right="567"/>
        <w:jc w:val="both"/>
        <w:rPr>
          <w:rFonts w:ascii="Palatino Linotype" w:hAnsi="Palatino Linotype" w:cs="Arial"/>
          <w:b/>
          <w:i/>
          <w:sz w:val="22"/>
        </w:rPr>
      </w:pPr>
      <w:r w:rsidRPr="00D57679">
        <w:rPr>
          <w:rFonts w:ascii="Palatino Linotype" w:hAnsi="Palatino Linotype" w:cs="Arial"/>
          <w:b/>
          <w:i/>
          <w:sz w:val="22"/>
        </w:rPr>
        <w:t xml:space="preserve">“Es improcedente ampliar las solicitudes de acceso a información, a través de la interposición del recurso de revisión. </w:t>
      </w:r>
      <w:r w:rsidRPr="00D57679">
        <w:rPr>
          <w:rFonts w:ascii="Palatino Linotype" w:hAnsi="Palatino Linotype" w:cs="Arial"/>
          <w:i/>
          <w:sz w:val="22"/>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w:t>
      </w:r>
      <w:r w:rsidRPr="00D57679">
        <w:rPr>
          <w:rFonts w:ascii="Palatino Linotype" w:hAnsi="Palatino Linotype" w:cs="Arial"/>
          <w:i/>
          <w:sz w:val="22"/>
        </w:rPr>
        <w:lastRenderedPageBreak/>
        <w:t>Información y Protección de Datos Personales; actualizándose la hipótesis de improcedencia respectiva.</w:t>
      </w:r>
    </w:p>
    <w:p w14:paraId="48FB4E8E" w14:textId="77777777" w:rsidR="00442F77" w:rsidRPr="00D57679" w:rsidRDefault="00442F77" w:rsidP="00442F77">
      <w:pPr>
        <w:tabs>
          <w:tab w:val="left" w:pos="709"/>
        </w:tabs>
        <w:spacing w:line="360" w:lineRule="auto"/>
        <w:ind w:right="616"/>
        <w:jc w:val="both"/>
        <w:rPr>
          <w:rFonts w:ascii="Palatino Linotype" w:hAnsi="Palatino Linotype"/>
          <w:sz w:val="20"/>
        </w:rPr>
      </w:pPr>
    </w:p>
    <w:p w14:paraId="48FB4E8F" w14:textId="77777777" w:rsidR="00442F77" w:rsidRPr="00442F77" w:rsidRDefault="00442F77" w:rsidP="00AC4870">
      <w:pPr>
        <w:numPr>
          <w:ilvl w:val="0"/>
          <w:numId w:val="1"/>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A más de lo anterior se advierte que al ser una pregunta derivado de una inquietud, no corresponde al ejercicio del derecho de acceso a la información pública, sino al derecho de petición</w:t>
      </w:r>
      <w:r w:rsidRPr="00442F77">
        <w:rPr>
          <w:rFonts w:ascii="Palatino Linotype" w:hAnsi="Palatino Linotype"/>
          <w:color w:val="000000" w:themeColor="text1"/>
        </w:rPr>
        <w:t xml:space="preserve"> que tiene toda persona para dirigirse a las autoridades para formular preguntas, presentar peticiones, etcétera. El ejercicio del derecho de petición implica que las autoridades están obligadas a recibir, procesar y responder a las solicitudes presentadas por los ciudadanos. Estas respuestas pueden ser de diversa índole, la consideración de una petición específica, entre otras.</w:t>
      </w:r>
      <w:r>
        <w:rPr>
          <w:rFonts w:ascii="Palatino Linotype" w:hAnsi="Palatino Linotype"/>
          <w:color w:val="000000" w:themeColor="text1"/>
        </w:rPr>
        <w:t xml:space="preserve"> Por lo que en el asunto de mérito se insiste en que resulta improcedente su observancia.</w:t>
      </w:r>
    </w:p>
    <w:p w14:paraId="48FB4E90" w14:textId="77777777" w:rsidR="00442F77" w:rsidRPr="00442F77" w:rsidRDefault="00442F77" w:rsidP="00442F77">
      <w:pPr>
        <w:pStyle w:val="Prrafodelista"/>
        <w:spacing w:line="360" w:lineRule="auto"/>
        <w:ind w:left="0" w:right="34"/>
        <w:jc w:val="both"/>
        <w:rPr>
          <w:rFonts w:ascii="Palatino Linotype" w:hAnsi="Palatino Linotype"/>
          <w:color w:val="000000" w:themeColor="text1"/>
        </w:rPr>
      </w:pPr>
    </w:p>
    <w:p w14:paraId="48FB4E91" w14:textId="77777777" w:rsidR="00442F77" w:rsidRPr="00442F77" w:rsidRDefault="00442F77" w:rsidP="00AC4870">
      <w:pPr>
        <w:pStyle w:val="Prrafodelista"/>
        <w:numPr>
          <w:ilvl w:val="0"/>
          <w:numId w:val="1"/>
        </w:numPr>
        <w:spacing w:line="360" w:lineRule="auto"/>
        <w:ind w:left="0" w:firstLine="0"/>
        <w:jc w:val="both"/>
        <w:rPr>
          <w:rFonts w:ascii="Palatino Linotype" w:hAnsi="Palatino Linotype" w:cs="Arial"/>
        </w:rPr>
      </w:pPr>
      <w:r w:rsidRPr="001521F1">
        <w:rPr>
          <w:rFonts w:ascii="Palatino Linotype" w:eastAsia="Times New Roman" w:hAnsi="Palatino Linotype" w:cs="Arial"/>
          <w:color w:val="222222"/>
          <w:lang w:eastAsia="es-MX"/>
        </w:rPr>
        <w:t xml:space="preserve">Por lo anteriormente expuesto y fundado, este </w:t>
      </w:r>
      <w:r w:rsidRPr="001521F1">
        <w:rPr>
          <w:rFonts w:ascii="Palatino Linotype" w:eastAsia="Times New Roman" w:hAnsi="Palatino Linotype" w:cs="Arial"/>
          <w:b/>
          <w:bCs/>
          <w:color w:val="222222"/>
          <w:lang w:eastAsia="es-MX"/>
        </w:rPr>
        <w:t>ÓRGANO GARANTE</w:t>
      </w:r>
      <w:r w:rsidRPr="001521F1">
        <w:rPr>
          <w:rFonts w:ascii="Palatino Linotype" w:eastAsia="Times New Roman" w:hAnsi="Palatino Linotype" w:cs="Arial"/>
          <w:color w:val="222222"/>
          <w:lang w:eastAsia="es-MX"/>
        </w:rPr>
        <w:t xml:space="preserve"> emite los siguientes:</w:t>
      </w:r>
    </w:p>
    <w:p w14:paraId="48FB4E92" w14:textId="77777777" w:rsidR="00442F77" w:rsidRPr="00442F77" w:rsidRDefault="00442F77" w:rsidP="00442F77">
      <w:pPr>
        <w:pStyle w:val="Prrafodelista"/>
        <w:rPr>
          <w:rFonts w:ascii="Palatino Linotype" w:hAnsi="Palatino Linotype" w:cs="Arial"/>
        </w:rPr>
      </w:pPr>
    </w:p>
    <w:p w14:paraId="48FB4E93" w14:textId="77777777" w:rsidR="009F09BC" w:rsidRPr="00442F77" w:rsidRDefault="009F09BC" w:rsidP="00442F77">
      <w:pPr>
        <w:pStyle w:val="Ttulo1"/>
        <w:spacing w:before="0" w:line="360" w:lineRule="auto"/>
        <w:jc w:val="center"/>
        <w:rPr>
          <w:rFonts w:ascii="Palatino Linotype" w:eastAsia="Calibri" w:hAnsi="Palatino Linotype"/>
          <w:b/>
          <w:color w:val="000000" w:themeColor="text1"/>
          <w:sz w:val="24"/>
          <w:szCs w:val="24"/>
          <w:lang w:val="es-ES"/>
        </w:rPr>
      </w:pPr>
      <w:r w:rsidRPr="00442F77">
        <w:rPr>
          <w:rFonts w:ascii="Palatino Linotype" w:eastAsia="Calibri" w:hAnsi="Palatino Linotype"/>
          <w:b/>
          <w:color w:val="000000" w:themeColor="text1"/>
          <w:sz w:val="24"/>
          <w:szCs w:val="24"/>
          <w:lang w:val="es-ES"/>
        </w:rPr>
        <w:t>R E S O L U T I V O S</w:t>
      </w:r>
      <w:bookmarkEnd w:id="151"/>
      <w:bookmarkEnd w:id="152"/>
      <w:bookmarkEnd w:id="153"/>
      <w:bookmarkEnd w:id="154"/>
      <w:bookmarkEnd w:id="155"/>
      <w:bookmarkEnd w:id="156"/>
    </w:p>
    <w:p w14:paraId="48FB4E94" w14:textId="77777777" w:rsidR="00AE5F43" w:rsidRPr="00442F77" w:rsidRDefault="00AE5F43" w:rsidP="00442F77">
      <w:pPr>
        <w:spacing w:line="360" w:lineRule="auto"/>
        <w:jc w:val="both"/>
        <w:rPr>
          <w:rFonts w:ascii="Palatino Linotype" w:eastAsia="Times New Roman" w:hAnsi="Palatino Linotype" w:cs="Arial"/>
          <w:b/>
        </w:rPr>
      </w:pPr>
    </w:p>
    <w:p w14:paraId="48FB4E95" w14:textId="77777777" w:rsidR="009F09BC" w:rsidRPr="00442F77" w:rsidRDefault="009F09BC" w:rsidP="00442F77">
      <w:pPr>
        <w:spacing w:line="360" w:lineRule="auto"/>
        <w:jc w:val="both"/>
        <w:rPr>
          <w:rFonts w:ascii="Palatino Linotype" w:eastAsia="Times New Roman" w:hAnsi="Palatino Linotype" w:cs="Arial"/>
          <w:lang w:val="es-ES"/>
        </w:rPr>
      </w:pPr>
      <w:r w:rsidRPr="00442F77">
        <w:rPr>
          <w:rFonts w:ascii="Palatino Linotype" w:eastAsia="Times New Roman" w:hAnsi="Palatino Linotype" w:cs="Arial"/>
          <w:b/>
        </w:rPr>
        <w:t>PRIMERO</w:t>
      </w:r>
      <w:r w:rsidRPr="00442F77">
        <w:rPr>
          <w:rFonts w:ascii="Palatino Linotype" w:eastAsia="Times New Roman" w:hAnsi="Palatino Linotype" w:cs="Arial"/>
          <w:lang w:val="es-ES"/>
        </w:rPr>
        <w:t xml:space="preserve">. Resultan </w:t>
      </w:r>
      <w:r w:rsidR="00442F77" w:rsidRPr="00442F77">
        <w:rPr>
          <w:rFonts w:ascii="Palatino Linotype" w:eastAsia="Times New Roman" w:hAnsi="Palatino Linotype" w:cs="Arial"/>
          <w:lang w:val="es-ES"/>
        </w:rPr>
        <w:t xml:space="preserve">parcialmente </w:t>
      </w:r>
      <w:r w:rsidRPr="00442F77">
        <w:rPr>
          <w:rFonts w:ascii="Palatino Linotype" w:eastAsia="Times New Roman" w:hAnsi="Palatino Linotype" w:cs="Arial"/>
          <w:lang w:val="es-ES"/>
        </w:rPr>
        <w:t>fundadas las razones o motivos de inconformidad hechos valer en</w:t>
      </w:r>
      <w:r w:rsidR="009A2251" w:rsidRPr="00442F77">
        <w:rPr>
          <w:rFonts w:ascii="Palatino Linotype" w:eastAsia="Times New Roman" w:hAnsi="Palatino Linotype" w:cs="Arial"/>
          <w:lang w:val="es-ES"/>
        </w:rPr>
        <w:t xml:space="preserve"> el</w:t>
      </w:r>
      <w:r w:rsidRPr="00442F77">
        <w:rPr>
          <w:rFonts w:ascii="Palatino Linotype" w:eastAsia="Times New Roman" w:hAnsi="Palatino Linotype" w:cs="Arial"/>
          <w:lang w:val="es-ES"/>
        </w:rPr>
        <w:t xml:space="preserve"> Recurso de Revisión </w:t>
      </w:r>
      <w:r w:rsidR="00AE6414" w:rsidRPr="00442F77">
        <w:rPr>
          <w:rFonts w:ascii="Palatino Linotype" w:hAnsi="Palatino Linotype"/>
          <w:b/>
        </w:rPr>
        <w:t>13008/INFOEM/IP/RR/2022</w:t>
      </w:r>
      <w:r w:rsidRPr="00442F77">
        <w:rPr>
          <w:rFonts w:ascii="Palatino Linotype" w:hAnsi="Palatino Linotype"/>
        </w:rPr>
        <w:t>,</w:t>
      </w:r>
      <w:r w:rsidRPr="00442F77">
        <w:rPr>
          <w:rFonts w:ascii="Palatino Linotype" w:eastAsia="Times New Roman" w:hAnsi="Palatino Linotype" w:cs="Arial"/>
          <w:b/>
          <w:lang w:val="es-ES"/>
        </w:rPr>
        <w:t xml:space="preserve"> </w:t>
      </w:r>
      <w:r w:rsidRPr="00442F77">
        <w:rPr>
          <w:rFonts w:ascii="Palatino Linotype" w:eastAsia="Times New Roman" w:hAnsi="Palatino Linotype" w:cs="Arial"/>
          <w:lang w:val="es-ES"/>
        </w:rPr>
        <w:t xml:space="preserve">en términos del </w:t>
      </w:r>
      <w:r w:rsidR="00D57679">
        <w:rPr>
          <w:rFonts w:ascii="Palatino Linotype" w:eastAsia="Times New Roman" w:hAnsi="Palatino Linotype" w:cs="Arial"/>
          <w:b/>
          <w:lang w:val="es-ES"/>
        </w:rPr>
        <w:t>c</w:t>
      </w:r>
      <w:r w:rsidRPr="00442F77">
        <w:rPr>
          <w:rFonts w:ascii="Palatino Linotype" w:eastAsia="Times New Roman" w:hAnsi="Palatino Linotype" w:cs="Arial"/>
          <w:b/>
          <w:lang w:val="es-ES"/>
        </w:rPr>
        <w:t>onsiderando</w:t>
      </w:r>
      <w:r w:rsidRPr="00442F77">
        <w:rPr>
          <w:rFonts w:ascii="Palatino Linotype" w:eastAsia="Times New Roman" w:hAnsi="Palatino Linotype" w:cs="Arial"/>
          <w:lang w:val="es-ES"/>
        </w:rPr>
        <w:t xml:space="preserve"> </w:t>
      </w:r>
      <w:r w:rsidR="00D57679" w:rsidRPr="00442F77">
        <w:rPr>
          <w:rFonts w:ascii="Palatino Linotype" w:eastAsia="Times New Roman" w:hAnsi="Palatino Linotype" w:cs="Arial"/>
          <w:b/>
          <w:lang w:val="es-ES"/>
        </w:rPr>
        <w:t>CUARTO</w:t>
      </w:r>
      <w:r w:rsidR="00442F77" w:rsidRPr="00442F77">
        <w:rPr>
          <w:rFonts w:ascii="Palatino Linotype" w:eastAsia="Times New Roman" w:hAnsi="Palatino Linotype" w:cs="Arial"/>
          <w:b/>
          <w:lang w:val="es-ES"/>
        </w:rPr>
        <w:t xml:space="preserve"> </w:t>
      </w:r>
      <w:r w:rsidRPr="00442F77">
        <w:rPr>
          <w:rFonts w:ascii="Palatino Linotype" w:eastAsia="Times New Roman" w:hAnsi="Palatino Linotype" w:cs="Arial"/>
          <w:lang w:val="es-ES"/>
        </w:rPr>
        <w:t xml:space="preserve">de la presente resolución. </w:t>
      </w:r>
    </w:p>
    <w:p w14:paraId="48FB4E96" w14:textId="77777777" w:rsidR="001D02D1" w:rsidRPr="00442F77" w:rsidRDefault="001D02D1" w:rsidP="00442F77">
      <w:pPr>
        <w:spacing w:line="360" w:lineRule="auto"/>
        <w:jc w:val="both"/>
        <w:rPr>
          <w:rFonts w:ascii="Palatino Linotype" w:eastAsia="Times New Roman" w:hAnsi="Palatino Linotype" w:cs="Arial"/>
          <w:lang w:val="es-ES"/>
        </w:rPr>
      </w:pPr>
    </w:p>
    <w:p w14:paraId="48FB4E97" w14:textId="77777777" w:rsidR="00373AC7" w:rsidRPr="00442F77" w:rsidRDefault="009F09BC" w:rsidP="00442F77">
      <w:pPr>
        <w:spacing w:line="360" w:lineRule="auto"/>
        <w:jc w:val="both"/>
        <w:rPr>
          <w:rFonts w:ascii="Palatino Linotype" w:hAnsi="Palatino Linotype" w:cs="Arial"/>
          <w:b/>
        </w:rPr>
      </w:pPr>
      <w:bookmarkStart w:id="157" w:name="_Toc503891607"/>
      <w:bookmarkStart w:id="158" w:name="_Toc511647757"/>
      <w:bookmarkStart w:id="159" w:name="_Toc511647818"/>
      <w:bookmarkStart w:id="160" w:name="_Toc477891768"/>
      <w:bookmarkStart w:id="161" w:name="_Toc477891858"/>
      <w:bookmarkStart w:id="162" w:name="_Toc481576259"/>
      <w:bookmarkStart w:id="163" w:name="_Toc492590391"/>
      <w:bookmarkStart w:id="164" w:name="_Toc462653937"/>
      <w:bookmarkStart w:id="165" w:name="_Toc453696502"/>
      <w:bookmarkStart w:id="166" w:name="_Toc454301155"/>
      <w:r w:rsidRPr="00442F77">
        <w:rPr>
          <w:rFonts w:ascii="Palatino Linotype" w:eastAsia="Times New Roman" w:hAnsi="Palatino Linotype" w:cs="Times New Roman"/>
          <w:b/>
        </w:rPr>
        <w:t>SEGUNDO.</w:t>
      </w:r>
      <w:bookmarkEnd w:id="157"/>
      <w:bookmarkEnd w:id="158"/>
      <w:bookmarkEnd w:id="159"/>
      <w:r w:rsidRPr="00442F77">
        <w:rPr>
          <w:rFonts w:ascii="Palatino Linotype" w:eastAsia="Times New Roman" w:hAnsi="Palatino Linotype" w:cs="Times New Roman"/>
          <w:b/>
        </w:rPr>
        <w:t xml:space="preserve"> </w:t>
      </w:r>
      <w:bookmarkEnd w:id="160"/>
      <w:bookmarkEnd w:id="161"/>
      <w:bookmarkEnd w:id="162"/>
      <w:bookmarkEnd w:id="163"/>
      <w:bookmarkEnd w:id="164"/>
      <w:bookmarkEnd w:id="165"/>
      <w:bookmarkEnd w:id="166"/>
      <w:r w:rsidRPr="00442F77">
        <w:rPr>
          <w:rFonts w:ascii="Palatino Linotype" w:eastAsia="MS Mincho" w:hAnsi="Palatino Linotype" w:cs="Times New Roman"/>
          <w:color w:val="000000" w:themeColor="text1"/>
        </w:rPr>
        <w:t xml:space="preserve">Se </w:t>
      </w:r>
      <w:r w:rsidR="00F12698" w:rsidRPr="00442F77">
        <w:rPr>
          <w:rFonts w:ascii="Palatino Linotype" w:eastAsia="MS Mincho" w:hAnsi="Palatino Linotype" w:cs="Times New Roman"/>
          <w:b/>
          <w:color w:val="000000" w:themeColor="text1"/>
        </w:rPr>
        <w:t>REVO</w:t>
      </w:r>
      <w:r w:rsidRPr="00442F77">
        <w:rPr>
          <w:rFonts w:ascii="Palatino Linotype" w:eastAsia="MS Mincho" w:hAnsi="Palatino Linotype" w:cs="Times New Roman"/>
          <w:b/>
          <w:color w:val="000000" w:themeColor="text1"/>
        </w:rPr>
        <w:t xml:space="preserve">CA </w:t>
      </w:r>
      <w:r w:rsidRPr="00442F77">
        <w:rPr>
          <w:rFonts w:ascii="Palatino Linotype" w:eastAsia="MS Mincho" w:hAnsi="Palatino Linotype" w:cs="Times New Roman"/>
          <w:color w:val="000000" w:themeColor="text1"/>
        </w:rPr>
        <w:t xml:space="preserve">la respuesta emitida por </w:t>
      </w:r>
      <w:r w:rsidR="002453DA" w:rsidRPr="00442F77">
        <w:rPr>
          <w:rFonts w:ascii="Palatino Linotype" w:eastAsia="MS Mincho" w:hAnsi="Palatino Linotype" w:cs="Times New Roman"/>
          <w:color w:val="000000" w:themeColor="text1"/>
        </w:rPr>
        <w:t>l</w:t>
      </w:r>
      <w:r w:rsidR="00442F77">
        <w:rPr>
          <w:rFonts w:ascii="Palatino Linotype" w:eastAsia="MS Mincho" w:hAnsi="Palatino Linotype" w:cs="Times New Roman"/>
          <w:color w:val="000000" w:themeColor="text1"/>
        </w:rPr>
        <w:t>a</w:t>
      </w:r>
      <w:r w:rsidR="002453DA" w:rsidRPr="00442F77">
        <w:rPr>
          <w:rFonts w:ascii="Palatino Linotype" w:eastAsia="MS Mincho" w:hAnsi="Palatino Linotype" w:cs="Times New Roman"/>
          <w:color w:val="000000" w:themeColor="text1"/>
        </w:rPr>
        <w:t xml:space="preserve"> </w:t>
      </w:r>
      <w:r w:rsidR="00AE6414" w:rsidRPr="00442F77">
        <w:rPr>
          <w:rFonts w:ascii="Palatino Linotype" w:eastAsia="MS Mincho" w:hAnsi="Palatino Linotype" w:cs="Times New Roman"/>
          <w:b/>
          <w:color w:val="000000" w:themeColor="text1"/>
        </w:rPr>
        <w:t>Secretaría de Movilidad</w:t>
      </w:r>
      <w:r w:rsidRPr="00442F77">
        <w:rPr>
          <w:rFonts w:ascii="Palatino Linotype" w:eastAsia="MS Mincho" w:hAnsi="Palatino Linotype" w:cs="Times New Roman"/>
          <w:b/>
          <w:color w:val="000000" w:themeColor="text1"/>
        </w:rPr>
        <w:t xml:space="preserve"> </w:t>
      </w:r>
      <w:r w:rsidRPr="00442F77">
        <w:rPr>
          <w:rFonts w:ascii="Palatino Linotype" w:eastAsia="MS Mincho" w:hAnsi="Palatino Linotype" w:cs="Times New Roman"/>
          <w:color w:val="000000" w:themeColor="text1"/>
        </w:rPr>
        <w:t xml:space="preserve">y se </w:t>
      </w:r>
      <w:r w:rsidRPr="00442F77">
        <w:rPr>
          <w:rFonts w:ascii="Palatino Linotype" w:eastAsia="MS Mincho" w:hAnsi="Palatino Linotype" w:cs="Times New Roman"/>
          <w:b/>
          <w:color w:val="000000" w:themeColor="text1"/>
        </w:rPr>
        <w:t>ORDENA</w:t>
      </w:r>
      <w:r w:rsidRPr="00442F77">
        <w:rPr>
          <w:rFonts w:ascii="Palatino Linotype" w:eastAsia="MS Mincho" w:hAnsi="Palatino Linotype" w:cs="Times New Roman"/>
          <w:color w:val="000000" w:themeColor="text1"/>
        </w:rPr>
        <w:t xml:space="preserve"> entregar vía Sistema de Acceso a la Información Mexiquense </w:t>
      </w:r>
      <w:r w:rsidRPr="00442F77">
        <w:rPr>
          <w:rFonts w:ascii="Palatino Linotype" w:eastAsia="MS Mincho" w:hAnsi="Palatino Linotype" w:cs="Times New Roman"/>
          <w:b/>
          <w:color w:val="000000" w:themeColor="text1"/>
        </w:rPr>
        <w:t>(SAIMEX)</w:t>
      </w:r>
      <w:r w:rsidR="001E1C72" w:rsidRPr="00442F77">
        <w:rPr>
          <w:rFonts w:ascii="Palatino Linotype" w:eastAsia="MS Mincho" w:hAnsi="Palatino Linotype" w:cs="Times New Roman"/>
          <w:color w:val="000000" w:themeColor="text1"/>
        </w:rPr>
        <w:t xml:space="preserve">, </w:t>
      </w:r>
      <w:r w:rsidR="00442F77" w:rsidRPr="00442F77">
        <w:rPr>
          <w:rFonts w:ascii="Palatino Linotype" w:eastAsia="MS Mincho" w:hAnsi="Palatino Linotype" w:cs="Times New Roman"/>
          <w:color w:val="000000" w:themeColor="text1"/>
        </w:rPr>
        <w:t>en formato PDF, de imagen o en el que se haya generado</w:t>
      </w:r>
      <w:r w:rsidR="00442F77">
        <w:rPr>
          <w:rFonts w:ascii="Palatino Linotype" w:eastAsia="MS Mincho" w:hAnsi="Palatino Linotype" w:cs="Times New Roman"/>
          <w:color w:val="000000" w:themeColor="text1"/>
        </w:rPr>
        <w:t>,</w:t>
      </w:r>
      <w:r w:rsidR="00442F77" w:rsidRPr="00442F77">
        <w:rPr>
          <w:rFonts w:ascii="Palatino Linotype" w:eastAsia="MS Mincho" w:hAnsi="Palatino Linotype" w:cs="Times New Roman"/>
          <w:color w:val="000000" w:themeColor="text1"/>
        </w:rPr>
        <w:t xml:space="preserve"> </w:t>
      </w:r>
      <w:r w:rsidR="0074110E" w:rsidRPr="00442F77">
        <w:rPr>
          <w:rFonts w:ascii="Palatino Linotype" w:eastAsia="MS Mincho" w:hAnsi="Palatino Linotype" w:cs="Times New Roman"/>
          <w:color w:val="000000" w:themeColor="text1"/>
        </w:rPr>
        <w:t>la siguiente información</w:t>
      </w:r>
      <w:bookmarkStart w:id="167" w:name="_Toc503891610"/>
      <w:bookmarkStart w:id="168" w:name="_Toc453696503"/>
      <w:bookmarkStart w:id="169" w:name="_Toc454301156"/>
      <w:bookmarkStart w:id="170" w:name="_Toc462653938"/>
      <w:bookmarkStart w:id="171" w:name="_Toc477891769"/>
      <w:bookmarkStart w:id="172" w:name="_Toc477891859"/>
      <w:bookmarkStart w:id="173" w:name="_Toc481576260"/>
      <w:bookmarkStart w:id="174" w:name="_Toc492590392"/>
      <w:r w:rsidR="00373AC7" w:rsidRPr="00442F77">
        <w:rPr>
          <w:rFonts w:ascii="Palatino Linotype" w:hAnsi="Palatino Linotype" w:cs="Arial"/>
        </w:rPr>
        <w:t>:</w:t>
      </w:r>
    </w:p>
    <w:p w14:paraId="48FB4E98" w14:textId="77777777" w:rsidR="00373AC7" w:rsidRPr="00442F77" w:rsidRDefault="00442F77" w:rsidP="00AC4870">
      <w:pPr>
        <w:pStyle w:val="Prrafodelista"/>
        <w:numPr>
          <w:ilvl w:val="0"/>
          <w:numId w:val="5"/>
        </w:numPr>
        <w:spacing w:line="360" w:lineRule="auto"/>
        <w:jc w:val="both"/>
        <w:rPr>
          <w:rFonts w:ascii="Palatino Linotype" w:hAnsi="Palatino Linotype" w:cs="Arial"/>
          <w:b/>
        </w:rPr>
      </w:pPr>
      <w:r w:rsidRPr="00442F77">
        <w:rPr>
          <w:rFonts w:ascii="Palatino Linotype" w:eastAsia="Calibri" w:hAnsi="Palatino Linotype" w:cs="Arial"/>
          <w:b/>
          <w:iCs/>
        </w:rPr>
        <w:lastRenderedPageBreak/>
        <w:t>El Mapeo gráfico de las rutas de transporte público, del Valle de Toluca y Valle de México</w:t>
      </w:r>
      <w:r>
        <w:rPr>
          <w:rFonts w:ascii="Palatino Linotype" w:eastAsia="Calibri" w:hAnsi="Palatino Linotype" w:cs="Arial"/>
          <w:b/>
          <w:iCs/>
        </w:rPr>
        <w:t xml:space="preserve"> que contenga el nombre de las vialidades</w:t>
      </w:r>
      <w:r w:rsidRPr="00442F77">
        <w:rPr>
          <w:rFonts w:ascii="Palatino Linotype" w:eastAsia="Calibri" w:hAnsi="Palatino Linotype" w:cs="Arial"/>
          <w:b/>
          <w:iCs/>
        </w:rPr>
        <w:t>, vigentes al 2</w:t>
      </w:r>
      <w:r>
        <w:rPr>
          <w:rFonts w:ascii="Palatino Linotype" w:eastAsia="Calibri" w:hAnsi="Palatino Linotype" w:cs="Arial"/>
          <w:b/>
          <w:iCs/>
        </w:rPr>
        <w:t xml:space="preserve">3 de junio de 2022. </w:t>
      </w:r>
    </w:p>
    <w:p w14:paraId="48FB4E99" w14:textId="77777777" w:rsidR="00E75E60" w:rsidRPr="00442F77" w:rsidRDefault="00E75E60" w:rsidP="00442F77">
      <w:pPr>
        <w:pStyle w:val="Prrafodelista"/>
        <w:spacing w:line="360" w:lineRule="auto"/>
        <w:ind w:left="1069"/>
        <w:jc w:val="both"/>
        <w:rPr>
          <w:rFonts w:ascii="Palatino Linotype" w:hAnsi="Palatino Linotype" w:cs="Arial"/>
          <w:b/>
        </w:rPr>
      </w:pPr>
    </w:p>
    <w:p w14:paraId="48FB4E9A" w14:textId="77777777" w:rsidR="009F09BC" w:rsidRPr="00442F77" w:rsidRDefault="009F09BC" w:rsidP="00442F77">
      <w:pPr>
        <w:tabs>
          <w:tab w:val="left" w:pos="8080"/>
        </w:tabs>
        <w:spacing w:line="360" w:lineRule="auto"/>
        <w:ind w:right="49"/>
        <w:jc w:val="both"/>
        <w:rPr>
          <w:rFonts w:ascii="Palatino Linotype" w:eastAsia="Times New Roman" w:hAnsi="Palatino Linotype" w:cs="Times New Roman"/>
          <w:shd w:val="clear" w:color="auto" w:fill="FFFFFF"/>
        </w:rPr>
      </w:pPr>
      <w:bookmarkStart w:id="175" w:name="_Toc511647758"/>
      <w:bookmarkStart w:id="176" w:name="_Toc511647819"/>
      <w:r w:rsidRPr="00442F77">
        <w:rPr>
          <w:rFonts w:ascii="Palatino Linotype" w:eastAsia="Times New Roman" w:hAnsi="Palatino Linotype" w:cs="Times New Roman"/>
          <w:b/>
        </w:rPr>
        <w:t>TERCERO.</w:t>
      </w:r>
      <w:bookmarkEnd w:id="167"/>
      <w:bookmarkEnd w:id="175"/>
      <w:bookmarkEnd w:id="176"/>
      <w:r w:rsidRPr="00442F77">
        <w:rPr>
          <w:rFonts w:ascii="Palatino Linotype" w:eastAsia="Times New Roman" w:hAnsi="Palatino Linotype" w:cs="Times New Roman"/>
          <w:b/>
        </w:rPr>
        <w:t xml:space="preserve"> </w:t>
      </w:r>
      <w:bookmarkEnd w:id="168"/>
      <w:bookmarkEnd w:id="169"/>
      <w:bookmarkEnd w:id="170"/>
      <w:bookmarkEnd w:id="171"/>
      <w:bookmarkEnd w:id="172"/>
      <w:bookmarkEnd w:id="173"/>
      <w:bookmarkEnd w:id="174"/>
      <w:r w:rsidR="00E75E60" w:rsidRPr="00442F77">
        <w:rPr>
          <w:rFonts w:ascii="Palatino Linotype" w:hAnsi="Palatino Linotype"/>
          <w:b/>
        </w:rPr>
        <w:t xml:space="preserve">Notifíquese </w:t>
      </w:r>
      <w:r w:rsidR="00E75E60" w:rsidRPr="00442F77">
        <w:rPr>
          <w:rFonts w:ascii="Palatino Linotype" w:hAnsi="Palatino Linotype"/>
        </w:rPr>
        <w:t>la presente resolución al Titular de la Unidad de Transparencia del Sujeto Obligado,</w:t>
      </w:r>
      <w:r w:rsidR="00370806" w:rsidRPr="00442F77">
        <w:rPr>
          <w:rFonts w:ascii="Palatino Linotype" w:hAnsi="Palatino Linotype"/>
        </w:rPr>
        <w:t xml:space="preserve"> vía SAIMEX,</w:t>
      </w:r>
      <w:r w:rsidR="00E75E60" w:rsidRPr="00442F77">
        <w:rPr>
          <w:rFonts w:ascii="Palatino Linotype" w:hAnsi="Palatino Linotype"/>
        </w:rPr>
        <w:t xml:space="preserve"> para que conforme al artículo 186 último párrafo, 189 segundo párrafo y 194 de la Ley de Transparencia y Acceso a la Información Pública del Estado de México y Municipios; </w:t>
      </w:r>
      <w:r w:rsidR="00E75E60" w:rsidRPr="00D57679">
        <w:rPr>
          <w:rFonts w:ascii="Palatino Linotype" w:hAnsi="Palatino Linotype"/>
          <w:b/>
        </w:rPr>
        <w:t>dé cumplimiento a lo ordenado dentro del plazo de diez días hábiles,</w:t>
      </w:r>
      <w:r w:rsidR="00E75E60" w:rsidRPr="00442F77">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8FB4E9B" w14:textId="77777777" w:rsidR="0057514F" w:rsidRPr="00442F77" w:rsidRDefault="0057514F" w:rsidP="00442F77">
      <w:pPr>
        <w:spacing w:line="360" w:lineRule="auto"/>
        <w:jc w:val="both"/>
        <w:rPr>
          <w:rFonts w:ascii="Palatino Linotype" w:hAnsi="Palatino Linotype" w:cs="Arial"/>
          <w:b/>
        </w:rPr>
      </w:pPr>
    </w:p>
    <w:p w14:paraId="48FB4E9C" w14:textId="77777777" w:rsidR="0057514F" w:rsidRPr="00442F77" w:rsidRDefault="0057514F" w:rsidP="00442F77">
      <w:pPr>
        <w:spacing w:line="360" w:lineRule="auto"/>
        <w:jc w:val="both"/>
        <w:rPr>
          <w:rFonts w:ascii="Palatino Linotype" w:eastAsia="Calibri" w:hAnsi="Palatino Linotype" w:cs="Arial"/>
          <w:bCs/>
        </w:rPr>
      </w:pPr>
      <w:r w:rsidRPr="00442F77">
        <w:rPr>
          <w:rFonts w:ascii="Palatino Linotype" w:hAnsi="Palatino Linotype" w:cs="Arial"/>
          <w:b/>
        </w:rPr>
        <w:t xml:space="preserve">CUARTO. </w:t>
      </w:r>
      <w:r w:rsidRPr="00442F77">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442F77">
        <w:rPr>
          <w:rFonts w:ascii="Palatino Linotype" w:eastAsia="Calibri" w:hAnsi="Palatino Linotype" w:cs="Arial"/>
          <w:b/>
          <w:bCs/>
        </w:rPr>
        <w:t>SUJETO OBLIGADO</w:t>
      </w:r>
      <w:r w:rsidRPr="00442F77">
        <w:rPr>
          <w:rFonts w:ascii="Palatino Linotype" w:eastAsia="Calibri" w:hAnsi="Palatino Linotype" w:cs="Arial"/>
          <w:bCs/>
        </w:rPr>
        <w:t xml:space="preserve"> de manera fundada y motivada, podrá solicitar una ampliación de plazo para el cumplimiento de la presente resolución.</w:t>
      </w:r>
    </w:p>
    <w:p w14:paraId="48FB4E9D" w14:textId="77777777" w:rsidR="00CE7B83" w:rsidRPr="00442F77" w:rsidRDefault="00CE7B83" w:rsidP="00442F77">
      <w:pPr>
        <w:spacing w:line="360" w:lineRule="auto"/>
        <w:jc w:val="both"/>
        <w:rPr>
          <w:rFonts w:ascii="Palatino Linotype" w:eastAsia="Calibri" w:hAnsi="Palatino Linotype" w:cs="Arial"/>
          <w:bCs/>
        </w:rPr>
      </w:pPr>
    </w:p>
    <w:p w14:paraId="48FB4E9E" w14:textId="77777777" w:rsidR="009F09BC" w:rsidRPr="00442F77" w:rsidRDefault="0057514F" w:rsidP="00442F77">
      <w:pPr>
        <w:tabs>
          <w:tab w:val="left" w:pos="8080"/>
        </w:tabs>
        <w:spacing w:line="360" w:lineRule="auto"/>
        <w:ind w:right="49"/>
        <w:jc w:val="both"/>
        <w:rPr>
          <w:rFonts w:ascii="Palatino Linotype" w:eastAsia="Times New Roman" w:hAnsi="Palatino Linotype" w:cs="Times New Roman"/>
          <w:lang w:val="es-ES" w:eastAsia="es-MX"/>
        </w:rPr>
      </w:pPr>
      <w:bookmarkStart w:id="177" w:name="_Toc492590393"/>
      <w:bookmarkStart w:id="178" w:name="_Toc503891611"/>
      <w:bookmarkStart w:id="179" w:name="_Toc511647759"/>
      <w:bookmarkStart w:id="180" w:name="_Toc511647820"/>
      <w:r w:rsidRPr="00442F77">
        <w:rPr>
          <w:rFonts w:ascii="Palatino Linotype" w:eastAsia="Times New Roman" w:hAnsi="Palatino Linotype" w:cs="Times New Roman"/>
          <w:b/>
        </w:rPr>
        <w:t>QUIN</w:t>
      </w:r>
      <w:r w:rsidR="009F09BC" w:rsidRPr="00442F77">
        <w:rPr>
          <w:rFonts w:ascii="Palatino Linotype" w:eastAsia="Times New Roman" w:hAnsi="Palatino Linotype" w:cs="Times New Roman"/>
          <w:b/>
        </w:rPr>
        <w:t xml:space="preserve">TO. </w:t>
      </w:r>
      <w:r w:rsidR="009F09BC" w:rsidRPr="00442F77">
        <w:rPr>
          <w:rFonts w:ascii="Palatino Linotype" w:eastAsia="Times New Roman" w:hAnsi="Palatino Linotype" w:cs="Times New Roman"/>
        </w:rPr>
        <w:t>Notifíquese</w:t>
      </w:r>
      <w:bookmarkEnd w:id="177"/>
      <w:bookmarkEnd w:id="178"/>
      <w:bookmarkEnd w:id="179"/>
      <w:bookmarkEnd w:id="180"/>
      <w:r w:rsidR="009F09BC" w:rsidRPr="00442F77">
        <w:rPr>
          <w:rFonts w:ascii="Palatino Linotype" w:eastAsia="Times New Roman" w:hAnsi="Palatino Linotype" w:cs="Times New Roman"/>
        </w:rPr>
        <w:t xml:space="preserve"> a </w:t>
      </w:r>
      <w:r w:rsidR="008777CD" w:rsidRPr="00442F77">
        <w:rPr>
          <w:rFonts w:ascii="Palatino Linotype" w:eastAsia="Times New Roman" w:hAnsi="Palatino Linotype" w:cs="Times New Roman"/>
          <w:b/>
        </w:rPr>
        <w:t>EL RECURRENTE</w:t>
      </w:r>
      <w:r w:rsidR="009F09BC" w:rsidRPr="00442F77">
        <w:rPr>
          <w:rFonts w:ascii="Palatino Linotype" w:eastAsia="Times New Roman" w:hAnsi="Palatino Linotype" w:cs="Times New Roman"/>
        </w:rPr>
        <w:t xml:space="preserve"> la presente</w:t>
      </w:r>
      <w:r w:rsidR="009F09BC" w:rsidRPr="00442F77">
        <w:rPr>
          <w:rFonts w:ascii="Palatino Linotype" w:eastAsia="Times New Roman" w:hAnsi="Palatino Linotype" w:cs="Times New Roman"/>
          <w:lang w:val="es-ES" w:eastAsia="es-MX"/>
        </w:rPr>
        <w:t xml:space="preserve"> resolución</w:t>
      </w:r>
      <w:r w:rsidR="00CE7B83" w:rsidRPr="00442F77">
        <w:rPr>
          <w:rFonts w:ascii="Palatino Linotype" w:eastAsia="Times New Roman" w:hAnsi="Palatino Linotype" w:cs="Times New Roman"/>
          <w:lang w:val="es-ES" w:eastAsia="es-MX"/>
        </w:rPr>
        <w:t>, vía SAIMEX</w:t>
      </w:r>
      <w:r w:rsidR="006D15D0" w:rsidRPr="00442F77">
        <w:rPr>
          <w:rFonts w:ascii="Palatino Linotype" w:eastAsia="Times New Roman" w:hAnsi="Palatino Linotype" w:cs="Times New Roman"/>
          <w:lang w:val="es-ES" w:eastAsia="es-MX"/>
        </w:rPr>
        <w:t>.</w:t>
      </w:r>
    </w:p>
    <w:p w14:paraId="48FB4E9F" w14:textId="77777777" w:rsidR="002D038C" w:rsidRPr="00442F77" w:rsidRDefault="002D038C" w:rsidP="00442F77">
      <w:pPr>
        <w:tabs>
          <w:tab w:val="left" w:pos="8080"/>
        </w:tabs>
        <w:spacing w:line="360" w:lineRule="auto"/>
        <w:ind w:right="49"/>
        <w:jc w:val="both"/>
        <w:rPr>
          <w:rFonts w:ascii="Palatino Linotype" w:eastAsia="Times New Roman" w:hAnsi="Palatino Linotype" w:cs="Times New Roman"/>
          <w:lang w:val="es-ES" w:eastAsia="es-MX"/>
        </w:rPr>
      </w:pPr>
    </w:p>
    <w:p w14:paraId="48FB4EA0" w14:textId="77777777" w:rsidR="009F09BC" w:rsidRDefault="0057514F" w:rsidP="00442F77">
      <w:pPr>
        <w:shd w:val="clear" w:color="auto" w:fill="FFFFFF"/>
        <w:spacing w:line="360" w:lineRule="auto"/>
        <w:jc w:val="both"/>
        <w:rPr>
          <w:rFonts w:ascii="Palatino Linotype" w:eastAsia="Times New Roman" w:hAnsi="Palatino Linotype" w:cs="Times New Roman"/>
          <w:lang w:val="es-ES" w:eastAsia="es-MX"/>
        </w:rPr>
      </w:pPr>
      <w:r w:rsidRPr="00442F77">
        <w:rPr>
          <w:rFonts w:ascii="Palatino Linotype" w:eastAsia="Calibri" w:hAnsi="Palatino Linotype" w:cs="Times New Roman"/>
          <w:b/>
          <w:lang w:val="es-MX" w:eastAsia="en-US"/>
        </w:rPr>
        <w:lastRenderedPageBreak/>
        <w:t>SEX</w:t>
      </w:r>
      <w:r w:rsidR="009F09BC" w:rsidRPr="00442F77">
        <w:rPr>
          <w:rFonts w:ascii="Palatino Linotype" w:eastAsia="Calibri" w:hAnsi="Palatino Linotype" w:cs="Times New Roman"/>
          <w:b/>
          <w:lang w:val="es-MX" w:eastAsia="en-US"/>
        </w:rPr>
        <w:t>TO.</w:t>
      </w:r>
      <w:r w:rsidR="009F09BC" w:rsidRPr="00442F77">
        <w:rPr>
          <w:rFonts w:ascii="Palatino Linotype" w:eastAsia="Calibri" w:hAnsi="Palatino Linotype" w:cs="Times New Roman"/>
          <w:lang w:val="es-MX" w:eastAsia="en-US"/>
        </w:rPr>
        <w:t xml:space="preserve"> </w:t>
      </w:r>
      <w:r w:rsidR="009F09BC" w:rsidRPr="00442F77">
        <w:rPr>
          <w:rFonts w:ascii="Palatino Linotype" w:eastAsia="Times New Roman" w:hAnsi="Palatino Linotype" w:cs="Times New Roman"/>
          <w:lang w:val="es-ES" w:eastAsia="es-MX"/>
        </w:rPr>
        <w:t xml:space="preserve">Se hace del conocimiento de </w:t>
      </w:r>
      <w:r w:rsidR="008777CD" w:rsidRPr="00442F77">
        <w:rPr>
          <w:rFonts w:ascii="Palatino Linotype" w:eastAsia="Times New Roman" w:hAnsi="Palatino Linotype" w:cs="Times New Roman"/>
          <w:b/>
          <w:lang w:val="es-ES" w:eastAsia="es-MX"/>
        </w:rPr>
        <w:t>EL RECURRENTE</w:t>
      </w:r>
      <w:r w:rsidR="009F09BC" w:rsidRPr="00442F77">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442F77">
        <w:rPr>
          <w:rFonts w:ascii="Palatino Linotype" w:eastAsia="Times New Roman" w:hAnsi="Palatino Linotype" w:cs="Times New Roman"/>
          <w:bCs/>
          <w:lang w:val="es-ES" w:eastAsia="es-MX"/>
        </w:rPr>
        <w:t>vía juicio de amparo</w:t>
      </w:r>
      <w:r w:rsidR="009F09BC" w:rsidRPr="00442F77">
        <w:rPr>
          <w:rFonts w:ascii="Palatino Linotype" w:eastAsia="Times New Roman" w:hAnsi="Palatino Linotype" w:cs="Times New Roman"/>
          <w:lang w:val="es-ES" w:eastAsia="es-MX"/>
        </w:rPr>
        <w:t> en los términos de las leyes aplicables.</w:t>
      </w:r>
    </w:p>
    <w:p w14:paraId="48FB4EA1" w14:textId="77777777" w:rsidR="00D57679" w:rsidRPr="00442F77" w:rsidRDefault="00D57679" w:rsidP="00442F77">
      <w:pPr>
        <w:shd w:val="clear" w:color="auto" w:fill="FFFFFF"/>
        <w:spacing w:line="360" w:lineRule="auto"/>
        <w:jc w:val="both"/>
        <w:rPr>
          <w:rFonts w:ascii="Palatino Linotype" w:eastAsia="Times New Roman" w:hAnsi="Palatino Linotype" w:cs="Times New Roman"/>
          <w:lang w:val="es-ES" w:eastAsia="es-MX"/>
        </w:rPr>
      </w:pPr>
    </w:p>
    <w:p w14:paraId="48FB4EA2" w14:textId="77777777" w:rsidR="00D57679" w:rsidRPr="00D57679" w:rsidRDefault="00D57679" w:rsidP="00D57679">
      <w:pPr>
        <w:spacing w:before="240" w:after="240" w:line="360" w:lineRule="auto"/>
        <w:ind w:firstLine="1"/>
        <w:jc w:val="both"/>
        <w:rPr>
          <w:rStyle w:val="Referenciasutil"/>
          <w:rFonts w:ascii="Palatino Linotype" w:hAnsi="Palatino Linotype"/>
          <w:color w:val="auto"/>
        </w:rPr>
      </w:pPr>
      <w:bookmarkStart w:id="181" w:name="_Hlk129792997"/>
      <w:r w:rsidRPr="00D57679">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VEINTITRÉS (23) DE NOVIEMBRE DE DOS MIL VEINTITRÉS, ANTE EL SECRETARIO TÉCNICO DEL PLENO ALEXIS TAPIA RAMÍREZ. </w:t>
      </w:r>
      <w:bookmarkEnd w:id="181"/>
    </w:p>
    <w:p w14:paraId="48FB4EA3" w14:textId="77777777" w:rsidR="009F09BC" w:rsidRPr="00442F77" w:rsidRDefault="009F09BC" w:rsidP="00442F77">
      <w:pPr>
        <w:spacing w:line="360" w:lineRule="auto"/>
        <w:jc w:val="both"/>
        <w:rPr>
          <w:rFonts w:ascii="Palatino Linotype" w:hAnsi="Palatino Linotype"/>
        </w:rPr>
      </w:pPr>
    </w:p>
    <w:p w14:paraId="48FB4EA4" w14:textId="77777777" w:rsidR="009F09BC" w:rsidRPr="00442F77" w:rsidRDefault="009F09BC" w:rsidP="00442F77">
      <w:pPr>
        <w:spacing w:line="360" w:lineRule="auto"/>
        <w:jc w:val="both"/>
        <w:rPr>
          <w:rFonts w:ascii="Palatino Linotype" w:hAnsi="Palatino Linotype"/>
        </w:rPr>
      </w:pPr>
    </w:p>
    <w:p w14:paraId="48FB4EA5" w14:textId="77777777" w:rsidR="009F09BC" w:rsidRPr="00442F77" w:rsidRDefault="009F09BC" w:rsidP="00442F77">
      <w:pPr>
        <w:spacing w:line="360" w:lineRule="auto"/>
        <w:jc w:val="both"/>
        <w:rPr>
          <w:rFonts w:ascii="Palatino Linotype" w:hAnsi="Palatino Linotype"/>
        </w:rPr>
      </w:pPr>
    </w:p>
    <w:p w14:paraId="48FB4EA6" w14:textId="77777777" w:rsidR="009F09BC" w:rsidRPr="00442F77" w:rsidRDefault="009F09BC" w:rsidP="00442F77">
      <w:pPr>
        <w:spacing w:line="360" w:lineRule="auto"/>
        <w:jc w:val="both"/>
        <w:rPr>
          <w:rFonts w:ascii="Palatino Linotype" w:hAnsi="Palatino Linotype"/>
        </w:rPr>
      </w:pPr>
    </w:p>
    <w:p w14:paraId="48FB4EA7" w14:textId="77777777" w:rsidR="009F09BC" w:rsidRPr="00442F77" w:rsidRDefault="009F09BC" w:rsidP="00442F77">
      <w:pPr>
        <w:spacing w:line="360" w:lineRule="auto"/>
        <w:jc w:val="both"/>
        <w:rPr>
          <w:rFonts w:ascii="Palatino Linotype" w:hAnsi="Palatino Linotype"/>
        </w:rPr>
      </w:pPr>
    </w:p>
    <w:p w14:paraId="48FB4EA8" w14:textId="77777777" w:rsidR="009F09BC" w:rsidRPr="00442F77" w:rsidRDefault="009F09BC" w:rsidP="00442F77">
      <w:pPr>
        <w:spacing w:line="360" w:lineRule="auto"/>
        <w:jc w:val="both"/>
        <w:rPr>
          <w:rFonts w:ascii="Palatino Linotype" w:hAnsi="Palatino Linotype"/>
        </w:rPr>
      </w:pPr>
    </w:p>
    <w:p w14:paraId="48FB4EA9" w14:textId="77777777" w:rsidR="009F09BC" w:rsidRPr="00442F77" w:rsidRDefault="009F09BC" w:rsidP="00442F77">
      <w:pPr>
        <w:spacing w:line="360" w:lineRule="auto"/>
        <w:jc w:val="both"/>
        <w:rPr>
          <w:rFonts w:ascii="Palatino Linotype" w:hAnsi="Palatino Linotype"/>
        </w:rPr>
      </w:pPr>
    </w:p>
    <w:p w14:paraId="48FB4EAA" w14:textId="77777777" w:rsidR="009F09BC" w:rsidRPr="00442F77" w:rsidRDefault="009F09BC" w:rsidP="00442F77">
      <w:pPr>
        <w:spacing w:line="360" w:lineRule="auto"/>
        <w:jc w:val="both"/>
        <w:rPr>
          <w:rFonts w:ascii="Palatino Linotype" w:hAnsi="Palatino Linotype"/>
        </w:rPr>
      </w:pPr>
    </w:p>
    <w:p w14:paraId="48FB4EAB" w14:textId="77777777" w:rsidR="009F09BC" w:rsidRPr="00442F77" w:rsidRDefault="009F09BC" w:rsidP="00442F77">
      <w:pPr>
        <w:spacing w:line="360" w:lineRule="auto"/>
        <w:jc w:val="both"/>
        <w:rPr>
          <w:rFonts w:ascii="Palatino Linotype" w:hAnsi="Palatino Linotype"/>
        </w:rPr>
      </w:pPr>
    </w:p>
    <w:p w14:paraId="48FB4EAC" w14:textId="77777777" w:rsidR="009F09BC" w:rsidRPr="00442F77" w:rsidRDefault="009F09BC" w:rsidP="00442F77">
      <w:pPr>
        <w:spacing w:line="360" w:lineRule="auto"/>
        <w:rPr>
          <w:rFonts w:ascii="Palatino Linotype" w:hAnsi="Palatino Linotype"/>
        </w:rPr>
      </w:pPr>
    </w:p>
    <w:p w14:paraId="48FB4EAD" w14:textId="77777777" w:rsidR="009F09BC" w:rsidRPr="00442F77" w:rsidRDefault="009F09BC" w:rsidP="00442F77">
      <w:pPr>
        <w:spacing w:line="360" w:lineRule="auto"/>
        <w:rPr>
          <w:rFonts w:ascii="Palatino Linotype" w:hAnsi="Palatino Linotype"/>
        </w:rPr>
      </w:pPr>
    </w:p>
    <w:p w14:paraId="48FB4EAE" w14:textId="77777777" w:rsidR="009F09BC" w:rsidRPr="00442F77" w:rsidRDefault="009F09BC" w:rsidP="00442F77">
      <w:pPr>
        <w:spacing w:line="360" w:lineRule="auto"/>
        <w:rPr>
          <w:rFonts w:ascii="Palatino Linotype" w:hAnsi="Palatino Linotype"/>
        </w:rPr>
      </w:pPr>
    </w:p>
    <w:p w14:paraId="48FB4EAF" w14:textId="77777777" w:rsidR="009F09BC" w:rsidRPr="00442F77" w:rsidRDefault="009F09BC" w:rsidP="00442F77">
      <w:pPr>
        <w:spacing w:line="360" w:lineRule="auto"/>
        <w:rPr>
          <w:rFonts w:ascii="Palatino Linotype" w:hAnsi="Palatino Linotype"/>
        </w:rPr>
      </w:pPr>
    </w:p>
    <w:p w14:paraId="48FB4EB0" w14:textId="77777777" w:rsidR="009F09BC" w:rsidRPr="00442F77" w:rsidRDefault="009F09BC" w:rsidP="00442F77">
      <w:pPr>
        <w:spacing w:line="360" w:lineRule="auto"/>
        <w:rPr>
          <w:rFonts w:ascii="Palatino Linotype" w:hAnsi="Palatino Linotype"/>
        </w:rPr>
      </w:pPr>
    </w:p>
    <w:p w14:paraId="48FB4EB1" w14:textId="77777777" w:rsidR="009F09BC" w:rsidRPr="00442F77" w:rsidRDefault="009F09BC" w:rsidP="00442F77">
      <w:pPr>
        <w:spacing w:line="360" w:lineRule="auto"/>
        <w:rPr>
          <w:rFonts w:ascii="Palatino Linotype" w:hAnsi="Palatino Linotype"/>
        </w:rPr>
      </w:pPr>
    </w:p>
    <w:p w14:paraId="48FB4EB2" w14:textId="77777777" w:rsidR="009F09BC" w:rsidRPr="00442F77" w:rsidRDefault="009F09BC" w:rsidP="00442F77">
      <w:pPr>
        <w:spacing w:line="360" w:lineRule="auto"/>
        <w:rPr>
          <w:rFonts w:ascii="Palatino Linotype" w:hAnsi="Palatino Linotype"/>
        </w:rPr>
      </w:pPr>
    </w:p>
    <w:p w14:paraId="48FB4EB3" w14:textId="77777777" w:rsidR="009F09BC" w:rsidRPr="00442F77" w:rsidRDefault="009F09BC" w:rsidP="00442F77">
      <w:pPr>
        <w:tabs>
          <w:tab w:val="left" w:pos="3374"/>
        </w:tabs>
        <w:spacing w:line="360" w:lineRule="auto"/>
        <w:rPr>
          <w:rFonts w:ascii="Palatino Linotype" w:hAnsi="Palatino Linotype"/>
        </w:rPr>
      </w:pPr>
      <w:r w:rsidRPr="00442F77">
        <w:rPr>
          <w:rFonts w:ascii="Palatino Linotype" w:hAnsi="Palatino Linotype"/>
        </w:rPr>
        <w:tab/>
      </w:r>
    </w:p>
    <w:p w14:paraId="48FB4EB4" w14:textId="77777777" w:rsidR="0074110E" w:rsidRPr="00442F77" w:rsidRDefault="0074110E" w:rsidP="00442F77">
      <w:pPr>
        <w:tabs>
          <w:tab w:val="left" w:pos="3374"/>
        </w:tabs>
        <w:spacing w:line="360" w:lineRule="auto"/>
        <w:rPr>
          <w:rFonts w:ascii="Palatino Linotype" w:hAnsi="Palatino Linotype"/>
        </w:rPr>
      </w:pPr>
    </w:p>
    <w:p w14:paraId="48FB4EB5" w14:textId="77777777" w:rsidR="0074110E" w:rsidRPr="00442F77" w:rsidRDefault="0074110E" w:rsidP="00442F77">
      <w:pPr>
        <w:tabs>
          <w:tab w:val="left" w:pos="3374"/>
        </w:tabs>
        <w:spacing w:line="360" w:lineRule="auto"/>
        <w:rPr>
          <w:rFonts w:ascii="Palatino Linotype" w:hAnsi="Palatino Linotype"/>
        </w:rPr>
      </w:pPr>
    </w:p>
    <w:p w14:paraId="48FB4EB6" w14:textId="77777777" w:rsidR="0074110E" w:rsidRPr="00442F77" w:rsidRDefault="0074110E" w:rsidP="00442F77">
      <w:pPr>
        <w:tabs>
          <w:tab w:val="left" w:pos="3374"/>
        </w:tabs>
        <w:spacing w:line="360" w:lineRule="auto"/>
        <w:rPr>
          <w:rFonts w:ascii="Palatino Linotype" w:hAnsi="Palatino Linotype"/>
        </w:rPr>
      </w:pPr>
    </w:p>
    <w:p w14:paraId="48FB4EB7" w14:textId="77777777" w:rsidR="0074110E" w:rsidRPr="00442F77" w:rsidRDefault="0074110E" w:rsidP="00442F77">
      <w:pPr>
        <w:tabs>
          <w:tab w:val="left" w:pos="3374"/>
        </w:tabs>
        <w:spacing w:line="360" w:lineRule="auto"/>
        <w:rPr>
          <w:rFonts w:ascii="Palatino Linotype" w:hAnsi="Palatino Linotype"/>
        </w:rPr>
      </w:pPr>
    </w:p>
    <w:p w14:paraId="48FB4EB8" w14:textId="77777777" w:rsidR="0074110E" w:rsidRPr="00442F77" w:rsidRDefault="0074110E" w:rsidP="00442F77">
      <w:pPr>
        <w:tabs>
          <w:tab w:val="left" w:pos="3374"/>
        </w:tabs>
        <w:spacing w:line="360" w:lineRule="auto"/>
        <w:rPr>
          <w:rFonts w:ascii="Palatino Linotype" w:hAnsi="Palatino Linotype"/>
        </w:rPr>
      </w:pPr>
    </w:p>
    <w:p w14:paraId="48FB4EB9" w14:textId="77777777" w:rsidR="0074110E" w:rsidRPr="00442F77" w:rsidRDefault="0074110E" w:rsidP="00442F77">
      <w:pPr>
        <w:tabs>
          <w:tab w:val="left" w:pos="3374"/>
        </w:tabs>
        <w:spacing w:line="360" w:lineRule="auto"/>
        <w:rPr>
          <w:rFonts w:ascii="Palatino Linotype" w:hAnsi="Palatino Linotype"/>
        </w:rPr>
      </w:pPr>
    </w:p>
    <w:p w14:paraId="48FB4EBA" w14:textId="77777777" w:rsidR="0074110E" w:rsidRPr="00442F77" w:rsidRDefault="0074110E" w:rsidP="00442F77">
      <w:pPr>
        <w:tabs>
          <w:tab w:val="left" w:pos="3374"/>
        </w:tabs>
        <w:spacing w:line="360" w:lineRule="auto"/>
        <w:rPr>
          <w:rFonts w:ascii="Palatino Linotype" w:hAnsi="Palatino Linotype"/>
        </w:rPr>
      </w:pPr>
    </w:p>
    <w:p w14:paraId="48FB4EBB" w14:textId="77777777" w:rsidR="0074110E" w:rsidRPr="00442F77" w:rsidRDefault="0074110E" w:rsidP="00442F77">
      <w:pPr>
        <w:tabs>
          <w:tab w:val="left" w:pos="3374"/>
        </w:tabs>
        <w:spacing w:line="360" w:lineRule="auto"/>
        <w:rPr>
          <w:rFonts w:ascii="Palatino Linotype" w:hAnsi="Palatino Linotype"/>
        </w:rPr>
      </w:pPr>
    </w:p>
    <w:p w14:paraId="48FB4EBC" w14:textId="77777777" w:rsidR="00053FB7" w:rsidRPr="00442F77" w:rsidRDefault="00053FB7" w:rsidP="00442F77">
      <w:pPr>
        <w:tabs>
          <w:tab w:val="left" w:pos="3374"/>
        </w:tabs>
        <w:spacing w:line="360" w:lineRule="auto"/>
        <w:rPr>
          <w:rFonts w:ascii="Palatino Linotype" w:hAnsi="Palatino Linotype"/>
        </w:rPr>
      </w:pPr>
    </w:p>
    <w:p w14:paraId="48FB4EBD" w14:textId="77777777" w:rsidR="00053FB7" w:rsidRPr="00442F77" w:rsidRDefault="00053FB7" w:rsidP="00442F77">
      <w:pPr>
        <w:tabs>
          <w:tab w:val="left" w:pos="3374"/>
        </w:tabs>
        <w:spacing w:line="360" w:lineRule="auto"/>
        <w:rPr>
          <w:rFonts w:ascii="Palatino Linotype" w:hAnsi="Palatino Linotype"/>
        </w:rPr>
      </w:pPr>
    </w:p>
    <w:p w14:paraId="48FB4EBE" w14:textId="77777777" w:rsidR="00053FB7" w:rsidRPr="00442F77" w:rsidRDefault="00053FB7" w:rsidP="00442F77">
      <w:pPr>
        <w:tabs>
          <w:tab w:val="left" w:pos="3374"/>
        </w:tabs>
        <w:spacing w:line="360" w:lineRule="auto"/>
        <w:rPr>
          <w:rFonts w:ascii="Palatino Linotype" w:hAnsi="Palatino Linotype"/>
        </w:rPr>
      </w:pPr>
    </w:p>
    <w:p w14:paraId="48FB4EBF" w14:textId="77777777" w:rsidR="00053FB7" w:rsidRPr="00442F77" w:rsidRDefault="00053FB7" w:rsidP="00442F77">
      <w:pPr>
        <w:tabs>
          <w:tab w:val="left" w:pos="3374"/>
        </w:tabs>
        <w:spacing w:line="360" w:lineRule="auto"/>
        <w:rPr>
          <w:rFonts w:ascii="Palatino Linotype" w:hAnsi="Palatino Linotype"/>
        </w:rPr>
      </w:pPr>
    </w:p>
    <w:p w14:paraId="48FB4EC0" w14:textId="77777777" w:rsidR="00053FB7" w:rsidRPr="00442F77" w:rsidRDefault="00053FB7" w:rsidP="00442F77">
      <w:pPr>
        <w:tabs>
          <w:tab w:val="left" w:pos="3374"/>
        </w:tabs>
        <w:spacing w:line="360" w:lineRule="auto"/>
        <w:rPr>
          <w:rFonts w:ascii="Palatino Linotype" w:hAnsi="Palatino Linotype"/>
        </w:rPr>
      </w:pPr>
    </w:p>
    <w:p w14:paraId="48FB4EC1" w14:textId="77777777" w:rsidR="00053FB7" w:rsidRPr="00442F77" w:rsidRDefault="00053FB7" w:rsidP="00442F77">
      <w:pPr>
        <w:tabs>
          <w:tab w:val="left" w:pos="3374"/>
        </w:tabs>
        <w:spacing w:line="360" w:lineRule="auto"/>
        <w:rPr>
          <w:rFonts w:ascii="Palatino Linotype" w:hAnsi="Palatino Linotype"/>
        </w:rPr>
      </w:pPr>
    </w:p>
    <w:p w14:paraId="48FB4EC2" w14:textId="77777777" w:rsidR="00053FB7" w:rsidRPr="00442F77" w:rsidRDefault="00053FB7" w:rsidP="00442F77">
      <w:pPr>
        <w:tabs>
          <w:tab w:val="left" w:pos="3374"/>
        </w:tabs>
        <w:spacing w:line="360" w:lineRule="auto"/>
        <w:rPr>
          <w:rFonts w:ascii="Palatino Linotype" w:hAnsi="Palatino Linotype"/>
        </w:rPr>
      </w:pPr>
    </w:p>
    <w:sectPr w:rsidR="00053FB7" w:rsidRPr="00442F77" w:rsidSect="00E61C13">
      <w:headerReference w:type="even" r:id="rId19"/>
      <w:headerReference w:type="default" r:id="rId20"/>
      <w:footerReference w:type="default" r:id="rId21"/>
      <w:headerReference w:type="first" r:id="rId22"/>
      <w:footerReference w:type="first" r:id="rId23"/>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B4EDB" w14:textId="77777777" w:rsidR="003126EA" w:rsidRDefault="003126EA" w:rsidP="003B7751">
      <w:r>
        <w:separator/>
      </w:r>
    </w:p>
  </w:endnote>
  <w:endnote w:type="continuationSeparator" w:id="0">
    <w:p w14:paraId="48FB4EDC" w14:textId="77777777" w:rsidR="003126EA" w:rsidRDefault="003126EA"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8FB4EE8" w14:textId="77777777" w:rsidR="00502870" w:rsidRPr="002D6DD8" w:rsidRDefault="00502870"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57679">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57679">
              <w:rPr>
                <w:rFonts w:ascii="Palatino Linotype" w:hAnsi="Palatino Linotype"/>
                <w:bCs/>
                <w:noProof/>
                <w:sz w:val="20"/>
              </w:rPr>
              <w:t>48</w:t>
            </w:r>
            <w:r>
              <w:rPr>
                <w:rFonts w:ascii="Palatino Linotype" w:hAnsi="Palatino Linotype"/>
                <w:bCs/>
                <w:noProof/>
                <w:sz w:val="20"/>
              </w:rPr>
              <w:fldChar w:fldCharType="end"/>
            </w:r>
          </w:p>
        </w:sdtContent>
      </w:sdt>
    </w:sdtContent>
  </w:sdt>
  <w:p w14:paraId="48FB4EE9" w14:textId="77777777" w:rsidR="00502870" w:rsidRDefault="005028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B4EF7" w14:textId="77777777" w:rsidR="00502870" w:rsidRPr="000B69FA" w:rsidRDefault="00502870"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5767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57679">
      <w:rPr>
        <w:rFonts w:ascii="Palatino Linotype" w:hAnsi="Palatino Linotype"/>
        <w:bCs/>
        <w:noProof/>
        <w:sz w:val="20"/>
      </w:rPr>
      <w:t>48</w:t>
    </w:r>
    <w:r>
      <w:rPr>
        <w:rFonts w:ascii="Palatino Linotype" w:hAnsi="Palatino Linotype"/>
        <w:bCs/>
        <w:noProof/>
        <w:sz w:val="20"/>
      </w:rPr>
      <w:fldChar w:fldCharType="end"/>
    </w:r>
  </w:p>
  <w:p w14:paraId="48FB4EF8" w14:textId="77777777" w:rsidR="00502870" w:rsidRDefault="005028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B4ED9" w14:textId="77777777" w:rsidR="003126EA" w:rsidRDefault="003126EA" w:rsidP="003B7751">
      <w:r>
        <w:separator/>
      </w:r>
    </w:p>
  </w:footnote>
  <w:footnote w:type="continuationSeparator" w:id="0">
    <w:p w14:paraId="48FB4EDA" w14:textId="77777777" w:rsidR="003126EA" w:rsidRDefault="003126EA" w:rsidP="003B7751">
      <w:r>
        <w:continuationSeparator/>
      </w:r>
    </w:p>
  </w:footnote>
  <w:footnote w:id="1">
    <w:p w14:paraId="48FB4EFC" w14:textId="77777777" w:rsidR="00442F77" w:rsidRDefault="00442F77" w:rsidP="00442F77">
      <w:pPr>
        <w:pStyle w:val="Textonotapie"/>
      </w:pPr>
      <w:r>
        <w:rPr>
          <w:rStyle w:val="Refdenotaalpie"/>
        </w:rPr>
        <w:footnoteRef/>
      </w:r>
      <w:r>
        <w:t xml:space="preserve"> De acuerdo con la Real Academia de la Lengua Española</w:t>
      </w:r>
    </w:p>
  </w:footnote>
  <w:footnote w:id="2">
    <w:p w14:paraId="48FB4EFD" w14:textId="77777777" w:rsidR="00DA0CFF" w:rsidRDefault="00DA0CFF" w:rsidP="00DA0CFF">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48FB4EFE" w14:textId="77777777" w:rsidR="00DA0CFF" w:rsidRDefault="00DA0CFF" w:rsidP="00DA0CFF">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48FB4EFF" w14:textId="77777777" w:rsidR="00DA0CFF" w:rsidRDefault="00DA0CFF" w:rsidP="00DA0CFF">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3">
    <w:p w14:paraId="48FB4F00" w14:textId="77777777" w:rsidR="00442F77" w:rsidRDefault="00442F77" w:rsidP="00442F77">
      <w:pPr>
        <w:pStyle w:val="Textonotapie"/>
      </w:pPr>
      <w:r>
        <w:rPr>
          <w:rStyle w:val="Refdenotaalpie"/>
        </w:rPr>
        <w:footnoteRef/>
      </w:r>
      <w:r>
        <w:t xml:space="preserve"> Convención Americana sobre Derechos Humanos. Artículo 13.</w:t>
      </w:r>
    </w:p>
  </w:footnote>
  <w:footnote w:id="4">
    <w:p w14:paraId="48FB4F01" w14:textId="77777777" w:rsidR="00442F77" w:rsidRDefault="00442F77" w:rsidP="00442F77">
      <w:pPr>
        <w:pStyle w:val="Textonotapie"/>
      </w:pPr>
      <w:r>
        <w:rPr>
          <w:rStyle w:val="Refdenotaalpie"/>
        </w:rPr>
        <w:footnoteRef/>
      </w:r>
      <w:r>
        <w:t xml:space="preserve"> Constitución Política de los Estados Unidos Mexicanos. Artículo sexto, sección A, fracción I.</w:t>
      </w:r>
    </w:p>
  </w:footnote>
  <w:footnote w:id="5">
    <w:p w14:paraId="48FB4F02" w14:textId="77777777" w:rsidR="00442F77" w:rsidRDefault="00442F77" w:rsidP="00442F7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6">
    <w:p w14:paraId="48FB4F03" w14:textId="77777777" w:rsidR="00442F77" w:rsidRDefault="00442F77" w:rsidP="00442F77">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B4EDD" w14:textId="77777777" w:rsidR="00502870" w:rsidRDefault="00BB6AE1">
    <w:pPr>
      <w:pStyle w:val="Encabezado"/>
    </w:pPr>
    <w:r>
      <w:rPr>
        <w:noProof/>
        <w:lang w:eastAsia="es-MX"/>
      </w:rPr>
      <w:pict w14:anchorId="48FB4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502870" w14:paraId="48FB4EE0" w14:textId="77777777" w:rsidTr="006A04B6">
      <w:trPr>
        <w:trHeight w:val="227"/>
      </w:trPr>
      <w:tc>
        <w:tcPr>
          <w:tcW w:w="2976" w:type="dxa"/>
          <w:vAlign w:val="center"/>
          <w:hideMark/>
        </w:tcPr>
        <w:p w14:paraId="48FB4EDE" w14:textId="77777777" w:rsidR="00502870" w:rsidRPr="00674A46" w:rsidRDefault="00502870"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48FB4EDF" w14:textId="77777777" w:rsidR="00502870" w:rsidRPr="00D57679" w:rsidRDefault="00A10563" w:rsidP="00AE6414">
          <w:pPr>
            <w:pStyle w:val="Encabezado"/>
            <w:rPr>
              <w:rFonts w:ascii="Palatino Linotype" w:hAnsi="Palatino Linotype"/>
              <w:sz w:val="22"/>
              <w:szCs w:val="22"/>
            </w:rPr>
          </w:pPr>
          <w:r w:rsidRPr="00D57679">
            <w:rPr>
              <w:rFonts w:ascii="Palatino Linotype" w:hAnsi="Palatino Linotype" w:cs="Arial"/>
              <w:bCs/>
              <w:sz w:val="22"/>
              <w:szCs w:val="22"/>
              <w:lang w:eastAsia="es-MX"/>
            </w:rPr>
            <w:t>1</w:t>
          </w:r>
          <w:r w:rsidR="00AE6414" w:rsidRPr="00D57679">
            <w:rPr>
              <w:rFonts w:ascii="Palatino Linotype" w:hAnsi="Palatino Linotype" w:cs="Arial"/>
              <w:bCs/>
              <w:sz w:val="22"/>
              <w:szCs w:val="22"/>
              <w:lang w:eastAsia="es-MX"/>
            </w:rPr>
            <w:t>300</w:t>
          </w:r>
          <w:r w:rsidRPr="00D57679">
            <w:rPr>
              <w:rFonts w:ascii="Palatino Linotype" w:hAnsi="Palatino Linotype" w:cs="Arial"/>
              <w:bCs/>
              <w:sz w:val="22"/>
              <w:szCs w:val="22"/>
              <w:lang w:eastAsia="es-MX"/>
            </w:rPr>
            <w:t>8/INFOEM/IP/RR/2022</w:t>
          </w:r>
        </w:p>
      </w:tc>
    </w:tr>
    <w:tr w:rsidR="00502870" w14:paraId="48FB4EE3" w14:textId="77777777" w:rsidTr="006A04B6">
      <w:trPr>
        <w:trHeight w:val="242"/>
      </w:trPr>
      <w:tc>
        <w:tcPr>
          <w:tcW w:w="2976" w:type="dxa"/>
          <w:vAlign w:val="center"/>
          <w:hideMark/>
        </w:tcPr>
        <w:p w14:paraId="48FB4EE1" w14:textId="77777777" w:rsidR="00502870" w:rsidRPr="00674A46" w:rsidRDefault="00502870"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48FB4EE2" w14:textId="77777777" w:rsidR="00502870" w:rsidRPr="00D57679" w:rsidRDefault="00AE6414" w:rsidP="0038112D">
          <w:pPr>
            <w:pStyle w:val="Encabezado"/>
            <w:jc w:val="both"/>
            <w:rPr>
              <w:rFonts w:ascii="Palatino Linotype" w:hAnsi="Palatino Linotype"/>
              <w:sz w:val="22"/>
              <w:szCs w:val="22"/>
            </w:rPr>
          </w:pPr>
          <w:r w:rsidRPr="00D57679">
            <w:rPr>
              <w:rFonts w:ascii="Palatino Linotype" w:hAnsi="Palatino Linotype"/>
              <w:bCs/>
              <w:color w:val="000000"/>
              <w:sz w:val="22"/>
              <w:szCs w:val="22"/>
            </w:rPr>
            <w:t>Secretaría de Movilidad</w:t>
          </w:r>
        </w:p>
      </w:tc>
    </w:tr>
    <w:tr w:rsidR="00502870" w14:paraId="48FB4EE6" w14:textId="77777777" w:rsidTr="006A04B6">
      <w:trPr>
        <w:trHeight w:val="342"/>
      </w:trPr>
      <w:tc>
        <w:tcPr>
          <w:tcW w:w="2976" w:type="dxa"/>
          <w:vAlign w:val="center"/>
          <w:hideMark/>
        </w:tcPr>
        <w:p w14:paraId="48FB4EE4" w14:textId="77777777" w:rsidR="00502870" w:rsidRPr="00674A46" w:rsidRDefault="00502870" w:rsidP="008C5D84">
          <w:pPr>
            <w:ind w:right="34"/>
            <w:jc w:val="right"/>
            <w:rPr>
              <w:rFonts w:ascii="Palatino Linotype" w:hAnsi="Palatino Linotype"/>
              <w:b/>
              <w:sz w:val="22"/>
              <w:szCs w:val="22"/>
            </w:rPr>
          </w:pPr>
          <w:r w:rsidRPr="00674A46">
            <w:rPr>
              <w:rFonts w:ascii="Palatino Linotype" w:hAnsi="Palatino Linotype"/>
              <w:b/>
              <w:sz w:val="22"/>
              <w:szCs w:val="22"/>
            </w:rPr>
            <w:t>Comisionad</w:t>
          </w:r>
          <w:r w:rsidR="008C5D84">
            <w:rPr>
              <w:rFonts w:ascii="Palatino Linotype" w:hAnsi="Palatino Linotype"/>
              <w:b/>
              <w:sz w:val="22"/>
              <w:szCs w:val="22"/>
            </w:rPr>
            <w:t>a</w:t>
          </w:r>
          <w:r w:rsidRPr="00674A46">
            <w:rPr>
              <w:rFonts w:ascii="Palatino Linotype" w:hAnsi="Palatino Linotype"/>
              <w:b/>
              <w:sz w:val="22"/>
              <w:szCs w:val="22"/>
            </w:rPr>
            <w:t xml:space="preserve"> Ponente:</w:t>
          </w:r>
        </w:p>
      </w:tc>
      <w:tc>
        <w:tcPr>
          <w:tcW w:w="3543" w:type="dxa"/>
          <w:vAlign w:val="center"/>
          <w:hideMark/>
        </w:tcPr>
        <w:p w14:paraId="48FB4EE5" w14:textId="77777777" w:rsidR="00502870" w:rsidRPr="00D57679" w:rsidRDefault="00502870" w:rsidP="009F09BC">
          <w:pPr>
            <w:pStyle w:val="Encabezado"/>
            <w:rPr>
              <w:rFonts w:ascii="Palatino Linotype" w:hAnsi="Palatino Linotype"/>
              <w:sz w:val="22"/>
              <w:szCs w:val="22"/>
            </w:rPr>
          </w:pPr>
          <w:r w:rsidRPr="00D57679">
            <w:rPr>
              <w:rFonts w:ascii="Palatino Linotype" w:hAnsi="Palatino Linotype"/>
              <w:sz w:val="22"/>
              <w:szCs w:val="22"/>
            </w:rPr>
            <w:t>María del Rosario Mejía Ayala</w:t>
          </w:r>
        </w:p>
      </w:tc>
    </w:tr>
  </w:tbl>
  <w:p w14:paraId="48FB4EE7" w14:textId="77777777" w:rsidR="00502870" w:rsidRPr="00AE046A" w:rsidRDefault="00BB6AE1" w:rsidP="003B7751">
    <w:pPr>
      <w:pStyle w:val="Encabezado"/>
      <w:tabs>
        <w:tab w:val="clear" w:pos="4419"/>
        <w:tab w:val="clear" w:pos="8838"/>
        <w:tab w:val="left" w:pos="6005"/>
      </w:tabs>
      <w:rPr>
        <w:sz w:val="14"/>
      </w:rPr>
    </w:pPr>
    <w:r>
      <w:rPr>
        <w:noProof/>
        <w:sz w:val="14"/>
        <w:lang w:eastAsia="es-MX"/>
      </w:rPr>
      <w:pict w14:anchorId="48FB4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3447" w:type="dxa"/>
      <w:tblCellMar>
        <w:left w:w="70" w:type="dxa"/>
        <w:right w:w="70" w:type="dxa"/>
      </w:tblCellMar>
      <w:tblLook w:val="04A0" w:firstRow="1" w:lastRow="0" w:firstColumn="1" w:lastColumn="0" w:noHBand="0" w:noVBand="1"/>
    </w:tblPr>
    <w:tblGrid>
      <w:gridCol w:w="2977"/>
      <w:gridCol w:w="3684"/>
    </w:tblGrid>
    <w:tr w:rsidR="00502870" w14:paraId="48FB4EEC" w14:textId="77777777" w:rsidTr="00D57679">
      <w:trPr>
        <w:trHeight w:val="227"/>
      </w:trPr>
      <w:tc>
        <w:tcPr>
          <w:tcW w:w="2977" w:type="dxa"/>
          <w:vAlign w:val="center"/>
          <w:hideMark/>
        </w:tcPr>
        <w:p w14:paraId="48FB4EEA" w14:textId="77777777" w:rsidR="00502870" w:rsidRPr="00674A46" w:rsidRDefault="00502870"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48FB4EEB" w14:textId="77777777" w:rsidR="00502870" w:rsidRPr="00D57679" w:rsidRDefault="00A10563" w:rsidP="00D57679">
          <w:pPr>
            <w:pStyle w:val="Encabezado"/>
            <w:rPr>
              <w:rFonts w:ascii="Palatino Linotype" w:hAnsi="Palatino Linotype"/>
              <w:sz w:val="22"/>
              <w:szCs w:val="22"/>
            </w:rPr>
          </w:pPr>
          <w:r w:rsidRPr="00D57679">
            <w:rPr>
              <w:rFonts w:ascii="Palatino Linotype" w:hAnsi="Palatino Linotype" w:cs="Arial"/>
              <w:bCs/>
              <w:sz w:val="22"/>
              <w:szCs w:val="22"/>
              <w:lang w:eastAsia="es-MX"/>
            </w:rPr>
            <w:t>1</w:t>
          </w:r>
          <w:r w:rsidR="00AE6414" w:rsidRPr="00D57679">
            <w:rPr>
              <w:rFonts w:ascii="Palatino Linotype" w:hAnsi="Palatino Linotype" w:cs="Arial"/>
              <w:bCs/>
              <w:sz w:val="22"/>
              <w:szCs w:val="22"/>
              <w:lang w:eastAsia="es-MX"/>
            </w:rPr>
            <w:t>300</w:t>
          </w:r>
          <w:r w:rsidRPr="00D57679">
            <w:rPr>
              <w:rFonts w:ascii="Palatino Linotype" w:hAnsi="Palatino Linotype" w:cs="Arial"/>
              <w:bCs/>
              <w:sz w:val="22"/>
              <w:szCs w:val="22"/>
              <w:lang w:eastAsia="es-MX"/>
            </w:rPr>
            <w:t>8/INFOEM/IP/RR/2022</w:t>
          </w:r>
        </w:p>
      </w:tc>
    </w:tr>
    <w:tr w:rsidR="00502870" w14:paraId="48FB4EEF" w14:textId="77777777" w:rsidTr="00D57679">
      <w:trPr>
        <w:trHeight w:val="242"/>
      </w:trPr>
      <w:tc>
        <w:tcPr>
          <w:tcW w:w="2977" w:type="dxa"/>
          <w:vAlign w:val="center"/>
          <w:hideMark/>
        </w:tcPr>
        <w:p w14:paraId="48FB4EED" w14:textId="77777777" w:rsidR="00502870" w:rsidRPr="00674A46" w:rsidRDefault="00502870"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48FB4EEE" w14:textId="77777777" w:rsidR="00502870" w:rsidRPr="00D57679" w:rsidRDefault="00502870" w:rsidP="00D57679">
          <w:pPr>
            <w:pStyle w:val="Encabezado"/>
            <w:tabs>
              <w:tab w:val="left" w:pos="521"/>
            </w:tabs>
            <w:rPr>
              <w:rFonts w:ascii="Palatino Linotype" w:hAnsi="Palatino Linotype"/>
              <w:sz w:val="22"/>
              <w:szCs w:val="22"/>
            </w:rPr>
          </w:pPr>
        </w:p>
      </w:tc>
    </w:tr>
    <w:tr w:rsidR="00502870" w14:paraId="48FB4EF2" w14:textId="77777777" w:rsidTr="00D57679">
      <w:trPr>
        <w:trHeight w:val="342"/>
      </w:trPr>
      <w:tc>
        <w:tcPr>
          <w:tcW w:w="2977" w:type="dxa"/>
          <w:vAlign w:val="center"/>
        </w:tcPr>
        <w:p w14:paraId="48FB4EF0" w14:textId="77777777" w:rsidR="00502870" w:rsidRPr="00674A46" w:rsidRDefault="00502870"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48FB4EF1" w14:textId="77777777" w:rsidR="00502870" w:rsidRPr="00D57679" w:rsidRDefault="00AE6414" w:rsidP="00D57679">
          <w:pPr>
            <w:pStyle w:val="Encabezado"/>
            <w:rPr>
              <w:rFonts w:ascii="Palatino Linotype" w:hAnsi="Palatino Linotype"/>
              <w:sz w:val="22"/>
              <w:szCs w:val="22"/>
            </w:rPr>
          </w:pPr>
          <w:r w:rsidRPr="00D57679">
            <w:rPr>
              <w:rFonts w:ascii="Palatino Linotype" w:hAnsi="Palatino Linotype"/>
              <w:bCs/>
              <w:color w:val="000000"/>
              <w:sz w:val="22"/>
              <w:szCs w:val="22"/>
            </w:rPr>
            <w:t>Secretaría de Movilidad</w:t>
          </w:r>
        </w:p>
      </w:tc>
    </w:tr>
    <w:tr w:rsidR="00502870" w14:paraId="48FB4EF5" w14:textId="77777777" w:rsidTr="00D57679">
      <w:trPr>
        <w:trHeight w:val="342"/>
      </w:trPr>
      <w:tc>
        <w:tcPr>
          <w:tcW w:w="2977" w:type="dxa"/>
          <w:vAlign w:val="center"/>
        </w:tcPr>
        <w:p w14:paraId="48FB4EF3" w14:textId="77777777" w:rsidR="00502870" w:rsidRPr="00674A46" w:rsidRDefault="00502870"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48FB4EF4" w14:textId="77777777" w:rsidR="00502870" w:rsidRPr="00D57679" w:rsidRDefault="00502870" w:rsidP="00D57679">
          <w:pPr>
            <w:pStyle w:val="Encabezado"/>
            <w:rPr>
              <w:rFonts w:ascii="Palatino Linotype" w:hAnsi="Palatino Linotype"/>
              <w:sz w:val="22"/>
              <w:szCs w:val="22"/>
            </w:rPr>
          </w:pPr>
          <w:r w:rsidRPr="00D57679">
            <w:rPr>
              <w:rFonts w:ascii="Palatino Linotype" w:hAnsi="Palatino Linotype"/>
              <w:sz w:val="22"/>
              <w:szCs w:val="22"/>
            </w:rPr>
            <w:t>María del Rosario Mejía Ayala</w:t>
          </w:r>
        </w:p>
      </w:tc>
    </w:tr>
  </w:tbl>
  <w:p w14:paraId="48FB4EF6" w14:textId="77777777" w:rsidR="00502870" w:rsidRPr="00C222C0" w:rsidRDefault="00BB6AE1">
    <w:pPr>
      <w:pStyle w:val="Encabezado"/>
      <w:rPr>
        <w:sz w:val="16"/>
      </w:rPr>
    </w:pPr>
    <w:r>
      <w:rPr>
        <w:noProof/>
        <w:sz w:val="16"/>
        <w:lang w:eastAsia="es-MX"/>
      </w:rPr>
      <w:pict w14:anchorId="48FB4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2F1B34"/>
    <w:multiLevelType w:val="hybridMultilevel"/>
    <w:tmpl w:val="8334D23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4"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981882404">
    <w:abstractNumId w:val="2"/>
  </w:num>
  <w:num w:numId="2" w16cid:durableId="1436512467">
    <w:abstractNumId w:val="4"/>
  </w:num>
  <w:num w:numId="3" w16cid:durableId="1646273597">
    <w:abstractNumId w:val="1"/>
  </w:num>
  <w:num w:numId="4" w16cid:durableId="1971978658">
    <w:abstractNumId w:val="5"/>
  </w:num>
  <w:num w:numId="5" w16cid:durableId="255407680">
    <w:abstractNumId w:val="0"/>
  </w:num>
  <w:num w:numId="6" w16cid:durableId="83849909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751"/>
    <w:rsid w:val="00002446"/>
    <w:rsid w:val="000067B3"/>
    <w:rsid w:val="00010C43"/>
    <w:rsid w:val="0001674C"/>
    <w:rsid w:val="00020780"/>
    <w:rsid w:val="00025C53"/>
    <w:rsid w:val="00030FBC"/>
    <w:rsid w:val="00036137"/>
    <w:rsid w:val="000373F6"/>
    <w:rsid w:val="00040C77"/>
    <w:rsid w:val="00043973"/>
    <w:rsid w:val="00051287"/>
    <w:rsid w:val="00053FB7"/>
    <w:rsid w:val="00060415"/>
    <w:rsid w:val="0007639B"/>
    <w:rsid w:val="000803F7"/>
    <w:rsid w:val="0008243D"/>
    <w:rsid w:val="00087779"/>
    <w:rsid w:val="00093C41"/>
    <w:rsid w:val="000B5902"/>
    <w:rsid w:val="000B6E23"/>
    <w:rsid w:val="000C5024"/>
    <w:rsid w:val="000E1A02"/>
    <w:rsid w:val="000E2FA3"/>
    <w:rsid w:val="000E4891"/>
    <w:rsid w:val="000E569F"/>
    <w:rsid w:val="000F1081"/>
    <w:rsid w:val="0011393B"/>
    <w:rsid w:val="00114502"/>
    <w:rsid w:val="00124FD1"/>
    <w:rsid w:val="00130989"/>
    <w:rsid w:val="001352F5"/>
    <w:rsid w:val="00166BCF"/>
    <w:rsid w:val="001673DB"/>
    <w:rsid w:val="00170D82"/>
    <w:rsid w:val="00173F2B"/>
    <w:rsid w:val="00183215"/>
    <w:rsid w:val="0018375A"/>
    <w:rsid w:val="001A18E7"/>
    <w:rsid w:val="001B722A"/>
    <w:rsid w:val="001C4290"/>
    <w:rsid w:val="001D02D1"/>
    <w:rsid w:val="001D23C1"/>
    <w:rsid w:val="001D373F"/>
    <w:rsid w:val="001D5404"/>
    <w:rsid w:val="001D630C"/>
    <w:rsid w:val="001D7997"/>
    <w:rsid w:val="001E1C72"/>
    <w:rsid w:val="001E755B"/>
    <w:rsid w:val="00216E80"/>
    <w:rsid w:val="00220982"/>
    <w:rsid w:val="00223C06"/>
    <w:rsid w:val="00232181"/>
    <w:rsid w:val="00237FA4"/>
    <w:rsid w:val="002439C9"/>
    <w:rsid w:val="002453DA"/>
    <w:rsid w:val="00250124"/>
    <w:rsid w:val="00252857"/>
    <w:rsid w:val="00264C9A"/>
    <w:rsid w:val="002650A0"/>
    <w:rsid w:val="00272CA2"/>
    <w:rsid w:val="002731D1"/>
    <w:rsid w:val="00274D93"/>
    <w:rsid w:val="002764C6"/>
    <w:rsid w:val="00277FAC"/>
    <w:rsid w:val="002901F4"/>
    <w:rsid w:val="00291500"/>
    <w:rsid w:val="0029279F"/>
    <w:rsid w:val="002A3B71"/>
    <w:rsid w:val="002A480F"/>
    <w:rsid w:val="002C0D3C"/>
    <w:rsid w:val="002C3821"/>
    <w:rsid w:val="002C4997"/>
    <w:rsid w:val="002D038C"/>
    <w:rsid w:val="002D294C"/>
    <w:rsid w:val="002E2731"/>
    <w:rsid w:val="0030094A"/>
    <w:rsid w:val="003068A1"/>
    <w:rsid w:val="00312281"/>
    <w:rsid w:val="003126EA"/>
    <w:rsid w:val="00323FFD"/>
    <w:rsid w:val="003437D9"/>
    <w:rsid w:val="00353F1D"/>
    <w:rsid w:val="00370806"/>
    <w:rsid w:val="0037157C"/>
    <w:rsid w:val="00373AC7"/>
    <w:rsid w:val="00376200"/>
    <w:rsid w:val="00377D00"/>
    <w:rsid w:val="0038112D"/>
    <w:rsid w:val="003833B3"/>
    <w:rsid w:val="003933C4"/>
    <w:rsid w:val="003A15C8"/>
    <w:rsid w:val="003B7751"/>
    <w:rsid w:val="003C13F1"/>
    <w:rsid w:val="003C4E77"/>
    <w:rsid w:val="003C576D"/>
    <w:rsid w:val="003E06B7"/>
    <w:rsid w:val="003E66D2"/>
    <w:rsid w:val="003F71A9"/>
    <w:rsid w:val="00403D64"/>
    <w:rsid w:val="00407FDA"/>
    <w:rsid w:val="004118FA"/>
    <w:rsid w:val="00425842"/>
    <w:rsid w:val="00437672"/>
    <w:rsid w:val="004410E6"/>
    <w:rsid w:val="00442F77"/>
    <w:rsid w:val="00456CFF"/>
    <w:rsid w:val="004A6743"/>
    <w:rsid w:val="004E4EE6"/>
    <w:rsid w:val="004E6CE4"/>
    <w:rsid w:val="004F34D1"/>
    <w:rsid w:val="005018E2"/>
    <w:rsid w:val="00502870"/>
    <w:rsid w:val="0050702D"/>
    <w:rsid w:val="0051715A"/>
    <w:rsid w:val="00521DE8"/>
    <w:rsid w:val="0052477B"/>
    <w:rsid w:val="005331D8"/>
    <w:rsid w:val="00541549"/>
    <w:rsid w:val="005432D0"/>
    <w:rsid w:val="00546076"/>
    <w:rsid w:val="00547ACE"/>
    <w:rsid w:val="005507B0"/>
    <w:rsid w:val="00554A21"/>
    <w:rsid w:val="00556E0A"/>
    <w:rsid w:val="00563F2E"/>
    <w:rsid w:val="005651FB"/>
    <w:rsid w:val="0057514F"/>
    <w:rsid w:val="00575E75"/>
    <w:rsid w:val="00583A39"/>
    <w:rsid w:val="0059223D"/>
    <w:rsid w:val="0059560D"/>
    <w:rsid w:val="0059772F"/>
    <w:rsid w:val="005B076D"/>
    <w:rsid w:val="005B48AD"/>
    <w:rsid w:val="005B6702"/>
    <w:rsid w:val="005C5021"/>
    <w:rsid w:val="005D0940"/>
    <w:rsid w:val="005D0ED9"/>
    <w:rsid w:val="005D2F1C"/>
    <w:rsid w:val="005D4C57"/>
    <w:rsid w:val="005E2C4A"/>
    <w:rsid w:val="005E62AE"/>
    <w:rsid w:val="0062406B"/>
    <w:rsid w:val="006249E2"/>
    <w:rsid w:val="00626348"/>
    <w:rsid w:val="00641C09"/>
    <w:rsid w:val="006425F1"/>
    <w:rsid w:val="00647F7C"/>
    <w:rsid w:val="00650E28"/>
    <w:rsid w:val="00652937"/>
    <w:rsid w:val="00657639"/>
    <w:rsid w:val="00657E30"/>
    <w:rsid w:val="006672E1"/>
    <w:rsid w:val="00671634"/>
    <w:rsid w:val="00680C93"/>
    <w:rsid w:val="006A04B6"/>
    <w:rsid w:val="006A6390"/>
    <w:rsid w:val="006A6CD1"/>
    <w:rsid w:val="006D15D0"/>
    <w:rsid w:val="006D2245"/>
    <w:rsid w:val="006D2E41"/>
    <w:rsid w:val="006D6CC1"/>
    <w:rsid w:val="006E1472"/>
    <w:rsid w:val="006E647F"/>
    <w:rsid w:val="006E7397"/>
    <w:rsid w:val="006E7C94"/>
    <w:rsid w:val="0070176B"/>
    <w:rsid w:val="00702FAC"/>
    <w:rsid w:val="00705BFF"/>
    <w:rsid w:val="00711062"/>
    <w:rsid w:val="007142AB"/>
    <w:rsid w:val="007142D6"/>
    <w:rsid w:val="00716BCA"/>
    <w:rsid w:val="00720371"/>
    <w:rsid w:val="00740F9D"/>
    <w:rsid w:val="0074110E"/>
    <w:rsid w:val="00742823"/>
    <w:rsid w:val="0074722D"/>
    <w:rsid w:val="00755966"/>
    <w:rsid w:val="00775EB2"/>
    <w:rsid w:val="00776855"/>
    <w:rsid w:val="0078055D"/>
    <w:rsid w:val="00780FE9"/>
    <w:rsid w:val="00782A12"/>
    <w:rsid w:val="007851DB"/>
    <w:rsid w:val="007A3215"/>
    <w:rsid w:val="007A33A8"/>
    <w:rsid w:val="007A460E"/>
    <w:rsid w:val="007A6A1A"/>
    <w:rsid w:val="007D3805"/>
    <w:rsid w:val="007E360C"/>
    <w:rsid w:val="007F0225"/>
    <w:rsid w:val="00801AA0"/>
    <w:rsid w:val="00804DAA"/>
    <w:rsid w:val="0082142B"/>
    <w:rsid w:val="008227A9"/>
    <w:rsid w:val="00825579"/>
    <w:rsid w:val="00844F97"/>
    <w:rsid w:val="008468BF"/>
    <w:rsid w:val="008526F4"/>
    <w:rsid w:val="008563C8"/>
    <w:rsid w:val="008573BF"/>
    <w:rsid w:val="0086792A"/>
    <w:rsid w:val="00873EB6"/>
    <w:rsid w:val="008762B7"/>
    <w:rsid w:val="008777CD"/>
    <w:rsid w:val="00882D5B"/>
    <w:rsid w:val="008A699B"/>
    <w:rsid w:val="008A6CDD"/>
    <w:rsid w:val="008B0637"/>
    <w:rsid w:val="008C1ED7"/>
    <w:rsid w:val="008C5D84"/>
    <w:rsid w:val="008C78AB"/>
    <w:rsid w:val="008E330F"/>
    <w:rsid w:val="008E6574"/>
    <w:rsid w:val="008F4EEE"/>
    <w:rsid w:val="008F5B26"/>
    <w:rsid w:val="008F6998"/>
    <w:rsid w:val="008F6D18"/>
    <w:rsid w:val="00911A75"/>
    <w:rsid w:val="009126F1"/>
    <w:rsid w:val="009335F9"/>
    <w:rsid w:val="00945135"/>
    <w:rsid w:val="00955B91"/>
    <w:rsid w:val="009972BB"/>
    <w:rsid w:val="009A2251"/>
    <w:rsid w:val="009C21E8"/>
    <w:rsid w:val="009C5FDC"/>
    <w:rsid w:val="009C777C"/>
    <w:rsid w:val="009D5A32"/>
    <w:rsid w:val="009E68D3"/>
    <w:rsid w:val="009F09BC"/>
    <w:rsid w:val="00A10563"/>
    <w:rsid w:val="00A23E82"/>
    <w:rsid w:val="00A305ED"/>
    <w:rsid w:val="00A422EB"/>
    <w:rsid w:val="00A436F3"/>
    <w:rsid w:val="00A626EB"/>
    <w:rsid w:val="00A86238"/>
    <w:rsid w:val="00A90FEC"/>
    <w:rsid w:val="00AA638B"/>
    <w:rsid w:val="00AC1C2B"/>
    <w:rsid w:val="00AC4870"/>
    <w:rsid w:val="00AD316E"/>
    <w:rsid w:val="00AD63B4"/>
    <w:rsid w:val="00AE2CF6"/>
    <w:rsid w:val="00AE5F43"/>
    <w:rsid w:val="00AE6414"/>
    <w:rsid w:val="00AF4BBC"/>
    <w:rsid w:val="00B07BF8"/>
    <w:rsid w:val="00B11A92"/>
    <w:rsid w:val="00B11CDD"/>
    <w:rsid w:val="00B16D2E"/>
    <w:rsid w:val="00B530E8"/>
    <w:rsid w:val="00B768A1"/>
    <w:rsid w:val="00B86242"/>
    <w:rsid w:val="00BA4537"/>
    <w:rsid w:val="00BB6AE1"/>
    <w:rsid w:val="00BC0FE1"/>
    <w:rsid w:val="00BE0A62"/>
    <w:rsid w:val="00BE2A9D"/>
    <w:rsid w:val="00BF3FB5"/>
    <w:rsid w:val="00BF735C"/>
    <w:rsid w:val="00C03BA3"/>
    <w:rsid w:val="00C0664E"/>
    <w:rsid w:val="00C0715F"/>
    <w:rsid w:val="00C105CC"/>
    <w:rsid w:val="00C14F2A"/>
    <w:rsid w:val="00C21FAE"/>
    <w:rsid w:val="00C22EE7"/>
    <w:rsid w:val="00C242A7"/>
    <w:rsid w:val="00C41B2B"/>
    <w:rsid w:val="00C41E57"/>
    <w:rsid w:val="00C47C3D"/>
    <w:rsid w:val="00C47D9C"/>
    <w:rsid w:val="00C54D99"/>
    <w:rsid w:val="00C85E64"/>
    <w:rsid w:val="00C87396"/>
    <w:rsid w:val="00C90814"/>
    <w:rsid w:val="00C91F0F"/>
    <w:rsid w:val="00CA1063"/>
    <w:rsid w:val="00CB757D"/>
    <w:rsid w:val="00CC5B2F"/>
    <w:rsid w:val="00CD79A0"/>
    <w:rsid w:val="00CE7B83"/>
    <w:rsid w:val="00CF0D2B"/>
    <w:rsid w:val="00D021A5"/>
    <w:rsid w:val="00D16FC7"/>
    <w:rsid w:val="00D30C5D"/>
    <w:rsid w:val="00D31FC8"/>
    <w:rsid w:val="00D41237"/>
    <w:rsid w:val="00D47231"/>
    <w:rsid w:val="00D57679"/>
    <w:rsid w:val="00D6224B"/>
    <w:rsid w:val="00D6651B"/>
    <w:rsid w:val="00D81329"/>
    <w:rsid w:val="00D84DEA"/>
    <w:rsid w:val="00D87A9D"/>
    <w:rsid w:val="00D96104"/>
    <w:rsid w:val="00DA0CFF"/>
    <w:rsid w:val="00DA6D37"/>
    <w:rsid w:val="00DB753F"/>
    <w:rsid w:val="00DC348D"/>
    <w:rsid w:val="00DE2F5A"/>
    <w:rsid w:val="00DE5BF3"/>
    <w:rsid w:val="00DF03A5"/>
    <w:rsid w:val="00E04FE7"/>
    <w:rsid w:val="00E118BA"/>
    <w:rsid w:val="00E17429"/>
    <w:rsid w:val="00E22A7E"/>
    <w:rsid w:val="00E234BB"/>
    <w:rsid w:val="00E34C36"/>
    <w:rsid w:val="00E56172"/>
    <w:rsid w:val="00E5636B"/>
    <w:rsid w:val="00E566C9"/>
    <w:rsid w:val="00E61C13"/>
    <w:rsid w:val="00E61DA9"/>
    <w:rsid w:val="00E75E60"/>
    <w:rsid w:val="00E92E04"/>
    <w:rsid w:val="00ED1D6B"/>
    <w:rsid w:val="00ED3A35"/>
    <w:rsid w:val="00ED6E75"/>
    <w:rsid w:val="00EF3A88"/>
    <w:rsid w:val="00F12698"/>
    <w:rsid w:val="00F24A04"/>
    <w:rsid w:val="00F35B0C"/>
    <w:rsid w:val="00F42ADB"/>
    <w:rsid w:val="00F474CE"/>
    <w:rsid w:val="00F52E40"/>
    <w:rsid w:val="00F55C6C"/>
    <w:rsid w:val="00F72588"/>
    <w:rsid w:val="00F7371C"/>
    <w:rsid w:val="00F946B5"/>
    <w:rsid w:val="00FA32CE"/>
    <w:rsid w:val="00FA7171"/>
    <w:rsid w:val="00FB0A99"/>
    <w:rsid w:val="00FB6D42"/>
    <w:rsid w:val="00FC523B"/>
    <w:rsid w:val="00FD2B8C"/>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FB4D81"/>
  <w15:chartTrackingRefBased/>
  <w15:docId w15:val="{07E08621-3ECC-4A8A-8639-B9660BFAB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D57679"/>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135BE-49DA-47BA-9686-9056DE40A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48</Pages>
  <Words>8383</Words>
  <Characters>47784</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Pedro Sánchez</cp:lastModifiedBy>
  <cp:revision>5</cp:revision>
  <dcterms:created xsi:type="dcterms:W3CDTF">2023-11-14T17:43:00Z</dcterms:created>
  <dcterms:modified xsi:type="dcterms:W3CDTF">2023-11-24T16:39:00Z</dcterms:modified>
</cp:coreProperties>
</file>