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D523B" w14:textId="77777777" w:rsidR="00BA6DF7" w:rsidRDefault="00BA6DF7" w:rsidP="00F154F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B785ECD" w14:textId="2383A105" w:rsidR="00BA6DF7" w:rsidRPr="000B61B4" w:rsidRDefault="00BA6DF7" w:rsidP="00F154FE">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50EC9">
        <w:rPr>
          <w:rFonts w:ascii="Palatino Linotype" w:eastAsia="Times New Roman" w:hAnsi="Palatino Linotype" w:cs="Arial"/>
          <w:color w:val="000000"/>
          <w:sz w:val="24"/>
          <w:szCs w:val="24"/>
          <w:lang w:eastAsia="es-MX"/>
        </w:rPr>
        <w:t>do</w:t>
      </w:r>
      <w:r>
        <w:rPr>
          <w:rFonts w:ascii="Palatino Linotype" w:eastAsia="Times New Roman" w:hAnsi="Palatino Linotype" w:cs="Arial"/>
          <w:color w:val="000000"/>
          <w:sz w:val="24"/>
          <w:szCs w:val="24"/>
          <w:lang w:eastAsia="es-MX"/>
        </w:rPr>
        <w:t>ce de o</w:t>
      </w:r>
      <w:r w:rsidR="00BD56F2">
        <w:rPr>
          <w:rFonts w:ascii="Palatino Linotype" w:eastAsia="Times New Roman" w:hAnsi="Palatino Linotype" w:cs="Arial"/>
          <w:color w:val="000000"/>
          <w:sz w:val="24"/>
          <w:szCs w:val="24"/>
          <w:lang w:eastAsia="es-MX"/>
        </w:rPr>
        <w:t>ctubre</w:t>
      </w:r>
      <w:r>
        <w:rPr>
          <w:rFonts w:ascii="Palatino Linotype" w:eastAsia="Times New Roman" w:hAnsi="Palatino Linotype" w:cs="Arial"/>
          <w:color w:val="000000"/>
          <w:sz w:val="24"/>
          <w:szCs w:val="24"/>
          <w:lang w:eastAsia="es-MX"/>
        </w:rPr>
        <w:t xml:space="preserve"> de dos mil veintitrés</w:t>
      </w:r>
      <w:r w:rsidRPr="000B61B4">
        <w:rPr>
          <w:rFonts w:ascii="Palatino Linotype" w:eastAsia="Times New Roman" w:hAnsi="Palatino Linotype" w:cs="Arial"/>
          <w:color w:val="000000"/>
          <w:sz w:val="24"/>
          <w:szCs w:val="24"/>
          <w:lang w:eastAsia="es-MX"/>
        </w:rPr>
        <w:t>.</w:t>
      </w:r>
    </w:p>
    <w:p w14:paraId="73D9AF3E" w14:textId="77777777" w:rsidR="00BA6DF7" w:rsidRPr="000B61B4" w:rsidRDefault="00BA6DF7" w:rsidP="00F154F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124D663" w14:textId="15BDAB8C" w:rsidR="00BA6DF7" w:rsidRPr="009C342E" w:rsidRDefault="00BA6DF7" w:rsidP="00F154FE">
      <w:pPr>
        <w:tabs>
          <w:tab w:val="left" w:pos="1701"/>
        </w:tabs>
        <w:spacing w:after="0" w:line="360" w:lineRule="auto"/>
        <w:jc w:val="both"/>
        <w:rPr>
          <w:rFonts w:ascii="Palatino Linotype" w:hAnsi="Palatino Linotype" w:cs="Arial"/>
          <w:sz w:val="24"/>
          <w:szCs w:val="24"/>
        </w:rPr>
      </w:pPr>
      <w:r w:rsidRPr="009C342E">
        <w:rPr>
          <w:rFonts w:ascii="Palatino Linotype" w:hAnsi="Palatino Linotype" w:cs="Arial"/>
          <w:b/>
          <w:sz w:val="24"/>
          <w:szCs w:val="24"/>
        </w:rPr>
        <w:t>VISTOS</w:t>
      </w:r>
      <w:r w:rsidRPr="009C342E">
        <w:rPr>
          <w:rFonts w:ascii="Palatino Linotype" w:hAnsi="Palatino Linotype" w:cs="Arial"/>
          <w:sz w:val="24"/>
          <w:szCs w:val="24"/>
        </w:rPr>
        <w:t xml:space="preserve"> los expedientes electrónicos formados con motivo de l</w:t>
      </w:r>
      <w:r w:rsidR="00DA184D">
        <w:rPr>
          <w:rFonts w:ascii="Palatino Linotype" w:hAnsi="Palatino Linotype" w:cs="Arial"/>
          <w:sz w:val="24"/>
          <w:szCs w:val="24"/>
        </w:rPr>
        <w:t xml:space="preserve">os recursos de revisión números </w:t>
      </w:r>
      <w:r w:rsidR="00BD56F2" w:rsidRPr="00DA184D">
        <w:rPr>
          <w:rFonts w:ascii="Palatino Linotype" w:hAnsi="Palatino Linotype" w:cs="Arial"/>
          <w:b/>
          <w:bCs/>
          <w:lang w:eastAsia="es-MX"/>
        </w:rPr>
        <w:t>0</w:t>
      </w:r>
      <w:r w:rsidRPr="00DA184D">
        <w:rPr>
          <w:rFonts w:ascii="Palatino Linotype" w:hAnsi="Palatino Linotype" w:cs="Arial"/>
          <w:b/>
          <w:bCs/>
          <w:lang w:eastAsia="es-MX"/>
        </w:rPr>
        <w:t>0</w:t>
      </w:r>
      <w:r w:rsidR="00BD56F2" w:rsidRPr="00DA184D">
        <w:rPr>
          <w:rFonts w:ascii="Palatino Linotype" w:hAnsi="Palatino Linotype" w:cs="Arial"/>
          <w:b/>
          <w:bCs/>
          <w:lang w:eastAsia="es-MX"/>
        </w:rPr>
        <w:t>21</w:t>
      </w:r>
      <w:r w:rsidRPr="00DA184D">
        <w:rPr>
          <w:rFonts w:ascii="Palatino Linotype" w:hAnsi="Palatino Linotype" w:cs="Arial"/>
          <w:b/>
          <w:bCs/>
          <w:lang w:eastAsia="es-MX"/>
        </w:rPr>
        <w:t>5</w:t>
      </w:r>
      <w:r w:rsidR="00BD56F2" w:rsidRPr="00DA184D">
        <w:rPr>
          <w:rFonts w:ascii="Palatino Linotype" w:hAnsi="Palatino Linotype" w:cs="Arial"/>
          <w:b/>
          <w:bCs/>
          <w:lang w:eastAsia="es-MX"/>
        </w:rPr>
        <w:t>/INFOEM/IP/RR/2023</w:t>
      </w:r>
      <w:r w:rsidRPr="00DA184D">
        <w:rPr>
          <w:rFonts w:ascii="Palatino Linotype" w:hAnsi="Palatino Linotype" w:cs="Arial"/>
          <w:b/>
          <w:bCs/>
          <w:lang w:eastAsia="es-MX"/>
        </w:rPr>
        <w:t>,</w:t>
      </w:r>
      <w:r w:rsidR="00BD56F2" w:rsidRPr="00DA184D">
        <w:rPr>
          <w:rFonts w:ascii="Palatino Linotype" w:hAnsi="Palatino Linotype" w:cs="Arial"/>
          <w:b/>
          <w:bCs/>
          <w:lang w:eastAsia="es-MX"/>
        </w:rPr>
        <w:t xml:space="preserve"> 00216/INFOEM/IP/RR/2023,</w:t>
      </w:r>
      <w:r w:rsidRPr="00DA184D">
        <w:rPr>
          <w:rFonts w:ascii="Palatino Linotype" w:hAnsi="Palatino Linotype" w:cs="Arial"/>
          <w:b/>
          <w:bCs/>
          <w:lang w:eastAsia="es-MX"/>
        </w:rPr>
        <w:t xml:space="preserve"> </w:t>
      </w:r>
      <w:r w:rsidR="00BD56F2" w:rsidRPr="00DA184D">
        <w:rPr>
          <w:rFonts w:ascii="Palatino Linotype" w:hAnsi="Palatino Linotype" w:cs="Arial"/>
          <w:b/>
          <w:bCs/>
          <w:lang w:eastAsia="es-MX"/>
        </w:rPr>
        <w:t>00217/INFOEM/IP/RR/2023</w:t>
      </w:r>
      <w:r w:rsidRPr="00DA184D">
        <w:rPr>
          <w:rFonts w:ascii="Palatino Linotype" w:hAnsi="Palatino Linotype" w:cs="Arial"/>
          <w:lang w:eastAsia="es-MX"/>
        </w:rPr>
        <w:t xml:space="preserve"> </w:t>
      </w:r>
      <w:r w:rsidRPr="00DA184D">
        <w:rPr>
          <w:rFonts w:ascii="Palatino Linotype" w:hAnsi="Palatino Linotype" w:cs="Arial"/>
          <w:bCs/>
          <w:lang w:eastAsia="es-MX"/>
        </w:rPr>
        <w:t xml:space="preserve">y </w:t>
      </w:r>
      <w:r w:rsidRPr="00DA184D">
        <w:rPr>
          <w:rFonts w:ascii="Palatino Linotype" w:hAnsi="Palatino Linotype" w:cs="Arial"/>
          <w:b/>
          <w:bCs/>
          <w:lang w:eastAsia="es-MX"/>
        </w:rPr>
        <w:t>0</w:t>
      </w:r>
      <w:r w:rsidR="00BD56F2" w:rsidRPr="00DA184D">
        <w:rPr>
          <w:rFonts w:ascii="Palatino Linotype" w:hAnsi="Palatino Linotype" w:cs="Arial"/>
          <w:b/>
          <w:bCs/>
          <w:lang w:eastAsia="es-MX"/>
        </w:rPr>
        <w:t>0230</w:t>
      </w:r>
      <w:r w:rsidRPr="00DA184D">
        <w:rPr>
          <w:rFonts w:ascii="Palatino Linotype" w:hAnsi="Palatino Linotype" w:cs="Arial"/>
          <w:b/>
          <w:bCs/>
          <w:lang w:eastAsia="es-MX"/>
        </w:rPr>
        <w:t>/INFOEM/IP/RR/202</w:t>
      </w:r>
      <w:r w:rsidR="00BD56F2" w:rsidRPr="00DA184D">
        <w:rPr>
          <w:rFonts w:ascii="Palatino Linotype" w:hAnsi="Palatino Linotype" w:cs="Arial"/>
          <w:b/>
          <w:bCs/>
          <w:lang w:eastAsia="es-MX"/>
        </w:rPr>
        <w:t>3</w:t>
      </w:r>
      <w:r w:rsidRPr="009C342E">
        <w:rPr>
          <w:rFonts w:ascii="Palatino Linotype" w:hAnsi="Palatino Linotype" w:cs="Arial"/>
          <w:sz w:val="24"/>
          <w:szCs w:val="24"/>
        </w:rPr>
        <w:t xml:space="preserve">, interpuestos por </w:t>
      </w:r>
      <w:r w:rsidR="00471CB3">
        <w:rPr>
          <w:rFonts w:ascii="Palatino Linotype" w:hAnsi="Palatino Linotype" w:cs="Arial"/>
          <w:b/>
          <w:sz w:val="24"/>
          <w:szCs w:val="24"/>
        </w:rPr>
        <w:t>XXXXXXX</w:t>
      </w:r>
      <w:r w:rsidRPr="009C342E">
        <w:rPr>
          <w:rFonts w:ascii="Palatino Linotype" w:hAnsi="Palatino Linotype" w:cs="Arial"/>
          <w:sz w:val="24"/>
          <w:szCs w:val="24"/>
        </w:rPr>
        <w:t>, en lo sucesivo el</w:t>
      </w:r>
      <w:r w:rsidRPr="009C342E">
        <w:rPr>
          <w:rFonts w:ascii="Palatino Linotype" w:hAnsi="Palatino Linotype" w:cs="Arial"/>
          <w:b/>
          <w:sz w:val="24"/>
          <w:szCs w:val="24"/>
        </w:rPr>
        <w:t xml:space="preserve"> Recurrente</w:t>
      </w:r>
      <w:r w:rsidRPr="009C342E">
        <w:rPr>
          <w:rFonts w:ascii="Palatino Linotype" w:hAnsi="Palatino Linotype" w:cs="Arial"/>
          <w:sz w:val="24"/>
          <w:szCs w:val="24"/>
        </w:rPr>
        <w:t xml:space="preserve">, en contra de las respuestas del </w:t>
      </w:r>
      <w:r w:rsidR="00BD56F2" w:rsidRPr="00BD56F2">
        <w:rPr>
          <w:rFonts w:ascii="Palatino Linotype" w:hAnsi="Palatino Linotype" w:cs="Arial"/>
          <w:b/>
          <w:sz w:val="24"/>
          <w:szCs w:val="24"/>
        </w:rPr>
        <w:t>Organismo Público Descentralizado de Carácter Municipal para la Prestación de Los Servicios de Agua Potable Alcantarillado y Saneamiento de Atlacomulco</w:t>
      </w:r>
      <w:r w:rsidRPr="009C342E">
        <w:rPr>
          <w:rFonts w:ascii="Palatino Linotype" w:hAnsi="Palatino Linotype" w:cs="Arial"/>
          <w:sz w:val="24"/>
          <w:szCs w:val="24"/>
        </w:rPr>
        <w:t>, en lo subsecuente</w:t>
      </w:r>
      <w:r w:rsidRPr="009C342E">
        <w:rPr>
          <w:rFonts w:ascii="Palatino Linotype" w:hAnsi="Palatino Linotype" w:cs="Arial"/>
          <w:b/>
          <w:sz w:val="24"/>
          <w:szCs w:val="24"/>
        </w:rPr>
        <w:t xml:space="preserve"> </w:t>
      </w:r>
      <w:r w:rsidRPr="009C342E">
        <w:rPr>
          <w:rFonts w:ascii="Palatino Linotype" w:hAnsi="Palatino Linotype" w:cs="Arial"/>
          <w:sz w:val="24"/>
          <w:szCs w:val="24"/>
        </w:rPr>
        <w:t>el</w:t>
      </w:r>
      <w:r w:rsidRPr="009C342E">
        <w:rPr>
          <w:rFonts w:ascii="Palatino Linotype" w:hAnsi="Palatino Linotype" w:cs="Arial"/>
          <w:b/>
          <w:sz w:val="24"/>
          <w:szCs w:val="24"/>
        </w:rPr>
        <w:t xml:space="preserve"> Sujeto Obligado</w:t>
      </w:r>
      <w:r w:rsidRPr="009C342E">
        <w:rPr>
          <w:rFonts w:ascii="Palatino Linotype" w:hAnsi="Palatino Linotype" w:cs="Arial"/>
          <w:sz w:val="24"/>
          <w:szCs w:val="24"/>
        </w:rPr>
        <w:t>,</w:t>
      </w:r>
      <w:r w:rsidRPr="009C342E">
        <w:rPr>
          <w:rFonts w:ascii="Palatino Linotype" w:hAnsi="Palatino Linotype" w:cs="Arial"/>
          <w:b/>
          <w:sz w:val="24"/>
          <w:szCs w:val="24"/>
        </w:rPr>
        <w:t xml:space="preserve"> </w:t>
      </w:r>
      <w:r w:rsidRPr="009C342E">
        <w:rPr>
          <w:rFonts w:ascii="Palatino Linotype" w:hAnsi="Palatino Linotype" w:cs="Arial"/>
          <w:sz w:val="24"/>
          <w:szCs w:val="24"/>
        </w:rPr>
        <w:t>se procede a dictar la presente resolución.</w:t>
      </w:r>
    </w:p>
    <w:p w14:paraId="7D4146FD" w14:textId="77777777" w:rsidR="00BA6DF7" w:rsidRDefault="00BA6DF7" w:rsidP="00F154FE">
      <w:pPr>
        <w:spacing w:after="0" w:line="360" w:lineRule="auto"/>
        <w:jc w:val="center"/>
        <w:rPr>
          <w:rFonts w:ascii="Palatino Linotype" w:hAnsi="Palatino Linotype"/>
          <w:b/>
          <w:sz w:val="28"/>
        </w:rPr>
      </w:pPr>
    </w:p>
    <w:p w14:paraId="4C4D4C80" w14:textId="77777777" w:rsidR="00BA6DF7" w:rsidRPr="000B61B4" w:rsidRDefault="00BA6DF7" w:rsidP="00F154FE">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4C7CA1CB" w14:textId="77777777" w:rsidR="00BA6DF7" w:rsidRPr="009C342E" w:rsidRDefault="00BA6DF7" w:rsidP="00F154FE">
      <w:pPr>
        <w:spacing w:after="0" w:line="360" w:lineRule="auto"/>
        <w:jc w:val="both"/>
        <w:rPr>
          <w:rFonts w:ascii="Palatino Linotype" w:hAnsi="Palatino Linotype" w:cs="Arial"/>
          <w:b/>
          <w:sz w:val="14"/>
        </w:rPr>
      </w:pPr>
    </w:p>
    <w:p w14:paraId="6457B3AC" w14:textId="77777777" w:rsidR="00BA6DF7" w:rsidRPr="000B61B4" w:rsidRDefault="00BA6DF7" w:rsidP="00F154FE">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1394BFE7" w14:textId="77777777" w:rsidR="00BA6DF7" w:rsidRDefault="00BA6DF7" w:rsidP="00F154FE">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sidR="00BD56F2" w:rsidRPr="00DA184D">
        <w:rPr>
          <w:rFonts w:ascii="Palatino Linotype" w:hAnsi="Palatino Linotype" w:cs="Arial"/>
          <w:b/>
          <w:sz w:val="24"/>
        </w:rPr>
        <w:t>treinta</w:t>
      </w:r>
      <w:r w:rsidRPr="00DA184D">
        <w:rPr>
          <w:rFonts w:ascii="Palatino Linotype" w:hAnsi="Palatino Linotype" w:cs="Arial"/>
          <w:b/>
          <w:sz w:val="24"/>
        </w:rPr>
        <w:t xml:space="preserve"> de </w:t>
      </w:r>
      <w:r w:rsidR="00BD56F2" w:rsidRPr="00DA184D">
        <w:rPr>
          <w:rFonts w:ascii="Palatino Linotype" w:hAnsi="Palatino Linotype" w:cs="Arial"/>
          <w:b/>
          <w:sz w:val="24"/>
        </w:rPr>
        <w:t>n</w:t>
      </w:r>
      <w:r w:rsidRPr="00DA184D">
        <w:rPr>
          <w:rFonts w:ascii="Palatino Linotype" w:hAnsi="Palatino Linotype" w:cs="Arial"/>
          <w:b/>
          <w:sz w:val="24"/>
        </w:rPr>
        <w:t>o</w:t>
      </w:r>
      <w:r w:rsidR="00BD56F2" w:rsidRPr="00DA184D">
        <w:rPr>
          <w:rFonts w:ascii="Palatino Linotype" w:hAnsi="Palatino Linotype" w:cs="Arial"/>
          <w:b/>
          <w:sz w:val="24"/>
        </w:rPr>
        <w:t>viembre</w:t>
      </w:r>
      <w:r w:rsidRPr="00DA184D">
        <w:rPr>
          <w:rFonts w:ascii="Palatino Linotype" w:hAnsi="Palatino Linotype" w:cs="Arial"/>
          <w:b/>
          <w:sz w:val="24"/>
        </w:rPr>
        <w:t xml:space="preserve"> dos mil veintidós</w:t>
      </w:r>
      <w:r w:rsidRPr="000B61B4">
        <w:rPr>
          <w:rFonts w:ascii="Palatino Linotype" w:hAnsi="Palatino Linotype" w:cs="Arial"/>
          <w:sz w:val="24"/>
        </w:rPr>
        <w:t xml:space="preserve">, </w:t>
      </w:r>
      <w:r>
        <w:rPr>
          <w:rFonts w:ascii="Palatino Linotype" w:hAnsi="Palatino Linotype" w:cs="Arial"/>
          <w:b/>
          <w:sz w:val="24"/>
        </w:rPr>
        <w:t>El</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Acceso a </w:t>
      </w:r>
      <w:r w:rsidRPr="008726EE">
        <w:rPr>
          <w:rFonts w:ascii="Palatino Linotype" w:hAnsi="Palatino Linotype" w:cs="Arial"/>
          <w:sz w:val="24"/>
          <w:szCs w:val="24"/>
        </w:rPr>
        <w:t xml:space="preserve">la Información Mexiquense </w:t>
      </w:r>
      <w:r w:rsidRPr="008726EE">
        <w:rPr>
          <w:rFonts w:ascii="Palatino Linotype" w:hAnsi="Palatino Linotype" w:cs="Arial"/>
          <w:b/>
          <w:sz w:val="24"/>
          <w:szCs w:val="24"/>
        </w:rPr>
        <w:t>(SAIMEX)</w:t>
      </w:r>
      <w:r w:rsidRPr="008726EE">
        <w:rPr>
          <w:rFonts w:ascii="Palatino Linotype" w:hAnsi="Palatino Linotype" w:cs="Arial"/>
          <w:sz w:val="24"/>
          <w:szCs w:val="24"/>
        </w:rPr>
        <w:t xml:space="preserve"> ante </w:t>
      </w:r>
      <w:r w:rsidRPr="008726EE">
        <w:rPr>
          <w:rFonts w:ascii="Palatino Linotype" w:hAnsi="Palatino Linotype" w:cs="Arial"/>
          <w:b/>
          <w:sz w:val="24"/>
          <w:szCs w:val="24"/>
        </w:rPr>
        <w:t>El Sujeto Obligado</w:t>
      </w:r>
      <w:r w:rsidRPr="008726EE">
        <w:rPr>
          <w:rFonts w:ascii="Palatino Linotype" w:hAnsi="Palatino Linotype" w:cs="Arial"/>
          <w:sz w:val="24"/>
          <w:szCs w:val="24"/>
        </w:rPr>
        <w:t>, las solicitudes de acceso a la información pública, registradas bajo los números de expediente</w:t>
      </w:r>
      <w:r w:rsidRPr="008726EE">
        <w:rPr>
          <w:rFonts w:ascii="Palatino Linotype" w:hAnsi="Palatino Linotype" w:cs="Arial"/>
          <w:b/>
          <w:sz w:val="24"/>
          <w:szCs w:val="24"/>
        </w:rPr>
        <w:t xml:space="preserve"> </w:t>
      </w:r>
      <w:bookmarkStart w:id="0" w:name="_Hlk99020054"/>
      <w:bookmarkStart w:id="1" w:name="_Hlk101272131"/>
      <w:r w:rsidRPr="00D56673">
        <w:rPr>
          <w:rFonts w:ascii="Palatino Linotype" w:hAnsi="Palatino Linotype" w:cs="Arial"/>
          <w:b/>
          <w:sz w:val="24"/>
          <w:szCs w:val="24"/>
        </w:rPr>
        <w:t>0</w:t>
      </w:r>
      <w:r>
        <w:rPr>
          <w:rFonts w:ascii="Palatino Linotype" w:hAnsi="Palatino Linotype" w:cs="Arial"/>
          <w:b/>
          <w:sz w:val="24"/>
          <w:szCs w:val="24"/>
        </w:rPr>
        <w:t>0</w:t>
      </w:r>
      <w:r w:rsidR="00BD56F2">
        <w:rPr>
          <w:rFonts w:ascii="Palatino Linotype" w:hAnsi="Palatino Linotype" w:cs="Arial"/>
          <w:b/>
          <w:sz w:val="24"/>
          <w:szCs w:val="24"/>
        </w:rPr>
        <w:t>195</w:t>
      </w:r>
      <w:r w:rsidRPr="00D56673">
        <w:rPr>
          <w:rFonts w:ascii="Palatino Linotype" w:hAnsi="Palatino Linotype" w:cs="Arial"/>
          <w:b/>
          <w:sz w:val="24"/>
          <w:szCs w:val="24"/>
        </w:rPr>
        <w:t>/</w:t>
      </w:r>
      <w:r>
        <w:rPr>
          <w:rFonts w:ascii="Palatino Linotype" w:hAnsi="Palatino Linotype" w:cs="Arial"/>
          <w:b/>
          <w:sz w:val="24"/>
          <w:szCs w:val="24"/>
        </w:rPr>
        <w:t>OA</w:t>
      </w:r>
      <w:r w:rsidR="00BD56F2">
        <w:rPr>
          <w:rFonts w:ascii="Palatino Linotype" w:hAnsi="Palatino Linotype" w:cs="Arial"/>
          <w:b/>
          <w:sz w:val="24"/>
          <w:szCs w:val="24"/>
        </w:rPr>
        <w:t>SATLACOM</w:t>
      </w:r>
      <w:r w:rsidRPr="00D56673">
        <w:rPr>
          <w:rFonts w:ascii="Palatino Linotype" w:hAnsi="Palatino Linotype" w:cs="Arial"/>
          <w:b/>
          <w:sz w:val="24"/>
          <w:szCs w:val="24"/>
        </w:rPr>
        <w:t>/IP/2022</w:t>
      </w:r>
      <w:r>
        <w:rPr>
          <w:rFonts w:ascii="Palatino Linotype" w:hAnsi="Palatino Linotype" w:cs="Arial"/>
          <w:b/>
          <w:sz w:val="24"/>
          <w:szCs w:val="24"/>
        </w:rPr>
        <w:t xml:space="preserve">, </w:t>
      </w:r>
      <w:r w:rsidR="00BD56F2" w:rsidRPr="00D56673">
        <w:rPr>
          <w:rFonts w:ascii="Palatino Linotype" w:hAnsi="Palatino Linotype" w:cs="Arial"/>
          <w:b/>
          <w:sz w:val="24"/>
          <w:szCs w:val="24"/>
        </w:rPr>
        <w:t>0</w:t>
      </w:r>
      <w:r w:rsidR="00BD56F2">
        <w:rPr>
          <w:rFonts w:ascii="Palatino Linotype" w:hAnsi="Palatino Linotype" w:cs="Arial"/>
          <w:b/>
          <w:sz w:val="24"/>
          <w:szCs w:val="24"/>
        </w:rPr>
        <w:t>0209</w:t>
      </w:r>
      <w:r w:rsidR="00BD56F2" w:rsidRPr="00D56673">
        <w:rPr>
          <w:rFonts w:ascii="Palatino Linotype" w:hAnsi="Palatino Linotype" w:cs="Arial"/>
          <w:b/>
          <w:sz w:val="24"/>
          <w:szCs w:val="24"/>
        </w:rPr>
        <w:t>/</w:t>
      </w:r>
      <w:r w:rsidR="00BD56F2">
        <w:rPr>
          <w:rFonts w:ascii="Palatino Linotype" w:hAnsi="Palatino Linotype" w:cs="Arial"/>
          <w:b/>
          <w:sz w:val="24"/>
          <w:szCs w:val="24"/>
        </w:rPr>
        <w:t>OASATLACOM</w:t>
      </w:r>
      <w:r w:rsidR="00BD56F2" w:rsidRPr="00D56673">
        <w:rPr>
          <w:rFonts w:ascii="Palatino Linotype" w:hAnsi="Palatino Linotype" w:cs="Arial"/>
          <w:b/>
          <w:sz w:val="24"/>
          <w:szCs w:val="24"/>
        </w:rPr>
        <w:t>/IP/2022</w:t>
      </w:r>
      <w:r w:rsidR="00BD56F2">
        <w:rPr>
          <w:rFonts w:ascii="Palatino Linotype" w:hAnsi="Palatino Linotype" w:cs="Arial"/>
          <w:b/>
          <w:sz w:val="24"/>
          <w:szCs w:val="24"/>
        </w:rPr>
        <w:t xml:space="preserve">, </w:t>
      </w:r>
      <w:r w:rsidR="00BD56F2" w:rsidRPr="00D56673">
        <w:rPr>
          <w:rFonts w:ascii="Palatino Linotype" w:hAnsi="Palatino Linotype" w:cs="Arial"/>
          <w:b/>
          <w:sz w:val="24"/>
          <w:szCs w:val="24"/>
        </w:rPr>
        <w:t>0</w:t>
      </w:r>
      <w:r w:rsidR="00BD56F2">
        <w:rPr>
          <w:rFonts w:ascii="Palatino Linotype" w:hAnsi="Palatino Linotype" w:cs="Arial"/>
          <w:b/>
          <w:sz w:val="24"/>
          <w:szCs w:val="24"/>
        </w:rPr>
        <w:t>0210</w:t>
      </w:r>
      <w:r w:rsidR="00BD56F2" w:rsidRPr="00D56673">
        <w:rPr>
          <w:rFonts w:ascii="Palatino Linotype" w:hAnsi="Palatino Linotype" w:cs="Arial"/>
          <w:b/>
          <w:sz w:val="24"/>
          <w:szCs w:val="24"/>
        </w:rPr>
        <w:t>/</w:t>
      </w:r>
      <w:r w:rsidR="00BD56F2">
        <w:rPr>
          <w:rFonts w:ascii="Palatino Linotype" w:hAnsi="Palatino Linotype" w:cs="Arial"/>
          <w:b/>
          <w:sz w:val="24"/>
          <w:szCs w:val="24"/>
        </w:rPr>
        <w:t>OASATLACOM</w:t>
      </w:r>
      <w:r w:rsidR="00BD56F2" w:rsidRPr="00D56673">
        <w:rPr>
          <w:rFonts w:ascii="Palatino Linotype" w:hAnsi="Palatino Linotype" w:cs="Arial"/>
          <w:b/>
          <w:sz w:val="24"/>
          <w:szCs w:val="24"/>
        </w:rPr>
        <w:t>/IP/2022</w:t>
      </w:r>
      <w:r w:rsidRPr="008726EE">
        <w:rPr>
          <w:rFonts w:ascii="Palatino Linotype" w:hAnsi="Palatino Linotype" w:cs="Arial"/>
          <w:color w:val="000000" w:themeColor="text1"/>
          <w:sz w:val="24"/>
          <w:szCs w:val="24"/>
        </w:rPr>
        <w:t xml:space="preserve"> y </w:t>
      </w:r>
      <w:bookmarkEnd w:id="0"/>
      <w:r w:rsidR="00BD56F2" w:rsidRPr="00D56673">
        <w:rPr>
          <w:rFonts w:ascii="Palatino Linotype" w:hAnsi="Palatino Linotype" w:cs="Arial"/>
          <w:b/>
          <w:sz w:val="24"/>
          <w:szCs w:val="24"/>
        </w:rPr>
        <w:t>0</w:t>
      </w:r>
      <w:r w:rsidR="00BD56F2">
        <w:rPr>
          <w:rFonts w:ascii="Palatino Linotype" w:hAnsi="Palatino Linotype" w:cs="Arial"/>
          <w:b/>
          <w:sz w:val="24"/>
          <w:szCs w:val="24"/>
        </w:rPr>
        <w:t>0212</w:t>
      </w:r>
      <w:r w:rsidR="00BD56F2" w:rsidRPr="00D56673">
        <w:rPr>
          <w:rFonts w:ascii="Palatino Linotype" w:hAnsi="Palatino Linotype" w:cs="Arial"/>
          <w:b/>
          <w:sz w:val="24"/>
          <w:szCs w:val="24"/>
        </w:rPr>
        <w:t>/</w:t>
      </w:r>
      <w:r w:rsidR="00BD56F2">
        <w:rPr>
          <w:rFonts w:ascii="Palatino Linotype" w:hAnsi="Palatino Linotype" w:cs="Arial"/>
          <w:b/>
          <w:sz w:val="24"/>
          <w:szCs w:val="24"/>
        </w:rPr>
        <w:t>OASATLACOM</w:t>
      </w:r>
      <w:r w:rsidR="00BD56F2" w:rsidRPr="00D56673">
        <w:rPr>
          <w:rFonts w:ascii="Palatino Linotype" w:hAnsi="Palatino Linotype" w:cs="Arial"/>
          <w:b/>
          <w:sz w:val="24"/>
          <w:szCs w:val="24"/>
        </w:rPr>
        <w:t>/IP/2022</w:t>
      </w:r>
      <w:r w:rsidRPr="008726EE">
        <w:rPr>
          <w:rFonts w:ascii="Palatino Linotype" w:hAnsi="Palatino Linotype" w:cs="Arial"/>
          <w:color w:val="000000" w:themeColor="text1"/>
          <w:sz w:val="24"/>
          <w:szCs w:val="24"/>
          <w:lang w:eastAsia="es-MX"/>
        </w:rPr>
        <w:t>,</w:t>
      </w:r>
      <w:bookmarkEnd w:id="1"/>
      <w:r w:rsidRPr="008726EE">
        <w:rPr>
          <w:rFonts w:ascii="Palatino Linotype" w:hAnsi="Palatino Linotype" w:cs="Arial"/>
          <w:b/>
          <w:color w:val="000000" w:themeColor="text1"/>
          <w:sz w:val="24"/>
          <w:szCs w:val="24"/>
          <w:lang w:eastAsia="es-MX"/>
        </w:rPr>
        <w:t xml:space="preserve"> </w:t>
      </w:r>
      <w:r w:rsidRPr="008726EE">
        <w:rPr>
          <w:rFonts w:ascii="Palatino Linotype" w:hAnsi="Palatino Linotype" w:cs="Arial"/>
          <w:sz w:val="24"/>
          <w:szCs w:val="24"/>
        </w:rPr>
        <w:t>mediante las cuales solicitó información en el tenor siguiente:</w:t>
      </w:r>
    </w:p>
    <w:p w14:paraId="4C92C268" w14:textId="77777777" w:rsidR="00BA6DF7" w:rsidRPr="000B61B4" w:rsidRDefault="00BA6DF7" w:rsidP="00F154FE">
      <w:pPr>
        <w:spacing w:after="0" w:line="360" w:lineRule="auto"/>
        <w:jc w:val="both"/>
        <w:rPr>
          <w:rFonts w:ascii="Palatino Linotype" w:hAnsi="Palatino Linotype" w:cs="Arial"/>
          <w:sz w:val="24"/>
        </w:rPr>
      </w:pPr>
    </w:p>
    <w:p w14:paraId="3538E02E" w14:textId="77777777" w:rsidR="00BA6DF7" w:rsidRPr="009C342E" w:rsidRDefault="00BA6DF7" w:rsidP="00F154FE">
      <w:pPr>
        <w:pStyle w:val="Sinespaciado"/>
        <w:rPr>
          <w:sz w:val="4"/>
        </w:rPr>
      </w:pPr>
    </w:p>
    <w:tbl>
      <w:tblPr>
        <w:tblStyle w:val="Tablaconcuadrcula"/>
        <w:tblW w:w="0" w:type="auto"/>
        <w:tblLook w:val="04A0" w:firstRow="1" w:lastRow="0" w:firstColumn="1" w:lastColumn="0" w:noHBand="0" w:noVBand="1"/>
      </w:tblPr>
      <w:tblGrid>
        <w:gridCol w:w="3575"/>
        <w:gridCol w:w="5487"/>
      </w:tblGrid>
      <w:tr w:rsidR="00BA6DF7" w:rsidRPr="000B61B4" w14:paraId="394B8A28" w14:textId="77777777" w:rsidTr="00BD56F2">
        <w:trPr>
          <w:trHeight w:val="696"/>
        </w:trPr>
        <w:tc>
          <w:tcPr>
            <w:tcW w:w="3575" w:type="dxa"/>
            <w:shd w:val="clear" w:color="auto" w:fill="D9D9D9" w:themeFill="background1" w:themeFillShade="D9"/>
            <w:vAlign w:val="center"/>
          </w:tcPr>
          <w:p w14:paraId="61FD1ABA" w14:textId="77777777" w:rsidR="00BA6DF7" w:rsidRPr="000B61B4" w:rsidRDefault="00BA6DF7" w:rsidP="00F154FE">
            <w:pPr>
              <w:jc w:val="center"/>
              <w:rPr>
                <w:rFonts w:ascii="Palatino Linotype" w:hAnsi="Palatino Linotype" w:cs="Arial"/>
                <w:b/>
                <w:i/>
              </w:rPr>
            </w:pPr>
            <w:r w:rsidRPr="000B61B4">
              <w:rPr>
                <w:rFonts w:ascii="Palatino Linotype" w:hAnsi="Palatino Linotype" w:cs="Arial"/>
                <w:b/>
                <w:i/>
              </w:rPr>
              <w:t>Número de folio de la solicitud</w:t>
            </w:r>
          </w:p>
        </w:tc>
        <w:tc>
          <w:tcPr>
            <w:tcW w:w="5487" w:type="dxa"/>
            <w:shd w:val="clear" w:color="auto" w:fill="D9D9D9" w:themeFill="background1" w:themeFillShade="D9"/>
            <w:vAlign w:val="center"/>
          </w:tcPr>
          <w:p w14:paraId="45F73F7D" w14:textId="77777777" w:rsidR="00BA6DF7" w:rsidRPr="000B61B4" w:rsidRDefault="00BA6DF7" w:rsidP="00F154F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BA6DF7" w:rsidRPr="000B61B4" w14:paraId="1B977550" w14:textId="77777777" w:rsidTr="00BD56F2">
        <w:trPr>
          <w:trHeight w:val="460"/>
        </w:trPr>
        <w:tc>
          <w:tcPr>
            <w:tcW w:w="3575" w:type="dxa"/>
            <w:vAlign w:val="center"/>
          </w:tcPr>
          <w:p w14:paraId="22000204" w14:textId="77777777" w:rsidR="00BA6DF7" w:rsidRPr="000B61B4" w:rsidRDefault="00BD56F2" w:rsidP="00F154FE">
            <w:pPr>
              <w:jc w:val="center"/>
              <w:rPr>
                <w:rFonts w:ascii="Palatino Linotype" w:hAnsi="Palatino Linotype" w:cs="Arial"/>
                <w:b/>
                <w:i/>
              </w:rPr>
            </w:pPr>
            <w:bookmarkStart w:id="2" w:name="_Hlk99021051"/>
            <w:r w:rsidRPr="00BD56F2">
              <w:rPr>
                <w:rFonts w:ascii="Palatino Linotype" w:hAnsi="Palatino Linotype" w:cs="Arial"/>
                <w:b/>
                <w:sz w:val="24"/>
                <w:szCs w:val="24"/>
              </w:rPr>
              <w:t>00195/OASATLACOM/IP/2022</w:t>
            </w:r>
          </w:p>
        </w:tc>
        <w:tc>
          <w:tcPr>
            <w:tcW w:w="5487" w:type="dxa"/>
            <w:vAlign w:val="center"/>
          </w:tcPr>
          <w:p w14:paraId="755A12FD" w14:textId="77777777" w:rsidR="00BA6DF7" w:rsidRPr="000B61B4" w:rsidRDefault="00BA6DF7" w:rsidP="00F154FE">
            <w:pPr>
              <w:jc w:val="both"/>
              <w:rPr>
                <w:rFonts w:ascii="Palatino Linotype" w:hAnsi="Palatino Linotype" w:cs="Arial"/>
                <w:i/>
                <w:sz w:val="24"/>
              </w:rPr>
            </w:pPr>
            <w:r>
              <w:rPr>
                <w:rFonts w:ascii="Palatino Linotype" w:hAnsi="Palatino Linotype" w:cs="Arial"/>
                <w:i/>
                <w:sz w:val="20"/>
              </w:rPr>
              <w:t>“</w:t>
            </w:r>
            <w:r w:rsidR="00BD56F2" w:rsidRPr="00BD56F2">
              <w:rPr>
                <w:rFonts w:ascii="Palatino Linotype" w:hAnsi="Palatino Linotype" w:cs="Arial"/>
                <w:i/>
                <w:sz w:val="20"/>
              </w:rPr>
              <w:t>CONTRATOS Y MONTOS DE CONSTRUCCION O REMODELACION DE LAS NUEVAS OFICINAS DEL ODAPAS</w:t>
            </w:r>
            <w:r w:rsidRPr="000B61B4">
              <w:rPr>
                <w:rFonts w:ascii="Palatino Linotype" w:hAnsi="Palatino Linotype" w:cs="Arial"/>
                <w:i/>
                <w:sz w:val="20"/>
              </w:rPr>
              <w:t>” (Sic).</w:t>
            </w:r>
          </w:p>
        </w:tc>
      </w:tr>
      <w:tr w:rsidR="00BA6DF7" w:rsidRPr="000B61B4" w14:paraId="65CB954D" w14:textId="77777777" w:rsidTr="00BD56F2">
        <w:trPr>
          <w:trHeight w:val="410"/>
        </w:trPr>
        <w:tc>
          <w:tcPr>
            <w:tcW w:w="3575" w:type="dxa"/>
            <w:vAlign w:val="center"/>
          </w:tcPr>
          <w:p w14:paraId="1C7C4C37" w14:textId="77777777" w:rsidR="00BA6DF7" w:rsidRPr="00462B3F" w:rsidRDefault="00BD56F2" w:rsidP="00F154FE">
            <w:pPr>
              <w:jc w:val="center"/>
              <w:rPr>
                <w:rFonts w:ascii="Palatino Linotype" w:hAnsi="Palatino Linotype" w:cs="Arial"/>
                <w:b/>
                <w:iCs/>
              </w:rPr>
            </w:pPr>
            <w:r w:rsidRPr="00D56673">
              <w:rPr>
                <w:rFonts w:ascii="Palatino Linotype" w:hAnsi="Palatino Linotype" w:cs="Arial"/>
                <w:b/>
                <w:sz w:val="24"/>
                <w:szCs w:val="24"/>
              </w:rPr>
              <w:t>0</w:t>
            </w:r>
            <w:r>
              <w:rPr>
                <w:rFonts w:ascii="Palatino Linotype" w:hAnsi="Palatino Linotype" w:cs="Arial"/>
                <w:b/>
                <w:sz w:val="24"/>
                <w:szCs w:val="24"/>
              </w:rPr>
              <w:t>0209</w:t>
            </w:r>
            <w:r w:rsidRPr="00D56673">
              <w:rPr>
                <w:rFonts w:ascii="Palatino Linotype" w:hAnsi="Palatino Linotype" w:cs="Arial"/>
                <w:b/>
                <w:sz w:val="24"/>
                <w:szCs w:val="24"/>
              </w:rPr>
              <w:t>/</w:t>
            </w:r>
            <w:r>
              <w:rPr>
                <w:rFonts w:ascii="Palatino Linotype" w:hAnsi="Palatino Linotype" w:cs="Arial"/>
                <w:b/>
                <w:sz w:val="24"/>
                <w:szCs w:val="24"/>
              </w:rPr>
              <w:t>OASATLACOM</w:t>
            </w:r>
            <w:r w:rsidRPr="00D56673">
              <w:rPr>
                <w:rFonts w:ascii="Palatino Linotype" w:hAnsi="Palatino Linotype" w:cs="Arial"/>
                <w:b/>
                <w:sz w:val="24"/>
                <w:szCs w:val="24"/>
              </w:rPr>
              <w:t>/IP/2022</w:t>
            </w:r>
          </w:p>
        </w:tc>
        <w:tc>
          <w:tcPr>
            <w:tcW w:w="5487" w:type="dxa"/>
            <w:vAlign w:val="center"/>
          </w:tcPr>
          <w:p w14:paraId="67849EC3" w14:textId="77777777" w:rsidR="00BA6DF7" w:rsidRPr="000B61B4" w:rsidRDefault="00BA6DF7" w:rsidP="00F154FE">
            <w:pPr>
              <w:jc w:val="both"/>
              <w:rPr>
                <w:rFonts w:ascii="Palatino Linotype" w:hAnsi="Palatino Linotype" w:cs="Arial"/>
                <w:i/>
                <w:sz w:val="20"/>
              </w:rPr>
            </w:pPr>
            <w:r>
              <w:rPr>
                <w:rFonts w:ascii="Palatino Linotype" w:hAnsi="Palatino Linotype" w:cs="Arial"/>
                <w:i/>
                <w:sz w:val="20"/>
              </w:rPr>
              <w:t>“</w:t>
            </w:r>
            <w:r w:rsidR="00BD56F2" w:rsidRPr="00BD56F2">
              <w:rPr>
                <w:rFonts w:ascii="Palatino Linotype" w:hAnsi="Palatino Linotype" w:cs="Arial"/>
                <w:i/>
                <w:sz w:val="20"/>
              </w:rPr>
              <w:t>COSTO TOTAL Y CONTRATO DE PROVEDOR DE LA PANTALLA UTILIZADA PARA INAGURACION DE OFICINAS DE ODAPAS</w:t>
            </w:r>
            <w:r w:rsidRPr="000B61B4">
              <w:rPr>
                <w:rFonts w:ascii="Palatino Linotype" w:hAnsi="Palatino Linotype" w:cs="Arial"/>
                <w:i/>
                <w:sz w:val="20"/>
              </w:rPr>
              <w:t>” (Sic).</w:t>
            </w:r>
          </w:p>
        </w:tc>
      </w:tr>
      <w:tr w:rsidR="00BA6DF7" w:rsidRPr="000B61B4" w14:paraId="54B83474" w14:textId="77777777" w:rsidTr="00BD56F2">
        <w:trPr>
          <w:trHeight w:val="410"/>
        </w:trPr>
        <w:tc>
          <w:tcPr>
            <w:tcW w:w="3575" w:type="dxa"/>
            <w:vAlign w:val="center"/>
          </w:tcPr>
          <w:p w14:paraId="4E2B8B7B" w14:textId="77777777" w:rsidR="00BA6DF7" w:rsidRPr="00D56673" w:rsidRDefault="00BD56F2" w:rsidP="00F154FE">
            <w:pPr>
              <w:jc w:val="center"/>
              <w:rPr>
                <w:rFonts w:ascii="Palatino Linotype" w:hAnsi="Palatino Linotype" w:cs="Arial"/>
                <w:b/>
                <w:iCs/>
              </w:rPr>
            </w:pPr>
            <w:r w:rsidRPr="00D56673">
              <w:rPr>
                <w:rFonts w:ascii="Palatino Linotype" w:hAnsi="Palatino Linotype" w:cs="Arial"/>
                <w:b/>
                <w:sz w:val="24"/>
                <w:szCs w:val="24"/>
              </w:rPr>
              <w:t>0</w:t>
            </w:r>
            <w:r>
              <w:rPr>
                <w:rFonts w:ascii="Palatino Linotype" w:hAnsi="Palatino Linotype" w:cs="Arial"/>
                <w:b/>
                <w:sz w:val="24"/>
                <w:szCs w:val="24"/>
              </w:rPr>
              <w:t>0210</w:t>
            </w:r>
            <w:r w:rsidRPr="00D56673">
              <w:rPr>
                <w:rFonts w:ascii="Palatino Linotype" w:hAnsi="Palatino Linotype" w:cs="Arial"/>
                <w:b/>
                <w:sz w:val="24"/>
                <w:szCs w:val="24"/>
              </w:rPr>
              <w:t>/</w:t>
            </w:r>
            <w:r>
              <w:rPr>
                <w:rFonts w:ascii="Palatino Linotype" w:hAnsi="Palatino Linotype" w:cs="Arial"/>
                <w:b/>
                <w:sz w:val="24"/>
                <w:szCs w:val="24"/>
              </w:rPr>
              <w:t>OASATLACOM</w:t>
            </w:r>
            <w:r w:rsidRPr="00D56673">
              <w:rPr>
                <w:rFonts w:ascii="Palatino Linotype" w:hAnsi="Palatino Linotype" w:cs="Arial"/>
                <w:b/>
                <w:sz w:val="24"/>
                <w:szCs w:val="24"/>
              </w:rPr>
              <w:t>/IP/2022</w:t>
            </w:r>
          </w:p>
        </w:tc>
        <w:tc>
          <w:tcPr>
            <w:tcW w:w="5487" w:type="dxa"/>
            <w:vAlign w:val="center"/>
          </w:tcPr>
          <w:p w14:paraId="7792C5B9" w14:textId="77777777" w:rsidR="00BA6DF7" w:rsidRDefault="00BA6DF7" w:rsidP="00F154FE">
            <w:pPr>
              <w:jc w:val="both"/>
              <w:rPr>
                <w:rFonts w:ascii="Palatino Linotype" w:hAnsi="Palatino Linotype" w:cs="Arial"/>
                <w:i/>
                <w:sz w:val="20"/>
              </w:rPr>
            </w:pPr>
            <w:r>
              <w:rPr>
                <w:rFonts w:ascii="Palatino Linotype" w:hAnsi="Palatino Linotype" w:cs="Arial"/>
                <w:i/>
                <w:sz w:val="20"/>
              </w:rPr>
              <w:t>“</w:t>
            </w:r>
            <w:r w:rsidR="00BD56F2" w:rsidRPr="00BD56F2">
              <w:rPr>
                <w:rFonts w:ascii="Palatino Linotype" w:hAnsi="Palatino Linotype" w:cs="Arial"/>
                <w:i/>
                <w:sz w:val="20"/>
              </w:rPr>
              <w:t>COSTO TOTAL Y CONTRATO DE PROVEDOR DE LA COMIDA PARA INAGURACION DE OFICINAS DE ODAPAS</w:t>
            </w:r>
            <w:r w:rsidRPr="000B61B4">
              <w:rPr>
                <w:rFonts w:ascii="Palatino Linotype" w:hAnsi="Palatino Linotype" w:cs="Arial"/>
                <w:i/>
                <w:sz w:val="20"/>
              </w:rPr>
              <w:t>” (Sic).</w:t>
            </w:r>
          </w:p>
        </w:tc>
      </w:tr>
      <w:tr w:rsidR="00BD56F2" w:rsidRPr="000B61B4" w14:paraId="4EA8C005" w14:textId="77777777" w:rsidTr="00BD56F2">
        <w:trPr>
          <w:trHeight w:val="410"/>
        </w:trPr>
        <w:tc>
          <w:tcPr>
            <w:tcW w:w="3575" w:type="dxa"/>
            <w:vAlign w:val="center"/>
          </w:tcPr>
          <w:p w14:paraId="39C135DC" w14:textId="77777777" w:rsidR="00BD56F2" w:rsidRPr="00D56673" w:rsidRDefault="00BD56F2" w:rsidP="00F154FE">
            <w:pPr>
              <w:jc w:val="center"/>
              <w:rPr>
                <w:rFonts w:ascii="Palatino Linotype" w:hAnsi="Palatino Linotype" w:cs="Arial"/>
                <w:b/>
                <w:iCs/>
              </w:rPr>
            </w:pPr>
            <w:r w:rsidRPr="00D56673">
              <w:rPr>
                <w:rFonts w:ascii="Palatino Linotype" w:hAnsi="Palatino Linotype" w:cs="Arial"/>
                <w:b/>
                <w:sz w:val="24"/>
                <w:szCs w:val="24"/>
              </w:rPr>
              <w:t>0</w:t>
            </w:r>
            <w:r>
              <w:rPr>
                <w:rFonts w:ascii="Palatino Linotype" w:hAnsi="Palatino Linotype" w:cs="Arial"/>
                <w:b/>
                <w:sz w:val="24"/>
                <w:szCs w:val="24"/>
              </w:rPr>
              <w:t>0212</w:t>
            </w:r>
            <w:r w:rsidRPr="00D56673">
              <w:rPr>
                <w:rFonts w:ascii="Palatino Linotype" w:hAnsi="Palatino Linotype" w:cs="Arial"/>
                <w:b/>
                <w:sz w:val="24"/>
                <w:szCs w:val="24"/>
              </w:rPr>
              <w:t>/</w:t>
            </w:r>
            <w:r>
              <w:rPr>
                <w:rFonts w:ascii="Palatino Linotype" w:hAnsi="Palatino Linotype" w:cs="Arial"/>
                <w:b/>
                <w:sz w:val="24"/>
                <w:szCs w:val="24"/>
              </w:rPr>
              <w:t>OASATLACOM</w:t>
            </w:r>
            <w:r w:rsidRPr="00D56673">
              <w:rPr>
                <w:rFonts w:ascii="Palatino Linotype" w:hAnsi="Palatino Linotype" w:cs="Arial"/>
                <w:b/>
                <w:sz w:val="24"/>
                <w:szCs w:val="24"/>
              </w:rPr>
              <w:t>/IP/2022</w:t>
            </w:r>
          </w:p>
        </w:tc>
        <w:tc>
          <w:tcPr>
            <w:tcW w:w="5487" w:type="dxa"/>
            <w:vAlign w:val="center"/>
          </w:tcPr>
          <w:p w14:paraId="443C0C18" w14:textId="77777777" w:rsidR="00BD56F2" w:rsidRDefault="00BD56F2" w:rsidP="00F154FE">
            <w:pPr>
              <w:jc w:val="both"/>
              <w:rPr>
                <w:rFonts w:ascii="Palatino Linotype" w:hAnsi="Palatino Linotype" w:cs="Arial"/>
                <w:i/>
                <w:sz w:val="20"/>
              </w:rPr>
            </w:pPr>
            <w:r>
              <w:rPr>
                <w:rFonts w:ascii="Palatino Linotype" w:hAnsi="Palatino Linotype" w:cs="Arial"/>
                <w:i/>
                <w:sz w:val="20"/>
              </w:rPr>
              <w:t>“</w:t>
            </w:r>
            <w:r w:rsidRPr="00BD56F2">
              <w:rPr>
                <w:rFonts w:ascii="Palatino Linotype" w:hAnsi="Palatino Linotype" w:cs="Arial"/>
                <w:i/>
                <w:sz w:val="20"/>
              </w:rPr>
              <w:t>COSTO TOTAL Y CONTRATO DE PROVEDOR DEL GRUPO PARA INAGURACION DE OFICINAS DE ODAPAS</w:t>
            </w:r>
            <w:r w:rsidRPr="000B61B4">
              <w:rPr>
                <w:rFonts w:ascii="Palatino Linotype" w:hAnsi="Palatino Linotype" w:cs="Arial"/>
                <w:i/>
                <w:sz w:val="20"/>
              </w:rPr>
              <w:t>” (Sic).</w:t>
            </w:r>
          </w:p>
        </w:tc>
      </w:tr>
      <w:bookmarkEnd w:id="2"/>
    </w:tbl>
    <w:p w14:paraId="3ADB6EB6" w14:textId="77777777" w:rsidR="00BA6DF7" w:rsidRDefault="00BA6DF7" w:rsidP="00F154FE">
      <w:pPr>
        <w:spacing w:after="0"/>
        <w:rPr>
          <w:rFonts w:ascii="Palatino Linotype" w:hAnsi="Palatino Linotype"/>
          <w:b/>
          <w:lang w:val="es-ES_tradnl"/>
        </w:rPr>
      </w:pPr>
    </w:p>
    <w:p w14:paraId="0F330F5E" w14:textId="77777777" w:rsidR="00BA6DF7" w:rsidRPr="00D65AC1" w:rsidRDefault="00BA6DF7" w:rsidP="00F154FE">
      <w:pPr>
        <w:spacing w:after="0"/>
        <w:rPr>
          <w:rFonts w:ascii="Palatino Linotype" w:hAnsi="Palatino Linotype"/>
          <w:lang w:val="es-ES_tradnl"/>
        </w:rPr>
      </w:pPr>
      <w:r w:rsidRPr="00D65AC1">
        <w:rPr>
          <w:rFonts w:ascii="Palatino Linotype" w:hAnsi="Palatino Linotype"/>
          <w:b/>
          <w:lang w:val="es-ES_tradnl"/>
        </w:rPr>
        <w:t>MODALIDAD DE ENTREGA:</w:t>
      </w:r>
      <w:r w:rsidRPr="00D65AC1">
        <w:rPr>
          <w:rFonts w:ascii="Palatino Linotype" w:hAnsi="Palatino Linotype"/>
          <w:lang w:val="es-ES_tradnl"/>
        </w:rPr>
        <w:t xml:space="preserve"> A través del </w:t>
      </w:r>
      <w:r w:rsidRPr="00D65AC1">
        <w:rPr>
          <w:rFonts w:ascii="Palatino Linotype" w:hAnsi="Palatino Linotype"/>
          <w:b/>
          <w:lang w:val="es-ES_tradnl"/>
        </w:rPr>
        <w:t>SAIMEX</w:t>
      </w:r>
      <w:r w:rsidRPr="00D65AC1">
        <w:rPr>
          <w:rFonts w:ascii="Palatino Linotype" w:hAnsi="Palatino Linotype"/>
          <w:lang w:val="es-ES_tradnl"/>
        </w:rPr>
        <w:t>, en todos los casos.</w:t>
      </w:r>
    </w:p>
    <w:p w14:paraId="34E1350F" w14:textId="77777777" w:rsidR="00BA6DF7" w:rsidRPr="009C342E" w:rsidRDefault="00BA6DF7" w:rsidP="00F154FE">
      <w:pPr>
        <w:pStyle w:val="Prrafodelista"/>
        <w:ind w:left="720"/>
        <w:rPr>
          <w:rFonts w:ascii="Palatino Linotype" w:hAnsi="Palatino Linotype"/>
          <w:lang w:val="es-ES_tradnl"/>
        </w:rPr>
      </w:pPr>
    </w:p>
    <w:p w14:paraId="3EBD44DC" w14:textId="77777777" w:rsidR="00BA6DF7" w:rsidRPr="000B61B4" w:rsidRDefault="00B80D75" w:rsidP="00F154FE">
      <w:pPr>
        <w:spacing w:after="0" w:line="360" w:lineRule="auto"/>
        <w:jc w:val="both"/>
        <w:rPr>
          <w:rFonts w:ascii="Palatino Linotype" w:hAnsi="Palatino Linotype" w:cs="Arial"/>
          <w:b/>
          <w:sz w:val="28"/>
        </w:rPr>
      </w:pPr>
      <w:r>
        <w:rPr>
          <w:rFonts w:ascii="Palatino Linotype" w:hAnsi="Palatino Linotype" w:cs="Arial"/>
          <w:b/>
          <w:sz w:val="28"/>
        </w:rPr>
        <w:t>SEGUNDO</w:t>
      </w:r>
      <w:r w:rsidR="00BA6DF7" w:rsidRPr="000B61B4">
        <w:rPr>
          <w:rFonts w:ascii="Palatino Linotype" w:hAnsi="Palatino Linotype" w:cs="Arial"/>
          <w:b/>
          <w:sz w:val="28"/>
        </w:rPr>
        <w:t xml:space="preserve">. </w:t>
      </w:r>
      <w:r w:rsidR="00BA6DF7" w:rsidRPr="000B61B4">
        <w:rPr>
          <w:rFonts w:ascii="Palatino Linotype" w:hAnsi="Palatino Linotype" w:cs="Arial"/>
          <w:b/>
          <w:sz w:val="28"/>
          <w:szCs w:val="20"/>
        </w:rPr>
        <w:t>De las respuestas del Sujeto Obligado.</w:t>
      </w:r>
    </w:p>
    <w:p w14:paraId="7E077F8A" w14:textId="77777777" w:rsidR="00BA6DF7" w:rsidRPr="000B61B4" w:rsidRDefault="00BA6DF7" w:rsidP="00F154FE">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Pr>
          <w:rFonts w:ascii="Palatino Linotype" w:hAnsi="Palatino Linotype" w:cs="Arial"/>
          <w:sz w:val="24"/>
        </w:rPr>
        <w:t>el</w:t>
      </w:r>
      <w:r w:rsidRPr="000B61B4">
        <w:rPr>
          <w:rFonts w:ascii="Palatino Linotype" w:hAnsi="Palatino Linotype" w:cs="Arial"/>
          <w:sz w:val="24"/>
        </w:rPr>
        <w:t xml:space="preserve"> </w:t>
      </w:r>
      <w:r>
        <w:rPr>
          <w:rFonts w:ascii="Palatino Linotype" w:hAnsi="Palatino Linotype" w:cs="Arial"/>
          <w:sz w:val="24"/>
        </w:rPr>
        <w:t xml:space="preserve">día </w:t>
      </w:r>
      <w:r w:rsidR="00B80D75" w:rsidRPr="00DA184D">
        <w:rPr>
          <w:rFonts w:ascii="Palatino Linotype" w:hAnsi="Palatino Linotype" w:cs="Arial"/>
          <w:b/>
          <w:sz w:val="24"/>
        </w:rPr>
        <w:t>veintiuno</w:t>
      </w:r>
      <w:r w:rsidRPr="00DA184D">
        <w:rPr>
          <w:rFonts w:ascii="Palatino Linotype" w:hAnsi="Palatino Linotype" w:cs="Arial"/>
          <w:b/>
          <w:sz w:val="24"/>
        </w:rPr>
        <w:t xml:space="preserve"> de </w:t>
      </w:r>
      <w:r w:rsidR="00B80D75" w:rsidRPr="00DA184D">
        <w:rPr>
          <w:rFonts w:ascii="Palatino Linotype" w:hAnsi="Palatino Linotype" w:cs="Arial"/>
          <w:b/>
          <w:sz w:val="24"/>
        </w:rPr>
        <w:t>dic</w:t>
      </w:r>
      <w:r w:rsidRPr="00DA184D">
        <w:rPr>
          <w:rFonts w:ascii="Palatino Linotype" w:hAnsi="Palatino Linotype" w:cs="Arial"/>
          <w:b/>
          <w:sz w:val="24"/>
        </w:rPr>
        <w:t>iembre de dos mil veintidós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00B4C640" w14:textId="77777777" w:rsidR="00BA6DF7" w:rsidRPr="000B61B4" w:rsidRDefault="00BA6DF7" w:rsidP="00F154FE">
      <w:pPr>
        <w:spacing w:after="0" w:line="276" w:lineRule="auto"/>
        <w:ind w:right="567"/>
        <w:jc w:val="both"/>
        <w:rPr>
          <w:rFonts w:ascii="Palatino Linotype" w:hAnsi="Palatino Linotype" w:cs="Arial"/>
          <w:sz w:val="24"/>
        </w:rPr>
      </w:pPr>
    </w:p>
    <w:p w14:paraId="32263521" w14:textId="77777777" w:rsidR="00BA6DF7" w:rsidRDefault="00BA6DF7" w:rsidP="00F154FE">
      <w:pPr>
        <w:spacing w:after="0" w:line="240" w:lineRule="auto"/>
        <w:jc w:val="both"/>
        <w:rPr>
          <w:rFonts w:ascii="Palatino Linotype" w:hAnsi="Palatino Linotype" w:cs="Arial"/>
          <w:i/>
          <w:sz w:val="24"/>
        </w:rPr>
      </w:pPr>
      <w:r w:rsidRPr="000B61B4">
        <w:rPr>
          <w:rFonts w:ascii="Palatino Linotype" w:hAnsi="Palatino Linotype" w:cs="Arial"/>
          <w:b/>
          <w:i/>
          <w:sz w:val="24"/>
        </w:rPr>
        <w:t>Respuestas a las Solicitudes de información</w:t>
      </w:r>
      <w:r>
        <w:rPr>
          <w:rFonts w:ascii="Palatino Linotype" w:hAnsi="Palatino Linotype" w:cs="Arial"/>
          <w:i/>
          <w:sz w:val="24"/>
        </w:rPr>
        <w:t>:</w:t>
      </w:r>
    </w:p>
    <w:p w14:paraId="7ED10F73" w14:textId="77777777" w:rsidR="00BA6DF7" w:rsidRPr="000B61B4" w:rsidRDefault="00BA6DF7" w:rsidP="00F154FE">
      <w:pPr>
        <w:spacing w:after="0" w:line="240" w:lineRule="auto"/>
        <w:jc w:val="both"/>
        <w:rPr>
          <w:rFonts w:ascii="Palatino Linotype" w:hAnsi="Palatino Linotype" w:cs="Arial"/>
          <w:i/>
          <w:sz w:val="24"/>
        </w:rPr>
      </w:pPr>
    </w:p>
    <w:p w14:paraId="354A99AA" w14:textId="77777777" w:rsidR="00B80D75" w:rsidRPr="00B80D75" w:rsidRDefault="00BA6DF7" w:rsidP="00F154FE">
      <w:pPr>
        <w:spacing w:after="0" w:line="240" w:lineRule="auto"/>
        <w:ind w:left="567" w:right="567"/>
        <w:jc w:val="right"/>
        <w:rPr>
          <w:rFonts w:ascii="Palatino Linotype" w:hAnsi="Palatino Linotype"/>
          <w:i/>
          <w:color w:val="000000"/>
        </w:rPr>
      </w:pPr>
      <w:r w:rsidRPr="000B61B4">
        <w:rPr>
          <w:rFonts w:ascii="Palatino Linotype" w:eastAsia="Times New Roman" w:hAnsi="Palatino Linotype" w:cs="Times New Roman"/>
          <w:i/>
          <w:lang w:val="es-ES_tradnl" w:eastAsia="es-ES"/>
        </w:rPr>
        <w:t>“</w:t>
      </w:r>
      <w:r w:rsidR="00B80D75" w:rsidRPr="00B80D75">
        <w:rPr>
          <w:rFonts w:ascii="Palatino Linotype" w:hAnsi="Palatino Linotype"/>
          <w:i/>
          <w:color w:val="000000"/>
        </w:rPr>
        <w:t xml:space="preserve">Folio de la solicitud: </w:t>
      </w:r>
      <w:r w:rsidR="00B80D75" w:rsidRPr="00B80D75">
        <w:rPr>
          <w:rFonts w:ascii="Palatino Linotype" w:hAnsi="Palatino Linotype"/>
          <w:b/>
          <w:i/>
          <w:color w:val="000000"/>
        </w:rPr>
        <w:t>00195/OASATLACOM/IP/2022</w:t>
      </w:r>
    </w:p>
    <w:p w14:paraId="09F5D9C4" w14:textId="77777777" w:rsidR="00B80D75" w:rsidRDefault="00B80D75" w:rsidP="00F154FE">
      <w:pPr>
        <w:spacing w:after="0" w:line="240" w:lineRule="auto"/>
        <w:ind w:left="567" w:right="567"/>
        <w:jc w:val="both"/>
        <w:rPr>
          <w:rFonts w:ascii="Palatino Linotype" w:hAnsi="Palatino Linotype"/>
          <w:i/>
          <w:color w:val="000000"/>
        </w:rPr>
      </w:pPr>
      <w:r w:rsidRPr="00B80D7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AFE0DC" w14:textId="77777777" w:rsidR="00B80D75" w:rsidRPr="00B80D75" w:rsidRDefault="00B80D75" w:rsidP="00F154FE">
      <w:pPr>
        <w:spacing w:after="0" w:line="240" w:lineRule="auto"/>
        <w:ind w:left="567" w:right="567"/>
        <w:jc w:val="both"/>
        <w:rPr>
          <w:rFonts w:ascii="Palatino Linotype" w:hAnsi="Palatino Linotype"/>
          <w:i/>
          <w:color w:val="000000"/>
        </w:rPr>
      </w:pPr>
    </w:p>
    <w:p w14:paraId="71523BA6" w14:textId="77777777" w:rsidR="00B80D75" w:rsidRPr="00B80D75" w:rsidRDefault="00B80D75" w:rsidP="00F154FE">
      <w:pPr>
        <w:spacing w:after="0" w:line="240" w:lineRule="auto"/>
        <w:ind w:left="567" w:right="567"/>
        <w:jc w:val="both"/>
        <w:rPr>
          <w:rFonts w:ascii="Palatino Linotype" w:hAnsi="Palatino Linotype"/>
          <w:i/>
          <w:color w:val="000000"/>
        </w:rPr>
      </w:pPr>
      <w:r w:rsidRPr="00B80D75">
        <w:rPr>
          <w:rFonts w:ascii="Palatino Linotype" w:hAnsi="Palatino Linotype"/>
          <w:i/>
          <w:color w:val="000000"/>
        </w:rPr>
        <w:t xml:space="preserve">Atlacomulco, México a 21 de diciembre de 2022 A QUIEN CORRESPONDA P R E S E N T E. En respuesta a la solicitud recibida, nos permitimos hacer de su conocimiento que </w:t>
      </w:r>
      <w:r w:rsidRPr="00B80D75">
        <w:rPr>
          <w:rFonts w:ascii="Palatino Linotype" w:hAnsi="Palatino Linotype"/>
          <w:i/>
          <w:color w:val="000000"/>
        </w:rPr>
        <w:lastRenderedPageBreak/>
        <w:t xml:space="preserve">con fundamento en el artículo 53, fracciones II, V y VI de la Ley de Transparencia y Acceso a la Información Pública del Estado de México y Municipios, y en atención a su solicitud folio: 00195/OASATLACOM/IP/2022, mediante la cual requiere: </w:t>
      </w:r>
      <w:r w:rsidRPr="00B80D75">
        <w:rPr>
          <w:rFonts w:ascii="Palatino Linotype" w:hAnsi="Palatino Linotype"/>
          <w:i/>
          <w:color w:val="000000"/>
          <w:u w:val="single"/>
        </w:rPr>
        <w:t>“CONTRATOS Y MONTOS DE CONSTRUCCION O REMODELACION DE LAS NUEVAS OFICINAS DEL ODAPAS”(sic) RESPUESTA</w:t>
      </w:r>
      <w:r w:rsidRPr="00B80D75">
        <w:rPr>
          <w:rFonts w:ascii="Palatino Linotype" w:hAnsi="Palatino Linotype"/>
          <w:i/>
          <w:color w:val="000000"/>
        </w:rPr>
        <w:t xml:space="preserve">: Se informa a usted C. Solicitante, que una vez realizada una búsqueda exhaustiva de lo solicitado en los archivos de este sujeto obligado, se brinda respuesta en tiempo y forma. Cabe señalar que este Sujeto Obligado, solo puede entregar la información que genera o que posee 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informaci6n pública serán responsables de la misma en los términos de las disposiciones jurídicas aplicables. Los sujetos obligados solo proporcionaran la información pública que se les requiera y que obre en sus archivos y en el estado que esta se encuentre. La obligación de proporcionar información no comprende el procesamiento de la misma, ni el presentarla conforme al interés del solicitante; no estarán obligados a generarla, resumirla, efectuar cálculos o practicar investigaciones por lo que se dejan a salvo sus derechos para que los haga valer conforme a derecho proceda. De acuerdo a lo anterior se emite respuesta a su solicitud en tiempo y forma, adjuntando al presente documentales en PDF. Por lo anterior y del análisis de la información a remitir, este </w:t>
      </w:r>
      <w:r w:rsidRPr="00B80D75">
        <w:rPr>
          <w:rFonts w:ascii="Palatino Linotype" w:hAnsi="Palatino Linotype"/>
          <w:b/>
          <w:i/>
          <w:color w:val="000000"/>
          <w:u w:val="single"/>
        </w:rPr>
        <w:t>Comité de Transparencia determina que aún y cuando dicho soporte documental es el la respuesta a la solicitud del recurrente, no es posible subir dicha información al Sistema de Acceso a la Información Mexiquense (SAIMEX), al representar un peso de 536 MegaBytes y superar las capacidades de este, puesto que SAIMEX tiene una capacidad de 500 MegaBytes de soporte. No se deja de reconocer que dicha información se pondrán a disposición del solicitante; si bien, debe preservarse el principio de máxima publicidad, y en tales circunstancias lo que precede es cambiar la modalidad de entrega de información a consulta directa.</w:t>
      </w:r>
      <w:r w:rsidRPr="00B80D75">
        <w:rPr>
          <w:rFonts w:ascii="Palatino Linotype" w:hAnsi="Palatino Linotype"/>
          <w:i/>
          <w:color w:val="000000"/>
        </w:rPr>
        <w:t xml:space="preserve"> Por lo que en aprobación de los integrantes del Comité de Transparencia se sometió a votación, por lo que se apruebo por unanimidad, quedando el siguiente acuerdo: ACUERDO: CT/ODAPASA/22ªEXT.ORD./A-24/2022 PRIMERO. Se confirma autorizar el cambio de modalidad de entrega de la información a consulta directa, para dar respuesta a la solicitud de información identificada con el folio 00195/OASATLACOM/IP/2022, correspondiente al nombre, monto y contrato de las construcciones y remodelación del ODAPAS, con base en lo previsto por el numeral cincuenta y cuatro de los Lineamientos para la Recepción, Trámite y Resolución de las Solicitudes de Acceso a la Información Pública, así como de los Recursos de Revisión que </w:t>
      </w:r>
      <w:r w:rsidRPr="00B80D75">
        <w:rPr>
          <w:rFonts w:ascii="Palatino Linotype" w:hAnsi="Palatino Linotype"/>
          <w:i/>
          <w:color w:val="000000"/>
        </w:rPr>
        <w:lastRenderedPageBreak/>
        <w:t>deberán observar los Sujetos Obligados por la Ley de Transparencia y Acceso a la Información Pública del Estado de México y Municipios. SEGUNDO. El Comité de Transparencia deberá hacer del conocimiento de la Unidad de Transparencia la presente Resolución para que lo incorpore al expediente electrónico en el SAIMEX. TERCERO. La UT notificará al solicitante de información el cambio de modalidad de entrega de la información a consulta directa, así mismo se señalan los días 09 al 13 de enero de 2023 en un horario de nueve a dieciséis horas para que el solicitante acuda a Calle Alfonso Alcántara Medrano s/n, Col. Las Fuentes, C.P. 50455, Atlacomulco, Méx. Precisamente en las oficinas del Área de Adquisiciones del ODAPAS Atlacomulco, junto con la presente resolución, a efecto de ser atendido por el Servidor Público Pedro Mendoza Cid; Titular del área de adquisiciones, quien proporcionara al C. Recurrente el acceso a la información en comento, las facilidades y asistencia necesaria para ello, así mismo será encargado de supervisar y asegurar la integridad de la información en todo momento, lo anterior con sustento y fundamento por lo dispuesto en el capítulo X de los Lineamientos Generales en Materia de Clasificación y Desclasificación de la Información, así como para la elaboración de Versiones Públicas misma normatividad con la que se conducirá la mencionada consulta directa; lo anterior una vez que el Servidor Público Habilitado lo notifique en el SAIMEX.</w:t>
      </w:r>
    </w:p>
    <w:p w14:paraId="7AC74670" w14:textId="77777777" w:rsidR="00B80D75" w:rsidRPr="00B80D75" w:rsidRDefault="00B80D75" w:rsidP="00F154FE">
      <w:pPr>
        <w:spacing w:after="0" w:line="240" w:lineRule="auto"/>
        <w:ind w:left="567" w:right="567"/>
        <w:jc w:val="both"/>
        <w:rPr>
          <w:rFonts w:ascii="Palatino Linotype" w:hAnsi="Palatino Linotype"/>
          <w:i/>
          <w:color w:val="000000"/>
        </w:rPr>
      </w:pPr>
      <w:r w:rsidRPr="00B80D75">
        <w:rPr>
          <w:rFonts w:ascii="Palatino Linotype" w:hAnsi="Palatino Linotype"/>
          <w:i/>
          <w:color w:val="000000"/>
        </w:rPr>
        <w:t>ATENTAMENTE</w:t>
      </w:r>
    </w:p>
    <w:p w14:paraId="49E62FB2" w14:textId="77777777" w:rsidR="00BA6DF7" w:rsidRDefault="00B80D75" w:rsidP="00F154FE">
      <w:pPr>
        <w:spacing w:after="0" w:line="240" w:lineRule="auto"/>
        <w:ind w:left="567" w:right="567"/>
        <w:jc w:val="both"/>
        <w:rPr>
          <w:rFonts w:ascii="Palatino Linotype" w:eastAsia="Times New Roman" w:hAnsi="Palatino Linotype" w:cs="Times New Roman"/>
          <w:i/>
          <w:lang w:val="es-ES_tradnl" w:eastAsia="es-ES"/>
        </w:rPr>
      </w:pPr>
      <w:r w:rsidRPr="00B80D75">
        <w:rPr>
          <w:rFonts w:ascii="Palatino Linotype" w:hAnsi="Palatino Linotype"/>
          <w:i/>
          <w:color w:val="000000"/>
        </w:rPr>
        <w:t>L.D. FRANCISCO RUBÉN GONZÁLEZ SÁNCHEZ</w:t>
      </w:r>
      <w:r w:rsidR="00BA6DF7">
        <w:rPr>
          <w:rFonts w:ascii="Palatino Linotype" w:hAnsi="Palatino Linotype"/>
          <w:i/>
          <w:color w:val="000000"/>
        </w:rPr>
        <w:t>”</w:t>
      </w:r>
      <w:r w:rsidR="00BA6DF7" w:rsidRPr="005E1744">
        <w:rPr>
          <w:rFonts w:ascii="Palatino Linotype" w:eastAsia="Times New Roman" w:hAnsi="Palatino Linotype" w:cs="Times New Roman"/>
          <w:i/>
          <w:color w:val="000000"/>
          <w:lang w:val="es-ES_tradnl" w:eastAsia="es-ES"/>
        </w:rPr>
        <w:t xml:space="preserve"> </w:t>
      </w:r>
      <w:r w:rsidR="00BA6DF7" w:rsidRPr="000B61B4">
        <w:rPr>
          <w:rFonts w:ascii="Palatino Linotype" w:eastAsia="Times New Roman" w:hAnsi="Palatino Linotype" w:cs="Times New Roman"/>
          <w:i/>
          <w:lang w:val="es-ES_tradnl" w:eastAsia="es-ES"/>
        </w:rPr>
        <w:t>[Sic]</w:t>
      </w:r>
    </w:p>
    <w:p w14:paraId="1EC0A6FE" w14:textId="77777777" w:rsid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p>
    <w:p w14:paraId="5FD32441" w14:textId="77777777" w:rsidR="007067AF" w:rsidRPr="007067AF" w:rsidRDefault="007067AF" w:rsidP="00F154FE">
      <w:pPr>
        <w:spacing w:after="0" w:line="240" w:lineRule="auto"/>
        <w:ind w:left="567" w:right="567"/>
        <w:jc w:val="right"/>
        <w:rPr>
          <w:rFonts w:ascii="Palatino Linotype" w:eastAsia="Times New Roman" w:hAnsi="Palatino Linotype" w:cs="Times New Roman"/>
          <w:b/>
          <w:i/>
          <w:lang w:val="es-ES_tradnl" w:eastAsia="es-ES"/>
        </w:rPr>
      </w:pPr>
      <w:r w:rsidRPr="007067AF">
        <w:rPr>
          <w:rFonts w:ascii="Palatino Linotype" w:eastAsia="Times New Roman" w:hAnsi="Palatino Linotype" w:cs="Times New Roman"/>
          <w:i/>
          <w:lang w:val="es-ES_tradnl" w:eastAsia="es-ES"/>
        </w:rPr>
        <w:t>“Folio de la solicitud</w:t>
      </w:r>
      <w:r w:rsidRPr="007067AF">
        <w:rPr>
          <w:rFonts w:ascii="Palatino Linotype" w:eastAsia="Times New Roman" w:hAnsi="Palatino Linotype" w:cs="Times New Roman"/>
          <w:b/>
          <w:i/>
          <w:lang w:val="es-ES_tradnl" w:eastAsia="es-ES"/>
        </w:rPr>
        <w:t>: 00209/OASATLACOM/IP/2022</w:t>
      </w:r>
    </w:p>
    <w:p w14:paraId="4222C47B"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D8679E"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 xml:space="preserve">Atlacomulco, México a 21 de diciembre de 2022 A QUIEN CORRESPONDA P R E S E N T E. En respuesta a la solicitud recibida, nos permitimos hacer de su conocimiento que con fundamento en el artículo 53, fracciones II, V y VI de la Ley de Transparencia y Acceso a la Información Pública del Estado de México y Municipios, y en atención a su solicitud folio: 00209/OASATLACOM/IP/2022, mediante la cual requiere: “COSTO TOTAL Y CONTRATO DE PROVEDOR DE LA PANTALLA UTILIZADA PARA INAGURACION DE OFICINAS DE ODAPAS”(sic) RESPUESTA: Se informa a usted C. Solicitante, que una vez realizada una búsqueda exhaustiva de lo solicitado en los archivos de este sujeto obligado, se brinda respuesta en tiempo y forma, adjuntando al presente las documentales en PDF que solventan lo requerido en su solicitud, no omito mencionar que se agregan solo los archivos que se encuentran en este sujeto obligado. Cabe señalar que este Sujeto Obligado, solo puede entregar la información que genera o que posee </w:t>
      </w:r>
      <w:r w:rsidRPr="007067AF">
        <w:rPr>
          <w:rFonts w:ascii="Palatino Linotype" w:eastAsia="Times New Roman" w:hAnsi="Palatino Linotype" w:cs="Times New Roman"/>
          <w:i/>
          <w:lang w:val="es-ES_tradnl" w:eastAsia="es-ES"/>
        </w:rPr>
        <w:lastRenderedPageBreak/>
        <w:t>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informaci6n pública serán responsables de la misma en los términos de las disposiciones jurídicas aplicables. Los sujetos obligados solo proporcionaran la información pública que se les requiera y que obre en sus archivos y en el estado que esta se encuentre. La obligación de proporcionar información no comprende el procesamiento de la misma, ni el presentarla conforme al interés del solicitante; no estarán obligados a generarla, resumirla, efectuar cálculos o practicar investigaciones por lo que se dejan a salvo sus derechos para que los haga valer conforme a derecho proceda. De acuerdo a lo anterior se emite respuesta a su solicitud en tiempo y forma, adjuntando al presente las documentales requeridas en PDF.</w:t>
      </w:r>
    </w:p>
    <w:p w14:paraId="6B0BF66E"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ATENTAMENTE</w:t>
      </w:r>
    </w:p>
    <w:p w14:paraId="44F9D897" w14:textId="77777777" w:rsid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L.D. FRANCISCO RUBÉN GONZÁLEZ SÁNCHEZ</w:t>
      </w:r>
      <w:r>
        <w:rPr>
          <w:rFonts w:ascii="Palatino Linotype" w:hAnsi="Palatino Linotype"/>
          <w:i/>
          <w:color w:val="000000"/>
        </w:rPr>
        <w:t>”</w:t>
      </w:r>
      <w:r w:rsidRPr="005E1744">
        <w:rPr>
          <w:rFonts w:ascii="Palatino Linotype" w:eastAsia="Times New Roman" w:hAnsi="Palatino Linotype" w:cs="Times New Roman"/>
          <w:i/>
          <w:color w:val="000000"/>
          <w:lang w:val="es-ES_tradnl" w:eastAsia="es-ES"/>
        </w:rPr>
        <w:t xml:space="preserve"> </w:t>
      </w:r>
      <w:r w:rsidRPr="000B61B4">
        <w:rPr>
          <w:rFonts w:ascii="Palatino Linotype" w:eastAsia="Times New Roman" w:hAnsi="Palatino Linotype" w:cs="Times New Roman"/>
          <w:i/>
          <w:lang w:val="es-ES_tradnl" w:eastAsia="es-ES"/>
        </w:rPr>
        <w:t>[Sic]</w:t>
      </w:r>
    </w:p>
    <w:p w14:paraId="3FF6F1CC" w14:textId="77777777" w:rsid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p>
    <w:p w14:paraId="7FA6E9E2" w14:textId="77777777" w:rsid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p>
    <w:p w14:paraId="41678DF2" w14:textId="77777777" w:rsidR="007067AF" w:rsidRPr="007067AF" w:rsidRDefault="007067AF" w:rsidP="00F154FE">
      <w:pPr>
        <w:spacing w:after="0" w:line="240" w:lineRule="auto"/>
        <w:ind w:left="567" w:right="567"/>
        <w:jc w:val="right"/>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7067AF">
        <w:rPr>
          <w:rFonts w:ascii="Palatino Linotype" w:eastAsia="Times New Roman" w:hAnsi="Palatino Linotype" w:cs="Times New Roman"/>
          <w:i/>
          <w:lang w:val="es-ES_tradnl" w:eastAsia="es-ES"/>
        </w:rPr>
        <w:t xml:space="preserve">Folio de la solicitud: </w:t>
      </w:r>
      <w:r w:rsidRPr="007067AF">
        <w:rPr>
          <w:rFonts w:ascii="Palatino Linotype" w:eastAsia="Times New Roman" w:hAnsi="Palatino Linotype" w:cs="Times New Roman"/>
          <w:b/>
          <w:i/>
          <w:lang w:val="es-ES_tradnl" w:eastAsia="es-ES"/>
        </w:rPr>
        <w:t>00210/OASATLACOM/IP/2022</w:t>
      </w:r>
    </w:p>
    <w:p w14:paraId="3CBD46B8"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4ED776"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 xml:space="preserve">Atlacomulco, México a 21 de diciembre de 2022 A QUIEN CORRESPONDA P R E S E N T E. En respuesta a la solicitud recibida, nos permitimos hacer de su conocimiento que con fundamento en el artículo 53, fracciones II, V y VI de la Ley de Transparencia y Acceso a la Información Pública del Estado de México y Municipios, y en atención a su solicitud folio: 00210/OASATLACOM/IP/2022, mediante la cual requiere: “COSTO TOTAL Y CONTRATO DE PROVEDOR DE LA COMIDA PARA INAGURACION DE OFICINAS DE ODAPAS”(sic) RESPUESTA: Se informa a usted C. Solicitante, que una vez realizada una búsqueda exhaustiva de lo solicitado en los archivos de este sujeto obligado, se brinda respuesta en tiempo y forma, adjuntando al presente las documentales en PDF que solventan lo requerido en su solicitud, no omito mencionar que se agregan solo los archivos que se encuentran en este sujeto obligado. Cabe señalar que este Sujeto Obligado, solo puede entregar la información que genera o que posee 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informaci6n pública serán responsables de la misma en los términos de las </w:t>
      </w:r>
      <w:r w:rsidRPr="007067AF">
        <w:rPr>
          <w:rFonts w:ascii="Palatino Linotype" w:eastAsia="Times New Roman" w:hAnsi="Palatino Linotype" w:cs="Times New Roman"/>
          <w:i/>
          <w:lang w:val="es-ES_tradnl" w:eastAsia="es-ES"/>
        </w:rPr>
        <w:lastRenderedPageBreak/>
        <w:t>disposiciones jurídicas aplicables. Los sujetos obligados solo proporcionaran la información pública que se les requiera y que obre en sus archivos y en el estado que esta se encuentre. La obligación de proporcionar información no comprende el procesamiento de la misma, ni el presentarla conforme al interés del solicitante; no estarán obligados a generarla, resumirla, efectuar cálculos o practicar investigaciones por lo que se dejan a salvo sus derechos para que los haga valer conforme a derecho proceda. De acuerdo a lo anterior se emite respuesta a su solicitud en tiempo y forma, adjuntando al presente las documentales requeridas en PDF.</w:t>
      </w:r>
    </w:p>
    <w:p w14:paraId="1FACA2CF" w14:textId="77777777" w:rsidR="007067AF" w:rsidRP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ATENTAMENTE</w:t>
      </w:r>
    </w:p>
    <w:p w14:paraId="3CEEA9FA" w14:textId="77777777" w:rsidR="007067AF" w:rsidRDefault="007067AF" w:rsidP="00F154FE">
      <w:pPr>
        <w:spacing w:after="0" w:line="240" w:lineRule="auto"/>
        <w:ind w:left="567" w:right="567"/>
        <w:jc w:val="both"/>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L.D. FRANCISCO RUBÉN GONZÁLEZ SÁNCHEZ</w:t>
      </w:r>
      <w:r>
        <w:rPr>
          <w:rFonts w:ascii="Palatino Linotype" w:hAnsi="Palatino Linotype"/>
          <w:i/>
          <w:color w:val="000000"/>
        </w:rPr>
        <w:t>”</w:t>
      </w:r>
      <w:r w:rsidRPr="005E1744">
        <w:rPr>
          <w:rFonts w:ascii="Palatino Linotype" w:eastAsia="Times New Roman" w:hAnsi="Palatino Linotype" w:cs="Times New Roman"/>
          <w:i/>
          <w:color w:val="000000"/>
          <w:lang w:val="es-ES_tradnl" w:eastAsia="es-ES"/>
        </w:rPr>
        <w:t xml:space="preserve"> </w:t>
      </w:r>
      <w:r w:rsidRPr="000B61B4">
        <w:rPr>
          <w:rFonts w:ascii="Palatino Linotype" w:eastAsia="Times New Roman" w:hAnsi="Palatino Linotype" w:cs="Times New Roman"/>
          <w:i/>
          <w:lang w:val="es-ES_tradnl" w:eastAsia="es-ES"/>
        </w:rPr>
        <w:t>[Sic]</w:t>
      </w:r>
    </w:p>
    <w:p w14:paraId="2AFBC04D" w14:textId="77777777" w:rsidR="00F10415" w:rsidRDefault="00F10415" w:rsidP="00F154FE">
      <w:pPr>
        <w:spacing w:after="0" w:line="240" w:lineRule="auto"/>
        <w:ind w:left="567" w:right="567"/>
        <w:jc w:val="both"/>
        <w:rPr>
          <w:rFonts w:ascii="Palatino Linotype" w:eastAsia="Times New Roman" w:hAnsi="Palatino Linotype" w:cs="Times New Roman"/>
          <w:i/>
          <w:lang w:val="es-ES_tradnl" w:eastAsia="es-ES"/>
        </w:rPr>
      </w:pPr>
    </w:p>
    <w:p w14:paraId="170D13B4" w14:textId="77777777" w:rsidR="00F10415" w:rsidRDefault="00F10415" w:rsidP="00F154FE">
      <w:pPr>
        <w:spacing w:after="0" w:line="240" w:lineRule="auto"/>
        <w:ind w:left="567" w:right="567"/>
        <w:jc w:val="both"/>
        <w:rPr>
          <w:rFonts w:ascii="Palatino Linotype" w:eastAsia="Times New Roman" w:hAnsi="Palatino Linotype" w:cs="Times New Roman"/>
          <w:i/>
          <w:lang w:val="es-ES_tradnl" w:eastAsia="es-ES"/>
        </w:rPr>
      </w:pPr>
    </w:p>
    <w:p w14:paraId="6BB9B009" w14:textId="77777777" w:rsidR="00F10415" w:rsidRPr="00F10415" w:rsidRDefault="00F10415" w:rsidP="00F154FE">
      <w:pPr>
        <w:spacing w:after="0" w:line="240" w:lineRule="auto"/>
        <w:ind w:left="567" w:right="567"/>
        <w:jc w:val="right"/>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F10415">
        <w:rPr>
          <w:rFonts w:ascii="Palatino Linotype" w:eastAsia="Times New Roman" w:hAnsi="Palatino Linotype" w:cs="Times New Roman"/>
          <w:i/>
          <w:lang w:val="es-ES_tradnl" w:eastAsia="es-ES"/>
        </w:rPr>
        <w:t xml:space="preserve">Folio de la solicitud: </w:t>
      </w:r>
      <w:r w:rsidRPr="00F10415">
        <w:rPr>
          <w:rFonts w:ascii="Palatino Linotype" w:eastAsia="Times New Roman" w:hAnsi="Palatino Linotype" w:cs="Times New Roman"/>
          <w:b/>
          <w:i/>
          <w:lang w:val="es-ES_tradnl" w:eastAsia="es-ES"/>
        </w:rPr>
        <w:t>00212/OASATLACOM/IP/2022</w:t>
      </w:r>
    </w:p>
    <w:p w14:paraId="4DA34CB1" w14:textId="77777777" w:rsidR="00F10415" w:rsidRPr="00F10415" w:rsidRDefault="00F10415" w:rsidP="00F154FE">
      <w:pPr>
        <w:spacing w:after="0" w:line="240" w:lineRule="auto"/>
        <w:ind w:left="567" w:right="567"/>
        <w:jc w:val="both"/>
        <w:rPr>
          <w:rFonts w:ascii="Palatino Linotype" w:eastAsia="Times New Roman" w:hAnsi="Palatino Linotype" w:cs="Times New Roman"/>
          <w:i/>
          <w:lang w:val="es-ES_tradnl" w:eastAsia="es-ES"/>
        </w:rPr>
      </w:pPr>
      <w:r w:rsidRPr="00F10415">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C21339" w14:textId="77777777" w:rsidR="00F10415" w:rsidRPr="00F10415" w:rsidRDefault="00F10415" w:rsidP="00F154FE">
      <w:pPr>
        <w:spacing w:after="0" w:line="240" w:lineRule="auto"/>
        <w:ind w:left="567" w:right="567"/>
        <w:jc w:val="both"/>
        <w:rPr>
          <w:rFonts w:ascii="Palatino Linotype" w:eastAsia="Times New Roman" w:hAnsi="Palatino Linotype" w:cs="Times New Roman"/>
          <w:i/>
          <w:lang w:val="es-ES_tradnl" w:eastAsia="es-ES"/>
        </w:rPr>
      </w:pPr>
      <w:r w:rsidRPr="00F10415">
        <w:rPr>
          <w:rFonts w:ascii="Palatino Linotype" w:eastAsia="Times New Roman" w:hAnsi="Palatino Linotype" w:cs="Times New Roman"/>
          <w:i/>
          <w:lang w:val="es-ES_tradnl" w:eastAsia="es-ES"/>
        </w:rPr>
        <w:t xml:space="preserve">Atlacomulco, México a 21 de diciembre de 2022 A QUIEN CORRESPONDA P R E S E N T E. En respuesta a la solicitud recibida, nos permitimos hacer de su conocimiento que con fundamento en el artículo 53, fracciones II, V y VI de la Ley de Transparencia y Acceso a la Información Pública del Estado de México y Municipios, y en atención a su solicitud folio: 00212/OASATLACOM/IP/2022, mediante la cual requiere: “COSTO TOTAL Y CONTRATO DE PROVEDOR DEL GRUPO PARA INAGURACION DE OFICINAS DE ODAPAS”(sic) RESPUESTA: Se informa a usted C. Solicitante, que una vez realizada una búsqueda exhaustiva de lo solicitado en los archivos de este sujeto obligado, se brinda respuesta en tiempo y forma, adjuntando al presente las documentales en PDF que solventan lo requerido en su solicitud, no omito mencionar que se agregan solo los archivos que se encuentran en este sujeto obligado. Cabe señalar que este Sujeto Obligado, solo puede entregar la información que genera o que posee 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informaci6n pública serán responsables de la misma en los términos de las disposiciones jurídicas aplicables. Los sujetos obligados solo proporcionaran la información pública que se les requiera y que obre en sus archivos y en el estado que esta se encuentre. La obligación de proporcionar información no comprende el procesamiento de la misma, ni el presentarla conforme al interés del solicitante; no estarán obligados a generarla, resumirla, efectuar </w:t>
      </w:r>
      <w:r w:rsidRPr="00F10415">
        <w:rPr>
          <w:rFonts w:ascii="Palatino Linotype" w:eastAsia="Times New Roman" w:hAnsi="Palatino Linotype" w:cs="Times New Roman"/>
          <w:i/>
          <w:lang w:val="es-ES_tradnl" w:eastAsia="es-ES"/>
        </w:rPr>
        <w:lastRenderedPageBreak/>
        <w:t>cálculos o practicar investigaciones por lo que se dejan a salvo sus derechos para que los haga valer conforme a derecho proceda. De acuerdo a lo anterior se emite respuesta a su solicitud en tiempo y forma, adjuntando al presente las documentales requeridas en PDF.</w:t>
      </w:r>
    </w:p>
    <w:p w14:paraId="0C681AEC" w14:textId="77777777" w:rsidR="00F10415" w:rsidRPr="00F10415" w:rsidRDefault="00F10415" w:rsidP="00F154FE">
      <w:pPr>
        <w:spacing w:after="0" w:line="240" w:lineRule="auto"/>
        <w:ind w:left="567" w:right="567"/>
        <w:jc w:val="both"/>
        <w:rPr>
          <w:rFonts w:ascii="Palatino Linotype" w:eastAsia="Times New Roman" w:hAnsi="Palatino Linotype" w:cs="Times New Roman"/>
          <w:i/>
          <w:lang w:val="es-ES_tradnl" w:eastAsia="es-ES"/>
        </w:rPr>
      </w:pPr>
      <w:r w:rsidRPr="00F10415">
        <w:rPr>
          <w:rFonts w:ascii="Palatino Linotype" w:eastAsia="Times New Roman" w:hAnsi="Palatino Linotype" w:cs="Times New Roman"/>
          <w:i/>
          <w:lang w:val="es-ES_tradnl" w:eastAsia="es-ES"/>
        </w:rPr>
        <w:t>ATENTAMENTE</w:t>
      </w:r>
    </w:p>
    <w:p w14:paraId="10DD7F78" w14:textId="77777777" w:rsidR="00F10415" w:rsidRPr="000B61B4" w:rsidRDefault="00F10415" w:rsidP="00F154FE">
      <w:pPr>
        <w:spacing w:after="0" w:line="240" w:lineRule="auto"/>
        <w:ind w:left="567" w:right="567"/>
        <w:jc w:val="both"/>
        <w:rPr>
          <w:rFonts w:ascii="Palatino Linotype" w:eastAsia="Times New Roman" w:hAnsi="Palatino Linotype" w:cs="Times New Roman"/>
          <w:i/>
          <w:lang w:val="es-ES_tradnl" w:eastAsia="es-ES"/>
        </w:rPr>
      </w:pPr>
      <w:r w:rsidRPr="00F10415">
        <w:rPr>
          <w:rFonts w:ascii="Palatino Linotype" w:eastAsia="Times New Roman" w:hAnsi="Palatino Linotype" w:cs="Times New Roman"/>
          <w:i/>
          <w:lang w:val="es-ES_tradnl" w:eastAsia="es-ES"/>
        </w:rPr>
        <w:t>L.D. FRANCISCO RUBÉN GONZÁLEZ SÁNCHEZ</w:t>
      </w:r>
      <w:r>
        <w:rPr>
          <w:rFonts w:ascii="Palatino Linotype" w:hAnsi="Palatino Linotype"/>
          <w:i/>
          <w:color w:val="000000"/>
        </w:rPr>
        <w:t>”</w:t>
      </w:r>
      <w:r w:rsidRPr="005E1744">
        <w:rPr>
          <w:rFonts w:ascii="Palatino Linotype" w:eastAsia="Times New Roman" w:hAnsi="Palatino Linotype" w:cs="Times New Roman"/>
          <w:i/>
          <w:color w:val="000000"/>
          <w:lang w:val="es-ES_tradnl" w:eastAsia="es-ES"/>
        </w:rPr>
        <w:t xml:space="preserve"> </w:t>
      </w:r>
      <w:r w:rsidRPr="000B61B4">
        <w:rPr>
          <w:rFonts w:ascii="Palatino Linotype" w:eastAsia="Times New Roman" w:hAnsi="Palatino Linotype" w:cs="Times New Roman"/>
          <w:i/>
          <w:lang w:val="es-ES_tradnl" w:eastAsia="es-ES"/>
        </w:rPr>
        <w:t>[Sic]</w:t>
      </w:r>
    </w:p>
    <w:p w14:paraId="1C6FC6C2" w14:textId="77777777" w:rsidR="00BA6DF7" w:rsidRPr="000B61B4" w:rsidRDefault="00BA6DF7" w:rsidP="00F154FE">
      <w:pPr>
        <w:pStyle w:val="Sinespaciado"/>
        <w:rPr>
          <w:rFonts w:ascii="Palatino Linotype" w:hAnsi="Palatino Linotype"/>
          <w:lang w:val="es-ES_tradnl"/>
        </w:rPr>
      </w:pPr>
    </w:p>
    <w:p w14:paraId="0728C1BE" w14:textId="77777777" w:rsidR="00BA6DF7" w:rsidRDefault="00BA6DF7" w:rsidP="00F154FE">
      <w:pPr>
        <w:spacing w:after="0" w:line="240" w:lineRule="auto"/>
        <w:ind w:left="567" w:right="567"/>
        <w:jc w:val="right"/>
        <w:rPr>
          <w:rFonts w:ascii="Palatino Linotype" w:eastAsia="Times New Roman" w:hAnsi="Palatino Linotype" w:cs="Times New Roman"/>
          <w:i/>
          <w:lang w:val="es-ES_tradnl" w:eastAsia="es-ES"/>
        </w:rPr>
      </w:pPr>
    </w:p>
    <w:p w14:paraId="419D5184" w14:textId="77777777" w:rsidR="00BA6DF7" w:rsidRPr="00C52804" w:rsidRDefault="00BA6DF7" w:rsidP="00F154FE">
      <w:pPr>
        <w:pStyle w:val="Sinespaciado"/>
        <w:spacing w:line="360" w:lineRule="auto"/>
        <w:jc w:val="both"/>
        <w:rPr>
          <w:rFonts w:ascii="Palatino Linotype" w:hAnsi="Palatino Linotype" w:cs="Arial"/>
          <w:sz w:val="24"/>
          <w:szCs w:val="24"/>
        </w:rPr>
      </w:pPr>
      <w:r w:rsidRPr="00C52804">
        <w:rPr>
          <w:rFonts w:ascii="Palatino Linotype" w:hAnsi="Palatino Linotype" w:cs="Arial"/>
          <w:sz w:val="24"/>
          <w:szCs w:val="24"/>
        </w:rPr>
        <w:t>A</w:t>
      </w:r>
      <w:r w:rsidR="00B80D75">
        <w:rPr>
          <w:rFonts w:ascii="Palatino Linotype" w:hAnsi="Palatino Linotype" w:cs="Arial"/>
          <w:sz w:val="24"/>
          <w:szCs w:val="24"/>
        </w:rPr>
        <w:t>djuntan</w:t>
      </w:r>
      <w:r w:rsidRPr="00C52804">
        <w:rPr>
          <w:rFonts w:ascii="Palatino Linotype" w:hAnsi="Palatino Linotype" w:cs="Arial"/>
          <w:sz w:val="24"/>
          <w:szCs w:val="24"/>
        </w:rPr>
        <w:t>do</w:t>
      </w:r>
      <w:r>
        <w:rPr>
          <w:rFonts w:ascii="Palatino Linotype" w:hAnsi="Palatino Linotype" w:cs="Arial"/>
          <w:sz w:val="24"/>
          <w:szCs w:val="24"/>
        </w:rPr>
        <w:t xml:space="preserve">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Pr="00C52804">
        <w:rPr>
          <w:rFonts w:ascii="Palatino Linotype" w:hAnsi="Palatino Linotype" w:cs="Arial"/>
          <w:b/>
          <w:sz w:val="24"/>
          <w:szCs w:val="24"/>
        </w:rPr>
        <w:t>“</w:t>
      </w:r>
      <w:r w:rsidR="00B80D75" w:rsidRPr="00B80D75">
        <w:rPr>
          <w:rFonts w:ascii="Palatino Linotype" w:hAnsi="Palatino Linotype" w:cs="Arial"/>
          <w:b/>
          <w:sz w:val="24"/>
          <w:szCs w:val="24"/>
        </w:rPr>
        <w:t>RESP.195.pdf</w:t>
      </w:r>
      <w:r w:rsidR="00B80D75">
        <w:rPr>
          <w:rFonts w:ascii="Palatino Linotype" w:hAnsi="Palatino Linotype" w:cs="Arial"/>
          <w:b/>
          <w:sz w:val="24"/>
          <w:szCs w:val="24"/>
        </w:rPr>
        <w:t>”</w:t>
      </w:r>
      <w:r w:rsidR="00F10415">
        <w:rPr>
          <w:rFonts w:ascii="Palatino Linotype" w:hAnsi="Palatino Linotype" w:cs="Arial"/>
          <w:b/>
          <w:sz w:val="24"/>
          <w:szCs w:val="24"/>
        </w:rPr>
        <w:t xml:space="preserve">, </w:t>
      </w:r>
      <w:r w:rsidR="00B80D75">
        <w:rPr>
          <w:rFonts w:ascii="Palatino Linotype" w:hAnsi="Palatino Linotype" w:cs="Arial"/>
          <w:sz w:val="24"/>
          <w:szCs w:val="24"/>
        </w:rPr>
        <w:t>“</w:t>
      </w:r>
      <w:r w:rsidR="00B80D75" w:rsidRPr="00B80D75">
        <w:rPr>
          <w:rFonts w:ascii="Palatino Linotype" w:hAnsi="Palatino Linotype" w:cs="Arial"/>
          <w:b/>
          <w:sz w:val="24"/>
          <w:szCs w:val="24"/>
        </w:rPr>
        <w:t>CAMB.195.pdf</w:t>
      </w:r>
      <w:r w:rsidRPr="00C52804">
        <w:rPr>
          <w:rFonts w:ascii="Palatino Linotype" w:hAnsi="Palatino Linotype" w:cs="Arial"/>
          <w:b/>
          <w:sz w:val="24"/>
          <w:szCs w:val="24"/>
        </w:rPr>
        <w:t>”</w:t>
      </w:r>
      <w:r>
        <w:rPr>
          <w:rFonts w:ascii="Palatino Linotype" w:hAnsi="Palatino Linotype" w:cs="Arial"/>
          <w:b/>
          <w:sz w:val="24"/>
          <w:szCs w:val="24"/>
        </w:rPr>
        <w:t>, “</w:t>
      </w:r>
      <w:r w:rsidR="007067AF" w:rsidRPr="007067AF">
        <w:rPr>
          <w:rFonts w:ascii="Palatino Linotype" w:hAnsi="Palatino Linotype" w:cs="Arial"/>
          <w:b/>
          <w:sz w:val="24"/>
          <w:szCs w:val="24"/>
        </w:rPr>
        <w:t>RESP.209.pdf</w:t>
      </w:r>
      <w:r w:rsidR="00F10415">
        <w:rPr>
          <w:rFonts w:ascii="Palatino Linotype" w:hAnsi="Palatino Linotype" w:cs="Arial"/>
          <w:b/>
          <w:sz w:val="24"/>
          <w:szCs w:val="24"/>
        </w:rPr>
        <w:t>”, “</w:t>
      </w:r>
      <w:r w:rsidR="00F10415" w:rsidRPr="00F10415">
        <w:rPr>
          <w:rFonts w:ascii="Palatino Linotype" w:hAnsi="Palatino Linotype" w:cs="Arial"/>
          <w:b/>
          <w:sz w:val="24"/>
          <w:szCs w:val="24"/>
        </w:rPr>
        <w:t>RESP.210.pdf</w:t>
      </w:r>
      <w:r w:rsidR="00F10415">
        <w:rPr>
          <w:rFonts w:ascii="Palatino Linotype" w:hAnsi="Palatino Linotype" w:cs="Arial"/>
          <w:b/>
          <w:sz w:val="24"/>
          <w:szCs w:val="24"/>
        </w:rPr>
        <w:t xml:space="preserve">” </w:t>
      </w:r>
      <w:r>
        <w:rPr>
          <w:rFonts w:ascii="Palatino Linotype" w:hAnsi="Palatino Linotype" w:cs="Arial"/>
          <w:b/>
          <w:sz w:val="24"/>
          <w:szCs w:val="24"/>
        </w:rPr>
        <w:t>y “</w:t>
      </w:r>
      <w:r w:rsidR="00F10415" w:rsidRPr="00F10415">
        <w:rPr>
          <w:rFonts w:ascii="Palatino Linotype" w:hAnsi="Palatino Linotype" w:cs="Arial"/>
          <w:b/>
          <w:sz w:val="24"/>
          <w:szCs w:val="24"/>
        </w:rPr>
        <w:t>RESP.212.pdf</w:t>
      </w:r>
      <w:r>
        <w:rPr>
          <w:rFonts w:ascii="Palatino Linotype" w:hAnsi="Palatino Linotype" w:cs="Arial"/>
          <w:b/>
          <w:sz w:val="24"/>
          <w:szCs w:val="24"/>
        </w:rPr>
        <w:t>”</w:t>
      </w:r>
      <w:r w:rsidRPr="00C52804">
        <w:rPr>
          <w:rFonts w:ascii="Palatino Linotype" w:hAnsi="Palatino Linotype" w:cs="Arial"/>
          <w:sz w:val="24"/>
          <w:szCs w:val="24"/>
        </w:rPr>
        <w:t>, que al ser del conocimiento de las partes no se inserta</w:t>
      </w:r>
      <w:r>
        <w:rPr>
          <w:rFonts w:ascii="Palatino Linotype" w:hAnsi="Palatino Linotype" w:cs="Arial"/>
          <w:sz w:val="24"/>
          <w:szCs w:val="24"/>
        </w:rPr>
        <w:t>n</w:t>
      </w:r>
      <w:r w:rsidRPr="00C52804">
        <w:rPr>
          <w:rFonts w:ascii="Palatino Linotype" w:hAnsi="Palatino Linotype" w:cs="Arial"/>
          <w:sz w:val="24"/>
          <w:szCs w:val="24"/>
        </w:rPr>
        <w:t xml:space="preserve"> en este apartado, en obvio de repeticiones innecesarias, máxime que serán objeto de estudio en párrafos posteriores.</w:t>
      </w:r>
    </w:p>
    <w:p w14:paraId="4B4D1755" w14:textId="77777777" w:rsidR="00BA6DF7" w:rsidRDefault="00BA6DF7" w:rsidP="00F154FE">
      <w:pPr>
        <w:spacing w:after="0" w:line="240" w:lineRule="auto"/>
        <w:jc w:val="both"/>
        <w:rPr>
          <w:rFonts w:ascii="Palatino Linotype" w:hAnsi="Palatino Linotype" w:cs="Arial"/>
          <w:b/>
          <w:i/>
          <w:sz w:val="24"/>
        </w:rPr>
      </w:pPr>
    </w:p>
    <w:p w14:paraId="678504AC" w14:textId="77777777" w:rsidR="00BA6DF7" w:rsidRPr="0025170A" w:rsidRDefault="00BA6DF7" w:rsidP="00F154FE">
      <w:pPr>
        <w:pStyle w:val="Sinespaciado"/>
        <w:rPr>
          <w:sz w:val="12"/>
        </w:rPr>
      </w:pPr>
    </w:p>
    <w:p w14:paraId="751130CB" w14:textId="77777777" w:rsidR="00BA6DF7" w:rsidRPr="000B61B4" w:rsidRDefault="00BA6DF7" w:rsidP="00F154FE">
      <w:pPr>
        <w:spacing w:after="0" w:line="360" w:lineRule="auto"/>
        <w:jc w:val="both"/>
        <w:rPr>
          <w:rFonts w:ascii="Palatino Linotype" w:hAnsi="Palatino Linotype" w:cs="Arial"/>
          <w:b/>
          <w:sz w:val="28"/>
        </w:rPr>
      </w:pPr>
      <w:r>
        <w:rPr>
          <w:rFonts w:ascii="Palatino Linotype" w:hAnsi="Palatino Linotype" w:cs="Arial"/>
          <w:b/>
          <w:sz w:val="28"/>
        </w:rPr>
        <w:t>T</w:t>
      </w:r>
      <w:r w:rsidR="00C734D9">
        <w:rPr>
          <w:rFonts w:ascii="Palatino Linotype" w:hAnsi="Palatino Linotype" w:cs="Arial"/>
          <w:b/>
          <w:sz w:val="28"/>
        </w:rPr>
        <w:t>ERCER</w:t>
      </w:r>
      <w:r w:rsidRPr="000B61B4">
        <w:rPr>
          <w:rFonts w:ascii="Palatino Linotype" w:hAnsi="Palatino Linotype" w:cs="Arial"/>
          <w:b/>
          <w:sz w:val="28"/>
        </w:rPr>
        <w:t xml:space="preserve">O. </w:t>
      </w:r>
      <w:r w:rsidRPr="000B61B4">
        <w:rPr>
          <w:rFonts w:ascii="Palatino Linotype" w:hAnsi="Palatino Linotype"/>
          <w:b/>
          <w:sz w:val="28"/>
        </w:rPr>
        <w:t>Del recurso de revisión.</w:t>
      </w:r>
    </w:p>
    <w:p w14:paraId="2F89D4AF" w14:textId="77777777" w:rsidR="00BA6DF7" w:rsidRPr="00C16B31" w:rsidRDefault="00BA6DF7" w:rsidP="00F154FE">
      <w:pPr>
        <w:spacing w:after="0" w:line="360" w:lineRule="auto"/>
        <w:jc w:val="both"/>
        <w:rPr>
          <w:rFonts w:ascii="Palatino Linotype" w:hAnsi="Palatino Linotype" w:cs="Arial"/>
          <w:i/>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Pr>
          <w:rFonts w:ascii="Palatino Linotype" w:hAnsi="Palatino Linotype" w:cs="Arial"/>
          <w:b/>
          <w:sz w:val="24"/>
          <w:szCs w:val="24"/>
        </w:rPr>
        <w:t>El</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interpuso los recursos de revisión en fecha</w:t>
      </w:r>
      <w:r>
        <w:rPr>
          <w:rFonts w:ascii="Palatino Linotype" w:hAnsi="Palatino Linotype" w:cs="Arial"/>
          <w:sz w:val="24"/>
          <w:szCs w:val="24"/>
        </w:rPr>
        <w:t xml:space="preserve"> </w:t>
      </w:r>
      <w:r w:rsidR="00E71442" w:rsidRPr="00DA184D">
        <w:rPr>
          <w:rFonts w:ascii="Palatino Linotype" w:hAnsi="Palatino Linotype" w:cs="Arial"/>
          <w:b/>
          <w:sz w:val="24"/>
          <w:szCs w:val="24"/>
        </w:rPr>
        <w:t>d</w:t>
      </w:r>
      <w:r w:rsidRPr="00DA184D">
        <w:rPr>
          <w:rFonts w:ascii="Palatino Linotype" w:hAnsi="Palatino Linotype" w:cs="Arial"/>
          <w:b/>
          <w:sz w:val="24"/>
          <w:szCs w:val="24"/>
        </w:rPr>
        <w:t>o</w:t>
      </w:r>
      <w:r w:rsidR="00E71442" w:rsidRPr="00DA184D">
        <w:rPr>
          <w:rFonts w:ascii="Palatino Linotype" w:hAnsi="Palatino Linotype" w:cs="Arial"/>
          <w:b/>
          <w:sz w:val="24"/>
          <w:szCs w:val="24"/>
        </w:rPr>
        <w:t>ce</w:t>
      </w:r>
      <w:r w:rsidRPr="00DA184D">
        <w:rPr>
          <w:rFonts w:ascii="Palatino Linotype" w:hAnsi="Palatino Linotype" w:cs="Arial"/>
          <w:b/>
          <w:sz w:val="24"/>
          <w:szCs w:val="24"/>
        </w:rPr>
        <w:t xml:space="preserve"> de e</w:t>
      </w:r>
      <w:r w:rsidR="00E71442" w:rsidRPr="00DA184D">
        <w:rPr>
          <w:rFonts w:ascii="Palatino Linotype" w:hAnsi="Palatino Linotype" w:cs="Arial"/>
          <w:b/>
          <w:sz w:val="24"/>
          <w:szCs w:val="24"/>
        </w:rPr>
        <w:t>nero</w:t>
      </w:r>
      <w:r w:rsidRPr="00DA184D">
        <w:rPr>
          <w:rFonts w:ascii="Palatino Linotype" w:hAnsi="Palatino Linotype" w:cs="Arial"/>
          <w:b/>
          <w:sz w:val="24"/>
          <w:szCs w:val="24"/>
        </w:rPr>
        <w:t xml:space="preserve"> de dos mil veinti</w:t>
      </w:r>
      <w:r w:rsidR="00E71442" w:rsidRPr="00DA184D">
        <w:rPr>
          <w:rFonts w:ascii="Palatino Linotype" w:hAnsi="Palatino Linotype" w:cs="Arial"/>
          <w:b/>
          <w:sz w:val="24"/>
          <w:szCs w:val="24"/>
        </w:rPr>
        <w:t>tré</w:t>
      </w:r>
      <w:r w:rsidRPr="00DA184D">
        <w:rPr>
          <w:rFonts w:ascii="Palatino Linotype" w:hAnsi="Palatino Linotype" w:cs="Arial"/>
          <w:b/>
          <w:sz w:val="24"/>
          <w:szCs w:val="24"/>
        </w:rPr>
        <w:t>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Pr>
          <w:rFonts w:ascii="Palatino Linotype" w:hAnsi="Palatino Linotype" w:cs="Arial"/>
          <w:b/>
          <w:bCs/>
          <w:sz w:val="24"/>
          <w:szCs w:val="24"/>
          <w:lang w:eastAsia="es-MX"/>
        </w:rPr>
        <w:t>0</w:t>
      </w:r>
      <w:r w:rsidR="00E71442">
        <w:rPr>
          <w:rFonts w:ascii="Palatino Linotype" w:hAnsi="Palatino Linotype" w:cs="Arial"/>
          <w:b/>
          <w:bCs/>
          <w:sz w:val="24"/>
          <w:szCs w:val="24"/>
          <w:lang w:eastAsia="es-MX"/>
        </w:rPr>
        <w:t>0215</w:t>
      </w:r>
      <w:r w:rsidRPr="00B76C1D">
        <w:rPr>
          <w:rFonts w:ascii="Palatino Linotype" w:hAnsi="Palatino Linotype" w:cs="Arial"/>
          <w:b/>
          <w:bCs/>
          <w:sz w:val="24"/>
          <w:szCs w:val="24"/>
          <w:lang w:eastAsia="es-MX"/>
        </w:rPr>
        <w:t>/INFOEM/IP/RR/202</w:t>
      </w:r>
      <w:r w:rsidR="00E71442">
        <w:rPr>
          <w:rFonts w:ascii="Palatino Linotype" w:hAnsi="Palatino Linotype" w:cs="Arial"/>
          <w:b/>
          <w:bCs/>
          <w:sz w:val="24"/>
          <w:szCs w:val="24"/>
          <w:lang w:eastAsia="es-MX"/>
        </w:rPr>
        <w:t>3</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Pr="005064B9">
        <w:rPr>
          <w:rFonts w:ascii="Palatino Linotype" w:hAnsi="Palatino Linotype" w:cs="Arial"/>
          <w:i/>
          <w:sz w:val="24"/>
        </w:rPr>
        <w:t>002</w:t>
      </w:r>
      <w:r w:rsidR="00E71442">
        <w:rPr>
          <w:rFonts w:ascii="Palatino Linotype" w:hAnsi="Palatino Linotype" w:cs="Arial"/>
          <w:i/>
          <w:sz w:val="24"/>
        </w:rPr>
        <w:t>12</w:t>
      </w:r>
      <w:r w:rsidRPr="005064B9">
        <w:rPr>
          <w:rFonts w:ascii="Palatino Linotype" w:hAnsi="Palatino Linotype" w:cs="Arial"/>
          <w:i/>
          <w:sz w:val="24"/>
        </w:rPr>
        <w:t>/OA</w:t>
      </w:r>
      <w:r w:rsidR="00E71442">
        <w:rPr>
          <w:rFonts w:ascii="Palatino Linotype" w:hAnsi="Palatino Linotype" w:cs="Arial"/>
          <w:i/>
          <w:sz w:val="24"/>
        </w:rPr>
        <w:t>SATLACOM</w:t>
      </w:r>
      <w:r w:rsidRPr="005064B9">
        <w:rPr>
          <w:rFonts w:ascii="Palatino Linotype" w:hAnsi="Palatino Linotype" w:cs="Arial"/>
          <w:i/>
          <w:sz w:val="24"/>
        </w:rPr>
        <w:t>/IP/2022</w:t>
      </w:r>
      <w:r w:rsidRPr="000B61B4">
        <w:rPr>
          <w:rFonts w:ascii="Palatino Linotype" w:hAnsi="Palatino Linotype" w:cs="Arial"/>
          <w:i/>
          <w:sz w:val="24"/>
        </w:rPr>
        <w:t>)</w:t>
      </w:r>
      <w:r>
        <w:rPr>
          <w:rFonts w:ascii="Palatino Linotype" w:hAnsi="Palatino Linotype" w:cs="Arial"/>
          <w:i/>
          <w:sz w:val="24"/>
        </w:rPr>
        <w:t xml:space="preserve">, </w:t>
      </w:r>
      <w:r>
        <w:rPr>
          <w:rFonts w:ascii="Palatino Linotype" w:hAnsi="Palatino Linotype" w:cs="Arial"/>
          <w:b/>
          <w:bCs/>
          <w:sz w:val="24"/>
          <w:szCs w:val="24"/>
          <w:lang w:eastAsia="es-MX"/>
        </w:rPr>
        <w:t>0</w:t>
      </w:r>
      <w:r w:rsidR="00E71442">
        <w:rPr>
          <w:rFonts w:ascii="Palatino Linotype" w:hAnsi="Palatino Linotype" w:cs="Arial"/>
          <w:b/>
          <w:bCs/>
          <w:sz w:val="24"/>
          <w:szCs w:val="24"/>
          <w:lang w:eastAsia="es-MX"/>
        </w:rPr>
        <w:t>0216</w:t>
      </w:r>
      <w:r w:rsidRPr="00B76C1D">
        <w:rPr>
          <w:rFonts w:ascii="Palatino Linotype" w:hAnsi="Palatino Linotype" w:cs="Arial"/>
          <w:b/>
          <w:bCs/>
          <w:sz w:val="24"/>
          <w:szCs w:val="24"/>
          <w:lang w:eastAsia="es-MX"/>
        </w:rPr>
        <w:t>/INFOEM/IP/RR/202</w:t>
      </w:r>
      <w:r w:rsidR="00E71442">
        <w:rPr>
          <w:rFonts w:ascii="Palatino Linotype" w:hAnsi="Palatino Linotype" w:cs="Arial"/>
          <w:b/>
          <w:bCs/>
          <w:sz w:val="24"/>
          <w:szCs w:val="24"/>
          <w:lang w:eastAsia="es-MX"/>
        </w:rPr>
        <w:t>3</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E71442" w:rsidRPr="005064B9">
        <w:rPr>
          <w:rFonts w:ascii="Palatino Linotype" w:hAnsi="Palatino Linotype" w:cs="Arial"/>
          <w:i/>
          <w:sz w:val="24"/>
        </w:rPr>
        <w:t>002</w:t>
      </w:r>
      <w:r w:rsidR="00E71442">
        <w:rPr>
          <w:rFonts w:ascii="Palatino Linotype" w:hAnsi="Palatino Linotype" w:cs="Arial"/>
          <w:i/>
          <w:sz w:val="24"/>
        </w:rPr>
        <w:t>10</w:t>
      </w:r>
      <w:r w:rsidR="00E71442" w:rsidRPr="005064B9">
        <w:rPr>
          <w:rFonts w:ascii="Palatino Linotype" w:hAnsi="Palatino Linotype" w:cs="Arial"/>
          <w:i/>
          <w:sz w:val="24"/>
        </w:rPr>
        <w:t>/OA</w:t>
      </w:r>
      <w:r w:rsidR="00E71442">
        <w:rPr>
          <w:rFonts w:ascii="Palatino Linotype" w:hAnsi="Palatino Linotype" w:cs="Arial"/>
          <w:i/>
          <w:sz w:val="24"/>
        </w:rPr>
        <w:t>SATLACOM</w:t>
      </w:r>
      <w:r w:rsidR="00E71442" w:rsidRPr="005064B9">
        <w:rPr>
          <w:rFonts w:ascii="Palatino Linotype" w:hAnsi="Palatino Linotype" w:cs="Arial"/>
          <w:i/>
          <w:sz w:val="24"/>
        </w:rPr>
        <w:t>/IP/2022</w:t>
      </w:r>
      <w:r w:rsidRPr="000B61B4">
        <w:rPr>
          <w:rFonts w:ascii="Palatino Linotype" w:hAnsi="Palatino Linotype" w:cs="Arial"/>
          <w:i/>
          <w:sz w:val="24"/>
        </w:rPr>
        <w:t>)</w:t>
      </w:r>
      <w:r w:rsidR="00E71442">
        <w:rPr>
          <w:rFonts w:ascii="Palatino Linotype" w:hAnsi="Palatino Linotype" w:cs="Arial"/>
          <w:i/>
          <w:sz w:val="24"/>
        </w:rPr>
        <w:t xml:space="preserve">, </w:t>
      </w:r>
      <w:r w:rsidR="00E71442">
        <w:rPr>
          <w:rFonts w:ascii="Palatino Linotype" w:hAnsi="Palatino Linotype" w:cs="Arial"/>
          <w:b/>
          <w:bCs/>
          <w:sz w:val="24"/>
          <w:szCs w:val="24"/>
          <w:lang w:eastAsia="es-MX"/>
        </w:rPr>
        <w:t>00217/INFOEM/IP/RR/2023</w:t>
      </w:r>
      <w:r w:rsidR="00E71442" w:rsidRPr="000B61B4">
        <w:rPr>
          <w:rFonts w:ascii="Palatino Linotype" w:hAnsi="Palatino Linotype" w:cs="Arial"/>
          <w:b/>
          <w:bCs/>
          <w:sz w:val="24"/>
          <w:szCs w:val="24"/>
          <w:lang w:eastAsia="es-MX"/>
        </w:rPr>
        <w:t xml:space="preserve"> </w:t>
      </w:r>
      <w:r w:rsidR="00E71442" w:rsidRPr="000B61B4">
        <w:rPr>
          <w:rFonts w:ascii="Palatino Linotype" w:hAnsi="Palatino Linotype" w:cs="Arial"/>
          <w:bCs/>
          <w:i/>
          <w:sz w:val="24"/>
          <w:szCs w:val="24"/>
          <w:lang w:eastAsia="es-MX"/>
        </w:rPr>
        <w:t xml:space="preserve">(para la solicitud </w:t>
      </w:r>
      <w:r w:rsidR="00E71442" w:rsidRPr="005064B9">
        <w:rPr>
          <w:rFonts w:ascii="Palatino Linotype" w:hAnsi="Palatino Linotype" w:cs="Arial"/>
          <w:i/>
          <w:sz w:val="24"/>
        </w:rPr>
        <w:t>002</w:t>
      </w:r>
      <w:r w:rsidR="00E71442">
        <w:rPr>
          <w:rFonts w:ascii="Palatino Linotype" w:hAnsi="Palatino Linotype" w:cs="Arial"/>
          <w:i/>
          <w:sz w:val="24"/>
        </w:rPr>
        <w:t>09</w:t>
      </w:r>
      <w:r w:rsidR="00E71442" w:rsidRPr="005064B9">
        <w:rPr>
          <w:rFonts w:ascii="Palatino Linotype" w:hAnsi="Palatino Linotype" w:cs="Arial"/>
          <w:i/>
          <w:sz w:val="24"/>
        </w:rPr>
        <w:t>/OA</w:t>
      </w:r>
      <w:r w:rsidR="00E71442">
        <w:rPr>
          <w:rFonts w:ascii="Palatino Linotype" w:hAnsi="Palatino Linotype" w:cs="Arial"/>
          <w:i/>
          <w:sz w:val="24"/>
        </w:rPr>
        <w:t>SATLACOM</w:t>
      </w:r>
      <w:r w:rsidR="00E71442" w:rsidRPr="005064B9">
        <w:rPr>
          <w:rFonts w:ascii="Palatino Linotype" w:hAnsi="Palatino Linotype" w:cs="Arial"/>
          <w:i/>
          <w:sz w:val="24"/>
        </w:rPr>
        <w:t>/IP/2022</w:t>
      </w:r>
      <w:r w:rsidR="00E71442" w:rsidRPr="000B61B4">
        <w:rPr>
          <w:rFonts w:ascii="Palatino Linotype" w:hAnsi="Palatino Linotype" w:cs="Arial"/>
          <w:i/>
          <w:sz w:val="24"/>
        </w:rPr>
        <w:t>)</w:t>
      </w:r>
      <w:r>
        <w:rPr>
          <w:rFonts w:ascii="Palatino Linotype" w:hAnsi="Palatino Linotype" w:cs="Arial"/>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E71442">
        <w:rPr>
          <w:rFonts w:ascii="Palatino Linotype" w:hAnsi="Palatino Linotype" w:cs="Arial"/>
          <w:b/>
          <w:bCs/>
          <w:sz w:val="24"/>
          <w:szCs w:val="24"/>
          <w:lang w:eastAsia="es-MX"/>
        </w:rPr>
        <w:t>00230/INFOEM/IP/RR/2023</w:t>
      </w:r>
      <w:r w:rsidR="00E71442" w:rsidRPr="000B61B4">
        <w:rPr>
          <w:rFonts w:ascii="Palatino Linotype" w:hAnsi="Palatino Linotype" w:cs="Arial"/>
          <w:b/>
          <w:bCs/>
          <w:sz w:val="24"/>
          <w:szCs w:val="24"/>
          <w:lang w:eastAsia="es-MX"/>
        </w:rPr>
        <w:t xml:space="preserve"> </w:t>
      </w:r>
      <w:r w:rsidR="00E71442" w:rsidRPr="000B61B4">
        <w:rPr>
          <w:rFonts w:ascii="Palatino Linotype" w:hAnsi="Palatino Linotype" w:cs="Arial"/>
          <w:bCs/>
          <w:i/>
          <w:sz w:val="24"/>
          <w:szCs w:val="24"/>
          <w:lang w:eastAsia="es-MX"/>
        </w:rPr>
        <w:t xml:space="preserve">(para la solicitud </w:t>
      </w:r>
      <w:r w:rsidR="00E71442" w:rsidRPr="005064B9">
        <w:rPr>
          <w:rFonts w:ascii="Palatino Linotype" w:hAnsi="Palatino Linotype" w:cs="Arial"/>
          <w:i/>
          <w:sz w:val="24"/>
        </w:rPr>
        <w:t>00</w:t>
      </w:r>
      <w:r w:rsidR="00E71442">
        <w:rPr>
          <w:rFonts w:ascii="Palatino Linotype" w:hAnsi="Palatino Linotype" w:cs="Arial"/>
          <w:i/>
          <w:sz w:val="24"/>
        </w:rPr>
        <w:t>195</w:t>
      </w:r>
      <w:r w:rsidR="00E71442" w:rsidRPr="005064B9">
        <w:rPr>
          <w:rFonts w:ascii="Palatino Linotype" w:hAnsi="Palatino Linotype" w:cs="Arial"/>
          <w:i/>
          <w:sz w:val="24"/>
        </w:rPr>
        <w:t>/OA</w:t>
      </w:r>
      <w:r w:rsidR="00E71442">
        <w:rPr>
          <w:rFonts w:ascii="Palatino Linotype" w:hAnsi="Palatino Linotype" w:cs="Arial"/>
          <w:i/>
          <w:sz w:val="24"/>
        </w:rPr>
        <w:t>SATLACOM</w:t>
      </w:r>
      <w:r w:rsidR="00E71442" w:rsidRPr="005064B9">
        <w:rPr>
          <w:rFonts w:ascii="Palatino Linotype" w:hAnsi="Palatino Linotype" w:cs="Arial"/>
          <w:i/>
          <w:sz w:val="24"/>
        </w:rPr>
        <w:t>/IP/2022</w:t>
      </w:r>
      <w:r w:rsidR="00E71442" w:rsidRPr="000B61B4">
        <w:rPr>
          <w:rFonts w:ascii="Palatino Linotype" w:hAnsi="Palatino Linotype" w:cs="Arial"/>
          <w:i/>
          <w:sz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55B0F7A5" w14:textId="77777777" w:rsidR="00BA6DF7" w:rsidRDefault="00BA6DF7" w:rsidP="00F154FE">
      <w:pPr>
        <w:pStyle w:val="Sinespaciado"/>
      </w:pPr>
    </w:p>
    <w:p w14:paraId="01194605" w14:textId="77777777" w:rsidR="00E71442" w:rsidRPr="00AE34BA" w:rsidRDefault="00E71442" w:rsidP="00F154FE">
      <w:pPr>
        <w:pStyle w:val="Sinespaciado"/>
        <w:rPr>
          <w:sz w:val="20"/>
          <w:lang w:val="en-US"/>
        </w:rPr>
      </w:pPr>
      <w:r w:rsidRPr="00AE34BA">
        <w:rPr>
          <w:rFonts w:ascii="Palatino Linotype" w:hAnsi="Palatino Linotype" w:cs="Arial"/>
          <w:b/>
          <w:bCs/>
          <w:szCs w:val="24"/>
          <w:lang w:val="en-US" w:eastAsia="es-MX"/>
        </w:rPr>
        <w:t>00215/INFOEM/IP/RR/2023, 00216/INFOEM/IP/RR/2023 y 00217/INFOEM/IP/RR/2023</w:t>
      </w:r>
    </w:p>
    <w:p w14:paraId="419FCF76" w14:textId="77777777" w:rsidR="00BA6DF7" w:rsidRDefault="00BA6DF7" w:rsidP="00F154FE">
      <w:pPr>
        <w:numPr>
          <w:ilvl w:val="0"/>
          <w:numId w:val="2"/>
        </w:numPr>
        <w:spacing w:after="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2AE6AAB3" w14:textId="77777777" w:rsidR="00BA6DF7" w:rsidRPr="003B2F55" w:rsidRDefault="00BA6DF7" w:rsidP="00F154FE">
      <w:pPr>
        <w:spacing w:after="0" w:line="360" w:lineRule="auto"/>
        <w:ind w:left="851" w:right="851"/>
        <w:jc w:val="both"/>
        <w:rPr>
          <w:rFonts w:ascii="Palatino Linotype" w:eastAsia="Calibri" w:hAnsi="Palatino Linotype" w:cs="Arial"/>
          <w:i/>
          <w:sz w:val="24"/>
          <w:szCs w:val="24"/>
        </w:rPr>
      </w:pPr>
      <w:bookmarkStart w:id="3" w:name="_Hlk34041044"/>
      <w:r w:rsidRPr="0059179F">
        <w:rPr>
          <w:rFonts w:ascii="Palatino Linotype" w:eastAsia="Calibri" w:hAnsi="Palatino Linotype" w:cs="Arial"/>
          <w:i/>
          <w:sz w:val="24"/>
          <w:szCs w:val="24"/>
        </w:rPr>
        <w:t xml:space="preserve"> “</w:t>
      </w:r>
      <w:r w:rsidR="00E71442" w:rsidRPr="00E71442">
        <w:rPr>
          <w:rFonts w:ascii="Palatino Linotype" w:eastAsia="Calibri" w:hAnsi="Palatino Linotype" w:cs="Arial"/>
          <w:i/>
          <w:sz w:val="24"/>
          <w:szCs w:val="24"/>
        </w:rPr>
        <w:t>LA NEGATIVA DE ENTREGA DE INFORMACION</w:t>
      </w:r>
      <w:r w:rsidRPr="0059179F">
        <w:rPr>
          <w:rFonts w:ascii="Palatino Linotype" w:eastAsia="Calibri" w:hAnsi="Palatino Linotype" w:cs="Arial"/>
          <w:i/>
          <w:sz w:val="24"/>
          <w:szCs w:val="24"/>
        </w:rPr>
        <w:t>” [sic]</w:t>
      </w:r>
      <w:bookmarkEnd w:id="3"/>
    </w:p>
    <w:p w14:paraId="6E2F693F" w14:textId="77777777" w:rsidR="00BA6DF7" w:rsidRDefault="00BA6DF7" w:rsidP="00F154FE">
      <w:pPr>
        <w:numPr>
          <w:ilvl w:val="0"/>
          <w:numId w:val="2"/>
        </w:numPr>
        <w:spacing w:after="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lastRenderedPageBreak/>
        <w:t>Razones o Motivos de Inconformidad</w:t>
      </w:r>
      <w:r>
        <w:rPr>
          <w:rFonts w:ascii="Palatino Linotype" w:hAnsi="Palatino Linotype" w:cs="Arial"/>
          <w:sz w:val="28"/>
          <w:u w:val="single"/>
        </w:rPr>
        <w:t xml:space="preserve">: </w:t>
      </w:r>
    </w:p>
    <w:p w14:paraId="2BE57605" w14:textId="77777777" w:rsidR="00BA6DF7" w:rsidRDefault="00BA6DF7" w:rsidP="00F154FE">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00E71442" w:rsidRPr="00E71442">
        <w:rPr>
          <w:rFonts w:ascii="Palatino Linotype" w:eastAsia="Calibri" w:hAnsi="Palatino Linotype" w:cs="Arial"/>
          <w:i/>
          <w:sz w:val="24"/>
          <w:szCs w:val="24"/>
        </w:rPr>
        <w:t>LA NEGATIVA DE ENTREGA DE INFORMACION</w:t>
      </w:r>
      <w:r>
        <w:rPr>
          <w:rFonts w:ascii="Palatino Linotype" w:eastAsia="Calibri" w:hAnsi="Palatino Linotype" w:cs="Arial"/>
          <w:i/>
          <w:sz w:val="24"/>
          <w:szCs w:val="24"/>
        </w:rPr>
        <w:t xml:space="preserve">” </w:t>
      </w:r>
      <w:r w:rsidRPr="0059179F">
        <w:rPr>
          <w:rFonts w:ascii="Palatino Linotype" w:eastAsia="Calibri" w:hAnsi="Palatino Linotype" w:cs="Arial"/>
          <w:i/>
          <w:sz w:val="24"/>
          <w:szCs w:val="24"/>
        </w:rPr>
        <w:t>[sic]</w:t>
      </w:r>
    </w:p>
    <w:p w14:paraId="1CED7975" w14:textId="77777777" w:rsidR="00BA6DF7" w:rsidRDefault="00BA6DF7" w:rsidP="00F154FE">
      <w:pPr>
        <w:spacing w:after="0" w:line="360" w:lineRule="auto"/>
        <w:ind w:left="851" w:right="851"/>
        <w:jc w:val="both"/>
        <w:rPr>
          <w:rFonts w:ascii="Palatino Linotype" w:eastAsia="Calibri" w:hAnsi="Palatino Linotype" w:cs="Arial"/>
          <w:i/>
          <w:sz w:val="24"/>
          <w:szCs w:val="24"/>
        </w:rPr>
      </w:pPr>
    </w:p>
    <w:p w14:paraId="5D593699" w14:textId="77777777" w:rsidR="00E71442" w:rsidRPr="00E71442" w:rsidRDefault="00E71442" w:rsidP="00F154FE">
      <w:pPr>
        <w:pStyle w:val="Sinespaciado"/>
        <w:rPr>
          <w:rFonts w:ascii="Palatino Linotype" w:hAnsi="Palatino Linotype" w:cs="Arial"/>
          <w:b/>
          <w:bCs/>
          <w:sz w:val="24"/>
          <w:szCs w:val="24"/>
          <w:lang w:eastAsia="es-MX"/>
        </w:rPr>
      </w:pPr>
      <w:r w:rsidRPr="00E71442">
        <w:rPr>
          <w:rFonts w:ascii="Palatino Linotype" w:hAnsi="Palatino Linotype" w:cs="Arial"/>
          <w:b/>
          <w:bCs/>
          <w:sz w:val="24"/>
          <w:szCs w:val="24"/>
          <w:lang w:eastAsia="es-MX"/>
        </w:rPr>
        <w:t>00230/INFOEM/IP/RR/2023:</w:t>
      </w:r>
    </w:p>
    <w:p w14:paraId="42907528" w14:textId="77777777" w:rsidR="00E71442" w:rsidRPr="00E71442" w:rsidRDefault="00E71442" w:rsidP="00F154FE">
      <w:pPr>
        <w:pStyle w:val="Sinespaciado"/>
        <w:rPr>
          <w:sz w:val="20"/>
        </w:rPr>
      </w:pPr>
    </w:p>
    <w:p w14:paraId="3AEB56C0" w14:textId="77777777" w:rsidR="00E71442" w:rsidRDefault="00E71442" w:rsidP="00F154FE">
      <w:pPr>
        <w:numPr>
          <w:ilvl w:val="0"/>
          <w:numId w:val="18"/>
        </w:numPr>
        <w:spacing w:after="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716BC7B5" w14:textId="77777777" w:rsidR="00E71442" w:rsidRPr="003B2F55" w:rsidRDefault="00E71442" w:rsidP="00F154FE">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Pr="00E71442">
        <w:rPr>
          <w:rFonts w:ascii="Palatino Linotype" w:eastAsia="Calibri" w:hAnsi="Palatino Linotype" w:cs="Arial"/>
          <w:i/>
          <w:sz w:val="24"/>
          <w:szCs w:val="24"/>
        </w:rPr>
        <w:t>La negativa a la información solicitada y La notificación, entrega o puesta a disposición de información en una modalidad o formato distinto al solicitado, toda vez que la respuesta no contiene • Peso total de la Información; Total de hojas; • Nombre de los archivos; y • Captura de pantalla donde se demuestre que no se pudo cargar la información al sistema.</w:t>
      </w:r>
      <w:r w:rsidRPr="0059179F">
        <w:rPr>
          <w:rFonts w:ascii="Palatino Linotype" w:eastAsia="Calibri" w:hAnsi="Palatino Linotype" w:cs="Arial"/>
          <w:i/>
          <w:sz w:val="24"/>
          <w:szCs w:val="24"/>
        </w:rPr>
        <w:t>” [sic]</w:t>
      </w:r>
    </w:p>
    <w:p w14:paraId="4ED9614A" w14:textId="77777777" w:rsidR="00E71442" w:rsidRDefault="00E71442" w:rsidP="00F154FE">
      <w:pPr>
        <w:numPr>
          <w:ilvl w:val="0"/>
          <w:numId w:val="18"/>
        </w:numPr>
        <w:spacing w:after="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04763B83" w14:textId="77777777" w:rsidR="00E71442" w:rsidRDefault="00E71442" w:rsidP="00F154FE">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Pr="00E71442">
        <w:rPr>
          <w:rFonts w:ascii="Palatino Linotype" w:eastAsia="Calibri" w:hAnsi="Palatino Linotype" w:cs="Arial"/>
          <w:i/>
          <w:sz w:val="24"/>
          <w:szCs w:val="24"/>
        </w:rPr>
        <w:t>La negativa a la información solicitada y La notificación, entrega o puesta a disposición de información en una modalidad o formato distinto al solicitado, toda vez que la respuesta no contiene • Peso total de la Información; Total de hojas; • Nombre de los archivos; y • Captura de pantalla donde se demuestre que no se pudo cargar la información al sistema.</w:t>
      </w:r>
      <w:r>
        <w:rPr>
          <w:rFonts w:ascii="Palatino Linotype" w:eastAsia="Calibri" w:hAnsi="Palatino Linotype" w:cs="Arial"/>
          <w:i/>
          <w:sz w:val="24"/>
          <w:szCs w:val="24"/>
        </w:rPr>
        <w:t xml:space="preserve">” </w:t>
      </w:r>
      <w:r w:rsidRPr="0059179F">
        <w:rPr>
          <w:rFonts w:ascii="Palatino Linotype" w:eastAsia="Calibri" w:hAnsi="Palatino Linotype" w:cs="Arial"/>
          <w:i/>
          <w:sz w:val="24"/>
          <w:szCs w:val="24"/>
        </w:rPr>
        <w:t>[sic]</w:t>
      </w:r>
    </w:p>
    <w:p w14:paraId="46D5CC15" w14:textId="77777777" w:rsidR="00E71442" w:rsidRPr="0059179F" w:rsidRDefault="00E71442" w:rsidP="00F154FE">
      <w:pPr>
        <w:spacing w:after="0" w:line="360" w:lineRule="auto"/>
        <w:ind w:left="851" w:right="851"/>
        <w:jc w:val="both"/>
        <w:rPr>
          <w:rFonts w:ascii="Palatino Linotype" w:eastAsia="Calibri" w:hAnsi="Palatino Linotype" w:cs="Arial"/>
          <w:i/>
          <w:sz w:val="24"/>
          <w:szCs w:val="24"/>
        </w:rPr>
      </w:pPr>
    </w:p>
    <w:p w14:paraId="13032403" w14:textId="77777777" w:rsidR="00BA6DF7" w:rsidRPr="00FF6464" w:rsidRDefault="00C734D9" w:rsidP="00F154FE">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BA6DF7" w:rsidRPr="00FF6464">
        <w:rPr>
          <w:rFonts w:ascii="Palatino Linotype" w:hAnsi="Palatino Linotype" w:cs="Arial"/>
          <w:b/>
          <w:sz w:val="28"/>
        </w:rPr>
        <w:t>TO</w:t>
      </w:r>
      <w:r w:rsidR="00BA6DF7" w:rsidRPr="00FF6464">
        <w:rPr>
          <w:rFonts w:ascii="Palatino Linotype" w:hAnsi="Palatino Linotype" w:cs="Arial"/>
          <w:b/>
          <w:sz w:val="24"/>
          <w:szCs w:val="24"/>
        </w:rPr>
        <w:t xml:space="preserve">. </w:t>
      </w:r>
      <w:r w:rsidR="00BA6DF7" w:rsidRPr="00FF6464">
        <w:rPr>
          <w:rFonts w:ascii="Palatino Linotype" w:hAnsi="Palatino Linotype" w:cs="Arial"/>
          <w:b/>
          <w:sz w:val="28"/>
          <w:szCs w:val="28"/>
        </w:rPr>
        <w:t>Del turno de los recursos de revisión.</w:t>
      </w:r>
    </w:p>
    <w:p w14:paraId="7A894D85" w14:textId="77777777" w:rsidR="00BA6DF7" w:rsidRDefault="00BA6DF7" w:rsidP="00F154FE">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lastRenderedPageBreak/>
        <w:t xml:space="preserve">Los medios de impugnación fueron turnados a los Comisionados </w:t>
      </w:r>
      <w:r w:rsidR="00C734D9" w:rsidRPr="00C734D9">
        <w:rPr>
          <w:rFonts w:ascii="Palatino Linotype" w:hAnsi="Palatino Linotype" w:cs="Arial"/>
          <w:b/>
          <w:sz w:val="24"/>
          <w:szCs w:val="24"/>
        </w:rPr>
        <w:t>José Martínez Vilchis</w:t>
      </w:r>
      <w:r w:rsidR="00C734D9">
        <w:rPr>
          <w:rFonts w:ascii="Palatino Linotype" w:hAnsi="Palatino Linotype" w:cs="Arial"/>
          <w:b/>
          <w:sz w:val="24"/>
          <w:szCs w:val="24"/>
        </w:rPr>
        <w:t>, Luis Gustavo Parra Noriega</w:t>
      </w:r>
      <w:r w:rsidR="00C734D9" w:rsidRPr="00C734D9">
        <w:rPr>
          <w:rFonts w:ascii="Palatino Linotype" w:hAnsi="Palatino Linotype" w:cs="Arial"/>
          <w:b/>
          <w:sz w:val="24"/>
          <w:szCs w:val="24"/>
        </w:rPr>
        <w:t xml:space="preserve"> y Sharon Cristina</w:t>
      </w:r>
      <w:r w:rsidR="00C734D9">
        <w:rPr>
          <w:rFonts w:ascii="Palatino Linotype" w:hAnsi="Palatino Linotype" w:cs="Arial"/>
          <w:b/>
          <w:sz w:val="24"/>
          <w:szCs w:val="24"/>
        </w:rPr>
        <w:t xml:space="preserve"> </w:t>
      </w:r>
      <w:r w:rsidR="00C734D9" w:rsidRPr="00C734D9">
        <w:rPr>
          <w:rFonts w:ascii="Palatino Linotype" w:hAnsi="Palatino Linotype" w:cs="Arial"/>
          <w:b/>
          <w:sz w:val="24"/>
          <w:szCs w:val="24"/>
        </w:rPr>
        <w:t>Morales Martínez</w:t>
      </w:r>
      <w:r w:rsidRPr="00FF6464">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s</w:t>
      </w:r>
      <w:r w:rsidRPr="00FF6464">
        <w:rPr>
          <w:rFonts w:ascii="Palatino Linotype" w:hAnsi="Palatino Linotype" w:cs="Arial"/>
          <w:sz w:val="24"/>
          <w:szCs w:val="24"/>
        </w:rPr>
        <w:t xml:space="preserve"> </w:t>
      </w:r>
      <w:r w:rsidRPr="00C734D9">
        <w:rPr>
          <w:rFonts w:ascii="Palatino Linotype" w:hAnsi="Palatino Linotype" w:cs="Arial"/>
          <w:b/>
          <w:sz w:val="24"/>
          <w:szCs w:val="24"/>
        </w:rPr>
        <w:t xml:space="preserve">trece y </w:t>
      </w:r>
      <w:r w:rsidR="00C734D9" w:rsidRPr="00C734D9">
        <w:rPr>
          <w:rFonts w:ascii="Palatino Linotype" w:hAnsi="Palatino Linotype" w:cs="Arial"/>
          <w:b/>
          <w:sz w:val="24"/>
          <w:szCs w:val="24"/>
        </w:rPr>
        <w:t>di</w:t>
      </w:r>
      <w:r w:rsidRPr="00C734D9">
        <w:rPr>
          <w:rFonts w:ascii="Palatino Linotype" w:hAnsi="Palatino Linotype" w:cs="Arial"/>
          <w:b/>
          <w:sz w:val="24"/>
          <w:szCs w:val="24"/>
        </w:rPr>
        <w:t>e</w:t>
      </w:r>
      <w:r w:rsidR="00C734D9" w:rsidRPr="00C734D9">
        <w:rPr>
          <w:rFonts w:ascii="Palatino Linotype" w:hAnsi="Palatino Linotype" w:cs="Arial"/>
          <w:b/>
          <w:sz w:val="24"/>
          <w:szCs w:val="24"/>
        </w:rPr>
        <w:t>ciocho</w:t>
      </w:r>
      <w:r w:rsidRPr="00C734D9">
        <w:rPr>
          <w:rFonts w:ascii="Palatino Linotype" w:hAnsi="Palatino Linotype" w:cs="Arial"/>
          <w:b/>
          <w:sz w:val="24"/>
          <w:szCs w:val="24"/>
        </w:rPr>
        <w:t xml:space="preserve"> de e</w:t>
      </w:r>
      <w:r w:rsidR="00C734D9" w:rsidRPr="00C734D9">
        <w:rPr>
          <w:rFonts w:ascii="Palatino Linotype" w:hAnsi="Palatino Linotype" w:cs="Arial"/>
          <w:b/>
          <w:sz w:val="24"/>
          <w:szCs w:val="24"/>
        </w:rPr>
        <w:t>nero</w:t>
      </w:r>
      <w:r w:rsidRPr="00C734D9">
        <w:rPr>
          <w:rFonts w:ascii="Palatino Linotype" w:hAnsi="Palatino Linotype" w:cs="Arial"/>
          <w:b/>
          <w:sz w:val="24"/>
          <w:szCs w:val="24"/>
        </w:rPr>
        <w:t xml:space="preserve"> de dos mil veinti</w:t>
      </w:r>
      <w:r w:rsidR="00C734D9" w:rsidRPr="00C734D9">
        <w:rPr>
          <w:rFonts w:ascii="Palatino Linotype" w:hAnsi="Palatino Linotype" w:cs="Arial"/>
          <w:b/>
          <w:sz w:val="24"/>
          <w:szCs w:val="24"/>
        </w:rPr>
        <w:t>tré</w:t>
      </w:r>
      <w:r w:rsidRPr="00C734D9">
        <w:rPr>
          <w:rFonts w:ascii="Palatino Linotype" w:hAnsi="Palatino Linotype" w:cs="Arial"/>
          <w:b/>
          <w:sz w:val="24"/>
          <w:szCs w:val="24"/>
        </w:rPr>
        <w:t>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006FDDA2" w14:textId="77777777" w:rsidR="00BA6DF7" w:rsidRPr="009012A4" w:rsidRDefault="00BA6DF7" w:rsidP="00F154FE">
      <w:pPr>
        <w:spacing w:after="0" w:line="360" w:lineRule="auto"/>
        <w:jc w:val="both"/>
        <w:rPr>
          <w:rFonts w:ascii="Palatino Linotype" w:hAnsi="Palatino Linotype" w:cs="Arial"/>
          <w:sz w:val="24"/>
          <w:szCs w:val="24"/>
        </w:rPr>
      </w:pPr>
    </w:p>
    <w:p w14:paraId="5E963C22" w14:textId="77777777" w:rsidR="00BA6DF7" w:rsidRPr="000B61B4" w:rsidRDefault="00C734D9" w:rsidP="00F154FE">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00BA6DF7">
        <w:rPr>
          <w:rFonts w:ascii="Palatino Linotype" w:hAnsi="Palatino Linotype" w:cs="Arial"/>
          <w:b/>
          <w:color w:val="000000" w:themeColor="text1"/>
          <w:sz w:val="28"/>
        </w:rPr>
        <w:t>T</w:t>
      </w:r>
      <w:r w:rsidR="00BA6DF7" w:rsidRPr="000B61B4">
        <w:rPr>
          <w:rFonts w:ascii="Palatino Linotype" w:hAnsi="Palatino Linotype" w:cs="Arial"/>
          <w:b/>
          <w:color w:val="000000" w:themeColor="text1"/>
          <w:sz w:val="28"/>
        </w:rPr>
        <w:t>O</w:t>
      </w:r>
      <w:r w:rsidR="00BA6DF7" w:rsidRPr="000B61B4">
        <w:rPr>
          <w:rFonts w:ascii="Palatino Linotype" w:hAnsi="Palatino Linotype" w:cs="Arial"/>
          <w:b/>
          <w:color w:val="000000" w:themeColor="text1"/>
          <w:sz w:val="28"/>
          <w:szCs w:val="28"/>
        </w:rPr>
        <w:t xml:space="preserve">. </w:t>
      </w:r>
      <w:r w:rsidR="00BA6DF7" w:rsidRPr="000B61B4">
        <w:rPr>
          <w:rFonts w:ascii="Palatino Linotype" w:hAnsi="Palatino Linotype" w:cs="Arial"/>
          <w:b/>
          <w:sz w:val="28"/>
          <w:szCs w:val="28"/>
        </w:rPr>
        <w:t>De la acumulación.</w:t>
      </w:r>
    </w:p>
    <w:p w14:paraId="448DCB9B" w14:textId="77777777" w:rsidR="00BA6DF7" w:rsidRPr="000B61B4" w:rsidRDefault="00BA6DF7" w:rsidP="00F154FE">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Pr="00BE0235">
        <w:rPr>
          <w:rFonts w:ascii="Palatino Linotype" w:hAnsi="Palatino Linotype" w:cs="Arial"/>
          <w:b/>
        </w:rPr>
        <w:t xml:space="preserve">Trigésima </w:t>
      </w:r>
      <w:r w:rsidRPr="000B61B4">
        <w:rPr>
          <w:rFonts w:ascii="Palatino Linotype" w:hAnsi="Palatino Linotype" w:cs="Arial"/>
        </w:rPr>
        <w:t>Sesión</w:t>
      </w:r>
      <w:r>
        <w:rPr>
          <w:rFonts w:ascii="Palatino Linotype" w:hAnsi="Palatino Linotype" w:cs="Arial"/>
        </w:rPr>
        <w:t xml:space="preserve"> Ordinaria</w:t>
      </w:r>
      <w:r w:rsidRPr="000B61B4">
        <w:rPr>
          <w:rFonts w:ascii="Palatino Linotype" w:hAnsi="Palatino Linotype" w:cs="Arial"/>
        </w:rPr>
        <w:t xml:space="preserve"> de Pleno</w:t>
      </w:r>
      <w:r>
        <w:rPr>
          <w:rFonts w:ascii="Palatino Linotype" w:hAnsi="Palatino Linotype" w:cs="Arial"/>
        </w:rPr>
        <w:t>,</w:t>
      </w:r>
      <w:r w:rsidRPr="000B61B4">
        <w:rPr>
          <w:rFonts w:ascii="Palatino Linotype" w:hAnsi="Palatino Linotype" w:cs="Arial"/>
        </w:rPr>
        <w:t xml:space="preserve"> de fecha </w:t>
      </w:r>
      <w:r>
        <w:rPr>
          <w:rFonts w:ascii="Palatino Linotype" w:hAnsi="Palatino Linotype" w:cs="Arial"/>
          <w:b/>
        </w:rPr>
        <w:t>veinti</w:t>
      </w:r>
      <w:r w:rsidR="00C734D9">
        <w:rPr>
          <w:rFonts w:ascii="Palatino Linotype" w:hAnsi="Palatino Linotype" w:cs="Arial"/>
          <w:b/>
        </w:rPr>
        <w:t>cinc</w:t>
      </w:r>
      <w:r>
        <w:rPr>
          <w:rFonts w:ascii="Palatino Linotype" w:hAnsi="Palatino Linotype" w:cs="Arial"/>
          <w:b/>
        </w:rPr>
        <w:t>o de e</w:t>
      </w:r>
      <w:r w:rsidR="00C734D9">
        <w:rPr>
          <w:rFonts w:ascii="Palatino Linotype" w:hAnsi="Palatino Linotype" w:cs="Arial"/>
          <w:b/>
        </w:rPr>
        <w:t>nero</w:t>
      </w:r>
      <w:r w:rsidRPr="00C76E1B">
        <w:rPr>
          <w:rFonts w:ascii="Palatino Linotype" w:hAnsi="Palatino Linotype" w:cs="Arial"/>
          <w:b/>
        </w:rPr>
        <w:t xml:space="preserve"> del año dos mil veinti</w:t>
      </w:r>
      <w:r w:rsidR="00C734D9">
        <w:rPr>
          <w:rFonts w:ascii="Palatino Linotype" w:hAnsi="Palatino Linotype" w:cs="Arial"/>
          <w:b/>
        </w:rPr>
        <w:t>tré</w:t>
      </w:r>
      <w:r w:rsidRPr="00C76E1B">
        <w:rPr>
          <w:rFonts w:ascii="Palatino Linotype" w:hAnsi="Palatino Linotype" w:cs="Arial"/>
          <w:b/>
        </w:rPr>
        <w:t>s</w:t>
      </w:r>
      <w:r w:rsidRPr="000B61B4">
        <w:rPr>
          <w:rFonts w:ascii="Palatino Linotype" w:hAnsi="Palatino Linotype" w:cs="Arial"/>
        </w:rPr>
        <w:t xml:space="preserve">, se determinó acumular los recursos de revisión en estudio, ya que existe identidad del solicitante, del </w:t>
      </w:r>
      <w:r w:rsidRPr="00C76E1B">
        <w:rPr>
          <w:rFonts w:ascii="Palatino Linotype" w:hAnsi="Palatino Linotype" w:cs="Arial"/>
          <w:b/>
        </w:rPr>
        <w:t>Sujeto Obligado</w:t>
      </w:r>
      <w:r w:rsidRPr="000B61B4">
        <w:rPr>
          <w:rFonts w:ascii="Palatino Linotype" w:hAnsi="Palatino Linotype" w:cs="Arial"/>
        </w:rPr>
        <w:t xml:space="preserve"> y similitud de causas y objeto de solicitud.</w:t>
      </w:r>
    </w:p>
    <w:p w14:paraId="0EC8C3CA" w14:textId="77777777" w:rsidR="00BA6DF7" w:rsidRPr="000B61B4" w:rsidRDefault="00BA6DF7" w:rsidP="00F154FE">
      <w:pPr>
        <w:pStyle w:val="Prrafodelista"/>
        <w:spacing w:line="360" w:lineRule="auto"/>
        <w:ind w:left="0"/>
        <w:jc w:val="both"/>
        <w:rPr>
          <w:rFonts w:ascii="Palatino Linotype" w:hAnsi="Palatino Linotype" w:cs="Arial"/>
        </w:rPr>
      </w:pPr>
    </w:p>
    <w:p w14:paraId="470BE4FD" w14:textId="77777777" w:rsidR="00BA6DF7" w:rsidRPr="000B61B4" w:rsidRDefault="00BA6DF7" w:rsidP="00F154FE">
      <w:pPr>
        <w:spacing w:after="0" w:line="360" w:lineRule="auto"/>
        <w:jc w:val="both"/>
        <w:rPr>
          <w:rFonts w:ascii="Palatino Linotype" w:hAnsi="Palatino Linotype"/>
          <w:sz w:val="24"/>
          <w:szCs w:val="24"/>
        </w:rPr>
      </w:pPr>
      <w:r w:rsidRPr="000B61B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E5C9820" w14:textId="77777777" w:rsidR="00BA6DF7" w:rsidRPr="000B61B4" w:rsidRDefault="00BA6DF7" w:rsidP="00F154FE">
      <w:pPr>
        <w:pStyle w:val="Sinespaciado"/>
        <w:rPr>
          <w:rFonts w:ascii="Palatino Linotype" w:hAnsi="Palatino Linotype"/>
          <w:sz w:val="18"/>
        </w:rPr>
      </w:pPr>
    </w:p>
    <w:p w14:paraId="3144D1C7" w14:textId="77777777" w:rsidR="00BA6DF7" w:rsidRPr="000B61B4" w:rsidRDefault="00BA6DF7" w:rsidP="00F154FE">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38308414" w14:textId="77777777" w:rsidR="00BA6DF7" w:rsidRPr="000B61B4" w:rsidRDefault="00BA6DF7" w:rsidP="00F154FE">
      <w:pPr>
        <w:spacing w:after="0" w:line="240" w:lineRule="auto"/>
        <w:ind w:left="851" w:right="851"/>
        <w:jc w:val="both"/>
        <w:rPr>
          <w:rFonts w:ascii="Palatino Linotype" w:hAnsi="Palatino Linotype"/>
          <w:i/>
          <w:szCs w:val="24"/>
        </w:rPr>
      </w:pPr>
    </w:p>
    <w:p w14:paraId="3847C35D" w14:textId="77777777" w:rsidR="00BA6DF7" w:rsidRPr="000B61B4" w:rsidRDefault="00BA6DF7" w:rsidP="00F154FE">
      <w:pPr>
        <w:spacing w:after="0" w:line="240" w:lineRule="auto"/>
        <w:ind w:left="851" w:right="851"/>
        <w:jc w:val="both"/>
        <w:rPr>
          <w:rFonts w:ascii="Palatino Linotype" w:hAnsi="Palatino Linotype"/>
          <w:i/>
          <w:szCs w:val="24"/>
        </w:rPr>
      </w:pPr>
      <w:r w:rsidRPr="000B61B4">
        <w:rPr>
          <w:rFonts w:ascii="Palatino Linotype" w:hAnsi="Palatino Linotype"/>
          <w:i/>
          <w:szCs w:val="24"/>
        </w:rPr>
        <w:lastRenderedPageBreak/>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cuando las partes o los actos 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341EA74B" w14:textId="77777777" w:rsidR="00BA6DF7" w:rsidRPr="000B61B4" w:rsidRDefault="00BA6DF7" w:rsidP="00F154FE">
      <w:pPr>
        <w:spacing w:after="0" w:line="240" w:lineRule="auto"/>
        <w:ind w:left="851" w:right="851"/>
        <w:jc w:val="both"/>
        <w:rPr>
          <w:rFonts w:ascii="Palatino Linotype" w:hAnsi="Palatino Linotype"/>
          <w:i/>
          <w:sz w:val="24"/>
          <w:szCs w:val="24"/>
        </w:rPr>
      </w:pPr>
    </w:p>
    <w:p w14:paraId="1704C04A" w14:textId="77777777" w:rsidR="00BA6DF7" w:rsidRPr="000B61B4" w:rsidRDefault="00BA6DF7" w:rsidP="00F154FE">
      <w:pPr>
        <w:spacing w:after="0" w:line="240" w:lineRule="auto"/>
        <w:ind w:left="851" w:right="851"/>
        <w:jc w:val="both"/>
        <w:rPr>
          <w:rFonts w:ascii="Palatino Linotype" w:hAnsi="Palatino Linotype"/>
          <w:i/>
          <w:sz w:val="18"/>
          <w:szCs w:val="24"/>
        </w:rPr>
      </w:pPr>
    </w:p>
    <w:p w14:paraId="2C519AC5" w14:textId="77777777" w:rsidR="00BA6DF7" w:rsidRPr="000B61B4" w:rsidRDefault="00BA6DF7" w:rsidP="00F154FE">
      <w:pPr>
        <w:spacing w:after="0" w:line="360" w:lineRule="auto"/>
        <w:jc w:val="both"/>
        <w:rPr>
          <w:rFonts w:ascii="Palatino Linotype" w:hAnsi="Palatino Linotype" w:cs="Arial"/>
          <w:b/>
          <w:sz w:val="24"/>
          <w:szCs w:val="24"/>
        </w:rPr>
      </w:pPr>
      <w:r>
        <w:rPr>
          <w:rFonts w:ascii="Palatino Linotype" w:hAnsi="Palatino Linotype" w:cs="Arial"/>
          <w:b/>
          <w:sz w:val="28"/>
        </w:rPr>
        <w:t>S</w:t>
      </w:r>
      <w:r w:rsidR="00C734D9">
        <w:rPr>
          <w:rFonts w:ascii="Palatino Linotype" w:hAnsi="Palatino Linotype" w:cs="Arial"/>
          <w:b/>
          <w:sz w:val="28"/>
        </w:rPr>
        <w:t>EX</w:t>
      </w:r>
      <w:r>
        <w:rPr>
          <w:rFonts w:ascii="Palatino Linotype" w:hAnsi="Palatino Linotype" w:cs="Arial"/>
          <w:b/>
          <w:sz w:val="28"/>
        </w:rPr>
        <w:t>T</w:t>
      </w:r>
      <w:r w:rsidRPr="000B61B4">
        <w:rPr>
          <w:rFonts w:ascii="Palatino Linotype" w:hAnsi="Palatino Linotype" w:cs="Arial"/>
          <w:b/>
          <w:sz w:val="28"/>
        </w:rPr>
        <w:t>O</w:t>
      </w:r>
      <w:r w:rsidRPr="000B61B4">
        <w:rPr>
          <w:rFonts w:ascii="Palatino Linotype" w:hAnsi="Palatino Linotype" w:cs="Arial"/>
          <w:b/>
          <w:sz w:val="24"/>
          <w:szCs w:val="24"/>
        </w:rPr>
        <w:t xml:space="preserve">. </w:t>
      </w:r>
      <w:r w:rsidRPr="000B61B4">
        <w:rPr>
          <w:rFonts w:ascii="Palatino Linotype" w:hAnsi="Palatino Linotype" w:cs="Arial"/>
          <w:b/>
          <w:sz w:val="28"/>
          <w:szCs w:val="28"/>
        </w:rPr>
        <w:t>De la etapa de instrucción.</w:t>
      </w:r>
    </w:p>
    <w:p w14:paraId="51AB40C5" w14:textId="77777777" w:rsidR="00BA6DF7" w:rsidRPr="000B61B4" w:rsidRDefault="00BA6DF7" w:rsidP="00F154FE">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 xml:space="preserve">De las constancias que obran en el expediente electrónico del SAIMEX se desprende que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C734D9">
        <w:rPr>
          <w:rFonts w:ascii="Palatino Linotype" w:hAnsi="Palatino Linotype" w:cs="Arial"/>
          <w:sz w:val="24"/>
          <w:szCs w:val="24"/>
        </w:rPr>
        <w:t xml:space="preserve">en fechas </w:t>
      </w:r>
      <w:r w:rsidR="00C734D9" w:rsidRPr="00DA184D">
        <w:rPr>
          <w:rFonts w:ascii="Palatino Linotype" w:hAnsi="Palatino Linotype" w:cs="Arial"/>
          <w:b/>
          <w:sz w:val="24"/>
          <w:szCs w:val="24"/>
        </w:rPr>
        <w:t>veinticuatro, veintiséis y veintisiete de enero de dos mil veintitrés</w:t>
      </w:r>
      <w:r w:rsidR="00C734D9">
        <w:rPr>
          <w:rFonts w:ascii="Palatino Linotype" w:hAnsi="Palatino Linotype" w:cs="Arial"/>
          <w:sz w:val="24"/>
          <w:szCs w:val="24"/>
        </w:rPr>
        <w:t xml:space="preserve"> ri</w:t>
      </w:r>
      <w:r>
        <w:rPr>
          <w:rFonts w:ascii="Palatino Linotype" w:hAnsi="Palatino Linotype" w:cs="Arial"/>
          <w:sz w:val="24"/>
          <w:szCs w:val="24"/>
        </w:rPr>
        <w:t>nd</w:t>
      </w:r>
      <w:r w:rsidR="00C734D9">
        <w:rPr>
          <w:rFonts w:ascii="Palatino Linotype" w:hAnsi="Palatino Linotype" w:cs="Arial"/>
          <w:sz w:val="24"/>
          <w:szCs w:val="24"/>
        </w:rPr>
        <w:t>ió</w:t>
      </w:r>
      <w:r>
        <w:rPr>
          <w:rFonts w:ascii="Palatino Linotype" w:hAnsi="Palatino Linotype" w:cs="Arial"/>
          <w:sz w:val="24"/>
          <w:szCs w:val="24"/>
        </w:rPr>
        <w:t xml:space="preserve"> su informe justificado</w:t>
      </w:r>
      <w:r w:rsidR="00C734D9">
        <w:rPr>
          <w:rFonts w:ascii="Palatino Linotype" w:hAnsi="Palatino Linotype" w:cs="Arial"/>
          <w:sz w:val="24"/>
          <w:szCs w:val="24"/>
        </w:rPr>
        <w:t xml:space="preserve"> a través de los archivos electrónicos denominados </w:t>
      </w:r>
      <w:r w:rsidR="00C734D9" w:rsidRPr="00D01782">
        <w:rPr>
          <w:rFonts w:ascii="Palatino Linotype" w:hAnsi="Palatino Linotype" w:cs="Arial"/>
          <w:b/>
          <w:i/>
          <w:sz w:val="24"/>
          <w:szCs w:val="24"/>
        </w:rPr>
        <w:t>“INFORME JUSTIFICADO RR-0215.pdf”, “INFORME JUSTIFICADO RR-0216.pdf”, “CONTRATO 519.pdf”, “CONTRATO 519.pdf”</w:t>
      </w:r>
      <w:r w:rsidR="00D01782" w:rsidRPr="00D01782">
        <w:rPr>
          <w:rFonts w:ascii="Palatino Linotype" w:hAnsi="Palatino Linotype" w:cs="Arial"/>
          <w:b/>
          <w:i/>
          <w:sz w:val="24"/>
          <w:szCs w:val="24"/>
        </w:rPr>
        <w:t>, “INFORME JUSTIFICADO RR-0217.pdf”, “INFORME JUSTIFCADO RR-0230.pdf” y “AC.CAM.MOD.195.pdf</w:t>
      </w:r>
      <w:r w:rsidR="00D01782">
        <w:rPr>
          <w:rFonts w:ascii="Palatino Linotype" w:hAnsi="Palatino Linotype" w:cs="Arial"/>
          <w:b/>
          <w:i/>
          <w:sz w:val="24"/>
          <w:szCs w:val="24"/>
        </w:rPr>
        <w:t>”</w:t>
      </w:r>
      <w:r w:rsidR="00D01782">
        <w:rPr>
          <w:rFonts w:ascii="Palatino Linotype" w:hAnsi="Palatino Linotype" w:cs="Arial"/>
          <w:sz w:val="24"/>
          <w:szCs w:val="24"/>
        </w:rPr>
        <w:t>, los cuales fueron puestos a la vista del recurrente el dos de febrero de dos mil veintitrés</w:t>
      </w:r>
      <w:r w:rsidR="006D2813">
        <w:rPr>
          <w:rFonts w:ascii="Palatino Linotype" w:hAnsi="Palatino Linotype" w:cs="Arial"/>
          <w:sz w:val="24"/>
          <w:szCs w:val="24"/>
        </w:rPr>
        <w:t xml:space="preserve"> y se hará análisis de los mismos en el considerando respectivo</w:t>
      </w:r>
      <w:r w:rsidR="00D01782">
        <w:rPr>
          <w:rFonts w:ascii="Palatino Linotype" w:hAnsi="Palatino Linotype" w:cs="Arial"/>
          <w:sz w:val="24"/>
          <w:szCs w:val="24"/>
        </w:rPr>
        <w:t>. Asimismo, se advierte qu</w:t>
      </w:r>
      <w:r w:rsidRPr="000B61B4">
        <w:rPr>
          <w:rFonts w:ascii="Palatino Linotype" w:hAnsi="Palatino Linotype" w:cs="Arial"/>
          <w:sz w:val="24"/>
          <w:szCs w:val="24"/>
        </w:rPr>
        <w:t xml:space="preserve">e </w:t>
      </w:r>
      <w:r>
        <w:rPr>
          <w:rFonts w:ascii="Palatino Linotype" w:hAnsi="Palatino Linotype" w:cs="Arial"/>
          <w:b/>
          <w:sz w:val="24"/>
          <w:szCs w:val="24"/>
        </w:rPr>
        <w:t>El</w:t>
      </w:r>
      <w:r w:rsidRPr="000B61B4">
        <w:rPr>
          <w:rFonts w:ascii="Palatino Linotype" w:hAnsi="Palatino Linotype" w:cs="Arial"/>
          <w:b/>
          <w:sz w:val="24"/>
          <w:szCs w:val="24"/>
        </w:rPr>
        <w:t xml:space="preserve"> Recurrente</w:t>
      </w:r>
      <w:r w:rsidRPr="000B61B4">
        <w:rPr>
          <w:rFonts w:ascii="Palatino Linotype" w:hAnsi="Palatino Linotype" w:cs="Arial"/>
          <w:sz w:val="24"/>
          <w:szCs w:val="24"/>
        </w:rPr>
        <w:t xml:space="preserve">, </w:t>
      </w:r>
      <w:r w:rsidR="00D01782">
        <w:rPr>
          <w:rFonts w:ascii="Palatino Linotype" w:hAnsi="Palatino Linotype" w:cs="Arial"/>
          <w:sz w:val="24"/>
          <w:szCs w:val="24"/>
        </w:rPr>
        <w:t>n</w:t>
      </w:r>
      <w:r>
        <w:rPr>
          <w:rFonts w:ascii="Palatino Linotype" w:hAnsi="Palatino Linotype" w:cs="Arial"/>
          <w:sz w:val="24"/>
          <w:szCs w:val="24"/>
        </w:rPr>
        <w:t xml:space="preserve">o realizó alegatos, ni remitió </w:t>
      </w:r>
      <w:r w:rsidRPr="000B61B4">
        <w:rPr>
          <w:rFonts w:ascii="Palatino Linotype" w:hAnsi="Palatino Linotype" w:cs="Arial"/>
          <w:sz w:val="24"/>
          <w:szCs w:val="24"/>
        </w:rPr>
        <w:t>pruebas o manifestaciones.</w:t>
      </w:r>
    </w:p>
    <w:p w14:paraId="31E0B12A" w14:textId="77777777" w:rsidR="00BA6DF7" w:rsidRDefault="00BA6DF7" w:rsidP="00F154FE">
      <w:pPr>
        <w:spacing w:after="0" w:line="360" w:lineRule="auto"/>
        <w:jc w:val="both"/>
        <w:rPr>
          <w:rFonts w:ascii="Palatino Linotype" w:hAnsi="Palatino Linotype" w:cs="Arial"/>
          <w:sz w:val="24"/>
          <w:szCs w:val="24"/>
        </w:rPr>
      </w:pPr>
    </w:p>
    <w:p w14:paraId="13F96BCE" w14:textId="77777777" w:rsidR="00BA6DF7" w:rsidRPr="00C76E1B" w:rsidRDefault="00C734D9" w:rsidP="00F154FE">
      <w:pPr>
        <w:spacing w:after="0" w:line="360" w:lineRule="auto"/>
        <w:jc w:val="both"/>
        <w:rPr>
          <w:rFonts w:ascii="Palatino Linotype" w:hAnsi="Palatino Linotype" w:cs="Arial"/>
          <w:b/>
          <w:sz w:val="28"/>
          <w:szCs w:val="24"/>
        </w:rPr>
      </w:pPr>
      <w:r>
        <w:rPr>
          <w:rFonts w:ascii="Palatino Linotype" w:hAnsi="Palatino Linotype" w:cs="Arial"/>
          <w:b/>
          <w:sz w:val="28"/>
        </w:rPr>
        <w:t>SÉPTIM</w:t>
      </w:r>
      <w:r w:rsidRPr="000B61B4">
        <w:rPr>
          <w:rFonts w:ascii="Palatino Linotype" w:hAnsi="Palatino Linotype" w:cs="Arial"/>
          <w:b/>
          <w:sz w:val="28"/>
        </w:rPr>
        <w:t>O</w:t>
      </w:r>
      <w:r w:rsidRPr="000B61B4">
        <w:rPr>
          <w:rFonts w:ascii="Palatino Linotype" w:hAnsi="Palatino Linotype" w:cs="Arial"/>
          <w:b/>
          <w:sz w:val="24"/>
          <w:szCs w:val="24"/>
        </w:rPr>
        <w:t>.</w:t>
      </w:r>
      <w:r w:rsidR="00BA6DF7" w:rsidRPr="00C76E1B">
        <w:rPr>
          <w:rFonts w:ascii="Palatino Linotype" w:hAnsi="Palatino Linotype" w:cs="Arial"/>
          <w:b/>
          <w:sz w:val="28"/>
          <w:szCs w:val="24"/>
        </w:rPr>
        <w:t xml:space="preserve"> Del cierre de instrucción.</w:t>
      </w:r>
    </w:p>
    <w:p w14:paraId="62A9859E" w14:textId="77777777" w:rsidR="00BA6DF7" w:rsidRDefault="00BA6DF7" w:rsidP="00F154F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0B61B4">
        <w:rPr>
          <w:rFonts w:ascii="Palatino Linotype" w:hAnsi="Palatino Linotype" w:cs="Arial"/>
          <w:sz w:val="24"/>
          <w:szCs w:val="24"/>
        </w:rPr>
        <w:t xml:space="preserve">n fecha </w:t>
      </w:r>
      <w:r w:rsidR="00DA184D" w:rsidRPr="00DA184D">
        <w:rPr>
          <w:rFonts w:ascii="Palatino Linotype" w:hAnsi="Palatino Linotype" w:cs="Arial"/>
          <w:b/>
          <w:sz w:val="24"/>
          <w:szCs w:val="24"/>
        </w:rPr>
        <w:t>nuev</w:t>
      </w:r>
      <w:r w:rsidRPr="00DA184D">
        <w:rPr>
          <w:rFonts w:ascii="Palatino Linotype" w:hAnsi="Palatino Linotype" w:cs="Arial"/>
          <w:b/>
          <w:sz w:val="24"/>
          <w:szCs w:val="24"/>
        </w:rPr>
        <w:t xml:space="preserve">e de </w:t>
      </w:r>
      <w:r w:rsidR="00DA184D" w:rsidRPr="00DA184D">
        <w:rPr>
          <w:rFonts w:ascii="Palatino Linotype" w:hAnsi="Palatino Linotype" w:cs="Arial"/>
          <w:b/>
          <w:sz w:val="24"/>
          <w:szCs w:val="24"/>
        </w:rPr>
        <w:t>febre</w:t>
      </w:r>
      <w:r w:rsidRPr="00DA184D">
        <w:rPr>
          <w:rFonts w:ascii="Palatino Linotype" w:hAnsi="Palatino Linotype" w:cs="Arial"/>
          <w:b/>
          <w:sz w:val="24"/>
          <w:szCs w:val="24"/>
        </w:rPr>
        <w:t>r</w:t>
      </w:r>
      <w:r w:rsidR="00DA184D" w:rsidRPr="00DA184D">
        <w:rPr>
          <w:rFonts w:ascii="Palatino Linotype" w:hAnsi="Palatino Linotype" w:cs="Arial"/>
          <w:b/>
          <w:sz w:val="24"/>
          <w:szCs w:val="24"/>
        </w:rPr>
        <w:t>o</w:t>
      </w:r>
      <w:r w:rsidRPr="00DA184D">
        <w:rPr>
          <w:rFonts w:ascii="Palatino Linotype" w:hAnsi="Palatino Linotype" w:cs="Arial"/>
          <w:b/>
          <w:sz w:val="24"/>
          <w:szCs w:val="24"/>
        </w:rPr>
        <w:t xml:space="preserve"> del año </w:t>
      </w:r>
      <w:r w:rsidR="00DA184D" w:rsidRPr="00DA184D">
        <w:rPr>
          <w:rFonts w:ascii="Palatino Linotype" w:hAnsi="Palatino Linotype" w:cs="Arial"/>
          <w:b/>
          <w:sz w:val="24"/>
          <w:szCs w:val="24"/>
        </w:rPr>
        <w:t>dos mil veintitré</w:t>
      </w:r>
      <w:r w:rsidRPr="00DA184D">
        <w:rPr>
          <w:rFonts w:ascii="Palatino Linotype" w:hAnsi="Palatino Linotype" w:cs="Arial"/>
          <w:b/>
          <w:sz w:val="24"/>
          <w:szCs w:val="24"/>
        </w:rPr>
        <w:t>s</w:t>
      </w:r>
      <w:r w:rsidRPr="000B61B4">
        <w:rPr>
          <w:rFonts w:ascii="Palatino Linotype" w:hAnsi="Palatino Linotype" w:cs="Arial"/>
          <w:sz w:val="24"/>
          <w:szCs w:val="24"/>
        </w:rPr>
        <w:t xml:space="preserve">, en términos del artículo 185, fracción VI, de la Ley de Transparencia y Acceso a la Información Pública del Estado </w:t>
      </w:r>
      <w:r w:rsidRPr="000B61B4">
        <w:rPr>
          <w:rFonts w:ascii="Palatino Linotype" w:hAnsi="Palatino Linotype" w:cs="Arial"/>
          <w:sz w:val="24"/>
          <w:szCs w:val="24"/>
        </w:rPr>
        <w:lastRenderedPageBreak/>
        <w:t>de México y Municipios,</w:t>
      </w:r>
      <w:r>
        <w:rPr>
          <w:rFonts w:ascii="Palatino Linotype" w:hAnsi="Palatino Linotype" w:cs="Arial"/>
          <w:sz w:val="24"/>
          <w:szCs w:val="24"/>
        </w:rPr>
        <w:t xml:space="preserve"> </w:t>
      </w:r>
      <w:r w:rsidRPr="00C76E1B">
        <w:rPr>
          <w:rFonts w:ascii="Palatino Linotype" w:hAnsi="Palatino Linotype" w:cs="Arial"/>
          <w:sz w:val="24"/>
          <w:szCs w:val="24"/>
        </w:rPr>
        <w:t>se decretó el cierre de las mismas</w:t>
      </w:r>
      <w:r>
        <w:rPr>
          <w:rFonts w:ascii="Palatino Linotype" w:hAnsi="Palatino Linotype" w:cs="Arial"/>
          <w:sz w:val="24"/>
          <w:szCs w:val="24"/>
        </w:rPr>
        <w:t>,</w:t>
      </w:r>
      <w:r w:rsidRPr="000B61B4">
        <w:rPr>
          <w:rFonts w:ascii="Palatino Linotype" w:hAnsi="Palatino Linotype" w:cs="Arial"/>
          <w:sz w:val="24"/>
          <w:szCs w:val="24"/>
        </w:rPr>
        <w:t xml:space="preserve"> iniciando el término legal para dictar resolución definitiva del asunto.</w:t>
      </w:r>
    </w:p>
    <w:p w14:paraId="1C77D8B1" w14:textId="77777777" w:rsidR="00DA184D" w:rsidRDefault="00DA184D" w:rsidP="00F154FE">
      <w:pPr>
        <w:spacing w:after="0" w:line="360" w:lineRule="auto"/>
        <w:jc w:val="both"/>
        <w:rPr>
          <w:rFonts w:ascii="Palatino Linotype" w:hAnsi="Palatino Linotype" w:cs="Arial"/>
          <w:b/>
          <w:sz w:val="28"/>
        </w:rPr>
      </w:pPr>
    </w:p>
    <w:p w14:paraId="3CC0AD0E" w14:textId="77777777" w:rsidR="00BA6DF7" w:rsidRDefault="00BA6DF7" w:rsidP="00F154FE">
      <w:pPr>
        <w:spacing w:after="0" w:line="360" w:lineRule="auto"/>
        <w:jc w:val="both"/>
        <w:rPr>
          <w:rFonts w:ascii="Palatino Linotype" w:hAnsi="Palatino Linotype" w:cs="Arial"/>
          <w:b/>
        </w:rPr>
      </w:pPr>
      <w:r>
        <w:rPr>
          <w:rFonts w:ascii="Palatino Linotype" w:hAnsi="Palatino Linotype" w:cs="Arial"/>
          <w:b/>
          <w:sz w:val="28"/>
        </w:rPr>
        <w:t>O</w:t>
      </w:r>
      <w:r w:rsidR="00C734D9">
        <w:rPr>
          <w:rFonts w:ascii="Palatino Linotype" w:hAnsi="Palatino Linotype" w:cs="Arial"/>
          <w:b/>
          <w:sz w:val="28"/>
        </w:rPr>
        <w:t>CTAVO</w:t>
      </w:r>
      <w:r>
        <w:rPr>
          <w:rFonts w:ascii="Palatino Linotype" w:hAnsi="Palatino Linotype" w:cs="Arial"/>
          <w:b/>
        </w:rPr>
        <w:t xml:space="preserve">. </w:t>
      </w:r>
      <w:r>
        <w:rPr>
          <w:rFonts w:ascii="Palatino Linotype" w:hAnsi="Palatino Linotype" w:cs="Arial"/>
          <w:b/>
          <w:sz w:val="28"/>
          <w:szCs w:val="28"/>
        </w:rPr>
        <w:t>De la ampliación de plazo para resolver.</w:t>
      </w:r>
    </w:p>
    <w:p w14:paraId="46BBD91D"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En fecha </w:t>
      </w:r>
      <w:r w:rsidR="00DA184D" w:rsidRPr="00DA184D">
        <w:rPr>
          <w:rFonts w:ascii="Palatino Linotype" w:hAnsi="Palatino Linotype"/>
          <w:b/>
          <w:sz w:val="24"/>
        </w:rPr>
        <w:t>seis</w:t>
      </w:r>
      <w:r w:rsidRPr="00DA184D">
        <w:rPr>
          <w:rFonts w:ascii="Palatino Linotype" w:hAnsi="Palatino Linotype"/>
          <w:b/>
          <w:sz w:val="24"/>
        </w:rPr>
        <w:t xml:space="preserve"> de </w:t>
      </w:r>
      <w:r w:rsidR="00DA184D" w:rsidRPr="00DA184D">
        <w:rPr>
          <w:rFonts w:ascii="Palatino Linotype" w:hAnsi="Palatino Linotype"/>
          <w:b/>
          <w:sz w:val="24"/>
        </w:rPr>
        <w:t>marzo</w:t>
      </w:r>
      <w:r w:rsidRPr="00DA184D">
        <w:rPr>
          <w:rFonts w:ascii="Palatino Linotype" w:hAnsi="Palatino Linotype"/>
          <w:b/>
          <w:sz w:val="24"/>
        </w:rPr>
        <w:t xml:space="preserve"> de dos mil veinti</w:t>
      </w:r>
      <w:r w:rsidR="00DA184D" w:rsidRPr="00DA184D">
        <w:rPr>
          <w:rFonts w:ascii="Palatino Linotype" w:hAnsi="Palatino Linotype"/>
          <w:b/>
          <w:sz w:val="24"/>
        </w:rPr>
        <w:t>tré</w:t>
      </w:r>
      <w:r w:rsidRPr="00DA184D">
        <w:rPr>
          <w:rFonts w:ascii="Palatino Linotype" w:hAnsi="Palatino Linotype"/>
          <w:b/>
          <w:sz w:val="24"/>
        </w:rPr>
        <w:t>s</w:t>
      </w:r>
      <w:r>
        <w:rPr>
          <w:rFonts w:ascii="Palatino Linotype" w:hAnsi="Palatino Linotype"/>
          <w:sz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2F84FE02" w14:textId="77777777" w:rsidR="00BA6DF7" w:rsidRDefault="00BA6DF7" w:rsidP="00F154FE">
      <w:pPr>
        <w:spacing w:after="0" w:line="360" w:lineRule="auto"/>
        <w:jc w:val="both"/>
        <w:rPr>
          <w:rFonts w:ascii="Palatino Linotype" w:hAnsi="Palatino Linotype"/>
          <w:sz w:val="24"/>
        </w:rPr>
      </w:pPr>
    </w:p>
    <w:p w14:paraId="1C116FB7"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Este organismo garante no pasa por alto justificar, </w:t>
      </w:r>
      <w:r>
        <w:rPr>
          <w:rFonts w:ascii="Palatino Linotype" w:hAnsi="Palatino Linotype"/>
          <w:bCs/>
          <w:sz w:val="24"/>
        </w:rPr>
        <w:t xml:space="preserve">que el plazo para emitir resolución en el presente asunto </w:t>
      </w:r>
      <w:r>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3F782EA" w14:textId="77777777" w:rsidR="00BA6DF7" w:rsidRDefault="00BA6DF7" w:rsidP="00F154FE">
      <w:pPr>
        <w:spacing w:after="0" w:line="360" w:lineRule="auto"/>
        <w:jc w:val="both"/>
        <w:rPr>
          <w:rFonts w:ascii="Palatino Linotype" w:hAnsi="Palatino Linotype"/>
          <w:sz w:val="24"/>
        </w:rPr>
      </w:pPr>
    </w:p>
    <w:p w14:paraId="29663722"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Por ello, es menester precisar que, si bien se ha excedido el plazo para resolver el presente medio de impugnación, de conformidad con la ley de la materia, </w:t>
      </w:r>
      <w:r>
        <w:rPr>
          <w:rFonts w:ascii="Palatino Linotype" w:hAnsi="Palatino Linotype"/>
          <w:bCs/>
          <w:sz w:val="24"/>
        </w:rPr>
        <w:t>el plazo para emitir resolución</w:t>
      </w:r>
      <w:r>
        <w:rPr>
          <w:rFonts w:ascii="Palatino Linotype" w:hAnsi="Palatino Linotype"/>
          <w:sz w:val="24"/>
        </w:rPr>
        <w:t xml:space="preserve"> se encuentra justificado en los elementos para medir su razonabilidad de asuntos conforme a los parámetros establecidos por diversos órganos </w:t>
      </w:r>
      <w:r>
        <w:rPr>
          <w:rFonts w:ascii="Palatino Linotype" w:hAnsi="Palatino Linotype"/>
          <w:sz w:val="24"/>
        </w:rPr>
        <w:lastRenderedPageBreak/>
        <w:t>jurisdiccionales federales, aplicables también en procedimientos análogos, como el que nos ocupa.</w:t>
      </w:r>
    </w:p>
    <w:p w14:paraId="515DCAF3"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 </w:t>
      </w:r>
    </w:p>
    <w:p w14:paraId="163F9D94"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8CED51" w14:textId="77777777" w:rsidR="00BA6DF7" w:rsidRDefault="00BA6DF7" w:rsidP="00F154FE">
      <w:pPr>
        <w:spacing w:after="0" w:line="360" w:lineRule="auto"/>
        <w:jc w:val="both"/>
        <w:rPr>
          <w:rFonts w:ascii="Palatino Linotype" w:hAnsi="Palatino Linotype"/>
          <w:sz w:val="24"/>
        </w:rPr>
      </w:pPr>
    </w:p>
    <w:p w14:paraId="3678F8E5"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F13312" w14:textId="77777777" w:rsidR="00BA6DF7" w:rsidRDefault="00BA6DF7" w:rsidP="00F154FE">
      <w:pPr>
        <w:spacing w:after="0" w:line="360" w:lineRule="auto"/>
        <w:jc w:val="both"/>
        <w:rPr>
          <w:rFonts w:ascii="Palatino Linotype" w:hAnsi="Palatino Linotype"/>
          <w:sz w:val="24"/>
        </w:rPr>
      </w:pPr>
    </w:p>
    <w:p w14:paraId="15411721"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7D20FB71" w14:textId="77777777" w:rsidR="00BA6DF7" w:rsidRDefault="00BA6DF7" w:rsidP="00F154FE">
      <w:pPr>
        <w:pStyle w:val="Sinespaciado"/>
      </w:pPr>
    </w:p>
    <w:p w14:paraId="755B0F90"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a)      Complejidad del asunto: La complejidad de la prueba, la pluralidad de sujetos procesales, el tiempo transcurrido, las características y contexto del recurso.</w:t>
      </w:r>
    </w:p>
    <w:p w14:paraId="41710EB5"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b)     Actividad Procesal del interesado: Acciones u omisiones del interesado.</w:t>
      </w:r>
    </w:p>
    <w:p w14:paraId="294E1849"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c)  Conducta de la Autoridad: Las Acciones u omisiones realizadas en el procedimiento. Así como si la autoridad actuó con la debida diligencia.</w:t>
      </w:r>
    </w:p>
    <w:p w14:paraId="34067CE4"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lastRenderedPageBreak/>
        <w:t>d) La afectación generada en la situación jurídica de la persona involucrada en el proceso: Violación a sus derechos humanos.</w:t>
      </w:r>
    </w:p>
    <w:p w14:paraId="77F1FE88" w14:textId="77777777" w:rsidR="00BA6DF7" w:rsidRDefault="00BA6DF7" w:rsidP="00F154FE">
      <w:pPr>
        <w:spacing w:after="0" w:line="360" w:lineRule="auto"/>
        <w:jc w:val="both"/>
        <w:rPr>
          <w:rFonts w:ascii="Palatino Linotype" w:hAnsi="Palatino Linotype"/>
        </w:rPr>
      </w:pPr>
    </w:p>
    <w:p w14:paraId="19BEA118"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36C898" w14:textId="77777777" w:rsidR="00BA6DF7" w:rsidRDefault="00BA6DF7" w:rsidP="00F154FE">
      <w:pPr>
        <w:spacing w:after="0" w:line="360" w:lineRule="auto"/>
        <w:jc w:val="both"/>
        <w:rPr>
          <w:rFonts w:ascii="Palatino Linotype" w:hAnsi="Palatino Linotype"/>
          <w:sz w:val="24"/>
        </w:rPr>
      </w:pPr>
    </w:p>
    <w:p w14:paraId="6DBA55DE"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Argumento que encuentra sustento en la jurisprudencia P./J. 32/92 emitida por el Pleno de la Suprema Corte de Justicia de la Nación de rubro </w:t>
      </w:r>
      <w:r>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Pr>
          <w:rFonts w:ascii="Palatino Linotype" w:hAnsi="Palatino Linotype"/>
          <w:sz w:val="24"/>
        </w:rPr>
        <w:t>, visible en la Gaceta del Seminario Judicial de la Federación con el registro digital 205635.</w:t>
      </w:r>
    </w:p>
    <w:p w14:paraId="207D2002" w14:textId="77777777" w:rsidR="00BA6DF7" w:rsidRDefault="00BA6DF7" w:rsidP="00F154FE">
      <w:pPr>
        <w:spacing w:after="0" w:line="360" w:lineRule="auto"/>
        <w:jc w:val="both"/>
        <w:rPr>
          <w:rFonts w:ascii="Palatino Linotype" w:hAnsi="Palatino Linotype"/>
          <w:sz w:val="24"/>
        </w:rPr>
      </w:pPr>
    </w:p>
    <w:p w14:paraId="7B41B807"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hAnsi="Palatino Linotype"/>
          <w:sz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33DD370" w14:textId="77777777" w:rsidR="00BA6DF7" w:rsidRDefault="00BA6DF7" w:rsidP="00F154FE">
      <w:pPr>
        <w:spacing w:after="0" w:line="360" w:lineRule="auto"/>
        <w:jc w:val="both"/>
        <w:rPr>
          <w:rFonts w:ascii="Palatino Linotype" w:hAnsi="Palatino Linotype"/>
          <w:sz w:val="24"/>
        </w:rPr>
      </w:pPr>
    </w:p>
    <w:p w14:paraId="15E542F0" w14:textId="77777777" w:rsidR="00BA6DF7" w:rsidRDefault="00BA6DF7" w:rsidP="00F154FE">
      <w:pPr>
        <w:spacing w:after="0" w:line="360" w:lineRule="auto"/>
        <w:jc w:val="both"/>
        <w:rPr>
          <w:rFonts w:ascii="Palatino Linotype" w:hAnsi="Palatino Linotype"/>
          <w:sz w:val="24"/>
        </w:rPr>
      </w:pPr>
      <w:r>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7459D19" w14:textId="77777777" w:rsidR="00BA6DF7" w:rsidRDefault="00BA6DF7" w:rsidP="00F154FE">
      <w:pPr>
        <w:spacing w:after="0" w:line="360" w:lineRule="auto"/>
        <w:jc w:val="both"/>
        <w:rPr>
          <w:rFonts w:ascii="Palatino Linotype" w:hAnsi="Palatino Linotype"/>
          <w:sz w:val="24"/>
        </w:rPr>
      </w:pPr>
    </w:p>
    <w:p w14:paraId="64A88C7D" w14:textId="77777777" w:rsidR="00BA6DF7" w:rsidRDefault="00BA6DF7" w:rsidP="00F154FE">
      <w:pPr>
        <w:spacing w:after="0" w:line="360" w:lineRule="auto"/>
        <w:jc w:val="both"/>
        <w:rPr>
          <w:rFonts w:ascii="Palatino Linotype" w:hAnsi="Palatino Linotype"/>
        </w:rPr>
      </w:pPr>
      <w:r>
        <w:rPr>
          <w:rFonts w:ascii="Palatino Linotype" w:hAnsi="Palatino Linotype"/>
          <w:b/>
          <w:i/>
        </w:rPr>
        <w:t>“PLAZO RAZONABLE PARA RESOLVER. DIMENSIÓN Y EFECTOS DE ESTE CONCEPTO CUANDO SE ADUCE EXCESIVA CARGA DE TRABAJO.”</w:t>
      </w:r>
      <w:r>
        <w:rPr>
          <w:rFonts w:ascii="Palatino Linotype" w:hAnsi="Palatino Linotype"/>
        </w:rPr>
        <w:t xml:space="preserve"> consultable en el Seminario Judicial de la Federación y su gaceta, con el registro digital 2002351.</w:t>
      </w:r>
    </w:p>
    <w:p w14:paraId="31229165" w14:textId="77777777" w:rsidR="00BA6DF7" w:rsidRDefault="00BA6DF7" w:rsidP="00F154FE">
      <w:pPr>
        <w:spacing w:after="0" w:line="360" w:lineRule="auto"/>
        <w:jc w:val="both"/>
        <w:rPr>
          <w:rFonts w:ascii="Palatino Linotype" w:hAnsi="Palatino Linotype"/>
          <w:b/>
          <w:i/>
        </w:rPr>
      </w:pPr>
    </w:p>
    <w:p w14:paraId="16309E72" w14:textId="77777777" w:rsidR="00BA6DF7" w:rsidRDefault="00BA6DF7" w:rsidP="00F154FE">
      <w:pPr>
        <w:spacing w:after="0" w:line="360" w:lineRule="auto"/>
        <w:jc w:val="both"/>
        <w:rPr>
          <w:rFonts w:ascii="Palatino Linotype" w:hAnsi="Palatino Linotype"/>
        </w:rPr>
      </w:pPr>
      <w:r>
        <w:rPr>
          <w:rFonts w:ascii="Palatino Linotype" w:hAnsi="Palatino Linotype"/>
          <w:b/>
          <w:i/>
        </w:rPr>
        <w:t>“PLAZO RAZONABLE PARA RESOLVER. CONCEPTO Y ELEMENTOS QUE LO INTEGRAN A LA LUZ DEL DERECHO INTERNACIONAL DE LOS DERECHOS HUMANOS.”</w:t>
      </w:r>
      <w:r>
        <w:rPr>
          <w:rFonts w:ascii="Palatino Linotype" w:hAnsi="Palatino Linotype"/>
        </w:rPr>
        <w:t>, visible en el Seminario Judicial de la Federación y su gaceta, con el registro digital 2002350.</w:t>
      </w:r>
    </w:p>
    <w:p w14:paraId="623B2B37" w14:textId="77777777" w:rsidR="00BA6DF7" w:rsidRDefault="00BA6DF7" w:rsidP="00F154FE">
      <w:pPr>
        <w:spacing w:after="0" w:line="360" w:lineRule="auto"/>
        <w:jc w:val="both"/>
        <w:rPr>
          <w:rFonts w:ascii="Palatino Linotype" w:hAnsi="Palatino Linotype"/>
        </w:rPr>
      </w:pPr>
    </w:p>
    <w:p w14:paraId="12F5D8D7" w14:textId="77777777" w:rsidR="00BA6DF7" w:rsidRDefault="00BA6DF7" w:rsidP="00F154FE">
      <w:pPr>
        <w:spacing w:after="0" w:line="360" w:lineRule="auto"/>
        <w:jc w:val="both"/>
        <w:rPr>
          <w:rFonts w:ascii="Palatino Linotype" w:hAnsi="Palatino Linotype"/>
          <w:sz w:val="24"/>
        </w:rPr>
      </w:pPr>
      <w:r>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7C8C6D3E" w14:textId="77777777" w:rsidR="00BA6DF7" w:rsidRPr="000B61B4" w:rsidRDefault="00BA6DF7" w:rsidP="00F154FE">
      <w:pPr>
        <w:spacing w:after="0" w:line="360" w:lineRule="auto"/>
        <w:jc w:val="both"/>
        <w:rPr>
          <w:rFonts w:ascii="Palatino Linotype" w:hAnsi="Palatino Linotype" w:cs="Arial"/>
          <w:sz w:val="24"/>
          <w:szCs w:val="24"/>
        </w:rPr>
      </w:pPr>
    </w:p>
    <w:p w14:paraId="3247EC1E" w14:textId="77777777" w:rsidR="00DA184D" w:rsidRDefault="00DA184D" w:rsidP="00F154FE">
      <w:pPr>
        <w:spacing w:after="0" w:line="360" w:lineRule="auto"/>
        <w:jc w:val="center"/>
        <w:rPr>
          <w:rFonts w:ascii="Palatino Linotype" w:hAnsi="Palatino Linotype" w:cs="Arial"/>
          <w:b/>
          <w:sz w:val="28"/>
        </w:rPr>
      </w:pPr>
    </w:p>
    <w:p w14:paraId="0C3A19D6" w14:textId="77777777" w:rsidR="00DA184D" w:rsidRDefault="00DA184D" w:rsidP="00F154FE">
      <w:pPr>
        <w:spacing w:after="0" w:line="360" w:lineRule="auto"/>
        <w:jc w:val="center"/>
        <w:rPr>
          <w:rFonts w:ascii="Palatino Linotype" w:hAnsi="Palatino Linotype" w:cs="Arial"/>
          <w:b/>
          <w:sz w:val="28"/>
        </w:rPr>
      </w:pPr>
    </w:p>
    <w:p w14:paraId="2BFDDF8A" w14:textId="77777777" w:rsidR="00BA6DF7" w:rsidRPr="000B61B4" w:rsidRDefault="00BA6DF7" w:rsidP="00F154FE">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45757ED5" w14:textId="77777777" w:rsidR="00BA6DF7" w:rsidRPr="000B61B4" w:rsidRDefault="00BA6DF7" w:rsidP="00F154FE">
      <w:pPr>
        <w:spacing w:after="0" w:line="240" w:lineRule="auto"/>
        <w:rPr>
          <w:rFonts w:ascii="Times New Roman" w:eastAsia="Times New Roman" w:hAnsi="Times New Roman" w:cs="Times New Roman"/>
          <w:sz w:val="16"/>
          <w:szCs w:val="24"/>
          <w:lang w:eastAsia="es-ES"/>
        </w:rPr>
      </w:pPr>
    </w:p>
    <w:p w14:paraId="478F9914" w14:textId="77777777" w:rsidR="00BA6DF7" w:rsidRPr="000B61B4" w:rsidRDefault="00BA6DF7" w:rsidP="00F154FE">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6AF07D17" w14:textId="77777777" w:rsidR="00BA6DF7" w:rsidRPr="000B61B4" w:rsidRDefault="00BA6DF7" w:rsidP="00F154FE">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Pr>
          <w:rFonts w:ascii="Palatino Linotype" w:eastAsia="Times New Roman" w:hAnsi="Palatino Linotype" w:cs="Arial"/>
          <w:color w:val="222222"/>
          <w:sz w:val="24"/>
          <w:szCs w:val="24"/>
          <w:shd w:val="clear" w:color="auto" w:fill="FFFFFF"/>
          <w:lang w:eastAsia="es-MX"/>
        </w:rPr>
        <w:t>6</w:t>
      </w:r>
      <w:r w:rsidRPr="000B61B4">
        <w:rPr>
          <w:rFonts w:ascii="Palatino Linotype" w:eastAsia="Times New Roman" w:hAnsi="Palatino Linotype" w:cs="Arial"/>
          <w:color w:val="222222"/>
          <w:sz w:val="24"/>
          <w:szCs w:val="24"/>
          <w:shd w:val="clear" w:color="auto" w:fill="FFFFFF"/>
          <w:lang w:eastAsia="es-MX"/>
        </w:rPr>
        <w:t>, 9 fracciones I y XXI</w:t>
      </w:r>
      <w:r>
        <w:rPr>
          <w:rFonts w:ascii="Palatino Linotype" w:eastAsia="Times New Roman" w:hAnsi="Palatino Linotype" w:cs="Arial"/>
          <w:color w:val="222222"/>
          <w:sz w:val="24"/>
          <w:szCs w:val="24"/>
          <w:shd w:val="clear" w:color="auto" w:fill="FFFFFF"/>
          <w:lang w:eastAsia="es-MX"/>
        </w:rPr>
        <w:t>II</w:t>
      </w:r>
      <w:r w:rsidRPr="000B61B4">
        <w:rPr>
          <w:rFonts w:ascii="Palatino Linotype" w:eastAsia="Times New Roman" w:hAnsi="Palatino Linotype" w:cs="Arial"/>
          <w:color w:val="222222"/>
          <w:sz w:val="24"/>
          <w:szCs w:val="24"/>
          <w:shd w:val="clear" w:color="auto" w:fill="FFFFFF"/>
          <w:lang w:eastAsia="es-MX"/>
        </w:rPr>
        <w:t xml:space="preserve"> y 11, del Reglamento Interior del Instituto de Transparencia, Acceso a la Información Pública y Protección de Datos Personales del Estado de México y Municipios.</w:t>
      </w:r>
    </w:p>
    <w:p w14:paraId="26FBB99E" w14:textId="77777777" w:rsidR="00BA6DF7" w:rsidRPr="000B61B4" w:rsidRDefault="00BA6DF7" w:rsidP="00F154FE">
      <w:pPr>
        <w:spacing w:after="0" w:line="360" w:lineRule="auto"/>
        <w:jc w:val="both"/>
        <w:rPr>
          <w:rFonts w:ascii="Palatino Linotype" w:eastAsia="Times New Roman" w:hAnsi="Palatino Linotype" w:cs="Arial"/>
          <w:color w:val="222222"/>
          <w:sz w:val="24"/>
          <w:szCs w:val="24"/>
          <w:shd w:val="clear" w:color="auto" w:fill="FFFFFF"/>
          <w:lang w:eastAsia="es-MX"/>
        </w:rPr>
      </w:pPr>
    </w:p>
    <w:p w14:paraId="220CA95C" w14:textId="77777777" w:rsidR="00BA6DF7" w:rsidRPr="000B61B4" w:rsidRDefault="00BA6DF7" w:rsidP="00F154FE">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5AC9E26C" w14:textId="77777777" w:rsidR="00BA6DF7" w:rsidRDefault="00BA6DF7" w:rsidP="00F154F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0B61B4">
        <w:rPr>
          <w:rFonts w:ascii="Palatino Linotype" w:eastAsia="Times New Roman" w:hAnsi="Palatino Linotype" w:cs="Arial"/>
          <w:sz w:val="24"/>
          <w:szCs w:val="24"/>
          <w:lang w:val="es-ES" w:eastAsia="es-ES"/>
        </w:rPr>
        <w:lastRenderedPageBreak/>
        <w:t>obren en el expediente electrónico, con la finalidad de reparar cualquier posible afectación al derecho de acceso a la información pública y garantizando el principio rector de máxima publicidad.</w:t>
      </w:r>
    </w:p>
    <w:p w14:paraId="0E002553" w14:textId="77777777" w:rsidR="00BA6DF7" w:rsidRPr="00F731A5" w:rsidRDefault="00BA6DF7" w:rsidP="00F154FE">
      <w:pPr>
        <w:spacing w:after="0" w:line="360" w:lineRule="auto"/>
        <w:jc w:val="both"/>
        <w:rPr>
          <w:rFonts w:ascii="Palatino Linotype" w:hAnsi="Palatino Linotype" w:cs="Arial"/>
          <w:b/>
          <w:sz w:val="24"/>
          <w:szCs w:val="24"/>
        </w:rPr>
      </w:pPr>
    </w:p>
    <w:p w14:paraId="36A49DB2" w14:textId="77777777" w:rsidR="00BA6DF7" w:rsidRPr="000B61B4" w:rsidRDefault="00BA6DF7" w:rsidP="00F154FE">
      <w:pPr>
        <w:spacing w:after="0" w:line="360" w:lineRule="auto"/>
        <w:jc w:val="both"/>
        <w:rPr>
          <w:rFonts w:ascii="Palatino Linotype" w:hAnsi="Palatino Linotype" w:cs="Arial"/>
          <w:b/>
          <w:sz w:val="28"/>
          <w:szCs w:val="28"/>
        </w:rPr>
      </w:pPr>
      <w:r>
        <w:rPr>
          <w:rFonts w:ascii="Palatino Linotype" w:hAnsi="Palatino Linotype" w:cs="Arial"/>
          <w:b/>
          <w:sz w:val="28"/>
          <w:szCs w:val="28"/>
        </w:rPr>
        <w:t>TERCERO</w:t>
      </w:r>
      <w:r w:rsidRPr="000B61B4">
        <w:rPr>
          <w:rFonts w:ascii="Palatino Linotype" w:hAnsi="Palatino Linotype" w:cs="Arial"/>
          <w:b/>
          <w:sz w:val="28"/>
          <w:szCs w:val="28"/>
        </w:rPr>
        <w:t>. De las causas de improcedencia.</w:t>
      </w:r>
    </w:p>
    <w:p w14:paraId="64428683"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B61B4">
        <w:rPr>
          <w:rStyle w:val="Refdenotaalpie"/>
          <w:rFonts w:ascii="Palatino Linotype" w:hAnsi="Palatino Linotype" w:cs="Arial"/>
        </w:rPr>
        <w:footnoteReference w:id="1"/>
      </w:r>
      <w:r w:rsidRPr="000B61B4">
        <w:rPr>
          <w:rFonts w:ascii="Palatino Linotype" w:hAnsi="Palatino Linotype" w:cs="Arial"/>
        </w:rPr>
        <w:t>.</w:t>
      </w:r>
    </w:p>
    <w:p w14:paraId="672F290D"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rPr>
      </w:pPr>
    </w:p>
    <w:p w14:paraId="1746D348" w14:textId="77777777" w:rsidR="00BA6DF7" w:rsidRPr="000B61B4" w:rsidRDefault="00BA6DF7" w:rsidP="00F154FE">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32438CA" w14:textId="77777777" w:rsidR="00BA6DF7" w:rsidRPr="000B61B4" w:rsidRDefault="00BA6DF7" w:rsidP="00F154FE">
      <w:pPr>
        <w:pStyle w:val="Prrafodelista"/>
        <w:autoSpaceDE w:val="0"/>
        <w:autoSpaceDN w:val="0"/>
        <w:adjustRightInd w:val="0"/>
        <w:spacing w:line="360" w:lineRule="auto"/>
        <w:ind w:left="0"/>
        <w:jc w:val="both"/>
        <w:rPr>
          <w:rFonts w:ascii="Palatino Linotype" w:hAnsi="Palatino Linotype" w:cs="Arial"/>
        </w:rPr>
      </w:pPr>
    </w:p>
    <w:p w14:paraId="6FA369BB" w14:textId="77777777" w:rsidR="00BA6DF7" w:rsidRPr="000B61B4" w:rsidRDefault="00BA6DF7" w:rsidP="00F154FE">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CUARTO</w:t>
      </w:r>
      <w:r w:rsidRPr="000B61B4">
        <w:rPr>
          <w:rFonts w:ascii="Palatino Linotype" w:hAnsi="Palatino Linotype" w:cs="Arial"/>
          <w:b/>
          <w:sz w:val="28"/>
          <w:szCs w:val="28"/>
        </w:rPr>
        <w:t>.</w:t>
      </w:r>
      <w:r w:rsidRPr="000B61B4">
        <w:rPr>
          <w:rFonts w:ascii="Palatino Linotype" w:hAnsi="Palatino Linotype" w:cs="Arial"/>
          <w:sz w:val="28"/>
          <w:szCs w:val="28"/>
        </w:rPr>
        <w:t xml:space="preserve"> </w:t>
      </w:r>
      <w:r w:rsidRPr="000B61B4">
        <w:rPr>
          <w:rFonts w:ascii="Palatino Linotype" w:hAnsi="Palatino Linotype" w:cs="Arial"/>
          <w:b/>
          <w:sz w:val="28"/>
          <w:szCs w:val="28"/>
        </w:rPr>
        <w:t>Estudio y resolución del asunto.</w:t>
      </w:r>
    </w:p>
    <w:p w14:paraId="6B1C2EA8"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0B61B4">
        <w:rPr>
          <w:rFonts w:ascii="Palatino Linotype" w:hAnsi="Palatino Linotype" w:cs="Arial"/>
        </w:rPr>
        <w:lastRenderedPageBreak/>
        <w:t>en los tratados internacionales en los que el Estado Mexicano sea parte, en concordancia con el párrafo tercero del artículo 1 de la Constitución Federal y el diverso 8, de la Ley de Transparencia local.</w:t>
      </w:r>
    </w:p>
    <w:p w14:paraId="3336C976"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rPr>
      </w:pPr>
    </w:p>
    <w:p w14:paraId="57DB7308"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b/>
        </w:rPr>
      </w:pPr>
      <w:r w:rsidRPr="00311ED2">
        <w:rPr>
          <w:rFonts w:ascii="Palatino Linotype" w:hAnsi="Palatino Linotype" w:cs="Arial"/>
        </w:rPr>
        <w:t>El estudio de</w:t>
      </w:r>
      <w:r w:rsidR="003305C3">
        <w:rPr>
          <w:rFonts w:ascii="Palatino Linotype" w:hAnsi="Palatino Linotype" w:cs="Arial"/>
        </w:rPr>
        <w:t xml:space="preserve"> </w:t>
      </w:r>
      <w:r w:rsidRPr="00311ED2">
        <w:rPr>
          <w:rFonts w:ascii="Palatino Linotype" w:hAnsi="Palatino Linotype" w:cs="Arial"/>
        </w:rPr>
        <w:t>l</w:t>
      </w:r>
      <w:r w:rsidR="003305C3">
        <w:rPr>
          <w:rFonts w:ascii="Palatino Linotype" w:hAnsi="Palatino Linotype" w:cs="Arial"/>
        </w:rPr>
        <w:t xml:space="preserve">os </w:t>
      </w:r>
      <w:r w:rsidRPr="00311ED2">
        <w:rPr>
          <w:rFonts w:ascii="Palatino Linotype" w:hAnsi="Palatino Linotype" w:cs="Arial"/>
        </w:rPr>
        <w:t>presente</w:t>
      </w:r>
      <w:r w:rsidR="003305C3">
        <w:rPr>
          <w:rFonts w:ascii="Palatino Linotype" w:hAnsi="Palatino Linotype" w:cs="Arial"/>
        </w:rPr>
        <w:t>s</w:t>
      </w:r>
      <w:r w:rsidRPr="00311ED2">
        <w:rPr>
          <w:rFonts w:ascii="Palatino Linotype" w:hAnsi="Palatino Linotype" w:cs="Arial"/>
        </w:rPr>
        <w:t xml:space="preserve"> recurso</w:t>
      </w:r>
      <w:r w:rsidR="003305C3">
        <w:rPr>
          <w:rFonts w:ascii="Palatino Linotype" w:hAnsi="Palatino Linotype" w:cs="Arial"/>
        </w:rPr>
        <w:t>s</w:t>
      </w:r>
      <w:r w:rsidRPr="00311ED2">
        <w:rPr>
          <w:rFonts w:ascii="Palatino Linotype" w:hAnsi="Palatino Linotype" w:cs="Arial"/>
        </w:rPr>
        <w:t xml:space="preserve"> de revisión tiene como antecedentes, que el hoy </w:t>
      </w:r>
      <w:r w:rsidRPr="00311ED2">
        <w:rPr>
          <w:rFonts w:ascii="Palatino Linotype" w:hAnsi="Palatino Linotype" w:cs="Arial"/>
          <w:b/>
        </w:rPr>
        <w:t xml:space="preserve">Recurrente </w:t>
      </w:r>
      <w:r w:rsidRPr="00311ED2">
        <w:rPr>
          <w:rFonts w:ascii="Palatino Linotype" w:hAnsi="Palatino Linotype" w:cs="Arial"/>
        </w:rPr>
        <w:t xml:space="preserve">solicitó al </w:t>
      </w:r>
      <w:r w:rsidR="00E500EA" w:rsidRPr="00E500EA">
        <w:rPr>
          <w:rFonts w:ascii="Palatino Linotype" w:hAnsi="Palatino Linotype" w:cs="Arial"/>
          <w:b/>
        </w:rPr>
        <w:t>Organismo Público Descentralizado de Carácter M</w:t>
      </w:r>
      <w:r w:rsidR="00E500EA">
        <w:rPr>
          <w:rFonts w:ascii="Palatino Linotype" w:hAnsi="Palatino Linotype" w:cs="Arial"/>
          <w:b/>
        </w:rPr>
        <w:t>unicipal para la Prestación de l</w:t>
      </w:r>
      <w:r w:rsidR="00E500EA" w:rsidRPr="00E500EA">
        <w:rPr>
          <w:rFonts w:ascii="Palatino Linotype" w:hAnsi="Palatino Linotype" w:cs="Arial"/>
          <w:b/>
        </w:rPr>
        <w:t>os Servicios de Agua Potable Alcantarillado y Saneamiento de Atlacomulco</w:t>
      </w:r>
      <w:r w:rsidRPr="00311ED2">
        <w:rPr>
          <w:rFonts w:ascii="Palatino Linotype" w:hAnsi="Palatino Linotype" w:cs="Arial"/>
        </w:rPr>
        <w:t>,</w:t>
      </w:r>
      <w:r w:rsidRPr="00311ED2">
        <w:rPr>
          <w:rFonts w:ascii="Palatino Linotype" w:hAnsi="Palatino Linotype" w:cs="Arial"/>
          <w:b/>
        </w:rPr>
        <w:t xml:space="preserve"> </w:t>
      </w:r>
      <w:r w:rsidRPr="00311ED2">
        <w:rPr>
          <w:rFonts w:ascii="Palatino Linotype" w:hAnsi="Palatino Linotype" w:cs="Arial"/>
        </w:rPr>
        <w:t>respecto de la</w:t>
      </w:r>
      <w:r>
        <w:rPr>
          <w:rFonts w:ascii="Palatino Linotype" w:hAnsi="Palatino Linotype" w:cs="Arial"/>
        </w:rPr>
        <w:t>s</w:t>
      </w:r>
      <w:r w:rsidRPr="00311ED2">
        <w:rPr>
          <w:rFonts w:ascii="Palatino Linotype" w:hAnsi="Palatino Linotype" w:cs="Arial"/>
        </w:rPr>
        <w:t xml:space="preserve"> solicitud</w:t>
      </w:r>
      <w:r>
        <w:rPr>
          <w:rFonts w:ascii="Palatino Linotype" w:hAnsi="Palatino Linotype" w:cs="Arial"/>
        </w:rPr>
        <w:t>es</w:t>
      </w:r>
      <w:r w:rsidRPr="00311ED2">
        <w:rPr>
          <w:rFonts w:ascii="Palatino Linotype" w:hAnsi="Palatino Linotype" w:cs="Arial"/>
        </w:rPr>
        <w:t xml:space="preserve"> de acceso a la información número</w:t>
      </w:r>
      <w:r w:rsidRPr="003D01FD">
        <w:rPr>
          <w:rFonts w:ascii="Palatino Linotype" w:hAnsi="Palatino Linotype" w:cs="Arial"/>
        </w:rPr>
        <w:t xml:space="preserve"> </w:t>
      </w:r>
      <w:r w:rsidRPr="00E548C9">
        <w:rPr>
          <w:rFonts w:ascii="Palatino Linotype" w:hAnsi="Palatino Linotype" w:cs="Arial"/>
        </w:rPr>
        <w:t>00</w:t>
      </w:r>
      <w:r w:rsidR="00E500EA">
        <w:rPr>
          <w:rFonts w:ascii="Palatino Linotype" w:hAnsi="Palatino Linotype" w:cs="Arial"/>
        </w:rPr>
        <w:t>195</w:t>
      </w:r>
      <w:r w:rsidRPr="00E548C9">
        <w:rPr>
          <w:rFonts w:ascii="Palatino Linotype" w:hAnsi="Palatino Linotype" w:cs="Arial"/>
        </w:rPr>
        <w:t>/</w:t>
      </w:r>
      <w:r w:rsidR="00E500EA">
        <w:rPr>
          <w:rFonts w:ascii="Palatino Linotype" w:hAnsi="Palatino Linotype" w:cs="Arial"/>
        </w:rPr>
        <w:t>OASATLA</w:t>
      </w:r>
      <w:r w:rsidRPr="00E548C9">
        <w:rPr>
          <w:rFonts w:ascii="Palatino Linotype" w:hAnsi="Palatino Linotype" w:cs="Arial"/>
        </w:rPr>
        <w:t>C</w:t>
      </w:r>
      <w:r w:rsidR="00E500EA">
        <w:rPr>
          <w:rFonts w:ascii="Palatino Linotype" w:hAnsi="Palatino Linotype" w:cs="Arial"/>
        </w:rPr>
        <w:t>O</w:t>
      </w:r>
      <w:r w:rsidRPr="00E548C9">
        <w:rPr>
          <w:rFonts w:ascii="Palatino Linotype" w:hAnsi="Palatino Linotype" w:cs="Arial"/>
        </w:rPr>
        <w:t>M/IP/2022,</w:t>
      </w:r>
      <w:r w:rsidR="00E500EA">
        <w:rPr>
          <w:rFonts w:ascii="Palatino Linotype" w:hAnsi="Palatino Linotype" w:cs="Arial"/>
        </w:rPr>
        <w:t xml:space="preserve"> </w:t>
      </w:r>
      <w:r w:rsidR="00E500EA" w:rsidRPr="00E548C9">
        <w:rPr>
          <w:rFonts w:ascii="Palatino Linotype" w:hAnsi="Palatino Linotype" w:cs="Arial"/>
        </w:rPr>
        <w:t>00</w:t>
      </w:r>
      <w:r w:rsidR="00E500EA">
        <w:rPr>
          <w:rFonts w:ascii="Palatino Linotype" w:hAnsi="Palatino Linotype" w:cs="Arial"/>
        </w:rPr>
        <w:t>209</w:t>
      </w:r>
      <w:r w:rsidR="00E500EA" w:rsidRPr="00E548C9">
        <w:rPr>
          <w:rFonts w:ascii="Palatino Linotype" w:hAnsi="Palatino Linotype" w:cs="Arial"/>
        </w:rPr>
        <w:t>/</w:t>
      </w:r>
      <w:r w:rsidR="00E500EA">
        <w:rPr>
          <w:rFonts w:ascii="Palatino Linotype" w:hAnsi="Palatino Linotype" w:cs="Arial"/>
        </w:rPr>
        <w:t>OASATLA</w:t>
      </w:r>
      <w:r w:rsidR="00E500EA" w:rsidRPr="00E548C9">
        <w:rPr>
          <w:rFonts w:ascii="Palatino Linotype" w:hAnsi="Palatino Linotype" w:cs="Arial"/>
        </w:rPr>
        <w:t>C</w:t>
      </w:r>
      <w:r w:rsidR="00E500EA">
        <w:rPr>
          <w:rFonts w:ascii="Palatino Linotype" w:hAnsi="Palatino Linotype" w:cs="Arial"/>
        </w:rPr>
        <w:t>O</w:t>
      </w:r>
      <w:r w:rsidR="00E500EA" w:rsidRPr="00E548C9">
        <w:rPr>
          <w:rFonts w:ascii="Palatino Linotype" w:hAnsi="Palatino Linotype" w:cs="Arial"/>
        </w:rPr>
        <w:t>M/IP/2022</w:t>
      </w:r>
      <w:r w:rsidRPr="00E548C9">
        <w:rPr>
          <w:rFonts w:ascii="Palatino Linotype" w:hAnsi="Palatino Linotype" w:cs="Arial"/>
        </w:rPr>
        <w:t xml:space="preserve"> </w:t>
      </w:r>
      <w:r w:rsidR="00E500EA" w:rsidRPr="00E548C9">
        <w:rPr>
          <w:rFonts w:ascii="Palatino Linotype" w:hAnsi="Palatino Linotype" w:cs="Arial"/>
        </w:rPr>
        <w:t>00</w:t>
      </w:r>
      <w:r w:rsidR="00E500EA">
        <w:rPr>
          <w:rFonts w:ascii="Palatino Linotype" w:hAnsi="Palatino Linotype" w:cs="Arial"/>
        </w:rPr>
        <w:t>210</w:t>
      </w:r>
      <w:r w:rsidR="00E500EA" w:rsidRPr="00E548C9">
        <w:rPr>
          <w:rFonts w:ascii="Palatino Linotype" w:hAnsi="Palatino Linotype" w:cs="Arial"/>
        </w:rPr>
        <w:t>/</w:t>
      </w:r>
      <w:r w:rsidR="00E500EA">
        <w:rPr>
          <w:rFonts w:ascii="Palatino Linotype" w:hAnsi="Palatino Linotype" w:cs="Arial"/>
        </w:rPr>
        <w:t>OASATLA</w:t>
      </w:r>
      <w:r w:rsidR="00E500EA" w:rsidRPr="00E548C9">
        <w:rPr>
          <w:rFonts w:ascii="Palatino Linotype" w:hAnsi="Palatino Linotype" w:cs="Arial"/>
        </w:rPr>
        <w:t>C</w:t>
      </w:r>
      <w:r w:rsidR="00E500EA">
        <w:rPr>
          <w:rFonts w:ascii="Palatino Linotype" w:hAnsi="Palatino Linotype" w:cs="Arial"/>
        </w:rPr>
        <w:t>O</w:t>
      </w:r>
      <w:r w:rsidR="00E500EA" w:rsidRPr="00E548C9">
        <w:rPr>
          <w:rFonts w:ascii="Palatino Linotype" w:hAnsi="Palatino Linotype" w:cs="Arial"/>
        </w:rPr>
        <w:t>M/IP/2022</w:t>
      </w:r>
      <w:r w:rsidR="00E500EA">
        <w:rPr>
          <w:rFonts w:ascii="Palatino Linotype" w:hAnsi="Palatino Linotype" w:cs="Arial"/>
        </w:rPr>
        <w:t xml:space="preserve"> </w:t>
      </w:r>
      <w:r w:rsidRPr="00E548C9">
        <w:rPr>
          <w:rFonts w:ascii="Palatino Linotype" w:hAnsi="Palatino Linotype" w:cs="Arial"/>
        </w:rPr>
        <w:t xml:space="preserve">y </w:t>
      </w:r>
      <w:r w:rsidR="00E500EA" w:rsidRPr="00E548C9">
        <w:rPr>
          <w:rFonts w:ascii="Palatino Linotype" w:hAnsi="Palatino Linotype" w:cs="Arial"/>
        </w:rPr>
        <w:t>00</w:t>
      </w:r>
      <w:r w:rsidR="00E500EA">
        <w:rPr>
          <w:rFonts w:ascii="Palatino Linotype" w:hAnsi="Palatino Linotype" w:cs="Arial"/>
        </w:rPr>
        <w:t>212</w:t>
      </w:r>
      <w:r w:rsidR="00E500EA" w:rsidRPr="00E548C9">
        <w:rPr>
          <w:rFonts w:ascii="Palatino Linotype" w:hAnsi="Palatino Linotype" w:cs="Arial"/>
        </w:rPr>
        <w:t>/</w:t>
      </w:r>
      <w:r w:rsidR="00E500EA">
        <w:rPr>
          <w:rFonts w:ascii="Palatino Linotype" w:hAnsi="Palatino Linotype" w:cs="Arial"/>
        </w:rPr>
        <w:t>OASATLA</w:t>
      </w:r>
      <w:r w:rsidR="00E500EA" w:rsidRPr="00E548C9">
        <w:rPr>
          <w:rFonts w:ascii="Palatino Linotype" w:hAnsi="Palatino Linotype" w:cs="Arial"/>
        </w:rPr>
        <w:t>C</w:t>
      </w:r>
      <w:r w:rsidR="00E500EA">
        <w:rPr>
          <w:rFonts w:ascii="Palatino Linotype" w:hAnsi="Palatino Linotype" w:cs="Arial"/>
        </w:rPr>
        <w:t>O</w:t>
      </w:r>
      <w:r w:rsidR="00E500EA" w:rsidRPr="00E548C9">
        <w:rPr>
          <w:rFonts w:ascii="Palatino Linotype" w:hAnsi="Palatino Linotype" w:cs="Arial"/>
        </w:rPr>
        <w:t>M/IP/2022</w:t>
      </w:r>
      <w:r w:rsidRPr="00311ED2">
        <w:rPr>
          <w:rFonts w:ascii="Palatino Linotype" w:hAnsi="Palatino Linotype" w:cs="Arial"/>
        </w:rPr>
        <w:t>,</w:t>
      </w:r>
      <w:r w:rsidRPr="00311ED2">
        <w:rPr>
          <w:rFonts w:ascii="Palatino Linotype" w:hAnsi="Palatino Linotype" w:cs="Arial"/>
          <w:b/>
        </w:rPr>
        <w:t xml:space="preserve"> </w:t>
      </w:r>
      <w:r w:rsidRPr="003E1B19">
        <w:rPr>
          <w:rFonts w:ascii="Palatino Linotype" w:hAnsi="Palatino Linotype" w:cs="Arial"/>
        </w:rPr>
        <w:t>lo siguiente:</w:t>
      </w:r>
      <w:r>
        <w:rPr>
          <w:rFonts w:ascii="Palatino Linotype" w:hAnsi="Palatino Linotype" w:cs="Arial"/>
          <w:b/>
        </w:rPr>
        <w:t xml:space="preserve"> </w:t>
      </w:r>
    </w:p>
    <w:p w14:paraId="18D8D878"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b/>
        </w:rPr>
      </w:pPr>
    </w:p>
    <w:p w14:paraId="51F52FE9" w14:textId="77777777" w:rsidR="00BA6DF7" w:rsidRDefault="00AC7AC3" w:rsidP="00F154FE">
      <w:pPr>
        <w:pStyle w:val="Prrafodelista"/>
        <w:autoSpaceDE w:val="0"/>
        <w:autoSpaceDN w:val="0"/>
        <w:adjustRightInd w:val="0"/>
        <w:spacing w:line="360" w:lineRule="auto"/>
        <w:ind w:left="0"/>
        <w:jc w:val="both"/>
        <w:rPr>
          <w:rFonts w:ascii="Palatino Linotype" w:hAnsi="Palatino Linotype" w:cs="Arial"/>
          <w:bCs/>
        </w:rPr>
      </w:pPr>
      <w:r>
        <w:rPr>
          <w:rFonts w:ascii="Palatino Linotype" w:hAnsi="Palatino Linotype" w:cs="Arial"/>
          <w:bCs/>
        </w:rPr>
        <w:t xml:space="preserve">De las oficinas de </w:t>
      </w:r>
      <w:r w:rsidR="00CA29C9">
        <w:rPr>
          <w:rFonts w:ascii="Palatino Linotype" w:hAnsi="Palatino Linotype" w:cs="Arial"/>
          <w:bCs/>
        </w:rPr>
        <w:t>ODAPAS lo siguiente:</w:t>
      </w:r>
    </w:p>
    <w:p w14:paraId="463BDFF3" w14:textId="77777777" w:rsidR="00CA29C9" w:rsidRDefault="00CA29C9" w:rsidP="00F154FE">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Contratos y montos de construcción o remodelación.</w:t>
      </w:r>
    </w:p>
    <w:p w14:paraId="020B531C" w14:textId="77777777" w:rsidR="00CA29C9" w:rsidRDefault="00CA29C9" w:rsidP="00F154FE">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Costo y contrato de proveedor de la pantalla utilizada para la inauguración.</w:t>
      </w:r>
    </w:p>
    <w:p w14:paraId="078006E2" w14:textId="77777777" w:rsidR="00CA29C9" w:rsidRDefault="00CA29C9" w:rsidP="00F154FE">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Costo y contrato de proveedor de la comida para la inauguración.</w:t>
      </w:r>
    </w:p>
    <w:p w14:paraId="5594B7F0" w14:textId="77777777" w:rsidR="00CA29C9" w:rsidRPr="00CA29C9" w:rsidRDefault="00CA29C9" w:rsidP="00F154FE">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Costo y contrato de proveedor del grupo</w:t>
      </w:r>
      <w:r w:rsidRPr="00CA29C9">
        <w:rPr>
          <w:rFonts w:ascii="Palatino Linotype" w:hAnsi="Palatino Linotype" w:cs="Arial"/>
          <w:bCs/>
        </w:rPr>
        <w:t xml:space="preserve"> para la inauguración.</w:t>
      </w:r>
    </w:p>
    <w:p w14:paraId="4561469F" w14:textId="77777777" w:rsidR="00CA29C9" w:rsidRDefault="00CA29C9" w:rsidP="00F154FE">
      <w:pPr>
        <w:spacing w:after="0" w:line="360" w:lineRule="auto"/>
        <w:ind w:right="49"/>
        <w:jc w:val="both"/>
        <w:rPr>
          <w:rFonts w:ascii="Palatino Linotype" w:hAnsi="Palatino Linotype"/>
          <w:sz w:val="24"/>
          <w:lang w:eastAsia="es-MX"/>
        </w:rPr>
      </w:pPr>
    </w:p>
    <w:p w14:paraId="3FDF2784" w14:textId="77777777" w:rsidR="00AD1C8C" w:rsidRDefault="00AD1C8C" w:rsidP="00F154FE">
      <w:pPr>
        <w:spacing w:after="0" w:line="360" w:lineRule="auto"/>
        <w:ind w:right="49"/>
        <w:jc w:val="both"/>
        <w:rPr>
          <w:rFonts w:ascii="Palatino Linotype" w:hAnsi="Palatino Linotype" w:cs="Arial"/>
          <w:sz w:val="24"/>
          <w:szCs w:val="24"/>
        </w:rPr>
      </w:pPr>
      <w:r>
        <w:rPr>
          <w:rFonts w:ascii="Palatino Linotype" w:hAnsi="Palatino Linotype" w:cs="Arial"/>
          <w:sz w:val="24"/>
          <w:szCs w:val="24"/>
        </w:rPr>
        <w:t>El Sujeto Obligado adjuntó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Pr="00C52804">
        <w:rPr>
          <w:rFonts w:ascii="Palatino Linotype" w:hAnsi="Palatino Linotype" w:cs="Arial"/>
          <w:b/>
          <w:sz w:val="24"/>
          <w:szCs w:val="24"/>
        </w:rPr>
        <w:t>“</w:t>
      </w:r>
      <w:r w:rsidRPr="00B80D75">
        <w:rPr>
          <w:rFonts w:ascii="Palatino Linotype" w:hAnsi="Palatino Linotype" w:cs="Arial"/>
          <w:b/>
          <w:sz w:val="24"/>
          <w:szCs w:val="24"/>
        </w:rPr>
        <w:t>RESP.195.pdf</w:t>
      </w:r>
      <w:r>
        <w:rPr>
          <w:rFonts w:ascii="Palatino Linotype" w:hAnsi="Palatino Linotype" w:cs="Arial"/>
          <w:b/>
          <w:sz w:val="24"/>
          <w:szCs w:val="24"/>
        </w:rPr>
        <w:t xml:space="preserve">”, </w:t>
      </w:r>
      <w:r>
        <w:rPr>
          <w:rFonts w:ascii="Palatino Linotype" w:hAnsi="Palatino Linotype" w:cs="Arial"/>
          <w:sz w:val="24"/>
          <w:szCs w:val="24"/>
        </w:rPr>
        <w:t>“</w:t>
      </w:r>
      <w:r w:rsidRPr="00B80D75">
        <w:rPr>
          <w:rFonts w:ascii="Palatino Linotype" w:hAnsi="Palatino Linotype" w:cs="Arial"/>
          <w:b/>
          <w:sz w:val="24"/>
          <w:szCs w:val="24"/>
        </w:rPr>
        <w:t>CAMB.195.pdf</w:t>
      </w:r>
      <w:r w:rsidRPr="00C52804">
        <w:rPr>
          <w:rFonts w:ascii="Palatino Linotype" w:hAnsi="Palatino Linotype" w:cs="Arial"/>
          <w:b/>
          <w:sz w:val="24"/>
          <w:szCs w:val="24"/>
        </w:rPr>
        <w:t>”</w:t>
      </w:r>
      <w:r>
        <w:rPr>
          <w:rFonts w:ascii="Palatino Linotype" w:hAnsi="Palatino Linotype" w:cs="Arial"/>
          <w:b/>
          <w:sz w:val="24"/>
          <w:szCs w:val="24"/>
        </w:rPr>
        <w:t>, “</w:t>
      </w:r>
      <w:r w:rsidRPr="007067AF">
        <w:rPr>
          <w:rFonts w:ascii="Palatino Linotype" w:hAnsi="Palatino Linotype" w:cs="Arial"/>
          <w:b/>
          <w:sz w:val="24"/>
          <w:szCs w:val="24"/>
        </w:rPr>
        <w:t>RESP.209.pdf</w:t>
      </w:r>
      <w:r>
        <w:rPr>
          <w:rFonts w:ascii="Palatino Linotype" w:hAnsi="Palatino Linotype" w:cs="Arial"/>
          <w:b/>
          <w:sz w:val="24"/>
          <w:szCs w:val="24"/>
        </w:rPr>
        <w:t>”, “</w:t>
      </w:r>
      <w:r w:rsidRPr="00F10415">
        <w:rPr>
          <w:rFonts w:ascii="Palatino Linotype" w:hAnsi="Palatino Linotype" w:cs="Arial"/>
          <w:b/>
          <w:sz w:val="24"/>
          <w:szCs w:val="24"/>
        </w:rPr>
        <w:t>RESP.210.pdf</w:t>
      </w:r>
      <w:r>
        <w:rPr>
          <w:rFonts w:ascii="Palatino Linotype" w:hAnsi="Palatino Linotype" w:cs="Arial"/>
          <w:b/>
          <w:sz w:val="24"/>
          <w:szCs w:val="24"/>
        </w:rPr>
        <w:t>” y “</w:t>
      </w:r>
      <w:r w:rsidRPr="00F10415">
        <w:rPr>
          <w:rFonts w:ascii="Palatino Linotype" w:hAnsi="Palatino Linotype" w:cs="Arial"/>
          <w:b/>
          <w:sz w:val="24"/>
          <w:szCs w:val="24"/>
        </w:rPr>
        <w:t>RESP.212.pdf</w:t>
      </w:r>
      <w:r>
        <w:rPr>
          <w:rFonts w:ascii="Palatino Linotype" w:hAnsi="Palatino Linotype" w:cs="Arial"/>
          <w:b/>
          <w:sz w:val="24"/>
          <w:szCs w:val="24"/>
        </w:rPr>
        <w:t>”</w:t>
      </w:r>
      <w:r w:rsidRPr="00C52804">
        <w:rPr>
          <w:rFonts w:ascii="Palatino Linotype" w:hAnsi="Palatino Linotype" w:cs="Arial"/>
          <w:sz w:val="24"/>
          <w:szCs w:val="24"/>
        </w:rPr>
        <w:t>,</w:t>
      </w:r>
      <w:r>
        <w:rPr>
          <w:rFonts w:ascii="Palatino Linotype" w:hAnsi="Palatino Linotype" w:cs="Arial"/>
          <w:sz w:val="24"/>
          <w:szCs w:val="24"/>
        </w:rPr>
        <w:t xml:space="preserve"> los cuales se describen a continuación:</w:t>
      </w:r>
    </w:p>
    <w:p w14:paraId="6EFBC00D" w14:textId="77777777" w:rsidR="00535816" w:rsidRDefault="00535816" w:rsidP="00F154FE">
      <w:pPr>
        <w:spacing w:after="0" w:line="360" w:lineRule="auto"/>
        <w:ind w:right="49"/>
        <w:jc w:val="both"/>
        <w:rPr>
          <w:rFonts w:ascii="Palatino Linotype" w:hAnsi="Palatino Linotype" w:cs="Arial"/>
          <w:sz w:val="24"/>
          <w:szCs w:val="24"/>
        </w:rPr>
      </w:pPr>
    </w:p>
    <w:p w14:paraId="4B03AF67" w14:textId="77777777" w:rsidR="00535816" w:rsidRDefault="00535816" w:rsidP="00F154FE">
      <w:pPr>
        <w:spacing w:after="0" w:line="360" w:lineRule="auto"/>
        <w:ind w:right="49"/>
        <w:jc w:val="both"/>
        <w:rPr>
          <w:rFonts w:ascii="Palatino Linotype" w:hAnsi="Palatino Linotype" w:cs="Arial"/>
          <w:sz w:val="24"/>
          <w:szCs w:val="24"/>
        </w:rPr>
      </w:pPr>
    </w:p>
    <w:p w14:paraId="676CE5D9" w14:textId="77777777" w:rsidR="00AD1C8C" w:rsidRDefault="00AD1C8C" w:rsidP="00F154FE">
      <w:pPr>
        <w:spacing w:after="0" w:line="360" w:lineRule="auto"/>
        <w:ind w:right="49"/>
        <w:jc w:val="both"/>
        <w:rPr>
          <w:rFonts w:ascii="Palatino Linotype" w:hAnsi="Palatino Linotype"/>
          <w:sz w:val="24"/>
          <w:lang w:eastAsia="es-MX"/>
        </w:rPr>
      </w:pPr>
    </w:p>
    <w:p w14:paraId="57BA9118" w14:textId="77777777" w:rsidR="00A76EA0" w:rsidRPr="003E742C" w:rsidRDefault="00A76EA0" w:rsidP="00F154FE">
      <w:pPr>
        <w:pStyle w:val="Prrafodelista"/>
        <w:numPr>
          <w:ilvl w:val="0"/>
          <w:numId w:val="20"/>
        </w:numPr>
        <w:spacing w:line="360" w:lineRule="auto"/>
        <w:ind w:right="49"/>
        <w:jc w:val="both"/>
        <w:rPr>
          <w:rFonts w:ascii="Palatino Linotype" w:hAnsi="Palatino Linotype"/>
          <w:lang w:eastAsia="es-MX"/>
        </w:rPr>
      </w:pPr>
      <w:r w:rsidRPr="00A76EA0">
        <w:rPr>
          <w:rFonts w:ascii="Palatino Linotype" w:hAnsi="Palatino Linotype" w:cs="Arial"/>
          <w:b/>
        </w:rPr>
        <w:t>RESP.195.pdf:</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ODAPASA/DAF/688/12/2022, de fecha trece de diciembre</w:t>
      </w:r>
      <w:r w:rsidR="003E742C">
        <w:rPr>
          <w:rFonts w:ascii="Palatino Linotype" w:hAnsi="Palatino Linotype" w:cs="Arial"/>
        </w:rPr>
        <w:t xml:space="preserve"> de dos mil veintidós, </w:t>
      </w:r>
      <w:r>
        <w:rPr>
          <w:rFonts w:ascii="Palatino Linotype" w:hAnsi="Palatino Linotype" w:cs="Arial"/>
        </w:rPr>
        <w:t xml:space="preserve">a través del cual el Director de Administración y Finanzas, señaló que la información requerida constituye aproximadamente 536 MB, requiriendo el cambio de modalidad a consulta directa. </w:t>
      </w:r>
      <w:r w:rsidR="003E742C">
        <w:rPr>
          <w:rFonts w:ascii="Palatino Linotype" w:hAnsi="Palatino Linotype" w:cs="Arial"/>
        </w:rPr>
        <w:t>Asimismo,</w:t>
      </w:r>
      <w:r>
        <w:rPr>
          <w:rFonts w:ascii="Palatino Linotype" w:hAnsi="Palatino Linotype" w:cs="Arial"/>
        </w:rPr>
        <w:t xml:space="preserve"> señaló </w:t>
      </w:r>
      <w:r w:rsidR="003E742C">
        <w:rPr>
          <w:rFonts w:ascii="Palatino Linotype" w:hAnsi="Palatino Linotype" w:cs="Arial"/>
        </w:rPr>
        <w:t>que el</w:t>
      </w:r>
      <w:r>
        <w:rPr>
          <w:rFonts w:ascii="Palatino Linotype" w:hAnsi="Palatino Linotype" w:cs="Arial"/>
        </w:rPr>
        <w:t xml:space="preserve"> particular podrá asistir de manera personal a las oficinas del área de Administración</w:t>
      </w:r>
      <w:r w:rsidR="003E742C">
        <w:rPr>
          <w:rFonts w:ascii="Palatino Linotype" w:hAnsi="Palatino Linotype" w:cs="Arial"/>
        </w:rPr>
        <w:t>, proporcionando la ubicación y horario, para realizar la consulta de la información requerida.</w:t>
      </w:r>
    </w:p>
    <w:p w14:paraId="2B5D28B3" w14:textId="77777777" w:rsidR="003E742C" w:rsidRPr="003E742C" w:rsidRDefault="003E742C" w:rsidP="00F154FE">
      <w:pPr>
        <w:pStyle w:val="Prrafodelista"/>
        <w:spacing w:line="360" w:lineRule="auto"/>
        <w:ind w:left="720" w:right="49"/>
        <w:jc w:val="both"/>
        <w:rPr>
          <w:rFonts w:ascii="Palatino Linotype" w:hAnsi="Palatino Linotype"/>
          <w:lang w:eastAsia="es-MX"/>
        </w:rPr>
      </w:pPr>
    </w:p>
    <w:p w14:paraId="2FEF32D8" w14:textId="77777777" w:rsidR="003E742C" w:rsidRPr="003E742C" w:rsidRDefault="003E742C" w:rsidP="00F154FE">
      <w:pPr>
        <w:pStyle w:val="Prrafodelista"/>
        <w:numPr>
          <w:ilvl w:val="0"/>
          <w:numId w:val="20"/>
        </w:numPr>
        <w:spacing w:line="360" w:lineRule="auto"/>
        <w:ind w:right="49"/>
        <w:jc w:val="both"/>
        <w:rPr>
          <w:rFonts w:ascii="Palatino Linotype" w:hAnsi="Palatino Linotype"/>
          <w:lang w:eastAsia="es-MX"/>
        </w:rPr>
      </w:pPr>
      <w:r w:rsidRPr="00B80D75">
        <w:rPr>
          <w:rFonts w:ascii="Palatino Linotype" w:hAnsi="Palatino Linotype" w:cs="Arial"/>
          <w:b/>
        </w:rPr>
        <w:t>CAMB.195.pdf</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INFOEM/DGI/805/2022, de fecha veintiuno de diciembre de dos mil veintidós a través del cual el Director General de Informática, informó al Titular de la Unidad de Transparencia del Sujeto Obligado que quedó registrada la incidencia técnica en la bitácora de incidencias, toda vez que trata de subir un peso de 536 MB, lo cual sobrepasa las capacidades técnicas del Saimex.</w:t>
      </w:r>
    </w:p>
    <w:p w14:paraId="067E5DD1" w14:textId="77777777" w:rsidR="003E742C" w:rsidRPr="003E742C" w:rsidRDefault="003E742C" w:rsidP="00F154FE">
      <w:pPr>
        <w:pStyle w:val="Prrafodelista"/>
        <w:rPr>
          <w:rFonts w:ascii="Palatino Linotype" w:hAnsi="Palatino Linotype"/>
          <w:lang w:eastAsia="es-MX"/>
        </w:rPr>
      </w:pPr>
    </w:p>
    <w:p w14:paraId="38E1CA22" w14:textId="77777777" w:rsidR="003E742C" w:rsidRPr="00AD1AE9" w:rsidRDefault="003E742C" w:rsidP="00F154FE">
      <w:pPr>
        <w:pStyle w:val="Prrafodelista"/>
        <w:numPr>
          <w:ilvl w:val="0"/>
          <w:numId w:val="20"/>
        </w:numPr>
        <w:spacing w:line="360" w:lineRule="auto"/>
        <w:ind w:right="49"/>
        <w:jc w:val="both"/>
        <w:rPr>
          <w:rFonts w:ascii="Palatino Linotype" w:hAnsi="Palatino Linotype"/>
          <w:lang w:eastAsia="es-MX"/>
        </w:rPr>
      </w:pPr>
      <w:r>
        <w:rPr>
          <w:rFonts w:ascii="Palatino Linotype" w:hAnsi="Palatino Linotype" w:cs="Arial"/>
        </w:rPr>
        <w:t xml:space="preserve"> </w:t>
      </w:r>
      <w:r w:rsidRPr="007067AF">
        <w:rPr>
          <w:rFonts w:ascii="Palatino Linotype" w:hAnsi="Palatino Linotype" w:cs="Arial"/>
          <w:b/>
        </w:rPr>
        <w:t>RESP.209.pdf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 xml:space="preserve">úmero de oficio ODAPASA/DAF/684/12/2022, de fecha dieciséis de diciembre de dos mil veintidós, a través del cual el Director de Administración y Finanzas, Administración, informó que la dependencia se encuentra en proceso de </w:t>
      </w:r>
      <w:r>
        <w:rPr>
          <w:rFonts w:ascii="Palatino Linotype" w:hAnsi="Palatino Linotype" w:cs="Arial"/>
        </w:rPr>
        <w:lastRenderedPageBreak/>
        <w:t>integración de la documentación requerida y se tendrá dicha información al cierre administrativo y fiscal del me de diciembre.</w:t>
      </w:r>
    </w:p>
    <w:p w14:paraId="49143E76" w14:textId="77777777" w:rsidR="00AD1AE9" w:rsidRPr="00AD1AE9" w:rsidRDefault="00AD1AE9" w:rsidP="00F154FE">
      <w:pPr>
        <w:pStyle w:val="Prrafodelista"/>
        <w:rPr>
          <w:rFonts w:ascii="Palatino Linotype" w:hAnsi="Palatino Linotype"/>
          <w:lang w:eastAsia="es-MX"/>
        </w:rPr>
      </w:pPr>
    </w:p>
    <w:p w14:paraId="28AD12FB" w14:textId="77777777" w:rsidR="00AD1AE9" w:rsidRPr="00AD1AE9" w:rsidRDefault="00AD1AE9" w:rsidP="00F154FE">
      <w:pPr>
        <w:pStyle w:val="Prrafodelista"/>
        <w:numPr>
          <w:ilvl w:val="0"/>
          <w:numId w:val="20"/>
        </w:numPr>
        <w:spacing w:line="360" w:lineRule="auto"/>
        <w:ind w:right="49"/>
        <w:jc w:val="both"/>
        <w:rPr>
          <w:rFonts w:ascii="Palatino Linotype" w:hAnsi="Palatino Linotype"/>
          <w:lang w:eastAsia="es-MX"/>
        </w:rPr>
      </w:pPr>
      <w:r w:rsidRPr="007067AF">
        <w:rPr>
          <w:rFonts w:ascii="Palatino Linotype" w:hAnsi="Palatino Linotype" w:cs="Arial"/>
          <w:b/>
        </w:rPr>
        <w:t>RESP.2</w:t>
      </w:r>
      <w:r>
        <w:rPr>
          <w:rFonts w:ascii="Palatino Linotype" w:hAnsi="Palatino Linotype" w:cs="Arial"/>
          <w:b/>
        </w:rPr>
        <w:t>1</w:t>
      </w:r>
      <w:r w:rsidRPr="007067AF">
        <w:rPr>
          <w:rFonts w:ascii="Palatino Linotype" w:hAnsi="Palatino Linotype" w:cs="Arial"/>
          <w:b/>
        </w:rPr>
        <w:t>0.pdf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ODAPASA/DAF/685/12/2022, de fecha dieciséis de diciembre de dos mil veintidós, a través del cual el Director de Administración y Finanzas, Administración, informó que la dependencia se encuentra en proceso de integración de la documentación requerida y se tendrá dicha información al cierre administrativo y fiscal del me de diciembre.</w:t>
      </w:r>
    </w:p>
    <w:p w14:paraId="12BDE00F" w14:textId="77777777" w:rsidR="00AD1AE9" w:rsidRPr="00AD1AE9" w:rsidRDefault="00AD1AE9" w:rsidP="00F154FE">
      <w:pPr>
        <w:pStyle w:val="Prrafodelista"/>
        <w:rPr>
          <w:rFonts w:ascii="Palatino Linotype" w:hAnsi="Palatino Linotype"/>
          <w:lang w:eastAsia="es-MX"/>
        </w:rPr>
      </w:pPr>
    </w:p>
    <w:p w14:paraId="19494DC2" w14:textId="77777777" w:rsidR="00AD1AE9" w:rsidRPr="003E742C" w:rsidRDefault="00AD1AE9" w:rsidP="00F154FE">
      <w:pPr>
        <w:pStyle w:val="Prrafodelista"/>
        <w:numPr>
          <w:ilvl w:val="0"/>
          <w:numId w:val="20"/>
        </w:numPr>
        <w:spacing w:line="360" w:lineRule="auto"/>
        <w:ind w:right="49"/>
        <w:jc w:val="both"/>
        <w:rPr>
          <w:rFonts w:ascii="Palatino Linotype" w:hAnsi="Palatino Linotype"/>
          <w:lang w:eastAsia="es-MX"/>
        </w:rPr>
      </w:pPr>
      <w:r w:rsidRPr="007067AF">
        <w:rPr>
          <w:rFonts w:ascii="Palatino Linotype" w:hAnsi="Palatino Linotype" w:cs="Arial"/>
          <w:b/>
        </w:rPr>
        <w:t>RESP.2</w:t>
      </w:r>
      <w:r>
        <w:rPr>
          <w:rFonts w:ascii="Palatino Linotype" w:hAnsi="Palatino Linotype" w:cs="Arial"/>
          <w:b/>
        </w:rPr>
        <w:t>12</w:t>
      </w:r>
      <w:r w:rsidRPr="007067AF">
        <w:rPr>
          <w:rFonts w:ascii="Palatino Linotype" w:hAnsi="Palatino Linotype" w:cs="Arial"/>
          <w:b/>
        </w:rPr>
        <w:t>.pdf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ODAPASA/DAF/686/12/2022, de fecha dieciséis de diciembre de dos mil veintidós, a través del cual el Director de Administración y Finanzas, Administración, informó que la dependencia se encuentra en proceso de integración de la documentación requerida y se tendrá dicha información al cierre administrativo y fiscal del me de diciembre.</w:t>
      </w:r>
    </w:p>
    <w:p w14:paraId="2C38C8B2" w14:textId="77777777" w:rsidR="003E742C" w:rsidRDefault="003E742C" w:rsidP="00F154FE">
      <w:pPr>
        <w:spacing w:after="0" w:line="360" w:lineRule="auto"/>
        <w:ind w:right="49"/>
        <w:jc w:val="both"/>
        <w:rPr>
          <w:rFonts w:ascii="Palatino Linotype" w:hAnsi="Palatino Linotype"/>
          <w:lang w:eastAsia="es-MX"/>
        </w:rPr>
      </w:pPr>
    </w:p>
    <w:p w14:paraId="19781781" w14:textId="77777777" w:rsidR="0016683E" w:rsidRPr="00535816" w:rsidRDefault="0016683E" w:rsidP="00F154FE">
      <w:pPr>
        <w:spacing w:after="0" w:line="360" w:lineRule="auto"/>
        <w:ind w:right="141"/>
        <w:jc w:val="both"/>
        <w:rPr>
          <w:rFonts w:ascii="Palatino Linotype" w:eastAsia="MS Mincho" w:hAnsi="Palatino Linotype"/>
          <w:sz w:val="24"/>
          <w:szCs w:val="24"/>
          <w:lang w:val="es-ES"/>
        </w:rPr>
      </w:pPr>
      <w:r w:rsidRPr="00B3416E">
        <w:rPr>
          <w:rFonts w:ascii="Palatino Linotype" w:hAnsi="Palatino Linotype" w:cs="Arial"/>
          <w:bCs/>
          <w:sz w:val="24"/>
          <w:szCs w:val="24"/>
        </w:rPr>
        <w:t>Es así que, derivado de la respuesta emitida por e</w:t>
      </w:r>
      <w:r w:rsidRPr="00B3416E">
        <w:rPr>
          <w:rFonts w:ascii="Palatino Linotype" w:hAnsi="Palatino Linotype" w:cs="Arial"/>
          <w:b/>
          <w:bCs/>
          <w:sz w:val="24"/>
          <w:szCs w:val="24"/>
        </w:rPr>
        <w:t>l Sujeto Obligado</w:t>
      </w:r>
      <w:r w:rsidRPr="00B3416E">
        <w:rPr>
          <w:rFonts w:ascii="Palatino Linotype" w:hAnsi="Palatino Linotype" w:cs="Arial"/>
          <w:bCs/>
          <w:sz w:val="24"/>
          <w:szCs w:val="24"/>
        </w:rPr>
        <w:t xml:space="preserve">, </w:t>
      </w:r>
      <w:r w:rsidRPr="00B3416E">
        <w:rPr>
          <w:rFonts w:ascii="Palatino Linotype" w:hAnsi="Palatino Linotype" w:cs="Arial"/>
          <w:b/>
          <w:bCs/>
          <w:sz w:val="24"/>
          <w:szCs w:val="24"/>
        </w:rPr>
        <w:t>la parte Recurrente</w:t>
      </w:r>
      <w:r w:rsidRPr="00B3416E">
        <w:rPr>
          <w:rFonts w:ascii="Palatino Linotype" w:hAnsi="Palatino Linotype" w:cs="Arial"/>
          <w:bCs/>
          <w:sz w:val="24"/>
          <w:szCs w:val="24"/>
        </w:rPr>
        <w:t xml:space="preserve">, interpuso el presente recurso de revisión, señalando </w:t>
      </w:r>
      <w:r>
        <w:rPr>
          <w:rFonts w:ascii="Palatino Linotype" w:hAnsi="Palatino Linotype" w:cs="Arial"/>
          <w:bCs/>
          <w:sz w:val="24"/>
          <w:szCs w:val="24"/>
        </w:rPr>
        <w:t xml:space="preserve">sustancialmente </w:t>
      </w:r>
      <w:r w:rsidRPr="00B3416E">
        <w:rPr>
          <w:rFonts w:ascii="Palatino Linotype" w:hAnsi="Palatino Linotype" w:cs="Arial"/>
          <w:bCs/>
          <w:sz w:val="24"/>
          <w:szCs w:val="24"/>
        </w:rPr>
        <w:t>como razones o motivos de inconformidad</w:t>
      </w:r>
      <w:r w:rsidR="00535816">
        <w:rPr>
          <w:rFonts w:ascii="Palatino Linotype" w:hAnsi="Palatino Linotype" w:cs="Arial"/>
          <w:bCs/>
          <w:sz w:val="24"/>
          <w:szCs w:val="24"/>
        </w:rPr>
        <w:t xml:space="preserve"> para las solicitudes de información </w:t>
      </w:r>
      <w:r w:rsidR="00535816" w:rsidRPr="00E548C9">
        <w:rPr>
          <w:rFonts w:ascii="Palatino Linotype" w:hAnsi="Palatino Linotype" w:cs="Arial"/>
        </w:rPr>
        <w:t>00</w:t>
      </w:r>
      <w:r w:rsidR="00535816">
        <w:rPr>
          <w:rFonts w:ascii="Palatino Linotype" w:hAnsi="Palatino Linotype" w:cs="Arial"/>
        </w:rPr>
        <w:t>209</w:t>
      </w:r>
      <w:r w:rsidR="00535816" w:rsidRPr="00E548C9">
        <w:rPr>
          <w:rFonts w:ascii="Palatino Linotype" w:hAnsi="Palatino Linotype" w:cs="Arial"/>
        </w:rPr>
        <w:t>/</w:t>
      </w:r>
      <w:r w:rsidR="00535816">
        <w:rPr>
          <w:rFonts w:ascii="Palatino Linotype" w:hAnsi="Palatino Linotype" w:cs="Arial"/>
        </w:rPr>
        <w:t>OASATLA</w:t>
      </w:r>
      <w:r w:rsidR="00535816" w:rsidRPr="00E548C9">
        <w:rPr>
          <w:rFonts w:ascii="Palatino Linotype" w:hAnsi="Palatino Linotype" w:cs="Arial"/>
        </w:rPr>
        <w:t>C</w:t>
      </w:r>
      <w:r w:rsidR="00535816">
        <w:rPr>
          <w:rFonts w:ascii="Palatino Linotype" w:hAnsi="Palatino Linotype" w:cs="Arial"/>
        </w:rPr>
        <w:t>O</w:t>
      </w:r>
      <w:r w:rsidR="00535816" w:rsidRPr="00E548C9">
        <w:rPr>
          <w:rFonts w:ascii="Palatino Linotype" w:hAnsi="Palatino Linotype" w:cs="Arial"/>
        </w:rPr>
        <w:t>M/IP/2022 00</w:t>
      </w:r>
      <w:r w:rsidR="00535816">
        <w:rPr>
          <w:rFonts w:ascii="Palatino Linotype" w:hAnsi="Palatino Linotype" w:cs="Arial"/>
        </w:rPr>
        <w:t>210</w:t>
      </w:r>
      <w:r w:rsidR="00535816" w:rsidRPr="00E548C9">
        <w:rPr>
          <w:rFonts w:ascii="Palatino Linotype" w:hAnsi="Palatino Linotype" w:cs="Arial"/>
        </w:rPr>
        <w:t>/</w:t>
      </w:r>
      <w:r w:rsidR="00535816">
        <w:rPr>
          <w:rFonts w:ascii="Palatino Linotype" w:hAnsi="Palatino Linotype" w:cs="Arial"/>
        </w:rPr>
        <w:t>OASATLA</w:t>
      </w:r>
      <w:r w:rsidR="00535816" w:rsidRPr="00E548C9">
        <w:rPr>
          <w:rFonts w:ascii="Palatino Linotype" w:hAnsi="Palatino Linotype" w:cs="Arial"/>
        </w:rPr>
        <w:t>C</w:t>
      </w:r>
      <w:r w:rsidR="00535816">
        <w:rPr>
          <w:rFonts w:ascii="Palatino Linotype" w:hAnsi="Palatino Linotype" w:cs="Arial"/>
        </w:rPr>
        <w:t>O</w:t>
      </w:r>
      <w:r w:rsidR="00535816" w:rsidRPr="00E548C9">
        <w:rPr>
          <w:rFonts w:ascii="Palatino Linotype" w:hAnsi="Palatino Linotype" w:cs="Arial"/>
        </w:rPr>
        <w:t>M/IP/2022</w:t>
      </w:r>
      <w:r w:rsidR="00535816">
        <w:rPr>
          <w:rFonts w:ascii="Palatino Linotype" w:hAnsi="Palatino Linotype" w:cs="Arial"/>
        </w:rPr>
        <w:t xml:space="preserve"> </w:t>
      </w:r>
      <w:r w:rsidR="00535816" w:rsidRPr="00E548C9">
        <w:rPr>
          <w:rFonts w:ascii="Palatino Linotype" w:hAnsi="Palatino Linotype" w:cs="Arial"/>
        </w:rPr>
        <w:t>y 00</w:t>
      </w:r>
      <w:r w:rsidR="00535816">
        <w:rPr>
          <w:rFonts w:ascii="Palatino Linotype" w:hAnsi="Palatino Linotype" w:cs="Arial"/>
        </w:rPr>
        <w:t>212</w:t>
      </w:r>
      <w:r w:rsidR="00535816" w:rsidRPr="00E548C9">
        <w:rPr>
          <w:rFonts w:ascii="Palatino Linotype" w:hAnsi="Palatino Linotype" w:cs="Arial"/>
        </w:rPr>
        <w:t>/</w:t>
      </w:r>
      <w:r w:rsidR="00535816">
        <w:rPr>
          <w:rFonts w:ascii="Palatino Linotype" w:hAnsi="Palatino Linotype" w:cs="Arial"/>
        </w:rPr>
        <w:t>OASATLA</w:t>
      </w:r>
      <w:r w:rsidR="00535816" w:rsidRPr="00E548C9">
        <w:rPr>
          <w:rFonts w:ascii="Palatino Linotype" w:hAnsi="Palatino Linotype" w:cs="Arial"/>
        </w:rPr>
        <w:t>C</w:t>
      </w:r>
      <w:r w:rsidR="00535816">
        <w:rPr>
          <w:rFonts w:ascii="Palatino Linotype" w:hAnsi="Palatino Linotype" w:cs="Arial"/>
        </w:rPr>
        <w:t>O</w:t>
      </w:r>
      <w:r w:rsidR="00535816" w:rsidRPr="00E548C9">
        <w:rPr>
          <w:rFonts w:ascii="Palatino Linotype" w:hAnsi="Palatino Linotype" w:cs="Arial"/>
        </w:rPr>
        <w:t>M/IP/2022</w:t>
      </w:r>
      <w:r w:rsidRPr="00B3416E">
        <w:rPr>
          <w:rFonts w:ascii="Palatino Linotype" w:hAnsi="Palatino Linotype" w:cs="Arial"/>
          <w:bCs/>
          <w:sz w:val="24"/>
          <w:szCs w:val="24"/>
        </w:rPr>
        <w:t xml:space="preserve">, lo siguiente: </w:t>
      </w:r>
      <w:r w:rsidR="00535816">
        <w:rPr>
          <w:rFonts w:ascii="Palatino Linotype" w:hAnsi="Palatino Linotype" w:cs="Arial"/>
          <w:bCs/>
          <w:sz w:val="24"/>
          <w:szCs w:val="24"/>
        </w:rPr>
        <w:t>“</w:t>
      </w:r>
      <w:r w:rsidRPr="0016683E">
        <w:rPr>
          <w:rFonts w:ascii="Palatino Linotype" w:eastAsia="MS Mincho" w:hAnsi="Palatino Linotype"/>
          <w:i/>
          <w:szCs w:val="24"/>
          <w:lang w:val="es-ES"/>
        </w:rPr>
        <w:t>LA NEGATIVA DE ENTREGA DE INFORMACION</w:t>
      </w:r>
      <w:r w:rsidRPr="00336202">
        <w:rPr>
          <w:rFonts w:ascii="Palatino Linotype" w:eastAsia="MS Mincho" w:hAnsi="Palatino Linotype"/>
          <w:i/>
          <w:szCs w:val="24"/>
          <w:lang w:val="es-ES"/>
        </w:rPr>
        <w:t>”</w:t>
      </w:r>
      <w:r w:rsidRPr="00B3416E">
        <w:rPr>
          <w:rFonts w:ascii="Palatino Linotype" w:eastAsia="MS Mincho" w:hAnsi="Palatino Linotype"/>
          <w:i/>
          <w:szCs w:val="24"/>
          <w:lang w:val="es-ES"/>
        </w:rPr>
        <w:t xml:space="preserve"> [Sic]</w:t>
      </w:r>
      <w:r w:rsidR="00535816">
        <w:rPr>
          <w:rFonts w:ascii="Palatino Linotype" w:eastAsia="MS Mincho" w:hAnsi="Palatino Linotype"/>
          <w:i/>
          <w:szCs w:val="24"/>
          <w:lang w:val="es-ES"/>
        </w:rPr>
        <w:t xml:space="preserve">; </w:t>
      </w:r>
      <w:r w:rsidR="00535816">
        <w:rPr>
          <w:rFonts w:ascii="Palatino Linotype" w:eastAsia="MS Mincho" w:hAnsi="Palatino Linotype"/>
          <w:sz w:val="24"/>
          <w:szCs w:val="24"/>
          <w:lang w:val="es-ES"/>
        </w:rPr>
        <w:t xml:space="preserve">y </w:t>
      </w:r>
      <w:r w:rsidR="00535816" w:rsidRPr="00535816">
        <w:rPr>
          <w:rFonts w:ascii="Palatino Linotype" w:eastAsia="MS Mincho" w:hAnsi="Palatino Linotype"/>
          <w:sz w:val="24"/>
          <w:szCs w:val="24"/>
          <w:lang w:val="es-ES"/>
        </w:rPr>
        <w:t xml:space="preserve">como razones o motivos de inconformidad </w:t>
      </w:r>
      <w:r w:rsidR="00535816">
        <w:rPr>
          <w:rFonts w:ascii="Palatino Linotype" w:eastAsia="MS Mincho" w:hAnsi="Palatino Linotype"/>
          <w:sz w:val="24"/>
          <w:szCs w:val="24"/>
          <w:lang w:val="es-ES"/>
        </w:rPr>
        <w:t xml:space="preserve">para la solicitud </w:t>
      </w:r>
      <w:r w:rsidR="00535816">
        <w:rPr>
          <w:rFonts w:ascii="Palatino Linotype" w:eastAsia="MS Mincho" w:hAnsi="Palatino Linotype"/>
          <w:sz w:val="24"/>
          <w:szCs w:val="24"/>
          <w:lang w:val="es-ES"/>
        </w:rPr>
        <w:lastRenderedPageBreak/>
        <w:t xml:space="preserve">de información </w:t>
      </w:r>
      <w:r w:rsidR="00535816" w:rsidRPr="00E548C9">
        <w:rPr>
          <w:rFonts w:ascii="Palatino Linotype" w:hAnsi="Palatino Linotype" w:cs="Arial"/>
        </w:rPr>
        <w:t>00</w:t>
      </w:r>
      <w:r w:rsidR="00535816">
        <w:rPr>
          <w:rFonts w:ascii="Palatino Linotype" w:hAnsi="Palatino Linotype" w:cs="Arial"/>
        </w:rPr>
        <w:t>195</w:t>
      </w:r>
      <w:r w:rsidR="00535816" w:rsidRPr="00E548C9">
        <w:rPr>
          <w:rFonts w:ascii="Palatino Linotype" w:hAnsi="Palatino Linotype" w:cs="Arial"/>
        </w:rPr>
        <w:t>/</w:t>
      </w:r>
      <w:r w:rsidR="00535816">
        <w:rPr>
          <w:rFonts w:ascii="Palatino Linotype" w:hAnsi="Palatino Linotype" w:cs="Arial"/>
        </w:rPr>
        <w:t>OASATLA</w:t>
      </w:r>
      <w:r w:rsidR="00535816" w:rsidRPr="00E548C9">
        <w:rPr>
          <w:rFonts w:ascii="Palatino Linotype" w:hAnsi="Palatino Linotype" w:cs="Arial"/>
        </w:rPr>
        <w:t>C</w:t>
      </w:r>
      <w:r w:rsidR="00535816">
        <w:rPr>
          <w:rFonts w:ascii="Palatino Linotype" w:hAnsi="Palatino Linotype" w:cs="Arial"/>
        </w:rPr>
        <w:t>O</w:t>
      </w:r>
      <w:r w:rsidR="00535816" w:rsidRPr="00E548C9">
        <w:rPr>
          <w:rFonts w:ascii="Palatino Linotype" w:hAnsi="Palatino Linotype" w:cs="Arial"/>
        </w:rPr>
        <w:t>M/IP/2022</w:t>
      </w:r>
      <w:r w:rsidR="00535816">
        <w:rPr>
          <w:rFonts w:ascii="Palatino Linotype" w:hAnsi="Palatino Linotype" w:cs="Arial"/>
        </w:rPr>
        <w:t xml:space="preserve">, </w:t>
      </w:r>
      <w:r w:rsidR="00535816" w:rsidRPr="00535816">
        <w:rPr>
          <w:rFonts w:ascii="Palatino Linotype" w:hAnsi="Palatino Linotype" w:cs="Arial"/>
          <w:sz w:val="24"/>
        </w:rPr>
        <w:t>lo siguiente:</w:t>
      </w:r>
      <w:r w:rsidR="00535816">
        <w:rPr>
          <w:rFonts w:ascii="Palatino Linotype" w:hAnsi="Palatino Linotype" w:cs="Arial"/>
          <w:sz w:val="24"/>
        </w:rPr>
        <w:t xml:space="preserve"> </w:t>
      </w:r>
      <w:r w:rsidR="00535816" w:rsidRPr="00535816">
        <w:rPr>
          <w:rFonts w:ascii="Palatino Linotype" w:hAnsi="Palatino Linotype" w:cs="Arial"/>
          <w:i/>
        </w:rPr>
        <w:t>“</w:t>
      </w:r>
      <w:r w:rsidR="00535816" w:rsidRPr="00535816">
        <w:rPr>
          <w:rFonts w:ascii="Palatino Linotype" w:hAnsi="Palatino Linotype"/>
          <w:i/>
          <w:color w:val="000000"/>
        </w:rPr>
        <w:t>La negativa a la información solicitada y La notificación, entrega o puesta a disposición de información en una modalidad o formato distinto al solicitado, toda vez que la respuesta no contiene • Peso total de la Información; Total de hojas; • Nombre de los archivos; y • Captura de pantalla donde se demuestre que no se pudo cargar la información al sistema.</w:t>
      </w:r>
      <w:r w:rsidR="00535816" w:rsidRPr="00535816">
        <w:rPr>
          <w:rFonts w:ascii="Palatino Linotype" w:eastAsia="MS Mincho" w:hAnsi="Palatino Linotype"/>
          <w:i/>
          <w:lang w:val="es-ES"/>
        </w:rPr>
        <w:t xml:space="preserve"> ” [Sic];</w:t>
      </w:r>
    </w:p>
    <w:p w14:paraId="2F2A643D" w14:textId="77777777" w:rsidR="0016683E" w:rsidRDefault="0016683E" w:rsidP="00F154FE">
      <w:pPr>
        <w:spacing w:after="0" w:line="360" w:lineRule="auto"/>
        <w:ind w:right="49"/>
        <w:jc w:val="both"/>
        <w:rPr>
          <w:rFonts w:ascii="Palatino Linotype" w:hAnsi="Palatino Linotype"/>
          <w:lang w:eastAsia="es-MX"/>
        </w:rPr>
      </w:pPr>
    </w:p>
    <w:p w14:paraId="085450BB" w14:textId="77777777" w:rsidR="00535816" w:rsidRPr="00B9472B" w:rsidRDefault="00535816" w:rsidP="00F154FE">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Posteriormente el Sujeto Obligado remitió su informe justificado a través de los archivos electrónicos denominados </w:t>
      </w:r>
      <w:r w:rsidRPr="00D01782">
        <w:rPr>
          <w:rFonts w:ascii="Palatino Linotype" w:hAnsi="Palatino Linotype" w:cs="Arial"/>
          <w:b/>
          <w:i/>
          <w:sz w:val="24"/>
          <w:szCs w:val="24"/>
        </w:rPr>
        <w:t>“INFORME JUSTIFICADO RR-0215.pdf”, “INFORME JUSTIFICADO RR-0216.pdf”, “CONTRATO 519.pdf”, “CONTRATO 519.pdf”, “INFORME JUSTIFICADO RR-0217.pdf”, “INFORME JUSTIFCADO RR-0230.pdf” y “AC.CAM.MOD.195.pdf</w:t>
      </w:r>
      <w:r>
        <w:rPr>
          <w:rFonts w:ascii="Palatino Linotype" w:hAnsi="Palatino Linotype" w:cs="Arial"/>
          <w:b/>
          <w:i/>
          <w:sz w:val="24"/>
          <w:szCs w:val="24"/>
        </w:rPr>
        <w:t>”</w:t>
      </w:r>
      <w:r w:rsidRPr="00B9472B">
        <w:rPr>
          <w:rFonts w:ascii="Palatino Linotype" w:hAnsi="Palatino Linotype" w:cs="Arial"/>
          <w:sz w:val="24"/>
          <w:szCs w:val="24"/>
        </w:rPr>
        <w:t>, los cuales se describen a continuación:</w:t>
      </w:r>
    </w:p>
    <w:p w14:paraId="25A9BDDF" w14:textId="77777777" w:rsidR="00535816" w:rsidRDefault="00535816" w:rsidP="00F154FE">
      <w:pPr>
        <w:spacing w:after="0" w:line="360" w:lineRule="auto"/>
        <w:ind w:right="49"/>
        <w:jc w:val="both"/>
        <w:rPr>
          <w:rFonts w:ascii="Palatino Linotype" w:hAnsi="Palatino Linotype"/>
          <w:lang w:eastAsia="es-MX"/>
        </w:rPr>
      </w:pPr>
    </w:p>
    <w:p w14:paraId="7BE5E6BB" w14:textId="77777777" w:rsidR="00324386" w:rsidRPr="001D7405" w:rsidRDefault="00324386" w:rsidP="00F154FE">
      <w:pPr>
        <w:pStyle w:val="Prrafodelista"/>
        <w:numPr>
          <w:ilvl w:val="0"/>
          <w:numId w:val="20"/>
        </w:numPr>
        <w:spacing w:line="360" w:lineRule="auto"/>
        <w:ind w:right="49"/>
        <w:jc w:val="both"/>
        <w:rPr>
          <w:rFonts w:ascii="Palatino Linotype" w:hAnsi="Palatino Linotype"/>
          <w:lang w:eastAsia="es-MX"/>
        </w:rPr>
      </w:pPr>
      <w:r w:rsidRPr="00324386">
        <w:rPr>
          <w:rFonts w:ascii="Palatino Linotype" w:hAnsi="Palatino Linotype" w:cs="Arial"/>
          <w:b/>
        </w:rPr>
        <w:t>INFORME JUSTIFICADO RR-0215.pdf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ODAPASA/DAF/057/01/2023, de fecha veintitrés de enero de dos mil veintitrés, a través del cual el Director de Administración y Finanzas,</w:t>
      </w:r>
      <w:r w:rsidR="001D7405">
        <w:rPr>
          <w:rFonts w:ascii="Palatino Linotype" w:hAnsi="Palatino Linotype" w:cs="Arial"/>
        </w:rPr>
        <w:t xml:space="preserve"> Administración, hizo del conocimiento que una vez que se llevó a cabo el cierre administrativo y financiero del mes de diciembre de dos mil veintid</w:t>
      </w:r>
      <w:r w:rsidR="00855FCB">
        <w:rPr>
          <w:rFonts w:ascii="Palatino Linotype" w:hAnsi="Palatino Linotype" w:cs="Arial"/>
        </w:rPr>
        <w:t>ós, no obra factura algun</w:t>
      </w:r>
      <w:r w:rsidR="001D7405">
        <w:rPr>
          <w:rFonts w:ascii="Palatino Linotype" w:hAnsi="Palatino Linotype" w:cs="Arial"/>
        </w:rPr>
        <w:t xml:space="preserve">a que ampare el contrato realizado con el grupo, ya que se trata de una adquisición y compra que no fue ejecutada y/o contratada con recursos públicos por parte del </w:t>
      </w:r>
      <w:r w:rsidR="001D7405" w:rsidRPr="001D7405">
        <w:rPr>
          <w:rFonts w:ascii="Palatino Linotype" w:hAnsi="Palatino Linotype" w:cs="Arial"/>
        </w:rPr>
        <w:t xml:space="preserve">Organismo Público Descentralizado de Carácter Municipal para la Prestación de Los Servicios de Agua Potable Alcantarillado </w:t>
      </w:r>
      <w:r w:rsidR="001D7405" w:rsidRPr="001D7405">
        <w:rPr>
          <w:rFonts w:ascii="Palatino Linotype" w:hAnsi="Palatino Linotype" w:cs="Arial"/>
        </w:rPr>
        <w:lastRenderedPageBreak/>
        <w:t>y Saneamiento de Atlacomulco</w:t>
      </w:r>
      <w:r w:rsidR="001D7405">
        <w:rPr>
          <w:rFonts w:ascii="Palatino Linotype" w:hAnsi="Palatino Linotype" w:cs="Arial"/>
        </w:rPr>
        <w:t>. Además, adjuntó el oficio número ODAPASA/DAF/686/12/2022</w:t>
      </w:r>
      <w:r w:rsidR="001D7405" w:rsidRPr="001D7405">
        <w:rPr>
          <w:rFonts w:ascii="Palatino Linotype" w:hAnsi="Palatino Linotype" w:cs="Arial"/>
        </w:rPr>
        <w:t xml:space="preserve"> </w:t>
      </w:r>
      <w:r w:rsidR="001D7405">
        <w:rPr>
          <w:rFonts w:ascii="Palatino Linotype" w:hAnsi="Palatino Linotype" w:cs="Arial"/>
        </w:rPr>
        <w:t xml:space="preserve">con el cual </w:t>
      </w:r>
      <w:r w:rsidR="00855FCB">
        <w:rPr>
          <w:rFonts w:ascii="Palatino Linotype" w:hAnsi="Palatino Linotype" w:cs="Arial"/>
        </w:rPr>
        <w:t>dio</w:t>
      </w:r>
      <w:r w:rsidR="001D7405">
        <w:rPr>
          <w:rFonts w:ascii="Palatino Linotype" w:hAnsi="Palatino Linotype" w:cs="Arial"/>
        </w:rPr>
        <w:t xml:space="preserve"> respuesta.</w:t>
      </w:r>
    </w:p>
    <w:p w14:paraId="3DD18227" w14:textId="77777777" w:rsidR="001D7405" w:rsidRPr="001D7405" w:rsidRDefault="001D7405" w:rsidP="00F154FE">
      <w:pPr>
        <w:pStyle w:val="Prrafodelista"/>
        <w:spacing w:line="360" w:lineRule="auto"/>
        <w:ind w:left="720" w:right="49"/>
        <w:jc w:val="both"/>
        <w:rPr>
          <w:rFonts w:ascii="Palatino Linotype" w:hAnsi="Palatino Linotype"/>
          <w:lang w:eastAsia="es-MX"/>
        </w:rPr>
      </w:pPr>
    </w:p>
    <w:p w14:paraId="297AF380" w14:textId="77777777" w:rsidR="001D7405" w:rsidRPr="007E1E3B" w:rsidRDefault="001D7405" w:rsidP="00F154FE">
      <w:pPr>
        <w:pStyle w:val="Prrafodelista"/>
        <w:numPr>
          <w:ilvl w:val="0"/>
          <w:numId w:val="20"/>
        </w:numPr>
        <w:spacing w:line="360" w:lineRule="auto"/>
        <w:ind w:right="49"/>
        <w:jc w:val="both"/>
        <w:rPr>
          <w:rFonts w:ascii="Palatino Linotype" w:hAnsi="Palatino Linotype"/>
          <w:lang w:eastAsia="es-MX"/>
        </w:rPr>
      </w:pPr>
      <w:r w:rsidRPr="001D7405">
        <w:rPr>
          <w:rFonts w:ascii="Palatino Linotype" w:hAnsi="Palatino Linotype" w:cs="Arial"/>
          <w:b/>
        </w:rPr>
        <w:t>INFORME JUSTIFICADO RR-0216.pdf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ODAPASA/DAF/05</w:t>
      </w:r>
      <w:r w:rsidR="00855FCB">
        <w:rPr>
          <w:rFonts w:ascii="Palatino Linotype" w:hAnsi="Palatino Linotype" w:cs="Arial"/>
        </w:rPr>
        <w:t>8</w:t>
      </w:r>
      <w:r>
        <w:rPr>
          <w:rFonts w:ascii="Palatino Linotype" w:hAnsi="Palatino Linotype" w:cs="Arial"/>
        </w:rPr>
        <w:t xml:space="preserve">/01/2023, de fecha veintitrés de enero de dos mil veintitrés, a través del cual el Director de Administración y Finanzas, Administración, hizo del conocimiento que una vez que se llevó a cabo el cierre administrativo y financiero del mes de diciembre de dos mil veintidós, </w:t>
      </w:r>
      <w:r w:rsidR="00855FCB">
        <w:rPr>
          <w:rFonts w:ascii="Palatino Linotype" w:hAnsi="Palatino Linotype" w:cs="Arial"/>
        </w:rPr>
        <w:t xml:space="preserve">el monto del contrato fue de $25,000.00 (veinticinco mil pesos 00/100 M. N.), </w:t>
      </w:r>
      <w:r w:rsidR="00D53C02">
        <w:rPr>
          <w:rFonts w:ascii="Palatino Linotype" w:hAnsi="Palatino Linotype" w:cs="Arial"/>
        </w:rPr>
        <w:t xml:space="preserve">más IVA, </w:t>
      </w:r>
      <w:r w:rsidR="00855FCB">
        <w:rPr>
          <w:rFonts w:ascii="Palatino Linotype" w:hAnsi="Palatino Linotype" w:cs="Arial"/>
        </w:rPr>
        <w:t>anexando en versión pública el contrato  ODAPASA/ADQ/519/12/2022</w:t>
      </w:r>
      <w:r>
        <w:rPr>
          <w:rFonts w:ascii="Palatino Linotype" w:hAnsi="Palatino Linotype" w:cs="Arial"/>
        </w:rPr>
        <w:t>.</w:t>
      </w:r>
    </w:p>
    <w:p w14:paraId="6CDC4D77" w14:textId="77777777" w:rsidR="007E1E3B" w:rsidRPr="007E1E3B" w:rsidRDefault="007E1E3B" w:rsidP="00F154FE">
      <w:pPr>
        <w:pStyle w:val="Prrafodelista"/>
        <w:rPr>
          <w:rFonts w:ascii="Palatino Linotype" w:hAnsi="Palatino Linotype"/>
          <w:lang w:eastAsia="es-MX"/>
        </w:rPr>
      </w:pPr>
    </w:p>
    <w:p w14:paraId="5A94B182" w14:textId="77777777" w:rsidR="007E1E3B" w:rsidRPr="00D53C02" w:rsidRDefault="00877DA1" w:rsidP="00F154FE">
      <w:pPr>
        <w:pStyle w:val="Prrafodelista"/>
        <w:numPr>
          <w:ilvl w:val="0"/>
          <w:numId w:val="20"/>
        </w:numPr>
        <w:spacing w:line="360" w:lineRule="auto"/>
        <w:ind w:right="49"/>
        <w:jc w:val="both"/>
        <w:rPr>
          <w:rFonts w:ascii="Palatino Linotype" w:hAnsi="Palatino Linotype"/>
          <w:lang w:eastAsia="es-MX"/>
        </w:rPr>
      </w:pPr>
      <w:r w:rsidRPr="00877DA1">
        <w:rPr>
          <w:rFonts w:ascii="Palatino Linotype" w:hAnsi="Palatino Linotype" w:cs="Arial"/>
          <w:b/>
        </w:rPr>
        <w:t>CONTRATO 519.pdf</w:t>
      </w:r>
      <w:r w:rsidR="007E1E3B" w:rsidRPr="00A76EA0">
        <w:rPr>
          <w:rFonts w:ascii="Palatino Linotype" w:hAnsi="Palatino Linotype" w:cs="Arial"/>
          <w:b/>
        </w:rPr>
        <w:t>:</w:t>
      </w:r>
      <w:r w:rsidR="007E1E3B">
        <w:rPr>
          <w:rFonts w:ascii="Palatino Linotype" w:hAnsi="Palatino Linotype" w:cs="Arial"/>
          <w:b/>
        </w:rPr>
        <w:t xml:space="preserve"> </w:t>
      </w:r>
      <w:r w:rsidR="007E1E3B" w:rsidRPr="00A76EA0">
        <w:rPr>
          <w:rFonts w:ascii="Palatino Linotype" w:hAnsi="Palatino Linotype" w:cs="Arial"/>
        </w:rPr>
        <w:t xml:space="preserve">Documento consistente en </w:t>
      </w:r>
      <w:r>
        <w:rPr>
          <w:rFonts w:ascii="Palatino Linotype" w:hAnsi="Palatino Linotype" w:cs="Arial"/>
        </w:rPr>
        <w:t xml:space="preserve">versión pública del </w:t>
      </w:r>
      <w:r w:rsidR="007E1E3B" w:rsidRPr="00A76EA0">
        <w:rPr>
          <w:rFonts w:ascii="Palatino Linotype" w:hAnsi="Palatino Linotype" w:cs="Arial"/>
        </w:rPr>
        <w:t>n</w:t>
      </w:r>
      <w:r w:rsidR="007E1E3B">
        <w:rPr>
          <w:rFonts w:ascii="Palatino Linotype" w:hAnsi="Palatino Linotype" w:cs="Arial"/>
        </w:rPr>
        <w:t xml:space="preserve">úmero de </w:t>
      </w:r>
      <w:r>
        <w:rPr>
          <w:rFonts w:ascii="Palatino Linotype" w:hAnsi="Palatino Linotype" w:cs="Arial"/>
        </w:rPr>
        <w:t>contrato</w:t>
      </w:r>
      <w:r w:rsidR="007E1E3B">
        <w:rPr>
          <w:rFonts w:ascii="Palatino Linotype" w:hAnsi="Palatino Linotype" w:cs="Arial"/>
        </w:rPr>
        <w:t xml:space="preserve"> ODAPASA/A</w:t>
      </w:r>
      <w:r>
        <w:rPr>
          <w:rFonts w:ascii="Palatino Linotype" w:hAnsi="Palatino Linotype" w:cs="Arial"/>
        </w:rPr>
        <w:t>DQ</w:t>
      </w:r>
      <w:r w:rsidR="007E1E3B">
        <w:rPr>
          <w:rFonts w:ascii="Palatino Linotype" w:hAnsi="Palatino Linotype" w:cs="Arial"/>
        </w:rPr>
        <w:t>/5</w:t>
      </w:r>
      <w:r>
        <w:rPr>
          <w:rFonts w:ascii="Palatino Linotype" w:hAnsi="Palatino Linotype" w:cs="Arial"/>
        </w:rPr>
        <w:t>19</w:t>
      </w:r>
      <w:r w:rsidR="007E1E3B">
        <w:rPr>
          <w:rFonts w:ascii="Palatino Linotype" w:hAnsi="Palatino Linotype" w:cs="Arial"/>
        </w:rPr>
        <w:t>/1</w:t>
      </w:r>
      <w:r>
        <w:rPr>
          <w:rFonts w:ascii="Palatino Linotype" w:hAnsi="Palatino Linotype" w:cs="Arial"/>
        </w:rPr>
        <w:t>2</w:t>
      </w:r>
      <w:r w:rsidR="007E1E3B">
        <w:rPr>
          <w:rFonts w:ascii="Palatino Linotype" w:hAnsi="Palatino Linotype" w:cs="Arial"/>
        </w:rPr>
        <w:t>/202</w:t>
      </w:r>
      <w:r>
        <w:rPr>
          <w:rFonts w:ascii="Palatino Linotype" w:hAnsi="Palatino Linotype" w:cs="Arial"/>
        </w:rPr>
        <w:t>2</w:t>
      </w:r>
      <w:r w:rsidR="007E1E3B">
        <w:rPr>
          <w:rFonts w:ascii="Palatino Linotype" w:hAnsi="Palatino Linotype" w:cs="Arial"/>
        </w:rPr>
        <w:t>, de fecha veinti</w:t>
      </w:r>
      <w:r>
        <w:rPr>
          <w:rFonts w:ascii="Palatino Linotype" w:hAnsi="Palatino Linotype" w:cs="Arial"/>
        </w:rPr>
        <w:t>ocho</w:t>
      </w:r>
      <w:r w:rsidR="007E1E3B">
        <w:rPr>
          <w:rFonts w:ascii="Palatino Linotype" w:hAnsi="Palatino Linotype" w:cs="Arial"/>
        </w:rPr>
        <w:t xml:space="preserve"> de </w:t>
      </w:r>
      <w:r>
        <w:rPr>
          <w:rFonts w:ascii="Palatino Linotype" w:hAnsi="Palatino Linotype" w:cs="Arial"/>
        </w:rPr>
        <w:t>noviembre</w:t>
      </w:r>
      <w:r w:rsidR="007E1E3B">
        <w:rPr>
          <w:rFonts w:ascii="Palatino Linotype" w:hAnsi="Palatino Linotype" w:cs="Arial"/>
        </w:rPr>
        <w:t xml:space="preserve"> de dos mil veinti</w:t>
      </w:r>
      <w:r>
        <w:rPr>
          <w:rFonts w:ascii="Palatino Linotype" w:hAnsi="Palatino Linotype" w:cs="Arial"/>
        </w:rPr>
        <w:t>dós</w:t>
      </w:r>
      <w:r w:rsidR="007E1E3B">
        <w:rPr>
          <w:rFonts w:ascii="Palatino Linotype" w:hAnsi="Palatino Linotype" w:cs="Arial"/>
        </w:rPr>
        <w:t xml:space="preserve">, </w:t>
      </w:r>
      <w:r>
        <w:rPr>
          <w:rFonts w:ascii="Palatino Linotype" w:hAnsi="Palatino Linotype" w:cs="Arial"/>
        </w:rPr>
        <w:t xml:space="preserve">en el que se advierte el servicio de banquete de tres tiempos para 200 personas, para evento de inauguración de las nuevas oficinas del </w:t>
      </w:r>
      <w:r w:rsidRPr="001D7405">
        <w:rPr>
          <w:rFonts w:ascii="Palatino Linotype" w:hAnsi="Palatino Linotype" w:cs="Arial"/>
        </w:rPr>
        <w:t>Organismo Público Descentralizado de Carácter Municipal para la Prestación de Los Servicios de Agua Potable Alcantarillado y Saneamiento de Atlacomulco</w:t>
      </w:r>
      <w:r>
        <w:rPr>
          <w:rFonts w:ascii="Palatino Linotype" w:hAnsi="Palatino Linotype" w:cs="Arial"/>
        </w:rPr>
        <w:t>, por la cantidad de $25,000.00</w:t>
      </w:r>
      <w:r w:rsidR="00D53C02">
        <w:rPr>
          <w:rFonts w:ascii="Palatino Linotype" w:hAnsi="Palatino Linotype" w:cs="Arial"/>
        </w:rPr>
        <w:t>, más IVA</w:t>
      </w:r>
      <w:r>
        <w:rPr>
          <w:rFonts w:ascii="Palatino Linotype" w:hAnsi="Palatino Linotype" w:cs="Arial"/>
        </w:rPr>
        <w:t>;  sin embargo en el mismo testaron el nombre o razón social, domicilio fiscal y RFC, los cuales son datos públicos.</w:t>
      </w:r>
    </w:p>
    <w:p w14:paraId="156ABBFE" w14:textId="77777777" w:rsidR="00D53C02" w:rsidRPr="00D53C02" w:rsidRDefault="00D53C02" w:rsidP="00F154FE">
      <w:pPr>
        <w:pStyle w:val="Prrafodelista"/>
        <w:rPr>
          <w:rFonts w:ascii="Palatino Linotype" w:hAnsi="Palatino Linotype"/>
          <w:lang w:eastAsia="es-MX"/>
        </w:rPr>
      </w:pPr>
    </w:p>
    <w:p w14:paraId="3ABACB1A" w14:textId="77777777" w:rsidR="00D53C02" w:rsidRPr="007E1E3B" w:rsidRDefault="00D53C02" w:rsidP="00F154FE">
      <w:pPr>
        <w:pStyle w:val="Prrafodelista"/>
        <w:numPr>
          <w:ilvl w:val="0"/>
          <w:numId w:val="20"/>
        </w:numPr>
        <w:spacing w:line="360" w:lineRule="auto"/>
        <w:ind w:right="49"/>
        <w:jc w:val="both"/>
        <w:rPr>
          <w:rFonts w:ascii="Palatino Linotype" w:hAnsi="Palatino Linotype"/>
          <w:lang w:eastAsia="es-MX"/>
        </w:rPr>
      </w:pPr>
      <w:r w:rsidRPr="001D7405">
        <w:rPr>
          <w:rFonts w:ascii="Palatino Linotype" w:hAnsi="Palatino Linotype" w:cs="Arial"/>
          <w:b/>
        </w:rPr>
        <w:t>INFORME JUSTIFICADO RR-021</w:t>
      </w:r>
      <w:r>
        <w:rPr>
          <w:rFonts w:ascii="Palatino Linotype" w:hAnsi="Palatino Linotype" w:cs="Arial"/>
          <w:b/>
        </w:rPr>
        <w:t>7</w:t>
      </w:r>
      <w:r w:rsidRPr="001D7405">
        <w:rPr>
          <w:rFonts w:ascii="Palatino Linotype" w:hAnsi="Palatino Linotype" w:cs="Arial"/>
          <w:b/>
        </w:rPr>
        <w:t>.pdf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 xml:space="preserve">úmero de oficio ODAPASA/DAF/050/01/2023, de fecha dieciocho de enero de dos mil </w:t>
      </w:r>
      <w:r>
        <w:rPr>
          <w:rFonts w:ascii="Palatino Linotype" w:hAnsi="Palatino Linotype" w:cs="Arial"/>
        </w:rPr>
        <w:lastRenderedPageBreak/>
        <w:t>veintitrés, a través del cual el Director de Administración y Finanzas, Administración, hizo del conocimiento que una vez que se llevó a cabo el cierre administrativo y financiero del mes de diciembre de dos mil veintidós, el monto del contrato fue de $15,000.00 (quince mil pesos 00/100 M. N.), más IVA, anexando en versión pública el contrato  ODAPASA/ADQ/519/12/2022.</w:t>
      </w:r>
    </w:p>
    <w:p w14:paraId="2B0E7764" w14:textId="77777777" w:rsidR="00D53C02" w:rsidRPr="007E1E3B" w:rsidRDefault="00D53C02" w:rsidP="00F154FE">
      <w:pPr>
        <w:pStyle w:val="Prrafodelista"/>
        <w:rPr>
          <w:rFonts w:ascii="Palatino Linotype" w:hAnsi="Palatino Linotype"/>
          <w:lang w:eastAsia="es-MX"/>
        </w:rPr>
      </w:pPr>
    </w:p>
    <w:p w14:paraId="65071416" w14:textId="77777777" w:rsidR="00D53C02" w:rsidRPr="00EF42BE" w:rsidRDefault="00D53C02" w:rsidP="00F154FE">
      <w:pPr>
        <w:pStyle w:val="Prrafodelista"/>
        <w:numPr>
          <w:ilvl w:val="0"/>
          <w:numId w:val="20"/>
        </w:numPr>
        <w:spacing w:line="360" w:lineRule="auto"/>
        <w:ind w:right="49"/>
        <w:jc w:val="both"/>
        <w:rPr>
          <w:rFonts w:ascii="Palatino Linotype" w:hAnsi="Palatino Linotype"/>
          <w:lang w:eastAsia="es-MX"/>
        </w:rPr>
      </w:pPr>
      <w:r w:rsidRPr="00877DA1">
        <w:rPr>
          <w:rFonts w:ascii="Palatino Linotype" w:hAnsi="Palatino Linotype" w:cs="Arial"/>
          <w:b/>
        </w:rPr>
        <w:t>CONTRATO 519.pdf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 xml:space="preserve">Documento consistente en </w:t>
      </w:r>
      <w:r>
        <w:rPr>
          <w:rFonts w:ascii="Palatino Linotype" w:hAnsi="Palatino Linotype" w:cs="Arial"/>
        </w:rPr>
        <w:t xml:space="preserve">versión pública del </w:t>
      </w:r>
      <w:r w:rsidRPr="00A76EA0">
        <w:rPr>
          <w:rFonts w:ascii="Palatino Linotype" w:hAnsi="Palatino Linotype" w:cs="Arial"/>
        </w:rPr>
        <w:t>n</w:t>
      </w:r>
      <w:r>
        <w:rPr>
          <w:rFonts w:ascii="Palatino Linotype" w:hAnsi="Palatino Linotype" w:cs="Arial"/>
        </w:rPr>
        <w:t xml:space="preserve">úmero de contrato ODAPASA/ADQ/519/12/2022, de fecha veintiocho de noviembre de dos mil veintidós, en el que se advierte en su descripción el servicio de proyección de imágenes digitales a través de pantalla para evento de inauguración de las nuevas oficinas del </w:t>
      </w:r>
      <w:r w:rsidRPr="001D7405">
        <w:rPr>
          <w:rFonts w:ascii="Palatino Linotype" w:hAnsi="Palatino Linotype" w:cs="Arial"/>
        </w:rPr>
        <w:t>Organismo Público Descentralizado de Carácter Municipal para la Prestación de Los Servicios de Agua Potable Alcantarillado y Saneamiento de Atlacomulco</w:t>
      </w:r>
      <w:r>
        <w:rPr>
          <w:rFonts w:ascii="Palatino Linotype" w:hAnsi="Palatino Linotype" w:cs="Arial"/>
        </w:rPr>
        <w:t>, por la cantidad de $15,000.00; más IVA, sin embargo, en el mismo testaron el nombre o razón social, domicilio fiscal y RFC, los cuales son datos públicos.</w:t>
      </w:r>
    </w:p>
    <w:p w14:paraId="5B9A8B3F" w14:textId="77777777" w:rsidR="00EF42BE" w:rsidRPr="00EF42BE" w:rsidRDefault="00EF42BE" w:rsidP="00F154FE">
      <w:pPr>
        <w:pStyle w:val="Prrafodelista"/>
        <w:rPr>
          <w:rFonts w:ascii="Palatino Linotype" w:hAnsi="Palatino Linotype"/>
          <w:lang w:eastAsia="es-MX"/>
        </w:rPr>
      </w:pPr>
    </w:p>
    <w:p w14:paraId="52DCE85F" w14:textId="77777777" w:rsidR="00EF42BE" w:rsidRPr="00EF42BE" w:rsidRDefault="00EF42BE" w:rsidP="00F154FE">
      <w:pPr>
        <w:pStyle w:val="Prrafodelista"/>
        <w:numPr>
          <w:ilvl w:val="0"/>
          <w:numId w:val="20"/>
        </w:numPr>
        <w:spacing w:line="360" w:lineRule="auto"/>
        <w:ind w:right="49"/>
        <w:jc w:val="both"/>
        <w:rPr>
          <w:rFonts w:ascii="Palatino Linotype" w:hAnsi="Palatino Linotype"/>
          <w:lang w:eastAsia="es-MX"/>
        </w:rPr>
      </w:pPr>
      <w:r w:rsidRPr="001D7405">
        <w:rPr>
          <w:rFonts w:ascii="Palatino Linotype" w:hAnsi="Palatino Linotype" w:cs="Arial"/>
          <w:b/>
        </w:rPr>
        <w:t>INFORME JUSTIFICADO RR-02</w:t>
      </w:r>
      <w:r>
        <w:rPr>
          <w:rFonts w:ascii="Palatino Linotype" w:hAnsi="Palatino Linotype" w:cs="Arial"/>
          <w:b/>
        </w:rPr>
        <w:t>30</w:t>
      </w:r>
      <w:r w:rsidRPr="001D7405">
        <w:rPr>
          <w:rFonts w:ascii="Palatino Linotype" w:hAnsi="Palatino Linotype" w:cs="Arial"/>
          <w:b/>
        </w:rPr>
        <w:t>.pdf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úmero de oficio ODAPASA/DAF/063/01/2023, de fecha veintitrés de enero de dos mil veintitrés, a través del cual el Director de Administración y Finanzas, Administración, medularmente ratifica su respuesta primigenia, a través del cual confirma el cambio de modalidad en las mismas circunstancias que en su oficio respuesta ODAPASA/DAF/688/12/2022.</w:t>
      </w:r>
    </w:p>
    <w:p w14:paraId="7FCB6158" w14:textId="77777777" w:rsidR="00EF42BE" w:rsidRPr="00EF42BE" w:rsidRDefault="00EF42BE" w:rsidP="00F154FE">
      <w:pPr>
        <w:pStyle w:val="Prrafodelista"/>
        <w:rPr>
          <w:rFonts w:ascii="Palatino Linotype" w:hAnsi="Palatino Linotype" w:cs="Arial"/>
        </w:rPr>
      </w:pPr>
    </w:p>
    <w:p w14:paraId="38626F32" w14:textId="77777777" w:rsidR="00EF42BE" w:rsidRPr="007E1E3B" w:rsidRDefault="00EF42BE" w:rsidP="00F154FE">
      <w:pPr>
        <w:pStyle w:val="Prrafodelista"/>
        <w:rPr>
          <w:rFonts w:ascii="Palatino Linotype" w:hAnsi="Palatino Linotype"/>
          <w:lang w:eastAsia="es-MX"/>
        </w:rPr>
      </w:pPr>
    </w:p>
    <w:p w14:paraId="33509F51" w14:textId="77777777" w:rsidR="00EF42BE" w:rsidRPr="003E742C" w:rsidRDefault="00EF42BE" w:rsidP="00F154FE">
      <w:pPr>
        <w:pStyle w:val="Prrafodelista"/>
        <w:numPr>
          <w:ilvl w:val="0"/>
          <w:numId w:val="20"/>
        </w:numPr>
        <w:spacing w:line="360" w:lineRule="auto"/>
        <w:ind w:right="49"/>
        <w:jc w:val="both"/>
        <w:rPr>
          <w:rFonts w:ascii="Palatino Linotype" w:hAnsi="Palatino Linotype"/>
          <w:lang w:eastAsia="es-MX"/>
        </w:rPr>
      </w:pPr>
      <w:r w:rsidRPr="00EF42BE">
        <w:rPr>
          <w:rFonts w:ascii="Palatino Linotype" w:hAnsi="Palatino Linotype" w:cs="Arial"/>
          <w:b/>
        </w:rPr>
        <w:t>AC.CAM.MOD.195.pdf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 xml:space="preserve">Documento consistente en </w:t>
      </w:r>
      <w:r>
        <w:rPr>
          <w:rFonts w:ascii="Palatino Linotype" w:hAnsi="Palatino Linotype" w:cs="Arial"/>
        </w:rPr>
        <w:t>ACUERDO: CT/ODAPASA/22ªEXT.ORD./A-24/2022</w:t>
      </w:r>
      <w:r w:rsidR="00787936">
        <w:rPr>
          <w:rFonts w:ascii="Palatino Linotype" w:hAnsi="Palatino Linotype" w:cs="Arial"/>
        </w:rPr>
        <w:t>,  a través del cual se confirma el cambio de modalidad de entrega de la información a consulta directa, correspondiente a los contratos y montos de construcción o remodelación de las oficinas del ODAPASA.</w:t>
      </w:r>
    </w:p>
    <w:p w14:paraId="36FCAB36" w14:textId="77777777" w:rsidR="005F4834" w:rsidRDefault="005F4834" w:rsidP="00F154FE">
      <w:pPr>
        <w:spacing w:after="0" w:line="360" w:lineRule="auto"/>
        <w:ind w:right="49"/>
        <w:jc w:val="both"/>
        <w:rPr>
          <w:rFonts w:ascii="Palatino Linotype" w:hAnsi="Palatino Linotype"/>
          <w:lang w:eastAsia="es-MX"/>
        </w:rPr>
      </w:pPr>
    </w:p>
    <w:p w14:paraId="164106B8" w14:textId="77777777" w:rsidR="005F4834" w:rsidRPr="005A68A6"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A68A6">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57AB7AFD" w14:textId="77777777" w:rsidR="005F4834"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89A13F3" w14:textId="77777777" w:rsidR="005F4834" w:rsidRPr="005A68A6"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A68A6">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79FC3B86" w14:textId="77777777" w:rsidR="005F4834" w:rsidRPr="006922F5" w:rsidRDefault="005F4834" w:rsidP="00F154FE">
      <w:pPr>
        <w:pBdr>
          <w:top w:val="nil"/>
          <w:left w:val="nil"/>
          <w:bottom w:val="nil"/>
          <w:right w:val="nil"/>
          <w:between w:val="nil"/>
        </w:pBdr>
        <w:spacing w:after="0"/>
        <w:contextualSpacing/>
        <w:rPr>
          <w:rFonts w:eastAsia="Palatino Linotype" w:cs="Palatino Linotype"/>
          <w:color w:val="000000"/>
          <w:szCs w:val="24"/>
        </w:rPr>
      </w:pPr>
    </w:p>
    <w:p w14:paraId="5C84733F" w14:textId="77777777" w:rsidR="005F4834" w:rsidRPr="006922F5" w:rsidRDefault="005F4834" w:rsidP="00F154FE">
      <w:pPr>
        <w:pStyle w:val="Fundamentos"/>
      </w:pPr>
      <w:r w:rsidRPr="006922F5">
        <w:rPr>
          <w:b/>
        </w:rPr>
        <w:t>Artículo 6o.</w:t>
      </w:r>
      <w:r w:rsidRPr="006922F5">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2F5">
        <w:rPr>
          <w:b/>
        </w:rPr>
        <w:t>El derecho a la información será garantizado por el Estado.</w:t>
      </w:r>
      <w:r w:rsidRPr="006922F5">
        <w:t xml:space="preserve"> </w:t>
      </w:r>
    </w:p>
    <w:p w14:paraId="6046238F" w14:textId="77777777" w:rsidR="005F4834" w:rsidRPr="006922F5" w:rsidRDefault="005F4834" w:rsidP="00F154FE">
      <w:pPr>
        <w:pStyle w:val="Fundamentos"/>
      </w:pPr>
    </w:p>
    <w:p w14:paraId="7DCEFF76" w14:textId="77777777" w:rsidR="005F4834" w:rsidRPr="006922F5" w:rsidRDefault="005F4834" w:rsidP="00F154FE">
      <w:pPr>
        <w:pStyle w:val="Fundamentos"/>
      </w:pPr>
      <w:r w:rsidRPr="006922F5">
        <w:t>Toda persona tiene derecho al libre acceso a información plural y oportuna, así como a buscar, recibir y difundir información e ideas de toda índole por cualquier medio de expresión.</w:t>
      </w:r>
    </w:p>
    <w:p w14:paraId="092B3BE5" w14:textId="77777777" w:rsidR="005F4834" w:rsidRPr="006922F5" w:rsidRDefault="005F4834" w:rsidP="00F154FE">
      <w:pPr>
        <w:pStyle w:val="Fundamentos"/>
      </w:pPr>
    </w:p>
    <w:p w14:paraId="5AA57491" w14:textId="77777777" w:rsidR="005F4834" w:rsidRPr="006922F5" w:rsidRDefault="005F4834" w:rsidP="00F154FE">
      <w:pPr>
        <w:pStyle w:val="Fundamentos"/>
      </w:pPr>
      <w:r w:rsidRPr="006922F5">
        <w:t>Para efectos de lo dispuesto en el presente artículo se observará lo siguiente:</w:t>
      </w:r>
    </w:p>
    <w:p w14:paraId="1875B73E" w14:textId="77777777" w:rsidR="005F4834" w:rsidRPr="006922F5" w:rsidRDefault="005F4834" w:rsidP="00F154FE">
      <w:pPr>
        <w:pStyle w:val="Fundamentos"/>
      </w:pPr>
    </w:p>
    <w:p w14:paraId="770393D2" w14:textId="77777777" w:rsidR="005F4834" w:rsidRPr="006922F5" w:rsidRDefault="005F4834" w:rsidP="00F154FE">
      <w:pPr>
        <w:pStyle w:val="Fundamentos"/>
      </w:pPr>
      <w:r w:rsidRPr="006922F5">
        <w:t>A. Para el ejercicio del derecho de acceso a la información, la Federación, los Estados y el Distrito Federal, en el ámbito de sus respectivas competencias, se regirán por los siguientes principios y bases:</w:t>
      </w:r>
    </w:p>
    <w:p w14:paraId="5F4AD85F" w14:textId="77777777" w:rsidR="005F4834" w:rsidRPr="006922F5" w:rsidRDefault="005F4834" w:rsidP="00F154FE">
      <w:pPr>
        <w:pStyle w:val="Fundamentos"/>
      </w:pPr>
    </w:p>
    <w:p w14:paraId="555BA2BB" w14:textId="77777777" w:rsidR="005F4834" w:rsidRPr="006922F5" w:rsidRDefault="005F4834" w:rsidP="00F154FE">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377EC131" w14:textId="77777777" w:rsidR="005F4834" w:rsidRPr="006922F5" w:rsidRDefault="005F4834" w:rsidP="00F154FE">
      <w:pPr>
        <w:pStyle w:val="Fundamentos"/>
      </w:pPr>
      <w:r w:rsidRPr="006922F5">
        <w:t>II. La información que se refiere a la vida privada y los datos personales será protegida en los términos y con las excepciones que fijen las leyes.</w:t>
      </w:r>
    </w:p>
    <w:p w14:paraId="14C645CD" w14:textId="77777777" w:rsidR="005F4834" w:rsidRPr="006922F5" w:rsidRDefault="005F4834" w:rsidP="00F154FE">
      <w:pPr>
        <w:pStyle w:val="Fundamentos"/>
      </w:pPr>
      <w:r w:rsidRPr="006922F5">
        <w:t>III. Toda persona, sin necesidad de acreditar interés alguno o justificar su utilización, tendrá acceso gratuito a la información pública, a sus datos personales o a la rectificación de éstos.</w:t>
      </w:r>
    </w:p>
    <w:p w14:paraId="15708A83" w14:textId="77777777" w:rsidR="005F4834" w:rsidRPr="006922F5" w:rsidRDefault="005F4834" w:rsidP="00F154FE">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197E908B" w14:textId="77777777" w:rsidR="005F4834" w:rsidRPr="006922F5" w:rsidRDefault="005F4834" w:rsidP="00F154FE">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277BECE1" w14:textId="77777777" w:rsidR="005F4834" w:rsidRPr="006922F5" w:rsidRDefault="005F4834" w:rsidP="00F154FE">
      <w:pPr>
        <w:pStyle w:val="Fundamentos"/>
      </w:pPr>
      <w:r w:rsidRPr="006922F5">
        <w:t>VI. Las leyes determinarán la manera en que los sujetos obligados deberán hacer pública la información relativa a los recursos públicos que entreguen a personas físicas o morales.</w:t>
      </w:r>
    </w:p>
    <w:p w14:paraId="583B390C" w14:textId="77777777" w:rsidR="005F4834" w:rsidRPr="006922F5" w:rsidRDefault="005F4834" w:rsidP="00F154FE">
      <w:pPr>
        <w:pStyle w:val="Fundamentos"/>
      </w:pPr>
      <w:r w:rsidRPr="006922F5">
        <w:t>VII. La inobservancia a las disposiciones en materia de acceso a la información pública será sancionada en los términos que dispongan las leyes.</w:t>
      </w:r>
    </w:p>
    <w:p w14:paraId="73085BDF" w14:textId="77777777" w:rsidR="005F4834" w:rsidRPr="006922F5" w:rsidRDefault="005F4834" w:rsidP="00F154FE">
      <w:pPr>
        <w:pStyle w:val="Fundamentos"/>
      </w:pPr>
      <w:r w:rsidRPr="006922F5">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w:t>
      </w:r>
      <w:r w:rsidRPr="006922F5">
        <w:lastRenderedPageBreak/>
        <w:t>información pública y a la protección de datos personales en posesión de los sujetos obligados en los términos que establezca la ley.</w:t>
      </w:r>
    </w:p>
    <w:p w14:paraId="22B9640A" w14:textId="77777777" w:rsidR="005F4834" w:rsidRPr="006922F5" w:rsidRDefault="005F4834" w:rsidP="00F154FE">
      <w:pPr>
        <w:pStyle w:val="Fundamentos"/>
      </w:pPr>
      <w:r w:rsidRPr="006922F5">
        <w:t>…</w:t>
      </w:r>
    </w:p>
    <w:p w14:paraId="3D3F8802" w14:textId="77777777" w:rsidR="005F4834" w:rsidRPr="006922F5" w:rsidRDefault="005F4834" w:rsidP="00F154FE">
      <w:pPr>
        <w:pStyle w:val="Fundamentos"/>
      </w:pPr>
      <w:r w:rsidRPr="006922F5">
        <w:t>La ley establecerá aquella información que se considere reservada o confidencial.</w:t>
      </w:r>
    </w:p>
    <w:p w14:paraId="49518D4B" w14:textId="77777777" w:rsidR="005F4834" w:rsidRPr="006922F5" w:rsidRDefault="005F4834" w:rsidP="00F154FE">
      <w:pPr>
        <w:pBdr>
          <w:top w:val="nil"/>
          <w:left w:val="nil"/>
          <w:bottom w:val="nil"/>
          <w:right w:val="nil"/>
          <w:between w:val="nil"/>
        </w:pBdr>
        <w:spacing w:after="0"/>
        <w:contextualSpacing/>
        <w:rPr>
          <w:rFonts w:eastAsia="Palatino Linotype" w:cs="Palatino Linotype"/>
          <w:color w:val="000000"/>
          <w:szCs w:val="24"/>
        </w:rPr>
      </w:pPr>
    </w:p>
    <w:p w14:paraId="58A6448C" w14:textId="77777777" w:rsidR="005F4834" w:rsidRPr="005A68A6"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A68A6">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7DA08194" w14:textId="77777777" w:rsidR="005F4834" w:rsidRPr="006922F5" w:rsidRDefault="005F4834" w:rsidP="00F154FE">
      <w:pPr>
        <w:pBdr>
          <w:top w:val="nil"/>
          <w:left w:val="nil"/>
          <w:bottom w:val="nil"/>
          <w:right w:val="nil"/>
          <w:between w:val="nil"/>
        </w:pBdr>
        <w:spacing w:after="0"/>
        <w:contextualSpacing/>
        <w:rPr>
          <w:rFonts w:eastAsia="Palatino Linotype" w:cs="Palatino Linotype"/>
          <w:color w:val="000000"/>
          <w:szCs w:val="24"/>
        </w:rPr>
      </w:pPr>
    </w:p>
    <w:p w14:paraId="1197F8FD" w14:textId="77777777" w:rsidR="005F4834" w:rsidRPr="006922F5" w:rsidRDefault="005F4834" w:rsidP="00F154FE">
      <w:pPr>
        <w:pStyle w:val="Fundamentos"/>
      </w:pPr>
      <w:r w:rsidRPr="006922F5">
        <w:rPr>
          <w:b/>
          <w:bCs/>
        </w:rPr>
        <w:t>Artículo 5.</w:t>
      </w:r>
      <w:r w:rsidRPr="006922F5">
        <w:t xml:space="preserve"> (…) </w:t>
      </w:r>
    </w:p>
    <w:p w14:paraId="0E37BCE2" w14:textId="77777777" w:rsidR="005F4834" w:rsidRPr="006922F5" w:rsidRDefault="005F4834" w:rsidP="00F154FE">
      <w:pPr>
        <w:pStyle w:val="Fundamentos"/>
      </w:pPr>
      <w:r w:rsidRPr="006922F5">
        <w:t xml:space="preserve">El derecho a la información será garantizado por el Estado. La ley establecerá las previsiones que permitan asegurar la protección, el respeto y la difusión de este derecho. </w:t>
      </w:r>
    </w:p>
    <w:p w14:paraId="0B55DBB5" w14:textId="77777777" w:rsidR="005F4834" w:rsidRPr="006922F5" w:rsidRDefault="005F4834" w:rsidP="00F154FE">
      <w:pPr>
        <w:pStyle w:val="Fundamentos"/>
      </w:pPr>
    </w:p>
    <w:p w14:paraId="77DA6BAB" w14:textId="77777777" w:rsidR="005F4834" w:rsidRPr="006922F5" w:rsidRDefault="005F4834" w:rsidP="00F154FE">
      <w:pPr>
        <w:pStyle w:val="Fundamentos"/>
      </w:pPr>
      <w:r w:rsidRPr="006922F5">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16172D0" w14:textId="77777777" w:rsidR="005F4834" w:rsidRPr="006922F5" w:rsidRDefault="005F4834" w:rsidP="00F154FE">
      <w:pPr>
        <w:pStyle w:val="Fundamentos"/>
      </w:pPr>
    </w:p>
    <w:p w14:paraId="627E5A6B" w14:textId="77777777" w:rsidR="005F4834" w:rsidRPr="006922F5" w:rsidRDefault="005F4834" w:rsidP="00F154FE">
      <w:pPr>
        <w:pStyle w:val="Fundamentos"/>
      </w:pPr>
      <w:r w:rsidRPr="006922F5">
        <w:t>Este derecho se regirá por los principios y bases siguientes:</w:t>
      </w:r>
    </w:p>
    <w:p w14:paraId="245FB84E" w14:textId="77777777" w:rsidR="005F4834" w:rsidRPr="006922F5" w:rsidRDefault="005F4834" w:rsidP="00F154FE">
      <w:pPr>
        <w:pStyle w:val="Fundamentos"/>
      </w:pPr>
    </w:p>
    <w:p w14:paraId="072E3E5D" w14:textId="77777777" w:rsidR="005F4834" w:rsidRPr="006922F5" w:rsidRDefault="005F4834" w:rsidP="00F154FE">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1B27D7" w14:textId="77777777" w:rsidR="005F4834" w:rsidRPr="006922F5" w:rsidRDefault="005F4834" w:rsidP="00F154FE">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70D42377" w14:textId="77777777" w:rsidR="005F4834" w:rsidRPr="006922F5" w:rsidRDefault="005F4834" w:rsidP="00F154FE">
      <w:pPr>
        <w:pStyle w:val="Fundamentos"/>
      </w:pPr>
      <w:r w:rsidRPr="006922F5">
        <w:lastRenderedPageBreak/>
        <w:t>III. Toda persona, sin necesidad de acreditar interés alguno o justificar su utilización, tendrá acceso gratuito a la información pública, a sus datos personales o a la rectificación de éstos.</w:t>
      </w:r>
    </w:p>
    <w:p w14:paraId="15618D8F" w14:textId="77777777" w:rsidR="005F4834" w:rsidRPr="006922F5" w:rsidRDefault="005F4834" w:rsidP="00F154FE">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5A806E34" w14:textId="77777777" w:rsidR="005F4834" w:rsidRPr="006922F5" w:rsidRDefault="005F4834" w:rsidP="00F154FE">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C10B722" w14:textId="77777777" w:rsidR="005F4834" w:rsidRPr="006922F5" w:rsidRDefault="005F4834" w:rsidP="00F154FE">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84E3896" w14:textId="77777777" w:rsidR="005F4834" w:rsidRPr="006922F5" w:rsidRDefault="005F4834" w:rsidP="00F154FE">
      <w:pPr>
        <w:pStyle w:val="Fundamentos"/>
      </w:pPr>
      <w:r w:rsidRPr="006922F5">
        <w:t>VII. La ley reglamentaria, determinará la manera en que los sujetos obligados deberán hacer pública la información relativa a los recursos públicos que entreguen a personas físicas o jurídicas colectivas.</w:t>
      </w:r>
    </w:p>
    <w:p w14:paraId="6BDDDD42" w14:textId="77777777" w:rsidR="005F4834" w:rsidRPr="006922F5" w:rsidRDefault="005F4834" w:rsidP="00F154FE">
      <w:pPr>
        <w:pBdr>
          <w:top w:val="nil"/>
          <w:left w:val="nil"/>
          <w:bottom w:val="nil"/>
          <w:right w:val="nil"/>
          <w:between w:val="nil"/>
        </w:pBdr>
        <w:spacing w:after="0"/>
        <w:contextualSpacing/>
        <w:rPr>
          <w:rFonts w:eastAsia="Palatino Linotype" w:cs="Palatino Linotype"/>
          <w:color w:val="000000"/>
          <w:szCs w:val="24"/>
        </w:rPr>
      </w:pPr>
    </w:p>
    <w:p w14:paraId="397E161A" w14:textId="77777777" w:rsidR="005F4834" w:rsidRPr="005A68A6" w:rsidRDefault="005F4834" w:rsidP="00F154FE">
      <w:pPr>
        <w:spacing w:after="0" w:line="360" w:lineRule="auto"/>
        <w:rPr>
          <w:rFonts w:ascii="Palatino Linotype" w:eastAsia="Palatino Linotype" w:hAnsi="Palatino Linotype" w:cs="Palatino Linotype"/>
          <w:sz w:val="24"/>
          <w:szCs w:val="24"/>
        </w:rPr>
      </w:pPr>
      <w:r w:rsidRPr="005A68A6">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IV, lo siguiente:</w:t>
      </w:r>
    </w:p>
    <w:p w14:paraId="3522B74B" w14:textId="77777777" w:rsidR="005F4834" w:rsidRPr="006922F5" w:rsidRDefault="005F4834" w:rsidP="00F154FE">
      <w:pPr>
        <w:spacing w:after="0"/>
        <w:rPr>
          <w:rFonts w:eastAsia="Palatino Linotype" w:cs="Palatino Linotype"/>
          <w:szCs w:val="24"/>
        </w:rPr>
      </w:pPr>
    </w:p>
    <w:p w14:paraId="0FDE758A" w14:textId="77777777" w:rsidR="005F4834" w:rsidRPr="006922F5" w:rsidRDefault="005F4834" w:rsidP="00F154FE">
      <w:pPr>
        <w:pStyle w:val="Fundamentos"/>
      </w:pPr>
      <w:r w:rsidRPr="006922F5">
        <w:rPr>
          <w:b/>
        </w:rPr>
        <w:t>Artículo 23.</w:t>
      </w:r>
      <w:r w:rsidRPr="006922F5">
        <w:t xml:space="preserve"> Son sujetos obligados a transparentar y permitir el acceso a su información y proteger los datos personales que obren en su poder:</w:t>
      </w:r>
    </w:p>
    <w:p w14:paraId="644FF8EF" w14:textId="77777777" w:rsidR="005F4834" w:rsidRPr="006922F5" w:rsidRDefault="005F4834" w:rsidP="00F154FE">
      <w:pPr>
        <w:pStyle w:val="Fundamentos"/>
      </w:pPr>
      <w:r w:rsidRPr="006922F5">
        <w:t>(…)</w:t>
      </w:r>
    </w:p>
    <w:p w14:paraId="6B0DE5CD" w14:textId="77777777" w:rsidR="005F4834" w:rsidRPr="006922F5" w:rsidRDefault="005F4834" w:rsidP="00F154FE">
      <w:pPr>
        <w:pStyle w:val="Fundamentos"/>
      </w:pPr>
      <w:r w:rsidRPr="00073182">
        <w:rPr>
          <w:b/>
          <w:bCs/>
        </w:rPr>
        <w:t xml:space="preserve">I. </w:t>
      </w:r>
      <w:r w:rsidRPr="00073182">
        <w:rPr>
          <w:bCs/>
        </w:rPr>
        <w:t>El Poder Ejecutivo del Estado de México, las dependencias, organismos auxiliares, órganos, entidades, fideicomisos y fondos públicos, así como la Procuraduría General de Justicia;</w:t>
      </w:r>
      <w:r w:rsidRPr="00073182">
        <w:rPr>
          <w:bCs/>
        </w:rPr>
        <w:cr/>
      </w:r>
      <w:r w:rsidRPr="006922F5">
        <w:t>(…)</w:t>
      </w:r>
    </w:p>
    <w:p w14:paraId="0F35E8C7" w14:textId="77777777" w:rsidR="005F4834" w:rsidRDefault="005F4834" w:rsidP="00F154FE">
      <w:pPr>
        <w:pBdr>
          <w:top w:val="nil"/>
          <w:left w:val="nil"/>
          <w:bottom w:val="nil"/>
          <w:right w:val="nil"/>
          <w:between w:val="nil"/>
        </w:pBdr>
        <w:spacing w:after="0"/>
        <w:contextualSpacing/>
        <w:rPr>
          <w:rFonts w:eastAsia="Palatino Linotype" w:cs="Palatino Linotype"/>
          <w:color w:val="000000"/>
          <w:szCs w:val="24"/>
        </w:rPr>
      </w:pPr>
    </w:p>
    <w:p w14:paraId="222FE526" w14:textId="77777777" w:rsidR="005F4834"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276A7E4" w14:textId="77777777" w:rsidR="005F4834"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D139B70" w14:textId="77777777" w:rsidR="005F4834"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43EE7B6" w14:textId="77777777" w:rsidR="005F4834" w:rsidRPr="00073182"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073182">
        <w:rPr>
          <w:rFonts w:ascii="Palatino Linotype" w:eastAsia="Palatino Linotype" w:hAnsi="Palatino Linotype" w:cs="Palatino Linotype"/>
          <w:color w:val="000000"/>
          <w:sz w:val="24"/>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C4C0AA7" w14:textId="77777777" w:rsidR="005F4834" w:rsidRPr="00073182" w:rsidRDefault="005F4834" w:rsidP="00F154F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41AB32" w14:textId="77777777" w:rsidR="005F4834" w:rsidRPr="00073182" w:rsidRDefault="005F4834" w:rsidP="00F154FE">
      <w:pPr>
        <w:spacing w:after="0" w:line="360" w:lineRule="auto"/>
        <w:contextualSpacing/>
        <w:jc w:val="both"/>
        <w:rPr>
          <w:rFonts w:ascii="Palatino Linotype" w:eastAsia="Palatino Linotype" w:hAnsi="Palatino Linotype" w:cs="Palatino Linotype"/>
          <w:sz w:val="24"/>
          <w:szCs w:val="24"/>
        </w:rPr>
      </w:pPr>
      <w:r w:rsidRPr="00073182">
        <w:rPr>
          <w:rFonts w:ascii="Palatino Linotype" w:eastAsia="Palatino Linotype" w:hAnsi="Palatino Linotype" w:cs="Palatino Linotype"/>
          <w:sz w:val="24"/>
          <w:szCs w:val="24"/>
        </w:rPr>
        <w:t xml:space="preserve">En segundo término, se advierte que </w:t>
      </w:r>
      <w:r>
        <w:rPr>
          <w:rFonts w:ascii="Palatino Linotype" w:eastAsia="Palatino Linotype" w:hAnsi="Palatino Linotype" w:cs="Palatino Linotype"/>
          <w:sz w:val="24"/>
          <w:szCs w:val="24"/>
        </w:rPr>
        <w:t>el</w:t>
      </w:r>
      <w:r w:rsidRPr="00073182">
        <w:rPr>
          <w:rFonts w:ascii="Palatino Linotype" w:eastAsia="Palatino Linotype" w:hAnsi="Palatino Linotype" w:cs="Palatino Linotype"/>
          <w:sz w:val="24"/>
          <w:szCs w:val="24"/>
        </w:rPr>
        <w:t xml:space="preserve"> Recurrente solicitó que se le hiciera entrega de </w:t>
      </w:r>
      <w:r>
        <w:rPr>
          <w:rFonts w:ascii="Palatino Linotype" w:eastAsia="Palatino Linotype" w:hAnsi="Palatino Linotype" w:cs="Palatino Linotype"/>
          <w:sz w:val="24"/>
          <w:szCs w:val="24"/>
        </w:rPr>
        <w:t>las d</w:t>
      </w:r>
      <w:r w:rsidRPr="0034719F">
        <w:rPr>
          <w:rFonts w:ascii="Palatino Linotype" w:eastAsia="Palatino Linotype" w:hAnsi="Palatino Linotype" w:cs="Palatino Linotype"/>
          <w:sz w:val="24"/>
          <w:szCs w:val="24"/>
        </w:rPr>
        <w:t xml:space="preserve">ocumentales donde conste el </w:t>
      </w:r>
      <w:r>
        <w:rPr>
          <w:rFonts w:ascii="Palatino Linotype" w:eastAsia="Palatino Linotype" w:hAnsi="Palatino Linotype" w:cs="Palatino Linotype"/>
          <w:sz w:val="24"/>
          <w:szCs w:val="24"/>
        </w:rPr>
        <w:t>costo y</w:t>
      </w:r>
      <w:r w:rsidRPr="0034719F">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c</w:t>
      </w:r>
      <w:r w:rsidRPr="0034719F">
        <w:rPr>
          <w:rFonts w:ascii="Palatino Linotype" w:eastAsia="Palatino Linotype" w:hAnsi="Palatino Linotype" w:cs="Palatino Linotype"/>
          <w:sz w:val="24"/>
          <w:szCs w:val="24"/>
        </w:rPr>
        <w:t>ontratos</w:t>
      </w:r>
      <w:r>
        <w:rPr>
          <w:rFonts w:ascii="Palatino Linotype" w:eastAsia="Palatino Linotype" w:hAnsi="Palatino Linotype" w:cs="Palatino Linotype"/>
          <w:sz w:val="24"/>
          <w:szCs w:val="24"/>
        </w:rPr>
        <w:t>,</w:t>
      </w:r>
      <w:r w:rsidRPr="0034719F">
        <w:rPr>
          <w:rFonts w:ascii="Palatino Linotype" w:eastAsia="Palatino Linotype" w:hAnsi="Palatino Linotype" w:cs="Palatino Linotype"/>
          <w:sz w:val="24"/>
          <w:szCs w:val="24"/>
        </w:rPr>
        <w:t xml:space="preserve"> con motivo de la re</w:t>
      </w:r>
      <w:r w:rsidR="00F352B0">
        <w:rPr>
          <w:rFonts w:ascii="Palatino Linotype" w:eastAsia="Palatino Linotype" w:hAnsi="Palatino Linotype" w:cs="Palatino Linotype"/>
          <w:sz w:val="24"/>
          <w:szCs w:val="24"/>
        </w:rPr>
        <w:t>modelación y/o construcción de las oficinas de OPASA, así como costo y contrato de los proveedores por pantalla utilizada, comida y grupo para la inauguración de las oficinas de OPASA</w:t>
      </w:r>
      <w:r w:rsidRPr="0034719F">
        <w:rPr>
          <w:rFonts w:ascii="Palatino Linotype" w:eastAsia="Palatino Linotype" w:hAnsi="Palatino Linotype" w:cs="Palatino Linotype"/>
          <w:sz w:val="24"/>
          <w:szCs w:val="24"/>
        </w:rPr>
        <w:t>;</w:t>
      </w:r>
      <w:r w:rsidRPr="00073182">
        <w:rPr>
          <w:rFonts w:ascii="Palatino Linotype" w:eastAsia="Palatino Linotype" w:hAnsi="Palatino Linotype" w:cs="Palatino Linotype"/>
          <w:sz w:val="24"/>
          <w:szCs w:val="24"/>
        </w:rPr>
        <w:t xml:space="preserve"> al respecto, es conveniente traer a colación lo dispuesto en los artículos 4 y 12 de la Ley de Transparencia estatal, en lo que se dispone lo siguiente:</w:t>
      </w:r>
    </w:p>
    <w:p w14:paraId="3E5160D3" w14:textId="77777777" w:rsidR="005F4834" w:rsidRPr="00073182" w:rsidRDefault="005F4834" w:rsidP="00F154FE">
      <w:pPr>
        <w:spacing w:after="0" w:line="360" w:lineRule="auto"/>
        <w:contextualSpacing/>
        <w:jc w:val="both"/>
        <w:rPr>
          <w:rFonts w:ascii="Palatino Linotype" w:eastAsia="Palatino Linotype" w:hAnsi="Palatino Linotype" w:cs="Palatino Linotype"/>
          <w:sz w:val="24"/>
          <w:szCs w:val="24"/>
        </w:rPr>
      </w:pPr>
    </w:p>
    <w:p w14:paraId="52FC5951" w14:textId="77777777" w:rsidR="005F4834" w:rsidRPr="00AF5B98" w:rsidRDefault="005F4834" w:rsidP="00F154FE">
      <w:pPr>
        <w:pStyle w:val="Fundamentos"/>
        <w:rPr>
          <w:lang w:val="es-MX"/>
        </w:rPr>
      </w:pPr>
      <w:r w:rsidRPr="00AF5B98">
        <w:rPr>
          <w:b/>
          <w:lang w:val="es-MX"/>
        </w:rPr>
        <w:t xml:space="preserve">Artículo 4. </w:t>
      </w:r>
      <w:r w:rsidRPr="00AF5B98">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35FB4A06" w14:textId="77777777" w:rsidR="005F4834" w:rsidRPr="00AF5B98" w:rsidRDefault="005F4834" w:rsidP="00F154FE">
      <w:pPr>
        <w:pStyle w:val="Fundamentos"/>
        <w:rPr>
          <w:lang w:val="es-MX"/>
        </w:rPr>
      </w:pPr>
    </w:p>
    <w:p w14:paraId="04539A9B" w14:textId="77777777" w:rsidR="005F4834" w:rsidRPr="00AF5B98" w:rsidRDefault="005F4834" w:rsidP="00F154FE">
      <w:pPr>
        <w:pStyle w:val="Fundamentos"/>
        <w:rPr>
          <w:lang w:val="es-MX"/>
        </w:rPr>
      </w:pPr>
      <w:r w:rsidRPr="00486AF0">
        <w:rPr>
          <w:b/>
          <w:u w:val="single"/>
          <w:lang w:val="es-MX"/>
        </w:rPr>
        <w:t>Toda la información generada, obtenida, adquirida, transformada, administrada o en posesión de los sujetos obligados es pública y accesible de manera permanente a cualquier persona</w:t>
      </w:r>
      <w:r w:rsidRPr="00AF5B98">
        <w:rPr>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65ED84B" w14:textId="77777777" w:rsidR="005F4834" w:rsidRPr="00AF5B98" w:rsidRDefault="005F4834" w:rsidP="00F154FE">
      <w:pPr>
        <w:pStyle w:val="Fundamentos"/>
        <w:rPr>
          <w:lang w:val="es-MX"/>
        </w:rPr>
      </w:pPr>
    </w:p>
    <w:p w14:paraId="4F9C80A0" w14:textId="77777777" w:rsidR="005F4834" w:rsidRPr="00AF5B98" w:rsidRDefault="005F4834" w:rsidP="00F154FE">
      <w:pPr>
        <w:pStyle w:val="Fundamentos"/>
        <w:rPr>
          <w:lang w:val="es-MX"/>
        </w:rPr>
      </w:pPr>
      <w:r w:rsidRPr="00AF5B98">
        <w:rPr>
          <w:lang w:val="es-MX"/>
        </w:rPr>
        <w:lastRenderedPageBreak/>
        <w:t>Los sujetos obligados deben poner en práctica, políticas y programas de acceso a la información que se apeguen a criterios de publicidad, veracidad, oportunidad, precisión y suficiencia en beneficio de los solicitantes.</w:t>
      </w:r>
    </w:p>
    <w:p w14:paraId="41FF49A0" w14:textId="77777777" w:rsidR="005F4834" w:rsidRDefault="005F4834" w:rsidP="00F154FE">
      <w:pPr>
        <w:pStyle w:val="Fundamentos"/>
      </w:pPr>
    </w:p>
    <w:p w14:paraId="79B84E3F" w14:textId="77777777" w:rsidR="005F4834" w:rsidRPr="00AF5B98" w:rsidRDefault="005F4834" w:rsidP="00F154FE">
      <w:pPr>
        <w:pStyle w:val="Fundamentos"/>
        <w:rPr>
          <w:lang w:val="es-MX"/>
        </w:rPr>
      </w:pPr>
      <w:r w:rsidRPr="00AF5B98">
        <w:rPr>
          <w:b/>
          <w:lang w:val="es-MX"/>
        </w:rPr>
        <w:t xml:space="preserve">Artículo 12. </w:t>
      </w:r>
      <w:r w:rsidRPr="00AF5B98">
        <w:rPr>
          <w:lang w:val="es-MX"/>
        </w:rPr>
        <w:t>Quienes generen, recopilen, administren, manejen, procesen, archiven o conserven información pública serán responsables de la misma en los términos de las disposiciones jurídicas aplicables.</w:t>
      </w:r>
    </w:p>
    <w:p w14:paraId="2E9EBFE6" w14:textId="77777777" w:rsidR="005F4834" w:rsidRPr="00AF5B98" w:rsidRDefault="005F4834" w:rsidP="00F154FE">
      <w:pPr>
        <w:pStyle w:val="Fundamentos"/>
        <w:rPr>
          <w:lang w:val="es-MX"/>
        </w:rPr>
      </w:pPr>
    </w:p>
    <w:p w14:paraId="1B349B85" w14:textId="77777777" w:rsidR="005F4834" w:rsidRPr="00AF5B98" w:rsidRDefault="005F4834" w:rsidP="00F154FE">
      <w:pPr>
        <w:pStyle w:val="Fundamentos"/>
        <w:rPr>
          <w:lang w:val="es-MX"/>
        </w:rPr>
      </w:pPr>
      <w:r w:rsidRPr="00486AF0">
        <w:rPr>
          <w:b/>
          <w:u w:val="single"/>
          <w:lang w:val="es-MX"/>
        </w:rPr>
        <w:t>Los sujetos obligados sólo proporcionarán la información pública que se les requiera y que obre en sus archivos y en el estado en que ésta se encuentre</w:t>
      </w:r>
      <w:r w:rsidRPr="00AF5B98">
        <w:rPr>
          <w:lang w:val="es-MX"/>
        </w:rPr>
        <w:t>. La obligación de proporcionar información no comprende el procesamiento de la misma, ni el presentarla conforme al interés del solicitante; no estarán obligados a generarla, resumirla, efectuar cálculos o practicar investigaciones.</w:t>
      </w:r>
    </w:p>
    <w:p w14:paraId="4C3F034D" w14:textId="77777777" w:rsidR="005F4834" w:rsidRDefault="005F4834" w:rsidP="00F154FE">
      <w:pPr>
        <w:spacing w:after="0"/>
        <w:contextualSpacing/>
        <w:rPr>
          <w:rFonts w:eastAsia="Palatino Linotype" w:cs="Palatino Linotype"/>
          <w:szCs w:val="24"/>
        </w:rPr>
      </w:pPr>
    </w:p>
    <w:p w14:paraId="286E6D7A" w14:textId="77777777" w:rsidR="005F4834" w:rsidRPr="009B7EFF" w:rsidRDefault="005F4834" w:rsidP="00F154FE">
      <w:pPr>
        <w:spacing w:after="0" w:line="360" w:lineRule="auto"/>
        <w:contextualSpacing/>
        <w:jc w:val="both"/>
        <w:rPr>
          <w:rFonts w:ascii="Palatino Linotype" w:eastAsia="Palatino Linotype" w:hAnsi="Palatino Linotype" w:cs="Palatino Linotype"/>
          <w:sz w:val="24"/>
          <w:szCs w:val="24"/>
        </w:rPr>
      </w:pPr>
      <w:r w:rsidRPr="009B7EFF">
        <w:rPr>
          <w:rFonts w:ascii="Palatino Linotype" w:eastAsia="Palatino Linotype" w:hAnsi="Palatino Linotype" w:cs="Palatino Linotype"/>
          <w:sz w:val="24"/>
          <w:szCs w:val="24"/>
        </w:rPr>
        <w:t xml:space="preserve">De lo anterior se desprende que toda la información generada, poseída o administrada por los sujetos obligados es pública, y que los sujetos obligados sólo están constreñidos a proporcionar la información que se les requiera </w:t>
      </w:r>
      <w:r w:rsidRPr="009B7EFF">
        <w:rPr>
          <w:rFonts w:ascii="Palatino Linotype" w:eastAsia="Palatino Linotype" w:hAnsi="Palatino Linotype" w:cs="Palatino Linotype"/>
          <w:b/>
          <w:sz w:val="24"/>
          <w:szCs w:val="24"/>
        </w:rPr>
        <w:t>y que obre en sus archivos y en el estado en el que esta se encuentre</w:t>
      </w:r>
      <w:r w:rsidRPr="009B7EFF">
        <w:rPr>
          <w:rFonts w:ascii="Palatino Linotype" w:eastAsia="Palatino Linotype" w:hAnsi="Palatino Linotype" w:cs="Palatino Linotype"/>
          <w:sz w:val="24"/>
          <w:szCs w:val="24"/>
        </w:rPr>
        <w:t xml:space="preserve">, sin estar obligados a presentarla conforme al interés del solicitante ni a generarla, resumirla, efectuar cálculos o practicar investigaciones. Lo anterior implica que para satisfacer el derecho de acceso a la información </w:t>
      </w:r>
      <w:r w:rsidRPr="009B7EFF">
        <w:rPr>
          <w:rFonts w:ascii="Palatino Linotype" w:eastAsia="Palatino Linotype" w:hAnsi="Palatino Linotype" w:cs="Palatino Linotype"/>
          <w:b/>
          <w:sz w:val="24"/>
          <w:szCs w:val="24"/>
        </w:rPr>
        <w:t>los sujetos obligados deberán entregar la información que hayan generado con anterioridad a las solicitudes de información</w:t>
      </w:r>
      <w:r w:rsidRPr="009B7EFF">
        <w:rPr>
          <w:rFonts w:ascii="Palatino Linotype" w:eastAsia="Palatino Linotype" w:hAnsi="Palatino Linotype" w:cs="Palatino Linotype"/>
          <w:sz w:val="24"/>
          <w:szCs w:val="24"/>
        </w:rPr>
        <w:t xml:space="preserve"> y que conste en algún documento, en el estado en el que ésta se encuentre en sus archivos.</w:t>
      </w:r>
    </w:p>
    <w:p w14:paraId="2F6AA641" w14:textId="77777777" w:rsidR="005F4834" w:rsidRDefault="005F4834" w:rsidP="00F154FE">
      <w:pPr>
        <w:spacing w:after="0" w:line="360" w:lineRule="auto"/>
        <w:jc w:val="both"/>
        <w:rPr>
          <w:rFonts w:ascii="Palatino Linotype" w:eastAsia="Palatino Linotype" w:hAnsi="Palatino Linotype" w:cs="Palatino Linotype"/>
          <w:sz w:val="24"/>
          <w:szCs w:val="24"/>
        </w:rPr>
      </w:pPr>
    </w:p>
    <w:p w14:paraId="2978E9A6" w14:textId="77777777" w:rsidR="005F4834" w:rsidRPr="009B7EFF" w:rsidRDefault="005F4834" w:rsidP="00F154FE">
      <w:pPr>
        <w:spacing w:after="0" w:line="360" w:lineRule="auto"/>
        <w:jc w:val="both"/>
        <w:rPr>
          <w:rFonts w:ascii="Palatino Linotype" w:eastAsia="Times New Roman" w:hAnsi="Palatino Linotype" w:cs="Times New Roman"/>
          <w:i/>
          <w:sz w:val="24"/>
          <w:szCs w:val="24"/>
          <w:lang w:eastAsia="es-ES"/>
        </w:rPr>
      </w:pPr>
      <w:r w:rsidRPr="009B7EFF">
        <w:rPr>
          <w:rFonts w:ascii="Palatino Linotype" w:eastAsia="Palatino Linotype" w:hAnsi="Palatino Linotype" w:cs="Palatino Linotype"/>
          <w:sz w:val="24"/>
          <w:szCs w:val="24"/>
        </w:rPr>
        <w:t xml:space="preserve">Esta conclusión se robustece con la </w:t>
      </w:r>
      <w:r w:rsidRPr="009B7EFF">
        <w:rPr>
          <w:rFonts w:ascii="Palatino Linotype" w:eastAsia="Times New Roman" w:hAnsi="Palatino Linotype" w:cs="Times New Roman"/>
          <w:sz w:val="24"/>
          <w:szCs w:val="24"/>
          <w:lang w:eastAsia="es-ES"/>
        </w:rPr>
        <w:t xml:space="preserve">definición de derecho a la información del doctor Ernesto Villanueva Villanueva quien la define como </w:t>
      </w:r>
      <w:r w:rsidRPr="009B7EFF">
        <w:rPr>
          <w:rFonts w:ascii="Palatino Linotype" w:eastAsia="Times New Roman" w:hAnsi="Palatino Linotype" w:cs="Times New Roman"/>
          <w:i/>
          <w:sz w:val="24"/>
          <w:szCs w:val="24"/>
          <w:lang w:eastAsia="es-ES"/>
        </w:rPr>
        <w:t xml:space="preserve">“la prerrogativa de la persona para acceder a datos, registros y todo tipo de informaciones en poder de entidades públicas y empresas </w:t>
      </w:r>
      <w:r w:rsidRPr="009B7EFF">
        <w:rPr>
          <w:rFonts w:ascii="Palatino Linotype" w:eastAsia="Times New Roman" w:hAnsi="Palatino Linotype" w:cs="Times New Roman"/>
          <w:i/>
          <w:sz w:val="24"/>
          <w:szCs w:val="24"/>
          <w:lang w:eastAsia="es-ES"/>
        </w:rPr>
        <w:lastRenderedPageBreak/>
        <w:t>privadas que ejercen gasto público o cumplen funciones de autoridad, con las excepciones taxativas que establezca la ley en una sociedad democrática.”</w:t>
      </w:r>
      <w:r w:rsidRPr="009B7EFF">
        <w:rPr>
          <w:rFonts w:ascii="Palatino Linotype" w:eastAsia="Times New Roman" w:hAnsi="Palatino Linotype" w:cs="Times New Roman"/>
          <w:i/>
          <w:sz w:val="24"/>
          <w:szCs w:val="24"/>
          <w:vertAlign w:val="superscript"/>
          <w:lang w:eastAsia="es-ES"/>
        </w:rPr>
        <w:footnoteReference w:id="2"/>
      </w:r>
      <w:r w:rsidRPr="009B7EFF">
        <w:rPr>
          <w:rFonts w:ascii="Palatino Linotype" w:eastAsia="Times New Roman" w:hAnsi="Palatino Linotype" w:cs="Times New Roman"/>
          <w:i/>
          <w:sz w:val="24"/>
          <w:szCs w:val="24"/>
          <w:lang w:eastAsia="es-ES"/>
        </w:rPr>
        <w:t xml:space="preserve"> (Sic)</w:t>
      </w:r>
    </w:p>
    <w:p w14:paraId="1EA85D93" w14:textId="77777777" w:rsidR="005F4834" w:rsidRDefault="005F4834" w:rsidP="00F154FE">
      <w:pPr>
        <w:spacing w:after="0" w:line="360" w:lineRule="auto"/>
        <w:jc w:val="both"/>
        <w:rPr>
          <w:rFonts w:ascii="Palatino Linotype" w:eastAsia="Times New Roman" w:hAnsi="Palatino Linotype" w:cs="Arial"/>
          <w:sz w:val="24"/>
          <w:szCs w:val="24"/>
          <w:lang w:eastAsia="es-ES"/>
        </w:rPr>
      </w:pPr>
    </w:p>
    <w:p w14:paraId="3C1A82D4" w14:textId="77777777" w:rsidR="005F4834" w:rsidRPr="009B7EFF" w:rsidRDefault="005F4834" w:rsidP="00F154FE">
      <w:pPr>
        <w:spacing w:after="0" w:line="360" w:lineRule="auto"/>
        <w:jc w:val="both"/>
        <w:rPr>
          <w:rFonts w:ascii="Palatino Linotype" w:eastAsia="Times New Roman" w:hAnsi="Palatino Linotype" w:cs="Arial"/>
          <w:sz w:val="24"/>
          <w:szCs w:val="24"/>
          <w:lang w:eastAsia="es-ES"/>
        </w:rPr>
      </w:pPr>
      <w:r w:rsidRPr="009B7EFF">
        <w:rPr>
          <w:rFonts w:ascii="Palatino Linotype" w:eastAsia="Times New Roman" w:hAnsi="Palatino Linotype" w:cs="Arial"/>
          <w:sz w:val="24"/>
          <w:szCs w:val="24"/>
          <w:lang w:eastAsia="es-ES"/>
        </w:rPr>
        <w:t xml:space="preserve">Ahora bien, para entender los alcances de la información pública se considera importante citar el criterio </w:t>
      </w:r>
      <w:r w:rsidRPr="009B7EFF">
        <w:rPr>
          <w:rFonts w:ascii="Palatino Linotype" w:eastAsia="Times New Roman" w:hAnsi="Palatino Linotype" w:cs="Arial"/>
          <w:bCs/>
          <w:sz w:val="24"/>
          <w:szCs w:val="24"/>
        </w:rPr>
        <w:t xml:space="preserve">de interpretación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B7EFF">
        <w:rPr>
          <w:rFonts w:ascii="Palatino Linotype" w:eastAsia="Times New Roman" w:hAnsi="Palatino Linotype" w:cs="Arial"/>
          <w:sz w:val="24"/>
          <w:szCs w:val="24"/>
          <w:lang w:eastAsia="es-ES"/>
        </w:rPr>
        <w:t>cuyo rubro y texto dispone lo siguiente:</w:t>
      </w:r>
    </w:p>
    <w:p w14:paraId="6019E238" w14:textId="77777777" w:rsidR="005F4834" w:rsidRPr="000A27B1" w:rsidRDefault="005F4834" w:rsidP="00F154FE">
      <w:pPr>
        <w:spacing w:after="0"/>
        <w:rPr>
          <w:rFonts w:eastAsia="Times New Roman" w:cs="Arial"/>
          <w:szCs w:val="24"/>
          <w:lang w:eastAsia="es-ES"/>
        </w:rPr>
      </w:pPr>
    </w:p>
    <w:p w14:paraId="5C086B10" w14:textId="77777777" w:rsidR="005F4834" w:rsidRDefault="005F4834" w:rsidP="00F154FE">
      <w:pPr>
        <w:pStyle w:val="Fundamentos"/>
      </w:pPr>
      <w:r w:rsidRPr="00C82D3C">
        <w:rPr>
          <w:b/>
          <w:bCs/>
        </w:rPr>
        <w:t>INFORMACIÓN PÚBLICA, CONCEPTO DE, EN MATERIA DE TRANSPARENCIA. INTERPRETACIÓN TEMÁTICA DE LOS ARTÍCULOS 2, FRACCIÓN V, XV, Y XVI, 32, 4,11 Y 41.</w:t>
      </w:r>
      <w:r w:rsidRPr="000A27B1">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003428" w14:textId="77777777" w:rsidR="005F4834" w:rsidRPr="000A27B1" w:rsidRDefault="005F4834" w:rsidP="00F154FE">
      <w:pPr>
        <w:pStyle w:val="Fundamentos"/>
      </w:pPr>
    </w:p>
    <w:p w14:paraId="04DDB93A" w14:textId="77777777" w:rsidR="005F4834" w:rsidRDefault="005F4834" w:rsidP="00F154FE">
      <w:pPr>
        <w:pStyle w:val="Fundamentos"/>
      </w:pPr>
      <w:r w:rsidRPr="000A27B1">
        <w:t>En consecuencia el acceso a la información se refiere a que se cumplan cualquiera de los siguientes tres supuestos:</w:t>
      </w:r>
    </w:p>
    <w:p w14:paraId="49179F9D" w14:textId="77777777" w:rsidR="005F4834" w:rsidRPr="000A27B1" w:rsidRDefault="005F4834" w:rsidP="00F154FE">
      <w:pPr>
        <w:pStyle w:val="Fundamentos"/>
      </w:pPr>
    </w:p>
    <w:p w14:paraId="2A53370F" w14:textId="77777777" w:rsidR="005F4834" w:rsidRDefault="005F4834" w:rsidP="00F154FE">
      <w:pPr>
        <w:pStyle w:val="Fundamentos"/>
      </w:pPr>
      <w:r w:rsidRPr="000A27B1">
        <w:t>Que se trate de información registrada en cualquier soporte documental, que en ejercicio de las atribuciones conferidas, sea generada por los Sujetos Obligados;</w:t>
      </w:r>
    </w:p>
    <w:p w14:paraId="5573F8F0" w14:textId="77777777" w:rsidR="005F4834" w:rsidRPr="000A27B1" w:rsidRDefault="005F4834" w:rsidP="00F154FE">
      <w:pPr>
        <w:pStyle w:val="Fundamentos"/>
      </w:pPr>
    </w:p>
    <w:p w14:paraId="5D21FBC2" w14:textId="77777777" w:rsidR="005F4834" w:rsidRDefault="005F4834" w:rsidP="00F154FE">
      <w:pPr>
        <w:pStyle w:val="Fundamentos"/>
      </w:pPr>
      <w:r w:rsidRPr="000A27B1">
        <w:t>Que se trate de información registrada en cualquier soporte documental, que en ejercicio de las atribuciones conferidas, sea administrada por los Sujetos Obligados, y</w:t>
      </w:r>
    </w:p>
    <w:p w14:paraId="7BC422E1" w14:textId="77777777" w:rsidR="005F4834" w:rsidRPr="000A27B1" w:rsidRDefault="005F4834" w:rsidP="00F154FE">
      <w:pPr>
        <w:pStyle w:val="Fundamentos"/>
      </w:pPr>
    </w:p>
    <w:p w14:paraId="2E7B170A" w14:textId="77777777" w:rsidR="005F4834" w:rsidRPr="000A27B1" w:rsidRDefault="005F4834" w:rsidP="00F154FE">
      <w:pPr>
        <w:pStyle w:val="Fundamentos"/>
      </w:pPr>
      <w:r w:rsidRPr="000A27B1">
        <w:lastRenderedPageBreak/>
        <w:t>Que se trate de información registrada en cualquier soporte documental, que en ejercicio de las atribuciones conferidas, se encuentre en posesión de los Sujetos Obligados.</w:t>
      </w:r>
    </w:p>
    <w:p w14:paraId="432F9381" w14:textId="77777777" w:rsidR="005F4834" w:rsidRDefault="005F4834" w:rsidP="00F154FE">
      <w:pPr>
        <w:spacing w:after="0" w:line="360" w:lineRule="auto"/>
        <w:contextualSpacing/>
        <w:jc w:val="both"/>
        <w:rPr>
          <w:rFonts w:ascii="Palatino Linotype" w:eastAsia="Times New Roman" w:hAnsi="Palatino Linotype" w:cs="Arial"/>
          <w:sz w:val="24"/>
          <w:szCs w:val="24"/>
        </w:rPr>
      </w:pPr>
    </w:p>
    <w:p w14:paraId="133A9089" w14:textId="77777777" w:rsidR="005F4834" w:rsidRPr="00694410" w:rsidRDefault="005F4834" w:rsidP="00F154FE">
      <w:pPr>
        <w:spacing w:after="0" w:line="360" w:lineRule="auto"/>
        <w:contextualSpacing/>
        <w:jc w:val="both"/>
        <w:rPr>
          <w:rFonts w:ascii="Palatino Linotype" w:eastAsia="Times New Roman" w:hAnsi="Palatino Linotype" w:cs="Arial"/>
          <w:sz w:val="24"/>
          <w:szCs w:val="24"/>
        </w:rPr>
      </w:pPr>
      <w:r w:rsidRPr="00694410">
        <w:rPr>
          <w:rFonts w:ascii="Palatino Linotype" w:eastAsia="Times New Roman" w:hAnsi="Palatino Linotype" w:cs="Arial"/>
          <w:sz w:val="24"/>
          <w:szCs w:val="24"/>
        </w:rPr>
        <w:t xml:space="preserve">Por tanto, el derecho a la información constituye </w:t>
      </w:r>
      <w:r w:rsidRPr="00694410">
        <w:rPr>
          <w:rFonts w:ascii="Palatino Linotype" w:eastAsia="Times New Roman" w:hAnsi="Palatino Linotype" w:cs="Arial"/>
          <w:b/>
          <w:sz w:val="24"/>
          <w:szCs w:val="24"/>
        </w:rPr>
        <w:t>una prerrogativa a acceder a documentación que obra en los archivos de los sujetos obligados</w:t>
      </w:r>
      <w:r w:rsidRPr="00694410">
        <w:rPr>
          <w:rFonts w:ascii="Palatino Linotype" w:eastAsia="Times New Roman" w:hAnsi="Palatino Linotype" w:cs="Arial"/>
          <w:sz w:val="24"/>
          <w:szCs w:val="24"/>
        </w:rPr>
        <w:t xml:space="preserve">, quienes están constreñidos a proporcionarla </w:t>
      </w:r>
      <w:r w:rsidRPr="00694410">
        <w:rPr>
          <w:rFonts w:ascii="Palatino Linotype" w:eastAsia="Times New Roman" w:hAnsi="Palatino Linotype" w:cs="Arial"/>
          <w:bCs/>
          <w:sz w:val="24"/>
          <w:szCs w:val="24"/>
        </w:rPr>
        <w:t>en el estado en el que se encuentre</w:t>
      </w:r>
      <w:r w:rsidRPr="00694410">
        <w:rPr>
          <w:rFonts w:ascii="Palatino Linotype" w:eastAsia="Times New Roman" w:hAnsi="Palatino Linotype" w:cs="Arial"/>
          <w:sz w:val="24"/>
          <w:szCs w:val="24"/>
        </w:rPr>
        <w:t>; por tanto, dicha prerrogativa no contempla la entrega de documentos que se generen con posterioridad a las solicitudes que planteen los particulares.</w:t>
      </w:r>
    </w:p>
    <w:p w14:paraId="48C794FC" w14:textId="77777777" w:rsidR="005F4834" w:rsidRDefault="005F4834" w:rsidP="00F154FE">
      <w:pPr>
        <w:spacing w:after="0" w:line="360" w:lineRule="auto"/>
        <w:jc w:val="both"/>
        <w:rPr>
          <w:rFonts w:ascii="Palatino Linotype" w:hAnsi="Palatino Linotype" w:cs="Arial"/>
          <w:b/>
          <w:bCs/>
        </w:rPr>
      </w:pPr>
    </w:p>
    <w:p w14:paraId="2BAB70BF" w14:textId="77777777" w:rsidR="001430AB" w:rsidRDefault="001430AB" w:rsidP="00F154FE">
      <w:pPr>
        <w:spacing w:after="0" w:line="360" w:lineRule="auto"/>
        <w:jc w:val="both"/>
        <w:rPr>
          <w:rFonts w:ascii="Palatino Linotype" w:eastAsia="Calibri" w:hAnsi="Palatino Linotype"/>
          <w:sz w:val="24"/>
          <w:szCs w:val="24"/>
          <w:lang w:val="es-ES_tradnl"/>
        </w:rPr>
      </w:pPr>
      <w:r w:rsidRPr="00441E6A">
        <w:rPr>
          <w:rFonts w:ascii="Palatino Linotype" w:eastAsia="Calibri" w:hAnsi="Palatino Linotype"/>
          <w:sz w:val="24"/>
          <w:szCs w:val="24"/>
          <w:lang w:val="es-ES_tradnl"/>
        </w:rPr>
        <w:t>Atentos a lo anterior, para un mejor estudio y análisis del asunto, resulta necesario la elaboración de un cuadro comparativo que permita confrontar los requerimientos de información con la</w:t>
      </w:r>
      <w:r>
        <w:rPr>
          <w:rFonts w:ascii="Palatino Linotype" w:eastAsia="Calibri" w:hAnsi="Palatino Linotype"/>
          <w:sz w:val="24"/>
          <w:szCs w:val="24"/>
          <w:lang w:val="es-ES_tradnl"/>
        </w:rPr>
        <w:t>s documentales</w:t>
      </w:r>
      <w:r w:rsidRPr="00441E6A">
        <w:rPr>
          <w:rFonts w:ascii="Palatino Linotype" w:eastAsia="Calibri" w:hAnsi="Palatino Linotype"/>
          <w:sz w:val="24"/>
          <w:szCs w:val="24"/>
          <w:lang w:val="es-ES_tradnl"/>
        </w:rPr>
        <w:t xml:space="preserve"> proporcionada</w:t>
      </w:r>
      <w:r>
        <w:rPr>
          <w:rFonts w:ascii="Palatino Linotype" w:eastAsia="Calibri" w:hAnsi="Palatino Linotype"/>
          <w:sz w:val="24"/>
          <w:szCs w:val="24"/>
          <w:lang w:val="es-ES_tradnl"/>
        </w:rPr>
        <w:t>s en informe justificado</w:t>
      </w:r>
      <w:r w:rsidRPr="00441E6A">
        <w:rPr>
          <w:rFonts w:ascii="Palatino Linotype" w:eastAsia="Calibri" w:hAnsi="Palatino Linotype"/>
          <w:sz w:val="24"/>
          <w:szCs w:val="24"/>
          <w:lang w:val="es-ES_tradnl"/>
        </w:rPr>
        <w:t>, a efecto de poder estar en posibilidades de advertir, si se tienen por atendidos, por lo que se procede en los términos siguientes:</w:t>
      </w:r>
    </w:p>
    <w:p w14:paraId="6B112A1F" w14:textId="77777777" w:rsidR="001430AB" w:rsidRDefault="001430AB" w:rsidP="00F154FE">
      <w:pPr>
        <w:spacing w:after="0" w:line="360" w:lineRule="auto"/>
        <w:jc w:val="both"/>
        <w:rPr>
          <w:rFonts w:ascii="Palatino Linotype" w:eastAsia="Calibri" w:hAnsi="Palatino Linotype"/>
          <w:sz w:val="24"/>
          <w:szCs w:val="24"/>
          <w:lang w:val="es-ES_tradnl"/>
        </w:rPr>
      </w:pPr>
    </w:p>
    <w:tbl>
      <w:tblPr>
        <w:tblStyle w:val="Tablaconcuadrcula"/>
        <w:tblW w:w="9067" w:type="dxa"/>
        <w:tblLayout w:type="fixed"/>
        <w:tblLook w:val="04A0" w:firstRow="1" w:lastRow="0" w:firstColumn="1" w:lastColumn="0" w:noHBand="0" w:noVBand="1"/>
      </w:tblPr>
      <w:tblGrid>
        <w:gridCol w:w="1730"/>
        <w:gridCol w:w="2801"/>
        <w:gridCol w:w="2977"/>
        <w:gridCol w:w="1559"/>
      </w:tblGrid>
      <w:tr w:rsidR="00C55B66" w:rsidRPr="003D1701" w14:paraId="075BDF81" w14:textId="77777777" w:rsidTr="00AE34BA">
        <w:tc>
          <w:tcPr>
            <w:tcW w:w="1730" w:type="dxa"/>
            <w:shd w:val="clear" w:color="auto" w:fill="E7E6E6" w:themeFill="background2"/>
          </w:tcPr>
          <w:p w14:paraId="0C89E632" w14:textId="77777777" w:rsidR="001430AB" w:rsidRDefault="001430AB" w:rsidP="00F154FE">
            <w:pPr>
              <w:contextualSpacing/>
              <w:jc w:val="center"/>
              <w:rPr>
                <w:rFonts w:ascii="Palatino Linotype" w:hAnsi="Palatino Linotype"/>
                <w:b/>
              </w:rPr>
            </w:pPr>
            <w:r w:rsidRPr="003D1701">
              <w:rPr>
                <w:rFonts w:ascii="Palatino Linotype" w:hAnsi="Palatino Linotype"/>
                <w:b/>
              </w:rPr>
              <w:t>Requerimiento</w:t>
            </w:r>
          </w:p>
          <w:p w14:paraId="2150B441" w14:textId="77777777" w:rsidR="001430AB" w:rsidRPr="003D1701" w:rsidRDefault="001430AB" w:rsidP="00F154FE">
            <w:pPr>
              <w:contextualSpacing/>
              <w:jc w:val="both"/>
              <w:rPr>
                <w:rFonts w:ascii="Palatino Linotype" w:hAnsi="Palatino Linotype"/>
                <w:b/>
              </w:rPr>
            </w:pPr>
            <w:r w:rsidRPr="001430AB">
              <w:rPr>
                <w:rFonts w:ascii="Palatino Linotype" w:hAnsi="Palatino Linotype"/>
                <w:b/>
              </w:rPr>
              <w:t>De las oficinas de ODAPAS</w:t>
            </w:r>
            <w:r>
              <w:rPr>
                <w:rFonts w:ascii="Palatino Linotype" w:hAnsi="Palatino Linotype"/>
                <w:b/>
              </w:rPr>
              <w:t>A:</w:t>
            </w:r>
          </w:p>
        </w:tc>
        <w:tc>
          <w:tcPr>
            <w:tcW w:w="2801" w:type="dxa"/>
            <w:shd w:val="clear" w:color="auto" w:fill="E7E6E6" w:themeFill="background2"/>
          </w:tcPr>
          <w:p w14:paraId="301FDBE9" w14:textId="77777777" w:rsidR="001430AB" w:rsidRPr="003D1701" w:rsidRDefault="001430AB" w:rsidP="00F154FE">
            <w:pPr>
              <w:spacing w:line="360" w:lineRule="auto"/>
              <w:contextualSpacing/>
              <w:jc w:val="center"/>
              <w:rPr>
                <w:rFonts w:ascii="Palatino Linotype" w:hAnsi="Palatino Linotype"/>
                <w:b/>
              </w:rPr>
            </w:pPr>
            <w:r w:rsidRPr="003D1701">
              <w:rPr>
                <w:rFonts w:ascii="Palatino Linotype" w:hAnsi="Palatino Linotype"/>
                <w:b/>
              </w:rPr>
              <w:t>Respuesta</w:t>
            </w:r>
          </w:p>
        </w:tc>
        <w:tc>
          <w:tcPr>
            <w:tcW w:w="2977" w:type="dxa"/>
            <w:shd w:val="clear" w:color="auto" w:fill="E7E6E6" w:themeFill="background2"/>
          </w:tcPr>
          <w:p w14:paraId="51443942" w14:textId="77777777" w:rsidR="001430AB" w:rsidRPr="003D1701" w:rsidRDefault="001430AB" w:rsidP="00F154FE">
            <w:pPr>
              <w:spacing w:line="360" w:lineRule="auto"/>
              <w:contextualSpacing/>
              <w:jc w:val="center"/>
              <w:rPr>
                <w:rFonts w:ascii="Palatino Linotype" w:hAnsi="Palatino Linotype"/>
                <w:b/>
              </w:rPr>
            </w:pPr>
            <w:r>
              <w:rPr>
                <w:rFonts w:ascii="Palatino Linotype" w:hAnsi="Palatino Linotype"/>
                <w:b/>
              </w:rPr>
              <w:t>Informe Justificado</w:t>
            </w:r>
          </w:p>
        </w:tc>
        <w:tc>
          <w:tcPr>
            <w:tcW w:w="1559" w:type="dxa"/>
            <w:shd w:val="clear" w:color="auto" w:fill="E7E6E6" w:themeFill="background2"/>
          </w:tcPr>
          <w:p w14:paraId="41557AFC" w14:textId="77777777" w:rsidR="001430AB" w:rsidRPr="003D1701" w:rsidRDefault="001430AB" w:rsidP="00F154FE">
            <w:pPr>
              <w:spacing w:line="360" w:lineRule="auto"/>
              <w:contextualSpacing/>
              <w:jc w:val="center"/>
              <w:rPr>
                <w:rFonts w:ascii="Palatino Linotype" w:hAnsi="Palatino Linotype"/>
                <w:b/>
              </w:rPr>
            </w:pPr>
            <w:r w:rsidRPr="003D1701">
              <w:rPr>
                <w:rFonts w:ascii="Palatino Linotype" w:hAnsi="Palatino Linotype"/>
                <w:b/>
              </w:rPr>
              <w:t>Colma</w:t>
            </w:r>
          </w:p>
        </w:tc>
      </w:tr>
      <w:tr w:rsidR="00C55B66" w14:paraId="6B8DB82B" w14:textId="77777777" w:rsidTr="00AE34BA">
        <w:tc>
          <w:tcPr>
            <w:tcW w:w="1730" w:type="dxa"/>
          </w:tcPr>
          <w:p w14:paraId="6A9A160D" w14:textId="77777777" w:rsidR="001430AB" w:rsidRPr="00CA791B" w:rsidRDefault="002D2821" w:rsidP="00F154FE">
            <w:pPr>
              <w:contextualSpacing/>
              <w:jc w:val="both"/>
              <w:rPr>
                <w:rFonts w:ascii="Palatino Linotype" w:hAnsi="Palatino Linotype"/>
                <w:sz w:val="20"/>
              </w:rPr>
            </w:pPr>
            <w:r>
              <w:rPr>
                <w:rFonts w:ascii="Palatino Linotype" w:hAnsi="Palatino Linotype"/>
                <w:sz w:val="20"/>
              </w:rPr>
              <w:t xml:space="preserve">1. </w:t>
            </w:r>
            <w:r w:rsidR="001430AB" w:rsidRPr="00CA791B">
              <w:rPr>
                <w:rFonts w:ascii="Palatino Linotype" w:hAnsi="Palatino Linotype"/>
                <w:sz w:val="20"/>
              </w:rPr>
              <w:t>Contratos y montos de construcción o remodelación.</w:t>
            </w:r>
          </w:p>
        </w:tc>
        <w:tc>
          <w:tcPr>
            <w:tcW w:w="2801" w:type="dxa"/>
            <w:vAlign w:val="center"/>
          </w:tcPr>
          <w:p w14:paraId="344CE7C9" w14:textId="33E6339E" w:rsidR="001430AB" w:rsidRPr="003D1701" w:rsidRDefault="00CA791B" w:rsidP="00F154FE">
            <w:pPr>
              <w:contextualSpacing/>
              <w:jc w:val="both"/>
              <w:rPr>
                <w:rFonts w:ascii="Palatino Linotype" w:hAnsi="Palatino Linotype"/>
              </w:rPr>
            </w:pPr>
            <w:r w:rsidRPr="00CA791B">
              <w:rPr>
                <w:rFonts w:ascii="Palatino Linotype" w:hAnsi="Palatino Linotype"/>
                <w:sz w:val="20"/>
              </w:rPr>
              <w:t xml:space="preserve">El Sujeto Obligado a través </w:t>
            </w:r>
            <w:r w:rsidR="00AE34BA" w:rsidRPr="00CA791B">
              <w:rPr>
                <w:rFonts w:ascii="Palatino Linotype" w:hAnsi="Palatino Linotype"/>
                <w:sz w:val="20"/>
              </w:rPr>
              <w:t>del Director</w:t>
            </w:r>
            <w:r w:rsidRPr="00CA791B">
              <w:rPr>
                <w:rFonts w:ascii="Palatino Linotype" w:hAnsi="Palatino Linotype"/>
                <w:sz w:val="20"/>
              </w:rPr>
              <w:t xml:space="preserve"> de Administración y Finanzas, señaló que la información requerida constituye aproximadamente 536 MB, requiriendo el cambio de modalidad a consulta directa.</w:t>
            </w:r>
            <w:r w:rsidR="00AF46F1">
              <w:rPr>
                <w:rFonts w:ascii="Palatino Linotype" w:hAnsi="Palatino Linotype"/>
                <w:sz w:val="20"/>
              </w:rPr>
              <w:t xml:space="preserve"> Asimismo adjuntó oficio de incidencia por parte de la </w:t>
            </w:r>
            <w:r w:rsidR="00AF46F1">
              <w:rPr>
                <w:rFonts w:ascii="Palatino Linotype" w:hAnsi="Palatino Linotype"/>
                <w:sz w:val="20"/>
              </w:rPr>
              <w:lastRenderedPageBreak/>
              <w:t>Dirección General de Informática del INFOEM.</w:t>
            </w:r>
          </w:p>
        </w:tc>
        <w:tc>
          <w:tcPr>
            <w:tcW w:w="2977" w:type="dxa"/>
          </w:tcPr>
          <w:p w14:paraId="0564D58D" w14:textId="77777777" w:rsidR="001430AB" w:rsidRPr="00B619D9" w:rsidRDefault="00B619D9" w:rsidP="00F154FE">
            <w:pPr>
              <w:contextualSpacing/>
              <w:jc w:val="both"/>
              <w:rPr>
                <w:rFonts w:ascii="Palatino Linotype" w:hAnsi="Palatino Linotype"/>
              </w:rPr>
            </w:pPr>
            <w:r w:rsidRPr="005078AF">
              <w:rPr>
                <w:rFonts w:ascii="Palatino Linotype" w:hAnsi="Palatino Linotype"/>
                <w:sz w:val="20"/>
              </w:rPr>
              <w:lastRenderedPageBreak/>
              <w:t xml:space="preserve">El </w:t>
            </w:r>
            <w:r w:rsidR="005078AF" w:rsidRPr="005078AF">
              <w:rPr>
                <w:rFonts w:ascii="Palatino Linotype" w:hAnsi="Palatino Linotype"/>
                <w:sz w:val="20"/>
              </w:rPr>
              <w:t>Director de Administración y Finanzas, Administración, ratifica su respuesta primigenia, a través del cual confirma el cambio de modalidad en las mismas circunstancias que en su oficio respuesta ODAPASA/DAF/688/12/2022.</w:t>
            </w:r>
            <w:r w:rsidR="005078AF">
              <w:rPr>
                <w:rFonts w:ascii="Palatino Linotype" w:hAnsi="Palatino Linotype"/>
                <w:sz w:val="20"/>
              </w:rPr>
              <w:t xml:space="preserve"> Anexando el </w:t>
            </w:r>
            <w:r w:rsidR="005078AF" w:rsidRPr="005078AF">
              <w:rPr>
                <w:rFonts w:ascii="Palatino Linotype" w:hAnsi="Palatino Linotype"/>
                <w:sz w:val="20"/>
              </w:rPr>
              <w:t xml:space="preserve">ACUERDO: </w:t>
            </w:r>
            <w:r w:rsidR="005078AF" w:rsidRPr="005078AF">
              <w:rPr>
                <w:rFonts w:ascii="Palatino Linotype" w:hAnsi="Palatino Linotype"/>
                <w:sz w:val="20"/>
              </w:rPr>
              <w:lastRenderedPageBreak/>
              <w:t>CT/ODAPASA/22ªEXT.ORD./A-24/2022,  a través del cual se confirma el cambio de modalidad de entrega de la información a consulta directa, correspondiente a los contratos y montos de construcción o remodelación de las oficinas del ODAPASA.</w:t>
            </w:r>
          </w:p>
        </w:tc>
        <w:tc>
          <w:tcPr>
            <w:tcW w:w="1559" w:type="dxa"/>
            <w:vAlign w:val="center"/>
          </w:tcPr>
          <w:p w14:paraId="0861394C" w14:textId="77777777" w:rsidR="001430AB" w:rsidRPr="003D1701" w:rsidRDefault="001430AB" w:rsidP="00F154FE">
            <w:pPr>
              <w:contextualSpacing/>
              <w:jc w:val="center"/>
              <w:rPr>
                <w:rFonts w:ascii="Palatino Linotype" w:hAnsi="Palatino Linotype"/>
                <w:b/>
                <w:i/>
              </w:rPr>
            </w:pPr>
          </w:p>
          <w:p w14:paraId="14DFDF7F" w14:textId="77777777" w:rsidR="001430AB" w:rsidRPr="003D1701" w:rsidRDefault="00CA791B" w:rsidP="00F154FE">
            <w:pPr>
              <w:contextualSpacing/>
              <w:jc w:val="center"/>
              <w:rPr>
                <w:rFonts w:ascii="Palatino Linotype" w:hAnsi="Palatino Linotype"/>
                <w:b/>
                <w:i/>
              </w:rPr>
            </w:pPr>
            <w:r>
              <w:rPr>
                <w:rFonts w:ascii="Palatino Linotype" w:hAnsi="Palatino Linotype"/>
                <w:b/>
                <w:i/>
              </w:rPr>
              <w:t xml:space="preserve">No </w:t>
            </w:r>
          </w:p>
        </w:tc>
      </w:tr>
      <w:tr w:rsidR="00B619D9" w14:paraId="0E2FB5B3" w14:textId="77777777" w:rsidTr="00AE34BA">
        <w:tc>
          <w:tcPr>
            <w:tcW w:w="1730" w:type="dxa"/>
          </w:tcPr>
          <w:p w14:paraId="36DF29D4" w14:textId="77777777" w:rsidR="00B619D9" w:rsidRPr="00CA791B" w:rsidRDefault="00B619D9" w:rsidP="00F154FE">
            <w:pPr>
              <w:jc w:val="both"/>
              <w:rPr>
                <w:rFonts w:ascii="Palatino Linotype" w:hAnsi="Palatino Linotype" w:cs="Arial"/>
              </w:rPr>
            </w:pPr>
            <w:r w:rsidRPr="002D2821">
              <w:rPr>
                <w:rFonts w:ascii="Palatino Linotype" w:hAnsi="Palatino Linotype" w:cs="Arial"/>
                <w:sz w:val="20"/>
              </w:rPr>
              <w:t>2. Costo y contrato de proveedor de la pantalla utilizada para la inauguración.</w:t>
            </w:r>
          </w:p>
        </w:tc>
        <w:tc>
          <w:tcPr>
            <w:tcW w:w="2801" w:type="dxa"/>
            <w:vMerge w:val="restart"/>
          </w:tcPr>
          <w:p w14:paraId="2A548C8C" w14:textId="77777777" w:rsidR="00A37B60" w:rsidRDefault="00A37B60" w:rsidP="00F154FE">
            <w:pPr>
              <w:contextualSpacing/>
              <w:jc w:val="both"/>
              <w:rPr>
                <w:rFonts w:ascii="Palatino Linotype" w:hAnsi="Palatino Linotype"/>
                <w:sz w:val="20"/>
              </w:rPr>
            </w:pPr>
          </w:p>
          <w:p w14:paraId="08A0AB3B" w14:textId="77777777" w:rsidR="00A37B60" w:rsidRDefault="00A37B60" w:rsidP="00F154FE">
            <w:pPr>
              <w:contextualSpacing/>
              <w:jc w:val="both"/>
              <w:rPr>
                <w:rFonts w:ascii="Palatino Linotype" w:hAnsi="Palatino Linotype"/>
                <w:sz w:val="20"/>
              </w:rPr>
            </w:pPr>
          </w:p>
          <w:p w14:paraId="16D5BE25" w14:textId="77777777" w:rsidR="00A37B60" w:rsidRDefault="00A37B60" w:rsidP="00F154FE">
            <w:pPr>
              <w:contextualSpacing/>
              <w:jc w:val="both"/>
              <w:rPr>
                <w:rFonts w:ascii="Palatino Linotype" w:hAnsi="Palatino Linotype"/>
                <w:sz w:val="20"/>
              </w:rPr>
            </w:pPr>
          </w:p>
          <w:p w14:paraId="20EC3E67" w14:textId="77777777" w:rsidR="00A37B60" w:rsidRDefault="00A37B60" w:rsidP="00F154FE">
            <w:pPr>
              <w:contextualSpacing/>
              <w:jc w:val="both"/>
              <w:rPr>
                <w:rFonts w:ascii="Palatino Linotype" w:hAnsi="Palatino Linotype"/>
                <w:sz w:val="20"/>
              </w:rPr>
            </w:pPr>
          </w:p>
          <w:p w14:paraId="2222A84C" w14:textId="5F4C9EE0" w:rsidR="00B619D9" w:rsidRPr="003D1701" w:rsidRDefault="00B619D9" w:rsidP="00F154FE">
            <w:pPr>
              <w:contextualSpacing/>
              <w:jc w:val="both"/>
              <w:rPr>
                <w:rFonts w:ascii="Palatino Linotype" w:hAnsi="Palatino Linotype"/>
              </w:rPr>
            </w:pPr>
            <w:r w:rsidRPr="00B619D9">
              <w:rPr>
                <w:rFonts w:ascii="Palatino Linotype" w:hAnsi="Palatino Linotype"/>
                <w:sz w:val="20"/>
              </w:rPr>
              <w:t>El</w:t>
            </w:r>
            <w:r w:rsidR="004604D2">
              <w:rPr>
                <w:rFonts w:ascii="Palatino Linotype" w:hAnsi="Palatino Linotype"/>
                <w:sz w:val="20"/>
              </w:rPr>
              <w:t xml:space="preserve"> </w:t>
            </w:r>
            <w:r w:rsidRPr="00B619D9">
              <w:rPr>
                <w:rFonts w:ascii="Palatino Linotype" w:hAnsi="Palatino Linotype"/>
                <w:sz w:val="20"/>
              </w:rPr>
              <w:t>Director de Administración y Finanzas, informó que la dependencia se encuentra en proceso de integración de la documentación requerida y se tendrá dicha información al cierre administrativo y fiscal del me de diciembre.</w:t>
            </w:r>
          </w:p>
          <w:p w14:paraId="269F2BE6" w14:textId="77777777" w:rsidR="00B619D9" w:rsidRPr="003D1701" w:rsidRDefault="00B619D9" w:rsidP="00F154FE">
            <w:pPr>
              <w:contextualSpacing/>
              <w:rPr>
                <w:rFonts w:ascii="Palatino Linotype" w:hAnsi="Palatino Linotype"/>
              </w:rPr>
            </w:pPr>
          </w:p>
          <w:p w14:paraId="4363EA8D" w14:textId="77777777" w:rsidR="00B619D9" w:rsidRPr="003D1701" w:rsidRDefault="00B619D9" w:rsidP="00F154FE">
            <w:pPr>
              <w:contextualSpacing/>
              <w:rPr>
                <w:rFonts w:ascii="Palatino Linotype" w:hAnsi="Palatino Linotype"/>
              </w:rPr>
            </w:pPr>
          </w:p>
          <w:p w14:paraId="6B29EE73" w14:textId="77777777" w:rsidR="00B619D9" w:rsidRPr="003D1701" w:rsidRDefault="00B619D9" w:rsidP="00F154FE">
            <w:pPr>
              <w:contextualSpacing/>
              <w:rPr>
                <w:rFonts w:ascii="Palatino Linotype" w:hAnsi="Palatino Linotype"/>
              </w:rPr>
            </w:pPr>
          </w:p>
        </w:tc>
        <w:tc>
          <w:tcPr>
            <w:tcW w:w="2977" w:type="dxa"/>
          </w:tcPr>
          <w:p w14:paraId="42AD99B4" w14:textId="2919993F" w:rsidR="00B619D9" w:rsidRDefault="00C55B66" w:rsidP="00F154FE">
            <w:pPr>
              <w:jc w:val="both"/>
              <w:rPr>
                <w:rFonts w:ascii="Palatino Linotype" w:hAnsi="Palatino Linotype"/>
                <w:sz w:val="20"/>
              </w:rPr>
            </w:pPr>
            <w:r>
              <w:rPr>
                <w:rFonts w:ascii="Palatino Linotype" w:hAnsi="Palatino Linotype"/>
                <w:sz w:val="20"/>
              </w:rPr>
              <w:lastRenderedPageBreak/>
              <w:t>E</w:t>
            </w:r>
            <w:r w:rsidRPr="00C55B66">
              <w:rPr>
                <w:rFonts w:ascii="Palatino Linotype" w:hAnsi="Palatino Linotype"/>
                <w:sz w:val="20"/>
              </w:rPr>
              <w:t xml:space="preserve">l Director de Administración y Finanzas, </w:t>
            </w:r>
            <w:r>
              <w:rPr>
                <w:rFonts w:ascii="Palatino Linotype" w:hAnsi="Palatino Linotype"/>
                <w:sz w:val="20"/>
              </w:rPr>
              <w:t>proporcionó el monto</w:t>
            </w:r>
            <w:r w:rsidRPr="00C55B66">
              <w:rPr>
                <w:rFonts w:ascii="Palatino Linotype" w:hAnsi="Palatino Linotype"/>
                <w:sz w:val="20"/>
              </w:rPr>
              <w:t xml:space="preserve"> </w:t>
            </w:r>
            <w:r w:rsidR="004604D2">
              <w:rPr>
                <w:rFonts w:ascii="Palatino Linotype" w:hAnsi="Palatino Linotype"/>
                <w:sz w:val="20"/>
              </w:rPr>
              <w:t xml:space="preserve">del contrato que fue de $15,000.00 </w:t>
            </w:r>
            <w:r w:rsidRPr="00C55B66">
              <w:rPr>
                <w:rFonts w:ascii="Palatino Linotype" w:hAnsi="Palatino Linotype"/>
                <w:sz w:val="20"/>
              </w:rPr>
              <w:t>(quince mil pesos 00/100 M. N.), más IVA, anexando en versión pública el co</w:t>
            </w:r>
            <w:r>
              <w:rPr>
                <w:rFonts w:ascii="Palatino Linotype" w:hAnsi="Palatino Linotype"/>
                <w:sz w:val="20"/>
              </w:rPr>
              <w:t xml:space="preserve">ntrato ODAPASA/ADQ/519/12/2022; </w:t>
            </w:r>
            <w:r w:rsidRPr="00C55B66">
              <w:rPr>
                <w:rFonts w:ascii="Palatino Linotype" w:hAnsi="Palatino Linotype"/>
                <w:sz w:val="20"/>
              </w:rPr>
              <w:t>sin embargo, en el mismo testaron el nombre o razón social, domicilio fiscal y RFC</w:t>
            </w:r>
            <w:r w:rsidR="004604D2">
              <w:rPr>
                <w:rFonts w:ascii="Palatino Linotype" w:hAnsi="Palatino Linotype"/>
                <w:sz w:val="20"/>
              </w:rPr>
              <w:t xml:space="preserve"> del contratista</w:t>
            </w:r>
            <w:r w:rsidRPr="00C55B66">
              <w:rPr>
                <w:rFonts w:ascii="Palatino Linotype" w:hAnsi="Palatino Linotype"/>
                <w:sz w:val="20"/>
              </w:rPr>
              <w:t>, los cuales son datos públicos.</w:t>
            </w:r>
          </w:p>
          <w:p w14:paraId="18EE65D6" w14:textId="77777777" w:rsidR="00C55B66" w:rsidRPr="00C55B66" w:rsidRDefault="00C55B66" w:rsidP="00F154FE">
            <w:pPr>
              <w:jc w:val="center"/>
              <w:rPr>
                <w:rFonts w:ascii="Palatino Linotype" w:hAnsi="Palatino Linotype"/>
              </w:rPr>
            </w:pPr>
            <w:r>
              <w:rPr>
                <w:noProof/>
                <w:lang w:eastAsia="es-MX"/>
              </w:rPr>
              <w:lastRenderedPageBreak/>
              <w:drawing>
                <wp:inline distT="0" distB="0" distL="0" distR="0" wp14:anchorId="44956C86" wp14:editId="33712008">
                  <wp:extent cx="2289013" cy="36048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556" t="18452" r="8421" b="8265"/>
                          <a:stretch/>
                        </pic:blipFill>
                        <pic:spPr bwMode="auto">
                          <a:xfrm>
                            <a:off x="0" y="0"/>
                            <a:ext cx="2306844" cy="3632927"/>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0CC5753F" w14:textId="77777777" w:rsidR="00B619D9" w:rsidRPr="003D1701" w:rsidRDefault="00E24A4B" w:rsidP="00F154FE">
            <w:pPr>
              <w:jc w:val="center"/>
              <w:rPr>
                <w:b/>
                <w:i/>
              </w:rPr>
            </w:pPr>
            <w:r>
              <w:rPr>
                <w:rFonts w:ascii="Palatino Linotype" w:hAnsi="Palatino Linotype"/>
                <w:b/>
                <w:i/>
              </w:rPr>
              <w:lastRenderedPageBreak/>
              <w:t>Parcialmente</w:t>
            </w:r>
          </w:p>
        </w:tc>
      </w:tr>
      <w:tr w:rsidR="00B619D9" w14:paraId="36B9B246" w14:textId="77777777" w:rsidTr="00AE34BA">
        <w:tc>
          <w:tcPr>
            <w:tcW w:w="1730" w:type="dxa"/>
          </w:tcPr>
          <w:p w14:paraId="575A5643" w14:textId="5618CD71" w:rsidR="00B619D9" w:rsidRPr="00CA791B" w:rsidRDefault="00B619D9" w:rsidP="00F154FE">
            <w:pPr>
              <w:jc w:val="both"/>
              <w:rPr>
                <w:rFonts w:ascii="Palatino Linotype" w:hAnsi="Palatino Linotype"/>
              </w:rPr>
            </w:pPr>
            <w:r w:rsidRPr="002D2821">
              <w:rPr>
                <w:rFonts w:ascii="Palatino Linotype" w:hAnsi="Palatino Linotype"/>
                <w:sz w:val="20"/>
              </w:rPr>
              <w:t>3. Costo y contrato de</w:t>
            </w:r>
            <w:r w:rsidR="004604D2">
              <w:rPr>
                <w:rFonts w:ascii="Palatino Linotype" w:hAnsi="Palatino Linotype"/>
                <w:sz w:val="20"/>
              </w:rPr>
              <w:t>l</w:t>
            </w:r>
            <w:r w:rsidRPr="002D2821">
              <w:rPr>
                <w:rFonts w:ascii="Palatino Linotype" w:hAnsi="Palatino Linotype"/>
                <w:sz w:val="20"/>
              </w:rPr>
              <w:t xml:space="preserve"> proveedor de la comida para la inauguración.</w:t>
            </w:r>
          </w:p>
        </w:tc>
        <w:tc>
          <w:tcPr>
            <w:tcW w:w="2801" w:type="dxa"/>
            <w:vMerge/>
            <w:vAlign w:val="center"/>
          </w:tcPr>
          <w:p w14:paraId="3FAC380F" w14:textId="77777777" w:rsidR="00B619D9" w:rsidRPr="003D1701" w:rsidRDefault="00B619D9" w:rsidP="00F154FE">
            <w:pPr>
              <w:contextualSpacing/>
              <w:rPr>
                <w:rFonts w:ascii="Palatino Linotype" w:hAnsi="Palatino Linotype"/>
              </w:rPr>
            </w:pPr>
          </w:p>
        </w:tc>
        <w:tc>
          <w:tcPr>
            <w:tcW w:w="2977" w:type="dxa"/>
          </w:tcPr>
          <w:p w14:paraId="4CEF6A9F" w14:textId="30FE6392" w:rsidR="00B619D9" w:rsidRDefault="002D2821" w:rsidP="00F154FE">
            <w:pPr>
              <w:jc w:val="both"/>
              <w:rPr>
                <w:rFonts w:ascii="Palatino Linotype" w:hAnsi="Palatino Linotype"/>
                <w:sz w:val="20"/>
              </w:rPr>
            </w:pPr>
            <w:r>
              <w:rPr>
                <w:rFonts w:ascii="Palatino Linotype" w:hAnsi="Palatino Linotype"/>
                <w:sz w:val="20"/>
              </w:rPr>
              <w:t>E</w:t>
            </w:r>
            <w:r w:rsidRPr="002D2821">
              <w:rPr>
                <w:rFonts w:ascii="Palatino Linotype" w:hAnsi="Palatino Linotype"/>
                <w:sz w:val="20"/>
              </w:rPr>
              <w:t xml:space="preserve">l Director de Administración y Finanzas, </w:t>
            </w:r>
            <w:r>
              <w:rPr>
                <w:rFonts w:ascii="Palatino Linotype" w:hAnsi="Palatino Linotype"/>
                <w:sz w:val="20"/>
              </w:rPr>
              <w:t xml:space="preserve">proporcionó </w:t>
            </w:r>
            <w:r w:rsidRPr="002D2821">
              <w:rPr>
                <w:rFonts w:ascii="Palatino Linotype" w:hAnsi="Palatino Linotype"/>
                <w:sz w:val="20"/>
              </w:rPr>
              <w:t>el monto del contrato</w:t>
            </w:r>
            <w:r>
              <w:rPr>
                <w:rFonts w:ascii="Palatino Linotype" w:hAnsi="Palatino Linotype"/>
                <w:sz w:val="20"/>
              </w:rPr>
              <w:t xml:space="preserve"> que</w:t>
            </w:r>
            <w:r w:rsidRPr="002D2821">
              <w:rPr>
                <w:rFonts w:ascii="Palatino Linotype" w:hAnsi="Palatino Linotype"/>
                <w:sz w:val="20"/>
              </w:rPr>
              <w:t xml:space="preserve"> fue de $25,000.00 (veinticinco mil pesos 00/100 M. N.), más IVA</w:t>
            </w:r>
            <w:r>
              <w:rPr>
                <w:rFonts w:ascii="Palatino Linotype" w:hAnsi="Palatino Linotype"/>
                <w:sz w:val="20"/>
              </w:rPr>
              <w:t xml:space="preserve">. Asimismo, </w:t>
            </w:r>
            <w:r w:rsidRPr="002D2821">
              <w:rPr>
                <w:rFonts w:ascii="Palatino Linotype" w:hAnsi="Palatino Linotype"/>
                <w:sz w:val="20"/>
              </w:rPr>
              <w:t>anex</w:t>
            </w:r>
            <w:r>
              <w:rPr>
                <w:rFonts w:ascii="Palatino Linotype" w:hAnsi="Palatino Linotype"/>
                <w:sz w:val="20"/>
              </w:rPr>
              <w:t>ó</w:t>
            </w:r>
            <w:r w:rsidRPr="002D2821">
              <w:rPr>
                <w:rFonts w:ascii="Palatino Linotype" w:hAnsi="Palatino Linotype"/>
                <w:sz w:val="20"/>
              </w:rPr>
              <w:t xml:space="preserve"> en versión pública el </w:t>
            </w:r>
            <w:r w:rsidR="00C55B66" w:rsidRPr="002D2821">
              <w:rPr>
                <w:rFonts w:ascii="Palatino Linotype" w:hAnsi="Palatino Linotype"/>
                <w:sz w:val="20"/>
              </w:rPr>
              <w:t>co</w:t>
            </w:r>
            <w:r w:rsidR="00C55B66">
              <w:rPr>
                <w:rFonts w:ascii="Palatino Linotype" w:hAnsi="Palatino Linotype"/>
                <w:sz w:val="20"/>
              </w:rPr>
              <w:t xml:space="preserve">ntrato ODAPASA/ADQ/519/12/2022; </w:t>
            </w:r>
            <w:r w:rsidR="00C55B66" w:rsidRPr="00C55B66">
              <w:rPr>
                <w:rFonts w:ascii="Palatino Linotype" w:hAnsi="Palatino Linotype"/>
                <w:sz w:val="20"/>
              </w:rPr>
              <w:t>sin embargo, en el mismo testaron el nombre o razón social, domicilio fiscal</w:t>
            </w:r>
            <w:r w:rsidR="001F1935">
              <w:rPr>
                <w:rFonts w:ascii="Palatino Linotype" w:hAnsi="Palatino Linotype"/>
                <w:sz w:val="20"/>
              </w:rPr>
              <w:t>, número de teléfono</w:t>
            </w:r>
            <w:r w:rsidR="00C55B66" w:rsidRPr="00C55B66">
              <w:rPr>
                <w:rFonts w:ascii="Palatino Linotype" w:hAnsi="Palatino Linotype"/>
                <w:sz w:val="20"/>
              </w:rPr>
              <w:t xml:space="preserve"> y RFC</w:t>
            </w:r>
            <w:r w:rsidR="004604D2">
              <w:rPr>
                <w:rFonts w:ascii="Palatino Linotype" w:hAnsi="Palatino Linotype"/>
                <w:sz w:val="20"/>
              </w:rPr>
              <w:t xml:space="preserve"> del proveedor</w:t>
            </w:r>
            <w:r w:rsidR="00C55B66" w:rsidRPr="00C55B66">
              <w:rPr>
                <w:rFonts w:ascii="Palatino Linotype" w:hAnsi="Palatino Linotype"/>
                <w:sz w:val="20"/>
              </w:rPr>
              <w:t>, los cuales son datos públicos.</w:t>
            </w:r>
          </w:p>
          <w:p w14:paraId="17DA2111" w14:textId="77777777" w:rsidR="002D2821" w:rsidRDefault="002D2821" w:rsidP="00F154FE">
            <w:pPr>
              <w:jc w:val="center"/>
              <w:rPr>
                <w:rFonts w:ascii="Palatino Linotype" w:hAnsi="Palatino Linotype"/>
                <w:sz w:val="20"/>
              </w:rPr>
            </w:pPr>
          </w:p>
          <w:p w14:paraId="263351B5" w14:textId="77777777" w:rsidR="002D2821" w:rsidRPr="002D2821" w:rsidRDefault="002D2821" w:rsidP="00F154FE">
            <w:pPr>
              <w:jc w:val="center"/>
              <w:rPr>
                <w:rFonts w:ascii="Palatino Linotype" w:hAnsi="Palatino Linotype"/>
              </w:rPr>
            </w:pPr>
            <w:r>
              <w:rPr>
                <w:noProof/>
                <w:lang w:eastAsia="es-MX"/>
              </w:rPr>
              <w:lastRenderedPageBreak/>
              <w:drawing>
                <wp:inline distT="0" distB="0" distL="0" distR="0" wp14:anchorId="15E69419" wp14:editId="49CC379B">
                  <wp:extent cx="2325233" cy="31476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387" t="16826" r="9941" b="19931"/>
                          <a:stretch/>
                        </pic:blipFill>
                        <pic:spPr bwMode="auto">
                          <a:xfrm>
                            <a:off x="0" y="0"/>
                            <a:ext cx="2341468" cy="3169625"/>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19D26000" w14:textId="77777777" w:rsidR="00B619D9" w:rsidRPr="003D1701" w:rsidRDefault="00E24A4B" w:rsidP="00F154FE">
            <w:pPr>
              <w:jc w:val="center"/>
              <w:rPr>
                <w:b/>
                <w:i/>
              </w:rPr>
            </w:pPr>
            <w:r>
              <w:rPr>
                <w:rFonts w:ascii="Palatino Linotype" w:hAnsi="Palatino Linotype"/>
                <w:b/>
                <w:i/>
              </w:rPr>
              <w:lastRenderedPageBreak/>
              <w:t>Parcialmente</w:t>
            </w:r>
          </w:p>
        </w:tc>
      </w:tr>
      <w:tr w:rsidR="00B619D9" w14:paraId="3C7DCE62" w14:textId="77777777" w:rsidTr="00AE34BA">
        <w:tc>
          <w:tcPr>
            <w:tcW w:w="1730" w:type="dxa"/>
          </w:tcPr>
          <w:p w14:paraId="0CF8EBD8" w14:textId="77777777" w:rsidR="00B619D9" w:rsidRPr="003D1701" w:rsidRDefault="00B619D9" w:rsidP="00F154FE">
            <w:pPr>
              <w:jc w:val="both"/>
              <w:rPr>
                <w:rFonts w:ascii="Palatino Linotype" w:hAnsi="Palatino Linotype"/>
              </w:rPr>
            </w:pPr>
            <w:r w:rsidRPr="002D2821">
              <w:rPr>
                <w:rFonts w:ascii="Palatino Linotype" w:hAnsi="Palatino Linotype"/>
                <w:sz w:val="20"/>
              </w:rPr>
              <w:t>4. Costo y contrato de proveedor del grupo para la inauguración.</w:t>
            </w:r>
          </w:p>
        </w:tc>
        <w:tc>
          <w:tcPr>
            <w:tcW w:w="2801" w:type="dxa"/>
            <w:vMerge/>
          </w:tcPr>
          <w:p w14:paraId="447C6ABA" w14:textId="77777777" w:rsidR="00B619D9" w:rsidRPr="003D1701" w:rsidRDefault="00B619D9" w:rsidP="00F154FE">
            <w:pPr>
              <w:contextualSpacing/>
              <w:jc w:val="both"/>
              <w:rPr>
                <w:rFonts w:ascii="Palatino Linotype" w:hAnsi="Palatino Linotype"/>
              </w:rPr>
            </w:pPr>
          </w:p>
        </w:tc>
        <w:tc>
          <w:tcPr>
            <w:tcW w:w="2977" w:type="dxa"/>
          </w:tcPr>
          <w:p w14:paraId="74173051" w14:textId="3FC552BC" w:rsidR="00B619D9" w:rsidRPr="00A37B60" w:rsidRDefault="00A37B60" w:rsidP="00F154FE">
            <w:pPr>
              <w:contextualSpacing/>
              <w:jc w:val="both"/>
              <w:rPr>
                <w:rFonts w:ascii="Palatino Linotype" w:hAnsi="Palatino Linotype"/>
              </w:rPr>
            </w:pPr>
            <w:r>
              <w:rPr>
                <w:rFonts w:ascii="Palatino Linotype" w:hAnsi="Palatino Linotype"/>
                <w:sz w:val="20"/>
              </w:rPr>
              <w:t>E</w:t>
            </w:r>
            <w:r w:rsidRPr="00A37B60">
              <w:rPr>
                <w:rFonts w:ascii="Palatino Linotype" w:hAnsi="Palatino Linotype"/>
                <w:sz w:val="20"/>
              </w:rPr>
              <w:t xml:space="preserve">l Director de Administración y Finanzas, </w:t>
            </w:r>
            <w:r>
              <w:rPr>
                <w:rFonts w:ascii="Palatino Linotype" w:hAnsi="Palatino Linotype"/>
                <w:sz w:val="20"/>
              </w:rPr>
              <w:t>señaló que</w:t>
            </w:r>
            <w:r w:rsidRPr="00A37B60">
              <w:rPr>
                <w:rFonts w:ascii="Palatino Linotype" w:hAnsi="Palatino Linotype"/>
                <w:sz w:val="20"/>
              </w:rPr>
              <w:t xml:space="preserve"> no obra factura alguna que ampare el contrato realizado con el grupo, ya que se trata de una adquisición y compra que no fue ejecutada y/o contratada con recursos públicos por parte del Organismo Público Descentralizado de Carácter Municipal para la Prestación de </w:t>
            </w:r>
            <w:r w:rsidR="004604D2">
              <w:rPr>
                <w:rFonts w:ascii="Palatino Linotype" w:hAnsi="Palatino Linotype"/>
                <w:sz w:val="20"/>
              </w:rPr>
              <w:t>l</w:t>
            </w:r>
            <w:r w:rsidRPr="00A37B60">
              <w:rPr>
                <w:rFonts w:ascii="Palatino Linotype" w:hAnsi="Palatino Linotype"/>
                <w:sz w:val="20"/>
              </w:rPr>
              <w:t>os Servicios de Agua Potable Alcantarillado y Saneamiento de Atlacomulco.</w:t>
            </w:r>
          </w:p>
        </w:tc>
        <w:tc>
          <w:tcPr>
            <w:tcW w:w="1559" w:type="dxa"/>
            <w:vAlign w:val="center"/>
          </w:tcPr>
          <w:p w14:paraId="38A58FF5" w14:textId="77777777" w:rsidR="00B619D9" w:rsidRDefault="00A37B60" w:rsidP="00F154FE">
            <w:pPr>
              <w:contextualSpacing/>
              <w:jc w:val="center"/>
              <w:rPr>
                <w:rFonts w:ascii="Palatino Linotype" w:hAnsi="Palatino Linotype"/>
                <w:b/>
                <w:i/>
              </w:rPr>
            </w:pPr>
            <w:r>
              <w:rPr>
                <w:rFonts w:ascii="Palatino Linotype" w:hAnsi="Palatino Linotype"/>
                <w:b/>
                <w:i/>
              </w:rPr>
              <w:t>Si</w:t>
            </w:r>
          </w:p>
          <w:p w14:paraId="42907FA6" w14:textId="77777777" w:rsidR="00A37B60" w:rsidRPr="003D1701" w:rsidRDefault="00A37B60" w:rsidP="00F154FE">
            <w:pPr>
              <w:contextualSpacing/>
              <w:jc w:val="center"/>
              <w:rPr>
                <w:rFonts w:ascii="Palatino Linotype" w:hAnsi="Palatino Linotype"/>
                <w:b/>
                <w:i/>
              </w:rPr>
            </w:pPr>
            <w:r>
              <w:rPr>
                <w:rFonts w:ascii="Palatino Linotype" w:hAnsi="Palatino Linotype"/>
                <w:b/>
                <w:i/>
              </w:rPr>
              <w:t>(Hechos negativos)</w:t>
            </w:r>
          </w:p>
        </w:tc>
      </w:tr>
    </w:tbl>
    <w:p w14:paraId="41635F97" w14:textId="77777777" w:rsidR="0016683E" w:rsidRPr="00AD1AE9" w:rsidRDefault="0016683E" w:rsidP="00F154FE">
      <w:pPr>
        <w:spacing w:after="0" w:line="360" w:lineRule="auto"/>
        <w:ind w:right="49"/>
        <w:jc w:val="both"/>
        <w:rPr>
          <w:rFonts w:ascii="Palatino Linotype" w:hAnsi="Palatino Linotype"/>
          <w:lang w:eastAsia="es-MX"/>
        </w:rPr>
      </w:pPr>
    </w:p>
    <w:p w14:paraId="1C570377" w14:textId="77777777" w:rsidR="00E57AA3" w:rsidRDefault="00E57AA3" w:rsidP="00F154FE">
      <w:pPr>
        <w:spacing w:after="0" w:line="360" w:lineRule="auto"/>
        <w:ind w:right="49"/>
        <w:jc w:val="both"/>
        <w:rPr>
          <w:rFonts w:ascii="Palatino Linotype" w:hAnsi="Palatino Linotype"/>
          <w:sz w:val="24"/>
          <w:lang w:eastAsia="es-MX"/>
        </w:rPr>
      </w:pPr>
    </w:p>
    <w:p w14:paraId="512CBD61" w14:textId="6FF30D1A" w:rsidR="00BA6DF7" w:rsidRPr="0066725D" w:rsidRDefault="0066725D" w:rsidP="00F154FE">
      <w:pPr>
        <w:spacing w:after="0" w:line="360" w:lineRule="auto"/>
        <w:ind w:right="49"/>
        <w:jc w:val="both"/>
        <w:rPr>
          <w:rFonts w:ascii="Palatino Linotype" w:hAnsi="Palatino Linotype"/>
          <w:sz w:val="24"/>
          <w:lang w:val="es-ES_tradnl"/>
        </w:rPr>
      </w:pPr>
      <w:r>
        <w:rPr>
          <w:rFonts w:ascii="Palatino Linotype" w:hAnsi="Palatino Linotype"/>
          <w:sz w:val="24"/>
          <w:lang w:eastAsia="es-MX"/>
        </w:rPr>
        <w:t>Ahora bien, en relación</w:t>
      </w:r>
      <w:r w:rsidR="007A279D">
        <w:rPr>
          <w:rFonts w:ascii="Palatino Linotype" w:hAnsi="Palatino Linotype"/>
          <w:sz w:val="24"/>
          <w:lang w:eastAsia="es-MX"/>
        </w:rPr>
        <w:t xml:space="preserve"> a la solicitud de información número 00195/OASATLACOM/IP/2022</w:t>
      </w:r>
      <w:r>
        <w:rPr>
          <w:rFonts w:ascii="Palatino Linotype" w:hAnsi="Palatino Linotype"/>
          <w:sz w:val="24"/>
          <w:lang w:eastAsia="es-MX"/>
        </w:rPr>
        <w:t xml:space="preserve">, marcado con el </w:t>
      </w:r>
      <w:r w:rsidRPr="0066725D">
        <w:rPr>
          <w:rFonts w:ascii="Palatino Linotype" w:hAnsi="Palatino Linotype"/>
          <w:b/>
          <w:sz w:val="24"/>
          <w:lang w:eastAsia="es-MX"/>
        </w:rPr>
        <w:t>numeral uno (1)</w:t>
      </w:r>
      <w:r w:rsidR="007A279D">
        <w:rPr>
          <w:rFonts w:ascii="Palatino Linotype" w:hAnsi="Palatino Linotype"/>
          <w:b/>
          <w:sz w:val="24"/>
          <w:lang w:eastAsia="es-MX"/>
        </w:rPr>
        <w:t xml:space="preserve">, </w:t>
      </w:r>
      <w:r w:rsidR="007A279D" w:rsidRPr="007A279D">
        <w:rPr>
          <w:rFonts w:ascii="Palatino Linotype" w:hAnsi="Palatino Linotype"/>
          <w:bCs/>
          <w:sz w:val="24"/>
          <w:lang w:eastAsia="es-MX"/>
        </w:rPr>
        <w:t xml:space="preserve">consistente en: </w:t>
      </w:r>
      <w:r w:rsidR="007A279D" w:rsidRPr="007A279D">
        <w:rPr>
          <w:rFonts w:ascii="Palatino Linotype" w:hAnsi="Palatino Linotype"/>
          <w:bCs/>
          <w:sz w:val="24"/>
          <w:lang w:eastAsia="es-MX"/>
        </w:rPr>
        <w:lastRenderedPageBreak/>
        <w:t>contratos y montos de construcción o remodelación de las oficinas del organismo de agua</w:t>
      </w:r>
      <w:r w:rsidR="007A279D">
        <w:rPr>
          <w:rFonts w:ascii="Palatino Linotype" w:hAnsi="Palatino Linotype"/>
          <w:sz w:val="24"/>
          <w:lang w:eastAsia="es-MX"/>
        </w:rPr>
        <w:t>,</w:t>
      </w:r>
      <w:r w:rsidR="001430AB">
        <w:rPr>
          <w:rFonts w:ascii="Palatino Linotype" w:hAnsi="Palatino Linotype"/>
          <w:sz w:val="24"/>
          <w:lang w:eastAsia="es-MX"/>
        </w:rPr>
        <w:t xml:space="preserve"> </w:t>
      </w:r>
      <w:r w:rsidR="00BA6DF7" w:rsidRPr="000B61B4">
        <w:rPr>
          <w:rFonts w:ascii="Palatino Linotype" w:hAnsi="Palatino Linotype"/>
          <w:b/>
          <w:sz w:val="24"/>
          <w:lang w:eastAsia="es-MX"/>
        </w:rPr>
        <w:t>El Sujeto Obligado</w:t>
      </w:r>
      <w:r w:rsidR="00BA6DF7" w:rsidRPr="000B61B4">
        <w:rPr>
          <w:rFonts w:ascii="Palatino Linotype" w:hAnsi="Palatino Linotype"/>
          <w:sz w:val="24"/>
          <w:lang w:eastAsia="es-MX"/>
        </w:rPr>
        <w:t>, emitió su respuesta</w:t>
      </w:r>
      <w:r w:rsidR="00BA6DF7">
        <w:rPr>
          <w:rFonts w:ascii="Palatino Linotype" w:hAnsi="Palatino Linotype"/>
          <w:sz w:val="24"/>
          <w:lang w:val="es-ES_tradnl"/>
        </w:rPr>
        <w:t xml:space="preserve">; remitiendo para tal efecto </w:t>
      </w:r>
      <w:r w:rsidR="00E57AA3">
        <w:rPr>
          <w:rFonts w:ascii="Palatino Linotype" w:hAnsi="Palatino Linotype"/>
          <w:sz w:val="24"/>
          <w:lang w:val="es-ES_tradnl"/>
        </w:rPr>
        <w:t>el</w:t>
      </w:r>
      <w:r w:rsidR="00BA6DF7">
        <w:rPr>
          <w:rFonts w:ascii="Palatino Linotype" w:hAnsi="Palatino Linotype"/>
          <w:sz w:val="24"/>
          <w:lang w:val="es-ES_tradnl"/>
        </w:rPr>
        <w:t xml:space="preserve"> oficio número </w:t>
      </w:r>
      <w:r w:rsidR="00E57AA3" w:rsidRPr="00E57AA3">
        <w:rPr>
          <w:rFonts w:ascii="Palatino Linotype" w:hAnsi="Palatino Linotype"/>
          <w:sz w:val="24"/>
          <w:lang w:val="es-ES_tradnl"/>
        </w:rPr>
        <w:t>ODAPASA/DAF/688/12/2022</w:t>
      </w:r>
      <w:r w:rsidR="00E57AA3">
        <w:rPr>
          <w:rFonts w:ascii="Palatino Linotype" w:hAnsi="Palatino Linotype"/>
          <w:sz w:val="24"/>
          <w:lang w:val="es-ES_tradnl"/>
        </w:rPr>
        <w:t xml:space="preserve">, </w:t>
      </w:r>
      <w:r w:rsidR="00BA6DF7">
        <w:rPr>
          <w:rFonts w:ascii="Palatino Linotype" w:hAnsi="Palatino Linotype"/>
          <w:sz w:val="24"/>
          <w:lang w:val="es-ES_tradnl"/>
        </w:rPr>
        <w:t xml:space="preserve">a través del cual el Director de Administración </w:t>
      </w:r>
      <w:r>
        <w:rPr>
          <w:rFonts w:ascii="Palatino Linotype" w:hAnsi="Palatino Linotype"/>
          <w:sz w:val="24"/>
          <w:lang w:val="es-ES_tradnl"/>
        </w:rPr>
        <w:t xml:space="preserve">y Finanzas, </w:t>
      </w:r>
      <w:r w:rsidRPr="0066725D">
        <w:rPr>
          <w:rFonts w:ascii="Palatino Linotype" w:hAnsi="Palatino Linotype"/>
          <w:sz w:val="24"/>
          <w:lang w:val="es-ES_tradnl"/>
        </w:rPr>
        <w:t>requiri</w:t>
      </w:r>
      <w:r>
        <w:rPr>
          <w:rFonts w:ascii="Palatino Linotype" w:hAnsi="Palatino Linotype"/>
          <w:sz w:val="24"/>
          <w:lang w:val="es-ES_tradnl"/>
        </w:rPr>
        <w:t>ó</w:t>
      </w:r>
      <w:r w:rsidRPr="0066725D">
        <w:rPr>
          <w:rFonts w:ascii="Palatino Linotype" w:hAnsi="Palatino Linotype"/>
          <w:sz w:val="24"/>
          <w:lang w:val="es-ES_tradnl"/>
        </w:rPr>
        <w:t xml:space="preserve"> el cambio de modalidad a consulta directa.</w:t>
      </w:r>
      <w:r w:rsidR="00346103">
        <w:rPr>
          <w:rFonts w:ascii="Palatino Linotype" w:hAnsi="Palatino Linotype"/>
          <w:sz w:val="24"/>
          <w:lang w:val="es-ES_tradnl"/>
        </w:rPr>
        <w:t xml:space="preserve"> Asimismo, adjuntó el </w:t>
      </w:r>
      <w:r w:rsidR="00346103" w:rsidRPr="00346103">
        <w:rPr>
          <w:rFonts w:ascii="Palatino Linotype" w:hAnsi="Palatino Linotype"/>
          <w:sz w:val="24"/>
          <w:lang w:val="es-ES_tradnl"/>
        </w:rPr>
        <w:t>oficio INFOEM/DGI/805/2022, de fecha veintiuno de diciembre de dos mil veintidós a través del cual el Director General de Informática, informó al Titular de la Unidad de Transparencia del Sujeto Obligado que quedó registrada la incidencia técnica en la bitácora de incidencias, toda vez que trata de subir un peso de 536 MB, lo cual sobrepasa las capacidades técnicas del Saimex.</w:t>
      </w:r>
    </w:p>
    <w:p w14:paraId="3C6A0137" w14:textId="77777777" w:rsidR="00BA6DF7" w:rsidRDefault="00BA6DF7" w:rsidP="00F154FE">
      <w:pPr>
        <w:spacing w:after="0" w:line="360" w:lineRule="auto"/>
        <w:ind w:right="49"/>
        <w:jc w:val="both"/>
        <w:rPr>
          <w:rFonts w:ascii="Palatino Linotype" w:hAnsi="Palatino Linotype"/>
          <w:sz w:val="24"/>
          <w:lang w:val="es-ES_tradnl"/>
        </w:rPr>
      </w:pPr>
    </w:p>
    <w:p w14:paraId="49BD5FB0" w14:textId="77777777" w:rsidR="00BA6DF7" w:rsidRDefault="00BA6DF7" w:rsidP="00F154FE">
      <w:pPr>
        <w:spacing w:after="0" w:line="360" w:lineRule="auto"/>
        <w:ind w:right="49"/>
        <w:jc w:val="both"/>
        <w:rPr>
          <w:rFonts w:ascii="Palatino Linotype" w:hAnsi="Palatino Linotype"/>
          <w:sz w:val="24"/>
          <w:lang w:val="es-ES_tradnl"/>
        </w:rPr>
      </w:pPr>
      <w:r>
        <w:rPr>
          <w:rFonts w:ascii="Palatino Linotype" w:hAnsi="Palatino Linotype"/>
          <w:sz w:val="24"/>
          <w:lang w:val="es-ES_tradnl"/>
        </w:rPr>
        <w:t xml:space="preserve">Lo anterior, </w:t>
      </w:r>
      <w:r w:rsidRPr="003749CE">
        <w:rPr>
          <w:rFonts w:ascii="Palatino Linotype" w:hAnsi="Palatino Linotype"/>
          <w:sz w:val="24"/>
          <w:lang w:val="es-ES_tradnl"/>
        </w:rPr>
        <w:t xml:space="preserve">derivado de </w:t>
      </w:r>
      <w:r w:rsidR="0066725D">
        <w:rPr>
          <w:rFonts w:ascii="Palatino Linotype" w:hAnsi="Palatino Linotype"/>
          <w:sz w:val="24"/>
          <w:lang w:val="es-ES_tradnl"/>
        </w:rPr>
        <w:t xml:space="preserve">que la información </w:t>
      </w:r>
      <w:r w:rsidR="0066725D" w:rsidRPr="0066725D">
        <w:rPr>
          <w:rFonts w:ascii="Palatino Linotype" w:hAnsi="Palatino Linotype"/>
          <w:sz w:val="24"/>
          <w:lang w:val="es-ES_tradnl"/>
        </w:rPr>
        <w:t xml:space="preserve">que trata de subir </w:t>
      </w:r>
      <w:r w:rsidR="0066725D">
        <w:rPr>
          <w:rFonts w:ascii="Palatino Linotype" w:hAnsi="Palatino Linotype"/>
          <w:sz w:val="24"/>
          <w:lang w:val="es-ES_tradnl"/>
        </w:rPr>
        <w:t xml:space="preserve">tiene </w:t>
      </w:r>
      <w:r w:rsidR="0066725D" w:rsidRPr="0066725D">
        <w:rPr>
          <w:rFonts w:ascii="Palatino Linotype" w:hAnsi="Palatino Linotype"/>
          <w:sz w:val="24"/>
          <w:lang w:val="es-ES_tradnl"/>
        </w:rPr>
        <w:t>un peso de 536 MB, lo cual sobrepasa las capacidades técnicas del Saimex.</w:t>
      </w:r>
      <w:r w:rsidRPr="003749CE">
        <w:rPr>
          <w:rFonts w:ascii="Palatino Linotype" w:hAnsi="Palatino Linotype"/>
          <w:sz w:val="24"/>
          <w:lang w:val="es-ES_tradnl"/>
        </w:rPr>
        <w:t xml:space="preserve"> </w:t>
      </w:r>
    </w:p>
    <w:p w14:paraId="010CD26F" w14:textId="77777777" w:rsidR="00BA6DF7" w:rsidRDefault="00BA6DF7" w:rsidP="00F154FE">
      <w:pPr>
        <w:spacing w:after="0" w:line="360" w:lineRule="auto"/>
        <w:ind w:right="49"/>
        <w:jc w:val="both"/>
        <w:rPr>
          <w:rFonts w:ascii="Palatino Linotype" w:hAnsi="Palatino Linotype"/>
          <w:sz w:val="24"/>
          <w:lang w:val="es-ES_tradnl"/>
        </w:rPr>
      </w:pPr>
    </w:p>
    <w:p w14:paraId="63F1AA96" w14:textId="77777777" w:rsidR="00BA6DF7" w:rsidRDefault="00BA6DF7" w:rsidP="00F154FE">
      <w:pPr>
        <w:spacing w:after="0" w:line="360" w:lineRule="auto"/>
        <w:ind w:right="49"/>
        <w:jc w:val="both"/>
        <w:rPr>
          <w:rFonts w:ascii="Palatino Linotype" w:hAnsi="Palatino Linotype"/>
          <w:sz w:val="24"/>
          <w:lang w:val="es-ES_tradnl"/>
        </w:rPr>
      </w:pPr>
      <w:r>
        <w:rPr>
          <w:rFonts w:ascii="Palatino Linotype" w:hAnsi="Palatino Linotype"/>
          <w:sz w:val="24"/>
          <w:lang w:val="es-ES_tradnl"/>
        </w:rPr>
        <w:t>L</w:t>
      </w:r>
      <w:r w:rsidRPr="001977F2">
        <w:rPr>
          <w:rFonts w:ascii="Palatino Linotype" w:hAnsi="Palatino Linotype"/>
          <w:sz w:val="24"/>
          <w:lang w:val="es-ES_tradnl"/>
        </w:rPr>
        <w:t xml:space="preserve">uego entonces, consideró viable el </w:t>
      </w:r>
      <w:r w:rsidRPr="001977F2">
        <w:rPr>
          <w:rFonts w:ascii="Palatino Linotype" w:hAnsi="Palatino Linotype"/>
          <w:b/>
          <w:bCs/>
          <w:sz w:val="24"/>
          <w:lang w:val="es-ES_tradnl"/>
        </w:rPr>
        <w:t>cambio de modalidad de entrega de información</w:t>
      </w:r>
      <w:r w:rsidRPr="001977F2">
        <w:rPr>
          <w:rFonts w:ascii="Palatino Linotype" w:hAnsi="Palatino Linotype"/>
          <w:sz w:val="24"/>
          <w:lang w:val="es-ES_tradnl"/>
        </w:rPr>
        <w:t xml:space="preserve">, </w:t>
      </w:r>
      <w:r>
        <w:rPr>
          <w:rFonts w:ascii="Palatino Linotype" w:hAnsi="Palatino Linotype"/>
          <w:sz w:val="24"/>
          <w:lang w:val="es-ES_tradnl"/>
        </w:rPr>
        <w:t xml:space="preserve">señalando, </w:t>
      </w:r>
      <w:r w:rsidRPr="003749CE">
        <w:rPr>
          <w:rFonts w:ascii="Palatino Linotype" w:hAnsi="Palatino Linotype"/>
          <w:sz w:val="24"/>
          <w:lang w:val="es-ES_tradnl"/>
        </w:rPr>
        <w:t>señalando</w:t>
      </w:r>
      <w:r w:rsidR="0066725D">
        <w:rPr>
          <w:rFonts w:ascii="Palatino Linotype" w:hAnsi="Palatino Linotype"/>
          <w:sz w:val="24"/>
          <w:lang w:val="es-ES_tradnl"/>
        </w:rPr>
        <w:t xml:space="preserve"> los días 09 al 13 de enero del presente año</w:t>
      </w:r>
      <w:r>
        <w:rPr>
          <w:rFonts w:ascii="Palatino Linotype" w:hAnsi="Palatino Linotype"/>
          <w:sz w:val="24"/>
          <w:lang w:val="es-ES_tradnl"/>
        </w:rPr>
        <w:t xml:space="preserve"> para la Consulta Directa de la información</w:t>
      </w:r>
      <w:r w:rsidRPr="003749CE">
        <w:rPr>
          <w:rFonts w:ascii="Palatino Linotype" w:hAnsi="Palatino Linotype"/>
          <w:sz w:val="24"/>
          <w:lang w:val="es-ES_tradnl"/>
        </w:rPr>
        <w:t>,</w:t>
      </w:r>
      <w:r>
        <w:rPr>
          <w:rFonts w:ascii="Palatino Linotype" w:hAnsi="Palatino Linotype"/>
          <w:sz w:val="24"/>
          <w:lang w:val="es-ES_tradnl"/>
        </w:rPr>
        <w:t xml:space="preserve"> en un horario de 9:00 a 1</w:t>
      </w:r>
      <w:r w:rsidR="0066725D">
        <w:rPr>
          <w:rFonts w:ascii="Palatino Linotype" w:hAnsi="Palatino Linotype"/>
          <w:sz w:val="24"/>
          <w:lang w:val="es-ES_tradnl"/>
        </w:rPr>
        <w:t>6</w:t>
      </w:r>
      <w:r>
        <w:rPr>
          <w:rFonts w:ascii="Palatino Linotype" w:hAnsi="Palatino Linotype"/>
          <w:sz w:val="24"/>
          <w:lang w:val="es-ES_tradnl"/>
        </w:rPr>
        <w:t xml:space="preserve">:00 horas en las oficinas que ocupa </w:t>
      </w:r>
      <w:r w:rsidR="0066725D">
        <w:rPr>
          <w:rFonts w:ascii="Palatino Linotype" w:hAnsi="Palatino Linotype"/>
          <w:sz w:val="24"/>
          <w:lang w:val="es-ES_tradnl"/>
        </w:rPr>
        <w:t>el área de Adquisiciones del ODAPAS Atlacomulco</w:t>
      </w:r>
      <w:r>
        <w:rPr>
          <w:rFonts w:ascii="Palatino Linotype" w:hAnsi="Palatino Linotype"/>
          <w:sz w:val="24"/>
          <w:lang w:val="es-ES_tradnl"/>
        </w:rPr>
        <w:t>,</w:t>
      </w:r>
      <w:r w:rsidR="0066725D">
        <w:rPr>
          <w:rFonts w:ascii="Palatino Linotype" w:hAnsi="Palatino Linotype"/>
          <w:sz w:val="24"/>
          <w:lang w:val="es-ES_tradnl"/>
        </w:rPr>
        <w:t xml:space="preserve"> </w:t>
      </w:r>
      <w:r>
        <w:rPr>
          <w:rFonts w:ascii="Palatino Linotype" w:hAnsi="Palatino Linotype"/>
          <w:sz w:val="24"/>
          <w:lang w:val="es-ES_tradnl"/>
        </w:rPr>
        <w:t>cito en C. Alfo</w:t>
      </w:r>
      <w:r w:rsidR="0066725D">
        <w:rPr>
          <w:rFonts w:ascii="Palatino Linotype" w:hAnsi="Palatino Linotype"/>
          <w:sz w:val="24"/>
          <w:lang w:val="es-ES_tradnl"/>
        </w:rPr>
        <w:t>nso Alcántara Medrano s/n</w:t>
      </w:r>
      <w:r>
        <w:rPr>
          <w:rFonts w:ascii="Palatino Linotype" w:hAnsi="Palatino Linotype"/>
          <w:sz w:val="24"/>
          <w:lang w:val="es-ES_tradnl"/>
        </w:rPr>
        <w:t xml:space="preserve">, </w:t>
      </w:r>
      <w:r w:rsidR="0066725D">
        <w:rPr>
          <w:rFonts w:ascii="Palatino Linotype" w:hAnsi="Palatino Linotype"/>
          <w:sz w:val="24"/>
          <w:lang w:val="es-ES_tradnl"/>
        </w:rPr>
        <w:t>Colonia Las Fuentes, C. P. 50455</w:t>
      </w:r>
      <w:r>
        <w:rPr>
          <w:rFonts w:ascii="Palatino Linotype" w:hAnsi="Palatino Linotype"/>
          <w:sz w:val="24"/>
          <w:lang w:val="es-ES_tradnl"/>
        </w:rPr>
        <w:t xml:space="preserve">, </w:t>
      </w:r>
      <w:r w:rsidR="0066725D">
        <w:rPr>
          <w:rFonts w:ascii="Palatino Linotype" w:hAnsi="Palatino Linotype"/>
          <w:sz w:val="24"/>
          <w:lang w:val="es-ES_tradnl"/>
        </w:rPr>
        <w:t>Atlacomulco,</w:t>
      </w:r>
      <w:r>
        <w:rPr>
          <w:rFonts w:ascii="Palatino Linotype" w:hAnsi="Palatino Linotype"/>
          <w:sz w:val="24"/>
          <w:lang w:val="es-ES_tradnl"/>
        </w:rPr>
        <w:t xml:space="preserve"> México, </w:t>
      </w:r>
      <w:r w:rsidRPr="003749CE">
        <w:rPr>
          <w:rFonts w:ascii="Palatino Linotype" w:hAnsi="Palatino Linotype"/>
          <w:sz w:val="24"/>
          <w:lang w:val="es-ES_tradnl"/>
        </w:rPr>
        <w:t>así como el s</w:t>
      </w:r>
      <w:r>
        <w:rPr>
          <w:rFonts w:ascii="Palatino Linotype" w:hAnsi="Palatino Linotype"/>
          <w:sz w:val="24"/>
          <w:lang w:val="es-ES_tradnl"/>
        </w:rPr>
        <w:t>ervidor público que lo atenderá.</w:t>
      </w:r>
    </w:p>
    <w:p w14:paraId="492A3A86" w14:textId="77777777" w:rsidR="00BA6DF7" w:rsidRDefault="00BA6DF7" w:rsidP="00F154FE">
      <w:pPr>
        <w:spacing w:after="0" w:line="360" w:lineRule="auto"/>
        <w:ind w:right="141"/>
        <w:jc w:val="both"/>
        <w:rPr>
          <w:rFonts w:ascii="Palatino Linotype" w:hAnsi="Palatino Linotype" w:cs="Arial"/>
          <w:bCs/>
          <w:sz w:val="24"/>
          <w:szCs w:val="24"/>
        </w:rPr>
      </w:pPr>
    </w:p>
    <w:p w14:paraId="7413F98C" w14:textId="77777777" w:rsidR="00BA6DF7" w:rsidRPr="00892B4C" w:rsidRDefault="00BA6DF7" w:rsidP="00F154FE">
      <w:pPr>
        <w:spacing w:after="0" w:line="360" w:lineRule="auto"/>
        <w:ind w:right="141"/>
        <w:jc w:val="both"/>
        <w:rPr>
          <w:rFonts w:ascii="Palatino Linotype" w:eastAsia="MS Mincho" w:hAnsi="Palatino Linotype"/>
          <w:i/>
          <w:sz w:val="24"/>
          <w:szCs w:val="24"/>
          <w:lang w:val="es-ES"/>
        </w:rPr>
      </w:pPr>
      <w:r w:rsidRPr="00981D66">
        <w:rPr>
          <w:rFonts w:ascii="Palatino Linotype" w:hAnsi="Palatino Linotype" w:cs="Arial"/>
          <w:bCs/>
          <w:sz w:val="24"/>
          <w:szCs w:val="24"/>
        </w:rPr>
        <w:t xml:space="preserve">Es así que derivado de la respuesta emitida por </w:t>
      </w:r>
      <w:r w:rsidRPr="00981D66">
        <w:rPr>
          <w:rFonts w:ascii="Palatino Linotype" w:hAnsi="Palatino Linotype" w:cs="Arial"/>
          <w:b/>
          <w:bCs/>
          <w:sz w:val="24"/>
          <w:szCs w:val="24"/>
        </w:rPr>
        <w:t>El Sujeto Obligado</w:t>
      </w:r>
      <w:r w:rsidRPr="00981D66">
        <w:rPr>
          <w:rFonts w:ascii="Palatino Linotype" w:hAnsi="Palatino Linotype" w:cs="Arial"/>
          <w:bCs/>
          <w:sz w:val="24"/>
          <w:szCs w:val="24"/>
        </w:rPr>
        <w:t xml:space="preserve">, </w:t>
      </w:r>
      <w:r w:rsidRPr="00981D66">
        <w:rPr>
          <w:rFonts w:ascii="Palatino Linotype" w:hAnsi="Palatino Linotype" w:cs="Arial"/>
          <w:b/>
          <w:bCs/>
          <w:sz w:val="24"/>
          <w:szCs w:val="24"/>
        </w:rPr>
        <w:t>El Recurrente</w:t>
      </w:r>
      <w:r w:rsidRPr="00981D66">
        <w:rPr>
          <w:rFonts w:ascii="Palatino Linotype" w:hAnsi="Palatino Linotype" w:cs="Arial"/>
          <w:bCs/>
          <w:sz w:val="24"/>
          <w:szCs w:val="24"/>
        </w:rPr>
        <w:t xml:space="preserve">, interpuso los presentes recursos de revisión, señalando sustancialmente como sus </w:t>
      </w:r>
      <w:r w:rsidRPr="00981D66">
        <w:rPr>
          <w:rFonts w:ascii="Palatino Linotype" w:hAnsi="Palatino Linotype" w:cs="Arial"/>
          <w:bCs/>
          <w:sz w:val="24"/>
          <w:szCs w:val="24"/>
        </w:rPr>
        <w:lastRenderedPageBreak/>
        <w:t xml:space="preserve">razones o motivos de inconformidad, lo siguiente: </w:t>
      </w:r>
      <w:r w:rsidRPr="00981D66">
        <w:rPr>
          <w:rFonts w:ascii="Palatino Linotype" w:eastAsia="MS Mincho" w:hAnsi="Palatino Linotype"/>
          <w:b/>
          <w:i/>
          <w:sz w:val="24"/>
          <w:szCs w:val="24"/>
          <w:lang w:val="es-ES"/>
        </w:rPr>
        <w:t>“</w:t>
      </w:r>
      <w:r w:rsidR="001D6823" w:rsidRPr="001D6823">
        <w:rPr>
          <w:rFonts w:ascii="Palatino Linotype" w:eastAsia="MS Mincho" w:hAnsi="Palatino Linotype"/>
          <w:bCs/>
          <w:i/>
          <w:sz w:val="24"/>
          <w:szCs w:val="24"/>
          <w:lang w:val="es-ES"/>
        </w:rPr>
        <w:t>La negativa a la información solicitada y La notificación, entrega o puesta a disposición de información en una modalidad o formato distinto al solicitado, toda vez que la respuesta no contiene • Peso total de la Información; Total de hojas; • Nombre de los archivos; y • Captura de pantalla donde se demuestre que no se pudo cargar la información al sistema.</w:t>
      </w:r>
      <w:r w:rsidRPr="00981D66">
        <w:rPr>
          <w:rFonts w:ascii="Palatino Linotype" w:eastAsia="MS Mincho" w:hAnsi="Palatino Linotype"/>
          <w:b/>
          <w:i/>
          <w:sz w:val="24"/>
          <w:szCs w:val="24"/>
          <w:lang w:val="es-ES"/>
        </w:rPr>
        <w:t xml:space="preserve">” </w:t>
      </w:r>
      <w:r w:rsidRPr="00892B4C">
        <w:rPr>
          <w:rFonts w:ascii="Palatino Linotype" w:eastAsia="MS Mincho" w:hAnsi="Palatino Linotype"/>
          <w:i/>
          <w:sz w:val="24"/>
          <w:szCs w:val="24"/>
          <w:lang w:val="es-ES"/>
        </w:rPr>
        <w:t>[Sic]</w:t>
      </w:r>
    </w:p>
    <w:p w14:paraId="3D596C04" w14:textId="77777777" w:rsidR="00BA6DF7" w:rsidRDefault="00BA6DF7" w:rsidP="00F154FE">
      <w:pPr>
        <w:autoSpaceDE w:val="0"/>
        <w:autoSpaceDN w:val="0"/>
        <w:adjustRightInd w:val="0"/>
        <w:spacing w:after="0" w:line="360" w:lineRule="auto"/>
        <w:jc w:val="both"/>
        <w:rPr>
          <w:rFonts w:ascii="Palatino Linotype" w:hAnsi="Palatino Linotype" w:cs="Arial"/>
          <w:bCs/>
          <w:sz w:val="24"/>
          <w:szCs w:val="24"/>
        </w:rPr>
      </w:pPr>
    </w:p>
    <w:p w14:paraId="2A91AE8B" w14:textId="77777777" w:rsidR="00BA6DF7" w:rsidRPr="00F9259D" w:rsidRDefault="00BA6DF7" w:rsidP="00F154FE">
      <w:pPr>
        <w:autoSpaceDE w:val="0"/>
        <w:autoSpaceDN w:val="0"/>
        <w:adjustRightInd w:val="0"/>
        <w:spacing w:after="0" w:line="360" w:lineRule="auto"/>
        <w:jc w:val="both"/>
        <w:rPr>
          <w:rFonts w:ascii="Palatino Linotype" w:hAnsi="Palatino Linotype" w:cs="Arial"/>
          <w:sz w:val="24"/>
        </w:rPr>
      </w:pPr>
      <w:r w:rsidRPr="00F9259D">
        <w:rPr>
          <w:rFonts w:ascii="Palatino Linotype" w:hAnsi="Palatino Linotype" w:cs="Arial"/>
          <w:bCs/>
          <w:sz w:val="24"/>
          <w:szCs w:val="24"/>
        </w:rPr>
        <w:t>Atento a ello, primera</w:t>
      </w:r>
      <w:r>
        <w:rPr>
          <w:rFonts w:ascii="Palatino Linotype" w:hAnsi="Palatino Linotype" w:cs="Arial"/>
          <w:bCs/>
          <w:sz w:val="24"/>
          <w:szCs w:val="24"/>
        </w:rPr>
        <w:t xml:space="preserve">mente es importante señalar que </w:t>
      </w:r>
      <w:r w:rsidRPr="00F9259D">
        <w:rPr>
          <w:rFonts w:ascii="Palatino Linotype" w:hAnsi="Palatino Linotype" w:cs="Arial"/>
          <w:sz w:val="24"/>
        </w:rPr>
        <w:t>el artículo 4, párrafo segundo</w:t>
      </w:r>
      <w:r>
        <w:rPr>
          <w:rFonts w:ascii="Palatino Linotype" w:hAnsi="Palatino Linotype" w:cs="Arial"/>
          <w:sz w:val="24"/>
        </w:rPr>
        <w:t>,</w:t>
      </w:r>
      <w:r w:rsidRPr="00F9259D">
        <w:rPr>
          <w:rFonts w:ascii="Palatino Linotype" w:hAnsi="Palatino Linotype" w:cs="Arial"/>
          <w:sz w:val="24"/>
        </w:rPr>
        <w:t xml:space="preserve"> de la Ley de Transparencia y Acceso a la Información Pública del Estado de México y Municipios, dispone:</w:t>
      </w:r>
    </w:p>
    <w:p w14:paraId="31E1E336" w14:textId="77777777" w:rsidR="00BA6DF7" w:rsidRPr="00F9259D" w:rsidRDefault="00BA6DF7" w:rsidP="00F154FE">
      <w:pPr>
        <w:spacing w:after="0" w:line="240" w:lineRule="auto"/>
        <w:rPr>
          <w:rFonts w:ascii="Times New Roman" w:eastAsia="Times New Roman" w:hAnsi="Times New Roman" w:cs="Times New Roman"/>
          <w:sz w:val="24"/>
          <w:szCs w:val="24"/>
          <w:lang w:eastAsia="es-ES"/>
        </w:rPr>
      </w:pPr>
    </w:p>
    <w:p w14:paraId="41D66ADB" w14:textId="77777777" w:rsidR="00BA6DF7" w:rsidRPr="00F9259D" w:rsidRDefault="00BA6DF7" w:rsidP="00F154FE">
      <w:pPr>
        <w:spacing w:after="0" w:line="240" w:lineRule="auto"/>
        <w:rPr>
          <w:rFonts w:ascii="Palatino Linotype" w:eastAsia="Times New Roman" w:hAnsi="Palatino Linotype" w:cs="Times New Roman"/>
          <w:sz w:val="4"/>
          <w:szCs w:val="24"/>
          <w:lang w:eastAsia="es-ES"/>
        </w:rPr>
      </w:pPr>
    </w:p>
    <w:p w14:paraId="59CE1E09"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rPr>
        <w:t>“</w:t>
      </w:r>
      <w:r w:rsidRPr="00F9259D">
        <w:rPr>
          <w:rFonts w:ascii="Palatino Linotype" w:hAnsi="Palatino Linotype" w:cs="Arial"/>
          <w:b/>
          <w:i/>
          <w:color w:val="000000"/>
        </w:rPr>
        <w:t xml:space="preserve">Artículo 4. </w:t>
      </w:r>
      <w:r w:rsidRPr="00F9259D">
        <w:rPr>
          <w:rFonts w:ascii="Palatino Linotype" w:hAnsi="Palatino Linotype" w:cs="Arial"/>
          <w:i/>
          <w:color w:val="000000"/>
        </w:rPr>
        <w:t xml:space="preserve">… </w:t>
      </w:r>
    </w:p>
    <w:p w14:paraId="53632E3D" w14:textId="77777777" w:rsidR="00BA6DF7"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EF1B460" w14:textId="77777777" w:rsidR="00BA6DF7" w:rsidRDefault="00BA6DF7" w:rsidP="00F154FE">
      <w:pPr>
        <w:spacing w:after="0" w:line="240" w:lineRule="auto"/>
        <w:ind w:left="567" w:right="567"/>
        <w:jc w:val="both"/>
        <w:rPr>
          <w:rFonts w:ascii="Palatino Linotype" w:hAnsi="Palatino Linotype" w:cs="Arial"/>
          <w:i/>
          <w:color w:val="000000"/>
        </w:rPr>
      </w:pPr>
    </w:p>
    <w:p w14:paraId="39A19507"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F9259D">
        <w:rPr>
          <w:rFonts w:ascii="Palatino Linotype" w:hAnsi="Palatino Linotype" w:cs="Arial"/>
          <w:i/>
        </w:rPr>
        <w:t>”</w:t>
      </w:r>
    </w:p>
    <w:p w14:paraId="06DEF255" w14:textId="77777777" w:rsidR="00BA6DF7" w:rsidRPr="00F9259D" w:rsidRDefault="00BA6DF7" w:rsidP="00F154FE">
      <w:pPr>
        <w:spacing w:after="0" w:line="240" w:lineRule="auto"/>
        <w:rPr>
          <w:rFonts w:ascii="Palatino Linotype" w:eastAsia="Times New Roman" w:hAnsi="Palatino Linotype" w:cs="Times New Roman"/>
          <w:sz w:val="12"/>
          <w:szCs w:val="24"/>
          <w:lang w:eastAsia="es-ES"/>
        </w:rPr>
      </w:pPr>
    </w:p>
    <w:p w14:paraId="3203509D" w14:textId="77777777" w:rsidR="00BA6DF7" w:rsidRDefault="00BA6DF7" w:rsidP="00F154FE">
      <w:pPr>
        <w:pStyle w:val="Sinespaciado"/>
      </w:pPr>
    </w:p>
    <w:p w14:paraId="4438778B" w14:textId="77777777" w:rsidR="00BA6DF7" w:rsidRPr="00F9259D" w:rsidRDefault="00BA6DF7" w:rsidP="00F154FE">
      <w:pPr>
        <w:spacing w:after="0" w:line="360" w:lineRule="auto"/>
        <w:jc w:val="both"/>
        <w:rPr>
          <w:rFonts w:ascii="Palatino Linotype" w:hAnsi="Palatino Linotype" w:cs="Arial"/>
          <w:i/>
          <w:sz w:val="24"/>
        </w:rPr>
      </w:pPr>
      <w:r w:rsidRPr="00F9259D">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54EE789" w14:textId="77777777" w:rsidR="00BA6DF7" w:rsidRDefault="00BA6DF7" w:rsidP="00F154FE">
      <w:pPr>
        <w:spacing w:after="0" w:line="360" w:lineRule="auto"/>
        <w:jc w:val="both"/>
        <w:rPr>
          <w:rFonts w:ascii="Palatino Linotype" w:hAnsi="Palatino Linotype" w:cs="Arial"/>
          <w:sz w:val="24"/>
        </w:rPr>
      </w:pPr>
    </w:p>
    <w:p w14:paraId="7F155D04" w14:textId="77777777" w:rsidR="00BA6DF7" w:rsidRPr="00F9259D" w:rsidRDefault="00BA6DF7" w:rsidP="00F154FE">
      <w:pPr>
        <w:spacing w:after="0" w:line="360" w:lineRule="auto"/>
        <w:jc w:val="both"/>
        <w:rPr>
          <w:rFonts w:ascii="Palatino Linotype" w:hAnsi="Palatino Linotype" w:cs="Arial"/>
          <w:i/>
          <w:sz w:val="24"/>
        </w:rPr>
      </w:pPr>
      <w:r w:rsidRPr="00F9259D">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19E5205" w14:textId="77777777" w:rsidR="00BA6DF7" w:rsidRPr="00F9259D" w:rsidRDefault="00BA6DF7" w:rsidP="00F154FE">
      <w:pPr>
        <w:spacing w:after="0"/>
        <w:ind w:left="567" w:right="567"/>
        <w:jc w:val="both"/>
        <w:rPr>
          <w:rFonts w:ascii="Palatino Linotype" w:hAnsi="Palatino Linotype" w:cs="Arial"/>
          <w:i/>
        </w:rPr>
      </w:pPr>
    </w:p>
    <w:p w14:paraId="61BD757D" w14:textId="77777777" w:rsidR="00BA6DF7" w:rsidRPr="00033EA7" w:rsidRDefault="00BA6DF7" w:rsidP="00F154FE">
      <w:pPr>
        <w:spacing w:after="0" w:line="240" w:lineRule="auto"/>
        <w:ind w:left="567" w:right="567"/>
        <w:jc w:val="both"/>
        <w:rPr>
          <w:rFonts w:ascii="Palatino Linotype" w:hAnsi="Palatino Linotype" w:cs="Arial"/>
          <w:i/>
        </w:rPr>
      </w:pPr>
      <w:r w:rsidRPr="00F9259D">
        <w:rPr>
          <w:rFonts w:ascii="Palatino Linotype" w:hAnsi="Palatino Linotype" w:cs="Arial"/>
          <w:i/>
        </w:rPr>
        <w:t>“</w:t>
      </w:r>
      <w:r w:rsidRPr="00F9259D">
        <w:rPr>
          <w:rFonts w:ascii="Palatino Linotype" w:hAnsi="Palatino Linotype" w:cs="Arial"/>
          <w:b/>
          <w:i/>
          <w:color w:val="000000"/>
        </w:rPr>
        <w:t>Artículo 12.</w:t>
      </w:r>
      <w:r w:rsidRPr="00F9259D">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3C511700" w14:textId="77777777" w:rsidR="00BA6DF7" w:rsidRDefault="00BA6DF7" w:rsidP="00F154FE">
      <w:pPr>
        <w:spacing w:after="0" w:line="240" w:lineRule="auto"/>
        <w:ind w:left="567" w:right="567"/>
        <w:jc w:val="both"/>
        <w:rPr>
          <w:rFonts w:ascii="Palatino Linotype" w:hAnsi="Palatino Linotype" w:cs="Arial"/>
          <w:b/>
          <w:i/>
          <w:color w:val="000000"/>
          <w:u w:val="single"/>
        </w:rPr>
      </w:pPr>
    </w:p>
    <w:p w14:paraId="0DEC25A2" w14:textId="77777777" w:rsidR="00BA6DF7" w:rsidRPr="00F9259D" w:rsidRDefault="00BA6DF7" w:rsidP="00F154FE">
      <w:pPr>
        <w:spacing w:after="0" w:line="240" w:lineRule="auto"/>
        <w:ind w:left="567" w:right="567"/>
        <w:jc w:val="both"/>
        <w:rPr>
          <w:rFonts w:ascii="Palatino Linotype" w:hAnsi="Palatino Linotype" w:cs="Arial"/>
          <w:i/>
        </w:rPr>
      </w:pPr>
      <w:r w:rsidRPr="00F9259D">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9259D">
        <w:rPr>
          <w:rFonts w:ascii="Palatino Linotype" w:hAnsi="Palatino Linotype" w:cs="Arial"/>
          <w:i/>
        </w:rPr>
        <w:t>”</w:t>
      </w:r>
    </w:p>
    <w:p w14:paraId="376C6808" w14:textId="77777777" w:rsidR="00BA6DF7" w:rsidRPr="00F9259D" w:rsidRDefault="00BA6DF7" w:rsidP="00F154FE">
      <w:pPr>
        <w:spacing w:after="0" w:line="360" w:lineRule="auto"/>
        <w:jc w:val="both"/>
        <w:rPr>
          <w:rFonts w:ascii="Palatino Linotype" w:hAnsi="Palatino Linotype" w:cs="Arial"/>
          <w:color w:val="000000"/>
          <w:sz w:val="24"/>
        </w:rPr>
      </w:pPr>
    </w:p>
    <w:p w14:paraId="54DFCCE0" w14:textId="77777777" w:rsidR="00BA6DF7" w:rsidRPr="00F9259D" w:rsidRDefault="00BA6DF7" w:rsidP="00F154FE">
      <w:pPr>
        <w:spacing w:after="0" w:line="360" w:lineRule="auto"/>
        <w:jc w:val="both"/>
        <w:rPr>
          <w:rFonts w:ascii="Palatino Linotype" w:hAnsi="Palatino Linotype" w:cs="Arial"/>
          <w:color w:val="000000"/>
          <w:sz w:val="24"/>
        </w:rPr>
      </w:pPr>
      <w:r w:rsidRPr="00F9259D">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9259D">
        <w:rPr>
          <w:rFonts w:ascii="Palatino Linotype" w:hAnsi="Palatino Linotype" w:cs="Arial"/>
          <w:b/>
          <w:color w:val="000000"/>
          <w:sz w:val="24"/>
        </w:rPr>
        <w:t xml:space="preserve"> </w:t>
      </w:r>
      <w:r w:rsidRPr="00F9259D">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9259D">
        <w:rPr>
          <w:rFonts w:ascii="Palatino Linotype" w:hAnsi="Palatino Linotype" w:cs="Arial"/>
          <w:i/>
          <w:color w:val="000000"/>
          <w:sz w:val="24"/>
        </w:rPr>
        <w:t>ad hoc</w:t>
      </w:r>
      <w:r w:rsidRPr="00F9259D">
        <w:rPr>
          <w:rFonts w:ascii="Palatino Linotype" w:hAnsi="Palatino Linotype" w:cs="Arial"/>
          <w:color w:val="000000"/>
          <w:sz w:val="24"/>
        </w:rPr>
        <w:t>, para satisfacer el derecho de acceso a la información pública.</w:t>
      </w:r>
    </w:p>
    <w:p w14:paraId="28C3A2A4" w14:textId="77777777" w:rsidR="00BA6DF7" w:rsidRDefault="00BA6DF7" w:rsidP="00F154FE">
      <w:pPr>
        <w:spacing w:after="0" w:line="360" w:lineRule="auto"/>
        <w:jc w:val="both"/>
        <w:rPr>
          <w:rFonts w:ascii="Palatino Linotype" w:hAnsi="Palatino Linotype" w:cs="Arial"/>
          <w:color w:val="000000"/>
          <w:sz w:val="24"/>
        </w:rPr>
      </w:pPr>
    </w:p>
    <w:p w14:paraId="74432B51" w14:textId="77777777" w:rsidR="00BA6DF7" w:rsidRPr="00F9259D" w:rsidRDefault="00BA6DF7" w:rsidP="00F154FE">
      <w:pPr>
        <w:spacing w:after="0" w:line="360" w:lineRule="auto"/>
        <w:jc w:val="both"/>
        <w:rPr>
          <w:rFonts w:ascii="Palatino Linotype" w:hAnsi="Palatino Linotype"/>
          <w:b/>
          <w:bCs/>
          <w:color w:val="000000"/>
          <w:sz w:val="24"/>
        </w:rPr>
      </w:pPr>
      <w:r w:rsidRPr="00F9259D">
        <w:rPr>
          <w:rFonts w:ascii="Palatino Linotype" w:hAnsi="Palatino Linotype" w:cs="Arial"/>
          <w:color w:val="000000"/>
          <w:sz w:val="24"/>
        </w:rPr>
        <w:t xml:space="preserve">Como apoyo a lo anterior, es aplicable el Criterio 03-17, emitido por </w:t>
      </w:r>
      <w:r w:rsidRPr="00F9259D">
        <w:rPr>
          <w:rFonts w:ascii="Palatino Linotype" w:eastAsia="Arial Unicode MS" w:hAnsi="Palatino Linotype" w:cs="Arial"/>
          <w:color w:val="000000"/>
          <w:sz w:val="24"/>
        </w:rPr>
        <w:t>el Instituto Nacional de Transparencia, Acceso a la Información y Protección de Datos Personales,</w:t>
      </w:r>
      <w:r w:rsidRPr="00F9259D">
        <w:rPr>
          <w:rFonts w:ascii="Palatino Linotype" w:hAnsi="Palatino Linotype"/>
          <w:bCs/>
          <w:color w:val="000000"/>
          <w:sz w:val="24"/>
        </w:rPr>
        <w:t xml:space="preserve"> que dice:</w:t>
      </w:r>
      <w:r w:rsidRPr="00F9259D">
        <w:rPr>
          <w:rFonts w:ascii="Palatino Linotype" w:hAnsi="Palatino Linotype"/>
          <w:b/>
          <w:bCs/>
          <w:color w:val="000000"/>
          <w:sz w:val="24"/>
        </w:rPr>
        <w:t xml:space="preserve"> </w:t>
      </w:r>
    </w:p>
    <w:p w14:paraId="4FE1B60A" w14:textId="77777777" w:rsidR="00BA6DF7" w:rsidRPr="00F9259D" w:rsidRDefault="00BA6DF7" w:rsidP="00F154FE">
      <w:pPr>
        <w:spacing w:after="0" w:line="240" w:lineRule="auto"/>
        <w:rPr>
          <w:rFonts w:ascii="Times New Roman" w:eastAsia="Times New Roman" w:hAnsi="Times New Roman" w:cs="Times New Roman"/>
          <w:sz w:val="24"/>
          <w:szCs w:val="24"/>
          <w:lang w:eastAsia="es-ES"/>
        </w:rPr>
      </w:pPr>
    </w:p>
    <w:p w14:paraId="211181F7" w14:textId="77777777" w:rsidR="00BA6DF7" w:rsidRPr="00F9259D" w:rsidRDefault="00BA6DF7" w:rsidP="00F154FE">
      <w:pPr>
        <w:spacing w:after="0"/>
        <w:ind w:left="851" w:right="850"/>
        <w:jc w:val="both"/>
        <w:rPr>
          <w:rFonts w:ascii="Palatino Linotype" w:hAnsi="Palatino Linotype" w:cs="Arial"/>
          <w:color w:val="000000"/>
          <w:sz w:val="2"/>
        </w:rPr>
      </w:pPr>
    </w:p>
    <w:p w14:paraId="37B39C86"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r w:rsidRPr="00F9259D">
        <w:rPr>
          <w:rFonts w:ascii="Palatino Linotype" w:hAnsi="Palatino Linotype" w:cs="Arial"/>
          <w:b/>
          <w:i/>
          <w:color w:val="000000"/>
        </w:rPr>
        <w:t>No existe obligación de elaborar documentos ad hoc para atender las solicitudes de acceso a la información.</w:t>
      </w:r>
      <w:r w:rsidRPr="00F9259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0889893" w14:textId="77777777" w:rsidR="00BA6DF7" w:rsidRPr="00F9259D" w:rsidRDefault="00BA6DF7" w:rsidP="00F154FE">
      <w:pPr>
        <w:spacing w:after="0" w:line="240" w:lineRule="auto"/>
        <w:ind w:left="567" w:right="567"/>
        <w:jc w:val="both"/>
        <w:rPr>
          <w:rFonts w:ascii="Palatino Linotype" w:hAnsi="Palatino Linotype" w:cs="Arial"/>
          <w:i/>
          <w:color w:val="000000"/>
          <w:sz w:val="2"/>
        </w:rPr>
      </w:pPr>
    </w:p>
    <w:p w14:paraId="1351F55B" w14:textId="77777777" w:rsidR="00BA6DF7" w:rsidRPr="00F9259D" w:rsidRDefault="00BA6DF7" w:rsidP="00F154FE">
      <w:pPr>
        <w:spacing w:after="0" w:line="240" w:lineRule="auto"/>
        <w:ind w:left="567" w:right="567"/>
        <w:jc w:val="both"/>
        <w:rPr>
          <w:rFonts w:ascii="Palatino Linotype" w:hAnsi="Palatino Linotype" w:cs="Arial"/>
          <w:i/>
          <w:color w:val="000000"/>
        </w:rPr>
      </w:pPr>
    </w:p>
    <w:p w14:paraId="4A3E4F25"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 xml:space="preserve">Resoluciones: </w:t>
      </w:r>
    </w:p>
    <w:p w14:paraId="536F0E6D"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68954CC"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D86F0D9"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1889/16. Secretaría de Hacienda y Crédito Público. 05 de octubre de 2016. Por unanimidad. Comisionada Ponente. Ximena Puente de la Mora.”</w:t>
      </w:r>
    </w:p>
    <w:p w14:paraId="7CD28D65" w14:textId="77777777" w:rsidR="00BA6DF7" w:rsidRPr="00F9259D" w:rsidRDefault="00BA6DF7" w:rsidP="00F154FE">
      <w:pPr>
        <w:spacing w:after="0"/>
        <w:jc w:val="both"/>
        <w:rPr>
          <w:rFonts w:ascii="Palatino Linotype" w:hAnsi="Palatino Linotype" w:cs="Arial"/>
          <w:sz w:val="16"/>
        </w:rPr>
      </w:pPr>
    </w:p>
    <w:p w14:paraId="3487505B" w14:textId="77777777" w:rsidR="00BA6DF7" w:rsidRDefault="00BA6DF7" w:rsidP="00F154FE">
      <w:pPr>
        <w:spacing w:after="0" w:line="360" w:lineRule="auto"/>
        <w:jc w:val="both"/>
        <w:rPr>
          <w:rFonts w:ascii="Palatino Linotype" w:hAnsi="Palatino Linotype" w:cs="Arial"/>
          <w:color w:val="000000" w:themeColor="text1"/>
          <w:sz w:val="24"/>
        </w:rPr>
      </w:pPr>
    </w:p>
    <w:p w14:paraId="462285DB" w14:textId="77777777" w:rsidR="00BA6DF7" w:rsidRPr="00F9259D" w:rsidRDefault="00BA6DF7" w:rsidP="00F154FE">
      <w:pPr>
        <w:spacing w:after="0" w:line="360" w:lineRule="auto"/>
        <w:jc w:val="both"/>
        <w:rPr>
          <w:rFonts w:ascii="Palatino Linotype" w:hAnsi="Palatino Linotype" w:cs="Arial"/>
          <w:color w:val="000000" w:themeColor="text1"/>
          <w:sz w:val="24"/>
        </w:rPr>
      </w:pPr>
      <w:r w:rsidRPr="00F9259D">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9259D">
        <w:rPr>
          <w:rFonts w:ascii="Palatino Linotype" w:hAnsi="Palatino Linotype" w:cs="Arial"/>
          <w:sz w:val="24"/>
        </w:rPr>
        <w:t>generen</w:t>
      </w:r>
      <w:r w:rsidRPr="00F9259D">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75F162" w14:textId="77777777" w:rsidR="00BA6DF7" w:rsidRDefault="00BA6DF7" w:rsidP="00F154FE">
      <w:pPr>
        <w:spacing w:after="0" w:line="360" w:lineRule="auto"/>
        <w:jc w:val="both"/>
        <w:rPr>
          <w:rFonts w:ascii="Palatino Linotype" w:hAnsi="Palatino Linotype" w:cs="Arial"/>
          <w:color w:val="000000" w:themeColor="text1"/>
          <w:sz w:val="24"/>
        </w:rPr>
      </w:pPr>
    </w:p>
    <w:p w14:paraId="08BA19BE" w14:textId="77777777" w:rsidR="00BA6DF7" w:rsidRPr="00F9259D" w:rsidRDefault="00BA6DF7" w:rsidP="00F154FE">
      <w:pPr>
        <w:spacing w:after="0" w:line="360" w:lineRule="auto"/>
        <w:jc w:val="both"/>
        <w:rPr>
          <w:rFonts w:ascii="Palatino Linotype" w:hAnsi="Palatino Linotype" w:cs="Arial"/>
          <w:color w:val="000000" w:themeColor="text1"/>
          <w:sz w:val="24"/>
        </w:rPr>
      </w:pPr>
      <w:r w:rsidRPr="00F9259D">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F9259D">
        <w:rPr>
          <w:rFonts w:ascii="Palatino Linotype" w:hAnsi="Palatino Linotype" w:cs="Arial"/>
          <w:color w:val="000000" w:themeColor="text1"/>
          <w:sz w:val="24"/>
        </w:rPr>
        <w:lastRenderedPageBreak/>
        <w:t xml:space="preserve">cualquiera de sus formas, a saber: </w:t>
      </w:r>
      <w:r w:rsidRPr="00F9259D">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9259D">
        <w:rPr>
          <w:rFonts w:ascii="Palatino Linotype" w:hAnsi="Palatino Linotype" w:cs="Arial"/>
          <w:color w:val="000000" w:themeColor="text1"/>
          <w:sz w:val="24"/>
        </w:rPr>
        <w:t xml:space="preserve">; los que, </w:t>
      </w:r>
      <w:r w:rsidRPr="00F9259D">
        <w:rPr>
          <w:rFonts w:ascii="Palatino Linotype" w:hAnsi="Palatino Linotype" w:cs="Arial"/>
          <w:sz w:val="24"/>
        </w:rPr>
        <w:t>podrán estar en cualquier medio, sea escrito, impreso, sonoro, visual, electrónico, informático u holográfico</w:t>
      </w:r>
      <w:r w:rsidRPr="00F9259D">
        <w:rPr>
          <w:rFonts w:ascii="Palatino Linotype" w:hAnsi="Palatino Linotype" w:cs="Arial"/>
          <w:color w:val="000000" w:themeColor="text1"/>
          <w:sz w:val="24"/>
        </w:rPr>
        <w:t xml:space="preserve">, de conformidad con el artículo 3, fracción XI, de la Ley de la materia, el cual dispone lo siguiente: </w:t>
      </w:r>
    </w:p>
    <w:p w14:paraId="667A3908" w14:textId="77777777" w:rsidR="00BA6DF7" w:rsidRPr="00F9259D" w:rsidRDefault="00BA6DF7" w:rsidP="00F154FE">
      <w:pPr>
        <w:spacing w:after="0" w:line="240" w:lineRule="auto"/>
        <w:rPr>
          <w:rFonts w:ascii="Times New Roman" w:eastAsia="Times New Roman" w:hAnsi="Times New Roman" w:cs="Times New Roman"/>
          <w:sz w:val="24"/>
          <w:szCs w:val="24"/>
          <w:lang w:eastAsia="es-ES"/>
        </w:rPr>
      </w:pPr>
    </w:p>
    <w:p w14:paraId="79EACBC8" w14:textId="77777777" w:rsidR="00BA6DF7" w:rsidRPr="00F9259D" w:rsidRDefault="00BA6DF7" w:rsidP="00F154FE">
      <w:pPr>
        <w:spacing w:after="0"/>
        <w:ind w:left="851" w:right="902"/>
        <w:jc w:val="both"/>
        <w:rPr>
          <w:rFonts w:ascii="Palatino Linotype" w:hAnsi="Palatino Linotype" w:cs="Arial"/>
          <w:i/>
          <w:color w:val="000000"/>
          <w:sz w:val="2"/>
        </w:rPr>
      </w:pPr>
    </w:p>
    <w:p w14:paraId="3F98BCBB"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r w:rsidRPr="00F9259D">
        <w:rPr>
          <w:rFonts w:ascii="Palatino Linotype" w:hAnsi="Palatino Linotype" w:cs="Arial"/>
          <w:b/>
          <w:i/>
          <w:color w:val="000000"/>
        </w:rPr>
        <w:t xml:space="preserve">Artículo 3. </w:t>
      </w:r>
      <w:r w:rsidRPr="00F9259D">
        <w:rPr>
          <w:rFonts w:ascii="Palatino Linotype" w:hAnsi="Palatino Linotype" w:cs="Arial"/>
          <w:i/>
          <w:color w:val="000000"/>
        </w:rPr>
        <w:t>Para los efectos de la presente Ley se entenderá por:</w:t>
      </w:r>
    </w:p>
    <w:p w14:paraId="618D1C30"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p>
    <w:p w14:paraId="7D7F377F"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b/>
          <w:i/>
          <w:color w:val="000000"/>
        </w:rPr>
        <w:t>XI. Documento:</w:t>
      </w:r>
      <w:r w:rsidRPr="00F9259D">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9259D">
        <w:rPr>
          <w:rFonts w:ascii="Palatino Linotype" w:hAnsi="Palatino Linotype" w:cs="Arial"/>
          <w:b/>
          <w:i/>
          <w:color w:val="000000"/>
          <w:u w:val="single"/>
        </w:rPr>
        <w:t>Los documentos podrán estar en cualquier medio, sea escrito, impreso, sonoro, visual, electrónico, informático u holográfico</w:t>
      </w:r>
      <w:r w:rsidRPr="00F9259D">
        <w:rPr>
          <w:rFonts w:ascii="Palatino Linotype" w:hAnsi="Palatino Linotype" w:cs="Arial"/>
          <w:i/>
          <w:color w:val="000000"/>
        </w:rPr>
        <w:t>;</w:t>
      </w:r>
    </w:p>
    <w:p w14:paraId="14811014" w14:textId="77777777" w:rsidR="00BA6DF7" w:rsidRPr="00F9259D" w:rsidRDefault="00BA6DF7" w:rsidP="00F154FE">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p>
    <w:p w14:paraId="36529C5E" w14:textId="77777777" w:rsidR="00BA6DF7" w:rsidRPr="00F9259D" w:rsidRDefault="00BA6DF7" w:rsidP="00F154FE">
      <w:pPr>
        <w:spacing w:after="0"/>
        <w:ind w:left="851" w:right="902"/>
        <w:jc w:val="both"/>
        <w:rPr>
          <w:rFonts w:ascii="Palatino Linotype" w:hAnsi="Palatino Linotype" w:cs="Arial"/>
          <w:sz w:val="10"/>
        </w:rPr>
      </w:pPr>
    </w:p>
    <w:p w14:paraId="1A459878" w14:textId="77777777" w:rsidR="00BA6DF7" w:rsidRDefault="00BA6DF7" w:rsidP="00F154FE">
      <w:pPr>
        <w:autoSpaceDE w:val="0"/>
        <w:autoSpaceDN w:val="0"/>
        <w:adjustRightInd w:val="0"/>
        <w:spacing w:after="0" w:line="360" w:lineRule="auto"/>
        <w:jc w:val="both"/>
        <w:rPr>
          <w:rFonts w:ascii="Palatino Linotype" w:hAnsi="Palatino Linotype" w:cs="Arial"/>
          <w:sz w:val="24"/>
        </w:rPr>
      </w:pPr>
    </w:p>
    <w:p w14:paraId="7AF6F0A8" w14:textId="77777777" w:rsidR="00BA6DF7" w:rsidRPr="00F9259D" w:rsidRDefault="00BA6DF7" w:rsidP="00F154FE">
      <w:pPr>
        <w:autoSpaceDE w:val="0"/>
        <w:autoSpaceDN w:val="0"/>
        <w:adjustRightInd w:val="0"/>
        <w:spacing w:after="0" w:line="360" w:lineRule="auto"/>
        <w:jc w:val="both"/>
        <w:rPr>
          <w:rFonts w:ascii="Palatino Linotype" w:hAnsi="Palatino Linotype" w:cs="Arial"/>
          <w:sz w:val="24"/>
        </w:rPr>
      </w:pPr>
      <w:r w:rsidRPr="00F9259D">
        <w:rPr>
          <w:rFonts w:ascii="Palatino Linotype" w:hAnsi="Palatino Linotype" w:cs="Arial"/>
          <w:sz w:val="24"/>
        </w:rPr>
        <w:t xml:space="preserve">Siendo aplicable el Criterio </w:t>
      </w:r>
      <w:r w:rsidRPr="00F9259D">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9259D">
        <w:rPr>
          <w:rFonts w:ascii="Palatino Linotype" w:hAnsi="Palatino Linotype" w:cs="Arial"/>
          <w:sz w:val="24"/>
        </w:rPr>
        <w:t>cuyo rubro y texto dispone:</w:t>
      </w:r>
    </w:p>
    <w:p w14:paraId="6E7B5EA8" w14:textId="77777777" w:rsidR="00BA6DF7" w:rsidRPr="00F9259D" w:rsidRDefault="00BA6DF7" w:rsidP="00F154FE">
      <w:pPr>
        <w:spacing w:after="0" w:line="240" w:lineRule="auto"/>
        <w:rPr>
          <w:rFonts w:ascii="Times New Roman" w:eastAsia="Times New Roman" w:hAnsi="Times New Roman" w:cs="Times New Roman"/>
          <w:sz w:val="24"/>
          <w:szCs w:val="24"/>
          <w:lang w:eastAsia="es-ES"/>
        </w:rPr>
      </w:pPr>
    </w:p>
    <w:p w14:paraId="0DEB362A" w14:textId="77777777" w:rsidR="00BA6DF7" w:rsidRPr="00F9259D" w:rsidRDefault="00BA6DF7" w:rsidP="00F154FE">
      <w:pPr>
        <w:spacing w:after="0"/>
        <w:ind w:left="567" w:right="567"/>
        <w:jc w:val="both"/>
        <w:rPr>
          <w:rFonts w:ascii="Palatino Linotype" w:hAnsi="Palatino Linotype" w:cs="Arial"/>
          <w:sz w:val="2"/>
        </w:rPr>
      </w:pPr>
    </w:p>
    <w:p w14:paraId="1389A8BA" w14:textId="77777777" w:rsidR="00BA6DF7" w:rsidRPr="00F9259D" w:rsidRDefault="00BA6DF7" w:rsidP="00F154FE">
      <w:pPr>
        <w:spacing w:after="0" w:line="240" w:lineRule="auto"/>
        <w:ind w:left="567" w:right="567"/>
        <w:jc w:val="both"/>
        <w:rPr>
          <w:rFonts w:ascii="Palatino Linotype" w:hAnsi="Palatino Linotype" w:cs="Arial"/>
          <w:b/>
          <w:i/>
          <w:lang w:eastAsia="es-MX"/>
        </w:rPr>
      </w:pPr>
      <w:r w:rsidRPr="00F9259D">
        <w:rPr>
          <w:rFonts w:ascii="Palatino Linotype" w:hAnsi="Palatino Linotype" w:cs="Arial"/>
          <w:b/>
          <w:lang w:eastAsia="es-MX"/>
        </w:rPr>
        <w:t>“</w:t>
      </w:r>
      <w:r w:rsidRPr="00F9259D">
        <w:rPr>
          <w:rFonts w:ascii="Palatino Linotype" w:hAnsi="Palatino Linotype" w:cs="Arial"/>
          <w:b/>
          <w:i/>
          <w:lang w:eastAsia="es-MX"/>
        </w:rPr>
        <w:t>CRITERIO 0002-11</w:t>
      </w:r>
    </w:p>
    <w:p w14:paraId="231A9547" w14:textId="77777777" w:rsidR="00BA6DF7" w:rsidRPr="00F9259D" w:rsidRDefault="00BA6DF7" w:rsidP="00F154FE">
      <w:pPr>
        <w:spacing w:after="0" w:line="240" w:lineRule="auto"/>
        <w:ind w:left="567" w:right="567"/>
        <w:jc w:val="both"/>
        <w:rPr>
          <w:rFonts w:ascii="Palatino Linotype" w:hAnsi="Palatino Linotype" w:cs="Arial"/>
          <w:i/>
          <w:lang w:eastAsia="es-MX"/>
        </w:rPr>
      </w:pPr>
      <w:r w:rsidRPr="00F9259D">
        <w:rPr>
          <w:rFonts w:ascii="Palatino Linotype" w:hAnsi="Palatino Linotype" w:cs="Arial"/>
          <w:b/>
          <w:i/>
          <w:lang w:eastAsia="es-MX"/>
        </w:rPr>
        <w:lastRenderedPageBreak/>
        <w:t xml:space="preserve">INFORMACIÓN PÚBLICA, CONCEPTO DE, EN MATERIA DE TRANSPARENCIA. INTERPRETACIÓN SISTEMÁTICA DE LOS ARTÍCULOS 2°, FRACCIÓN </w:t>
      </w:r>
      <w:r w:rsidRPr="00F9259D">
        <w:rPr>
          <w:rFonts w:ascii="Palatino Linotype" w:hAnsi="Palatino Linotype" w:cs="Arial"/>
          <w:b/>
          <w:bCs/>
          <w:i/>
          <w:lang w:eastAsia="es-MX"/>
        </w:rPr>
        <w:t xml:space="preserve">V, XV, Y XVI, </w:t>
      </w:r>
      <w:r w:rsidRPr="00F9259D">
        <w:rPr>
          <w:rFonts w:ascii="Palatino Linotype" w:hAnsi="Palatino Linotype" w:cs="Arial"/>
          <w:b/>
          <w:i/>
          <w:lang w:eastAsia="es-MX"/>
        </w:rPr>
        <w:t>3°, 4°, 11 Y 41.</w:t>
      </w:r>
      <w:r w:rsidRPr="00F9259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DD96FD" w14:textId="77777777" w:rsidR="00BA6DF7" w:rsidRPr="00F9259D" w:rsidRDefault="00BA6DF7" w:rsidP="00F154FE">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En consecuencia el acceso a la información se refiere a que se cumplan cualquiera de los siguientes tres supuestos:</w:t>
      </w:r>
    </w:p>
    <w:p w14:paraId="48F64BB7" w14:textId="77777777" w:rsidR="00BA6DF7" w:rsidRDefault="00BA6DF7" w:rsidP="00F154FE">
      <w:pPr>
        <w:spacing w:after="0" w:line="240" w:lineRule="auto"/>
        <w:ind w:left="567" w:right="567"/>
        <w:jc w:val="both"/>
        <w:rPr>
          <w:rFonts w:ascii="Palatino Linotype" w:hAnsi="Palatino Linotype" w:cs="Arial"/>
          <w:b/>
          <w:i/>
          <w:lang w:eastAsia="es-MX"/>
        </w:rPr>
      </w:pPr>
    </w:p>
    <w:p w14:paraId="2BC38339" w14:textId="77777777" w:rsidR="00BA6DF7" w:rsidRPr="00F9259D" w:rsidRDefault="00BA6DF7" w:rsidP="00F154FE">
      <w:pPr>
        <w:spacing w:after="0" w:line="240" w:lineRule="auto"/>
        <w:ind w:left="567" w:right="567"/>
        <w:jc w:val="both"/>
        <w:rPr>
          <w:rFonts w:ascii="Palatino Linotype" w:hAnsi="Palatino Linotype" w:cs="Arial"/>
          <w:b/>
          <w:i/>
          <w:lang w:eastAsia="es-MX"/>
        </w:rPr>
      </w:pPr>
      <w:r w:rsidRPr="00F9259D">
        <w:rPr>
          <w:rFonts w:ascii="Palatino Linotype" w:hAnsi="Palatino Linotype" w:cs="Arial"/>
          <w:b/>
          <w:i/>
          <w:lang w:eastAsia="es-MX"/>
        </w:rPr>
        <w:t xml:space="preserve">1) </w:t>
      </w:r>
      <w:r w:rsidRPr="00F9259D">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068DF016" w14:textId="77777777" w:rsidR="00BA6DF7" w:rsidRPr="00F9259D" w:rsidRDefault="00BA6DF7" w:rsidP="00F154FE">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0E402F52" w14:textId="77777777" w:rsidR="00BA6DF7" w:rsidRPr="00F9259D" w:rsidRDefault="00BA6DF7" w:rsidP="00F154FE">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4F642086" w14:textId="77777777" w:rsidR="00BA6DF7" w:rsidRPr="00F9259D" w:rsidRDefault="00BA6DF7" w:rsidP="00F154FE">
      <w:pPr>
        <w:tabs>
          <w:tab w:val="left" w:pos="851"/>
        </w:tabs>
        <w:spacing w:after="0" w:line="240" w:lineRule="auto"/>
        <w:ind w:left="567" w:right="567"/>
        <w:jc w:val="right"/>
        <w:rPr>
          <w:rFonts w:ascii="Palatino Linotype" w:hAnsi="Palatino Linotype" w:cs="Arial"/>
          <w:i/>
          <w:sz w:val="18"/>
        </w:rPr>
      </w:pPr>
      <w:r w:rsidRPr="00F9259D">
        <w:rPr>
          <w:rFonts w:ascii="Palatino Linotype" w:hAnsi="Palatino Linotype" w:cs="Arial"/>
          <w:sz w:val="20"/>
          <w:lang w:eastAsia="es-MX"/>
        </w:rPr>
        <w:tab/>
      </w:r>
      <w:r w:rsidRPr="00F9259D">
        <w:rPr>
          <w:rFonts w:ascii="Palatino Linotype" w:hAnsi="Palatino Linotype" w:cs="Arial"/>
          <w:i/>
          <w:sz w:val="18"/>
          <w:lang w:eastAsia="es-MX"/>
        </w:rPr>
        <w:t>(Énfasis Añadido)</w:t>
      </w:r>
    </w:p>
    <w:p w14:paraId="4F409650" w14:textId="77777777" w:rsidR="00BA6DF7" w:rsidRDefault="00BA6DF7" w:rsidP="00F154FE">
      <w:pPr>
        <w:spacing w:after="0" w:line="360" w:lineRule="auto"/>
        <w:jc w:val="both"/>
        <w:rPr>
          <w:rFonts w:ascii="Palatino Linotype" w:hAnsi="Palatino Linotype" w:cs="Arial"/>
          <w:sz w:val="24"/>
        </w:rPr>
      </w:pPr>
    </w:p>
    <w:p w14:paraId="7BD34889" w14:textId="77777777" w:rsidR="00012134" w:rsidRDefault="00012134" w:rsidP="00F154FE">
      <w:pPr>
        <w:spacing w:after="0" w:line="360" w:lineRule="auto"/>
        <w:jc w:val="both"/>
        <w:rPr>
          <w:rFonts w:ascii="Palatino Linotype" w:hAnsi="Palatino Linotype"/>
          <w:bCs/>
          <w:sz w:val="24"/>
        </w:rPr>
      </w:pPr>
      <w:r w:rsidRPr="003E55AC">
        <w:rPr>
          <w:rFonts w:ascii="Palatino Linotype" w:hAnsi="Palatino Linotype"/>
          <w:bCs/>
          <w:sz w:val="24"/>
        </w:rPr>
        <w:t>Precisado lo anterior,</w:t>
      </w:r>
      <w:r>
        <w:rPr>
          <w:rFonts w:ascii="Palatino Linotype" w:hAnsi="Palatino Linotype"/>
          <w:bCs/>
          <w:sz w:val="24"/>
        </w:rPr>
        <w:t xml:space="preserve"> cabe destacar que</w:t>
      </w:r>
      <w:r w:rsidRPr="003E55AC">
        <w:rPr>
          <w:rFonts w:ascii="Palatino Linotype" w:hAnsi="Palatino Linotype"/>
          <w:bCs/>
          <w:sz w:val="24"/>
        </w:rPr>
        <w:t xml:space="preserve"> de acuerdo a las obligaciones de transparencia comunes que le son atribuibles al Sujeto Obligado de conformidad a lo que establecen los artículos 92, fracción XXV y XLVII, 94, fracción I, inciso b, de la Ley de Transparencia y Acceso a la Información Pública del Estado de México y Municipios, éste debe contar con la información </w:t>
      </w:r>
      <w:r>
        <w:rPr>
          <w:rFonts w:ascii="Palatino Linotype" w:hAnsi="Palatino Linotype"/>
          <w:bCs/>
          <w:sz w:val="24"/>
        </w:rPr>
        <w:t>financiera sobre el presupuesto asignado, los ingresos recibidos así como el presupuesto de egresos;</w:t>
      </w:r>
      <w:r w:rsidRPr="003E55AC">
        <w:rPr>
          <w:rFonts w:ascii="Palatino Linotype" w:hAnsi="Palatino Linotype"/>
          <w:bCs/>
          <w:sz w:val="24"/>
        </w:rPr>
        <w:t xml:space="preserve"> </w:t>
      </w:r>
      <w:r>
        <w:rPr>
          <w:rFonts w:ascii="Palatino Linotype" w:hAnsi="Palatino Linotype"/>
          <w:bCs/>
          <w:sz w:val="24"/>
        </w:rPr>
        <w:t>preceptos normativos que</w:t>
      </w:r>
      <w:r w:rsidRPr="003E55AC">
        <w:rPr>
          <w:rFonts w:ascii="Palatino Linotype" w:hAnsi="Palatino Linotype"/>
          <w:bCs/>
          <w:sz w:val="24"/>
        </w:rPr>
        <w:t xml:space="preserve"> se cita</w:t>
      </w:r>
      <w:r>
        <w:rPr>
          <w:rFonts w:ascii="Palatino Linotype" w:hAnsi="Palatino Linotype"/>
          <w:bCs/>
          <w:sz w:val="24"/>
        </w:rPr>
        <w:t>n</w:t>
      </w:r>
      <w:r w:rsidRPr="003E55AC">
        <w:rPr>
          <w:rFonts w:ascii="Palatino Linotype" w:hAnsi="Palatino Linotype"/>
          <w:bCs/>
          <w:sz w:val="24"/>
        </w:rPr>
        <w:t xml:space="preserve"> a continuación:</w:t>
      </w:r>
    </w:p>
    <w:p w14:paraId="7392A8ED" w14:textId="77777777" w:rsidR="00012134" w:rsidRPr="00101034" w:rsidRDefault="00012134" w:rsidP="00F154FE">
      <w:pPr>
        <w:spacing w:after="0" w:line="360" w:lineRule="auto"/>
        <w:jc w:val="both"/>
        <w:rPr>
          <w:rFonts w:ascii="Palatino Linotype" w:hAnsi="Palatino Linotype"/>
          <w:bCs/>
          <w:i/>
        </w:rPr>
      </w:pPr>
    </w:p>
    <w:p w14:paraId="5C67815C" w14:textId="77777777" w:rsidR="00012134" w:rsidRPr="00101034" w:rsidRDefault="00012134" w:rsidP="00F154FE">
      <w:pPr>
        <w:spacing w:after="0" w:line="240" w:lineRule="auto"/>
        <w:ind w:left="567" w:right="567"/>
        <w:jc w:val="center"/>
        <w:rPr>
          <w:rFonts w:ascii="Palatino Linotype" w:hAnsi="Palatino Linotype"/>
          <w:b/>
          <w:bCs/>
          <w:i/>
        </w:rPr>
      </w:pPr>
      <w:r w:rsidRPr="00EA6B73">
        <w:rPr>
          <w:rFonts w:ascii="Palatino Linotype" w:hAnsi="Palatino Linotype"/>
          <w:b/>
          <w:bCs/>
          <w:i/>
        </w:rPr>
        <w:t>Ley de Transparencia y Acceso a la Información Pública del Estado de México y Municipios</w:t>
      </w:r>
    </w:p>
    <w:p w14:paraId="09DA8A9B" w14:textId="77777777" w:rsidR="00012134" w:rsidRDefault="00012134" w:rsidP="00F154FE">
      <w:pPr>
        <w:spacing w:after="0" w:line="240" w:lineRule="auto"/>
        <w:ind w:left="567" w:right="567"/>
        <w:jc w:val="both"/>
        <w:rPr>
          <w:rFonts w:ascii="Palatino Linotype" w:hAnsi="Palatino Linotype"/>
          <w:bCs/>
          <w:i/>
        </w:rPr>
      </w:pPr>
      <w:r w:rsidRPr="00EA6B73">
        <w:rPr>
          <w:rFonts w:ascii="Palatino Linotype" w:hAnsi="Palatino Linotype"/>
          <w:b/>
          <w:bCs/>
          <w:i/>
        </w:rPr>
        <w:t xml:space="preserve">Artículo 92. </w:t>
      </w:r>
      <w:r w:rsidRPr="00EA6B73">
        <w:rPr>
          <w:rFonts w:ascii="Palatino Linotype" w:hAnsi="Palatino Linotype"/>
          <w:bCs/>
          <w:i/>
        </w:rPr>
        <w:t xml:space="preserve">Los sujetos obligados deberán poner a disposición del público de manera permanente y actualizada de forma sencilla, precisa y entendible, en los respectivos medios </w:t>
      </w:r>
      <w:r w:rsidRPr="00EA6B73">
        <w:rPr>
          <w:rFonts w:ascii="Palatino Linotype" w:hAnsi="Palatino Linotype"/>
          <w:bCs/>
          <w:i/>
        </w:rPr>
        <w:lastRenderedPageBreak/>
        <w:t>electrónicos, de acuerdo con sus facultades, atribuciones, funciones u objeto social, según corresponda, la información, por lo menos, de los temas, documentos y políticas que a continuación se señalan:</w:t>
      </w:r>
    </w:p>
    <w:p w14:paraId="20040A2B" w14:textId="77777777" w:rsidR="00012134" w:rsidRPr="00EA6B73" w:rsidRDefault="00012134" w:rsidP="00F154FE">
      <w:pPr>
        <w:spacing w:after="0" w:line="240" w:lineRule="auto"/>
        <w:ind w:left="567" w:right="567"/>
        <w:jc w:val="both"/>
        <w:rPr>
          <w:rFonts w:ascii="Palatino Linotype" w:hAnsi="Palatino Linotype"/>
          <w:b/>
          <w:bCs/>
          <w:i/>
        </w:rPr>
      </w:pPr>
      <w:r>
        <w:rPr>
          <w:rFonts w:ascii="Palatino Linotype" w:hAnsi="Palatino Linotype"/>
          <w:b/>
          <w:bCs/>
          <w:i/>
        </w:rPr>
        <w:t>(…)</w:t>
      </w:r>
    </w:p>
    <w:p w14:paraId="5606CD64" w14:textId="77777777" w:rsidR="00012134" w:rsidRDefault="00012134" w:rsidP="00F154FE">
      <w:pPr>
        <w:spacing w:after="0" w:line="240" w:lineRule="auto"/>
        <w:ind w:left="567" w:right="567"/>
        <w:jc w:val="both"/>
        <w:rPr>
          <w:rFonts w:ascii="Palatino Linotype" w:hAnsi="Palatino Linotype"/>
          <w:bCs/>
          <w:i/>
        </w:rPr>
      </w:pPr>
      <w:r w:rsidRPr="005D670A">
        <w:rPr>
          <w:rFonts w:ascii="Palatino Linotype" w:hAnsi="Palatino Linotype"/>
          <w:b/>
          <w:bCs/>
          <w:i/>
        </w:rPr>
        <w:t>XXV</w:t>
      </w:r>
      <w:r w:rsidRPr="00B5537F">
        <w:rPr>
          <w:rFonts w:ascii="Palatino Linotype" w:hAnsi="Palatino Linotype"/>
          <w:b/>
          <w:bCs/>
          <w:i/>
          <w:u w:val="single"/>
        </w:rPr>
        <w:t>.</w:t>
      </w:r>
      <w:r w:rsidRPr="00B5537F">
        <w:rPr>
          <w:rFonts w:ascii="Palatino Linotype" w:hAnsi="Palatino Linotype"/>
          <w:bCs/>
          <w:i/>
          <w:u w:val="single"/>
        </w:rPr>
        <w:t xml:space="preserve"> La información financiera sobre el presupuesto asignado</w:t>
      </w:r>
      <w:r w:rsidRPr="005D670A">
        <w:rPr>
          <w:rFonts w:ascii="Palatino Linotype" w:hAnsi="Palatino Linotype"/>
          <w:bCs/>
          <w:i/>
        </w:rPr>
        <w:t>, así como</w:t>
      </w:r>
      <w:r>
        <w:rPr>
          <w:rFonts w:ascii="Palatino Linotype" w:hAnsi="Palatino Linotype"/>
          <w:bCs/>
          <w:i/>
        </w:rPr>
        <w:t xml:space="preserve"> </w:t>
      </w:r>
      <w:r w:rsidRPr="005D670A">
        <w:rPr>
          <w:rFonts w:ascii="Palatino Linotype" w:hAnsi="Palatino Linotype"/>
          <w:bCs/>
          <w:i/>
        </w:rPr>
        <w:t>los informes del ejercicio trimestral d</w:t>
      </w:r>
      <w:r>
        <w:rPr>
          <w:rFonts w:ascii="Palatino Linotype" w:hAnsi="Palatino Linotype"/>
          <w:bCs/>
          <w:i/>
        </w:rPr>
        <w:t xml:space="preserve">el gasto, en términos de la Ley </w:t>
      </w:r>
      <w:r w:rsidRPr="005D670A">
        <w:rPr>
          <w:rFonts w:ascii="Palatino Linotype" w:hAnsi="Palatino Linotype"/>
          <w:bCs/>
          <w:i/>
        </w:rPr>
        <w:t>General de Contabilidad Gube</w:t>
      </w:r>
      <w:r>
        <w:rPr>
          <w:rFonts w:ascii="Palatino Linotype" w:hAnsi="Palatino Linotype"/>
          <w:bCs/>
          <w:i/>
        </w:rPr>
        <w:t xml:space="preserve">rnamental y demás disposiciones </w:t>
      </w:r>
      <w:r w:rsidRPr="005D670A">
        <w:rPr>
          <w:rFonts w:ascii="Palatino Linotype" w:hAnsi="Palatino Linotype"/>
          <w:bCs/>
          <w:i/>
        </w:rPr>
        <w:t>jurídicas aplicables;</w:t>
      </w:r>
    </w:p>
    <w:p w14:paraId="5E0250E4" w14:textId="77777777" w:rsidR="00012134" w:rsidRDefault="00012134" w:rsidP="00F154FE">
      <w:pPr>
        <w:spacing w:after="0" w:line="240" w:lineRule="auto"/>
        <w:ind w:left="567" w:right="567"/>
        <w:jc w:val="both"/>
        <w:rPr>
          <w:rFonts w:ascii="Palatino Linotype" w:hAnsi="Palatino Linotype"/>
          <w:bCs/>
          <w:i/>
        </w:rPr>
      </w:pPr>
      <w:r>
        <w:rPr>
          <w:rFonts w:ascii="Palatino Linotype" w:hAnsi="Palatino Linotype"/>
          <w:b/>
          <w:bCs/>
          <w:i/>
        </w:rPr>
        <w:t>(…</w:t>
      </w:r>
      <w:r>
        <w:rPr>
          <w:rFonts w:ascii="Palatino Linotype" w:hAnsi="Palatino Linotype"/>
          <w:bCs/>
          <w:i/>
        </w:rPr>
        <w:t>)</w:t>
      </w:r>
    </w:p>
    <w:p w14:paraId="79742C42" w14:textId="77777777" w:rsidR="00FC090B" w:rsidRPr="00FC090B" w:rsidRDefault="00FC090B" w:rsidP="00F154FE">
      <w:pPr>
        <w:spacing w:after="0" w:line="240" w:lineRule="auto"/>
        <w:ind w:left="567" w:right="567"/>
        <w:jc w:val="both"/>
        <w:rPr>
          <w:rFonts w:ascii="Palatino Linotype" w:hAnsi="Palatino Linotype"/>
          <w:i/>
          <w:iCs/>
        </w:rPr>
      </w:pPr>
      <w:r w:rsidRPr="00FC090B">
        <w:rPr>
          <w:rFonts w:ascii="Palatino Linotype" w:hAnsi="Palatino Linotype"/>
          <w:b/>
          <w:bCs/>
          <w:i/>
          <w:iCs/>
        </w:rPr>
        <w:t>XXXII.</w:t>
      </w:r>
      <w:r w:rsidRPr="00FC090B">
        <w:rPr>
          <w:rFonts w:ascii="Palatino Linotype" w:hAnsi="Palatino Linotype"/>
          <w:i/>
          <w:iCs/>
        </w:rPr>
        <w:t xml:space="preserve"> Las concesiones, </w:t>
      </w:r>
      <w:r w:rsidRPr="00FC090B">
        <w:rPr>
          <w:rFonts w:ascii="Palatino Linotype" w:hAnsi="Palatino Linotype"/>
          <w:b/>
          <w:bCs/>
          <w:i/>
          <w:iCs/>
        </w:rPr>
        <w:t>contratos</w:t>
      </w:r>
      <w:r w:rsidRPr="00FC090B">
        <w:rPr>
          <w:rFonts w:ascii="Palatino Linotype" w:hAnsi="Palatino Linotype"/>
          <w:i/>
          <w:iCs/>
        </w:rPr>
        <w:t xml:space="preserve">, convenios, permisos, licencias o autorizaciones otorgados, especificando los titulares de aquéllos, debiendo publicarse su objeto, </w:t>
      </w:r>
      <w:r w:rsidRPr="00FC090B">
        <w:rPr>
          <w:rFonts w:ascii="Palatino Linotype" w:hAnsi="Palatino Linotype"/>
          <w:i/>
          <w:iCs/>
          <w:u w:val="single"/>
        </w:rPr>
        <w:t>nombre o razón social del titular, vigencia, tipo, términos, condiciones, monto y modificaciones, así como si el procedimiento involucra el aprovechamiento de bienes, servicios y/o recursos públicos</w:t>
      </w:r>
      <w:r w:rsidRPr="00FC090B">
        <w:rPr>
          <w:rFonts w:ascii="Palatino Linotype" w:hAnsi="Palatino Linotype"/>
          <w:i/>
          <w:iCs/>
        </w:rPr>
        <w:t xml:space="preserve">; </w:t>
      </w:r>
    </w:p>
    <w:p w14:paraId="2A7FF81F" w14:textId="55BE1D3A" w:rsidR="00012134" w:rsidRDefault="00012134" w:rsidP="00F154FE">
      <w:pPr>
        <w:spacing w:after="0" w:line="240" w:lineRule="auto"/>
        <w:ind w:left="567" w:right="567"/>
        <w:jc w:val="both"/>
        <w:rPr>
          <w:rFonts w:ascii="Palatino Linotype" w:hAnsi="Palatino Linotype"/>
          <w:bCs/>
          <w:i/>
        </w:rPr>
      </w:pPr>
      <w:r>
        <w:rPr>
          <w:rFonts w:ascii="Palatino Linotype" w:hAnsi="Palatino Linotype"/>
          <w:bCs/>
          <w:i/>
        </w:rPr>
        <w:t>(…)</w:t>
      </w:r>
    </w:p>
    <w:p w14:paraId="14EFB232" w14:textId="77777777" w:rsidR="00FC090B" w:rsidRDefault="00FC090B" w:rsidP="00F154FE">
      <w:pPr>
        <w:spacing w:after="0" w:line="240" w:lineRule="auto"/>
        <w:ind w:left="567" w:right="567"/>
        <w:jc w:val="both"/>
        <w:rPr>
          <w:rFonts w:ascii="Palatino Linotype" w:hAnsi="Palatino Linotype"/>
          <w:bCs/>
          <w:i/>
        </w:rPr>
      </w:pPr>
    </w:p>
    <w:p w14:paraId="0A5E941B" w14:textId="77777777" w:rsidR="00012134" w:rsidRDefault="00012134" w:rsidP="00F154FE">
      <w:pPr>
        <w:spacing w:after="0" w:line="240" w:lineRule="auto"/>
        <w:ind w:left="567" w:right="567"/>
        <w:jc w:val="both"/>
        <w:rPr>
          <w:rFonts w:ascii="Palatino Linotype" w:hAnsi="Palatino Linotype"/>
          <w:bCs/>
          <w:i/>
        </w:rPr>
      </w:pPr>
      <w:r w:rsidRPr="00E415E0">
        <w:rPr>
          <w:rFonts w:ascii="Palatino Linotype" w:hAnsi="Palatino Linotype"/>
          <w:b/>
          <w:bCs/>
          <w:i/>
        </w:rPr>
        <w:t>Artículo 94.</w:t>
      </w:r>
      <w:r w:rsidRPr="00E415E0">
        <w:rPr>
          <w:rFonts w:ascii="Palatino Linotype" w:hAnsi="Palatino Linotype"/>
          <w:bCs/>
          <w:i/>
        </w:rPr>
        <w:t xml:space="preserve"> Además de las obligacion</w:t>
      </w:r>
      <w:r>
        <w:rPr>
          <w:rFonts w:ascii="Palatino Linotype" w:hAnsi="Palatino Linotype"/>
          <w:bCs/>
          <w:i/>
        </w:rPr>
        <w:t xml:space="preserve">es de transparencia común a que </w:t>
      </w:r>
      <w:r w:rsidRPr="00E415E0">
        <w:rPr>
          <w:rFonts w:ascii="Palatino Linotype" w:hAnsi="Palatino Linotype"/>
          <w:bCs/>
          <w:i/>
        </w:rPr>
        <w:t xml:space="preserve">se refiere el Capítulo II de este Título, </w:t>
      </w:r>
      <w:r>
        <w:rPr>
          <w:rFonts w:ascii="Palatino Linotype" w:hAnsi="Palatino Linotype"/>
          <w:bCs/>
          <w:i/>
        </w:rPr>
        <w:t xml:space="preserve">los sujetos obligados del Poder </w:t>
      </w:r>
      <w:r w:rsidRPr="00E415E0">
        <w:rPr>
          <w:rFonts w:ascii="Palatino Linotype" w:hAnsi="Palatino Linotype"/>
          <w:bCs/>
          <w:i/>
        </w:rPr>
        <w:t>Ejecutivo Local y municipales, deberán po</w:t>
      </w:r>
      <w:r>
        <w:rPr>
          <w:rFonts w:ascii="Palatino Linotype" w:hAnsi="Palatino Linotype"/>
          <w:bCs/>
          <w:i/>
        </w:rPr>
        <w:t xml:space="preserve">ner a disposición del público y </w:t>
      </w:r>
      <w:r w:rsidRPr="00E415E0">
        <w:rPr>
          <w:rFonts w:ascii="Palatino Linotype" w:hAnsi="Palatino Linotype"/>
          <w:bCs/>
          <w:i/>
        </w:rPr>
        <w:t>actualizar la siguiente información:</w:t>
      </w:r>
    </w:p>
    <w:p w14:paraId="6964974A" w14:textId="77777777" w:rsidR="00012134" w:rsidRDefault="00012134" w:rsidP="00F154FE">
      <w:pPr>
        <w:spacing w:after="0" w:line="240" w:lineRule="auto"/>
        <w:ind w:left="567" w:right="567"/>
        <w:jc w:val="both"/>
        <w:rPr>
          <w:rFonts w:ascii="Palatino Linotype" w:hAnsi="Palatino Linotype"/>
          <w:bCs/>
          <w:i/>
        </w:rPr>
      </w:pPr>
      <w:r w:rsidRPr="00E415E0">
        <w:rPr>
          <w:rFonts w:ascii="Palatino Linotype" w:hAnsi="Palatino Linotype"/>
          <w:b/>
          <w:bCs/>
          <w:i/>
        </w:rPr>
        <w:t>I.</w:t>
      </w:r>
      <w:r w:rsidRPr="00E415E0">
        <w:rPr>
          <w:rFonts w:ascii="Palatino Linotype" w:hAnsi="Palatino Linotype"/>
          <w:bCs/>
          <w:i/>
        </w:rPr>
        <w:t xml:space="preserve"> En el caso del Poder Ejecutivo y los</w:t>
      </w:r>
      <w:r>
        <w:rPr>
          <w:rFonts w:ascii="Palatino Linotype" w:hAnsi="Palatino Linotype"/>
          <w:bCs/>
          <w:i/>
        </w:rPr>
        <w:t xml:space="preserve"> Municipios, en el ámbito de su </w:t>
      </w:r>
      <w:r w:rsidRPr="00E415E0">
        <w:rPr>
          <w:rFonts w:ascii="Palatino Linotype" w:hAnsi="Palatino Linotype"/>
          <w:bCs/>
          <w:i/>
        </w:rPr>
        <w:t>competencia:</w:t>
      </w:r>
    </w:p>
    <w:p w14:paraId="530CD6A9" w14:textId="77777777" w:rsidR="00012134" w:rsidRDefault="00012134" w:rsidP="00F154FE">
      <w:pPr>
        <w:spacing w:after="0" w:line="240" w:lineRule="auto"/>
        <w:ind w:left="567" w:right="567"/>
        <w:jc w:val="both"/>
        <w:rPr>
          <w:rFonts w:ascii="Palatino Linotype" w:hAnsi="Palatino Linotype"/>
          <w:bCs/>
          <w:i/>
        </w:rPr>
      </w:pPr>
      <w:r w:rsidRPr="00E415E0">
        <w:rPr>
          <w:rFonts w:ascii="Palatino Linotype" w:hAnsi="Palatino Linotype"/>
          <w:b/>
          <w:bCs/>
          <w:i/>
        </w:rPr>
        <w:t>b)</w:t>
      </w:r>
      <w:r w:rsidRPr="00E415E0">
        <w:rPr>
          <w:rFonts w:ascii="Palatino Linotype" w:hAnsi="Palatino Linotype"/>
          <w:bCs/>
          <w:i/>
        </w:rPr>
        <w:t xml:space="preserve"> </w:t>
      </w:r>
      <w:r w:rsidRPr="00B5537F">
        <w:rPr>
          <w:rFonts w:ascii="Palatino Linotype" w:hAnsi="Palatino Linotype"/>
          <w:bCs/>
          <w:i/>
          <w:u w:val="single"/>
        </w:rPr>
        <w:t>El presupuesto de egresos</w:t>
      </w:r>
      <w:r w:rsidRPr="00E415E0">
        <w:rPr>
          <w:rFonts w:ascii="Palatino Linotype" w:hAnsi="Palatino Linotype"/>
          <w:bCs/>
          <w:i/>
        </w:rPr>
        <w:t xml:space="preserve"> y las fórmulas de distribución de los</w:t>
      </w:r>
      <w:r>
        <w:rPr>
          <w:rFonts w:ascii="Palatino Linotype" w:hAnsi="Palatino Linotype"/>
          <w:bCs/>
          <w:i/>
        </w:rPr>
        <w:t xml:space="preserve"> </w:t>
      </w:r>
      <w:r w:rsidRPr="00E415E0">
        <w:rPr>
          <w:rFonts w:ascii="Palatino Linotype" w:hAnsi="Palatino Linotype"/>
          <w:bCs/>
          <w:i/>
        </w:rPr>
        <w:t>recursos otorgados;</w:t>
      </w:r>
    </w:p>
    <w:p w14:paraId="2E93F700" w14:textId="77777777" w:rsidR="00BA6DF7" w:rsidRDefault="00BA6DF7" w:rsidP="00F154FE">
      <w:pPr>
        <w:spacing w:after="0" w:line="360" w:lineRule="auto"/>
        <w:jc w:val="both"/>
        <w:rPr>
          <w:rFonts w:ascii="Palatino Linotype" w:eastAsia="Times New Roman" w:hAnsi="Palatino Linotype" w:cs="Arial"/>
          <w:sz w:val="24"/>
          <w:szCs w:val="24"/>
          <w:lang w:val="es-ES" w:eastAsia="es-ES"/>
        </w:rPr>
      </w:pPr>
    </w:p>
    <w:p w14:paraId="7D777A29" w14:textId="77777777" w:rsidR="00BA6DF7" w:rsidRPr="00033EA7" w:rsidRDefault="00BA6DF7" w:rsidP="00F154FE">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Asimismo, </w:t>
      </w:r>
      <w:r w:rsidRPr="00033EA7">
        <w:rPr>
          <w:rFonts w:ascii="Palatino Linotype" w:eastAsia="Times New Roman" w:hAnsi="Palatino Linotype" w:cs="Times New Roman"/>
          <w:sz w:val="24"/>
          <w:szCs w:val="24"/>
          <w:lang w:val="es-ES_tradnl" w:eastAsia="es-ES"/>
        </w:rPr>
        <w:t xml:space="preserve">es de destacar que la información fue requerida a través del </w:t>
      </w:r>
      <w:r w:rsidRPr="00033EA7">
        <w:rPr>
          <w:rFonts w:ascii="Palatino Linotype" w:eastAsia="Times New Roman" w:hAnsi="Palatino Linotype" w:cs="Times New Roman"/>
          <w:b/>
          <w:sz w:val="24"/>
          <w:szCs w:val="24"/>
          <w:lang w:val="es-ES_tradnl" w:eastAsia="es-ES"/>
        </w:rPr>
        <w:t>SAIMEX</w:t>
      </w:r>
      <w:r w:rsidRPr="00033EA7">
        <w:rPr>
          <w:rFonts w:ascii="Palatino Linotype" w:eastAsia="Times New Roman" w:hAnsi="Palatino Linotype" w:cs="Times New Roman"/>
          <w:sz w:val="24"/>
          <w:szCs w:val="24"/>
          <w:lang w:val="es-ES_tradnl" w:eastAsia="es-ES"/>
        </w:rPr>
        <w:t xml:space="preserve">; sin embargo, el </w:t>
      </w:r>
      <w:r w:rsidRPr="00033EA7">
        <w:rPr>
          <w:rFonts w:ascii="Palatino Linotype" w:eastAsia="Times New Roman" w:hAnsi="Palatino Linotype" w:cs="Times New Roman"/>
          <w:b/>
          <w:sz w:val="24"/>
          <w:szCs w:val="24"/>
          <w:lang w:val="es-ES_tradnl" w:eastAsia="es-ES"/>
        </w:rPr>
        <w:t xml:space="preserve">Sujeto Obligado </w:t>
      </w:r>
      <w:r w:rsidRPr="00033EA7">
        <w:rPr>
          <w:rFonts w:ascii="Palatino Linotype" w:eastAsia="Times New Roman" w:hAnsi="Palatino Linotype" w:cs="Times New Roman"/>
          <w:sz w:val="24"/>
          <w:szCs w:val="24"/>
          <w:lang w:val="es-ES_tradnl" w:eastAsia="es-ES"/>
        </w:rPr>
        <w:t xml:space="preserve">pretende realizar un cambio de modalidad para la entrega de la información, por lo tanto, la actuación del </w:t>
      </w:r>
      <w:r w:rsidRPr="00033EA7">
        <w:rPr>
          <w:rFonts w:ascii="Palatino Linotype" w:eastAsia="Times New Roman" w:hAnsi="Palatino Linotype" w:cs="Times New Roman"/>
          <w:b/>
          <w:sz w:val="24"/>
          <w:szCs w:val="24"/>
          <w:lang w:val="es-ES_tradnl" w:eastAsia="es-ES"/>
        </w:rPr>
        <w:t xml:space="preserve">Sujeto Obligado </w:t>
      </w:r>
      <w:r w:rsidRPr="00033EA7">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r w:rsidRPr="00033EA7">
        <w:rPr>
          <w:rFonts w:ascii="Palatino Linotype" w:eastAsia="Times New Roman" w:hAnsi="Palatino Linotype" w:cs="Arial"/>
          <w:sz w:val="24"/>
          <w:szCs w:val="24"/>
          <w:lang w:val="es-ES" w:eastAsia="es-ES"/>
        </w:rPr>
        <w:t xml:space="preserve">de esta forma, solamente intenta realizar el cambio de modalidad ya que como se ha dicho, el particular mencionó que la manera de entrega de la información sería a través del </w:t>
      </w:r>
      <w:r w:rsidRPr="00033EA7">
        <w:rPr>
          <w:rFonts w:ascii="Palatino Linotype" w:eastAsia="Times New Roman" w:hAnsi="Palatino Linotype" w:cs="Arial"/>
          <w:b/>
          <w:sz w:val="24"/>
          <w:szCs w:val="24"/>
          <w:lang w:val="es-ES" w:eastAsia="es-ES"/>
        </w:rPr>
        <w:t>SAIMEX</w:t>
      </w:r>
      <w:r w:rsidRPr="00033EA7">
        <w:rPr>
          <w:rFonts w:ascii="Palatino Linotype" w:eastAsia="Times New Roman" w:hAnsi="Palatino Linotype" w:cs="Arial"/>
          <w:sz w:val="24"/>
          <w:szCs w:val="24"/>
          <w:lang w:val="es-ES" w:eastAsia="es-ES"/>
        </w:rPr>
        <w:t xml:space="preserve">, adicionalmente, en la actualidad existen medios electrónicos que facilita la entrega de información, que a decir de éste Órgano Garante, el cambio de modalidad </w:t>
      </w:r>
      <w:r w:rsidRPr="00033EA7">
        <w:rPr>
          <w:rFonts w:ascii="Palatino Linotype" w:eastAsia="Times New Roman" w:hAnsi="Palatino Linotype" w:cs="Arial"/>
          <w:sz w:val="24"/>
          <w:szCs w:val="24"/>
          <w:lang w:val="es-ES" w:eastAsia="es-ES"/>
        </w:rPr>
        <w:lastRenderedPageBreak/>
        <w:t>no es procedente, en virtud de lo establecido por el artículo 164, de la Ley de Transparencia y Acceso a la Información Pública del Estado de México y Municipios que contempla los siguiente:</w:t>
      </w:r>
    </w:p>
    <w:p w14:paraId="6B967BD1" w14:textId="77777777" w:rsidR="00BA6DF7" w:rsidRPr="00033EA7" w:rsidRDefault="00BA6DF7" w:rsidP="00F154FE">
      <w:pPr>
        <w:spacing w:after="0" w:line="240" w:lineRule="auto"/>
        <w:rPr>
          <w:rFonts w:ascii="Times New Roman" w:eastAsia="Times New Roman" w:hAnsi="Times New Roman" w:cs="Times New Roman"/>
          <w:sz w:val="14"/>
          <w:szCs w:val="24"/>
          <w:lang w:eastAsia="es-ES"/>
        </w:rPr>
      </w:pPr>
    </w:p>
    <w:p w14:paraId="0718E3C3" w14:textId="77777777" w:rsidR="00BA6DF7" w:rsidRPr="00033EA7" w:rsidRDefault="00BA6DF7" w:rsidP="00F154FE">
      <w:pPr>
        <w:spacing w:after="0" w:line="240" w:lineRule="auto"/>
        <w:rPr>
          <w:rFonts w:ascii="Times New Roman" w:eastAsia="Times New Roman" w:hAnsi="Times New Roman" w:cs="Times New Roman"/>
          <w:sz w:val="14"/>
          <w:szCs w:val="24"/>
          <w:lang w:eastAsia="es-ES"/>
        </w:rPr>
      </w:pPr>
    </w:p>
    <w:p w14:paraId="60E6536E" w14:textId="77777777" w:rsidR="00BA6DF7" w:rsidRPr="00033EA7" w:rsidRDefault="00BA6DF7" w:rsidP="00F154FE">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033EA7">
        <w:rPr>
          <w:rFonts w:ascii="Palatino Linotype" w:eastAsia="Times New Roman" w:hAnsi="Palatino Linotype" w:cs="Arial"/>
          <w:b/>
          <w:i/>
          <w:szCs w:val="24"/>
          <w:lang w:val="es-ES" w:eastAsia="es-ES"/>
        </w:rPr>
        <w:t>“Artículo 164.</w:t>
      </w:r>
      <w:r w:rsidRPr="00033EA7">
        <w:rPr>
          <w:rFonts w:ascii="Palatino Linotype" w:eastAsia="Times New Roman" w:hAnsi="Palatino Linotype" w:cs="Arial"/>
          <w:i/>
          <w:szCs w:val="24"/>
          <w:lang w:val="es-ES" w:eastAsia="es-ES"/>
        </w:rPr>
        <w:t xml:space="preserve"> </w:t>
      </w:r>
      <w:r w:rsidRPr="00033EA7">
        <w:rPr>
          <w:rFonts w:ascii="Palatino Linotype" w:eastAsia="Times New Roman" w:hAnsi="Palatino Linotype" w:cs="Arial"/>
          <w:b/>
          <w:i/>
          <w:szCs w:val="24"/>
          <w:u w:val="single"/>
          <w:lang w:val="es-ES" w:eastAsia="es-ES"/>
        </w:rPr>
        <w:t>El acceso se dará en la modalidad de entrega y, en su caso, de envío elegidos por el solicitante.</w:t>
      </w:r>
      <w:r w:rsidRPr="00033EA7">
        <w:rPr>
          <w:rFonts w:ascii="Palatino Linotype" w:eastAsia="Times New Roman" w:hAnsi="Palatino Linotype" w:cs="Arial"/>
          <w:i/>
          <w:szCs w:val="24"/>
          <w:lang w:val="es-ES" w:eastAsia="es-ES"/>
        </w:rPr>
        <w:t xml:space="preserve"> Cuando la información no pueda entregarse o enviarse en la modalidad solicitada, el sujeto obligado deberá ofrecer otra u otras modalidades de entrega. </w:t>
      </w:r>
    </w:p>
    <w:p w14:paraId="7F1B8783" w14:textId="77777777" w:rsidR="00BA6DF7" w:rsidRPr="00033EA7" w:rsidRDefault="00BA6DF7" w:rsidP="00F154FE">
      <w:pPr>
        <w:tabs>
          <w:tab w:val="left" w:pos="709"/>
        </w:tabs>
        <w:spacing w:after="0" w:line="276" w:lineRule="auto"/>
        <w:ind w:left="567" w:right="567"/>
        <w:jc w:val="both"/>
        <w:rPr>
          <w:rFonts w:ascii="Palatino Linotype" w:eastAsia="Times New Roman" w:hAnsi="Palatino Linotype" w:cs="Arial"/>
          <w:b/>
          <w:i/>
          <w:szCs w:val="24"/>
          <w:u w:val="single"/>
          <w:lang w:val="es-ES" w:eastAsia="es-ES"/>
        </w:rPr>
      </w:pPr>
    </w:p>
    <w:p w14:paraId="5E2AA3A6" w14:textId="77777777" w:rsidR="00BA6DF7" w:rsidRPr="00AE5071" w:rsidRDefault="00BA6DF7" w:rsidP="00F154FE">
      <w:pPr>
        <w:tabs>
          <w:tab w:val="left" w:pos="709"/>
        </w:tabs>
        <w:spacing w:after="0" w:line="276" w:lineRule="auto"/>
        <w:ind w:left="567" w:right="567"/>
        <w:jc w:val="both"/>
        <w:rPr>
          <w:rFonts w:ascii="Palatino Linotype" w:eastAsia="Times New Roman" w:hAnsi="Palatino Linotype" w:cs="Arial"/>
          <w:i/>
          <w:szCs w:val="24"/>
          <w:lang w:val="es-ES" w:eastAsia="es-ES"/>
        </w:rPr>
      </w:pPr>
      <w:r w:rsidRPr="00033EA7">
        <w:rPr>
          <w:rFonts w:ascii="Palatino Linotype" w:eastAsia="Times New Roman" w:hAnsi="Palatino Linotype" w:cs="Arial"/>
          <w:b/>
          <w:i/>
          <w:szCs w:val="24"/>
          <w:u w:val="single"/>
          <w:lang w:val="es-ES" w:eastAsia="es-ES"/>
        </w:rPr>
        <w:t>En cualquier caso, se deberá fundar y motivar la necesidad de ofrecer otras modalidades.</w:t>
      </w:r>
      <w:r w:rsidRPr="00033EA7">
        <w:rPr>
          <w:rFonts w:ascii="Palatino Linotype" w:eastAsia="Times New Roman" w:hAnsi="Palatino Linotype" w:cs="Arial"/>
          <w:i/>
          <w:szCs w:val="24"/>
          <w:lang w:val="es-ES" w:eastAsia="es-ES"/>
        </w:rPr>
        <w:t>”</w:t>
      </w:r>
    </w:p>
    <w:p w14:paraId="24D50946" w14:textId="77777777" w:rsidR="00BA6DF7" w:rsidRDefault="00BA6DF7" w:rsidP="00F154FE">
      <w:pPr>
        <w:spacing w:after="0" w:line="360" w:lineRule="auto"/>
        <w:contextualSpacing/>
        <w:jc w:val="both"/>
        <w:rPr>
          <w:rFonts w:ascii="Palatino Linotype" w:eastAsia="Times New Roman" w:hAnsi="Palatino Linotype" w:cs="Times New Roman"/>
          <w:sz w:val="24"/>
          <w:szCs w:val="24"/>
          <w:lang w:val="es-ES" w:eastAsia="es-ES"/>
        </w:rPr>
      </w:pPr>
    </w:p>
    <w:p w14:paraId="1BD18079" w14:textId="77777777" w:rsidR="00BA6DF7" w:rsidRPr="00033EA7" w:rsidRDefault="00BA6DF7" w:rsidP="00F154FE">
      <w:pPr>
        <w:spacing w:after="0" w:line="360" w:lineRule="auto"/>
        <w:contextualSpacing/>
        <w:jc w:val="both"/>
        <w:rPr>
          <w:rFonts w:ascii="Palatino Linotype" w:eastAsia="Times New Roman" w:hAnsi="Palatino Linotype" w:cs="Times New Roman"/>
          <w:b/>
          <w:sz w:val="24"/>
          <w:szCs w:val="24"/>
          <w:lang w:val="es-ES" w:eastAsia="es-ES"/>
        </w:rPr>
      </w:pPr>
      <w:r w:rsidRPr="00033EA7">
        <w:rPr>
          <w:rFonts w:ascii="Palatino Linotype" w:eastAsia="Times New Roman" w:hAnsi="Palatino Linotype" w:cs="Times New Roman"/>
          <w:sz w:val="24"/>
          <w:szCs w:val="24"/>
          <w:lang w:val="es-ES" w:eastAsia="es-E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033EA7">
        <w:rPr>
          <w:rFonts w:ascii="Palatino Linotype" w:eastAsia="Times New Roman" w:hAnsi="Palatino Linotype" w:cs="Times New Roman"/>
          <w:b/>
          <w:sz w:val="24"/>
          <w:szCs w:val="24"/>
          <w:lang w:val="es-ES" w:eastAsia="es-ES"/>
        </w:rPr>
        <w:t xml:space="preserve">Sujeto Obligado </w:t>
      </w:r>
      <w:r w:rsidRPr="00033EA7">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14:paraId="4F3A64B8" w14:textId="77777777" w:rsidR="00BA6DF7" w:rsidRPr="00033EA7" w:rsidRDefault="00BA6DF7" w:rsidP="00F154FE">
      <w:pPr>
        <w:spacing w:after="0" w:line="360" w:lineRule="auto"/>
        <w:contextualSpacing/>
        <w:jc w:val="both"/>
        <w:rPr>
          <w:rFonts w:ascii="Palatino Linotype" w:eastAsia="Times New Roman" w:hAnsi="Palatino Linotype" w:cs="Times New Roman"/>
          <w:b/>
          <w:sz w:val="24"/>
          <w:szCs w:val="24"/>
          <w:lang w:val="es-ES" w:eastAsia="es-ES"/>
        </w:rPr>
      </w:pPr>
    </w:p>
    <w:p w14:paraId="0E36BA9E" w14:textId="77777777" w:rsidR="00BA6DF7" w:rsidRPr="00033EA7" w:rsidRDefault="00BA6DF7" w:rsidP="00F154FE">
      <w:pPr>
        <w:spacing w:after="0" w:line="360" w:lineRule="auto"/>
        <w:contextualSpacing/>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Times New Roman"/>
          <w:sz w:val="24"/>
          <w:szCs w:val="24"/>
          <w:lang w:val="es-ES" w:eastAsia="es-E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64A1F5B8" w14:textId="77777777" w:rsidR="00BA6DF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252D1673" w14:textId="77777777" w:rsidR="00FC090B" w:rsidRDefault="00FC090B"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4EC3525B" w14:textId="77777777" w:rsidR="00FC090B" w:rsidRDefault="00FC090B"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345C8822" w14:textId="4DC30C7F" w:rsidR="00BA6DF7" w:rsidRPr="00033EA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Han sido vastos los estudios doctrinarios relativos a estos derechos fundamentales y al principio de legalidad en ellos contenidos; como ejemplo, el procesalista José Ovalle Fabela, en su obra “</w:t>
      </w:r>
      <w:r w:rsidRPr="00033EA7">
        <w:rPr>
          <w:rFonts w:ascii="Palatino Linotype" w:eastAsia="Times New Roman" w:hAnsi="Palatino Linotype" w:cs="Arial"/>
          <w:b/>
          <w:color w:val="222222"/>
          <w:sz w:val="24"/>
          <w:szCs w:val="24"/>
          <w:lang w:val="es-ES" w:eastAsia="es-MX"/>
        </w:rPr>
        <w:t>Garantías Constitucionales del Proceso”</w:t>
      </w:r>
      <w:r w:rsidRPr="00033EA7">
        <w:rPr>
          <w:rFonts w:ascii="Palatino Linotype" w:eastAsia="Times New Roman" w:hAnsi="Palatino Linotype" w:cs="Arial"/>
          <w:color w:val="222222"/>
          <w:sz w:val="24"/>
          <w:szCs w:val="24"/>
          <w:lang w:val="es-ES" w:eastAsia="es-MX"/>
        </w:rPr>
        <w:t xml:space="preserve">, refiere que </w:t>
      </w:r>
      <w:r w:rsidRPr="00033EA7">
        <w:rPr>
          <w:rFonts w:ascii="Palatino Linotype" w:eastAsia="Times New Roman" w:hAnsi="Palatino Linotype" w:cs="Arial"/>
          <w:i/>
          <w:color w:val="222222"/>
          <w:sz w:val="24"/>
          <w:szCs w:val="24"/>
          <w:lang w:val="es-ES"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33EA7">
        <w:rPr>
          <w:rFonts w:ascii="Times New Roman" w:eastAsia="Times New Roman" w:hAnsi="Times New Roman" w:cs="Times New Roman"/>
          <w:sz w:val="24"/>
          <w:szCs w:val="24"/>
          <w:vertAlign w:val="superscript"/>
          <w:lang w:val="es-ES" w:eastAsia="es-ES"/>
        </w:rPr>
        <w:footnoteReference w:id="3"/>
      </w:r>
    </w:p>
    <w:p w14:paraId="5CDF5698" w14:textId="77777777" w:rsidR="00BA6DF7" w:rsidRPr="00033EA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7F09E1AD" w14:textId="77777777" w:rsidR="00BA6DF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Por su parte, el intérprete judicial del país ha establecido una jurisprudencia respecto a qué debe entenderse por fundamentación y motivación, en los siguientes términos:</w:t>
      </w:r>
    </w:p>
    <w:p w14:paraId="3923AF98" w14:textId="77777777" w:rsidR="00BA6DF7" w:rsidRPr="00DB40E7" w:rsidRDefault="00BA6DF7" w:rsidP="00F154FE">
      <w:pPr>
        <w:pStyle w:val="Sinespaciado"/>
        <w:rPr>
          <w:sz w:val="2"/>
          <w:lang w:val="es-ES" w:eastAsia="es-MX"/>
        </w:rPr>
      </w:pPr>
    </w:p>
    <w:p w14:paraId="29143CE7" w14:textId="77777777" w:rsidR="00BA6DF7" w:rsidRPr="00033EA7" w:rsidRDefault="00BA6DF7" w:rsidP="00F154FE">
      <w:pPr>
        <w:spacing w:after="0" w:line="240" w:lineRule="auto"/>
        <w:rPr>
          <w:rFonts w:ascii="Times New Roman" w:eastAsia="Times New Roman" w:hAnsi="Times New Roman" w:cs="Times New Roman"/>
          <w:sz w:val="12"/>
          <w:szCs w:val="24"/>
          <w:lang w:eastAsia="es-MX"/>
        </w:rPr>
      </w:pPr>
    </w:p>
    <w:p w14:paraId="087125DD" w14:textId="77777777" w:rsidR="00BA6DF7" w:rsidRPr="00033EA7" w:rsidRDefault="00BA6DF7" w:rsidP="00F154FE">
      <w:pPr>
        <w:spacing w:after="0" w:line="240" w:lineRule="auto"/>
        <w:ind w:left="567" w:right="567"/>
        <w:contextualSpacing/>
        <w:jc w:val="both"/>
        <w:rPr>
          <w:rFonts w:ascii="Palatino Linotype" w:eastAsia="Times New Roman" w:hAnsi="Palatino Linotype" w:cs="Arial"/>
          <w:i/>
          <w:color w:val="000000"/>
          <w:szCs w:val="24"/>
          <w:lang w:val="es-ES" w:eastAsia="es-ES"/>
        </w:rPr>
      </w:pPr>
      <w:r w:rsidRPr="00033EA7">
        <w:rPr>
          <w:rFonts w:ascii="Palatino Linotype" w:eastAsia="Times New Roman" w:hAnsi="Palatino Linotype" w:cs="Arial"/>
          <w:b/>
          <w:i/>
          <w:color w:val="000000"/>
          <w:szCs w:val="24"/>
          <w:lang w:val="es-ES" w:eastAsia="es-ES"/>
        </w:rPr>
        <w:t>FUNDAMENTACIÓN Y MOTIVACIÓN.</w:t>
      </w:r>
      <w:r w:rsidRPr="00033EA7">
        <w:rPr>
          <w:rFonts w:ascii="Palatino Linotype" w:eastAsia="Times New Roman" w:hAnsi="Palatino Linotype" w:cs="Arial"/>
          <w:i/>
          <w:color w:val="000000"/>
          <w:szCs w:val="24"/>
          <w:lang w:val="es-ES" w:eastAsia="es-ES"/>
        </w:rPr>
        <w:t xml:space="preserve"> La </w:t>
      </w:r>
      <w:r w:rsidRPr="00033EA7">
        <w:rPr>
          <w:rFonts w:ascii="Palatino Linotype" w:eastAsia="Times New Roman" w:hAnsi="Palatino Linotype" w:cs="Arial"/>
          <w:i/>
          <w:color w:val="000000"/>
          <w:szCs w:val="24"/>
          <w:u w:val="single"/>
          <w:lang w:val="es-ES"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33EA7">
        <w:rPr>
          <w:rFonts w:ascii="Palatino Linotype" w:eastAsia="Times New Roman" w:hAnsi="Palatino Linotype" w:cs="Arial"/>
          <w:i/>
          <w:color w:val="000000"/>
          <w:szCs w:val="24"/>
          <w:lang w:val="es-ES" w:eastAsia="es-ES"/>
        </w:rPr>
        <w:t>.</w:t>
      </w:r>
    </w:p>
    <w:p w14:paraId="77C64EBF" w14:textId="77777777" w:rsidR="00BA6DF7" w:rsidRPr="00033EA7" w:rsidRDefault="00BA6DF7" w:rsidP="00F154FE">
      <w:pPr>
        <w:spacing w:after="0" w:line="360" w:lineRule="auto"/>
        <w:ind w:left="567" w:right="567"/>
        <w:contextualSpacing/>
        <w:jc w:val="both"/>
        <w:rPr>
          <w:rFonts w:ascii="Palatino Linotype" w:eastAsia="Times New Roman" w:hAnsi="Palatino Linotype" w:cs="Arial"/>
          <w:i/>
          <w:color w:val="000000"/>
          <w:szCs w:val="24"/>
          <w:lang w:val="es-ES" w:eastAsia="es-ES"/>
        </w:rPr>
      </w:pPr>
    </w:p>
    <w:p w14:paraId="0DC7EFD3" w14:textId="77777777" w:rsidR="00BA6DF7" w:rsidRPr="00033EA7" w:rsidRDefault="00BA6DF7" w:rsidP="00F154FE">
      <w:pPr>
        <w:spacing w:after="0" w:line="240" w:lineRule="auto"/>
        <w:ind w:left="567" w:right="567"/>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b/>
          <w:i/>
          <w:color w:val="000000"/>
          <w:sz w:val="20"/>
          <w:szCs w:val="24"/>
          <w:lang w:val="es-ES" w:eastAsia="es-ES"/>
        </w:rPr>
        <w:t>SEGUNDO TRIBUNAL COLEGIADO DEL SEXTO CIRCUITO</w:t>
      </w:r>
      <w:r w:rsidRPr="00033EA7">
        <w:rPr>
          <w:rFonts w:ascii="Palatino Linotype" w:eastAsia="Times New Roman" w:hAnsi="Palatino Linotype" w:cs="Arial"/>
          <w:i/>
          <w:color w:val="000000"/>
          <w:sz w:val="20"/>
          <w:szCs w:val="24"/>
          <w:lang w:val="es-ES" w:eastAsia="es-ES"/>
        </w:rPr>
        <w:t>.</w:t>
      </w:r>
    </w:p>
    <w:p w14:paraId="4A481DA3" w14:textId="77777777" w:rsidR="00BA6DF7" w:rsidRPr="00033EA7" w:rsidRDefault="00BA6DF7" w:rsidP="00F154FE">
      <w:pPr>
        <w:spacing w:after="0" w:line="240" w:lineRule="auto"/>
        <w:ind w:left="567" w:right="567"/>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i/>
          <w:color w:val="000000"/>
          <w:sz w:val="20"/>
          <w:szCs w:val="24"/>
          <w:lang w:val="es-ES" w:eastAsia="es-ES"/>
        </w:rPr>
        <w:t>Amparo directo 194/88. Bufete Industrial Construcciones, S.A. de C.V. 28 de junio de 1988. Unanimidad de votos. Ponente: Gustavo Calvillo Rangel. Secretario: Jorge Alberto González Álvarez.</w:t>
      </w:r>
    </w:p>
    <w:p w14:paraId="4BA5C198" w14:textId="77777777" w:rsidR="00BA6DF7" w:rsidRPr="00033EA7" w:rsidRDefault="00BA6DF7" w:rsidP="00F154FE">
      <w:pPr>
        <w:spacing w:after="0" w:line="240" w:lineRule="auto"/>
        <w:ind w:left="567" w:right="567"/>
        <w:contextualSpacing/>
        <w:jc w:val="both"/>
        <w:rPr>
          <w:rFonts w:ascii="Palatino Linotype" w:eastAsia="Times New Roman" w:hAnsi="Palatino Linotype" w:cs="Arial"/>
          <w:i/>
          <w:color w:val="000000"/>
          <w:szCs w:val="24"/>
          <w:lang w:val="es-ES" w:eastAsia="es-ES"/>
        </w:rPr>
      </w:pPr>
    </w:p>
    <w:p w14:paraId="3100B3B8" w14:textId="77777777" w:rsidR="00BA6DF7" w:rsidRPr="00033EA7" w:rsidRDefault="00BA6DF7" w:rsidP="00F154FE">
      <w:pPr>
        <w:spacing w:after="0" w:line="240" w:lineRule="auto"/>
        <w:ind w:left="567" w:right="567"/>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i/>
          <w:color w:val="000000"/>
          <w:sz w:val="20"/>
          <w:szCs w:val="24"/>
          <w:lang w:val="es-ES" w:eastAsia="es-ES"/>
        </w:rPr>
        <w:t>Revisión fiscal 103/88. Instituto Mexicano del Seguro Social. 18 de octubre de 1988. Unanimidad de votos. Ponente: Arnoldo Nájera Virgen. Secretario: Alejandro Esponda Rincón.</w:t>
      </w:r>
    </w:p>
    <w:p w14:paraId="02FB68F9" w14:textId="77777777" w:rsidR="00BA6DF7" w:rsidRPr="00033EA7" w:rsidRDefault="00BA6DF7" w:rsidP="00F154FE">
      <w:pPr>
        <w:spacing w:after="0" w:line="240" w:lineRule="auto"/>
        <w:rPr>
          <w:rFonts w:ascii="Times New Roman" w:eastAsia="Times New Roman" w:hAnsi="Times New Roman" w:cs="Times New Roman"/>
          <w:szCs w:val="24"/>
          <w:lang w:eastAsia="es-ES"/>
        </w:rPr>
      </w:pPr>
    </w:p>
    <w:p w14:paraId="01F6C4BE" w14:textId="77777777" w:rsidR="00BA6DF7" w:rsidRPr="00033EA7" w:rsidRDefault="00BA6DF7" w:rsidP="00F154FE">
      <w:pPr>
        <w:spacing w:after="0" w:line="240" w:lineRule="auto"/>
        <w:ind w:left="567" w:right="618"/>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i/>
          <w:color w:val="000000"/>
          <w:sz w:val="20"/>
          <w:szCs w:val="24"/>
          <w:lang w:val="es-ES" w:eastAsia="es-ES"/>
        </w:rPr>
        <w:t>Amparo en revisión 333/88. Adilia Romero. 26 de octubre de 1988. Unanimidad de votos. Ponente: Arnoldo Nájera Virgen. Secretario: Enrique Crispín Campos Ramírez.</w:t>
      </w:r>
    </w:p>
    <w:p w14:paraId="72E66DE9" w14:textId="77777777" w:rsidR="00BA6DF7" w:rsidRPr="00033EA7" w:rsidRDefault="00BA6DF7" w:rsidP="00F154FE">
      <w:pPr>
        <w:spacing w:after="0" w:line="240" w:lineRule="auto"/>
        <w:ind w:left="567"/>
        <w:rPr>
          <w:rFonts w:ascii="Times New Roman" w:eastAsia="Times New Roman" w:hAnsi="Times New Roman" w:cs="Times New Roman"/>
          <w:szCs w:val="24"/>
          <w:lang w:eastAsia="es-ES"/>
        </w:rPr>
      </w:pPr>
    </w:p>
    <w:p w14:paraId="0D138006" w14:textId="77777777" w:rsidR="00BA6DF7" w:rsidRPr="00033EA7" w:rsidRDefault="00BA6DF7" w:rsidP="00F154FE">
      <w:pPr>
        <w:spacing w:after="0" w:line="240" w:lineRule="auto"/>
        <w:ind w:left="567" w:right="618"/>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i/>
          <w:color w:val="000000"/>
          <w:sz w:val="20"/>
          <w:szCs w:val="24"/>
          <w:lang w:val="es-ES" w:eastAsia="es-ES"/>
        </w:rPr>
        <w:t>Amparo en revisión 597/95. Emilio Maurer Bretón. 15 de noviembre de 1995. Unanimidad de votos. Ponente: Clementina Ramírez Moguel Goyzueta. Secretario: Gonzalo Carrera Molina.</w:t>
      </w:r>
    </w:p>
    <w:p w14:paraId="4023263E" w14:textId="77777777" w:rsidR="00BA6DF7" w:rsidRPr="00033EA7" w:rsidRDefault="00BA6DF7" w:rsidP="00F154FE">
      <w:pPr>
        <w:spacing w:after="0" w:line="240" w:lineRule="auto"/>
        <w:ind w:left="567"/>
        <w:rPr>
          <w:rFonts w:ascii="Times New Roman" w:eastAsia="Times New Roman" w:hAnsi="Times New Roman" w:cs="Times New Roman"/>
          <w:szCs w:val="24"/>
          <w:lang w:eastAsia="es-ES"/>
        </w:rPr>
      </w:pPr>
    </w:p>
    <w:p w14:paraId="1F7EFDFB" w14:textId="77777777" w:rsidR="00BA6DF7" w:rsidRPr="00033EA7" w:rsidRDefault="00BA6DF7" w:rsidP="00F154FE">
      <w:pPr>
        <w:spacing w:after="0" w:line="240" w:lineRule="auto"/>
        <w:ind w:left="567" w:right="618"/>
        <w:contextualSpacing/>
        <w:jc w:val="both"/>
        <w:rPr>
          <w:rFonts w:ascii="Palatino Linotype" w:eastAsia="Times New Roman" w:hAnsi="Palatino Linotype" w:cs="Arial"/>
          <w:i/>
          <w:color w:val="000000"/>
          <w:sz w:val="20"/>
          <w:szCs w:val="24"/>
          <w:lang w:val="es-ES" w:eastAsia="es-ES"/>
        </w:rPr>
      </w:pPr>
      <w:r w:rsidRPr="00033EA7">
        <w:rPr>
          <w:rFonts w:ascii="Palatino Linotype" w:eastAsia="Times New Roman" w:hAnsi="Palatino Linotype" w:cs="Arial"/>
          <w:i/>
          <w:color w:val="000000"/>
          <w:sz w:val="20"/>
          <w:szCs w:val="24"/>
          <w:lang w:val="es-ES" w:eastAsia="es-ES"/>
        </w:rPr>
        <w:t>Amparo directo 7/96. Pedro Vicente López Miro. 21 de febrero de 1996. Unanimidad de votos. Ponente: María Eugenia Estela Martínez Cardiel. Secretario: Enrique Baigts Muñoz.</w:t>
      </w:r>
    </w:p>
    <w:p w14:paraId="65E23769" w14:textId="77777777" w:rsidR="00BA6DF7" w:rsidRPr="00033EA7" w:rsidRDefault="00BA6DF7" w:rsidP="00F154FE">
      <w:pPr>
        <w:spacing w:after="0" w:line="240" w:lineRule="auto"/>
        <w:rPr>
          <w:rFonts w:ascii="Times New Roman" w:eastAsia="Times New Roman" w:hAnsi="Times New Roman" w:cs="Times New Roman"/>
          <w:sz w:val="6"/>
          <w:szCs w:val="24"/>
          <w:lang w:eastAsia="es-MX"/>
        </w:rPr>
      </w:pPr>
    </w:p>
    <w:p w14:paraId="32749DF3" w14:textId="77777777" w:rsidR="00BA6DF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3EDC2ED9" w14:textId="77777777" w:rsidR="00BA6DF7" w:rsidRPr="00033EA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FFDFDD2" w14:textId="77777777" w:rsidR="00BA6DF7" w:rsidRPr="00033EA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6DFF2399" w14:textId="77777777" w:rsidR="00BA6DF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r w:rsidRPr="00033EA7">
        <w:rPr>
          <w:rFonts w:ascii="Palatino Linotype" w:eastAsia="Times New Roman" w:hAnsi="Palatino Linotype" w:cs="Arial"/>
          <w:color w:val="222222"/>
          <w:sz w:val="24"/>
          <w:szCs w:val="24"/>
          <w:lang w:val="es-ES" w:eastAsia="es-MX"/>
        </w:rPr>
        <w:t>En consecuencia, la fundamentación y motivación implica que, en el acto de autoridad, además de contenerse los supuestos jurídicos aplicables se expliquen claramente por qué a través de la utilización</w:t>
      </w:r>
      <w:r>
        <w:rPr>
          <w:rFonts w:ascii="Palatino Linotype" w:eastAsia="Times New Roman" w:hAnsi="Palatino Linotype" w:cs="Arial"/>
          <w:color w:val="222222"/>
          <w:sz w:val="24"/>
          <w:szCs w:val="24"/>
          <w:lang w:val="es-ES" w:eastAsia="es-MX"/>
        </w:rPr>
        <w:t xml:space="preserve"> de la norma se emitió el acto. </w:t>
      </w:r>
      <w:r w:rsidRPr="00033EA7">
        <w:rPr>
          <w:rFonts w:ascii="Palatino Linotype" w:eastAsia="Times New Roman" w:hAnsi="Palatino Linotype" w:cs="Arial"/>
          <w:color w:val="222222"/>
          <w:sz w:val="24"/>
          <w:szCs w:val="24"/>
          <w:lang w:val="es-ES" w:eastAsia="es-MX"/>
        </w:rPr>
        <w:t>De este modo, la persona que se sienta afectada pueda impugnar la decisión, permitiéndole una real y auténtica defensa.</w:t>
      </w:r>
    </w:p>
    <w:p w14:paraId="70059B44" w14:textId="77777777" w:rsidR="00BA6DF7" w:rsidRDefault="00BA6DF7" w:rsidP="00F154FE">
      <w:pPr>
        <w:spacing w:after="0" w:line="360" w:lineRule="auto"/>
        <w:contextualSpacing/>
        <w:jc w:val="both"/>
        <w:rPr>
          <w:rFonts w:ascii="Palatino Linotype" w:eastAsia="Times New Roman" w:hAnsi="Palatino Linotype" w:cs="Arial"/>
          <w:color w:val="222222"/>
          <w:sz w:val="24"/>
          <w:szCs w:val="24"/>
          <w:lang w:val="es-ES" w:eastAsia="es-MX"/>
        </w:rPr>
      </w:pPr>
    </w:p>
    <w:p w14:paraId="2222751E" w14:textId="77777777" w:rsidR="00BA6DF7" w:rsidRPr="00DB40E7" w:rsidRDefault="00BA6DF7" w:rsidP="00F154FE">
      <w:pPr>
        <w:spacing w:after="0" w:line="360" w:lineRule="auto"/>
        <w:jc w:val="both"/>
        <w:rPr>
          <w:rFonts w:ascii="Palatino Linotype" w:eastAsia="Times New Roman" w:hAnsi="Palatino Linotype" w:cs="Times New Roman"/>
          <w:i/>
          <w:sz w:val="24"/>
          <w:szCs w:val="24"/>
          <w:lang w:val="es-ES" w:eastAsia="es-ES"/>
        </w:rPr>
      </w:pPr>
      <w:r w:rsidRPr="00DB40E7">
        <w:rPr>
          <w:rFonts w:ascii="Palatino Linotype" w:eastAsia="Times New Roman" w:hAnsi="Palatino Linotype" w:cs="Times New Roman"/>
          <w:sz w:val="24"/>
          <w:szCs w:val="24"/>
          <w:lang w:val="es-ES" w:eastAsia="es-ES"/>
        </w:rPr>
        <w:t>En vista de las consideraciones señaladas, se advierte que el</w:t>
      </w:r>
      <w:r w:rsidRPr="00DB40E7">
        <w:rPr>
          <w:rFonts w:ascii="Palatino Linotype" w:eastAsia="Times New Roman" w:hAnsi="Palatino Linotype" w:cs="Times New Roman"/>
          <w:b/>
          <w:sz w:val="24"/>
          <w:szCs w:val="24"/>
          <w:lang w:val="es-ES" w:eastAsia="es-ES"/>
        </w:rPr>
        <w:t xml:space="preserve"> Sujeto Obligado</w:t>
      </w:r>
      <w:r w:rsidRPr="00DB40E7">
        <w:rPr>
          <w:rFonts w:ascii="Palatino Linotype" w:eastAsia="Times New Roman" w:hAnsi="Palatino Linotype" w:cs="Times New Roman"/>
          <w:sz w:val="24"/>
          <w:szCs w:val="24"/>
          <w:lang w:val="es-ES" w:eastAsia="es-ES"/>
        </w:rPr>
        <w:t xml:space="preserve">, no justifica en ningún momento de forma fundada y motiva su cambio de modalidad de entrega de la información de vía </w:t>
      </w:r>
      <w:r w:rsidRPr="00DB40E7">
        <w:rPr>
          <w:rFonts w:ascii="Palatino Linotype" w:eastAsia="Times New Roman" w:hAnsi="Palatino Linotype" w:cs="Times New Roman"/>
          <w:b/>
          <w:i/>
          <w:sz w:val="24"/>
          <w:szCs w:val="24"/>
          <w:lang w:val="es-ES" w:eastAsia="es-ES"/>
        </w:rPr>
        <w:t>SAIMEX</w:t>
      </w:r>
      <w:r w:rsidRPr="00DB40E7">
        <w:rPr>
          <w:rFonts w:ascii="Palatino Linotype" w:eastAsia="Times New Roman" w:hAnsi="Palatino Linotype" w:cs="Times New Roman"/>
          <w:sz w:val="24"/>
          <w:szCs w:val="24"/>
          <w:lang w:val="es-ES" w:eastAsia="es-ES"/>
        </w:rPr>
        <w:t xml:space="preserve"> a </w:t>
      </w:r>
      <w:r w:rsidRPr="00DB40E7">
        <w:rPr>
          <w:rFonts w:ascii="Palatino Linotype" w:eastAsia="Times New Roman" w:hAnsi="Palatino Linotype" w:cs="Times New Roman"/>
          <w:b/>
          <w:i/>
          <w:sz w:val="24"/>
          <w:szCs w:val="24"/>
          <w:lang w:val="es-ES" w:eastAsia="es-ES"/>
        </w:rPr>
        <w:t>CONSULTA DIRECTA</w:t>
      </w:r>
      <w:r w:rsidRPr="00DB40E7">
        <w:rPr>
          <w:rFonts w:ascii="Palatino Linotype" w:eastAsia="Times New Roman" w:hAnsi="Palatino Linotype" w:cs="Times New Roman"/>
          <w:sz w:val="24"/>
          <w:szCs w:val="24"/>
          <w:lang w:val="es-ES" w:eastAsia="es-ES"/>
        </w:rPr>
        <w:t xml:space="preserve">. </w:t>
      </w:r>
    </w:p>
    <w:p w14:paraId="1EF3CBA7" w14:textId="77777777" w:rsidR="00BA6DF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p>
    <w:p w14:paraId="09D891A6" w14:textId="77777777" w:rsidR="00BA6DF7" w:rsidRPr="00033EA7" w:rsidRDefault="00BA6DF7" w:rsidP="00F154FE">
      <w:pPr>
        <w:tabs>
          <w:tab w:val="left" w:pos="709"/>
        </w:tabs>
        <w:spacing w:after="0" w:line="360" w:lineRule="auto"/>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Arial"/>
          <w:sz w:val="24"/>
          <w:szCs w:val="24"/>
          <w:lang w:val="es-ES" w:eastAsia="es-ES"/>
        </w:rPr>
        <w:t xml:space="preserve">Por tal razón, este Órgano Garante en uso de las facultades que la propia legislación le otorga deberá ordenar la entrega de la información solicitada, dada la aceptación del </w:t>
      </w:r>
      <w:r w:rsidRPr="00033EA7">
        <w:rPr>
          <w:rFonts w:ascii="Palatino Linotype" w:eastAsia="Times New Roman" w:hAnsi="Palatino Linotype" w:cs="Arial"/>
          <w:b/>
          <w:sz w:val="24"/>
          <w:szCs w:val="24"/>
          <w:lang w:val="es-ES" w:eastAsia="es-ES"/>
        </w:rPr>
        <w:t>Sujeto Obligado</w:t>
      </w:r>
      <w:r w:rsidRPr="00033EA7">
        <w:rPr>
          <w:rFonts w:ascii="Palatino Linotype" w:eastAsia="Times New Roman" w:hAnsi="Palatino Linotype" w:cs="Arial"/>
          <w:sz w:val="24"/>
          <w:szCs w:val="24"/>
          <w:lang w:val="es-ES" w:eastAsia="es-ES"/>
        </w:rPr>
        <w:t xml:space="preserve"> de generar, poseer o administrarla, es decir, de tener conocimiento de lo requerido</w:t>
      </w:r>
      <w:r w:rsidRPr="00033EA7">
        <w:rPr>
          <w:rFonts w:ascii="Palatino Linotype" w:eastAsia="Times New Roman" w:hAnsi="Palatino Linotype" w:cs="Times New Roman"/>
          <w:sz w:val="24"/>
          <w:szCs w:val="24"/>
          <w:lang w:val="es-ES" w:eastAsia="es-ES"/>
        </w:rPr>
        <w:t xml:space="preserve">. En los casos en que esto no sea posible, el </w:t>
      </w:r>
      <w:r w:rsidRPr="00033EA7">
        <w:rPr>
          <w:rFonts w:ascii="Palatino Linotype" w:eastAsia="Times New Roman" w:hAnsi="Palatino Linotype" w:cs="Times New Roman"/>
          <w:b/>
          <w:sz w:val="24"/>
          <w:szCs w:val="24"/>
          <w:lang w:val="es-ES" w:eastAsia="es-ES"/>
        </w:rPr>
        <w:t xml:space="preserve">Sujeto Obligado </w:t>
      </w:r>
      <w:r w:rsidRPr="00033EA7">
        <w:rPr>
          <w:rFonts w:ascii="Palatino Linotype" w:eastAsia="Times New Roman" w:hAnsi="Palatino Linotype" w:cs="Times New Roman"/>
          <w:sz w:val="24"/>
          <w:szCs w:val="24"/>
          <w:lang w:val="es-ES" w:eastAsia="es-ES"/>
        </w:rPr>
        <w:t xml:space="preserve">podrá garantizar la entrega a través de cualquier otro medio, siempre y cuando funde y motive la razón para hacerlo. </w:t>
      </w:r>
    </w:p>
    <w:p w14:paraId="545847D3" w14:textId="77777777" w:rsidR="00BA6DF7" w:rsidRPr="00033EA7" w:rsidRDefault="00BA6DF7" w:rsidP="00F154FE">
      <w:pPr>
        <w:tabs>
          <w:tab w:val="left" w:pos="709"/>
        </w:tabs>
        <w:spacing w:after="0" w:line="360" w:lineRule="auto"/>
        <w:jc w:val="both"/>
        <w:rPr>
          <w:rFonts w:ascii="Palatino Linotype" w:eastAsia="Times New Roman" w:hAnsi="Palatino Linotype" w:cs="Times New Roman"/>
          <w:sz w:val="24"/>
          <w:szCs w:val="24"/>
          <w:lang w:val="es-ES" w:eastAsia="es-ES"/>
        </w:rPr>
      </w:pPr>
    </w:p>
    <w:p w14:paraId="59C83E2C" w14:textId="77777777" w:rsidR="00BA6DF7" w:rsidRPr="00033EA7" w:rsidRDefault="00BA6DF7" w:rsidP="00F154FE">
      <w:pPr>
        <w:tabs>
          <w:tab w:val="left" w:pos="709"/>
        </w:tabs>
        <w:spacing w:after="0" w:line="360" w:lineRule="auto"/>
        <w:jc w:val="both"/>
        <w:rPr>
          <w:rFonts w:ascii="Palatino Linotype" w:eastAsia="Times New Roman" w:hAnsi="Palatino Linotype" w:cs="Times New Roman"/>
          <w:sz w:val="24"/>
          <w:szCs w:val="24"/>
          <w:lang w:val="es-ES" w:eastAsia="es-ES"/>
        </w:rPr>
      </w:pPr>
      <w:r w:rsidRPr="00033EA7">
        <w:rPr>
          <w:rFonts w:ascii="Palatino Linotype" w:eastAsia="Times New Roman" w:hAnsi="Palatino Linotype" w:cs="Times New Roman"/>
          <w:sz w:val="24"/>
          <w:szCs w:val="24"/>
          <w:lang w:val="es-ES" w:eastAsia="es-ES"/>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7205F3A0" w14:textId="77777777" w:rsidR="00BA6DF7" w:rsidRPr="00033EA7" w:rsidRDefault="00BA6DF7" w:rsidP="00F154FE">
      <w:pPr>
        <w:tabs>
          <w:tab w:val="left" w:pos="709"/>
        </w:tabs>
        <w:spacing w:after="0" w:line="360" w:lineRule="auto"/>
        <w:jc w:val="both"/>
        <w:rPr>
          <w:rFonts w:ascii="Palatino Linotype" w:eastAsia="Times New Roman" w:hAnsi="Palatino Linotype" w:cs="Times New Roman"/>
          <w:sz w:val="24"/>
          <w:szCs w:val="24"/>
          <w:lang w:val="es-ES" w:eastAsia="es-ES"/>
        </w:rPr>
      </w:pPr>
    </w:p>
    <w:p w14:paraId="69603290" w14:textId="77777777" w:rsidR="00BA6DF7" w:rsidRPr="00033EA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r w:rsidRPr="00033EA7">
        <w:rPr>
          <w:rFonts w:ascii="Palatino Linotype" w:eastAsia="Times New Roman" w:hAnsi="Palatino Linotype" w:cs="Times New Roman"/>
          <w:sz w:val="24"/>
          <w:szCs w:val="24"/>
          <w:lang w:val="es-ES" w:eastAsia="es-ES"/>
        </w:rPr>
        <w:t xml:space="preserve">Ahora bien, la ley de la materia señala en su artículo 158, los casos en que de manera excepcional se puede proceder al cambio de modalidad: </w:t>
      </w:r>
    </w:p>
    <w:p w14:paraId="2A80BED1" w14:textId="77777777" w:rsidR="00BA6DF7" w:rsidRPr="00033EA7" w:rsidRDefault="00BA6DF7" w:rsidP="00F154FE">
      <w:pPr>
        <w:spacing w:after="0" w:line="240" w:lineRule="auto"/>
        <w:rPr>
          <w:rFonts w:ascii="Times New Roman" w:eastAsia="Times New Roman" w:hAnsi="Times New Roman" w:cs="Times New Roman"/>
          <w:sz w:val="16"/>
          <w:szCs w:val="24"/>
          <w:lang w:eastAsia="es-CO"/>
        </w:rPr>
      </w:pPr>
    </w:p>
    <w:p w14:paraId="28251F1C" w14:textId="77777777" w:rsidR="00BA6DF7" w:rsidRPr="00033EA7" w:rsidRDefault="00BA6DF7" w:rsidP="00F154FE">
      <w:pPr>
        <w:spacing w:after="0" w:line="240" w:lineRule="auto"/>
        <w:ind w:left="567" w:right="567"/>
        <w:jc w:val="both"/>
        <w:rPr>
          <w:rFonts w:ascii="Palatino Linotype" w:eastAsia="Times New Roman" w:hAnsi="Palatino Linotype" w:cs="Times New Roman"/>
          <w:i/>
          <w:szCs w:val="24"/>
          <w:lang w:val="es-ES" w:eastAsia="es-ES"/>
        </w:rPr>
      </w:pPr>
      <w:r w:rsidRPr="00033EA7">
        <w:rPr>
          <w:rFonts w:ascii="Palatino Linotype" w:eastAsia="Times New Roman" w:hAnsi="Palatino Linotype" w:cs="Times New Roman"/>
          <w:i/>
          <w:szCs w:val="24"/>
          <w:lang w:val="es-ES" w:eastAsia="es-ES"/>
        </w:rPr>
        <w:t>“</w:t>
      </w:r>
      <w:r w:rsidRPr="00033EA7">
        <w:rPr>
          <w:rFonts w:ascii="Palatino Linotype" w:eastAsia="Times New Roman" w:hAnsi="Palatino Linotype" w:cs="Times New Roman"/>
          <w:b/>
          <w:i/>
          <w:szCs w:val="24"/>
          <w:lang w:val="es-ES" w:eastAsia="es-ES"/>
        </w:rPr>
        <w:t>Artículo 158.</w:t>
      </w:r>
      <w:r w:rsidRPr="00033EA7">
        <w:rPr>
          <w:rFonts w:ascii="Palatino Linotype" w:eastAsia="Times New Roman" w:hAnsi="Palatino Linotype" w:cs="Times New Roman"/>
          <w:i/>
          <w:szCs w:val="24"/>
          <w:lang w:val="es-ES" w:eastAsia="es-ES"/>
        </w:rPr>
        <w:t xml:space="preserve"> De manera excepcional, cuando </w:t>
      </w:r>
      <w:r w:rsidRPr="00033EA7">
        <w:rPr>
          <w:rFonts w:ascii="Palatino Linotype" w:eastAsia="Times New Roman" w:hAnsi="Palatino Linotype" w:cs="Times New Roman"/>
          <w:b/>
          <w:i/>
          <w:szCs w:val="24"/>
          <w:u w:val="single"/>
          <w:lang w:val="es-ES" w:eastAsia="es-ES"/>
        </w:rPr>
        <w:t>de forma fundada y motivada</w:t>
      </w:r>
      <w:r w:rsidRPr="00033EA7">
        <w:rPr>
          <w:rFonts w:ascii="Palatino Linotype" w:eastAsia="Times New Roman" w:hAnsi="Palatino Linotype" w:cs="Times New Roman"/>
          <w:i/>
          <w:szCs w:val="24"/>
          <w:lang w:val="es-ES" w:eastAsia="es-ES"/>
        </w:rPr>
        <w:t xml:space="preserve"> así lo determine el sujeto obligado, en aquellos casos en que la información solicitada que ya se encuentre en su posesión implique análisis, estudio o procesamiento de documentos cuya entrega o reproducción sobrepase </w:t>
      </w:r>
      <w:r w:rsidRPr="00033EA7">
        <w:rPr>
          <w:rFonts w:ascii="Palatino Linotype" w:eastAsia="Times New Roman" w:hAnsi="Palatino Linotype" w:cs="Times New Roman"/>
          <w:b/>
          <w:i/>
          <w:szCs w:val="24"/>
          <w:u w:val="single"/>
          <w:lang w:val="es-ES" w:eastAsia="es-ES"/>
        </w:rPr>
        <w:t>las capacidades técnicas administrativas</w:t>
      </w:r>
      <w:r w:rsidRPr="00033EA7">
        <w:rPr>
          <w:rFonts w:ascii="Palatino Linotype" w:eastAsia="Times New Roman" w:hAnsi="Palatino Linotype" w:cs="Times New Roman"/>
          <w:i/>
          <w:szCs w:val="24"/>
          <w:lang w:val="es-ES" w:eastAsia="es-ES"/>
        </w:rPr>
        <w:t xml:space="preserve"> </w:t>
      </w:r>
      <w:r w:rsidRPr="00033EA7">
        <w:rPr>
          <w:rFonts w:ascii="Palatino Linotype" w:eastAsia="Times New Roman" w:hAnsi="Palatino Linotype" w:cs="Times New Roman"/>
          <w:b/>
          <w:i/>
          <w:szCs w:val="24"/>
          <w:u w:val="single"/>
          <w:lang w:val="es-ES" w:eastAsia="es-ES"/>
        </w:rPr>
        <w:t>y humanas del sujeto obligado</w:t>
      </w:r>
      <w:r w:rsidRPr="00033EA7">
        <w:rPr>
          <w:rFonts w:ascii="Palatino Linotype" w:eastAsia="Times New Roman" w:hAnsi="Palatino Linotype" w:cs="Times New Roman"/>
          <w:i/>
          <w:szCs w:val="24"/>
          <w:lang w:val="es-ES" w:eastAsia="es-ES"/>
        </w:rPr>
        <w:t xml:space="preserve"> para cumplir con la solicitud, en los plazos establecidos para dichos efectos, se podrá poner a disposición del solicitante los documentos en </w:t>
      </w:r>
      <w:r w:rsidRPr="00033EA7">
        <w:rPr>
          <w:rFonts w:ascii="Palatino Linotype" w:eastAsia="Times New Roman" w:hAnsi="Palatino Linotype" w:cs="Times New Roman"/>
          <w:b/>
          <w:i/>
          <w:szCs w:val="24"/>
          <w:lang w:val="es-ES" w:eastAsia="es-ES"/>
        </w:rPr>
        <w:t>consulta directa,</w:t>
      </w:r>
      <w:r w:rsidRPr="00033EA7">
        <w:rPr>
          <w:rFonts w:ascii="Palatino Linotype" w:eastAsia="Times New Roman" w:hAnsi="Palatino Linotype" w:cs="Times New Roman"/>
          <w:i/>
          <w:szCs w:val="24"/>
          <w:lang w:val="es-ES" w:eastAsia="es-ES"/>
        </w:rPr>
        <w:t xml:space="preserve"> salvo la información clasificada.</w:t>
      </w:r>
    </w:p>
    <w:p w14:paraId="33273E14" w14:textId="77777777" w:rsidR="00BA6DF7" w:rsidRPr="00033EA7" w:rsidRDefault="00BA6DF7" w:rsidP="00F154FE">
      <w:pPr>
        <w:spacing w:after="0" w:line="240" w:lineRule="auto"/>
        <w:ind w:left="567" w:right="567"/>
        <w:jc w:val="both"/>
        <w:rPr>
          <w:rFonts w:ascii="Palatino Linotype" w:eastAsia="Times New Roman" w:hAnsi="Palatino Linotype" w:cs="Times New Roman"/>
          <w:i/>
          <w:szCs w:val="24"/>
          <w:lang w:val="es-ES" w:eastAsia="es-ES"/>
        </w:rPr>
      </w:pPr>
      <w:r w:rsidRPr="00033EA7">
        <w:rPr>
          <w:rFonts w:ascii="Palatino Linotype" w:eastAsia="Times New Roman" w:hAnsi="Palatino Linotype" w:cs="Times New Roman"/>
          <w:i/>
          <w:szCs w:val="24"/>
          <w:lang w:val="es-ES" w:eastAsia="es-ES"/>
        </w:rPr>
        <w:lastRenderedPageBreak/>
        <w:t>En todo caso, se facilitará su copia simple o certificada, así como su reproducción por cualquier medio disponible en las instalaciones del sujeto obligado o que, en su caso, aporte el solicitante.”</w:t>
      </w:r>
    </w:p>
    <w:p w14:paraId="038554FE" w14:textId="77777777" w:rsidR="00BA6DF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p>
    <w:p w14:paraId="2D1A51F1" w14:textId="77777777" w:rsidR="00BA6DF7" w:rsidRPr="00DB40E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r w:rsidRPr="00DB40E7">
        <w:rPr>
          <w:rFonts w:ascii="Palatino Linotype" w:eastAsia="Times New Roman" w:hAnsi="Palatino Linotype" w:cs="Arial"/>
          <w:sz w:val="24"/>
          <w:szCs w:val="24"/>
          <w:lang w:val="es-ES" w:eastAsia="es-ES"/>
        </w:rPr>
        <w:t xml:space="preserve">Sobre lo anterior, es de señalar que el Órgano Garante Nacional, a través de diversas resoluciones de los Recursos de Inconformidad, entre las cuales se encuentran el </w:t>
      </w:r>
      <w:r w:rsidRPr="009B65E5">
        <w:rPr>
          <w:rFonts w:ascii="Palatino Linotype" w:eastAsia="Times New Roman" w:hAnsi="Palatino Linotype" w:cs="Arial"/>
          <w:b/>
          <w:i/>
          <w:sz w:val="24"/>
          <w:szCs w:val="24"/>
          <w:lang w:val="es-ES" w:eastAsia="es-ES"/>
        </w:rPr>
        <w:t>RIA</w:t>
      </w:r>
      <w:r w:rsidRPr="00DB40E7">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136/20</w:t>
      </w:r>
      <w:r w:rsidRPr="00DB40E7">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RIA 140/20</w:t>
      </w:r>
      <w:r>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RIA 153/20</w:t>
      </w:r>
      <w:r>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RIA 237/20</w:t>
      </w:r>
      <w:r w:rsidRPr="00DB40E7">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RIA 257/20</w:t>
      </w:r>
      <w:r w:rsidRPr="00DB40E7">
        <w:rPr>
          <w:rFonts w:ascii="Palatino Linotype" w:eastAsia="Times New Roman" w:hAnsi="Palatino Linotype" w:cs="Arial"/>
          <w:sz w:val="24"/>
          <w:szCs w:val="24"/>
          <w:lang w:val="es-ES" w:eastAsia="es-ES"/>
        </w:rPr>
        <w:t xml:space="preserve">, </w:t>
      </w:r>
      <w:r w:rsidRPr="009B65E5">
        <w:rPr>
          <w:rFonts w:ascii="Palatino Linotype" w:eastAsia="Times New Roman" w:hAnsi="Palatino Linotype" w:cs="Arial"/>
          <w:b/>
          <w:i/>
          <w:sz w:val="24"/>
          <w:szCs w:val="24"/>
          <w:lang w:val="es-ES" w:eastAsia="es-ES"/>
        </w:rPr>
        <w:t>RIA 258/20</w:t>
      </w:r>
      <w:r w:rsidRPr="00DB40E7">
        <w:rPr>
          <w:rFonts w:ascii="Palatino Linotype" w:eastAsia="Times New Roman" w:hAnsi="Palatino Linotype" w:cs="Arial"/>
          <w:sz w:val="24"/>
          <w:szCs w:val="24"/>
          <w:lang w:val="es-ES" w:eastAsia="es-ES"/>
        </w:rPr>
        <w:t xml:space="preserve">,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65C650D5" w14:textId="77777777" w:rsidR="00BA6DF7" w:rsidRPr="00DB40E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p>
    <w:p w14:paraId="0417E3C2" w14:textId="77777777" w:rsidR="00BA6DF7" w:rsidRPr="00DB40E7" w:rsidRDefault="00BA6DF7" w:rsidP="00F154FE">
      <w:pPr>
        <w:tabs>
          <w:tab w:val="left" w:pos="709"/>
        </w:tabs>
        <w:spacing w:after="0" w:line="360" w:lineRule="auto"/>
        <w:jc w:val="both"/>
        <w:rPr>
          <w:rFonts w:ascii="Palatino Linotype" w:eastAsia="Times New Roman" w:hAnsi="Palatino Linotype" w:cs="Arial"/>
          <w:sz w:val="24"/>
          <w:szCs w:val="24"/>
          <w:lang w:val="es-ES" w:eastAsia="es-ES"/>
        </w:rPr>
      </w:pPr>
      <w:r w:rsidRPr="00DB40E7">
        <w:rPr>
          <w:rFonts w:ascii="Palatino Linotype" w:eastAsia="Times New Roman" w:hAnsi="Palatino Linotype" w:cs="Arial"/>
          <w:sz w:val="24"/>
          <w:szCs w:val="24"/>
          <w:lang w:val="es-ES" w:eastAsia="es-ES"/>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17761F01" w14:textId="77777777" w:rsidR="00346103" w:rsidRDefault="00346103" w:rsidP="00F154FE">
      <w:pPr>
        <w:spacing w:after="0" w:line="360" w:lineRule="auto"/>
        <w:jc w:val="both"/>
        <w:rPr>
          <w:rFonts w:ascii="Palatino Linotype" w:hAnsi="Palatino Linotype"/>
          <w:sz w:val="24"/>
          <w:szCs w:val="24"/>
        </w:rPr>
      </w:pPr>
    </w:p>
    <w:p w14:paraId="29902DB3" w14:textId="77777777" w:rsidR="00BA6DF7" w:rsidRDefault="00BA6DF7" w:rsidP="00F154FE">
      <w:pPr>
        <w:spacing w:after="0" w:line="360" w:lineRule="auto"/>
        <w:jc w:val="both"/>
        <w:rPr>
          <w:rFonts w:ascii="Palatino Linotype" w:hAnsi="Palatino Linotype" w:cs="Arial"/>
          <w:sz w:val="24"/>
        </w:rPr>
      </w:pPr>
      <w:r w:rsidRPr="00DB40E7">
        <w:rPr>
          <w:rFonts w:ascii="Palatino Linotype" w:hAnsi="Palatino Linotype"/>
          <w:sz w:val="24"/>
          <w:szCs w:val="24"/>
        </w:rPr>
        <w:t>De lo anterior, se desprende que, el</w:t>
      </w:r>
      <w:r w:rsidRPr="00DB40E7">
        <w:rPr>
          <w:rFonts w:ascii="Palatino Linotype" w:hAnsi="Palatino Linotype"/>
          <w:b/>
          <w:sz w:val="24"/>
          <w:szCs w:val="24"/>
        </w:rPr>
        <w:t xml:space="preserve"> Sujeto Obligado</w:t>
      </w:r>
      <w:r w:rsidRPr="00DB40E7">
        <w:rPr>
          <w:rFonts w:ascii="Palatino Linotype" w:hAnsi="Palatino Linotype"/>
          <w:sz w:val="24"/>
          <w:szCs w:val="24"/>
        </w:rPr>
        <w:t xml:space="preserve"> no procedió al cambio de modalidad de manera fundada y motivada, y además que el cambio de vía a </w:t>
      </w:r>
      <w:r w:rsidRPr="00DB40E7">
        <w:rPr>
          <w:rFonts w:ascii="Palatino Linotype" w:hAnsi="Palatino Linotype"/>
          <w:b/>
          <w:i/>
          <w:sz w:val="24"/>
          <w:szCs w:val="24"/>
        </w:rPr>
        <w:t>consulta directa</w:t>
      </w:r>
      <w:r w:rsidRPr="00DB40E7">
        <w:rPr>
          <w:rFonts w:ascii="Palatino Linotype" w:hAnsi="Palatino Linotype"/>
          <w:sz w:val="24"/>
          <w:szCs w:val="24"/>
        </w:rPr>
        <w:t xml:space="preserve">, está fuera de la legalidad que establece la Ley en la materia y es por ello que, en el presente asunto no se justifica el cambio de modalidad, y con el objeto de reparar </w:t>
      </w:r>
      <w:r w:rsidRPr="00DB40E7">
        <w:rPr>
          <w:rFonts w:ascii="Palatino Linotype" w:hAnsi="Palatino Linotype"/>
          <w:sz w:val="24"/>
          <w:szCs w:val="24"/>
        </w:rPr>
        <w:lastRenderedPageBreak/>
        <w:t xml:space="preserve">la afectación al derecho humano de acceso a la información tutelado por este Órgano Garante, deberá remitir la información solicitada por el ahora </w:t>
      </w:r>
      <w:r w:rsidRPr="00DB40E7">
        <w:rPr>
          <w:rFonts w:ascii="Palatino Linotype" w:hAnsi="Palatino Linotype"/>
          <w:b/>
          <w:sz w:val="24"/>
          <w:szCs w:val="24"/>
        </w:rPr>
        <w:t>Recurrente</w:t>
      </w:r>
      <w:r w:rsidRPr="009B65E5">
        <w:rPr>
          <w:rFonts w:ascii="Palatino Linotype" w:hAnsi="Palatino Linotype"/>
          <w:sz w:val="24"/>
          <w:szCs w:val="24"/>
        </w:rPr>
        <w:t>.</w:t>
      </w:r>
    </w:p>
    <w:p w14:paraId="1B35F8AE" w14:textId="77777777" w:rsidR="00BA6DF7" w:rsidRDefault="00BA6DF7" w:rsidP="00F154FE">
      <w:pPr>
        <w:spacing w:after="0" w:line="360" w:lineRule="auto"/>
        <w:jc w:val="both"/>
        <w:rPr>
          <w:rFonts w:ascii="Palatino Linotype" w:hAnsi="Palatino Linotype" w:cs="Arial"/>
          <w:sz w:val="24"/>
        </w:rPr>
      </w:pPr>
    </w:p>
    <w:p w14:paraId="0091FE16" w14:textId="062CC618" w:rsidR="00BA6DF7" w:rsidRDefault="00BA6DF7" w:rsidP="00F154FE">
      <w:pPr>
        <w:spacing w:after="0" w:line="360" w:lineRule="auto"/>
        <w:jc w:val="both"/>
        <w:rPr>
          <w:rFonts w:ascii="Palatino Linotype" w:hAnsi="Palatino Linotype" w:cs="Arial"/>
          <w:sz w:val="24"/>
        </w:rPr>
      </w:pPr>
      <w:r w:rsidRPr="009B65E5">
        <w:rPr>
          <w:rFonts w:ascii="Palatino Linotype" w:hAnsi="Palatino Linotype" w:cs="Arial"/>
          <w:sz w:val="24"/>
        </w:rPr>
        <w:t xml:space="preserve">Por lo anterior, es de concluirse en este punto, que el </w:t>
      </w:r>
      <w:r w:rsidRPr="009B65E5">
        <w:rPr>
          <w:rFonts w:ascii="Palatino Linotype" w:hAnsi="Palatino Linotype" w:cs="Arial"/>
          <w:b/>
          <w:sz w:val="24"/>
        </w:rPr>
        <w:t>Sujeto Obligado</w:t>
      </w:r>
      <w:r w:rsidRPr="009B65E5">
        <w:rPr>
          <w:rFonts w:ascii="Palatino Linotype" w:hAnsi="Palatino Linotype" w:cs="Arial"/>
          <w:sz w:val="24"/>
        </w:rPr>
        <w:t xml:space="preserve"> no acredita la necesidad del cambio de modalidad de la entrega de información, </w:t>
      </w:r>
      <w:r w:rsidR="00FC090B">
        <w:rPr>
          <w:rFonts w:ascii="Palatino Linotype" w:hAnsi="Palatino Linotype" w:cs="Arial"/>
          <w:sz w:val="24"/>
        </w:rPr>
        <w:t xml:space="preserve">además </w:t>
      </w:r>
      <w:r w:rsidR="00FC090B" w:rsidRPr="00FC090B">
        <w:rPr>
          <w:rFonts w:ascii="Palatino Linotype" w:hAnsi="Palatino Linotype" w:cs="Arial"/>
          <w:sz w:val="24"/>
        </w:rPr>
        <w:t>que la información solicitada constituye información de obligaciones de trasparencia común que ya debe tener digitalizada y disponible en IPOMEX</w:t>
      </w:r>
      <w:r w:rsidR="00FC090B">
        <w:rPr>
          <w:rFonts w:ascii="Palatino Linotype" w:hAnsi="Palatino Linotype" w:cs="Arial"/>
          <w:sz w:val="24"/>
        </w:rPr>
        <w:t xml:space="preserve">, </w:t>
      </w:r>
      <w:r w:rsidRPr="009B65E5">
        <w:rPr>
          <w:rFonts w:ascii="Palatino Linotype" w:hAnsi="Palatino Linotype" w:cs="Arial"/>
          <w:sz w:val="24"/>
        </w:rPr>
        <w:t xml:space="preserve">en consecuencia, es dable ordenar la entrega de la información en la vía peticionada, es decir a través del </w:t>
      </w:r>
      <w:r w:rsidRPr="009B65E5">
        <w:rPr>
          <w:rFonts w:ascii="Palatino Linotype" w:hAnsi="Palatino Linotype" w:cs="Arial"/>
          <w:b/>
          <w:sz w:val="24"/>
        </w:rPr>
        <w:t>SAIMEX</w:t>
      </w:r>
      <w:r w:rsidRPr="009B65E5">
        <w:rPr>
          <w:rFonts w:ascii="Palatino Linotype" w:hAnsi="Palatino Linotype" w:cs="Arial"/>
          <w:sz w:val="24"/>
        </w:rPr>
        <w:t>, al no tenerse por cumplidos los requisitos de procedencia.</w:t>
      </w:r>
    </w:p>
    <w:p w14:paraId="7BCD416B" w14:textId="77777777" w:rsidR="00BA6DF7" w:rsidRDefault="00BA6DF7" w:rsidP="00F154FE">
      <w:pPr>
        <w:spacing w:after="0" w:line="360" w:lineRule="auto"/>
        <w:jc w:val="both"/>
        <w:rPr>
          <w:rFonts w:ascii="Palatino Linotype" w:eastAsia="Times New Roman" w:hAnsi="Palatino Linotype" w:cs="Arial"/>
          <w:sz w:val="24"/>
          <w:szCs w:val="24"/>
          <w:lang w:val="es-ES" w:eastAsia="es-ES"/>
        </w:rPr>
      </w:pPr>
    </w:p>
    <w:p w14:paraId="0C53A541" w14:textId="77777777" w:rsidR="00BA6DF7" w:rsidRPr="00240897" w:rsidRDefault="00BA6DF7" w:rsidP="00F154FE">
      <w:pPr>
        <w:spacing w:after="0" w:line="360" w:lineRule="auto"/>
        <w:jc w:val="both"/>
        <w:rPr>
          <w:rFonts w:ascii="Palatino Linotype" w:hAnsi="Palatino Linotype" w:cs="Arial"/>
          <w:sz w:val="24"/>
        </w:rPr>
      </w:pPr>
      <w:r>
        <w:rPr>
          <w:rFonts w:ascii="Palatino Linotype" w:eastAsia="Times New Roman" w:hAnsi="Palatino Linotype" w:cs="Arial"/>
          <w:sz w:val="24"/>
          <w:szCs w:val="24"/>
          <w:lang w:val="es-ES" w:eastAsia="es-ES"/>
        </w:rPr>
        <w:t>Adicionalmente, es</w:t>
      </w:r>
      <w:r w:rsidRPr="004D019A">
        <w:rPr>
          <w:rFonts w:ascii="Palatino Linotype" w:eastAsia="Times New Roman" w:hAnsi="Palatino Linotype" w:cs="Arial"/>
          <w:sz w:val="24"/>
          <w:szCs w:val="24"/>
          <w:lang w:val="es-ES" w:eastAsia="es-ES"/>
        </w:rPr>
        <w:t xml:space="preserve"> de precisar que, aunque la solicitud de información y la respuesta estén dirigidas y atendidas por un </w:t>
      </w:r>
      <w:r w:rsidRPr="004D019A">
        <w:rPr>
          <w:rFonts w:ascii="Palatino Linotype" w:eastAsia="Times New Roman" w:hAnsi="Palatino Linotype" w:cs="Arial"/>
          <w:b/>
          <w:sz w:val="24"/>
          <w:szCs w:val="24"/>
          <w:lang w:val="es-ES" w:eastAsia="es-ES"/>
        </w:rPr>
        <w:t>Sujeto Obligado</w:t>
      </w:r>
      <w:r w:rsidRPr="004D019A">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4D019A">
        <w:rPr>
          <w:rFonts w:ascii="Palatino Linotype" w:eastAsia="Times New Roman" w:hAnsi="Palatino Linotype" w:cs="Arial"/>
          <w:b/>
          <w:sz w:val="24"/>
          <w:szCs w:val="24"/>
          <w:lang w:val="es-ES" w:eastAsia="es-ES"/>
        </w:rPr>
        <w:t>Servidor Público Habilitado</w:t>
      </w:r>
      <w:r w:rsidRPr="004D019A">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FF76588" w14:textId="77777777" w:rsidR="00BA6DF7" w:rsidRPr="004D019A" w:rsidRDefault="00BA6DF7" w:rsidP="00F154FE">
      <w:pPr>
        <w:spacing w:after="0" w:line="240" w:lineRule="auto"/>
        <w:rPr>
          <w:rFonts w:ascii="Palatino Linotype" w:eastAsia="Times New Roman" w:hAnsi="Palatino Linotype" w:cs="Times New Roman"/>
          <w:sz w:val="24"/>
          <w:szCs w:val="24"/>
          <w:lang w:eastAsia="es-ES"/>
        </w:rPr>
      </w:pPr>
    </w:p>
    <w:p w14:paraId="50FF1814"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b/>
          <w:i/>
          <w:szCs w:val="24"/>
          <w:lang w:val="es-ES" w:eastAsia="es-ES"/>
        </w:rPr>
        <w:t>Artículo 3.</w:t>
      </w:r>
      <w:r w:rsidRPr="004D019A">
        <w:rPr>
          <w:rFonts w:ascii="Palatino Linotype" w:eastAsia="Times New Roman" w:hAnsi="Palatino Linotype" w:cs="Arial"/>
          <w:i/>
          <w:szCs w:val="24"/>
          <w:lang w:val="es-ES" w:eastAsia="es-ES"/>
        </w:rPr>
        <w:t xml:space="preserve"> Para los efectos de la presente Ley se entenderá por:</w:t>
      </w:r>
    </w:p>
    <w:p w14:paraId="654B92E7"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w:t>
      </w:r>
    </w:p>
    <w:p w14:paraId="1F4F8761"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b/>
          <w:i/>
          <w:szCs w:val="24"/>
          <w:lang w:val="es-ES" w:eastAsia="es-ES"/>
        </w:rPr>
        <w:lastRenderedPageBreak/>
        <w:t xml:space="preserve">XXXIX. Servidor público habilitado: </w:t>
      </w:r>
      <w:r w:rsidRPr="004D019A">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9095773"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w:t>
      </w:r>
    </w:p>
    <w:p w14:paraId="066CADFF"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b/>
          <w:i/>
          <w:szCs w:val="24"/>
          <w:lang w:val="es-ES" w:eastAsia="es-ES"/>
        </w:rPr>
        <w:t>Artículo 58.</w:t>
      </w:r>
      <w:r w:rsidRPr="004D019A">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125BD39A"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67D164C1"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b/>
          <w:i/>
          <w:szCs w:val="24"/>
          <w:lang w:val="es-ES" w:eastAsia="es-ES"/>
        </w:rPr>
        <w:t>Artículo 59.</w:t>
      </w:r>
      <w:r w:rsidRPr="004D019A">
        <w:rPr>
          <w:rFonts w:ascii="Palatino Linotype" w:eastAsia="Times New Roman" w:hAnsi="Palatino Linotype" w:cs="Arial"/>
          <w:i/>
          <w:szCs w:val="24"/>
          <w:lang w:val="es-ES" w:eastAsia="es-ES"/>
        </w:rPr>
        <w:t xml:space="preserve"> </w:t>
      </w:r>
      <w:r w:rsidRPr="004D019A">
        <w:rPr>
          <w:rFonts w:ascii="Palatino Linotype" w:eastAsia="Times New Roman" w:hAnsi="Palatino Linotype" w:cs="Arial"/>
          <w:b/>
          <w:i/>
          <w:szCs w:val="24"/>
          <w:u w:val="single"/>
          <w:lang w:val="es-ES" w:eastAsia="es-ES"/>
        </w:rPr>
        <w:t>Los servidores públicos habilitados</w:t>
      </w:r>
      <w:r w:rsidRPr="004D019A">
        <w:rPr>
          <w:rFonts w:ascii="Palatino Linotype" w:eastAsia="Times New Roman" w:hAnsi="Palatino Linotype" w:cs="Arial"/>
          <w:i/>
          <w:szCs w:val="24"/>
          <w:lang w:val="es-ES" w:eastAsia="es-ES"/>
        </w:rPr>
        <w:t xml:space="preserve"> tendrán las funciones siguientes:</w:t>
      </w:r>
    </w:p>
    <w:p w14:paraId="67132796"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 xml:space="preserve">I. </w:t>
      </w:r>
      <w:r w:rsidRPr="004D019A">
        <w:rPr>
          <w:rFonts w:ascii="Palatino Linotype" w:eastAsia="Times New Roman" w:hAnsi="Palatino Linotype" w:cs="Arial"/>
          <w:b/>
          <w:i/>
          <w:szCs w:val="24"/>
          <w:u w:val="single"/>
          <w:lang w:val="es-ES" w:eastAsia="es-ES"/>
        </w:rPr>
        <w:t>Localizar la información que le solicite la Unidad de Transparencia</w:t>
      </w:r>
      <w:r w:rsidRPr="004D019A">
        <w:rPr>
          <w:rFonts w:ascii="Palatino Linotype" w:eastAsia="Times New Roman" w:hAnsi="Palatino Linotype" w:cs="Arial"/>
          <w:i/>
          <w:szCs w:val="24"/>
          <w:lang w:val="es-ES" w:eastAsia="es-ES"/>
        </w:rPr>
        <w:t>;</w:t>
      </w:r>
    </w:p>
    <w:p w14:paraId="64E29FC6"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6518598D"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 xml:space="preserve">II. </w:t>
      </w:r>
      <w:r w:rsidRPr="004D019A">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4D019A">
        <w:rPr>
          <w:rFonts w:ascii="Palatino Linotype" w:eastAsia="Times New Roman" w:hAnsi="Palatino Linotype" w:cs="Arial"/>
          <w:i/>
          <w:szCs w:val="24"/>
          <w:lang w:val="es-ES" w:eastAsia="es-ES"/>
        </w:rPr>
        <w:t>;</w:t>
      </w:r>
    </w:p>
    <w:p w14:paraId="72306244"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4536C80F"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III. Apoyar a la Unidad de Transparencia en lo que esta le solicite para el cumplimiento de sus funciones;</w:t>
      </w:r>
    </w:p>
    <w:p w14:paraId="61A5BCF1"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2E4E4D0F"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0CEEF452"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461FA649"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473B16B6"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40E315F0"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62CD7F83" w14:textId="77777777" w:rsidR="00BA6DF7"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00A1B0F1" w14:textId="77777777" w:rsidR="00BA6DF7" w:rsidRPr="004D019A" w:rsidRDefault="00BA6DF7" w:rsidP="00F154F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D019A">
        <w:rPr>
          <w:rFonts w:ascii="Palatino Linotype" w:eastAsia="Times New Roman" w:hAnsi="Palatino Linotype" w:cs="Arial"/>
          <w:i/>
          <w:szCs w:val="24"/>
          <w:lang w:val="es-ES" w:eastAsia="es-ES"/>
        </w:rPr>
        <w:t>VII. Dar cuenta a la Unidad de Transparencia del vencimiento de los plazos de reserva.</w:t>
      </w:r>
    </w:p>
    <w:p w14:paraId="560DB3B0" w14:textId="77777777" w:rsidR="00BA6DF7" w:rsidRPr="004D019A" w:rsidRDefault="00BA6DF7" w:rsidP="00F154FE">
      <w:pPr>
        <w:spacing w:after="0" w:line="360" w:lineRule="auto"/>
        <w:jc w:val="both"/>
        <w:rPr>
          <w:rFonts w:ascii="Palatino Linotype" w:eastAsia="Times New Roman" w:hAnsi="Palatino Linotype" w:cs="Times New Roman"/>
          <w:sz w:val="24"/>
          <w:szCs w:val="24"/>
          <w:lang w:val="es-ES" w:eastAsia="es-MX"/>
        </w:rPr>
      </w:pPr>
    </w:p>
    <w:p w14:paraId="66B3523C" w14:textId="77777777" w:rsidR="00BA6DF7" w:rsidRPr="004D019A" w:rsidRDefault="00BA6DF7" w:rsidP="00F154FE">
      <w:pPr>
        <w:spacing w:after="0" w:line="360" w:lineRule="auto"/>
        <w:jc w:val="both"/>
        <w:rPr>
          <w:rFonts w:ascii="Palatino Linotype" w:eastAsia="Times New Roman" w:hAnsi="Palatino Linotype" w:cs="Times New Roman"/>
          <w:sz w:val="24"/>
          <w:szCs w:val="24"/>
          <w:lang w:val="es-ES" w:eastAsia="es-MX"/>
        </w:rPr>
      </w:pPr>
      <w:r w:rsidRPr="004D019A">
        <w:rPr>
          <w:rFonts w:ascii="Palatino Linotype" w:eastAsia="Times New Roman" w:hAnsi="Palatino Linotype" w:cs="Times New Roman"/>
          <w:sz w:val="24"/>
          <w:szCs w:val="24"/>
          <w:lang w:val="es-ES" w:eastAsia="es-MX"/>
        </w:rPr>
        <w:t xml:space="preserve">En otras palabras, </w:t>
      </w:r>
      <w:r>
        <w:rPr>
          <w:rFonts w:ascii="Palatino Linotype" w:eastAsia="Times New Roman" w:hAnsi="Palatino Linotype" w:cs="Times New Roman"/>
          <w:sz w:val="24"/>
          <w:szCs w:val="24"/>
          <w:lang w:val="es-ES" w:eastAsia="es-MX"/>
        </w:rPr>
        <w:t xml:space="preserve">no </w:t>
      </w:r>
      <w:r w:rsidRPr="004D019A">
        <w:rPr>
          <w:rFonts w:ascii="Palatino Linotype" w:eastAsia="Times New Roman" w:hAnsi="Palatino Linotype" w:cs="Times New Roman"/>
          <w:sz w:val="24"/>
          <w:szCs w:val="24"/>
          <w:lang w:val="es-ES" w:eastAsia="es-MX"/>
        </w:rPr>
        <w:t>cumplió con lo que para tal efecto dispone el artículo 162, de la Ley de Transparencia y Acceso a la Información Pública del Estado de México y Municipios, que índica:</w:t>
      </w:r>
    </w:p>
    <w:p w14:paraId="0866B14D" w14:textId="77777777" w:rsidR="00BA6DF7" w:rsidRPr="004D019A" w:rsidRDefault="00BA6DF7" w:rsidP="00F154FE">
      <w:pPr>
        <w:spacing w:after="0" w:line="360" w:lineRule="auto"/>
        <w:jc w:val="both"/>
        <w:rPr>
          <w:rFonts w:ascii="Palatino Linotype" w:eastAsia="Times New Roman" w:hAnsi="Palatino Linotype" w:cs="Times New Roman"/>
          <w:sz w:val="10"/>
          <w:szCs w:val="24"/>
          <w:lang w:val="es-ES" w:eastAsia="es-MX"/>
        </w:rPr>
      </w:pPr>
    </w:p>
    <w:p w14:paraId="66AC80DB" w14:textId="77777777" w:rsidR="00BA6DF7" w:rsidRPr="004D019A" w:rsidRDefault="00BA6DF7" w:rsidP="00F154FE">
      <w:pPr>
        <w:spacing w:after="0" w:line="360" w:lineRule="auto"/>
        <w:jc w:val="both"/>
        <w:rPr>
          <w:rFonts w:ascii="Palatino Linotype" w:eastAsia="Times New Roman" w:hAnsi="Palatino Linotype" w:cs="Times New Roman"/>
          <w:sz w:val="10"/>
          <w:szCs w:val="24"/>
          <w:lang w:val="es-ES" w:eastAsia="es-MX"/>
        </w:rPr>
      </w:pPr>
    </w:p>
    <w:p w14:paraId="02D84002" w14:textId="77777777" w:rsidR="00BA6DF7" w:rsidRPr="004D019A" w:rsidRDefault="00BA6DF7" w:rsidP="00F154FE">
      <w:pPr>
        <w:spacing w:after="0" w:line="240" w:lineRule="auto"/>
        <w:ind w:left="567" w:right="567"/>
        <w:jc w:val="both"/>
        <w:rPr>
          <w:rFonts w:ascii="Palatino Linotype" w:eastAsia="Times New Roman" w:hAnsi="Palatino Linotype" w:cs="Times New Roman"/>
          <w:i/>
          <w:sz w:val="20"/>
          <w:szCs w:val="20"/>
          <w:lang w:val="es-ES" w:eastAsia="es-MX"/>
        </w:rPr>
      </w:pPr>
      <w:r w:rsidRPr="004D019A">
        <w:rPr>
          <w:rFonts w:ascii="Palatino Linotype" w:eastAsia="Times New Roman" w:hAnsi="Palatino Linotype" w:cs="Times New Roman"/>
          <w:i/>
          <w:szCs w:val="20"/>
          <w:lang w:val="es-ES" w:eastAsia="es-MX"/>
        </w:rPr>
        <w:t>“</w:t>
      </w:r>
      <w:r w:rsidRPr="004D019A">
        <w:rPr>
          <w:rFonts w:ascii="Palatino Linotype" w:eastAsia="Times New Roman" w:hAnsi="Palatino Linotype" w:cs="Times New Roman"/>
          <w:b/>
          <w:bCs/>
          <w:i/>
          <w:szCs w:val="20"/>
          <w:lang w:val="es-ES" w:eastAsia="es-MX"/>
        </w:rPr>
        <w:t xml:space="preserve">Artículo 162. </w:t>
      </w:r>
      <w:r w:rsidRPr="004D019A">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D019A">
        <w:rPr>
          <w:rFonts w:ascii="Palatino Linotype" w:eastAsia="Times New Roman" w:hAnsi="Palatino Linotype" w:cs="Times New Roman"/>
          <w:i/>
          <w:szCs w:val="20"/>
          <w:lang w:val="es-ES" w:eastAsia="es-MX"/>
        </w:rPr>
        <w:t>”</w:t>
      </w:r>
    </w:p>
    <w:p w14:paraId="3D1C362A" w14:textId="77777777" w:rsidR="00BA6DF7" w:rsidRPr="004D019A" w:rsidRDefault="00BA6DF7" w:rsidP="00F154FE">
      <w:pPr>
        <w:spacing w:after="0" w:line="360" w:lineRule="auto"/>
        <w:jc w:val="both"/>
        <w:rPr>
          <w:rFonts w:ascii="Palatino Linotype" w:eastAsia="Times New Roman" w:hAnsi="Palatino Linotype" w:cs="Times New Roman"/>
          <w:sz w:val="24"/>
          <w:szCs w:val="24"/>
          <w:lang w:val="es-ES" w:eastAsia="es-MX"/>
        </w:rPr>
      </w:pPr>
    </w:p>
    <w:p w14:paraId="7E56ADE4" w14:textId="77777777" w:rsidR="00BA6DF7" w:rsidRDefault="00BA6DF7" w:rsidP="00F154FE">
      <w:pPr>
        <w:spacing w:after="0" w:line="360" w:lineRule="auto"/>
        <w:jc w:val="both"/>
        <w:rPr>
          <w:rFonts w:ascii="Palatino Linotype" w:eastAsia="Times New Roman" w:hAnsi="Palatino Linotype" w:cs="Times New Roman"/>
          <w:sz w:val="24"/>
          <w:szCs w:val="24"/>
          <w:lang w:val="es-ES" w:eastAsia="es-ES"/>
        </w:rPr>
      </w:pPr>
      <w:r w:rsidRPr="004D019A">
        <w:rPr>
          <w:rFonts w:ascii="Palatino Linotype" w:eastAsia="Times New Roman" w:hAnsi="Palatino Linotype" w:cs="Times New Roman"/>
          <w:sz w:val="24"/>
          <w:szCs w:val="24"/>
          <w:lang w:val="es-ES" w:eastAsia="es-MX"/>
        </w:rPr>
        <w:t xml:space="preserve">Bajo ese contexto, se considera que con el pronunciamiento realizado desde su respuesta primigenia por el </w:t>
      </w:r>
      <w:r w:rsidRPr="004D019A">
        <w:rPr>
          <w:rFonts w:ascii="Palatino Linotype" w:eastAsia="Times New Roman" w:hAnsi="Palatino Linotype" w:cs="Times New Roman"/>
          <w:b/>
          <w:sz w:val="24"/>
          <w:szCs w:val="24"/>
          <w:lang w:val="es-ES" w:eastAsia="es-MX"/>
        </w:rPr>
        <w:t>Sujeto Obligado</w:t>
      </w:r>
      <w:r w:rsidRPr="004D019A">
        <w:rPr>
          <w:rFonts w:ascii="Palatino Linotype" w:eastAsia="Times New Roman" w:hAnsi="Palatino Linotype" w:cs="Times New Roman"/>
          <w:sz w:val="24"/>
          <w:szCs w:val="24"/>
          <w:lang w:val="es-ES" w:eastAsia="es-MX"/>
        </w:rPr>
        <w:t xml:space="preserve">, </w:t>
      </w:r>
      <w:r>
        <w:rPr>
          <w:rFonts w:ascii="Palatino Linotype" w:eastAsia="Times New Roman" w:hAnsi="Palatino Linotype" w:cs="Times New Roman"/>
          <w:sz w:val="24"/>
          <w:szCs w:val="24"/>
          <w:lang w:val="es-ES" w:eastAsia="es-MX"/>
        </w:rPr>
        <w:t xml:space="preserve">no </w:t>
      </w:r>
      <w:r w:rsidRPr="004D019A">
        <w:rPr>
          <w:rFonts w:ascii="Palatino Linotype" w:eastAsia="Times New Roman" w:hAnsi="Palatino Linotype" w:cs="Times New Roman"/>
          <w:sz w:val="24"/>
          <w:szCs w:val="24"/>
          <w:lang w:val="es-ES" w:eastAsia="es-MX"/>
        </w:rPr>
        <w:t>colma con la</w:t>
      </w:r>
      <w:r w:rsidRPr="004D019A">
        <w:rPr>
          <w:rFonts w:ascii="Palatino Linotype" w:eastAsia="Times New Roman" w:hAnsi="Palatino Linotype" w:cs="Times New Roman"/>
          <w:sz w:val="24"/>
          <w:szCs w:val="24"/>
          <w:lang w:val="es-ES" w:eastAsia="es-ES"/>
        </w:rPr>
        <w:t xml:space="preserve"> información solicitada por el particular.</w:t>
      </w:r>
    </w:p>
    <w:p w14:paraId="5E5A035B" w14:textId="77777777" w:rsidR="00BA6DF7" w:rsidRDefault="00BA6DF7" w:rsidP="00F154FE">
      <w:pPr>
        <w:pStyle w:val="Sinespaciado"/>
        <w:spacing w:line="360" w:lineRule="auto"/>
        <w:jc w:val="both"/>
        <w:rPr>
          <w:rFonts w:ascii="Palatino Linotype" w:hAnsi="Palatino Linotype" w:cs="Arial"/>
          <w:sz w:val="24"/>
        </w:rPr>
      </w:pPr>
    </w:p>
    <w:p w14:paraId="3E3F99E4" w14:textId="30605B71" w:rsidR="004F449F" w:rsidRDefault="004F449F" w:rsidP="00F154FE">
      <w:pPr>
        <w:spacing w:after="0" w:line="360" w:lineRule="auto"/>
        <w:jc w:val="both"/>
        <w:rPr>
          <w:rFonts w:ascii="Palatino Linotype" w:hAnsi="Palatino Linotype"/>
          <w:sz w:val="24"/>
          <w:szCs w:val="24"/>
        </w:rPr>
      </w:pPr>
      <w:r>
        <w:rPr>
          <w:rFonts w:ascii="Palatino Linotype" w:hAnsi="Palatino Linotype" w:cs="Arial"/>
          <w:sz w:val="24"/>
        </w:rPr>
        <w:t xml:space="preserve">Por lo que respecta a los requerimientos con los </w:t>
      </w:r>
      <w:r w:rsidRPr="004F449F">
        <w:rPr>
          <w:rFonts w:ascii="Palatino Linotype" w:hAnsi="Palatino Linotype" w:cs="Arial"/>
          <w:b/>
          <w:sz w:val="24"/>
          <w:u w:val="single"/>
        </w:rPr>
        <w:t>numerales dos y tres</w:t>
      </w:r>
      <w:r w:rsidR="00F4368D">
        <w:rPr>
          <w:rFonts w:ascii="Palatino Linotype" w:hAnsi="Palatino Linotype" w:cs="Arial"/>
          <w:b/>
          <w:sz w:val="24"/>
          <w:u w:val="single"/>
        </w:rPr>
        <w:t>,</w:t>
      </w:r>
      <w:r w:rsidR="00F4368D" w:rsidRPr="00F4368D">
        <w:rPr>
          <w:rFonts w:ascii="Palatino Linotype" w:hAnsi="Palatino Linotype" w:cs="Arial"/>
          <w:bCs/>
          <w:sz w:val="24"/>
        </w:rPr>
        <w:t xml:space="preserve"> consistentes en</w:t>
      </w:r>
      <w:r w:rsidR="00F4368D">
        <w:rPr>
          <w:rFonts w:ascii="Palatino Linotype" w:hAnsi="Palatino Linotype" w:cs="Arial"/>
          <w:sz w:val="24"/>
          <w:szCs w:val="24"/>
        </w:rPr>
        <w:t xml:space="preserve"> el costo y contrato de proveedor de la pantalla utilizada para la inauguración</w:t>
      </w:r>
      <w:r w:rsidRPr="004F449F">
        <w:rPr>
          <w:rFonts w:ascii="Palatino Linotype" w:hAnsi="Palatino Linotype" w:cs="Arial"/>
          <w:sz w:val="24"/>
          <w:szCs w:val="24"/>
        </w:rPr>
        <w:t xml:space="preserve"> </w:t>
      </w:r>
      <w:r w:rsidR="00F4368D">
        <w:rPr>
          <w:rFonts w:ascii="Palatino Linotype" w:hAnsi="Palatino Linotype" w:cs="Arial"/>
          <w:sz w:val="24"/>
          <w:szCs w:val="24"/>
        </w:rPr>
        <w:t xml:space="preserve">y el costo y contrato del proveedor de la comida para la inauguración, </w:t>
      </w:r>
      <w:r w:rsidRPr="00DF49BF">
        <w:rPr>
          <w:rFonts w:ascii="Palatino Linotype" w:hAnsi="Palatino Linotype" w:cs="Arial"/>
          <w:sz w:val="24"/>
          <w:szCs w:val="24"/>
        </w:rPr>
        <w:t xml:space="preserve">mediante </w:t>
      </w:r>
      <w:r>
        <w:rPr>
          <w:rFonts w:ascii="Palatino Linotype" w:hAnsi="Palatino Linotype" w:cs="Arial"/>
          <w:sz w:val="24"/>
          <w:szCs w:val="24"/>
        </w:rPr>
        <w:t>informe justificado</w:t>
      </w:r>
      <w:r w:rsidRPr="00DF49BF">
        <w:rPr>
          <w:rFonts w:ascii="Palatino Linotype" w:hAnsi="Palatino Linotype"/>
          <w:sz w:val="24"/>
          <w:szCs w:val="24"/>
        </w:rPr>
        <w:t xml:space="preserve">, </w:t>
      </w:r>
      <w:r>
        <w:rPr>
          <w:rFonts w:ascii="Palatino Linotype" w:hAnsi="Palatino Linotype"/>
          <w:sz w:val="24"/>
          <w:szCs w:val="24"/>
        </w:rPr>
        <w:t xml:space="preserve">el Sujeto Obligado </w:t>
      </w:r>
      <w:r w:rsidRPr="00DF49BF">
        <w:rPr>
          <w:rFonts w:ascii="Palatino Linotype" w:hAnsi="Palatino Linotype"/>
          <w:sz w:val="24"/>
          <w:szCs w:val="24"/>
        </w:rPr>
        <w:t>remiti</w:t>
      </w:r>
      <w:r>
        <w:rPr>
          <w:rFonts w:ascii="Palatino Linotype" w:hAnsi="Palatino Linotype"/>
          <w:sz w:val="24"/>
          <w:szCs w:val="24"/>
        </w:rPr>
        <w:t>ó</w:t>
      </w:r>
      <w:r w:rsidRPr="00DF49BF">
        <w:rPr>
          <w:rFonts w:ascii="Palatino Linotype" w:hAnsi="Palatino Linotype"/>
          <w:sz w:val="24"/>
          <w:szCs w:val="24"/>
        </w:rPr>
        <w:t xml:space="preserve"> </w:t>
      </w:r>
      <w:r>
        <w:rPr>
          <w:rFonts w:ascii="Palatino Linotype" w:hAnsi="Palatino Linotype"/>
          <w:sz w:val="24"/>
          <w:szCs w:val="24"/>
        </w:rPr>
        <w:t>el</w:t>
      </w:r>
      <w:r w:rsidRPr="00DF49BF">
        <w:rPr>
          <w:rFonts w:ascii="Palatino Linotype" w:hAnsi="Palatino Linotype"/>
          <w:sz w:val="24"/>
          <w:szCs w:val="24"/>
        </w:rPr>
        <w:t xml:space="preserve"> archivo denominado </w:t>
      </w:r>
      <w:r w:rsidRPr="00DF49BF">
        <w:rPr>
          <w:rFonts w:ascii="Palatino Linotype" w:hAnsi="Palatino Linotype"/>
          <w:i/>
          <w:sz w:val="24"/>
          <w:szCs w:val="24"/>
        </w:rPr>
        <w:t>“</w:t>
      </w:r>
      <w:r w:rsidRPr="004F449F">
        <w:rPr>
          <w:rFonts w:ascii="Palatino Linotype" w:hAnsi="Palatino Linotype"/>
          <w:i/>
          <w:sz w:val="24"/>
          <w:szCs w:val="24"/>
        </w:rPr>
        <w:t>CONTRATO 519.pdf</w:t>
      </w:r>
      <w:r>
        <w:rPr>
          <w:rFonts w:ascii="Palatino Linotype" w:hAnsi="Palatino Linotype"/>
          <w:i/>
          <w:sz w:val="24"/>
          <w:szCs w:val="24"/>
        </w:rPr>
        <w:t xml:space="preserve">” </w:t>
      </w:r>
      <w:r>
        <w:rPr>
          <w:rFonts w:ascii="Palatino Linotype" w:hAnsi="Palatino Linotype"/>
          <w:sz w:val="24"/>
          <w:szCs w:val="24"/>
        </w:rPr>
        <w:t>por duplicado,</w:t>
      </w:r>
      <w:r w:rsidRPr="00DF49BF">
        <w:rPr>
          <w:rFonts w:ascii="Palatino Linotype" w:hAnsi="Palatino Linotype"/>
          <w:sz w:val="24"/>
          <w:szCs w:val="24"/>
        </w:rPr>
        <w:t xml:space="preserve"> </w:t>
      </w:r>
      <w:r>
        <w:rPr>
          <w:rFonts w:ascii="Palatino Linotype" w:hAnsi="Palatino Linotype"/>
          <w:sz w:val="24"/>
          <w:szCs w:val="24"/>
        </w:rPr>
        <w:t>de los cuales se desprenden dos versiones públicas de</w:t>
      </w:r>
      <w:r w:rsidRPr="004F449F">
        <w:rPr>
          <w:rFonts w:ascii="Palatino Linotype" w:hAnsi="Palatino Linotype"/>
          <w:sz w:val="24"/>
          <w:szCs w:val="24"/>
        </w:rPr>
        <w:t xml:space="preserve">l </w:t>
      </w:r>
      <w:r w:rsidRPr="004F449F">
        <w:rPr>
          <w:rFonts w:ascii="Palatino Linotype" w:hAnsi="Palatino Linotype" w:cs="Arial"/>
          <w:sz w:val="24"/>
          <w:szCs w:val="24"/>
        </w:rPr>
        <w:t>ODAPASA/ADQ/519/12/2022</w:t>
      </w:r>
      <w:r>
        <w:rPr>
          <w:rFonts w:ascii="Palatino Linotype" w:hAnsi="Palatino Linotype" w:cs="Arial"/>
        </w:rPr>
        <w:t xml:space="preserve">, </w:t>
      </w:r>
      <w:r w:rsidRPr="004F449F">
        <w:rPr>
          <w:rFonts w:ascii="Palatino Linotype" w:hAnsi="Palatino Linotype" w:cs="Arial"/>
          <w:sz w:val="24"/>
        </w:rPr>
        <w:t>de fecha veintiocho de noviembre de dos mil veintidós,</w:t>
      </w:r>
      <w:r w:rsidRPr="00DF49BF">
        <w:rPr>
          <w:rFonts w:ascii="Palatino Linotype" w:hAnsi="Palatino Linotype"/>
          <w:sz w:val="24"/>
          <w:szCs w:val="24"/>
        </w:rPr>
        <w:t xml:space="preserve"> </w:t>
      </w:r>
      <w:r>
        <w:rPr>
          <w:rFonts w:ascii="Palatino Linotype" w:hAnsi="Palatino Linotype"/>
          <w:sz w:val="24"/>
          <w:szCs w:val="24"/>
        </w:rPr>
        <w:t xml:space="preserve">por lo que </w:t>
      </w:r>
      <w:r w:rsidRPr="00DF49BF">
        <w:rPr>
          <w:rFonts w:ascii="Palatino Linotype" w:hAnsi="Palatino Linotype"/>
          <w:sz w:val="24"/>
          <w:szCs w:val="24"/>
        </w:rPr>
        <w:t xml:space="preserve">se precisa que existe relación entre la información solicitada y la información remitida, sin embargo, se advierte </w:t>
      </w:r>
      <w:r>
        <w:rPr>
          <w:rFonts w:ascii="Palatino Linotype" w:hAnsi="Palatino Linotype"/>
          <w:sz w:val="24"/>
          <w:szCs w:val="24"/>
        </w:rPr>
        <w:t xml:space="preserve">que el Sujeto Obligado elimino </w:t>
      </w:r>
      <w:r w:rsidRPr="00DF49BF">
        <w:rPr>
          <w:rFonts w:ascii="Palatino Linotype" w:hAnsi="Palatino Linotype"/>
          <w:sz w:val="24"/>
          <w:szCs w:val="24"/>
        </w:rPr>
        <w:t xml:space="preserve">datos que se </w:t>
      </w:r>
      <w:r>
        <w:rPr>
          <w:rFonts w:ascii="Palatino Linotype" w:hAnsi="Palatino Linotype"/>
          <w:sz w:val="24"/>
          <w:szCs w:val="24"/>
        </w:rPr>
        <w:t xml:space="preserve">no son </w:t>
      </w:r>
      <w:r w:rsidRPr="00DF49BF">
        <w:rPr>
          <w:rFonts w:ascii="Palatino Linotype" w:hAnsi="Palatino Linotype"/>
          <w:sz w:val="24"/>
          <w:szCs w:val="24"/>
        </w:rPr>
        <w:t>considera</w:t>
      </w:r>
      <w:r>
        <w:rPr>
          <w:rFonts w:ascii="Palatino Linotype" w:hAnsi="Palatino Linotype"/>
          <w:sz w:val="24"/>
          <w:szCs w:val="24"/>
        </w:rPr>
        <w:t>dos</w:t>
      </w:r>
      <w:r w:rsidRPr="00DF49BF">
        <w:rPr>
          <w:rFonts w:ascii="Palatino Linotype" w:hAnsi="Palatino Linotype"/>
          <w:sz w:val="24"/>
          <w:szCs w:val="24"/>
        </w:rPr>
        <w:t xml:space="preserve"> susceptible</w:t>
      </w:r>
      <w:r>
        <w:rPr>
          <w:rFonts w:ascii="Palatino Linotype" w:hAnsi="Palatino Linotype"/>
          <w:sz w:val="24"/>
          <w:szCs w:val="24"/>
        </w:rPr>
        <w:t>s</w:t>
      </w:r>
      <w:r w:rsidRPr="00DF49BF">
        <w:rPr>
          <w:rFonts w:ascii="Palatino Linotype" w:hAnsi="Palatino Linotype"/>
          <w:sz w:val="24"/>
          <w:szCs w:val="24"/>
        </w:rPr>
        <w:t xml:space="preserve"> de testar </w:t>
      </w:r>
      <w:r w:rsidRPr="00DF49BF">
        <w:rPr>
          <w:rFonts w:ascii="Palatino Linotype" w:hAnsi="Palatino Linotype"/>
          <w:b/>
          <w:i/>
          <w:sz w:val="24"/>
          <w:szCs w:val="24"/>
          <w:u w:val="single"/>
        </w:rPr>
        <w:t>(</w:t>
      </w:r>
      <w:r w:rsidRPr="004F449F">
        <w:rPr>
          <w:rFonts w:ascii="Palatino Linotype" w:hAnsi="Palatino Linotype"/>
          <w:b/>
          <w:sz w:val="24"/>
          <w:szCs w:val="24"/>
        </w:rPr>
        <w:t>nombre o razón social, domicilio fiscal</w:t>
      </w:r>
      <w:r>
        <w:rPr>
          <w:rFonts w:ascii="Palatino Linotype" w:hAnsi="Palatino Linotype"/>
          <w:b/>
          <w:sz w:val="24"/>
          <w:szCs w:val="24"/>
        </w:rPr>
        <w:t xml:space="preserve">, número de teléfono </w:t>
      </w:r>
      <w:r w:rsidRPr="004F449F">
        <w:rPr>
          <w:rFonts w:ascii="Palatino Linotype" w:hAnsi="Palatino Linotype"/>
          <w:b/>
          <w:sz w:val="24"/>
          <w:szCs w:val="24"/>
        </w:rPr>
        <w:t>y RFC</w:t>
      </w:r>
      <w:r w:rsidRPr="00EA1F94">
        <w:rPr>
          <w:rFonts w:ascii="Palatino Linotype" w:hAnsi="Palatino Linotype"/>
          <w:b/>
          <w:i/>
          <w:sz w:val="24"/>
          <w:szCs w:val="24"/>
        </w:rPr>
        <w:t>)</w:t>
      </w:r>
      <w:r w:rsidRPr="00EA1F94">
        <w:rPr>
          <w:rFonts w:ascii="Palatino Linotype" w:hAnsi="Palatino Linotype"/>
          <w:bCs/>
          <w:iCs/>
          <w:sz w:val="24"/>
          <w:szCs w:val="24"/>
        </w:rPr>
        <w:t>.</w:t>
      </w:r>
    </w:p>
    <w:p w14:paraId="28FFA5E2" w14:textId="77777777" w:rsidR="00BA6DF7" w:rsidRDefault="00BA6DF7" w:rsidP="00F154FE">
      <w:pPr>
        <w:pStyle w:val="Sinespaciado"/>
        <w:spacing w:line="360" w:lineRule="auto"/>
        <w:jc w:val="both"/>
        <w:rPr>
          <w:rFonts w:ascii="Palatino Linotype" w:hAnsi="Palatino Linotype"/>
        </w:rPr>
      </w:pPr>
    </w:p>
    <w:p w14:paraId="728B91B6"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r w:rsidRPr="00316B8A">
        <w:rPr>
          <w:rFonts w:ascii="Palatino Linotype" w:hAnsi="Palatino Linotype"/>
          <w:sz w:val="24"/>
        </w:rPr>
        <w:t>Por lo que, esta Ponencia Resolutora no omite mencionar que por cuanto hace al</w:t>
      </w:r>
      <w:r>
        <w:rPr>
          <w:rFonts w:ascii="Palatino Linotype" w:hAnsi="Palatino Linotype"/>
          <w:sz w:val="24"/>
        </w:rPr>
        <w:t xml:space="preserve"> </w:t>
      </w:r>
      <w:r w:rsidRPr="0065213F">
        <w:rPr>
          <w:rFonts w:ascii="Palatino Linotype" w:hAnsi="Palatino Linotype"/>
          <w:b/>
          <w:sz w:val="24"/>
          <w:szCs w:val="24"/>
        </w:rPr>
        <w:t>RFC</w:t>
      </w:r>
      <w:r w:rsidRPr="0065213F">
        <w:rPr>
          <w:rFonts w:ascii="Palatino Linotype" w:hAnsi="Palatino Linotype"/>
          <w:sz w:val="24"/>
          <w:szCs w:val="24"/>
        </w:rPr>
        <w:t xml:space="preserve"> de </w:t>
      </w:r>
      <w:r w:rsidRPr="0065213F">
        <w:rPr>
          <w:rFonts w:ascii="Palatino Linotype" w:hAnsi="Palatino Linotype"/>
          <w:b/>
          <w:sz w:val="24"/>
          <w:szCs w:val="24"/>
          <w:u w:val="single"/>
        </w:rPr>
        <w:t>personas físicas constituye un dato personal</w:t>
      </w:r>
      <w:r w:rsidRPr="0065213F">
        <w:rPr>
          <w:rFonts w:ascii="Palatino Linotype" w:hAnsi="Palatino Linotype"/>
          <w:sz w:val="24"/>
          <w:szCs w:val="24"/>
        </w:rPr>
        <w:t xml:space="preserve">, ya que para su obtención es </w:t>
      </w:r>
      <w:r w:rsidRPr="0065213F">
        <w:rPr>
          <w:rFonts w:ascii="Palatino Linotype" w:hAnsi="Palatino Linotype"/>
          <w:sz w:val="24"/>
          <w:szCs w:val="24"/>
        </w:rPr>
        <w:lastRenderedPageBreak/>
        <w:t>necesario acreditar ante la autoridad fiscal previamente la identidad de la persona, su fecha de nacimiento, entre otros aspectos.</w:t>
      </w:r>
    </w:p>
    <w:p w14:paraId="6F61DF50"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p>
    <w:p w14:paraId="18C0E4FE"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r w:rsidRPr="0065213F">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B1DB186"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p>
    <w:p w14:paraId="7D3045EE"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r w:rsidRPr="0065213F">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14:paraId="3FF7BD03" w14:textId="77777777" w:rsidR="00316B8A" w:rsidRPr="0065213F" w:rsidRDefault="00316B8A" w:rsidP="00F154FE">
      <w:pPr>
        <w:pStyle w:val="Sinespaciado"/>
      </w:pPr>
    </w:p>
    <w:p w14:paraId="1E1AF82E" w14:textId="77777777" w:rsidR="00316B8A" w:rsidRPr="0065213F" w:rsidRDefault="00316B8A" w:rsidP="00F154FE">
      <w:pPr>
        <w:autoSpaceDE w:val="0"/>
        <w:autoSpaceDN w:val="0"/>
        <w:adjustRightInd w:val="0"/>
        <w:spacing w:after="0"/>
        <w:ind w:left="851" w:right="899"/>
        <w:jc w:val="both"/>
        <w:rPr>
          <w:rFonts w:ascii="Palatino Linotype" w:hAnsi="Palatino Linotype"/>
          <w:i/>
          <w:szCs w:val="24"/>
        </w:rPr>
      </w:pPr>
      <w:r w:rsidRPr="0065213F">
        <w:rPr>
          <w:rFonts w:ascii="Palatino Linotype" w:hAnsi="Palatino Linotype"/>
          <w:b/>
          <w:i/>
          <w:szCs w:val="24"/>
        </w:rPr>
        <w:t>“</w:t>
      </w:r>
      <w:r w:rsidRPr="0065213F">
        <w:rPr>
          <w:rFonts w:ascii="Palatino Linotype" w:hAnsi="Palatino Linotype"/>
          <w:b/>
          <w:i/>
          <w:szCs w:val="24"/>
          <w:u w:val="single"/>
        </w:rPr>
        <w:t>Registro Federal de Contribuyentes (RFC) de personas físicas. El RFC es una clave de carácter fiscal, única e irrepetible</w:t>
      </w:r>
      <w:r w:rsidRPr="0065213F">
        <w:rPr>
          <w:rFonts w:ascii="Palatino Linotype" w:hAnsi="Palatino Linotype"/>
          <w:i/>
          <w:szCs w:val="24"/>
        </w:rPr>
        <w:t>, que permite identificar al titular, su edad y fecha de nacimiento, por lo que es un dato personal de carácter confidencial.</w:t>
      </w:r>
    </w:p>
    <w:p w14:paraId="0BAFB942" w14:textId="77777777" w:rsidR="00316B8A" w:rsidRPr="0065213F" w:rsidRDefault="00316B8A" w:rsidP="00F154FE">
      <w:pPr>
        <w:pStyle w:val="Sinespaciado"/>
        <w:rPr>
          <w:sz w:val="20"/>
        </w:rPr>
      </w:pPr>
    </w:p>
    <w:p w14:paraId="6F62C375" w14:textId="77777777" w:rsidR="00316B8A" w:rsidRPr="0065213F" w:rsidRDefault="00316B8A" w:rsidP="00F154FE">
      <w:pPr>
        <w:autoSpaceDE w:val="0"/>
        <w:autoSpaceDN w:val="0"/>
        <w:adjustRightInd w:val="0"/>
        <w:spacing w:after="0"/>
        <w:ind w:left="851" w:right="899"/>
        <w:jc w:val="both"/>
        <w:rPr>
          <w:rFonts w:ascii="Palatino Linotype" w:hAnsi="Palatino Linotype"/>
          <w:i/>
          <w:szCs w:val="24"/>
        </w:rPr>
      </w:pPr>
      <w:r w:rsidRPr="0065213F">
        <w:rPr>
          <w:rFonts w:ascii="Palatino Linotype" w:hAnsi="Palatino Linotype"/>
          <w:i/>
          <w:szCs w:val="24"/>
        </w:rPr>
        <w:t>Resoluciones:</w:t>
      </w:r>
    </w:p>
    <w:p w14:paraId="3AF15F55" w14:textId="77777777" w:rsidR="00316B8A" w:rsidRPr="0065213F" w:rsidRDefault="00316B8A" w:rsidP="00F154FE">
      <w:pPr>
        <w:autoSpaceDE w:val="0"/>
        <w:autoSpaceDN w:val="0"/>
        <w:adjustRightInd w:val="0"/>
        <w:spacing w:after="0"/>
        <w:ind w:left="851" w:right="899"/>
        <w:jc w:val="both"/>
        <w:rPr>
          <w:rFonts w:ascii="Palatino Linotype" w:hAnsi="Palatino Linotype"/>
          <w:i/>
          <w:szCs w:val="24"/>
        </w:rPr>
      </w:pPr>
      <w:r w:rsidRPr="0065213F">
        <w:rPr>
          <w:rFonts w:ascii="Palatino Linotype" w:hAnsi="Palatino Linotype"/>
          <w:i/>
          <w:szCs w:val="24"/>
        </w:rPr>
        <w:t>•</w:t>
      </w:r>
      <w:r w:rsidRPr="0065213F">
        <w:rPr>
          <w:rFonts w:ascii="Palatino Linotype" w:hAnsi="Palatino Linotype"/>
          <w:i/>
          <w:szCs w:val="24"/>
        </w:rPr>
        <w:tab/>
        <w:t>RRA 0189/17. Morena. 08 de febrero de 2017. Por unanimidad. Comisionado Ponente Joel Salas Suárez.</w:t>
      </w:r>
    </w:p>
    <w:p w14:paraId="58E31539" w14:textId="77777777" w:rsidR="00316B8A" w:rsidRPr="0065213F" w:rsidRDefault="00316B8A" w:rsidP="00F154FE">
      <w:pPr>
        <w:autoSpaceDE w:val="0"/>
        <w:autoSpaceDN w:val="0"/>
        <w:adjustRightInd w:val="0"/>
        <w:spacing w:after="0"/>
        <w:ind w:left="851" w:right="899"/>
        <w:jc w:val="both"/>
        <w:rPr>
          <w:rFonts w:ascii="Palatino Linotype" w:hAnsi="Palatino Linotype"/>
          <w:i/>
          <w:szCs w:val="24"/>
        </w:rPr>
      </w:pPr>
      <w:r w:rsidRPr="0065213F">
        <w:rPr>
          <w:rFonts w:ascii="Palatino Linotype" w:hAnsi="Palatino Linotype"/>
          <w:i/>
          <w:szCs w:val="24"/>
        </w:rPr>
        <w:t>•</w:t>
      </w:r>
      <w:r w:rsidRPr="0065213F">
        <w:rPr>
          <w:rFonts w:ascii="Palatino Linotype" w:hAnsi="Palatino Linotype"/>
          <w:i/>
          <w:szCs w:val="24"/>
        </w:rPr>
        <w:tab/>
        <w:t xml:space="preserve">RRA 0677/17. Universidad Nacional Autónoma de México. 08 de marzo de 2017. Por unanimidad. Comisionado Ponente Rosendoevgueni Monterrey Chepov. </w:t>
      </w:r>
    </w:p>
    <w:p w14:paraId="1AB20147" w14:textId="77777777" w:rsidR="00316B8A" w:rsidRPr="0065213F" w:rsidRDefault="00316B8A" w:rsidP="00F154FE">
      <w:pPr>
        <w:autoSpaceDE w:val="0"/>
        <w:autoSpaceDN w:val="0"/>
        <w:adjustRightInd w:val="0"/>
        <w:spacing w:after="0"/>
        <w:ind w:left="851" w:right="899"/>
        <w:jc w:val="both"/>
        <w:rPr>
          <w:rFonts w:ascii="Palatino Linotype" w:hAnsi="Palatino Linotype"/>
          <w:i/>
          <w:szCs w:val="24"/>
        </w:rPr>
      </w:pPr>
      <w:r w:rsidRPr="0065213F">
        <w:rPr>
          <w:rFonts w:ascii="Palatino Linotype" w:hAnsi="Palatino Linotype"/>
          <w:i/>
          <w:szCs w:val="24"/>
        </w:rPr>
        <w:t>•</w:t>
      </w:r>
      <w:r w:rsidRPr="0065213F">
        <w:rPr>
          <w:rFonts w:ascii="Palatino Linotype" w:hAnsi="Palatino Linotype"/>
          <w:i/>
          <w:szCs w:val="24"/>
        </w:rPr>
        <w:tab/>
        <w:t>RRA 1564/17. Tribunal Electoral del Poder Judicial de la Federación. 26 de abril de 2017. Por unanimidad. Comisionado Ponente Oscar Mauricio Guerra Ford.</w:t>
      </w:r>
      <w:r w:rsidRPr="0065213F">
        <w:rPr>
          <w:rFonts w:ascii="Palatino Linotype" w:hAnsi="Palatino Linotype"/>
          <w:b/>
          <w:i/>
          <w:szCs w:val="24"/>
        </w:rPr>
        <w:t>”</w:t>
      </w:r>
    </w:p>
    <w:p w14:paraId="39E7C4E7"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rPr>
      </w:pPr>
    </w:p>
    <w:p w14:paraId="407AE151" w14:textId="77777777" w:rsidR="00624DCA" w:rsidRDefault="00624DCA" w:rsidP="00F154FE">
      <w:pPr>
        <w:autoSpaceDE w:val="0"/>
        <w:autoSpaceDN w:val="0"/>
        <w:adjustRightInd w:val="0"/>
        <w:spacing w:after="0" w:line="360" w:lineRule="auto"/>
        <w:ind w:right="50"/>
        <w:jc w:val="both"/>
        <w:rPr>
          <w:rFonts w:ascii="Palatino Linotype" w:hAnsi="Palatino Linotype"/>
          <w:sz w:val="24"/>
          <w:szCs w:val="24"/>
        </w:rPr>
      </w:pPr>
    </w:p>
    <w:p w14:paraId="61140B94" w14:textId="77777777" w:rsidR="00624DCA" w:rsidRDefault="00624DCA" w:rsidP="00F154FE">
      <w:pPr>
        <w:autoSpaceDE w:val="0"/>
        <w:autoSpaceDN w:val="0"/>
        <w:adjustRightInd w:val="0"/>
        <w:spacing w:after="0" w:line="360" w:lineRule="auto"/>
        <w:ind w:right="50"/>
        <w:jc w:val="both"/>
        <w:rPr>
          <w:rFonts w:ascii="Palatino Linotype" w:hAnsi="Palatino Linotype"/>
          <w:sz w:val="24"/>
          <w:szCs w:val="24"/>
        </w:rPr>
      </w:pPr>
    </w:p>
    <w:p w14:paraId="0B79B008" w14:textId="4522BF5C"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u w:val="single"/>
        </w:rPr>
      </w:pPr>
      <w:r w:rsidRPr="0065213F">
        <w:rPr>
          <w:rFonts w:ascii="Palatino Linotype" w:hAnsi="Palatino Linotype"/>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65213F">
        <w:rPr>
          <w:rFonts w:ascii="Palatino Linotype" w:hAnsi="Palatino Linotype"/>
          <w:b/>
          <w:sz w:val="24"/>
          <w:szCs w:val="24"/>
          <w:u w:val="single"/>
        </w:rPr>
        <w:t>a una persona física</w:t>
      </w:r>
      <w:r w:rsidRPr="0065213F">
        <w:rPr>
          <w:rFonts w:ascii="Palatino Linotype" w:hAnsi="Palatino Linotype"/>
          <w:sz w:val="24"/>
          <w:szCs w:val="24"/>
        </w:rPr>
        <w:t xml:space="preserve"> identificada e identificable; </w:t>
      </w:r>
      <w:r w:rsidRPr="0065213F">
        <w:rPr>
          <w:rFonts w:ascii="Palatino Linotype" w:hAnsi="Palatino Linotype"/>
          <w:sz w:val="24"/>
          <w:szCs w:val="24"/>
          <w:u w:val="single"/>
        </w:rPr>
        <w:t>sin embargo, para las personas jurídico colectivas, es un dato que el</w:t>
      </w:r>
      <w:r w:rsidRPr="0065213F">
        <w:rPr>
          <w:rFonts w:ascii="Palatino Linotype" w:hAnsi="Palatino Linotype"/>
          <w:b/>
          <w:sz w:val="24"/>
          <w:szCs w:val="24"/>
          <w:u w:val="single"/>
        </w:rPr>
        <w:t xml:space="preserve"> Sujeto Obligado </w:t>
      </w:r>
      <w:r w:rsidRPr="0065213F">
        <w:rPr>
          <w:rFonts w:ascii="Palatino Linotype" w:hAnsi="Palatino Linotype"/>
          <w:sz w:val="24"/>
          <w:szCs w:val="24"/>
          <w:u w:val="single"/>
        </w:rPr>
        <w:t>deberá dejar visible; de conformidad con el Criterio 1/14, emitido por Instituto Nacional de Transparencia, Acceso a la Información y Protección de Datos Personales (INAI):</w:t>
      </w:r>
    </w:p>
    <w:p w14:paraId="5662DBC7" w14:textId="77777777" w:rsidR="00316B8A" w:rsidRPr="0065213F" w:rsidRDefault="00316B8A" w:rsidP="00F154FE">
      <w:pPr>
        <w:autoSpaceDE w:val="0"/>
        <w:autoSpaceDN w:val="0"/>
        <w:adjustRightInd w:val="0"/>
        <w:spacing w:after="0" w:line="360" w:lineRule="auto"/>
        <w:ind w:right="50"/>
        <w:jc w:val="both"/>
        <w:rPr>
          <w:rFonts w:ascii="Palatino Linotype" w:hAnsi="Palatino Linotype"/>
          <w:sz w:val="24"/>
          <w:szCs w:val="24"/>
          <w:u w:val="single"/>
        </w:rPr>
      </w:pPr>
    </w:p>
    <w:p w14:paraId="299635F7" w14:textId="77777777" w:rsidR="00316B8A" w:rsidRPr="0065213F" w:rsidRDefault="00316B8A" w:rsidP="00F154FE">
      <w:pPr>
        <w:spacing w:after="0" w:line="240" w:lineRule="auto"/>
        <w:ind w:left="567" w:right="567"/>
        <w:jc w:val="both"/>
        <w:rPr>
          <w:rFonts w:ascii="Palatino Linotype" w:eastAsia="Arial" w:hAnsi="Palatino Linotype" w:cs="Arial"/>
          <w:i/>
        </w:rPr>
      </w:pPr>
      <w:r w:rsidRPr="0065213F">
        <w:rPr>
          <w:rFonts w:ascii="Palatino Linotype" w:eastAsia="Arial" w:hAnsi="Palatino Linotype" w:cs="Arial"/>
          <w:i/>
        </w:rPr>
        <w:t>“</w:t>
      </w:r>
      <w:r w:rsidRPr="0065213F">
        <w:rPr>
          <w:rFonts w:ascii="Palatino Linotype" w:eastAsia="Arial" w:hAnsi="Palatino Linotype" w:cs="Arial"/>
          <w:b/>
          <w:i/>
          <w:u w:val="single"/>
        </w:rPr>
        <w:t>Denominación o razón social, y Registro Federal de Contribuyentes de personas morales, no constituyen información confidencial.</w:t>
      </w:r>
      <w:r w:rsidRPr="0065213F">
        <w:rPr>
          <w:rFonts w:ascii="Palatino Linotype" w:eastAsia="Arial" w:hAnsi="Palatino Linotype" w:cs="Arial"/>
          <w:b/>
          <w:i/>
        </w:rPr>
        <w:t xml:space="preserve"> </w:t>
      </w:r>
      <w:r w:rsidRPr="0065213F">
        <w:rPr>
          <w:rFonts w:ascii="Palatino Linotype" w:eastAsia="Arial" w:hAnsi="Palatino Linotype" w:cs="Arial"/>
          <w:i/>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02A101F3" w14:textId="77777777" w:rsidR="00316B8A" w:rsidRPr="0065213F" w:rsidRDefault="00316B8A" w:rsidP="00F154FE">
      <w:pPr>
        <w:spacing w:after="0" w:line="240" w:lineRule="auto"/>
        <w:ind w:left="567" w:right="567"/>
        <w:jc w:val="both"/>
        <w:rPr>
          <w:rFonts w:ascii="Palatino Linotype" w:eastAsia="Arial" w:hAnsi="Palatino Linotype" w:cs="Arial"/>
          <w:i/>
        </w:rPr>
      </w:pPr>
    </w:p>
    <w:p w14:paraId="75D48A1C" w14:textId="77777777" w:rsidR="00316B8A" w:rsidRPr="0065213F" w:rsidRDefault="00316B8A" w:rsidP="00F154FE">
      <w:pPr>
        <w:spacing w:after="0" w:line="240" w:lineRule="auto"/>
        <w:ind w:left="567" w:right="567"/>
        <w:jc w:val="both"/>
        <w:rPr>
          <w:rFonts w:ascii="Palatino Linotype" w:eastAsia="Arial" w:hAnsi="Palatino Linotype" w:cs="Arial"/>
          <w:i/>
        </w:rPr>
      </w:pPr>
      <w:r w:rsidRPr="0065213F">
        <w:rPr>
          <w:rFonts w:ascii="Palatino Linotype" w:eastAsia="Arial" w:hAnsi="Palatino Linotype" w:cs="Arial"/>
          <w:b/>
          <w:i/>
        </w:rPr>
        <w:t>Resoluciones</w:t>
      </w:r>
    </w:p>
    <w:p w14:paraId="75C35546" w14:textId="77777777" w:rsidR="00316B8A" w:rsidRPr="0065213F" w:rsidRDefault="00316B8A" w:rsidP="00F154FE">
      <w:pPr>
        <w:pStyle w:val="Prrafodelista"/>
        <w:numPr>
          <w:ilvl w:val="0"/>
          <w:numId w:val="21"/>
        </w:numPr>
        <w:ind w:right="567"/>
        <w:jc w:val="both"/>
        <w:rPr>
          <w:rFonts w:ascii="Palatino Linotype" w:eastAsia="Arial" w:hAnsi="Palatino Linotype" w:cs="Arial"/>
          <w:i/>
          <w:sz w:val="22"/>
          <w:szCs w:val="22"/>
        </w:rPr>
      </w:pPr>
      <w:r w:rsidRPr="0065213F">
        <w:rPr>
          <w:rFonts w:ascii="Palatino Linotype" w:eastAsia="Arial" w:hAnsi="Palatino Linotype" w:cs="Arial"/>
          <w:b/>
          <w:i/>
          <w:sz w:val="22"/>
          <w:szCs w:val="22"/>
        </w:rPr>
        <w:t xml:space="preserve">RDA 1809/13. </w:t>
      </w:r>
      <w:r w:rsidRPr="0065213F">
        <w:rPr>
          <w:rFonts w:ascii="Palatino Linotype" w:eastAsia="Arial" w:hAnsi="Palatino Linotype" w:cs="Arial"/>
          <w:i/>
          <w:sz w:val="22"/>
          <w:szCs w:val="22"/>
        </w:rPr>
        <w:t>Interpuesto en contra de la Secretaría de Comunicaciones y Transportes.    Comisionada Ponente Jacqueline Peschard Mariscal.</w:t>
      </w:r>
    </w:p>
    <w:p w14:paraId="61AB4DFF" w14:textId="77777777" w:rsidR="00316B8A" w:rsidRPr="0065213F" w:rsidRDefault="00316B8A" w:rsidP="00F154FE">
      <w:pPr>
        <w:pStyle w:val="Prrafodelista"/>
        <w:numPr>
          <w:ilvl w:val="0"/>
          <w:numId w:val="21"/>
        </w:numPr>
        <w:ind w:right="567"/>
        <w:jc w:val="both"/>
        <w:rPr>
          <w:rFonts w:ascii="Palatino Linotype" w:eastAsia="Arial" w:hAnsi="Palatino Linotype" w:cs="Arial"/>
          <w:i/>
          <w:sz w:val="22"/>
          <w:szCs w:val="22"/>
        </w:rPr>
      </w:pPr>
      <w:r w:rsidRPr="0065213F">
        <w:rPr>
          <w:rFonts w:ascii="Palatino Linotype" w:eastAsia="Arial" w:hAnsi="Palatino Linotype" w:cs="Arial"/>
          <w:b/>
          <w:i/>
          <w:sz w:val="22"/>
          <w:szCs w:val="22"/>
        </w:rPr>
        <w:t xml:space="preserve">RDA 0308/13. </w:t>
      </w:r>
      <w:r w:rsidRPr="0065213F">
        <w:rPr>
          <w:rFonts w:ascii="Palatino Linotype" w:eastAsia="Arial" w:hAnsi="Palatino Linotype" w:cs="Arial"/>
          <w:i/>
          <w:sz w:val="22"/>
          <w:szCs w:val="22"/>
        </w:rPr>
        <w:t>Interpuesto en contra de la Secretaría del Trabajo y Previsión Social.</w:t>
      </w:r>
    </w:p>
    <w:p w14:paraId="03DC1B50" w14:textId="77777777" w:rsidR="00316B8A" w:rsidRPr="0065213F" w:rsidRDefault="00316B8A" w:rsidP="00F154FE">
      <w:pPr>
        <w:spacing w:after="0" w:line="240" w:lineRule="auto"/>
        <w:ind w:left="720" w:right="567"/>
        <w:jc w:val="both"/>
        <w:rPr>
          <w:rFonts w:ascii="Palatino Linotype" w:eastAsia="Arial" w:hAnsi="Palatino Linotype" w:cs="Arial"/>
          <w:i/>
        </w:rPr>
      </w:pPr>
      <w:r w:rsidRPr="0065213F">
        <w:rPr>
          <w:rFonts w:ascii="Palatino Linotype" w:eastAsia="Arial" w:hAnsi="Palatino Linotype" w:cs="Arial"/>
          <w:i/>
        </w:rPr>
        <w:lastRenderedPageBreak/>
        <w:t>Comisionada Ponente María Elena Pérez-Jaén Zermeño.</w:t>
      </w:r>
    </w:p>
    <w:p w14:paraId="2E108037" w14:textId="77777777" w:rsidR="00316B8A" w:rsidRPr="0065213F" w:rsidRDefault="00316B8A" w:rsidP="00F154FE">
      <w:pPr>
        <w:spacing w:after="0" w:line="240" w:lineRule="auto"/>
        <w:ind w:left="720" w:right="567"/>
        <w:jc w:val="both"/>
        <w:rPr>
          <w:rFonts w:ascii="Palatino Linotype" w:eastAsia="Arial" w:hAnsi="Palatino Linotype" w:cs="Arial"/>
          <w:i/>
        </w:rPr>
      </w:pPr>
      <w:r w:rsidRPr="0065213F">
        <w:rPr>
          <w:rFonts w:ascii="Palatino Linotype" w:eastAsia="Arial" w:hAnsi="Palatino Linotype" w:cs="Arial"/>
          <w:b/>
          <w:i/>
        </w:rPr>
        <w:t xml:space="preserve">RDA 0647/12. </w:t>
      </w:r>
      <w:r w:rsidRPr="0065213F">
        <w:rPr>
          <w:rFonts w:ascii="Palatino Linotype" w:eastAsia="Arial" w:hAnsi="Palatino Linotype" w:cs="Arial"/>
          <w:i/>
        </w:rPr>
        <w:t>Interpuesto en contra del Servicio de Administración y Enajenación de</w:t>
      </w:r>
    </w:p>
    <w:p w14:paraId="4A1381A4" w14:textId="77777777" w:rsidR="00316B8A" w:rsidRPr="0065213F" w:rsidRDefault="00316B8A" w:rsidP="00F154FE">
      <w:pPr>
        <w:spacing w:after="0" w:line="240" w:lineRule="auto"/>
        <w:ind w:left="720" w:right="567"/>
        <w:jc w:val="both"/>
        <w:rPr>
          <w:rFonts w:ascii="Palatino Linotype" w:eastAsia="Arial" w:hAnsi="Palatino Linotype" w:cs="Arial"/>
          <w:i/>
        </w:rPr>
      </w:pPr>
      <w:r w:rsidRPr="0065213F">
        <w:rPr>
          <w:rFonts w:ascii="Palatino Linotype" w:eastAsia="Arial" w:hAnsi="Palatino Linotype" w:cs="Arial"/>
          <w:i/>
        </w:rPr>
        <w:t>Bienes. Comisionada Ponente Jacqueline Peschard Mariscal.</w:t>
      </w:r>
    </w:p>
    <w:p w14:paraId="69614B3D" w14:textId="77777777" w:rsidR="00316B8A" w:rsidRPr="0065213F" w:rsidRDefault="00316B8A" w:rsidP="00F154FE">
      <w:pPr>
        <w:pStyle w:val="Prrafodelista"/>
        <w:numPr>
          <w:ilvl w:val="0"/>
          <w:numId w:val="21"/>
        </w:numPr>
        <w:ind w:right="567"/>
        <w:jc w:val="both"/>
        <w:rPr>
          <w:rFonts w:ascii="Palatino Linotype" w:eastAsia="Arial" w:hAnsi="Palatino Linotype" w:cs="Arial"/>
          <w:i/>
          <w:sz w:val="22"/>
          <w:szCs w:val="22"/>
        </w:rPr>
      </w:pPr>
      <w:r w:rsidRPr="0065213F">
        <w:rPr>
          <w:rFonts w:ascii="Palatino Linotype" w:eastAsia="Arial" w:hAnsi="Palatino Linotype" w:cs="Arial"/>
          <w:b/>
          <w:i/>
          <w:sz w:val="22"/>
          <w:szCs w:val="22"/>
        </w:rPr>
        <w:t xml:space="preserve">RDA 0417/12. </w:t>
      </w:r>
      <w:r w:rsidRPr="0065213F">
        <w:rPr>
          <w:rFonts w:ascii="Palatino Linotype" w:eastAsia="Arial" w:hAnsi="Palatino Linotype" w:cs="Arial"/>
          <w:i/>
          <w:sz w:val="22"/>
          <w:szCs w:val="22"/>
        </w:rPr>
        <w:t>Interpuesto en contra del Instituto Mexicano del Seguro Social.</w:t>
      </w:r>
    </w:p>
    <w:p w14:paraId="54905B1F" w14:textId="77777777" w:rsidR="00316B8A" w:rsidRPr="0065213F" w:rsidRDefault="00316B8A" w:rsidP="00F154FE">
      <w:pPr>
        <w:spacing w:after="0" w:line="240" w:lineRule="auto"/>
        <w:ind w:left="720" w:right="567"/>
        <w:jc w:val="both"/>
        <w:rPr>
          <w:rFonts w:ascii="Palatino Linotype" w:eastAsia="Arial" w:hAnsi="Palatino Linotype" w:cs="Arial"/>
          <w:i/>
        </w:rPr>
      </w:pPr>
      <w:r w:rsidRPr="0065213F">
        <w:rPr>
          <w:rFonts w:ascii="Palatino Linotype" w:eastAsia="Arial" w:hAnsi="Palatino Linotype" w:cs="Arial"/>
          <w:i/>
        </w:rPr>
        <w:t>Comisionada Ponente Sigrid Arzt Colunga.</w:t>
      </w:r>
    </w:p>
    <w:p w14:paraId="410486AF" w14:textId="77777777" w:rsidR="00316B8A" w:rsidRPr="0065213F" w:rsidRDefault="00316B8A" w:rsidP="00F154FE">
      <w:pPr>
        <w:pStyle w:val="Prrafodelista"/>
        <w:numPr>
          <w:ilvl w:val="0"/>
          <w:numId w:val="21"/>
        </w:numPr>
        <w:ind w:right="567"/>
        <w:jc w:val="both"/>
        <w:rPr>
          <w:rFonts w:ascii="Palatino Linotype" w:eastAsia="Arial" w:hAnsi="Palatino Linotype" w:cs="Arial"/>
          <w:i/>
        </w:rPr>
      </w:pPr>
      <w:r w:rsidRPr="0065213F">
        <w:rPr>
          <w:rFonts w:ascii="Palatino Linotype" w:eastAsia="Arial" w:hAnsi="Palatino Linotype" w:cs="Arial"/>
          <w:b/>
          <w:i/>
          <w:sz w:val="22"/>
          <w:szCs w:val="22"/>
        </w:rPr>
        <w:t xml:space="preserve"> RDA 0358/12</w:t>
      </w:r>
      <w:r w:rsidRPr="0065213F">
        <w:rPr>
          <w:rFonts w:ascii="Palatino Linotype" w:eastAsia="Arial" w:hAnsi="Palatino Linotype" w:cs="Arial"/>
          <w:i/>
          <w:sz w:val="22"/>
          <w:szCs w:val="22"/>
        </w:rPr>
        <w:t>. Interpuesto en contra de la Comisión Federal para la Protección contra Riesgos Sanitarios. Comisionada Ponente María Elena Pérez-Jaén Zermeño.”</w:t>
      </w:r>
    </w:p>
    <w:p w14:paraId="65AFB9EB" w14:textId="77777777" w:rsidR="00316B8A" w:rsidRDefault="00316B8A" w:rsidP="00F154FE">
      <w:pPr>
        <w:pStyle w:val="Sinespaciado"/>
        <w:spacing w:line="360" w:lineRule="auto"/>
        <w:jc w:val="both"/>
        <w:rPr>
          <w:rFonts w:ascii="Palatino Linotype" w:hAnsi="Palatino Linotype"/>
          <w:sz w:val="24"/>
        </w:rPr>
      </w:pPr>
    </w:p>
    <w:p w14:paraId="217C5E1D" w14:textId="77777777" w:rsidR="002A1D63" w:rsidRDefault="002A1D63" w:rsidP="00F154FE">
      <w:pPr>
        <w:shd w:val="clear" w:color="auto" w:fill="FFFFFF" w:themeFill="background1"/>
        <w:spacing w:after="0" w:line="360" w:lineRule="auto"/>
        <w:contextualSpacing/>
        <w:jc w:val="both"/>
        <w:rPr>
          <w:rFonts w:ascii="Palatino Linotype" w:hAnsi="Palatino Linotype" w:cs="Tahoma"/>
          <w:sz w:val="24"/>
          <w:szCs w:val="24"/>
          <w:lang w:val="es-ES"/>
        </w:rPr>
      </w:pPr>
      <w:r w:rsidRPr="002A1D63">
        <w:rPr>
          <w:rFonts w:ascii="Palatino Linotype" w:hAnsi="Palatino Linotype" w:cs="Tahoma"/>
          <w:lang w:eastAsia="es-MX"/>
        </w:rPr>
        <w:t xml:space="preserve">Por cuanto al </w:t>
      </w:r>
      <w:r w:rsidRPr="002A1D63">
        <w:rPr>
          <w:rFonts w:ascii="Palatino Linotype" w:hAnsi="Palatino Linotype" w:cs="Tahoma"/>
          <w:b/>
          <w:lang w:eastAsia="es-MX"/>
        </w:rPr>
        <w:t>Domicilio Fiscal o legal para recibir y oír notificaciones (pr</w:t>
      </w:r>
      <w:r>
        <w:rPr>
          <w:rFonts w:ascii="Palatino Linotype" w:hAnsi="Palatino Linotype" w:cs="Tahoma"/>
          <w:b/>
          <w:lang w:eastAsia="es-MX"/>
        </w:rPr>
        <w:t xml:space="preserve">oveedor persona física o moral); </w:t>
      </w:r>
      <w:r w:rsidRPr="00797B44">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3B334E09" w14:textId="77777777" w:rsidR="002A1D63" w:rsidRPr="00797B44" w:rsidRDefault="002A1D63" w:rsidP="00F154FE">
      <w:pPr>
        <w:spacing w:after="0" w:line="360" w:lineRule="auto"/>
        <w:jc w:val="both"/>
        <w:rPr>
          <w:rFonts w:ascii="Palatino Linotype" w:hAnsi="Palatino Linotype" w:cs="Tahoma"/>
          <w:sz w:val="24"/>
          <w:szCs w:val="24"/>
          <w:lang w:val="es-ES"/>
        </w:rPr>
      </w:pPr>
    </w:p>
    <w:p w14:paraId="3A457E65" w14:textId="77777777" w:rsidR="002A1D63" w:rsidRDefault="002A1D63" w:rsidP="00F154FE">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la misma manera, lo establece los diversos 29 y 33 del Código Civil Federal, al precisar que el domicilio de personas físicas</w:t>
      </w:r>
      <w:r w:rsidRPr="00797B44">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97B44">
        <w:rPr>
          <w:rFonts w:ascii="Palatino Linotype" w:hAnsi="Palatino Linotype" w:cs="Tahoma"/>
          <w:sz w:val="24"/>
          <w:szCs w:val="24"/>
          <w:lang w:val="es-ES"/>
        </w:rPr>
        <w:t>mientras que, de las personas morales, aquel donde se halle su administración.</w:t>
      </w:r>
    </w:p>
    <w:p w14:paraId="170EBB57" w14:textId="77777777" w:rsidR="002A1D63" w:rsidRPr="00797B44" w:rsidRDefault="002A1D63" w:rsidP="00F154FE">
      <w:pPr>
        <w:spacing w:after="0" w:line="360" w:lineRule="auto"/>
        <w:jc w:val="both"/>
        <w:rPr>
          <w:rFonts w:ascii="Palatino Linotype" w:hAnsi="Palatino Linotype" w:cs="Tahoma"/>
          <w:sz w:val="24"/>
          <w:szCs w:val="24"/>
          <w:lang w:val="es-ES"/>
        </w:rPr>
      </w:pPr>
    </w:p>
    <w:p w14:paraId="2B35B97F"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14:paraId="4719FC27" w14:textId="77777777" w:rsidR="002A1D63" w:rsidRPr="00797B44"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4AEB34CA" w14:textId="77777777" w:rsidR="002A1D63" w:rsidRPr="00797B44" w:rsidRDefault="002A1D63" w:rsidP="00F154FE">
      <w:pPr>
        <w:pStyle w:val="Prrafodelista"/>
        <w:numPr>
          <w:ilvl w:val="0"/>
          <w:numId w:val="23"/>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lastRenderedPageBreak/>
        <w:t>El lugar donde realizan actividades empresariales, el local, en que se encuentre el principal asiente de sus negocios, y</w:t>
      </w:r>
    </w:p>
    <w:p w14:paraId="3C55144E" w14:textId="77777777" w:rsidR="002A1D63" w:rsidRDefault="002A1D63" w:rsidP="00F154FE">
      <w:pPr>
        <w:pStyle w:val="Prrafodelista"/>
        <w:numPr>
          <w:ilvl w:val="0"/>
          <w:numId w:val="23"/>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La casa habitación, cuando no cuenta con un local o lugar donde realice las acciones previamente señaladas.</w:t>
      </w:r>
    </w:p>
    <w:p w14:paraId="26F8D5E5" w14:textId="77777777" w:rsidR="002A1D63" w:rsidRPr="00797B44" w:rsidRDefault="002A1D63" w:rsidP="00F154FE">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14:paraId="333278B3"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14:paraId="324D41F2" w14:textId="77777777" w:rsidR="002A1D63" w:rsidRPr="00797B44"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58E7AF5D"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14:paraId="4B3F6371" w14:textId="77777777" w:rsidR="002A1D63" w:rsidRPr="00797B44"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59D6CC07" w14:textId="77777777" w:rsidR="002A1D63" w:rsidRDefault="002A1D63" w:rsidP="00F154FE">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205E0A8D" w14:textId="77777777" w:rsidR="002A1D63" w:rsidRPr="00797B44" w:rsidRDefault="002A1D63" w:rsidP="00F154FE">
      <w:pPr>
        <w:spacing w:after="0" w:line="360" w:lineRule="auto"/>
        <w:jc w:val="both"/>
        <w:rPr>
          <w:rFonts w:ascii="Palatino Linotype" w:hAnsi="Palatino Linotype" w:cs="Tahoma"/>
          <w:sz w:val="24"/>
          <w:szCs w:val="24"/>
          <w:lang w:val="es-ES"/>
        </w:rPr>
      </w:pPr>
    </w:p>
    <w:p w14:paraId="52C78D2D" w14:textId="77777777" w:rsidR="002A1D63" w:rsidRDefault="002A1D63" w:rsidP="00F154FE">
      <w:pPr>
        <w:spacing w:after="0" w:line="360" w:lineRule="auto"/>
        <w:jc w:val="both"/>
        <w:rPr>
          <w:rFonts w:ascii="Palatino Linotype" w:eastAsia="Calibri" w:hAnsi="Palatino Linotype" w:cs="Tahoma"/>
          <w:bCs/>
          <w:iCs/>
          <w:sz w:val="24"/>
          <w:szCs w:val="24"/>
          <w:lang w:val="es-ES"/>
        </w:rPr>
      </w:pPr>
    </w:p>
    <w:p w14:paraId="4C7FDBE7" w14:textId="77777777" w:rsidR="002A1D63" w:rsidRDefault="002A1D63"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6023FD9D" w14:textId="77777777" w:rsidR="002A1D63" w:rsidRPr="00797B44" w:rsidRDefault="002A1D63" w:rsidP="00F154FE">
      <w:pPr>
        <w:spacing w:after="0" w:line="360" w:lineRule="auto"/>
        <w:jc w:val="both"/>
        <w:rPr>
          <w:rFonts w:ascii="Palatino Linotype" w:eastAsia="Calibri" w:hAnsi="Palatino Linotype" w:cs="Tahoma"/>
          <w:bCs/>
          <w:sz w:val="24"/>
          <w:szCs w:val="24"/>
        </w:rPr>
      </w:pPr>
    </w:p>
    <w:p w14:paraId="5FC561ED" w14:textId="77777777" w:rsidR="002A1D63" w:rsidRPr="00797B44" w:rsidRDefault="002A1D63" w:rsidP="00F154FE">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w:drawing>
          <wp:inline distT="0" distB="0" distL="0" distR="0" wp14:anchorId="3A7E1BD0" wp14:editId="12FDC0A0">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14:paraId="324A9E89" w14:textId="77777777" w:rsidR="002A1D63" w:rsidRPr="00797B44" w:rsidRDefault="002A1D63" w:rsidP="00F154FE">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mc:AlternateContent>
          <mc:Choice Requires="wps">
            <w:drawing>
              <wp:anchor distT="0" distB="0" distL="114300" distR="114300" simplePos="0" relativeHeight="251659264" behindDoc="0" locked="0" layoutInCell="1" allowOverlap="1" wp14:anchorId="2BD3673C" wp14:editId="682C299C">
                <wp:simplePos x="0" y="0"/>
                <wp:positionH relativeFrom="column">
                  <wp:posOffset>454467</wp:posOffset>
                </wp:positionH>
                <wp:positionV relativeFrom="paragraph">
                  <wp:posOffset>1561382</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FE9A" id="Rectángulo 17" o:spid="_x0000_s1026" style="position:absolute;margin-left:35.8pt;margin-top:122.95pt;width:370.6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mc:Fallback>
        </mc:AlternateContent>
      </w:r>
      <w:r w:rsidRPr="00797B44">
        <w:rPr>
          <w:noProof/>
          <w:lang w:eastAsia="es-MX"/>
        </w:rPr>
        <w:drawing>
          <wp:inline distT="0" distB="0" distL="0" distR="0" wp14:anchorId="01452416" wp14:editId="54860E5F">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14:paraId="73B0B4A6" w14:textId="77777777" w:rsidR="002A1D63" w:rsidRPr="00797B44" w:rsidRDefault="002A1D63" w:rsidP="00F154FE">
      <w:pPr>
        <w:shd w:val="clear" w:color="auto" w:fill="FFFFFF" w:themeFill="background1"/>
        <w:spacing w:after="0" w:line="360" w:lineRule="auto"/>
        <w:jc w:val="both"/>
        <w:rPr>
          <w:rFonts w:ascii="Palatino Linotype" w:eastAsia="Calibri" w:hAnsi="Palatino Linotype" w:cs="Tahoma"/>
          <w:bCs/>
          <w:iCs/>
          <w:lang w:val="es-ES"/>
        </w:rPr>
      </w:pPr>
    </w:p>
    <w:p w14:paraId="5D0F3E10"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2CCCCC19"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47BE9E38" w14:textId="77777777" w:rsidR="002A1D63" w:rsidRDefault="002A1D63"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14:paraId="76C89A97" w14:textId="77777777" w:rsidR="002A1D63" w:rsidRDefault="002A1D63" w:rsidP="00F154FE">
      <w:pPr>
        <w:spacing w:after="0" w:line="360" w:lineRule="auto"/>
        <w:ind w:right="-93"/>
        <w:jc w:val="both"/>
        <w:rPr>
          <w:rFonts w:ascii="Palatino Linotype" w:eastAsia="Calibri" w:hAnsi="Palatino Linotype" w:cs="Tahoma"/>
          <w:bCs/>
          <w:iCs/>
          <w:sz w:val="24"/>
          <w:szCs w:val="24"/>
          <w:lang w:val="es-ES"/>
        </w:rPr>
      </w:pPr>
    </w:p>
    <w:p w14:paraId="08DF814E" w14:textId="77777777" w:rsidR="002A1D63" w:rsidRDefault="002A1D63" w:rsidP="00F154FE">
      <w:pPr>
        <w:spacing w:after="0" w:line="360" w:lineRule="auto"/>
        <w:ind w:right="-93"/>
        <w:jc w:val="both"/>
        <w:rPr>
          <w:rFonts w:ascii="Palatino Linotype" w:eastAsia="Calibri" w:hAnsi="Palatino Linotype" w:cs="Tahoma"/>
          <w:bCs/>
          <w:sz w:val="24"/>
          <w:szCs w:val="24"/>
        </w:rPr>
      </w:pPr>
      <w:r w:rsidRPr="00624DCA">
        <w:rPr>
          <w:rFonts w:ascii="Palatino Linotype" w:eastAsia="Calibri" w:hAnsi="Palatino Linotype" w:cs="Tahoma"/>
          <w:bCs/>
          <w:iCs/>
          <w:sz w:val="24"/>
          <w:szCs w:val="24"/>
          <w:lang w:val="es-ES"/>
        </w:rPr>
        <w:t xml:space="preserve">En relación al </w:t>
      </w:r>
      <w:r w:rsidRPr="00624DCA">
        <w:rPr>
          <w:rFonts w:ascii="Palatino Linotype" w:eastAsia="Calibri" w:hAnsi="Palatino Linotype" w:cs="Tahoma"/>
          <w:b/>
          <w:bCs/>
          <w:sz w:val="24"/>
          <w:szCs w:val="24"/>
        </w:rPr>
        <w:t>Número telefónico</w:t>
      </w:r>
      <w:r w:rsidRPr="00624DCA">
        <w:rPr>
          <w:rFonts w:ascii="Palatino Linotype" w:eastAsia="Calibri" w:hAnsi="Palatino Linotype" w:cs="Tahoma"/>
          <w:bCs/>
          <w:sz w:val="24"/>
          <w:szCs w:val="24"/>
        </w:rPr>
        <w:t xml:space="preserve"> es una secuencia de </w:t>
      </w:r>
      <w:hyperlink r:id="rId11" w:tooltip="Dígito" w:history="1">
        <w:r w:rsidRPr="00624DCA">
          <w:rPr>
            <w:rStyle w:val="Hipervnculo"/>
            <w:rFonts w:ascii="Palatino Linotype" w:eastAsia="Calibri" w:hAnsi="Palatino Linotype" w:cs="Tahoma"/>
            <w:bCs/>
            <w:color w:val="auto"/>
            <w:sz w:val="24"/>
            <w:szCs w:val="24"/>
          </w:rPr>
          <w:t>dígitos</w:t>
        </w:r>
      </w:hyperlink>
      <w:r w:rsidRPr="00624DCA">
        <w:rPr>
          <w:rFonts w:ascii="Palatino Linotype" w:eastAsia="Calibri" w:hAnsi="Palatino Linotype" w:cs="Tahoma"/>
          <w:bCs/>
          <w:sz w:val="24"/>
          <w:szCs w:val="24"/>
        </w:rPr>
        <w:t> utilizada para identificar una </w:t>
      </w:r>
      <w:hyperlink r:id="rId12" w:tooltip="Línea telefónica" w:history="1">
        <w:r w:rsidRPr="00624DCA">
          <w:rPr>
            <w:rStyle w:val="Hipervnculo"/>
            <w:rFonts w:ascii="Palatino Linotype" w:eastAsia="Calibri" w:hAnsi="Palatino Linotype" w:cs="Tahoma"/>
            <w:bCs/>
            <w:color w:val="auto"/>
            <w:sz w:val="24"/>
            <w:szCs w:val="24"/>
          </w:rPr>
          <w:t>línea telefónica</w:t>
        </w:r>
      </w:hyperlink>
      <w:r w:rsidRPr="00624DCA">
        <w:rPr>
          <w:rFonts w:ascii="Palatino Linotype" w:eastAsia="Calibri" w:hAnsi="Palatino Linotype" w:cs="Tahoma"/>
          <w:bCs/>
          <w:sz w:val="24"/>
          <w:szCs w:val="24"/>
        </w:rPr>
        <w:t> dentro de una </w:t>
      </w:r>
      <w:hyperlink r:id="rId13" w:tooltip="Red Telefónica Conmutada" w:history="1">
        <w:r w:rsidRPr="00624DCA">
          <w:rPr>
            <w:rStyle w:val="Hipervnculo"/>
            <w:rFonts w:ascii="Palatino Linotype" w:eastAsia="Calibri" w:hAnsi="Palatino Linotype" w:cs="Tahoma"/>
            <w:bCs/>
            <w:color w:val="auto"/>
            <w:sz w:val="24"/>
            <w:szCs w:val="24"/>
          </w:rPr>
          <w:t>Red Telefónica Conmutada</w:t>
        </w:r>
      </w:hyperlink>
      <w:r w:rsidRPr="00624DCA">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4" w:tooltip="Teléfono" w:history="1">
        <w:r w:rsidRPr="00624DCA">
          <w:rPr>
            <w:rStyle w:val="Hipervnculo"/>
            <w:rFonts w:ascii="Palatino Linotype" w:eastAsia="Calibri" w:hAnsi="Palatino Linotype" w:cs="Tahoma"/>
            <w:bCs/>
            <w:color w:val="auto"/>
            <w:sz w:val="24"/>
            <w:szCs w:val="24"/>
          </w:rPr>
          <w:t>teléfono</w:t>
        </w:r>
      </w:hyperlink>
      <w:r w:rsidRPr="00624DCA">
        <w:rPr>
          <w:rFonts w:ascii="Palatino Linotype" w:eastAsia="Calibri" w:hAnsi="Palatino Linotype" w:cs="Tahoma"/>
          <w:bCs/>
          <w:sz w:val="24"/>
          <w:szCs w:val="24"/>
        </w:rPr>
        <w:t>, tales como </w:t>
      </w:r>
      <w:hyperlink r:id="rId15" w:tooltip="Fax" w:history="1">
        <w:r w:rsidRPr="00624DCA">
          <w:rPr>
            <w:rStyle w:val="Hipervnculo"/>
            <w:rFonts w:ascii="Palatino Linotype" w:eastAsia="Calibri" w:hAnsi="Palatino Linotype" w:cs="Tahoma"/>
            <w:bCs/>
            <w:color w:val="auto"/>
            <w:sz w:val="24"/>
            <w:szCs w:val="24"/>
          </w:rPr>
          <w:t>faxes</w:t>
        </w:r>
      </w:hyperlink>
      <w:r w:rsidRPr="00624DCA">
        <w:rPr>
          <w:rFonts w:ascii="Palatino Linotype" w:eastAsia="Calibri" w:hAnsi="Palatino Linotype" w:cs="Tahoma"/>
          <w:bCs/>
          <w:sz w:val="24"/>
          <w:szCs w:val="24"/>
        </w:rPr>
        <w:t> y </w:t>
      </w:r>
      <w:hyperlink r:id="rId16" w:tooltip="Módem" w:history="1">
        <w:r w:rsidRPr="00624DCA">
          <w:rPr>
            <w:rStyle w:val="Hipervnculo"/>
            <w:rFonts w:ascii="Palatino Linotype" w:eastAsia="Calibri" w:hAnsi="Palatino Linotype" w:cs="Tahoma"/>
            <w:bCs/>
            <w:color w:val="auto"/>
            <w:sz w:val="24"/>
            <w:szCs w:val="24"/>
          </w:rPr>
          <w:t>módems</w:t>
        </w:r>
      </w:hyperlink>
      <w:r w:rsidRPr="00624DCA">
        <w:rPr>
          <w:rFonts w:ascii="Palatino Linotype" w:eastAsia="Calibri" w:hAnsi="Palatino Linotype" w:cs="Tahoma"/>
          <w:bCs/>
          <w:sz w:val="24"/>
          <w:szCs w:val="24"/>
        </w:rPr>
        <w:t>. Cada uno de esos </w:t>
      </w:r>
      <w:hyperlink r:id="rId17" w:tooltip="Punto de terminación de red" w:history="1">
        <w:r w:rsidRPr="00624DCA">
          <w:rPr>
            <w:rStyle w:val="Hipervnculo"/>
            <w:rFonts w:ascii="Palatino Linotype" w:eastAsia="Calibri" w:hAnsi="Palatino Linotype" w:cs="Tahoma"/>
            <w:bCs/>
            <w:color w:val="auto"/>
            <w:sz w:val="24"/>
            <w:szCs w:val="24"/>
          </w:rPr>
          <w:t>puntos de terminación de red</w:t>
        </w:r>
      </w:hyperlink>
      <w:r w:rsidRPr="00624DCA">
        <w:rPr>
          <w:rFonts w:ascii="Palatino Linotype" w:eastAsia="Calibri" w:hAnsi="Palatino Linotype" w:cs="Tahoma"/>
          <w:bCs/>
          <w:sz w:val="24"/>
          <w:szCs w:val="24"/>
        </w:rPr>
        <w:t> deben de tener un número único en la red para poder realizar una </w:t>
      </w:r>
      <w:hyperlink r:id="rId18" w:tooltip="Llamada telefónica" w:history="1">
        <w:r w:rsidRPr="00624DCA">
          <w:rPr>
            <w:rStyle w:val="Hipervnculo"/>
            <w:rFonts w:ascii="Palatino Linotype" w:eastAsia="Calibri" w:hAnsi="Palatino Linotype" w:cs="Tahoma"/>
            <w:bCs/>
            <w:color w:val="auto"/>
            <w:sz w:val="24"/>
            <w:szCs w:val="24"/>
          </w:rPr>
          <w:t>llamada telefónica</w:t>
        </w:r>
      </w:hyperlink>
      <w:r w:rsidRPr="00624DCA">
        <w:rPr>
          <w:rFonts w:ascii="Palatino Linotype" w:eastAsia="Calibri" w:hAnsi="Palatino Linotype" w:cs="Tahoma"/>
          <w:bCs/>
          <w:sz w:val="24"/>
          <w:szCs w:val="24"/>
        </w:rPr>
        <w:t>.</w:t>
      </w:r>
    </w:p>
    <w:p w14:paraId="5FD9D3E5" w14:textId="77777777" w:rsidR="00624DCA" w:rsidRPr="00624DCA" w:rsidRDefault="00624DCA" w:rsidP="00F154FE">
      <w:pPr>
        <w:spacing w:after="0" w:line="360" w:lineRule="auto"/>
        <w:ind w:right="-93"/>
        <w:jc w:val="both"/>
        <w:rPr>
          <w:rFonts w:ascii="Palatino Linotype" w:eastAsia="Calibri" w:hAnsi="Palatino Linotype" w:cs="Tahoma"/>
          <w:bCs/>
          <w:sz w:val="24"/>
          <w:szCs w:val="24"/>
        </w:rPr>
      </w:pPr>
    </w:p>
    <w:p w14:paraId="017036ED" w14:textId="06EDFEEA" w:rsidR="002A1D63" w:rsidRDefault="002A1D63"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Al respecto debe mencionarse que </w:t>
      </w:r>
      <w:r w:rsidRPr="00797B44">
        <w:rPr>
          <w:rFonts w:ascii="Palatino Linotype" w:eastAsia="Calibri" w:hAnsi="Palatino Linotype" w:cs="Tahoma"/>
          <w:bCs/>
          <w:iCs/>
          <w:sz w:val="24"/>
          <w:szCs w:val="24"/>
          <w:lang w:val="es-ES"/>
        </w:rPr>
        <w:t xml:space="preserve">se considera necesario conforme a lo establecido en el criterio número 16 de </w:t>
      </w:r>
      <w:r w:rsidRPr="00797B44">
        <w:rPr>
          <w:rFonts w:ascii="Palatino Linotype" w:eastAsia="Calibri" w:hAnsi="Palatino Linotype" w:cs="Tahoma"/>
          <w:bCs/>
          <w:sz w:val="24"/>
          <w:szCs w:val="24"/>
        </w:rPr>
        <w:t xml:space="preserve">los formatos de los Lineamientos </w:t>
      </w:r>
      <w:r w:rsidR="00624DCA">
        <w:rPr>
          <w:rFonts w:ascii="Palatino Linotype" w:eastAsia="Calibri" w:hAnsi="Palatino Linotype" w:cs="Tahoma"/>
          <w:bCs/>
          <w:sz w:val="24"/>
          <w:szCs w:val="24"/>
        </w:rPr>
        <w:t>T</w:t>
      </w:r>
      <w:r w:rsidRPr="00797B44">
        <w:rPr>
          <w:rFonts w:ascii="Palatino Linotype" w:eastAsia="Calibri" w:hAnsi="Palatino Linotype" w:cs="Tahoma"/>
          <w:bCs/>
          <w:sz w:val="24"/>
          <w:szCs w:val="24"/>
        </w:rPr>
        <w:t xml:space="preserve">écnicos </w:t>
      </w:r>
      <w:r w:rsidR="00624DCA">
        <w:rPr>
          <w:rFonts w:ascii="Palatino Linotype" w:eastAsia="Calibri" w:hAnsi="Palatino Linotype" w:cs="Tahoma"/>
          <w:bCs/>
          <w:sz w:val="24"/>
          <w:szCs w:val="24"/>
        </w:rPr>
        <w:t>G</w:t>
      </w:r>
      <w:r w:rsidRPr="00797B44">
        <w:rPr>
          <w:rFonts w:ascii="Palatino Linotype" w:eastAsia="Calibri" w:hAnsi="Palatino Linotype" w:cs="Tahoma"/>
          <w:bCs/>
          <w:sz w:val="24"/>
          <w:szCs w:val="24"/>
        </w:rPr>
        <w:t xml:space="preserve">enerales para la publicación, homologación y estandarización de la información de las obligaciones </w:t>
      </w:r>
      <w:r w:rsidRPr="00797B44">
        <w:rPr>
          <w:rFonts w:ascii="Palatino Linotype" w:eastAsia="Calibri" w:hAnsi="Palatino Linotype" w:cs="Tahoma"/>
          <w:bCs/>
          <w:sz w:val="24"/>
          <w:szCs w:val="24"/>
        </w:rPr>
        <w:lastRenderedPageBreak/>
        <w:t xml:space="preserve">establecidas en el </w:t>
      </w:r>
      <w:r w:rsidR="00624DCA">
        <w:rPr>
          <w:rFonts w:ascii="Palatino Linotype" w:eastAsia="Calibri" w:hAnsi="Palatino Linotype" w:cs="Tahoma"/>
          <w:bCs/>
          <w:sz w:val="24"/>
          <w:szCs w:val="24"/>
        </w:rPr>
        <w:t>T</w:t>
      </w:r>
      <w:r w:rsidRPr="00797B44">
        <w:rPr>
          <w:rFonts w:ascii="Palatino Linotype" w:eastAsia="Calibri" w:hAnsi="Palatino Linotype" w:cs="Tahoma"/>
          <w:bCs/>
          <w:sz w:val="24"/>
          <w:szCs w:val="24"/>
        </w:rPr>
        <w:t xml:space="preserve">ítulo </w:t>
      </w:r>
      <w:r w:rsidR="00624DCA">
        <w:rPr>
          <w:rFonts w:ascii="Palatino Linotype" w:eastAsia="Calibri" w:hAnsi="Palatino Linotype" w:cs="Tahoma"/>
          <w:bCs/>
          <w:sz w:val="24"/>
          <w:szCs w:val="24"/>
        </w:rPr>
        <w:t>Q</w:t>
      </w:r>
      <w:r w:rsidRPr="00797B44">
        <w:rPr>
          <w:rFonts w:ascii="Palatino Linotype" w:eastAsia="Calibri" w:hAnsi="Palatino Linotype" w:cs="Tahoma"/>
          <w:bCs/>
          <w:sz w:val="24"/>
          <w:szCs w:val="24"/>
        </w:rPr>
        <w:t>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14:paraId="48F7CE4E" w14:textId="77777777" w:rsidR="002A1D63" w:rsidRPr="00316B8A" w:rsidRDefault="002A1D63" w:rsidP="00F154FE">
      <w:pPr>
        <w:pStyle w:val="Sinespaciado"/>
        <w:spacing w:line="360" w:lineRule="auto"/>
        <w:jc w:val="both"/>
        <w:rPr>
          <w:rFonts w:ascii="Palatino Linotype" w:hAnsi="Palatino Linotype"/>
          <w:sz w:val="24"/>
        </w:rPr>
      </w:pPr>
    </w:p>
    <w:p w14:paraId="65B2669E" w14:textId="14A3E9BB" w:rsidR="00F154FE" w:rsidRPr="00F154FE" w:rsidRDefault="00F154FE" w:rsidP="00F154FE">
      <w:pPr>
        <w:spacing w:after="0" w:line="360" w:lineRule="auto"/>
        <w:jc w:val="both"/>
        <w:rPr>
          <w:rFonts w:ascii="Palatino Linotype" w:hAnsi="Palatino Linotype" w:cs="Arial"/>
          <w:sz w:val="24"/>
          <w:szCs w:val="24"/>
        </w:rPr>
      </w:pPr>
      <w:r w:rsidRPr="00F154FE">
        <w:rPr>
          <w:rFonts w:ascii="Palatino Linotype" w:hAnsi="Palatino Linotype" w:cs="Arial"/>
          <w:sz w:val="24"/>
          <w:szCs w:val="24"/>
        </w:rPr>
        <w:t>Finalmente,</w:t>
      </w:r>
      <w:r w:rsidR="00B679C9" w:rsidRPr="00F154FE">
        <w:rPr>
          <w:rFonts w:ascii="Palatino Linotype" w:hAnsi="Palatino Linotype" w:cs="Arial"/>
          <w:sz w:val="24"/>
          <w:szCs w:val="24"/>
        </w:rPr>
        <w:t xml:space="preserve"> en relación al requerimiento marcado con el </w:t>
      </w:r>
      <w:r w:rsidR="00B679C9" w:rsidRPr="00F154FE">
        <w:rPr>
          <w:rFonts w:ascii="Palatino Linotype" w:hAnsi="Palatino Linotype" w:cs="Arial"/>
          <w:b/>
          <w:sz w:val="24"/>
          <w:szCs w:val="24"/>
          <w:u w:val="single"/>
        </w:rPr>
        <w:t>numeral 4</w:t>
      </w:r>
      <w:r w:rsidR="00B679C9" w:rsidRPr="00F154FE">
        <w:rPr>
          <w:rFonts w:ascii="Palatino Linotype" w:hAnsi="Palatino Linotype" w:cs="Arial"/>
          <w:sz w:val="24"/>
          <w:szCs w:val="24"/>
        </w:rPr>
        <w:t xml:space="preserve">, </w:t>
      </w:r>
      <w:r w:rsidR="00624DCA">
        <w:rPr>
          <w:rFonts w:ascii="Palatino Linotype" w:hAnsi="Palatino Linotype" w:cs="Arial"/>
          <w:sz w:val="24"/>
          <w:szCs w:val="24"/>
        </w:rPr>
        <w:t xml:space="preserve">consistente en el costo y contrato del proveedor del grupo para la inauguración, </w:t>
      </w:r>
      <w:r w:rsidR="00B679C9" w:rsidRPr="00F154FE">
        <w:rPr>
          <w:rFonts w:ascii="Palatino Linotype" w:hAnsi="Palatino Linotype" w:cs="Arial"/>
          <w:sz w:val="24"/>
          <w:szCs w:val="24"/>
        </w:rPr>
        <w:t>el Director de Administración y Finanzas, señaló que no obra factura alguna que ampare el contrato realizado con el grupo, ya que se trata de una adquisición y compra que no fue ejecutada y/o contratada con recursos públicos por parte del Organismo Público Descentralizado de Carácter Municipal para la Prestación de Los Servicios de Agua Potable Alcantarilla</w:t>
      </w:r>
      <w:r w:rsidRPr="00F154FE">
        <w:rPr>
          <w:rFonts w:ascii="Palatino Linotype" w:hAnsi="Palatino Linotype" w:cs="Arial"/>
          <w:sz w:val="24"/>
          <w:szCs w:val="24"/>
        </w:rPr>
        <w:t xml:space="preserve">do y Saneamiento de Atlacomulco; </w:t>
      </w:r>
      <w:r w:rsidRPr="00F154FE">
        <w:rPr>
          <w:rFonts w:ascii="Palatino Linotype" w:hAnsi="Palatino Linotype" w:cs="Arial"/>
          <w:color w:val="000000"/>
          <w:sz w:val="24"/>
          <w:szCs w:val="24"/>
        </w:rPr>
        <w:t>co</w:t>
      </w:r>
      <w:r w:rsidRPr="00F154FE">
        <w:rPr>
          <w:rFonts w:ascii="Palatino Linotype" w:hAnsi="Palatino Linotype" w:cs="Arial"/>
          <w:sz w:val="24"/>
          <w:szCs w:val="24"/>
        </w:rPr>
        <w:t>ncluyendo de lo anterior, que nos encontramos en presencia de un hecho negativo.</w:t>
      </w:r>
    </w:p>
    <w:p w14:paraId="0817B05E" w14:textId="77777777" w:rsidR="00F154FE" w:rsidRPr="000D5DDD" w:rsidRDefault="00F154FE" w:rsidP="00F154FE">
      <w:pPr>
        <w:spacing w:after="0" w:line="360" w:lineRule="auto"/>
        <w:jc w:val="both"/>
        <w:rPr>
          <w:rFonts w:ascii="Palatino Linotype" w:hAnsi="Palatino Linotype" w:cs="Arial"/>
          <w:color w:val="000000"/>
          <w:sz w:val="24"/>
          <w:szCs w:val="24"/>
        </w:rPr>
      </w:pPr>
    </w:p>
    <w:p w14:paraId="0FD5A805" w14:textId="77777777" w:rsidR="00F154FE" w:rsidRPr="000D5DDD"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129B7F31" w14:textId="77777777" w:rsidR="00F154FE" w:rsidRPr="000D5DDD"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p>
    <w:p w14:paraId="726B3731" w14:textId="77777777" w:rsidR="00F154FE" w:rsidRPr="000D5DDD"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 xml:space="preserve">Asimismo, no se trata de un caso por el cual la negación del hecho implique la </w:t>
      </w:r>
      <w:r w:rsidRPr="000D5DDD">
        <w:rPr>
          <w:rFonts w:ascii="Palatino Linotype" w:hAnsi="Palatino Linotype" w:cs="Arial"/>
          <w:sz w:val="24"/>
          <w:szCs w:val="24"/>
        </w:rPr>
        <w:lastRenderedPageBreak/>
        <w:t>afirmación de este, simplemente se está ante una notoria y evidente inexistencia de un acto, respecto de la información solicitada.</w:t>
      </w:r>
    </w:p>
    <w:p w14:paraId="16313C14" w14:textId="77777777" w:rsidR="00F154FE" w:rsidRDefault="00F154FE" w:rsidP="00F154FE">
      <w:pPr>
        <w:widowControl w:val="0"/>
        <w:autoSpaceDE w:val="0"/>
        <w:autoSpaceDN w:val="0"/>
        <w:adjustRightInd w:val="0"/>
        <w:spacing w:after="0" w:line="360" w:lineRule="auto"/>
        <w:jc w:val="both"/>
        <w:rPr>
          <w:rFonts w:ascii="Palatino Linotype" w:hAnsi="Palatino Linotype" w:cs="Arial"/>
          <w:sz w:val="24"/>
        </w:rPr>
      </w:pPr>
    </w:p>
    <w:p w14:paraId="79DA86AE" w14:textId="77777777" w:rsidR="00F154FE" w:rsidRPr="000D5DDD" w:rsidRDefault="00F154FE" w:rsidP="00F154FE">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0D5DDD">
        <w:rPr>
          <w:rFonts w:ascii="Palatino Linotype" w:hAnsi="Palatino Linotype" w:cs="Arial"/>
          <w:i/>
          <w:sz w:val="24"/>
        </w:rPr>
        <w:t>contrario sensu</w:t>
      </w:r>
      <w:r w:rsidRPr="000D5DDD">
        <w:rPr>
          <w:rFonts w:ascii="Palatino Linotype" w:hAnsi="Palatino Linotype" w:cs="Arial"/>
          <w:sz w:val="24"/>
        </w:rPr>
        <w:t xml:space="preserve"> significa que no se está obligado a proporcionar lo que no obre en sus archivos.</w:t>
      </w:r>
    </w:p>
    <w:p w14:paraId="4F6DC2FC" w14:textId="77777777" w:rsidR="00F154FE" w:rsidRPr="00F6526D" w:rsidRDefault="00F154FE" w:rsidP="00F154FE">
      <w:pPr>
        <w:widowControl w:val="0"/>
        <w:autoSpaceDE w:val="0"/>
        <w:autoSpaceDN w:val="0"/>
        <w:adjustRightInd w:val="0"/>
        <w:spacing w:after="0" w:line="360" w:lineRule="auto"/>
        <w:jc w:val="both"/>
        <w:rPr>
          <w:rFonts w:ascii="Palatino Linotype" w:hAnsi="Palatino Linotype" w:cs="Arial"/>
        </w:rPr>
      </w:pPr>
    </w:p>
    <w:p w14:paraId="40DE2E77" w14:textId="77777777" w:rsidR="00F154FE" w:rsidRPr="000D5DDD" w:rsidRDefault="00F154FE" w:rsidP="00F154FE">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w:t>
      </w:r>
      <w:r>
        <w:rPr>
          <w:rFonts w:ascii="Palatino Linotype" w:hAnsi="Palatino Linotype" w:cs="Arial"/>
          <w:sz w:val="24"/>
        </w:rPr>
        <w:t xml:space="preserve"> México y Municipios, y ante un</w:t>
      </w:r>
      <w:r w:rsidRPr="000D5DDD">
        <w:rPr>
          <w:rFonts w:ascii="Palatino Linotype" w:hAnsi="Palatino Linotype" w:cs="Arial"/>
          <w:sz w:val="24"/>
        </w:rPr>
        <w:t xml:space="preserve"> hecho negativo resultan aplicables las siguientes tesis:</w:t>
      </w:r>
    </w:p>
    <w:p w14:paraId="26A95ACE" w14:textId="77777777" w:rsidR="00F154FE" w:rsidRDefault="00F154FE" w:rsidP="00F154FE">
      <w:pPr>
        <w:widowControl w:val="0"/>
        <w:autoSpaceDE w:val="0"/>
        <w:autoSpaceDN w:val="0"/>
        <w:adjustRightInd w:val="0"/>
        <w:spacing w:after="0" w:line="360" w:lineRule="auto"/>
        <w:jc w:val="both"/>
        <w:rPr>
          <w:rFonts w:ascii="Palatino Linotype" w:hAnsi="Palatino Linotype" w:cs="Arial"/>
          <w:sz w:val="24"/>
        </w:rPr>
      </w:pPr>
    </w:p>
    <w:p w14:paraId="4A0D66EE" w14:textId="77777777" w:rsidR="00F154FE" w:rsidRPr="00F6526D" w:rsidRDefault="00F154FE" w:rsidP="00F154FE">
      <w:pPr>
        <w:widowControl w:val="0"/>
        <w:autoSpaceDE w:val="0"/>
        <w:autoSpaceDN w:val="0"/>
        <w:adjustRightInd w:val="0"/>
        <w:spacing w:after="0"/>
        <w:ind w:left="567" w:right="567"/>
        <w:jc w:val="both"/>
        <w:rPr>
          <w:rFonts w:ascii="Palatino Linotype" w:hAnsi="Palatino Linotype" w:cs="Arial"/>
          <w:i/>
        </w:rPr>
      </w:pPr>
      <w:r w:rsidRPr="00F6526D">
        <w:rPr>
          <w:rFonts w:ascii="Palatino Linotype" w:hAnsi="Palatino Linotype" w:cs="Arial"/>
          <w:b/>
          <w:i/>
        </w:rPr>
        <w:t xml:space="preserve">“HECHOS NEGATIVOS, NO SON SUSCEPTIBLES DE DEMOSTRACIÓN. </w:t>
      </w:r>
      <w:r w:rsidRPr="00F6526D">
        <w:rPr>
          <w:rFonts w:ascii="Palatino Linotype" w:hAnsi="Palatino Linotype" w:cs="Arial"/>
          <w:i/>
        </w:rPr>
        <w:t>Tratándose de un hecho negativo, el Juez no tiene por que invocar prueba alguna de la que se desprenda, ya que es bien sabido que esta clase de hechos no son susceptibles de demostración.</w:t>
      </w:r>
    </w:p>
    <w:p w14:paraId="7F3286FB" w14:textId="77777777" w:rsidR="00F154FE" w:rsidRPr="00F6526D" w:rsidRDefault="00F154FE" w:rsidP="00F154FE">
      <w:pPr>
        <w:widowControl w:val="0"/>
        <w:autoSpaceDE w:val="0"/>
        <w:autoSpaceDN w:val="0"/>
        <w:adjustRightInd w:val="0"/>
        <w:spacing w:after="0"/>
        <w:ind w:left="567" w:right="567"/>
        <w:jc w:val="both"/>
        <w:rPr>
          <w:rFonts w:ascii="Palatino Linotype" w:hAnsi="Palatino Linotype" w:cs="Arial"/>
          <w:i/>
        </w:rPr>
      </w:pPr>
    </w:p>
    <w:p w14:paraId="5071592C" w14:textId="77777777" w:rsidR="00F154FE" w:rsidRPr="00F6526D" w:rsidRDefault="00F154FE" w:rsidP="00F154FE">
      <w:pPr>
        <w:widowControl w:val="0"/>
        <w:autoSpaceDE w:val="0"/>
        <w:autoSpaceDN w:val="0"/>
        <w:adjustRightInd w:val="0"/>
        <w:spacing w:after="0"/>
        <w:ind w:left="567" w:right="567"/>
        <w:jc w:val="both"/>
        <w:rPr>
          <w:rFonts w:ascii="Palatino Linotype" w:hAnsi="Palatino Linotype" w:cs="Arial"/>
          <w:i/>
        </w:rPr>
      </w:pPr>
      <w:r w:rsidRPr="00F6526D">
        <w:rPr>
          <w:rFonts w:ascii="Palatino Linotype" w:hAnsi="Palatino Linotype" w:cs="Arial"/>
          <w:i/>
        </w:rPr>
        <w:t>Amparo en revisión 2022/61. José García Florín (Menor). 9 de octubre de 1961. Cinco votos. Ponente: José Rivera Pérez Campos.”</w:t>
      </w:r>
    </w:p>
    <w:p w14:paraId="2776CEEB" w14:textId="77777777" w:rsidR="00BA6DF7" w:rsidRDefault="00BA6DF7" w:rsidP="00F154FE">
      <w:pPr>
        <w:pStyle w:val="Prrafodelista"/>
        <w:autoSpaceDE w:val="0"/>
        <w:autoSpaceDN w:val="0"/>
        <w:adjustRightInd w:val="0"/>
        <w:spacing w:line="360" w:lineRule="auto"/>
        <w:ind w:left="0"/>
        <w:jc w:val="both"/>
        <w:rPr>
          <w:rFonts w:ascii="Palatino Linotype" w:hAnsi="Palatino Linotype" w:cs="Arial"/>
          <w:lang w:val="es-MX"/>
        </w:rPr>
      </w:pPr>
    </w:p>
    <w:p w14:paraId="2631174D" w14:textId="77777777" w:rsidR="00CC56B9" w:rsidRDefault="00CC56B9" w:rsidP="00F154FE">
      <w:pPr>
        <w:pStyle w:val="Prrafodelista"/>
        <w:autoSpaceDE w:val="0"/>
        <w:autoSpaceDN w:val="0"/>
        <w:adjustRightInd w:val="0"/>
        <w:spacing w:line="360" w:lineRule="auto"/>
        <w:ind w:left="0"/>
        <w:jc w:val="both"/>
        <w:rPr>
          <w:rFonts w:ascii="Palatino Linotype" w:hAnsi="Palatino Linotype" w:cs="Arial"/>
          <w:lang w:val="es-MX"/>
        </w:rPr>
      </w:pPr>
    </w:p>
    <w:p w14:paraId="7299A1C1" w14:textId="77777777" w:rsidR="00CC56B9" w:rsidRPr="00B679C9" w:rsidRDefault="00CC56B9" w:rsidP="00F154FE">
      <w:pPr>
        <w:pStyle w:val="Prrafodelista"/>
        <w:autoSpaceDE w:val="0"/>
        <w:autoSpaceDN w:val="0"/>
        <w:adjustRightInd w:val="0"/>
        <w:spacing w:line="360" w:lineRule="auto"/>
        <w:ind w:left="0"/>
        <w:jc w:val="both"/>
        <w:rPr>
          <w:rFonts w:ascii="Palatino Linotype" w:hAnsi="Palatino Linotype" w:cs="Arial"/>
          <w:lang w:val="es-MX"/>
        </w:rPr>
      </w:pPr>
    </w:p>
    <w:p w14:paraId="13ECD05C" w14:textId="77777777" w:rsidR="00F154FE" w:rsidRPr="00DF49BF" w:rsidRDefault="00F154FE" w:rsidP="00F154FE">
      <w:pPr>
        <w:pStyle w:val="Prrafodelista"/>
        <w:numPr>
          <w:ilvl w:val="0"/>
          <w:numId w:val="26"/>
        </w:numPr>
        <w:tabs>
          <w:tab w:val="left" w:pos="709"/>
        </w:tabs>
        <w:spacing w:line="360" w:lineRule="auto"/>
        <w:jc w:val="both"/>
        <w:rPr>
          <w:rFonts w:ascii="Palatino Linotype" w:hAnsi="Palatino Linotype" w:cs="Arial"/>
          <w:b/>
          <w:i/>
          <w:sz w:val="28"/>
        </w:rPr>
      </w:pPr>
      <w:r w:rsidRPr="00DF49BF">
        <w:rPr>
          <w:rFonts w:ascii="Palatino Linotype" w:hAnsi="Palatino Linotype" w:cs="Arial"/>
          <w:b/>
          <w:i/>
          <w:sz w:val="28"/>
        </w:rPr>
        <w:t>De la versión pública</w:t>
      </w:r>
    </w:p>
    <w:p w14:paraId="7F021BBB" w14:textId="77777777" w:rsidR="00F154FE" w:rsidRDefault="00F154FE" w:rsidP="00F154FE">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0EEECBA0" w14:textId="77777777" w:rsidR="00F154FE" w:rsidRDefault="00F154FE" w:rsidP="00F154FE">
      <w:pPr>
        <w:spacing w:after="0" w:line="360" w:lineRule="auto"/>
        <w:jc w:val="both"/>
        <w:rPr>
          <w:rFonts w:ascii="Palatino Linotype" w:hAnsi="Palatino Linotype" w:cs="Arial"/>
          <w:sz w:val="24"/>
          <w:szCs w:val="24"/>
          <w:lang w:eastAsia="es-CO"/>
        </w:rPr>
      </w:pPr>
    </w:p>
    <w:p w14:paraId="7A0661CF" w14:textId="77777777" w:rsidR="00F154FE" w:rsidRDefault="00F154FE" w:rsidP="00F154FE">
      <w:pPr>
        <w:spacing w:after="0" w:line="360" w:lineRule="auto"/>
        <w:jc w:val="both"/>
        <w:rPr>
          <w:rFonts w:ascii="Palatino Linotype" w:hAnsi="Palatino Linotype" w:cs="Arial"/>
          <w:bCs/>
          <w:sz w:val="24"/>
          <w:szCs w:val="24"/>
        </w:rPr>
      </w:pPr>
      <w:r w:rsidRPr="00797B44">
        <w:rPr>
          <w:rFonts w:ascii="Palatino Linotype" w:hAnsi="Palatino Linotype"/>
          <w:sz w:val="24"/>
          <w:szCs w:val="24"/>
        </w:rPr>
        <w:t xml:space="preserve">Considerando que se ordena la entrega de la información </w:t>
      </w:r>
      <w:r w:rsidRPr="00797B44">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797B44">
        <w:rPr>
          <w:rFonts w:ascii="Palatino Linotype" w:hAnsi="Palatino Linotype" w:cs="Arial"/>
          <w:bCs/>
          <w:sz w:val="24"/>
          <w:szCs w:val="24"/>
        </w:rPr>
        <w:t xml:space="preserve">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w:t>
      </w:r>
      <w:r w:rsidRPr="00797B44">
        <w:rPr>
          <w:rFonts w:ascii="Palatino Linotype" w:hAnsi="Palatino Linotype" w:cs="Arial"/>
          <w:bCs/>
          <w:sz w:val="24"/>
          <w:szCs w:val="24"/>
        </w:rPr>
        <w:lastRenderedPageBreak/>
        <w:t>información relacionada con la vida privada de los particulares y de los servidores públicos, tales como CURP, dirección y/o domicilio particular.</w:t>
      </w:r>
    </w:p>
    <w:p w14:paraId="1D2C4D27" w14:textId="77777777" w:rsidR="00F154FE" w:rsidRDefault="00F154FE" w:rsidP="00F154FE">
      <w:pPr>
        <w:spacing w:after="0" w:line="360" w:lineRule="auto"/>
        <w:jc w:val="both"/>
        <w:rPr>
          <w:rFonts w:ascii="Palatino Linotype" w:hAnsi="Palatino Linotype" w:cs="Arial"/>
          <w:sz w:val="24"/>
          <w:szCs w:val="24"/>
          <w:lang w:eastAsia="es-MX"/>
        </w:rPr>
      </w:pPr>
    </w:p>
    <w:p w14:paraId="47989D12" w14:textId="77777777" w:rsidR="00F154FE" w:rsidRPr="00797B44" w:rsidRDefault="00F154FE" w:rsidP="00F154FE">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En cuanto a la </w:t>
      </w:r>
      <w:r w:rsidRPr="00797B44">
        <w:rPr>
          <w:rFonts w:ascii="Palatino Linotype" w:hAnsi="Palatino Linotype" w:cs="Arial"/>
          <w:sz w:val="24"/>
          <w:szCs w:val="24"/>
        </w:rPr>
        <w:t xml:space="preserve">CURP en virtud de que éste se </w:t>
      </w:r>
      <w:r w:rsidRPr="00797B44">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4CE9574" w14:textId="77777777" w:rsidR="00F154FE" w:rsidRDefault="00F154FE" w:rsidP="00F154FE">
      <w:pPr>
        <w:spacing w:after="0" w:line="360" w:lineRule="auto"/>
        <w:jc w:val="both"/>
        <w:rPr>
          <w:rFonts w:ascii="Palatino Linotype" w:hAnsi="Palatino Linotype" w:cs="Arial"/>
          <w:sz w:val="24"/>
          <w:szCs w:val="24"/>
        </w:rPr>
      </w:pPr>
    </w:p>
    <w:p w14:paraId="44485BC8" w14:textId="77777777" w:rsidR="00F154FE" w:rsidRDefault="00F154FE" w:rsidP="00F154FE">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Argumento que es compartido por el entonces </w:t>
      </w:r>
      <w:r w:rsidRPr="00797B44">
        <w:rPr>
          <w:rFonts w:ascii="Palatino Linotype" w:hAnsi="Palatino Linotype" w:cs="Arial"/>
          <w:sz w:val="24"/>
          <w:szCs w:val="24"/>
          <w:lang w:eastAsia="es-MX"/>
        </w:rPr>
        <w:t>Instituto Nacional de Transparencia, Acceso a la Información y Protección de Datos Personales (INAI)</w:t>
      </w:r>
      <w:r w:rsidRPr="00797B44">
        <w:rPr>
          <w:rFonts w:ascii="Palatino Linotype" w:hAnsi="Palatino Linotype" w:cs="Arial"/>
          <w:bCs/>
          <w:sz w:val="24"/>
          <w:szCs w:val="24"/>
        </w:rPr>
        <w:t xml:space="preserve">, conforme al </w:t>
      </w:r>
      <w:r w:rsidRPr="00797B44">
        <w:rPr>
          <w:rFonts w:ascii="Palatino Linotype" w:hAnsi="Palatino Linotype" w:cs="Arial"/>
          <w:sz w:val="24"/>
          <w:szCs w:val="24"/>
        </w:rPr>
        <w:t xml:space="preserve">criterio número 18/17, el cual refiere: </w:t>
      </w:r>
    </w:p>
    <w:p w14:paraId="26F5DCED" w14:textId="77777777" w:rsidR="00F154FE" w:rsidRPr="00797B44" w:rsidRDefault="00F154FE" w:rsidP="00F154FE">
      <w:pPr>
        <w:spacing w:after="0" w:line="360" w:lineRule="auto"/>
        <w:jc w:val="both"/>
        <w:rPr>
          <w:rFonts w:ascii="Palatino Linotype" w:hAnsi="Palatino Linotype" w:cs="Arial"/>
          <w:sz w:val="24"/>
          <w:szCs w:val="24"/>
        </w:rPr>
      </w:pPr>
    </w:p>
    <w:p w14:paraId="41293EB3" w14:textId="77777777" w:rsidR="00F154FE" w:rsidRDefault="00F154FE" w:rsidP="00F154FE">
      <w:pPr>
        <w:pStyle w:val="Default"/>
        <w:ind w:left="851" w:right="851"/>
        <w:jc w:val="both"/>
        <w:rPr>
          <w:rFonts w:ascii="Palatino Linotype" w:hAnsi="Palatino Linotype"/>
          <w:i/>
          <w:color w:val="auto"/>
          <w:sz w:val="22"/>
          <w:szCs w:val="22"/>
          <w:lang w:eastAsia="es-MX"/>
        </w:rPr>
      </w:pPr>
      <w:r w:rsidRPr="00383FA9">
        <w:rPr>
          <w:rFonts w:ascii="Palatino Linotype" w:hAnsi="Palatino Linotype"/>
          <w:b/>
          <w:bCs/>
          <w:i/>
          <w:color w:val="auto"/>
          <w:sz w:val="22"/>
          <w:szCs w:val="22"/>
          <w:lang w:eastAsia="es-MX"/>
        </w:rPr>
        <w:t>“</w:t>
      </w:r>
      <w:r w:rsidRPr="00383FA9">
        <w:rPr>
          <w:rFonts w:ascii="Palatino Linotype" w:hAnsi="Palatino Linotype"/>
          <w:b/>
          <w:bCs/>
          <w:i/>
          <w:color w:val="auto"/>
          <w:sz w:val="22"/>
          <w:szCs w:val="22"/>
        </w:rPr>
        <w:t xml:space="preserve">Clave Única de Registro de Población (CURP). </w:t>
      </w:r>
      <w:r w:rsidRPr="00383FA9">
        <w:rPr>
          <w:rFonts w:ascii="Palatino Linotype" w:hAnsi="Palatino Linotype"/>
          <w:bCs/>
          <w:i/>
          <w:color w:val="auto"/>
          <w:sz w:val="22"/>
          <w:szCs w:val="22"/>
        </w:rPr>
        <w:t xml:space="preserve">La </w:t>
      </w:r>
      <w:r w:rsidRPr="00383FA9">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383FA9">
        <w:rPr>
          <w:rFonts w:ascii="Palatino Linotype" w:hAnsi="Palatino Linotype"/>
          <w:i/>
          <w:color w:val="auto"/>
          <w:sz w:val="22"/>
          <w:szCs w:val="22"/>
          <w:lang w:eastAsia="es-MX"/>
        </w:rPr>
        <w:t>” (Sic)</w:t>
      </w:r>
    </w:p>
    <w:p w14:paraId="66572142" w14:textId="77777777" w:rsidR="00F154FE" w:rsidRPr="00383FA9" w:rsidRDefault="00F154FE" w:rsidP="00F154FE">
      <w:pPr>
        <w:pStyle w:val="Default"/>
        <w:ind w:left="851" w:right="851"/>
        <w:jc w:val="both"/>
        <w:rPr>
          <w:rFonts w:ascii="Palatino Linotype" w:hAnsi="Palatino Linotype"/>
          <w:i/>
          <w:color w:val="auto"/>
          <w:sz w:val="22"/>
          <w:szCs w:val="22"/>
          <w:lang w:eastAsia="es-MX"/>
        </w:rPr>
      </w:pPr>
    </w:p>
    <w:p w14:paraId="37A3BEB6" w14:textId="77777777" w:rsidR="00F154FE" w:rsidRPr="00383FA9" w:rsidRDefault="00F154FE" w:rsidP="00F154FE">
      <w:pPr>
        <w:pStyle w:val="Default"/>
        <w:ind w:left="851" w:right="851"/>
        <w:jc w:val="both"/>
        <w:rPr>
          <w:rFonts w:ascii="Palatino Linotype" w:hAnsi="Palatino Linotype"/>
          <w:b/>
          <w:i/>
          <w:color w:val="auto"/>
          <w:sz w:val="22"/>
          <w:szCs w:val="22"/>
        </w:rPr>
      </w:pPr>
    </w:p>
    <w:p w14:paraId="1FD82EE0" w14:textId="77777777" w:rsidR="00F154FE" w:rsidRDefault="00F154FE" w:rsidP="00F154FE">
      <w:pPr>
        <w:pStyle w:val="Prrafodelista"/>
        <w:numPr>
          <w:ilvl w:val="0"/>
          <w:numId w:val="27"/>
        </w:numPr>
        <w:rPr>
          <w:rFonts w:ascii="Palatino Linotype" w:hAnsi="Palatino Linotype" w:cs="Tahoma"/>
        </w:rPr>
      </w:pPr>
      <w:r w:rsidRPr="00383FA9">
        <w:rPr>
          <w:rFonts w:ascii="Palatino Linotype" w:hAnsi="Palatino Linotype" w:cs="Tahoma"/>
          <w:b/>
        </w:rPr>
        <w:t>Número y folio de credencial de elector del representante legal del proveedor</w:t>
      </w:r>
      <w:r w:rsidRPr="00383FA9">
        <w:rPr>
          <w:rFonts w:ascii="Palatino Linotype" w:hAnsi="Palatino Linotype" w:cs="Tahoma"/>
        </w:rPr>
        <w:t>.</w:t>
      </w:r>
    </w:p>
    <w:p w14:paraId="438B0A49" w14:textId="77777777" w:rsidR="00F154FE" w:rsidRPr="00383FA9" w:rsidRDefault="00F154FE" w:rsidP="00F154FE">
      <w:pPr>
        <w:pStyle w:val="Prrafodelista"/>
        <w:ind w:left="720"/>
        <w:rPr>
          <w:rFonts w:ascii="Palatino Linotype" w:hAnsi="Palatino Linotype" w:cs="Tahoma"/>
        </w:rPr>
      </w:pPr>
    </w:p>
    <w:p w14:paraId="4816743A" w14:textId="77777777" w:rsidR="00F154FE" w:rsidRPr="00797B44" w:rsidRDefault="00F154FE" w:rsidP="00F154FE">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797B44">
        <w:rPr>
          <w:rFonts w:ascii="Palatino Linotype" w:hAnsi="Palatino Linotype" w:cs="Arial"/>
          <w:sz w:val="24"/>
          <w:szCs w:val="24"/>
          <w:lang w:eastAsia="es-MX"/>
        </w:rPr>
        <w:t xml:space="preserve">artículo 156 numeral 1, incisos d), g) e i) de </w:t>
      </w:r>
      <w:r w:rsidRPr="00797B44">
        <w:rPr>
          <w:rFonts w:ascii="Palatino Linotype" w:hAnsi="Palatino Linotype" w:cs="Arial"/>
          <w:sz w:val="24"/>
          <w:szCs w:val="24"/>
          <w:lang w:eastAsia="es-MX"/>
        </w:rPr>
        <w:lastRenderedPageBreak/>
        <w:t xml:space="preserve">la Ley General de Instituciones y Procedimientos Electorales que enlista los datos que, cuando menos, debe contener la credencial para votar, como son: </w:t>
      </w:r>
    </w:p>
    <w:p w14:paraId="2075A984"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r w:rsidRPr="00383FA9">
        <w:rPr>
          <w:rFonts w:ascii="Palatino Linotype" w:hAnsi="Palatino Linotype" w:cs="Arial"/>
          <w:b/>
          <w:i/>
          <w:sz w:val="21"/>
          <w:szCs w:val="21"/>
          <w:lang w:eastAsia="es-MX"/>
        </w:rPr>
        <w:t>Artículo 156</w:t>
      </w:r>
      <w:r w:rsidRPr="00383FA9">
        <w:rPr>
          <w:rFonts w:ascii="Palatino Linotype" w:hAnsi="Palatino Linotype" w:cs="Arial"/>
          <w:i/>
          <w:sz w:val="21"/>
          <w:szCs w:val="21"/>
          <w:lang w:eastAsia="es-MX"/>
        </w:rPr>
        <w:t>.</w:t>
      </w:r>
    </w:p>
    <w:p w14:paraId="5CF4FBA0"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b/>
          <w:i/>
          <w:sz w:val="21"/>
          <w:szCs w:val="21"/>
          <w:lang w:eastAsia="es-MX"/>
        </w:rPr>
        <w:t>1.</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La credencial para votar deberá contener, cuando menos, los siguientes datos del elector</w:t>
      </w:r>
      <w:r w:rsidRPr="00383FA9">
        <w:rPr>
          <w:rFonts w:ascii="Palatino Linotype" w:hAnsi="Palatino Linotype" w:cs="Arial"/>
          <w:i/>
          <w:sz w:val="21"/>
          <w:szCs w:val="21"/>
          <w:lang w:eastAsia="es-MX"/>
        </w:rPr>
        <w:t>:</w:t>
      </w:r>
    </w:p>
    <w:p w14:paraId="3D661EB0"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11B41F8E"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d) </w:t>
      </w:r>
      <w:r w:rsidRPr="00383FA9">
        <w:rPr>
          <w:rFonts w:ascii="Palatino Linotype" w:hAnsi="Palatino Linotype" w:cs="Arial"/>
          <w:b/>
          <w:i/>
          <w:sz w:val="21"/>
          <w:szCs w:val="21"/>
          <w:u w:val="single"/>
          <w:lang w:eastAsia="es-MX"/>
        </w:rPr>
        <w:t>Domicilio</w:t>
      </w:r>
      <w:r w:rsidRPr="00383FA9">
        <w:rPr>
          <w:rFonts w:ascii="Palatino Linotype" w:hAnsi="Palatino Linotype" w:cs="Arial"/>
          <w:i/>
          <w:sz w:val="21"/>
          <w:szCs w:val="21"/>
          <w:lang w:eastAsia="es-MX"/>
        </w:rPr>
        <w:t>;</w:t>
      </w:r>
    </w:p>
    <w:p w14:paraId="462B475A"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055D2D74"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g) </w:t>
      </w:r>
      <w:r w:rsidRPr="00383FA9">
        <w:rPr>
          <w:rFonts w:ascii="Palatino Linotype" w:hAnsi="Palatino Linotype" w:cs="Arial"/>
          <w:b/>
          <w:i/>
          <w:sz w:val="21"/>
          <w:szCs w:val="21"/>
          <w:lang w:eastAsia="es-MX"/>
        </w:rPr>
        <w:t>Firma</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huella digital</w:t>
      </w:r>
      <w:r w:rsidRPr="00383FA9">
        <w:rPr>
          <w:rFonts w:ascii="Palatino Linotype" w:hAnsi="Palatino Linotype" w:cs="Arial"/>
          <w:i/>
          <w:sz w:val="21"/>
          <w:szCs w:val="21"/>
          <w:lang w:eastAsia="es-MX"/>
        </w:rPr>
        <w:t xml:space="preserve"> y </w:t>
      </w:r>
      <w:r w:rsidRPr="00383FA9">
        <w:rPr>
          <w:rFonts w:ascii="Palatino Linotype" w:hAnsi="Palatino Linotype" w:cs="Arial"/>
          <w:b/>
          <w:i/>
          <w:sz w:val="21"/>
          <w:szCs w:val="21"/>
          <w:u w:val="single"/>
          <w:lang w:eastAsia="es-MX"/>
        </w:rPr>
        <w:t>fotografía del elector</w:t>
      </w:r>
      <w:r w:rsidRPr="00383FA9">
        <w:rPr>
          <w:rFonts w:ascii="Palatino Linotype" w:hAnsi="Palatino Linotype" w:cs="Arial"/>
          <w:i/>
          <w:sz w:val="21"/>
          <w:szCs w:val="21"/>
          <w:lang w:eastAsia="es-MX"/>
        </w:rPr>
        <w:t>;</w:t>
      </w:r>
    </w:p>
    <w:p w14:paraId="62A561E0"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14:paraId="7DA8CB0D"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val="es-ES_tradnl"/>
        </w:rPr>
      </w:pPr>
      <w:r w:rsidRPr="00383FA9">
        <w:rPr>
          <w:rFonts w:ascii="Palatino Linotype" w:hAnsi="Palatino Linotype" w:cs="Arial"/>
          <w:i/>
          <w:sz w:val="21"/>
          <w:szCs w:val="21"/>
          <w:lang w:eastAsia="es-MX"/>
        </w:rPr>
        <w:t xml:space="preserve">i) </w:t>
      </w:r>
      <w:r w:rsidRPr="00383FA9">
        <w:rPr>
          <w:rFonts w:ascii="Palatino Linotype" w:hAnsi="Palatino Linotype" w:cs="Arial"/>
          <w:b/>
          <w:i/>
          <w:sz w:val="21"/>
          <w:szCs w:val="21"/>
          <w:u w:val="single"/>
          <w:lang w:eastAsia="es-MX"/>
        </w:rPr>
        <w:t>Clave Única del Registro de Población</w:t>
      </w:r>
      <w:r w:rsidRPr="00383FA9">
        <w:rPr>
          <w:rFonts w:ascii="Palatino Linotype" w:hAnsi="Palatino Linotype" w:cs="Arial"/>
          <w:i/>
          <w:sz w:val="21"/>
          <w:szCs w:val="21"/>
          <w:lang w:eastAsia="es-MX"/>
        </w:rPr>
        <w:t xml:space="preserve">. </w:t>
      </w:r>
      <w:r w:rsidRPr="00383FA9">
        <w:rPr>
          <w:rFonts w:ascii="Palatino Linotype" w:hAnsi="Palatino Linotype" w:cs="Arial"/>
          <w:i/>
          <w:sz w:val="21"/>
          <w:szCs w:val="21"/>
          <w:lang w:val="es-ES_tradnl"/>
        </w:rPr>
        <w:t>” (Sic)</w:t>
      </w:r>
    </w:p>
    <w:p w14:paraId="4F82BB84"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p>
    <w:p w14:paraId="6560924A"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Énfasis añadido.</w:t>
      </w:r>
    </w:p>
    <w:p w14:paraId="44D90AD5" w14:textId="77777777" w:rsidR="00F154FE" w:rsidRPr="00383FA9" w:rsidRDefault="00F154FE" w:rsidP="00F154FE">
      <w:pPr>
        <w:tabs>
          <w:tab w:val="left" w:pos="8222"/>
        </w:tabs>
        <w:spacing w:after="0"/>
        <w:ind w:left="851" w:right="902"/>
        <w:jc w:val="both"/>
        <w:rPr>
          <w:rFonts w:ascii="Palatino Linotype" w:hAnsi="Palatino Linotype" w:cs="Arial"/>
          <w:i/>
          <w:sz w:val="21"/>
          <w:szCs w:val="21"/>
          <w:lang w:eastAsia="es-MX"/>
        </w:rPr>
      </w:pPr>
    </w:p>
    <w:p w14:paraId="55816113" w14:textId="77777777" w:rsidR="00F154FE" w:rsidRDefault="00F154FE" w:rsidP="00F154FE">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14:paraId="340C85E3" w14:textId="77777777" w:rsidR="00CC56B9" w:rsidRPr="00797B44" w:rsidRDefault="00CC56B9" w:rsidP="00F154FE">
      <w:pPr>
        <w:spacing w:after="0" w:line="360" w:lineRule="auto"/>
        <w:jc w:val="both"/>
        <w:rPr>
          <w:rFonts w:ascii="Palatino Linotype" w:hAnsi="Palatino Linotype" w:cs="Arial"/>
          <w:sz w:val="24"/>
          <w:szCs w:val="24"/>
          <w:lang w:eastAsia="es-MX"/>
        </w:rPr>
      </w:pPr>
    </w:p>
    <w:p w14:paraId="5F75EB9E" w14:textId="77777777" w:rsidR="00F154FE" w:rsidRDefault="00F154FE" w:rsidP="00F154FE">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49DD04CF" w14:textId="77777777" w:rsidR="00F154FE" w:rsidRDefault="00F154FE" w:rsidP="00F154FE">
      <w:pPr>
        <w:spacing w:after="0" w:line="360" w:lineRule="auto"/>
        <w:jc w:val="both"/>
        <w:rPr>
          <w:rFonts w:ascii="Palatino Linotype" w:hAnsi="Palatino Linotype" w:cs="Arial"/>
          <w:lang w:eastAsia="es-MX"/>
        </w:rPr>
      </w:pPr>
      <w:r w:rsidRPr="00383FA9">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35E23D10" wp14:editId="434D58FE">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C0B22" id="Conector recto 3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383FA9">
        <w:rPr>
          <w:rFonts w:ascii="Palatino Linotype" w:hAnsi="Palatino Linotype"/>
          <w:noProof/>
          <w:lang w:eastAsia="es-MX"/>
        </w:rPr>
        <w:drawing>
          <wp:inline distT="0" distB="0" distL="0" distR="0" wp14:anchorId="095BDB5F" wp14:editId="23FB8FD9">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F0E4F11" w14:textId="77777777" w:rsidR="00F154FE" w:rsidRPr="00383FA9" w:rsidRDefault="00F154FE" w:rsidP="00F154FE">
      <w:pPr>
        <w:spacing w:after="0" w:line="360" w:lineRule="auto"/>
        <w:ind w:right="49"/>
        <w:jc w:val="center"/>
        <w:rPr>
          <w:rFonts w:ascii="Palatino Linotype" w:hAnsi="Palatino Linotype" w:cs="Arial"/>
          <w:lang w:eastAsia="es-MX"/>
        </w:rPr>
      </w:pPr>
    </w:p>
    <w:p w14:paraId="22FC1F29" w14:textId="77777777" w:rsidR="00F154FE" w:rsidRDefault="00F154FE" w:rsidP="00F154FE">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Respecto a la edad, </w:t>
      </w:r>
      <w:r w:rsidRPr="00797B44">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797B44">
        <w:rPr>
          <w:rFonts w:ascii="Palatino Linotype" w:hAnsi="Palatino Linotype" w:cs="Arial"/>
          <w:sz w:val="24"/>
          <w:szCs w:val="24"/>
          <w:lang w:eastAsia="es-MX"/>
        </w:rPr>
        <w:t xml:space="preserve">http://portalanterior.ine.mx/archivos2/portal/credencial/pdf-credencial/ABC_credenciales_ INE_2015.pdf, como se muestra a continuación, en su parte medular: </w:t>
      </w:r>
    </w:p>
    <w:p w14:paraId="3D443585" w14:textId="77777777" w:rsidR="00F154FE" w:rsidRPr="00797B44" w:rsidRDefault="00F154FE" w:rsidP="00F154FE">
      <w:pPr>
        <w:spacing w:after="0" w:line="360" w:lineRule="auto"/>
        <w:jc w:val="both"/>
        <w:rPr>
          <w:rFonts w:ascii="Palatino Linotype" w:hAnsi="Palatino Linotype" w:cs="Arial"/>
          <w:sz w:val="24"/>
          <w:szCs w:val="24"/>
          <w:lang w:eastAsia="es-MX"/>
        </w:rPr>
      </w:pPr>
    </w:p>
    <w:p w14:paraId="7CC6100C" w14:textId="77777777" w:rsidR="00F154FE" w:rsidRPr="00383FA9" w:rsidRDefault="00F154FE" w:rsidP="00F154FE">
      <w:pPr>
        <w:spacing w:after="0" w:line="360" w:lineRule="auto"/>
        <w:jc w:val="center"/>
        <w:rPr>
          <w:rFonts w:ascii="Palatino Linotype" w:hAnsi="Palatino Linotype" w:cs="Arial"/>
          <w:lang w:eastAsia="es-MX"/>
        </w:rPr>
      </w:pPr>
      <w:r w:rsidRPr="00383FA9">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04CA447D" wp14:editId="5EB21BEB">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82C4" id="Rectángulo 36" o:spid="_x0000_s1026" style="position:absolute;margin-left:16.95pt;margin-top:64.75pt;width:60.2pt;height:4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1E5DC29" wp14:editId="1A3C1046">
                <wp:simplePos x="0" y="0"/>
                <wp:positionH relativeFrom="margin">
                  <wp:posOffset>1299845</wp:posOffset>
                </wp:positionH>
                <wp:positionV relativeFrom="paragraph">
                  <wp:posOffset>307315</wp:posOffset>
                </wp:positionV>
                <wp:extent cx="2688609" cy="298450"/>
                <wp:effectExtent l="0" t="0" r="16510" b="25400"/>
                <wp:wrapNone/>
                <wp:docPr id="13" name="Rectángulo 13"/>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FE09" id="Rectángulo 13" o:spid="_x0000_s1026" style="position:absolute;margin-left:102.35pt;margin-top:24.2pt;width:211.7pt;height:2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0D491F2E" wp14:editId="493DE1B5">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360" cy="1963320"/>
                    </a:xfrm>
                    <a:prstGeom prst="rect">
                      <a:avLst/>
                    </a:prstGeom>
                  </pic:spPr>
                </pic:pic>
              </a:graphicData>
            </a:graphic>
          </wp:inline>
        </w:drawing>
      </w:r>
    </w:p>
    <w:p w14:paraId="5562894E" w14:textId="77777777" w:rsidR="00F154FE" w:rsidRDefault="00F154FE" w:rsidP="00F154FE">
      <w:pPr>
        <w:widowControl w:val="0"/>
        <w:autoSpaceDE w:val="0"/>
        <w:autoSpaceDN w:val="0"/>
        <w:adjustRightInd w:val="0"/>
        <w:spacing w:after="0" w:line="360" w:lineRule="auto"/>
        <w:jc w:val="center"/>
        <w:rPr>
          <w:rFonts w:ascii="Palatino Linotype" w:hAnsi="Palatino Linotype" w:cs="Arial"/>
        </w:rPr>
      </w:pPr>
      <w:r w:rsidRPr="00383FA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608A6DB" wp14:editId="74F6120C">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9828" id="Rectángulo 31" o:spid="_x0000_s1026" style="position:absolute;margin-left:90.55pt;margin-top:16.25pt;width:197.2pt;height:3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F1F452E" wp14:editId="0DADC211">
                <wp:simplePos x="0" y="0"/>
                <wp:positionH relativeFrom="margin">
                  <wp:posOffset>1148715</wp:posOffset>
                </wp:positionH>
                <wp:positionV relativeFrom="paragraph">
                  <wp:posOffset>1242060</wp:posOffset>
                </wp:positionV>
                <wp:extent cx="2504364" cy="336550"/>
                <wp:effectExtent l="0" t="0" r="10795" b="25400"/>
                <wp:wrapNone/>
                <wp:docPr id="8" name="Rectángulo 8"/>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6DC3" id="Rectángulo 8" o:spid="_x0000_s1026" style="position:absolute;margin-left:90.45pt;margin-top:97.8pt;width:197.2pt;height: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DFABD2C" wp14:editId="77382742">
                <wp:simplePos x="0" y="0"/>
                <wp:positionH relativeFrom="margin">
                  <wp:posOffset>381000</wp:posOffset>
                </wp:positionH>
                <wp:positionV relativeFrom="paragraph">
                  <wp:posOffset>380365</wp:posOffset>
                </wp:positionV>
                <wp:extent cx="375314" cy="1856095"/>
                <wp:effectExtent l="57150" t="38100" r="81915" b="87630"/>
                <wp:wrapNone/>
                <wp:docPr id="15" name="Rectángulo 1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22009" id="Rectángulo 15" o:spid="_x0000_s1026" style="position:absolute;margin-left:30pt;margin-top:29.95pt;width:29.55pt;height:14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40470CDB" wp14:editId="00C50D65">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4648" cy="2591513"/>
                    </a:xfrm>
                    <a:prstGeom prst="rect">
                      <a:avLst/>
                    </a:prstGeom>
                  </pic:spPr>
                </pic:pic>
              </a:graphicData>
            </a:graphic>
          </wp:inline>
        </w:drawing>
      </w:r>
    </w:p>
    <w:p w14:paraId="403A535F" w14:textId="77777777" w:rsidR="00F154FE" w:rsidRPr="00383FA9" w:rsidRDefault="00F154FE" w:rsidP="00F154FE">
      <w:pPr>
        <w:widowControl w:val="0"/>
        <w:autoSpaceDE w:val="0"/>
        <w:autoSpaceDN w:val="0"/>
        <w:adjustRightInd w:val="0"/>
        <w:spacing w:after="0" w:line="360" w:lineRule="auto"/>
        <w:jc w:val="center"/>
        <w:rPr>
          <w:rFonts w:ascii="Palatino Linotype" w:hAnsi="Palatino Linotype" w:cs="Arial"/>
        </w:rPr>
      </w:pPr>
    </w:p>
    <w:p w14:paraId="189D3BC8" w14:textId="77777777" w:rsidR="00F154FE"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30B1A15" w14:textId="77777777" w:rsidR="00F154FE" w:rsidRPr="00797B44"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p>
    <w:p w14:paraId="3BF47AD6" w14:textId="77777777" w:rsidR="00F154FE"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el caso de la edad, se trata de un dato personal sensible que concierne únicamente </w:t>
      </w:r>
      <w:r w:rsidRPr="00797B44">
        <w:rPr>
          <w:rFonts w:ascii="Palatino Linotype" w:hAnsi="Palatino Linotype" w:cs="Arial"/>
          <w:sz w:val="24"/>
          <w:szCs w:val="24"/>
        </w:rPr>
        <w:lastRenderedPageBreak/>
        <w:t xml:space="preserve">a su titular, al corresponder a su esfera más íntima. </w:t>
      </w:r>
    </w:p>
    <w:p w14:paraId="2D192A1A" w14:textId="77777777" w:rsidR="00F154FE" w:rsidRPr="00797B44"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p>
    <w:p w14:paraId="3970F06D" w14:textId="77777777" w:rsidR="00F154FE"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3CC45C4A" w14:textId="77777777" w:rsidR="00F154FE" w:rsidRPr="00797B44" w:rsidRDefault="00F154FE" w:rsidP="00F154FE">
      <w:pPr>
        <w:widowControl w:val="0"/>
        <w:autoSpaceDE w:val="0"/>
        <w:autoSpaceDN w:val="0"/>
        <w:adjustRightInd w:val="0"/>
        <w:spacing w:after="0" w:line="360" w:lineRule="auto"/>
        <w:jc w:val="both"/>
        <w:rPr>
          <w:rFonts w:ascii="Palatino Linotype" w:hAnsi="Palatino Linotype" w:cs="Arial"/>
          <w:sz w:val="24"/>
          <w:szCs w:val="24"/>
        </w:rPr>
      </w:pPr>
    </w:p>
    <w:p w14:paraId="541562CA" w14:textId="77777777" w:rsidR="00F154FE" w:rsidRPr="00797B44" w:rsidRDefault="00F154FE" w:rsidP="00F154FE">
      <w:pPr>
        <w:pStyle w:val="Prrafodelista"/>
        <w:numPr>
          <w:ilvl w:val="0"/>
          <w:numId w:val="27"/>
        </w:numPr>
        <w:rPr>
          <w:rFonts w:ascii="Palatino Linotype" w:hAnsi="Palatino Linotype" w:cs="Tahoma"/>
        </w:rPr>
      </w:pPr>
      <w:r w:rsidRPr="00797B44">
        <w:rPr>
          <w:rFonts w:ascii="Palatino Linotype" w:eastAsia="Calibri" w:hAnsi="Palatino Linotype" w:cs="Tahoma"/>
          <w:b/>
          <w:bCs/>
        </w:rPr>
        <w:t>Registro Federal de Contribuyentes (RFC).</w:t>
      </w:r>
    </w:p>
    <w:p w14:paraId="537BCC67"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p>
    <w:p w14:paraId="4F5D7045"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física proveedora.</w:t>
      </w:r>
    </w:p>
    <w:p w14:paraId="4EA8F3A3" w14:textId="77777777" w:rsidR="00F154FE" w:rsidRDefault="00F154FE" w:rsidP="00F154FE">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297959F" w14:textId="77777777" w:rsidR="00F154FE" w:rsidRPr="00797B44" w:rsidRDefault="00F154FE" w:rsidP="00F154FE">
      <w:pPr>
        <w:spacing w:after="0" w:line="360" w:lineRule="auto"/>
        <w:contextualSpacing/>
        <w:jc w:val="both"/>
        <w:rPr>
          <w:rFonts w:ascii="Palatino Linotype" w:hAnsi="Palatino Linotype" w:cs="Tahoma"/>
          <w:sz w:val="24"/>
          <w:szCs w:val="24"/>
          <w:lang w:eastAsia="es-MX"/>
        </w:rPr>
      </w:pPr>
    </w:p>
    <w:p w14:paraId="4C53D3B2" w14:textId="77777777" w:rsidR="00F154FE" w:rsidRDefault="00F154FE" w:rsidP="00F154FE">
      <w:pPr>
        <w:widowControl w:val="0"/>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De acuerdo a lo establecido en el artículo en comento, esta clave se compone de trece caracteres alfanuméricos, con datos obtenidos de los apellidos, nombre(s), fecha de nacimiento del titular, más una homoclave que establece el sistema automático del </w:t>
      </w:r>
      <w:r w:rsidRPr="00797B44">
        <w:rPr>
          <w:rFonts w:ascii="Palatino Linotype" w:hAnsi="Palatino Linotype" w:cs="Tahoma"/>
          <w:sz w:val="24"/>
          <w:szCs w:val="24"/>
          <w:lang w:eastAsia="es-MX"/>
        </w:rPr>
        <w:lastRenderedPageBreak/>
        <w:t>Servicio de Administración Tributaria.</w:t>
      </w:r>
    </w:p>
    <w:p w14:paraId="46ED32D3" w14:textId="77777777" w:rsidR="00F154FE" w:rsidRPr="00797B44" w:rsidRDefault="00F154FE" w:rsidP="00F154FE">
      <w:pPr>
        <w:widowControl w:val="0"/>
        <w:spacing w:after="0" w:line="360" w:lineRule="auto"/>
        <w:contextualSpacing/>
        <w:jc w:val="both"/>
        <w:rPr>
          <w:rFonts w:ascii="Palatino Linotype" w:hAnsi="Palatino Linotype" w:cs="Tahoma"/>
          <w:sz w:val="24"/>
          <w:szCs w:val="24"/>
          <w:lang w:eastAsia="es-MX"/>
        </w:rPr>
      </w:pPr>
    </w:p>
    <w:p w14:paraId="14C3965B" w14:textId="77777777" w:rsidR="00F154FE" w:rsidRDefault="00F154FE" w:rsidP="00F154FE">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E6BE266" w14:textId="77777777" w:rsidR="00F154FE" w:rsidRPr="00797B44" w:rsidRDefault="00F154FE" w:rsidP="00F154FE">
      <w:pPr>
        <w:spacing w:after="0" w:line="360" w:lineRule="auto"/>
        <w:contextualSpacing/>
        <w:jc w:val="both"/>
        <w:rPr>
          <w:rFonts w:ascii="Palatino Linotype" w:hAnsi="Palatino Linotype" w:cs="Tahoma"/>
          <w:sz w:val="24"/>
          <w:szCs w:val="24"/>
          <w:lang w:eastAsia="es-MX"/>
        </w:rPr>
      </w:pPr>
    </w:p>
    <w:p w14:paraId="7BD92583" w14:textId="77777777" w:rsidR="00F154FE" w:rsidRDefault="00F154FE" w:rsidP="00F154FE">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4811736" w14:textId="77777777" w:rsidR="00F154FE" w:rsidRPr="00797B44" w:rsidRDefault="00F154FE" w:rsidP="00F154FE">
      <w:pPr>
        <w:spacing w:after="0" w:line="360" w:lineRule="auto"/>
        <w:contextualSpacing/>
        <w:jc w:val="both"/>
        <w:rPr>
          <w:rFonts w:ascii="Palatino Linotype" w:hAnsi="Palatino Linotype" w:cs="Tahoma"/>
          <w:sz w:val="24"/>
          <w:szCs w:val="24"/>
          <w:lang w:eastAsia="es-MX"/>
        </w:rPr>
      </w:pPr>
    </w:p>
    <w:p w14:paraId="77645FEF" w14:textId="77777777" w:rsidR="00F154FE" w:rsidRPr="00797B44" w:rsidRDefault="00F154FE" w:rsidP="00F154FE">
      <w:pPr>
        <w:spacing w:after="0" w:line="360" w:lineRule="auto"/>
        <w:jc w:val="both"/>
        <w:rPr>
          <w:rFonts w:ascii="Palatino Linotype" w:hAnsi="Palatino Linotype" w:cs="Tahoma"/>
          <w:bCs/>
          <w:sz w:val="24"/>
          <w:szCs w:val="24"/>
          <w:lang w:eastAsia="es-MX"/>
        </w:rPr>
      </w:pPr>
      <w:r w:rsidRPr="00797B44">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14:paraId="60C1548D" w14:textId="77777777" w:rsidR="00F154FE" w:rsidRPr="00797B44" w:rsidRDefault="00F154FE" w:rsidP="00F154FE">
      <w:pPr>
        <w:spacing w:after="0"/>
        <w:ind w:left="851" w:right="851"/>
        <w:contextualSpacing/>
        <w:jc w:val="both"/>
        <w:rPr>
          <w:rFonts w:ascii="Palatino Linotype" w:hAnsi="Palatino Linotype" w:cs="Tahoma"/>
          <w:i/>
        </w:rPr>
      </w:pPr>
      <w:r w:rsidRPr="00797B44">
        <w:rPr>
          <w:rFonts w:ascii="Palatino Linotype" w:hAnsi="Palatino Linotype" w:cs="Tahoma"/>
          <w:b/>
          <w:i/>
        </w:rPr>
        <w:t>“Registro Federal de Contribuyentes (RFC) de personas físicas.</w:t>
      </w:r>
      <w:r w:rsidRPr="00797B44">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14:paraId="73D58175" w14:textId="77777777" w:rsidR="00F154FE" w:rsidRDefault="00F154FE" w:rsidP="00F154FE">
      <w:pPr>
        <w:spacing w:after="0" w:line="360" w:lineRule="auto"/>
        <w:ind w:left="567" w:right="567"/>
        <w:contextualSpacing/>
        <w:jc w:val="both"/>
        <w:rPr>
          <w:rFonts w:ascii="Palatino Linotype" w:hAnsi="Palatino Linotype" w:cs="Tahoma"/>
        </w:rPr>
      </w:pPr>
    </w:p>
    <w:p w14:paraId="536051D9" w14:textId="77777777" w:rsidR="00CC56B9" w:rsidRPr="00797B44" w:rsidRDefault="00CC56B9" w:rsidP="00F154FE">
      <w:pPr>
        <w:spacing w:after="0" w:line="360" w:lineRule="auto"/>
        <w:ind w:left="567" w:right="567"/>
        <w:contextualSpacing/>
        <w:jc w:val="both"/>
        <w:rPr>
          <w:rFonts w:ascii="Palatino Linotype" w:hAnsi="Palatino Linotype" w:cs="Tahoma"/>
        </w:rPr>
      </w:pPr>
    </w:p>
    <w:p w14:paraId="60D45658" w14:textId="77777777" w:rsidR="00F154FE" w:rsidRDefault="00F154FE" w:rsidP="00F154FE">
      <w:pPr>
        <w:widowControl w:val="0"/>
        <w:spacing w:after="0" w:line="360" w:lineRule="auto"/>
        <w:contextualSpacing/>
        <w:jc w:val="both"/>
        <w:rPr>
          <w:rFonts w:ascii="Palatino Linotype" w:hAnsi="Palatino Linotype" w:cs="Tahoma"/>
          <w:bCs/>
          <w:iCs/>
          <w:sz w:val="24"/>
          <w:szCs w:val="24"/>
        </w:rPr>
      </w:pPr>
      <w:r w:rsidRPr="00797B44">
        <w:rPr>
          <w:rFonts w:ascii="Palatino Linotype" w:hAnsi="Palatino Linotype" w:cs="Tahoma"/>
          <w:sz w:val="24"/>
          <w:szCs w:val="24"/>
          <w:lang w:eastAsia="es-MX"/>
        </w:rPr>
        <w:t>De tal suerte, el Registro Federal de Contribuyentes</w:t>
      </w:r>
      <w:r w:rsidRPr="00797B44">
        <w:rPr>
          <w:rFonts w:ascii="Palatino Linotype" w:hAnsi="Palatino Linotype" w:cs="Tahoma"/>
          <w:b/>
          <w:bCs/>
          <w:iCs/>
          <w:sz w:val="24"/>
          <w:szCs w:val="24"/>
        </w:rPr>
        <w:t>, es un dato personal</w:t>
      </w:r>
      <w:r w:rsidRPr="00797B44">
        <w:rPr>
          <w:rFonts w:ascii="Palatino Linotype" w:hAnsi="Palatino Linotype" w:cs="Tahoma"/>
          <w:bCs/>
          <w:iCs/>
          <w:sz w:val="24"/>
          <w:szCs w:val="24"/>
        </w:rPr>
        <w:t xml:space="preserve">, ya que hace a las personas físicas identificables, además de que las relaciona como contribuyentes de las autoridades fiscales. </w:t>
      </w:r>
    </w:p>
    <w:p w14:paraId="4D015D16" w14:textId="77777777" w:rsidR="00F154FE" w:rsidRPr="00797B44" w:rsidRDefault="00F154FE" w:rsidP="00F154FE">
      <w:pPr>
        <w:widowControl w:val="0"/>
        <w:spacing w:after="0" w:line="360" w:lineRule="auto"/>
        <w:contextualSpacing/>
        <w:jc w:val="both"/>
        <w:rPr>
          <w:rFonts w:ascii="Palatino Linotype" w:hAnsi="Palatino Linotype" w:cs="Tahoma"/>
          <w:bCs/>
          <w:iCs/>
          <w:sz w:val="24"/>
          <w:szCs w:val="24"/>
        </w:rPr>
      </w:pPr>
    </w:p>
    <w:p w14:paraId="485CFD24" w14:textId="77777777" w:rsidR="00F154FE" w:rsidRDefault="00F154FE"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797B44">
        <w:rPr>
          <w:rFonts w:ascii="Palatino Linotype" w:eastAsia="Calibri" w:hAnsi="Palatino Linotype" w:cs="Tahoma"/>
          <w:b/>
          <w:bCs/>
          <w:sz w:val="24"/>
          <w:szCs w:val="24"/>
        </w:rPr>
        <w:t>la cédula de identificación fiscal (Registro Federal de Contribuyentes);</w:t>
      </w:r>
      <w:r w:rsidRPr="00797B44">
        <w:rPr>
          <w:rFonts w:ascii="Palatino Linotype" w:eastAsia="Calibri" w:hAnsi="Palatino Linotype" w:cs="Tahoma"/>
          <w:bCs/>
          <w:sz w:val="24"/>
          <w:szCs w:val="24"/>
        </w:rPr>
        <w:t xml:space="preserve"> por lo que la entrega de dicho dato permite verificar cumplimiento de esta disposición legal.</w:t>
      </w:r>
    </w:p>
    <w:p w14:paraId="32683A5A" w14:textId="77777777" w:rsidR="00F154FE" w:rsidRPr="00797B44" w:rsidRDefault="00F154FE" w:rsidP="00F154FE">
      <w:pPr>
        <w:spacing w:after="0" w:line="360" w:lineRule="auto"/>
        <w:jc w:val="both"/>
        <w:rPr>
          <w:rFonts w:ascii="Palatino Linotype" w:eastAsia="Calibri" w:hAnsi="Palatino Linotype" w:cs="Tahoma"/>
          <w:bCs/>
          <w:sz w:val="24"/>
          <w:szCs w:val="24"/>
        </w:rPr>
      </w:pPr>
    </w:p>
    <w:p w14:paraId="6393543A" w14:textId="77777777" w:rsidR="00F154FE" w:rsidRDefault="00F154FE" w:rsidP="00F154FE">
      <w:pPr>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Por lo tanto, </w:t>
      </w:r>
      <w:r w:rsidRPr="00797B44">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797B44">
        <w:rPr>
          <w:rFonts w:ascii="Palatino Linotype" w:eastAsia="Calibri" w:hAnsi="Palatino Linotype" w:cs="Tahoma"/>
          <w:bCs/>
          <w:sz w:val="24"/>
          <w:szCs w:val="24"/>
        </w:rPr>
        <w:t xml:space="preserve">, ya que sin este, no se pueden realizar dichas acciones, </w:t>
      </w:r>
      <w:r w:rsidRPr="00797B44">
        <w:rPr>
          <w:rFonts w:ascii="Palatino Linotype" w:eastAsia="Calibri" w:hAnsi="Palatino Linotype" w:cs="Tahoma"/>
          <w:b/>
          <w:bCs/>
          <w:sz w:val="24"/>
          <w:szCs w:val="24"/>
        </w:rPr>
        <w:t>por lo que su entrega es un elemento adicional que respalda la legalidad de los procesos adquisitivos.</w:t>
      </w:r>
    </w:p>
    <w:p w14:paraId="2613247E" w14:textId="77777777" w:rsidR="00F154FE" w:rsidRPr="00797B44" w:rsidRDefault="00F154FE" w:rsidP="00F154FE">
      <w:pPr>
        <w:spacing w:after="0" w:line="360" w:lineRule="auto"/>
        <w:jc w:val="both"/>
        <w:rPr>
          <w:rFonts w:ascii="Palatino Linotype" w:eastAsia="Calibri" w:hAnsi="Palatino Linotype" w:cs="Tahoma"/>
          <w:bCs/>
          <w:sz w:val="24"/>
          <w:szCs w:val="24"/>
        </w:rPr>
      </w:pPr>
    </w:p>
    <w:p w14:paraId="394FC828" w14:textId="77777777" w:rsidR="00CC56B9" w:rsidRDefault="00CC56B9" w:rsidP="00F154FE">
      <w:pPr>
        <w:spacing w:after="0" w:line="360" w:lineRule="auto"/>
        <w:jc w:val="both"/>
        <w:rPr>
          <w:rFonts w:ascii="Palatino Linotype" w:eastAsia="Calibri" w:hAnsi="Palatino Linotype" w:cs="Tahoma"/>
          <w:bCs/>
          <w:sz w:val="24"/>
          <w:szCs w:val="24"/>
        </w:rPr>
      </w:pPr>
    </w:p>
    <w:p w14:paraId="5897ED7B" w14:textId="77777777" w:rsidR="00CC56B9" w:rsidRDefault="00CC56B9" w:rsidP="00F154FE">
      <w:pPr>
        <w:spacing w:after="0" w:line="360" w:lineRule="auto"/>
        <w:jc w:val="both"/>
        <w:rPr>
          <w:rFonts w:ascii="Palatino Linotype" w:eastAsia="Calibri" w:hAnsi="Palatino Linotype" w:cs="Tahoma"/>
          <w:bCs/>
          <w:sz w:val="24"/>
          <w:szCs w:val="24"/>
        </w:rPr>
      </w:pPr>
    </w:p>
    <w:p w14:paraId="476BAD12" w14:textId="44BE6E3D" w:rsidR="00F154FE" w:rsidRPr="00797B44" w:rsidRDefault="00F154FE"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08DB6754" w14:textId="77777777" w:rsidR="00F154FE" w:rsidRDefault="00F154FE" w:rsidP="00F154FE">
      <w:pPr>
        <w:spacing w:after="0" w:line="360" w:lineRule="auto"/>
        <w:jc w:val="both"/>
        <w:rPr>
          <w:rFonts w:ascii="Palatino Linotype" w:eastAsia="Calibri" w:hAnsi="Palatino Linotype" w:cs="Tahoma"/>
          <w:bCs/>
          <w:sz w:val="24"/>
          <w:szCs w:val="24"/>
        </w:rPr>
      </w:pPr>
    </w:p>
    <w:p w14:paraId="6417C88C" w14:textId="77777777" w:rsidR="00F154FE" w:rsidRDefault="00F154FE"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7F758430" w14:textId="77777777" w:rsidR="00F154FE" w:rsidRPr="00797B44" w:rsidRDefault="00F154FE" w:rsidP="00F154FE">
      <w:pPr>
        <w:spacing w:after="0" w:line="360" w:lineRule="auto"/>
        <w:jc w:val="both"/>
        <w:rPr>
          <w:rFonts w:ascii="Palatino Linotype" w:eastAsia="Calibri" w:hAnsi="Palatino Linotype" w:cs="Tahoma"/>
          <w:bCs/>
          <w:sz w:val="24"/>
          <w:szCs w:val="24"/>
        </w:rPr>
      </w:pPr>
    </w:p>
    <w:p w14:paraId="5A5D23C4" w14:textId="77777777" w:rsidR="00F154FE" w:rsidRPr="00797B44" w:rsidRDefault="00F154FE"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14:paraId="4231F9A2" w14:textId="77777777" w:rsidR="00F154FE" w:rsidRDefault="00F154FE" w:rsidP="00F154FE">
      <w:pPr>
        <w:shd w:val="clear" w:color="auto" w:fill="FFFFFF" w:themeFill="background1"/>
        <w:spacing w:after="0" w:line="360" w:lineRule="auto"/>
        <w:jc w:val="both"/>
        <w:rPr>
          <w:rFonts w:ascii="Palatino Linotype" w:eastAsia="Calibri" w:hAnsi="Palatino Linotype" w:cs="Tahoma"/>
          <w:b/>
          <w:bCs/>
        </w:rPr>
      </w:pPr>
    </w:p>
    <w:p w14:paraId="1242971E"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Moral.</w:t>
      </w:r>
    </w:p>
    <w:p w14:paraId="1FAC1685" w14:textId="77777777" w:rsidR="00F154FE" w:rsidRDefault="00F154FE" w:rsidP="00F154FE">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797B44">
        <w:rPr>
          <w:rFonts w:ascii="Palatino Linotype" w:eastAsia="Calibri" w:hAnsi="Palatino Linotype" w:cs="Tahoma"/>
          <w:b/>
          <w:bCs/>
          <w:sz w:val="24"/>
          <w:szCs w:val="24"/>
        </w:rPr>
        <w:t>cédula de identificación fiscal o constancia de registro.</w:t>
      </w:r>
    </w:p>
    <w:p w14:paraId="27E89DC5"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
          <w:bCs/>
          <w:sz w:val="24"/>
          <w:szCs w:val="24"/>
        </w:rPr>
      </w:pPr>
    </w:p>
    <w:p w14:paraId="21F963E9"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Por ende, la información correspondiente al Registro Federal de Contribuyentes de una persona moral </w:t>
      </w:r>
      <w:r w:rsidRPr="00797B44">
        <w:rPr>
          <w:rFonts w:ascii="Palatino Linotype" w:eastAsia="Calibri" w:hAnsi="Palatino Linotype" w:cs="Tahoma"/>
          <w:b/>
          <w:bCs/>
          <w:sz w:val="24"/>
          <w:szCs w:val="24"/>
        </w:rPr>
        <w:t>da cuenta del cumplimiento o no en sus obligaciones fiscales</w:t>
      </w:r>
      <w:r w:rsidRPr="00797B44">
        <w:rPr>
          <w:rFonts w:ascii="Palatino Linotype" w:eastAsia="Calibri" w:hAnsi="Palatino Linotype" w:cs="Tahoma"/>
          <w:bCs/>
          <w:sz w:val="24"/>
          <w:szCs w:val="24"/>
        </w:rPr>
        <w:t>; por tanto, se actualiza su clasificación como confidencial.</w:t>
      </w:r>
    </w:p>
    <w:p w14:paraId="777AB736"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Además, resulta aplicable el Criterio 08/19, emitido por el Instituto Nacional de Transparencia, Acceso a la Información y Protección de Datos Personales, que establece lo siguiente:</w:t>
      </w:r>
    </w:p>
    <w:p w14:paraId="39D37D17"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p>
    <w:p w14:paraId="0172B98B" w14:textId="77777777" w:rsidR="00F154FE" w:rsidRPr="00797B44" w:rsidRDefault="00F154FE" w:rsidP="00F154FE">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lastRenderedPageBreak/>
        <w:t>“</w:t>
      </w:r>
      <w:r w:rsidRPr="00797B44">
        <w:rPr>
          <w:rFonts w:ascii="Palatino Linotype" w:eastAsia="Calibri" w:hAnsi="Palatino Linotype" w:cs="Tahoma"/>
          <w:b/>
          <w:bCs/>
          <w:i/>
        </w:rPr>
        <w:t xml:space="preserve">Razón social y RFC de personas morales. </w:t>
      </w:r>
      <w:r w:rsidRPr="00797B44">
        <w:rPr>
          <w:rFonts w:ascii="Palatino Linotype" w:eastAsia="Calibri" w:hAnsi="Palatino Linotype" w:cs="Tahoma"/>
          <w:bCs/>
          <w:i/>
        </w:rPr>
        <w:t xml:space="preserve">La denominación o razón social de personas morales es pública, por encontrarse inscritas en el Registro Público de Comercio; asimismo, su </w:t>
      </w:r>
      <w:r w:rsidRPr="00797B44">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797B44">
        <w:rPr>
          <w:rFonts w:ascii="Palatino Linotype" w:eastAsia="Calibri" w:hAnsi="Palatino Linotype" w:cs="Tahoma"/>
          <w:bCs/>
          <w:i/>
        </w:rPr>
        <w:t>”</w:t>
      </w:r>
    </w:p>
    <w:p w14:paraId="2944C956" w14:textId="77777777" w:rsidR="00F154FE" w:rsidRPr="00797B44" w:rsidRDefault="00F154FE" w:rsidP="00F154FE">
      <w:pPr>
        <w:shd w:val="clear" w:color="auto" w:fill="FFFFFF" w:themeFill="background1"/>
        <w:spacing w:after="0"/>
        <w:ind w:left="851" w:right="851"/>
        <w:jc w:val="both"/>
        <w:rPr>
          <w:rFonts w:ascii="Palatino Linotype" w:eastAsia="Calibri" w:hAnsi="Palatino Linotype" w:cs="Tahoma"/>
          <w:bCs/>
          <w:i/>
        </w:rPr>
      </w:pPr>
    </w:p>
    <w:p w14:paraId="4EECB8CA" w14:textId="77777777" w:rsidR="00F154FE" w:rsidRPr="00797B44" w:rsidRDefault="00F154FE" w:rsidP="00F154FE">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t>Énfasis añadido.</w:t>
      </w:r>
    </w:p>
    <w:p w14:paraId="6A7A0CD6"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rPr>
      </w:pPr>
    </w:p>
    <w:p w14:paraId="674B6207"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14:paraId="51FCA326"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p>
    <w:p w14:paraId="640BC544"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329BA117" w14:textId="77777777" w:rsidR="00F154FE" w:rsidRPr="00797B44" w:rsidRDefault="00F154FE" w:rsidP="00F154FE">
      <w:pPr>
        <w:spacing w:after="0" w:line="360" w:lineRule="auto"/>
        <w:jc w:val="both"/>
        <w:rPr>
          <w:rFonts w:ascii="Palatino Linotype" w:hAnsi="Palatino Linotype" w:cs="Tahoma"/>
          <w:lang w:val="es-ES"/>
        </w:rPr>
      </w:pPr>
    </w:p>
    <w:p w14:paraId="177FAB9A" w14:textId="77777777" w:rsidR="00F154FE" w:rsidRPr="00797B44" w:rsidRDefault="00F154FE" w:rsidP="00F154FE">
      <w:pPr>
        <w:pStyle w:val="Prrafodelista"/>
        <w:numPr>
          <w:ilvl w:val="0"/>
          <w:numId w:val="22"/>
        </w:numPr>
        <w:shd w:val="clear" w:color="auto" w:fill="FFFFFF" w:themeFill="background1"/>
        <w:spacing w:line="360" w:lineRule="auto"/>
        <w:contextualSpacing/>
        <w:jc w:val="both"/>
        <w:rPr>
          <w:rFonts w:ascii="Palatino Linotype" w:hAnsi="Palatino Linotype" w:cs="Tahoma"/>
          <w:b/>
          <w:lang w:eastAsia="es-MX"/>
        </w:rPr>
      </w:pPr>
      <w:r w:rsidRPr="00797B44">
        <w:rPr>
          <w:rFonts w:ascii="Palatino Linotype" w:hAnsi="Palatino Linotype" w:cs="Tahoma"/>
          <w:b/>
          <w:lang w:eastAsia="es-MX"/>
        </w:rPr>
        <w:t>Domicilio Fiscal o legal para recibir y oír notificaciones (proveedor persona física o moral).</w:t>
      </w:r>
    </w:p>
    <w:p w14:paraId="17E6E7EC" w14:textId="77777777" w:rsidR="00F154FE" w:rsidRDefault="00F154FE" w:rsidP="00F154FE">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 xml:space="preserve">De acuerdo a lo señalado en los artículos 2.17 y 2.21 del Código Civil del Estado de México, el domicilio de una persona física, es el lugar donde reside, en donde tiene el principal asiente de negocios, o en su caso, el dónde se halle; mientras, que el de </w:t>
      </w:r>
      <w:r w:rsidRPr="00797B44">
        <w:rPr>
          <w:rFonts w:ascii="Palatino Linotype" w:hAnsi="Palatino Linotype" w:cs="Tahoma"/>
          <w:sz w:val="24"/>
          <w:szCs w:val="24"/>
          <w:lang w:val="es-ES"/>
        </w:rPr>
        <w:lastRenderedPageBreak/>
        <w:t>personas jurídicas colectivas, es aquel donde se halle establecida su administración o ejerza sus actividades.</w:t>
      </w:r>
    </w:p>
    <w:p w14:paraId="3651797C" w14:textId="77777777" w:rsidR="00F154FE" w:rsidRDefault="00F154FE" w:rsidP="00F154FE">
      <w:pPr>
        <w:spacing w:after="0" w:line="360" w:lineRule="auto"/>
        <w:jc w:val="both"/>
        <w:rPr>
          <w:rFonts w:ascii="Palatino Linotype" w:hAnsi="Palatino Linotype" w:cs="Tahoma"/>
          <w:sz w:val="24"/>
          <w:szCs w:val="24"/>
          <w:lang w:val="es-ES"/>
        </w:rPr>
      </w:pPr>
    </w:p>
    <w:p w14:paraId="6EAE5FC3" w14:textId="77777777" w:rsidR="00F154FE" w:rsidRDefault="00F154FE" w:rsidP="00F154FE">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la misma manera, lo establece los diversos 29 y 33 del Código Civil Federal, al precisar que el domicilio de personas físicas</w:t>
      </w:r>
      <w:r w:rsidRPr="00797B44">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97B44">
        <w:rPr>
          <w:rFonts w:ascii="Palatino Linotype" w:hAnsi="Palatino Linotype" w:cs="Tahoma"/>
          <w:sz w:val="24"/>
          <w:szCs w:val="24"/>
          <w:lang w:val="es-ES"/>
        </w:rPr>
        <w:t>mientras que, de las personas morales, aquel donde se halle su administración.</w:t>
      </w:r>
    </w:p>
    <w:p w14:paraId="329CB440" w14:textId="77777777" w:rsidR="00F154FE" w:rsidRPr="00797B44" w:rsidRDefault="00F154FE" w:rsidP="00F154FE">
      <w:pPr>
        <w:spacing w:after="0" w:line="360" w:lineRule="auto"/>
        <w:jc w:val="both"/>
        <w:rPr>
          <w:rFonts w:ascii="Palatino Linotype" w:hAnsi="Palatino Linotype" w:cs="Tahoma"/>
          <w:sz w:val="24"/>
          <w:szCs w:val="24"/>
          <w:lang w:val="es-ES"/>
        </w:rPr>
      </w:pPr>
    </w:p>
    <w:p w14:paraId="40BBD131"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14:paraId="00552BC2"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5E7C549E" w14:textId="77777777" w:rsidR="00F154FE" w:rsidRPr="00797B44" w:rsidRDefault="00F154FE" w:rsidP="00F154FE">
      <w:pPr>
        <w:pStyle w:val="Prrafodelista"/>
        <w:numPr>
          <w:ilvl w:val="0"/>
          <w:numId w:val="23"/>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El lugar donde realizan actividades empresariales, el local, en que se encuentre el principal asiente de sus negocios, y</w:t>
      </w:r>
    </w:p>
    <w:p w14:paraId="62C71281" w14:textId="77777777" w:rsidR="00F154FE" w:rsidRDefault="00F154FE" w:rsidP="00F154FE">
      <w:pPr>
        <w:pStyle w:val="Prrafodelista"/>
        <w:numPr>
          <w:ilvl w:val="0"/>
          <w:numId w:val="23"/>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La casa habitación, cuando no cuenta con un local o lugar donde realice las acciones previamente señaladas.</w:t>
      </w:r>
    </w:p>
    <w:p w14:paraId="0A1DD6AD" w14:textId="77777777" w:rsidR="00F154FE" w:rsidRPr="00797B44" w:rsidRDefault="00F154FE" w:rsidP="00F154FE">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14:paraId="35C16F55"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14:paraId="58D8EA77"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14A7C83A"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lastRenderedPageBreak/>
        <w:t>Como se logra observar, el domicilio fiscal de los proveedores personas físicas, se encuentra en dos supuestos, por lo que, se procede a su análisis.</w:t>
      </w:r>
    </w:p>
    <w:p w14:paraId="03B90941"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6CA4AE38" w14:textId="77777777" w:rsidR="00F154FE" w:rsidRDefault="00F154FE" w:rsidP="00F154FE">
      <w:pPr>
        <w:spacing w:after="0" w:line="360" w:lineRule="auto"/>
        <w:jc w:val="both"/>
        <w:rPr>
          <w:rFonts w:ascii="Palatino Linotype" w:hAnsi="Palatino Linotype" w:cs="Tahoma"/>
          <w:sz w:val="24"/>
          <w:szCs w:val="24"/>
          <w:lang w:val="es-ES"/>
        </w:rPr>
      </w:pPr>
    </w:p>
    <w:p w14:paraId="04BC8F9C" w14:textId="77777777" w:rsidR="00F154FE" w:rsidRDefault="00F154FE" w:rsidP="00F154FE">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50DE117D" w14:textId="77777777" w:rsidR="00F154FE" w:rsidRPr="00797B44" w:rsidRDefault="00F154FE" w:rsidP="00F154FE">
      <w:pPr>
        <w:spacing w:after="0" w:line="360" w:lineRule="auto"/>
        <w:jc w:val="both"/>
        <w:rPr>
          <w:rFonts w:ascii="Palatino Linotype" w:hAnsi="Palatino Linotype" w:cs="Tahoma"/>
          <w:sz w:val="24"/>
          <w:szCs w:val="24"/>
          <w:lang w:val="es-ES"/>
        </w:rPr>
      </w:pPr>
    </w:p>
    <w:p w14:paraId="7251BCA0" w14:textId="77777777" w:rsidR="00F154FE" w:rsidRDefault="00F154FE" w:rsidP="00F154FE">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97B44">
        <w:rPr>
          <w:rFonts w:ascii="Palatino Linotype" w:eastAsia="Calibri" w:hAnsi="Palatino Linotype" w:cs="Tahoma"/>
          <w:bCs/>
          <w:sz w:val="24"/>
          <w:szCs w:val="24"/>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797B44">
        <w:rPr>
          <w:rFonts w:ascii="Palatino Linotype" w:eastAsia="Calibri" w:hAnsi="Palatino Linotype" w:cs="Tahoma"/>
          <w:bCs/>
          <w:sz w:val="24"/>
          <w:szCs w:val="24"/>
        </w:rPr>
        <w:lastRenderedPageBreak/>
        <w:t>obligados en los portales de Internet y en la Plataforma Nacional de Transparencia, tal como se muestran a continuación:</w:t>
      </w:r>
    </w:p>
    <w:p w14:paraId="44BE4C9F" w14:textId="77777777" w:rsidR="00F154FE" w:rsidRPr="00797B44" w:rsidRDefault="00F154FE" w:rsidP="00F154FE">
      <w:pPr>
        <w:spacing w:after="0" w:line="360" w:lineRule="auto"/>
        <w:jc w:val="both"/>
        <w:rPr>
          <w:rFonts w:ascii="Palatino Linotype" w:eastAsia="Calibri" w:hAnsi="Palatino Linotype" w:cs="Tahoma"/>
          <w:bCs/>
          <w:sz w:val="24"/>
          <w:szCs w:val="24"/>
        </w:rPr>
      </w:pPr>
    </w:p>
    <w:p w14:paraId="538E4B66" w14:textId="77777777" w:rsidR="00F154FE" w:rsidRPr="00797B44" w:rsidRDefault="00F154FE" w:rsidP="00F154FE">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w:drawing>
          <wp:inline distT="0" distB="0" distL="0" distR="0" wp14:anchorId="229F9B62" wp14:editId="6018C136">
            <wp:extent cx="4680000" cy="625042"/>
            <wp:effectExtent l="0" t="0" r="635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14:paraId="14EF6784" w14:textId="77777777" w:rsidR="00F154FE" w:rsidRPr="00797B44" w:rsidRDefault="00F154FE" w:rsidP="00F154FE">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mc:AlternateContent>
          <mc:Choice Requires="wps">
            <w:drawing>
              <wp:anchor distT="0" distB="0" distL="114300" distR="114300" simplePos="0" relativeHeight="251661312" behindDoc="0" locked="0" layoutInCell="1" allowOverlap="1" wp14:anchorId="30B92C51" wp14:editId="4AE5EC9A">
                <wp:simplePos x="0" y="0"/>
                <wp:positionH relativeFrom="column">
                  <wp:posOffset>454467</wp:posOffset>
                </wp:positionH>
                <wp:positionV relativeFrom="paragraph">
                  <wp:posOffset>1561382</wp:posOffset>
                </wp:positionV>
                <wp:extent cx="4707172" cy="1193855"/>
                <wp:effectExtent l="19050" t="19050" r="17780" b="25400"/>
                <wp:wrapNone/>
                <wp:docPr id="9" name="Rectángulo 9"/>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F7625" id="Rectángulo 9" o:spid="_x0000_s1026" style="position:absolute;margin-left:35.8pt;margin-top:122.95pt;width:370.6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" filled="f" strokecolor="red" strokeweight="3pt"/>
            </w:pict>
          </mc:Fallback>
        </mc:AlternateContent>
      </w:r>
      <w:r w:rsidRPr="00797B44">
        <w:rPr>
          <w:noProof/>
          <w:lang w:eastAsia="es-MX"/>
        </w:rPr>
        <w:drawing>
          <wp:inline distT="0" distB="0" distL="0" distR="0" wp14:anchorId="71B2AD3A" wp14:editId="6EAC8FBD">
            <wp:extent cx="4678586" cy="2822713"/>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14:paraId="3F62F62A"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iCs/>
          <w:lang w:val="es-ES"/>
        </w:rPr>
      </w:pPr>
    </w:p>
    <w:p w14:paraId="528A8079"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266F8C48"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20657655" w14:textId="77777777" w:rsidR="00F154FE"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lastRenderedPageBreak/>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14:paraId="6F795BFD" w14:textId="77777777" w:rsidR="00F154FE" w:rsidRPr="00797B44" w:rsidRDefault="00F154FE" w:rsidP="00F154FE">
      <w:pPr>
        <w:shd w:val="clear" w:color="auto" w:fill="FFFFFF" w:themeFill="background1"/>
        <w:spacing w:after="0" w:line="360" w:lineRule="auto"/>
        <w:jc w:val="both"/>
        <w:rPr>
          <w:rFonts w:ascii="Palatino Linotype" w:eastAsia="Calibri" w:hAnsi="Palatino Linotype" w:cs="Tahoma"/>
          <w:bCs/>
          <w:iCs/>
          <w:sz w:val="24"/>
          <w:szCs w:val="24"/>
          <w:lang w:val="es-ES"/>
        </w:rPr>
      </w:pPr>
    </w:p>
    <w:p w14:paraId="1DCAF332" w14:textId="77777777" w:rsidR="00F154FE" w:rsidRPr="00797B44" w:rsidRDefault="00F154FE" w:rsidP="00F154FE">
      <w:pPr>
        <w:pStyle w:val="Prrafodelista"/>
        <w:numPr>
          <w:ilvl w:val="0"/>
          <w:numId w:val="24"/>
        </w:numPr>
        <w:spacing w:line="360" w:lineRule="auto"/>
        <w:ind w:right="-93"/>
        <w:jc w:val="both"/>
        <w:rPr>
          <w:rFonts w:ascii="Palatino Linotype" w:eastAsia="Calibri" w:hAnsi="Palatino Linotype" w:cs="Tahoma"/>
          <w:b/>
          <w:bCs/>
          <w:i/>
        </w:rPr>
      </w:pPr>
      <w:r w:rsidRPr="00797B44">
        <w:rPr>
          <w:rFonts w:ascii="Palatino Linotype" w:eastAsia="Calibri" w:hAnsi="Palatino Linotype" w:cs="Tahoma"/>
          <w:b/>
          <w:bCs/>
          <w:i/>
        </w:rPr>
        <w:t>Número telefónico.</w:t>
      </w:r>
    </w:p>
    <w:p w14:paraId="0DE0896D" w14:textId="77777777" w:rsidR="00F154FE" w:rsidRPr="00797B44" w:rsidRDefault="00F154FE"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Un </w:t>
      </w:r>
      <w:r w:rsidRPr="00797B44">
        <w:rPr>
          <w:rFonts w:ascii="Palatino Linotype" w:eastAsia="Calibri" w:hAnsi="Palatino Linotype" w:cs="Tahoma"/>
          <w:b/>
          <w:bCs/>
          <w:sz w:val="24"/>
          <w:szCs w:val="24"/>
        </w:rPr>
        <w:t>número de teléfono</w:t>
      </w:r>
      <w:r w:rsidRPr="00797B44">
        <w:rPr>
          <w:rFonts w:ascii="Palatino Linotype" w:eastAsia="Calibri" w:hAnsi="Palatino Linotype" w:cs="Tahoma"/>
          <w:bCs/>
          <w:sz w:val="24"/>
          <w:szCs w:val="24"/>
        </w:rPr>
        <w:t> es una secuencia de </w:t>
      </w:r>
      <w:hyperlink r:id="rId22" w:tooltip="Dígito" w:history="1">
        <w:r w:rsidRPr="00797B44">
          <w:rPr>
            <w:rStyle w:val="Hipervnculo"/>
            <w:rFonts w:ascii="Palatino Linotype" w:eastAsia="Calibri" w:hAnsi="Palatino Linotype" w:cs="Tahoma"/>
            <w:bCs/>
            <w:sz w:val="24"/>
            <w:szCs w:val="24"/>
          </w:rPr>
          <w:t>dígitos</w:t>
        </w:r>
      </w:hyperlink>
      <w:r w:rsidRPr="00797B44">
        <w:rPr>
          <w:rFonts w:ascii="Palatino Linotype" w:eastAsia="Calibri" w:hAnsi="Palatino Linotype" w:cs="Tahoma"/>
          <w:bCs/>
          <w:sz w:val="24"/>
          <w:szCs w:val="24"/>
        </w:rPr>
        <w:t> utilizada para identificar una </w:t>
      </w:r>
      <w:hyperlink r:id="rId23" w:tooltip="Línea telefónica" w:history="1">
        <w:r w:rsidRPr="00797B44">
          <w:rPr>
            <w:rStyle w:val="Hipervnculo"/>
            <w:rFonts w:ascii="Palatino Linotype" w:eastAsia="Calibri" w:hAnsi="Palatino Linotype" w:cs="Tahoma"/>
            <w:bCs/>
            <w:sz w:val="24"/>
            <w:szCs w:val="24"/>
          </w:rPr>
          <w:t>línea telefónica</w:t>
        </w:r>
      </w:hyperlink>
      <w:r w:rsidRPr="00797B44">
        <w:rPr>
          <w:rFonts w:ascii="Palatino Linotype" w:eastAsia="Calibri" w:hAnsi="Palatino Linotype" w:cs="Tahoma"/>
          <w:bCs/>
          <w:sz w:val="24"/>
          <w:szCs w:val="24"/>
        </w:rPr>
        <w:t> dentro de una </w:t>
      </w:r>
      <w:hyperlink r:id="rId24" w:tooltip="Red Telefónica Conmutada" w:history="1">
        <w:r w:rsidRPr="00797B44">
          <w:rPr>
            <w:rStyle w:val="Hipervnculo"/>
            <w:rFonts w:ascii="Palatino Linotype" w:eastAsia="Calibri" w:hAnsi="Palatino Linotype" w:cs="Tahoma"/>
            <w:bCs/>
            <w:sz w:val="24"/>
            <w:szCs w:val="24"/>
          </w:rPr>
          <w:t>Red Telefónica Conmutada</w:t>
        </w:r>
      </w:hyperlink>
      <w:r w:rsidRPr="00797B44">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25" w:tooltip="Teléfono" w:history="1">
        <w:r w:rsidRPr="00797B44">
          <w:rPr>
            <w:rStyle w:val="Hipervnculo"/>
            <w:rFonts w:ascii="Palatino Linotype" w:eastAsia="Calibri" w:hAnsi="Palatino Linotype" w:cs="Tahoma"/>
            <w:bCs/>
            <w:sz w:val="24"/>
            <w:szCs w:val="24"/>
          </w:rPr>
          <w:t>teléfono</w:t>
        </w:r>
      </w:hyperlink>
      <w:r w:rsidRPr="00797B44">
        <w:rPr>
          <w:rFonts w:ascii="Palatino Linotype" w:eastAsia="Calibri" w:hAnsi="Palatino Linotype" w:cs="Tahoma"/>
          <w:bCs/>
          <w:sz w:val="24"/>
          <w:szCs w:val="24"/>
        </w:rPr>
        <w:t>, tales como </w:t>
      </w:r>
      <w:hyperlink r:id="rId26" w:tooltip="Fax" w:history="1">
        <w:r w:rsidRPr="00797B44">
          <w:rPr>
            <w:rStyle w:val="Hipervnculo"/>
            <w:rFonts w:ascii="Palatino Linotype" w:eastAsia="Calibri" w:hAnsi="Palatino Linotype" w:cs="Tahoma"/>
            <w:bCs/>
            <w:sz w:val="24"/>
            <w:szCs w:val="24"/>
          </w:rPr>
          <w:t>faxes</w:t>
        </w:r>
      </w:hyperlink>
      <w:r w:rsidRPr="00797B44">
        <w:rPr>
          <w:rFonts w:ascii="Palatino Linotype" w:eastAsia="Calibri" w:hAnsi="Palatino Linotype" w:cs="Tahoma"/>
          <w:bCs/>
          <w:sz w:val="24"/>
          <w:szCs w:val="24"/>
        </w:rPr>
        <w:t> y </w:t>
      </w:r>
      <w:hyperlink r:id="rId27" w:tooltip="Módem" w:history="1">
        <w:r w:rsidRPr="00797B44">
          <w:rPr>
            <w:rStyle w:val="Hipervnculo"/>
            <w:rFonts w:ascii="Palatino Linotype" w:eastAsia="Calibri" w:hAnsi="Palatino Linotype" w:cs="Tahoma"/>
            <w:bCs/>
            <w:sz w:val="24"/>
            <w:szCs w:val="24"/>
          </w:rPr>
          <w:t>módems</w:t>
        </w:r>
      </w:hyperlink>
      <w:r w:rsidRPr="00797B44">
        <w:rPr>
          <w:rFonts w:ascii="Palatino Linotype" w:eastAsia="Calibri" w:hAnsi="Palatino Linotype" w:cs="Tahoma"/>
          <w:bCs/>
          <w:sz w:val="24"/>
          <w:szCs w:val="24"/>
        </w:rPr>
        <w:t>. Cada uno de esos </w:t>
      </w:r>
      <w:hyperlink r:id="rId28" w:tooltip="Punto de terminación de red" w:history="1">
        <w:r w:rsidRPr="00797B44">
          <w:rPr>
            <w:rStyle w:val="Hipervnculo"/>
            <w:rFonts w:ascii="Palatino Linotype" w:eastAsia="Calibri" w:hAnsi="Palatino Linotype" w:cs="Tahoma"/>
            <w:bCs/>
            <w:sz w:val="24"/>
            <w:szCs w:val="24"/>
          </w:rPr>
          <w:t>puntos de terminación de red</w:t>
        </w:r>
      </w:hyperlink>
      <w:r w:rsidRPr="00797B44">
        <w:rPr>
          <w:rFonts w:ascii="Palatino Linotype" w:eastAsia="Calibri" w:hAnsi="Palatino Linotype" w:cs="Tahoma"/>
          <w:bCs/>
          <w:sz w:val="24"/>
          <w:szCs w:val="24"/>
        </w:rPr>
        <w:t> deben de tener un número único en la red para poder realizar una </w:t>
      </w:r>
      <w:hyperlink r:id="rId29" w:tooltip="Llamada telefónica" w:history="1">
        <w:r w:rsidRPr="00797B44">
          <w:rPr>
            <w:rStyle w:val="Hipervnculo"/>
            <w:rFonts w:ascii="Palatino Linotype" w:eastAsia="Calibri" w:hAnsi="Palatino Linotype" w:cs="Tahoma"/>
            <w:bCs/>
            <w:sz w:val="24"/>
            <w:szCs w:val="24"/>
          </w:rPr>
          <w:t>llamada telefónica</w:t>
        </w:r>
      </w:hyperlink>
      <w:r w:rsidRPr="00797B44">
        <w:rPr>
          <w:rFonts w:ascii="Palatino Linotype" w:eastAsia="Calibri" w:hAnsi="Palatino Linotype" w:cs="Tahoma"/>
          <w:bCs/>
          <w:sz w:val="24"/>
          <w:szCs w:val="24"/>
        </w:rPr>
        <w:t>.</w:t>
      </w:r>
    </w:p>
    <w:p w14:paraId="7A04E047" w14:textId="77777777" w:rsidR="00F154FE" w:rsidRDefault="00F154FE"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Al respecto debe mencionarse que conforme </w:t>
      </w:r>
      <w:r w:rsidRPr="00797B44">
        <w:rPr>
          <w:rFonts w:ascii="Palatino Linotype" w:eastAsia="Calibri" w:hAnsi="Palatino Linotype" w:cs="Tahoma"/>
          <w:bCs/>
          <w:iCs/>
          <w:sz w:val="24"/>
          <w:szCs w:val="24"/>
          <w:lang w:val="es-ES"/>
        </w:rPr>
        <w:t xml:space="preserve">se considera necesario conforme a lo establecido en el criterio número 16 de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14:paraId="281D0126" w14:textId="77777777" w:rsidR="00F154FE" w:rsidRPr="00797B44" w:rsidRDefault="00F154FE" w:rsidP="00F154FE">
      <w:pPr>
        <w:spacing w:after="0" w:line="360" w:lineRule="auto"/>
        <w:ind w:right="-93"/>
        <w:jc w:val="both"/>
        <w:rPr>
          <w:rFonts w:ascii="Palatino Linotype" w:eastAsia="Calibri" w:hAnsi="Palatino Linotype" w:cs="Tahoma"/>
          <w:bCs/>
          <w:sz w:val="24"/>
          <w:szCs w:val="24"/>
        </w:rPr>
      </w:pPr>
    </w:p>
    <w:p w14:paraId="7BC1E44B" w14:textId="77777777" w:rsidR="00F154FE" w:rsidRPr="00797B44" w:rsidRDefault="00F154FE" w:rsidP="00F154FE">
      <w:pPr>
        <w:pStyle w:val="Prrafodelista"/>
        <w:numPr>
          <w:ilvl w:val="0"/>
          <w:numId w:val="24"/>
        </w:numPr>
        <w:spacing w:line="360" w:lineRule="auto"/>
        <w:ind w:right="-93"/>
        <w:jc w:val="both"/>
        <w:rPr>
          <w:rFonts w:ascii="Palatino Linotype" w:eastAsia="Calibri" w:hAnsi="Palatino Linotype" w:cs="Tahoma"/>
          <w:b/>
          <w:bCs/>
        </w:rPr>
      </w:pPr>
      <w:r w:rsidRPr="00797B44">
        <w:rPr>
          <w:rFonts w:ascii="Palatino Linotype" w:hAnsi="Palatino Linotype"/>
          <w:b/>
          <w:i/>
          <w:iCs/>
        </w:rPr>
        <w:t>Número de registro ante el Instituto Mexicano del Seguro Social.</w:t>
      </w:r>
    </w:p>
    <w:p w14:paraId="58601B1D" w14:textId="77777777" w:rsidR="00F154FE" w:rsidRDefault="00F154FE"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Al respecto debe mencionarse que el artículo 15 fracción I de la Ley del Seguro Social establece que los patrones están obligados a registrarse ante el Instituto Mexicano del Seguro Social (IMSS) mediante un trámite con el cual el instituto les proporcionará un número de registro que será único e intransferible, es de resaltar que cuando ya se tiene el registro ante el IMSS, los patrones podrán y deberán cumplir con las obligaciones establecidas en esta materia, en donde</w:t>
      </w:r>
      <w:r w:rsidRPr="00383FA9">
        <w:rPr>
          <w:rFonts w:ascii="Palatino Linotype" w:eastAsia="Calibri" w:hAnsi="Palatino Linotype" w:cs="Tahoma"/>
          <w:bCs/>
        </w:rPr>
        <w:t xml:space="preserve"> </w:t>
      </w:r>
      <w:r w:rsidRPr="00797B44">
        <w:rPr>
          <w:rFonts w:ascii="Palatino Linotype" w:eastAsia="Calibri" w:hAnsi="Palatino Linotype" w:cs="Tahoma"/>
          <w:bCs/>
          <w:sz w:val="24"/>
          <w:szCs w:val="24"/>
        </w:rPr>
        <w:t>una de las principales es la determinación del entero de las cuotas obrero-patronales al IMSS, con la finalidad de que dicho instituto logre, entre otras cosas, garantizar el derecho a la salud y a la asistencia médica de los trabajadores contratados, aportar a su fondo de retiro y en un futuro tener puntos para solicitar un préstamo ante el Infonavit.</w:t>
      </w:r>
    </w:p>
    <w:p w14:paraId="79FD09C3" w14:textId="77777777" w:rsidR="00F154FE" w:rsidRPr="00797B44" w:rsidRDefault="00F154FE" w:rsidP="00F154FE">
      <w:pPr>
        <w:spacing w:after="0" w:line="360" w:lineRule="auto"/>
        <w:ind w:right="-93"/>
        <w:jc w:val="both"/>
        <w:rPr>
          <w:rFonts w:ascii="Palatino Linotype" w:eastAsia="Calibri" w:hAnsi="Palatino Linotype" w:cs="Tahoma"/>
          <w:bCs/>
          <w:sz w:val="24"/>
          <w:szCs w:val="24"/>
        </w:rPr>
      </w:pPr>
    </w:p>
    <w:p w14:paraId="7B6C830F" w14:textId="77777777" w:rsidR="00F154FE" w:rsidRDefault="00F154FE"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Cabe agregar que para la obtención de este registro se inicia proporcionando algunos datos a través de la página de internet</w:t>
      </w:r>
      <w:r w:rsidRPr="00797B44">
        <w:rPr>
          <w:rFonts w:ascii="Palatino Linotype" w:eastAsia="Calibri" w:hAnsi="Palatino Linotype" w:cs="Tahoma"/>
          <w:bCs/>
          <w:sz w:val="24"/>
          <w:szCs w:val="24"/>
        </w:rPr>
        <w:br/>
      </w:r>
      <w:hyperlink r:id="rId30" w:history="1">
        <w:r w:rsidRPr="00797B44">
          <w:rPr>
            <w:rStyle w:val="Hipervnculo"/>
            <w:rFonts w:ascii="Palatino Linotype" w:eastAsia="Calibri" w:hAnsi="Palatino Linotype" w:cs="Tahoma"/>
            <w:bCs/>
            <w:i/>
            <w:iCs/>
            <w:sz w:val="24"/>
            <w:szCs w:val="24"/>
          </w:rPr>
          <w:t>www.imss.gob.mx</w:t>
        </w:r>
      </w:hyperlink>
      <w:r w:rsidRPr="00797B44">
        <w:rPr>
          <w:rFonts w:ascii="Palatino Linotype" w:eastAsia="Calibri" w:hAnsi="Palatino Linotype" w:cs="Tahoma"/>
          <w:bCs/>
          <w:sz w:val="24"/>
          <w:szCs w:val="24"/>
        </w:rPr>
        <w:t xml:space="preserve">, donde se realizará, en caso de ser persona moral, el llenado del Aviso de Registro Patronal Personas Morales (ARP-PM), posteriormente, el patrón, o el representante legal, deberá acudir a la unidad administrativa (antes denominada Sub-Delegación) que le corresponda, según su domicilio fiscal o centro de trabajo, donde al solicitar el registro patronal deberá auto clasificarse en el seguro de riesgos de trabajo de acuerdo con la actividad realizada por sus trabajadores, motivo por el cual se considera que el dato en estudio es susceptible de clasificarse como confidencial, toda </w:t>
      </w:r>
      <w:r w:rsidRPr="00797B44">
        <w:rPr>
          <w:rFonts w:ascii="Palatino Linotype" w:eastAsia="Calibri" w:hAnsi="Palatino Linotype" w:cs="Tahoma"/>
          <w:bCs/>
          <w:sz w:val="24"/>
          <w:szCs w:val="24"/>
        </w:rPr>
        <w:lastRenderedPageBreak/>
        <w:t>vez que el mismo no abona a la transparencia y rendición de cuentas, en virtud de que reflejan datos correspondientes a la organización y administración interna de la empresa o proveedor referido por el impetrante.</w:t>
      </w:r>
    </w:p>
    <w:p w14:paraId="0CECD528" w14:textId="77777777" w:rsidR="00F154FE" w:rsidRPr="00797B44" w:rsidRDefault="00F154FE" w:rsidP="00F154FE">
      <w:pPr>
        <w:spacing w:after="0" w:line="360" w:lineRule="auto"/>
        <w:ind w:right="-93"/>
        <w:jc w:val="both"/>
        <w:rPr>
          <w:rFonts w:ascii="Palatino Linotype" w:eastAsia="Calibri" w:hAnsi="Palatino Linotype" w:cs="Tahoma"/>
          <w:bCs/>
          <w:sz w:val="24"/>
          <w:szCs w:val="24"/>
        </w:rPr>
      </w:pPr>
    </w:p>
    <w:p w14:paraId="74BA1900" w14:textId="77777777" w:rsidR="00F154FE" w:rsidRDefault="00F154FE" w:rsidP="00F154FE">
      <w:pPr>
        <w:spacing w:after="0" w:line="360" w:lineRule="auto"/>
        <w:ind w:right="-93"/>
        <w:jc w:val="both"/>
        <w:rPr>
          <w:rFonts w:ascii="Palatino Linotype" w:eastAsia="Calibri" w:hAnsi="Palatino Linotype" w:cs="Tahoma"/>
          <w:bCs/>
          <w:sz w:val="24"/>
          <w:szCs w:val="24"/>
        </w:rPr>
      </w:pPr>
    </w:p>
    <w:p w14:paraId="225DFB0E" w14:textId="77777777" w:rsidR="00F154FE" w:rsidRDefault="00F154FE" w:rsidP="00F154FE">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797B44">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797B44">
        <w:rPr>
          <w:rFonts w:ascii="Palatino Linotype" w:eastAsia="Calibri" w:hAnsi="Palatino Linotype" w:cs="Tahoma"/>
          <w:bCs/>
          <w:sz w:val="24"/>
          <w:szCs w:val="24"/>
        </w:rPr>
        <w:t>).</w:t>
      </w:r>
    </w:p>
    <w:p w14:paraId="0A750ADA" w14:textId="77777777" w:rsidR="00F154FE" w:rsidRPr="00797B44" w:rsidRDefault="00F154FE" w:rsidP="00F154FE">
      <w:pPr>
        <w:spacing w:after="0" w:line="360" w:lineRule="auto"/>
        <w:ind w:right="-93"/>
        <w:jc w:val="both"/>
        <w:rPr>
          <w:rFonts w:ascii="Palatino Linotype" w:eastAsia="Calibri" w:hAnsi="Palatino Linotype" w:cs="Tahoma"/>
          <w:bCs/>
          <w:sz w:val="24"/>
          <w:szCs w:val="24"/>
        </w:rPr>
      </w:pPr>
    </w:p>
    <w:p w14:paraId="472DFA9A" w14:textId="77777777" w:rsidR="00F154FE" w:rsidRDefault="00F154FE" w:rsidP="00F154FE">
      <w:pPr>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9F3C2A2" w14:textId="77777777" w:rsidR="00F154FE" w:rsidRPr="00797B44" w:rsidRDefault="00F154FE" w:rsidP="00F154FE">
      <w:pPr>
        <w:autoSpaceDE w:val="0"/>
        <w:autoSpaceDN w:val="0"/>
        <w:adjustRightInd w:val="0"/>
        <w:spacing w:after="0" w:line="360" w:lineRule="auto"/>
        <w:jc w:val="both"/>
        <w:rPr>
          <w:rFonts w:ascii="Palatino Linotype" w:hAnsi="Palatino Linotype" w:cs="Arial"/>
          <w:sz w:val="24"/>
          <w:szCs w:val="24"/>
        </w:rPr>
      </w:pPr>
    </w:p>
    <w:p w14:paraId="277E8EC7" w14:textId="77777777" w:rsidR="00F154FE" w:rsidRDefault="00F154FE" w:rsidP="00F154FE">
      <w:pPr>
        <w:autoSpaceDE w:val="0"/>
        <w:autoSpaceDN w:val="0"/>
        <w:adjustRightInd w:val="0"/>
        <w:spacing w:after="0" w:line="360" w:lineRule="auto"/>
        <w:ind w:right="50"/>
        <w:jc w:val="both"/>
        <w:rPr>
          <w:rFonts w:ascii="Palatino Linotype" w:hAnsi="Palatino Linotype" w:cs="Arial"/>
          <w:sz w:val="24"/>
          <w:szCs w:val="24"/>
        </w:rPr>
      </w:pPr>
      <w:r w:rsidRPr="00797B44">
        <w:rPr>
          <w:rFonts w:ascii="Palatino Linotype" w:hAnsi="Palatino Linotype" w:cs="Arial"/>
          <w:bCs/>
          <w:sz w:val="24"/>
          <w:szCs w:val="24"/>
        </w:rPr>
        <w:lastRenderedPageBreak/>
        <w:t>Al respecto, los</w:t>
      </w:r>
      <w:r w:rsidRPr="00797B44">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14:paraId="3D383E89" w14:textId="77777777" w:rsidR="00F154FE" w:rsidRPr="00797B44" w:rsidRDefault="00F154FE" w:rsidP="00F154FE">
      <w:pPr>
        <w:autoSpaceDE w:val="0"/>
        <w:autoSpaceDN w:val="0"/>
        <w:adjustRightInd w:val="0"/>
        <w:spacing w:after="0" w:line="360" w:lineRule="auto"/>
        <w:ind w:right="50"/>
        <w:jc w:val="both"/>
        <w:rPr>
          <w:rFonts w:ascii="Palatino Linotype" w:hAnsi="Palatino Linotype" w:cs="Arial"/>
          <w:sz w:val="24"/>
          <w:szCs w:val="24"/>
        </w:rPr>
      </w:pPr>
    </w:p>
    <w:p w14:paraId="31C3EA3B" w14:textId="77777777" w:rsidR="00F154FE" w:rsidRPr="00D4751A" w:rsidRDefault="00F154FE" w:rsidP="00F154FE">
      <w:pPr>
        <w:autoSpaceDE w:val="0"/>
        <w:autoSpaceDN w:val="0"/>
        <w:adjustRightInd w:val="0"/>
        <w:spacing w:after="0"/>
        <w:ind w:left="851" w:right="902"/>
        <w:jc w:val="both"/>
        <w:rPr>
          <w:rFonts w:ascii="Palatino Linotype" w:hAnsi="Palatino Linotype" w:cs="Arial"/>
          <w:b/>
          <w:i/>
        </w:rPr>
      </w:pPr>
      <w:r w:rsidRPr="00D4751A">
        <w:rPr>
          <w:rFonts w:ascii="Palatino Linotype" w:hAnsi="Palatino Linotype" w:cs="Arial"/>
          <w:b/>
          <w:i/>
        </w:rPr>
        <w:t>Artículo 3. Para los efectos de la presente Ley se entenderá por:</w:t>
      </w:r>
    </w:p>
    <w:p w14:paraId="43FDB8D1" w14:textId="77777777" w:rsidR="00F154FE" w:rsidRPr="00D4751A" w:rsidRDefault="00F154FE" w:rsidP="00F154FE">
      <w:pPr>
        <w:autoSpaceDE w:val="0"/>
        <w:autoSpaceDN w:val="0"/>
        <w:adjustRightInd w:val="0"/>
        <w:spacing w:after="0"/>
        <w:ind w:left="851" w:right="902"/>
        <w:jc w:val="both"/>
        <w:rPr>
          <w:rFonts w:ascii="Palatino Linotype" w:hAnsi="Palatino Linotype" w:cs="Arial"/>
          <w:b/>
          <w:i/>
        </w:rPr>
      </w:pPr>
      <w:r w:rsidRPr="00D4751A">
        <w:rPr>
          <w:rFonts w:ascii="Palatino Linotype" w:hAnsi="Palatino Linotype" w:cs="Arial"/>
          <w:b/>
          <w:i/>
        </w:rPr>
        <w:t>…</w:t>
      </w:r>
    </w:p>
    <w:p w14:paraId="77A80C87"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IX. Datos personales:</w:t>
      </w:r>
      <w:r w:rsidRPr="00D4751A">
        <w:rPr>
          <w:rFonts w:ascii="Palatino Linotype" w:hAnsi="Palatino Linotype" w:cs="Arial"/>
          <w:i/>
        </w:rPr>
        <w:t xml:space="preserve"> La información concerniente a una persona, identificada o identificable según lo dispuesto por la Ley de Protección de Datos Personales del Estado de México;</w:t>
      </w:r>
    </w:p>
    <w:p w14:paraId="04F598BF"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w:t>
      </w:r>
    </w:p>
    <w:p w14:paraId="5CF19B0C"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XX. Información clasificada:</w:t>
      </w:r>
      <w:r w:rsidRPr="00D4751A">
        <w:rPr>
          <w:rFonts w:ascii="Palatino Linotype" w:hAnsi="Palatino Linotype" w:cs="Arial"/>
          <w:i/>
        </w:rPr>
        <w:t xml:space="preserve"> Aquella considerada por la presente Ley como reservada o confidencial;</w:t>
      </w:r>
    </w:p>
    <w:p w14:paraId="3BD5F606"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XXI. Información confidencial:</w:t>
      </w:r>
      <w:r w:rsidRPr="00D4751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A4C15C7"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w:t>
      </w:r>
    </w:p>
    <w:p w14:paraId="73EC45B6" w14:textId="77777777" w:rsidR="00F154FE" w:rsidRPr="00D4751A" w:rsidRDefault="00F154FE" w:rsidP="00F154FE">
      <w:pPr>
        <w:autoSpaceDE w:val="0"/>
        <w:autoSpaceDN w:val="0"/>
        <w:adjustRightInd w:val="0"/>
        <w:spacing w:after="0"/>
        <w:ind w:left="851" w:right="902"/>
        <w:jc w:val="both"/>
        <w:rPr>
          <w:rFonts w:ascii="Palatino Linotype" w:hAnsi="Palatino Linotype"/>
          <w:i/>
        </w:rPr>
      </w:pPr>
      <w:r w:rsidRPr="00D4751A">
        <w:rPr>
          <w:rFonts w:ascii="Palatino Linotype" w:hAnsi="Palatino Linotype"/>
          <w:b/>
          <w:i/>
        </w:rPr>
        <w:t>XXXII. Protección de Datos Personales:</w:t>
      </w:r>
      <w:r w:rsidRPr="00D4751A">
        <w:rPr>
          <w:rFonts w:ascii="Palatino Linotype" w:hAnsi="Palatino Linotype"/>
          <w:i/>
        </w:rPr>
        <w:t xml:space="preserve"> Derecho humano que tutela la privacidad de datos personales en poder de los sujetos obligados y sujetos particulares;</w:t>
      </w:r>
    </w:p>
    <w:p w14:paraId="4A3B4FD4"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i/>
        </w:rPr>
        <w:t>…</w:t>
      </w:r>
    </w:p>
    <w:p w14:paraId="60724377" w14:textId="77777777" w:rsidR="00F154FE" w:rsidRPr="00D4751A" w:rsidRDefault="00F154FE" w:rsidP="00F154FE">
      <w:pPr>
        <w:autoSpaceDE w:val="0"/>
        <w:autoSpaceDN w:val="0"/>
        <w:adjustRightInd w:val="0"/>
        <w:spacing w:after="0"/>
        <w:ind w:left="851" w:right="902"/>
        <w:jc w:val="both"/>
        <w:rPr>
          <w:rFonts w:ascii="Palatino Linotype" w:hAnsi="Palatino Linotype" w:cs="Arial"/>
          <w:i/>
        </w:rPr>
      </w:pPr>
      <w:r w:rsidRPr="00D4751A">
        <w:rPr>
          <w:rFonts w:ascii="Palatino Linotype" w:hAnsi="Palatino Linotype" w:cs="Arial"/>
          <w:b/>
          <w:i/>
        </w:rPr>
        <w:t>XLV. Versión pública</w:t>
      </w:r>
      <w:r w:rsidRPr="00D4751A">
        <w:rPr>
          <w:rFonts w:ascii="Palatino Linotype" w:hAnsi="Palatino Linotype" w:cs="Arial"/>
          <w:i/>
        </w:rPr>
        <w:t>: Documento en el que se elimine, suprime o borra la información clasificada como reservada o confidencial para permitir su acceso.</w:t>
      </w:r>
    </w:p>
    <w:p w14:paraId="1A932910"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b/>
          <w:i/>
        </w:rPr>
        <w:t>Artículo 6.</w:t>
      </w:r>
      <w:r w:rsidRPr="00D4751A">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A9B15D1" w14:textId="77777777" w:rsidR="00F154FE" w:rsidRPr="00D4751A" w:rsidRDefault="00F154FE" w:rsidP="00F154FE">
      <w:pPr>
        <w:spacing w:after="0"/>
        <w:ind w:left="851" w:right="902"/>
        <w:contextualSpacing/>
        <w:jc w:val="both"/>
        <w:rPr>
          <w:rFonts w:ascii="Palatino Linotype" w:hAnsi="Palatino Linotype" w:cs="Arial"/>
          <w:bCs/>
          <w:i/>
          <w:noProof/>
        </w:rPr>
      </w:pPr>
    </w:p>
    <w:p w14:paraId="4AA0C5F2"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b/>
          <w:i/>
        </w:rPr>
        <w:lastRenderedPageBreak/>
        <w:t>Artículo 49.</w:t>
      </w:r>
      <w:r w:rsidRPr="00D4751A">
        <w:rPr>
          <w:rFonts w:ascii="Palatino Linotype" w:hAnsi="Palatino Linotype"/>
          <w:i/>
        </w:rPr>
        <w:t xml:space="preserve"> Los Comités de Transparencia tendrán las siguientes atribuciones:</w:t>
      </w:r>
    </w:p>
    <w:p w14:paraId="14D6B8A6"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i/>
        </w:rPr>
        <w:t>…</w:t>
      </w:r>
    </w:p>
    <w:p w14:paraId="0C7662B8"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b/>
          <w:i/>
        </w:rPr>
        <w:t>VIII</w:t>
      </w:r>
      <w:r w:rsidRPr="00D4751A">
        <w:rPr>
          <w:rFonts w:ascii="Palatino Linotype" w:hAnsi="Palatino Linotype"/>
          <w:i/>
        </w:rPr>
        <w:t>. Aprobar, modificar o revocar la clasificación de la información;</w:t>
      </w:r>
    </w:p>
    <w:p w14:paraId="34B5D8FA" w14:textId="77777777" w:rsidR="00F154FE" w:rsidRPr="00D4751A" w:rsidRDefault="00F154FE" w:rsidP="00F154FE">
      <w:pPr>
        <w:spacing w:after="0"/>
        <w:ind w:left="851" w:right="902"/>
        <w:contextualSpacing/>
        <w:jc w:val="both"/>
        <w:rPr>
          <w:rFonts w:ascii="Palatino Linotype" w:hAnsi="Palatino Linotype" w:cs="Arial"/>
          <w:bCs/>
          <w:i/>
          <w:noProof/>
        </w:rPr>
      </w:pPr>
      <w:r w:rsidRPr="00D4751A">
        <w:rPr>
          <w:rFonts w:ascii="Palatino Linotype" w:hAnsi="Palatino Linotype"/>
          <w:i/>
        </w:rPr>
        <w:t>…</w:t>
      </w:r>
    </w:p>
    <w:p w14:paraId="3F51C823" w14:textId="77777777" w:rsidR="00F154FE" w:rsidRPr="00D4751A" w:rsidRDefault="00F154FE" w:rsidP="00F154FE">
      <w:pPr>
        <w:spacing w:after="0"/>
        <w:ind w:left="851" w:right="902"/>
        <w:contextualSpacing/>
        <w:jc w:val="both"/>
        <w:rPr>
          <w:rFonts w:ascii="Palatino Linotype" w:hAnsi="Palatino Linotype"/>
          <w:i/>
        </w:rPr>
      </w:pPr>
    </w:p>
    <w:p w14:paraId="3F77ADF9" w14:textId="77777777" w:rsidR="00F154FE" w:rsidRPr="00D4751A" w:rsidRDefault="00F154FE" w:rsidP="00F154FE">
      <w:pPr>
        <w:spacing w:after="0"/>
        <w:ind w:left="851" w:right="902"/>
        <w:contextualSpacing/>
        <w:jc w:val="both"/>
        <w:rPr>
          <w:rFonts w:ascii="Palatino Linotype" w:hAnsi="Palatino Linotype" w:cs="Arial"/>
          <w:b/>
          <w:bCs/>
          <w:i/>
          <w:noProof/>
        </w:rPr>
      </w:pPr>
      <w:r w:rsidRPr="00D4751A">
        <w:rPr>
          <w:rFonts w:ascii="Palatino Linotype" w:hAnsi="Palatino Linotype"/>
          <w:b/>
          <w:i/>
        </w:rPr>
        <w:t>Artículo 137</w:t>
      </w:r>
      <w:r w:rsidRPr="00D4751A">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D59F954" w14:textId="77777777" w:rsidR="00F154FE" w:rsidRPr="00D4751A" w:rsidRDefault="00F154FE" w:rsidP="00F154FE">
      <w:pPr>
        <w:spacing w:after="0"/>
        <w:ind w:left="851" w:right="902"/>
        <w:contextualSpacing/>
        <w:jc w:val="both"/>
        <w:rPr>
          <w:rFonts w:ascii="Palatino Linotype" w:hAnsi="Palatino Linotype" w:cs="Arial"/>
          <w:b/>
          <w:bCs/>
          <w:i/>
          <w:noProof/>
        </w:rPr>
      </w:pPr>
    </w:p>
    <w:p w14:paraId="2FBEFD7C"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b/>
          <w:i/>
        </w:rPr>
        <w:t>Artículo 143</w:t>
      </w:r>
      <w:r w:rsidRPr="00D4751A">
        <w:rPr>
          <w:rFonts w:ascii="Palatino Linotype" w:hAnsi="Palatino Linotype"/>
          <w:i/>
        </w:rPr>
        <w:t>. Para los efectos de esta Ley se considera información confidencial, la clasificada como tal, de manera permanente, por su naturaleza, cuando:</w:t>
      </w:r>
    </w:p>
    <w:p w14:paraId="4D0F3C29" w14:textId="77777777" w:rsidR="00F154FE" w:rsidRPr="00D4751A" w:rsidRDefault="00F154FE" w:rsidP="00F154FE">
      <w:pPr>
        <w:spacing w:after="0"/>
        <w:ind w:left="851" w:right="902"/>
        <w:contextualSpacing/>
        <w:jc w:val="both"/>
        <w:rPr>
          <w:rFonts w:ascii="Palatino Linotype" w:hAnsi="Palatino Linotype"/>
          <w:i/>
        </w:rPr>
      </w:pPr>
    </w:p>
    <w:p w14:paraId="5C83E0FC" w14:textId="77777777" w:rsidR="00F154FE" w:rsidRPr="00D4751A" w:rsidRDefault="00F154FE" w:rsidP="00F154FE">
      <w:pPr>
        <w:spacing w:after="0"/>
        <w:ind w:left="851" w:right="902"/>
        <w:contextualSpacing/>
        <w:jc w:val="both"/>
        <w:rPr>
          <w:rFonts w:ascii="Palatino Linotype" w:hAnsi="Palatino Linotype"/>
          <w:i/>
        </w:rPr>
      </w:pPr>
      <w:r w:rsidRPr="00D4751A">
        <w:rPr>
          <w:rFonts w:ascii="Palatino Linotype" w:hAnsi="Palatino Linotype"/>
          <w:i/>
        </w:rPr>
        <w:t>I. Se refiera a la información privada y los datos personales concernientes a una persona física o jurídico colectiva identificada o identificable</w:t>
      </w:r>
    </w:p>
    <w:p w14:paraId="4A5B198F" w14:textId="77777777" w:rsidR="00F154FE" w:rsidRPr="00D4751A" w:rsidRDefault="00F154FE" w:rsidP="00F154FE">
      <w:pPr>
        <w:spacing w:after="0"/>
        <w:ind w:left="993" w:right="1610"/>
        <w:contextualSpacing/>
        <w:jc w:val="both"/>
        <w:rPr>
          <w:rFonts w:ascii="Palatino Linotype" w:hAnsi="Palatino Linotype"/>
          <w:i/>
        </w:rPr>
      </w:pPr>
      <w:r w:rsidRPr="00D4751A">
        <w:rPr>
          <w:rFonts w:ascii="Palatino Linotype" w:hAnsi="Palatino Linotype"/>
          <w:i/>
        </w:rPr>
        <w:t>…</w:t>
      </w:r>
    </w:p>
    <w:p w14:paraId="23F06003" w14:textId="77777777" w:rsidR="00F154FE" w:rsidRPr="00383FA9" w:rsidRDefault="00F154FE" w:rsidP="00F154FE">
      <w:pPr>
        <w:spacing w:after="0"/>
        <w:ind w:left="993" w:right="1610"/>
        <w:contextualSpacing/>
        <w:jc w:val="both"/>
        <w:rPr>
          <w:rFonts w:ascii="Palatino Linotype" w:hAnsi="Palatino Linotype"/>
          <w:i/>
        </w:rPr>
      </w:pPr>
    </w:p>
    <w:p w14:paraId="57A01D7E" w14:textId="77777777" w:rsidR="00F154FE" w:rsidRDefault="00F154FE" w:rsidP="00F154FE">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14:paraId="349852C6" w14:textId="77777777" w:rsidR="00F154FE" w:rsidRPr="00797B44" w:rsidRDefault="00F154FE" w:rsidP="00F154FE">
      <w:pPr>
        <w:spacing w:after="0" w:line="360" w:lineRule="auto"/>
        <w:jc w:val="both"/>
        <w:rPr>
          <w:rFonts w:ascii="Palatino Linotype" w:hAnsi="Palatino Linotype" w:cs="Arial"/>
          <w:sz w:val="24"/>
          <w:szCs w:val="24"/>
        </w:rPr>
      </w:pPr>
    </w:p>
    <w:p w14:paraId="52AC5443" w14:textId="77777777" w:rsidR="00F154FE" w:rsidRPr="00D4751A" w:rsidRDefault="00F154FE" w:rsidP="00F154FE">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lastRenderedPageBreak/>
        <w:t>“Artículo 14.</w:t>
      </w:r>
      <w:r w:rsidRPr="00D4751A">
        <w:rPr>
          <w:rFonts w:ascii="Palatino Linotype" w:eastAsia="Arial Unicode MS" w:hAnsi="Palatino Linotype" w:cs="Arial"/>
          <w:i/>
        </w:rPr>
        <w:t xml:space="preserve"> Todo tratamiento de datos personales que efectúen los sujetos obligados deberá estar justificado en la Ley.</w:t>
      </w:r>
    </w:p>
    <w:p w14:paraId="3829827B" w14:textId="77777777" w:rsidR="00F154FE" w:rsidRPr="00D4751A" w:rsidRDefault="00F154FE" w:rsidP="00F154FE">
      <w:pPr>
        <w:tabs>
          <w:tab w:val="left" w:pos="7655"/>
          <w:tab w:val="left" w:pos="7938"/>
        </w:tabs>
        <w:spacing w:after="0"/>
        <w:ind w:left="851" w:right="902"/>
        <w:jc w:val="both"/>
        <w:rPr>
          <w:rFonts w:ascii="Palatino Linotype" w:eastAsia="Arial Unicode MS" w:hAnsi="Palatino Linotype" w:cs="Arial"/>
          <w:b/>
          <w:i/>
        </w:rPr>
      </w:pPr>
      <w:r w:rsidRPr="00D4751A">
        <w:rPr>
          <w:rFonts w:ascii="Palatino Linotype" w:eastAsia="Arial Unicode MS" w:hAnsi="Palatino Linotype" w:cs="Arial"/>
          <w:i/>
        </w:rPr>
        <w:t>No se considerará como una finalidad distinta a aquélla para la que fueron obtenidos, el tratamiento de los datos con fines estadísticos o científicos.</w:t>
      </w:r>
    </w:p>
    <w:p w14:paraId="2B7F70FE" w14:textId="77777777" w:rsidR="00F154FE" w:rsidRPr="00D4751A" w:rsidRDefault="00F154FE" w:rsidP="00F154FE">
      <w:pPr>
        <w:tabs>
          <w:tab w:val="left" w:pos="7655"/>
          <w:tab w:val="left" w:pos="7938"/>
        </w:tabs>
        <w:spacing w:after="0"/>
        <w:ind w:left="851" w:right="902"/>
        <w:jc w:val="both"/>
        <w:rPr>
          <w:rFonts w:ascii="Palatino Linotype" w:eastAsia="Arial Unicode MS" w:hAnsi="Palatino Linotype" w:cs="Arial"/>
          <w:b/>
          <w:i/>
        </w:rPr>
      </w:pPr>
    </w:p>
    <w:p w14:paraId="531E7E9D" w14:textId="77777777" w:rsidR="00F154FE" w:rsidRPr="00D4751A" w:rsidRDefault="00F154FE" w:rsidP="00F154FE">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t>Artículo 58.</w:t>
      </w:r>
      <w:r w:rsidRPr="00D4751A">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14:paraId="53EC2BAB" w14:textId="77777777" w:rsidR="00F154FE" w:rsidRPr="00D4751A" w:rsidRDefault="00F154FE" w:rsidP="00F154FE">
      <w:pPr>
        <w:tabs>
          <w:tab w:val="left" w:pos="7655"/>
          <w:tab w:val="left" w:pos="7938"/>
        </w:tabs>
        <w:spacing w:after="0"/>
        <w:ind w:left="851" w:right="902"/>
        <w:jc w:val="both"/>
        <w:rPr>
          <w:rFonts w:ascii="Palatino Linotype" w:eastAsia="Arial Unicode MS" w:hAnsi="Palatino Linotype" w:cs="Arial"/>
          <w:i/>
        </w:rPr>
      </w:pPr>
    </w:p>
    <w:p w14:paraId="265428C6" w14:textId="77777777" w:rsidR="00F154FE" w:rsidRPr="00D4751A" w:rsidRDefault="00F154FE" w:rsidP="00F154FE">
      <w:pPr>
        <w:tabs>
          <w:tab w:val="left" w:pos="7655"/>
          <w:tab w:val="left" w:pos="7938"/>
        </w:tabs>
        <w:autoSpaceDE w:val="0"/>
        <w:autoSpaceDN w:val="0"/>
        <w:adjustRightInd w:val="0"/>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i/>
        </w:rPr>
        <w:t>…” (Sic)</w:t>
      </w:r>
    </w:p>
    <w:p w14:paraId="05ACEBC1" w14:textId="77777777" w:rsidR="00F154FE" w:rsidRPr="00383FA9" w:rsidRDefault="00F154FE" w:rsidP="00F154FE">
      <w:pPr>
        <w:autoSpaceDE w:val="0"/>
        <w:autoSpaceDN w:val="0"/>
        <w:adjustRightInd w:val="0"/>
        <w:spacing w:after="0"/>
        <w:ind w:left="567" w:right="-1"/>
        <w:jc w:val="both"/>
        <w:rPr>
          <w:rFonts w:ascii="Palatino Linotype" w:hAnsi="Palatino Linotype" w:cs="Arial"/>
          <w:i/>
          <w:szCs w:val="20"/>
        </w:rPr>
      </w:pPr>
    </w:p>
    <w:p w14:paraId="55DD0AF4" w14:textId="77777777" w:rsidR="00F154FE" w:rsidRDefault="00F154FE" w:rsidP="00F154FE">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14:paraId="1BFA0331" w14:textId="77777777" w:rsidR="00F154FE" w:rsidRPr="00797B44" w:rsidRDefault="00F154FE" w:rsidP="00F154FE">
      <w:pPr>
        <w:spacing w:after="0" w:line="360" w:lineRule="auto"/>
        <w:jc w:val="both"/>
        <w:rPr>
          <w:rFonts w:ascii="Palatino Linotype" w:hAnsi="Palatino Linotype" w:cs="Arial"/>
          <w:sz w:val="24"/>
          <w:szCs w:val="24"/>
        </w:rPr>
      </w:pPr>
    </w:p>
    <w:p w14:paraId="61592C64" w14:textId="77777777" w:rsidR="00F154FE" w:rsidRPr="00797B44" w:rsidRDefault="00F154FE" w:rsidP="00F154FE">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797B44">
        <w:rPr>
          <w:rFonts w:ascii="Palatino Linotype" w:hAnsi="Palatino Linotype" w:cs="Arial"/>
          <w:b/>
          <w:sz w:val="24"/>
          <w:szCs w:val="24"/>
          <w:lang w:eastAsia="es-CO"/>
        </w:rPr>
        <w:t>Sujeto Obligado</w:t>
      </w:r>
      <w:r w:rsidRPr="00797B44">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797B44">
        <w:rPr>
          <w:rFonts w:ascii="Palatino Linotype" w:hAnsi="Palatino Linotype" w:cs="Arial"/>
          <w:sz w:val="24"/>
          <w:szCs w:val="24"/>
          <w:lang w:eastAsia="es-CO"/>
        </w:rPr>
        <w:lastRenderedPageBreak/>
        <w:t>aparecen en la documentación respectiva, es decir, si no se exponen de manera puntual las razones de ello se estaría violentando desde un inicio el derecho de acceso a la información del solicitante.</w:t>
      </w:r>
    </w:p>
    <w:p w14:paraId="0A156E7B" w14:textId="77777777" w:rsidR="00F154FE" w:rsidRDefault="00F154FE" w:rsidP="00F154FE">
      <w:pPr>
        <w:spacing w:after="0" w:line="360" w:lineRule="auto"/>
        <w:jc w:val="both"/>
        <w:rPr>
          <w:rFonts w:ascii="Palatino Linotype" w:hAnsi="Palatino Linotype" w:cs="Arial"/>
          <w:sz w:val="24"/>
          <w:szCs w:val="24"/>
          <w:lang w:eastAsia="es-MX"/>
        </w:rPr>
      </w:pPr>
    </w:p>
    <w:p w14:paraId="733C1D1A" w14:textId="77777777" w:rsidR="00F154FE" w:rsidRDefault="00F154FE" w:rsidP="00F154FE">
      <w:pPr>
        <w:spacing w:after="0" w:line="360" w:lineRule="auto"/>
        <w:jc w:val="both"/>
        <w:rPr>
          <w:rFonts w:ascii="Palatino Linotype" w:eastAsia="Times New Roman" w:hAnsi="Palatino Linotype" w:cs="Times New Roman"/>
          <w:sz w:val="24"/>
          <w:szCs w:val="24"/>
          <w:lang w:val="es-ES" w:eastAsia="es-ES"/>
        </w:rPr>
      </w:pPr>
      <w:r w:rsidRPr="000A1173">
        <w:rPr>
          <w:rFonts w:ascii="Palatino Linotype" w:eastAsia="Times New Roman" w:hAnsi="Palatino Linotype" w:cs="Times New Roman"/>
          <w:sz w:val="24"/>
          <w:szCs w:val="24"/>
          <w:lang w:val="es-ES" w:eastAsia="es-ES"/>
        </w:rPr>
        <w:t xml:space="preserve">En mérito de lo expuesto en líneas anteriores, resultan fundados los motivos de inconformidad que arguye </w:t>
      </w:r>
      <w:r w:rsidRPr="000A1173">
        <w:rPr>
          <w:rFonts w:ascii="Palatino Linotype" w:eastAsia="Times New Roman" w:hAnsi="Palatino Linotype" w:cs="Times New Roman"/>
          <w:b/>
          <w:sz w:val="24"/>
          <w:szCs w:val="24"/>
          <w:lang w:val="es-ES" w:eastAsia="es-ES"/>
        </w:rPr>
        <w:t>El Recurrente</w:t>
      </w:r>
      <w:r w:rsidRPr="000A1173">
        <w:rPr>
          <w:rFonts w:ascii="Palatino Linotype" w:eastAsia="Times New Roman" w:hAnsi="Palatino Linotype" w:cs="Times New Roman"/>
          <w:sz w:val="24"/>
          <w:szCs w:val="24"/>
          <w:lang w:val="es-ES" w:eastAsia="es-ES"/>
        </w:rPr>
        <w:t xml:space="preserve"> en su medio de impugnación que fue materia de estudio,</w:t>
      </w:r>
      <w:r w:rsidR="00EE2CC7" w:rsidRPr="00EE2CC7">
        <w:rPr>
          <w:rFonts w:ascii="Palatino Linotype" w:hAnsi="Palatino Linotype" w:cs="Arial"/>
          <w:sz w:val="24"/>
        </w:rPr>
        <w:t xml:space="preserve"> </w:t>
      </w:r>
      <w:r w:rsidR="00EE2CC7">
        <w:rPr>
          <w:rFonts w:ascii="Palatino Linotype" w:hAnsi="Palatino Linotype" w:cs="Arial"/>
          <w:sz w:val="24"/>
        </w:rPr>
        <w:t xml:space="preserve"> </w:t>
      </w:r>
      <w:r w:rsidR="00EE2CC7" w:rsidRPr="00AC5BF2">
        <w:rPr>
          <w:rFonts w:ascii="Palatino Linotype" w:hAnsi="Palatino Linotype" w:cs="Arial"/>
          <w:sz w:val="24"/>
        </w:rPr>
        <w:t xml:space="preserve">por ello con fundamento en el artículo 186, fracción II, de la Ley de </w:t>
      </w:r>
      <w:r w:rsidR="00EE2CC7" w:rsidRPr="00AC5BF2">
        <w:rPr>
          <w:rFonts w:ascii="Palatino Linotype" w:hAnsi="Palatino Linotype" w:cs="Arial"/>
          <w:sz w:val="24"/>
          <w:szCs w:val="24"/>
        </w:rPr>
        <w:t xml:space="preserve">Transparencia y Acceso a la Información Pública del Estado de México y Municipios, se </w:t>
      </w:r>
      <w:r w:rsidR="00EE2CC7" w:rsidRPr="00AC5BF2">
        <w:rPr>
          <w:rFonts w:ascii="Palatino Linotype" w:hAnsi="Palatino Linotype" w:cs="Arial"/>
          <w:b/>
          <w:sz w:val="24"/>
          <w:szCs w:val="24"/>
        </w:rPr>
        <w:t>CONFIRMA</w:t>
      </w:r>
      <w:r w:rsidR="00EE2CC7" w:rsidRPr="00AC5BF2">
        <w:rPr>
          <w:rFonts w:ascii="Palatino Linotype" w:hAnsi="Palatino Linotype" w:cs="Arial"/>
          <w:sz w:val="24"/>
          <w:szCs w:val="24"/>
        </w:rPr>
        <w:t xml:space="preserve"> la respuesta a la solicitud de información pública </w:t>
      </w:r>
      <w:r w:rsidR="00EE2CC7" w:rsidRPr="00B47E83">
        <w:rPr>
          <w:rFonts w:ascii="Palatino Linotype" w:hAnsi="Palatino Linotype" w:cs="Arial"/>
          <w:b/>
          <w:sz w:val="24"/>
        </w:rPr>
        <w:t>0</w:t>
      </w:r>
      <w:r w:rsidR="00EE2CC7">
        <w:rPr>
          <w:rFonts w:ascii="Palatino Linotype" w:hAnsi="Palatino Linotype" w:cs="Arial"/>
          <w:b/>
          <w:sz w:val="24"/>
        </w:rPr>
        <w:t>0212</w:t>
      </w:r>
      <w:r w:rsidR="00EE2CC7" w:rsidRPr="00B47E83">
        <w:rPr>
          <w:rFonts w:ascii="Palatino Linotype" w:hAnsi="Palatino Linotype" w:cs="Arial"/>
          <w:b/>
          <w:sz w:val="24"/>
        </w:rPr>
        <w:t>/</w:t>
      </w:r>
      <w:r w:rsidR="00EE2CC7">
        <w:rPr>
          <w:rFonts w:ascii="Palatino Linotype" w:hAnsi="Palatino Linotype" w:cs="Arial"/>
          <w:b/>
          <w:sz w:val="24"/>
        </w:rPr>
        <w:t>OASATLACOM/IP</w:t>
      </w:r>
      <w:r w:rsidR="00EE2CC7" w:rsidRPr="00B47E83">
        <w:rPr>
          <w:rFonts w:ascii="Palatino Linotype" w:hAnsi="Palatino Linotype" w:cs="Arial"/>
          <w:b/>
          <w:sz w:val="24"/>
        </w:rPr>
        <w:t>/2022</w:t>
      </w:r>
      <w:r w:rsidR="00EE2CC7" w:rsidRPr="0044693A">
        <w:rPr>
          <w:rFonts w:ascii="Palatino Linotype" w:hAnsi="Palatino Linotype" w:cs="Arial"/>
          <w:sz w:val="24"/>
        </w:rPr>
        <w:t>,</w:t>
      </w:r>
      <w:r w:rsidR="00EE2CC7">
        <w:rPr>
          <w:rFonts w:ascii="Palatino Linotype" w:hAnsi="Palatino Linotype" w:cs="Arial"/>
          <w:b/>
          <w:sz w:val="24"/>
        </w:rPr>
        <w:t xml:space="preserve"> </w:t>
      </w:r>
      <w:r w:rsidR="00EE2CC7" w:rsidRPr="00EE2CC7">
        <w:rPr>
          <w:rFonts w:ascii="Palatino Linotype" w:hAnsi="Palatino Linotype" w:cs="Arial"/>
          <w:sz w:val="24"/>
        </w:rPr>
        <w:t>asimismo</w:t>
      </w:r>
      <w:r w:rsidRPr="000A1173">
        <w:rPr>
          <w:rFonts w:ascii="Palatino Linotype" w:eastAsia="Times New Roman" w:hAnsi="Palatino Linotype" w:cs="Times New Roman"/>
          <w:sz w:val="24"/>
          <w:szCs w:val="24"/>
          <w:lang w:val="es-ES" w:eastAsia="es-ES"/>
        </w:rPr>
        <w:t xml:space="preserve"> con fundamento en la </w:t>
      </w:r>
      <w:r>
        <w:rPr>
          <w:rFonts w:ascii="Palatino Linotype" w:eastAsia="Times New Roman" w:hAnsi="Palatino Linotype" w:cs="Times New Roman"/>
          <w:i/>
          <w:sz w:val="24"/>
          <w:szCs w:val="24"/>
          <w:lang w:val="es-ES" w:eastAsia="es-ES"/>
        </w:rPr>
        <w:t>primer</w:t>
      </w:r>
      <w:r w:rsidRPr="000A1173">
        <w:rPr>
          <w:rFonts w:ascii="Palatino Linotype" w:eastAsia="Times New Roman" w:hAnsi="Palatino Linotype" w:cs="Times New Roman"/>
          <w:i/>
          <w:sz w:val="24"/>
          <w:szCs w:val="24"/>
          <w:lang w:val="es-ES" w:eastAsia="es-ES"/>
        </w:rPr>
        <w:t>a hipótesis</w:t>
      </w:r>
      <w:r w:rsidRPr="000A1173">
        <w:rPr>
          <w:rFonts w:ascii="Palatino Linotype" w:eastAsia="Times New Roman" w:hAnsi="Palatino Linotype" w:cs="Times New Roman"/>
          <w:sz w:val="24"/>
          <w:szCs w:val="24"/>
          <w:lang w:val="es-ES" w:eastAsia="es-ES"/>
        </w:rPr>
        <w:t xml:space="preserve"> de la fracción III, del artículo 186,</w:t>
      </w:r>
      <w:r w:rsidRPr="000A1173">
        <w:rPr>
          <w:rFonts w:ascii="Palatino Linotype" w:eastAsia="Times New Roman" w:hAnsi="Palatino Linotype" w:cs="Times New Roman"/>
          <w:b/>
          <w:sz w:val="24"/>
          <w:szCs w:val="24"/>
          <w:lang w:val="es-ES" w:eastAsia="es-ES"/>
        </w:rPr>
        <w:t xml:space="preserve"> </w:t>
      </w:r>
      <w:r w:rsidRPr="000A1173">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Pr>
          <w:rFonts w:ascii="Palatino Linotype" w:eastAsia="Times New Roman" w:hAnsi="Palatino Linotype" w:cs="Times New Roman"/>
          <w:b/>
          <w:sz w:val="24"/>
          <w:szCs w:val="24"/>
          <w:lang w:val="es-ES" w:eastAsia="es-ES"/>
        </w:rPr>
        <w:t>MODIFICAN</w:t>
      </w:r>
      <w:r w:rsidRPr="000A1173">
        <w:rPr>
          <w:rFonts w:ascii="Palatino Linotype" w:eastAsia="Times New Roman" w:hAnsi="Palatino Linotype" w:cs="Times New Roman"/>
          <w:b/>
          <w:sz w:val="24"/>
          <w:szCs w:val="24"/>
          <w:lang w:val="es-ES" w:eastAsia="es-ES"/>
        </w:rPr>
        <w:t xml:space="preserve"> </w:t>
      </w:r>
      <w:r w:rsidRPr="000A1173">
        <w:rPr>
          <w:rFonts w:ascii="Palatino Linotype" w:eastAsia="Times New Roman" w:hAnsi="Palatino Linotype" w:cs="Times New Roman"/>
          <w:sz w:val="24"/>
          <w:szCs w:val="24"/>
          <w:lang w:val="es-ES" w:eastAsia="es-ES"/>
        </w:rPr>
        <w:t>la</w:t>
      </w:r>
      <w:r>
        <w:rPr>
          <w:rFonts w:ascii="Palatino Linotype" w:eastAsia="Times New Roman" w:hAnsi="Palatino Linotype" w:cs="Times New Roman"/>
          <w:sz w:val="24"/>
          <w:szCs w:val="24"/>
          <w:lang w:val="es-ES" w:eastAsia="es-ES"/>
        </w:rPr>
        <w:t>s</w:t>
      </w:r>
      <w:r w:rsidRPr="000A1173">
        <w:rPr>
          <w:rFonts w:ascii="Palatino Linotype" w:eastAsia="Times New Roman" w:hAnsi="Palatino Linotype" w:cs="Times New Roman"/>
          <w:sz w:val="24"/>
          <w:szCs w:val="24"/>
          <w:lang w:val="es-ES" w:eastAsia="es-ES"/>
        </w:rPr>
        <w:t xml:space="preserve"> respuesta</w:t>
      </w:r>
      <w:r>
        <w:rPr>
          <w:rFonts w:ascii="Palatino Linotype" w:eastAsia="Times New Roman" w:hAnsi="Palatino Linotype" w:cs="Times New Roman"/>
          <w:sz w:val="24"/>
          <w:szCs w:val="24"/>
          <w:lang w:val="es-ES" w:eastAsia="es-ES"/>
        </w:rPr>
        <w:t>s</w:t>
      </w:r>
      <w:r w:rsidRPr="000A1173">
        <w:rPr>
          <w:rFonts w:ascii="Palatino Linotype" w:eastAsia="Times New Roman" w:hAnsi="Palatino Linotype" w:cs="Times New Roman"/>
          <w:sz w:val="24"/>
          <w:szCs w:val="24"/>
          <w:lang w:val="es-ES" w:eastAsia="es-ES"/>
        </w:rPr>
        <w:t xml:space="preserve"> a la</w:t>
      </w:r>
      <w:r>
        <w:rPr>
          <w:rFonts w:ascii="Palatino Linotype" w:eastAsia="Times New Roman" w:hAnsi="Palatino Linotype" w:cs="Times New Roman"/>
          <w:sz w:val="24"/>
          <w:szCs w:val="24"/>
          <w:lang w:val="es-ES" w:eastAsia="es-ES"/>
        </w:rPr>
        <w:t>s</w:t>
      </w:r>
      <w:r w:rsidRPr="000A1173">
        <w:rPr>
          <w:rFonts w:ascii="Palatino Linotype" w:eastAsia="Times New Roman" w:hAnsi="Palatino Linotype" w:cs="Times New Roman"/>
          <w:sz w:val="24"/>
          <w:szCs w:val="24"/>
          <w:lang w:val="es-ES" w:eastAsia="es-ES"/>
        </w:rPr>
        <w:t xml:space="preserve"> solicitud</w:t>
      </w:r>
      <w:r>
        <w:rPr>
          <w:rFonts w:ascii="Palatino Linotype" w:eastAsia="Times New Roman" w:hAnsi="Palatino Linotype" w:cs="Times New Roman"/>
          <w:sz w:val="24"/>
          <w:szCs w:val="24"/>
          <w:lang w:val="es-ES" w:eastAsia="es-ES"/>
        </w:rPr>
        <w:t>es</w:t>
      </w:r>
      <w:r w:rsidRPr="000A1173">
        <w:rPr>
          <w:rFonts w:ascii="Palatino Linotype" w:eastAsia="Times New Roman" w:hAnsi="Palatino Linotype" w:cs="Times New Roman"/>
          <w:sz w:val="24"/>
          <w:szCs w:val="24"/>
          <w:lang w:val="es-ES" w:eastAsia="es-ES"/>
        </w:rPr>
        <w:t xml:space="preserve"> de información número</w:t>
      </w:r>
      <w:r>
        <w:rPr>
          <w:rFonts w:ascii="Palatino Linotype" w:eastAsia="Times New Roman" w:hAnsi="Palatino Linotype" w:cs="Times New Roman"/>
          <w:b/>
          <w:szCs w:val="24"/>
          <w:lang w:val="es-ES" w:eastAsia="es-ES"/>
        </w:rPr>
        <w:t xml:space="preserve"> </w:t>
      </w:r>
      <w:r w:rsidR="00EE2CC7" w:rsidRPr="00B47E83">
        <w:rPr>
          <w:rFonts w:ascii="Palatino Linotype" w:hAnsi="Palatino Linotype" w:cs="Arial"/>
          <w:b/>
          <w:sz w:val="24"/>
        </w:rPr>
        <w:t>0</w:t>
      </w:r>
      <w:r w:rsidR="00EE2CC7">
        <w:rPr>
          <w:rFonts w:ascii="Palatino Linotype" w:hAnsi="Palatino Linotype" w:cs="Arial"/>
          <w:b/>
          <w:sz w:val="24"/>
        </w:rPr>
        <w:t>0195</w:t>
      </w:r>
      <w:r w:rsidR="00EE2CC7" w:rsidRPr="00B47E83">
        <w:rPr>
          <w:rFonts w:ascii="Palatino Linotype" w:hAnsi="Palatino Linotype" w:cs="Arial"/>
          <w:b/>
          <w:sz w:val="24"/>
        </w:rPr>
        <w:t>/</w:t>
      </w:r>
      <w:r w:rsidR="00EE2CC7">
        <w:rPr>
          <w:rFonts w:ascii="Palatino Linotype" w:hAnsi="Palatino Linotype" w:cs="Arial"/>
          <w:b/>
          <w:sz w:val="24"/>
        </w:rPr>
        <w:t>OASATLACOM/IP</w:t>
      </w:r>
      <w:r w:rsidR="00EE2CC7" w:rsidRPr="00B47E83">
        <w:rPr>
          <w:rFonts w:ascii="Palatino Linotype" w:hAnsi="Palatino Linotype" w:cs="Arial"/>
          <w:b/>
          <w:sz w:val="24"/>
        </w:rPr>
        <w:t>/2022</w:t>
      </w:r>
      <w:r w:rsidRPr="008D66C3">
        <w:rPr>
          <w:rFonts w:ascii="Palatino Linotype" w:hAnsi="Palatino Linotype" w:cs="Arial"/>
          <w:b/>
        </w:rPr>
        <w:t xml:space="preserve">, </w:t>
      </w:r>
      <w:r w:rsidR="00EE2CC7" w:rsidRPr="00B47E83">
        <w:rPr>
          <w:rFonts w:ascii="Palatino Linotype" w:hAnsi="Palatino Linotype" w:cs="Arial"/>
          <w:b/>
          <w:sz w:val="24"/>
        </w:rPr>
        <w:t>0</w:t>
      </w:r>
      <w:r w:rsidR="00EE2CC7">
        <w:rPr>
          <w:rFonts w:ascii="Palatino Linotype" w:hAnsi="Palatino Linotype" w:cs="Arial"/>
          <w:b/>
          <w:sz w:val="24"/>
        </w:rPr>
        <w:t>0209</w:t>
      </w:r>
      <w:r w:rsidR="00EE2CC7" w:rsidRPr="00B47E83">
        <w:rPr>
          <w:rFonts w:ascii="Palatino Linotype" w:hAnsi="Palatino Linotype" w:cs="Arial"/>
          <w:b/>
          <w:sz w:val="24"/>
        </w:rPr>
        <w:t>/</w:t>
      </w:r>
      <w:r w:rsidR="00EE2CC7">
        <w:rPr>
          <w:rFonts w:ascii="Palatino Linotype" w:hAnsi="Palatino Linotype" w:cs="Arial"/>
          <w:b/>
          <w:sz w:val="24"/>
        </w:rPr>
        <w:t>OASATLACOM/IP</w:t>
      </w:r>
      <w:r w:rsidR="00EE2CC7" w:rsidRPr="00B47E83">
        <w:rPr>
          <w:rFonts w:ascii="Palatino Linotype" w:hAnsi="Palatino Linotype" w:cs="Arial"/>
          <w:b/>
          <w:sz w:val="24"/>
        </w:rPr>
        <w:t>/2022</w:t>
      </w:r>
      <w:r w:rsidR="00EE2CC7">
        <w:rPr>
          <w:rFonts w:ascii="Palatino Linotype" w:hAnsi="Palatino Linotype" w:cs="Arial"/>
          <w:b/>
          <w:sz w:val="24"/>
        </w:rPr>
        <w:t xml:space="preserve"> y </w:t>
      </w:r>
      <w:r w:rsidR="00EE2CC7" w:rsidRPr="00EE2CC7">
        <w:rPr>
          <w:rFonts w:ascii="Palatino Linotype" w:hAnsi="Palatino Linotype" w:cs="Arial"/>
          <w:b/>
          <w:sz w:val="24"/>
        </w:rPr>
        <w:t>0021</w:t>
      </w:r>
      <w:r w:rsidR="00EE2CC7">
        <w:rPr>
          <w:rFonts w:ascii="Palatino Linotype" w:hAnsi="Palatino Linotype" w:cs="Arial"/>
          <w:b/>
          <w:sz w:val="24"/>
        </w:rPr>
        <w:t>0</w:t>
      </w:r>
      <w:r w:rsidR="00EE2CC7" w:rsidRPr="00EE2CC7">
        <w:rPr>
          <w:rFonts w:ascii="Palatino Linotype" w:hAnsi="Palatino Linotype" w:cs="Arial"/>
          <w:b/>
          <w:sz w:val="24"/>
        </w:rPr>
        <w:t>/OASATLACOM/IP/2022</w:t>
      </w:r>
      <w:r w:rsidRPr="000B61B4">
        <w:rPr>
          <w:rFonts w:ascii="Palatino Linotype" w:hAnsi="Palatino Linotype" w:cs="Arial"/>
          <w:sz w:val="24"/>
          <w:lang w:eastAsia="es-MX"/>
        </w:rPr>
        <w:t>,</w:t>
      </w:r>
      <w:r>
        <w:rPr>
          <w:rFonts w:ascii="Palatino Linotype" w:eastAsia="Times New Roman" w:hAnsi="Palatino Linotype" w:cs="Times New Roman"/>
          <w:b/>
          <w:sz w:val="24"/>
          <w:szCs w:val="24"/>
          <w:lang w:val="es-ES" w:eastAsia="es-ES"/>
        </w:rPr>
        <w:t xml:space="preserve"> </w:t>
      </w:r>
      <w:r w:rsidRPr="000A1173">
        <w:rPr>
          <w:rFonts w:ascii="Palatino Linotype" w:eastAsia="Times New Roman" w:hAnsi="Palatino Linotype" w:cs="Times New Roman"/>
          <w:bCs/>
          <w:sz w:val="24"/>
          <w:szCs w:val="24"/>
          <w:lang w:val="es-ES" w:eastAsia="es-ES"/>
        </w:rPr>
        <w:t>que ha</w:t>
      </w:r>
      <w:r>
        <w:rPr>
          <w:rFonts w:ascii="Palatino Linotype" w:eastAsia="Times New Roman" w:hAnsi="Palatino Linotype" w:cs="Times New Roman"/>
          <w:bCs/>
          <w:sz w:val="24"/>
          <w:szCs w:val="24"/>
          <w:lang w:val="es-ES" w:eastAsia="es-ES"/>
        </w:rPr>
        <w:t>n</w:t>
      </w:r>
      <w:r w:rsidRPr="000A1173">
        <w:rPr>
          <w:rFonts w:ascii="Palatino Linotype" w:eastAsia="Times New Roman" w:hAnsi="Palatino Linotype" w:cs="Times New Roman"/>
          <w:bCs/>
          <w:sz w:val="24"/>
          <w:szCs w:val="24"/>
          <w:lang w:val="es-ES" w:eastAsia="es-ES"/>
        </w:rPr>
        <w:t xml:space="preserve"> sido materia del presente fallo</w:t>
      </w:r>
      <w:r w:rsidRPr="000A1173">
        <w:rPr>
          <w:rFonts w:ascii="Palatino Linotype" w:eastAsia="Times New Roman" w:hAnsi="Palatino Linotype" w:cs="Times New Roman"/>
          <w:sz w:val="24"/>
          <w:szCs w:val="24"/>
          <w:lang w:val="es-ES" w:eastAsia="es-ES"/>
        </w:rPr>
        <w:t>.</w:t>
      </w:r>
    </w:p>
    <w:p w14:paraId="64356607" w14:textId="77777777" w:rsidR="00F154FE" w:rsidRPr="005B3A96" w:rsidRDefault="00F154FE" w:rsidP="00F154FE">
      <w:pPr>
        <w:spacing w:after="0" w:line="360" w:lineRule="auto"/>
        <w:jc w:val="both"/>
        <w:rPr>
          <w:rFonts w:ascii="Palatino Linotype" w:hAnsi="Palatino Linotype"/>
          <w:b/>
          <w:sz w:val="24"/>
          <w:szCs w:val="24"/>
        </w:rPr>
      </w:pPr>
    </w:p>
    <w:p w14:paraId="6F9816D9" w14:textId="77777777" w:rsidR="00F154FE" w:rsidRDefault="00F154FE" w:rsidP="00F154FE">
      <w:pPr>
        <w:spacing w:after="0" w:line="360" w:lineRule="auto"/>
        <w:jc w:val="both"/>
        <w:rPr>
          <w:rFonts w:ascii="Palatino Linotype" w:hAnsi="Palatino Linotype"/>
          <w:sz w:val="24"/>
          <w:szCs w:val="24"/>
        </w:rPr>
      </w:pPr>
    </w:p>
    <w:p w14:paraId="38B169C9" w14:textId="77777777" w:rsidR="00F154FE" w:rsidRPr="00091198" w:rsidRDefault="00F154FE" w:rsidP="00F154FE">
      <w:pPr>
        <w:spacing w:after="0" w:line="360" w:lineRule="auto"/>
        <w:jc w:val="both"/>
        <w:rPr>
          <w:rFonts w:ascii="Palatino Linotype" w:hAnsi="Palatino Linotype"/>
          <w:sz w:val="24"/>
          <w:szCs w:val="24"/>
        </w:rPr>
      </w:pPr>
      <w:r w:rsidRPr="00091198">
        <w:rPr>
          <w:rFonts w:ascii="Palatino Linotype" w:hAnsi="Palatino Linotype"/>
          <w:sz w:val="24"/>
          <w:szCs w:val="24"/>
        </w:rPr>
        <w:t xml:space="preserve">Por lo antes expuesto y fundado. </w:t>
      </w:r>
    </w:p>
    <w:p w14:paraId="09340DAD" w14:textId="77777777" w:rsidR="00F154FE" w:rsidRPr="00091198" w:rsidRDefault="00F154FE" w:rsidP="00F154FE">
      <w:pPr>
        <w:spacing w:after="0" w:line="360" w:lineRule="auto"/>
        <w:jc w:val="both"/>
        <w:rPr>
          <w:rFonts w:ascii="Palatino Linotype" w:hAnsi="Palatino Linotype"/>
        </w:rPr>
      </w:pPr>
    </w:p>
    <w:p w14:paraId="2CFD6E88" w14:textId="77777777" w:rsidR="00F154FE" w:rsidRDefault="00F154FE" w:rsidP="00F154FE">
      <w:pPr>
        <w:spacing w:after="0" w:line="360" w:lineRule="auto"/>
        <w:jc w:val="center"/>
        <w:rPr>
          <w:rFonts w:ascii="Palatino Linotype" w:hAnsi="Palatino Linotype"/>
          <w:b/>
          <w:bCs/>
          <w:spacing w:val="60"/>
          <w:sz w:val="28"/>
          <w:lang w:val="es-ES_tradnl"/>
        </w:rPr>
      </w:pPr>
      <w:r w:rsidRPr="00091198">
        <w:rPr>
          <w:rFonts w:ascii="Palatino Linotype" w:hAnsi="Palatino Linotype"/>
          <w:b/>
          <w:bCs/>
          <w:spacing w:val="60"/>
          <w:sz w:val="28"/>
          <w:lang w:val="es-ES_tradnl"/>
        </w:rPr>
        <w:t>SE    RESUELVE</w:t>
      </w:r>
    </w:p>
    <w:p w14:paraId="1186123A" w14:textId="77777777" w:rsidR="001E1E06" w:rsidRPr="001E1E06" w:rsidRDefault="001E1E06" w:rsidP="00F154FE">
      <w:pPr>
        <w:spacing w:after="0" w:line="360" w:lineRule="auto"/>
        <w:jc w:val="center"/>
        <w:rPr>
          <w:rFonts w:ascii="Palatino Linotype" w:hAnsi="Palatino Linotype"/>
          <w:b/>
          <w:bCs/>
          <w:spacing w:val="60"/>
          <w:sz w:val="24"/>
          <w:lang w:val="es-ES_tradnl"/>
        </w:rPr>
      </w:pPr>
    </w:p>
    <w:p w14:paraId="5F760519" w14:textId="77777777" w:rsidR="001E1E06" w:rsidRPr="00682995" w:rsidRDefault="001E1E06" w:rsidP="001E1E06">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lastRenderedPageBreak/>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Pr="001E1E06">
        <w:rPr>
          <w:rFonts w:ascii="Palatino Linotype" w:hAnsi="Palatino Linotype" w:cs="Arial"/>
          <w:b/>
          <w:sz w:val="24"/>
        </w:rPr>
        <w:t>00212/OASATLACOM/IP/2022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el</w:t>
      </w:r>
      <w:r>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4DAE7B9B" w14:textId="77777777" w:rsidR="00F154FE" w:rsidRPr="00091198" w:rsidRDefault="00F154FE" w:rsidP="00F154FE">
      <w:pPr>
        <w:pStyle w:val="Sinespaciado"/>
        <w:spacing w:line="360" w:lineRule="auto"/>
        <w:rPr>
          <w:rFonts w:ascii="Palatino Linotype" w:hAnsi="Palatino Linotype"/>
        </w:rPr>
      </w:pPr>
    </w:p>
    <w:p w14:paraId="39C8B5E3" w14:textId="77777777" w:rsidR="001E1E06" w:rsidRDefault="001E1E06" w:rsidP="001E1E06">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SEGUND</w:t>
      </w:r>
      <w:r w:rsidRPr="000A1173">
        <w:rPr>
          <w:rFonts w:ascii="Palatino Linotype" w:eastAsia="Times New Roman" w:hAnsi="Palatino Linotype" w:cs="Arial"/>
          <w:b/>
          <w:sz w:val="28"/>
          <w:szCs w:val="28"/>
          <w:lang w:val="es-ES" w:eastAsia="es-ES"/>
        </w:rPr>
        <w:t>O.</w:t>
      </w:r>
      <w:r w:rsidRPr="000A1173">
        <w:rPr>
          <w:rFonts w:ascii="Palatino Linotype" w:eastAsia="Times New Roman" w:hAnsi="Palatino Linotype" w:cs="Arial"/>
          <w:sz w:val="24"/>
          <w:szCs w:val="24"/>
          <w:lang w:val="es-ES" w:eastAsia="es-ES"/>
        </w:rPr>
        <w:t xml:space="preserve"> Se</w:t>
      </w:r>
      <w:r w:rsidRPr="000A1173">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b/>
          <w:sz w:val="24"/>
          <w:szCs w:val="24"/>
          <w:lang w:val="es-ES" w:eastAsia="es-ES"/>
        </w:rPr>
        <w:t>MODIFICAN</w:t>
      </w:r>
      <w:r w:rsidRPr="000A1173">
        <w:rPr>
          <w:rFonts w:ascii="Palatino Linotype" w:eastAsia="Times New Roman" w:hAnsi="Palatino Linotype" w:cs="Arial"/>
          <w:b/>
          <w:sz w:val="24"/>
          <w:szCs w:val="24"/>
          <w:lang w:val="es-ES" w:eastAsia="es-ES"/>
        </w:rPr>
        <w:t xml:space="preserve"> </w:t>
      </w:r>
      <w:r w:rsidRPr="000A1173">
        <w:rPr>
          <w:rFonts w:ascii="Palatino Linotype" w:eastAsia="Arial Unicode MS" w:hAnsi="Palatino Linotype" w:cs="Arial"/>
          <w:sz w:val="24"/>
          <w:szCs w:val="24"/>
          <w:lang w:val="es-ES" w:eastAsia="es-ES"/>
        </w:rPr>
        <w:t>la</w:t>
      </w:r>
      <w:r>
        <w:rPr>
          <w:rFonts w:ascii="Palatino Linotype" w:eastAsia="Arial Unicode MS" w:hAnsi="Palatino Linotype" w:cs="Arial"/>
          <w:sz w:val="24"/>
          <w:szCs w:val="24"/>
          <w:lang w:val="es-ES" w:eastAsia="es-ES"/>
        </w:rPr>
        <w:t>s</w:t>
      </w:r>
      <w:r w:rsidRPr="000A1173">
        <w:rPr>
          <w:rFonts w:ascii="Palatino Linotype" w:eastAsia="Arial Unicode MS" w:hAnsi="Palatino Linotype" w:cs="Arial"/>
          <w:sz w:val="24"/>
          <w:szCs w:val="24"/>
          <w:lang w:val="es-ES" w:eastAsia="es-ES"/>
        </w:rPr>
        <w:t xml:space="preserve"> respuesta</w:t>
      </w:r>
      <w:r>
        <w:rPr>
          <w:rFonts w:ascii="Palatino Linotype" w:eastAsia="Arial Unicode MS" w:hAnsi="Palatino Linotype" w:cs="Arial"/>
          <w:sz w:val="24"/>
          <w:szCs w:val="24"/>
          <w:lang w:val="es-ES" w:eastAsia="es-ES"/>
        </w:rPr>
        <w:t>s</w:t>
      </w:r>
      <w:r w:rsidRPr="000A1173">
        <w:rPr>
          <w:rFonts w:ascii="Palatino Linotype" w:eastAsia="Arial Unicode MS" w:hAnsi="Palatino Linotype" w:cs="Arial"/>
          <w:sz w:val="24"/>
          <w:szCs w:val="24"/>
          <w:lang w:val="es-ES" w:eastAsia="es-ES"/>
        </w:rPr>
        <w:t xml:space="preserve"> entregada</w:t>
      </w:r>
      <w:r>
        <w:rPr>
          <w:rFonts w:ascii="Palatino Linotype" w:eastAsia="Arial Unicode MS" w:hAnsi="Palatino Linotype" w:cs="Arial"/>
          <w:sz w:val="24"/>
          <w:szCs w:val="24"/>
          <w:lang w:val="es-ES" w:eastAsia="es-ES"/>
        </w:rPr>
        <w:t>s</w:t>
      </w:r>
      <w:r w:rsidRPr="000A1173">
        <w:rPr>
          <w:rFonts w:ascii="Palatino Linotype" w:eastAsia="Arial Unicode MS" w:hAnsi="Palatino Linotype" w:cs="Arial"/>
          <w:sz w:val="24"/>
          <w:szCs w:val="24"/>
          <w:lang w:val="es-ES" w:eastAsia="es-ES"/>
        </w:rPr>
        <w:t xml:space="preserve"> por </w:t>
      </w:r>
      <w:r w:rsidRPr="000A1173">
        <w:rPr>
          <w:rFonts w:ascii="Palatino Linotype" w:eastAsia="Arial Unicode MS" w:hAnsi="Palatino Linotype" w:cs="Arial"/>
          <w:b/>
          <w:sz w:val="24"/>
          <w:szCs w:val="24"/>
          <w:lang w:val="es-ES" w:eastAsia="es-ES"/>
        </w:rPr>
        <w:t xml:space="preserve">El Sujeto Obligado </w:t>
      </w:r>
      <w:r w:rsidRPr="000A1173">
        <w:rPr>
          <w:rFonts w:ascii="Palatino Linotype" w:eastAsia="Arial Unicode MS" w:hAnsi="Palatino Linotype" w:cs="Arial"/>
          <w:sz w:val="24"/>
          <w:szCs w:val="24"/>
          <w:lang w:val="es-ES" w:eastAsia="es-ES"/>
        </w:rPr>
        <w:t>a la</w:t>
      </w:r>
      <w:r>
        <w:rPr>
          <w:rFonts w:ascii="Palatino Linotype" w:eastAsia="Arial Unicode MS" w:hAnsi="Palatino Linotype" w:cs="Arial"/>
          <w:sz w:val="24"/>
          <w:szCs w:val="24"/>
          <w:lang w:val="es-ES" w:eastAsia="es-ES"/>
        </w:rPr>
        <w:t>s</w:t>
      </w:r>
      <w:r w:rsidRPr="000A1173">
        <w:rPr>
          <w:rFonts w:ascii="Palatino Linotype" w:eastAsia="Arial Unicode MS" w:hAnsi="Palatino Linotype" w:cs="Arial"/>
          <w:sz w:val="24"/>
          <w:szCs w:val="24"/>
          <w:lang w:val="es-ES" w:eastAsia="es-ES"/>
        </w:rPr>
        <w:t xml:space="preserve"> solicitud</w:t>
      </w:r>
      <w:r>
        <w:rPr>
          <w:rFonts w:ascii="Palatino Linotype" w:eastAsia="Arial Unicode MS" w:hAnsi="Palatino Linotype" w:cs="Arial"/>
          <w:sz w:val="24"/>
          <w:szCs w:val="24"/>
          <w:lang w:val="es-ES" w:eastAsia="es-ES"/>
        </w:rPr>
        <w:t>es</w:t>
      </w:r>
      <w:r w:rsidRPr="000A1173">
        <w:rPr>
          <w:rFonts w:ascii="Palatino Linotype" w:eastAsia="Arial Unicode MS" w:hAnsi="Palatino Linotype" w:cs="Arial"/>
          <w:sz w:val="24"/>
          <w:szCs w:val="24"/>
          <w:lang w:val="es-ES" w:eastAsia="es-ES"/>
        </w:rPr>
        <w:t xml:space="preserve"> de información número</w:t>
      </w:r>
      <w:r>
        <w:rPr>
          <w:rFonts w:ascii="Palatino Linotype" w:eastAsia="Times New Roman" w:hAnsi="Palatino Linotype" w:cs="Times New Roman"/>
          <w:b/>
          <w:szCs w:val="24"/>
          <w:lang w:val="es-ES" w:eastAsia="es-ES"/>
        </w:rPr>
        <w:t xml:space="preserve"> </w:t>
      </w:r>
      <w:r w:rsidRPr="00B47E83">
        <w:rPr>
          <w:rFonts w:ascii="Palatino Linotype" w:hAnsi="Palatino Linotype" w:cs="Arial"/>
          <w:b/>
          <w:sz w:val="24"/>
        </w:rPr>
        <w:t>0</w:t>
      </w:r>
      <w:r>
        <w:rPr>
          <w:rFonts w:ascii="Palatino Linotype" w:hAnsi="Palatino Linotype" w:cs="Arial"/>
          <w:b/>
          <w:sz w:val="24"/>
        </w:rPr>
        <w:t>0195</w:t>
      </w:r>
      <w:r w:rsidRPr="00B47E83">
        <w:rPr>
          <w:rFonts w:ascii="Palatino Linotype" w:hAnsi="Palatino Linotype" w:cs="Arial"/>
          <w:b/>
          <w:sz w:val="24"/>
        </w:rPr>
        <w:t>/</w:t>
      </w:r>
      <w:r>
        <w:rPr>
          <w:rFonts w:ascii="Palatino Linotype" w:hAnsi="Palatino Linotype" w:cs="Arial"/>
          <w:b/>
          <w:sz w:val="24"/>
        </w:rPr>
        <w:t>OASATLACOM/IP</w:t>
      </w:r>
      <w:r w:rsidRPr="00B47E83">
        <w:rPr>
          <w:rFonts w:ascii="Palatino Linotype" w:hAnsi="Palatino Linotype" w:cs="Arial"/>
          <w:b/>
          <w:sz w:val="24"/>
        </w:rPr>
        <w:t>/2022</w:t>
      </w:r>
      <w:r w:rsidRPr="008D66C3">
        <w:rPr>
          <w:rFonts w:ascii="Palatino Linotype" w:hAnsi="Palatino Linotype" w:cs="Arial"/>
          <w:b/>
        </w:rPr>
        <w:t xml:space="preserve">, </w:t>
      </w:r>
      <w:r w:rsidRPr="00B47E83">
        <w:rPr>
          <w:rFonts w:ascii="Palatino Linotype" w:hAnsi="Palatino Linotype" w:cs="Arial"/>
          <w:b/>
          <w:sz w:val="24"/>
        </w:rPr>
        <w:t>0</w:t>
      </w:r>
      <w:r>
        <w:rPr>
          <w:rFonts w:ascii="Palatino Linotype" w:hAnsi="Palatino Linotype" w:cs="Arial"/>
          <w:b/>
          <w:sz w:val="24"/>
        </w:rPr>
        <w:t>0209</w:t>
      </w:r>
      <w:r w:rsidRPr="00B47E83">
        <w:rPr>
          <w:rFonts w:ascii="Palatino Linotype" w:hAnsi="Palatino Linotype" w:cs="Arial"/>
          <w:b/>
          <w:sz w:val="24"/>
        </w:rPr>
        <w:t>/</w:t>
      </w:r>
      <w:r>
        <w:rPr>
          <w:rFonts w:ascii="Palatino Linotype" w:hAnsi="Palatino Linotype" w:cs="Arial"/>
          <w:b/>
          <w:sz w:val="24"/>
        </w:rPr>
        <w:t>OASATLACOM/IP</w:t>
      </w:r>
      <w:r w:rsidRPr="00B47E83">
        <w:rPr>
          <w:rFonts w:ascii="Palatino Linotype" w:hAnsi="Palatino Linotype" w:cs="Arial"/>
          <w:b/>
          <w:sz w:val="24"/>
        </w:rPr>
        <w:t>/2022</w:t>
      </w:r>
      <w:r>
        <w:rPr>
          <w:rFonts w:ascii="Palatino Linotype" w:hAnsi="Palatino Linotype" w:cs="Arial"/>
          <w:b/>
          <w:sz w:val="24"/>
        </w:rPr>
        <w:t xml:space="preserve"> y </w:t>
      </w:r>
      <w:r w:rsidRPr="00EE2CC7">
        <w:rPr>
          <w:rFonts w:ascii="Palatino Linotype" w:hAnsi="Palatino Linotype" w:cs="Arial"/>
          <w:b/>
          <w:sz w:val="24"/>
        </w:rPr>
        <w:t>0021</w:t>
      </w:r>
      <w:r>
        <w:rPr>
          <w:rFonts w:ascii="Palatino Linotype" w:hAnsi="Palatino Linotype" w:cs="Arial"/>
          <w:b/>
          <w:sz w:val="24"/>
        </w:rPr>
        <w:t>0</w:t>
      </w:r>
      <w:r w:rsidRPr="00EE2CC7">
        <w:rPr>
          <w:rFonts w:ascii="Palatino Linotype" w:hAnsi="Palatino Linotype" w:cs="Arial"/>
          <w:b/>
          <w:sz w:val="24"/>
        </w:rPr>
        <w:t>/OASATLACOM/IP/2022</w:t>
      </w:r>
      <w:r>
        <w:rPr>
          <w:rFonts w:ascii="Palatino Linotype" w:hAnsi="Palatino Linotype" w:cs="Arial"/>
          <w:b/>
          <w:sz w:val="24"/>
        </w:rPr>
        <w:t>,</w:t>
      </w:r>
      <w:r>
        <w:rPr>
          <w:rFonts w:ascii="Palatino Linotype" w:eastAsia="Times New Roman" w:hAnsi="Palatino Linotype" w:cs="Arial"/>
          <w:sz w:val="24"/>
          <w:szCs w:val="24"/>
          <w:lang w:val="es-ES" w:eastAsia="es-ES"/>
        </w:rPr>
        <w:t xml:space="preserve"> por resultar </w:t>
      </w:r>
      <w:r w:rsidRPr="000A1173">
        <w:rPr>
          <w:rFonts w:ascii="Palatino Linotype" w:eastAsia="Times New Roman" w:hAnsi="Palatino Linotype" w:cs="Arial"/>
          <w:sz w:val="24"/>
          <w:szCs w:val="24"/>
          <w:lang w:val="es-ES" w:eastAsia="es-ES"/>
        </w:rPr>
        <w:t xml:space="preserve">fundados los motivos de inconformidad vertidos por </w:t>
      </w:r>
      <w:r w:rsidRPr="008D6B70">
        <w:rPr>
          <w:rFonts w:ascii="Palatino Linotype" w:eastAsia="Times New Roman" w:hAnsi="Palatino Linotype" w:cs="Arial"/>
          <w:sz w:val="24"/>
          <w:szCs w:val="24"/>
          <w:lang w:val="es-ES" w:eastAsia="es-ES"/>
        </w:rPr>
        <w:t>el</w:t>
      </w:r>
      <w:r w:rsidRPr="000A1173">
        <w:rPr>
          <w:rFonts w:ascii="Palatino Linotype" w:eastAsia="Times New Roman" w:hAnsi="Palatino Linotype" w:cs="Arial"/>
          <w:b/>
          <w:sz w:val="24"/>
          <w:szCs w:val="24"/>
          <w:lang w:val="es-ES" w:eastAsia="es-ES"/>
        </w:rPr>
        <w:t xml:space="preserve"> Recurrente</w:t>
      </w:r>
      <w:r w:rsidRPr="000A1173">
        <w:rPr>
          <w:rFonts w:ascii="Palatino Linotype" w:eastAsia="Times New Roman" w:hAnsi="Palatino Linotype" w:cs="Arial"/>
          <w:sz w:val="24"/>
          <w:szCs w:val="24"/>
          <w:lang w:val="es-ES" w:eastAsia="es-ES"/>
        </w:rPr>
        <w:t xml:space="preserve">, en términos del Considerando </w:t>
      </w:r>
      <w:r>
        <w:rPr>
          <w:rFonts w:ascii="Palatino Linotype" w:eastAsia="Times New Roman" w:hAnsi="Palatino Linotype" w:cs="Arial"/>
          <w:b/>
          <w:sz w:val="24"/>
          <w:szCs w:val="24"/>
          <w:lang w:val="es-ES" w:eastAsia="es-ES"/>
        </w:rPr>
        <w:t>CUARTO</w:t>
      </w:r>
      <w:r w:rsidRPr="000A1173">
        <w:rPr>
          <w:rFonts w:ascii="Palatino Linotype" w:eastAsia="Times New Roman" w:hAnsi="Palatino Linotype" w:cs="Arial"/>
          <w:sz w:val="24"/>
          <w:szCs w:val="24"/>
          <w:lang w:val="es-ES" w:eastAsia="es-ES"/>
        </w:rPr>
        <w:t xml:space="preserve"> de ésta resolución.</w:t>
      </w:r>
    </w:p>
    <w:p w14:paraId="63F6915E" w14:textId="77777777" w:rsidR="001E1E06" w:rsidRPr="000A1173" w:rsidRDefault="001E1E06" w:rsidP="001E1E06">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5339D11" w14:textId="52706FAB" w:rsidR="001E1E06" w:rsidRDefault="001E1E06" w:rsidP="001E1E06">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TERCER</w:t>
      </w:r>
      <w:r w:rsidRPr="000A1173">
        <w:rPr>
          <w:rFonts w:ascii="Palatino Linotype" w:eastAsia="Times New Roman" w:hAnsi="Palatino Linotype" w:cs="Arial"/>
          <w:b/>
          <w:sz w:val="28"/>
          <w:szCs w:val="28"/>
          <w:lang w:val="es-ES" w:eastAsia="es-ES"/>
        </w:rPr>
        <w:t>O.</w:t>
      </w:r>
      <w:r w:rsidRPr="000A1173">
        <w:rPr>
          <w:rFonts w:ascii="Palatino Linotype" w:eastAsia="Times New Roman" w:hAnsi="Palatino Linotype" w:cs="Arial"/>
          <w:sz w:val="24"/>
          <w:szCs w:val="24"/>
          <w:lang w:val="es-ES" w:eastAsia="es-ES"/>
        </w:rPr>
        <w:t xml:space="preserve"> Se </w:t>
      </w:r>
      <w:r w:rsidRPr="000A1173">
        <w:rPr>
          <w:rFonts w:ascii="Palatino Linotype" w:eastAsia="Times New Roman" w:hAnsi="Palatino Linotype" w:cs="Arial"/>
          <w:b/>
          <w:sz w:val="24"/>
          <w:szCs w:val="24"/>
          <w:lang w:val="es-ES" w:eastAsia="es-ES"/>
        </w:rPr>
        <w:t>ORDENA</w:t>
      </w:r>
      <w:r w:rsidRPr="000A1173">
        <w:rPr>
          <w:rFonts w:ascii="Palatino Linotype" w:eastAsia="Times New Roman" w:hAnsi="Palatino Linotype" w:cs="Arial"/>
          <w:sz w:val="24"/>
          <w:szCs w:val="24"/>
          <w:lang w:val="es-ES" w:eastAsia="es-ES"/>
        </w:rPr>
        <w:t xml:space="preserve"> al </w:t>
      </w:r>
      <w:r w:rsidRPr="000A1173">
        <w:rPr>
          <w:rFonts w:ascii="Palatino Linotype" w:eastAsia="Times New Roman" w:hAnsi="Palatino Linotype" w:cs="Arial"/>
          <w:b/>
          <w:sz w:val="24"/>
          <w:szCs w:val="24"/>
          <w:lang w:val="es-ES" w:eastAsia="es-ES"/>
        </w:rPr>
        <w:t>Sujeto Obligado</w:t>
      </w:r>
      <w:r w:rsidRPr="000A1173">
        <w:rPr>
          <w:rFonts w:ascii="Palatino Linotype" w:eastAsia="Times New Roman" w:hAnsi="Palatino Linotype" w:cs="Arial"/>
          <w:sz w:val="24"/>
          <w:szCs w:val="24"/>
          <w:lang w:val="es-ES" w:eastAsia="es-ES"/>
        </w:rPr>
        <w:t xml:space="preserve"> haga entrega al </w:t>
      </w:r>
      <w:r w:rsidRPr="000A1173">
        <w:rPr>
          <w:rFonts w:ascii="Palatino Linotype" w:eastAsia="Times New Roman" w:hAnsi="Palatino Linotype" w:cs="Arial"/>
          <w:b/>
          <w:sz w:val="24"/>
          <w:szCs w:val="24"/>
          <w:lang w:val="es-ES" w:eastAsia="es-ES"/>
        </w:rPr>
        <w:t xml:space="preserve">Recurrente </w:t>
      </w:r>
      <w:r w:rsidRPr="000A1173">
        <w:rPr>
          <w:rFonts w:ascii="Palatino Linotype" w:eastAsia="Times New Roman" w:hAnsi="Palatino Linotype" w:cs="Arial"/>
          <w:sz w:val="24"/>
          <w:szCs w:val="24"/>
          <w:lang w:val="es-ES" w:eastAsia="es-ES"/>
        </w:rPr>
        <w:t xml:space="preserve">en términos del Considerando </w:t>
      </w:r>
      <w:r>
        <w:rPr>
          <w:rFonts w:ascii="Palatino Linotype" w:eastAsia="Times New Roman" w:hAnsi="Palatino Linotype" w:cs="Arial"/>
          <w:b/>
          <w:sz w:val="24"/>
          <w:szCs w:val="24"/>
          <w:lang w:val="es-ES" w:eastAsia="es-ES"/>
        </w:rPr>
        <w:t>CUARTO</w:t>
      </w:r>
      <w:r w:rsidRPr="000A1173">
        <w:rPr>
          <w:rFonts w:ascii="Palatino Linotype" w:eastAsia="Times New Roman" w:hAnsi="Palatino Linotype" w:cs="Arial"/>
          <w:b/>
          <w:sz w:val="24"/>
          <w:szCs w:val="24"/>
          <w:lang w:val="es-ES" w:eastAsia="es-ES"/>
        </w:rPr>
        <w:t xml:space="preserve"> </w:t>
      </w:r>
      <w:r w:rsidRPr="000A1173">
        <w:rPr>
          <w:rFonts w:ascii="Palatino Linotype" w:eastAsia="Times New Roman" w:hAnsi="Palatino Linotype" w:cs="Arial"/>
          <w:sz w:val="24"/>
          <w:szCs w:val="24"/>
          <w:lang w:val="es-ES" w:eastAsia="es-ES"/>
        </w:rPr>
        <w:t xml:space="preserve">de esta resolución, a través del </w:t>
      </w:r>
      <w:r w:rsidRPr="000A1173">
        <w:rPr>
          <w:rFonts w:ascii="Palatino Linotype" w:eastAsia="Times New Roman" w:hAnsi="Palatino Linotype" w:cs="Times New Roman"/>
          <w:sz w:val="24"/>
          <w:szCs w:val="24"/>
          <w:lang w:val="es-ES" w:eastAsia="es-ES"/>
        </w:rPr>
        <w:t>Sistema de Acceso a la Información Mexiquense</w:t>
      </w:r>
      <w:r w:rsidRPr="000A1173">
        <w:rPr>
          <w:rFonts w:ascii="Palatino Linotype" w:eastAsia="Times New Roman" w:hAnsi="Palatino Linotype" w:cs="Arial"/>
          <w:sz w:val="24"/>
          <w:szCs w:val="24"/>
          <w:lang w:val="es-ES" w:eastAsia="es-ES"/>
        </w:rPr>
        <w:t xml:space="preserve"> </w:t>
      </w:r>
      <w:r w:rsidRPr="000A1173">
        <w:rPr>
          <w:rFonts w:ascii="Palatino Linotype" w:eastAsia="Times New Roman" w:hAnsi="Palatino Linotype" w:cs="Arial"/>
          <w:b/>
          <w:sz w:val="24"/>
          <w:szCs w:val="24"/>
          <w:lang w:val="es-ES" w:eastAsia="es-ES"/>
        </w:rPr>
        <w:t>(SAIMEX)</w:t>
      </w:r>
      <w:r>
        <w:rPr>
          <w:rFonts w:ascii="Palatino Linotype" w:eastAsia="Times New Roman" w:hAnsi="Palatino Linotype" w:cs="Arial"/>
          <w:sz w:val="24"/>
          <w:szCs w:val="24"/>
          <w:lang w:val="es-ES" w:eastAsia="es-ES"/>
        </w:rPr>
        <w:t xml:space="preserve">, de </w:t>
      </w:r>
      <w:r w:rsidRPr="003B0CE4">
        <w:rPr>
          <w:rFonts w:ascii="Palatino Linotype" w:eastAsia="Times New Roman" w:hAnsi="Palatino Linotype" w:cs="Arial"/>
          <w:sz w:val="24"/>
          <w:szCs w:val="24"/>
          <w:lang w:val="es-ES" w:eastAsia="es-ES"/>
        </w:rPr>
        <w:t>lo siguiente:</w:t>
      </w:r>
    </w:p>
    <w:p w14:paraId="281D4774" w14:textId="77777777" w:rsidR="001E1E06" w:rsidRDefault="001E1E06" w:rsidP="001E1E06">
      <w:pPr>
        <w:spacing w:after="0" w:line="360" w:lineRule="auto"/>
        <w:jc w:val="both"/>
        <w:rPr>
          <w:rFonts w:ascii="Palatino Linotype" w:eastAsia="Times New Roman" w:hAnsi="Palatino Linotype" w:cs="Arial"/>
          <w:sz w:val="24"/>
          <w:szCs w:val="24"/>
          <w:lang w:val="es-ES" w:eastAsia="es-ES"/>
        </w:rPr>
      </w:pPr>
    </w:p>
    <w:p w14:paraId="064B026A" w14:textId="77777777" w:rsidR="001E1E06" w:rsidRDefault="001E1E06" w:rsidP="001E1E06">
      <w:pPr>
        <w:pStyle w:val="Prrafodelista"/>
        <w:autoSpaceDE w:val="0"/>
        <w:autoSpaceDN w:val="0"/>
        <w:adjustRightInd w:val="0"/>
        <w:spacing w:line="360" w:lineRule="auto"/>
        <w:ind w:left="0"/>
        <w:jc w:val="both"/>
        <w:rPr>
          <w:rFonts w:ascii="Palatino Linotype" w:hAnsi="Palatino Linotype" w:cs="Arial"/>
          <w:bCs/>
        </w:rPr>
      </w:pPr>
      <w:r>
        <w:rPr>
          <w:rFonts w:ascii="Palatino Linotype" w:hAnsi="Palatino Linotype" w:cs="Arial"/>
          <w:bCs/>
        </w:rPr>
        <w:t>De las oficinas de ODAPASA lo siguiente:</w:t>
      </w:r>
    </w:p>
    <w:p w14:paraId="06A844C0" w14:textId="1B3195D2" w:rsidR="001E1E06" w:rsidRDefault="001E1E06" w:rsidP="001E1E06">
      <w:pPr>
        <w:pStyle w:val="Prrafodelista"/>
        <w:numPr>
          <w:ilvl w:val="0"/>
          <w:numId w:val="28"/>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Contratos de</w:t>
      </w:r>
      <w:r w:rsidR="002F06CF">
        <w:rPr>
          <w:rFonts w:ascii="Palatino Linotype" w:hAnsi="Palatino Linotype" w:cs="Arial"/>
          <w:bCs/>
        </w:rPr>
        <w:t xml:space="preserve"> la</w:t>
      </w:r>
      <w:r>
        <w:rPr>
          <w:rFonts w:ascii="Palatino Linotype" w:hAnsi="Palatino Linotype" w:cs="Arial"/>
          <w:bCs/>
        </w:rPr>
        <w:t xml:space="preserve"> construcción o remodelación</w:t>
      </w:r>
      <w:r w:rsidR="002F06CF">
        <w:rPr>
          <w:rFonts w:ascii="Palatino Linotype" w:hAnsi="Palatino Linotype" w:cs="Arial"/>
          <w:bCs/>
        </w:rPr>
        <w:t>, en versión pública;</w:t>
      </w:r>
    </w:p>
    <w:p w14:paraId="00621B9F" w14:textId="2AA054B1" w:rsidR="001E1E06" w:rsidRDefault="001E1E06" w:rsidP="001E1E06">
      <w:pPr>
        <w:pStyle w:val="Prrafodelista"/>
        <w:numPr>
          <w:ilvl w:val="0"/>
          <w:numId w:val="28"/>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Contrato de proveedor de la pantalla utilizada para la inauguración, remitido en informe justificado en su correcta versión pública</w:t>
      </w:r>
      <w:r w:rsidR="002F06CF">
        <w:rPr>
          <w:rFonts w:ascii="Palatino Linotype" w:hAnsi="Palatino Linotype" w:cs="Arial"/>
          <w:bCs/>
        </w:rPr>
        <w:t>;</w:t>
      </w:r>
    </w:p>
    <w:p w14:paraId="4ECA5A22" w14:textId="51F37158" w:rsidR="00246048" w:rsidRDefault="001E1E06" w:rsidP="00246048">
      <w:pPr>
        <w:pStyle w:val="Prrafodelista"/>
        <w:numPr>
          <w:ilvl w:val="0"/>
          <w:numId w:val="28"/>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Contrato de proveedor de la comida para la inauguración</w:t>
      </w:r>
      <w:r w:rsidR="00246048">
        <w:rPr>
          <w:rFonts w:ascii="Palatino Linotype" w:hAnsi="Palatino Linotype" w:cs="Arial"/>
          <w:bCs/>
        </w:rPr>
        <w:t>, remitido en informe justificado en su correcta versión pública</w:t>
      </w:r>
      <w:r w:rsidR="002F06CF">
        <w:rPr>
          <w:rFonts w:ascii="Palatino Linotype" w:hAnsi="Palatino Linotype" w:cs="Arial"/>
          <w:bCs/>
        </w:rPr>
        <w:t>;</w:t>
      </w:r>
    </w:p>
    <w:p w14:paraId="43F0AD1C" w14:textId="77777777" w:rsidR="001E1E06" w:rsidRDefault="001E1E06" w:rsidP="001E1E06">
      <w:pPr>
        <w:pStyle w:val="Sinespaciado"/>
        <w:rPr>
          <w:lang w:val="es-ES" w:eastAsia="es-ES"/>
        </w:rPr>
      </w:pPr>
    </w:p>
    <w:p w14:paraId="032DDC79" w14:textId="77777777" w:rsidR="001E1E06" w:rsidRDefault="001E1E06" w:rsidP="001E1E06">
      <w:pPr>
        <w:pStyle w:val="Prrafodelista"/>
        <w:ind w:left="720" w:right="567"/>
        <w:jc w:val="both"/>
        <w:rPr>
          <w:rFonts w:ascii="Palatino Linotype" w:hAnsi="Palatino Linotype" w:cs="Arial"/>
          <w:i/>
          <w:sz w:val="23"/>
          <w:szCs w:val="23"/>
        </w:rPr>
      </w:pPr>
      <w:r w:rsidRPr="00763446">
        <w:rPr>
          <w:rFonts w:ascii="Palatino Linotype" w:hAnsi="Palatino Linotype" w:cs="Arial"/>
          <w:i/>
          <w:sz w:val="23"/>
          <w:szCs w:val="23"/>
        </w:rPr>
        <w:lastRenderedPageBreak/>
        <w:t>Para la entrega en versión pública</w:t>
      </w:r>
      <w:r w:rsidRPr="00892B4C">
        <w:rPr>
          <w:rFonts w:ascii="Palatino Linotype" w:hAnsi="Palatino Linotype" w:cs="Arial"/>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892B4C">
        <w:rPr>
          <w:rFonts w:ascii="Palatino Linotype" w:hAnsi="Palatino Linotype" w:cs="Arial"/>
          <w:b/>
          <w:i/>
          <w:sz w:val="23"/>
          <w:szCs w:val="23"/>
        </w:rPr>
        <w:t>Recurrente</w:t>
      </w:r>
      <w:r w:rsidRPr="00892B4C">
        <w:rPr>
          <w:rFonts w:ascii="Palatino Linotype" w:hAnsi="Palatino Linotype" w:cs="Arial"/>
          <w:i/>
          <w:sz w:val="23"/>
          <w:szCs w:val="23"/>
        </w:rPr>
        <w:t>.</w:t>
      </w:r>
    </w:p>
    <w:p w14:paraId="29A30B61" w14:textId="77777777" w:rsidR="00F154FE" w:rsidRPr="00203204" w:rsidRDefault="00F154FE" w:rsidP="00F154FE">
      <w:pPr>
        <w:spacing w:after="0" w:line="240" w:lineRule="auto"/>
        <w:ind w:left="567"/>
        <w:jc w:val="both"/>
        <w:rPr>
          <w:rFonts w:ascii="Palatino Linotype" w:hAnsi="Palatino Linotype"/>
          <w:i/>
          <w:sz w:val="24"/>
          <w:szCs w:val="28"/>
          <w:lang w:val="es-ES_tradnl"/>
        </w:rPr>
      </w:pPr>
    </w:p>
    <w:p w14:paraId="6EF85DE1" w14:textId="77777777" w:rsidR="00F154FE" w:rsidRDefault="00F154FE" w:rsidP="00F154FE">
      <w:pPr>
        <w:spacing w:after="0" w:line="360" w:lineRule="auto"/>
        <w:jc w:val="both"/>
        <w:rPr>
          <w:rFonts w:ascii="Palatino Linotype" w:hAnsi="Palatino Linotype" w:cstheme="minorHAnsi"/>
          <w:sz w:val="24"/>
          <w:szCs w:val="24"/>
        </w:rPr>
      </w:pPr>
      <w:r w:rsidRPr="00AE6704">
        <w:rPr>
          <w:rFonts w:ascii="Palatino Linotype" w:hAnsi="Palatino Linotype" w:cs="Arial"/>
          <w:b/>
          <w:sz w:val="28"/>
          <w:szCs w:val="28"/>
          <w:lang w:val="es-ES_tradnl"/>
        </w:rPr>
        <w:t xml:space="preserve">TERCERO. </w:t>
      </w:r>
      <w:r w:rsidRPr="00891EA4">
        <w:rPr>
          <w:rFonts w:ascii="Palatino Linotype" w:hAnsi="Palatino Linotype" w:cs="Arial"/>
          <w:b/>
          <w:sz w:val="24"/>
          <w:szCs w:val="32"/>
          <w:lang w:val="es-ES_tradnl"/>
        </w:rPr>
        <w:t>NOTIFÍQUESE</w:t>
      </w:r>
      <w:r w:rsidRPr="00891EA4">
        <w:rPr>
          <w:rFonts w:ascii="Palatino Linotype" w:hAnsi="Palatino Linotype" w:cs="Arial"/>
          <w:b/>
          <w:sz w:val="32"/>
          <w:szCs w:val="32"/>
          <w:lang w:val="es-ES_tradnl"/>
        </w:rPr>
        <w:t xml:space="preserve"> </w:t>
      </w:r>
      <w:r w:rsidRPr="00891EA4">
        <w:rPr>
          <w:rFonts w:ascii="Palatino Linotype" w:hAnsi="Palatino Linotype" w:cs="Arial"/>
          <w:sz w:val="24"/>
          <w:szCs w:val="32"/>
          <w:lang w:val="es-ES_tradnl"/>
        </w:rPr>
        <w:t>la presente resolución al Titular de la Unidad de Transparencia del Sujeto Obligado, a través del Sistema de Acceso a la Información Mexiquense (SAIMEX),</w:t>
      </w:r>
      <w:r>
        <w:rPr>
          <w:rFonts w:ascii="Palatino Linotype" w:hAnsi="Palatino Linotype" w:cs="Arial"/>
          <w:sz w:val="24"/>
          <w:szCs w:val="32"/>
          <w:lang w:val="es-ES_tradnl"/>
        </w:rPr>
        <w:t xml:space="preserve"> </w:t>
      </w:r>
      <w:r w:rsidRPr="00891EA4">
        <w:rPr>
          <w:rFonts w:ascii="Palatino Linotype" w:hAnsi="Palatino Linotype" w:cs="Arial"/>
          <w:sz w:val="24"/>
          <w:szCs w:val="32"/>
          <w:lang w:val="es-ES_tradnl"/>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r>
        <w:rPr>
          <w:rFonts w:ascii="Palatino Linotype" w:hAnsi="Palatino Linotype" w:cs="Arial"/>
          <w:sz w:val="24"/>
          <w:szCs w:val="32"/>
          <w:lang w:val="es-ES_tradnl"/>
        </w:rPr>
        <w:t xml:space="preserve"> </w:t>
      </w:r>
      <w:r>
        <w:rPr>
          <w:rFonts w:ascii="Palatino Linotype" w:hAnsi="Palatino Linotype" w:cstheme="minorHAnsi"/>
          <w:sz w:val="24"/>
          <w:szCs w:val="24"/>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36722E" w14:textId="77777777" w:rsidR="00246048" w:rsidRDefault="00246048" w:rsidP="00F154FE">
      <w:pPr>
        <w:spacing w:after="0" w:line="360" w:lineRule="auto"/>
        <w:jc w:val="both"/>
        <w:rPr>
          <w:rFonts w:ascii="Palatino Linotype" w:hAnsi="Palatino Linotype" w:cs="Arial"/>
          <w:b/>
          <w:bCs/>
          <w:sz w:val="28"/>
          <w:szCs w:val="28"/>
        </w:rPr>
      </w:pPr>
    </w:p>
    <w:p w14:paraId="48C728D9" w14:textId="77777777" w:rsidR="00F154FE" w:rsidRPr="00891EA4" w:rsidRDefault="00F154FE" w:rsidP="00F154FE">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1B76FA61" w14:textId="77777777" w:rsidR="00F154FE" w:rsidRPr="00B34F23" w:rsidRDefault="00F154FE" w:rsidP="00F154FE">
      <w:pPr>
        <w:autoSpaceDE w:val="0"/>
        <w:autoSpaceDN w:val="0"/>
        <w:adjustRightInd w:val="0"/>
        <w:spacing w:after="0" w:line="360" w:lineRule="auto"/>
        <w:ind w:right="51"/>
        <w:jc w:val="both"/>
        <w:rPr>
          <w:rFonts w:ascii="Palatino Linotype" w:hAnsi="Palatino Linotype" w:cs="Arial"/>
          <w:b/>
          <w:sz w:val="24"/>
          <w:szCs w:val="28"/>
        </w:rPr>
      </w:pPr>
    </w:p>
    <w:p w14:paraId="3E702425" w14:textId="77777777" w:rsidR="00F154FE" w:rsidRDefault="00F154FE" w:rsidP="00F154FE">
      <w:pPr>
        <w:autoSpaceDE w:val="0"/>
        <w:autoSpaceDN w:val="0"/>
        <w:adjustRightInd w:val="0"/>
        <w:spacing w:after="0" w:line="360" w:lineRule="auto"/>
        <w:ind w:right="51"/>
        <w:jc w:val="both"/>
        <w:rPr>
          <w:rFonts w:ascii="Palatino Linotype" w:hAnsi="Palatino Linotype" w:cs="Arial"/>
          <w:sz w:val="24"/>
          <w:szCs w:val="24"/>
        </w:rPr>
      </w:pPr>
      <w:r w:rsidRPr="00AE6704">
        <w:rPr>
          <w:rFonts w:ascii="Palatino Linotype" w:hAnsi="Palatino Linotype" w:cs="Arial"/>
          <w:b/>
          <w:sz w:val="28"/>
          <w:szCs w:val="28"/>
        </w:rPr>
        <w:lastRenderedPageBreak/>
        <w:t>QUINTO.</w:t>
      </w:r>
      <w:r w:rsidRPr="00AE6704">
        <w:rPr>
          <w:rFonts w:ascii="Palatino Linotype" w:hAnsi="Palatino Linotype" w:cs="Arial"/>
          <w:b/>
        </w:rPr>
        <w:t xml:space="preserve"> </w:t>
      </w:r>
      <w:r w:rsidRPr="00891EA4">
        <w:rPr>
          <w:rFonts w:ascii="Palatino Linotype" w:hAnsi="Palatino Linotype" w:cs="Arial"/>
          <w:b/>
          <w:sz w:val="24"/>
          <w:szCs w:val="24"/>
        </w:rPr>
        <w:t>NOTIFÍQUESE</w:t>
      </w:r>
      <w:r w:rsidRPr="00891EA4">
        <w:rPr>
          <w:rFonts w:ascii="Palatino Linotype" w:hAnsi="Palatino Linotype" w:cs="Arial"/>
          <w:sz w:val="24"/>
          <w:szCs w:val="24"/>
        </w:rPr>
        <w:t xml:space="preserve"> a</w:t>
      </w:r>
      <w:r>
        <w:rPr>
          <w:rFonts w:ascii="Palatino Linotype" w:hAnsi="Palatino Linotype" w:cs="Arial"/>
          <w:sz w:val="24"/>
          <w:szCs w:val="24"/>
        </w:rPr>
        <w:t xml:space="preserve"> </w:t>
      </w:r>
      <w:r w:rsidRPr="00891EA4">
        <w:rPr>
          <w:rFonts w:ascii="Palatino Linotype" w:hAnsi="Palatino Linotype" w:cs="Arial"/>
          <w:sz w:val="24"/>
          <w:szCs w:val="24"/>
        </w:rPr>
        <w:t>l</w:t>
      </w:r>
      <w:r>
        <w:rPr>
          <w:rFonts w:ascii="Palatino Linotype" w:hAnsi="Palatino Linotype" w:cs="Arial"/>
          <w:sz w:val="24"/>
          <w:szCs w:val="24"/>
        </w:rPr>
        <w:t xml:space="preserve">a parte </w:t>
      </w:r>
      <w:r w:rsidRPr="00891EA4">
        <w:rPr>
          <w:rFonts w:ascii="Palatino Linotype" w:hAnsi="Palatino Linotype" w:cs="Arial"/>
          <w:b/>
          <w:sz w:val="24"/>
          <w:szCs w:val="24"/>
        </w:rPr>
        <w:t>Recurrente</w:t>
      </w:r>
      <w:r w:rsidRPr="00891EA4">
        <w:rPr>
          <w:rFonts w:ascii="Palatino Linotype" w:hAnsi="Palatino Linotype" w:cs="Arial"/>
          <w:sz w:val="24"/>
          <w:szCs w:val="24"/>
        </w:rPr>
        <w:t xml:space="preserve"> la presente resolución a través del Sistema de Acceso a la Información Mexiquense </w:t>
      </w:r>
      <w:r w:rsidRPr="00891EA4">
        <w:rPr>
          <w:rFonts w:ascii="Palatino Linotype" w:hAnsi="Palatino Linotype" w:cs="Arial"/>
          <w:b/>
          <w:sz w:val="24"/>
          <w:szCs w:val="24"/>
        </w:rPr>
        <w:t>(SAIMEX),</w:t>
      </w:r>
      <w:r w:rsidRPr="00891EA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F276F2A" w14:textId="77777777" w:rsidR="00F154FE" w:rsidRPr="00203204" w:rsidRDefault="00F154FE" w:rsidP="00F154FE">
      <w:pPr>
        <w:pStyle w:val="Textoindependiente"/>
        <w:spacing w:line="360" w:lineRule="auto"/>
        <w:jc w:val="both"/>
        <w:rPr>
          <w:rFonts w:ascii="Palatino Linotype" w:eastAsiaTheme="minorEastAsia" w:hAnsi="Palatino Linotype"/>
          <w:color w:val="000000" w:themeColor="text1"/>
        </w:rPr>
      </w:pPr>
    </w:p>
    <w:p w14:paraId="56E08249" w14:textId="5D50A61C" w:rsidR="00F154FE" w:rsidRDefault="00F154FE" w:rsidP="00F154FE">
      <w:pPr>
        <w:pStyle w:val="Textoindependiente"/>
        <w:spacing w:line="360" w:lineRule="auto"/>
        <w:jc w:val="both"/>
        <w:rPr>
          <w:rFonts w:ascii="Palatino Linotype" w:eastAsiaTheme="minorEastAsia" w:hAnsi="Palatino Linotype"/>
          <w:color w:val="000000" w:themeColor="text1"/>
          <w:lang w:val="es-ES_tradnl"/>
        </w:rPr>
      </w:pPr>
      <w:r>
        <w:rPr>
          <w:rFonts w:ascii="Palatino Linotype" w:eastAsiaTheme="minorEastAsia" w:hAnsi="Palatino Linotype"/>
          <w:color w:val="000000" w:themeColor="text1"/>
          <w:lang w:val="es-ES_tradnl"/>
        </w:rPr>
        <w:t>ASÍ LO RESUELVE</w:t>
      </w:r>
      <w:r w:rsidRPr="00667998">
        <w:rPr>
          <w:rFonts w:ascii="Palatino Linotype" w:eastAsiaTheme="minorEastAsia" w:hAnsi="Palatino Linotype"/>
          <w:color w:val="000000" w:themeColor="text1"/>
          <w:lang w:val="es-ES_tradnl"/>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lang w:val="es-ES_tradnl"/>
        </w:rPr>
        <w:t>JOSÉ MARTÍNEZ VILCHIS</w:t>
      </w:r>
      <w:r w:rsidRPr="00667998">
        <w:rPr>
          <w:rFonts w:ascii="Palatino Linotype" w:eastAsiaTheme="minorEastAsia" w:hAnsi="Palatino Linotype"/>
          <w:color w:val="000000" w:themeColor="text1"/>
          <w:lang w:val="es-ES_tradnl"/>
        </w:rPr>
        <w:t xml:space="preserve">, </w:t>
      </w:r>
      <w:r>
        <w:rPr>
          <w:rFonts w:ascii="Palatino Linotype" w:eastAsiaTheme="minorEastAsia" w:hAnsi="Palatino Linotype"/>
          <w:color w:val="000000" w:themeColor="text1"/>
          <w:lang w:val="es-ES_tradnl"/>
        </w:rPr>
        <w:t>MARÍA DEL ROSARIO MEJÍA AYALA, SHARON CRISTINA MORALES MARTÍNEZ</w:t>
      </w:r>
      <w:r w:rsidR="00470D5F">
        <w:rPr>
          <w:rFonts w:ascii="Palatino Linotype" w:eastAsiaTheme="minorEastAsia" w:hAnsi="Palatino Linotype"/>
          <w:color w:val="000000" w:themeColor="text1"/>
          <w:lang w:val="es-ES_tradnl"/>
        </w:rPr>
        <w:t xml:space="preserve"> (AUSENCIA JUSTIFICADA)</w:t>
      </w:r>
      <w:r>
        <w:rPr>
          <w:rFonts w:ascii="Palatino Linotype" w:eastAsiaTheme="minorEastAsia" w:hAnsi="Palatino Linotype"/>
          <w:color w:val="000000" w:themeColor="text1"/>
          <w:lang w:val="es-ES_tradnl"/>
        </w:rPr>
        <w:t>, LUIS GUSTAVO PARRA NORIEGA</w:t>
      </w:r>
      <w:r w:rsidRPr="00667998">
        <w:rPr>
          <w:rFonts w:ascii="Palatino Linotype" w:eastAsiaTheme="minorEastAsia" w:hAnsi="Palatino Linotype"/>
          <w:color w:val="000000" w:themeColor="text1"/>
          <w:lang w:val="es-ES_tradnl"/>
        </w:rPr>
        <w:t xml:space="preserve"> Y </w:t>
      </w:r>
      <w:r>
        <w:rPr>
          <w:rFonts w:ascii="Palatino Linotype" w:eastAsiaTheme="minorEastAsia" w:hAnsi="Palatino Linotype"/>
          <w:color w:val="000000" w:themeColor="text1"/>
          <w:lang w:val="es-ES_tradnl"/>
        </w:rPr>
        <w:t>GUADALUPE RAMIREZ PEÑA</w:t>
      </w:r>
      <w:r w:rsidRPr="00667998">
        <w:rPr>
          <w:rFonts w:ascii="Palatino Linotype" w:eastAsiaTheme="minorEastAsia" w:hAnsi="Palatino Linotype"/>
          <w:color w:val="000000" w:themeColor="text1"/>
          <w:lang w:val="es-ES_tradnl"/>
        </w:rPr>
        <w:t xml:space="preserve">; EN LA </w:t>
      </w:r>
      <w:r>
        <w:rPr>
          <w:rFonts w:ascii="Palatino Linotype" w:eastAsiaTheme="minorEastAsia" w:hAnsi="Palatino Linotype"/>
          <w:color w:val="000000" w:themeColor="text1"/>
          <w:lang w:val="es-ES_tradnl"/>
        </w:rPr>
        <w:t xml:space="preserve">TRIGÉSIMA </w:t>
      </w:r>
      <w:r w:rsidR="00850EC9">
        <w:rPr>
          <w:rFonts w:ascii="Palatino Linotype" w:eastAsiaTheme="minorEastAsia" w:hAnsi="Palatino Linotype"/>
          <w:color w:val="000000" w:themeColor="text1"/>
          <w:lang w:val="es-ES_tradnl"/>
        </w:rPr>
        <w:t>SÉPTIMA</w:t>
      </w:r>
      <w:r>
        <w:rPr>
          <w:rFonts w:ascii="Palatino Linotype" w:eastAsiaTheme="minorEastAsia" w:hAnsi="Palatino Linotype"/>
          <w:color w:val="000000" w:themeColor="text1"/>
          <w:lang w:val="es-ES_tradnl"/>
        </w:rPr>
        <w:t xml:space="preserve"> </w:t>
      </w:r>
      <w:r w:rsidRPr="00CC689C">
        <w:rPr>
          <w:rFonts w:ascii="Palatino Linotype" w:eastAsiaTheme="minorEastAsia" w:hAnsi="Palatino Linotype"/>
          <w:color w:val="000000" w:themeColor="text1"/>
          <w:lang w:val="es-ES_tradnl"/>
        </w:rPr>
        <w:t>SESIÓN</w:t>
      </w:r>
      <w:r w:rsidRPr="00667998">
        <w:rPr>
          <w:rFonts w:ascii="Palatino Linotype" w:eastAsiaTheme="minorEastAsia" w:hAnsi="Palatino Linotype"/>
          <w:color w:val="000000" w:themeColor="text1"/>
          <w:lang w:val="es-ES_tradnl"/>
        </w:rPr>
        <w:t xml:space="preserve"> ORDINARIA CELEBRADA EL </w:t>
      </w:r>
      <w:r w:rsidR="00850EC9">
        <w:rPr>
          <w:rFonts w:ascii="Palatino Linotype" w:eastAsiaTheme="minorEastAsia" w:hAnsi="Palatino Linotype"/>
          <w:color w:val="000000" w:themeColor="text1"/>
          <w:lang w:val="es-ES_tradnl"/>
        </w:rPr>
        <w:t>D</w:t>
      </w:r>
      <w:r>
        <w:rPr>
          <w:rFonts w:ascii="Palatino Linotype" w:eastAsiaTheme="minorEastAsia" w:hAnsi="Palatino Linotype"/>
          <w:color w:val="000000" w:themeColor="text1"/>
          <w:lang w:val="es-ES_tradnl"/>
        </w:rPr>
        <w:t>O</w:t>
      </w:r>
      <w:r w:rsidR="00850EC9">
        <w:rPr>
          <w:rFonts w:ascii="Palatino Linotype" w:eastAsiaTheme="minorEastAsia" w:hAnsi="Palatino Linotype"/>
          <w:color w:val="000000" w:themeColor="text1"/>
          <w:lang w:val="es-ES_tradnl"/>
        </w:rPr>
        <w:t>CE</w:t>
      </w:r>
      <w:r>
        <w:rPr>
          <w:rFonts w:ascii="Palatino Linotype" w:eastAsiaTheme="minorEastAsia" w:hAnsi="Palatino Linotype"/>
          <w:color w:val="000000" w:themeColor="text1"/>
          <w:lang w:val="es-ES_tradnl"/>
        </w:rPr>
        <w:t xml:space="preserve"> DE </w:t>
      </w:r>
      <w:r w:rsidR="00850EC9">
        <w:rPr>
          <w:rFonts w:ascii="Palatino Linotype" w:eastAsiaTheme="minorEastAsia" w:hAnsi="Palatino Linotype"/>
          <w:color w:val="000000" w:themeColor="text1"/>
          <w:lang w:val="es-ES_tradnl"/>
        </w:rPr>
        <w:t>OCTU</w:t>
      </w:r>
      <w:r>
        <w:rPr>
          <w:rFonts w:ascii="Palatino Linotype" w:eastAsiaTheme="minorEastAsia" w:hAnsi="Palatino Linotype"/>
          <w:color w:val="000000" w:themeColor="text1"/>
          <w:lang w:val="es-ES_tradnl"/>
        </w:rPr>
        <w:t xml:space="preserve">BRE </w:t>
      </w:r>
      <w:r w:rsidRPr="00667998">
        <w:rPr>
          <w:rFonts w:ascii="Palatino Linotype" w:eastAsiaTheme="minorEastAsia" w:hAnsi="Palatino Linotype"/>
          <w:color w:val="000000" w:themeColor="text1"/>
          <w:lang w:val="es-ES_tradnl"/>
        </w:rPr>
        <w:t>DE DOS MIL VEINT</w:t>
      </w:r>
      <w:r>
        <w:rPr>
          <w:rFonts w:ascii="Palatino Linotype" w:eastAsiaTheme="minorEastAsia" w:hAnsi="Palatino Linotype"/>
          <w:color w:val="000000" w:themeColor="text1"/>
          <w:lang w:val="es-ES_tradnl"/>
        </w:rPr>
        <w:t>ITRÉS</w:t>
      </w:r>
      <w:r w:rsidRPr="00667998">
        <w:rPr>
          <w:rFonts w:ascii="Palatino Linotype" w:eastAsiaTheme="minorEastAsia" w:hAnsi="Palatino Linotype"/>
          <w:color w:val="000000" w:themeColor="text1"/>
          <w:lang w:val="es-ES_tradnl"/>
        </w:rPr>
        <w:t>, ANTE EL SECRETARIO TÉCNICO DEL PLENO ALEXIS TAPIA RAMÍREZ.--</w:t>
      </w:r>
      <w:r>
        <w:rPr>
          <w:rFonts w:ascii="Palatino Linotype" w:eastAsiaTheme="minorEastAsia" w:hAnsi="Palatino Linotype"/>
          <w:color w:val="000000" w:themeColor="text1"/>
          <w:lang w:val="es-ES_tradnl"/>
        </w:rPr>
        <w:t>-----------------------------------------------------------------------------------------</w:t>
      </w:r>
      <w:r w:rsidR="00246048">
        <w:rPr>
          <w:rFonts w:ascii="Palatino Linotype" w:eastAsiaTheme="minorEastAsia" w:hAnsi="Palatino Linotype"/>
          <w:color w:val="000000" w:themeColor="text1"/>
          <w:lang w:val="es-ES_tradnl"/>
        </w:rPr>
        <w:t>----------------------------------------------------------------------------------------------------------------------------------------------------------------------------------------------------------------------------------------------------------------------------------------------------------------</w:t>
      </w:r>
      <w:r>
        <w:rPr>
          <w:rFonts w:ascii="Palatino Linotype" w:eastAsiaTheme="minorEastAsia" w:hAnsi="Palatino Linotype"/>
          <w:color w:val="000000" w:themeColor="text1"/>
          <w:lang w:val="es-ES_tradnl"/>
        </w:rPr>
        <w:t>---------</w:t>
      </w:r>
      <w:r w:rsidR="002F06CF">
        <w:rPr>
          <w:rFonts w:ascii="Palatino Linotype" w:eastAsiaTheme="minorEastAsia" w:hAnsi="Palatino Linotype"/>
          <w:color w:val="000000" w:themeColor="text1"/>
          <w:lang w:val="es-ES_tradnl"/>
        </w:rPr>
        <w:t>--------------------------------------------------------------------------------------------------------------------------------------------------------------------------------------------------------------</w:t>
      </w:r>
    </w:p>
    <w:p w14:paraId="71CF6E80" w14:textId="3A381E64" w:rsidR="00F154FE" w:rsidRPr="00EB66ED" w:rsidRDefault="00F154FE" w:rsidP="00F154FE">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850EC9">
        <w:rPr>
          <w:rFonts w:ascii="Palatino Linotype" w:hAnsi="Palatino Linotype"/>
          <w:sz w:val="16"/>
          <w:szCs w:val="18"/>
        </w:rPr>
        <w:t>BPAC</w:t>
      </w:r>
    </w:p>
    <w:p w14:paraId="3DCF21B5" w14:textId="77777777" w:rsidR="00BA6DF7" w:rsidRPr="004E74D8" w:rsidRDefault="00BA6DF7" w:rsidP="00F154FE">
      <w:pPr>
        <w:spacing w:after="0" w:line="360" w:lineRule="auto"/>
        <w:jc w:val="both"/>
        <w:rPr>
          <w:rFonts w:ascii="Palatino Linotype" w:hAnsi="Palatino Linotype" w:cs="Arial"/>
          <w:sz w:val="24"/>
          <w:szCs w:val="24"/>
        </w:rPr>
      </w:pPr>
    </w:p>
    <w:p w14:paraId="4E4CE44F" w14:textId="77777777" w:rsidR="00BA6DF7" w:rsidRPr="004E74D8" w:rsidRDefault="00BA6DF7" w:rsidP="00F154FE">
      <w:pPr>
        <w:spacing w:after="0" w:line="360" w:lineRule="auto"/>
        <w:jc w:val="both"/>
        <w:rPr>
          <w:rFonts w:ascii="Palatino Linotype" w:hAnsi="Palatino Linotype" w:cs="Arial"/>
          <w:sz w:val="24"/>
          <w:szCs w:val="24"/>
        </w:rPr>
      </w:pPr>
    </w:p>
    <w:p w14:paraId="76DF9671" w14:textId="77777777" w:rsidR="00BA6DF7" w:rsidRPr="004E74D8" w:rsidRDefault="00BA6DF7" w:rsidP="00F154FE">
      <w:pPr>
        <w:autoSpaceDE w:val="0"/>
        <w:autoSpaceDN w:val="0"/>
        <w:adjustRightInd w:val="0"/>
        <w:spacing w:after="0" w:line="480" w:lineRule="auto"/>
        <w:jc w:val="both"/>
        <w:rPr>
          <w:rFonts w:ascii="Palatino Linotype" w:hAnsi="Palatino Linotype" w:cs="Arial"/>
          <w:sz w:val="24"/>
          <w:szCs w:val="24"/>
        </w:rPr>
      </w:pPr>
    </w:p>
    <w:p w14:paraId="7A9B74E4" w14:textId="77777777" w:rsidR="00BA6DF7" w:rsidRPr="004E74D8" w:rsidRDefault="00BA6DF7" w:rsidP="00F154FE">
      <w:pPr>
        <w:autoSpaceDE w:val="0"/>
        <w:autoSpaceDN w:val="0"/>
        <w:adjustRightInd w:val="0"/>
        <w:spacing w:after="0" w:line="480" w:lineRule="auto"/>
        <w:jc w:val="both"/>
        <w:rPr>
          <w:rFonts w:ascii="Palatino Linotype" w:hAnsi="Palatino Linotype" w:cs="Arial"/>
          <w:sz w:val="24"/>
          <w:szCs w:val="24"/>
        </w:rPr>
      </w:pPr>
    </w:p>
    <w:p w14:paraId="38E05B2B" w14:textId="77777777" w:rsidR="00BA6DF7" w:rsidRPr="004E74D8" w:rsidRDefault="00BA6DF7" w:rsidP="00F154FE">
      <w:pPr>
        <w:autoSpaceDE w:val="0"/>
        <w:autoSpaceDN w:val="0"/>
        <w:adjustRightInd w:val="0"/>
        <w:spacing w:after="0" w:line="480" w:lineRule="auto"/>
        <w:jc w:val="both"/>
        <w:rPr>
          <w:rFonts w:ascii="Palatino Linotype" w:hAnsi="Palatino Linotype" w:cs="Arial"/>
          <w:sz w:val="24"/>
          <w:szCs w:val="24"/>
        </w:rPr>
      </w:pPr>
    </w:p>
    <w:p w14:paraId="121662B5" w14:textId="77777777" w:rsidR="00BA6DF7" w:rsidRPr="004E74D8" w:rsidRDefault="00BA6DF7" w:rsidP="00F154FE">
      <w:pPr>
        <w:autoSpaceDE w:val="0"/>
        <w:autoSpaceDN w:val="0"/>
        <w:adjustRightInd w:val="0"/>
        <w:spacing w:after="0" w:line="480" w:lineRule="auto"/>
        <w:jc w:val="both"/>
        <w:rPr>
          <w:rFonts w:ascii="Palatino Linotype" w:hAnsi="Palatino Linotype" w:cs="Arial"/>
          <w:sz w:val="24"/>
          <w:szCs w:val="24"/>
        </w:rPr>
      </w:pPr>
    </w:p>
    <w:p w14:paraId="7FD5644F" w14:textId="77777777" w:rsidR="00BA6DF7" w:rsidRPr="004E74D8" w:rsidRDefault="00BA6DF7" w:rsidP="00F154FE">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3876317F" w14:textId="77777777" w:rsidR="00BA6DF7" w:rsidRPr="004E74D8" w:rsidRDefault="00BA6DF7" w:rsidP="00F154FE">
      <w:pPr>
        <w:spacing w:after="0" w:line="480" w:lineRule="auto"/>
        <w:jc w:val="both"/>
        <w:rPr>
          <w:rFonts w:ascii="Palatino Linotype" w:hAnsi="Palatino Linotype"/>
        </w:rPr>
      </w:pPr>
    </w:p>
    <w:p w14:paraId="2955A649" w14:textId="77777777" w:rsidR="00BA6DF7" w:rsidRPr="004E74D8" w:rsidRDefault="00BA6DF7" w:rsidP="00F154FE">
      <w:pPr>
        <w:spacing w:after="0" w:line="480" w:lineRule="auto"/>
        <w:rPr>
          <w:rFonts w:ascii="Palatino Linotype" w:hAnsi="Palatino Linotype"/>
        </w:rPr>
      </w:pPr>
    </w:p>
    <w:p w14:paraId="55D90D7E" w14:textId="77777777" w:rsidR="00BA6DF7" w:rsidRPr="004E74D8" w:rsidRDefault="00BA6DF7" w:rsidP="00F154FE">
      <w:pPr>
        <w:spacing w:after="0" w:line="480" w:lineRule="auto"/>
        <w:rPr>
          <w:rFonts w:ascii="Palatino Linotype" w:hAnsi="Palatino Linotype"/>
          <w:b/>
        </w:rPr>
      </w:pPr>
    </w:p>
    <w:p w14:paraId="02E785DA" w14:textId="77777777" w:rsidR="00BA6DF7" w:rsidRPr="004E74D8" w:rsidRDefault="00BA6DF7" w:rsidP="00F154FE">
      <w:pPr>
        <w:spacing w:after="0" w:line="480" w:lineRule="auto"/>
        <w:rPr>
          <w:rFonts w:ascii="Palatino Linotype" w:hAnsi="Palatino Linotype"/>
          <w:b/>
        </w:rPr>
      </w:pPr>
    </w:p>
    <w:p w14:paraId="07069EF7" w14:textId="77777777" w:rsidR="00BA6DF7" w:rsidRPr="004E74D8" w:rsidRDefault="00BA6DF7" w:rsidP="00F154FE">
      <w:pPr>
        <w:spacing w:after="0" w:line="480" w:lineRule="auto"/>
        <w:rPr>
          <w:rFonts w:ascii="Palatino Linotype" w:hAnsi="Palatino Linotype"/>
          <w:b/>
        </w:rPr>
      </w:pPr>
    </w:p>
    <w:p w14:paraId="240D2800" w14:textId="77777777" w:rsidR="00BA6DF7" w:rsidRPr="004E74D8" w:rsidRDefault="00BA6DF7" w:rsidP="00F154FE">
      <w:pPr>
        <w:spacing w:after="0" w:line="480" w:lineRule="auto"/>
        <w:rPr>
          <w:rFonts w:ascii="Palatino Linotype" w:hAnsi="Palatino Linotype"/>
          <w:b/>
        </w:rPr>
      </w:pPr>
    </w:p>
    <w:p w14:paraId="27C4504C" w14:textId="77777777" w:rsidR="00BA6DF7" w:rsidRPr="004E74D8" w:rsidRDefault="00BA6DF7" w:rsidP="00F154FE">
      <w:pPr>
        <w:spacing w:after="0" w:line="480" w:lineRule="auto"/>
        <w:rPr>
          <w:rFonts w:ascii="Palatino Linotype" w:hAnsi="Palatino Linotype"/>
          <w:b/>
        </w:rPr>
      </w:pPr>
    </w:p>
    <w:p w14:paraId="31494911" w14:textId="77777777" w:rsidR="00BA6DF7" w:rsidRPr="004E74D8" w:rsidRDefault="00BA6DF7" w:rsidP="00F154FE">
      <w:pPr>
        <w:spacing w:after="0" w:line="480" w:lineRule="auto"/>
        <w:rPr>
          <w:rFonts w:ascii="Palatino Linotype" w:hAnsi="Palatino Linotype"/>
          <w:b/>
        </w:rPr>
      </w:pPr>
    </w:p>
    <w:p w14:paraId="6384DE03" w14:textId="77777777" w:rsidR="00BA6DF7" w:rsidRPr="004E74D8" w:rsidRDefault="00BA6DF7" w:rsidP="00F154FE">
      <w:pPr>
        <w:spacing w:after="0" w:line="480" w:lineRule="auto"/>
        <w:rPr>
          <w:rFonts w:ascii="Palatino Linotype" w:hAnsi="Palatino Linotype"/>
          <w:b/>
        </w:rPr>
      </w:pPr>
    </w:p>
    <w:p w14:paraId="7B46108F" w14:textId="77777777" w:rsidR="00BA6DF7" w:rsidRPr="004E74D8" w:rsidRDefault="00BA6DF7" w:rsidP="00F154FE">
      <w:pPr>
        <w:tabs>
          <w:tab w:val="left" w:pos="709"/>
        </w:tabs>
        <w:spacing w:after="0" w:line="360" w:lineRule="auto"/>
        <w:ind w:right="51"/>
        <w:jc w:val="both"/>
        <w:rPr>
          <w:rFonts w:ascii="Palatino Linotype" w:hAnsi="Palatino Linotype"/>
          <w:sz w:val="24"/>
          <w:szCs w:val="24"/>
        </w:rPr>
      </w:pPr>
    </w:p>
    <w:p w14:paraId="49F64306" w14:textId="77777777" w:rsidR="00BA6DF7" w:rsidRPr="004E74D8" w:rsidRDefault="00BA6DF7" w:rsidP="00F154FE">
      <w:pPr>
        <w:tabs>
          <w:tab w:val="left" w:pos="5415"/>
        </w:tabs>
        <w:spacing w:after="0" w:line="240" w:lineRule="auto"/>
        <w:ind w:right="51"/>
        <w:jc w:val="both"/>
        <w:rPr>
          <w:rFonts w:ascii="Palatino Linotype" w:hAnsi="Palatino Linotype" w:cs="Arial"/>
          <w:szCs w:val="16"/>
        </w:rPr>
      </w:pPr>
    </w:p>
    <w:p w14:paraId="07760770" w14:textId="77777777" w:rsidR="00BA6DF7" w:rsidRPr="004E74D8" w:rsidRDefault="00BA6DF7" w:rsidP="00F154FE">
      <w:pPr>
        <w:tabs>
          <w:tab w:val="left" w:pos="5415"/>
        </w:tabs>
        <w:spacing w:after="0" w:line="240" w:lineRule="auto"/>
        <w:ind w:right="51"/>
        <w:jc w:val="both"/>
        <w:rPr>
          <w:rFonts w:ascii="Palatino Linotype" w:hAnsi="Palatino Linotype" w:cs="Arial"/>
          <w:sz w:val="12"/>
          <w:szCs w:val="16"/>
        </w:rPr>
      </w:pPr>
    </w:p>
    <w:p w14:paraId="56080763" w14:textId="77777777" w:rsidR="00BA6DF7" w:rsidRDefault="00BA6DF7" w:rsidP="00F154FE">
      <w:pPr>
        <w:spacing w:after="0"/>
      </w:pPr>
    </w:p>
    <w:sectPr w:rsidR="00BA6DF7" w:rsidSect="00BA6DF7">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32E39" w14:textId="77777777" w:rsidR="00F154FE" w:rsidRDefault="00F154FE" w:rsidP="00BA6DF7">
      <w:pPr>
        <w:spacing w:after="0" w:line="240" w:lineRule="auto"/>
      </w:pPr>
      <w:r>
        <w:separator/>
      </w:r>
    </w:p>
  </w:endnote>
  <w:endnote w:type="continuationSeparator" w:id="0">
    <w:p w14:paraId="18CF5C98" w14:textId="77777777" w:rsidR="00F154FE" w:rsidRDefault="00F154FE" w:rsidP="00BA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ACC017C" w14:textId="530B274D" w:rsidR="00F154FE" w:rsidRPr="002D6DD8" w:rsidRDefault="00F154FE" w:rsidP="00BA6DF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D5F">
              <w:rPr>
                <w:rFonts w:ascii="Palatino Linotype" w:hAnsi="Palatino Linotype"/>
                <w:bCs/>
                <w:noProof/>
                <w:sz w:val="20"/>
              </w:rPr>
              <w:t>82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70D5F">
              <w:rPr>
                <w:rFonts w:ascii="Palatino Linotype" w:hAnsi="Palatino Linotype"/>
                <w:bCs/>
                <w:noProof/>
                <w:sz w:val="20"/>
              </w:rPr>
              <w:t>82</w:t>
            </w:r>
            <w:r>
              <w:rPr>
                <w:rFonts w:ascii="Palatino Linotype" w:hAnsi="Palatino Linotype"/>
                <w:bCs/>
                <w:noProof/>
                <w:sz w:val="20"/>
              </w:rPr>
              <w:fldChar w:fldCharType="end"/>
            </w:r>
          </w:p>
        </w:sdtContent>
      </w:sdt>
    </w:sdtContent>
  </w:sdt>
  <w:p w14:paraId="1F61C4EB" w14:textId="77777777" w:rsidR="00F154FE" w:rsidRDefault="00F154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B3B2" w14:textId="0AED510C" w:rsidR="00F154FE" w:rsidRPr="000B69FA" w:rsidRDefault="00F154FE" w:rsidP="00BA6DF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0D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70D5F">
      <w:rPr>
        <w:rFonts w:ascii="Palatino Linotype" w:hAnsi="Palatino Linotype"/>
        <w:bCs/>
        <w:noProof/>
        <w:sz w:val="20"/>
      </w:rPr>
      <w:t>82</w:t>
    </w:r>
    <w:r>
      <w:rPr>
        <w:rFonts w:ascii="Palatino Linotype" w:hAnsi="Palatino Linotype"/>
        <w:bCs/>
        <w:noProof/>
        <w:sz w:val="20"/>
      </w:rPr>
      <w:fldChar w:fldCharType="end"/>
    </w:r>
  </w:p>
  <w:p w14:paraId="6B687779" w14:textId="77777777" w:rsidR="00F154FE" w:rsidRDefault="00F154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347A9" w14:textId="77777777" w:rsidR="00F154FE" w:rsidRDefault="00F154FE" w:rsidP="00BA6DF7">
      <w:pPr>
        <w:spacing w:after="0" w:line="240" w:lineRule="auto"/>
      </w:pPr>
      <w:r>
        <w:separator/>
      </w:r>
    </w:p>
  </w:footnote>
  <w:footnote w:type="continuationSeparator" w:id="0">
    <w:p w14:paraId="7C0A5DB6" w14:textId="77777777" w:rsidR="00F154FE" w:rsidRDefault="00F154FE" w:rsidP="00BA6DF7">
      <w:pPr>
        <w:spacing w:after="0" w:line="240" w:lineRule="auto"/>
      </w:pPr>
      <w:r>
        <w:continuationSeparator/>
      </w:r>
    </w:p>
  </w:footnote>
  <w:footnote w:id="1">
    <w:p w14:paraId="2465CCD0" w14:textId="77777777" w:rsidR="00F154FE" w:rsidRPr="00F07740" w:rsidRDefault="00F154FE" w:rsidP="00BA6DF7">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706EFB43" w14:textId="77777777" w:rsidR="00F154FE" w:rsidRPr="00946E1F" w:rsidRDefault="00F154FE" w:rsidP="00BA6DF7">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CAA1FEA" w14:textId="77777777" w:rsidR="00F154FE" w:rsidRDefault="00F154FE" w:rsidP="005F4834">
      <w:pPr>
        <w:pStyle w:val="Textonotapie"/>
      </w:pPr>
      <w:r>
        <w:rPr>
          <w:rStyle w:val="Refdenotaalpie"/>
        </w:rPr>
        <w:footnoteRef/>
      </w:r>
      <w:r>
        <w:t xml:space="preserve"> </w:t>
      </w:r>
      <w:r>
        <w:rPr>
          <w:rFonts w:eastAsia="MS Mincho" w:cs="Arial"/>
          <w:sz w:val="16"/>
          <w:szCs w:val="16"/>
        </w:rPr>
        <w:t>VILLANUEVA VILLANUEVA Ernesto. Derecho de la Información, Ed. Porrúa. S.A., México. 2006. p. 270</w:t>
      </w:r>
    </w:p>
  </w:footnote>
  <w:footnote w:id="3">
    <w:p w14:paraId="55974779" w14:textId="77777777" w:rsidR="00F154FE" w:rsidRPr="007C3435" w:rsidRDefault="00F154FE" w:rsidP="00BA6DF7">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F154FE" w14:paraId="3D92947D" w14:textId="77777777" w:rsidTr="00BA6DF7">
      <w:trPr>
        <w:trHeight w:val="227"/>
      </w:trPr>
      <w:tc>
        <w:tcPr>
          <w:tcW w:w="5916" w:type="dxa"/>
          <w:hideMark/>
        </w:tcPr>
        <w:p w14:paraId="730FB33E" w14:textId="77777777" w:rsidR="00F154FE" w:rsidRPr="00641471" w:rsidRDefault="00F154FE" w:rsidP="00BA6DF7">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0173AB83" wp14:editId="4D876587">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3C5C576C" w14:textId="77777777" w:rsidR="00F154FE" w:rsidRPr="007052BF" w:rsidRDefault="00F154FE" w:rsidP="00BD56F2">
          <w:pPr>
            <w:spacing w:after="0" w:line="240" w:lineRule="auto"/>
            <w:ind w:left="-486" w:firstLine="1585"/>
            <w:jc w:val="right"/>
            <w:rPr>
              <w:rFonts w:ascii="Palatino Linotype" w:hAnsi="Palatino Linotype" w:cs="Arial"/>
              <w:szCs w:val="20"/>
            </w:rPr>
          </w:pPr>
          <w:r>
            <w:rPr>
              <w:rFonts w:ascii="Palatino Linotype" w:hAnsi="Palatino Linotype" w:cs="Arial"/>
              <w:bCs/>
              <w:sz w:val="24"/>
              <w:lang w:eastAsia="es-MX"/>
            </w:rPr>
            <w:t>00215</w:t>
          </w:r>
          <w:r w:rsidRPr="00E00D1C">
            <w:rPr>
              <w:rFonts w:ascii="Palatino Linotype" w:hAnsi="Palatino Linotype" w:cs="Arial"/>
              <w:bCs/>
              <w:sz w:val="24"/>
              <w:lang w:eastAsia="es-MX"/>
            </w:rPr>
            <w:t>/INFOEM/IP/RR/202</w:t>
          </w:r>
          <w:r>
            <w:rPr>
              <w:rFonts w:ascii="Palatino Linotype" w:hAnsi="Palatino Linotype" w:cs="Arial"/>
              <w:bCs/>
              <w:sz w:val="24"/>
              <w:lang w:eastAsia="es-MX"/>
            </w:rPr>
            <w:t>3 y acumulados</w:t>
          </w:r>
        </w:p>
      </w:tc>
    </w:tr>
    <w:tr w:rsidR="00F154FE" w14:paraId="0BE11DCD" w14:textId="77777777" w:rsidTr="00BA6DF7">
      <w:trPr>
        <w:trHeight w:val="242"/>
      </w:trPr>
      <w:tc>
        <w:tcPr>
          <w:tcW w:w="5916" w:type="dxa"/>
          <w:hideMark/>
        </w:tcPr>
        <w:p w14:paraId="3B575979" w14:textId="77777777" w:rsidR="00F154FE" w:rsidRPr="00641471" w:rsidRDefault="00F154FE" w:rsidP="00BA6DF7">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21105D89" w14:textId="77777777" w:rsidR="00F154FE" w:rsidRPr="007052BF" w:rsidRDefault="00F154FE" w:rsidP="00BA6DF7">
          <w:pPr>
            <w:spacing w:after="0" w:line="240" w:lineRule="auto"/>
            <w:jc w:val="right"/>
            <w:rPr>
              <w:rFonts w:ascii="Palatino Linotype" w:hAnsi="Palatino Linotype" w:cs="Arial"/>
              <w:szCs w:val="20"/>
            </w:rPr>
          </w:pPr>
          <w:r w:rsidRPr="00BD56F2">
            <w:rPr>
              <w:rFonts w:ascii="Palatino Linotype" w:hAnsi="Palatino Linotype" w:cs="Arial"/>
            </w:rPr>
            <w:t>Organismo Público Descentralizado de Carácter Municipal para la Prestación de Los Servicios de Agua Potable Alcantarillado y Saneamiento de Atlacomulco</w:t>
          </w:r>
        </w:p>
      </w:tc>
    </w:tr>
    <w:tr w:rsidR="00F154FE" w14:paraId="35775DFA" w14:textId="77777777" w:rsidTr="00BA6DF7">
      <w:trPr>
        <w:trHeight w:val="342"/>
      </w:trPr>
      <w:tc>
        <w:tcPr>
          <w:tcW w:w="5916" w:type="dxa"/>
          <w:hideMark/>
        </w:tcPr>
        <w:p w14:paraId="5640EA75" w14:textId="77777777" w:rsidR="00F154FE" w:rsidRPr="00641471" w:rsidRDefault="00F154FE" w:rsidP="00BA6DF7">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136F720F" w14:textId="77777777" w:rsidR="00F154FE" w:rsidRPr="007052BF" w:rsidRDefault="00F154FE" w:rsidP="00BA6DF7">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F154FE" w14:paraId="039E9712" w14:textId="77777777" w:rsidTr="00BA6DF7">
      <w:trPr>
        <w:trHeight w:val="342"/>
      </w:trPr>
      <w:tc>
        <w:tcPr>
          <w:tcW w:w="5916" w:type="dxa"/>
        </w:tcPr>
        <w:p w14:paraId="3F5CFFF6" w14:textId="77777777" w:rsidR="00F154FE" w:rsidRPr="00641471" w:rsidRDefault="00F154FE" w:rsidP="00BA6DF7">
          <w:pPr>
            <w:tabs>
              <w:tab w:val="left" w:pos="4892"/>
            </w:tabs>
            <w:spacing w:after="0" w:line="240" w:lineRule="auto"/>
            <w:ind w:right="204"/>
            <w:jc w:val="right"/>
            <w:rPr>
              <w:rFonts w:ascii="Palatino Linotype" w:hAnsi="Palatino Linotype" w:cs="Arial"/>
              <w:szCs w:val="20"/>
            </w:rPr>
          </w:pPr>
        </w:p>
      </w:tc>
      <w:tc>
        <w:tcPr>
          <w:tcW w:w="4149" w:type="dxa"/>
        </w:tcPr>
        <w:p w14:paraId="6DD4466C" w14:textId="77777777" w:rsidR="00F154FE" w:rsidRPr="007052BF" w:rsidRDefault="00F154FE" w:rsidP="00BA6DF7">
          <w:pPr>
            <w:spacing w:after="0" w:line="240" w:lineRule="auto"/>
            <w:ind w:left="-486" w:firstLine="567"/>
            <w:jc w:val="right"/>
            <w:rPr>
              <w:rFonts w:ascii="Palatino Linotype" w:hAnsi="Palatino Linotype" w:cs="Arial"/>
              <w:szCs w:val="20"/>
            </w:rPr>
          </w:pPr>
        </w:p>
      </w:tc>
    </w:tr>
  </w:tbl>
  <w:p w14:paraId="76164E80" w14:textId="77777777" w:rsidR="00F154FE" w:rsidRPr="00AE046A" w:rsidRDefault="00F154FE" w:rsidP="00BA6DF7">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F154FE" w14:paraId="65A5DAB4" w14:textId="77777777" w:rsidTr="00BA6DF7">
      <w:trPr>
        <w:trHeight w:val="227"/>
      </w:trPr>
      <w:tc>
        <w:tcPr>
          <w:tcW w:w="2704" w:type="dxa"/>
          <w:hideMark/>
        </w:tcPr>
        <w:p w14:paraId="2AECC146" w14:textId="77777777" w:rsidR="00F154FE" w:rsidRPr="00E77A29" w:rsidRDefault="00F154FE" w:rsidP="00BA6DF7">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57BF6C2D" w14:textId="77777777" w:rsidR="00F154FE" w:rsidRPr="00E77A29" w:rsidRDefault="00F154FE" w:rsidP="00BA6DF7">
          <w:pPr>
            <w:spacing w:after="0" w:line="240" w:lineRule="auto"/>
            <w:ind w:left="-486" w:firstLine="1585"/>
            <w:jc w:val="right"/>
            <w:rPr>
              <w:rFonts w:ascii="Palatino Linotype" w:hAnsi="Palatino Linotype" w:cs="Arial"/>
            </w:rPr>
          </w:pPr>
          <w:r>
            <w:rPr>
              <w:rFonts w:ascii="Palatino Linotype" w:hAnsi="Palatino Linotype" w:cs="Arial"/>
              <w:bCs/>
              <w:lang w:eastAsia="es-MX"/>
            </w:rPr>
            <w:t>00215/INFOEM/IP/RR/2023</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F154FE" w14:paraId="22AF222E" w14:textId="77777777" w:rsidTr="00BA6DF7">
      <w:trPr>
        <w:trHeight w:val="242"/>
      </w:trPr>
      <w:tc>
        <w:tcPr>
          <w:tcW w:w="2704" w:type="dxa"/>
          <w:hideMark/>
        </w:tcPr>
        <w:p w14:paraId="26C41BDC" w14:textId="77777777" w:rsidR="00F154FE" w:rsidRPr="00E77A29" w:rsidRDefault="00F154FE" w:rsidP="00BA6DF7">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4C6D930C" w14:textId="77777777" w:rsidR="00F154FE" w:rsidRPr="00E77A29" w:rsidRDefault="00F154FE" w:rsidP="00BA6DF7">
          <w:pPr>
            <w:spacing w:after="0" w:line="240" w:lineRule="auto"/>
            <w:ind w:left="-486" w:firstLine="977"/>
            <w:jc w:val="right"/>
            <w:rPr>
              <w:rFonts w:ascii="Palatino Linotype" w:hAnsi="Palatino Linotype" w:cs="Arial"/>
            </w:rPr>
          </w:pPr>
          <w:r w:rsidRPr="00BD56F2">
            <w:rPr>
              <w:rFonts w:ascii="Palatino Linotype" w:hAnsi="Palatino Linotype" w:cs="Arial"/>
            </w:rPr>
            <w:t>Organismo Público Descentralizado de Carácter Municipal para la Prestación de Los Servicios de Agua Potable Alcantarillado y Saneamiento de Atlacomulco</w:t>
          </w:r>
        </w:p>
      </w:tc>
    </w:tr>
    <w:tr w:rsidR="00F154FE" w14:paraId="26690E5F" w14:textId="77777777" w:rsidTr="00BA6DF7">
      <w:trPr>
        <w:trHeight w:val="342"/>
      </w:trPr>
      <w:tc>
        <w:tcPr>
          <w:tcW w:w="2704" w:type="dxa"/>
        </w:tcPr>
        <w:p w14:paraId="33BF0AFD" w14:textId="77777777" w:rsidR="00F154FE" w:rsidRPr="00E77A29" w:rsidRDefault="00F154FE" w:rsidP="00BA6DF7">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4315624D" w14:textId="60EF9541" w:rsidR="00F154FE" w:rsidRPr="00E77A29" w:rsidRDefault="00471CB3" w:rsidP="00BA6DF7">
          <w:pPr>
            <w:spacing w:after="0" w:line="240" w:lineRule="auto"/>
            <w:ind w:left="-486" w:firstLine="567"/>
            <w:jc w:val="right"/>
            <w:rPr>
              <w:rFonts w:ascii="Palatino Linotype" w:hAnsi="Palatino Linotype" w:cs="Arial"/>
            </w:rPr>
          </w:pPr>
          <w:r>
            <w:rPr>
              <w:rFonts w:ascii="Palatino Linotype" w:hAnsi="Palatino Linotype" w:cs="Arial"/>
            </w:rPr>
            <w:t>XXXXXXXX</w:t>
          </w:r>
          <w:r w:rsidR="00F154FE">
            <w:rPr>
              <w:rFonts w:ascii="Palatino Linotype" w:hAnsi="Palatino Linotype" w:cs="Arial"/>
            </w:rPr>
            <w:t xml:space="preserve"> </w:t>
          </w:r>
        </w:p>
      </w:tc>
    </w:tr>
    <w:tr w:rsidR="00F154FE" w14:paraId="67D5ED79" w14:textId="77777777" w:rsidTr="00BA6DF7">
      <w:trPr>
        <w:trHeight w:val="60"/>
      </w:trPr>
      <w:tc>
        <w:tcPr>
          <w:tcW w:w="2704" w:type="dxa"/>
        </w:tcPr>
        <w:p w14:paraId="275929A8" w14:textId="77777777" w:rsidR="00F154FE" w:rsidRPr="00E77A29" w:rsidRDefault="00F154FE" w:rsidP="00BA6DF7">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229FCF06" w14:textId="77777777" w:rsidR="00F154FE" w:rsidRPr="00E77A29" w:rsidRDefault="00F154FE" w:rsidP="00BA6DF7">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15042210" w14:textId="77777777" w:rsidR="00F154FE" w:rsidRPr="00C222C0" w:rsidRDefault="00F154F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E4EDAF0" wp14:editId="123207E6">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9E5"/>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D0908"/>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220E5"/>
    <w:multiLevelType w:val="hybridMultilevel"/>
    <w:tmpl w:val="2822210E"/>
    <w:lvl w:ilvl="0" w:tplc="AF72380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AE5B42"/>
    <w:multiLevelType w:val="hybridMultilevel"/>
    <w:tmpl w:val="54D266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0C7C7F"/>
    <w:multiLevelType w:val="hybridMultilevel"/>
    <w:tmpl w:val="01242F2A"/>
    <w:lvl w:ilvl="0" w:tplc="A9AA6EBE">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B7381"/>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59708D"/>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AC6720"/>
    <w:multiLevelType w:val="hybridMultilevel"/>
    <w:tmpl w:val="297C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1668D4"/>
    <w:multiLevelType w:val="hybridMultilevel"/>
    <w:tmpl w:val="297C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97328"/>
    <w:multiLevelType w:val="hybridMultilevel"/>
    <w:tmpl w:val="20FCBA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80799B"/>
    <w:multiLevelType w:val="hybridMultilevel"/>
    <w:tmpl w:val="54D266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16cid:durableId="1624537669">
    <w:abstractNumId w:val="25"/>
  </w:num>
  <w:num w:numId="2" w16cid:durableId="6756158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5266047">
    <w:abstractNumId w:val="10"/>
  </w:num>
  <w:num w:numId="4" w16cid:durableId="1258707025">
    <w:abstractNumId w:val="0"/>
  </w:num>
  <w:num w:numId="5" w16cid:durableId="1104112377">
    <w:abstractNumId w:val="18"/>
  </w:num>
  <w:num w:numId="6" w16cid:durableId="963730646">
    <w:abstractNumId w:val="12"/>
  </w:num>
  <w:num w:numId="7" w16cid:durableId="508446658">
    <w:abstractNumId w:val="7"/>
  </w:num>
  <w:num w:numId="8" w16cid:durableId="1825588824">
    <w:abstractNumId w:val="17"/>
  </w:num>
  <w:num w:numId="9" w16cid:durableId="1549762058">
    <w:abstractNumId w:val="26"/>
  </w:num>
  <w:num w:numId="10" w16cid:durableId="321616529">
    <w:abstractNumId w:val="23"/>
  </w:num>
  <w:num w:numId="11" w16cid:durableId="1747192475">
    <w:abstractNumId w:val="6"/>
  </w:num>
  <w:num w:numId="12" w16cid:durableId="1421020635">
    <w:abstractNumId w:val="24"/>
  </w:num>
  <w:num w:numId="13" w16cid:durableId="1923640165">
    <w:abstractNumId w:val="4"/>
  </w:num>
  <w:num w:numId="14" w16cid:durableId="1526286715">
    <w:abstractNumId w:val="22"/>
  </w:num>
  <w:num w:numId="15" w16cid:durableId="1462072296">
    <w:abstractNumId w:val="1"/>
  </w:num>
  <w:num w:numId="16" w16cid:durableId="1628320330">
    <w:abstractNumId w:val="5"/>
  </w:num>
  <w:num w:numId="17" w16cid:durableId="1743064021">
    <w:abstractNumId w:val="14"/>
  </w:num>
  <w:num w:numId="18" w16cid:durableId="910777602">
    <w:abstractNumId w:val="3"/>
  </w:num>
  <w:num w:numId="19" w16cid:durableId="1766078007">
    <w:abstractNumId w:val="16"/>
  </w:num>
  <w:num w:numId="20" w16cid:durableId="2011909635">
    <w:abstractNumId w:val="9"/>
  </w:num>
  <w:num w:numId="21" w16cid:durableId="1000743338">
    <w:abstractNumId w:val="13"/>
  </w:num>
  <w:num w:numId="22" w16cid:durableId="1577544930">
    <w:abstractNumId w:val="11"/>
  </w:num>
  <w:num w:numId="23" w16cid:durableId="1812869232">
    <w:abstractNumId w:val="20"/>
  </w:num>
  <w:num w:numId="24" w16cid:durableId="1774126499">
    <w:abstractNumId w:val="21"/>
  </w:num>
  <w:num w:numId="25" w16cid:durableId="1917133336">
    <w:abstractNumId w:val="8"/>
  </w:num>
  <w:num w:numId="26" w16cid:durableId="1847748908">
    <w:abstractNumId w:val="2"/>
  </w:num>
  <w:num w:numId="27" w16cid:durableId="516233753">
    <w:abstractNumId w:val="19"/>
  </w:num>
  <w:num w:numId="28" w16cid:durableId="1048454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F7"/>
    <w:rsid w:val="00012134"/>
    <w:rsid w:val="00077DEB"/>
    <w:rsid w:val="00091049"/>
    <w:rsid w:val="001430AB"/>
    <w:rsid w:val="0016683E"/>
    <w:rsid w:val="001D6823"/>
    <w:rsid w:val="001D7405"/>
    <w:rsid w:val="001E1E06"/>
    <w:rsid w:val="001F1935"/>
    <w:rsid w:val="001F4F8C"/>
    <w:rsid w:val="00246048"/>
    <w:rsid w:val="00283056"/>
    <w:rsid w:val="002A1D63"/>
    <w:rsid w:val="002D2821"/>
    <w:rsid w:val="002F06CF"/>
    <w:rsid w:val="00316B8A"/>
    <w:rsid w:val="00324386"/>
    <w:rsid w:val="003305C3"/>
    <w:rsid w:val="00346103"/>
    <w:rsid w:val="00347C5B"/>
    <w:rsid w:val="003561B4"/>
    <w:rsid w:val="003E742C"/>
    <w:rsid w:val="004604D2"/>
    <w:rsid w:val="00470D5F"/>
    <w:rsid w:val="00471CB3"/>
    <w:rsid w:val="004F449F"/>
    <w:rsid w:val="005078AF"/>
    <w:rsid w:val="00533BEA"/>
    <w:rsid w:val="00535816"/>
    <w:rsid w:val="005F4834"/>
    <w:rsid w:val="00624DCA"/>
    <w:rsid w:val="0066725D"/>
    <w:rsid w:val="006D2813"/>
    <w:rsid w:val="007067AF"/>
    <w:rsid w:val="00787936"/>
    <w:rsid w:val="007A279D"/>
    <w:rsid w:val="007E1E3B"/>
    <w:rsid w:val="00850EC9"/>
    <w:rsid w:val="00855FCB"/>
    <w:rsid w:val="00877DA1"/>
    <w:rsid w:val="00936D51"/>
    <w:rsid w:val="00A37B60"/>
    <w:rsid w:val="00A76EA0"/>
    <w:rsid w:val="00AC7AC3"/>
    <w:rsid w:val="00AD1AE9"/>
    <w:rsid w:val="00AD1C8C"/>
    <w:rsid w:val="00AE34BA"/>
    <w:rsid w:val="00AF46F1"/>
    <w:rsid w:val="00B17D31"/>
    <w:rsid w:val="00B619D9"/>
    <w:rsid w:val="00B679C9"/>
    <w:rsid w:val="00B80D75"/>
    <w:rsid w:val="00BA6DF7"/>
    <w:rsid w:val="00BD56F2"/>
    <w:rsid w:val="00C11E05"/>
    <w:rsid w:val="00C55B66"/>
    <w:rsid w:val="00C734D9"/>
    <w:rsid w:val="00CA29C9"/>
    <w:rsid w:val="00CA791B"/>
    <w:rsid w:val="00CC56B9"/>
    <w:rsid w:val="00D01782"/>
    <w:rsid w:val="00D53C02"/>
    <w:rsid w:val="00DA184D"/>
    <w:rsid w:val="00E24A4B"/>
    <w:rsid w:val="00E43677"/>
    <w:rsid w:val="00E500EA"/>
    <w:rsid w:val="00E57AA3"/>
    <w:rsid w:val="00E71442"/>
    <w:rsid w:val="00ED6DC4"/>
    <w:rsid w:val="00EE2CC7"/>
    <w:rsid w:val="00EF42BE"/>
    <w:rsid w:val="00F10415"/>
    <w:rsid w:val="00F154FE"/>
    <w:rsid w:val="00F352B0"/>
    <w:rsid w:val="00F4368D"/>
    <w:rsid w:val="00FC0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073813"/>
  <w15:chartTrackingRefBased/>
  <w15:docId w15:val="{0E83C336-7615-40E7-AED1-67EF1F27E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D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D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A6D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A6D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A6D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6D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6D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A6DF7"/>
  </w:style>
  <w:style w:type="character" w:styleId="Hipervnculo">
    <w:name w:val="Hyperlink"/>
    <w:aliases w:val="Hipervínculo1,Hipervínculo11,Hipervínculo12,Hipervínculo13,Hipervínculo14,Hipervínculo15"/>
    <w:basedOn w:val="Fuentedeprrafopredeter"/>
    <w:uiPriority w:val="99"/>
    <w:unhideWhenUsed/>
    <w:rsid w:val="00BA6DF7"/>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A6D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A6D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A6DF7"/>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BA6DF7"/>
    <w:pPr>
      <w:spacing w:after="0" w:line="240" w:lineRule="auto"/>
    </w:pPr>
  </w:style>
  <w:style w:type="character" w:customStyle="1" w:styleId="SinespaciadoCar">
    <w:name w:val="Sin espaciado Car"/>
    <w:aliases w:val="Francesa Car,INAI Car"/>
    <w:link w:val="Sinespaciado"/>
    <w:uiPriority w:val="1"/>
    <w:locked/>
    <w:rsid w:val="00BA6DF7"/>
  </w:style>
  <w:style w:type="paragraph" w:styleId="Textoindependiente">
    <w:name w:val="Body Text"/>
    <w:basedOn w:val="Normal"/>
    <w:link w:val="TextoindependienteCar"/>
    <w:uiPriority w:val="1"/>
    <w:qFormat/>
    <w:rsid w:val="00BA6DF7"/>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BA6DF7"/>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BA6DF7"/>
    <w:pPr>
      <w:spacing w:after="120" w:line="480" w:lineRule="auto"/>
    </w:pPr>
  </w:style>
  <w:style w:type="character" w:customStyle="1" w:styleId="Textoindependiente2Car">
    <w:name w:val="Texto independiente 2 Car"/>
    <w:basedOn w:val="Fuentedeprrafopredeter"/>
    <w:link w:val="Textoindependiente2"/>
    <w:uiPriority w:val="99"/>
    <w:rsid w:val="00BA6DF7"/>
  </w:style>
  <w:style w:type="table" w:styleId="Tablaconcuadrcula">
    <w:name w:val="Table Grid"/>
    <w:basedOn w:val="Tablanormal"/>
    <w:uiPriority w:val="39"/>
    <w:rsid w:val="00BA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6DF7"/>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BA6DF7"/>
  </w:style>
  <w:style w:type="paragraph" w:styleId="Textonotaalfinal">
    <w:name w:val="endnote text"/>
    <w:basedOn w:val="Normal"/>
    <w:link w:val="TextonotaalfinalCar"/>
    <w:uiPriority w:val="99"/>
    <w:semiHidden/>
    <w:unhideWhenUsed/>
    <w:rsid w:val="00BA6DF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A6DF7"/>
    <w:rPr>
      <w:sz w:val="20"/>
      <w:szCs w:val="20"/>
    </w:rPr>
  </w:style>
  <w:style w:type="paragraph" w:styleId="NormalWeb">
    <w:name w:val="Normal (Web)"/>
    <w:basedOn w:val="Normal"/>
    <w:uiPriority w:val="99"/>
    <w:unhideWhenUsed/>
    <w:rsid w:val="00BA6DF7"/>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BA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A6DF7"/>
    <w:pPr>
      <w:spacing w:before="240" w:line="360" w:lineRule="auto"/>
      <w:ind w:left="851" w:right="851"/>
      <w:jc w:val="both"/>
    </w:pPr>
    <w:rPr>
      <w:rFonts w:ascii="Palatino Linotype" w:hAnsi="Palatino Linotype" w:cs="Arial"/>
      <w:i/>
    </w:rPr>
  </w:style>
  <w:style w:type="paragraph" w:customStyle="1" w:styleId="Texto">
    <w:name w:val="Texto"/>
    <w:basedOn w:val="Normal"/>
    <w:link w:val="TextoCar"/>
    <w:rsid w:val="00BA6DF7"/>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A6DF7"/>
    <w:rPr>
      <w:rFonts w:ascii="Arial" w:eastAsia="Times New Roman" w:hAnsi="Arial" w:cs="Arial"/>
      <w:sz w:val="18"/>
      <w:szCs w:val="18"/>
      <w:lang w:eastAsia="es-ES"/>
    </w:rPr>
  </w:style>
  <w:style w:type="paragraph" w:customStyle="1" w:styleId="Fundamentos">
    <w:name w:val="Fundamentos"/>
    <w:basedOn w:val="Normal"/>
    <w:qFormat/>
    <w:rsid w:val="005F4834"/>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4504">
      <w:bodyDiv w:val="1"/>
      <w:marLeft w:val="0"/>
      <w:marRight w:val="0"/>
      <w:marTop w:val="0"/>
      <w:marBottom w:val="0"/>
      <w:divBdr>
        <w:top w:val="none" w:sz="0" w:space="0" w:color="auto"/>
        <w:left w:val="none" w:sz="0" w:space="0" w:color="auto"/>
        <w:bottom w:val="none" w:sz="0" w:space="0" w:color="auto"/>
        <w:right w:val="none" w:sz="0" w:space="0" w:color="auto"/>
      </w:divBdr>
    </w:div>
    <w:div w:id="383063044">
      <w:bodyDiv w:val="1"/>
      <w:marLeft w:val="0"/>
      <w:marRight w:val="0"/>
      <w:marTop w:val="0"/>
      <w:marBottom w:val="0"/>
      <w:divBdr>
        <w:top w:val="none" w:sz="0" w:space="0" w:color="auto"/>
        <w:left w:val="none" w:sz="0" w:space="0" w:color="auto"/>
        <w:bottom w:val="none" w:sz="0" w:space="0" w:color="auto"/>
        <w:right w:val="none" w:sz="0" w:space="0" w:color="auto"/>
      </w:divBdr>
    </w:div>
    <w:div w:id="435098839">
      <w:bodyDiv w:val="1"/>
      <w:marLeft w:val="0"/>
      <w:marRight w:val="0"/>
      <w:marTop w:val="0"/>
      <w:marBottom w:val="0"/>
      <w:divBdr>
        <w:top w:val="none" w:sz="0" w:space="0" w:color="auto"/>
        <w:left w:val="none" w:sz="0" w:space="0" w:color="auto"/>
        <w:bottom w:val="none" w:sz="0" w:space="0" w:color="auto"/>
        <w:right w:val="none" w:sz="0" w:space="0" w:color="auto"/>
      </w:divBdr>
    </w:div>
    <w:div w:id="743644969">
      <w:bodyDiv w:val="1"/>
      <w:marLeft w:val="0"/>
      <w:marRight w:val="0"/>
      <w:marTop w:val="0"/>
      <w:marBottom w:val="0"/>
      <w:divBdr>
        <w:top w:val="none" w:sz="0" w:space="0" w:color="auto"/>
        <w:left w:val="none" w:sz="0" w:space="0" w:color="auto"/>
        <w:bottom w:val="none" w:sz="0" w:space="0" w:color="auto"/>
        <w:right w:val="none" w:sz="0" w:space="0" w:color="auto"/>
      </w:divBdr>
    </w:div>
    <w:div w:id="948662708">
      <w:bodyDiv w:val="1"/>
      <w:marLeft w:val="0"/>
      <w:marRight w:val="0"/>
      <w:marTop w:val="0"/>
      <w:marBottom w:val="0"/>
      <w:divBdr>
        <w:top w:val="none" w:sz="0" w:space="0" w:color="auto"/>
        <w:left w:val="none" w:sz="0" w:space="0" w:color="auto"/>
        <w:bottom w:val="none" w:sz="0" w:space="0" w:color="auto"/>
        <w:right w:val="none" w:sz="0" w:space="0" w:color="auto"/>
      </w:divBdr>
    </w:div>
    <w:div w:id="955285284">
      <w:bodyDiv w:val="1"/>
      <w:marLeft w:val="0"/>
      <w:marRight w:val="0"/>
      <w:marTop w:val="0"/>
      <w:marBottom w:val="0"/>
      <w:divBdr>
        <w:top w:val="none" w:sz="0" w:space="0" w:color="auto"/>
        <w:left w:val="none" w:sz="0" w:space="0" w:color="auto"/>
        <w:bottom w:val="none" w:sz="0" w:space="0" w:color="auto"/>
        <w:right w:val="none" w:sz="0" w:space="0" w:color="auto"/>
      </w:divBdr>
    </w:div>
    <w:div w:id="960962632">
      <w:bodyDiv w:val="1"/>
      <w:marLeft w:val="0"/>
      <w:marRight w:val="0"/>
      <w:marTop w:val="0"/>
      <w:marBottom w:val="0"/>
      <w:divBdr>
        <w:top w:val="none" w:sz="0" w:space="0" w:color="auto"/>
        <w:left w:val="none" w:sz="0" w:space="0" w:color="auto"/>
        <w:bottom w:val="none" w:sz="0" w:space="0" w:color="auto"/>
        <w:right w:val="none" w:sz="0" w:space="0" w:color="auto"/>
      </w:divBdr>
    </w:div>
    <w:div w:id="1055158370">
      <w:bodyDiv w:val="1"/>
      <w:marLeft w:val="0"/>
      <w:marRight w:val="0"/>
      <w:marTop w:val="0"/>
      <w:marBottom w:val="0"/>
      <w:divBdr>
        <w:top w:val="none" w:sz="0" w:space="0" w:color="auto"/>
        <w:left w:val="none" w:sz="0" w:space="0" w:color="auto"/>
        <w:bottom w:val="none" w:sz="0" w:space="0" w:color="auto"/>
        <w:right w:val="none" w:sz="0" w:space="0" w:color="auto"/>
      </w:divBdr>
    </w:div>
    <w:div w:id="1100563717">
      <w:bodyDiv w:val="1"/>
      <w:marLeft w:val="0"/>
      <w:marRight w:val="0"/>
      <w:marTop w:val="0"/>
      <w:marBottom w:val="0"/>
      <w:divBdr>
        <w:top w:val="none" w:sz="0" w:space="0" w:color="auto"/>
        <w:left w:val="none" w:sz="0" w:space="0" w:color="auto"/>
        <w:bottom w:val="none" w:sz="0" w:space="0" w:color="auto"/>
        <w:right w:val="none" w:sz="0" w:space="0" w:color="auto"/>
      </w:divBdr>
    </w:div>
    <w:div w:id="1144926113">
      <w:bodyDiv w:val="1"/>
      <w:marLeft w:val="0"/>
      <w:marRight w:val="0"/>
      <w:marTop w:val="0"/>
      <w:marBottom w:val="0"/>
      <w:divBdr>
        <w:top w:val="none" w:sz="0" w:space="0" w:color="auto"/>
        <w:left w:val="none" w:sz="0" w:space="0" w:color="auto"/>
        <w:bottom w:val="none" w:sz="0" w:space="0" w:color="auto"/>
        <w:right w:val="none" w:sz="0" w:space="0" w:color="auto"/>
      </w:divBdr>
    </w:div>
    <w:div w:id="1496457554">
      <w:bodyDiv w:val="1"/>
      <w:marLeft w:val="0"/>
      <w:marRight w:val="0"/>
      <w:marTop w:val="0"/>
      <w:marBottom w:val="0"/>
      <w:divBdr>
        <w:top w:val="none" w:sz="0" w:space="0" w:color="auto"/>
        <w:left w:val="none" w:sz="0" w:space="0" w:color="auto"/>
        <w:bottom w:val="none" w:sz="0" w:space="0" w:color="auto"/>
        <w:right w:val="none" w:sz="0" w:space="0" w:color="auto"/>
      </w:divBdr>
    </w:div>
    <w:div w:id="1535922796">
      <w:bodyDiv w:val="1"/>
      <w:marLeft w:val="0"/>
      <w:marRight w:val="0"/>
      <w:marTop w:val="0"/>
      <w:marBottom w:val="0"/>
      <w:divBdr>
        <w:top w:val="none" w:sz="0" w:space="0" w:color="auto"/>
        <w:left w:val="none" w:sz="0" w:space="0" w:color="auto"/>
        <w:bottom w:val="none" w:sz="0" w:space="0" w:color="auto"/>
        <w:right w:val="none" w:sz="0" w:space="0" w:color="auto"/>
      </w:divBdr>
    </w:div>
    <w:div w:id="1575822273">
      <w:bodyDiv w:val="1"/>
      <w:marLeft w:val="0"/>
      <w:marRight w:val="0"/>
      <w:marTop w:val="0"/>
      <w:marBottom w:val="0"/>
      <w:divBdr>
        <w:top w:val="none" w:sz="0" w:space="0" w:color="auto"/>
        <w:left w:val="none" w:sz="0" w:space="0" w:color="auto"/>
        <w:bottom w:val="none" w:sz="0" w:space="0" w:color="auto"/>
        <w:right w:val="none" w:sz="0" w:space="0" w:color="auto"/>
      </w:divBdr>
    </w:div>
    <w:div w:id="1713655973">
      <w:bodyDiv w:val="1"/>
      <w:marLeft w:val="0"/>
      <w:marRight w:val="0"/>
      <w:marTop w:val="0"/>
      <w:marBottom w:val="0"/>
      <w:divBdr>
        <w:top w:val="none" w:sz="0" w:space="0" w:color="auto"/>
        <w:left w:val="none" w:sz="0" w:space="0" w:color="auto"/>
        <w:bottom w:val="none" w:sz="0" w:space="0" w:color="auto"/>
        <w:right w:val="none" w:sz="0" w:space="0" w:color="auto"/>
      </w:divBdr>
    </w:div>
    <w:div w:id="207716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Red_Telef%C3%B3nica_Conmutada" TargetMode="External"/><Relationship Id="rId18" Type="http://schemas.openxmlformats.org/officeDocument/2006/relationships/hyperlink" Target="https://es.wikipedia.org/wiki/Llamada_telef%C3%B3nica" TargetMode="External"/><Relationship Id="rId26" Type="http://schemas.openxmlformats.org/officeDocument/2006/relationships/hyperlink" Target="https://es.wikipedia.org/wiki/Fax"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es.wikipedia.org/wiki/L%C3%ADnea_telef%C3%B3nica" TargetMode="External"/><Relationship Id="rId17" Type="http://schemas.openxmlformats.org/officeDocument/2006/relationships/hyperlink" Target="https://es.wikipedia.org/wiki/Punto_de_terminaci%C3%B3n_de_red" TargetMode="External"/><Relationship Id="rId25" Type="http://schemas.openxmlformats.org/officeDocument/2006/relationships/hyperlink" Target="https://es.wikipedia.org/wiki/Tel%C3%A9fono"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s.wikipedia.org/wiki/M%C3%B3dem" TargetMode="External"/><Relationship Id="rId20" Type="http://schemas.openxmlformats.org/officeDocument/2006/relationships/image" Target="media/image6.png"/><Relationship Id="rId29" Type="http://schemas.openxmlformats.org/officeDocument/2006/relationships/hyperlink" Target="https://es.wikipedia.org/wiki/Llamada_telef%C3%B3n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D%C3%ADgito" TargetMode="External"/><Relationship Id="rId24" Type="http://schemas.openxmlformats.org/officeDocument/2006/relationships/hyperlink" Target="https://es.wikipedia.org/wiki/Red_Telef%C3%B3nica_Conmutada"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s.wikipedia.org/wiki/Fax" TargetMode="External"/><Relationship Id="rId23" Type="http://schemas.openxmlformats.org/officeDocument/2006/relationships/hyperlink" Target="https://es.wikipedia.org/wiki/L%C3%ADnea_telef%C3%B3nica" TargetMode="External"/><Relationship Id="rId28" Type="http://schemas.openxmlformats.org/officeDocument/2006/relationships/hyperlink" Target="https://es.wikipedia.org/wiki/Punto_de_terminaci%C3%B3n_de_red"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Tel%C3%A9fono" TargetMode="External"/><Relationship Id="rId22" Type="http://schemas.openxmlformats.org/officeDocument/2006/relationships/hyperlink" Target="https://es.wikipedia.org/wiki/D%C3%ADgito" TargetMode="External"/><Relationship Id="rId27" Type="http://schemas.openxmlformats.org/officeDocument/2006/relationships/hyperlink" Target="https://es.wikipedia.org/wiki/M%C3%B3dem" TargetMode="External"/><Relationship Id="rId30" Type="http://schemas.openxmlformats.org/officeDocument/2006/relationships/hyperlink" Target="http://www.imss.gob.mx/"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82</Pages>
  <Words>18491</Words>
  <Characters>101706</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119958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50</cp:revision>
  <dcterms:created xsi:type="dcterms:W3CDTF">2023-09-28T18:20:00Z</dcterms:created>
  <dcterms:modified xsi:type="dcterms:W3CDTF">2023-10-27T19:40:00Z</dcterms:modified>
</cp:coreProperties>
</file>