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A8EF" w14:textId="77777777" w:rsidR="0020617F" w:rsidRPr="00677592" w:rsidRDefault="0020617F" w:rsidP="0020617F">
      <w:pPr>
        <w:spacing w:before="120" w:after="0" w:line="360" w:lineRule="auto"/>
        <w:ind w:right="49"/>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veintinueve de marzo de dos mil veintitrés.</w:t>
      </w:r>
    </w:p>
    <w:p w14:paraId="69D7DBB9" w14:textId="77777777" w:rsidR="0020617F" w:rsidRPr="00677592" w:rsidRDefault="0020617F" w:rsidP="0020617F"/>
    <w:p w14:paraId="19152EA3" w14:textId="310EF6C8" w:rsidR="0020617F" w:rsidRPr="00677592" w:rsidRDefault="0020617F" w:rsidP="0020617F">
      <w:pPr>
        <w:spacing w:before="120" w:after="0" w:line="360" w:lineRule="auto"/>
        <w:contextualSpacing/>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b/>
          <w:sz w:val="24"/>
          <w:szCs w:val="24"/>
        </w:rPr>
        <w:t xml:space="preserve">Visto </w:t>
      </w:r>
      <w:r w:rsidRPr="00677592">
        <w:rPr>
          <w:rFonts w:ascii="Palatino Linotype" w:eastAsia="Palatino Linotype" w:hAnsi="Palatino Linotype" w:cs="Palatino Linotype"/>
          <w:sz w:val="24"/>
          <w:szCs w:val="24"/>
        </w:rPr>
        <w:t xml:space="preserve">el expediente relativo al recurso de revisión </w:t>
      </w:r>
      <w:r w:rsidRPr="00677592">
        <w:rPr>
          <w:rFonts w:ascii="Palatino Linotype" w:eastAsia="Palatino Linotype" w:hAnsi="Palatino Linotype" w:cs="Palatino Linotype"/>
          <w:b/>
          <w:sz w:val="24"/>
          <w:szCs w:val="24"/>
        </w:rPr>
        <w:t>15194/INFOEM/IP/RR/2022</w:t>
      </w:r>
      <w:r w:rsidRPr="00677592">
        <w:rPr>
          <w:rFonts w:ascii="Palatino Linotype" w:eastAsia="Palatino Linotype" w:hAnsi="Palatino Linotype" w:cs="Palatino Linotype"/>
          <w:sz w:val="24"/>
          <w:szCs w:val="24"/>
        </w:rPr>
        <w:t xml:space="preserve">, interpuesto por </w:t>
      </w:r>
      <w:r w:rsidR="001422FD">
        <w:rPr>
          <w:rFonts w:ascii="Palatino Linotype" w:eastAsia="Palatino Linotype" w:hAnsi="Palatino Linotype" w:cs="Palatino Linotype"/>
          <w:b/>
          <w:sz w:val="24"/>
          <w:szCs w:val="24"/>
        </w:rPr>
        <w:t>XXXXXXX X</w:t>
      </w:r>
      <w:r w:rsidRPr="00677592">
        <w:rPr>
          <w:rFonts w:ascii="Palatino Linotype" w:eastAsia="Palatino Linotype" w:hAnsi="Palatino Linotype" w:cs="Palatino Linotype"/>
          <w:sz w:val="24"/>
          <w:szCs w:val="24"/>
        </w:rPr>
        <w:t xml:space="preserve">, en lo sucesivo se le denominara </w:t>
      </w:r>
      <w:r w:rsidRPr="00677592">
        <w:rPr>
          <w:rFonts w:ascii="Palatino Linotype" w:eastAsia="Palatino Linotype" w:hAnsi="Palatino Linotype" w:cs="Palatino Linotype"/>
          <w:b/>
          <w:sz w:val="24"/>
          <w:szCs w:val="24"/>
        </w:rPr>
        <w:t>EL RECURRENTE</w:t>
      </w:r>
      <w:r w:rsidRPr="00677592">
        <w:rPr>
          <w:rFonts w:ascii="Palatino Linotype" w:eastAsia="Palatino Linotype" w:hAnsi="Palatino Linotype" w:cs="Palatino Linotype"/>
          <w:sz w:val="24"/>
          <w:szCs w:val="24"/>
        </w:rPr>
        <w:t xml:space="preserve">, en contra de la respuesta a la solicitud de información con número de folio </w:t>
      </w:r>
      <w:r w:rsidRPr="00677592">
        <w:rPr>
          <w:rFonts w:ascii="Palatino Linotype" w:eastAsia="Palatino Linotype" w:hAnsi="Palatino Linotype" w:cs="Palatino Linotype"/>
          <w:b/>
          <w:sz w:val="24"/>
          <w:szCs w:val="24"/>
        </w:rPr>
        <w:t>00109/JILOTZIN/IP/2022,</w:t>
      </w:r>
      <w:r w:rsidRPr="00677592">
        <w:rPr>
          <w:rFonts w:ascii="Palatino Linotype" w:eastAsia="Palatino Linotype" w:hAnsi="Palatino Linotype" w:cs="Palatino Linotype"/>
          <w:sz w:val="24"/>
          <w:szCs w:val="24"/>
        </w:rPr>
        <w:t xml:space="preserve"> por parte del Ayuntamiento de Jilotzingo, en lo sucesivo</w:t>
      </w:r>
      <w:r w:rsidRPr="00677592">
        <w:rPr>
          <w:rFonts w:ascii="Palatino Linotype" w:eastAsia="Palatino Linotype" w:hAnsi="Palatino Linotype" w:cs="Palatino Linotype"/>
          <w:b/>
          <w:sz w:val="24"/>
          <w:szCs w:val="24"/>
        </w:rPr>
        <w:t xml:space="preserve"> EL SUJETO OBLIGADO; </w:t>
      </w:r>
      <w:r w:rsidRPr="00677592">
        <w:rPr>
          <w:rFonts w:ascii="Palatino Linotype" w:eastAsia="Palatino Linotype" w:hAnsi="Palatino Linotype" w:cs="Palatino Linotype"/>
          <w:sz w:val="24"/>
          <w:szCs w:val="24"/>
        </w:rPr>
        <w:t xml:space="preserve">se procede a dictar la presente resolución, con base en lo siguiente. </w:t>
      </w:r>
    </w:p>
    <w:p w14:paraId="5CAAE24E" w14:textId="77777777" w:rsidR="00AF4665" w:rsidRPr="00677592" w:rsidRDefault="00AF4665" w:rsidP="0020617F">
      <w:pPr>
        <w:contextualSpacing/>
      </w:pPr>
    </w:p>
    <w:p w14:paraId="22B8A1EE" w14:textId="77777777" w:rsidR="0020617F" w:rsidRPr="00677592" w:rsidRDefault="0020617F" w:rsidP="0020617F">
      <w:pPr>
        <w:spacing w:after="0" w:line="360" w:lineRule="auto"/>
        <w:ind w:right="49"/>
        <w:contextualSpacing/>
        <w:jc w:val="center"/>
        <w:rPr>
          <w:rFonts w:ascii="Palatino Linotype" w:eastAsia="Palatino Linotype" w:hAnsi="Palatino Linotype" w:cs="Palatino Linotype"/>
          <w:sz w:val="24"/>
          <w:szCs w:val="24"/>
        </w:rPr>
      </w:pPr>
      <w:r w:rsidRPr="00677592">
        <w:rPr>
          <w:rFonts w:ascii="Palatino Linotype" w:eastAsia="Palatino Linotype" w:hAnsi="Palatino Linotype" w:cs="Palatino Linotype"/>
          <w:b/>
          <w:sz w:val="24"/>
          <w:szCs w:val="24"/>
        </w:rPr>
        <w:t>A N T E C E D E N T E S</w:t>
      </w:r>
    </w:p>
    <w:p w14:paraId="2028E7E7" w14:textId="77777777" w:rsidR="0020617F" w:rsidRPr="00677592" w:rsidRDefault="0020617F" w:rsidP="0020617F">
      <w:pPr>
        <w:spacing w:after="0" w:line="360" w:lineRule="auto"/>
        <w:contextualSpacing/>
        <w:jc w:val="both"/>
        <w:rPr>
          <w:rFonts w:ascii="Palatino Linotype" w:eastAsia="Palatino Linotype" w:hAnsi="Palatino Linotype" w:cs="Palatino Linotype"/>
          <w:sz w:val="24"/>
          <w:szCs w:val="24"/>
        </w:rPr>
      </w:pPr>
    </w:p>
    <w:p w14:paraId="5C55447C" w14:textId="77777777" w:rsidR="0020617F" w:rsidRPr="00677592" w:rsidRDefault="0020617F" w:rsidP="0020617F">
      <w:pPr>
        <w:spacing w:after="0" w:line="360" w:lineRule="auto"/>
        <w:ind w:right="49"/>
        <w:contextualSpacing/>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b/>
          <w:sz w:val="24"/>
          <w:szCs w:val="24"/>
        </w:rPr>
        <w:t>1.</w:t>
      </w:r>
      <w:r w:rsidRPr="00677592">
        <w:rPr>
          <w:rFonts w:ascii="Palatino Linotype" w:eastAsia="Palatino Linotype" w:hAnsi="Palatino Linotype" w:cs="Palatino Linotype"/>
          <w:sz w:val="24"/>
          <w:szCs w:val="24"/>
        </w:rPr>
        <w:t xml:space="preserve"> </w:t>
      </w:r>
      <w:r w:rsidRPr="00677592">
        <w:rPr>
          <w:rFonts w:ascii="Palatino Linotype" w:eastAsia="Palatino Linotype" w:hAnsi="Palatino Linotype" w:cs="Palatino Linotype"/>
          <w:b/>
          <w:sz w:val="24"/>
          <w:szCs w:val="24"/>
        </w:rPr>
        <w:t xml:space="preserve">SOLICITUD DE INFORMACIÓN. </w:t>
      </w:r>
      <w:r w:rsidRPr="00677592">
        <w:rPr>
          <w:rFonts w:ascii="Palatino Linotype" w:eastAsia="Palatino Linotype" w:hAnsi="Palatino Linotype" w:cs="Palatino Linotype"/>
          <w:sz w:val="24"/>
          <w:szCs w:val="24"/>
        </w:rPr>
        <w:t xml:space="preserve">Con fecha treinta y uno de agosto de dos mil veintidós, </w:t>
      </w:r>
      <w:r w:rsidRPr="00677592">
        <w:rPr>
          <w:rFonts w:ascii="Palatino Linotype" w:eastAsia="Palatino Linotype" w:hAnsi="Palatino Linotype" w:cs="Palatino Linotype"/>
          <w:b/>
          <w:sz w:val="24"/>
          <w:szCs w:val="24"/>
        </w:rPr>
        <w:t>EL RECURRENTE</w:t>
      </w:r>
      <w:r w:rsidRPr="00677592">
        <w:rPr>
          <w:rFonts w:ascii="Palatino Linotype" w:eastAsia="Palatino Linotype" w:hAnsi="Palatino Linotype" w:cs="Palatino Linotype"/>
          <w:sz w:val="24"/>
          <w:szCs w:val="24"/>
        </w:rPr>
        <w:t>, presentó a través del Sistema de Acceso a la Información Mexiquense (</w:t>
      </w:r>
      <w:r w:rsidRPr="00677592">
        <w:rPr>
          <w:rFonts w:ascii="Palatino Linotype" w:eastAsia="Palatino Linotype" w:hAnsi="Palatino Linotype" w:cs="Palatino Linotype"/>
          <w:b/>
          <w:sz w:val="24"/>
          <w:szCs w:val="24"/>
        </w:rPr>
        <w:t>SAIMEX)</w:t>
      </w:r>
      <w:r w:rsidRPr="00677592">
        <w:rPr>
          <w:rFonts w:ascii="Palatino Linotype" w:eastAsia="Palatino Linotype" w:hAnsi="Palatino Linotype" w:cs="Palatino Linotype"/>
          <w:sz w:val="24"/>
          <w:szCs w:val="24"/>
        </w:rPr>
        <w:t xml:space="preserve"> ante </w:t>
      </w:r>
      <w:r w:rsidRPr="00677592">
        <w:rPr>
          <w:rFonts w:ascii="Palatino Linotype" w:eastAsia="Palatino Linotype" w:hAnsi="Palatino Linotype" w:cs="Palatino Linotype"/>
          <w:b/>
          <w:sz w:val="24"/>
          <w:szCs w:val="24"/>
        </w:rPr>
        <w:t>EL SUJETO OBLIGADO</w:t>
      </w:r>
      <w:r w:rsidRPr="00677592">
        <w:rPr>
          <w:rFonts w:ascii="Palatino Linotype" w:eastAsia="Palatino Linotype" w:hAnsi="Palatino Linotype" w:cs="Palatino Linotype"/>
          <w:sz w:val="24"/>
          <w:szCs w:val="24"/>
        </w:rPr>
        <w:t>, solicitud de acceso a la información pública, registrada bajo el número de expediente</w:t>
      </w:r>
      <w:r w:rsidRPr="00677592">
        <w:rPr>
          <w:rFonts w:ascii="Verdana" w:eastAsia="Verdana" w:hAnsi="Verdana" w:cs="Verdana"/>
          <w:b/>
          <w:color w:val="FF0000"/>
        </w:rPr>
        <w:t> </w:t>
      </w:r>
      <w:r w:rsidRPr="00677592">
        <w:rPr>
          <w:rFonts w:ascii="Palatino Linotype" w:eastAsia="Palatino Linotype" w:hAnsi="Palatino Linotype" w:cs="Palatino Linotype"/>
          <w:b/>
          <w:sz w:val="24"/>
          <w:szCs w:val="24"/>
        </w:rPr>
        <w:t>00109/JILOTZIN/IP/2022</w:t>
      </w:r>
      <w:r w:rsidRPr="00677592">
        <w:rPr>
          <w:rFonts w:ascii="Palatino Linotype" w:eastAsia="Palatino Linotype" w:hAnsi="Palatino Linotype" w:cs="Palatino Linotype"/>
          <w:sz w:val="24"/>
          <w:szCs w:val="24"/>
        </w:rPr>
        <w:t>,</w:t>
      </w:r>
      <w:r w:rsidRPr="00677592">
        <w:rPr>
          <w:rFonts w:ascii="Palatino Linotype" w:eastAsia="Palatino Linotype" w:hAnsi="Palatino Linotype" w:cs="Palatino Linotype"/>
          <w:b/>
          <w:sz w:val="24"/>
          <w:szCs w:val="24"/>
        </w:rPr>
        <w:t xml:space="preserve"> </w:t>
      </w:r>
      <w:r w:rsidRPr="00677592">
        <w:rPr>
          <w:rFonts w:ascii="Palatino Linotype" w:eastAsia="Palatino Linotype" w:hAnsi="Palatino Linotype" w:cs="Palatino Linotype"/>
          <w:sz w:val="24"/>
          <w:szCs w:val="24"/>
        </w:rPr>
        <w:t>mediante la cual solicitó la siguiente información:</w:t>
      </w:r>
    </w:p>
    <w:p w14:paraId="4E313265" w14:textId="77777777" w:rsidR="001226CA" w:rsidRPr="00677592" w:rsidRDefault="001226CA" w:rsidP="0020617F">
      <w:pPr>
        <w:spacing w:after="0" w:line="360" w:lineRule="auto"/>
        <w:ind w:right="49"/>
        <w:contextualSpacing/>
        <w:jc w:val="both"/>
        <w:rPr>
          <w:rFonts w:ascii="Palatino Linotype" w:eastAsia="Palatino Linotype" w:hAnsi="Palatino Linotype" w:cs="Palatino Linotype"/>
          <w:sz w:val="24"/>
          <w:szCs w:val="24"/>
        </w:rPr>
      </w:pPr>
    </w:p>
    <w:p w14:paraId="5067355E" w14:textId="77777777" w:rsidR="0020617F" w:rsidRPr="00677592" w:rsidRDefault="0020617F" w:rsidP="0020617F">
      <w:pPr>
        <w:spacing w:after="0" w:line="276" w:lineRule="auto"/>
        <w:ind w:left="709" w:right="758"/>
        <w:jc w:val="both"/>
        <w:rPr>
          <w:rFonts w:ascii="Palatino Linotype" w:eastAsia="Palatino Linotype" w:hAnsi="Palatino Linotype" w:cs="Palatino Linotype"/>
          <w:i/>
          <w:color w:val="000000"/>
        </w:rPr>
      </w:pPr>
      <w:r w:rsidRPr="00677592">
        <w:rPr>
          <w:rFonts w:ascii="Palatino Linotype" w:eastAsia="Palatino Linotype" w:hAnsi="Palatino Linotype" w:cs="Palatino Linotype"/>
          <w:i/>
          <w:color w:val="000000"/>
        </w:rPr>
        <w:t xml:space="preserve">“Solicito currículo </w:t>
      </w:r>
      <w:proofErr w:type="gramStart"/>
      <w:r w:rsidRPr="00677592">
        <w:rPr>
          <w:rFonts w:ascii="Palatino Linotype" w:eastAsia="Palatino Linotype" w:hAnsi="Palatino Linotype" w:cs="Palatino Linotype"/>
          <w:i/>
          <w:color w:val="000000"/>
        </w:rPr>
        <w:t>vitae</w:t>
      </w:r>
      <w:proofErr w:type="gramEnd"/>
      <w:r w:rsidRPr="00677592">
        <w:rPr>
          <w:rFonts w:ascii="Palatino Linotype" w:eastAsia="Palatino Linotype" w:hAnsi="Palatino Linotype" w:cs="Palatino Linotype"/>
          <w:i/>
          <w:color w:val="000000"/>
        </w:rPr>
        <w:t xml:space="preserve"> así como constancias que acrediten conocimientos y certificaciones de los siguientes servidores públicos: Contralor Interno, Tesorero, Oficiales conciliador y mediador, Secretario del Ayuntamiento, Unidad de </w:t>
      </w:r>
      <w:r w:rsidRPr="00677592">
        <w:rPr>
          <w:rFonts w:ascii="Palatino Linotype" w:eastAsia="Palatino Linotype" w:hAnsi="Palatino Linotype" w:cs="Palatino Linotype"/>
          <w:i/>
          <w:color w:val="000000"/>
        </w:rPr>
        <w:lastRenderedPageBreak/>
        <w:t xml:space="preserve">Transparencia, Obras </w:t>
      </w:r>
      <w:proofErr w:type="spellStart"/>
      <w:r w:rsidRPr="00677592">
        <w:rPr>
          <w:rFonts w:ascii="Palatino Linotype" w:eastAsia="Palatino Linotype" w:hAnsi="Palatino Linotype" w:cs="Palatino Linotype"/>
          <w:i/>
          <w:color w:val="000000"/>
        </w:rPr>
        <w:t>publicas</w:t>
      </w:r>
      <w:proofErr w:type="spellEnd"/>
      <w:r w:rsidRPr="00677592">
        <w:rPr>
          <w:rFonts w:ascii="Palatino Linotype" w:eastAsia="Palatino Linotype" w:hAnsi="Palatino Linotype" w:cs="Palatino Linotype"/>
          <w:i/>
          <w:color w:val="000000"/>
        </w:rPr>
        <w:t xml:space="preserve"> y Catastro de la </w:t>
      </w:r>
      <w:proofErr w:type="spellStart"/>
      <w:r w:rsidRPr="00677592">
        <w:rPr>
          <w:rFonts w:ascii="Palatino Linotype" w:eastAsia="Palatino Linotype" w:hAnsi="Palatino Linotype" w:cs="Palatino Linotype"/>
          <w:i/>
          <w:color w:val="000000"/>
        </w:rPr>
        <w:t>adminsitracion</w:t>
      </w:r>
      <w:proofErr w:type="spellEnd"/>
      <w:r w:rsidRPr="00677592">
        <w:rPr>
          <w:rFonts w:ascii="Palatino Linotype" w:eastAsia="Palatino Linotype" w:hAnsi="Palatino Linotype" w:cs="Palatino Linotype"/>
          <w:i/>
          <w:color w:val="000000"/>
        </w:rPr>
        <w:t xml:space="preserve"> actual 2022-2024” (Sic).</w:t>
      </w:r>
    </w:p>
    <w:p w14:paraId="22772779" w14:textId="77777777" w:rsidR="0020617F" w:rsidRPr="00677592" w:rsidRDefault="0020617F" w:rsidP="0020617F">
      <w:pPr>
        <w:spacing w:after="0" w:line="276" w:lineRule="auto"/>
        <w:ind w:left="709" w:right="758"/>
        <w:jc w:val="both"/>
        <w:rPr>
          <w:rFonts w:ascii="Palatino Linotype" w:eastAsia="Palatino Linotype" w:hAnsi="Palatino Linotype" w:cs="Palatino Linotype"/>
          <w:i/>
          <w:color w:val="000000"/>
        </w:rPr>
      </w:pPr>
    </w:p>
    <w:p w14:paraId="50321C01" w14:textId="77777777" w:rsidR="0020617F" w:rsidRPr="00677592" w:rsidRDefault="0020617F" w:rsidP="0020617F">
      <w:pPr>
        <w:spacing w:after="0" w:line="360" w:lineRule="auto"/>
        <w:ind w:right="49"/>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 xml:space="preserve">Modalidad de entrega: A través del </w:t>
      </w:r>
      <w:r w:rsidRPr="00677592">
        <w:rPr>
          <w:rFonts w:ascii="Palatino Linotype" w:eastAsia="Palatino Linotype" w:hAnsi="Palatino Linotype" w:cs="Palatino Linotype"/>
          <w:b/>
          <w:sz w:val="24"/>
          <w:szCs w:val="24"/>
        </w:rPr>
        <w:t>SAIMEX</w:t>
      </w:r>
      <w:r w:rsidRPr="00677592">
        <w:rPr>
          <w:rFonts w:ascii="Palatino Linotype" w:eastAsia="Palatino Linotype" w:hAnsi="Palatino Linotype" w:cs="Palatino Linotype"/>
          <w:sz w:val="24"/>
          <w:szCs w:val="24"/>
        </w:rPr>
        <w:t>.</w:t>
      </w:r>
    </w:p>
    <w:p w14:paraId="2D694468" w14:textId="77777777" w:rsidR="0020617F" w:rsidRPr="00677592" w:rsidRDefault="0020617F" w:rsidP="0020617F">
      <w:pPr>
        <w:spacing w:after="0" w:line="360" w:lineRule="auto"/>
        <w:ind w:right="49"/>
        <w:jc w:val="both"/>
        <w:rPr>
          <w:rFonts w:ascii="Palatino Linotype" w:eastAsia="Palatino Linotype" w:hAnsi="Palatino Linotype" w:cs="Palatino Linotype"/>
          <w:sz w:val="24"/>
          <w:szCs w:val="24"/>
        </w:rPr>
      </w:pPr>
    </w:p>
    <w:p w14:paraId="3A720ECA" w14:textId="77777777" w:rsidR="0020617F" w:rsidRPr="00677592" w:rsidRDefault="0020617F" w:rsidP="0020617F">
      <w:pPr>
        <w:spacing w:after="0" w:line="360" w:lineRule="auto"/>
        <w:jc w:val="both"/>
      </w:pPr>
      <w:r w:rsidRPr="00677592">
        <w:rPr>
          <w:rFonts w:ascii="Palatino Linotype" w:eastAsia="Palatino Linotype" w:hAnsi="Palatino Linotype" w:cs="Palatino Linotype"/>
          <w:b/>
          <w:sz w:val="24"/>
          <w:szCs w:val="24"/>
        </w:rPr>
        <w:t xml:space="preserve">2. RESPUESTA.  </w:t>
      </w:r>
      <w:r w:rsidRPr="00677592">
        <w:rPr>
          <w:rFonts w:ascii="Palatino Linotype" w:eastAsia="Palatino Linotype" w:hAnsi="Palatino Linotype" w:cs="Palatino Linotype"/>
          <w:sz w:val="24"/>
          <w:szCs w:val="24"/>
        </w:rPr>
        <w:t xml:space="preserve">Con fecha doce de septiembre del dos mil veintidós, </w:t>
      </w:r>
      <w:r w:rsidRPr="00677592">
        <w:rPr>
          <w:rFonts w:ascii="Palatino Linotype" w:eastAsia="Palatino Linotype" w:hAnsi="Palatino Linotype" w:cs="Palatino Linotype"/>
          <w:b/>
          <w:sz w:val="24"/>
          <w:szCs w:val="24"/>
        </w:rPr>
        <w:t>EL SUJETO OBLIGADO</w:t>
      </w:r>
      <w:r w:rsidRPr="00677592">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677592">
        <w:t xml:space="preserve"> </w:t>
      </w:r>
    </w:p>
    <w:p w14:paraId="44AE4063" w14:textId="77777777" w:rsidR="0020617F" w:rsidRPr="00677592" w:rsidRDefault="0020617F" w:rsidP="0020617F">
      <w:pPr>
        <w:spacing w:after="0" w:line="360" w:lineRule="auto"/>
        <w:jc w:val="both"/>
      </w:pPr>
    </w:p>
    <w:p w14:paraId="6BE8EA1B" w14:textId="77777777" w:rsidR="0020617F" w:rsidRPr="00677592" w:rsidRDefault="0020617F" w:rsidP="0020617F">
      <w:pPr>
        <w:spacing w:after="0" w:line="276" w:lineRule="auto"/>
        <w:ind w:left="851" w:right="900"/>
        <w:jc w:val="both"/>
        <w:rPr>
          <w:rFonts w:ascii="Palatino Linotype" w:eastAsia="Palatino Linotype" w:hAnsi="Palatino Linotype" w:cs="Palatino Linotype"/>
          <w:i/>
        </w:rPr>
      </w:pPr>
      <w:r w:rsidRPr="00677592">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6A0D56" w14:textId="77777777" w:rsidR="0020617F" w:rsidRPr="00677592" w:rsidRDefault="0020617F" w:rsidP="0020617F">
      <w:pPr>
        <w:spacing w:after="0" w:line="276" w:lineRule="auto"/>
        <w:ind w:left="851" w:right="900"/>
        <w:jc w:val="both"/>
        <w:rPr>
          <w:rFonts w:ascii="Palatino Linotype" w:eastAsia="Palatino Linotype" w:hAnsi="Palatino Linotype" w:cs="Palatino Linotype"/>
          <w:i/>
        </w:rPr>
      </w:pPr>
      <w:r w:rsidRPr="00677592">
        <w:rPr>
          <w:rFonts w:ascii="Palatino Linotype" w:eastAsia="Palatino Linotype" w:hAnsi="Palatino Linotype" w:cs="Palatino Linotype"/>
          <w:i/>
        </w:rPr>
        <w:t xml:space="preserve">En </w:t>
      </w:r>
      <w:proofErr w:type="spellStart"/>
      <w:r w:rsidRPr="00677592">
        <w:rPr>
          <w:rFonts w:ascii="Palatino Linotype" w:eastAsia="Palatino Linotype" w:hAnsi="Palatino Linotype" w:cs="Palatino Linotype"/>
          <w:i/>
        </w:rPr>
        <w:t>relacion</w:t>
      </w:r>
      <w:proofErr w:type="spellEnd"/>
      <w:r w:rsidRPr="00677592">
        <w:rPr>
          <w:rFonts w:ascii="Palatino Linotype" w:eastAsia="Palatino Linotype" w:hAnsi="Palatino Linotype" w:cs="Palatino Linotype"/>
          <w:i/>
        </w:rPr>
        <w:t xml:space="preserve"> con lo </w:t>
      </w:r>
      <w:proofErr w:type="spellStart"/>
      <w:r w:rsidRPr="00677592">
        <w:rPr>
          <w:rFonts w:ascii="Palatino Linotype" w:eastAsia="Palatino Linotype" w:hAnsi="Palatino Linotype" w:cs="Palatino Linotype"/>
          <w:i/>
        </w:rPr>
        <w:t>solicitadi</w:t>
      </w:r>
      <w:proofErr w:type="spellEnd"/>
      <w:r w:rsidRPr="00677592">
        <w:rPr>
          <w:rFonts w:ascii="Palatino Linotype" w:eastAsia="Palatino Linotype" w:hAnsi="Palatino Linotype" w:cs="Palatino Linotype"/>
          <w:i/>
        </w:rPr>
        <w:t xml:space="preserve"> acerca del Titular de Transparencia, informo que actualmente se encuentra inscrito en el Diplomado de Control y Transparencia en la </w:t>
      </w:r>
      <w:proofErr w:type="spellStart"/>
      <w:r w:rsidRPr="00677592">
        <w:rPr>
          <w:rFonts w:ascii="Palatino Linotype" w:eastAsia="Palatino Linotype" w:hAnsi="Palatino Linotype" w:cs="Palatino Linotype"/>
          <w:i/>
        </w:rPr>
        <w:t>administracion</w:t>
      </w:r>
      <w:proofErr w:type="spellEnd"/>
      <w:r w:rsidRPr="00677592">
        <w:rPr>
          <w:rFonts w:ascii="Palatino Linotype" w:eastAsia="Palatino Linotype" w:hAnsi="Palatino Linotype" w:cs="Palatino Linotype"/>
          <w:i/>
        </w:rPr>
        <w:t xml:space="preserve"> publica, impartido por la universidad </w:t>
      </w:r>
      <w:proofErr w:type="spellStart"/>
      <w:r w:rsidRPr="00677592">
        <w:rPr>
          <w:rFonts w:ascii="Palatino Linotype" w:eastAsia="Palatino Linotype" w:hAnsi="Palatino Linotype" w:cs="Palatino Linotype"/>
          <w:i/>
        </w:rPr>
        <w:t>autonoma</w:t>
      </w:r>
      <w:proofErr w:type="spellEnd"/>
      <w:r w:rsidRPr="00677592">
        <w:rPr>
          <w:rFonts w:ascii="Palatino Linotype" w:eastAsia="Palatino Linotype" w:hAnsi="Palatino Linotype" w:cs="Palatino Linotype"/>
          <w:i/>
        </w:rPr>
        <w:t xml:space="preserve"> de </w:t>
      </w:r>
      <w:proofErr w:type="spellStart"/>
      <w:r w:rsidRPr="00677592">
        <w:rPr>
          <w:rFonts w:ascii="Palatino Linotype" w:eastAsia="Palatino Linotype" w:hAnsi="Palatino Linotype" w:cs="Palatino Linotype"/>
          <w:i/>
        </w:rPr>
        <w:t>Mexico</w:t>
      </w:r>
      <w:proofErr w:type="spellEnd"/>
      <w:r w:rsidRPr="00677592">
        <w:rPr>
          <w:rFonts w:ascii="Palatino Linotype" w:eastAsia="Palatino Linotype" w:hAnsi="Palatino Linotype" w:cs="Palatino Linotype"/>
          <w:i/>
        </w:rPr>
        <w:t xml:space="preserve">, con sede en la facultad de estudios superiores </w:t>
      </w:r>
      <w:proofErr w:type="spellStart"/>
      <w:r w:rsidRPr="00677592">
        <w:rPr>
          <w:rFonts w:ascii="Palatino Linotype" w:eastAsia="Palatino Linotype" w:hAnsi="Palatino Linotype" w:cs="Palatino Linotype"/>
          <w:i/>
        </w:rPr>
        <w:t>Acatlan</w:t>
      </w:r>
      <w:proofErr w:type="spellEnd"/>
      <w:r w:rsidRPr="00677592">
        <w:rPr>
          <w:rFonts w:ascii="Palatino Linotype" w:eastAsia="Palatino Linotype" w:hAnsi="Palatino Linotype" w:cs="Palatino Linotype"/>
          <w:i/>
        </w:rPr>
        <w:t>.</w:t>
      </w:r>
    </w:p>
    <w:p w14:paraId="3C8E7C13" w14:textId="77777777" w:rsidR="0020617F" w:rsidRPr="00677592" w:rsidRDefault="0020617F" w:rsidP="0020617F">
      <w:pPr>
        <w:spacing w:after="0" w:line="276" w:lineRule="auto"/>
        <w:ind w:left="851" w:right="900"/>
        <w:jc w:val="both"/>
        <w:rPr>
          <w:rFonts w:ascii="Palatino Linotype" w:eastAsia="Palatino Linotype" w:hAnsi="Palatino Linotype" w:cs="Palatino Linotype"/>
          <w:i/>
        </w:rPr>
      </w:pPr>
      <w:r w:rsidRPr="00677592">
        <w:rPr>
          <w:rFonts w:ascii="Palatino Linotype" w:eastAsia="Palatino Linotype" w:hAnsi="Palatino Linotype" w:cs="Palatino Linotype"/>
          <w:i/>
        </w:rPr>
        <w:t>ATENTAMENTE</w:t>
      </w:r>
    </w:p>
    <w:p w14:paraId="413ACAF4" w14:textId="77777777" w:rsidR="0020617F" w:rsidRPr="00677592" w:rsidRDefault="0020617F" w:rsidP="0020617F">
      <w:pPr>
        <w:spacing w:after="0" w:line="276" w:lineRule="auto"/>
        <w:ind w:left="851" w:right="900"/>
        <w:jc w:val="both"/>
        <w:rPr>
          <w:rFonts w:ascii="Palatino Linotype" w:eastAsia="Palatino Linotype" w:hAnsi="Palatino Linotype" w:cs="Palatino Linotype"/>
          <w:i/>
        </w:rPr>
      </w:pPr>
      <w:r w:rsidRPr="00677592">
        <w:rPr>
          <w:rFonts w:ascii="Palatino Linotype" w:eastAsia="Palatino Linotype" w:hAnsi="Palatino Linotype" w:cs="Palatino Linotype"/>
          <w:i/>
        </w:rPr>
        <w:t>C. GUSTAVO ÁNGEL VELÁZQUEZ PONCE”</w:t>
      </w:r>
    </w:p>
    <w:p w14:paraId="0788DB9E" w14:textId="77777777" w:rsidR="0020617F" w:rsidRPr="00677592" w:rsidRDefault="0020617F" w:rsidP="0020617F">
      <w:pPr>
        <w:spacing w:after="0" w:line="360" w:lineRule="auto"/>
        <w:jc w:val="both"/>
        <w:rPr>
          <w:rFonts w:ascii="Palatino Linotype" w:eastAsia="Palatino Linotype" w:hAnsi="Palatino Linotype" w:cs="Palatino Linotype"/>
          <w:b/>
          <w:sz w:val="24"/>
          <w:szCs w:val="24"/>
        </w:rPr>
      </w:pPr>
    </w:p>
    <w:p w14:paraId="285E023C" w14:textId="77777777" w:rsidR="0020617F" w:rsidRPr="00677592" w:rsidRDefault="0020617F" w:rsidP="0020617F">
      <w:pPr>
        <w:spacing w:after="0" w:line="360" w:lineRule="auto"/>
        <w:contextualSpacing/>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b/>
          <w:bCs/>
          <w:sz w:val="24"/>
          <w:szCs w:val="24"/>
        </w:rPr>
        <w:t>EL SUJETO OBLIGADO</w:t>
      </w:r>
      <w:r w:rsidRPr="00677592">
        <w:rPr>
          <w:rFonts w:ascii="Palatino Linotype" w:eastAsia="Palatino Linotype" w:hAnsi="Palatino Linotype" w:cs="Palatino Linotype"/>
          <w:sz w:val="24"/>
          <w:szCs w:val="24"/>
        </w:rPr>
        <w:t xml:space="preserve"> adjuntó para tal efecto los archivos electrónicos:</w:t>
      </w:r>
    </w:p>
    <w:p w14:paraId="3988765D" w14:textId="77777777" w:rsidR="0020617F" w:rsidRPr="00677592" w:rsidRDefault="0020617F" w:rsidP="0020617F">
      <w:pPr>
        <w:spacing w:after="0" w:line="360" w:lineRule="auto"/>
        <w:contextualSpacing/>
        <w:jc w:val="both"/>
        <w:rPr>
          <w:rFonts w:ascii="Palatino Linotype" w:eastAsia="Palatino Linotype" w:hAnsi="Palatino Linotype" w:cs="Palatino Linotype"/>
          <w:sz w:val="24"/>
          <w:szCs w:val="24"/>
        </w:rPr>
      </w:pPr>
    </w:p>
    <w:p w14:paraId="43319AF6" w14:textId="77777777" w:rsidR="0020617F" w:rsidRPr="00677592" w:rsidRDefault="0020617F" w:rsidP="0020617F">
      <w:pPr>
        <w:spacing w:after="0" w:line="360" w:lineRule="auto"/>
        <w:ind w:right="49"/>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w:t>
      </w:r>
      <w:r w:rsidRPr="00677592">
        <w:rPr>
          <w:rFonts w:ascii="Palatino Linotype" w:eastAsia="Palatino Linotype" w:hAnsi="Palatino Linotype" w:cs="Palatino Linotype"/>
          <w:b/>
          <w:i/>
          <w:sz w:val="24"/>
          <w:szCs w:val="24"/>
          <w:u w:val="single"/>
        </w:rPr>
        <w:t>OFICIO 77.pdf</w:t>
      </w:r>
      <w:r w:rsidRPr="00677592">
        <w:rPr>
          <w:rFonts w:ascii="Palatino Linotype" w:eastAsia="Palatino Linotype" w:hAnsi="Palatino Linotype" w:cs="Palatino Linotype"/>
          <w:sz w:val="24"/>
          <w:szCs w:val="24"/>
        </w:rPr>
        <w:t xml:space="preserve">”: Oficio HAJ/RH/0077/2022 de fecha ocho de septiembre de dos mil veintidós, signado por la </w:t>
      </w:r>
      <w:proofErr w:type="gramStart"/>
      <w:r w:rsidRPr="00677592">
        <w:rPr>
          <w:rFonts w:ascii="Palatino Linotype" w:eastAsia="Palatino Linotype" w:hAnsi="Palatino Linotype" w:cs="Palatino Linotype"/>
          <w:sz w:val="24"/>
          <w:szCs w:val="24"/>
        </w:rPr>
        <w:t>Subdirectora</w:t>
      </w:r>
      <w:proofErr w:type="gramEnd"/>
      <w:r w:rsidRPr="00677592">
        <w:rPr>
          <w:rFonts w:ascii="Palatino Linotype" w:eastAsia="Palatino Linotype" w:hAnsi="Palatino Linotype" w:cs="Palatino Linotype"/>
          <w:sz w:val="24"/>
          <w:szCs w:val="24"/>
        </w:rPr>
        <w:t xml:space="preserve"> de Recursos Humanos, mediante el cual </w:t>
      </w:r>
      <w:r w:rsidR="00105767" w:rsidRPr="00677592">
        <w:rPr>
          <w:rFonts w:ascii="Palatino Linotype" w:eastAsia="Palatino Linotype" w:hAnsi="Palatino Linotype" w:cs="Palatino Linotype"/>
          <w:sz w:val="24"/>
          <w:szCs w:val="24"/>
        </w:rPr>
        <w:t xml:space="preserve">menciona que adjunta la información que obra en los archivos de la Subdirección de Recursos Humanos, adscrita a la Dirección General de Administración. </w:t>
      </w:r>
    </w:p>
    <w:p w14:paraId="6112ACA7" w14:textId="77777777" w:rsidR="0020617F" w:rsidRPr="00677592" w:rsidRDefault="0020617F" w:rsidP="0020617F">
      <w:pPr>
        <w:spacing w:after="0" w:line="360" w:lineRule="auto"/>
        <w:ind w:right="49"/>
        <w:jc w:val="both"/>
        <w:rPr>
          <w:rFonts w:ascii="Palatino Linotype" w:eastAsia="Palatino Linotype" w:hAnsi="Palatino Linotype" w:cs="Palatino Linotype"/>
          <w:sz w:val="24"/>
          <w:szCs w:val="24"/>
        </w:rPr>
      </w:pPr>
    </w:p>
    <w:p w14:paraId="247661FB" w14:textId="77777777" w:rsidR="00105767" w:rsidRPr="00677592" w:rsidRDefault="00105767" w:rsidP="0020617F">
      <w:pPr>
        <w:spacing w:after="0" w:line="360" w:lineRule="auto"/>
        <w:ind w:right="49"/>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lastRenderedPageBreak/>
        <w:t xml:space="preserve">Asimismo, adjunta el </w:t>
      </w:r>
      <w:proofErr w:type="spellStart"/>
      <w:r w:rsidRPr="00677592">
        <w:rPr>
          <w:rFonts w:ascii="Palatino Linotype" w:eastAsia="Palatino Linotype" w:hAnsi="Palatino Linotype" w:cs="Palatino Linotype"/>
          <w:sz w:val="24"/>
          <w:szCs w:val="24"/>
        </w:rPr>
        <w:t>curriculum</w:t>
      </w:r>
      <w:proofErr w:type="spellEnd"/>
      <w:r w:rsidRPr="00677592">
        <w:rPr>
          <w:rFonts w:ascii="Palatino Linotype" w:eastAsia="Palatino Linotype" w:hAnsi="Palatino Linotype" w:cs="Palatino Linotype"/>
          <w:sz w:val="24"/>
          <w:szCs w:val="24"/>
        </w:rPr>
        <w:t xml:space="preserve"> vitae y el certificado de competencia laboral del Contralor Municipal, Tesorero Municipal, Oficial Mediador-Conciliador, </w:t>
      </w:r>
      <w:proofErr w:type="gramStart"/>
      <w:r w:rsidRPr="00677592">
        <w:rPr>
          <w:rFonts w:ascii="Palatino Linotype" w:eastAsia="Palatino Linotype" w:hAnsi="Palatino Linotype" w:cs="Palatino Linotype"/>
          <w:sz w:val="24"/>
          <w:szCs w:val="24"/>
        </w:rPr>
        <w:t>Secretaria</w:t>
      </w:r>
      <w:proofErr w:type="gramEnd"/>
      <w:r w:rsidRPr="00677592">
        <w:rPr>
          <w:rFonts w:ascii="Palatino Linotype" w:eastAsia="Palatino Linotype" w:hAnsi="Palatino Linotype" w:cs="Palatino Linotype"/>
          <w:sz w:val="24"/>
          <w:szCs w:val="24"/>
        </w:rPr>
        <w:t xml:space="preserve"> del Ayuntamiento, de la Directora de Desarrollo Urbano y del Titular del Área de Catastro. </w:t>
      </w:r>
    </w:p>
    <w:p w14:paraId="6C998F75" w14:textId="77777777" w:rsidR="00105767" w:rsidRPr="00677592" w:rsidRDefault="00105767" w:rsidP="0020617F">
      <w:pPr>
        <w:spacing w:after="0" w:line="360" w:lineRule="auto"/>
        <w:ind w:right="49"/>
        <w:jc w:val="both"/>
        <w:rPr>
          <w:rFonts w:ascii="Palatino Linotype" w:eastAsia="Palatino Linotype" w:hAnsi="Palatino Linotype" w:cs="Palatino Linotype"/>
          <w:sz w:val="24"/>
          <w:szCs w:val="24"/>
        </w:rPr>
      </w:pPr>
    </w:p>
    <w:p w14:paraId="5A215AF6" w14:textId="77777777" w:rsidR="0020617F" w:rsidRPr="00677592" w:rsidRDefault="0020617F" w:rsidP="0020617F">
      <w:pPr>
        <w:spacing w:after="0" w:line="360" w:lineRule="auto"/>
        <w:ind w:right="49"/>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w:t>
      </w:r>
      <w:r w:rsidRPr="00677592">
        <w:rPr>
          <w:rFonts w:ascii="Palatino Linotype" w:eastAsia="Palatino Linotype" w:hAnsi="Palatino Linotype" w:cs="Palatino Linotype"/>
          <w:b/>
          <w:i/>
          <w:sz w:val="24"/>
          <w:szCs w:val="24"/>
          <w:u w:val="single"/>
        </w:rPr>
        <w:t>DI.pdf</w:t>
      </w:r>
      <w:r w:rsidRPr="00677592">
        <w:rPr>
          <w:rFonts w:ascii="Palatino Linotype" w:eastAsia="Palatino Linotype" w:hAnsi="Palatino Linotype" w:cs="Palatino Linotype"/>
          <w:sz w:val="24"/>
          <w:szCs w:val="24"/>
        </w:rPr>
        <w:t>”:</w:t>
      </w:r>
      <w:r w:rsidR="00105767" w:rsidRPr="00677592">
        <w:rPr>
          <w:rFonts w:ascii="Palatino Linotype" w:eastAsia="Palatino Linotype" w:hAnsi="Palatino Linotype" w:cs="Palatino Linotype"/>
          <w:sz w:val="24"/>
          <w:szCs w:val="24"/>
        </w:rPr>
        <w:t xml:space="preserve"> Captura de un correo electrónico en el que se da la bienvenida al Diplomado de Control y Transparencia en la Administración Pública.</w:t>
      </w:r>
    </w:p>
    <w:p w14:paraId="4CAB7917" w14:textId="77777777" w:rsidR="00105767" w:rsidRPr="00677592" w:rsidRDefault="00105767" w:rsidP="0020617F">
      <w:pPr>
        <w:spacing w:after="0" w:line="360" w:lineRule="auto"/>
        <w:ind w:right="49"/>
        <w:jc w:val="both"/>
        <w:rPr>
          <w:rFonts w:ascii="Palatino Linotype" w:eastAsia="Palatino Linotype" w:hAnsi="Palatino Linotype" w:cs="Palatino Linotype"/>
          <w:sz w:val="24"/>
          <w:szCs w:val="24"/>
        </w:rPr>
      </w:pPr>
    </w:p>
    <w:p w14:paraId="69514C82" w14:textId="77777777" w:rsidR="00105767" w:rsidRPr="00677592" w:rsidRDefault="00105767" w:rsidP="00105767">
      <w:pPr>
        <w:spacing w:after="240" w:line="360" w:lineRule="auto"/>
        <w:ind w:right="-234"/>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b/>
          <w:sz w:val="24"/>
          <w:szCs w:val="24"/>
        </w:rPr>
        <w:t xml:space="preserve">3. DEL RECURSO DE REVISIÓN. </w:t>
      </w:r>
      <w:r w:rsidRPr="00677592">
        <w:rPr>
          <w:rFonts w:ascii="Palatino Linotype" w:eastAsia="Palatino Linotype" w:hAnsi="Palatino Linotype" w:cs="Palatino Linotype"/>
          <w:sz w:val="24"/>
          <w:szCs w:val="24"/>
        </w:rPr>
        <w:t>Inconforme con la respuesta del</w:t>
      </w:r>
      <w:r w:rsidRPr="00677592">
        <w:rPr>
          <w:rFonts w:ascii="Palatino Linotype" w:eastAsia="Palatino Linotype" w:hAnsi="Palatino Linotype" w:cs="Palatino Linotype"/>
          <w:b/>
          <w:sz w:val="24"/>
          <w:szCs w:val="24"/>
        </w:rPr>
        <w:t xml:space="preserve"> SUJETO OBLIGADO, </w:t>
      </w:r>
      <w:r w:rsidRPr="00677592">
        <w:rPr>
          <w:rFonts w:ascii="Palatino Linotype" w:eastAsia="Palatino Linotype" w:hAnsi="Palatino Linotype" w:cs="Palatino Linotype"/>
          <w:sz w:val="24"/>
          <w:szCs w:val="24"/>
        </w:rPr>
        <w:t>en fecha veinti</w:t>
      </w:r>
      <w:r w:rsidR="00033874" w:rsidRPr="00677592">
        <w:rPr>
          <w:rFonts w:ascii="Palatino Linotype" w:eastAsia="Palatino Linotype" w:hAnsi="Palatino Linotype" w:cs="Palatino Linotype"/>
          <w:sz w:val="24"/>
          <w:szCs w:val="24"/>
        </w:rPr>
        <w:t>ocho</w:t>
      </w:r>
      <w:r w:rsidRPr="00677592">
        <w:rPr>
          <w:rFonts w:ascii="Palatino Linotype" w:eastAsia="Palatino Linotype" w:hAnsi="Palatino Linotype" w:cs="Palatino Linotype"/>
          <w:sz w:val="24"/>
          <w:szCs w:val="24"/>
        </w:rPr>
        <w:t xml:space="preserve"> de </w:t>
      </w:r>
      <w:r w:rsidR="00033874" w:rsidRPr="00677592">
        <w:rPr>
          <w:rFonts w:ascii="Palatino Linotype" w:eastAsia="Palatino Linotype" w:hAnsi="Palatino Linotype" w:cs="Palatino Linotype"/>
          <w:sz w:val="24"/>
          <w:szCs w:val="24"/>
        </w:rPr>
        <w:t>septiembre</w:t>
      </w:r>
      <w:r w:rsidRPr="00677592">
        <w:rPr>
          <w:rFonts w:ascii="Palatino Linotype" w:eastAsia="Palatino Linotype" w:hAnsi="Palatino Linotype" w:cs="Palatino Linotype"/>
          <w:sz w:val="24"/>
          <w:szCs w:val="24"/>
        </w:rPr>
        <w:t xml:space="preserve"> de dos mil veintidós</w:t>
      </w:r>
      <w:r w:rsidRPr="00677592">
        <w:rPr>
          <w:rFonts w:ascii="Palatino Linotype" w:eastAsia="Palatino Linotype" w:hAnsi="Palatino Linotype" w:cs="Palatino Linotype"/>
          <w:b/>
          <w:sz w:val="24"/>
          <w:szCs w:val="24"/>
        </w:rPr>
        <w:t xml:space="preserve">, EL RECURRENTE </w:t>
      </w:r>
      <w:r w:rsidRPr="00677592">
        <w:rPr>
          <w:rFonts w:ascii="Palatino Linotype" w:eastAsia="Palatino Linotype" w:hAnsi="Palatino Linotype" w:cs="Palatino Linotype"/>
          <w:sz w:val="24"/>
          <w:szCs w:val="24"/>
        </w:rPr>
        <w:t>interpuso el recurso de revisión, el cual fue registrado</w:t>
      </w:r>
      <w:r w:rsidRPr="00677592">
        <w:rPr>
          <w:rFonts w:ascii="Palatino Linotype" w:eastAsia="Palatino Linotype" w:hAnsi="Palatino Linotype" w:cs="Palatino Linotype"/>
          <w:b/>
          <w:sz w:val="24"/>
          <w:szCs w:val="24"/>
        </w:rPr>
        <w:t xml:space="preserve"> </w:t>
      </w:r>
      <w:r w:rsidRPr="00677592">
        <w:rPr>
          <w:rFonts w:ascii="Palatino Linotype" w:eastAsia="Palatino Linotype" w:hAnsi="Palatino Linotype" w:cs="Palatino Linotype"/>
          <w:sz w:val="24"/>
          <w:szCs w:val="24"/>
        </w:rPr>
        <w:t xml:space="preserve">en el sistema electrónico con el expediente número </w:t>
      </w:r>
      <w:r w:rsidRPr="00677592">
        <w:rPr>
          <w:rFonts w:ascii="Palatino Linotype" w:eastAsia="Palatino Linotype" w:hAnsi="Palatino Linotype" w:cs="Palatino Linotype"/>
          <w:b/>
          <w:color w:val="000000"/>
          <w:sz w:val="24"/>
          <w:szCs w:val="24"/>
        </w:rPr>
        <w:t>15194/INFOEM/IP/RR/2022</w:t>
      </w:r>
      <w:r w:rsidRPr="00677592">
        <w:rPr>
          <w:rFonts w:ascii="Palatino Linotype" w:eastAsia="Palatino Linotype" w:hAnsi="Palatino Linotype" w:cs="Palatino Linotype"/>
          <w:sz w:val="24"/>
          <w:szCs w:val="24"/>
        </w:rPr>
        <w:t>, en el cual manifestó, lo siguiente:</w:t>
      </w:r>
    </w:p>
    <w:p w14:paraId="6EF0F94E" w14:textId="77777777" w:rsidR="00105767" w:rsidRPr="00677592" w:rsidRDefault="00105767" w:rsidP="00105767">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sidRPr="00677592">
        <w:rPr>
          <w:rFonts w:ascii="Palatino Linotype" w:eastAsia="Palatino Linotype" w:hAnsi="Palatino Linotype" w:cs="Palatino Linotype"/>
          <w:b/>
          <w:i/>
          <w:color w:val="000000"/>
          <w:sz w:val="24"/>
          <w:szCs w:val="24"/>
        </w:rPr>
        <w:t>Acto Impugnado:</w:t>
      </w:r>
    </w:p>
    <w:p w14:paraId="2D991CA0" w14:textId="77777777" w:rsidR="00105767" w:rsidRPr="00677592" w:rsidRDefault="00105767" w:rsidP="00105767">
      <w:pPr>
        <w:spacing w:before="240" w:after="240" w:line="276" w:lineRule="auto"/>
        <w:ind w:left="851"/>
        <w:jc w:val="both"/>
        <w:rPr>
          <w:rFonts w:ascii="Palatino Linotype" w:eastAsia="Palatino Linotype" w:hAnsi="Palatino Linotype" w:cs="Palatino Linotype"/>
          <w:i/>
        </w:rPr>
      </w:pPr>
      <w:r w:rsidRPr="00677592">
        <w:rPr>
          <w:rFonts w:ascii="Palatino Linotype" w:eastAsia="Palatino Linotype" w:hAnsi="Palatino Linotype" w:cs="Palatino Linotype"/>
          <w:i/>
        </w:rPr>
        <w:t>“</w:t>
      </w:r>
      <w:r w:rsidR="00033874" w:rsidRPr="00677592">
        <w:rPr>
          <w:rFonts w:ascii="Palatino Linotype" w:eastAsia="Palatino Linotype" w:hAnsi="Palatino Linotype" w:cs="Palatino Linotype"/>
          <w:i/>
          <w:color w:val="000000"/>
        </w:rPr>
        <w:t xml:space="preserve">la falta de entrega completa de la </w:t>
      </w:r>
      <w:proofErr w:type="spellStart"/>
      <w:r w:rsidR="00033874" w:rsidRPr="00677592">
        <w:rPr>
          <w:rFonts w:ascii="Palatino Linotype" w:eastAsia="Palatino Linotype" w:hAnsi="Palatino Linotype" w:cs="Palatino Linotype"/>
          <w:i/>
          <w:color w:val="000000"/>
        </w:rPr>
        <w:t>informacion</w:t>
      </w:r>
      <w:proofErr w:type="spellEnd"/>
      <w:r w:rsidR="00033874" w:rsidRPr="00677592">
        <w:rPr>
          <w:rFonts w:ascii="Palatino Linotype" w:eastAsia="Palatino Linotype" w:hAnsi="Palatino Linotype" w:cs="Palatino Linotype"/>
          <w:i/>
          <w:color w:val="000000"/>
        </w:rPr>
        <w:t xml:space="preserve"> solicitada</w:t>
      </w:r>
      <w:r w:rsidRPr="00677592">
        <w:rPr>
          <w:rFonts w:ascii="Palatino Linotype" w:eastAsia="Palatino Linotype" w:hAnsi="Palatino Linotype" w:cs="Palatino Linotype"/>
          <w:i/>
        </w:rPr>
        <w:t>” [sic]</w:t>
      </w:r>
    </w:p>
    <w:p w14:paraId="65EBE031" w14:textId="77777777" w:rsidR="00105767" w:rsidRPr="00677592" w:rsidRDefault="00105767" w:rsidP="00105767">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677592">
        <w:rPr>
          <w:rFonts w:ascii="Palatino Linotype" w:eastAsia="Palatino Linotype" w:hAnsi="Palatino Linotype" w:cs="Palatino Linotype"/>
          <w:b/>
          <w:i/>
          <w:color w:val="000000"/>
          <w:sz w:val="24"/>
          <w:szCs w:val="24"/>
        </w:rPr>
        <w:t>Razones o Motivos de Inconformidad</w:t>
      </w:r>
      <w:r w:rsidRPr="00677592">
        <w:rPr>
          <w:rFonts w:ascii="Palatino Linotype" w:eastAsia="Palatino Linotype" w:hAnsi="Palatino Linotype" w:cs="Palatino Linotype"/>
          <w:i/>
          <w:color w:val="000000"/>
          <w:sz w:val="24"/>
          <w:szCs w:val="24"/>
        </w:rPr>
        <w:t>:</w:t>
      </w:r>
    </w:p>
    <w:p w14:paraId="2504AF3D" w14:textId="77777777" w:rsidR="00105767" w:rsidRPr="00677592" w:rsidRDefault="00105767" w:rsidP="00105767">
      <w:pPr>
        <w:spacing w:before="240" w:after="0" w:line="276" w:lineRule="auto"/>
        <w:ind w:left="851"/>
        <w:jc w:val="both"/>
        <w:rPr>
          <w:rFonts w:ascii="Palatino Linotype" w:eastAsia="Palatino Linotype" w:hAnsi="Palatino Linotype" w:cs="Palatino Linotype"/>
          <w:i/>
        </w:rPr>
      </w:pPr>
      <w:r w:rsidRPr="00677592">
        <w:rPr>
          <w:rFonts w:ascii="Palatino Linotype" w:eastAsia="Palatino Linotype" w:hAnsi="Palatino Linotype" w:cs="Palatino Linotype"/>
          <w:i/>
          <w:color w:val="000000"/>
          <w:sz w:val="24"/>
          <w:szCs w:val="24"/>
        </w:rPr>
        <w:t>“</w:t>
      </w:r>
      <w:r w:rsidR="00033874" w:rsidRPr="00677592">
        <w:rPr>
          <w:rFonts w:ascii="Palatino Linotype" w:eastAsia="Palatino Linotype" w:hAnsi="Palatino Linotype" w:cs="Palatino Linotype"/>
          <w:i/>
          <w:color w:val="000000"/>
        </w:rPr>
        <w:t xml:space="preserve">No se atiende en su totalidad la solicitud </w:t>
      </w:r>
      <w:r w:rsidR="00033874" w:rsidRPr="00677592">
        <w:rPr>
          <w:rFonts w:ascii="Palatino Linotype" w:eastAsia="Palatino Linotype" w:hAnsi="Palatino Linotype" w:cs="Palatino Linotype"/>
          <w:b/>
          <w:i/>
          <w:color w:val="000000"/>
          <w:u w:val="single"/>
        </w:rPr>
        <w:t>remitiendo en el caso del titular de transparencia</w:t>
      </w:r>
      <w:r w:rsidR="00033874" w:rsidRPr="00677592">
        <w:rPr>
          <w:rFonts w:ascii="Palatino Linotype" w:eastAsia="Palatino Linotype" w:hAnsi="Palatino Linotype" w:cs="Palatino Linotype"/>
          <w:i/>
          <w:color w:val="000000"/>
        </w:rPr>
        <w:t xml:space="preserve"> </w:t>
      </w:r>
      <w:r w:rsidR="00033874" w:rsidRPr="00677592">
        <w:rPr>
          <w:rFonts w:ascii="Palatino Linotype" w:eastAsia="Palatino Linotype" w:hAnsi="Palatino Linotype" w:cs="Palatino Linotype"/>
          <w:b/>
          <w:i/>
          <w:color w:val="000000"/>
          <w:u w:val="single"/>
        </w:rPr>
        <w:t xml:space="preserve">documentos diversos a los </w:t>
      </w:r>
      <w:proofErr w:type="spellStart"/>
      <w:r w:rsidR="00033874" w:rsidRPr="00677592">
        <w:rPr>
          <w:rFonts w:ascii="Palatino Linotype" w:eastAsia="Palatino Linotype" w:hAnsi="Palatino Linotype" w:cs="Palatino Linotype"/>
          <w:b/>
          <w:i/>
          <w:color w:val="000000"/>
          <w:u w:val="single"/>
        </w:rPr>
        <w:t>solcitados</w:t>
      </w:r>
      <w:proofErr w:type="spellEnd"/>
      <w:r w:rsidR="00033874" w:rsidRPr="00677592">
        <w:rPr>
          <w:rFonts w:ascii="Palatino Linotype" w:eastAsia="Palatino Linotype" w:hAnsi="Palatino Linotype" w:cs="Palatino Linotype"/>
          <w:i/>
          <w:color w:val="000000"/>
        </w:rPr>
        <w:t>.</w:t>
      </w:r>
      <w:r w:rsidRPr="00677592">
        <w:rPr>
          <w:rFonts w:ascii="Palatino Linotype" w:eastAsia="Palatino Linotype" w:hAnsi="Palatino Linotype" w:cs="Palatino Linotype"/>
          <w:i/>
          <w:color w:val="000000"/>
          <w:u w:val="single"/>
        </w:rPr>
        <w:t>”</w:t>
      </w:r>
      <w:r w:rsidRPr="00677592">
        <w:rPr>
          <w:rFonts w:ascii="Palatino Linotype" w:eastAsia="Palatino Linotype" w:hAnsi="Palatino Linotype" w:cs="Palatino Linotype"/>
          <w:i/>
          <w:color w:val="000000"/>
        </w:rPr>
        <w:t xml:space="preserve"> </w:t>
      </w:r>
      <w:r w:rsidRPr="00677592">
        <w:rPr>
          <w:rFonts w:ascii="Palatino Linotype" w:eastAsia="Palatino Linotype" w:hAnsi="Palatino Linotype" w:cs="Palatino Linotype"/>
          <w:i/>
        </w:rPr>
        <w:t>[sic]</w:t>
      </w:r>
    </w:p>
    <w:p w14:paraId="3FC37F2B" w14:textId="77777777" w:rsidR="00105767" w:rsidRPr="00677592" w:rsidRDefault="00105767" w:rsidP="00105767">
      <w:pPr>
        <w:spacing w:line="360" w:lineRule="auto"/>
        <w:contextualSpacing/>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 xml:space="preserve"> </w:t>
      </w:r>
    </w:p>
    <w:p w14:paraId="49F25D73"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b/>
          <w:sz w:val="24"/>
          <w:szCs w:val="24"/>
        </w:rPr>
        <w:t xml:space="preserve">4. TURNO. </w:t>
      </w:r>
      <w:r w:rsidRPr="00677592">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677592">
        <w:rPr>
          <w:rFonts w:ascii="Palatino Linotype" w:eastAsia="Palatino Linotype" w:hAnsi="Palatino Linotype" w:cs="Palatino Linotype"/>
          <w:sz w:val="24"/>
          <w:szCs w:val="24"/>
        </w:rPr>
        <w:lastRenderedPageBreak/>
        <w:t xml:space="preserve">del Estado de México y Municipios, a la Comisionada </w:t>
      </w:r>
      <w:r w:rsidRPr="00677592">
        <w:rPr>
          <w:rFonts w:ascii="Palatino Linotype" w:eastAsia="Palatino Linotype" w:hAnsi="Palatino Linotype" w:cs="Palatino Linotype"/>
          <w:b/>
          <w:sz w:val="24"/>
          <w:szCs w:val="24"/>
        </w:rPr>
        <w:t xml:space="preserve">Guadalupe Ramírez Peña, </w:t>
      </w:r>
      <w:r w:rsidRPr="00677592">
        <w:rPr>
          <w:rFonts w:ascii="Palatino Linotype" w:eastAsia="Palatino Linotype" w:hAnsi="Palatino Linotype" w:cs="Palatino Linotype"/>
          <w:sz w:val="24"/>
          <w:szCs w:val="24"/>
        </w:rPr>
        <w:t xml:space="preserve">a efecto de que analizara sobre su admisión o su </w:t>
      </w:r>
      <w:proofErr w:type="spellStart"/>
      <w:r w:rsidRPr="00677592">
        <w:rPr>
          <w:rFonts w:ascii="Palatino Linotype" w:eastAsia="Palatino Linotype" w:hAnsi="Palatino Linotype" w:cs="Palatino Linotype"/>
          <w:sz w:val="24"/>
          <w:szCs w:val="24"/>
        </w:rPr>
        <w:t>desechamiento</w:t>
      </w:r>
      <w:proofErr w:type="spellEnd"/>
      <w:r w:rsidRPr="00677592">
        <w:rPr>
          <w:rFonts w:ascii="Palatino Linotype" w:eastAsia="Palatino Linotype" w:hAnsi="Palatino Linotype" w:cs="Palatino Linotype"/>
          <w:sz w:val="24"/>
          <w:szCs w:val="24"/>
        </w:rPr>
        <w:t>.</w:t>
      </w:r>
    </w:p>
    <w:p w14:paraId="71F7F3E5" w14:textId="77777777" w:rsidR="00C5584D" w:rsidRPr="00677592" w:rsidRDefault="00C5584D" w:rsidP="00033874">
      <w:pPr>
        <w:spacing w:after="0" w:line="360" w:lineRule="auto"/>
        <w:jc w:val="both"/>
        <w:rPr>
          <w:rFonts w:ascii="Palatino Linotype" w:eastAsia="Palatino Linotype" w:hAnsi="Palatino Linotype" w:cs="Palatino Linotype"/>
          <w:sz w:val="24"/>
          <w:szCs w:val="24"/>
        </w:rPr>
      </w:pPr>
    </w:p>
    <w:p w14:paraId="50548057"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b/>
          <w:sz w:val="24"/>
          <w:szCs w:val="24"/>
        </w:rPr>
        <w:t>5. ADMISIÓN DEL RECURSO DE REVISIÓN.</w:t>
      </w:r>
      <w:r w:rsidRPr="00677592">
        <w:rPr>
          <w:rFonts w:ascii="Palatino Linotype" w:eastAsia="Palatino Linotype" w:hAnsi="Palatino Linotype" w:cs="Palatino Linotype"/>
          <w:sz w:val="24"/>
          <w:szCs w:val="24"/>
        </w:rPr>
        <w:t xml:space="preserve"> Con fecha</w:t>
      </w:r>
      <w:r w:rsidRPr="00677592">
        <w:rPr>
          <w:rFonts w:ascii="Palatino Linotype" w:eastAsia="Palatino Linotype" w:hAnsi="Palatino Linotype" w:cs="Palatino Linotype"/>
          <w:b/>
          <w:sz w:val="24"/>
          <w:szCs w:val="24"/>
        </w:rPr>
        <w:t xml:space="preserve"> tres de octubre de dos mil veintidós, </w:t>
      </w:r>
      <w:r w:rsidRPr="00677592">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77592">
        <w:rPr>
          <w:rFonts w:ascii="Palatino Linotype" w:eastAsia="Palatino Linotype" w:hAnsi="Palatino Linotype" w:cs="Palatino Linotype"/>
          <w:b/>
          <w:sz w:val="24"/>
          <w:szCs w:val="24"/>
        </w:rPr>
        <w:t xml:space="preserve">SUJETO OBLIGADO </w:t>
      </w:r>
      <w:r w:rsidRPr="00677592">
        <w:rPr>
          <w:rFonts w:ascii="Palatino Linotype" w:eastAsia="Palatino Linotype" w:hAnsi="Palatino Linotype" w:cs="Palatino Linotype"/>
          <w:sz w:val="24"/>
          <w:szCs w:val="24"/>
        </w:rPr>
        <w:t>presentará su informe justificado.</w:t>
      </w:r>
    </w:p>
    <w:p w14:paraId="54CC7607" w14:textId="77777777" w:rsidR="00105767" w:rsidRPr="00677592" w:rsidRDefault="00105767" w:rsidP="0020617F">
      <w:pPr>
        <w:spacing w:after="0" w:line="360" w:lineRule="auto"/>
        <w:ind w:right="49"/>
        <w:jc w:val="both"/>
        <w:rPr>
          <w:rFonts w:ascii="Palatino Linotype" w:eastAsia="Palatino Linotype" w:hAnsi="Palatino Linotype" w:cs="Palatino Linotype"/>
          <w:sz w:val="24"/>
          <w:szCs w:val="24"/>
        </w:rPr>
      </w:pPr>
    </w:p>
    <w:p w14:paraId="42D8BE03"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b/>
          <w:sz w:val="24"/>
          <w:szCs w:val="24"/>
        </w:rPr>
        <w:t xml:space="preserve">6. MANIFESTACIONES. </w:t>
      </w:r>
      <w:r w:rsidRPr="00677592">
        <w:rPr>
          <w:rFonts w:ascii="Palatino Linotype" w:eastAsia="Palatino Linotype" w:hAnsi="Palatino Linotype" w:cs="Palatino Linotype"/>
          <w:sz w:val="24"/>
          <w:szCs w:val="24"/>
        </w:rPr>
        <w:t xml:space="preserve">De las constancias que obran en el expediente electrónico del SAIMEX se desprende que el </w:t>
      </w:r>
      <w:r w:rsidRPr="00677592">
        <w:rPr>
          <w:rFonts w:ascii="Palatino Linotype" w:eastAsia="Palatino Linotype" w:hAnsi="Palatino Linotype" w:cs="Palatino Linotype"/>
          <w:b/>
          <w:sz w:val="24"/>
          <w:szCs w:val="24"/>
        </w:rPr>
        <w:t>SUJETO OBLIGADO</w:t>
      </w:r>
      <w:r w:rsidRPr="00677592">
        <w:rPr>
          <w:rFonts w:ascii="Palatino Linotype" w:eastAsia="Palatino Linotype" w:hAnsi="Palatino Linotype" w:cs="Palatino Linotype"/>
          <w:sz w:val="24"/>
          <w:szCs w:val="24"/>
        </w:rPr>
        <w:t xml:space="preserve"> no rindió su informe justificado, del mismo modo </w:t>
      </w:r>
      <w:r w:rsidRPr="00677592">
        <w:rPr>
          <w:rFonts w:ascii="Palatino Linotype" w:eastAsia="Palatino Linotype" w:hAnsi="Palatino Linotype" w:cs="Palatino Linotype"/>
          <w:b/>
          <w:sz w:val="24"/>
          <w:szCs w:val="24"/>
        </w:rPr>
        <w:t>el RECURRENTE</w:t>
      </w:r>
      <w:r w:rsidRPr="00677592">
        <w:rPr>
          <w:rFonts w:ascii="Palatino Linotype" w:eastAsia="Palatino Linotype" w:hAnsi="Palatino Linotype" w:cs="Palatino Linotype"/>
          <w:sz w:val="24"/>
          <w:szCs w:val="24"/>
        </w:rPr>
        <w:t xml:space="preserve"> omitió realizar manifestaciones, como observa a continuación:</w:t>
      </w:r>
    </w:p>
    <w:p w14:paraId="0FFE6045" w14:textId="77777777" w:rsidR="00033874" w:rsidRPr="00677592" w:rsidRDefault="00033874" w:rsidP="0020617F">
      <w:pPr>
        <w:spacing w:after="0" w:line="360" w:lineRule="auto"/>
        <w:ind w:right="49"/>
        <w:jc w:val="both"/>
        <w:rPr>
          <w:rFonts w:ascii="Palatino Linotype" w:eastAsia="Palatino Linotype" w:hAnsi="Palatino Linotype" w:cs="Palatino Linotype"/>
          <w:sz w:val="24"/>
          <w:szCs w:val="24"/>
        </w:rPr>
      </w:pPr>
      <w:r w:rsidRPr="00677592">
        <w:rPr>
          <w:noProof/>
        </w:rPr>
        <w:drawing>
          <wp:inline distT="0" distB="0" distL="0" distR="0" wp14:anchorId="474FA4F1" wp14:editId="55779162">
            <wp:extent cx="5676900" cy="160178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362" t="24743" r="29735" b="54738"/>
                    <a:stretch/>
                  </pic:blipFill>
                  <pic:spPr bwMode="auto">
                    <a:xfrm>
                      <a:off x="0" y="0"/>
                      <a:ext cx="5713780" cy="1612187"/>
                    </a:xfrm>
                    <a:prstGeom prst="rect">
                      <a:avLst/>
                    </a:prstGeom>
                    <a:ln>
                      <a:noFill/>
                    </a:ln>
                    <a:extLst>
                      <a:ext uri="{53640926-AAD7-44D8-BBD7-CCE9431645EC}">
                        <a14:shadowObscured xmlns:a14="http://schemas.microsoft.com/office/drawing/2010/main"/>
                      </a:ext>
                    </a:extLst>
                  </pic:spPr>
                </pic:pic>
              </a:graphicData>
            </a:graphic>
          </wp:inline>
        </w:drawing>
      </w:r>
    </w:p>
    <w:p w14:paraId="2CBFEF1D" w14:textId="77777777" w:rsidR="00C5584D" w:rsidRPr="00677592" w:rsidRDefault="00C5584D" w:rsidP="00033874">
      <w:pPr>
        <w:spacing w:after="0" w:line="360" w:lineRule="auto"/>
        <w:jc w:val="both"/>
        <w:rPr>
          <w:rFonts w:ascii="Palatino Linotype" w:eastAsia="Palatino Linotype" w:hAnsi="Palatino Linotype" w:cs="Palatino Linotype"/>
          <w:b/>
          <w:sz w:val="24"/>
          <w:szCs w:val="24"/>
        </w:rPr>
      </w:pPr>
    </w:p>
    <w:p w14:paraId="5A450047"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b/>
          <w:sz w:val="24"/>
          <w:szCs w:val="24"/>
        </w:rPr>
        <w:t>7. AMPLIACIÓN DEL TÉRMINO PARA RESOLVER</w:t>
      </w:r>
      <w:r w:rsidRPr="00677592">
        <w:rPr>
          <w:rFonts w:ascii="Palatino Linotype" w:eastAsia="Palatino Linotype" w:hAnsi="Palatino Linotype" w:cs="Palatino Linotype"/>
          <w:sz w:val="24"/>
          <w:szCs w:val="24"/>
        </w:rPr>
        <w:t>.</w:t>
      </w:r>
      <w:r w:rsidRPr="00677592">
        <w:rPr>
          <w:rFonts w:ascii="Palatino Linotype" w:eastAsia="Palatino Linotype" w:hAnsi="Palatino Linotype" w:cs="Palatino Linotype"/>
        </w:rPr>
        <w:t xml:space="preserve"> </w:t>
      </w:r>
      <w:r w:rsidRPr="00677592">
        <w:rPr>
          <w:rFonts w:ascii="Palatino Linotype" w:eastAsia="Palatino Linotype" w:hAnsi="Palatino Linotype" w:cs="Palatino Linotype"/>
          <w:sz w:val="24"/>
          <w:szCs w:val="24"/>
        </w:rPr>
        <w:t xml:space="preserve">En </w:t>
      </w:r>
      <w:r w:rsidRPr="00677592">
        <w:rPr>
          <w:rFonts w:ascii="Palatino Linotype" w:eastAsia="Palatino Linotype" w:hAnsi="Palatino Linotype" w:cs="Palatino Linotype"/>
          <w:color w:val="000000"/>
          <w:sz w:val="24"/>
          <w:szCs w:val="24"/>
        </w:rPr>
        <w:t>fecha</w:t>
      </w:r>
      <w:r w:rsidRPr="00677592">
        <w:rPr>
          <w:rFonts w:ascii="Palatino Linotype" w:eastAsia="Palatino Linotype" w:hAnsi="Palatino Linotype" w:cs="Palatino Linotype"/>
          <w:sz w:val="24"/>
          <w:szCs w:val="24"/>
        </w:rPr>
        <w:t xml:space="preserve"> veintiuno de marzo</w:t>
      </w:r>
      <w:r w:rsidRPr="00677592">
        <w:rPr>
          <w:rFonts w:ascii="Palatino Linotype" w:eastAsia="Palatino Linotype" w:hAnsi="Palatino Linotype" w:cs="Palatino Linotype"/>
          <w:color w:val="000000"/>
          <w:sz w:val="24"/>
          <w:szCs w:val="24"/>
        </w:rPr>
        <w:t xml:space="preserve"> de dos mil veintitrés</w:t>
      </w:r>
      <w:r w:rsidRPr="00677592">
        <w:rPr>
          <w:rFonts w:ascii="Palatino Linotype" w:eastAsia="Palatino Linotype" w:hAnsi="Palatino Linotype" w:cs="Palatino Linotype"/>
          <w:sz w:val="24"/>
          <w:szCs w:val="24"/>
        </w:rPr>
        <w:t xml:space="preserve">, se amplió el término para resolver el recurso de revisión </w:t>
      </w:r>
      <w:r w:rsidRPr="00677592">
        <w:rPr>
          <w:rFonts w:ascii="Palatino Linotype" w:eastAsia="Palatino Linotype" w:hAnsi="Palatino Linotype" w:cs="Palatino Linotype"/>
          <w:sz w:val="24"/>
          <w:szCs w:val="24"/>
        </w:rPr>
        <w:lastRenderedPageBreak/>
        <w:t xml:space="preserve">en términos del artículo 181 párrafo tercero de la Ley de Transparencia y Acceso a la Información Pública del Estado de México y Municipios. </w:t>
      </w:r>
    </w:p>
    <w:p w14:paraId="24288E58"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p>
    <w:p w14:paraId="42E984AF"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w:t>
      </w:r>
      <w:r w:rsidRPr="00677592">
        <w:rPr>
          <w:rFonts w:ascii="Palatino Linotype" w:eastAsia="Palatino Linotype" w:hAnsi="Palatino Linotype" w:cs="Palatino Linotype"/>
          <w:color w:val="0D0D0D" w:themeColor="text1" w:themeTint="F2"/>
          <w:sz w:val="24"/>
          <w:szCs w:val="24"/>
        </w:rPr>
        <w:t xml:space="preserve">recibidos </w:t>
      </w:r>
      <w:r w:rsidR="00002E7A" w:rsidRPr="00677592">
        <w:rPr>
          <w:rFonts w:ascii="Palatino Linotype" w:eastAsia="Palatino Linotype" w:hAnsi="Palatino Linotype" w:cs="Palatino Linotype"/>
          <w:color w:val="0D0D0D" w:themeColor="text1" w:themeTint="F2"/>
          <w:sz w:val="24"/>
          <w:szCs w:val="24"/>
        </w:rPr>
        <w:t xml:space="preserve">en el año dos mil veintiuno </w:t>
      </w:r>
      <w:r w:rsidRPr="00677592">
        <w:rPr>
          <w:rFonts w:ascii="Palatino Linotype" w:eastAsia="Palatino Linotype" w:hAnsi="Palatino Linotype" w:cs="Palatino Linotype"/>
          <w:color w:val="000000" w:themeColor="text1"/>
          <w:sz w:val="24"/>
          <w:szCs w:val="24"/>
        </w:rPr>
        <w:t>d</w:t>
      </w:r>
      <w:r w:rsidRPr="00677592">
        <w:rPr>
          <w:rFonts w:ascii="Palatino Linotype" w:eastAsia="Palatino Linotype" w:hAnsi="Palatino Linotype" w:cs="Palatino Linotype"/>
          <w:sz w:val="24"/>
          <w:szCs w:val="24"/>
        </w:rPr>
        <w:t>entro del mismo periodo, se ha incrementado aproximadamente un 400%, circunstancia atípica que ha rebasado las capacidades técnicas y humanas del personal encargado de la proyección de las resoluciones a dichos medios de impugnación.</w:t>
      </w:r>
    </w:p>
    <w:p w14:paraId="139408B1"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p>
    <w:p w14:paraId="311E1CFB"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 xml:space="preserve">Por ello, es menester precisar </w:t>
      </w:r>
      <w:proofErr w:type="gramStart"/>
      <w:r w:rsidRPr="00677592">
        <w:rPr>
          <w:rFonts w:ascii="Palatino Linotype" w:eastAsia="Palatino Linotype" w:hAnsi="Palatino Linotype" w:cs="Palatino Linotype"/>
          <w:sz w:val="24"/>
          <w:szCs w:val="24"/>
        </w:rPr>
        <w:t>que</w:t>
      </w:r>
      <w:proofErr w:type="gramEnd"/>
      <w:r w:rsidRPr="00677592">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B4AA93D"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p>
    <w:p w14:paraId="2A4B841E"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184F96"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p>
    <w:p w14:paraId="75B1FB6A"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8070E1D" w14:textId="77777777" w:rsidR="00E7685A" w:rsidRPr="00677592" w:rsidRDefault="00E7685A" w:rsidP="00033874">
      <w:pPr>
        <w:spacing w:after="0" w:line="360" w:lineRule="auto"/>
        <w:jc w:val="both"/>
        <w:rPr>
          <w:rFonts w:ascii="Palatino Linotype" w:eastAsia="Palatino Linotype" w:hAnsi="Palatino Linotype" w:cs="Palatino Linotype"/>
          <w:sz w:val="24"/>
          <w:szCs w:val="24"/>
        </w:rPr>
      </w:pPr>
    </w:p>
    <w:p w14:paraId="51B54B12" w14:textId="77777777" w:rsidR="00033874" w:rsidRPr="00677592" w:rsidRDefault="00033874" w:rsidP="00033874">
      <w:pPr>
        <w:spacing w:after="0" w:line="360" w:lineRule="auto"/>
        <w:jc w:val="both"/>
        <w:rPr>
          <w:rFonts w:ascii="Palatino Linotype" w:eastAsia="Palatino Linotype" w:hAnsi="Palatino Linotype" w:cs="Palatino Linotype"/>
          <w:strike/>
          <w:color w:val="FF0000"/>
          <w:sz w:val="24"/>
          <w:szCs w:val="24"/>
        </w:rPr>
      </w:pPr>
      <w:r w:rsidRPr="00677592">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30DD7E4"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p>
    <w:p w14:paraId="35202450" w14:textId="77777777" w:rsidR="00033874" w:rsidRPr="00677592" w:rsidRDefault="00033874" w:rsidP="00033874">
      <w:pPr>
        <w:numPr>
          <w:ilvl w:val="0"/>
          <w:numId w:val="2"/>
        </w:num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2D1DECC7" w14:textId="77777777" w:rsidR="00033874" w:rsidRPr="00677592" w:rsidRDefault="00033874" w:rsidP="00033874">
      <w:pPr>
        <w:spacing w:after="0" w:line="360" w:lineRule="auto"/>
        <w:ind w:left="927"/>
        <w:jc w:val="both"/>
        <w:rPr>
          <w:rFonts w:ascii="Palatino Linotype" w:eastAsia="Palatino Linotype" w:hAnsi="Palatino Linotype" w:cs="Palatino Linotype"/>
          <w:sz w:val="24"/>
          <w:szCs w:val="24"/>
        </w:rPr>
      </w:pPr>
    </w:p>
    <w:p w14:paraId="70114E5B" w14:textId="77777777" w:rsidR="00033874" w:rsidRPr="00677592" w:rsidRDefault="00033874" w:rsidP="00033874">
      <w:pPr>
        <w:numPr>
          <w:ilvl w:val="0"/>
          <w:numId w:val="2"/>
        </w:num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Actividad Procesal del interesado. Acciones u omisiones del interesado.</w:t>
      </w:r>
    </w:p>
    <w:p w14:paraId="62F7DE82"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p>
    <w:p w14:paraId="5A201F54" w14:textId="77777777" w:rsidR="00033874" w:rsidRPr="00677592" w:rsidRDefault="00033874" w:rsidP="00033874">
      <w:pPr>
        <w:numPr>
          <w:ilvl w:val="0"/>
          <w:numId w:val="2"/>
        </w:num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1D5ECE42" w14:textId="77777777" w:rsidR="00033874" w:rsidRPr="00677592" w:rsidRDefault="00033874" w:rsidP="00033874">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677592">
        <w:rPr>
          <w:rFonts w:ascii="Palatino Linotype" w:eastAsia="Palatino Linotype" w:hAnsi="Palatino Linotype" w:cs="Palatino Linotype"/>
          <w:color w:val="000000"/>
          <w:sz w:val="24"/>
          <w:szCs w:val="24"/>
        </w:rPr>
        <w:t>La afectación generada en la situación jurídica de la persona involucrada en el proceso: Violación a sus derechos humanos.</w:t>
      </w:r>
    </w:p>
    <w:p w14:paraId="591B6D4D" w14:textId="77777777" w:rsidR="00033874" w:rsidRPr="00677592" w:rsidRDefault="00033874" w:rsidP="00033874">
      <w:pPr>
        <w:pBdr>
          <w:top w:val="nil"/>
          <w:left w:val="nil"/>
          <w:bottom w:val="nil"/>
          <w:right w:val="nil"/>
          <w:between w:val="nil"/>
        </w:pBdr>
        <w:spacing w:after="0" w:line="360" w:lineRule="auto"/>
        <w:ind w:left="927"/>
        <w:jc w:val="both"/>
        <w:rPr>
          <w:rFonts w:ascii="Palatino Linotype" w:eastAsia="Palatino Linotype" w:hAnsi="Palatino Linotype" w:cs="Palatino Linotype"/>
          <w:color w:val="000000"/>
          <w:sz w:val="24"/>
          <w:szCs w:val="24"/>
        </w:rPr>
      </w:pPr>
    </w:p>
    <w:p w14:paraId="0C3D0D13"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677592">
        <w:rPr>
          <w:rFonts w:ascii="Palatino Linotype" w:eastAsia="Palatino Linotype" w:hAnsi="Palatino Linotype" w:cs="Palatino Linotype"/>
          <w:sz w:val="24"/>
          <w:szCs w:val="24"/>
        </w:rPr>
        <w:lastRenderedPageBreak/>
        <w:t>relación con la actuación del funcionario, como ha acontecido en el caso que nos ocupa.</w:t>
      </w:r>
    </w:p>
    <w:p w14:paraId="1D2B4D2C"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p>
    <w:p w14:paraId="213C5E76" w14:textId="77777777" w:rsidR="00033874" w:rsidRPr="00677592" w:rsidRDefault="00033874" w:rsidP="00033874">
      <w:pPr>
        <w:spacing w:after="0" w:line="360" w:lineRule="auto"/>
        <w:jc w:val="both"/>
        <w:rPr>
          <w:rFonts w:ascii="Palatino Linotype" w:eastAsia="Palatino Linotype" w:hAnsi="Palatino Linotype" w:cs="Palatino Linotype"/>
          <w:b/>
          <w:sz w:val="24"/>
          <w:szCs w:val="24"/>
        </w:rPr>
      </w:pPr>
      <w:r w:rsidRPr="00677592">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677592">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677592">
        <w:rPr>
          <w:rFonts w:ascii="Palatino Linotype" w:eastAsia="Palatino Linotype" w:hAnsi="Palatino Linotype" w:cs="Palatino Linotype"/>
          <w:sz w:val="24"/>
          <w:szCs w:val="24"/>
        </w:rPr>
        <w:t>, visible en la Gaceta del Seminario Judicial de la Federación con el registro digital 205635.</w:t>
      </w:r>
    </w:p>
    <w:p w14:paraId="2400A7AA"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p>
    <w:p w14:paraId="482CF395"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F897843"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p>
    <w:p w14:paraId="57D79A13"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053EAEEF"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p>
    <w:p w14:paraId="50C9CD1B"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 xml:space="preserve"> </w:t>
      </w:r>
      <w:r w:rsidRPr="00677592">
        <w:rPr>
          <w:rFonts w:ascii="Palatino Linotype" w:eastAsia="Palatino Linotype" w:hAnsi="Palatino Linotype" w:cs="Palatino Linotype"/>
          <w:i/>
          <w:sz w:val="24"/>
          <w:szCs w:val="24"/>
        </w:rPr>
        <w:t>“PLAZO RAZONABLE PARA RESOLVER. DIMENSIÓN Y EFECTOS DE ESTE CONCEPTO CUANDO SE ADUCE EXCESIVA CARGA DE TRABAJO.”</w:t>
      </w:r>
      <w:r w:rsidRPr="00677592">
        <w:rPr>
          <w:rFonts w:ascii="Palatino Linotype" w:eastAsia="Palatino Linotype" w:hAnsi="Palatino Linotype" w:cs="Palatino Linotype"/>
          <w:sz w:val="24"/>
          <w:szCs w:val="24"/>
        </w:rPr>
        <w:t xml:space="preserve"> consultable en el Seminario Judicial de la Federación y su gaceta, con el registro digital 2002351.</w:t>
      </w:r>
    </w:p>
    <w:p w14:paraId="68CE6D2E" w14:textId="77777777" w:rsidR="00E7685A" w:rsidRPr="00677592" w:rsidRDefault="00E7685A" w:rsidP="00033874">
      <w:pPr>
        <w:spacing w:after="0" w:line="360" w:lineRule="auto"/>
        <w:jc w:val="both"/>
        <w:rPr>
          <w:rFonts w:ascii="Palatino Linotype" w:eastAsia="Palatino Linotype" w:hAnsi="Palatino Linotype" w:cs="Palatino Linotype"/>
          <w:sz w:val="24"/>
          <w:szCs w:val="24"/>
        </w:rPr>
      </w:pPr>
    </w:p>
    <w:p w14:paraId="523F7EE3"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677592">
        <w:rPr>
          <w:rFonts w:ascii="Palatino Linotype" w:eastAsia="Palatino Linotype" w:hAnsi="Palatino Linotype" w:cs="Palatino Linotype"/>
          <w:sz w:val="24"/>
          <w:szCs w:val="24"/>
        </w:rPr>
        <w:t>, visible en el Seminario Judicial de la Federación y su gaceta, con el registro digital 2002350.</w:t>
      </w:r>
    </w:p>
    <w:p w14:paraId="68F3A9FF"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p>
    <w:p w14:paraId="66CD8C2D"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768793CE" w14:textId="77777777" w:rsidR="00033874" w:rsidRPr="00677592" w:rsidRDefault="00033874" w:rsidP="0020617F">
      <w:pPr>
        <w:spacing w:after="0" w:line="360" w:lineRule="auto"/>
        <w:ind w:right="49"/>
        <w:jc w:val="both"/>
        <w:rPr>
          <w:rFonts w:ascii="Palatino Linotype" w:eastAsia="Palatino Linotype" w:hAnsi="Palatino Linotype" w:cs="Palatino Linotype"/>
          <w:sz w:val="24"/>
          <w:szCs w:val="24"/>
        </w:rPr>
      </w:pPr>
    </w:p>
    <w:p w14:paraId="4A3E3089" w14:textId="77777777" w:rsidR="00033874" w:rsidRPr="00677592" w:rsidRDefault="00033874" w:rsidP="00033874">
      <w:pPr>
        <w:spacing w:after="0" w:line="360" w:lineRule="auto"/>
        <w:jc w:val="both"/>
        <w:rPr>
          <w:rFonts w:ascii="Palatino Linotype" w:eastAsia="Palatino Linotype" w:hAnsi="Palatino Linotype" w:cs="Palatino Linotype"/>
          <w:color w:val="000000"/>
          <w:sz w:val="24"/>
          <w:szCs w:val="24"/>
        </w:rPr>
      </w:pPr>
      <w:r w:rsidRPr="00677592">
        <w:rPr>
          <w:rFonts w:ascii="Palatino Linotype" w:eastAsia="Palatino Linotype" w:hAnsi="Palatino Linotype" w:cs="Palatino Linotype"/>
          <w:b/>
          <w:sz w:val="24"/>
          <w:szCs w:val="24"/>
        </w:rPr>
        <w:t xml:space="preserve">8. CIERRE DE INSTRUCCIÓN. </w:t>
      </w:r>
      <w:r w:rsidRPr="00677592">
        <w:rPr>
          <w:rFonts w:ascii="Palatino Linotype" w:eastAsia="Palatino Linotype" w:hAnsi="Palatino Linotype" w:cs="Palatino Linotype"/>
          <w:color w:val="000000"/>
          <w:sz w:val="24"/>
          <w:szCs w:val="24"/>
        </w:rPr>
        <w:t xml:space="preserve">El </w:t>
      </w:r>
      <w:r w:rsidRPr="00677592">
        <w:rPr>
          <w:rFonts w:ascii="Palatino Linotype" w:eastAsia="Palatino Linotype" w:hAnsi="Palatino Linotype" w:cs="Palatino Linotype"/>
          <w:sz w:val="24"/>
          <w:szCs w:val="24"/>
        </w:rPr>
        <w:t xml:space="preserve">veintiuno de marzo </w:t>
      </w:r>
      <w:r w:rsidRPr="00677592">
        <w:rPr>
          <w:rFonts w:ascii="Palatino Linotype" w:eastAsia="Palatino Linotype" w:hAnsi="Palatino Linotype" w:cs="Palatino Linotype"/>
          <w:color w:val="000000"/>
          <w:sz w:val="24"/>
          <w:szCs w:val="24"/>
        </w:rPr>
        <w:t>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4ED8C46C"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p>
    <w:p w14:paraId="6CF4361A"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lastRenderedPageBreak/>
        <w:t>En razón de que fue debidamente sustanciado el expediente electrónico y no existe diligencia pendiente de desahogo, se emite la Resolución que conforme a Derecho proceda, de acuerdo con los siguientes:</w:t>
      </w:r>
    </w:p>
    <w:p w14:paraId="6FCC7F99" w14:textId="77777777" w:rsidR="00033874" w:rsidRPr="00677592" w:rsidRDefault="00033874" w:rsidP="00033874">
      <w:pPr>
        <w:spacing w:line="360" w:lineRule="auto"/>
        <w:contextualSpacing/>
        <w:jc w:val="both"/>
        <w:rPr>
          <w:rFonts w:ascii="Palatino Linotype" w:hAnsi="Palatino Linotype"/>
          <w:sz w:val="24"/>
          <w:szCs w:val="24"/>
        </w:rPr>
      </w:pPr>
    </w:p>
    <w:p w14:paraId="1348100A" w14:textId="77777777" w:rsidR="00033874" w:rsidRPr="00677592" w:rsidRDefault="00033874" w:rsidP="00033874">
      <w:pPr>
        <w:widowControl w:val="0"/>
        <w:spacing w:after="0" w:line="360" w:lineRule="auto"/>
        <w:jc w:val="center"/>
        <w:rPr>
          <w:rFonts w:ascii="Palatino Linotype" w:eastAsia="Palatino Linotype" w:hAnsi="Palatino Linotype" w:cs="Palatino Linotype"/>
          <w:b/>
          <w:sz w:val="24"/>
          <w:szCs w:val="24"/>
        </w:rPr>
      </w:pPr>
      <w:r w:rsidRPr="00677592">
        <w:rPr>
          <w:rFonts w:ascii="Palatino Linotype" w:eastAsia="Palatino Linotype" w:hAnsi="Palatino Linotype" w:cs="Palatino Linotype"/>
          <w:b/>
          <w:sz w:val="24"/>
          <w:szCs w:val="24"/>
        </w:rPr>
        <w:t>C O N S I D E R A N D O S</w:t>
      </w:r>
    </w:p>
    <w:p w14:paraId="4E9C020F" w14:textId="77777777" w:rsidR="00033874" w:rsidRPr="00677592" w:rsidRDefault="00033874" w:rsidP="00033874">
      <w:pPr>
        <w:spacing w:after="0" w:line="360" w:lineRule="auto"/>
        <w:jc w:val="both"/>
        <w:rPr>
          <w:rFonts w:ascii="Palatino Linotype" w:eastAsia="Palatino Linotype" w:hAnsi="Palatino Linotype" w:cs="Palatino Linotype"/>
          <w:b/>
          <w:sz w:val="24"/>
          <w:szCs w:val="24"/>
        </w:rPr>
      </w:pPr>
    </w:p>
    <w:p w14:paraId="5207DCA7" w14:textId="77777777" w:rsidR="00033874" w:rsidRPr="00677592" w:rsidRDefault="00033874" w:rsidP="00033874">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b/>
          <w:sz w:val="24"/>
          <w:szCs w:val="24"/>
        </w:rPr>
        <w:t>PRIMERO. COMPETENCIA.</w:t>
      </w:r>
      <w:r w:rsidRPr="00677592">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2A8DF64" w14:textId="77777777" w:rsidR="00033874" w:rsidRPr="00677592" w:rsidRDefault="00033874" w:rsidP="00033874">
      <w:pPr>
        <w:spacing w:line="360" w:lineRule="auto"/>
        <w:contextualSpacing/>
        <w:jc w:val="both"/>
        <w:rPr>
          <w:rFonts w:ascii="Palatino Linotype" w:hAnsi="Palatino Linotype"/>
          <w:sz w:val="24"/>
          <w:szCs w:val="24"/>
        </w:rPr>
      </w:pPr>
    </w:p>
    <w:p w14:paraId="738EC84E" w14:textId="77777777" w:rsidR="00033874" w:rsidRPr="00677592" w:rsidRDefault="00033874" w:rsidP="00033874">
      <w:pPr>
        <w:spacing w:after="0" w:line="360" w:lineRule="auto"/>
        <w:ind w:right="-234"/>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b/>
          <w:sz w:val="24"/>
          <w:szCs w:val="24"/>
        </w:rPr>
        <w:t xml:space="preserve">SEGUNDO. OPORTUNIDAD Y PROCEDIBILIDAD DEL RECURSO DE REVISIÓN.  </w:t>
      </w:r>
      <w:r w:rsidRPr="00677592">
        <w:rPr>
          <w:rFonts w:ascii="Palatino Linotype" w:eastAsia="Palatino Linotype" w:hAnsi="Palatino Linotype" w:cs="Palatino Linotype"/>
          <w:sz w:val="24"/>
          <w:szCs w:val="24"/>
        </w:rPr>
        <w:t xml:space="preserve">Previo al estudio del fondo del asunto, se procede a analizar los requisitos de oportunidad y procedibilidad que debe reunir </w:t>
      </w:r>
      <w:r w:rsidRPr="00677592">
        <w:rPr>
          <w:rFonts w:ascii="Palatino Linotype" w:eastAsia="Palatino Linotype" w:hAnsi="Palatino Linotype" w:cs="Palatino Linotype"/>
          <w:color w:val="000000"/>
          <w:sz w:val="24"/>
          <w:szCs w:val="24"/>
        </w:rPr>
        <w:t xml:space="preserve">el recurso de revisión </w:t>
      </w:r>
      <w:r w:rsidRPr="00677592">
        <w:rPr>
          <w:rFonts w:ascii="Palatino Linotype" w:eastAsia="Palatino Linotype" w:hAnsi="Palatino Linotype" w:cs="Palatino Linotype"/>
          <w:sz w:val="24"/>
          <w:szCs w:val="24"/>
        </w:rPr>
        <w:t>interpuesto, previsto en el artículo 178 y 180 de la Ley de Transparencia y Acceso a la Información Pública del Estado de México y Municipios.</w:t>
      </w:r>
    </w:p>
    <w:p w14:paraId="47A75564" w14:textId="77777777" w:rsidR="00033874" w:rsidRPr="00677592" w:rsidRDefault="00033874" w:rsidP="00033874">
      <w:pPr>
        <w:spacing w:after="0" w:line="360" w:lineRule="auto"/>
        <w:ind w:right="-234"/>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lastRenderedPageBreak/>
        <w:t>El recurso de revisión fue interpuesto dentro del plazo de quince días hábiles previsto en el artículo 178 de la Ley de Transparencia y Acceso a la Información Pública del Estado de México y Municipios, contados a partir de la fecha en que</w:t>
      </w:r>
      <w:r w:rsidRPr="00677592">
        <w:rPr>
          <w:rFonts w:ascii="Palatino Linotype" w:eastAsia="Palatino Linotype" w:hAnsi="Palatino Linotype" w:cs="Palatino Linotype"/>
          <w:b/>
          <w:sz w:val="24"/>
          <w:szCs w:val="24"/>
        </w:rPr>
        <w:t xml:space="preserve"> EL SUJETO OBLIGADO </w:t>
      </w:r>
      <w:r w:rsidRPr="00677592">
        <w:rPr>
          <w:rFonts w:ascii="Palatino Linotype" w:eastAsia="Palatino Linotype" w:hAnsi="Palatino Linotype" w:cs="Palatino Linotype"/>
          <w:sz w:val="24"/>
          <w:szCs w:val="24"/>
        </w:rPr>
        <w:t xml:space="preserve">emitió la respuesta, toda vez que esta fue pronunciada el día doce de septiembre de dos mil veintidós, mientras que </w:t>
      </w:r>
      <w:r w:rsidRPr="00677592">
        <w:rPr>
          <w:rFonts w:ascii="Palatino Linotype" w:eastAsia="Palatino Linotype" w:hAnsi="Palatino Linotype" w:cs="Palatino Linotype"/>
          <w:b/>
          <w:sz w:val="24"/>
          <w:szCs w:val="24"/>
        </w:rPr>
        <w:t>EL</w:t>
      </w:r>
      <w:r w:rsidRPr="00677592">
        <w:rPr>
          <w:rFonts w:ascii="Palatino Linotype" w:eastAsia="Palatino Linotype" w:hAnsi="Palatino Linotype" w:cs="Palatino Linotype"/>
          <w:sz w:val="24"/>
          <w:szCs w:val="24"/>
        </w:rPr>
        <w:t xml:space="preserve"> </w:t>
      </w:r>
      <w:r w:rsidRPr="00677592">
        <w:rPr>
          <w:rFonts w:ascii="Palatino Linotype" w:eastAsia="Palatino Linotype" w:hAnsi="Palatino Linotype" w:cs="Palatino Linotype"/>
          <w:b/>
          <w:sz w:val="24"/>
          <w:szCs w:val="24"/>
        </w:rPr>
        <w:t>RECURRENTE</w:t>
      </w:r>
      <w:r w:rsidRPr="00677592">
        <w:rPr>
          <w:rFonts w:ascii="Palatino Linotype" w:eastAsia="Palatino Linotype" w:hAnsi="Palatino Linotype" w:cs="Palatino Linotype"/>
          <w:sz w:val="24"/>
          <w:szCs w:val="24"/>
        </w:rPr>
        <w:t xml:space="preserve"> interpuso el recurso de revisión en fecha veinti</w:t>
      </w:r>
      <w:r w:rsidR="000C5E41" w:rsidRPr="00677592">
        <w:rPr>
          <w:rFonts w:ascii="Palatino Linotype" w:eastAsia="Palatino Linotype" w:hAnsi="Palatino Linotype" w:cs="Palatino Linotype"/>
          <w:sz w:val="24"/>
          <w:szCs w:val="24"/>
        </w:rPr>
        <w:t>ocho</w:t>
      </w:r>
      <w:r w:rsidRPr="00677592">
        <w:rPr>
          <w:rFonts w:ascii="Palatino Linotype" w:eastAsia="Palatino Linotype" w:hAnsi="Palatino Linotype" w:cs="Palatino Linotype"/>
          <w:sz w:val="24"/>
          <w:szCs w:val="24"/>
        </w:rPr>
        <w:t xml:space="preserve"> de </w:t>
      </w:r>
      <w:r w:rsidR="000C5E41" w:rsidRPr="00677592">
        <w:rPr>
          <w:rFonts w:ascii="Palatino Linotype" w:eastAsia="Palatino Linotype" w:hAnsi="Palatino Linotype" w:cs="Palatino Linotype"/>
          <w:sz w:val="24"/>
          <w:szCs w:val="24"/>
        </w:rPr>
        <w:t>septiem</w:t>
      </w:r>
      <w:r w:rsidRPr="00677592">
        <w:rPr>
          <w:rFonts w:ascii="Palatino Linotype" w:eastAsia="Palatino Linotype" w:hAnsi="Palatino Linotype" w:cs="Palatino Linotype"/>
          <w:sz w:val="24"/>
          <w:szCs w:val="24"/>
        </w:rPr>
        <w:t xml:space="preserve">bre de dos mil veintidós, esto es al </w:t>
      </w:r>
      <w:r w:rsidR="000C5E41" w:rsidRPr="00677592">
        <w:rPr>
          <w:rFonts w:ascii="Palatino Linotype" w:eastAsia="Palatino Linotype" w:hAnsi="Palatino Linotype" w:cs="Palatino Linotype"/>
          <w:sz w:val="24"/>
          <w:szCs w:val="24"/>
        </w:rPr>
        <w:t xml:space="preserve">décimo primer </w:t>
      </w:r>
      <w:r w:rsidRPr="00677592">
        <w:rPr>
          <w:rFonts w:ascii="Palatino Linotype" w:eastAsia="Palatino Linotype" w:hAnsi="Palatino Linotype" w:cs="Palatino Linotype"/>
          <w:sz w:val="24"/>
          <w:szCs w:val="24"/>
        </w:rPr>
        <w:t xml:space="preserve">día hábil de haber recibido la respuesta. </w:t>
      </w:r>
    </w:p>
    <w:p w14:paraId="7983BD4F" w14:textId="77777777" w:rsidR="00280DE0" w:rsidRPr="00677592" w:rsidRDefault="00280DE0" w:rsidP="00033874">
      <w:pPr>
        <w:spacing w:after="0" w:line="360" w:lineRule="auto"/>
        <w:ind w:right="-234"/>
        <w:jc w:val="both"/>
        <w:rPr>
          <w:rFonts w:ascii="Palatino Linotype" w:eastAsia="Palatino Linotype" w:hAnsi="Palatino Linotype" w:cs="Palatino Linotype"/>
          <w:sz w:val="24"/>
          <w:szCs w:val="24"/>
        </w:rPr>
      </w:pPr>
    </w:p>
    <w:p w14:paraId="4E0273B0" w14:textId="77777777" w:rsidR="000C5E41" w:rsidRPr="00677592" w:rsidRDefault="000C5E41" w:rsidP="000C5E41">
      <w:pPr>
        <w:spacing w:line="360" w:lineRule="auto"/>
        <w:contextualSpacing/>
        <w:jc w:val="both"/>
        <w:rPr>
          <w:rFonts w:ascii="Palatino Linotype" w:eastAsia="Palatino Linotype" w:hAnsi="Palatino Linotype" w:cs="Palatino Linotype"/>
          <w:color w:val="000000" w:themeColor="text1"/>
          <w:sz w:val="24"/>
          <w:szCs w:val="24"/>
        </w:rPr>
      </w:pPr>
      <w:r w:rsidRPr="00677592">
        <w:rPr>
          <w:rFonts w:ascii="Palatino Linotype" w:eastAsia="Palatino Linotype" w:hAnsi="Palatino Linotype" w:cs="Palatino Linotype"/>
          <w:color w:val="000000" w:themeColor="text1"/>
          <w:sz w:val="24"/>
          <w:szCs w:val="24"/>
        </w:rPr>
        <w:t xml:space="preserve">Además, por cuanto hace a la procedibilidad del recurso de revisión, es de suma importancia señalar que la parte </w:t>
      </w:r>
      <w:r w:rsidRPr="00677592">
        <w:rPr>
          <w:rFonts w:ascii="Palatino Linotype" w:eastAsia="Palatino Linotype" w:hAnsi="Palatino Linotype" w:cs="Palatino Linotype"/>
          <w:b/>
          <w:color w:val="000000" w:themeColor="text1"/>
          <w:sz w:val="24"/>
          <w:szCs w:val="24"/>
        </w:rPr>
        <w:t>RECURRENTE</w:t>
      </w:r>
      <w:r w:rsidRPr="00677592">
        <w:rPr>
          <w:rFonts w:ascii="Palatino Linotype" w:eastAsia="Palatino Linotype" w:hAnsi="Palatino Linotype" w:cs="Palatino Linotype"/>
          <w:color w:val="000000" w:themeColor="text1"/>
          <w:sz w:val="24"/>
          <w:szCs w:val="24"/>
        </w:rPr>
        <w:t>, no proporcionó un nombre completo, como se advierte en el detalle de seguimiento del SAIMEX, no obstante lo anterior, el no proporcionar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F1D07AB" w14:textId="77777777" w:rsidR="00E7685A" w:rsidRPr="00677592" w:rsidRDefault="00E7685A" w:rsidP="000C5E41">
      <w:pPr>
        <w:spacing w:line="360" w:lineRule="auto"/>
        <w:contextualSpacing/>
        <w:jc w:val="both"/>
        <w:rPr>
          <w:rFonts w:ascii="Palatino Linotype" w:eastAsia="Palatino Linotype" w:hAnsi="Palatino Linotype" w:cs="Palatino Linotype"/>
          <w:color w:val="000000" w:themeColor="text1"/>
          <w:sz w:val="24"/>
          <w:szCs w:val="24"/>
        </w:rPr>
      </w:pPr>
    </w:p>
    <w:p w14:paraId="27BC1812" w14:textId="77777777" w:rsidR="000C5E41" w:rsidRPr="00677592" w:rsidRDefault="000C5E41" w:rsidP="000C5E41">
      <w:pPr>
        <w:spacing w:before="240" w:after="240" w:line="240" w:lineRule="auto"/>
        <w:ind w:left="851" w:right="902"/>
        <w:contextualSpacing/>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i/>
          <w:color w:val="000000" w:themeColor="text1"/>
        </w:rPr>
        <w:t>"</w:t>
      </w:r>
      <w:r w:rsidRPr="00677592">
        <w:rPr>
          <w:rFonts w:ascii="Palatino Linotype" w:eastAsia="Palatino Linotype" w:hAnsi="Palatino Linotype" w:cs="Palatino Linotype"/>
          <w:b/>
          <w:i/>
          <w:color w:val="000000" w:themeColor="text1"/>
        </w:rPr>
        <w:t xml:space="preserve">Las solicitudes </w:t>
      </w:r>
      <w:r w:rsidRPr="00677592">
        <w:rPr>
          <w:rFonts w:ascii="Palatino Linotype" w:eastAsia="Palatino Linotype" w:hAnsi="Palatino Linotype" w:cs="Palatino Linotype"/>
          <w:i/>
          <w:color w:val="000000" w:themeColor="text1"/>
        </w:rPr>
        <w:t xml:space="preserve">anónimas, </w:t>
      </w:r>
      <w:r w:rsidRPr="00677592">
        <w:rPr>
          <w:rFonts w:ascii="Palatino Linotype" w:eastAsia="Palatino Linotype" w:hAnsi="Palatino Linotype" w:cs="Palatino Linotype"/>
          <w:b/>
          <w:bCs/>
          <w:i/>
          <w:color w:val="000000" w:themeColor="text1"/>
        </w:rPr>
        <w:t>con</w:t>
      </w:r>
      <w:r w:rsidRPr="00677592">
        <w:rPr>
          <w:rFonts w:ascii="Palatino Linotype" w:eastAsia="Palatino Linotype" w:hAnsi="Palatino Linotype" w:cs="Palatino Linotype"/>
          <w:i/>
          <w:color w:val="000000" w:themeColor="text1"/>
        </w:rPr>
        <w:t xml:space="preserve"> </w:t>
      </w:r>
      <w:r w:rsidRPr="00677592">
        <w:rPr>
          <w:rFonts w:ascii="Palatino Linotype" w:eastAsia="Palatino Linotype" w:hAnsi="Palatino Linotype" w:cs="Palatino Linotype"/>
          <w:b/>
          <w:i/>
          <w:color w:val="000000" w:themeColor="text1"/>
        </w:rPr>
        <w:t>nombre incompleto</w:t>
      </w:r>
      <w:r w:rsidRPr="00677592">
        <w:rPr>
          <w:rFonts w:ascii="Palatino Linotype" w:eastAsia="Palatino Linotype" w:hAnsi="Palatino Linotype" w:cs="Palatino Linotype"/>
          <w:i/>
          <w:color w:val="000000" w:themeColor="text1"/>
        </w:rPr>
        <w:t xml:space="preserve"> o </w:t>
      </w:r>
      <w:r w:rsidRPr="00677592">
        <w:rPr>
          <w:rFonts w:ascii="Palatino Linotype" w:eastAsia="Palatino Linotype" w:hAnsi="Palatino Linotype" w:cs="Palatino Linotype"/>
          <w:b/>
          <w:bCs/>
          <w:i/>
          <w:color w:val="000000" w:themeColor="text1"/>
        </w:rPr>
        <w:t>s</w:t>
      </w:r>
      <w:r w:rsidRPr="00677592">
        <w:rPr>
          <w:rFonts w:ascii="Palatino Linotype" w:eastAsia="Palatino Linotype" w:hAnsi="Palatino Linotype" w:cs="Palatino Linotype"/>
          <w:i/>
          <w:color w:val="000000" w:themeColor="text1"/>
        </w:rPr>
        <w:t xml:space="preserve">eudónimo </w:t>
      </w:r>
      <w:r w:rsidRPr="00677592">
        <w:rPr>
          <w:rFonts w:ascii="Palatino Linotype" w:eastAsia="Palatino Linotype" w:hAnsi="Palatino Linotype" w:cs="Palatino Linotype"/>
          <w:b/>
          <w:i/>
          <w:color w:val="000000" w:themeColor="text1"/>
        </w:rPr>
        <w:t>serán procedentes para su trámite por parte del sujeto obligado ante quien se presente</w:t>
      </w:r>
      <w:r w:rsidRPr="00677592">
        <w:rPr>
          <w:rFonts w:ascii="Palatino Linotype" w:eastAsia="Palatino Linotype" w:hAnsi="Palatino Linotype" w:cs="Palatino Linotype"/>
          <w:i/>
          <w:color w:val="000000" w:themeColor="text1"/>
        </w:rPr>
        <w:t>. No podrá requerirse información adicional con motivo del nombre proporcionado por el solicitante."</w:t>
      </w:r>
    </w:p>
    <w:p w14:paraId="75F4220F" w14:textId="77777777" w:rsidR="00E7685A" w:rsidRPr="00677592" w:rsidRDefault="00E7685A" w:rsidP="00E7685A">
      <w:pPr>
        <w:spacing w:before="240" w:after="240" w:line="360" w:lineRule="auto"/>
        <w:ind w:left="851" w:right="902"/>
        <w:contextualSpacing/>
        <w:jc w:val="both"/>
        <w:rPr>
          <w:rFonts w:ascii="Palatino Linotype" w:eastAsia="Palatino Linotype" w:hAnsi="Palatino Linotype" w:cs="Palatino Linotype"/>
          <w:color w:val="000000" w:themeColor="text1"/>
          <w:sz w:val="24"/>
        </w:rPr>
      </w:pPr>
    </w:p>
    <w:p w14:paraId="31CB8A24" w14:textId="77777777" w:rsidR="000C5E41" w:rsidRPr="00677592" w:rsidRDefault="000C5E41" w:rsidP="00E7685A">
      <w:pPr>
        <w:spacing w:after="0" w:line="360" w:lineRule="auto"/>
        <w:contextualSpacing/>
        <w:jc w:val="both"/>
        <w:rPr>
          <w:rFonts w:ascii="Palatino Linotype" w:eastAsia="Palatino Linotype" w:hAnsi="Palatino Linotype" w:cs="Palatino Linotype"/>
          <w:b/>
          <w:color w:val="000000" w:themeColor="text1"/>
          <w:sz w:val="24"/>
          <w:szCs w:val="24"/>
        </w:rPr>
      </w:pPr>
      <w:r w:rsidRPr="00677592">
        <w:rPr>
          <w:rFonts w:ascii="Palatino Linotype" w:eastAsia="Palatino Linotype" w:hAnsi="Palatino Linotype" w:cs="Palatino Linotype"/>
          <w:color w:val="000000" w:themeColor="text1"/>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w:t>
      </w:r>
      <w:r w:rsidRPr="00677592">
        <w:rPr>
          <w:rFonts w:ascii="Palatino Linotype" w:eastAsia="Palatino Linotype" w:hAnsi="Palatino Linotype" w:cs="Palatino Linotype"/>
          <w:color w:val="000000" w:themeColor="text1"/>
          <w:sz w:val="24"/>
          <w:szCs w:val="24"/>
        </w:rPr>
        <w:lastRenderedPageBreak/>
        <w:t xml:space="preserve">Información Pública del Estado de México y Municipios en vigor, en atención a que fue presentado mediante el formato visible </w:t>
      </w:r>
      <w:r w:rsidRPr="00677592">
        <w:rPr>
          <w:rFonts w:ascii="Palatino Linotype" w:eastAsia="Palatino Linotype" w:hAnsi="Palatino Linotype" w:cs="Palatino Linotype"/>
          <w:b/>
          <w:color w:val="000000" w:themeColor="text1"/>
          <w:sz w:val="24"/>
          <w:szCs w:val="24"/>
        </w:rPr>
        <w:t xml:space="preserve">EL SAIMEX.  </w:t>
      </w:r>
    </w:p>
    <w:p w14:paraId="687F681C" w14:textId="77777777" w:rsidR="00E7685A" w:rsidRPr="00677592" w:rsidRDefault="00E7685A" w:rsidP="00E7685A">
      <w:pPr>
        <w:spacing w:after="0" w:line="360" w:lineRule="auto"/>
        <w:contextualSpacing/>
        <w:jc w:val="both"/>
        <w:rPr>
          <w:rFonts w:ascii="Palatino Linotype" w:eastAsia="Palatino Linotype" w:hAnsi="Palatino Linotype" w:cs="Palatino Linotype"/>
          <w:b/>
          <w:color w:val="000000" w:themeColor="text1"/>
          <w:sz w:val="24"/>
          <w:szCs w:val="24"/>
        </w:rPr>
      </w:pPr>
    </w:p>
    <w:p w14:paraId="7AC9DCA0" w14:textId="77777777" w:rsidR="000C5E41" w:rsidRPr="00677592" w:rsidRDefault="000C5E41" w:rsidP="000C5E41">
      <w:pPr>
        <w:pBdr>
          <w:top w:val="nil"/>
          <w:left w:val="nil"/>
          <w:bottom w:val="nil"/>
          <w:right w:val="nil"/>
          <w:between w:val="nil"/>
        </w:pBdr>
        <w:spacing w:after="0" w:line="360" w:lineRule="auto"/>
        <w:ind w:right="-147"/>
        <w:contextualSpacing/>
        <w:jc w:val="both"/>
        <w:rPr>
          <w:rFonts w:ascii="Palatino Linotype" w:eastAsia="Palatino Linotype" w:hAnsi="Palatino Linotype" w:cs="Palatino Linotype"/>
          <w:color w:val="000000" w:themeColor="text1"/>
          <w:sz w:val="24"/>
          <w:szCs w:val="24"/>
        </w:rPr>
      </w:pPr>
      <w:r w:rsidRPr="00677592">
        <w:rPr>
          <w:rFonts w:ascii="Palatino Linotype" w:eastAsia="Palatino Linotype" w:hAnsi="Palatino Linotype" w:cs="Palatino Linotype"/>
          <w:color w:val="000000" w:themeColor="text1"/>
          <w:sz w:val="24"/>
          <w:szCs w:val="24"/>
        </w:rPr>
        <w:t xml:space="preserve">Finalmente, resulta procedente la interposición del recurso, según lo aducido por </w:t>
      </w:r>
      <w:r w:rsidRPr="00677592">
        <w:rPr>
          <w:rFonts w:ascii="Palatino Linotype" w:eastAsia="Palatino Linotype" w:hAnsi="Palatino Linotype" w:cs="Palatino Linotype"/>
          <w:b/>
          <w:color w:val="000000" w:themeColor="text1"/>
          <w:sz w:val="24"/>
          <w:szCs w:val="24"/>
        </w:rPr>
        <w:t>la parte RECURRENTE</w:t>
      </w:r>
      <w:r w:rsidRPr="00677592">
        <w:rPr>
          <w:rFonts w:ascii="Palatino Linotype" w:eastAsia="Palatino Linotype" w:hAnsi="Palatino Linotype" w:cs="Palatino Linotype"/>
          <w:color w:val="000000" w:themeColor="text1"/>
          <w:sz w:val="24"/>
          <w:szCs w:val="24"/>
        </w:rPr>
        <w:t xml:space="preserve"> en sus razones o motivos de inconformidad, de acuerdo al artículo 179, fracción V</w:t>
      </w:r>
      <w:r w:rsidRPr="00677592">
        <w:rPr>
          <w:rFonts w:ascii="Palatino Linotype" w:eastAsia="Palatino Linotype" w:hAnsi="Palatino Linotype" w:cs="Palatino Linotype"/>
          <w:color w:val="000000" w:themeColor="text1"/>
          <w:sz w:val="32"/>
          <w:szCs w:val="24"/>
        </w:rPr>
        <w:t xml:space="preserve"> </w:t>
      </w:r>
      <w:r w:rsidRPr="00677592">
        <w:rPr>
          <w:rFonts w:ascii="Palatino Linotype" w:eastAsia="Palatino Linotype" w:hAnsi="Palatino Linotype" w:cs="Palatino Linotype"/>
          <w:color w:val="000000" w:themeColor="text1"/>
          <w:sz w:val="24"/>
          <w:szCs w:val="24"/>
        </w:rPr>
        <w:t>de la Ley de Transparencia y Acceso a la Información Pública del Estado de México y Municipios; que a la letra dice:</w:t>
      </w:r>
    </w:p>
    <w:p w14:paraId="2D21D9E4" w14:textId="77777777" w:rsidR="000C5E41" w:rsidRPr="00677592" w:rsidRDefault="000C5E41" w:rsidP="000C5E41">
      <w:pPr>
        <w:pBdr>
          <w:top w:val="nil"/>
          <w:left w:val="nil"/>
          <w:bottom w:val="nil"/>
          <w:right w:val="nil"/>
          <w:between w:val="nil"/>
        </w:pBdr>
        <w:spacing w:after="0" w:line="360" w:lineRule="auto"/>
        <w:ind w:right="-147"/>
        <w:contextualSpacing/>
        <w:jc w:val="both"/>
        <w:rPr>
          <w:rFonts w:ascii="Palatino Linotype" w:eastAsia="Palatino Linotype" w:hAnsi="Palatino Linotype" w:cs="Palatino Linotype"/>
          <w:color w:val="000000" w:themeColor="text1"/>
        </w:rPr>
      </w:pPr>
    </w:p>
    <w:p w14:paraId="06B0CBBC" w14:textId="77777777" w:rsidR="000C5E41" w:rsidRPr="00677592" w:rsidRDefault="000C5E41" w:rsidP="000C5E41">
      <w:pPr>
        <w:pBdr>
          <w:top w:val="nil"/>
          <w:left w:val="nil"/>
          <w:bottom w:val="nil"/>
          <w:right w:val="nil"/>
          <w:between w:val="nil"/>
        </w:pBdr>
        <w:spacing w:after="0"/>
        <w:ind w:left="992" w:right="1043"/>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b/>
          <w:i/>
          <w:color w:val="000000" w:themeColor="text1"/>
        </w:rPr>
        <w:t>“Artículo 179</w:t>
      </w:r>
      <w:r w:rsidRPr="00677592">
        <w:rPr>
          <w:rFonts w:ascii="Palatino Linotype" w:eastAsia="Palatino Linotype" w:hAnsi="Palatino Linotype" w:cs="Palatino Linotype"/>
          <w:i/>
          <w:color w:val="000000" w:themeColor="text1"/>
        </w:rPr>
        <w:t xml:space="preserve">. </w:t>
      </w:r>
      <w:r w:rsidRPr="00677592">
        <w:rPr>
          <w:rFonts w:ascii="Palatino Linotype" w:eastAsia="Palatino Linotype" w:hAnsi="Palatino Linotype" w:cs="Palatino Linotype"/>
          <w:b/>
          <w:i/>
          <w:color w:val="000000" w:themeColor="text1"/>
        </w:rPr>
        <w:t>El recurso de revisión</w:t>
      </w:r>
      <w:r w:rsidRPr="00677592">
        <w:rPr>
          <w:rFonts w:ascii="Palatino Linotype" w:eastAsia="Palatino Linotype" w:hAnsi="Palatino Linotype" w:cs="Palatino Linotype"/>
          <w:i/>
          <w:color w:val="000000" w:themeColor="text1"/>
        </w:rPr>
        <w:t xml:space="preserve"> es un medio de protección que la Ley otorga a los particulares, para hacer valer su derecho de acceso a la información pública</w:t>
      </w:r>
      <w:r w:rsidRPr="00677592">
        <w:rPr>
          <w:rFonts w:ascii="Palatino Linotype" w:eastAsia="Palatino Linotype" w:hAnsi="Palatino Linotype" w:cs="Palatino Linotype"/>
          <w:b/>
          <w:i/>
          <w:color w:val="000000" w:themeColor="text1"/>
        </w:rPr>
        <w:t>, y procederá en contra de las siguientes causas</w:t>
      </w:r>
      <w:r w:rsidRPr="00677592">
        <w:rPr>
          <w:rFonts w:ascii="Palatino Linotype" w:eastAsia="Palatino Linotype" w:hAnsi="Palatino Linotype" w:cs="Palatino Linotype"/>
          <w:i/>
          <w:color w:val="000000" w:themeColor="text1"/>
        </w:rPr>
        <w:t>:</w:t>
      </w:r>
    </w:p>
    <w:p w14:paraId="47849ED9" w14:textId="77777777" w:rsidR="000C5E41" w:rsidRPr="00677592" w:rsidRDefault="000C5E41" w:rsidP="000C5E41">
      <w:pPr>
        <w:pBdr>
          <w:top w:val="nil"/>
          <w:left w:val="nil"/>
          <w:bottom w:val="nil"/>
          <w:right w:val="nil"/>
          <w:between w:val="nil"/>
        </w:pBdr>
        <w:spacing w:after="0"/>
        <w:ind w:left="992" w:right="1043"/>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b/>
          <w:i/>
          <w:color w:val="000000" w:themeColor="text1"/>
        </w:rPr>
        <w:t>(</w:t>
      </w:r>
      <w:r w:rsidRPr="00677592">
        <w:rPr>
          <w:rFonts w:ascii="Palatino Linotype" w:eastAsia="Palatino Linotype" w:hAnsi="Palatino Linotype" w:cs="Palatino Linotype"/>
          <w:i/>
          <w:color w:val="000000" w:themeColor="text1"/>
        </w:rPr>
        <w:t>…)</w:t>
      </w:r>
    </w:p>
    <w:p w14:paraId="45CEC379" w14:textId="77777777" w:rsidR="000C5E41" w:rsidRPr="00677592" w:rsidRDefault="000C5E41" w:rsidP="000C5E41">
      <w:pPr>
        <w:pBdr>
          <w:top w:val="nil"/>
          <w:left w:val="nil"/>
          <w:bottom w:val="nil"/>
          <w:right w:val="nil"/>
          <w:between w:val="nil"/>
        </w:pBdr>
        <w:spacing w:after="0"/>
        <w:ind w:left="992" w:right="1043"/>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i/>
          <w:color w:val="000000" w:themeColor="text1"/>
        </w:rPr>
        <w:t>V. La entrega de información incompleta;”</w:t>
      </w:r>
    </w:p>
    <w:p w14:paraId="282DCE3A" w14:textId="77777777" w:rsidR="000C5E41" w:rsidRPr="00677592" w:rsidRDefault="000C5E41" w:rsidP="000C5E41">
      <w:pPr>
        <w:spacing w:line="360" w:lineRule="auto"/>
        <w:contextualSpacing/>
        <w:jc w:val="both"/>
        <w:rPr>
          <w:rFonts w:ascii="Palatino Linotype" w:hAnsi="Palatino Linotype"/>
          <w:color w:val="000000" w:themeColor="text1"/>
          <w:sz w:val="24"/>
          <w:szCs w:val="24"/>
        </w:rPr>
      </w:pPr>
    </w:p>
    <w:p w14:paraId="004D55AD" w14:textId="77777777" w:rsidR="00E7685A" w:rsidRPr="00677592" w:rsidRDefault="000C5E41" w:rsidP="00E7685A">
      <w:pPr>
        <w:spacing w:line="360" w:lineRule="auto"/>
        <w:ind w:right="-234"/>
        <w:contextualSpacing/>
        <w:jc w:val="both"/>
        <w:rPr>
          <w:rFonts w:ascii="Palatino Linotype" w:eastAsia="Palatino Linotype" w:hAnsi="Palatino Linotype" w:cs="Palatino Linotype"/>
          <w:color w:val="000000" w:themeColor="text1"/>
          <w:sz w:val="24"/>
          <w:szCs w:val="24"/>
        </w:rPr>
      </w:pPr>
      <w:r w:rsidRPr="00677592">
        <w:rPr>
          <w:rFonts w:ascii="Palatino Linotype" w:eastAsia="Palatino Linotype" w:hAnsi="Palatino Linotype" w:cs="Palatino Linotype"/>
          <w:b/>
          <w:color w:val="000000" w:themeColor="text1"/>
          <w:sz w:val="24"/>
          <w:szCs w:val="24"/>
        </w:rPr>
        <w:t xml:space="preserve">TERCERO. MATERIA DE LA REVISIÓN. </w:t>
      </w:r>
      <w:r w:rsidRPr="00677592">
        <w:rPr>
          <w:rFonts w:ascii="Palatino Linotype" w:eastAsia="Palatino Linotype" w:hAnsi="Palatino Linotype" w:cs="Palatino Linotype"/>
          <w:color w:val="000000" w:themeColor="text1"/>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677592">
        <w:rPr>
          <w:rFonts w:ascii="Palatino Linotype" w:eastAsia="Palatino Linotype" w:hAnsi="Palatino Linotype" w:cs="Palatino Linotype"/>
          <w:b/>
          <w:color w:val="000000" w:themeColor="text1"/>
          <w:sz w:val="24"/>
          <w:szCs w:val="24"/>
        </w:rPr>
        <w:t>SUJETO OBLIGADO</w:t>
      </w:r>
      <w:r w:rsidRPr="00677592">
        <w:rPr>
          <w:rFonts w:ascii="Palatino Linotype" w:eastAsia="Palatino Linotype" w:hAnsi="Palatino Linotype" w:cs="Palatino Linotype"/>
          <w:color w:val="000000" w:themeColor="text1"/>
          <w:sz w:val="24"/>
          <w:szCs w:val="24"/>
        </w:rPr>
        <w:t xml:space="preserve"> es adecuada y suficiente para satisfacer el derecho de acceso a la información pública de la parte </w:t>
      </w:r>
      <w:r w:rsidRPr="00677592">
        <w:rPr>
          <w:rFonts w:ascii="Palatino Linotype" w:eastAsia="Palatino Linotype" w:hAnsi="Palatino Linotype" w:cs="Palatino Linotype"/>
          <w:b/>
          <w:color w:val="000000" w:themeColor="text1"/>
          <w:sz w:val="24"/>
          <w:szCs w:val="24"/>
        </w:rPr>
        <w:t>RECURRENTE</w:t>
      </w:r>
      <w:r w:rsidRPr="00677592">
        <w:rPr>
          <w:rFonts w:ascii="Palatino Linotype" w:eastAsia="Palatino Linotype" w:hAnsi="Palatino Linotype" w:cs="Palatino Linotype"/>
          <w:color w:val="000000" w:themeColor="text1"/>
          <w:sz w:val="24"/>
          <w:szCs w:val="24"/>
        </w:rPr>
        <w:t>, o en su defecto, en caso de ser procedente, ordenar la entrega de información oportuna.</w:t>
      </w:r>
      <w:r w:rsidR="00E7685A" w:rsidRPr="00677592">
        <w:rPr>
          <w:rFonts w:ascii="Palatino Linotype" w:eastAsia="Palatino Linotype" w:hAnsi="Palatino Linotype" w:cs="Palatino Linotype"/>
          <w:color w:val="000000" w:themeColor="text1"/>
          <w:sz w:val="24"/>
          <w:szCs w:val="24"/>
        </w:rPr>
        <w:t xml:space="preserve"> </w:t>
      </w:r>
    </w:p>
    <w:p w14:paraId="31DC6FB7" w14:textId="77777777" w:rsidR="00E7685A" w:rsidRPr="00677592" w:rsidRDefault="00E7685A" w:rsidP="00E7685A">
      <w:pPr>
        <w:spacing w:line="360" w:lineRule="auto"/>
        <w:ind w:right="-234"/>
        <w:contextualSpacing/>
        <w:jc w:val="both"/>
        <w:rPr>
          <w:rFonts w:ascii="Palatino Linotype" w:eastAsia="Palatino Linotype" w:hAnsi="Palatino Linotype" w:cs="Palatino Linotype"/>
          <w:color w:val="000000" w:themeColor="text1"/>
          <w:sz w:val="24"/>
          <w:szCs w:val="24"/>
        </w:rPr>
      </w:pPr>
    </w:p>
    <w:p w14:paraId="70B69D37" w14:textId="77777777" w:rsidR="000C5E41" w:rsidRPr="00677592" w:rsidRDefault="000C5E41" w:rsidP="00E7685A">
      <w:pPr>
        <w:spacing w:line="360" w:lineRule="auto"/>
        <w:ind w:right="-234"/>
        <w:contextualSpacing/>
        <w:jc w:val="both"/>
        <w:rPr>
          <w:rFonts w:ascii="Palatino Linotype" w:eastAsia="Palatino Linotype" w:hAnsi="Palatino Linotype" w:cs="Palatino Linotype"/>
          <w:color w:val="000000" w:themeColor="text1"/>
          <w:sz w:val="24"/>
          <w:szCs w:val="24"/>
        </w:rPr>
      </w:pPr>
      <w:r w:rsidRPr="00677592">
        <w:rPr>
          <w:rFonts w:ascii="Palatino Linotype" w:eastAsia="Palatino Linotype" w:hAnsi="Palatino Linotype" w:cs="Palatino Linotype"/>
          <w:b/>
          <w:color w:val="000000" w:themeColor="text1"/>
          <w:sz w:val="24"/>
          <w:szCs w:val="24"/>
        </w:rPr>
        <w:t xml:space="preserve">CUARTO. ESTUDIO Y RESOLUCIÓN DEL ASUNTO.  </w:t>
      </w:r>
      <w:r w:rsidRPr="00677592">
        <w:rPr>
          <w:rFonts w:ascii="Palatino Linotype" w:eastAsia="Palatino Linotype" w:hAnsi="Palatino Linotype" w:cs="Palatino Linotype"/>
          <w:color w:val="000000" w:themeColor="text1"/>
          <w:sz w:val="24"/>
          <w:szCs w:val="24"/>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w:t>
      </w:r>
      <w:r w:rsidRPr="00677592">
        <w:rPr>
          <w:rFonts w:ascii="Palatino Linotype" w:eastAsia="Palatino Linotype" w:hAnsi="Palatino Linotype" w:cs="Palatino Linotype"/>
          <w:color w:val="000000" w:themeColor="text1"/>
          <w:sz w:val="24"/>
          <w:szCs w:val="24"/>
        </w:rPr>
        <w:lastRenderedPageBreak/>
        <w:t>Derecho Interno, específicamente a nivel Constitucional, tal y como lo prevén los arábigos 1 párrafos primero, segundo y tercero y 6 apartado A fracciones I, II, III, IV, V, VI y VII que a la letra señalan:</w:t>
      </w:r>
    </w:p>
    <w:p w14:paraId="28BA3820" w14:textId="77777777" w:rsidR="00E7685A" w:rsidRPr="00677592" w:rsidRDefault="00E7685A" w:rsidP="00E7685A">
      <w:pPr>
        <w:spacing w:line="360" w:lineRule="auto"/>
        <w:ind w:right="-234"/>
        <w:contextualSpacing/>
        <w:jc w:val="both"/>
        <w:rPr>
          <w:rFonts w:ascii="Palatino Linotype" w:eastAsia="Palatino Linotype" w:hAnsi="Palatino Linotype" w:cs="Palatino Linotype"/>
          <w:color w:val="000000" w:themeColor="text1"/>
          <w:sz w:val="24"/>
          <w:szCs w:val="24"/>
        </w:rPr>
      </w:pPr>
    </w:p>
    <w:p w14:paraId="0B07E1E5" w14:textId="77777777" w:rsidR="000C5E41" w:rsidRPr="00677592" w:rsidRDefault="000C5E41" w:rsidP="000C5E41">
      <w:pPr>
        <w:tabs>
          <w:tab w:val="left" w:pos="709"/>
        </w:tabs>
        <w:spacing w:line="276" w:lineRule="auto"/>
        <w:ind w:left="851" w:right="850"/>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b/>
          <w:i/>
          <w:color w:val="000000" w:themeColor="text1"/>
          <w:u w:val="single"/>
        </w:rPr>
        <w:t>Artículo 1o. En los Estados Unidos Mexicanos todas las personas gozarán de los derechos humanos reconocidos en esta Constitución y en los tratados internacionales de los que el Estado Mexicano sea parte</w:t>
      </w:r>
      <w:r w:rsidRPr="00677592">
        <w:rPr>
          <w:rFonts w:ascii="Palatino Linotype" w:eastAsia="Palatino Linotype" w:hAnsi="Palatino Linotype" w:cs="Palatino Linotype"/>
          <w:i/>
          <w:color w:val="000000" w:themeColor="text1"/>
        </w:rPr>
        <w:t>, así como de las garantías para su protección, cuyo ejercicio no podrá restringirse ni suspenderse, salvo en los casos y bajo las condiciones que esta Constitución establece.</w:t>
      </w:r>
    </w:p>
    <w:p w14:paraId="4871BF7E" w14:textId="77777777" w:rsidR="000C5E41" w:rsidRPr="00677592" w:rsidRDefault="000C5E41" w:rsidP="000C5E41">
      <w:pPr>
        <w:tabs>
          <w:tab w:val="left" w:pos="709"/>
        </w:tabs>
        <w:spacing w:line="276" w:lineRule="auto"/>
        <w:ind w:left="851" w:right="850"/>
        <w:jc w:val="both"/>
        <w:rPr>
          <w:rFonts w:ascii="Palatino Linotype" w:eastAsia="Palatino Linotype" w:hAnsi="Palatino Linotype" w:cs="Palatino Linotype"/>
          <w:b/>
          <w:i/>
          <w:color w:val="000000" w:themeColor="text1"/>
        </w:rPr>
      </w:pPr>
      <w:r w:rsidRPr="00677592">
        <w:rPr>
          <w:rFonts w:ascii="Palatino Linotype" w:eastAsia="Palatino Linotype" w:hAnsi="Palatino Linotype" w:cs="Palatino Linotype"/>
          <w:b/>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4ECC328B" w14:textId="77777777" w:rsidR="000C5E41" w:rsidRPr="00677592" w:rsidRDefault="000C5E41" w:rsidP="000C5E41">
      <w:pPr>
        <w:tabs>
          <w:tab w:val="left" w:pos="709"/>
        </w:tabs>
        <w:spacing w:line="276" w:lineRule="auto"/>
        <w:ind w:left="851" w:right="850"/>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b/>
          <w:i/>
          <w:color w:val="000000" w:themeColor="text1"/>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77592">
        <w:rPr>
          <w:rFonts w:ascii="Palatino Linotype" w:eastAsia="Palatino Linotype" w:hAnsi="Palatino Linotype" w:cs="Palatino Linotype"/>
          <w:i/>
          <w:color w:val="000000" w:themeColor="text1"/>
        </w:rPr>
        <w:t xml:space="preserve"> En consecuencia, el Estado deberá prevenir, investigar, sancionar y reparar las violaciones a los derechos humanos, en los términos que establezca la ley</w:t>
      </w:r>
    </w:p>
    <w:p w14:paraId="0ABBDC4F" w14:textId="77777777" w:rsidR="000C5E41" w:rsidRPr="00677592" w:rsidRDefault="000C5E41" w:rsidP="000C5E41">
      <w:pPr>
        <w:tabs>
          <w:tab w:val="left" w:pos="709"/>
        </w:tabs>
        <w:ind w:left="851" w:right="850"/>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i/>
          <w:color w:val="000000" w:themeColor="text1"/>
        </w:rPr>
        <w:t>[…]</w:t>
      </w:r>
    </w:p>
    <w:p w14:paraId="63FF860F" w14:textId="77777777" w:rsidR="000C5E41" w:rsidRPr="00677592" w:rsidRDefault="000C5E41" w:rsidP="000C5E41">
      <w:pPr>
        <w:ind w:left="851" w:right="901"/>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b/>
          <w:i/>
          <w:color w:val="000000" w:themeColor="text1"/>
        </w:rPr>
        <w:t>“Artículo 6o.</w:t>
      </w:r>
    </w:p>
    <w:p w14:paraId="5CC6D29A" w14:textId="77777777" w:rsidR="000C5E41" w:rsidRPr="00677592" w:rsidRDefault="000C5E41" w:rsidP="000C5E41">
      <w:pPr>
        <w:ind w:left="851" w:right="901"/>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i/>
          <w:color w:val="000000" w:themeColor="text1"/>
        </w:rPr>
        <w:t>[...]</w:t>
      </w:r>
    </w:p>
    <w:p w14:paraId="528A4007" w14:textId="77777777" w:rsidR="000C5E41" w:rsidRPr="00677592" w:rsidRDefault="000C5E41" w:rsidP="000C5E41">
      <w:pPr>
        <w:ind w:left="851" w:right="851"/>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b/>
          <w:i/>
          <w:color w:val="000000" w:themeColor="text1"/>
        </w:rPr>
        <w:t xml:space="preserve">A. Para el ejercicio del derecho de acceso a la información, la Federación y </w:t>
      </w:r>
      <w:r w:rsidRPr="00677592">
        <w:rPr>
          <w:rFonts w:ascii="Palatino Linotype" w:eastAsia="Palatino Linotype" w:hAnsi="Palatino Linotype" w:cs="Palatino Linotype"/>
          <w:b/>
          <w:i/>
          <w:color w:val="000000" w:themeColor="text1"/>
          <w:u w:val="single"/>
        </w:rPr>
        <w:t>las entidades federativas</w:t>
      </w:r>
      <w:r w:rsidRPr="00677592">
        <w:rPr>
          <w:rFonts w:ascii="Palatino Linotype" w:eastAsia="Palatino Linotype" w:hAnsi="Palatino Linotype" w:cs="Palatino Linotype"/>
          <w:b/>
          <w:i/>
          <w:color w:val="000000" w:themeColor="text1"/>
        </w:rPr>
        <w:t>,</w:t>
      </w:r>
      <w:r w:rsidRPr="00677592">
        <w:rPr>
          <w:rFonts w:ascii="Palatino Linotype" w:eastAsia="Palatino Linotype" w:hAnsi="Palatino Linotype" w:cs="Palatino Linotype"/>
          <w:i/>
          <w:color w:val="000000" w:themeColor="text1"/>
        </w:rPr>
        <w:t xml:space="preserve"> en el ámbito de sus respectivas competencias, se regirán por los siguientes principios y bases:</w:t>
      </w:r>
    </w:p>
    <w:p w14:paraId="1CC71D78" w14:textId="77777777" w:rsidR="000C5E41" w:rsidRPr="00677592" w:rsidRDefault="000C5E41" w:rsidP="000C5E41">
      <w:pPr>
        <w:ind w:left="851" w:right="851"/>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i/>
          <w:color w:val="000000" w:themeColor="text1"/>
        </w:rPr>
        <w:t> </w:t>
      </w:r>
    </w:p>
    <w:p w14:paraId="1DC23EAA" w14:textId="77777777" w:rsidR="000C5E41" w:rsidRPr="00677592" w:rsidRDefault="000C5E41" w:rsidP="008C2DA7">
      <w:pPr>
        <w:spacing w:line="276" w:lineRule="auto"/>
        <w:ind w:left="851" w:right="851"/>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b/>
          <w:i/>
          <w:color w:val="000000" w:themeColor="text1"/>
        </w:rPr>
        <w:t xml:space="preserve">I. </w:t>
      </w:r>
      <w:r w:rsidRPr="00677592">
        <w:rPr>
          <w:rFonts w:ascii="Palatino Linotype" w:eastAsia="Palatino Linotype" w:hAnsi="Palatino Linotype" w:cs="Palatino Linotype"/>
          <w:b/>
          <w:i/>
          <w:color w:val="000000" w:themeColor="text1"/>
          <w:u w:val="single"/>
        </w:rPr>
        <w:t>Toda la información en posesión de cualquier autoridad, entidad, órgano y organismo de los Poderes</w:t>
      </w:r>
      <w:r w:rsidRPr="00677592">
        <w:rPr>
          <w:rFonts w:ascii="Palatino Linotype" w:eastAsia="Palatino Linotype" w:hAnsi="Palatino Linotype" w:cs="Palatino Linotype"/>
          <w:i/>
          <w:color w:val="000000" w:themeColor="text1"/>
        </w:rPr>
        <w:t xml:space="preserve"> Ejecutivo, Legislativo </w:t>
      </w:r>
      <w:r w:rsidRPr="00677592">
        <w:rPr>
          <w:rFonts w:ascii="Palatino Linotype" w:eastAsia="Palatino Linotype" w:hAnsi="Palatino Linotype" w:cs="Palatino Linotype"/>
          <w:b/>
          <w:i/>
          <w:color w:val="000000" w:themeColor="text1"/>
          <w:u w:val="single"/>
        </w:rPr>
        <w:t>y Judicial</w:t>
      </w:r>
      <w:r w:rsidRPr="00677592">
        <w:rPr>
          <w:rFonts w:ascii="Palatino Linotype" w:eastAsia="Palatino Linotype" w:hAnsi="Palatino Linotype" w:cs="Palatino Linotype"/>
          <w:i/>
          <w:color w:val="000000" w:themeColor="text1"/>
        </w:rPr>
        <w:t xml:space="preserve">, órganos </w:t>
      </w:r>
      <w:r w:rsidRPr="00677592">
        <w:rPr>
          <w:rFonts w:ascii="Palatino Linotype" w:eastAsia="Palatino Linotype" w:hAnsi="Palatino Linotype" w:cs="Palatino Linotype"/>
          <w:i/>
          <w:color w:val="000000" w:themeColor="text1"/>
        </w:rPr>
        <w:lastRenderedPageBreak/>
        <w:t xml:space="preserve">autónomos, partidos políticos, fideicomisos y fondos públicos, así como de cualquier persona física, moral o sindicato que reciba y ejerza recursos públicos o realice actos de autoridad en el ámbito federal, estatal y municipal, </w:t>
      </w:r>
      <w:r w:rsidRPr="00677592">
        <w:rPr>
          <w:rFonts w:ascii="Palatino Linotype" w:eastAsia="Palatino Linotype" w:hAnsi="Palatino Linotype" w:cs="Palatino Linotype"/>
          <w:b/>
          <w:i/>
          <w:color w:val="000000" w:themeColor="text1"/>
        </w:rPr>
        <w:t>es pública y sólo podrá ser reservada temporalmente por razones de interés público y seguridad nacional,</w:t>
      </w:r>
      <w:r w:rsidRPr="00677592">
        <w:rPr>
          <w:rFonts w:ascii="Palatino Linotype" w:eastAsia="Palatino Linotype" w:hAnsi="Palatino Linotype" w:cs="Palatino Linotype"/>
          <w:i/>
          <w:color w:val="000000" w:themeColor="text1"/>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FEAD0D5" w14:textId="77777777" w:rsidR="000C5E41" w:rsidRPr="00677592" w:rsidRDefault="000C5E41" w:rsidP="000C5E41">
      <w:pPr>
        <w:spacing w:line="276" w:lineRule="auto"/>
        <w:ind w:left="851" w:right="851"/>
        <w:jc w:val="both"/>
        <w:rPr>
          <w:rFonts w:ascii="Palatino Linotype" w:eastAsia="Palatino Linotype" w:hAnsi="Palatino Linotype" w:cs="Palatino Linotype"/>
          <w:b/>
          <w:i/>
          <w:color w:val="000000" w:themeColor="text1"/>
        </w:rPr>
      </w:pPr>
      <w:r w:rsidRPr="00677592">
        <w:rPr>
          <w:rFonts w:ascii="Palatino Linotype" w:eastAsia="Palatino Linotype" w:hAnsi="Palatino Linotype" w:cs="Palatino Linotype"/>
          <w:b/>
          <w:i/>
          <w:color w:val="000000" w:themeColor="text1"/>
        </w:rPr>
        <w:t>II. La información que se refiere a la vida privada y los datos personales será protegida en los términos y con las excepciones que fijen las leyes.</w:t>
      </w:r>
    </w:p>
    <w:p w14:paraId="2E5A4363" w14:textId="77777777" w:rsidR="000C5E41" w:rsidRPr="00677592" w:rsidRDefault="000C5E41" w:rsidP="000C5E41">
      <w:pPr>
        <w:spacing w:line="276" w:lineRule="auto"/>
        <w:ind w:left="851" w:right="851"/>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i/>
          <w:color w:val="000000" w:themeColor="text1"/>
        </w:rPr>
        <w:t> </w:t>
      </w:r>
      <w:r w:rsidRPr="00677592">
        <w:rPr>
          <w:rFonts w:ascii="Palatino Linotype" w:eastAsia="Palatino Linotype" w:hAnsi="Palatino Linotype" w:cs="Palatino Linotype"/>
          <w:b/>
          <w:i/>
          <w:color w:val="000000" w:themeColor="text1"/>
        </w:rPr>
        <w:t xml:space="preserve">III. </w:t>
      </w:r>
      <w:r w:rsidRPr="00677592">
        <w:rPr>
          <w:rFonts w:ascii="Palatino Linotype" w:eastAsia="Palatino Linotype" w:hAnsi="Palatino Linotype" w:cs="Palatino Linotype"/>
          <w:b/>
          <w:i/>
          <w:color w:val="000000" w:themeColor="text1"/>
          <w:u w:val="single"/>
        </w:rPr>
        <w:t>Toda persona, sin necesidad de acreditar interés alguno o justificar su utilización, tendrá acceso gratuito a la información pública,</w:t>
      </w:r>
      <w:r w:rsidRPr="00677592">
        <w:rPr>
          <w:rFonts w:ascii="Palatino Linotype" w:eastAsia="Palatino Linotype" w:hAnsi="Palatino Linotype" w:cs="Palatino Linotype"/>
          <w:i/>
          <w:color w:val="000000" w:themeColor="text1"/>
        </w:rPr>
        <w:t xml:space="preserve"> a sus datos personales o a la rectificación de éstos.</w:t>
      </w:r>
    </w:p>
    <w:p w14:paraId="57D7F5CB" w14:textId="77777777" w:rsidR="000C5E41" w:rsidRPr="00677592" w:rsidRDefault="000C5E41" w:rsidP="000C5E41">
      <w:pPr>
        <w:spacing w:line="276" w:lineRule="auto"/>
        <w:ind w:left="851" w:right="851"/>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i/>
          <w:color w:val="000000" w:themeColor="text1"/>
        </w:rPr>
        <w:t> </w:t>
      </w:r>
      <w:r w:rsidRPr="00677592">
        <w:rPr>
          <w:rFonts w:ascii="Palatino Linotype" w:eastAsia="Palatino Linotype" w:hAnsi="Palatino Linotype" w:cs="Palatino Linotype"/>
          <w:b/>
          <w:i/>
          <w:color w:val="000000" w:themeColor="text1"/>
        </w:rPr>
        <w:t xml:space="preserve">IV. </w:t>
      </w:r>
      <w:r w:rsidRPr="00677592">
        <w:rPr>
          <w:rFonts w:ascii="Palatino Linotype" w:eastAsia="Palatino Linotype" w:hAnsi="Palatino Linotype" w:cs="Palatino Linotype"/>
          <w:i/>
          <w:color w:val="000000" w:themeColor="text1"/>
        </w:rPr>
        <w:t>Se establecerán mecanismos de acceso a la información y procedimientos de revisión expeditos que se sustanciarán ante los organismos autónomos especializados e imparciales que establece esta Constitución.</w:t>
      </w:r>
    </w:p>
    <w:p w14:paraId="12FD5BDE" w14:textId="77777777" w:rsidR="000C5E41" w:rsidRPr="00677592" w:rsidRDefault="000C5E41" w:rsidP="000C5E41">
      <w:pPr>
        <w:spacing w:line="276" w:lineRule="auto"/>
        <w:ind w:left="851" w:right="851"/>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b/>
          <w:i/>
          <w:color w:val="000000" w:themeColor="text1"/>
        </w:rPr>
        <w:t xml:space="preserve">V. </w:t>
      </w:r>
      <w:r w:rsidRPr="00677592">
        <w:rPr>
          <w:rFonts w:ascii="Palatino Linotype" w:eastAsia="Palatino Linotype" w:hAnsi="Palatino Linotype" w:cs="Palatino Linotype"/>
          <w:i/>
          <w:color w:val="000000" w:themeColor="text1"/>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CBA1570" w14:textId="77777777" w:rsidR="000C5E41" w:rsidRPr="00677592" w:rsidRDefault="000C5E41" w:rsidP="000C5E41">
      <w:pPr>
        <w:ind w:left="851" w:right="851"/>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b/>
          <w:i/>
          <w:color w:val="000000" w:themeColor="text1"/>
        </w:rPr>
        <w:t xml:space="preserve">VI. </w:t>
      </w:r>
      <w:r w:rsidRPr="00677592">
        <w:rPr>
          <w:rFonts w:ascii="Palatino Linotype" w:eastAsia="Palatino Linotype" w:hAnsi="Palatino Linotype" w:cs="Palatino Linotype"/>
          <w:i/>
          <w:color w:val="000000" w:themeColor="text1"/>
        </w:rPr>
        <w:t>Las leyes determinarán la manera en que los sujetos obligados deberán hacer pública la información relativa a los recursos públicos que entreguen a personas físicas o morales.</w:t>
      </w:r>
    </w:p>
    <w:p w14:paraId="29D52F99" w14:textId="77777777" w:rsidR="000C5E41" w:rsidRPr="00677592" w:rsidRDefault="000C5E41" w:rsidP="000C5E41">
      <w:pPr>
        <w:ind w:left="851" w:right="851"/>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i/>
          <w:color w:val="000000" w:themeColor="text1"/>
        </w:rPr>
        <w:t> </w:t>
      </w:r>
      <w:r w:rsidRPr="00677592">
        <w:rPr>
          <w:rFonts w:ascii="Palatino Linotype" w:eastAsia="Palatino Linotype" w:hAnsi="Palatino Linotype" w:cs="Palatino Linotype"/>
          <w:b/>
          <w:i/>
          <w:color w:val="000000" w:themeColor="text1"/>
        </w:rPr>
        <w:t xml:space="preserve">VII. </w:t>
      </w:r>
      <w:r w:rsidRPr="00677592">
        <w:rPr>
          <w:rFonts w:ascii="Palatino Linotype" w:eastAsia="Palatino Linotype" w:hAnsi="Palatino Linotype" w:cs="Palatino Linotype"/>
          <w:i/>
          <w:color w:val="000000" w:themeColor="text1"/>
        </w:rPr>
        <w:t>La inobservancia a las disposiciones en materia de acceso a la información pública será sancionada en los términos que dispongan las leyes. [...]</w:t>
      </w:r>
    </w:p>
    <w:p w14:paraId="728FC61D" w14:textId="77777777" w:rsidR="000C5E41" w:rsidRPr="00677592" w:rsidRDefault="000C5E41" w:rsidP="000C5E41">
      <w:pPr>
        <w:ind w:right="851"/>
        <w:jc w:val="both"/>
        <w:rPr>
          <w:rFonts w:ascii="Palatino Linotype" w:eastAsia="Palatino Linotype" w:hAnsi="Palatino Linotype" w:cs="Palatino Linotype"/>
          <w:i/>
          <w:color w:val="000000" w:themeColor="text1"/>
        </w:rPr>
      </w:pPr>
    </w:p>
    <w:p w14:paraId="10B035F5" w14:textId="77777777" w:rsidR="000C5E41" w:rsidRPr="00677592" w:rsidRDefault="000C5E41" w:rsidP="000C5E41">
      <w:pPr>
        <w:tabs>
          <w:tab w:val="left" w:pos="709"/>
        </w:tabs>
        <w:spacing w:before="240" w:after="240" w:line="360" w:lineRule="auto"/>
        <w:contextualSpacing/>
        <w:jc w:val="both"/>
        <w:rPr>
          <w:rFonts w:ascii="Palatino Linotype" w:eastAsia="Palatino Linotype" w:hAnsi="Palatino Linotype" w:cs="Palatino Linotype"/>
          <w:color w:val="000000" w:themeColor="text1"/>
          <w:sz w:val="24"/>
        </w:rPr>
      </w:pPr>
      <w:r w:rsidRPr="00677592">
        <w:rPr>
          <w:rFonts w:ascii="Palatino Linotype" w:eastAsia="Palatino Linotype" w:hAnsi="Palatino Linotype" w:cs="Palatino Linotype"/>
          <w:color w:val="000000" w:themeColor="text1"/>
          <w:sz w:val="24"/>
        </w:rPr>
        <w:t xml:space="preserve">Así, de la interpretación sistémica de los numerales inmersos en los instrumentos legales Internacionales y Nacional, el derecho de acceso a la información es un </w:t>
      </w:r>
      <w:r w:rsidRPr="00677592">
        <w:rPr>
          <w:rFonts w:ascii="Palatino Linotype" w:eastAsia="Palatino Linotype" w:hAnsi="Palatino Linotype" w:cs="Palatino Linotype"/>
          <w:color w:val="000000" w:themeColor="text1"/>
          <w:sz w:val="24"/>
        </w:rPr>
        <w:lastRenderedPageBreak/>
        <w:t>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312AF60" w14:textId="77777777" w:rsidR="000C5E41" w:rsidRPr="00677592" w:rsidRDefault="000C5E41" w:rsidP="000C5E41">
      <w:pPr>
        <w:spacing w:before="120" w:line="360" w:lineRule="auto"/>
        <w:contextualSpacing/>
        <w:jc w:val="both"/>
        <w:rPr>
          <w:rFonts w:ascii="Palatino Linotype" w:eastAsia="Palatino Linotype" w:hAnsi="Palatino Linotype" w:cs="Palatino Linotype"/>
          <w:color w:val="000000" w:themeColor="text1"/>
          <w:sz w:val="24"/>
        </w:rPr>
      </w:pPr>
    </w:p>
    <w:p w14:paraId="0EDED8A2" w14:textId="77777777" w:rsidR="000C5E41" w:rsidRPr="00677592" w:rsidRDefault="000C5E41" w:rsidP="000C5E41">
      <w:pPr>
        <w:spacing w:before="120" w:line="360" w:lineRule="auto"/>
        <w:contextualSpacing/>
        <w:jc w:val="both"/>
        <w:rPr>
          <w:rFonts w:ascii="Palatino Linotype" w:eastAsia="Palatino Linotype" w:hAnsi="Palatino Linotype" w:cs="Palatino Linotype"/>
          <w:color w:val="000000" w:themeColor="text1"/>
          <w:sz w:val="24"/>
        </w:rPr>
      </w:pPr>
      <w:r w:rsidRPr="00677592">
        <w:rPr>
          <w:rFonts w:ascii="Palatino Linotype" w:eastAsia="Palatino Linotype" w:hAnsi="Palatino Linotype" w:cs="Palatino Linotype"/>
          <w:color w:val="000000" w:themeColor="text1"/>
          <w:sz w:val="24"/>
        </w:rPr>
        <w:t xml:space="preserve">En primer lugar, es conveniente analizar si la respuesta del </w:t>
      </w:r>
      <w:r w:rsidRPr="00677592">
        <w:rPr>
          <w:rFonts w:ascii="Palatino Linotype" w:eastAsia="Palatino Linotype" w:hAnsi="Palatino Linotype" w:cs="Palatino Linotype"/>
          <w:b/>
          <w:color w:val="000000" w:themeColor="text1"/>
          <w:sz w:val="24"/>
        </w:rPr>
        <w:t>SUJETO OBLIGADO</w:t>
      </w:r>
      <w:r w:rsidRPr="00677592">
        <w:rPr>
          <w:rFonts w:ascii="Palatino Linotype" w:eastAsia="Palatino Linotype" w:hAnsi="Palatino Linotype" w:cs="Palatino Linotype"/>
          <w:color w:val="000000" w:themeColor="text1"/>
          <w:sz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62981C4" w14:textId="77777777" w:rsidR="000C5E41" w:rsidRPr="00677592" w:rsidRDefault="000C5E41" w:rsidP="000C5E41">
      <w:pPr>
        <w:spacing w:before="240" w:line="276" w:lineRule="auto"/>
        <w:ind w:left="709" w:right="760"/>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i/>
          <w:color w:val="000000" w:themeColor="text1"/>
        </w:rPr>
        <w:t>“</w:t>
      </w:r>
      <w:r w:rsidRPr="00677592">
        <w:rPr>
          <w:rFonts w:ascii="Palatino Linotype" w:eastAsia="Palatino Linotype" w:hAnsi="Palatino Linotype" w:cs="Palatino Linotype"/>
          <w:b/>
          <w:i/>
          <w:color w:val="000000" w:themeColor="text1"/>
        </w:rPr>
        <w:t>Artículo 4.</w:t>
      </w:r>
      <w:r w:rsidRPr="00677592">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163F78C" w14:textId="77777777" w:rsidR="000C5E41" w:rsidRPr="00677592" w:rsidRDefault="000C5E41" w:rsidP="000C5E41">
      <w:pPr>
        <w:spacing w:line="276" w:lineRule="auto"/>
        <w:ind w:left="709" w:right="760"/>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b/>
          <w:i/>
          <w:color w:val="000000" w:themeColor="text1"/>
        </w:rPr>
        <w:t>Toda la información generada, obtenida, adquirida, transformada, administrada o en posesión de los sujetos obligados es pública y accesible de manera permanente a cualquier persona</w:t>
      </w:r>
      <w:r w:rsidRPr="00677592">
        <w:rPr>
          <w:rFonts w:ascii="Palatino Linotype" w:eastAsia="Palatino Linotype" w:hAnsi="Palatino Linotype" w:cs="Palatino Linotype"/>
          <w:i/>
          <w:color w:val="000000" w:themeColor="text1"/>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677592">
        <w:rPr>
          <w:rFonts w:ascii="Palatino Linotype" w:eastAsia="Palatino Linotype" w:hAnsi="Palatino Linotype" w:cs="Palatino Linotype"/>
          <w:i/>
          <w:color w:val="000000" w:themeColor="text1"/>
        </w:rPr>
        <w:lastRenderedPageBreak/>
        <w:t>público, en los términos de las causas legítimas y estrictamente necesarias previstas por esta Ley.</w:t>
      </w:r>
    </w:p>
    <w:p w14:paraId="031C8A4F" w14:textId="77777777" w:rsidR="000C5E41" w:rsidRPr="00677592" w:rsidRDefault="000C5E41" w:rsidP="000C5E41">
      <w:pPr>
        <w:spacing w:line="276" w:lineRule="auto"/>
        <w:ind w:left="709" w:right="760"/>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roofErr w:type="gramStart"/>
      <w:r w:rsidRPr="00677592">
        <w:rPr>
          <w:rFonts w:ascii="Palatino Linotype" w:eastAsia="Palatino Linotype" w:hAnsi="Palatino Linotype" w:cs="Palatino Linotype"/>
          <w:i/>
          <w:color w:val="000000" w:themeColor="text1"/>
        </w:rPr>
        <w:t>.”(</w:t>
      </w:r>
      <w:proofErr w:type="gramEnd"/>
      <w:r w:rsidRPr="00677592">
        <w:rPr>
          <w:rFonts w:ascii="Palatino Linotype" w:eastAsia="Palatino Linotype" w:hAnsi="Palatino Linotype" w:cs="Palatino Linotype"/>
          <w:i/>
          <w:color w:val="000000" w:themeColor="text1"/>
        </w:rPr>
        <w:t>Sic)</w:t>
      </w:r>
    </w:p>
    <w:p w14:paraId="78F2A102" w14:textId="77777777" w:rsidR="000C5E41" w:rsidRPr="00677592" w:rsidRDefault="000C5E41" w:rsidP="000C5E41">
      <w:pPr>
        <w:spacing w:before="240" w:after="240" w:line="360" w:lineRule="auto"/>
        <w:jc w:val="both"/>
        <w:rPr>
          <w:rFonts w:ascii="Palatino Linotype" w:eastAsia="Palatino Linotype" w:hAnsi="Palatino Linotype" w:cs="Palatino Linotype"/>
          <w:color w:val="000000" w:themeColor="text1"/>
          <w:sz w:val="24"/>
        </w:rPr>
      </w:pPr>
      <w:r w:rsidRPr="00677592">
        <w:rPr>
          <w:rFonts w:ascii="Palatino Linotype" w:eastAsia="Palatino Linotype" w:hAnsi="Palatino Linotype" w:cs="Palatino Linotype"/>
          <w:color w:val="000000" w:themeColor="text1"/>
          <w:sz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F17BF4B" w14:textId="77777777" w:rsidR="000C5E41" w:rsidRPr="00677592" w:rsidRDefault="000C5E41" w:rsidP="000C5E41">
      <w:pPr>
        <w:spacing w:line="276" w:lineRule="auto"/>
        <w:ind w:left="567" w:right="758"/>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i/>
          <w:color w:val="000000" w:themeColor="text1"/>
        </w:rPr>
        <w:t>“</w:t>
      </w:r>
      <w:r w:rsidRPr="00677592">
        <w:rPr>
          <w:rFonts w:ascii="Palatino Linotype" w:eastAsia="Palatino Linotype" w:hAnsi="Palatino Linotype" w:cs="Palatino Linotype"/>
          <w:b/>
          <w:i/>
          <w:color w:val="000000" w:themeColor="text1"/>
        </w:rPr>
        <w:t>Artículo12.-</w:t>
      </w:r>
      <w:r w:rsidRPr="00677592">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14:paraId="1D126A81" w14:textId="77777777" w:rsidR="000C5E41" w:rsidRPr="00677592" w:rsidRDefault="000C5E41" w:rsidP="000C5E41">
      <w:pPr>
        <w:spacing w:line="276" w:lineRule="auto"/>
        <w:ind w:left="567" w:right="758"/>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b/>
          <w:i/>
          <w:color w:val="000000" w:themeColor="text1"/>
        </w:rPr>
        <w:t>Los sujetos obligados sólo proporcionarán la información pública que se les requiera y que obre en sus archivos y en el estado en que ésta se encuentre</w:t>
      </w:r>
      <w:r w:rsidRPr="00677592">
        <w:rPr>
          <w:rFonts w:ascii="Palatino Linotype" w:eastAsia="Palatino Linotype" w:hAnsi="Palatino Linotype" w:cs="Palatino Linotype"/>
          <w:i/>
          <w:color w:val="000000" w:themeColor="text1"/>
        </w:rPr>
        <w:t xml:space="preserve">. </w:t>
      </w:r>
      <w:r w:rsidRPr="00677592">
        <w:rPr>
          <w:rFonts w:ascii="Palatino Linotype" w:eastAsia="Palatino Linotype" w:hAnsi="Palatino Linotype" w:cs="Palatino Linotyp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 (Sic)</w:t>
      </w:r>
    </w:p>
    <w:p w14:paraId="668C8A90" w14:textId="77777777" w:rsidR="000C5E41" w:rsidRPr="00677592" w:rsidRDefault="000C5E41" w:rsidP="000C5E41">
      <w:pPr>
        <w:spacing w:line="360" w:lineRule="auto"/>
        <w:contextualSpacing/>
        <w:jc w:val="both"/>
        <w:rPr>
          <w:rFonts w:ascii="Palatino Linotype" w:eastAsia="Palatino Linotype" w:hAnsi="Palatino Linotype" w:cs="Palatino Linotype"/>
          <w:color w:val="000000" w:themeColor="text1"/>
          <w:sz w:val="24"/>
        </w:rPr>
      </w:pPr>
      <w:r w:rsidRPr="00677592">
        <w:rPr>
          <w:rFonts w:ascii="Palatino Linotype" w:eastAsia="Palatino Linotype" w:hAnsi="Palatino Linotype" w:cs="Palatino Linotype"/>
          <w:color w:val="000000" w:themeColor="text1"/>
          <w:sz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677592">
        <w:rPr>
          <w:rFonts w:ascii="Palatino Linotype" w:eastAsia="Palatino Linotype" w:hAnsi="Palatino Linotype" w:cs="Palatino Linotype"/>
          <w:color w:val="000000" w:themeColor="text1"/>
          <w:sz w:val="24"/>
        </w:rPr>
        <w:lastRenderedPageBreak/>
        <w:t>que es deber de los Sujetos Obligados, garantizar el Derecho de Acceso a la Información Pública, lo que no sucedió en el presente caso.</w:t>
      </w:r>
    </w:p>
    <w:p w14:paraId="38AC9CE4" w14:textId="77777777" w:rsidR="008C2DA7" w:rsidRPr="00677592" w:rsidRDefault="008C2DA7" w:rsidP="000C5E41">
      <w:pPr>
        <w:spacing w:line="360" w:lineRule="auto"/>
        <w:ind w:right="49"/>
        <w:contextualSpacing/>
        <w:jc w:val="both"/>
        <w:rPr>
          <w:rFonts w:ascii="Palatino Linotype" w:eastAsia="Palatino Linotype" w:hAnsi="Palatino Linotype" w:cs="Palatino Linotype"/>
          <w:color w:val="000000" w:themeColor="text1"/>
          <w:sz w:val="24"/>
        </w:rPr>
      </w:pPr>
    </w:p>
    <w:p w14:paraId="510BA3DB" w14:textId="77777777" w:rsidR="000C5E41" w:rsidRPr="00677592" w:rsidRDefault="000C5E41" w:rsidP="000C5E41">
      <w:pPr>
        <w:spacing w:line="360" w:lineRule="auto"/>
        <w:ind w:right="49"/>
        <w:contextualSpacing/>
        <w:jc w:val="both"/>
        <w:rPr>
          <w:rFonts w:ascii="Palatino Linotype" w:eastAsia="Palatino Linotype" w:hAnsi="Palatino Linotype" w:cs="Palatino Linotype"/>
          <w:color w:val="000000" w:themeColor="text1"/>
          <w:sz w:val="24"/>
        </w:rPr>
      </w:pPr>
      <w:r w:rsidRPr="00677592">
        <w:rPr>
          <w:rFonts w:ascii="Palatino Linotype" w:eastAsia="Palatino Linotype" w:hAnsi="Palatino Linotype" w:cs="Palatino Linotype"/>
          <w:color w:val="000000" w:themeColor="text1"/>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699D7E8" w14:textId="77777777" w:rsidR="000C5E41" w:rsidRPr="00677592" w:rsidRDefault="000C5E41" w:rsidP="000C5E41">
      <w:pPr>
        <w:spacing w:line="360" w:lineRule="auto"/>
        <w:ind w:right="49"/>
        <w:contextualSpacing/>
        <w:jc w:val="both"/>
        <w:rPr>
          <w:rFonts w:ascii="Palatino Linotype" w:eastAsia="Palatino Linotype" w:hAnsi="Palatino Linotype" w:cs="Palatino Linotype"/>
          <w:color w:val="000000" w:themeColor="text1"/>
          <w:sz w:val="24"/>
        </w:rPr>
      </w:pPr>
    </w:p>
    <w:p w14:paraId="16FCC6D6" w14:textId="77777777" w:rsidR="000C5E41" w:rsidRPr="00677592" w:rsidRDefault="000C5E41" w:rsidP="000C5E41">
      <w:pPr>
        <w:spacing w:line="360" w:lineRule="auto"/>
        <w:contextualSpacing/>
        <w:jc w:val="both"/>
        <w:rPr>
          <w:rFonts w:ascii="Palatino Linotype" w:eastAsia="Palatino Linotype" w:hAnsi="Palatino Linotype" w:cs="Palatino Linotype"/>
          <w:color w:val="000000" w:themeColor="text1"/>
          <w:sz w:val="24"/>
        </w:rPr>
      </w:pPr>
      <w:r w:rsidRPr="00677592">
        <w:rPr>
          <w:rFonts w:ascii="Palatino Linotype" w:eastAsia="Palatino Linotype" w:hAnsi="Palatino Linotype" w:cs="Palatino Linotype"/>
          <w:color w:val="000000" w:themeColor="text1"/>
          <w:sz w:val="24"/>
        </w:rPr>
        <w:t xml:space="preserve">Por otra parte, conviene mencionar que la Ley de Transparencia vigente en el Estado de México refiere: </w:t>
      </w:r>
    </w:p>
    <w:p w14:paraId="7A64B444" w14:textId="77777777" w:rsidR="000C5E41" w:rsidRPr="00677592" w:rsidRDefault="000C5E41" w:rsidP="000C5E41">
      <w:pPr>
        <w:spacing w:line="360" w:lineRule="auto"/>
        <w:contextualSpacing/>
        <w:jc w:val="both"/>
        <w:rPr>
          <w:rFonts w:ascii="Palatino Linotype" w:eastAsia="Palatino Linotype" w:hAnsi="Palatino Linotype" w:cs="Palatino Linotype"/>
          <w:color w:val="000000" w:themeColor="text1"/>
          <w:sz w:val="24"/>
        </w:rPr>
      </w:pPr>
    </w:p>
    <w:p w14:paraId="04647B36" w14:textId="77777777" w:rsidR="000C5E41" w:rsidRPr="00677592" w:rsidRDefault="000C5E41" w:rsidP="000C5E41">
      <w:pPr>
        <w:spacing w:line="276" w:lineRule="auto"/>
        <w:ind w:left="851" w:right="851"/>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b/>
          <w:i/>
          <w:color w:val="000000" w:themeColor="text1"/>
        </w:rPr>
        <w:t>“Artículo 18.</w:t>
      </w:r>
      <w:r w:rsidRPr="00677592">
        <w:rPr>
          <w:rFonts w:ascii="Palatino Linotype" w:eastAsia="Palatino Linotype" w:hAnsi="Palatino Linotype" w:cs="Palatino Linotype"/>
          <w:i/>
          <w:color w:val="000000" w:themeColor="text1"/>
        </w:rPr>
        <w:t xml:space="preserve"> </w:t>
      </w:r>
      <w:r w:rsidRPr="00677592">
        <w:rPr>
          <w:rFonts w:ascii="Palatino Linotype" w:eastAsia="Palatino Linotype" w:hAnsi="Palatino Linotype" w:cs="Palatino Linotype"/>
          <w:b/>
          <w:i/>
          <w:color w:val="000000" w:themeColor="text1"/>
          <w:u w:val="single"/>
        </w:rPr>
        <w:t>Los sujetos obligados deberán documentar todo acto que derive del ejercicio de sus facultades, competencias o funciones, considerando desde su origen la eventual publicidad</w:t>
      </w:r>
      <w:r w:rsidRPr="00677592">
        <w:rPr>
          <w:rFonts w:ascii="Palatino Linotype" w:eastAsia="Palatino Linotype" w:hAnsi="Palatino Linotype" w:cs="Palatino Linotype"/>
          <w:i/>
          <w:color w:val="000000" w:themeColor="text1"/>
        </w:rPr>
        <w:t xml:space="preserve"> y reutilización de la información que generen.</w:t>
      </w:r>
    </w:p>
    <w:p w14:paraId="1DD76650" w14:textId="77777777" w:rsidR="000C5E41" w:rsidRPr="00677592" w:rsidRDefault="000C5E41" w:rsidP="000C5E41">
      <w:pPr>
        <w:spacing w:line="276" w:lineRule="auto"/>
        <w:ind w:left="851" w:right="851"/>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b/>
          <w:i/>
          <w:color w:val="000000" w:themeColor="text1"/>
        </w:rPr>
        <w:t xml:space="preserve">Artículo 19. </w:t>
      </w:r>
      <w:r w:rsidRPr="00677592">
        <w:rPr>
          <w:rFonts w:ascii="Palatino Linotype" w:eastAsia="Palatino Linotype" w:hAnsi="Palatino Linotype" w:cs="Palatino Linotype"/>
          <w:b/>
          <w:i/>
          <w:color w:val="000000" w:themeColor="text1"/>
          <w:u w:val="single"/>
        </w:rPr>
        <w:t>Se presume que la información debe existir si se refiere a las facultades, competencias y funciones que los ordenamientos jurídicos aplicables otorgan a los sujetos obligados</w:t>
      </w:r>
      <w:r w:rsidRPr="00677592">
        <w:rPr>
          <w:rFonts w:ascii="Palatino Linotype" w:eastAsia="Palatino Linotype" w:hAnsi="Palatino Linotype" w:cs="Palatino Linotype"/>
          <w:i/>
          <w:color w:val="000000" w:themeColor="text1"/>
        </w:rPr>
        <w:t>.</w:t>
      </w:r>
    </w:p>
    <w:p w14:paraId="6B7CDE88" w14:textId="77777777" w:rsidR="000C5E41" w:rsidRPr="00677592" w:rsidRDefault="000C5E41" w:rsidP="000C5E41">
      <w:pPr>
        <w:spacing w:line="276" w:lineRule="auto"/>
        <w:ind w:left="851" w:right="851"/>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i/>
          <w:color w:val="000000" w:themeColor="text1"/>
        </w:rPr>
        <w:t xml:space="preserve">En los casos en que ciertas facultades, competencias o funciones no se hayan ejercido, se debe motivar la respuesta en función de las causas que motiven tal circunstancia. </w:t>
      </w:r>
    </w:p>
    <w:p w14:paraId="3071EE95" w14:textId="77777777" w:rsidR="000C5E41" w:rsidRPr="00677592" w:rsidRDefault="000C5E41" w:rsidP="000C5E41">
      <w:pPr>
        <w:spacing w:line="276" w:lineRule="auto"/>
        <w:ind w:left="851" w:right="851"/>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i/>
          <w:color w:val="000000" w:themeColor="text1"/>
        </w:rPr>
        <w:t xml:space="preserve">Si el sujeto obligado, en el ejercicio de sus atribuciones, debía generar, poseer o administrar la información, pero ésta no se encuentra, el Comité de transparencia </w:t>
      </w:r>
      <w:r w:rsidRPr="00677592">
        <w:rPr>
          <w:rFonts w:ascii="Palatino Linotype" w:eastAsia="Palatino Linotype" w:hAnsi="Palatino Linotype" w:cs="Palatino Linotype"/>
          <w:i/>
          <w:color w:val="000000" w:themeColor="text1"/>
        </w:rPr>
        <w:lastRenderedPageBreak/>
        <w:t>deberá emitir un acuerdo de inexistencia, debidamente fundado y motivado, en el que detalle las razones del por qué no obra en sus archivos.”</w:t>
      </w:r>
    </w:p>
    <w:p w14:paraId="1DDAA89E" w14:textId="77777777" w:rsidR="000C5E41" w:rsidRPr="00677592" w:rsidRDefault="000C5E41" w:rsidP="000C5E41">
      <w:pPr>
        <w:spacing w:line="360" w:lineRule="auto"/>
        <w:contextualSpacing/>
        <w:jc w:val="both"/>
        <w:rPr>
          <w:rFonts w:ascii="Palatino Linotype" w:eastAsia="Palatino Linotype" w:hAnsi="Palatino Linotype" w:cs="Palatino Linotype"/>
          <w:color w:val="000000" w:themeColor="text1"/>
          <w:sz w:val="24"/>
        </w:rPr>
      </w:pPr>
    </w:p>
    <w:p w14:paraId="68836ABF" w14:textId="77777777" w:rsidR="000C5E41" w:rsidRPr="00677592" w:rsidRDefault="000C5E41" w:rsidP="000C5E41">
      <w:pPr>
        <w:spacing w:line="360" w:lineRule="auto"/>
        <w:contextualSpacing/>
        <w:jc w:val="both"/>
        <w:rPr>
          <w:rFonts w:ascii="Palatino Linotype" w:eastAsia="Palatino Linotype" w:hAnsi="Palatino Linotype" w:cs="Palatino Linotype"/>
          <w:color w:val="000000" w:themeColor="text1"/>
          <w:sz w:val="24"/>
        </w:rPr>
      </w:pPr>
      <w:r w:rsidRPr="00677592">
        <w:rPr>
          <w:rFonts w:ascii="Palatino Linotype" w:eastAsia="Palatino Linotype" w:hAnsi="Palatino Linotype" w:cs="Palatino Linotype"/>
          <w:color w:val="000000" w:themeColor="text1"/>
          <w:sz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14A307D1" w14:textId="77777777" w:rsidR="000C5E41" w:rsidRPr="00677592" w:rsidRDefault="000C5E41" w:rsidP="000C5E41">
      <w:pPr>
        <w:spacing w:line="360" w:lineRule="auto"/>
        <w:contextualSpacing/>
        <w:jc w:val="both"/>
        <w:rPr>
          <w:rFonts w:ascii="Palatino Linotype" w:eastAsia="Palatino Linotype" w:hAnsi="Palatino Linotype" w:cs="Palatino Linotype"/>
          <w:color w:val="000000" w:themeColor="text1"/>
          <w:sz w:val="24"/>
        </w:rPr>
      </w:pPr>
    </w:p>
    <w:p w14:paraId="4D6F9C04" w14:textId="77777777" w:rsidR="000C5E41" w:rsidRPr="00677592" w:rsidRDefault="000C5E41" w:rsidP="000C5E41">
      <w:pPr>
        <w:spacing w:line="360" w:lineRule="auto"/>
        <w:contextualSpacing/>
        <w:jc w:val="both"/>
        <w:rPr>
          <w:rFonts w:ascii="Palatino Linotype" w:eastAsia="Palatino Linotype" w:hAnsi="Palatino Linotype" w:cs="Palatino Linotype"/>
          <w:color w:val="000000" w:themeColor="text1"/>
          <w:sz w:val="24"/>
        </w:rPr>
      </w:pPr>
      <w:r w:rsidRPr="00677592">
        <w:rPr>
          <w:rFonts w:ascii="Palatino Linotype" w:eastAsia="Palatino Linotype" w:hAnsi="Palatino Linotype" w:cs="Palatino Linotype"/>
          <w:color w:val="000000" w:themeColor="text1"/>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DC11D0B" w14:textId="77777777" w:rsidR="000C5E41" w:rsidRPr="00677592" w:rsidRDefault="000C5E41" w:rsidP="000C5E41">
      <w:pPr>
        <w:spacing w:line="360" w:lineRule="auto"/>
        <w:contextualSpacing/>
        <w:jc w:val="both"/>
        <w:rPr>
          <w:rFonts w:ascii="Palatino Linotype" w:eastAsia="Palatino Linotype" w:hAnsi="Palatino Linotype" w:cs="Palatino Linotype"/>
          <w:color w:val="000000" w:themeColor="text1"/>
          <w:sz w:val="24"/>
        </w:rPr>
      </w:pPr>
    </w:p>
    <w:p w14:paraId="048415CD" w14:textId="77777777" w:rsidR="000C5E41" w:rsidRPr="00677592" w:rsidRDefault="000C5E41" w:rsidP="000C5E41">
      <w:pPr>
        <w:spacing w:line="276" w:lineRule="auto"/>
        <w:ind w:left="851" w:right="899"/>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i/>
          <w:color w:val="000000" w:themeColor="text1"/>
        </w:rPr>
        <w:t>“</w:t>
      </w:r>
      <w:r w:rsidRPr="00677592">
        <w:rPr>
          <w:rFonts w:ascii="Palatino Linotype" w:eastAsia="Palatino Linotype" w:hAnsi="Palatino Linotype" w:cs="Palatino Linotype"/>
          <w:b/>
          <w:i/>
          <w:color w:val="000000" w:themeColor="text1"/>
        </w:rPr>
        <w:t xml:space="preserve">Artículo 3. </w:t>
      </w:r>
      <w:r w:rsidRPr="00677592">
        <w:rPr>
          <w:rFonts w:ascii="Palatino Linotype" w:eastAsia="Palatino Linotype" w:hAnsi="Palatino Linotype" w:cs="Palatino Linotype"/>
          <w:i/>
          <w:color w:val="000000" w:themeColor="text1"/>
        </w:rPr>
        <w:t>Para los efectos de la presente Ley se entenderá por:</w:t>
      </w:r>
    </w:p>
    <w:p w14:paraId="5A45150A" w14:textId="77777777" w:rsidR="000C5E41" w:rsidRPr="00677592" w:rsidRDefault="000C5E41" w:rsidP="000C5E41">
      <w:pPr>
        <w:spacing w:line="276" w:lineRule="auto"/>
        <w:ind w:left="851" w:right="899"/>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i/>
          <w:color w:val="000000" w:themeColor="text1"/>
        </w:rPr>
        <w:lastRenderedPageBreak/>
        <w:t>…</w:t>
      </w:r>
    </w:p>
    <w:p w14:paraId="274509FC" w14:textId="77777777" w:rsidR="000C5E41" w:rsidRPr="00677592" w:rsidRDefault="000C5E41" w:rsidP="000C5E41">
      <w:pPr>
        <w:spacing w:line="276" w:lineRule="auto"/>
        <w:ind w:left="851" w:right="899"/>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b/>
          <w:i/>
          <w:color w:val="000000" w:themeColor="text1"/>
        </w:rPr>
        <w:t>XI. Documento:</w:t>
      </w:r>
      <w:r w:rsidRPr="00677592">
        <w:rPr>
          <w:rFonts w:ascii="Palatino Linotype" w:eastAsia="Palatino Linotype" w:hAnsi="Palatino Linotype" w:cs="Palatino Linotype"/>
          <w:i/>
          <w:color w:val="000000" w:themeColor="text1"/>
        </w:rPr>
        <w:t xml:space="preserve"> Los expedientes, reportes, estudios, actas</w:t>
      </w:r>
      <w:r w:rsidRPr="00677592">
        <w:rPr>
          <w:rFonts w:ascii="Palatino Linotype" w:eastAsia="Palatino Linotype" w:hAnsi="Palatino Linotype" w:cs="Palatino Linotype"/>
          <w:b/>
          <w:i/>
          <w:color w:val="000000" w:themeColor="text1"/>
        </w:rPr>
        <w:t>,</w:t>
      </w:r>
      <w:r w:rsidRPr="00677592">
        <w:rPr>
          <w:rFonts w:ascii="Palatino Linotype" w:eastAsia="Palatino Linotype" w:hAnsi="Palatino Linotype" w:cs="Palatino Linotype"/>
          <w:i/>
          <w:color w:val="000000" w:themeColor="text1"/>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E9CCADC" w14:textId="77777777" w:rsidR="000C5E41" w:rsidRPr="00677592" w:rsidRDefault="000C5E41" w:rsidP="000C5E41">
      <w:pPr>
        <w:spacing w:line="276" w:lineRule="auto"/>
        <w:ind w:left="851" w:right="899"/>
        <w:jc w:val="both"/>
        <w:rPr>
          <w:rFonts w:ascii="Palatino Linotype" w:eastAsia="Palatino Linotype" w:hAnsi="Palatino Linotype" w:cs="Palatino Linotype"/>
          <w:i/>
          <w:color w:val="000000" w:themeColor="text1"/>
        </w:rPr>
      </w:pPr>
    </w:p>
    <w:p w14:paraId="001F2A40" w14:textId="77777777" w:rsidR="000C5E41" w:rsidRPr="00677592" w:rsidRDefault="000C5E41" w:rsidP="000C5E41">
      <w:pPr>
        <w:spacing w:line="360" w:lineRule="auto"/>
        <w:jc w:val="both"/>
        <w:rPr>
          <w:rFonts w:ascii="Palatino Linotype" w:eastAsia="Palatino Linotype" w:hAnsi="Palatino Linotype" w:cs="Palatino Linotype"/>
          <w:color w:val="000000" w:themeColor="text1"/>
          <w:sz w:val="24"/>
        </w:rPr>
      </w:pPr>
      <w:r w:rsidRPr="00677592">
        <w:rPr>
          <w:rFonts w:ascii="Palatino Linotype" w:eastAsia="Palatino Linotype" w:hAnsi="Palatino Linotype" w:cs="Palatino Linotype"/>
          <w:color w:val="000000" w:themeColor="text1"/>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6A481F0" w14:textId="77777777" w:rsidR="000C5E41" w:rsidRPr="00677592" w:rsidRDefault="000C5E41" w:rsidP="000C5E41">
      <w:pPr>
        <w:ind w:left="851" w:right="899"/>
        <w:jc w:val="both"/>
        <w:rPr>
          <w:rFonts w:ascii="Palatino Linotype" w:eastAsia="Palatino Linotype" w:hAnsi="Palatino Linotype" w:cs="Palatino Linotype"/>
          <w:b/>
          <w:i/>
          <w:color w:val="000000" w:themeColor="text1"/>
        </w:rPr>
      </w:pPr>
      <w:r w:rsidRPr="00677592">
        <w:rPr>
          <w:rFonts w:ascii="Palatino Linotype" w:eastAsia="Palatino Linotype" w:hAnsi="Palatino Linotype" w:cs="Palatino Linotype"/>
          <w:b/>
          <w:color w:val="000000" w:themeColor="text1"/>
        </w:rPr>
        <w:t>“</w:t>
      </w:r>
      <w:r w:rsidRPr="00677592">
        <w:rPr>
          <w:rFonts w:ascii="Palatino Linotype" w:eastAsia="Palatino Linotype" w:hAnsi="Palatino Linotype" w:cs="Palatino Linotype"/>
          <w:b/>
          <w:i/>
          <w:color w:val="000000" w:themeColor="text1"/>
        </w:rPr>
        <w:t>CRITERIO 0002-11</w:t>
      </w:r>
    </w:p>
    <w:p w14:paraId="30199FDE" w14:textId="77777777" w:rsidR="000C5E41" w:rsidRPr="00677592" w:rsidRDefault="000C5E41" w:rsidP="000C5E41">
      <w:pPr>
        <w:spacing w:line="276" w:lineRule="auto"/>
        <w:ind w:left="851" w:right="899"/>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677592">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16DB0B" w14:textId="77777777" w:rsidR="000C5E41" w:rsidRPr="00677592" w:rsidRDefault="000C5E41" w:rsidP="000C5E41">
      <w:pPr>
        <w:spacing w:line="276" w:lineRule="auto"/>
        <w:ind w:left="851" w:right="899"/>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i/>
          <w:color w:val="000000" w:themeColor="text1"/>
        </w:rPr>
        <w:t xml:space="preserve">En </w:t>
      </w:r>
      <w:proofErr w:type="gramStart"/>
      <w:r w:rsidRPr="00677592">
        <w:rPr>
          <w:rFonts w:ascii="Palatino Linotype" w:eastAsia="Palatino Linotype" w:hAnsi="Palatino Linotype" w:cs="Palatino Linotype"/>
          <w:i/>
          <w:color w:val="000000" w:themeColor="text1"/>
        </w:rPr>
        <w:t>consecuencia</w:t>
      </w:r>
      <w:proofErr w:type="gramEnd"/>
      <w:r w:rsidRPr="00677592">
        <w:rPr>
          <w:rFonts w:ascii="Palatino Linotype" w:eastAsia="Palatino Linotype" w:hAnsi="Palatino Linotype" w:cs="Palatino Linotype"/>
          <w:i/>
          <w:color w:val="000000" w:themeColor="text1"/>
        </w:rPr>
        <w:t xml:space="preserve"> el acceso a la información se refiere a que se cumplan cualquiera de los siguientes tres supuestos:</w:t>
      </w:r>
    </w:p>
    <w:p w14:paraId="21DE1535" w14:textId="77777777" w:rsidR="000C5E41" w:rsidRPr="00677592" w:rsidRDefault="000C5E41" w:rsidP="000C5E41">
      <w:pPr>
        <w:spacing w:line="276" w:lineRule="auto"/>
        <w:ind w:left="851" w:right="899"/>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i/>
          <w:color w:val="000000" w:themeColor="text1"/>
        </w:rPr>
        <w:t xml:space="preserve">1) Que se trate de información registrada en cualquier soporte documental, </w:t>
      </w:r>
      <w:proofErr w:type="gramStart"/>
      <w:r w:rsidRPr="00677592">
        <w:rPr>
          <w:rFonts w:ascii="Palatino Linotype" w:eastAsia="Palatino Linotype" w:hAnsi="Palatino Linotype" w:cs="Palatino Linotype"/>
          <w:i/>
          <w:color w:val="000000" w:themeColor="text1"/>
        </w:rPr>
        <w:t>que</w:t>
      </w:r>
      <w:proofErr w:type="gramEnd"/>
      <w:r w:rsidRPr="00677592">
        <w:rPr>
          <w:rFonts w:ascii="Palatino Linotype" w:eastAsia="Palatino Linotype" w:hAnsi="Palatino Linotype" w:cs="Palatino Linotype"/>
          <w:i/>
          <w:color w:val="000000" w:themeColor="text1"/>
        </w:rPr>
        <w:t xml:space="preserve"> en ejercicio de las atribuciones conferidas, sea generada por los Sujetos Obligados;</w:t>
      </w:r>
    </w:p>
    <w:p w14:paraId="5FE04E6B" w14:textId="77777777" w:rsidR="000C5E41" w:rsidRPr="00677592" w:rsidRDefault="000C5E41" w:rsidP="000C5E41">
      <w:pPr>
        <w:spacing w:line="276" w:lineRule="auto"/>
        <w:ind w:left="851" w:right="899"/>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i/>
          <w:color w:val="000000" w:themeColor="text1"/>
        </w:rPr>
        <w:lastRenderedPageBreak/>
        <w:t xml:space="preserve">2) Que se trate de información registrada en cualquier soporte documental, </w:t>
      </w:r>
      <w:proofErr w:type="gramStart"/>
      <w:r w:rsidRPr="00677592">
        <w:rPr>
          <w:rFonts w:ascii="Palatino Linotype" w:eastAsia="Palatino Linotype" w:hAnsi="Palatino Linotype" w:cs="Palatino Linotype"/>
          <w:i/>
          <w:color w:val="000000" w:themeColor="text1"/>
        </w:rPr>
        <w:t>que</w:t>
      </w:r>
      <w:proofErr w:type="gramEnd"/>
      <w:r w:rsidRPr="00677592">
        <w:rPr>
          <w:rFonts w:ascii="Palatino Linotype" w:eastAsia="Palatino Linotype" w:hAnsi="Palatino Linotype" w:cs="Palatino Linotype"/>
          <w:i/>
          <w:color w:val="000000" w:themeColor="text1"/>
        </w:rPr>
        <w:t xml:space="preserve"> en ejercicio de las atribuciones conferidas, sea administrada por los Sujetos Obligados, y</w:t>
      </w:r>
    </w:p>
    <w:p w14:paraId="3B2D599B" w14:textId="77777777" w:rsidR="000C5E41" w:rsidRPr="00677592" w:rsidRDefault="000C5E41" w:rsidP="000C5E41">
      <w:pPr>
        <w:spacing w:line="276" w:lineRule="auto"/>
        <w:ind w:left="851" w:right="899"/>
        <w:jc w:val="both"/>
        <w:rPr>
          <w:rFonts w:ascii="Palatino Linotype" w:eastAsia="Palatino Linotype" w:hAnsi="Palatino Linotype" w:cs="Palatino Linotype"/>
          <w:i/>
          <w:color w:val="000000" w:themeColor="text1"/>
        </w:rPr>
      </w:pPr>
      <w:r w:rsidRPr="00677592">
        <w:rPr>
          <w:rFonts w:ascii="Palatino Linotype" w:eastAsia="Palatino Linotype" w:hAnsi="Palatino Linotype" w:cs="Palatino Linotype"/>
          <w:i/>
          <w:color w:val="000000" w:themeColor="text1"/>
        </w:rPr>
        <w:t xml:space="preserve">3) Que se trate de información registrada en cualquier soporte documental, </w:t>
      </w:r>
      <w:proofErr w:type="gramStart"/>
      <w:r w:rsidRPr="00677592">
        <w:rPr>
          <w:rFonts w:ascii="Palatino Linotype" w:eastAsia="Palatino Linotype" w:hAnsi="Palatino Linotype" w:cs="Palatino Linotype"/>
          <w:i/>
          <w:color w:val="000000" w:themeColor="text1"/>
        </w:rPr>
        <w:t>que</w:t>
      </w:r>
      <w:proofErr w:type="gramEnd"/>
      <w:r w:rsidRPr="00677592">
        <w:rPr>
          <w:rFonts w:ascii="Palatino Linotype" w:eastAsia="Palatino Linotype" w:hAnsi="Palatino Linotype" w:cs="Palatino Linotype"/>
          <w:i/>
          <w:color w:val="000000" w:themeColor="text1"/>
        </w:rPr>
        <w:t xml:space="preserve"> en ejercicio de las atribuciones conferidas, se encuentre en posesión de los Sujetos Obligados.” </w:t>
      </w:r>
    </w:p>
    <w:p w14:paraId="55D35704" w14:textId="77777777" w:rsidR="00E7685A" w:rsidRPr="00677592" w:rsidRDefault="00E7685A" w:rsidP="000C5E41">
      <w:pPr>
        <w:spacing w:before="280" w:after="280" w:line="360" w:lineRule="auto"/>
        <w:contextualSpacing/>
        <w:jc w:val="both"/>
        <w:rPr>
          <w:rFonts w:ascii="Palatino Linotype" w:eastAsia="Palatino Linotype" w:hAnsi="Palatino Linotype" w:cs="Palatino Linotype"/>
          <w:color w:val="000000" w:themeColor="text1"/>
          <w:sz w:val="24"/>
        </w:rPr>
      </w:pPr>
    </w:p>
    <w:p w14:paraId="27BE07C6" w14:textId="77777777" w:rsidR="000C5E41" w:rsidRPr="00677592" w:rsidRDefault="000C5E41" w:rsidP="000C5E41">
      <w:pPr>
        <w:spacing w:before="280" w:after="280" w:line="360" w:lineRule="auto"/>
        <w:contextualSpacing/>
        <w:jc w:val="both"/>
        <w:rPr>
          <w:rFonts w:ascii="Palatino Linotype" w:eastAsia="Palatino Linotype" w:hAnsi="Palatino Linotype" w:cs="Palatino Linotype"/>
          <w:color w:val="000000" w:themeColor="text1"/>
          <w:sz w:val="24"/>
        </w:rPr>
      </w:pPr>
      <w:r w:rsidRPr="00677592">
        <w:rPr>
          <w:rFonts w:ascii="Palatino Linotype" w:eastAsia="Palatino Linotype" w:hAnsi="Palatino Linotype" w:cs="Palatino Linotype"/>
          <w:color w:val="000000" w:themeColor="text1"/>
          <w:sz w:val="24"/>
        </w:rPr>
        <w:t xml:space="preserve">De ahí que el </w:t>
      </w:r>
      <w:r w:rsidRPr="00677592">
        <w:rPr>
          <w:rFonts w:ascii="Palatino Linotype" w:eastAsia="Palatino Linotype" w:hAnsi="Palatino Linotype" w:cs="Palatino Linotype"/>
          <w:b/>
          <w:color w:val="000000" w:themeColor="text1"/>
          <w:sz w:val="24"/>
        </w:rPr>
        <w:t>SUJETO OBLIGADO</w:t>
      </w:r>
      <w:r w:rsidRPr="00677592">
        <w:rPr>
          <w:rFonts w:ascii="Palatino Linotype" w:eastAsia="Palatino Linotype" w:hAnsi="Palatino Linotype" w:cs="Palatino Linotype"/>
          <w:color w:val="000000" w:themeColor="text1"/>
          <w:sz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677592">
        <w:rPr>
          <w:rFonts w:ascii="Palatino Linotype" w:eastAsia="Palatino Linotype" w:hAnsi="Palatino Linotype" w:cs="Palatino Linotype"/>
          <w:color w:val="000000" w:themeColor="text1"/>
          <w:sz w:val="24"/>
          <w:vertAlign w:val="superscript"/>
        </w:rPr>
        <w:footnoteReference w:id="1"/>
      </w:r>
      <w:r w:rsidRPr="00677592">
        <w:rPr>
          <w:rFonts w:ascii="Palatino Linotype" w:eastAsia="Palatino Linotype" w:hAnsi="Palatino Linotype" w:cs="Palatino Linotype"/>
          <w:color w:val="000000" w:themeColor="text1"/>
          <w:sz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677592">
        <w:rPr>
          <w:rFonts w:ascii="Palatino Linotype" w:eastAsia="Palatino Linotype" w:hAnsi="Palatino Linotype" w:cs="Palatino Linotype"/>
          <w:color w:val="000000" w:themeColor="text1"/>
          <w:sz w:val="24"/>
          <w:vertAlign w:val="superscript"/>
        </w:rPr>
        <w:footnoteReference w:id="2"/>
      </w:r>
      <w:r w:rsidRPr="00677592">
        <w:rPr>
          <w:rFonts w:ascii="Palatino Linotype" w:eastAsia="Palatino Linotype" w:hAnsi="Palatino Linotype" w:cs="Palatino Linotype"/>
          <w:color w:val="000000" w:themeColor="text1"/>
          <w:sz w:val="24"/>
        </w:rPr>
        <w:t>, como pudiera tratarse de aquella relacionada con las obligaciones de trasparencia señaladas en los artículos 92 y 100 de la Ley de la Materia.</w:t>
      </w:r>
    </w:p>
    <w:p w14:paraId="403D102B" w14:textId="77777777" w:rsidR="000C5E41" w:rsidRPr="00677592" w:rsidRDefault="000C5E41" w:rsidP="000C5E41">
      <w:pPr>
        <w:spacing w:before="280" w:after="280" w:line="360" w:lineRule="auto"/>
        <w:contextualSpacing/>
        <w:jc w:val="both"/>
        <w:rPr>
          <w:rFonts w:ascii="Palatino Linotype" w:hAnsi="Palatino Linotype"/>
          <w:color w:val="000000" w:themeColor="text1"/>
          <w:sz w:val="24"/>
        </w:rPr>
      </w:pPr>
    </w:p>
    <w:p w14:paraId="01A22847" w14:textId="77777777" w:rsidR="000C5E41" w:rsidRPr="00677592" w:rsidRDefault="000C5E41" w:rsidP="000C5E41">
      <w:pPr>
        <w:spacing w:before="280" w:after="280" w:line="360" w:lineRule="auto"/>
        <w:contextualSpacing/>
        <w:jc w:val="both"/>
        <w:rPr>
          <w:rFonts w:ascii="Palatino Linotype" w:eastAsia="Palatino Linotype" w:hAnsi="Palatino Linotype" w:cs="Palatino Linotype"/>
          <w:sz w:val="24"/>
          <w:szCs w:val="24"/>
        </w:rPr>
      </w:pPr>
      <w:r w:rsidRPr="00677592">
        <w:rPr>
          <w:rFonts w:ascii="Palatino Linotype" w:hAnsi="Palatino Linotype"/>
          <w:color w:val="000000" w:themeColor="text1"/>
          <w:sz w:val="24"/>
        </w:rPr>
        <w:lastRenderedPageBreak/>
        <w:t xml:space="preserve">En este sentido, cabe reiterar que el particular solicitó al </w:t>
      </w:r>
      <w:r w:rsidRPr="00677592">
        <w:rPr>
          <w:rFonts w:ascii="Palatino Linotype" w:hAnsi="Palatino Linotype"/>
          <w:b/>
          <w:bCs/>
          <w:color w:val="000000" w:themeColor="text1"/>
          <w:sz w:val="24"/>
        </w:rPr>
        <w:t xml:space="preserve">SUJETO OBLIGADO, </w:t>
      </w:r>
      <w:r w:rsidRPr="00677592">
        <w:rPr>
          <w:rFonts w:ascii="Palatino Linotype" w:hAnsi="Palatino Linotype"/>
          <w:bCs/>
          <w:color w:val="000000" w:themeColor="text1"/>
          <w:sz w:val="24"/>
        </w:rPr>
        <w:t xml:space="preserve">del </w:t>
      </w:r>
      <w:r w:rsidRPr="00677592">
        <w:rPr>
          <w:rFonts w:ascii="Palatino Linotype" w:eastAsia="Palatino Linotype" w:hAnsi="Palatino Linotype" w:cs="Palatino Linotype"/>
          <w:sz w:val="24"/>
          <w:szCs w:val="24"/>
        </w:rPr>
        <w:t xml:space="preserve">Contralor Interno, Tesorero, Oficiales conciliadores y mediadores, </w:t>
      </w:r>
      <w:proofErr w:type="gramStart"/>
      <w:r w:rsidRPr="00677592">
        <w:rPr>
          <w:rFonts w:ascii="Palatino Linotype" w:eastAsia="Palatino Linotype" w:hAnsi="Palatino Linotype" w:cs="Palatino Linotype"/>
          <w:sz w:val="24"/>
          <w:szCs w:val="24"/>
        </w:rPr>
        <w:t>Secretario</w:t>
      </w:r>
      <w:proofErr w:type="gramEnd"/>
      <w:r w:rsidRPr="00677592">
        <w:rPr>
          <w:rFonts w:ascii="Palatino Linotype" w:eastAsia="Palatino Linotype" w:hAnsi="Palatino Linotype" w:cs="Palatino Linotype"/>
          <w:sz w:val="24"/>
          <w:szCs w:val="24"/>
        </w:rPr>
        <w:t xml:space="preserve"> del Ayuntamiento, Titular de la Unidad de Transparencia, Director de Obras Públicas y de Catastro de la administración actual 2022-2024 </w:t>
      </w:r>
      <w:r w:rsidRPr="00677592">
        <w:rPr>
          <w:rFonts w:ascii="Palatino Linotype" w:hAnsi="Palatino Linotype"/>
          <w:color w:val="000000" w:themeColor="text1"/>
          <w:sz w:val="24"/>
        </w:rPr>
        <w:t>lo siguiente:</w:t>
      </w:r>
    </w:p>
    <w:p w14:paraId="44EFD96D" w14:textId="77777777" w:rsidR="000C5E41" w:rsidRPr="00677592" w:rsidRDefault="000C5E41" w:rsidP="00450CE2">
      <w:pPr>
        <w:pStyle w:val="Prrafodelista"/>
        <w:numPr>
          <w:ilvl w:val="0"/>
          <w:numId w:val="3"/>
        </w:numPr>
        <w:spacing w:after="0" w:line="360" w:lineRule="auto"/>
        <w:ind w:right="49"/>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Currículo vitae</w:t>
      </w:r>
      <w:r w:rsidR="001D62BD" w:rsidRPr="00677592">
        <w:rPr>
          <w:rFonts w:ascii="Palatino Linotype" w:eastAsia="Palatino Linotype" w:hAnsi="Palatino Linotype" w:cs="Palatino Linotype"/>
          <w:sz w:val="24"/>
          <w:szCs w:val="24"/>
        </w:rPr>
        <w:t>,</w:t>
      </w:r>
      <w:r w:rsidRPr="00677592">
        <w:rPr>
          <w:rFonts w:ascii="Palatino Linotype" w:eastAsia="Palatino Linotype" w:hAnsi="Palatino Linotype" w:cs="Palatino Linotype"/>
          <w:sz w:val="24"/>
          <w:szCs w:val="24"/>
        </w:rPr>
        <w:t xml:space="preserve"> constancias que acrediten </w:t>
      </w:r>
      <w:r w:rsidR="001D62BD" w:rsidRPr="00677592">
        <w:rPr>
          <w:rFonts w:ascii="Palatino Linotype" w:eastAsia="Palatino Linotype" w:hAnsi="Palatino Linotype" w:cs="Palatino Linotype"/>
          <w:sz w:val="24"/>
          <w:szCs w:val="24"/>
        </w:rPr>
        <w:t xml:space="preserve">conocimientos y certificaciones. </w:t>
      </w:r>
    </w:p>
    <w:p w14:paraId="4074F5D4" w14:textId="77777777" w:rsidR="001D62BD" w:rsidRPr="00677592" w:rsidRDefault="001D62BD" w:rsidP="001D62BD">
      <w:pPr>
        <w:pStyle w:val="Prrafodelista"/>
        <w:spacing w:after="0" w:line="360" w:lineRule="auto"/>
        <w:ind w:right="49"/>
        <w:jc w:val="both"/>
        <w:rPr>
          <w:rFonts w:ascii="Palatino Linotype" w:eastAsia="Palatino Linotype" w:hAnsi="Palatino Linotype" w:cs="Palatino Linotype"/>
          <w:sz w:val="24"/>
          <w:szCs w:val="24"/>
        </w:rPr>
      </w:pPr>
    </w:p>
    <w:p w14:paraId="6207930A" w14:textId="77777777" w:rsidR="000C5E41" w:rsidRPr="00677592" w:rsidRDefault="000C5E41" w:rsidP="000C5E41">
      <w:pPr>
        <w:spacing w:after="0" w:line="360" w:lineRule="auto"/>
        <w:ind w:right="49"/>
        <w:contextualSpacing/>
        <w:jc w:val="both"/>
        <w:rPr>
          <w:rFonts w:ascii="Palatino Linotype" w:eastAsia="Palatino Linotype" w:hAnsi="Palatino Linotype" w:cs="Palatino Linotype"/>
          <w:color w:val="FF0000"/>
          <w:sz w:val="24"/>
          <w:szCs w:val="24"/>
        </w:rPr>
      </w:pPr>
      <w:r w:rsidRPr="00677592">
        <w:rPr>
          <w:rFonts w:ascii="Palatino Linotype" w:eastAsia="Palatino Linotype" w:hAnsi="Palatino Linotype" w:cs="Palatino Linotype"/>
          <w:color w:val="000000" w:themeColor="text1"/>
          <w:sz w:val="24"/>
          <w:szCs w:val="24"/>
        </w:rPr>
        <w:t xml:space="preserve">En respuesta, el </w:t>
      </w:r>
      <w:r w:rsidRPr="00677592">
        <w:rPr>
          <w:rFonts w:ascii="Palatino Linotype" w:eastAsia="Palatino Linotype" w:hAnsi="Palatino Linotype" w:cs="Palatino Linotype"/>
          <w:b/>
          <w:color w:val="000000" w:themeColor="text1"/>
          <w:sz w:val="24"/>
          <w:szCs w:val="24"/>
        </w:rPr>
        <w:t>SUJETO OBLIGADO</w:t>
      </w:r>
      <w:r w:rsidRPr="00677592">
        <w:rPr>
          <w:rFonts w:ascii="Palatino Linotype" w:eastAsia="Palatino Linotype" w:hAnsi="Palatino Linotype" w:cs="Palatino Linotype"/>
          <w:sz w:val="24"/>
          <w:szCs w:val="24"/>
        </w:rPr>
        <w:t xml:space="preserve"> adjunta el </w:t>
      </w:r>
      <w:proofErr w:type="spellStart"/>
      <w:r w:rsidRPr="00677592">
        <w:rPr>
          <w:rFonts w:ascii="Palatino Linotype" w:eastAsia="Palatino Linotype" w:hAnsi="Palatino Linotype" w:cs="Palatino Linotype"/>
          <w:sz w:val="24"/>
          <w:szCs w:val="24"/>
        </w:rPr>
        <w:t>curriculum</w:t>
      </w:r>
      <w:proofErr w:type="spellEnd"/>
      <w:r w:rsidRPr="00677592">
        <w:rPr>
          <w:rFonts w:ascii="Palatino Linotype" w:eastAsia="Palatino Linotype" w:hAnsi="Palatino Linotype" w:cs="Palatino Linotype"/>
          <w:sz w:val="24"/>
          <w:szCs w:val="24"/>
        </w:rPr>
        <w:t xml:space="preserve"> vitae y el certificado de competencia laboral del Contralor Municipal, Tesorero Municipal, Oficial Mediador-Conciliador, </w:t>
      </w:r>
      <w:proofErr w:type="gramStart"/>
      <w:r w:rsidRPr="00677592">
        <w:rPr>
          <w:rFonts w:ascii="Palatino Linotype" w:eastAsia="Palatino Linotype" w:hAnsi="Palatino Linotype" w:cs="Palatino Linotype"/>
          <w:sz w:val="24"/>
          <w:szCs w:val="24"/>
        </w:rPr>
        <w:t>Secretaria</w:t>
      </w:r>
      <w:proofErr w:type="gramEnd"/>
      <w:r w:rsidRPr="00677592">
        <w:rPr>
          <w:rFonts w:ascii="Palatino Linotype" w:eastAsia="Palatino Linotype" w:hAnsi="Palatino Linotype" w:cs="Palatino Linotype"/>
          <w:sz w:val="24"/>
          <w:szCs w:val="24"/>
        </w:rPr>
        <w:t xml:space="preserve"> del Ayuntamiento, de la Directora de Desarrollo Urbano y del Titular del Área de Catastro, </w:t>
      </w:r>
      <w:r w:rsidRPr="00677592">
        <w:rPr>
          <w:rFonts w:ascii="Palatino Linotype" w:eastAsia="Palatino Linotype" w:hAnsi="Palatino Linotype" w:cs="Palatino Linotype"/>
          <w:color w:val="000000" w:themeColor="text1"/>
          <w:sz w:val="24"/>
          <w:szCs w:val="24"/>
        </w:rPr>
        <w:t>así como una captura de un correo electrónico en el que se da la bienvenida al Diplomado de Control y Transparenc</w:t>
      </w:r>
      <w:r w:rsidR="00002E7A" w:rsidRPr="00677592">
        <w:rPr>
          <w:rFonts w:ascii="Palatino Linotype" w:eastAsia="Palatino Linotype" w:hAnsi="Palatino Linotype" w:cs="Palatino Linotype"/>
          <w:color w:val="000000" w:themeColor="text1"/>
          <w:sz w:val="24"/>
          <w:szCs w:val="24"/>
        </w:rPr>
        <w:t xml:space="preserve">ia en la Administración Pública, al Titular de la Unidad de Transparencia. </w:t>
      </w:r>
    </w:p>
    <w:p w14:paraId="57A0DC58" w14:textId="77777777" w:rsidR="000C5E41" w:rsidRPr="00677592" w:rsidRDefault="000C5E41" w:rsidP="0020617F">
      <w:pPr>
        <w:spacing w:after="0" w:line="360" w:lineRule="auto"/>
        <w:ind w:right="49"/>
        <w:contextualSpacing/>
        <w:jc w:val="both"/>
        <w:rPr>
          <w:rFonts w:ascii="Palatino Linotype" w:eastAsia="Palatino Linotype" w:hAnsi="Palatino Linotype" w:cs="Palatino Linotype"/>
          <w:sz w:val="24"/>
          <w:szCs w:val="24"/>
        </w:rPr>
      </w:pPr>
    </w:p>
    <w:p w14:paraId="51320385" w14:textId="77777777" w:rsidR="000C5E41" w:rsidRPr="00677592" w:rsidRDefault="000C5E41" w:rsidP="000C5E41">
      <w:pPr>
        <w:spacing w:line="360" w:lineRule="auto"/>
        <w:contextualSpacing/>
        <w:jc w:val="both"/>
        <w:rPr>
          <w:rFonts w:ascii="Palatino Linotype" w:eastAsia="Palatino Linotype" w:hAnsi="Palatino Linotype" w:cs="Palatino Linotype"/>
          <w:b/>
          <w:color w:val="000000" w:themeColor="text1"/>
          <w:sz w:val="24"/>
          <w:szCs w:val="24"/>
          <w:u w:val="single"/>
        </w:rPr>
      </w:pPr>
      <w:r w:rsidRPr="00677592">
        <w:rPr>
          <w:rFonts w:ascii="Palatino Linotype" w:eastAsia="Palatino Linotype" w:hAnsi="Palatino Linotype" w:cs="Palatino Linotype"/>
          <w:color w:val="000000" w:themeColor="text1"/>
          <w:sz w:val="24"/>
          <w:szCs w:val="24"/>
        </w:rPr>
        <w:t xml:space="preserve">Conocida la respuesta por la particular, al no estar conforme con los términos de la misma, presentó el recurso de revisión que nos ocupa, mediante el cual señaló como motivo de inconformidad en lo medular que la respuesta es incompleta ya que no se atiende en su totalidad la solicitud </w:t>
      </w:r>
      <w:r w:rsidRPr="00677592">
        <w:rPr>
          <w:rFonts w:ascii="Palatino Linotype" w:eastAsia="Palatino Linotype" w:hAnsi="Palatino Linotype" w:cs="Palatino Linotype"/>
          <w:b/>
          <w:color w:val="000000" w:themeColor="text1"/>
          <w:sz w:val="24"/>
          <w:szCs w:val="24"/>
          <w:u w:val="single"/>
        </w:rPr>
        <w:t xml:space="preserve">remitiendo en el caso del titular de transparencia documentos diversos a los </w:t>
      </w:r>
      <w:r w:rsidR="001F3064" w:rsidRPr="00677592">
        <w:rPr>
          <w:rFonts w:ascii="Palatino Linotype" w:eastAsia="Palatino Linotype" w:hAnsi="Palatino Linotype" w:cs="Palatino Linotype"/>
          <w:b/>
          <w:color w:val="000000" w:themeColor="text1"/>
          <w:sz w:val="24"/>
          <w:szCs w:val="24"/>
          <w:u w:val="single"/>
        </w:rPr>
        <w:t>solicitados</w:t>
      </w:r>
      <w:r w:rsidRPr="00677592">
        <w:rPr>
          <w:rFonts w:ascii="Palatino Linotype" w:eastAsia="Palatino Linotype" w:hAnsi="Palatino Linotype" w:cs="Palatino Linotype"/>
          <w:b/>
          <w:color w:val="000000" w:themeColor="text1"/>
          <w:sz w:val="24"/>
          <w:szCs w:val="24"/>
          <w:u w:val="single"/>
        </w:rPr>
        <w:t>.</w:t>
      </w:r>
    </w:p>
    <w:p w14:paraId="06BDE035" w14:textId="77777777" w:rsidR="000C5E41" w:rsidRPr="00677592" w:rsidRDefault="000C5E41" w:rsidP="0020617F">
      <w:pPr>
        <w:spacing w:after="0" w:line="360" w:lineRule="auto"/>
        <w:ind w:right="49"/>
        <w:contextualSpacing/>
        <w:jc w:val="both"/>
        <w:rPr>
          <w:rFonts w:ascii="Palatino Linotype" w:eastAsia="Palatino Linotype" w:hAnsi="Palatino Linotype" w:cs="Palatino Linotype"/>
          <w:sz w:val="24"/>
          <w:szCs w:val="24"/>
        </w:rPr>
      </w:pPr>
    </w:p>
    <w:p w14:paraId="3D4F1165" w14:textId="77777777" w:rsidR="001F3064" w:rsidRPr="00677592" w:rsidRDefault="001F3064" w:rsidP="001F3064">
      <w:pPr>
        <w:spacing w:line="360" w:lineRule="auto"/>
        <w:contextualSpacing/>
        <w:jc w:val="both"/>
        <w:rPr>
          <w:rFonts w:ascii="Palatino Linotype" w:eastAsia="Palatino Linotype" w:hAnsi="Palatino Linotype" w:cs="Palatino Linotype"/>
          <w:color w:val="000000" w:themeColor="text1"/>
          <w:sz w:val="24"/>
          <w:szCs w:val="24"/>
        </w:rPr>
      </w:pPr>
      <w:r w:rsidRPr="00677592">
        <w:rPr>
          <w:rFonts w:ascii="Palatino Linotype" w:eastAsia="Palatino Linotype" w:hAnsi="Palatino Linotype" w:cs="Palatino Linotype"/>
          <w:color w:val="000000" w:themeColor="text1"/>
          <w:sz w:val="24"/>
          <w:szCs w:val="24"/>
        </w:rPr>
        <w:t>Admitido el presente recurso de revisión, en términos del artículo 185 fracción II</w:t>
      </w:r>
      <w:r w:rsidRPr="00677592">
        <w:rPr>
          <w:rFonts w:ascii="Palatino Linotype" w:eastAsia="Palatino Linotype" w:hAnsi="Palatino Linotype" w:cs="Palatino Linotype"/>
          <w:color w:val="000000" w:themeColor="text1"/>
          <w:sz w:val="24"/>
          <w:szCs w:val="24"/>
          <w:vertAlign w:val="superscript"/>
        </w:rPr>
        <w:footnoteReference w:id="3"/>
      </w:r>
      <w:r w:rsidRPr="0067759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w:t>
      </w:r>
      <w:r w:rsidRPr="00677592">
        <w:rPr>
          <w:rFonts w:ascii="Palatino Linotype" w:eastAsia="Palatino Linotype" w:hAnsi="Palatino Linotype" w:cs="Palatino Linotype"/>
          <w:color w:val="000000" w:themeColor="text1"/>
          <w:sz w:val="24"/>
          <w:szCs w:val="24"/>
        </w:rPr>
        <w:lastRenderedPageBreak/>
        <w:t>Municipios, se integró el expediente y se puso a disposición de las partes para que, en un plazo máximo de siete días hábiles, manifestaran lo que a su derecho resultara conveniente.</w:t>
      </w:r>
    </w:p>
    <w:p w14:paraId="1D5B15C0" w14:textId="77777777" w:rsidR="001F3064" w:rsidRPr="00677592" w:rsidRDefault="001F3064" w:rsidP="001F3064">
      <w:pPr>
        <w:spacing w:line="360" w:lineRule="auto"/>
        <w:contextualSpacing/>
        <w:jc w:val="both"/>
        <w:rPr>
          <w:rFonts w:ascii="Palatino Linotype" w:eastAsia="Palatino Linotype" w:hAnsi="Palatino Linotype" w:cs="Palatino Linotype"/>
          <w:color w:val="000000" w:themeColor="text1"/>
          <w:sz w:val="24"/>
          <w:szCs w:val="24"/>
        </w:rPr>
      </w:pPr>
    </w:p>
    <w:p w14:paraId="4A5E3A38" w14:textId="77777777" w:rsidR="001F3064" w:rsidRPr="00677592" w:rsidRDefault="001F3064" w:rsidP="001F3064">
      <w:pPr>
        <w:pBdr>
          <w:top w:val="nil"/>
          <w:left w:val="nil"/>
          <w:bottom w:val="nil"/>
          <w:right w:val="nil"/>
          <w:between w:val="nil"/>
        </w:pBdr>
        <w:spacing w:after="0" w:line="360" w:lineRule="auto"/>
        <w:ind w:right="49"/>
        <w:contextualSpacing/>
        <w:jc w:val="both"/>
        <w:rPr>
          <w:rFonts w:ascii="Palatino Linotype" w:eastAsia="Palatino Linotype" w:hAnsi="Palatino Linotype" w:cs="Palatino Linotype"/>
          <w:color w:val="000000" w:themeColor="text1"/>
          <w:sz w:val="24"/>
          <w:szCs w:val="24"/>
        </w:rPr>
      </w:pPr>
      <w:r w:rsidRPr="00677592">
        <w:rPr>
          <w:rFonts w:ascii="Palatino Linotype" w:eastAsia="Palatino Linotype" w:hAnsi="Palatino Linotype" w:cs="Palatino Linotype"/>
          <w:color w:val="000000" w:themeColor="text1"/>
          <w:sz w:val="24"/>
          <w:szCs w:val="24"/>
        </w:rPr>
        <w:t xml:space="preserve">Cabe resaltar que durante la etapa de manifestaciones </w:t>
      </w:r>
      <w:r w:rsidRPr="00677592">
        <w:rPr>
          <w:rFonts w:ascii="Palatino Linotype" w:eastAsia="Palatino Linotype" w:hAnsi="Palatino Linotype" w:cs="Palatino Linotype"/>
          <w:b/>
          <w:color w:val="000000" w:themeColor="text1"/>
          <w:sz w:val="24"/>
          <w:szCs w:val="24"/>
        </w:rPr>
        <w:t>EL</w:t>
      </w:r>
      <w:r w:rsidRPr="00677592">
        <w:rPr>
          <w:rFonts w:ascii="Palatino Linotype" w:eastAsia="Palatino Linotype" w:hAnsi="Palatino Linotype" w:cs="Palatino Linotype"/>
          <w:color w:val="000000" w:themeColor="text1"/>
          <w:sz w:val="24"/>
          <w:szCs w:val="24"/>
        </w:rPr>
        <w:t xml:space="preserve"> </w:t>
      </w:r>
      <w:r w:rsidRPr="00677592">
        <w:rPr>
          <w:rFonts w:ascii="Palatino Linotype" w:eastAsia="Palatino Linotype" w:hAnsi="Palatino Linotype" w:cs="Palatino Linotype"/>
          <w:b/>
          <w:color w:val="000000" w:themeColor="text1"/>
          <w:sz w:val="24"/>
          <w:szCs w:val="24"/>
        </w:rPr>
        <w:t>RECURRENTE</w:t>
      </w:r>
      <w:r w:rsidRPr="00677592">
        <w:rPr>
          <w:rFonts w:ascii="Palatino Linotype" w:eastAsia="Palatino Linotype" w:hAnsi="Palatino Linotype" w:cs="Palatino Linotype"/>
          <w:color w:val="000000" w:themeColor="text1"/>
          <w:sz w:val="24"/>
          <w:szCs w:val="24"/>
        </w:rPr>
        <w:t xml:space="preserve"> fue omis</w:t>
      </w:r>
      <w:r w:rsidR="00F77AC6" w:rsidRPr="00677592">
        <w:rPr>
          <w:rFonts w:ascii="Palatino Linotype" w:eastAsia="Palatino Linotype" w:hAnsi="Palatino Linotype" w:cs="Palatino Linotype"/>
          <w:color w:val="000000" w:themeColor="text1"/>
          <w:sz w:val="24"/>
          <w:szCs w:val="24"/>
        </w:rPr>
        <w:t>o</w:t>
      </w:r>
      <w:r w:rsidRPr="00677592">
        <w:rPr>
          <w:rFonts w:ascii="Palatino Linotype" w:eastAsia="Palatino Linotype" w:hAnsi="Palatino Linotype" w:cs="Palatino Linotype"/>
          <w:color w:val="000000" w:themeColor="text1"/>
          <w:sz w:val="24"/>
          <w:szCs w:val="24"/>
        </w:rPr>
        <w:t xml:space="preserve"> de rendir alegatos, por lo que respecta al</w:t>
      </w:r>
      <w:r w:rsidRPr="00677592">
        <w:rPr>
          <w:rFonts w:ascii="Palatino Linotype" w:eastAsia="Palatino Linotype" w:hAnsi="Palatino Linotype" w:cs="Palatino Linotype"/>
          <w:b/>
          <w:color w:val="000000" w:themeColor="text1"/>
          <w:sz w:val="24"/>
          <w:szCs w:val="24"/>
        </w:rPr>
        <w:t xml:space="preserve"> SUJETO OBLIGADO</w:t>
      </w:r>
      <w:r w:rsidRPr="00677592">
        <w:rPr>
          <w:rFonts w:ascii="Palatino Linotype" w:eastAsia="Palatino Linotype" w:hAnsi="Palatino Linotype" w:cs="Palatino Linotype"/>
          <w:color w:val="000000" w:themeColor="text1"/>
          <w:sz w:val="24"/>
          <w:szCs w:val="24"/>
        </w:rPr>
        <w:t xml:space="preserve"> también resultó omis</w:t>
      </w:r>
      <w:r w:rsidR="00F77AC6" w:rsidRPr="00677592">
        <w:rPr>
          <w:rFonts w:ascii="Palatino Linotype" w:eastAsia="Palatino Linotype" w:hAnsi="Palatino Linotype" w:cs="Palatino Linotype"/>
          <w:color w:val="000000" w:themeColor="text1"/>
          <w:sz w:val="24"/>
          <w:szCs w:val="24"/>
        </w:rPr>
        <w:t>o de remitir su informe justificado</w:t>
      </w:r>
      <w:r w:rsidRPr="00677592">
        <w:rPr>
          <w:rFonts w:ascii="Palatino Linotype" w:eastAsia="Palatino Linotype" w:hAnsi="Palatino Linotype" w:cs="Palatino Linotype"/>
          <w:color w:val="000000" w:themeColor="text1"/>
          <w:sz w:val="24"/>
          <w:szCs w:val="24"/>
        </w:rPr>
        <w:t xml:space="preserve"> conforme a derecho les corresponde. </w:t>
      </w:r>
    </w:p>
    <w:p w14:paraId="1BEC5D86" w14:textId="77777777" w:rsidR="00BB1CC0" w:rsidRPr="00677592" w:rsidRDefault="00BB1CC0" w:rsidP="0020617F">
      <w:pPr>
        <w:spacing w:after="0" w:line="360" w:lineRule="auto"/>
        <w:ind w:right="49"/>
        <w:contextualSpacing/>
        <w:jc w:val="both"/>
        <w:rPr>
          <w:rFonts w:ascii="Palatino Linotype" w:eastAsia="Palatino Linotype" w:hAnsi="Palatino Linotype" w:cs="Palatino Linotype"/>
          <w:sz w:val="24"/>
          <w:szCs w:val="24"/>
        </w:rPr>
      </w:pPr>
    </w:p>
    <w:p w14:paraId="55CC95BA" w14:textId="77777777" w:rsidR="00BB1CC0" w:rsidRPr="00677592" w:rsidRDefault="00BB1CC0" w:rsidP="00BB1CC0">
      <w:pPr>
        <w:spacing w:before="240" w:after="240" w:line="360" w:lineRule="auto"/>
        <w:contextualSpacing/>
        <w:jc w:val="both"/>
        <w:rPr>
          <w:rFonts w:ascii="Palatino Linotype" w:eastAsia="Palatino Linotype" w:hAnsi="Palatino Linotype" w:cs="Palatino Linotype"/>
          <w:color w:val="000000"/>
          <w:sz w:val="24"/>
          <w:szCs w:val="24"/>
        </w:rPr>
      </w:pPr>
      <w:r w:rsidRPr="00677592">
        <w:rPr>
          <w:rFonts w:ascii="Palatino Linotype" w:eastAsia="Palatino Linotype" w:hAnsi="Palatino Linotype" w:cs="Palatino Linotype"/>
          <w:color w:val="000000"/>
          <w:sz w:val="24"/>
          <w:szCs w:val="24"/>
        </w:rPr>
        <w:t xml:space="preserve">Por lo que respecta a los motivos de inconformidad, se advierte que, la parte  </w:t>
      </w:r>
      <w:r w:rsidRPr="00677592">
        <w:rPr>
          <w:rFonts w:ascii="Palatino Linotype" w:eastAsia="Palatino Linotype" w:hAnsi="Palatino Linotype" w:cs="Palatino Linotype"/>
          <w:b/>
          <w:color w:val="000000"/>
          <w:sz w:val="24"/>
          <w:szCs w:val="24"/>
        </w:rPr>
        <w:t>RECURRENTE</w:t>
      </w:r>
      <w:r w:rsidRPr="00677592">
        <w:rPr>
          <w:rFonts w:ascii="Palatino Linotype" w:eastAsia="Palatino Linotype" w:hAnsi="Palatino Linotype" w:cs="Palatino Linotype"/>
          <w:color w:val="000000"/>
          <w:sz w:val="24"/>
          <w:szCs w:val="24"/>
        </w:rPr>
        <w:t xml:space="preserve">, sólo se inconforma, </w:t>
      </w:r>
      <w:r w:rsidRPr="00677592">
        <w:rPr>
          <w:rFonts w:ascii="Palatino Linotype" w:eastAsia="Palatino Linotype" w:hAnsi="Palatino Linotype" w:cs="Palatino Linotype"/>
          <w:b/>
          <w:color w:val="000000"/>
          <w:sz w:val="24"/>
          <w:szCs w:val="24"/>
          <w:u w:val="single"/>
        </w:rPr>
        <w:t>porque no le enviaron los documentales solicitados del Titular de la Unidad de Transparencia</w:t>
      </w:r>
      <w:r w:rsidRPr="00677592">
        <w:rPr>
          <w:rFonts w:ascii="Palatino Linotype" w:eastAsia="Palatino Linotype" w:hAnsi="Palatino Linotype" w:cs="Palatino Linotype"/>
          <w:color w:val="000000"/>
          <w:sz w:val="24"/>
          <w:szCs w:val="24"/>
        </w:rPr>
        <w:t>, por consiguiente, la parte de la respuesta que no fue impugnada es decir</w:t>
      </w:r>
      <w:r w:rsidRPr="00677592">
        <w:t xml:space="preserve"> </w:t>
      </w:r>
      <w:r w:rsidRPr="00677592">
        <w:rPr>
          <w:rFonts w:ascii="Palatino Linotype" w:eastAsia="Palatino Linotype" w:hAnsi="Palatino Linotype" w:cs="Palatino Linotype"/>
          <w:color w:val="000000"/>
          <w:sz w:val="24"/>
          <w:szCs w:val="24"/>
        </w:rPr>
        <w:t xml:space="preserve">las documentales solicitadas del  Contralor Municipal, Tesorero Municipal, Oficial Mediador-Conciliador, Secretaria del Ayuntamiento, de la Directora de Desarrollo Urbano y del Titular del Área de Catastro, cédula profesional y su certificado de competencia laboral, debe declararse consentida por el hoy </w:t>
      </w:r>
      <w:r w:rsidRPr="00677592">
        <w:rPr>
          <w:rFonts w:ascii="Palatino Linotype" w:eastAsia="Palatino Linotype" w:hAnsi="Palatino Linotype" w:cs="Palatino Linotype"/>
          <w:b/>
          <w:color w:val="000000"/>
          <w:sz w:val="24"/>
          <w:szCs w:val="24"/>
        </w:rPr>
        <w:t>RECURRENTE</w:t>
      </w:r>
      <w:r w:rsidRPr="00677592">
        <w:rPr>
          <w:rFonts w:ascii="Palatino Linotype" w:eastAsia="Palatino Linotype" w:hAnsi="Palatino Linotype" w:cs="Palatino Linotype"/>
          <w:color w:val="000000"/>
          <w:sz w:val="24"/>
          <w:szCs w:val="24"/>
        </w:rPr>
        <w:t>, en razón de que no se realizaron manifestaciones de inconformidad en el resto de los puntos de la solicitud de información por lo que no pueden producirse efectos jurídicos tendentes a revocar, confirmar o modificar el acto reclamado ya que se infiere un consentimiento de la</w:t>
      </w:r>
      <w:r w:rsidRPr="00677592">
        <w:rPr>
          <w:rFonts w:ascii="Palatino Linotype" w:eastAsia="Palatino Linotype" w:hAnsi="Palatino Linotype" w:cs="Palatino Linotype"/>
          <w:b/>
          <w:color w:val="000000"/>
          <w:sz w:val="24"/>
          <w:szCs w:val="24"/>
        </w:rPr>
        <w:t xml:space="preserve"> </w:t>
      </w:r>
      <w:r w:rsidRPr="00677592">
        <w:rPr>
          <w:rFonts w:ascii="Palatino Linotype" w:eastAsia="Palatino Linotype" w:hAnsi="Palatino Linotype" w:cs="Palatino Linotype"/>
          <w:color w:val="000000"/>
          <w:sz w:val="24"/>
          <w:szCs w:val="24"/>
        </w:rPr>
        <w:t>parte</w:t>
      </w:r>
      <w:r w:rsidRPr="00677592">
        <w:rPr>
          <w:rFonts w:ascii="Palatino Linotype" w:eastAsia="Palatino Linotype" w:hAnsi="Palatino Linotype" w:cs="Palatino Linotype"/>
          <w:b/>
          <w:color w:val="000000"/>
          <w:sz w:val="24"/>
          <w:szCs w:val="24"/>
        </w:rPr>
        <w:t xml:space="preserve"> RECURRENTE</w:t>
      </w:r>
      <w:r w:rsidRPr="00677592">
        <w:rPr>
          <w:rFonts w:ascii="Palatino Linotype" w:eastAsia="Palatino Linotype" w:hAnsi="Palatino Linotype" w:cs="Palatino Linotype"/>
          <w:color w:val="000000"/>
          <w:sz w:val="24"/>
          <w:szCs w:val="24"/>
        </w:rPr>
        <w:t xml:space="preserve"> ante la falta de impugnación eficaz. </w:t>
      </w:r>
    </w:p>
    <w:p w14:paraId="2498D551" w14:textId="77777777" w:rsidR="00BB1CC0" w:rsidRPr="00677592" w:rsidRDefault="00BB1CC0" w:rsidP="0020617F">
      <w:pPr>
        <w:spacing w:after="0" w:line="360" w:lineRule="auto"/>
        <w:ind w:right="49"/>
        <w:contextualSpacing/>
        <w:jc w:val="both"/>
        <w:rPr>
          <w:rFonts w:ascii="Palatino Linotype" w:eastAsia="Palatino Linotype" w:hAnsi="Palatino Linotype" w:cs="Palatino Linotype"/>
          <w:sz w:val="24"/>
          <w:szCs w:val="24"/>
        </w:rPr>
      </w:pPr>
    </w:p>
    <w:p w14:paraId="163C489D" w14:textId="77777777" w:rsidR="00BB1CC0" w:rsidRPr="00677592" w:rsidRDefault="00BB1CC0" w:rsidP="00BB1CC0">
      <w:pPr>
        <w:spacing w:before="240" w:after="240" w:line="360" w:lineRule="auto"/>
        <w:contextualSpacing/>
        <w:jc w:val="both"/>
        <w:rPr>
          <w:rFonts w:ascii="Palatino Linotype" w:eastAsia="Palatino Linotype" w:hAnsi="Palatino Linotype" w:cs="Palatino Linotype"/>
          <w:color w:val="000000"/>
          <w:sz w:val="24"/>
          <w:szCs w:val="24"/>
        </w:rPr>
      </w:pPr>
      <w:r w:rsidRPr="00677592">
        <w:rPr>
          <w:rFonts w:ascii="Palatino Linotype" w:eastAsia="Palatino Linotype" w:hAnsi="Palatino Linotype" w:cs="Palatino Linotype"/>
          <w:color w:val="000000"/>
          <w:sz w:val="24"/>
          <w:szCs w:val="24"/>
        </w:rPr>
        <w:lastRenderedPageBreak/>
        <w:t>Sirve de sustento a lo anterior, por analogía, la tesis jurisprudencial número VI.3o.C. J/60, publicada en el Semanario Judicial de la Federación y su Gaceta bajo el número de registro 176,608 que a la letra dice:</w:t>
      </w:r>
    </w:p>
    <w:p w14:paraId="21BA6DC1" w14:textId="77777777" w:rsidR="00BB1CC0" w:rsidRPr="00677592" w:rsidRDefault="00BB1CC0" w:rsidP="00BB1CC0">
      <w:pPr>
        <w:spacing w:before="240" w:after="240" w:line="360" w:lineRule="auto"/>
        <w:contextualSpacing/>
        <w:jc w:val="both"/>
        <w:rPr>
          <w:rFonts w:ascii="Palatino Linotype" w:eastAsia="Palatino Linotype" w:hAnsi="Palatino Linotype" w:cs="Palatino Linotype"/>
          <w:color w:val="000000"/>
          <w:sz w:val="24"/>
          <w:szCs w:val="24"/>
        </w:rPr>
      </w:pPr>
    </w:p>
    <w:p w14:paraId="081139DE" w14:textId="77777777" w:rsidR="00BB1CC0" w:rsidRPr="00677592" w:rsidRDefault="00BB1CC0" w:rsidP="00BB1CC0">
      <w:pPr>
        <w:shd w:val="clear" w:color="auto" w:fill="FFFFFF"/>
        <w:spacing w:before="120" w:after="120" w:line="276" w:lineRule="auto"/>
        <w:ind w:left="851" w:right="902"/>
        <w:jc w:val="both"/>
        <w:rPr>
          <w:rFonts w:ascii="Palatino Linotype" w:eastAsia="Palatino Linotype" w:hAnsi="Palatino Linotype" w:cs="Palatino Linotype"/>
          <w:i/>
          <w:color w:val="000000"/>
        </w:rPr>
      </w:pPr>
      <w:r w:rsidRPr="00677592">
        <w:rPr>
          <w:rFonts w:ascii="Palatino Linotype" w:eastAsia="Palatino Linotype" w:hAnsi="Palatino Linotype" w:cs="Palatino Linotype"/>
          <w:i/>
          <w:color w:val="000000"/>
        </w:rPr>
        <w:t>“</w:t>
      </w:r>
      <w:r w:rsidRPr="00677592">
        <w:rPr>
          <w:rFonts w:ascii="Palatino Linotype" w:eastAsia="Palatino Linotype" w:hAnsi="Palatino Linotype" w:cs="Palatino Linotype"/>
          <w:b/>
          <w:i/>
          <w:color w:val="000000"/>
        </w:rPr>
        <w:t>ACTOS CONSENTIDOS. SON LOS QUE NO SE IMPUGNAN MEDIANTE EL RECURSO IDÓNEO</w:t>
      </w:r>
      <w:r w:rsidRPr="00677592">
        <w:rPr>
          <w:rFonts w:ascii="Palatino Linotype" w:eastAsia="Palatino Linotype" w:hAnsi="Palatino Linotype" w:cs="Palatino Linotype"/>
          <w:i/>
          <w:color w:val="000000"/>
        </w:rPr>
        <w:t xml:space="preserve">. Debe reputarse como consentido el acto que no se impugnó por el medio establecido por la ley, </w:t>
      </w:r>
      <w:proofErr w:type="gramStart"/>
      <w:r w:rsidRPr="00677592">
        <w:rPr>
          <w:rFonts w:ascii="Palatino Linotype" w:eastAsia="Palatino Linotype" w:hAnsi="Palatino Linotype" w:cs="Palatino Linotype"/>
          <w:i/>
          <w:color w:val="000000"/>
        </w:rPr>
        <w:t>ya que</w:t>
      </w:r>
      <w:proofErr w:type="gramEnd"/>
      <w:r w:rsidRPr="00677592">
        <w:rPr>
          <w:rFonts w:ascii="Palatino Linotype" w:eastAsia="Palatino Linotype" w:hAnsi="Palatino Linotype" w:cs="Palatino Linotype"/>
          <w:i/>
          <w:color w:val="000000"/>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7E5A855" w14:textId="77777777" w:rsidR="00BB1CC0" w:rsidRPr="00677592" w:rsidRDefault="00BB1CC0" w:rsidP="00BB1CC0">
      <w:pPr>
        <w:shd w:val="clear" w:color="auto" w:fill="FFFFFF"/>
        <w:spacing w:before="120" w:after="120" w:line="276" w:lineRule="auto"/>
        <w:ind w:left="851" w:right="902"/>
        <w:jc w:val="both"/>
        <w:rPr>
          <w:rFonts w:ascii="Palatino Linotype" w:eastAsia="Palatino Linotype" w:hAnsi="Palatino Linotype" w:cs="Palatino Linotype"/>
          <w:i/>
          <w:color w:val="000000"/>
        </w:rPr>
      </w:pPr>
    </w:p>
    <w:p w14:paraId="60777E92" w14:textId="77777777" w:rsidR="00BB1CC0" w:rsidRPr="00677592" w:rsidRDefault="00BB1CC0" w:rsidP="00BB1CC0">
      <w:pPr>
        <w:spacing w:before="280" w:after="0" w:line="360" w:lineRule="auto"/>
        <w:ind w:right="49"/>
        <w:contextualSpacing/>
        <w:jc w:val="both"/>
        <w:rPr>
          <w:rFonts w:ascii="Palatino Linotype" w:eastAsia="Palatino Linotype" w:hAnsi="Palatino Linotype" w:cs="Palatino Linotype"/>
          <w:color w:val="000000"/>
          <w:sz w:val="24"/>
          <w:szCs w:val="24"/>
        </w:rPr>
      </w:pPr>
      <w:r w:rsidRPr="00677592">
        <w:rPr>
          <w:rFonts w:ascii="Palatino Linotype" w:eastAsia="Palatino Linotype" w:hAnsi="Palatino Linotype" w:cs="Palatino Linotype"/>
          <w:color w:val="000000"/>
          <w:sz w:val="24"/>
          <w:szCs w:val="24"/>
        </w:rPr>
        <w:t xml:space="preserve">Lo anterior es así, debido a que, cuando la parte </w:t>
      </w:r>
      <w:r w:rsidRPr="00677592">
        <w:rPr>
          <w:rFonts w:ascii="Palatino Linotype" w:eastAsia="Palatino Linotype" w:hAnsi="Palatino Linotype" w:cs="Palatino Linotype"/>
          <w:b/>
          <w:color w:val="000000"/>
          <w:sz w:val="24"/>
          <w:szCs w:val="24"/>
        </w:rPr>
        <w:t xml:space="preserve">RECURRENTE </w:t>
      </w:r>
      <w:r w:rsidRPr="00677592">
        <w:rPr>
          <w:rFonts w:ascii="Palatino Linotype" w:eastAsia="Palatino Linotype" w:hAnsi="Palatino Linotype" w:cs="Palatino Linotype"/>
          <w:color w:val="000000"/>
          <w:sz w:val="24"/>
          <w:szCs w:val="24"/>
        </w:rPr>
        <w:t xml:space="preserve">impugnó la respuesta del </w:t>
      </w:r>
      <w:r w:rsidRPr="00677592">
        <w:rPr>
          <w:rFonts w:ascii="Palatino Linotype" w:eastAsia="Palatino Linotype" w:hAnsi="Palatino Linotype" w:cs="Palatino Linotype"/>
          <w:b/>
          <w:color w:val="000000"/>
          <w:sz w:val="24"/>
          <w:szCs w:val="24"/>
        </w:rPr>
        <w:t>SUJETO OBLIGADO</w:t>
      </w:r>
      <w:r w:rsidRPr="00677592">
        <w:rPr>
          <w:rFonts w:ascii="Palatino Linotype" w:eastAsia="Palatino Linotype" w:hAnsi="Palatino Linotype" w:cs="Palatino Linotype"/>
          <w:color w:val="000000"/>
          <w:sz w:val="24"/>
          <w:szCs w:val="24"/>
        </w:rPr>
        <w:t xml:space="preserve">, no expresó razón o motivo de inconformidad en contra de todos los rubros solicitados; por lo que, debe declararse atendido pues se entiende que la parte </w:t>
      </w:r>
      <w:r w:rsidRPr="00677592">
        <w:rPr>
          <w:rFonts w:ascii="Palatino Linotype" w:eastAsia="Palatino Linotype" w:hAnsi="Palatino Linotype" w:cs="Palatino Linotype"/>
          <w:b/>
          <w:color w:val="000000"/>
          <w:sz w:val="24"/>
          <w:szCs w:val="24"/>
        </w:rPr>
        <w:t>RECURRENTE</w:t>
      </w:r>
      <w:r w:rsidRPr="00677592">
        <w:rPr>
          <w:rFonts w:ascii="Palatino Linotype" w:eastAsia="Palatino Linotype" w:hAnsi="Palatino Linotype" w:cs="Palatino Linotype"/>
          <w:color w:val="000000"/>
          <w:sz w:val="24"/>
          <w:szCs w:val="24"/>
        </w:rPr>
        <w:t xml:space="preserve"> está conforme con la información al no contravenir la misma.</w:t>
      </w:r>
    </w:p>
    <w:p w14:paraId="633FA1FF" w14:textId="77777777" w:rsidR="00BB1CC0" w:rsidRPr="00677592" w:rsidRDefault="00BB1CC0" w:rsidP="00BB1CC0">
      <w:pPr>
        <w:spacing w:line="360" w:lineRule="auto"/>
        <w:contextualSpacing/>
      </w:pPr>
    </w:p>
    <w:p w14:paraId="1B369040" w14:textId="77777777" w:rsidR="00BB1CC0" w:rsidRPr="00677592" w:rsidRDefault="00BB1CC0" w:rsidP="00BB1CC0">
      <w:pPr>
        <w:spacing w:after="280" w:line="360" w:lineRule="auto"/>
        <w:ind w:right="49"/>
        <w:contextualSpacing/>
        <w:jc w:val="both"/>
        <w:rPr>
          <w:rFonts w:ascii="Palatino Linotype" w:eastAsia="Palatino Linotype" w:hAnsi="Palatino Linotype" w:cs="Palatino Linotype"/>
          <w:color w:val="000000"/>
          <w:sz w:val="24"/>
          <w:szCs w:val="24"/>
        </w:rPr>
      </w:pPr>
      <w:r w:rsidRPr="00677592">
        <w:rPr>
          <w:rFonts w:ascii="Palatino Linotype" w:eastAsia="Palatino Linotype" w:hAnsi="Palatino Linotype" w:cs="Palatino Linotype"/>
          <w:color w:val="000000"/>
          <w:sz w:val="24"/>
          <w:szCs w:val="24"/>
        </w:rPr>
        <w:t>Sirve como apoyo a lo anterior, por analogía, la Tesis Jurisprudencial Número 3ª./J.7/91, Publicada en el Semanario Judicial de la Federación y su Gaceta bajo el número de registro 174,177, que establece lo siguiente:</w:t>
      </w:r>
    </w:p>
    <w:p w14:paraId="1748AE36" w14:textId="77777777" w:rsidR="00BB1CC0" w:rsidRPr="00677592" w:rsidRDefault="00BB1CC0" w:rsidP="00BB1CC0">
      <w:pPr>
        <w:spacing w:after="280" w:line="360" w:lineRule="auto"/>
        <w:ind w:right="49"/>
        <w:contextualSpacing/>
        <w:jc w:val="both"/>
        <w:rPr>
          <w:rFonts w:ascii="Palatino Linotype" w:eastAsia="Palatino Linotype" w:hAnsi="Palatino Linotype" w:cs="Palatino Linotype"/>
          <w:color w:val="000000"/>
          <w:sz w:val="18"/>
          <w:szCs w:val="18"/>
        </w:rPr>
      </w:pPr>
    </w:p>
    <w:p w14:paraId="5A50019E" w14:textId="77777777" w:rsidR="00BB1CC0" w:rsidRPr="00677592" w:rsidRDefault="00BB1CC0" w:rsidP="00BB1CC0">
      <w:pPr>
        <w:spacing w:after="0" w:line="240" w:lineRule="auto"/>
        <w:ind w:left="1080" w:right="918"/>
        <w:jc w:val="both"/>
        <w:rPr>
          <w:rFonts w:ascii="Palatino Linotype" w:eastAsia="Palatino Linotype" w:hAnsi="Palatino Linotype" w:cs="Palatino Linotype"/>
          <w:color w:val="000000"/>
          <w:sz w:val="24"/>
          <w:szCs w:val="24"/>
        </w:rPr>
      </w:pPr>
      <w:r w:rsidRPr="00677592">
        <w:rPr>
          <w:rFonts w:ascii="Palatino Linotype" w:eastAsia="Palatino Linotype" w:hAnsi="Palatino Linotype" w:cs="Palatino Linotype"/>
          <w:b/>
          <w:i/>
          <w:color w:val="000000"/>
        </w:rPr>
        <w:t xml:space="preserve">“REVISIÓN EN AMPARO. LOS RESOLUTIVOS NO COMBATIDOS DEBEN DECLARARSE FIRMES. </w:t>
      </w:r>
      <w:r w:rsidRPr="00677592">
        <w:rPr>
          <w:rFonts w:ascii="Palatino Linotype" w:eastAsia="Palatino Linotype" w:hAnsi="Palatino Linotype" w:cs="Palatino Linotype"/>
          <w:i/>
          <w:color w:val="000000"/>
        </w:rPr>
        <w:t xml:space="preserve">Cuando algún resolutivo de la sentencia impugnada afecta a la </w:t>
      </w:r>
      <w:r w:rsidRPr="00677592">
        <w:rPr>
          <w:rFonts w:ascii="Palatino Linotype" w:eastAsia="Palatino Linotype" w:hAnsi="Palatino Linotype" w:cs="Palatino Linotype"/>
          <w:b/>
          <w:i/>
          <w:color w:val="000000"/>
        </w:rPr>
        <w:t>RECURRENTE</w:t>
      </w:r>
      <w:r w:rsidRPr="00677592">
        <w:rPr>
          <w:rFonts w:ascii="Palatino Linotype" w:eastAsia="Palatino Linotype" w:hAnsi="Palatino Linotype" w:cs="Palatino Linotype"/>
          <w:i/>
          <w:color w:val="000000"/>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677592">
        <w:rPr>
          <w:rFonts w:ascii="Palatino Linotype" w:eastAsia="Palatino Linotype" w:hAnsi="Palatino Linotype" w:cs="Palatino Linotype"/>
          <w:b/>
          <w:i/>
          <w:color w:val="000000"/>
        </w:rPr>
        <w:t>RECURRENTE</w:t>
      </w:r>
      <w:r w:rsidRPr="00677592">
        <w:rPr>
          <w:rFonts w:ascii="Palatino Linotype" w:eastAsia="Palatino Linotype" w:hAnsi="Palatino Linotype" w:cs="Palatino Linotype"/>
          <w:i/>
          <w:color w:val="000000"/>
        </w:rPr>
        <w:t xml:space="preserve">, deben declararse firmes aquéllos en contra de los cuales no se formuló agravio y dicha </w:t>
      </w:r>
      <w:r w:rsidRPr="00677592">
        <w:rPr>
          <w:rFonts w:ascii="Palatino Linotype" w:eastAsia="Palatino Linotype" w:hAnsi="Palatino Linotype" w:cs="Palatino Linotype"/>
          <w:i/>
          <w:color w:val="000000"/>
        </w:rPr>
        <w:lastRenderedPageBreak/>
        <w:t>declaración de firmeza debe reflejarse en la parte considerativa y en los resolutivos debe confirmarse la sentencia recurrida en la parte correspondiente.”</w:t>
      </w:r>
    </w:p>
    <w:p w14:paraId="4A5AE67C" w14:textId="77777777" w:rsidR="00207A5D" w:rsidRPr="00677592" w:rsidRDefault="00207A5D" w:rsidP="00BB1CC0">
      <w:pPr>
        <w:spacing w:line="360" w:lineRule="auto"/>
        <w:jc w:val="both"/>
        <w:rPr>
          <w:rFonts w:ascii="Palatino Linotype" w:hAnsi="Palatino Linotype"/>
          <w:sz w:val="24"/>
          <w:szCs w:val="24"/>
        </w:rPr>
      </w:pPr>
    </w:p>
    <w:p w14:paraId="1C4905F4" w14:textId="77777777" w:rsidR="00BB1CC0" w:rsidRPr="00677592" w:rsidRDefault="00BB1CC0" w:rsidP="00BB1CC0">
      <w:pPr>
        <w:spacing w:line="360" w:lineRule="auto"/>
        <w:jc w:val="both"/>
        <w:rPr>
          <w:rFonts w:ascii="Palatino Linotype" w:hAnsi="Palatino Linotype"/>
          <w:sz w:val="24"/>
          <w:szCs w:val="24"/>
        </w:rPr>
      </w:pPr>
      <w:r w:rsidRPr="00677592">
        <w:rPr>
          <w:rFonts w:ascii="Palatino Linotype" w:hAnsi="Palatino Linotype"/>
          <w:sz w:val="24"/>
          <w:szCs w:val="24"/>
        </w:rPr>
        <w:t xml:space="preserve">Aclarado lo anterior, resulta oportuno señalar </w:t>
      </w:r>
      <w:proofErr w:type="spellStart"/>
      <w:r w:rsidRPr="00677592">
        <w:rPr>
          <w:rFonts w:ascii="Palatino Linotype" w:hAnsi="Palatino Linotype"/>
          <w:sz w:val="24"/>
          <w:szCs w:val="24"/>
        </w:rPr>
        <w:t>lo</w:t>
      </w:r>
      <w:proofErr w:type="spellEnd"/>
      <w:r w:rsidRPr="00677592">
        <w:rPr>
          <w:rFonts w:ascii="Palatino Linotype" w:hAnsi="Palatino Linotype"/>
          <w:sz w:val="24"/>
          <w:szCs w:val="24"/>
        </w:rPr>
        <w:t xml:space="preserve"> siguientes.</w:t>
      </w:r>
    </w:p>
    <w:p w14:paraId="3876327D" w14:textId="77777777" w:rsidR="00BB1CC0" w:rsidRPr="00677592" w:rsidRDefault="00BB1CC0" w:rsidP="0020617F">
      <w:pPr>
        <w:spacing w:after="0" w:line="360" w:lineRule="auto"/>
        <w:ind w:right="49"/>
        <w:contextualSpacing/>
        <w:jc w:val="both"/>
        <w:rPr>
          <w:rFonts w:ascii="Palatino Linotype" w:eastAsia="Palatino Linotype" w:hAnsi="Palatino Linotype" w:cs="Palatino Linotype"/>
          <w:sz w:val="24"/>
          <w:szCs w:val="24"/>
        </w:rPr>
      </w:pPr>
    </w:p>
    <w:p w14:paraId="297BBEE0" w14:textId="77777777" w:rsidR="0096475B" w:rsidRPr="00677592" w:rsidRDefault="0096475B" w:rsidP="0096475B">
      <w:pPr>
        <w:pStyle w:val="Prrafodelista"/>
        <w:numPr>
          <w:ilvl w:val="0"/>
          <w:numId w:val="3"/>
        </w:numPr>
        <w:spacing w:after="0" w:line="360" w:lineRule="auto"/>
        <w:ind w:right="49"/>
        <w:jc w:val="both"/>
        <w:rPr>
          <w:rFonts w:ascii="Palatino Linotype" w:eastAsia="Palatino Linotype" w:hAnsi="Palatino Linotype" w:cs="Palatino Linotype"/>
          <w:b/>
          <w:sz w:val="24"/>
          <w:szCs w:val="24"/>
        </w:rPr>
      </w:pPr>
      <w:r w:rsidRPr="00677592">
        <w:rPr>
          <w:rFonts w:ascii="Palatino Linotype" w:eastAsia="Palatino Linotype" w:hAnsi="Palatino Linotype" w:cs="Palatino Linotype"/>
          <w:b/>
          <w:sz w:val="24"/>
          <w:szCs w:val="24"/>
        </w:rPr>
        <w:t xml:space="preserve">Respecto al currículo </w:t>
      </w:r>
      <w:proofErr w:type="gramStart"/>
      <w:r w:rsidRPr="00677592">
        <w:rPr>
          <w:rFonts w:ascii="Palatino Linotype" w:eastAsia="Palatino Linotype" w:hAnsi="Palatino Linotype" w:cs="Palatino Linotype"/>
          <w:b/>
          <w:sz w:val="24"/>
          <w:szCs w:val="24"/>
        </w:rPr>
        <w:t>vitae</w:t>
      </w:r>
      <w:proofErr w:type="gramEnd"/>
      <w:r w:rsidRPr="00677592">
        <w:rPr>
          <w:rFonts w:ascii="Palatino Linotype" w:eastAsia="Palatino Linotype" w:hAnsi="Palatino Linotype" w:cs="Palatino Linotype"/>
          <w:b/>
          <w:sz w:val="24"/>
          <w:szCs w:val="24"/>
        </w:rPr>
        <w:t xml:space="preserve"> así como constancias que acrediten conocimientos del Titular de la Unidad de Transparencia. </w:t>
      </w:r>
    </w:p>
    <w:p w14:paraId="0B566C92" w14:textId="77777777" w:rsidR="0096475B" w:rsidRPr="00677592" w:rsidRDefault="0096475B" w:rsidP="0020617F">
      <w:pPr>
        <w:spacing w:after="0" w:line="360" w:lineRule="auto"/>
        <w:ind w:right="49"/>
        <w:contextualSpacing/>
        <w:jc w:val="both"/>
        <w:rPr>
          <w:rFonts w:ascii="Palatino Linotype" w:eastAsia="Palatino Linotype" w:hAnsi="Palatino Linotype" w:cs="Palatino Linotype"/>
          <w:sz w:val="24"/>
          <w:szCs w:val="24"/>
        </w:rPr>
      </w:pPr>
    </w:p>
    <w:p w14:paraId="0D8FE4AD" w14:textId="77777777" w:rsidR="0096475B" w:rsidRPr="00677592" w:rsidRDefault="0096475B" w:rsidP="0020617F">
      <w:pPr>
        <w:spacing w:after="0" w:line="360" w:lineRule="auto"/>
        <w:ind w:right="49"/>
        <w:contextualSpacing/>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 xml:space="preserve">Es de señalar </w:t>
      </w:r>
      <w:proofErr w:type="gramStart"/>
      <w:r w:rsidRPr="00677592">
        <w:rPr>
          <w:rFonts w:ascii="Palatino Linotype" w:eastAsia="Palatino Linotype" w:hAnsi="Palatino Linotype" w:cs="Palatino Linotype"/>
          <w:sz w:val="24"/>
          <w:szCs w:val="24"/>
        </w:rPr>
        <w:t>que</w:t>
      </w:r>
      <w:proofErr w:type="gramEnd"/>
      <w:r w:rsidRPr="00677592">
        <w:rPr>
          <w:rFonts w:ascii="Palatino Linotype" w:eastAsia="Palatino Linotype" w:hAnsi="Palatino Linotype" w:cs="Palatino Linotype"/>
          <w:sz w:val="24"/>
          <w:szCs w:val="24"/>
        </w:rPr>
        <w:t xml:space="preserve"> en e</w:t>
      </w:r>
      <w:r w:rsidR="002F3719" w:rsidRPr="00677592">
        <w:rPr>
          <w:rFonts w:ascii="Palatino Linotype" w:eastAsia="Palatino Linotype" w:hAnsi="Palatino Linotype" w:cs="Palatino Linotype"/>
          <w:sz w:val="24"/>
          <w:szCs w:val="24"/>
        </w:rPr>
        <w:t xml:space="preserve">ste punto de la solicitud, </w:t>
      </w:r>
      <w:r w:rsidR="002F3719" w:rsidRPr="00677592">
        <w:rPr>
          <w:rFonts w:ascii="Palatino Linotype" w:eastAsia="Palatino Linotype" w:hAnsi="Palatino Linotype" w:cs="Palatino Linotype"/>
          <w:b/>
          <w:sz w:val="24"/>
          <w:szCs w:val="24"/>
        </w:rPr>
        <w:t>EL SUJETO OBLIGADO</w:t>
      </w:r>
      <w:r w:rsidR="00207A5D" w:rsidRPr="00677592">
        <w:rPr>
          <w:rFonts w:ascii="Palatino Linotype" w:eastAsia="Palatino Linotype" w:hAnsi="Palatino Linotype" w:cs="Palatino Linotype"/>
          <w:sz w:val="24"/>
          <w:szCs w:val="24"/>
        </w:rPr>
        <w:t>, resultó</w:t>
      </w:r>
      <w:r w:rsidR="002F3719" w:rsidRPr="00677592">
        <w:rPr>
          <w:rFonts w:ascii="Palatino Linotype" w:eastAsia="Palatino Linotype" w:hAnsi="Palatino Linotype" w:cs="Palatino Linotype"/>
          <w:sz w:val="24"/>
          <w:szCs w:val="24"/>
        </w:rPr>
        <w:t xml:space="preserve"> omiso de emitir pronunciamiento alguno.</w:t>
      </w:r>
    </w:p>
    <w:p w14:paraId="644466D6" w14:textId="77777777" w:rsidR="002F3719" w:rsidRPr="00677592" w:rsidRDefault="002F3719" w:rsidP="0020617F">
      <w:pPr>
        <w:spacing w:after="0" w:line="360" w:lineRule="auto"/>
        <w:ind w:right="49"/>
        <w:contextualSpacing/>
        <w:jc w:val="both"/>
        <w:rPr>
          <w:rFonts w:ascii="Palatino Linotype" w:eastAsia="Palatino Linotype" w:hAnsi="Palatino Linotype" w:cs="Palatino Linotype"/>
          <w:sz w:val="24"/>
          <w:szCs w:val="24"/>
        </w:rPr>
      </w:pPr>
    </w:p>
    <w:p w14:paraId="2F29FD1B" w14:textId="77777777" w:rsidR="002F3719" w:rsidRPr="00677592" w:rsidRDefault="002F3719" w:rsidP="002F3719">
      <w:pPr>
        <w:spacing w:after="0" w:line="360" w:lineRule="auto"/>
        <w:contextualSpacing/>
        <w:jc w:val="both"/>
        <w:rPr>
          <w:rFonts w:ascii="Palatino Linotype" w:hAnsi="Palatino Linotype" w:cs="Arial"/>
          <w:b/>
          <w:color w:val="000000" w:themeColor="text1"/>
          <w:sz w:val="24"/>
          <w:szCs w:val="24"/>
          <w:u w:val="single"/>
          <w:lang w:val="es-ES"/>
        </w:rPr>
      </w:pPr>
      <w:r w:rsidRPr="00677592">
        <w:rPr>
          <w:rFonts w:ascii="Palatino Linotype" w:eastAsia="Times New Roman" w:hAnsi="Palatino Linotype" w:cs="Tahoma"/>
          <w:bCs/>
          <w:iCs/>
          <w:sz w:val="24"/>
          <w:szCs w:val="24"/>
          <w:lang w:eastAsia="es-ES"/>
        </w:rPr>
        <w:t>Aclarado lo anterior</w:t>
      </w:r>
      <w:r w:rsidRPr="00677592">
        <w:rPr>
          <w:rFonts w:ascii="Palatino Linotype" w:hAnsi="Palatino Linotype" w:cs="Arial"/>
          <w:color w:val="000000" w:themeColor="text1"/>
          <w:sz w:val="24"/>
          <w:szCs w:val="24"/>
          <w:lang w:val="es-ES"/>
        </w:rPr>
        <w:t xml:space="preserve">, el </w:t>
      </w:r>
      <w:proofErr w:type="spellStart"/>
      <w:r w:rsidRPr="00677592">
        <w:rPr>
          <w:rFonts w:ascii="Palatino Linotype" w:hAnsi="Palatino Linotype" w:cs="Arial"/>
          <w:i/>
          <w:color w:val="000000" w:themeColor="text1"/>
          <w:sz w:val="24"/>
          <w:szCs w:val="24"/>
          <w:lang w:val="es-ES"/>
        </w:rPr>
        <w:t>curriculum</w:t>
      </w:r>
      <w:proofErr w:type="spellEnd"/>
      <w:r w:rsidRPr="00677592">
        <w:rPr>
          <w:rFonts w:ascii="Palatino Linotype" w:hAnsi="Palatino Linotype" w:cs="Arial"/>
          <w:i/>
          <w:color w:val="000000" w:themeColor="text1"/>
          <w:sz w:val="24"/>
          <w:szCs w:val="24"/>
          <w:lang w:val="es-ES"/>
        </w:rPr>
        <w:t xml:space="preserve"> vitae</w:t>
      </w:r>
      <w:r w:rsidRPr="00677592">
        <w:rPr>
          <w:rFonts w:ascii="Palatino Linotype" w:hAnsi="Palatino Linotype" w:cs="Arial"/>
          <w:color w:val="000000" w:themeColor="text1"/>
          <w:sz w:val="24"/>
          <w:szCs w:val="24"/>
          <w:lang w:val="es-ES"/>
        </w:rPr>
        <w:t>, es el documento que las personas elaboran con los datos de identificación, contacto</w:t>
      </w:r>
      <w:r w:rsidRPr="00677592">
        <w:rPr>
          <w:rFonts w:ascii="Palatino Linotype" w:hAnsi="Palatino Linotype" w:cs="Arial"/>
          <w:b/>
          <w:color w:val="000000" w:themeColor="text1"/>
          <w:sz w:val="24"/>
          <w:szCs w:val="24"/>
          <w:u w:val="single"/>
          <w:lang w:val="es-ES"/>
        </w:rPr>
        <w:t xml:space="preserve">, </w:t>
      </w:r>
      <w:r w:rsidRPr="00677592">
        <w:rPr>
          <w:rFonts w:ascii="Palatino Linotype" w:hAnsi="Palatino Linotype" w:cs="Arial"/>
          <w:b/>
          <w:bCs/>
          <w:color w:val="000000" w:themeColor="text1"/>
          <w:sz w:val="24"/>
          <w:szCs w:val="24"/>
          <w:u w:val="single"/>
          <w:lang w:val="es-ES"/>
        </w:rPr>
        <w:t>preparación académica</w:t>
      </w:r>
      <w:r w:rsidRPr="00677592">
        <w:rPr>
          <w:rFonts w:ascii="Palatino Linotype" w:hAnsi="Palatino Linotype" w:cs="Arial"/>
          <w:bCs/>
          <w:color w:val="000000" w:themeColor="text1"/>
          <w:sz w:val="24"/>
          <w:szCs w:val="24"/>
          <w:lang w:val="es-ES"/>
        </w:rPr>
        <w:t xml:space="preserve"> y</w:t>
      </w:r>
      <w:r w:rsidRPr="00677592">
        <w:rPr>
          <w:rFonts w:ascii="Palatino Linotype" w:hAnsi="Palatino Linotype" w:cs="Arial"/>
          <w:b/>
          <w:bCs/>
          <w:color w:val="000000" w:themeColor="text1"/>
          <w:sz w:val="24"/>
          <w:szCs w:val="24"/>
          <w:u w:val="single"/>
          <w:lang w:val="es-ES"/>
        </w:rPr>
        <w:t xml:space="preserve"> experiencia profesion</w:t>
      </w:r>
      <w:r w:rsidRPr="00677592">
        <w:rPr>
          <w:rFonts w:ascii="Palatino Linotype" w:hAnsi="Palatino Linotype" w:cs="Arial"/>
          <w:b/>
          <w:bCs/>
          <w:color w:val="000000" w:themeColor="text1"/>
          <w:sz w:val="24"/>
          <w:szCs w:val="24"/>
          <w:lang w:val="es-ES"/>
        </w:rPr>
        <w:t>al,</w:t>
      </w:r>
      <w:r w:rsidRPr="00677592">
        <w:rPr>
          <w:rFonts w:ascii="Palatino Linotype" w:hAnsi="Palatino Linotype" w:cs="Arial"/>
          <w:color w:val="000000" w:themeColor="text1"/>
          <w:sz w:val="24"/>
          <w:szCs w:val="24"/>
          <w:lang w:val="es-ES"/>
        </w:rPr>
        <w:t xml:space="preserve"> para presentarse ante un posible empleador. </w:t>
      </w:r>
      <w:r w:rsidRPr="00677592">
        <w:rPr>
          <w:rFonts w:ascii="Palatino Linotype" w:hAnsi="Palatino Linotype" w:cs="Arial"/>
          <w:sz w:val="24"/>
          <w:szCs w:val="24"/>
          <w:lang w:val="es-ES"/>
        </w:rPr>
        <w:t xml:space="preserve">En este sentido, </w:t>
      </w:r>
      <w:r w:rsidRPr="00677592">
        <w:rPr>
          <w:rFonts w:ascii="Palatino Linotype" w:hAnsi="Palatino Linotype" w:cs="Arial"/>
          <w:bCs/>
          <w:sz w:val="24"/>
          <w:szCs w:val="24"/>
          <w:lang w:val="es-ES"/>
        </w:rPr>
        <w:t xml:space="preserve">por lo que hace al </w:t>
      </w:r>
      <w:proofErr w:type="spellStart"/>
      <w:r w:rsidRPr="00677592">
        <w:rPr>
          <w:rFonts w:ascii="Palatino Linotype" w:hAnsi="Palatino Linotype" w:cs="Arial"/>
          <w:bCs/>
          <w:i/>
          <w:sz w:val="24"/>
          <w:szCs w:val="24"/>
          <w:lang w:val="es-ES"/>
        </w:rPr>
        <w:t>curriculum</w:t>
      </w:r>
      <w:proofErr w:type="spellEnd"/>
      <w:r w:rsidRPr="00677592">
        <w:rPr>
          <w:rFonts w:ascii="Palatino Linotype" w:hAnsi="Palatino Linotype" w:cs="Arial"/>
          <w:bCs/>
          <w:i/>
          <w:sz w:val="24"/>
          <w:szCs w:val="24"/>
          <w:lang w:val="es-ES"/>
        </w:rPr>
        <w:t xml:space="preserve"> vitae</w:t>
      </w:r>
      <w:r w:rsidRPr="00677592">
        <w:rPr>
          <w:rFonts w:ascii="Palatino Linotype" w:hAnsi="Palatino Linotype" w:cs="Arial"/>
          <w:bCs/>
          <w:sz w:val="24"/>
          <w:szCs w:val="24"/>
          <w:lang w:val="es-ES"/>
        </w:rPr>
        <w:t xml:space="preserve">, </w:t>
      </w:r>
      <w:r w:rsidRPr="00677592">
        <w:rPr>
          <w:rFonts w:ascii="Palatino Linotype" w:hAnsi="Palatino Linotype" w:cs="Arial"/>
          <w:b/>
          <w:bCs/>
          <w:sz w:val="24"/>
          <w:szCs w:val="24"/>
          <w:u w:val="single"/>
          <w:lang w:val="es-ES"/>
        </w:rPr>
        <w:t>permite identificar el nivel y tipo de preparación de su titular y en su caso su perfil profesional o laboral.</w:t>
      </w:r>
    </w:p>
    <w:p w14:paraId="78DFB4B8" w14:textId="77777777" w:rsidR="002F3719" w:rsidRPr="00677592" w:rsidRDefault="002F3719" w:rsidP="002F3719">
      <w:pPr>
        <w:spacing w:line="360" w:lineRule="auto"/>
        <w:jc w:val="both"/>
        <w:rPr>
          <w:rFonts w:ascii="Palatino Linotype" w:hAnsi="Palatino Linotype"/>
          <w:sz w:val="24"/>
        </w:rPr>
      </w:pPr>
    </w:p>
    <w:p w14:paraId="3924F4B9" w14:textId="77777777" w:rsidR="002F3719" w:rsidRPr="00677592" w:rsidRDefault="002F3719" w:rsidP="002F3719">
      <w:pPr>
        <w:spacing w:after="0" w:line="360" w:lineRule="auto"/>
        <w:contextualSpacing/>
        <w:jc w:val="both"/>
        <w:rPr>
          <w:rFonts w:ascii="Palatino Linotype" w:hAnsi="Palatino Linotype" w:cs="Arial"/>
          <w:b/>
          <w:color w:val="000000" w:themeColor="text1"/>
          <w:sz w:val="24"/>
          <w:szCs w:val="24"/>
          <w:u w:val="single"/>
          <w:lang w:val="es-ES"/>
        </w:rPr>
      </w:pPr>
      <w:r w:rsidRPr="00677592">
        <w:rPr>
          <w:rFonts w:ascii="Palatino Linotype" w:hAnsi="Palatino Linotype" w:cs="Arial"/>
          <w:color w:val="000000" w:themeColor="text1"/>
          <w:sz w:val="24"/>
          <w:szCs w:val="24"/>
          <w:lang w:val="es-ES"/>
        </w:rPr>
        <w:t xml:space="preserve">El </w:t>
      </w:r>
      <w:proofErr w:type="spellStart"/>
      <w:r w:rsidRPr="00677592">
        <w:rPr>
          <w:rFonts w:ascii="Palatino Linotype" w:hAnsi="Palatino Linotype" w:cs="Arial"/>
          <w:i/>
          <w:color w:val="000000" w:themeColor="text1"/>
          <w:sz w:val="24"/>
          <w:szCs w:val="24"/>
          <w:lang w:val="es-ES"/>
        </w:rPr>
        <w:t>curriculum</w:t>
      </w:r>
      <w:proofErr w:type="spellEnd"/>
      <w:r w:rsidRPr="00677592">
        <w:rPr>
          <w:rFonts w:ascii="Palatino Linotype" w:hAnsi="Palatino Linotype" w:cs="Arial"/>
          <w:i/>
          <w:color w:val="000000" w:themeColor="text1"/>
          <w:sz w:val="24"/>
          <w:szCs w:val="24"/>
          <w:lang w:val="es-ES"/>
        </w:rPr>
        <w:t xml:space="preserve"> vitae</w:t>
      </w:r>
      <w:r w:rsidRPr="00677592">
        <w:rPr>
          <w:rFonts w:ascii="Palatino Linotype" w:hAnsi="Palatino Linotype" w:cs="Arial"/>
          <w:color w:val="000000" w:themeColor="text1"/>
          <w:sz w:val="24"/>
          <w:szCs w:val="24"/>
          <w:lang w:val="es-ES"/>
        </w:rPr>
        <w:t xml:space="preserve">, </w:t>
      </w:r>
      <w:r w:rsidRPr="00677592">
        <w:rPr>
          <w:rFonts w:ascii="Palatino Linotype" w:hAnsi="Palatino Linotype" w:cs="Arial"/>
          <w:bCs/>
          <w:color w:val="000000" w:themeColor="text1"/>
          <w:sz w:val="24"/>
          <w:szCs w:val="24"/>
          <w:lang w:val="es-ES"/>
        </w:rPr>
        <w:t xml:space="preserve">proporciona información valiosa sobre la experiencia académica </w:t>
      </w:r>
      <w:r w:rsidRPr="00677592">
        <w:rPr>
          <w:rFonts w:ascii="Palatino Linotype" w:hAnsi="Palatino Linotype" w:cs="Arial"/>
          <w:b/>
          <w:bCs/>
          <w:color w:val="000000" w:themeColor="text1"/>
          <w:sz w:val="24"/>
          <w:szCs w:val="24"/>
          <w:u w:val="single"/>
          <w:lang w:val="es-ES"/>
        </w:rPr>
        <w:t>y profesional</w:t>
      </w:r>
      <w:r w:rsidRPr="00677592">
        <w:rPr>
          <w:rFonts w:ascii="Palatino Linotype" w:hAnsi="Palatino Linotype" w:cs="Arial"/>
          <w:bCs/>
          <w:color w:val="000000" w:themeColor="text1"/>
          <w:sz w:val="24"/>
          <w:szCs w:val="24"/>
          <w:lang w:val="es-ES"/>
        </w:rPr>
        <w:t xml:space="preserve"> de quienes ocupan cargos en la administración pública, permite conocer con toda certeza y de manera indudable si las personas que se desempeñan como servidores públicos </w:t>
      </w:r>
      <w:r w:rsidRPr="00677592">
        <w:rPr>
          <w:rFonts w:ascii="Palatino Linotype" w:hAnsi="Palatino Linotype" w:cs="Arial"/>
          <w:b/>
          <w:bCs/>
          <w:color w:val="000000" w:themeColor="text1"/>
          <w:sz w:val="24"/>
          <w:szCs w:val="24"/>
          <w:u w:val="single"/>
          <w:lang w:val="es-ES"/>
        </w:rPr>
        <w:t>tienen el perfil idóneo para desarrollar las actividades y atribuciones que se deriven de su encargo.</w:t>
      </w:r>
      <w:r w:rsidRPr="00677592">
        <w:rPr>
          <w:rFonts w:ascii="Palatino Linotype" w:hAnsi="Palatino Linotype" w:cs="Arial"/>
          <w:b/>
          <w:color w:val="000000" w:themeColor="text1"/>
          <w:sz w:val="24"/>
          <w:szCs w:val="24"/>
          <w:u w:val="single"/>
          <w:lang w:val="es-ES"/>
        </w:rPr>
        <w:t xml:space="preserve"> </w:t>
      </w:r>
    </w:p>
    <w:p w14:paraId="59CD3D0A" w14:textId="77777777" w:rsidR="002F3719" w:rsidRPr="00677592" w:rsidRDefault="002F3719" w:rsidP="002F3719">
      <w:pPr>
        <w:spacing w:after="0" w:line="360" w:lineRule="auto"/>
        <w:contextualSpacing/>
        <w:jc w:val="both"/>
        <w:rPr>
          <w:rFonts w:ascii="Palatino Linotype" w:hAnsi="Palatino Linotype" w:cs="Arial"/>
          <w:color w:val="000000" w:themeColor="text1"/>
          <w:lang w:val="es-ES"/>
        </w:rPr>
      </w:pPr>
    </w:p>
    <w:p w14:paraId="31AB8EB0" w14:textId="77777777" w:rsidR="002F3719" w:rsidRPr="00677592" w:rsidRDefault="002F3719" w:rsidP="002F3719">
      <w:pPr>
        <w:spacing w:after="0" w:line="360" w:lineRule="auto"/>
        <w:contextualSpacing/>
        <w:jc w:val="both"/>
        <w:rPr>
          <w:rFonts w:ascii="Palatino Linotype" w:hAnsi="Palatino Linotype" w:cs="Arial"/>
          <w:color w:val="000000" w:themeColor="text1"/>
          <w:sz w:val="24"/>
          <w:szCs w:val="24"/>
          <w:lang w:val="es-ES"/>
        </w:rPr>
      </w:pPr>
      <w:r w:rsidRPr="00677592">
        <w:rPr>
          <w:rFonts w:ascii="Palatino Linotype" w:hAnsi="Palatino Linotype" w:cs="Arial"/>
          <w:color w:val="000000" w:themeColor="text1"/>
          <w:sz w:val="24"/>
          <w:szCs w:val="24"/>
          <w:lang w:val="es-ES"/>
        </w:rPr>
        <w:lastRenderedPageBreak/>
        <w:t xml:space="preserve">El </w:t>
      </w:r>
      <w:proofErr w:type="spellStart"/>
      <w:r w:rsidRPr="00677592">
        <w:rPr>
          <w:rFonts w:ascii="Palatino Linotype" w:hAnsi="Palatino Linotype" w:cs="Arial"/>
          <w:i/>
          <w:color w:val="000000" w:themeColor="text1"/>
          <w:sz w:val="24"/>
          <w:szCs w:val="24"/>
          <w:lang w:val="es-ES"/>
        </w:rPr>
        <w:t>curriculum</w:t>
      </w:r>
      <w:proofErr w:type="spellEnd"/>
      <w:r w:rsidRPr="00677592">
        <w:rPr>
          <w:rFonts w:ascii="Palatino Linotype" w:hAnsi="Palatino Linotype" w:cs="Arial"/>
          <w:i/>
          <w:color w:val="000000" w:themeColor="text1"/>
          <w:sz w:val="24"/>
          <w:szCs w:val="24"/>
          <w:lang w:val="es-ES"/>
        </w:rPr>
        <w:t xml:space="preserve"> vitae</w:t>
      </w:r>
      <w:r w:rsidRPr="00677592">
        <w:rPr>
          <w:rFonts w:ascii="Palatino Linotype" w:hAnsi="Palatino Linotype" w:cs="Arial"/>
          <w:color w:val="000000" w:themeColor="text1"/>
          <w:sz w:val="24"/>
          <w:szCs w:val="24"/>
          <w:lang w:val="es-ES"/>
        </w:rPr>
        <w:t>, si bien, se trata de un documento elaborado por cada persona, sin ninguna validez oficial, este documento también tiene por objetivo que las personas puedan conocer la trayectoria de quien lo presenta; por lo que, existe un interés público para dar a conocer dicha información, pues transparenta que el personal que labora para el Sujeto Obligado cuenta con las capacidades, conocimientos y experiencia necesaria para cumplir con sus funciones.</w:t>
      </w:r>
    </w:p>
    <w:p w14:paraId="1D8DB88D" w14:textId="77777777" w:rsidR="002F3719" w:rsidRPr="00677592" w:rsidRDefault="002F3719" w:rsidP="002F3719">
      <w:pPr>
        <w:spacing w:after="0" w:line="360" w:lineRule="auto"/>
        <w:contextualSpacing/>
        <w:jc w:val="both"/>
        <w:rPr>
          <w:rFonts w:ascii="Palatino Linotype" w:hAnsi="Palatino Linotype" w:cs="Arial"/>
          <w:color w:val="000000" w:themeColor="text1"/>
          <w:sz w:val="24"/>
          <w:szCs w:val="24"/>
          <w:lang w:val="es-ES"/>
        </w:rPr>
      </w:pPr>
      <w:r w:rsidRPr="00677592">
        <w:rPr>
          <w:rFonts w:ascii="Palatino Linotype" w:hAnsi="Palatino Linotype" w:cs="Arial"/>
          <w:color w:val="000000" w:themeColor="text1"/>
          <w:sz w:val="24"/>
          <w:szCs w:val="24"/>
          <w:lang w:val="es-ES"/>
        </w:rPr>
        <w:t xml:space="preserve">Lo anterior, se robustece con la fracción XXI, del artículo 92, de la Ley de Transparencia y Acceso a la Información Pública del Estado de México y Municipios, que establece que la información curricular es información que deben de poner a disposición del público los sujetos obligados. </w:t>
      </w:r>
    </w:p>
    <w:p w14:paraId="60EDBF0E" w14:textId="77777777" w:rsidR="002F3719" w:rsidRPr="00677592" w:rsidRDefault="002F3719" w:rsidP="002F3719">
      <w:pPr>
        <w:spacing w:after="0" w:line="360" w:lineRule="auto"/>
        <w:contextualSpacing/>
        <w:jc w:val="both"/>
        <w:rPr>
          <w:rFonts w:ascii="Palatino Linotype" w:hAnsi="Palatino Linotype" w:cs="Tahoma"/>
          <w:color w:val="000000" w:themeColor="text1"/>
          <w:sz w:val="24"/>
          <w:szCs w:val="24"/>
        </w:rPr>
      </w:pPr>
    </w:p>
    <w:p w14:paraId="1BC76104" w14:textId="77777777" w:rsidR="002F3719" w:rsidRPr="00677592" w:rsidRDefault="002F3719" w:rsidP="002F3719">
      <w:pPr>
        <w:spacing w:after="0" w:line="360" w:lineRule="auto"/>
        <w:contextualSpacing/>
        <w:jc w:val="both"/>
        <w:rPr>
          <w:rFonts w:ascii="Palatino Linotype" w:hAnsi="Palatino Linotype" w:cs="Tahoma"/>
          <w:bCs/>
          <w:iCs/>
          <w:color w:val="000000" w:themeColor="text1"/>
          <w:sz w:val="24"/>
          <w:szCs w:val="24"/>
        </w:rPr>
      </w:pPr>
      <w:r w:rsidRPr="00677592">
        <w:rPr>
          <w:rFonts w:ascii="Palatino Linotype" w:hAnsi="Palatino Linotype" w:cs="Tahoma"/>
          <w:bCs/>
          <w:color w:val="000000" w:themeColor="text1"/>
          <w:sz w:val="24"/>
          <w:szCs w:val="24"/>
          <w:lang w:val="es-ES"/>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677592">
        <w:rPr>
          <w:rFonts w:ascii="Palatino Linotype" w:hAnsi="Palatino Linotype" w:cs="Tahoma"/>
          <w:bCs/>
          <w:iCs/>
          <w:color w:val="000000" w:themeColor="text1"/>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como datos a publicar, de los servidores públicos, entre ellos la experiencia laboral, concerniente a los tres últimos empleos, tal como se muestra continuación:</w:t>
      </w:r>
    </w:p>
    <w:p w14:paraId="4AE1A3A1" w14:textId="77777777" w:rsidR="002F3719" w:rsidRPr="00677592" w:rsidRDefault="002F3719" w:rsidP="002F3719">
      <w:pPr>
        <w:spacing w:after="0" w:line="360" w:lineRule="auto"/>
        <w:contextualSpacing/>
        <w:jc w:val="center"/>
        <w:rPr>
          <w:rFonts w:ascii="Palatino Linotype" w:hAnsi="Palatino Linotype" w:cs="Arial"/>
          <w:color w:val="000000" w:themeColor="text1"/>
        </w:rPr>
      </w:pPr>
      <w:r w:rsidRPr="00677592">
        <w:rPr>
          <w:noProof/>
        </w:rPr>
        <w:lastRenderedPageBreak/>
        <mc:AlternateContent>
          <mc:Choice Requires="wps">
            <w:drawing>
              <wp:anchor distT="0" distB="0" distL="114300" distR="114300" simplePos="0" relativeHeight="251659264" behindDoc="0" locked="0" layoutInCell="1" allowOverlap="1" wp14:anchorId="671142A7" wp14:editId="1C36E9A5">
                <wp:simplePos x="0" y="0"/>
                <wp:positionH relativeFrom="column">
                  <wp:posOffset>782955</wp:posOffset>
                </wp:positionH>
                <wp:positionV relativeFrom="paragraph">
                  <wp:posOffset>513080</wp:posOffset>
                </wp:positionV>
                <wp:extent cx="4225925" cy="880110"/>
                <wp:effectExtent l="19050" t="19050" r="22225" b="15240"/>
                <wp:wrapNone/>
                <wp:docPr id="18" name="Rectángulo 18"/>
                <wp:cNvGraphicFramePr/>
                <a:graphic xmlns:a="http://schemas.openxmlformats.org/drawingml/2006/main">
                  <a:graphicData uri="http://schemas.microsoft.com/office/word/2010/wordprocessingShape">
                    <wps:wsp>
                      <wps:cNvSpPr/>
                      <wps:spPr>
                        <a:xfrm>
                          <a:off x="0" y="0"/>
                          <a:ext cx="2324100" cy="48323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B205D9" id="Rectángulo 18" o:spid="_x0000_s1026" style="position:absolute;margin-left:61.65pt;margin-top:40.4pt;width:332.7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" filled="f" strokecolor="windowText" strokeweight="2.25pt"/>
            </w:pict>
          </mc:Fallback>
        </mc:AlternateContent>
      </w:r>
      <w:r w:rsidRPr="00677592">
        <w:rPr>
          <w:rFonts w:ascii="Palatino Linotype" w:hAnsi="Palatino Linotype"/>
          <w:noProof/>
          <w:color w:val="000000" w:themeColor="text1"/>
        </w:rPr>
        <w:drawing>
          <wp:inline distT="0" distB="0" distL="0" distR="0" wp14:anchorId="01AE24C7" wp14:editId="10C5A4DC">
            <wp:extent cx="4229100" cy="1457325"/>
            <wp:effectExtent l="0" t="0" r="0" b="9525"/>
            <wp:docPr id="4" name="Imagen 4"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Interfaz de usuario gráfica, Aplicación, Tabl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t="24638"/>
                    <a:stretch>
                      <a:fillRect/>
                    </a:stretch>
                  </pic:blipFill>
                  <pic:spPr bwMode="auto">
                    <a:xfrm>
                      <a:off x="0" y="0"/>
                      <a:ext cx="4229100" cy="1457325"/>
                    </a:xfrm>
                    <a:prstGeom prst="rect">
                      <a:avLst/>
                    </a:prstGeom>
                    <a:noFill/>
                    <a:ln>
                      <a:noFill/>
                    </a:ln>
                  </pic:spPr>
                </pic:pic>
              </a:graphicData>
            </a:graphic>
          </wp:inline>
        </w:drawing>
      </w:r>
    </w:p>
    <w:p w14:paraId="4D4F34C6" w14:textId="77777777" w:rsidR="002F3719" w:rsidRPr="00677592" w:rsidRDefault="002F3719" w:rsidP="002F3719">
      <w:pPr>
        <w:spacing w:after="0" w:line="360" w:lineRule="auto"/>
        <w:contextualSpacing/>
        <w:jc w:val="center"/>
        <w:rPr>
          <w:rFonts w:ascii="Palatino Linotype" w:hAnsi="Palatino Linotype" w:cs="Arial"/>
          <w:color w:val="000000" w:themeColor="text1"/>
        </w:rPr>
      </w:pPr>
    </w:p>
    <w:p w14:paraId="72A86F3C" w14:textId="77777777" w:rsidR="002F3719" w:rsidRPr="00677592" w:rsidRDefault="002F3719" w:rsidP="002F3719">
      <w:pPr>
        <w:spacing w:after="0" w:line="360" w:lineRule="auto"/>
        <w:contextualSpacing/>
        <w:jc w:val="both"/>
        <w:rPr>
          <w:rFonts w:ascii="Palatino Linotype" w:hAnsi="Palatino Linotype" w:cs="Arial"/>
          <w:color w:val="000000" w:themeColor="text1"/>
          <w:sz w:val="24"/>
          <w:szCs w:val="24"/>
        </w:rPr>
      </w:pPr>
      <w:r w:rsidRPr="00677592">
        <w:rPr>
          <w:rFonts w:ascii="Palatino Linotype" w:hAnsi="Palatino Linotype" w:cs="Arial"/>
          <w:bCs/>
          <w:color w:val="000000" w:themeColor="text1"/>
          <w:sz w:val="24"/>
          <w:szCs w:val="24"/>
        </w:rPr>
        <w:t xml:space="preserve">En ese contexto, según Islas, Jorge (2016), en la “Ley General de Transparencia y Acceso a la Información Pública Comentada” (p. 244), refirió que el </w:t>
      </w:r>
      <w:proofErr w:type="spellStart"/>
      <w:r w:rsidRPr="00677592">
        <w:rPr>
          <w:rFonts w:ascii="Palatino Linotype" w:hAnsi="Palatino Linotype" w:cs="Arial"/>
          <w:b/>
          <w:bCs/>
          <w:i/>
          <w:color w:val="000000" w:themeColor="text1"/>
          <w:sz w:val="24"/>
          <w:szCs w:val="24"/>
        </w:rPr>
        <w:t>curriculum</w:t>
      </w:r>
      <w:proofErr w:type="spellEnd"/>
      <w:r w:rsidRPr="00677592">
        <w:rPr>
          <w:rFonts w:ascii="Palatino Linotype" w:hAnsi="Palatino Linotype" w:cs="Arial"/>
          <w:b/>
          <w:bCs/>
          <w:i/>
          <w:color w:val="000000" w:themeColor="text1"/>
          <w:sz w:val="24"/>
          <w:szCs w:val="24"/>
        </w:rPr>
        <w:t xml:space="preserve"> vitae</w:t>
      </w:r>
      <w:r w:rsidRPr="00677592">
        <w:rPr>
          <w:rFonts w:ascii="Palatino Linotype" w:hAnsi="Palatino Linotype" w:cs="Arial"/>
          <w:b/>
          <w:bCs/>
          <w:color w:val="000000" w:themeColor="text1"/>
          <w:sz w:val="24"/>
          <w:szCs w:val="24"/>
        </w:rPr>
        <w:t xml:space="preserve"> </w:t>
      </w:r>
      <w:r w:rsidRPr="00677592">
        <w:rPr>
          <w:rFonts w:ascii="Palatino Linotype" w:hAnsi="Palatino Linotype" w:cs="Arial"/>
          <w:bCs/>
          <w:color w:val="000000" w:themeColor="text1"/>
          <w:sz w:val="24"/>
          <w:szCs w:val="24"/>
        </w:rPr>
        <w:t>d</w:t>
      </w:r>
      <w:r w:rsidRPr="00677592">
        <w:rPr>
          <w:rFonts w:ascii="Palatino Linotype" w:hAnsi="Palatino Linotype" w:cs="Arial"/>
          <w:b/>
          <w:bCs/>
          <w:color w:val="000000" w:themeColor="text1"/>
          <w:sz w:val="24"/>
          <w:szCs w:val="24"/>
        </w:rPr>
        <w:t xml:space="preserve">e un servidor público, justifica que su </w:t>
      </w:r>
      <w:r w:rsidRPr="00677592">
        <w:rPr>
          <w:rFonts w:ascii="Palatino Linotype" w:hAnsi="Palatino Linotype" w:cs="Arial"/>
          <w:b/>
          <w:bCs/>
          <w:sz w:val="24"/>
          <w:szCs w:val="24"/>
        </w:rPr>
        <w:t xml:space="preserve">formación académica resulta </w:t>
      </w:r>
      <w:r w:rsidRPr="00677592">
        <w:rPr>
          <w:rFonts w:ascii="Palatino Linotype" w:hAnsi="Palatino Linotype" w:cs="Arial"/>
          <w:b/>
          <w:bCs/>
          <w:color w:val="000000" w:themeColor="text1"/>
          <w:sz w:val="24"/>
          <w:szCs w:val="24"/>
        </w:rPr>
        <w:t>viable para el desempeño eficiente y correcto de su encargo; lo anterior, con el fin de acreditar que dichos trabajadores sean los más capacitados acordes al área solicitada.</w:t>
      </w:r>
    </w:p>
    <w:p w14:paraId="42C052CC" w14:textId="77777777" w:rsidR="002F3719" w:rsidRPr="00677592" w:rsidRDefault="002F3719" w:rsidP="002F3719">
      <w:pPr>
        <w:spacing w:after="0" w:line="360" w:lineRule="auto"/>
        <w:contextualSpacing/>
        <w:jc w:val="both"/>
        <w:rPr>
          <w:rFonts w:ascii="Palatino Linotype" w:hAnsi="Palatino Linotype" w:cs="Tahoma"/>
          <w:color w:val="000000" w:themeColor="text1"/>
          <w:sz w:val="24"/>
          <w:szCs w:val="24"/>
        </w:rPr>
      </w:pPr>
    </w:p>
    <w:p w14:paraId="67353BA4" w14:textId="77777777" w:rsidR="002F3719" w:rsidRPr="00677592" w:rsidRDefault="002F3719" w:rsidP="002F3719">
      <w:pPr>
        <w:spacing w:after="0" w:line="360" w:lineRule="auto"/>
        <w:ind w:right="-93"/>
        <w:contextualSpacing/>
        <w:jc w:val="both"/>
        <w:rPr>
          <w:rFonts w:ascii="Palatino Linotype" w:hAnsi="Palatino Linotype" w:cs="Tahoma"/>
          <w:bCs/>
          <w:color w:val="000000" w:themeColor="text1"/>
          <w:sz w:val="24"/>
          <w:szCs w:val="24"/>
        </w:rPr>
      </w:pPr>
      <w:r w:rsidRPr="00677592">
        <w:rPr>
          <w:rFonts w:ascii="Palatino Linotype" w:hAnsi="Palatino Linotype" w:cs="Arial"/>
          <w:color w:val="000000" w:themeColor="text1"/>
          <w:sz w:val="24"/>
          <w:szCs w:val="24"/>
        </w:rPr>
        <w:t>Se robustece lo anterior, con el</w:t>
      </w:r>
      <w:r w:rsidRPr="00677592">
        <w:rPr>
          <w:rFonts w:ascii="Palatino Linotype" w:hAnsi="Palatino Linotype" w:cs="Tahoma"/>
          <w:bCs/>
          <w:color w:val="000000" w:themeColor="text1"/>
          <w:sz w:val="24"/>
          <w:szCs w:val="24"/>
        </w:rPr>
        <w:t xml:space="preserve"> </w:t>
      </w:r>
      <w:r w:rsidRPr="00677592">
        <w:rPr>
          <w:rFonts w:ascii="Palatino Linotype" w:hAnsi="Palatino Linotype" w:cs="Tahoma"/>
          <w:b/>
          <w:bCs/>
          <w:color w:val="000000" w:themeColor="text1"/>
          <w:sz w:val="24"/>
          <w:szCs w:val="24"/>
        </w:rPr>
        <w:t>Criterio 03/09</w:t>
      </w:r>
      <w:r w:rsidRPr="00677592">
        <w:rPr>
          <w:rFonts w:ascii="Palatino Linotype" w:hAnsi="Palatino Linotype" w:cs="Arial"/>
          <w:color w:val="000000" w:themeColor="text1"/>
          <w:sz w:val="24"/>
          <w:szCs w:val="24"/>
        </w:rPr>
        <w:t xml:space="preserve">, emitido por el Pleno del </w:t>
      </w:r>
      <w:r w:rsidRPr="00677592">
        <w:rPr>
          <w:rFonts w:ascii="Palatino Linotype" w:hAnsi="Palatino Linotype" w:cs="Tahoma"/>
          <w:bCs/>
          <w:color w:val="000000" w:themeColor="text1"/>
          <w:sz w:val="24"/>
          <w:szCs w:val="24"/>
        </w:rPr>
        <w:t>entonces Instituto Federal de Acceso a la Información y Protección de Datos, que prevé lo siguiente:</w:t>
      </w:r>
    </w:p>
    <w:p w14:paraId="003DF320" w14:textId="77777777" w:rsidR="002F3719" w:rsidRPr="00677592" w:rsidRDefault="002F3719" w:rsidP="002F3719">
      <w:pPr>
        <w:spacing w:after="0" w:line="276" w:lineRule="auto"/>
        <w:ind w:right="-93"/>
        <w:contextualSpacing/>
        <w:jc w:val="both"/>
        <w:rPr>
          <w:rFonts w:ascii="Palatino Linotype" w:hAnsi="Palatino Linotype" w:cs="Tahoma"/>
          <w:bCs/>
          <w:color w:val="000000" w:themeColor="text1"/>
        </w:rPr>
      </w:pPr>
    </w:p>
    <w:p w14:paraId="63A4BF5B" w14:textId="77777777" w:rsidR="002F3719" w:rsidRPr="00677592" w:rsidRDefault="002F3719" w:rsidP="002F3719">
      <w:pPr>
        <w:spacing w:after="0" w:line="276" w:lineRule="auto"/>
        <w:ind w:left="567" w:right="567"/>
        <w:contextualSpacing/>
        <w:jc w:val="both"/>
        <w:rPr>
          <w:rFonts w:ascii="Palatino Linotype" w:hAnsi="Palatino Linotype" w:cs="Tahoma"/>
          <w:bCs/>
          <w:i/>
          <w:color w:val="000000" w:themeColor="text1"/>
        </w:rPr>
      </w:pPr>
      <w:r w:rsidRPr="00677592">
        <w:rPr>
          <w:rFonts w:ascii="Palatino Linotype" w:hAnsi="Palatino Linotype" w:cs="Tahoma"/>
          <w:b/>
          <w:bCs/>
          <w:i/>
          <w:color w:val="000000" w:themeColor="text1"/>
        </w:rPr>
        <w:t>“</w:t>
      </w:r>
      <w:proofErr w:type="spellStart"/>
      <w:r w:rsidRPr="00677592">
        <w:rPr>
          <w:rFonts w:ascii="Palatino Linotype" w:hAnsi="Palatino Linotype" w:cs="Tahoma"/>
          <w:b/>
          <w:bCs/>
          <w:i/>
          <w:color w:val="000000" w:themeColor="text1"/>
        </w:rPr>
        <w:t>Curriculum</w:t>
      </w:r>
      <w:proofErr w:type="spellEnd"/>
      <w:r w:rsidRPr="00677592">
        <w:rPr>
          <w:rFonts w:ascii="Palatino Linotype" w:hAnsi="Palatino Linotype" w:cs="Tahoma"/>
          <w:b/>
          <w:bCs/>
          <w:i/>
          <w:color w:val="000000" w:themeColor="text1"/>
        </w:rPr>
        <w:t xml:space="preserve"> Vitae de servidores públicos. Es obligación de los sujetos obligados otorgar acceso a versiones públicas de los mismos ante una solicitud de acceso.</w:t>
      </w:r>
      <w:r w:rsidRPr="00677592">
        <w:rPr>
          <w:rFonts w:ascii="Palatino Linotype" w:hAnsi="Palatino Linotype" w:cs="Tahoma"/>
          <w:bCs/>
          <w:i/>
          <w:color w:val="000000" w:themeColor="text1"/>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677592">
        <w:rPr>
          <w:rFonts w:ascii="Palatino Linotype" w:hAnsi="Palatino Linotype" w:cs="Tahoma"/>
          <w:bCs/>
          <w:i/>
          <w:color w:val="000000" w:themeColor="text1"/>
        </w:rPr>
        <w:t>curriculum</w:t>
      </w:r>
      <w:proofErr w:type="spellEnd"/>
      <w:r w:rsidRPr="00677592">
        <w:rPr>
          <w:rFonts w:ascii="Palatino Linotype" w:hAnsi="Palatino Linotype" w:cs="Tahoma"/>
          <w:bCs/>
          <w:i/>
          <w:color w:val="000000" w:themeColor="text1"/>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w:t>
      </w:r>
      <w:r w:rsidRPr="00677592">
        <w:rPr>
          <w:rFonts w:ascii="Palatino Linotype" w:hAnsi="Palatino Linotype" w:cs="Tahoma"/>
          <w:bCs/>
          <w:i/>
          <w:color w:val="000000" w:themeColor="text1"/>
        </w:rPr>
        <w:lastRenderedPageBreak/>
        <w:t xml:space="preserve">Gubernamental, tratándose del </w:t>
      </w:r>
      <w:proofErr w:type="spellStart"/>
      <w:r w:rsidRPr="00677592">
        <w:rPr>
          <w:rFonts w:ascii="Palatino Linotype" w:hAnsi="Palatino Linotype" w:cs="Tahoma"/>
          <w:bCs/>
          <w:i/>
          <w:color w:val="000000" w:themeColor="text1"/>
        </w:rPr>
        <w:t>curriculum</w:t>
      </w:r>
      <w:proofErr w:type="spellEnd"/>
      <w:r w:rsidRPr="00677592">
        <w:rPr>
          <w:rFonts w:ascii="Palatino Linotype" w:hAnsi="Palatino Linotype" w:cs="Tahoma"/>
          <w:bCs/>
          <w:i/>
          <w:color w:val="000000" w:themeColor="text1"/>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677592">
        <w:rPr>
          <w:rFonts w:ascii="Palatino Linotype" w:hAnsi="Palatino Linotype" w:cs="Tahoma"/>
          <w:bCs/>
          <w:i/>
          <w:color w:val="000000" w:themeColor="text1"/>
        </w:rPr>
        <w:t>curriculum</w:t>
      </w:r>
      <w:proofErr w:type="spellEnd"/>
      <w:r w:rsidRPr="00677592">
        <w:rPr>
          <w:rFonts w:ascii="Palatino Linotype" w:hAnsi="Palatino Linotype" w:cs="Tahoma"/>
          <w:bCs/>
          <w:i/>
          <w:color w:val="000000" w:themeColor="text1"/>
        </w:rPr>
        <w:t xml:space="preserve"> vitae de un servidor público susceptibles de hacerse del conocimiento público, ante una solicitud de acceso, </w:t>
      </w:r>
      <w:r w:rsidRPr="00677592">
        <w:rPr>
          <w:rFonts w:ascii="Palatino Linotype" w:hAnsi="Palatino Linotype" w:cs="Tahoma"/>
          <w:b/>
          <w:bCs/>
          <w:i/>
          <w:color w:val="000000" w:themeColor="text1"/>
          <w:u w:val="single"/>
        </w:rPr>
        <w:t>se encuentran los relativos a su trayectoria académic</w:t>
      </w:r>
      <w:r w:rsidRPr="00677592">
        <w:rPr>
          <w:rFonts w:ascii="Palatino Linotype" w:hAnsi="Palatino Linotype" w:cs="Tahoma"/>
          <w:bCs/>
          <w:i/>
          <w:color w:val="000000" w:themeColor="text1"/>
        </w:rPr>
        <w:t>a, profesional, laboral, así como todos aquellos que acrediten su capacidad, habilidades o pericia para ocupar el cargo público.”</w:t>
      </w:r>
    </w:p>
    <w:p w14:paraId="424DF0C2" w14:textId="77777777" w:rsidR="00FB4BFF" w:rsidRPr="00677592" w:rsidRDefault="00FB4BFF" w:rsidP="002F3719">
      <w:pPr>
        <w:spacing w:after="0" w:line="360" w:lineRule="auto"/>
        <w:contextualSpacing/>
        <w:jc w:val="both"/>
        <w:rPr>
          <w:rFonts w:ascii="Palatino Linotype" w:hAnsi="Palatino Linotype" w:cs="Arial"/>
          <w:color w:val="000000" w:themeColor="text1"/>
          <w:sz w:val="24"/>
          <w:szCs w:val="24"/>
        </w:rPr>
      </w:pPr>
    </w:p>
    <w:p w14:paraId="431A1D84" w14:textId="77777777" w:rsidR="002F3719" w:rsidRPr="00677592" w:rsidRDefault="002F3719" w:rsidP="002F3719">
      <w:pPr>
        <w:spacing w:after="0" w:line="360" w:lineRule="auto"/>
        <w:contextualSpacing/>
        <w:jc w:val="both"/>
        <w:rPr>
          <w:rFonts w:ascii="Palatino Linotype" w:hAnsi="Palatino Linotype" w:cs="Arial"/>
          <w:bCs/>
          <w:iCs/>
          <w:color w:val="000000" w:themeColor="text1"/>
          <w:sz w:val="24"/>
          <w:szCs w:val="24"/>
        </w:rPr>
      </w:pPr>
      <w:r w:rsidRPr="00677592">
        <w:rPr>
          <w:rFonts w:ascii="Palatino Linotype" w:hAnsi="Palatino Linotype" w:cs="Arial"/>
          <w:color w:val="000000" w:themeColor="text1"/>
          <w:sz w:val="24"/>
          <w:szCs w:val="24"/>
        </w:rPr>
        <w:t xml:space="preserve">Del citado criterio, se desprende que una de las formas en que los ciudadanos pueden evaluar las aptitudes para desempeñar un cargo público determinado, es mediante la </w:t>
      </w:r>
      <w:r w:rsidRPr="00677592">
        <w:rPr>
          <w:rFonts w:ascii="Palatino Linotype" w:hAnsi="Palatino Linotype" w:cs="Arial"/>
          <w:bCs/>
          <w:color w:val="000000" w:themeColor="text1"/>
          <w:sz w:val="24"/>
          <w:szCs w:val="24"/>
        </w:rPr>
        <w:t xml:space="preserve">publicidad de ciertos datos contenidos en el </w:t>
      </w:r>
      <w:proofErr w:type="spellStart"/>
      <w:r w:rsidRPr="00677592">
        <w:rPr>
          <w:rFonts w:ascii="Palatino Linotype" w:hAnsi="Palatino Linotype" w:cs="Arial"/>
          <w:bCs/>
          <w:i/>
          <w:color w:val="000000" w:themeColor="text1"/>
          <w:sz w:val="24"/>
          <w:szCs w:val="24"/>
        </w:rPr>
        <w:t>curriculum</w:t>
      </w:r>
      <w:proofErr w:type="spellEnd"/>
      <w:r w:rsidRPr="00677592">
        <w:rPr>
          <w:rFonts w:ascii="Palatino Linotype" w:hAnsi="Palatino Linotype" w:cs="Arial"/>
          <w:bCs/>
          <w:i/>
          <w:color w:val="000000" w:themeColor="text1"/>
          <w:sz w:val="24"/>
          <w:szCs w:val="24"/>
        </w:rPr>
        <w:t xml:space="preserve"> vitae</w:t>
      </w:r>
      <w:r w:rsidR="0066035A" w:rsidRPr="00677592">
        <w:rPr>
          <w:rFonts w:ascii="Palatino Linotype" w:hAnsi="Palatino Linotype" w:cs="Arial"/>
          <w:bCs/>
          <w:i/>
          <w:color w:val="000000" w:themeColor="text1"/>
          <w:sz w:val="24"/>
          <w:szCs w:val="24"/>
        </w:rPr>
        <w:t xml:space="preserve"> o ficha curricular</w:t>
      </w:r>
      <w:r w:rsidRPr="00677592">
        <w:rPr>
          <w:rFonts w:ascii="Palatino Linotype" w:hAnsi="Palatino Linotype" w:cs="Arial"/>
          <w:bCs/>
          <w:i/>
          <w:color w:val="000000" w:themeColor="text1"/>
          <w:sz w:val="24"/>
          <w:szCs w:val="24"/>
        </w:rPr>
        <w:t xml:space="preserve">, </w:t>
      </w:r>
      <w:r w:rsidRPr="00677592">
        <w:rPr>
          <w:rFonts w:ascii="Palatino Linotype" w:hAnsi="Palatino Linotype" w:cs="Arial"/>
          <w:bCs/>
          <w:color w:val="000000" w:themeColor="text1"/>
          <w:sz w:val="24"/>
          <w:szCs w:val="24"/>
        </w:rPr>
        <w:t xml:space="preserve">tales como, la trayectoria académica, profesional, laboral, así como todos aquellos que acrediten su capacidad, habilidades pericia para ocupar el puesto público. </w:t>
      </w:r>
      <w:r w:rsidRPr="00677592">
        <w:rPr>
          <w:rFonts w:ascii="Palatino Linotype" w:hAnsi="Palatino Linotype" w:cs="Arial"/>
          <w:color w:val="000000" w:themeColor="text1"/>
          <w:sz w:val="24"/>
          <w:szCs w:val="24"/>
        </w:rPr>
        <w:t>Lo anterior, para favorecer la rendición de cuentas, pues la publicidad de lo anterior tiene como fin verificar el correcto desempeño de los sujetos obligados.</w:t>
      </w:r>
      <w:r w:rsidRPr="00677592">
        <w:rPr>
          <w:rFonts w:ascii="Palatino Linotype" w:hAnsi="Palatino Linotype" w:cs="Arial"/>
          <w:bCs/>
          <w:iCs/>
          <w:color w:val="000000" w:themeColor="text1"/>
          <w:sz w:val="24"/>
          <w:szCs w:val="24"/>
        </w:rPr>
        <w:t xml:space="preserve"> </w:t>
      </w:r>
    </w:p>
    <w:p w14:paraId="5BEB1F07" w14:textId="77777777" w:rsidR="002F3719" w:rsidRPr="00677592" w:rsidRDefault="002F3719" w:rsidP="002F3719">
      <w:pPr>
        <w:spacing w:line="360" w:lineRule="auto"/>
        <w:contextualSpacing/>
        <w:jc w:val="both"/>
        <w:rPr>
          <w:rFonts w:ascii="Palatino Linotype" w:hAnsi="Palatino Linotype"/>
          <w:sz w:val="24"/>
        </w:rPr>
      </w:pPr>
    </w:p>
    <w:p w14:paraId="661233B8" w14:textId="77777777" w:rsidR="002F3719" w:rsidRPr="00677592" w:rsidRDefault="002F3719" w:rsidP="002F3719">
      <w:pPr>
        <w:spacing w:after="0" w:line="360" w:lineRule="auto"/>
        <w:contextualSpacing/>
        <w:jc w:val="both"/>
        <w:rPr>
          <w:rFonts w:ascii="Palatino Linotype" w:eastAsia="Palatino Linotype" w:hAnsi="Palatino Linotype" w:cs="Palatino Linotype"/>
          <w:color w:val="000000"/>
          <w:sz w:val="24"/>
          <w:szCs w:val="24"/>
        </w:rPr>
      </w:pPr>
      <w:r w:rsidRPr="00677592">
        <w:rPr>
          <w:rFonts w:ascii="Palatino Linotype" w:eastAsia="Palatino Linotype" w:hAnsi="Palatino Linotype" w:cs="Palatino Linotype"/>
          <w:color w:val="000000"/>
          <w:sz w:val="24"/>
          <w:szCs w:val="24"/>
        </w:rPr>
        <w:t>Conforme a ello, lo procedente, es or</w:t>
      </w:r>
      <w:r w:rsidR="00002E7A" w:rsidRPr="00677592">
        <w:rPr>
          <w:rFonts w:ascii="Palatino Linotype" w:eastAsia="Palatino Linotype" w:hAnsi="Palatino Linotype" w:cs="Palatino Linotype"/>
          <w:color w:val="000000"/>
          <w:sz w:val="24"/>
          <w:szCs w:val="24"/>
        </w:rPr>
        <w:t xml:space="preserve">denar la entrega del </w:t>
      </w:r>
      <w:proofErr w:type="spellStart"/>
      <w:r w:rsidR="00002E7A" w:rsidRPr="00677592">
        <w:rPr>
          <w:rFonts w:ascii="Palatino Linotype" w:eastAsia="Palatino Linotype" w:hAnsi="Palatino Linotype" w:cs="Palatino Linotype"/>
          <w:color w:val="000000"/>
          <w:sz w:val="24"/>
          <w:szCs w:val="24"/>
        </w:rPr>
        <w:t>curriculum</w:t>
      </w:r>
      <w:proofErr w:type="spellEnd"/>
      <w:r w:rsidR="00002E7A" w:rsidRPr="00677592">
        <w:rPr>
          <w:rFonts w:ascii="Palatino Linotype" w:eastAsia="Palatino Linotype" w:hAnsi="Palatino Linotype" w:cs="Palatino Linotype"/>
          <w:color w:val="000000"/>
          <w:sz w:val="24"/>
          <w:szCs w:val="24"/>
        </w:rPr>
        <w:t xml:space="preserve"> vitae </w:t>
      </w:r>
      <w:r w:rsidR="00FB4BFF" w:rsidRPr="00677592">
        <w:rPr>
          <w:rFonts w:ascii="Palatino Linotype" w:eastAsia="Palatino Linotype" w:hAnsi="Palatino Linotype" w:cs="Palatino Linotype"/>
          <w:color w:val="000000"/>
          <w:sz w:val="24"/>
          <w:szCs w:val="24"/>
        </w:rPr>
        <w:t xml:space="preserve">o ficha curricular </w:t>
      </w:r>
      <w:r w:rsidR="00002E7A" w:rsidRPr="00677592">
        <w:rPr>
          <w:rFonts w:ascii="Palatino Linotype" w:eastAsia="Palatino Linotype" w:hAnsi="Palatino Linotype" w:cs="Palatino Linotype"/>
          <w:color w:val="000000"/>
          <w:sz w:val="24"/>
          <w:szCs w:val="24"/>
        </w:rPr>
        <w:t xml:space="preserve">del Titular de la Unidad de Transparencia, </w:t>
      </w:r>
      <w:r w:rsidRPr="00677592">
        <w:rPr>
          <w:rFonts w:ascii="Palatino Linotype" w:eastAsia="Palatino Linotype" w:hAnsi="Palatino Linotype" w:cs="Palatino Linotype"/>
          <w:color w:val="000000"/>
          <w:sz w:val="24"/>
          <w:szCs w:val="24"/>
        </w:rPr>
        <w:t>de ser el caso en versión pública, en términos del considerando quinto del presente fallo.</w:t>
      </w:r>
    </w:p>
    <w:p w14:paraId="6357146D" w14:textId="77777777" w:rsidR="002F3719" w:rsidRPr="00677592" w:rsidRDefault="002F3719" w:rsidP="0020617F">
      <w:pPr>
        <w:spacing w:after="0" w:line="360" w:lineRule="auto"/>
        <w:ind w:right="49"/>
        <w:contextualSpacing/>
        <w:jc w:val="both"/>
        <w:rPr>
          <w:rFonts w:ascii="Palatino Linotype" w:eastAsia="Palatino Linotype" w:hAnsi="Palatino Linotype" w:cs="Palatino Linotype"/>
          <w:sz w:val="24"/>
          <w:szCs w:val="24"/>
        </w:rPr>
      </w:pPr>
    </w:p>
    <w:p w14:paraId="1EB779BC" w14:textId="77777777" w:rsidR="002C7150" w:rsidRPr="00677592" w:rsidRDefault="002F3719" w:rsidP="002C7150">
      <w:pPr>
        <w:spacing w:line="360" w:lineRule="auto"/>
        <w:jc w:val="both"/>
        <w:rPr>
          <w:rFonts w:ascii="Palatino Linotype" w:hAnsi="Palatino Linotype"/>
          <w:sz w:val="24"/>
          <w:szCs w:val="24"/>
          <w:lang w:val="es-ES" w:eastAsia="es-ES"/>
        </w:rPr>
      </w:pPr>
      <w:r w:rsidRPr="00677592">
        <w:rPr>
          <w:rFonts w:ascii="Palatino Linotype" w:eastAsia="Palatino Linotype" w:hAnsi="Palatino Linotype" w:cs="Palatino Linotype"/>
          <w:sz w:val="24"/>
          <w:szCs w:val="24"/>
        </w:rPr>
        <w:t>Aho</w:t>
      </w:r>
      <w:r w:rsidR="002C7150" w:rsidRPr="00677592">
        <w:rPr>
          <w:rFonts w:ascii="Palatino Linotype" w:eastAsia="Palatino Linotype" w:hAnsi="Palatino Linotype" w:cs="Palatino Linotype"/>
          <w:sz w:val="24"/>
          <w:szCs w:val="24"/>
        </w:rPr>
        <w:t>ra bien, por lo que corresponde al documen</w:t>
      </w:r>
      <w:r w:rsidR="00411025" w:rsidRPr="00677592">
        <w:rPr>
          <w:rFonts w:ascii="Palatino Linotype" w:eastAsia="Palatino Linotype" w:hAnsi="Palatino Linotype" w:cs="Palatino Linotype"/>
          <w:sz w:val="24"/>
          <w:szCs w:val="24"/>
        </w:rPr>
        <w:t xml:space="preserve">to que acredite su conocimiento, </w:t>
      </w:r>
      <w:r w:rsidR="002C7150" w:rsidRPr="00677592">
        <w:rPr>
          <w:rFonts w:ascii="Palatino Linotype" w:hAnsi="Palatino Linotype" w:cs="Arial"/>
          <w:sz w:val="24"/>
          <w:szCs w:val="24"/>
          <w:lang w:val="es-ES" w:eastAsia="es-ES"/>
        </w:rPr>
        <w:t>debe tenerse en cuenta lo dispuesto en el</w:t>
      </w:r>
      <w:r w:rsidR="002C7150" w:rsidRPr="00677592">
        <w:rPr>
          <w:rFonts w:ascii="Palatino Linotype" w:hAnsi="Palatino Linotype"/>
          <w:sz w:val="24"/>
          <w:szCs w:val="24"/>
          <w:lang w:val="es-ES" w:eastAsia="es-ES"/>
        </w:rPr>
        <w:t xml:space="preserve"> artículo </w:t>
      </w:r>
      <w:proofErr w:type="gramStart"/>
      <w:r w:rsidR="002C7150" w:rsidRPr="00677592">
        <w:rPr>
          <w:rFonts w:ascii="Palatino Linotype" w:hAnsi="Palatino Linotype"/>
          <w:sz w:val="24"/>
          <w:szCs w:val="24"/>
          <w:lang w:val="es-ES" w:eastAsia="es-ES"/>
        </w:rPr>
        <w:t>60  de</w:t>
      </w:r>
      <w:proofErr w:type="gramEnd"/>
      <w:r w:rsidR="002C7150" w:rsidRPr="00677592">
        <w:rPr>
          <w:rFonts w:ascii="Palatino Linotype" w:hAnsi="Palatino Linotype"/>
          <w:sz w:val="24"/>
          <w:szCs w:val="24"/>
          <w:lang w:val="es-ES" w:eastAsia="es-ES"/>
        </w:rPr>
        <w:t xml:space="preserve"> la Ley General de Educación, 3.27 fracción IV, 3.28, 3.29 y 3.31 segundo párrafo del Código Administrativo del Estado de México, que prevén:</w:t>
      </w:r>
    </w:p>
    <w:p w14:paraId="7FC5D67E" w14:textId="77777777" w:rsidR="002C7150" w:rsidRPr="00677592" w:rsidRDefault="002C7150" w:rsidP="002C7150">
      <w:pPr>
        <w:spacing w:after="120" w:line="276" w:lineRule="auto"/>
        <w:ind w:left="851" w:right="902"/>
        <w:jc w:val="both"/>
        <w:rPr>
          <w:rFonts w:ascii="Palatino Linotype" w:hAnsi="Palatino Linotype"/>
          <w:i/>
          <w:szCs w:val="20"/>
        </w:rPr>
      </w:pPr>
      <w:r w:rsidRPr="00677592">
        <w:rPr>
          <w:rFonts w:ascii="Palatino Linotype" w:hAnsi="Palatino Linotype"/>
          <w:b/>
          <w:i/>
          <w:sz w:val="20"/>
          <w:szCs w:val="20"/>
        </w:rPr>
        <w:lastRenderedPageBreak/>
        <w:t>“</w:t>
      </w:r>
      <w:r w:rsidRPr="00677592">
        <w:rPr>
          <w:rFonts w:ascii="Palatino Linotype" w:hAnsi="Palatino Linotype"/>
          <w:b/>
          <w:i/>
          <w:szCs w:val="20"/>
        </w:rPr>
        <w:t>ARTÍCULO 60.-</w:t>
      </w:r>
      <w:r w:rsidRPr="00677592">
        <w:rPr>
          <w:rFonts w:ascii="Palatino Linotype" w:hAnsi="Palatino Linotype"/>
          <w:i/>
          <w:szCs w:val="20"/>
        </w:rPr>
        <w:t xml:space="preserve"> Los estudios realizados dentro del sistema educativo nacional tendrán validez en toda la República.</w:t>
      </w:r>
    </w:p>
    <w:p w14:paraId="63C29EA0" w14:textId="77777777" w:rsidR="002C7150" w:rsidRPr="00677592" w:rsidRDefault="002C7150" w:rsidP="002C7150">
      <w:pPr>
        <w:spacing w:after="120" w:line="276" w:lineRule="auto"/>
        <w:ind w:left="851" w:right="902"/>
        <w:jc w:val="both"/>
        <w:rPr>
          <w:rFonts w:ascii="Palatino Linotype" w:hAnsi="Palatino Linotype"/>
          <w:i/>
          <w:szCs w:val="20"/>
        </w:rPr>
      </w:pPr>
      <w:r w:rsidRPr="00677592">
        <w:rPr>
          <w:rFonts w:ascii="Palatino Linotype" w:hAnsi="Palatino Linotype"/>
          <w:i/>
          <w:szCs w:val="20"/>
        </w:rPr>
        <w:t>Las instituciones del sistema educativo nacional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w:t>
      </w:r>
    </w:p>
    <w:p w14:paraId="3C4C4DE5" w14:textId="77777777" w:rsidR="002C7150" w:rsidRPr="00677592" w:rsidRDefault="002C7150" w:rsidP="002C7150">
      <w:pPr>
        <w:spacing w:after="120" w:line="276" w:lineRule="auto"/>
        <w:ind w:left="851" w:right="902"/>
        <w:jc w:val="both"/>
        <w:rPr>
          <w:rFonts w:ascii="Palatino Linotype" w:hAnsi="Palatino Linotype"/>
          <w:i/>
          <w:szCs w:val="20"/>
        </w:rPr>
      </w:pPr>
    </w:p>
    <w:p w14:paraId="56552800" w14:textId="77777777" w:rsidR="002C7150" w:rsidRPr="00677592" w:rsidRDefault="002C7150" w:rsidP="002C7150">
      <w:pPr>
        <w:spacing w:before="240" w:after="240" w:line="360" w:lineRule="auto"/>
        <w:ind w:right="49"/>
        <w:contextualSpacing/>
        <w:jc w:val="both"/>
        <w:rPr>
          <w:rFonts w:ascii="Palatino Linotype" w:hAnsi="Palatino Linotype"/>
          <w:sz w:val="24"/>
        </w:rPr>
      </w:pPr>
      <w:r w:rsidRPr="00677592">
        <w:rPr>
          <w:rFonts w:ascii="Palatino Linotype" w:hAnsi="Palatino Linotype"/>
          <w:sz w:val="24"/>
        </w:rPr>
        <w:t xml:space="preserve">De lo dispuesto en el preceptos legales en cita, se obtiene que en materia de educación, es aplicable en la entidad lo dispuesto en la Ley General de Educación, por lo que en términos de dicha ley, el estudio educativo realizado dentro del sistema educativo nacional tiene validez en toda la República; siendo una obligación de las instituciones educativas expedir certificadas y otorgar </w:t>
      </w:r>
      <w:r w:rsidRPr="00677592">
        <w:rPr>
          <w:rFonts w:ascii="Palatino Linotype" w:hAnsi="Palatino Linotype"/>
          <w:b/>
          <w:sz w:val="24"/>
          <w:u w:val="single"/>
        </w:rPr>
        <w:t>constancias, diplomas, títulos o grados académicos</w:t>
      </w:r>
      <w:r w:rsidRPr="00677592">
        <w:rPr>
          <w:rFonts w:ascii="Palatino Linotype" w:hAnsi="Palatino Linotype"/>
          <w:sz w:val="24"/>
        </w:rPr>
        <w:t xml:space="preserve"> a las personas que hayan concluido estudios de conformidad con los requisitos establecidos en los planes y programas de estudio correspondientes.</w:t>
      </w:r>
    </w:p>
    <w:p w14:paraId="1BEC71BA" w14:textId="77777777" w:rsidR="002C7150" w:rsidRPr="00677592" w:rsidRDefault="002C7150" w:rsidP="002C7150">
      <w:pPr>
        <w:spacing w:before="240" w:after="240" w:line="360" w:lineRule="auto"/>
        <w:ind w:right="49"/>
        <w:contextualSpacing/>
        <w:jc w:val="both"/>
        <w:rPr>
          <w:rFonts w:ascii="Palatino Linotype" w:hAnsi="Palatino Linotype"/>
          <w:sz w:val="24"/>
        </w:rPr>
      </w:pPr>
    </w:p>
    <w:p w14:paraId="58D3AB5C" w14:textId="77777777" w:rsidR="002C7150" w:rsidRPr="00677592" w:rsidRDefault="002C7150" w:rsidP="002C7150">
      <w:pPr>
        <w:spacing w:before="240" w:after="240" w:line="360" w:lineRule="auto"/>
        <w:contextualSpacing/>
        <w:jc w:val="both"/>
        <w:rPr>
          <w:rFonts w:ascii="Palatino Linotype" w:hAnsi="Palatino Linotype" w:cs="Arial"/>
          <w:sz w:val="24"/>
          <w:lang w:val="es-ES" w:eastAsia="es-ES"/>
        </w:rPr>
      </w:pPr>
      <w:r w:rsidRPr="00677592">
        <w:rPr>
          <w:rFonts w:ascii="Palatino Linotype" w:hAnsi="Palatino Linotype" w:cs="Arial"/>
          <w:sz w:val="24"/>
          <w:lang w:val="es-ES" w:eastAsia="es-ES"/>
        </w:rPr>
        <w:t xml:space="preserve">Ante los argumentos planteados, se puede concluir que constituyen documentos probatorios de estudios; los certificados, constancias, diplomas, títulos y/o cédula profesional, por tratarse de la expresión documental que permite acreditar el </w:t>
      </w:r>
      <w:r w:rsidRPr="00677592">
        <w:rPr>
          <w:rFonts w:ascii="Palatino Linotype" w:hAnsi="Palatino Linotype" w:cs="Arial"/>
          <w:color w:val="000000" w:themeColor="text1"/>
          <w:sz w:val="24"/>
          <w:lang w:val="es-ES" w:eastAsia="es-ES"/>
        </w:rPr>
        <w:t xml:space="preserve">nivel de estudios </w:t>
      </w:r>
      <w:r w:rsidRPr="00677592">
        <w:rPr>
          <w:rFonts w:ascii="Palatino Linotype" w:hAnsi="Palatino Linotype" w:cs="Arial"/>
          <w:sz w:val="24"/>
          <w:lang w:val="es-ES" w:eastAsia="es-ES"/>
        </w:rPr>
        <w:t xml:space="preserve">de los servidores públicos, por lo que </w:t>
      </w:r>
      <w:r w:rsidRPr="00677592">
        <w:rPr>
          <w:rFonts w:ascii="Palatino Linotype" w:hAnsi="Palatino Linotype" w:cs="Arial"/>
          <w:b/>
          <w:sz w:val="24"/>
          <w:lang w:val="es-ES" w:eastAsia="es-ES"/>
        </w:rPr>
        <w:t>EL SUJETO OBLIGADO</w:t>
      </w:r>
      <w:r w:rsidRPr="00677592">
        <w:rPr>
          <w:rFonts w:ascii="Palatino Linotype" w:hAnsi="Palatino Linotype" w:cs="Arial"/>
          <w:sz w:val="24"/>
          <w:lang w:val="es-ES" w:eastAsia="es-ES"/>
        </w:rPr>
        <w:t xml:space="preserve"> deberá hacer entrega del soporte documental </w:t>
      </w:r>
      <w:r w:rsidR="00002E7A" w:rsidRPr="00677592">
        <w:rPr>
          <w:rFonts w:ascii="Palatino Linotype" w:hAnsi="Palatino Linotype" w:cs="Arial"/>
          <w:sz w:val="24"/>
          <w:lang w:val="es-ES" w:eastAsia="es-ES"/>
        </w:rPr>
        <w:t xml:space="preserve">con los que acredite sus conocimientos </w:t>
      </w:r>
      <w:r w:rsidRPr="00677592">
        <w:rPr>
          <w:rFonts w:ascii="Palatino Linotype" w:hAnsi="Palatino Linotype" w:cs="Arial"/>
          <w:sz w:val="24"/>
          <w:lang w:val="es-ES" w:eastAsia="es-ES"/>
        </w:rPr>
        <w:t>el Titular de la Unidad de Transparencia</w:t>
      </w:r>
      <w:r w:rsidR="00411025" w:rsidRPr="00677592">
        <w:rPr>
          <w:rFonts w:ascii="Palatino Linotype" w:hAnsi="Palatino Linotype" w:cs="Arial"/>
          <w:b/>
          <w:sz w:val="24"/>
          <w:lang w:val="es-ES" w:eastAsia="es-ES"/>
        </w:rPr>
        <w:t xml:space="preserve"> </w:t>
      </w:r>
      <w:r w:rsidRPr="00677592">
        <w:rPr>
          <w:rFonts w:ascii="Palatino Linotype" w:hAnsi="Palatino Linotype" w:cs="Arial"/>
          <w:sz w:val="24"/>
          <w:lang w:val="es-ES" w:eastAsia="es-ES"/>
        </w:rPr>
        <w:t xml:space="preserve">en funciones al treinta y uno de agosto de dos mil veintidós, </w:t>
      </w:r>
      <w:r w:rsidRPr="00677592">
        <w:rPr>
          <w:rFonts w:ascii="Palatino Linotype" w:hAnsi="Palatino Linotype"/>
          <w:sz w:val="24"/>
          <w:lang w:val="es-ES" w:eastAsia="es-ES"/>
        </w:rPr>
        <w:t>salvaguardando los datos</w:t>
      </w:r>
      <w:r w:rsidRPr="00677592">
        <w:rPr>
          <w:rFonts w:ascii="Palatino Linotype" w:hAnsi="Palatino Linotype" w:cs="Arial"/>
          <w:sz w:val="24"/>
          <w:lang w:val="es-ES" w:eastAsia="es-ES"/>
        </w:rPr>
        <w:t xml:space="preserve"> personales que en ellos consten, en atención al considerando siguiente.</w:t>
      </w:r>
    </w:p>
    <w:p w14:paraId="4B61CA81" w14:textId="77777777" w:rsidR="00594FAC" w:rsidRPr="00677592" w:rsidRDefault="00594FAC" w:rsidP="0020617F">
      <w:pPr>
        <w:pStyle w:val="Prrafodelista"/>
        <w:numPr>
          <w:ilvl w:val="0"/>
          <w:numId w:val="3"/>
        </w:numPr>
        <w:spacing w:after="0" w:line="360" w:lineRule="auto"/>
        <w:ind w:right="49"/>
        <w:jc w:val="both"/>
        <w:rPr>
          <w:rFonts w:ascii="Palatino Linotype" w:eastAsia="Palatino Linotype" w:hAnsi="Palatino Linotype" w:cs="Palatino Linotype"/>
          <w:b/>
          <w:sz w:val="24"/>
          <w:szCs w:val="24"/>
        </w:rPr>
      </w:pPr>
      <w:r w:rsidRPr="00677592">
        <w:rPr>
          <w:rFonts w:ascii="Palatino Linotype" w:eastAsia="Palatino Linotype" w:hAnsi="Palatino Linotype" w:cs="Palatino Linotype"/>
          <w:b/>
          <w:sz w:val="24"/>
          <w:szCs w:val="24"/>
        </w:rPr>
        <w:lastRenderedPageBreak/>
        <w:t xml:space="preserve">Respecto al certificado de competencia laboral del Titular de la Unidad de Transparencia. </w:t>
      </w:r>
    </w:p>
    <w:p w14:paraId="01A287CA" w14:textId="77777777" w:rsidR="00594FAC" w:rsidRPr="00677592" w:rsidRDefault="00594FAC" w:rsidP="00594FAC">
      <w:pPr>
        <w:spacing w:before="240" w:after="240" w:line="360" w:lineRule="auto"/>
        <w:ind w:right="-93"/>
        <w:jc w:val="both"/>
        <w:rPr>
          <w:rFonts w:ascii="Palatino Linotype" w:eastAsia="Palatino Linotype" w:hAnsi="Palatino Linotype" w:cs="Palatino Linotype"/>
          <w:sz w:val="24"/>
        </w:rPr>
      </w:pPr>
      <w:r w:rsidRPr="00677592">
        <w:rPr>
          <w:rFonts w:ascii="Palatino Linotype" w:eastAsia="Palatino Linotype" w:hAnsi="Palatino Linotype" w:cs="Palatino Linotype"/>
          <w:sz w:val="24"/>
        </w:rPr>
        <w:t>Al respecto el artículo 32 fracción IV de la Ley Orgánica Municipal del Estado de México, señala lo conducente:</w:t>
      </w:r>
    </w:p>
    <w:p w14:paraId="53400A74" w14:textId="77777777" w:rsidR="00594FAC" w:rsidRPr="00677592" w:rsidRDefault="00594FAC" w:rsidP="00594FAC">
      <w:pPr>
        <w:spacing w:before="240"/>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i/>
        </w:rPr>
        <w:t xml:space="preserve">“Artículo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w:t>
      </w:r>
      <w:r w:rsidRPr="00677592">
        <w:rPr>
          <w:rFonts w:ascii="Palatino Linotype" w:eastAsia="Palatino Linotype" w:hAnsi="Palatino Linotype" w:cs="Palatino Linotype"/>
          <w:b/>
          <w:i/>
          <w:u w:val="single"/>
        </w:rPr>
        <w:t>de las unidades administrativas</w:t>
      </w:r>
      <w:r w:rsidRPr="00677592">
        <w:rPr>
          <w:rFonts w:ascii="Palatino Linotype" w:eastAsia="Palatino Linotype" w:hAnsi="Palatino Linotype" w:cs="Palatino Linotype"/>
          <w:i/>
        </w:rPr>
        <w:t xml:space="preserve"> y de los organismos auxiliares, se deberán satisfacer los siguientes requisitos:</w:t>
      </w:r>
    </w:p>
    <w:p w14:paraId="5ADDD537" w14:textId="77777777" w:rsidR="00594FAC" w:rsidRPr="00677592" w:rsidRDefault="00594FAC" w:rsidP="00594FAC">
      <w:pPr>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i/>
        </w:rPr>
        <w:t>…</w:t>
      </w:r>
    </w:p>
    <w:p w14:paraId="0B497274" w14:textId="77777777" w:rsidR="00594FAC" w:rsidRPr="00677592" w:rsidRDefault="00594FAC" w:rsidP="00594FAC">
      <w:pPr>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i/>
        </w:rPr>
        <w:t xml:space="preserve">IV. Contar con certificación de competencia laboral en la materia del cargo que se desempeñará, expedida por institución con reconocimiento de validez oficial. Este requisito deberá acreditarse dentro de los seis meses </w:t>
      </w:r>
      <w:bookmarkStart w:id="0" w:name="_Hlk114055628"/>
      <w:r w:rsidRPr="00677592">
        <w:rPr>
          <w:rFonts w:ascii="Palatino Linotype" w:eastAsia="Palatino Linotype" w:hAnsi="Palatino Linotype" w:cs="Palatino Linotype"/>
          <w:i/>
        </w:rPr>
        <w:t>siguientes a la fecha en que inicien sus funciones</w:t>
      </w:r>
      <w:bookmarkEnd w:id="0"/>
      <w:r w:rsidRPr="00677592">
        <w:rPr>
          <w:rFonts w:ascii="Palatino Linotype" w:eastAsia="Palatino Linotype" w:hAnsi="Palatino Linotype" w:cs="Palatino Linotype"/>
          <w:i/>
        </w:rPr>
        <w:t>;</w:t>
      </w:r>
    </w:p>
    <w:p w14:paraId="1BB88CF5" w14:textId="77777777" w:rsidR="00594FAC" w:rsidRPr="00677592" w:rsidRDefault="00594FAC" w:rsidP="00594FAC">
      <w:pPr>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i/>
        </w:rPr>
        <w:t>…</w:t>
      </w:r>
    </w:p>
    <w:p w14:paraId="12044B0E" w14:textId="77777777" w:rsidR="00594FAC" w:rsidRPr="00677592" w:rsidRDefault="00594FAC" w:rsidP="00594FAC">
      <w:pPr>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i/>
        </w:rPr>
        <w:t xml:space="preserve">Vencido el plazo a que se refiere la fracción IV, la o el </w:t>
      </w:r>
      <w:proofErr w:type="gramStart"/>
      <w:r w:rsidRPr="00677592">
        <w:rPr>
          <w:rFonts w:ascii="Palatino Linotype" w:eastAsia="Palatino Linotype" w:hAnsi="Palatino Linotype" w:cs="Palatino Linotype"/>
          <w:i/>
        </w:rPr>
        <w:t>Presidente</w:t>
      </w:r>
      <w:proofErr w:type="gramEnd"/>
      <w:r w:rsidRPr="00677592">
        <w:rPr>
          <w:rFonts w:ascii="Palatino Linotype" w:eastAsia="Palatino Linotype" w:hAnsi="Palatino Linotype" w:cs="Palatino Linotype"/>
          <w:i/>
        </w:rPr>
        <w:t xml:space="preserve"> Municipal informará al Cabildo sobre el cumplimiento de dicha certificación laboral para que, en su caso, el Ayuntamiento tome las medidas correspondientes respecto de aquellos servidores públicos que no hubiesen cumplido…” (Sic)</w:t>
      </w:r>
    </w:p>
    <w:p w14:paraId="49C00677" w14:textId="77777777" w:rsidR="00594FAC" w:rsidRPr="00677592" w:rsidRDefault="00594FAC" w:rsidP="00594FAC">
      <w:pPr>
        <w:ind w:left="851" w:right="902"/>
        <w:jc w:val="both"/>
        <w:rPr>
          <w:rFonts w:ascii="Palatino Linotype" w:eastAsia="Palatino Linotype" w:hAnsi="Palatino Linotype" w:cs="Palatino Linotype"/>
          <w:i/>
        </w:rPr>
      </w:pPr>
    </w:p>
    <w:p w14:paraId="66C4EDC7" w14:textId="77777777" w:rsidR="00594FAC" w:rsidRPr="00677592" w:rsidRDefault="00594FAC" w:rsidP="00594FAC">
      <w:pPr>
        <w:spacing w:line="360" w:lineRule="auto"/>
        <w:ind w:right="-28"/>
        <w:contextualSpacing/>
        <w:jc w:val="both"/>
        <w:rPr>
          <w:rFonts w:ascii="Palatino Linotype" w:hAnsi="Palatino Linotype"/>
          <w:sz w:val="24"/>
          <w:szCs w:val="24"/>
        </w:rPr>
      </w:pPr>
      <w:r w:rsidRPr="00677592">
        <w:rPr>
          <w:rFonts w:ascii="Palatino Linotype" w:eastAsia="Palatino Linotype" w:hAnsi="Palatino Linotype" w:cs="Palatino Linotype"/>
          <w:color w:val="000000"/>
          <w:sz w:val="24"/>
          <w:szCs w:val="24"/>
        </w:rPr>
        <w:t xml:space="preserve">De lo anterior se advierte que se debe contar con certificación de competencia laboral del </w:t>
      </w:r>
      <w:r w:rsidRPr="00677592">
        <w:rPr>
          <w:rFonts w:ascii="Palatino Linotype" w:eastAsia="Palatino Linotype" w:hAnsi="Palatino Linotype" w:cs="Palatino Linotype"/>
          <w:sz w:val="24"/>
          <w:szCs w:val="24"/>
        </w:rPr>
        <w:t xml:space="preserve">Titular de La Unidad </w:t>
      </w:r>
      <w:r w:rsidRPr="00677592">
        <w:rPr>
          <w:rFonts w:ascii="Palatino Linotype" w:eastAsia="Palatino Linotype" w:hAnsi="Palatino Linotype" w:cs="Palatino Linotype"/>
          <w:color w:val="000000" w:themeColor="text1"/>
          <w:sz w:val="24"/>
          <w:szCs w:val="24"/>
        </w:rPr>
        <w:t>de Transparencia</w:t>
      </w:r>
      <w:r w:rsidRPr="00677592">
        <w:rPr>
          <w:rFonts w:ascii="Palatino Linotype" w:eastAsia="Palatino Linotype" w:hAnsi="Palatino Linotype" w:cs="Palatino Linotype"/>
          <w:sz w:val="24"/>
          <w:szCs w:val="24"/>
        </w:rPr>
        <w:t>, sin embargo, la misma tiene un plazo de seis meses siguientes a la fecha en que inicien sus funciones.</w:t>
      </w:r>
    </w:p>
    <w:p w14:paraId="2BE2D05F" w14:textId="77777777" w:rsidR="00594FAC" w:rsidRPr="00677592" w:rsidRDefault="00594FAC" w:rsidP="00594FAC">
      <w:pPr>
        <w:spacing w:line="360" w:lineRule="auto"/>
        <w:ind w:right="-28"/>
        <w:contextualSpacing/>
        <w:jc w:val="both"/>
        <w:rPr>
          <w:rFonts w:ascii="Palatino Linotype" w:hAnsi="Palatino Linotype"/>
          <w:sz w:val="24"/>
          <w:szCs w:val="24"/>
        </w:rPr>
      </w:pPr>
    </w:p>
    <w:p w14:paraId="3760A7A0" w14:textId="77777777" w:rsidR="00594FAC" w:rsidRPr="00677592" w:rsidRDefault="00594FAC" w:rsidP="00594FAC">
      <w:pPr>
        <w:spacing w:line="360" w:lineRule="auto"/>
        <w:ind w:right="-28"/>
        <w:contextualSpacing/>
        <w:jc w:val="both"/>
        <w:rPr>
          <w:rFonts w:ascii="Palatino Linotype" w:hAnsi="Palatino Linotype"/>
          <w:sz w:val="24"/>
          <w:szCs w:val="24"/>
        </w:rPr>
      </w:pPr>
      <w:r w:rsidRPr="00677592">
        <w:rPr>
          <w:rFonts w:ascii="Palatino Linotype" w:hAnsi="Palatino Linotype"/>
          <w:sz w:val="24"/>
          <w:szCs w:val="24"/>
        </w:rPr>
        <w:t>De igual forma conviene mencionar el artículo 36 y 57 de la Ley de Transparencia y Acceso a la Información Pública del Estado de México y Municipios:</w:t>
      </w:r>
    </w:p>
    <w:p w14:paraId="120B7A2C" w14:textId="77777777" w:rsidR="00594FAC" w:rsidRPr="00677592" w:rsidRDefault="00594FAC" w:rsidP="00594FAC">
      <w:pPr>
        <w:tabs>
          <w:tab w:val="left" w:pos="7938"/>
        </w:tabs>
        <w:ind w:right="900"/>
        <w:jc w:val="both"/>
        <w:rPr>
          <w:rFonts w:ascii="Palatino Linotype" w:eastAsia="Palatino Linotype" w:hAnsi="Palatino Linotype" w:cs="Palatino Linotype"/>
          <w:b/>
          <w:i/>
          <w:szCs w:val="20"/>
        </w:rPr>
      </w:pPr>
      <w:bookmarkStart w:id="1" w:name="_heading=h.17dp8vu" w:colFirst="0" w:colLast="0"/>
      <w:bookmarkEnd w:id="1"/>
    </w:p>
    <w:p w14:paraId="5D5AA3AD" w14:textId="77777777" w:rsidR="00594FAC" w:rsidRPr="00677592" w:rsidRDefault="00594FAC" w:rsidP="00594FAC">
      <w:pPr>
        <w:tabs>
          <w:tab w:val="left" w:pos="7938"/>
        </w:tabs>
        <w:ind w:left="851" w:right="900"/>
        <w:jc w:val="both"/>
        <w:rPr>
          <w:rFonts w:ascii="Palatino Linotype" w:eastAsia="Palatino Linotype" w:hAnsi="Palatino Linotype" w:cs="Palatino Linotype"/>
          <w:bCs/>
          <w:i/>
          <w:szCs w:val="20"/>
        </w:rPr>
      </w:pPr>
      <w:r w:rsidRPr="00677592">
        <w:rPr>
          <w:rFonts w:ascii="Palatino Linotype" w:eastAsia="Palatino Linotype" w:hAnsi="Palatino Linotype" w:cs="Palatino Linotype"/>
          <w:b/>
          <w:i/>
          <w:szCs w:val="20"/>
        </w:rPr>
        <w:t>Artículo 36</w:t>
      </w:r>
      <w:r w:rsidRPr="00677592">
        <w:rPr>
          <w:rFonts w:ascii="Palatino Linotype" w:eastAsia="Palatino Linotype" w:hAnsi="Palatino Linotype" w:cs="Palatino Linotype"/>
          <w:bCs/>
          <w:i/>
          <w:szCs w:val="20"/>
        </w:rPr>
        <w:t>. El Instituto tendrá, en el ámbito de su competencia, las atribuciones siguientes:</w:t>
      </w:r>
    </w:p>
    <w:p w14:paraId="79461ECD" w14:textId="77777777" w:rsidR="00594FAC" w:rsidRPr="00677592" w:rsidRDefault="00594FAC" w:rsidP="00594FAC">
      <w:pPr>
        <w:tabs>
          <w:tab w:val="left" w:pos="7938"/>
        </w:tabs>
        <w:ind w:left="851" w:right="900"/>
        <w:jc w:val="both"/>
        <w:rPr>
          <w:rFonts w:ascii="Palatino Linotype" w:eastAsia="Palatino Linotype" w:hAnsi="Palatino Linotype" w:cs="Palatino Linotype"/>
          <w:bCs/>
          <w:i/>
          <w:szCs w:val="20"/>
        </w:rPr>
      </w:pPr>
      <w:r w:rsidRPr="00677592">
        <w:rPr>
          <w:rFonts w:ascii="Palatino Linotype" w:eastAsia="Palatino Linotype" w:hAnsi="Palatino Linotype" w:cs="Palatino Linotype"/>
          <w:bCs/>
          <w:i/>
          <w:szCs w:val="20"/>
        </w:rPr>
        <w:t>(…)</w:t>
      </w:r>
    </w:p>
    <w:p w14:paraId="1218A173" w14:textId="77777777" w:rsidR="00594FAC" w:rsidRPr="00677592" w:rsidRDefault="00594FAC" w:rsidP="00594FAC">
      <w:pPr>
        <w:tabs>
          <w:tab w:val="left" w:pos="7938"/>
        </w:tabs>
        <w:ind w:left="851" w:right="900"/>
        <w:jc w:val="both"/>
        <w:rPr>
          <w:rFonts w:ascii="Palatino Linotype" w:eastAsia="Palatino Linotype" w:hAnsi="Palatino Linotype" w:cs="Palatino Linotype"/>
          <w:bCs/>
          <w:i/>
          <w:szCs w:val="20"/>
        </w:rPr>
      </w:pPr>
      <w:r w:rsidRPr="00677592">
        <w:rPr>
          <w:rFonts w:ascii="Palatino Linotype" w:eastAsia="Palatino Linotype" w:hAnsi="Palatino Linotype" w:cs="Palatino Linotype"/>
          <w:bCs/>
          <w:i/>
          <w:szCs w:val="20"/>
        </w:rPr>
        <w:t xml:space="preserve">XI. </w:t>
      </w:r>
      <w:bookmarkStart w:id="2" w:name="_Hlk114056393"/>
      <w:r w:rsidRPr="00677592">
        <w:rPr>
          <w:rFonts w:ascii="Palatino Linotype" w:eastAsia="Palatino Linotype" w:hAnsi="Palatino Linotype" w:cs="Palatino Linotype"/>
          <w:bCs/>
          <w:i/>
          <w:szCs w:val="20"/>
        </w:rPr>
        <w:t>Certificar las competencias de los titulares de las unidades de transparencia</w:t>
      </w:r>
      <w:bookmarkEnd w:id="2"/>
      <w:r w:rsidRPr="00677592">
        <w:rPr>
          <w:rFonts w:ascii="Palatino Linotype" w:eastAsia="Palatino Linotype" w:hAnsi="Palatino Linotype" w:cs="Palatino Linotype"/>
          <w:bCs/>
          <w:i/>
          <w:szCs w:val="20"/>
        </w:rPr>
        <w:t>;</w:t>
      </w:r>
      <w:r w:rsidRPr="00677592">
        <w:rPr>
          <w:rFonts w:ascii="Palatino Linotype" w:eastAsia="Palatino Linotype" w:hAnsi="Palatino Linotype" w:cs="Palatino Linotype"/>
          <w:bCs/>
          <w:i/>
          <w:szCs w:val="20"/>
        </w:rPr>
        <w:cr/>
      </w:r>
    </w:p>
    <w:p w14:paraId="55F67FBC" w14:textId="77777777" w:rsidR="00594FAC" w:rsidRPr="00677592" w:rsidRDefault="00594FAC" w:rsidP="00594FAC">
      <w:pPr>
        <w:tabs>
          <w:tab w:val="left" w:pos="7938"/>
        </w:tabs>
        <w:ind w:left="851" w:right="900"/>
        <w:jc w:val="both"/>
        <w:rPr>
          <w:rFonts w:ascii="Palatino Linotype" w:eastAsia="Palatino Linotype" w:hAnsi="Palatino Linotype" w:cs="Palatino Linotype"/>
          <w:i/>
          <w:szCs w:val="20"/>
        </w:rPr>
      </w:pPr>
      <w:r w:rsidRPr="00677592">
        <w:rPr>
          <w:rFonts w:ascii="Palatino Linotype" w:eastAsia="Palatino Linotype" w:hAnsi="Palatino Linotype" w:cs="Palatino Linotype"/>
          <w:b/>
          <w:i/>
          <w:szCs w:val="20"/>
        </w:rPr>
        <w:t>Artículo 57.</w:t>
      </w:r>
      <w:r w:rsidRPr="00677592">
        <w:rPr>
          <w:rFonts w:ascii="Palatino Linotype" w:eastAsia="Palatino Linotype" w:hAnsi="Palatino Linotype" w:cs="Palatino Linotype"/>
          <w:i/>
          <w:szCs w:val="20"/>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6C8F29A8" w14:textId="77777777" w:rsidR="00594FAC" w:rsidRPr="00677592" w:rsidRDefault="00594FAC" w:rsidP="00594FAC">
      <w:pPr>
        <w:tabs>
          <w:tab w:val="left" w:pos="7938"/>
        </w:tabs>
        <w:ind w:left="851" w:right="900"/>
        <w:jc w:val="both"/>
        <w:rPr>
          <w:rFonts w:ascii="Palatino Linotype" w:eastAsia="Palatino Linotype" w:hAnsi="Palatino Linotype" w:cs="Palatino Linotype"/>
          <w:i/>
          <w:szCs w:val="20"/>
        </w:rPr>
      </w:pPr>
    </w:p>
    <w:p w14:paraId="4B3E147B" w14:textId="77777777" w:rsidR="00594FAC" w:rsidRPr="00677592" w:rsidRDefault="00594FAC" w:rsidP="00594FAC">
      <w:pPr>
        <w:tabs>
          <w:tab w:val="left" w:pos="7938"/>
        </w:tabs>
        <w:ind w:left="851" w:right="900"/>
        <w:jc w:val="both"/>
        <w:rPr>
          <w:rFonts w:ascii="Palatino Linotype" w:eastAsia="Palatino Linotype" w:hAnsi="Palatino Linotype" w:cs="Palatino Linotype"/>
          <w:i/>
          <w:szCs w:val="20"/>
        </w:rPr>
      </w:pPr>
      <w:r w:rsidRPr="00677592">
        <w:rPr>
          <w:rFonts w:ascii="Palatino Linotype" w:eastAsia="Palatino Linotype" w:hAnsi="Palatino Linotype" w:cs="Palatino Linotype"/>
          <w:i/>
          <w:szCs w:val="20"/>
        </w:rPr>
        <w:t xml:space="preserve">I. Contar con conocimiento o, tratándose de las entidades gubernamentales estatales y los municipios </w:t>
      </w:r>
      <w:r w:rsidRPr="00677592">
        <w:rPr>
          <w:rFonts w:ascii="Palatino Linotype" w:eastAsia="Palatino Linotype" w:hAnsi="Palatino Linotype" w:cs="Palatino Linotype"/>
          <w:b/>
          <w:i/>
          <w:szCs w:val="20"/>
        </w:rPr>
        <w:t>certificación en materia de acceso a la información, transparencia y protección de datos personales</w:t>
      </w:r>
      <w:r w:rsidRPr="00677592">
        <w:rPr>
          <w:rFonts w:ascii="Palatino Linotype" w:eastAsia="Palatino Linotype" w:hAnsi="Palatino Linotype" w:cs="Palatino Linotype"/>
          <w:i/>
          <w:szCs w:val="20"/>
        </w:rPr>
        <w:t>, que para tal efecto emita el Instituto;</w:t>
      </w:r>
    </w:p>
    <w:p w14:paraId="27A495AA" w14:textId="77777777" w:rsidR="00594FAC" w:rsidRPr="00677592" w:rsidRDefault="00594FAC" w:rsidP="00594FAC">
      <w:pPr>
        <w:tabs>
          <w:tab w:val="left" w:pos="7938"/>
        </w:tabs>
        <w:ind w:left="851" w:right="900"/>
        <w:jc w:val="both"/>
        <w:rPr>
          <w:rFonts w:ascii="Palatino Linotype" w:eastAsia="Palatino Linotype" w:hAnsi="Palatino Linotype" w:cs="Palatino Linotype"/>
          <w:i/>
          <w:szCs w:val="20"/>
        </w:rPr>
      </w:pPr>
      <w:r w:rsidRPr="00677592">
        <w:rPr>
          <w:rFonts w:ascii="Palatino Linotype" w:eastAsia="Palatino Linotype" w:hAnsi="Palatino Linotype" w:cs="Palatino Linotype"/>
          <w:i/>
          <w:szCs w:val="20"/>
        </w:rPr>
        <w:t>II. Experiencia en materia de acceso a la información y protección de datos personales; y</w:t>
      </w:r>
    </w:p>
    <w:p w14:paraId="700E7292" w14:textId="77777777" w:rsidR="00594FAC" w:rsidRPr="00677592" w:rsidRDefault="00594FAC" w:rsidP="00594FAC">
      <w:pPr>
        <w:tabs>
          <w:tab w:val="left" w:pos="7938"/>
        </w:tabs>
        <w:ind w:left="851" w:right="900"/>
        <w:jc w:val="both"/>
        <w:rPr>
          <w:rFonts w:ascii="Palatino Linotype" w:eastAsia="Palatino Linotype" w:hAnsi="Palatino Linotype" w:cs="Palatino Linotype"/>
          <w:i/>
          <w:szCs w:val="20"/>
        </w:rPr>
      </w:pPr>
    </w:p>
    <w:p w14:paraId="754E46BE" w14:textId="77777777" w:rsidR="00594FAC" w:rsidRPr="00677592" w:rsidRDefault="00594FAC" w:rsidP="00594FAC">
      <w:pPr>
        <w:tabs>
          <w:tab w:val="left" w:pos="7938"/>
        </w:tabs>
        <w:spacing w:line="360" w:lineRule="auto"/>
        <w:ind w:left="851" w:right="900"/>
        <w:contextualSpacing/>
        <w:jc w:val="both"/>
        <w:rPr>
          <w:rFonts w:ascii="Palatino Linotype" w:hAnsi="Palatino Linotype"/>
          <w:sz w:val="28"/>
          <w:szCs w:val="24"/>
        </w:rPr>
      </w:pPr>
      <w:r w:rsidRPr="00677592">
        <w:rPr>
          <w:rFonts w:ascii="Palatino Linotype" w:eastAsia="Palatino Linotype" w:hAnsi="Palatino Linotype" w:cs="Palatino Linotype"/>
          <w:i/>
          <w:szCs w:val="20"/>
        </w:rPr>
        <w:t>III. Habilidades de organización y comunicación, así como visión y liderazgo.” (Sic)</w:t>
      </w:r>
    </w:p>
    <w:p w14:paraId="56FCE307" w14:textId="77777777" w:rsidR="00594FAC" w:rsidRPr="00677592" w:rsidRDefault="00594FAC" w:rsidP="00594FAC">
      <w:pPr>
        <w:tabs>
          <w:tab w:val="left" w:pos="7938"/>
        </w:tabs>
        <w:spacing w:line="360" w:lineRule="auto"/>
        <w:ind w:left="851" w:right="900"/>
        <w:contextualSpacing/>
        <w:jc w:val="both"/>
        <w:rPr>
          <w:rFonts w:ascii="Palatino Linotype" w:hAnsi="Palatino Linotype"/>
          <w:sz w:val="28"/>
          <w:szCs w:val="24"/>
        </w:rPr>
      </w:pPr>
    </w:p>
    <w:p w14:paraId="3E9E750F" w14:textId="77777777" w:rsidR="00594FAC" w:rsidRPr="00677592" w:rsidRDefault="00594FAC" w:rsidP="00594FAC">
      <w:pPr>
        <w:spacing w:before="240" w:after="240" w:line="360" w:lineRule="auto"/>
        <w:contextualSpacing/>
        <w:jc w:val="both"/>
        <w:rPr>
          <w:rFonts w:ascii="Palatino Linotype" w:eastAsia="Palatino Linotype" w:hAnsi="Palatino Linotype" w:cs="Palatino Linotype"/>
          <w:sz w:val="24"/>
        </w:rPr>
      </w:pPr>
      <w:r w:rsidRPr="00677592">
        <w:rPr>
          <w:rFonts w:ascii="Palatino Linotype" w:eastAsia="Palatino Linotype" w:hAnsi="Palatino Linotype" w:cs="Palatino Linotype"/>
          <w:sz w:val="24"/>
        </w:rPr>
        <w:t>Por lo que se observa que este Instituto tiene dentro de sus atribuciones tiene la de certificar las competencias de los titulares de las unidades de transparencia.</w:t>
      </w:r>
    </w:p>
    <w:p w14:paraId="5FFDA168" w14:textId="77777777" w:rsidR="00594FAC" w:rsidRPr="00677592" w:rsidRDefault="00594FAC" w:rsidP="0020617F">
      <w:pPr>
        <w:spacing w:after="0" w:line="360" w:lineRule="auto"/>
        <w:ind w:right="49"/>
        <w:contextualSpacing/>
        <w:jc w:val="both"/>
        <w:rPr>
          <w:rFonts w:ascii="Palatino Linotype" w:eastAsia="Palatino Linotype" w:hAnsi="Palatino Linotype" w:cs="Palatino Linotype"/>
          <w:sz w:val="24"/>
          <w:szCs w:val="24"/>
        </w:rPr>
      </w:pPr>
    </w:p>
    <w:p w14:paraId="2025EE45" w14:textId="77777777" w:rsidR="0098287A" w:rsidRPr="00677592" w:rsidRDefault="00594FAC" w:rsidP="00AA57B8">
      <w:pPr>
        <w:spacing w:before="240" w:after="240" w:line="360" w:lineRule="auto"/>
        <w:contextualSpacing/>
        <w:jc w:val="both"/>
        <w:rPr>
          <w:rFonts w:ascii="Palatino Linotype" w:eastAsia="Palatino Linotype" w:hAnsi="Palatino Linotype" w:cs="Palatino Linotype"/>
          <w:sz w:val="24"/>
        </w:rPr>
      </w:pPr>
      <w:r w:rsidRPr="00677592">
        <w:rPr>
          <w:rFonts w:ascii="Palatino Linotype" w:eastAsia="Palatino Linotype" w:hAnsi="Palatino Linotype" w:cs="Palatino Linotype"/>
          <w:sz w:val="24"/>
        </w:rPr>
        <w:t xml:space="preserve">Ante tal circunstancia se destaca que </w:t>
      </w:r>
      <w:r w:rsidR="00B5543A" w:rsidRPr="00677592">
        <w:rPr>
          <w:rFonts w:ascii="Palatino Linotype" w:eastAsia="Palatino Linotype" w:hAnsi="Palatino Linotype" w:cs="Palatino Linotype"/>
          <w:sz w:val="24"/>
        </w:rPr>
        <w:t xml:space="preserve">este Organismo Garante emitió en fecha catorce de febrero del año 2022 </w:t>
      </w:r>
      <w:r w:rsidR="0034087C" w:rsidRPr="00677592">
        <w:rPr>
          <w:rFonts w:ascii="Palatino Linotype" w:eastAsia="Palatino Linotype" w:hAnsi="Palatino Linotype" w:cs="Palatino Linotype"/>
          <w:sz w:val="24"/>
        </w:rPr>
        <w:t>la convocatoria denominada “Promoción del Proceso de Certificación”</w:t>
      </w:r>
      <w:r w:rsidRPr="00677592">
        <w:rPr>
          <w:rFonts w:ascii="Palatino Linotype" w:eastAsia="Palatino Linotype" w:hAnsi="Palatino Linotype" w:cs="Palatino Linotype"/>
          <w:sz w:val="24"/>
        </w:rPr>
        <w:t>,</w:t>
      </w:r>
      <w:r w:rsidR="003E5F2A" w:rsidRPr="00677592">
        <w:rPr>
          <w:rFonts w:ascii="Palatino Linotype" w:eastAsia="Palatino Linotype" w:hAnsi="Palatino Linotype" w:cs="Palatino Linotype"/>
          <w:sz w:val="24"/>
        </w:rPr>
        <w:t xml:space="preserve"> asimismo </w:t>
      </w:r>
      <w:r w:rsidRPr="00677592">
        <w:rPr>
          <w:rFonts w:ascii="Palatino Linotype" w:eastAsia="Palatino Linotype" w:hAnsi="Palatino Linotype" w:cs="Palatino Linotype"/>
          <w:color w:val="000000" w:themeColor="text1"/>
          <w:sz w:val="24"/>
        </w:rPr>
        <w:t>la segunda convocatoria</w:t>
      </w:r>
      <w:r w:rsidR="003E5F2A" w:rsidRPr="00677592">
        <w:rPr>
          <w:rFonts w:ascii="Palatino Linotype" w:eastAsia="Palatino Linotype" w:hAnsi="Palatino Linotype" w:cs="Palatino Linotype"/>
          <w:color w:val="000000" w:themeColor="text1"/>
          <w:sz w:val="24"/>
        </w:rPr>
        <w:t xml:space="preserve"> relativa a dicha </w:t>
      </w:r>
      <w:r w:rsidR="0034087C" w:rsidRPr="00677592">
        <w:rPr>
          <w:rFonts w:ascii="Palatino Linotype" w:eastAsia="Palatino Linotype" w:hAnsi="Palatino Linotype" w:cs="Palatino Linotype"/>
          <w:color w:val="000000" w:themeColor="text1"/>
          <w:sz w:val="24"/>
        </w:rPr>
        <w:t>certificación</w:t>
      </w:r>
      <w:r w:rsidR="003E5F2A" w:rsidRPr="00677592">
        <w:rPr>
          <w:rFonts w:ascii="Palatino Linotype" w:eastAsia="Palatino Linotype" w:hAnsi="Palatino Linotype" w:cs="Palatino Linotype"/>
          <w:color w:val="000000" w:themeColor="text1"/>
          <w:sz w:val="24"/>
        </w:rPr>
        <w:t xml:space="preserve"> fue</w:t>
      </w:r>
      <w:r w:rsidRPr="00677592">
        <w:rPr>
          <w:rFonts w:ascii="Palatino Linotype" w:eastAsia="Palatino Linotype" w:hAnsi="Palatino Linotype" w:cs="Palatino Linotype"/>
          <w:color w:val="000000" w:themeColor="text1"/>
          <w:sz w:val="24"/>
        </w:rPr>
        <w:t xml:space="preserve"> </w:t>
      </w:r>
      <w:r w:rsidRPr="00677592">
        <w:rPr>
          <w:rFonts w:ascii="Palatino Linotype" w:eastAsia="Palatino Linotype" w:hAnsi="Palatino Linotype" w:cs="Palatino Linotype"/>
          <w:sz w:val="24"/>
        </w:rPr>
        <w:lastRenderedPageBreak/>
        <w:t xml:space="preserve">emitida </w:t>
      </w:r>
      <w:r w:rsidR="00B5543A" w:rsidRPr="00677592">
        <w:rPr>
          <w:rFonts w:ascii="Palatino Linotype" w:eastAsia="Palatino Linotype" w:hAnsi="Palatino Linotype" w:cs="Palatino Linotype"/>
          <w:sz w:val="24"/>
        </w:rPr>
        <w:t>d</w:t>
      </w:r>
      <w:r w:rsidRPr="00677592">
        <w:rPr>
          <w:rFonts w:ascii="Palatino Linotype" w:eastAsia="Palatino Linotype" w:hAnsi="Palatino Linotype" w:cs="Palatino Linotype"/>
          <w:sz w:val="24"/>
        </w:rPr>
        <w:t>el</w:t>
      </w:r>
      <w:r w:rsidRPr="00677592">
        <w:rPr>
          <w:rFonts w:ascii="Palatino Linotype" w:hAnsi="Palatino Linotype" w:cs="Arial"/>
          <w:color w:val="0D0D0D" w:themeColor="text1" w:themeTint="F2"/>
          <w:sz w:val="24"/>
          <w:szCs w:val="24"/>
          <w:shd w:val="clear" w:color="auto" w:fill="FFFFFF"/>
        </w:rPr>
        <w:t xml:space="preserve"> nueve al doce de mayo de dos mil veintidós</w:t>
      </w:r>
      <w:r w:rsidR="0098287A" w:rsidRPr="00677592">
        <w:rPr>
          <w:rFonts w:ascii="Palatino Linotype" w:eastAsia="Palatino Linotype" w:hAnsi="Palatino Linotype" w:cs="Palatino Linotype"/>
          <w:sz w:val="24"/>
        </w:rPr>
        <w:t>,</w:t>
      </w:r>
      <w:r w:rsidR="00E7685A" w:rsidRPr="00677592">
        <w:rPr>
          <w:rFonts w:ascii="Palatino Linotype" w:eastAsia="Palatino Linotype" w:hAnsi="Palatino Linotype" w:cs="Palatino Linotype"/>
          <w:sz w:val="24"/>
        </w:rPr>
        <w:t xml:space="preserve"> a</w:t>
      </w:r>
      <w:r w:rsidR="0098287A" w:rsidRPr="00677592">
        <w:rPr>
          <w:rFonts w:ascii="Palatino Linotype" w:eastAsia="Palatino Linotype" w:hAnsi="Palatino Linotype" w:cs="Palatino Linotype"/>
          <w:color w:val="000000"/>
          <w:sz w:val="24"/>
          <w:szCs w:val="24"/>
        </w:rPr>
        <w:t>demás de lo antes mencionado, de acuerdo al portal electrónico IPOMEX se observa que dicho</w:t>
      </w:r>
      <w:r w:rsidR="008A677F" w:rsidRPr="00677592">
        <w:rPr>
          <w:rFonts w:ascii="Palatino Linotype" w:eastAsia="Palatino Linotype" w:hAnsi="Palatino Linotype" w:cs="Palatino Linotype"/>
          <w:color w:val="000000"/>
          <w:sz w:val="24"/>
          <w:szCs w:val="24"/>
        </w:rPr>
        <w:t xml:space="preserve"> servidor</w:t>
      </w:r>
      <w:r w:rsidR="0098287A" w:rsidRPr="00677592">
        <w:rPr>
          <w:rFonts w:ascii="Palatino Linotype" w:eastAsia="Palatino Linotype" w:hAnsi="Palatino Linotype" w:cs="Palatino Linotype"/>
          <w:color w:val="000000"/>
          <w:sz w:val="24"/>
          <w:szCs w:val="24"/>
        </w:rPr>
        <w:t xml:space="preserve"> público </w:t>
      </w:r>
      <w:r w:rsidR="008A677F" w:rsidRPr="00677592">
        <w:rPr>
          <w:rFonts w:ascii="Palatino Linotype" w:eastAsia="Palatino Linotype" w:hAnsi="Palatino Linotype" w:cs="Palatino Linotype"/>
          <w:sz w:val="24"/>
          <w:szCs w:val="24"/>
        </w:rPr>
        <w:t>tomo</w:t>
      </w:r>
      <w:r w:rsidR="0098287A" w:rsidRPr="00677592">
        <w:rPr>
          <w:rFonts w:ascii="Palatino Linotype" w:eastAsia="Palatino Linotype" w:hAnsi="Palatino Linotype" w:cs="Palatino Linotype"/>
          <w:sz w:val="24"/>
          <w:szCs w:val="24"/>
        </w:rPr>
        <w:t xml:space="preserve"> posesión en fecha primero de enero de dos mil veintidós, tal como se aprecia a continuación:</w:t>
      </w:r>
    </w:p>
    <w:p w14:paraId="6A329E96" w14:textId="77777777" w:rsidR="0098287A" w:rsidRPr="00677592" w:rsidRDefault="0098287A" w:rsidP="0020617F">
      <w:pPr>
        <w:spacing w:after="0" w:line="360" w:lineRule="auto"/>
        <w:ind w:right="49"/>
        <w:contextualSpacing/>
        <w:jc w:val="both"/>
        <w:rPr>
          <w:rFonts w:ascii="Palatino Linotype" w:eastAsia="Palatino Linotype" w:hAnsi="Palatino Linotype" w:cs="Palatino Linotype"/>
          <w:sz w:val="24"/>
          <w:szCs w:val="24"/>
        </w:rPr>
      </w:pPr>
    </w:p>
    <w:p w14:paraId="32FAD24F" w14:textId="77777777" w:rsidR="008A677F" w:rsidRPr="00677592" w:rsidRDefault="008A677F" w:rsidP="008A677F">
      <w:pPr>
        <w:spacing w:after="0" w:line="360" w:lineRule="auto"/>
        <w:ind w:right="49"/>
        <w:contextualSpacing/>
        <w:jc w:val="center"/>
        <w:rPr>
          <w:rFonts w:ascii="Palatino Linotype" w:eastAsia="Palatino Linotype" w:hAnsi="Palatino Linotype" w:cs="Palatino Linotype"/>
          <w:sz w:val="24"/>
          <w:szCs w:val="24"/>
        </w:rPr>
      </w:pPr>
      <w:r w:rsidRPr="00677592">
        <w:rPr>
          <w:noProof/>
        </w:rPr>
        <w:drawing>
          <wp:inline distT="0" distB="0" distL="0" distR="0" wp14:anchorId="0952591B" wp14:editId="3731085F">
            <wp:extent cx="4999990" cy="2247623"/>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787" t="33192" r="43483" b="45444"/>
                    <a:stretch/>
                  </pic:blipFill>
                  <pic:spPr bwMode="auto">
                    <a:xfrm>
                      <a:off x="0" y="0"/>
                      <a:ext cx="5008223" cy="2251324"/>
                    </a:xfrm>
                    <a:prstGeom prst="rect">
                      <a:avLst/>
                    </a:prstGeom>
                    <a:ln>
                      <a:noFill/>
                    </a:ln>
                    <a:extLst>
                      <a:ext uri="{53640926-AAD7-44D8-BBD7-CCE9431645EC}">
                        <a14:shadowObscured xmlns:a14="http://schemas.microsoft.com/office/drawing/2010/main"/>
                      </a:ext>
                    </a:extLst>
                  </pic:spPr>
                </pic:pic>
              </a:graphicData>
            </a:graphic>
          </wp:inline>
        </w:drawing>
      </w:r>
    </w:p>
    <w:p w14:paraId="5B62F72A" w14:textId="77777777" w:rsidR="008A677F" w:rsidRPr="00677592" w:rsidRDefault="008A677F" w:rsidP="008A677F">
      <w:pPr>
        <w:spacing w:after="0" w:line="360" w:lineRule="auto"/>
        <w:ind w:right="49"/>
        <w:contextualSpacing/>
        <w:rPr>
          <w:rFonts w:ascii="Palatino Linotype" w:eastAsia="Palatino Linotype" w:hAnsi="Palatino Linotype" w:cs="Palatino Linotype"/>
          <w:sz w:val="24"/>
          <w:szCs w:val="24"/>
        </w:rPr>
      </w:pPr>
    </w:p>
    <w:p w14:paraId="7EB0F79F" w14:textId="77777777" w:rsidR="008F6DE9" w:rsidRPr="00677592" w:rsidRDefault="008A677F" w:rsidP="008A677F">
      <w:pPr>
        <w:spacing w:after="0" w:line="360" w:lineRule="auto"/>
        <w:ind w:right="49"/>
        <w:contextualSpacing/>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color w:val="000000" w:themeColor="text1"/>
          <w:sz w:val="24"/>
          <w:szCs w:val="24"/>
        </w:rPr>
        <w:t>Motivo por el que</w:t>
      </w:r>
      <w:r w:rsidR="00A44FC3" w:rsidRPr="00677592">
        <w:rPr>
          <w:rFonts w:ascii="Palatino Linotype" w:eastAsia="Palatino Linotype" w:hAnsi="Palatino Linotype" w:cs="Palatino Linotype"/>
          <w:color w:val="000000" w:themeColor="text1"/>
          <w:sz w:val="24"/>
          <w:szCs w:val="24"/>
        </w:rPr>
        <w:t xml:space="preserve"> atendiendo a la fecha de su nombramiento y la emisión de al menos dos convocatorias para la certificación </w:t>
      </w:r>
      <w:r w:rsidR="00002E7A" w:rsidRPr="00677592">
        <w:rPr>
          <w:rFonts w:ascii="Palatino Linotype" w:eastAsia="Palatino Linotype" w:hAnsi="Palatino Linotype" w:cs="Palatino Linotype"/>
          <w:color w:val="000000" w:themeColor="text1"/>
          <w:sz w:val="24"/>
          <w:szCs w:val="24"/>
        </w:rPr>
        <w:t>del Titular de la Unidad de Transparencia, es</w:t>
      </w:r>
      <w:r w:rsidR="00A44FC3" w:rsidRPr="00677592">
        <w:rPr>
          <w:rFonts w:ascii="Palatino Linotype" w:eastAsia="Palatino Linotype" w:hAnsi="Palatino Linotype" w:cs="Palatino Linotype"/>
          <w:color w:val="000000" w:themeColor="text1"/>
          <w:sz w:val="24"/>
          <w:szCs w:val="24"/>
        </w:rPr>
        <w:t xml:space="preserve"> que </w:t>
      </w:r>
      <w:r w:rsidR="008F6DE9" w:rsidRPr="00677592">
        <w:rPr>
          <w:rFonts w:ascii="Palatino Linotype" w:eastAsia="Palatino Linotype" w:hAnsi="Palatino Linotype" w:cs="Palatino Linotype"/>
          <w:color w:val="000000" w:themeColor="text1"/>
          <w:sz w:val="24"/>
          <w:szCs w:val="24"/>
        </w:rPr>
        <w:t xml:space="preserve">se estima </w:t>
      </w:r>
      <w:r w:rsidR="008F6DE9" w:rsidRPr="00677592">
        <w:rPr>
          <w:rFonts w:ascii="Palatino Linotype" w:eastAsia="Palatino Linotype" w:hAnsi="Palatino Linotype" w:cs="Palatino Linotype"/>
          <w:color w:val="000000"/>
          <w:sz w:val="24"/>
          <w:szCs w:val="24"/>
        </w:rPr>
        <w:t>que a la fecha de la solicitud el</w:t>
      </w:r>
      <w:r w:rsidR="00A44FC3" w:rsidRPr="00677592">
        <w:rPr>
          <w:rFonts w:ascii="Palatino Linotype" w:eastAsia="Palatino Linotype" w:hAnsi="Palatino Linotype" w:cs="Palatino Linotype"/>
          <w:color w:val="000000"/>
          <w:sz w:val="24"/>
          <w:szCs w:val="24"/>
        </w:rPr>
        <w:t xml:space="preserve"> titular de la Unidad de Transparencia</w:t>
      </w:r>
      <w:r w:rsidR="008F6DE9" w:rsidRPr="00677592">
        <w:rPr>
          <w:rFonts w:ascii="Palatino Linotype" w:eastAsia="Palatino Linotype" w:hAnsi="Palatino Linotype" w:cs="Palatino Linotype"/>
          <w:sz w:val="24"/>
          <w:szCs w:val="24"/>
        </w:rPr>
        <w:t xml:space="preserve"> ya debía de </w:t>
      </w:r>
      <w:r w:rsidR="00A44FC3" w:rsidRPr="00677592">
        <w:rPr>
          <w:rFonts w:ascii="Palatino Linotype" w:eastAsia="Palatino Linotype" w:hAnsi="Palatino Linotype" w:cs="Palatino Linotype"/>
          <w:sz w:val="24"/>
          <w:szCs w:val="24"/>
        </w:rPr>
        <w:t xml:space="preserve">contar </w:t>
      </w:r>
      <w:r w:rsidR="008F6DE9" w:rsidRPr="00677592">
        <w:rPr>
          <w:rFonts w:ascii="Palatino Linotype" w:eastAsia="Palatino Linotype" w:hAnsi="Palatino Linotype" w:cs="Palatino Linotype"/>
          <w:sz w:val="24"/>
          <w:szCs w:val="24"/>
        </w:rPr>
        <w:t xml:space="preserve">el certificado </w:t>
      </w:r>
      <w:r w:rsidR="00A44FC3" w:rsidRPr="00677592">
        <w:rPr>
          <w:rFonts w:ascii="Palatino Linotype" w:eastAsia="Palatino Linotype" w:hAnsi="Palatino Linotype" w:cs="Palatino Linotype"/>
          <w:sz w:val="24"/>
          <w:szCs w:val="24"/>
        </w:rPr>
        <w:t>de competencia laboral</w:t>
      </w:r>
      <w:r w:rsidRPr="00677592">
        <w:rPr>
          <w:rFonts w:ascii="Palatino Linotype" w:eastAsia="Palatino Linotype" w:hAnsi="Palatino Linotype" w:cs="Palatino Linotype"/>
          <w:sz w:val="24"/>
          <w:szCs w:val="24"/>
        </w:rPr>
        <w:t xml:space="preserve"> </w:t>
      </w:r>
      <w:r w:rsidR="008F6DE9" w:rsidRPr="00677592">
        <w:rPr>
          <w:rFonts w:ascii="Palatino Linotype" w:eastAsia="Palatino Linotype" w:hAnsi="Palatino Linotype" w:cs="Palatino Linotype"/>
          <w:sz w:val="24"/>
          <w:szCs w:val="24"/>
        </w:rPr>
        <w:t xml:space="preserve">correspondiente, es por ello que </w:t>
      </w:r>
    </w:p>
    <w:p w14:paraId="66188825" w14:textId="77777777" w:rsidR="00002E7A" w:rsidRPr="00677592" w:rsidRDefault="00002E7A" w:rsidP="00002E7A">
      <w:pPr>
        <w:tabs>
          <w:tab w:val="left" w:pos="1140"/>
        </w:tabs>
        <w:spacing w:line="360" w:lineRule="auto"/>
        <w:jc w:val="both"/>
        <w:rPr>
          <w:rFonts w:ascii="Palatino Linotype" w:eastAsia="Palatino Linotype" w:hAnsi="Palatino Linotype" w:cs="Palatino Linotype"/>
          <w:color w:val="FF0000"/>
          <w:sz w:val="24"/>
          <w:szCs w:val="24"/>
        </w:rPr>
      </w:pPr>
    </w:p>
    <w:p w14:paraId="562BD72C" w14:textId="77777777" w:rsidR="00002E7A" w:rsidRPr="00677592" w:rsidRDefault="00002E7A" w:rsidP="00002E7A">
      <w:pPr>
        <w:tabs>
          <w:tab w:val="left" w:pos="1140"/>
        </w:tabs>
        <w:spacing w:line="360" w:lineRule="auto"/>
        <w:jc w:val="both"/>
        <w:rPr>
          <w:rFonts w:ascii="Palatino Linotype" w:eastAsia="Palatino Linotype" w:hAnsi="Palatino Linotype" w:cs="Palatino Linotype"/>
          <w:color w:val="FF0000"/>
          <w:sz w:val="24"/>
          <w:szCs w:val="24"/>
        </w:rPr>
      </w:pPr>
      <w:r w:rsidRPr="00677592">
        <w:rPr>
          <w:rFonts w:ascii="Palatino Linotype" w:eastAsia="Palatino Linotype" w:hAnsi="Palatino Linotype" w:cs="Palatino Linotype"/>
          <w:color w:val="000000" w:themeColor="text1"/>
          <w:sz w:val="24"/>
          <w:szCs w:val="24"/>
        </w:rPr>
        <w:t>No obstante, no emitió pronunciamiento alguno, por lo que, su respuesta careció de los principios de congruencia y exhaustividad</w:t>
      </w:r>
      <w:r w:rsidRPr="00677592">
        <w:rPr>
          <w:rFonts w:ascii="Palatino Linotype" w:eastAsia="Palatino Linotype" w:hAnsi="Palatino Linotype" w:cs="Palatino Linotype"/>
          <w:sz w:val="24"/>
          <w:szCs w:val="24"/>
        </w:rPr>
        <w:t xml:space="preserve">, como refuerzo de lo anterior, resulta crucial el Criterio 02/17, emitido por el Pleno del Instituto Nacional de Transparencia </w:t>
      </w:r>
      <w:r w:rsidRPr="00677592">
        <w:rPr>
          <w:rFonts w:ascii="Palatino Linotype" w:eastAsia="Palatino Linotype" w:hAnsi="Palatino Linotype" w:cs="Palatino Linotype"/>
          <w:sz w:val="24"/>
          <w:szCs w:val="24"/>
        </w:rPr>
        <w:lastRenderedPageBreak/>
        <w:t>y Acceso a la Información y Protección de Datos Personales, de título y texto siguientes:</w:t>
      </w:r>
    </w:p>
    <w:p w14:paraId="6AEA83C1" w14:textId="77777777" w:rsidR="00002E7A" w:rsidRPr="00677592" w:rsidRDefault="00002E7A" w:rsidP="00002E7A">
      <w:pPr>
        <w:spacing w:line="276" w:lineRule="auto"/>
        <w:ind w:left="851" w:right="900"/>
        <w:contextualSpacing/>
        <w:jc w:val="both"/>
        <w:rPr>
          <w:rFonts w:ascii="Palatino Linotype" w:hAnsi="Palatino Linotype"/>
          <w:i/>
          <w:iCs/>
          <w:sz w:val="20"/>
        </w:rPr>
      </w:pPr>
      <w:r w:rsidRPr="00677592">
        <w:rPr>
          <w:rFonts w:ascii="Palatino Linotype" w:eastAsia="Palatino Linotype" w:hAnsi="Palatino Linotype" w:cs="Palatino Linotype"/>
          <w:i/>
          <w:iCs/>
        </w:rPr>
        <w:t>“Congruencia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41CD7BF9" w14:textId="77777777" w:rsidR="00450CE2" w:rsidRPr="00677592" w:rsidRDefault="00450CE2" w:rsidP="008A677F">
      <w:pPr>
        <w:spacing w:after="0" w:line="360" w:lineRule="auto"/>
        <w:ind w:right="49"/>
        <w:contextualSpacing/>
        <w:jc w:val="both"/>
        <w:rPr>
          <w:rFonts w:ascii="Palatino Linotype" w:eastAsia="Palatino Linotype" w:hAnsi="Palatino Linotype" w:cs="Palatino Linotype"/>
          <w:sz w:val="24"/>
          <w:szCs w:val="24"/>
        </w:rPr>
      </w:pPr>
    </w:p>
    <w:p w14:paraId="0319D8DA" w14:textId="77777777" w:rsidR="008A677F" w:rsidRPr="00677592" w:rsidRDefault="00002E7A" w:rsidP="008A677F">
      <w:pPr>
        <w:spacing w:after="0" w:line="360" w:lineRule="auto"/>
        <w:ind w:right="49"/>
        <w:contextualSpacing/>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 xml:space="preserve">Motivo por el que </w:t>
      </w:r>
      <w:r w:rsidR="008A677F" w:rsidRPr="00677592">
        <w:rPr>
          <w:rFonts w:ascii="Palatino Linotype" w:eastAsia="Palatino Linotype" w:hAnsi="Palatino Linotype" w:cs="Palatino Linotype"/>
          <w:sz w:val="24"/>
          <w:szCs w:val="24"/>
        </w:rPr>
        <w:t xml:space="preserve">se ordena </w:t>
      </w:r>
      <w:r w:rsidR="00450CE2" w:rsidRPr="00677592">
        <w:rPr>
          <w:rFonts w:ascii="Palatino Linotype" w:eastAsia="Palatino Linotype" w:hAnsi="Palatino Linotype" w:cs="Palatino Linotype"/>
          <w:sz w:val="24"/>
          <w:szCs w:val="24"/>
        </w:rPr>
        <w:t>para que, previa búsqueda exhaustiva y razonable, e</w:t>
      </w:r>
      <w:r w:rsidR="008A677F" w:rsidRPr="00677592">
        <w:rPr>
          <w:rFonts w:ascii="Palatino Linotype" w:eastAsia="Palatino Linotype" w:hAnsi="Palatino Linotype" w:cs="Palatino Linotype"/>
          <w:sz w:val="24"/>
          <w:szCs w:val="24"/>
        </w:rPr>
        <w:t xml:space="preserve">l </w:t>
      </w:r>
      <w:r w:rsidR="008A677F" w:rsidRPr="00677592">
        <w:rPr>
          <w:rFonts w:ascii="Palatino Linotype" w:eastAsia="Palatino Linotype" w:hAnsi="Palatino Linotype" w:cs="Palatino Linotype"/>
          <w:b/>
          <w:sz w:val="24"/>
          <w:szCs w:val="24"/>
        </w:rPr>
        <w:t xml:space="preserve">SUJETO OBLIGADO </w:t>
      </w:r>
      <w:r w:rsidR="008A677F" w:rsidRPr="00677592">
        <w:rPr>
          <w:rFonts w:ascii="Palatino Linotype" w:eastAsia="Palatino Linotype" w:hAnsi="Palatino Linotype" w:cs="Palatino Linotype"/>
          <w:sz w:val="24"/>
          <w:szCs w:val="24"/>
        </w:rPr>
        <w:t>haga entrega del certificado de competencia laboral del Titular de la Unidad de Transparencia</w:t>
      </w:r>
      <w:r w:rsidRPr="00677592">
        <w:rPr>
          <w:rFonts w:ascii="Palatino Linotype" w:eastAsia="Palatino Linotype" w:hAnsi="Palatino Linotype" w:cs="Palatino Linotype"/>
          <w:sz w:val="24"/>
          <w:szCs w:val="24"/>
        </w:rPr>
        <w:t>, en funciones al treinta y uno de agosto del dos mil veintidós</w:t>
      </w:r>
      <w:r w:rsidR="008A677F" w:rsidRPr="00677592">
        <w:rPr>
          <w:rFonts w:ascii="Palatino Linotype" w:eastAsia="Palatino Linotype" w:hAnsi="Palatino Linotype" w:cs="Palatino Linotype"/>
          <w:sz w:val="24"/>
          <w:szCs w:val="24"/>
        </w:rPr>
        <w:t xml:space="preserve"> en términos del considerando quinto, de esta resolución, sin emb</w:t>
      </w:r>
      <w:r w:rsidR="0034087C" w:rsidRPr="00677592">
        <w:rPr>
          <w:rFonts w:ascii="Palatino Linotype" w:eastAsia="Palatino Linotype" w:hAnsi="Palatino Linotype" w:cs="Palatino Linotype"/>
          <w:sz w:val="24"/>
          <w:szCs w:val="24"/>
        </w:rPr>
        <w:t xml:space="preserve">argo, para el caso de que no cuente con el certificado de competencia laboral, </w:t>
      </w:r>
      <w:r w:rsidR="008A677F" w:rsidRPr="00677592">
        <w:rPr>
          <w:rFonts w:ascii="Palatino Linotype" w:eastAsia="Palatino Linotype" w:hAnsi="Palatino Linotype" w:cs="Palatino Linotype"/>
          <w:sz w:val="24"/>
          <w:szCs w:val="24"/>
        </w:rPr>
        <w:t>a la fecha de la solicitud</w:t>
      </w:r>
      <w:r w:rsidR="008A677F" w:rsidRPr="00677592">
        <w:rPr>
          <w:rFonts w:ascii="Palatino Linotype" w:eastAsia="Palatino Linotype" w:hAnsi="Palatino Linotype" w:cs="Palatino Linotype"/>
          <w:color w:val="000000"/>
          <w:sz w:val="24"/>
          <w:szCs w:val="24"/>
        </w:rPr>
        <w:t>,</w:t>
      </w:r>
      <w:r w:rsidR="008A677F" w:rsidRPr="00677592">
        <w:rPr>
          <w:rFonts w:ascii="Palatino Linotype" w:eastAsia="Palatino Linotype" w:hAnsi="Palatino Linotype" w:cs="Palatino Linotype"/>
          <w:sz w:val="24"/>
          <w:szCs w:val="24"/>
        </w:rPr>
        <w:t xml:space="preserve"> lo procedente sería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14:paraId="11A0CB0F" w14:textId="77777777" w:rsidR="008A677F" w:rsidRPr="00677592" w:rsidRDefault="008A677F" w:rsidP="008A677F">
      <w:pPr>
        <w:spacing w:after="0" w:line="360" w:lineRule="auto"/>
        <w:jc w:val="both"/>
        <w:rPr>
          <w:rFonts w:ascii="Palatino Linotype" w:eastAsia="Palatino Linotype" w:hAnsi="Palatino Linotype" w:cs="Palatino Linotype"/>
          <w:sz w:val="24"/>
          <w:szCs w:val="24"/>
        </w:rPr>
      </w:pPr>
    </w:p>
    <w:p w14:paraId="609ACA34" w14:textId="77777777" w:rsidR="008A677F" w:rsidRPr="00677592" w:rsidRDefault="008A677F" w:rsidP="008A677F">
      <w:pPr>
        <w:spacing w:after="0" w:line="276" w:lineRule="auto"/>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i/>
        </w:rPr>
        <w:t>“</w:t>
      </w:r>
      <w:r w:rsidRPr="00677592">
        <w:rPr>
          <w:rFonts w:ascii="Palatino Linotype" w:eastAsia="Palatino Linotype" w:hAnsi="Palatino Linotype" w:cs="Palatino Linotype"/>
          <w:b/>
          <w:i/>
        </w:rPr>
        <w:t>Artículo 19.</w:t>
      </w:r>
      <w:r w:rsidRPr="00677592">
        <w:rPr>
          <w:rFonts w:ascii="Palatino Linotype" w:eastAsia="Palatino Linotype" w:hAnsi="Palatino Linotype" w:cs="Palatino Linotype"/>
          <w:i/>
        </w:rPr>
        <w:t xml:space="preserve"> (…)</w:t>
      </w:r>
    </w:p>
    <w:p w14:paraId="2D4C0FDF" w14:textId="77777777" w:rsidR="008A677F" w:rsidRPr="00677592" w:rsidRDefault="008A677F" w:rsidP="008A677F">
      <w:pPr>
        <w:spacing w:before="120" w:after="120" w:line="276" w:lineRule="auto"/>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lastRenderedPageBreak/>
        <w:t>Si el sujeto obligado, en el ejercicio de sus atribuciones, debía generar, poseer o administrar la información, pero ésta no se encuentra, el Comité de transparencia deberá emitir un acuerdo de inexistencia</w:t>
      </w:r>
      <w:r w:rsidRPr="00677592">
        <w:rPr>
          <w:rFonts w:ascii="Palatino Linotype" w:eastAsia="Palatino Linotype" w:hAnsi="Palatino Linotype" w:cs="Palatino Linotype"/>
          <w:i/>
        </w:rPr>
        <w:t>, debidamente fundado y motivado, en el que detalle las razones del por qué no obra en sus archivos.”</w:t>
      </w:r>
    </w:p>
    <w:p w14:paraId="5A09B5D4" w14:textId="77777777" w:rsidR="008A677F" w:rsidRPr="00677592" w:rsidRDefault="008A677F" w:rsidP="008A677F">
      <w:pPr>
        <w:spacing w:before="120" w:after="120" w:line="276" w:lineRule="auto"/>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i/>
        </w:rPr>
        <w:t>“</w:t>
      </w:r>
      <w:r w:rsidRPr="00677592">
        <w:rPr>
          <w:rFonts w:ascii="Palatino Linotype" w:eastAsia="Palatino Linotype" w:hAnsi="Palatino Linotype" w:cs="Palatino Linotype"/>
          <w:b/>
          <w:i/>
        </w:rPr>
        <w:t>Artículo 49.</w:t>
      </w:r>
      <w:r w:rsidRPr="00677592">
        <w:rPr>
          <w:rFonts w:ascii="Palatino Linotype" w:eastAsia="Palatino Linotype" w:hAnsi="Palatino Linotype" w:cs="Palatino Linotype"/>
          <w:i/>
        </w:rPr>
        <w:t xml:space="preserve"> </w:t>
      </w:r>
      <w:r w:rsidRPr="00677592">
        <w:rPr>
          <w:rFonts w:ascii="Palatino Linotype" w:eastAsia="Palatino Linotype" w:hAnsi="Palatino Linotype" w:cs="Palatino Linotype"/>
          <w:b/>
          <w:i/>
        </w:rPr>
        <w:t>Los Comités de Transparencia</w:t>
      </w:r>
      <w:r w:rsidRPr="00677592">
        <w:rPr>
          <w:rFonts w:ascii="Palatino Linotype" w:eastAsia="Palatino Linotype" w:hAnsi="Palatino Linotype" w:cs="Palatino Linotype"/>
          <w:i/>
        </w:rPr>
        <w:t xml:space="preserve"> tendrán las siguientes </w:t>
      </w:r>
      <w:r w:rsidRPr="00677592">
        <w:rPr>
          <w:rFonts w:ascii="Palatino Linotype" w:eastAsia="Palatino Linotype" w:hAnsi="Palatino Linotype" w:cs="Palatino Linotype"/>
          <w:b/>
          <w:i/>
        </w:rPr>
        <w:t>atribuciones</w:t>
      </w:r>
      <w:r w:rsidRPr="00677592">
        <w:rPr>
          <w:rFonts w:ascii="Palatino Linotype" w:eastAsia="Palatino Linotype" w:hAnsi="Palatino Linotype" w:cs="Palatino Linotype"/>
          <w:i/>
        </w:rPr>
        <w:t>:</w:t>
      </w:r>
    </w:p>
    <w:p w14:paraId="41915B5C" w14:textId="77777777" w:rsidR="008A677F" w:rsidRPr="00677592" w:rsidRDefault="008A677F" w:rsidP="008A677F">
      <w:pPr>
        <w:spacing w:before="120" w:after="120" w:line="276" w:lineRule="auto"/>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II.</w:t>
      </w:r>
      <w:r w:rsidRPr="00677592">
        <w:rPr>
          <w:rFonts w:ascii="Palatino Linotype" w:eastAsia="Palatino Linotype" w:hAnsi="Palatino Linotype" w:cs="Palatino Linotype"/>
          <w:i/>
        </w:rPr>
        <w:t xml:space="preserve"> </w:t>
      </w:r>
      <w:r w:rsidRPr="00677592">
        <w:rPr>
          <w:rFonts w:ascii="Palatino Linotype" w:eastAsia="Palatino Linotype" w:hAnsi="Palatino Linotype" w:cs="Palatino Linotype"/>
          <w:b/>
          <w:i/>
        </w:rPr>
        <w:t xml:space="preserve">Confirmar, modificar o revocar las determinaciones </w:t>
      </w:r>
      <w:proofErr w:type="gramStart"/>
      <w:r w:rsidRPr="00677592">
        <w:rPr>
          <w:rFonts w:ascii="Palatino Linotype" w:eastAsia="Palatino Linotype" w:hAnsi="Palatino Linotype" w:cs="Palatino Linotype"/>
          <w:b/>
          <w:i/>
        </w:rPr>
        <w:t>que</w:t>
      </w:r>
      <w:proofErr w:type="gramEnd"/>
      <w:r w:rsidRPr="00677592">
        <w:rPr>
          <w:rFonts w:ascii="Palatino Linotype" w:eastAsia="Palatino Linotype" w:hAnsi="Palatino Linotype" w:cs="Palatino Linotype"/>
          <w:b/>
          <w:i/>
        </w:rPr>
        <w:t xml:space="preserve"> en materia de</w:t>
      </w:r>
      <w:r w:rsidRPr="00677592">
        <w:rPr>
          <w:rFonts w:ascii="Palatino Linotype" w:eastAsia="Palatino Linotype" w:hAnsi="Palatino Linotype" w:cs="Palatino Linotype"/>
          <w:i/>
        </w:rPr>
        <w:t xml:space="preserve"> ampliación del plazo de respuesta, clasificación de la información y </w:t>
      </w:r>
      <w:r w:rsidRPr="00677592">
        <w:rPr>
          <w:rFonts w:ascii="Palatino Linotype" w:eastAsia="Palatino Linotype" w:hAnsi="Palatino Linotype" w:cs="Palatino Linotype"/>
          <w:b/>
          <w:i/>
        </w:rPr>
        <w:t>declaración de inexistencia</w:t>
      </w:r>
      <w:r w:rsidRPr="00677592">
        <w:rPr>
          <w:rFonts w:ascii="Palatino Linotype" w:eastAsia="Palatino Linotype" w:hAnsi="Palatino Linotype" w:cs="Palatino Linotype"/>
          <w:i/>
        </w:rPr>
        <w:t xml:space="preserve"> o de incompetencia realicen los titulares de las áreas de los sujetos obligados;</w:t>
      </w:r>
    </w:p>
    <w:p w14:paraId="006AADFF" w14:textId="77777777" w:rsidR="008A677F" w:rsidRPr="00677592" w:rsidRDefault="008A677F" w:rsidP="008A677F">
      <w:pPr>
        <w:spacing w:before="120" w:after="120" w:line="276" w:lineRule="auto"/>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XIII</w:t>
      </w:r>
      <w:r w:rsidRPr="00677592">
        <w:rPr>
          <w:rFonts w:ascii="Palatino Linotype" w:eastAsia="Palatino Linotype" w:hAnsi="Palatino Linotype" w:cs="Palatino Linotype"/>
          <w:i/>
        </w:rPr>
        <w:t xml:space="preserve">. </w:t>
      </w:r>
      <w:r w:rsidRPr="00677592">
        <w:rPr>
          <w:rFonts w:ascii="Palatino Linotype" w:eastAsia="Palatino Linotype" w:hAnsi="Palatino Linotype" w:cs="Palatino Linotype"/>
          <w:b/>
          <w:i/>
        </w:rPr>
        <w:t>Dictaminar las declaratorias de inexistencia de la información</w:t>
      </w:r>
      <w:r w:rsidRPr="00677592">
        <w:rPr>
          <w:rFonts w:ascii="Palatino Linotype" w:eastAsia="Palatino Linotype" w:hAnsi="Palatino Linotype" w:cs="Palatino Linotype"/>
          <w:i/>
        </w:rPr>
        <w:t xml:space="preserve"> que les remitan las unidades administrativas y resolver en consecuencia…”</w:t>
      </w:r>
    </w:p>
    <w:p w14:paraId="17A1AD63" w14:textId="77777777" w:rsidR="008A677F" w:rsidRPr="00677592" w:rsidRDefault="008A677F" w:rsidP="008A677F">
      <w:pPr>
        <w:spacing w:before="120" w:after="120" w:line="276" w:lineRule="auto"/>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i/>
        </w:rPr>
        <w:t>“</w:t>
      </w:r>
      <w:r w:rsidRPr="00677592">
        <w:rPr>
          <w:rFonts w:ascii="Palatino Linotype" w:eastAsia="Palatino Linotype" w:hAnsi="Palatino Linotype" w:cs="Palatino Linotype"/>
          <w:b/>
          <w:i/>
        </w:rPr>
        <w:t>Artículo 169</w:t>
      </w:r>
      <w:r w:rsidRPr="00677592">
        <w:rPr>
          <w:rFonts w:ascii="Palatino Linotype" w:eastAsia="Palatino Linotype" w:hAnsi="Palatino Linotype" w:cs="Palatino Linotype"/>
          <w:i/>
        </w:rPr>
        <w:t xml:space="preserve">. </w:t>
      </w:r>
      <w:r w:rsidRPr="00677592">
        <w:rPr>
          <w:rFonts w:ascii="Palatino Linotype" w:eastAsia="Palatino Linotype" w:hAnsi="Palatino Linotype" w:cs="Palatino Linotype"/>
          <w:b/>
          <w:i/>
        </w:rPr>
        <w:t>Cuando la información no se encuentre en los archivos del sujeto obligado, el Comité de Transparencia</w:t>
      </w:r>
      <w:r w:rsidRPr="00677592">
        <w:rPr>
          <w:rFonts w:ascii="Palatino Linotype" w:eastAsia="Palatino Linotype" w:hAnsi="Palatino Linotype" w:cs="Palatino Linotype"/>
          <w:i/>
        </w:rPr>
        <w:t xml:space="preserve">: </w:t>
      </w:r>
    </w:p>
    <w:p w14:paraId="308566B7" w14:textId="77777777" w:rsidR="008A677F" w:rsidRPr="00677592" w:rsidRDefault="008A677F" w:rsidP="008A677F">
      <w:pPr>
        <w:spacing w:before="120" w:after="120" w:line="276" w:lineRule="auto"/>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I.</w:t>
      </w:r>
      <w:r w:rsidRPr="00677592">
        <w:rPr>
          <w:rFonts w:ascii="Palatino Linotype" w:eastAsia="Palatino Linotype" w:hAnsi="Palatino Linotype" w:cs="Palatino Linotype"/>
          <w:i/>
        </w:rPr>
        <w:t xml:space="preserve"> Analizará el caso y tomará las medidas necesarias para localizar la información; </w:t>
      </w:r>
    </w:p>
    <w:p w14:paraId="08C23EDB" w14:textId="77777777" w:rsidR="008A677F" w:rsidRPr="00677592" w:rsidRDefault="008A677F" w:rsidP="008A677F">
      <w:pPr>
        <w:spacing w:before="120" w:after="120" w:line="276" w:lineRule="auto"/>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II</w:t>
      </w:r>
      <w:r w:rsidRPr="00677592">
        <w:rPr>
          <w:rFonts w:ascii="Palatino Linotype" w:eastAsia="Palatino Linotype" w:hAnsi="Palatino Linotype" w:cs="Palatino Linotype"/>
          <w:i/>
        </w:rPr>
        <w:t xml:space="preserve">. </w:t>
      </w:r>
      <w:r w:rsidRPr="00677592">
        <w:rPr>
          <w:rFonts w:ascii="Palatino Linotype" w:eastAsia="Palatino Linotype" w:hAnsi="Palatino Linotype" w:cs="Palatino Linotype"/>
          <w:b/>
          <w:i/>
        </w:rPr>
        <w:t>Expedirá una resolución que confirme la inexistencia del documento</w:t>
      </w:r>
      <w:r w:rsidRPr="00677592">
        <w:rPr>
          <w:rFonts w:ascii="Palatino Linotype" w:eastAsia="Palatino Linotype" w:hAnsi="Palatino Linotype" w:cs="Palatino Linotype"/>
          <w:i/>
        </w:rPr>
        <w:t xml:space="preserve">; </w:t>
      </w:r>
    </w:p>
    <w:p w14:paraId="1EF21484" w14:textId="77777777" w:rsidR="008A677F" w:rsidRPr="00677592" w:rsidRDefault="008A677F" w:rsidP="008A677F">
      <w:pPr>
        <w:spacing w:before="120" w:after="120" w:line="276" w:lineRule="auto"/>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III.</w:t>
      </w:r>
      <w:r w:rsidRPr="00677592">
        <w:rPr>
          <w:rFonts w:ascii="Palatino Linotype" w:eastAsia="Palatino Linotype" w:hAnsi="Palatino Linotype" w:cs="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4809C995" w14:textId="77777777" w:rsidR="008A677F" w:rsidRPr="00677592" w:rsidRDefault="008A677F" w:rsidP="008A677F">
      <w:pPr>
        <w:spacing w:before="120" w:after="120" w:line="276" w:lineRule="auto"/>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IV.</w:t>
      </w:r>
      <w:r w:rsidRPr="00677592">
        <w:rPr>
          <w:rFonts w:ascii="Palatino Linotype" w:eastAsia="Palatino Linotype" w:hAnsi="Palatino Linotype" w:cs="Palatino Linotype"/>
          <w:i/>
        </w:rPr>
        <w:t xml:space="preserve"> Notificará al órgano interno de control o equivalente del sujeto obligado quien, en su caso, deberá iniciar el procedimiento de responsabilidad administrativa que corresponda. </w:t>
      </w:r>
    </w:p>
    <w:p w14:paraId="3A872F1C" w14:textId="77777777" w:rsidR="008A677F" w:rsidRPr="00677592" w:rsidRDefault="008A677F" w:rsidP="008A677F">
      <w:pPr>
        <w:spacing w:before="120" w:after="120" w:line="276" w:lineRule="auto"/>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i/>
        </w:rPr>
        <w:t xml:space="preserve">La Unidad de Transparencia deberá notificarlo al solicitante por escrito, en un plazo que no exceda de quince días hábiles contados a partir del día siguiente a la presentación de la solicitud. </w:t>
      </w:r>
    </w:p>
    <w:p w14:paraId="6F271C63" w14:textId="77777777" w:rsidR="008A677F" w:rsidRPr="00677592" w:rsidRDefault="008A677F" w:rsidP="008A677F">
      <w:pPr>
        <w:spacing w:before="120" w:after="120" w:line="276" w:lineRule="auto"/>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i/>
        </w:rPr>
        <w:lastRenderedPageBreak/>
        <w:t>Este plazo podrá ampliarse hasta por otros siete días hábiles, siempre que existan razones para ello, debiendo notificarse por escrito al solicitante.”</w:t>
      </w:r>
    </w:p>
    <w:p w14:paraId="4A78EC4A" w14:textId="77777777" w:rsidR="00132325" w:rsidRPr="00677592" w:rsidRDefault="008A677F" w:rsidP="0034087C">
      <w:pPr>
        <w:spacing w:after="0" w:line="276" w:lineRule="auto"/>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i/>
        </w:rPr>
        <w:t>“</w:t>
      </w:r>
      <w:r w:rsidRPr="00677592">
        <w:rPr>
          <w:rFonts w:ascii="Palatino Linotype" w:eastAsia="Palatino Linotype" w:hAnsi="Palatino Linotype" w:cs="Palatino Linotype"/>
          <w:b/>
          <w:i/>
        </w:rPr>
        <w:t>Artículo 170.</w:t>
      </w:r>
      <w:r w:rsidRPr="00677592">
        <w:rPr>
          <w:rFonts w:ascii="Palatino Linotype" w:eastAsia="Palatino Linotype" w:hAnsi="Palatino Linotype" w:cs="Palatino Linotype"/>
          <w:i/>
        </w:rPr>
        <w:t xml:space="preserve"> </w:t>
      </w:r>
      <w:r w:rsidRPr="00677592">
        <w:rPr>
          <w:rFonts w:ascii="Palatino Linotype" w:eastAsia="Palatino Linotype" w:hAnsi="Palatino Linotype" w:cs="Palatino Linotype"/>
          <w:b/>
          <w:i/>
        </w:rPr>
        <w:t>La resolución del Comité de Transparencia que confirme la inexistencia de la información solicitada contendrá los elementos mínimos</w:t>
      </w:r>
      <w:r w:rsidRPr="00677592">
        <w:rPr>
          <w:rFonts w:ascii="Palatino Linotype" w:eastAsia="Palatino Linotype" w:hAnsi="Palatino Linotype" w:cs="Palatino Linotype"/>
          <w:i/>
        </w:rPr>
        <w:t xml:space="preserve"> </w:t>
      </w:r>
      <w:r w:rsidRPr="00677592">
        <w:rPr>
          <w:rFonts w:ascii="Palatino Linotype" w:eastAsia="Palatino Linotype" w:hAnsi="Palatino Linotype" w:cs="Palatino Linotype"/>
          <w:b/>
          <w:i/>
        </w:rPr>
        <w:t>que permitan al solicitante tener la certeza de que se utilizó un criterio de búsqueda exhaustivo</w:t>
      </w:r>
      <w:r w:rsidRPr="00677592">
        <w:rPr>
          <w:rFonts w:ascii="Palatino Linotype" w:eastAsia="Palatino Linotype" w:hAnsi="Palatino Linotype" w:cs="Palatino Linotype"/>
          <w:i/>
        </w:rPr>
        <w:t>, además de señalar las circunstancias de tiempo, modo y lugar que generaron la existencia en cuestión y señalará al servidor público responsable de contar con la misma.”</w:t>
      </w:r>
    </w:p>
    <w:p w14:paraId="1C0DA322" w14:textId="77777777" w:rsidR="008A677F" w:rsidRPr="00677592" w:rsidRDefault="008A677F" w:rsidP="008A677F">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 xml:space="preserve">Dicho de otro modo, </w:t>
      </w:r>
      <w:r w:rsidR="00132325" w:rsidRPr="00677592">
        <w:rPr>
          <w:rFonts w:ascii="Palatino Linotype" w:eastAsia="Palatino Linotype" w:hAnsi="Palatino Linotype" w:cs="Palatino Linotype"/>
          <w:sz w:val="24"/>
          <w:szCs w:val="24"/>
        </w:rPr>
        <w:t xml:space="preserve">en caso de no obrar en sus archivos </w:t>
      </w:r>
      <w:r w:rsidRPr="00677592">
        <w:rPr>
          <w:rFonts w:ascii="Palatino Linotype" w:eastAsia="Palatino Linotype" w:hAnsi="Palatino Linotype" w:cs="Palatino Linotype"/>
          <w:sz w:val="24"/>
          <w:szCs w:val="24"/>
        </w:rPr>
        <w:t xml:space="preserve">deberá procederse a la emisión de una resolución que confirme la inexistencia de la información solicitada por parte del Comité de Transparencia del </w:t>
      </w:r>
      <w:r w:rsidRPr="00677592">
        <w:rPr>
          <w:rFonts w:ascii="Palatino Linotype" w:eastAsia="Palatino Linotype" w:hAnsi="Palatino Linotype" w:cs="Palatino Linotype"/>
          <w:b/>
          <w:sz w:val="24"/>
          <w:szCs w:val="24"/>
        </w:rPr>
        <w:t>SUJETO OBLIGADO</w:t>
      </w:r>
      <w:r w:rsidRPr="00677592">
        <w:rPr>
          <w:rFonts w:ascii="Palatino Linotype" w:eastAsia="Palatino Linotype" w:hAnsi="Palatino Linotype" w:cs="Palatino Linotype"/>
          <w:sz w:val="24"/>
          <w:szCs w:val="24"/>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677592">
        <w:rPr>
          <w:rFonts w:ascii="Palatino Linotype" w:eastAsia="Palatino Linotype" w:hAnsi="Palatino Linotype" w:cs="Palatino Linotype"/>
          <w:b/>
          <w:sz w:val="24"/>
          <w:szCs w:val="24"/>
        </w:rPr>
        <w:t>RECURRENTE</w:t>
      </w:r>
      <w:r w:rsidRPr="00677592">
        <w:rPr>
          <w:rFonts w:ascii="Palatino Linotype" w:eastAsia="Palatino Linotype" w:hAnsi="Palatino Linotype" w:cs="Palatino Linotype"/>
          <w:sz w:val="24"/>
          <w:szCs w:val="24"/>
        </w:rPr>
        <w:t xml:space="preserve"> y comprobar la inexistencia de la información.</w:t>
      </w:r>
    </w:p>
    <w:p w14:paraId="5238176F" w14:textId="77777777" w:rsidR="008A677F" w:rsidRPr="00677592" w:rsidRDefault="008A677F" w:rsidP="008A677F">
      <w:pPr>
        <w:spacing w:after="0" w:line="360" w:lineRule="auto"/>
        <w:ind w:right="49"/>
        <w:contextualSpacing/>
        <w:rPr>
          <w:rFonts w:ascii="Palatino Linotype" w:eastAsia="Palatino Linotype" w:hAnsi="Palatino Linotype" w:cs="Palatino Linotype"/>
          <w:sz w:val="24"/>
          <w:szCs w:val="24"/>
        </w:rPr>
      </w:pPr>
    </w:p>
    <w:p w14:paraId="4CE7CD1F" w14:textId="77777777" w:rsidR="004C1EB8" w:rsidRPr="00677592" w:rsidRDefault="004C1EB8" w:rsidP="004C1EB8">
      <w:pPr>
        <w:spacing w:line="360" w:lineRule="auto"/>
        <w:jc w:val="both"/>
        <w:rPr>
          <w:rFonts w:ascii="Palatino Linotype" w:eastAsia="Palatino Linotype" w:hAnsi="Palatino Linotype" w:cs="Palatino Linotype"/>
        </w:rPr>
      </w:pPr>
      <w:r w:rsidRPr="00677592">
        <w:rPr>
          <w:rFonts w:ascii="Palatino Linotype" w:eastAsia="Palatino Linotype" w:hAnsi="Palatino Linotype" w:cs="Palatino Linotype"/>
          <w:sz w:val="24"/>
          <w:szCs w:val="24"/>
        </w:rPr>
        <w:t>Tiene aplicación al respecto el criterio de interpretación en el orden administrativo número 0004-11 emitido por este Instituto, cuyo contenido es del tenor literal siguiente</w:t>
      </w:r>
      <w:r w:rsidRPr="00677592">
        <w:rPr>
          <w:rFonts w:ascii="Palatino Linotype" w:eastAsia="Palatino Linotype" w:hAnsi="Palatino Linotype" w:cs="Palatino Linotype"/>
        </w:rPr>
        <w:t>:</w:t>
      </w:r>
    </w:p>
    <w:p w14:paraId="73B50942" w14:textId="77777777" w:rsidR="004C1EB8" w:rsidRPr="00677592" w:rsidRDefault="004C1EB8" w:rsidP="004C1EB8">
      <w:pPr>
        <w:spacing w:after="0" w:line="360" w:lineRule="auto"/>
        <w:jc w:val="both"/>
        <w:rPr>
          <w:rFonts w:ascii="Palatino Linotype" w:eastAsia="Palatino Linotype" w:hAnsi="Palatino Linotype" w:cs="Palatino Linotype"/>
        </w:rPr>
      </w:pPr>
    </w:p>
    <w:p w14:paraId="03311181" w14:textId="77777777" w:rsidR="004C1EB8" w:rsidRPr="00677592" w:rsidRDefault="004C1EB8" w:rsidP="00132325">
      <w:pPr>
        <w:spacing w:after="0" w:line="276" w:lineRule="auto"/>
        <w:ind w:left="851" w:right="900"/>
        <w:jc w:val="both"/>
        <w:rPr>
          <w:rFonts w:ascii="Palatino Linotype" w:eastAsia="Palatino Linotype" w:hAnsi="Palatino Linotype" w:cs="Palatino Linotype"/>
          <w:i/>
        </w:rPr>
      </w:pPr>
      <w:r w:rsidRPr="00677592">
        <w:rPr>
          <w:rFonts w:ascii="Palatino Linotype" w:eastAsia="Palatino Linotype" w:hAnsi="Palatino Linotype" w:cs="Palatino Linotype"/>
          <w:i/>
        </w:rPr>
        <w:t>“</w:t>
      </w:r>
      <w:r w:rsidRPr="00677592">
        <w:rPr>
          <w:rFonts w:ascii="Palatino Linotype" w:eastAsia="Palatino Linotype" w:hAnsi="Palatino Linotype" w:cs="Palatino Linotype"/>
          <w:b/>
          <w:i/>
        </w:rPr>
        <w:t>INEXISTENCIA. DECLARATORIA DE LA. ALCANCES Y PROCEDIMIENTOS</w:t>
      </w:r>
      <w:r w:rsidRPr="00677592">
        <w:rPr>
          <w:rFonts w:ascii="Palatino Linotype" w:eastAsia="Palatino Linotype" w:hAnsi="Palatino Linotype" w:cs="Palatino Linotype"/>
          <w:i/>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w:t>
      </w:r>
      <w:r w:rsidRPr="00677592">
        <w:rPr>
          <w:rFonts w:ascii="Palatino Linotype" w:eastAsia="Palatino Linotype" w:hAnsi="Palatino Linotype" w:cs="Palatino Linotype"/>
          <w:i/>
        </w:rPr>
        <w:lastRenderedPageBreak/>
        <w:t xml:space="preserve">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0C794454" w14:textId="77777777" w:rsidR="004C1EB8" w:rsidRPr="00677592" w:rsidRDefault="004C1EB8" w:rsidP="004C1EB8">
      <w:pPr>
        <w:spacing w:before="240" w:after="240"/>
        <w:ind w:left="851" w:right="900"/>
        <w:jc w:val="both"/>
        <w:rPr>
          <w:rFonts w:ascii="Palatino Linotype" w:eastAsia="Palatino Linotype" w:hAnsi="Palatino Linotype" w:cs="Palatino Linotype"/>
          <w:i/>
        </w:rPr>
      </w:pPr>
      <w:r w:rsidRPr="00677592">
        <w:rPr>
          <w:rFonts w:ascii="Palatino Linotype" w:eastAsia="Palatino Linotype" w:hAnsi="Palatino Linotype" w:cs="Palatino Linotype"/>
          <w:i/>
        </w:rPr>
        <w:t xml:space="preserve">Bajo el entendido de que dicha búsqueda exhaustiva permitirá dos determinaciones: </w:t>
      </w:r>
    </w:p>
    <w:p w14:paraId="233F026B" w14:textId="77777777" w:rsidR="004C1EB8" w:rsidRPr="00677592" w:rsidRDefault="004C1EB8" w:rsidP="004C1EB8">
      <w:pPr>
        <w:spacing w:before="240" w:after="240"/>
        <w:ind w:left="851" w:right="900"/>
        <w:jc w:val="both"/>
        <w:rPr>
          <w:rFonts w:ascii="Palatino Linotype" w:eastAsia="Palatino Linotype" w:hAnsi="Palatino Linotype" w:cs="Palatino Linotype"/>
          <w:i/>
        </w:rPr>
      </w:pPr>
      <w:r w:rsidRPr="00677592">
        <w:rPr>
          <w:rFonts w:ascii="Palatino Linotype" w:eastAsia="Palatino Linotype" w:hAnsi="Palatino Linotype" w:cs="Palatino Linotype"/>
          <w:b/>
          <w:i/>
        </w:rPr>
        <w:t>1ª)</w:t>
      </w:r>
      <w:r w:rsidRPr="00677592">
        <w:rPr>
          <w:rFonts w:ascii="Palatino Linotype" w:eastAsia="Palatino Linotype" w:hAnsi="Palatino Linotype" w:cs="Palatino Linotype"/>
          <w:i/>
        </w:rPr>
        <w:t xml:space="preserve"> Que se localice la documentación que contenga la información solicitada y de ser así la información pueda entregarse al solicitante en la forma en que se encuentra disponible, o </w:t>
      </w:r>
    </w:p>
    <w:p w14:paraId="434C7A4F" w14:textId="77777777" w:rsidR="004C1EB8" w:rsidRPr="00677592" w:rsidRDefault="004C1EB8" w:rsidP="004C1EB8">
      <w:pPr>
        <w:spacing w:before="240" w:after="240" w:line="276" w:lineRule="auto"/>
        <w:ind w:left="851" w:right="900"/>
        <w:jc w:val="both"/>
        <w:rPr>
          <w:rFonts w:ascii="Palatino Linotype" w:eastAsia="Palatino Linotype" w:hAnsi="Palatino Linotype" w:cs="Palatino Linotype"/>
          <w:i/>
        </w:rPr>
      </w:pPr>
      <w:r w:rsidRPr="00677592">
        <w:rPr>
          <w:rFonts w:ascii="Palatino Linotype" w:eastAsia="Palatino Linotype" w:hAnsi="Palatino Linotype" w:cs="Palatino Linotype"/>
          <w:b/>
          <w:i/>
        </w:rPr>
        <w:t>2ª)</w:t>
      </w:r>
      <w:r w:rsidRPr="00677592">
        <w:rPr>
          <w:rFonts w:ascii="Palatino Linotype" w:eastAsia="Palatino Linotype" w:hAnsi="Palatino Linotype" w:cs="Palatino Linotype"/>
          <w:i/>
        </w:rPr>
        <w:t xml:space="preserve"> Que no se haya encontrado documento alguno que contenga la información requerida, por lo </w:t>
      </w:r>
      <w:proofErr w:type="gramStart"/>
      <w:r w:rsidRPr="00677592">
        <w:rPr>
          <w:rFonts w:ascii="Palatino Linotype" w:eastAsia="Palatino Linotype" w:hAnsi="Palatino Linotype" w:cs="Palatino Linotype"/>
          <w:i/>
        </w:rPr>
        <w:t>que</w:t>
      </w:r>
      <w:proofErr w:type="gramEnd"/>
      <w:r w:rsidRPr="00677592">
        <w:rPr>
          <w:rFonts w:ascii="Palatino Linotype" w:eastAsia="Palatino Linotype" w:hAnsi="Palatino Linotype" w:cs="Palatino Linotype"/>
          <w:i/>
        </w:rPr>
        <w:t xml:space="preserve"> agotadas las medidas necesarias de búsqueda de la información y de no encontrarla, el Comité de Información deba emitir el dictamen de declaratoria de inexistencia y notificarlo al interesado. </w:t>
      </w:r>
    </w:p>
    <w:p w14:paraId="67FD032C" w14:textId="77777777" w:rsidR="004C1EB8" w:rsidRPr="00677592" w:rsidRDefault="004C1EB8" w:rsidP="004C1EB8">
      <w:pPr>
        <w:spacing w:after="0" w:line="276" w:lineRule="auto"/>
        <w:ind w:left="851" w:right="900"/>
        <w:jc w:val="both"/>
        <w:rPr>
          <w:rFonts w:ascii="Palatino Linotype" w:eastAsia="Palatino Linotype" w:hAnsi="Palatino Linotype" w:cs="Palatino Linotype"/>
          <w:i/>
        </w:rPr>
      </w:pPr>
      <w:r w:rsidRPr="00677592">
        <w:rPr>
          <w:rFonts w:ascii="Palatino Linotype" w:eastAsia="Palatino Linotype" w:hAnsi="Palatino Linotype" w:cs="Palatino Linotype"/>
          <w:i/>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677592">
        <w:rPr>
          <w:rFonts w:ascii="Palatino Linotype" w:eastAsia="Palatino Linotype" w:hAnsi="Palatino Linotype" w:cs="Palatino Linotype"/>
          <w:i/>
        </w:rPr>
        <w:t>aquéllas</w:t>
      </w:r>
      <w:proofErr w:type="gramEnd"/>
      <w:r w:rsidRPr="00677592">
        <w:rPr>
          <w:rFonts w:ascii="Palatino Linotype" w:eastAsia="Palatino Linotype" w:hAnsi="Palatino Linotype" w:cs="Palatino Linotype"/>
          <w:i/>
        </w:rPr>
        <w:t xml:space="preserve"> circunstancias que se tomaron en cuenta para llegar a determinar que la información requerida no obra en los archivos a cargo.”</w:t>
      </w:r>
    </w:p>
    <w:p w14:paraId="706FA8AA" w14:textId="77777777" w:rsidR="004C1EB8" w:rsidRPr="00677592" w:rsidRDefault="004C1EB8" w:rsidP="004C1EB8">
      <w:pPr>
        <w:spacing w:after="0" w:line="360" w:lineRule="auto"/>
        <w:ind w:left="851" w:right="900"/>
        <w:jc w:val="both"/>
        <w:rPr>
          <w:rFonts w:ascii="Palatino Linotype" w:eastAsia="Palatino Linotype" w:hAnsi="Palatino Linotype" w:cs="Palatino Linotype"/>
        </w:rPr>
      </w:pPr>
    </w:p>
    <w:p w14:paraId="06A6815D" w14:textId="77777777" w:rsidR="004C1EB8" w:rsidRPr="00677592" w:rsidRDefault="004C1EB8" w:rsidP="004C1EB8">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 xml:space="preserve">Así, debe señalarse que de acuerdo al criterio de interpretación en el orden administrativo emitido por este Instituto número 0003-11, la inexistencia de la </w:t>
      </w:r>
      <w:r w:rsidRPr="00677592">
        <w:rPr>
          <w:rFonts w:ascii="Palatino Linotype" w:eastAsia="Palatino Linotype" w:hAnsi="Palatino Linotype" w:cs="Palatino Linotype"/>
          <w:sz w:val="24"/>
          <w:szCs w:val="24"/>
        </w:rPr>
        <w:lastRenderedPageBreak/>
        <w:t xml:space="preserve">información en el derecho de acceso a la información pública conlleva como supuestos: la existencia previa de la documentación y la falta posterior de la misma en los archivos del </w:t>
      </w:r>
      <w:r w:rsidRPr="00677592">
        <w:rPr>
          <w:rFonts w:ascii="Palatino Linotype" w:eastAsia="Palatino Linotype" w:hAnsi="Palatino Linotype" w:cs="Palatino Linotype"/>
          <w:b/>
          <w:sz w:val="24"/>
          <w:szCs w:val="24"/>
        </w:rPr>
        <w:t>SUJETO OBLIGADO</w:t>
      </w:r>
      <w:r w:rsidRPr="00677592">
        <w:rPr>
          <w:rFonts w:ascii="Palatino Linotype" w:eastAsia="Palatino Linotype" w:hAnsi="Palatino Linotype" w:cs="Palatino Linotype"/>
          <w:sz w:val="24"/>
          <w:szCs w:val="24"/>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w:t>
      </w:r>
      <w:r w:rsidRPr="00677592">
        <w:rPr>
          <w:rFonts w:ascii="Palatino Linotype" w:eastAsia="Palatino Linotype" w:hAnsi="Palatino Linotype" w:cs="Palatino Linotype"/>
          <w:b/>
          <w:sz w:val="24"/>
          <w:szCs w:val="24"/>
        </w:rPr>
        <w:t>EL SUJETO OBLIGADO</w:t>
      </w:r>
      <w:r w:rsidRPr="00677592">
        <w:rPr>
          <w:rFonts w:ascii="Palatino Linotype" w:eastAsia="Palatino Linotype" w:hAnsi="Palatino Linotype" w:cs="Palatino Linotype"/>
          <w:sz w:val="24"/>
          <w:szCs w:val="24"/>
        </w:rPr>
        <w:t xml:space="preserve"> debió de haber generado, administrado o poseído la información pero en incumplimiento a la norma no lo llevo a cabo. Tal como se lee del criterio que para mayor referencia se transcribe a continuación:</w:t>
      </w:r>
    </w:p>
    <w:p w14:paraId="3CBD8D26" w14:textId="77777777" w:rsidR="004C1EB8" w:rsidRPr="00677592" w:rsidRDefault="004C1EB8" w:rsidP="004C1EB8">
      <w:pPr>
        <w:spacing w:before="80" w:after="240" w:line="276" w:lineRule="auto"/>
        <w:ind w:left="851" w:right="900"/>
        <w:jc w:val="both"/>
        <w:rPr>
          <w:rFonts w:ascii="Palatino Linotype" w:eastAsia="Palatino Linotype" w:hAnsi="Palatino Linotype" w:cs="Palatino Linotype"/>
          <w:i/>
        </w:rPr>
      </w:pPr>
      <w:r w:rsidRPr="00677592">
        <w:rPr>
          <w:rFonts w:ascii="Palatino Linotype" w:eastAsia="Palatino Linotype" w:hAnsi="Palatino Linotype" w:cs="Palatino Linotype"/>
          <w:i/>
        </w:rPr>
        <w:t>“</w:t>
      </w:r>
      <w:r w:rsidRPr="00677592">
        <w:rPr>
          <w:rFonts w:ascii="Palatino Linotype" w:eastAsia="Palatino Linotype" w:hAnsi="Palatino Linotype" w:cs="Palatino Linotype"/>
          <w:b/>
          <w:i/>
        </w:rPr>
        <w:t>INEXISTENCIA, CONCEPTO DE, EN MATERIA DE TRANSPARENCIA</w:t>
      </w:r>
      <w:r w:rsidRPr="00677592">
        <w:rPr>
          <w:rFonts w:ascii="Palatino Linotype" w:eastAsia="Palatino Linotype" w:hAnsi="Palatino Linotype" w:cs="Palatino Linotype"/>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677592">
        <w:rPr>
          <w:rFonts w:ascii="Palatino Linotype" w:eastAsia="Palatino Linotype" w:hAnsi="Palatino Linotype" w:cs="Palatino Linotype"/>
          <w:b/>
          <w:i/>
        </w:rPr>
        <w:t>supuestos:</w:t>
      </w:r>
      <w:r w:rsidRPr="00677592">
        <w:rPr>
          <w:rFonts w:ascii="Palatino Linotype" w:eastAsia="Palatino Linotype" w:hAnsi="Palatino Linotype" w:cs="Palatino Linotype"/>
          <w:i/>
        </w:rPr>
        <w:t xml:space="preserve"> </w:t>
      </w:r>
    </w:p>
    <w:p w14:paraId="4EDCC5C4" w14:textId="77777777" w:rsidR="004C1EB8" w:rsidRPr="00677592" w:rsidRDefault="004C1EB8" w:rsidP="004C1EB8">
      <w:pPr>
        <w:numPr>
          <w:ilvl w:val="0"/>
          <w:numId w:val="5"/>
        </w:numPr>
        <w:tabs>
          <w:tab w:val="left" w:pos="1276"/>
        </w:tabs>
        <w:spacing w:before="240" w:after="0" w:line="276" w:lineRule="auto"/>
        <w:ind w:left="993" w:right="900" w:firstLine="0"/>
        <w:jc w:val="both"/>
        <w:rPr>
          <w:rFonts w:ascii="Palatino Linotype" w:eastAsia="Palatino Linotype" w:hAnsi="Palatino Linotype" w:cs="Palatino Linotype"/>
          <w:i/>
          <w:color w:val="000000"/>
        </w:rPr>
      </w:pPr>
      <w:r w:rsidRPr="00677592">
        <w:rPr>
          <w:rFonts w:ascii="Palatino Linotype" w:eastAsia="Palatino Linotype" w:hAnsi="Palatino Linotype" w:cs="Palatino Linotype"/>
          <w:i/>
          <w:color w:val="000000"/>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069BDDAD" w14:textId="77777777" w:rsidR="004C1EB8" w:rsidRPr="00677592" w:rsidRDefault="004C1EB8" w:rsidP="004C1EB8">
      <w:pPr>
        <w:numPr>
          <w:ilvl w:val="0"/>
          <w:numId w:val="5"/>
        </w:numPr>
        <w:tabs>
          <w:tab w:val="left" w:pos="1276"/>
        </w:tabs>
        <w:spacing w:after="240" w:line="276" w:lineRule="auto"/>
        <w:ind w:left="993" w:right="900" w:firstLine="0"/>
        <w:jc w:val="both"/>
        <w:rPr>
          <w:rFonts w:ascii="Palatino Linotype" w:eastAsia="Palatino Linotype" w:hAnsi="Palatino Linotype" w:cs="Palatino Linotype"/>
          <w:b/>
          <w:i/>
          <w:color w:val="000000"/>
        </w:rPr>
      </w:pPr>
      <w:r w:rsidRPr="00677592">
        <w:rPr>
          <w:rFonts w:ascii="Palatino Linotype" w:eastAsia="Palatino Linotype" w:hAnsi="Palatino Linotype" w:cs="Palatino Linotype"/>
          <w:b/>
          <w:i/>
          <w:color w:val="000000"/>
        </w:rPr>
        <w:t xml:space="preserve">En los casos en que por las atribuciones conferidas al Sujeto Obligado éste debió generar, administrar o poseer la información, pero en incumplimiento a la normatividad respectiva no llevó a cabo ninguna de esas acciones. </w:t>
      </w:r>
    </w:p>
    <w:p w14:paraId="2493F7C9" w14:textId="77777777" w:rsidR="004C1EB8" w:rsidRPr="00677592" w:rsidRDefault="004C1EB8" w:rsidP="004C1EB8">
      <w:pPr>
        <w:spacing w:after="0" w:line="276" w:lineRule="auto"/>
        <w:ind w:left="851" w:right="900"/>
        <w:jc w:val="both"/>
        <w:rPr>
          <w:rFonts w:ascii="Palatino Linotype" w:eastAsia="Palatino Linotype" w:hAnsi="Palatino Linotype" w:cs="Palatino Linotype"/>
          <w:i/>
        </w:rPr>
      </w:pPr>
      <w:r w:rsidRPr="00677592">
        <w:rPr>
          <w:rFonts w:ascii="Palatino Linotype" w:eastAsia="Palatino Linotype" w:hAnsi="Palatino Linotype" w:cs="Palatino Linotype"/>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5B95ADDD" w14:textId="77777777" w:rsidR="004C1EB8" w:rsidRPr="00677592" w:rsidRDefault="004C1EB8" w:rsidP="004C1EB8">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lastRenderedPageBreak/>
        <w:t>Por tanto, la declaratoria de inexistencia no es un mero trámite por el cual de manera mecánica o simple manifieste que la información no existe en sus archivos</w:t>
      </w:r>
      <w:r w:rsidRPr="00677592">
        <w:rPr>
          <w:rFonts w:ascii="Palatino Linotype" w:eastAsia="Palatino Linotype" w:hAnsi="Palatino Linotype" w:cs="Palatino Linotype"/>
          <w:b/>
          <w:sz w:val="24"/>
          <w:szCs w:val="24"/>
        </w:rPr>
        <w:t xml:space="preserve">, </w:t>
      </w:r>
      <w:r w:rsidRPr="00677592">
        <w:rPr>
          <w:rFonts w:ascii="Palatino Linotype" w:eastAsia="Palatino Linotype" w:hAnsi="Palatino Linotype" w:cs="Palatino Linotype"/>
          <w:sz w:val="24"/>
          <w:szCs w:val="24"/>
        </w:rPr>
        <w:t xml:space="preserve">cuando la misma por disposición legal debería de obrar, sino que su contenido y alcance implica la responsabilidad y atribución del Comité de Transparencia del </w:t>
      </w:r>
      <w:r w:rsidRPr="00677592">
        <w:rPr>
          <w:rFonts w:ascii="Palatino Linotype" w:eastAsia="Palatino Linotype" w:hAnsi="Palatino Linotype" w:cs="Palatino Linotype"/>
          <w:b/>
          <w:sz w:val="24"/>
          <w:szCs w:val="24"/>
        </w:rPr>
        <w:t>SUJETO OBLIGADO</w:t>
      </w:r>
      <w:r w:rsidRPr="00677592">
        <w:rPr>
          <w:rFonts w:ascii="Palatino Linotype" w:eastAsia="Palatino Linotype" w:hAnsi="Palatino Linotype" w:cs="Palatino Linotype"/>
          <w:sz w:val="24"/>
          <w:szCs w:val="24"/>
        </w:rPr>
        <w:t>,</w:t>
      </w:r>
      <w:r w:rsidRPr="00677592">
        <w:rPr>
          <w:rFonts w:ascii="Palatino Linotype" w:eastAsia="Palatino Linotype" w:hAnsi="Palatino Linotype" w:cs="Palatino Linotype"/>
          <w:b/>
          <w:sz w:val="24"/>
          <w:szCs w:val="24"/>
        </w:rPr>
        <w:t xml:space="preserve"> </w:t>
      </w:r>
      <w:r w:rsidRPr="00677592">
        <w:rPr>
          <w:rFonts w:ascii="Palatino Linotype" w:eastAsia="Palatino Linotype" w:hAnsi="Palatino Linotype" w:cs="Palatino Linotype"/>
          <w:sz w:val="24"/>
          <w:szCs w:val="24"/>
        </w:rPr>
        <w:t>de instruir una búsqueda exhaustiva a todas y cada una de las áreas administrativas de las que se compone, que permitirá:</w:t>
      </w:r>
    </w:p>
    <w:p w14:paraId="183BDAF1" w14:textId="77777777" w:rsidR="004C1EB8" w:rsidRPr="00677592" w:rsidRDefault="004C1EB8" w:rsidP="004C1EB8">
      <w:pPr>
        <w:spacing w:after="80" w:line="360" w:lineRule="auto"/>
        <w:jc w:val="both"/>
        <w:rPr>
          <w:rFonts w:ascii="Palatino Linotype" w:eastAsia="Palatino Linotype" w:hAnsi="Palatino Linotype" w:cs="Palatino Linotype"/>
          <w:sz w:val="24"/>
          <w:szCs w:val="24"/>
        </w:rPr>
      </w:pPr>
    </w:p>
    <w:p w14:paraId="4B4B195B" w14:textId="77777777" w:rsidR="004C1EB8" w:rsidRPr="00677592" w:rsidRDefault="004C1EB8" w:rsidP="004C1EB8">
      <w:pPr>
        <w:numPr>
          <w:ilvl w:val="0"/>
          <w:numId w:val="6"/>
        </w:numPr>
        <w:spacing w:before="80" w:after="240" w:line="360" w:lineRule="auto"/>
        <w:jc w:val="both"/>
        <w:rPr>
          <w:rFonts w:ascii="Palatino Linotype" w:eastAsia="Palatino Linotype" w:hAnsi="Palatino Linotype" w:cs="Palatino Linotype"/>
          <w:color w:val="000000"/>
          <w:sz w:val="24"/>
          <w:szCs w:val="24"/>
        </w:rPr>
      </w:pPr>
      <w:r w:rsidRPr="00677592">
        <w:rPr>
          <w:rFonts w:ascii="Palatino Linotype" w:eastAsia="Palatino Linotype" w:hAnsi="Palatino Linotype" w:cs="Palatino Linotype"/>
          <w:color w:val="000000"/>
          <w:sz w:val="24"/>
          <w:szCs w:val="24"/>
        </w:rPr>
        <w:t xml:space="preserve">Que se localice la documentación que contenga la información solicitada. En este caso habrá que señalar </w:t>
      </w:r>
      <w:proofErr w:type="gramStart"/>
      <w:r w:rsidRPr="00677592">
        <w:rPr>
          <w:rFonts w:ascii="Palatino Linotype" w:eastAsia="Palatino Linotype" w:hAnsi="Palatino Linotype" w:cs="Palatino Linotype"/>
          <w:color w:val="000000"/>
          <w:sz w:val="24"/>
          <w:szCs w:val="24"/>
        </w:rPr>
        <w:t>que</w:t>
      </w:r>
      <w:proofErr w:type="gramEnd"/>
      <w:r w:rsidRPr="00677592">
        <w:rPr>
          <w:rFonts w:ascii="Palatino Linotype" w:eastAsia="Palatino Linotype" w:hAnsi="Palatino Linotype" w:cs="Palatino Linotype"/>
          <w:color w:val="000000"/>
          <w:sz w:val="24"/>
          <w:szCs w:val="24"/>
        </w:rPr>
        <w:t xml:space="preserve"> de acuerdo con las disposiciones transcritas, la información puede obrar en sus archivos ya sea porque la genera, la administra o simplemente la posee.</w:t>
      </w:r>
    </w:p>
    <w:p w14:paraId="1B188EAE" w14:textId="77777777" w:rsidR="004C1EB8" w:rsidRPr="00677592" w:rsidRDefault="004C1EB8" w:rsidP="004C1EB8">
      <w:pPr>
        <w:spacing w:before="240" w:after="24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 xml:space="preserve">De actualizarse esta primera hipótesis, la información debe entregarse al </w:t>
      </w:r>
      <w:r w:rsidRPr="00677592">
        <w:rPr>
          <w:rFonts w:ascii="Palatino Linotype" w:eastAsia="Palatino Linotype" w:hAnsi="Palatino Linotype" w:cs="Palatino Linotype"/>
          <w:b/>
          <w:i/>
          <w:sz w:val="24"/>
          <w:szCs w:val="24"/>
        </w:rPr>
        <w:t xml:space="preserve">Recurrente </w:t>
      </w:r>
      <w:r w:rsidRPr="00677592">
        <w:rPr>
          <w:rFonts w:ascii="Palatino Linotype" w:eastAsia="Palatino Linotype" w:hAnsi="Palatino Linotype" w:cs="Palatino Linotype"/>
          <w:sz w:val="24"/>
          <w:szCs w:val="24"/>
        </w:rPr>
        <w:t>a través del o los documentos fuente.</w:t>
      </w:r>
    </w:p>
    <w:p w14:paraId="18265BCA" w14:textId="77777777" w:rsidR="004C1EB8" w:rsidRPr="00677592" w:rsidRDefault="004C1EB8" w:rsidP="004C1EB8">
      <w:pPr>
        <w:numPr>
          <w:ilvl w:val="0"/>
          <w:numId w:val="6"/>
        </w:numPr>
        <w:spacing w:before="240" w:after="240" w:line="360" w:lineRule="auto"/>
        <w:jc w:val="both"/>
        <w:rPr>
          <w:rFonts w:ascii="Palatino Linotype" w:eastAsia="Palatino Linotype" w:hAnsi="Palatino Linotype" w:cs="Palatino Linotype"/>
          <w:color w:val="000000"/>
          <w:sz w:val="24"/>
          <w:szCs w:val="24"/>
        </w:rPr>
      </w:pPr>
      <w:r w:rsidRPr="00677592">
        <w:rPr>
          <w:rFonts w:ascii="Palatino Linotype" w:eastAsia="Palatino Linotype" w:hAnsi="Palatino Linotype" w:cs="Palatino Linotype"/>
          <w:color w:val="000000"/>
          <w:sz w:val="24"/>
          <w:szCs w:val="24"/>
        </w:rPr>
        <w:t>Que no se localice documento alguno que contenga la información requerida, en este supuesto, el Comité de Transparencia deberá resolver la declaratoria de inexistencia de la información y notificarla al recurrente</w:t>
      </w:r>
      <w:r w:rsidRPr="00677592">
        <w:rPr>
          <w:rFonts w:ascii="Palatino Linotype" w:eastAsia="Palatino Linotype" w:hAnsi="Palatino Linotype" w:cs="Palatino Linotype"/>
          <w:b/>
          <w:i/>
          <w:color w:val="000000"/>
          <w:sz w:val="24"/>
          <w:szCs w:val="24"/>
        </w:rPr>
        <w:t xml:space="preserve"> </w:t>
      </w:r>
      <w:r w:rsidRPr="00677592">
        <w:rPr>
          <w:rFonts w:ascii="Palatino Linotype" w:eastAsia="Palatino Linotype" w:hAnsi="Palatino Linotype" w:cs="Palatino Linotype"/>
          <w:color w:val="000000"/>
          <w:sz w:val="24"/>
          <w:szCs w:val="24"/>
        </w:rPr>
        <w:t>y a este Pleno.</w:t>
      </w:r>
    </w:p>
    <w:p w14:paraId="129C1F2A" w14:textId="77777777" w:rsidR="004C1EB8" w:rsidRPr="00677592" w:rsidRDefault="004C1EB8" w:rsidP="004C1EB8">
      <w:pPr>
        <w:numPr>
          <w:ilvl w:val="0"/>
          <w:numId w:val="6"/>
        </w:numPr>
        <w:spacing w:before="240" w:after="240" w:line="360" w:lineRule="auto"/>
        <w:ind w:left="714" w:hanging="357"/>
        <w:jc w:val="both"/>
        <w:rPr>
          <w:rFonts w:ascii="Palatino Linotype" w:eastAsia="Palatino Linotype" w:hAnsi="Palatino Linotype" w:cs="Palatino Linotype"/>
          <w:color w:val="000000"/>
          <w:sz w:val="24"/>
          <w:szCs w:val="24"/>
        </w:rPr>
      </w:pPr>
      <w:r w:rsidRPr="00677592">
        <w:rPr>
          <w:rFonts w:ascii="Palatino Linotype" w:eastAsia="Palatino Linotype" w:hAnsi="Palatino Linotype" w:cs="Palatino Linotype"/>
          <w:color w:val="000000"/>
          <w:sz w:val="24"/>
          <w:szCs w:val="24"/>
        </w:rPr>
        <w:t>Que se ordene siempre que sea materialmente posible, que se genere o reponga la información en caso de que ésta tuviera que existir, derivado del ejercicio de sus facultades.</w:t>
      </w:r>
    </w:p>
    <w:p w14:paraId="0A644C61" w14:textId="77777777" w:rsidR="004C1EB8" w:rsidRPr="00677592" w:rsidRDefault="004C1EB8" w:rsidP="004C1EB8">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 xml:space="preserve">En las relatadas argumentaciones, se puede afirmar que cuando la información requerida por un particular no exista en los archivos de los Sujetos Obligados; se requiere de un mecanismo para brindar certeza jurídica y a la vez para determinar </w:t>
      </w:r>
      <w:r w:rsidRPr="00677592">
        <w:rPr>
          <w:rFonts w:ascii="Palatino Linotype" w:eastAsia="Palatino Linotype" w:hAnsi="Palatino Linotype" w:cs="Palatino Linotype"/>
          <w:sz w:val="24"/>
          <w:szCs w:val="24"/>
        </w:rPr>
        <w:lastRenderedPageBreak/>
        <w:t>el tipo y grado de responsabilidad de los servidores públicos que intervienen en el proceso de elaboración de la información.</w:t>
      </w:r>
    </w:p>
    <w:p w14:paraId="44D2C89B" w14:textId="77777777" w:rsidR="00296B71" w:rsidRPr="00677592" w:rsidRDefault="00296B71" w:rsidP="004C1EB8">
      <w:pPr>
        <w:spacing w:after="0" w:line="360" w:lineRule="auto"/>
        <w:jc w:val="both"/>
        <w:rPr>
          <w:rFonts w:ascii="Palatino Linotype" w:eastAsia="Palatino Linotype" w:hAnsi="Palatino Linotype" w:cs="Palatino Linotype"/>
          <w:sz w:val="24"/>
          <w:szCs w:val="24"/>
        </w:rPr>
      </w:pPr>
    </w:p>
    <w:p w14:paraId="6566B1F5" w14:textId="77777777" w:rsidR="004C1EB8" w:rsidRPr="00677592" w:rsidRDefault="004C1EB8" w:rsidP="004C1EB8">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b/>
          <w:sz w:val="24"/>
          <w:szCs w:val="24"/>
        </w:rPr>
        <w:t xml:space="preserve">QUINTO. VERSIÓN PÚBLICA. </w:t>
      </w:r>
      <w:r w:rsidRPr="00677592">
        <w:rPr>
          <w:rFonts w:ascii="Palatino Linotype" w:eastAsia="Palatino Linotype" w:hAnsi="Palatino Linotype" w:cs="Palatino Linotype"/>
          <w:sz w:val="24"/>
          <w:szCs w:val="24"/>
        </w:rPr>
        <w:t>Finalmente, debe señalarse que de ser el caso en que los documentos que vayan a ser entregados por el</w:t>
      </w:r>
      <w:r w:rsidRPr="00677592">
        <w:rPr>
          <w:rFonts w:ascii="Palatino Linotype" w:eastAsia="Palatino Linotype" w:hAnsi="Palatino Linotype" w:cs="Palatino Linotype"/>
          <w:b/>
          <w:sz w:val="24"/>
          <w:szCs w:val="24"/>
        </w:rPr>
        <w:t xml:space="preserve"> </w:t>
      </w:r>
      <w:r w:rsidRPr="00677592">
        <w:rPr>
          <w:rFonts w:ascii="Palatino Linotype" w:eastAsia="Palatino Linotype" w:hAnsi="Palatino Linotype" w:cs="Palatino Linotype"/>
          <w:sz w:val="24"/>
          <w:szCs w:val="24"/>
        </w:rPr>
        <w:t xml:space="preserve">sujeto obligado, para dar cumplimiento a la presente resolución, contengan datos que deban ser clasificados, </w:t>
      </w:r>
      <w:r w:rsidRPr="00677592">
        <w:rPr>
          <w:rFonts w:ascii="Palatino Linotype" w:eastAsia="Palatino Linotype" w:hAnsi="Palatino Linotype" w:cs="Palatino Linotype"/>
          <w:b/>
          <w:sz w:val="24"/>
          <w:szCs w:val="24"/>
        </w:rPr>
        <w:t>EL SUJETO OBLIGADO</w:t>
      </w:r>
      <w:r w:rsidRPr="00677592">
        <w:rPr>
          <w:rFonts w:ascii="Palatino Linotype" w:eastAsia="Palatino Linotype" w:hAnsi="Palatino Linotype" w:cs="Palatino Linotype"/>
          <w:sz w:val="24"/>
          <w:szCs w:val="24"/>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2FC5E111" w14:textId="77777777" w:rsidR="004C1EB8" w:rsidRPr="00677592" w:rsidRDefault="004C1EB8" w:rsidP="004C1EB8">
      <w:pPr>
        <w:spacing w:after="0" w:line="360" w:lineRule="auto"/>
        <w:jc w:val="both"/>
        <w:rPr>
          <w:rFonts w:ascii="Palatino Linotype" w:eastAsia="Palatino Linotype" w:hAnsi="Palatino Linotype" w:cs="Palatino Linotype"/>
          <w:sz w:val="24"/>
          <w:szCs w:val="24"/>
        </w:rPr>
      </w:pPr>
    </w:p>
    <w:p w14:paraId="55581394" w14:textId="77777777" w:rsidR="004C1EB8" w:rsidRPr="00677592" w:rsidRDefault="004C1EB8" w:rsidP="004C1EB8">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2EF3FCC4" w14:textId="77777777" w:rsidR="004C1EB8" w:rsidRPr="00677592" w:rsidRDefault="004C1EB8" w:rsidP="004C1EB8">
      <w:pPr>
        <w:spacing w:after="0" w:line="360" w:lineRule="auto"/>
        <w:jc w:val="both"/>
        <w:rPr>
          <w:rFonts w:ascii="Palatino Linotype" w:eastAsia="Palatino Linotype" w:hAnsi="Palatino Linotype" w:cs="Palatino Linotype"/>
          <w:sz w:val="24"/>
          <w:szCs w:val="24"/>
        </w:rPr>
      </w:pPr>
    </w:p>
    <w:p w14:paraId="6134C989" w14:textId="77777777" w:rsidR="004C1EB8" w:rsidRPr="00677592" w:rsidRDefault="004C1EB8" w:rsidP="004C1EB8">
      <w:pPr>
        <w:spacing w:after="120"/>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i/>
        </w:rPr>
        <w:t>“</w:t>
      </w:r>
      <w:r w:rsidRPr="00677592">
        <w:rPr>
          <w:rFonts w:ascii="Palatino Linotype" w:eastAsia="Palatino Linotype" w:hAnsi="Palatino Linotype" w:cs="Palatino Linotype"/>
          <w:b/>
          <w:i/>
        </w:rPr>
        <w:t>Artículo 3</w:t>
      </w:r>
      <w:r w:rsidRPr="00677592">
        <w:rPr>
          <w:rFonts w:ascii="Palatino Linotype" w:eastAsia="Palatino Linotype" w:hAnsi="Palatino Linotype" w:cs="Palatino Linotype"/>
          <w:i/>
        </w:rPr>
        <w:t>. Para los efectos de la presente Ley se entenderá por:</w:t>
      </w:r>
    </w:p>
    <w:p w14:paraId="412480E9" w14:textId="77777777" w:rsidR="004C1EB8" w:rsidRPr="00677592" w:rsidRDefault="004C1EB8" w:rsidP="004C1EB8">
      <w:pPr>
        <w:spacing w:before="120" w:after="120"/>
        <w:ind w:left="1134" w:right="902"/>
        <w:jc w:val="both"/>
        <w:rPr>
          <w:rFonts w:ascii="Palatino Linotype" w:eastAsia="Palatino Linotype" w:hAnsi="Palatino Linotype" w:cs="Palatino Linotype"/>
          <w:i/>
        </w:rPr>
      </w:pPr>
      <w:r w:rsidRPr="00677592">
        <w:rPr>
          <w:rFonts w:ascii="Palatino Linotype" w:eastAsia="Palatino Linotype" w:hAnsi="Palatino Linotype" w:cs="Palatino Linotype"/>
          <w:i/>
        </w:rPr>
        <w:t>[…]</w:t>
      </w:r>
    </w:p>
    <w:p w14:paraId="307232F4" w14:textId="77777777" w:rsidR="004C1EB8" w:rsidRPr="00677592" w:rsidRDefault="004C1EB8" w:rsidP="004C1EB8">
      <w:pPr>
        <w:spacing w:before="120" w:after="120"/>
        <w:ind w:left="1134"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IX. Datos personales</w:t>
      </w:r>
      <w:r w:rsidRPr="00677592">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281978FC" w14:textId="77777777" w:rsidR="004C1EB8" w:rsidRPr="00677592" w:rsidRDefault="004C1EB8" w:rsidP="004C1EB8">
      <w:pPr>
        <w:spacing w:before="120" w:after="120"/>
        <w:ind w:left="1134"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XX. Información clasificada</w:t>
      </w:r>
      <w:r w:rsidRPr="00677592">
        <w:rPr>
          <w:rFonts w:ascii="Palatino Linotype" w:eastAsia="Palatino Linotype" w:hAnsi="Palatino Linotype" w:cs="Palatino Linotype"/>
          <w:i/>
        </w:rPr>
        <w:t>: Aquella considerada por la presente Ley como reservada o confidencial;</w:t>
      </w:r>
    </w:p>
    <w:p w14:paraId="744313D1" w14:textId="77777777" w:rsidR="004C1EB8" w:rsidRPr="00677592" w:rsidRDefault="004C1EB8" w:rsidP="004C1EB8">
      <w:pPr>
        <w:spacing w:before="120" w:after="120"/>
        <w:ind w:left="1134"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 xml:space="preserve">XXI. Información confidencial: </w:t>
      </w:r>
      <w:r w:rsidRPr="00677592">
        <w:rPr>
          <w:rFonts w:ascii="Palatino Linotype" w:eastAsia="Palatino Linotype" w:hAnsi="Palatino Linotype" w:cs="Palatino Linotype"/>
          <w:i/>
        </w:rPr>
        <w:t xml:space="preserve">Se considera como información confidencial los secretos bancario, fiduciario, industrial, comercial, fiscal, bursátil y postal, cuya titularidad corresponda a particulares, sujetos de </w:t>
      </w:r>
      <w:r w:rsidRPr="00677592">
        <w:rPr>
          <w:rFonts w:ascii="Palatino Linotype" w:eastAsia="Palatino Linotype" w:hAnsi="Palatino Linotype" w:cs="Palatino Linotype"/>
          <w:i/>
        </w:rPr>
        <w:lastRenderedPageBreak/>
        <w:t>derecho internacional o a sujetos obligados cuando no involucren el ejercicio de recursos públicos;</w:t>
      </w:r>
    </w:p>
    <w:p w14:paraId="4C5C2293" w14:textId="77777777" w:rsidR="004C1EB8" w:rsidRPr="00677592" w:rsidRDefault="004C1EB8" w:rsidP="004C1EB8">
      <w:pPr>
        <w:spacing w:before="120" w:after="120"/>
        <w:ind w:left="1134"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XLV. Versión pública:</w:t>
      </w:r>
      <w:r w:rsidRPr="00677592">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05A73FBE" w14:textId="77777777" w:rsidR="004C1EB8" w:rsidRPr="00677592" w:rsidRDefault="004C1EB8" w:rsidP="004C1EB8">
      <w:pPr>
        <w:spacing w:before="120" w:after="120"/>
        <w:ind w:left="1134" w:right="902"/>
        <w:jc w:val="both"/>
        <w:rPr>
          <w:rFonts w:ascii="Palatino Linotype" w:eastAsia="Palatino Linotype" w:hAnsi="Palatino Linotype" w:cs="Palatino Linotype"/>
          <w:i/>
        </w:rPr>
      </w:pPr>
      <w:r w:rsidRPr="00677592">
        <w:rPr>
          <w:rFonts w:ascii="Palatino Linotype" w:eastAsia="Palatino Linotype" w:hAnsi="Palatino Linotype" w:cs="Palatino Linotype"/>
          <w:i/>
        </w:rPr>
        <w:t>[…]</w:t>
      </w:r>
    </w:p>
    <w:p w14:paraId="7C45036F" w14:textId="77777777" w:rsidR="004C1EB8" w:rsidRPr="00677592" w:rsidRDefault="004C1EB8" w:rsidP="004C1EB8">
      <w:pPr>
        <w:spacing w:before="120" w:after="120"/>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Artículo 91.</w:t>
      </w:r>
      <w:r w:rsidRPr="00677592">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7EA1A7FD" w14:textId="77777777" w:rsidR="004C1EB8" w:rsidRPr="00677592" w:rsidRDefault="004C1EB8" w:rsidP="004C1EB8">
      <w:pPr>
        <w:spacing w:before="120" w:after="120"/>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Artículo 132.</w:t>
      </w:r>
      <w:r w:rsidRPr="00677592">
        <w:rPr>
          <w:rFonts w:ascii="Palatino Linotype" w:eastAsia="Palatino Linotype" w:hAnsi="Palatino Linotype" w:cs="Palatino Linotype"/>
          <w:i/>
        </w:rPr>
        <w:t xml:space="preserve"> La clasificación de la información se llevará a cabo en el momento en que:</w:t>
      </w:r>
    </w:p>
    <w:p w14:paraId="1AB6A00E" w14:textId="77777777" w:rsidR="004C1EB8" w:rsidRPr="00677592" w:rsidRDefault="004C1EB8" w:rsidP="004C1EB8">
      <w:pPr>
        <w:spacing w:before="120" w:after="120"/>
        <w:ind w:left="1134"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I</w:t>
      </w:r>
      <w:r w:rsidRPr="00677592">
        <w:rPr>
          <w:rFonts w:ascii="Palatino Linotype" w:eastAsia="Palatino Linotype" w:hAnsi="Palatino Linotype" w:cs="Palatino Linotype"/>
          <w:i/>
        </w:rPr>
        <w:t>. Se reciba una solicitud de acceso a la información;</w:t>
      </w:r>
    </w:p>
    <w:p w14:paraId="6B26F866" w14:textId="77777777" w:rsidR="004C1EB8" w:rsidRPr="00677592" w:rsidRDefault="004C1EB8" w:rsidP="004C1EB8">
      <w:pPr>
        <w:spacing w:before="120" w:after="120"/>
        <w:ind w:left="1134"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II.</w:t>
      </w:r>
      <w:r w:rsidRPr="00677592">
        <w:rPr>
          <w:rFonts w:ascii="Palatino Linotype" w:eastAsia="Palatino Linotype" w:hAnsi="Palatino Linotype" w:cs="Palatino Linotype"/>
          <w:i/>
        </w:rPr>
        <w:t xml:space="preserve"> Se determine mediante resolución de autoridad competente; o</w:t>
      </w:r>
    </w:p>
    <w:p w14:paraId="51144D8D" w14:textId="77777777" w:rsidR="004C1EB8" w:rsidRPr="00677592" w:rsidRDefault="004C1EB8" w:rsidP="004C1EB8">
      <w:pPr>
        <w:spacing w:before="120" w:after="120"/>
        <w:ind w:left="1134"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III.</w:t>
      </w:r>
      <w:r w:rsidRPr="00677592">
        <w:rPr>
          <w:rFonts w:ascii="Palatino Linotype" w:eastAsia="Palatino Linotype" w:hAnsi="Palatino Linotype" w:cs="Palatino Linotype"/>
          <w:i/>
        </w:rPr>
        <w:t xml:space="preserve"> Se generen versiones públicas para dar cumplimiento a las obligaciones de transparencia previstas en esta Ley.</w:t>
      </w:r>
    </w:p>
    <w:p w14:paraId="12EFF4AA" w14:textId="77777777" w:rsidR="004C1EB8" w:rsidRPr="00677592" w:rsidRDefault="004C1EB8" w:rsidP="004C1EB8">
      <w:pPr>
        <w:spacing w:before="120" w:after="120"/>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i/>
        </w:rPr>
        <w:t>[…]</w:t>
      </w:r>
    </w:p>
    <w:p w14:paraId="1A89DA74" w14:textId="77777777" w:rsidR="004C1EB8" w:rsidRPr="00677592" w:rsidRDefault="004C1EB8" w:rsidP="004C1EB8">
      <w:pPr>
        <w:spacing w:before="120" w:after="120"/>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Artículo 143</w:t>
      </w:r>
      <w:r w:rsidRPr="00677592">
        <w:rPr>
          <w:rFonts w:ascii="Palatino Linotype" w:eastAsia="Palatino Linotype" w:hAnsi="Palatino Linotype" w:cs="Palatino Linotype"/>
          <w:i/>
        </w:rPr>
        <w:t>. Para los efectos de esta Ley se considera información confidencial, la clasificada como tal, de manera permanente, por su naturaleza, cuando:</w:t>
      </w:r>
    </w:p>
    <w:p w14:paraId="358E4C90" w14:textId="77777777" w:rsidR="004C1EB8" w:rsidRPr="00677592" w:rsidRDefault="004C1EB8" w:rsidP="004C1EB8">
      <w:pPr>
        <w:spacing w:before="120" w:after="120"/>
        <w:ind w:left="1134"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I.</w:t>
      </w:r>
      <w:r w:rsidRPr="00677592">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2F1C0189" w14:textId="77777777" w:rsidR="004C1EB8" w:rsidRPr="00677592" w:rsidRDefault="004C1EB8" w:rsidP="004C1EB8">
      <w:pPr>
        <w:spacing w:before="120" w:after="120"/>
        <w:ind w:left="1134"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II.</w:t>
      </w:r>
      <w:r w:rsidRPr="00677592">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073BAB6" w14:textId="77777777" w:rsidR="004C1EB8" w:rsidRPr="00677592" w:rsidRDefault="004C1EB8" w:rsidP="004C1EB8">
      <w:pPr>
        <w:spacing w:before="120" w:after="120"/>
        <w:ind w:left="1134"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III.</w:t>
      </w:r>
      <w:r w:rsidRPr="00677592">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52CEBF11" w14:textId="77777777" w:rsidR="004C1EB8" w:rsidRPr="00677592" w:rsidRDefault="004C1EB8" w:rsidP="004C1EB8">
      <w:pPr>
        <w:spacing w:before="120" w:after="120"/>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6084DF0B" w14:textId="77777777" w:rsidR="004C1EB8" w:rsidRPr="00677592" w:rsidRDefault="004C1EB8" w:rsidP="004C1EB8">
      <w:pPr>
        <w:spacing w:before="120" w:after="120"/>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646D8A1A" w14:textId="77777777" w:rsidR="004C1EB8" w:rsidRPr="00677592" w:rsidRDefault="004C1EB8" w:rsidP="004C1EB8">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957F0DE" w14:textId="77777777" w:rsidR="004C1EB8" w:rsidRPr="00677592" w:rsidRDefault="004C1EB8" w:rsidP="004C1EB8">
      <w:pPr>
        <w:spacing w:after="0" w:line="360" w:lineRule="auto"/>
        <w:jc w:val="both"/>
        <w:rPr>
          <w:rFonts w:ascii="Palatino Linotype" w:eastAsia="Palatino Linotype" w:hAnsi="Palatino Linotype" w:cs="Palatino Linotype"/>
          <w:sz w:val="24"/>
          <w:szCs w:val="24"/>
        </w:rPr>
      </w:pPr>
    </w:p>
    <w:p w14:paraId="1DC0644B" w14:textId="77777777" w:rsidR="004C1EB8" w:rsidRPr="00677592" w:rsidRDefault="004C1EB8" w:rsidP="004C1EB8">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78D45D72" w14:textId="77777777" w:rsidR="004C1EB8" w:rsidRPr="00677592" w:rsidRDefault="004C1EB8" w:rsidP="004C1EB8">
      <w:pPr>
        <w:spacing w:after="0" w:line="360" w:lineRule="auto"/>
        <w:jc w:val="both"/>
        <w:rPr>
          <w:rFonts w:ascii="Palatino Linotype" w:eastAsia="Palatino Linotype" w:hAnsi="Palatino Linotype" w:cs="Palatino Linotype"/>
          <w:sz w:val="24"/>
          <w:szCs w:val="24"/>
        </w:rPr>
      </w:pPr>
    </w:p>
    <w:p w14:paraId="0611D435" w14:textId="77777777" w:rsidR="004C1EB8" w:rsidRPr="00677592" w:rsidRDefault="004C1EB8" w:rsidP="004C1EB8">
      <w:pPr>
        <w:spacing w:after="120"/>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“Quincuagésimo sexto</w:t>
      </w:r>
      <w:r w:rsidRPr="00677592">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506970B" w14:textId="77777777" w:rsidR="004C1EB8" w:rsidRPr="00677592" w:rsidRDefault="004C1EB8" w:rsidP="004C1EB8">
      <w:pPr>
        <w:spacing w:before="120" w:after="120"/>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Quincuagésimo séptimo</w:t>
      </w:r>
      <w:r w:rsidRPr="00677592">
        <w:rPr>
          <w:rFonts w:ascii="Palatino Linotype" w:eastAsia="Palatino Linotype" w:hAnsi="Palatino Linotype" w:cs="Palatino Linotype"/>
          <w:i/>
        </w:rPr>
        <w:t xml:space="preserve">. Se considera, en principio, como información pública y no podrá omitirse de las versiones públicas la siguiente: </w:t>
      </w:r>
    </w:p>
    <w:p w14:paraId="18DD7E21" w14:textId="77777777" w:rsidR="004C1EB8" w:rsidRPr="00677592" w:rsidRDefault="004C1EB8" w:rsidP="004C1EB8">
      <w:pPr>
        <w:spacing w:before="120" w:after="120"/>
        <w:ind w:left="1134"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I.</w:t>
      </w:r>
      <w:r w:rsidRPr="00677592">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043C78A8" w14:textId="77777777" w:rsidR="004C1EB8" w:rsidRPr="00677592" w:rsidRDefault="004C1EB8" w:rsidP="004C1EB8">
      <w:pPr>
        <w:spacing w:before="120" w:after="120"/>
        <w:ind w:left="1134"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II.</w:t>
      </w:r>
      <w:r w:rsidRPr="00677592">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1EED6F25" w14:textId="77777777" w:rsidR="004C1EB8" w:rsidRPr="00677592" w:rsidRDefault="004C1EB8" w:rsidP="004C1EB8">
      <w:pPr>
        <w:spacing w:before="120" w:after="120"/>
        <w:ind w:left="1134"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III.</w:t>
      </w:r>
      <w:r w:rsidRPr="00677592">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15CD9511" w14:textId="77777777" w:rsidR="004C1EB8" w:rsidRPr="00677592" w:rsidRDefault="004C1EB8" w:rsidP="004C1EB8">
      <w:pPr>
        <w:spacing w:before="120" w:after="120"/>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i/>
        </w:rPr>
        <w:lastRenderedPageBreak/>
        <w:t xml:space="preserve">Lo anterior, siempre y cuando no se acredite alguna causal de clasificación, prevista en las leyes o en los tratados </w:t>
      </w:r>
      <w:proofErr w:type="gramStart"/>
      <w:r w:rsidRPr="00677592">
        <w:rPr>
          <w:rFonts w:ascii="Palatino Linotype" w:eastAsia="Palatino Linotype" w:hAnsi="Palatino Linotype" w:cs="Palatino Linotype"/>
          <w:i/>
        </w:rPr>
        <w:t>internaciones suscritos</w:t>
      </w:r>
      <w:proofErr w:type="gramEnd"/>
      <w:r w:rsidRPr="00677592">
        <w:rPr>
          <w:rFonts w:ascii="Palatino Linotype" w:eastAsia="Palatino Linotype" w:hAnsi="Palatino Linotype" w:cs="Palatino Linotype"/>
          <w:i/>
        </w:rPr>
        <w:t xml:space="preserve"> por el Estado mexicano. </w:t>
      </w:r>
    </w:p>
    <w:p w14:paraId="0ADC709D" w14:textId="77777777" w:rsidR="004C1EB8" w:rsidRPr="00677592" w:rsidRDefault="004C1EB8" w:rsidP="004C1EB8">
      <w:pPr>
        <w:spacing w:after="0" w:line="360" w:lineRule="auto"/>
        <w:ind w:left="851" w:right="902"/>
        <w:jc w:val="both"/>
        <w:rPr>
          <w:rFonts w:ascii="Palatino Linotype" w:eastAsia="Palatino Linotype" w:hAnsi="Palatino Linotype" w:cs="Palatino Linotype"/>
          <w:i/>
        </w:rPr>
      </w:pPr>
      <w:r w:rsidRPr="00677592">
        <w:rPr>
          <w:rFonts w:ascii="Palatino Linotype" w:eastAsia="Palatino Linotype" w:hAnsi="Palatino Linotype" w:cs="Palatino Linotype"/>
          <w:b/>
          <w:i/>
        </w:rPr>
        <w:t>Quincuagésimo octavo</w:t>
      </w:r>
      <w:r w:rsidRPr="00677592">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45D8FCCB" w14:textId="77777777" w:rsidR="004C1EB8" w:rsidRPr="00677592" w:rsidRDefault="004C1EB8" w:rsidP="004C1EB8">
      <w:pPr>
        <w:spacing w:after="0" w:line="360" w:lineRule="auto"/>
        <w:ind w:left="851" w:right="902"/>
        <w:jc w:val="both"/>
        <w:rPr>
          <w:rFonts w:ascii="Palatino Linotype" w:eastAsia="Palatino Linotype" w:hAnsi="Palatino Linotype" w:cs="Palatino Linotype"/>
          <w:i/>
        </w:rPr>
      </w:pPr>
    </w:p>
    <w:p w14:paraId="3066D5B5" w14:textId="77777777" w:rsidR="004C1EB8" w:rsidRPr="00677592" w:rsidRDefault="004C1EB8" w:rsidP="004C1EB8">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677592">
        <w:rPr>
          <w:rFonts w:ascii="Palatino Linotype" w:eastAsia="Palatino Linotype" w:hAnsi="Palatino Linotype" w:cs="Palatino Linotype"/>
          <w:b/>
          <w:sz w:val="24"/>
          <w:szCs w:val="24"/>
        </w:rPr>
        <w:t>SUJETO OBLIGADO</w:t>
      </w:r>
      <w:r w:rsidRPr="00677592">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421520C" w14:textId="77777777" w:rsidR="004C1EB8" w:rsidRPr="00677592" w:rsidRDefault="004C1EB8" w:rsidP="004C1EB8">
      <w:pPr>
        <w:spacing w:after="24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W w:w="8835" w:type="dxa"/>
        <w:tblLayout w:type="fixed"/>
        <w:tblLook w:val="0400" w:firstRow="0" w:lastRow="0" w:firstColumn="0" w:lastColumn="0" w:noHBand="0" w:noVBand="1"/>
      </w:tblPr>
      <w:tblGrid>
        <w:gridCol w:w="993"/>
        <w:gridCol w:w="3424"/>
        <w:gridCol w:w="969"/>
        <w:gridCol w:w="3449"/>
      </w:tblGrid>
      <w:tr w:rsidR="004C1EB8" w:rsidRPr="00677592" w14:paraId="7CE70973" w14:textId="77777777" w:rsidTr="00450CE2">
        <w:tc>
          <w:tcPr>
            <w:tcW w:w="4417" w:type="dxa"/>
            <w:gridSpan w:val="2"/>
          </w:tcPr>
          <w:p w14:paraId="3D5599A2" w14:textId="77777777" w:rsidR="004C1EB8" w:rsidRPr="00677592" w:rsidRDefault="004C1EB8" w:rsidP="00450CE2">
            <w:pPr>
              <w:jc w:val="center"/>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Parcial</w:t>
            </w:r>
          </w:p>
        </w:tc>
        <w:tc>
          <w:tcPr>
            <w:tcW w:w="4418" w:type="dxa"/>
            <w:gridSpan w:val="2"/>
          </w:tcPr>
          <w:p w14:paraId="17F3BEAF" w14:textId="77777777" w:rsidR="004C1EB8" w:rsidRPr="00677592" w:rsidRDefault="004C1EB8" w:rsidP="00450CE2">
            <w:pPr>
              <w:jc w:val="center"/>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Total</w:t>
            </w:r>
          </w:p>
        </w:tc>
      </w:tr>
      <w:tr w:rsidR="004C1EB8" w:rsidRPr="00677592" w14:paraId="2C3AF958" w14:textId="77777777" w:rsidTr="00450CE2">
        <w:tc>
          <w:tcPr>
            <w:tcW w:w="993" w:type="dxa"/>
          </w:tcPr>
          <w:p w14:paraId="466284BA" w14:textId="77777777" w:rsidR="004C1EB8" w:rsidRPr="00677592" w:rsidRDefault="004C1EB8" w:rsidP="00450CE2">
            <w:pPr>
              <w:jc w:val="center"/>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Concepto</w:t>
            </w:r>
          </w:p>
        </w:tc>
        <w:tc>
          <w:tcPr>
            <w:tcW w:w="3424" w:type="dxa"/>
          </w:tcPr>
          <w:p w14:paraId="4C8AA877" w14:textId="77777777" w:rsidR="004C1EB8" w:rsidRPr="00677592" w:rsidRDefault="004C1EB8" w:rsidP="00450CE2">
            <w:pPr>
              <w:jc w:val="center"/>
              <w:rPr>
                <w:rFonts w:ascii="Palatino Linotype" w:eastAsia="Palatino Linotype" w:hAnsi="Palatino Linotype" w:cs="Palatino Linotype"/>
                <w:b/>
                <w:sz w:val="12"/>
                <w:szCs w:val="12"/>
              </w:rPr>
            </w:pPr>
            <w:r w:rsidRPr="00677592">
              <w:rPr>
                <w:rFonts w:ascii="Palatino Linotype" w:eastAsia="Palatino Linotype" w:hAnsi="Palatino Linotype" w:cs="Palatino Linotype"/>
                <w:b/>
                <w:sz w:val="12"/>
                <w:szCs w:val="12"/>
              </w:rPr>
              <w:t>Dónde</w:t>
            </w:r>
          </w:p>
        </w:tc>
        <w:tc>
          <w:tcPr>
            <w:tcW w:w="969" w:type="dxa"/>
          </w:tcPr>
          <w:p w14:paraId="7E6DAF59" w14:textId="77777777" w:rsidR="004C1EB8" w:rsidRPr="00677592" w:rsidRDefault="004C1EB8" w:rsidP="00450CE2">
            <w:pPr>
              <w:jc w:val="center"/>
              <w:rPr>
                <w:rFonts w:ascii="Palatino Linotype" w:eastAsia="Palatino Linotype" w:hAnsi="Palatino Linotype" w:cs="Palatino Linotype"/>
                <w:b/>
                <w:sz w:val="12"/>
                <w:szCs w:val="12"/>
              </w:rPr>
            </w:pPr>
            <w:r w:rsidRPr="00677592">
              <w:rPr>
                <w:rFonts w:ascii="Palatino Linotype" w:eastAsia="Palatino Linotype" w:hAnsi="Palatino Linotype" w:cs="Palatino Linotype"/>
                <w:b/>
                <w:sz w:val="12"/>
                <w:szCs w:val="12"/>
              </w:rPr>
              <w:t>Concepto</w:t>
            </w:r>
          </w:p>
        </w:tc>
        <w:tc>
          <w:tcPr>
            <w:tcW w:w="3449" w:type="dxa"/>
          </w:tcPr>
          <w:p w14:paraId="50ECEC88" w14:textId="77777777" w:rsidR="004C1EB8" w:rsidRPr="00677592" w:rsidRDefault="004C1EB8" w:rsidP="00450CE2">
            <w:pPr>
              <w:jc w:val="center"/>
              <w:rPr>
                <w:rFonts w:ascii="Palatino Linotype" w:eastAsia="Palatino Linotype" w:hAnsi="Palatino Linotype" w:cs="Palatino Linotype"/>
                <w:b/>
                <w:sz w:val="12"/>
                <w:szCs w:val="12"/>
              </w:rPr>
            </w:pPr>
            <w:r w:rsidRPr="00677592">
              <w:rPr>
                <w:rFonts w:ascii="Palatino Linotype" w:eastAsia="Palatino Linotype" w:hAnsi="Palatino Linotype" w:cs="Palatino Linotype"/>
                <w:b/>
                <w:sz w:val="12"/>
                <w:szCs w:val="12"/>
              </w:rPr>
              <w:t>Dónde</w:t>
            </w:r>
          </w:p>
        </w:tc>
      </w:tr>
      <w:tr w:rsidR="004C1EB8" w:rsidRPr="00677592" w14:paraId="5B5EC547" w14:textId="77777777" w:rsidTr="00450CE2">
        <w:tc>
          <w:tcPr>
            <w:tcW w:w="8835" w:type="dxa"/>
            <w:gridSpan w:val="4"/>
          </w:tcPr>
          <w:p w14:paraId="6D7C79EF" w14:textId="77777777" w:rsidR="004C1EB8" w:rsidRPr="00677592" w:rsidRDefault="004C1EB8" w:rsidP="00450CE2">
            <w:pPr>
              <w:jc w:val="center"/>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Sello oficial o logotipo del sujeto obligado</w:t>
            </w:r>
          </w:p>
        </w:tc>
      </w:tr>
      <w:tr w:rsidR="004C1EB8" w:rsidRPr="00677592" w14:paraId="1FEAA7CB" w14:textId="77777777" w:rsidTr="00450CE2">
        <w:tc>
          <w:tcPr>
            <w:tcW w:w="993" w:type="dxa"/>
          </w:tcPr>
          <w:p w14:paraId="5DC30D95"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Fecha de clasificación</w:t>
            </w:r>
          </w:p>
        </w:tc>
        <w:tc>
          <w:tcPr>
            <w:tcW w:w="3424" w:type="dxa"/>
          </w:tcPr>
          <w:p w14:paraId="1EECF056"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9" w:type="dxa"/>
          </w:tcPr>
          <w:p w14:paraId="02CCD99B" w14:textId="77777777" w:rsidR="004C1EB8" w:rsidRPr="00677592" w:rsidRDefault="004C1EB8" w:rsidP="00450CE2">
            <w:pPr>
              <w:jc w:val="both"/>
              <w:rPr>
                <w:rFonts w:ascii="Palatino Linotype" w:eastAsia="Palatino Linotype" w:hAnsi="Palatino Linotype" w:cs="Palatino Linotype"/>
                <w:b/>
                <w:sz w:val="12"/>
                <w:szCs w:val="12"/>
              </w:rPr>
            </w:pPr>
            <w:r w:rsidRPr="00677592">
              <w:rPr>
                <w:rFonts w:ascii="Palatino Linotype" w:eastAsia="Palatino Linotype" w:hAnsi="Palatino Linotype" w:cs="Palatino Linotype"/>
                <w:b/>
                <w:sz w:val="12"/>
                <w:szCs w:val="12"/>
              </w:rPr>
              <w:t>Fecha de clasificación</w:t>
            </w:r>
          </w:p>
        </w:tc>
        <w:tc>
          <w:tcPr>
            <w:tcW w:w="3449" w:type="dxa"/>
          </w:tcPr>
          <w:p w14:paraId="07C4B1EE"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4C1EB8" w:rsidRPr="00677592" w14:paraId="5FF3C092" w14:textId="77777777" w:rsidTr="00450CE2">
        <w:tc>
          <w:tcPr>
            <w:tcW w:w="993" w:type="dxa"/>
          </w:tcPr>
          <w:p w14:paraId="0833E74A"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Área</w:t>
            </w:r>
          </w:p>
        </w:tc>
        <w:tc>
          <w:tcPr>
            <w:tcW w:w="3424" w:type="dxa"/>
          </w:tcPr>
          <w:p w14:paraId="4A3CB03A"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Se señalará el nombre del área del cual es titular quien clasifica.</w:t>
            </w:r>
          </w:p>
        </w:tc>
        <w:tc>
          <w:tcPr>
            <w:tcW w:w="969" w:type="dxa"/>
          </w:tcPr>
          <w:p w14:paraId="154174F5" w14:textId="77777777" w:rsidR="004C1EB8" w:rsidRPr="00677592" w:rsidRDefault="004C1EB8" w:rsidP="00450CE2">
            <w:pPr>
              <w:jc w:val="both"/>
              <w:rPr>
                <w:rFonts w:ascii="Palatino Linotype" w:eastAsia="Palatino Linotype" w:hAnsi="Palatino Linotype" w:cs="Palatino Linotype"/>
                <w:b/>
                <w:sz w:val="12"/>
                <w:szCs w:val="12"/>
              </w:rPr>
            </w:pPr>
            <w:r w:rsidRPr="00677592">
              <w:rPr>
                <w:rFonts w:ascii="Palatino Linotype" w:eastAsia="Palatino Linotype" w:hAnsi="Palatino Linotype" w:cs="Palatino Linotype"/>
                <w:b/>
                <w:sz w:val="12"/>
                <w:szCs w:val="12"/>
              </w:rPr>
              <w:t>Área</w:t>
            </w:r>
          </w:p>
        </w:tc>
        <w:tc>
          <w:tcPr>
            <w:tcW w:w="3449" w:type="dxa"/>
          </w:tcPr>
          <w:p w14:paraId="0B308890"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Se señalará el nombre del área de la cual es el titular quien clasifica.</w:t>
            </w:r>
          </w:p>
        </w:tc>
      </w:tr>
      <w:tr w:rsidR="004C1EB8" w:rsidRPr="00677592" w14:paraId="45D4960E" w14:textId="77777777" w:rsidTr="00450CE2">
        <w:tc>
          <w:tcPr>
            <w:tcW w:w="993" w:type="dxa"/>
          </w:tcPr>
          <w:p w14:paraId="252F8D16"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Información reservada</w:t>
            </w:r>
          </w:p>
        </w:tc>
        <w:tc>
          <w:tcPr>
            <w:tcW w:w="3424" w:type="dxa"/>
          </w:tcPr>
          <w:p w14:paraId="2C445BFC"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anotarán todas las páginas que </w:t>
            </w:r>
            <w:r w:rsidRPr="00677592">
              <w:rPr>
                <w:rFonts w:ascii="Palatino Linotype" w:eastAsia="Palatino Linotype" w:hAnsi="Palatino Linotype" w:cs="Palatino Linotype"/>
                <w:sz w:val="12"/>
                <w:szCs w:val="12"/>
              </w:rPr>
              <w:lastRenderedPageBreak/>
              <w:t>lo conforman. Si el documento no contiene información reservada, se tachará este apartado.</w:t>
            </w:r>
          </w:p>
        </w:tc>
        <w:tc>
          <w:tcPr>
            <w:tcW w:w="969" w:type="dxa"/>
          </w:tcPr>
          <w:p w14:paraId="5589A7F7" w14:textId="77777777" w:rsidR="004C1EB8" w:rsidRPr="00677592" w:rsidRDefault="004C1EB8" w:rsidP="00450CE2">
            <w:pPr>
              <w:jc w:val="both"/>
              <w:rPr>
                <w:rFonts w:ascii="Palatino Linotype" w:eastAsia="Palatino Linotype" w:hAnsi="Palatino Linotype" w:cs="Palatino Linotype"/>
                <w:b/>
                <w:sz w:val="12"/>
                <w:szCs w:val="12"/>
              </w:rPr>
            </w:pPr>
            <w:r w:rsidRPr="00677592">
              <w:rPr>
                <w:rFonts w:ascii="Palatino Linotype" w:eastAsia="Palatino Linotype" w:hAnsi="Palatino Linotype" w:cs="Palatino Linotype"/>
                <w:b/>
                <w:sz w:val="12"/>
                <w:szCs w:val="12"/>
              </w:rPr>
              <w:lastRenderedPageBreak/>
              <w:t>Reservado</w:t>
            </w:r>
          </w:p>
        </w:tc>
        <w:tc>
          <w:tcPr>
            <w:tcW w:w="3449" w:type="dxa"/>
          </w:tcPr>
          <w:p w14:paraId="1CFD8B45"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Leyenda de información RESERVADA.</w:t>
            </w:r>
          </w:p>
        </w:tc>
      </w:tr>
      <w:tr w:rsidR="004C1EB8" w:rsidRPr="00677592" w14:paraId="1A510411" w14:textId="77777777" w:rsidTr="00450CE2">
        <w:tc>
          <w:tcPr>
            <w:tcW w:w="993" w:type="dxa"/>
          </w:tcPr>
          <w:p w14:paraId="078D7593"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Fundamento legal</w:t>
            </w:r>
          </w:p>
        </w:tc>
        <w:tc>
          <w:tcPr>
            <w:tcW w:w="3424" w:type="dxa"/>
          </w:tcPr>
          <w:p w14:paraId="58E43DC0"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9" w:type="dxa"/>
          </w:tcPr>
          <w:p w14:paraId="4721D52D" w14:textId="77777777" w:rsidR="004C1EB8" w:rsidRPr="00677592" w:rsidRDefault="004C1EB8" w:rsidP="00450CE2">
            <w:pPr>
              <w:jc w:val="both"/>
              <w:rPr>
                <w:rFonts w:ascii="Palatino Linotype" w:eastAsia="Palatino Linotype" w:hAnsi="Palatino Linotype" w:cs="Palatino Linotype"/>
                <w:b/>
                <w:sz w:val="12"/>
                <w:szCs w:val="12"/>
              </w:rPr>
            </w:pPr>
            <w:r w:rsidRPr="00677592">
              <w:rPr>
                <w:rFonts w:ascii="Palatino Linotype" w:eastAsia="Palatino Linotype" w:hAnsi="Palatino Linotype" w:cs="Palatino Linotype"/>
                <w:b/>
                <w:sz w:val="12"/>
                <w:szCs w:val="12"/>
              </w:rPr>
              <w:t>Periodo de reserva</w:t>
            </w:r>
          </w:p>
        </w:tc>
        <w:tc>
          <w:tcPr>
            <w:tcW w:w="3449" w:type="dxa"/>
          </w:tcPr>
          <w:p w14:paraId="77FC04CC"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4C1EB8" w:rsidRPr="00677592" w14:paraId="60068D3E" w14:textId="77777777" w:rsidTr="00450CE2">
        <w:tc>
          <w:tcPr>
            <w:tcW w:w="993" w:type="dxa"/>
          </w:tcPr>
          <w:p w14:paraId="3115C0B1"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Ampliación del periodo de reserva</w:t>
            </w:r>
          </w:p>
        </w:tc>
        <w:tc>
          <w:tcPr>
            <w:tcW w:w="3424" w:type="dxa"/>
          </w:tcPr>
          <w:p w14:paraId="2A8E08D7"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9" w:type="dxa"/>
          </w:tcPr>
          <w:p w14:paraId="25F5DEF9" w14:textId="77777777" w:rsidR="004C1EB8" w:rsidRPr="00677592" w:rsidRDefault="004C1EB8" w:rsidP="00450CE2">
            <w:pPr>
              <w:jc w:val="both"/>
              <w:rPr>
                <w:rFonts w:ascii="Palatino Linotype" w:eastAsia="Palatino Linotype" w:hAnsi="Palatino Linotype" w:cs="Palatino Linotype"/>
                <w:b/>
                <w:sz w:val="12"/>
                <w:szCs w:val="12"/>
              </w:rPr>
            </w:pPr>
            <w:r w:rsidRPr="00677592">
              <w:rPr>
                <w:rFonts w:ascii="Palatino Linotype" w:eastAsia="Palatino Linotype" w:hAnsi="Palatino Linotype" w:cs="Palatino Linotype"/>
                <w:b/>
                <w:sz w:val="12"/>
                <w:szCs w:val="12"/>
              </w:rPr>
              <w:t>Fundamento legal</w:t>
            </w:r>
          </w:p>
        </w:tc>
        <w:tc>
          <w:tcPr>
            <w:tcW w:w="3449" w:type="dxa"/>
          </w:tcPr>
          <w:p w14:paraId="6477B924"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4C1EB8" w:rsidRPr="00677592" w14:paraId="7A7A99D4" w14:textId="77777777" w:rsidTr="00450CE2">
        <w:tc>
          <w:tcPr>
            <w:tcW w:w="993" w:type="dxa"/>
          </w:tcPr>
          <w:p w14:paraId="76656454"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Confidencial</w:t>
            </w:r>
          </w:p>
        </w:tc>
        <w:tc>
          <w:tcPr>
            <w:tcW w:w="3424" w:type="dxa"/>
          </w:tcPr>
          <w:p w14:paraId="2AC6DE6E"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9" w:type="dxa"/>
          </w:tcPr>
          <w:p w14:paraId="2A4FFBCD" w14:textId="77777777" w:rsidR="004C1EB8" w:rsidRPr="00677592" w:rsidRDefault="004C1EB8" w:rsidP="00450CE2">
            <w:pPr>
              <w:jc w:val="both"/>
              <w:rPr>
                <w:rFonts w:ascii="Palatino Linotype" w:eastAsia="Palatino Linotype" w:hAnsi="Palatino Linotype" w:cs="Palatino Linotype"/>
                <w:b/>
                <w:sz w:val="12"/>
                <w:szCs w:val="12"/>
              </w:rPr>
            </w:pPr>
            <w:r w:rsidRPr="00677592">
              <w:rPr>
                <w:rFonts w:ascii="Palatino Linotype" w:eastAsia="Palatino Linotype" w:hAnsi="Palatino Linotype" w:cs="Palatino Linotype"/>
                <w:b/>
                <w:sz w:val="12"/>
                <w:szCs w:val="12"/>
              </w:rPr>
              <w:t>Ampliación del periodo de reserva</w:t>
            </w:r>
          </w:p>
        </w:tc>
        <w:tc>
          <w:tcPr>
            <w:tcW w:w="3449" w:type="dxa"/>
          </w:tcPr>
          <w:p w14:paraId="597BB925"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4C1EB8" w:rsidRPr="00677592" w14:paraId="3CB9D80A" w14:textId="77777777" w:rsidTr="00450CE2">
        <w:tc>
          <w:tcPr>
            <w:tcW w:w="993" w:type="dxa"/>
          </w:tcPr>
          <w:p w14:paraId="4C6C4E9B"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Fundamento legal</w:t>
            </w:r>
          </w:p>
        </w:tc>
        <w:tc>
          <w:tcPr>
            <w:tcW w:w="3424" w:type="dxa"/>
          </w:tcPr>
          <w:p w14:paraId="72105C0F"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9" w:type="dxa"/>
          </w:tcPr>
          <w:p w14:paraId="78A89DC9" w14:textId="77777777" w:rsidR="004C1EB8" w:rsidRPr="00677592" w:rsidRDefault="004C1EB8" w:rsidP="00450CE2">
            <w:pPr>
              <w:jc w:val="both"/>
              <w:rPr>
                <w:rFonts w:ascii="Palatino Linotype" w:eastAsia="Palatino Linotype" w:hAnsi="Palatino Linotype" w:cs="Palatino Linotype"/>
                <w:b/>
                <w:sz w:val="12"/>
                <w:szCs w:val="12"/>
              </w:rPr>
            </w:pPr>
            <w:r w:rsidRPr="00677592">
              <w:rPr>
                <w:rFonts w:ascii="Palatino Linotype" w:eastAsia="Palatino Linotype" w:hAnsi="Palatino Linotype" w:cs="Palatino Linotype"/>
                <w:b/>
                <w:sz w:val="12"/>
                <w:szCs w:val="12"/>
              </w:rPr>
              <w:t>Confidencial</w:t>
            </w:r>
          </w:p>
        </w:tc>
        <w:tc>
          <w:tcPr>
            <w:tcW w:w="3449" w:type="dxa"/>
          </w:tcPr>
          <w:p w14:paraId="77BA2F69"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Leyenda de información CONFIDENCIAL.</w:t>
            </w:r>
          </w:p>
        </w:tc>
      </w:tr>
      <w:tr w:rsidR="004C1EB8" w:rsidRPr="00677592" w14:paraId="661B6EEA" w14:textId="77777777" w:rsidTr="00450CE2">
        <w:tc>
          <w:tcPr>
            <w:tcW w:w="993" w:type="dxa"/>
          </w:tcPr>
          <w:p w14:paraId="40A1CC14"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Rúbrica del titular del área</w:t>
            </w:r>
          </w:p>
        </w:tc>
        <w:tc>
          <w:tcPr>
            <w:tcW w:w="3424" w:type="dxa"/>
          </w:tcPr>
          <w:p w14:paraId="1A1EE9F1"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Rúbrica autógrafa de quien clasifica.</w:t>
            </w:r>
          </w:p>
        </w:tc>
        <w:tc>
          <w:tcPr>
            <w:tcW w:w="969" w:type="dxa"/>
          </w:tcPr>
          <w:p w14:paraId="2F0191C0" w14:textId="77777777" w:rsidR="004C1EB8" w:rsidRPr="00677592" w:rsidRDefault="004C1EB8" w:rsidP="00450CE2">
            <w:pPr>
              <w:jc w:val="both"/>
              <w:rPr>
                <w:rFonts w:ascii="Palatino Linotype" w:eastAsia="Palatino Linotype" w:hAnsi="Palatino Linotype" w:cs="Palatino Linotype"/>
                <w:b/>
                <w:sz w:val="12"/>
                <w:szCs w:val="12"/>
              </w:rPr>
            </w:pPr>
            <w:r w:rsidRPr="00677592">
              <w:rPr>
                <w:rFonts w:ascii="Palatino Linotype" w:eastAsia="Palatino Linotype" w:hAnsi="Palatino Linotype" w:cs="Palatino Linotype"/>
                <w:b/>
                <w:sz w:val="12"/>
                <w:szCs w:val="12"/>
              </w:rPr>
              <w:t>Fundamento legal</w:t>
            </w:r>
          </w:p>
        </w:tc>
        <w:tc>
          <w:tcPr>
            <w:tcW w:w="3449" w:type="dxa"/>
          </w:tcPr>
          <w:p w14:paraId="6A414C5D"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4C1EB8" w:rsidRPr="00677592" w14:paraId="47A2F287" w14:textId="77777777" w:rsidTr="00450CE2">
        <w:tc>
          <w:tcPr>
            <w:tcW w:w="993" w:type="dxa"/>
          </w:tcPr>
          <w:p w14:paraId="457AECC3"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Fecha de desclasificación</w:t>
            </w:r>
          </w:p>
        </w:tc>
        <w:tc>
          <w:tcPr>
            <w:tcW w:w="3424" w:type="dxa"/>
          </w:tcPr>
          <w:p w14:paraId="17D9C1F2"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Se anotará la fecha en que se desclasifica el documento.</w:t>
            </w:r>
          </w:p>
        </w:tc>
        <w:tc>
          <w:tcPr>
            <w:tcW w:w="969" w:type="dxa"/>
          </w:tcPr>
          <w:p w14:paraId="17F210DF" w14:textId="77777777" w:rsidR="004C1EB8" w:rsidRPr="00677592" w:rsidRDefault="004C1EB8" w:rsidP="00450CE2">
            <w:pPr>
              <w:jc w:val="both"/>
              <w:rPr>
                <w:rFonts w:ascii="Palatino Linotype" w:eastAsia="Palatino Linotype" w:hAnsi="Palatino Linotype" w:cs="Palatino Linotype"/>
                <w:b/>
                <w:sz w:val="12"/>
                <w:szCs w:val="12"/>
              </w:rPr>
            </w:pPr>
            <w:r w:rsidRPr="00677592">
              <w:rPr>
                <w:rFonts w:ascii="Palatino Linotype" w:eastAsia="Palatino Linotype" w:hAnsi="Palatino Linotype" w:cs="Palatino Linotype"/>
                <w:b/>
                <w:sz w:val="12"/>
                <w:szCs w:val="12"/>
              </w:rPr>
              <w:t>Rúbrica del titular del área</w:t>
            </w:r>
          </w:p>
        </w:tc>
        <w:tc>
          <w:tcPr>
            <w:tcW w:w="3449" w:type="dxa"/>
          </w:tcPr>
          <w:p w14:paraId="3C7DF814"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Rúbrica autógrafa de quien clasifica.</w:t>
            </w:r>
          </w:p>
        </w:tc>
      </w:tr>
      <w:tr w:rsidR="004C1EB8" w:rsidRPr="00677592" w14:paraId="7338D617" w14:textId="77777777" w:rsidTr="00450CE2">
        <w:tc>
          <w:tcPr>
            <w:tcW w:w="993" w:type="dxa"/>
          </w:tcPr>
          <w:p w14:paraId="513F0806"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Rúbrica y cargo del servidor público</w:t>
            </w:r>
          </w:p>
        </w:tc>
        <w:tc>
          <w:tcPr>
            <w:tcW w:w="3424" w:type="dxa"/>
          </w:tcPr>
          <w:p w14:paraId="7A23A5FE"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Rúbrica autógrafa de quien desclasifica.</w:t>
            </w:r>
          </w:p>
        </w:tc>
        <w:tc>
          <w:tcPr>
            <w:tcW w:w="969" w:type="dxa"/>
          </w:tcPr>
          <w:p w14:paraId="44A3FCFB" w14:textId="77777777" w:rsidR="004C1EB8" w:rsidRPr="00677592" w:rsidRDefault="004C1EB8" w:rsidP="00450CE2">
            <w:pPr>
              <w:jc w:val="both"/>
              <w:rPr>
                <w:rFonts w:ascii="Palatino Linotype" w:eastAsia="Palatino Linotype" w:hAnsi="Palatino Linotype" w:cs="Palatino Linotype"/>
                <w:b/>
                <w:sz w:val="12"/>
                <w:szCs w:val="12"/>
              </w:rPr>
            </w:pPr>
            <w:r w:rsidRPr="00677592">
              <w:rPr>
                <w:rFonts w:ascii="Palatino Linotype" w:eastAsia="Palatino Linotype" w:hAnsi="Palatino Linotype" w:cs="Palatino Linotype"/>
                <w:b/>
                <w:sz w:val="12"/>
                <w:szCs w:val="12"/>
              </w:rPr>
              <w:t>Fecha de desclasificación</w:t>
            </w:r>
          </w:p>
        </w:tc>
        <w:tc>
          <w:tcPr>
            <w:tcW w:w="3449" w:type="dxa"/>
          </w:tcPr>
          <w:p w14:paraId="622CFED3"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Se anotará la fecha en que se desclasifica.</w:t>
            </w:r>
          </w:p>
        </w:tc>
      </w:tr>
      <w:tr w:rsidR="004C1EB8" w:rsidRPr="00677592" w14:paraId="458D7B62" w14:textId="77777777" w:rsidTr="00450CE2">
        <w:tc>
          <w:tcPr>
            <w:tcW w:w="993" w:type="dxa"/>
          </w:tcPr>
          <w:p w14:paraId="667A30B5" w14:textId="77777777" w:rsidR="004C1EB8" w:rsidRPr="00677592" w:rsidRDefault="004C1EB8" w:rsidP="00450CE2">
            <w:pPr>
              <w:jc w:val="both"/>
              <w:rPr>
                <w:rFonts w:ascii="Palatino Linotype" w:eastAsia="Palatino Linotype" w:hAnsi="Palatino Linotype" w:cs="Palatino Linotype"/>
                <w:sz w:val="12"/>
                <w:szCs w:val="12"/>
              </w:rPr>
            </w:pPr>
          </w:p>
        </w:tc>
        <w:tc>
          <w:tcPr>
            <w:tcW w:w="3424" w:type="dxa"/>
          </w:tcPr>
          <w:p w14:paraId="78AB6F6F" w14:textId="77777777" w:rsidR="004C1EB8" w:rsidRPr="00677592" w:rsidRDefault="004C1EB8" w:rsidP="00450CE2">
            <w:pPr>
              <w:jc w:val="both"/>
              <w:rPr>
                <w:rFonts w:ascii="Palatino Linotype" w:eastAsia="Palatino Linotype" w:hAnsi="Palatino Linotype" w:cs="Palatino Linotype"/>
                <w:sz w:val="12"/>
                <w:szCs w:val="12"/>
              </w:rPr>
            </w:pPr>
          </w:p>
        </w:tc>
        <w:tc>
          <w:tcPr>
            <w:tcW w:w="969" w:type="dxa"/>
          </w:tcPr>
          <w:p w14:paraId="63DEF3CD" w14:textId="77777777" w:rsidR="004C1EB8" w:rsidRPr="00677592" w:rsidRDefault="004C1EB8" w:rsidP="00450CE2">
            <w:pPr>
              <w:jc w:val="both"/>
              <w:rPr>
                <w:rFonts w:ascii="Palatino Linotype" w:eastAsia="Palatino Linotype" w:hAnsi="Palatino Linotype" w:cs="Palatino Linotype"/>
                <w:b/>
                <w:sz w:val="12"/>
                <w:szCs w:val="12"/>
              </w:rPr>
            </w:pPr>
            <w:r w:rsidRPr="00677592">
              <w:rPr>
                <w:rFonts w:ascii="Palatino Linotype" w:eastAsia="Palatino Linotype" w:hAnsi="Palatino Linotype" w:cs="Palatino Linotype"/>
                <w:b/>
                <w:sz w:val="12"/>
                <w:szCs w:val="12"/>
              </w:rPr>
              <w:t>Partes o secciones reservadas o confidenciales</w:t>
            </w:r>
          </w:p>
        </w:tc>
        <w:tc>
          <w:tcPr>
            <w:tcW w:w="3449" w:type="dxa"/>
          </w:tcPr>
          <w:p w14:paraId="7B3BF0B0"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 xml:space="preserve">En caso que una vez desclasificado el expediente, </w:t>
            </w:r>
            <w:proofErr w:type="spellStart"/>
            <w:r w:rsidRPr="00677592">
              <w:rPr>
                <w:rFonts w:ascii="Palatino Linotype" w:eastAsia="Palatino Linotype" w:hAnsi="Palatino Linotype" w:cs="Palatino Linotype"/>
                <w:sz w:val="12"/>
                <w:szCs w:val="12"/>
              </w:rPr>
              <w:t>subsistanpartes</w:t>
            </w:r>
            <w:proofErr w:type="spellEnd"/>
            <w:r w:rsidRPr="00677592">
              <w:rPr>
                <w:rFonts w:ascii="Palatino Linotype" w:eastAsia="Palatino Linotype" w:hAnsi="Palatino Linotype" w:cs="Palatino Linotype"/>
                <w:sz w:val="12"/>
                <w:szCs w:val="12"/>
              </w:rPr>
              <w:t xml:space="preserve"> o secciones del mismo reservadas o confidenciales, se señalará este hecho.</w:t>
            </w:r>
          </w:p>
        </w:tc>
      </w:tr>
      <w:tr w:rsidR="004C1EB8" w:rsidRPr="00677592" w14:paraId="0A581FFE" w14:textId="77777777" w:rsidTr="00450CE2">
        <w:tc>
          <w:tcPr>
            <w:tcW w:w="993" w:type="dxa"/>
          </w:tcPr>
          <w:p w14:paraId="5FC34AB9" w14:textId="77777777" w:rsidR="004C1EB8" w:rsidRPr="00677592" w:rsidRDefault="004C1EB8" w:rsidP="00450CE2">
            <w:pPr>
              <w:jc w:val="both"/>
              <w:rPr>
                <w:rFonts w:ascii="Palatino Linotype" w:eastAsia="Palatino Linotype" w:hAnsi="Palatino Linotype" w:cs="Palatino Linotype"/>
                <w:sz w:val="12"/>
                <w:szCs w:val="12"/>
              </w:rPr>
            </w:pPr>
          </w:p>
        </w:tc>
        <w:tc>
          <w:tcPr>
            <w:tcW w:w="3424" w:type="dxa"/>
          </w:tcPr>
          <w:p w14:paraId="6216792A" w14:textId="77777777" w:rsidR="004C1EB8" w:rsidRPr="00677592" w:rsidRDefault="004C1EB8" w:rsidP="00450CE2">
            <w:pPr>
              <w:jc w:val="both"/>
              <w:rPr>
                <w:rFonts w:ascii="Palatino Linotype" w:eastAsia="Palatino Linotype" w:hAnsi="Palatino Linotype" w:cs="Palatino Linotype"/>
                <w:sz w:val="12"/>
                <w:szCs w:val="12"/>
              </w:rPr>
            </w:pPr>
          </w:p>
        </w:tc>
        <w:tc>
          <w:tcPr>
            <w:tcW w:w="969" w:type="dxa"/>
          </w:tcPr>
          <w:p w14:paraId="133337EC" w14:textId="77777777" w:rsidR="004C1EB8" w:rsidRPr="00677592" w:rsidRDefault="004C1EB8" w:rsidP="00450CE2">
            <w:pPr>
              <w:jc w:val="both"/>
              <w:rPr>
                <w:rFonts w:ascii="Palatino Linotype" w:eastAsia="Palatino Linotype" w:hAnsi="Palatino Linotype" w:cs="Palatino Linotype"/>
                <w:b/>
                <w:sz w:val="12"/>
                <w:szCs w:val="12"/>
              </w:rPr>
            </w:pPr>
            <w:r w:rsidRPr="00677592">
              <w:rPr>
                <w:rFonts w:ascii="Palatino Linotype" w:eastAsia="Palatino Linotype" w:hAnsi="Palatino Linotype" w:cs="Palatino Linotype"/>
                <w:b/>
                <w:sz w:val="12"/>
                <w:szCs w:val="12"/>
              </w:rPr>
              <w:t>Rúbrica y cargo del servidor público</w:t>
            </w:r>
          </w:p>
        </w:tc>
        <w:tc>
          <w:tcPr>
            <w:tcW w:w="3449" w:type="dxa"/>
          </w:tcPr>
          <w:p w14:paraId="2EF50F49" w14:textId="77777777" w:rsidR="004C1EB8" w:rsidRPr="00677592" w:rsidRDefault="004C1EB8" w:rsidP="00450CE2">
            <w:pPr>
              <w:jc w:val="both"/>
              <w:rPr>
                <w:rFonts w:ascii="Palatino Linotype" w:eastAsia="Palatino Linotype" w:hAnsi="Palatino Linotype" w:cs="Palatino Linotype"/>
                <w:sz w:val="12"/>
                <w:szCs w:val="12"/>
              </w:rPr>
            </w:pPr>
            <w:r w:rsidRPr="00677592">
              <w:rPr>
                <w:rFonts w:ascii="Palatino Linotype" w:eastAsia="Palatino Linotype" w:hAnsi="Palatino Linotype" w:cs="Palatino Linotype"/>
                <w:sz w:val="12"/>
                <w:szCs w:val="12"/>
              </w:rPr>
              <w:t>Rúbrica autógrafa de quien desclasifica.</w:t>
            </w:r>
          </w:p>
        </w:tc>
      </w:tr>
    </w:tbl>
    <w:p w14:paraId="71CFF6C9" w14:textId="77777777" w:rsidR="004C1EB8" w:rsidRPr="00677592" w:rsidRDefault="004C1EB8" w:rsidP="004C1EB8">
      <w:pPr>
        <w:spacing w:after="0" w:line="360" w:lineRule="auto"/>
        <w:ind w:right="49"/>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523B80F8" w14:textId="77777777" w:rsidR="004C1EB8" w:rsidRPr="00677592" w:rsidRDefault="004C1EB8" w:rsidP="004C1EB8">
      <w:pPr>
        <w:spacing w:after="0" w:line="360" w:lineRule="auto"/>
        <w:ind w:right="49"/>
        <w:jc w:val="both"/>
        <w:rPr>
          <w:rFonts w:ascii="Palatino Linotype" w:eastAsia="Palatino Linotype" w:hAnsi="Palatino Linotype" w:cs="Palatino Linotype"/>
          <w:sz w:val="24"/>
          <w:szCs w:val="24"/>
        </w:rPr>
      </w:pPr>
    </w:p>
    <w:p w14:paraId="4FCF7EFD" w14:textId="77777777" w:rsidR="004C1EB8" w:rsidRPr="00677592" w:rsidRDefault="004C1EB8" w:rsidP="004C1EB8">
      <w:pPr>
        <w:spacing w:after="0" w:line="360" w:lineRule="auto"/>
        <w:contextualSpacing/>
        <w:jc w:val="both"/>
        <w:rPr>
          <w:rFonts w:ascii="Palatino Linotype" w:eastAsia="Palatino Linotype" w:hAnsi="Palatino Linotype" w:cs="Palatino Linotype"/>
          <w:color w:val="000000"/>
          <w:sz w:val="24"/>
          <w:szCs w:val="24"/>
        </w:rPr>
      </w:pPr>
      <w:r w:rsidRPr="00677592">
        <w:rPr>
          <w:rFonts w:ascii="Palatino Linotype" w:eastAsia="Palatino Linotype" w:hAnsi="Palatino Linotype" w:cs="Palatino Linotype"/>
          <w:color w:val="000000"/>
          <w:sz w:val="24"/>
          <w:szCs w:val="24"/>
        </w:rPr>
        <w:t>Así, con fundamento en lo prescrito en los</w:t>
      </w:r>
      <w:r w:rsidRPr="00677592">
        <w:rPr>
          <w:rFonts w:ascii="Times New Roman" w:eastAsia="Times New Roman" w:hAnsi="Times New Roman" w:cs="Times New Roman"/>
          <w:color w:val="000000"/>
          <w:sz w:val="24"/>
          <w:szCs w:val="24"/>
        </w:rPr>
        <w:t xml:space="preserve"> </w:t>
      </w:r>
      <w:r w:rsidRPr="00677592">
        <w:rPr>
          <w:rFonts w:ascii="Palatino Linotype" w:eastAsia="Palatino Linotype" w:hAnsi="Palatino Linotype" w:cs="Palatino Linotype"/>
          <w:color w:val="000000"/>
          <w:sz w:val="24"/>
          <w:szCs w:val="24"/>
        </w:rPr>
        <w:t xml:space="preserve">artículos 5 párrafos trigésimo, trigésimo primero y trigésimo segundo fracciones IV y V de la Constitución Política del Estado </w:t>
      </w:r>
      <w:r w:rsidRPr="00677592">
        <w:rPr>
          <w:rFonts w:ascii="Palatino Linotype" w:eastAsia="Palatino Linotype" w:hAnsi="Palatino Linotype" w:cs="Palatino Linotype"/>
          <w:color w:val="000000"/>
          <w:sz w:val="24"/>
          <w:szCs w:val="24"/>
        </w:rPr>
        <w:lastRenderedPageBreak/>
        <w:t>Libre y Soberano de México; 2, fracción II; 29, 36 fracciones I y II; 176, 178, 181, 185, fracción I, 186 y 188 de la Ley de Transparencia y Acceso a la Información Pública del Estado de México y Municipios, este Pleno:</w:t>
      </w:r>
    </w:p>
    <w:p w14:paraId="66478208" w14:textId="77777777" w:rsidR="004C1EB8" w:rsidRPr="00677592" w:rsidRDefault="004C1EB8" w:rsidP="004C1EB8">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sz w:val="24"/>
          <w:szCs w:val="24"/>
        </w:rPr>
      </w:pPr>
    </w:p>
    <w:p w14:paraId="605449BE" w14:textId="77777777" w:rsidR="004C1EB8" w:rsidRPr="00677592" w:rsidRDefault="004C1EB8" w:rsidP="004C1EB8">
      <w:pPr>
        <w:spacing w:after="0" w:line="360" w:lineRule="auto"/>
        <w:ind w:left="-142" w:right="51"/>
        <w:contextualSpacing/>
        <w:jc w:val="center"/>
        <w:rPr>
          <w:rFonts w:ascii="Palatino Linotype" w:eastAsia="Palatino Linotype" w:hAnsi="Palatino Linotype" w:cs="Palatino Linotype"/>
          <w:b/>
          <w:sz w:val="24"/>
          <w:szCs w:val="24"/>
        </w:rPr>
      </w:pPr>
      <w:r w:rsidRPr="00677592">
        <w:rPr>
          <w:rFonts w:ascii="Palatino Linotype" w:eastAsia="Palatino Linotype" w:hAnsi="Palatino Linotype" w:cs="Palatino Linotype"/>
          <w:b/>
          <w:sz w:val="24"/>
          <w:szCs w:val="24"/>
        </w:rPr>
        <w:t>R E S U E L V E:</w:t>
      </w:r>
    </w:p>
    <w:p w14:paraId="1C9DD9E3" w14:textId="77777777" w:rsidR="004C1EB8" w:rsidRPr="00677592" w:rsidRDefault="004C1EB8" w:rsidP="004C1EB8">
      <w:pPr>
        <w:spacing w:after="0" w:line="360" w:lineRule="auto"/>
        <w:ind w:left="-142" w:right="51"/>
        <w:contextualSpacing/>
        <w:jc w:val="center"/>
        <w:rPr>
          <w:rFonts w:ascii="Palatino Linotype" w:eastAsia="Palatino Linotype" w:hAnsi="Palatino Linotype" w:cs="Palatino Linotype"/>
          <w:b/>
          <w:sz w:val="24"/>
          <w:szCs w:val="24"/>
        </w:rPr>
      </w:pPr>
    </w:p>
    <w:p w14:paraId="6EBCA776" w14:textId="77777777" w:rsidR="004C1EB8" w:rsidRPr="00677592" w:rsidRDefault="004C1EB8" w:rsidP="004C1EB8">
      <w:pPr>
        <w:spacing w:after="0" w:line="360" w:lineRule="auto"/>
        <w:ind w:right="51"/>
        <w:contextualSpacing/>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b/>
          <w:sz w:val="24"/>
          <w:szCs w:val="24"/>
        </w:rPr>
        <w:t>PRIMERO.</w:t>
      </w:r>
      <w:r w:rsidRPr="00677592">
        <w:rPr>
          <w:rFonts w:ascii="Palatino Linotype" w:eastAsia="Palatino Linotype" w:hAnsi="Palatino Linotype" w:cs="Palatino Linotype"/>
          <w:sz w:val="24"/>
          <w:szCs w:val="24"/>
        </w:rPr>
        <w:t xml:space="preserve"> Resultan fundados los motivos de inconformidad hechos valer por </w:t>
      </w:r>
      <w:r w:rsidRPr="00677592">
        <w:rPr>
          <w:rFonts w:ascii="Palatino Linotype" w:eastAsia="Palatino Linotype" w:hAnsi="Palatino Linotype" w:cs="Palatino Linotype"/>
          <w:b/>
          <w:sz w:val="24"/>
          <w:szCs w:val="24"/>
        </w:rPr>
        <w:t>EL RECURRENTE</w:t>
      </w:r>
      <w:r w:rsidRPr="00677592">
        <w:rPr>
          <w:rFonts w:ascii="Palatino Linotype" w:eastAsia="Palatino Linotype" w:hAnsi="Palatino Linotype" w:cs="Palatino Linotype"/>
          <w:sz w:val="24"/>
          <w:szCs w:val="24"/>
        </w:rPr>
        <w:t xml:space="preserve"> en el recurso de revisión </w:t>
      </w:r>
      <w:r w:rsidRPr="00677592">
        <w:rPr>
          <w:rFonts w:ascii="Palatino Linotype" w:eastAsia="Palatino Linotype" w:hAnsi="Palatino Linotype" w:cs="Palatino Linotype"/>
          <w:b/>
          <w:sz w:val="24"/>
          <w:szCs w:val="24"/>
        </w:rPr>
        <w:t>15194/INFOEM/IP/RR/2022</w:t>
      </w:r>
      <w:r w:rsidRPr="00677592">
        <w:rPr>
          <w:rFonts w:ascii="Palatino Linotype" w:eastAsia="Palatino Linotype" w:hAnsi="Palatino Linotype" w:cs="Palatino Linotype"/>
          <w:sz w:val="24"/>
          <w:szCs w:val="24"/>
        </w:rPr>
        <w:t>, en términos del considerando cuarto.</w:t>
      </w:r>
    </w:p>
    <w:p w14:paraId="56715D71" w14:textId="77777777" w:rsidR="004C1EB8" w:rsidRPr="00677592" w:rsidRDefault="004C1EB8" w:rsidP="004C1EB8">
      <w:pPr>
        <w:spacing w:after="0" w:line="360" w:lineRule="auto"/>
        <w:ind w:right="51"/>
        <w:contextualSpacing/>
        <w:jc w:val="both"/>
        <w:rPr>
          <w:rFonts w:ascii="Palatino Linotype" w:eastAsia="Palatino Linotype" w:hAnsi="Palatino Linotype" w:cs="Palatino Linotype"/>
          <w:sz w:val="24"/>
          <w:szCs w:val="24"/>
        </w:rPr>
      </w:pPr>
    </w:p>
    <w:p w14:paraId="561A9064" w14:textId="77777777" w:rsidR="004C1EB8" w:rsidRPr="00677592" w:rsidRDefault="004C1EB8" w:rsidP="004C1EB8">
      <w:pPr>
        <w:spacing w:line="360" w:lineRule="auto"/>
        <w:ind w:right="49"/>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b/>
          <w:sz w:val="24"/>
          <w:szCs w:val="24"/>
        </w:rPr>
        <w:t xml:space="preserve">SEGUNDO. </w:t>
      </w:r>
      <w:r w:rsidRPr="00677592">
        <w:rPr>
          <w:rFonts w:ascii="Palatino Linotype" w:eastAsia="Palatino Linotype" w:hAnsi="Palatino Linotype" w:cs="Palatino Linotype"/>
          <w:sz w:val="24"/>
          <w:szCs w:val="24"/>
        </w:rPr>
        <w:t xml:space="preserve">Se </w:t>
      </w:r>
      <w:r w:rsidRPr="00677592">
        <w:rPr>
          <w:rFonts w:ascii="Palatino Linotype" w:eastAsia="Palatino Linotype" w:hAnsi="Palatino Linotype" w:cs="Palatino Linotype"/>
          <w:b/>
          <w:sz w:val="24"/>
          <w:szCs w:val="24"/>
        </w:rPr>
        <w:t>MODIFICA</w:t>
      </w:r>
      <w:r w:rsidRPr="00677592">
        <w:rPr>
          <w:rFonts w:ascii="Palatino Linotype" w:eastAsia="Palatino Linotype" w:hAnsi="Palatino Linotype" w:cs="Palatino Linotype"/>
          <w:sz w:val="24"/>
          <w:szCs w:val="24"/>
        </w:rPr>
        <w:t xml:space="preserve"> la respuesta del </w:t>
      </w:r>
      <w:r w:rsidRPr="00677592">
        <w:rPr>
          <w:rFonts w:ascii="Palatino Linotype" w:eastAsia="Palatino Linotype" w:hAnsi="Palatino Linotype" w:cs="Palatino Linotype"/>
          <w:b/>
          <w:sz w:val="24"/>
          <w:szCs w:val="24"/>
        </w:rPr>
        <w:t>SUJETO OBLIGADO</w:t>
      </w:r>
      <w:r w:rsidRPr="00677592">
        <w:rPr>
          <w:rFonts w:ascii="Palatino Linotype" w:eastAsia="Palatino Linotype" w:hAnsi="Palatino Linotype" w:cs="Palatino Linotype"/>
          <w:sz w:val="24"/>
          <w:szCs w:val="24"/>
        </w:rPr>
        <w:t xml:space="preserve">, se </w:t>
      </w:r>
      <w:r w:rsidRPr="00677592">
        <w:rPr>
          <w:rFonts w:ascii="Palatino Linotype" w:eastAsia="Palatino Linotype" w:hAnsi="Palatino Linotype" w:cs="Palatino Linotype"/>
          <w:b/>
          <w:sz w:val="24"/>
          <w:szCs w:val="24"/>
        </w:rPr>
        <w:t>ORDENA</w:t>
      </w:r>
      <w:r w:rsidRPr="00677592">
        <w:rPr>
          <w:rFonts w:ascii="Palatino Linotype" w:eastAsia="Palatino Linotype" w:hAnsi="Palatino Linotype" w:cs="Palatino Linotype"/>
          <w:sz w:val="24"/>
          <w:szCs w:val="24"/>
        </w:rPr>
        <w:t xml:space="preserve"> </w:t>
      </w:r>
      <w:proofErr w:type="gramStart"/>
      <w:r w:rsidRPr="00677592">
        <w:rPr>
          <w:rFonts w:ascii="Palatino Linotype" w:eastAsia="Palatino Linotype" w:hAnsi="Palatino Linotype" w:cs="Palatino Linotype"/>
          <w:sz w:val="24"/>
          <w:szCs w:val="24"/>
        </w:rPr>
        <w:t>que</w:t>
      </w:r>
      <w:proofErr w:type="gramEnd"/>
      <w:r w:rsidRPr="00677592">
        <w:rPr>
          <w:rFonts w:ascii="Palatino Linotype" w:eastAsia="Palatino Linotype" w:hAnsi="Palatino Linotype" w:cs="Palatino Linotype"/>
          <w:sz w:val="24"/>
          <w:szCs w:val="24"/>
        </w:rPr>
        <w:t xml:space="preserve"> en términos del Considerando Cuarto y Quinto de esta resolución</w:t>
      </w:r>
      <w:r w:rsidR="00296B71" w:rsidRPr="00677592">
        <w:rPr>
          <w:rFonts w:ascii="Palatino Linotype" w:eastAsia="Palatino Linotype" w:hAnsi="Palatino Linotype" w:cs="Palatino Linotype"/>
          <w:sz w:val="24"/>
          <w:szCs w:val="24"/>
        </w:rPr>
        <w:t>, previa búsqueda exhaustiva y razonable,</w:t>
      </w:r>
      <w:r w:rsidRPr="00677592">
        <w:rPr>
          <w:rFonts w:ascii="Palatino Linotype" w:eastAsia="Palatino Linotype" w:hAnsi="Palatino Linotype" w:cs="Palatino Linotype"/>
          <w:sz w:val="24"/>
          <w:szCs w:val="24"/>
        </w:rPr>
        <w:t xml:space="preserve"> haga entrega, vía SAIMEX, </w:t>
      </w:r>
      <w:r w:rsidR="00531BF2" w:rsidRPr="00677592">
        <w:rPr>
          <w:rFonts w:ascii="Palatino Linotype" w:eastAsia="Palatino Linotype" w:hAnsi="Palatino Linotype" w:cs="Palatino Linotype"/>
          <w:sz w:val="24"/>
          <w:szCs w:val="24"/>
        </w:rPr>
        <w:t xml:space="preserve">de ser el caso en versión pública, </w:t>
      </w:r>
      <w:r w:rsidRPr="00677592">
        <w:rPr>
          <w:rFonts w:ascii="Palatino Linotype" w:eastAsia="Palatino Linotype" w:hAnsi="Palatino Linotype" w:cs="Palatino Linotype"/>
          <w:sz w:val="24"/>
          <w:szCs w:val="24"/>
        </w:rPr>
        <w:t>del Titular de la Unidad de Transparencia,</w:t>
      </w:r>
      <w:r w:rsidR="00531BF2" w:rsidRPr="00677592">
        <w:rPr>
          <w:rFonts w:ascii="Palatino Linotype" w:eastAsia="Palatino Linotype" w:hAnsi="Palatino Linotype" w:cs="Palatino Linotype"/>
          <w:sz w:val="24"/>
          <w:szCs w:val="24"/>
        </w:rPr>
        <w:t xml:space="preserve"> </w:t>
      </w:r>
      <w:r w:rsidR="0034087C" w:rsidRPr="00677592">
        <w:rPr>
          <w:rFonts w:ascii="Palatino Linotype" w:eastAsia="Palatino Linotype" w:hAnsi="Palatino Linotype" w:cs="Palatino Linotype"/>
          <w:sz w:val="24"/>
          <w:szCs w:val="24"/>
        </w:rPr>
        <w:t>en funciones al treinta y uno de agosto de dos mil veintidós</w:t>
      </w:r>
      <w:r w:rsidRPr="00677592">
        <w:rPr>
          <w:rFonts w:ascii="Palatino Linotype" w:eastAsia="Palatino Linotype" w:hAnsi="Palatino Linotype" w:cs="Palatino Linotype"/>
          <w:sz w:val="24"/>
          <w:szCs w:val="24"/>
        </w:rPr>
        <w:t xml:space="preserve"> </w:t>
      </w:r>
      <w:r w:rsidR="00531BF2" w:rsidRPr="00677592">
        <w:rPr>
          <w:rFonts w:ascii="Palatino Linotype" w:eastAsia="Palatino Linotype" w:hAnsi="Palatino Linotype" w:cs="Palatino Linotype"/>
          <w:sz w:val="24"/>
          <w:szCs w:val="24"/>
        </w:rPr>
        <w:t>d</w:t>
      </w:r>
      <w:r w:rsidRPr="00677592">
        <w:rPr>
          <w:rFonts w:ascii="Palatino Linotype" w:eastAsia="Palatino Linotype" w:hAnsi="Palatino Linotype" w:cs="Palatino Linotype"/>
          <w:sz w:val="24"/>
          <w:szCs w:val="24"/>
        </w:rPr>
        <w:t xml:space="preserve">el documento en el que conste: </w:t>
      </w:r>
    </w:p>
    <w:p w14:paraId="54222C16" w14:textId="77777777" w:rsidR="005C5E49" w:rsidRPr="00677592" w:rsidRDefault="005C5E49" w:rsidP="004C1EB8">
      <w:pPr>
        <w:pStyle w:val="Prrafodelista"/>
        <w:numPr>
          <w:ilvl w:val="0"/>
          <w:numId w:val="8"/>
        </w:numPr>
        <w:spacing w:after="0" w:line="360" w:lineRule="auto"/>
        <w:ind w:right="49"/>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Currículum vitae</w:t>
      </w:r>
      <w:r w:rsidR="005D5217" w:rsidRPr="00677592">
        <w:rPr>
          <w:rFonts w:ascii="Palatino Linotype" w:eastAsia="Palatino Linotype" w:hAnsi="Palatino Linotype" w:cs="Palatino Linotype"/>
          <w:sz w:val="24"/>
          <w:szCs w:val="24"/>
        </w:rPr>
        <w:t xml:space="preserve"> o ficha curricular.</w:t>
      </w:r>
    </w:p>
    <w:p w14:paraId="3E022714" w14:textId="77777777" w:rsidR="004C1EB8" w:rsidRPr="00677592" w:rsidRDefault="005C5E49" w:rsidP="004C1EB8">
      <w:pPr>
        <w:pStyle w:val="Prrafodelista"/>
        <w:numPr>
          <w:ilvl w:val="0"/>
          <w:numId w:val="8"/>
        </w:numPr>
        <w:spacing w:after="0" w:line="360" w:lineRule="auto"/>
        <w:ind w:right="49"/>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Documentos</w:t>
      </w:r>
      <w:r w:rsidR="004C1EB8" w:rsidRPr="00677592">
        <w:rPr>
          <w:rFonts w:ascii="Palatino Linotype" w:eastAsia="Palatino Linotype" w:hAnsi="Palatino Linotype" w:cs="Palatino Linotype"/>
          <w:sz w:val="24"/>
          <w:szCs w:val="24"/>
        </w:rPr>
        <w:t xml:space="preserve"> que acrediten sus conocimientos.</w:t>
      </w:r>
    </w:p>
    <w:p w14:paraId="73A1F0FF" w14:textId="77777777" w:rsidR="004C1EB8" w:rsidRPr="00677592" w:rsidRDefault="004C1EB8" w:rsidP="004C1EB8">
      <w:pPr>
        <w:pStyle w:val="Prrafodelista"/>
        <w:numPr>
          <w:ilvl w:val="0"/>
          <w:numId w:val="8"/>
        </w:numPr>
        <w:spacing w:line="360" w:lineRule="auto"/>
        <w:ind w:right="49"/>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Certificado de competencia laboral</w:t>
      </w:r>
    </w:p>
    <w:p w14:paraId="26A75276" w14:textId="77777777" w:rsidR="004C1EB8" w:rsidRPr="00677592" w:rsidRDefault="004C1EB8" w:rsidP="004C1EB8">
      <w:pPr>
        <w:spacing w:line="360" w:lineRule="auto"/>
        <w:ind w:right="49"/>
        <w:contextualSpacing/>
        <w:jc w:val="both"/>
        <w:rPr>
          <w:rFonts w:ascii="Palatino Linotype" w:eastAsia="Palatino Linotype" w:hAnsi="Palatino Linotype" w:cs="Palatino Linotype"/>
          <w:i/>
          <w:color w:val="000000"/>
        </w:rPr>
      </w:pPr>
      <w:r w:rsidRPr="00677592">
        <w:rPr>
          <w:rFonts w:ascii="Palatino Linotype" w:eastAsia="Palatino Linotype" w:hAnsi="Palatino Linotype" w:cs="Palatino Linotype"/>
          <w:i/>
          <w:color w:val="00000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remitidos que se ponga a disposición de la parte Recurrente.</w:t>
      </w:r>
    </w:p>
    <w:p w14:paraId="7C133B07" w14:textId="77777777" w:rsidR="004C1EB8" w:rsidRPr="00677592" w:rsidRDefault="004C1EB8" w:rsidP="004C1EB8">
      <w:pPr>
        <w:spacing w:line="360" w:lineRule="auto"/>
        <w:ind w:right="49"/>
        <w:contextualSpacing/>
        <w:jc w:val="both"/>
        <w:rPr>
          <w:rFonts w:ascii="Palatino Linotype" w:eastAsia="Palatino Linotype" w:hAnsi="Palatino Linotype" w:cs="Palatino Linotype"/>
          <w:sz w:val="24"/>
          <w:szCs w:val="24"/>
        </w:rPr>
      </w:pPr>
    </w:p>
    <w:p w14:paraId="08CC644C" w14:textId="77777777" w:rsidR="004C1EB8" w:rsidRPr="00677592" w:rsidRDefault="004C1EB8" w:rsidP="004C1EB8">
      <w:pPr>
        <w:spacing w:after="0" w:line="360" w:lineRule="auto"/>
        <w:ind w:right="51"/>
        <w:jc w:val="both"/>
        <w:rPr>
          <w:rFonts w:ascii="Palatino Linotype" w:eastAsia="Palatino Linotype" w:hAnsi="Palatino Linotype" w:cs="Palatino Linotype"/>
          <w:color w:val="FF0000"/>
          <w:szCs w:val="20"/>
        </w:rPr>
      </w:pPr>
      <w:r w:rsidRPr="00677592">
        <w:rPr>
          <w:rFonts w:ascii="Palatino Linotype" w:eastAsia="Palatino Linotype" w:hAnsi="Palatino Linotype" w:cs="Palatino Linotype"/>
          <w:i/>
          <w:szCs w:val="20"/>
        </w:rPr>
        <w:lastRenderedPageBreak/>
        <w:t>En el caso que, derivado de la búsqueda exhaustiva y razonable, no se localice la información que se orden</w:t>
      </w:r>
      <w:r w:rsidR="005C5E49" w:rsidRPr="00677592">
        <w:rPr>
          <w:rFonts w:ascii="Palatino Linotype" w:eastAsia="Palatino Linotype" w:hAnsi="Palatino Linotype" w:cs="Palatino Linotype"/>
          <w:i/>
          <w:szCs w:val="20"/>
        </w:rPr>
        <w:t>a en el punto 3</w:t>
      </w:r>
      <w:r w:rsidRPr="00677592">
        <w:rPr>
          <w:rFonts w:ascii="Palatino Linotype" w:eastAsia="Palatino Linotype" w:hAnsi="Palatino Linotype" w:cs="Palatino Linotype"/>
          <w:i/>
          <w:szCs w:val="20"/>
        </w:rPr>
        <w:t>),</w:t>
      </w:r>
      <w:r w:rsidRPr="00677592">
        <w:rPr>
          <w:rFonts w:ascii="Palatino Linotype" w:eastAsia="Palatino Linotype" w:hAnsi="Palatino Linotype" w:cs="Palatino Linotype"/>
          <w:i/>
          <w:color w:val="C00000"/>
          <w:szCs w:val="20"/>
        </w:rPr>
        <w:t xml:space="preserve"> </w:t>
      </w:r>
      <w:r w:rsidRPr="00677592">
        <w:rPr>
          <w:rFonts w:ascii="Palatino Linotype" w:eastAsia="Palatino Linotype" w:hAnsi="Palatino Linotype" w:cs="Palatino Linotype"/>
          <w:b/>
          <w:i/>
          <w:szCs w:val="20"/>
        </w:rPr>
        <w:t>EL</w:t>
      </w:r>
      <w:r w:rsidRPr="00677592">
        <w:rPr>
          <w:rFonts w:ascii="Palatino Linotype" w:eastAsia="Palatino Linotype" w:hAnsi="Palatino Linotype" w:cs="Palatino Linotype"/>
          <w:i/>
          <w:szCs w:val="20"/>
        </w:rPr>
        <w:t xml:space="preserve"> </w:t>
      </w:r>
      <w:r w:rsidRPr="00677592">
        <w:rPr>
          <w:rFonts w:ascii="Palatino Linotype" w:eastAsia="Palatino Linotype" w:hAnsi="Palatino Linotype" w:cs="Palatino Linotype"/>
          <w:b/>
          <w:i/>
          <w:szCs w:val="20"/>
        </w:rPr>
        <w:t>SUJETO OBLIGADO</w:t>
      </w:r>
      <w:r w:rsidRPr="00677592">
        <w:rPr>
          <w:rFonts w:ascii="Palatino Linotype" w:eastAsia="Palatino Linotype" w:hAnsi="Palatino Linotype" w:cs="Palatino Linotype"/>
          <w:i/>
          <w:szCs w:val="20"/>
        </w:rPr>
        <w:t xml:space="preserve">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 </w:t>
      </w:r>
    </w:p>
    <w:p w14:paraId="243068B0" w14:textId="77777777" w:rsidR="004C1EB8" w:rsidRPr="00677592" w:rsidRDefault="004C1EB8" w:rsidP="004C1EB8">
      <w:pPr>
        <w:spacing w:after="0" w:line="360" w:lineRule="auto"/>
        <w:ind w:right="51"/>
        <w:contextualSpacing/>
        <w:jc w:val="both"/>
        <w:rPr>
          <w:rFonts w:ascii="Palatino Linotype" w:eastAsia="Palatino Linotype" w:hAnsi="Palatino Linotype" w:cs="Palatino Linotype"/>
          <w:i/>
        </w:rPr>
      </w:pPr>
    </w:p>
    <w:p w14:paraId="702D00CD" w14:textId="77777777" w:rsidR="004C1EB8" w:rsidRPr="00677592" w:rsidRDefault="004C1EB8" w:rsidP="004C1EB8">
      <w:pPr>
        <w:spacing w:after="0" w:line="360" w:lineRule="auto"/>
        <w:ind w:right="51"/>
        <w:contextualSpacing/>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b/>
          <w:sz w:val="24"/>
          <w:szCs w:val="24"/>
        </w:rPr>
        <w:t>TERCERO.</w:t>
      </w:r>
      <w:r w:rsidRPr="00677592">
        <w:rPr>
          <w:rFonts w:ascii="Palatino Linotype" w:eastAsia="Palatino Linotype" w:hAnsi="Palatino Linotype" w:cs="Palatino Linotype"/>
          <w:sz w:val="24"/>
          <w:szCs w:val="24"/>
        </w:rPr>
        <w:t> </w:t>
      </w:r>
      <w:r w:rsidRPr="00677592">
        <w:rPr>
          <w:rFonts w:ascii="Palatino Linotype" w:eastAsia="Palatino Linotype" w:hAnsi="Palatino Linotype" w:cs="Palatino Linotype"/>
          <w:b/>
          <w:sz w:val="24"/>
          <w:szCs w:val="24"/>
        </w:rPr>
        <w:t xml:space="preserve">NOTIFÍQUESE vía SAIMEX </w:t>
      </w:r>
      <w:r w:rsidRPr="00677592">
        <w:rPr>
          <w:rFonts w:ascii="Palatino Linotype" w:eastAsia="Palatino Linotype" w:hAnsi="Palatino Linotype" w:cs="Palatino Linotype"/>
          <w:sz w:val="24"/>
          <w:szCs w:val="24"/>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984A2A6" w14:textId="77777777" w:rsidR="004C1EB8" w:rsidRPr="00677592" w:rsidRDefault="004C1EB8" w:rsidP="004C1EB8">
      <w:pPr>
        <w:spacing w:after="0" w:line="360" w:lineRule="auto"/>
        <w:ind w:right="51"/>
        <w:contextualSpacing/>
        <w:jc w:val="both"/>
        <w:rPr>
          <w:rFonts w:ascii="Palatino Linotype" w:eastAsia="Palatino Linotype" w:hAnsi="Palatino Linotype" w:cs="Palatino Linotype"/>
          <w:sz w:val="24"/>
          <w:szCs w:val="24"/>
        </w:rPr>
      </w:pPr>
    </w:p>
    <w:p w14:paraId="40607C9E" w14:textId="77777777" w:rsidR="004C1EB8" w:rsidRPr="00677592" w:rsidRDefault="004C1EB8" w:rsidP="004C1EB8">
      <w:pPr>
        <w:spacing w:after="0" w:line="360" w:lineRule="auto"/>
        <w:ind w:right="49"/>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b/>
          <w:sz w:val="24"/>
          <w:szCs w:val="24"/>
        </w:rPr>
        <w:t>CUARTO.</w:t>
      </w:r>
      <w:r w:rsidRPr="00677592">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09989B9" w14:textId="77777777" w:rsidR="004C1EB8" w:rsidRPr="00677592" w:rsidRDefault="004C1EB8" w:rsidP="004C1EB8">
      <w:pPr>
        <w:spacing w:after="0" w:line="360" w:lineRule="auto"/>
        <w:ind w:right="49"/>
        <w:jc w:val="both"/>
        <w:rPr>
          <w:rFonts w:ascii="Palatino Linotype" w:eastAsia="Palatino Linotype" w:hAnsi="Palatino Linotype" w:cs="Palatino Linotype"/>
          <w:sz w:val="24"/>
          <w:szCs w:val="24"/>
        </w:rPr>
      </w:pPr>
    </w:p>
    <w:p w14:paraId="2D454D42" w14:textId="77777777" w:rsidR="004C1EB8" w:rsidRPr="00677592" w:rsidRDefault="004C1EB8" w:rsidP="004C1EB8">
      <w:pPr>
        <w:spacing w:after="0" w:line="360" w:lineRule="auto"/>
        <w:ind w:right="49"/>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b/>
          <w:sz w:val="24"/>
          <w:szCs w:val="24"/>
        </w:rPr>
        <w:t>QUINTO. NOTIFÍQUESE vía SAIMEX</w:t>
      </w:r>
      <w:r w:rsidRPr="00677592">
        <w:rPr>
          <w:rFonts w:ascii="Palatino Linotype" w:eastAsia="Palatino Linotype" w:hAnsi="Palatino Linotype" w:cs="Palatino Linotype"/>
          <w:sz w:val="24"/>
          <w:szCs w:val="24"/>
        </w:rPr>
        <w:t xml:space="preserve"> al </w:t>
      </w:r>
      <w:r w:rsidRPr="00677592">
        <w:rPr>
          <w:rFonts w:ascii="Palatino Linotype" w:eastAsia="Palatino Linotype" w:hAnsi="Palatino Linotype" w:cs="Palatino Linotype"/>
          <w:b/>
          <w:sz w:val="24"/>
          <w:szCs w:val="24"/>
        </w:rPr>
        <w:t>RECURRENTE</w:t>
      </w:r>
      <w:r w:rsidRPr="00677592">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56B1A8A7" w14:textId="77777777" w:rsidR="004C1EB8" w:rsidRPr="00677592" w:rsidRDefault="004C1EB8" w:rsidP="004C1EB8">
      <w:pPr>
        <w:spacing w:after="0" w:line="360" w:lineRule="auto"/>
        <w:ind w:right="49"/>
        <w:jc w:val="both"/>
        <w:rPr>
          <w:rFonts w:ascii="Palatino Linotype" w:eastAsia="Palatino Linotype" w:hAnsi="Palatino Linotype" w:cs="Palatino Linotype"/>
          <w:sz w:val="24"/>
          <w:szCs w:val="24"/>
        </w:rPr>
      </w:pPr>
    </w:p>
    <w:p w14:paraId="789FFA09" w14:textId="77777777" w:rsidR="004C1EB8" w:rsidRDefault="004C1EB8" w:rsidP="004C1EB8">
      <w:pPr>
        <w:spacing w:after="0" w:line="360" w:lineRule="auto"/>
        <w:jc w:val="both"/>
        <w:rPr>
          <w:rFonts w:ascii="Palatino Linotype" w:eastAsia="Palatino Linotype" w:hAnsi="Palatino Linotype" w:cs="Palatino Linotype"/>
          <w:sz w:val="24"/>
          <w:szCs w:val="24"/>
        </w:rPr>
      </w:pPr>
      <w:r w:rsidRPr="0067759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DE MARZO DE DOS MIL VEINTITRÉS, ANTE EL SECRETARIO TÉCNICO DEL PLENO ALEXIS TAPIA RAMÍREZ.</w:t>
      </w:r>
    </w:p>
    <w:p w14:paraId="2C4836A3" w14:textId="77777777" w:rsidR="004C1EB8" w:rsidRDefault="00677592" w:rsidP="008A677F">
      <w:pPr>
        <w:spacing w:after="0" w:line="360" w:lineRule="auto"/>
        <w:ind w:right="49"/>
        <w:contextualSpacing/>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60288" behindDoc="0" locked="0" layoutInCell="1" allowOverlap="1" wp14:anchorId="6F1AFAC0" wp14:editId="79129A92">
                <wp:simplePos x="0" y="0"/>
                <wp:positionH relativeFrom="column">
                  <wp:posOffset>281939</wp:posOffset>
                </wp:positionH>
                <wp:positionV relativeFrom="paragraph">
                  <wp:posOffset>180340</wp:posOffset>
                </wp:positionV>
                <wp:extent cx="4962525" cy="38671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4962525" cy="386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55DC88"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2pt,14.2pt" to="412.95pt,3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" strokecolor="#5b9bd5 [3204]" strokeweight=".5pt">
                <v:stroke joinstyle="miter"/>
              </v:line>
            </w:pict>
          </mc:Fallback>
        </mc:AlternateContent>
      </w:r>
    </w:p>
    <w:p w14:paraId="6964DF5B" w14:textId="77777777" w:rsidR="007A47D1" w:rsidRDefault="007A47D1" w:rsidP="008A677F">
      <w:pPr>
        <w:spacing w:after="0" w:line="360" w:lineRule="auto"/>
        <w:ind w:right="49"/>
        <w:contextualSpacing/>
        <w:rPr>
          <w:rFonts w:ascii="Palatino Linotype" w:eastAsia="Palatino Linotype" w:hAnsi="Palatino Linotype" w:cs="Palatino Linotype"/>
          <w:sz w:val="24"/>
          <w:szCs w:val="24"/>
        </w:rPr>
      </w:pPr>
    </w:p>
    <w:p w14:paraId="5DD9A596" w14:textId="77777777" w:rsidR="007A47D1" w:rsidRDefault="007A47D1" w:rsidP="008A677F">
      <w:pPr>
        <w:spacing w:after="0" w:line="360" w:lineRule="auto"/>
        <w:ind w:right="49"/>
        <w:contextualSpacing/>
        <w:rPr>
          <w:rFonts w:ascii="Palatino Linotype" w:eastAsia="Palatino Linotype" w:hAnsi="Palatino Linotype" w:cs="Palatino Linotype"/>
          <w:sz w:val="24"/>
          <w:szCs w:val="24"/>
        </w:rPr>
      </w:pPr>
    </w:p>
    <w:p w14:paraId="01B24B2E" w14:textId="77777777" w:rsidR="007A47D1" w:rsidRDefault="007A47D1" w:rsidP="008A677F">
      <w:pPr>
        <w:spacing w:after="0" w:line="360" w:lineRule="auto"/>
        <w:ind w:right="49"/>
        <w:contextualSpacing/>
        <w:rPr>
          <w:rFonts w:ascii="Palatino Linotype" w:eastAsia="Palatino Linotype" w:hAnsi="Palatino Linotype" w:cs="Palatino Linotype"/>
          <w:sz w:val="24"/>
          <w:szCs w:val="24"/>
        </w:rPr>
      </w:pPr>
    </w:p>
    <w:p w14:paraId="2FFAD577" w14:textId="77777777" w:rsidR="007A47D1" w:rsidRDefault="007A47D1" w:rsidP="008A677F">
      <w:pPr>
        <w:spacing w:after="0" w:line="360" w:lineRule="auto"/>
        <w:ind w:right="49"/>
        <w:contextualSpacing/>
        <w:rPr>
          <w:rFonts w:ascii="Palatino Linotype" w:eastAsia="Palatino Linotype" w:hAnsi="Palatino Linotype" w:cs="Palatino Linotype"/>
          <w:sz w:val="24"/>
          <w:szCs w:val="24"/>
        </w:rPr>
      </w:pPr>
    </w:p>
    <w:p w14:paraId="44DC0116" w14:textId="77777777" w:rsidR="007A47D1" w:rsidRDefault="007A47D1" w:rsidP="008A677F">
      <w:pPr>
        <w:spacing w:after="0" w:line="360" w:lineRule="auto"/>
        <w:ind w:right="49"/>
        <w:contextualSpacing/>
        <w:rPr>
          <w:rFonts w:ascii="Palatino Linotype" w:eastAsia="Palatino Linotype" w:hAnsi="Palatino Linotype" w:cs="Palatino Linotype"/>
          <w:sz w:val="24"/>
          <w:szCs w:val="24"/>
        </w:rPr>
      </w:pPr>
    </w:p>
    <w:p w14:paraId="47228514" w14:textId="77777777" w:rsidR="007A47D1" w:rsidRDefault="007A47D1" w:rsidP="008A677F">
      <w:pPr>
        <w:spacing w:after="0" w:line="360" w:lineRule="auto"/>
        <w:ind w:right="49"/>
        <w:contextualSpacing/>
        <w:rPr>
          <w:rFonts w:ascii="Palatino Linotype" w:eastAsia="Palatino Linotype" w:hAnsi="Palatino Linotype" w:cs="Palatino Linotype"/>
          <w:sz w:val="24"/>
          <w:szCs w:val="24"/>
        </w:rPr>
      </w:pPr>
    </w:p>
    <w:p w14:paraId="1258332D" w14:textId="77777777" w:rsidR="007A47D1" w:rsidRDefault="007A47D1" w:rsidP="008A677F">
      <w:pPr>
        <w:spacing w:after="0" w:line="360" w:lineRule="auto"/>
        <w:ind w:right="49"/>
        <w:contextualSpacing/>
        <w:rPr>
          <w:rFonts w:ascii="Palatino Linotype" w:eastAsia="Palatino Linotype" w:hAnsi="Palatino Linotype" w:cs="Palatino Linotype"/>
          <w:sz w:val="24"/>
          <w:szCs w:val="24"/>
        </w:rPr>
      </w:pPr>
    </w:p>
    <w:p w14:paraId="5CAFEFD5" w14:textId="77777777" w:rsidR="007A47D1" w:rsidRDefault="007A47D1" w:rsidP="008A677F">
      <w:pPr>
        <w:spacing w:after="0" w:line="360" w:lineRule="auto"/>
        <w:ind w:right="49"/>
        <w:contextualSpacing/>
        <w:rPr>
          <w:rFonts w:ascii="Palatino Linotype" w:eastAsia="Palatino Linotype" w:hAnsi="Palatino Linotype" w:cs="Palatino Linotype"/>
          <w:sz w:val="24"/>
          <w:szCs w:val="24"/>
        </w:rPr>
      </w:pPr>
    </w:p>
    <w:p w14:paraId="649097D7" w14:textId="77777777" w:rsidR="007A47D1" w:rsidRDefault="007A47D1" w:rsidP="008A677F">
      <w:pPr>
        <w:spacing w:after="0" w:line="360" w:lineRule="auto"/>
        <w:ind w:right="49"/>
        <w:contextualSpacing/>
        <w:rPr>
          <w:rFonts w:ascii="Palatino Linotype" w:eastAsia="Palatino Linotype" w:hAnsi="Palatino Linotype" w:cs="Palatino Linotype"/>
          <w:sz w:val="24"/>
          <w:szCs w:val="24"/>
        </w:rPr>
      </w:pPr>
    </w:p>
    <w:p w14:paraId="1A1E0EAA" w14:textId="77777777" w:rsidR="007A47D1" w:rsidRDefault="007A47D1" w:rsidP="008A677F">
      <w:pPr>
        <w:spacing w:after="0" w:line="360" w:lineRule="auto"/>
        <w:ind w:right="49"/>
        <w:contextualSpacing/>
        <w:rPr>
          <w:rFonts w:ascii="Palatino Linotype" w:eastAsia="Palatino Linotype" w:hAnsi="Palatino Linotype" w:cs="Palatino Linotype"/>
          <w:sz w:val="24"/>
          <w:szCs w:val="24"/>
        </w:rPr>
      </w:pPr>
    </w:p>
    <w:p w14:paraId="0E255765" w14:textId="77777777" w:rsidR="007A47D1" w:rsidRDefault="007A47D1" w:rsidP="008A677F">
      <w:pPr>
        <w:spacing w:after="0" w:line="360" w:lineRule="auto"/>
        <w:ind w:right="49"/>
        <w:contextualSpacing/>
        <w:rPr>
          <w:rFonts w:ascii="Palatino Linotype" w:eastAsia="Palatino Linotype" w:hAnsi="Palatino Linotype" w:cs="Palatino Linotype"/>
          <w:sz w:val="24"/>
          <w:szCs w:val="24"/>
        </w:rPr>
      </w:pPr>
    </w:p>
    <w:p w14:paraId="499663AE" w14:textId="77777777" w:rsidR="007A47D1" w:rsidRDefault="007A47D1" w:rsidP="008A677F">
      <w:pPr>
        <w:spacing w:after="0" w:line="360" w:lineRule="auto"/>
        <w:ind w:right="49"/>
        <w:contextualSpacing/>
        <w:rPr>
          <w:rFonts w:ascii="Palatino Linotype" w:eastAsia="Palatino Linotype" w:hAnsi="Palatino Linotype" w:cs="Palatino Linotype"/>
          <w:sz w:val="24"/>
          <w:szCs w:val="24"/>
        </w:rPr>
      </w:pPr>
    </w:p>
    <w:p w14:paraId="297AE793" w14:textId="77777777" w:rsidR="007A47D1" w:rsidRDefault="007A47D1" w:rsidP="008A677F">
      <w:pPr>
        <w:spacing w:after="0" w:line="360" w:lineRule="auto"/>
        <w:ind w:right="49"/>
        <w:contextualSpacing/>
        <w:rPr>
          <w:rFonts w:ascii="Palatino Linotype" w:eastAsia="Palatino Linotype" w:hAnsi="Palatino Linotype" w:cs="Palatino Linotype"/>
          <w:sz w:val="24"/>
          <w:szCs w:val="24"/>
        </w:rPr>
      </w:pPr>
    </w:p>
    <w:p w14:paraId="6B12B250" w14:textId="77777777" w:rsidR="007A47D1" w:rsidRPr="002F3719" w:rsidRDefault="007A47D1" w:rsidP="008A677F">
      <w:pPr>
        <w:spacing w:after="0" w:line="360" w:lineRule="auto"/>
        <w:ind w:right="49"/>
        <w:contextualSpacing/>
        <w:rPr>
          <w:rFonts w:ascii="Palatino Linotype" w:eastAsia="Palatino Linotype" w:hAnsi="Palatino Linotype" w:cs="Palatino Linotype"/>
          <w:sz w:val="24"/>
          <w:szCs w:val="24"/>
        </w:rPr>
      </w:pPr>
    </w:p>
    <w:sectPr w:rsidR="007A47D1" w:rsidRPr="002F3719" w:rsidSect="004C1EB8">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AF690" w14:textId="77777777" w:rsidR="009A6EA1" w:rsidRDefault="009A6EA1" w:rsidP="0020617F">
      <w:pPr>
        <w:spacing w:after="0" w:line="240" w:lineRule="auto"/>
      </w:pPr>
      <w:r>
        <w:separator/>
      </w:r>
    </w:p>
  </w:endnote>
  <w:endnote w:type="continuationSeparator" w:id="0">
    <w:p w14:paraId="150F57F3" w14:textId="77777777" w:rsidR="009A6EA1" w:rsidRDefault="009A6EA1" w:rsidP="0020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AE5E" w14:textId="77777777" w:rsidR="00450CE2" w:rsidRDefault="00450CE2" w:rsidP="004C1EB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A4F15">
      <w:rPr>
        <w:rFonts w:ascii="Arial" w:eastAsia="Arial" w:hAnsi="Arial" w:cs="Arial"/>
        <w:b/>
        <w:noProof/>
        <w:color w:val="000000"/>
        <w:sz w:val="20"/>
        <w:szCs w:val="20"/>
      </w:rPr>
      <w:t>45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A4F15">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14:paraId="16A41595" w14:textId="77777777" w:rsidR="00450CE2" w:rsidRDefault="00450C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AD91" w14:textId="77777777" w:rsidR="00450CE2" w:rsidRDefault="00450CE2" w:rsidP="004C1EB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A4F1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A4F15">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14:paraId="67837707" w14:textId="77777777" w:rsidR="00450CE2" w:rsidRDefault="00450C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D8EF" w14:textId="77777777" w:rsidR="009A6EA1" w:rsidRDefault="009A6EA1" w:rsidP="0020617F">
      <w:pPr>
        <w:spacing w:after="0" w:line="240" w:lineRule="auto"/>
      </w:pPr>
      <w:r>
        <w:separator/>
      </w:r>
    </w:p>
  </w:footnote>
  <w:footnote w:type="continuationSeparator" w:id="0">
    <w:p w14:paraId="385B7E1E" w14:textId="77777777" w:rsidR="009A6EA1" w:rsidRDefault="009A6EA1" w:rsidP="0020617F">
      <w:pPr>
        <w:spacing w:after="0" w:line="240" w:lineRule="auto"/>
      </w:pPr>
      <w:r>
        <w:continuationSeparator/>
      </w:r>
    </w:p>
  </w:footnote>
  <w:footnote w:id="1">
    <w:p w14:paraId="7F742EC6" w14:textId="77777777" w:rsidR="00450CE2" w:rsidRDefault="00450CE2" w:rsidP="000C5E4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27335E9D" w14:textId="77777777" w:rsidR="00450CE2" w:rsidRDefault="00450CE2" w:rsidP="000C5E4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8C16A19" w14:textId="77777777" w:rsidR="00450CE2" w:rsidRDefault="00450CE2" w:rsidP="001F3064">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F1042B6" w14:textId="77777777" w:rsidR="00450CE2" w:rsidRDefault="00450CE2" w:rsidP="001F306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2" w:type="dxa"/>
      <w:tblInd w:w="-1281" w:type="dxa"/>
      <w:tblLayout w:type="fixed"/>
      <w:tblLook w:val="0400" w:firstRow="0" w:lastRow="0" w:firstColumn="0" w:lastColumn="0" w:noHBand="0" w:noVBand="1"/>
    </w:tblPr>
    <w:tblGrid>
      <w:gridCol w:w="5660"/>
      <w:gridCol w:w="4642"/>
    </w:tblGrid>
    <w:tr w:rsidR="00450CE2" w14:paraId="3B280236" w14:textId="77777777" w:rsidTr="00450CE2">
      <w:trPr>
        <w:trHeight w:val="260"/>
      </w:trPr>
      <w:tc>
        <w:tcPr>
          <w:tcW w:w="5660" w:type="dxa"/>
        </w:tcPr>
        <w:p w14:paraId="0BBDD3FA" w14:textId="77777777" w:rsidR="00450CE2" w:rsidRDefault="00450CE2" w:rsidP="0020617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642" w:type="dxa"/>
        </w:tcPr>
        <w:p w14:paraId="0C79E3E2" w14:textId="77777777" w:rsidR="00450CE2" w:rsidRDefault="00450CE2" w:rsidP="0020617F">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15194/INFOEM/IP/RR/2022.</w:t>
          </w:r>
        </w:p>
      </w:tc>
    </w:tr>
    <w:tr w:rsidR="00450CE2" w14:paraId="2E4E6542" w14:textId="77777777" w:rsidTr="00450CE2">
      <w:trPr>
        <w:trHeight w:val="224"/>
      </w:trPr>
      <w:tc>
        <w:tcPr>
          <w:tcW w:w="5660" w:type="dxa"/>
        </w:tcPr>
        <w:p w14:paraId="08E9926F" w14:textId="77777777" w:rsidR="00450CE2" w:rsidRDefault="00450CE2" w:rsidP="0020617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03A36460" w14:textId="77777777" w:rsidR="00450CE2" w:rsidRDefault="00450CE2" w:rsidP="0020617F">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450CE2" w14:paraId="00B45193" w14:textId="77777777" w:rsidTr="00450CE2">
      <w:trPr>
        <w:trHeight w:val="278"/>
      </w:trPr>
      <w:tc>
        <w:tcPr>
          <w:tcW w:w="5660" w:type="dxa"/>
        </w:tcPr>
        <w:p w14:paraId="108F592A" w14:textId="77777777" w:rsidR="00450CE2" w:rsidRDefault="00450CE2" w:rsidP="0020617F">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665C5EF9" w14:textId="77777777" w:rsidR="00450CE2" w:rsidRDefault="00450CE2" w:rsidP="0020617F">
          <w:pPr>
            <w:spacing w:after="0"/>
            <w:ind w:left="-495" w:right="214" w:firstLine="567"/>
            <w:jc w:val="right"/>
            <w:rPr>
              <w:rFonts w:ascii="Palatino Linotype" w:eastAsia="Palatino Linotype" w:hAnsi="Palatino Linotype" w:cs="Palatino Linotype"/>
              <w:sz w:val="24"/>
              <w:szCs w:val="24"/>
            </w:rPr>
          </w:pPr>
          <w:r w:rsidRPr="0020617F">
            <w:rPr>
              <w:rFonts w:ascii="Palatino Linotype" w:eastAsia="Palatino Linotype" w:hAnsi="Palatino Linotype" w:cs="Palatino Linotype"/>
            </w:rPr>
            <w:t>Ayuntamiento de Jilotzingo</w:t>
          </w:r>
          <w:r>
            <w:rPr>
              <w:rFonts w:ascii="Palatino Linotype" w:eastAsia="Palatino Linotype" w:hAnsi="Palatino Linotype" w:cs="Palatino Linotype"/>
            </w:rPr>
            <w:t>.</w:t>
          </w:r>
        </w:p>
      </w:tc>
    </w:tr>
    <w:tr w:rsidR="00450CE2" w14:paraId="2F238C09" w14:textId="77777777" w:rsidTr="00450CE2">
      <w:trPr>
        <w:trHeight w:val="393"/>
      </w:trPr>
      <w:tc>
        <w:tcPr>
          <w:tcW w:w="5660" w:type="dxa"/>
        </w:tcPr>
        <w:p w14:paraId="20AA2316" w14:textId="77777777" w:rsidR="00450CE2" w:rsidRDefault="00450CE2" w:rsidP="0020617F">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3A10BCB0" w14:textId="77777777" w:rsidR="00450CE2" w:rsidRDefault="00450CE2" w:rsidP="0020617F">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01BFFA35" w14:textId="77777777" w:rsidR="00450CE2" w:rsidRDefault="00450CE2">
    <w:pPr>
      <w:pStyle w:val="Encabezado"/>
    </w:pPr>
    <w:r>
      <w:rPr>
        <w:noProof/>
      </w:rPr>
      <w:drawing>
        <wp:anchor distT="0" distB="0" distL="0" distR="0" simplePos="0" relativeHeight="251659264" behindDoc="1" locked="0" layoutInCell="1" hidden="0" allowOverlap="1" wp14:anchorId="7C821CB5" wp14:editId="26944BBC">
          <wp:simplePos x="0" y="0"/>
          <wp:positionH relativeFrom="column">
            <wp:posOffset>-855345</wp:posOffset>
          </wp:positionH>
          <wp:positionV relativeFrom="paragraph">
            <wp:posOffset>-1492885</wp:posOffset>
          </wp:positionV>
          <wp:extent cx="7867650" cy="1013333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2" w:type="dxa"/>
      <w:tblInd w:w="-1281" w:type="dxa"/>
      <w:tblLayout w:type="fixed"/>
      <w:tblLook w:val="0400" w:firstRow="0" w:lastRow="0" w:firstColumn="0" w:lastColumn="0" w:noHBand="0" w:noVBand="1"/>
    </w:tblPr>
    <w:tblGrid>
      <w:gridCol w:w="5660"/>
      <w:gridCol w:w="4642"/>
    </w:tblGrid>
    <w:tr w:rsidR="00450CE2" w14:paraId="7227DF70" w14:textId="77777777" w:rsidTr="00450CE2">
      <w:trPr>
        <w:trHeight w:val="260"/>
      </w:trPr>
      <w:tc>
        <w:tcPr>
          <w:tcW w:w="5660" w:type="dxa"/>
        </w:tcPr>
        <w:p w14:paraId="3F489377" w14:textId="77777777" w:rsidR="00450CE2" w:rsidRDefault="00450CE2" w:rsidP="004C1EB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642" w:type="dxa"/>
        </w:tcPr>
        <w:p w14:paraId="5E4E0522" w14:textId="77777777" w:rsidR="00450CE2" w:rsidRDefault="00450CE2" w:rsidP="004C1EB8">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15194/INFOEM/IP/RR/2022.</w:t>
          </w:r>
        </w:p>
      </w:tc>
    </w:tr>
    <w:tr w:rsidR="00450CE2" w14:paraId="2A3A4FF3" w14:textId="77777777" w:rsidTr="00450CE2">
      <w:trPr>
        <w:trHeight w:val="224"/>
      </w:trPr>
      <w:tc>
        <w:tcPr>
          <w:tcW w:w="5660" w:type="dxa"/>
        </w:tcPr>
        <w:p w14:paraId="7EB3AFB7" w14:textId="77777777" w:rsidR="00450CE2" w:rsidRDefault="00450CE2" w:rsidP="004C1EB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4E68EC33" w14:textId="70D81052" w:rsidR="00450CE2" w:rsidRDefault="001422FD" w:rsidP="004C1EB8">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XXXXXXX X</w:t>
          </w:r>
        </w:p>
      </w:tc>
    </w:tr>
    <w:tr w:rsidR="00450CE2" w14:paraId="603E09D5" w14:textId="77777777" w:rsidTr="00450CE2">
      <w:trPr>
        <w:trHeight w:val="278"/>
      </w:trPr>
      <w:tc>
        <w:tcPr>
          <w:tcW w:w="5660" w:type="dxa"/>
        </w:tcPr>
        <w:p w14:paraId="1A19D494" w14:textId="77777777" w:rsidR="00450CE2" w:rsidRDefault="00450CE2" w:rsidP="004C1EB8">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6BFCE730" w14:textId="77777777" w:rsidR="00450CE2" w:rsidRDefault="00450CE2" w:rsidP="004C1EB8">
          <w:pPr>
            <w:spacing w:after="0"/>
            <w:ind w:left="-495" w:right="214" w:firstLine="567"/>
            <w:jc w:val="right"/>
            <w:rPr>
              <w:rFonts w:ascii="Palatino Linotype" w:eastAsia="Palatino Linotype" w:hAnsi="Palatino Linotype" w:cs="Palatino Linotype"/>
              <w:sz w:val="24"/>
              <w:szCs w:val="24"/>
            </w:rPr>
          </w:pPr>
          <w:r w:rsidRPr="0020617F">
            <w:rPr>
              <w:rFonts w:ascii="Palatino Linotype" w:eastAsia="Palatino Linotype" w:hAnsi="Palatino Linotype" w:cs="Palatino Linotype"/>
            </w:rPr>
            <w:t>Ayuntamiento de Jilotzingo</w:t>
          </w:r>
          <w:r>
            <w:rPr>
              <w:rFonts w:ascii="Palatino Linotype" w:eastAsia="Palatino Linotype" w:hAnsi="Palatino Linotype" w:cs="Palatino Linotype"/>
            </w:rPr>
            <w:t>.</w:t>
          </w:r>
        </w:p>
      </w:tc>
    </w:tr>
    <w:tr w:rsidR="00450CE2" w14:paraId="4D1D47E9" w14:textId="77777777" w:rsidTr="00450CE2">
      <w:trPr>
        <w:trHeight w:val="393"/>
      </w:trPr>
      <w:tc>
        <w:tcPr>
          <w:tcW w:w="5660" w:type="dxa"/>
        </w:tcPr>
        <w:p w14:paraId="470C11B6" w14:textId="77777777" w:rsidR="00450CE2" w:rsidRDefault="00450CE2" w:rsidP="004C1EB8">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35104B16" w14:textId="77777777" w:rsidR="00450CE2" w:rsidRDefault="00450CE2" w:rsidP="004C1EB8">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775C82F8" w14:textId="77777777" w:rsidR="00450CE2" w:rsidRDefault="00450CE2">
    <w:pPr>
      <w:pStyle w:val="Encabezado"/>
    </w:pPr>
    <w:r>
      <w:rPr>
        <w:noProof/>
      </w:rPr>
      <w:drawing>
        <wp:anchor distT="0" distB="0" distL="0" distR="0" simplePos="0" relativeHeight="251661312" behindDoc="1" locked="0" layoutInCell="1" hidden="0" allowOverlap="1" wp14:anchorId="222A2811" wp14:editId="464FD391">
          <wp:simplePos x="0" y="0"/>
          <wp:positionH relativeFrom="column">
            <wp:posOffset>-826770</wp:posOffset>
          </wp:positionH>
          <wp:positionV relativeFrom="paragraph">
            <wp:posOffset>-1473835</wp:posOffset>
          </wp:positionV>
          <wp:extent cx="7867650" cy="1013333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37B17"/>
    <w:multiLevelType w:val="hybridMultilevel"/>
    <w:tmpl w:val="01C43DD8"/>
    <w:lvl w:ilvl="0" w:tplc="D5826DA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0AD47DF"/>
    <w:multiLevelType w:val="multilevel"/>
    <w:tmpl w:val="FEB4C2D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E336961"/>
    <w:multiLevelType w:val="hybridMultilevel"/>
    <w:tmpl w:val="0F160B1C"/>
    <w:lvl w:ilvl="0" w:tplc="98E6347E">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8CB45E2"/>
    <w:multiLevelType w:val="multilevel"/>
    <w:tmpl w:val="81CA9CF4"/>
    <w:lvl w:ilvl="0">
      <w:start w:val="1"/>
      <w:numFmt w:val="lowerLetter"/>
      <w:pStyle w:val="Listaconvietas2"/>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5BA17BFB"/>
    <w:multiLevelType w:val="multilevel"/>
    <w:tmpl w:val="2320082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887BCE"/>
    <w:multiLevelType w:val="hybridMultilevel"/>
    <w:tmpl w:val="93FEF4E6"/>
    <w:lvl w:ilvl="0" w:tplc="B13025D2">
      <w:start w:val="1"/>
      <w:numFmt w:val="decimal"/>
      <w:lvlText w:val="%1)"/>
      <w:lvlJc w:val="left"/>
      <w:pPr>
        <w:ind w:left="720" w:hanging="360"/>
      </w:pPr>
      <w:rPr>
        <w:rFonts w:ascii="Palatino Linotype" w:eastAsia="Palatino Linotype" w:hAnsi="Palatino Linotype" w:cs="Palatino Linotyp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1EA7550"/>
    <w:multiLevelType w:val="multilevel"/>
    <w:tmpl w:val="9B4E6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7"/>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7F"/>
    <w:rsid w:val="00002E7A"/>
    <w:rsid w:val="00033874"/>
    <w:rsid w:val="000C5E41"/>
    <w:rsid w:val="000E06E2"/>
    <w:rsid w:val="00105767"/>
    <w:rsid w:val="001226CA"/>
    <w:rsid w:val="00132325"/>
    <w:rsid w:val="001422FD"/>
    <w:rsid w:val="001D62BD"/>
    <w:rsid w:val="001F3064"/>
    <w:rsid w:val="001F7370"/>
    <w:rsid w:val="0020617F"/>
    <w:rsid w:val="00207A5D"/>
    <w:rsid w:val="00280DE0"/>
    <w:rsid w:val="00296B71"/>
    <w:rsid w:val="002C7150"/>
    <w:rsid w:val="002F3719"/>
    <w:rsid w:val="0034087C"/>
    <w:rsid w:val="00346500"/>
    <w:rsid w:val="003A4F15"/>
    <w:rsid w:val="003B4781"/>
    <w:rsid w:val="003E5F2A"/>
    <w:rsid w:val="00411025"/>
    <w:rsid w:val="00442871"/>
    <w:rsid w:val="00450CE2"/>
    <w:rsid w:val="004C1EB8"/>
    <w:rsid w:val="00531BF2"/>
    <w:rsid w:val="00594FAC"/>
    <w:rsid w:val="005C5E49"/>
    <w:rsid w:val="005D5217"/>
    <w:rsid w:val="0066035A"/>
    <w:rsid w:val="00677592"/>
    <w:rsid w:val="00685140"/>
    <w:rsid w:val="007A47D1"/>
    <w:rsid w:val="008A677F"/>
    <w:rsid w:val="008C2DA7"/>
    <w:rsid w:val="008F6DE9"/>
    <w:rsid w:val="00907268"/>
    <w:rsid w:val="0096475B"/>
    <w:rsid w:val="0098287A"/>
    <w:rsid w:val="009A179B"/>
    <w:rsid w:val="009A6EA1"/>
    <w:rsid w:val="00A44FC3"/>
    <w:rsid w:val="00A672EE"/>
    <w:rsid w:val="00AA57B8"/>
    <w:rsid w:val="00AF4665"/>
    <w:rsid w:val="00B5543A"/>
    <w:rsid w:val="00BB1CC0"/>
    <w:rsid w:val="00C5584D"/>
    <w:rsid w:val="00CA0B9C"/>
    <w:rsid w:val="00CE5A9D"/>
    <w:rsid w:val="00E24C80"/>
    <w:rsid w:val="00E7685A"/>
    <w:rsid w:val="00F1295D"/>
    <w:rsid w:val="00F77AC6"/>
    <w:rsid w:val="00FA1A05"/>
    <w:rsid w:val="00FB4B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51A9"/>
  <w15:chartTrackingRefBased/>
  <w15:docId w15:val="{CD858B32-D4D5-488D-AB5D-145CA4DE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17F"/>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617F"/>
  </w:style>
  <w:style w:type="paragraph" w:styleId="Piedepgina">
    <w:name w:val="footer"/>
    <w:basedOn w:val="Normal"/>
    <w:link w:val="PiedepginaCar"/>
    <w:uiPriority w:val="99"/>
    <w:unhideWhenUsed/>
    <w:rsid w:val="002061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617F"/>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5E4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A677F"/>
    <w:rPr>
      <w:rFonts w:ascii="Calibri" w:eastAsia="Calibri" w:hAnsi="Calibri" w:cs="Calibri"/>
      <w:lang w:eastAsia="es-MX"/>
    </w:rPr>
  </w:style>
  <w:style w:type="paragraph" w:styleId="Listaconvietas2">
    <w:name w:val="List Bullet 2"/>
    <w:basedOn w:val="Normal"/>
    <w:uiPriority w:val="99"/>
    <w:semiHidden/>
    <w:unhideWhenUsed/>
    <w:rsid w:val="004C1EB8"/>
    <w:pPr>
      <w:numPr>
        <w:numId w:val="5"/>
      </w:numPr>
      <w:spacing w:after="0" w:line="240" w:lineRule="auto"/>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45</Pages>
  <Words>10617</Words>
  <Characters>58399</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cp:lastPrinted>2023-03-31T16:44:00Z</cp:lastPrinted>
  <dcterms:created xsi:type="dcterms:W3CDTF">2023-04-11T04:04:00Z</dcterms:created>
  <dcterms:modified xsi:type="dcterms:W3CDTF">2023-04-11T04:04:00Z</dcterms:modified>
</cp:coreProperties>
</file>