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49DD8252" w:rsidR="00200BFC" w:rsidRPr="000A6904" w:rsidRDefault="00200BFC"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Resolución del Pleno del Instituto de Transparencia, Acceso a </w:t>
      </w:r>
      <w:r w:rsidR="004143DE" w:rsidRPr="000A6904">
        <w:rPr>
          <w:rFonts w:ascii="Palatino Linotype" w:hAnsi="Palatino Linotype" w:cs="Arial"/>
        </w:rPr>
        <w:t>la Información</w:t>
      </w:r>
      <w:r w:rsidR="00327647" w:rsidRPr="000A6904">
        <w:rPr>
          <w:rFonts w:ascii="Palatino Linotype" w:hAnsi="Palatino Linotype" w:cs="Arial"/>
        </w:rPr>
        <w:t xml:space="preserve"> Pública</w:t>
      </w:r>
      <w:r w:rsidRPr="000A6904">
        <w:rPr>
          <w:rFonts w:ascii="Palatino Linotype" w:hAnsi="Palatino Linotype" w:cs="Arial"/>
        </w:rPr>
        <w:t xml:space="preserve"> y Protección de Datos Personales del Estado de México y Municipios, con domicilio en Metepec, Estado de México, </w:t>
      </w:r>
      <w:r w:rsidR="00FE6E71" w:rsidRPr="000A6904">
        <w:rPr>
          <w:rFonts w:ascii="Palatino Linotype" w:hAnsi="Palatino Linotype" w:cs="Arial"/>
        </w:rPr>
        <w:t>el</w:t>
      </w:r>
      <w:r w:rsidR="009A1382" w:rsidRPr="000A6904">
        <w:rPr>
          <w:rFonts w:ascii="Palatino Linotype" w:hAnsi="Palatino Linotype" w:cs="Arial"/>
        </w:rPr>
        <w:t xml:space="preserve"> </w:t>
      </w:r>
      <w:r w:rsidR="00CE553A">
        <w:rPr>
          <w:rFonts w:ascii="Palatino Linotype" w:hAnsi="Palatino Linotype" w:cs="Arial"/>
        </w:rPr>
        <w:t>primero</w:t>
      </w:r>
      <w:r w:rsidR="00DF337F" w:rsidRPr="000A6904">
        <w:rPr>
          <w:rFonts w:ascii="Palatino Linotype" w:hAnsi="Palatino Linotype" w:cs="Arial"/>
        </w:rPr>
        <w:t xml:space="preserve"> de noviembre </w:t>
      </w:r>
      <w:r w:rsidR="00D14001" w:rsidRPr="000A6904">
        <w:rPr>
          <w:rFonts w:ascii="Palatino Linotype" w:hAnsi="Palatino Linotype" w:cs="Arial"/>
        </w:rPr>
        <w:t>de dos mil veintitrés</w:t>
      </w:r>
      <w:r w:rsidR="003253C6" w:rsidRPr="000A6904">
        <w:rPr>
          <w:rFonts w:ascii="Palatino Linotype" w:hAnsi="Palatino Linotype" w:cs="Arial"/>
        </w:rPr>
        <w:t>.</w:t>
      </w:r>
    </w:p>
    <w:p w14:paraId="03825FB3" w14:textId="6DF4CABB" w:rsidR="00A1125E" w:rsidRPr="000A6904" w:rsidRDefault="00E608DF" w:rsidP="000A6904">
      <w:pPr>
        <w:spacing w:before="100" w:beforeAutospacing="1" w:after="100" w:afterAutospacing="1" w:line="360" w:lineRule="auto"/>
        <w:ind w:right="-57"/>
        <w:jc w:val="both"/>
        <w:rPr>
          <w:rFonts w:ascii="Palatino Linotype" w:hAnsi="Palatino Linotype" w:cs="Arial"/>
          <w:lang w:val="es-ES"/>
        </w:rPr>
      </w:pPr>
      <w:r w:rsidRPr="000A6904">
        <w:rPr>
          <w:rFonts w:ascii="Palatino Linotype" w:hAnsi="Palatino Linotype" w:cs="Arial"/>
          <w:b/>
          <w:sz w:val="28"/>
          <w:szCs w:val="28"/>
        </w:rPr>
        <w:t>VISTOS</w:t>
      </w:r>
      <w:r w:rsidRPr="000A6904">
        <w:rPr>
          <w:rFonts w:ascii="Palatino Linotype" w:hAnsi="Palatino Linotype" w:cs="Arial"/>
          <w:sz w:val="28"/>
          <w:szCs w:val="28"/>
        </w:rPr>
        <w:t xml:space="preserve"> </w:t>
      </w:r>
      <w:r w:rsidRPr="000A6904">
        <w:rPr>
          <w:rFonts w:ascii="Palatino Linotype" w:hAnsi="Palatino Linotype" w:cs="Arial"/>
        </w:rPr>
        <w:t xml:space="preserve">los expedientes formados con motivo de los Recursos de Revisión </w:t>
      </w:r>
      <w:r w:rsidR="00104448" w:rsidRPr="000A6904">
        <w:rPr>
          <w:rFonts w:ascii="Palatino Linotype" w:hAnsi="Palatino Linotype" w:cs="Arial"/>
          <w:b/>
          <w:bCs/>
        </w:rPr>
        <w:t>00857/INFOEM/IP/RR/2023, 00858/INFOEM/IP/RR/2023, 00859/INFOEM/IP/RR/2023, 00860/INFOEM/IP/RR/2023, 00861/INFOEM/IP/RR/2023, 00876/INFOEM/IP/RR/2023, 00881/INFOEM/IP/RR/2023, 00882/INFOEM/IP/RR/2023, 00883/INFOEM/IP/R</w:t>
      </w:r>
      <w:r w:rsidR="007D4412" w:rsidRPr="000A6904">
        <w:rPr>
          <w:rFonts w:ascii="Palatino Linotype" w:hAnsi="Palatino Linotype" w:cs="Arial"/>
          <w:b/>
          <w:bCs/>
        </w:rPr>
        <w:t>R/2023, 00884/INFOEM/IP/RR/2023</w:t>
      </w:r>
      <w:r w:rsidR="00104448" w:rsidRPr="000A6904">
        <w:rPr>
          <w:rFonts w:ascii="Palatino Linotype" w:hAnsi="Palatino Linotype" w:cs="Arial"/>
          <w:b/>
          <w:bCs/>
        </w:rPr>
        <w:t xml:space="preserve"> y 00885/INFOEM/IP/RR/2023</w:t>
      </w:r>
      <w:r w:rsidR="00200BFC" w:rsidRPr="000A6904">
        <w:rPr>
          <w:rFonts w:ascii="Palatino Linotype" w:hAnsi="Palatino Linotype" w:cs="Arial"/>
        </w:rPr>
        <w:t>,</w:t>
      </w:r>
      <w:r w:rsidR="0089531A" w:rsidRPr="000A6904">
        <w:rPr>
          <w:rFonts w:ascii="Palatino Linotype" w:hAnsi="Palatino Linotype" w:cs="Arial"/>
        </w:rPr>
        <w:t xml:space="preserve"> </w:t>
      </w:r>
      <w:r w:rsidR="00200BFC" w:rsidRPr="000A6904">
        <w:rPr>
          <w:rFonts w:ascii="Palatino Linotype" w:hAnsi="Palatino Linotype" w:cs="Arial"/>
        </w:rPr>
        <w:t>promovido</w:t>
      </w:r>
      <w:r w:rsidR="00A37206" w:rsidRPr="000A6904">
        <w:rPr>
          <w:rFonts w:ascii="Palatino Linotype" w:hAnsi="Palatino Linotype" w:cs="Arial"/>
        </w:rPr>
        <w:t xml:space="preserve">s </w:t>
      </w:r>
      <w:r w:rsidR="00200BFC" w:rsidRPr="000A6904">
        <w:rPr>
          <w:rFonts w:ascii="Palatino Linotype" w:hAnsi="Palatino Linotype"/>
        </w:rPr>
        <w:t>por</w:t>
      </w:r>
      <w:r w:rsidR="004151F9" w:rsidRPr="000A6904">
        <w:rPr>
          <w:rFonts w:ascii="Palatino Linotype" w:hAnsi="Palatino Linotype"/>
        </w:rPr>
        <w:t xml:space="preserve"> </w:t>
      </w:r>
      <w:r w:rsidR="00104448" w:rsidRPr="000A6904">
        <w:rPr>
          <w:rFonts w:ascii="Palatino Linotype" w:hAnsi="Palatino Linotype"/>
        </w:rPr>
        <w:t xml:space="preserve">el </w:t>
      </w:r>
      <w:r w:rsidR="00104448" w:rsidRPr="000A6904">
        <w:rPr>
          <w:rFonts w:ascii="Palatino Linotype" w:hAnsi="Palatino Linotype"/>
          <w:b/>
        </w:rPr>
        <w:t xml:space="preserve">C. </w:t>
      </w:r>
      <w:bookmarkStart w:id="0" w:name="_GoBack"/>
      <w:r w:rsidR="00937184">
        <w:rPr>
          <w:rFonts w:ascii="Palatino Linotype" w:hAnsi="Palatino Linotype"/>
          <w:b/>
        </w:rPr>
        <w:t xml:space="preserve">XXXX XXXXXXX </w:t>
      </w:r>
      <w:proofErr w:type="spellStart"/>
      <w:r w:rsidR="00937184">
        <w:rPr>
          <w:rFonts w:ascii="Palatino Linotype" w:hAnsi="Palatino Linotype"/>
          <w:b/>
        </w:rPr>
        <w:t>XXXXXXX</w:t>
      </w:r>
      <w:proofErr w:type="spellEnd"/>
      <w:r w:rsidR="00937184">
        <w:rPr>
          <w:rFonts w:ascii="Palatino Linotype" w:hAnsi="Palatino Linotype"/>
          <w:b/>
        </w:rPr>
        <w:t xml:space="preserve"> XXXX</w:t>
      </w:r>
      <w:bookmarkEnd w:id="0"/>
      <w:r w:rsidR="00344B20" w:rsidRPr="000A6904">
        <w:rPr>
          <w:rFonts w:ascii="Palatino Linotype" w:hAnsi="Palatino Linotype"/>
        </w:rPr>
        <w:t>,</w:t>
      </w:r>
      <w:r w:rsidR="00DD136A" w:rsidRPr="000A6904">
        <w:rPr>
          <w:rFonts w:ascii="Palatino Linotype" w:hAnsi="Palatino Linotype"/>
        </w:rPr>
        <w:t xml:space="preserve"> </w:t>
      </w:r>
      <w:r w:rsidR="005F0E30" w:rsidRPr="000A6904">
        <w:rPr>
          <w:rFonts w:ascii="Palatino Linotype" w:hAnsi="Palatino Linotype"/>
        </w:rPr>
        <w:t xml:space="preserve">a quien en lo sucesivo se le </w:t>
      </w:r>
      <w:r w:rsidR="00D9217D" w:rsidRPr="000A6904">
        <w:rPr>
          <w:rFonts w:ascii="Palatino Linotype" w:hAnsi="Palatino Linotype"/>
        </w:rPr>
        <w:t>denominará</w:t>
      </w:r>
      <w:r w:rsidR="005F0E30" w:rsidRPr="000A6904">
        <w:rPr>
          <w:rFonts w:ascii="Palatino Linotype" w:hAnsi="Palatino Linotype"/>
        </w:rPr>
        <w:t xml:space="preserve"> </w:t>
      </w:r>
      <w:r w:rsidR="00201AF1" w:rsidRPr="000A6904">
        <w:rPr>
          <w:rFonts w:ascii="Palatino Linotype" w:hAnsi="Palatino Linotype" w:cs="Arial"/>
          <w:b/>
          <w:lang w:val="es-ES"/>
        </w:rPr>
        <w:t>EL</w:t>
      </w:r>
      <w:r w:rsidR="00200BFC" w:rsidRPr="000A6904">
        <w:rPr>
          <w:rFonts w:ascii="Palatino Linotype" w:hAnsi="Palatino Linotype" w:cs="Arial"/>
          <w:b/>
          <w:lang w:val="es-ES"/>
        </w:rPr>
        <w:t xml:space="preserve"> RECURRENTE,</w:t>
      </w:r>
      <w:r w:rsidR="008B3120" w:rsidRPr="000A6904">
        <w:rPr>
          <w:rFonts w:ascii="Palatino Linotype" w:hAnsi="Palatino Linotype" w:cs="Arial"/>
          <w:lang w:val="es-ES"/>
        </w:rPr>
        <w:t xml:space="preserve"> en contra de la respuesta </w:t>
      </w:r>
      <w:r w:rsidR="00D9217D" w:rsidRPr="000A6904">
        <w:rPr>
          <w:rFonts w:ascii="Palatino Linotype" w:hAnsi="Palatino Linotype" w:cs="Arial"/>
          <w:lang w:val="es-ES"/>
        </w:rPr>
        <w:t>de</w:t>
      </w:r>
      <w:r w:rsidR="00A61FDA" w:rsidRPr="000A6904">
        <w:rPr>
          <w:rFonts w:ascii="Palatino Linotype" w:hAnsi="Palatino Linotype" w:cs="Arial"/>
          <w:lang w:val="es-ES"/>
        </w:rPr>
        <w:t>l</w:t>
      </w:r>
      <w:r w:rsidR="00FE7C76" w:rsidRPr="000A6904">
        <w:rPr>
          <w:rFonts w:ascii="Palatino Linotype" w:hAnsi="Palatino Linotype" w:cs="Arial"/>
          <w:lang w:val="es-ES"/>
        </w:rPr>
        <w:t xml:space="preserve"> </w:t>
      </w:r>
      <w:r w:rsidR="00104448" w:rsidRPr="000A6904">
        <w:rPr>
          <w:rFonts w:ascii="Palatino Linotype" w:hAnsi="Palatino Linotype" w:cs="Arial"/>
          <w:b/>
          <w:bCs/>
        </w:rPr>
        <w:t>Ayuntamiento de Tequixquiac</w:t>
      </w:r>
      <w:r w:rsidR="00200BFC" w:rsidRPr="000A6904">
        <w:rPr>
          <w:rFonts w:ascii="Palatino Linotype" w:hAnsi="Palatino Linotype" w:cs="Arial"/>
          <w:b/>
          <w:lang w:val="es-ES"/>
        </w:rPr>
        <w:t xml:space="preserve">, </w:t>
      </w:r>
      <w:r w:rsidR="005F0E30" w:rsidRPr="000A6904">
        <w:rPr>
          <w:rFonts w:ascii="Palatino Linotype" w:hAnsi="Palatino Linotype"/>
        </w:rPr>
        <w:t>en lo subsecuente</w:t>
      </w:r>
      <w:r w:rsidR="0099758F" w:rsidRPr="000A6904">
        <w:rPr>
          <w:rFonts w:ascii="Palatino Linotype" w:hAnsi="Palatino Linotype"/>
        </w:rPr>
        <w:t>,</w:t>
      </w:r>
      <w:r w:rsidR="005F0E30" w:rsidRPr="000A6904">
        <w:rPr>
          <w:rFonts w:ascii="Palatino Linotype" w:hAnsi="Palatino Linotype"/>
        </w:rPr>
        <w:t xml:space="preserve"> </w:t>
      </w:r>
      <w:r w:rsidR="00200BFC" w:rsidRPr="000A6904">
        <w:rPr>
          <w:rFonts w:ascii="Palatino Linotype" w:hAnsi="Palatino Linotype" w:cs="Arial"/>
          <w:b/>
          <w:lang w:val="es-ES"/>
        </w:rPr>
        <w:t xml:space="preserve">EL SUJETO OBLIGADO, </w:t>
      </w:r>
      <w:r w:rsidR="00200BFC" w:rsidRPr="000A6904">
        <w:rPr>
          <w:rFonts w:ascii="Palatino Linotype" w:hAnsi="Palatino Linotype" w:cs="Arial"/>
          <w:lang w:val="es-ES"/>
        </w:rPr>
        <w:t>se procede a dictar la presente resolución con base en lo</w:t>
      </w:r>
      <w:r w:rsidR="0099758F" w:rsidRPr="000A6904">
        <w:rPr>
          <w:rFonts w:ascii="Palatino Linotype" w:hAnsi="Palatino Linotype" w:cs="Arial"/>
          <w:lang w:val="es-ES"/>
        </w:rPr>
        <w:t>s</w:t>
      </w:r>
      <w:r w:rsidR="00200BFC" w:rsidRPr="000A6904">
        <w:rPr>
          <w:rFonts w:ascii="Palatino Linotype" w:hAnsi="Palatino Linotype" w:cs="Arial"/>
          <w:lang w:val="es-ES"/>
        </w:rPr>
        <w:t xml:space="preserve"> siguiente</w:t>
      </w:r>
      <w:r w:rsidR="0099758F" w:rsidRPr="000A6904">
        <w:rPr>
          <w:rFonts w:ascii="Palatino Linotype" w:hAnsi="Palatino Linotype" w:cs="Arial"/>
          <w:lang w:val="es-ES"/>
        </w:rPr>
        <w:t>s</w:t>
      </w:r>
      <w:r w:rsidR="00200BFC" w:rsidRPr="000A6904">
        <w:rPr>
          <w:rFonts w:ascii="Palatino Linotype" w:hAnsi="Palatino Linotype" w:cs="Arial"/>
          <w:lang w:val="es-ES"/>
        </w:rPr>
        <w:t xml:space="preserve">: </w:t>
      </w:r>
    </w:p>
    <w:p w14:paraId="47CFFCB3" w14:textId="1BF6B4DD" w:rsidR="00D77693" w:rsidRPr="000A6904" w:rsidRDefault="0079212B" w:rsidP="000A6904">
      <w:pPr>
        <w:spacing w:before="480" w:after="480" w:line="276" w:lineRule="auto"/>
        <w:jc w:val="center"/>
        <w:rPr>
          <w:rFonts w:ascii="Palatino Linotype" w:hAnsi="Palatino Linotype" w:cs="Arial"/>
          <w:b/>
          <w:bCs/>
          <w:spacing w:val="60"/>
          <w:sz w:val="28"/>
          <w:szCs w:val="28"/>
        </w:rPr>
      </w:pPr>
      <w:r w:rsidRPr="000A6904">
        <w:rPr>
          <w:rFonts w:ascii="Palatino Linotype" w:hAnsi="Palatino Linotype" w:cs="Arial"/>
          <w:b/>
          <w:bCs/>
          <w:spacing w:val="60"/>
          <w:sz w:val="28"/>
          <w:szCs w:val="28"/>
        </w:rPr>
        <w:t>ANTECEDENTES</w:t>
      </w:r>
    </w:p>
    <w:p w14:paraId="4BE57260" w14:textId="7EB4A241" w:rsidR="00F26592" w:rsidRPr="000A6904" w:rsidRDefault="00F26592" w:rsidP="000A6904">
      <w:pPr>
        <w:spacing w:before="100" w:beforeAutospacing="1" w:after="100" w:afterAutospacing="1" w:line="360" w:lineRule="auto"/>
        <w:jc w:val="both"/>
        <w:rPr>
          <w:rFonts w:ascii="Palatino Linotype" w:eastAsia="Calibri" w:hAnsi="Palatino Linotype" w:cs="Arial"/>
          <w:b/>
          <w:sz w:val="26"/>
          <w:szCs w:val="26"/>
          <w:lang w:val="es-ES" w:eastAsia="en-US"/>
        </w:rPr>
      </w:pPr>
      <w:r w:rsidRPr="000A6904">
        <w:rPr>
          <w:rFonts w:ascii="Palatino Linotype" w:eastAsia="Calibri" w:hAnsi="Palatino Linotype" w:cs="Arial"/>
          <w:b/>
          <w:sz w:val="26"/>
          <w:szCs w:val="26"/>
          <w:lang w:val="es-ES" w:eastAsia="en-US"/>
        </w:rPr>
        <w:t xml:space="preserve">I. </w:t>
      </w:r>
      <w:r w:rsidRPr="000A6904">
        <w:rPr>
          <w:rFonts w:ascii="Palatino Linotype" w:hAnsi="Palatino Linotype"/>
          <w:b/>
          <w:sz w:val="26"/>
          <w:szCs w:val="26"/>
        </w:rPr>
        <w:t>De la</w:t>
      </w:r>
      <w:r w:rsidR="00104448" w:rsidRPr="000A6904">
        <w:rPr>
          <w:rFonts w:ascii="Palatino Linotype" w:hAnsi="Palatino Linotype"/>
          <w:b/>
          <w:sz w:val="26"/>
          <w:szCs w:val="26"/>
        </w:rPr>
        <w:t>s</w:t>
      </w:r>
      <w:r w:rsidRPr="000A6904">
        <w:rPr>
          <w:rFonts w:ascii="Palatino Linotype" w:hAnsi="Palatino Linotype"/>
          <w:b/>
          <w:sz w:val="26"/>
          <w:szCs w:val="26"/>
        </w:rPr>
        <w:t xml:space="preserve"> Solicitud</w:t>
      </w:r>
      <w:r w:rsidR="00104448" w:rsidRPr="000A6904">
        <w:rPr>
          <w:rFonts w:ascii="Palatino Linotype" w:hAnsi="Palatino Linotype"/>
          <w:b/>
          <w:sz w:val="26"/>
          <w:szCs w:val="26"/>
        </w:rPr>
        <w:t>es</w:t>
      </w:r>
      <w:r w:rsidRPr="000A6904">
        <w:rPr>
          <w:rFonts w:ascii="Palatino Linotype" w:hAnsi="Palatino Linotype"/>
          <w:b/>
          <w:sz w:val="26"/>
          <w:szCs w:val="26"/>
        </w:rPr>
        <w:t xml:space="preserve"> de </w:t>
      </w:r>
      <w:r w:rsidR="00104448" w:rsidRPr="000A6904">
        <w:rPr>
          <w:rFonts w:ascii="Palatino Linotype" w:hAnsi="Palatino Linotype"/>
          <w:b/>
          <w:sz w:val="26"/>
          <w:szCs w:val="26"/>
        </w:rPr>
        <w:t xml:space="preserve">acceso a la </w:t>
      </w:r>
      <w:r w:rsidRPr="000A6904">
        <w:rPr>
          <w:rFonts w:ascii="Palatino Linotype" w:hAnsi="Palatino Linotype"/>
          <w:b/>
          <w:sz w:val="26"/>
          <w:szCs w:val="26"/>
        </w:rPr>
        <w:t>Información</w:t>
      </w:r>
    </w:p>
    <w:p w14:paraId="75C93A1F" w14:textId="4999585D" w:rsidR="00225B80" w:rsidRPr="000A6904" w:rsidRDefault="00104448" w:rsidP="000A6904">
      <w:pPr>
        <w:spacing w:before="100" w:beforeAutospacing="1" w:after="100" w:afterAutospacing="1" w:line="360" w:lineRule="auto"/>
        <w:jc w:val="both"/>
        <w:rPr>
          <w:rFonts w:ascii="Palatino Linotype" w:eastAsia="MS Mincho" w:hAnsi="Palatino Linotype" w:cs="Arial"/>
          <w:bCs/>
        </w:rPr>
      </w:pPr>
      <w:r w:rsidRPr="000A6904">
        <w:rPr>
          <w:rFonts w:ascii="Palatino Linotype" w:eastAsia="MS Mincho" w:hAnsi="Palatino Linotype" w:cs="Arial"/>
        </w:rPr>
        <w:t xml:space="preserve">El </w:t>
      </w:r>
      <w:r w:rsidR="00163A20" w:rsidRPr="000A6904">
        <w:rPr>
          <w:rFonts w:ascii="Palatino Linotype" w:eastAsia="MS Mincho" w:hAnsi="Palatino Linotype" w:cs="Arial"/>
        </w:rPr>
        <w:t xml:space="preserve"> </w:t>
      </w:r>
      <w:r w:rsidRPr="000A6904">
        <w:rPr>
          <w:rFonts w:ascii="Palatino Linotype" w:eastAsia="MS Mincho" w:hAnsi="Palatino Linotype" w:cs="Arial"/>
          <w:b/>
        </w:rPr>
        <w:t>nueve de enero</w:t>
      </w:r>
      <w:r w:rsidR="00CD05B4" w:rsidRPr="000A6904">
        <w:rPr>
          <w:rStyle w:val="Refdenotaalpie"/>
          <w:sz w:val="16"/>
          <w:szCs w:val="16"/>
        </w:rPr>
        <w:footnoteReference w:id="1"/>
      </w:r>
      <w:r w:rsidRPr="000A6904">
        <w:rPr>
          <w:rFonts w:ascii="Palatino Linotype" w:eastAsia="MS Mincho" w:hAnsi="Palatino Linotype" w:cs="Arial"/>
          <w:b/>
        </w:rPr>
        <w:t xml:space="preserve"> </w:t>
      </w:r>
      <w:r w:rsidR="00121661" w:rsidRPr="000A6904">
        <w:rPr>
          <w:rFonts w:ascii="Palatino Linotype" w:eastAsia="MS Mincho" w:hAnsi="Palatino Linotype" w:cs="Arial"/>
          <w:b/>
        </w:rPr>
        <w:t>de dos mil veintitrés</w:t>
      </w:r>
      <w:r w:rsidR="00121661" w:rsidRPr="000A6904">
        <w:rPr>
          <w:rFonts w:ascii="Palatino Linotype" w:eastAsia="MS Mincho" w:hAnsi="Palatino Linotype" w:cs="Arial"/>
        </w:rPr>
        <w:t xml:space="preserve">, </w:t>
      </w:r>
      <w:r w:rsidR="00797A18" w:rsidRPr="000A6904">
        <w:rPr>
          <w:rFonts w:ascii="Palatino Linotype" w:eastAsia="Palatino Linotype" w:hAnsi="Palatino Linotype" w:cs="Palatino Linotype"/>
          <w:b/>
          <w:lang w:eastAsia="es-MX"/>
        </w:rPr>
        <w:t xml:space="preserve">EL RECURRENTE </w:t>
      </w:r>
      <w:r w:rsidR="00797A18" w:rsidRPr="000A6904">
        <w:rPr>
          <w:rFonts w:ascii="Palatino Linotype" w:eastAsia="Palatino Linotype" w:hAnsi="Palatino Linotype" w:cs="Palatino Linotype"/>
          <w:lang w:eastAsia="es-MX"/>
        </w:rPr>
        <w:t>a través d</w:t>
      </w:r>
      <w:r w:rsidR="008F6C4A" w:rsidRPr="000A6904">
        <w:rPr>
          <w:rFonts w:ascii="Palatino Linotype" w:eastAsia="Palatino Linotype" w:hAnsi="Palatino Linotype" w:cs="Palatino Linotype"/>
          <w:lang w:eastAsia="es-MX"/>
        </w:rPr>
        <w:t>e</w:t>
      </w:r>
      <w:r w:rsidR="00797A18" w:rsidRPr="000A6904">
        <w:rPr>
          <w:rFonts w:ascii="Palatino Linotype" w:eastAsia="Palatino Linotype" w:hAnsi="Palatino Linotype" w:cs="Palatino Linotype"/>
          <w:lang w:eastAsia="es-MX"/>
        </w:rPr>
        <w:t>l Sistema de Acceso a la Información Mexiquense, en lo subsecuente</w:t>
      </w:r>
      <w:r w:rsidR="00797A18" w:rsidRPr="000A6904">
        <w:rPr>
          <w:rFonts w:ascii="Palatino Linotype" w:eastAsia="Palatino Linotype" w:hAnsi="Palatino Linotype" w:cs="Palatino Linotype"/>
          <w:b/>
          <w:lang w:eastAsia="es-MX"/>
        </w:rPr>
        <w:t xml:space="preserve"> EL SAIMEX</w:t>
      </w:r>
      <w:r w:rsidR="0022458E" w:rsidRPr="000A6904">
        <w:rPr>
          <w:rFonts w:ascii="Palatino Linotype" w:hAnsi="Palatino Linotype" w:cs="Arial"/>
          <w:b/>
        </w:rPr>
        <w:t>,</w:t>
      </w:r>
      <w:r w:rsidR="0022458E" w:rsidRPr="000A6904">
        <w:rPr>
          <w:rFonts w:ascii="Palatino Linotype" w:hAnsi="Palatino Linotype"/>
        </w:rPr>
        <w:t xml:space="preserve"> </w:t>
      </w:r>
      <w:r w:rsidRPr="000A6904">
        <w:rPr>
          <w:rFonts w:ascii="Palatino Linotype" w:eastAsia="Palatino Linotype" w:hAnsi="Palatino Linotype" w:cs="Palatino Linotype"/>
          <w:lang w:eastAsia="es-MX"/>
        </w:rPr>
        <w:t>presentó</w:t>
      </w:r>
      <w:r w:rsidR="00656B1F" w:rsidRPr="000A6904">
        <w:t xml:space="preserve"> </w:t>
      </w:r>
      <w:r w:rsidR="00656B1F" w:rsidRPr="000A6904">
        <w:rPr>
          <w:rFonts w:ascii="Palatino Linotype" w:eastAsia="Palatino Linotype" w:hAnsi="Palatino Linotype" w:cs="Palatino Linotype"/>
          <w:lang w:eastAsia="es-MX"/>
        </w:rPr>
        <w:t xml:space="preserve">ante EL </w:t>
      </w:r>
      <w:r w:rsidR="00656B1F" w:rsidRPr="000A6904">
        <w:rPr>
          <w:rFonts w:ascii="Palatino Linotype" w:eastAsia="Palatino Linotype" w:hAnsi="Palatino Linotype" w:cs="Palatino Linotype"/>
          <w:lang w:eastAsia="es-MX"/>
        </w:rPr>
        <w:lastRenderedPageBreak/>
        <w:t xml:space="preserve">SUJETO OBLIGADO </w:t>
      </w:r>
      <w:r w:rsidR="00BF3E26" w:rsidRPr="000A6904">
        <w:rPr>
          <w:rFonts w:ascii="Palatino Linotype" w:eastAsia="MS Mincho" w:hAnsi="Palatino Linotype" w:cs="Arial"/>
          <w:lang w:val="es-ES_tradnl"/>
        </w:rPr>
        <w:t>la</w:t>
      </w:r>
      <w:r w:rsidR="00000117" w:rsidRPr="000A6904">
        <w:rPr>
          <w:rFonts w:ascii="Palatino Linotype" w:eastAsia="MS Mincho" w:hAnsi="Palatino Linotype" w:cs="Arial"/>
          <w:lang w:val="es-ES_tradnl"/>
        </w:rPr>
        <w:t>s</w:t>
      </w:r>
      <w:r w:rsidR="00BF3E26" w:rsidRPr="000A6904">
        <w:rPr>
          <w:rFonts w:ascii="Palatino Linotype" w:eastAsia="MS Mincho" w:hAnsi="Palatino Linotype" w:cs="Arial"/>
          <w:lang w:val="es-ES_tradnl"/>
        </w:rPr>
        <w:t xml:space="preserve"> </w:t>
      </w:r>
      <w:r w:rsidR="00C5678A" w:rsidRPr="000A6904">
        <w:rPr>
          <w:rFonts w:ascii="Palatino Linotype" w:eastAsia="MS Mincho" w:hAnsi="Palatino Linotype" w:cs="Arial"/>
          <w:lang w:val="es-ES_tradnl"/>
        </w:rPr>
        <w:t xml:space="preserve">Solicitudes </w:t>
      </w:r>
      <w:r w:rsidR="00BF3E26" w:rsidRPr="000A6904">
        <w:rPr>
          <w:rFonts w:ascii="Palatino Linotype" w:eastAsia="MS Mincho" w:hAnsi="Palatino Linotype" w:cs="Arial"/>
          <w:lang w:val="es-ES_tradnl"/>
        </w:rPr>
        <w:t xml:space="preserve">de </w:t>
      </w:r>
      <w:r w:rsidR="004351DD" w:rsidRPr="000A6904">
        <w:rPr>
          <w:rFonts w:ascii="Palatino Linotype" w:eastAsia="MS Mincho" w:hAnsi="Palatino Linotype" w:cs="Arial"/>
          <w:lang w:val="es-ES_tradnl"/>
        </w:rPr>
        <w:t>A</w:t>
      </w:r>
      <w:r w:rsidR="00BF3E26" w:rsidRPr="000A6904">
        <w:rPr>
          <w:rFonts w:ascii="Palatino Linotype" w:eastAsia="MS Mincho" w:hAnsi="Palatino Linotype" w:cs="Arial"/>
          <w:lang w:val="es-ES_tradnl"/>
        </w:rPr>
        <w:t xml:space="preserve">cceso a la </w:t>
      </w:r>
      <w:r w:rsidR="00327647" w:rsidRPr="000A6904">
        <w:rPr>
          <w:rFonts w:ascii="Palatino Linotype" w:eastAsia="MS Mincho" w:hAnsi="Palatino Linotype" w:cs="Arial"/>
          <w:lang w:val="es-ES_tradnl"/>
        </w:rPr>
        <w:t>Información Pública</w:t>
      </w:r>
      <w:r w:rsidR="00225B80" w:rsidRPr="000A6904">
        <w:rPr>
          <w:rFonts w:ascii="Palatino Linotype" w:eastAsia="MS Mincho" w:hAnsi="Palatino Linotype" w:cs="Arial"/>
          <w:b/>
          <w:bCs/>
        </w:rPr>
        <w:t xml:space="preserve">, </w:t>
      </w:r>
      <w:r w:rsidR="00225B80" w:rsidRPr="000A6904">
        <w:rPr>
          <w:rFonts w:ascii="Palatino Linotype" w:eastAsia="MS Mincho" w:hAnsi="Palatino Linotype" w:cs="Arial"/>
          <w:bCs/>
        </w:rPr>
        <w:t xml:space="preserve">mediante </w:t>
      </w:r>
      <w:r w:rsidR="00656B1F" w:rsidRPr="000A6904">
        <w:rPr>
          <w:rFonts w:ascii="Palatino Linotype" w:eastAsia="MS Mincho" w:hAnsi="Palatino Linotype" w:cs="Arial"/>
          <w:bCs/>
        </w:rPr>
        <w:t xml:space="preserve">las </w:t>
      </w:r>
      <w:r w:rsidR="00225B80" w:rsidRPr="000A6904">
        <w:rPr>
          <w:rFonts w:ascii="Palatino Linotype" w:eastAsia="MS Mincho" w:hAnsi="Palatino Linotype" w:cs="Arial"/>
          <w:bCs/>
        </w:rPr>
        <w:t>cuales requirió, lo siguiente:</w:t>
      </w:r>
    </w:p>
    <w:tbl>
      <w:tblPr>
        <w:tblStyle w:val="Tablaconcuadrcula31"/>
        <w:tblW w:w="8222" w:type="dxa"/>
        <w:jc w:val="center"/>
        <w:tblLook w:val="04A0" w:firstRow="1" w:lastRow="0" w:firstColumn="1" w:lastColumn="0" w:noHBand="0" w:noVBand="1"/>
      </w:tblPr>
      <w:tblGrid>
        <w:gridCol w:w="2843"/>
        <w:gridCol w:w="5379"/>
      </w:tblGrid>
      <w:tr w:rsidR="000A6904" w:rsidRPr="000A6904" w14:paraId="18D11881" w14:textId="77777777" w:rsidTr="00104448">
        <w:trPr>
          <w:trHeight w:val="315"/>
          <w:tblHeader/>
          <w:jc w:val="center"/>
        </w:trPr>
        <w:tc>
          <w:tcPr>
            <w:tcW w:w="2843"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0A6904" w:rsidRDefault="00225B80" w:rsidP="000A6904">
            <w:pPr>
              <w:spacing w:before="100" w:beforeAutospacing="1" w:after="100" w:afterAutospacing="1" w:line="276" w:lineRule="auto"/>
              <w:jc w:val="center"/>
              <w:rPr>
                <w:rFonts w:ascii="Palatino Linotype" w:hAnsi="Palatino Linotype" w:cs="Arial"/>
                <w:b/>
                <w:bCs/>
                <w:szCs w:val="20"/>
              </w:rPr>
            </w:pPr>
            <w:bookmarkStart w:id="1" w:name="_Hlk113533669"/>
            <w:r w:rsidRPr="000A6904">
              <w:rPr>
                <w:rFonts w:ascii="Palatino Linotype" w:hAnsi="Palatino Linotype" w:cs="Arial"/>
                <w:b/>
                <w:bCs/>
                <w:szCs w:val="20"/>
              </w:rPr>
              <w:t xml:space="preserve">Folio </w:t>
            </w:r>
          </w:p>
        </w:tc>
        <w:tc>
          <w:tcPr>
            <w:tcW w:w="5379" w:type="dxa"/>
            <w:tcBorders>
              <w:left w:val="single" w:sz="2" w:space="0" w:color="auto"/>
            </w:tcBorders>
            <w:shd w:val="clear" w:color="auto" w:fill="4A442A" w:themeFill="background2" w:themeFillShade="40"/>
          </w:tcPr>
          <w:p w14:paraId="7585606C" w14:textId="77777777" w:rsidR="00225B80" w:rsidRPr="000A6904" w:rsidRDefault="00225B80" w:rsidP="000A6904">
            <w:pPr>
              <w:spacing w:before="100" w:beforeAutospacing="1" w:after="100" w:afterAutospacing="1" w:line="276" w:lineRule="auto"/>
              <w:jc w:val="center"/>
              <w:rPr>
                <w:rFonts w:ascii="Palatino Linotype" w:hAnsi="Palatino Linotype" w:cs="Arial"/>
                <w:b/>
                <w:bCs/>
                <w:sz w:val="20"/>
                <w:szCs w:val="20"/>
              </w:rPr>
            </w:pPr>
            <w:r w:rsidRPr="000A6904">
              <w:rPr>
                <w:rFonts w:ascii="Palatino Linotype" w:hAnsi="Palatino Linotype" w:cs="Arial"/>
                <w:b/>
                <w:bCs/>
                <w:sz w:val="20"/>
                <w:szCs w:val="20"/>
              </w:rPr>
              <w:t xml:space="preserve">Solicitud </w:t>
            </w:r>
          </w:p>
        </w:tc>
      </w:tr>
      <w:tr w:rsidR="000A6904" w:rsidRPr="000A6904" w14:paraId="483DC4DC" w14:textId="77777777" w:rsidTr="00104448">
        <w:trPr>
          <w:trHeight w:val="631"/>
          <w:jc w:val="center"/>
        </w:trPr>
        <w:tc>
          <w:tcPr>
            <w:tcW w:w="2843" w:type="dxa"/>
            <w:tcBorders>
              <w:top w:val="single" w:sz="2" w:space="0" w:color="auto"/>
              <w:bottom w:val="single" w:sz="2" w:space="0" w:color="auto"/>
            </w:tcBorders>
            <w:shd w:val="clear" w:color="auto" w:fill="auto"/>
          </w:tcPr>
          <w:p w14:paraId="7E376894" w14:textId="5C2B151A" w:rsidR="00E92FC1" w:rsidRPr="000A6904" w:rsidRDefault="00104448" w:rsidP="000A6904">
            <w:pPr>
              <w:spacing w:before="100" w:beforeAutospacing="1" w:after="100" w:afterAutospacing="1"/>
              <w:rPr>
                <w:rFonts w:ascii="Palatino Linotype" w:hAnsi="Palatino Linotype" w:cs="Arial"/>
                <w:b/>
                <w:bCs/>
                <w:szCs w:val="20"/>
              </w:rPr>
            </w:pPr>
            <w:bookmarkStart w:id="2" w:name="_Hlk102395122"/>
            <w:r w:rsidRPr="000A6904">
              <w:rPr>
                <w:rFonts w:ascii="Palatino Linotype" w:hAnsi="Palatino Linotype" w:cs="Arial"/>
                <w:b/>
                <w:bCs/>
                <w:szCs w:val="20"/>
              </w:rPr>
              <w:t>00047/TEQUIXQU/IP/2023</w:t>
            </w:r>
          </w:p>
        </w:tc>
        <w:tc>
          <w:tcPr>
            <w:tcW w:w="5379" w:type="dxa"/>
            <w:shd w:val="clear" w:color="auto" w:fill="auto"/>
          </w:tcPr>
          <w:p w14:paraId="2EB3F153" w14:textId="60593377" w:rsidR="00225B80"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sexto regidor de Tequixquiac durante el periodo 2022-2024? Y adjuntar el documento que acredite lo antes dicho.” (Sic)</w:t>
            </w:r>
          </w:p>
        </w:tc>
      </w:tr>
      <w:bookmarkEnd w:id="1"/>
      <w:tr w:rsidR="000A6904" w:rsidRPr="000A6904" w14:paraId="60A5BC2E" w14:textId="77777777" w:rsidTr="00104448">
        <w:trPr>
          <w:trHeight w:val="631"/>
          <w:jc w:val="center"/>
        </w:trPr>
        <w:tc>
          <w:tcPr>
            <w:tcW w:w="2843" w:type="dxa"/>
            <w:tcBorders>
              <w:top w:val="single" w:sz="2" w:space="0" w:color="auto"/>
              <w:bottom w:val="single" w:sz="2" w:space="0" w:color="auto"/>
            </w:tcBorders>
            <w:shd w:val="clear" w:color="auto" w:fill="auto"/>
          </w:tcPr>
          <w:p w14:paraId="44105880" w14:textId="076669C0"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00046/TEQUIXQU/IP/2023</w:t>
            </w:r>
          </w:p>
        </w:tc>
        <w:tc>
          <w:tcPr>
            <w:tcW w:w="5379" w:type="dxa"/>
            <w:shd w:val="clear" w:color="auto" w:fill="auto"/>
          </w:tcPr>
          <w:p w14:paraId="421FFFD1" w14:textId="6B668FA1"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quinto regidor de Tequixquiac durante el periodo 2022-2024? Y adjuntar el documento que acredite lo antes dicho.” (Sic)</w:t>
            </w:r>
          </w:p>
        </w:tc>
      </w:tr>
      <w:tr w:rsidR="000A6904" w:rsidRPr="000A6904" w14:paraId="6BF0425F" w14:textId="77777777" w:rsidTr="00104448">
        <w:trPr>
          <w:trHeight w:val="631"/>
          <w:jc w:val="center"/>
        </w:trPr>
        <w:tc>
          <w:tcPr>
            <w:tcW w:w="2843" w:type="dxa"/>
            <w:tcBorders>
              <w:top w:val="single" w:sz="2" w:space="0" w:color="auto"/>
              <w:bottom w:val="single" w:sz="2" w:space="0" w:color="auto"/>
            </w:tcBorders>
            <w:shd w:val="clear" w:color="auto" w:fill="auto"/>
          </w:tcPr>
          <w:p w14:paraId="4E792F40" w14:textId="62A68A02"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00045/TEQUIXQU/IP/2023</w:t>
            </w:r>
          </w:p>
        </w:tc>
        <w:tc>
          <w:tcPr>
            <w:tcW w:w="5379" w:type="dxa"/>
            <w:shd w:val="clear" w:color="auto" w:fill="auto"/>
          </w:tcPr>
          <w:p w14:paraId="1A167E19" w14:textId="4B789C1B" w:rsidR="00104448" w:rsidRPr="000A6904" w:rsidRDefault="00104448" w:rsidP="000A6904">
            <w:pPr>
              <w:spacing w:before="100" w:beforeAutospacing="1" w:after="100" w:afterAutospacing="1"/>
              <w:rPr>
                <w:rFonts w:ascii="Palatino Linotype" w:hAnsi="Palatino Linotype" w:cs="Arial"/>
                <w:i/>
                <w:iCs/>
              </w:rPr>
            </w:pPr>
            <w:r w:rsidRPr="000A6904">
              <w:rPr>
                <w:rFonts w:ascii="Palatino Linotype" w:hAnsi="Palatino Linotype" w:cs="Arial"/>
                <w:i/>
                <w:iCs/>
              </w:rPr>
              <w:t>“¿Cuántos gastos de representación ha hecho el cuarto regidor de Tequixquiac durante el periodo 2022-2024? Y adjuntar el documento que acredite lo antes dicho.” (Sic)</w:t>
            </w:r>
          </w:p>
        </w:tc>
      </w:tr>
      <w:tr w:rsidR="000A6904" w:rsidRPr="000A6904" w14:paraId="1FFAF8E7" w14:textId="77777777" w:rsidTr="00104448">
        <w:trPr>
          <w:trHeight w:val="631"/>
          <w:jc w:val="center"/>
        </w:trPr>
        <w:tc>
          <w:tcPr>
            <w:tcW w:w="2843" w:type="dxa"/>
            <w:tcBorders>
              <w:top w:val="single" w:sz="2" w:space="0" w:color="auto"/>
              <w:bottom w:val="single" w:sz="2" w:space="0" w:color="auto"/>
            </w:tcBorders>
            <w:shd w:val="clear" w:color="auto" w:fill="auto"/>
          </w:tcPr>
          <w:p w14:paraId="7B2F26AD" w14:textId="6C47F1FA"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00044/TEQUIXQU/IP/2023</w:t>
            </w:r>
          </w:p>
        </w:tc>
        <w:tc>
          <w:tcPr>
            <w:tcW w:w="5379" w:type="dxa"/>
            <w:shd w:val="clear" w:color="auto" w:fill="auto"/>
          </w:tcPr>
          <w:p w14:paraId="5AEBB7E7" w14:textId="23D7B7C5"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tercer regidor de Tequixquiac durante el periodo 2022-2024? Y adjuntar el documento que acredite lo antes dicho.” (Sic)</w:t>
            </w:r>
          </w:p>
        </w:tc>
      </w:tr>
      <w:tr w:rsidR="000A6904" w:rsidRPr="000A6904" w14:paraId="23DBE2B3" w14:textId="77777777" w:rsidTr="00104448">
        <w:trPr>
          <w:trHeight w:val="631"/>
          <w:jc w:val="center"/>
        </w:trPr>
        <w:tc>
          <w:tcPr>
            <w:tcW w:w="2843" w:type="dxa"/>
            <w:tcBorders>
              <w:top w:val="single" w:sz="2" w:space="0" w:color="auto"/>
              <w:bottom w:val="single" w:sz="2" w:space="0" w:color="auto"/>
            </w:tcBorders>
            <w:shd w:val="clear" w:color="auto" w:fill="auto"/>
          </w:tcPr>
          <w:p w14:paraId="40133A17" w14:textId="2CBE00FA"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00043/TEQUIXQU/IP/2023</w:t>
            </w:r>
          </w:p>
        </w:tc>
        <w:tc>
          <w:tcPr>
            <w:tcW w:w="5379" w:type="dxa"/>
            <w:shd w:val="clear" w:color="auto" w:fill="auto"/>
          </w:tcPr>
          <w:p w14:paraId="3CA86949" w14:textId="0728710C"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segundo regidor de Tequixquiac durante el periodo 2022-2024? Y adjuntar el documento que acredite lo antes dicho.” (Sic)</w:t>
            </w:r>
          </w:p>
        </w:tc>
      </w:tr>
      <w:tr w:rsidR="000A6904" w:rsidRPr="000A6904" w14:paraId="47EBD621" w14:textId="77777777" w:rsidTr="00104448">
        <w:trPr>
          <w:trHeight w:val="631"/>
          <w:jc w:val="center"/>
        </w:trPr>
        <w:tc>
          <w:tcPr>
            <w:tcW w:w="2843" w:type="dxa"/>
            <w:tcBorders>
              <w:top w:val="single" w:sz="2" w:space="0" w:color="auto"/>
              <w:bottom w:val="single" w:sz="2" w:space="0" w:color="auto"/>
            </w:tcBorders>
            <w:shd w:val="clear" w:color="auto" w:fill="auto"/>
          </w:tcPr>
          <w:p w14:paraId="4594A3F3" w14:textId="253BBCE1"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00052/TEQUIXQU/IP/2023</w:t>
            </w:r>
          </w:p>
        </w:tc>
        <w:tc>
          <w:tcPr>
            <w:tcW w:w="5379" w:type="dxa"/>
            <w:shd w:val="clear" w:color="auto" w:fill="auto"/>
          </w:tcPr>
          <w:p w14:paraId="72628095" w14:textId="0DD99136"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presidente municipal de Tequixquiac durante el periodo 2022-2024? Y adjuntar el documento que acredite lo antes dicho.” (Sic)</w:t>
            </w:r>
          </w:p>
        </w:tc>
      </w:tr>
      <w:tr w:rsidR="000A6904" w:rsidRPr="000A6904" w14:paraId="3727B805" w14:textId="77777777" w:rsidTr="00104448">
        <w:trPr>
          <w:trHeight w:val="631"/>
          <w:jc w:val="center"/>
        </w:trPr>
        <w:tc>
          <w:tcPr>
            <w:tcW w:w="2843" w:type="dxa"/>
            <w:tcBorders>
              <w:top w:val="single" w:sz="2" w:space="0" w:color="auto"/>
              <w:bottom w:val="single" w:sz="2" w:space="0" w:color="auto"/>
            </w:tcBorders>
            <w:shd w:val="clear" w:color="auto" w:fill="auto"/>
          </w:tcPr>
          <w:p w14:paraId="3D828F86" w14:textId="1BC72255"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00042/TEQUIXQU/IP/2023</w:t>
            </w:r>
          </w:p>
        </w:tc>
        <w:tc>
          <w:tcPr>
            <w:tcW w:w="5379" w:type="dxa"/>
            <w:shd w:val="clear" w:color="auto" w:fill="auto"/>
          </w:tcPr>
          <w:p w14:paraId="54C8D1DC" w14:textId="091C9865"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primer regidor de Tequixquiac durante el periodo 2022-2024? Y adjuntar el documento que acredite lo antes dicho.” (Sic)</w:t>
            </w:r>
          </w:p>
        </w:tc>
      </w:tr>
      <w:tr w:rsidR="000A6904" w:rsidRPr="000A6904" w14:paraId="2CE11B29" w14:textId="77777777" w:rsidTr="00104448">
        <w:trPr>
          <w:trHeight w:val="631"/>
          <w:jc w:val="center"/>
        </w:trPr>
        <w:tc>
          <w:tcPr>
            <w:tcW w:w="2843" w:type="dxa"/>
            <w:tcBorders>
              <w:top w:val="single" w:sz="2" w:space="0" w:color="auto"/>
              <w:bottom w:val="single" w:sz="2" w:space="0" w:color="auto"/>
            </w:tcBorders>
            <w:shd w:val="clear" w:color="auto" w:fill="auto"/>
          </w:tcPr>
          <w:p w14:paraId="09CB5C28" w14:textId="667DAA32"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00048/TEQUIXQU/IP/2023</w:t>
            </w:r>
            <w:r w:rsidRPr="000A6904">
              <w:rPr>
                <w:rFonts w:ascii="Palatino Linotype" w:hAnsi="Palatino Linotype" w:cs="Arial"/>
                <w:b/>
                <w:bCs/>
                <w:szCs w:val="20"/>
              </w:rPr>
              <w:tab/>
            </w:r>
          </w:p>
        </w:tc>
        <w:tc>
          <w:tcPr>
            <w:tcW w:w="5379" w:type="dxa"/>
            <w:shd w:val="clear" w:color="auto" w:fill="auto"/>
          </w:tcPr>
          <w:p w14:paraId="599B10D2" w14:textId="10BB69D5"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sexto regidor de Tequixquiac durante el periodo 2022-2024? Y adjuntar el documento que acredite lo antes dicho.” (Sic)</w:t>
            </w:r>
          </w:p>
        </w:tc>
      </w:tr>
      <w:tr w:rsidR="000A6904" w:rsidRPr="000A6904" w14:paraId="05207B43" w14:textId="77777777" w:rsidTr="00104448">
        <w:trPr>
          <w:trHeight w:val="631"/>
          <w:jc w:val="center"/>
        </w:trPr>
        <w:tc>
          <w:tcPr>
            <w:tcW w:w="2843" w:type="dxa"/>
            <w:tcBorders>
              <w:top w:val="single" w:sz="2" w:space="0" w:color="auto"/>
              <w:bottom w:val="single" w:sz="2" w:space="0" w:color="auto"/>
            </w:tcBorders>
            <w:shd w:val="clear" w:color="auto" w:fill="auto"/>
          </w:tcPr>
          <w:p w14:paraId="13B68B64" w14:textId="4D257CEC"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00049/TEQUIXQU/IP/2023</w:t>
            </w:r>
          </w:p>
        </w:tc>
        <w:tc>
          <w:tcPr>
            <w:tcW w:w="5379" w:type="dxa"/>
            <w:shd w:val="clear" w:color="auto" w:fill="auto"/>
          </w:tcPr>
          <w:p w14:paraId="5D0E3552" w14:textId="6A38274E"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 xml:space="preserve">“¿Cuántos gastos de representación ha hecho el </w:t>
            </w:r>
            <w:proofErr w:type="spellStart"/>
            <w:r w:rsidRPr="000A6904">
              <w:rPr>
                <w:rFonts w:ascii="Palatino Linotype" w:hAnsi="Palatino Linotype" w:cs="Arial"/>
                <w:i/>
                <w:iCs/>
              </w:rPr>
              <w:t>septimo</w:t>
            </w:r>
            <w:proofErr w:type="spellEnd"/>
            <w:r w:rsidRPr="000A6904">
              <w:rPr>
                <w:rFonts w:ascii="Palatino Linotype" w:hAnsi="Palatino Linotype" w:cs="Arial"/>
                <w:i/>
                <w:iCs/>
              </w:rPr>
              <w:t xml:space="preserve"> regidor de </w:t>
            </w:r>
            <w:proofErr w:type="spellStart"/>
            <w:r w:rsidRPr="000A6904">
              <w:rPr>
                <w:rFonts w:ascii="Palatino Linotype" w:hAnsi="Palatino Linotype" w:cs="Arial"/>
                <w:i/>
                <w:iCs/>
              </w:rPr>
              <w:t>Tequixquiac</w:t>
            </w:r>
            <w:proofErr w:type="spellEnd"/>
            <w:r w:rsidRPr="000A6904">
              <w:rPr>
                <w:rFonts w:ascii="Palatino Linotype" w:hAnsi="Palatino Linotype" w:cs="Arial"/>
                <w:i/>
                <w:iCs/>
              </w:rPr>
              <w:t xml:space="preserve"> durante el periodo 2022-2024? Y adjuntar el documento que acredite lo antes dicho.” (Sic)</w:t>
            </w:r>
          </w:p>
        </w:tc>
      </w:tr>
      <w:tr w:rsidR="000A6904" w:rsidRPr="000A6904" w14:paraId="1F2697FC" w14:textId="77777777" w:rsidTr="00104448">
        <w:trPr>
          <w:trHeight w:val="631"/>
          <w:jc w:val="center"/>
        </w:trPr>
        <w:tc>
          <w:tcPr>
            <w:tcW w:w="2843" w:type="dxa"/>
            <w:tcBorders>
              <w:top w:val="single" w:sz="2" w:space="0" w:color="auto"/>
              <w:bottom w:val="single" w:sz="2" w:space="0" w:color="auto"/>
            </w:tcBorders>
            <w:shd w:val="clear" w:color="auto" w:fill="auto"/>
          </w:tcPr>
          <w:p w14:paraId="4A255F1A" w14:textId="729600F4"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00050/TEQUIXQU/IP/2023</w:t>
            </w:r>
          </w:p>
        </w:tc>
        <w:tc>
          <w:tcPr>
            <w:tcW w:w="5379" w:type="dxa"/>
            <w:shd w:val="clear" w:color="auto" w:fill="auto"/>
          </w:tcPr>
          <w:p w14:paraId="16BE5744" w14:textId="4E8E7CE5"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“¿Cuántos gastos de representación ha hecho el octavo regidor de Tequixquiac durante el periodo 2022-2024? Y adjuntar el documento que acredite lo antes dicho.” (Sic)</w:t>
            </w:r>
          </w:p>
        </w:tc>
      </w:tr>
      <w:tr w:rsidR="000A6904" w:rsidRPr="000A6904" w14:paraId="43DF5A9D" w14:textId="77777777" w:rsidTr="00104448">
        <w:trPr>
          <w:trHeight w:val="631"/>
          <w:jc w:val="center"/>
        </w:trPr>
        <w:tc>
          <w:tcPr>
            <w:tcW w:w="2843" w:type="dxa"/>
            <w:tcBorders>
              <w:top w:val="single" w:sz="2" w:space="0" w:color="auto"/>
              <w:bottom w:val="single" w:sz="2" w:space="0" w:color="auto"/>
            </w:tcBorders>
            <w:shd w:val="clear" w:color="auto" w:fill="auto"/>
          </w:tcPr>
          <w:p w14:paraId="26A14E94" w14:textId="52261554" w:rsidR="00104448" w:rsidRPr="000A6904" w:rsidRDefault="00104448" w:rsidP="000A6904">
            <w:pPr>
              <w:spacing w:before="100" w:beforeAutospacing="1" w:after="100" w:afterAutospacing="1"/>
              <w:rPr>
                <w:rFonts w:ascii="Palatino Linotype" w:hAnsi="Palatino Linotype" w:cs="Arial"/>
                <w:b/>
                <w:bCs/>
                <w:szCs w:val="20"/>
              </w:rPr>
            </w:pPr>
            <w:r w:rsidRPr="000A6904">
              <w:rPr>
                <w:rFonts w:ascii="Palatino Linotype" w:hAnsi="Palatino Linotype" w:cs="Arial"/>
                <w:b/>
                <w:bCs/>
                <w:szCs w:val="20"/>
              </w:rPr>
              <w:t>00051/TEQUIXQU/IP/2023</w:t>
            </w:r>
          </w:p>
        </w:tc>
        <w:tc>
          <w:tcPr>
            <w:tcW w:w="5379" w:type="dxa"/>
            <w:shd w:val="clear" w:color="auto" w:fill="auto"/>
          </w:tcPr>
          <w:p w14:paraId="155047CE" w14:textId="6281C4FE" w:rsidR="00104448" w:rsidRPr="000A6904" w:rsidRDefault="00104448" w:rsidP="000A6904">
            <w:pPr>
              <w:spacing w:before="100" w:beforeAutospacing="1" w:after="100" w:afterAutospacing="1"/>
              <w:jc w:val="both"/>
              <w:rPr>
                <w:rFonts w:ascii="Palatino Linotype" w:hAnsi="Palatino Linotype" w:cs="Arial"/>
                <w:i/>
                <w:iCs/>
              </w:rPr>
            </w:pPr>
            <w:r w:rsidRPr="000A6904">
              <w:rPr>
                <w:rFonts w:ascii="Palatino Linotype" w:hAnsi="Palatino Linotype" w:cs="Arial"/>
                <w:i/>
                <w:iCs/>
              </w:rPr>
              <w:t xml:space="preserve">“¿Cuántos gastos de representación ha hecho el </w:t>
            </w:r>
            <w:proofErr w:type="spellStart"/>
            <w:r w:rsidRPr="000A6904">
              <w:rPr>
                <w:rFonts w:ascii="Palatino Linotype" w:hAnsi="Palatino Linotype" w:cs="Arial"/>
                <w:i/>
                <w:iCs/>
              </w:rPr>
              <w:t>sindico</w:t>
            </w:r>
            <w:proofErr w:type="spellEnd"/>
            <w:r w:rsidRPr="000A6904">
              <w:rPr>
                <w:rFonts w:ascii="Palatino Linotype" w:hAnsi="Palatino Linotype" w:cs="Arial"/>
                <w:i/>
                <w:iCs/>
              </w:rPr>
              <w:t xml:space="preserve"> de </w:t>
            </w:r>
            <w:proofErr w:type="spellStart"/>
            <w:r w:rsidRPr="000A6904">
              <w:rPr>
                <w:rFonts w:ascii="Palatino Linotype" w:hAnsi="Palatino Linotype" w:cs="Arial"/>
                <w:i/>
                <w:iCs/>
              </w:rPr>
              <w:t>Tequixquiac</w:t>
            </w:r>
            <w:proofErr w:type="spellEnd"/>
            <w:r w:rsidRPr="000A6904">
              <w:rPr>
                <w:rFonts w:ascii="Palatino Linotype" w:hAnsi="Palatino Linotype" w:cs="Arial"/>
                <w:i/>
                <w:iCs/>
              </w:rPr>
              <w:t xml:space="preserve"> durante el periodo 2022-2024? Y adjuntar el documento que acredite lo antes dicho.” (Sic)</w:t>
            </w:r>
          </w:p>
        </w:tc>
      </w:tr>
    </w:tbl>
    <w:bookmarkEnd w:id="2"/>
    <w:p w14:paraId="1E5C8002" w14:textId="4F40EC78" w:rsidR="00AD38BA" w:rsidRPr="000A6904" w:rsidRDefault="003F157B" w:rsidP="000A69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0A6904">
        <w:rPr>
          <w:rFonts w:ascii="Palatino Linotype" w:eastAsia="Calibri" w:hAnsi="Palatino Linotype" w:cs="Arial"/>
          <w:b/>
          <w:bCs/>
          <w:lang w:val="es-ES" w:eastAsia="en-US"/>
        </w:rPr>
        <w:lastRenderedPageBreak/>
        <w:t>MODALIDAD DE ENTREGA</w:t>
      </w:r>
      <w:r w:rsidR="00A525BF" w:rsidRPr="000A6904">
        <w:rPr>
          <w:rFonts w:ascii="Palatino Linotype" w:eastAsia="Calibri" w:hAnsi="Palatino Linotype" w:cs="Arial"/>
          <w:b/>
          <w:bCs/>
          <w:lang w:val="es-ES" w:eastAsia="en-US"/>
        </w:rPr>
        <w:t xml:space="preserve">: </w:t>
      </w:r>
      <w:r w:rsidR="00104448" w:rsidRPr="000A6904">
        <w:rPr>
          <w:rFonts w:ascii="Palatino Linotype" w:eastAsia="Calibri" w:hAnsi="Palatino Linotype" w:cs="Arial"/>
          <w:b/>
          <w:bCs/>
          <w:lang w:eastAsia="en-US"/>
        </w:rPr>
        <w:t>SAIMEX</w:t>
      </w:r>
      <w:r w:rsidR="00AD38BA" w:rsidRPr="000A6904">
        <w:rPr>
          <w:rFonts w:ascii="Palatino Linotype" w:eastAsia="Calibri" w:hAnsi="Palatino Linotype" w:cs="Arial"/>
          <w:b/>
          <w:bCs/>
          <w:lang w:val="es-ES" w:eastAsia="en-US"/>
        </w:rPr>
        <w:t>.</w:t>
      </w:r>
    </w:p>
    <w:p w14:paraId="45A0ABE5" w14:textId="6030A5B1" w:rsidR="008D795B" w:rsidRPr="000A6904" w:rsidRDefault="00B507BB" w:rsidP="000A69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0A6904">
        <w:rPr>
          <w:rFonts w:ascii="Palatino Linotype" w:eastAsia="Calibri" w:hAnsi="Palatino Linotype" w:cs="Arial"/>
          <w:b/>
          <w:bCs/>
          <w:sz w:val="26"/>
          <w:szCs w:val="26"/>
          <w:lang w:val="es-ES" w:eastAsia="en-US"/>
        </w:rPr>
        <w:t>II.</w:t>
      </w:r>
      <w:r w:rsidRPr="000A6904">
        <w:rPr>
          <w:rFonts w:ascii="Palatino Linotype" w:eastAsia="Palatino Linotype" w:hAnsi="Palatino Linotype" w:cs="Palatino Linotype"/>
          <w:b/>
          <w:sz w:val="28"/>
          <w:szCs w:val="28"/>
          <w:lang w:val="es-ES"/>
        </w:rPr>
        <w:t xml:space="preserve"> </w:t>
      </w:r>
      <w:bookmarkStart w:id="3" w:name="_Hlk92389056"/>
      <w:bookmarkStart w:id="4" w:name="_Hlk98335778"/>
      <w:r w:rsidR="008D795B" w:rsidRPr="000A6904">
        <w:rPr>
          <w:rFonts w:ascii="Palatino Linotype" w:hAnsi="Palatino Linotype" w:cs="Arial"/>
          <w:b/>
          <w:sz w:val="26"/>
          <w:szCs w:val="26"/>
        </w:rPr>
        <w:t>Respuesta del Sujeto Obligado</w:t>
      </w:r>
    </w:p>
    <w:p w14:paraId="2D812E75" w14:textId="77777777" w:rsidR="00104448" w:rsidRPr="000A6904" w:rsidRDefault="00D14001" w:rsidP="000A6904">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0A6904">
        <w:rPr>
          <w:rFonts w:ascii="Palatino Linotype" w:hAnsi="Palatino Linotype" w:cs="Segoe UI"/>
          <w:lang w:eastAsia="es-MX"/>
        </w:rPr>
        <w:t>El</w:t>
      </w:r>
      <w:r w:rsidR="008D795B" w:rsidRPr="000A6904">
        <w:rPr>
          <w:rFonts w:ascii="Palatino Linotype" w:hAnsi="Palatino Linotype" w:cs="Segoe UI"/>
          <w:lang w:eastAsia="es-MX"/>
        </w:rPr>
        <w:t xml:space="preserve"> </w:t>
      </w:r>
      <w:r w:rsidR="00104448" w:rsidRPr="000A6904">
        <w:rPr>
          <w:rFonts w:ascii="Palatino Linotype" w:hAnsi="Palatino Linotype" w:cs="Segoe UI"/>
          <w:b/>
          <w:lang w:eastAsia="es-MX"/>
        </w:rPr>
        <w:t>veintiséis de enero</w:t>
      </w:r>
      <w:r w:rsidR="00027902" w:rsidRPr="000A6904">
        <w:rPr>
          <w:rFonts w:ascii="Palatino Linotype" w:hAnsi="Palatino Linotype" w:cs="Segoe UI"/>
          <w:b/>
          <w:lang w:eastAsia="es-MX"/>
        </w:rPr>
        <w:t xml:space="preserve"> de dos mil veintitrés</w:t>
      </w:r>
      <w:r w:rsidR="008D795B" w:rsidRPr="000A6904">
        <w:rPr>
          <w:rFonts w:ascii="Palatino Linotype" w:hAnsi="Palatino Linotype" w:cs="Segoe UI"/>
          <w:lang w:eastAsia="es-MX"/>
        </w:rPr>
        <w:t xml:space="preserve">, </w:t>
      </w:r>
      <w:r w:rsidR="008D795B" w:rsidRPr="000A6904">
        <w:rPr>
          <w:rFonts w:ascii="Palatino Linotype" w:hAnsi="Palatino Linotype" w:cs="Segoe UI"/>
          <w:b/>
          <w:bCs/>
          <w:lang w:eastAsia="es-MX"/>
        </w:rPr>
        <w:t>EL SU</w:t>
      </w:r>
      <w:r w:rsidR="008D795B" w:rsidRPr="000A6904">
        <w:rPr>
          <w:rFonts w:ascii="Palatino Linotype" w:hAnsi="Palatino Linotype" w:cs="Segoe UI"/>
          <w:b/>
          <w:lang w:eastAsia="es-MX"/>
        </w:rPr>
        <w:t>JETO OBLIGADO</w:t>
      </w:r>
      <w:r w:rsidR="008D795B" w:rsidRPr="000A6904">
        <w:rPr>
          <w:rFonts w:ascii="Palatino Linotype" w:hAnsi="Palatino Linotype" w:cs="Segoe UI"/>
          <w:lang w:eastAsia="es-MX"/>
        </w:rPr>
        <w:t xml:space="preserve"> dio </w:t>
      </w:r>
      <w:r w:rsidR="00104448" w:rsidRPr="000A6904">
        <w:rPr>
          <w:rFonts w:ascii="Palatino Linotype" w:hAnsi="Palatino Linotype" w:cs="Segoe UI"/>
          <w:lang w:eastAsia="es-MX"/>
        </w:rPr>
        <w:t xml:space="preserve">las </w:t>
      </w:r>
      <w:r w:rsidR="008D795B" w:rsidRPr="000A6904">
        <w:rPr>
          <w:rFonts w:ascii="Palatino Linotype" w:hAnsi="Palatino Linotype" w:cs="Segoe UI"/>
          <w:lang w:eastAsia="es-MX"/>
        </w:rPr>
        <w:t>respuesta</w:t>
      </w:r>
      <w:r w:rsidR="00104448" w:rsidRPr="000A6904">
        <w:rPr>
          <w:rFonts w:ascii="Palatino Linotype" w:hAnsi="Palatino Linotype" w:cs="Segoe UI"/>
          <w:lang w:eastAsia="es-MX"/>
        </w:rPr>
        <w:t>s</w:t>
      </w:r>
      <w:r w:rsidR="008D795B" w:rsidRPr="000A6904">
        <w:rPr>
          <w:rFonts w:ascii="Palatino Linotype" w:hAnsi="Palatino Linotype" w:cs="Segoe UI"/>
          <w:lang w:eastAsia="es-MX"/>
        </w:rPr>
        <w:t xml:space="preserve"> a las solicitudes de información</w:t>
      </w:r>
      <w:r w:rsidR="00104448" w:rsidRPr="000A6904">
        <w:rPr>
          <w:rFonts w:ascii="Palatino Linotype" w:hAnsi="Palatino Linotype" w:cs="Segoe UI"/>
          <w:lang w:eastAsia="es-MX"/>
        </w:rPr>
        <w:t>, en los términos siguientes:</w:t>
      </w:r>
    </w:p>
    <w:tbl>
      <w:tblPr>
        <w:tblStyle w:val="Tablaconcuadrcula31"/>
        <w:tblW w:w="8222" w:type="dxa"/>
        <w:jc w:val="center"/>
        <w:tblLook w:val="04A0" w:firstRow="1" w:lastRow="0" w:firstColumn="1" w:lastColumn="0" w:noHBand="0" w:noVBand="1"/>
      </w:tblPr>
      <w:tblGrid>
        <w:gridCol w:w="2843"/>
        <w:gridCol w:w="5379"/>
      </w:tblGrid>
      <w:tr w:rsidR="000A6904" w:rsidRPr="000A6904" w14:paraId="3594EAEE" w14:textId="77777777" w:rsidTr="006E1230">
        <w:trPr>
          <w:trHeight w:val="315"/>
          <w:tblHeader/>
          <w:jc w:val="center"/>
        </w:trPr>
        <w:tc>
          <w:tcPr>
            <w:tcW w:w="2843"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FAB0F78" w14:textId="77777777" w:rsidR="006E1230" w:rsidRPr="000A6904" w:rsidRDefault="006E1230" w:rsidP="000A6904">
            <w:pPr>
              <w:spacing w:before="100" w:beforeAutospacing="1" w:after="100" w:afterAutospacing="1" w:line="276" w:lineRule="auto"/>
              <w:jc w:val="center"/>
              <w:rPr>
                <w:rFonts w:ascii="Palatino Linotype" w:hAnsi="Palatino Linotype" w:cs="Arial"/>
                <w:b/>
                <w:bCs/>
                <w:szCs w:val="20"/>
              </w:rPr>
            </w:pPr>
            <w:r w:rsidRPr="000A6904">
              <w:rPr>
                <w:rFonts w:ascii="Palatino Linotype" w:hAnsi="Palatino Linotype" w:cs="Arial"/>
                <w:b/>
                <w:bCs/>
                <w:szCs w:val="20"/>
              </w:rPr>
              <w:t xml:space="preserve">Folio </w:t>
            </w:r>
          </w:p>
        </w:tc>
        <w:tc>
          <w:tcPr>
            <w:tcW w:w="5379" w:type="dxa"/>
            <w:tcBorders>
              <w:left w:val="single" w:sz="2" w:space="0" w:color="auto"/>
            </w:tcBorders>
            <w:shd w:val="clear" w:color="auto" w:fill="4A442A" w:themeFill="background2" w:themeFillShade="40"/>
          </w:tcPr>
          <w:p w14:paraId="107D64E9" w14:textId="77777777" w:rsidR="006E1230" w:rsidRPr="000A6904" w:rsidRDefault="006E1230" w:rsidP="000A6904">
            <w:pPr>
              <w:spacing w:before="100" w:beforeAutospacing="1" w:after="100" w:afterAutospacing="1" w:line="276" w:lineRule="auto"/>
              <w:jc w:val="center"/>
              <w:rPr>
                <w:rFonts w:ascii="Palatino Linotype" w:hAnsi="Palatino Linotype" w:cs="Arial"/>
                <w:b/>
                <w:bCs/>
                <w:sz w:val="20"/>
                <w:szCs w:val="20"/>
              </w:rPr>
            </w:pPr>
            <w:r w:rsidRPr="000A6904">
              <w:rPr>
                <w:rFonts w:ascii="Palatino Linotype" w:hAnsi="Palatino Linotype" w:cs="Arial"/>
                <w:b/>
                <w:bCs/>
                <w:sz w:val="20"/>
                <w:szCs w:val="20"/>
              </w:rPr>
              <w:t xml:space="preserve">Solicitud </w:t>
            </w:r>
          </w:p>
        </w:tc>
      </w:tr>
      <w:tr w:rsidR="000A6904" w:rsidRPr="000A6904" w14:paraId="062D1ABE" w14:textId="77777777" w:rsidTr="006E1230">
        <w:trPr>
          <w:trHeight w:val="631"/>
          <w:jc w:val="center"/>
        </w:trPr>
        <w:tc>
          <w:tcPr>
            <w:tcW w:w="2843" w:type="dxa"/>
            <w:tcBorders>
              <w:top w:val="single" w:sz="2" w:space="0" w:color="auto"/>
              <w:bottom w:val="single" w:sz="2" w:space="0" w:color="auto"/>
            </w:tcBorders>
            <w:shd w:val="clear" w:color="auto" w:fill="auto"/>
          </w:tcPr>
          <w:p w14:paraId="2D056D5A"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t>00047/TEQUIXQU/IP/2023</w:t>
            </w:r>
          </w:p>
        </w:tc>
        <w:tc>
          <w:tcPr>
            <w:tcW w:w="5379" w:type="dxa"/>
            <w:shd w:val="clear" w:color="auto" w:fill="auto"/>
          </w:tcPr>
          <w:p w14:paraId="7A90FE08" w14:textId="77777777" w:rsidR="006E1230" w:rsidRPr="000A6904" w:rsidRDefault="006E1230"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00047/TEQUIXQU/IP/2023, a través del Sistema de Acceso a la Información Mexiquense (SAIMEX); le comento lo siguiente…” (Sic)</w:t>
            </w:r>
          </w:p>
          <w:p w14:paraId="0052A4CA"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417BE0A9" w14:textId="5D1F5DEE" w:rsidR="006E1230" w:rsidRPr="000A6904" w:rsidRDefault="006E1230"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47.pdf</w:t>
            </w:r>
            <w:r w:rsidRPr="000A6904">
              <w:rPr>
                <w:rFonts w:ascii="Palatino Linotype" w:hAnsi="Palatino Linotype" w:cs="Arial"/>
                <w:i/>
                <w:iCs/>
              </w:rPr>
              <w:t xml:space="preserve">: </w:t>
            </w:r>
            <w:r w:rsidRPr="000A6904">
              <w:rPr>
                <w:rFonts w:ascii="Palatino Linotype" w:hAnsi="Palatino Linotype" w:cs="Arial"/>
                <w:iCs/>
              </w:rPr>
              <w:t>Contiene el oficio 6taReg./045/2023 signado por el Sexto Regidor quien indica que no cuenta con un presupuesto autorizado en la partida por objeto del gasto para gastos de representación.</w:t>
            </w:r>
          </w:p>
          <w:p w14:paraId="4440D4B6" w14:textId="6362679D" w:rsidR="006E1230" w:rsidRPr="000A6904" w:rsidRDefault="006E1230"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 xml:space="preserve">SOLICITUD 47.pdf: </w:t>
            </w:r>
            <w:r w:rsidRPr="000A6904">
              <w:rPr>
                <w:rFonts w:ascii="Palatino Linotype" w:hAnsi="Palatino Linotype" w:cs="Arial"/>
                <w:iCs/>
              </w:rPr>
              <w:t xml:space="preserve">Contiene la respuesta del Titular de la Unidad de Transparencia en el cual hace de conocimiento que con finalidad de atender la solicitud del particular oportunamente se procedió a realizar una búsqueda exhaustiva y razonable en los archivos de este Municipio de Tequixquiac, al </w:t>
            </w:r>
            <w:r w:rsidRPr="000A6904">
              <w:rPr>
                <w:rFonts w:ascii="Palatino Linotype" w:hAnsi="Palatino Linotype" w:cs="Arial"/>
                <w:iCs/>
              </w:rPr>
              <w:lastRenderedPageBreak/>
              <w:t>respecto se hace de su conocimiento que se envía lo requerido.</w:t>
            </w:r>
          </w:p>
        </w:tc>
      </w:tr>
      <w:tr w:rsidR="000A6904" w:rsidRPr="000A6904" w14:paraId="426ACE72" w14:textId="77777777" w:rsidTr="006E1230">
        <w:trPr>
          <w:trHeight w:val="631"/>
          <w:jc w:val="center"/>
        </w:trPr>
        <w:tc>
          <w:tcPr>
            <w:tcW w:w="2843" w:type="dxa"/>
            <w:tcBorders>
              <w:top w:val="single" w:sz="2" w:space="0" w:color="auto"/>
              <w:bottom w:val="single" w:sz="2" w:space="0" w:color="auto"/>
            </w:tcBorders>
            <w:shd w:val="clear" w:color="auto" w:fill="auto"/>
          </w:tcPr>
          <w:p w14:paraId="0B67AF96"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00046/TEQUIXQU/IP/2023</w:t>
            </w:r>
          </w:p>
        </w:tc>
        <w:tc>
          <w:tcPr>
            <w:tcW w:w="5379" w:type="dxa"/>
            <w:shd w:val="clear" w:color="auto" w:fill="auto"/>
          </w:tcPr>
          <w:p w14:paraId="576EF225" w14:textId="19A214B4" w:rsidR="006E1230" w:rsidRPr="000A6904" w:rsidRDefault="006E1230"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00046/TEQUIXQU/IP/2023, a través del Sistema de Acceso a la Información Mexiquense (SAIMEX); le comento lo siguiente:…” (Sic)</w:t>
            </w:r>
          </w:p>
          <w:p w14:paraId="564C5E91"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3517CB61" w14:textId="54829B26" w:rsidR="006E1230" w:rsidRPr="000A6904" w:rsidRDefault="006E1230"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SOLICITUD 46.pdf</w:t>
            </w:r>
            <w:r w:rsidRPr="000A6904">
              <w:rPr>
                <w:rFonts w:ascii="Palatino Linotype" w:hAnsi="Palatino Linotype" w:cs="Arial"/>
                <w:i/>
                <w:iCs/>
              </w:rPr>
              <w:t xml:space="preserve">: </w:t>
            </w:r>
            <w:r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p w14:paraId="23C7C8B0" w14:textId="73D1E5E7" w:rsidR="006E1230" w:rsidRPr="000A6904" w:rsidRDefault="006E1230"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b/>
                <w:i/>
                <w:iCs/>
              </w:rPr>
              <w:t>REGIDOR 46.pdf</w:t>
            </w:r>
            <w:r w:rsidRPr="000A6904">
              <w:rPr>
                <w:rFonts w:ascii="Palatino Linotype" w:hAnsi="Palatino Linotype" w:cs="Arial"/>
                <w:i/>
                <w:iCs/>
              </w:rPr>
              <w:t xml:space="preserve">: </w:t>
            </w:r>
            <w:r w:rsidRPr="000A6904">
              <w:rPr>
                <w:rFonts w:ascii="Palatino Linotype" w:hAnsi="Palatino Linotype" w:cs="Arial"/>
                <w:iCs/>
              </w:rPr>
              <w:t>Contiene el oficio 5taReg./044/2023 signado por el Quinto Regidor quien indica que no cuenta con un presupuesto autorizado en la partida por objeto del gasto para gastos de representación</w:t>
            </w:r>
            <w:r w:rsidR="00656B1F" w:rsidRPr="000A6904">
              <w:rPr>
                <w:rFonts w:ascii="Palatino Linotype" w:hAnsi="Palatino Linotype" w:cs="Arial"/>
                <w:iCs/>
              </w:rPr>
              <w:t>.</w:t>
            </w:r>
          </w:p>
        </w:tc>
      </w:tr>
      <w:tr w:rsidR="000A6904" w:rsidRPr="000A6904" w14:paraId="3AC3482C" w14:textId="77777777" w:rsidTr="006E1230">
        <w:trPr>
          <w:trHeight w:val="631"/>
          <w:jc w:val="center"/>
        </w:trPr>
        <w:tc>
          <w:tcPr>
            <w:tcW w:w="2843" w:type="dxa"/>
            <w:tcBorders>
              <w:top w:val="single" w:sz="2" w:space="0" w:color="auto"/>
              <w:bottom w:val="single" w:sz="2" w:space="0" w:color="auto"/>
            </w:tcBorders>
            <w:shd w:val="clear" w:color="auto" w:fill="auto"/>
          </w:tcPr>
          <w:p w14:paraId="167EC255" w14:textId="395F48AE"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t>00045/TEQUIXQU/IP/2023</w:t>
            </w:r>
          </w:p>
        </w:tc>
        <w:tc>
          <w:tcPr>
            <w:tcW w:w="5379" w:type="dxa"/>
            <w:shd w:val="clear" w:color="auto" w:fill="auto"/>
          </w:tcPr>
          <w:p w14:paraId="196B8858" w14:textId="6E591FBB" w:rsidR="006E1230" w:rsidRPr="000A6904" w:rsidRDefault="006E1230"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 xml:space="preserve">“…De conformidad con los artículos 1, 2, 3, fracción XLIV, 4, 12, 16, 23, fracción IV, 24, fracción XI y último párrafo, 50, 51, 53, fracciones II, IV, V, y VI de la Ley de Transparencia y Acceso a la Información Pública del </w:t>
            </w:r>
            <w:r w:rsidRPr="000A6904">
              <w:rPr>
                <w:rFonts w:ascii="Palatino Linotype" w:hAnsi="Palatino Linotype" w:cs="Arial"/>
                <w:i/>
                <w:iCs/>
              </w:rPr>
              <w:lastRenderedPageBreak/>
              <w:t>Estado de México y Municipios; y en atención a la solicitud de acceso a la información pública, registrada bajo el folio número, 00045/TEQUIXQU/IP/2023, a través del Sistema de Acceso a la Información Mexiquense (SAIMEX); le comento lo siguiente:…” (Sic)</w:t>
            </w:r>
          </w:p>
          <w:p w14:paraId="6C2344DD"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7CDC618E" w14:textId="4DC2FE15" w:rsidR="00166C5B" w:rsidRPr="000A6904" w:rsidRDefault="00166C5B"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45.pdf</w:t>
            </w:r>
            <w:r w:rsidRPr="000A6904">
              <w:rPr>
                <w:rFonts w:ascii="Palatino Linotype" w:hAnsi="Palatino Linotype" w:cs="Arial"/>
                <w:i/>
                <w:iCs/>
              </w:rPr>
              <w:t xml:space="preserve">: </w:t>
            </w:r>
            <w:r w:rsidRPr="000A6904">
              <w:rPr>
                <w:rFonts w:ascii="Palatino Linotype" w:hAnsi="Palatino Linotype" w:cs="Arial"/>
                <w:iCs/>
              </w:rPr>
              <w:t>Contiene el oficio 4taReg./043/2023 signado por el Cuarto Regidor quien indica que no cuenta con un presupuesto autorizado en la partida por objeto del gasto para gastos de representación.</w:t>
            </w:r>
          </w:p>
          <w:p w14:paraId="17F20555" w14:textId="5CC0F794" w:rsidR="006E1230" w:rsidRPr="000A6904" w:rsidRDefault="00166C5B"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 xml:space="preserve">SOLICITUD 45.pdf: </w:t>
            </w:r>
            <w:r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552E1CD4" w14:textId="77777777" w:rsidTr="006E1230">
        <w:trPr>
          <w:trHeight w:val="631"/>
          <w:jc w:val="center"/>
        </w:trPr>
        <w:tc>
          <w:tcPr>
            <w:tcW w:w="2843" w:type="dxa"/>
            <w:tcBorders>
              <w:top w:val="single" w:sz="2" w:space="0" w:color="auto"/>
              <w:bottom w:val="single" w:sz="2" w:space="0" w:color="auto"/>
            </w:tcBorders>
            <w:shd w:val="clear" w:color="auto" w:fill="auto"/>
          </w:tcPr>
          <w:p w14:paraId="70B4A5F6"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00044/TEQUIXQU/IP/2023</w:t>
            </w:r>
          </w:p>
        </w:tc>
        <w:tc>
          <w:tcPr>
            <w:tcW w:w="5379" w:type="dxa"/>
            <w:shd w:val="clear" w:color="auto" w:fill="auto"/>
          </w:tcPr>
          <w:p w14:paraId="25D2DECE" w14:textId="1DEB1CAB"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00044/TEQUIXQU/IP/2023, a través del Sistema de Acceso a la Información Mexiquense (SAIMEX); le comento lo siguiente:…” (Sic)</w:t>
            </w:r>
          </w:p>
          <w:p w14:paraId="4E45F2A3"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lastRenderedPageBreak/>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6C7A2823" w14:textId="1C3C0AD2" w:rsidR="00166C5B" w:rsidRPr="000A6904" w:rsidRDefault="00166C5B"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44.pdf</w:t>
            </w:r>
            <w:r w:rsidRPr="000A6904">
              <w:rPr>
                <w:rFonts w:ascii="Palatino Linotype" w:hAnsi="Palatino Linotype" w:cs="Arial"/>
                <w:i/>
                <w:iCs/>
              </w:rPr>
              <w:t xml:space="preserve">: </w:t>
            </w:r>
            <w:r w:rsidRPr="000A6904">
              <w:rPr>
                <w:rFonts w:ascii="Palatino Linotype" w:hAnsi="Palatino Linotype" w:cs="Arial"/>
                <w:iCs/>
              </w:rPr>
              <w:t>Contiene el oficio 3raReg./042/2023 signado por el Tercer Regidor quien indica que no cuenta con un presupuesto autorizado en la partida por objeto del gasto para gastos de representación.</w:t>
            </w:r>
          </w:p>
          <w:p w14:paraId="5D4FB05F" w14:textId="6E6FA893" w:rsidR="00166C5B" w:rsidRPr="000A6904" w:rsidRDefault="00166C5B"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 xml:space="preserve">SOLICITUD 44.pdf: </w:t>
            </w:r>
            <w:r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46A5A830" w14:textId="77777777" w:rsidTr="006E1230">
        <w:trPr>
          <w:trHeight w:val="631"/>
          <w:jc w:val="center"/>
        </w:trPr>
        <w:tc>
          <w:tcPr>
            <w:tcW w:w="2843" w:type="dxa"/>
            <w:tcBorders>
              <w:top w:val="single" w:sz="2" w:space="0" w:color="auto"/>
              <w:bottom w:val="single" w:sz="2" w:space="0" w:color="auto"/>
            </w:tcBorders>
            <w:shd w:val="clear" w:color="auto" w:fill="auto"/>
          </w:tcPr>
          <w:p w14:paraId="6514D591"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00043/TEQUIXQU/IP/2023</w:t>
            </w:r>
          </w:p>
        </w:tc>
        <w:tc>
          <w:tcPr>
            <w:tcW w:w="5379" w:type="dxa"/>
            <w:shd w:val="clear" w:color="auto" w:fill="auto"/>
          </w:tcPr>
          <w:p w14:paraId="25BA5024" w14:textId="7E7F39F7"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00043/TEQUIXQU/IP/2023, a través del Sistema de Acceso a la Información Mexiquense (SAIMEX); le comento lo siguiente:…” (Sic)</w:t>
            </w:r>
          </w:p>
          <w:p w14:paraId="54B32DF3"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78F6B89D" w14:textId="493041EB" w:rsidR="00166C5B" w:rsidRPr="000A6904" w:rsidRDefault="00166C5B"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43.pdf</w:t>
            </w:r>
            <w:r w:rsidRPr="000A6904">
              <w:rPr>
                <w:rFonts w:ascii="Palatino Linotype" w:hAnsi="Palatino Linotype" w:cs="Arial"/>
                <w:i/>
                <w:iCs/>
              </w:rPr>
              <w:t xml:space="preserve">: </w:t>
            </w:r>
            <w:r w:rsidRPr="000A6904">
              <w:rPr>
                <w:rFonts w:ascii="Palatino Linotype" w:hAnsi="Palatino Linotype" w:cs="Arial"/>
                <w:iCs/>
              </w:rPr>
              <w:t xml:space="preserve">Contiene el oficio 2daReg./041/2023 signado por la Segunda Regidora </w:t>
            </w:r>
            <w:r w:rsidRPr="000A6904">
              <w:rPr>
                <w:rFonts w:ascii="Palatino Linotype" w:hAnsi="Palatino Linotype" w:cs="Arial"/>
                <w:iCs/>
              </w:rPr>
              <w:lastRenderedPageBreak/>
              <w:t>quien indica que no cuenta con un presupuesto autorizado en la partida por objeto del gasto para gastos de representación.</w:t>
            </w:r>
          </w:p>
          <w:p w14:paraId="6B5212BC" w14:textId="2C154A1C" w:rsidR="00166C5B" w:rsidRPr="000A6904" w:rsidRDefault="00166C5B"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 xml:space="preserve">SOLICITUD 47.pdf: </w:t>
            </w:r>
            <w:r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238DF560" w14:textId="77777777" w:rsidTr="006E1230">
        <w:trPr>
          <w:trHeight w:val="631"/>
          <w:jc w:val="center"/>
        </w:trPr>
        <w:tc>
          <w:tcPr>
            <w:tcW w:w="2843" w:type="dxa"/>
            <w:tcBorders>
              <w:top w:val="single" w:sz="2" w:space="0" w:color="auto"/>
              <w:bottom w:val="single" w:sz="2" w:space="0" w:color="auto"/>
            </w:tcBorders>
            <w:shd w:val="clear" w:color="auto" w:fill="auto"/>
          </w:tcPr>
          <w:p w14:paraId="5C3216DF"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00052/TEQUIXQU/IP/2023</w:t>
            </w:r>
          </w:p>
        </w:tc>
        <w:tc>
          <w:tcPr>
            <w:tcW w:w="5379" w:type="dxa"/>
            <w:shd w:val="clear" w:color="auto" w:fill="auto"/>
          </w:tcPr>
          <w:p w14:paraId="77A13D9B" w14:textId="33DFE011"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00052/TEQUIXQU/IP/2023, a través del Sistema de Acceso a la Información Mexiquense (SAIMEX); le comento lo siguiente:…” (Sic)</w:t>
            </w:r>
          </w:p>
          <w:p w14:paraId="47C8DD60"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7FE19778" w14:textId="6577FB83" w:rsidR="00166C5B" w:rsidRPr="000A6904" w:rsidRDefault="00166C5B"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TESORERIA.pdf</w:t>
            </w:r>
            <w:r w:rsidRPr="000A6904">
              <w:rPr>
                <w:rFonts w:ascii="Palatino Linotype" w:hAnsi="Palatino Linotype" w:cs="Arial"/>
                <w:i/>
                <w:iCs/>
              </w:rPr>
              <w:t xml:space="preserve">: </w:t>
            </w:r>
            <w:r w:rsidRPr="000A6904">
              <w:rPr>
                <w:rFonts w:ascii="Palatino Linotype" w:hAnsi="Palatino Linotype" w:cs="Arial"/>
                <w:iCs/>
              </w:rPr>
              <w:t xml:space="preserve">Contiene el oficio TM/024/01/2022 signado por el </w:t>
            </w:r>
            <w:r w:rsidR="003A7444" w:rsidRPr="000A6904">
              <w:rPr>
                <w:rFonts w:ascii="Palatino Linotype" w:hAnsi="Palatino Linotype" w:cs="Arial"/>
                <w:iCs/>
              </w:rPr>
              <w:t>Tesorero Municipal</w:t>
            </w:r>
            <w:r w:rsidRPr="000A6904">
              <w:rPr>
                <w:rFonts w:ascii="Palatino Linotype" w:hAnsi="Palatino Linotype" w:cs="Arial"/>
                <w:iCs/>
              </w:rPr>
              <w:t xml:space="preserve"> quien indica</w:t>
            </w:r>
            <w:r w:rsidR="003A7444" w:rsidRPr="000A6904">
              <w:rPr>
                <w:rFonts w:ascii="Palatino Linotype" w:hAnsi="Palatino Linotype" w:cs="Arial"/>
                <w:iCs/>
              </w:rPr>
              <w:t xml:space="preserve"> que</w:t>
            </w:r>
            <w:r w:rsidRPr="000A6904">
              <w:rPr>
                <w:rFonts w:ascii="Palatino Linotype" w:hAnsi="Palatino Linotype" w:cs="Arial"/>
                <w:iCs/>
              </w:rPr>
              <w:t xml:space="preserve"> </w:t>
            </w:r>
            <w:r w:rsidR="003A7444" w:rsidRPr="000A6904">
              <w:rPr>
                <w:rFonts w:ascii="Palatino Linotype" w:hAnsi="Palatino Linotype" w:cs="Arial"/>
                <w:iCs/>
              </w:rPr>
              <w:t xml:space="preserve">el Presidente Municipal </w:t>
            </w:r>
            <w:r w:rsidRPr="000A6904">
              <w:rPr>
                <w:rFonts w:ascii="Palatino Linotype" w:hAnsi="Palatino Linotype" w:cs="Arial"/>
                <w:iCs/>
              </w:rPr>
              <w:t>no cuenta con un presupuesto autorizado en la partida por objeto del gasto para gastos de representación.</w:t>
            </w:r>
          </w:p>
          <w:p w14:paraId="08A45643" w14:textId="6148EAF2" w:rsidR="00166C5B" w:rsidRPr="000A6904" w:rsidRDefault="00166C5B"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lastRenderedPageBreak/>
              <w:t xml:space="preserve">SOLICITUD 52.pdf: </w:t>
            </w:r>
            <w:r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324E7D3F" w14:textId="77777777" w:rsidTr="006E1230">
        <w:trPr>
          <w:trHeight w:val="631"/>
          <w:jc w:val="center"/>
        </w:trPr>
        <w:tc>
          <w:tcPr>
            <w:tcW w:w="2843" w:type="dxa"/>
            <w:tcBorders>
              <w:top w:val="single" w:sz="2" w:space="0" w:color="auto"/>
              <w:bottom w:val="single" w:sz="2" w:space="0" w:color="auto"/>
            </w:tcBorders>
            <w:shd w:val="clear" w:color="auto" w:fill="auto"/>
          </w:tcPr>
          <w:p w14:paraId="180B1DB9"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00042/TEQUIXQU/IP/2023</w:t>
            </w:r>
          </w:p>
        </w:tc>
        <w:tc>
          <w:tcPr>
            <w:tcW w:w="5379" w:type="dxa"/>
            <w:shd w:val="clear" w:color="auto" w:fill="auto"/>
          </w:tcPr>
          <w:p w14:paraId="7FC55CEA" w14:textId="509D225E"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w:t>
            </w:r>
            <w:r w:rsidR="003A7444" w:rsidRPr="000A6904">
              <w:rPr>
                <w:rFonts w:ascii="Palatino Linotype" w:hAnsi="Palatino Linotype" w:cs="Arial"/>
                <w:i/>
                <w:iCs/>
              </w:rPr>
              <w:t>rada bajo el folio número, 00042</w:t>
            </w:r>
            <w:r w:rsidRPr="000A6904">
              <w:rPr>
                <w:rFonts w:ascii="Palatino Linotype" w:hAnsi="Palatino Linotype" w:cs="Arial"/>
                <w:i/>
                <w:iCs/>
              </w:rPr>
              <w:t>/TEQUIXQU/IP/2023, a través del Sistema de Acceso a la Información Mexiquense (SAIMEX); le comento lo siguiente:…” (Sic)</w:t>
            </w:r>
          </w:p>
          <w:p w14:paraId="2B57ACB9"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5D89F019" w14:textId="16F572CB" w:rsidR="00166C5B" w:rsidRPr="000A6904" w:rsidRDefault="003A7444"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42</w:t>
            </w:r>
            <w:r w:rsidR="00166C5B" w:rsidRPr="000A6904">
              <w:rPr>
                <w:rFonts w:ascii="Palatino Linotype" w:hAnsi="Palatino Linotype" w:cs="Arial"/>
                <w:b/>
                <w:i/>
                <w:iCs/>
              </w:rPr>
              <w:t>.pdf</w:t>
            </w:r>
            <w:r w:rsidR="00166C5B" w:rsidRPr="000A6904">
              <w:rPr>
                <w:rFonts w:ascii="Palatino Linotype" w:hAnsi="Palatino Linotype" w:cs="Arial"/>
                <w:i/>
                <w:iCs/>
              </w:rPr>
              <w:t xml:space="preserve">: </w:t>
            </w:r>
            <w:r w:rsidR="00166C5B" w:rsidRPr="000A6904">
              <w:rPr>
                <w:rFonts w:ascii="Palatino Linotype" w:hAnsi="Palatino Linotype" w:cs="Arial"/>
                <w:iCs/>
              </w:rPr>
              <w:t xml:space="preserve">Contiene el oficio </w:t>
            </w:r>
            <w:r w:rsidRPr="000A6904">
              <w:rPr>
                <w:rFonts w:ascii="Palatino Linotype" w:hAnsi="Palatino Linotype" w:cs="Arial"/>
                <w:iCs/>
              </w:rPr>
              <w:t>1erReg./040</w:t>
            </w:r>
            <w:r w:rsidR="00166C5B" w:rsidRPr="000A6904">
              <w:rPr>
                <w:rFonts w:ascii="Palatino Linotype" w:hAnsi="Palatino Linotype" w:cs="Arial"/>
                <w:iCs/>
              </w:rPr>
              <w:t xml:space="preserve">/2023 signado por el </w:t>
            </w:r>
            <w:r w:rsidRPr="000A6904">
              <w:rPr>
                <w:rFonts w:ascii="Palatino Linotype" w:hAnsi="Palatino Linotype" w:cs="Arial"/>
                <w:iCs/>
              </w:rPr>
              <w:t>Primero</w:t>
            </w:r>
            <w:r w:rsidR="00166C5B" w:rsidRPr="000A6904">
              <w:rPr>
                <w:rFonts w:ascii="Palatino Linotype" w:hAnsi="Palatino Linotype" w:cs="Arial"/>
                <w:iCs/>
              </w:rPr>
              <w:t xml:space="preserve"> Regidor quien indica que no cuenta con un presupuesto autorizado en la partida por objeto del gasto para gastos de representación.</w:t>
            </w:r>
          </w:p>
          <w:p w14:paraId="7D7FFE5F" w14:textId="6F4DFE18" w:rsidR="00166C5B" w:rsidRPr="000A6904" w:rsidRDefault="003A7444"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SOLICITUD 42</w:t>
            </w:r>
            <w:r w:rsidR="00166C5B" w:rsidRPr="000A6904">
              <w:rPr>
                <w:rFonts w:ascii="Palatino Linotype" w:hAnsi="Palatino Linotype" w:cs="Arial"/>
                <w:b/>
                <w:i/>
                <w:iCs/>
              </w:rPr>
              <w:t xml:space="preserve">.pdf: </w:t>
            </w:r>
            <w:r w:rsidR="00166C5B" w:rsidRPr="000A6904">
              <w:rPr>
                <w:rFonts w:ascii="Palatino Linotype" w:hAnsi="Palatino Linotype" w:cs="Arial"/>
                <w:iCs/>
              </w:rPr>
              <w:t xml:space="preserve">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w:t>
            </w:r>
            <w:r w:rsidR="00166C5B" w:rsidRPr="000A6904">
              <w:rPr>
                <w:rFonts w:ascii="Palatino Linotype" w:hAnsi="Palatino Linotype" w:cs="Arial"/>
                <w:iCs/>
              </w:rPr>
              <w:lastRenderedPageBreak/>
              <w:t>respecto se hace de su conocimiento que se envía lo requerido.</w:t>
            </w:r>
          </w:p>
        </w:tc>
      </w:tr>
      <w:tr w:rsidR="000A6904" w:rsidRPr="000A6904" w14:paraId="6473B627" w14:textId="77777777" w:rsidTr="006E1230">
        <w:trPr>
          <w:trHeight w:val="631"/>
          <w:jc w:val="center"/>
        </w:trPr>
        <w:tc>
          <w:tcPr>
            <w:tcW w:w="2843" w:type="dxa"/>
            <w:tcBorders>
              <w:top w:val="single" w:sz="2" w:space="0" w:color="auto"/>
              <w:bottom w:val="single" w:sz="2" w:space="0" w:color="auto"/>
            </w:tcBorders>
            <w:shd w:val="clear" w:color="auto" w:fill="auto"/>
          </w:tcPr>
          <w:p w14:paraId="0827A1BF"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00048/TEQUIXQU/IP/2023</w:t>
            </w:r>
            <w:r w:rsidRPr="000A6904">
              <w:rPr>
                <w:rFonts w:ascii="Palatino Linotype" w:hAnsi="Palatino Linotype" w:cs="Arial"/>
                <w:b/>
                <w:bCs/>
                <w:szCs w:val="20"/>
              </w:rPr>
              <w:tab/>
            </w:r>
          </w:p>
        </w:tc>
        <w:tc>
          <w:tcPr>
            <w:tcW w:w="5379" w:type="dxa"/>
            <w:shd w:val="clear" w:color="auto" w:fill="auto"/>
          </w:tcPr>
          <w:p w14:paraId="518A75B7" w14:textId="2A45A0DD"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w:t>
            </w:r>
            <w:r w:rsidR="003A7444" w:rsidRPr="000A6904">
              <w:rPr>
                <w:rFonts w:ascii="Palatino Linotype" w:hAnsi="Palatino Linotype" w:cs="Arial"/>
                <w:i/>
                <w:iCs/>
              </w:rPr>
              <w:t>8</w:t>
            </w:r>
            <w:r w:rsidRPr="000A6904">
              <w:rPr>
                <w:rFonts w:ascii="Palatino Linotype" w:hAnsi="Palatino Linotype" w:cs="Arial"/>
                <w:i/>
                <w:iCs/>
              </w:rPr>
              <w:t>/TEQUIXQU/IP/2023, a través del Sistema de Acceso a la Información Mexiquense (SAIMEX); le comento lo siguiente:…” (Sic)</w:t>
            </w:r>
          </w:p>
          <w:p w14:paraId="42B16474"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2A678318" w14:textId="53EE02BF" w:rsidR="00166C5B" w:rsidRPr="000A6904" w:rsidRDefault="003A7444"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48</w:t>
            </w:r>
            <w:r w:rsidR="00166C5B" w:rsidRPr="000A6904">
              <w:rPr>
                <w:rFonts w:ascii="Palatino Linotype" w:hAnsi="Palatino Linotype" w:cs="Arial"/>
                <w:b/>
                <w:i/>
                <w:iCs/>
              </w:rPr>
              <w:t>.pdf</w:t>
            </w:r>
            <w:r w:rsidR="00166C5B" w:rsidRPr="000A6904">
              <w:rPr>
                <w:rFonts w:ascii="Palatino Linotype" w:hAnsi="Palatino Linotype" w:cs="Arial"/>
                <w:i/>
                <w:iCs/>
              </w:rPr>
              <w:t xml:space="preserve">: </w:t>
            </w:r>
            <w:r w:rsidRPr="000A6904">
              <w:rPr>
                <w:rFonts w:ascii="Palatino Linotype" w:hAnsi="Palatino Linotype" w:cs="Arial"/>
                <w:iCs/>
              </w:rPr>
              <w:t>Contiene el oficio 6taReg./046/2023 signado por el Sexto Regidor quien indica que no cuenta con un presupuesto autorizado en la partida por objeto del gasto para gastos de representación.</w:t>
            </w:r>
          </w:p>
          <w:p w14:paraId="7374D747" w14:textId="6724E666" w:rsidR="00166C5B" w:rsidRPr="000A6904" w:rsidRDefault="003A7444"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SOLICITUD 48</w:t>
            </w:r>
            <w:r w:rsidR="00166C5B" w:rsidRPr="000A6904">
              <w:rPr>
                <w:rFonts w:ascii="Palatino Linotype" w:hAnsi="Palatino Linotype" w:cs="Arial"/>
                <w:b/>
                <w:i/>
                <w:iCs/>
              </w:rPr>
              <w:t xml:space="preserve">.pdf: </w:t>
            </w:r>
            <w:r w:rsidR="00166C5B"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02EDA08D" w14:textId="77777777" w:rsidTr="006E1230">
        <w:trPr>
          <w:trHeight w:val="631"/>
          <w:jc w:val="center"/>
        </w:trPr>
        <w:tc>
          <w:tcPr>
            <w:tcW w:w="2843" w:type="dxa"/>
            <w:tcBorders>
              <w:top w:val="single" w:sz="2" w:space="0" w:color="auto"/>
              <w:bottom w:val="single" w:sz="2" w:space="0" w:color="auto"/>
            </w:tcBorders>
            <w:shd w:val="clear" w:color="auto" w:fill="auto"/>
          </w:tcPr>
          <w:p w14:paraId="461FDDA5"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t>00049/TEQUIXQU/IP/2023</w:t>
            </w:r>
          </w:p>
        </w:tc>
        <w:tc>
          <w:tcPr>
            <w:tcW w:w="5379" w:type="dxa"/>
            <w:shd w:val="clear" w:color="auto" w:fill="auto"/>
          </w:tcPr>
          <w:p w14:paraId="47D2DF4C" w14:textId="404A3DA4"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 xml:space="preserve">“…De conformidad con los artículos 1, 2, 3, fracción XLIV, 4, 12, 16, 23, fracción IV, 24, fracción XI y último párrafo, 50, 51, 53, fracciones II, IV, V, y VI de la Ley de Transparencia y Acceso a la Información Pública del </w:t>
            </w:r>
            <w:r w:rsidRPr="000A6904">
              <w:rPr>
                <w:rFonts w:ascii="Palatino Linotype" w:hAnsi="Palatino Linotype" w:cs="Arial"/>
                <w:i/>
                <w:iCs/>
              </w:rPr>
              <w:lastRenderedPageBreak/>
              <w:t>Estado de México y Municipios; y en atención a la solicitud de acceso a la información pública, registrada bajo el folio número, 0004</w:t>
            </w:r>
            <w:r w:rsidR="003A7444" w:rsidRPr="000A6904">
              <w:rPr>
                <w:rFonts w:ascii="Palatino Linotype" w:hAnsi="Palatino Linotype" w:cs="Arial"/>
                <w:i/>
                <w:iCs/>
              </w:rPr>
              <w:t>9</w:t>
            </w:r>
            <w:r w:rsidRPr="000A6904">
              <w:rPr>
                <w:rFonts w:ascii="Palatino Linotype" w:hAnsi="Palatino Linotype" w:cs="Arial"/>
                <w:i/>
                <w:iCs/>
              </w:rPr>
              <w:t>/TEQUIXQU/IP/2023, a través del Sistema de Acceso a la Información Mexiquense (SAIMEX); le comento lo siguiente:…” (Sic)</w:t>
            </w:r>
          </w:p>
          <w:p w14:paraId="5266C2C1"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4B4A40A0" w14:textId="08E3C044" w:rsidR="00166C5B" w:rsidRPr="000A6904" w:rsidRDefault="003A7444"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REGIDOR 49</w:t>
            </w:r>
            <w:r w:rsidR="00166C5B" w:rsidRPr="000A6904">
              <w:rPr>
                <w:rFonts w:ascii="Palatino Linotype" w:hAnsi="Palatino Linotype" w:cs="Arial"/>
                <w:b/>
                <w:i/>
                <w:iCs/>
              </w:rPr>
              <w:t>.pdf</w:t>
            </w:r>
            <w:r w:rsidR="00166C5B" w:rsidRPr="000A6904">
              <w:rPr>
                <w:rFonts w:ascii="Palatino Linotype" w:hAnsi="Palatino Linotype" w:cs="Arial"/>
                <w:i/>
                <w:iCs/>
              </w:rPr>
              <w:t xml:space="preserve">: </w:t>
            </w:r>
            <w:r w:rsidR="00166C5B" w:rsidRPr="000A6904">
              <w:rPr>
                <w:rFonts w:ascii="Palatino Linotype" w:hAnsi="Palatino Linotype" w:cs="Arial"/>
                <w:iCs/>
              </w:rPr>
              <w:t xml:space="preserve">Contiene el oficio </w:t>
            </w:r>
            <w:r w:rsidRPr="000A6904">
              <w:rPr>
                <w:rFonts w:ascii="Palatino Linotype" w:hAnsi="Palatino Linotype" w:cs="Arial"/>
                <w:iCs/>
              </w:rPr>
              <w:t>7maReg./047</w:t>
            </w:r>
            <w:r w:rsidR="00166C5B" w:rsidRPr="000A6904">
              <w:rPr>
                <w:rFonts w:ascii="Palatino Linotype" w:hAnsi="Palatino Linotype" w:cs="Arial"/>
                <w:iCs/>
              </w:rPr>
              <w:t>/2023</w:t>
            </w:r>
            <w:r w:rsidRPr="000A6904">
              <w:rPr>
                <w:rFonts w:ascii="Palatino Linotype" w:hAnsi="Palatino Linotype" w:cs="Arial"/>
                <w:iCs/>
              </w:rPr>
              <w:t xml:space="preserve"> signado por el </w:t>
            </w:r>
            <w:r w:rsidR="003664C6" w:rsidRPr="000A6904">
              <w:rPr>
                <w:rFonts w:ascii="Palatino Linotype" w:hAnsi="Palatino Linotype" w:cs="Arial"/>
                <w:iCs/>
              </w:rPr>
              <w:t>Séptimo</w:t>
            </w:r>
            <w:r w:rsidR="00166C5B" w:rsidRPr="000A6904">
              <w:rPr>
                <w:rFonts w:ascii="Palatino Linotype" w:hAnsi="Palatino Linotype" w:cs="Arial"/>
                <w:iCs/>
              </w:rPr>
              <w:t xml:space="preserve"> Regidor quien indica que no cuenta con un presupuesto autorizado en la partida por objeto del gasto para gastos de representación.</w:t>
            </w:r>
          </w:p>
          <w:p w14:paraId="4F86D6DC" w14:textId="289B28BE" w:rsidR="00166C5B" w:rsidRPr="000A6904" w:rsidRDefault="003A7444"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SOLICITUD 49</w:t>
            </w:r>
            <w:r w:rsidR="00166C5B" w:rsidRPr="000A6904">
              <w:rPr>
                <w:rFonts w:ascii="Palatino Linotype" w:hAnsi="Palatino Linotype" w:cs="Arial"/>
                <w:b/>
                <w:i/>
                <w:iCs/>
              </w:rPr>
              <w:t xml:space="preserve">.pdf: </w:t>
            </w:r>
            <w:r w:rsidR="00166C5B"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01A0A6D6" w14:textId="77777777" w:rsidTr="006E1230">
        <w:trPr>
          <w:trHeight w:val="631"/>
          <w:jc w:val="center"/>
        </w:trPr>
        <w:tc>
          <w:tcPr>
            <w:tcW w:w="2843" w:type="dxa"/>
            <w:tcBorders>
              <w:top w:val="single" w:sz="2" w:space="0" w:color="auto"/>
              <w:bottom w:val="single" w:sz="2" w:space="0" w:color="auto"/>
            </w:tcBorders>
            <w:shd w:val="clear" w:color="auto" w:fill="auto"/>
          </w:tcPr>
          <w:p w14:paraId="7134E08A" w14:textId="77777777"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00050/TEQUIXQU/IP/2023</w:t>
            </w:r>
          </w:p>
        </w:tc>
        <w:tc>
          <w:tcPr>
            <w:tcW w:w="5379" w:type="dxa"/>
            <w:shd w:val="clear" w:color="auto" w:fill="auto"/>
          </w:tcPr>
          <w:p w14:paraId="7FCD3D13" w14:textId="1678A67E"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w:t>
            </w:r>
            <w:r w:rsidR="003A7444" w:rsidRPr="000A6904">
              <w:rPr>
                <w:rFonts w:ascii="Palatino Linotype" w:hAnsi="Palatino Linotype" w:cs="Arial"/>
                <w:i/>
                <w:iCs/>
              </w:rPr>
              <w:t>rada bajo el folio número, 00050</w:t>
            </w:r>
            <w:r w:rsidRPr="000A6904">
              <w:rPr>
                <w:rFonts w:ascii="Palatino Linotype" w:hAnsi="Palatino Linotype" w:cs="Arial"/>
                <w:i/>
                <w:iCs/>
              </w:rPr>
              <w:t xml:space="preserve">/TEQUIXQU/IP/2023, a través del </w:t>
            </w:r>
            <w:r w:rsidRPr="000A6904">
              <w:rPr>
                <w:rFonts w:ascii="Palatino Linotype" w:hAnsi="Palatino Linotype" w:cs="Arial"/>
                <w:i/>
                <w:iCs/>
              </w:rPr>
              <w:lastRenderedPageBreak/>
              <w:t>Sistema de Acceso a la Información Mexiquense (SAIMEX); le comento lo siguiente:…” (Sic)</w:t>
            </w:r>
          </w:p>
          <w:p w14:paraId="1FDDA078"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1461ED58" w14:textId="261B3937" w:rsidR="00166C5B" w:rsidRPr="000A6904" w:rsidRDefault="003A7444"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RESPUESTA OCTAVO 50.pdf</w:t>
            </w:r>
            <w:r w:rsidR="00166C5B" w:rsidRPr="000A6904">
              <w:rPr>
                <w:rFonts w:ascii="Palatino Linotype" w:hAnsi="Palatino Linotype" w:cs="Arial"/>
                <w:i/>
                <w:iCs/>
              </w:rPr>
              <w:t xml:space="preserve">: </w:t>
            </w:r>
            <w:r w:rsidR="00166C5B" w:rsidRPr="000A6904">
              <w:rPr>
                <w:rFonts w:ascii="Palatino Linotype" w:hAnsi="Palatino Linotype" w:cs="Arial"/>
                <w:iCs/>
              </w:rPr>
              <w:t xml:space="preserve">Contiene el oficio </w:t>
            </w:r>
            <w:r w:rsidRPr="000A6904">
              <w:rPr>
                <w:rFonts w:ascii="Palatino Linotype" w:hAnsi="Palatino Linotype" w:cs="Arial"/>
                <w:iCs/>
              </w:rPr>
              <w:t>Reg./048</w:t>
            </w:r>
            <w:r w:rsidR="00166C5B" w:rsidRPr="000A6904">
              <w:rPr>
                <w:rFonts w:ascii="Palatino Linotype" w:hAnsi="Palatino Linotype" w:cs="Arial"/>
                <w:iCs/>
              </w:rPr>
              <w:t xml:space="preserve">/2023 signado por </w:t>
            </w:r>
            <w:r w:rsidRPr="000A6904">
              <w:rPr>
                <w:rFonts w:ascii="Palatino Linotype" w:hAnsi="Palatino Linotype" w:cs="Arial"/>
                <w:iCs/>
              </w:rPr>
              <w:t>los</w:t>
            </w:r>
            <w:r w:rsidR="00166C5B" w:rsidRPr="000A6904">
              <w:rPr>
                <w:rFonts w:ascii="Palatino Linotype" w:hAnsi="Palatino Linotype" w:cs="Arial"/>
                <w:iCs/>
              </w:rPr>
              <w:t xml:space="preserve"> </w:t>
            </w:r>
            <w:r w:rsidRPr="000A6904">
              <w:rPr>
                <w:rFonts w:ascii="Palatino Linotype" w:hAnsi="Palatino Linotype" w:cs="Arial"/>
                <w:iCs/>
              </w:rPr>
              <w:t>siete r</w:t>
            </w:r>
            <w:r w:rsidR="00166C5B" w:rsidRPr="000A6904">
              <w:rPr>
                <w:rFonts w:ascii="Palatino Linotype" w:hAnsi="Palatino Linotype" w:cs="Arial"/>
                <w:iCs/>
              </w:rPr>
              <w:t>egidor</w:t>
            </w:r>
            <w:r w:rsidRPr="000A6904">
              <w:rPr>
                <w:rFonts w:ascii="Palatino Linotype" w:hAnsi="Palatino Linotype" w:cs="Arial"/>
                <w:iCs/>
              </w:rPr>
              <w:t>es</w:t>
            </w:r>
            <w:r w:rsidR="00166C5B" w:rsidRPr="000A6904">
              <w:rPr>
                <w:rFonts w:ascii="Palatino Linotype" w:hAnsi="Palatino Linotype" w:cs="Arial"/>
                <w:iCs/>
              </w:rPr>
              <w:t xml:space="preserve"> </w:t>
            </w:r>
            <w:r w:rsidRPr="000A6904">
              <w:rPr>
                <w:rFonts w:ascii="Palatino Linotype" w:hAnsi="Palatino Linotype" w:cs="Arial"/>
                <w:iCs/>
              </w:rPr>
              <w:t>del Ayuntamiento quienes</w:t>
            </w:r>
            <w:r w:rsidR="00166C5B" w:rsidRPr="000A6904">
              <w:rPr>
                <w:rFonts w:ascii="Palatino Linotype" w:hAnsi="Palatino Linotype" w:cs="Arial"/>
                <w:iCs/>
              </w:rPr>
              <w:t xml:space="preserve"> indica</w:t>
            </w:r>
            <w:r w:rsidRPr="000A6904">
              <w:rPr>
                <w:rFonts w:ascii="Palatino Linotype" w:hAnsi="Palatino Linotype" w:cs="Arial"/>
                <w:iCs/>
              </w:rPr>
              <w:t>n</w:t>
            </w:r>
            <w:r w:rsidR="00166C5B" w:rsidRPr="000A6904">
              <w:rPr>
                <w:rFonts w:ascii="Palatino Linotype" w:hAnsi="Palatino Linotype" w:cs="Arial"/>
                <w:iCs/>
              </w:rPr>
              <w:t xml:space="preserve"> </w:t>
            </w:r>
            <w:r w:rsidRPr="000A6904">
              <w:rPr>
                <w:rFonts w:ascii="Palatino Linotype" w:hAnsi="Palatino Linotype" w:cs="Arial"/>
                <w:iCs/>
              </w:rPr>
              <w:t>que el Ayuntamiento de Tequixquiac, Estado de México está integrado por; un presidente municipal, un síndico y cuatro regidores, electos por planilla según el principio de mayoría relativa, y tres regidores designados según el principio de representación proporcional, es decir el ayuntamiento solo cuenta con siete regidores, tal como lo establece la Ley Orgánica Municipal del Estado de México en el artículo 16 fracción I, a razón de lo anterior no se puede dar respuesta a la solicitud de información turnada a esta área.</w:t>
            </w:r>
          </w:p>
          <w:p w14:paraId="14970B7E" w14:textId="1ED307DF" w:rsidR="00166C5B" w:rsidRPr="000A6904" w:rsidRDefault="003A7444"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SOLICITUD 50</w:t>
            </w:r>
            <w:r w:rsidR="00166C5B" w:rsidRPr="000A6904">
              <w:rPr>
                <w:rFonts w:ascii="Palatino Linotype" w:hAnsi="Palatino Linotype" w:cs="Arial"/>
                <w:b/>
                <w:i/>
                <w:iCs/>
              </w:rPr>
              <w:t xml:space="preserve">.pdf: </w:t>
            </w:r>
            <w:r w:rsidR="00166C5B"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r w:rsidR="000A6904" w:rsidRPr="000A6904" w14:paraId="34CFDEA4" w14:textId="77777777" w:rsidTr="006E1230">
        <w:trPr>
          <w:trHeight w:val="631"/>
          <w:jc w:val="center"/>
        </w:trPr>
        <w:tc>
          <w:tcPr>
            <w:tcW w:w="2843" w:type="dxa"/>
            <w:tcBorders>
              <w:top w:val="single" w:sz="2" w:space="0" w:color="auto"/>
              <w:bottom w:val="single" w:sz="2" w:space="0" w:color="auto"/>
            </w:tcBorders>
            <w:shd w:val="clear" w:color="auto" w:fill="auto"/>
          </w:tcPr>
          <w:p w14:paraId="0B2D0CDA" w14:textId="120BC035" w:rsidR="006E1230" w:rsidRPr="000A6904" w:rsidRDefault="006E1230" w:rsidP="000A6904">
            <w:pPr>
              <w:spacing w:before="100" w:beforeAutospacing="1" w:after="100" w:afterAutospacing="1" w:line="276" w:lineRule="auto"/>
              <w:rPr>
                <w:rFonts w:ascii="Palatino Linotype" w:hAnsi="Palatino Linotype" w:cs="Arial"/>
                <w:b/>
                <w:bCs/>
                <w:szCs w:val="20"/>
              </w:rPr>
            </w:pPr>
            <w:r w:rsidRPr="000A6904">
              <w:rPr>
                <w:rFonts w:ascii="Palatino Linotype" w:hAnsi="Palatino Linotype" w:cs="Arial"/>
                <w:b/>
                <w:bCs/>
                <w:szCs w:val="20"/>
              </w:rPr>
              <w:lastRenderedPageBreak/>
              <w:t>00051/TEQUIXQU/IP/2023</w:t>
            </w:r>
          </w:p>
        </w:tc>
        <w:tc>
          <w:tcPr>
            <w:tcW w:w="5379" w:type="dxa"/>
            <w:shd w:val="clear" w:color="auto" w:fill="auto"/>
          </w:tcPr>
          <w:p w14:paraId="7FACF344" w14:textId="1B0B5020" w:rsidR="00166C5B" w:rsidRPr="000A6904" w:rsidRDefault="00166C5B" w:rsidP="000A6904">
            <w:pPr>
              <w:spacing w:before="100" w:beforeAutospacing="1" w:after="100" w:afterAutospacing="1" w:line="276" w:lineRule="auto"/>
              <w:jc w:val="both"/>
              <w:rPr>
                <w:rFonts w:ascii="Palatino Linotype" w:hAnsi="Palatino Linotype" w:cs="Arial"/>
                <w:i/>
                <w:iCs/>
              </w:rPr>
            </w:pPr>
            <w:r w:rsidRPr="000A6904">
              <w:rPr>
                <w:rFonts w:ascii="Palatino Linotype" w:hAnsi="Palatino Linotype" w:cs="Arial"/>
                <w:i/>
                <w:iCs/>
              </w:rPr>
              <w:t xml:space="preserve">“…De conformidad con los artículos 1, 2, 3, fracción XLIV, 4, 12, 16, 23, fracción IV, 24, fracción XI y último párrafo, 50, 51, 53, fracciones II, IV, V, y VI de la Ley de Transparencia y Acceso a la Información Pública del </w:t>
            </w:r>
            <w:r w:rsidRPr="000A6904">
              <w:rPr>
                <w:rFonts w:ascii="Palatino Linotype" w:hAnsi="Palatino Linotype" w:cs="Arial"/>
                <w:i/>
                <w:iCs/>
              </w:rPr>
              <w:lastRenderedPageBreak/>
              <w:t>Estado de México y Municipios; y en atención a la solicitud de acceso a la información pública, regist</w:t>
            </w:r>
            <w:r w:rsidR="003A7444" w:rsidRPr="000A6904">
              <w:rPr>
                <w:rFonts w:ascii="Palatino Linotype" w:hAnsi="Palatino Linotype" w:cs="Arial"/>
                <w:i/>
                <w:iCs/>
              </w:rPr>
              <w:t>rada bajo el folio número, 00051</w:t>
            </w:r>
            <w:r w:rsidRPr="000A6904">
              <w:rPr>
                <w:rFonts w:ascii="Palatino Linotype" w:hAnsi="Palatino Linotype" w:cs="Arial"/>
                <w:i/>
                <w:iCs/>
              </w:rPr>
              <w:t>/TEQUIXQU/IP/2023, a través del Sistema de Acceso a la Información Mexiquense (SAIMEX); le comento lo siguiente:…” (Sic)</w:t>
            </w:r>
          </w:p>
          <w:p w14:paraId="6C0D87D5" w14:textId="77777777" w:rsidR="006E1230" w:rsidRPr="000A6904" w:rsidRDefault="006E1230"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rPr>
              <w:t xml:space="preserve">A la respuesta </w:t>
            </w:r>
            <w:r w:rsidRPr="000A6904">
              <w:rPr>
                <w:rFonts w:ascii="Palatino Linotype" w:hAnsi="Palatino Linotype" w:cs="Arial"/>
                <w:b/>
                <w:bCs/>
              </w:rPr>
              <w:t>EL SUJETO OBLIGADO</w:t>
            </w:r>
            <w:r w:rsidRPr="000A6904">
              <w:rPr>
                <w:rFonts w:ascii="Palatino Linotype" w:hAnsi="Palatino Linotype" w:cs="Arial"/>
              </w:rPr>
              <w:t xml:space="preserve"> anexo los documentos electrónico que se enlistan a continuación y se describen:</w:t>
            </w:r>
          </w:p>
          <w:p w14:paraId="590867C5" w14:textId="0F8F3F41" w:rsidR="003A7444" w:rsidRPr="000A6904" w:rsidRDefault="003A7444" w:rsidP="000A6904">
            <w:pPr>
              <w:spacing w:before="100" w:beforeAutospacing="1" w:after="100" w:afterAutospacing="1" w:line="276" w:lineRule="auto"/>
              <w:jc w:val="both"/>
              <w:rPr>
                <w:rFonts w:ascii="Palatino Linotype" w:hAnsi="Palatino Linotype" w:cs="Arial"/>
                <w:iCs/>
              </w:rPr>
            </w:pPr>
            <w:r w:rsidRPr="000A6904">
              <w:rPr>
                <w:rFonts w:ascii="Palatino Linotype" w:hAnsi="Palatino Linotype" w:cs="Arial"/>
                <w:b/>
                <w:i/>
                <w:iCs/>
              </w:rPr>
              <w:t>TESORERIA.pdf</w:t>
            </w:r>
            <w:r w:rsidRPr="000A6904">
              <w:rPr>
                <w:rFonts w:ascii="Palatino Linotype" w:hAnsi="Palatino Linotype" w:cs="Arial"/>
                <w:i/>
                <w:iCs/>
              </w:rPr>
              <w:t xml:space="preserve">: </w:t>
            </w:r>
            <w:r w:rsidRPr="000A6904">
              <w:rPr>
                <w:rFonts w:ascii="Palatino Linotype" w:hAnsi="Palatino Linotype" w:cs="Arial"/>
                <w:iCs/>
              </w:rPr>
              <w:t xml:space="preserve">Contiene el oficio </w:t>
            </w:r>
            <w:r w:rsidR="0020220E" w:rsidRPr="000A6904">
              <w:rPr>
                <w:rFonts w:ascii="Palatino Linotype" w:hAnsi="Palatino Linotype" w:cs="Arial"/>
                <w:iCs/>
              </w:rPr>
              <w:t>TM/023</w:t>
            </w:r>
            <w:r w:rsidRPr="000A6904">
              <w:rPr>
                <w:rFonts w:ascii="Palatino Linotype" w:hAnsi="Palatino Linotype" w:cs="Arial"/>
                <w:iCs/>
              </w:rPr>
              <w:t xml:space="preserve">/01/2022 signado por el Tesorero Municipal quien indica que </w:t>
            </w:r>
            <w:r w:rsidR="0020220E" w:rsidRPr="000A6904">
              <w:rPr>
                <w:rFonts w:ascii="Palatino Linotype" w:hAnsi="Palatino Linotype" w:cs="Arial"/>
                <w:iCs/>
              </w:rPr>
              <w:t xml:space="preserve">la Sindicatura Municipal </w:t>
            </w:r>
            <w:r w:rsidRPr="000A6904">
              <w:rPr>
                <w:rFonts w:ascii="Palatino Linotype" w:hAnsi="Palatino Linotype" w:cs="Arial"/>
                <w:iCs/>
              </w:rPr>
              <w:t>no cuenta con un presupuesto autorizado en la partida por objeto del gasto para gastos de representación.</w:t>
            </w:r>
          </w:p>
          <w:p w14:paraId="5A52C802" w14:textId="42B66AFC" w:rsidR="00166C5B" w:rsidRPr="000A6904" w:rsidRDefault="0020220E" w:rsidP="000A6904">
            <w:pPr>
              <w:spacing w:before="100" w:beforeAutospacing="1" w:after="100" w:afterAutospacing="1" w:line="276" w:lineRule="auto"/>
              <w:jc w:val="both"/>
              <w:rPr>
                <w:rFonts w:ascii="Palatino Linotype" w:hAnsi="Palatino Linotype" w:cs="Arial"/>
              </w:rPr>
            </w:pPr>
            <w:r w:rsidRPr="000A6904">
              <w:rPr>
                <w:rFonts w:ascii="Palatino Linotype" w:hAnsi="Palatino Linotype" w:cs="Arial"/>
                <w:b/>
                <w:i/>
                <w:iCs/>
              </w:rPr>
              <w:t>SOLICITUD 51</w:t>
            </w:r>
            <w:r w:rsidR="00166C5B" w:rsidRPr="000A6904">
              <w:rPr>
                <w:rFonts w:ascii="Palatino Linotype" w:hAnsi="Palatino Linotype" w:cs="Arial"/>
                <w:b/>
                <w:i/>
                <w:iCs/>
              </w:rPr>
              <w:t xml:space="preserve">.pdf: </w:t>
            </w:r>
            <w:r w:rsidR="00166C5B" w:rsidRPr="000A6904">
              <w:rPr>
                <w:rFonts w:ascii="Palatino Linotype" w:hAnsi="Palatino Linotype" w:cs="Arial"/>
                <w:iCs/>
              </w:rPr>
              <w:t>Contiene la respuesta del Titular de la Unidad de Transparencia en el cual hace de conocimiento que la con finalidad de atender la solicitud del particular oportunamente se procedió a realizar una búsqueda exhaustiva y razonable en los archivos de este Municipio de Tequixquiac, al respecto se hace de su conocimiento que se envía lo requerido.</w:t>
            </w:r>
          </w:p>
        </w:tc>
      </w:tr>
    </w:tbl>
    <w:bookmarkEnd w:id="3"/>
    <w:bookmarkEnd w:id="4"/>
    <w:p w14:paraId="775358AC" w14:textId="52040B37" w:rsidR="00321334" w:rsidRPr="000A6904" w:rsidRDefault="00F746EE" w:rsidP="000A6904">
      <w:pPr>
        <w:spacing w:before="600" w:after="100" w:afterAutospacing="1" w:line="360" w:lineRule="auto"/>
        <w:jc w:val="both"/>
        <w:rPr>
          <w:rFonts w:ascii="Palatino Linotype" w:hAnsi="Palatino Linotype" w:cs="Arial"/>
          <w:b/>
          <w:sz w:val="26"/>
          <w:szCs w:val="26"/>
        </w:rPr>
      </w:pPr>
      <w:r w:rsidRPr="000A6904">
        <w:rPr>
          <w:rFonts w:ascii="Palatino Linotype" w:hAnsi="Palatino Linotype" w:cs="Arial"/>
          <w:b/>
          <w:sz w:val="26"/>
          <w:szCs w:val="26"/>
        </w:rPr>
        <w:lastRenderedPageBreak/>
        <w:t>I</w:t>
      </w:r>
      <w:r w:rsidR="006D3DD3" w:rsidRPr="000A6904">
        <w:rPr>
          <w:rFonts w:ascii="Palatino Linotype" w:hAnsi="Palatino Linotype" w:cs="Arial"/>
          <w:b/>
          <w:sz w:val="26"/>
          <w:szCs w:val="26"/>
        </w:rPr>
        <w:t>I</w:t>
      </w:r>
      <w:r w:rsidR="008E524E" w:rsidRPr="000A6904">
        <w:rPr>
          <w:rFonts w:ascii="Palatino Linotype" w:hAnsi="Palatino Linotype" w:cs="Arial"/>
          <w:b/>
          <w:sz w:val="26"/>
          <w:szCs w:val="26"/>
        </w:rPr>
        <w:t>I</w:t>
      </w:r>
      <w:r w:rsidR="00321334" w:rsidRPr="000A6904">
        <w:rPr>
          <w:rFonts w:ascii="Palatino Linotype" w:hAnsi="Palatino Linotype" w:cs="Arial"/>
          <w:b/>
          <w:sz w:val="26"/>
          <w:szCs w:val="26"/>
        </w:rPr>
        <w:t xml:space="preserve">. </w:t>
      </w:r>
      <w:r w:rsidR="0020220E" w:rsidRPr="000A6904">
        <w:rPr>
          <w:rFonts w:ascii="Palatino Linotype" w:hAnsi="Palatino Linotype" w:cs="Arial"/>
          <w:b/>
          <w:bCs/>
          <w:sz w:val="26"/>
          <w:szCs w:val="26"/>
        </w:rPr>
        <w:t>De la presentación de los Recursos Revisión.</w:t>
      </w:r>
    </w:p>
    <w:p w14:paraId="2358ED8F" w14:textId="7DBD37D9" w:rsidR="00334013" w:rsidRPr="000A6904" w:rsidRDefault="0020220E" w:rsidP="000A6904">
      <w:pPr>
        <w:spacing w:before="100" w:beforeAutospacing="1" w:after="100" w:afterAutospacing="1" w:line="360" w:lineRule="auto"/>
        <w:ind w:right="-57"/>
        <w:jc w:val="both"/>
        <w:rPr>
          <w:rFonts w:ascii="Palatino Linotype" w:hAnsi="Palatino Linotype" w:cs="Arial"/>
        </w:rPr>
      </w:pPr>
      <w:bookmarkStart w:id="5" w:name="_Hlk94635182"/>
      <w:r w:rsidRPr="000A6904">
        <w:rPr>
          <w:rFonts w:ascii="Palatino Linotype" w:hAnsi="Palatino Linotype" w:cs="Arial"/>
          <w:b/>
          <w:bCs/>
        </w:rPr>
        <w:t>EL RECURRENTE</w:t>
      </w:r>
      <w:r w:rsidRPr="000A6904">
        <w:rPr>
          <w:rFonts w:ascii="Palatino Linotype" w:hAnsi="Palatino Linotype" w:cs="Arial"/>
        </w:rPr>
        <w:t xml:space="preserve"> inconforme por las respuestas proporcionadas por </w:t>
      </w:r>
      <w:r w:rsidRPr="000A6904">
        <w:rPr>
          <w:rFonts w:ascii="Palatino Linotype" w:hAnsi="Palatino Linotype" w:cs="Arial"/>
          <w:b/>
          <w:bCs/>
        </w:rPr>
        <w:t>EL SUJETO</w:t>
      </w:r>
      <w:r w:rsidRPr="000A6904">
        <w:rPr>
          <w:rFonts w:ascii="Palatino Linotype" w:hAnsi="Palatino Linotype" w:cs="Arial"/>
          <w:b/>
        </w:rPr>
        <w:t xml:space="preserve"> OBLIGADO, </w:t>
      </w:r>
      <w:bookmarkEnd w:id="5"/>
      <w:r w:rsidRPr="000A6904">
        <w:rPr>
          <w:rFonts w:ascii="Palatino Linotype" w:hAnsi="Palatino Linotype" w:cs="Arial"/>
        </w:rPr>
        <w:t>el</w:t>
      </w:r>
      <w:r w:rsidRPr="000A6904">
        <w:rPr>
          <w:rFonts w:ascii="Palatino Linotype" w:hAnsi="Palatino Linotype" w:cs="Arial"/>
          <w:b/>
        </w:rPr>
        <w:t xml:space="preserve"> catorce de febrero </w:t>
      </w:r>
      <w:r w:rsidR="00173867" w:rsidRPr="000A6904">
        <w:rPr>
          <w:rFonts w:ascii="Palatino Linotype" w:hAnsi="Palatino Linotype" w:cs="Arial"/>
          <w:b/>
        </w:rPr>
        <w:t>de dos mil veintitrés</w:t>
      </w:r>
      <w:r w:rsidR="009E6E1F" w:rsidRPr="000A6904">
        <w:rPr>
          <w:rFonts w:ascii="Palatino Linotype" w:hAnsi="Palatino Linotype" w:cs="Arial"/>
        </w:rPr>
        <w:t xml:space="preserve">, </w:t>
      </w:r>
      <w:r w:rsidR="00967AC9" w:rsidRPr="000A6904">
        <w:rPr>
          <w:rFonts w:ascii="Palatino Linotype" w:hAnsi="Palatino Linotype" w:cs="Arial"/>
        </w:rPr>
        <w:t xml:space="preserve">se </w:t>
      </w:r>
      <w:r w:rsidRPr="000A6904">
        <w:rPr>
          <w:rFonts w:ascii="Palatino Linotype" w:hAnsi="Palatino Linotype" w:cs="Arial"/>
        </w:rPr>
        <w:t>interpusieron</w:t>
      </w:r>
      <w:r w:rsidR="009E6E1F" w:rsidRPr="000A6904">
        <w:rPr>
          <w:rFonts w:ascii="Palatino Linotype" w:hAnsi="Palatino Linotype" w:cs="Arial"/>
        </w:rPr>
        <w:t xml:space="preserve"> </w:t>
      </w:r>
      <w:r w:rsidR="00FE0864" w:rsidRPr="000A6904">
        <w:rPr>
          <w:rFonts w:ascii="Palatino Linotype" w:hAnsi="Palatino Linotype" w:cs="Arial"/>
        </w:rPr>
        <w:t>los</w:t>
      </w:r>
      <w:r w:rsidR="009E6E1F" w:rsidRPr="000A6904">
        <w:rPr>
          <w:rFonts w:ascii="Palatino Linotype" w:hAnsi="Palatino Linotype" w:cs="Arial"/>
        </w:rPr>
        <w:t xml:space="preserve"> </w:t>
      </w:r>
      <w:r w:rsidR="00D77693" w:rsidRPr="000A6904">
        <w:rPr>
          <w:rFonts w:ascii="Palatino Linotype" w:hAnsi="Palatino Linotype" w:cs="Arial"/>
        </w:rPr>
        <w:t>Recurso</w:t>
      </w:r>
      <w:r w:rsidR="00D4043F" w:rsidRPr="000A6904">
        <w:rPr>
          <w:rFonts w:ascii="Palatino Linotype" w:hAnsi="Palatino Linotype" w:cs="Arial"/>
        </w:rPr>
        <w:t>s</w:t>
      </w:r>
      <w:r w:rsidR="00D77693" w:rsidRPr="000A6904">
        <w:rPr>
          <w:rFonts w:ascii="Palatino Linotype" w:hAnsi="Palatino Linotype" w:cs="Arial"/>
        </w:rPr>
        <w:t xml:space="preserve"> de Revisión</w:t>
      </w:r>
      <w:r w:rsidR="009E6E1F" w:rsidRPr="000A6904">
        <w:rPr>
          <w:rFonts w:ascii="Palatino Linotype" w:hAnsi="Palatino Linotype" w:cs="Arial"/>
        </w:rPr>
        <w:t xml:space="preserve">, </w:t>
      </w:r>
      <w:r w:rsidR="00341AAE" w:rsidRPr="000A6904">
        <w:rPr>
          <w:rFonts w:ascii="Palatino Linotype" w:hAnsi="Palatino Linotype" w:cs="Arial"/>
        </w:rPr>
        <w:t>los</w:t>
      </w:r>
      <w:r w:rsidR="009E6E1F" w:rsidRPr="000A6904">
        <w:rPr>
          <w:rFonts w:ascii="Palatino Linotype" w:hAnsi="Palatino Linotype" w:cs="Arial"/>
        </w:rPr>
        <w:t xml:space="preserve"> cual</w:t>
      </w:r>
      <w:r w:rsidR="00341AAE" w:rsidRPr="000A6904">
        <w:rPr>
          <w:rFonts w:ascii="Palatino Linotype" w:hAnsi="Palatino Linotype" w:cs="Arial"/>
        </w:rPr>
        <w:t>es</w:t>
      </w:r>
      <w:r w:rsidR="009E6E1F" w:rsidRPr="000A6904">
        <w:rPr>
          <w:rFonts w:ascii="Palatino Linotype" w:hAnsi="Palatino Linotype" w:cs="Arial"/>
        </w:rPr>
        <w:t xml:space="preserve"> fue</w:t>
      </w:r>
      <w:r w:rsidR="00341AAE" w:rsidRPr="000A6904">
        <w:rPr>
          <w:rFonts w:ascii="Palatino Linotype" w:hAnsi="Palatino Linotype" w:cs="Arial"/>
        </w:rPr>
        <w:t>ron</w:t>
      </w:r>
      <w:r w:rsidR="009E6E1F" w:rsidRPr="000A6904">
        <w:rPr>
          <w:rFonts w:ascii="Palatino Linotype" w:hAnsi="Palatino Linotype" w:cs="Arial"/>
        </w:rPr>
        <w:t xml:space="preserve"> registrado</w:t>
      </w:r>
      <w:r w:rsidR="00341AAE" w:rsidRPr="000A6904">
        <w:rPr>
          <w:rFonts w:ascii="Palatino Linotype" w:hAnsi="Palatino Linotype" w:cs="Arial"/>
        </w:rPr>
        <w:t>s</w:t>
      </w:r>
      <w:r w:rsidR="009E6E1F" w:rsidRPr="000A6904">
        <w:rPr>
          <w:rFonts w:ascii="Palatino Linotype" w:hAnsi="Palatino Linotype" w:cs="Arial"/>
        </w:rPr>
        <w:t xml:space="preserve"> en </w:t>
      </w:r>
      <w:r w:rsidR="009E6E1F" w:rsidRPr="000A6904">
        <w:rPr>
          <w:rFonts w:ascii="Palatino Linotype" w:hAnsi="Palatino Linotype" w:cs="Arial"/>
          <w:b/>
        </w:rPr>
        <w:t>EL SAIMEX</w:t>
      </w:r>
      <w:r w:rsidR="009E6E1F" w:rsidRPr="000A6904">
        <w:rPr>
          <w:rFonts w:ascii="Palatino Linotype" w:hAnsi="Palatino Linotype" w:cs="Arial"/>
        </w:rPr>
        <w:t xml:space="preserve"> y se le</w:t>
      </w:r>
      <w:r w:rsidR="00341AAE" w:rsidRPr="000A6904">
        <w:rPr>
          <w:rFonts w:ascii="Palatino Linotype" w:hAnsi="Palatino Linotype" w:cs="Arial"/>
        </w:rPr>
        <w:t>s</w:t>
      </w:r>
      <w:r w:rsidR="009E6E1F" w:rsidRPr="000A6904">
        <w:rPr>
          <w:rFonts w:ascii="Palatino Linotype" w:hAnsi="Palatino Linotype" w:cs="Arial"/>
        </w:rPr>
        <w:t xml:space="preserve"> </w:t>
      </w:r>
      <w:r w:rsidR="00341AAE" w:rsidRPr="000A6904">
        <w:rPr>
          <w:rFonts w:ascii="Palatino Linotype" w:hAnsi="Palatino Linotype" w:cs="Arial"/>
        </w:rPr>
        <w:t>asignaron</w:t>
      </w:r>
      <w:r w:rsidR="009E6E1F" w:rsidRPr="000A6904">
        <w:rPr>
          <w:rFonts w:ascii="Palatino Linotype" w:hAnsi="Palatino Linotype" w:cs="Arial"/>
        </w:rPr>
        <w:t xml:space="preserve"> </w:t>
      </w:r>
      <w:r w:rsidR="00D4043F" w:rsidRPr="000A6904">
        <w:rPr>
          <w:rFonts w:ascii="Palatino Linotype" w:hAnsi="Palatino Linotype" w:cs="Arial"/>
        </w:rPr>
        <w:t>los</w:t>
      </w:r>
      <w:r w:rsidR="009E6E1F" w:rsidRPr="000A6904">
        <w:rPr>
          <w:rFonts w:ascii="Palatino Linotype" w:hAnsi="Palatino Linotype" w:cs="Arial"/>
        </w:rPr>
        <w:t xml:space="preserve"> número</w:t>
      </w:r>
      <w:r w:rsidR="00D4043F" w:rsidRPr="000A6904">
        <w:rPr>
          <w:rFonts w:ascii="Palatino Linotype" w:hAnsi="Palatino Linotype" w:cs="Arial"/>
        </w:rPr>
        <w:t>s</w:t>
      </w:r>
      <w:r w:rsidR="009E6E1F" w:rsidRPr="000A6904">
        <w:rPr>
          <w:rFonts w:ascii="Palatino Linotype" w:hAnsi="Palatino Linotype" w:cs="Arial"/>
        </w:rPr>
        <w:t xml:space="preserve"> de expediente</w:t>
      </w:r>
      <w:r w:rsidR="00D4043F" w:rsidRPr="000A6904">
        <w:rPr>
          <w:rFonts w:ascii="Palatino Linotype" w:hAnsi="Palatino Linotype" w:cs="Arial"/>
        </w:rPr>
        <w:t>s</w:t>
      </w:r>
      <w:r w:rsidR="009E6E1F" w:rsidRPr="000A6904">
        <w:rPr>
          <w:rFonts w:ascii="Palatino Linotype" w:hAnsi="Palatino Linotype" w:cs="Arial"/>
        </w:rPr>
        <w:t xml:space="preserve"> </w:t>
      </w:r>
      <w:r w:rsidRPr="000A6904">
        <w:rPr>
          <w:rFonts w:ascii="Palatino Linotype" w:hAnsi="Palatino Linotype" w:cs="Arial"/>
          <w:b/>
          <w:bCs/>
        </w:rPr>
        <w:t xml:space="preserve">00857/INFOEM/IP/RR/2023, 00858/INFOEM/IP/RR/2023, </w:t>
      </w:r>
      <w:r w:rsidRPr="000A6904">
        <w:rPr>
          <w:rFonts w:ascii="Palatino Linotype" w:hAnsi="Palatino Linotype" w:cs="Arial"/>
          <w:b/>
          <w:bCs/>
        </w:rPr>
        <w:lastRenderedPageBreak/>
        <w:t>00859/INFOEM/IP/RR/2023, 00860/INFOEM/IP/RR/2023, 00861/INFOEM/IP/RR/2023, 00876/INFOEM/IP/RR/2023, 00881/INFOEM/IP/RR/2023, 00882/INFOEM/IP/RR/2023, 00883/INFOEM/IP/RR/2023, 00884/INFOEM/IP/RR/2023 y 00885/INFOEM/IP/RR/2023</w:t>
      </w:r>
      <w:r w:rsidR="009E6E1F" w:rsidRPr="000A6904">
        <w:rPr>
          <w:rFonts w:ascii="Palatino Linotype" w:hAnsi="Palatino Linotype" w:cs="Arial"/>
          <w:b/>
        </w:rPr>
        <w:t>,</w:t>
      </w:r>
      <w:r w:rsidR="009E6E1F" w:rsidRPr="000A6904">
        <w:rPr>
          <w:rFonts w:ascii="Palatino Linotype" w:hAnsi="Palatino Linotype" w:cs="Arial"/>
        </w:rPr>
        <w:t xml:space="preserve"> </w:t>
      </w:r>
      <w:r w:rsidR="00182393" w:rsidRPr="000A6904">
        <w:rPr>
          <w:rFonts w:ascii="Palatino Linotype" w:hAnsi="Palatino Linotype" w:cs="Arial"/>
        </w:rPr>
        <w:t xml:space="preserve">en el que señaló </w:t>
      </w:r>
      <w:r w:rsidR="00790297" w:rsidRPr="000A6904">
        <w:rPr>
          <w:rFonts w:ascii="Palatino Linotype" w:hAnsi="Palatino Linotype" w:cs="Arial"/>
        </w:rPr>
        <w:t>el</w:t>
      </w:r>
      <w:r w:rsidR="00182393" w:rsidRPr="000A6904">
        <w:rPr>
          <w:rFonts w:ascii="Palatino Linotype" w:hAnsi="Palatino Linotype" w:cs="Arial"/>
        </w:rPr>
        <w:t xml:space="preserve"> particular, lo</w:t>
      </w:r>
      <w:r w:rsidR="009F57E2" w:rsidRPr="000A6904">
        <w:rPr>
          <w:rFonts w:ascii="Palatino Linotype" w:hAnsi="Palatino Linotype" w:cs="Arial"/>
        </w:rPr>
        <w:t>s</w:t>
      </w:r>
      <w:r w:rsidR="00182393" w:rsidRPr="000A6904">
        <w:rPr>
          <w:rFonts w:ascii="Palatino Linotype" w:hAnsi="Palatino Linotype" w:cs="Arial"/>
        </w:rPr>
        <w:t xml:space="preserve"> </w:t>
      </w:r>
      <w:r w:rsidR="009F57E2" w:rsidRPr="000A6904">
        <w:rPr>
          <w:rFonts w:ascii="Palatino Linotype" w:hAnsi="Palatino Linotype" w:cs="Arial"/>
        </w:rPr>
        <w:t>agravios</w:t>
      </w:r>
      <w:r w:rsidR="00FA27A1" w:rsidRPr="000A6904">
        <w:rPr>
          <w:rFonts w:ascii="Palatino Linotype" w:hAnsi="Palatino Linotype" w:cs="Arial"/>
        </w:rPr>
        <w:t>, a saber</w:t>
      </w:r>
      <w:r w:rsidR="00182393" w:rsidRPr="000A6904">
        <w:rPr>
          <w:rFonts w:ascii="Palatino Linotype" w:hAnsi="Palatino Linotype" w:cs="Arial"/>
        </w:rPr>
        <w:t>:</w:t>
      </w:r>
    </w:p>
    <w:tbl>
      <w:tblPr>
        <w:tblStyle w:val="Tablaconcuadrcula"/>
        <w:tblW w:w="0" w:type="auto"/>
        <w:jc w:val="center"/>
        <w:tblLook w:val="04A0" w:firstRow="1" w:lastRow="0" w:firstColumn="1" w:lastColumn="0" w:noHBand="0" w:noVBand="1"/>
      </w:tblPr>
      <w:tblGrid>
        <w:gridCol w:w="3114"/>
        <w:gridCol w:w="2551"/>
        <w:gridCol w:w="2835"/>
      </w:tblGrid>
      <w:tr w:rsidR="000A6904" w:rsidRPr="000A6904" w14:paraId="0FBB5F1C" w14:textId="77777777" w:rsidTr="007D4412">
        <w:trPr>
          <w:jc w:val="center"/>
        </w:trPr>
        <w:tc>
          <w:tcPr>
            <w:tcW w:w="3114" w:type="dxa"/>
            <w:shd w:val="clear" w:color="auto" w:fill="4A442A" w:themeFill="background2" w:themeFillShade="40"/>
            <w:vAlign w:val="center"/>
          </w:tcPr>
          <w:p w14:paraId="7A9289B4" w14:textId="28F15FC1" w:rsidR="00D46324" w:rsidRPr="000A6904" w:rsidRDefault="00D46324" w:rsidP="000A6904">
            <w:pPr>
              <w:spacing w:before="100" w:beforeAutospacing="1" w:after="100" w:afterAutospacing="1"/>
              <w:jc w:val="both"/>
              <w:rPr>
                <w:rFonts w:ascii="Palatino Linotype" w:hAnsi="Palatino Linotype"/>
                <w:b/>
                <w:bCs/>
              </w:rPr>
            </w:pPr>
            <w:bookmarkStart w:id="6" w:name="_Hlk124511241"/>
            <w:r w:rsidRPr="000A6904">
              <w:rPr>
                <w:rFonts w:ascii="Palatino Linotype" w:hAnsi="Palatino Linotype"/>
                <w:b/>
                <w:sz w:val="20"/>
                <w:szCs w:val="20"/>
              </w:rPr>
              <w:t>Número de Recurso</w:t>
            </w:r>
          </w:p>
        </w:tc>
        <w:tc>
          <w:tcPr>
            <w:tcW w:w="2551" w:type="dxa"/>
            <w:shd w:val="clear" w:color="auto" w:fill="4A442A" w:themeFill="background2" w:themeFillShade="40"/>
            <w:vAlign w:val="center"/>
          </w:tcPr>
          <w:p w14:paraId="62B9A7F6" w14:textId="4EF33FCF" w:rsidR="00D46324" w:rsidRPr="000A6904" w:rsidRDefault="00D46324" w:rsidP="000A6904">
            <w:pPr>
              <w:spacing w:before="100" w:beforeAutospacing="1" w:after="100" w:afterAutospacing="1"/>
              <w:jc w:val="both"/>
              <w:rPr>
                <w:rFonts w:ascii="Palatino Linotype" w:hAnsi="Palatino Linotype"/>
                <w:b/>
                <w:bCs/>
              </w:rPr>
            </w:pPr>
            <w:r w:rsidRPr="000A6904">
              <w:rPr>
                <w:rFonts w:ascii="Palatino Linotype" w:hAnsi="Palatino Linotype"/>
                <w:b/>
              </w:rPr>
              <w:t>Acto Impugnado</w:t>
            </w:r>
          </w:p>
        </w:tc>
        <w:tc>
          <w:tcPr>
            <w:tcW w:w="2835" w:type="dxa"/>
            <w:shd w:val="clear" w:color="auto" w:fill="4A442A" w:themeFill="background2" w:themeFillShade="40"/>
            <w:vAlign w:val="center"/>
          </w:tcPr>
          <w:p w14:paraId="076D8607" w14:textId="64E3DA17" w:rsidR="00D46324" w:rsidRPr="000A6904" w:rsidRDefault="00D46324" w:rsidP="000A6904">
            <w:pPr>
              <w:spacing w:before="100" w:beforeAutospacing="1" w:after="100" w:afterAutospacing="1"/>
              <w:jc w:val="both"/>
              <w:rPr>
                <w:rFonts w:ascii="Palatino Linotype" w:hAnsi="Palatino Linotype"/>
                <w:b/>
                <w:bCs/>
              </w:rPr>
            </w:pPr>
            <w:r w:rsidRPr="000A6904">
              <w:rPr>
                <w:rFonts w:ascii="Palatino Linotype" w:hAnsi="Palatino Linotype"/>
                <w:b/>
              </w:rPr>
              <w:t>Razones o Motivos de Inconformidad</w:t>
            </w:r>
          </w:p>
        </w:tc>
      </w:tr>
      <w:tr w:rsidR="000A6904" w:rsidRPr="000A6904" w14:paraId="75B5B959" w14:textId="77777777" w:rsidTr="007D4412">
        <w:trPr>
          <w:jc w:val="center"/>
        </w:trPr>
        <w:tc>
          <w:tcPr>
            <w:tcW w:w="3114" w:type="dxa"/>
          </w:tcPr>
          <w:p w14:paraId="223C813A" w14:textId="2CB68E59" w:rsidR="0020220E" w:rsidRPr="000A6904" w:rsidRDefault="0020220E" w:rsidP="000A6904">
            <w:pPr>
              <w:spacing w:before="100" w:beforeAutospacing="1" w:after="100" w:afterAutospacing="1"/>
              <w:jc w:val="both"/>
              <w:rPr>
                <w:rFonts w:ascii="Palatino Linotype" w:hAnsi="Palatino Linotype"/>
                <w:b/>
                <w:bCs/>
              </w:rPr>
            </w:pPr>
            <w:bookmarkStart w:id="7" w:name="_Hlk144295263"/>
            <w:r w:rsidRPr="000A6904">
              <w:rPr>
                <w:rFonts w:ascii="Palatino Linotype" w:hAnsi="Palatino Linotype"/>
                <w:b/>
                <w:bCs/>
              </w:rPr>
              <w:t>00857</w:t>
            </w:r>
            <w:r w:rsidR="00FE2B76" w:rsidRPr="000A6904">
              <w:rPr>
                <w:rFonts w:ascii="Palatino Linotype" w:hAnsi="Palatino Linotype"/>
                <w:b/>
                <w:bCs/>
              </w:rPr>
              <w:t>/INFOEM/IP/RR/2023</w:t>
            </w:r>
            <w:r w:rsidRPr="000A6904">
              <w:rPr>
                <w:rFonts w:ascii="Palatino Linotype" w:hAnsi="Palatino Linotype"/>
                <w:b/>
                <w:bCs/>
              </w:rPr>
              <w:t>y 00859/INFOEM/IP/RR/2023</w:t>
            </w:r>
          </w:p>
        </w:tc>
        <w:tc>
          <w:tcPr>
            <w:tcW w:w="2551" w:type="dxa"/>
          </w:tcPr>
          <w:p w14:paraId="06364F90" w14:textId="65F3F6CF" w:rsidR="00D46324" w:rsidRPr="000A6904" w:rsidRDefault="006F5B1C" w:rsidP="000A6904">
            <w:pPr>
              <w:tabs>
                <w:tab w:val="left" w:pos="851"/>
              </w:tabs>
              <w:spacing w:before="100" w:beforeAutospacing="1" w:after="100" w:afterAutospacing="1"/>
              <w:jc w:val="both"/>
              <w:rPr>
                <w:rFonts w:ascii="Palatino Linotype" w:hAnsi="Palatino Linotype" w:cs="Arial"/>
                <w:i/>
              </w:rPr>
            </w:pPr>
            <w:r w:rsidRPr="000A6904">
              <w:rPr>
                <w:rFonts w:ascii="Palatino Linotype" w:hAnsi="Palatino Linotype" w:cs="Arial"/>
                <w:i/>
              </w:rPr>
              <w:t>“</w:t>
            </w:r>
            <w:r w:rsidR="0020220E" w:rsidRPr="000A6904">
              <w:rPr>
                <w:rFonts w:ascii="Palatino Linotype" w:hAnsi="Palatino Linotype" w:cs="Arial"/>
                <w:i/>
              </w:rPr>
              <w:t>a la respuesta</w:t>
            </w:r>
            <w:r w:rsidRPr="000A6904">
              <w:rPr>
                <w:rFonts w:ascii="Palatino Linotype" w:hAnsi="Palatino Linotype" w:cs="Arial"/>
                <w:i/>
              </w:rPr>
              <w:t>” (Sic)</w:t>
            </w:r>
          </w:p>
        </w:tc>
        <w:tc>
          <w:tcPr>
            <w:tcW w:w="2835" w:type="dxa"/>
          </w:tcPr>
          <w:p w14:paraId="6C96F158" w14:textId="4DAFBA3C" w:rsidR="00D46324" w:rsidRPr="000A6904" w:rsidRDefault="006F5B1C" w:rsidP="000A6904">
            <w:pPr>
              <w:spacing w:before="100" w:beforeAutospacing="1" w:after="100" w:afterAutospacing="1"/>
              <w:jc w:val="both"/>
              <w:rPr>
                <w:rFonts w:ascii="Palatino Linotype" w:hAnsi="Palatino Linotype"/>
                <w:b/>
                <w:bCs/>
              </w:rPr>
            </w:pPr>
            <w:r w:rsidRPr="000A6904">
              <w:rPr>
                <w:rFonts w:ascii="Palatino Linotype" w:hAnsi="Palatino Linotype" w:cs="Arial"/>
                <w:i/>
              </w:rPr>
              <w:t>“</w:t>
            </w:r>
            <w:r w:rsidR="0020220E" w:rsidRPr="000A6904">
              <w:rPr>
                <w:rFonts w:ascii="Palatino Linotype" w:hAnsi="Palatino Linotype" w:cs="Arial"/>
                <w:i/>
              </w:rPr>
              <w:t>no entrega la respuesta</w:t>
            </w:r>
            <w:r w:rsidRPr="000A6904">
              <w:rPr>
                <w:rFonts w:ascii="Palatino Linotype" w:hAnsi="Palatino Linotype" w:cs="Arial"/>
                <w:i/>
              </w:rPr>
              <w:t>” (Sic)</w:t>
            </w:r>
          </w:p>
        </w:tc>
      </w:tr>
      <w:tr w:rsidR="000A6904" w:rsidRPr="000A6904" w14:paraId="460EABC2" w14:textId="77777777" w:rsidTr="007D4412">
        <w:trPr>
          <w:jc w:val="center"/>
        </w:trPr>
        <w:tc>
          <w:tcPr>
            <w:tcW w:w="3114" w:type="dxa"/>
          </w:tcPr>
          <w:p w14:paraId="17509864" w14:textId="61E70DC2" w:rsidR="0020220E" w:rsidRPr="000A6904" w:rsidRDefault="0020220E" w:rsidP="000A6904">
            <w:pPr>
              <w:spacing w:before="100" w:beforeAutospacing="1" w:after="100" w:afterAutospacing="1"/>
              <w:jc w:val="both"/>
              <w:rPr>
                <w:rFonts w:ascii="Palatino Linotype" w:hAnsi="Palatino Linotype"/>
                <w:b/>
                <w:bCs/>
              </w:rPr>
            </w:pPr>
            <w:r w:rsidRPr="000A6904">
              <w:rPr>
                <w:rFonts w:ascii="Palatino Linotype" w:hAnsi="Palatino Linotype"/>
                <w:b/>
                <w:bCs/>
              </w:rPr>
              <w:t>00858/INFOEM/IP/RR/2023 y 00861/INFOEM/IP/RR/2023</w:t>
            </w:r>
          </w:p>
        </w:tc>
        <w:tc>
          <w:tcPr>
            <w:tcW w:w="2551" w:type="dxa"/>
          </w:tcPr>
          <w:p w14:paraId="09F2E915" w14:textId="3CB89BA8" w:rsidR="0020220E" w:rsidRPr="000A6904" w:rsidRDefault="0020220E" w:rsidP="000A6904">
            <w:pPr>
              <w:tabs>
                <w:tab w:val="left" w:pos="851"/>
              </w:tabs>
              <w:spacing w:before="100" w:beforeAutospacing="1" w:after="100" w:afterAutospacing="1"/>
              <w:jc w:val="both"/>
              <w:rPr>
                <w:rFonts w:ascii="Palatino Linotype" w:hAnsi="Palatino Linotype" w:cs="Arial"/>
                <w:i/>
              </w:rPr>
            </w:pPr>
            <w:r w:rsidRPr="000A6904">
              <w:rPr>
                <w:rFonts w:ascii="Palatino Linotype" w:hAnsi="Palatino Linotype" w:cs="Arial"/>
                <w:i/>
              </w:rPr>
              <w:t>“a la respuesta” (Sic)</w:t>
            </w:r>
          </w:p>
        </w:tc>
        <w:tc>
          <w:tcPr>
            <w:tcW w:w="2835" w:type="dxa"/>
          </w:tcPr>
          <w:p w14:paraId="46E4794F" w14:textId="7CCACABA" w:rsidR="0020220E" w:rsidRPr="000A6904" w:rsidRDefault="0020220E" w:rsidP="000A6904">
            <w:pPr>
              <w:spacing w:before="100" w:beforeAutospacing="1" w:after="100" w:afterAutospacing="1"/>
              <w:jc w:val="both"/>
              <w:rPr>
                <w:rFonts w:ascii="Palatino Linotype" w:hAnsi="Palatino Linotype" w:cs="Arial"/>
                <w:i/>
              </w:rPr>
            </w:pPr>
            <w:r w:rsidRPr="000A6904">
              <w:rPr>
                <w:rFonts w:ascii="Palatino Linotype" w:hAnsi="Palatino Linotype" w:cs="Arial"/>
                <w:i/>
              </w:rPr>
              <w:t xml:space="preserve">“a la falta de la </w:t>
            </w:r>
            <w:proofErr w:type="spellStart"/>
            <w:r w:rsidRPr="000A6904">
              <w:rPr>
                <w:rFonts w:ascii="Palatino Linotype" w:hAnsi="Palatino Linotype" w:cs="Arial"/>
                <w:i/>
              </w:rPr>
              <w:t>informacion</w:t>
            </w:r>
            <w:proofErr w:type="spellEnd"/>
            <w:r w:rsidRPr="000A6904">
              <w:rPr>
                <w:rFonts w:ascii="Palatino Linotype" w:hAnsi="Palatino Linotype" w:cs="Arial"/>
                <w:i/>
              </w:rPr>
              <w:t>” (Sic)</w:t>
            </w:r>
          </w:p>
        </w:tc>
      </w:tr>
      <w:tr w:rsidR="000A6904" w:rsidRPr="000A6904" w14:paraId="534E6858" w14:textId="77777777" w:rsidTr="007D4412">
        <w:trPr>
          <w:jc w:val="center"/>
        </w:trPr>
        <w:tc>
          <w:tcPr>
            <w:tcW w:w="3114" w:type="dxa"/>
          </w:tcPr>
          <w:p w14:paraId="4349CDFD" w14:textId="1EC2AE9C" w:rsidR="0020220E" w:rsidRPr="000A6904" w:rsidRDefault="0020220E" w:rsidP="000A6904">
            <w:pPr>
              <w:spacing w:before="100" w:beforeAutospacing="1" w:after="100" w:afterAutospacing="1"/>
              <w:jc w:val="both"/>
              <w:rPr>
                <w:rFonts w:ascii="Palatino Linotype" w:hAnsi="Palatino Linotype"/>
                <w:b/>
                <w:bCs/>
              </w:rPr>
            </w:pPr>
            <w:r w:rsidRPr="000A6904">
              <w:rPr>
                <w:rFonts w:ascii="Palatino Linotype" w:hAnsi="Palatino Linotype"/>
                <w:b/>
                <w:bCs/>
              </w:rPr>
              <w:t>00860/INFOEM/IP/RR/2023 y 00876/INFOEM/IP/RR/2023</w:t>
            </w:r>
          </w:p>
        </w:tc>
        <w:tc>
          <w:tcPr>
            <w:tcW w:w="2551" w:type="dxa"/>
          </w:tcPr>
          <w:p w14:paraId="01703F00" w14:textId="6412A63D" w:rsidR="0020220E" w:rsidRPr="000A6904" w:rsidRDefault="0020220E" w:rsidP="000A6904">
            <w:pPr>
              <w:tabs>
                <w:tab w:val="left" w:pos="851"/>
              </w:tabs>
              <w:spacing w:before="100" w:beforeAutospacing="1" w:after="100" w:afterAutospacing="1"/>
              <w:jc w:val="both"/>
              <w:rPr>
                <w:rFonts w:ascii="Palatino Linotype" w:hAnsi="Palatino Linotype" w:cs="Arial"/>
                <w:i/>
              </w:rPr>
            </w:pPr>
            <w:r w:rsidRPr="000A6904">
              <w:rPr>
                <w:rFonts w:ascii="Palatino Linotype" w:hAnsi="Palatino Linotype" w:cs="Arial"/>
                <w:i/>
              </w:rPr>
              <w:t>“a la respuesta” (Sic)</w:t>
            </w:r>
          </w:p>
        </w:tc>
        <w:tc>
          <w:tcPr>
            <w:tcW w:w="2835" w:type="dxa"/>
          </w:tcPr>
          <w:p w14:paraId="4A2D9F8B" w14:textId="2BAC0169" w:rsidR="0020220E" w:rsidRPr="000A6904" w:rsidRDefault="0020220E" w:rsidP="000A6904">
            <w:pPr>
              <w:spacing w:before="100" w:beforeAutospacing="1" w:after="100" w:afterAutospacing="1"/>
              <w:jc w:val="both"/>
              <w:rPr>
                <w:rFonts w:ascii="Palatino Linotype" w:hAnsi="Palatino Linotype" w:cs="Arial"/>
                <w:i/>
              </w:rPr>
            </w:pPr>
            <w:r w:rsidRPr="000A6904">
              <w:rPr>
                <w:rFonts w:ascii="Palatino Linotype" w:hAnsi="Palatino Linotype" w:cs="Arial"/>
                <w:i/>
              </w:rPr>
              <w:t>“no entregan la información” (Sic)</w:t>
            </w:r>
          </w:p>
        </w:tc>
      </w:tr>
      <w:tr w:rsidR="000A6904" w:rsidRPr="000A6904" w14:paraId="75EF81A7" w14:textId="77777777" w:rsidTr="007D4412">
        <w:trPr>
          <w:jc w:val="center"/>
        </w:trPr>
        <w:tc>
          <w:tcPr>
            <w:tcW w:w="3114" w:type="dxa"/>
          </w:tcPr>
          <w:p w14:paraId="0205DCE7" w14:textId="43113602" w:rsidR="0020220E" w:rsidRPr="000A6904" w:rsidRDefault="0020220E" w:rsidP="000A6904">
            <w:pPr>
              <w:spacing w:before="100" w:beforeAutospacing="1" w:after="100" w:afterAutospacing="1"/>
              <w:jc w:val="both"/>
              <w:rPr>
                <w:rFonts w:ascii="Palatino Linotype" w:hAnsi="Palatino Linotype"/>
                <w:b/>
                <w:bCs/>
              </w:rPr>
            </w:pPr>
            <w:r w:rsidRPr="000A6904">
              <w:rPr>
                <w:rFonts w:ascii="Palatino Linotype" w:hAnsi="Palatino Linotype"/>
                <w:b/>
                <w:bCs/>
              </w:rPr>
              <w:t>00881/INFOEM/IP/RR/2023, 00882/INFOEM/IP/RR/2023,</w:t>
            </w:r>
            <w:r w:rsidR="0041187B" w:rsidRPr="000A6904">
              <w:rPr>
                <w:rFonts w:ascii="Palatino Linotype" w:hAnsi="Palatino Linotype"/>
                <w:b/>
                <w:bCs/>
              </w:rPr>
              <w:t xml:space="preserve"> </w:t>
            </w:r>
            <w:r w:rsidRPr="000A6904">
              <w:rPr>
                <w:rFonts w:ascii="Palatino Linotype" w:hAnsi="Palatino Linotype"/>
                <w:b/>
                <w:bCs/>
              </w:rPr>
              <w:t xml:space="preserve">00883/INFOEM/IP/RR/2023, 00884/INFOEM/IP/RR/2023 y </w:t>
            </w:r>
            <w:r w:rsidR="006F7FA9" w:rsidRPr="000A6904">
              <w:rPr>
                <w:rFonts w:ascii="Palatino Linotype" w:hAnsi="Palatino Linotype"/>
                <w:b/>
                <w:bCs/>
              </w:rPr>
              <w:t>00885</w:t>
            </w:r>
            <w:r w:rsidRPr="000A6904">
              <w:rPr>
                <w:rFonts w:ascii="Palatino Linotype" w:hAnsi="Palatino Linotype"/>
                <w:b/>
                <w:bCs/>
              </w:rPr>
              <w:t>/INFOEM/IP/RR/2023</w:t>
            </w:r>
          </w:p>
        </w:tc>
        <w:tc>
          <w:tcPr>
            <w:tcW w:w="2551" w:type="dxa"/>
          </w:tcPr>
          <w:p w14:paraId="35F830BB" w14:textId="2044CD13" w:rsidR="0020220E" w:rsidRPr="000A6904" w:rsidRDefault="0020220E" w:rsidP="000A6904">
            <w:pPr>
              <w:tabs>
                <w:tab w:val="left" w:pos="851"/>
              </w:tabs>
              <w:spacing w:before="100" w:beforeAutospacing="1" w:after="100" w:afterAutospacing="1"/>
              <w:jc w:val="both"/>
              <w:rPr>
                <w:rFonts w:ascii="Palatino Linotype" w:hAnsi="Palatino Linotype" w:cs="Arial"/>
                <w:i/>
              </w:rPr>
            </w:pPr>
            <w:r w:rsidRPr="000A6904">
              <w:rPr>
                <w:rFonts w:ascii="Palatino Linotype" w:hAnsi="Palatino Linotype" w:cs="Arial"/>
                <w:i/>
              </w:rPr>
              <w:t>“a la respuesta” (Sic)</w:t>
            </w:r>
          </w:p>
        </w:tc>
        <w:tc>
          <w:tcPr>
            <w:tcW w:w="2835" w:type="dxa"/>
          </w:tcPr>
          <w:p w14:paraId="0D72533A" w14:textId="1D53C9E4" w:rsidR="0020220E" w:rsidRPr="000A6904" w:rsidRDefault="0020220E" w:rsidP="000A6904">
            <w:pPr>
              <w:spacing w:before="100" w:beforeAutospacing="1" w:after="100" w:afterAutospacing="1"/>
              <w:jc w:val="both"/>
              <w:rPr>
                <w:rFonts w:ascii="Palatino Linotype" w:hAnsi="Palatino Linotype" w:cs="Arial"/>
                <w:i/>
              </w:rPr>
            </w:pPr>
            <w:r w:rsidRPr="000A6904">
              <w:rPr>
                <w:rFonts w:ascii="Palatino Linotype" w:hAnsi="Palatino Linotype" w:cs="Arial"/>
                <w:i/>
              </w:rPr>
              <w:t xml:space="preserve">“incompleta la </w:t>
            </w:r>
            <w:proofErr w:type="spellStart"/>
            <w:r w:rsidRPr="000A6904">
              <w:rPr>
                <w:rFonts w:ascii="Palatino Linotype" w:hAnsi="Palatino Linotype" w:cs="Arial"/>
                <w:i/>
              </w:rPr>
              <w:t>informacion</w:t>
            </w:r>
            <w:proofErr w:type="spellEnd"/>
            <w:r w:rsidRPr="000A6904">
              <w:rPr>
                <w:rFonts w:ascii="Palatino Linotype" w:hAnsi="Palatino Linotype" w:cs="Arial"/>
                <w:i/>
              </w:rPr>
              <w:t>” (Sic)</w:t>
            </w:r>
          </w:p>
        </w:tc>
      </w:tr>
    </w:tbl>
    <w:bookmarkEnd w:id="6"/>
    <w:bookmarkEnd w:id="7"/>
    <w:p w14:paraId="3CEDC3A8" w14:textId="70727A78" w:rsidR="00182393" w:rsidRPr="000A6904" w:rsidRDefault="0072000B" w:rsidP="000A6904">
      <w:pPr>
        <w:spacing w:before="480" w:after="100" w:afterAutospacing="1" w:line="360" w:lineRule="auto"/>
        <w:jc w:val="both"/>
        <w:rPr>
          <w:rFonts w:ascii="Palatino Linotype" w:hAnsi="Palatino Linotype" w:cs="Arial"/>
          <w:b/>
          <w:sz w:val="26"/>
          <w:szCs w:val="26"/>
        </w:rPr>
      </w:pPr>
      <w:r w:rsidRPr="000A6904">
        <w:rPr>
          <w:rFonts w:ascii="Palatino Linotype" w:hAnsi="Palatino Linotype" w:cs="Arial"/>
          <w:b/>
          <w:sz w:val="26"/>
          <w:szCs w:val="26"/>
        </w:rPr>
        <w:t>I</w:t>
      </w:r>
      <w:r w:rsidR="00182393" w:rsidRPr="000A6904">
        <w:rPr>
          <w:rFonts w:ascii="Palatino Linotype" w:hAnsi="Palatino Linotype" w:cs="Arial"/>
          <w:b/>
          <w:sz w:val="26"/>
          <w:szCs w:val="26"/>
        </w:rPr>
        <w:t>V. Del turno de</w:t>
      </w:r>
      <w:r w:rsidR="00D70DA0" w:rsidRPr="000A6904">
        <w:rPr>
          <w:rFonts w:ascii="Palatino Linotype" w:hAnsi="Palatino Linotype" w:cs="Arial"/>
          <w:b/>
          <w:sz w:val="26"/>
          <w:szCs w:val="26"/>
        </w:rPr>
        <w:t xml:space="preserve"> </w:t>
      </w:r>
      <w:r w:rsidR="00182393" w:rsidRPr="000A6904">
        <w:rPr>
          <w:rFonts w:ascii="Palatino Linotype" w:hAnsi="Palatino Linotype" w:cs="Arial"/>
          <w:b/>
          <w:sz w:val="26"/>
          <w:szCs w:val="26"/>
        </w:rPr>
        <w:t>l</w:t>
      </w:r>
      <w:r w:rsidR="00D70DA0" w:rsidRPr="000A6904">
        <w:rPr>
          <w:rFonts w:ascii="Palatino Linotype" w:hAnsi="Palatino Linotype" w:cs="Arial"/>
          <w:b/>
          <w:sz w:val="26"/>
          <w:szCs w:val="26"/>
        </w:rPr>
        <w:t>os</w:t>
      </w:r>
      <w:r w:rsidR="00182393" w:rsidRPr="000A6904">
        <w:rPr>
          <w:rFonts w:ascii="Palatino Linotype" w:hAnsi="Palatino Linotype" w:cs="Arial"/>
          <w:b/>
          <w:sz w:val="26"/>
          <w:szCs w:val="26"/>
        </w:rPr>
        <w:t xml:space="preserve"> Recurso</w:t>
      </w:r>
      <w:r w:rsidR="00D70DA0" w:rsidRPr="000A6904">
        <w:rPr>
          <w:rFonts w:ascii="Palatino Linotype" w:hAnsi="Palatino Linotype" w:cs="Arial"/>
          <w:b/>
          <w:sz w:val="26"/>
          <w:szCs w:val="26"/>
        </w:rPr>
        <w:t>s</w:t>
      </w:r>
      <w:r w:rsidR="00182393" w:rsidRPr="000A6904">
        <w:rPr>
          <w:rFonts w:ascii="Palatino Linotype" w:hAnsi="Palatino Linotype" w:cs="Arial"/>
          <w:b/>
          <w:sz w:val="26"/>
          <w:szCs w:val="26"/>
        </w:rPr>
        <w:t xml:space="preserve"> de Revisión</w:t>
      </w:r>
    </w:p>
    <w:p w14:paraId="748A6A8A" w14:textId="17547256" w:rsidR="007C264F" w:rsidRPr="000A6904" w:rsidRDefault="00B16649" w:rsidP="000A6904">
      <w:pPr>
        <w:spacing w:before="100" w:beforeAutospacing="1" w:after="100" w:afterAutospacing="1" w:line="360" w:lineRule="auto"/>
        <w:jc w:val="both"/>
        <w:rPr>
          <w:rFonts w:ascii="Palatino Linotype" w:hAnsi="Palatino Linotype"/>
        </w:rPr>
      </w:pPr>
      <w:r w:rsidRPr="000A6904">
        <w:rPr>
          <w:rFonts w:ascii="Palatino Linotype" w:hAnsi="Palatino Linotype" w:cs="Arial"/>
        </w:rPr>
        <w:t xml:space="preserve">El </w:t>
      </w:r>
      <w:r w:rsidR="0020220E" w:rsidRPr="000A6904">
        <w:rPr>
          <w:rFonts w:ascii="Palatino Linotype" w:hAnsi="Palatino Linotype" w:cs="Arial"/>
          <w:b/>
        </w:rPr>
        <w:t>catorce de febrero</w:t>
      </w:r>
      <w:r w:rsidR="00A65C8C" w:rsidRPr="000A6904">
        <w:rPr>
          <w:rFonts w:ascii="Palatino Linotype" w:hAnsi="Palatino Linotype" w:cs="Arial"/>
          <w:b/>
        </w:rPr>
        <w:t xml:space="preserve"> </w:t>
      </w:r>
      <w:r w:rsidR="00403614" w:rsidRPr="000A6904">
        <w:rPr>
          <w:rFonts w:ascii="Palatino Linotype" w:hAnsi="Palatino Linotype" w:cs="Arial"/>
          <w:b/>
        </w:rPr>
        <w:t>de dos mil veintitrés</w:t>
      </w:r>
      <w:r w:rsidRPr="000A6904">
        <w:rPr>
          <w:rFonts w:ascii="Palatino Linotype" w:hAnsi="Palatino Linotype" w:cs="Arial"/>
        </w:rPr>
        <w:t xml:space="preserve">, los </w:t>
      </w:r>
      <w:r w:rsidR="00E00127" w:rsidRPr="000A6904">
        <w:rPr>
          <w:rFonts w:ascii="Palatino Linotype" w:hAnsi="Palatino Linotype" w:cs="Arial"/>
        </w:rPr>
        <w:t xml:space="preserve">Recursos </w:t>
      </w:r>
      <w:r w:rsidRPr="000A6904">
        <w:rPr>
          <w:rFonts w:ascii="Palatino Linotype" w:hAnsi="Palatino Linotype" w:cs="Arial"/>
        </w:rPr>
        <w:t xml:space="preserve">de que se tratan se enviaron electrónicamente al Instituto de </w:t>
      </w:r>
      <w:r w:rsidRPr="000A6904">
        <w:rPr>
          <w:rFonts w:ascii="Palatino Linotype" w:eastAsia="Arial Unicode MS" w:hAnsi="Palatino Linotype" w:cs="Arial"/>
        </w:rPr>
        <w:t>Transparencia</w:t>
      </w:r>
      <w:r w:rsidRPr="000A6904">
        <w:rPr>
          <w:rFonts w:ascii="Palatino Linotype" w:hAnsi="Palatino Linotype" w:cs="Arial"/>
        </w:rPr>
        <w:t xml:space="preserve">, Acceso a la Información Pública y Protección de Datos Personales del Estado de México y Municipios y con fundamento en el artículo 185, fracción I de la </w:t>
      </w:r>
      <w:r w:rsidRPr="000A6904">
        <w:rPr>
          <w:rFonts w:ascii="Palatino Linotype" w:hAnsi="Palatino Linotype"/>
        </w:rPr>
        <w:t>Ley de Transparencia y Acceso a la Información Pública del Estado de México y Municipios</w:t>
      </w:r>
      <w:r w:rsidRPr="000A6904">
        <w:rPr>
          <w:rFonts w:ascii="Palatino Linotype" w:hAnsi="Palatino Linotype" w:cs="Arial"/>
        </w:rPr>
        <w:t>,</w:t>
      </w:r>
      <w:r w:rsidR="007C264F" w:rsidRPr="000A6904">
        <w:rPr>
          <w:rFonts w:ascii="Palatino Linotype" w:hAnsi="Palatino Linotype" w:cs="Arial"/>
        </w:rPr>
        <w:t xml:space="preserve"> y </w:t>
      </w:r>
      <w:r w:rsidRPr="000A6904">
        <w:rPr>
          <w:rFonts w:ascii="Palatino Linotype" w:hAnsi="Palatino Linotype" w:cs="Arial"/>
        </w:rPr>
        <w:t xml:space="preserve"> </w:t>
      </w:r>
      <w:r w:rsidRPr="000A6904">
        <w:rPr>
          <w:rFonts w:ascii="Palatino Linotype" w:hAnsi="Palatino Linotype" w:cs="Arial"/>
          <w:lang w:val="es-ES_tradnl"/>
        </w:rPr>
        <w:t>se turnaron</w:t>
      </w:r>
      <w:r w:rsidR="0099775B" w:rsidRPr="000A6904">
        <w:rPr>
          <w:rFonts w:ascii="Palatino Linotype" w:hAnsi="Palatino Linotype" w:cs="Arial"/>
          <w:lang w:val="es-ES_tradnl"/>
        </w:rPr>
        <w:t xml:space="preserve"> </w:t>
      </w:r>
      <w:r w:rsidRPr="000A6904">
        <w:rPr>
          <w:rFonts w:ascii="Palatino Linotype" w:hAnsi="Palatino Linotype" w:cs="Arial"/>
          <w:lang w:val="es-ES_tradnl"/>
        </w:rPr>
        <w:t>a través del</w:t>
      </w:r>
      <w:r w:rsidRPr="000A6904">
        <w:rPr>
          <w:rFonts w:ascii="Palatino Linotype" w:eastAsia="Arial Unicode MS" w:hAnsi="Palatino Linotype" w:cs="Arial"/>
          <w:lang w:val="es-ES_tradnl"/>
        </w:rPr>
        <w:t xml:space="preserve"> </w:t>
      </w:r>
      <w:r w:rsidRPr="000A6904">
        <w:rPr>
          <w:rFonts w:ascii="Palatino Linotype" w:eastAsia="Arial Unicode MS" w:hAnsi="Palatino Linotype" w:cs="Arial"/>
          <w:b/>
          <w:lang w:val="es-ES_tradnl"/>
        </w:rPr>
        <w:t>SAIMEX</w:t>
      </w:r>
      <w:r w:rsidR="0099775B" w:rsidRPr="000A6904">
        <w:rPr>
          <w:rFonts w:ascii="Palatino Linotype" w:eastAsia="Arial Unicode MS" w:hAnsi="Palatino Linotype" w:cs="Arial"/>
          <w:b/>
          <w:lang w:val="es-ES_tradnl"/>
        </w:rPr>
        <w:t xml:space="preserve">, </w:t>
      </w:r>
      <w:r w:rsidR="0099775B" w:rsidRPr="000A6904">
        <w:rPr>
          <w:rFonts w:ascii="Palatino Linotype" w:eastAsia="Arial Unicode MS" w:hAnsi="Palatino Linotype" w:cs="Arial"/>
          <w:bCs/>
          <w:lang w:val="es-ES_tradnl"/>
        </w:rPr>
        <w:t>así:</w:t>
      </w:r>
      <w:r w:rsidRPr="000A6904">
        <w:rPr>
          <w:rFonts w:ascii="Palatino Linotype" w:hAnsi="Palatino Linotype"/>
        </w:rPr>
        <w:t xml:space="preserve"> </w:t>
      </w:r>
    </w:p>
    <w:tbl>
      <w:tblPr>
        <w:tblStyle w:val="Tablaconcuadrcula312"/>
        <w:tblW w:w="6809" w:type="dxa"/>
        <w:jc w:val="center"/>
        <w:tblLayout w:type="fixed"/>
        <w:tblLook w:val="04A0" w:firstRow="1" w:lastRow="0" w:firstColumn="1" w:lastColumn="0" w:noHBand="0" w:noVBand="1"/>
      </w:tblPr>
      <w:tblGrid>
        <w:gridCol w:w="3544"/>
        <w:gridCol w:w="3265"/>
      </w:tblGrid>
      <w:tr w:rsidR="000A6904" w:rsidRPr="000A6904" w14:paraId="2A995DB1" w14:textId="77777777" w:rsidTr="0041187B">
        <w:trPr>
          <w:trHeight w:val="315"/>
          <w:tblHeader/>
          <w:jc w:val="center"/>
        </w:trPr>
        <w:tc>
          <w:tcPr>
            <w:tcW w:w="3544" w:type="dxa"/>
            <w:shd w:val="clear" w:color="auto" w:fill="4A442A" w:themeFill="background2" w:themeFillShade="40"/>
          </w:tcPr>
          <w:p w14:paraId="7D261EE0" w14:textId="77777777" w:rsidR="007C264F" w:rsidRPr="000A6904" w:rsidRDefault="007C264F" w:rsidP="000A6904">
            <w:pPr>
              <w:spacing w:before="100" w:beforeAutospacing="1" w:after="100" w:afterAutospacing="1"/>
              <w:jc w:val="center"/>
              <w:rPr>
                <w:rFonts w:ascii="Palatino Linotype" w:hAnsi="Palatino Linotype" w:cs="Arial"/>
                <w:b/>
                <w:bCs/>
              </w:rPr>
            </w:pPr>
            <w:r w:rsidRPr="000A6904">
              <w:rPr>
                <w:rFonts w:ascii="Palatino Linotype" w:hAnsi="Palatino Linotype" w:cs="Arial"/>
                <w:b/>
                <w:bCs/>
              </w:rPr>
              <w:t>Comisionada o Comisionado</w:t>
            </w:r>
          </w:p>
        </w:tc>
        <w:tc>
          <w:tcPr>
            <w:tcW w:w="3265" w:type="dxa"/>
            <w:shd w:val="clear" w:color="auto" w:fill="4A442A" w:themeFill="background2" w:themeFillShade="40"/>
          </w:tcPr>
          <w:p w14:paraId="3A7B6333" w14:textId="77777777" w:rsidR="007C264F" w:rsidRPr="000A6904" w:rsidRDefault="007C264F" w:rsidP="000A6904">
            <w:pPr>
              <w:spacing w:before="100" w:beforeAutospacing="1" w:after="100" w:afterAutospacing="1"/>
              <w:jc w:val="center"/>
              <w:rPr>
                <w:rFonts w:ascii="Palatino Linotype" w:hAnsi="Palatino Linotype" w:cs="Arial"/>
                <w:b/>
                <w:bCs/>
              </w:rPr>
            </w:pPr>
            <w:r w:rsidRPr="000A6904">
              <w:rPr>
                <w:rFonts w:ascii="Palatino Linotype" w:hAnsi="Palatino Linotype" w:cs="Arial"/>
                <w:b/>
                <w:bCs/>
              </w:rPr>
              <w:t>Recursos de Revisión</w:t>
            </w:r>
          </w:p>
        </w:tc>
      </w:tr>
      <w:tr w:rsidR="000A6904" w:rsidRPr="000A6904" w14:paraId="2124F65D" w14:textId="77777777" w:rsidTr="0041187B">
        <w:trPr>
          <w:trHeight w:val="631"/>
          <w:jc w:val="center"/>
        </w:trPr>
        <w:tc>
          <w:tcPr>
            <w:tcW w:w="3544" w:type="dxa"/>
            <w:shd w:val="clear" w:color="auto" w:fill="auto"/>
          </w:tcPr>
          <w:p w14:paraId="58AC11B0" w14:textId="77777777" w:rsidR="007C264F" w:rsidRPr="000A6904" w:rsidRDefault="007C264F" w:rsidP="000A6904">
            <w:pPr>
              <w:spacing w:before="100" w:beforeAutospacing="1" w:after="100" w:afterAutospacing="1"/>
              <w:jc w:val="both"/>
              <w:rPr>
                <w:rFonts w:ascii="Palatino Linotype" w:hAnsi="Palatino Linotype" w:cs="Arial"/>
                <w:b/>
                <w:bCs/>
              </w:rPr>
            </w:pPr>
            <w:r w:rsidRPr="000A6904">
              <w:rPr>
                <w:rFonts w:ascii="Palatino Linotype" w:hAnsi="Palatino Linotype" w:cs="Arial"/>
                <w:b/>
                <w:bCs/>
              </w:rPr>
              <w:t>Comisionada Sharon Cristina Morales Martínez</w:t>
            </w:r>
          </w:p>
        </w:tc>
        <w:tc>
          <w:tcPr>
            <w:tcW w:w="3265" w:type="dxa"/>
            <w:shd w:val="clear" w:color="auto" w:fill="auto"/>
          </w:tcPr>
          <w:p w14:paraId="5C2F643A" w14:textId="72ED2DFA" w:rsidR="007C264F" w:rsidRPr="000A6904" w:rsidRDefault="0068756C" w:rsidP="000A6904">
            <w:pPr>
              <w:spacing w:before="100" w:beforeAutospacing="1" w:after="100" w:afterAutospacing="1"/>
              <w:jc w:val="both"/>
              <w:rPr>
                <w:rFonts w:ascii="Palatino Linotype" w:hAnsi="Palatino Linotype" w:cs="Arial"/>
                <w:b/>
                <w:iCs/>
                <w:lang w:val="en-US"/>
              </w:rPr>
            </w:pPr>
            <w:r w:rsidRPr="000A6904">
              <w:rPr>
                <w:rFonts w:ascii="Palatino Linotype" w:hAnsi="Palatino Linotype" w:cs="Arial"/>
                <w:b/>
                <w:bCs/>
              </w:rPr>
              <w:t>00857/INFOEM/IP/RR/2023 y 00882/INFOEM/IP/RR/2023</w:t>
            </w:r>
          </w:p>
        </w:tc>
      </w:tr>
      <w:tr w:rsidR="000A6904" w:rsidRPr="000A6904" w14:paraId="26A893FC" w14:textId="77777777" w:rsidTr="0041187B">
        <w:trPr>
          <w:trHeight w:val="631"/>
          <w:jc w:val="center"/>
        </w:trPr>
        <w:tc>
          <w:tcPr>
            <w:tcW w:w="3544" w:type="dxa"/>
            <w:shd w:val="clear" w:color="auto" w:fill="auto"/>
          </w:tcPr>
          <w:p w14:paraId="218EEF8C" w14:textId="6DC7D113" w:rsidR="007C264F" w:rsidRPr="000A6904" w:rsidRDefault="007C264F" w:rsidP="000A6904">
            <w:pPr>
              <w:spacing w:before="100" w:beforeAutospacing="1" w:after="100" w:afterAutospacing="1"/>
              <w:jc w:val="both"/>
              <w:rPr>
                <w:rFonts w:ascii="Palatino Linotype" w:hAnsi="Palatino Linotype" w:cs="Arial"/>
                <w:b/>
                <w:bCs/>
              </w:rPr>
            </w:pPr>
            <w:r w:rsidRPr="000A6904">
              <w:rPr>
                <w:rFonts w:ascii="Palatino Linotype" w:hAnsi="Palatino Linotype" w:cs="Arial"/>
                <w:b/>
                <w:bCs/>
              </w:rPr>
              <w:lastRenderedPageBreak/>
              <w:t>Comisionada María del Rosario Mejía Ayala</w:t>
            </w:r>
          </w:p>
        </w:tc>
        <w:tc>
          <w:tcPr>
            <w:tcW w:w="3265" w:type="dxa"/>
            <w:shd w:val="clear" w:color="auto" w:fill="auto"/>
          </w:tcPr>
          <w:p w14:paraId="03888024" w14:textId="799A85F9" w:rsidR="007C264F" w:rsidRPr="000A6904" w:rsidRDefault="0068756C" w:rsidP="000A6904">
            <w:pPr>
              <w:spacing w:before="100" w:beforeAutospacing="1" w:after="100" w:afterAutospacing="1"/>
              <w:jc w:val="both"/>
              <w:rPr>
                <w:rFonts w:ascii="Palatino Linotype" w:hAnsi="Palatino Linotype" w:cs="Arial"/>
                <w:b/>
                <w:iCs/>
                <w:lang w:val="en-US"/>
              </w:rPr>
            </w:pPr>
            <w:r w:rsidRPr="000A6904">
              <w:rPr>
                <w:rFonts w:ascii="Palatino Linotype" w:hAnsi="Palatino Linotype" w:cs="Arial"/>
                <w:b/>
                <w:iCs/>
                <w:lang w:val="en-US"/>
              </w:rPr>
              <w:t xml:space="preserve">00858/INFOEM/IP/RR/2023 y </w:t>
            </w:r>
            <w:r w:rsidRPr="000A6904">
              <w:rPr>
                <w:rFonts w:ascii="Palatino Linotype" w:hAnsi="Palatino Linotype" w:cs="Arial"/>
                <w:b/>
                <w:bCs/>
              </w:rPr>
              <w:t>00883/INFOEM/IP/RR/2023</w:t>
            </w:r>
          </w:p>
        </w:tc>
      </w:tr>
      <w:tr w:rsidR="000A6904" w:rsidRPr="000A6904" w14:paraId="2116E3D0" w14:textId="77777777" w:rsidTr="0041187B">
        <w:trPr>
          <w:trHeight w:val="631"/>
          <w:jc w:val="center"/>
        </w:trPr>
        <w:tc>
          <w:tcPr>
            <w:tcW w:w="3544" w:type="dxa"/>
            <w:shd w:val="clear" w:color="auto" w:fill="auto"/>
          </w:tcPr>
          <w:p w14:paraId="50274275" w14:textId="3F6498BB" w:rsidR="007C264F" w:rsidRPr="000A6904" w:rsidRDefault="007C264F" w:rsidP="000A6904">
            <w:pPr>
              <w:spacing w:before="100" w:beforeAutospacing="1" w:after="100" w:afterAutospacing="1"/>
              <w:jc w:val="both"/>
              <w:rPr>
                <w:rFonts w:ascii="Palatino Linotype" w:hAnsi="Palatino Linotype" w:cs="Arial"/>
                <w:b/>
                <w:bCs/>
              </w:rPr>
            </w:pPr>
            <w:r w:rsidRPr="000A6904">
              <w:rPr>
                <w:rFonts w:ascii="Palatino Linotype" w:hAnsi="Palatino Linotype" w:cs="Arial"/>
                <w:b/>
                <w:bCs/>
              </w:rPr>
              <w:t>Comisionada Guadalupe Ramírez Peña</w:t>
            </w:r>
          </w:p>
        </w:tc>
        <w:tc>
          <w:tcPr>
            <w:tcW w:w="3265" w:type="dxa"/>
            <w:shd w:val="clear" w:color="auto" w:fill="auto"/>
          </w:tcPr>
          <w:p w14:paraId="0D2D620A" w14:textId="6877780C" w:rsidR="007C264F" w:rsidRPr="000A6904" w:rsidRDefault="0068756C" w:rsidP="000A6904">
            <w:pPr>
              <w:spacing w:before="100" w:beforeAutospacing="1" w:after="100" w:afterAutospacing="1"/>
              <w:jc w:val="both"/>
              <w:rPr>
                <w:rFonts w:ascii="Palatino Linotype" w:hAnsi="Palatino Linotype" w:cs="Arial"/>
                <w:b/>
                <w:iCs/>
                <w:lang w:val="en-US"/>
              </w:rPr>
            </w:pPr>
            <w:r w:rsidRPr="000A6904">
              <w:rPr>
                <w:rFonts w:ascii="Palatino Linotype" w:hAnsi="Palatino Linotype" w:cs="Arial"/>
                <w:b/>
                <w:iCs/>
                <w:lang w:val="en-US"/>
              </w:rPr>
              <w:t xml:space="preserve">00859/INFOEM/IP/RR/2023 y </w:t>
            </w:r>
            <w:r w:rsidRPr="000A6904">
              <w:rPr>
                <w:rFonts w:ascii="Palatino Linotype" w:hAnsi="Palatino Linotype" w:cs="Arial"/>
                <w:b/>
                <w:bCs/>
              </w:rPr>
              <w:t>00884/INFOEM/IP/RR/2023</w:t>
            </w:r>
          </w:p>
        </w:tc>
      </w:tr>
      <w:tr w:rsidR="000A6904" w:rsidRPr="000A6904" w14:paraId="7864AD9D" w14:textId="77777777" w:rsidTr="0041187B">
        <w:trPr>
          <w:trHeight w:val="631"/>
          <w:jc w:val="center"/>
        </w:trPr>
        <w:tc>
          <w:tcPr>
            <w:tcW w:w="3544" w:type="dxa"/>
            <w:shd w:val="clear" w:color="auto" w:fill="auto"/>
          </w:tcPr>
          <w:p w14:paraId="220C19D7" w14:textId="77777777" w:rsidR="007C264F" w:rsidRPr="000A6904" w:rsidRDefault="007C264F" w:rsidP="000A6904">
            <w:pPr>
              <w:spacing w:before="100" w:beforeAutospacing="1" w:after="100" w:afterAutospacing="1"/>
              <w:jc w:val="both"/>
              <w:rPr>
                <w:rFonts w:ascii="Palatino Linotype" w:hAnsi="Palatino Linotype" w:cs="Arial"/>
                <w:b/>
                <w:bCs/>
              </w:rPr>
            </w:pPr>
            <w:r w:rsidRPr="000A6904">
              <w:rPr>
                <w:rFonts w:ascii="Palatino Linotype" w:hAnsi="Palatino Linotype" w:cs="Arial"/>
                <w:b/>
                <w:bCs/>
                <w:lang w:val="es-ES_tradnl"/>
              </w:rPr>
              <w:t xml:space="preserve">Comisionado Luis Gustavo Parra Noriega </w:t>
            </w:r>
          </w:p>
        </w:tc>
        <w:tc>
          <w:tcPr>
            <w:tcW w:w="3265" w:type="dxa"/>
            <w:shd w:val="clear" w:color="auto" w:fill="auto"/>
          </w:tcPr>
          <w:p w14:paraId="45480E98" w14:textId="2B2162C0" w:rsidR="0068756C" w:rsidRPr="000A6904" w:rsidRDefault="0068756C" w:rsidP="000A6904">
            <w:pPr>
              <w:spacing w:before="100" w:beforeAutospacing="1" w:after="100" w:afterAutospacing="1"/>
              <w:jc w:val="both"/>
              <w:rPr>
                <w:rFonts w:ascii="Palatino Linotype" w:hAnsi="Palatino Linotype" w:cs="Arial"/>
                <w:b/>
                <w:bCs/>
              </w:rPr>
            </w:pPr>
            <w:r w:rsidRPr="000A6904">
              <w:rPr>
                <w:rFonts w:ascii="Palatino Linotype" w:hAnsi="Palatino Linotype" w:cs="Arial"/>
                <w:b/>
                <w:bCs/>
              </w:rPr>
              <w:t>00861/INFOEM/IP/RR/2023, 00876/INFOEM/IP/RR/2023 y 00881/INFOEM/IP/RR/2023</w:t>
            </w:r>
          </w:p>
        </w:tc>
      </w:tr>
      <w:tr w:rsidR="000A6904" w:rsidRPr="000A6904" w14:paraId="3CF98540" w14:textId="77777777" w:rsidTr="0041187B">
        <w:trPr>
          <w:trHeight w:val="631"/>
          <w:jc w:val="center"/>
        </w:trPr>
        <w:tc>
          <w:tcPr>
            <w:tcW w:w="3544" w:type="dxa"/>
            <w:shd w:val="clear" w:color="auto" w:fill="auto"/>
          </w:tcPr>
          <w:p w14:paraId="7E6ACA72" w14:textId="77777777" w:rsidR="007C264F" w:rsidRPr="000A6904" w:rsidRDefault="007C264F" w:rsidP="000A6904">
            <w:pPr>
              <w:spacing w:before="100" w:beforeAutospacing="1" w:after="100" w:afterAutospacing="1"/>
              <w:jc w:val="both"/>
              <w:rPr>
                <w:rFonts w:ascii="Palatino Linotype" w:hAnsi="Palatino Linotype" w:cs="Arial"/>
                <w:b/>
                <w:bCs/>
                <w:lang w:val="es-ES_tradnl"/>
              </w:rPr>
            </w:pPr>
            <w:r w:rsidRPr="000A6904">
              <w:rPr>
                <w:rFonts w:ascii="Palatino Linotype" w:hAnsi="Palatino Linotype" w:cs="Arial"/>
                <w:b/>
                <w:bCs/>
                <w:lang w:val="es-ES_tradnl"/>
              </w:rPr>
              <w:t xml:space="preserve">Comisionado </w:t>
            </w:r>
            <w:r w:rsidRPr="000A6904">
              <w:rPr>
                <w:rFonts w:ascii="Palatino Linotype" w:hAnsi="Palatino Linotype" w:cs="Arial"/>
                <w:b/>
                <w:bCs/>
              </w:rPr>
              <w:t>Presidente José Martínez Vilchis</w:t>
            </w:r>
          </w:p>
        </w:tc>
        <w:tc>
          <w:tcPr>
            <w:tcW w:w="3265" w:type="dxa"/>
            <w:shd w:val="clear" w:color="auto" w:fill="auto"/>
          </w:tcPr>
          <w:p w14:paraId="61E583AE" w14:textId="4604F98D" w:rsidR="007C264F" w:rsidRPr="000A6904" w:rsidRDefault="0068756C" w:rsidP="000A6904">
            <w:pPr>
              <w:spacing w:before="100" w:beforeAutospacing="1" w:after="100" w:afterAutospacing="1"/>
              <w:jc w:val="both"/>
              <w:rPr>
                <w:rFonts w:ascii="Palatino Linotype" w:hAnsi="Palatino Linotype"/>
                <w:b/>
                <w:bCs/>
              </w:rPr>
            </w:pPr>
            <w:r w:rsidRPr="000A6904">
              <w:rPr>
                <w:rFonts w:ascii="Palatino Linotype" w:hAnsi="Palatino Linotype"/>
                <w:b/>
                <w:bCs/>
              </w:rPr>
              <w:t xml:space="preserve">00860/INFOEM/IP/RR/2023 y </w:t>
            </w:r>
            <w:r w:rsidRPr="000A6904">
              <w:rPr>
                <w:rFonts w:ascii="Palatino Linotype" w:hAnsi="Palatino Linotype" w:cs="Arial"/>
                <w:b/>
                <w:bCs/>
              </w:rPr>
              <w:t>00885/INFOEM/IP/RR/2023</w:t>
            </w:r>
          </w:p>
        </w:tc>
      </w:tr>
    </w:tbl>
    <w:p w14:paraId="06C43014" w14:textId="488D5DBF" w:rsidR="004077DA" w:rsidRPr="000A6904" w:rsidRDefault="004077DA" w:rsidP="000A6904">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0A6904">
        <w:rPr>
          <w:rFonts w:ascii="Palatino Linotype" w:hAnsi="Palatino Linotype" w:cs="Arial"/>
          <w:b/>
          <w:sz w:val="26"/>
          <w:szCs w:val="26"/>
        </w:rPr>
        <w:t>a) Admisión de</w:t>
      </w:r>
      <w:r w:rsidR="006F7FA9" w:rsidRPr="000A6904">
        <w:rPr>
          <w:rFonts w:ascii="Palatino Linotype" w:hAnsi="Palatino Linotype" w:cs="Arial"/>
          <w:b/>
          <w:sz w:val="26"/>
          <w:szCs w:val="26"/>
        </w:rPr>
        <w:t xml:space="preserve"> </w:t>
      </w:r>
      <w:r w:rsidRPr="000A6904">
        <w:rPr>
          <w:rFonts w:ascii="Palatino Linotype" w:hAnsi="Palatino Linotype" w:cs="Arial"/>
          <w:b/>
          <w:sz w:val="26"/>
          <w:szCs w:val="26"/>
        </w:rPr>
        <w:t>l</w:t>
      </w:r>
      <w:r w:rsidR="006F7FA9" w:rsidRPr="000A6904">
        <w:rPr>
          <w:rFonts w:ascii="Palatino Linotype" w:hAnsi="Palatino Linotype" w:cs="Arial"/>
          <w:b/>
          <w:sz w:val="26"/>
          <w:szCs w:val="26"/>
        </w:rPr>
        <w:t>os</w:t>
      </w:r>
      <w:r w:rsidRPr="000A6904">
        <w:rPr>
          <w:rFonts w:ascii="Palatino Linotype" w:hAnsi="Palatino Linotype" w:cs="Arial"/>
          <w:b/>
          <w:sz w:val="26"/>
          <w:szCs w:val="26"/>
        </w:rPr>
        <w:t xml:space="preserve"> Recurso</w:t>
      </w:r>
      <w:r w:rsidR="006F7FA9" w:rsidRPr="000A6904">
        <w:rPr>
          <w:rFonts w:ascii="Palatino Linotype" w:hAnsi="Palatino Linotype" w:cs="Arial"/>
          <w:b/>
          <w:sz w:val="26"/>
          <w:szCs w:val="26"/>
        </w:rPr>
        <w:t>s</w:t>
      </w:r>
      <w:r w:rsidRPr="000A6904">
        <w:rPr>
          <w:rFonts w:ascii="Palatino Linotype" w:hAnsi="Palatino Linotype" w:cs="Arial"/>
          <w:b/>
          <w:sz w:val="26"/>
          <w:szCs w:val="26"/>
        </w:rPr>
        <w:t xml:space="preserve"> de Revisión</w:t>
      </w:r>
    </w:p>
    <w:p w14:paraId="58443887" w14:textId="7923CAAD" w:rsidR="00E32CCF" w:rsidRPr="000A6904" w:rsidRDefault="00200BFC" w:rsidP="000A6904">
      <w:pPr>
        <w:tabs>
          <w:tab w:val="center" w:pos="4252"/>
          <w:tab w:val="right" w:pos="8504"/>
        </w:tabs>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De las constancias del expediente electrónico del</w:t>
      </w:r>
      <w:r w:rsidRPr="000A6904">
        <w:rPr>
          <w:rFonts w:ascii="Palatino Linotype" w:hAnsi="Palatino Linotype" w:cs="Arial"/>
          <w:b/>
        </w:rPr>
        <w:t xml:space="preserve"> SAIMEX</w:t>
      </w:r>
      <w:r w:rsidRPr="000A6904">
        <w:rPr>
          <w:rFonts w:ascii="Palatino Linotype" w:hAnsi="Palatino Linotype" w:cs="Arial"/>
        </w:rPr>
        <w:t xml:space="preserve">, </w:t>
      </w:r>
      <w:r w:rsidR="003A2183" w:rsidRPr="000A6904">
        <w:rPr>
          <w:rFonts w:ascii="Palatino Linotype" w:hAnsi="Palatino Linotype" w:cs="Arial"/>
        </w:rPr>
        <w:t xml:space="preserve">se advierte que </w:t>
      </w:r>
      <w:r w:rsidR="0068756C" w:rsidRPr="000A6904">
        <w:rPr>
          <w:rFonts w:ascii="Palatino Linotype" w:hAnsi="Palatino Linotype" w:cs="Arial"/>
        </w:rPr>
        <w:t xml:space="preserve">los días </w:t>
      </w:r>
      <w:r w:rsidR="0068756C" w:rsidRPr="000A6904">
        <w:rPr>
          <w:rFonts w:ascii="Palatino Linotype" w:hAnsi="Palatino Linotype" w:cs="Arial"/>
          <w:b/>
        </w:rPr>
        <w:t>dieciséis, diecisiete y veinte de febrero</w:t>
      </w:r>
      <w:r w:rsidR="0068756C" w:rsidRPr="000A6904">
        <w:rPr>
          <w:rFonts w:ascii="Palatino Linotype" w:hAnsi="Palatino Linotype" w:cs="Arial"/>
        </w:rPr>
        <w:t xml:space="preserve"> </w:t>
      </w:r>
      <w:r w:rsidR="00403614" w:rsidRPr="000A6904">
        <w:rPr>
          <w:rFonts w:ascii="Palatino Linotype" w:hAnsi="Palatino Linotype" w:cs="Arial"/>
          <w:b/>
        </w:rPr>
        <w:t>de dos mil veintitrés</w:t>
      </w:r>
      <w:r w:rsidR="00852896" w:rsidRPr="000A6904">
        <w:rPr>
          <w:rFonts w:ascii="Palatino Linotype" w:hAnsi="Palatino Linotype" w:cs="Arial"/>
        </w:rPr>
        <w:t>,</w:t>
      </w:r>
      <w:r w:rsidR="003A2183" w:rsidRPr="000A6904">
        <w:rPr>
          <w:rFonts w:ascii="Palatino Linotype" w:hAnsi="Palatino Linotype" w:cs="Arial"/>
        </w:rPr>
        <w:t xml:space="preserve"> se acordaron las admisiones a trámite de los </w:t>
      </w:r>
      <w:r w:rsidR="00422459" w:rsidRPr="000A6904">
        <w:rPr>
          <w:rFonts w:ascii="Palatino Linotype" w:hAnsi="Palatino Linotype" w:cs="Arial"/>
        </w:rPr>
        <w:t xml:space="preserve">Recursos </w:t>
      </w:r>
      <w:r w:rsidR="003A2183" w:rsidRPr="000A6904">
        <w:rPr>
          <w:rFonts w:ascii="Palatino Linotype" w:hAnsi="Palatino Linotype" w:cs="Arial"/>
        </w:rPr>
        <w:t xml:space="preserve">de </w:t>
      </w:r>
      <w:r w:rsidR="00422459" w:rsidRPr="000A6904">
        <w:rPr>
          <w:rFonts w:ascii="Palatino Linotype" w:hAnsi="Palatino Linotype" w:cs="Arial"/>
        </w:rPr>
        <w:t xml:space="preserve">Revisión </w:t>
      </w:r>
      <w:r w:rsidR="003A2183" w:rsidRPr="000A6904">
        <w:rPr>
          <w:rFonts w:ascii="Palatino Linotype" w:hAnsi="Palatino Linotype" w:cs="Arial"/>
        </w:rPr>
        <w:t xml:space="preserve">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0A6904">
        <w:rPr>
          <w:rFonts w:ascii="Palatino Linotype" w:hAnsi="Palatino Linotype" w:cs="Arial"/>
          <w:b/>
        </w:rPr>
        <w:t xml:space="preserve">EL SUJETO OBLIGADO </w:t>
      </w:r>
      <w:r w:rsidR="003A2183" w:rsidRPr="000A6904">
        <w:rPr>
          <w:rFonts w:ascii="Palatino Linotype" w:hAnsi="Palatino Linotype" w:cs="Arial"/>
        </w:rPr>
        <w:t>rindiera los correspondientes</w:t>
      </w:r>
      <w:r w:rsidR="003A2183" w:rsidRPr="000A6904">
        <w:rPr>
          <w:rFonts w:ascii="Palatino Linotype" w:hAnsi="Palatino Linotype" w:cs="Arial"/>
          <w:b/>
        </w:rPr>
        <w:t xml:space="preserve"> </w:t>
      </w:r>
      <w:r w:rsidR="003A2183" w:rsidRPr="000A6904">
        <w:rPr>
          <w:rFonts w:ascii="Palatino Linotype" w:hAnsi="Palatino Linotype" w:cs="Arial"/>
        </w:rPr>
        <w:t>Informes Justificados.</w:t>
      </w:r>
    </w:p>
    <w:p w14:paraId="2128F378" w14:textId="23E192BB" w:rsidR="002F164A" w:rsidRPr="000A6904" w:rsidRDefault="00506552" w:rsidP="000A6904">
      <w:pPr>
        <w:spacing w:before="100" w:beforeAutospacing="1" w:after="100" w:afterAutospacing="1" w:line="360" w:lineRule="auto"/>
        <w:jc w:val="both"/>
        <w:rPr>
          <w:rFonts w:ascii="Palatino Linotype" w:hAnsi="Palatino Linotype" w:cs="Arial"/>
          <w:b/>
          <w:bCs/>
          <w:sz w:val="26"/>
          <w:szCs w:val="26"/>
        </w:rPr>
      </w:pPr>
      <w:r w:rsidRPr="000A6904">
        <w:rPr>
          <w:rFonts w:ascii="Palatino Linotype" w:hAnsi="Palatino Linotype" w:cs="Arial"/>
          <w:b/>
          <w:bCs/>
        </w:rPr>
        <w:t>b)</w:t>
      </w:r>
      <w:r w:rsidR="002F164A" w:rsidRPr="000A6904">
        <w:rPr>
          <w:rFonts w:ascii="Palatino Linotype" w:hAnsi="Palatino Linotype"/>
          <w:b/>
          <w:sz w:val="26"/>
          <w:szCs w:val="26"/>
          <w:lang w:val="es-ES_tradnl"/>
        </w:rPr>
        <w:t xml:space="preserve"> </w:t>
      </w:r>
      <w:r w:rsidR="002F164A" w:rsidRPr="000A6904">
        <w:rPr>
          <w:rFonts w:ascii="Palatino Linotype" w:hAnsi="Palatino Linotype" w:cs="Arial"/>
          <w:b/>
          <w:bCs/>
          <w:sz w:val="26"/>
          <w:szCs w:val="26"/>
        </w:rPr>
        <w:t>Acumulación de los Recursos de Revisión</w:t>
      </w:r>
    </w:p>
    <w:p w14:paraId="49868D07" w14:textId="7619B78A" w:rsidR="00506552" w:rsidRPr="000A6904" w:rsidRDefault="002F164A" w:rsidP="000A6904">
      <w:pPr>
        <w:spacing w:before="100" w:beforeAutospacing="1" w:after="100" w:afterAutospacing="1" w:line="360" w:lineRule="auto"/>
        <w:jc w:val="both"/>
        <w:rPr>
          <w:rFonts w:ascii="Palatino Linotype" w:hAnsi="Palatino Linotype" w:cs="Arial"/>
          <w:b/>
          <w:bCs/>
          <w:sz w:val="23"/>
          <w:szCs w:val="23"/>
        </w:rPr>
      </w:pPr>
      <w:r w:rsidRPr="000A6904">
        <w:rPr>
          <w:rFonts w:ascii="Palatino Linotype" w:hAnsi="Palatino Linotype" w:cs="Arial"/>
          <w:lang w:val="es-ES_tradnl"/>
        </w:rPr>
        <w:t xml:space="preserve">Por economía procesal y </w:t>
      </w:r>
      <w:r w:rsidRPr="000A6904">
        <w:rPr>
          <w:rFonts w:ascii="Palatino Linotype" w:hAnsi="Palatino Linotype" w:cs="Arial"/>
        </w:rPr>
        <w:t xml:space="preserve">con la finalidad de evitar resoluciones contradictorias, en </w:t>
      </w:r>
      <w:r w:rsidRPr="000A6904">
        <w:rPr>
          <w:rFonts w:ascii="Palatino Linotype" w:hAnsi="Palatino Linotype"/>
        </w:rPr>
        <w:t xml:space="preserve">la </w:t>
      </w:r>
      <w:r w:rsidR="005129A4" w:rsidRPr="000A6904">
        <w:rPr>
          <w:rFonts w:ascii="Palatino Linotype" w:hAnsi="Palatino Linotype"/>
        </w:rPr>
        <w:t xml:space="preserve">a </w:t>
      </w:r>
      <w:r w:rsidR="0068756C" w:rsidRPr="000A6904">
        <w:rPr>
          <w:rFonts w:ascii="Palatino Linotype" w:hAnsi="Palatino Linotype"/>
        </w:rPr>
        <w:t xml:space="preserve">Octava </w:t>
      </w:r>
      <w:r w:rsidR="005129A4" w:rsidRPr="000A6904">
        <w:rPr>
          <w:rFonts w:ascii="Palatino Linotype" w:hAnsi="Palatino Linotype"/>
        </w:rPr>
        <w:t xml:space="preserve">Sesión </w:t>
      </w:r>
      <w:r w:rsidR="0068756C" w:rsidRPr="000A6904">
        <w:rPr>
          <w:rFonts w:ascii="Palatino Linotype" w:hAnsi="Palatino Linotype"/>
        </w:rPr>
        <w:t xml:space="preserve">Ordinaria </w:t>
      </w:r>
      <w:r w:rsidR="005129A4" w:rsidRPr="000A6904">
        <w:rPr>
          <w:rFonts w:ascii="Palatino Linotype" w:hAnsi="Palatino Linotype"/>
        </w:rPr>
        <w:t xml:space="preserve">del </w:t>
      </w:r>
      <w:r w:rsidR="00A13251" w:rsidRPr="000A6904">
        <w:rPr>
          <w:rFonts w:ascii="Palatino Linotype" w:hAnsi="Palatino Linotype"/>
        </w:rPr>
        <w:t>uno de marzo</w:t>
      </w:r>
      <w:r w:rsidR="008E5E4B" w:rsidRPr="000A6904">
        <w:rPr>
          <w:rFonts w:ascii="Palatino Linotype" w:hAnsi="Palatino Linotype"/>
        </w:rPr>
        <w:t xml:space="preserve"> </w:t>
      </w:r>
      <w:r w:rsidR="005129A4" w:rsidRPr="000A6904">
        <w:rPr>
          <w:rFonts w:ascii="Palatino Linotype" w:hAnsi="Palatino Linotype"/>
        </w:rPr>
        <w:t>de dos mil veintitrés</w:t>
      </w:r>
      <w:r w:rsidRPr="000A6904">
        <w:rPr>
          <w:rFonts w:ascii="Palatino Linotype" w:hAnsi="Palatino Linotype"/>
        </w:rPr>
        <w:t xml:space="preserve">, el Pleno de este Instituto </w:t>
      </w:r>
      <w:r w:rsidRPr="000A6904">
        <w:rPr>
          <w:rFonts w:ascii="Palatino Linotype" w:hAnsi="Palatino Linotype" w:cs="Arial"/>
        </w:rPr>
        <w:t xml:space="preserve">determinó </w:t>
      </w:r>
      <w:r w:rsidRPr="000A6904">
        <w:rPr>
          <w:rFonts w:ascii="Palatino Linotype" w:hAnsi="Palatino Linotype"/>
        </w:rPr>
        <w:t>acumular los Recursos de Revisión</w:t>
      </w:r>
      <w:bookmarkStart w:id="8" w:name="_Hlk109159636"/>
      <w:r w:rsidR="00017F73" w:rsidRPr="000A6904">
        <w:rPr>
          <w:rFonts w:ascii="Palatino Linotype" w:hAnsi="Palatino Linotype" w:cs="Arial"/>
          <w:b/>
          <w:bCs/>
        </w:rPr>
        <w:t xml:space="preserve"> </w:t>
      </w:r>
      <w:bookmarkStart w:id="9" w:name="_Hlk113397243"/>
      <w:r w:rsidR="00A13251" w:rsidRPr="000A6904">
        <w:rPr>
          <w:rFonts w:ascii="Palatino Linotype" w:hAnsi="Palatino Linotype" w:cs="Arial"/>
          <w:b/>
          <w:bCs/>
          <w:sz w:val="23"/>
          <w:szCs w:val="23"/>
        </w:rPr>
        <w:t xml:space="preserve">00857/INFOEM/IP/RR/2023, 00858/INFOEM/IP/RR/2023, 00859/INFOEM/IP/RR/2023, 00860/INFOEM/IP/RR/2023, </w:t>
      </w:r>
      <w:r w:rsidR="00A13251" w:rsidRPr="000A6904">
        <w:rPr>
          <w:rFonts w:ascii="Palatino Linotype" w:hAnsi="Palatino Linotype" w:cs="Arial"/>
          <w:b/>
          <w:bCs/>
          <w:sz w:val="23"/>
          <w:szCs w:val="23"/>
        </w:rPr>
        <w:lastRenderedPageBreak/>
        <w:t>00861/INFOEM/IP/RR/2023, 00876/INFOEM/IP/RR/2023, 00881/INFOEM/IP/RR/2023, 00882/INFOEM/IP/RR/2023, 00883/INFOEM/IP/RR/2023, 00884/INFOEM/IP/RR/2023, y 00885/INFOEM/IP/RR/2023</w:t>
      </w:r>
      <w:r w:rsidR="00E80907" w:rsidRPr="000A6904">
        <w:rPr>
          <w:rFonts w:ascii="Palatino Linotype" w:hAnsi="Palatino Linotype" w:cs="Arial"/>
          <w:b/>
          <w:bCs/>
          <w:sz w:val="23"/>
          <w:szCs w:val="23"/>
        </w:rPr>
        <w:t>.</w:t>
      </w:r>
    </w:p>
    <w:bookmarkEnd w:id="8"/>
    <w:bookmarkEnd w:id="9"/>
    <w:p w14:paraId="239F20BA" w14:textId="5FF91B94" w:rsidR="004077DA" w:rsidRPr="000A6904" w:rsidRDefault="00EC595C" w:rsidP="000A6904">
      <w:pPr>
        <w:spacing w:before="100" w:beforeAutospacing="1" w:after="100" w:afterAutospacing="1" w:line="360" w:lineRule="auto"/>
        <w:jc w:val="both"/>
        <w:rPr>
          <w:rFonts w:ascii="Palatino Linotype" w:eastAsia="Arial Unicode MS" w:hAnsi="Palatino Linotype" w:cs="Arial"/>
          <w:b/>
          <w:sz w:val="26"/>
          <w:szCs w:val="26"/>
        </w:rPr>
      </w:pPr>
      <w:r w:rsidRPr="000A6904">
        <w:rPr>
          <w:rFonts w:ascii="Palatino Linotype" w:eastAsia="Arial Unicode MS" w:hAnsi="Palatino Linotype" w:cs="Arial"/>
          <w:b/>
          <w:sz w:val="26"/>
          <w:szCs w:val="26"/>
        </w:rPr>
        <w:t>c</w:t>
      </w:r>
      <w:r w:rsidR="004077DA" w:rsidRPr="000A6904">
        <w:rPr>
          <w:rFonts w:ascii="Palatino Linotype" w:eastAsia="Arial Unicode MS" w:hAnsi="Palatino Linotype" w:cs="Arial"/>
          <w:b/>
          <w:sz w:val="26"/>
          <w:szCs w:val="26"/>
        </w:rPr>
        <w:t xml:space="preserve">) </w:t>
      </w:r>
      <w:r w:rsidR="004077DA" w:rsidRPr="000A6904">
        <w:rPr>
          <w:rFonts w:ascii="Palatino Linotype" w:hAnsi="Palatino Linotype" w:cs="Arial"/>
          <w:b/>
          <w:bCs/>
          <w:sz w:val="26"/>
          <w:szCs w:val="26"/>
        </w:rPr>
        <w:t>Informe</w:t>
      </w:r>
      <w:r w:rsidR="00D70DA0" w:rsidRPr="000A6904">
        <w:rPr>
          <w:rFonts w:ascii="Palatino Linotype" w:hAnsi="Palatino Linotype" w:cs="Arial"/>
          <w:b/>
          <w:bCs/>
          <w:sz w:val="26"/>
          <w:szCs w:val="26"/>
        </w:rPr>
        <w:t>s</w:t>
      </w:r>
      <w:r w:rsidR="004077DA" w:rsidRPr="000A6904">
        <w:rPr>
          <w:rFonts w:ascii="Palatino Linotype" w:hAnsi="Palatino Linotype" w:cs="Arial"/>
          <w:b/>
          <w:bCs/>
          <w:sz w:val="26"/>
          <w:szCs w:val="26"/>
        </w:rPr>
        <w:t xml:space="preserve"> Justificado</w:t>
      </w:r>
      <w:r w:rsidR="00D70DA0" w:rsidRPr="000A6904">
        <w:rPr>
          <w:rFonts w:ascii="Palatino Linotype" w:hAnsi="Palatino Linotype" w:cs="Arial"/>
          <w:b/>
          <w:bCs/>
          <w:sz w:val="26"/>
          <w:szCs w:val="26"/>
        </w:rPr>
        <w:t>s</w:t>
      </w:r>
    </w:p>
    <w:p w14:paraId="0DB1DC61" w14:textId="6F5102FC" w:rsidR="00D70DA0" w:rsidRPr="000A6904" w:rsidRDefault="00B16B50" w:rsidP="000A6904">
      <w:pPr>
        <w:spacing w:before="100" w:beforeAutospacing="1" w:after="100" w:afterAutospacing="1" w:line="360" w:lineRule="auto"/>
        <w:ind w:right="-57"/>
        <w:jc w:val="both"/>
        <w:rPr>
          <w:rFonts w:ascii="Palatino Linotype" w:eastAsia="Arial Unicode MS" w:hAnsi="Palatino Linotype" w:cs="Arial"/>
        </w:rPr>
      </w:pPr>
      <w:r w:rsidRPr="000A6904">
        <w:rPr>
          <w:rFonts w:ascii="Palatino Linotype" w:eastAsia="Arial Unicode MS" w:hAnsi="Palatino Linotype" w:cs="Arial"/>
        </w:rPr>
        <w:t>D</w:t>
      </w:r>
      <w:r w:rsidR="00E606A4" w:rsidRPr="000A6904">
        <w:rPr>
          <w:rFonts w:ascii="Palatino Linotype" w:eastAsia="Arial Unicode MS" w:hAnsi="Palatino Linotype" w:cs="Arial"/>
        </w:rPr>
        <w:t xml:space="preserve">entro del término legalmente concedido a </w:t>
      </w:r>
      <w:r w:rsidR="00E606A4" w:rsidRPr="000A6904">
        <w:rPr>
          <w:rFonts w:ascii="Palatino Linotype" w:eastAsia="Arial Unicode MS" w:hAnsi="Palatino Linotype" w:cs="Arial"/>
          <w:b/>
        </w:rPr>
        <w:t>EL</w:t>
      </w:r>
      <w:r w:rsidR="00E606A4" w:rsidRPr="000A6904">
        <w:rPr>
          <w:rFonts w:ascii="Palatino Linotype" w:eastAsia="Arial Unicode MS" w:hAnsi="Palatino Linotype" w:cs="Arial"/>
        </w:rPr>
        <w:t xml:space="preserve"> </w:t>
      </w:r>
      <w:r w:rsidR="00E606A4" w:rsidRPr="000A6904">
        <w:rPr>
          <w:rFonts w:ascii="Palatino Linotype" w:eastAsia="Arial Unicode MS" w:hAnsi="Palatino Linotype" w:cs="Arial"/>
          <w:b/>
        </w:rPr>
        <w:t>RECURRENTE</w:t>
      </w:r>
      <w:r w:rsidR="00E606A4" w:rsidRPr="000A6904">
        <w:rPr>
          <w:rFonts w:ascii="Palatino Linotype" w:eastAsia="Arial Unicode MS" w:hAnsi="Palatino Linotype" w:cs="Arial"/>
        </w:rPr>
        <w:t xml:space="preserve">, éste no realizó </w:t>
      </w:r>
      <w:r w:rsidR="002940CE" w:rsidRPr="000A6904">
        <w:rPr>
          <w:rFonts w:ascii="Palatino Linotype" w:eastAsia="Arial Unicode MS" w:hAnsi="Palatino Linotype" w:cs="Arial"/>
        </w:rPr>
        <w:t>manifestaci</w:t>
      </w:r>
      <w:r w:rsidR="00D70DA0" w:rsidRPr="000A6904">
        <w:rPr>
          <w:rFonts w:ascii="Palatino Linotype" w:eastAsia="Arial Unicode MS" w:hAnsi="Palatino Linotype" w:cs="Arial"/>
        </w:rPr>
        <w:t>ó</w:t>
      </w:r>
      <w:r w:rsidR="002940CE" w:rsidRPr="000A6904">
        <w:rPr>
          <w:rFonts w:ascii="Palatino Linotype" w:eastAsia="Arial Unicode MS" w:hAnsi="Palatino Linotype" w:cs="Arial"/>
        </w:rPr>
        <w:t>n alguna</w:t>
      </w:r>
      <w:r w:rsidR="00D70DA0" w:rsidRPr="000A6904">
        <w:rPr>
          <w:rFonts w:ascii="Palatino Linotype" w:eastAsia="Arial Unicode MS" w:hAnsi="Palatino Linotype" w:cs="Arial"/>
        </w:rPr>
        <w:t xml:space="preserve"> en los recursos anunciados</w:t>
      </w:r>
      <w:r w:rsidR="00A13251" w:rsidRPr="000A6904">
        <w:rPr>
          <w:rFonts w:ascii="Palatino Linotype" w:eastAsia="Arial Unicode MS" w:hAnsi="Palatino Linotype" w:cs="Arial"/>
        </w:rPr>
        <w:t xml:space="preserve">. </w:t>
      </w:r>
    </w:p>
    <w:p w14:paraId="3C4B075C" w14:textId="77777777" w:rsidR="00CD05B4" w:rsidRPr="000A6904" w:rsidRDefault="00A13251" w:rsidP="000A6904">
      <w:pPr>
        <w:spacing w:before="100" w:beforeAutospacing="1" w:after="100" w:afterAutospacing="1" w:line="360" w:lineRule="auto"/>
        <w:ind w:right="-57"/>
        <w:jc w:val="both"/>
        <w:rPr>
          <w:rFonts w:ascii="Palatino Linotype" w:eastAsia="Arial Unicode MS" w:hAnsi="Palatino Linotype" w:cs="Arial"/>
          <w:b/>
        </w:rPr>
      </w:pPr>
      <w:r w:rsidRPr="000A6904">
        <w:rPr>
          <w:rFonts w:ascii="Palatino Linotype" w:eastAsia="Arial Unicode MS" w:hAnsi="Palatino Linotype" w:cs="Arial"/>
        </w:rPr>
        <w:t>Por su parte</w:t>
      </w:r>
      <w:r w:rsidR="00E606A4" w:rsidRPr="000A6904">
        <w:rPr>
          <w:rFonts w:ascii="Palatino Linotype" w:eastAsia="Arial Unicode MS" w:hAnsi="Palatino Linotype" w:cs="Arial"/>
        </w:rPr>
        <w:t xml:space="preserve"> </w:t>
      </w:r>
      <w:r w:rsidR="00E606A4" w:rsidRPr="000A6904">
        <w:rPr>
          <w:rFonts w:ascii="Palatino Linotype" w:eastAsia="Arial Unicode MS" w:hAnsi="Palatino Linotype" w:cs="Arial"/>
          <w:b/>
        </w:rPr>
        <w:t>EL SUJETO OBLIGADO</w:t>
      </w:r>
      <w:r w:rsidRPr="000A6904">
        <w:rPr>
          <w:rFonts w:ascii="Palatino Linotype" w:eastAsia="Arial Unicode MS" w:hAnsi="Palatino Linotype" w:cs="Arial"/>
          <w:b/>
        </w:rPr>
        <w:t xml:space="preserve"> </w:t>
      </w:r>
      <w:r w:rsidR="00BE5E52" w:rsidRPr="000A6904">
        <w:rPr>
          <w:rFonts w:ascii="Palatino Linotype" w:eastAsia="Arial Unicode MS" w:hAnsi="Palatino Linotype" w:cs="Arial"/>
          <w:b/>
        </w:rPr>
        <w:t xml:space="preserve">NO </w:t>
      </w:r>
      <w:r w:rsidRPr="000A6904">
        <w:rPr>
          <w:rFonts w:ascii="Palatino Linotype" w:eastAsia="Arial Unicode MS" w:hAnsi="Palatino Linotype" w:cs="Arial"/>
        </w:rPr>
        <w:t>rindió</w:t>
      </w:r>
      <w:r w:rsidRPr="000A6904">
        <w:rPr>
          <w:rFonts w:ascii="Palatino Linotype" w:eastAsia="Arial Unicode MS" w:hAnsi="Palatino Linotype" w:cs="Arial"/>
          <w:b/>
        </w:rPr>
        <w:t xml:space="preserve"> </w:t>
      </w:r>
      <w:r w:rsidR="007D4412" w:rsidRPr="000A6904">
        <w:rPr>
          <w:rFonts w:ascii="Palatino Linotype" w:eastAsia="Arial Unicode MS" w:hAnsi="Palatino Linotype" w:cs="Arial"/>
        </w:rPr>
        <w:t>Informes Justificados</w:t>
      </w:r>
      <w:r w:rsidRPr="000A6904">
        <w:rPr>
          <w:rFonts w:ascii="Palatino Linotype" w:eastAsia="Arial Unicode MS" w:hAnsi="Palatino Linotype" w:cs="Arial"/>
        </w:rPr>
        <w:t xml:space="preserve"> en los Recursos de Revisión </w:t>
      </w:r>
      <w:r w:rsidRPr="000A6904">
        <w:rPr>
          <w:rFonts w:ascii="Palatino Linotype" w:eastAsia="Arial Unicode MS" w:hAnsi="Palatino Linotype" w:cs="Arial"/>
          <w:b/>
        </w:rPr>
        <w:t>00857/INFOEM/IP/RR/2023, 00858/INFOEM/IP/RR/2023, 00859/INFOEM/IP/RR/2023, 00860/INFOEM/IP/RR/2023, 00861/INFOEM/IP/RR/2023, 00881/INFOEM/IP/RR/2023, 00882/INFOEM/IP/RR/2023, 00883/INFOEM/IP/RR/2023 y 00884/INFOEM/IP/RR/2023</w:t>
      </w:r>
      <w:r w:rsidR="00CD05B4" w:rsidRPr="000A6904">
        <w:rPr>
          <w:rFonts w:ascii="Palatino Linotype" w:eastAsia="Arial Unicode MS" w:hAnsi="Palatino Linotype" w:cs="Arial"/>
          <w:b/>
        </w:rPr>
        <w:t>.</w:t>
      </w:r>
    </w:p>
    <w:p w14:paraId="42492B0E" w14:textId="375BD257" w:rsidR="006549F0" w:rsidRPr="000A6904" w:rsidRDefault="00CD05B4" w:rsidP="000A6904">
      <w:pPr>
        <w:spacing w:before="100" w:beforeAutospacing="1" w:after="100" w:afterAutospacing="1" w:line="360" w:lineRule="auto"/>
        <w:ind w:right="-57"/>
        <w:jc w:val="both"/>
        <w:rPr>
          <w:rFonts w:ascii="Palatino Linotype" w:hAnsi="Palatino Linotype"/>
          <w:bCs/>
        </w:rPr>
      </w:pPr>
      <w:r w:rsidRPr="000A6904">
        <w:rPr>
          <w:rFonts w:ascii="Palatino Linotype" w:eastAsia="Arial Unicode MS" w:hAnsi="Palatino Linotype" w:cs="Arial"/>
        </w:rPr>
        <w:t>En</w:t>
      </w:r>
      <w:r w:rsidR="00A13251" w:rsidRPr="000A6904">
        <w:rPr>
          <w:rFonts w:ascii="Palatino Linotype" w:eastAsia="Arial Unicode MS" w:hAnsi="Palatino Linotype" w:cs="Arial"/>
        </w:rPr>
        <w:t xml:space="preserve"> los Recursos de Revisión </w:t>
      </w:r>
      <w:r w:rsidR="00A13251" w:rsidRPr="000A6904">
        <w:rPr>
          <w:rFonts w:ascii="Palatino Linotype" w:eastAsia="Arial Unicode MS" w:hAnsi="Palatino Linotype" w:cs="Arial"/>
          <w:b/>
        </w:rPr>
        <w:t>00876/INFOEM/IP/RR/2023</w:t>
      </w:r>
      <w:r w:rsidR="00A13251" w:rsidRPr="000A6904">
        <w:rPr>
          <w:rFonts w:ascii="Palatino Linotype" w:eastAsia="Arial Unicode MS" w:hAnsi="Palatino Linotype" w:cs="Arial"/>
        </w:rPr>
        <w:t xml:space="preserve"> y  </w:t>
      </w:r>
      <w:r w:rsidR="00A13251" w:rsidRPr="000A6904">
        <w:rPr>
          <w:rFonts w:ascii="Palatino Linotype" w:eastAsia="Arial Unicode MS" w:hAnsi="Palatino Linotype" w:cs="Arial"/>
          <w:b/>
        </w:rPr>
        <w:t>00885/INFOEM/IP/RR/2023</w:t>
      </w:r>
      <w:r w:rsidR="00A13251" w:rsidRPr="000A6904">
        <w:rPr>
          <w:rFonts w:ascii="Palatino Linotype" w:eastAsia="Arial Unicode MS" w:hAnsi="Palatino Linotype" w:cs="Arial"/>
        </w:rPr>
        <w:t xml:space="preserve"> remitió sus Informes Justificados el veintidós de marzo</w:t>
      </w:r>
      <w:r w:rsidR="00EA4766" w:rsidRPr="000A6904">
        <w:rPr>
          <w:rFonts w:ascii="Palatino Linotype" w:eastAsia="Arial Unicode MS" w:hAnsi="Palatino Linotype" w:cs="Arial"/>
        </w:rPr>
        <w:t xml:space="preserve"> de </w:t>
      </w:r>
      <w:r w:rsidR="008E2537" w:rsidRPr="000A6904">
        <w:rPr>
          <w:rFonts w:ascii="Palatino Linotype" w:eastAsia="Arial Unicode MS" w:hAnsi="Palatino Linotype" w:cs="Arial"/>
        </w:rPr>
        <w:t xml:space="preserve">dos mil </w:t>
      </w:r>
      <w:r w:rsidR="00E80907" w:rsidRPr="000A6904">
        <w:rPr>
          <w:rFonts w:ascii="Palatino Linotype" w:eastAsia="Arial Unicode MS" w:hAnsi="Palatino Linotype" w:cs="Arial"/>
        </w:rPr>
        <w:t>veintitrés</w:t>
      </w:r>
      <w:r w:rsidR="0089769F" w:rsidRPr="000A6904">
        <w:rPr>
          <w:rFonts w:ascii="Palatino Linotype" w:eastAsia="Arial Unicode MS" w:hAnsi="Palatino Linotype" w:cs="Arial"/>
        </w:rPr>
        <w:t xml:space="preserve">, </w:t>
      </w:r>
      <w:r w:rsidR="00071E62" w:rsidRPr="000A6904">
        <w:rPr>
          <w:rFonts w:ascii="Palatino Linotype" w:eastAsia="Arial Unicode MS" w:hAnsi="Palatino Linotype" w:cs="Arial"/>
        </w:rPr>
        <w:t xml:space="preserve">los cuales se pusieron a la vista del </w:t>
      </w:r>
      <w:r w:rsidR="00071E62" w:rsidRPr="000A6904">
        <w:rPr>
          <w:rFonts w:ascii="Palatino Linotype" w:eastAsia="Arial Unicode MS" w:hAnsi="Palatino Linotype" w:cs="Arial"/>
          <w:b/>
          <w:bCs/>
        </w:rPr>
        <w:t>RECURRENTE</w:t>
      </w:r>
      <w:r w:rsidR="00071E62" w:rsidRPr="000A6904">
        <w:rPr>
          <w:rFonts w:ascii="Palatino Linotype" w:eastAsia="Arial Unicode MS" w:hAnsi="Palatino Linotype" w:cs="Arial"/>
        </w:rPr>
        <w:t xml:space="preserve"> mediante acuerdo de </w:t>
      </w:r>
      <w:r w:rsidR="00CF0D13" w:rsidRPr="000A6904">
        <w:rPr>
          <w:rFonts w:ascii="Palatino Linotype" w:eastAsia="Arial Unicode MS" w:hAnsi="Palatino Linotype" w:cs="Arial"/>
        </w:rPr>
        <w:t>trece de junio de esa misma anualidad</w:t>
      </w:r>
      <w:r w:rsidR="00C7412B" w:rsidRPr="000A6904">
        <w:rPr>
          <w:rFonts w:ascii="Palatino Linotype" w:eastAsia="Arial Unicode MS" w:hAnsi="Palatino Linotype" w:cs="Arial"/>
        </w:rPr>
        <w:t xml:space="preserve">, </w:t>
      </w:r>
      <w:r w:rsidR="00CF0D13" w:rsidRPr="000A6904">
        <w:rPr>
          <w:rFonts w:ascii="Palatino Linotype" w:eastAsia="Arial Unicode MS" w:hAnsi="Palatino Linotype" w:cs="Arial"/>
        </w:rPr>
        <w:t xml:space="preserve">en </w:t>
      </w:r>
      <w:r w:rsidR="006549F0" w:rsidRPr="000A6904">
        <w:rPr>
          <w:rFonts w:ascii="Palatino Linotype" w:hAnsi="Palatino Linotype"/>
          <w:bCs/>
        </w:rPr>
        <w:t>los cuales</w:t>
      </w:r>
      <w:r w:rsidR="00B250CF" w:rsidRPr="000A6904">
        <w:rPr>
          <w:rFonts w:ascii="Palatino Linotype" w:hAnsi="Palatino Linotype"/>
          <w:bCs/>
        </w:rPr>
        <w:t xml:space="preserve"> </w:t>
      </w:r>
      <w:r w:rsidR="00EA4766" w:rsidRPr="000A6904">
        <w:rPr>
          <w:rFonts w:ascii="Palatino Linotype" w:hAnsi="Palatino Linotype"/>
          <w:bCs/>
        </w:rPr>
        <w:t xml:space="preserve">confirma su respuesta inicial. </w:t>
      </w:r>
    </w:p>
    <w:p w14:paraId="34308A92" w14:textId="58A12474" w:rsidR="00ED6B52" w:rsidRPr="000A6904" w:rsidRDefault="00E606A4" w:rsidP="000A6904">
      <w:pPr>
        <w:spacing w:before="100" w:beforeAutospacing="1" w:after="100" w:afterAutospacing="1" w:line="360" w:lineRule="auto"/>
        <w:rPr>
          <w:rFonts w:ascii="Palatino Linotype" w:hAnsi="Palatino Linotype"/>
          <w:b/>
          <w:bCs/>
          <w:sz w:val="26"/>
          <w:szCs w:val="26"/>
        </w:rPr>
      </w:pPr>
      <w:r w:rsidRPr="000A6904">
        <w:rPr>
          <w:rFonts w:ascii="Palatino Linotype" w:hAnsi="Palatino Linotype"/>
          <w:b/>
          <w:sz w:val="26"/>
          <w:szCs w:val="26"/>
        </w:rPr>
        <w:t>d</w:t>
      </w:r>
      <w:r w:rsidR="00E67406" w:rsidRPr="000A6904">
        <w:rPr>
          <w:rFonts w:ascii="Palatino Linotype" w:hAnsi="Palatino Linotype"/>
          <w:b/>
          <w:sz w:val="26"/>
          <w:szCs w:val="26"/>
        </w:rPr>
        <w:t xml:space="preserve">) </w:t>
      </w:r>
      <w:bookmarkStart w:id="10" w:name="_Hlk97138918"/>
      <w:r w:rsidR="00ED6B52" w:rsidRPr="000A6904">
        <w:rPr>
          <w:rFonts w:ascii="Palatino Linotype" w:hAnsi="Palatino Linotype"/>
          <w:b/>
          <w:bCs/>
          <w:sz w:val="26"/>
          <w:szCs w:val="26"/>
        </w:rPr>
        <w:t xml:space="preserve">Ampliación del plazo para resolver </w:t>
      </w:r>
      <w:r w:rsidR="00CF0D13" w:rsidRPr="000A6904">
        <w:rPr>
          <w:rFonts w:ascii="Palatino Linotype" w:hAnsi="Palatino Linotype"/>
          <w:b/>
          <w:bCs/>
          <w:sz w:val="26"/>
          <w:szCs w:val="26"/>
        </w:rPr>
        <w:t>los</w:t>
      </w:r>
      <w:r w:rsidR="00ED6B52" w:rsidRPr="000A6904">
        <w:rPr>
          <w:rFonts w:ascii="Palatino Linotype" w:hAnsi="Palatino Linotype"/>
          <w:b/>
          <w:bCs/>
          <w:sz w:val="26"/>
          <w:szCs w:val="26"/>
        </w:rPr>
        <w:t xml:space="preserve"> Recurso</w:t>
      </w:r>
      <w:r w:rsidR="00CF0D13" w:rsidRPr="000A6904">
        <w:rPr>
          <w:rFonts w:ascii="Palatino Linotype" w:hAnsi="Palatino Linotype"/>
          <w:b/>
          <w:bCs/>
          <w:sz w:val="26"/>
          <w:szCs w:val="26"/>
        </w:rPr>
        <w:t>s</w:t>
      </w:r>
      <w:r w:rsidR="00ED6B52" w:rsidRPr="000A6904">
        <w:rPr>
          <w:rFonts w:ascii="Palatino Linotype" w:hAnsi="Palatino Linotype"/>
          <w:b/>
          <w:bCs/>
          <w:sz w:val="26"/>
          <w:szCs w:val="26"/>
        </w:rPr>
        <w:t xml:space="preserve"> de Revisión</w:t>
      </w:r>
    </w:p>
    <w:p w14:paraId="4540CB0C" w14:textId="5BFAC280" w:rsidR="00ED6B52" w:rsidRPr="000A6904" w:rsidRDefault="00ED6B52" w:rsidP="000A6904">
      <w:pPr>
        <w:spacing w:before="100" w:beforeAutospacing="1" w:after="100" w:afterAutospacing="1" w:line="360" w:lineRule="auto"/>
        <w:jc w:val="both"/>
        <w:rPr>
          <w:rFonts w:ascii="Palatino Linotype" w:hAnsi="Palatino Linotype" w:cs="Arial"/>
        </w:rPr>
      </w:pPr>
      <w:r w:rsidRPr="000A6904">
        <w:rPr>
          <w:rFonts w:ascii="Palatino Linotype" w:eastAsia="Palatino Linotype" w:hAnsi="Palatino Linotype" w:cs="Palatino Linotype"/>
          <w:lang w:val="es-ES"/>
        </w:rPr>
        <w:t xml:space="preserve">El </w:t>
      </w:r>
      <w:r w:rsidR="00A13251" w:rsidRPr="000A6904">
        <w:rPr>
          <w:rFonts w:ascii="Palatino Linotype" w:hAnsi="Palatino Linotype" w:cs="Arial"/>
          <w:b/>
        </w:rPr>
        <w:t>veinte de abril</w:t>
      </w:r>
      <w:r w:rsidR="007C4DB0" w:rsidRPr="000A6904">
        <w:rPr>
          <w:rFonts w:ascii="Palatino Linotype" w:hAnsi="Palatino Linotype" w:cs="Arial"/>
          <w:b/>
        </w:rPr>
        <w:t xml:space="preserve"> de dos mil veintitrés</w:t>
      </w:r>
      <w:r w:rsidRPr="000A6904">
        <w:rPr>
          <w:rFonts w:ascii="Palatino Linotype" w:eastAsia="Palatino Linotype" w:hAnsi="Palatino Linotype" w:cs="Palatino Linotype"/>
          <w:lang w:val="es-ES"/>
        </w:rPr>
        <w:t xml:space="preserve">, se acordó ampliar por un periodo de quince días hábiles, el plazo para resolver </w:t>
      </w:r>
      <w:r w:rsidR="007D4412" w:rsidRPr="000A6904">
        <w:rPr>
          <w:rFonts w:ascii="Palatino Linotype" w:eastAsia="Palatino Linotype" w:hAnsi="Palatino Linotype" w:cs="Palatino Linotype"/>
          <w:lang w:val="es-ES"/>
        </w:rPr>
        <w:t>los</w:t>
      </w:r>
      <w:r w:rsidRPr="000A6904">
        <w:rPr>
          <w:rFonts w:ascii="Palatino Linotype" w:eastAsia="Palatino Linotype" w:hAnsi="Palatino Linotype" w:cs="Palatino Linotype"/>
          <w:lang w:val="es-ES"/>
        </w:rPr>
        <w:t xml:space="preserve"> Recurso</w:t>
      </w:r>
      <w:r w:rsidR="007D4412" w:rsidRPr="000A6904">
        <w:rPr>
          <w:rFonts w:ascii="Palatino Linotype" w:eastAsia="Palatino Linotype" w:hAnsi="Palatino Linotype" w:cs="Palatino Linotype"/>
          <w:lang w:val="es-ES"/>
        </w:rPr>
        <w:t>s</w:t>
      </w:r>
      <w:r w:rsidRPr="000A6904">
        <w:rPr>
          <w:rFonts w:ascii="Palatino Linotype" w:eastAsia="Palatino Linotype" w:hAnsi="Palatino Linotype" w:cs="Palatino Linotype"/>
          <w:lang w:val="es-ES"/>
        </w:rPr>
        <w:t xml:space="preserve"> de Revisión que nos ocupa; acto que fue notificado a las partes, mediante el SAIMEX</w:t>
      </w:r>
      <w:r w:rsidRPr="000A6904">
        <w:rPr>
          <w:rFonts w:ascii="Palatino Linotype" w:hAnsi="Palatino Linotype"/>
        </w:rPr>
        <w:t>.</w:t>
      </w:r>
    </w:p>
    <w:p w14:paraId="51F01C66" w14:textId="42BA81EB" w:rsidR="00ED6B52"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lastRenderedPageBreak/>
        <w:t xml:space="preserve">Este </w:t>
      </w:r>
      <w:r w:rsidR="00253842" w:rsidRPr="000A6904">
        <w:rPr>
          <w:rFonts w:ascii="Palatino Linotype" w:hAnsi="Palatino Linotype" w:cs="Arial"/>
          <w:lang w:eastAsia="es-MX"/>
        </w:rPr>
        <w:t xml:space="preserve">Organismo Garante </w:t>
      </w:r>
      <w:r w:rsidRPr="000A6904">
        <w:rPr>
          <w:rFonts w:ascii="Palatino Linotype" w:hAnsi="Palatino Linotype" w:cs="Arial"/>
          <w:lang w:eastAsia="es-MX"/>
        </w:rPr>
        <w:t xml:space="preserve">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EA4766" w:rsidRPr="000A6904">
        <w:rPr>
          <w:rFonts w:ascii="Palatino Linotype" w:hAnsi="Palatino Linotype" w:cs="Arial"/>
          <w:lang w:eastAsia="es-MX"/>
        </w:rPr>
        <w:t>dos mil veintiuno</w:t>
      </w:r>
      <w:r w:rsidRPr="000A6904">
        <w:rPr>
          <w:rFonts w:ascii="Palatino Linotype" w:hAnsi="Palatino Linotype" w:cs="Arial"/>
          <w:lang w:eastAsia="es-MX"/>
        </w:rPr>
        <w:t>, se ha incrementado aproximadamente un 400%, circunstancia atípica que ha rebasado las capacidades técnicas y humanas del personal encargado de la proyección de las resoluciones a dichos medios de impugnación.</w:t>
      </w:r>
    </w:p>
    <w:p w14:paraId="6F12343F" w14:textId="3A7805A6" w:rsidR="002F3118"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t xml:space="preserve">Por ello, es menester precisar </w:t>
      </w:r>
      <w:r w:rsidR="005C4D31" w:rsidRPr="000A6904">
        <w:rPr>
          <w:rFonts w:ascii="Palatino Linotype" w:hAnsi="Palatino Linotype" w:cs="Arial"/>
          <w:lang w:eastAsia="es-MX"/>
        </w:rPr>
        <w:t>que,</w:t>
      </w:r>
      <w:r w:rsidRPr="000A6904">
        <w:rPr>
          <w:rFonts w:ascii="Palatino Linotype" w:hAnsi="Palatino Linotype" w:cs="Arial"/>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75E738B" w14:textId="77777777" w:rsidR="002F3118"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w:t>
      </w:r>
      <w:r w:rsidR="002F3118" w:rsidRPr="000A6904">
        <w:rPr>
          <w:rFonts w:ascii="Palatino Linotype" w:hAnsi="Palatino Linotype" w:cs="Arial"/>
          <w:lang w:eastAsia="es-MX"/>
        </w:rPr>
        <w:t>s, en un plazo razonable.</w:t>
      </w:r>
    </w:p>
    <w:p w14:paraId="6B964CAD" w14:textId="77777777" w:rsidR="002F3118"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2F3118" w:rsidRPr="000A6904">
        <w:rPr>
          <w:rFonts w:ascii="Palatino Linotype" w:hAnsi="Palatino Linotype" w:cs="Arial"/>
          <w:lang w:eastAsia="es-MX"/>
        </w:rPr>
        <w:t>el número de casos que conocen.</w:t>
      </w:r>
    </w:p>
    <w:p w14:paraId="534142F5" w14:textId="77777777" w:rsidR="002F3118"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lastRenderedPageBreak/>
        <w:t>Por ello, excepcionalmente, si un asunto es resuelto con posterioridad a los plazos señalados por la norma debe analizarse la razonabilidad del tiempo necesario para su resolución, atent</w:t>
      </w:r>
      <w:r w:rsidR="002F3118" w:rsidRPr="000A6904">
        <w:rPr>
          <w:rFonts w:ascii="Palatino Linotype" w:hAnsi="Palatino Linotype" w:cs="Arial"/>
          <w:lang w:eastAsia="es-MX"/>
        </w:rPr>
        <w:t>os a los siguientes criterios: </w:t>
      </w:r>
    </w:p>
    <w:p w14:paraId="32733397" w14:textId="13024CF0" w:rsidR="00F36863" w:rsidRPr="000A6904" w:rsidRDefault="00ED6B52" w:rsidP="000A6904">
      <w:pPr>
        <w:pStyle w:val="Prrafodelista"/>
        <w:numPr>
          <w:ilvl w:val="0"/>
          <w:numId w:val="5"/>
        </w:numPr>
        <w:spacing w:before="100" w:beforeAutospacing="1" w:after="100" w:afterAutospacing="1" w:line="360" w:lineRule="auto"/>
        <w:ind w:left="360"/>
        <w:jc w:val="both"/>
        <w:rPr>
          <w:rFonts w:ascii="Palatino Linotype" w:hAnsi="Palatino Linotype" w:cs="Arial"/>
          <w:lang w:eastAsia="es-MX"/>
        </w:rPr>
      </w:pPr>
      <w:r w:rsidRPr="000A6904">
        <w:rPr>
          <w:rFonts w:ascii="Palatino Linotype" w:hAnsi="Palatino Linotype" w:cs="Arial"/>
          <w:lang w:eastAsia="es-MX"/>
        </w:rPr>
        <w:t>Complejidad del asunto: La complejidad de la prueba, la pluralidad de sujetos procesales, el tiempo transcurrido, las características y contexto del recurso.</w:t>
      </w:r>
    </w:p>
    <w:p w14:paraId="0463E32B" w14:textId="7A4E3587" w:rsidR="002F3118" w:rsidRPr="000A6904" w:rsidRDefault="00ED6B52" w:rsidP="000A6904">
      <w:pPr>
        <w:pStyle w:val="Prrafodelista"/>
        <w:numPr>
          <w:ilvl w:val="0"/>
          <w:numId w:val="5"/>
        </w:numPr>
        <w:spacing w:before="100" w:beforeAutospacing="1" w:after="100" w:afterAutospacing="1" w:line="360" w:lineRule="auto"/>
        <w:ind w:left="360"/>
        <w:jc w:val="both"/>
        <w:rPr>
          <w:rFonts w:ascii="Palatino Linotype" w:hAnsi="Palatino Linotype" w:cs="Arial"/>
          <w:lang w:eastAsia="es-MX"/>
        </w:rPr>
      </w:pPr>
      <w:r w:rsidRPr="000A6904">
        <w:rPr>
          <w:rFonts w:ascii="Palatino Linotype" w:hAnsi="Palatino Linotype" w:cs="Arial"/>
          <w:lang w:eastAsia="es-MX"/>
        </w:rPr>
        <w:t>Actividad Procesal del interesado: Acciones u omisiones del interesado.</w:t>
      </w:r>
    </w:p>
    <w:p w14:paraId="62E4B700" w14:textId="4B9CEE20" w:rsidR="00F36863" w:rsidRPr="000A6904" w:rsidRDefault="00ED6B52" w:rsidP="000A6904">
      <w:pPr>
        <w:pStyle w:val="Prrafodelista"/>
        <w:numPr>
          <w:ilvl w:val="0"/>
          <w:numId w:val="5"/>
        </w:numPr>
        <w:spacing w:before="100" w:beforeAutospacing="1" w:after="100" w:afterAutospacing="1" w:line="360" w:lineRule="auto"/>
        <w:ind w:left="360"/>
        <w:jc w:val="both"/>
        <w:rPr>
          <w:rFonts w:ascii="Palatino Linotype" w:hAnsi="Palatino Linotype" w:cs="Arial"/>
          <w:lang w:eastAsia="es-MX"/>
        </w:rPr>
      </w:pPr>
      <w:r w:rsidRPr="000A6904">
        <w:rPr>
          <w:rFonts w:ascii="Palatino Linotype" w:hAnsi="Palatino Linotype" w:cs="Arial"/>
          <w:lang w:eastAsia="es-MX"/>
        </w:rPr>
        <w:t>Conducta de la Autoridad: Las Acciones u omisiones realizadas en el procedimiento. Así como si la autoridad actuó con la debida diligencia.</w:t>
      </w:r>
    </w:p>
    <w:p w14:paraId="777B29E5" w14:textId="3BD7F210" w:rsidR="002F3118" w:rsidRPr="000A6904" w:rsidRDefault="00ED6B52" w:rsidP="000A6904">
      <w:pPr>
        <w:pStyle w:val="Prrafodelista"/>
        <w:numPr>
          <w:ilvl w:val="0"/>
          <w:numId w:val="5"/>
        </w:numPr>
        <w:spacing w:before="100" w:beforeAutospacing="1" w:after="100" w:afterAutospacing="1" w:line="360" w:lineRule="auto"/>
        <w:ind w:left="360"/>
        <w:jc w:val="both"/>
        <w:rPr>
          <w:rFonts w:ascii="Palatino Linotype" w:hAnsi="Palatino Linotype" w:cs="Arial"/>
          <w:lang w:eastAsia="es-MX"/>
        </w:rPr>
      </w:pPr>
      <w:r w:rsidRPr="000A6904">
        <w:rPr>
          <w:rFonts w:ascii="Palatino Linotype" w:hAnsi="Palatino Linotype" w:cs="Arial"/>
          <w:lang w:eastAsia="es-MX"/>
        </w:rPr>
        <w:t>La afectación generada en la situación jurídica de la persona involucrada en el proceso: Vi</w:t>
      </w:r>
      <w:r w:rsidR="002F3118" w:rsidRPr="000A6904">
        <w:rPr>
          <w:rFonts w:ascii="Palatino Linotype" w:hAnsi="Palatino Linotype" w:cs="Arial"/>
          <w:lang w:eastAsia="es-MX"/>
        </w:rPr>
        <w:t>olación a sus derechos humanos.</w:t>
      </w:r>
    </w:p>
    <w:p w14:paraId="6143EBF2" w14:textId="77777777" w:rsidR="00D9146A"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0A6904">
        <w:rPr>
          <w:rFonts w:ascii="Palatino Linotype" w:hAnsi="Palatino Linotype" w:cs="Arial"/>
          <w:lang w:eastAsia="es-MX"/>
        </w:rPr>
        <w:br/>
      </w:r>
      <w:r w:rsidRPr="000A6904">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0A6904">
        <w:rPr>
          <w:rFonts w:ascii="Palatino Linotype" w:hAnsi="Palatino Linotype" w:cs="Arial"/>
          <w:lang w:eastAsia="es-MX"/>
        </w:rPr>
        <w:br/>
        <w:t xml:space="preserve">Razones por las cuales cabe concluir que, la resolución al recurso de revisión se </w:t>
      </w:r>
      <w:r w:rsidRPr="000A6904">
        <w:rPr>
          <w:rFonts w:ascii="Palatino Linotype" w:hAnsi="Palatino Linotype" w:cs="Arial"/>
          <w:lang w:eastAsia="es-MX"/>
        </w:rPr>
        <w:lastRenderedPageBreak/>
        <w:t>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F19F34" w14:textId="77777777" w:rsidR="00D9146A"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t>Al respecto, también son de considerar los criterios sostenidos por el Cuarto Tribunal Colegiado en Materia Administrativa del Primer Circuito, cuyos rubros y datos de identificación son los siguientes:</w:t>
      </w:r>
    </w:p>
    <w:p w14:paraId="3F5348FD" w14:textId="2C25B085" w:rsidR="002F3118"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i/>
          <w:iCs/>
          <w:lang w:eastAsia="es-MX"/>
        </w:rPr>
        <w:t>“PLAZO RAZONABLE PARA RESOLVER. DIMENSIÓN Y EFECTOS DE ESTE CONCEPTO CUANDO SE ADUCE EXCESIVA CARGA DE TRABAJO.”</w:t>
      </w:r>
      <w:r w:rsidRPr="000A6904">
        <w:rPr>
          <w:rFonts w:ascii="Palatino Linotype" w:hAnsi="Palatino Linotype" w:cs="Arial"/>
          <w:lang w:eastAsia="es-MX"/>
        </w:rPr>
        <w:t xml:space="preserve"> consultable en el Seminario Judicial de la Federación y su gaceta, con el registro digital </w:t>
      </w:r>
      <w:r w:rsidR="002F3118" w:rsidRPr="000A6904">
        <w:rPr>
          <w:rFonts w:ascii="Palatino Linotype" w:hAnsi="Palatino Linotype" w:cs="Arial"/>
          <w:lang w:eastAsia="es-MX"/>
        </w:rPr>
        <w:t>2002351.</w:t>
      </w:r>
    </w:p>
    <w:p w14:paraId="20AE29E4" w14:textId="00ED069D" w:rsidR="002F3118"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i/>
          <w:iCs/>
          <w:lang w:eastAsia="es-MX"/>
        </w:rPr>
        <w:t>“PLAZO RAZONABLE PARA RESOLVER. CONCEPTO Y ELEMENTOS QUE LO INTEGRAN A LA LUZ DEL DERECHO INTERNACIONAL DE LOS DERECHOS HUMANOS.”,</w:t>
      </w:r>
      <w:r w:rsidRPr="000A6904">
        <w:rPr>
          <w:rFonts w:ascii="Palatino Linotype" w:hAnsi="Palatino Linotype" w:cs="Arial"/>
          <w:lang w:eastAsia="es-MX"/>
        </w:rPr>
        <w:t xml:space="preserve"> visible en el Seminario Judicial de la Federación y su gaceta, c</w:t>
      </w:r>
      <w:r w:rsidR="002F3118" w:rsidRPr="000A6904">
        <w:rPr>
          <w:rFonts w:ascii="Palatino Linotype" w:hAnsi="Palatino Linotype" w:cs="Arial"/>
          <w:lang w:eastAsia="es-MX"/>
        </w:rPr>
        <w:t>on el registro digital 2002350.</w:t>
      </w:r>
    </w:p>
    <w:p w14:paraId="037E502C" w14:textId="2023654B" w:rsidR="00ED6B52" w:rsidRPr="000A6904" w:rsidRDefault="00ED6B52" w:rsidP="000A6904">
      <w:pPr>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cs="Arial"/>
          <w:lang w:eastAsia="es-MX"/>
        </w:rPr>
        <w:lastRenderedPageBreak/>
        <w:t>Por ello, este organismo garante comprometido con la tutela de los derechos humanos confiados, señala que este exceso del plazo legal para resolver el presente asunto, resulta de carácter excepcional.</w:t>
      </w:r>
    </w:p>
    <w:p w14:paraId="711BCFA6" w14:textId="0934F33A" w:rsidR="005903CA" w:rsidRPr="000A6904" w:rsidRDefault="00EA4766" w:rsidP="000A6904">
      <w:pPr>
        <w:spacing w:before="100" w:beforeAutospacing="1" w:after="100" w:afterAutospacing="1" w:line="360" w:lineRule="auto"/>
        <w:jc w:val="both"/>
        <w:rPr>
          <w:rFonts w:ascii="Palatino Linotype" w:hAnsi="Palatino Linotype"/>
        </w:rPr>
      </w:pPr>
      <w:r w:rsidRPr="000A6904">
        <w:rPr>
          <w:rFonts w:ascii="Palatino Linotype" w:hAnsi="Palatino Linotype" w:cs="Arial"/>
          <w:b/>
          <w:bCs/>
          <w:sz w:val="26"/>
          <w:szCs w:val="26"/>
        </w:rPr>
        <w:t>e</w:t>
      </w:r>
      <w:r w:rsidR="00ED6B52" w:rsidRPr="000A6904">
        <w:rPr>
          <w:rFonts w:ascii="Palatino Linotype" w:hAnsi="Palatino Linotype" w:cs="Arial"/>
          <w:b/>
          <w:bCs/>
          <w:sz w:val="26"/>
          <w:szCs w:val="26"/>
        </w:rPr>
        <w:t xml:space="preserve">) </w:t>
      </w:r>
      <w:r w:rsidR="005903CA" w:rsidRPr="000A6904">
        <w:rPr>
          <w:rFonts w:ascii="Palatino Linotype" w:hAnsi="Palatino Linotype" w:cs="Arial"/>
          <w:b/>
          <w:bCs/>
          <w:sz w:val="26"/>
          <w:szCs w:val="26"/>
        </w:rPr>
        <w:t>Cierre de Instrucción</w:t>
      </w:r>
    </w:p>
    <w:bookmarkEnd w:id="10"/>
    <w:p w14:paraId="7BA98F26" w14:textId="7672A71F" w:rsidR="00CD05B4" w:rsidRPr="000A6904" w:rsidRDefault="00CD05B4" w:rsidP="000A6904">
      <w:pPr>
        <w:tabs>
          <w:tab w:val="left" w:pos="709"/>
        </w:tabs>
        <w:spacing w:before="100" w:beforeAutospacing="1" w:after="100" w:afterAutospacing="1" w:line="360" w:lineRule="auto"/>
        <w:jc w:val="both"/>
        <w:rPr>
          <w:rFonts w:ascii="Palatino Linotype" w:hAnsi="Palatino Linotype"/>
        </w:rPr>
      </w:pPr>
      <w:r w:rsidRPr="000A6904">
        <w:rPr>
          <w:rFonts w:ascii="Palatino Linotype" w:hAnsi="Palatino Linotype" w:cs="Arial"/>
        </w:rPr>
        <w:t xml:space="preserve">Una vez analizado el estado procesal que guardan los expedientes se señala que el </w:t>
      </w:r>
      <w:r w:rsidRPr="000A6904">
        <w:rPr>
          <w:rFonts w:ascii="Palatino Linotype" w:hAnsi="Palatino Linotype" w:cs="Arial"/>
          <w:b/>
        </w:rPr>
        <w:t xml:space="preserve">uno de marzo </w:t>
      </w:r>
      <w:r w:rsidRPr="000A6904">
        <w:rPr>
          <w:rFonts w:ascii="Palatino Linotype" w:hAnsi="Palatino Linotype" w:cs="Arial"/>
        </w:rPr>
        <w:t>se cerró la instrucción para el Recurso de Revisión</w:t>
      </w:r>
      <w:r w:rsidRPr="000A6904">
        <w:rPr>
          <w:rFonts w:ascii="Palatino Linotype" w:hAnsi="Palatino Linotype" w:cs="Arial"/>
          <w:b/>
        </w:rPr>
        <w:t xml:space="preserve"> 00859/INFOEM/IP/RR/2023 </w:t>
      </w:r>
      <w:r w:rsidRPr="000A6904">
        <w:rPr>
          <w:rFonts w:ascii="Palatino Linotype" w:hAnsi="Palatino Linotype" w:cs="Arial"/>
        </w:rPr>
        <w:t>y para el resto de Recursos acumulados</w:t>
      </w:r>
      <w:r w:rsidRPr="000A6904">
        <w:rPr>
          <w:rFonts w:ascii="Palatino Linotype" w:hAnsi="Palatino Linotype" w:cs="Arial"/>
          <w:b/>
        </w:rPr>
        <w:t xml:space="preserve"> el </w:t>
      </w:r>
      <w:r w:rsidR="00622608" w:rsidRPr="000A6904">
        <w:rPr>
          <w:rFonts w:ascii="Palatino Linotype" w:hAnsi="Palatino Linotype" w:cs="Arial"/>
          <w:b/>
        </w:rPr>
        <w:t>treinta y uno</w:t>
      </w:r>
      <w:r w:rsidRPr="000A6904">
        <w:rPr>
          <w:rFonts w:ascii="Palatino Linotype" w:hAnsi="Palatino Linotype" w:cs="Arial"/>
          <w:b/>
        </w:rPr>
        <w:t xml:space="preserve"> de octubre de dos mil veintitrés</w:t>
      </w:r>
      <w:r w:rsidRPr="000A6904">
        <w:rPr>
          <w:rFonts w:ascii="Palatino Linotype" w:hAnsi="Palatino Linotype" w:cs="Arial"/>
        </w:rPr>
        <w:t xml:space="preserve"> se</w:t>
      </w:r>
      <w:r w:rsidRPr="000A6904">
        <w:rPr>
          <w:rFonts w:ascii="Palatino Linotype" w:hAnsi="Palatino Linotype" w:cs="Arial"/>
          <w:b/>
          <w:bCs/>
        </w:rPr>
        <w:t xml:space="preserve"> </w:t>
      </w:r>
      <w:r w:rsidRPr="000A6904">
        <w:rPr>
          <w:rFonts w:ascii="Palatino Linotype" w:hAnsi="Palatino Linotype" w:cs="Arial"/>
        </w:rPr>
        <w:t>acordaron los cierres de instrucción, así como la remisión de este a efecto de ser resuelto, de conformidad con lo establecido en el artículo 185 fracciones VI y VIII de la Ley de Transparencia y Acceso a la Información Pública del Estado de México y Municipios</w:t>
      </w:r>
      <w:r w:rsidR="00AE103B" w:rsidRPr="000A6904">
        <w:rPr>
          <w:rFonts w:ascii="Palatino Linotype" w:hAnsi="Palatino Linotype"/>
        </w:rPr>
        <w:t>; y ,</w:t>
      </w:r>
    </w:p>
    <w:p w14:paraId="2FF1F47C" w14:textId="2B193298" w:rsidR="00BC66CF" w:rsidRPr="000A6904" w:rsidRDefault="00200BFC" w:rsidP="000A6904">
      <w:pPr>
        <w:spacing w:before="480" w:after="480" w:line="276" w:lineRule="auto"/>
        <w:jc w:val="center"/>
        <w:rPr>
          <w:rFonts w:ascii="Palatino Linotype" w:hAnsi="Palatino Linotype" w:cs="Arial"/>
          <w:b/>
          <w:bCs/>
          <w:spacing w:val="60"/>
          <w:sz w:val="28"/>
        </w:rPr>
      </w:pPr>
      <w:r w:rsidRPr="000A6904">
        <w:rPr>
          <w:rFonts w:ascii="Palatino Linotype" w:hAnsi="Palatino Linotype" w:cs="Arial"/>
          <w:b/>
          <w:bCs/>
          <w:spacing w:val="60"/>
          <w:sz w:val="28"/>
        </w:rPr>
        <w:t>CONSIDERANDO</w:t>
      </w:r>
    </w:p>
    <w:p w14:paraId="7EF62753" w14:textId="77777777" w:rsidR="007366EE" w:rsidRPr="000A6904" w:rsidRDefault="00CC0BEF" w:rsidP="000A6904">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A6904">
        <w:rPr>
          <w:rFonts w:ascii="Palatino Linotype" w:hAnsi="Palatino Linotype"/>
          <w:b/>
        </w:rPr>
        <w:t>Competencia</w:t>
      </w:r>
      <w:r w:rsidRPr="000A6904">
        <w:rPr>
          <w:rFonts w:ascii="Palatino Linotype" w:hAnsi="Palatino Linotype"/>
        </w:rPr>
        <w:t>.</w:t>
      </w:r>
      <w:r w:rsidRPr="000A6904">
        <w:rPr>
          <w:rFonts w:ascii="Palatino Linotype" w:hAnsi="Palatino Linotype"/>
          <w:b/>
        </w:rPr>
        <w:t xml:space="preserve"> </w:t>
      </w:r>
    </w:p>
    <w:p w14:paraId="4394BA15" w14:textId="49BEA360" w:rsidR="00876610" w:rsidRPr="000A6904" w:rsidRDefault="00CC0BEF" w:rsidP="000A690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0A6904">
        <w:rPr>
          <w:rFonts w:ascii="Palatino Linotype" w:hAnsi="Palatino Linotype"/>
        </w:rPr>
        <w:t xml:space="preserve">Este Instituto de Transparencia, Acceso a la </w:t>
      </w:r>
      <w:r w:rsidR="00327647" w:rsidRPr="000A6904">
        <w:rPr>
          <w:rFonts w:ascii="Palatino Linotype" w:hAnsi="Palatino Linotype"/>
        </w:rPr>
        <w:t>Información Pública</w:t>
      </w:r>
      <w:r w:rsidRPr="000A6904">
        <w:rPr>
          <w:rFonts w:ascii="Palatino Linotype" w:hAnsi="Palatino Linotype"/>
        </w:rPr>
        <w:t xml:space="preserve"> y Protección de Datos Personales del Estado de México y Municipios, es competente para conocer y resolver el presente </w:t>
      </w:r>
      <w:r w:rsidR="00D77693" w:rsidRPr="000A6904">
        <w:rPr>
          <w:rFonts w:ascii="Palatino Linotype" w:hAnsi="Palatino Linotype"/>
        </w:rPr>
        <w:t>Recurso de Revisión</w:t>
      </w:r>
      <w:r w:rsidRPr="000A6904">
        <w:rPr>
          <w:rFonts w:ascii="Palatino Linotype" w:hAnsi="Palatino Linotype"/>
        </w:rPr>
        <w:t xml:space="preserve">, conforme a lo dispuesto en los artículos 6, Apartado A de la Constitución Política de los Estados Unidos Mexicanos; 5, </w:t>
      </w:r>
      <w:r w:rsidR="006F1A92" w:rsidRPr="000A6904">
        <w:rPr>
          <w:rFonts w:ascii="Palatino Linotype" w:hAnsi="Palatino Linotype"/>
        </w:rPr>
        <w:t>párrafos trigésimo segundo, trigésimo tercero y trigésimo cuarto</w:t>
      </w:r>
      <w:r w:rsidRPr="000A6904">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0A6904">
        <w:rPr>
          <w:rFonts w:ascii="Palatino Linotype" w:hAnsi="Palatino Linotype"/>
        </w:rPr>
        <w:lastRenderedPageBreak/>
        <w:t>Información Pública</w:t>
      </w:r>
      <w:r w:rsidRPr="000A6904">
        <w:rPr>
          <w:rFonts w:ascii="Palatino Linotype" w:hAnsi="Palatino Linotype"/>
        </w:rPr>
        <w:t xml:space="preserve"> del Estado de México y Municipios</w:t>
      </w:r>
      <w:r w:rsidRPr="000A6904">
        <w:rPr>
          <w:rFonts w:ascii="Palatino Linotype" w:hAnsi="Palatino Linotype" w:cs="Arial"/>
        </w:rPr>
        <w:t>; y 9, fracciones I y XXI</w:t>
      </w:r>
      <w:r w:rsidR="00622608" w:rsidRPr="000A6904">
        <w:rPr>
          <w:rFonts w:ascii="Palatino Linotype" w:hAnsi="Palatino Linotype" w:cs="Arial"/>
        </w:rPr>
        <w:t>II</w:t>
      </w:r>
      <w:r w:rsidRPr="000A6904">
        <w:rPr>
          <w:rFonts w:ascii="Palatino Linotype" w:hAnsi="Palatino Linotype" w:cs="Arial"/>
        </w:rPr>
        <w:t xml:space="preserve"> y 11 del Reglamento Interior del Instituto de Transparencia, Acceso a la </w:t>
      </w:r>
      <w:r w:rsidR="00327647" w:rsidRPr="000A6904">
        <w:rPr>
          <w:rFonts w:ascii="Palatino Linotype" w:hAnsi="Palatino Linotype" w:cs="Arial"/>
        </w:rPr>
        <w:t>Información Pública</w:t>
      </w:r>
      <w:r w:rsidRPr="000A6904">
        <w:rPr>
          <w:rFonts w:ascii="Palatino Linotype" w:hAnsi="Palatino Linotype" w:cs="Arial"/>
        </w:rPr>
        <w:t xml:space="preserve"> y Protección de Datos Personales del Estado de México y Municipios.</w:t>
      </w:r>
    </w:p>
    <w:p w14:paraId="39A3AADD" w14:textId="77777777" w:rsidR="007366EE" w:rsidRPr="000A6904" w:rsidRDefault="00200BFC" w:rsidP="000A6904">
      <w:pPr>
        <w:spacing w:before="100" w:beforeAutospacing="1" w:after="100" w:afterAutospacing="1" w:line="360" w:lineRule="auto"/>
        <w:jc w:val="both"/>
        <w:rPr>
          <w:rFonts w:ascii="Palatino Linotype" w:hAnsi="Palatino Linotype" w:cs="Arial"/>
          <w:b/>
        </w:rPr>
      </w:pPr>
      <w:r w:rsidRPr="000A6904">
        <w:rPr>
          <w:rFonts w:ascii="Palatino Linotype" w:hAnsi="Palatino Linotype" w:cs="Arial"/>
          <w:b/>
          <w:sz w:val="28"/>
        </w:rPr>
        <w:t>SEGUNDO</w:t>
      </w:r>
      <w:r w:rsidRPr="000A6904">
        <w:rPr>
          <w:rFonts w:ascii="Palatino Linotype" w:hAnsi="Palatino Linotype" w:cs="Arial"/>
          <w:b/>
        </w:rPr>
        <w:t xml:space="preserve">. Interés. </w:t>
      </w:r>
    </w:p>
    <w:p w14:paraId="0AB0B98C" w14:textId="0FBEA394" w:rsidR="00327647" w:rsidRPr="000A6904" w:rsidRDefault="00080FBC" w:rsidP="000A6904">
      <w:pPr>
        <w:spacing w:before="100" w:beforeAutospacing="1" w:after="100" w:afterAutospacing="1" w:line="360" w:lineRule="auto"/>
        <w:jc w:val="both"/>
        <w:rPr>
          <w:rFonts w:ascii="Palatino Linotype" w:eastAsia="Calibri" w:hAnsi="Palatino Linotype" w:cs="Arial"/>
          <w:lang w:eastAsia="en-US"/>
        </w:rPr>
      </w:pPr>
      <w:r w:rsidRPr="000A6904">
        <w:rPr>
          <w:rFonts w:ascii="Palatino Linotype" w:hAnsi="Palatino Linotype" w:cs="Arial"/>
          <w:bCs/>
        </w:rPr>
        <w:t>Los</w:t>
      </w:r>
      <w:r w:rsidR="00200BFC" w:rsidRPr="000A6904">
        <w:rPr>
          <w:rFonts w:ascii="Palatino Linotype" w:hAnsi="Palatino Linotype" w:cs="Arial"/>
          <w:bCs/>
        </w:rPr>
        <w:t xml:space="preserve"> </w:t>
      </w:r>
      <w:r w:rsidR="00D77693" w:rsidRPr="000A6904">
        <w:rPr>
          <w:rFonts w:ascii="Palatino Linotype" w:hAnsi="Palatino Linotype" w:cs="Arial"/>
          <w:bCs/>
        </w:rPr>
        <w:t>Recurso</w:t>
      </w:r>
      <w:r w:rsidRPr="000A6904">
        <w:rPr>
          <w:rFonts w:ascii="Palatino Linotype" w:hAnsi="Palatino Linotype" w:cs="Arial"/>
          <w:bCs/>
        </w:rPr>
        <w:t>s</w:t>
      </w:r>
      <w:r w:rsidR="00D77693" w:rsidRPr="000A6904">
        <w:rPr>
          <w:rFonts w:ascii="Palatino Linotype" w:hAnsi="Palatino Linotype" w:cs="Arial"/>
          <w:bCs/>
        </w:rPr>
        <w:t xml:space="preserve"> de Revisión</w:t>
      </w:r>
      <w:r w:rsidR="00200BFC" w:rsidRPr="000A6904">
        <w:rPr>
          <w:rFonts w:ascii="Palatino Linotype" w:hAnsi="Palatino Linotype" w:cs="Arial"/>
          <w:bCs/>
        </w:rPr>
        <w:t xml:space="preserve"> fue</w:t>
      </w:r>
      <w:r w:rsidRPr="000A6904">
        <w:rPr>
          <w:rFonts w:ascii="Palatino Linotype" w:hAnsi="Palatino Linotype" w:cs="Arial"/>
          <w:bCs/>
        </w:rPr>
        <w:t>ron</w:t>
      </w:r>
      <w:r w:rsidR="00200BFC" w:rsidRPr="000A6904">
        <w:rPr>
          <w:rFonts w:ascii="Palatino Linotype" w:hAnsi="Palatino Linotype" w:cs="Arial"/>
          <w:bCs/>
        </w:rPr>
        <w:t xml:space="preserve"> interpuesto</w:t>
      </w:r>
      <w:r w:rsidRPr="000A6904">
        <w:rPr>
          <w:rFonts w:ascii="Palatino Linotype" w:hAnsi="Palatino Linotype" w:cs="Arial"/>
          <w:bCs/>
        </w:rPr>
        <w:t>s</w:t>
      </w:r>
      <w:r w:rsidR="00200BFC" w:rsidRPr="000A6904">
        <w:rPr>
          <w:rFonts w:ascii="Palatino Linotype" w:hAnsi="Palatino Linotype" w:cs="Arial"/>
          <w:bCs/>
        </w:rPr>
        <w:t xml:space="preserve"> por parte legítima, en atención a que se presentó por</w:t>
      </w:r>
      <w:r w:rsidR="00264036" w:rsidRPr="000A6904">
        <w:rPr>
          <w:rFonts w:ascii="Palatino Linotype" w:hAnsi="Palatino Linotype" w:cs="Arial"/>
          <w:bCs/>
        </w:rPr>
        <w:t xml:space="preserve"> </w:t>
      </w:r>
      <w:r w:rsidR="00752303" w:rsidRPr="000A6904">
        <w:rPr>
          <w:rFonts w:ascii="Palatino Linotype" w:hAnsi="Palatino Linotype" w:cs="Arial"/>
          <w:b/>
        </w:rPr>
        <w:t>EL</w:t>
      </w:r>
      <w:r w:rsidR="00264036" w:rsidRPr="000A6904">
        <w:rPr>
          <w:rFonts w:ascii="Palatino Linotype" w:hAnsi="Palatino Linotype" w:cs="Arial"/>
          <w:b/>
        </w:rPr>
        <w:t xml:space="preserve"> RECURRENTE</w:t>
      </w:r>
      <w:r w:rsidR="00200BFC" w:rsidRPr="000A6904">
        <w:rPr>
          <w:rFonts w:ascii="Palatino Linotype" w:hAnsi="Palatino Linotype" w:cs="Arial"/>
          <w:b/>
          <w:bCs/>
        </w:rPr>
        <w:t>,</w:t>
      </w:r>
      <w:r w:rsidR="00200BFC" w:rsidRPr="000A6904">
        <w:rPr>
          <w:rFonts w:ascii="Palatino Linotype" w:hAnsi="Palatino Linotype" w:cs="Arial"/>
          <w:bCs/>
        </w:rPr>
        <w:t xml:space="preserve"> quien es la misma persona que formuló la</w:t>
      </w:r>
      <w:r w:rsidRPr="000A6904">
        <w:rPr>
          <w:rFonts w:ascii="Palatino Linotype" w:hAnsi="Palatino Linotype" w:cs="Arial"/>
          <w:bCs/>
        </w:rPr>
        <w:t>s</w:t>
      </w:r>
      <w:r w:rsidR="00200BFC" w:rsidRPr="000A6904">
        <w:rPr>
          <w:rFonts w:ascii="Palatino Linotype" w:hAnsi="Palatino Linotype" w:cs="Arial"/>
          <w:bCs/>
        </w:rPr>
        <w:t xml:space="preserve"> solicitud</w:t>
      </w:r>
      <w:r w:rsidRPr="000A6904">
        <w:rPr>
          <w:rFonts w:ascii="Palatino Linotype" w:hAnsi="Palatino Linotype" w:cs="Arial"/>
          <w:bCs/>
        </w:rPr>
        <w:t>es</w:t>
      </w:r>
      <w:r w:rsidR="00200BFC" w:rsidRPr="000A6904">
        <w:rPr>
          <w:rFonts w:ascii="Palatino Linotype" w:hAnsi="Palatino Linotype" w:cs="Arial"/>
          <w:bCs/>
        </w:rPr>
        <w:t xml:space="preserve"> de acceso a la </w:t>
      </w:r>
      <w:r w:rsidR="00327647" w:rsidRPr="000A6904">
        <w:rPr>
          <w:rFonts w:ascii="Palatino Linotype" w:hAnsi="Palatino Linotype" w:cs="Arial"/>
          <w:bCs/>
        </w:rPr>
        <w:t>Información Pública</w:t>
      </w:r>
      <w:r w:rsidR="00200BFC" w:rsidRPr="000A6904">
        <w:rPr>
          <w:rFonts w:ascii="Palatino Linotype" w:hAnsi="Palatino Linotype" w:cs="Arial"/>
          <w:bCs/>
        </w:rPr>
        <w:t xml:space="preserve"> al </w:t>
      </w:r>
      <w:r w:rsidR="00200BFC" w:rsidRPr="000A6904">
        <w:rPr>
          <w:rFonts w:ascii="Palatino Linotype" w:hAnsi="Palatino Linotype" w:cs="Arial"/>
          <w:b/>
          <w:bCs/>
        </w:rPr>
        <w:t>SUJETO OBLIGADO</w:t>
      </w:r>
      <w:r w:rsidR="008814C5" w:rsidRPr="000A6904">
        <w:rPr>
          <w:rFonts w:ascii="Palatino Linotype" w:hAnsi="Palatino Linotype" w:cs="Arial"/>
          <w:b/>
          <w:bCs/>
        </w:rPr>
        <w:t xml:space="preserve">, </w:t>
      </w:r>
      <w:r w:rsidR="008814C5" w:rsidRPr="000A6904">
        <w:rPr>
          <w:rFonts w:ascii="Palatino Linotype" w:hAnsi="Palatino Linotype" w:cs="Arial"/>
        </w:rPr>
        <w:t>en razón de que las claves de acceso</w:t>
      </w:r>
      <w:r w:rsidR="008814C5" w:rsidRPr="000A6904">
        <w:rPr>
          <w:rFonts w:ascii="Palatino Linotype" w:hAnsi="Palatino Linotype" w:cs="Arial"/>
          <w:b/>
          <w:bCs/>
        </w:rPr>
        <w:t xml:space="preserve"> </w:t>
      </w:r>
      <w:r w:rsidR="008814C5" w:rsidRPr="000A6904">
        <w:rPr>
          <w:rFonts w:ascii="Palatino Linotype" w:hAnsi="Palatino Linotype" w:cs="Arial"/>
        </w:rPr>
        <w:t>al</w:t>
      </w:r>
      <w:r w:rsidR="008814C5" w:rsidRPr="000A6904">
        <w:rPr>
          <w:rFonts w:ascii="Palatino Linotype" w:hAnsi="Palatino Linotype" w:cs="Arial"/>
          <w:b/>
          <w:bCs/>
        </w:rPr>
        <w:t xml:space="preserve"> </w:t>
      </w:r>
      <w:r w:rsidR="00CF0D13" w:rsidRPr="000A6904">
        <w:rPr>
          <w:rFonts w:ascii="Palatino Linotype" w:eastAsia="Calibri" w:hAnsi="Palatino Linotype" w:cs="Arial"/>
          <w:lang w:eastAsia="en-US"/>
        </w:rPr>
        <w:t>SAIMEX</w:t>
      </w:r>
      <w:r w:rsidR="000000E7" w:rsidRPr="000A6904">
        <w:rPr>
          <w:rFonts w:ascii="Palatino Linotype" w:eastAsia="Calibri" w:hAnsi="Palatino Linotype" w:cs="Arial"/>
          <w:lang w:eastAsia="en-US"/>
        </w:rPr>
        <w:t xml:space="preserve"> son personales e irrepetibles a lo cual se tiene certeza que se trata de</w:t>
      </w:r>
      <w:r w:rsidR="00F3691E" w:rsidRPr="000A6904">
        <w:rPr>
          <w:rFonts w:ascii="Palatino Linotype" w:eastAsia="Calibri" w:hAnsi="Palatino Linotype" w:cs="Arial"/>
          <w:lang w:eastAsia="en-US"/>
        </w:rPr>
        <w:t>l mismo particular.</w:t>
      </w:r>
    </w:p>
    <w:p w14:paraId="25432406" w14:textId="77777777" w:rsidR="003A2183" w:rsidRPr="000A6904" w:rsidRDefault="003A2183" w:rsidP="000A6904">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0A6904">
        <w:rPr>
          <w:rFonts w:ascii="Palatino Linotype" w:hAnsi="Palatino Linotype" w:cs="Arial"/>
          <w:b/>
          <w:sz w:val="28"/>
          <w:szCs w:val="28"/>
          <w:lang w:val="es-ES"/>
        </w:rPr>
        <w:t>TERCERO.</w:t>
      </w:r>
      <w:r w:rsidRPr="000A6904">
        <w:rPr>
          <w:rFonts w:ascii="Palatino Linotype" w:eastAsiaTheme="minorEastAsia" w:hAnsi="Palatino Linotype" w:cs="Arial"/>
          <w:lang w:val="es-ES"/>
        </w:rPr>
        <w:t xml:space="preserve"> </w:t>
      </w:r>
      <w:r w:rsidRPr="000A6904">
        <w:rPr>
          <w:rFonts w:ascii="Palatino Linotype" w:eastAsiaTheme="minorEastAsia" w:hAnsi="Palatino Linotype" w:cs="Arial"/>
          <w:b/>
          <w:lang w:val="es-ES_tradnl"/>
        </w:rPr>
        <w:t>Justificación de la Acumulación de los Recursos.</w:t>
      </w:r>
      <w:r w:rsidRPr="000A6904">
        <w:rPr>
          <w:rFonts w:ascii="Palatino Linotype" w:eastAsiaTheme="minorEastAsia" w:hAnsi="Palatino Linotype" w:cs="Arial"/>
          <w:lang w:val="es-ES_tradnl"/>
        </w:rPr>
        <w:t xml:space="preserve"> </w:t>
      </w:r>
    </w:p>
    <w:p w14:paraId="513A7E97" w14:textId="38B0F1C7" w:rsidR="008B4F43" w:rsidRPr="000A6904" w:rsidRDefault="00080FBC" w:rsidP="000A6904">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0A6904">
        <w:rPr>
          <w:rFonts w:ascii="Palatino Linotype" w:hAnsi="Palatino Linotype" w:cs="Arial"/>
        </w:rPr>
        <w:t>L</w:t>
      </w:r>
      <w:r w:rsidR="008B4F43" w:rsidRPr="000A6904">
        <w:rPr>
          <w:rFonts w:ascii="Palatino Linotype" w:hAnsi="Palatino Linotype" w:cs="Arial"/>
        </w:rPr>
        <w:t>os Recursos de Revisión</w:t>
      </w:r>
      <w:r w:rsidR="008B4F43" w:rsidRPr="000A6904">
        <w:rPr>
          <w:rFonts w:ascii="Palatino Linotype" w:hAnsi="Palatino Linotype"/>
        </w:rPr>
        <w:t xml:space="preserve"> </w:t>
      </w:r>
      <w:r w:rsidR="008B4F43" w:rsidRPr="000A6904">
        <w:rPr>
          <w:rFonts w:ascii="Palatino Linotype" w:hAnsi="Palatino Linotype" w:cs="Arial"/>
        </w:rPr>
        <w:t xml:space="preserve">fueron presentados por el mismo </w:t>
      </w:r>
      <w:r w:rsidR="008B4F43" w:rsidRPr="000A6904">
        <w:rPr>
          <w:rFonts w:ascii="Palatino Linotype" w:hAnsi="Palatino Linotype" w:cs="Arial"/>
          <w:b/>
        </w:rPr>
        <w:t xml:space="preserve">RECURRENTE </w:t>
      </w:r>
      <w:r w:rsidR="008B4F43" w:rsidRPr="000A6904">
        <w:rPr>
          <w:rFonts w:ascii="Palatino Linotype" w:hAnsi="Palatino Linotype" w:cs="Arial"/>
        </w:rPr>
        <w:t xml:space="preserve">ante el mismo </w:t>
      </w:r>
      <w:r w:rsidR="008B4F43" w:rsidRPr="000A6904">
        <w:rPr>
          <w:rFonts w:ascii="Palatino Linotype" w:hAnsi="Palatino Linotype" w:cs="Arial"/>
          <w:b/>
        </w:rPr>
        <w:t>SUJETO OBLIGADO</w:t>
      </w:r>
      <w:r w:rsidR="008B4F43" w:rsidRPr="000A6904">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008B4F43" w:rsidRPr="000A6904">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4C174EDB" w14:textId="77777777" w:rsidR="008B4F43" w:rsidRPr="000A6904" w:rsidRDefault="008B4F43" w:rsidP="000A6904">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0A6904">
        <w:rPr>
          <w:rFonts w:ascii="Palatino Linotype" w:eastAsiaTheme="minorEastAsia" w:hAnsi="Palatino Linotype" w:cs="Arial"/>
          <w:sz w:val="22"/>
          <w:szCs w:val="22"/>
        </w:rPr>
        <w:lastRenderedPageBreak/>
        <w:t xml:space="preserve">De </w:t>
      </w:r>
      <w:r w:rsidRPr="000A6904">
        <w:rPr>
          <w:rFonts w:ascii="Palatino Linotype" w:eastAsiaTheme="minorEastAsia" w:hAnsi="Palatino Linotype" w:cs="Arial"/>
        </w:rPr>
        <w:t>lo dispuesto en la normativa anterior, dicha acumulación procede cuando:</w:t>
      </w:r>
    </w:p>
    <w:p w14:paraId="353905E5" w14:textId="77777777" w:rsidR="008B4F43" w:rsidRPr="000A6904" w:rsidRDefault="008B4F43" w:rsidP="000A6904">
      <w:pPr>
        <w:numPr>
          <w:ilvl w:val="0"/>
          <w:numId w:val="4"/>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b/>
        </w:rPr>
      </w:pPr>
      <w:r w:rsidRPr="000A6904">
        <w:rPr>
          <w:rFonts w:ascii="Palatino Linotype" w:eastAsiaTheme="minorEastAsia" w:hAnsi="Palatino Linotype" w:cs="Arial"/>
          <w:b/>
        </w:rPr>
        <w:t>El solicitante y la información referida sean las mismas;</w:t>
      </w:r>
    </w:p>
    <w:p w14:paraId="67A3EFF7" w14:textId="77777777" w:rsidR="008B4F43" w:rsidRPr="000A6904" w:rsidRDefault="008B4F43" w:rsidP="000A6904">
      <w:pPr>
        <w:numPr>
          <w:ilvl w:val="0"/>
          <w:numId w:val="4"/>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0A6904">
        <w:rPr>
          <w:rFonts w:ascii="Palatino Linotype" w:eastAsiaTheme="minorEastAsia" w:hAnsi="Palatino Linotype" w:cs="Arial"/>
          <w:b/>
        </w:rPr>
        <w:t>Las partes o los actos impugnados sean iguales</w:t>
      </w:r>
      <w:r w:rsidRPr="000A6904">
        <w:rPr>
          <w:rFonts w:ascii="Palatino Linotype" w:eastAsiaTheme="minorEastAsia" w:hAnsi="Palatino Linotype" w:cs="Arial"/>
        </w:rPr>
        <w:t>;</w:t>
      </w:r>
    </w:p>
    <w:p w14:paraId="1739C567" w14:textId="77777777" w:rsidR="008B4F43" w:rsidRPr="000A6904" w:rsidRDefault="008B4F43" w:rsidP="000A6904">
      <w:pPr>
        <w:numPr>
          <w:ilvl w:val="0"/>
          <w:numId w:val="4"/>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0A6904">
        <w:rPr>
          <w:rFonts w:ascii="Palatino Linotype" w:eastAsiaTheme="minorEastAsia" w:hAnsi="Palatino Linotype" w:cs="Arial"/>
        </w:rPr>
        <w:t>Cuando se trate del mismo solicitante, el mismo Sujeto Obligado, aunque se trate de solicitudes diversas; y,</w:t>
      </w:r>
    </w:p>
    <w:p w14:paraId="1E56BEC3" w14:textId="77777777" w:rsidR="008B4F43" w:rsidRPr="000A6904" w:rsidRDefault="008B4F43" w:rsidP="000A6904">
      <w:pPr>
        <w:numPr>
          <w:ilvl w:val="0"/>
          <w:numId w:val="4"/>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0A6904">
        <w:rPr>
          <w:rFonts w:ascii="Palatino Linotype" w:eastAsiaTheme="minorEastAsia" w:hAnsi="Palatino Linotype" w:cs="Arial"/>
          <w:b/>
        </w:rPr>
        <w:t>Resulte conveniente la resolución unificada de los asuntos</w:t>
      </w:r>
      <w:r w:rsidRPr="000A6904">
        <w:rPr>
          <w:rFonts w:ascii="Palatino Linotype" w:eastAsiaTheme="minorEastAsia" w:hAnsi="Palatino Linotype" w:cs="Arial"/>
          <w:i/>
        </w:rPr>
        <w:t>.</w:t>
      </w:r>
    </w:p>
    <w:p w14:paraId="00E0F71D" w14:textId="77777777" w:rsidR="008B4F43" w:rsidRPr="000A6904" w:rsidRDefault="008B4F43" w:rsidP="000A6904">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0A6904">
        <w:rPr>
          <w:rFonts w:ascii="Palatino Linotype" w:eastAsiaTheme="minorEastAsia" w:hAnsi="Palatino Linotype" w:cs="Arial"/>
        </w:rPr>
        <w:t xml:space="preserve">Así, tal y como se mencionó anteriormente, los Recursos de Revisión que nos ocupan fueron interpuestos por el mismo </w:t>
      </w:r>
      <w:r w:rsidRPr="000A6904">
        <w:rPr>
          <w:rFonts w:ascii="Palatino Linotype" w:eastAsiaTheme="minorEastAsia" w:hAnsi="Palatino Linotype" w:cs="Arial"/>
          <w:b/>
        </w:rPr>
        <w:t>RECURRENTE</w:t>
      </w:r>
      <w:r w:rsidRPr="000A6904">
        <w:rPr>
          <w:rFonts w:ascii="Palatino Linotype" w:eastAsiaTheme="minorEastAsia" w:hAnsi="Palatino Linotype" w:cs="Arial"/>
        </w:rPr>
        <w:t xml:space="preserve"> ante el mismo </w:t>
      </w:r>
      <w:r w:rsidRPr="000A6904">
        <w:rPr>
          <w:rFonts w:ascii="Palatino Linotype" w:eastAsiaTheme="minorEastAsia" w:hAnsi="Palatino Linotype" w:cs="Arial"/>
          <w:b/>
        </w:rPr>
        <w:t>SUJETO OBLIGADO</w:t>
      </w:r>
      <w:r w:rsidRPr="000A6904">
        <w:rPr>
          <w:rFonts w:ascii="Palatino Linotype" w:eastAsiaTheme="minorEastAsia" w:hAnsi="Palatino Linotype" w:cs="Arial"/>
        </w:rPr>
        <w:t xml:space="preserve">; por lo que, resulta conveniente su resolución conjunta. </w:t>
      </w:r>
    </w:p>
    <w:p w14:paraId="375B2909" w14:textId="66A7D819" w:rsidR="007366EE" w:rsidRPr="000A6904" w:rsidRDefault="0014634C" w:rsidP="000A6904">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0A6904">
        <w:rPr>
          <w:rFonts w:ascii="Palatino Linotype" w:hAnsi="Palatino Linotype" w:cs="Arial"/>
          <w:b/>
          <w:sz w:val="28"/>
        </w:rPr>
        <w:t>CUARTO</w:t>
      </w:r>
      <w:r w:rsidR="00200BFC" w:rsidRPr="000A6904">
        <w:rPr>
          <w:rFonts w:ascii="Palatino Linotype" w:hAnsi="Palatino Linotype" w:cs="Arial"/>
          <w:b/>
        </w:rPr>
        <w:t xml:space="preserve">. </w:t>
      </w:r>
      <w:r w:rsidR="00200BFC" w:rsidRPr="000A6904">
        <w:rPr>
          <w:rFonts w:ascii="Palatino Linotype" w:hAnsi="Palatino Linotype" w:cs="Arial"/>
          <w:b/>
          <w:lang w:val="es-ES"/>
        </w:rPr>
        <w:t>Oportunidad</w:t>
      </w:r>
      <w:r w:rsidR="00FD561B" w:rsidRPr="000A6904">
        <w:rPr>
          <w:rFonts w:ascii="Palatino Linotype" w:hAnsi="Palatino Linotype" w:cs="Arial"/>
        </w:rPr>
        <w:t xml:space="preserve">. </w:t>
      </w:r>
    </w:p>
    <w:p w14:paraId="7267C8A1" w14:textId="7628AAF4" w:rsidR="00FD561B" w:rsidRPr="000A6904" w:rsidRDefault="00080FBC" w:rsidP="000A6904">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0A6904">
        <w:rPr>
          <w:rFonts w:ascii="Palatino Linotype" w:hAnsi="Palatino Linotype" w:cs="Arial"/>
        </w:rPr>
        <w:t>Los</w:t>
      </w:r>
      <w:r w:rsidR="00FD561B" w:rsidRPr="000A6904">
        <w:rPr>
          <w:rFonts w:ascii="Palatino Linotype" w:hAnsi="Palatino Linotype" w:cs="Arial"/>
        </w:rPr>
        <w:t xml:space="preserve"> </w:t>
      </w:r>
      <w:r w:rsidR="00D77693" w:rsidRPr="000A6904">
        <w:rPr>
          <w:rFonts w:ascii="Palatino Linotype" w:hAnsi="Palatino Linotype" w:cs="Arial"/>
        </w:rPr>
        <w:t>Recurso</w:t>
      </w:r>
      <w:r w:rsidRPr="000A6904">
        <w:rPr>
          <w:rFonts w:ascii="Palatino Linotype" w:hAnsi="Palatino Linotype" w:cs="Arial"/>
        </w:rPr>
        <w:t>s</w:t>
      </w:r>
      <w:r w:rsidR="00D77693" w:rsidRPr="000A6904">
        <w:rPr>
          <w:rFonts w:ascii="Palatino Linotype" w:hAnsi="Palatino Linotype" w:cs="Arial"/>
        </w:rPr>
        <w:t xml:space="preserve"> de Revisión</w:t>
      </w:r>
      <w:r w:rsidR="00FD561B" w:rsidRPr="000A6904">
        <w:rPr>
          <w:rFonts w:ascii="Palatino Linotype" w:hAnsi="Palatino Linotype" w:cs="Arial"/>
        </w:rPr>
        <w:t xml:space="preserve"> fue</w:t>
      </w:r>
      <w:r w:rsidRPr="000A6904">
        <w:rPr>
          <w:rFonts w:ascii="Palatino Linotype" w:hAnsi="Palatino Linotype" w:cs="Arial"/>
        </w:rPr>
        <w:t>ron</w:t>
      </w:r>
      <w:r w:rsidR="00FD561B" w:rsidRPr="000A6904">
        <w:rPr>
          <w:rFonts w:ascii="Palatino Linotype" w:hAnsi="Palatino Linotype" w:cs="Arial"/>
        </w:rPr>
        <w:t xml:space="preserve"> interpuesto</w:t>
      </w:r>
      <w:r w:rsidRPr="000A6904">
        <w:rPr>
          <w:rFonts w:ascii="Palatino Linotype" w:hAnsi="Palatino Linotype" w:cs="Arial"/>
        </w:rPr>
        <w:t>s</w:t>
      </w:r>
      <w:r w:rsidR="00FD561B" w:rsidRPr="000A6904">
        <w:rPr>
          <w:rFonts w:ascii="Palatino Linotype" w:hAnsi="Palatino Linotype" w:cs="Arial"/>
        </w:rPr>
        <w:t xml:space="preserve"> dentro del plazo de quince días hábiles, contados a partir del día siguiente al que</w:t>
      </w:r>
      <w:r w:rsidR="00264036" w:rsidRPr="000A6904">
        <w:rPr>
          <w:rFonts w:ascii="Palatino Linotype" w:hAnsi="Palatino Linotype" w:cs="Arial"/>
        </w:rPr>
        <w:t xml:space="preserve"> </w:t>
      </w:r>
      <w:r w:rsidR="000A5AC3" w:rsidRPr="000A6904">
        <w:rPr>
          <w:rFonts w:ascii="Palatino Linotype" w:hAnsi="Palatino Linotype" w:cs="Arial"/>
          <w:b/>
          <w:bCs/>
        </w:rPr>
        <w:t>EL</w:t>
      </w:r>
      <w:r w:rsidR="00264036" w:rsidRPr="000A6904">
        <w:rPr>
          <w:rFonts w:ascii="Palatino Linotype" w:hAnsi="Palatino Linotype" w:cs="Arial"/>
          <w:b/>
          <w:bCs/>
        </w:rPr>
        <w:t xml:space="preserve"> RECURRENTE</w:t>
      </w:r>
      <w:r w:rsidR="00FD561B" w:rsidRPr="000A6904">
        <w:rPr>
          <w:rFonts w:ascii="Palatino Linotype" w:hAnsi="Palatino Linotype" w:cs="Arial"/>
          <w:b/>
        </w:rPr>
        <w:t xml:space="preserve"> </w:t>
      </w:r>
      <w:r w:rsidR="00FD561B" w:rsidRPr="000A6904">
        <w:rPr>
          <w:rFonts w:ascii="Palatino Linotype" w:hAnsi="Palatino Linotype" w:cs="Arial"/>
        </w:rPr>
        <w:t xml:space="preserve">tuvo conocimiento de la respuesta impugnada; tal y como, lo prevé el artículo 178 de la Ley de Transparencia y Acceso a la </w:t>
      </w:r>
      <w:r w:rsidR="00327647" w:rsidRPr="000A6904">
        <w:rPr>
          <w:rFonts w:ascii="Palatino Linotype" w:hAnsi="Palatino Linotype" w:cs="Arial"/>
        </w:rPr>
        <w:t>Información Pública</w:t>
      </w:r>
      <w:r w:rsidR="00FD561B" w:rsidRPr="000A6904">
        <w:rPr>
          <w:rFonts w:ascii="Palatino Linotype" w:hAnsi="Palatino Linotype" w:cs="Arial"/>
        </w:rPr>
        <w:t xml:space="preserve"> del Estado de México y Municipios, que establece:</w:t>
      </w:r>
    </w:p>
    <w:p w14:paraId="0BB4C98F" w14:textId="202788B5" w:rsidR="00585683" w:rsidRPr="000A6904" w:rsidRDefault="00FD561B" w:rsidP="000A6904">
      <w:pPr>
        <w:spacing w:before="100" w:beforeAutospacing="1" w:after="100" w:afterAutospacing="1"/>
        <w:ind w:left="851" w:right="899"/>
        <w:contextualSpacing/>
        <w:jc w:val="both"/>
        <w:rPr>
          <w:rFonts w:ascii="Palatino Linotype" w:hAnsi="Palatino Linotype" w:cs="Arial"/>
          <w:i/>
          <w:sz w:val="22"/>
        </w:rPr>
      </w:pPr>
      <w:r w:rsidRPr="000A6904">
        <w:rPr>
          <w:rFonts w:ascii="Palatino Linotype" w:hAnsi="Palatino Linotype" w:cs="Arial"/>
          <w:i/>
          <w:sz w:val="22"/>
        </w:rPr>
        <w:t>“</w:t>
      </w:r>
      <w:r w:rsidRPr="000A6904">
        <w:rPr>
          <w:rFonts w:ascii="Palatino Linotype" w:hAnsi="Palatino Linotype" w:cs="Arial"/>
          <w:b/>
          <w:i/>
          <w:sz w:val="22"/>
        </w:rPr>
        <w:t>Artículo 178.</w:t>
      </w:r>
      <w:r w:rsidRPr="000A6904">
        <w:rPr>
          <w:rFonts w:ascii="Palatino Linotype" w:hAnsi="Palatino Linotype" w:cs="Arial"/>
          <w:i/>
          <w:sz w:val="22"/>
        </w:rPr>
        <w:t xml:space="preserve"> El solicitante podrá interponer, por sí mismo o a través de su representante, de manera directa o por medios electrónicos, </w:t>
      </w:r>
      <w:r w:rsidR="00D77693" w:rsidRPr="000A6904">
        <w:rPr>
          <w:rFonts w:ascii="Palatino Linotype" w:hAnsi="Palatino Linotype" w:cs="Arial"/>
          <w:i/>
          <w:sz w:val="22"/>
        </w:rPr>
        <w:t>Recurso de Revisión</w:t>
      </w:r>
      <w:r w:rsidRPr="000A6904">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0A6904">
        <w:rPr>
          <w:rFonts w:ascii="Palatino Linotype" w:hAnsi="Palatino Linotype" w:cs="Arial"/>
          <w:i/>
          <w:sz w:val="22"/>
        </w:rPr>
        <w:t>.</w:t>
      </w:r>
    </w:p>
    <w:p w14:paraId="0B2783B5" w14:textId="77777777" w:rsidR="00232574" w:rsidRPr="000A6904" w:rsidRDefault="00232574" w:rsidP="000A6904">
      <w:pPr>
        <w:spacing w:before="100" w:beforeAutospacing="1" w:after="100" w:afterAutospacing="1"/>
        <w:ind w:left="851" w:right="899"/>
        <w:contextualSpacing/>
        <w:jc w:val="both"/>
        <w:rPr>
          <w:rFonts w:ascii="Palatino Linotype" w:hAnsi="Palatino Linotype" w:cs="Arial"/>
          <w:i/>
          <w:sz w:val="22"/>
        </w:rPr>
      </w:pPr>
    </w:p>
    <w:p w14:paraId="2AB9B300" w14:textId="57833B57" w:rsidR="00585683" w:rsidRPr="000A6904" w:rsidRDefault="00FD561B" w:rsidP="000A6904">
      <w:pPr>
        <w:spacing w:before="100" w:beforeAutospacing="1" w:after="100" w:afterAutospacing="1"/>
        <w:ind w:left="851" w:right="899"/>
        <w:contextualSpacing/>
        <w:jc w:val="both"/>
        <w:rPr>
          <w:rFonts w:ascii="Palatino Linotype" w:hAnsi="Palatino Linotype" w:cs="Arial"/>
          <w:i/>
          <w:sz w:val="22"/>
        </w:rPr>
      </w:pPr>
      <w:r w:rsidRPr="000A6904">
        <w:rPr>
          <w:rFonts w:ascii="Palatino Linotype" w:hAnsi="Palatino Linotype" w:cs="Arial"/>
          <w:i/>
          <w:sz w:val="22"/>
        </w:rPr>
        <w:t xml:space="preserve">A falta de respuesta del sujeto obligado, dentro de los plazos establecidos en esta Ley, a una solicitud de acceso a la </w:t>
      </w:r>
      <w:r w:rsidR="00327647" w:rsidRPr="000A6904">
        <w:rPr>
          <w:rFonts w:ascii="Palatino Linotype" w:hAnsi="Palatino Linotype" w:cs="Arial"/>
          <w:i/>
          <w:sz w:val="22"/>
        </w:rPr>
        <w:t>Información Pública</w:t>
      </w:r>
      <w:r w:rsidRPr="000A6904">
        <w:rPr>
          <w:rFonts w:ascii="Palatino Linotype" w:hAnsi="Palatino Linotype" w:cs="Arial"/>
          <w:i/>
          <w:sz w:val="22"/>
        </w:rPr>
        <w:t>, el recurso podrá ser interpuesto en cualquier momento, acompañado con el documento que pruebe la fecha en que presentó la solicitud.</w:t>
      </w:r>
    </w:p>
    <w:p w14:paraId="0DE0FC7F" w14:textId="77777777" w:rsidR="00232574" w:rsidRPr="000A6904" w:rsidRDefault="00232574" w:rsidP="000A6904">
      <w:pPr>
        <w:spacing w:before="100" w:beforeAutospacing="1" w:after="100" w:afterAutospacing="1"/>
        <w:ind w:left="851" w:right="899"/>
        <w:contextualSpacing/>
        <w:jc w:val="both"/>
        <w:rPr>
          <w:rFonts w:ascii="Palatino Linotype" w:hAnsi="Palatino Linotype" w:cs="Arial"/>
          <w:i/>
          <w:sz w:val="22"/>
        </w:rPr>
      </w:pPr>
    </w:p>
    <w:p w14:paraId="5D4FEB8F" w14:textId="550F5909" w:rsidR="00FD561B" w:rsidRPr="000A6904" w:rsidRDefault="00FD561B" w:rsidP="000A6904">
      <w:pPr>
        <w:spacing w:before="100" w:beforeAutospacing="1" w:after="100" w:afterAutospacing="1"/>
        <w:ind w:left="851" w:right="899"/>
        <w:jc w:val="both"/>
        <w:rPr>
          <w:rFonts w:ascii="Palatino Linotype" w:hAnsi="Palatino Linotype" w:cs="Arial"/>
          <w:i/>
          <w:sz w:val="22"/>
        </w:rPr>
      </w:pPr>
      <w:r w:rsidRPr="000A6904">
        <w:rPr>
          <w:rFonts w:ascii="Palatino Linotype" w:hAnsi="Palatino Linotype" w:cs="Arial"/>
          <w:i/>
          <w:sz w:val="22"/>
        </w:rPr>
        <w:lastRenderedPageBreak/>
        <w:t xml:space="preserve">En el caso de que se interponga ante la Unidad de Transparencia, ésta deberá remitir el </w:t>
      </w:r>
      <w:r w:rsidR="00D77693" w:rsidRPr="000A6904">
        <w:rPr>
          <w:rFonts w:ascii="Palatino Linotype" w:hAnsi="Palatino Linotype" w:cs="Arial"/>
          <w:i/>
          <w:sz w:val="22"/>
        </w:rPr>
        <w:t>Recurso de Revisión</w:t>
      </w:r>
      <w:r w:rsidRPr="000A6904">
        <w:rPr>
          <w:rFonts w:ascii="Palatino Linotype" w:hAnsi="Palatino Linotype" w:cs="Arial"/>
          <w:i/>
          <w:sz w:val="22"/>
        </w:rPr>
        <w:t xml:space="preserve"> al Instituto a más tardar al día </w:t>
      </w:r>
      <w:r w:rsidRPr="000A6904">
        <w:rPr>
          <w:rFonts w:ascii="Palatino Linotype" w:hAnsi="Palatino Linotype" w:cs="Arial"/>
          <w:i/>
          <w:sz w:val="22"/>
          <w:lang w:eastAsia="es-MX"/>
        </w:rPr>
        <w:t>siguiente</w:t>
      </w:r>
      <w:r w:rsidRPr="000A6904">
        <w:rPr>
          <w:rFonts w:ascii="Palatino Linotype" w:hAnsi="Palatino Linotype" w:cs="Arial"/>
          <w:i/>
          <w:sz w:val="22"/>
        </w:rPr>
        <w:t xml:space="preserve"> de haberlo recibido.”</w:t>
      </w:r>
    </w:p>
    <w:p w14:paraId="1089C9AC" w14:textId="1F962236" w:rsidR="008231D5" w:rsidRPr="000A6904" w:rsidRDefault="00FD561B" w:rsidP="000A6904">
      <w:pPr>
        <w:spacing w:before="100" w:beforeAutospacing="1" w:after="100" w:afterAutospacing="1" w:line="360" w:lineRule="auto"/>
        <w:jc w:val="both"/>
        <w:rPr>
          <w:rFonts w:ascii="Palatino Linotype" w:hAnsi="Palatino Linotype" w:cs="Arial"/>
          <w:lang w:val="es-ES"/>
        </w:rPr>
      </w:pPr>
      <w:r w:rsidRPr="000A6904">
        <w:rPr>
          <w:rFonts w:ascii="Palatino Linotype" w:hAnsi="Palatino Linotype" w:cs="Arial"/>
        </w:rPr>
        <w:t xml:space="preserve">En esa tesitura, atendiendo a que </w:t>
      </w:r>
      <w:r w:rsidRPr="000A6904">
        <w:rPr>
          <w:rFonts w:ascii="Palatino Linotype" w:hAnsi="Palatino Linotype" w:cs="Arial"/>
          <w:b/>
        </w:rPr>
        <w:t>EL SUJETO OBLIGADO</w:t>
      </w:r>
      <w:r w:rsidRPr="000A6904">
        <w:rPr>
          <w:rFonts w:ascii="Palatino Linotype" w:hAnsi="Palatino Linotype" w:cs="Arial"/>
        </w:rPr>
        <w:t xml:space="preserve"> </w:t>
      </w:r>
      <w:r w:rsidR="00432942" w:rsidRPr="000A6904">
        <w:rPr>
          <w:rFonts w:ascii="Palatino Linotype" w:hAnsi="Palatino Linotype" w:cs="Arial"/>
        </w:rPr>
        <w:t xml:space="preserve"> </w:t>
      </w:r>
      <w:r w:rsidRPr="000A6904">
        <w:rPr>
          <w:rFonts w:ascii="Palatino Linotype" w:hAnsi="Palatino Linotype" w:cs="Arial"/>
        </w:rPr>
        <w:t>notificó la</w:t>
      </w:r>
      <w:r w:rsidR="0073089E" w:rsidRPr="000A6904">
        <w:rPr>
          <w:rFonts w:ascii="Palatino Linotype" w:hAnsi="Palatino Linotype" w:cs="Arial"/>
        </w:rPr>
        <w:t>s</w:t>
      </w:r>
      <w:r w:rsidRPr="000A6904">
        <w:rPr>
          <w:rFonts w:ascii="Palatino Linotype" w:hAnsi="Palatino Linotype" w:cs="Arial"/>
        </w:rPr>
        <w:t xml:space="preserve"> respuesta</w:t>
      </w:r>
      <w:r w:rsidR="00CD05B4" w:rsidRPr="000A6904">
        <w:rPr>
          <w:rFonts w:ascii="Palatino Linotype" w:hAnsi="Palatino Linotype" w:cs="Arial"/>
        </w:rPr>
        <w:t>s</w:t>
      </w:r>
      <w:r w:rsidRPr="000A6904">
        <w:rPr>
          <w:rFonts w:ascii="Palatino Linotype" w:hAnsi="Palatino Linotype" w:cs="Arial"/>
        </w:rPr>
        <w:t xml:space="preserve"> a l</w:t>
      </w:r>
      <w:r w:rsidR="0073089E" w:rsidRPr="000A6904">
        <w:rPr>
          <w:rFonts w:ascii="Palatino Linotype" w:hAnsi="Palatino Linotype" w:cs="Arial"/>
        </w:rPr>
        <w:t xml:space="preserve">as </w:t>
      </w:r>
      <w:r w:rsidRPr="000A6904">
        <w:rPr>
          <w:rFonts w:ascii="Palatino Linotype" w:hAnsi="Palatino Linotype" w:cs="Arial"/>
        </w:rPr>
        <w:t>solicitud</w:t>
      </w:r>
      <w:r w:rsidR="0073089E" w:rsidRPr="000A6904">
        <w:rPr>
          <w:rFonts w:ascii="Palatino Linotype" w:hAnsi="Palatino Linotype" w:cs="Arial"/>
        </w:rPr>
        <w:t>es</w:t>
      </w:r>
      <w:r w:rsidRPr="000A6904">
        <w:rPr>
          <w:rFonts w:ascii="Palatino Linotype" w:hAnsi="Palatino Linotype" w:cs="Arial"/>
        </w:rPr>
        <w:t xml:space="preserve"> de acceso a la </w:t>
      </w:r>
      <w:r w:rsidR="00327647" w:rsidRPr="000A6904">
        <w:rPr>
          <w:rFonts w:ascii="Palatino Linotype" w:hAnsi="Palatino Linotype" w:cs="Arial"/>
        </w:rPr>
        <w:t>Información Públic</w:t>
      </w:r>
      <w:r w:rsidR="0073089E" w:rsidRPr="000A6904">
        <w:rPr>
          <w:rFonts w:ascii="Palatino Linotype" w:hAnsi="Palatino Linotype" w:cs="Arial"/>
        </w:rPr>
        <w:t>a</w:t>
      </w:r>
      <w:r w:rsidR="00CD05B4" w:rsidRPr="000A6904">
        <w:rPr>
          <w:rFonts w:ascii="Palatino Linotype" w:hAnsi="Palatino Linotype" w:cs="Arial"/>
        </w:rPr>
        <w:t xml:space="preserve"> </w:t>
      </w:r>
      <w:r w:rsidR="00CD05B4" w:rsidRPr="000A6904">
        <w:rPr>
          <w:rFonts w:ascii="Palatino Linotype" w:hAnsi="Palatino Linotype" w:cs="Arial"/>
          <w:b/>
        </w:rPr>
        <w:t>00047/TEQUIXQU/IP/2023, 00046/TEQUIXQU/IP/2023, 00045/TEQUIXQU/IP/2023, 00044/TEQUIXQU/IP/2023, 00043/TEQUIXQU/IP/2023, 00042/TEQUIXQU/IP/2023, 00048/TEQUIXQU/IP/2023,  00049/TEQUIXQU/IP/2023 y  00050/TEQUIXQU/IP/2023</w:t>
      </w:r>
      <w:r w:rsidR="008107B0" w:rsidRPr="000A6904">
        <w:rPr>
          <w:rFonts w:ascii="Palatino Linotype" w:hAnsi="Palatino Linotype" w:cs="Arial"/>
          <w:b/>
        </w:rPr>
        <w:t xml:space="preserve">, </w:t>
      </w:r>
      <w:r w:rsidRPr="000A6904">
        <w:rPr>
          <w:rFonts w:ascii="Palatino Linotype" w:hAnsi="Palatino Linotype" w:cs="Arial"/>
        </w:rPr>
        <w:t>el día</w:t>
      </w:r>
      <w:r w:rsidR="0022329F" w:rsidRPr="000A6904">
        <w:rPr>
          <w:rFonts w:ascii="Palatino Linotype" w:hAnsi="Palatino Linotype" w:cs="Arial"/>
          <w:b/>
        </w:rPr>
        <w:t xml:space="preserve"> </w:t>
      </w:r>
      <w:r w:rsidR="006C4635" w:rsidRPr="000A6904">
        <w:rPr>
          <w:rFonts w:ascii="Palatino Linotype" w:hAnsi="Palatino Linotype" w:cs="Arial"/>
          <w:b/>
        </w:rPr>
        <w:t>veintiséis de enero</w:t>
      </w:r>
      <w:r w:rsidR="001A6390" w:rsidRPr="000A6904">
        <w:rPr>
          <w:rFonts w:ascii="Palatino Linotype" w:hAnsi="Palatino Linotype" w:cs="Arial"/>
          <w:b/>
        </w:rPr>
        <w:t xml:space="preserve"> de dos mil </w:t>
      </w:r>
      <w:r w:rsidR="00107354" w:rsidRPr="000A6904">
        <w:rPr>
          <w:rFonts w:ascii="Palatino Linotype" w:hAnsi="Palatino Linotype" w:cs="Arial"/>
          <w:b/>
        </w:rPr>
        <w:t>veintitrés</w:t>
      </w:r>
      <w:r w:rsidRPr="000A6904">
        <w:rPr>
          <w:rFonts w:ascii="Palatino Linotype" w:hAnsi="Palatino Linotype" w:cs="Arial"/>
        </w:rPr>
        <w:t>;</w:t>
      </w:r>
      <w:r w:rsidR="0038580B" w:rsidRPr="000A6904">
        <w:rPr>
          <w:rFonts w:ascii="Palatino Linotype" w:hAnsi="Palatino Linotype" w:cs="Arial"/>
        </w:rPr>
        <w:t xml:space="preserve"> </w:t>
      </w:r>
      <w:r w:rsidRPr="000A6904">
        <w:rPr>
          <w:rFonts w:ascii="Palatino Linotype" w:hAnsi="Palatino Linotype" w:cs="Arial"/>
        </w:rPr>
        <w:t>así, el plazo de quince días hábiles que el artículo 178 de la Ley de la materia otorga a</w:t>
      </w:r>
      <w:r w:rsidR="00E97D48" w:rsidRPr="000A6904">
        <w:rPr>
          <w:rFonts w:ascii="Palatino Linotype" w:hAnsi="Palatino Linotype" w:cs="Arial"/>
        </w:rPr>
        <w:t xml:space="preserve">l </w:t>
      </w:r>
      <w:r w:rsidR="00635B48" w:rsidRPr="000A6904">
        <w:rPr>
          <w:rFonts w:ascii="Palatino Linotype" w:hAnsi="Palatino Linotype" w:cs="Arial"/>
          <w:b/>
        </w:rPr>
        <w:t>RECURRENTE</w:t>
      </w:r>
      <w:r w:rsidRPr="000A6904">
        <w:rPr>
          <w:rFonts w:ascii="Palatino Linotype" w:hAnsi="Palatino Linotype" w:cs="Arial"/>
        </w:rPr>
        <w:t xml:space="preserve"> para presentar el respectivo </w:t>
      </w:r>
      <w:r w:rsidR="00D77693" w:rsidRPr="000A6904">
        <w:rPr>
          <w:rFonts w:ascii="Palatino Linotype" w:hAnsi="Palatino Linotype" w:cs="Arial"/>
        </w:rPr>
        <w:t>Recurso de Revisión</w:t>
      </w:r>
      <w:r w:rsidRPr="000A6904">
        <w:rPr>
          <w:rFonts w:ascii="Palatino Linotype" w:hAnsi="Palatino Linotype" w:cs="Arial"/>
        </w:rPr>
        <w:t xml:space="preserve">, transcurrió del </w:t>
      </w:r>
      <w:r w:rsidR="006C4635" w:rsidRPr="000A6904">
        <w:rPr>
          <w:rFonts w:ascii="Palatino Linotype" w:hAnsi="Palatino Linotype" w:cs="Arial"/>
          <w:b/>
        </w:rPr>
        <w:t>veintisiete de enero al veinte de febrero</w:t>
      </w:r>
      <w:r w:rsidR="00107354" w:rsidRPr="000A6904">
        <w:rPr>
          <w:rFonts w:ascii="Palatino Linotype" w:hAnsi="Palatino Linotype" w:cs="Arial"/>
          <w:b/>
        </w:rPr>
        <w:t xml:space="preserve"> de dos mil veintitrés</w:t>
      </w:r>
      <w:r w:rsidR="00CD05B4" w:rsidRPr="000A6904">
        <w:rPr>
          <w:rFonts w:ascii="Palatino Linotype" w:hAnsi="Palatino Linotype" w:cs="Arial"/>
        </w:rPr>
        <w:t xml:space="preserve">. Para el caso de las solicitudes </w:t>
      </w:r>
      <w:r w:rsidR="00CD05B4" w:rsidRPr="000A6904">
        <w:rPr>
          <w:rFonts w:ascii="Palatino Linotype" w:hAnsi="Palatino Linotype" w:cs="Arial"/>
          <w:b/>
        </w:rPr>
        <w:t xml:space="preserve">00047/TEQUIXQU/IP/2023 y 00047/TEQUIXQU/IP/2023 </w:t>
      </w:r>
      <w:r w:rsidR="00CD05B4" w:rsidRPr="000A6904">
        <w:rPr>
          <w:rFonts w:ascii="Palatino Linotype" w:hAnsi="Palatino Linotype" w:cs="Arial"/>
        </w:rPr>
        <w:t xml:space="preserve">notificó las respuestas el día </w:t>
      </w:r>
      <w:r w:rsidR="00CD05B4" w:rsidRPr="000A6904">
        <w:rPr>
          <w:rFonts w:ascii="Palatino Linotype" w:hAnsi="Palatino Linotype" w:cs="Arial"/>
          <w:b/>
        </w:rPr>
        <w:t>veinticinco de enero de dos mil veintitrés</w:t>
      </w:r>
      <w:r w:rsidR="00CD05B4" w:rsidRPr="000A6904">
        <w:rPr>
          <w:rFonts w:ascii="Palatino Linotype" w:hAnsi="Palatino Linotype" w:cs="Arial"/>
        </w:rPr>
        <w:t xml:space="preserve">; así, el plazo de quince días hábiles que el artículo 178 de la Ley de la materia otorga al </w:t>
      </w:r>
      <w:r w:rsidR="00CD05B4" w:rsidRPr="000A6904">
        <w:rPr>
          <w:rFonts w:ascii="Palatino Linotype" w:hAnsi="Palatino Linotype" w:cs="Arial"/>
          <w:b/>
        </w:rPr>
        <w:t>RECURRENTE</w:t>
      </w:r>
      <w:r w:rsidR="00CD05B4" w:rsidRPr="000A6904">
        <w:rPr>
          <w:rFonts w:ascii="Palatino Linotype" w:hAnsi="Palatino Linotype" w:cs="Arial"/>
        </w:rPr>
        <w:t xml:space="preserve"> para presentar el respectivo Recurso de Revisión, transcurrió del </w:t>
      </w:r>
      <w:r w:rsidR="00CD05B4" w:rsidRPr="000A6904">
        <w:rPr>
          <w:rFonts w:ascii="Palatino Linotype" w:hAnsi="Palatino Linotype" w:cs="Arial"/>
          <w:b/>
        </w:rPr>
        <w:t>veintiséis de enero al diecisiete de febrero de dos mil veintitrés</w:t>
      </w:r>
      <w:r w:rsidR="00CD05B4" w:rsidRPr="000A6904">
        <w:rPr>
          <w:rFonts w:ascii="Palatino Linotype" w:hAnsi="Palatino Linotype" w:cs="Arial"/>
        </w:rPr>
        <w:t xml:space="preserve"> </w:t>
      </w:r>
      <w:r w:rsidRPr="000A6904">
        <w:rPr>
          <w:rFonts w:ascii="Palatino Linotype" w:hAnsi="Palatino Linotype" w:cs="Arial"/>
        </w:rPr>
        <w:t xml:space="preserve"> </w:t>
      </w:r>
      <w:r w:rsidR="008231D5" w:rsidRPr="000A6904">
        <w:rPr>
          <w:rFonts w:ascii="Palatino Linotype" w:hAnsi="Palatino Linotype" w:cs="Arial"/>
          <w:lang w:val="es-ES"/>
        </w:rPr>
        <w:t>sin contemplar en el cómputo los días sábados y domingos, considerados como días inhábiles, en términos del artículo 3, fracción X de la Ley de Transparencia y Acceso a la Información Pública del Estado de México y Municipios</w:t>
      </w:r>
      <w:r w:rsidR="00EA4766" w:rsidRPr="000A6904">
        <w:rPr>
          <w:rFonts w:ascii="Palatino Linotype" w:hAnsi="Palatino Linotype" w:cs="Arial"/>
          <w:lang w:val="es-ES"/>
        </w:rPr>
        <w:t>.</w:t>
      </w:r>
    </w:p>
    <w:p w14:paraId="201E97F1" w14:textId="27823F15" w:rsidR="00EA4766" w:rsidRPr="000A6904" w:rsidRDefault="00EA4766"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eastAsia="Palatino Linotype" w:hAnsi="Palatino Linotype" w:cs="Palatino Linotype"/>
        </w:rPr>
        <w:t xml:space="preserve">En ese tenor, si </w:t>
      </w:r>
      <w:r w:rsidR="00B66AF1" w:rsidRPr="000A6904">
        <w:rPr>
          <w:rFonts w:ascii="Palatino Linotype" w:eastAsia="Palatino Linotype" w:hAnsi="Palatino Linotype" w:cs="Palatino Linotype"/>
        </w:rPr>
        <w:t xml:space="preserve">los </w:t>
      </w:r>
      <w:r w:rsidRPr="000A6904">
        <w:rPr>
          <w:rFonts w:ascii="Palatino Linotype" w:eastAsia="Palatino Linotype" w:hAnsi="Palatino Linotype" w:cs="Palatino Linotype"/>
        </w:rPr>
        <w:t>Recurso</w:t>
      </w:r>
      <w:r w:rsidR="00B66AF1" w:rsidRPr="000A6904">
        <w:rPr>
          <w:rFonts w:ascii="Palatino Linotype" w:eastAsia="Palatino Linotype" w:hAnsi="Palatino Linotype" w:cs="Palatino Linotype"/>
        </w:rPr>
        <w:t>s</w:t>
      </w:r>
      <w:r w:rsidRPr="000A6904">
        <w:rPr>
          <w:rFonts w:ascii="Palatino Linotype" w:eastAsia="Palatino Linotype" w:hAnsi="Palatino Linotype" w:cs="Palatino Linotype"/>
        </w:rPr>
        <w:t xml:space="preserve"> de Revisión, se </w:t>
      </w:r>
      <w:r w:rsidR="00B66AF1" w:rsidRPr="000A6904">
        <w:rPr>
          <w:rFonts w:ascii="Palatino Linotype" w:eastAsia="Palatino Linotype" w:hAnsi="Palatino Linotype" w:cs="Palatino Linotype"/>
        </w:rPr>
        <w:t xml:space="preserve">presentaron </w:t>
      </w:r>
      <w:r w:rsidRPr="000A6904">
        <w:rPr>
          <w:rFonts w:ascii="Palatino Linotype" w:eastAsia="Palatino Linotype" w:hAnsi="Palatino Linotype" w:cs="Palatino Linotype"/>
        </w:rPr>
        <w:t xml:space="preserve">el </w:t>
      </w:r>
      <w:r w:rsidR="006C4635" w:rsidRPr="000A6904">
        <w:rPr>
          <w:rFonts w:ascii="Palatino Linotype" w:hAnsi="Palatino Linotype" w:cs="Arial"/>
          <w:b/>
          <w:lang w:val="es-ES"/>
        </w:rPr>
        <w:t>catorce de febrero</w:t>
      </w:r>
      <w:r w:rsidRPr="000A6904">
        <w:rPr>
          <w:rFonts w:ascii="Palatino Linotype" w:hAnsi="Palatino Linotype" w:cs="Arial"/>
          <w:b/>
          <w:lang w:val="es-ES"/>
        </w:rPr>
        <w:t xml:space="preserve"> de dos mil veintitrés</w:t>
      </w:r>
      <w:r w:rsidRPr="000A6904">
        <w:rPr>
          <w:rFonts w:ascii="Palatino Linotype" w:eastAsia="Palatino Linotype" w:hAnsi="Palatino Linotype" w:cs="Palatino Linotype"/>
        </w:rPr>
        <w:t xml:space="preserve"> se encuentra</w:t>
      </w:r>
      <w:r w:rsidR="00B66AF1" w:rsidRPr="000A6904">
        <w:rPr>
          <w:rFonts w:ascii="Palatino Linotype" w:eastAsia="Palatino Linotype" w:hAnsi="Palatino Linotype" w:cs="Palatino Linotype"/>
        </w:rPr>
        <w:t>n</w:t>
      </w:r>
      <w:r w:rsidRPr="000A6904">
        <w:rPr>
          <w:rFonts w:ascii="Palatino Linotype" w:eastAsia="Palatino Linotype" w:hAnsi="Palatino Linotype" w:cs="Palatino Linotype"/>
        </w:rPr>
        <w:t xml:space="preserve"> dentro de los márgenes temporales previstos en el citado precepto legal y, por tanto, se considera</w:t>
      </w:r>
      <w:r w:rsidR="00B66AF1" w:rsidRPr="000A6904">
        <w:rPr>
          <w:rFonts w:ascii="Palatino Linotype" w:eastAsia="Palatino Linotype" w:hAnsi="Palatino Linotype" w:cs="Palatino Linotype"/>
        </w:rPr>
        <w:t>n</w:t>
      </w:r>
      <w:r w:rsidRPr="000A6904">
        <w:rPr>
          <w:rFonts w:ascii="Palatino Linotype" w:eastAsia="Palatino Linotype" w:hAnsi="Palatino Linotype" w:cs="Palatino Linotype"/>
        </w:rPr>
        <w:t xml:space="preserve"> oportuno</w:t>
      </w:r>
      <w:r w:rsidR="00B66AF1" w:rsidRPr="000A6904">
        <w:rPr>
          <w:rFonts w:ascii="Palatino Linotype" w:eastAsia="Palatino Linotype" w:hAnsi="Palatino Linotype" w:cs="Palatino Linotype"/>
        </w:rPr>
        <w:t>s</w:t>
      </w:r>
      <w:r w:rsidRPr="000A6904">
        <w:rPr>
          <w:rFonts w:ascii="Palatino Linotype" w:eastAsia="Palatino Linotype" w:hAnsi="Palatino Linotype" w:cs="Palatino Linotype"/>
        </w:rPr>
        <w:t>.</w:t>
      </w:r>
    </w:p>
    <w:p w14:paraId="4ABAD4FB" w14:textId="77777777" w:rsidR="00AE103B" w:rsidRPr="000A6904" w:rsidRDefault="00AE103B" w:rsidP="000A6904">
      <w:pPr>
        <w:spacing w:before="100" w:beforeAutospacing="1" w:after="100" w:afterAutospacing="1" w:line="360" w:lineRule="auto"/>
        <w:jc w:val="both"/>
        <w:rPr>
          <w:rFonts w:ascii="Palatino Linotype" w:hAnsi="Palatino Linotype" w:cs="Arial"/>
          <w:lang w:val="es-ES"/>
        </w:rPr>
      </w:pPr>
    </w:p>
    <w:p w14:paraId="0E4EE37D" w14:textId="2E66FA1B" w:rsidR="00327647" w:rsidRPr="000A6904" w:rsidRDefault="0014634C" w:rsidP="000A6904">
      <w:pPr>
        <w:autoSpaceDE w:val="0"/>
        <w:autoSpaceDN w:val="0"/>
        <w:adjustRightInd w:val="0"/>
        <w:spacing w:before="100" w:beforeAutospacing="1" w:after="100" w:afterAutospacing="1" w:line="360" w:lineRule="auto"/>
        <w:ind w:right="49"/>
        <w:jc w:val="both"/>
        <w:rPr>
          <w:rFonts w:ascii="Palatino Linotype" w:hAnsi="Palatino Linotype"/>
          <w:b/>
        </w:rPr>
      </w:pPr>
      <w:r w:rsidRPr="000A6904">
        <w:rPr>
          <w:rFonts w:ascii="Palatino Linotype" w:hAnsi="Palatino Linotype" w:cs="Arial"/>
          <w:b/>
          <w:sz w:val="28"/>
        </w:rPr>
        <w:lastRenderedPageBreak/>
        <w:t>QUINTO</w:t>
      </w:r>
      <w:r w:rsidR="00200BFC" w:rsidRPr="000A6904">
        <w:rPr>
          <w:rFonts w:ascii="Palatino Linotype" w:hAnsi="Palatino Linotype"/>
          <w:b/>
        </w:rPr>
        <w:t xml:space="preserve">. </w:t>
      </w:r>
      <w:r w:rsidR="0072617B" w:rsidRPr="000A6904">
        <w:rPr>
          <w:rFonts w:ascii="Palatino Linotype" w:hAnsi="Palatino Linotype"/>
          <w:b/>
        </w:rPr>
        <w:t xml:space="preserve">Procedibilidad. </w:t>
      </w:r>
    </w:p>
    <w:p w14:paraId="4423DB6A" w14:textId="70EF7CBF" w:rsidR="007944A0" w:rsidRPr="000A6904" w:rsidRDefault="007944A0" w:rsidP="000A6904">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0A690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0A6904">
        <w:rPr>
          <w:rFonts w:ascii="Palatino Linotype" w:hAnsi="Palatino Linotype"/>
        </w:rPr>
        <w:t xml:space="preserve">Ley de Transparencia y Acceso a la Información Pública del Estado de México y Municipios, que a la letra señala: </w:t>
      </w:r>
    </w:p>
    <w:p w14:paraId="2EA55A42"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“Artículo 180. </w:t>
      </w:r>
      <w:r w:rsidRPr="000A6904">
        <w:rPr>
          <w:rFonts w:ascii="Palatino Linotype" w:hAnsi="Palatino Linotype"/>
          <w:i/>
          <w:sz w:val="22"/>
          <w:szCs w:val="22"/>
          <w:lang w:val="es-ES"/>
        </w:rPr>
        <w:t xml:space="preserve">El </w:t>
      </w:r>
      <w:r w:rsidRPr="000A6904">
        <w:rPr>
          <w:rFonts w:ascii="Palatino Linotype" w:hAnsi="Palatino Linotype" w:cs="Arial"/>
          <w:i/>
          <w:sz w:val="22"/>
          <w:szCs w:val="22"/>
          <w:lang w:val="es-ES"/>
        </w:rPr>
        <w:t>recurso</w:t>
      </w:r>
      <w:r w:rsidRPr="000A6904">
        <w:rPr>
          <w:rFonts w:ascii="Palatino Linotype" w:hAnsi="Palatino Linotype"/>
          <w:i/>
          <w:sz w:val="22"/>
          <w:szCs w:val="22"/>
          <w:lang w:val="es-ES"/>
        </w:rPr>
        <w:t xml:space="preserve"> </w:t>
      </w:r>
      <w:r w:rsidRPr="000A6904">
        <w:rPr>
          <w:rFonts w:ascii="Palatino Linotype" w:hAnsi="Palatino Linotype" w:cs="Arial"/>
          <w:i/>
          <w:sz w:val="22"/>
          <w:szCs w:val="22"/>
          <w:lang w:val="es-ES" w:eastAsia="es-MX"/>
        </w:rPr>
        <w:t>de</w:t>
      </w:r>
      <w:r w:rsidRPr="000A6904">
        <w:rPr>
          <w:rFonts w:ascii="Palatino Linotype" w:hAnsi="Palatino Linotype"/>
          <w:i/>
          <w:sz w:val="22"/>
          <w:szCs w:val="22"/>
          <w:lang w:val="es-ES"/>
        </w:rPr>
        <w:t xml:space="preserve"> revisión contendrá:</w:t>
      </w:r>
      <w:r w:rsidRPr="000A6904">
        <w:rPr>
          <w:rFonts w:ascii="Palatino Linotype" w:hAnsi="Palatino Linotype"/>
          <w:b/>
          <w:i/>
          <w:sz w:val="22"/>
          <w:szCs w:val="22"/>
          <w:lang w:val="es-ES"/>
        </w:rPr>
        <w:t xml:space="preserve"> </w:t>
      </w:r>
    </w:p>
    <w:p w14:paraId="18846D45"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I. </w:t>
      </w:r>
      <w:r w:rsidRPr="000A6904">
        <w:rPr>
          <w:rFonts w:ascii="Palatino Linotype" w:hAnsi="Palatino Linotype"/>
          <w:i/>
          <w:sz w:val="22"/>
          <w:szCs w:val="22"/>
          <w:lang w:val="es-ES"/>
        </w:rPr>
        <w:t xml:space="preserve">El sujeto obligado ante </w:t>
      </w:r>
      <w:r w:rsidRPr="000A6904">
        <w:rPr>
          <w:rFonts w:ascii="Palatino Linotype" w:hAnsi="Palatino Linotype" w:cs="Arial"/>
          <w:i/>
          <w:sz w:val="22"/>
          <w:szCs w:val="22"/>
          <w:lang w:val="es-ES"/>
        </w:rPr>
        <w:t>la</w:t>
      </w:r>
      <w:r w:rsidRPr="000A6904">
        <w:rPr>
          <w:rFonts w:ascii="Palatino Linotype" w:hAnsi="Palatino Linotype"/>
          <w:i/>
          <w:sz w:val="22"/>
          <w:szCs w:val="22"/>
          <w:lang w:val="es-ES"/>
        </w:rPr>
        <w:t xml:space="preserve"> cual </w:t>
      </w:r>
      <w:r w:rsidRPr="000A6904">
        <w:rPr>
          <w:rFonts w:ascii="Palatino Linotype" w:hAnsi="Palatino Linotype" w:cs="Arial"/>
          <w:i/>
          <w:sz w:val="22"/>
          <w:szCs w:val="22"/>
          <w:lang w:val="es-ES" w:eastAsia="es-MX"/>
        </w:rPr>
        <w:t>se</w:t>
      </w:r>
      <w:r w:rsidRPr="000A6904">
        <w:rPr>
          <w:rFonts w:ascii="Palatino Linotype" w:hAnsi="Palatino Linotype"/>
          <w:i/>
          <w:sz w:val="22"/>
          <w:szCs w:val="22"/>
          <w:lang w:val="es-ES"/>
        </w:rPr>
        <w:t xml:space="preserve"> presentó la solicitud;</w:t>
      </w:r>
      <w:r w:rsidRPr="000A6904">
        <w:rPr>
          <w:rFonts w:ascii="Palatino Linotype" w:hAnsi="Palatino Linotype"/>
          <w:b/>
          <w:i/>
          <w:sz w:val="22"/>
          <w:szCs w:val="22"/>
          <w:lang w:val="es-ES"/>
        </w:rPr>
        <w:t xml:space="preserve"> </w:t>
      </w:r>
    </w:p>
    <w:p w14:paraId="2B60BAFF"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II. </w:t>
      </w:r>
      <w:r w:rsidRPr="000A6904">
        <w:rPr>
          <w:rFonts w:ascii="Palatino Linotype" w:hAnsi="Palatino Linotype"/>
          <w:i/>
          <w:sz w:val="22"/>
          <w:szCs w:val="22"/>
          <w:lang w:val="es-ES"/>
        </w:rPr>
        <w:t xml:space="preserve">El nombre del solicitante </w:t>
      </w:r>
      <w:r w:rsidRPr="000A6904">
        <w:rPr>
          <w:rFonts w:ascii="Palatino Linotype" w:hAnsi="Palatino Linotype" w:cs="Arial"/>
          <w:i/>
          <w:sz w:val="22"/>
          <w:szCs w:val="22"/>
          <w:lang w:val="es-ES" w:eastAsia="es-MX"/>
        </w:rPr>
        <w:t>que</w:t>
      </w:r>
      <w:r w:rsidRPr="000A6904">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0A6904">
        <w:rPr>
          <w:rFonts w:ascii="Palatino Linotype" w:hAnsi="Palatino Linotype"/>
          <w:b/>
          <w:i/>
          <w:sz w:val="22"/>
          <w:szCs w:val="22"/>
          <w:lang w:val="es-ES"/>
        </w:rPr>
        <w:t xml:space="preserve"> </w:t>
      </w:r>
    </w:p>
    <w:p w14:paraId="38F294B1"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III. </w:t>
      </w:r>
      <w:r w:rsidRPr="000A6904">
        <w:rPr>
          <w:rFonts w:ascii="Palatino Linotype" w:hAnsi="Palatino Linotype"/>
          <w:i/>
          <w:sz w:val="22"/>
          <w:szCs w:val="22"/>
          <w:lang w:val="es-ES"/>
        </w:rPr>
        <w:t xml:space="preserve">El número de folio de </w:t>
      </w:r>
      <w:r w:rsidRPr="000A6904">
        <w:rPr>
          <w:rFonts w:ascii="Palatino Linotype" w:hAnsi="Palatino Linotype" w:cs="Arial"/>
          <w:i/>
          <w:sz w:val="22"/>
          <w:szCs w:val="22"/>
          <w:lang w:val="es-ES" w:eastAsia="es-MX"/>
        </w:rPr>
        <w:t>respuesta</w:t>
      </w:r>
      <w:r w:rsidRPr="000A6904">
        <w:rPr>
          <w:rFonts w:ascii="Palatino Linotype" w:hAnsi="Palatino Linotype"/>
          <w:i/>
          <w:sz w:val="22"/>
          <w:szCs w:val="22"/>
          <w:lang w:val="es-ES"/>
        </w:rPr>
        <w:t xml:space="preserve"> de la solicitud de acceso; </w:t>
      </w:r>
    </w:p>
    <w:p w14:paraId="4D3F0BCA"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IV. </w:t>
      </w:r>
      <w:r w:rsidRPr="000A6904">
        <w:rPr>
          <w:rFonts w:ascii="Palatino Linotype" w:hAnsi="Palatino Linotype"/>
          <w:i/>
          <w:sz w:val="22"/>
          <w:szCs w:val="22"/>
          <w:lang w:val="es-ES"/>
        </w:rPr>
        <w:t xml:space="preserve">La fecha en que fue </w:t>
      </w:r>
      <w:r w:rsidRPr="000A6904">
        <w:rPr>
          <w:rFonts w:ascii="Palatino Linotype" w:hAnsi="Palatino Linotype" w:cs="Arial"/>
          <w:i/>
          <w:sz w:val="22"/>
          <w:szCs w:val="22"/>
          <w:lang w:val="es-ES" w:eastAsia="es-MX"/>
        </w:rPr>
        <w:t>notificada</w:t>
      </w:r>
      <w:r w:rsidRPr="000A6904">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A6904">
        <w:rPr>
          <w:rFonts w:ascii="Palatino Linotype" w:hAnsi="Palatino Linotype"/>
          <w:b/>
          <w:i/>
          <w:sz w:val="22"/>
          <w:szCs w:val="22"/>
          <w:lang w:val="es-ES"/>
        </w:rPr>
        <w:t xml:space="preserve"> </w:t>
      </w:r>
    </w:p>
    <w:p w14:paraId="06B414C9"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V. </w:t>
      </w:r>
      <w:r w:rsidRPr="000A6904">
        <w:rPr>
          <w:rFonts w:ascii="Palatino Linotype" w:hAnsi="Palatino Linotype"/>
          <w:i/>
          <w:sz w:val="22"/>
          <w:szCs w:val="22"/>
          <w:lang w:val="es-ES"/>
        </w:rPr>
        <w:t xml:space="preserve">El acto que se </w:t>
      </w:r>
      <w:r w:rsidRPr="000A6904">
        <w:rPr>
          <w:rFonts w:ascii="Palatino Linotype" w:hAnsi="Palatino Linotype" w:cs="Arial"/>
          <w:i/>
          <w:sz w:val="22"/>
          <w:szCs w:val="22"/>
          <w:lang w:val="es-ES" w:eastAsia="es-MX"/>
        </w:rPr>
        <w:t>recurre</w:t>
      </w:r>
      <w:r w:rsidRPr="000A6904">
        <w:rPr>
          <w:rFonts w:ascii="Palatino Linotype" w:hAnsi="Palatino Linotype"/>
          <w:i/>
          <w:sz w:val="22"/>
          <w:szCs w:val="22"/>
          <w:lang w:val="es-ES"/>
        </w:rPr>
        <w:t>;</w:t>
      </w:r>
      <w:r w:rsidRPr="000A6904">
        <w:rPr>
          <w:rFonts w:ascii="Palatino Linotype" w:hAnsi="Palatino Linotype"/>
          <w:b/>
          <w:i/>
          <w:sz w:val="22"/>
          <w:szCs w:val="22"/>
          <w:lang w:val="es-ES"/>
        </w:rPr>
        <w:t xml:space="preserve"> </w:t>
      </w:r>
    </w:p>
    <w:p w14:paraId="458E12AD"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VI. </w:t>
      </w:r>
      <w:r w:rsidRPr="000A6904">
        <w:rPr>
          <w:rFonts w:ascii="Palatino Linotype" w:hAnsi="Palatino Linotype"/>
          <w:i/>
          <w:sz w:val="22"/>
          <w:szCs w:val="22"/>
          <w:lang w:val="es-ES"/>
        </w:rPr>
        <w:t xml:space="preserve">Las razones o </w:t>
      </w:r>
      <w:r w:rsidRPr="000A6904">
        <w:rPr>
          <w:rFonts w:ascii="Palatino Linotype" w:hAnsi="Palatino Linotype" w:cs="Arial"/>
          <w:i/>
          <w:sz w:val="22"/>
          <w:szCs w:val="22"/>
          <w:lang w:val="es-ES" w:eastAsia="es-MX"/>
        </w:rPr>
        <w:t>motivos</w:t>
      </w:r>
      <w:r w:rsidRPr="000A6904">
        <w:rPr>
          <w:rFonts w:ascii="Palatino Linotype" w:hAnsi="Palatino Linotype"/>
          <w:i/>
          <w:sz w:val="22"/>
          <w:szCs w:val="22"/>
          <w:lang w:val="es-ES"/>
        </w:rPr>
        <w:t xml:space="preserve"> de inconformidad;</w:t>
      </w:r>
      <w:r w:rsidRPr="000A6904">
        <w:rPr>
          <w:rFonts w:ascii="Palatino Linotype" w:hAnsi="Palatino Linotype"/>
          <w:b/>
          <w:i/>
          <w:sz w:val="22"/>
          <w:szCs w:val="22"/>
          <w:lang w:val="es-ES"/>
        </w:rPr>
        <w:t xml:space="preserve"> </w:t>
      </w:r>
    </w:p>
    <w:p w14:paraId="766F3E67"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b/>
          <w:i/>
          <w:sz w:val="22"/>
          <w:szCs w:val="22"/>
          <w:lang w:val="es-ES"/>
        </w:rPr>
      </w:pPr>
      <w:r w:rsidRPr="000A6904">
        <w:rPr>
          <w:rFonts w:ascii="Palatino Linotype" w:hAnsi="Palatino Linotype"/>
          <w:b/>
          <w:i/>
          <w:sz w:val="22"/>
          <w:szCs w:val="22"/>
          <w:lang w:val="es-ES"/>
        </w:rPr>
        <w:t xml:space="preserve">VII. </w:t>
      </w:r>
      <w:r w:rsidRPr="000A6904">
        <w:rPr>
          <w:rFonts w:ascii="Palatino Linotype" w:hAnsi="Palatino Linotype"/>
          <w:i/>
          <w:sz w:val="22"/>
          <w:szCs w:val="22"/>
          <w:lang w:val="es-ES"/>
        </w:rPr>
        <w:t>La copia de la respuesta que se impugna y, en su caso, de la notificación correspondiente, en el caso de respuesta de la solicitud; y</w:t>
      </w:r>
      <w:r w:rsidRPr="000A6904">
        <w:rPr>
          <w:rFonts w:ascii="Palatino Linotype" w:hAnsi="Palatino Linotype"/>
          <w:b/>
          <w:i/>
          <w:sz w:val="22"/>
          <w:szCs w:val="22"/>
          <w:lang w:val="es-ES"/>
        </w:rPr>
        <w:t xml:space="preserve"> </w:t>
      </w:r>
    </w:p>
    <w:p w14:paraId="24B9E12B"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i/>
          <w:sz w:val="22"/>
          <w:szCs w:val="22"/>
          <w:lang w:val="es-ES"/>
        </w:rPr>
      </w:pPr>
      <w:r w:rsidRPr="000A6904">
        <w:rPr>
          <w:rFonts w:ascii="Palatino Linotype" w:hAnsi="Palatino Linotype"/>
          <w:b/>
          <w:i/>
          <w:sz w:val="22"/>
          <w:szCs w:val="22"/>
          <w:lang w:val="es-ES"/>
        </w:rPr>
        <w:t xml:space="preserve">VIII. </w:t>
      </w:r>
      <w:r w:rsidRPr="000A6904">
        <w:rPr>
          <w:rFonts w:ascii="Palatino Linotype" w:hAnsi="Palatino Linotype"/>
          <w:i/>
          <w:sz w:val="22"/>
          <w:szCs w:val="22"/>
          <w:lang w:val="es-ES"/>
        </w:rPr>
        <w:t>Firma del recurrente, en su caso, cuando se presente por escrito, requisito sin el cual se dará trámite al recurso.</w:t>
      </w:r>
    </w:p>
    <w:p w14:paraId="09FFE9E5"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i/>
          <w:sz w:val="22"/>
          <w:szCs w:val="22"/>
          <w:lang w:val="es-ES"/>
        </w:rPr>
      </w:pPr>
      <w:r w:rsidRPr="000A6904">
        <w:rPr>
          <w:rFonts w:ascii="Palatino Linotype" w:hAnsi="Palatino Linotype"/>
          <w:i/>
          <w:sz w:val="22"/>
          <w:szCs w:val="22"/>
          <w:lang w:val="es-ES"/>
        </w:rPr>
        <w:t xml:space="preserve">Adicionalmente, se podrán anexar las pruebas y demás elementos que considere procedentes someter a juicio del Instituto. </w:t>
      </w:r>
    </w:p>
    <w:p w14:paraId="39BC9D4E"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i/>
          <w:sz w:val="22"/>
          <w:szCs w:val="22"/>
          <w:lang w:val="es-ES"/>
        </w:rPr>
      </w:pPr>
      <w:r w:rsidRPr="000A6904">
        <w:rPr>
          <w:rFonts w:ascii="Palatino Linotype" w:hAnsi="Palatino Linotype"/>
          <w:i/>
          <w:sz w:val="22"/>
          <w:szCs w:val="22"/>
          <w:lang w:val="es-ES"/>
        </w:rPr>
        <w:t xml:space="preserve">En ningún caso será necesario que el particular ratifique el recurso de revisión interpuesto. </w:t>
      </w:r>
    </w:p>
    <w:p w14:paraId="13EB8C22"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i/>
          <w:sz w:val="22"/>
          <w:szCs w:val="22"/>
          <w:lang w:val="es-ES"/>
        </w:rPr>
      </w:pPr>
      <w:r w:rsidRPr="000A6904">
        <w:rPr>
          <w:rFonts w:ascii="Palatino Linotype" w:hAnsi="Palatino Linotype"/>
          <w:i/>
          <w:sz w:val="22"/>
          <w:szCs w:val="22"/>
          <w:lang w:val="es-ES"/>
        </w:rPr>
        <w:lastRenderedPageBreak/>
        <w:t xml:space="preserve">En caso de </w:t>
      </w:r>
      <w:r w:rsidRPr="000A6904">
        <w:rPr>
          <w:rFonts w:ascii="Palatino Linotype" w:hAnsi="Palatino Linotype" w:cs="Arial"/>
          <w:i/>
          <w:sz w:val="22"/>
          <w:szCs w:val="22"/>
          <w:lang w:val="es-ES" w:eastAsia="es-MX"/>
        </w:rPr>
        <w:t>que</w:t>
      </w:r>
      <w:r w:rsidRPr="000A6904">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4E6BC32D" w14:textId="77777777" w:rsidR="007944A0" w:rsidRPr="000A6904" w:rsidRDefault="007944A0" w:rsidP="000A6904">
      <w:pPr>
        <w:tabs>
          <w:tab w:val="left" w:pos="851"/>
        </w:tabs>
        <w:spacing w:before="100" w:beforeAutospacing="1" w:after="100" w:afterAutospacing="1"/>
        <w:ind w:left="851" w:right="901"/>
        <w:jc w:val="both"/>
        <w:rPr>
          <w:rFonts w:ascii="Palatino Linotype" w:hAnsi="Palatino Linotype"/>
          <w:i/>
          <w:sz w:val="22"/>
          <w:szCs w:val="22"/>
          <w:lang w:val="es-ES"/>
        </w:rPr>
      </w:pPr>
      <w:r w:rsidRPr="000A6904">
        <w:rPr>
          <w:rFonts w:ascii="Palatino Linotype" w:hAnsi="Palatino Linotype"/>
          <w:i/>
          <w:sz w:val="22"/>
          <w:szCs w:val="22"/>
          <w:lang w:val="es-ES"/>
        </w:rPr>
        <w:t>(Énfasis añadido)</w:t>
      </w:r>
    </w:p>
    <w:p w14:paraId="2350792D" w14:textId="37920260" w:rsidR="002B0E32" w:rsidRPr="000A6904" w:rsidRDefault="0014634C" w:rsidP="000A6904">
      <w:pPr>
        <w:spacing w:before="100" w:beforeAutospacing="1" w:after="100" w:afterAutospacing="1" w:line="360" w:lineRule="auto"/>
        <w:jc w:val="both"/>
        <w:rPr>
          <w:rFonts w:ascii="Palatino Linotype" w:hAnsi="Palatino Linotype" w:cs="Arial"/>
          <w:b/>
        </w:rPr>
      </w:pPr>
      <w:r w:rsidRPr="000A6904">
        <w:rPr>
          <w:rFonts w:ascii="Palatino Linotype" w:hAnsi="Palatino Linotype" w:cs="Arial"/>
          <w:b/>
          <w:sz w:val="28"/>
          <w:szCs w:val="28"/>
        </w:rPr>
        <w:t>SEXTO</w:t>
      </w:r>
      <w:r w:rsidR="00CE0362" w:rsidRPr="000A6904">
        <w:rPr>
          <w:rFonts w:ascii="Palatino Linotype" w:hAnsi="Palatino Linotype" w:cs="Arial"/>
          <w:b/>
        </w:rPr>
        <w:t xml:space="preserve">. </w:t>
      </w:r>
      <w:r w:rsidR="00654EE8" w:rsidRPr="000A6904">
        <w:rPr>
          <w:rFonts w:ascii="Palatino Linotype" w:hAnsi="Palatino Linotype" w:cs="Arial"/>
          <w:b/>
        </w:rPr>
        <w:t>Estudio y análisis del asunto.</w:t>
      </w:r>
    </w:p>
    <w:p w14:paraId="0F4538C3" w14:textId="1A1C0FAC" w:rsidR="00340988" w:rsidRPr="000A6904" w:rsidRDefault="00340988"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Una vez determinada la vía sobre la que versará el presente recurso, y previa revisión del expediente electrónico formado en </w:t>
      </w:r>
      <w:r w:rsidRPr="000A6904">
        <w:rPr>
          <w:rFonts w:ascii="Palatino Linotype" w:hAnsi="Palatino Linotype" w:cs="Arial"/>
          <w:b/>
        </w:rPr>
        <w:t>EL SAIMEX</w:t>
      </w:r>
      <w:r w:rsidRPr="000A6904">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w:t>
      </w:r>
      <w:r w:rsidR="007944A0" w:rsidRPr="000A6904">
        <w:rPr>
          <w:rFonts w:ascii="Palatino Linotype" w:hAnsi="Palatino Linotype" w:cs="Arial"/>
        </w:rPr>
        <w:t xml:space="preserve"> </w:t>
      </w:r>
      <w:r w:rsidRPr="000A6904">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0A6904">
        <w:rPr>
          <w:rFonts w:ascii="Palatino Linotype" w:hAnsi="Palatino Linotype"/>
          <w:lang w:val="es-ES"/>
        </w:rPr>
        <w:t>Constitución Política de los Estados Unidos Mexicanos, Constitución Política del Estado Libre y Soberano de México</w:t>
      </w:r>
      <w:r w:rsidRPr="000A6904">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0A6904">
        <w:rPr>
          <w:rFonts w:ascii="Palatino Linotype" w:hAnsi="Palatino Linotype"/>
          <w:lang w:val="es-ES"/>
        </w:rPr>
        <w:t>Constitución Política de los Estados Unidos Mexicanos</w:t>
      </w:r>
      <w:r w:rsidRPr="000A6904">
        <w:rPr>
          <w:rFonts w:ascii="Palatino Linotype" w:hAnsi="Palatino Linotype" w:cs="Arial"/>
        </w:rPr>
        <w:t xml:space="preserve"> y los numerales 8 y 9 de la </w:t>
      </w:r>
      <w:r w:rsidRPr="000A6904">
        <w:rPr>
          <w:rFonts w:ascii="Palatino Linotype" w:hAnsi="Palatino Linotype" w:cs="Arial"/>
          <w:lang w:val="es-ES"/>
        </w:rPr>
        <w:t>Ley de Transparencia y Acceso a la Información Pública del Estado de México y Municipios.</w:t>
      </w:r>
    </w:p>
    <w:p w14:paraId="111E13D6" w14:textId="77777777" w:rsidR="00340988" w:rsidRPr="000A6904" w:rsidRDefault="00340988"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lang w:eastAsia="es-MX"/>
        </w:rPr>
        <w:t xml:space="preserve">Primeramente, es importante señalar que </w:t>
      </w:r>
      <w:r w:rsidRPr="000A6904">
        <w:rPr>
          <w:rFonts w:ascii="Palatino Linotype" w:hAnsi="Palatino Linotype"/>
          <w:b/>
          <w:lang w:eastAsia="es-MX"/>
        </w:rPr>
        <w:t xml:space="preserve">EL SUJETO OBLIGADO </w:t>
      </w:r>
      <w:r w:rsidRPr="000A6904">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0A6904">
        <w:rPr>
          <w:rFonts w:ascii="Palatino Linotype" w:hAnsi="Palatino Linotype" w:cs="Arial"/>
        </w:rPr>
        <w:t xml:space="preserve">. </w:t>
      </w:r>
    </w:p>
    <w:p w14:paraId="70B0B838" w14:textId="77777777" w:rsidR="00340988" w:rsidRPr="000A6904" w:rsidRDefault="00340988" w:rsidP="000A6904">
      <w:pPr>
        <w:spacing w:before="100" w:beforeAutospacing="1" w:after="100" w:afterAutospacing="1" w:line="360" w:lineRule="auto"/>
        <w:jc w:val="both"/>
        <w:rPr>
          <w:rFonts w:ascii="Palatino Linotype" w:hAnsi="Palatino Linotype"/>
          <w:lang w:eastAsia="es-MX"/>
        </w:rPr>
      </w:pPr>
      <w:r w:rsidRPr="000A6904">
        <w:rPr>
          <w:rFonts w:ascii="Palatino Linotype" w:hAnsi="Palatino Linotype"/>
          <w:lang w:eastAsia="es-MX"/>
        </w:rPr>
        <w:t xml:space="preserve">Por lo que, el hecho de que </w:t>
      </w:r>
      <w:r w:rsidRPr="000A6904">
        <w:rPr>
          <w:rFonts w:ascii="Palatino Linotype" w:hAnsi="Palatino Linotype"/>
          <w:b/>
          <w:bCs/>
          <w:lang w:eastAsia="es-MX"/>
        </w:rPr>
        <w:t>EL SUJETO OBLIGADO</w:t>
      </w:r>
      <w:r w:rsidRPr="000A6904">
        <w:rPr>
          <w:rFonts w:ascii="Palatino Linotype" w:hAnsi="Palatino Linotype"/>
          <w:lang w:eastAsia="es-MX"/>
        </w:rPr>
        <w:t xml:space="preserve"> haya asumido contar con la información pública solicitada, aceptó que es información que genera, posee y </w:t>
      </w:r>
      <w:r w:rsidRPr="000A6904">
        <w:rPr>
          <w:rFonts w:ascii="Palatino Linotype" w:hAnsi="Palatino Linotype"/>
          <w:lang w:eastAsia="es-MX"/>
        </w:rPr>
        <w:lastRenderedPageBreak/>
        <w:t>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5A2C4F09" w14:textId="77777777" w:rsidR="00340988" w:rsidRPr="000A6904" w:rsidRDefault="00340988" w:rsidP="000A6904">
      <w:pPr>
        <w:spacing w:before="100" w:beforeAutospacing="1" w:after="100" w:afterAutospacing="1" w:line="276" w:lineRule="auto"/>
        <w:ind w:left="851" w:right="902"/>
        <w:jc w:val="both"/>
        <w:rPr>
          <w:rFonts w:ascii="Palatino Linotype" w:hAnsi="Palatino Linotype"/>
          <w:i/>
          <w:iCs/>
          <w:sz w:val="22"/>
          <w:szCs w:val="22"/>
          <w:lang w:eastAsia="es-MX"/>
        </w:rPr>
      </w:pPr>
      <w:r w:rsidRPr="000A6904">
        <w:rPr>
          <w:rFonts w:ascii="Palatino Linotype" w:hAnsi="Palatino Linotype"/>
          <w:i/>
          <w:iCs/>
          <w:sz w:val="22"/>
          <w:szCs w:val="22"/>
          <w:lang w:eastAsia="es-MX"/>
        </w:rPr>
        <w:t>“</w:t>
      </w:r>
      <w:r w:rsidRPr="000A6904">
        <w:rPr>
          <w:rFonts w:ascii="Palatino Linotype" w:hAnsi="Palatino Linotype"/>
          <w:b/>
          <w:bCs/>
          <w:i/>
          <w:iCs/>
          <w:sz w:val="22"/>
          <w:szCs w:val="22"/>
          <w:lang w:eastAsia="es-MX"/>
        </w:rPr>
        <w:t>Artículo 12.</w:t>
      </w:r>
      <w:r w:rsidRPr="000A6904">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70E0EE93" w14:textId="77777777" w:rsidR="00340988" w:rsidRPr="000A6904" w:rsidRDefault="00340988" w:rsidP="000A6904">
      <w:pPr>
        <w:spacing w:before="100" w:beforeAutospacing="1" w:after="100" w:afterAutospacing="1" w:line="276" w:lineRule="auto"/>
        <w:ind w:left="851" w:right="902"/>
        <w:jc w:val="both"/>
        <w:rPr>
          <w:rFonts w:ascii="Palatino Linotype" w:hAnsi="Palatino Linotype"/>
          <w:i/>
          <w:iCs/>
          <w:sz w:val="22"/>
          <w:szCs w:val="22"/>
          <w:lang w:eastAsia="es-MX"/>
        </w:rPr>
      </w:pPr>
      <w:r w:rsidRPr="000A6904">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844A293" w14:textId="77777777" w:rsidR="00340988" w:rsidRPr="000A6904" w:rsidRDefault="00340988" w:rsidP="000A6904">
      <w:pPr>
        <w:spacing w:before="100" w:beforeAutospacing="1" w:after="100" w:afterAutospacing="1" w:line="360" w:lineRule="auto"/>
        <w:jc w:val="both"/>
        <w:rPr>
          <w:rFonts w:ascii="Palatino Linotype" w:hAnsi="Palatino Linotype"/>
          <w:lang w:eastAsia="es-MX"/>
        </w:rPr>
      </w:pPr>
      <w:r w:rsidRPr="000A6904">
        <w:rPr>
          <w:rFonts w:ascii="Palatino Linotype" w:hAnsi="Palatino Linotype"/>
          <w:lang w:eastAsia="es-MX"/>
        </w:rPr>
        <w:t xml:space="preserve">En atención a lo anterior, el estudio de la naturaleza jurídica de la información pública solicitada, tiene por objeto determinar si </w:t>
      </w:r>
      <w:r w:rsidRPr="000A6904">
        <w:rPr>
          <w:rFonts w:ascii="Palatino Linotype" w:hAnsi="Palatino Linotype"/>
          <w:b/>
          <w:lang w:eastAsia="es-MX"/>
        </w:rPr>
        <w:t xml:space="preserve">EL SUJETO OBLIGADO </w:t>
      </w:r>
      <w:r w:rsidRPr="000A6904">
        <w:rPr>
          <w:rFonts w:ascii="Palatino Linotype" w:hAnsi="Palatino Linotype"/>
          <w:lang w:eastAsia="es-MX"/>
        </w:rPr>
        <w:t>la</w:t>
      </w:r>
      <w:r w:rsidRPr="000A6904">
        <w:rPr>
          <w:rFonts w:ascii="Palatino Linotype" w:hAnsi="Palatino Linotype"/>
          <w:b/>
          <w:lang w:eastAsia="es-MX"/>
        </w:rPr>
        <w:t xml:space="preserve"> </w:t>
      </w:r>
      <w:r w:rsidRPr="000A6904">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0A6904">
        <w:rPr>
          <w:rFonts w:ascii="Palatino Linotype" w:hAnsi="Palatino Linotype"/>
          <w:b/>
          <w:lang w:eastAsia="es-MX"/>
        </w:rPr>
        <w:t>EL SUJETO OBLIGADO</w:t>
      </w:r>
      <w:r w:rsidRPr="000A6904">
        <w:rPr>
          <w:rFonts w:ascii="Palatino Linotype" w:hAnsi="Palatino Linotype"/>
          <w:lang w:eastAsia="es-MX"/>
        </w:rPr>
        <w:t>, dicha información, fue admitida por el mismo; actualizándose el supuesto artículo 12 de la Ley de la materia, anteriormente referido.</w:t>
      </w:r>
    </w:p>
    <w:p w14:paraId="611A7863" w14:textId="0706D555" w:rsidR="00D445D0" w:rsidRPr="000A6904" w:rsidRDefault="00D445D0" w:rsidP="000A6904">
      <w:pPr>
        <w:spacing w:before="100" w:beforeAutospacing="1" w:after="100" w:afterAutospacing="1" w:line="360" w:lineRule="auto"/>
        <w:jc w:val="both"/>
        <w:rPr>
          <w:rFonts w:ascii="Palatino Linotype" w:eastAsia="MS Mincho" w:hAnsi="Palatino Linotype" w:cs="Arial"/>
          <w:b/>
          <w:bCs/>
          <w:i/>
          <w:iCs/>
        </w:rPr>
      </w:pPr>
      <w:r w:rsidRPr="000A6904">
        <w:rPr>
          <w:rFonts w:ascii="Palatino Linotype" w:hAnsi="Palatino Linotype" w:cs="Arial"/>
        </w:rPr>
        <w:t xml:space="preserve">Atento a ello, </w:t>
      </w:r>
      <w:r w:rsidRPr="000A6904">
        <w:rPr>
          <w:rFonts w:ascii="Palatino Linotype" w:hAnsi="Palatino Linotype"/>
          <w:bCs/>
          <w:lang w:val="es-ES"/>
        </w:rPr>
        <w:t xml:space="preserve">es conveniente recordar que el particular requirió del </w:t>
      </w:r>
      <w:r w:rsidRPr="000A6904">
        <w:rPr>
          <w:rFonts w:ascii="Palatino Linotype" w:hAnsi="Palatino Linotype"/>
          <w:b/>
          <w:bCs/>
          <w:lang w:val="es-ES"/>
        </w:rPr>
        <w:t xml:space="preserve">SUJETO OBLIGADO, </w:t>
      </w:r>
      <w:r w:rsidRPr="000A6904">
        <w:rPr>
          <w:rFonts w:ascii="Palatino Linotype" w:hAnsi="Palatino Linotype"/>
          <w:lang w:val="es-ES"/>
        </w:rPr>
        <w:t>vía</w:t>
      </w:r>
      <w:r w:rsidRPr="000A6904">
        <w:rPr>
          <w:rFonts w:ascii="Palatino Linotype" w:hAnsi="Palatino Linotype"/>
          <w:b/>
          <w:bCs/>
          <w:lang w:val="es-ES"/>
        </w:rPr>
        <w:t xml:space="preserve"> SAIMEX, </w:t>
      </w:r>
      <w:r w:rsidR="002965AF" w:rsidRPr="000A6904">
        <w:rPr>
          <w:rFonts w:ascii="Palatino Linotype" w:hAnsi="Palatino Linotype"/>
          <w:lang w:val="es-ES"/>
        </w:rPr>
        <w:t>cuántos</w:t>
      </w:r>
      <w:r w:rsidR="002965AF" w:rsidRPr="000A6904">
        <w:rPr>
          <w:rFonts w:ascii="Palatino Linotype" w:hAnsi="Palatino Linotype"/>
          <w:b/>
          <w:bCs/>
          <w:lang w:val="es-ES"/>
        </w:rPr>
        <w:t xml:space="preserve"> </w:t>
      </w:r>
      <w:r w:rsidR="000A0FA7" w:rsidRPr="000A6904">
        <w:rPr>
          <w:rFonts w:ascii="Palatino Linotype" w:hAnsi="Palatino Linotype"/>
          <w:lang w:val="es-ES"/>
        </w:rPr>
        <w:t>gastos de representación han</w:t>
      </w:r>
      <w:r w:rsidR="004D6337" w:rsidRPr="000A6904">
        <w:rPr>
          <w:rFonts w:ascii="Palatino Linotype" w:hAnsi="Palatino Linotype"/>
          <w:lang w:val="es-ES"/>
        </w:rPr>
        <w:t xml:space="preserve"> hecho el</w:t>
      </w:r>
      <w:r w:rsidR="000A0FA7" w:rsidRPr="000A6904">
        <w:rPr>
          <w:rFonts w:ascii="Palatino Linotype" w:hAnsi="Palatino Linotype"/>
          <w:lang w:val="es-ES"/>
        </w:rPr>
        <w:t xml:space="preserve"> </w:t>
      </w:r>
      <w:r w:rsidR="002965AF" w:rsidRPr="000A6904">
        <w:rPr>
          <w:rFonts w:ascii="Palatino Linotype" w:hAnsi="Palatino Linotype"/>
          <w:lang w:val="es-ES"/>
        </w:rPr>
        <w:t xml:space="preserve">Presidente </w:t>
      </w:r>
      <w:r w:rsidR="00522229" w:rsidRPr="000A6904">
        <w:rPr>
          <w:rFonts w:ascii="Palatino Linotype" w:hAnsi="Palatino Linotype"/>
          <w:lang w:val="es-ES"/>
        </w:rPr>
        <w:t xml:space="preserve">Municipal, </w:t>
      </w:r>
      <w:r w:rsidR="003664C6" w:rsidRPr="000A6904">
        <w:rPr>
          <w:rFonts w:ascii="Palatino Linotype" w:hAnsi="Palatino Linotype"/>
          <w:lang w:val="es-ES"/>
        </w:rPr>
        <w:t>Síndico</w:t>
      </w:r>
      <w:r w:rsidR="00522229" w:rsidRPr="000A6904">
        <w:rPr>
          <w:rFonts w:ascii="Palatino Linotype" w:hAnsi="Palatino Linotype"/>
          <w:lang w:val="es-ES"/>
        </w:rPr>
        <w:t>, Primer Regido</w:t>
      </w:r>
      <w:r w:rsidR="00954292" w:rsidRPr="000A6904">
        <w:rPr>
          <w:rFonts w:ascii="Palatino Linotype" w:hAnsi="Palatino Linotype"/>
          <w:lang w:val="es-ES"/>
        </w:rPr>
        <w:t>r</w:t>
      </w:r>
      <w:r w:rsidR="00522229" w:rsidRPr="000A6904">
        <w:rPr>
          <w:rFonts w:ascii="Palatino Linotype" w:hAnsi="Palatino Linotype"/>
          <w:lang w:val="es-ES"/>
        </w:rPr>
        <w:t xml:space="preserve">, Segundo Regidor, Tercer Regidor, Cuarto Regidor, Quinto Regidor, Sexto Regidor, Séptimo Regidor y Octavo Regidor </w:t>
      </w:r>
      <w:r w:rsidR="004D6337" w:rsidRPr="000A6904">
        <w:rPr>
          <w:rFonts w:ascii="Palatino Linotype" w:hAnsi="Palatino Linotype"/>
          <w:lang w:val="es-ES"/>
        </w:rPr>
        <w:t>de Tequixquiac durante el periodo 2022-2024</w:t>
      </w:r>
      <w:r w:rsidR="002965AF" w:rsidRPr="000A6904">
        <w:rPr>
          <w:rFonts w:ascii="Palatino Linotype" w:hAnsi="Palatino Linotype"/>
          <w:lang w:val="es-ES"/>
        </w:rPr>
        <w:t xml:space="preserve"> con documento que lo acredite</w:t>
      </w:r>
    </w:p>
    <w:p w14:paraId="087873CA" w14:textId="253F7CD1" w:rsidR="00F843EB" w:rsidRPr="000A6904" w:rsidRDefault="00D445D0" w:rsidP="000A6904">
      <w:pPr>
        <w:widowControl w:val="0"/>
        <w:autoSpaceDE w:val="0"/>
        <w:autoSpaceDN w:val="0"/>
        <w:adjustRightInd w:val="0"/>
        <w:spacing w:before="100" w:beforeAutospacing="1" w:after="100" w:afterAutospacing="1" w:line="360" w:lineRule="auto"/>
        <w:jc w:val="both"/>
        <w:rPr>
          <w:rFonts w:ascii="Palatino Linotype" w:hAnsi="Palatino Linotype"/>
          <w:bCs/>
          <w:lang w:val="es-ES"/>
        </w:rPr>
      </w:pPr>
      <w:r w:rsidRPr="000A6904">
        <w:rPr>
          <w:rFonts w:ascii="Palatino Linotype" w:hAnsi="Palatino Linotype"/>
          <w:bCs/>
          <w:lang w:val="es-ES"/>
        </w:rPr>
        <w:lastRenderedPageBreak/>
        <w:t xml:space="preserve">Acto seguido, </w:t>
      </w:r>
      <w:r w:rsidR="005D76BC" w:rsidRPr="000A6904">
        <w:rPr>
          <w:rFonts w:ascii="Palatino Linotype" w:hAnsi="Palatino Linotype"/>
          <w:b/>
          <w:lang w:val="es-ES"/>
        </w:rPr>
        <w:t>EL SUJETO OBLIGADO</w:t>
      </w:r>
      <w:r w:rsidR="005D76BC" w:rsidRPr="000A6904">
        <w:rPr>
          <w:rFonts w:ascii="Palatino Linotype" w:hAnsi="Palatino Linotype"/>
          <w:bCs/>
          <w:lang w:val="es-ES"/>
        </w:rPr>
        <w:t xml:space="preserve"> responde </w:t>
      </w:r>
      <w:r w:rsidR="002965AF" w:rsidRPr="000A6904">
        <w:rPr>
          <w:rFonts w:ascii="Palatino Linotype" w:hAnsi="Palatino Linotype"/>
          <w:bCs/>
          <w:lang w:val="es-ES"/>
        </w:rPr>
        <w:t xml:space="preserve">a </w:t>
      </w:r>
      <w:r w:rsidR="005D76BC" w:rsidRPr="000A6904">
        <w:rPr>
          <w:rFonts w:ascii="Palatino Linotype" w:hAnsi="Palatino Linotype"/>
          <w:bCs/>
          <w:lang w:val="es-ES"/>
        </w:rPr>
        <w:t>la</w:t>
      </w:r>
      <w:r w:rsidR="009759AA" w:rsidRPr="000A6904">
        <w:rPr>
          <w:rFonts w:ascii="Palatino Linotype" w:hAnsi="Palatino Linotype"/>
          <w:bCs/>
          <w:lang w:val="es-ES"/>
        </w:rPr>
        <w:t>s</w:t>
      </w:r>
      <w:r w:rsidR="005D76BC" w:rsidRPr="000A6904">
        <w:rPr>
          <w:rFonts w:ascii="Palatino Linotype" w:hAnsi="Palatino Linotype"/>
          <w:bCs/>
          <w:lang w:val="es-ES"/>
        </w:rPr>
        <w:t xml:space="preserve"> solicitud</w:t>
      </w:r>
      <w:r w:rsidR="009759AA" w:rsidRPr="000A6904">
        <w:rPr>
          <w:rFonts w:ascii="Palatino Linotype" w:hAnsi="Palatino Linotype"/>
          <w:bCs/>
          <w:lang w:val="es-ES"/>
        </w:rPr>
        <w:t>es</w:t>
      </w:r>
      <w:r w:rsidR="005D76BC" w:rsidRPr="000A6904">
        <w:rPr>
          <w:rFonts w:ascii="Palatino Linotype" w:hAnsi="Palatino Linotype"/>
          <w:bCs/>
          <w:lang w:val="es-ES"/>
        </w:rPr>
        <w:t xml:space="preserve"> de acceso a</w:t>
      </w:r>
      <w:r w:rsidR="009759AA" w:rsidRPr="000A6904">
        <w:rPr>
          <w:rFonts w:ascii="Palatino Linotype" w:hAnsi="Palatino Linotype"/>
          <w:bCs/>
          <w:lang w:val="es-ES"/>
        </w:rPr>
        <w:t xml:space="preserve"> través</w:t>
      </w:r>
      <w:r w:rsidR="005D76BC" w:rsidRPr="000A6904">
        <w:rPr>
          <w:rFonts w:ascii="Palatino Linotype" w:hAnsi="Palatino Linotype"/>
          <w:bCs/>
          <w:lang w:val="es-ES"/>
        </w:rPr>
        <w:t xml:space="preserve"> de sus </w:t>
      </w:r>
      <w:r w:rsidR="00EB3080" w:rsidRPr="000A6904">
        <w:rPr>
          <w:rFonts w:ascii="Palatino Linotype" w:hAnsi="Palatino Linotype"/>
          <w:bCs/>
          <w:lang w:val="es-ES"/>
        </w:rPr>
        <w:t>servidores públicos</w:t>
      </w:r>
      <w:r w:rsidR="007B309F" w:rsidRPr="000A6904">
        <w:rPr>
          <w:rFonts w:ascii="Palatino Linotype" w:hAnsi="Palatino Linotype"/>
          <w:bCs/>
          <w:lang w:val="es-ES"/>
        </w:rPr>
        <w:t>, en los términos siguientes:</w:t>
      </w:r>
    </w:p>
    <w:tbl>
      <w:tblPr>
        <w:tblStyle w:val="Tablaconcuadrcula5"/>
        <w:tblW w:w="0" w:type="auto"/>
        <w:jc w:val="center"/>
        <w:tblLook w:val="04A0" w:firstRow="1" w:lastRow="0" w:firstColumn="1" w:lastColumn="0" w:noHBand="0" w:noVBand="1"/>
      </w:tblPr>
      <w:tblGrid>
        <w:gridCol w:w="3692"/>
        <w:gridCol w:w="3969"/>
      </w:tblGrid>
      <w:tr w:rsidR="000A6904" w:rsidRPr="000A6904" w14:paraId="69F20152" w14:textId="77777777" w:rsidTr="00F843EB">
        <w:trPr>
          <w:jc w:val="center"/>
        </w:trPr>
        <w:tc>
          <w:tcPr>
            <w:tcW w:w="3692"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7B845757" w14:textId="26DD445B" w:rsidR="00954292" w:rsidRPr="000A6904" w:rsidRDefault="00954292" w:rsidP="000A6904">
            <w:pPr>
              <w:spacing w:before="100" w:beforeAutospacing="1" w:after="100" w:afterAutospacing="1"/>
              <w:jc w:val="both"/>
              <w:rPr>
                <w:rFonts w:ascii="Palatino Linotype" w:hAnsi="Palatino Linotype"/>
                <w:b/>
                <w:bCs/>
                <w:szCs w:val="24"/>
              </w:rPr>
            </w:pPr>
            <w:r w:rsidRPr="000A6904">
              <w:rPr>
                <w:rFonts w:ascii="Palatino Linotype" w:hAnsi="Palatino Linotype"/>
                <w:b/>
                <w:szCs w:val="24"/>
              </w:rPr>
              <w:t>Servidores Públicos habilitados</w:t>
            </w:r>
          </w:p>
        </w:tc>
        <w:tc>
          <w:tcPr>
            <w:tcW w:w="3969" w:type="dxa"/>
            <w:tcBorders>
              <w:top w:val="single" w:sz="4" w:space="0" w:color="auto"/>
              <w:left w:val="single" w:sz="4" w:space="0" w:color="auto"/>
              <w:bottom w:val="single" w:sz="4" w:space="0" w:color="auto"/>
              <w:right w:val="single" w:sz="4" w:space="0" w:color="auto"/>
            </w:tcBorders>
            <w:shd w:val="clear" w:color="auto" w:fill="4A442A" w:themeFill="background2" w:themeFillShade="40"/>
            <w:vAlign w:val="center"/>
            <w:hideMark/>
          </w:tcPr>
          <w:p w14:paraId="1F17AA6E" w14:textId="0C55F721" w:rsidR="00954292" w:rsidRPr="000A6904" w:rsidRDefault="00954292" w:rsidP="000A6904">
            <w:pPr>
              <w:spacing w:before="100" w:beforeAutospacing="1" w:after="100" w:afterAutospacing="1"/>
              <w:jc w:val="both"/>
              <w:rPr>
                <w:rFonts w:ascii="Palatino Linotype" w:hAnsi="Palatino Linotype"/>
                <w:b/>
                <w:bCs/>
                <w:szCs w:val="24"/>
              </w:rPr>
            </w:pPr>
            <w:r w:rsidRPr="000A6904">
              <w:rPr>
                <w:rFonts w:ascii="Palatino Linotype" w:hAnsi="Palatino Linotype"/>
                <w:b/>
                <w:szCs w:val="24"/>
              </w:rPr>
              <w:t>Respuesta</w:t>
            </w:r>
          </w:p>
        </w:tc>
      </w:tr>
      <w:tr w:rsidR="000A6904" w:rsidRPr="000A6904" w14:paraId="6708DDC6" w14:textId="77777777" w:rsidTr="00F843EB">
        <w:trPr>
          <w:jc w:val="center"/>
        </w:trPr>
        <w:tc>
          <w:tcPr>
            <w:tcW w:w="3692" w:type="dxa"/>
            <w:tcBorders>
              <w:top w:val="single" w:sz="4" w:space="0" w:color="auto"/>
              <w:left w:val="single" w:sz="4" w:space="0" w:color="auto"/>
              <w:bottom w:val="single" w:sz="4" w:space="0" w:color="auto"/>
              <w:right w:val="single" w:sz="4" w:space="0" w:color="auto"/>
            </w:tcBorders>
          </w:tcPr>
          <w:p w14:paraId="46BC2D68" w14:textId="5490171C" w:rsidR="00954292" w:rsidRPr="000A6904" w:rsidRDefault="009542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 xml:space="preserve">Primer Regidor </w:t>
            </w:r>
          </w:p>
          <w:p w14:paraId="3433ACBB" w14:textId="36D3654A" w:rsidR="00954292" w:rsidRPr="000A6904" w:rsidRDefault="009542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 xml:space="preserve">Segundo Regidor </w:t>
            </w:r>
          </w:p>
          <w:p w14:paraId="52FF34D8" w14:textId="76C721BE" w:rsidR="00954292" w:rsidRPr="000A6904" w:rsidRDefault="009542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Tercer Regidor</w:t>
            </w:r>
          </w:p>
          <w:p w14:paraId="1139DC49" w14:textId="506661FF" w:rsidR="002E146C" w:rsidRPr="000A6904" w:rsidRDefault="009542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 xml:space="preserve">Cuarto Regidor </w:t>
            </w:r>
          </w:p>
          <w:p w14:paraId="595BBE36" w14:textId="02CA43BD" w:rsidR="002E146C" w:rsidRPr="000A6904" w:rsidRDefault="009542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 xml:space="preserve">Quinto Regidor </w:t>
            </w:r>
          </w:p>
          <w:p w14:paraId="32C5A113" w14:textId="1222ADE2" w:rsidR="002E146C" w:rsidRPr="000A6904" w:rsidRDefault="009542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Sexto Regidor</w:t>
            </w:r>
          </w:p>
          <w:p w14:paraId="04298BF2" w14:textId="2F9CF090" w:rsidR="00954292" w:rsidRPr="000A6904" w:rsidRDefault="00954292" w:rsidP="000A6904">
            <w:pPr>
              <w:spacing w:before="100" w:beforeAutospacing="1" w:after="100" w:afterAutospacing="1"/>
              <w:jc w:val="both"/>
              <w:rPr>
                <w:rFonts w:ascii="Palatino Linotype" w:hAnsi="Palatino Linotype"/>
                <w:b/>
                <w:bCs/>
                <w:szCs w:val="24"/>
              </w:rPr>
            </w:pPr>
            <w:r w:rsidRPr="000A6904">
              <w:rPr>
                <w:rFonts w:ascii="Palatino Linotype" w:hAnsi="Palatino Linotype"/>
                <w:b/>
                <w:bCs/>
                <w:szCs w:val="24"/>
                <w:lang w:val="es-ES"/>
              </w:rPr>
              <w:t>Séptimo Regidor</w:t>
            </w:r>
          </w:p>
        </w:tc>
        <w:tc>
          <w:tcPr>
            <w:tcW w:w="3969" w:type="dxa"/>
            <w:tcBorders>
              <w:top w:val="single" w:sz="4" w:space="0" w:color="auto"/>
              <w:left w:val="single" w:sz="4" w:space="0" w:color="auto"/>
              <w:bottom w:val="single" w:sz="4" w:space="0" w:color="auto"/>
              <w:right w:val="single" w:sz="4" w:space="0" w:color="auto"/>
            </w:tcBorders>
          </w:tcPr>
          <w:p w14:paraId="48EA7EA2" w14:textId="262AEC96" w:rsidR="00954292" w:rsidRPr="000A6904" w:rsidRDefault="00B66394" w:rsidP="000A6904">
            <w:pPr>
              <w:tabs>
                <w:tab w:val="left" w:pos="851"/>
              </w:tabs>
              <w:spacing w:before="100" w:beforeAutospacing="1" w:after="100" w:afterAutospacing="1"/>
              <w:jc w:val="both"/>
              <w:rPr>
                <w:rFonts w:ascii="Palatino Linotype" w:hAnsi="Palatino Linotype" w:cs="Arial"/>
                <w:i/>
                <w:szCs w:val="24"/>
              </w:rPr>
            </w:pPr>
            <w:r w:rsidRPr="000A6904">
              <w:rPr>
                <w:rFonts w:ascii="Palatino Linotype" w:hAnsi="Palatino Linotype" w:cs="Arial"/>
                <w:iCs/>
                <w:szCs w:val="24"/>
              </w:rPr>
              <w:t>No cuentan con un presupuesto autorizado en la partida por objeto del gasto para gastos de representación.</w:t>
            </w:r>
          </w:p>
        </w:tc>
      </w:tr>
      <w:tr w:rsidR="000A6904" w:rsidRPr="000A6904" w14:paraId="60E45209" w14:textId="77777777" w:rsidTr="00F843EB">
        <w:trPr>
          <w:jc w:val="center"/>
        </w:trPr>
        <w:tc>
          <w:tcPr>
            <w:tcW w:w="3692" w:type="dxa"/>
            <w:tcBorders>
              <w:top w:val="single" w:sz="4" w:space="0" w:color="auto"/>
              <w:left w:val="single" w:sz="4" w:space="0" w:color="auto"/>
              <w:bottom w:val="single" w:sz="4" w:space="0" w:color="auto"/>
              <w:right w:val="single" w:sz="4" w:space="0" w:color="auto"/>
            </w:tcBorders>
          </w:tcPr>
          <w:p w14:paraId="387B5658" w14:textId="5AE41D39" w:rsidR="002E146C" w:rsidRPr="000A6904" w:rsidRDefault="002E146C"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 xml:space="preserve">Octavo </w:t>
            </w:r>
            <w:r w:rsidR="00031692" w:rsidRPr="000A6904">
              <w:rPr>
                <w:rFonts w:ascii="Palatino Linotype" w:hAnsi="Palatino Linotype"/>
                <w:b/>
                <w:bCs/>
                <w:szCs w:val="24"/>
                <w:lang w:val="es-ES"/>
              </w:rPr>
              <w:t>Regidor</w:t>
            </w:r>
          </w:p>
        </w:tc>
        <w:tc>
          <w:tcPr>
            <w:tcW w:w="3969" w:type="dxa"/>
            <w:tcBorders>
              <w:top w:val="single" w:sz="4" w:space="0" w:color="auto"/>
              <w:left w:val="single" w:sz="4" w:space="0" w:color="auto"/>
              <w:bottom w:val="single" w:sz="4" w:space="0" w:color="auto"/>
              <w:right w:val="single" w:sz="4" w:space="0" w:color="auto"/>
            </w:tcBorders>
          </w:tcPr>
          <w:p w14:paraId="6EAC3E70" w14:textId="3C24A4E2" w:rsidR="002E146C" w:rsidRPr="000A6904" w:rsidRDefault="00A45B62" w:rsidP="000A6904">
            <w:pPr>
              <w:spacing w:before="100" w:beforeAutospacing="1" w:after="100" w:afterAutospacing="1" w:line="276" w:lineRule="auto"/>
              <w:jc w:val="both"/>
              <w:rPr>
                <w:rFonts w:ascii="Palatino Linotype" w:hAnsi="Palatino Linotype" w:cs="Arial"/>
                <w:iCs/>
                <w:szCs w:val="24"/>
                <w:lang w:eastAsia="es-ES"/>
              </w:rPr>
            </w:pPr>
            <w:r w:rsidRPr="000A6904">
              <w:rPr>
                <w:rFonts w:ascii="Palatino Linotype" w:hAnsi="Palatino Linotype" w:cs="Arial"/>
                <w:iCs/>
                <w:szCs w:val="24"/>
              </w:rPr>
              <w:t xml:space="preserve">Los siete Regidores del Ayuntamiento indican que el Ayuntamiento de Tequixquiac, está integrado por; un </w:t>
            </w:r>
            <w:r w:rsidR="00385BD2" w:rsidRPr="000A6904">
              <w:rPr>
                <w:rFonts w:ascii="Palatino Linotype" w:hAnsi="Palatino Linotype" w:cs="Arial"/>
                <w:iCs/>
                <w:szCs w:val="24"/>
              </w:rPr>
              <w:t>Presidente Municipal</w:t>
            </w:r>
            <w:r w:rsidRPr="000A6904">
              <w:rPr>
                <w:rFonts w:ascii="Palatino Linotype" w:hAnsi="Palatino Linotype" w:cs="Arial"/>
                <w:iCs/>
                <w:szCs w:val="24"/>
              </w:rPr>
              <w:t xml:space="preserve">, un </w:t>
            </w:r>
            <w:r w:rsidR="00385BD2" w:rsidRPr="000A6904">
              <w:rPr>
                <w:rFonts w:ascii="Palatino Linotype" w:hAnsi="Palatino Linotype" w:cs="Arial"/>
                <w:iCs/>
                <w:szCs w:val="24"/>
              </w:rPr>
              <w:t xml:space="preserve">Síndico </w:t>
            </w:r>
            <w:r w:rsidRPr="000A6904">
              <w:rPr>
                <w:rFonts w:ascii="Palatino Linotype" w:hAnsi="Palatino Linotype" w:cs="Arial"/>
                <w:iCs/>
                <w:szCs w:val="24"/>
              </w:rPr>
              <w:t xml:space="preserve">y cuatro </w:t>
            </w:r>
            <w:r w:rsidR="00385BD2" w:rsidRPr="000A6904">
              <w:rPr>
                <w:rFonts w:ascii="Palatino Linotype" w:hAnsi="Palatino Linotype" w:cs="Arial"/>
                <w:iCs/>
                <w:szCs w:val="24"/>
              </w:rPr>
              <w:t>Regidores</w:t>
            </w:r>
            <w:r w:rsidRPr="000A6904">
              <w:rPr>
                <w:rFonts w:ascii="Palatino Linotype" w:hAnsi="Palatino Linotype" w:cs="Arial"/>
                <w:iCs/>
                <w:szCs w:val="24"/>
              </w:rPr>
              <w:t xml:space="preserve">, electos por planilla según el principio de mayoría relativa, y tres </w:t>
            </w:r>
            <w:r w:rsidR="00385BD2" w:rsidRPr="000A6904">
              <w:rPr>
                <w:rFonts w:ascii="Palatino Linotype" w:hAnsi="Palatino Linotype" w:cs="Arial"/>
                <w:iCs/>
                <w:szCs w:val="24"/>
              </w:rPr>
              <w:t xml:space="preserve">Regidores </w:t>
            </w:r>
            <w:r w:rsidRPr="000A6904">
              <w:rPr>
                <w:rFonts w:ascii="Palatino Linotype" w:hAnsi="Palatino Linotype" w:cs="Arial"/>
                <w:iCs/>
                <w:szCs w:val="24"/>
              </w:rPr>
              <w:t>designados según el principio de representación proporcional, es decir el ayuntamiento solo cuenta con siete regidores, tal como lo establece la Ley Orgánica Municipal del Estado de México en el artículo 16 fracción I, a razón de lo anterior no se puede dar respuesta a la solicitud de información turnada a esta área.</w:t>
            </w:r>
          </w:p>
        </w:tc>
      </w:tr>
      <w:tr w:rsidR="000A6904" w:rsidRPr="000A6904" w14:paraId="25083F86" w14:textId="77777777" w:rsidTr="00F843EB">
        <w:trPr>
          <w:jc w:val="center"/>
        </w:trPr>
        <w:tc>
          <w:tcPr>
            <w:tcW w:w="3692" w:type="dxa"/>
            <w:tcBorders>
              <w:top w:val="single" w:sz="4" w:space="0" w:color="auto"/>
              <w:left w:val="single" w:sz="4" w:space="0" w:color="auto"/>
              <w:bottom w:val="single" w:sz="4" w:space="0" w:color="auto"/>
              <w:right w:val="single" w:sz="4" w:space="0" w:color="auto"/>
            </w:tcBorders>
          </w:tcPr>
          <w:p w14:paraId="46FC7876" w14:textId="32F0245A" w:rsidR="002E146C" w:rsidRPr="000A6904" w:rsidRDefault="00031692" w:rsidP="000A6904">
            <w:pPr>
              <w:spacing w:before="100" w:beforeAutospacing="1" w:after="100" w:afterAutospacing="1"/>
              <w:jc w:val="both"/>
              <w:rPr>
                <w:rFonts w:ascii="Palatino Linotype" w:hAnsi="Palatino Linotype"/>
                <w:b/>
                <w:bCs/>
                <w:szCs w:val="24"/>
                <w:lang w:val="es-ES"/>
              </w:rPr>
            </w:pPr>
            <w:r w:rsidRPr="000A6904">
              <w:rPr>
                <w:rFonts w:ascii="Palatino Linotype" w:hAnsi="Palatino Linotype"/>
                <w:b/>
                <w:bCs/>
                <w:szCs w:val="24"/>
                <w:lang w:val="es-ES"/>
              </w:rPr>
              <w:t xml:space="preserve">Presidente Municipal y </w:t>
            </w:r>
            <w:r w:rsidR="00A7459F" w:rsidRPr="000A6904">
              <w:rPr>
                <w:rFonts w:ascii="Palatino Linotype" w:hAnsi="Palatino Linotype"/>
                <w:b/>
                <w:bCs/>
                <w:szCs w:val="24"/>
                <w:lang w:val="es-ES"/>
              </w:rPr>
              <w:t>Síndico</w:t>
            </w:r>
            <w:r w:rsidRPr="000A6904">
              <w:rPr>
                <w:rFonts w:ascii="Palatino Linotype" w:hAnsi="Palatino Linotype"/>
                <w:b/>
                <w:bCs/>
                <w:szCs w:val="24"/>
                <w:lang w:val="es-ES"/>
              </w:rPr>
              <w:t>.</w:t>
            </w:r>
          </w:p>
        </w:tc>
        <w:tc>
          <w:tcPr>
            <w:tcW w:w="3969" w:type="dxa"/>
            <w:tcBorders>
              <w:top w:val="single" w:sz="4" w:space="0" w:color="auto"/>
              <w:left w:val="single" w:sz="4" w:space="0" w:color="auto"/>
              <w:bottom w:val="single" w:sz="4" w:space="0" w:color="auto"/>
              <w:right w:val="single" w:sz="4" w:space="0" w:color="auto"/>
            </w:tcBorders>
          </w:tcPr>
          <w:p w14:paraId="5EA6188A" w14:textId="61D2CFF9" w:rsidR="002E146C" w:rsidRPr="000A6904" w:rsidRDefault="002B3BC8" w:rsidP="000A6904">
            <w:pPr>
              <w:spacing w:before="100" w:beforeAutospacing="1" w:after="100" w:afterAutospacing="1" w:line="276" w:lineRule="auto"/>
              <w:jc w:val="both"/>
              <w:rPr>
                <w:rFonts w:ascii="Palatino Linotype" w:hAnsi="Palatino Linotype" w:cs="Arial"/>
                <w:iCs/>
                <w:szCs w:val="24"/>
                <w:lang w:eastAsia="es-ES"/>
              </w:rPr>
            </w:pPr>
            <w:r w:rsidRPr="000A6904">
              <w:rPr>
                <w:rFonts w:ascii="Palatino Linotype" w:hAnsi="Palatino Linotype" w:cs="Arial"/>
                <w:iCs/>
                <w:szCs w:val="24"/>
              </w:rPr>
              <w:t xml:space="preserve">El Tesorero Municipal indica que el  Presidente Municipal y el Síndico no </w:t>
            </w:r>
            <w:r w:rsidRPr="000A6904">
              <w:rPr>
                <w:rFonts w:ascii="Palatino Linotype" w:hAnsi="Palatino Linotype" w:cs="Arial"/>
                <w:iCs/>
                <w:szCs w:val="24"/>
              </w:rPr>
              <w:lastRenderedPageBreak/>
              <w:t>cuentan con un presupuesto autorizado en la partida por objeto del gasto para gastos de representación.</w:t>
            </w:r>
          </w:p>
        </w:tc>
      </w:tr>
    </w:tbl>
    <w:p w14:paraId="6FE2F8C7" w14:textId="3448E78B" w:rsidR="00D445D0" w:rsidRPr="000A6904" w:rsidRDefault="00D445D0" w:rsidP="000A6904">
      <w:pPr>
        <w:spacing w:before="100" w:beforeAutospacing="1" w:after="100" w:afterAutospacing="1" w:line="360" w:lineRule="auto"/>
        <w:jc w:val="both"/>
        <w:rPr>
          <w:rFonts w:ascii="Palatino Linotype" w:eastAsia="Calibri" w:hAnsi="Palatino Linotype"/>
          <w:bCs/>
          <w:lang w:val="es-ES"/>
        </w:rPr>
      </w:pPr>
      <w:r w:rsidRPr="000A6904">
        <w:rPr>
          <w:rFonts w:ascii="Palatino Linotype" w:eastAsia="Calibri" w:hAnsi="Palatino Linotype"/>
          <w:bCs/>
          <w:lang w:val="es-ES"/>
        </w:rPr>
        <w:lastRenderedPageBreak/>
        <w:t>Inconforme el particular por la</w:t>
      </w:r>
      <w:r w:rsidR="002B3BC8" w:rsidRPr="000A6904">
        <w:rPr>
          <w:rFonts w:ascii="Palatino Linotype" w:eastAsia="Calibri" w:hAnsi="Palatino Linotype"/>
          <w:bCs/>
          <w:lang w:val="es-ES"/>
        </w:rPr>
        <w:t>s</w:t>
      </w:r>
      <w:r w:rsidRPr="000A6904">
        <w:rPr>
          <w:rFonts w:ascii="Palatino Linotype" w:eastAsia="Calibri" w:hAnsi="Palatino Linotype"/>
          <w:bCs/>
          <w:lang w:val="es-ES"/>
        </w:rPr>
        <w:t xml:space="preserve"> respuesta</w:t>
      </w:r>
      <w:r w:rsidR="002B3BC8" w:rsidRPr="000A6904">
        <w:rPr>
          <w:rFonts w:ascii="Palatino Linotype" w:eastAsia="Calibri" w:hAnsi="Palatino Linotype"/>
          <w:bCs/>
          <w:lang w:val="es-ES"/>
        </w:rPr>
        <w:t>s</w:t>
      </w:r>
      <w:r w:rsidRPr="000A6904">
        <w:rPr>
          <w:rFonts w:ascii="Palatino Linotype" w:eastAsia="Calibri" w:hAnsi="Palatino Linotype"/>
          <w:bCs/>
          <w:lang w:val="es-ES"/>
        </w:rPr>
        <w:t xml:space="preserve"> del </w:t>
      </w:r>
      <w:r w:rsidRPr="000A6904">
        <w:rPr>
          <w:rFonts w:ascii="Palatino Linotype" w:eastAsia="Calibri" w:hAnsi="Palatino Linotype"/>
          <w:b/>
          <w:lang w:val="es-ES"/>
        </w:rPr>
        <w:t>SUJETO OBLIGADO</w:t>
      </w:r>
      <w:r w:rsidRPr="000A6904">
        <w:rPr>
          <w:rFonts w:ascii="Palatino Linotype" w:eastAsia="Calibri" w:hAnsi="Palatino Linotype"/>
          <w:bCs/>
          <w:lang w:val="es-ES"/>
        </w:rPr>
        <w:t xml:space="preserve">, interpuso </w:t>
      </w:r>
      <w:r w:rsidR="002B3BC8" w:rsidRPr="000A6904">
        <w:rPr>
          <w:rFonts w:ascii="Palatino Linotype" w:eastAsia="Calibri" w:hAnsi="Palatino Linotype"/>
          <w:bCs/>
          <w:lang w:val="es-ES"/>
        </w:rPr>
        <w:t>los</w:t>
      </w:r>
      <w:r w:rsidRPr="000A6904">
        <w:rPr>
          <w:rFonts w:ascii="Palatino Linotype" w:eastAsia="Calibri" w:hAnsi="Palatino Linotype"/>
          <w:bCs/>
          <w:lang w:val="es-ES"/>
        </w:rPr>
        <w:t xml:space="preserve"> presente</w:t>
      </w:r>
      <w:r w:rsidR="002B3BC8" w:rsidRPr="000A6904">
        <w:rPr>
          <w:rFonts w:ascii="Palatino Linotype" w:eastAsia="Calibri" w:hAnsi="Palatino Linotype"/>
          <w:bCs/>
          <w:lang w:val="es-ES"/>
        </w:rPr>
        <w:t>s</w:t>
      </w:r>
      <w:r w:rsidRPr="000A6904">
        <w:rPr>
          <w:rFonts w:ascii="Palatino Linotype" w:eastAsia="Calibri" w:hAnsi="Palatino Linotype"/>
          <w:bCs/>
          <w:lang w:val="es-ES"/>
        </w:rPr>
        <w:t xml:space="preserve"> </w:t>
      </w:r>
      <w:r w:rsidR="002B3BC8" w:rsidRPr="000A6904">
        <w:rPr>
          <w:rFonts w:ascii="Palatino Linotype" w:eastAsia="Calibri" w:hAnsi="Palatino Linotype"/>
          <w:bCs/>
          <w:lang w:val="es-ES"/>
        </w:rPr>
        <w:t xml:space="preserve">Recurso </w:t>
      </w:r>
      <w:r w:rsidRPr="000A6904">
        <w:rPr>
          <w:rFonts w:ascii="Palatino Linotype" w:eastAsia="Calibri" w:hAnsi="Palatino Linotype"/>
          <w:bCs/>
          <w:lang w:val="es-ES"/>
        </w:rPr>
        <w:t xml:space="preserve">de revisión, impugnando que </w:t>
      </w:r>
      <w:r w:rsidR="00A06A84" w:rsidRPr="000A6904">
        <w:rPr>
          <w:rFonts w:ascii="Palatino Linotype" w:eastAsia="Calibri" w:hAnsi="Palatino Linotype"/>
          <w:bCs/>
          <w:lang w:val="es-ES"/>
        </w:rPr>
        <w:t>no se entrega la información</w:t>
      </w:r>
      <w:r w:rsidR="00F72039" w:rsidRPr="000A6904">
        <w:rPr>
          <w:rFonts w:ascii="Palatino Linotype" w:eastAsia="Calibri" w:hAnsi="Palatino Linotype"/>
          <w:bCs/>
          <w:lang w:val="es-ES"/>
        </w:rPr>
        <w:t xml:space="preserve">. </w:t>
      </w:r>
    </w:p>
    <w:p w14:paraId="33584C0C" w14:textId="0C60A26F" w:rsidR="007944A0" w:rsidRPr="000A6904" w:rsidRDefault="00D445D0" w:rsidP="000A6904">
      <w:pPr>
        <w:spacing w:before="100" w:beforeAutospacing="1" w:after="100" w:afterAutospacing="1" w:line="360" w:lineRule="auto"/>
        <w:jc w:val="both"/>
        <w:rPr>
          <w:rFonts w:ascii="Palatino Linotype" w:eastAsia="Calibri" w:hAnsi="Palatino Linotype"/>
          <w:bCs/>
        </w:rPr>
      </w:pPr>
      <w:r w:rsidRPr="000A6904">
        <w:rPr>
          <w:rFonts w:ascii="Palatino Linotype" w:eastAsia="Calibri" w:hAnsi="Palatino Linotype"/>
          <w:bCs/>
          <w:lang w:val="es-ES"/>
        </w:rPr>
        <w:t xml:space="preserve">Abierta la etapa de instrucción, el particular </w:t>
      </w:r>
      <w:r w:rsidR="00A06A84" w:rsidRPr="000A6904">
        <w:rPr>
          <w:rFonts w:ascii="Palatino Linotype" w:eastAsia="Calibri" w:hAnsi="Palatino Linotype"/>
          <w:bCs/>
          <w:lang w:val="es-ES"/>
        </w:rPr>
        <w:t xml:space="preserve">no </w:t>
      </w:r>
      <w:r w:rsidRPr="000A6904">
        <w:rPr>
          <w:rFonts w:ascii="Palatino Linotype" w:eastAsia="Calibri" w:hAnsi="Palatino Linotype"/>
          <w:bCs/>
          <w:lang w:val="es-ES"/>
        </w:rPr>
        <w:t>rindió sus manifestacio</w:t>
      </w:r>
      <w:r w:rsidR="00A06A84" w:rsidRPr="000A6904">
        <w:rPr>
          <w:rFonts w:ascii="Palatino Linotype" w:eastAsia="Calibri" w:hAnsi="Palatino Linotype"/>
          <w:bCs/>
          <w:lang w:val="es-ES"/>
        </w:rPr>
        <w:t>nes que a derecho le convengan; por otro lado</w:t>
      </w:r>
      <w:r w:rsidRPr="000A6904">
        <w:rPr>
          <w:rFonts w:ascii="Palatino Linotype" w:eastAsia="Calibri" w:hAnsi="Palatino Linotype"/>
          <w:bCs/>
          <w:lang w:val="es-ES"/>
        </w:rPr>
        <w:t xml:space="preserve">, </w:t>
      </w:r>
      <w:r w:rsidR="007944A0" w:rsidRPr="000A6904">
        <w:rPr>
          <w:rFonts w:ascii="Palatino Linotype" w:eastAsia="Calibri" w:hAnsi="Palatino Linotype"/>
          <w:bCs/>
        </w:rPr>
        <w:t xml:space="preserve">por su parte </w:t>
      </w:r>
      <w:r w:rsidR="007944A0" w:rsidRPr="000A6904">
        <w:rPr>
          <w:rFonts w:ascii="Palatino Linotype" w:eastAsia="Calibri" w:hAnsi="Palatino Linotype"/>
          <w:b/>
          <w:bCs/>
        </w:rPr>
        <w:t xml:space="preserve">EL SUJETO OBLIGADO NO </w:t>
      </w:r>
      <w:r w:rsidR="007944A0" w:rsidRPr="000A6904">
        <w:rPr>
          <w:rFonts w:ascii="Palatino Linotype" w:eastAsia="Calibri" w:hAnsi="Palatino Linotype"/>
          <w:bCs/>
        </w:rPr>
        <w:t>rindió</w:t>
      </w:r>
      <w:r w:rsidR="007944A0" w:rsidRPr="000A6904">
        <w:rPr>
          <w:rFonts w:ascii="Palatino Linotype" w:eastAsia="Calibri" w:hAnsi="Palatino Linotype"/>
          <w:b/>
          <w:bCs/>
        </w:rPr>
        <w:t xml:space="preserve"> </w:t>
      </w:r>
      <w:r w:rsidR="007944A0" w:rsidRPr="000A6904">
        <w:rPr>
          <w:rFonts w:ascii="Palatino Linotype" w:eastAsia="Calibri" w:hAnsi="Palatino Linotype"/>
          <w:bCs/>
        </w:rPr>
        <w:t xml:space="preserve">Informes Justificados en los Recursos de Revisión </w:t>
      </w:r>
      <w:r w:rsidR="007944A0" w:rsidRPr="000A6904">
        <w:rPr>
          <w:rFonts w:ascii="Palatino Linotype" w:eastAsia="Calibri" w:hAnsi="Palatino Linotype"/>
          <w:b/>
          <w:bCs/>
        </w:rPr>
        <w:t xml:space="preserve">00857/INFOEM/IP/RR/2023, 00858/INFOEM/IP/RR/2023, 00859/INFOEM/IP/RR/2023, 00860/INFOEM/IP/RR/2023, 00861/INFOEM/IP/RR/2023, 00881/INFOEM/IP/RR/2023, 00882/INFOEM/IP/RR/2023, 00883/INFOEM/IP/RR/2023 y 00884/INFOEM/IP/RR/2023. </w:t>
      </w:r>
      <w:r w:rsidR="007944A0" w:rsidRPr="000A6904">
        <w:rPr>
          <w:rFonts w:ascii="Palatino Linotype" w:eastAsia="Calibri" w:hAnsi="Palatino Linotype"/>
          <w:bCs/>
        </w:rPr>
        <w:t xml:space="preserve">En los Recursos de Revisión </w:t>
      </w:r>
      <w:r w:rsidR="007944A0" w:rsidRPr="000A6904">
        <w:rPr>
          <w:rFonts w:ascii="Palatino Linotype" w:eastAsia="Calibri" w:hAnsi="Palatino Linotype"/>
          <w:b/>
          <w:bCs/>
        </w:rPr>
        <w:t>00876/INFOEM/IP/RR/2023</w:t>
      </w:r>
      <w:r w:rsidR="007944A0" w:rsidRPr="000A6904">
        <w:rPr>
          <w:rFonts w:ascii="Palatino Linotype" w:eastAsia="Calibri" w:hAnsi="Palatino Linotype"/>
          <w:bCs/>
        </w:rPr>
        <w:t xml:space="preserve"> y  </w:t>
      </w:r>
      <w:r w:rsidR="007944A0" w:rsidRPr="000A6904">
        <w:rPr>
          <w:rFonts w:ascii="Palatino Linotype" w:eastAsia="Calibri" w:hAnsi="Palatino Linotype"/>
          <w:b/>
          <w:bCs/>
        </w:rPr>
        <w:t>00885/INFOEM/IP/RR/2023</w:t>
      </w:r>
      <w:r w:rsidR="007944A0" w:rsidRPr="000A6904">
        <w:rPr>
          <w:rFonts w:ascii="Palatino Linotype" w:eastAsia="Calibri" w:hAnsi="Palatino Linotype"/>
          <w:bCs/>
        </w:rPr>
        <w:t xml:space="preserve"> remitió sus Informes Justificados el veintidós de marzo de dos mil veintitrés, los cuales se pusieron a la vista del </w:t>
      </w:r>
      <w:r w:rsidR="007944A0" w:rsidRPr="000A6904">
        <w:rPr>
          <w:rFonts w:ascii="Palatino Linotype" w:eastAsia="Calibri" w:hAnsi="Palatino Linotype"/>
          <w:b/>
          <w:bCs/>
        </w:rPr>
        <w:t>RECURRENTE</w:t>
      </w:r>
      <w:r w:rsidR="007944A0" w:rsidRPr="000A6904">
        <w:rPr>
          <w:rFonts w:ascii="Palatino Linotype" w:eastAsia="Calibri" w:hAnsi="Palatino Linotype"/>
          <w:bCs/>
        </w:rPr>
        <w:t xml:space="preserve"> mediante acuerdo de trece de junio de esa misma anualidad, en los cuales confirma su respuesta inicial. </w:t>
      </w:r>
    </w:p>
    <w:p w14:paraId="41AF4F56" w14:textId="0B6E75DE" w:rsidR="00A7459F" w:rsidRPr="000A6904" w:rsidRDefault="00D445D0" w:rsidP="000A6904">
      <w:pPr>
        <w:spacing w:before="100" w:beforeAutospacing="1" w:after="100" w:afterAutospacing="1" w:line="360" w:lineRule="auto"/>
        <w:jc w:val="both"/>
        <w:rPr>
          <w:rFonts w:ascii="Palatino Linotype" w:hAnsi="Palatino Linotype"/>
          <w:lang w:val="es-ES"/>
        </w:rPr>
      </w:pPr>
      <w:r w:rsidRPr="000A6904">
        <w:rPr>
          <w:rFonts w:ascii="Palatino Linotype" w:hAnsi="Palatino Linotype"/>
          <w:lang w:val="es-ES"/>
        </w:rPr>
        <w:t xml:space="preserve">En ese contexto, este Instituto analizó la totalidad de las constancias que integran el expediente electrónico del </w:t>
      </w:r>
      <w:r w:rsidRPr="000A6904">
        <w:rPr>
          <w:rFonts w:ascii="Palatino Linotype" w:hAnsi="Palatino Linotype"/>
          <w:b/>
          <w:bCs/>
          <w:lang w:val="es-ES"/>
        </w:rPr>
        <w:t>SAIMEX</w:t>
      </w:r>
      <w:r w:rsidRPr="000A6904">
        <w:rPr>
          <w:rFonts w:ascii="Palatino Linotype" w:hAnsi="Palatino Linotype"/>
          <w:lang w:val="es-ES"/>
        </w:rPr>
        <w:t xml:space="preserve">, y se concluye </w:t>
      </w:r>
      <w:r w:rsidR="00A06A84" w:rsidRPr="000A6904">
        <w:rPr>
          <w:rFonts w:ascii="Palatino Linotype" w:hAnsi="Palatino Linotype"/>
          <w:lang w:val="es-ES"/>
        </w:rPr>
        <w:t>que las razones o mot</w:t>
      </w:r>
      <w:r w:rsidR="00B249D7" w:rsidRPr="000A6904">
        <w:rPr>
          <w:rFonts w:ascii="Palatino Linotype" w:hAnsi="Palatino Linotype"/>
          <w:lang w:val="es-ES"/>
        </w:rPr>
        <w:t xml:space="preserve">ivos resultan </w:t>
      </w:r>
      <w:r w:rsidR="00B249D7" w:rsidRPr="000A6904">
        <w:rPr>
          <w:rFonts w:ascii="Palatino Linotype" w:hAnsi="Palatino Linotype"/>
          <w:b/>
          <w:lang w:val="es-ES"/>
        </w:rPr>
        <w:t>INFUNDAD</w:t>
      </w:r>
      <w:r w:rsidR="00452632" w:rsidRPr="000A6904">
        <w:rPr>
          <w:rFonts w:ascii="Palatino Linotype" w:hAnsi="Palatino Linotype"/>
          <w:b/>
          <w:lang w:val="es-ES"/>
        </w:rPr>
        <w:t>O</w:t>
      </w:r>
      <w:r w:rsidR="00B249D7" w:rsidRPr="000A6904">
        <w:rPr>
          <w:rFonts w:ascii="Palatino Linotype" w:hAnsi="Palatino Linotype"/>
          <w:b/>
          <w:lang w:val="es-ES"/>
        </w:rPr>
        <w:t>S</w:t>
      </w:r>
      <w:r w:rsidR="00452632" w:rsidRPr="000A6904">
        <w:rPr>
          <w:rFonts w:ascii="Palatino Linotype" w:hAnsi="Palatino Linotype"/>
          <w:b/>
          <w:lang w:val="es-ES"/>
        </w:rPr>
        <w:t xml:space="preserve"> respecto de</w:t>
      </w:r>
      <w:r w:rsidR="007944A0" w:rsidRPr="000A6904">
        <w:rPr>
          <w:rFonts w:ascii="Palatino Linotype" w:hAnsi="Palatino Linotype"/>
          <w:b/>
          <w:lang w:val="es-ES"/>
        </w:rPr>
        <w:t xml:space="preserve"> las respuestas que dieron origen a los</w:t>
      </w:r>
      <w:r w:rsidR="00452632" w:rsidRPr="000A6904">
        <w:rPr>
          <w:rFonts w:ascii="Palatino Linotype" w:hAnsi="Palatino Linotype"/>
          <w:b/>
          <w:lang w:val="es-ES"/>
        </w:rPr>
        <w:t xml:space="preserve"> Recursos </w:t>
      </w:r>
      <w:r w:rsidR="007944A0" w:rsidRPr="000A6904">
        <w:rPr>
          <w:rFonts w:ascii="Palatino Linotype" w:hAnsi="Palatino Linotype"/>
          <w:b/>
          <w:lang w:val="es-ES"/>
        </w:rPr>
        <w:t>00876/INFOEM/IP/RR/2023, 00884/INFOEM/IP/RR/2023 y 00885/INFOEM/IP/RR/2023</w:t>
      </w:r>
      <w:r w:rsidR="00B249D7" w:rsidRPr="000A6904">
        <w:rPr>
          <w:rFonts w:ascii="Palatino Linotype" w:hAnsi="Palatino Linotype"/>
          <w:lang w:val="es-ES"/>
        </w:rPr>
        <w:t>, de acuerdo a las siguientes consideraciones de hecho y derecho</w:t>
      </w:r>
      <w:r w:rsidR="00CA42E4" w:rsidRPr="000A6904">
        <w:rPr>
          <w:rFonts w:ascii="Palatino Linotype" w:hAnsi="Palatino Linotype"/>
          <w:lang w:val="es-ES"/>
        </w:rPr>
        <w:t>.</w:t>
      </w:r>
      <w:r w:rsidR="00B249D7" w:rsidRPr="000A6904">
        <w:rPr>
          <w:rFonts w:ascii="Palatino Linotype" w:hAnsi="Palatino Linotype"/>
          <w:lang w:val="es-ES"/>
        </w:rPr>
        <w:t xml:space="preserve"> </w:t>
      </w:r>
    </w:p>
    <w:p w14:paraId="22153603" w14:textId="6C79EEDD" w:rsidR="009F5244" w:rsidRPr="000A6904" w:rsidRDefault="00A7459F" w:rsidP="000A6904">
      <w:pPr>
        <w:spacing w:before="100" w:beforeAutospacing="1" w:after="100" w:afterAutospacing="1" w:line="360" w:lineRule="auto"/>
        <w:jc w:val="both"/>
        <w:rPr>
          <w:rFonts w:ascii="Palatino Linotype" w:hAnsi="Palatino Linotype"/>
        </w:rPr>
      </w:pPr>
      <w:r w:rsidRPr="000A6904">
        <w:rPr>
          <w:rFonts w:ascii="Palatino Linotype" w:hAnsi="Palatino Linotype"/>
          <w:lang w:val="es-ES"/>
        </w:rPr>
        <w:lastRenderedPageBreak/>
        <w:t xml:space="preserve">Por comienzo, señalemos la naturaleza de la información solicitada debemos de referir que en el </w:t>
      </w:r>
      <w:r w:rsidRPr="000A6904">
        <w:rPr>
          <w:rFonts w:ascii="Palatino Linotype" w:hAnsi="Palatino Linotype"/>
        </w:rPr>
        <w:t>Manual para la Planeación, Programación y Presupuesto de Egresos Municipal para el ejercicio fiscal 202</w:t>
      </w:r>
      <w:r w:rsidR="007944A0" w:rsidRPr="000A6904">
        <w:rPr>
          <w:rFonts w:ascii="Palatino Linotype" w:hAnsi="Palatino Linotype"/>
        </w:rPr>
        <w:t>2</w:t>
      </w:r>
      <w:r w:rsidR="007944A0" w:rsidRPr="000A6904">
        <w:rPr>
          <w:rStyle w:val="Refdenotaalpie"/>
          <w:rFonts w:ascii="Palatino Linotype" w:hAnsi="Palatino Linotype"/>
        </w:rPr>
        <w:footnoteReference w:id="2"/>
      </w:r>
      <w:r w:rsidR="00E833B7" w:rsidRPr="000A6904">
        <w:rPr>
          <w:rFonts w:ascii="Palatino Linotype" w:hAnsi="Palatino Linotype"/>
        </w:rPr>
        <w:t xml:space="preserve">, </w:t>
      </w:r>
      <w:r w:rsidR="004D17FC" w:rsidRPr="000A6904">
        <w:rPr>
          <w:rFonts w:ascii="Palatino Linotype" w:hAnsi="Palatino Linotype"/>
        </w:rPr>
        <w:t>contempla</w:t>
      </w:r>
      <w:r w:rsidR="00E833B7" w:rsidRPr="000A6904">
        <w:rPr>
          <w:rFonts w:ascii="Palatino Linotype" w:hAnsi="Palatino Linotype"/>
        </w:rPr>
        <w:t xml:space="preserve"> el</w:t>
      </w:r>
      <w:r w:rsidR="0005194C" w:rsidRPr="000A6904">
        <w:rPr>
          <w:rFonts w:ascii="Palatino Linotype" w:hAnsi="Palatino Linotype"/>
        </w:rPr>
        <w:t xml:space="preserve"> </w:t>
      </w:r>
      <w:r w:rsidR="00E833B7" w:rsidRPr="000A6904">
        <w:rPr>
          <w:rFonts w:ascii="Palatino Linotype" w:hAnsi="Palatino Linotype"/>
        </w:rPr>
        <w:t>Clasificador por objeto del gasto Estatal y Municipal 202</w:t>
      </w:r>
      <w:r w:rsidR="007944A0" w:rsidRPr="000A6904">
        <w:rPr>
          <w:rFonts w:ascii="Palatino Linotype" w:hAnsi="Palatino Linotype"/>
        </w:rPr>
        <w:t>2</w:t>
      </w:r>
      <w:r w:rsidR="00E833B7" w:rsidRPr="000A6904">
        <w:rPr>
          <w:rFonts w:ascii="Palatino Linotype" w:hAnsi="Palatino Linotype"/>
        </w:rPr>
        <w:t xml:space="preserve">, </w:t>
      </w:r>
      <w:r w:rsidR="00A63439" w:rsidRPr="000A6904">
        <w:rPr>
          <w:rFonts w:ascii="Palatino Linotype" w:hAnsi="Palatino Linotype"/>
        </w:rPr>
        <w:t>siendo este un</w:t>
      </w:r>
      <w:r w:rsidR="00E833B7" w:rsidRPr="000A6904">
        <w:rPr>
          <w:rFonts w:ascii="Palatino Linotype" w:hAnsi="Palatino Linotype"/>
        </w:rPr>
        <w:t xml:space="preserve"> </w:t>
      </w:r>
      <w:r w:rsidR="00A63439" w:rsidRPr="000A6904">
        <w:rPr>
          <w:rFonts w:ascii="Palatino Linotype" w:hAnsi="Palatino Linotype"/>
        </w:rPr>
        <w:t>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Municipal; aunado de que se citan sus objetivos, a saber:</w:t>
      </w:r>
    </w:p>
    <w:p w14:paraId="0A7F38FF" w14:textId="6F8E7D22"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t>Ofrecer información valiosa de la demanda de bienes y servicios que realiza el Sector Público.</w:t>
      </w:r>
    </w:p>
    <w:p w14:paraId="7EA0D788" w14:textId="67CB38E9"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t>Permite identificar con claridad y transparencia los bienes y servicios que se adquieren, las transferencias que se</w:t>
      </w:r>
      <w:r w:rsidR="00A63439" w:rsidRPr="000A6904">
        <w:rPr>
          <w:rFonts w:ascii="Palatino Linotype" w:hAnsi="Palatino Linotype"/>
        </w:rPr>
        <w:t xml:space="preserve"> </w:t>
      </w:r>
      <w:r w:rsidRPr="000A6904">
        <w:rPr>
          <w:rFonts w:ascii="Palatino Linotype" w:hAnsi="Palatino Linotype"/>
        </w:rPr>
        <w:t>realizan y las aplicaciones previstas en el presupuesto.</w:t>
      </w:r>
    </w:p>
    <w:p w14:paraId="7B94E21C" w14:textId="4B66AA2B"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t>Facilitar la programación de las adquisiciones de bienes y servicios y otras acciones relacionadas con</w:t>
      </w:r>
      <w:r w:rsidR="00A63439" w:rsidRPr="000A6904">
        <w:rPr>
          <w:rFonts w:ascii="Palatino Linotype" w:hAnsi="Palatino Linotype"/>
        </w:rPr>
        <w:t xml:space="preserve"> </w:t>
      </w:r>
      <w:r w:rsidRPr="000A6904">
        <w:rPr>
          <w:rFonts w:ascii="Palatino Linotype" w:hAnsi="Palatino Linotype"/>
        </w:rPr>
        <w:t>administración de bienes del Estado.</w:t>
      </w:r>
    </w:p>
    <w:p w14:paraId="0D7D5C86" w14:textId="4B489B71"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lastRenderedPageBreak/>
        <w:t>En el marco del sistema de cuentas gubernamentales, integradas e interrelacionadas, el Clasificador por Objeto del</w:t>
      </w:r>
      <w:r w:rsidR="00A63439" w:rsidRPr="000A6904">
        <w:rPr>
          <w:rFonts w:ascii="Palatino Linotype" w:hAnsi="Palatino Linotype"/>
        </w:rPr>
        <w:t xml:space="preserve"> </w:t>
      </w:r>
      <w:r w:rsidRPr="000A6904">
        <w:rPr>
          <w:rFonts w:ascii="Palatino Linotype" w:hAnsi="Palatino Linotype"/>
        </w:rPr>
        <w:t>Gasto es uno de los principales elementos para obtener clasificaciones agregadas.</w:t>
      </w:r>
    </w:p>
    <w:p w14:paraId="1D53362E" w14:textId="5D12201F"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t>Facilitar el ejercicio del control interno y externo de las transacciones de los entes públicos.</w:t>
      </w:r>
    </w:p>
    <w:p w14:paraId="1C5250B7" w14:textId="7714CF10"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t>Promover el desarrollo y aplicación de los sistemas de programación y gestión del gasto público.</w:t>
      </w:r>
    </w:p>
    <w:p w14:paraId="2E3523AD" w14:textId="7E2E258D" w:rsidR="009F5244" w:rsidRPr="000A6904" w:rsidRDefault="009F5244" w:rsidP="000A6904">
      <w:pPr>
        <w:pStyle w:val="Prrafodelista"/>
        <w:numPr>
          <w:ilvl w:val="0"/>
          <w:numId w:val="8"/>
        </w:numPr>
        <w:spacing w:before="240" w:after="240" w:line="360" w:lineRule="auto"/>
        <w:ind w:left="870" w:right="510"/>
        <w:jc w:val="both"/>
        <w:rPr>
          <w:rFonts w:ascii="Palatino Linotype" w:hAnsi="Palatino Linotype"/>
        </w:rPr>
      </w:pPr>
      <w:r w:rsidRPr="000A6904">
        <w:rPr>
          <w:rFonts w:ascii="Palatino Linotype" w:hAnsi="Palatino Linotype"/>
        </w:rPr>
        <w:t>Permitir el análisis de los efectos del gasto público y la proyección del mismo</w:t>
      </w:r>
      <w:r w:rsidR="00A63439" w:rsidRPr="000A6904">
        <w:rPr>
          <w:rFonts w:ascii="Palatino Linotype" w:hAnsi="Palatino Linotype"/>
        </w:rPr>
        <w:t>.</w:t>
      </w:r>
    </w:p>
    <w:p w14:paraId="3B956F4C" w14:textId="49A11BAC" w:rsidR="00954FEC" w:rsidRPr="000A6904" w:rsidRDefault="00875192" w:rsidP="000A6904">
      <w:pPr>
        <w:spacing w:before="100" w:beforeAutospacing="1" w:after="100" w:afterAutospacing="1" w:line="360" w:lineRule="auto"/>
        <w:jc w:val="both"/>
        <w:rPr>
          <w:rFonts w:ascii="Palatino Linotype" w:hAnsi="Palatino Linotype"/>
        </w:rPr>
      </w:pPr>
      <w:r w:rsidRPr="000A6904">
        <w:rPr>
          <w:rFonts w:ascii="Palatino Linotype" w:hAnsi="Palatino Linotype"/>
        </w:rPr>
        <w:t xml:space="preserve">Acorde a los objetivos que cuenta el </w:t>
      </w:r>
      <w:r w:rsidR="00954FEC" w:rsidRPr="000A6904">
        <w:rPr>
          <w:rFonts w:ascii="Palatino Linotype" w:hAnsi="Palatino Linotype"/>
        </w:rPr>
        <w:t>Cl</w:t>
      </w:r>
      <w:r w:rsidR="004D17FC" w:rsidRPr="000A6904">
        <w:rPr>
          <w:rFonts w:ascii="Palatino Linotype" w:hAnsi="Palatino Linotype"/>
        </w:rPr>
        <w:t xml:space="preserve">asificador por Objeto del Gasto se diseñaron </w:t>
      </w:r>
      <w:r w:rsidR="00954FEC" w:rsidRPr="000A6904">
        <w:rPr>
          <w:rFonts w:ascii="Palatino Linotype" w:hAnsi="Palatino Linotype"/>
        </w:rPr>
        <w:t>nivel</w:t>
      </w:r>
      <w:r w:rsidR="004D17FC" w:rsidRPr="000A6904">
        <w:rPr>
          <w:rFonts w:ascii="Palatino Linotype" w:hAnsi="Palatino Linotype"/>
        </w:rPr>
        <w:t>es</w:t>
      </w:r>
      <w:r w:rsidR="00954FEC" w:rsidRPr="000A6904">
        <w:rPr>
          <w:rFonts w:ascii="Palatino Linotype" w:hAnsi="Palatino Linotype"/>
        </w:rPr>
        <w:t xml:space="preserve"> de desagregación que permite</w:t>
      </w:r>
      <w:r w:rsidR="004D17FC" w:rsidRPr="000A6904">
        <w:rPr>
          <w:rFonts w:ascii="Palatino Linotype" w:hAnsi="Palatino Linotype"/>
        </w:rPr>
        <w:t>n que las</w:t>
      </w:r>
      <w:r w:rsidR="00954FEC" w:rsidRPr="000A6904">
        <w:rPr>
          <w:rFonts w:ascii="Palatino Linotype" w:hAnsi="Palatino Linotype"/>
        </w:rPr>
        <w:t xml:space="preserve"> cuentas faciliten el registro único de todas las transac</w:t>
      </w:r>
      <w:r w:rsidR="004D17FC" w:rsidRPr="000A6904">
        <w:rPr>
          <w:rFonts w:ascii="Palatino Linotype" w:hAnsi="Palatino Linotype"/>
        </w:rPr>
        <w:t>ciones con incidencia económica</w:t>
      </w:r>
      <w:r w:rsidR="00954FEC" w:rsidRPr="000A6904">
        <w:rPr>
          <w:rFonts w:ascii="Palatino Linotype" w:hAnsi="Palatino Linotype"/>
        </w:rPr>
        <w:t>–financiera es por ello que la armonización se realiza a tercer digito que corresponde a la partida genérica, dejando en poder de las entidades federativas, la desagregación e identificación de la partida específica, dando origen a la siguiente estructura:</w:t>
      </w:r>
    </w:p>
    <w:p w14:paraId="794CC52E" w14:textId="5216F688" w:rsidR="00954FEC" w:rsidRPr="000A6904" w:rsidRDefault="00954FEC" w:rsidP="000A6904">
      <w:pPr>
        <w:pStyle w:val="Prrafodelista"/>
        <w:numPr>
          <w:ilvl w:val="0"/>
          <w:numId w:val="6"/>
        </w:numPr>
        <w:spacing w:before="240" w:after="240" w:line="360" w:lineRule="auto"/>
        <w:ind w:left="870" w:right="510"/>
        <w:jc w:val="both"/>
        <w:rPr>
          <w:rFonts w:ascii="Palatino Linotype" w:hAnsi="Palatino Linotype"/>
        </w:rPr>
      </w:pPr>
      <w:r w:rsidRPr="000A6904">
        <w:rPr>
          <w:rFonts w:ascii="Palatino Linotype" w:hAnsi="Palatino Linotype"/>
        </w:rPr>
        <w:t>Capítulo: Es el mayor nivel de agregación que identifica el conjunto homogéneo y ordenado de los bienes y servicios</w:t>
      </w:r>
      <w:r w:rsidR="00FA4953" w:rsidRPr="000A6904">
        <w:rPr>
          <w:rFonts w:ascii="Palatino Linotype" w:hAnsi="Palatino Linotype"/>
        </w:rPr>
        <w:t xml:space="preserve"> </w:t>
      </w:r>
      <w:r w:rsidRPr="000A6904">
        <w:rPr>
          <w:rFonts w:ascii="Palatino Linotype" w:hAnsi="Palatino Linotype"/>
        </w:rPr>
        <w:t>requeridos por los entes públicos.</w:t>
      </w:r>
    </w:p>
    <w:p w14:paraId="48EE3B4B" w14:textId="4D8F0C94" w:rsidR="00954FEC" w:rsidRPr="000A6904" w:rsidRDefault="00954FEC" w:rsidP="000A6904">
      <w:pPr>
        <w:pStyle w:val="Prrafodelista"/>
        <w:numPr>
          <w:ilvl w:val="0"/>
          <w:numId w:val="6"/>
        </w:numPr>
        <w:spacing w:before="240" w:after="240" w:line="360" w:lineRule="auto"/>
        <w:ind w:left="870" w:right="510"/>
        <w:jc w:val="both"/>
        <w:rPr>
          <w:rFonts w:ascii="Palatino Linotype" w:hAnsi="Palatino Linotype"/>
        </w:rPr>
      </w:pPr>
      <w:r w:rsidRPr="000A6904">
        <w:rPr>
          <w:rFonts w:ascii="Palatino Linotype" w:hAnsi="Palatino Linotype"/>
        </w:rPr>
        <w:t>Concepto: Son subconjuntos homogéneos y ordenados en forma específica, producto de la desagregación de los bienes y</w:t>
      </w:r>
      <w:r w:rsidR="00FA4953" w:rsidRPr="000A6904">
        <w:rPr>
          <w:rFonts w:ascii="Palatino Linotype" w:hAnsi="Palatino Linotype"/>
        </w:rPr>
        <w:t xml:space="preserve"> </w:t>
      </w:r>
      <w:r w:rsidRPr="000A6904">
        <w:rPr>
          <w:rFonts w:ascii="Palatino Linotype" w:hAnsi="Palatino Linotype"/>
        </w:rPr>
        <w:t>servicios, incluidos en cada capítulo.</w:t>
      </w:r>
    </w:p>
    <w:p w14:paraId="2E3ABE29" w14:textId="1BB1FD80" w:rsidR="00954FEC" w:rsidRPr="000A6904" w:rsidRDefault="00954FEC" w:rsidP="000A6904">
      <w:pPr>
        <w:pStyle w:val="Prrafodelista"/>
        <w:numPr>
          <w:ilvl w:val="0"/>
          <w:numId w:val="6"/>
        </w:numPr>
        <w:spacing w:before="240" w:after="240" w:line="360" w:lineRule="auto"/>
        <w:ind w:left="870" w:right="510"/>
        <w:jc w:val="both"/>
        <w:rPr>
          <w:rFonts w:ascii="Palatino Linotype" w:hAnsi="Palatino Linotype"/>
        </w:rPr>
      </w:pPr>
      <w:r w:rsidRPr="000A6904">
        <w:rPr>
          <w:rFonts w:ascii="Palatino Linotype" w:hAnsi="Palatino Linotype"/>
        </w:rPr>
        <w:lastRenderedPageBreak/>
        <w:t>Partida: Es el nivel de agregación más específico en el cual se describen las expresiones concretas y detalladas de los</w:t>
      </w:r>
      <w:r w:rsidR="00FA4953" w:rsidRPr="000A6904">
        <w:rPr>
          <w:rFonts w:ascii="Palatino Linotype" w:hAnsi="Palatino Linotype"/>
        </w:rPr>
        <w:t xml:space="preserve"> </w:t>
      </w:r>
      <w:r w:rsidRPr="000A6904">
        <w:rPr>
          <w:rFonts w:ascii="Palatino Linotype" w:hAnsi="Palatino Linotype"/>
        </w:rPr>
        <w:t>bienes y servicios que se adquieren y se compone de:</w:t>
      </w:r>
    </w:p>
    <w:p w14:paraId="1E9DEBDC" w14:textId="403F617C" w:rsidR="00954FEC" w:rsidRPr="000A6904" w:rsidRDefault="00954FEC" w:rsidP="000A6904">
      <w:pPr>
        <w:pStyle w:val="Prrafodelista"/>
        <w:numPr>
          <w:ilvl w:val="0"/>
          <w:numId w:val="7"/>
        </w:numPr>
        <w:spacing w:before="240" w:after="240" w:line="360" w:lineRule="auto"/>
        <w:ind w:left="1324" w:right="510"/>
        <w:jc w:val="both"/>
        <w:rPr>
          <w:rFonts w:ascii="Palatino Linotype" w:hAnsi="Palatino Linotype"/>
        </w:rPr>
      </w:pPr>
      <w:r w:rsidRPr="000A6904">
        <w:rPr>
          <w:rFonts w:ascii="Palatino Linotype" w:hAnsi="Palatino Linotype"/>
        </w:rPr>
        <w:t>La Partida Genérica se refiere al tercer dígito, el cual logrará la armonización a todos los niveles de gobierno.</w:t>
      </w:r>
    </w:p>
    <w:p w14:paraId="4BAB3E4D" w14:textId="19B6086C" w:rsidR="00954FEC" w:rsidRPr="000A6904" w:rsidRDefault="00954FEC" w:rsidP="000A6904">
      <w:pPr>
        <w:pStyle w:val="Prrafodelista"/>
        <w:numPr>
          <w:ilvl w:val="0"/>
          <w:numId w:val="7"/>
        </w:numPr>
        <w:spacing w:before="240" w:after="240" w:line="360" w:lineRule="auto"/>
        <w:ind w:left="1324" w:right="510"/>
        <w:jc w:val="both"/>
        <w:rPr>
          <w:rFonts w:ascii="Palatino Linotype" w:hAnsi="Palatino Linotype"/>
        </w:rPr>
      </w:pPr>
      <w:r w:rsidRPr="000A6904">
        <w:rPr>
          <w:rFonts w:ascii="Palatino Linotype" w:hAnsi="Palatino Linotype"/>
        </w:rPr>
        <w:t>La Partida Específica corresponde al cuarto dígito, el cual permitirá que las unidades administrativas o instancias</w:t>
      </w:r>
      <w:r w:rsidR="00FA4953" w:rsidRPr="000A6904">
        <w:rPr>
          <w:rFonts w:ascii="Palatino Linotype" w:hAnsi="Palatino Linotype"/>
        </w:rPr>
        <w:t xml:space="preserve"> </w:t>
      </w:r>
      <w:r w:rsidRPr="000A6904">
        <w:rPr>
          <w:rFonts w:ascii="Palatino Linotype" w:hAnsi="Palatino Linotype"/>
        </w:rPr>
        <w:t>competentes en materia de Contabilidad Gubernamental y de Presupuesto de cada orden de gobierno, con base en</w:t>
      </w:r>
      <w:r w:rsidR="00FA4953" w:rsidRPr="000A6904">
        <w:rPr>
          <w:rFonts w:ascii="Palatino Linotype" w:hAnsi="Palatino Linotype"/>
        </w:rPr>
        <w:t xml:space="preserve"> </w:t>
      </w:r>
      <w:r w:rsidRPr="000A6904">
        <w:rPr>
          <w:rFonts w:ascii="Palatino Linotype" w:hAnsi="Palatino Linotype"/>
        </w:rPr>
        <w:t>sus necesidades, generen su apertura, conservando la estructura básica (capítulo, concepto y partida genérica), con el</w:t>
      </w:r>
      <w:r w:rsidR="00FA4953" w:rsidRPr="000A6904">
        <w:rPr>
          <w:rFonts w:ascii="Palatino Linotype" w:hAnsi="Palatino Linotype"/>
        </w:rPr>
        <w:t xml:space="preserve"> </w:t>
      </w:r>
      <w:r w:rsidRPr="000A6904">
        <w:rPr>
          <w:rFonts w:ascii="Palatino Linotype" w:hAnsi="Palatino Linotype"/>
        </w:rPr>
        <w:t>fin de mantener la armo</w:t>
      </w:r>
      <w:r w:rsidR="004D17FC" w:rsidRPr="000A6904">
        <w:rPr>
          <w:rFonts w:ascii="Palatino Linotype" w:hAnsi="Palatino Linotype"/>
        </w:rPr>
        <w:t>nización con el Plan de Cuenta.</w:t>
      </w:r>
    </w:p>
    <w:p w14:paraId="165A1A77" w14:textId="02345501" w:rsidR="004D17FC" w:rsidRPr="000A6904" w:rsidRDefault="004D17FC" w:rsidP="000A6904">
      <w:pPr>
        <w:spacing w:before="100" w:beforeAutospacing="1" w:after="100" w:afterAutospacing="1" w:line="360" w:lineRule="auto"/>
        <w:jc w:val="both"/>
        <w:rPr>
          <w:rFonts w:ascii="Palatino Linotype" w:hAnsi="Palatino Linotype"/>
        </w:rPr>
      </w:pPr>
      <w:r w:rsidRPr="000A6904">
        <w:rPr>
          <w:rFonts w:ascii="Palatino Linotype" w:hAnsi="Palatino Linotype"/>
        </w:rPr>
        <w:t xml:space="preserve">Concluyendo en la naturaleza de la información, se advierte el Subcapítulo “3800 Servicios Oficiales”, cuyo recurso es destinado a cubrir los servicios relacionados con la celebración de actos y ceremonias oficiales realizadas por los entes públicos; </w:t>
      </w:r>
      <w:r w:rsidRPr="000A6904">
        <w:rPr>
          <w:rFonts w:ascii="Palatino Linotype" w:hAnsi="Palatino Linotype"/>
          <w:u w:val="single"/>
        </w:rPr>
        <w:t>así como los gastos de representación</w:t>
      </w:r>
      <w:r w:rsidRPr="000A6904">
        <w:rPr>
          <w:rFonts w:ascii="Palatino Linotype" w:hAnsi="Palatino Linotype"/>
        </w:rPr>
        <w:t xml:space="preserve"> y los necesarios para las oficinas establecidas en el exterior, en concreto se advierte la Partida Específica, cuyo </w:t>
      </w:r>
      <w:r w:rsidR="00502FE5" w:rsidRPr="000A6904">
        <w:rPr>
          <w:rFonts w:ascii="Palatino Linotype" w:hAnsi="Palatino Linotype"/>
        </w:rPr>
        <w:t>propósito es la asignación destinada exclusivamente a cubrir los gastos institucionales que las administraciones municipales erogan en el desempeño de sus funciones a través de sus representantes oficiales, tal y como se advierte de las siguientes imágenes:</w:t>
      </w:r>
    </w:p>
    <w:p w14:paraId="6C10661A" w14:textId="3A71818B" w:rsidR="00014DDA" w:rsidRPr="000A6904" w:rsidRDefault="00502FE5" w:rsidP="000A6904">
      <w:pPr>
        <w:spacing w:before="100" w:beforeAutospacing="1" w:after="100" w:afterAutospacing="1" w:line="360" w:lineRule="auto"/>
        <w:jc w:val="center"/>
        <w:rPr>
          <w:rFonts w:ascii="Palatino Linotype" w:hAnsi="Palatino Linotype"/>
          <w:lang w:val="es-ES"/>
        </w:rPr>
      </w:pPr>
      <w:r w:rsidRPr="000A6904">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4E776AF9" wp14:editId="40961FB2">
                <wp:simplePos x="0" y="0"/>
                <wp:positionH relativeFrom="column">
                  <wp:posOffset>148590</wp:posOffset>
                </wp:positionH>
                <wp:positionV relativeFrom="paragraph">
                  <wp:posOffset>0</wp:posOffset>
                </wp:positionV>
                <wp:extent cx="5419725" cy="49530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5419725" cy="495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1DA0A2F2" id="Rectángulo 1" o:spid="_x0000_s1026" style="position:absolute;margin-left:11.7pt;margin-top:0;width:426.7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" filled="f" strokecolor="#c0504d [3205]" strokeweight="2pt"/>
            </w:pict>
          </mc:Fallback>
        </mc:AlternateContent>
      </w:r>
      <w:r w:rsidR="00AC7E1B" w:rsidRPr="000A6904">
        <w:rPr>
          <w:rFonts w:ascii="Palatino Linotype" w:hAnsi="Palatino Linotype"/>
          <w:noProof/>
          <w:lang w:eastAsia="es-MX"/>
        </w:rPr>
        <w:drawing>
          <wp:inline distT="0" distB="0" distL="0" distR="0" wp14:anchorId="3DEF4DAA" wp14:editId="37F071F8">
            <wp:extent cx="5488994" cy="1381125"/>
            <wp:effectExtent l="0" t="0" r="0" b="0"/>
            <wp:docPr id="215959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59444" name=""/>
                    <pic:cNvPicPr/>
                  </pic:nvPicPr>
                  <pic:blipFill rotWithShape="1">
                    <a:blip r:embed="rId8"/>
                    <a:srcRect b="5283"/>
                    <a:stretch/>
                  </pic:blipFill>
                  <pic:spPr bwMode="auto">
                    <a:xfrm>
                      <a:off x="0" y="0"/>
                      <a:ext cx="5505525" cy="1385285"/>
                    </a:xfrm>
                    <a:prstGeom prst="rect">
                      <a:avLst/>
                    </a:prstGeom>
                    <a:ln>
                      <a:noFill/>
                    </a:ln>
                    <a:extLst>
                      <a:ext uri="{53640926-AAD7-44D8-BBD7-CCE9431645EC}">
                        <a14:shadowObscured xmlns:a14="http://schemas.microsoft.com/office/drawing/2010/main"/>
                      </a:ext>
                    </a:extLst>
                  </pic:spPr>
                </pic:pic>
              </a:graphicData>
            </a:graphic>
          </wp:inline>
        </w:drawing>
      </w:r>
      <w:r w:rsidR="003664C6" w:rsidRPr="000A6904">
        <w:rPr>
          <w:rFonts w:ascii="Palatino Linotype" w:hAnsi="Palatino Linotype"/>
          <w:noProof/>
          <w:lang w:eastAsia="es-MX"/>
        </w:rPr>
        <w:drawing>
          <wp:inline distT="0" distB="0" distL="0" distR="0" wp14:anchorId="2F838245" wp14:editId="596A3BBE">
            <wp:extent cx="5453380" cy="2216506"/>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44776" name=""/>
                    <pic:cNvPicPr/>
                  </pic:nvPicPr>
                  <pic:blipFill rotWithShape="1">
                    <a:blip r:embed="rId9"/>
                    <a:srcRect b="58809"/>
                    <a:stretch/>
                  </pic:blipFill>
                  <pic:spPr bwMode="auto">
                    <a:xfrm>
                      <a:off x="0" y="0"/>
                      <a:ext cx="5459486" cy="2218988"/>
                    </a:xfrm>
                    <a:prstGeom prst="rect">
                      <a:avLst/>
                    </a:prstGeom>
                    <a:ln>
                      <a:noFill/>
                    </a:ln>
                    <a:extLst>
                      <a:ext uri="{53640926-AAD7-44D8-BBD7-CCE9431645EC}">
                        <a14:shadowObscured xmlns:a14="http://schemas.microsoft.com/office/drawing/2010/main"/>
                      </a:ext>
                    </a:extLst>
                  </pic:spPr>
                </pic:pic>
              </a:graphicData>
            </a:graphic>
          </wp:inline>
        </w:drawing>
      </w:r>
    </w:p>
    <w:p w14:paraId="5FBE7F53" w14:textId="77777777" w:rsidR="00502FE5" w:rsidRPr="000A6904" w:rsidRDefault="00502FE5" w:rsidP="000A6904">
      <w:pPr>
        <w:spacing w:before="100" w:beforeAutospacing="1" w:after="100" w:afterAutospacing="1" w:line="360" w:lineRule="auto"/>
        <w:jc w:val="both"/>
        <w:rPr>
          <w:rFonts w:ascii="Palatino Linotype" w:hAnsi="Palatino Linotype"/>
          <w:lang w:val="es-ES"/>
        </w:rPr>
      </w:pPr>
    </w:p>
    <w:p w14:paraId="2D1CB6AD" w14:textId="2EEC4676" w:rsidR="004D17FC" w:rsidRPr="000A6904" w:rsidRDefault="00502FE5" w:rsidP="000A6904">
      <w:pPr>
        <w:spacing w:before="100" w:beforeAutospacing="1" w:after="100" w:afterAutospacing="1" w:line="360" w:lineRule="auto"/>
        <w:jc w:val="center"/>
        <w:rPr>
          <w:rFonts w:ascii="Palatino Linotype" w:hAnsi="Palatino Linotype"/>
          <w:lang w:val="es-ES"/>
        </w:rPr>
      </w:pPr>
      <w:r w:rsidRPr="000A6904">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3957DF67" wp14:editId="21DF6D0C">
                <wp:simplePos x="0" y="0"/>
                <wp:positionH relativeFrom="column">
                  <wp:posOffset>167360</wp:posOffset>
                </wp:positionH>
                <wp:positionV relativeFrom="paragraph">
                  <wp:posOffset>2408149</wp:posOffset>
                </wp:positionV>
                <wp:extent cx="5419725" cy="6953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5419725" cy="6953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0CBA8170" id="Rectángulo 2" o:spid="_x0000_s1026" style="position:absolute;margin-left:13.2pt;margin-top:189.6pt;width:426.75pt;height:5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" filled="f" strokecolor="#c0504d [3205]" strokeweight="2pt"/>
            </w:pict>
          </mc:Fallback>
        </mc:AlternateContent>
      </w:r>
      <w:r w:rsidR="004D17FC" w:rsidRPr="000A6904">
        <w:rPr>
          <w:rFonts w:ascii="Palatino Linotype" w:hAnsi="Palatino Linotype"/>
          <w:noProof/>
          <w:lang w:eastAsia="es-MX"/>
        </w:rPr>
        <w:drawing>
          <wp:inline distT="0" distB="0" distL="0" distR="0" wp14:anchorId="200D4187" wp14:editId="6FC0B0F4">
            <wp:extent cx="5453380" cy="3193791"/>
            <wp:effectExtent l="0" t="0" r="0" b="6985"/>
            <wp:docPr id="305944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44776" name=""/>
                    <pic:cNvPicPr/>
                  </pic:nvPicPr>
                  <pic:blipFill rotWithShape="1">
                    <a:blip r:embed="rId9"/>
                    <a:srcRect t="40647"/>
                    <a:stretch/>
                  </pic:blipFill>
                  <pic:spPr bwMode="auto">
                    <a:xfrm>
                      <a:off x="0" y="0"/>
                      <a:ext cx="5459486" cy="3197367"/>
                    </a:xfrm>
                    <a:prstGeom prst="rect">
                      <a:avLst/>
                    </a:prstGeom>
                    <a:ln>
                      <a:noFill/>
                    </a:ln>
                    <a:extLst>
                      <a:ext uri="{53640926-AAD7-44D8-BBD7-CCE9431645EC}">
                        <a14:shadowObscured xmlns:a14="http://schemas.microsoft.com/office/drawing/2010/main"/>
                      </a:ext>
                    </a:extLst>
                  </pic:spPr>
                </pic:pic>
              </a:graphicData>
            </a:graphic>
          </wp:inline>
        </w:drawing>
      </w:r>
    </w:p>
    <w:p w14:paraId="7A7308B6" w14:textId="32B1CDFF" w:rsidR="00502FE5" w:rsidRPr="000A6904" w:rsidRDefault="00502FE5" w:rsidP="000A6904">
      <w:pPr>
        <w:spacing w:before="100" w:beforeAutospacing="1" w:after="100" w:afterAutospacing="1" w:line="360" w:lineRule="auto"/>
        <w:jc w:val="both"/>
        <w:rPr>
          <w:rFonts w:ascii="Palatino Linotype" w:hAnsi="Palatino Linotype"/>
        </w:rPr>
      </w:pPr>
      <w:r w:rsidRPr="000A6904">
        <w:rPr>
          <w:rFonts w:ascii="Palatino Linotype" w:hAnsi="Palatino Linotype"/>
        </w:rPr>
        <w:t>Enunciado lo anterior, nos permite señalar que estas herramientas tienen el propósito de apoyar a los Ayuntamientos para integrar el Anteproyecto y Proyecto de Presupuesto de Egresos Municipal, con la responsabilidad de cumplir con los objetivos establecidos en el Plan de Desarrollo Municipal vigente, la asignación de recursos públicos está orientada hacia resultados, convirtiendo al presupuesto en el instrumento fundamental para apuntalar la generación de valor público en el ámbito municipal.</w:t>
      </w:r>
    </w:p>
    <w:p w14:paraId="769AD62C" w14:textId="1CCD80B5" w:rsidR="00B15300" w:rsidRPr="000A6904" w:rsidRDefault="00502FE5" w:rsidP="000A6904">
      <w:pPr>
        <w:spacing w:before="100" w:beforeAutospacing="1" w:after="100" w:afterAutospacing="1" w:line="360" w:lineRule="auto"/>
        <w:jc w:val="both"/>
        <w:rPr>
          <w:rFonts w:ascii="Palatino Linotype" w:hAnsi="Palatino Linotype"/>
        </w:rPr>
      </w:pPr>
      <w:r w:rsidRPr="000A6904">
        <w:rPr>
          <w:rFonts w:ascii="Palatino Linotype" w:hAnsi="Palatino Linotype"/>
        </w:rPr>
        <w:t xml:space="preserve">Acotado lo anterior, se </w:t>
      </w:r>
      <w:r w:rsidR="00097336" w:rsidRPr="000A6904">
        <w:rPr>
          <w:rFonts w:ascii="Palatino Linotype" w:hAnsi="Palatino Linotype"/>
        </w:rPr>
        <w:t>realizó</w:t>
      </w:r>
      <w:r w:rsidRPr="000A6904">
        <w:rPr>
          <w:rFonts w:ascii="Palatino Linotype" w:hAnsi="Palatino Linotype"/>
        </w:rPr>
        <w:t xml:space="preserve"> una búsqueda </w:t>
      </w:r>
      <w:r w:rsidR="00097336" w:rsidRPr="000A6904">
        <w:rPr>
          <w:rFonts w:ascii="Palatino Linotype" w:hAnsi="Palatino Linotype"/>
        </w:rPr>
        <w:t xml:space="preserve">dentro </w:t>
      </w:r>
      <w:r w:rsidRPr="000A6904">
        <w:rPr>
          <w:rFonts w:ascii="Palatino Linotype" w:hAnsi="Palatino Linotype"/>
        </w:rPr>
        <w:t>en los archivos electrónicos</w:t>
      </w:r>
      <w:r w:rsidR="00097336" w:rsidRPr="000A6904">
        <w:rPr>
          <w:rFonts w:ascii="Palatino Linotype" w:hAnsi="Palatino Linotype"/>
        </w:rPr>
        <w:t xml:space="preserve"> públicos</w:t>
      </w:r>
      <w:r w:rsidRPr="000A6904">
        <w:rPr>
          <w:rFonts w:ascii="Palatino Linotype" w:hAnsi="Palatino Linotype"/>
        </w:rPr>
        <w:t xml:space="preserve"> del </w:t>
      </w:r>
      <w:r w:rsidRPr="000A6904">
        <w:rPr>
          <w:rFonts w:ascii="Palatino Linotype" w:hAnsi="Palatino Linotype"/>
          <w:b/>
        </w:rPr>
        <w:t>SUJETO OBLIADO</w:t>
      </w:r>
      <w:r w:rsidRPr="000A6904">
        <w:rPr>
          <w:rFonts w:ascii="Palatino Linotype" w:hAnsi="Palatino Linotype"/>
        </w:rPr>
        <w:t xml:space="preserve"> al advertirse fuente obligacional</w:t>
      </w:r>
      <w:r w:rsidR="00097336" w:rsidRPr="000A6904">
        <w:rPr>
          <w:rFonts w:ascii="Palatino Linotype" w:hAnsi="Palatino Linotype"/>
        </w:rPr>
        <w:t xml:space="preserve"> prevista en el Manual anteriormente estudiado</w:t>
      </w:r>
      <w:r w:rsidRPr="000A6904">
        <w:rPr>
          <w:rFonts w:ascii="Palatino Linotype" w:hAnsi="Palatino Linotype"/>
        </w:rPr>
        <w:t>, localizando en su página</w:t>
      </w:r>
      <w:r w:rsidR="00097336" w:rsidRPr="000A6904">
        <w:rPr>
          <w:rFonts w:ascii="Palatino Linotype" w:hAnsi="Palatino Linotype"/>
        </w:rPr>
        <w:t xml:space="preserve"> oficial, </w:t>
      </w:r>
      <w:r w:rsidRPr="000A6904">
        <w:rPr>
          <w:rFonts w:ascii="Palatino Linotype" w:hAnsi="Palatino Linotype"/>
        </w:rPr>
        <w:t xml:space="preserve">en </w:t>
      </w:r>
      <w:r w:rsidR="00097336" w:rsidRPr="000A6904">
        <w:rPr>
          <w:rFonts w:ascii="Palatino Linotype" w:hAnsi="Palatino Linotype"/>
        </w:rPr>
        <w:t xml:space="preserve">concreto en </w:t>
      </w:r>
      <w:r w:rsidRPr="000A6904">
        <w:rPr>
          <w:rFonts w:ascii="Palatino Linotype" w:hAnsi="Palatino Linotype"/>
        </w:rPr>
        <w:t xml:space="preserve">la liga electrónica </w:t>
      </w:r>
      <w:hyperlink r:id="rId10" w:history="1">
        <w:r w:rsidR="00B15300" w:rsidRPr="000A6904">
          <w:rPr>
            <w:rStyle w:val="Hipervnculo"/>
            <w:rFonts w:ascii="Palatino Linotype" w:hAnsi="Palatino Linotype"/>
            <w:color w:val="auto"/>
            <w:lang w:val="es-ES"/>
          </w:rPr>
          <w:t>https://tequixquiac.gob.mx/conac/2023/1/D.1.2_PEgresos.pdf</w:t>
        </w:r>
      </w:hyperlink>
      <w:r w:rsidR="00097336" w:rsidRPr="000A6904">
        <w:rPr>
          <w:rFonts w:ascii="Palatino Linotype" w:hAnsi="Palatino Linotype"/>
        </w:rPr>
        <w:t>, el C</w:t>
      </w:r>
      <w:r w:rsidR="00B15300" w:rsidRPr="000A6904">
        <w:rPr>
          <w:rFonts w:ascii="Palatino Linotype" w:hAnsi="Palatino Linotype"/>
        </w:rPr>
        <w:t>lasificador por Objeto del Gasto</w:t>
      </w:r>
      <w:r w:rsidR="00097336" w:rsidRPr="000A6904">
        <w:rPr>
          <w:rFonts w:ascii="Palatino Linotype" w:hAnsi="Palatino Linotype"/>
        </w:rPr>
        <w:t xml:space="preserve"> para el Ejercicio Fiscal 2023, advirtiendo que se </w:t>
      </w:r>
      <w:r w:rsidR="00097336" w:rsidRPr="000A6904">
        <w:rPr>
          <w:rFonts w:ascii="Palatino Linotype" w:hAnsi="Palatino Linotype"/>
        </w:rPr>
        <w:lastRenderedPageBreak/>
        <w:t xml:space="preserve">encuentra establecido un egreso </w:t>
      </w:r>
      <w:r w:rsidR="0007728D" w:rsidRPr="000A6904">
        <w:rPr>
          <w:rFonts w:ascii="Palatino Linotype" w:hAnsi="Palatino Linotype"/>
        </w:rPr>
        <w:t>por</w:t>
      </w:r>
      <w:r w:rsidR="00097336" w:rsidRPr="000A6904">
        <w:rPr>
          <w:rFonts w:ascii="Palatino Linotype" w:hAnsi="Palatino Linotype"/>
        </w:rPr>
        <w:t xml:space="preserve"> servicios oficiales de $ 5,145,523.72, tal y como se advierte de la siguiente imagen:</w:t>
      </w:r>
    </w:p>
    <w:p w14:paraId="16F53126" w14:textId="74B4535A" w:rsidR="00653A16" w:rsidRPr="000A6904" w:rsidRDefault="0007728D" w:rsidP="000A6904">
      <w:pPr>
        <w:spacing w:before="100" w:beforeAutospacing="1" w:after="100" w:afterAutospacing="1" w:line="360" w:lineRule="auto"/>
        <w:jc w:val="center"/>
        <w:rPr>
          <w:rFonts w:ascii="Palatino Linotype" w:hAnsi="Palatino Linotype"/>
          <w:lang w:val="es-ES"/>
        </w:rPr>
      </w:pPr>
      <w:r w:rsidRPr="000A6904">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44EE8BFF" wp14:editId="6853532D">
                <wp:simplePos x="0" y="0"/>
                <wp:positionH relativeFrom="column">
                  <wp:posOffset>396240</wp:posOffset>
                </wp:positionH>
                <wp:positionV relativeFrom="paragraph">
                  <wp:posOffset>3796030</wp:posOffset>
                </wp:positionV>
                <wp:extent cx="504825" cy="9525"/>
                <wp:effectExtent l="38100" t="76200" r="28575" b="123825"/>
                <wp:wrapNone/>
                <wp:docPr id="8" name="Conector recto de flecha 8"/>
                <wp:cNvGraphicFramePr/>
                <a:graphic xmlns:a="http://schemas.openxmlformats.org/drawingml/2006/main">
                  <a:graphicData uri="http://schemas.microsoft.com/office/word/2010/wordprocessingShape">
                    <wps:wsp>
                      <wps:cNvCnPr/>
                      <wps:spPr>
                        <a:xfrm flipV="1">
                          <a:off x="0" y="0"/>
                          <a:ext cx="504825" cy="9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type w14:anchorId="64952AF9" id="_x0000_t32" coordsize="21600,21600" o:spt="32" o:oned="t" path="m,l21600,21600e" filled="f">
                <v:path arrowok="t" fillok="f" o:connecttype="none"/>
                <o:lock v:ext="edit" shapetype="t"/>
              </v:shapetype>
              <v:shape id="Conector recto de flecha 8" o:spid="_x0000_s1026" type="#_x0000_t32" style="position:absolute;margin-left:31.2pt;margin-top:298.9pt;width:39.7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" strokecolor="#c0504d [3205]" strokeweight="2pt">
                <v:stroke endarrow="block"/>
                <v:shadow on="t" color="black" opacity="24903f" origin=",.5" offset="0,.55556mm"/>
              </v:shape>
            </w:pict>
          </mc:Fallback>
        </mc:AlternateContent>
      </w:r>
      <w:r w:rsidR="00653A16" w:rsidRPr="000A6904">
        <w:rPr>
          <w:rFonts w:ascii="Palatino Linotype" w:hAnsi="Palatino Linotype"/>
          <w:noProof/>
          <w:lang w:eastAsia="es-MX"/>
        </w:rPr>
        <w:drawing>
          <wp:inline distT="0" distB="0" distL="0" distR="0" wp14:anchorId="785F43EE" wp14:editId="5C00DED0">
            <wp:extent cx="3981730" cy="3990975"/>
            <wp:effectExtent l="0" t="0" r="0" b="0"/>
            <wp:docPr id="726068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68869" name=""/>
                    <pic:cNvPicPr/>
                  </pic:nvPicPr>
                  <pic:blipFill rotWithShape="1">
                    <a:blip r:embed="rId11"/>
                    <a:srcRect t="2055"/>
                    <a:stretch/>
                  </pic:blipFill>
                  <pic:spPr bwMode="auto">
                    <a:xfrm>
                      <a:off x="0" y="0"/>
                      <a:ext cx="3981730" cy="3990975"/>
                    </a:xfrm>
                    <a:prstGeom prst="rect">
                      <a:avLst/>
                    </a:prstGeom>
                    <a:ln>
                      <a:noFill/>
                    </a:ln>
                    <a:extLst>
                      <a:ext uri="{53640926-AAD7-44D8-BBD7-CCE9431645EC}">
                        <a14:shadowObscured xmlns:a14="http://schemas.microsoft.com/office/drawing/2010/main"/>
                      </a:ext>
                    </a:extLst>
                  </pic:spPr>
                </pic:pic>
              </a:graphicData>
            </a:graphic>
          </wp:inline>
        </w:drawing>
      </w:r>
    </w:p>
    <w:p w14:paraId="79B4BCB0" w14:textId="6FA66E9E" w:rsidR="00097336" w:rsidRPr="000A6904" w:rsidRDefault="00097336" w:rsidP="000A6904">
      <w:pPr>
        <w:spacing w:before="100" w:beforeAutospacing="1" w:after="100" w:afterAutospacing="1" w:line="360" w:lineRule="auto"/>
        <w:jc w:val="both"/>
        <w:rPr>
          <w:rFonts w:ascii="Palatino Linotype" w:hAnsi="Palatino Linotype"/>
        </w:rPr>
      </w:pPr>
      <w:r w:rsidRPr="000A6904">
        <w:rPr>
          <w:rFonts w:ascii="Palatino Linotype" w:hAnsi="Palatino Linotype"/>
        </w:rPr>
        <w:t xml:space="preserve">Si bien es cierto, que </w:t>
      </w:r>
      <w:r w:rsidR="0007728D" w:rsidRPr="000A6904">
        <w:rPr>
          <w:rFonts w:ascii="Palatino Linotype" w:hAnsi="Palatino Linotype"/>
        </w:rPr>
        <w:t xml:space="preserve">se </w:t>
      </w:r>
      <w:r w:rsidRPr="000A6904">
        <w:rPr>
          <w:rFonts w:ascii="Palatino Linotype" w:hAnsi="Palatino Linotype"/>
        </w:rPr>
        <w:t>evidencia el  Clasificador por Objeto del Gasto para el Ejercicio Fiscal 2023 se advierte el Subcapítulo “3800 Servicios Oficiales”, no obstante en el Presupuesto basado en Resultados</w:t>
      </w:r>
      <w:r w:rsidRPr="000A6904">
        <w:rPr>
          <w:rStyle w:val="Refdenotaalpie"/>
          <w:rFonts w:ascii="Palatino Linotype" w:hAnsi="Palatino Linotype"/>
        </w:rPr>
        <w:footnoteReference w:id="3"/>
      </w:r>
      <w:r w:rsidRPr="000A6904">
        <w:rPr>
          <w:rFonts w:ascii="Palatino Linotype" w:hAnsi="Palatino Linotype"/>
        </w:rPr>
        <w:t xml:space="preserve"> (</w:t>
      </w:r>
      <w:r w:rsidR="00DB03B8" w:rsidRPr="000A6904">
        <w:rPr>
          <w:rFonts w:ascii="Palatino Linotype" w:hAnsi="Palatino Linotype"/>
        </w:rPr>
        <w:t xml:space="preserve">PbRM-04c Presupuesto de Egresos Global </w:t>
      </w:r>
      <w:r w:rsidR="00DB03B8" w:rsidRPr="000A6904">
        <w:rPr>
          <w:rFonts w:ascii="Palatino Linotype" w:hAnsi="Palatino Linotype"/>
        </w:rPr>
        <w:lastRenderedPageBreak/>
        <w:t>Calendarizado</w:t>
      </w:r>
      <w:r w:rsidR="00DB03B8" w:rsidRPr="000A6904">
        <w:rPr>
          <w:rStyle w:val="Refdenotaalpie"/>
          <w:rFonts w:ascii="Palatino Linotype" w:hAnsi="Palatino Linotype"/>
        </w:rPr>
        <w:footnoteReference w:id="4"/>
      </w:r>
      <w:r w:rsidRPr="000A6904">
        <w:rPr>
          <w:rFonts w:ascii="Palatino Linotype" w:hAnsi="Palatino Linotype"/>
        </w:rPr>
        <w:t>)</w:t>
      </w:r>
      <w:r w:rsidR="00DB03B8" w:rsidRPr="000A6904">
        <w:rPr>
          <w:rFonts w:ascii="Palatino Linotype" w:hAnsi="Palatino Linotype"/>
        </w:rPr>
        <w:t xml:space="preserve"> del 01 de enero al 31 de diciembre de 2023, se advierte una distribución de manera mensual para gastos de presentación</w:t>
      </w:r>
      <w:r w:rsidR="0007728D" w:rsidRPr="000A6904">
        <w:rPr>
          <w:rFonts w:ascii="Palatino Linotype" w:hAnsi="Palatino Linotype"/>
        </w:rPr>
        <w:t>, como se observa en la imagen:</w:t>
      </w:r>
      <w:r w:rsidR="00DB03B8" w:rsidRPr="000A6904">
        <w:rPr>
          <w:rFonts w:ascii="Palatino Linotype" w:hAnsi="Palatino Linotype"/>
        </w:rPr>
        <w:t xml:space="preserve"> </w:t>
      </w:r>
    </w:p>
    <w:p w14:paraId="39CBDEF3" w14:textId="4937EE33" w:rsidR="000A61C1" w:rsidRPr="000A6904" w:rsidRDefault="003664C6" w:rsidP="000A6904">
      <w:pPr>
        <w:spacing w:before="100" w:beforeAutospacing="1" w:after="100" w:afterAutospacing="1" w:line="360" w:lineRule="auto"/>
        <w:jc w:val="center"/>
        <w:rPr>
          <w:rFonts w:ascii="Palatino Linotype" w:hAnsi="Palatino Linotype"/>
          <w:lang w:val="es-ES"/>
        </w:rPr>
      </w:pPr>
      <w:r w:rsidRPr="000A6904">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1BA066E" wp14:editId="1D6B58E7">
                <wp:simplePos x="0" y="0"/>
                <wp:positionH relativeFrom="column">
                  <wp:posOffset>256959</wp:posOffset>
                </wp:positionH>
                <wp:positionV relativeFrom="paragraph">
                  <wp:posOffset>3674037</wp:posOffset>
                </wp:positionV>
                <wp:extent cx="4804914" cy="2337759"/>
                <wp:effectExtent l="38100" t="19050" r="72390" b="81915"/>
                <wp:wrapNone/>
                <wp:docPr id="7" name="Conector recto 7"/>
                <wp:cNvGraphicFramePr/>
                <a:graphic xmlns:a="http://schemas.openxmlformats.org/drawingml/2006/main">
                  <a:graphicData uri="http://schemas.microsoft.com/office/word/2010/wordprocessingShape">
                    <wps:wsp>
                      <wps:cNvCnPr/>
                      <wps:spPr>
                        <a:xfrm>
                          <a:off x="0" y="0"/>
                          <a:ext cx="4804914" cy="233775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7EE9DA97"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25pt,289.3pt" to="398.6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" strokecolor="black [3200]" strokeweight="2pt">
                <v:shadow on="t" color="black" opacity="24903f" origin=",.5" offset="0,.55556mm"/>
              </v:line>
            </w:pict>
          </mc:Fallback>
        </mc:AlternateContent>
      </w:r>
      <w:r w:rsidR="00DB03B8" w:rsidRPr="000A6904">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EF056BC" wp14:editId="72AA8054">
                <wp:simplePos x="0" y="0"/>
                <wp:positionH relativeFrom="column">
                  <wp:posOffset>97612</wp:posOffset>
                </wp:positionH>
                <wp:positionV relativeFrom="paragraph">
                  <wp:posOffset>3223464</wp:posOffset>
                </wp:positionV>
                <wp:extent cx="5583555" cy="231572"/>
                <wp:effectExtent l="0" t="0" r="17145" b="16510"/>
                <wp:wrapNone/>
                <wp:docPr id="3" name="Rectángulo 3"/>
                <wp:cNvGraphicFramePr/>
                <a:graphic xmlns:a="http://schemas.openxmlformats.org/drawingml/2006/main">
                  <a:graphicData uri="http://schemas.microsoft.com/office/word/2010/wordprocessingShape">
                    <wps:wsp>
                      <wps:cNvSpPr/>
                      <wps:spPr>
                        <a:xfrm>
                          <a:off x="0" y="0"/>
                          <a:ext cx="5583555" cy="23157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2E826D7B" id="Rectángulo 3" o:spid="_x0000_s1026" style="position:absolute;margin-left:7.7pt;margin-top:253.8pt;width:439.65pt;height:1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" filled="f" strokecolor="#c0504d [3205]" strokeweight="2pt"/>
            </w:pict>
          </mc:Fallback>
        </mc:AlternateContent>
      </w:r>
      <w:r w:rsidR="002F693C" w:rsidRPr="000A6904">
        <w:rPr>
          <w:rFonts w:ascii="Palatino Linotype" w:hAnsi="Palatino Linotype"/>
          <w:noProof/>
          <w:lang w:eastAsia="es-MX"/>
        </w:rPr>
        <w:drawing>
          <wp:inline distT="0" distB="0" distL="0" distR="0" wp14:anchorId="4BBBB2DE" wp14:editId="491E5720">
            <wp:extent cx="5583752" cy="3457575"/>
            <wp:effectExtent l="0" t="0" r="0" b="0"/>
            <wp:docPr id="58762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2079" name=""/>
                    <pic:cNvPicPr/>
                  </pic:nvPicPr>
                  <pic:blipFill rotWithShape="1">
                    <a:blip r:embed="rId12"/>
                    <a:srcRect r="36685"/>
                    <a:stretch/>
                  </pic:blipFill>
                  <pic:spPr bwMode="auto">
                    <a:xfrm>
                      <a:off x="0" y="0"/>
                      <a:ext cx="5583752" cy="3457575"/>
                    </a:xfrm>
                    <a:prstGeom prst="rect">
                      <a:avLst/>
                    </a:prstGeom>
                    <a:ln>
                      <a:noFill/>
                    </a:ln>
                    <a:extLst>
                      <a:ext uri="{53640926-AAD7-44D8-BBD7-CCE9431645EC}">
                        <a14:shadowObscured xmlns:a14="http://schemas.microsoft.com/office/drawing/2010/main"/>
                      </a:ext>
                    </a:extLst>
                  </pic:spPr>
                </pic:pic>
              </a:graphicData>
            </a:graphic>
          </wp:inline>
        </w:drawing>
      </w:r>
    </w:p>
    <w:p w14:paraId="717ABC4A" w14:textId="2EC2773E" w:rsidR="005910E7" w:rsidRPr="000A6904" w:rsidRDefault="00DB03B8" w:rsidP="000A6904">
      <w:pPr>
        <w:spacing w:before="100" w:beforeAutospacing="1" w:after="100" w:afterAutospacing="1" w:line="360" w:lineRule="auto"/>
        <w:jc w:val="center"/>
        <w:rPr>
          <w:rFonts w:ascii="Palatino Linotype" w:hAnsi="Palatino Linotype"/>
          <w:lang w:val="es-ES"/>
        </w:rPr>
      </w:pPr>
      <w:r w:rsidRPr="000A6904">
        <w:rPr>
          <w:rFonts w:ascii="Palatino Linotype" w:hAnsi="Palatino Linotype"/>
          <w:noProof/>
          <w:lang w:eastAsia="es-MX"/>
        </w:rPr>
        <w:lastRenderedPageBreak/>
        <mc:AlternateContent>
          <mc:Choice Requires="wps">
            <w:drawing>
              <wp:anchor distT="0" distB="0" distL="114300" distR="114300" simplePos="0" relativeHeight="251664384" behindDoc="0" locked="0" layoutInCell="1" allowOverlap="1" wp14:anchorId="75654B81" wp14:editId="28A65AFF">
                <wp:simplePos x="0" y="0"/>
                <wp:positionH relativeFrom="column">
                  <wp:posOffset>1139190</wp:posOffset>
                </wp:positionH>
                <wp:positionV relativeFrom="paragraph">
                  <wp:posOffset>3289300</wp:posOffset>
                </wp:positionV>
                <wp:extent cx="3505200" cy="2952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3505200" cy="2952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17575E09" id="Rectángulo 5" o:spid="_x0000_s1026" style="position:absolute;margin-left:89.7pt;margin-top:259pt;width:276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" filled="f" strokecolor="#c0504d [3205]" strokeweight="2pt"/>
            </w:pict>
          </mc:Fallback>
        </mc:AlternateContent>
      </w:r>
      <w:r w:rsidRPr="000A6904">
        <w:rPr>
          <w:rFonts w:ascii="Palatino Linotype" w:hAnsi="Palatino Linotype"/>
          <w:noProof/>
          <w:lang w:eastAsia="es-MX"/>
        </w:rPr>
        <w:drawing>
          <wp:inline distT="0" distB="0" distL="0" distR="0" wp14:anchorId="778915EB" wp14:editId="3825E3CD">
            <wp:extent cx="3381375" cy="3550147"/>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2079" name=""/>
                    <pic:cNvPicPr/>
                  </pic:nvPicPr>
                  <pic:blipFill rotWithShape="1">
                    <a:blip r:embed="rId12"/>
                    <a:srcRect l="62658"/>
                    <a:stretch/>
                  </pic:blipFill>
                  <pic:spPr bwMode="auto">
                    <a:xfrm>
                      <a:off x="0" y="0"/>
                      <a:ext cx="3381375" cy="3550147"/>
                    </a:xfrm>
                    <a:prstGeom prst="rect">
                      <a:avLst/>
                    </a:prstGeom>
                    <a:ln>
                      <a:noFill/>
                    </a:ln>
                    <a:extLst>
                      <a:ext uri="{53640926-AAD7-44D8-BBD7-CCE9431645EC}">
                        <a14:shadowObscured xmlns:a14="http://schemas.microsoft.com/office/drawing/2010/main"/>
                      </a:ext>
                    </a:extLst>
                  </pic:spPr>
                </pic:pic>
              </a:graphicData>
            </a:graphic>
          </wp:inline>
        </w:drawing>
      </w:r>
    </w:p>
    <w:p w14:paraId="49880C4F" w14:textId="5EEE9789" w:rsidR="00DB03B8" w:rsidRPr="000A6904" w:rsidRDefault="00DB03B8" w:rsidP="000A6904">
      <w:pPr>
        <w:spacing w:before="100" w:beforeAutospacing="1" w:after="100" w:afterAutospacing="1" w:line="360" w:lineRule="auto"/>
        <w:jc w:val="both"/>
        <w:rPr>
          <w:rFonts w:ascii="Palatino Linotype" w:hAnsi="Palatino Linotype"/>
          <w:iCs/>
        </w:rPr>
      </w:pPr>
      <w:r w:rsidRPr="000A6904">
        <w:rPr>
          <w:rFonts w:ascii="Palatino Linotype" w:hAnsi="Palatino Linotype"/>
          <w:lang w:val="es-ES"/>
        </w:rPr>
        <w:t xml:space="preserve">En tales circunstancias, esto conlleva que </w:t>
      </w:r>
      <w:r w:rsidRPr="000A6904">
        <w:rPr>
          <w:rFonts w:ascii="Palatino Linotype" w:hAnsi="Palatino Linotype"/>
          <w:b/>
          <w:lang w:val="es-ES"/>
        </w:rPr>
        <w:t>EL SUJETO OBLIGADO</w:t>
      </w:r>
      <w:r w:rsidRPr="000A6904">
        <w:rPr>
          <w:rFonts w:ascii="Palatino Linotype" w:hAnsi="Palatino Linotype"/>
          <w:lang w:val="es-ES"/>
        </w:rPr>
        <w:t xml:space="preserve"> enlisto en sus Presupuesto de Egresos, los gastos de representación, sin embargo, los Regidores manifiestan que para ellos no se</w:t>
      </w:r>
      <w:r w:rsidRPr="000A6904">
        <w:rPr>
          <w:rFonts w:ascii="Palatino Linotype" w:hAnsi="Palatino Linotype"/>
          <w:iCs/>
        </w:rPr>
        <w:t xml:space="preserve"> </w:t>
      </w:r>
      <w:r w:rsidR="0007728D" w:rsidRPr="000A6904">
        <w:rPr>
          <w:rFonts w:ascii="Palatino Linotype" w:hAnsi="Palatino Linotype"/>
          <w:iCs/>
        </w:rPr>
        <w:t xml:space="preserve">cuenta </w:t>
      </w:r>
      <w:r w:rsidRPr="000A6904">
        <w:rPr>
          <w:rFonts w:ascii="Palatino Linotype" w:hAnsi="Palatino Linotype"/>
          <w:iCs/>
        </w:rPr>
        <w:t>con un presupuesto autorizado en la partida por objeto del gasto para gastos de representación, este Órgano Garante determina validar la respu</w:t>
      </w:r>
      <w:r w:rsidR="007C4195" w:rsidRPr="000A6904">
        <w:rPr>
          <w:rFonts w:ascii="Palatino Linotype" w:hAnsi="Palatino Linotype"/>
          <w:iCs/>
        </w:rPr>
        <w:t>esta de los servidores públicos habilitados.</w:t>
      </w:r>
      <w:r w:rsidRPr="000A6904">
        <w:rPr>
          <w:rFonts w:ascii="Palatino Linotype" w:hAnsi="Palatino Linotype"/>
          <w:iCs/>
        </w:rPr>
        <w:t xml:space="preserve">  </w:t>
      </w:r>
    </w:p>
    <w:p w14:paraId="6244E8E3" w14:textId="1CB84D80" w:rsidR="007C4195" w:rsidRPr="000A6904" w:rsidRDefault="007C4195" w:rsidP="000A6904">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0A6904">
        <w:rPr>
          <w:rFonts w:ascii="Palatino Linotype" w:hAnsi="Palatino Linotype"/>
          <w:lang w:val="es-ES"/>
        </w:rPr>
        <w:t xml:space="preserve">Sin embargo, también este Órgano Garante estima que se debió de turnar la solicitud relativa a los gastos de representación de los Regidores, al área de la Tesorería al </w:t>
      </w:r>
      <w:r w:rsidR="003664C6" w:rsidRPr="000A6904">
        <w:rPr>
          <w:rFonts w:ascii="Palatino Linotype" w:hAnsi="Palatino Linotype"/>
          <w:lang w:val="es-ES"/>
        </w:rPr>
        <w:t>contar</w:t>
      </w:r>
      <w:r w:rsidRPr="000A6904">
        <w:rPr>
          <w:rFonts w:ascii="Palatino Linotype" w:hAnsi="Palatino Linotype"/>
          <w:lang w:val="es-ES"/>
        </w:rPr>
        <w:t xml:space="preserve"> con las siguientes atribuciones establecidas en el artículo </w:t>
      </w:r>
      <w:r w:rsidRPr="000A6904">
        <w:rPr>
          <w:rFonts w:ascii="Palatino Linotype" w:hAnsi="Palatino Linotype" w:cs="Arial"/>
          <w:lang w:eastAsia="es-MX"/>
        </w:rPr>
        <w:t xml:space="preserve">95, fracciones I, IV, VI, del </w:t>
      </w:r>
      <w:bookmarkStart w:id="11" w:name="_Hlk116929957"/>
      <w:r w:rsidRPr="000A6904">
        <w:rPr>
          <w:rFonts w:ascii="Palatino Linotype" w:hAnsi="Palatino Linotype" w:cs="Arial"/>
          <w:lang w:eastAsia="es-MX"/>
        </w:rPr>
        <w:t>Ley Orgánica Municipal del Estado de México</w:t>
      </w:r>
      <w:bookmarkEnd w:id="11"/>
      <w:r w:rsidRPr="000A6904">
        <w:rPr>
          <w:rFonts w:ascii="Palatino Linotype" w:hAnsi="Palatino Linotype" w:cs="Arial"/>
          <w:lang w:eastAsia="es-MX"/>
        </w:rPr>
        <w:t>; que a la letra dice:</w:t>
      </w:r>
    </w:p>
    <w:p w14:paraId="08A734D8" w14:textId="77777777" w:rsidR="007C4195" w:rsidRPr="000A6904" w:rsidRDefault="007C4195" w:rsidP="000A6904">
      <w:pPr>
        <w:widowControl w:val="0"/>
        <w:autoSpaceDE w:val="0"/>
        <w:autoSpaceDN w:val="0"/>
        <w:adjustRightInd w:val="0"/>
        <w:ind w:left="850" w:right="901"/>
        <w:jc w:val="center"/>
        <w:rPr>
          <w:rFonts w:ascii="Palatino Linotype" w:hAnsi="Palatino Linotype" w:cs="Arial"/>
          <w:i/>
          <w:iCs/>
          <w:sz w:val="22"/>
          <w:szCs w:val="22"/>
          <w:lang w:eastAsia="es-MX"/>
        </w:rPr>
      </w:pPr>
      <w:r w:rsidRPr="000A6904">
        <w:rPr>
          <w:rFonts w:ascii="Palatino Linotype" w:hAnsi="Palatino Linotype" w:cs="Arial"/>
          <w:i/>
          <w:iCs/>
          <w:sz w:val="22"/>
          <w:szCs w:val="22"/>
          <w:lang w:eastAsia="es-MX"/>
        </w:rPr>
        <w:t>“</w:t>
      </w:r>
      <w:r w:rsidRPr="000A6904">
        <w:rPr>
          <w:rFonts w:ascii="Palatino Linotype" w:hAnsi="Palatino Linotype" w:cs="Arial"/>
          <w:b/>
          <w:bCs/>
          <w:i/>
          <w:iCs/>
          <w:sz w:val="22"/>
          <w:szCs w:val="22"/>
          <w:lang w:eastAsia="es-MX"/>
        </w:rPr>
        <w:t>Ley Orgánica Municipal del Estado de México</w:t>
      </w:r>
    </w:p>
    <w:p w14:paraId="11A2F6EC" w14:textId="77777777" w:rsidR="007C4195" w:rsidRPr="000A6904" w:rsidRDefault="007C4195" w:rsidP="000A6904">
      <w:pPr>
        <w:widowControl w:val="0"/>
        <w:autoSpaceDE w:val="0"/>
        <w:autoSpaceDN w:val="0"/>
        <w:adjustRightInd w:val="0"/>
        <w:ind w:left="850" w:right="901"/>
        <w:jc w:val="both"/>
        <w:rPr>
          <w:rFonts w:ascii="Palatino Linotype" w:hAnsi="Palatino Linotype" w:cs="Arial"/>
          <w:i/>
          <w:iCs/>
          <w:sz w:val="22"/>
          <w:szCs w:val="22"/>
          <w:lang w:eastAsia="es-MX"/>
        </w:rPr>
      </w:pPr>
      <w:r w:rsidRPr="000A6904">
        <w:rPr>
          <w:rFonts w:ascii="Palatino Linotype" w:hAnsi="Palatino Linotype" w:cs="Arial"/>
          <w:i/>
          <w:iCs/>
          <w:sz w:val="22"/>
          <w:szCs w:val="22"/>
          <w:lang w:eastAsia="es-MX"/>
        </w:rPr>
        <w:t xml:space="preserve">Artículo 95.- Son atribuciones del tesorero municipal: </w:t>
      </w:r>
    </w:p>
    <w:p w14:paraId="33E774E8" w14:textId="77777777" w:rsidR="007C4195" w:rsidRPr="000A6904" w:rsidRDefault="007C4195" w:rsidP="000A6904">
      <w:pPr>
        <w:widowControl w:val="0"/>
        <w:autoSpaceDE w:val="0"/>
        <w:autoSpaceDN w:val="0"/>
        <w:adjustRightInd w:val="0"/>
        <w:ind w:left="850" w:right="901"/>
        <w:jc w:val="both"/>
        <w:rPr>
          <w:rFonts w:ascii="Palatino Linotype" w:hAnsi="Palatino Linotype" w:cs="Arial"/>
          <w:b/>
          <w:bCs/>
          <w:i/>
          <w:iCs/>
          <w:sz w:val="22"/>
          <w:szCs w:val="22"/>
          <w:lang w:eastAsia="es-MX"/>
        </w:rPr>
      </w:pPr>
      <w:r w:rsidRPr="000A6904">
        <w:rPr>
          <w:rFonts w:ascii="Palatino Linotype" w:hAnsi="Palatino Linotype" w:cs="Arial"/>
          <w:b/>
          <w:bCs/>
          <w:i/>
          <w:iCs/>
          <w:sz w:val="22"/>
          <w:szCs w:val="22"/>
          <w:lang w:eastAsia="es-MX"/>
        </w:rPr>
        <w:lastRenderedPageBreak/>
        <w:t>I. Administrar la hacienda pública municipal, de conformidad con las disposiciones legales aplicables;</w:t>
      </w:r>
    </w:p>
    <w:p w14:paraId="517CB276" w14:textId="77777777" w:rsidR="007C4195" w:rsidRPr="000A6904" w:rsidRDefault="007C4195" w:rsidP="000A6904">
      <w:pPr>
        <w:widowControl w:val="0"/>
        <w:autoSpaceDE w:val="0"/>
        <w:autoSpaceDN w:val="0"/>
        <w:adjustRightInd w:val="0"/>
        <w:ind w:left="850" w:right="901"/>
        <w:jc w:val="both"/>
        <w:rPr>
          <w:rFonts w:ascii="Palatino Linotype" w:hAnsi="Palatino Linotype" w:cs="Arial"/>
          <w:i/>
          <w:iCs/>
          <w:sz w:val="22"/>
          <w:szCs w:val="22"/>
          <w:lang w:eastAsia="es-MX"/>
        </w:rPr>
      </w:pPr>
      <w:r w:rsidRPr="000A6904">
        <w:rPr>
          <w:rFonts w:ascii="Palatino Linotype" w:hAnsi="Palatino Linotype" w:cs="Arial"/>
          <w:i/>
          <w:iCs/>
          <w:sz w:val="22"/>
          <w:szCs w:val="22"/>
          <w:lang w:eastAsia="es-MX"/>
        </w:rPr>
        <w:t>II al III</w:t>
      </w:r>
    </w:p>
    <w:p w14:paraId="37D72BF7" w14:textId="77777777" w:rsidR="007C4195" w:rsidRPr="000A6904" w:rsidRDefault="007C4195" w:rsidP="000A6904">
      <w:pPr>
        <w:widowControl w:val="0"/>
        <w:autoSpaceDE w:val="0"/>
        <w:autoSpaceDN w:val="0"/>
        <w:adjustRightInd w:val="0"/>
        <w:ind w:left="850" w:right="901"/>
        <w:jc w:val="both"/>
        <w:rPr>
          <w:rFonts w:ascii="Palatino Linotype" w:hAnsi="Palatino Linotype" w:cs="Arial"/>
          <w:b/>
          <w:bCs/>
          <w:i/>
          <w:iCs/>
          <w:sz w:val="22"/>
          <w:szCs w:val="22"/>
          <w:lang w:eastAsia="es-MX"/>
        </w:rPr>
      </w:pPr>
      <w:r w:rsidRPr="000A6904">
        <w:rPr>
          <w:rFonts w:ascii="Palatino Linotype" w:hAnsi="Palatino Linotype" w:cs="Arial"/>
          <w:b/>
          <w:bCs/>
          <w:i/>
          <w:iCs/>
          <w:sz w:val="22"/>
          <w:szCs w:val="22"/>
          <w:lang w:eastAsia="es-MX"/>
        </w:rPr>
        <w:t>IV. Llevar los registros contables, financieros y administrativos de los ingresos, egresos, e inventarios;</w:t>
      </w:r>
    </w:p>
    <w:p w14:paraId="54BE6710" w14:textId="77777777" w:rsidR="007C4195" w:rsidRPr="000A6904" w:rsidRDefault="007C4195" w:rsidP="000A6904">
      <w:pPr>
        <w:widowControl w:val="0"/>
        <w:autoSpaceDE w:val="0"/>
        <w:autoSpaceDN w:val="0"/>
        <w:adjustRightInd w:val="0"/>
        <w:ind w:left="850" w:right="901"/>
        <w:jc w:val="both"/>
        <w:rPr>
          <w:rFonts w:ascii="Palatino Linotype" w:hAnsi="Palatino Linotype" w:cs="Arial"/>
          <w:i/>
          <w:iCs/>
          <w:sz w:val="22"/>
          <w:szCs w:val="22"/>
          <w:lang w:eastAsia="es-MX"/>
        </w:rPr>
      </w:pPr>
      <w:r w:rsidRPr="000A6904">
        <w:rPr>
          <w:rFonts w:ascii="Palatino Linotype" w:hAnsi="Palatino Linotype" w:cs="Arial"/>
          <w:i/>
          <w:iCs/>
          <w:sz w:val="22"/>
          <w:szCs w:val="22"/>
          <w:lang w:eastAsia="es-MX"/>
        </w:rPr>
        <w:t>V.</w:t>
      </w:r>
    </w:p>
    <w:p w14:paraId="2784C3D4" w14:textId="77777777" w:rsidR="007C4195" w:rsidRPr="000A6904" w:rsidRDefault="007C4195" w:rsidP="000A6904">
      <w:pPr>
        <w:widowControl w:val="0"/>
        <w:autoSpaceDE w:val="0"/>
        <w:autoSpaceDN w:val="0"/>
        <w:adjustRightInd w:val="0"/>
        <w:ind w:left="850" w:right="901"/>
        <w:jc w:val="both"/>
        <w:rPr>
          <w:rFonts w:ascii="Palatino Linotype" w:hAnsi="Palatino Linotype"/>
          <w:b/>
          <w:bCs/>
          <w:i/>
          <w:iCs/>
          <w:sz w:val="22"/>
          <w:szCs w:val="22"/>
        </w:rPr>
      </w:pPr>
      <w:r w:rsidRPr="000A6904">
        <w:rPr>
          <w:rFonts w:ascii="Palatino Linotype" w:hAnsi="Palatino Linotype"/>
          <w:b/>
          <w:bCs/>
          <w:i/>
          <w:iCs/>
          <w:sz w:val="22"/>
          <w:szCs w:val="22"/>
        </w:rPr>
        <w:t>VI. Presentar anualmente al ayuntamiento un informe de la situación contable financiera de la Tesorería Municipal;</w:t>
      </w:r>
    </w:p>
    <w:p w14:paraId="2B596EE3" w14:textId="3DFBD55B" w:rsidR="007C4195" w:rsidRPr="000A6904" w:rsidRDefault="007C4195" w:rsidP="000A6904">
      <w:pPr>
        <w:widowControl w:val="0"/>
        <w:autoSpaceDE w:val="0"/>
        <w:autoSpaceDN w:val="0"/>
        <w:adjustRightInd w:val="0"/>
        <w:ind w:left="850" w:right="901"/>
        <w:jc w:val="both"/>
        <w:rPr>
          <w:rFonts w:ascii="Palatino Linotype" w:hAnsi="Palatino Linotype"/>
          <w:i/>
          <w:iCs/>
          <w:sz w:val="22"/>
          <w:szCs w:val="22"/>
        </w:rPr>
      </w:pPr>
      <w:r w:rsidRPr="000A6904">
        <w:rPr>
          <w:rFonts w:ascii="Palatino Linotype" w:hAnsi="Palatino Linotype"/>
          <w:i/>
          <w:iCs/>
          <w:sz w:val="22"/>
          <w:szCs w:val="22"/>
        </w:rPr>
        <w:t xml:space="preserve">…” </w:t>
      </w:r>
    </w:p>
    <w:p w14:paraId="21726E3D" w14:textId="406CA339" w:rsidR="007C4195" w:rsidRPr="000A6904" w:rsidRDefault="007C4195" w:rsidP="000A6904">
      <w:pPr>
        <w:widowControl w:val="0"/>
        <w:autoSpaceDE w:val="0"/>
        <w:autoSpaceDN w:val="0"/>
        <w:adjustRightInd w:val="0"/>
        <w:spacing w:before="100" w:beforeAutospacing="1" w:after="100" w:afterAutospacing="1" w:line="276" w:lineRule="auto"/>
        <w:ind w:left="850" w:right="901"/>
        <w:jc w:val="right"/>
        <w:rPr>
          <w:rFonts w:ascii="Palatino Linotype" w:hAnsi="Palatino Linotype" w:cs="Arial"/>
          <w:iCs/>
          <w:sz w:val="22"/>
          <w:szCs w:val="22"/>
          <w:lang w:eastAsia="es-MX"/>
        </w:rPr>
      </w:pPr>
      <w:r w:rsidRPr="000A6904">
        <w:rPr>
          <w:rFonts w:ascii="Palatino Linotype" w:hAnsi="Palatino Linotype"/>
          <w:iCs/>
          <w:sz w:val="22"/>
          <w:szCs w:val="22"/>
        </w:rPr>
        <w:t>(Énfasis añadido)</w:t>
      </w:r>
    </w:p>
    <w:p w14:paraId="20FFD043" w14:textId="465E2CF5" w:rsidR="007C4195" w:rsidRPr="000A6904" w:rsidRDefault="007C4195"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hAnsi="Palatino Linotype" w:cs="Arial"/>
        </w:rPr>
        <w:t xml:space="preserve">Una </w:t>
      </w:r>
      <w:r w:rsidR="00D859C8" w:rsidRPr="000A6904">
        <w:rPr>
          <w:rFonts w:ascii="Palatino Linotype" w:hAnsi="Palatino Linotype" w:cs="Arial"/>
        </w:rPr>
        <w:t xml:space="preserve">vez </w:t>
      </w:r>
      <w:r w:rsidRPr="000A6904">
        <w:rPr>
          <w:rFonts w:ascii="Palatino Linotype" w:hAnsi="Palatino Linotype" w:cs="Arial"/>
        </w:rPr>
        <w:t>precisada la fuente obligacional que tiene la Tesorería Municipal y conocer los costos que se hayan erogado</w:t>
      </w:r>
      <w:r w:rsidRPr="000A6904">
        <w:rPr>
          <w:rFonts w:ascii="Palatino Linotype" w:eastAsia="Palatino Linotype" w:hAnsi="Palatino Linotype" w:cs="Palatino Linotype"/>
          <w:b/>
        </w:rPr>
        <w:t xml:space="preserve">, </w:t>
      </w:r>
      <w:r w:rsidRPr="000A6904">
        <w:rPr>
          <w:rFonts w:ascii="Palatino Linotype" w:eastAsia="Palatino Linotype" w:hAnsi="Palatino Linotype" w:cs="Palatino Linotype"/>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10E54CFF"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w:t>
      </w:r>
      <w:r w:rsidRPr="000A6904">
        <w:rPr>
          <w:rFonts w:ascii="Palatino Linotype" w:eastAsia="Palatino Linotype" w:hAnsi="Palatino Linotype" w:cs="Palatino Linotype"/>
          <w:b/>
          <w:i/>
          <w:sz w:val="22"/>
          <w:szCs w:val="22"/>
        </w:rPr>
        <w:t>Artículo 342.-</w:t>
      </w:r>
      <w:r w:rsidRPr="000A6904">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7C77E05"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b/>
          <w:i/>
          <w:sz w:val="22"/>
          <w:szCs w:val="22"/>
        </w:rPr>
        <w:t>En el caso de los municipios,</w:t>
      </w:r>
      <w:r w:rsidRPr="000A6904">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0A6904">
        <w:rPr>
          <w:rFonts w:ascii="Palatino Linotype" w:eastAsia="Palatino Linotype" w:hAnsi="Palatino Linotype" w:cs="Palatino Linotype"/>
          <w:b/>
          <w:i/>
          <w:sz w:val="22"/>
          <w:szCs w:val="22"/>
        </w:rPr>
        <w:t>planeación, programación, presupuestación, evaluación y contabilidad gubernamental</w:t>
      </w:r>
      <w:r w:rsidRPr="000A6904">
        <w:rPr>
          <w:rFonts w:ascii="Palatino Linotype" w:eastAsia="Palatino Linotype" w:hAnsi="Palatino Linotype" w:cs="Palatino Linotype"/>
          <w:i/>
          <w:sz w:val="22"/>
          <w:szCs w:val="22"/>
        </w:rPr>
        <w:t>, que se aprueben en el marco del Sistema de Coordinación Hacendaria del Estado de México.</w:t>
      </w:r>
    </w:p>
    <w:p w14:paraId="4B3A662D"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b/>
          <w:i/>
          <w:sz w:val="22"/>
          <w:szCs w:val="22"/>
        </w:rPr>
        <w:t>Artículo 343.-</w:t>
      </w:r>
      <w:r w:rsidRPr="000A6904">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1A6E9674"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lastRenderedPageBreak/>
        <w:t>El sistema de contabilidad sobre base acumulativa total, se sustentará en las normas emitidas por el Consejo Nacional de Armonización Contable.</w:t>
      </w:r>
    </w:p>
    <w:p w14:paraId="1F8EAC45"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b/>
          <w:i/>
          <w:sz w:val="22"/>
          <w:szCs w:val="22"/>
        </w:rPr>
        <w:t xml:space="preserve">Artículo 344.- </w:t>
      </w:r>
      <w:r w:rsidRPr="000A6904">
        <w:rPr>
          <w:rFonts w:ascii="Palatino Linotype" w:eastAsia="Palatino Linotype" w:hAnsi="Palatino Linotype" w:cs="Palatino Linotype"/>
          <w:i/>
          <w:sz w:val="22"/>
          <w:szCs w:val="22"/>
        </w:rPr>
        <w:t>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14:paraId="3F739B86"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w:t>
      </w:r>
    </w:p>
    <w:p w14:paraId="51222FF5"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Tratándose de documentos de carácter histórico, se estará a lo dispuesto por la legislación de la materia.</w:t>
      </w:r>
    </w:p>
    <w:p w14:paraId="2796A066"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58942D17"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0A6904">
        <w:rPr>
          <w:rFonts w:ascii="Palatino Linotype" w:eastAsia="Palatino Linotype" w:hAnsi="Palatino Linotype" w:cs="Palatino Linotype"/>
          <w:b/>
          <w:i/>
          <w:sz w:val="22"/>
          <w:szCs w:val="22"/>
        </w:rPr>
        <w:t>deberán estar agregados en forma electrónica a cada póliza de registro contable</w:t>
      </w:r>
      <w:r w:rsidRPr="000A6904">
        <w:rPr>
          <w:rFonts w:ascii="Palatino Linotype" w:eastAsia="Palatino Linotype" w:hAnsi="Palatino Linotype" w:cs="Palatino Linotype"/>
          <w:i/>
          <w:sz w:val="22"/>
          <w:szCs w:val="22"/>
        </w:rPr>
        <w:t>.</w:t>
      </w:r>
    </w:p>
    <w:p w14:paraId="4792A27F" w14:textId="77777777" w:rsidR="007C4195" w:rsidRPr="000A6904" w:rsidRDefault="007C4195" w:rsidP="000A6904">
      <w:pPr>
        <w:spacing w:before="100" w:beforeAutospacing="1" w:after="100" w:afterAutospacing="1" w:line="276" w:lineRule="auto"/>
        <w:ind w:left="850" w:right="901"/>
        <w:jc w:val="both"/>
        <w:rPr>
          <w:rFonts w:ascii="Palatino Linotype" w:eastAsia="Palatino Linotype" w:hAnsi="Palatino Linotype" w:cs="Palatino Linotype"/>
          <w:b/>
          <w:i/>
          <w:sz w:val="22"/>
          <w:szCs w:val="22"/>
        </w:rPr>
      </w:pPr>
      <w:r w:rsidRPr="000A6904">
        <w:rPr>
          <w:rFonts w:ascii="Palatino Linotype" w:eastAsia="Palatino Linotype" w:hAnsi="Palatino Linotype" w:cs="Palatino Linotype"/>
          <w:i/>
          <w:sz w:val="22"/>
          <w:szCs w:val="22"/>
        </w:rPr>
        <w:lastRenderedPageBreak/>
        <w:t>El plazo señalado en este artículo empezará a contar a partir de la publicación en el Periódico Oficial, del decreto correspondiente.</w:t>
      </w:r>
      <w:r w:rsidRPr="000A6904">
        <w:rPr>
          <w:rFonts w:ascii="Palatino Linotype" w:eastAsia="Palatino Linotype" w:hAnsi="Palatino Linotype" w:cs="Palatino Linotype"/>
          <w:b/>
          <w:i/>
          <w:sz w:val="22"/>
          <w:szCs w:val="22"/>
        </w:rPr>
        <w:t>”</w:t>
      </w:r>
    </w:p>
    <w:p w14:paraId="5F70C57D" w14:textId="77777777" w:rsidR="007C4195" w:rsidRPr="000A6904" w:rsidRDefault="007C4195"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4554712" w14:textId="0E4EA223" w:rsidR="007C4195" w:rsidRPr="000A6904" w:rsidRDefault="007C4195"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w:t>
      </w:r>
      <w:r w:rsidR="0007728D" w:rsidRPr="000A6904">
        <w:rPr>
          <w:rFonts w:ascii="Palatino Linotype" w:eastAsia="Palatino Linotype" w:hAnsi="Palatino Linotype" w:cs="Palatino Linotype"/>
        </w:rPr>
        <w:t xml:space="preserve">qué </w:t>
      </w:r>
      <w:r w:rsidRPr="000A6904">
        <w:rPr>
          <w:rFonts w:ascii="Palatino Linotype" w:eastAsia="Palatino Linotype" w:hAnsi="Palatino Linotype" w:cs="Palatino Linotype"/>
        </w:rPr>
        <w:t>debemos entender por registro contable y presupuestal; sin embargo, el “Glosario de Términos para el Proceso de Planeación, Programación, Presupuestación y Evaluación en la Administración Pública”</w:t>
      </w:r>
      <w:r w:rsidRPr="000A6904">
        <w:rPr>
          <w:rFonts w:ascii="Palatino Linotype" w:hAnsi="Palatino Linotype"/>
        </w:rPr>
        <w:t>, c</w:t>
      </w:r>
      <w:r w:rsidRPr="000A6904">
        <w:rPr>
          <w:rFonts w:ascii="Palatino Linotype" w:eastAsia="Palatino Linotype" w:hAnsi="Palatino Linotype" w:cs="Palatino Linotype"/>
        </w:rPr>
        <w:t xml:space="preserve">onsultable en la dirección electrónica:  </w:t>
      </w:r>
      <w:hyperlink r:id="rId13" w:history="1">
        <w:r w:rsidRPr="000A6904">
          <w:rPr>
            <w:rFonts w:ascii="Palatino Linotype" w:eastAsia="Palatino Linotype" w:hAnsi="Palatino Linotype" w:cs="Palatino Linotype"/>
          </w:rPr>
          <w:t>https://www.indetec.gob.mx/delivery?srv=0&amp;sl=3&amp;path=/biblioteca/Especiales/386_Glosario_Terminos_Proceso_Planeacion.pdf</w:t>
        </w:r>
      </w:hyperlink>
      <w:r w:rsidRPr="000A6904">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56943E47" w14:textId="77777777" w:rsidR="007C4195" w:rsidRPr="000A6904" w:rsidRDefault="007C4195" w:rsidP="000A6904">
      <w:pPr>
        <w:ind w:left="851" w:right="900" w:hanging="9"/>
        <w:jc w:val="both"/>
        <w:rPr>
          <w:rFonts w:ascii="Palatino Linotype" w:eastAsia="Palatino Linotype" w:hAnsi="Palatino Linotype" w:cs="Palatino Linotype"/>
          <w:b/>
          <w:i/>
          <w:sz w:val="22"/>
          <w:szCs w:val="22"/>
        </w:rPr>
      </w:pPr>
      <w:r w:rsidRPr="000A6904">
        <w:rPr>
          <w:rFonts w:ascii="Palatino Linotype" w:eastAsia="Palatino Linotype" w:hAnsi="Palatino Linotype" w:cs="Palatino Linotype"/>
          <w:b/>
          <w:i/>
          <w:sz w:val="22"/>
          <w:szCs w:val="22"/>
        </w:rPr>
        <w:t>“REGISTRO CONTABLE</w:t>
      </w:r>
    </w:p>
    <w:p w14:paraId="1026013D" w14:textId="67332BB7" w:rsidR="007C4195" w:rsidRPr="000A6904" w:rsidRDefault="007C4195" w:rsidP="000A6904">
      <w:pPr>
        <w:ind w:left="851" w:right="900" w:hanging="9"/>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r w:rsidR="003664C6" w:rsidRPr="000A6904">
        <w:rPr>
          <w:rFonts w:ascii="Palatino Linotype" w:eastAsia="Palatino Linotype" w:hAnsi="Palatino Linotype" w:cs="Palatino Linotype"/>
          <w:i/>
          <w:sz w:val="22"/>
          <w:szCs w:val="22"/>
        </w:rPr>
        <w:t>.</w:t>
      </w:r>
    </w:p>
    <w:p w14:paraId="6E91B755" w14:textId="77777777" w:rsidR="003664C6" w:rsidRPr="000A6904" w:rsidRDefault="003664C6" w:rsidP="000A6904">
      <w:pPr>
        <w:ind w:left="851" w:right="900" w:hanging="9"/>
        <w:jc w:val="both"/>
        <w:rPr>
          <w:rFonts w:ascii="Palatino Linotype" w:eastAsia="Palatino Linotype" w:hAnsi="Palatino Linotype" w:cs="Palatino Linotype"/>
          <w:i/>
          <w:sz w:val="22"/>
          <w:szCs w:val="22"/>
        </w:rPr>
      </w:pPr>
    </w:p>
    <w:p w14:paraId="1D0A33AA" w14:textId="77777777" w:rsidR="007C4195" w:rsidRPr="000A6904" w:rsidRDefault="007C4195" w:rsidP="000A6904">
      <w:pPr>
        <w:ind w:left="851" w:right="900" w:hanging="9"/>
        <w:jc w:val="both"/>
        <w:rPr>
          <w:rFonts w:ascii="Palatino Linotype" w:eastAsia="Palatino Linotype" w:hAnsi="Palatino Linotype" w:cs="Palatino Linotype"/>
          <w:b/>
          <w:i/>
          <w:sz w:val="22"/>
          <w:szCs w:val="22"/>
        </w:rPr>
      </w:pPr>
      <w:r w:rsidRPr="000A6904">
        <w:rPr>
          <w:rFonts w:ascii="Palatino Linotype" w:eastAsia="Palatino Linotype" w:hAnsi="Palatino Linotype" w:cs="Palatino Linotype"/>
          <w:b/>
          <w:i/>
          <w:sz w:val="22"/>
          <w:szCs w:val="22"/>
        </w:rPr>
        <w:t>“REGISTRO PRESUPUESTARIO</w:t>
      </w:r>
    </w:p>
    <w:p w14:paraId="2B6CC492" w14:textId="77777777" w:rsidR="007C4195" w:rsidRPr="000A6904" w:rsidRDefault="007C4195" w:rsidP="000A6904">
      <w:pPr>
        <w:ind w:left="851" w:right="900" w:hanging="9"/>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lastRenderedPageBreak/>
        <w:t>Asiento contable de las erogaciones realizadas por las dependencias y entidades con relación a la asignación, modificación y ejercicio de los recursos presupuestarios que se les hayan autorizado.”</w:t>
      </w:r>
    </w:p>
    <w:p w14:paraId="06BDD748" w14:textId="77777777" w:rsidR="007C4195" w:rsidRPr="000A6904" w:rsidRDefault="007C4195" w:rsidP="000A6904">
      <w:pPr>
        <w:spacing w:before="100" w:beforeAutospacing="1" w:after="100" w:afterAutospacing="1" w:line="360" w:lineRule="auto"/>
        <w:ind w:right="51"/>
        <w:jc w:val="both"/>
        <w:rPr>
          <w:rFonts w:ascii="Palatino Linotype" w:eastAsia="Palatino Linotype" w:hAnsi="Palatino Linotype" w:cs="Palatino Linotype"/>
        </w:rPr>
      </w:pPr>
      <w:r w:rsidRPr="000A6904">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43C26191" w14:textId="1E05C41F" w:rsidR="002F658D" w:rsidRPr="000A6904" w:rsidRDefault="007C4195"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eastAsia="Palatino Linotype" w:hAnsi="Palatino Linotype" w:cs="Palatino Linotype"/>
        </w:rPr>
        <w:t>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A208E75" w14:textId="79B1FB76" w:rsidR="007C4195" w:rsidRPr="000A6904" w:rsidRDefault="007C4195"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eastAsia="Palatino Linotype" w:hAnsi="Palatino Linotype" w:cs="Palatino Linotype"/>
        </w:rPr>
        <w:t>Por lo cual, el Titular de la Unidad de Transparencia debió de turnar a la Tesorería con el fin de que se pronuncien las áreas generen, administren, archiven los documentos que solicitan los particular,  pues debió de llevar el trámite de la solicitud con cabalidad como lo establece el artículo 162, de la Ley de Transparencia y Acceso a la Información Pública del Estado de México y Municipios, que señala:</w:t>
      </w:r>
    </w:p>
    <w:p w14:paraId="3C08CC89" w14:textId="11A1748D" w:rsidR="007C4195" w:rsidRPr="000A6904" w:rsidRDefault="007C4195" w:rsidP="000A6904">
      <w:pPr>
        <w:spacing w:before="100" w:beforeAutospacing="1" w:after="100" w:afterAutospacing="1" w:line="276" w:lineRule="auto"/>
        <w:ind w:left="850" w:right="901"/>
        <w:jc w:val="both"/>
        <w:rPr>
          <w:rFonts w:ascii="Palatino Linotype" w:hAnsi="Palatino Linotype"/>
          <w:i/>
          <w:sz w:val="22"/>
        </w:rPr>
      </w:pPr>
      <w:r w:rsidRPr="000A6904">
        <w:rPr>
          <w:rFonts w:ascii="Palatino Linotype" w:hAnsi="Palatino Linotype"/>
          <w:i/>
          <w:sz w:val="22"/>
        </w:rPr>
        <w:t>“</w:t>
      </w:r>
      <w:r w:rsidRPr="000A6904">
        <w:rPr>
          <w:rFonts w:ascii="Palatino Linotype" w:hAnsi="Palatino Linotype"/>
          <w:b/>
          <w:i/>
          <w:sz w:val="22"/>
        </w:rPr>
        <w:t>Artículo 162.</w:t>
      </w:r>
      <w:r w:rsidRPr="000A6904">
        <w:rPr>
          <w:rFonts w:ascii="Palatino Linotype"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B2C181D" w14:textId="3DF3A4EF" w:rsidR="00E174FB" w:rsidRPr="000A6904" w:rsidRDefault="00E174FB" w:rsidP="000A6904">
      <w:pPr>
        <w:spacing w:before="100" w:beforeAutospacing="1" w:after="100" w:afterAutospacing="1" w:line="360" w:lineRule="auto"/>
        <w:jc w:val="both"/>
        <w:rPr>
          <w:rFonts w:ascii="Palatino Linotype" w:hAnsi="Palatino Linotype" w:cs="Arial"/>
          <w:bCs/>
          <w:lang w:val="es-ES" w:eastAsia="es-MX"/>
        </w:rPr>
      </w:pPr>
      <w:r w:rsidRPr="000A6904">
        <w:rPr>
          <w:rFonts w:ascii="Palatino Linotype" w:hAnsi="Palatino Linotype" w:cs="Arial"/>
          <w:lang w:eastAsia="es-MX"/>
        </w:rPr>
        <w:t xml:space="preserve">Así, </w:t>
      </w:r>
      <w:r w:rsidRPr="000A6904">
        <w:rPr>
          <w:rFonts w:ascii="Palatino Linotype" w:hAnsi="Palatino Linotype" w:cs="Arial"/>
          <w:b/>
          <w:lang w:eastAsia="es-MX"/>
        </w:rPr>
        <w:t>EL SUJETO OBLIGADO</w:t>
      </w:r>
      <w:r w:rsidRPr="000A6904">
        <w:rPr>
          <w:rFonts w:ascii="Palatino Linotype" w:hAnsi="Palatino Linotype" w:cs="Arial"/>
          <w:lang w:eastAsia="es-MX"/>
        </w:rPr>
        <w:t xml:space="preserve"> debió turnar al o las áreas competentes y atendiendo a las funciones que éstas realizan, acreditar la hipótesis prevista a fin de que realizaran una  búsqueda exhaustiva y razonable para poder localizar la información, es por ello, </w:t>
      </w:r>
      <w:r w:rsidRPr="000A6904">
        <w:rPr>
          <w:rFonts w:ascii="Palatino Linotype" w:hAnsi="Palatino Linotype" w:cs="Arial"/>
          <w:lang w:eastAsia="es-MX"/>
        </w:rPr>
        <w:lastRenderedPageBreak/>
        <w:t xml:space="preserve">que este Órgano Garante determina se haga entrega previa búsqueda exhaustiva y razonable los documentos donde consten los gastos de representación del </w:t>
      </w:r>
      <w:r w:rsidRPr="000A6904">
        <w:rPr>
          <w:rFonts w:ascii="Palatino Linotype" w:hAnsi="Palatino Linotype" w:cs="Arial"/>
          <w:bCs/>
          <w:lang w:val="es-ES" w:eastAsia="es-MX"/>
        </w:rPr>
        <w:t>Primer Regidor, Segundo Regidor, Tercer Regidor, Cuarto Regidor, Quinto Regidor,</w:t>
      </w:r>
      <w:r w:rsidR="00AB2C29" w:rsidRPr="000A6904">
        <w:rPr>
          <w:rFonts w:ascii="Palatino Linotype" w:hAnsi="Palatino Linotype" w:cs="Arial"/>
          <w:bCs/>
          <w:lang w:val="es-ES" w:eastAsia="es-MX"/>
        </w:rPr>
        <w:t xml:space="preserve"> Sexto Regidor, Séptimo Regidor, en versión publica de ser procedente.</w:t>
      </w:r>
    </w:p>
    <w:p w14:paraId="1382F94F" w14:textId="6B4FDF02" w:rsidR="00E174FB" w:rsidRPr="000A6904" w:rsidRDefault="00E174FB" w:rsidP="000A6904">
      <w:pPr>
        <w:spacing w:before="100" w:beforeAutospacing="1" w:after="100" w:afterAutospacing="1" w:line="360" w:lineRule="auto"/>
        <w:jc w:val="both"/>
        <w:rPr>
          <w:rFonts w:ascii="Palatino Linotype" w:eastAsia="Calibri" w:hAnsi="Palatino Linotype" w:cs="Arial"/>
          <w:iCs/>
        </w:rPr>
      </w:pPr>
      <w:r w:rsidRPr="000A6904">
        <w:rPr>
          <w:rFonts w:ascii="Palatino Linotype" w:eastAsia="Calibri" w:hAnsi="Palatino Linotype" w:cs="Arial"/>
          <w:iCs/>
        </w:rPr>
        <w:t xml:space="preserve">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w:t>
      </w:r>
      <w:r w:rsidR="00625993" w:rsidRPr="000A6904">
        <w:rPr>
          <w:rFonts w:ascii="Palatino Linotype" w:eastAsia="Calibri" w:hAnsi="Palatino Linotype" w:cs="Arial"/>
          <w:iCs/>
        </w:rPr>
        <w:t xml:space="preserve">nueve de enero </w:t>
      </w:r>
      <w:r w:rsidRPr="000A6904">
        <w:rPr>
          <w:rFonts w:ascii="Palatino Linotype" w:eastAsia="Calibri" w:hAnsi="Palatino Linotype" w:cs="Arial"/>
          <w:iCs/>
        </w:rPr>
        <w:t xml:space="preserve">de dos mil </w:t>
      </w:r>
      <w:r w:rsidR="00625993" w:rsidRPr="000A6904">
        <w:rPr>
          <w:rFonts w:ascii="Palatino Linotype" w:eastAsia="Calibri" w:hAnsi="Palatino Linotype" w:cs="Arial"/>
          <w:iCs/>
        </w:rPr>
        <w:t>veintidós</w:t>
      </w:r>
      <w:r w:rsidRPr="000A6904">
        <w:rPr>
          <w:rFonts w:ascii="Palatino Linotype" w:eastAsia="Calibri" w:hAnsi="Palatino Linotype" w:cs="Arial"/>
          <w:iCs/>
        </w:rPr>
        <w:t xml:space="preserve"> al </w:t>
      </w:r>
      <w:r w:rsidR="00625993" w:rsidRPr="000A6904">
        <w:rPr>
          <w:rFonts w:ascii="Palatino Linotype" w:eastAsia="Calibri" w:hAnsi="Palatino Linotype" w:cs="Arial"/>
          <w:iCs/>
        </w:rPr>
        <w:t>nueve de enero de dos mil veintitrés</w:t>
      </w:r>
      <w:r w:rsidRPr="000A6904">
        <w:rPr>
          <w:rFonts w:ascii="Palatino Linotype" w:eastAsia="Calibri" w:hAnsi="Palatino Linotype" w:cs="Arial"/>
          <w:iCs/>
        </w:rPr>
        <w:t xml:space="preserve">. </w:t>
      </w:r>
    </w:p>
    <w:p w14:paraId="63EA5E96" w14:textId="77777777" w:rsidR="00E174FB" w:rsidRPr="000A6904" w:rsidRDefault="00E174FB" w:rsidP="000A6904">
      <w:pPr>
        <w:spacing w:before="100" w:beforeAutospacing="1" w:after="100" w:afterAutospacing="1" w:line="360" w:lineRule="auto"/>
        <w:jc w:val="both"/>
        <w:rPr>
          <w:rFonts w:ascii="Palatino Linotype" w:eastAsia="Calibri" w:hAnsi="Palatino Linotype" w:cs="Arial"/>
          <w:iCs/>
        </w:rPr>
      </w:pPr>
      <w:r w:rsidRPr="000A6904">
        <w:rPr>
          <w:rFonts w:ascii="Palatino Linotype" w:eastAsia="Calibri" w:hAnsi="Palatino Linotype" w:cs="Arial"/>
          <w:iCs/>
        </w:rPr>
        <w:t xml:space="preserve">Es aplicable el Criterio 03-19, emitido por el Instituto Nacional de Transparencia, Acceso a la Información y Protección de Datos Personales, que dice: </w:t>
      </w:r>
    </w:p>
    <w:p w14:paraId="51E7DF84" w14:textId="77777777" w:rsidR="00E174FB" w:rsidRPr="000A6904" w:rsidRDefault="00E174FB" w:rsidP="000A6904">
      <w:pPr>
        <w:spacing w:before="100" w:beforeAutospacing="1" w:after="100" w:afterAutospacing="1" w:line="276" w:lineRule="auto"/>
        <w:ind w:left="850" w:right="901"/>
        <w:jc w:val="both"/>
        <w:rPr>
          <w:rFonts w:ascii="Palatino Linotype" w:eastAsia="Calibri" w:hAnsi="Palatino Linotype" w:cs="Arial"/>
          <w:i/>
          <w:sz w:val="22"/>
          <w:szCs w:val="22"/>
        </w:rPr>
      </w:pPr>
      <w:r w:rsidRPr="000A6904">
        <w:rPr>
          <w:rFonts w:ascii="Palatino Linotype" w:eastAsia="Calibri" w:hAnsi="Palatino Linotype" w:cs="Arial"/>
          <w:i/>
          <w:sz w:val="22"/>
          <w:szCs w:val="22"/>
        </w:rPr>
        <w:t>“</w:t>
      </w:r>
      <w:r w:rsidRPr="000A6904">
        <w:rPr>
          <w:rFonts w:ascii="Palatino Linotype" w:eastAsia="Calibri" w:hAnsi="Palatino Linotype" w:cs="Arial"/>
          <w:b/>
          <w:bCs/>
          <w:i/>
          <w:sz w:val="22"/>
          <w:szCs w:val="22"/>
        </w:rPr>
        <w:t>Periodo de búsqueda de la información.</w:t>
      </w:r>
      <w:r w:rsidRPr="000A6904">
        <w:rPr>
          <w:rFonts w:ascii="Palatino Linotype" w:eastAsia="Calibri" w:hAnsi="Palatino Linotype" w:cs="Arial"/>
          <w:i/>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C3A2BC1" w14:textId="77777777" w:rsidR="00AB2C29" w:rsidRPr="000A6904" w:rsidRDefault="00AB2C29" w:rsidP="000A6904">
      <w:pPr>
        <w:spacing w:before="100" w:beforeAutospacing="1" w:after="100" w:afterAutospacing="1" w:line="360" w:lineRule="auto"/>
        <w:jc w:val="both"/>
        <w:rPr>
          <w:rFonts w:ascii="Palatino Linotype" w:hAnsi="Palatino Linotype"/>
          <w:b/>
          <w:sz w:val="28"/>
          <w:szCs w:val="28"/>
        </w:rPr>
      </w:pPr>
      <w:r w:rsidRPr="000A6904">
        <w:rPr>
          <w:rFonts w:ascii="Palatino Linotype" w:hAnsi="Palatino Linotype"/>
          <w:b/>
          <w:sz w:val="28"/>
          <w:szCs w:val="28"/>
        </w:rPr>
        <w:t xml:space="preserve">Versión Pública. </w:t>
      </w:r>
    </w:p>
    <w:p w14:paraId="6058971D" w14:textId="6DAD1903" w:rsidR="00AB2C29" w:rsidRPr="000A6904" w:rsidRDefault="00AB2C29" w:rsidP="000A6904">
      <w:pPr>
        <w:spacing w:before="100" w:beforeAutospacing="1" w:after="100" w:afterAutospacing="1" w:line="360" w:lineRule="auto"/>
        <w:jc w:val="both"/>
        <w:rPr>
          <w:rFonts w:ascii="Palatino Linotype" w:eastAsia="Palatino Linotype" w:hAnsi="Palatino Linotype" w:cs="Palatino Linotype"/>
        </w:rPr>
      </w:pPr>
      <w:r w:rsidRPr="000A6904">
        <w:rPr>
          <w:rFonts w:ascii="Palatino Linotype" w:hAnsi="Palatino Linotype" w:cs="Arial"/>
        </w:rPr>
        <w:t xml:space="preserve">Ya precisado lo anterior, </w:t>
      </w:r>
      <w:r w:rsidRPr="000A6904">
        <w:rPr>
          <w:rFonts w:ascii="Palatino Linotype" w:eastAsia="Palatino Linotype" w:hAnsi="Palatino Linotype" w:cs="Palatino Linotype"/>
        </w:rPr>
        <w:t xml:space="preserve">de acuerdo a la naturaleza de la información solicitada se concluye que ésta es de interés general y de alcance público, puesto que la ciudadanía tiene derecho a saber los datos de los proveedores, como lo son el nombre o razón social </w:t>
      </w:r>
      <w:r w:rsidRPr="000A6904">
        <w:rPr>
          <w:rFonts w:ascii="Palatino Linotype" w:eastAsia="Palatino Linotype" w:hAnsi="Palatino Linotype" w:cs="Palatino Linotype"/>
        </w:rPr>
        <w:lastRenderedPageBreak/>
        <w:t xml:space="preserve">de personas físicas o morales; la matriz, ubicación, sucursal o dirección de los que se advierte que es su domicilio fiscal; el RFC es de carácter </w:t>
      </w:r>
      <w:r w:rsidR="007F720B" w:rsidRPr="000A6904">
        <w:rPr>
          <w:rFonts w:ascii="Palatino Linotype" w:eastAsia="Palatino Linotype" w:hAnsi="Palatino Linotype" w:cs="Palatino Linotype"/>
        </w:rPr>
        <w:t>público</w:t>
      </w:r>
      <w:r w:rsidRPr="000A6904">
        <w:rPr>
          <w:rFonts w:ascii="Palatino Linotype" w:eastAsia="Palatino Linotype" w:hAnsi="Palatino Linotype" w:cs="Palatino Linotype"/>
        </w:rPr>
        <w:t xml:space="preserve"> esto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14:paraId="41AA2CB2" w14:textId="77777777" w:rsidR="00AB2C29" w:rsidRPr="000A6904" w:rsidRDefault="00AB2C29"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w:t>
      </w:r>
      <w:r w:rsidRPr="000A6904">
        <w:rPr>
          <w:rFonts w:ascii="Palatino Linotype" w:eastAsia="Palatino Linotype" w:hAnsi="Palatino Linotype" w:cs="Palatino Linotype"/>
          <w:b/>
          <w:i/>
          <w:sz w:val="22"/>
          <w:szCs w:val="22"/>
        </w:rPr>
        <w:t>Artículo 24.</w:t>
      </w:r>
      <w:r w:rsidRPr="000A6904">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3881777D" w14:textId="77777777" w:rsidR="00AB2C29" w:rsidRPr="000A6904" w:rsidRDefault="00AB2C29"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i/>
          <w:sz w:val="22"/>
          <w:szCs w:val="22"/>
        </w:rPr>
        <w:t>(…)</w:t>
      </w:r>
    </w:p>
    <w:p w14:paraId="59D1D38B" w14:textId="77777777" w:rsidR="00AB2C29" w:rsidRPr="000A6904" w:rsidRDefault="00AB2C29" w:rsidP="000A6904">
      <w:pPr>
        <w:spacing w:before="100" w:beforeAutospacing="1" w:after="100" w:afterAutospacing="1" w:line="276" w:lineRule="auto"/>
        <w:ind w:left="850" w:right="901"/>
        <w:jc w:val="both"/>
        <w:rPr>
          <w:rFonts w:ascii="Palatino Linotype" w:eastAsia="Palatino Linotype" w:hAnsi="Palatino Linotype" w:cs="Palatino Linotype"/>
          <w:b/>
          <w:i/>
          <w:sz w:val="22"/>
          <w:szCs w:val="22"/>
        </w:rPr>
      </w:pPr>
      <w:r w:rsidRPr="000A6904">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p>
    <w:p w14:paraId="61AD733B" w14:textId="77777777" w:rsidR="00AB2C29" w:rsidRPr="000A6904" w:rsidRDefault="00AB2C29"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b/>
          <w:i/>
          <w:sz w:val="22"/>
          <w:szCs w:val="22"/>
        </w:rPr>
        <w:t>(…)</w:t>
      </w:r>
      <w:r w:rsidRPr="000A6904">
        <w:rPr>
          <w:rFonts w:ascii="Palatino Linotype" w:eastAsia="Palatino Linotype" w:hAnsi="Palatino Linotype" w:cs="Palatino Linotype"/>
          <w:i/>
          <w:sz w:val="22"/>
          <w:szCs w:val="22"/>
        </w:rPr>
        <w:t>”</w:t>
      </w:r>
    </w:p>
    <w:p w14:paraId="562A8250" w14:textId="77777777" w:rsidR="00AB2C29" w:rsidRPr="000A6904" w:rsidRDefault="00AB2C29" w:rsidP="000A6904">
      <w:pPr>
        <w:spacing w:before="100" w:beforeAutospacing="1" w:after="100" w:afterAutospacing="1" w:line="276" w:lineRule="auto"/>
        <w:ind w:left="850" w:right="901"/>
        <w:jc w:val="both"/>
        <w:rPr>
          <w:rFonts w:ascii="Palatino Linotype" w:eastAsia="Palatino Linotype" w:hAnsi="Palatino Linotype" w:cs="Palatino Linotype"/>
          <w:i/>
          <w:sz w:val="22"/>
          <w:szCs w:val="22"/>
        </w:rPr>
      </w:pPr>
      <w:r w:rsidRPr="000A6904">
        <w:rPr>
          <w:rFonts w:ascii="Palatino Linotype" w:eastAsia="Palatino Linotype" w:hAnsi="Palatino Linotype" w:cs="Palatino Linotype"/>
          <w:b/>
          <w:i/>
          <w:sz w:val="22"/>
          <w:szCs w:val="22"/>
        </w:rPr>
        <w:t>(énfasis añadido)</w:t>
      </w:r>
    </w:p>
    <w:p w14:paraId="37D615C6" w14:textId="77777777" w:rsidR="00AB2C29" w:rsidRPr="000A6904" w:rsidRDefault="00AB2C29"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Por lo que respecta a los RFC de personas físicas o morales proveedores, de acuerdo al criterio SO/004/2021, emitido por el Instituto Nacional de Transparencia, Acceso a la Información y Protección de Datos Personales, que establece lo siguiente:</w:t>
      </w:r>
    </w:p>
    <w:p w14:paraId="2B0E172F" w14:textId="77777777" w:rsidR="00AB2C29" w:rsidRPr="000A6904" w:rsidRDefault="00AB2C29" w:rsidP="000A6904">
      <w:pPr>
        <w:spacing w:before="100" w:beforeAutospacing="1" w:after="100" w:afterAutospacing="1" w:line="276" w:lineRule="auto"/>
        <w:ind w:left="850" w:right="901"/>
        <w:jc w:val="both"/>
        <w:rPr>
          <w:rFonts w:ascii="Palatino Linotype" w:hAnsi="Palatino Linotype" w:cs="Arial"/>
          <w:i/>
          <w:iCs/>
          <w:sz w:val="22"/>
          <w:szCs w:val="22"/>
        </w:rPr>
      </w:pPr>
      <w:r w:rsidRPr="000A6904">
        <w:rPr>
          <w:rFonts w:ascii="Palatino Linotype" w:hAnsi="Palatino Linotype" w:cs="Arial"/>
          <w:b/>
          <w:bCs/>
          <w:i/>
          <w:iCs/>
          <w:sz w:val="22"/>
          <w:szCs w:val="22"/>
        </w:rPr>
        <w:lastRenderedPageBreak/>
        <w:t>Registro Federal de Contribuyentes (RFC) de personas físicas proveedores o contratistas</w:t>
      </w:r>
      <w:r w:rsidRPr="000A6904">
        <w:rPr>
          <w:rFonts w:ascii="Palatino Linotype" w:hAnsi="Palatino Linotype" w:cs="Arial"/>
          <w:b/>
          <w:bCs/>
          <w:i/>
          <w:iCs/>
          <w:sz w:val="22"/>
          <w:szCs w:val="22"/>
          <w:u w:val="single"/>
        </w:rPr>
        <w:t>.</w:t>
      </w:r>
      <w:r w:rsidRPr="000A6904">
        <w:rPr>
          <w:rFonts w:ascii="Palatino Linotype" w:hAnsi="Palatino Linotype" w:cs="Arial"/>
          <w:i/>
          <w:iCs/>
          <w:sz w:val="22"/>
          <w:szCs w:val="22"/>
          <w:u w:val="single"/>
        </w:rPr>
        <w:t xml:space="preserve"> </w:t>
      </w:r>
      <w:r w:rsidRPr="000A6904">
        <w:rPr>
          <w:rFonts w:ascii="Palatino Linotype" w:hAnsi="Palatino Linotype" w:cs="Arial"/>
          <w:b/>
          <w:bCs/>
          <w:i/>
          <w:iCs/>
          <w:sz w:val="22"/>
          <w:szCs w:val="22"/>
          <w:u w:val="single"/>
        </w:rPr>
        <w:t>El RFC de contratistas o proveedores de sujetos obligados debe ser público</w:t>
      </w:r>
      <w:r w:rsidRPr="000A6904">
        <w:rPr>
          <w:rFonts w:ascii="Palatino Linotype" w:hAnsi="Palatino Linotype" w:cs="Arial"/>
          <w:b/>
          <w:bCs/>
          <w:i/>
          <w:iCs/>
          <w:sz w:val="22"/>
          <w:szCs w:val="22"/>
        </w:rPr>
        <w:t>,</w:t>
      </w:r>
      <w:r w:rsidRPr="000A6904">
        <w:rPr>
          <w:rFonts w:ascii="Palatino Linotype" w:hAnsi="Palatino Linotype" w:cs="Arial"/>
          <w:i/>
          <w:iCs/>
          <w:sz w:val="22"/>
          <w:szCs w:val="22"/>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14:paraId="569C4023" w14:textId="77777777" w:rsidR="00AB2C29" w:rsidRPr="000A6904" w:rsidRDefault="00AB2C29" w:rsidP="000A69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Por cuanto hace a las cuentas bancarias y claves interbancarias es de precisar que dicha información es confidencial únicamente; por lo que, concierne a los particulares, y no así para los sujetos obligados que prevé el articulo 23, de la Ley de Transparencia y Acceso a la Información Pública del Estado de México y Municipios,</w:t>
      </w:r>
      <w:r w:rsidRPr="000A6904">
        <w:rPr>
          <w:rFonts w:ascii="Palatino Linotype" w:hAnsi="Palatino Linotype" w:cs="Arial"/>
          <w:b/>
        </w:rPr>
        <w:t xml:space="preserve"> </w:t>
      </w:r>
      <w:r w:rsidRPr="000A6904">
        <w:rPr>
          <w:rFonts w:ascii="Palatino Linotype" w:hAnsi="Palatino Linotype" w:cs="Arial"/>
        </w:rPr>
        <w:t>toda vez que su publicidad abona a la transparencia y a la rendición de cuentas.</w:t>
      </w:r>
    </w:p>
    <w:p w14:paraId="4355654B" w14:textId="77777777" w:rsidR="00AB2C29" w:rsidRPr="000A6904" w:rsidRDefault="00AB2C29" w:rsidP="000A6904">
      <w:pPr>
        <w:spacing w:before="100" w:beforeAutospacing="1" w:after="100" w:afterAutospacing="1" w:line="360" w:lineRule="auto"/>
        <w:jc w:val="both"/>
        <w:rPr>
          <w:rFonts w:ascii="Palatino Linotype" w:eastAsia="Calibri" w:hAnsi="Palatino Linotype"/>
        </w:rPr>
      </w:pPr>
      <w:r w:rsidRPr="000A6904">
        <w:rPr>
          <w:rFonts w:ascii="Palatino Linotype" w:eastAsia="Calibri" w:hAnsi="Palatino Linotype"/>
        </w:rPr>
        <w:t xml:space="preserve">En este sentido, es importante precisar que de acuerdo al </w:t>
      </w:r>
      <w:r w:rsidRPr="000A6904">
        <w:rPr>
          <w:rFonts w:ascii="Palatino Linotype" w:eastAsia="Calibri" w:hAnsi="Palatino Linotype"/>
          <w:b/>
        </w:rPr>
        <w:t>criterio 11/17</w:t>
      </w:r>
      <w:r w:rsidRPr="000A6904">
        <w:rPr>
          <w:rFonts w:ascii="Palatino Linotype" w:eastAsia="Calibri" w:hAnsi="Palatino Linotype"/>
        </w:rPr>
        <w:t xml:space="preserve"> emitido por el INAI, las cuentas bancarias y/o clave interbancaria de los Sujetos Obligados es información de carácter público. </w:t>
      </w:r>
    </w:p>
    <w:p w14:paraId="3E1BBB46" w14:textId="77777777" w:rsidR="00AB2C29" w:rsidRPr="000A6904" w:rsidRDefault="00AB2C29" w:rsidP="000A6904">
      <w:pPr>
        <w:tabs>
          <w:tab w:val="left" w:pos="8222"/>
        </w:tabs>
        <w:spacing w:before="100" w:beforeAutospacing="1" w:after="100" w:afterAutospacing="1"/>
        <w:ind w:left="851" w:right="902"/>
        <w:contextualSpacing/>
        <w:jc w:val="center"/>
        <w:rPr>
          <w:rFonts w:ascii="Palatino Linotype" w:hAnsi="Palatino Linotype" w:cs="Arial"/>
          <w:b/>
          <w:sz w:val="22"/>
          <w:szCs w:val="22"/>
        </w:rPr>
      </w:pPr>
      <w:r w:rsidRPr="000A6904">
        <w:rPr>
          <w:rFonts w:ascii="Palatino Linotype" w:hAnsi="Palatino Linotype" w:cs="Arial"/>
          <w:sz w:val="22"/>
          <w:szCs w:val="22"/>
        </w:rPr>
        <w:t>“</w:t>
      </w:r>
      <w:r w:rsidRPr="000A6904">
        <w:rPr>
          <w:rFonts w:ascii="Palatino Linotype" w:hAnsi="Palatino Linotype" w:cs="Arial"/>
          <w:b/>
          <w:sz w:val="22"/>
          <w:szCs w:val="22"/>
        </w:rPr>
        <w:t>Criterio 11/17</w:t>
      </w:r>
    </w:p>
    <w:p w14:paraId="48EC3BC7" w14:textId="77777777" w:rsidR="00AB2C29" w:rsidRPr="000A6904" w:rsidRDefault="00AB2C29" w:rsidP="000A6904">
      <w:pPr>
        <w:tabs>
          <w:tab w:val="left" w:pos="8222"/>
        </w:tabs>
        <w:spacing w:before="100" w:beforeAutospacing="1" w:after="100" w:afterAutospacing="1" w:line="276" w:lineRule="auto"/>
        <w:ind w:left="851" w:right="902"/>
        <w:contextualSpacing/>
        <w:jc w:val="both"/>
        <w:rPr>
          <w:rFonts w:ascii="Palatino Linotype" w:hAnsi="Palatino Linotype"/>
          <w:i/>
          <w:sz w:val="22"/>
          <w:szCs w:val="22"/>
        </w:rPr>
      </w:pPr>
      <w:r w:rsidRPr="000A6904">
        <w:rPr>
          <w:rFonts w:ascii="Palatino Linotype" w:hAnsi="Palatino Linotype"/>
          <w:b/>
          <w:i/>
          <w:sz w:val="22"/>
          <w:szCs w:val="22"/>
        </w:rPr>
        <w:t>Cuentas bancarias y/o CLABE interbancaria de sujetos obligados que reciben y/o transfieren recursos públicos, son información pública.</w:t>
      </w:r>
      <w:r w:rsidRPr="000A6904">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9BE28D8" w14:textId="77777777" w:rsidR="00AB2C29" w:rsidRPr="000A6904" w:rsidRDefault="00AB2C29" w:rsidP="000A6904">
      <w:pPr>
        <w:tabs>
          <w:tab w:val="left" w:pos="8222"/>
        </w:tabs>
        <w:spacing w:before="100" w:beforeAutospacing="1" w:after="100" w:afterAutospacing="1"/>
        <w:ind w:left="851" w:right="902"/>
        <w:contextualSpacing/>
        <w:jc w:val="both"/>
        <w:rPr>
          <w:rFonts w:ascii="Palatino Linotype" w:hAnsi="Palatino Linotype"/>
          <w:i/>
          <w:sz w:val="22"/>
          <w:szCs w:val="22"/>
        </w:rPr>
      </w:pPr>
    </w:p>
    <w:p w14:paraId="7F31C15A" w14:textId="77777777" w:rsidR="00AB2C29" w:rsidRPr="000A6904" w:rsidRDefault="00AB2C29" w:rsidP="000A6904">
      <w:pPr>
        <w:spacing w:before="100" w:beforeAutospacing="1" w:after="100" w:afterAutospacing="1" w:line="360" w:lineRule="auto"/>
        <w:ind w:right="49"/>
        <w:contextualSpacing/>
        <w:jc w:val="both"/>
        <w:rPr>
          <w:rFonts w:ascii="Palatino Linotype" w:hAnsi="Palatino Linotype" w:cs="Arial"/>
          <w:lang w:val="es-ES_tradnl"/>
        </w:rPr>
      </w:pPr>
      <w:r w:rsidRPr="000A6904">
        <w:rPr>
          <w:rFonts w:ascii="Palatino Linotype" w:hAnsi="Palatino Linotype" w:cs="Arial"/>
          <w:lang w:val="es-ES_tradnl"/>
        </w:rPr>
        <w:t xml:space="preserve">Caso contrario a los particulares, como lo refiere el </w:t>
      </w:r>
      <w:r w:rsidRPr="000A6904">
        <w:rPr>
          <w:rFonts w:ascii="Palatino Linotype" w:eastAsia="Calibri" w:hAnsi="Palatino Linotype"/>
          <w:b/>
        </w:rPr>
        <w:t>criterio 10/17</w:t>
      </w:r>
      <w:r w:rsidRPr="000A6904">
        <w:rPr>
          <w:rFonts w:ascii="Palatino Linotype" w:eastAsia="Calibri" w:hAnsi="Palatino Linotype"/>
        </w:rPr>
        <w:t xml:space="preserve"> emitido por el INAI, que es del tenor literal siguiente:</w:t>
      </w:r>
    </w:p>
    <w:p w14:paraId="32D3A690" w14:textId="77777777" w:rsidR="00AB2C29" w:rsidRPr="000A6904" w:rsidRDefault="00AB2C29" w:rsidP="000A6904">
      <w:pPr>
        <w:spacing w:before="100" w:beforeAutospacing="1" w:after="100" w:afterAutospacing="1"/>
        <w:ind w:left="851" w:right="902"/>
        <w:contextualSpacing/>
        <w:jc w:val="both"/>
        <w:rPr>
          <w:rFonts w:ascii="Palatino Linotype" w:hAnsi="Palatino Linotype" w:cs="Arial"/>
          <w:b/>
          <w:i/>
          <w:sz w:val="22"/>
          <w:lang w:val="es-ES_tradnl"/>
        </w:rPr>
      </w:pPr>
    </w:p>
    <w:p w14:paraId="7CA9A85E" w14:textId="77777777" w:rsidR="00AB2C29" w:rsidRPr="000A6904" w:rsidRDefault="00AB2C29" w:rsidP="000A6904">
      <w:pPr>
        <w:spacing w:before="100" w:beforeAutospacing="1" w:after="100" w:afterAutospacing="1" w:line="276" w:lineRule="auto"/>
        <w:ind w:left="851" w:right="902"/>
        <w:contextualSpacing/>
        <w:jc w:val="both"/>
        <w:rPr>
          <w:rFonts w:ascii="Palatino Linotype" w:hAnsi="Palatino Linotype" w:cs="Arial"/>
          <w:i/>
          <w:sz w:val="22"/>
          <w:lang w:val="es-ES_tradnl"/>
        </w:rPr>
      </w:pPr>
      <w:r w:rsidRPr="000A6904">
        <w:rPr>
          <w:rFonts w:ascii="Palatino Linotype" w:hAnsi="Palatino Linotype" w:cs="Arial"/>
          <w:b/>
          <w:i/>
          <w:sz w:val="22"/>
          <w:lang w:val="es-ES_tradnl"/>
        </w:rPr>
        <w:t xml:space="preserve">Cuentas bancarias y/o CLABE interbancaria de personas físicas y morales privadas. El número de cuenta bancaria y/o CLABE interbancaria de </w:t>
      </w:r>
      <w:r w:rsidRPr="000A6904">
        <w:rPr>
          <w:rFonts w:ascii="Palatino Linotype" w:hAnsi="Palatino Linotype" w:cs="Arial"/>
          <w:b/>
          <w:i/>
          <w:sz w:val="22"/>
          <w:lang w:val="es-ES_tradnl"/>
        </w:rPr>
        <w:lastRenderedPageBreak/>
        <w:t>particulares es información confidencial</w:t>
      </w:r>
      <w:r w:rsidRPr="000A6904">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13AD17FC" w14:textId="77777777" w:rsidR="00AB2C29" w:rsidRPr="000A6904" w:rsidRDefault="00AB2C29" w:rsidP="000A6904">
      <w:pPr>
        <w:spacing w:before="100" w:beforeAutospacing="1" w:after="100" w:afterAutospacing="1"/>
        <w:ind w:left="851" w:right="902"/>
        <w:contextualSpacing/>
        <w:jc w:val="both"/>
        <w:rPr>
          <w:rFonts w:ascii="Palatino Linotype" w:hAnsi="Palatino Linotype" w:cs="Arial"/>
          <w:i/>
          <w:sz w:val="22"/>
          <w:lang w:val="es-ES_tradnl"/>
        </w:rPr>
      </w:pPr>
    </w:p>
    <w:p w14:paraId="727DDF82" w14:textId="1F0A6964" w:rsidR="00AB2C29" w:rsidRPr="000A6904" w:rsidRDefault="00AB2C29" w:rsidP="000A6904">
      <w:pPr>
        <w:spacing w:before="100" w:beforeAutospacing="1" w:after="100" w:afterAutospacing="1" w:line="360" w:lineRule="auto"/>
        <w:jc w:val="both"/>
        <w:rPr>
          <w:rFonts w:ascii="Palatino Linotype" w:eastAsia="Calibri" w:hAnsi="Palatino Linotype" w:cs="Tahoma"/>
          <w:bCs/>
          <w:lang w:val="es-ES" w:eastAsia="en-US"/>
        </w:rPr>
      </w:pPr>
      <w:r w:rsidRPr="000A6904">
        <w:rPr>
          <w:rFonts w:ascii="Palatino Linotype" w:hAnsi="Palatino Linotype" w:cs="Arial"/>
        </w:rPr>
        <w:t>En ese sentido, referente al</w:t>
      </w:r>
      <w:r w:rsidR="00FE61D0" w:rsidRPr="000A6904">
        <w:rPr>
          <w:rFonts w:ascii="Palatino Linotype" w:hAnsi="Palatino Linotype" w:cs="Arial"/>
        </w:rPr>
        <w:t xml:space="preserve"> QR.</w:t>
      </w:r>
      <w:r w:rsidRPr="000A6904">
        <w:rPr>
          <w:rFonts w:ascii="Palatino Linotype" w:hAnsi="Palatino Linotype" w:cs="Arial"/>
        </w:rPr>
        <w:t xml:space="preserve"> </w:t>
      </w:r>
      <w:r w:rsidRPr="000A6904">
        <w:rPr>
          <w:rFonts w:ascii="Palatino Linotype" w:hAnsi="Palatino Linotype" w:cs="Arial"/>
          <w:b/>
        </w:rPr>
        <w:t>f</w:t>
      </w:r>
      <w:r w:rsidRPr="000A6904">
        <w:rPr>
          <w:rFonts w:ascii="Palatino Linotype" w:hAnsi="Palatino Linotype"/>
          <w:b/>
          <w:noProof/>
        </w:rPr>
        <w:t xml:space="preserve">olio fiscal, número de serie del certificado del emisor, </w:t>
      </w:r>
      <w:r w:rsidRPr="000A6904">
        <w:rPr>
          <w:rFonts w:ascii="Palatino Linotype" w:eastAsia="Calibri" w:hAnsi="Palatino Linotype" w:cs="Arial"/>
          <w:b/>
        </w:rPr>
        <w:t>sello digital Comprobante Fiscal Digital por Internet (CFDI)</w:t>
      </w:r>
      <w:r w:rsidRPr="000A6904">
        <w:rPr>
          <w:rFonts w:ascii="Palatino Linotype" w:hAnsi="Palatino Linotype"/>
          <w:b/>
          <w:noProof/>
        </w:rPr>
        <w:t xml:space="preserve">, sello digital del SAT, Cadena Original del SAT, número de serie del certificado del SAT, </w:t>
      </w:r>
      <w:r w:rsidRPr="000A6904">
        <w:rPr>
          <w:rFonts w:ascii="Palatino Linotype" w:hAnsi="Palatino Linotype"/>
          <w:noProof/>
        </w:rPr>
        <w:t xml:space="preserve">es preciso señlar que si de </w:t>
      </w:r>
      <w:r w:rsidRPr="000A6904">
        <w:rPr>
          <w:rFonts w:ascii="Palatino Linotype" w:eastAsia="Calibri" w:hAnsi="Palatino Linotype" w:cs="Tahoma"/>
          <w:bCs/>
          <w:lang w:val="es-ES" w:eastAsia="en-US"/>
        </w:rPr>
        <w:t xml:space="preserve">la secuencia de números y letras, se advierte el Registro Federal de Contribuyentes o una Clave Única de Registro de Población, que pueda hacer </w:t>
      </w:r>
      <w:r w:rsidRPr="000A6904">
        <w:rPr>
          <w:rFonts w:ascii="Palatino Linotype" w:eastAsia="Calibri" w:hAnsi="Palatino Linotype" w:cs="Arial"/>
        </w:rPr>
        <w:t>identificable</w:t>
      </w:r>
      <w:r w:rsidRPr="000A6904">
        <w:rPr>
          <w:rFonts w:ascii="Palatino Linotype" w:eastAsia="Calibri" w:hAnsi="Palatino Linotype" w:cs="Tahoma"/>
          <w:bCs/>
          <w:lang w:val="es-ES" w:eastAsia="en-US"/>
        </w:rPr>
        <w:t xml:space="preserve"> al titular del dato personal, no puede tenerse como dato personal y por ende es información considerada confidencial. Por el contrario, debe considerarse que esta información incluida en los documentos fiscales,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dichas cadenas derivan información personal de los contribuyentes, esta se encuentra encriptada como se verá a continuación.</w:t>
      </w:r>
    </w:p>
    <w:p w14:paraId="3E453067" w14:textId="77777777" w:rsidR="00FE61D0" w:rsidRPr="000A6904" w:rsidRDefault="00FE61D0" w:rsidP="000A6904">
      <w:pPr>
        <w:spacing w:before="100" w:beforeAutospacing="1" w:after="100" w:afterAutospacing="1" w:line="360" w:lineRule="auto"/>
        <w:jc w:val="both"/>
        <w:rPr>
          <w:rFonts w:ascii="Palatino Linotype" w:eastAsia="Calibri" w:hAnsi="Palatino Linotype" w:cs="Tahoma"/>
          <w:bCs/>
          <w:lang w:eastAsia="en-US"/>
        </w:rPr>
      </w:pPr>
      <w:r w:rsidRPr="000A6904">
        <w:rPr>
          <w:rFonts w:ascii="Palatino Linotype" w:eastAsia="Calibri" w:hAnsi="Palatino Linotype" w:cs="Tahoma"/>
          <w:bCs/>
          <w:lang w:eastAsia="en-US"/>
        </w:rPr>
        <w:t xml:space="preserve">• Código Bidimensional o QR. </w:t>
      </w:r>
    </w:p>
    <w:p w14:paraId="6FDEEBAE" w14:textId="1EBCB5ED" w:rsidR="00FE61D0" w:rsidRPr="000A6904" w:rsidRDefault="00FE61D0" w:rsidP="000A6904">
      <w:pPr>
        <w:spacing w:before="100" w:beforeAutospacing="1" w:after="100" w:afterAutospacing="1" w:line="360" w:lineRule="auto"/>
        <w:jc w:val="both"/>
        <w:rPr>
          <w:rFonts w:ascii="Palatino Linotype" w:eastAsia="Calibri" w:hAnsi="Palatino Linotype" w:cs="Tahoma"/>
          <w:bCs/>
          <w:lang w:eastAsia="en-US"/>
        </w:rPr>
      </w:pPr>
      <w:r w:rsidRPr="000A6904">
        <w:rPr>
          <w:rFonts w:ascii="Palatino Linotype" w:eastAsia="Calibri" w:hAnsi="Palatino Linotype" w:cs="Tahoma"/>
          <w:bCs/>
          <w:lang w:eastAsia="en-US"/>
        </w:rPr>
        <w:t xml:space="preserve">En principio, resulta necesario señalar que los comprobantes fiscales digitales por Internet, deben de incluir un código bidimensional conforme al formato QR </w:t>
      </w:r>
      <w:proofErr w:type="spellStart"/>
      <w:r w:rsidRPr="000A6904">
        <w:rPr>
          <w:rFonts w:ascii="Palatino Linotype" w:eastAsia="Calibri" w:hAnsi="Palatino Linotype" w:cs="Tahoma"/>
          <w:bCs/>
          <w:lang w:eastAsia="en-US"/>
        </w:rPr>
        <w:t>Code</w:t>
      </w:r>
      <w:proofErr w:type="spellEnd"/>
      <w:r w:rsidRPr="000A6904">
        <w:rPr>
          <w:rFonts w:ascii="Palatino Linotype" w:eastAsia="Calibri" w:hAnsi="Palatino Linotype" w:cs="Tahoma"/>
          <w:bCs/>
          <w:lang w:eastAsia="en-US"/>
        </w:rPr>
        <w:t xml:space="preserve"> </w:t>
      </w:r>
      <w:r w:rsidRPr="000A6904">
        <w:rPr>
          <w:rFonts w:ascii="Palatino Linotype" w:eastAsia="Calibri" w:hAnsi="Palatino Linotype" w:cs="Tahoma"/>
          <w:bCs/>
          <w:lang w:eastAsia="en-US"/>
        </w:rPr>
        <w:lastRenderedPageBreak/>
        <w:t xml:space="preserve">(Quick Response </w:t>
      </w:r>
      <w:proofErr w:type="spellStart"/>
      <w:r w:rsidRPr="000A6904">
        <w:rPr>
          <w:rFonts w:ascii="Palatino Linotype" w:eastAsia="Calibri" w:hAnsi="Palatino Linotype" w:cs="Tahoma"/>
          <w:bCs/>
          <w:lang w:eastAsia="en-US"/>
        </w:rPr>
        <w:t>Code</w:t>
      </w:r>
      <w:proofErr w:type="spellEnd"/>
      <w:r w:rsidRPr="000A6904">
        <w:rPr>
          <w:rFonts w:ascii="Palatino Linotype" w:eastAsia="Calibri" w:hAnsi="Palatino Linotype" w:cs="Tahoma"/>
          <w:bCs/>
          <w:lang w:eastAsia="en-U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4" w:history="1">
        <w:r w:rsidRPr="000A6904">
          <w:rPr>
            <w:rStyle w:val="Hipervnculo"/>
            <w:rFonts w:ascii="Palatino Linotype" w:eastAsia="Calibri" w:hAnsi="Palatino Linotype" w:cs="Tahoma"/>
            <w:bCs/>
            <w:color w:val="auto"/>
            <w:lang w:eastAsia="en-US"/>
          </w:rPr>
          <w:t>http://dof.gob.mx/nota_detalle.php?codigo=5492254&amp;fecha=28/07/2017</w:t>
        </w:r>
      </w:hyperlink>
      <w:r w:rsidRPr="000A6904">
        <w:rPr>
          <w:rFonts w:ascii="Palatino Linotype" w:eastAsia="Calibri" w:hAnsi="Palatino Linotype" w:cs="Tahoma"/>
          <w:bCs/>
          <w:lang w:eastAsia="en-US"/>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14:paraId="6D79DB52" w14:textId="56046CB8" w:rsidR="00FE61D0" w:rsidRPr="000A6904" w:rsidRDefault="00FE61D0" w:rsidP="000A6904">
      <w:pPr>
        <w:spacing w:before="100" w:beforeAutospacing="1" w:after="100" w:afterAutospacing="1" w:line="360" w:lineRule="auto"/>
        <w:jc w:val="both"/>
        <w:rPr>
          <w:rFonts w:ascii="Palatino Linotype" w:eastAsia="Calibri" w:hAnsi="Palatino Linotype" w:cs="Tahoma"/>
          <w:bCs/>
          <w:lang w:val="es-ES" w:eastAsia="en-US"/>
        </w:rPr>
      </w:pPr>
      <w:r w:rsidRPr="000A6904">
        <w:rPr>
          <w:rFonts w:ascii="Palatino Linotype" w:eastAsia="Calibri" w:hAnsi="Palatino Linotype" w:cs="Tahoma"/>
          <w:bCs/>
          <w:lang w:eastAsia="en-US"/>
        </w:rPr>
        <w:t>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61F46A92" w14:textId="77777777" w:rsidR="00AB2C29" w:rsidRPr="000A6904" w:rsidRDefault="00AB2C29" w:rsidP="000A6904">
      <w:pPr>
        <w:numPr>
          <w:ilvl w:val="0"/>
          <w:numId w:val="9"/>
        </w:numPr>
        <w:spacing w:before="100" w:beforeAutospacing="1" w:after="100" w:afterAutospacing="1"/>
        <w:ind w:right="-91"/>
        <w:contextualSpacing/>
        <w:jc w:val="both"/>
        <w:rPr>
          <w:rFonts w:ascii="Palatino Linotype" w:eastAsia="Calibri" w:hAnsi="Palatino Linotype" w:cs="Tahoma"/>
          <w:b/>
          <w:bCs/>
          <w:lang w:val="es-ES" w:eastAsia="en-US"/>
        </w:rPr>
      </w:pPr>
      <w:r w:rsidRPr="000A6904">
        <w:rPr>
          <w:rFonts w:ascii="Palatino Linotype" w:eastAsia="Calibri" w:hAnsi="Palatino Linotype" w:cs="Tahoma"/>
          <w:b/>
          <w:bCs/>
          <w:lang w:val="es-ES" w:eastAsia="en-US"/>
        </w:rPr>
        <w:t>Folio Fiscal</w:t>
      </w:r>
    </w:p>
    <w:p w14:paraId="78A9560D" w14:textId="77777777" w:rsidR="00AB2C29" w:rsidRPr="000A6904" w:rsidRDefault="00AB2C29" w:rsidP="000A6904">
      <w:pPr>
        <w:spacing w:before="100" w:beforeAutospacing="1" w:after="100" w:afterAutospacing="1"/>
        <w:ind w:left="708" w:right="-91"/>
        <w:jc w:val="both"/>
        <w:rPr>
          <w:rFonts w:ascii="Palatino Linotype" w:eastAsia="Calibri" w:hAnsi="Palatino Linotype" w:cs="Tahoma"/>
          <w:b/>
          <w:bCs/>
          <w:lang w:val="es-ES" w:eastAsia="en-US"/>
        </w:rPr>
      </w:pPr>
    </w:p>
    <w:p w14:paraId="135729F6" w14:textId="77777777" w:rsidR="00AB2C29" w:rsidRPr="000A6904" w:rsidRDefault="00AB2C29" w:rsidP="000A6904">
      <w:pPr>
        <w:spacing w:before="100" w:beforeAutospacing="1" w:after="100" w:afterAutospacing="1" w:line="360" w:lineRule="auto"/>
        <w:jc w:val="both"/>
        <w:rPr>
          <w:rFonts w:ascii="Palatino Linotype" w:eastAsia="Calibri" w:hAnsi="Palatino Linotype" w:cs="Tahoma"/>
          <w:bCs/>
          <w:lang w:val="es-ES" w:eastAsia="en-US"/>
        </w:rPr>
      </w:pPr>
      <w:r w:rsidRPr="000A6904">
        <w:rPr>
          <w:rFonts w:ascii="Palatino Linotype" w:eastAsia="Calibri" w:hAnsi="Palatino Linotype" w:cs="Tahoma"/>
          <w:bCs/>
          <w:lang w:val="es-ES" w:eastAsia="en-US"/>
        </w:rPr>
        <w:t xml:space="preserve">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w:t>
      </w:r>
      <w:r w:rsidRPr="000A6904">
        <w:rPr>
          <w:rFonts w:ascii="Palatino Linotype" w:eastAsia="Calibri" w:hAnsi="Palatino Linotype" w:cs="Tahoma"/>
          <w:bCs/>
          <w:lang w:val="es-ES" w:eastAsia="en-US"/>
        </w:rPr>
        <w:lastRenderedPageBreak/>
        <w:t>comprobantes fiscales digitales, compuesto por 5 grupos de números y letras separados por guiones, tal como se muestra a continuación:</w:t>
      </w:r>
    </w:p>
    <w:p w14:paraId="11F171F3" w14:textId="77777777" w:rsidR="00AB2C29" w:rsidRPr="000A6904" w:rsidRDefault="00AB2C29" w:rsidP="000A6904">
      <w:pPr>
        <w:spacing w:before="100" w:beforeAutospacing="1" w:after="100" w:afterAutospacing="1" w:line="360" w:lineRule="auto"/>
        <w:jc w:val="center"/>
        <w:rPr>
          <w:rFonts w:ascii="Palatino Linotype" w:eastAsia="Calibri" w:hAnsi="Palatino Linotype" w:cs="Tahoma"/>
          <w:bCs/>
          <w:lang w:val="es-ES" w:eastAsia="en-US"/>
        </w:rPr>
      </w:pPr>
      <w:r w:rsidRPr="000A6904">
        <w:rPr>
          <w:rFonts w:ascii="Palatino Linotype" w:hAnsi="Palatino Linotype"/>
          <w:noProof/>
          <w:lang w:eastAsia="es-MX"/>
        </w:rPr>
        <w:drawing>
          <wp:inline distT="0" distB="0" distL="0" distR="0" wp14:anchorId="1247D35C" wp14:editId="688421DF">
            <wp:extent cx="4667250" cy="1333500"/>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b="32787"/>
                    <a:stretch>
                      <a:fillRect/>
                    </a:stretch>
                  </pic:blipFill>
                  <pic:spPr bwMode="auto">
                    <a:xfrm>
                      <a:off x="0" y="0"/>
                      <a:ext cx="4667250" cy="1333500"/>
                    </a:xfrm>
                    <a:prstGeom prst="rect">
                      <a:avLst/>
                    </a:prstGeom>
                    <a:noFill/>
                    <a:ln>
                      <a:noFill/>
                    </a:ln>
                  </pic:spPr>
                </pic:pic>
              </a:graphicData>
            </a:graphic>
          </wp:inline>
        </w:drawing>
      </w:r>
    </w:p>
    <w:p w14:paraId="76AD37DD" w14:textId="77777777" w:rsidR="00AB2C29" w:rsidRPr="000A6904" w:rsidRDefault="00AB2C29" w:rsidP="000A6904">
      <w:pPr>
        <w:spacing w:before="100" w:beforeAutospacing="1" w:after="100" w:afterAutospacing="1" w:line="360" w:lineRule="auto"/>
        <w:jc w:val="both"/>
        <w:rPr>
          <w:rFonts w:ascii="Palatino Linotype" w:hAnsi="Palatino Linotype"/>
          <w:lang w:val="es-ES"/>
        </w:rPr>
      </w:pPr>
      <w:r w:rsidRPr="000A6904">
        <w:rPr>
          <w:rFonts w:ascii="Palatino Linotype" w:hAnsi="Palatino Linotype"/>
          <w:lang w:val="es-ES"/>
        </w:rPr>
        <w:t xml:space="preserve">En ese contexto, el folio fiscal, no contiene datos personales del emisor y tampoco se puede obtener información confidencial con el mismo, pues solamente es un identificador del emisor, del cual su </w:t>
      </w:r>
      <w:r w:rsidRPr="000A6904">
        <w:rPr>
          <w:rFonts w:ascii="Palatino Linotype" w:eastAsia="Calibri" w:hAnsi="Palatino Linotype" w:cs="Tahoma"/>
          <w:bCs/>
          <w:lang w:val="es-ES" w:eastAsia="en-US"/>
        </w:rPr>
        <w:t>transparencia</w:t>
      </w:r>
      <w:r w:rsidRPr="000A6904">
        <w:rPr>
          <w:rFonts w:ascii="Palatino Linotype" w:hAnsi="Palatino Linotype"/>
          <w:lang w:val="es-ES"/>
        </w:rPr>
        <w:t xml:space="preserve"> ayuda a legitimar que el documento cumple con </w:t>
      </w:r>
      <w:r w:rsidRPr="000A6904">
        <w:rPr>
          <w:rFonts w:ascii="Palatino Linotype" w:eastAsia="Calibri" w:hAnsi="Palatino Linotype" w:cs="Tahoma"/>
          <w:bCs/>
          <w:lang w:val="es-ES" w:eastAsia="en-US"/>
        </w:rPr>
        <w:t>todos</w:t>
      </w:r>
      <w:r w:rsidRPr="000A6904">
        <w:rPr>
          <w:rFonts w:ascii="Palatino Linotype" w:hAnsi="Palatino Linotype"/>
          <w:lang w:val="es-ES"/>
        </w:rPr>
        <w:t xml:space="preserve"> los requisitos establecidos en la normatividad aplicable, sin necesidad algún dato personal, por lo que, </w:t>
      </w:r>
      <w:r w:rsidRPr="000A6904">
        <w:rPr>
          <w:rFonts w:ascii="Palatino Linotype" w:hAnsi="Palatino Linotype"/>
          <w:b/>
          <w:lang w:val="es-ES"/>
        </w:rPr>
        <w:t>no se actualiza la clasificación</w:t>
      </w:r>
      <w:r w:rsidRPr="000A6904">
        <w:rPr>
          <w:rFonts w:ascii="Palatino Linotype" w:hAnsi="Palatino Linotype"/>
          <w:lang w:val="es-ES"/>
        </w:rPr>
        <w:t>, en términos del artículo 143, fracción I de la Ley de la materia.</w:t>
      </w:r>
    </w:p>
    <w:p w14:paraId="6E450927" w14:textId="77777777" w:rsidR="00AB2C29" w:rsidRPr="000A6904" w:rsidRDefault="00AB2C29" w:rsidP="000A6904">
      <w:pPr>
        <w:numPr>
          <w:ilvl w:val="0"/>
          <w:numId w:val="9"/>
        </w:numPr>
        <w:spacing w:before="100" w:beforeAutospacing="1" w:after="100" w:afterAutospacing="1"/>
        <w:ind w:right="-91"/>
        <w:contextualSpacing/>
        <w:jc w:val="both"/>
        <w:rPr>
          <w:rFonts w:ascii="Palatino Linotype" w:eastAsia="Calibri" w:hAnsi="Palatino Linotype" w:cs="Tahoma"/>
          <w:b/>
          <w:bCs/>
          <w:lang w:val="es-ES" w:eastAsia="en-US"/>
        </w:rPr>
      </w:pPr>
      <w:r w:rsidRPr="000A6904">
        <w:rPr>
          <w:rFonts w:ascii="Palatino Linotype" w:eastAsia="Calibri" w:hAnsi="Palatino Linotype" w:cs="Tahoma"/>
          <w:b/>
          <w:bCs/>
          <w:lang w:val="es-ES" w:eastAsia="en-US"/>
        </w:rPr>
        <w:t>Cadenas originales y sellos.</w:t>
      </w:r>
    </w:p>
    <w:p w14:paraId="697CFE59" w14:textId="77777777" w:rsidR="00AB2C29" w:rsidRPr="000A6904" w:rsidRDefault="00AB2C29" w:rsidP="000A6904">
      <w:pPr>
        <w:spacing w:before="100" w:beforeAutospacing="1" w:after="100" w:afterAutospacing="1"/>
        <w:ind w:left="708" w:right="-91"/>
        <w:jc w:val="both"/>
        <w:rPr>
          <w:rFonts w:ascii="Palatino Linotype" w:eastAsia="Calibri" w:hAnsi="Palatino Linotype" w:cs="Tahoma"/>
          <w:b/>
          <w:bCs/>
          <w:lang w:val="es-ES" w:eastAsia="en-US"/>
        </w:rPr>
      </w:pPr>
    </w:p>
    <w:p w14:paraId="7B368CCC" w14:textId="77777777" w:rsidR="00AB2C29" w:rsidRPr="000A6904" w:rsidRDefault="00AB2C29" w:rsidP="000A6904">
      <w:pPr>
        <w:spacing w:before="100" w:beforeAutospacing="1" w:after="100" w:afterAutospacing="1" w:line="360" w:lineRule="auto"/>
        <w:jc w:val="both"/>
        <w:rPr>
          <w:rFonts w:ascii="Palatino Linotype" w:eastAsia="Calibri" w:hAnsi="Palatino Linotype" w:cs="Tahoma"/>
          <w:bCs/>
          <w:lang w:val="es-ES" w:eastAsia="en-US"/>
        </w:rPr>
      </w:pPr>
      <w:r w:rsidRPr="000A6904">
        <w:rPr>
          <w:rFonts w:ascii="Palatino Linotype" w:eastAsia="Calibri" w:hAnsi="Palatino Linotype" w:cs="Tahoma"/>
          <w:b/>
          <w:bCs/>
          <w:lang w:val="es-ES" w:eastAsia="en-US"/>
        </w:rPr>
        <w:t>Las cadenas originales y sellos</w:t>
      </w:r>
      <w:r w:rsidRPr="000A6904">
        <w:rPr>
          <w:rFonts w:ascii="Palatino Linotype" w:eastAsia="Calibri" w:hAnsi="Palatino Linotype" w:cs="Tahoma"/>
          <w:bCs/>
          <w:lang w:val="es-ES" w:eastAsia="en-US"/>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76C46099"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“Elementos utilizados en la generación de Sellos Digitales:</w:t>
      </w:r>
    </w:p>
    <w:p w14:paraId="66BABC66"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lastRenderedPageBreak/>
        <w:t>•</w:t>
      </w:r>
      <w:r w:rsidRPr="000A6904">
        <w:rPr>
          <w:rFonts w:ascii="Palatino Linotype" w:eastAsia="Calibri" w:hAnsi="Palatino Linotype" w:cs="Tahoma"/>
          <w:bCs/>
          <w:i/>
          <w:sz w:val="22"/>
          <w:szCs w:val="22"/>
          <w:lang w:val="es-ES" w:eastAsia="en-US"/>
        </w:rPr>
        <w:tab/>
        <w:t>Cadena Original, el elemento a sellar, en este caso de un comprobante fiscal digital a través de Internet.</w:t>
      </w:r>
    </w:p>
    <w:p w14:paraId="24DA87C6"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w:t>
      </w:r>
      <w:r w:rsidRPr="000A6904">
        <w:rPr>
          <w:rFonts w:ascii="Palatino Linotype" w:eastAsia="Calibri" w:hAnsi="Palatino Linotype" w:cs="Tahoma"/>
          <w:bCs/>
          <w:i/>
          <w:sz w:val="22"/>
          <w:szCs w:val="22"/>
          <w:lang w:val="es-ES" w:eastAsia="en-US"/>
        </w:rPr>
        <w:tab/>
        <w:t>Certificado de Sello Digital y su correspondiente clave privada.</w:t>
      </w:r>
    </w:p>
    <w:p w14:paraId="6E976DED"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w:t>
      </w:r>
      <w:r w:rsidRPr="000A6904">
        <w:rPr>
          <w:rFonts w:ascii="Palatino Linotype" w:eastAsia="Calibri" w:hAnsi="Palatino Linotype" w:cs="Tahoma"/>
          <w:bCs/>
          <w:i/>
          <w:sz w:val="22"/>
          <w:szCs w:val="22"/>
          <w:lang w:val="es-ES" w:eastAsia="en-US"/>
        </w:rPr>
        <w:tab/>
        <w:t>Algoritmos de criptografía de clave pública para firma electrónica avanzada.</w:t>
      </w:r>
    </w:p>
    <w:p w14:paraId="42610360"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w:t>
      </w:r>
      <w:r w:rsidRPr="000A6904">
        <w:rPr>
          <w:rFonts w:ascii="Palatino Linotype" w:eastAsia="Calibri" w:hAnsi="Palatino Linotype" w:cs="Tahoma"/>
          <w:bCs/>
          <w:i/>
          <w:sz w:val="22"/>
          <w:szCs w:val="22"/>
          <w:lang w:val="es-ES" w:eastAsia="en-US"/>
        </w:rPr>
        <w:tab/>
        <w:t>Especificaciones de conversión de la firma electrónica avanzada a Base 64.</w:t>
      </w:r>
    </w:p>
    <w:p w14:paraId="1ECB5178"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Para la generación de sellos digitales se utiliza criptografía de clave pública aplicada a una cadena original.</w:t>
      </w:r>
    </w:p>
    <w:p w14:paraId="79012907"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Criptografía de la Clave Pública</w:t>
      </w:r>
    </w:p>
    <w:p w14:paraId="3C8FF9D7" w14:textId="77777777" w:rsidR="00AB2C29" w:rsidRPr="000A6904" w:rsidRDefault="00AB2C29" w:rsidP="000A6904">
      <w:pPr>
        <w:spacing w:before="100" w:beforeAutospacing="1" w:after="100" w:afterAutospacing="1"/>
        <w:ind w:left="851" w:right="992"/>
        <w:jc w:val="both"/>
        <w:rPr>
          <w:rFonts w:ascii="Palatino Linotype" w:eastAsia="Calibri" w:hAnsi="Palatino Linotype" w:cs="Tahoma"/>
          <w:bCs/>
          <w:i/>
          <w:sz w:val="22"/>
          <w:szCs w:val="22"/>
          <w:lang w:val="es-ES" w:eastAsia="en-US"/>
        </w:rPr>
      </w:pPr>
      <w:r w:rsidRPr="000A6904">
        <w:rPr>
          <w:rFonts w:ascii="Palatino Linotype" w:eastAsia="Calibri" w:hAnsi="Palatino Linotype" w:cs="Tahoma"/>
          <w:bCs/>
          <w:i/>
          <w:sz w:val="22"/>
          <w:szCs w:val="22"/>
          <w:lang w:val="es-ES" w:eastAsia="en-US"/>
        </w:rPr>
        <w:t xml:space="preserve">La criptografía de Clave Pública se basa en la generación de una pareja de números muy grandes relacionados íntimamente entre sí, de tal manera que una operación de </w:t>
      </w:r>
      <w:proofErr w:type="spellStart"/>
      <w:r w:rsidRPr="000A6904">
        <w:rPr>
          <w:rFonts w:ascii="Palatino Linotype" w:eastAsia="Calibri" w:hAnsi="Palatino Linotype" w:cs="Tahoma"/>
          <w:bCs/>
          <w:i/>
          <w:sz w:val="22"/>
          <w:szCs w:val="22"/>
          <w:lang w:val="es-ES" w:eastAsia="en-US"/>
        </w:rPr>
        <w:t>encripción</w:t>
      </w:r>
      <w:proofErr w:type="spellEnd"/>
      <w:r w:rsidRPr="000A6904">
        <w:rPr>
          <w:rFonts w:ascii="Palatino Linotype" w:eastAsia="Calibri" w:hAnsi="Palatino Linotype" w:cs="Tahoma"/>
          <w:bCs/>
          <w:i/>
          <w:sz w:val="22"/>
          <w:szCs w:val="22"/>
          <w:lang w:val="es-ES" w:eastAsia="en-US"/>
        </w:rPr>
        <w:t xml:space="preserve"> sobre un mensaje tomando como clave de </w:t>
      </w:r>
      <w:proofErr w:type="spellStart"/>
      <w:r w:rsidRPr="000A6904">
        <w:rPr>
          <w:rFonts w:ascii="Palatino Linotype" w:eastAsia="Calibri" w:hAnsi="Palatino Linotype" w:cs="Tahoma"/>
          <w:bCs/>
          <w:i/>
          <w:sz w:val="22"/>
          <w:szCs w:val="22"/>
          <w:lang w:val="es-ES" w:eastAsia="en-US"/>
        </w:rPr>
        <w:t>encripción</w:t>
      </w:r>
      <w:proofErr w:type="spellEnd"/>
      <w:r w:rsidRPr="000A6904">
        <w:rPr>
          <w:rFonts w:ascii="Palatino Linotype" w:eastAsia="Calibri" w:hAnsi="Palatino Linotype" w:cs="Tahoma"/>
          <w:bCs/>
          <w:i/>
          <w:sz w:val="22"/>
          <w:szCs w:val="22"/>
          <w:lang w:val="es-ES" w:eastAsia="en-US"/>
        </w:rPr>
        <w:t xml:space="preserve"> a uno de los dos números, produce un mensaje alterado en su significado que solo puede ser devuelto a su estado original mediante la operación de </w:t>
      </w:r>
      <w:proofErr w:type="spellStart"/>
      <w:r w:rsidRPr="000A6904">
        <w:rPr>
          <w:rFonts w:ascii="Palatino Linotype" w:eastAsia="Calibri" w:hAnsi="Palatino Linotype" w:cs="Tahoma"/>
          <w:bCs/>
          <w:i/>
          <w:sz w:val="22"/>
          <w:szCs w:val="22"/>
          <w:lang w:val="es-ES" w:eastAsia="en-US"/>
        </w:rPr>
        <w:t>desencripción</w:t>
      </w:r>
      <w:proofErr w:type="spellEnd"/>
      <w:r w:rsidRPr="000A6904">
        <w:rPr>
          <w:rFonts w:ascii="Palatino Linotype" w:eastAsia="Calibri" w:hAnsi="Palatino Linotype" w:cs="Tahoma"/>
          <w:bCs/>
          <w:i/>
          <w:sz w:val="22"/>
          <w:szCs w:val="22"/>
          <w:lang w:val="es-ES" w:eastAsia="en-US"/>
        </w:rPr>
        <w:t xml:space="preserve"> correspondiente tomando como clave de </w:t>
      </w:r>
      <w:proofErr w:type="spellStart"/>
      <w:r w:rsidRPr="000A6904">
        <w:rPr>
          <w:rFonts w:ascii="Palatino Linotype" w:eastAsia="Calibri" w:hAnsi="Palatino Linotype" w:cs="Tahoma"/>
          <w:bCs/>
          <w:i/>
          <w:sz w:val="22"/>
          <w:szCs w:val="22"/>
          <w:lang w:val="es-ES" w:eastAsia="en-US"/>
        </w:rPr>
        <w:t>desencripción</w:t>
      </w:r>
      <w:proofErr w:type="spellEnd"/>
      <w:r w:rsidRPr="000A6904">
        <w:rPr>
          <w:rFonts w:ascii="Palatino Linotype" w:eastAsia="Calibri" w:hAnsi="Palatino Linotype" w:cs="Tahoma"/>
          <w:bCs/>
          <w:i/>
          <w:sz w:val="22"/>
          <w:szCs w:val="22"/>
          <w:lang w:val="es-ES" w:eastAsia="en-US"/>
        </w:rPr>
        <w:t xml:space="preserve"> al otro número de la pareja.”</w:t>
      </w:r>
    </w:p>
    <w:p w14:paraId="7A70702A" w14:textId="77777777" w:rsidR="00AB2C29" w:rsidRPr="000A6904" w:rsidRDefault="00AB2C29" w:rsidP="000A6904">
      <w:pPr>
        <w:spacing w:before="100" w:beforeAutospacing="1" w:after="100" w:afterAutospacing="1" w:line="360" w:lineRule="auto"/>
        <w:jc w:val="both"/>
        <w:rPr>
          <w:rFonts w:ascii="Palatino Linotype" w:eastAsia="Calibri" w:hAnsi="Palatino Linotype" w:cs="Tahoma"/>
          <w:bCs/>
          <w:lang w:val="es-ES" w:eastAsia="en-US"/>
        </w:rPr>
      </w:pPr>
      <w:r w:rsidRPr="000A6904">
        <w:rPr>
          <w:rFonts w:ascii="Palatino Linotype" w:eastAsia="Calibri" w:hAnsi="Palatino Linotype" w:cs="Tahoma"/>
          <w:bCs/>
          <w:lang w:val="es-ES" w:eastAsia="en-US"/>
        </w:rPr>
        <w:t xml:space="preserve">Es decir, por sí solos las cadenas originales y los sellos originales no contienen datos personales confidenciales, por lo que se considera que </w:t>
      </w:r>
      <w:r w:rsidRPr="000A6904">
        <w:rPr>
          <w:rFonts w:ascii="Palatino Linotype" w:eastAsia="Calibri" w:hAnsi="Palatino Linotype" w:cs="Tahoma"/>
          <w:b/>
          <w:bCs/>
          <w:lang w:val="es-ES" w:eastAsia="en-US"/>
        </w:rPr>
        <w:t>no actualizan en supuesto de confidencialidad</w:t>
      </w:r>
      <w:r w:rsidRPr="000A6904">
        <w:rPr>
          <w:rFonts w:ascii="Palatino Linotype" w:eastAsia="Calibri" w:hAnsi="Palatino Linotype" w:cs="Tahoma"/>
          <w:bCs/>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68BEAE7" w14:textId="77777777" w:rsidR="00AB2C29" w:rsidRPr="000A6904" w:rsidRDefault="00AB2C29" w:rsidP="000A6904">
      <w:pPr>
        <w:numPr>
          <w:ilvl w:val="0"/>
          <w:numId w:val="9"/>
        </w:numPr>
        <w:spacing w:before="100" w:beforeAutospacing="1" w:after="100" w:afterAutospacing="1"/>
        <w:contextualSpacing/>
        <w:jc w:val="both"/>
        <w:rPr>
          <w:rFonts w:ascii="Palatino Linotype" w:eastAsia="Calibri" w:hAnsi="Palatino Linotype" w:cs="Tahoma"/>
          <w:b/>
          <w:bCs/>
          <w:lang w:val="es-ES" w:eastAsia="en-US"/>
        </w:rPr>
      </w:pPr>
      <w:r w:rsidRPr="000A6904">
        <w:rPr>
          <w:rFonts w:ascii="Palatino Linotype" w:eastAsia="Calibri" w:hAnsi="Palatino Linotype" w:cs="Tahoma"/>
          <w:b/>
          <w:bCs/>
          <w:lang w:val="es-ES" w:eastAsia="en-US"/>
        </w:rPr>
        <w:t xml:space="preserve">Número de serie del emisor y/o CSD y </w:t>
      </w:r>
      <w:r w:rsidRPr="000A6904">
        <w:rPr>
          <w:rFonts w:ascii="Palatino Linotype" w:hAnsi="Palatino Linotype"/>
          <w:b/>
          <w:noProof/>
          <w:lang w:eastAsia="es-MX"/>
        </w:rPr>
        <w:t>número de certificado del SAT</w:t>
      </w:r>
    </w:p>
    <w:p w14:paraId="0A27B7B1" w14:textId="77777777" w:rsidR="00FE61D0" w:rsidRPr="000A6904" w:rsidRDefault="00FE61D0" w:rsidP="000A6904">
      <w:pPr>
        <w:spacing w:before="100" w:beforeAutospacing="1" w:after="100" w:afterAutospacing="1"/>
        <w:ind w:left="720"/>
        <w:contextualSpacing/>
        <w:jc w:val="both"/>
        <w:rPr>
          <w:rFonts w:ascii="Palatino Linotype" w:eastAsia="Calibri" w:hAnsi="Palatino Linotype" w:cs="Tahoma"/>
          <w:b/>
          <w:bCs/>
          <w:lang w:val="es-ES" w:eastAsia="en-US"/>
        </w:rPr>
      </w:pPr>
    </w:p>
    <w:p w14:paraId="00BF6C46" w14:textId="77777777" w:rsidR="00AB2C29" w:rsidRPr="000A6904" w:rsidRDefault="00AB2C29" w:rsidP="000A6904">
      <w:pPr>
        <w:spacing w:before="100" w:beforeAutospacing="1" w:after="100" w:afterAutospacing="1" w:line="360" w:lineRule="auto"/>
        <w:jc w:val="both"/>
        <w:rPr>
          <w:rFonts w:ascii="Palatino Linotype" w:eastAsia="Calibri" w:hAnsi="Palatino Linotype" w:cs="Tahoma"/>
          <w:bCs/>
          <w:lang w:val="es-ES" w:eastAsia="en-US"/>
        </w:rPr>
      </w:pPr>
      <w:r w:rsidRPr="000A6904">
        <w:rPr>
          <w:rFonts w:ascii="Palatino Linotype" w:eastAsia="Calibri" w:hAnsi="Palatino Linotype" w:cs="Tahoma"/>
          <w:bCs/>
          <w:lang w:val="es-ES" w:eastAsia="en-US"/>
        </w:rPr>
        <w:t xml:space="preserve">Por otra parte, por lo que hace </w:t>
      </w:r>
      <w:r w:rsidRPr="000A6904">
        <w:rPr>
          <w:rFonts w:ascii="Palatino Linotype" w:eastAsia="Calibri" w:hAnsi="Palatino Linotype" w:cs="Tahoma"/>
          <w:b/>
          <w:bCs/>
          <w:lang w:val="es-ES" w:eastAsia="en-US"/>
        </w:rPr>
        <w:t>al número de serie de los certificados de Sello Digitales del emisor y del Servicio de Administración Tributaria,</w:t>
      </w:r>
      <w:r w:rsidRPr="000A6904">
        <w:rPr>
          <w:rFonts w:ascii="Palatino Linotype" w:eastAsia="Calibri" w:hAnsi="Palatino Linotype" w:cs="Tahoma"/>
          <w:bCs/>
          <w:lang w:val="es-ES" w:eastAsia="en-US"/>
        </w:rPr>
        <w:t xml:space="preserve"> el ANEXO 20 de la Segunda Resolución de modificaciones a la Resolución Miscelánea Fiscal para dos mil  diecisiete, </w:t>
      </w:r>
      <w:r w:rsidRPr="000A6904">
        <w:rPr>
          <w:rFonts w:ascii="Palatino Linotype" w:eastAsia="Calibri" w:hAnsi="Palatino Linotype" w:cs="Tahoma"/>
          <w:bCs/>
          <w:lang w:val="es-ES" w:eastAsia="en-US"/>
        </w:rPr>
        <w:lastRenderedPageBreak/>
        <w:t xml:space="preserve">precisa que dichos datos se conforman por veinte caracteres numéricos; dicha situación se robustece con el ejemplo localizado en el documento denominado “Cómo ubicar el Folio Fiscal en una factura”, emitido por el Instituto Nacional Electoral, en la página </w:t>
      </w:r>
      <w:hyperlink r:id="rId16" w:history="1">
        <w:r w:rsidRPr="000A6904">
          <w:rPr>
            <w:rFonts w:ascii="Palatino Linotype" w:eastAsia="Calibri" w:hAnsi="Palatino Linotype" w:cs="Tahoma"/>
            <w:bCs/>
            <w:lang w:eastAsia="en-US"/>
          </w:rPr>
          <w:t>https://portalanterior.ine.mx/archivos2/tutoriales/sistemas/ApoyoInstitucional/SIF/docs/candidatos/folioFiscalFactura.pdf</w:t>
        </w:r>
      </w:hyperlink>
      <w:r w:rsidRPr="000A6904">
        <w:rPr>
          <w:rFonts w:ascii="Palatino Linotype" w:eastAsia="Calibri" w:hAnsi="Palatino Linotype" w:cs="Tahoma"/>
          <w:bCs/>
          <w:lang w:val="es-ES" w:eastAsia="en-US"/>
        </w:rPr>
        <w:t>, en la cual se advierte que únicamente se encuentra conformado por números, se muestra a continuación:</w:t>
      </w:r>
    </w:p>
    <w:p w14:paraId="4AA9706D" w14:textId="77777777" w:rsidR="00AB2C29" w:rsidRPr="000A6904" w:rsidRDefault="00AB2C29" w:rsidP="000A6904">
      <w:pPr>
        <w:spacing w:before="100" w:beforeAutospacing="1" w:after="100" w:afterAutospacing="1" w:line="360" w:lineRule="auto"/>
        <w:jc w:val="center"/>
        <w:rPr>
          <w:rFonts w:ascii="Palatino Linotype" w:eastAsia="Calibri" w:hAnsi="Palatino Linotype" w:cs="Tahoma"/>
          <w:bCs/>
          <w:lang w:val="es-ES" w:eastAsia="en-US"/>
        </w:rPr>
      </w:pPr>
      <w:r w:rsidRPr="000A6904">
        <w:rPr>
          <w:noProof/>
          <w:lang w:eastAsia="es-MX"/>
        </w:rPr>
        <mc:AlternateContent>
          <mc:Choice Requires="wps">
            <w:drawing>
              <wp:anchor distT="0" distB="0" distL="114300" distR="114300" simplePos="0" relativeHeight="251668480" behindDoc="0" locked="0" layoutInCell="1" allowOverlap="1" wp14:anchorId="301463B8" wp14:editId="19425F6A">
                <wp:simplePos x="0" y="0"/>
                <wp:positionH relativeFrom="column">
                  <wp:posOffset>315595</wp:posOffset>
                </wp:positionH>
                <wp:positionV relativeFrom="paragraph">
                  <wp:posOffset>837565</wp:posOffset>
                </wp:positionV>
                <wp:extent cx="3457575" cy="219075"/>
                <wp:effectExtent l="19050" t="19050" r="28575" b="28575"/>
                <wp:wrapNone/>
                <wp:docPr id="36" name="Rectángulo 3"/>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rect w14:anchorId="4A19B3A9" id="Rectángulo 3" o:spid="_x0000_s1026" style="position:absolute;margin-left:24.85pt;margin-top:65.95pt;width:272.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" filled="f" strokecolor="windowText" strokeweight="2.25pt"/>
            </w:pict>
          </mc:Fallback>
        </mc:AlternateContent>
      </w:r>
      <w:r w:rsidRPr="000A6904">
        <w:rPr>
          <w:rFonts w:ascii="Palatino Linotype" w:hAnsi="Palatino Linotype"/>
          <w:noProof/>
          <w:lang w:eastAsia="es-MX"/>
        </w:rPr>
        <w:drawing>
          <wp:inline distT="0" distB="0" distL="0" distR="0" wp14:anchorId="2253299F" wp14:editId="6B707082">
            <wp:extent cx="5191125" cy="1009650"/>
            <wp:effectExtent l="0" t="0" r="952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p w14:paraId="614AEBE0" w14:textId="77777777" w:rsidR="00AB2C29" w:rsidRPr="000A6904" w:rsidRDefault="00AB2C29" w:rsidP="000A6904">
      <w:pPr>
        <w:spacing w:before="100" w:beforeAutospacing="1" w:after="100" w:afterAutospacing="1" w:line="360" w:lineRule="auto"/>
        <w:jc w:val="both"/>
        <w:rPr>
          <w:rFonts w:ascii="Palatino Linotype" w:eastAsia="Calibri" w:hAnsi="Palatino Linotype" w:cs="Tahoma"/>
          <w:b/>
          <w:bCs/>
          <w:lang w:val="es-ES" w:eastAsia="en-US"/>
        </w:rPr>
      </w:pPr>
      <w:r w:rsidRPr="000A6904">
        <w:rPr>
          <w:rFonts w:ascii="Palatino Linotype" w:eastAsia="Calibri" w:hAnsi="Palatino Linotype" w:cs="Tahoma"/>
          <w:bCs/>
          <w:lang w:val="es-ES" w:eastAsia="en-US"/>
        </w:rPr>
        <w:t xml:space="preserve">Como se logra observar, los números de serie del certificado de sello digital no contiene datos personales y con dichos dígitos tampoco se puede obtener información de carácter confidencial, por lo que, </w:t>
      </w:r>
      <w:r w:rsidRPr="000A6904">
        <w:rPr>
          <w:rFonts w:ascii="Palatino Linotype" w:eastAsia="Calibri" w:hAnsi="Palatino Linotype" w:cs="Tahoma"/>
          <w:b/>
          <w:bCs/>
          <w:lang w:val="es-ES" w:eastAsia="en-US"/>
        </w:rPr>
        <w:t>tampoco actualizan la causal de clasificación</w:t>
      </w:r>
      <w:r w:rsidRPr="000A6904">
        <w:rPr>
          <w:rFonts w:ascii="Palatino Linotype" w:eastAsia="Calibri" w:hAnsi="Palatino Linotype" w:cs="Tahoma"/>
          <w:bCs/>
          <w:lang w:val="es-ES" w:eastAsia="en-US"/>
        </w:rPr>
        <w:t xml:space="preserve">, establecida en el artículo 143, fracción I, de la Ley de Transparencia y Acceso a la Información Pública del Estado de México y Municipios. </w:t>
      </w:r>
      <w:r w:rsidRPr="000A6904">
        <w:rPr>
          <w:rFonts w:ascii="Palatino Linotype" w:eastAsia="Calibri" w:hAnsi="Palatino Linotype" w:cs="Tahoma"/>
          <w:b/>
          <w:bCs/>
          <w:lang w:val="es-ES" w:eastAsia="en-US"/>
        </w:rPr>
        <w:t>Máxime que permite corroborar la legitimidad a los CDFI, pues amparan la utilización de los certificados de sellos digitales válidos.</w:t>
      </w:r>
    </w:p>
    <w:p w14:paraId="1850AA53" w14:textId="77777777" w:rsidR="00AB2C29" w:rsidRPr="000A6904" w:rsidRDefault="00AB2C29" w:rsidP="000A6904">
      <w:pPr>
        <w:spacing w:before="100" w:beforeAutospacing="1" w:after="100" w:afterAutospacing="1" w:line="360" w:lineRule="auto"/>
        <w:jc w:val="both"/>
        <w:rPr>
          <w:rFonts w:ascii="Palatino Linotype" w:hAnsi="Palatino Linotype" w:cs="Arial"/>
          <w:bCs/>
        </w:rPr>
      </w:pPr>
      <w:r w:rsidRPr="000A6904">
        <w:rPr>
          <w:rFonts w:ascii="Palatino Linotype" w:hAnsi="Palatino Linotype"/>
        </w:rPr>
        <w:t xml:space="preserve">No </w:t>
      </w:r>
      <w:r w:rsidRPr="000A6904">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0A6904">
        <w:rPr>
          <w:rFonts w:ascii="Palatino Linotype" w:hAnsi="Palatino Linotype" w:cs="Arial"/>
          <w:b/>
        </w:rPr>
        <w:t>versión pública</w:t>
      </w:r>
      <w:r w:rsidRPr="000A6904">
        <w:rPr>
          <w:rFonts w:ascii="Palatino Linotype" w:hAnsi="Palatino Linotype" w:cs="Arial"/>
        </w:rPr>
        <w:t>; pues, el</w:t>
      </w:r>
      <w:r w:rsidRPr="000A690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w:t>
      </w:r>
      <w:r w:rsidRPr="000A6904">
        <w:rPr>
          <w:rFonts w:ascii="Palatino Linotype" w:hAnsi="Palatino Linotype" w:cs="Arial"/>
          <w:bCs/>
        </w:rPr>
        <w:lastRenderedPageBreak/>
        <w:t>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A2F92F" w14:textId="77777777" w:rsidR="00AB2C29" w:rsidRPr="000A6904" w:rsidRDefault="00AB2C29" w:rsidP="000A6904">
      <w:pPr>
        <w:spacing w:before="100" w:beforeAutospacing="1" w:after="100" w:afterAutospacing="1" w:line="360" w:lineRule="auto"/>
        <w:jc w:val="both"/>
        <w:rPr>
          <w:rFonts w:ascii="Palatino Linotype" w:hAnsi="Palatino Linotype" w:cs="Arial"/>
          <w:bCs/>
        </w:rPr>
      </w:pPr>
      <w:r w:rsidRPr="000A6904">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C3E6168" w14:textId="77777777" w:rsidR="00AB2C29" w:rsidRPr="000A6904" w:rsidRDefault="00AB2C29" w:rsidP="000A6904">
      <w:pPr>
        <w:spacing w:before="100" w:beforeAutospacing="1" w:after="100" w:afterAutospacing="1" w:line="276" w:lineRule="auto"/>
        <w:ind w:left="851" w:right="901"/>
        <w:jc w:val="both"/>
        <w:rPr>
          <w:rFonts w:ascii="Palatino Linotype" w:hAnsi="Palatino Linotype"/>
          <w:i/>
          <w:sz w:val="22"/>
          <w:szCs w:val="22"/>
        </w:rPr>
      </w:pPr>
      <w:r w:rsidRPr="000A6904">
        <w:rPr>
          <w:rFonts w:ascii="Palatino Linotype" w:hAnsi="Palatino Linotype" w:cs="Arial"/>
          <w:b/>
          <w:bCs/>
          <w:i/>
          <w:noProof/>
          <w:sz w:val="22"/>
          <w:szCs w:val="22"/>
        </w:rPr>
        <w:t>“</w:t>
      </w:r>
      <w:r w:rsidRPr="000A6904">
        <w:rPr>
          <w:rFonts w:ascii="Palatino Linotype" w:hAnsi="Palatino Linotype" w:cs="Arial"/>
          <w:b/>
          <w:bCs/>
          <w:i/>
          <w:sz w:val="22"/>
          <w:szCs w:val="22"/>
        </w:rPr>
        <w:t xml:space="preserve">Artículo 3. </w:t>
      </w:r>
      <w:r w:rsidRPr="000A6904">
        <w:rPr>
          <w:rFonts w:ascii="Palatino Linotype" w:hAnsi="Palatino Linotype"/>
          <w:i/>
          <w:sz w:val="22"/>
          <w:szCs w:val="22"/>
        </w:rPr>
        <w:t xml:space="preserve">Para los efectos de la presente Ley se entenderá por: </w:t>
      </w:r>
    </w:p>
    <w:p w14:paraId="702BAABF" w14:textId="77777777" w:rsidR="00AB2C29" w:rsidRPr="000A6904" w:rsidRDefault="00AB2C29" w:rsidP="000A6904">
      <w:pPr>
        <w:spacing w:before="100" w:beforeAutospacing="1" w:after="100" w:afterAutospacing="1" w:line="276" w:lineRule="auto"/>
        <w:ind w:left="851" w:right="899"/>
        <w:jc w:val="both"/>
        <w:rPr>
          <w:rFonts w:ascii="Palatino Linotype" w:hAnsi="Palatino Linotype" w:cs="Arial"/>
          <w:i/>
          <w:sz w:val="22"/>
          <w:szCs w:val="22"/>
        </w:rPr>
      </w:pPr>
      <w:r w:rsidRPr="000A6904">
        <w:rPr>
          <w:rFonts w:ascii="Palatino Linotype" w:hAnsi="Palatino Linotype" w:cs="Arial"/>
          <w:b/>
          <w:i/>
          <w:sz w:val="22"/>
          <w:szCs w:val="22"/>
        </w:rPr>
        <w:t>IX.</w:t>
      </w:r>
      <w:r w:rsidRPr="000A6904">
        <w:rPr>
          <w:rFonts w:ascii="Palatino Linotype" w:hAnsi="Palatino Linotype" w:cs="Arial"/>
          <w:i/>
          <w:sz w:val="22"/>
          <w:szCs w:val="22"/>
        </w:rPr>
        <w:t xml:space="preserve"> </w:t>
      </w:r>
      <w:r w:rsidRPr="000A6904">
        <w:rPr>
          <w:rFonts w:ascii="Palatino Linotype" w:hAnsi="Palatino Linotype" w:cs="Arial"/>
          <w:b/>
          <w:i/>
          <w:sz w:val="22"/>
          <w:szCs w:val="22"/>
        </w:rPr>
        <w:t xml:space="preserve">Datos personales: </w:t>
      </w:r>
      <w:r w:rsidRPr="000A6904">
        <w:rPr>
          <w:rFonts w:ascii="Palatino Linotype" w:hAnsi="Palatino Linotype" w:cs="Arial"/>
          <w:i/>
          <w:sz w:val="22"/>
          <w:szCs w:val="22"/>
        </w:rPr>
        <w:t xml:space="preserve">La información concerniente a una persona, identificada o identificable según lo dispuesto por la Ley de </w:t>
      </w:r>
      <w:r w:rsidRPr="000A6904">
        <w:rPr>
          <w:rFonts w:ascii="Palatino Linotype" w:hAnsi="Palatino Linotype"/>
          <w:i/>
          <w:sz w:val="22"/>
          <w:szCs w:val="22"/>
        </w:rPr>
        <w:t>Protección</w:t>
      </w:r>
      <w:r w:rsidRPr="000A6904">
        <w:rPr>
          <w:rFonts w:ascii="Palatino Linotype" w:hAnsi="Palatino Linotype" w:cs="Arial"/>
          <w:i/>
          <w:sz w:val="22"/>
          <w:szCs w:val="22"/>
        </w:rPr>
        <w:t xml:space="preserve"> de Datos Personales del Estado de México; </w:t>
      </w:r>
    </w:p>
    <w:p w14:paraId="564244AA" w14:textId="77777777" w:rsidR="00AB2C29" w:rsidRPr="000A6904" w:rsidRDefault="00AB2C29" w:rsidP="000A6904">
      <w:pPr>
        <w:spacing w:before="100" w:beforeAutospacing="1" w:after="100" w:afterAutospacing="1" w:line="276" w:lineRule="auto"/>
        <w:ind w:left="851" w:right="899"/>
        <w:jc w:val="both"/>
        <w:rPr>
          <w:rFonts w:ascii="Palatino Linotype" w:hAnsi="Palatino Linotype" w:cs="Arial"/>
          <w:i/>
          <w:sz w:val="22"/>
          <w:szCs w:val="22"/>
        </w:rPr>
      </w:pPr>
      <w:r w:rsidRPr="000A6904">
        <w:rPr>
          <w:rFonts w:ascii="Palatino Linotype" w:hAnsi="Palatino Linotype" w:cs="Arial"/>
          <w:b/>
          <w:i/>
          <w:sz w:val="22"/>
          <w:szCs w:val="22"/>
        </w:rPr>
        <w:t>XX.</w:t>
      </w:r>
      <w:r w:rsidRPr="000A6904">
        <w:rPr>
          <w:rFonts w:ascii="Palatino Linotype" w:hAnsi="Palatino Linotype" w:cs="Arial"/>
          <w:i/>
          <w:sz w:val="22"/>
          <w:szCs w:val="22"/>
        </w:rPr>
        <w:t xml:space="preserve"> </w:t>
      </w:r>
      <w:r w:rsidRPr="000A6904">
        <w:rPr>
          <w:rFonts w:ascii="Palatino Linotype" w:hAnsi="Palatino Linotype" w:cs="Arial"/>
          <w:b/>
          <w:i/>
          <w:sz w:val="22"/>
          <w:szCs w:val="22"/>
        </w:rPr>
        <w:t>Información clasificada:</w:t>
      </w:r>
      <w:r w:rsidRPr="000A6904">
        <w:rPr>
          <w:rFonts w:ascii="Palatino Linotype" w:hAnsi="Palatino Linotype" w:cs="Arial"/>
          <w:i/>
          <w:sz w:val="22"/>
          <w:szCs w:val="22"/>
        </w:rPr>
        <w:t xml:space="preserve"> Aquella considerada por la presente Ley como reservada o confidencial; </w:t>
      </w:r>
    </w:p>
    <w:p w14:paraId="47512186" w14:textId="77777777" w:rsidR="00AB2C29" w:rsidRPr="000A6904" w:rsidRDefault="00AB2C29" w:rsidP="000A6904">
      <w:pPr>
        <w:spacing w:before="100" w:beforeAutospacing="1" w:after="100" w:afterAutospacing="1" w:line="276" w:lineRule="auto"/>
        <w:ind w:left="851" w:right="899"/>
        <w:jc w:val="both"/>
        <w:rPr>
          <w:rFonts w:ascii="Palatino Linotype" w:hAnsi="Palatino Linotype" w:cs="Arial"/>
          <w:i/>
          <w:sz w:val="22"/>
          <w:szCs w:val="22"/>
        </w:rPr>
      </w:pPr>
      <w:r w:rsidRPr="000A6904">
        <w:rPr>
          <w:rFonts w:ascii="Palatino Linotype" w:hAnsi="Palatino Linotype" w:cs="Arial"/>
          <w:b/>
          <w:i/>
          <w:sz w:val="22"/>
          <w:szCs w:val="22"/>
        </w:rPr>
        <w:t>XXI.</w:t>
      </w:r>
      <w:r w:rsidRPr="000A6904">
        <w:rPr>
          <w:rFonts w:ascii="Palatino Linotype" w:hAnsi="Palatino Linotype" w:cs="Arial"/>
          <w:i/>
          <w:sz w:val="22"/>
          <w:szCs w:val="22"/>
        </w:rPr>
        <w:t xml:space="preserve"> </w:t>
      </w:r>
      <w:r w:rsidRPr="000A6904">
        <w:rPr>
          <w:rFonts w:ascii="Palatino Linotype" w:hAnsi="Palatino Linotype" w:cs="Arial"/>
          <w:b/>
          <w:i/>
          <w:sz w:val="22"/>
          <w:szCs w:val="22"/>
        </w:rPr>
        <w:t>Información confidencial</w:t>
      </w:r>
      <w:r w:rsidRPr="000A690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E7FDD83" w14:textId="77777777" w:rsidR="00AB2C29" w:rsidRPr="000A6904" w:rsidRDefault="00AB2C29" w:rsidP="000A6904">
      <w:pPr>
        <w:spacing w:before="100" w:beforeAutospacing="1" w:after="100" w:afterAutospacing="1" w:line="276" w:lineRule="auto"/>
        <w:ind w:left="851" w:right="899"/>
        <w:jc w:val="both"/>
        <w:rPr>
          <w:rFonts w:ascii="Palatino Linotype" w:hAnsi="Palatino Linotype" w:cs="Arial"/>
          <w:i/>
          <w:sz w:val="22"/>
          <w:szCs w:val="22"/>
        </w:rPr>
      </w:pPr>
      <w:r w:rsidRPr="000A6904">
        <w:rPr>
          <w:rFonts w:ascii="Palatino Linotype" w:hAnsi="Palatino Linotype" w:cs="Arial"/>
          <w:b/>
          <w:i/>
          <w:sz w:val="22"/>
          <w:szCs w:val="22"/>
        </w:rPr>
        <w:t>XLV. Versión pública:</w:t>
      </w:r>
      <w:r w:rsidRPr="000A6904">
        <w:rPr>
          <w:rFonts w:ascii="Palatino Linotype" w:hAnsi="Palatino Linotype" w:cs="Arial"/>
          <w:i/>
          <w:sz w:val="22"/>
          <w:szCs w:val="22"/>
        </w:rPr>
        <w:t xml:space="preserve"> Documento en el que se elimine, suprime o borra la información clasificada como reservada o confidencial para permitir su acceso. </w:t>
      </w:r>
    </w:p>
    <w:p w14:paraId="5A61972C" w14:textId="77777777" w:rsidR="00AB2C29" w:rsidRPr="000A6904" w:rsidRDefault="00AB2C29" w:rsidP="000A6904">
      <w:pPr>
        <w:spacing w:before="100" w:beforeAutospacing="1" w:after="100" w:afterAutospacing="1" w:line="276" w:lineRule="auto"/>
        <w:ind w:left="851" w:right="899"/>
        <w:jc w:val="both"/>
        <w:rPr>
          <w:rFonts w:ascii="Palatino Linotype" w:hAnsi="Palatino Linotype" w:cs="Arial"/>
          <w:i/>
          <w:sz w:val="22"/>
          <w:szCs w:val="22"/>
        </w:rPr>
      </w:pPr>
      <w:r w:rsidRPr="000A6904">
        <w:rPr>
          <w:rFonts w:ascii="Palatino Linotype" w:hAnsi="Palatino Linotype" w:cs="Arial"/>
          <w:b/>
          <w:i/>
          <w:sz w:val="22"/>
          <w:szCs w:val="22"/>
        </w:rPr>
        <w:t>Artículo 51.</w:t>
      </w:r>
      <w:r w:rsidRPr="000A690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w:t>
      </w:r>
      <w:r w:rsidRPr="000A6904">
        <w:rPr>
          <w:rFonts w:ascii="Palatino Linotype" w:hAnsi="Palatino Linotype" w:cs="Arial"/>
          <w:i/>
          <w:sz w:val="22"/>
          <w:szCs w:val="22"/>
        </w:rPr>
        <w:lastRenderedPageBreak/>
        <w:t xml:space="preserve">información </w:t>
      </w:r>
      <w:r w:rsidRPr="000A6904">
        <w:rPr>
          <w:rFonts w:ascii="Palatino Linotype" w:hAnsi="Palatino Linotype" w:cs="Arial"/>
          <w:b/>
          <w:i/>
          <w:sz w:val="22"/>
          <w:szCs w:val="22"/>
        </w:rPr>
        <w:t xml:space="preserve">y tendrá la responsabilidad de verificar en cada caso que la misma no sea confidencial o reservada. </w:t>
      </w:r>
      <w:r w:rsidRPr="000A690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6CF14FBE" w14:textId="77777777" w:rsidR="00AB2C29" w:rsidRPr="000A6904" w:rsidRDefault="00AB2C29" w:rsidP="000A6904">
      <w:pPr>
        <w:spacing w:before="100" w:beforeAutospacing="1" w:after="100" w:afterAutospacing="1" w:line="276" w:lineRule="auto"/>
        <w:ind w:left="851" w:right="899"/>
        <w:jc w:val="both"/>
        <w:rPr>
          <w:rFonts w:ascii="Palatino Linotype" w:hAnsi="Palatino Linotype" w:cs="Arial"/>
          <w:i/>
          <w:sz w:val="22"/>
          <w:szCs w:val="22"/>
        </w:rPr>
      </w:pPr>
      <w:r w:rsidRPr="000A6904">
        <w:rPr>
          <w:rFonts w:ascii="Palatino Linotype" w:hAnsi="Palatino Linotype" w:cs="Arial"/>
          <w:b/>
          <w:i/>
          <w:sz w:val="22"/>
          <w:szCs w:val="22"/>
        </w:rPr>
        <w:t>Artículo 52.</w:t>
      </w:r>
      <w:r w:rsidRPr="000A6904">
        <w:rPr>
          <w:rFonts w:ascii="Palatino Linotype" w:hAnsi="Palatino Linotype" w:cs="Arial"/>
          <w:i/>
          <w:sz w:val="22"/>
          <w:szCs w:val="22"/>
        </w:rPr>
        <w:t xml:space="preserve"> Las solicitudes de acceso a la información y las respuestas que se les dé, incluyendo, en su caso, </w:t>
      </w:r>
      <w:r w:rsidRPr="000A690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A6904">
        <w:rPr>
          <w:rFonts w:ascii="Palatino Linotype" w:hAnsi="Palatino Linotype" w:cs="Arial"/>
          <w:i/>
          <w:sz w:val="22"/>
          <w:szCs w:val="22"/>
        </w:rPr>
        <w:t>, siempre y cuando la resolución de referencia se someta a un proceso de disociación, es decir, no haga identificable al titular de tales datos personales.</w:t>
      </w:r>
      <w:r w:rsidRPr="000A6904">
        <w:rPr>
          <w:rFonts w:ascii="Palatino Linotype" w:hAnsi="Palatino Linotype" w:cs="Arial"/>
          <w:bCs/>
          <w:i/>
          <w:noProof/>
          <w:sz w:val="22"/>
          <w:szCs w:val="22"/>
        </w:rPr>
        <w:t>”</w:t>
      </w:r>
    </w:p>
    <w:p w14:paraId="008D2749" w14:textId="77777777" w:rsidR="00AB2C29" w:rsidRPr="000A6904" w:rsidRDefault="00AB2C29" w:rsidP="000A6904">
      <w:pPr>
        <w:spacing w:before="100" w:beforeAutospacing="1" w:after="100" w:afterAutospacing="1" w:line="276" w:lineRule="auto"/>
        <w:ind w:right="899" w:firstLine="708"/>
        <w:jc w:val="both"/>
        <w:rPr>
          <w:rFonts w:ascii="Palatino Linotype" w:hAnsi="Palatino Linotype" w:cs="Arial"/>
          <w:b/>
          <w:i/>
          <w:sz w:val="22"/>
          <w:szCs w:val="22"/>
        </w:rPr>
      </w:pPr>
      <w:r w:rsidRPr="000A6904">
        <w:rPr>
          <w:rFonts w:ascii="Palatino Linotype" w:hAnsi="Palatino Linotype" w:cs="Arial"/>
          <w:b/>
          <w:i/>
          <w:sz w:val="22"/>
          <w:szCs w:val="22"/>
        </w:rPr>
        <w:t>(Énfasis añadido)</w:t>
      </w:r>
    </w:p>
    <w:p w14:paraId="4228C75A" w14:textId="77777777" w:rsidR="00AB2C29" w:rsidRPr="000A6904" w:rsidRDefault="00AB2C29"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174AB81" w14:textId="77777777" w:rsidR="00AB2C29" w:rsidRPr="000A6904" w:rsidRDefault="00AB2C29" w:rsidP="000A6904">
      <w:pPr>
        <w:spacing w:before="100" w:beforeAutospacing="1" w:after="100" w:afterAutospacing="1" w:line="276" w:lineRule="auto"/>
        <w:ind w:left="851" w:right="902"/>
        <w:jc w:val="both"/>
        <w:rPr>
          <w:rFonts w:ascii="Palatino Linotype" w:eastAsia="Arial Unicode MS" w:hAnsi="Palatino Linotype" w:cs="Arial"/>
          <w:i/>
          <w:sz w:val="22"/>
          <w:szCs w:val="22"/>
        </w:rPr>
      </w:pPr>
      <w:r w:rsidRPr="000A6904">
        <w:rPr>
          <w:rFonts w:ascii="Palatino Linotype" w:eastAsia="Arial Unicode MS" w:hAnsi="Palatino Linotype" w:cs="Arial"/>
          <w:b/>
          <w:i/>
          <w:sz w:val="22"/>
          <w:szCs w:val="22"/>
        </w:rPr>
        <w:t>“Artículo 22.</w:t>
      </w:r>
      <w:r w:rsidRPr="000A690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3E430B4" w14:textId="77777777" w:rsidR="00AB2C29" w:rsidRPr="000A6904" w:rsidRDefault="00AB2C29" w:rsidP="000A6904">
      <w:pPr>
        <w:spacing w:before="100" w:beforeAutospacing="1" w:after="100" w:afterAutospacing="1" w:line="276" w:lineRule="auto"/>
        <w:ind w:left="851" w:right="902"/>
        <w:jc w:val="both"/>
        <w:rPr>
          <w:rFonts w:ascii="Palatino Linotype" w:eastAsia="Arial Unicode MS" w:hAnsi="Palatino Linotype" w:cs="Arial"/>
          <w:i/>
          <w:sz w:val="22"/>
          <w:szCs w:val="22"/>
        </w:rPr>
      </w:pPr>
      <w:r w:rsidRPr="000A6904">
        <w:rPr>
          <w:rFonts w:ascii="Palatino Linotype" w:eastAsia="Arial Unicode MS" w:hAnsi="Palatino Linotype" w:cs="Arial"/>
          <w:b/>
          <w:i/>
          <w:sz w:val="22"/>
          <w:szCs w:val="22"/>
        </w:rPr>
        <w:t>Artículo 38.</w:t>
      </w:r>
      <w:r w:rsidRPr="000A690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0A6904">
        <w:rPr>
          <w:rFonts w:ascii="Palatino Linotype" w:eastAsia="Arial Unicode MS" w:hAnsi="Palatino Linotype" w:cs="Arial"/>
          <w:i/>
          <w:sz w:val="22"/>
          <w:szCs w:val="22"/>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A6904">
        <w:rPr>
          <w:rFonts w:ascii="Palatino Linotype" w:eastAsia="Arial Unicode MS" w:hAnsi="Palatino Linotype" w:cs="Arial"/>
          <w:b/>
          <w:i/>
          <w:sz w:val="22"/>
          <w:szCs w:val="22"/>
        </w:rPr>
        <w:t>”</w:t>
      </w:r>
      <w:r w:rsidRPr="000A6904">
        <w:rPr>
          <w:rFonts w:ascii="Palatino Linotype" w:eastAsia="Arial Unicode MS" w:hAnsi="Palatino Linotype" w:cs="Arial"/>
          <w:i/>
          <w:sz w:val="22"/>
          <w:szCs w:val="22"/>
        </w:rPr>
        <w:t xml:space="preserve"> </w:t>
      </w:r>
    </w:p>
    <w:p w14:paraId="442D561D" w14:textId="77777777" w:rsidR="00AB2C29" w:rsidRPr="000A6904" w:rsidRDefault="00AB2C29" w:rsidP="000A6904">
      <w:pPr>
        <w:spacing w:before="100" w:beforeAutospacing="1" w:after="100" w:afterAutospacing="1" w:line="276" w:lineRule="auto"/>
        <w:ind w:left="851" w:right="902"/>
        <w:jc w:val="right"/>
        <w:rPr>
          <w:rFonts w:ascii="Palatino Linotype" w:hAnsi="Palatino Linotype" w:cs="Arial"/>
          <w:bCs/>
          <w:iCs/>
          <w:sz w:val="22"/>
          <w:szCs w:val="22"/>
        </w:rPr>
      </w:pPr>
      <w:r w:rsidRPr="000A6904">
        <w:rPr>
          <w:rFonts w:ascii="Palatino Linotype" w:hAnsi="Palatino Linotype" w:cs="Arial"/>
          <w:bCs/>
          <w:iCs/>
          <w:sz w:val="22"/>
          <w:szCs w:val="22"/>
        </w:rPr>
        <w:t>(Énfasis añadido)</w:t>
      </w:r>
    </w:p>
    <w:p w14:paraId="1A4D5F85" w14:textId="77777777" w:rsidR="00AB2C29" w:rsidRPr="000A6904" w:rsidRDefault="00AB2C29"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55621A6" w14:textId="77777777" w:rsidR="00AB2C29" w:rsidRPr="000A6904" w:rsidRDefault="00AB2C29"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0A6904">
        <w:rPr>
          <w:rFonts w:ascii="Palatino Linotype" w:eastAsia="Arial Unicode MS" w:hAnsi="Palatino Linotype" w:cs="Arial"/>
        </w:rPr>
        <w:t xml:space="preserve"> que debe ser protegida por </w:t>
      </w:r>
      <w:r w:rsidRPr="000A6904">
        <w:rPr>
          <w:rFonts w:ascii="Palatino Linotype" w:eastAsia="Arial Unicode MS" w:hAnsi="Palatino Linotype" w:cs="Arial"/>
          <w:b/>
        </w:rPr>
        <w:t>EL SUJETO OBLIGADO,</w:t>
      </w:r>
      <w:r w:rsidRPr="000A6904">
        <w:rPr>
          <w:rFonts w:ascii="Palatino Linotype" w:eastAsia="Arial Unicode MS" w:hAnsi="Palatino Linotype" w:cs="Arial"/>
        </w:rPr>
        <w:t xml:space="preserve"> por lo </w:t>
      </w:r>
      <w:r w:rsidRPr="000A6904">
        <w:rPr>
          <w:rFonts w:ascii="Palatino Linotype" w:hAnsi="Palatino Linotype" w:cs="Arial"/>
        </w:rPr>
        <w:t>que, todo dato personal susceptible de clasificación debe ser protegido.</w:t>
      </w:r>
    </w:p>
    <w:p w14:paraId="1DEA4FA9" w14:textId="77777777" w:rsidR="00AB2C29" w:rsidRPr="000A6904" w:rsidRDefault="00AB2C29"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12" w:name="_Hlk145364923"/>
      <w:r w:rsidRPr="000A6904">
        <w:rPr>
          <w:rFonts w:ascii="Palatino Linotype" w:hAnsi="Palatino Linotype" w:cs="Arial"/>
        </w:rPr>
        <w:t>Ley de Transparencia y Acceso a la Información Pública del Estado de México y Municipios</w:t>
      </w:r>
      <w:bookmarkEnd w:id="12"/>
      <w:r w:rsidRPr="000A6904">
        <w:rPr>
          <w:rFonts w:ascii="Palatino Linotype" w:hAnsi="Palatino Linotype" w:cs="Arial"/>
        </w:rPr>
        <w:t xml:space="preserve">, así como los numerales Segundo, fracción XVIII,  y del Cuarto al Décimo Primero de los </w:t>
      </w:r>
      <w:bookmarkStart w:id="13" w:name="_Hlk145364936"/>
      <w:r w:rsidRPr="000A6904">
        <w:rPr>
          <w:rFonts w:ascii="Palatino Linotype" w:hAnsi="Palatino Linotype" w:cs="Arial"/>
        </w:rPr>
        <w:t xml:space="preserve">Lineamientos </w:t>
      </w:r>
      <w:r w:rsidRPr="000A6904">
        <w:rPr>
          <w:rFonts w:ascii="Palatino Linotype" w:hAnsi="Palatino Linotype" w:cs="Arial"/>
        </w:rPr>
        <w:lastRenderedPageBreak/>
        <w:t>Generales en materia de Clasificación y Desclasificación de la Información, así como para la elaboración de Versiones Públicas</w:t>
      </w:r>
      <w:bookmarkEnd w:id="13"/>
      <w:r w:rsidRPr="000A6904">
        <w:rPr>
          <w:rFonts w:ascii="Palatino Linotype" w:hAnsi="Palatino Linotype" w:cs="Arial"/>
        </w:rPr>
        <w:t>, que literalmente expresan:</w:t>
      </w:r>
    </w:p>
    <w:p w14:paraId="40FEBF7E" w14:textId="77777777" w:rsidR="00AB2C29" w:rsidRPr="000A6904" w:rsidRDefault="00AB2C29" w:rsidP="000A6904">
      <w:pPr>
        <w:spacing w:before="480" w:after="100" w:afterAutospacing="1"/>
        <w:ind w:left="851" w:right="902"/>
        <w:jc w:val="center"/>
        <w:rPr>
          <w:rFonts w:ascii="Palatino Linotype" w:hAnsi="Palatino Linotype" w:cs="Arial"/>
          <w:b/>
          <w:i/>
          <w:sz w:val="22"/>
          <w:szCs w:val="22"/>
        </w:rPr>
      </w:pPr>
      <w:r w:rsidRPr="000A6904">
        <w:rPr>
          <w:rFonts w:ascii="Palatino Linotype" w:hAnsi="Palatino Linotype" w:cs="Arial"/>
          <w:b/>
          <w:i/>
          <w:sz w:val="22"/>
          <w:szCs w:val="22"/>
        </w:rPr>
        <w:t>“Ley de Transparencia y Acceso a la Información Pública del Estado de México y Municipios</w:t>
      </w:r>
    </w:p>
    <w:p w14:paraId="08051EFE"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 xml:space="preserve">Artículo 49. </w:t>
      </w:r>
      <w:r w:rsidRPr="000A6904">
        <w:rPr>
          <w:rFonts w:ascii="Palatino Linotype" w:hAnsi="Palatino Linotype" w:cs="Arial"/>
          <w:i/>
          <w:sz w:val="22"/>
          <w:szCs w:val="22"/>
        </w:rPr>
        <w:t>Los Comités de Transparencia tendrán las siguientes atribuciones:</w:t>
      </w:r>
    </w:p>
    <w:p w14:paraId="47829E0F"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VIII.</w:t>
      </w:r>
      <w:r w:rsidRPr="000A6904">
        <w:rPr>
          <w:rFonts w:ascii="Palatino Linotype" w:hAnsi="Palatino Linotype" w:cs="Arial"/>
          <w:i/>
          <w:sz w:val="22"/>
          <w:szCs w:val="22"/>
        </w:rPr>
        <w:t xml:space="preserve"> Aprobar, modificar o revocar la clasificación de la información;</w:t>
      </w:r>
    </w:p>
    <w:p w14:paraId="78F69098"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Artículo 132.</w:t>
      </w:r>
      <w:r w:rsidRPr="000A6904">
        <w:rPr>
          <w:rFonts w:ascii="Palatino Linotype" w:hAnsi="Palatino Linotype" w:cs="Arial"/>
          <w:i/>
          <w:sz w:val="22"/>
          <w:szCs w:val="22"/>
        </w:rPr>
        <w:t xml:space="preserve"> La clasificación de la información se llevará a cabo en el momento en que:</w:t>
      </w:r>
    </w:p>
    <w:p w14:paraId="26160DAF"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I.</w:t>
      </w:r>
      <w:r w:rsidRPr="000A6904">
        <w:rPr>
          <w:rFonts w:ascii="Palatino Linotype" w:hAnsi="Palatino Linotype" w:cs="Arial"/>
          <w:i/>
          <w:sz w:val="22"/>
          <w:szCs w:val="22"/>
        </w:rPr>
        <w:t xml:space="preserve"> Se reciba una solicitud de acceso a la información;</w:t>
      </w:r>
    </w:p>
    <w:p w14:paraId="3717ACCB"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II.</w:t>
      </w:r>
      <w:r w:rsidRPr="000A6904">
        <w:rPr>
          <w:rFonts w:ascii="Palatino Linotype" w:hAnsi="Palatino Linotype" w:cs="Arial"/>
          <w:i/>
          <w:sz w:val="22"/>
          <w:szCs w:val="22"/>
        </w:rPr>
        <w:t xml:space="preserve"> Se determine mediante resolución de autoridad competente; o</w:t>
      </w:r>
    </w:p>
    <w:p w14:paraId="224CC6C2" w14:textId="77777777" w:rsidR="00AB2C29" w:rsidRPr="000A6904" w:rsidRDefault="00AB2C29" w:rsidP="000A6904">
      <w:pPr>
        <w:spacing w:before="100" w:beforeAutospacing="1" w:after="100" w:afterAutospacing="1"/>
        <w:ind w:left="851" w:right="902"/>
        <w:jc w:val="both"/>
        <w:rPr>
          <w:rFonts w:ascii="Palatino Linotype" w:hAnsi="Palatino Linotype" w:cs="Arial"/>
          <w:b/>
          <w:i/>
          <w:sz w:val="22"/>
          <w:szCs w:val="22"/>
        </w:rPr>
      </w:pPr>
      <w:r w:rsidRPr="000A6904">
        <w:rPr>
          <w:rFonts w:ascii="Palatino Linotype" w:hAnsi="Palatino Linotype" w:cs="Arial"/>
          <w:i/>
          <w:sz w:val="22"/>
          <w:szCs w:val="22"/>
        </w:rPr>
        <w:t>III. Se generen versiones públicas para dar cumplimiento a las obligaciones de transparencia previstas en esta Ley.</w:t>
      </w:r>
      <w:r w:rsidRPr="000A6904">
        <w:rPr>
          <w:rFonts w:ascii="Palatino Linotype" w:hAnsi="Palatino Linotype" w:cs="Arial"/>
          <w:b/>
          <w:i/>
          <w:sz w:val="22"/>
          <w:szCs w:val="22"/>
        </w:rPr>
        <w:t>”</w:t>
      </w:r>
    </w:p>
    <w:p w14:paraId="7671C03D" w14:textId="77777777" w:rsidR="00AB2C29" w:rsidRPr="000A6904" w:rsidRDefault="00AB2C29" w:rsidP="000A6904">
      <w:pPr>
        <w:spacing w:before="100" w:beforeAutospacing="1" w:after="100" w:afterAutospacing="1"/>
        <w:ind w:left="851" w:right="902"/>
        <w:jc w:val="center"/>
        <w:rPr>
          <w:rFonts w:ascii="Palatino Linotype" w:hAnsi="Palatino Linotype" w:cs="Arial"/>
          <w:b/>
          <w:i/>
          <w:sz w:val="22"/>
          <w:szCs w:val="22"/>
        </w:rPr>
      </w:pPr>
      <w:r w:rsidRPr="000A6904">
        <w:rPr>
          <w:rFonts w:ascii="Palatino Linotype" w:hAnsi="Palatino Linotype" w:cs="Arial"/>
          <w:b/>
          <w:i/>
          <w:sz w:val="22"/>
          <w:szCs w:val="22"/>
        </w:rPr>
        <w:t>“Lineamientos Generales en materia de Clasificación y Desclasificación de la Información, así como para la elaboración de Versiones Públicas</w:t>
      </w:r>
    </w:p>
    <w:p w14:paraId="04E8D41B"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Segundo.-</w:t>
      </w:r>
      <w:r w:rsidRPr="000A6904">
        <w:rPr>
          <w:rFonts w:ascii="Palatino Linotype" w:hAnsi="Palatino Linotype" w:cs="Arial"/>
          <w:i/>
          <w:sz w:val="22"/>
          <w:szCs w:val="22"/>
        </w:rPr>
        <w:t xml:space="preserve"> Para efectos de los presentes Lineamientos Generales, se entenderá por:</w:t>
      </w:r>
    </w:p>
    <w:p w14:paraId="731DD1AB"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XVIII.</w:t>
      </w:r>
      <w:r w:rsidRPr="000A6904">
        <w:rPr>
          <w:rFonts w:ascii="Palatino Linotype" w:hAnsi="Palatino Linotype" w:cs="Arial"/>
          <w:i/>
          <w:sz w:val="22"/>
          <w:szCs w:val="22"/>
        </w:rPr>
        <w:t xml:space="preserve">  </w:t>
      </w:r>
      <w:r w:rsidRPr="000A6904">
        <w:rPr>
          <w:rFonts w:ascii="Palatino Linotype" w:hAnsi="Palatino Linotype" w:cs="Arial"/>
          <w:b/>
          <w:i/>
          <w:sz w:val="22"/>
          <w:szCs w:val="22"/>
        </w:rPr>
        <w:t>Versión pública:</w:t>
      </w:r>
      <w:r w:rsidRPr="000A690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A01805C" w14:textId="77777777" w:rsidR="00AB2C29" w:rsidRPr="000A6904" w:rsidRDefault="00AB2C29" w:rsidP="000A6904">
      <w:pPr>
        <w:spacing w:before="100" w:beforeAutospacing="1" w:after="100" w:afterAutospacing="1"/>
        <w:ind w:left="851" w:right="902"/>
        <w:jc w:val="both"/>
        <w:rPr>
          <w:rFonts w:ascii="Palatino Linotype" w:hAnsi="Palatino Linotype" w:cs="Arial"/>
          <w:i/>
          <w:sz w:val="22"/>
          <w:szCs w:val="22"/>
        </w:rPr>
      </w:pPr>
      <w:r w:rsidRPr="000A6904">
        <w:rPr>
          <w:rFonts w:ascii="Palatino Linotype" w:hAnsi="Palatino Linotype" w:cs="Arial"/>
          <w:b/>
          <w:i/>
          <w:sz w:val="22"/>
          <w:szCs w:val="22"/>
        </w:rPr>
        <w:t>Cuarto.</w:t>
      </w:r>
      <w:r w:rsidRPr="000A690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6A6315A"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i/>
          <w:sz w:val="22"/>
          <w:szCs w:val="22"/>
        </w:rPr>
      </w:pPr>
      <w:r w:rsidRPr="000A6904">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30BFFAB3"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i/>
          <w:sz w:val="22"/>
          <w:szCs w:val="22"/>
        </w:rPr>
      </w:pPr>
      <w:r w:rsidRPr="000A6904">
        <w:rPr>
          <w:rFonts w:ascii="Palatino Linotype" w:hAnsi="Palatino Linotype" w:cs="Arial"/>
          <w:b/>
          <w:i/>
          <w:sz w:val="22"/>
          <w:szCs w:val="22"/>
        </w:rPr>
        <w:t>Quinto.</w:t>
      </w:r>
      <w:r w:rsidRPr="000A690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0176EC"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
          <w:i/>
          <w:sz w:val="22"/>
          <w:szCs w:val="22"/>
        </w:rPr>
        <w:t>Séptimo</w:t>
      </w:r>
      <w:r w:rsidRPr="000A6904">
        <w:rPr>
          <w:rFonts w:ascii="Palatino Linotype" w:hAnsi="Palatino Linotype" w:cs="Arial"/>
          <w:bCs/>
          <w:i/>
          <w:sz w:val="22"/>
          <w:szCs w:val="22"/>
        </w:rPr>
        <w:t>. La clasificaci6n de la informaci6n se llevara a cabo en el momento en que:</w:t>
      </w:r>
    </w:p>
    <w:p w14:paraId="633C2A07"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t>I. Se reciba una solicitud de acceso a la información;</w:t>
      </w:r>
    </w:p>
    <w:p w14:paraId="162536C5"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t xml:space="preserve">II. Se determine mediante resolución del Comité de Transparencia, el Órgano Garante competente, o en cumplimiento a una sentencia del Poder Judicial; </w:t>
      </w:r>
    </w:p>
    <w:p w14:paraId="2CB2F072"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67BF06D3"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2675BC72"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bCs/>
        </w:rPr>
        <w:t xml:space="preserve"> </w:t>
      </w:r>
      <w:r w:rsidRPr="000A6904">
        <w:rPr>
          <w:rFonts w:ascii="Palatino Linotype" w:hAnsi="Palatino Linotype" w:cs="Arial"/>
          <w:b/>
          <w:i/>
          <w:sz w:val="22"/>
          <w:szCs w:val="22"/>
        </w:rPr>
        <w:t>Octavo</w:t>
      </w:r>
      <w:r w:rsidRPr="000A6904">
        <w:rPr>
          <w:rFonts w:ascii="Palatino Linotype" w:hAnsi="Palatino Linotype" w:cs="Arial"/>
          <w:bCs/>
          <w:i/>
          <w:sz w:val="22"/>
          <w:szCs w:val="22"/>
        </w:rPr>
        <w:t>. Para fundar la clasificaci6n de la información se debe señalar el artículo, fracci6n, inciso, párrafo o numeral de la ley o tratado internacional suscrito por el Estado mexicano que expresamente le otorga el carácter de reservada o confidencial.</w:t>
      </w:r>
    </w:p>
    <w:p w14:paraId="0DCB3B8E"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t>Para motivar la clasificaci6n se deberán señalar las razones o circunstancias especiales que lo llevaron a concluir que el caso particular se ajusta al supuesto previsto por la norma legal invocada como fundamento.</w:t>
      </w:r>
    </w:p>
    <w:p w14:paraId="48B87DC5"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8BDB778"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i/>
          <w:sz w:val="22"/>
          <w:szCs w:val="22"/>
        </w:rPr>
      </w:pPr>
      <w:r w:rsidRPr="000A6904">
        <w:rPr>
          <w:rFonts w:ascii="Palatino Linotype" w:hAnsi="Palatino Linotype" w:cs="Arial"/>
          <w:b/>
          <w:i/>
          <w:sz w:val="22"/>
          <w:szCs w:val="22"/>
        </w:rPr>
        <w:t>Noveno.</w:t>
      </w:r>
      <w:r w:rsidRPr="000A690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346CAE"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
          <w:i/>
          <w:sz w:val="22"/>
          <w:szCs w:val="22"/>
        </w:rPr>
        <w:t>Decimo</w:t>
      </w:r>
      <w:r w:rsidRPr="000A6904">
        <w:rPr>
          <w:rFonts w:ascii="Palatino Linotype" w:hAnsi="Palatino Linotype" w:cs="Arial"/>
          <w:bCs/>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33A333D"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Cs/>
          <w:i/>
          <w:sz w:val="22"/>
          <w:szCs w:val="22"/>
        </w:rPr>
      </w:pPr>
      <w:r w:rsidRPr="000A6904">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4ACC97CE" w14:textId="77777777" w:rsidR="00AB2C29" w:rsidRPr="000A6904" w:rsidRDefault="00AB2C29" w:rsidP="000A6904">
      <w:pPr>
        <w:spacing w:before="100" w:beforeAutospacing="1" w:after="100" w:afterAutospacing="1" w:line="276" w:lineRule="auto"/>
        <w:ind w:left="851" w:right="902"/>
        <w:jc w:val="both"/>
        <w:rPr>
          <w:rFonts w:ascii="Palatino Linotype" w:hAnsi="Palatino Linotype" w:cs="Arial"/>
          <w:b/>
          <w:i/>
          <w:sz w:val="22"/>
          <w:szCs w:val="22"/>
        </w:rPr>
      </w:pPr>
      <w:r w:rsidRPr="000A6904">
        <w:rPr>
          <w:rFonts w:ascii="Palatino Linotype" w:hAnsi="Palatino Linotype" w:cs="Arial"/>
          <w:b/>
          <w:i/>
          <w:sz w:val="22"/>
          <w:szCs w:val="22"/>
        </w:rPr>
        <w:t>Décimo primero.</w:t>
      </w:r>
      <w:r w:rsidRPr="000A690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A6904">
        <w:rPr>
          <w:rFonts w:ascii="Palatino Linotype" w:hAnsi="Palatino Linotype" w:cs="Arial"/>
          <w:b/>
          <w:i/>
          <w:sz w:val="22"/>
          <w:szCs w:val="22"/>
        </w:rPr>
        <w:t>”</w:t>
      </w:r>
    </w:p>
    <w:p w14:paraId="25E8A237" w14:textId="77777777" w:rsidR="00AB2C29" w:rsidRPr="000A6904" w:rsidRDefault="00AB2C29" w:rsidP="000A6904">
      <w:pPr>
        <w:spacing w:before="100" w:beforeAutospacing="1" w:after="100" w:afterAutospacing="1" w:line="276" w:lineRule="auto"/>
        <w:ind w:left="851" w:right="902"/>
        <w:jc w:val="right"/>
        <w:rPr>
          <w:rFonts w:ascii="Palatino Linotype" w:hAnsi="Palatino Linotype" w:cs="Arial"/>
          <w:bCs/>
          <w:iCs/>
          <w:sz w:val="22"/>
          <w:szCs w:val="22"/>
        </w:rPr>
      </w:pPr>
      <w:r w:rsidRPr="000A6904">
        <w:rPr>
          <w:rFonts w:ascii="Palatino Linotype" w:hAnsi="Palatino Linotype" w:cs="Arial"/>
          <w:bCs/>
          <w:iCs/>
          <w:sz w:val="22"/>
          <w:szCs w:val="22"/>
        </w:rPr>
        <w:t>(Énfasis añadido)</w:t>
      </w:r>
    </w:p>
    <w:p w14:paraId="68A3CC6E" w14:textId="77777777" w:rsidR="00AB2C29" w:rsidRPr="000A6904" w:rsidRDefault="00AB2C29" w:rsidP="000A6904">
      <w:pPr>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0A6904">
        <w:rPr>
          <w:rFonts w:ascii="Palatino Linotype" w:hAnsi="Palatino Linotype" w:cs="Arial"/>
        </w:rPr>
        <w:lastRenderedPageBreak/>
        <w:t>en las que se suprima aquella información relacionada con la vida privada de los particulares.</w:t>
      </w:r>
    </w:p>
    <w:p w14:paraId="6EE6777E" w14:textId="77777777" w:rsidR="00AB2C29" w:rsidRPr="000A6904" w:rsidRDefault="00AB2C29" w:rsidP="000A6904">
      <w:pPr>
        <w:spacing w:before="100" w:beforeAutospacing="1" w:after="100" w:afterAutospacing="1" w:line="360" w:lineRule="auto"/>
        <w:jc w:val="both"/>
        <w:rPr>
          <w:rFonts w:ascii="Palatino Linotype" w:hAnsi="Palatino Linotype" w:cs="Arial"/>
          <w:lang w:eastAsia="es-CO"/>
        </w:rPr>
      </w:pPr>
      <w:r w:rsidRPr="000A6904">
        <w:rPr>
          <w:rFonts w:ascii="Palatino Linotype" w:hAnsi="Palatino Linotype" w:cs="Arial"/>
        </w:rPr>
        <w:t xml:space="preserve">Consecuentemente, se destaca que la versión pública que elabore </w:t>
      </w:r>
      <w:r w:rsidRPr="000A6904">
        <w:rPr>
          <w:rFonts w:ascii="Palatino Linotype" w:hAnsi="Palatino Linotype" w:cs="Arial"/>
          <w:b/>
        </w:rPr>
        <w:t>EL SUJETO OBLIGADO</w:t>
      </w:r>
      <w:r w:rsidRPr="000A6904">
        <w:rPr>
          <w:rFonts w:ascii="Palatino Linotype" w:hAnsi="Palatino Linotype" w:cs="Arial"/>
        </w:rPr>
        <w:t xml:space="preserve"> debe cumplir con las formalidades exigidas en la Ley, por lo que para tal efecto emitirá el </w:t>
      </w:r>
      <w:r w:rsidRPr="000A6904">
        <w:rPr>
          <w:rFonts w:ascii="Palatino Linotype" w:hAnsi="Palatino Linotype" w:cs="Arial"/>
          <w:b/>
        </w:rPr>
        <w:t>Acuerdo del Comité de Transparencia</w:t>
      </w:r>
      <w:r w:rsidRPr="000A690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0A6904">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w:t>
      </w:r>
    </w:p>
    <w:p w14:paraId="44176600" w14:textId="1B71BF10" w:rsidR="00625993" w:rsidRPr="000A6904" w:rsidRDefault="00E90CB3" w:rsidP="000A6904">
      <w:pPr>
        <w:spacing w:before="100" w:beforeAutospacing="1" w:after="100" w:afterAutospacing="1" w:line="360" w:lineRule="auto"/>
        <w:jc w:val="both"/>
        <w:rPr>
          <w:rFonts w:ascii="Palatino Linotype" w:hAnsi="Palatino Linotype"/>
          <w:bCs/>
          <w:lang w:val="es-ES"/>
        </w:rPr>
      </w:pPr>
      <w:r w:rsidRPr="000A6904">
        <w:rPr>
          <w:rFonts w:ascii="Palatino Linotype" w:hAnsi="Palatino Linotype"/>
          <w:lang w:val="es-ES"/>
        </w:rPr>
        <w:t>Por otra parte</w:t>
      </w:r>
      <w:r w:rsidR="00E174FB" w:rsidRPr="000A6904">
        <w:rPr>
          <w:rFonts w:ascii="Palatino Linotype" w:hAnsi="Palatino Linotype"/>
          <w:lang w:val="es-ES"/>
        </w:rPr>
        <w:t>, r</w:t>
      </w:r>
      <w:r w:rsidRPr="000A6904">
        <w:rPr>
          <w:rFonts w:ascii="Palatino Linotype" w:hAnsi="Palatino Linotype"/>
          <w:lang w:val="es-ES"/>
        </w:rPr>
        <w:t xml:space="preserve">especto de la </w:t>
      </w:r>
      <w:r w:rsidR="00622608" w:rsidRPr="000A6904">
        <w:rPr>
          <w:rFonts w:ascii="Palatino Linotype" w:hAnsi="Palatino Linotype"/>
          <w:lang w:val="es-ES"/>
        </w:rPr>
        <w:t>solicitud</w:t>
      </w:r>
      <w:r w:rsidRPr="000A6904">
        <w:rPr>
          <w:rFonts w:ascii="Palatino Linotype" w:hAnsi="Palatino Linotype"/>
          <w:lang w:val="es-ES"/>
        </w:rPr>
        <w:t xml:space="preserve"> relativa </w:t>
      </w:r>
      <w:r w:rsidR="00E174FB" w:rsidRPr="000A6904">
        <w:rPr>
          <w:rFonts w:ascii="Palatino Linotype" w:hAnsi="Palatino Linotype"/>
          <w:lang w:val="es-ES"/>
        </w:rPr>
        <w:t>a los gastos de representación del</w:t>
      </w:r>
      <w:r w:rsidR="00E174FB" w:rsidRPr="000A6904">
        <w:rPr>
          <w:rFonts w:ascii="Palatino Linotype" w:hAnsi="Palatino Linotype"/>
          <w:b/>
          <w:lang w:val="es-ES"/>
        </w:rPr>
        <w:t xml:space="preserve"> </w:t>
      </w:r>
      <w:r w:rsidR="00E174FB" w:rsidRPr="000A6904">
        <w:rPr>
          <w:rFonts w:ascii="Palatino Linotype" w:hAnsi="Palatino Linotype"/>
          <w:b/>
          <w:bCs/>
          <w:lang w:val="es-ES"/>
        </w:rPr>
        <w:t>Octavo Regidor</w:t>
      </w:r>
      <w:r w:rsidRPr="000A6904">
        <w:rPr>
          <w:rFonts w:ascii="Palatino Linotype" w:hAnsi="Palatino Linotype"/>
          <w:b/>
          <w:bCs/>
          <w:lang w:val="es-ES"/>
        </w:rPr>
        <w:t xml:space="preserve">; </w:t>
      </w:r>
      <w:r w:rsidR="00E174FB" w:rsidRPr="000A6904">
        <w:rPr>
          <w:rFonts w:ascii="Palatino Linotype" w:hAnsi="Palatino Linotype"/>
          <w:bCs/>
          <w:lang w:val="es-ES"/>
        </w:rPr>
        <w:t xml:space="preserve">mediante respuesta </w:t>
      </w:r>
      <w:r w:rsidR="00625993" w:rsidRPr="000A6904">
        <w:rPr>
          <w:rFonts w:ascii="Palatino Linotype" w:hAnsi="Palatino Linotype"/>
          <w:bCs/>
          <w:iCs/>
        </w:rPr>
        <w:t>los siete regidores del Ayuntamiento indican que el Ayuntamiento de Tequixquiac, Estado de México está integrado por</w:t>
      </w:r>
      <w:r w:rsidRPr="000A6904">
        <w:rPr>
          <w:rFonts w:ascii="Palatino Linotype" w:hAnsi="Palatino Linotype"/>
          <w:bCs/>
          <w:iCs/>
        </w:rPr>
        <w:t xml:space="preserve">: </w:t>
      </w:r>
      <w:r w:rsidR="00625993" w:rsidRPr="000A6904">
        <w:rPr>
          <w:rFonts w:ascii="Palatino Linotype" w:hAnsi="Palatino Linotype"/>
          <w:bCs/>
          <w:iCs/>
        </w:rPr>
        <w:t xml:space="preserve">un presidente municipal, un síndico y cuatro regidores, electos por planilla según el principio de mayoría relativa, y tres regidores designados según el principio de representación proporcional, es decir el ayuntamiento solo cuenta con siete regidores, tal como lo establece la Ley Orgánica Municipal del Estado de México en el artículo 16 fracción I, a razón de lo anterior no se puede dar respuesta a la solicitud de información turnada a esa área. Por lo que, este Órgano analizó el marco normativo del </w:t>
      </w:r>
      <w:r w:rsidR="00625993" w:rsidRPr="000A6904">
        <w:rPr>
          <w:rFonts w:ascii="Palatino Linotype" w:hAnsi="Palatino Linotype"/>
          <w:b/>
          <w:bCs/>
          <w:iCs/>
        </w:rPr>
        <w:t xml:space="preserve">SUJETO </w:t>
      </w:r>
      <w:r w:rsidR="00625993" w:rsidRPr="000A6904">
        <w:rPr>
          <w:rFonts w:ascii="Palatino Linotype" w:hAnsi="Palatino Linotype"/>
          <w:b/>
          <w:bCs/>
          <w:iCs/>
        </w:rPr>
        <w:lastRenderedPageBreak/>
        <w:t>OBLIGADO</w:t>
      </w:r>
      <w:r w:rsidR="00625993" w:rsidRPr="000A6904">
        <w:rPr>
          <w:rFonts w:ascii="Palatino Linotype" w:hAnsi="Palatino Linotype"/>
          <w:bCs/>
          <w:iCs/>
        </w:rPr>
        <w:t xml:space="preserve"> dándose cuenta que cuenta únicamente con 7 regidores, con el fin de reforzar el dicho se cita el siguiente precepto legal: </w:t>
      </w:r>
    </w:p>
    <w:p w14:paraId="382ADBC9" w14:textId="5EEDFA48" w:rsidR="00FB01A6" w:rsidRPr="000A6904" w:rsidRDefault="00625993" w:rsidP="000A6904">
      <w:pPr>
        <w:spacing w:before="100" w:beforeAutospacing="1" w:after="100" w:afterAutospacing="1" w:line="276" w:lineRule="auto"/>
        <w:ind w:left="850" w:right="901"/>
        <w:jc w:val="center"/>
        <w:rPr>
          <w:rFonts w:ascii="Palatino Linotype" w:hAnsi="Palatino Linotype"/>
          <w:b/>
          <w:bCs/>
          <w:i/>
          <w:sz w:val="22"/>
          <w:lang w:val="es-ES"/>
        </w:rPr>
      </w:pPr>
      <w:r w:rsidRPr="000A6904">
        <w:rPr>
          <w:rFonts w:ascii="Palatino Linotype" w:hAnsi="Palatino Linotype"/>
          <w:bCs/>
          <w:lang w:val="es-ES"/>
        </w:rPr>
        <w:t>“</w:t>
      </w:r>
      <w:r w:rsidR="00FB01A6" w:rsidRPr="000A6904">
        <w:rPr>
          <w:rFonts w:ascii="Palatino Linotype" w:hAnsi="Palatino Linotype"/>
          <w:b/>
          <w:bCs/>
          <w:i/>
          <w:sz w:val="22"/>
          <w:lang w:val="es-ES"/>
        </w:rPr>
        <w:t>Bando municipal</w:t>
      </w:r>
      <w:r w:rsidRPr="000A6904">
        <w:rPr>
          <w:rFonts w:ascii="Palatino Linotype" w:hAnsi="Palatino Linotype"/>
          <w:b/>
          <w:bCs/>
          <w:i/>
          <w:sz w:val="22"/>
          <w:lang w:val="es-ES"/>
        </w:rPr>
        <w:t xml:space="preserve"> del Municipio de Tequixquiac</w:t>
      </w:r>
      <w:r w:rsidRPr="000A6904">
        <w:rPr>
          <w:rStyle w:val="Refdenotaalpie"/>
          <w:rFonts w:ascii="Palatino Linotype" w:hAnsi="Palatino Linotype"/>
          <w:b/>
          <w:bCs/>
          <w:i/>
          <w:sz w:val="22"/>
          <w:lang w:val="es-ES"/>
        </w:rPr>
        <w:footnoteReference w:id="5"/>
      </w:r>
    </w:p>
    <w:p w14:paraId="30E3C634" w14:textId="77777777" w:rsidR="009722FF" w:rsidRPr="000A6904" w:rsidRDefault="009722FF" w:rsidP="000A6904">
      <w:pPr>
        <w:spacing w:before="100" w:beforeAutospacing="1" w:after="100" w:afterAutospacing="1" w:line="276" w:lineRule="auto"/>
        <w:ind w:left="850" w:right="901"/>
        <w:jc w:val="both"/>
        <w:rPr>
          <w:rFonts w:ascii="Palatino Linotype" w:hAnsi="Palatino Linotype"/>
          <w:bCs/>
          <w:i/>
          <w:sz w:val="22"/>
        </w:rPr>
      </w:pPr>
      <w:r w:rsidRPr="000A6904">
        <w:rPr>
          <w:rFonts w:ascii="Palatino Linotype" w:hAnsi="Palatino Linotype"/>
          <w:b/>
          <w:bCs/>
          <w:i/>
          <w:sz w:val="22"/>
        </w:rPr>
        <w:t xml:space="preserve">Artículo 35.- </w:t>
      </w:r>
      <w:r w:rsidRPr="000A6904">
        <w:rPr>
          <w:rFonts w:ascii="Palatino Linotype" w:hAnsi="Palatino Linotype"/>
          <w:bCs/>
          <w:i/>
          <w:sz w:val="22"/>
        </w:rPr>
        <w:t xml:space="preserve">El Municipio será gobernado por el Ayuntamiento, quien tendrá la competencia, integración, funcionamiento y atribuciones que le confiera la Constitución Federal, la Constitución Local, la Ley Orgánica, las leyes que de ellas emanen, el presente Bando Municipal, los reglamentos municipales, circulares y las demás disposiciones normativas que resulten aplicables. </w:t>
      </w:r>
    </w:p>
    <w:p w14:paraId="20DCF44D" w14:textId="15737249" w:rsidR="009722FF" w:rsidRPr="000A6904" w:rsidRDefault="009722FF" w:rsidP="000A6904">
      <w:pPr>
        <w:spacing w:before="100" w:beforeAutospacing="1" w:after="100" w:afterAutospacing="1" w:line="276" w:lineRule="auto"/>
        <w:ind w:left="850" w:right="901"/>
        <w:jc w:val="both"/>
        <w:rPr>
          <w:rFonts w:ascii="Palatino Linotype" w:hAnsi="Palatino Linotype"/>
          <w:b/>
          <w:bCs/>
          <w:i/>
          <w:sz w:val="22"/>
        </w:rPr>
      </w:pPr>
      <w:r w:rsidRPr="000A6904">
        <w:rPr>
          <w:rFonts w:ascii="Palatino Linotype" w:hAnsi="Palatino Linotype"/>
          <w:b/>
          <w:bCs/>
          <w:i/>
          <w:sz w:val="22"/>
        </w:rPr>
        <w:t>Artículo 36.- De conformidad por lo dispuesto en la Ley Orgánica, el gobierno municipal será ejercido por el Ayuntamiento que estará integrado por una Presidencia Municipal, una Sindicatura y siete Regidurías, quienes serán electos según los principios de mayoría relativa y de representación proporcional en términos de la legislación electoral aplicable, con las facultades y obligaciones que las leyes les otorgan. El Presidente, la Síndico, Regidoras y Regidores del Ayuntamiento tendrán las obligaciones y atribuciones que señala la Ley Orgánica, así como las demás leyes y reglamentos 17 aplicables en la materia</w:t>
      </w:r>
      <w:r w:rsidR="00625993" w:rsidRPr="000A6904">
        <w:rPr>
          <w:rFonts w:ascii="Palatino Linotype" w:hAnsi="Palatino Linotype"/>
          <w:b/>
          <w:bCs/>
          <w:i/>
          <w:sz w:val="22"/>
        </w:rPr>
        <w:t>.”</w:t>
      </w:r>
    </w:p>
    <w:p w14:paraId="13FF6556" w14:textId="675E5FB8" w:rsidR="00625993" w:rsidRPr="000A6904" w:rsidRDefault="00625993" w:rsidP="000A6904">
      <w:pPr>
        <w:spacing w:before="100" w:beforeAutospacing="1" w:after="100" w:afterAutospacing="1" w:line="276" w:lineRule="auto"/>
        <w:ind w:left="850" w:right="901"/>
        <w:jc w:val="right"/>
        <w:rPr>
          <w:rFonts w:ascii="Palatino Linotype" w:hAnsi="Palatino Linotype"/>
          <w:b/>
          <w:bCs/>
          <w:sz w:val="22"/>
          <w:lang w:val="es-ES"/>
        </w:rPr>
      </w:pPr>
      <w:r w:rsidRPr="000A6904">
        <w:rPr>
          <w:rFonts w:ascii="Palatino Linotype" w:hAnsi="Palatino Linotype"/>
          <w:b/>
          <w:bCs/>
          <w:sz w:val="22"/>
        </w:rPr>
        <w:t>(Énfasis añadido)</w:t>
      </w:r>
    </w:p>
    <w:p w14:paraId="387B4E70" w14:textId="7B3CD014" w:rsidR="0002005D" w:rsidRPr="000A6904" w:rsidRDefault="0002005D" w:rsidP="000A6904">
      <w:pPr>
        <w:spacing w:before="100" w:beforeAutospacing="1" w:after="100" w:afterAutospacing="1" w:line="360" w:lineRule="auto"/>
        <w:jc w:val="both"/>
        <w:rPr>
          <w:rFonts w:ascii="Palatino Linotype" w:hAnsi="Palatino Linotype"/>
        </w:rPr>
      </w:pPr>
      <w:r w:rsidRPr="000A6904">
        <w:rPr>
          <w:rFonts w:ascii="Palatino Linotype" w:hAnsi="Palatino Linotype" w:cs="Arial"/>
        </w:rPr>
        <w:t xml:space="preserve">Luego, de la </w:t>
      </w:r>
      <w:r w:rsidR="00625993" w:rsidRPr="000A6904">
        <w:rPr>
          <w:rFonts w:ascii="Palatino Linotype" w:hAnsi="Palatino Linotype" w:cs="Arial"/>
        </w:rPr>
        <w:t>observancia</w:t>
      </w:r>
      <w:r w:rsidRPr="000A6904">
        <w:rPr>
          <w:rFonts w:ascii="Palatino Linotype" w:hAnsi="Palatino Linotype" w:cs="Arial"/>
        </w:rPr>
        <w:t xml:space="preserve"> de los artículos se desprende que </w:t>
      </w:r>
      <w:r w:rsidR="00625993" w:rsidRPr="000A6904">
        <w:rPr>
          <w:rFonts w:ascii="Palatino Linotype" w:hAnsi="Palatino Linotype" w:cs="Arial"/>
          <w:b/>
        </w:rPr>
        <w:t>EL SUJETO OBLIGADO</w:t>
      </w:r>
      <w:r w:rsidR="00625993" w:rsidRPr="000A6904">
        <w:rPr>
          <w:rFonts w:ascii="Palatino Linotype" w:hAnsi="Palatino Linotype" w:cs="Arial"/>
        </w:rPr>
        <w:t xml:space="preserve"> no cuenta con una Octavo Regidor, por lo que, se encontró imposibilitado en dar atención a la solicitud de acceso a la información </w:t>
      </w:r>
      <w:r w:rsidR="007F720B" w:rsidRPr="000A6904">
        <w:rPr>
          <w:rFonts w:ascii="Palatino Linotype" w:hAnsi="Palatino Linotype" w:cs="Arial"/>
        </w:rPr>
        <w:t>pública</w:t>
      </w:r>
      <w:r w:rsidR="00625993" w:rsidRPr="000A6904">
        <w:rPr>
          <w:rFonts w:ascii="Palatino Linotype" w:hAnsi="Palatino Linotype" w:cs="Arial"/>
        </w:rPr>
        <w:t xml:space="preserve">, constituyendo un </w:t>
      </w:r>
      <w:r w:rsidR="00625993" w:rsidRPr="000A6904">
        <w:rPr>
          <w:rFonts w:ascii="Palatino Linotype" w:hAnsi="Palatino Linotype"/>
          <w:lang w:val="es-ES"/>
        </w:rPr>
        <w:t>hecho negativo.</w:t>
      </w:r>
    </w:p>
    <w:p w14:paraId="6D7CE86A" w14:textId="77777777" w:rsidR="0002005D" w:rsidRPr="000A6904" w:rsidRDefault="0002005D" w:rsidP="000A69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Así, si se considera el hecho negativo, por lo que se advierte que el </w:t>
      </w:r>
      <w:r w:rsidRPr="000A6904">
        <w:rPr>
          <w:rFonts w:ascii="Palatino Linotype" w:hAnsi="Palatino Linotype" w:cs="Arial"/>
          <w:b/>
          <w:bCs/>
        </w:rPr>
        <w:t>SUJETO OBLIGADO</w:t>
      </w:r>
      <w:r w:rsidRPr="000A6904">
        <w:rPr>
          <w:rFonts w:ascii="Palatino Linotype" w:hAnsi="Palatino Linotype" w:cs="Arial"/>
        </w:rPr>
        <w:t xml:space="preserve">, no contaba con esos archivos o información a la fecha de la solicitud, ya </w:t>
      </w:r>
      <w:r w:rsidRPr="000A6904">
        <w:rPr>
          <w:rFonts w:ascii="Palatino Linotype" w:hAnsi="Palatino Linotype" w:cs="Arial"/>
        </w:rPr>
        <w:lastRenderedPageBreak/>
        <w:t>que no puede probarse por ser lógica y materialmente imposible.</w:t>
      </w:r>
    </w:p>
    <w:p w14:paraId="6BED2084" w14:textId="77777777" w:rsidR="0002005D" w:rsidRPr="000A6904" w:rsidRDefault="0002005D" w:rsidP="000A69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3056B75" w14:textId="53206CCE" w:rsidR="0002005D" w:rsidRPr="000A6904" w:rsidRDefault="0002005D" w:rsidP="000A69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0A6904">
        <w:rPr>
          <w:rFonts w:ascii="Palatino Linotype" w:hAnsi="Palatino Linotype" w:cs="Arial"/>
          <w:b/>
        </w:rPr>
        <w:t>EL SUJETO OBLIGADO</w:t>
      </w:r>
      <w:r w:rsidRPr="000A6904">
        <w:rPr>
          <w:rFonts w:ascii="Palatino Linotype" w:hAnsi="Palatino Linotype" w:cs="Arial"/>
        </w:rPr>
        <w:t xml:space="preserve"> sólo proporcionará la información que obra en sus archivos, lo que </w:t>
      </w:r>
      <w:r w:rsidR="006C6A9C" w:rsidRPr="000A6904">
        <w:rPr>
          <w:rFonts w:ascii="Palatino Linotype" w:hAnsi="Palatino Linotype" w:cs="Arial"/>
        </w:rPr>
        <w:t xml:space="preserve">en sentido contrario </w:t>
      </w:r>
      <w:r w:rsidRPr="000A6904">
        <w:rPr>
          <w:rFonts w:ascii="Palatino Linotype" w:hAnsi="Palatino Linotype" w:cs="Arial"/>
        </w:rPr>
        <w:t>significa que no se está obligado a proporcionar lo que no obre en sus archivos.</w:t>
      </w:r>
    </w:p>
    <w:p w14:paraId="01F81297" w14:textId="77777777" w:rsidR="0002005D" w:rsidRPr="000A6904" w:rsidRDefault="0002005D" w:rsidP="000A69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A6904">
        <w:rPr>
          <w:rFonts w:ascii="Palatino Linotype" w:hAnsi="Palatino Linotype"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24EDEF58" w14:textId="77777777" w:rsidR="0002005D" w:rsidRPr="000A6904" w:rsidRDefault="0002005D" w:rsidP="000A6904">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sz w:val="22"/>
        </w:rPr>
      </w:pPr>
      <w:r w:rsidRPr="000A6904">
        <w:rPr>
          <w:rFonts w:ascii="Palatino Linotype" w:hAnsi="Palatino Linotype" w:cs="Arial"/>
          <w:b/>
          <w:i/>
          <w:sz w:val="22"/>
        </w:rPr>
        <w:t xml:space="preserve">“HECHOS NEGATIVOS, NO SON SUSCEPTIBLES DE DEMOSTRACIÓN. </w:t>
      </w:r>
      <w:r w:rsidRPr="000A6904">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5703CE31" w14:textId="77777777" w:rsidR="0002005D" w:rsidRPr="000A6904" w:rsidRDefault="0002005D" w:rsidP="000A6904">
      <w:pPr>
        <w:spacing w:before="100" w:beforeAutospacing="1" w:after="100" w:afterAutospacing="1"/>
        <w:ind w:right="902"/>
        <w:jc w:val="both"/>
        <w:rPr>
          <w:rFonts w:ascii="Palatino Linotype" w:hAnsi="Palatino Linotype"/>
        </w:rPr>
      </w:pPr>
      <w:r w:rsidRPr="000A6904">
        <w:rPr>
          <w:rFonts w:ascii="Palatino Linotype" w:hAnsi="Palatino Linotype"/>
        </w:rPr>
        <w:t>Por lo anterior, para robustecer lo siguiente, se anexa el siguiente criterio:</w:t>
      </w:r>
    </w:p>
    <w:p w14:paraId="480A0E15" w14:textId="77777777" w:rsidR="0002005D" w:rsidRPr="000A6904" w:rsidRDefault="0002005D" w:rsidP="000A6904">
      <w:pPr>
        <w:spacing w:before="100" w:beforeAutospacing="1" w:after="100" w:afterAutospacing="1"/>
        <w:ind w:left="850" w:right="902"/>
        <w:jc w:val="both"/>
        <w:rPr>
          <w:rFonts w:ascii="Palatino Linotype" w:hAnsi="Palatino Linotype"/>
          <w:i/>
          <w:iCs/>
          <w:sz w:val="22"/>
          <w:szCs w:val="22"/>
        </w:rPr>
      </w:pPr>
      <w:r w:rsidRPr="000A6904">
        <w:rPr>
          <w:rFonts w:ascii="Palatino Linotype" w:hAnsi="Palatino Linotype"/>
          <w:b/>
          <w:bCs/>
          <w:i/>
          <w:iCs/>
          <w:sz w:val="22"/>
          <w:szCs w:val="22"/>
        </w:rPr>
        <w:t>“HECHO NEGATIVO. DIFERENCIA CON LA INEXISTENCIA DE LA INFORMACIÓN A LA QUE REFIERE EL ARTICULO 19 DE LA LEY DE TRANSPARENCIA Y ACCESO A LA INFORMACIÓN PÚBLICA DEL ESTADO DE MÉXICO Y MUNICIPIOS.</w:t>
      </w:r>
      <w:r w:rsidRPr="000A6904">
        <w:rPr>
          <w:rFonts w:ascii="Palatino Linotype" w:hAnsi="Palatino Linotype"/>
          <w:i/>
          <w:iCs/>
          <w:sz w:val="22"/>
          <w:szCs w:val="22"/>
        </w:rPr>
        <w:t xml:space="preserve"> El artículo 19 de la Ley de la materia </w:t>
      </w:r>
      <w:r w:rsidRPr="000A6904">
        <w:rPr>
          <w:rFonts w:ascii="Palatino Linotype" w:hAnsi="Palatino Linotype"/>
          <w:i/>
          <w:iCs/>
          <w:sz w:val="22"/>
          <w:szCs w:val="22"/>
        </w:rPr>
        <w:lastRenderedPageBreak/>
        <w:t>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01444CDF" w14:textId="15B1C9FE" w:rsidR="00054AB0" w:rsidRPr="000A6904" w:rsidRDefault="00BE5E52" w:rsidP="000A6904">
      <w:pPr>
        <w:spacing w:before="100" w:beforeAutospacing="1" w:after="100" w:afterAutospacing="1" w:line="360" w:lineRule="auto"/>
        <w:jc w:val="both"/>
        <w:rPr>
          <w:rFonts w:ascii="Palatino Linotype" w:eastAsia="Calibri" w:hAnsi="Palatino Linotype" w:cs="Arial"/>
          <w:b/>
        </w:rPr>
      </w:pPr>
      <w:r w:rsidRPr="000A6904">
        <w:rPr>
          <w:rFonts w:ascii="Palatino Linotype" w:eastAsia="Calibri" w:hAnsi="Palatino Linotype" w:cs="Arial"/>
        </w:rPr>
        <w:t>Por otra parte,</w:t>
      </w:r>
      <w:r w:rsidR="00054AB0" w:rsidRPr="000A6904">
        <w:rPr>
          <w:rFonts w:ascii="Palatino Linotype" w:eastAsia="Calibri" w:hAnsi="Palatino Linotype" w:cs="Arial"/>
        </w:rPr>
        <w:t xml:space="preserve"> se advierte que </w:t>
      </w:r>
      <w:r w:rsidR="00054AB0" w:rsidRPr="000A6904">
        <w:rPr>
          <w:rFonts w:ascii="Palatino Linotype" w:eastAsia="Calibri" w:hAnsi="Palatino Linotype" w:cs="Arial"/>
          <w:b/>
        </w:rPr>
        <w:t>EL SUJETO OBLIGADO</w:t>
      </w:r>
      <w:r w:rsidR="00625993" w:rsidRPr="000A6904">
        <w:rPr>
          <w:rFonts w:ascii="Palatino Linotype" w:eastAsia="Calibri" w:hAnsi="Palatino Linotype" w:cs="Arial"/>
        </w:rPr>
        <w:t xml:space="preserve"> señala que no cuenta con un Octavo Regidor y después </w:t>
      </w:r>
      <w:r w:rsidR="007066EF" w:rsidRPr="000A6904">
        <w:rPr>
          <w:rFonts w:ascii="Palatino Linotype" w:eastAsia="Calibri" w:hAnsi="Palatino Linotype" w:cs="Arial"/>
        </w:rPr>
        <w:t xml:space="preserve">del análisis de </w:t>
      </w:r>
      <w:r w:rsidR="002B178C" w:rsidRPr="000A6904">
        <w:rPr>
          <w:rFonts w:ascii="Palatino Linotype" w:eastAsia="Calibri" w:hAnsi="Palatino Linotype" w:cs="Arial"/>
        </w:rPr>
        <w:t xml:space="preserve">este Órgano Garante </w:t>
      </w:r>
      <w:r w:rsidRPr="000A6904">
        <w:rPr>
          <w:rFonts w:ascii="Palatino Linotype" w:eastAsia="Calibri" w:hAnsi="Palatino Linotype" w:cs="Arial"/>
        </w:rPr>
        <w:t xml:space="preserve">—atendiendo al artículo 36 del Bando </w:t>
      </w:r>
      <w:r w:rsidR="00215B16" w:rsidRPr="000A6904">
        <w:rPr>
          <w:rFonts w:ascii="Palatino Linotype" w:eastAsia="Calibri" w:hAnsi="Palatino Linotype" w:cs="Arial"/>
        </w:rPr>
        <w:t>Municipal</w:t>
      </w:r>
      <w:r w:rsidRPr="000A6904">
        <w:rPr>
          <w:rFonts w:ascii="Palatino Linotype" w:eastAsia="Calibri" w:hAnsi="Palatino Linotype" w:cs="Arial"/>
        </w:rPr>
        <w:t xml:space="preserve"> de Tequixquiac— </w:t>
      </w:r>
      <w:r w:rsidR="002B178C" w:rsidRPr="000A6904">
        <w:rPr>
          <w:rFonts w:ascii="Palatino Linotype" w:eastAsia="Calibri" w:hAnsi="Palatino Linotype" w:cs="Arial"/>
        </w:rPr>
        <w:t xml:space="preserve">determina </w:t>
      </w:r>
      <w:r w:rsidR="002B178C" w:rsidRPr="000A6904">
        <w:rPr>
          <w:rFonts w:ascii="Palatino Linotype" w:eastAsia="Calibri" w:hAnsi="Palatino Linotype" w:cs="Arial"/>
          <w:b/>
        </w:rPr>
        <w:t>CONFIRMAR</w:t>
      </w:r>
      <w:r w:rsidR="002B178C" w:rsidRPr="000A6904">
        <w:rPr>
          <w:rFonts w:ascii="Palatino Linotype" w:eastAsia="Calibri" w:hAnsi="Palatino Linotype" w:cs="Arial"/>
        </w:rPr>
        <w:t xml:space="preserve"> la respuesta proporcionada </w:t>
      </w:r>
      <w:r w:rsidR="007066EF" w:rsidRPr="000A6904">
        <w:rPr>
          <w:rFonts w:ascii="Palatino Linotype" w:eastAsia="Calibri" w:hAnsi="Palatino Linotype" w:cs="Arial"/>
        </w:rPr>
        <w:t xml:space="preserve">respecto a la solicitud que dio origen al Recurso de Revisión </w:t>
      </w:r>
      <w:r w:rsidR="007066EF" w:rsidRPr="000A6904">
        <w:rPr>
          <w:rFonts w:ascii="Palatino Linotype" w:eastAsia="Calibri" w:hAnsi="Palatino Linotype" w:cs="Arial"/>
          <w:b/>
        </w:rPr>
        <w:t>00884/INFOEM/IP/RR/2023.</w:t>
      </w:r>
    </w:p>
    <w:p w14:paraId="7D123298" w14:textId="0579B726" w:rsidR="007066EF" w:rsidRPr="000A6904" w:rsidRDefault="007066EF" w:rsidP="000A6904">
      <w:pPr>
        <w:spacing w:before="100" w:beforeAutospacing="1" w:after="100" w:afterAutospacing="1" w:line="360" w:lineRule="auto"/>
        <w:jc w:val="both"/>
        <w:rPr>
          <w:rFonts w:ascii="Palatino Linotype" w:eastAsia="Calibri" w:hAnsi="Palatino Linotype" w:cs="Arial"/>
          <w:b/>
          <w:iCs/>
        </w:rPr>
      </w:pPr>
      <w:r w:rsidRPr="000A6904">
        <w:rPr>
          <w:rFonts w:ascii="Palatino Linotype" w:eastAsia="Calibri" w:hAnsi="Palatino Linotype" w:cs="Arial"/>
        </w:rPr>
        <w:t>Por cuanto hace a</w:t>
      </w:r>
      <w:r w:rsidRPr="000A6904">
        <w:rPr>
          <w:rFonts w:ascii="Palatino Linotype" w:eastAsia="Calibri" w:hAnsi="Palatino Linotype" w:cs="Arial"/>
          <w:b/>
        </w:rPr>
        <w:t xml:space="preserve"> los gastos de representación del Presidente Municipal y del Síndico, </w:t>
      </w:r>
      <w:r w:rsidRPr="000A6904">
        <w:rPr>
          <w:rFonts w:ascii="Palatino Linotype" w:eastAsia="Calibri" w:hAnsi="Palatino Linotype" w:cs="Arial"/>
        </w:rPr>
        <w:t xml:space="preserve">se observa que quien atendió la solicitud es el </w:t>
      </w:r>
      <w:r w:rsidRPr="000A6904">
        <w:rPr>
          <w:rFonts w:ascii="Palatino Linotype" w:eastAsia="Calibri" w:hAnsi="Palatino Linotype" w:cs="Arial"/>
          <w:iCs/>
        </w:rPr>
        <w:t xml:space="preserve">Tesorero Municipal quien indica que </w:t>
      </w:r>
      <w:r w:rsidR="00E90CB3" w:rsidRPr="000A6904">
        <w:rPr>
          <w:rFonts w:ascii="Palatino Linotype" w:eastAsia="Calibri" w:hAnsi="Palatino Linotype" w:cs="Arial"/>
          <w:iCs/>
        </w:rPr>
        <w:t xml:space="preserve">el Presidente </w:t>
      </w:r>
      <w:r w:rsidR="00215B16" w:rsidRPr="000A6904">
        <w:rPr>
          <w:rFonts w:ascii="Palatino Linotype" w:eastAsia="Calibri" w:hAnsi="Palatino Linotype" w:cs="Arial"/>
          <w:iCs/>
        </w:rPr>
        <w:t>Municipal</w:t>
      </w:r>
      <w:r w:rsidR="00E90CB3" w:rsidRPr="000A6904">
        <w:rPr>
          <w:rFonts w:ascii="Palatino Linotype" w:eastAsia="Calibri" w:hAnsi="Palatino Linotype" w:cs="Arial"/>
          <w:iCs/>
        </w:rPr>
        <w:t xml:space="preserve"> </w:t>
      </w:r>
      <w:r w:rsidR="00215B16" w:rsidRPr="000A6904">
        <w:rPr>
          <w:rFonts w:ascii="Palatino Linotype" w:eastAsia="Calibri" w:hAnsi="Palatino Linotype" w:cs="Arial"/>
          <w:iCs/>
        </w:rPr>
        <w:t>y Sindicatura</w:t>
      </w:r>
      <w:r w:rsidRPr="000A6904">
        <w:rPr>
          <w:rFonts w:ascii="Palatino Linotype" w:eastAsia="Calibri" w:hAnsi="Palatino Linotype" w:cs="Arial"/>
          <w:iCs/>
        </w:rPr>
        <w:t xml:space="preserve"> Municipal no cuenta</w:t>
      </w:r>
      <w:r w:rsidR="00E90CB3" w:rsidRPr="000A6904">
        <w:rPr>
          <w:rFonts w:ascii="Palatino Linotype" w:eastAsia="Calibri" w:hAnsi="Palatino Linotype" w:cs="Arial"/>
          <w:iCs/>
        </w:rPr>
        <w:t>n</w:t>
      </w:r>
      <w:r w:rsidRPr="000A6904">
        <w:rPr>
          <w:rFonts w:ascii="Palatino Linotype" w:eastAsia="Calibri" w:hAnsi="Palatino Linotype" w:cs="Arial"/>
          <w:iCs/>
        </w:rPr>
        <w:t xml:space="preserve"> con un presupuesto autorizado en la partida por objeto del gasto para gastos de representación, en este supuesto este Órgano Garante señala que no es necesario ordenar una nueva búsqueda </w:t>
      </w:r>
      <w:r w:rsidRPr="000A6904">
        <w:rPr>
          <w:rFonts w:ascii="Palatino Linotype" w:eastAsia="Calibri" w:hAnsi="Palatino Linotype" w:cs="Arial"/>
          <w:iCs/>
        </w:rPr>
        <w:lastRenderedPageBreak/>
        <w:t xml:space="preserve">exhaustiva en otras áreas, pues la Tesorería es el competente para conocer los gastos de representación de acuerdo al artículo 95, fracciones I, IV, VI, del Ley Orgánica Municipal del Estado de México, pues registra contablemente el efecto patrimonial y presupuestal de las operaciones financieras que realizan, en el momento en que ocurran y demás disposiciones </w:t>
      </w:r>
      <w:r w:rsidR="000B64E1" w:rsidRPr="000A6904">
        <w:rPr>
          <w:rFonts w:ascii="Palatino Linotype" w:eastAsia="Calibri" w:hAnsi="Palatino Linotype" w:cs="Arial"/>
          <w:iCs/>
        </w:rPr>
        <w:t xml:space="preserve">que </w:t>
      </w:r>
      <w:r w:rsidRPr="000A6904">
        <w:rPr>
          <w:rFonts w:ascii="Palatino Linotype" w:eastAsia="Calibri" w:hAnsi="Palatino Linotype" w:cs="Arial"/>
          <w:iCs/>
        </w:rPr>
        <w:t xml:space="preserve">en párrafos anteriores </w:t>
      </w:r>
      <w:r w:rsidR="000B64E1" w:rsidRPr="000A6904">
        <w:rPr>
          <w:rFonts w:ascii="Palatino Linotype" w:eastAsia="Calibri" w:hAnsi="Palatino Linotype" w:cs="Arial"/>
          <w:iCs/>
        </w:rPr>
        <w:t xml:space="preserve">se estudiaron, </w:t>
      </w:r>
      <w:r w:rsidRPr="000A6904">
        <w:rPr>
          <w:rFonts w:ascii="Palatino Linotype" w:eastAsia="Calibri" w:hAnsi="Palatino Linotype" w:cs="Arial"/>
          <w:iCs/>
        </w:rPr>
        <w:t>en ese tenor queda claro, que se tiene</w:t>
      </w:r>
      <w:r w:rsidR="000B64E1" w:rsidRPr="000A6904">
        <w:rPr>
          <w:rFonts w:ascii="Palatino Linotype" w:eastAsia="Calibri" w:hAnsi="Palatino Linotype" w:cs="Arial"/>
          <w:iCs/>
        </w:rPr>
        <w:t xml:space="preserve">n por atendidas y colmadas las solicitudes de acceso que dieron origen a los Recurso de Revisión </w:t>
      </w:r>
      <w:r w:rsidR="000B64E1" w:rsidRPr="000A6904">
        <w:rPr>
          <w:rFonts w:ascii="Palatino Linotype" w:eastAsia="Calibri" w:hAnsi="Palatino Linotype" w:cs="Arial"/>
          <w:b/>
          <w:iCs/>
        </w:rPr>
        <w:t>00876/INFOEM/IP/RR/2023</w:t>
      </w:r>
      <w:r w:rsidR="000B64E1" w:rsidRPr="000A6904">
        <w:rPr>
          <w:rFonts w:ascii="Palatino Linotype" w:eastAsia="Calibri" w:hAnsi="Palatino Linotype" w:cs="Arial"/>
          <w:iCs/>
        </w:rPr>
        <w:t xml:space="preserve"> y </w:t>
      </w:r>
      <w:r w:rsidR="000B64E1" w:rsidRPr="000A6904">
        <w:rPr>
          <w:rFonts w:ascii="Palatino Linotype" w:eastAsia="Calibri" w:hAnsi="Palatino Linotype" w:cs="Arial"/>
          <w:b/>
          <w:iCs/>
        </w:rPr>
        <w:t xml:space="preserve">00885/INFOEM/IP/RR/2023, </w:t>
      </w:r>
      <w:r w:rsidR="000B64E1" w:rsidRPr="000A6904">
        <w:rPr>
          <w:rFonts w:ascii="Palatino Linotype" w:eastAsia="Calibri" w:hAnsi="Palatino Linotype" w:cs="Arial"/>
          <w:iCs/>
        </w:rPr>
        <w:t xml:space="preserve">en consecuencia se </w:t>
      </w:r>
      <w:r w:rsidR="000B64E1" w:rsidRPr="000A6904">
        <w:rPr>
          <w:rFonts w:ascii="Palatino Linotype" w:eastAsia="Calibri" w:hAnsi="Palatino Linotype" w:cs="Arial"/>
          <w:b/>
          <w:iCs/>
        </w:rPr>
        <w:t>CONFIRMAN</w:t>
      </w:r>
      <w:r w:rsidR="000B64E1" w:rsidRPr="000A6904">
        <w:rPr>
          <w:rFonts w:ascii="Palatino Linotype" w:eastAsia="Calibri" w:hAnsi="Palatino Linotype" w:cs="Arial"/>
          <w:iCs/>
        </w:rPr>
        <w:t xml:space="preserve"> las respuesta del</w:t>
      </w:r>
      <w:r w:rsidR="000B64E1" w:rsidRPr="000A6904">
        <w:rPr>
          <w:rFonts w:ascii="Palatino Linotype" w:eastAsia="Calibri" w:hAnsi="Palatino Linotype" w:cs="Arial"/>
          <w:b/>
          <w:iCs/>
        </w:rPr>
        <w:t xml:space="preserve"> SUJETO OBLIGADO. </w:t>
      </w:r>
    </w:p>
    <w:p w14:paraId="182955DC" w14:textId="5D948A2D" w:rsidR="000B64E1" w:rsidRPr="000A6904" w:rsidRDefault="000B64E1" w:rsidP="000A6904">
      <w:pPr>
        <w:spacing w:before="100" w:beforeAutospacing="1" w:after="100" w:afterAutospacing="1" w:line="360" w:lineRule="auto"/>
        <w:ind w:right="-57"/>
        <w:jc w:val="both"/>
        <w:rPr>
          <w:rFonts w:ascii="Palatino Linotype" w:eastAsia="MS Mincho" w:hAnsi="Palatino Linotype" w:cstheme="majorBidi"/>
          <w:bCs/>
        </w:rPr>
      </w:pPr>
      <w:r w:rsidRPr="000A6904">
        <w:rPr>
          <w:rFonts w:ascii="Palatino Linotype" w:eastAsiaTheme="minorEastAsia" w:hAnsi="Palatino Linotype" w:cstheme="minorBidi"/>
        </w:rPr>
        <w:t xml:space="preserve">Así y luego de analizar las actuaciones realizadas por las partes en el expediente radicado en el </w:t>
      </w:r>
      <w:r w:rsidR="00CF0D13" w:rsidRPr="000A6904">
        <w:rPr>
          <w:rFonts w:ascii="Palatino Linotype" w:eastAsiaTheme="minorEastAsia" w:hAnsi="Palatino Linotype" w:cstheme="minorBidi"/>
        </w:rPr>
        <w:t>SAIMEX</w:t>
      </w:r>
      <w:r w:rsidRPr="000A6904">
        <w:rPr>
          <w:rFonts w:ascii="Palatino Linotype" w:eastAsiaTheme="minorEastAsia" w:hAnsi="Palatino Linotype" w:cstheme="minorBidi"/>
        </w:rPr>
        <w:t xml:space="preserve">, </w:t>
      </w:r>
      <w:r w:rsidRPr="000A6904">
        <w:rPr>
          <w:rFonts w:ascii="Palatino Linotype" w:eastAsia="MS Mincho" w:hAnsi="Palatino Linotype" w:cstheme="majorBidi"/>
          <w:bCs/>
        </w:rPr>
        <w:t xml:space="preserve">este Instituto estima que </w:t>
      </w:r>
      <w:r w:rsidRPr="000A6904">
        <w:rPr>
          <w:rFonts w:ascii="Palatino Linotype" w:eastAsia="MS Mincho" w:hAnsi="Palatino Linotype" w:cstheme="majorBidi"/>
          <w:bCs/>
          <w:lang w:val="es-ES"/>
        </w:rPr>
        <w:t>resultan infundadas las razones o motivos de inconformidad de las solicitudes que dieron origen a los  Recursos de Revisión</w:t>
      </w:r>
      <w:r w:rsidRPr="000A6904">
        <w:rPr>
          <w:rFonts w:ascii="Palatino Linotype" w:eastAsia="MS Mincho" w:hAnsi="Palatino Linotype" w:cstheme="majorBidi"/>
          <w:b/>
          <w:lang w:val="es-ES"/>
        </w:rPr>
        <w:t xml:space="preserve"> </w:t>
      </w:r>
      <w:r w:rsidRPr="000A6904">
        <w:rPr>
          <w:rFonts w:ascii="Palatino Linotype" w:hAnsi="Palatino Linotype"/>
          <w:b/>
          <w:bCs/>
          <w:iCs/>
        </w:rPr>
        <w:t>00876/INFOEM/IP/RR/2023, 00884/INFOEM/IP/RR/2023 y 00885/INFOEM/IP/RR/2023</w:t>
      </w:r>
      <w:r w:rsidRPr="000A6904">
        <w:rPr>
          <w:rFonts w:ascii="Palatino Linotype" w:eastAsia="MS Mincho" w:hAnsi="Palatino Linotype" w:cstheme="majorBidi"/>
          <w:b/>
          <w:lang w:val="es-ES"/>
        </w:rPr>
        <w:t xml:space="preserve">; </w:t>
      </w:r>
      <w:r w:rsidRPr="000A6904">
        <w:rPr>
          <w:rFonts w:ascii="Palatino Linotype" w:eastAsia="MS Mincho" w:hAnsi="Palatino Linotype" w:cstheme="majorBidi"/>
          <w:bCs/>
          <w:lang w:val="es-ES"/>
        </w:rPr>
        <w:t>en consecuencia, este Órgano Garante determina</w:t>
      </w:r>
      <w:r w:rsidRPr="000A6904">
        <w:rPr>
          <w:rFonts w:ascii="Palatino Linotype" w:eastAsia="MS Mincho" w:hAnsi="Palatino Linotype" w:cstheme="majorBidi"/>
          <w:b/>
          <w:lang w:val="es-ES"/>
        </w:rPr>
        <w:t xml:space="preserve"> CONFIRMAR </w:t>
      </w:r>
      <w:r w:rsidRPr="000A6904">
        <w:rPr>
          <w:rFonts w:ascii="Palatino Linotype" w:eastAsia="MS Mincho" w:hAnsi="Palatino Linotype" w:cstheme="majorBidi"/>
          <w:bCs/>
          <w:lang w:val="es-ES"/>
        </w:rPr>
        <w:t xml:space="preserve">en términos del presente Considerando; </w:t>
      </w:r>
      <w:r w:rsidRPr="000A6904">
        <w:rPr>
          <w:rFonts w:ascii="Palatino Linotype" w:eastAsia="MS Mincho" w:hAnsi="Palatino Linotype" w:cstheme="majorBidi"/>
          <w:bCs/>
        </w:rPr>
        <w:t xml:space="preserve">así mismo, las razones o motivos de inconformidad hechos valer por </w:t>
      </w:r>
      <w:r w:rsidRPr="000A6904">
        <w:rPr>
          <w:rFonts w:ascii="Palatino Linotype" w:eastAsia="MS Mincho" w:hAnsi="Palatino Linotype" w:cstheme="majorBidi"/>
          <w:b/>
        </w:rPr>
        <w:t>EL</w:t>
      </w:r>
      <w:r w:rsidRPr="000A6904">
        <w:rPr>
          <w:rFonts w:ascii="Palatino Linotype" w:eastAsia="MS Mincho" w:hAnsi="Palatino Linotype" w:cstheme="majorBidi"/>
          <w:bCs/>
        </w:rPr>
        <w:t xml:space="preserve">  </w:t>
      </w:r>
      <w:r w:rsidRPr="000A6904">
        <w:rPr>
          <w:rFonts w:ascii="Palatino Linotype" w:eastAsia="MS Mincho" w:hAnsi="Palatino Linotype" w:cstheme="majorBidi"/>
          <w:b/>
        </w:rPr>
        <w:t>RECURRENTE</w:t>
      </w:r>
      <w:r w:rsidRPr="000A6904">
        <w:rPr>
          <w:rFonts w:ascii="Palatino Linotype" w:eastAsia="MS Mincho" w:hAnsi="Palatino Linotype" w:cstheme="majorBidi"/>
          <w:bCs/>
        </w:rPr>
        <w:t xml:space="preserve"> devienen fundadas y suficientes para </w:t>
      </w:r>
      <w:r w:rsidRPr="000A6904">
        <w:rPr>
          <w:rFonts w:ascii="Palatino Linotype" w:eastAsia="MS Mincho" w:hAnsi="Palatino Linotype" w:cstheme="majorBidi"/>
          <w:b/>
        </w:rPr>
        <w:t>MODIFICAR</w:t>
      </w:r>
      <w:r w:rsidRPr="000A6904">
        <w:rPr>
          <w:rFonts w:ascii="Palatino Linotype" w:eastAsia="MS Mincho" w:hAnsi="Palatino Linotype" w:cstheme="majorBidi"/>
          <w:bCs/>
        </w:rPr>
        <w:t xml:space="preserve"> las respuesta de las solicitudes que dieron origen a los Recursos de Revisión </w:t>
      </w:r>
      <w:r w:rsidRPr="000A6904">
        <w:rPr>
          <w:rFonts w:ascii="Palatino Linotype" w:hAnsi="Palatino Linotype"/>
          <w:b/>
        </w:rPr>
        <w:t xml:space="preserve">00857/INFOEM/IP/RR/2023, 00858/INFOEM/IP/RR/2023, 00859/INFOEM/IP/RR/2023, 00860/INFOEM/IP/RR/2023, 00861/INFOEM/IP/RR/2023, 00881/INFOEM/IP/RR/2023, 00882/INFOEM/IP/RR/2023 y  00883/INFOEM/IP/RR/2023 </w:t>
      </w:r>
      <w:r w:rsidRPr="000A6904">
        <w:rPr>
          <w:rFonts w:ascii="Palatino Linotype" w:hAnsi="Palatino Linotype" w:cs="Arial"/>
          <w:bCs/>
        </w:rPr>
        <w:t xml:space="preserve"> por las razones y fundamentos anteriormente expuestos.</w:t>
      </w:r>
    </w:p>
    <w:p w14:paraId="0D2F37E1" w14:textId="542E9C11" w:rsidR="00433B9F" w:rsidRPr="000A6904" w:rsidRDefault="00433B9F" w:rsidP="000A69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A6904">
        <w:rPr>
          <w:rFonts w:ascii="Palatino Linotype" w:eastAsia="Calibri" w:hAnsi="Palatino Linotype" w:cs="Arial"/>
        </w:rPr>
        <w:t xml:space="preserve">Así, con fundamento en lo previsto en los artículos 5, </w:t>
      </w:r>
      <w:r w:rsidRPr="000A6904">
        <w:rPr>
          <w:rFonts w:ascii="Palatino Linotype" w:hAnsi="Palatino Linotype"/>
        </w:rPr>
        <w:t xml:space="preserve">párrafos </w:t>
      </w:r>
      <w:r w:rsidRPr="000A6904">
        <w:rPr>
          <w:rFonts w:ascii="Palatino Linotype" w:eastAsia="Calibri" w:hAnsi="Palatino Linotype" w:cs="Arial"/>
          <w:lang w:val="es-ES_tradnl"/>
        </w:rPr>
        <w:t>trigésimo segundo, trigésimo tercero y trigésimo cuarto</w:t>
      </w:r>
      <w:r w:rsidRPr="000A6904">
        <w:rPr>
          <w:rFonts w:ascii="Palatino Linotype" w:eastAsia="Calibri" w:hAnsi="Palatino Linotype" w:cs="Arial"/>
        </w:rPr>
        <w:t xml:space="preserve">, fracciones IV y V de la Constitución Política del </w:t>
      </w:r>
      <w:r w:rsidRPr="000A6904">
        <w:rPr>
          <w:rFonts w:ascii="Palatino Linotype" w:eastAsia="Calibri" w:hAnsi="Palatino Linotype" w:cs="Arial"/>
        </w:rPr>
        <w:lastRenderedPageBreak/>
        <w:t xml:space="preserve">Estado Libre y Soberano de México; </w:t>
      </w:r>
      <w:r w:rsidRPr="000A6904">
        <w:rPr>
          <w:rFonts w:ascii="Palatino Linotype" w:hAnsi="Palatino Linotype" w:cs="Arial"/>
        </w:rPr>
        <w:t>2, fracción II, 29, 36, fracciones I y II, 176, 178, 179, 181, 185 fracción I, 186 y 188</w:t>
      </w:r>
      <w:r w:rsidRPr="000A6904">
        <w:rPr>
          <w:rFonts w:ascii="Palatino Linotype" w:eastAsia="Calibri" w:hAnsi="Palatino Linotype" w:cs="Arial"/>
        </w:rPr>
        <w:t xml:space="preserve"> de la Ley de Transparencia y Acceso a la Información Pública del Estado de México y Municipios, este Pleno: </w:t>
      </w:r>
    </w:p>
    <w:p w14:paraId="1E6CD30D" w14:textId="77777777" w:rsidR="00433B9F" w:rsidRPr="000A6904" w:rsidRDefault="00433B9F" w:rsidP="000A6904">
      <w:pPr>
        <w:spacing w:before="100" w:beforeAutospacing="1" w:after="100" w:afterAutospacing="1" w:line="360" w:lineRule="auto"/>
        <w:jc w:val="center"/>
        <w:rPr>
          <w:rFonts w:ascii="Palatino Linotype" w:hAnsi="Palatino Linotype"/>
          <w:b/>
          <w:sz w:val="28"/>
        </w:rPr>
      </w:pPr>
      <w:r w:rsidRPr="000A6904">
        <w:rPr>
          <w:rFonts w:ascii="Palatino Linotype" w:hAnsi="Palatino Linotype"/>
          <w:b/>
          <w:sz w:val="28"/>
        </w:rPr>
        <w:t>R E S U E L V E</w:t>
      </w:r>
    </w:p>
    <w:p w14:paraId="6E69DAB7" w14:textId="2730D70C" w:rsidR="000B64E1" w:rsidRPr="000A6904" w:rsidRDefault="000B64E1" w:rsidP="000A6904">
      <w:pPr>
        <w:widowControl w:val="0"/>
        <w:autoSpaceDE w:val="0"/>
        <w:autoSpaceDN w:val="0"/>
        <w:adjustRightInd w:val="0"/>
        <w:spacing w:line="360" w:lineRule="auto"/>
        <w:jc w:val="both"/>
        <w:rPr>
          <w:rFonts w:ascii="Palatino Linotype" w:hAnsi="Palatino Linotype" w:cs="Arial"/>
        </w:rPr>
      </w:pPr>
      <w:r w:rsidRPr="000A6904">
        <w:rPr>
          <w:rFonts w:ascii="Palatino Linotype" w:eastAsiaTheme="minorEastAsia" w:hAnsi="Palatino Linotype" w:cstheme="minorBidi"/>
          <w:b/>
          <w:sz w:val="28"/>
          <w:lang w:val="es-ES_tradnl"/>
        </w:rPr>
        <w:t>PRIMERO</w:t>
      </w:r>
      <w:r w:rsidRPr="000A6904">
        <w:rPr>
          <w:rFonts w:ascii="Palatino Linotype" w:eastAsiaTheme="minorEastAsia" w:hAnsi="Palatino Linotype" w:cstheme="minorBidi"/>
          <w:b/>
          <w:lang w:val="es-ES_tradnl"/>
        </w:rPr>
        <w:t xml:space="preserve">. </w:t>
      </w:r>
      <w:r w:rsidRPr="000A6904">
        <w:rPr>
          <w:rFonts w:ascii="Palatino Linotype" w:hAnsi="Palatino Linotype" w:cs="Arial"/>
        </w:rPr>
        <w:t xml:space="preserve">Resultan </w:t>
      </w:r>
      <w:r w:rsidRPr="000A6904">
        <w:rPr>
          <w:rFonts w:ascii="Palatino Linotype" w:hAnsi="Palatino Linotype" w:cs="Arial"/>
          <w:b/>
          <w:bCs/>
        </w:rPr>
        <w:t>infundadas</w:t>
      </w:r>
      <w:r w:rsidRPr="000A6904">
        <w:rPr>
          <w:rFonts w:ascii="Palatino Linotype" w:hAnsi="Palatino Linotype" w:cs="Arial"/>
        </w:rPr>
        <w:t xml:space="preserve"> las razones o motivos de inconformidad planteadas por </w:t>
      </w:r>
      <w:r w:rsidR="007D4412" w:rsidRPr="000A6904">
        <w:rPr>
          <w:rFonts w:ascii="Palatino Linotype" w:hAnsi="Palatino Linotype"/>
          <w:b/>
          <w:lang w:eastAsia="es-ES_tradnl"/>
        </w:rPr>
        <w:t>EL</w:t>
      </w:r>
      <w:r w:rsidRPr="000A6904">
        <w:rPr>
          <w:rFonts w:ascii="Palatino Linotype" w:eastAsia="Arial Unicode MS" w:hAnsi="Palatino Linotype" w:cs="Arial"/>
          <w:b/>
          <w:sz w:val="22"/>
          <w:szCs w:val="22"/>
        </w:rPr>
        <w:t xml:space="preserve"> </w:t>
      </w:r>
      <w:r w:rsidRPr="000A6904">
        <w:rPr>
          <w:rFonts w:ascii="Palatino Linotype" w:hAnsi="Palatino Linotype" w:cs="Arial"/>
          <w:b/>
          <w:lang w:eastAsia="es-MX"/>
        </w:rPr>
        <w:t>RECURRENTE</w:t>
      </w:r>
      <w:r w:rsidRPr="000A6904">
        <w:rPr>
          <w:rFonts w:ascii="Palatino Linotype" w:hAnsi="Palatino Linotype" w:cs="Arial"/>
        </w:rPr>
        <w:t xml:space="preserve">, en consecuencia, </w:t>
      </w:r>
      <w:r w:rsidRPr="000A6904">
        <w:rPr>
          <w:rFonts w:ascii="Palatino Linotype" w:eastAsiaTheme="minorEastAsia" w:hAnsi="Palatino Linotype" w:cstheme="minorBidi"/>
        </w:rPr>
        <w:t xml:space="preserve">en términos del </w:t>
      </w:r>
      <w:r w:rsidR="00A6339E" w:rsidRPr="000A6904">
        <w:rPr>
          <w:rFonts w:ascii="Palatino Linotype" w:eastAsiaTheme="minorEastAsia" w:hAnsi="Palatino Linotype" w:cstheme="minorBidi"/>
        </w:rPr>
        <w:t>Considerando</w:t>
      </w:r>
      <w:r w:rsidR="00A6339E" w:rsidRPr="000A6904">
        <w:rPr>
          <w:rFonts w:ascii="Palatino Linotype" w:eastAsiaTheme="minorEastAsia" w:hAnsi="Palatino Linotype" w:cstheme="minorBidi"/>
          <w:b/>
        </w:rPr>
        <w:t xml:space="preserve"> </w:t>
      </w:r>
      <w:r w:rsidRPr="000A6904">
        <w:rPr>
          <w:rFonts w:ascii="Palatino Linotype" w:eastAsiaTheme="minorEastAsia" w:hAnsi="Palatino Linotype" w:cstheme="minorBidi"/>
          <w:b/>
        </w:rPr>
        <w:t xml:space="preserve">SEXTO </w:t>
      </w:r>
      <w:r w:rsidRPr="000A6904">
        <w:rPr>
          <w:rFonts w:ascii="Palatino Linotype" w:hAnsi="Palatino Linotype" w:cs="Arial"/>
        </w:rPr>
        <w:t>se</w:t>
      </w:r>
      <w:r w:rsidRPr="000A6904">
        <w:rPr>
          <w:rFonts w:ascii="Palatino Linotype" w:hAnsi="Palatino Linotype" w:cs="Arial"/>
          <w:b/>
        </w:rPr>
        <w:t xml:space="preserve"> CONFIRMAN </w:t>
      </w:r>
      <w:r w:rsidRPr="000A6904">
        <w:rPr>
          <w:rFonts w:ascii="Palatino Linotype" w:hAnsi="Palatino Linotype" w:cs="Arial"/>
        </w:rPr>
        <w:t xml:space="preserve">las respuestas del </w:t>
      </w:r>
      <w:r w:rsidRPr="000A6904">
        <w:rPr>
          <w:rFonts w:ascii="Palatino Linotype" w:hAnsi="Palatino Linotype" w:cs="Arial"/>
          <w:b/>
        </w:rPr>
        <w:t xml:space="preserve">Ayuntamiento de Tequixquiac </w:t>
      </w:r>
      <w:r w:rsidRPr="000A6904">
        <w:rPr>
          <w:rFonts w:ascii="Palatino Linotype" w:hAnsi="Palatino Linotype" w:cs="Arial"/>
        </w:rPr>
        <w:t xml:space="preserve">otorgadas </w:t>
      </w:r>
      <w:bookmarkStart w:id="14" w:name="_Hlk139380549"/>
      <w:r w:rsidRPr="000A6904">
        <w:rPr>
          <w:rFonts w:ascii="Palatino Linotype" w:hAnsi="Palatino Linotype" w:cs="Arial"/>
        </w:rPr>
        <w:t xml:space="preserve">en las </w:t>
      </w:r>
      <w:r w:rsidR="007D4412" w:rsidRPr="000A6904">
        <w:rPr>
          <w:rFonts w:ascii="Palatino Linotype" w:hAnsi="Palatino Linotype" w:cs="Arial"/>
        </w:rPr>
        <w:t xml:space="preserve">Solicitudes </w:t>
      </w:r>
      <w:r w:rsidRPr="000A6904">
        <w:rPr>
          <w:rFonts w:ascii="Palatino Linotype" w:hAnsi="Palatino Linotype" w:cs="Arial"/>
        </w:rPr>
        <w:t xml:space="preserve">de </w:t>
      </w:r>
      <w:r w:rsidR="007D4412" w:rsidRPr="000A6904">
        <w:rPr>
          <w:rFonts w:ascii="Palatino Linotype" w:hAnsi="Palatino Linotype" w:cs="Arial"/>
        </w:rPr>
        <w:t xml:space="preserve">Acceso </w:t>
      </w:r>
      <w:r w:rsidRPr="000A6904">
        <w:rPr>
          <w:rFonts w:ascii="Palatino Linotype" w:hAnsi="Palatino Linotype" w:cs="Arial"/>
        </w:rPr>
        <w:t xml:space="preserve">a la </w:t>
      </w:r>
      <w:r w:rsidR="007D4412" w:rsidRPr="000A6904">
        <w:rPr>
          <w:rFonts w:ascii="Palatino Linotype" w:hAnsi="Palatino Linotype" w:cs="Arial"/>
        </w:rPr>
        <w:t xml:space="preserve">Información Pública </w:t>
      </w:r>
      <w:bookmarkEnd w:id="14"/>
      <w:r w:rsidRPr="000A6904">
        <w:rPr>
          <w:rFonts w:ascii="Palatino Linotype" w:hAnsi="Palatino Linotype" w:cs="Arial"/>
        </w:rPr>
        <w:t>que dieron origen a los Recurso</w:t>
      </w:r>
      <w:r w:rsidR="007D4412" w:rsidRPr="000A6904">
        <w:rPr>
          <w:rFonts w:ascii="Palatino Linotype" w:hAnsi="Palatino Linotype" w:cs="Arial"/>
        </w:rPr>
        <w:t>s</w:t>
      </w:r>
      <w:r w:rsidRPr="000A6904">
        <w:rPr>
          <w:rFonts w:ascii="Palatino Linotype" w:hAnsi="Palatino Linotype" w:cs="Arial"/>
        </w:rPr>
        <w:t xml:space="preserve"> de Revisión </w:t>
      </w:r>
      <w:r w:rsidRPr="000A6904">
        <w:rPr>
          <w:rFonts w:ascii="Palatino Linotype" w:hAnsi="Palatino Linotype"/>
          <w:b/>
        </w:rPr>
        <w:t>00876/INFOEM/IP/RR/2023, 00884/INFOEM/IP/RR/2023 y 00885/INFOEM/IP/RR/2023</w:t>
      </w:r>
      <w:r w:rsidR="007D4412" w:rsidRPr="000A6904">
        <w:rPr>
          <w:rFonts w:ascii="Palatino Linotype" w:hAnsi="Palatino Linotype" w:cs="Arial"/>
        </w:rPr>
        <w:t>.</w:t>
      </w:r>
    </w:p>
    <w:p w14:paraId="312104CA" w14:textId="77777777" w:rsidR="003664C6" w:rsidRPr="000A6904" w:rsidRDefault="003664C6" w:rsidP="000A6904">
      <w:pPr>
        <w:widowControl w:val="0"/>
        <w:autoSpaceDE w:val="0"/>
        <w:autoSpaceDN w:val="0"/>
        <w:adjustRightInd w:val="0"/>
        <w:spacing w:line="360" w:lineRule="auto"/>
        <w:jc w:val="both"/>
        <w:rPr>
          <w:rFonts w:ascii="Palatino Linotype" w:hAnsi="Palatino Linotype" w:cs="Arial"/>
          <w:b/>
          <w:bCs/>
        </w:rPr>
      </w:pPr>
    </w:p>
    <w:p w14:paraId="3909892B" w14:textId="3DDEB47A" w:rsidR="007D4412" w:rsidRPr="000A6904" w:rsidRDefault="00B9436A" w:rsidP="000A6904">
      <w:pPr>
        <w:widowControl w:val="0"/>
        <w:autoSpaceDE w:val="0"/>
        <w:autoSpaceDN w:val="0"/>
        <w:adjustRightInd w:val="0"/>
        <w:spacing w:line="360" w:lineRule="auto"/>
        <w:ind w:right="-57"/>
        <w:jc w:val="both"/>
        <w:rPr>
          <w:rFonts w:ascii="Palatino Linotype" w:hAnsi="Palatino Linotype" w:cs="Arial"/>
          <w:bCs/>
          <w:lang w:val="es-ES"/>
        </w:rPr>
      </w:pPr>
      <w:r w:rsidRPr="000A6904">
        <w:rPr>
          <w:rFonts w:ascii="Palatino Linotype" w:eastAsia="Calibri" w:hAnsi="Palatino Linotype" w:cs="Arial"/>
          <w:b/>
          <w:bCs/>
          <w:sz w:val="28"/>
        </w:rPr>
        <w:t>SEGUNDO</w:t>
      </w:r>
      <w:r w:rsidRPr="000A6904">
        <w:rPr>
          <w:rFonts w:ascii="Palatino Linotype" w:eastAsia="Calibri" w:hAnsi="Palatino Linotype" w:cs="Arial"/>
          <w:b/>
          <w:bCs/>
        </w:rPr>
        <w:t xml:space="preserve">. </w:t>
      </w:r>
      <w:r w:rsidR="000B64E1" w:rsidRPr="000A6904">
        <w:rPr>
          <w:rFonts w:ascii="Palatino Linotype" w:hAnsi="Palatino Linotype" w:cs="Arial"/>
          <w:lang w:val="es-ES"/>
        </w:rPr>
        <w:t xml:space="preserve">Resultan </w:t>
      </w:r>
      <w:r w:rsidR="000B64E1" w:rsidRPr="000A6904">
        <w:rPr>
          <w:rFonts w:ascii="Palatino Linotype" w:hAnsi="Palatino Linotype" w:cs="Arial"/>
          <w:b/>
          <w:lang w:val="es-ES"/>
        </w:rPr>
        <w:t>fundadas</w:t>
      </w:r>
      <w:r w:rsidR="000B64E1" w:rsidRPr="000A6904">
        <w:rPr>
          <w:rFonts w:ascii="Palatino Linotype" w:hAnsi="Palatino Linotype" w:cs="Arial"/>
          <w:lang w:val="es-ES"/>
        </w:rPr>
        <w:t xml:space="preserve"> las razones o motivos de inconformidad planteadas por </w:t>
      </w:r>
      <w:r w:rsidR="007D4412" w:rsidRPr="000A6904">
        <w:rPr>
          <w:rFonts w:ascii="Palatino Linotype" w:hAnsi="Palatino Linotype" w:cs="Arial"/>
          <w:b/>
          <w:lang w:val="es-ES"/>
        </w:rPr>
        <w:t>EL</w:t>
      </w:r>
      <w:r w:rsidR="000B64E1" w:rsidRPr="000A6904">
        <w:rPr>
          <w:rFonts w:ascii="Palatino Linotype" w:hAnsi="Palatino Linotype" w:cs="Arial"/>
          <w:b/>
          <w:lang w:val="es-ES"/>
        </w:rPr>
        <w:t xml:space="preserve"> RECURRENTE </w:t>
      </w:r>
      <w:r w:rsidR="000B64E1" w:rsidRPr="000A6904">
        <w:rPr>
          <w:rFonts w:ascii="Palatino Linotype" w:hAnsi="Palatino Linotype" w:cs="Arial"/>
          <w:bCs/>
          <w:lang w:val="es-ES"/>
        </w:rPr>
        <w:t xml:space="preserve">en </w:t>
      </w:r>
      <w:r w:rsidR="007D4412" w:rsidRPr="000A6904">
        <w:rPr>
          <w:rFonts w:ascii="Palatino Linotype" w:hAnsi="Palatino Linotype" w:cs="Arial"/>
          <w:bCs/>
          <w:lang w:val="es-ES"/>
        </w:rPr>
        <w:t>los</w:t>
      </w:r>
      <w:r w:rsidR="000B64E1" w:rsidRPr="000A6904">
        <w:rPr>
          <w:rFonts w:ascii="Palatino Linotype" w:hAnsi="Palatino Linotype" w:cs="Arial"/>
          <w:bCs/>
          <w:lang w:val="es-ES"/>
        </w:rPr>
        <w:t xml:space="preserve"> Recurso</w:t>
      </w:r>
      <w:r w:rsidR="007D4412" w:rsidRPr="000A6904">
        <w:rPr>
          <w:rFonts w:ascii="Palatino Linotype" w:hAnsi="Palatino Linotype" w:cs="Arial"/>
          <w:bCs/>
          <w:lang w:val="es-ES"/>
        </w:rPr>
        <w:t>s</w:t>
      </w:r>
      <w:r w:rsidR="000B64E1" w:rsidRPr="000A6904">
        <w:rPr>
          <w:rFonts w:ascii="Palatino Linotype" w:hAnsi="Palatino Linotype" w:cs="Arial"/>
          <w:bCs/>
          <w:lang w:val="es-ES"/>
        </w:rPr>
        <w:t xml:space="preserve"> de Revisión</w:t>
      </w:r>
      <w:r w:rsidR="000B64E1" w:rsidRPr="000A6904">
        <w:rPr>
          <w:rFonts w:ascii="Palatino Linotype" w:hAnsi="Palatino Linotype" w:cs="Arial"/>
          <w:b/>
          <w:lang w:val="es-ES"/>
        </w:rPr>
        <w:t xml:space="preserve"> </w:t>
      </w:r>
      <w:r w:rsidR="007D4412" w:rsidRPr="000A6904">
        <w:rPr>
          <w:rFonts w:ascii="Palatino Linotype" w:hAnsi="Palatino Linotype" w:cs="Arial"/>
          <w:b/>
        </w:rPr>
        <w:t>00857/INFOEM/IP/RR/2023, 00858/INFOEM/IP/RR/2023, 00859/INFOEM/IP/RR/2023, 00860/INFOEM/IP/RR/2023, 00861/INFOEM/IP/RR/2023, 00881/INFOEM/IP/RR/2023, 00882/INFOEM/IP/RR/2023 y  00883/INFOEM/IP/RR/2023,</w:t>
      </w:r>
      <w:r w:rsidR="000B64E1" w:rsidRPr="000A6904">
        <w:rPr>
          <w:rFonts w:ascii="Palatino Linotype" w:hAnsi="Palatino Linotype" w:cs="Arial"/>
          <w:lang w:val="es-ES"/>
        </w:rPr>
        <w:t xml:space="preserve"> en consecuencia, s</w:t>
      </w:r>
      <w:r w:rsidR="000B64E1" w:rsidRPr="000A6904">
        <w:rPr>
          <w:rFonts w:ascii="Palatino Linotype" w:eastAsia="Calibri" w:hAnsi="Palatino Linotype" w:cs="Arial"/>
        </w:rPr>
        <w:t xml:space="preserve">e </w:t>
      </w:r>
      <w:r w:rsidR="000B64E1" w:rsidRPr="000A6904">
        <w:rPr>
          <w:rFonts w:ascii="Palatino Linotype" w:eastAsia="Calibri" w:hAnsi="Palatino Linotype" w:cs="Arial"/>
          <w:b/>
        </w:rPr>
        <w:t xml:space="preserve">MODIFICAN </w:t>
      </w:r>
      <w:r w:rsidR="000B64E1" w:rsidRPr="000A6904">
        <w:rPr>
          <w:rFonts w:ascii="Palatino Linotype" w:eastAsia="Calibri" w:hAnsi="Palatino Linotype" w:cs="Arial"/>
        </w:rPr>
        <w:t xml:space="preserve">las respuestas proporcionadas por el </w:t>
      </w:r>
      <w:r w:rsidR="000B64E1" w:rsidRPr="000A6904">
        <w:rPr>
          <w:rFonts w:ascii="Palatino Linotype" w:eastAsia="Calibri" w:hAnsi="Palatino Linotype" w:cs="Arial"/>
          <w:b/>
        </w:rPr>
        <w:t xml:space="preserve">Ayuntamiento de </w:t>
      </w:r>
      <w:r w:rsidR="007D4412" w:rsidRPr="000A6904">
        <w:rPr>
          <w:rFonts w:ascii="Palatino Linotype" w:hAnsi="Palatino Linotype" w:cs="Arial"/>
          <w:b/>
        </w:rPr>
        <w:t xml:space="preserve">Tequixquiac </w:t>
      </w:r>
      <w:r w:rsidR="007D4412" w:rsidRPr="000A6904">
        <w:rPr>
          <w:rFonts w:ascii="Palatino Linotype" w:eastAsia="Calibri" w:hAnsi="Palatino Linotype" w:cs="Arial"/>
          <w:b/>
        </w:rPr>
        <w:t xml:space="preserve">y </w:t>
      </w:r>
      <w:r w:rsidR="007D4412" w:rsidRPr="000A6904">
        <w:rPr>
          <w:rFonts w:ascii="Palatino Linotype" w:hAnsi="Palatino Linotype" w:cs="Arial"/>
          <w:lang w:val="es-ES"/>
        </w:rPr>
        <w:t xml:space="preserve">en términos del </w:t>
      </w:r>
      <w:r w:rsidR="007D4412" w:rsidRPr="000A6904">
        <w:rPr>
          <w:rFonts w:ascii="Palatino Linotype" w:hAnsi="Palatino Linotype" w:cs="Arial"/>
          <w:b/>
          <w:lang w:val="es-ES"/>
        </w:rPr>
        <w:t>CONSIDERANDO SEXTO</w:t>
      </w:r>
      <w:r w:rsidR="007D4412" w:rsidRPr="000A6904">
        <w:rPr>
          <w:rFonts w:ascii="Palatino Linotype" w:eastAsia="Calibri" w:hAnsi="Palatino Linotype" w:cs="Arial"/>
          <w:b/>
        </w:rPr>
        <w:t xml:space="preserve">, </w:t>
      </w:r>
      <w:r w:rsidR="000B64E1" w:rsidRPr="000A6904">
        <w:rPr>
          <w:rFonts w:ascii="Palatino Linotype" w:hAnsi="Palatino Linotype" w:cs="Arial"/>
          <w:bCs/>
          <w:lang w:val="es-ES"/>
        </w:rPr>
        <w:t>se</w:t>
      </w:r>
      <w:r w:rsidR="000B64E1" w:rsidRPr="000A6904">
        <w:rPr>
          <w:rFonts w:ascii="Palatino Linotype" w:hAnsi="Palatino Linotype" w:cs="Arial"/>
          <w:lang w:val="es-ES"/>
        </w:rPr>
        <w:t xml:space="preserve"> </w:t>
      </w:r>
      <w:r w:rsidR="000B64E1" w:rsidRPr="000A6904">
        <w:rPr>
          <w:rFonts w:ascii="Palatino Linotype" w:hAnsi="Palatino Linotype" w:cs="Arial"/>
          <w:b/>
          <w:bCs/>
          <w:lang w:val="es-ES"/>
        </w:rPr>
        <w:t>Ordena</w:t>
      </w:r>
      <w:r w:rsidR="000B64E1" w:rsidRPr="000A6904">
        <w:rPr>
          <w:rFonts w:ascii="Palatino Linotype" w:hAnsi="Palatino Linotype" w:cs="Arial"/>
          <w:lang w:val="es-ES"/>
        </w:rPr>
        <w:t xml:space="preserve"> haga entrega a</w:t>
      </w:r>
      <w:r w:rsidR="007D4412" w:rsidRPr="000A6904">
        <w:rPr>
          <w:rFonts w:ascii="Palatino Linotype" w:hAnsi="Palatino Linotype" w:cs="Arial"/>
          <w:lang w:val="es-ES"/>
        </w:rPr>
        <w:t xml:space="preserve">l </w:t>
      </w:r>
      <w:r w:rsidR="000B64E1" w:rsidRPr="000A6904">
        <w:rPr>
          <w:rFonts w:ascii="Palatino Linotype" w:hAnsi="Palatino Linotype" w:cs="Arial"/>
          <w:b/>
          <w:lang w:val="es-ES"/>
        </w:rPr>
        <w:t>RECURRENTE</w:t>
      </w:r>
      <w:r w:rsidR="000B64E1" w:rsidRPr="000A6904">
        <w:rPr>
          <w:rFonts w:ascii="Palatino Linotype" w:hAnsi="Palatino Linotype" w:cs="Arial"/>
          <w:lang w:val="es-ES"/>
        </w:rPr>
        <w:t>, vía el Sistema de Acceso a la Información Mexiquense (</w:t>
      </w:r>
      <w:r w:rsidR="000B64E1" w:rsidRPr="000A6904">
        <w:rPr>
          <w:rFonts w:ascii="Palatino Linotype" w:hAnsi="Palatino Linotype" w:cs="Arial"/>
          <w:b/>
          <w:lang w:val="es-ES"/>
        </w:rPr>
        <w:t>SAIMEX</w:t>
      </w:r>
      <w:r w:rsidR="000B64E1" w:rsidRPr="000A6904">
        <w:rPr>
          <w:rFonts w:ascii="Palatino Linotype" w:hAnsi="Palatino Linotype" w:cs="Arial"/>
          <w:lang w:val="es-ES"/>
        </w:rPr>
        <w:t>),</w:t>
      </w:r>
      <w:r w:rsidR="000B64E1" w:rsidRPr="000A6904">
        <w:rPr>
          <w:rFonts w:ascii="Palatino Linotype" w:hAnsi="Palatino Linotype" w:cs="Arial"/>
          <w:bCs/>
          <w:lang w:val="es-ES"/>
        </w:rPr>
        <w:t xml:space="preserve"> </w:t>
      </w:r>
      <w:r w:rsidR="000B64E1" w:rsidRPr="000A6904">
        <w:rPr>
          <w:rFonts w:ascii="Palatino Linotype" w:hAnsi="Palatino Linotype" w:cs="Arial"/>
          <w:lang w:val="es-ES"/>
        </w:rPr>
        <w:t xml:space="preserve">previa </w:t>
      </w:r>
      <w:r w:rsidR="000B64E1" w:rsidRPr="000A6904">
        <w:rPr>
          <w:rFonts w:ascii="Palatino Linotype" w:hAnsi="Palatino Linotype"/>
          <w:lang w:val="es-ES"/>
        </w:rPr>
        <w:t xml:space="preserve">búsqueda exhaustiva y razonable, </w:t>
      </w:r>
      <w:r w:rsidR="00AB2C29" w:rsidRPr="000A6904">
        <w:rPr>
          <w:rFonts w:ascii="Palatino Linotype" w:hAnsi="Palatino Linotype"/>
          <w:lang w:val="es-ES"/>
        </w:rPr>
        <w:t xml:space="preserve">en </w:t>
      </w:r>
      <w:r w:rsidR="00AB2C29" w:rsidRPr="000A6904">
        <w:rPr>
          <w:rFonts w:ascii="Palatino Linotype" w:hAnsi="Palatino Linotype"/>
          <w:b/>
          <w:lang w:val="es-ES"/>
        </w:rPr>
        <w:t>versión publica</w:t>
      </w:r>
      <w:r w:rsidR="00AB2C29" w:rsidRPr="000A6904">
        <w:rPr>
          <w:rFonts w:ascii="Palatino Linotype" w:hAnsi="Palatino Linotype"/>
          <w:lang w:val="es-ES"/>
        </w:rPr>
        <w:t xml:space="preserve"> de ser procedente, </w:t>
      </w:r>
      <w:r w:rsidR="000B64E1" w:rsidRPr="000A6904">
        <w:rPr>
          <w:rFonts w:ascii="Palatino Linotype" w:hAnsi="Palatino Linotype"/>
          <w:lang w:val="es-ES"/>
        </w:rPr>
        <w:t xml:space="preserve">los documentos donde consten </w:t>
      </w:r>
      <w:r w:rsidR="000B64E1" w:rsidRPr="000A6904">
        <w:rPr>
          <w:rFonts w:ascii="Palatino Linotype" w:hAnsi="Palatino Linotype" w:cs="Arial"/>
          <w:bCs/>
          <w:lang w:val="es-ES"/>
        </w:rPr>
        <w:t>lo siguiente:</w:t>
      </w:r>
    </w:p>
    <w:p w14:paraId="5AC19625" w14:textId="77777777" w:rsidR="003664C6" w:rsidRPr="000A6904" w:rsidRDefault="003664C6" w:rsidP="000A6904">
      <w:pPr>
        <w:widowControl w:val="0"/>
        <w:autoSpaceDE w:val="0"/>
        <w:autoSpaceDN w:val="0"/>
        <w:adjustRightInd w:val="0"/>
        <w:spacing w:line="360" w:lineRule="auto"/>
        <w:ind w:right="-57"/>
        <w:jc w:val="both"/>
        <w:rPr>
          <w:rFonts w:ascii="Palatino Linotype" w:hAnsi="Palatino Linotype" w:cs="Arial"/>
          <w:bCs/>
          <w:lang w:val="es-ES"/>
        </w:rPr>
      </w:pPr>
    </w:p>
    <w:p w14:paraId="59DF97D6" w14:textId="66F616CD" w:rsidR="007D4412" w:rsidRPr="000A6904" w:rsidRDefault="00A6339E" w:rsidP="000A6904">
      <w:pPr>
        <w:widowControl w:val="0"/>
        <w:autoSpaceDE w:val="0"/>
        <w:autoSpaceDN w:val="0"/>
        <w:adjustRightInd w:val="0"/>
        <w:spacing w:line="276" w:lineRule="auto"/>
        <w:ind w:left="850" w:right="901"/>
        <w:jc w:val="both"/>
        <w:rPr>
          <w:rFonts w:ascii="Palatino Linotype" w:hAnsi="Palatino Linotype" w:cs="Arial"/>
          <w:bCs/>
          <w:i/>
          <w:iCs/>
          <w:sz w:val="22"/>
        </w:rPr>
      </w:pPr>
      <w:r w:rsidRPr="000A6904">
        <w:rPr>
          <w:rFonts w:ascii="Palatino Linotype" w:hAnsi="Palatino Linotype" w:cs="Arial"/>
          <w:bCs/>
          <w:i/>
          <w:sz w:val="22"/>
        </w:rPr>
        <w:lastRenderedPageBreak/>
        <w:t>“</w:t>
      </w:r>
      <w:r w:rsidR="007D4412" w:rsidRPr="000A6904">
        <w:rPr>
          <w:rFonts w:ascii="Palatino Linotype" w:hAnsi="Palatino Linotype" w:cs="Arial"/>
          <w:bCs/>
          <w:i/>
          <w:sz w:val="22"/>
        </w:rPr>
        <w:t xml:space="preserve">Los documentos donde consten los gastos de representación del </w:t>
      </w:r>
      <w:r w:rsidR="007D4412" w:rsidRPr="000A6904">
        <w:rPr>
          <w:rFonts w:ascii="Palatino Linotype" w:hAnsi="Palatino Linotype" w:cs="Arial"/>
          <w:bCs/>
          <w:i/>
          <w:sz w:val="22"/>
          <w:lang w:val="es-ES"/>
        </w:rPr>
        <w:t xml:space="preserve">Primer Regidor, Segundo Regidor, Tercer Regidor, Cuarto </w:t>
      </w:r>
      <w:r w:rsidR="007D4412" w:rsidRPr="000A6904">
        <w:rPr>
          <w:rFonts w:ascii="Palatino Linotype" w:hAnsi="Palatino Linotype" w:cs="Arial"/>
          <w:bCs/>
          <w:i/>
          <w:iCs/>
          <w:sz w:val="22"/>
          <w:lang w:val="es-ES"/>
        </w:rPr>
        <w:t>Regidor</w:t>
      </w:r>
      <w:r w:rsidR="007D4412" w:rsidRPr="000A6904">
        <w:rPr>
          <w:rFonts w:ascii="Palatino Linotype" w:hAnsi="Palatino Linotype" w:cs="Arial"/>
          <w:bCs/>
          <w:i/>
          <w:sz w:val="22"/>
          <w:lang w:val="es-ES"/>
        </w:rPr>
        <w:t>, Quinto Regidor, Sexto Regidor, Séptimo Regidor</w:t>
      </w:r>
      <w:r w:rsidR="00682900" w:rsidRPr="000A6904">
        <w:rPr>
          <w:rFonts w:ascii="Palatino Linotype" w:hAnsi="Palatino Linotype" w:cs="Arial"/>
          <w:bCs/>
          <w:i/>
          <w:sz w:val="22"/>
          <w:lang w:val="es-ES"/>
        </w:rPr>
        <w:t xml:space="preserve"> del Ayuntamiento de Tultepec</w:t>
      </w:r>
      <w:r w:rsidR="007D4412" w:rsidRPr="000A6904">
        <w:rPr>
          <w:rFonts w:ascii="Palatino Linotype" w:hAnsi="Palatino Linotype" w:cs="Arial"/>
          <w:bCs/>
          <w:i/>
          <w:sz w:val="22"/>
          <w:lang w:val="es-ES"/>
        </w:rPr>
        <w:t>, correspondientes al periodo del</w:t>
      </w:r>
      <w:r w:rsidR="007D4412" w:rsidRPr="000A6904">
        <w:rPr>
          <w:rFonts w:ascii="Palatino Linotype" w:hAnsi="Palatino Linotype" w:cs="Arial"/>
          <w:bCs/>
          <w:i/>
          <w:iCs/>
          <w:sz w:val="22"/>
        </w:rPr>
        <w:t xml:space="preserve"> </w:t>
      </w:r>
      <w:r w:rsidRPr="000A6904">
        <w:rPr>
          <w:rFonts w:ascii="Palatino Linotype" w:hAnsi="Palatino Linotype" w:cs="Arial"/>
          <w:bCs/>
          <w:i/>
          <w:iCs/>
          <w:sz w:val="22"/>
        </w:rPr>
        <w:t>9</w:t>
      </w:r>
      <w:r w:rsidR="007D4412" w:rsidRPr="000A6904">
        <w:rPr>
          <w:rFonts w:ascii="Palatino Linotype" w:hAnsi="Palatino Linotype" w:cs="Arial"/>
          <w:bCs/>
          <w:i/>
          <w:iCs/>
          <w:sz w:val="22"/>
        </w:rPr>
        <w:t xml:space="preserve"> de enero de </w:t>
      </w:r>
      <w:r w:rsidRPr="000A6904">
        <w:rPr>
          <w:rFonts w:ascii="Palatino Linotype" w:hAnsi="Palatino Linotype" w:cs="Arial"/>
          <w:bCs/>
          <w:i/>
          <w:iCs/>
          <w:sz w:val="22"/>
        </w:rPr>
        <w:t>2022</w:t>
      </w:r>
      <w:r w:rsidR="007D4412" w:rsidRPr="000A6904">
        <w:rPr>
          <w:rFonts w:ascii="Palatino Linotype" w:hAnsi="Palatino Linotype" w:cs="Arial"/>
          <w:bCs/>
          <w:i/>
          <w:iCs/>
          <w:sz w:val="22"/>
        </w:rPr>
        <w:t xml:space="preserve"> al </w:t>
      </w:r>
      <w:r w:rsidRPr="000A6904">
        <w:rPr>
          <w:rFonts w:ascii="Palatino Linotype" w:hAnsi="Palatino Linotype" w:cs="Arial"/>
          <w:bCs/>
          <w:i/>
          <w:iCs/>
          <w:sz w:val="22"/>
        </w:rPr>
        <w:t xml:space="preserve">9 </w:t>
      </w:r>
      <w:r w:rsidR="007D4412" w:rsidRPr="000A6904">
        <w:rPr>
          <w:rFonts w:ascii="Palatino Linotype" w:hAnsi="Palatino Linotype" w:cs="Arial"/>
          <w:bCs/>
          <w:i/>
          <w:iCs/>
          <w:sz w:val="22"/>
        </w:rPr>
        <w:t xml:space="preserve">de enero de </w:t>
      </w:r>
      <w:r w:rsidRPr="000A6904">
        <w:rPr>
          <w:rFonts w:ascii="Palatino Linotype" w:hAnsi="Palatino Linotype" w:cs="Arial"/>
          <w:bCs/>
          <w:i/>
          <w:iCs/>
          <w:sz w:val="22"/>
        </w:rPr>
        <w:t>2023</w:t>
      </w:r>
      <w:r w:rsidR="007D4412" w:rsidRPr="000A6904">
        <w:rPr>
          <w:rFonts w:ascii="Palatino Linotype" w:hAnsi="Palatino Linotype" w:cs="Arial"/>
          <w:bCs/>
          <w:i/>
          <w:iCs/>
          <w:sz w:val="22"/>
        </w:rPr>
        <w:t xml:space="preserve">. </w:t>
      </w:r>
    </w:p>
    <w:p w14:paraId="659AD54C" w14:textId="7E1CC965" w:rsidR="00A70565" w:rsidRPr="000A6904" w:rsidRDefault="00A70565" w:rsidP="000A6904">
      <w:pPr>
        <w:spacing w:before="100" w:beforeAutospacing="1" w:after="100" w:afterAutospacing="1" w:line="276" w:lineRule="auto"/>
        <w:ind w:left="850" w:right="901"/>
        <w:jc w:val="both"/>
        <w:rPr>
          <w:rFonts w:ascii="Palatino Linotype" w:hAnsi="Palatino Linotype"/>
          <w:i/>
          <w:iCs/>
          <w:sz w:val="22"/>
          <w:szCs w:val="22"/>
          <w:lang w:eastAsia="es-MX"/>
        </w:rPr>
      </w:pPr>
      <w:r w:rsidRPr="000A6904">
        <w:rPr>
          <w:rFonts w:ascii="Palatino Linotype" w:hAnsi="Palatino Linotype"/>
          <w:i/>
          <w:iCs/>
          <w:sz w:val="22"/>
          <w:szCs w:val="22"/>
          <w:lang w:eastAsia="es-MX"/>
        </w:rPr>
        <w:t xml:space="preserve">Debiendo notificar al </w:t>
      </w:r>
      <w:r w:rsidRPr="000A6904">
        <w:rPr>
          <w:rFonts w:ascii="Palatino Linotype" w:hAnsi="Palatino Linotype"/>
          <w:b/>
          <w:i/>
          <w:iCs/>
          <w:sz w:val="22"/>
          <w:szCs w:val="22"/>
          <w:lang w:eastAsia="es-MX"/>
        </w:rPr>
        <w:t>RECURRENTE</w:t>
      </w:r>
      <w:r w:rsidRPr="000A6904">
        <w:rPr>
          <w:rFonts w:ascii="Palatino Linotype" w:hAnsi="Palatino Linotype"/>
          <w:i/>
          <w:iCs/>
          <w:sz w:val="22"/>
          <w:szCs w:val="22"/>
          <w:lang w:eastAsia="es-MX"/>
        </w:rPr>
        <w:t xml:space="preserve"> el Acuerdo de Clasificación de la información que emita el Comité de Transparencia con motivo de la versión pública</w:t>
      </w:r>
      <w:r w:rsidR="0074166C" w:rsidRPr="000A6904">
        <w:rPr>
          <w:rFonts w:ascii="Palatino Linotype" w:hAnsi="Palatino Linotype"/>
          <w:i/>
          <w:sz w:val="22"/>
          <w:szCs w:val="22"/>
        </w:rPr>
        <w:t>.</w:t>
      </w:r>
    </w:p>
    <w:p w14:paraId="552F139D" w14:textId="2C2F5EBB" w:rsidR="00A6339E" w:rsidRPr="000A6904" w:rsidRDefault="00A6339E" w:rsidP="000A6904">
      <w:pPr>
        <w:spacing w:line="276" w:lineRule="auto"/>
        <w:ind w:left="851" w:right="899"/>
        <w:jc w:val="both"/>
        <w:rPr>
          <w:rFonts w:ascii="Palatino Linotype" w:eastAsia="Calibri" w:hAnsi="Palatino Linotype" w:cs="Arial"/>
          <w:i/>
          <w:sz w:val="22"/>
          <w:szCs w:val="22"/>
        </w:rPr>
      </w:pPr>
      <w:r w:rsidRPr="000A6904">
        <w:rPr>
          <w:rFonts w:ascii="Palatino Linotype" w:eastAsia="Calibri" w:hAnsi="Palatino Linotype" w:cs="Arial"/>
          <w:i/>
          <w:sz w:val="22"/>
          <w:szCs w:val="22"/>
        </w:rPr>
        <w:t xml:space="preserve">Para el caso de que no se haya generado la información ordenada, bastará con que lo haga del conocimiento del particular.” </w:t>
      </w:r>
    </w:p>
    <w:p w14:paraId="686065D2" w14:textId="77777777" w:rsidR="00A6339E" w:rsidRPr="000A6904" w:rsidRDefault="00A6339E" w:rsidP="000A6904">
      <w:pPr>
        <w:widowControl w:val="0"/>
        <w:autoSpaceDE w:val="0"/>
        <w:autoSpaceDN w:val="0"/>
        <w:adjustRightInd w:val="0"/>
        <w:spacing w:line="276" w:lineRule="auto"/>
        <w:ind w:left="850" w:right="901"/>
        <w:jc w:val="both"/>
        <w:rPr>
          <w:rFonts w:ascii="Palatino Linotype" w:hAnsi="Palatino Linotype" w:cs="Arial"/>
          <w:bCs/>
          <w:i/>
          <w:iCs/>
          <w:sz w:val="22"/>
        </w:rPr>
      </w:pPr>
    </w:p>
    <w:p w14:paraId="1DF48B2E" w14:textId="731F36CA" w:rsidR="00F843EB" w:rsidRPr="000A6904" w:rsidRDefault="00F843EB" w:rsidP="000A6904">
      <w:pPr>
        <w:tabs>
          <w:tab w:val="left" w:pos="709"/>
        </w:tabs>
        <w:spacing w:line="360" w:lineRule="auto"/>
        <w:ind w:right="51"/>
        <w:jc w:val="both"/>
        <w:rPr>
          <w:rFonts w:ascii="Palatino Linotype" w:eastAsia="Palatino Linotype" w:hAnsi="Palatino Linotype" w:cs="Palatino Linotype"/>
          <w:lang w:eastAsia="es-MX"/>
        </w:rPr>
      </w:pPr>
      <w:r w:rsidRPr="000A6904">
        <w:rPr>
          <w:rFonts w:ascii="Palatino Linotype" w:hAnsi="Palatino Linotype"/>
          <w:b/>
          <w:sz w:val="28"/>
          <w:szCs w:val="28"/>
        </w:rPr>
        <w:t>TERCERO.</w:t>
      </w:r>
      <w:r w:rsidRPr="000A6904">
        <w:rPr>
          <w:rFonts w:ascii="Palatino Linotype" w:hAnsi="Palatino Linotype"/>
          <w:b/>
        </w:rPr>
        <w:t> </w:t>
      </w:r>
      <w:r w:rsidRPr="000A6904">
        <w:rPr>
          <w:rFonts w:ascii="Palatino Linotype" w:eastAsia="Palatino Linotype" w:hAnsi="Palatino Linotype" w:cs="Palatino Linotype"/>
          <w:b/>
          <w:lang w:eastAsia="es-MX"/>
        </w:rPr>
        <w:t xml:space="preserve">NOTIFÍQUESE </w:t>
      </w:r>
      <w:r w:rsidRPr="000A6904">
        <w:rPr>
          <w:rFonts w:ascii="Palatino Linotype" w:eastAsia="Palatino Linotype" w:hAnsi="Palatino Linotype" w:cs="Palatino Linotype"/>
          <w:lang w:eastAsia="es-MX"/>
        </w:rPr>
        <w:t xml:space="preserve">vía </w:t>
      </w:r>
      <w:r w:rsidR="00CF0D13" w:rsidRPr="000A6904">
        <w:rPr>
          <w:rFonts w:ascii="Palatino Linotype" w:eastAsia="Palatino Linotype" w:hAnsi="Palatino Linotype" w:cs="Palatino Linotype"/>
          <w:lang w:eastAsia="es-MX"/>
        </w:rPr>
        <w:t>SAIMEX</w:t>
      </w:r>
      <w:r w:rsidRPr="000A6904">
        <w:rPr>
          <w:rFonts w:ascii="Palatino Linotype" w:eastAsia="Palatino Linotype" w:hAnsi="Palatino Linotype" w:cs="Palatino Linotype"/>
          <w:lang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94DB9F" w14:textId="77777777" w:rsidR="003664C6" w:rsidRPr="000A6904" w:rsidRDefault="003664C6" w:rsidP="000A6904">
      <w:pPr>
        <w:tabs>
          <w:tab w:val="left" w:pos="709"/>
        </w:tabs>
        <w:spacing w:line="360" w:lineRule="auto"/>
        <w:ind w:right="51"/>
        <w:jc w:val="both"/>
        <w:rPr>
          <w:rFonts w:ascii="Palatino Linotype" w:eastAsia="Palatino Linotype" w:hAnsi="Palatino Linotype" w:cs="Palatino Linotype"/>
          <w:lang w:eastAsia="es-MX"/>
        </w:rPr>
      </w:pPr>
    </w:p>
    <w:p w14:paraId="498C1E4E" w14:textId="4B532DA8" w:rsidR="00F843EB" w:rsidRPr="000A6904" w:rsidRDefault="00F843EB" w:rsidP="000A6904">
      <w:pPr>
        <w:tabs>
          <w:tab w:val="left" w:pos="709"/>
        </w:tabs>
        <w:spacing w:line="360" w:lineRule="auto"/>
        <w:ind w:right="51"/>
        <w:jc w:val="both"/>
        <w:rPr>
          <w:rFonts w:ascii="Palatino Linotype" w:eastAsia="Palatino Linotype" w:hAnsi="Palatino Linotype" w:cs="Palatino Linotype"/>
          <w:b/>
        </w:rPr>
      </w:pPr>
      <w:r w:rsidRPr="000A6904">
        <w:rPr>
          <w:rFonts w:ascii="Palatino Linotype" w:hAnsi="Palatino Linotype" w:cs="Arial"/>
          <w:b/>
          <w:bCs/>
          <w:sz w:val="28"/>
        </w:rPr>
        <w:t>CUARTO.</w:t>
      </w:r>
      <w:r w:rsidRPr="000A6904">
        <w:rPr>
          <w:rFonts w:ascii="Palatino Linotype" w:hAnsi="Palatino Linotype"/>
          <w:szCs w:val="17"/>
          <w:lang w:eastAsia="es-ES_tradnl"/>
        </w:rPr>
        <w:t xml:space="preserve"> </w:t>
      </w:r>
      <w:r w:rsidRPr="000A6904">
        <w:rPr>
          <w:rFonts w:ascii="Palatino Linotype" w:hAnsi="Palatino Linotype"/>
          <w:b/>
          <w:lang w:eastAsia="es-ES_tradnl"/>
        </w:rPr>
        <w:t>NOTIFÍQUESE</w:t>
      </w:r>
      <w:r w:rsidRPr="000A6904">
        <w:rPr>
          <w:rFonts w:ascii="Palatino Linotype" w:hAnsi="Palatino Linotype"/>
          <w:lang w:eastAsia="es-ES_tradnl"/>
        </w:rPr>
        <w:t xml:space="preserve"> al </w:t>
      </w:r>
      <w:r w:rsidRPr="000A6904">
        <w:rPr>
          <w:rFonts w:ascii="Palatino Linotype" w:hAnsi="Palatino Linotype"/>
          <w:b/>
          <w:lang w:eastAsia="es-ES_tradnl"/>
        </w:rPr>
        <w:t>RECURRENTE</w:t>
      </w:r>
      <w:r w:rsidRPr="000A6904">
        <w:rPr>
          <w:rFonts w:ascii="Palatino Linotype" w:hAnsi="Palatino Linotype"/>
          <w:lang w:eastAsia="es-ES_tradnl"/>
        </w:rPr>
        <w:t xml:space="preserve"> la presente resolución vía </w:t>
      </w:r>
      <w:r w:rsidR="00CF0D13" w:rsidRPr="000A6904">
        <w:rPr>
          <w:rFonts w:ascii="Palatino Linotype" w:hAnsi="Palatino Linotype" w:cs="Arial"/>
        </w:rPr>
        <w:t>SAIMEX</w:t>
      </w:r>
      <w:r w:rsidRPr="000A6904">
        <w:rPr>
          <w:rFonts w:ascii="Palatino Linotype" w:eastAsia="Palatino Linotype" w:hAnsi="Palatino Linotype" w:cs="Palatino Linotype"/>
          <w:bCs/>
        </w:rPr>
        <w:t>.</w:t>
      </w:r>
      <w:r w:rsidRPr="000A6904">
        <w:rPr>
          <w:rFonts w:ascii="Palatino Linotype" w:eastAsia="Palatino Linotype" w:hAnsi="Palatino Linotype" w:cs="Palatino Linotype"/>
          <w:b/>
        </w:rPr>
        <w:t xml:space="preserve"> </w:t>
      </w:r>
    </w:p>
    <w:p w14:paraId="4F7D82F7" w14:textId="52DE6C7E" w:rsidR="00D5487B" w:rsidRDefault="00D5487B" w:rsidP="000A6904">
      <w:pPr>
        <w:tabs>
          <w:tab w:val="left" w:pos="709"/>
        </w:tabs>
        <w:spacing w:line="360" w:lineRule="auto"/>
        <w:ind w:right="51"/>
        <w:jc w:val="both"/>
        <w:rPr>
          <w:rFonts w:ascii="Palatino Linotype" w:eastAsia="Palatino Linotype" w:hAnsi="Palatino Linotype" w:cs="Palatino Linotype"/>
          <w:b/>
        </w:rPr>
      </w:pPr>
    </w:p>
    <w:p w14:paraId="39F4FCEF" w14:textId="06982A87" w:rsidR="000A6904" w:rsidRDefault="000A6904" w:rsidP="000A6904">
      <w:pPr>
        <w:tabs>
          <w:tab w:val="left" w:pos="709"/>
        </w:tabs>
        <w:spacing w:line="360" w:lineRule="auto"/>
        <w:ind w:right="51"/>
        <w:jc w:val="both"/>
        <w:rPr>
          <w:rFonts w:ascii="Palatino Linotype" w:eastAsia="Palatino Linotype" w:hAnsi="Palatino Linotype" w:cs="Palatino Linotype"/>
          <w:b/>
        </w:rPr>
      </w:pPr>
    </w:p>
    <w:p w14:paraId="16A43E62" w14:textId="77777777" w:rsidR="000A6904" w:rsidRPr="000A6904" w:rsidRDefault="000A6904" w:rsidP="000A6904">
      <w:pPr>
        <w:tabs>
          <w:tab w:val="left" w:pos="709"/>
        </w:tabs>
        <w:spacing w:line="360" w:lineRule="auto"/>
        <w:ind w:right="51"/>
        <w:jc w:val="both"/>
        <w:rPr>
          <w:rFonts w:ascii="Palatino Linotype" w:eastAsia="Palatino Linotype" w:hAnsi="Palatino Linotype" w:cs="Palatino Linotype"/>
          <w:b/>
        </w:rPr>
      </w:pPr>
    </w:p>
    <w:p w14:paraId="1F7371D3" w14:textId="4A520B2E" w:rsidR="00F843EB" w:rsidRPr="000A6904" w:rsidRDefault="00F843EB" w:rsidP="000A6904">
      <w:pPr>
        <w:tabs>
          <w:tab w:val="left" w:pos="709"/>
        </w:tabs>
        <w:spacing w:line="360" w:lineRule="auto"/>
        <w:ind w:right="51"/>
        <w:jc w:val="both"/>
        <w:rPr>
          <w:rFonts w:ascii="Palatino Linotype" w:eastAsia="Palatino Linotype" w:hAnsi="Palatino Linotype" w:cs="Palatino Linotype"/>
        </w:rPr>
      </w:pPr>
      <w:r w:rsidRPr="000A6904">
        <w:rPr>
          <w:rFonts w:ascii="Palatino Linotype" w:hAnsi="Palatino Linotype" w:cs="Arial"/>
          <w:b/>
          <w:bCs/>
          <w:sz w:val="28"/>
        </w:rPr>
        <w:lastRenderedPageBreak/>
        <w:t>QUINTO.</w:t>
      </w:r>
      <w:r w:rsidRPr="000A6904">
        <w:rPr>
          <w:rFonts w:ascii="Palatino Linotype" w:hAnsi="Palatino Linotype"/>
          <w:szCs w:val="17"/>
          <w:lang w:eastAsia="es-ES_tradnl"/>
        </w:rPr>
        <w:t xml:space="preserve"> </w:t>
      </w:r>
      <w:r w:rsidR="00215B16" w:rsidRPr="000A6904">
        <w:rPr>
          <w:rFonts w:ascii="Palatino Linotype" w:hAnsi="Palatino Linotype"/>
          <w:b/>
          <w:szCs w:val="17"/>
          <w:lang w:eastAsia="es-ES_tradnl"/>
        </w:rPr>
        <w:t>Hágase del conocimiento</w:t>
      </w:r>
      <w:r w:rsidR="00215B16" w:rsidRPr="000A6904">
        <w:rPr>
          <w:rFonts w:ascii="Palatino Linotype" w:hAnsi="Palatino Linotype"/>
          <w:szCs w:val="17"/>
          <w:lang w:eastAsia="es-ES_tradnl"/>
        </w:rPr>
        <w:t xml:space="preserve"> al </w:t>
      </w:r>
      <w:r w:rsidR="00215B16" w:rsidRPr="000A6904">
        <w:rPr>
          <w:rFonts w:ascii="Palatino Linotype" w:hAnsi="Palatino Linotype"/>
          <w:b/>
          <w:szCs w:val="17"/>
          <w:lang w:eastAsia="es-ES_tradnl"/>
        </w:rPr>
        <w:t>RECURRENTE</w:t>
      </w:r>
      <w:r w:rsidR="00215B16" w:rsidRPr="000A6904">
        <w:rPr>
          <w:rFonts w:ascii="Palatino Linotype" w:hAnsi="Palatino Linotype"/>
          <w:szCs w:val="17"/>
          <w:lang w:eastAsia="es-ES_tradnl"/>
        </w:rPr>
        <w:t xml:space="preserve"> </w:t>
      </w:r>
      <w:r w:rsidR="00215B16" w:rsidRPr="000A6904">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1C014E21" w14:textId="77777777" w:rsidR="003664C6" w:rsidRPr="000A6904" w:rsidRDefault="003664C6" w:rsidP="000A6904">
      <w:pPr>
        <w:tabs>
          <w:tab w:val="left" w:pos="709"/>
        </w:tabs>
        <w:spacing w:line="360" w:lineRule="auto"/>
        <w:ind w:right="51"/>
        <w:jc w:val="both"/>
        <w:rPr>
          <w:rFonts w:ascii="Palatino Linotype" w:hAnsi="Palatino Linotype"/>
          <w:szCs w:val="17"/>
          <w:lang w:eastAsia="es-ES_tradnl"/>
        </w:rPr>
      </w:pPr>
    </w:p>
    <w:p w14:paraId="2AE27D2D" w14:textId="77777777" w:rsidR="00F843EB" w:rsidRPr="000A6904" w:rsidRDefault="00F843EB" w:rsidP="000A6904">
      <w:pPr>
        <w:tabs>
          <w:tab w:val="left" w:pos="709"/>
        </w:tabs>
        <w:spacing w:line="360" w:lineRule="auto"/>
        <w:ind w:right="51"/>
        <w:jc w:val="both"/>
        <w:rPr>
          <w:rFonts w:ascii="Palatino Linotype" w:hAnsi="Palatino Linotype"/>
          <w:szCs w:val="17"/>
          <w:lang w:eastAsia="es-ES_tradnl"/>
        </w:rPr>
      </w:pPr>
      <w:r w:rsidRPr="000A6904">
        <w:rPr>
          <w:rFonts w:ascii="Palatino Linotype" w:hAnsi="Palatino Linotype"/>
          <w:b/>
          <w:sz w:val="28"/>
          <w:szCs w:val="28"/>
          <w:lang w:eastAsia="es-ES_tradnl"/>
        </w:rPr>
        <w:t>SEXTO.</w:t>
      </w:r>
      <w:r w:rsidRPr="000A690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AD75E4" w14:textId="77777777" w:rsidR="00AB2C29" w:rsidRPr="000A6904" w:rsidRDefault="00AB2C29" w:rsidP="000A6904">
      <w:pPr>
        <w:spacing w:line="360" w:lineRule="auto"/>
        <w:jc w:val="both"/>
        <w:rPr>
          <w:rFonts w:ascii="Palatino Linotype" w:hAnsi="Palatino Linotype" w:cs="Arial"/>
        </w:rPr>
      </w:pPr>
    </w:p>
    <w:p w14:paraId="7CC9D29D" w14:textId="4141118B" w:rsidR="00433B9F" w:rsidRPr="000A6904" w:rsidRDefault="00A6339E" w:rsidP="000A6904">
      <w:pPr>
        <w:spacing w:line="360" w:lineRule="auto"/>
        <w:jc w:val="both"/>
        <w:rPr>
          <w:rFonts w:ascii="Palatino Linotype" w:hAnsi="Palatino Linotype"/>
        </w:rPr>
      </w:pPr>
      <w:r w:rsidRPr="000A6904">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0A6904">
        <w:rPr>
          <w:rFonts w:ascii="Palatino Linotype" w:eastAsia="Palatino Linotype" w:hAnsi="Palatino Linotype" w:cs="Palatino Linotype"/>
        </w:rPr>
        <w:t xml:space="preserve">(AUSENCIA JUSTIFICADA) </w:t>
      </w:r>
      <w:r w:rsidRPr="000A6904">
        <w:rPr>
          <w:rFonts w:ascii="Palatino Linotype" w:hAnsi="Palatino Linotype" w:cs="Arial"/>
        </w:rPr>
        <w:t>Y GUADALUPE RAMÍREZ PEÑA; EN LA TRIGÉSIMA NOVENA SESIÓN ORDINARIA CELEBRADA EL PRIMERO DE NOVIEMBRE DE DOS MIL VEINTITRÉS, ANTE EL SECRETARIO TÉCNICO DEL PLENO, ALEXIS TAPIA RAMÍREZ</w:t>
      </w:r>
      <w:r w:rsidR="00433B9F" w:rsidRPr="000A6904">
        <w:rPr>
          <w:rFonts w:ascii="Palatino Linotype" w:hAnsi="Palatino Linotype"/>
        </w:rPr>
        <w:t>.</w:t>
      </w:r>
    </w:p>
    <w:p w14:paraId="65A1CA58" w14:textId="2F8AB685" w:rsidR="00433B9F" w:rsidRPr="000A6904" w:rsidRDefault="00433B9F" w:rsidP="000A6904">
      <w:pPr>
        <w:spacing w:line="360" w:lineRule="auto"/>
        <w:jc w:val="both"/>
        <w:rPr>
          <w:rFonts w:ascii="Palatino Linotype" w:hAnsi="Palatino Linotype"/>
          <w:sz w:val="20"/>
          <w:szCs w:val="20"/>
        </w:rPr>
      </w:pPr>
      <w:r w:rsidRPr="000A6904">
        <w:rPr>
          <w:rFonts w:ascii="Palatino Linotype" w:hAnsi="Palatino Linotype"/>
          <w:sz w:val="20"/>
          <w:szCs w:val="20"/>
        </w:rPr>
        <w:t>SCMM/</w:t>
      </w:r>
      <w:r w:rsidR="006950B1" w:rsidRPr="000A6904">
        <w:rPr>
          <w:rFonts w:ascii="Palatino Linotype" w:hAnsi="Palatino Linotype"/>
          <w:sz w:val="20"/>
          <w:szCs w:val="20"/>
        </w:rPr>
        <w:t>AGZ</w:t>
      </w:r>
      <w:r w:rsidRPr="000A6904">
        <w:rPr>
          <w:rFonts w:ascii="Palatino Linotype" w:hAnsi="Palatino Linotype"/>
          <w:sz w:val="20"/>
          <w:szCs w:val="20"/>
        </w:rPr>
        <w:t>/DEMF/CCC</w:t>
      </w:r>
    </w:p>
    <w:p w14:paraId="11A7407D" w14:textId="784AE5D2" w:rsidR="00B97505" w:rsidRDefault="00B97505" w:rsidP="000A6904">
      <w:pPr>
        <w:spacing w:before="100" w:beforeAutospacing="1" w:after="100" w:afterAutospacing="1" w:line="360" w:lineRule="auto"/>
        <w:jc w:val="both"/>
        <w:rPr>
          <w:rFonts w:ascii="Palatino Linotype" w:hAnsi="Palatino Linotype"/>
        </w:rPr>
      </w:pPr>
    </w:p>
    <w:p w14:paraId="6C5FB1CE" w14:textId="2E352A3E" w:rsidR="000A6904" w:rsidRDefault="000A6904" w:rsidP="000A6904">
      <w:pPr>
        <w:spacing w:before="100" w:beforeAutospacing="1" w:after="100" w:afterAutospacing="1" w:line="360" w:lineRule="auto"/>
        <w:jc w:val="both"/>
        <w:rPr>
          <w:rFonts w:ascii="Palatino Linotype" w:hAnsi="Palatino Linotype"/>
        </w:rPr>
      </w:pPr>
    </w:p>
    <w:p w14:paraId="48A2507C" w14:textId="77777777" w:rsidR="000A6904" w:rsidRPr="000A6904" w:rsidRDefault="000A6904" w:rsidP="000A6904">
      <w:pPr>
        <w:spacing w:before="100" w:beforeAutospacing="1" w:after="100" w:afterAutospacing="1" w:line="360" w:lineRule="auto"/>
        <w:jc w:val="both"/>
        <w:rPr>
          <w:rFonts w:ascii="Palatino Linotype" w:hAnsi="Palatino Linotype"/>
        </w:rPr>
      </w:pPr>
    </w:p>
    <w:p w14:paraId="25B76F01" w14:textId="77777777" w:rsidR="009D0FFC" w:rsidRPr="000A6904" w:rsidRDefault="009D0FFC" w:rsidP="000A6904">
      <w:pPr>
        <w:spacing w:before="100" w:beforeAutospacing="1" w:after="100" w:afterAutospacing="1" w:line="360" w:lineRule="auto"/>
        <w:jc w:val="both"/>
        <w:rPr>
          <w:rFonts w:ascii="Palatino Linotype" w:hAnsi="Palatino Linotype"/>
        </w:rPr>
      </w:pPr>
    </w:p>
    <w:sectPr w:rsidR="009D0FFC" w:rsidRPr="000A6904"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56D6D" w14:textId="77777777" w:rsidR="00E57C37" w:rsidRDefault="00E57C37" w:rsidP="00C80F8C">
      <w:r>
        <w:separator/>
      </w:r>
    </w:p>
  </w:endnote>
  <w:endnote w:type="continuationSeparator" w:id="0">
    <w:p w14:paraId="21C4DED0" w14:textId="77777777" w:rsidR="00E57C37" w:rsidRDefault="00E57C3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070021" w:rsidRPr="0010196A" w:rsidRDefault="0007002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37184">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37184">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070021" w:rsidRPr="0010196A" w:rsidRDefault="0007002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3718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37184">
      <w:rPr>
        <w:rFonts w:ascii="Palatino Linotype" w:hAnsi="Palatino Linotype" w:cs="Arial"/>
        <w:bCs/>
        <w:noProof/>
        <w:sz w:val="22"/>
        <w:szCs w:val="22"/>
      </w:rPr>
      <w:t>62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C018D" w14:textId="77777777" w:rsidR="00E57C37" w:rsidRDefault="00E57C37" w:rsidP="00C80F8C">
      <w:r>
        <w:separator/>
      </w:r>
    </w:p>
  </w:footnote>
  <w:footnote w:type="continuationSeparator" w:id="0">
    <w:p w14:paraId="60F7339F" w14:textId="77777777" w:rsidR="00E57C37" w:rsidRDefault="00E57C37" w:rsidP="00C80F8C">
      <w:r>
        <w:continuationSeparator/>
      </w:r>
    </w:p>
  </w:footnote>
  <w:footnote w:id="1">
    <w:p w14:paraId="1ACBCD79" w14:textId="1B55BD9E" w:rsidR="00070021" w:rsidRPr="00622608" w:rsidRDefault="00070021">
      <w:pPr>
        <w:pStyle w:val="Textonotapie"/>
        <w:rPr>
          <w:rFonts w:ascii="Palatino Linotype" w:hAnsi="Palatino Linotype"/>
          <w:sz w:val="18"/>
          <w:szCs w:val="18"/>
        </w:rPr>
      </w:pPr>
      <w:r w:rsidRPr="00622608">
        <w:rPr>
          <w:rStyle w:val="Refdenotaalpie"/>
          <w:rFonts w:ascii="Palatino Linotype" w:hAnsi="Palatino Linotype"/>
          <w:sz w:val="18"/>
          <w:szCs w:val="18"/>
        </w:rPr>
        <w:footnoteRef/>
      </w:r>
      <w:r w:rsidRPr="00622608">
        <w:rPr>
          <w:rFonts w:ascii="Palatino Linotype" w:hAnsi="Palatino Linotype"/>
          <w:sz w:val="18"/>
          <w:szCs w:val="18"/>
        </w:rPr>
        <w:t xml:space="preserve"> Si bien se presentó el 30 de diciembre se tomara en consideración al día siguiente hábil.</w:t>
      </w:r>
    </w:p>
  </w:footnote>
  <w:footnote w:id="2">
    <w:p w14:paraId="2FAA7BFB" w14:textId="3CDBE4DF" w:rsidR="00070021" w:rsidRPr="00622608" w:rsidRDefault="00070021">
      <w:pPr>
        <w:pStyle w:val="Textonotapie"/>
        <w:rPr>
          <w:rFonts w:ascii="Palatino Linotype" w:hAnsi="Palatino Linotype"/>
          <w:sz w:val="18"/>
          <w:szCs w:val="18"/>
        </w:rPr>
      </w:pPr>
      <w:r w:rsidRPr="00622608">
        <w:rPr>
          <w:rStyle w:val="Refdenotaalpie"/>
          <w:rFonts w:ascii="Palatino Linotype" w:hAnsi="Palatino Linotype"/>
          <w:sz w:val="18"/>
          <w:szCs w:val="18"/>
        </w:rPr>
        <w:footnoteRef/>
      </w:r>
      <w:r w:rsidRPr="00622608">
        <w:rPr>
          <w:rFonts w:ascii="Palatino Linotype" w:hAnsi="Palatino Linotype"/>
          <w:sz w:val="18"/>
          <w:szCs w:val="18"/>
        </w:rPr>
        <w:t xml:space="preserve"> </w:t>
      </w:r>
      <w:hyperlink r:id="rId1" w:history="1">
        <w:r w:rsidRPr="00622608">
          <w:rPr>
            <w:rStyle w:val="Hipervnculo"/>
            <w:rFonts w:ascii="Palatino Linotype" w:hAnsi="Palatino Linotype"/>
            <w:sz w:val="18"/>
            <w:szCs w:val="18"/>
          </w:rPr>
          <w:t>https://cemer.edomex.gob.mx/sites/cemer.edomex.gob.mx/files/files/AIR%202021/353/MANUAL.pdf</w:t>
        </w:r>
      </w:hyperlink>
      <w:r w:rsidRPr="00622608">
        <w:rPr>
          <w:rFonts w:ascii="Palatino Linotype" w:hAnsi="Palatino Linotype"/>
          <w:sz w:val="18"/>
          <w:szCs w:val="18"/>
        </w:rPr>
        <w:t xml:space="preserve"> </w:t>
      </w:r>
    </w:p>
  </w:footnote>
  <w:footnote w:id="3">
    <w:p w14:paraId="22AFA328" w14:textId="056673E3" w:rsidR="00070021" w:rsidRPr="00622608" w:rsidRDefault="00070021" w:rsidP="00DB03B8">
      <w:pPr>
        <w:pStyle w:val="Textonotapie"/>
        <w:jc w:val="both"/>
        <w:rPr>
          <w:rFonts w:ascii="Palatino Linotype" w:hAnsi="Palatino Linotype"/>
          <w:sz w:val="18"/>
          <w:szCs w:val="18"/>
        </w:rPr>
      </w:pPr>
      <w:r w:rsidRPr="00622608">
        <w:rPr>
          <w:rStyle w:val="Refdenotaalpie"/>
          <w:rFonts w:ascii="Palatino Linotype" w:hAnsi="Palatino Linotype"/>
          <w:sz w:val="18"/>
          <w:szCs w:val="18"/>
        </w:rPr>
        <w:footnoteRef/>
      </w:r>
      <w:r w:rsidRPr="00622608">
        <w:rPr>
          <w:rFonts w:ascii="Palatino Linotype" w:hAnsi="Palatino Linotype"/>
          <w:sz w:val="18"/>
          <w:szCs w:val="18"/>
        </w:rPr>
        <w:t xml:space="preserve"> </w:t>
      </w:r>
      <w:r w:rsidRPr="00622608">
        <w:rPr>
          <w:rFonts w:ascii="Palatino Linotype" w:hAnsi="Palatino Linotype"/>
          <w:i/>
          <w:sz w:val="18"/>
          <w:szCs w:val="18"/>
        </w:rPr>
        <w:t>Para las administraciones municipales, el Presupuesto basado en Resultados (</w:t>
      </w:r>
      <w:proofErr w:type="spellStart"/>
      <w:r w:rsidRPr="00622608">
        <w:rPr>
          <w:rFonts w:ascii="Palatino Linotype" w:hAnsi="Palatino Linotype"/>
          <w:i/>
          <w:sz w:val="18"/>
          <w:szCs w:val="18"/>
        </w:rPr>
        <w:t>PbR</w:t>
      </w:r>
      <w:proofErr w:type="spellEnd"/>
      <w:r w:rsidRPr="00622608">
        <w:rPr>
          <w:rFonts w:ascii="Palatino Linotype" w:hAnsi="Palatino Linotype"/>
          <w:i/>
          <w:sz w:val="18"/>
          <w:szCs w:val="18"/>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footnote>
  <w:footnote w:id="4">
    <w:p w14:paraId="5B5A3434" w14:textId="77777777" w:rsidR="00070021" w:rsidRPr="00622608" w:rsidRDefault="00070021" w:rsidP="00DB03B8">
      <w:pPr>
        <w:pStyle w:val="Textonotapie"/>
        <w:rPr>
          <w:rFonts w:ascii="Palatino Linotype" w:hAnsi="Palatino Linotype"/>
          <w:sz w:val="18"/>
          <w:szCs w:val="18"/>
          <w:lang w:val="es-ES"/>
        </w:rPr>
      </w:pPr>
      <w:r w:rsidRPr="00622608">
        <w:rPr>
          <w:rStyle w:val="Refdenotaalpie"/>
          <w:rFonts w:ascii="Palatino Linotype" w:hAnsi="Palatino Linotype"/>
          <w:sz w:val="18"/>
          <w:szCs w:val="18"/>
        </w:rPr>
        <w:footnoteRef/>
      </w:r>
      <w:r w:rsidRPr="00622608">
        <w:rPr>
          <w:rFonts w:ascii="Palatino Linotype" w:hAnsi="Palatino Linotype"/>
          <w:sz w:val="18"/>
          <w:szCs w:val="18"/>
        </w:rPr>
        <w:t xml:space="preserve"> </w:t>
      </w:r>
      <w:hyperlink r:id="rId2" w:history="1">
        <w:r w:rsidRPr="00622608">
          <w:rPr>
            <w:rStyle w:val="Hipervnculo"/>
            <w:rFonts w:ascii="Palatino Linotype" w:hAnsi="Palatino Linotype"/>
            <w:sz w:val="18"/>
            <w:szCs w:val="18"/>
            <w:lang w:val="es-ES"/>
          </w:rPr>
          <w:t>https://www.tequixquiac.gob.mx/conac/2023/1/D.1.9_Doc_Egr_Apro.pdf</w:t>
        </w:r>
      </w:hyperlink>
    </w:p>
    <w:p w14:paraId="112268D1" w14:textId="77082A0D" w:rsidR="00070021" w:rsidRPr="00622608" w:rsidRDefault="00070021">
      <w:pPr>
        <w:pStyle w:val="Textonotapie"/>
        <w:rPr>
          <w:rFonts w:ascii="Palatino Linotype" w:hAnsi="Palatino Linotype"/>
          <w:sz w:val="18"/>
          <w:szCs w:val="18"/>
        </w:rPr>
      </w:pPr>
    </w:p>
  </w:footnote>
  <w:footnote w:id="5">
    <w:p w14:paraId="7530B8FD" w14:textId="2A5349D5" w:rsidR="00070021" w:rsidRPr="00622608" w:rsidRDefault="00070021">
      <w:pPr>
        <w:pStyle w:val="Textonotapie"/>
        <w:rPr>
          <w:rFonts w:ascii="Palatino Linotype" w:hAnsi="Palatino Linotype"/>
          <w:sz w:val="18"/>
          <w:szCs w:val="18"/>
        </w:rPr>
      </w:pPr>
      <w:r w:rsidRPr="00622608">
        <w:rPr>
          <w:rStyle w:val="Refdenotaalpie"/>
          <w:rFonts w:ascii="Palatino Linotype" w:hAnsi="Palatino Linotype"/>
          <w:sz w:val="18"/>
          <w:szCs w:val="18"/>
        </w:rPr>
        <w:footnoteRef/>
      </w:r>
      <w:r w:rsidRPr="00622608">
        <w:rPr>
          <w:rFonts w:ascii="Palatino Linotype" w:hAnsi="Palatino Linotype"/>
          <w:sz w:val="18"/>
          <w:szCs w:val="18"/>
        </w:rPr>
        <w:t xml:space="preserve"> </w:t>
      </w:r>
      <w:hyperlink r:id="rId3" w:history="1">
        <w:r w:rsidRPr="00622608">
          <w:rPr>
            <w:rStyle w:val="Hipervnculo"/>
            <w:rFonts w:ascii="Palatino Linotype" w:hAnsi="Palatino Linotype"/>
            <w:bCs/>
            <w:i/>
            <w:sz w:val="18"/>
            <w:szCs w:val="18"/>
            <w:lang w:val="es-ES"/>
          </w:rPr>
          <w:t>https://legislacion.edomex.gob.mx/sites/legislacion.edomex.gob.mx/files/files/pdf/bdo/bdo2023/bdo098.pdf</w:t>
        </w:r>
      </w:hyperlink>
      <w:r w:rsidRPr="00622608">
        <w:rPr>
          <w:rFonts w:ascii="Palatino Linotype" w:hAnsi="Palatino Linotype"/>
          <w:b/>
          <w:bCs/>
          <w:sz w:val="18"/>
          <w:szCs w:val="18"/>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70021" w:rsidRDefault="00E57C3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70021" w:rsidRPr="0010196A" w:rsidRDefault="00E57C3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70021" w:rsidRPr="008F2CCC" w14:paraId="1F097D8A" w14:textId="77777777" w:rsidTr="00625FD4">
      <w:tc>
        <w:tcPr>
          <w:tcW w:w="3261" w:type="dxa"/>
          <w:vMerge w:val="restart"/>
        </w:tcPr>
        <w:p w14:paraId="1F780A0C" w14:textId="1EFF25F4" w:rsidR="00070021" w:rsidRPr="008F2CCC" w:rsidRDefault="0007002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070021" w:rsidRPr="00664658" w:rsidRDefault="0007002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9D0B292" w:rsidR="00070021" w:rsidRPr="00664658" w:rsidRDefault="00070021" w:rsidP="004862B1">
          <w:pPr>
            <w:jc w:val="both"/>
            <w:rPr>
              <w:rFonts w:ascii="Palatino Linotype" w:hAnsi="Palatino Linotype"/>
              <w:b/>
              <w:sz w:val="22"/>
              <w:szCs w:val="22"/>
              <w:lang w:val="es-ES_tradnl"/>
            </w:rPr>
          </w:pPr>
          <w:bookmarkStart w:id="15" w:name="_Hlk102682258"/>
          <w:bookmarkStart w:id="16" w:name="_Hlk98849459"/>
          <w:r>
            <w:rPr>
              <w:rFonts w:ascii="Palatino Linotype" w:hAnsi="Palatino Linotype"/>
              <w:b/>
              <w:bCs/>
              <w:sz w:val="22"/>
              <w:szCs w:val="22"/>
            </w:rPr>
            <w:t>00857</w:t>
          </w:r>
          <w:r w:rsidRPr="00674E6B">
            <w:rPr>
              <w:rFonts w:ascii="Palatino Linotype" w:hAnsi="Palatino Linotype"/>
              <w:b/>
              <w:bCs/>
              <w:sz w:val="22"/>
              <w:szCs w:val="22"/>
            </w:rPr>
            <w:t>/INFOEM/IP/RR/202</w:t>
          </w:r>
          <w:bookmarkEnd w:id="15"/>
          <w:r>
            <w:rPr>
              <w:rFonts w:ascii="Palatino Linotype" w:hAnsi="Palatino Linotype"/>
              <w:b/>
              <w:bCs/>
              <w:sz w:val="22"/>
              <w:szCs w:val="22"/>
            </w:rPr>
            <w:t xml:space="preserve">3 </w:t>
          </w:r>
          <w:bookmarkEnd w:id="16"/>
          <w:r>
            <w:rPr>
              <w:rFonts w:ascii="Palatino Linotype" w:hAnsi="Palatino Linotype"/>
              <w:b/>
              <w:bCs/>
              <w:sz w:val="22"/>
              <w:szCs w:val="22"/>
            </w:rPr>
            <w:t>y acumulados</w:t>
          </w:r>
        </w:p>
      </w:tc>
    </w:tr>
    <w:tr w:rsidR="00070021" w:rsidRPr="008F2CCC" w14:paraId="049677A3" w14:textId="77777777" w:rsidTr="00625FD4">
      <w:tc>
        <w:tcPr>
          <w:tcW w:w="3261" w:type="dxa"/>
          <w:vMerge/>
        </w:tcPr>
        <w:p w14:paraId="4A21EAC1" w14:textId="5C1F145E" w:rsidR="00070021" w:rsidRPr="008F2CCC" w:rsidRDefault="00070021" w:rsidP="00200BFC">
          <w:pPr>
            <w:rPr>
              <w:rFonts w:ascii="Palatino Linotype" w:hAnsi="Palatino Linotype"/>
              <w:b/>
              <w:sz w:val="22"/>
              <w:szCs w:val="22"/>
              <w:lang w:val="es-ES_tradnl"/>
            </w:rPr>
          </w:pPr>
        </w:p>
      </w:tc>
      <w:tc>
        <w:tcPr>
          <w:tcW w:w="2551" w:type="dxa"/>
          <w:shd w:val="clear" w:color="auto" w:fill="auto"/>
        </w:tcPr>
        <w:p w14:paraId="1237BCDE" w14:textId="77777777" w:rsidR="00070021" w:rsidRPr="00664658" w:rsidRDefault="0007002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F12E801" w:rsidR="00070021" w:rsidRPr="00D41D47" w:rsidRDefault="00070021" w:rsidP="004862B1">
          <w:pPr>
            <w:jc w:val="both"/>
            <w:rPr>
              <w:rFonts w:ascii="Palatino Linotype" w:hAnsi="Palatino Linotype"/>
              <w:b/>
              <w:sz w:val="22"/>
              <w:szCs w:val="22"/>
              <w:lang w:val="es-ES_tradnl"/>
            </w:rPr>
          </w:pPr>
          <w:r w:rsidRPr="000543C4">
            <w:rPr>
              <w:rFonts w:ascii="Palatino Linotype" w:hAnsi="Palatino Linotype"/>
              <w:b/>
              <w:bCs/>
              <w:sz w:val="22"/>
              <w:szCs w:val="22"/>
            </w:rPr>
            <w:t>Ayuntamiento de Tequixquiac</w:t>
          </w:r>
        </w:p>
      </w:tc>
    </w:tr>
    <w:tr w:rsidR="00070021" w:rsidRPr="008F2CCC" w14:paraId="72CD087D" w14:textId="77777777" w:rsidTr="00625FD4">
      <w:trPr>
        <w:trHeight w:val="228"/>
      </w:trPr>
      <w:tc>
        <w:tcPr>
          <w:tcW w:w="3261" w:type="dxa"/>
          <w:vMerge/>
        </w:tcPr>
        <w:p w14:paraId="1B78656F" w14:textId="01E6F6F6" w:rsidR="00070021" w:rsidRPr="008F2CCC" w:rsidRDefault="00070021" w:rsidP="00200BFC">
          <w:pPr>
            <w:rPr>
              <w:rFonts w:ascii="Palatino Linotype" w:hAnsi="Palatino Linotype"/>
              <w:b/>
              <w:sz w:val="22"/>
              <w:szCs w:val="22"/>
              <w:lang w:val="es-ES_tradnl"/>
            </w:rPr>
          </w:pPr>
        </w:p>
      </w:tc>
      <w:tc>
        <w:tcPr>
          <w:tcW w:w="2551" w:type="dxa"/>
          <w:shd w:val="clear" w:color="auto" w:fill="auto"/>
        </w:tcPr>
        <w:p w14:paraId="74D81628" w14:textId="2A7F7BCB" w:rsidR="00070021" w:rsidRPr="00664658" w:rsidRDefault="00070021"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070021" w:rsidRPr="00664658" w:rsidRDefault="00070021" w:rsidP="00200BFC">
          <w:pPr>
            <w:jc w:val="both"/>
            <w:rPr>
              <w:rFonts w:ascii="Palatino Linotype" w:hAnsi="Palatino Linotype"/>
              <w:b/>
              <w:sz w:val="22"/>
              <w:szCs w:val="22"/>
              <w:lang w:val="es-ES_tradnl"/>
            </w:rPr>
          </w:pPr>
          <w:bookmarkStart w:id="17" w:name="_Hlk104241680"/>
          <w:r w:rsidRPr="00D9217D">
            <w:rPr>
              <w:rFonts w:ascii="Palatino Linotype" w:hAnsi="Palatino Linotype"/>
              <w:b/>
              <w:bCs/>
              <w:sz w:val="22"/>
              <w:szCs w:val="22"/>
              <w:lang w:val="es-ES_tradnl"/>
            </w:rPr>
            <w:t>Sharon Cristina Morales Martínez</w:t>
          </w:r>
          <w:bookmarkEnd w:id="17"/>
        </w:p>
      </w:tc>
    </w:tr>
  </w:tbl>
  <w:p w14:paraId="3ECB9F0B" w14:textId="77777777" w:rsidR="00070021" w:rsidRPr="0010196A" w:rsidRDefault="0007002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70021" w:rsidRPr="0010196A" w:rsidRDefault="00E57C3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2693"/>
      <w:gridCol w:w="3402"/>
    </w:tblGrid>
    <w:tr w:rsidR="00070021" w:rsidRPr="008F2CCC" w14:paraId="6ABABA57" w14:textId="77777777" w:rsidTr="004A5C28">
      <w:tc>
        <w:tcPr>
          <w:tcW w:w="3805" w:type="dxa"/>
          <w:vMerge w:val="restart"/>
          <w:shd w:val="clear" w:color="auto" w:fill="auto"/>
        </w:tcPr>
        <w:p w14:paraId="6AA376CC" w14:textId="1234161B" w:rsidR="00070021" w:rsidRPr="008F2CCC" w:rsidRDefault="0007002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3" w:type="dxa"/>
          <w:shd w:val="clear" w:color="auto" w:fill="auto"/>
        </w:tcPr>
        <w:p w14:paraId="1C114EF9" w14:textId="2A3A9811" w:rsidR="00070021" w:rsidRPr="008F2CCC" w:rsidRDefault="000700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510B74ED" w:rsidR="00070021" w:rsidRPr="008F2CCC" w:rsidRDefault="00070021" w:rsidP="0099758F">
          <w:pPr>
            <w:jc w:val="both"/>
            <w:rPr>
              <w:rFonts w:ascii="Palatino Linotype" w:hAnsi="Palatino Linotype"/>
              <w:b/>
              <w:sz w:val="22"/>
              <w:szCs w:val="22"/>
              <w:lang w:val="es-ES_tradnl"/>
            </w:rPr>
          </w:pPr>
          <w:r>
            <w:rPr>
              <w:rFonts w:ascii="Palatino Linotype" w:hAnsi="Palatino Linotype"/>
              <w:b/>
              <w:bCs/>
              <w:sz w:val="22"/>
              <w:szCs w:val="22"/>
            </w:rPr>
            <w:t>00857</w:t>
          </w:r>
          <w:r w:rsidRPr="000A27E2">
            <w:rPr>
              <w:rFonts w:ascii="Palatino Linotype" w:hAnsi="Palatino Linotype"/>
              <w:b/>
              <w:bCs/>
              <w:sz w:val="22"/>
              <w:szCs w:val="22"/>
            </w:rPr>
            <w:t>/INFOEM/IP/RR/202</w:t>
          </w:r>
          <w:r>
            <w:rPr>
              <w:rFonts w:ascii="Palatino Linotype" w:hAnsi="Palatino Linotype"/>
              <w:b/>
              <w:bCs/>
              <w:sz w:val="22"/>
              <w:szCs w:val="22"/>
            </w:rPr>
            <w:t>3 y acumulados</w:t>
          </w:r>
        </w:p>
      </w:tc>
    </w:tr>
    <w:tr w:rsidR="00070021" w:rsidRPr="008F2CCC" w14:paraId="3B45FB53" w14:textId="77777777" w:rsidTr="004A5C28">
      <w:tc>
        <w:tcPr>
          <w:tcW w:w="3805" w:type="dxa"/>
          <w:vMerge/>
          <w:shd w:val="clear" w:color="auto" w:fill="auto"/>
        </w:tcPr>
        <w:p w14:paraId="188B82EF" w14:textId="77777777" w:rsidR="00070021" w:rsidRPr="008F2CCC" w:rsidRDefault="00070021" w:rsidP="00344B20">
          <w:pPr>
            <w:rPr>
              <w:rFonts w:ascii="Palatino Linotype" w:hAnsi="Palatino Linotype"/>
              <w:b/>
              <w:sz w:val="22"/>
              <w:szCs w:val="22"/>
              <w:lang w:val="es-ES_tradnl"/>
            </w:rPr>
          </w:pPr>
          <w:bookmarkStart w:id="18" w:name="_Hlk80706940"/>
        </w:p>
      </w:tc>
      <w:tc>
        <w:tcPr>
          <w:tcW w:w="2693" w:type="dxa"/>
          <w:shd w:val="clear" w:color="auto" w:fill="auto"/>
        </w:tcPr>
        <w:p w14:paraId="3B2AD0CF" w14:textId="77777777" w:rsidR="00070021" w:rsidRPr="008F2CCC" w:rsidRDefault="00070021" w:rsidP="00344B2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7AADB7E7" w:rsidR="00070021" w:rsidRPr="008F2CCC" w:rsidRDefault="00937184" w:rsidP="00344B20">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 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XXXX</w:t>
          </w:r>
        </w:p>
      </w:tc>
    </w:tr>
    <w:bookmarkEnd w:id="18"/>
    <w:tr w:rsidR="00070021" w:rsidRPr="008F2CCC" w14:paraId="28A493EB" w14:textId="77777777" w:rsidTr="004A5C28">
      <w:trPr>
        <w:trHeight w:val="228"/>
      </w:trPr>
      <w:tc>
        <w:tcPr>
          <w:tcW w:w="3805" w:type="dxa"/>
          <w:vMerge/>
          <w:shd w:val="clear" w:color="auto" w:fill="auto"/>
        </w:tcPr>
        <w:p w14:paraId="06C77D31" w14:textId="77777777" w:rsidR="00070021" w:rsidRPr="008F2CCC" w:rsidRDefault="00070021" w:rsidP="00344B20">
          <w:pPr>
            <w:rPr>
              <w:rFonts w:ascii="Palatino Linotype" w:hAnsi="Palatino Linotype"/>
              <w:b/>
              <w:sz w:val="22"/>
              <w:szCs w:val="22"/>
              <w:lang w:val="es-ES_tradnl"/>
            </w:rPr>
          </w:pPr>
        </w:p>
      </w:tc>
      <w:tc>
        <w:tcPr>
          <w:tcW w:w="2693" w:type="dxa"/>
          <w:shd w:val="clear" w:color="auto" w:fill="auto"/>
        </w:tcPr>
        <w:p w14:paraId="2E1A72B4" w14:textId="77777777" w:rsidR="00070021" w:rsidRPr="008F2CCC" w:rsidRDefault="00070021" w:rsidP="00344B2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0317F34E" w:rsidR="00070021" w:rsidRPr="00DC41C8" w:rsidRDefault="00070021" w:rsidP="004A5C28">
          <w:pPr>
            <w:jc w:val="both"/>
            <w:rPr>
              <w:rFonts w:ascii="Palatino Linotype" w:hAnsi="Palatino Linotype"/>
              <w:b/>
              <w:sz w:val="22"/>
              <w:szCs w:val="22"/>
            </w:rPr>
          </w:pPr>
          <w:r w:rsidRPr="00104448">
            <w:rPr>
              <w:rFonts w:ascii="Palatino Linotype" w:hAnsi="Palatino Linotype"/>
              <w:b/>
              <w:bCs/>
              <w:sz w:val="22"/>
              <w:szCs w:val="22"/>
            </w:rPr>
            <w:t>Ayuntamiento de Tequixquiac</w:t>
          </w:r>
        </w:p>
      </w:tc>
    </w:tr>
    <w:tr w:rsidR="00070021" w:rsidRPr="008F2CCC" w14:paraId="0F114FF0" w14:textId="77777777" w:rsidTr="004A5C28">
      <w:tc>
        <w:tcPr>
          <w:tcW w:w="3805" w:type="dxa"/>
          <w:vMerge/>
          <w:shd w:val="clear" w:color="auto" w:fill="auto"/>
        </w:tcPr>
        <w:p w14:paraId="4CCB64BA" w14:textId="77777777" w:rsidR="00070021" w:rsidRPr="008F2CCC" w:rsidRDefault="00070021" w:rsidP="00200BFC">
          <w:pPr>
            <w:rPr>
              <w:rFonts w:ascii="Palatino Linotype" w:hAnsi="Palatino Linotype"/>
              <w:b/>
              <w:sz w:val="22"/>
              <w:szCs w:val="22"/>
              <w:lang w:val="es-ES_tradnl"/>
            </w:rPr>
          </w:pPr>
        </w:p>
      </w:tc>
      <w:tc>
        <w:tcPr>
          <w:tcW w:w="2693" w:type="dxa"/>
          <w:shd w:val="clear" w:color="auto" w:fill="auto"/>
        </w:tcPr>
        <w:p w14:paraId="31E422EA" w14:textId="275BBB09" w:rsidR="00070021" w:rsidRPr="008F2CCC" w:rsidRDefault="0007002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5ED5457D" w:rsidR="00070021" w:rsidRPr="008F2CCC" w:rsidRDefault="00070021"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070021" w:rsidRPr="0010196A" w:rsidRDefault="0007002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nsid w:val="1C790FF6"/>
    <w:multiLevelType w:val="hybridMultilevel"/>
    <w:tmpl w:val="E17E3E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9962D1"/>
    <w:multiLevelType w:val="hybridMultilevel"/>
    <w:tmpl w:val="4AAAD9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4BD65F7"/>
    <w:multiLevelType w:val="hybridMultilevel"/>
    <w:tmpl w:val="EF6EDDB2"/>
    <w:lvl w:ilvl="0" w:tplc="37D0B28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4AE19E3"/>
    <w:multiLevelType w:val="hybridMultilevel"/>
    <w:tmpl w:val="B9FA1AF8"/>
    <w:lvl w:ilvl="0" w:tplc="37D0B28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3"/>
  </w:num>
  <w:num w:numId="3">
    <w:abstractNumId w:val="8"/>
  </w:num>
  <w:num w:numId="4">
    <w:abstractNumId w:val="0"/>
  </w:num>
  <w:num w:numId="5">
    <w:abstractNumId w:val="1"/>
  </w:num>
  <w:num w:numId="6">
    <w:abstractNumId w:val="6"/>
  </w:num>
  <w:num w:numId="7">
    <w:abstractNumId w:val="2"/>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0E0"/>
    <w:rsid w:val="00002175"/>
    <w:rsid w:val="0000258A"/>
    <w:rsid w:val="000025F0"/>
    <w:rsid w:val="0000265E"/>
    <w:rsid w:val="000026CD"/>
    <w:rsid w:val="0000276E"/>
    <w:rsid w:val="00002897"/>
    <w:rsid w:val="00002A00"/>
    <w:rsid w:val="00002E83"/>
    <w:rsid w:val="0000328A"/>
    <w:rsid w:val="000040F0"/>
    <w:rsid w:val="000041B5"/>
    <w:rsid w:val="000046A7"/>
    <w:rsid w:val="000049A4"/>
    <w:rsid w:val="00004C7A"/>
    <w:rsid w:val="000054EA"/>
    <w:rsid w:val="000055AE"/>
    <w:rsid w:val="0000588F"/>
    <w:rsid w:val="000060C2"/>
    <w:rsid w:val="000061AB"/>
    <w:rsid w:val="0000632A"/>
    <w:rsid w:val="0000633D"/>
    <w:rsid w:val="00006728"/>
    <w:rsid w:val="00006AA9"/>
    <w:rsid w:val="00006D43"/>
    <w:rsid w:val="00006EC0"/>
    <w:rsid w:val="00006F2F"/>
    <w:rsid w:val="000070E0"/>
    <w:rsid w:val="00007558"/>
    <w:rsid w:val="000075A8"/>
    <w:rsid w:val="00007AF1"/>
    <w:rsid w:val="00007B17"/>
    <w:rsid w:val="00007BAB"/>
    <w:rsid w:val="00007FD8"/>
    <w:rsid w:val="000104F0"/>
    <w:rsid w:val="0001085A"/>
    <w:rsid w:val="000109F4"/>
    <w:rsid w:val="00010A8B"/>
    <w:rsid w:val="000114CF"/>
    <w:rsid w:val="000114E2"/>
    <w:rsid w:val="00011EDE"/>
    <w:rsid w:val="000122AB"/>
    <w:rsid w:val="000123CB"/>
    <w:rsid w:val="00012718"/>
    <w:rsid w:val="00012A00"/>
    <w:rsid w:val="00013023"/>
    <w:rsid w:val="00013378"/>
    <w:rsid w:val="00013399"/>
    <w:rsid w:val="00013537"/>
    <w:rsid w:val="00013986"/>
    <w:rsid w:val="00013EBF"/>
    <w:rsid w:val="000142C0"/>
    <w:rsid w:val="00014764"/>
    <w:rsid w:val="0001491A"/>
    <w:rsid w:val="00014DDA"/>
    <w:rsid w:val="00014E91"/>
    <w:rsid w:val="00014EB1"/>
    <w:rsid w:val="00015D3A"/>
    <w:rsid w:val="00015DDC"/>
    <w:rsid w:val="00015E07"/>
    <w:rsid w:val="000160C6"/>
    <w:rsid w:val="0001612D"/>
    <w:rsid w:val="00016A2B"/>
    <w:rsid w:val="0001736B"/>
    <w:rsid w:val="00017745"/>
    <w:rsid w:val="00017746"/>
    <w:rsid w:val="0001796B"/>
    <w:rsid w:val="00017EBE"/>
    <w:rsid w:val="00017F73"/>
    <w:rsid w:val="0002005D"/>
    <w:rsid w:val="0002024B"/>
    <w:rsid w:val="00020BD7"/>
    <w:rsid w:val="00020BF6"/>
    <w:rsid w:val="00020C9F"/>
    <w:rsid w:val="00020D44"/>
    <w:rsid w:val="00020DB0"/>
    <w:rsid w:val="0002121F"/>
    <w:rsid w:val="00021F54"/>
    <w:rsid w:val="00022013"/>
    <w:rsid w:val="000223C0"/>
    <w:rsid w:val="000225CE"/>
    <w:rsid w:val="000225F4"/>
    <w:rsid w:val="00022A73"/>
    <w:rsid w:val="00022DCF"/>
    <w:rsid w:val="00022E8B"/>
    <w:rsid w:val="00023233"/>
    <w:rsid w:val="0002347E"/>
    <w:rsid w:val="000235B6"/>
    <w:rsid w:val="00024420"/>
    <w:rsid w:val="000244C6"/>
    <w:rsid w:val="00024557"/>
    <w:rsid w:val="0002471C"/>
    <w:rsid w:val="00024A5F"/>
    <w:rsid w:val="00024E68"/>
    <w:rsid w:val="0002501F"/>
    <w:rsid w:val="000254C2"/>
    <w:rsid w:val="0002592E"/>
    <w:rsid w:val="00025DB0"/>
    <w:rsid w:val="000266B6"/>
    <w:rsid w:val="00026808"/>
    <w:rsid w:val="0002685C"/>
    <w:rsid w:val="0002690E"/>
    <w:rsid w:val="000269CD"/>
    <w:rsid w:val="00026A3C"/>
    <w:rsid w:val="00026C73"/>
    <w:rsid w:val="00026D5F"/>
    <w:rsid w:val="00027195"/>
    <w:rsid w:val="000275D1"/>
    <w:rsid w:val="00027902"/>
    <w:rsid w:val="0003033D"/>
    <w:rsid w:val="00030B10"/>
    <w:rsid w:val="0003134F"/>
    <w:rsid w:val="0003153C"/>
    <w:rsid w:val="00031692"/>
    <w:rsid w:val="000317FD"/>
    <w:rsid w:val="00031B70"/>
    <w:rsid w:val="00031C72"/>
    <w:rsid w:val="00031E7E"/>
    <w:rsid w:val="00032403"/>
    <w:rsid w:val="000328A0"/>
    <w:rsid w:val="00032F93"/>
    <w:rsid w:val="000333BC"/>
    <w:rsid w:val="0003355B"/>
    <w:rsid w:val="000336D0"/>
    <w:rsid w:val="000337B3"/>
    <w:rsid w:val="000337E3"/>
    <w:rsid w:val="000339B9"/>
    <w:rsid w:val="00033C79"/>
    <w:rsid w:val="00033E94"/>
    <w:rsid w:val="000344B4"/>
    <w:rsid w:val="00034C4F"/>
    <w:rsid w:val="000355D7"/>
    <w:rsid w:val="00035676"/>
    <w:rsid w:val="00035C89"/>
    <w:rsid w:val="00035CDF"/>
    <w:rsid w:val="00036439"/>
    <w:rsid w:val="000364B0"/>
    <w:rsid w:val="00036B1A"/>
    <w:rsid w:val="00036B67"/>
    <w:rsid w:val="0003731D"/>
    <w:rsid w:val="00037C29"/>
    <w:rsid w:val="00037DDE"/>
    <w:rsid w:val="00037FDC"/>
    <w:rsid w:val="000405A5"/>
    <w:rsid w:val="000407BF"/>
    <w:rsid w:val="00040A28"/>
    <w:rsid w:val="000410CE"/>
    <w:rsid w:val="0004120D"/>
    <w:rsid w:val="000415DD"/>
    <w:rsid w:val="00041603"/>
    <w:rsid w:val="00041959"/>
    <w:rsid w:val="00041A86"/>
    <w:rsid w:val="00041B68"/>
    <w:rsid w:val="00041ECE"/>
    <w:rsid w:val="00042227"/>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D0D"/>
    <w:rsid w:val="00047E38"/>
    <w:rsid w:val="00047E9E"/>
    <w:rsid w:val="0005069C"/>
    <w:rsid w:val="00050C19"/>
    <w:rsid w:val="00050D47"/>
    <w:rsid w:val="00050FE1"/>
    <w:rsid w:val="0005194C"/>
    <w:rsid w:val="00051ADD"/>
    <w:rsid w:val="00051B43"/>
    <w:rsid w:val="00051D2A"/>
    <w:rsid w:val="0005265B"/>
    <w:rsid w:val="000527F0"/>
    <w:rsid w:val="00052E1B"/>
    <w:rsid w:val="00053036"/>
    <w:rsid w:val="0005335D"/>
    <w:rsid w:val="0005363B"/>
    <w:rsid w:val="00053A25"/>
    <w:rsid w:val="00053FA9"/>
    <w:rsid w:val="000543C4"/>
    <w:rsid w:val="000543FA"/>
    <w:rsid w:val="000546E2"/>
    <w:rsid w:val="00054AB0"/>
    <w:rsid w:val="00054BB2"/>
    <w:rsid w:val="00054CFB"/>
    <w:rsid w:val="000550D6"/>
    <w:rsid w:val="00055200"/>
    <w:rsid w:val="000558A1"/>
    <w:rsid w:val="000559E2"/>
    <w:rsid w:val="00055BF6"/>
    <w:rsid w:val="00055E68"/>
    <w:rsid w:val="00055F61"/>
    <w:rsid w:val="0005614A"/>
    <w:rsid w:val="00056433"/>
    <w:rsid w:val="00056469"/>
    <w:rsid w:val="000568EF"/>
    <w:rsid w:val="00056AD5"/>
    <w:rsid w:val="000572EA"/>
    <w:rsid w:val="00057476"/>
    <w:rsid w:val="00057716"/>
    <w:rsid w:val="00057C91"/>
    <w:rsid w:val="00057F11"/>
    <w:rsid w:val="000606B4"/>
    <w:rsid w:val="000610E2"/>
    <w:rsid w:val="00061146"/>
    <w:rsid w:val="000613E3"/>
    <w:rsid w:val="000618EE"/>
    <w:rsid w:val="00061AD9"/>
    <w:rsid w:val="00061D4C"/>
    <w:rsid w:val="00061E9B"/>
    <w:rsid w:val="00061EB4"/>
    <w:rsid w:val="00062501"/>
    <w:rsid w:val="0006258E"/>
    <w:rsid w:val="000625E0"/>
    <w:rsid w:val="00062793"/>
    <w:rsid w:val="000628AA"/>
    <w:rsid w:val="00062C16"/>
    <w:rsid w:val="00062C9F"/>
    <w:rsid w:val="00062E20"/>
    <w:rsid w:val="00062FE6"/>
    <w:rsid w:val="000633BB"/>
    <w:rsid w:val="000636AD"/>
    <w:rsid w:val="00063A05"/>
    <w:rsid w:val="00063AEF"/>
    <w:rsid w:val="00063CB6"/>
    <w:rsid w:val="00064245"/>
    <w:rsid w:val="000644B3"/>
    <w:rsid w:val="0006469D"/>
    <w:rsid w:val="000646B0"/>
    <w:rsid w:val="00064A5B"/>
    <w:rsid w:val="000653D7"/>
    <w:rsid w:val="0006590C"/>
    <w:rsid w:val="00065B50"/>
    <w:rsid w:val="00066A54"/>
    <w:rsid w:val="00066B22"/>
    <w:rsid w:val="00066D71"/>
    <w:rsid w:val="0006715F"/>
    <w:rsid w:val="00067477"/>
    <w:rsid w:val="00067C7D"/>
    <w:rsid w:val="00070021"/>
    <w:rsid w:val="000703DE"/>
    <w:rsid w:val="0007046F"/>
    <w:rsid w:val="00070856"/>
    <w:rsid w:val="00070868"/>
    <w:rsid w:val="000710D2"/>
    <w:rsid w:val="000719BE"/>
    <w:rsid w:val="00071E62"/>
    <w:rsid w:val="00071FC4"/>
    <w:rsid w:val="0007221D"/>
    <w:rsid w:val="000725D3"/>
    <w:rsid w:val="0007261F"/>
    <w:rsid w:val="00072866"/>
    <w:rsid w:val="000728B7"/>
    <w:rsid w:val="00072954"/>
    <w:rsid w:val="00072CB3"/>
    <w:rsid w:val="00072F99"/>
    <w:rsid w:val="0007327E"/>
    <w:rsid w:val="000734E9"/>
    <w:rsid w:val="0007367D"/>
    <w:rsid w:val="00073800"/>
    <w:rsid w:val="00073A2F"/>
    <w:rsid w:val="00073BB6"/>
    <w:rsid w:val="0007436D"/>
    <w:rsid w:val="00074BDB"/>
    <w:rsid w:val="00074CF8"/>
    <w:rsid w:val="00075283"/>
    <w:rsid w:val="00075295"/>
    <w:rsid w:val="00075615"/>
    <w:rsid w:val="0007563C"/>
    <w:rsid w:val="0007587F"/>
    <w:rsid w:val="00075B41"/>
    <w:rsid w:val="00075CEB"/>
    <w:rsid w:val="00075EA3"/>
    <w:rsid w:val="00076227"/>
    <w:rsid w:val="00076950"/>
    <w:rsid w:val="0007695F"/>
    <w:rsid w:val="0007728D"/>
    <w:rsid w:val="00077737"/>
    <w:rsid w:val="000779C1"/>
    <w:rsid w:val="00077AC1"/>
    <w:rsid w:val="00077B79"/>
    <w:rsid w:val="00077BB8"/>
    <w:rsid w:val="00077BC0"/>
    <w:rsid w:val="0008043B"/>
    <w:rsid w:val="00080615"/>
    <w:rsid w:val="00080FBC"/>
    <w:rsid w:val="000810C5"/>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9AE"/>
    <w:rsid w:val="00085A8A"/>
    <w:rsid w:val="000861FF"/>
    <w:rsid w:val="0008668D"/>
    <w:rsid w:val="00086980"/>
    <w:rsid w:val="0008710F"/>
    <w:rsid w:val="00087913"/>
    <w:rsid w:val="00087D47"/>
    <w:rsid w:val="00087EF4"/>
    <w:rsid w:val="00090260"/>
    <w:rsid w:val="00090790"/>
    <w:rsid w:val="00090C67"/>
    <w:rsid w:val="00090CC8"/>
    <w:rsid w:val="00090DEE"/>
    <w:rsid w:val="00091C47"/>
    <w:rsid w:val="000922B0"/>
    <w:rsid w:val="00092385"/>
    <w:rsid w:val="00092543"/>
    <w:rsid w:val="00092789"/>
    <w:rsid w:val="00092893"/>
    <w:rsid w:val="00092F37"/>
    <w:rsid w:val="0009390B"/>
    <w:rsid w:val="00093B0C"/>
    <w:rsid w:val="0009469C"/>
    <w:rsid w:val="00095302"/>
    <w:rsid w:val="0009541B"/>
    <w:rsid w:val="000955F6"/>
    <w:rsid w:val="000957E7"/>
    <w:rsid w:val="00095950"/>
    <w:rsid w:val="00096188"/>
    <w:rsid w:val="0009628B"/>
    <w:rsid w:val="00096756"/>
    <w:rsid w:val="00096D57"/>
    <w:rsid w:val="00096F49"/>
    <w:rsid w:val="000970F0"/>
    <w:rsid w:val="00097336"/>
    <w:rsid w:val="00097740"/>
    <w:rsid w:val="000978E5"/>
    <w:rsid w:val="00097B14"/>
    <w:rsid w:val="00097CBB"/>
    <w:rsid w:val="000A0195"/>
    <w:rsid w:val="000A06CB"/>
    <w:rsid w:val="000A0C7C"/>
    <w:rsid w:val="000A0FA7"/>
    <w:rsid w:val="000A1149"/>
    <w:rsid w:val="000A1549"/>
    <w:rsid w:val="000A1721"/>
    <w:rsid w:val="000A2017"/>
    <w:rsid w:val="000A2164"/>
    <w:rsid w:val="000A27E2"/>
    <w:rsid w:val="000A2A5B"/>
    <w:rsid w:val="000A2B2B"/>
    <w:rsid w:val="000A2E1A"/>
    <w:rsid w:val="000A3399"/>
    <w:rsid w:val="000A341F"/>
    <w:rsid w:val="000A377D"/>
    <w:rsid w:val="000A379E"/>
    <w:rsid w:val="000A3D63"/>
    <w:rsid w:val="000A3F9F"/>
    <w:rsid w:val="000A4495"/>
    <w:rsid w:val="000A4664"/>
    <w:rsid w:val="000A4922"/>
    <w:rsid w:val="000A4A99"/>
    <w:rsid w:val="000A4AAE"/>
    <w:rsid w:val="000A4E74"/>
    <w:rsid w:val="000A52A9"/>
    <w:rsid w:val="000A5939"/>
    <w:rsid w:val="000A59BB"/>
    <w:rsid w:val="000A5A68"/>
    <w:rsid w:val="000A5AC3"/>
    <w:rsid w:val="000A5D64"/>
    <w:rsid w:val="000A61C1"/>
    <w:rsid w:val="000A66D7"/>
    <w:rsid w:val="000A67FF"/>
    <w:rsid w:val="000A68D3"/>
    <w:rsid w:val="000A6904"/>
    <w:rsid w:val="000A6A03"/>
    <w:rsid w:val="000A6B97"/>
    <w:rsid w:val="000A6CF2"/>
    <w:rsid w:val="000A6D1B"/>
    <w:rsid w:val="000A6EFF"/>
    <w:rsid w:val="000A7130"/>
    <w:rsid w:val="000A7815"/>
    <w:rsid w:val="000A7958"/>
    <w:rsid w:val="000A79D4"/>
    <w:rsid w:val="000A7B48"/>
    <w:rsid w:val="000B11B2"/>
    <w:rsid w:val="000B126F"/>
    <w:rsid w:val="000B17C5"/>
    <w:rsid w:val="000B17FD"/>
    <w:rsid w:val="000B1C78"/>
    <w:rsid w:val="000B1E46"/>
    <w:rsid w:val="000B1F89"/>
    <w:rsid w:val="000B20AC"/>
    <w:rsid w:val="000B296C"/>
    <w:rsid w:val="000B2EA4"/>
    <w:rsid w:val="000B2F55"/>
    <w:rsid w:val="000B321C"/>
    <w:rsid w:val="000B337D"/>
    <w:rsid w:val="000B3DC6"/>
    <w:rsid w:val="000B3EF0"/>
    <w:rsid w:val="000B3FFD"/>
    <w:rsid w:val="000B4067"/>
    <w:rsid w:val="000B432B"/>
    <w:rsid w:val="000B4D3D"/>
    <w:rsid w:val="000B5041"/>
    <w:rsid w:val="000B5051"/>
    <w:rsid w:val="000B532E"/>
    <w:rsid w:val="000B5750"/>
    <w:rsid w:val="000B5A14"/>
    <w:rsid w:val="000B5C2A"/>
    <w:rsid w:val="000B61F5"/>
    <w:rsid w:val="000B633D"/>
    <w:rsid w:val="000B6387"/>
    <w:rsid w:val="000B64E1"/>
    <w:rsid w:val="000B6507"/>
    <w:rsid w:val="000B65BC"/>
    <w:rsid w:val="000B666B"/>
    <w:rsid w:val="000B676D"/>
    <w:rsid w:val="000B68DF"/>
    <w:rsid w:val="000B7784"/>
    <w:rsid w:val="000C0462"/>
    <w:rsid w:val="000C0695"/>
    <w:rsid w:val="000C100A"/>
    <w:rsid w:val="000C1C1F"/>
    <w:rsid w:val="000C1DA4"/>
    <w:rsid w:val="000C1DC9"/>
    <w:rsid w:val="000C2214"/>
    <w:rsid w:val="000C2331"/>
    <w:rsid w:val="000C2832"/>
    <w:rsid w:val="000C2900"/>
    <w:rsid w:val="000C2A4F"/>
    <w:rsid w:val="000C2B4A"/>
    <w:rsid w:val="000C2C13"/>
    <w:rsid w:val="000C2C6F"/>
    <w:rsid w:val="000C2FB4"/>
    <w:rsid w:val="000C312C"/>
    <w:rsid w:val="000C3C58"/>
    <w:rsid w:val="000C4127"/>
    <w:rsid w:val="000C43BF"/>
    <w:rsid w:val="000C4453"/>
    <w:rsid w:val="000C4483"/>
    <w:rsid w:val="000C4806"/>
    <w:rsid w:val="000C4DFA"/>
    <w:rsid w:val="000C53AD"/>
    <w:rsid w:val="000C53F2"/>
    <w:rsid w:val="000C5D37"/>
    <w:rsid w:val="000C617F"/>
    <w:rsid w:val="000C6222"/>
    <w:rsid w:val="000C6662"/>
    <w:rsid w:val="000C68B1"/>
    <w:rsid w:val="000C69D0"/>
    <w:rsid w:val="000C6AF9"/>
    <w:rsid w:val="000C71F0"/>
    <w:rsid w:val="000C7583"/>
    <w:rsid w:val="000C774E"/>
    <w:rsid w:val="000C7771"/>
    <w:rsid w:val="000C7AF9"/>
    <w:rsid w:val="000C7B4B"/>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1C5"/>
    <w:rsid w:val="000D36DC"/>
    <w:rsid w:val="000D3E87"/>
    <w:rsid w:val="000D406E"/>
    <w:rsid w:val="000D447F"/>
    <w:rsid w:val="000D4572"/>
    <w:rsid w:val="000D4C88"/>
    <w:rsid w:val="000D5436"/>
    <w:rsid w:val="000D58EC"/>
    <w:rsid w:val="000D5D68"/>
    <w:rsid w:val="000D5F2B"/>
    <w:rsid w:val="000D636B"/>
    <w:rsid w:val="000D6A6A"/>
    <w:rsid w:val="000D6ADD"/>
    <w:rsid w:val="000D6BA3"/>
    <w:rsid w:val="000D6F51"/>
    <w:rsid w:val="000D6F91"/>
    <w:rsid w:val="000D70F7"/>
    <w:rsid w:val="000D72D0"/>
    <w:rsid w:val="000D7389"/>
    <w:rsid w:val="000D75A0"/>
    <w:rsid w:val="000D76FA"/>
    <w:rsid w:val="000E06D1"/>
    <w:rsid w:val="000E07B7"/>
    <w:rsid w:val="000E0B02"/>
    <w:rsid w:val="000E0D35"/>
    <w:rsid w:val="000E100D"/>
    <w:rsid w:val="000E1359"/>
    <w:rsid w:val="000E1C5E"/>
    <w:rsid w:val="000E1C6A"/>
    <w:rsid w:val="000E1DEC"/>
    <w:rsid w:val="000E2081"/>
    <w:rsid w:val="000E22EF"/>
    <w:rsid w:val="000E255A"/>
    <w:rsid w:val="000E2DD6"/>
    <w:rsid w:val="000E2E68"/>
    <w:rsid w:val="000E2F13"/>
    <w:rsid w:val="000E318D"/>
    <w:rsid w:val="000E36D7"/>
    <w:rsid w:val="000E38D1"/>
    <w:rsid w:val="000E44DE"/>
    <w:rsid w:val="000E46D9"/>
    <w:rsid w:val="000E558F"/>
    <w:rsid w:val="000E5592"/>
    <w:rsid w:val="000E5642"/>
    <w:rsid w:val="000E5AA5"/>
    <w:rsid w:val="000E5B6F"/>
    <w:rsid w:val="000E5C93"/>
    <w:rsid w:val="000E6036"/>
    <w:rsid w:val="000E6841"/>
    <w:rsid w:val="000E68DA"/>
    <w:rsid w:val="000E6C51"/>
    <w:rsid w:val="000E6E60"/>
    <w:rsid w:val="000E7182"/>
    <w:rsid w:val="000E71A3"/>
    <w:rsid w:val="000E72D5"/>
    <w:rsid w:val="000E7360"/>
    <w:rsid w:val="000E74AC"/>
    <w:rsid w:val="000F0B51"/>
    <w:rsid w:val="000F0D96"/>
    <w:rsid w:val="000F0E7C"/>
    <w:rsid w:val="000F0F1C"/>
    <w:rsid w:val="000F0F63"/>
    <w:rsid w:val="000F1380"/>
    <w:rsid w:val="000F15D9"/>
    <w:rsid w:val="000F1EFF"/>
    <w:rsid w:val="000F2185"/>
    <w:rsid w:val="000F22FE"/>
    <w:rsid w:val="000F251F"/>
    <w:rsid w:val="000F2B5F"/>
    <w:rsid w:val="000F2DAA"/>
    <w:rsid w:val="000F30B6"/>
    <w:rsid w:val="000F3899"/>
    <w:rsid w:val="000F3904"/>
    <w:rsid w:val="000F4AC2"/>
    <w:rsid w:val="000F4C20"/>
    <w:rsid w:val="000F4E79"/>
    <w:rsid w:val="000F4F47"/>
    <w:rsid w:val="000F506F"/>
    <w:rsid w:val="000F54D4"/>
    <w:rsid w:val="000F55B8"/>
    <w:rsid w:val="000F55EC"/>
    <w:rsid w:val="000F5B87"/>
    <w:rsid w:val="000F5DC1"/>
    <w:rsid w:val="000F62F8"/>
    <w:rsid w:val="000F6544"/>
    <w:rsid w:val="000F6EFD"/>
    <w:rsid w:val="000F7133"/>
    <w:rsid w:val="000F7350"/>
    <w:rsid w:val="000F750D"/>
    <w:rsid w:val="000F76C1"/>
    <w:rsid w:val="000F7840"/>
    <w:rsid w:val="000F79EA"/>
    <w:rsid w:val="000F7B3E"/>
    <w:rsid w:val="000F7B4E"/>
    <w:rsid w:val="00100418"/>
    <w:rsid w:val="00100BC0"/>
    <w:rsid w:val="00100E68"/>
    <w:rsid w:val="00101492"/>
    <w:rsid w:val="0010158C"/>
    <w:rsid w:val="0010196A"/>
    <w:rsid w:val="00101BFD"/>
    <w:rsid w:val="001023A3"/>
    <w:rsid w:val="001027DA"/>
    <w:rsid w:val="001028C2"/>
    <w:rsid w:val="00102AB6"/>
    <w:rsid w:val="00102BE0"/>
    <w:rsid w:val="001030D5"/>
    <w:rsid w:val="0010394F"/>
    <w:rsid w:val="00104380"/>
    <w:rsid w:val="00104448"/>
    <w:rsid w:val="001049BA"/>
    <w:rsid w:val="00104A6F"/>
    <w:rsid w:val="00104BFE"/>
    <w:rsid w:val="00104E56"/>
    <w:rsid w:val="00104FA3"/>
    <w:rsid w:val="00104FBC"/>
    <w:rsid w:val="001050F5"/>
    <w:rsid w:val="0010553A"/>
    <w:rsid w:val="00105860"/>
    <w:rsid w:val="001058D9"/>
    <w:rsid w:val="00106114"/>
    <w:rsid w:val="00106268"/>
    <w:rsid w:val="001063BB"/>
    <w:rsid w:val="00106A20"/>
    <w:rsid w:val="00106B41"/>
    <w:rsid w:val="00106FBF"/>
    <w:rsid w:val="00107354"/>
    <w:rsid w:val="0010792C"/>
    <w:rsid w:val="00107FBF"/>
    <w:rsid w:val="00110414"/>
    <w:rsid w:val="00110588"/>
    <w:rsid w:val="00110BF0"/>
    <w:rsid w:val="00111746"/>
    <w:rsid w:val="00111ABE"/>
    <w:rsid w:val="00111DBB"/>
    <w:rsid w:val="00111F07"/>
    <w:rsid w:val="00112173"/>
    <w:rsid w:val="001128DE"/>
    <w:rsid w:val="00112988"/>
    <w:rsid w:val="001129EE"/>
    <w:rsid w:val="00112B27"/>
    <w:rsid w:val="00112FF4"/>
    <w:rsid w:val="00113015"/>
    <w:rsid w:val="001131FD"/>
    <w:rsid w:val="00113629"/>
    <w:rsid w:val="00113647"/>
    <w:rsid w:val="001136D3"/>
    <w:rsid w:val="00113F76"/>
    <w:rsid w:val="0011401F"/>
    <w:rsid w:val="001149CC"/>
    <w:rsid w:val="00114CC0"/>
    <w:rsid w:val="0011502F"/>
    <w:rsid w:val="0011507B"/>
    <w:rsid w:val="001151FF"/>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649"/>
    <w:rsid w:val="0012092D"/>
    <w:rsid w:val="00120ADA"/>
    <w:rsid w:val="00120C4B"/>
    <w:rsid w:val="00120D8D"/>
    <w:rsid w:val="00121661"/>
    <w:rsid w:val="00121768"/>
    <w:rsid w:val="00121773"/>
    <w:rsid w:val="00121BB3"/>
    <w:rsid w:val="00121CB5"/>
    <w:rsid w:val="00121F77"/>
    <w:rsid w:val="00121FAE"/>
    <w:rsid w:val="00122155"/>
    <w:rsid w:val="00122211"/>
    <w:rsid w:val="00122866"/>
    <w:rsid w:val="001234A4"/>
    <w:rsid w:val="00123959"/>
    <w:rsid w:val="00124065"/>
    <w:rsid w:val="00124622"/>
    <w:rsid w:val="001246A7"/>
    <w:rsid w:val="001246D6"/>
    <w:rsid w:val="00124F3F"/>
    <w:rsid w:val="00124F52"/>
    <w:rsid w:val="00125294"/>
    <w:rsid w:val="00125459"/>
    <w:rsid w:val="00125E62"/>
    <w:rsid w:val="001260F9"/>
    <w:rsid w:val="0012616B"/>
    <w:rsid w:val="001263F6"/>
    <w:rsid w:val="001263F7"/>
    <w:rsid w:val="001270BF"/>
    <w:rsid w:val="00127558"/>
    <w:rsid w:val="001276E3"/>
    <w:rsid w:val="00127D7C"/>
    <w:rsid w:val="00127E98"/>
    <w:rsid w:val="00127EA8"/>
    <w:rsid w:val="001302BC"/>
    <w:rsid w:val="00130303"/>
    <w:rsid w:val="00130665"/>
    <w:rsid w:val="00131065"/>
    <w:rsid w:val="00131452"/>
    <w:rsid w:val="00131466"/>
    <w:rsid w:val="00131587"/>
    <w:rsid w:val="00131979"/>
    <w:rsid w:val="00131ABC"/>
    <w:rsid w:val="00131D00"/>
    <w:rsid w:val="00132178"/>
    <w:rsid w:val="001322D3"/>
    <w:rsid w:val="001323DC"/>
    <w:rsid w:val="001324FE"/>
    <w:rsid w:val="00132B5C"/>
    <w:rsid w:val="001332E3"/>
    <w:rsid w:val="00133607"/>
    <w:rsid w:val="00133D6C"/>
    <w:rsid w:val="00133FE1"/>
    <w:rsid w:val="00134137"/>
    <w:rsid w:val="0013457A"/>
    <w:rsid w:val="0013482D"/>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7B8"/>
    <w:rsid w:val="00145F32"/>
    <w:rsid w:val="00145FC9"/>
    <w:rsid w:val="00146317"/>
    <w:rsid w:val="0014634C"/>
    <w:rsid w:val="001468C4"/>
    <w:rsid w:val="00146D8A"/>
    <w:rsid w:val="001471C8"/>
    <w:rsid w:val="0014732A"/>
    <w:rsid w:val="00147FCE"/>
    <w:rsid w:val="0015022B"/>
    <w:rsid w:val="0015063D"/>
    <w:rsid w:val="00150AE8"/>
    <w:rsid w:val="00150B44"/>
    <w:rsid w:val="00150BAE"/>
    <w:rsid w:val="00150CF7"/>
    <w:rsid w:val="0015114D"/>
    <w:rsid w:val="001512C2"/>
    <w:rsid w:val="00151A9F"/>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D29"/>
    <w:rsid w:val="00155EDC"/>
    <w:rsid w:val="0015612E"/>
    <w:rsid w:val="001564C0"/>
    <w:rsid w:val="00156AD5"/>
    <w:rsid w:val="00156D01"/>
    <w:rsid w:val="00156ECA"/>
    <w:rsid w:val="001578FF"/>
    <w:rsid w:val="00157927"/>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A58"/>
    <w:rsid w:val="00162D3D"/>
    <w:rsid w:val="00163702"/>
    <w:rsid w:val="00163A20"/>
    <w:rsid w:val="00163E4C"/>
    <w:rsid w:val="001640BD"/>
    <w:rsid w:val="001642E9"/>
    <w:rsid w:val="001642EF"/>
    <w:rsid w:val="0016439F"/>
    <w:rsid w:val="0016454F"/>
    <w:rsid w:val="001646CE"/>
    <w:rsid w:val="0016493E"/>
    <w:rsid w:val="00164D1B"/>
    <w:rsid w:val="00164DD6"/>
    <w:rsid w:val="00165044"/>
    <w:rsid w:val="00165069"/>
    <w:rsid w:val="00165216"/>
    <w:rsid w:val="00165456"/>
    <w:rsid w:val="001657E8"/>
    <w:rsid w:val="00165B8D"/>
    <w:rsid w:val="0016621A"/>
    <w:rsid w:val="00166410"/>
    <w:rsid w:val="00166C5B"/>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5CA"/>
    <w:rsid w:val="0017174F"/>
    <w:rsid w:val="00171E23"/>
    <w:rsid w:val="00172612"/>
    <w:rsid w:val="001729F0"/>
    <w:rsid w:val="00172EC4"/>
    <w:rsid w:val="00173460"/>
    <w:rsid w:val="001737DF"/>
    <w:rsid w:val="00173867"/>
    <w:rsid w:val="0017428E"/>
    <w:rsid w:val="00175002"/>
    <w:rsid w:val="0017522E"/>
    <w:rsid w:val="00175590"/>
    <w:rsid w:val="00175682"/>
    <w:rsid w:val="001757B6"/>
    <w:rsid w:val="00175805"/>
    <w:rsid w:val="0017580D"/>
    <w:rsid w:val="00175A35"/>
    <w:rsid w:val="00175C5F"/>
    <w:rsid w:val="00175CC8"/>
    <w:rsid w:val="00175EBB"/>
    <w:rsid w:val="00175F6E"/>
    <w:rsid w:val="00175FE0"/>
    <w:rsid w:val="00176350"/>
    <w:rsid w:val="00176755"/>
    <w:rsid w:val="001769F3"/>
    <w:rsid w:val="001772AD"/>
    <w:rsid w:val="001777BC"/>
    <w:rsid w:val="001777E2"/>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737"/>
    <w:rsid w:val="00183ACB"/>
    <w:rsid w:val="00183CB1"/>
    <w:rsid w:val="00183CC7"/>
    <w:rsid w:val="00184684"/>
    <w:rsid w:val="00184A37"/>
    <w:rsid w:val="00184A75"/>
    <w:rsid w:val="00184B5E"/>
    <w:rsid w:val="00184F8D"/>
    <w:rsid w:val="001852B8"/>
    <w:rsid w:val="001854E0"/>
    <w:rsid w:val="00185812"/>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369B"/>
    <w:rsid w:val="00193D12"/>
    <w:rsid w:val="00193D22"/>
    <w:rsid w:val="00194579"/>
    <w:rsid w:val="0019504F"/>
    <w:rsid w:val="00195093"/>
    <w:rsid w:val="00195288"/>
    <w:rsid w:val="00195289"/>
    <w:rsid w:val="0019536A"/>
    <w:rsid w:val="001954D1"/>
    <w:rsid w:val="00195609"/>
    <w:rsid w:val="00195662"/>
    <w:rsid w:val="00195AC5"/>
    <w:rsid w:val="00195F6E"/>
    <w:rsid w:val="00196022"/>
    <w:rsid w:val="001962AC"/>
    <w:rsid w:val="001969AB"/>
    <w:rsid w:val="00196A42"/>
    <w:rsid w:val="001971FF"/>
    <w:rsid w:val="001972AB"/>
    <w:rsid w:val="0019784A"/>
    <w:rsid w:val="00197CD1"/>
    <w:rsid w:val="00197E56"/>
    <w:rsid w:val="001A0054"/>
    <w:rsid w:val="001A0528"/>
    <w:rsid w:val="001A0C57"/>
    <w:rsid w:val="001A14F4"/>
    <w:rsid w:val="001A19AF"/>
    <w:rsid w:val="001A1C02"/>
    <w:rsid w:val="001A1D0F"/>
    <w:rsid w:val="001A2717"/>
    <w:rsid w:val="001A280D"/>
    <w:rsid w:val="001A2917"/>
    <w:rsid w:val="001A2C39"/>
    <w:rsid w:val="001A2CBD"/>
    <w:rsid w:val="001A2E9A"/>
    <w:rsid w:val="001A3095"/>
    <w:rsid w:val="001A328E"/>
    <w:rsid w:val="001A32E0"/>
    <w:rsid w:val="001A3349"/>
    <w:rsid w:val="001A36E3"/>
    <w:rsid w:val="001A37CC"/>
    <w:rsid w:val="001A397C"/>
    <w:rsid w:val="001A3B68"/>
    <w:rsid w:val="001A3FEF"/>
    <w:rsid w:val="001A43AC"/>
    <w:rsid w:val="001A4549"/>
    <w:rsid w:val="001A474B"/>
    <w:rsid w:val="001A4B60"/>
    <w:rsid w:val="001A5154"/>
    <w:rsid w:val="001A5211"/>
    <w:rsid w:val="001A54DF"/>
    <w:rsid w:val="001A5967"/>
    <w:rsid w:val="001A597E"/>
    <w:rsid w:val="001A59B8"/>
    <w:rsid w:val="001A59B9"/>
    <w:rsid w:val="001A5BCD"/>
    <w:rsid w:val="001A5F1B"/>
    <w:rsid w:val="001A6390"/>
    <w:rsid w:val="001A7005"/>
    <w:rsid w:val="001A730C"/>
    <w:rsid w:val="001A7317"/>
    <w:rsid w:val="001A78D9"/>
    <w:rsid w:val="001A79CC"/>
    <w:rsid w:val="001B0393"/>
    <w:rsid w:val="001B0793"/>
    <w:rsid w:val="001B0B6F"/>
    <w:rsid w:val="001B0F6B"/>
    <w:rsid w:val="001B1253"/>
    <w:rsid w:val="001B125C"/>
    <w:rsid w:val="001B12D9"/>
    <w:rsid w:val="001B15F4"/>
    <w:rsid w:val="001B161D"/>
    <w:rsid w:val="001B1ABC"/>
    <w:rsid w:val="001B1D04"/>
    <w:rsid w:val="001B252F"/>
    <w:rsid w:val="001B2536"/>
    <w:rsid w:val="001B27AD"/>
    <w:rsid w:val="001B2B36"/>
    <w:rsid w:val="001B2BE8"/>
    <w:rsid w:val="001B2E52"/>
    <w:rsid w:val="001B2E89"/>
    <w:rsid w:val="001B3698"/>
    <w:rsid w:val="001B3C5C"/>
    <w:rsid w:val="001B42A4"/>
    <w:rsid w:val="001B449C"/>
    <w:rsid w:val="001B47B3"/>
    <w:rsid w:val="001B4E78"/>
    <w:rsid w:val="001B522E"/>
    <w:rsid w:val="001B5700"/>
    <w:rsid w:val="001B5A4E"/>
    <w:rsid w:val="001B5CF1"/>
    <w:rsid w:val="001B5FAA"/>
    <w:rsid w:val="001B612F"/>
    <w:rsid w:val="001B626B"/>
    <w:rsid w:val="001B6521"/>
    <w:rsid w:val="001B6EFE"/>
    <w:rsid w:val="001B6F86"/>
    <w:rsid w:val="001B7879"/>
    <w:rsid w:val="001C0061"/>
    <w:rsid w:val="001C02EC"/>
    <w:rsid w:val="001C0777"/>
    <w:rsid w:val="001C08B6"/>
    <w:rsid w:val="001C08BA"/>
    <w:rsid w:val="001C12B8"/>
    <w:rsid w:val="001C13AC"/>
    <w:rsid w:val="001C1725"/>
    <w:rsid w:val="001C1E2E"/>
    <w:rsid w:val="001C218F"/>
    <w:rsid w:val="001C21AE"/>
    <w:rsid w:val="001C2264"/>
    <w:rsid w:val="001C2439"/>
    <w:rsid w:val="001C2469"/>
    <w:rsid w:val="001C25FC"/>
    <w:rsid w:val="001C26E5"/>
    <w:rsid w:val="001C285A"/>
    <w:rsid w:val="001C2E1F"/>
    <w:rsid w:val="001C33BE"/>
    <w:rsid w:val="001C3B0E"/>
    <w:rsid w:val="001C3B4D"/>
    <w:rsid w:val="001C3FB7"/>
    <w:rsid w:val="001C3FC5"/>
    <w:rsid w:val="001C40A4"/>
    <w:rsid w:val="001C4310"/>
    <w:rsid w:val="001C45B4"/>
    <w:rsid w:val="001C4E80"/>
    <w:rsid w:val="001C55E0"/>
    <w:rsid w:val="001C6036"/>
    <w:rsid w:val="001C60DC"/>
    <w:rsid w:val="001C6347"/>
    <w:rsid w:val="001C6A4B"/>
    <w:rsid w:val="001C6C96"/>
    <w:rsid w:val="001C7075"/>
    <w:rsid w:val="001C70A8"/>
    <w:rsid w:val="001C70C5"/>
    <w:rsid w:val="001C7515"/>
    <w:rsid w:val="001D0333"/>
    <w:rsid w:val="001D03A9"/>
    <w:rsid w:val="001D06B5"/>
    <w:rsid w:val="001D0D4A"/>
    <w:rsid w:val="001D1147"/>
    <w:rsid w:val="001D1592"/>
    <w:rsid w:val="001D197C"/>
    <w:rsid w:val="001D1C0F"/>
    <w:rsid w:val="001D1E41"/>
    <w:rsid w:val="001D2165"/>
    <w:rsid w:val="001D2764"/>
    <w:rsid w:val="001D28C2"/>
    <w:rsid w:val="001D2C17"/>
    <w:rsid w:val="001D2E78"/>
    <w:rsid w:val="001D2F27"/>
    <w:rsid w:val="001D2F83"/>
    <w:rsid w:val="001D308C"/>
    <w:rsid w:val="001D30E5"/>
    <w:rsid w:val="001D319F"/>
    <w:rsid w:val="001D3330"/>
    <w:rsid w:val="001D33B4"/>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0D77"/>
    <w:rsid w:val="001E1048"/>
    <w:rsid w:val="001E1291"/>
    <w:rsid w:val="001E1456"/>
    <w:rsid w:val="001E1485"/>
    <w:rsid w:val="001E1DDD"/>
    <w:rsid w:val="001E1FBA"/>
    <w:rsid w:val="001E20DC"/>
    <w:rsid w:val="001E2265"/>
    <w:rsid w:val="001E2414"/>
    <w:rsid w:val="001E2AF3"/>
    <w:rsid w:val="001E2F73"/>
    <w:rsid w:val="001E33CF"/>
    <w:rsid w:val="001E3434"/>
    <w:rsid w:val="001E349C"/>
    <w:rsid w:val="001E36EF"/>
    <w:rsid w:val="001E38B1"/>
    <w:rsid w:val="001E3F74"/>
    <w:rsid w:val="001E3FB1"/>
    <w:rsid w:val="001E4417"/>
    <w:rsid w:val="001E45E6"/>
    <w:rsid w:val="001E47C1"/>
    <w:rsid w:val="001E4855"/>
    <w:rsid w:val="001E508F"/>
    <w:rsid w:val="001E5151"/>
    <w:rsid w:val="001E5710"/>
    <w:rsid w:val="001E5EA1"/>
    <w:rsid w:val="001E6266"/>
    <w:rsid w:val="001E6314"/>
    <w:rsid w:val="001E6381"/>
    <w:rsid w:val="001E6388"/>
    <w:rsid w:val="001E644B"/>
    <w:rsid w:val="001E66C8"/>
    <w:rsid w:val="001E6975"/>
    <w:rsid w:val="001E6CE5"/>
    <w:rsid w:val="001E6D9A"/>
    <w:rsid w:val="001E6DCB"/>
    <w:rsid w:val="001E72A7"/>
    <w:rsid w:val="001E7550"/>
    <w:rsid w:val="001E7B88"/>
    <w:rsid w:val="001E7F57"/>
    <w:rsid w:val="001F0129"/>
    <w:rsid w:val="001F01FC"/>
    <w:rsid w:val="001F0238"/>
    <w:rsid w:val="001F094E"/>
    <w:rsid w:val="001F0CAB"/>
    <w:rsid w:val="001F0D27"/>
    <w:rsid w:val="001F1EC5"/>
    <w:rsid w:val="001F1F43"/>
    <w:rsid w:val="001F28E3"/>
    <w:rsid w:val="001F2A8A"/>
    <w:rsid w:val="001F3670"/>
    <w:rsid w:val="001F36B8"/>
    <w:rsid w:val="001F37B6"/>
    <w:rsid w:val="001F3BCC"/>
    <w:rsid w:val="001F4199"/>
    <w:rsid w:val="001F429F"/>
    <w:rsid w:val="001F43FC"/>
    <w:rsid w:val="001F4B32"/>
    <w:rsid w:val="001F4BDC"/>
    <w:rsid w:val="001F4BE7"/>
    <w:rsid w:val="001F4EAA"/>
    <w:rsid w:val="001F5124"/>
    <w:rsid w:val="001F529F"/>
    <w:rsid w:val="001F5541"/>
    <w:rsid w:val="001F5AC5"/>
    <w:rsid w:val="001F5B1C"/>
    <w:rsid w:val="001F6409"/>
    <w:rsid w:val="001F673A"/>
    <w:rsid w:val="001F6D10"/>
    <w:rsid w:val="001F6D6E"/>
    <w:rsid w:val="001F6EC4"/>
    <w:rsid w:val="001F6F43"/>
    <w:rsid w:val="001F7C05"/>
    <w:rsid w:val="001F7EE8"/>
    <w:rsid w:val="001F7F0F"/>
    <w:rsid w:val="001F7FB1"/>
    <w:rsid w:val="002000CA"/>
    <w:rsid w:val="00200444"/>
    <w:rsid w:val="00200BFC"/>
    <w:rsid w:val="00200C73"/>
    <w:rsid w:val="00200E18"/>
    <w:rsid w:val="00200E9B"/>
    <w:rsid w:val="002011E1"/>
    <w:rsid w:val="00201538"/>
    <w:rsid w:val="002015C4"/>
    <w:rsid w:val="002018F0"/>
    <w:rsid w:val="00201AF1"/>
    <w:rsid w:val="00201B79"/>
    <w:rsid w:val="00201D37"/>
    <w:rsid w:val="00201EFA"/>
    <w:rsid w:val="0020220E"/>
    <w:rsid w:val="00202781"/>
    <w:rsid w:val="0020281B"/>
    <w:rsid w:val="002028D5"/>
    <w:rsid w:val="00202F38"/>
    <w:rsid w:val="00202F78"/>
    <w:rsid w:val="0020314B"/>
    <w:rsid w:val="002034BD"/>
    <w:rsid w:val="00203631"/>
    <w:rsid w:val="0020371F"/>
    <w:rsid w:val="00203723"/>
    <w:rsid w:val="00204207"/>
    <w:rsid w:val="0020450D"/>
    <w:rsid w:val="00204729"/>
    <w:rsid w:val="002048A4"/>
    <w:rsid w:val="00204958"/>
    <w:rsid w:val="00204DE3"/>
    <w:rsid w:val="00204FDF"/>
    <w:rsid w:val="0020533C"/>
    <w:rsid w:val="0020564A"/>
    <w:rsid w:val="00205684"/>
    <w:rsid w:val="00205ABE"/>
    <w:rsid w:val="00205BDE"/>
    <w:rsid w:val="00205E83"/>
    <w:rsid w:val="002064B3"/>
    <w:rsid w:val="00206EF4"/>
    <w:rsid w:val="00206FE6"/>
    <w:rsid w:val="002072BB"/>
    <w:rsid w:val="0020772A"/>
    <w:rsid w:val="00207BBF"/>
    <w:rsid w:val="00207FC6"/>
    <w:rsid w:val="00210956"/>
    <w:rsid w:val="00210AF1"/>
    <w:rsid w:val="0021178A"/>
    <w:rsid w:val="00211F81"/>
    <w:rsid w:val="002124D9"/>
    <w:rsid w:val="00212794"/>
    <w:rsid w:val="00212797"/>
    <w:rsid w:val="00212AD4"/>
    <w:rsid w:val="00212CDA"/>
    <w:rsid w:val="00212E8D"/>
    <w:rsid w:val="00213125"/>
    <w:rsid w:val="002135B2"/>
    <w:rsid w:val="002135BA"/>
    <w:rsid w:val="00213A69"/>
    <w:rsid w:val="00213B4E"/>
    <w:rsid w:val="00213DA8"/>
    <w:rsid w:val="00213EA7"/>
    <w:rsid w:val="00213EBF"/>
    <w:rsid w:val="00213F04"/>
    <w:rsid w:val="002141DB"/>
    <w:rsid w:val="00214E35"/>
    <w:rsid w:val="00215064"/>
    <w:rsid w:val="0021511B"/>
    <w:rsid w:val="002153E5"/>
    <w:rsid w:val="002156E0"/>
    <w:rsid w:val="00215701"/>
    <w:rsid w:val="002159F8"/>
    <w:rsid w:val="00215B16"/>
    <w:rsid w:val="00215C9B"/>
    <w:rsid w:val="00215D98"/>
    <w:rsid w:val="00215DCB"/>
    <w:rsid w:val="00215E36"/>
    <w:rsid w:val="00215FFA"/>
    <w:rsid w:val="00216EF2"/>
    <w:rsid w:val="002176D1"/>
    <w:rsid w:val="00217725"/>
    <w:rsid w:val="002178DB"/>
    <w:rsid w:val="0021793F"/>
    <w:rsid w:val="00220093"/>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CE6"/>
    <w:rsid w:val="00222DA0"/>
    <w:rsid w:val="00222E6E"/>
    <w:rsid w:val="00222E7B"/>
    <w:rsid w:val="0022329F"/>
    <w:rsid w:val="002235D2"/>
    <w:rsid w:val="00223885"/>
    <w:rsid w:val="00223E52"/>
    <w:rsid w:val="00224450"/>
    <w:rsid w:val="00224575"/>
    <w:rsid w:val="0022458E"/>
    <w:rsid w:val="002248D9"/>
    <w:rsid w:val="00224A1E"/>
    <w:rsid w:val="00224F53"/>
    <w:rsid w:val="0022532E"/>
    <w:rsid w:val="002255E0"/>
    <w:rsid w:val="00225872"/>
    <w:rsid w:val="00225A03"/>
    <w:rsid w:val="00225B69"/>
    <w:rsid w:val="00225B80"/>
    <w:rsid w:val="00225C73"/>
    <w:rsid w:val="00225D45"/>
    <w:rsid w:val="00226145"/>
    <w:rsid w:val="00226147"/>
    <w:rsid w:val="002267A2"/>
    <w:rsid w:val="002267AE"/>
    <w:rsid w:val="00226CD8"/>
    <w:rsid w:val="00227335"/>
    <w:rsid w:val="0022780C"/>
    <w:rsid w:val="00227F49"/>
    <w:rsid w:val="00227FFD"/>
    <w:rsid w:val="00230127"/>
    <w:rsid w:val="002303F3"/>
    <w:rsid w:val="00230439"/>
    <w:rsid w:val="00230597"/>
    <w:rsid w:val="0023085B"/>
    <w:rsid w:val="00230952"/>
    <w:rsid w:val="00230CB8"/>
    <w:rsid w:val="00231113"/>
    <w:rsid w:val="002312F9"/>
    <w:rsid w:val="00231AC9"/>
    <w:rsid w:val="00231C08"/>
    <w:rsid w:val="00231D04"/>
    <w:rsid w:val="00231D41"/>
    <w:rsid w:val="002320D7"/>
    <w:rsid w:val="00232332"/>
    <w:rsid w:val="00232574"/>
    <w:rsid w:val="0023279B"/>
    <w:rsid w:val="00232BCF"/>
    <w:rsid w:val="00233344"/>
    <w:rsid w:val="0023377D"/>
    <w:rsid w:val="002339BA"/>
    <w:rsid w:val="00233DBC"/>
    <w:rsid w:val="00233ECF"/>
    <w:rsid w:val="00233F58"/>
    <w:rsid w:val="002341CE"/>
    <w:rsid w:val="00234622"/>
    <w:rsid w:val="0023487A"/>
    <w:rsid w:val="00234DF8"/>
    <w:rsid w:val="0023574C"/>
    <w:rsid w:val="00235E84"/>
    <w:rsid w:val="002362D3"/>
    <w:rsid w:val="00236FD1"/>
    <w:rsid w:val="00237083"/>
    <w:rsid w:val="002373B0"/>
    <w:rsid w:val="002374BA"/>
    <w:rsid w:val="002401C1"/>
    <w:rsid w:val="002405CC"/>
    <w:rsid w:val="00240C02"/>
    <w:rsid w:val="002413DA"/>
    <w:rsid w:val="00241458"/>
    <w:rsid w:val="00241819"/>
    <w:rsid w:val="00241990"/>
    <w:rsid w:val="002419F3"/>
    <w:rsid w:val="00241C56"/>
    <w:rsid w:val="00242151"/>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6AA6"/>
    <w:rsid w:val="00247190"/>
    <w:rsid w:val="0024732B"/>
    <w:rsid w:val="002475F7"/>
    <w:rsid w:val="0024785C"/>
    <w:rsid w:val="00247ADF"/>
    <w:rsid w:val="00247D2B"/>
    <w:rsid w:val="00247D48"/>
    <w:rsid w:val="00247FF9"/>
    <w:rsid w:val="00250C18"/>
    <w:rsid w:val="00250F99"/>
    <w:rsid w:val="00251009"/>
    <w:rsid w:val="0025150B"/>
    <w:rsid w:val="00252AFC"/>
    <w:rsid w:val="00252B6B"/>
    <w:rsid w:val="002531E4"/>
    <w:rsid w:val="00253426"/>
    <w:rsid w:val="0025368E"/>
    <w:rsid w:val="00253842"/>
    <w:rsid w:val="00253DE8"/>
    <w:rsid w:val="00254045"/>
    <w:rsid w:val="00254349"/>
    <w:rsid w:val="002545FE"/>
    <w:rsid w:val="0025472A"/>
    <w:rsid w:val="002552B3"/>
    <w:rsid w:val="00255588"/>
    <w:rsid w:val="002555D9"/>
    <w:rsid w:val="002556A0"/>
    <w:rsid w:val="002559D5"/>
    <w:rsid w:val="00255F02"/>
    <w:rsid w:val="00256CEB"/>
    <w:rsid w:val="00257075"/>
    <w:rsid w:val="00257594"/>
    <w:rsid w:val="0025785D"/>
    <w:rsid w:val="00257C2A"/>
    <w:rsid w:val="00257DC5"/>
    <w:rsid w:val="00257FDC"/>
    <w:rsid w:val="00260359"/>
    <w:rsid w:val="00260BF5"/>
    <w:rsid w:val="00260C82"/>
    <w:rsid w:val="00260EF9"/>
    <w:rsid w:val="002610E1"/>
    <w:rsid w:val="00261539"/>
    <w:rsid w:val="00261AD7"/>
    <w:rsid w:val="002627DD"/>
    <w:rsid w:val="0026333D"/>
    <w:rsid w:val="00263645"/>
    <w:rsid w:val="00263BFE"/>
    <w:rsid w:val="00264036"/>
    <w:rsid w:val="0026506A"/>
    <w:rsid w:val="002653BD"/>
    <w:rsid w:val="0026589A"/>
    <w:rsid w:val="00265BDA"/>
    <w:rsid w:val="00265CEC"/>
    <w:rsid w:val="00265D9D"/>
    <w:rsid w:val="00265F1F"/>
    <w:rsid w:val="002660D2"/>
    <w:rsid w:val="00266360"/>
    <w:rsid w:val="002663A9"/>
    <w:rsid w:val="002666E8"/>
    <w:rsid w:val="0026712C"/>
    <w:rsid w:val="00267A9D"/>
    <w:rsid w:val="0027005C"/>
    <w:rsid w:val="0027008F"/>
    <w:rsid w:val="002702BD"/>
    <w:rsid w:val="00270404"/>
    <w:rsid w:val="00270723"/>
    <w:rsid w:val="00270B46"/>
    <w:rsid w:val="00270CBB"/>
    <w:rsid w:val="00270E6B"/>
    <w:rsid w:val="00271378"/>
    <w:rsid w:val="0027142F"/>
    <w:rsid w:val="00271AD4"/>
    <w:rsid w:val="002724AC"/>
    <w:rsid w:val="00272629"/>
    <w:rsid w:val="0027264B"/>
    <w:rsid w:val="00272784"/>
    <w:rsid w:val="002727E6"/>
    <w:rsid w:val="002729DA"/>
    <w:rsid w:val="00272BE2"/>
    <w:rsid w:val="00272D42"/>
    <w:rsid w:val="00273717"/>
    <w:rsid w:val="002740AF"/>
    <w:rsid w:val="002741FD"/>
    <w:rsid w:val="002743A2"/>
    <w:rsid w:val="0027448C"/>
    <w:rsid w:val="002747B1"/>
    <w:rsid w:val="002748B5"/>
    <w:rsid w:val="00274C49"/>
    <w:rsid w:val="00274DD7"/>
    <w:rsid w:val="00274E55"/>
    <w:rsid w:val="00275106"/>
    <w:rsid w:val="002756BC"/>
    <w:rsid w:val="00275976"/>
    <w:rsid w:val="002759EB"/>
    <w:rsid w:val="00275A06"/>
    <w:rsid w:val="00275D2C"/>
    <w:rsid w:val="00275E59"/>
    <w:rsid w:val="00275F5A"/>
    <w:rsid w:val="00275FC6"/>
    <w:rsid w:val="002766F9"/>
    <w:rsid w:val="00277316"/>
    <w:rsid w:val="00277453"/>
    <w:rsid w:val="00277585"/>
    <w:rsid w:val="00277DD9"/>
    <w:rsid w:val="00277E73"/>
    <w:rsid w:val="0028019C"/>
    <w:rsid w:val="00280B63"/>
    <w:rsid w:val="002814A1"/>
    <w:rsid w:val="0028167B"/>
    <w:rsid w:val="00281AA4"/>
    <w:rsid w:val="00282361"/>
    <w:rsid w:val="0028266C"/>
    <w:rsid w:val="00282679"/>
    <w:rsid w:val="00282824"/>
    <w:rsid w:val="00283424"/>
    <w:rsid w:val="00283FBF"/>
    <w:rsid w:val="002843D9"/>
    <w:rsid w:val="00284A02"/>
    <w:rsid w:val="00284C51"/>
    <w:rsid w:val="00285243"/>
    <w:rsid w:val="00285279"/>
    <w:rsid w:val="0028546D"/>
    <w:rsid w:val="002857BD"/>
    <w:rsid w:val="002859B9"/>
    <w:rsid w:val="00286246"/>
    <w:rsid w:val="002864B2"/>
    <w:rsid w:val="00286A52"/>
    <w:rsid w:val="00286B88"/>
    <w:rsid w:val="00286DE5"/>
    <w:rsid w:val="00287E1C"/>
    <w:rsid w:val="002903DD"/>
    <w:rsid w:val="00290734"/>
    <w:rsid w:val="00290847"/>
    <w:rsid w:val="00290904"/>
    <w:rsid w:val="00290C11"/>
    <w:rsid w:val="00290C9B"/>
    <w:rsid w:val="002910B6"/>
    <w:rsid w:val="002912B9"/>
    <w:rsid w:val="002914D2"/>
    <w:rsid w:val="00291611"/>
    <w:rsid w:val="002919E5"/>
    <w:rsid w:val="00291CD6"/>
    <w:rsid w:val="00292081"/>
    <w:rsid w:val="002922B7"/>
    <w:rsid w:val="00292588"/>
    <w:rsid w:val="0029295F"/>
    <w:rsid w:val="00292DCD"/>
    <w:rsid w:val="002930AD"/>
    <w:rsid w:val="002930C5"/>
    <w:rsid w:val="002930F8"/>
    <w:rsid w:val="00293114"/>
    <w:rsid w:val="002931A0"/>
    <w:rsid w:val="002933CC"/>
    <w:rsid w:val="00293542"/>
    <w:rsid w:val="00293579"/>
    <w:rsid w:val="002937BB"/>
    <w:rsid w:val="0029397F"/>
    <w:rsid w:val="00293F4A"/>
    <w:rsid w:val="002940CE"/>
    <w:rsid w:val="00294127"/>
    <w:rsid w:val="00294BD2"/>
    <w:rsid w:val="00294EE7"/>
    <w:rsid w:val="0029525F"/>
    <w:rsid w:val="00295441"/>
    <w:rsid w:val="00295520"/>
    <w:rsid w:val="0029594D"/>
    <w:rsid w:val="002959EB"/>
    <w:rsid w:val="002965AF"/>
    <w:rsid w:val="002965E4"/>
    <w:rsid w:val="002966ED"/>
    <w:rsid w:val="002969B1"/>
    <w:rsid w:val="00296F09"/>
    <w:rsid w:val="00297165"/>
    <w:rsid w:val="00297453"/>
    <w:rsid w:val="002977E3"/>
    <w:rsid w:val="00297A56"/>
    <w:rsid w:val="00297B33"/>
    <w:rsid w:val="002A0866"/>
    <w:rsid w:val="002A0A30"/>
    <w:rsid w:val="002A0D34"/>
    <w:rsid w:val="002A0DD8"/>
    <w:rsid w:val="002A1156"/>
    <w:rsid w:val="002A1348"/>
    <w:rsid w:val="002A157A"/>
    <w:rsid w:val="002A16E7"/>
    <w:rsid w:val="002A27CA"/>
    <w:rsid w:val="002A2814"/>
    <w:rsid w:val="002A31FE"/>
    <w:rsid w:val="002A3240"/>
    <w:rsid w:val="002A3253"/>
    <w:rsid w:val="002A3ABB"/>
    <w:rsid w:val="002A3B29"/>
    <w:rsid w:val="002A3B83"/>
    <w:rsid w:val="002A40A0"/>
    <w:rsid w:val="002A425A"/>
    <w:rsid w:val="002A42E0"/>
    <w:rsid w:val="002A4584"/>
    <w:rsid w:val="002A462C"/>
    <w:rsid w:val="002A4F20"/>
    <w:rsid w:val="002A4FBB"/>
    <w:rsid w:val="002A5A7C"/>
    <w:rsid w:val="002A5B1A"/>
    <w:rsid w:val="002A5CC0"/>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78C"/>
    <w:rsid w:val="002B1B3E"/>
    <w:rsid w:val="002B1EFF"/>
    <w:rsid w:val="002B1F09"/>
    <w:rsid w:val="002B2608"/>
    <w:rsid w:val="002B285A"/>
    <w:rsid w:val="002B29D7"/>
    <w:rsid w:val="002B2AF8"/>
    <w:rsid w:val="002B2C6B"/>
    <w:rsid w:val="002B2F18"/>
    <w:rsid w:val="002B323A"/>
    <w:rsid w:val="002B38AB"/>
    <w:rsid w:val="002B39CC"/>
    <w:rsid w:val="002B3A7E"/>
    <w:rsid w:val="002B3BC8"/>
    <w:rsid w:val="002B3FC2"/>
    <w:rsid w:val="002B4088"/>
    <w:rsid w:val="002B4268"/>
    <w:rsid w:val="002B4A9D"/>
    <w:rsid w:val="002B578D"/>
    <w:rsid w:val="002B5A2B"/>
    <w:rsid w:val="002B5C09"/>
    <w:rsid w:val="002B60B8"/>
    <w:rsid w:val="002B60DC"/>
    <w:rsid w:val="002B6192"/>
    <w:rsid w:val="002B6394"/>
    <w:rsid w:val="002B6E64"/>
    <w:rsid w:val="002B7094"/>
    <w:rsid w:val="002B7129"/>
    <w:rsid w:val="002B7695"/>
    <w:rsid w:val="002B79D6"/>
    <w:rsid w:val="002B7D32"/>
    <w:rsid w:val="002B7E0F"/>
    <w:rsid w:val="002C0491"/>
    <w:rsid w:val="002C0512"/>
    <w:rsid w:val="002C0B5D"/>
    <w:rsid w:val="002C0CD3"/>
    <w:rsid w:val="002C0D0B"/>
    <w:rsid w:val="002C10B1"/>
    <w:rsid w:val="002C12D5"/>
    <w:rsid w:val="002C135F"/>
    <w:rsid w:val="002C18C0"/>
    <w:rsid w:val="002C1AD7"/>
    <w:rsid w:val="002C1C07"/>
    <w:rsid w:val="002C2724"/>
    <w:rsid w:val="002C2A75"/>
    <w:rsid w:val="002C2F04"/>
    <w:rsid w:val="002C34F0"/>
    <w:rsid w:val="002C3662"/>
    <w:rsid w:val="002C3A41"/>
    <w:rsid w:val="002C3B01"/>
    <w:rsid w:val="002C3D2B"/>
    <w:rsid w:val="002C4359"/>
    <w:rsid w:val="002C451D"/>
    <w:rsid w:val="002C4780"/>
    <w:rsid w:val="002C4863"/>
    <w:rsid w:val="002C4987"/>
    <w:rsid w:val="002C4A5A"/>
    <w:rsid w:val="002C4CE3"/>
    <w:rsid w:val="002C5B29"/>
    <w:rsid w:val="002C685E"/>
    <w:rsid w:val="002C6CE9"/>
    <w:rsid w:val="002C6DE8"/>
    <w:rsid w:val="002C725A"/>
    <w:rsid w:val="002C742B"/>
    <w:rsid w:val="002C76CB"/>
    <w:rsid w:val="002C783E"/>
    <w:rsid w:val="002C798F"/>
    <w:rsid w:val="002C79B8"/>
    <w:rsid w:val="002C7A57"/>
    <w:rsid w:val="002D01EA"/>
    <w:rsid w:val="002D0ADC"/>
    <w:rsid w:val="002D14F9"/>
    <w:rsid w:val="002D1C47"/>
    <w:rsid w:val="002D1D1D"/>
    <w:rsid w:val="002D1F4E"/>
    <w:rsid w:val="002D1F7F"/>
    <w:rsid w:val="002D2928"/>
    <w:rsid w:val="002D2AAB"/>
    <w:rsid w:val="002D2D55"/>
    <w:rsid w:val="002D2E8E"/>
    <w:rsid w:val="002D30A0"/>
    <w:rsid w:val="002D32E2"/>
    <w:rsid w:val="002D334A"/>
    <w:rsid w:val="002D35B1"/>
    <w:rsid w:val="002D4683"/>
    <w:rsid w:val="002D4F4B"/>
    <w:rsid w:val="002D51D2"/>
    <w:rsid w:val="002D51F7"/>
    <w:rsid w:val="002D52A2"/>
    <w:rsid w:val="002D54EF"/>
    <w:rsid w:val="002D550C"/>
    <w:rsid w:val="002D5962"/>
    <w:rsid w:val="002D5D07"/>
    <w:rsid w:val="002D5F6F"/>
    <w:rsid w:val="002D6A01"/>
    <w:rsid w:val="002D6B64"/>
    <w:rsid w:val="002D6EBC"/>
    <w:rsid w:val="002D7159"/>
    <w:rsid w:val="002D7482"/>
    <w:rsid w:val="002D7512"/>
    <w:rsid w:val="002D7957"/>
    <w:rsid w:val="002D79D3"/>
    <w:rsid w:val="002E0326"/>
    <w:rsid w:val="002E1112"/>
    <w:rsid w:val="002E1339"/>
    <w:rsid w:val="002E146C"/>
    <w:rsid w:val="002E1819"/>
    <w:rsid w:val="002E1A06"/>
    <w:rsid w:val="002E1BB7"/>
    <w:rsid w:val="002E1DAB"/>
    <w:rsid w:val="002E240F"/>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4E69"/>
    <w:rsid w:val="002E5107"/>
    <w:rsid w:val="002E519C"/>
    <w:rsid w:val="002E5263"/>
    <w:rsid w:val="002E55D2"/>
    <w:rsid w:val="002E570A"/>
    <w:rsid w:val="002E5E0D"/>
    <w:rsid w:val="002E5E59"/>
    <w:rsid w:val="002E68B9"/>
    <w:rsid w:val="002E69CD"/>
    <w:rsid w:val="002E6DFA"/>
    <w:rsid w:val="002E79BD"/>
    <w:rsid w:val="002E7B6A"/>
    <w:rsid w:val="002F0268"/>
    <w:rsid w:val="002F0740"/>
    <w:rsid w:val="002F0C82"/>
    <w:rsid w:val="002F0E65"/>
    <w:rsid w:val="002F15FC"/>
    <w:rsid w:val="002F164A"/>
    <w:rsid w:val="002F17AD"/>
    <w:rsid w:val="002F18E7"/>
    <w:rsid w:val="002F1A28"/>
    <w:rsid w:val="002F1A7D"/>
    <w:rsid w:val="002F21D6"/>
    <w:rsid w:val="002F2455"/>
    <w:rsid w:val="002F2653"/>
    <w:rsid w:val="002F274B"/>
    <w:rsid w:val="002F281F"/>
    <w:rsid w:val="002F290A"/>
    <w:rsid w:val="002F2934"/>
    <w:rsid w:val="002F2979"/>
    <w:rsid w:val="002F29AD"/>
    <w:rsid w:val="002F29FB"/>
    <w:rsid w:val="002F3118"/>
    <w:rsid w:val="002F35AB"/>
    <w:rsid w:val="002F3A15"/>
    <w:rsid w:val="002F3B0F"/>
    <w:rsid w:val="002F3D8E"/>
    <w:rsid w:val="002F3EDF"/>
    <w:rsid w:val="002F3F8B"/>
    <w:rsid w:val="002F4559"/>
    <w:rsid w:val="002F45BC"/>
    <w:rsid w:val="002F4A98"/>
    <w:rsid w:val="002F5860"/>
    <w:rsid w:val="002F59FA"/>
    <w:rsid w:val="002F5CE4"/>
    <w:rsid w:val="002F5F05"/>
    <w:rsid w:val="002F5FD0"/>
    <w:rsid w:val="002F60DF"/>
    <w:rsid w:val="002F6259"/>
    <w:rsid w:val="002F658D"/>
    <w:rsid w:val="002F693C"/>
    <w:rsid w:val="002F69BB"/>
    <w:rsid w:val="002F6CD6"/>
    <w:rsid w:val="002F6E11"/>
    <w:rsid w:val="002F7564"/>
    <w:rsid w:val="002F7A42"/>
    <w:rsid w:val="002F7C96"/>
    <w:rsid w:val="00300D2C"/>
    <w:rsid w:val="003010C6"/>
    <w:rsid w:val="003013B7"/>
    <w:rsid w:val="003014D5"/>
    <w:rsid w:val="003014F9"/>
    <w:rsid w:val="003017D8"/>
    <w:rsid w:val="00301B84"/>
    <w:rsid w:val="00301EEE"/>
    <w:rsid w:val="0030219F"/>
    <w:rsid w:val="00302A55"/>
    <w:rsid w:val="00302B00"/>
    <w:rsid w:val="00302D0E"/>
    <w:rsid w:val="00302FBE"/>
    <w:rsid w:val="003030A5"/>
    <w:rsid w:val="003032E0"/>
    <w:rsid w:val="00303575"/>
    <w:rsid w:val="00303671"/>
    <w:rsid w:val="00303AF8"/>
    <w:rsid w:val="00303F67"/>
    <w:rsid w:val="00304085"/>
    <w:rsid w:val="0030426C"/>
    <w:rsid w:val="00304272"/>
    <w:rsid w:val="003044B2"/>
    <w:rsid w:val="00304BA5"/>
    <w:rsid w:val="003051A8"/>
    <w:rsid w:val="003052CB"/>
    <w:rsid w:val="0030546A"/>
    <w:rsid w:val="003056B1"/>
    <w:rsid w:val="00305CBC"/>
    <w:rsid w:val="00305F6C"/>
    <w:rsid w:val="00306604"/>
    <w:rsid w:val="00306BCD"/>
    <w:rsid w:val="0030725A"/>
    <w:rsid w:val="00307D9E"/>
    <w:rsid w:val="00310168"/>
    <w:rsid w:val="0031045D"/>
    <w:rsid w:val="00310591"/>
    <w:rsid w:val="003109E6"/>
    <w:rsid w:val="00310E26"/>
    <w:rsid w:val="00310EF9"/>
    <w:rsid w:val="0031108F"/>
    <w:rsid w:val="003110E1"/>
    <w:rsid w:val="0031118C"/>
    <w:rsid w:val="00311563"/>
    <w:rsid w:val="003115D4"/>
    <w:rsid w:val="0031165B"/>
    <w:rsid w:val="0031182B"/>
    <w:rsid w:val="00311A55"/>
    <w:rsid w:val="003123CB"/>
    <w:rsid w:val="00312CD1"/>
    <w:rsid w:val="00312F2D"/>
    <w:rsid w:val="0031305F"/>
    <w:rsid w:val="00313499"/>
    <w:rsid w:val="003135FC"/>
    <w:rsid w:val="003138B2"/>
    <w:rsid w:val="0031406E"/>
    <w:rsid w:val="0031434D"/>
    <w:rsid w:val="00314870"/>
    <w:rsid w:val="00314A51"/>
    <w:rsid w:val="00314C04"/>
    <w:rsid w:val="00315203"/>
    <w:rsid w:val="003154CE"/>
    <w:rsid w:val="0031561B"/>
    <w:rsid w:val="00315EFA"/>
    <w:rsid w:val="00316A64"/>
    <w:rsid w:val="00316C42"/>
    <w:rsid w:val="00317EC0"/>
    <w:rsid w:val="00320139"/>
    <w:rsid w:val="003204FC"/>
    <w:rsid w:val="003209E2"/>
    <w:rsid w:val="00320CD2"/>
    <w:rsid w:val="00320DF4"/>
    <w:rsid w:val="00320F06"/>
    <w:rsid w:val="00320F1D"/>
    <w:rsid w:val="00321325"/>
    <w:rsid w:val="00321334"/>
    <w:rsid w:val="00321CD2"/>
    <w:rsid w:val="00321D46"/>
    <w:rsid w:val="003226EE"/>
    <w:rsid w:val="00322956"/>
    <w:rsid w:val="00322A0A"/>
    <w:rsid w:val="00322B03"/>
    <w:rsid w:val="00322F4E"/>
    <w:rsid w:val="00323054"/>
    <w:rsid w:val="00323088"/>
    <w:rsid w:val="003230A1"/>
    <w:rsid w:val="0032361C"/>
    <w:rsid w:val="00323F80"/>
    <w:rsid w:val="003245AB"/>
    <w:rsid w:val="003248D9"/>
    <w:rsid w:val="00324949"/>
    <w:rsid w:val="00324C3F"/>
    <w:rsid w:val="00324D82"/>
    <w:rsid w:val="003253C6"/>
    <w:rsid w:val="0032570C"/>
    <w:rsid w:val="003259B8"/>
    <w:rsid w:val="003261EB"/>
    <w:rsid w:val="00326222"/>
    <w:rsid w:val="003262E5"/>
    <w:rsid w:val="00326735"/>
    <w:rsid w:val="003269AC"/>
    <w:rsid w:val="00326BB0"/>
    <w:rsid w:val="00326E8E"/>
    <w:rsid w:val="00326F37"/>
    <w:rsid w:val="003271C8"/>
    <w:rsid w:val="00327319"/>
    <w:rsid w:val="00327647"/>
    <w:rsid w:val="00327676"/>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A59"/>
    <w:rsid w:val="00332BD1"/>
    <w:rsid w:val="00333541"/>
    <w:rsid w:val="0033371A"/>
    <w:rsid w:val="0033392B"/>
    <w:rsid w:val="00334013"/>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37FBE"/>
    <w:rsid w:val="003402BA"/>
    <w:rsid w:val="0034044E"/>
    <w:rsid w:val="003405E8"/>
    <w:rsid w:val="00340631"/>
    <w:rsid w:val="003408E6"/>
    <w:rsid w:val="00340988"/>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45F0"/>
    <w:rsid w:val="00344B20"/>
    <w:rsid w:val="00344CDC"/>
    <w:rsid w:val="00345471"/>
    <w:rsid w:val="003455EA"/>
    <w:rsid w:val="003456BB"/>
    <w:rsid w:val="00345C38"/>
    <w:rsid w:val="00346044"/>
    <w:rsid w:val="0034643E"/>
    <w:rsid w:val="003464F8"/>
    <w:rsid w:val="003473CE"/>
    <w:rsid w:val="003474F9"/>
    <w:rsid w:val="003478EC"/>
    <w:rsid w:val="00347A55"/>
    <w:rsid w:val="00347DAB"/>
    <w:rsid w:val="00350086"/>
    <w:rsid w:val="0035054C"/>
    <w:rsid w:val="00350911"/>
    <w:rsid w:val="00350A68"/>
    <w:rsid w:val="00350FCE"/>
    <w:rsid w:val="00351931"/>
    <w:rsid w:val="00351CDC"/>
    <w:rsid w:val="00351F0F"/>
    <w:rsid w:val="003524B2"/>
    <w:rsid w:val="003526CF"/>
    <w:rsid w:val="00352D23"/>
    <w:rsid w:val="00352D8A"/>
    <w:rsid w:val="00353134"/>
    <w:rsid w:val="00353139"/>
    <w:rsid w:val="00353174"/>
    <w:rsid w:val="003539B9"/>
    <w:rsid w:val="00353B1D"/>
    <w:rsid w:val="00354355"/>
    <w:rsid w:val="0035481E"/>
    <w:rsid w:val="00354CDD"/>
    <w:rsid w:val="00354FC3"/>
    <w:rsid w:val="003552BF"/>
    <w:rsid w:val="00355650"/>
    <w:rsid w:val="003560EB"/>
    <w:rsid w:val="003560EC"/>
    <w:rsid w:val="003561CB"/>
    <w:rsid w:val="00356213"/>
    <w:rsid w:val="0035677A"/>
    <w:rsid w:val="003567C7"/>
    <w:rsid w:val="0035691C"/>
    <w:rsid w:val="00356E5D"/>
    <w:rsid w:val="003573B9"/>
    <w:rsid w:val="00357421"/>
    <w:rsid w:val="003576E8"/>
    <w:rsid w:val="00357994"/>
    <w:rsid w:val="0036004B"/>
    <w:rsid w:val="003604BD"/>
    <w:rsid w:val="003604F7"/>
    <w:rsid w:val="003605BA"/>
    <w:rsid w:val="00360675"/>
    <w:rsid w:val="003606D8"/>
    <w:rsid w:val="003612FD"/>
    <w:rsid w:val="003622CB"/>
    <w:rsid w:val="00362892"/>
    <w:rsid w:val="003628F4"/>
    <w:rsid w:val="0036299D"/>
    <w:rsid w:val="0036306A"/>
    <w:rsid w:val="00364628"/>
    <w:rsid w:val="00364BC7"/>
    <w:rsid w:val="00364E1F"/>
    <w:rsid w:val="00365921"/>
    <w:rsid w:val="00365B1C"/>
    <w:rsid w:val="00365DB3"/>
    <w:rsid w:val="00366295"/>
    <w:rsid w:val="00366317"/>
    <w:rsid w:val="0036634A"/>
    <w:rsid w:val="003663B5"/>
    <w:rsid w:val="003663F5"/>
    <w:rsid w:val="003664C6"/>
    <w:rsid w:val="00366756"/>
    <w:rsid w:val="00366DDB"/>
    <w:rsid w:val="00367536"/>
    <w:rsid w:val="0036781E"/>
    <w:rsid w:val="00367832"/>
    <w:rsid w:val="00367863"/>
    <w:rsid w:val="00367DBB"/>
    <w:rsid w:val="00367DDA"/>
    <w:rsid w:val="00367EE5"/>
    <w:rsid w:val="003702A9"/>
    <w:rsid w:val="0037053E"/>
    <w:rsid w:val="00370582"/>
    <w:rsid w:val="00370A22"/>
    <w:rsid w:val="00371063"/>
    <w:rsid w:val="00371423"/>
    <w:rsid w:val="0037181B"/>
    <w:rsid w:val="00371A63"/>
    <w:rsid w:val="00371F4F"/>
    <w:rsid w:val="00372082"/>
    <w:rsid w:val="0037222C"/>
    <w:rsid w:val="003724E7"/>
    <w:rsid w:val="003729F9"/>
    <w:rsid w:val="00372CDB"/>
    <w:rsid w:val="00372EF2"/>
    <w:rsid w:val="003733D9"/>
    <w:rsid w:val="0037348F"/>
    <w:rsid w:val="003734EC"/>
    <w:rsid w:val="003736EC"/>
    <w:rsid w:val="00373E0C"/>
    <w:rsid w:val="00374253"/>
    <w:rsid w:val="003744E9"/>
    <w:rsid w:val="003745A3"/>
    <w:rsid w:val="00374648"/>
    <w:rsid w:val="0037478B"/>
    <w:rsid w:val="0037495F"/>
    <w:rsid w:val="00374AA0"/>
    <w:rsid w:val="00374B8F"/>
    <w:rsid w:val="00374C35"/>
    <w:rsid w:val="00374CA1"/>
    <w:rsid w:val="003753B8"/>
    <w:rsid w:val="00375935"/>
    <w:rsid w:val="00375BF4"/>
    <w:rsid w:val="00375D8B"/>
    <w:rsid w:val="00375E9F"/>
    <w:rsid w:val="00376006"/>
    <w:rsid w:val="003760AC"/>
    <w:rsid w:val="003769E5"/>
    <w:rsid w:val="00376D31"/>
    <w:rsid w:val="0037703B"/>
    <w:rsid w:val="00377100"/>
    <w:rsid w:val="0037776E"/>
    <w:rsid w:val="0037796A"/>
    <w:rsid w:val="003801C2"/>
    <w:rsid w:val="003807A8"/>
    <w:rsid w:val="00380A53"/>
    <w:rsid w:val="00380C9E"/>
    <w:rsid w:val="00381106"/>
    <w:rsid w:val="003815E1"/>
    <w:rsid w:val="00381D02"/>
    <w:rsid w:val="00382A1D"/>
    <w:rsid w:val="00383645"/>
    <w:rsid w:val="00383658"/>
    <w:rsid w:val="003837AA"/>
    <w:rsid w:val="00383839"/>
    <w:rsid w:val="00383898"/>
    <w:rsid w:val="0038391D"/>
    <w:rsid w:val="00383AAD"/>
    <w:rsid w:val="00383ACB"/>
    <w:rsid w:val="00383C3B"/>
    <w:rsid w:val="00384274"/>
    <w:rsid w:val="00385020"/>
    <w:rsid w:val="003850EC"/>
    <w:rsid w:val="00385289"/>
    <w:rsid w:val="003852EA"/>
    <w:rsid w:val="003857DA"/>
    <w:rsid w:val="0038580B"/>
    <w:rsid w:val="00385BD2"/>
    <w:rsid w:val="0038692F"/>
    <w:rsid w:val="003869E4"/>
    <w:rsid w:val="00386B35"/>
    <w:rsid w:val="00386BFA"/>
    <w:rsid w:val="0038708D"/>
    <w:rsid w:val="003874E5"/>
    <w:rsid w:val="00387604"/>
    <w:rsid w:val="0038767F"/>
    <w:rsid w:val="003907F7"/>
    <w:rsid w:val="003908D3"/>
    <w:rsid w:val="00391F05"/>
    <w:rsid w:val="0039203F"/>
    <w:rsid w:val="003921AF"/>
    <w:rsid w:val="00392757"/>
    <w:rsid w:val="0039284F"/>
    <w:rsid w:val="00392921"/>
    <w:rsid w:val="00392A69"/>
    <w:rsid w:val="00392AFA"/>
    <w:rsid w:val="00392B9D"/>
    <w:rsid w:val="0039304B"/>
    <w:rsid w:val="003936D3"/>
    <w:rsid w:val="003937C6"/>
    <w:rsid w:val="00393881"/>
    <w:rsid w:val="00393D87"/>
    <w:rsid w:val="00394242"/>
    <w:rsid w:val="003943AD"/>
    <w:rsid w:val="003946DC"/>
    <w:rsid w:val="0039481C"/>
    <w:rsid w:val="00394A80"/>
    <w:rsid w:val="00394C6A"/>
    <w:rsid w:val="00395001"/>
    <w:rsid w:val="00395514"/>
    <w:rsid w:val="00395B29"/>
    <w:rsid w:val="00395CCC"/>
    <w:rsid w:val="003969B9"/>
    <w:rsid w:val="00396B2B"/>
    <w:rsid w:val="00396D14"/>
    <w:rsid w:val="00396E36"/>
    <w:rsid w:val="00396FFE"/>
    <w:rsid w:val="003973DA"/>
    <w:rsid w:val="00397407"/>
    <w:rsid w:val="00397C34"/>
    <w:rsid w:val="003A0084"/>
    <w:rsid w:val="003A0091"/>
    <w:rsid w:val="003A015C"/>
    <w:rsid w:val="003A021D"/>
    <w:rsid w:val="003A04C3"/>
    <w:rsid w:val="003A094C"/>
    <w:rsid w:val="003A097E"/>
    <w:rsid w:val="003A0D57"/>
    <w:rsid w:val="003A0EC4"/>
    <w:rsid w:val="003A0FAB"/>
    <w:rsid w:val="003A10A9"/>
    <w:rsid w:val="003A1178"/>
    <w:rsid w:val="003A1326"/>
    <w:rsid w:val="003A1C98"/>
    <w:rsid w:val="003A1DFE"/>
    <w:rsid w:val="003A2183"/>
    <w:rsid w:val="003A228E"/>
    <w:rsid w:val="003A26FC"/>
    <w:rsid w:val="003A2718"/>
    <w:rsid w:val="003A2C72"/>
    <w:rsid w:val="003A3047"/>
    <w:rsid w:val="003A383F"/>
    <w:rsid w:val="003A3E75"/>
    <w:rsid w:val="003A3FBF"/>
    <w:rsid w:val="003A41C4"/>
    <w:rsid w:val="003A41C5"/>
    <w:rsid w:val="003A468A"/>
    <w:rsid w:val="003A4CB1"/>
    <w:rsid w:val="003A4E64"/>
    <w:rsid w:val="003A52A9"/>
    <w:rsid w:val="003A546B"/>
    <w:rsid w:val="003A58DF"/>
    <w:rsid w:val="003A5BF1"/>
    <w:rsid w:val="003A6DCE"/>
    <w:rsid w:val="003A711A"/>
    <w:rsid w:val="003A71DD"/>
    <w:rsid w:val="003A73F9"/>
    <w:rsid w:val="003A7444"/>
    <w:rsid w:val="003A781C"/>
    <w:rsid w:val="003A79AE"/>
    <w:rsid w:val="003A7A3C"/>
    <w:rsid w:val="003A7A53"/>
    <w:rsid w:val="003A7B0C"/>
    <w:rsid w:val="003A7F6E"/>
    <w:rsid w:val="003B0016"/>
    <w:rsid w:val="003B0AE8"/>
    <w:rsid w:val="003B0C64"/>
    <w:rsid w:val="003B2019"/>
    <w:rsid w:val="003B211C"/>
    <w:rsid w:val="003B231F"/>
    <w:rsid w:val="003B2660"/>
    <w:rsid w:val="003B2802"/>
    <w:rsid w:val="003B28B7"/>
    <w:rsid w:val="003B2F04"/>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023"/>
    <w:rsid w:val="003B6C49"/>
    <w:rsid w:val="003B712D"/>
    <w:rsid w:val="003B76A1"/>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2FD7"/>
    <w:rsid w:val="003C3640"/>
    <w:rsid w:val="003C387B"/>
    <w:rsid w:val="003C3ACE"/>
    <w:rsid w:val="003C3D09"/>
    <w:rsid w:val="003C40EB"/>
    <w:rsid w:val="003C4268"/>
    <w:rsid w:val="003C454A"/>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6A8B"/>
    <w:rsid w:val="003C718E"/>
    <w:rsid w:val="003C736B"/>
    <w:rsid w:val="003C7478"/>
    <w:rsid w:val="003C76E9"/>
    <w:rsid w:val="003C78EB"/>
    <w:rsid w:val="003C78FB"/>
    <w:rsid w:val="003D1122"/>
    <w:rsid w:val="003D141A"/>
    <w:rsid w:val="003D1518"/>
    <w:rsid w:val="003D1C17"/>
    <w:rsid w:val="003D23E8"/>
    <w:rsid w:val="003D2BBA"/>
    <w:rsid w:val="003D2DAC"/>
    <w:rsid w:val="003D2E78"/>
    <w:rsid w:val="003D2EF6"/>
    <w:rsid w:val="003D2F4B"/>
    <w:rsid w:val="003D30D7"/>
    <w:rsid w:val="003D355C"/>
    <w:rsid w:val="003D392A"/>
    <w:rsid w:val="003D3A0C"/>
    <w:rsid w:val="003D3B9C"/>
    <w:rsid w:val="003D3E9E"/>
    <w:rsid w:val="003D3EC8"/>
    <w:rsid w:val="003D3F11"/>
    <w:rsid w:val="003D4037"/>
    <w:rsid w:val="003D4142"/>
    <w:rsid w:val="003D4262"/>
    <w:rsid w:val="003D492D"/>
    <w:rsid w:val="003D4B8E"/>
    <w:rsid w:val="003D4F06"/>
    <w:rsid w:val="003D53DD"/>
    <w:rsid w:val="003D544E"/>
    <w:rsid w:val="003D5A25"/>
    <w:rsid w:val="003D5BC3"/>
    <w:rsid w:val="003D5BE3"/>
    <w:rsid w:val="003D5EFB"/>
    <w:rsid w:val="003D606B"/>
    <w:rsid w:val="003D63D4"/>
    <w:rsid w:val="003D63E5"/>
    <w:rsid w:val="003D6B0A"/>
    <w:rsid w:val="003D6DCE"/>
    <w:rsid w:val="003D74A1"/>
    <w:rsid w:val="003D76F7"/>
    <w:rsid w:val="003D7948"/>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5BA9"/>
    <w:rsid w:val="003E5D1C"/>
    <w:rsid w:val="003E6AF8"/>
    <w:rsid w:val="003E6C51"/>
    <w:rsid w:val="003E7169"/>
    <w:rsid w:val="003E728E"/>
    <w:rsid w:val="003E7777"/>
    <w:rsid w:val="003E77DB"/>
    <w:rsid w:val="003E7BF9"/>
    <w:rsid w:val="003E7D00"/>
    <w:rsid w:val="003F012C"/>
    <w:rsid w:val="003F01CE"/>
    <w:rsid w:val="003F02D8"/>
    <w:rsid w:val="003F05FB"/>
    <w:rsid w:val="003F0756"/>
    <w:rsid w:val="003F0AD8"/>
    <w:rsid w:val="003F0DE1"/>
    <w:rsid w:val="003F14A0"/>
    <w:rsid w:val="003F157B"/>
    <w:rsid w:val="003F1991"/>
    <w:rsid w:val="003F1D20"/>
    <w:rsid w:val="003F1D4C"/>
    <w:rsid w:val="003F1FF7"/>
    <w:rsid w:val="003F216F"/>
    <w:rsid w:val="003F25FD"/>
    <w:rsid w:val="003F2AC7"/>
    <w:rsid w:val="003F2B44"/>
    <w:rsid w:val="003F343F"/>
    <w:rsid w:val="003F3627"/>
    <w:rsid w:val="003F38D6"/>
    <w:rsid w:val="003F3A94"/>
    <w:rsid w:val="003F3E30"/>
    <w:rsid w:val="003F48AF"/>
    <w:rsid w:val="003F4BAB"/>
    <w:rsid w:val="003F4C1F"/>
    <w:rsid w:val="003F4DDF"/>
    <w:rsid w:val="003F4F0B"/>
    <w:rsid w:val="003F54CE"/>
    <w:rsid w:val="003F614E"/>
    <w:rsid w:val="003F623D"/>
    <w:rsid w:val="003F635E"/>
    <w:rsid w:val="003F636F"/>
    <w:rsid w:val="003F65E1"/>
    <w:rsid w:val="003F6CF0"/>
    <w:rsid w:val="003F6F2E"/>
    <w:rsid w:val="003F7067"/>
    <w:rsid w:val="003F734B"/>
    <w:rsid w:val="00400224"/>
    <w:rsid w:val="00400574"/>
    <w:rsid w:val="004005B5"/>
    <w:rsid w:val="00400687"/>
    <w:rsid w:val="00400C04"/>
    <w:rsid w:val="00400FC2"/>
    <w:rsid w:val="0040159D"/>
    <w:rsid w:val="00401DE0"/>
    <w:rsid w:val="004022B8"/>
    <w:rsid w:val="004024B1"/>
    <w:rsid w:val="0040260F"/>
    <w:rsid w:val="0040268E"/>
    <w:rsid w:val="004027FA"/>
    <w:rsid w:val="00402A09"/>
    <w:rsid w:val="00402D6D"/>
    <w:rsid w:val="00402D8A"/>
    <w:rsid w:val="00402F3F"/>
    <w:rsid w:val="00402FAA"/>
    <w:rsid w:val="00403271"/>
    <w:rsid w:val="004033BE"/>
    <w:rsid w:val="00403614"/>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89"/>
    <w:rsid w:val="004063BC"/>
    <w:rsid w:val="00406478"/>
    <w:rsid w:val="00406744"/>
    <w:rsid w:val="00406BF2"/>
    <w:rsid w:val="00406C87"/>
    <w:rsid w:val="00406EEC"/>
    <w:rsid w:val="00406F79"/>
    <w:rsid w:val="00407384"/>
    <w:rsid w:val="0040768E"/>
    <w:rsid w:val="00407744"/>
    <w:rsid w:val="004077DA"/>
    <w:rsid w:val="004078A2"/>
    <w:rsid w:val="004078D1"/>
    <w:rsid w:val="004079A4"/>
    <w:rsid w:val="004079B2"/>
    <w:rsid w:val="00407BB9"/>
    <w:rsid w:val="0041003F"/>
    <w:rsid w:val="00410925"/>
    <w:rsid w:val="00410ACD"/>
    <w:rsid w:val="00410DE9"/>
    <w:rsid w:val="00410E81"/>
    <w:rsid w:val="00410F42"/>
    <w:rsid w:val="00410F5E"/>
    <w:rsid w:val="0041135E"/>
    <w:rsid w:val="004117A6"/>
    <w:rsid w:val="0041180C"/>
    <w:rsid w:val="0041187B"/>
    <w:rsid w:val="0041245F"/>
    <w:rsid w:val="004125C6"/>
    <w:rsid w:val="00412944"/>
    <w:rsid w:val="00412BC2"/>
    <w:rsid w:val="00412D1A"/>
    <w:rsid w:val="004130E0"/>
    <w:rsid w:val="004130EB"/>
    <w:rsid w:val="00413200"/>
    <w:rsid w:val="00413462"/>
    <w:rsid w:val="004138AF"/>
    <w:rsid w:val="00413BB7"/>
    <w:rsid w:val="00413DA0"/>
    <w:rsid w:val="00413FF0"/>
    <w:rsid w:val="0041413F"/>
    <w:rsid w:val="004143DE"/>
    <w:rsid w:val="00414689"/>
    <w:rsid w:val="00414A19"/>
    <w:rsid w:val="00414F6E"/>
    <w:rsid w:val="004151F9"/>
    <w:rsid w:val="0041542A"/>
    <w:rsid w:val="004156EC"/>
    <w:rsid w:val="0041623F"/>
    <w:rsid w:val="00416281"/>
    <w:rsid w:val="004162A4"/>
    <w:rsid w:val="004166FA"/>
    <w:rsid w:val="004178B9"/>
    <w:rsid w:val="0041793B"/>
    <w:rsid w:val="00417988"/>
    <w:rsid w:val="0041799F"/>
    <w:rsid w:val="00417DEC"/>
    <w:rsid w:val="00420280"/>
    <w:rsid w:val="00420581"/>
    <w:rsid w:val="00420E57"/>
    <w:rsid w:val="00420F39"/>
    <w:rsid w:val="0042113C"/>
    <w:rsid w:val="0042151A"/>
    <w:rsid w:val="0042194E"/>
    <w:rsid w:val="00421F41"/>
    <w:rsid w:val="004222D4"/>
    <w:rsid w:val="00422459"/>
    <w:rsid w:val="00422477"/>
    <w:rsid w:val="0042247B"/>
    <w:rsid w:val="004224F4"/>
    <w:rsid w:val="00422715"/>
    <w:rsid w:val="00422BF1"/>
    <w:rsid w:val="00422F54"/>
    <w:rsid w:val="00423153"/>
    <w:rsid w:val="004232BA"/>
    <w:rsid w:val="004234DA"/>
    <w:rsid w:val="00423941"/>
    <w:rsid w:val="004239D1"/>
    <w:rsid w:val="00423AA1"/>
    <w:rsid w:val="00423F82"/>
    <w:rsid w:val="004241EE"/>
    <w:rsid w:val="004242F0"/>
    <w:rsid w:val="0042440F"/>
    <w:rsid w:val="004246A4"/>
    <w:rsid w:val="00424C87"/>
    <w:rsid w:val="00424CE1"/>
    <w:rsid w:val="00424E6C"/>
    <w:rsid w:val="004251B6"/>
    <w:rsid w:val="004252B4"/>
    <w:rsid w:val="0042596D"/>
    <w:rsid w:val="0042598A"/>
    <w:rsid w:val="00425B70"/>
    <w:rsid w:val="00425D2B"/>
    <w:rsid w:val="00426161"/>
    <w:rsid w:val="00426262"/>
    <w:rsid w:val="00426847"/>
    <w:rsid w:val="00426ACE"/>
    <w:rsid w:val="00426DF0"/>
    <w:rsid w:val="00426FC9"/>
    <w:rsid w:val="00427807"/>
    <w:rsid w:val="00427C9D"/>
    <w:rsid w:val="004304E6"/>
    <w:rsid w:val="0043077C"/>
    <w:rsid w:val="00430DA8"/>
    <w:rsid w:val="00431079"/>
    <w:rsid w:val="004310FE"/>
    <w:rsid w:val="00431594"/>
    <w:rsid w:val="0043163B"/>
    <w:rsid w:val="00431B40"/>
    <w:rsid w:val="00431D6C"/>
    <w:rsid w:val="004325CE"/>
    <w:rsid w:val="00432942"/>
    <w:rsid w:val="00432BE1"/>
    <w:rsid w:val="00432DE2"/>
    <w:rsid w:val="0043310A"/>
    <w:rsid w:val="0043364B"/>
    <w:rsid w:val="0043395D"/>
    <w:rsid w:val="00433B9F"/>
    <w:rsid w:val="00433C99"/>
    <w:rsid w:val="00433CF2"/>
    <w:rsid w:val="00434458"/>
    <w:rsid w:val="00434564"/>
    <w:rsid w:val="00434879"/>
    <w:rsid w:val="00434C7F"/>
    <w:rsid w:val="00434CFA"/>
    <w:rsid w:val="00434D3C"/>
    <w:rsid w:val="00434F5B"/>
    <w:rsid w:val="00434F80"/>
    <w:rsid w:val="0043508A"/>
    <w:rsid w:val="004351DD"/>
    <w:rsid w:val="0043548E"/>
    <w:rsid w:val="004356D0"/>
    <w:rsid w:val="00435CB4"/>
    <w:rsid w:val="00436020"/>
    <w:rsid w:val="004360B6"/>
    <w:rsid w:val="00436A22"/>
    <w:rsid w:val="00436F57"/>
    <w:rsid w:val="00437099"/>
    <w:rsid w:val="004372F3"/>
    <w:rsid w:val="00437A9D"/>
    <w:rsid w:val="00440018"/>
    <w:rsid w:val="00440374"/>
    <w:rsid w:val="00440391"/>
    <w:rsid w:val="00440475"/>
    <w:rsid w:val="00440705"/>
    <w:rsid w:val="004408BE"/>
    <w:rsid w:val="004408F9"/>
    <w:rsid w:val="00440CD1"/>
    <w:rsid w:val="004411B8"/>
    <w:rsid w:val="00441237"/>
    <w:rsid w:val="00441A1C"/>
    <w:rsid w:val="00441D14"/>
    <w:rsid w:val="0044223C"/>
    <w:rsid w:val="004426A2"/>
    <w:rsid w:val="004426FE"/>
    <w:rsid w:val="0044271D"/>
    <w:rsid w:val="004429A8"/>
    <w:rsid w:val="00442CA8"/>
    <w:rsid w:val="00443475"/>
    <w:rsid w:val="004435D7"/>
    <w:rsid w:val="00443761"/>
    <w:rsid w:val="00443769"/>
    <w:rsid w:val="004438C4"/>
    <w:rsid w:val="004439AC"/>
    <w:rsid w:val="00443AED"/>
    <w:rsid w:val="00443B11"/>
    <w:rsid w:val="00443FDB"/>
    <w:rsid w:val="004444AB"/>
    <w:rsid w:val="00444668"/>
    <w:rsid w:val="0044466E"/>
    <w:rsid w:val="00444830"/>
    <w:rsid w:val="00444CAE"/>
    <w:rsid w:val="004453AB"/>
    <w:rsid w:val="00445C7A"/>
    <w:rsid w:val="00445D59"/>
    <w:rsid w:val="004460D0"/>
    <w:rsid w:val="00446379"/>
    <w:rsid w:val="004463D6"/>
    <w:rsid w:val="004467A5"/>
    <w:rsid w:val="00447520"/>
    <w:rsid w:val="00447744"/>
    <w:rsid w:val="00447789"/>
    <w:rsid w:val="004479AC"/>
    <w:rsid w:val="00447C55"/>
    <w:rsid w:val="00447C70"/>
    <w:rsid w:val="00447C83"/>
    <w:rsid w:val="00447F16"/>
    <w:rsid w:val="00450388"/>
    <w:rsid w:val="004508C7"/>
    <w:rsid w:val="0045098B"/>
    <w:rsid w:val="00450F3E"/>
    <w:rsid w:val="00451252"/>
    <w:rsid w:val="00451491"/>
    <w:rsid w:val="00451515"/>
    <w:rsid w:val="00452632"/>
    <w:rsid w:val="00452910"/>
    <w:rsid w:val="00452E74"/>
    <w:rsid w:val="00453185"/>
    <w:rsid w:val="004536A9"/>
    <w:rsid w:val="004537BF"/>
    <w:rsid w:val="0045460F"/>
    <w:rsid w:val="00454B3A"/>
    <w:rsid w:val="00455095"/>
    <w:rsid w:val="00455213"/>
    <w:rsid w:val="00455350"/>
    <w:rsid w:val="0045592C"/>
    <w:rsid w:val="00455ACC"/>
    <w:rsid w:val="00456225"/>
    <w:rsid w:val="004566E6"/>
    <w:rsid w:val="00456B3B"/>
    <w:rsid w:val="00456C67"/>
    <w:rsid w:val="00456EDA"/>
    <w:rsid w:val="004577EA"/>
    <w:rsid w:val="00457A14"/>
    <w:rsid w:val="00457C97"/>
    <w:rsid w:val="00457EEE"/>
    <w:rsid w:val="00460083"/>
    <w:rsid w:val="00460537"/>
    <w:rsid w:val="00460A6E"/>
    <w:rsid w:val="00460F53"/>
    <w:rsid w:val="00461E41"/>
    <w:rsid w:val="00462162"/>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64"/>
    <w:rsid w:val="00465D4B"/>
    <w:rsid w:val="00466005"/>
    <w:rsid w:val="00466042"/>
    <w:rsid w:val="0046696E"/>
    <w:rsid w:val="00466D5A"/>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92"/>
    <w:rsid w:val="00473D31"/>
    <w:rsid w:val="004746D0"/>
    <w:rsid w:val="00474CAE"/>
    <w:rsid w:val="00474D4F"/>
    <w:rsid w:val="00475463"/>
    <w:rsid w:val="0047558D"/>
    <w:rsid w:val="0047601B"/>
    <w:rsid w:val="0047601E"/>
    <w:rsid w:val="004763E2"/>
    <w:rsid w:val="0047651B"/>
    <w:rsid w:val="004767EC"/>
    <w:rsid w:val="00477953"/>
    <w:rsid w:val="00477BB2"/>
    <w:rsid w:val="00477BCB"/>
    <w:rsid w:val="00477E40"/>
    <w:rsid w:val="00480259"/>
    <w:rsid w:val="00480337"/>
    <w:rsid w:val="004804E1"/>
    <w:rsid w:val="0048068F"/>
    <w:rsid w:val="00480967"/>
    <w:rsid w:val="004809DF"/>
    <w:rsid w:val="00480BAF"/>
    <w:rsid w:val="00480FD0"/>
    <w:rsid w:val="004810CC"/>
    <w:rsid w:val="0048113B"/>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6DF"/>
    <w:rsid w:val="00483AF3"/>
    <w:rsid w:val="00484100"/>
    <w:rsid w:val="004841A7"/>
    <w:rsid w:val="004843E0"/>
    <w:rsid w:val="00484642"/>
    <w:rsid w:val="004849D4"/>
    <w:rsid w:val="004854BD"/>
    <w:rsid w:val="004855BC"/>
    <w:rsid w:val="004857CA"/>
    <w:rsid w:val="00485DE8"/>
    <w:rsid w:val="00485F26"/>
    <w:rsid w:val="0048603B"/>
    <w:rsid w:val="004862B1"/>
    <w:rsid w:val="004864D1"/>
    <w:rsid w:val="0048694F"/>
    <w:rsid w:val="004873C3"/>
    <w:rsid w:val="0048746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54"/>
    <w:rsid w:val="00495278"/>
    <w:rsid w:val="00495455"/>
    <w:rsid w:val="00495796"/>
    <w:rsid w:val="00495809"/>
    <w:rsid w:val="0049589B"/>
    <w:rsid w:val="00495DEA"/>
    <w:rsid w:val="00495E84"/>
    <w:rsid w:val="00496951"/>
    <w:rsid w:val="00496AD7"/>
    <w:rsid w:val="00496B23"/>
    <w:rsid w:val="00497562"/>
    <w:rsid w:val="00497D47"/>
    <w:rsid w:val="00497FC5"/>
    <w:rsid w:val="004A04DD"/>
    <w:rsid w:val="004A0528"/>
    <w:rsid w:val="004A087A"/>
    <w:rsid w:val="004A088B"/>
    <w:rsid w:val="004A101A"/>
    <w:rsid w:val="004A1423"/>
    <w:rsid w:val="004A148B"/>
    <w:rsid w:val="004A2B4D"/>
    <w:rsid w:val="004A2D8A"/>
    <w:rsid w:val="004A357C"/>
    <w:rsid w:val="004A39AE"/>
    <w:rsid w:val="004A40F2"/>
    <w:rsid w:val="004A45F9"/>
    <w:rsid w:val="004A4750"/>
    <w:rsid w:val="004A4A3B"/>
    <w:rsid w:val="004A4F4D"/>
    <w:rsid w:val="004A506A"/>
    <w:rsid w:val="004A5C28"/>
    <w:rsid w:val="004A5FA9"/>
    <w:rsid w:val="004A61CA"/>
    <w:rsid w:val="004A61DA"/>
    <w:rsid w:val="004A6217"/>
    <w:rsid w:val="004A62D6"/>
    <w:rsid w:val="004A6407"/>
    <w:rsid w:val="004A6A51"/>
    <w:rsid w:val="004A6BB5"/>
    <w:rsid w:val="004A6CD2"/>
    <w:rsid w:val="004A6D90"/>
    <w:rsid w:val="004A7031"/>
    <w:rsid w:val="004A746B"/>
    <w:rsid w:val="004A781D"/>
    <w:rsid w:val="004A7AEE"/>
    <w:rsid w:val="004B090C"/>
    <w:rsid w:val="004B0A4A"/>
    <w:rsid w:val="004B1A91"/>
    <w:rsid w:val="004B1FD1"/>
    <w:rsid w:val="004B2086"/>
    <w:rsid w:val="004B2305"/>
    <w:rsid w:val="004B2C2F"/>
    <w:rsid w:val="004B2E59"/>
    <w:rsid w:val="004B3575"/>
    <w:rsid w:val="004B3792"/>
    <w:rsid w:val="004B379D"/>
    <w:rsid w:val="004B3947"/>
    <w:rsid w:val="004B3B51"/>
    <w:rsid w:val="004B3DAC"/>
    <w:rsid w:val="004B4CB8"/>
    <w:rsid w:val="004B591E"/>
    <w:rsid w:val="004B597B"/>
    <w:rsid w:val="004B5AC6"/>
    <w:rsid w:val="004B5B55"/>
    <w:rsid w:val="004B5C8D"/>
    <w:rsid w:val="004B5D0B"/>
    <w:rsid w:val="004B5E1C"/>
    <w:rsid w:val="004B60B8"/>
    <w:rsid w:val="004B64D4"/>
    <w:rsid w:val="004B674C"/>
    <w:rsid w:val="004B6890"/>
    <w:rsid w:val="004B6BE3"/>
    <w:rsid w:val="004B705B"/>
    <w:rsid w:val="004B7285"/>
    <w:rsid w:val="004B7691"/>
    <w:rsid w:val="004B7782"/>
    <w:rsid w:val="004B7AE7"/>
    <w:rsid w:val="004B7EDD"/>
    <w:rsid w:val="004C0488"/>
    <w:rsid w:val="004C060B"/>
    <w:rsid w:val="004C0779"/>
    <w:rsid w:val="004C0B68"/>
    <w:rsid w:val="004C0BB5"/>
    <w:rsid w:val="004C0D12"/>
    <w:rsid w:val="004C153B"/>
    <w:rsid w:val="004C1AC0"/>
    <w:rsid w:val="004C1AE2"/>
    <w:rsid w:val="004C1B5E"/>
    <w:rsid w:val="004C202E"/>
    <w:rsid w:val="004C206A"/>
    <w:rsid w:val="004C224C"/>
    <w:rsid w:val="004C26B7"/>
    <w:rsid w:val="004C2719"/>
    <w:rsid w:val="004C2B1F"/>
    <w:rsid w:val="004C3575"/>
    <w:rsid w:val="004C35E6"/>
    <w:rsid w:val="004C4245"/>
    <w:rsid w:val="004C45EE"/>
    <w:rsid w:val="004C5464"/>
    <w:rsid w:val="004C597A"/>
    <w:rsid w:val="004C5DF9"/>
    <w:rsid w:val="004C6057"/>
    <w:rsid w:val="004C61E8"/>
    <w:rsid w:val="004C64C2"/>
    <w:rsid w:val="004C652E"/>
    <w:rsid w:val="004C7286"/>
    <w:rsid w:val="004C771C"/>
    <w:rsid w:val="004C7DD4"/>
    <w:rsid w:val="004D062E"/>
    <w:rsid w:val="004D06D1"/>
    <w:rsid w:val="004D0752"/>
    <w:rsid w:val="004D0A26"/>
    <w:rsid w:val="004D0E38"/>
    <w:rsid w:val="004D0F05"/>
    <w:rsid w:val="004D14B9"/>
    <w:rsid w:val="004D17FC"/>
    <w:rsid w:val="004D1ACE"/>
    <w:rsid w:val="004D214B"/>
    <w:rsid w:val="004D220E"/>
    <w:rsid w:val="004D2241"/>
    <w:rsid w:val="004D227C"/>
    <w:rsid w:val="004D22AD"/>
    <w:rsid w:val="004D251F"/>
    <w:rsid w:val="004D260C"/>
    <w:rsid w:val="004D2AAD"/>
    <w:rsid w:val="004D2B77"/>
    <w:rsid w:val="004D39A1"/>
    <w:rsid w:val="004D424C"/>
    <w:rsid w:val="004D44C8"/>
    <w:rsid w:val="004D4829"/>
    <w:rsid w:val="004D4EEC"/>
    <w:rsid w:val="004D546C"/>
    <w:rsid w:val="004D5B01"/>
    <w:rsid w:val="004D5D80"/>
    <w:rsid w:val="004D5DB0"/>
    <w:rsid w:val="004D5E3C"/>
    <w:rsid w:val="004D5EF3"/>
    <w:rsid w:val="004D6337"/>
    <w:rsid w:val="004D6483"/>
    <w:rsid w:val="004D67C0"/>
    <w:rsid w:val="004D684C"/>
    <w:rsid w:val="004D6B55"/>
    <w:rsid w:val="004D6EDE"/>
    <w:rsid w:val="004E049F"/>
    <w:rsid w:val="004E0611"/>
    <w:rsid w:val="004E10FB"/>
    <w:rsid w:val="004E1194"/>
    <w:rsid w:val="004E11B5"/>
    <w:rsid w:val="004E1230"/>
    <w:rsid w:val="004E1A74"/>
    <w:rsid w:val="004E241A"/>
    <w:rsid w:val="004E2E1D"/>
    <w:rsid w:val="004E2EE5"/>
    <w:rsid w:val="004E2FC6"/>
    <w:rsid w:val="004E32FF"/>
    <w:rsid w:val="004E3429"/>
    <w:rsid w:val="004E34E5"/>
    <w:rsid w:val="004E35E4"/>
    <w:rsid w:val="004E378E"/>
    <w:rsid w:val="004E38AF"/>
    <w:rsid w:val="004E3973"/>
    <w:rsid w:val="004E3F23"/>
    <w:rsid w:val="004E3F4F"/>
    <w:rsid w:val="004E4332"/>
    <w:rsid w:val="004E46F1"/>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8B2"/>
    <w:rsid w:val="004F1C2B"/>
    <w:rsid w:val="004F1E8F"/>
    <w:rsid w:val="004F2186"/>
    <w:rsid w:val="004F2412"/>
    <w:rsid w:val="004F2474"/>
    <w:rsid w:val="004F24D6"/>
    <w:rsid w:val="004F266A"/>
    <w:rsid w:val="004F28E9"/>
    <w:rsid w:val="004F2952"/>
    <w:rsid w:val="004F37EB"/>
    <w:rsid w:val="004F3DFA"/>
    <w:rsid w:val="004F47A8"/>
    <w:rsid w:val="004F4901"/>
    <w:rsid w:val="004F4C74"/>
    <w:rsid w:val="004F542F"/>
    <w:rsid w:val="004F569A"/>
    <w:rsid w:val="004F58E1"/>
    <w:rsid w:val="004F5C0F"/>
    <w:rsid w:val="004F73FB"/>
    <w:rsid w:val="004F751B"/>
    <w:rsid w:val="004F768B"/>
    <w:rsid w:val="004F78CF"/>
    <w:rsid w:val="004F7BFF"/>
    <w:rsid w:val="005003FA"/>
    <w:rsid w:val="005003FB"/>
    <w:rsid w:val="00500B8C"/>
    <w:rsid w:val="005012C5"/>
    <w:rsid w:val="005017C0"/>
    <w:rsid w:val="00501881"/>
    <w:rsid w:val="00502DA2"/>
    <w:rsid w:val="00502E1B"/>
    <w:rsid w:val="00502F43"/>
    <w:rsid w:val="00502FE5"/>
    <w:rsid w:val="00503066"/>
    <w:rsid w:val="00503A02"/>
    <w:rsid w:val="00503D92"/>
    <w:rsid w:val="00503E7F"/>
    <w:rsid w:val="00504035"/>
    <w:rsid w:val="0050435C"/>
    <w:rsid w:val="005045D8"/>
    <w:rsid w:val="00504829"/>
    <w:rsid w:val="0050494A"/>
    <w:rsid w:val="00504A63"/>
    <w:rsid w:val="00504B01"/>
    <w:rsid w:val="00504B58"/>
    <w:rsid w:val="00505143"/>
    <w:rsid w:val="00505296"/>
    <w:rsid w:val="005055E4"/>
    <w:rsid w:val="005059D3"/>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9A4"/>
    <w:rsid w:val="00512B6F"/>
    <w:rsid w:val="00512E58"/>
    <w:rsid w:val="00513021"/>
    <w:rsid w:val="005134D5"/>
    <w:rsid w:val="005135F1"/>
    <w:rsid w:val="0051376A"/>
    <w:rsid w:val="00513F30"/>
    <w:rsid w:val="00514076"/>
    <w:rsid w:val="00514674"/>
    <w:rsid w:val="00514973"/>
    <w:rsid w:val="005151A5"/>
    <w:rsid w:val="005154C2"/>
    <w:rsid w:val="00515565"/>
    <w:rsid w:val="0051577E"/>
    <w:rsid w:val="00515C0B"/>
    <w:rsid w:val="00515DE3"/>
    <w:rsid w:val="00515E79"/>
    <w:rsid w:val="00516405"/>
    <w:rsid w:val="00517F8D"/>
    <w:rsid w:val="0052012C"/>
    <w:rsid w:val="0052020B"/>
    <w:rsid w:val="00520CA8"/>
    <w:rsid w:val="00521291"/>
    <w:rsid w:val="0052136D"/>
    <w:rsid w:val="005215E7"/>
    <w:rsid w:val="005215F0"/>
    <w:rsid w:val="0052173E"/>
    <w:rsid w:val="00521CC2"/>
    <w:rsid w:val="005221E0"/>
    <w:rsid w:val="00522229"/>
    <w:rsid w:val="0052232E"/>
    <w:rsid w:val="00522397"/>
    <w:rsid w:val="00522A1D"/>
    <w:rsid w:val="00522E37"/>
    <w:rsid w:val="00523636"/>
    <w:rsid w:val="0052391C"/>
    <w:rsid w:val="00523B72"/>
    <w:rsid w:val="00524694"/>
    <w:rsid w:val="005251DD"/>
    <w:rsid w:val="00525242"/>
    <w:rsid w:val="00525359"/>
    <w:rsid w:val="0052578D"/>
    <w:rsid w:val="00525C87"/>
    <w:rsid w:val="00525D52"/>
    <w:rsid w:val="00525ED0"/>
    <w:rsid w:val="00526CD3"/>
    <w:rsid w:val="005271AC"/>
    <w:rsid w:val="0052736F"/>
    <w:rsid w:val="00527D00"/>
    <w:rsid w:val="00530106"/>
    <w:rsid w:val="00530750"/>
    <w:rsid w:val="00530785"/>
    <w:rsid w:val="00530AD1"/>
    <w:rsid w:val="00530E98"/>
    <w:rsid w:val="005313A1"/>
    <w:rsid w:val="005314EA"/>
    <w:rsid w:val="005319F2"/>
    <w:rsid w:val="00531D6E"/>
    <w:rsid w:val="00531F46"/>
    <w:rsid w:val="0053206A"/>
    <w:rsid w:val="00532191"/>
    <w:rsid w:val="005321B3"/>
    <w:rsid w:val="00532293"/>
    <w:rsid w:val="00532734"/>
    <w:rsid w:val="00532BF5"/>
    <w:rsid w:val="0053312C"/>
    <w:rsid w:val="00533289"/>
    <w:rsid w:val="00533C9B"/>
    <w:rsid w:val="00533FF5"/>
    <w:rsid w:val="005342F7"/>
    <w:rsid w:val="00534597"/>
    <w:rsid w:val="0053469A"/>
    <w:rsid w:val="00534847"/>
    <w:rsid w:val="005349DD"/>
    <w:rsid w:val="005349EA"/>
    <w:rsid w:val="00534CED"/>
    <w:rsid w:val="00534D41"/>
    <w:rsid w:val="0053530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3B"/>
    <w:rsid w:val="005377CF"/>
    <w:rsid w:val="005405C4"/>
    <w:rsid w:val="005406A4"/>
    <w:rsid w:val="005409E6"/>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039"/>
    <w:rsid w:val="005443D7"/>
    <w:rsid w:val="005446F5"/>
    <w:rsid w:val="00544C69"/>
    <w:rsid w:val="005450DE"/>
    <w:rsid w:val="0054525B"/>
    <w:rsid w:val="00545557"/>
    <w:rsid w:val="00545A2E"/>
    <w:rsid w:val="00545D01"/>
    <w:rsid w:val="005464AC"/>
    <w:rsid w:val="005465AB"/>
    <w:rsid w:val="0054689E"/>
    <w:rsid w:val="00546C2E"/>
    <w:rsid w:val="00547042"/>
    <w:rsid w:val="0054716E"/>
    <w:rsid w:val="00547189"/>
    <w:rsid w:val="005471DD"/>
    <w:rsid w:val="0054754C"/>
    <w:rsid w:val="00547BC3"/>
    <w:rsid w:val="00547C76"/>
    <w:rsid w:val="00547CCB"/>
    <w:rsid w:val="00547D0B"/>
    <w:rsid w:val="005504D4"/>
    <w:rsid w:val="00550BC4"/>
    <w:rsid w:val="00550E43"/>
    <w:rsid w:val="00551C93"/>
    <w:rsid w:val="00551ECF"/>
    <w:rsid w:val="0055235E"/>
    <w:rsid w:val="005529BF"/>
    <w:rsid w:val="00552FCF"/>
    <w:rsid w:val="00553081"/>
    <w:rsid w:val="0055374D"/>
    <w:rsid w:val="0055375E"/>
    <w:rsid w:val="00553A6B"/>
    <w:rsid w:val="00553C35"/>
    <w:rsid w:val="00553FB2"/>
    <w:rsid w:val="00554076"/>
    <w:rsid w:val="00554CDC"/>
    <w:rsid w:val="00554ED7"/>
    <w:rsid w:val="0055507D"/>
    <w:rsid w:val="005555B6"/>
    <w:rsid w:val="0055578F"/>
    <w:rsid w:val="00555837"/>
    <w:rsid w:val="005559B8"/>
    <w:rsid w:val="00555AEC"/>
    <w:rsid w:val="00555C12"/>
    <w:rsid w:val="00555C87"/>
    <w:rsid w:val="00555F0D"/>
    <w:rsid w:val="005560E0"/>
    <w:rsid w:val="0055647C"/>
    <w:rsid w:val="0055676A"/>
    <w:rsid w:val="00556EEF"/>
    <w:rsid w:val="00557587"/>
    <w:rsid w:val="0055797E"/>
    <w:rsid w:val="00557A90"/>
    <w:rsid w:val="00557B6A"/>
    <w:rsid w:val="00557CCB"/>
    <w:rsid w:val="00557F9E"/>
    <w:rsid w:val="00560786"/>
    <w:rsid w:val="005607DC"/>
    <w:rsid w:val="0056137D"/>
    <w:rsid w:val="0056174D"/>
    <w:rsid w:val="00561B68"/>
    <w:rsid w:val="00561FC0"/>
    <w:rsid w:val="00561FDC"/>
    <w:rsid w:val="0056238B"/>
    <w:rsid w:val="00562849"/>
    <w:rsid w:val="005628B0"/>
    <w:rsid w:val="0056290A"/>
    <w:rsid w:val="005633EA"/>
    <w:rsid w:val="00563BF3"/>
    <w:rsid w:val="00564311"/>
    <w:rsid w:val="00564773"/>
    <w:rsid w:val="0056486B"/>
    <w:rsid w:val="0056499E"/>
    <w:rsid w:val="00564BED"/>
    <w:rsid w:val="00564E58"/>
    <w:rsid w:val="00564EF8"/>
    <w:rsid w:val="00564FEA"/>
    <w:rsid w:val="00565140"/>
    <w:rsid w:val="00565584"/>
    <w:rsid w:val="0056625C"/>
    <w:rsid w:val="0056632B"/>
    <w:rsid w:val="00566A7E"/>
    <w:rsid w:val="00566E70"/>
    <w:rsid w:val="00566F02"/>
    <w:rsid w:val="00566F36"/>
    <w:rsid w:val="00566F61"/>
    <w:rsid w:val="005673A1"/>
    <w:rsid w:val="005673E0"/>
    <w:rsid w:val="00567880"/>
    <w:rsid w:val="005679B2"/>
    <w:rsid w:val="00567DF8"/>
    <w:rsid w:val="0057013C"/>
    <w:rsid w:val="0057021D"/>
    <w:rsid w:val="00570375"/>
    <w:rsid w:val="0057094C"/>
    <w:rsid w:val="00570A83"/>
    <w:rsid w:val="005710C9"/>
    <w:rsid w:val="00571503"/>
    <w:rsid w:val="00571728"/>
    <w:rsid w:val="0057182C"/>
    <w:rsid w:val="00571A45"/>
    <w:rsid w:val="00571B8B"/>
    <w:rsid w:val="00571E5C"/>
    <w:rsid w:val="005721BD"/>
    <w:rsid w:val="005722C2"/>
    <w:rsid w:val="005724D3"/>
    <w:rsid w:val="0057266C"/>
    <w:rsid w:val="005728C8"/>
    <w:rsid w:val="00572D72"/>
    <w:rsid w:val="0057305F"/>
    <w:rsid w:val="00573141"/>
    <w:rsid w:val="005735C0"/>
    <w:rsid w:val="005742C2"/>
    <w:rsid w:val="005743E7"/>
    <w:rsid w:val="00574774"/>
    <w:rsid w:val="00574A7B"/>
    <w:rsid w:val="00574B2F"/>
    <w:rsid w:val="005755A0"/>
    <w:rsid w:val="00575F20"/>
    <w:rsid w:val="005762CA"/>
    <w:rsid w:val="00576783"/>
    <w:rsid w:val="00576B1B"/>
    <w:rsid w:val="00576B23"/>
    <w:rsid w:val="00576BEF"/>
    <w:rsid w:val="00576C21"/>
    <w:rsid w:val="00576EBA"/>
    <w:rsid w:val="005774A6"/>
    <w:rsid w:val="005774DB"/>
    <w:rsid w:val="00577656"/>
    <w:rsid w:val="00577849"/>
    <w:rsid w:val="00577F5C"/>
    <w:rsid w:val="005806E5"/>
    <w:rsid w:val="00580C92"/>
    <w:rsid w:val="00581AA3"/>
    <w:rsid w:val="00581EB4"/>
    <w:rsid w:val="00581F80"/>
    <w:rsid w:val="0058283F"/>
    <w:rsid w:val="00583151"/>
    <w:rsid w:val="00583B00"/>
    <w:rsid w:val="00583C42"/>
    <w:rsid w:val="00583CBF"/>
    <w:rsid w:val="00583E44"/>
    <w:rsid w:val="00583FFA"/>
    <w:rsid w:val="005843B8"/>
    <w:rsid w:val="005844AD"/>
    <w:rsid w:val="00584500"/>
    <w:rsid w:val="00584ED6"/>
    <w:rsid w:val="00585436"/>
    <w:rsid w:val="00585683"/>
    <w:rsid w:val="0058673A"/>
    <w:rsid w:val="00586A9F"/>
    <w:rsid w:val="00586F53"/>
    <w:rsid w:val="005878FE"/>
    <w:rsid w:val="00587A35"/>
    <w:rsid w:val="00587C28"/>
    <w:rsid w:val="00587DB7"/>
    <w:rsid w:val="005903CA"/>
    <w:rsid w:val="00590436"/>
    <w:rsid w:val="005905BE"/>
    <w:rsid w:val="00590B67"/>
    <w:rsid w:val="005910E7"/>
    <w:rsid w:val="005913B3"/>
    <w:rsid w:val="00591517"/>
    <w:rsid w:val="00591EBB"/>
    <w:rsid w:val="005925F3"/>
    <w:rsid w:val="0059283C"/>
    <w:rsid w:val="00592C49"/>
    <w:rsid w:val="00593178"/>
    <w:rsid w:val="005931D7"/>
    <w:rsid w:val="0059325B"/>
    <w:rsid w:val="005933D6"/>
    <w:rsid w:val="00593535"/>
    <w:rsid w:val="00593857"/>
    <w:rsid w:val="0059401A"/>
    <w:rsid w:val="005942DF"/>
    <w:rsid w:val="00594446"/>
    <w:rsid w:val="005945A4"/>
    <w:rsid w:val="0059475B"/>
    <w:rsid w:val="00594C1D"/>
    <w:rsid w:val="0059512E"/>
    <w:rsid w:val="0059570E"/>
    <w:rsid w:val="00596150"/>
    <w:rsid w:val="0059663D"/>
    <w:rsid w:val="00596747"/>
    <w:rsid w:val="005968C5"/>
    <w:rsid w:val="00596A7D"/>
    <w:rsid w:val="00596BF0"/>
    <w:rsid w:val="00596D01"/>
    <w:rsid w:val="00596DF4"/>
    <w:rsid w:val="005A0144"/>
    <w:rsid w:val="005A070A"/>
    <w:rsid w:val="005A0A6B"/>
    <w:rsid w:val="005A0B26"/>
    <w:rsid w:val="005A0D22"/>
    <w:rsid w:val="005A0DD9"/>
    <w:rsid w:val="005A0EF5"/>
    <w:rsid w:val="005A1243"/>
    <w:rsid w:val="005A13A1"/>
    <w:rsid w:val="005A14E6"/>
    <w:rsid w:val="005A1BA8"/>
    <w:rsid w:val="005A1D2D"/>
    <w:rsid w:val="005A1F9F"/>
    <w:rsid w:val="005A2186"/>
    <w:rsid w:val="005A2851"/>
    <w:rsid w:val="005A2A44"/>
    <w:rsid w:val="005A34E3"/>
    <w:rsid w:val="005A350C"/>
    <w:rsid w:val="005A3535"/>
    <w:rsid w:val="005A3909"/>
    <w:rsid w:val="005A4B84"/>
    <w:rsid w:val="005A4D1B"/>
    <w:rsid w:val="005A523C"/>
    <w:rsid w:val="005A563C"/>
    <w:rsid w:val="005A5BB3"/>
    <w:rsid w:val="005A5D7B"/>
    <w:rsid w:val="005A60CA"/>
    <w:rsid w:val="005A6B81"/>
    <w:rsid w:val="005A6E91"/>
    <w:rsid w:val="005A7195"/>
    <w:rsid w:val="005A7546"/>
    <w:rsid w:val="005A7903"/>
    <w:rsid w:val="005A7D5A"/>
    <w:rsid w:val="005A7DB7"/>
    <w:rsid w:val="005A7E33"/>
    <w:rsid w:val="005B0786"/>
    <w:rsid w:val="005B12C5"/>
    <w:rsid w:val="005B1384"/>
    <w:rsid w:val="005B1571"/>
    <w:rsid w:val="005B1809"/>
    <w:rsid w:val="005B191D"/>
    <w:rsid w:val="005B1A7D"/>
    <w:rsid w:val="005B1BAB"/>
    <w:rsid w:val="005B1DCF"/>
    <w:rsid w:val="005B23C8"/>
    <w:rsid w:val="005B25CE"/>
    <w:rsid w:val="005B29CF"/>
    <w:rsid w:val="005B2AE0"/>
    <w:rsid w:val="005B2FF1"/>
    <w:rsid w:val="005B331F"/>
    <w:rsid w:val="005B3AC0"/>
    <w:rsid w:val="005B3B04"/>
    <w:rsid w:val="005B3CF4"/>
    <w:rsid w:val="005B408A"/>
    <w:rsid w:val="005B442E"/>
    <w:rsid w:val="005B457A"/>
    <w:rsid w:val="005B53AF"/>
    <w:rsid w:val="005B54A3"/>
    <w:rsid w:val="005B5EE4"/>
    <w:rsid w:val="005B6571"/>
    <w:rsid w:val="005B68B3"/>
    <w:rsid w:val="005B6AFF"/>
    <w:rsid w:val="005B6C71"/>
    <w:rsid w:val="005B70A2"/>
    <w:rsid w:val="005B7AD1"/>
    <w:rsid w:val="005C07AC"/>
    <w:rsid w:val="005C08BA"/>
    <w:rsid w:val="005C0DCA"/>
    <w:rsid w:val="005C0F18"/>
    <w:rsid w:val="005C133E"/>
    <w:rsid w:val="005C1875"/>
    <w:rsid w:val="005C1FEE"/>
    <w:rsid w:val="005C21E7"/>
    <w:rsid w:val="005C2376"/>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4D31"/>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51D"/>
    <w:rsid w:val="005D272E"/>
    <w:rsid w:val="005D2966"/>
    <w:rsid w:val="005D3012"/>
    <w:rsid w:val="005D3246"/>
    <w:rsid w:val="005D3434"/>
    <w:rsid w:val="005D3C5A"/>
    <w:rsid w:val="005D3E32"/>
    <w:rsid w:val="005D46EE"/>
    <w:rsid w:val="005D4B10"/>
    <w:rsid w:val="005D504A"/>
    <w:rsid w:val="005D53A5"/>
    <w:rsid w:val="005D5829"/>
    <w:rsid w:val="005D5D49"/>
    <w:rsid w:val="005D5EC5"/>
    <w:rsid w:val="005D64DA"/>
    <w:rsid w:val="005D7418"/>
    <w:rsid w:val="005D7558"/>
    <w:rsid w:val="005D76BC"/>
    <w:rsid w:val="005D7909"/>
    <w:rsid w:val="005D7E26"/>
    <w:rsid w:val="005E0421"/>
    <w:rsid w:val="005E0559"/>
    <w:rsid w:val="005E0668"/>
    <w:rsid w:val="005E0B7F"/>
    <w:rsid w:val="005E0DF3"/>
    <w:rsid w:val="005E1349"/>
    <w:rsid w:val="005E1581"/>
    <w:rsid w:val="005E1D28"/>
    <w:rsid w:val="005E2992"/>
    <w:rsid w:val="005E2AF7"/>
    <w:rsid w:val="005E336C"/>
    <w:rsid w:val="005E3944"/>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1F9"/>
    <w:rsid w:val="005F02F1"/>
    <w:rsid w:val="005F07CD"/>
    <w:rsid w:val="005F085E"/>
    <w:rsid w:val="005F0962"/>
    <w:rsid w:val="005F09CA"/>
    <w:rsid w:val="005F09E6"/>
    <w:rsid w:val="005F0E0A"/>
    <w:rsid w:val="005F0E30"/>
    <w:rsid w:val="005F13AB"/>
    <w:rsid w:val="005F1458"/>
    <w:rsid w:val="005F16BE"/>
    <w:rsid w:val="005F1C83"/>
    <w:rsid w:val="005F1E1A"/>
    <w:rsid w:val="005F2534"/>
    <w:rsid w:val="005F28D3"/>
    <w:rsid w:val="005F2A5D"/>
    <w:rsid w:val="005F2B88"/>
    <w:rsid w:val="005F2BDA"/>
    <w:rsid w:val="005F314F"/>
    <w:rsid w:val="005F31DD"/>
    <w:rsid w:val="005F3421"/>
    <w:rsid w:val="005F3B40"/>
    <w:rsid w:val="005F3D13"/>
    <w:rsid w:val="005F4228"/>
    <w:rsid w:val="005F4830"/>
    <w:rsid w:val="005F4A88"/>
    <w:rsid w:val="005F4BEF"/>
    <w:rsid w:val="005F4C62"/>
    <w:rsid w:val="005F50D7"/>
    <w:rsid w:val="005F54BC"/>
    <w:rsid w:val="005F565C"/>
    <w:rsid w:val="005F56AF"/>
    <w:rsid w:val="005F5EDB"/>
    <w:rsid w:val="005F60AE"/>
    <w:rsid w:val="005F683C"/>
    <w:rsid w:val="005F6AA0"/>
    <w:rsid w:val="005F6C58"/>
    <w:rsid w:val="005F7038"/>
    <w:rsid w:val="005F79A2"/>
    <w:rsid w:val="005F7C53"/>
    <w:rsid w:val="005F7CC0"/>
    <w:rsid w:val="00601150"/>
    <w:rsid w:val="006011C5"/>
    <w:rsid w:val="00601329"/>
    <w:rsid w:val="00601587"/>
    <w:rsid w:val="0060175B"/>
    <w:rsid w:val="006017E2"/>
    <w:rsid w:val="00601AC5"/>
    <w:rsid w:val="00602678"/>
    <w:rsid w:val="00602A6F"/>
    <w:rsid w:val="00602E76"/>
    <w:rsid w:val="006044B8"/>
    <w:rsid w:val="006044E8"/>
    <w:rsid w:val="00604940"/>
    <w:rsid w:val="00604AE6"/>
    <w:rsid w:val="0060502D"/>
    <w:rsid w:val="006059A1"/>
    <w:rsid w:val="00605A95"/>
    <w:rsid w:val="00605BE2"/>
    <w:rsid w:val="00605D41"/>
    <w:rsid w:val="00605DE1"/>
    <w:rsid w:val="0060628C"/>
    <w:rsid w:val="006064F4"/>
    <w:rsid w:val="00606759"/>
    <w:rsid w:val="00607362"/>
    <w:rsid w:val="00607554"/>
    <w:rsid w:val="0060768D"/>
    <w:rsid w:val="006079D6"/>
    <w:rsid w:val="00607B93"/>
    <w:rsid w:val="00607C3D"/>
    <w:rsid w:val="006103E6"/>
    <w:rsid w:val="006107E8"/>
    <w:rsid w:val="00610C11"/>
    <w:rsid w:val="00611280"/>
    <w:rsid w:val="006118E0"/>
    <w:rsid w:val="00611B52"/>
    <w:rsid w:val="00611B99"/>
    <w:rsid w:val="00611C39"/>
    <w:rsid w:val="00611D8A"/>
    <w:rsid w:val="00612329"/>
    <w:rsid w:val="006125EF"/>
    <w:rsid w:val="00612635"/>
    <w:rsid w:val="00612762"/>
    <w:rsid w:val="006129FE"/>
    <w:rsid w:val="00612BD9"/>
    <w:rsid w:val="00612E97"/>
    <w:rsid w:val="006130C9"/>
    <w:rsid w:val="006131EE"/>
    <w:rsid w:val="0061328F"/>
    <w:rsid w:val="00613633"/>
    <w:rsid w:val="00613651"/>
    <w:rsid w:val="006138A9"/>
    <w:rsid w:val="00613AB3"/>
    <w:rsid w:val="00613DEA"/>
    <w:rsid w:val="00613E66"/>
    <w:rsid w:val="00613E98"/>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37E"/>
    <w:rsid w:val="0062069D"/>
    <w:rsid w:val="00620BF1"/>
    <w:rsid w:val="00620D6A"/>
    <w:rsid w:val="00620D80"/>
    <w:rsid w:val="0062208D"/>
    <w:rsid w:val="00622581"/>
    <w:rsid w:val="00622608"/>
    <w:rsid w:val="00622674"/>
    <w:rsid w:val="00622C67"/>
    <w:rsid w:val="00622FD8"/>
    <w:rsid w:val="00623272"/>
    <w:rsid w:val="006235D5"/>
    <w:rsid w:val="00623744"/>
    <w:rsid w:val="006238C9"/>
    <w:rsid w:val="00623C2A"/>
    <w:rsid w:val="00623D81"/>
    <w:rsid w:val="00623E0D"/>
    <w:rsid w:val="006244DB"/>
    <w:rsid w:val="0062454D"/>
    <w:rsid w:val="00624AA2"/>
    <w:rsid w:val="00624AEA"/>
    <w:rsid w:val="00624DD8"/>
    <w:rsid w:val="00624FE2"/>
    <w:rsid w:val="006250A2"/>
    <w:rsid w:val="006253A5"/>
    <w:rsid w:val="00625656"/>
    <w:rsid w:val="006258AE"/>
    <w:rsid w:val="00625993"/>
    <w:rsid w:val="00625D6F"/>
    <w:rsid w:val="00625FD4"/>
    <w:rsid w:val="0062602A"/>
    <w:rsid w:val="0062608C"/>
    <w:rsid w:val="0062624D"/>
    <w:rsid w:val="00626840"/>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203"/>
    <w:rsid w:val="006328C5"/>
    <w:rsid w:val="0063355C"/>
    <w:rsid w:val="00633A1F"/>
    <w:rsid w:val="00633A73"/>
    <w:rsid w:val="006340C7"/>
    <w:rsid w:val="00634138"/>
    <w:rsid w:val="00634485"/>
    <w:rsid w:val="00634511"/>
    <w:rsid w:val="00634890"/>
    <w:rsid w:val="006348B7"/>
    <w:rsid w:val="00634D79"/>
    <w:rsid w:val="00634E48"/>
    <w:rsid w:val="00635154"/>
    <w:rsid w:val="006359A6"/>
    <w:rsid w:val="00635B48"/>
    <w:rsid w:val="00635B61"/>
    <w:rsid w:val="00635E0E"/>
    <w:rsid w:val="00636140"/>
    <w:rsid w:val="00636423"/>
    <w:rsid w:val="00636448"/>
    <w:rsid w:val="00637086"/>
    <w:rsid w:val="00637B99"/>
    <w:rsid w:val="00637D80"/>
    <w:rsid w:val="00640222"/>
    <w:rsid w:val="006404C5"/>
    <w:rsid w:val="00640727"/>
    <w:rsid w:val="00640AF2"/>
    <w:rsid w:val="0064155A"/>
    <w:rsid w:val="00641564"/>
    <w:rsid w:val="0064188F"/>
    <w:rsid w:val="00641BB8"/>
    <w:rsid w:val="006433AB"/>
    <w:rsid w:val="00643765"/>
    <w:rsid w:val="00644195"/>
    <w:rsid w:val="00644293"/>
    <w:rsid w:val="00644DF4"/>
    <w:rsid w:val="0064528E"/>
    <w:rsid w:val="006457A5"/>
    <w:rsid w:val="00645A41"/>
    <w:rsid w:val="00645A5D"/>
    <w:rsid w:val="00646958"/>
    <w:rsid w:val="00646DD0"/>
    <w:rsid w:val="00647210"/>
    <w:rsid w:val="006473A5"/>
    <w:rsid w:val="0064794B"/>
    <w:rsid w:val="00647D9F"/>
    <w:rsid w:val="00647F42"/>
    <w:rsid w:val="00650174"/>
    <w:rsid w:val="006505CC"/>
    <w:rsid w:val="006509D6"/>
    <w:rsid w:val="00650E40"/>
    <w:rsid w:val="0065107A"/>
    <w:rsid w:val="006516AF"/>
    <w:rsid w:val="00651985"/>
    <w:rsid w:val="00651AEC"/>
    <w:rsid w:val="00651C21"/>
    <w:rsid w:val="0065218E"/>
    <w:rsid w:val="0065233E"/>
    <w:rsid w:val="00652354"/>
    <w:rsid w:val="0065243F"/>
    <w:rsid w:val="00652941"/>
    <w:rsid w:val="00652D14"/>
    <w:rsid w:val="006533C5"/>
    <w:rsid w:val="0065382F"/>
    <w:rsid w:val="0065388C"/>
    <w:rsid w:val="00653A16"/>
    <w:rsid w:val="00653C29"/>
    <w:rsid w:val="00653CF4"/>
    <w:rsid w:val="0065430C"/>
    <w:rsid w:val="00654562"/>
    <w:rsid w:val="006546AC"/>
    <w:rsid w:val="006549F0"/>
    <w:rsid w:val="00654D58"/>
    <w:rsid w:val="00654EE8"/>
    <w:rsid w:val="00655403"/>
    <w:rsid w:val="00655596"/>
    <w:rsid w:val="0065565B"/>
    <w:rsid w:val="00655F4E"/>
    <w:rsid w:val="0065631D"/>
    <w:rsid w:val="0065642B"/>
    <w:rsid w:val="006565A2"/>
    <w:rsid w:val="00656B1F"/>
    <w:rsid w:val="00656BBE"/>
    <w:rsid w:val="00656CBA"/>
    <w:rsid w:val="00656EB8"/>
    <w:rsid w:val="00657406"/>
    <w:rsid w:val="006578F2"/>
    <w:rsid w:val="00657E72"/>
    <w:rsid w:val="00660118"/>
    <w:rsid w:val="00660136"/>
    <w:rsid w:val="0066098F"/>
    <w:rsid w:val="006612B1"/>
    <w:rsid w:val="00661D55"/>
    <w:rsid w:val="00662057"/>
    <w:rsid w:val="0066224A"/>
    <w:rsid w:val="00662493"/>
    <w:rsid w:val="006626D5"/>
    <w:rsid w:val="006627C0"/>
    <w:rsid w:val="00662929"/>
    <w:rsid w:val="006629BF"/>
    <w:rsid w:val="00662A81"/>
    <w:rsid w:val="00662C0B"/>
    <w:rsid w:val="00662D97"/>
    <w:rsid w:val="00662E7F"/>
    <w:rsid w:val="00662FA3"/>
    <w:rsid w:val="0066328F"/>
    <w:rsid w:val="006635DB"/>
    <w:rsid w:val="00663A7D"/>
    <w:rsid w:val="00664060"/>
    <w:rsid w:val="00664069"/>
    <w:rsid w:val="00664658"/>
    <w:rsid w:val="00664C63"/>
    <w:rsid w:val="00664D5D"/>
    <w:rsid w:val="006650E0"/>
    <w:rsid w:val="00665531"/>
    <w:rsid w:val="00665723"/>
    <w:rsid w:val="00665A47"/>
    <w:rsid w:val="00665FF7"/>
    <w:rsid w:val="006662C1"/>
    <w:rsid w:val="0066688F"/>
    <w:rsid w:val="00666CC4"/>
    <w:rsid w:val="00666DA9"/>
    <w:rsid w:val="006673CA"/>
    <w:rsid w:val="006674C9"/>
    <w:rsid w:val="00667975"/>
    <w:rsid w:val="006679BC"/>
    <w:rsid w:val="00667C46"/>
    <w:rsid w:val="00667C5C"/>
    <w:rsid w:val="00667CD4"/>
    <w:rsid w:val="00670240"/>
    <w:rsid w:val="00670A10"/>
    <w:rsid w:val="00670CC2"/>
    <w:rsid w:val="00670CF6"/>
    <w:rsid w:val="00670FB6"/>
    <w:rsid w:val="006711CB"/>
    <w:rsid w:val="0067124E"/>
    <w:rsid w:val="00671B0E"/>
    <w:rsid w:val="00671F0E"/>
    <w:rsid w:val="00672DE2"/>
    <w:rsid w:val="0067335C"/>
    <w:rsid w:val="006739C1"/>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73B"/>
    <w:rsid w:val="0067797F"/>
    <w:rsid w:val="00677D71"/>
    <w:rsid w:val="0068007F"/>
    <w:rsid w:val="006801D4"/>
    <w:rsid w:val="00680213"/>
    <w:rsid w:val="006808E7"/>
    <w:rsid w:val="0068097A"/>
    <w:rsid w:val="00680D81"/>
    <w:rsid w:val="00680F91"/>
    <w:rsid w:val="0068120B"/>
    <w:rsid w:val="00681AC4"/>
    <w:rsid w:val="00681BBD"/>
    <w:rsid w:val="00681C81"/>
    <w:rsid w:val="00681D62"/>
    <w:rsid w:val="00681F74"/>
    <w:rsid w:val="00682357"/>
    <w:rsid w:val="0068241F"/>
    <w:rsid w:val="0068264A"/>
    <w:rsid w:val="00682900"/>
    <w:rsid w:val="00682BE9"/>
    <w:rsid w:val="00682EA5"/>
    <w:rsid w:val="00683050"/>
    <w:rsid w:val="006836CA"/>
    <w:rsid w:val="00683E40"/>
    <w:rsid w:val="00684125"/>
    <w:rsid w:val="0068422D"/>
    <w:rsid w:val="00684A1C"/>
    <w:rsid w:val="00684A94"/>
    <w:rsid w:val="006852FD"/>
    <w:rsid w:val="006858E4"/>
    <w:rsid w:val="00685AEB"/>
    <w:rsid w:val="00685BAA"/>
    <w:rsid w:val="00686102"/>
    <w:rsid w:val="0068633E"/>
    <w:rsid w:val="00686504"/>
    <w:rsid w:val="00686869"/>
    <w:rsid w:val="006868B0"/>
    <w:rsid w:val="00686FEE"/>
    <w:rsid w:val="0068756C"/>
    <w:rsid w:val="006877FA"/>
    <w:rsid w:val="0069069F"/>
    <w:rsid w:val="00690B17"/>
    <w:rsid w:val="00691932"/>
    <w:rsid w:val="00691B81"/>
    <w:rsid w:val="006924DF"/>
    <w:rsid w:val="006925E5"/>
    <w:rsid w:val="00692F64"/>
    <w:rsid w:val="006930D5"/>
    <w:rsid w:val="00693490"/>
    <w:rsid w:val="006937F8"/>
    <w:rsid w:val="00693878"/>
    <w:rsid w:val="00693A79"/>
    <w:rsid w:val="00693E86"/>
    <w:rsid w:val="00694012"/>
    <w:rsid w:val="0069473D"/>
    <w:rsid w:val="00694B3C"/>
    <w:rsid w:val="00694FA3"/>
    <w:rsid w:val="006950B1"/>
    <w:rsid w:val="006954FD"/>
    <w:rsid w:val="006957A5"/>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573"/>
    <w:rsid w:val="006A2653"/>
    <w:rsid w:val="006A26E5"/>
    <w:rsid w:val="006A29B9"/>
    <w:rsid w:val="006A2DD9"/>
    <w:rsid w:val="006A2F60"/>
    <w:rsid w:val="006A30E8"/>
    <w:rsid w:val="006A313B"/>
    <w:rsid w:val="006A34F0"/>
    <w:rsid w:val="006A3972"/>
    <w:rsid w:val="006A40D6"/>
    <w:rsid w:val="006A41EF"/>
    <w:rsid w:val="006A440D"/>
    <w:rsid w:val="006A4685"/>
    <w:rsid w:val="006A47E3"/>
    <w:rsid w:val="006A497F"/>
    <w:rsid w:val="006A4EB1"/>
    <w:rsid w:val="006A52A9"/>
    <w:rsid w:val="006A5322"/>
    <w:rsid w:val="006A5B63"/>
    <w:rsid w:val="006A5B90"/>
    <w:rsid w:val="006A6BEF"/>
    <w:rsid w:val="006A71F6"/>
    <w:rsid w:val="006A76F5"/>
    <w:rsid w:val="006A7765"/>
    <w:rsid w:val="006A7E8A"/>
    <w:rsid w:val="006B03BE"/>
    <w:rsid w:val="006B0773"/>
    <w:rsid w:val="006B0852"/>
    <w:rsid w:val="006B0914"/>
    <w:rsid w:val="006B0962"/>
    <w:rsid w:val="006B0C8E"/>
    <w:rsid w:val="006B0F00"/>
    <w:rsid w:val="006B0FB9"/>
    <w:rsid w:val="006B179C"/>
    <w:rsid w:val="006B1DBD"/>
    <w:rsid w:val="006B1DC7"/>
    <w:rsid w:val="006B235C"/>
    <w:rsid w:val="006B2832"/>
    <w:rsid w:val="006B28E8"/>
    <w:rsid w:val="006B298B"/>
    <w:rsid w:val="006B3408"/>
    <w:rsid w:val="006B3655"/>
    <w:rsid w:val="006B39E2"/>
    <w:rsid w:val="006B3CF5"/>
    <w:rsid w:val="006B3F4F"/>
    <w:rsid w:val="006B3F72"/>
    <w:rsid w:val="006B3F7B"/>
    <w:rsid w:val="006B3FED"/>
    <w:rsid w:val="006B4296"/>
    <w:rsid w:val="006B4664"/>
    <w:rsid w:val="006B49F5"/>
    <w:rsid w:val="006B4B50"/>
    <w:rsid w:val="006B4B70"/>
    <w:rsid w:val="006B4F95"/>
    <w:rsid w:val="006B51F8"/>
    <w:rsid w:val="006B580C"/>
    <w:rsid w:val="006B5A35"/>
    <w:rsid w:val="006B5BB5"/>
    <w:rsid w:val="006B5DAA"/>
    <w:rsid w:val="006B5EC8"/>
    <w:rsid w:val="006B6680"/>
    <w:rsid w:val="006B6852"/>
    <w:rsid w:val="006B689F"/>
    <w:rsid w:val="006B6B26"/>
    <w:rsid w:val="006B6FB2"/>
    <w:rsid w:val="006B7467"/>
    <w:rsid w:val="006B77AD"/>
    <w:rsid w:val="006C0274"/>
    <w:rsid w:val="006C0AB3"/>
    <w:rsid w:val="006C140F"/>
    <w:rsid w:val="006C15F0"/>
    <w:rsid w:val="006C184F"/>
    <w:rsid w:val="006C1A39"/>
    <w:rsid w:val="006C1D31"/>
    <w:rsid w:val="006C2036"/>
    <w:rsid w:val="006C2427"/>
    <w:rsid w:val="006C24F6"/>
    <w:rsid w:val="006C2BE2"/>
    <w:rsid w:val="006C2EF9"/>
    <w:rsid w:val="006C2FB3"/>
    <w:rsid w:val="006C3952"/>
    <w:rsid w:val="006C3DBF"/>
    <w:rsid w:val="006C3E4C"/>
    <w:rsid w:val="006C4263"/>
    <w:rsid w:val="006C4635"/>
    <w:rsid w:val="006C4797"/>
    <w:rsid w:val="006C49BA"/>
    <w:rsid w:val="006C4D47"/>
    <w:rsid w:val="006C5127"/>
    <w:rsid w:val="006C53E6"/>
    <w:rsid w:val="006C56AC"/>
    <w:rsid w:val="006C5C5E"/>
    <w:rsid w:val="006C5D6E"/>
    <w:rsid w:val="006C6858"/>
    <w:rsid w:val="006C69FF"/>
    <w:rsid w:val="006C6A74"/>
    <w:rsid w:val="006C6A9C"/>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3DD3"/>
    <w:rsid w:val="006D4015"/>
    <w:rsid w:val="006D4392"/>
    <w:rsid w:val="006D4722"/>
    <w:rsid w:val="006D475D"/>
    <w:rsid w:val="006D4A76"/>
    <w:rsid w:val="006D4D78"/>
    <w:rsid w:val="006D4D7E"/>
    <w:rsid w:val="006D4E6D"/>
    <w:rsid w:val="006D5865"/>
    <w:rsid w:val="006D5B86"/>
    <w:rsid w:val="006D6201"/>
    <w:rsid w:val="006D6A46"/>
    <w:rsid w:val="006D6E39"/>
    <w:rsid w:val="006D6F33"/>
    <w:rsid w:val="006D7140"/>
    <w:rsid w:val="006D71D6"/>
    <w:rsid w:val="006D7EA2"/>
    <w:rsid w:val="006D7EEB"/>
    <w:rsid w:val="006D7F59"/>
    <w:rsid w:val="006E006E"/>
    <w:rsid w:val="006E04FE"/>
    <w:rsid w:val="006E0516"/>
    <w:rsid w:val="006E06AC"/>
    <w:rsid w:val="006E06D3"/>
    <w:rsid w:val="006E0836"/>
    <w:rsid w:val="006E1230"/>
    <w:rsid w:val="006E1631"/>
    <w:rsid w:val="006E1976"/>
    <w:rsid w:val="006E1BB0"/>
    <w:rsid w:val="006E21E2"/>
    <w:rsid w:val="006E25F7"/>
    <w:rsid w:val="006E276B"/>
    <w:rsid w:val="006E27FE"/>
    <w:rsid w:val="006E33F7"/>
    <w:rsid w:val="006E3C33"/>
    <w:rsid w:val="006E3F77"/>
    <w:rsid w:val="006E410B"/>
    <w:rsid w:val="006E4335"/>
    <w:rsid w:val="006E44EB"/>
    <w:rsid w:val="006E4738"/>
    <w:rsid w:val="006E47A4"/>
    <w:rsid w:val="006E49FB"/>
    <w:rsid w:val="006E4C49"/>
    <w:rsid w:val="006E4D6F"/>
    <w:rsid w:val="006E55AA"/>
    <w:rsid w:val="006E61FC"/>
    <w:rsid w:val="006E6389"/>
    <w:rsid w:val="006E6827"/>
    <w:rsid w:val="006E68E3"/>
    <w:rsid w:val="006E6965"/>
    <w:rsid w:val="006E6ACF"/>
    <w:rsid w:val="006E6CFD"/>
    <w:rsid w:val="006E6E7C"/>
    <w:rsid w:val="006E71A4"/>
    <w:rsid w:val="006E7647"/>
    <w:rsid w:val="006E765F"/>
    <w:rsid w:val="006E79F3"/>
    <w:rsid w:val="006F0727"/>
    <w:rsid w:val="006F091B"/>
    <w:rsid w:val="006F0BAE"/>
    <w:rsid w:val="006F0DAD"/>
    <w:rsid w:val="006F0E3D"/>
    <w:rsid w:val="006F0F3C"/>
    <w:rsid w:val="006F1A92"/>
    <w:rsid w:val="006F1F63"/>
    <w:rsid w:val="006F20A0"/>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B1C"/>
    <w:rsid w:val="006F5F90"/>
    <w:rsid w:val="006F61D7"/>
    <w:rsid w:val="006F6F00"/>
    <w:rsid w:val="006F7279"/>
    <w:rsid w:val="006F7604"/>
    <w:rsid w:val="006F7A70"/>
    <w:rsid w:val="006F7FA9"/>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70"/>
    <w:rsid w:val="007042CF"/>
    <w:rsid w:val="0070431A"/>
    <w:rsid w:val="00704764"/>
    <w:rsid w:val="007047FD"/>
    <w:rsid w:val="0070495F"/>
    <w:rsid w:val="00704C44"/>
    <w:rsid w:val="00704CC0"/>
    <w:rsid w:val="00704F60"/>
    <w:rsid w:val="00705122"/>
    <w:rsid w:val="0070528E"/>
    <w:rsid w:val="00705291"/>
    <w:rsid w:val="007053D7"/>
    <w:rsid w:val="00705741"/>
    <w:rsid w:val="007059E7"/>
    <w:rsid w:val="00706383"/>
    <w:rsid w:val="00706413"/>
    <w:rsid w:val="007066E2"/>
    <w:rsid w:val="007066EF"/>
    <w:rsid w:val="0070684E"/>
    <w:rsid w:val="00707174"/>
    <w:rsid w:val="00707756"/>
    <w:rsid w:val="00707F2D"/>
    <w:rsid w:val="00710016"/>
    <w:rsid w:val="00710255"/>
    <w:rsid w:val="00710841"/>
    <w:rsid w:val="00710A2A"/>
    <w:rsid w:val="00710BCB"/>
    <w:rsid w:val="00710C97"/>
    <w:rsid w:val="007114E9"/>
    <w:rsid w:val="00711574"/>
    <w:rsid w:val="00711743"/>
    <w:rsid w:val="007119CB"/>
    <w:rsid w:val="00711B7D"/>
    <w:rsid w:val="00711DE7"/>
    <w:rsid w:val="007123ED"/>
    <w:rsid w:val="0071255C"/>
    <w:rsid w:val="00712DF1"/>
    <w:rsid w:val="00712EE0"/>
    <w:rsid w:val="00712FC3"/>
    <w:rsid w:val="00713770"/>
    <w:rsid w:val="00713CE9"/>
    <w:rsid w:val="0071434B"/>
    <w:rsid w:val="007143E0"/>
    <w:rsid w:val="0071442A"/>
    <w:rsid w:val="0071494D"/>
    <w:rsid w:val="007149EA"/>
    <w:rsid w:val="007151FA"/>
    <w:rsid w:val="007158E0"/>
    <w:rsid w:val="00715F78"/>
    <w:rsid w:val="00716124"/>
    <w:rsid w:val="007161A6"/>
    <w:rsid w:val="00716989"/>
    <w:rsid w:val="007169E1"/>
    <w:rsid w:val="00716F76"/>
    <w:rsid w:val="0071714C"/>
    <w:rsid w:val="00717377"/>
    <w:rsid w:val="00717401"/>
    <w:rsid w:val="00717925"/>
    <w:rsid w:val="00717BD1"/>
    <w:rsid w:val="00717F9A"/>
    <w:rsid w:val="0072000B"/>
    <w:rsid w:val="0072056F"/>
    <w:rsid w:val="00720894"/>
    <w:rsid w:val="00720C77"/>
    <w:rsid w:val="00720E0F"/>
    <w:rsid w:val="0072141A"/>
    <w:rsid w:val="00721D05"/>
    <w:rsid w:val="007220B8"/>
    <w:rsid w:val="007221C6"/>
    <w:rsid w:val="00722614"/>
    <w:rsid w:val="007226F6"/>
    <w:rsid w:val="00722F40"/>
    <w:rsid w:val="007233B2"/>
    <w:rsid w:val="0072346E"/>
    <w:rsid w:val="00723616"/>
    <w:rsid w:val="00723AE2"/>
    <w:rsid w:val="00723C0A"/>
    <w:rsid w:val="00723C97"/>
    <w:rsid w:val="00723D0D"/>
    <w:rsid w:val="00723D41"/>
    <w:rsid w:val="00723E45"/>
    <w:rsid w:val="00724111"/>
    <w:rsid w:val="0072452F"/>
    <w:rsid w:val="00724EC4"/>
    <w:rsid w:val="00725193"/>
    <w:rsid w:val="007253FF"/>
    <w:rsid w:val="007256AC"/>
    <w:rsid w:val="007256C8"/>
    <w:rsid w:val="007257BF"/>
    <w:rsid w:val="0072617B"/>
    <w:rsid w:val="007263FB"/>
    <w:rsid w:val="00726440"/>
    <w:rsid w:val="007267E8"/>
    <w:rsid w:val="00726A39"/>
    <w:rsid w:val="00726D8F"/>
    <w:rsid w:val="00726DB4"/>
    <w:rsid w:val="0072717E"/>
    <w:rsid w:val="00727514"/>
    <w:rsid w:val="007304F5"/>
    <w:rsid w:val="0073089E"/>
    <w:rsid w:val="00730974"/>
    <w:rsid w:val="00730A1E"/>
    <w:rsid w:val="007312A1"/>
    <w:rsid w:val="0073188F"/>
    <w:rsid w:val="00731C20"/>
    <w:rsid w:val="00732266"/>
    <w:rsid w:val="007326DF"/>
    <w:rsid w:val="007328BA"/>
    <w:rsid w:val="00732BF0"/>
    <w:rsid w:val="00732DA8"/>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1DD"/>
    <w:rsid w:val="00740238"/>
    <w:rsid w:val="00740494"/>
    <w:rsid w:val="00740788"/>
    <w:rsid w:val="00740AFD"/>
    <w:rsid w:val="00740BC3"/>
    <w:rsid w:val="00741046"/>
    <w:rsid w:val="007410AA"/>
    <w:rsid w:val="00741570"/>
    <w:rsid w:val="0074166C"/>
    <w:rsid w:val="007416A3"/>
    <w:rsid w:val="00741AB6"/>
    <w:rsid w:val="00741AF7"/>
    <w:rsid w:val="00742EDD"/>
    <w:rsid w:val="00742EE9"/>
    <w:rsid w:val="007431A4"/>
    <w:rsid w:val="0074343D"/>
    <w:rsid w:val="00743F63"/>
    <w:rsid w:val="00744446"/>
    <w:rsid w:val="00744BA4"/>
    <w:rsid w:val="00745354"/>
    <w:rsid w:val="00745421"/>
    <w:rsid w:val="007458B3"/>
    <w:rsid w:val="007465F0"/>
    <w:rsid w:val="007466F1"/>
    <w:rsid w:val="00746708"/>
    <w:rsid w:val="00747261"/>
    <w:rsid w:val="00747331"/>
    <w:rsid w:val="00747396"/>
    <w:rsid w:val="007476C8"/>
    <w:rsid w:val="007478D8"/>
    <w:rsid w:val="00747A64"/>
    <w:rsid w:val="00747F64"/>
    <w:rsid w:val="00747F83"/>
    <w:rsid w:val="007509FF"/>
    <w:rsid w:val="00750BA3"/>
    <w:rsid w:val="00750C89"/>
    <w:rsid w:val="00750D6F"/>
    <w:rsid w:val="00750E70"/>
    <w:rsid w:val="00750EDD"/>
    <w:rsid w:val="00750F1A"/>
    <w:rsid w:val="00751099"/>
    <w:rsid w:val="00751205"/>
    <w:rsid w:val="00751CAD"/>
    <w:rsid w:val="00752243"/>
    <w:rsid w:val="00752248"/>
    <w:rsid w:val="00752303"/>
    <w:rsid w:val="007523B1"/>
    <w:rsid w:val="007528D7"/>
    <w:rsid w:val="00752A67"/>
    <w:rsid w:val="00752E1F"/>
    <w:rsid w:val="00753688"/>
    <w:rsid w:val="00753E3E"/>
    <w:rsid w:val="007540E0"/>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31C"/>
    <w:rsid w:val="00760449"/>
    <w:rsid w:val="007615FB"/>
    <w:rsid w:val="0076191D"/>
    <w:rsid w:val="00761A77"/>
    <w:rsid w:val="007626AB"/>
    <w:rsid w:val="00762EBE"/>
    <w:rsid w:val="0076308C"/>
    <w:rsid w:val="007631BF"/>
    <w:rsid w:val="007631D9"/>
    <w:rsid w:val="007635D3"/>
    <w:rsid w:val="00763638"/>
    <w:rsid w:val="007636B4"/>
    <w:rsid w:val="007637A7"/>
    <w:rsid w:val="007637D6"/>
    <w:rsid w:val="00763954"/>
    <w:rsid w:val="00763C13"/>
    <w:rsid w:val="00763FFA"/>
    <w:rsid w:val="007642A9"/>
    <w:rsid w:val="0076517B"/>
    <w:rsid w:val="00765959"/>
    <w:rsid w:val="00765D9D"/>
    <w:rsid w:val="00766105"/>
    <w:rsid w:val="007661E1"/>
    <w:rsid w:val="00766985"/>
    <w:rsid w:val="00766C69"/>
    <w:rsid w:val="00766F36"/>
    <w:rsid w:val="00767708"/>
    <w:rsid w:val="00767876"/>
    <w:rsid w:val="00767A22"/>
    <w:rsid w:val="00767B3E"/>
    <w:rsid w:val="0077027E"/>
    <w:rsid w:val="00770379"/>
    <w:rsid w:val="00770433"/>
    <w:rsid w:val="007707A0"/>
    <w:rsid w:val="00770A6A"/>
    <w:rsid w:val="00770E25"/>
    <w:rsid w:val="00771077"/>
    <w:rsid w:val="00771842"/>
    <w:rsid w:val="00771858"/>
    <w:rsid w:val="0077206D"/>
    <w:rsid w:val="00772A81"/>
    <w:rsid w:val="00772AF2"/>
    <w:rsid w:val="00772BE0"/>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6C7"/>
    <w:rsid w:val="00775764"/>
    <w:rsid w:val="00775786"/>
    <w:rsid w:val="00775A50"/>
    <w:rsid w:val="00775B29"/>
    <w:rsid w:val="00775B91"/>
    <w:rsid w:val="00775CDC"/>
    <w:rsid w:val="00775EAC"/>
    <w:rsid w:val="00775F47"/>
    <w:rsid w:val="007761AE"/>
    <w:rsid w:val="007762FF"/>
    <w:rsid w:val="00776418"/>
    <w:rsid w:val="0077675A"/>
    <w:rsid w:val="00777064"/>
    <w:rsid w:val="007772B1"/>
    <w:rsid w:val="00777675"/>
    <w:rsid w:val="007777A6"/>
    <w:rsid w:val="00777972"/>
    <w:rsid w:val="00777BCE"/>
    <w:rsid w:val="00777BF9"/>
    <w:rsid w:val="00777DC5"/>
    <w:rsid w:val="00777EF8"/>
    <w:rsid w:val="00777F9D"/>
    <w:rsid w:val="00780058"/>
    <w:rsid w:val="00780501"/>
    <w:rsid w:val="00780614"/>
    <w:rsid w:val="0078074E"/>
    <w:rsid w:val="00780B64"/>
    <w:rsid w:val="00780BA2"/>
    <w:rsid w:val="00780E96"/>
    <w:rsid w:val="00780EA5"/>
    <w:rsid w:val="007811A7"/>
    <w:rsid w:val="007812E5"/>
    <w:rsid w:val="007817E0"/>
    <w:rsid w:val="00781905"/>
    <w:rsid w:val="00781CF8"/>
    <w:rsid w:val="00782100"/>
    <w:rsid w:val="00782291"/>
    <w:rsid w:val="007823D3"/>
    <w:rsid w:val="00782558"/>
    <w:rsid w:val="00782C2E"/>
    <w:rsid w:val="00782CD2"/>
    <w:rsid w:val="007835F2"/>
    <w:rsid w:val="00784081"/>
    <w:rsid w:val="00784564"/>
    <w:rsid w:val="00784B31"/>
    <w:rsid w:val="00784B9D"/>
    <w:rsid w:val="00784BB6"/>
    <w:rsid w:val="00784FE3"/>
    <w:rsid w:val="0078534B"/>
    <w:rsid w:val="007856ED"/>
    <w:rsid w:val="00785735"/>
    <w:rsid w:val="00786059"/>
    <w:rsid w:val="00786068"/>
    <w:rsid w:val="007860E5"/>
    <w:rsid w:val="00786260"/>
    <w:rsid w:val="00786540"/>
    <w:rsid w:val="0078687F"/>
    <w:rsid w:val="00786BA6"/>
    <w:rsid w:val="00786DAD"/>
    <w:rsid w:val="00787527"/>
    <w:rsid w:val="00787662"/>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58"/>
    <w:rsid w:val="007931A5"/>
    <w:rsid w:val="00793619"/>
    <w:rsid w:val="00793620"/>
    <w:rsid w:val="00793670"/>
    <w:rsid w:val="00793B5D"/>
    <w:rsid w:val="007940E5"/>
    <w:rsid w:val="00794131"/>
    <w:rsid w:val="007943FF"/>
    <w:rsid w:val="007944A0"/>
    <w:rsid w:val="00794540"/>
    <w:rsid w:val="00794939"/>
    <w:rsid w:val="00795322"/>
    <w:rsid w:val="007957C2"/>
    <w:rsid w:val="00795DB8"/>
    <w:rsid w:val="00796094"/>
    <w:rsid w:val="0079662A"/>
    <w:rsid w:val="0079667A"/>
    <w:rsid w:val="00796713"/>
    <w:rsid w:val="00797456"/>
    <w:rsid w:val="00797499"/>
    <w:rsid w:val="00797A18"/>
    <w:rsid w:val="00797B84"/>
    <w:rsid w:val="00797B98"/>
    <w:rsid w:val="007A0156"/>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395"/>
    <w:rsid w:val="007A33F1"/>
    <w:rsid w:val="007A356D"/>
    <w:rsid w:val="007A3822"/>
    <w:rsid w:val="007A39A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500"/>
    <w:rsid w:val="007A76CC"/>
    <w:rsid w:val="007A7982"/>
    <w:rsid w:val="007A79DA"/>
    <w:rsid w:val="007A7B0F"/>
    <w:rsid w:val="007A7C89"/>
    <w:rsid w:val="007A7FA3"/>
    <w:rsid w:val="007A7FA6"/>
    <w:rsid w:val="007B01E2"/>
    <w:rsid w:val="007B0311"/>
    <w:rsid w:val="007B0459"/>
    <w:rsid w:val="007B0B8B"/>
    <w:rsid w:val="007B141A"/>
    <w:rsid w:val="007B156B"/>
    <w:rsid w:val="007B188A"/>
    <w:rsid w:val="007B1AEE"/>
    <w:rsid w:val="007B1DCE"/>
    <w:rsid w:val="007B1E73"/>
    <w:rsid w:val="007B1EBC"/>
    <w:rsid w:val="007B2194"/>
    <w:rsid w:val="007B21F2"/>
    <w:rsid w:val="007B261B"/>
    <w:rsid w:val="007B267A"/>
    <w:rsid w:val="007B2895"/>
    <w:rsid w:val="007B295B"/>
    <w:rsid w:val="007B2B6A"/>
    <w:rsid w:val="007B2C17"/>
    <w:rsid w:val="007B2F2C"/>
    <w:rsid w:val="007B309F"/>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52"/>
    <w:rsid w:val="007B5C61"/>
    <w:rsid w:val="007B65D2"/>
    <w:rsid w:val="007B66B3"/>
    <w:rsid w:val="007B6A1B"/>
    <w:rsid w:val="007B6A47"/>
    <w:rsid w:val="007B6AD8"/>
    <w:rsid w:val="007B724F"/>
    <w:rsid w:val="007B7ECA"/>
    <w:rsid w:val="007B7ED2"/>
    <w:rsid w:val="007B7F32"/>
    <w:rsid w:val="007C0467"/>
    <w:rsid w:val="007C0834"/>
    <w:rsid w:val="007C0CC6"/>
    <w:rsid w:val="007C113F"/>
    <w:rsid w:val="007C13B7"/>
    <w:rsid w:val="007C13E3"/>
    <w:rsid w:val="007C1493"/>
    <w:rsid w:val="007C14CC"/>
    <w:rsid w:val="007C19DB"/>
    <w:rsid w:val="007C1F43"/>
    <w:rsid w:val="007C1FBE"/>
    <w:rsid w:val="007C2056"/>
    <w:rsid w:val="007C21B4"/>
    <w:rsid w:val="007C250D"/>
    <w:rsid w:val="007C25F3"/>
    <w:rsid w:val="007C264F"/>
    <w:rsid w:val="007C2BC5"/>
    <w:rsid w:val="007C2C4B"/>
    <w:rsid w:val="007C31BC"/>
    <w:rsid w:val="007C322D"/>
    <w:rsid w:val="007C323D"/>
    <w:rsid w:val="007C3CC6"/>
    <w:rsid w:val="007C4195"/>
    <w:rsid w:val="007C46D7"/>
    <w:rsid w:val="007C4AA6"/>
    <w:rsid w:val="007C4CD5"/>
    <w:rsid w:val="007C4DB0"/>
    <w:rsid w:val="007C500D"/>
    <w:rsid w:val="007C51A5"/>
    <w:rsid w:val="007C6015"/>
    <w:rsid w:val="007C6170"/>
    <w:rsid w:val="007C644A"/>
    <w:rsid w:val="007C64DA"/>
    <w:rsid w:val="007C6664"/>
    <w:rsid w:val="007C6691"/>
    <w:rsid w:val="007C673D"/>
    <w:rsid w:val="007C6839"/>
    <w:rsid w:val="007C6991"/>
    <w:rsid w:val="007C6E51"/>
    <w:rsid w:val="007C6F74"/>
    <w:rsid w:val="007C736A"/>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A6F"/>
    <w:rsid w:val="007D3CE4"/>
    <w:rsid w:val="007D43CE"/>
    <w:rsid w:val="007D4412"/>
    <w:rsid w:val="007D44BA"/>
    <w:rsid w:val="007D46F7"/>
    <w:rsid w:val="007D4A47"/>
    <w:rsid w:val="007D4BB0"/>
    <w:rsid w:val="007D4FF9"/>
    <w:rsid w:val="007D506C"/>
    <w:rsid w:val="007D5250"/>
    <w:rsid w:val="007D5937"/>
    <w:rsid w:val="007D59B3"/>
    <w:rsid w:val="007D59C9"/>
    <w:rsid w:val="007D5D7B"/>
    <w:rsid w:val="007D5E62"/>
    <w:rsid w:val="007D5FCF"/>
    <w:rsid w:val="007D6468"/>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24C"/>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0BA"/>
    <w:rsid w:val="007F079E"/>
    <w:rsid w:val="007F1457"/>
    <w:rsid w:val="007F1CB7"/>
    <w:rsid w:val="007F21F8"/>
    <w:rsid w:val="007F2232"/>
    <w:rsid w:val="007F227D"/>
    <w:rsid w:val="007F2377"/>
    <w:rsid w:val="007F245F"/>
    <w:rsid w:val="007F28C5"/>
    <w:rsid w:val="007F2E0E"/>
    <w:rsid w:val="007F3971"/>
    <w:rsid w:val="007F3DA6"/>
    <w:rsid w:val="007F4051"/>
    <w:rsid w:val="007F414D"/>
    <w:rsid w:val="007F41D1"/>
    <w:rsid w:val="007F4423"/>
    <w:rsid w:val="007F4A5E"/>
    <w:rsid w:val="007F4D6F"/>
    <w:rsid w:val="007F4DA5"/>
    <w:rsid w:val="007F502F"/>
    <w:rsid w:val="007F53AA"/>
    <w:rsid w:val="007F54CD"/>
    <w:rsid w:val="007F5569"/>
    <w:rsid w:val="007F581A"/>
    <w:rsid w:val="007F586F"/>
    <w:rsid w:val="007F5CED"/>
    <w:rsid w:val="007F632A"/>
    <w:rsid w:val="007F720B"/>
    <w:rsid w:val="007F75A8"/>
    <w:rsid w:val="00801018"/>
    <w:rsid w:val="008011A7"/>
    <w:rsid w:val="008012EA"/>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0C0"/>
    <w:rsid w:val="00806C71"/>
    <w:rsid w:val="00806D9B"/>
    <w:rsid w:val="00807701"/>
    <w:rsid w:val="0080775D"/>
    <w:rsid w:val="008079A9"/>
    <w:rsid w:val="00807D65"/>
    <w:rsid w:val="00807DA0"/>
    <w:rsid w:val="008100D0"/>
    <w:rsid w:val="0081030C"/>
    <w:rsid w:val="00810766"/>
    <w:rsid w:val="008107B0"/>
    <w:rsid w:val="00810C37"/>
    <w:rsid w:val="008111D6"/>
    <w:rsid w:val="008114CD"/>
    <w:rsid w:val="008117CC"/>
    <w:rsid w:val="00811E51"/>
    <w:rsid w:val="00812866"/>
    <w:rsid w:val="00812A31"/>
    <w:rsid w:val="00813AB0"/>
    <w:rsid w:val="00813DA7"/>
    <w:rsid w:val="00813F02"/>
    <w:rsid w:val="008140CD"/>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157F"/>
    <w:rsid w:val="00821CFA"/>
    <w:rsid w:val="00822643"/>
    <w:rsid w:val="0082293F"/>
    <w:rsid w:val="00822E25"/>
    <w:rsid w:val="008231D5"/>
    <w:rsid w:val="008236E8"/>
    <w:rsid w:val="00823C4B"/>
    <w:rsid w:val="008240FB"/>
    <w:rsid w:val="008242D8"/>
    <w:rsid w:val="00824389"/>
    <w:rsid w:val="00824392"/>
    <w:rsid w:val="008245DA"/>
    <w:rsid w:val="008245DE"/>
    <w:rsid w:val="008250F6"/>
    <w:rsid w:val="008256D6"/>
    <w:rsid w:val="0082576A"/>
    <w:rsid w:val="00825FD3"/>
    <w:rsid w:val="00826BFD"/>
    <w:rsid w:val="00827092"/>
    <w:rsid w:val="0082710A"/>
    <w:rsid w:val="00827252"/>
    <w:rsid w:val="00827366"/>
    <w:rsid w:val="008275D9"/>
    <w:rsid w:val="00827A68"/>
    <w:rsid w:val="00827BFA"/>
    <w:rsid w:val="008301B2"/>
    <w:rsid w:val="008306AF"/>
    <w:rsid w:val="00830EC9"/>
    <w:rsid w:val="00831146"/>
    <w:rsid w:val="00831154"/>
    <w:rsid w:val="008312E0"/>
    <w:rsid w:val="00831D36"/>
    <w:rsid w:val="00831DA4"/>
    <w:rsid w:val="00831EB3"/>
    <w:rsid w:val="00831F95"/>
    <w:rsid w:val="00831FA8"/>
    <w:rsid w:val="00831FBF"/>
    <w:rsid w:val="008320A5"/>
    <w:rsid w:val="00832290"/>
    <w:rsid w:val="00832810"/>
    <w:rsid w:val="00832858"/>
    <w:rsid w:val="00832E2C"/>
    <w:rsid w:val="00833070"/>
    <w:rsid w:val="008330EA"/>
    <w:rsid w:val="008331B6"/>
    <w:rsid w:val="008344F9"/>
    <w:rsid w:val="008345ED"/>
    <w:rsid w:val="00834966"/>
    <w:rsid w:val="00835248"/>
    <w:rsid w:val="00835783"/>
    <w:rsid w:val="00835927"/>
    <w:rsid w:val="00835988"/>
    <w:rsid w:val="00835CDC"/>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89"/>
    <w:rsid w:val="00840FBE"/>
    <w:rsid w:val="008414EC"/>
    <w:rsid w:val="00841867"/>
    <w:rsid w:val="00841895"/>
    <w:rsid w:val="00841E4A"/>
    <w:rsid w:val="00842087"/>
    <w:rsid w:val="008422EC"/>
    <w:rsid w:val="00842C7F"/>
    <w:rsid w:val="00842FFF"/>
    <w:rsid w:val="0084361F"/>
    <w:rsid w:val="00843F27"/>
    <w:rsid w:val="00844279"/>
    <w:rsid w:val="0084429F"/>
    <w:rsid w:val="00844555"/>
    <w:rsid w:val="008448E0"/>
    <w:rsid w:val="00844916"/>
    <w:rsid w:val="00844B07"/>
    <w:rsid w:val="00844C6C"/>
    <w:rsid w:val="00845190"/>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45C"/>
    <w:rsid w:val="0085253C"/>
    <w:rsid w:val="008526EF"/>
    <w:rsid w:val="008527A8"/>
    <w:rsid w:val="00852896"/>
    <w:rsid w:val="00852F55"/>
    <w:rsid w:val="0085347F"/>
    <w:rsid w:val="00853608"/>
    <w:rsid w:val="00853AB4"/>
    <w:rsid w:val="008542F2"/>
    <w:rsid w:val="00854AA7"/>
    <w:rsid w:val="008552C2"/>
    <w:rsid w:val="008552E4"/>
    <w:rsid w:val="00855418"/>
    <w:rsid w:val="008556EF"/>
    <w:rsid w:val="00855743"/>
    <w:rsid w:val="00855B1B"/>
    <w:rsid w:val="00855F9F"/>
    <w:rsid w:val="00855FA9"/>
    <w:rsid w:val="00856033"/>
    <w:rsid w:val="0085623F"/>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2C4"/>
    <w:rsid w:val="00861605"/>
    <w:rsid w:val="00861D09"/>
    <w:rsid w:val="00861DA3"/>
    <w:rsid w:val="00861EF3"/>
    <w:rsid w:val="00862127"/>
    <w:rsid w:val="008625E1"/>
    <w:rsid w:val="00862F05"/>
    <w:rsid w:val="00863007"/>
    <w:rsid w:val="00863151"/>
    <w:rsid w:val="008632C9"/>
    <w:rsid w:val="008635A5"/>
    <w:rsid w:val="008639A6"/>
    <w:rsid w:val="00863A49"/>
    <w:rsid w:val="00864429"/>
    <w:rsid w:val="008644CB"/>
    <w:rsid w:val="008648F0"/>
    <w:rsid w:val="00864A03"/>
    <w:rsid w:val="00864BAF"/>
    <w:rsid w:val="00865269"/>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490"/>
    <w:rsid w:val="0087151A"/>
    <w:rsid w:val="008716B7"/>
    <w:rsid w:val="0087187C"/>
    <w:rsid w:val="008718A2"/>
    <w:rsid w:val="008718F3"/>
    <w:rsid w:val="00871A0A"/>
    <w:rsid w:val="00872A08"/>
    <w:rsid w:val="0087324A"/>
    <w:rsid w:val="008741A6"/>
    <w:rsid w:val="00874233"/>
    <w:rsid w:val="00874368"/>
    <w:rsid w:val="008744AE"/>
    <w:rsid w:val="00874AE4"/>
    <w:rsid w:val="00874F99"/>
    <w:rsid w:val="00875192"/>
    <w:rsid w:val="008756FA"/>
    <w:rsid w:val="00875E41"/>
    <w:rsid w:val="008765F6"/>
    <w:rsid w:val="00876610"/>
    <w:rsid w:val="00876B6F"/>
    <w:rsid w:val="00876E10"/>
    <w:rsid w:val="00876E2A"/>
    <w:rsid w:val="00876E5C"/>
    <w:rsid w:val="00877BB0"/>
    <w:rsid w:val="00877DA5"/>
    <w:rsid w:val="00877F14"/>
    <w:rsid w:val="0088028C"/>
    <w:rsid w:val="00880852"/>
    <w:rsid w:val="008814C5"/>
    <w:rsid w:val="00881598"/>
    <w:rsid w:val="00881F95"/>
    <w:rsid w:val="008820C0"/>
    <w:rsid w:val="00882C30"/>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00B"/>
    <w:rsid w:val="0088649D"/>
    <w:rsid w:val="0088649F"/>
    <w:rsid w:val="0088664D"/>
    <w:rsid w:val="00886768"/>
    <w:rsid w:val="00886E26"/>
    <w:rsid w:val="00886FD5"/>
    <w:rsid w:val="0088718F"/>
    <w:rsid w:val="008875A6"/>
    <w:rsid w:val="008876FD"/>
    <w:rsid w:val="00887A19"/>
    <w:rsid w:val="00887E13"/>
    <w:rsid w:val="00890136"/>
    <w:rsid w:val="00890205"/>
    <w:rsid w:val="00890522"/>
    <w:rsid w:val="00890917"/>
    <w:rsid w:val="00890B48"/>
    <w:rsid w:val="00890E19"/>
    <w:rsid w:val="0089166A"/>
    <w:rsid w:val="0089181D"/>
    <w:rsid w:val="00891830"/>
    <w:rsid w:val="0089193E"/>
    <w:rsid w:val="00891A3B"/>
    <w:rsid w:val="008920D1"/>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2A4"/>
    <w:rsid w:val="0089531A"/>
    <w:rsid w:val="00895B09"/>
    <w:rsid w:val="00895D8A"/>
    <w:rsid w:val="00895E48"/>
    <w:rsid w:val="008964EA"/>
    <w:rsid w:val="0089689B"/>
    <w:rsid w:val="00896DB8"/>
    <w:rsid w:val="0089723B"/>
    <w:rsid w:val="0089769F"/>
    <w:rsid w:val="008978A4"/>
    <w:rsid w:val="00897EE1"/>
    <w:rsid w:val="008A040A"/>
    <w:rsid w:val="008A06A4"/>
    <w:rsid w:val="008A07E4"/>
    <w:rsid w:val="008A0B47"/>
    <w:rsid w:val="008A1390"/>
    <w:rsid w:val="008A18E3"/>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5B4"/>
    <w:rsid w:val="008B0668"/>
    <w:rsid w:val="008B0908"/>
    <w:rsid w:val="008B0998"/>
    <w:rsid w:val="008B0B57"/>
    <w:rsid w:val="008B11CC"/>
    <w:rsid w:val="008B1339"/>
    <w:rsid w:val="008B1ACF"/>
    <w:rsid w:val="008B1DD6"/>
    <w:rsid w:val="008B225B"/>
    <w:rsid w:val="008B244C"/>
    <w:rsid w:val="008B26B0"/>
    <w:rsid w:val="008B26F2"/>
    <w:rsid w:val="008B271F"/>
    <w:rsid w:val="008B2966"/>
    <w:rsid w:val="008B3120"/>
    <w:rsid w:val="008B31C8"/>
    <w:rsid w:val="008B34DD"/>
    <w:rsid w:val="008B39BD"/>
    <w:rsid w:val="008B42B3"/>
    <w:rsid w:val="008B4458"/>
    <w:rsid w:val="008B4F43"/>
    <w:rsid w:val="008B5001"/>
    <w:rsid w:val="008B555A"/>
    <w:rsid w:val="008B6141"/>
    <w:rsid w:val="008B63C9"/>
    <w:rsid w:val="008B6925"/>
    <w:rsid w:val="008B700A"/>
    <w:rsid w:val="008B71B5"/>
    <w:rsid w:val="008B7526"/>
    <w:rsid w:val="008C01A1"/>
    <w:rsid w:val="008C0A80"/>
    <w:rsid w:val="008C0DFB"/>
    <w:rsid w:val="008C1343"/>
    <w:rsid w:val="008C17D2"/>
    <w:rsid w:val="008C1D55"/>
    <w:rsid w:val="008C201B"/>
    <w:rsid w:val="008C22DB"/>
    <w:rsid w:val="008C238A"/>
    <w:rsid w:val="008C27B5"/>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998"/>
    <w:rsid w:val="008C737C"/>
    <w:rsid w:val="008C7579"/>
    <w:rsid w:val="008C7934"/>
    <w:rsid w:val="008C7D57"/>
    <w:rsid w:val="008D0246"/>
    <w:rsid w:val="008D048E"/>
    <w:rsid w:val="008D06DD"/>
    <w:rsid w:val="008D112A"/>
    <w:rsid w:val="008D12C0"/>
    <w:rsid w:val="008D13C3"/>
    <w:rsid w:val="008D1526"/>
    <w:rsid w:val="008D15E0"/>
    <w:rsid w:val="008D17C4"/>
    <w:rsid w:val="008D1BA2"/>
    <w:rsid w:val="008D2354"/>
    <w:rsid w:val="008D2AE1"/>
    <w:rsid w:val="008D2B26"/>
    <w:rsid w:val="008D326D"/>
    <w:rsid w:val="008D3F88"/>
    <w:rsid w:val="008D3FE4"/>
    <w:rsid w:val="008D420E"/>
    <w:rsid w:val="008D48AF"/>
    <w:rsid w:val="008D496A"/>
    <w:rsid w:val="008D4B3D"/>
    <w:rsid w:val="008D4CA9"/>
    <w:rsid w:val="008D4DA4"/>
    <w:rsid w:val="008D535D"/>
    <w:rsid w:val="008D564E"/>
    <w:rsid w:val="008D589C"/>
    <w:rsid w:val="008D5954"/>
    <w:rsid w:val="008D5C72"/>
    <w:rsid w:val="008D5D05"/>
    <w:rsid w:val="008D5E09"/>
    <w:rsid w:val="008D6050"/>
    <w:rsid w:val="008D68C3"/>
    <w:rsid w:val="008D6997"/>
    <w:rsid w:val="008D6C5C"/>
    <w:rsid w:val="008D7437"/>
    <w:rsid w:val="008D7678"/>
    <w:rsid w:val="008D773B"/>
    <w:rsid w:val="008D7748"/>
    <w:rsid w:val="008D795B"/>
    <w:rsid w:val="008D7D66"/>
    <w:rsid w:val="008D7EDA"/>
    <w:rsid w:val="008D7FA9"/>
    <w:rsid w:val="008E00F5"/>
    <w:rsid w:val="008E03AD"/>
    <w:rsid w:val="008E0597"/>
    <w:rsid w:val="008E06FC"/>
    <w:rsid w:val="008E0942"/>
    <w:rsid w:val="008E1A1B"/>
    <w:rsid w:val="008E1A8A"/>
    <w:rsid w:val="008E1B4E"/>
    <w:rsid w:val="008E1CFD"/>
    <w:rsid w:val="008E224C"/>
    <w:rsid w:val="008E2537"/>
    <w:rsid w:val="008E26FC"/>
    <w:rsid w:val="008E2969"/>
    <w:rsid w:val="008E2D60"/>
    <w:rsid w:val="008E2D70"/>
    <w:rsid w:val="008E3662"/>
    <w:rsid w:val="008E3D18"/>
    <w:rsid w:val="008E4388"/>
    <w:rsid w:val="008E43D6"/>
    <w:rsid w:val="008E47BE"/>
    <w:rsid w:val="008E4E7F"/>
    <w:rsid w:val="008E4ECC"/>
    <w:rsid w:val="008E4FBA"/>
    <w:rsid w:val="008E524E"/>
    <w:rsid w:val="008E5500"/>
    <w:rsid w:val="008E5538"/>
    <w:rsid w:val="008E5556"/>
    <w:rsid w:val="008E5682"/>
    <w:rsid w:val="008E5A39"/>
    <w:rsid w:val="008E5E4B"/>
    <w:rsid w:val="008E628A"/>
    <w:rsid w:val="008E628E"/>
    <w:rsid w:val="008E62E9"/>
    <w:rsid w:val="008E6CEB"/>
    <w:rsid w:val="008E6EBA"/>
    <w:rsid w:val="008E7111"/>
    <w:rsid w:val="008E759E"/>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746"/>
    <w:rsid w:val="008F3E39"/>
    <w:rsid w:val="008F4049"/>
    <w:rsid w:val="008F411A"/>
    <w:rsid w:val="008F424E"/>
    <w:rsid w:val="008F437C"/>
    <w:rsid w:val="008F4C51"/>
    <w:rsid w:val="008F4D68"/>
    <w:rsid w:val="008F4E04"/>
    <w:rsid w:val="008F4F7D"/>
    <w:rsid w:val="008F5255"/>
    <w:rsid w:val="008F5350"/>
    <w:rsid w:val="008F5667"/>
    <w:rsid w:val="008F5901"/>
    <w:rsid w:val="008F5EEB"/>
    <w:rsid w:val="008F6A7E"/>
    <w:rsid w:val="008F6BA9"/>
    <w:rsid w:val="008F6C4A"/>
    <w:rsid w:val="008F6C75"/>
    <w:rsid w:val="008F6D10"/>
    <w:rsid w:val="008F6E71"/>
    <w:rsid w:val="008F73C7"/>
    <w:rsid w:val="008F7612"/>
    <w:rsid w:val="008F7B8B"/>
    <w:rsid w:val="008F7BA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2DFB"/>
    <w:rsid w:val="00902F79"/>
    <w:rsid w:val="009030D7"/>
    <w:rsid w:val="009031D0"/>
    <w:rsid w:val="009034A5"/>
    <w:rsid w:val="00903B60"/>
    <w:rsid w:val="00903FCC"/>
    <w:rsid w:val="0090491B"/>
    <w:rsid w:val="00904D1D"/>
    <w:rsid w:val="0090546D"/>
    <w:rsid w:val="009054F7"/>
    <w:rsid w:val="00905581"/>
    <w:rsid w:val="00905693"/>
    <w:rsid w:val="00905794"/>
    <w:rsid w:val="00905929"/>
    <w:rsid w:val="00905B09"/>
    <w:rsid w:val="00905B13"/>
    <w:rsid w:val="00905B9C"/>
    <w:rsid w:val="00906A95"/>
    <w:rsid w:val="0090705B"/>
    <w:rsid w:val="00907166"/>
    <w:rsid w:val="009074AD"/>
    <w:rsid w:val="00907F2E"/>
    <w:rsid w:val="00910BF0"/>
    <w:rsid w:val="00910EFB"/>
    <w:rsid w:val="00910FAF"/>
    <w:rsid w:val="00911033"/>
    <w:rsid w:val="00911129"/>
    <w:rsid w:val="00911151"/>
    <w:rsid w:val="00911188"/>
    <w:rsid w:val="00911D17"/>
    <w:rsid w:val="00911E3E"/>
    <w:rsid w:val="00911F90"/>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388"/>
    <w:rsid w:val="009244B6"/>
    <w:rsid w:val="009246E5"/>
    <w:rsid w:val="00924CC6"/>
    <w:rsid w:val="00925B6A"/>
    <w:rsid w:val="009262F9"/>
    <w:rsid w:val="00926554"/>
    <w:rsid w:val="00926B8B"/>
    <w:rsid w:val="00926C88"/>
    <w:rsid w:val="00926DDC"/>
    <w:rsid w:val="00927525"/>
    <w:rsid w:val="00927577"/>
    <w:rsid w:val="00927999"/>
    <w:rsid w:val="00927AFB"/>
    <w:rsid w:val="00927BD5"/>
    <w:rsid w:val="00927CA5"/>
    <w:rsid w:val="00927F16"/>
    <w:rsid w:val="00931194"/>
    <w:rsid w:val="0093124D"/>
    <w:rsid w:val="009314FE"/>
    <w:rsid w:val="009317DB"/>
    <w:rsid w:val="00931A1C"/>
    <w:rsid w:val="00931B77"/>
    <w:rsid w:val="00931E0F"/>
    <w:rsid w:val="0093204F"/>
    <w:rsid w:val="009332D9"/>
    <w:rsid w:val="009337B5"/>
    <w:rsid w:val="00933898"/>
    <w:rsid w:val="00933983"/>
    <w:rsid w:val="00933F8F"/>
    <w:rsid w:val="00934200"/>
    <w:rsid w:val="0093427C"/>
    <w:rsid w:val="009348FC"/>
    <w:rsid w:val="00934F5F"/>
    <w:rsid w:val="00935004"/>
    <w:rsid w:val="0093504F"/>
    <w:rsid w:val="0093517B"/>
    <w:rsid w:val="00935943"/>
    <w:rsid w:val="00936631"/>
    <w:rsid w:val="00936BBC"/>
    <w:rsid w:val="00936C1A"/>
    <w:rsid w:val="00936E4C"/>
    <w:rsid w:val="00936EED"/>
    <w:rsid w:val="00937184"/>
    <w:rsid w:val="009375A2"/>
    <w:rsid w:val="00937DB0"/>
    <w:rsid w:val="00937F6C"/>
    <w:rsid w:val="00940505"/>
    <w:rsid w:val="0094077F"/>
    <w:rsid w:val="009408FE"/>
    <w:rsid w:val="00940972"/>
    <w:rsid w:val="00940CDA"/>
    <w:rsid w:val="00940D58"/>
    <w:rsid w:val="009410B1"/>
    <w:rsid w:val="00941567"/>
    <w:rsid w:val="00941577"/>
    <w:rsid w:val="009418EA"/>
    <w:rsid w:val="0094215F"/>
    <w:rsid w:val="0094237F"/>
    <w:rsid w:val="00942844"/>
    <w:rsid w:val="0094292A"/>
    <w:rsid w:val="00942934"/>
    <w:rsid w:val="00942B5A"/>
    <w:rsid w:val="009430A6"/>
    <w:rsid w:val="0094327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7DC"/>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02E"/>
    <w:rsid w:val="00953525"/>
    <w:rsid w:val="00953741"/>
    <w:rsid w:val="009537A0"/>
    <w:rsid w:val="00953838"/>
    <w:rsid w:val="009539AE"/>
    <w:rsid w:val="00953A6E"/>
    <w:rsid w:val="00953FC7"/>
    <w:rsid w:val="00954292"/>
    <w:rsid w:val="009548C2"/>
    <w:rsid w:val="009548CA"/>
    <w:rsid w:val="00954FEC"/>
    <w:rsid w:val="00955F29"/>
    <w:rsid w:val="00955FE5"/>
    <w:rsid w:val="009568B4"/>
    <w:rsid w:val="00956D75"/>
    <w:rsid w:val="00956E00"/>
    <w:rsid w:val="0095717E"/>
    <w:rsid w:val="0095748B"/>
    <w:rsid w:val="009577C2"/>
    <w:rsid w:val="009578A1"/>
    <w:rsid w:val="009579DF"/>
    <w:rsid w:val="00957D2F"/>
    <w:rsid w:val="00957D35"/>
    <w:rsid w:val="00957D4B"/>
    <w:rsid w:val="00960B3A"/>
    <w:rsid w:val="00960B9B"/>
    <w:rsid w:val="00960D00"/>
    <w:rsid w:val="00960D7B"/>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2E8C"/>
    <w:rsid w:val="0096367B"/>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5A4"/>
    <w:rsid w:val="00967944"/>
    <w:rsid w:val="00967AC9"/>
    <w:rsid w:val="00967ACF"/>
    <w:rsid w:val="00967B92"/>
    <w:rsid w:val="00967D92"/>
    <w:rsid w:val="00970051"/>
    <w:rsid w:val="0097025E"/>
    <w:rsid w:val="00970496"/>
    <w:rsid w:val="00970897"/>
    <w:rsid w:val="00970E84"/>
    <w:rsid w:val="00970EA0"/>
    <w:rsid w:val="00971350"/>
    <w:rsid w:val="009717ED"/>
    <w:rsid w:val="00971B75"/>
    <w:rsid w:val="009720AD"/>
    <w:rsid w:val="009722FF"/>
    <w:rsid w:val="0097283E"/>
    <w:rsid w:val="009728ED"/>
    <w:rsid w:val="00972F05"/>
    <w:rsid w:val="009736E5"/>
    <w:rsid w:val="009739DD"/>
    <w:rsid w:val="009739F6"/>
    <w:rsid w:val="00973BFE"/>
    <w:rsid w:val="00973BFF"/>
    <w:rsid w:val="00973C3D"/>
    <w:rsid w:val="00973D02"/>
    <w:rsid w:val="00974465"/>
    <w:rsid w:val="00974498"/>
    <w:rsid w:val="009749E3"/>
    <w:rsid w:val="00975089"/>
    <w:rsid w:val="00975616"/>
    <w:rsid w:val="0097580B"/>
    <w:rsid w:val="009759AA"/>
    <w:rsid w:val="00975EB9"/>
    <w:rsid w:val="0097644E"/>
    <w:rsid w:val="0097644F"/>
    <w:rsid w:val="009776B8"/>
    <w:rsid w:val="00977756"/>
    <w:rsid w:val="00977934"/>
    <w:rsid w:val="00977935"/>
    <w:rsid w:val="00977C10"/>
    <w:rsid w:val="00977EBC"/>
    <w:rsid w:val="009805B5"/>
    <w:rsid w:val="009805DC"/>
    <w:rsid w:val="00980E78"/>
    <w:rsid w:val="009813F7"/>
    <w:rsid w:val="009816E8"/>
    <w:rsid w:val="00981DD0"/>
    <w:rsid w:val="009823F1"/>
    <w:rsid w:val="00982507"/>
    <w:rsid w:val="009827C2"/>
    <w:rsid w:val="00982BC4"/>
    <w:rsid w:val="00982EE5"/>
    <w:rsid w:val="0098313A"/>
    <w:rsid w:val="0098399C"/>
    <w:rsid w:val="00983BBE"/>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442"/>
    <w:rsid w:val="00987ACA"/>
    <w:rsid w:val="00987B0D"/>
    <w:rsid w:val="009904F9"/>
    <w:rsid w:val="00990837"/>
    <w:rsid w:val="00990AF2"/>
    <w:rsid w:val="00990BC0"/>
    <w:rsid w:val="00990E33"/>
    <w:rsid w:val="00990FB1"/>
    <w:rsid w:val="00991261"/>
    <w:rsid w:val="00991379"/>
    <w:rsid w:val="0099157D"/>
    <w:rsid w:val="0099177D"/>
    <w:rsid w:val="00991A8B"/>
    <w:rsid w:val="00991C79"/>
    <w:rsid w:val="0099268C"/>
    <w:rsid w:val="00992858"/>
    <w:rsid w:val="009928CB"/>
    <w:rsid w:val="00992BE5"/>
    <w:rsid w:val="00992DDD"/>
    <w:rsid w:val="00993005"/>
    <w:rsid w:val="00993500"/>
    <w:rsid w:val="00993770"/>
    <w:rsid w:val="00993C81"/>
    <w:rsid w:val="009941A8"/>
    <w:rsid w:val="00994753"/>
    <w:rsid w:val="00994BB8"/>
    <w:rsid w:val="00994DC3"/>
    <w:rsid w:val="00994F97"/>
    <w:rsid w:val="00995B06"/>
    <w:rsid w:val="0099621E"/>
    <w:rsid w:val="009963B4"/>
    <w:rsid w:val="00996794"/>
    <w:rsid w:val="00996AB3"/>
    <w:rsid w:val="00997316"/>
    <w:rsid w:val="0099758F"/>
    <w:rsid w:val="0099775B"/>
    <w:rsid w:val="009979DE"/>
    <w:rsid w:val="00997A76"/>
    <w:rsid w:val="00997AB2"/>
    <w:rsid w:val="00997C8D"/>
    <w:rsid w:val="00997CE9"/>
    <w:rsid w:val="00997D5B"/>
    <w:rsid w:val="009A0245"/>
    <w:rsid w:val="009A05D8"/>
    <w:rsid w:val="009A0628"/>
    <w:rsid w:val="009A0693"/>
    <w:rsid w:val="009A0EE3"/>
    <w:rsid w:val="009A1382"/>
    <w:rsid w:val="009A1430"/>
    <w:rsid w:val="009A17CE"/>
    <w:rsid w:val="009A1851"/>
    <w:rsid w:val="009A199A"/>
    <w:rsid w:val="009A19AF"/>
    <w:rsid w:val="009A1C6B"/>
    <w:rsid w:val="009A2017"/>
    <w:rsid w:val="009A274E"/>
    <w:rsid w:val="009A2B0D"/>
    <w:rsid w:val="009A2B79"/>
    <w:rsid w:val="009A2FFF"/>
    <w:rsid w:val="009A30EF"/>
    <w:rsid w:val="009A386B"/>
    <w:rsid w:val="009A3CAE"/>
    <w:rsid w:val="009A415B"/>
    <w:rsid w:val="009A4F3A"/>
    <w:rsid w:val="009A5490"/>
    <w:rsid w:val="009A5892"/>
    <w:rsid w:val="009A5A47"/>
    <w:rsid w:val="009A5BBD"/>
    <w:rsid w:val="009A5CAE"/>
    <w:rsid w:val="009A6234"/>
    <w:rsid w:val="009A661F"/>
    <w:rsid w:val="009A662F"/>
    <w:rsid w:val="009A66C5"/>
    <w:rsid w:val="009A67F4"/>
    <w:rsid w:val="009A6A7F"/>
    <w:rsid w:val="009A6EB9"/>
    <w:rsid w:val="009A729F"/>
    <w:rsid w:val="009A7391"/>
    <w:rsid w:val="009A7793"/>
    <w:rsid w:val="009A7CED"/>
    <w:rsid w:val="009A7EC9"/>
    <w:rsid w:val="009B0230"/>
    <w:rsid w:val="009B025D"/>
    <w:rsid w:val="009B0B6A"/>
    <w:rsid w:val="009B0C33"/>
    <w:rsid w:val="009B103A"/>
    <w:rsid w:val="009B15F2"/>
    <w:rsid w:val="009B1A6F"/>
    <w:rsid w:val="009B1AA6"/>
    <w:rsid w:val="009B1F72"/>
    <w:rsid w:val="009B1FA7"/>
    <w:rsid w:val="009B2269"/>
    <w:rsid w:val="009B2567"/>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756F"/>
    <w:rsid w:val="009B7C7B"/>
    <w:rsid w:val="009C0231"/>
    <w:rsid w:val="009C0D11"/>
    <w:rsid w:val="009C0DF7"/>
    <w:rsid w:val="009C0E48"/>
    <w:rsid w:val="009C1CDE"/>
    <w:rsid w:val="009C2525"/>
    <w:rsid w:val="009C2718"/>
    <w:rsid w:val="009C2BC2"/>
    <w:rsid w:val="009C2BF8"/>
    <w:rsid w:val="009C2DCB"/>
    <w:rsid w:val="009C34D3"/>
    <w:rsid w:val="009C366D"/>
    <w:rsid w:val="009C36D2"/>
    <w:rsid w:val="009C44F7"/>
    <w:rsid w:val="009C4B74"/>
    <w:rsid w:val="009C4EB4"/>
    <w:rsid w:val="009C5165"/>
    <w:rsid w:val="009C53F8"/>
    <w:rsid w:val="009C5630"/>
    <w:rsid w:val="009C5F29"/>
    <w:rsid w:val="009C622E"/>
    <w:rsid w:val="009C6744"/>
    <w:rsid w:val="009C6AE3"/>
    <w:rsid w:val="009C6DB0"/>
    <w:rsid w:val="009C7C14"/>
    <w:rsid w:val="009D00C1"/>
    <w:rsid w:val="009D01E5"/>
    <w:rsid w:val="009D06A5"/>
    <w:rsid w:val="009D0744"/>
    <w:rsid w:val="009D0792"/>
    <w:rsid w:val="009D0ED6"/>
    <w:rsid w:val="009D0F71"/>
    <w:rsid w:val="009D0FFC"/>
    <w:rsid w:val="009D11BE"/>
    <w:rsid w:val="009D17E4"/>
    <w:rsid w:val="009D1831"/>
    <w:rsid w:val="009D201E"/>
    <w:rsid w:val="009D2718"/>
    <w:rsid w:val="009D27E2"/>
    <w:rsid w:val="009D294A"/>
    <w:rsid w:val="009D299E"/>
    <w:rsid w:val="009D2D3E"/>
    <w:rsid w:val="009D2EC8"/>
    <w:rsid w:val="009D2EDB"/>
    <w:rsid w:val="009D347A"/>
    <w:rsid w:val="009D372F"/>
    <w:rsid w:val="009D374B"/>
    <w:rsid w:val="009D3EC7"/>
    <w:rsid w:val="009D43DD"/>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0F7A"/>
    <w:rsid w:val="009E169E"/>
    <w:rsid w:val="009E223C"/>
    <w:rsid w:val="009E2354"/>
    <w:rsid w:val="009E23CA"/>
    <w:rsid w:val="009E29D0"/>
    <w:rsid w:val="009E2D3E"/>
    <w:rsid w:val="009E2D79"/>
    <w:rsid w:val="009E336D"/>
    <w:rsid w:val="009E37B2"/>
    <w:rsid w:val="009E38D0"/>
    <w:rsid w:val="009E3AFE"/>
    <w:rsid w:val="009E3EB1"/>
    <w:rsid w:val="009E4295"/>
    <w:rsid w:val="009E44AB"/>
    <w:rsid w:val="009E44F9"/>
    <w:rsid w:val="009E4748"/>
    <w:rsid w:val="009E4C12"/>
    <w:rsid w:val="009E4E1F"/>
    <w:rsid w:val="009E4FDB"/>
    <w:rsid w:val="009E5027"/>
    <w:rsid w:val="009E54A0"/>
    <w:rsid w:val="009E5709"/>
    <w:rsid w:val="009E5A74"/>
    <w:rsid w:val="009E5B2F"/>
    <w:rsid w:val="009E5D44"/>
    <w:rsid w:val="009E640E"/>
    <w:rsid w:val="009E6AB0"/>
    <w:rsid w:val="009E6ABE"/>
    <w:rsid w:val="009E6B77"/>
    <w:rsid w:val="009E6DD9"/>
    <w:rsid w:val="009E6E1F"/>
    <w:rsid w:val="009E6E68"/>
    <w:rsid w:val="009E7309"/>
    <w:rsid w:val="009E7ADB"/>
    <w:rsid w:val="009E7C4C"/>
    <w:rsid w:val="009F00FA"/>
    <w:rsid w:val="009F0222"/>
    <w:rsid w:val="009F042F"/>
    <w:rsid w:val="009F07CE"/>
    <w:rsid w:val="009F07E0"/>
    <w:rsid w:val="009F088C"/>
    <w:rsid w:val="009F0961"/>
    <w:rsid w:val="009F0B42"/>
    <w:rsid w:val="009F0D06"/>
    <w:rsid w:val="009F0DE1"/>
    <w:rsid w:val="009F0EA8"/>
    <w:rsid w:val="009F1191"/>
    <w:rsid w:val="009F150F"/>
    <w:rsid w:val="009F17D5"/>
    <w:rsid w:val="009F19D4"/>
    <w:rsid w:val="009F1AB6"/>
    <w:rsid w:val="009F1CCE"/>
    <w:rsid w:val="009F2046"/>
    <w:rsid w:val="009F23C2"/>
    <w:rsid w:val="009F2705"/>
    <w:rsid w:val="009F2CCB"/>
    <w:rsid w:val="009F2DE1"/>
    <w:rsid w:val="009F37E6"/>
    <w:rsid w:val="009F3A59"/>
    <w:rsid w:val="009F4028"/>
    <w:rsid w:val="009F40B2"/>
    <w:rsid w:val="009F42AA"/>
    <w:rsid w:val="009F473C"/>
    <w:rsid w:val="009F4957"/>
    <w:rsid w:val="009F4A50"/>
    <w:rsid w:val="009F4C18"/>
    <w:rsid w:val="009F5244"/>
    <w:rsid w:val="009F52D2"/>
    <w:rsid w:val="009F5384"/>
    <w:rsid w:val="009F57BD"/>
    <w:rsid w:val="009F57E2"/>
    <w:rsid w:val="009F5915"/>
    <w:rsid w:val="009F5C20"/>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2BC"/>
    <w:rsid w:val="00A0145D"/>
    <w:rsid w:val="00A0151A"/>
    <w:rsid w:val="00A01C37"/>
    <w:rsid w:val="00A01E11"/>
    <w:rsid w:val="00A0253F"/>
    <w:rsid w:val="00A02787"/>
    <w:rsid w:val="00A028E4"/>
    <w:rsid w:val="00A033DA"/>
    <w:rsid w:val="00A04473"/>
    <w:rsid w:val="00A04476"/>
    <w:rsid w:val="00A04CFA"/>
    <w:rsid w:val="00A05497"/>
    <w:rsid w:val="00A05730"/>
    <w:rsid w:val="00A0599E"/>
    <w:rsid w:val="00A059B7"/>
    <w:rsid w:val="00A059CF"/>
    <w:rsid w:val="00A060F8"/>
    <w:rsid w:val="00A06A84"/>
    <w:rsid w:val="00A0756F"/>
    <w:rsid w:val="00A07627"/>
    <w:rsid w:val="00A10661"/>
    <w:rsid w:val="00A11024"/>
    <w:rsid w:val="00A1125E"/>
    <w:rsid w:val="00A113C8"/>
    <w:rsid w:val="00A11619"/>
    <w:rsid w:val="00A11B39"/>
    <w:rsid w:val="00A11C34"/>
    <w:rsid w:val="00A12696"/>
    <w:rsid w:val="00A1276A"/>
    <w:rsid w:val="00A127A4"/>
    <w:rsid w:val="00A129EF"/>
    <w:rsid w:val="00A1302E"/>
    <w:rsid w:val="00A13251"/>
    <w:rsid w:val="00A13637"/>
    <w:rsid w:val="00A13741"/>
    <w:rsid w:val="00A1375F"/>
    <w:rsid w:val="00A139D8"/>
    <w:rsid w:val="00A13AEE"/>
    <w:rsid w:val="00A13F2A"/>
    <w:rsid w:val="00A1493B"/>
    <w:rsid w:val="00A14A4E"/>
    <w:rsid w:val="00A14BAB"/>
    <w:rsid w:val="00A14E81"/>
    <w:rsid w:val="00A15447"/>
    <w:rsid w:val="00A16393"/>
    <w:rsid w:val="00A166EE"/>
    <w:rsid w:val="00A16AAB"/>
    <w:rsid w:val="00A16AFE"/>
    <w:rsid w:val="00A16D9E"/>
    <w:rsid w:val="00A17645"/>
    <w:rsid w:val="00A200F6"/>
    <w:rsid w:val="00A2014B"/>
    <w:rsid w:val="00A20728"/>
    <w:rsid w:val="00A20EF5"/>
    <w:rsid w:val="00A21103"/>
    <w:rsid w:val="00A2148F"/>
    <w:rsid w:val="00A21640"/>
    <w:rsid w:val="00A2167C"/>
    <w:rsid w:val="00A21711"/>
    <w:rsid w:val="00A2187D"/>
    <w:rsid w:val="00A21B39"/>
    <w:rsid w:val="00A21C1C"/>
    <w:rsid w:val="00A21CD4"/>
    <w:rsid w:val="00A21CFC"/>
    <w:rsid w:val="00A2220E"/>
    <w:rsid w:val="00A2270F"/>
    <w:rsid w:val="00A22E60"/>
    <w:rsid w:val="00A2318E"/>
    <w:rsid w:val="00A2321E"/>
    <w:rsid w:val="00A2325A"/>
    <w:rsid w:val="00A23A8B"/>
    <w:rsid w:val="00A23E37"/>
    <w:rsid w:val="00A24024"/>
    <w:rsid w:val="00A2402B"/>
    <w:rsid w:val="00A2427B"/>
    <w:rsid w:val="00A243A0"/>
    <w:rsid w:val="00A24653"/>
    <w:rsid w:val="00A24813"/>
    <w:rsid w:val="00A24A09"/>
    <w:rsid w:val="00A25302"/>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143"/>
    <w:rsid w:val="00A3447A"/>
    <w:rsid w:val="00A34E20"/>
    <w:rsid w:val="00A35172"/>
    <w:rsid w:val="00A356F2"/>
    <w:rsid w:val="00A35B1F"/>
    <w:rsid w:val="00A35CC1"/>
    <w:rsid w:val="00A35F42"/>
    <w:rsid w:val="00A3617A"/>
    <w:rsid w:val="00A3689D"/>
    <w:rsid w:val="00A37206"/>
    <w:rsid w:val="00A3731B"/>
    <w:rsid w:val="00A3797B"/>
    <w:rsid w:val="00A37C30"/>
    <w:rsid w:val="00A40452"/>
    <w:rsid w:val="00A40899"/>
    <w:rsid w:val="00A41149"/>
    <w:rsid w:val="00A41626"/>
    <w:rsid w:val="00A41A00"/>
    <w:rsid w:val="00A41BE9"/>
    <w:rsid w:val="00A41CEF"/>
    <w:rsid w:val="00A41F73"/>
    <w:rsid w:val="00A430EB"/>
    <w:rsid w:val="00A435B3"/>
    <w:rsid w:val="00A43B03"/>
    <w:rsid w:val="00A43ED6"/>
    <w:rsid w:val="00A44157"/>
    <w:rsid w:val="00A44239"/>
    <w:rsid w:val="00A44768"/>
    <w:rsid w:val="00A44DC1"/>
    <w:rsid w:val="00A451FF"/>
    <w:rsid w:val="00A45495"/>
    <w:rsid w:val="00A4553A"/>
    <w:rsid w:val="00A4589D"/>
    <w:rsid w:val="00A45A19"/>
    <w:rsid w:val="00A45B07"/>
    <w:rsid w:val="00A45B62"/>
    <w:rsid w:val="00A45DBB"/>
    <w:rsid w:val="00A46288"/>
    <w:rsid w:val="00A462EE"/>
    <w:rsid w:val="00A4647E"/>
    <w:rsid w:val="00A464E2"/>
    <w:rsid w:val="00A468EC"/>
    <w:rsid w:val="00A476EF"/>
    <w:rsid w:val="00A506A9"/>
    <w:rsid w:val="00A50948"/>
    <w:rsid w:val="00A50DAE"/>
    <w:rsid w:val="00A51621"/>
    <w:rsid w:val="00A51681"/>
    <w:rsid w:val="00A51815"/>
    <w:rsid w:val="00A525BF"/>
    <w:rsid w:val="00A525E0"/>
    <w:rsid w:val="00A52823"/>
    <w:rsid w:val="00A52DF0"/>
    <w:rsid w:val="00A532F0"/>
    <w:rsid w:val="00A535FE"/>
    <w:rsid w:val="00A53691"/>
    <w:rsid w:val="00A54110"/>
    <w:rsid w:val="00A541AE"/>
    <w:rsid w:val="00A54681"/>
    <w:rsid w:val="00A550CD"/>
    <w:rsid w:val="00A557FF"/>
    <w:rsid w:val="00A5587F"/>
    <w:rsid w:val="00A55945"/>
    <w:rsid w:val="00A55BCE"/>
    <w:rsid w:val="00A55F0A"/>
    <w:rsid w:val="00A560FD"/>
    <w:rsid w:val="00A56129"/>
    <w:rsid w:val="00A564E7"/>
    <w:rsid w:val="00A56821"/>
    <w:rsid w:val="00A569E3"/>
    <w:rsid w:val="00A569E8"/>
    <w:rsid w:val="00A56AE1"/>
    <w:rsid w:val="00A56B0B"/>
    <w:rsid w:val="00A56D88"/>
    <w:rsid w:val="00A5728C"/>
    <w:rsid w:val="00A57335"/>
    <w:rsid w:val="00A57AD7"/>
    <w:rsid w:val="00A57C21"/>
    <w:rsid w:val="00A57CBA"/>
    <w:rsid w:val="00A57EAE"/>
    <w:rsid w:val="00A60552"/>
    <w:rsid w:val="00A60B7A"/>
    <w:rsid w:val="00A61323"/>
    <w:rsid w:val="00A61848"/>
    <w:rsid w:val="00A61970"/>
    <w:rsid w:val="00A61FDA"/>
    <w:rsid w:val="00A62001"/>
    <w:rsid w:val="00A6216D"/>
    <w:rsid w:val="00A624BE"/>
    <w:rsid w:val="00A629F2"/>
    <w:rsid w:val="00A62EAA"/>
    <w:rsid w:val="00A62F19"/>
    <w:rsid w:val="00A6338B"/>
    <w:rsid w:val="00A6339E"/>
    <w:rsid w:val="00A63439"/>
    <w:rsid w:val="00A63567"/>
    <w:rsid w:val="00A635DE"/>
    <w:rsid w:val="00A63958"/>
    <w:rsid w:val="00A640E4"/>
    <w:rsid w:val="00A6429F"/>
    <w:rsid w:val="00A645F9"/>
    <w:rsid w:val="00A64752"/>
    <w:rsid w:val="00A651C5"/>
    <w:rsid w:val="00A65B4D"/>
    <w:rsid w:val="00A65C19"/>
    <w:rsid w:val="00A65C8C"/>
    <w:rsid w:val="00A65D16"/>
    <w:rsid w:val="00A65ED8"/>
    <w:rsid w:val="00A661CC"/>
    <w:rsid w:val="00A66398"/>
    <w:rsid w:val="00A6684C"/>
    <w:rsid w:val="00A66BCC"/>
    <w:rsid w:val="00A66DD5"/>
    <w:rsid w:val="00A66E61"/>
    <w:rsid w:val="00A66FB6"/>
    <w:rsid w:val="00A6702C"/>
    <w:rsid w:val="00A67228"/>
    <w:rsid w:val="00A67398"/>
    <w:rsid w:val="00A67612"/>
    <w:rsid w:val="00A6763D"/>
    <w:rsid w:val="00A676D0"/>
    <w:rsid w:val="00A703DA"/>
    <w:rsid w:val="00A70565"/>
    <w:rsid w:val="00A705A7"/>
    <w:rsid w:val="00A712E1"/>
    <w:rsid w:val="00A71567"/>
    <w:rsid w:val="00A71A19"/>
    <w:rsid w:val="00A71ABB"/>
    <w:rsid w:val="00A71B3A"/>
    <w:rsid w:val="00A71CD7"/>
    <w:rsid w:val="00A72439"/>
    <w:rsid w:val="00A725B5"/>
    <w:rsid w:val="00A7281A"/>
    <w:rsid w:val="00A72CA9"/>
    <w:rsid w:val="00A72DC3"/>
    <w:rsid w:val="00A72DEC"/>
    <w:rsid w:val="00A72FE9"/>
    <w:rsid w:val="00A7327B"/>
    <w:rsid w:val="00A7350D"/>
    <w:rsid w:val="00A73676"/>
    <w:rsid w:val="00A73C1E"/>
    <w:rsid w:val="00A73E6A"/>
    <w:rsid w:val="00A74074"/>
    <w:rsid w:val="00A7459F"/>
    <w:rsid w:val="00A7480B"/>
    <w:rsid w:val="00A74C7C"/>
    <w:rsid w:val="00A75182"/>
    <w:rsid w:val="00A75489"/>
    <w:rsid w:val="00A759B0"/>
    <w:rsid w:val="00A75DC5"/>
    <w:rsid w:val="00A75E36"/>
    <w:rsid w:val="00A75EE0"/>
    <w:rsid w:val="00A76244"/>
    <w:rsid w:val="00A766B4"/>
    <w:rsid w:val="00A76DA1"/>
    <w:rsid w:val="00A76DAA"/>
    <w:rsid w:val="00A770A2"/>
    <w:rsid w:val="00A778B3"/>
    <w:rsid w:val="00A77972"/>
    <w:rsid w:val="00A77A85"/>
    <w:rsid w:val="00A77F8A"/>
    <w:rsid w:val="00A8057D"/>
    <w:rsid w:val="00A80B6E"/>
    <w:rsid w:val="00A81140"/>
    <w:rsid w:val="00A81339"/>
    <w:rsid w:val="00A81414"/>
    <w:rsid w:val="00A81A4A"/>
    <w:rsid w:val="00A821CB"/>
    <w:rsid w:val="00A82368"/>
    <w:rsid w:val="00A82ABB"/>
    <w:rsid w:val="00A82C9E"/>
    <w:rsid w:val="00A82F99"/>
    <w:rsid w:val="00A8331F"/>
    <w:rsid w:val="00A8393A"/>
    <w:rsid w:val="00A839A4"/>
    <w:rsid w:val="00A83B78"/>
    <w:rsid w:val="00A83BF0"/>
    <w:rsid w:val="00A83CF6"/>
    <w:rsid w:val="00A84060"/>
    <w:rsid w:val="00A84169"/>
    <w:rsid w:val="00A842D3"/>
    <w:rsid w:val="00A846BC"/>
    <w:rsid w:val="00A84790"/>
    <w:rsid w:val="00A84949"/>
    <w:rsid w:val="00A84AC9"/>
    <w:rsid w:val="00A84CC8"/>
    <w:rsid w:val="00A84D7E"/>
    <w:rsid w:val="00A84FF8"/>
    <w:rsid w:val="00A8527E"/>
    <w:rsid w:val="00A857BC"/>
    <w:rsid w:val="00A85C1D"/>
    <w:rsid w:val="00A85CA7"/>
    <w:rsid w:val="00A85CB9"/>
    <w:rsid w:val="00A85EFA"/>
    <w:rsid w:val="00A86019"/>
    <w:rsid w:val="00A86218"/>
    <w:rsid w:val="00A8655A"/>
    <w:rsid w:val="00A86639"/>
    <w:rsid w:val="00A86745"/>
    <w:rsid w:val="00A86773"/>
    <w:rsid w:val="00A86E1F"/>
    <w:rsid w:val="00A8775B"/>
    <w:rsid w:val="00A87F6C"/>
    <w:rsid w:val="00A901D0"/>
    <w:rsid w:val="00A90235"/>
    <w:rsid w:val="00A903D4"/>
    <w:rsid w:val="00A905D7"/>
    <w:rsid w:val="00A90A3C"/>
    <w:rsid w:val="00A90B2C"/>
    <w:rsid w:val="00A90B50"/>
    <w:rsid w:val="00A91290"/>
    <w:rsid w:val="00A91552"/>
    <w:rsid w:val="00A91766"/>
    <w:rsid w:val="00A91863"/>
    <w:rsid w:val="00A9187C"/>
    <w:rsid w:val="00A9247A"/>
    <w:rsid w:val="00A92CEB"/>
    <w:rsid w:val="00A92E17"/>
    <w:rsid w:val="00A9317B"/>
    <w:rsid w:val="00A931CE"/>
    <w:rsid w:val="00A9392A"/>
    <w:rsid w:val="00A93966"/>
    <w:rsid w:val="00A946F1"/>
    <w:rsid w:val="00A9472B"/>
    <w:rsid w:val="00A94AC3"/>
    <w:rsid w:val="00A94B27"/>
    <w:rsid w:val="00A94E17"/>
    <w:rsid w:val="00A9538C"/>
    <w:rsid w:val="00A95556"/>
    <w:rsid w:val="00A957B8"/>
    <w:rsid w:val="00A957C8"/>
    <w:rsid w:val="00A957ED"/>
    <w:rsid w:val="00A959F4"/>
    <w:rsid w:val="00A95AF4"/>
    <w:rsid w:val="00A95B57"/>
    <w:rsid w:val="00A965E0"/>
    <w:rsid w:val="00A966B6"/>
    <w:rsid w:val="00A966C1"/>
    <w:rsid w:val="00A976DD"/>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9FA"/>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68C"/>
    <w:rsid w:val="00AB07C6"/>
    <w:rsid w:val="00AB0828"/>
    <w:rsid w:val="00AB0886"/>
    <w:rsid w:val="00AB08A3"/>
    <w:rsid w:val="00AB08F9"/>
    <w:rsid w:val="00AB14AC"/>
    <w:rsid w:val="00AB159D"/>
    <w:rsid w:val="00AB16A3"/>
    <w:rsid w:val="00AB17BA"/>
    <w:rsid w:val="00AB1847"/>
    <w:rsid w:val="00AB1D8F"/>
    <w:rsid w:val="00AB1D9D"/>
    <w:rsid w:val="00AB272D"/>
    <w:rsid w:val="00AB2802"/>
    <w:rsid w:val="00AB2C29"/>
    <w:rsid w:val="00AB2C63"/>
    <w:rsid w:val="00AB3075"/>
    <w:rsid w:val="00AB3DF4"/>
    <w:rsid w:val="00AB412E"/>
    <w:rsid w:val="00AB44C2"/>
    <w:rsid w:val="00AB4B9D"/>
    <w:rsid w:val="00AB4C14"/>
    <w:rsid w:val="00AB4D70"/>
    <w:rsid w:val="00AB4E3C"/>
    <w:rsid w:val="00AB5702"/>
    <w:rsid w:val="00AB6194"/>
    <w:rsid w:val="00AB61B4"/>
    <w:rsid w:val="00AB6279"/>
    <w:rsid w:val="00AB64B8"/>
    <w:rsid w:val="00AB6A6B"/>
    <w:rsid w:val="00AB6C73"/>
    <w:rsid w:val="00AB7158"/>
    <w:rsid w:val="00AB7563"/>
    <w:rsid w:val="00AB767E"/>
    <w:rsid w:val="00AB76BB"/>
    <w:rsid w:val="00AB78FA"/>
    <w:rsid w:val="00AB7BC0"/>
    <w:rsid w:val="00AB7D26"/>
    <w:rsid w:val="00AB7E4F"/>
    <w:rsid w:val="00AC0987"/>
    <w:rsid w:val="00AC09E9"/>
    <w:rsid w:val="00AC0B68"/>
    <w:rsid w:val="00AC0C4F"/>
    <w:rsid w:val="00AC11DF"/>
    <w:rsid w:val="00AC1264"/>
    <w:rsid w:val="00AC12DE"/>
    <w:rsid w:val="00AC1518"/>
    <w:rsid w:val="00AC1547"/>
    <w:rsid w:val="00AC1913"/>
    <w:rsid w:val="00AC1DC3"/>
    <w:rsid w:val="00AC1F74"/>
    <w:rsid w:val="00AC2187"/>
    <w:rsid w:val="00AC2260"/>
    <w:rsid w:val="00AC22D6"/>
    <w:rsid w:val="00AC2786"/>
    <w:rsid w:val="00AC28DA"/>
    <w:rsid w:val="00AC2C2E"/>
    <w:rsid w:val="00AC2F9C"/>
    <w:rsid w:val="00AC3931"/>
    <w:rsid w:val="00AC3EFF"/>
    <w:rsid w:val="00AC416B"/>
    <w:rsid w:val="00AC43F6"/>
    <w:rsid w:val="00AC45BA"/>
    <w:rsid w:val="00AC4617"/>
    <w:rsid w:val="00AC46A3"/>
    <w:rsid w:val="00AC472E"/>
    <w:rsid w:val="00AC47F0"/>
    <w:rsid w:val="00AC4F7E"/>
    <w:rsid w:val="00AC50B6"/>
    <w:rsid w:val="00AC5434"/>
    <w:rsid w:val="00AC5497"/>
    <w:rsid w:val="00AC56B7"/>
    <w:rsid w:val="00AC5A11"/>
    <w:rsid w:val="00AC5DE9"/>
    <w:rsid w:val="00AC5F1A"/>
    <w:rsid w:val="00AC6346"/>
    <w:rsid w:val="00AC65AA"/>
    <w:rsid w:val="00AC6759"/>
    <w:rsid w:val="00AC69A7"/>
    <w:rsid w:val="00AC6A06"/>
    <w:rsid w:val="00AC6ABE"/>
    <w:rsid w:val="00AC6AD1"/>
    <w:rsid w:val="00AC6C50"/>
    <w:rsid w:val="00AC709C"/>
    <w:rsid w:val="00AC70C9"/>
    <w:rsid w:val="00AC77B0"/>
    <w:rsid w:val="00AC7B97"/>
    <w:rsid w:val="00AC7C43"/>
    <w:rsid w:val="00AC7C52"/>
    <w:rsid w:val="00AC7E1B"/>
    <w:rsid w:val="00AD00A0"/>
    <w:rsid w:val="00AD042C"/>
    <w:rsid w:val="00AD05A4"/>
    <w:rsid w:val="00AD074E"/>
    <w:rsid w:val="00AD08FC"/>
    <w:rsid w:val="00AD0EA2"/>
    <w:rsid w:val="00AD0F30"/>
    <w:rsid w:val="00AD159D"/>
    <w:rsid w:val="00AD15E0"/>
    <w:rsid w:val="00AD1650"/>
    <w:rsid w:val="00AD18F9"/>
    <w:rsid w:val="00AD1A07"/>
    <w:rsid w:val="00AD1E06"/>
    <w:rsid w:val="00AD1E98"/>
    <w:rsid w:val="00AD1EF1"/>
    <w:rsid w:val="00AD1F3A"/>
    <w:rsid w:val="00AD1F41"/>
    <w:rsid w:val="00AD2090"/>
    <w:rsid w:val="00AD231B"/>
    <w:rsid w:val="00AD28BC"/>
    <w:rsid w:val="00AD2EC9"/>
    <w:rsid w:val="00AD2F55"/>
    <w:rsid w:val="00AD2FB2"/>
    <w:rsid w:val="00AD3644"/>
    <w:rsid w:val="00AD370C"/>
    <w:rsid w:val="00AD38BA"/>
    <w:rsid w:val="00AD3ABB"/>
    <w:rsid w:val="00AD3AEC"/>
    <w:rsid w:val="00AD43BD"/>
    <w:rsid w:val="00AD48BB"/>
    <w:rsid w:val="00AD4A43"/>
    <w:rsid w:val="00AD5AF1"/>
    <w:rsid w:val="00AD5D08"/>
    <w:rsid w:val="00AD5D99"/>
    <w:rsid w:val="00AD6316"/>
    <w:rsid w:val="00AD65CD"/>
    <w:rsid w:val="00AD66B5"/>
    <w:rsid w:val="00AD6A61"/>
    <w:rsid w:val="00AD6AAF"/>
    <w:rsid w:val="00AD7176"/>
    <w:rsid w:val="00AD743B"/>
    <w:rsid w:val="00AE0434"/>
    <w:rsid w:val="00AE0461"/>
    <w:rsid w:val="00AE0492"/>
    <w:rsid w:val="00AE07B5"/>
    <w:rsid w:val="00AE0DFD"/>
    <w:rsid w:val="00AE103B"/>
    <w:rsid w:val="00AE11AA"/>
    <w:rsid w:val="00AE131E"/>
    <w:rsid w:val="00AE18D5"/>
    <w:rsid w:val="00AE26E6"/>
    <w:rsid w:val="00AE26E7"/>
    <w:rsid w:val="00AE27B1"/>
    <w:rsid w:val="00AE281B"/>
    <w:rsid w:val="00AE2FE6"/>
    <w:rsid w:val="00AE32FA"/>
    <w:rsid w:val="00AE34F8"/>
    <w:rsid w:val="00AE3A3E"/>
    <w:rsid w:val="00AE3DC4"/>
    <w:rsid w:val="00AE4585"/>
    <w:rsid w:val="00AE45DB"/>
    <w:rsid w:val="00AE4B07"/>
    <w:rsid w:val="00AE5939"/>
    <w:rsid w:val="00AE62B0"/>
    <w:rsid w:val="00AE67F7"/>
    <w:rsid w:val="00AE6863"/>
    <w:rsid w:val="00AE6955"/>
    <w:rsid w:val="00AE6C84"/>
    <w:rsid w:val="00AE6EA9"/>
    <w:rsid w:val="00AE6F5F"/>
    <w:rsid w:val="00AE7762"/>
    <w:rsid w:val="00AE7F1F"/>
    <w:rsid w:val="00AE7F31"/>
    <w:rsid w:val="00AF0034"/>
    <w:rsid w:val="00AF0113"/>
    <w:rsid w:val="00AF06A3"/>
    <w:rsid w:val="00AF06DD"/>
    <w:rsid w:val="00AF0C51"/>
    <w:rsid w:val="00AF1159"/>
    <w:rsid w:val="00AF1534"/>
    <w:rsid w:val="00AF156F"/>
    <w:rsid w:val="00AF19C5"/>
    <w:rsid w:val="00AF1B03"/>
    <w:rsid w:val="00AF2340"/>
    <w:rsid w:val="00AF2575"/>
    <w:rsid w:val="00AF2BAE"/>
    <w:rsid w:val="00AF320B"/>
    <w:rsid w:val="00AF3D1D"/>
    <w:rsid w:val="00AF3DBA"/>
    <w:rsid w:val="00AF42BB"/>
    <w:rsid w:val="00AF4474"/>
    <w:rsid w:val="00AF4588"/>
    <w:rsid w:val="00AF47D8"/>
    <w:rsid w:val="00AF4BEB"/>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7A8"/>
    <w:rsid w:val="00B018E7"/>
    <w:rsid w:val="00B020BE"/>
    <w:rsid w:val="00B020EB"/>
    <w:rsid w:val="00B0244A"/>
    <w:rsid w:val="00B0244B"/>
    <w:rsid w:val="00B02D12"/>
    <w:rsid w:val="00B030A1"/>
    <w:rsid w:val="00B031BD"/>
    <w:rsid w:val="00B0327A"/>
    <w:rsid w:val="00B033D7"/>
    <w:rsid w:val="00B03E19"/>
    <w:rsid w:val="00B03E32"/>
    <w:rsid w:val="00B040E3"/>
    <w:rsid w:val="00B04104"/>
    <w:rsid w:val="00B045AD"/>
    <w:rsid w:val="00B04B18"/>
    <w:rsid w:val="00B04BA9"/>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14D"/>
    <w:rsid w:val="00B107AE"/>
    <w:rsid w:val="00B10989"/>
    <w:rsid w:val="00B11130"/>
    <w:rsid w:val="00B111FA"/>
    <w:rsid w:val="00B1168D"/>
    <w:rsid w:val="00B11778"/>
    <w:rsid w:val="00B117F2"/>
    <w:rsid w:val="00B11BB4"/>
    <w:rsid w:val="00B11C42"/>
    <w:rsid w:val="00B11DDC"/>
    <w:rsid w:val="00B11F86"/>
    <w:rsid w:val="00B122CA"/>
    <w:rsid w:val="00B12535"/>
    <w:rsid w:val="00B12D26"/>
    <w:rsid w:val="00B12F64"/>
    <w:rsid w:val="00B1312B"/>
    <w:rsid w:val="00B1336E"/>
    <w:rsid w:val="00B13389"/>
    <w:rsid w:val="00B136F9"/>
    <w:rsid w:val="00B13AD8"/>
    <w:rsid w:val="00B13B6A"/>
    <w:rsid w:val="00B13B84"/>
    <w:rsid w:val="00B13B9C"/>
    <w:rsid w:val="00B1458C"/>
    <w:rsid w:val="00B14AC4"/>
    <w:rsid w:val="00B14DE5"/>
    <w:rsid w:val="00B150FA"/>
    <w:rsid w:val="00B15300"/>
    <w:rsid w:val="00B1579E"/>
    <w:rsid w:val="00B15EF9"/>
    <w:rsid w:val="00B15F43"/>
    <w:rsid w:val="00B162E4"/>
    <w:rsid w:val="00B16649"/>
    <w:rsid w:val="00B16955"/>
    <w:rsid w:val="00B16B50"/>
    <w:rsid w:val="00B1715E"/>
    <w:rsid w:val="00B172FD"/>
    <w:rsid w:val="00B17371"/>
    <w:rsid w:val="00B1748C"/>
    <w:rsid w:val="00B174DF"/>
    <w:rsid w:val="00B17AA0"/>
    <w:rsid w:val="00B17BD0"/>
    <w:rsid w:val="00B17BDF"/>
    <w:rsid w:val="00B2007B"/>
    <w:rsid w:val="00B203EF"/>
    <w:rsid w:val="00B20602"/>
    <w:rsid w:val="00B20BC5"/>
    <w:rsid w:val="00B20CB5"/>
    <w:rsid w:val="00B214C9"/>
    <w:rsid w:val="00B21539"/>
    <w:rsid w:val="00B218C6"/>
    <w:rsid w:val="00B21ABB"/>
    <w:rsid w:val="00B21ADE"/>
    <w:rsid w:val="00B2226C"/>
    <w:rsid w:val="00B2247C"/>
    <w:rsid w:val="00B226EF"/>
    <w:rsid w:val="00B2286E"/>
    <w:rsid w:val="00B22BD5"/>
    <w:rsid w:val="00B22FB3"/>
    <w:rsid w:val="00B23010"/>
    <w:rsid w:val="00B240D0"/>
    <w:rsid w:val="00B244BD"/>
    <w:rsid w:val="00B249D7"/>
    <w:rsid w:val="00B24D9E"/>
    <w:rsid w:val="00B24DBF"/>
    <w:rsid w:val="00B250CF"/>
    <w:rsid w:val="00B2544D"/>
    <w:rsid w:val="00B257FC"/>
    <w:rsid w:val="00B2584E"/>
    <w:rsid w:val="00B259C8"/>
    <w:rsid w:val="00B25FF3"/>
    <w:rsid w:val="00B260FF"/>
    <w:rsid w:val="00B2622D"/>
    <w:rsid w:val="00B26E6B"/>
    <w:rsid w:val="00B26EEC"/>
    <w:rsid w:val="00B271AA"/>
    <w:rsid w:val="00B277B4"/>
    <w:rsid w:val="00B279CF"/>
    <w:rsid w:val="00B27D52"/>
    <w:rsid w:val="00B30207"/>
    <w:rsid w:val="00B3028F"/>
    <w:rsid w:val="00B3074B"/>
    <w:rsid w:val="00B30B2F"/>
    <w:rsid w:val="00B310EE"/>
    <w:rsid w:val="00B313B7"/>
    <w:rsid w:val="00B313ED"/>
    <w:rsid w:val="00B3146D"/>
    <w:rsid w:val="00B31734"/>
    <w:rsid w:val="00B31821"/>
    <w:rsid w:val="00B31CAE"/>
    <w:rsid w:val="00B31CB6"/>
    <w:rsid w:val="00B320FC"/>
    <w:rsid w:val="00B322B9"/>
    <w:rsid w:val="00B32425"/>
    <w:rsid w:val="00B32746"/>
    <w:rsid w:val="00B32C28"/>
    <w:rsid w:val="00B32CB6"/>
    <w:rsid w:val="00B32F8F"/>
    <w:rsid w:val="00B32FE2"/>
    <w:rsid w:val="00B331A3"/>
    <w:rsid w:val="00B3328C"/>
    <w:rsid w:val="00B3332F"/>
    <w:rsid w:val="00B33EC7"/>
    <w:rsid w:val="00B34C7B"/>
    <w:rsid w:val="00B35A38"/>
    <w:rsid w:val="00B35AE6"/>
    <w:rsid w:val="00B35CF3"/>
    <w:rsid w:val="00B36189"/>
    <w:rsid w:val="00B36708"/>
    <w:rsid w:val="00B36955"/>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6CB"/>
    <w:rsid w:val="00B43736"/>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506"/>
    <w:rsid w:val="00B467DF"/>
    <w:rsid w:val="00B467F1"/>
    <w:rsid w:val="00B468C5"/>
    <w:rsid w:val="00B469DB"/>
    <w:rsid w:val="00B47701"/>
    <w:rsid w:val="00B4786E"/>
    <w:rsid w:val="00B479AE"/>
    <w:rsid w:val="00B479AF"/>
    <w:rsid w:val="00B47A49"/>
    <w:rsid w:val="00B47F2A"/>
    <w:rsid w:val="00B47FE5"/>
    <w:rsid w:val="00B507BB"/>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8C7"/>
    <w:rsid w:val="00B54939"/>
    <w:rsid w:val="00B551A5"/>
    <w:rsid w:val="00B551B4"/>
    <w:rsid w:val="00B552BE"/>
    <w:rsid w:val="00B55325"/>
    <w:rsid w:val="00B55972"/>
    <w:rsid w:val="00B55BF1"/>
    <w:rsid w:val="00B55E88"/>
    <w:rsid w:val="00B56218"/>
    <w:rsid w:val="00B565A5"/>
    <w:rsid w:val="00B567A6"/>
    <w:rsid w:val="00B56DE2"/>
    <w:rsid w:val="00B57121"/>
    <w:rsid w:val="00B57D62"/>
    <w:rsid w:val="00B57E2A"/>
    <w:rsid w:val="00B57F87"/>
    <w:rsid w:val="00B57FE5"/>
    <w:rsid w:val="00B600B2"/>
    <w:rsid w:val="00B6024F"/>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2A1"/>
    <w:rsid w:val="00B66394"/>
    <w:rsid w:val="00B66639"/>
    <w:rsid w:val="00B6672B"/>
    <w:rsid w:val="00B66776"/>
    <w:rsid w:val="00B667D4"/>
    <w:rsid w:val="00B6680C"/>
    <w:rsid w:val="00B66AF1"/>
    <w:rsid w:val="00B66D4D"/>
    <w:rsid w:val="00B673CA"/>
    <w:rsid w:val="00B7008A"/>
    <w:rsid w:val="00B701C9"/>
    <w:rsid w:val="00B7051B"/>
    <w:rsid w:val="00B70603"/>
    <w:rsid w:val="00B709AC"/>
    <w:rsid w:val="00B70BE2"/>
    <w:rsid w:val="00B70D5D"/>
    <w:rsid w:val="00B70DD1"/>
    <w:rsid w:val="00B70F43"/>
    <w:rsid w:val="00B7130A"/>
    <w:rsid w:val="00B7136F"/>
    <w:rsid w:val="00B717EF"/>
    <w:rsid w:val="00B71D0B"/>
    <w:rsid w:val="00B72298"/>
    <w:rsid w:val="00B72EFD"/>
    <w:rsid w:val="00B7314B"/>
    <w:rsid w:val="00B74B16"/>
    <w:rsid w:val="00B74E84"/>
    <w:rsid w:val="00B75029"/>
    <w:rsid w:val="00B75197"/>
    <w:rsid w:val="00B7536D"/>
    <w:rsid w:val="00B75AF8"/>
    <w:rsid w:val="00B75B7D"/>
    <w:rsid w:val="00B75C54"/>
    <w:rsid w:val="00B76130"/>
    <w:rsid w:val="00B761F4"/>
    <w:rsid w:val="00B76548"/>
    <w:rsid w:val="00B765B9"/>
    <w:rsid w:val="00B76607"/>
    <w:rsid w:val="00B7664C"/>
    <w:rsid w:val="00B76D64"/>
    <w:rsid w:val="00B775DF"/>
    <w:rsid w:val="00B77A3F"/>
    <w:rsid w:val="00B77C4F"/>
    <w:rsid w:val="00B77D34"/>
    <w:rsid w:val="00B77FD5"/>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0B"/>
    <w:rsid w:val="00B8513C"/>
    <w:rsid w:val="00B85167"/>
    <w:rsid w:val="00B85A5E"/>
    <w:rsid w:val="00B861FC"/>
    <w:rsid w:val="00B86264"/>
    <w:rsid w:val="00B86704"/>
    <w:rsid w:val="00B86DA3"/>
    <w:rsid w:val="00B873D0"/>
    <w:rsid w:val="00B87819"/>
    <w:rsid w:val="00B8792A"/>
    <w:rsid w:val="00B9005E"/>
    <w:rsid w:val="00B90228"/>
    <w:rsid w:val="00B902E8"/>
    <w:rsid w:val="00B905B9"/>
    <w:rsid w:val="00B90BE6"/>
    <w:rsid w:val="00B90BF5"/>
    <w:rsid w:val="00B9142B"/>
    <w:rsid w:val="00B91454"/>
    <w:rsid w:val="00B914C9"/>
    <w:rsid w:val="00B91B9B"/>
    <w:rsid w:val="00B9260E"/>
    <w:rsid w:val="00B92710"/>
    <w:rsid w:val="00B931AC"/>
    <w:rsid w:val="00B93790"/>
    <w:rsid w:val="00B93A62"/>
    <w:rsid w:val="00B93B76"/>
    <w:rsid w:val="00B93C07"/>
    <w:rsid w:val="00B93D0F"/>
    <w:rsid w:val="00B9400F"/>
    <w:rsid w:val="00B94045"/>
    <w:rsid w:val="00B94133"/>
    <w:rsid w:val="00B94174"/>
    <w:rsid w:val="00B9423B"/>
    <w:rsid w:val="00B9436A"/>
    <w:rsid w:val="00B9484F"/>
    <w:rsid w:val="00B94C04"/>
    <w:rsid w:val="00B94EB1"/>
    <w:rsid w:val="00B955DF"/>
    <w:rsid w:val="00B95D13"/>
    <w:rsid w:val="00B95EAB"/>
    <w:rsid w:val="00B95F4B"/>
    <w:rsid w:val="00B95FBB"/>
    <w:rsid w:val="00B96406"/>
    <w:rsid w:val="00B9650D"/>
    <w:rsid w:val="00B966F1"/>
    <w:rsid w:val="00B97192"/>
    <w:rsid w:val="00B971AF"/>
    <w:rsid w:val="00B97419"/>
    <w:rsid w:val="00B97504"/>
    <w:rsid w:val="00B97505"/>
    <w:rsid w:val="00B97883"/>
    <w:rsid w:val="00B97A0D"/>
    <w:rsid w:val="00BA0418"/>
    <w:rsid w:val="00BA0A3E"/>
    <w:rsid w:val="00BA0ADD"/>
    <w:rsid w:val="00BA11A9"/>
    <w:rsid w:val="00BA1C82"/>
    <w:rsid w:val="00BA20C4"/>
    <w:rsid w:val="00BA2445"/>
    <w:rsid w:val="00BA2582"/>
    <w:rsid w:val="00BA2714"/>
    <w:rsid w:val="00BA354D"/>
    <w:rsid w:val="00BA35C1"/>
    <w:rsid w:val="00BA3809"/>
    <w:rsid w:val="00BA4387"/>
    <w:rsid w:val="00BA47B9"/>
    <w:rsid w:val="00BA4D5E"/>
    <w:rsid w:val="00BA5B1E"/>
    <w:rsid w:val="00BA5DA4"/>
    <w:rsid w:val="00BA631E"/>
    <w:rsid w:val="00BA7149"/>
    <w:rsid w:val="00BA723D"/>
    <w:rsid w:val="00BA7298"/>
    <w:rsid w:val="00BA76B6"/>
    <w:rsid w:val="00BA76D9"/>
    <w:rsid w:val="00BA78FC"/>
    <w:rsid w:val="00BA7A95"/>
    <w:rsid w:val="00BB093D"/>
    <w:rsid w:val="00BB0A85"/>
    <w:rsid w:val="00BB13AD"/>
    <w:rsid w:val="00BB17AB"/>
    <w:rsid w:val="00BB19E3"/>
    <w:rsid w:val="00BB1CAD"/>
    <w:rsid w:val="00BB1EE1"/>
    <w:rsid w:val="00BB1FFB"/>
    <w:rsid w:val="00BB2364"/>
    <w:rsid w:val="00BB2842"/>
    <w:rsid w:val="00BB3186"/>
    <w:rsid w:val="00BB35EE"/>
    <w:rsid w:val="00BB3782"/>
    <w:rsid w:val="00BB3823"/>
    <w:rsid w:val="00BB3883"/>
    <w:rsid w:val="00BB3C65"/>
    <w:rsid w:val="00BB3C9D"/>
    <w:rsid w:val="00BB445A"/>
    <w:rsid w:val="00BB46DF"/>
    <w:rsid w:val="00BB4778"/>
    <w:rsid w:val="00BB4878"/>
    <w:rsid w:val="00BB499D"/>
    <w:rsid w:val="00BB4D21"/>
    <w:rsid w:val="00BB5218"/>
    <w:rsid w:val="00BB5315"/>
    <w:rsid w:val="00BB54B0"/>
    <w:rsid w:val="00BB57A0"/>
    <w:rsid w:val="00BB5DCD"/>
    <w:rsid w:val="00BB6D44"/>
    <w:rsid w:val="00BB6FA5"/>
    <w:rsid w:val="00BB7908"/>
    <w:rsid w:val="00BB79B4"/>
    <w:rsid w:val="00BB7CB3"/>
    <w:rsid w:val="00BC0183"/>
    <w:rsid w:val="00BC07E0"/>
    <w:rsid w:val="00BC0A60"/>
    <w:rsid w:val="00BC0EA3"/>
    <w:rsid w:val="00BC1900"/>
    <w:rsid w:val="00BC1BB3"/>
    <w:rsid w:val="00BC1D3C"/>
    <w:rsid w:val="00BC1F62"/>
    <w:rsid w:val="00BC1FE8"/>
    <w:rsid w:val="00BC224A"/>
    <w:rsid w:val="00BC22E3"/>
    <w:rsid w:val="00BC24D4"/>
    <w:rsid w:val="00BC24EE"/>
    <w:rsid w:val="00BC2720"/>
    <w:rsid w:val="00BC27D4"/>
    <w:rsid w:val="00BC2A6E"/>
    <w:rsid w:val="00BC2A90"/>
    <w:rsid w:val="00BC2C2A"/>
    <w:rsid w:val="00BC3A8A"/>
    <w:rsid w:val="00BC3F7E"/>
    <w:rsid w:val="00BC45B2"/>
    <w:rsid w:val="00BC45D8"/>
    <w:rsid w:val="00BC4729"/>
    <w:rsid w:val="00BC5257"/>
    <w:rsid w:val="00BC5979"/>
    <w:rsid w:val="00BC60FD"/>
    <w:rsid w:val="00BC65DC"/>
    <w:rsid w:val="00BC66CF"/>
    <w:rsid w:val="00BC6735"/>
    <w:rsid w:val="00BC770A"/>
    <w:rsid w:val="00BC7855"/>
    <w:rsid w:val="00BD0542"/>
    <w:rsid w:val="00BD05CA"/>
    <w:rsid w:val="00BD0E7E"/>
    <w:rsid w:val="00BD0F19"/>
    <w:rsid w:val="00BD13F2"/>
    <w:rsid w:val="00BD1E82"/>
    <w:rsid w:val="00BD212C"/>
    <w:rsid w:val="00BD22CE"/>
    <w:rsid w:val="00BD23E1"/>
    <w:rsid w:val="00BD2503"/>
    <w:rsid w:val="00BD2733"/>
    <w:rsid w:val="00BD2AE7"/>
    <w:rsid w:val="00BD2EE1"/>
    <w:rsid w:val="00BD3126"/>
    <w:rsid w:val="00BD3A1B"/>
    <w:rsid w:val="00BD3D97"/>
    <w:rsid w:val="00BD44FE"/>
    <w:rsid w:val="00BD4B33"/>
    <w:rsid w:val="00BD4F5C"/>
    <w:rsid w:val="00BD4FCF"/>
    <w:rsid w:val="00BD520F"/>
    <w:rsid w:val="00BD5937"/>
    <w:rsid w:val="00BD5B6A"/>
    <w:rsid w:val="00BD5D75"/>
    <w:rsid w:val="00BD6296"/>
    <w:rsid w:val="00BD66FC"/>
    <w:rsid w:val="00BD6EC9"/>
    <w:rsid w:val="00BD7483"/>
    <w:rsid w:val="00BD7C2C"/>
    <w:rsid w:val="00BD7CBB"/>
    <w:rsid w:val="00BE0399"/>
    <w:rsid w:val="00BE04C1"/>
    <w:rsid w:val="00BE067D"/>
    <w:rsid w:val="00BE070F"/>
    <w:rsid w:val="00BE0740"/>
    <w:rsid w:val="00BE09FF"/>
    <w:rsid w:val="00BE0AE3"/>
    <w:rsid w:val="00BE0B81"/>
    <w:rsid w:val="00BE0C6E"/>
    <w:rsid w:val="00BE0F05"/>
    <w:rsid w:val="00BE173C"/>
    <w:rsid w:val="00BE1AB3"/>
    <w:rsid w:val="00BE1C97"/>
    <w:rsid w:val="00BE1DE3"/>
    <w:rsid w:val="00BE214A"/>
    <w:rsid w:val="00BE215C"/>
    <w:rsid w:val="00BE28B0"/>
    <w:rsid w:val="00BE297F"/>
    <w:rsid w:val="00BE2B54"/>
    <w:rsid w:val="00BE2F11"/>
    <w:rsid w:val="00BE3446"/>
    <w:rsid w:val="00BE3737"/>
    <w:rsid w:val="00BE4106"/>
    <w:rsid w:val="00BE425A"/>
    <w:rsid w:val="00BE45C6"/>
    <w:rsid w:val="00BE47F8"/>
    <w:rsid w:val="00BE48D7"/>
    <w:rsid w:val="00BE4C50"/>
    <w:rsid w:val="00BE53F7"/>
    <w:rsid w:val="00BE547B"/>
    <w:rsid w:val="00BE5616"/>
    <w:rsid w:val="00BE5E52"/>
    <w:rsid w:val="00BE5E53"/>
    <w:rsid w:val="00BE6432"/>
    <w:rsid w:val="00BE6516"/>
    <w:rsid w:val="00BE686A"/>
    <w:rsid w:val="00BE6C6B"/>
    <w:rsid w:val="00BE6CA4"/>
    <w:rsid w:val="00BE700B"/>
    <w:rsid w:val="00BE74D2"/>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1EAF"/>
    <w:rsid w:val="00BF242E"/>
    <w:rsid w:val="00BF26E9"/>
    <w:rsid w:val="00BF29D2"/>
    <w:rsid w:val="00BF2E72"/>
    <w:rsid w:val="00BF3155"/>
    <w:rsid w:val="00BF334D"/>
    <w:rsid w:val="00BF3B21"/>
    <w:rsid w:val="00BF3E26"/>
    <w:rsid w:val="00BF402A"/>
    <w:rsid w:val="00BF4087"/>
    <w:rsid w:val="00BF4931"/>
    <w:rsid w:val="00BF49C6"/>
    <w:rsid w:val="00BF4C9B"/>
    <w:rsid w:val="00BF4E03"/>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003"/>
    <w:rsid w:val="00C020CA"/>
    <w:rsid w:val="00C02182"/>
    <w:rsid w:val="00C02451"/>
    <w:rsid w:val="00C0248D"/>
    <w:rsid w:val="00C02547"/>
    <w:rsid w:val="00C03747"/>
    <w:rsid w:val="00C03F7A"/>
    <w:rsid w:val="00C0486E"/>
    <w:rsid w:val="00C0499F"/>
    <w:rsid w:val="00C04CCB"/>
    <w:rsid w:val="00C05068"/>
    <w:rsid w:val="00C050D4"/>
    <w:rsid w:val="00C0523C"/>
    <w:rsid w:val="00C052B7"/>
    <w:rsid w:val="00C057BF"/>
    <w:rsid w:val="00C0585D"/>
    <w:rsid w:val="00C058AC"/>
    <w:rsid w:val="00C05C01"/>
    <w:rsid w:val="00C0655A"/>
    <w:rsid w:val="00C06F89"/>
    <w:rsid w:val="00C07011"/>
    <w:rsid w:val="00C07EF1"/>
    <w:rsid w:val="00C07FC5"/>
    <w:rsid w:val="00C10812"/>
    <w:rsid w:val="00C10819"/>
    <w:rsid w:val="00C108DF"/>
    <w:rsid w:val="00C10D50"/>
    <w:rsid w:val="00C11488"/>
    <w:rsid w:val="00C11597"/>
    <w:rsid w:val="00C11910"/>
    <w:rsid w:val="00C11919"/>
    <w:rsid w:val="00C1221B"/>
    <w:rsid w:val="00C1230B"/>
    <w:rsid w:val="00C12449"/>
    <w:rsid w:val="00C125A7"/>
    <w:rsid w:val="00C12B22"/>
    <w:rsid w:val="00C12C60"/>
    <w:rsid w:val="00C12D95"/>
    <w:rsid w:val="00C136D5"/>
    <w:rsid w:val="00C13810"/>
    <w:rsid w:val="00C13C9B"/>
    <w:rsid w:val="00C13CD4"/>
    <w:rsid w:val="00C13E34"/>
    <w:rsid w:val="00C1421C"/>
    <w:rsid w:val="00C145C7"/>
    <w:rsid w:val="00C14A98"/>
    <w:rsid w:val="00C14B05"/>
    <w:rsid w:val="00C151DA"/>
    <w:rsid w:val="00C152A8"/>
    <w:rsid w:val="00C15565"/>
    <w:rsid w:val="00C1589B"/>
    <w:rsid w:val="00C15C58"/>
    <w:rsid w:val="00C16092"/>
    <w:rsid w:val="00C16104"/>
    <w:rsid w:val="00C162C5"/>
    <w:rsid w:val="00C16DE2"/>
    <w:rsid w:val="00C17058"/>
    <w:rsid w:val="00C17112"/>
    <w:rsid w:val="00C171C5"/>
    <w:rsid w:val="00C17596"/>
    <w:rsid w:val="00C17639"/>
    <w:rsid w:val="00C17F4F"/>
    <w:rsid w:val="00C20432"/>
    <w:rsid w:val="00C2054E"/>
    <w:rsid w:val="00C2059F"/>
    <w:rsid w:val="00C20CA0"/>
    <w:rsid w:val="00C20FE9"/>
    <w:rsid w:val="00C223F0"/>
    <w:rsid w:val="00C227A2"/>
    <w:rsid w:val="00C227B9"/>
    <w:rsid w:val="00C22D67"/>
    <w:rsid w:val="00C2339E"/>
    <w:rsid w:val="00C23560"/>
    <w:rsid w:val="00C236F0"/>
    <w:rsid w:val="00C23DC4"/>
    <w:rsid w:val="00C23EC5"/>
    <w:rsid w:val="00C245CB"/>
    <w:rsid w:val="00C248FE"/>
    <w:rsid w:val="00C24971"/>
    <w:rsid w:val="00C24B54"/>
    <w:rsid w:val="00C252A2"/>
    <w:rsid w:val="00C25439"/>
    <w:rsid w:val="00C25553"/>
    <w:rsid w:val="00C255DF"/>
    <w:rsid w:val="00C25655"/>
    <w:rsid w:val="00C266A8"/>
    <w:rsid w:val="00C2674D"/>
    <w:rsid w:val="00C2674F"/>
    <w:rsid w:val="00C26930"/>
    <w:rsid w:val="00C26AA3"/>
    <w:rsid w:val="00C26DD8"/>
    <w:rsid w:val="00C27064"/>
    <w:rsid w:val="00C2731F"/>
    <w:rsid w:val="00C27990"/>
    <w:rsid w:val="00C27BE5"/>
    <w:rsid w:val="00C3053C"/>
    <w:rsid w:val="00C3082E"/>
    <w:rsid w:val="00C30DCA"/>
    <w:rsid w:val="00C32263"/>
    <w:rsid w:val="00C32340"/>
    <w:rsid w:val="00C32CA7"/>
    <w:rsid w:val="00C33326"/>
    <w:rsid w:val="00C3378D"/>
    <w:rsid w:val="00C33CC0"/>
    <w:rsid w:val="00C34458"/>
    <w:rsid w:val="00C34813"/>
    <w:rsid w:val="00C34859"/>
    <w:rsid w:val="00C34C96"/>
    <w:rsid w:val="00C34D8B"/>
    <w:rsid w:val="00C34EC6"/>
    <w:rsid w:val="00C34EEB"/>
    <w:rsid w:val="00C34EFF"/>
    <w:rsid w:val="00C350D4"/>
    <w:rsid w:val="00C355C2"/>
    <w:rsid w:val="00C355F5"/>
    <w:rsid w:val="00C356F4"/>
    <w:rsid w:val="00C36ABA"/>
    <w:rsid w:val="00C375BA"/>
    <w:rsid w:val="00C375C4"/>
    <w:rsid w:val="00C37BF9"/>
    <w:rsid w:val="00C37D77"/>
    <w:rsid w:val="00C400D0"/>
    <w:rsid w:val="00C4017E"/>
    <w:rsid w:val="00C40542"/>
    <w:rsid w:val="00C40603"/>
    <w:rsid w:val="00C40977"/>
    <w:rsid w:val="00C4098D"/>
    <w:rsid w:val="00C41698"/>
    <w:rsid w:val="00C416A1"/>
    <w:rsid w:val="00C41784"/>
    <w:rsid w:val="00C41B10"/>
    <w:rsid w:val="00C41B3D"/>
    <w:rsid w:val="00C41F05"/>
    <w:rsid w:val="00C421C2"/>
    <w:rsid w:val="00C4230D"/>
    <w:rsid w:val="00C423FC"/>
    <w:rsid w:val="00C42821"/>
    <w:rsid w:val="00C42930"/>
    <w:rsid w:val="00C43937"/>
    <w:rsid w:val="00C43A32"/>
    <w:rsid w:val="00C43D02"/>
    <w:rsid w:val="00C441CD"/>
    <w:rsid w:val="00C44551"/>
    <w:rsid w:val="00C44BC8"/>
    <w:rsid w:val="00C44E4F"/>
    <w:rsid w:val="00C44F4E"/>
    <w:rsid w:val="00C45043"/>
    <w:rsid w:val="00C4548E"/>
    <w:rsid w:val="00C45C4C"/>
    <w:rsid w:val="00C45D42"/>
    <w:rsid w:val="00C4612E"/>
    <w:rsid w:val="00C46285"/>
    <w:rsid w:val="00C4630A"/>
    <w:rsid w:val="00C46AD8"/>
    <w:rsid w:val="00C46AF0"/>
    <w:rsid w:val="00C4700C"/>
    <w:rsid w:val="00C475C4"/>
    <w:rsid w:val="00C5032A"/>
    <w:rsid w:val="00C507F4"/>
    <w:rsid w:val="00C51A3E"/>
    <w:rsid w:val="00C51BDD"/>
    <w:rsid w:val="00C51D16"/>
    <w:rsid w:val="00C523AE"/>
    <w:rsid w:val="00C524BC"/>
    <w:rsid w:val="00C52B3E"/>
    <w:rsid w:val="00C52B72"/>
    <w:rsid w:val="00C52EB2"/>
    <w:rsid w:val="00C53506"/>
    <w:rsid w:val="00C5359C"/>
    <w:rsid w:val="00C536F2"/>
    <w:rsid w:val="00C538D7"/>
    <w:rsid w:val="00C53A0E"/>
    <w:rsid w:val="00C53C4A"/>
    <w:rsid w:val="00C54315"/>
    <w:rsid w:val="00C5440B"/>
    <w:rsid w:val="00C54617"/>
    <w:rsid w:val="00C54DDD"/>
    <w:rsid w:val="00C550F0"/>
    <w:rsid w:val="00C554A8"/>
    <w:rsid w:val="00C55A61"/>
    <w:rsid w:val="00C56191"/>
    <w:rsid w:val="00C563FC"/>
    <w:rsid w:val="00C5678A"/>
    <w:rsid w:val="00C569C1"/>
    <w:rsid w:val="00C56A7E"/>
    <w:rsid w:val="00C56E89"/>
    <w:rsid w:val="00C56EB4"/>
    <w:rsid w:val="00C57031"/>
    <w:rsid w:val="00C574EA"/>
    <w:rsid w:val="00C578C7"/>
    <w:rsid w:val="00C579C5"/>
    <w:rsid w:val="00C57C7F"/>
    <w:rsid w:val="00C57DE6"/>
    <w:rsid w:val="00C601B1"/>
    <w:rsid w:val="00C60F50"/>
    <w:rsid w:val="00C61262"/>
    <w:rsid w:val="00C6133E"/>
    <w:rsid w:val="00C6151D"/>
    <w:rsid w:val="00C6179E"/>
    <w:rsid w:val="00C61B60"/>
    <w:rsid w:val="00C61D1F"/>
    <w:rsid w:val="00C61F59"/>
    <w:rsid w:val="00C62385"/>
    <w:rsid w:val="00C6241E"/>
    <w:rsid w:val="00C626E5"/>
    <w:rsid w:val="00C62B05"/>
    <w:rsid w:val="00C6338C"/>
    <w:rsid w:val="00C63735"/>
    <w:rsid w:val="00C6448A"/>
    <w:rsid w:val="00C649F1"/>
    <w:rsid w:val="00C64ADC"/>
    <w:rsid w:val="00C64BBB"/>
    <w:rsid w:val="00C65555"/>
    <w:rsid w:val="00C658C3"/>
    <w:rsid w:val="00C65CC3"/>
    <w:rsid w:val="00C6661A"/>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7A8"/>
    <w:rsid w:val="00C7292C"/>
    <w:rsid w:val="00C72E6F"/>
    <w:rsid w:val="00C72FC7"/>
    <w:rsid w:val="00C72FCC"/>
    <w:rsid w:val="00C73084"/>
    <w:rsid w:val="00C733DB"/>
    <w:rsid w:val="00C73C5A"/>
    <w:rsid w:val="00C7412B"/>
    <w:rsid w:val="00C748B8"/>
    <w:rsid w:val="00C74D84"/>
    <w:rsid w:val="00C74E61"/>
    <w:rsid w:val="00C75787"/>
    <w:rsid w:val="00C757B0"/>
    <w:rsid w:val="00C75A16"/>
    <w:rsid w:val="00C75C17"/>
    <w:rsid w:val="00C75C19"/>
    <w:rsid w:val="00C75EC5"/>
    <w:rsid w:val="00C75F3B"/>
    <w:rsid w:val="00C765CD"/>
    <w:rsid w:val="00C7715E"/>
    <w:rsid w:val="00C7788E"/>
    <w:rsid w:val="00C778B4"/>
    <w:rsid w:val="00C779D8"/>
    <w:rsid w:val="00C77AAA"/>
    <w:rsid w:val="00C77CC1"/>
    <w:rsid w:val="00C77FC8"/>
    <w:rsid w:val="00C801B1"/>
    <w:rsid w:val="00C803DC"/>
    <w:rsid w:val="00C804BE"/>
    <w:rsid w:val="00C80DB2"/>
    <w:rsid w:val="00C80F8C"/>
    <w:rsid w:val="00C813CF"/>
    <w:rsid w:val="00C81E4A"/>
    <w:rsid w:val="00C8219A"/>
    <w:rsid w:val="00C8266C"/>
    <w:rsid w:val="00C82851"/>
    <w:rsid w:val="00C83386"/>
    <w:rsid w:val="00C835BF"/>
    <w:rsid w:val="00C83685"/>
    <w:rsid w:val="00C838E1"/>
    <w:rsid w:val="00C83961"/>
    <w:rsid w:val="00C83967"/>
    <w:rsid w:val="00C83DF9"/>
    <w:rsid w:val="00C842E4"/>
    <w:rsid w:val="00C8430A"/>
    <w:rsid w:val="00C843CE"/>
    <w:rsid w:val="00C84558"/>
    <w:rsid w:val="00C8477B"/>
    <w:rsid w:val="00C84D0D"/>
    <w:rsid w:val="00C84F1D"/>
    <w:rsid w:val="00C857D8"/>
    <w:rsid w:val="00C85944"/>
    <w:rsid w:val="00C85D8E"/>
    <w:rsid w:val="00C85EF1"/>
    <w:rsid w:val="00C85FDE"/>
    <w:rsid w:val="00C86B63"/>
    <w:rsid w:val="00C86D8E"/>
    <w:rsid w:val="00C86DC7"/>
    <w:rsid w:val="00C86DDC"/>
    <w:rsid w:val="00C87249"/>
    <w:rsid w:val="00C87260"/>
    <w:rsid w:val="00C874FB"/>
    <w:rsid w:val="00C87924"/>
    <w:rsid w:val="00C87D26"/>
    <w:rsid w:val="00C87EB1"/>
    <w:rsid w:val="00C9028E"/>
    <w:rsid w:val="00C9040D"/>
    <w:rsid w:val="00C90898"/>
    <w:rsid w:val="00C90C6E"/>
    <w:rsid w:val="00C90C73"/>
    <w:rsid w:val="00C90CA5"/>
    <w:rsid w:val="00C90E6D"/>
    <w:rsid w:val="00C917C7"/>
    <w:rsid w:val="00C917D0"/>
    <w:rsid w:val="00C919C5"/>
    <w:rsid w:val="00C91E7D"/>
    <w:rsid w:val="00C9271A"/>
    <w:rsid w:val="00C9290A"/>
    <w:rsid w:val="00C92D0B"/>
    <w:rsid w:val="00C92FBA"/>
    <w:rsid w:val="00C92FC4"/>
    <w:rsid w:val="00C9333A"/>
    <w:rsid w:val="00C934EE"/>
    <w:rsid w:val="00C9381F"/>
    <w:rsid w:val="00C93C43"/>
    <w:rsid w:val="00C93FD5"/>
    <w:rsid w:val="00C9418B"/>
    <w:rsid w:val="00C94744"/>
    <w:rsid w:val="00C94EF6"/>
    <w:rsid w:val="00C951F6"/>
    <w:rsid w:val="00C95662"/>
    <w:rsid w:val="00C9571F"/>
    <w:rsid w:val="00C95979"/>
    <w:rsid w:val="00C95B7B"/>
    <w:rsid w:val="00C967C2"/>
    <w:rsid w:val="00CA0E4C"/>
    <w:rsid w:val="00CA0FFF"/>
    <w:rsid w:val="00CA1672"/>
    <w:rsid w:val="00CA1AF4"/>
    <w:rsid w:val="00CA217B"/>
    <w:rsid w:val="00CA2D89"/>
    <w:rsid w:val="00CA3024"/>
    <w:rsid w:val="00CA317F"/>
    <w:rsid w:val="00CA328C"/>
    <w:rsid w:val="00CA3396"/>
    <w:rsid w:val="00CA341F"/>
    <w:rsid w:val="00CA36AF"/>
    <w:rsid w:val="00CA3738"/>
    <w:rsid w:val="00CA3C13"/>
    <w:rsid w:val="00CA40D9"/>
    <w:rsid w:val="00CA421E"/>
    <w:rsid w:val="00CA42E4"/>
    <w:rsid w:val="00CA4AE4"/>
    <w:rsid w:val="00CA4FFF"/>
    <w:rsid w:val="00CA51FC"/>
    <w:rsid w:val="00CA538C"/>
    <w:rsid w:val="00CA574E"/>
    <w:rsid w:val="00CA5932"/>
    <w:rsid w:val="00CA5C7C"/>
    <w:rsid w:val="00CA5F76"/>
    <w:rsid w:val="00CA66DA"/>
    <w:rsid w:val="00CA6B3E"/>
    <w:rsid w:val="00CA7A71"/>
    <w:rsid w:val="00CA7AC5"/>
    <w:rsid w:val="00CA7C37"/>
    <w:rsid w:val="00CA7DD3"/>
    <w:rsid w:val="00CA7ED0"/>
    <w:rsid w:val="00CA7F00"/>
    <w:rsid w:val="00CB0057"/>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4EF1"/>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157A"/>
    <w:rsid w:val="00CC1D96"/>
    <w:rsid w:val="00CC20D5"/>
    <w:rsid w:val="00CC2167"/>
    <w:rsid w:val="00CC25A7"/>
    <w:rsid w:val="00CC2ADC"/>
    <w:rsid w:val="00CC3126"/>
    <w:rsid w:val="00CC35E2"/>
    <w:rsid w:val="00CC369E"/>
    <w:rsid w:val="00CC3E12"/>
    <w:rsid w:val="00CC4476"/>
    <w:rsid w:val="00CC44CC"/>
    <w:rsid w:val="00CC45D7"/>
    <w:rsid w:val="00CC4740"/>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5F6C"/>
    <w:rsid w:val="00CC608A"/>
    <w:rsid w:val="00CC6489"/>
    <w:rsid w:val="00CC64C4"/>
    <w:rsid w:val="00CC6AB2"/>
    <w:rsid w:val="00CC7596"/>
    <w:rsid w:val="00CC7787"/>
    <w:rsid w:val="00CC7872"/>
    <w:rsid w:val="00CC7BDB"/>
    <w:rsid w:val="00CC7D0C"/>
    <w:rsid w:val="00CC7DB8"/>
    <w:rsid w:val="00CD05B4"/>
    <w:rsid w:val="00CD0754"/>
    <w:rsid w:val="00CD0A12"/>
    <w:rsid w:val="00CD0A4C"/>
    <w:rsid w:val="00CD0E76"/>
    <w:rsid w:val="00CD121D"/>
    <w:rsid w:val="00CD1A7C"/>
    <w:rsid w:val="00CD22CF"/>
    <w:rsid w:val="00CD2319"/>
    <w:rsid w:val="00CD25F9"/>
    <w:rsid w:val="00CD2605"/>
    <w:rsid w:val="00CD262C"/>
    <w:rsid w:val="00CD28BF"/>
    <w:rsid w:val="00CD290E"/>
    <w:rsid w:val="00CD2DE8"/>
    <w:rsid w:val="00CD2F67"/>
    <w:rsid w:val="00CD3084"/>
    <w:rsid w:val="00CD323A"/>
    <w:rsid w:val="00CD37C3"/>
    <w:rsid w:val="00CD3957"/>
    <w:rsid w:val="00CD39AB"/>
    <w:rsid w:val="00CD39D7"/>
    <w:rsid w:val="00CD3AEA"/>
    <w:rsid w:val="00CD3DDA"/>
    <w:rsid w:val="00CD4055"/>
    <w:rsid w:val="00CD4944"/>
    <w:rsid w:val="00CD49F8"/>
    <w:rsid w:val="00CD4BF1"/>
    <w:rsid w:val="00CD4C36"/>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AA1"/>
    <w:rsid w:val="00CD7E8D"/>
    <w:rsid w:val="00CE017F"/>
    <w:rsid w:val="00CE0362"/>
    <w:rsid w:val="00CE094D"/>
    <w:rsid w:val="00CE0EA7"/>
    <w:rsid w:val="00CE0F74"/>
    <w:rsid w:val="00CE100B"/>
    <w:rsid w:val="00CE128B"/>
    <w:rsid w:val="00CE14A0"/>
    <w:rsid w:val="00CE152C"/>
    <w:rsid w:val="00CE1C3C"/>
    <w:rsid w:val="00CE1D27"/>
    <w:rsid w:val="00CE26C2"/>
    <w:rsid w:val="00CE2813"/>
    <w:rsid w:val="00CE2884"/>
    <w:rsid w:val="00CE32DD"/>
    <w:rsid w:val="00CE343F"/>
    <w:rsid w:val="00CE34D2"/>
    <w:rsid w:val="00CE377F"/>
    <w:rsid w:val="00CE37E4"/>
    <w:rsid w:val="00CE393E"/>
    <w:rsid w:val="00CE3CAA"/>
    <w:rsid w:val="00CE3E18"/>
    <w:rsid w:val="00CE495A"/>
    <w:rsid w:val="00CE4AFB"/>
    <w:rsid w:val="00CE4ED8"/>
    <w:rsid w:val="00CE553A"/>
    <w:rsid w:val="00CE560D"/>
    <w:rsid w:val="00CE577F"/>
    <w:rsid w:val="00CE587F"/>
    <w:rsid w:val="00CE5CFC"/>
    <w:rsid w:val="00CE6E91"/>
    <w:rsid w:val="00CE7163"/>
    <w:rsid w:val="00CE720B"/>
    <w:rsid w:val="00CE779B"/>
    <w:rsid w:val="00CE7A2C"/>
    <w:rsid w:val="00CE7C6E"/>
    <w:rsid w:val="00CE7C8B"/>
    <w:rsid w:val="00CF062D"/>
    <w:rsid w:val="00CF08B0"/>
    <w:rsid w:val="00CF0C23"/>
    <w:rsid w:val="00CF0C9F"/>
    <w:rsid w:val="00CF0D13"/>
    <w:rsid w:val="00CF0DA0"/>
    <w:rsid w:val="00CF0DAD"/>
    <w:rsid w:val="00CF1264"/>
    <w:rsid w:val="00CF175F"/>
    <w:rsid w:val="00CF1933"/>
    <w:rsid w:val="00CF19BD"/>
    <w:rsid w:val="00CF1C86"/>
    <w:rsid w:val="00CF1D8A"/>
    <w:rsid w:val="00CF1E1B"/>
    <w:rsid w:val="00CF1F03"/>
    <w:rsid w:val="00CF212D"/>
    <w:rsid w:val="00CF2131"/>
    <w:rsid w:val="00CF23B8"/>
    <w:rsid w:val="00CF24BE"/>
    <w:rsid w:val="00CF268C"/>
    <w:rsid w:val="00CF26F9"/>
    <w:rsid w:val="00CF2CD2"/>
    <w:rsid w:val="00CF30B2"/>
    <w:rsid w:val="00CF34E6"/>
    <w:rsid w:val="00CF3BA6"/>
    <w:rsid w:val="00CF3C1A"/>
    <w:rsid w:val="00CF45CB"/>
    <w:rsid w:val="00CF4720"/>
    <w:rsid w:val="00CF5A72"/>
    <w:rsid w:val="00CF5B6A"/>
    <w:rsid w:val="00CF5E82"/>
    <w:rsid w:val="00CF6421"/>
    <w:rsid w:val="00CF66AF"/>
    <w:rsid w:val="00CF70FE"/>
    <w:rsid w:val="00CF7515"/>
    <w:rsid w:val="00CF7A8A"/>
    <w:rsid w:val="00D004D9"/>
    <w:rsid w:val="00D00514"/>
    <w:rsid w:val="00D0060D"/>
    <w:rsid w:val="00D00664"/>
    <w:rsid w:val="00D00A1F"/>
    <w:rsid w:val="00D00A64"/>
    <w:rsid w:val="00D00B6E"/>
    <w:rsid w:val="00D014AE"/>
    <w:rsid w:val="00D01ACE"/>
    <w:rsid w:val="00D01CC9"/>
    <w:rsid w:val="00D01D8E"/>
    <w:rsid w:val="00D01E6E"/>
    <w:rsid w:val="00D023BF"/>
    <w:rsid w:val="00D02850"/>
    <w:rsid w:val="00D02D65"/>
    <w:rsid w:val="00D031BE"/>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CB9"/>
    <w:rsid w:val="00D07DE6"/>
    <w:rsid w:val="00D103DA"/>
    <w:rsid w:val="00D10920"/>
    <w:rsid w:val="00D10985"/>
    <w:rsid w:val="00D10BB0"/>
    <w:rsid w:val="00D10C69"/>
    <w:rsid w:val="00D10EA7"/>
    <w:rsid w:val="00D11A5A"/>
    <w:rsid w:val="00D12978"/>
    <w:rsid w:val="00D12C93"/>
    <w:rsid w:val="00D14001"/>
    <w:rsid w:val="00D1422D"/>
    <w:rsid w:val="00D1424E"/>
    <w:rsid w:val="00D14345"/>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3E"/>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046"/>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0F23"/>
    <w:rsid w:val="00D31852"/>
    <w:rsid w:val="00D31BB0"/>
    <w:rsid w:val="00D31C74"/>
    <w:rsid w:val="00D31DB2"/>
    <w:rsid w:val="00D331C5"/>
    <w:rsid w:val="00D33386"/>
    <w:rsid w:val="00D33A00"/>
    <w:rsid w:val="00D34366"/>
    <w:rsid w:val="00D34690"/>
    <w:rsid w:val="00D348AC"/>
    <w:rsid w:val="00D34C89"/>
    <w:rsid w:val="00D34FEF"/>
    <w:rsid w:val="00D352BE"/>
    <w:rsid w:val="00D35447"/>
    <w:rsid w:val="00D35470"/>
    <w:rsid w:val="00D35A52"/>
    <w:rsid w:val="00D35EAF"/>
    <w:rsid w:val="00D3699D"/>
    <w:rsid w:val="00D36AD2"/>
    <w:rsid w:val="00D36B6B"/>
    <w:rsid w:val="00D36C25"/>
    <w:rsid w:val="00D36CAC"/>
    <w:rsid w:val="00D371D0"/>
    <w:rsid w:val="00D375BF"/>
    <w:rsid w:val="00D3766F"/>
    <w:rsid w:val="00D378F4"/>
    <w:rsid w:val="00D37DDC"/>
    <w:rsid w:val="00D37DF9"/>
    <w:rsid w:val="00D400A6"/>
    <w:rsid w:val="00D4043F"/>
    <w:rsid w:val="00D4064B"/>
    <w:rsid w:val="00D41106"/>
    <w:rsid w:val="00D41507"/>
    <w:rsid w:val="00D41671"/>
    <w:rsid w:val="00D418AC"/>
    <w:rsid w:val="00D419A5"/>
    <w:rsid w:val="00D41D47"/>
    <w:rsid w:val="00D42008"/>
    <w:rsid w:val="00D420E6"/>
    <w:rsid w:val="00D422A1"/>
    <w:rsid w:val="00D42643"/>
    <w:rsid w:val="00D42931"/>
    <w:rsid w:val="00D43343"/>
    <w:rsid w:val="00D43A22"/>
    <w:rsid w:val="00D43BA9"/>
    <w:rsid w:val="00D43D3D"/>
    <w:rsid w:val="00D43DD3"/>
    <w:rsid w:val="00D440CC"/>
    <w:rsid w:val="00D4432B"/>
    <w:rsid w:val="00D44420"/>
    <w:rsid w:val="00D44427"/>
    <w:rsid w:val="00D445D0"/>
    <w:rsid w:val="00D44655"/>
    <w:rsid w:val="00D446DF"/>
    <w:rsid w:val="00D4474E"/>
    <w:rsid w:val="00D44C70"/>
    <w:rsid w:val="00D44EA5"/>
    <w:rsid w:val="00D4518A"/>
    <w:rsid w:val="00D457D4"/>
    <w:rsid w:val="00D4624B"/>
    <w:rsid w:val="00D46324"/>
    <w:rsid w:val="00D46429"/>
    <w:rsid w:val="00D46933"/>
    <w:rsid w:val="00D46EAD"/>
    <w:rsid w:val="00D46EFB"/>
    <w:rsid w:val="00D47014"/>
    <w:rsid w:val="00D476E8"/>
    <w:rsid w:val="00D4771A"/>
    <w:rsid w:val="00D47997"/>
    <w:rsid w:val="00D47B4D"/>
    <w:rsid w:val="00D47BDD"/>
    <w:rsid w:val="00D47E63"/>
    <w:rsid w:val="00D5022C"/>
    <w:rsid w:val="00D50409"/>
    <w:rsid w:val="00D50504"/>
    <w:rsid w:val="00D50658"/>
    <w:rsid w:val="00D50876"/>
    <w:rsid w:val="00D50AE3"/>
    <w:rsid w:val="00D50C8F"/>
    <w:rsid w:val="00D511C9"/>
    <w:rsid w:val="00D51347"/>
    <w:rsid w:val="00D514EE"/>
    <w:rsid w:val="00D51725"/>
    <w:rsid w:val="00D51758"/>
    <w:rsid w:val="00D517F1"/>
    <w:rsid w:val="00D5252E"/>
    <w:rsid w:val="00D52593"/>
    <w:rsid w:val="00D526C7"/>
    <w:rsid w:val="00D52747"/>
    <w:rsid w:val="00D52767"/>
    <w:rsid w:val="00D52B53"/>
    <w:rsid w:val="00D52F5A"/>
    <w:rsid w:val="00D53CF7"/>
    <w:rsid w:val="00D53E8C"/>
    <w:rsid w:val="00D53FB7"/>
    <w:rsid w:val="00D54099"/>
    <w:rsid w:val="00D542E6"/>
    <w:rsid w:val="00D546AD"/>
    <w:rsid w:val="00D5480B"/>
    <w:rsid w:val="00D5487B"/>
    <w:rsid w:val="00D54AF1"/>
    <w:rsid w:val="00D54E64"/>
    <w:rsid w:val="00D5530D"/>
    <w:rsid w:val="00D55B77"/>
    <w:rsid w:val="00D560CD"/>
    <w:rsid w:val="00D5625A"/>
    <w:rsid w:val="00D565BE"/>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5F"/>
    <w:rsid w:val="00D642C4"/>
    <w:rsid w:val="00D645DA"/>
    <w:rsid w:val="00D64F79"/>
    <w:rsid w:val="00D6540E"/>
    <w:rsid w:val="00D65AEB"/>
    <w:rsid w:val="00D65C3C"/>
    <w:rsid w:val="00D6610B"/>
    <w:rsid w:val="00D66DEF"/>
    <w:rsid w:val="00D67116"/>
    <w:rsid w:val="00D67464"/>
    <w:rsid w:val="00D67770"/>
    <w:rsid w:val="00D67895"/>
    <w:rsid w:val="00D67B93"/>
    <w:rsid w:val="00D67B97"/>
    <w:rsid w:val="00D70DA0"/>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780"/>
    <w:rsid w:val="00D73883"/>
    <w:rsid w:val="00D7388B"/>
    <w:rsid w:val="00D739C6"/>
    <w:rsid w:val="00D73F30"/>
    <w:rsid w:val="00D73FD7"/>
    <w:rsid w:val="00D74129"/>
    <w:rsid w:val="00D7433B"/>
    <w:rsid w:val="00D74836"/>
    <w:rsid w:val="00D748BB"/>
    <w:rsid w:val="00D74944"/>
    <w:rsid w:val="00D75059"/>
    <w:rsid w:val="00D75113"/>
    <w:rsid w:val="00D756C2"/>
    <w:rsid w:val="00D75951"/>
    <w:rsid w:val="00D75992"/>
    <w:rsid w:val="00D759C6"/>
    <w:rsid w:val="00D75F1C"/>
    <w:rsid w:val="00D75F5E"/>
    <w:rsid w:val="00D76259"/>
    <w:rsid w:val="00D76FCC"/>
    <w:rsid w:val="00D774E5"/>
    <w:rsid w:val="00D77693"/>
    <w:rsid w:val="00D776AF"/>
    <w:rsid w:val="00D77927"/>
    <w:rsid w:val="00D77A5E"/>
    <w:rsid w:val="00D77A78"/>
    <w:rsid w:val="00D800DE"/>
    <w:rsid w:val="00D805FC"/>
    <w:rsid w:val="00D80912"/>
    <w:rsid w:val="00D812BF"/>
    <w:rsid w:val="00D81478"/>
    <w:rsid w:val="00D8180F"/>
    <w:rsid w:val="00D819BE"/>
    <w:rsid w:val="00D819FD"/>
    <w:rsid w:val="00D8259E"/>
    <w:rsid w:val="00D828EB"/>
    <w:rsid w:val="00D82E7E"/>
    <w:rsid w:val="00D83353"/>
    <w:rsid w:val="00D83396"/>
    <w:rsid w:val="00D8363F"/>
    <w:rsid w:val="00D83838"/>
    <w:rsid w:val="00D83902"/>
    <w:rsid w:val="00D83C49"/>
    <w:rsid w:val="00D8432A"/>
    <w:rsid w:val="00D84689"/>
    <w:rsid w:val="00D849A5"/>
    <w:rsid w:val="00D84ABB"/>
    <w:rsid w:val="00D84D15"/>
    <w:rsid w:val="00D84F12"/>
    <w:rsid w:val="00D84FF9"/>
    <w:rsid w:val="00D855DB"/>
    <w:rsid w:val="00D859C8"/>
    <w:rsid w:val="00D85BFB"/>
    <w:rsid w:val="00D8682D"/>
    <w:rsid w:val="00D8689D"/>
    <w:rsid w:val="00D869A7"/>
    <w:rsid w:val="00D86B82"/>
    <w:rsid w:val="00D86BB2"/>
    <w:rsid w:val="00D86DB5"/>
    <w:rsid w:val="00D87A8E"/>
    <w:rsid w:val="00D87D7D"/>
    <w:rsid w:val="00D90021"/>
    <w:rsid w:val="00D9016A"/>
    <w:rsid w:val="00D904C1"/>
    <w:rsid w:val="00D90A8B"/>
    <w:rsid w:val="00D90F34"/>
    <w:rsid w:val="00D91286"/>
    <w:rsid w:val="00D91438"/>
    <w:rsid w:val="00D9146A"/>
    <w:rsid w:val="00D9186C"/>
    <w:rsid w:val="00D91C96"/>
    <w:rsid w:val="00D91CD7"/>
    <w:rsid w:val="00D91E6A"/>
    <w:rsid w:val="00D91F4E"/>
    <w:rsid w:val="00D9206C"/>
    <w:rsid w:val="00D920E3"/>
    <w:rsid w:val="00D9217D"/>
    <w:rsid w:val="00D921D4"/>
    <w:rsid w:val="00D9246C"/>
    <w:rsid w:val="00D92984"/>
    <w:rsid w:val="00D92BD7"/>
    <w:rsid w:val="00D9389A"/>
    <w:rsid w:val="00D938DE"/>
    <w:rsid w:val="00D93976"/>
    <w:rsid w:val="00D93CAF"/>
    <w:rsid w:val="00D93E8C"/>
    <w:rsid w:val="00D945E6"/>
    <w:rsid w:val="00D94B2E"/>
    <w:rsid w:val="00D94F64"/>
    <w:rsid w:val="00D95268"/>
    <w:rsid w:val="00D952FA"/>
    <w:rsid w:val="00D9541E"/>
    <w:rsid w:val="00D95981"/>
    <w:rsid w:val="00D95A00"/>
    <w:rsid w:val="00D95D7F"/>
    <w:rsid w:val="00D96A9B"/>
    <w:rsid w:val="00D9736C"/>
    <w:rsid w:val="00D9765D"/>
    <w:rsid w:val="00D9778C"/>
    <w:rsid w:val="00D977AF"/>
    <w:rsid w:val="00DA015F"/>
    <w:rsid w:val="00DA0234"/>
    <w:rsid w:val="00DA049F"/>
    <w:rsid w:val="00DA0C95"/>
    <w:rsid w:val="00DA10A8"/>
    <w:rsid w:val="00DA10D2"/>
    <w:rsid w:val="00DA15F9"/>
    <w:rsid w:val="00DA1793"/>
    <w:rsid w:val="00DA1918"/>
    <w:rsid w:val="00DA195F"/>
    <w:rsid w:val="00DA1A6F"/>
    <w:rsid w:val="00DA1DE7"/>
    <w:rsid w:val="00DA22E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547"/>
    <w:rsid w:val="00DA7675"/>
    <w:rsid w:val="00DA7E3E"/>
    <w:rsid w:val="00DA7E7C"/>
    <w:rsid w:val="00DA7ECD"/>
    <w:rsid w:val="00DB0115"/>
    <w:rsid w:val="00DB03B8"/>
    <w:rsid w:val="00DB07A9"/>
    <w:rsid w:val="00DB0A64"/>
    <w:rsid w:val="00DB0B7B"/>
    <w:rsid w:val="00DB0ED9"/>
    <w:rsid w:val="00DB1618"/>
    <w:rsid w:val="00DB1878"/>
    <w:rsid w:val="00DB1B18"/>
    <w:rsid w:val="00DB1F38"/>
    <w:rsid w:val="00DB203B"/>
    <w:rsid w:val="00DB20B1"/>
    <w:rsid w:val="00DB25E6"/>
    <w:rsid w:val="00DB2694"/>
    <w:rsid w:val="00DB26B9"/>
    <w:rsid w:val="00DB2967"/>
    <w:rsid w:val="00DB29D7"/>
    <w:rsid w:val="00DB2C3C"/>
    <w:rsid w:val="00DB2C8A"/>
    <w:rsid w:val="00DB33F8"/>
    <w:rsid w:val="00DB38FF"/>
    <w:rsid w:val="00DB3DDC"/>
    <w:rsid w:val="00DB4197"/>
    <w:rsid w:val="00DB4ED0"/>
    <w:rsid w:val="00DB4FA7"/>
    <w:rsid w:val="00DB5EC6"/>
    <w:rsid w:val="00DB63E0"/>
    <w:rsid w:val="00DB63FB"/>
    <w:rsid w:val="00DB6554"/>
    <w:rsid w:val="00DB6F56"/>
    <w:rsid w:val="00DB701F"/>
    <w:rsid w:val="00DB70F1"/>
    <w:rsid w:val="00DB7976"/>
    <w:rsid w:val="00DB7B10"/>
    <w:rsid w:val="00DC0060"/>
    <w:rsid w:val="00DC0096"/>
    <w:rsid w:val="00DC00F1"/>
    <w:rsid w:val="00DC03BB"/>
    <w:rsid w:val="00DC0574"/>
    <w:rsid w:val="00DC0788"/>
    <w:rsid w:val="00DC08F2"/>
    <w:rsid w:val="00DC09C5"/>
    <w:rsid w:val="00DC0A73"/>
    <w:rsid w:val="00DC1A15"/>
    <w:rsid w:val="00DC1A69"/>
    <w:rsid w:val="00DC1D35"/>
    <w:rsid w:val="00DC23D3"/>
    <w:rsid w:val="00DC27BD"/>
    <w:rsid w:val="00DC28CB"/>
    <w:rsid w:val="00DC2931"/>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A31"/>
    <w:rsid w:val="00DC4CA2"/>
    <w:rsid w:val="00DC4D94"/>
    <w:rsid w:val="00DC4E59"/>
    <w:rsid w:val="00DC4FD1"/>
    <w:rsid w:val="00DC50F1"/>
    <w:rsid w:val="00DC5D75"/>
    <w:rsid w:val="00DC65B0"/>
    <w:rsid w:val="00DC6981"/>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4AF"/>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D7EF9"/>
    <w:rsid w:val="00DE0088"/>
    <w:rsid w:val="00DE00DF"/>
    <w:rsid w:val="00DE0132"/>
    <w:rsid w:val="00DE0781"/>
    <w:rsid w:val="00DE121A"/>
    <w:rsid w:val="00DE143F"/>
    <w:rsid w:val="00DE1B74"/>
    <w:rsid w:val="00DE1D5C"/>
    <w:rsid w:val="00DE20BA"/>
    <w:rsid w:val="00DE2267"/>
    <w:rsid w:val="00DE2E1D"/>
    <w:rsid w:val="00DE3177"/>
    <w:rsid w:val="00DE3A77"/>
    <w:rsid w:val="00DE3E34"/>
    <w:rsid w:val="00DE3FAE"/>
    <w:rsid w:val="00DE4355"/>
    <w:rsid w:val="00DE43CA"/>
    <w:rsid w:val="00DE468B"/>
    <w:rsid w:val="00DE47B5"/>
    <w:rsid w:val="00DE4856"/>
    <w:rsid w:val="00DE4868"/>
    <w:rsid w:val="00DE491E"/>
    <w:rsid w:val="00DE499E"/>
    <w:rsid w:val="00DE5140"/>
    <w:rsid w:val="00DE527F"/>
    <w:rsid w:val="00DE537F"/>
    <w:rsid w:val="00DE59E5"/>
    <w:rsid w:val="00DE5A70"/>
    <w:rsid w:val="00DE5DA6"/>
    <w:rsid w:val="00DE6529"/>
    <w:rsid w:val="00DE6DC2"/>
    <w:rsid w:val="00DE6F0F"/>
    <w:rsid w:val="00DE75D3"/>
    <w:rsid w:val="00DE7626"/>
    <w:rsid w:val="00DE7670"/>
    <w:rsid w:val="00DE7684"/>
    <w:rsid w:val="00DE777B"/>
    <w:rsid w:val="00DE7920"/>
    <w:rsid w:val="00DE7D7C"/>
    <w:rsid w:val="00DE7E8E"/>
    <w:rsid w:val="00DF0034"/>
    <w:rsid w:val="00DF0294"/>
    <w:rsid w:val="00DF0784"/>
    <w:rsid w:val="00DF0AA9"/>
    <w:rsid w:val="00DF11D0"/>
    <w:rsid w:val="00DF154A"/>
    <w:rsid w:val="00DF1C97"/>
    <w:rsid w:val="00DF1D8C"/>
    <w:rsid w:val="00DF280F"/>
    <w:rsid w:val="00DF2858"/>
    <w:rsid w:val="00DF2862"/>
    <w:rsid w:val="00DF2D90"/>
    <w:rsid w:val="00DF2DBE"/>
    <w:rsid w:val="00DF306F"/>
    <w:rsid w:val="00DF317C"/>
    <w:rsid w:val="00DF336E"/>
    <w:rsid w:val="00DF337F"/>
    <w:rsid w:val="00DF3808"/>
    <w:rsid w:val="00DF3AE3"/>
    <w:rsid w:val="00DF4136"/>
    <w:rsid w:val="00DF41E9"/>
    <w:rsid w:val="00DF46FC"/>
    <w:rsid w:val="00DF4780"/>
    <w:rsid w:val="00DF4927"/>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27"/>
    <w:rsid w:val="00E001FC"/>
    <w:rsid w:val="00E003F7"/>
    <w:rsid w:val="00E00B94"/>
    <w:rsid w:val="00E00DCC"/>
    <w:rsid w:val="00E01018"/>
    <w:rsid w:val="00E01355"/>
    <w:rsid w:val="00E01B94"/>
    <w:rsid w:val="00E01C37"/>
    <w:rsid w:val="00E01D16"/>
    <w:rsid w:val="00E0257F"/>
    <w:rsid w:val="00E028E3"/>
    <w:rsid w:val="00E02F72"/>
    <w:rsid w:val="00E03B27"/>
    <w:rsid w:val="00E03CB8"/>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AAD"/>
    <w:rsid w:val="00E10CC9"/>
    <w:rsid w:val="00E10F78"/>
    <w:rsid w:val="00E110F8"/>
    <w:rsid w:val="00E120AC"/>
    <w:rsid w:val="00E120FD"/>
    <w:rsid w:val="00E12224"/>
    <w:rsid w:val="00E122D8"/>
    <w:rsid w:val="00E12B9D"/>
    <w:rsid w:val="00E13542"/>
    <w:rsid w:val="00E138A8"/>
    <w:rsid w:val="00E13B19"/>
    <w:rsid w:val="00E14349"/>
    <w:rsid w:val="00E14903"/>
    <w:rsid w:val="00E149A6"/>
    <w:rsid w:val="00E149E9"/>
    <w:rsid w:val="00E14FC1"/>
    <w:rsid w:val="00E15760"/>
    <w:rsid w:val="00E158A6"/>
    <w:rsid w:val="00E15A4A"/>
    <w:rsid w:val="00E15BE0"/>
    <w:rsid w:val="00E15C58"/>
    <w:rsid w:val="00E15F30"/>
    <w:rsid w:val="00E16208"/>
    <w:rsid w:val="00E162AF"/>
    <w:rsid w:val="00E1640E"/>
    <w:rsid w:val="00E16513"/>
    <w:rsid w:val="00E166CA"/>
    <w:rsid w:val="00E16B06"/>
    <w:rsid w:val="00E170E7"/>
    <w:rsid w:val="00E172D0"/>
    <w:rsid w:val="00E17435"/>
    <w:rsid w:val="00E174FB"/>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24"/>
    <w:rsid w:val="00E23CBD"/>
    <w:rsid w:val="00E23D31"/>
    <w:rsid w:val="00E2418A"/>
    <w:rsid w:val="00E24212"/>
    <w:rsid w:val="00E242F2"/>
    <w:rsid w:val="00E2473D"/>
    <w:rsid w:val="00E252AD"/>
    <w:rsid w:val="00E254A7"/>
    <w:rsid w:val="00E255F2"/>
    <w:rsid w:val="00E25908"/>
    <w:rsid w:val="00E25BCA"/>
    <w:rsid w:val="00E26180"/>
    <w:rsid w:val="00E26508"/>
    <w:rsid w:val="00E265DC"/>
    <w:rsid w:val="00E2677F"/>
    <w:rsid w:val="00E26DF6"/>
    <w:rsid w:val="00E27E55"/>
    <w:rsid w:val="00E27EEF"/>
    <w:rsid w:val="00E30676"/>
    <w:rsid w:val="00E309E2"/>
    <w:rsid w:val="00E309E9"/>
    <w:rsid w:val="00E30B7B"/>
    <w:rsid w:val="00E30C45"/>
    <w:rsid w:val="00E30E1E"/>
    <w:rsid w:val="00E314FE"/>
    <w:rsid w:val="00E31556"/>
    <w:rsid w:val="00E31FA6"/>
    <w:rsid w:val="00E32053"/>
    <w:rsid w:val="00E3275E"/>
    <w:rsid w:val="00E328E4"/>
    <w:rsid w:val="00E32ADE"/>
    <w:rsid w:val="00E32AF2"/>
    <w:rsid w:val="00E32CCF"/>
    <w:rsid w:val="00E32EC8"/>
    <w:rsid w:val="00E33030"/>
    <w:rsid w:val="00E33726"/>
    <w:rsid w:val="00E33D93"/>
    <w:rsid w:val="00E33DBF"/>
    <w:rsid w:val="00E33E6D"/>
    <w:rsid w:val="00E3421B"/>
    <w:rsid w:val="00E34344"/>
    <w:rsid w:val="00E34502"/>
    <w:rsid w:val="00E346B1"/>
    <w:rsid w:val="00E34897"/>
    <w:rsid w:val="00E34C8A"/>
    <w:rsid w:val="00E34D5B"/>
    <w:rsid w:val="00E34EF4"/>
    <w:rsid w:val="00E35B1B"/>
    <w:rsid w:val="00E36139"/>
    <w:rsid w:val="00E36260"/>
    <w:rsid w:val="00E36270"/>
    <w:rsid w:val="00E37269"/>
    <w:rsid w:val="00E3749A"/>
    <w:rsid w:val="00E37C88"/>
    <w:rsid w:val="00E37CAD"/>
    <w:rsid w:val="00E37D1E"/>
    <w:rsid w:val="00E37F02"/>
    <w:rsid w:val="00E4004E"/>
    <w:rsid w:val="00E402F8"/>
    <w:rsid w:val="00E4075E"/>
    <w:rsid w:val="00E40D29"/>
    <w:rsid w:val="00E40D2B"/>
    <w:rsid w:val="00E40FD7"/>
    <w:rsid w:val="00E41222"/>
    <w:rsid w:val="00E4127D"/>
    <w:rsid w:val="00E41318"/>
    <w:rsid w:val="00E41454"/>
    <w:rsid w:val="00E4192D"/>
    <w:rsid w:val="00E419D7"/>
    <w:rsid w:val="00E41A1C"/>
    <w:rsid w:val="00E41CAA"/>
    <w:rsid w:val="00E41CAF"/>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EB3"/>
    <w:rsid w:val="00E463ED"/>
    <w:rsid w:val="00E468BF"/>
    <w:rsid w:val="00E468CD"/>
    <w:rsid w:val="00E46C91"/>
    <w:rsid w:val="00E46EAF"/>
    <w:rsid w:val="00E4702B"/>
    <w:rsid w:val="00E47309"/>
    <w:rsid w:val="00E4735C"/>
    <w:rsid w:val="00E4742A"/>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AE3"/>
    <w:rsid w:val="00E52B2D"/>
    <w:rsid w:val="00E52B6A"/>
    <w:rsid w:val="00E52BDE"/>
    <w:rsid w:val="00E52D6E"/>
    <w:rsid w:val="00E52DD5"/>
    <w:rsid w:val="00E52ED3"/>
    <w:rsid w:val="00E5313E"/>
    <w:rsid w:val="00E53410"/>
    <w:rsid w:val="00E53498"/>
    <w:rsid w:val="00E53979"/>
    <w:rsid w:val="00E53C43"/>
    <w:rsid w:val="00E53EE0"/>
    <w:rsid w:val="00E54013"/>
    <w:rsid w:val="00E5460E"/>
    <w:rsid w:val="00E553E3"/>
    <w:rsid w:val="00E554F5"/>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57C37"/>
    <w:rsid w:val="00E6045D"/>
    <w:rsid w:val="00E606A4"/>
    <w:rsid w:val="00E606C6"/>
    <w:rsid w:val="00E608C1"/>
    <w:rsid w:val="00E608DF"/>
    <w:rsid w:val="00E60BF8"/>
    <w:rsid w:val="00E60C8B"/>
    <w:rsid w:val="00E612B9"/>
    <w:rsid w:val="00E6162E"/>
    <w:rsid w:val="00E6173F"/>
    <w:rsid w:val="00E61783"/>
    <w:rsid w:val="00E61932"/>
    <w:rsid w:val="00E62222"/>
    <w:rsid w:val="00E622BA"/>
    <w:rsid w:val="00E622C9"/>
    <w:rsid w:val="00E62E34"/>
    <w:rsid w:val="00E6340C"/>
    <w:rsid w:val="00E6345F"/>
    <w:rsid w:val="00E6350C"/>
    <w:rsid w:val="00E636BB"/>
    <w:rsid w:val="00E637CE"/>
    <w:rsid w:val="00E63AF4"/>
    <w:rsid w:val="00E63C21"/>
    <w:rsid w:val="00E63CFD"/>
    <w:rsid w:val="00E63D46"/>
    <w:rsid w:val="00E640A1"/>
    <w:rsid w:val="00E64196"/>
    <w:rsid w:val="00E641F2"/>
    <w:rsid w:val="00E642D2"/>
    <w:rsid w:val="00E64308"/>
    <w:rsid w:val="00E64F7C"/>
    <w:rsid w:val="00E650AB"/>
    <w:rsid w:val="00E653E8"/>
    <w:rsid w:val="00E65D1E"/>
    <w:rsid w:val="00E65E3A"/>
    <w:rsid w:val="00E66083"/>
    <w:rsid w:val="00E662C1"/>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2A8"/>
    <w:rsid w:val="00E73552"/>
    <w:rsid w:val="00E736AA"/>
    <w:rsid w:val="00E73726"/>
    <w:rsid w:val="00E73A3B"/>
    <w:rsid w:val="00E75357"/>
    <w:rsid w:val="00E75534"/>
    <w:rsid w:val="00E7586C"/>
    <w:rsid w:val="00E75B46"/>
    <w:rsid w:val="00E75EEF"/>
    <w:rsid w:val="00E7637F"/>
    <w:rsid w:val="00E767EB"/>
    <w:rsid w:val="00E76B3A"/>
    <w:rsid w:val="00E76BC6"/>
    <w:rsid w:val="00E803DC"/>
    <w:rsid w:val="00E80488"/>
    <w:rsid w:val="00E808C7"/>
    <w:rsid w:val="00E80907"/>
    <w:rsid w:val="00E80B7F"/>
    <w:rsid w:val="00E81572"/>
    <w:rsid w:val="00E816E0"/>
    <w:rsid w:val="00E81912"/>
    <w:rsid w:val="00E81B21"/>
    <w:rsid w:val="00E81CC7"/>
    <w:rsid w:val="00E822C0"/>
    <w:rsid w:val="00E82811"/>
    <w:rsid w:val="00E828F0"/>
    <w:rsid w:val="00E82955"/>
    <w:rsid w:val="00E832F8"/>
    <w:rsid w:val="00E83327"/>
    <w:rsid w:val="00E833B7"/>
    <w:rsid w:val="00E835CA"/>
    <w:rsid w:val="00E8377F"/>
    <w:rsid w:val="00E8383B"/>
    <w:rsid w:val="00E838E2"/>
    <w:rsid w:val="00E839A1"/>
    <w:rsid w:val="00E84062"/>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8F8"/>
    <w:rsid w:val="00E90CB3"/>
    <w:rsid w:val="00E90CD5"/>
    <w:rsid w:val="00E9151F"/>
    <w:rsid w:val="00E91588"/>
    <w:rsid w:val="00E915CC"/>
    <w:rsid w:val="00E91D9A"/>
    <w:rsid w:val="00E9203D"/>
    <w:rsid w:val="00E9246E"/>
    <w:rsid w:val="00E92585"/>
    <w:rsid w:val="00E925FB"/>
    <w:rsid w:val="00E92FC1"/>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74"/>
    <w:rsid w:val="00EA0ECA"/>
    <w:rsid w:val="00EA0F34"/>
    <w:rsid w:val="00EA1079"/>
    <w:rsid w:val="00EA131F"/>
    <w:rsid w:val="00EA1414"/>
    <w:rsid w:val="00EA1D12"/>
    <w:rsid w:val="00EA1ECC"/>
    <w:rsid w:val="00EA1EE4"/>
    <w:rsid w:val="00EA1F6B"/>
    <w:rsid w:val="00EA20D6"/>
    <w:rsid w:val="00EA23FF"/>
    <w:rsid w:val="00EA2516"/>
    <w:rsid w:val="00EA27D1"/>
    <w:rsid w:val="00EA2F4B"/>
    <w:rsid w:val="00EA4766"/>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8D3"/>
    <w:rsid w:val="00EB0940"/>
    <w:rsid w:val="00EB113D"/>
    <w:rsid w:val="00EB159E"/>
    <w:rsid w:val="00EB1644"/>
    <w:rsid w:val="00EB19F2"/>
    <w:rsid w:val="00EB1C75"/>
    <w:rsid w:val="00EB1F03"/>
    <w:rsid w:val="00EB2BC1"/>
    <w:rsid w:val="00EB2FB9"/>
    <w:rsid w:val="00EB3080"/>
    <w:rsid w:val="00EB32B5"/>
    <w:rsid w:val="00EB3302"/>
    <w:rsid w:val="00EB34EA"/>
    <w:rsid w:val="00EB3635"/>
    <w:rsid w:val="00EB3895"/>
    <w:rsid w:val="00EB3C82"/>
    <w:rsid w:val="00EB3D09"/>
    <w:rsid w:val="00EB427E"/>
    <w:rsid w:val="00EB456A"/>
    <w:rsid w:val="00EB47A4"/>
    <w:rsid w:val="00EB4F8F"/>
    <w:rsid w:val="00EB53A1"/>
    <w:rsid w:val="00EB54A7"/>
    <w:rsid w:val="00EB5645"/>
    <w:rsid w:val="00EB5713"/>
    <w:rsid w:val="00EB5D9A"/>
    <w:rsid w:val="00EB6371"/>
    <w:rsid w:val="00EB648C"/>
    <w:rsid w:val="00EB64EB"/>
    <w:rsid w:val="00EB6691"/>
    <w:rsid w:val="00EB6711"/>
    <w:rsid w:val="00EB6884"/>
    <w:rsid w:val="00EB6A83"/>
    <w:rsid w:val="00EB6E85"/>
    <w:rsid w:val="00EB6FA9"/>
    <w:rsid w:val="00EB714E"/>
    <w:rsid w:val="00EB7343"/>
    <w:rsid w:val="00EB7686"/>
    <w:rsid w:val="00EB7B24"/>
    <w:rsid w:val="00EB7BEF"/>
    <w:rsid w:val="00EB7F61"/>
    <w:rsid w:val="00EC0338"/>
    <w:rsid w:val="00EC038A"/>
    <w:rsid w:val="00EC04CF"/>
    <w:rsid w:val="00EC04D8"/>
    <w:rsid w:val="00EC1280"/>
    <w:rsid w:val="00EC17F1"/>
    <w:rsid w:val="00EC1AD3"/>
    <w:rsid w:val="00EC1F35"/>
    <w:rsid w:val="00EC20DD"/>
    <w:rsid w:val="00EC24E6"/>
    <w:rsid w:val="00EC26E1"/>
    <w:rsid w:val="00EC296F"/>
    <w:rsid w:val="00EC298C"/>
    <w:rsid w:val="00EC2C26"/>
    <w:rsid w:val="00EC308E"/>
    <w:rsid w:val="00EC3474"/>
    <w:rsid w:val="00EC3476"/>
    <w:rsid w:val="00EC3861"/>
    <w:rsid w:val="00EC3B5D"/>
    <w:rsid w:val="00EC437D"/>
    <w:rsid w:val="00EC4F9F"/>
    <w:rsid w:val="00EC509C"/>
    <w:rsid w:val="00EC5101"/>
    <w:rsid w:val="00EC5301"/>
    <w:rsid w:val="00EC595C"/>
    <w:rsid w:val="00EC5CA8"/>
    <w:rsid w:val="00EC6086"/>
    <w:rsid w:val="00EC64B5"/>
    <w:rsid w:val="00EC685F"/>
    <w:rsid w:val="00EC69A8"/>
    <w:rsid w:val="00EC6DB6"/>
    <w:rsid w:val="00EC6F53"/>
    <w:rsid w:val="00EC715C"/>
    <w:rsid w:val="00EC761D"/>
    <w:rsid w:val="00EC7B48"/>
    <w:rsid w:val="00EC7D1A"/>
    <w:rsid w:val="00ED0A62"/>
    <w:rsid w:val="00ED0B26"/>
    <w:rsid w:val="00ED0DA8"/>
    <w:rsid w:val="00ED0EFD"/>
    <w:rsid w:val="00ED161E"/>
    <w:rsid w:val="00ED1F7C"/>
    <w:rsid w:val="00ED2644"/>
    <w:rsid w:val="00ED28BA"/>
    <w:rsid w:val="00ED2D9B"/>
    <w:rsid w:val="00ED2D9C"/>
    <w:rsid w:val="00ED3028"/>
    <w:rsid w:val="00ED304C"/>
    <w:rsid w:val="00ED360F"/>
    <w:rsid w:val="00ED37A6"/>
    <w:rsid w:val="00ED3EC5"/>
    <w:rsid w:val="00ED445A"/>
    <w:rsid w:val="00ED4566"/>
    <w:rsid w:val="00ED4E8E"/>
    <w:rsid w:val="00ED4F9F"/>
    <w:rsid w:val="00ED5205"/>
    <w:rsid w:val="00ED5486"/>
    <w:rsid w:val="00ED559D"/>
    <w:rsid w:val="00ED5A04"/>
    <w:rsid w:val="00ED6530"/>
    <w:rsid w:val="00ED670A"/>
    <w:rsid w:val="00ED67E5"/>
    <w:rsid w:val="00ED6990"/>
    <w:rsid w:val="00ED6B01"/>
    <w:rsid w:val="00ED6B52"/>
    <w:rsid w:val="00ED6D3A"/>
    <w:rsid w:val="00ED72C9"/>
    <w:rsid w:val="00ED72CB"/>
    <w:rsid w:val="00ED73CC"/>
    <w:rsid w:val="00ED7560"/>
    <w:rsid w:val="00ED75CB"/>
    <w:rsid w:val="00ED75D6"/>
    <w:rsid w:val="00ED7A08"/>
    <w:rsid w:val="00ED7E79"/>
    <w:rsid w:val="00EE0085"/>
    <w:rsid w:val="00EE0418"/>
    <w:rsid w:val="00EE0888"/>
    <w:rsid w:val="00EE0CD9"/>
    <w:rsid w:val="00EE0FBD"/>
    <w:rsid w:val="00EE1615"/>
    <w:rsid w:val="00EE1B24"/>
    <w:rsid w:val="00EE1B3E"/>
    <w:rsid w:val="00EE1C12"/>
    <w:rsid w:val="00EE1C1E"/>
    <w:rsid w:val="00EE1EE0"/>
    <w:rsid w:val="00EE2260"/>
    <w:rsid w:val="00EE259E"/>
    <w:rsid w:val="00EE279E"/>
    <w:rsid w:val="00EE27EE"/>
    <w:rsid w:val="00EE2AB3"/>
    <w:rsid w:val="00EE2E1C"/>
    <w:rsid w:val="00EE3398"/>
    <w:rsid w:val="00EE3CB6"/>
    <w:rsid w:val="00EE3D6A"/>
    <w:rsid w:val="00EE420B"/>
    <w:rsid w:val="00EE4801"/>
    <w:rsid w:val="00EE4842"/>
    <w:rsid w:val="00EE4CD3"/>
    <w:rsid w:val="00EE4D66"/>
    <w:rsid w:val="00EE4FDC"/>
    <w:rsid w:val="00EE50D3"/>
    <w:rsid w:val="00EE57BE"/>
    <w:rsid w:val="00EE5AB7"/>
    <w:rsid w:val="00EE5DB0"/>
    <w:rsid w:val="00EE5FA3"/>
    <w:rsid w:val="00EE68EE"/>
    <w:rsid w:val="00EE6F69"/>
    <w:rsid w:val="00EE708A"/>
    <w:rsid w:val="00EE76EB"/>
    <w:rsid w:val="00EE77DC"/>
    <w:rsid w:val="00EE7981"/>
    <w:rsid w:val="00EE7A5A"/>
    <w:rsid w:val="00EE7AD7"/>
    <w:rsid w:val="00EE7F79"/>
    <w:rsid w:val="00EE7FE9"/>
    <w:rsid w:val="00EF0662"/>
    <w:rsid w:val="00EF06BF"/>
    <w:rsid w:val="00EF06C6"/>
    <w:rsid w:val="00EF0F66"/>
    <w:rsid w:val="00EF101D"/>
    <w:rsid w:val="00EF1C96"/>
    <w:rsid w:val="00EF1DAE"/>
    <w:rsid w:val="00EF1F1B"/>
    <w:rsid w:val="00EF3728"/>
    <w:rsid w:val="00EF377C"/>
    <w:rsid w:val="00EF3D86"/>
    <w:rsid w:val="00EF3DC2"/>
    <w:rsid w:val="00EF3E64"/>
    <w:rsid w:val="00EF3EB6"/>
    <w:rsid w:val="00EF4127"/>
    <w:rsid w:val="00EF4240"/>
    <w:rsid w:val="00EF49B9"/>
    <w:rsid w:val="00EF4C23"/>
    <w:rsid w:val="00EF4DD2"/>
    <w:rsid w:val="00EF4F45"/>
    <w:rsid w:val="00EF5FD3"/>
    <w:rsid w:val="00EF5FEF"/>
    <w:rsid w:val="00EF60B9"/>
    <w:rsid w:val="00EF622D"/>
    <w:rsid w:val="00EF6383"/>
    <w:rsid w:val="00EF645D"/>
    <w:rsid w:val="00EF682A"/>
    <w:rsid w:val="00EF68EC"/>
    <w:rsid w:val="00EF6910"/>
    <w:rsid w:val="00EF7031"/>
    <w:rsid w:val="00EF7198"/>
    <w:rsid w:val="00EF7982"/>
    <w:rsid w:val="00EF7AE9"/>
    <w:rsid w:val="00F00566"/>
    <w:rsid w:val="00F00655"/>
    <w:rsid w:val="00F00DAC"/>
    <w:rsid w:val="00F01074"/>
    <w:rsid w:val="00F0194C"/>
    <w:rsid w:val="00F01AB5"/>
    <w:rsid w:val="00F01DBA"/>
    <w:rsid w:val="00F01FE1"/>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441"/>
    <w:rsid w:val="00F067FC"/>
    <w:rsid w:val="00F06B31"/>
    <w:rsid w:val="00F06D75"/>
    <w:rsid w:val="00F071B6"/>
    <w:rsid w:val="00F07295"/>
    <w:rsid w:val="00F0738E"/>
    <w:rsid w:val="00F076B0"/>
    <w:rsid w:val="00F07BC3"/>
    <w:rsid w:val="00F1005B"/>
    <w:rsid w:val="00F10540"/>
    <w:rsid w:val="00F108C6"/>
    <w:rsid w:val="00F111CD"/>
    <w:rsid w:val="00F114C2"/>
    <w:rsid w:val="00F11623"/>
    <w:rsid w:val="00F11808"/>
    <w:rsid w:val="00F11E14"/>
    <w:rsid w:val="00F11E66"/>
    <w:rsid w:val="00F1244A"/>
    <w:rsid w:val="00F128EA"/>
    <w:rsid w:val="00F12ABA"/>
    <w:rsid w:val="00F13097"/>
    <w:rsid w:val="00F130EE"/>
    <w:rsid w:val="00F1311A"/>
    <w:rsid w:val="00F13D3C"/>
    <w:rsid w:val="00F14535"/>
    <w:rsid w:val="00F147AC"/>
    <w:rsid w:val="00F14D7D"/>
    <w:rsid w:val="00F15864"/>
    <w:rsid w:val="00F15FC2"/>
    <w:rsid w:val="00F15FED"/>
    <w:rsid w:val="00F1614C"/>
    <w:rsid w:val="00F169CE"/>
    <w:rsid w:val="00F16ADE"/>
    <w:rsid w:val="00F16FFE"/>
    <w:rsid w:val="00F17345"/>
    <w:rsid w:val="00F177FE"/>
    <w:rsid w:val="00F17AC9"/>
    <w:rsid w:val="00F212DD"/>
    <w:rsid w:val="00F21395"/>
    <w:rsid w:val="00F218B2"/>
    <w:rsid w:val="00F218FF"/>
    <w:rsid w:val="00F21CBD"/>
    <w:rsid w:val="00F221A7"/>
    <w:rsid w:val="00F221EA"/>
    <w:rsid w:val="00F2244C"/>
    <w:rsid w:val="00F235BC"/>
    <w:rsid w:val="00F238F9"/>
    <w:rsid w:val="00F239D4"/>
    <w:rsid w:val="00F23A32"/>
    <w:rsid w:val="00F23B1C"/>
    <w:rsid w:val="00F247DD"/>
    <w:rsid w:val="00F24F73"/>
    <w:rsid w:val="00F25009"/>
    <w:rsid w:val="00F255CD"/>
    <w:rsid w:val="00F25738"/>
    <w:rsid w:val="00F2589F"/>
    <w:rsid w:val="00F2602D"/>
    <w:rsid w:val="00F261E6"/>
    <w:rsid w:val="00F26592"/>
    <w:rsid w:val="00F265EC"/>
    <w:rsid w:val="00F266B1"/>
    <w:rsid w:val="00F268E5"/>
    <w:rsid w:val="00F26CDA"/>
    <w:rsid w:val="00F26E9A"/>
    <w:rsid w:val="00F27095"/>
    <w:rsid w:val="00F2730A"/>
    <w:rsid w:val="00F27402"/>
    <w:rsid w:val="00F27551"/>
    <w:rsid w:val="00F27831"/>
    <w:rsid w:val="00F27ADA"/>
    <w:rsid w:val="00F27D0B"/>
    <w:rsid w:val="00F27F33"/>
    <w:rsid w:val="00F27F7A"/>
    <w:rsid w:val="00F30154"/>
    <w:rsid w:val="00F30AE7"/>
    <w:rsid w:val="00F30B2E"/>
    <w:rsid w:val="00F30C02"/>
    <w:rsid w:val="00F30FDD"/>
    <w:rsid w:val="00F310CE"/>
    <w:rsid w:val="00F31281"/>
    <w:rsid w:val="00F318D1"/>
    <w:rsid w:val="00F31AAA"/>
    <w:rsid w:val="00F31E00"/>
    <w:rsid w:val="00F31F1C"/>
    <w:rsid w:val="00F3224B"/>
    <w:rsid w:val="00F32A4F"/>
    <w:rsid w:val="00F32AA4"/>
    <w:rsid w:val="00F32B2F"/>
    <w:rsid w:val="00F33560"/>
    <w:rsid w:val="00F338FF"/>
    <w:rsid w:val="00F3431D"/>
    <w:rsid w:val="00F3460E"/>
    <w:rsid w:val="00F3473A"/>
    <w:rsid w:val="00F349F9"/>
    <w:rsid w:val="00F35168"/>
    <w:rsid w:val="00F35516"/>
    <w:rsid w:val="00F35E23"/>
    <w:rsid w:val="00F3678A"/>
    <w:rsid w:val="00F36863"/>
    <w:rsid w:val="00F3691E"/>
    <w:rsid w:val="00F369F8"/>
    <w:rsid w:val="00F37124"/>
    <w:rsid w:val="00F3712D"/>
    <w:rsid w:val="00F37384"/>
    <w:rsid w:val="00F37412"/>
    <w:rsid w:val="00F378D2"/>
    <w:rsid w:val="00F379E0"/>
    <w:rsid w:val="00F40701"/>
    <w:rsid w:val="00F407CB"/>
    <w:rsid w:val="00F408A1"/>
    <w:rsid w:val="00F408E3"/>
    <w:rsid w:val="00F40912"/>
    <w:rsid w:val="00F40CF7"/>
    <w:rsid w:val="00F413DE"/>
    <w:rsid w:val="00F41917"/>
    <w:rsid w:val="00F41951"/>
    <w:rsid w:val="00F41FB5"/>
    <w:rsid w:val="00F421B1"/>
    <w:rsid w:val="00F422BC"/>
    <w:rsid w:val="00F426A7"/>
    <w:rsid w:val="00F42D5C"/>
    <w:rsid w:val="00F4324C"/>
    <w:rsid w:val="00F43AFE"/>
    <w:rsid w:val="00F4485A"/>
    <w:rsid w:val="00F449B6"/>
    <w:rsid w:val="00F44AF6"/>
    <w:rsid w:val="00F44E39"/>
    <w:rsid w:val="00F452B7"/>
    <w:rsid w:val="00F45528"/>
    <w:rsid w:val="00F456AB"/>
    <w:rsid w:val="00F45780"/>
    <w:rsid w:val="00F458CC"/>
    <w:rsid w:val="00F46C30"/>
    <w:rsid w:val="00F4732B"/>
    <w:rsid w:val="00F478CD"/>
    <w:rsid w:val="00F479F6"/>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206D"/>
    <w:rsid w:val="00F52126"/>
    <w:rsid w:val="00F521B2"/>
    <w:rsid w:val="00F52383"/>
    <w:rsid w:val="00F52506"/>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2D1"/>
    <w:rsid w:val="00F55369"/>
    <w:rsid w:val="00F55473"/>
    <w:rsid w:val="00F55505"/>
    <w:rsid w:val="00F555C0"/>
    <w:rsid w:val="00F55EBC"/>
    <w:rsid w:val="00F56093"/>
    <w:rsid w:val="00F564CE"/>
    <w:rsid w:val="00F567DB"/>
    <w:rsid w:val="00F571FB"/>
    <w:rsid w:val="00F575DD"/>
    <w:rsid w:val="00F600BD"/>
    <w:rsid w:val="00F6051C"/>
    <w:rsid w:val="00F614DD"/>
    <w:rsid w:val="00F617AE"/>
    <w:rsid w:val="00F61E71"/>
    <w:rsid w:val="00F62034"/>
    <w:rsid w:val="00F6229F"/>
    <w:rsid w:val="00F62AAE"/>
    <w:rsid w:val="00F62AF0"/>
    <w:rsid w:val="00F62CDE"/>
    <w:rsid w:val="00F6315F"/>
    <w:rsid w:val="00F63352"/>
    <w:rsid w:val="00F6379D"/>
    <w:rsid w:val="00F63B38"/>
    <w:rsid w:val="00F640FB"/>
    <w:rsid w:val="00F6440A"/>
    <w:rsid w:val="00F644FD"/>
    <w:rsid w:val="00F64772"/>
    <w:rsid w:val="00F64A7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0C1"/>
    <w:rsid w:val="00F67558"/>
    <w:rsid w:val="00F6757D"/>
    <w:rsid w:val="00F67D13"/>
    <w:rsid w:val="00F7024E"/>
    <w:rsid w:val="00F705FE"/>
    <w:rsid w:val="00F70754"/>
    <w:rsid w:val="00F70E70"/>
    <w:rsid w:val="00F71076"/>
    <w:rsid w:val="00F710AB"/>
    <w:rsid w:val="00F71489"/>
    <w:rsid w:val="00F7149E"/>
    <w:rsid w:val="00F714AC"/>
    <w:rsid w:val="00F71583"/>
    <w:rsid w:val="00F71636"/>
    <w:rsid w:val="00F716E2"/>
    <w:rsid w:val="00F71BC9"/>
    <w:rsid w:val="00F71D98"/>
    <w:rsid w:val="00F71FE6"/>
    <w:rsid w:val="00F7200F"/>
    <w:rsid w:val="00F72039"/>
    <w:rsid w:val="00F72A2D"/>
    <w:rsid w:val="00F72E59"/>
    <w:rsid w:val="00F73129"/>
    <w:rsid w:val="00F745D1"/>
    <w:rsid w:val="00F746AD"/>
    <w:rsid w:val="00F746EE"/>
    <w:rsid w:val="00F74CBB"/>
    <w:rsid w:val="00F74E4E"/>
    <w:rsid w:val="00F74FF2"/>
    <w:rsid w:val="00F752BF"/>
    <w:rsid w:val="00F754AC"/>
    <w:rsid w:val="00F75600"/>
    <w:rsid w:val="00F7572E"/>
    <w:rsid w:val="00F757B3"/>
    <w:rsid w:val="00F75C16"/>
    <w:rsid w:val="00F75F32"/>
    <w:rsid w:val="00F761C2"/>
    <w:rsid w:val="00F766CE"/>
    <w:rsid w:val="00F76A2A"/>
    <w:rsid w:val="00F773B2"/>
    <w:rsid w:val="00F77517"/>
    <w:rsid w:val="00F77633"/>
    <w:rsid w:val="00F7794C"/>
    <w:rsid w:val="00F77BFA"/>
    <w:rsid w:val="00F77D91"/>
    <w:rsid w:val="00F77D93"/>
    <w:rsid w:val="00F77F90"/>
    <w:rsid w:val="00F8044C"/>
    <w:rsid w:val="00F80560"/>
    <w:rsid w:val="00F80841"/>
    <w:rsid w:val="00F80DC2"/>
    <w:rsid w:val="00F81A69"/>
    <w:rsid w:val="00F81FCF"/>
    <w:rsid w:val="00F82134"/>
    <w:rsid w:val="00F822B2"/>
    <w:rsid w:val="00F822BE"/>
    <w:rsid w:val="00F82627"/>
    <w:rsid w:val="00F827D7"/>
    <w:rsid w:val="00F828E2"/>
    <w:rsid w:val="00F82AD6"/>
    <w:rsid w:val="00F836BA"/>
    <w:rsid w:val="00F83D96"/>
    <w:rsid w:val="00F83E58"/>
    <w:rsid w:val="00F83EA1"/>
    <w:rsid w:val="00F842A4"/>
    <w:rsid w:val="00F843EB"/>
    <w:rsid w:val="00F84A13"/>
    <w:rsid w:val="00F84E4B"/>
    <w:rsid w:val="00F8531B"/>
    <w:rsid w:val="00F8561A"/>
    <w:rsid w:val="00F85E1E"/>
    <w:rsid w:val="00F85FB2"/>
    <w:rsid w:val="00F862A0"/>
    <w:rsid w:val="00F86957"/>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1A8"/>
    <w:rsid w:val="00F9238B"/>
    <w:rsid w:val="00F93087"/>
    <w:rsid w:val="00F930EF"/>
    <w:rsid w:val="00F93DDD"/>
    <w:rsid w:val="00F9402A"/>
    <w:rsid w:val="00F9454F"/>
    <w:rsid w:val="00F94593"/>
    <w:rsid w:val="00F946F1"/>
    <w:rsid w:val="00F9477D"/>
    <w:rsid w:val="00F94DB9"/>
    <w:rsid w:val="00F95E33"/>
    <w:rsid w:val="00F95FBB"/>
    <w:rsid w:val="00F960EC"/>
    <w:rsid w:val="00F96384"/>
    <w:rsid w:val="00F9642F"/>
    <w:rsid w:val="00F967A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27A1"/>
    <w:rsid w:val="00FA304D"/>
    <w:rsid w:val="00FA318E"/>
    <w:rsid w:val="00FA34B3"/>
    <w:rsid w:val="00FA3A26"/>
    <w:rsid w:val="00FA3A48"/>
    <w:rsid w:val="00FA3BF4"/>
    <w:rsid w:val="00FA3C2B"/>
    <w:rsid w:val="00FA4129"/>
    <w:rsid w:val="00FA439A"/>
    <w:rsid w:val="00FA4765"/>
    <w:rsid w:val="00FA4953"/>
    <w:rsid w:val="00FA4C3D"/>
    <w:rsid w:val="00FA4F59"/>
    <w:rsid w:val="00FA505E"/>
    <w:rsid w:val="00FA5221"/>
    <w:rsid w:val="00FA528A"/>
    <w:rsid w:val="00FA532C"/>
    <w:rsid w:val="00FA55CB"/>
    <w:rsid w:val="00FA5E73"/>
    <w:rsid w:val="00FA63EC"/>
    <w:rsid w:val="00FA69CB"/>
    <w:rsid w:val="00FA6C34"/>
    <w:rsid w:val="00FA6DF5"/>
    <w:rsid w:val="00FA6EF0"/>
    <w:rsid w:val="00FA74BA"/>
    <w:rsid w:val="00FA7B36"/>
    <w:rsid w:val="00FB0039"/>
    <w:rsid w:val="00FB01A6"/>
    <w:rsid w:val="00FB034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CF9"/>
    <w:rsid w:val="00FB3ECF"/>
    <w:rsid w:val="00FB4576"/>
    <w:rsid w:val="00FB47B1"/>
    <w:rsid w:val="00FB48D6"/>
    <w:rsid w:val="00FB509D"/>
    <w:rsid w:val="00FB5365"/>
    <w:rsid w:val="00FB56B3"/>
    <w:rsid w:val="00FB5978"/>
    <w:rsid w:val="00FB5C39"/>
    <w:rsid w:val="00FB637B"/>
    <w:rsid w:val="00FB6B8E"/>
    <w:rsid w:val="00FB6CF2"/>
    <w:rsid w:val="00FB6E80"/>
    <w:rsid w:val="00FB6EF3"/>
    <w:rsid w:val="00FB6F59"/>
    <w:rsid w:val="00FB72D9"/>
    <w:rsid w:val="00FB75C0"/>
    <w:rsid w:val="00FB79E7"/>
    <w:rsid w:val="00FB7BC0"/>
    <w:rsid w:val="00FB7D7B"/>
    <w:rsid w:val="00FC013D"/>
    <w:rsid w:val="00FC09B1"/>
    <w:rsid w:val="00FC0ADD"/>
    <w:rsid w:val="00FC0D3F"/>
    <w:rsid w:val="00FC0D78"/>
    <w:rsid w:val="00FC0E36"/>
    <w:rsid w:val="00FC11F5"/>
    <w:rsid w:val="00FC157F"/>
    <w:rsid w:val="00FC1687"/>
    <w:rsid w:val="00FC1F82"/>
    <w:rsid w:val="00FC2361"/>
    <w:rsid w:val="00FC2806"/>
    <w:rsid w:val="00FC28DB"/>
    <w:rsid w:val="00FC306C"/>
    <w:rsid w:val="00FC3263"/>
    <w:rsid w:val="00FC3BEC"/>
    <w:rsid w:val="00FC406F"/>
    <w:rsid w:val="00FC4459"/>
    <w:rsid w:val="00FC4A02"/>
    <w:rsid w:val="00FC4A45"/>
    <w:rsid w:val="00FC52D9"/>
    <w:rsid w:val="00FC5804"/>
    <w:rsid w:val="00FC586E"/>
    <w:rsid w:val="00FC5C22"/>
    <w:rsid w:val="00FC5C23"/>
    <w:rsid w:val="00FC63D5"/>
    <w:rsid w:val="00FC6581"/>
    <w:rsid w:val="00FC673B"/>
    <w:rsid w:val="00FC675E"/>
    <w:rsid w:val="00FC682F"/>
    <w:rsid w:val="00FC69DB"/>
    <w:rsid w:val="00FC6BD0"/>
    <w:rsid w:val="00FC6F04"/>
    <w:rsid w:val="00FC7DF3"/>
    <w:rsid w:val="00FD0744"/>
    <w:rsid w:val="00FD15D9"/>
    <w:rsid w:val="00FD1AB5"/>
    <w:rsid w:val="00FD22CB"/>
    <w:rsid w:val="00FD2608"/>
    <w:rsid w:val="00FD290A"/>
    <w:rsid w:val="00FD2C54"/>
    <w:rsid w:val="00FD2E3A"/>
    <w:rsid w:val="00FD2E61"/>
    <w:rsid w:val="00FD3603"/>
    <w:rsid w:val="00FD3656"/>
    <w:rsid w:val="00FD36EB"/>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1A2A"/>
    <w:rsid w:val="00FE221C"/>
    <w:rsid w:val="00FE22DF"/>
    <w:rsid w:val="00FE23AD"/>
    <w:rsid w:val="00FE24D0"/>
    <w:rsid w:val="00FE2B76"/>
    <w:rsid w:val="00FE2D82"/>
    <w:rsid w:val="00FE2F48"/>
    <w:rsid w:val="00FE307C"/>
    <w:rsid w:val="00FE435E"/>
    <w:rsid w:val="00FE46B0"/>
    <w:rsid w:val="00FE49AC"/>
    <w:rsid w:val="00FE4E90"/>
    <w:rsid w:val="00FE4EC9"/>
    <w:rsid w:val="00FE4FB6"/>
    <w:rsid w:val="00FE4FE2"/>
    <w:rsid w:val="00FE5042"/>
    <w:rsid w:val="00FE551E"/>
    <w:rsid w:val="00FE556C"/>
    <w:rsid w:val="00FE59C5"/>
    <w:rsid w:val="00FE5D1F"/>
    <w:rsid w:val="00FE61D0"/>
    <w:rsid w:val="00FE64C4"/>
    <w:rsid w:val="00FE685C"/>
    <w:rsid w:val="00FE6E71"/>
    <w:rsid w:val="00FE74DB"/>
    <w:rsid w:val="00FE7C76"/>
    <w:rsid w:val="00FF0610"/>
    <w:rsid w:val="00FF08B7"/>
    <w:rsid w:val="00FF0A60"/>
    <w:rsid w:val="00FF1241"/>
    <w:rsid w:val="00FF1A93"/>
    <w:rsid w:val="00FF1FD2"/>
    <w:rsid w:val="00FF200F"/>
    <w:rsid w:val="00FF2316"/>
    <w:rsid w:val="00FF2557"/>
    <w:rsid w:val="00FF25D7"/>
    <w:rsid w:val="00FF2FEF"/>
    <w:rsid w:val="00FF3111"/>
    <w:rsid w:val="00FF3D74"/>
    <w:rsid w:val="00FF3FBE"/>
    <w:rsid w:val="00FF40E7"/>
    <w:rsid w:val="00FF44E7"/>
    <w:rsid w:val="00FF4AF4"/>
    <w:rsid w:val="00FF4D2F"/>
    <w:rsid w:val="00FF5232"/>
    <w:rsid w:val="00FF52CA"/>
    <w:rsid w:val="00FF5B12"/>
    <w:rsid w:val="00FF5B25"/>
    <w:rsid w:val="00FF5D54"/>
    <w:rsid w:val="00FF61F3"/>
    <w:rsid w:val="00FF62F6"/>
    <w:rsid w:val="00FF6839"/>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44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Mencinsinresolver16">
    <w:name w:val="Mención sin resolver16"/>
    <w:basedOn w:val="Fuentedeprrafopredeter"/>
    <w:uiPriority w:val="99"/>
    <w:semiHidden/>
    <w:unhideWhenUsed/>
    <w:rsid w:val="00D74129"/>
    <w:rPr>
      <w:color w:val="605E5C"/>
      <w:shd w:val="clear" w:color="auto" w:fill="E1DFDD"/>
    </w:rPr>
  </w:style>
  <w:style w:type="character" w:customStyle="1" w:styleId="Mencinsinresolver17">
    <w:name w:val="Mención sin resolver17"/>
    <w:basedOn w:val="Fuentedeprrafopredeter"/>
    <w:uiPriority w:val="99"/>
    <w:semiHidden/>
    <w:unhideWhenUsed/>
    <w:rsid w:val="001050F5"/>
    <w:rPr>
      <w:color w:val="605E5C"/>
      <w:shd w:val="clear" w:color="auto" w:fill="E1DFDD"/>
    </w:rPr>
  </w:style>
  <w:style w:type="table" w:customStyle="1" w:styleId="Tablaconcuadrcula1111214">
    <w:name w:val="Tabla con cuadrícula1111214"/>
    <w:basedOn w:val="Tablanormal"/>
    <w:uiPriority w:val="39"/>
    <w:rsid w:val="00AD3AB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8">
    <w:name w:val="Mención sin resolver18"/>
    <w:basedOn w:val="Fuentedeprrafopredeter"/>
    <w:uiPriority w:val="99"/>
    <w:semiHidden/>
    <w:unhideWhenUsed/>
    <w:rsid w:val="00727514"/>
    <w:rPr>
      <w:color w:val="605E5C"/>
      <w:shd w:val="clear" w:color="auto" w:fill="E1DFDD"/>
    </w:rPr>
  </w:style>
  <w:style w:type="table" w:customStyle="1" w:styleId="Tablaconcuadrcula11112131">
    <w:name w:val="Tabla con cuadrícula11112131"/>
    <w:basedOn w:val="Tablanormal"/>
    <w:uiPriority w:val="39"/>
    <w:rsid w:val="00B174D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311">
    <w:name w:val="Tabla con cuadrícula111121311"/>
    <w:basedOn w:val="Tablanormal"/>
    <w:uiPriority w:val="39"/>
    <w:rsid w:val="00C52EB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9">
    <w:name w:val="Mención sin resolver19"/>
    <w:basedOn w:val="Fuentedeprrafopredeter"/>
    <w:uiPriority w:val="99"/>
    <w:semiHidden/>
    <w:unhideWhenUsed/>
    <w:rsid w:val="0095748B"/>
    <w:rPr>
      <w:color w:val="605E5C"/>
      <w:shd w:val="clear" w:color="auto" w:fill="E1DFDD"/>
    </w:rPr>
  </w:style>
  <w:style w:type="table" w:customStyle="1" w:styleId="Tablaconcuadrcula311">
    <w:name w:val="Tabla con cuadrícula311"/>
    <w:basedOn w:val="Tablanormal"/>
    <w:uiPriority w:val="59"/>
    <w:rsid w:val="005D343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4C6057"/>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EM">
    <w:name w:val="INFOEM"/>
    <w:basedOn w:val="Normal"/>
    <w:qFormat/>
    <w:rsid w:val="00544039"/>
    <w:pPr>
      <w:spacing w:before="240" w:after="160" w:line="360" w:lineRule="auto"/>
      <w:ind w:left="851" w:right="851"/>
      <w:jc w:val="both"/>
    </w:pPr>
    <w:rPr>
      <w:rFonts w:ascii="Palatino Linotype" w:eastAsiaTheme="minorHAnsi" w:hAnsi="Palatino Linotype" w:cstheme="minorBidi"/>
      <w:i/>
      <w:sz w:val="22"/>
      <w:szCs w:val="14"/>
      <w:lang w:eastAsia="en-US"/>
    </w:rPr>
  </w:style>
  <w:style w:type="table" w:customStyle="1" w:styleId="Tablaconcuadrcula312">
    <w:name w:val="Tabla con cuadrícula312"/>
    <w:basedOn w:val="Tablanormal"/>
    <w:uiPriority w:val="59"/>
    <w:rsid w:val="007C264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954292"/>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0">
    <w:name w:val="Mención sin resolver20"/>
    <w:basedOn w:val="Fuentedeprrafopredeter"/>
    <w:uiPriority w:val="99"/>
    <w:semiHidden/>
    <w:unhideWhenUsed/>
    <w:rsid w:val="00B15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52756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340466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3528415">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8444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728877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2525119">
      <w:bodyDiv w:val="1"/>
      <w:marLeft w:val="0"/>
      <w:marRight w:val="0"/>
      <w:marTop w:val="0"/>
      <w:marBottom w:val="0"/>
      <w:divBdr>
        <w:top w:val="none" w:sz="0" w:space="0" w:color="auto"/>
        <w:left w:val="none" w:sz="0" w:space="0" w:color="auto"/>
        <w:bottom w:val="none" w:sz="0" w:space="0" w:color="auto"/>
        <w:right w:val="none" w:sz="0" w:space="0" w:color="auto"/>
      </w:divBdr>
    </w:div>
    <w:div w:id="153575565">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6650807">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295887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7306762">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2230517">
      <w:bodyDiv w:val="1"/>
      <w:marLeft w:val="0"/>
      <w:marRight w:val="0"/>
      <w:marTop w:val="0"/>
      <w:marBottom w:val="0"/>
      <w:divBdr>
        <w:top w:val="none" w:sz="0" w:space="0" w:color="auto"/>
        <w:left w:val="none" w:sz="0" w:space="0" w:color="auto"/>
        <w:bottom w:val="none" w:sz="0" w:space="0" w:color="auto"/>
        <w:right w:val="none" w:sz="0" w:space="0" w:color="auto"/>
      </w:divBdr>
    </w:div>
    <w:div w:id="212278488">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145329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1541918">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1163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703127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936411">
      <w:bodyDiv w:val="1"/>
      <w:marLeft w:val="0"/>
      <w:marRight w:val="0"/>
      <w:marTop w:val="0"/>
      <w:marBottom w:val="0"/>
      <w:divBdr>
        <w:top w:val="none" w:sz="0" w:space="0" w:color="auto"/>
        <w:left w:val="none" w:sz="0" w:space="0" w:color="auto"/>
        <w:bottom w:val="none" w:sz="0" w:space="0" w:color="auto"/>
        <w:right w:val="none" w:sz="0" w:space="0" w:color="auto"/>
      </w:divBdr>
    </w:div>
    <w:div w:id="390353157">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219864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6147789">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227183">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8620819">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8696125">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226777">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8847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0091874">
      <w:bodyDiv w:val="1"/>
      <w:marLeft w:val="0"/>
      <w:marRight w:val="0"/>
      <w:marTop w:val="0"/>
      <w:marBottom w:val="0"/>
      <w:divBdr>
        <w:top w:val="none" w:sz="0" w:space="0" w:color="auto"/>
        <w:left w:val="none" w:sz="0" w:space="0" w:color="auto"/>
        <w:bottom w:val="none" w:sz="0" w:space="0" w:color="auto"/>
        <w:right w:val="none" w:sz="0" w:space="0" w:color="auto"/>
      </w:divBdr>
    </w:div>
    <w:div w:id="5677699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7082719">
      <w:bodyDiv w:val="1"/>
      <w:marLeft w:val="0"/>
      <w:marRight w:val="0"/>
      <w:marTop w:val="0"/>
      <w:marBottom w:val="0"/>
      <w:divBdr>
        <w:top w:val="none" w:sz="0" w:space="0" w:color="auto"/>
        <w:left w:val="none" w:sz="0" w:space="0" w:color="auto"/>
        <w:bottom w:val="none" w:sz="0" w:space="0" w:color="auto"/>
        <w:right w:val="none" w:sz="0" w:space="0" w:color="auto"/>
      </w:divBdr>
      <w:divsChild>
        <w:div w:id="27342663">
          <w:marLeft w:val="0"/>
          <w:marRight w:val="0"/>
          <w:marTop w:val="0"/>
          <w:marBottom w:val="82"/>
          <w:divBdr>
            <w:top w:val="none" w:sz="0" w:space="0" w:color="auto"/>
            <w:left w:val="none" w:sz="0" w:space="0" w:color="auto"/>
            <w:bottom w:val="none" w:sz="0" w:space="0" w:color="auto"/>
            <w:right w:val="none" w:sz="0" w:space="0" w:color="auto"/>
          </w:divBdr>
        </w:div>
        <w:div w:id="1205632906">
          <w:marLeft w:val="0"/>
          <w:marRight w:val="0"/>
          <w:marTop w:val="0"/>
          <w:marBottom w:val="82"/>
          <w:divBdr>
            <w:top w:val="none" w:sz="0" w:space="0" w:color="auto"/>
            <w:left w:val="none" w:sz="0" w:space="0" w:color="auto"/>
            <w:bottom w:val="none" w:sz="0" w:space="0" w:color="auto"/>
            <w:right w:val="none" w:sz="0" w:space="0" w:color="auto"/>
          </w:divBdr>
        </w:div>
        <w:div w:id="86656544">
          <w:marLeft w:val="0"/>
          <w:marRight w:val="0"/>
          <w:marTop w:val="0"/>
          <w:marBottom w:val="82"/>
          <w:divBdr>
            <w:top w:val="none" w:sz="0" w:space="0" w:color="auto"/>
            <w:left w:val="none" w:sz="0" w:space="0" w:color="auto"/>
            <w:bottom w:val="none" w:sz="0" w:space="0" w:color="auto"/>
            <w:right w:val="none" w:sz="0" w:space="0" w:color="auto"/>
          </w:divBdr>
        </w:div>
        <w:div w:id="1231698176">
          <w:marLeft w:val="0"/>
          <w:marRight w:val="0"/>
          <w:marTop w:val="0"/>
          <w:marBottom w:val="82"/>
          <w:divBdr>
            <w:top w:val="none" w:sz="0" w:space="0" w:color="auto"/>
            <w:left w:val="none" w:sz="0" w:space="0" w:color="auto"/>
            <w:bottom w:val="none" w:sz="0" w:space="0" w:color="auto"/>
            <w:right w:val="none" w:sz="0" w:space="0" w:color="auto"/>
          </w:divBdr>
        </w:div>
        <w:div w:id="1235512171">
          <w:marLeft w:val="0"/>
          <w:marRight w:val="0"/>
          <w:marTop w:val="0"/>
          <w:marBottom w:val="101"/>
          <w:divBdr>
            <w:top w:val="none" w:sz="0" w:space="0" w:color="auto"/>
            <w:left w:val="none" w:sz="0" w:space="0" w:color="auto"/>
            <w:bottom w:val="none" w:sz="0" w:space="0" w:color="auto"/>
            <w:right w:val="none" w:sz="0" w:space="0" w:color="auto"/>
          </w:divBdr>
        </w:div>
      </w:divsChild>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6281182">
      <w:bodyDiv w:val="1"/>
      <w:marLeft w:val="0"/>
      <w:marRight w:val="0"/>
      <w:marTop w:val="0"/>
      <w:marBottom w:val="0"/>
      <w:divBdr>
        <w:top w:val="none" w:sz="0" w:space="0" w:color="auto"/>
        <w:left w:val="none" w:sz="0" w:space="0" w:color="auto"/>
        <w:bottom w:val="none" w:sz="0" w:space="0" w:color="auto"/>
        <w:right w:val="none" w:sz="0" w:space="0" w:color="auto"/>
      </w:divBdr>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745996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3633722">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047524">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627566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702700">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35271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849856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6171436">
      <w:bodyDiv w:val="1"/>
      <w:marLeft w:val="0"/>
      <w:marRight w:val="0"/>
      <w:marTop w:val="0"/>
      <w:marBottom w:val="0"/>
      <w:divBdr>
        <w:top w:val="none" w:sz="0" w:space="0" w:color="auto"/>
        <w:left w:val="none" w:sz="0" w:space="0" w:color="auto"/>
        <w:bottom w:val="none" w:sz="0" w:space="0" w:color="auto"/>
        <w:right w:val="none" w:sz="0" w:space="0" w:color="auto"/>
      </w:divBdr>
      <w:divsChild>
        <w:div w:id="155267144">
          <w:marLeft w:val="0"/>
          <w:marRight w:val="0"/>
          <w:marTop w:val="0"/>
          <w:marBottom w:val="0"/>
          <w:divBdr>
            <w:top w:val="none" w:sz="0" w:space="0" w:color="auto"/>
            <w:left w:val="none" w:sz="0" w:space="0" w:color="auto"/>
            <w:bottom w:val="none" w:sz="0" w:space="0" w:color="auto"/>
            <w:right w:val="none" w:sz="0" w:space="0" w:color="auto"/>
          </w:divBdr>
        </w:div>
        <w:div w:id="1510176490">
          <w:marLeft w:val="0"/>
          <w:marRight w:val="0"/>
          <w:marTop w:val="0"/>
          <w:marBottom w:val="0"/>
          <w:divBdr>
            <w:top w:val="none" w:sz="0" w:space="0" w:color="auto"/>
            <w:left w:val="none" w:sz="0" w:space="0" w:color="auto"/>
            <w:bottom w:val="none" w:sz="0" w:space="0" w:color="auto"/>
            <w:right w:val="none" w:sz="0" w:space="0" w:color="auto"/>
          </w:divBdr>
        </w:div>
        <w:div w:id="441805442">
          <w:marLeft w:val="0"/>
          <w:marRight w:val="0"/>
          <w:marTop w:val="0"/>
          <w:marBottom w:val="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7432297">
      <w:bodyDiv w:val="1"/>
      <w:marLeft w:val="0"/>
      <w:marRight w:val="0"/>
      <w:marTop w:val="0"/>
      <w:marBottom w:val="0"/>
      <w:divBdr>
        <w:top w:val="none" w:sz="0" w:space="0" w:color="auto"/>
        <w:left w:val="none" w:sz="0" w:space="0" w:color="auto"/>
        <w:bottom w:val="none" w:sz="0" w:space="0" w:color="auto"/>
        <w:right w:val="none" w:sz="0" w:space="0" w:color="auto"/>
      </w:divBdr>
    </w:div>
    <w:div w:id="858395534">
      <w:bodyDiv w:val="1"/>
      <w:marLeft w:val="0"/>
      <w:marRight w:val="0"/>
      <w:marTop w:val="0"/>
      <w:marBottom w:val="0"/>
      <w:divBdr>
        <w:top w:val="none" w:sz="0" w:space="0" w:color="auto"/>
        <w:left w:val="none" w:sz="0" w:space="0" w:color="auto"/>
        <w:bottom w:val="none" w:sz="0" w:space="0" w:color="auto"/>
        <w:right w:val="none" w:sz="0" w:space="0" w:color="auto"/>
      </w:divBdr>
    </w:div>
    <w:div w:id="860632505">
      <w:bodyDiv w:val="1"/>
      <w:marLeft w:val="0"/>
      <w:marRight w:val="0"/>
      <w:marTop w:val="0"/>
      <w:marBottom w:val="0"/>
      <w:divBdr>
        <w:top w:val="none" w:sz="0" w:space="0" w:color="auto"/>
        <w:left w:val="none" w:sz="0" w:space="0" w:color="auto"/>
        <w:bottom w:val="none" w:sz="0" w:space="0" w:color="auto"/>
        <w:right w:val="none" w:sz="0" w:space="0" w:color="auto"/>
      </w:divBdr>
      <w:divsChild>
        <w:div w:id="1401833470">
          <w:marLeft w:val="0"/>
          <w:marRight w:val="0"/>
          <w:marTop w:val="0"/>
          <w:marBottom w:val="101"/>
          <w:divBdr>
            <w:top w:val="none" w:sz="0" w:space="0" w:color="auto"/>
            <w:left w:val="none" w:sz="0" w:space="0" w:color="auto"/>
            <w:bottom w:val="none" w:sz="0" w:space="0" w:color="auto"/>
            <w:right w:val="none" w:sz="0" w:space="0" w:color="auto"/>
          </w:divBdr>
        </w:div>
        <w:div w:id="2143188336">
          <w:marLeft w:val="864"/>
          <w:marRight w:val="0"/>
          <w:marTop w:val="0"/>
          <w:marBottom w:val="101"/>
          <w:divBdr>
            <w:top w:val="none" w:sz="0" w:space="0" w:color="auto"/>
            <w:left w:val="none" w:sz="0" w:space="0" w:color="auto"/>
            <w:bottom w:val="none" w:sz="0" w:space="0" w:color="auto"/>
            <w:right w:val="none" w:sz="0" w:space="0" w:color="auto"/>
          </w:divBdr>
        </w:div>
        <w:div w:id="2048752322">
          <w:marLeft w:val="864"/>
          <w:marRight w:val="0"/>
          <w:marTop w:val="0"/>
          <w:marBottom w:val="101"/>
          <w:divBdr>
            <w:top w:val="none" w:sz="0" w:space="0" w:color="auto"/>
            <w:left w:val="none" w:sz="0" w:space="0" w:color="auto"/>
            <w:bottom w:val="none" w:sz="0" w:space="0" w:color="auto"/>
            <w:right w:val="none" w:sz="0" w:space="0" w:color="auto"/>
          </w:divBdr>
        </w:div>
        <w:div w:id="200872698">
          <w:marLeft w:val="0"/>
          <w:marRight w:val="0"/>
          <w:marTop w:val="0"/>
          <w:marBottom w:val="101"/>
          <w:divBdr>
            <w:top w:val="none" w:sz="0" w:space="0" w:color="auto"/>
            <w:left w:val="none" w:sz="0" w:space="0" w:color="auto"/>
            <w:bottom w:val="none" w:sz="0" w:space="0" w:color="auto"/>
            <w:right w:val="none" w:sz="0" w:space="0" w:color="auto"/>
          </w:divBdr>
        </w:div>
        <w:div w:id="159584286">
          <w:marLeft w:val="0"/>
          <w:marRight w:val="0"/>
          <w:marTop w:val="0"/>
          <w:marBottom w:val="101"/>
          <w:divBdr>
            <w:top w:val="none" w:sz="0" w:space="0" w:color="auto"/>
            <w:left w:val="none" w:sz="0" w:space="0" w:color="auto"/>
            <w:bottom w:val="none" w:sz="0" w:space="0" w:color="auto"/>
            <w:right w:val="none" w:sz="0" w:space="0" w:color="auto"/>
          </w:divBdr>
        </w:div>
        <w:div w:id="1786845738">
          <w:marLeft w:val="0"/>
          <w:marRight w:val="0"/>
          <w:marTop w:val="0"/>
          <w:marBottom w:val="101"/>
          <w:divBdr>
            <w:top w:val="none" w:sz="0" w:space="0" w:color="auto"/>
            <w:left w:val="none" w:sz="0" w:space="0" w:color="auto"/>
            <w:bottom w:val="none" w:sz="0" w:space="0" w:color="auto"/>
            <w:right w:val="none" w:sz="0" w:space="0" w:color="auto"/>
          </w:divBdr>
        </w:div>
        <w:div w:id="1054040179">
          <w:marLeft w:val="0"/>
          <w:marRight w:val="0"/>
          <w:marTop w:val="0"/>
          <w:marBottom w:val="101"/>
          <w:divBdr>
            <w:top w:val="none" w:sz="0" w:space="0" w:color="auto"/>
            <w:left w:val="none" w:sz="0" w:space="0" w:color="auto"/>
            <w:bottom w:val="none" w:sz="0" w:space="0" w:color="auto"/>
            <w:right w:val="none" w:sz="0" w:space="0" w:color="auto"/>
          </w:divBdr>
        </w:div>
      </w:divsChild>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3439455">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3799">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154174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86270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892672">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1442984">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215044">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599326">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5536813">
      <w:bodyDiv w:val="1"/>
      <w:marLeft w:val="0"/>
      <w:marRight w:val="0"/>
      <w:marTop w:val="0"/>
      <w:marBottom w:val="0"/>
      <w:divBdr>
        <w:top w:val="none" w:sz="0" w:space="0" w:color="auto"/>
        <w:left w:val="none" w:sz="0" w:space="0" w:color="auto"/>
        <w:bottom w:val="none" w:sz="0" w:space="0" w:color="auto"/>
        <w:right w:val="none" w:sz="0" w:space="0" w:color="auto"/>
      </w:divBdr>
    </w:div>
    <w:div w:id="1155757538">
      <w:bodyDiv w:val="1"/>
      <w:marLeft w:val="0"/>
      <w:marRight w:val="0"/>
      <w:marTop w:val="0"/>
      <w:marBottom w:val="0"/>
      <w:divBdr>
        <w:top w:val="none" w:sz="0" w:space="0" w:color="auto"/>
        <w:left w:val="none" w:sz="0" w:space="0" w:color="auto"/>
        <w:bottom w:val="none" w:sz="0" w:space="0" w:color="auto"/>
        <w:right w:val="none" w:sz="0" w:space="0" w:color="auto"/>
      </w:divBdr>
      <w:divsChild>
        <w:div w:id="1086194327">
          <w:marLeft w:val="0"/>
          <w:marRight w:val="0"/>
          <w:marTop w:val="0"/>
          <w:marBottom w:val="101"/>
          <w:divBdr>
            <w:top w:val="none" w:sz="0" w:space="0" w:color="auto"/>
            <w:left w:val="none" w:sz="0" w:space="0" w:color="auto"/>
            <w:bottom w:val="none" w:sz="0" w:space="0" w:color="auto"/>
            <w:right w:val="none" w:sz="0" w:space="0" w:color="auto"/>
          </w:divBdr>
        </w:div>
        <w:div w:id="1861426637">
          <w:marLeft w:val="864"/>
          <w:marRight w:val="0"/>
          <w:marTop w:val="0"/>
          <w:marBottom w:val="101"/>
          <w:divBdr>
            <w:top w:val="none" w:sz="0" w:space="0" w:color="auto"/>
            <w:left w:val="none" w:sz="0" w:space="0" w:color="auto"/>
            <w:bottom w:val="none" w:sz="0" w:space="0" w:color="auto"/>
            <w:right w:val="none" w:sz="0" w:space="0" w:color="auto"/>
          </w:divBdr>
        </w:div>
        <w:div w:id="1107965365">
          <w:marLeft w:val="864"/>
          <w:marRight w:val="0"/>
          <w:marTop w:val="0"/>
          <w:marBottom w:val="101"/>
          <w:divBdr>
            <w:top w:val="none" w:sz="0" w:space="0" w:color="auto"/>
            <w:left w:val="none" w:sz="0" w:space="0" w:color="auto"/>
            <w:bottom w:val="none" w:sz="0" w:space="0" w:color="auto"/>
            <w:right w:val="none" w:sz="0" w:space="0" w:color="auto"/>
          </w:divBdr>
        </w:div>
        <w:div w:id="1996835619">
          <w:marLeft w:val="0"/>
          <w:marRight w:val="0"/>
          <w:marTop w:val="0"/>
          <w:marBottom w:val="101"/>
          <w:divBdr>
            <w:top w:val="none" w:sz="0" w:space="0" w:color="auto"/>
            <w:left w:val="none" w:sz="0" w:space="0" w:color="auto"/>
            <w:bottom w:val="none" w:sz="0" w:space="0" w:color="auto"/>
            <w:right w:val="none" w:sz="0" w:space="0" w:color="auto"/>
          </w:divBdr>
        </w:div>
        <w:div w:id="293560365">
          <w:marLeft w:val="0"/>
          <w:marRight w:val="0"/>
          <w:marTop w:val="0"/>
          <w:marBottom w:val="101"/>
          <w:divBdr>
            <w:top w:val="none" w:sz="0" w:space="0" w:color="auto"/>
            <w:left w:val="none" w:sz="0" w:space="0" w:color="auto"/>
            <w:bottom w:val="none" w:sz="0" w:space="0" w:color="auto"/>
            <w:right w:val="none" w:sz="0" w:space="0" w:color="auto"/>
          </w:divBdr>
        </w:div>
        <w:div w:id="944190752">
          <w:marLeft w:val="0"/>
          <w:marRight w:val="0"/>
          <w:marTop w:val="0"/>
          <w:marBottom w:val="101"/>
          <w:divBdr>
            <w:top w:val="none" w:sz="0" w:space="0" w:color="auto"/>
            <w:left w:val="none" w:sz="0" w:space="0" w:color="auto"/>
            <w:bottom w:val="none" w:sz="0" w:space="0" w:color="auto"/>
            <w:right w:val="none" w:sz="0" w:space="0" w:color="auto"/>
          </w:divBdr>
        </w:div>
        <w:div w:id="898050129">
          <w:marLeft w:val="0"/>
          <w:marRight w:val="0"/>
          <w:marTop w:val="0"/>
          <w:marBottom w:val="101"/>
          <w:divBdr>
            <w:top w:val="none" w:sz="0" w:space="0" w:color="auto"/>
            <w:left w:val="none" w:sz="0" w:space="0" w:color="auto"/>
            <w:bottom w:val="none" w:sz="0" w:space="0" w:color="auto"/>
            <w:right w:val="none" w:sz="0" w:space="0" w:color="auto"/>
          </w:divBdr>
        </w:div>
      </w:divsChild>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131736">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5528951">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278880">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0764524">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6957183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561550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2480200">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75579013">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27526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219551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6828910">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7289814">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5856203">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331992">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41904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32253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543793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173394">
      <w:bodyDiv w:val="1"/>
      <w:marLeft w:val="0"/>
      <w:marRight w:val="0"/>
      <w:marTop w:val="0"/>
      <w:marBottom w:val="0"/>
      <w:divBdr>
        <w:top w:val="none" w:sz="0" w:space="0" w:color="auto"/>
        <w:left w:val="none" w:sz="0" w:space="0" w:color="auto"/>
        <w:bottom w:val="none" w:sz="0" w:space="0" w:color="auto"/>
        <w:right w:val="none" w:sz="0" w:space="0" w:color="auto"/>
      </w:divBdr>
      <w:divsChild>
        <w:div w:id="1379234590">
          <w:marLeft w:val="0"/>
          <w:marRight w:val="0"/>
          <w:marTop w:val="0"/>
          <w:marBottom w:val="0"/>
          <w:divBdr>
            <w:top w:val="none" w:sz="0" w:space="0" w:color="auto"/>
            <w:left w:val="none" w:sz="0" w:space="0" w:color="auto"/>
            <w:bottom w:val="none" w:sz="0" w:space="0" w:color="auto"/>
            <w:right w:val="none" w:sz="0" w:space="0" w:color="auto"/>
          </w:divBdr>
          <w:divsChild>
            <w:div w:id="2130707586">
              <w:marLeft w:val="0"/>
              <w:marRight w:val="0"/>
              <w:marTop w:val="0"/>
              <w:marBottom w:val="0"/>
              <w:divBdr>
                <w:top w:val="none" w:sz="0" w:space="0" w:color="auto"/>
                <w:left w:val="none" w:sz="0" w:space="0" w:color="auto"/>
                <w:bottom w:val="none" w:sz="0" w:space="0" w:color="auto"/>
                <w:right w:val="none" w:sz="0" w:space="0" w:color="auto"/>
              </w:divBdr>
            </w:div>
            <w:div w:id="2004091474">
              <w:marLeft w:val="0"/>
              <w:marRight w:val="0"/>
              <w:marTop w:val="0"/>
              <w:marBottom w:val="0"/>
              <w:divBdr>
                <w:top w:val="none" w:sz="0" w:space="0" w:color="auto"/>
                <w:left w:val="none" w:sz="0" w:space="0" w:color="auto"/>
                <w:bottom w:val="none" w:sz="0" w:space="0" w:color="auto"/>
                <w:right w:val="none" w:sz="0" w:space="0" w:color="auto"/>
              </w:divBdr>
            </w:div>
            <w:div w:id="259487020">
              <w:marLeft w:val="0"/>
              <w:marRight w:val="0"/>
              <w:marTop w:val="0"/>
              <w:marBottom w:val="0"/>
              <w:divBdr>
                <w:top w:val="none" w:sz="0" w:space="0" w:color="auto"/>
                <w:left w:val="none" w:sz="0" w:space="0" w:color="auto"/>
                <w:bottom w:val="none" w:sz="0" w:space="0" w:color="auto"/>
                <w:right w:val="none" w:sz="0" w:space="0" w:color="auto"/>
              </w:divBdr>
            </w:div>
            <w:div w:id="1404183116">
              <w:marLeft w:val="0"/>
              <w:marRight w:val="0"/>
              <w:marTop w:val="0"/>
              <w:marBottom w:val="0"/>
              <w:divBdr>
                <w:top w:val="none" w:sz="0" w:space="0" w:color="auto"/>
                <w:left w:val="none" w:sz="0" w:space="0" w:color="auto"/>
                <w:bottom w:val="none" w:sz="0" w:space="0" w:color="auto"/>
                <w:right w:val="none" w:sz="0" w:space="0" w:color="auto"/>
              </w:divBdr>
            </w:div>
            <w:div w:id="1471435134">
              <w:marLeft w:val="0"/>
              <w:marRight w:val="0"/>
              <w:marTop w:val="0"/>
              <w:marBottom w:val="0"/>
              <w:divBdr>
                <w:top w:val="none" w:sz="0" w:space="0" w:color="auto"/>
                <w:left w:val="none" w:sz="0" w:space="0" w:color="auto"/>
                <w:bottom w:val="none" w:sz="0" w:space="0" w:color="auto"/>
                <w:right w:val="none" w:sz="0" w:space="0" w:color="auto"/>
              </w:divBdr>
            </w:div>
            <w:div w:id="2145199122">
              <w:marLeft w:val="0"/>
              <w:marRight w:val="0"/>
              <w:marTop w:val="0"/>
              <w:marBottom w:val="0"/>
              <w:divBdr>
                <w:top w:val="none" w:sz="0" w:space="0" w:color="auto"/>
                <w:left w:val="none" w:sz="0" w:space="0" w:color="auto"/>
                <w:bottom w:val="none" w:sz="0" w:space="0" w:color="auto"/>
                <w:right w:val="none" w:sz="0" w:space="0" w:color="auto"/>
              </w:divBdr>
            </w:div>
            <w:div w:id="14408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7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770767">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518122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49142046">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47595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detec.gob.mx/delivery?srv=0&amp;sl=3&amp;path=/biblioteca/Especiales/386_Glosario_Terminos_Proceso_Planeacion.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portalanterior.ine.mx/archivos2/tutoriales/sistemas/ApoyoInstitucional/SIF/docs/candidatos/folioFiscalFactura.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tequixquiac.gob.mx/conac/2023/1/D.1.2_PEgresos.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f.gob.mx/nota_detalle.php?codigo=5492254&amp;fecha=28/07/2017"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bdo/bdo2023/bdo098.pdf" TargetMode="External"/><Relationship Id="rId2" Type="http://schemas.openxmlformats.org/officeDocument/2006/relationships/hyperlink" Target="https://www.tequixquiac.gob.mx/conac/2023/1/D.1.9_Doc_Egr_Apro.pdf" TargetMode="External"/><Relationship Id="rId1" Type="http://schemas.openxmlformats.org/officeDocument/2006/relationships/hyperlink" Target="https://cemer.edomex.gob.mx/sites/cemer.edomex.gob.mx/files/files/AIR%202021/353/MANU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8CC9C-B13D-4C92-BFF9-774BF96A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62</Pages>
  <Words>13841</Words>
  <Characters>76131</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14</cp:revision>
  <cp:lastPrinted>2023-11-06T15:50:00Z</cp:lastPrinted>
  <dcterms:created xsi:type="dcterms:W3CDTF">2023-10-26T07:01:00Z</dcterms:created>
  <dcterms:modified xsi:type="dcterms:W3CDTF">2023-11-28T18:13:00Z</dcterms:modified>
</cp:coreProperties>
</file>