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9957B" w14:textId="76239765" w:rsidR="00035A38" w:rsidRPr="0084169F" w:rsidRDefault="00EA0165" w:rsidP="0084169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84169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84169F">
        <w:rPr>
          <w:rFonts w:ascii="Palatino Linotype" w:eastAsiaTheme="minorEastAsia" w:hAnsi="Palatino Linotype" w:cstheme="minorBidi"/>
          <w:color w:val="000000" w:themeColor="text1"/>
          <w:lang w:val="es-ES_tradnl"/>
        </w:rPr>
        <w:t xml:space="preserve">n Metepec, Estado </w:t>
      </w:r>
      <w:r w:rsidR="0084169F" w:rsidRPr="0084169F">
        <w:rPr>
          <w:rFonts w:ascii="Palatino Linotype" w:eastAsiaTheme="minorEastAsia" w:hAnsi="Palatino Linotype" w:cstheme="minorBidi"/>
          <w:color w:val="000000" w:themeColor="text1"/>
          <w:lang w:val="es-ES_tradnl"/>
        </w:rPr>
        <w:t xml:space="preserve">de México; de catorce </w:t>
      </w:r>
      <w:r w:rsidR="00035B10" w:rsidRPr="0084169F">
        <w:rPr>
          <w:rFonts w:ascii="Palatino Linotype" w:eastAsiaTheme="minorEastAsia" w:hAnsi="Palatino Linotype" w:cstheme="minorBidi"/>
          <w:color w:val="000000" w:themeColor="text1"/>
          <w:lang w:val="es-ES_tradnl"/>
        </w:rPr>
        <w:t xml:space="preserve"> </w:t>
      </w:r>
      <w:r w:rsidRPr="0084169F">
        <w:rPr>
          <w:rFonts w:ascii="Palatino Linotype" w:eastAsiaTheme="minorEastAsia" w:hAnsi="Palatino Linotype" w:cstheme="minorBidi"/>
          <w:color w:val="000000" w:themeColor="text1"/>
          <w:lang w:val="es-MX"/>
        </w:rPr>
        <w:t>(</w:t>
      </w:r>
      <w:r w:rsidR="0084169F" w:rsidRPr="0084169F">
        <w:rPr>
          <w:rFonts w:ascii="Palatino Linotype" w:eastAsiaTheme="minorEastAsia" w:hAnsi="Palatino Linotype" w:cstheme="minorBidi"/>
          <w:color w:val="000000" w:themeColor="text1"/>
          <w:lang w:val="es-MX"/>
        </w:rPr>
        <w:t>14</w:t>
      </w:r>
      <w:r w:rsidRPr="0084169F">
        <w:rPr>
          <w:rFonts w:ascii="Palatino Linotype" w:eastAsiaTheme="minorEastAsia" w:hAnsi="Palatino Linotype" w:cstheme="minorBidi"/>
          <w:color w:val="000000" w:themeColor="text1"/>
          <w:lang w:val="es-MX"/>
        </w:rPr>
        <w:t>) de</w:t>
      </w:r>
      <w:r w:rsidR="0026647C" w:rsidRPr="0084169F">
        <w:rPr>
          <w:rFonts w:ascii="Palatino Linotype" w:eastAsiaTheme="minorEastAsia" w:hAnsi="Palatino Linotype" w:cstheme="minorBidi"/>
          <w:color w:val="000000" w:themeColor="text1"/>
          <w:lang w:val="es-MX"/>
        </w:rPr>
        <w:t xml:space="preserve"> </w:t>
      </w:r>
      <w:r w:rsidR="0084169F" w:rsidRPr="0084169F">
        <w:rPr>
          <w:rFonts w:ascii="Palatino Linotype" w:eastAsiaTheme="minorEastAsia" w:hAnsi="Palatino Linotype" w:cstheme="minorBidi"/>
          <w:color w:val="000000" w:themeColor="text1"/>
          <w:lang w:val="es-MX"/>
        </w:rPr>
        <w:t>junio</w:t>
      </w:r>
      <w:r w:rsidR="0026647C" w:rsidRPr="0084169F">
        <w:rPr>
          <w:rFonts w:ascii="Palatino Linotype" w:eastAsiaTheme="minorEastAsia" w:hAnsi="Palatino Linotype" w:cstheme="minorBidi"/>
          <w:color w:val="000000" w:themeColor="text1"/>
          <w:lang w:val="es-MX"/>
        </w:rPr>
        <w:t xml:space="preserve"> </w:t>
      </w:r>
      <w:r w:rsidR="00EA2EBF" w:rsidRPr="0084169F">
        <w:rPr>
          <w:rFonts w:ascii="Palatino Linotype" w:eastAsiaTheme="minorEastAsia" w:hAnsi="Palatino Linotype" w:cstheme="minorBidi"/>
          <w:color w:val="000000" w:themeColor="text1"/>
          <w:lang w:val="es-MX"/>
        </w:rPr>
        <w:t>de dos mil veintitrés</w:t>
      </w:r>
      <w:r w:rsidRPr="0084169F">
        <w:rPr>
          <w:rFonts w:ascii="Palatino Linotype" w:eastAsiaTheme="minorEastAsia" w:hAnsi="Palatino Linotype" w:cstheme="minorBidi"/>
          <w:color w:val="000000" w:themeColor="text1"/>
          <w:lang w:val="es-ES_tradnl"/>
        </w:rPr>
        <w:t xml:space="preserve">. </w:t>
      </w:r>
    </w:p>
    <w:p w14:paraId="703B74B7" w14:textId="132E1714" w:rsidR="00035A38" w:rsidRPr="007F4447" w:rsidRDefault="00376EC0" w:rsidP="0084169F">
      <w:pPr>
        <w:spacing w:line="360" w:lineRule="auto"/>
        <w:jc w:val="both"/>
        <w:rPr>
          <w:rFonts w:ascii="Palatino Linotype" w:eastAsiaTheme="minorEastAsia" w:hAnsi="Palatino Linotype" w:cstheme="minorBidi"/>
          <w:color w:val="000000" w:themeColor="text1"/>
          <w:lang w:val="es-ES_tradnl"/>
        </w:rPr>
      </w:pPr>
      <w:r w:rsidRPr="0084169F">
        <w:rPr>
          <w:rFonts w:ascii="Palatino Linotype" w:hAnsi="Palatino Linotype"/>
          <w:b/>
          <w:lang w:val="es-ES_tradnl"/>
        </w:rPr>
        <w:t xml:space="preserve">VISTOS </w:t>
      </w:r>
      <w:r w:rsidR="007F4447" w:rsidRPr="0084169F">
        <w:rPr>
          <w:rFonts w:ascii="Palatino Linotype" w:hAnsi="Palatino Linotype"/>
          <w:lang w:val="es-ES_tradnl"/>
        </w:rPr>
        <w:t xml:space="preserve">los expedientes electrónicos formados con motivo de los recursos de revisión </w:t>
      </w:r>
      <w:r w:rsidR="007F4447" w:rsidRPr="00750B67">
        <w:rPr>
          <w:rFonts w:ascii="Palatino Linotype" w:hAnsi="Palatino Linotype"/>
          <w:b/>
          <w:lang w:val="es-ES_tradnl"/>
        </w:rPr>
        <w:t>01868/INFOEM/IP/RR/2023 y 01869/INFOEM/IP/RR/2023,</w:t>
      </w:r>
      <w:r w:rsidR="007F4447" w:rsidRPr="0084169F">
        <w:rPr>
          <w:rFonts w:ascii="Palatino Linotype" w:hAnsi="Palatino Linotype"/>
          <w:lang w:val="es-ES_tradnl"/>
        </w:rPr>
        <w:t xml:space="preserve"> promovidos</w:t>
      </w:r>
      <w:r w:rsidR="00B750CC" w:rsidRPr="0084169F">
        <w:rPr>
          <w:rFonts w:ascii="Palatino Linotype" w:eastAsiaTheme="minorEastAsia" w:hAnsi="Palatino Linotype" w:cstheme="minorBidi"/>
          <w:color w:val="000000" w:themeColor="text1"/>
          <w:lang w:val="es-ES_tradnl"/>
        </w:rPr>
        <w:t xml:space="preserve"> por </w:t>
      </w:r>
      <w:r w:rsidR="007408B6">
        <w:rPr>
          <w:rFonts w:ascii="Palatino Linotype" w:eastAsiaTheme="minorEastAsia" w:hAnsi="Palatino Linotype" w:cstheme="minorBidi"/>
          <w:b/>
          <w:bCs/>
          <w:color w:val="000000" w:themeColor="text1"/>
        </w:rPr>
        <w:t xml:space="preserve">XXX </w:t>
      </w:r>
      <w:proofErr w:type="spellStart"/>
      <w:r w:rsidR="007408B6">
        <w:rPr>
          <w:rFonts w:ascii="Palatino Linotype" w:eastAsiaTheme="minorEastAsia" w:hAnsi="Palatino Linotype" w:cstheme="minorBidi"/>
          <w:b/>
          <w:bCs/>
          <w:color w:val="000000" w:themeColor="text1"/>
        </w:rPr>
        <w:t>XXX</w:t>
      </w:r>
      <w:proofErr w:type="spellEnd"/>
      <w:r w:rsidR="007F4447">
        <w:rPr>
          <w:rFonts w:ascii="Palatino Linotype" w:eastAsiaTheme="minorEastAsia" w:hAnsi="Palatino Linotype" w:cstheme="minorBidi"/>
          <w:b/>
          <w:bCs/>
          <w:color w:val="000000" w:themeColor="text1"/>
        </w:rPr>
        <w:t>,</w:t>
      </w:r>
      <w:r w:rsidR="008E0F96" w:rsidRPr="0084169F">
        <w:rPr>
          <w:rFonts w:ascii="Palatino Linotype" w:eastAsiaTheme="minorEastAsia" w:hAnsi="Palatino Linotype" w:cstheme="minorBidi"/>
          <w:b/>
          <w:bCs/>
          <w:color w:val="000000" w:themeColor="text1"/>
        </w:rPr>
        <w:t> </w:t>
      </w:r>
      <w:r w:rsidR="00B750CC" w:rsidRPr="0084169F">
        <w:rPr>
          <w:rFonts w:ascii="Palatino Linotype" w:eastAsiaTheme="minorEastAsia" w:hAnsi="Palatino Linotype" w:cstheme="minorBidi"/>
          <w:color w:val="000000" w:themeColor="text1"/>
          <w:lang w:val="es-ES_tradnl"/>
        </w:rPr>
        <w:t xml:space="preserve">en su calidad de </w:t>
      </w:r>
      <w:r w:rsidR="00B750CC" w:rsidRPr="0084169F">
        <w:rPr>
          <w:rFonts w:ascii="Palatino Linotype" w:eastAsiaTheme="minorEastAsia" w:hAnsi="Palatino Linotype" w:cstheme="minorBidi"/>
          <w:b/>
          <w:color w:val="000000" w:themeColor="text1"/>
          <w:lang w:val="es-ES_tradnl"/>
        </w:rPr>
        <w:t>RECURRENTE</w:t>
      </w:r>
      <w:r w:rsidR="00095EC4" w:rsidRPr="0084169F">
        <w:rPr>
          <w:rFonts w:ascii="Palatino Linotype" w:eastAsiaTheme="minorEastAsia" w:hAnsi="Palatino Linotype" w:cstheme="minorBidi"/>
          <w:color w:val="000000" w:themeColor="text1"/>
          <w:lang w:val="es-ES_tradnl"/>
        </w:rPr>
        <w:t>, en contra de la</w:t>
      </w:r>
      <w:r w:rsidR="005627C7" w:rsidRPr="0084169F">
        <w:rPr>
          <w:rFonts w:ascii="Palatino Linotype" w:eastAsiaTheme="minorEastAsia" w:hAnsi="Palatino Linotype" w:cstheme="minorBidi"/>
          <w:color w:val="000000" w:themeColor="text1"/>
          <w:lang w:val="es-ES_tradnl"/>
        </w:rPr>
        <w:t xml:space="preserve"> respuesta</w:t>
      </w:r>
      <w:r w:rsidR="00B750CC" w:rsidRPr="0084169F">
        <w:rPr>
          <w:rFonts w:ascii="Palatino Linotype" w:eastAsiaTheme="minorEastAsia" w:hAnsi="Palatino Linotype" w:cstheme="minorBidi"/>
          <w:color w:val="000000" w:themeColor="text1"/>
          <w:lang w:val="es-ES_tradnl"/>
        </w:rPr>
        <w:t xml:space="preserve"> de</w:t>
      </w:r>
      <w:r w:rsidR="007F4447">
        <w:rPr>
          <w:rFonts w:ascii="Palatino Linotype" w:eastAsiaTheme="minorEastAsia" w:hAnsi="Palatino Linotype" w:cstheme="minorBidi"/>
          <w:color w:val="000000" w:themeColor="text1"/>
          <w:lang w:val="es-ES_tradnl"/>
        </w:rPr>
        <w:t xml:space="preserve"> </w:t>
      </w:r>
      <w:r w:rsidR="00B750CC" w:rsidRPr="0084169F">
        <w:rPr>
          <w:rFonts w:ascii="Palatino Linotype" w:eastAsiaTheme="minorEastAsia" w:hAnsi="Palatino Linotype" w:cstheme="minorBidi"/>
          <w:color w:val="000000" w:themeColor="text1"/>
          <w:lang w:val="es-ES_tradnl"/>
        </w:rPr>
        <w:t>l</w:t>
      </w:r>
      <w:r w:rsidR="007F4447">
        <w:rPr>
          <w:rFonts w:ascii="Palatino Linotype" w:eastAsiaTheme="minorEastAsia" w:hAnsi="Palatino Linotype" w:cstheme="minorBidi"/>
          <w:color w:val="000000" w:themeColor="text1"/>
          <w:lang w:val="es-ES_tradnl"/>
        </w:rPr>
        <w:t xml:space="preserve">a </w:t>
      </w:r>
      <w:r w:rsidR="008E0F96" w:rsidRPr="0084169F">
        <w:rPr>
          <w:rFonts w:ascii="Palatino Linotype" w:eastAsiaTheme="minorEastAsia" w:hAnsi="Palatino Linotype" w:cstheme="minorBidi"/>
          <w:b/>
          <w:color w:val="000000" w:themeColor="text1"/>
          <w:lang w:val="es-ES_tradnl"/>
        </w:rPr>
        <w:t>Universidad Tecnológica de Nezahualcóyotl</w:t>
      </w:r>
      <w:r w:rsidR="007F4447">
        <w:rPr>
          <w:rFonts w:ascii="Palatino Linotype" w:eastAsiaTheme="minorEastAsia" w:hAnsi="Palatino Linotype" w:cstheme="minorBidi"/>
          <w:b/>
          <w:color w:val="000000" w:themeColor="text1"/>
          <w:lang w:val="es-ES_tradnl"/>
        </w:rPr>
        <w:t>,</w:t>
      </w:r>
      <w:r w:rsidR="008E0F96" w:rsidRPr="0084169F">
        <w:rPr>
          <w:rFonts w:ascii="Palatino Linotype" w:eastAsiaTheme="minorEastAsia" w:hAnsi="Palatino Linotype" w:cstheme="minorBidi"/>
          <w:b/>
          <w:color w:val="000000" w:themeColor="text1"/>
          <w:lang w:val="es-ES_tradnl"/>
        </w:rPr>
        <w:t xml:space="preserve"> </w:t>
      </w:r>
      <w:r w:rsidR="00B750CC" w:rsidRPr="0084169F">
        <w:rPr>
          <w:rFonts w:ascii="Palatino Linotype" w:eastAsiaTheme="minorEastAsia" w:hAnsi="Palatino Linotype" w:cstheme="minorBidi"/>
          <w:color w:val="000000" w:themeColor="text1"/>
          <w:lang w:val="es-ES_tradnl"/>
        </w:rPr>
        <w:t>en lo sucesivo el</w:t>
      </w:r>
      <w:r w:rsidR="00B750CC" w:rsidRPr="0084169F">
        <w:rPr>
          <w:rFonts w:ascii="Palatino Linotype" w:eastAsiaTheme="minorEastAsia" w:hAnsi="Palatino Linotype" w:cstheme="minorBidi"/>
          <w:b/>
          <w:color w:val="000000" w:themeColor="text1"/>
          <w:lang w:val="es-ES_tradnl"/>
        </w:rPr>
        <w:t xml:space="preserve"> SUJETO OBLIGADO, </w:t>
      </w:r>
      <w:r w:rsidR="00B750CC" w:rsidRPr="0084169F">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36A4E64" w14:textId="104E1997" w:rsidR="00D21EE7" w:rsidRPr="0084169F" w:rsidRDefault="00B750CC" w:rsidP="0084169F">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84169F">
        <w:rPr>
          <w:rFonts w:ascii="Palatino Linotype" w:hAnsi="Palatino Linotype"/>
          <w:b/>
          <w:color w:val="000000" w:themeColor="text1"/>
          <w:sz w:val="24"/>
          <w:szCs w:val="24"/>
          <w:lang w:val="es-MX" w:eastAsia="en-US"/>
        </w:rPr>
        <w:t>ANTECEDENTES</w:t>
      </w:r>
      <w:bookmarkEnd w:id="0"/>
      <w:bookmarkEnd w:id="1"/>
      <w:bookmarkEnd w:id="2"/>
      <w:bookmarkEnd w:id="3"/>
    </w:p>
    <w:p w14:paraId="0325C8FB" w14:textId="249C7C14" w:rsidR="00C479DB" w:rsidRPr="0084169F" w:rsidRDefault="008E0F96" w:rsidP="0084169F">
      <w:pPr>
        <w:pStyle w:val="Prrafodelista"/>
        <w:numPr>
          <w:ilvl w:val="0"/>
          <w:numId w:val="2"/>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sidRPr="0084169F">
        <w:rPr>
          <w:rFonts w:ascii="Palatino Linotype" w:eastAsia="Calibri" w:hAnsi="Palatino Linotype" w:cs="Arial"/>
          <w:color w:val="000000" w:themeColor="text1"/>
        </w:rPr>
        <w:t>El veintidós (22</w:t>
      </w:r>
      <w:r w:rsidR="00E04460" w:rsidRPr="0084169F">
        <w:rPr>
          <w:rFonts w:ascii="Palatino Linotype" w:eastAsia="Calibri" w:hAnsi="Palatino Linotype" w:cs="Arial"/>
          <w:color w:val="000000" w:themeColor="text1"/>
        </w:rPr>
        <w:t xml:space="preserve">) </w:t>
      </w:r>
      <w:r w:rsidR="00191207" w:rsidRPr="0084169F">
        <w:rPr>
          <w:rFonts w:ascii="Palatino Linotype" w:eastAsia="Calibri" w:hAnsi="Palatino Linotype" w:cs="Arial"/>
          <w:color w:val="000000" w:themeColor="text1"/>
        </w:rPr>
        <w:t>de</w:t>
      </w:r>
      <w:r w:rsidRPr="0084169F">
        <w:rPr>
          <w:rFonts w:ascii="Palatino Linotype" w:eastAsia="Calibri" w:hAnsi="Palatino Linotype" w:cs="Arial"/>
          <w:color w:val="000000" w:themeColor="text1"/>
        </w:rPr>
        <w:t xml:space="preserve"> marzo de dos mil veintitrés</w:t>
      </w:r>
      <w:r w:rsidR="00B750CC" w:rsidRPr="0084169F">
        <w:rPr>
          <w:rFonts w:ascii="Palatino Linotype" w:eastAsia="Calibri" w:hAnsi="Palatino Linotype" w:cs="Arial"/>
          <w:color w:val="000000" w:themeColor="text1"/>
        </w:rPr>
        <w:t xml:space="preserve">, </w:t>
      </w:r>
      <w:r w:rsidR="00B750CC" w:rsidRPr="0084169F">
        <w:rPr>
          <w:rFonts w:ascii="Palatino Linotype" w:eastAsiaTheme="minorEastAsia" w:hAnsi="Palatino Linotype" w:cstheme="minorBidi"/>
          <w:color w:val="000000" w:themeColor="text1"/>
          <w:lang w:val="es-ES_tradnl"/>
        </w:rPr>
        <w:t>el particular presentó</w:t>
      </w:r>
      <w:r w:rsidR="00B750CC" w:rsidRPr="0084169F">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84169F">
        <w:rPr>
          <w:rFonts w:ascii="Palatino Linotype" w:eastAsiaTheme="minorEastAsia" w:hAnsi="Palatino Linotype" w:cstheme="minorBidi"/>
          <w:b/>
          <w:bCs/>
          <w:color w:val="000000" w:themeColor="text1"/>
          <w:lang w:val="es-ES_tradnl"/>
        </w:rPr>
        <w:t>SAIMEX</w:t>
      </w:r>
      <w:r w:rsidR="00B750CC" w:rsidRPr="0084169F">
        <w:rPr>
          <w:rFonts w:ascii="Palatino Linotype" w:eastAsiaTheme="minorEastAsia" w:hAnsi="Palatino Linotype" w:cstheme="minorBidi"/>
          <w:bCs/>
          <w:color w:val="000000" w:themeColor="text1"/>
          <w:lang w:val="es-ES_tradnl"/>
        </w:rPr>
        <w:t>)</w:t>
      </w:r>
      <w:r w:rsidR="00B750CC" w:rsidRPr="0084169F">
        <w:rPr>
          <w:rFonts w:ascii="Palatino Linotype" w:eastAsia="Calibri" w:hAnsi="Palatino Linotype" w:cs="Arial"/>
          <w:b/>
          <w:color w:val="000000" w:themeColor="text1"/>
        </w:rPr>
        <w:t xml:space="preserve">, </w:t>
      </w:r>
      <w:r w:rsidR="00B750CC" w:rsidRPr="0084169F">
        <w:rPr>
          <w:rFonts w:ascii="Palatino Linotype" w:eastAsia="Calibri" w:hAnsi="Palatino Linotype" w:cs="Arial"/>
          <w:color w:val="000000" w:themeColor="text1"/>
        </w:rPr>
        <w:t>la</w:t>
      </w:r>
      <w:r w:rsidR="00E04460" w:rsidRPr="0084169F">
        <w:rPr>
          <w:rFonts w:ascii="Palatino Linotype" w:eastAsia="Calibri" w:hAnsi="Palatino Linotype" w:cs="Arial"/>
          <w:color w:val="000000" w:themeColor="text1"/>
        </w:rPr>
        <w:t>s</w:t>
      </w:r>
      <w:r w:rsidR="00B750CC" w:rsidRPr="0084169F">
        <w:rPr>
          <w:rFonts w:ascii="Palatino Linotype" w:eastAsia="Calibri" w:hAnsi="Palatino Linotype" w:cs="Arial"/>
          <w:color w:val="000000" w:themeColor="text1"/>
        </w:rPr>
        <w:t xml:space="preserve"> solicitud</w:t>
      </w:r>
      <w:r w:rsidR="00E04460" w:rsidRPr="0084169F">
        <w:rPr>
          <w:rFonts w:ascii="Palatino Linotype" w:eastAsia="Calibri" w:hAnsi="Palatino Linotype" w:cs="Arial"/>
          <w:color w:val="000000" w:themeColor="text1"/>
        </w:rPr>
        <w:t>es</w:t>
      </w:r>
      <w:r w:rsidR="00B750CC" w:rsidRPr="0084169F">
        <w:rPr>
          <w:rFonts w:ascii="Palatino Linotype" w:eastAsia="Calibri" w:hAnsi="Palatino Linotype" w:cs="Arial"/>
          <w:color w:val="000000" w:themeColor="text1"/>
        </w:rPr>
        <w:t xml:space="preserve"> de información pública registrada con el número</w:t>
      </w:r>
      <w:r w:rsidRPr="0084169F">
        <w:rPr>
          <w:rFonts w:ascii="Palatino Linotype" w:eastAsia="Calibri" w:hAnsi="Palatino Linotype" w:cs="Arial"/>
          <w:color w:val="000000" w:themeColor="text1"/>
        </w:rPr>
        <w:t xml:space="preserve"> </w:t>
      </w:r>
      <w:r w:rsidRPr="0084169F">
        <w:rPr>
          <w:rFonts w:ascii="Palatino Linotype" w:eastAsia="Calibri" w:hAnsi="Palatino Linotype" w:cs="Arial"/>
          <w:b/>
          <w:color w:val="000000" w:themeColor="text1"/>
        </w:rPr>
        <w:t xml:space="preserve">00013/UTNEZA/IP/2023 y </w:t>
      </w:r>
      <w:r w:rsidRPr="0084169F">
        <w:rPr>
          <w:rFonts w:ascii="Palatino Linotype" w:eastAsia="Calibri" w:hAnsi="Palatino Linotype" w:cs="Arial"/>
          <w:color w:val="000000" w:themeColor="text1"/>
        </w:rPr>
        <w:t xml:space="preserve"> </w:t>
      </w:r>
      <w:r w:rsidRPr="0084169F">
        <w:rPr>
          <w:rFonts w:ascii="Palatino Linotype" w:eastAsia="Calibri" w:hAnsi="Palatino Linotype" w:cs="Arial"/>
          <w:b/>
          <w:color w:val="000000" w:themeColor="text1"/>
        </w:rPr>
        <w:t xml:space="preserve">00014/UTNEZA/IP/2023, </w:t>
      </w:r>
      <w:r w:rsidR="00F75C40" w:rsidRPr="0084169F">
        <w:rPr>
          <w:rFonts w:ascii="Palatino Linotype" w:eastAsia="Calibri" w:hAnsi="Palatino Linotype" w:cs="Arial"/>
          <w:color w:val="000000" w:themeColor="text1"/>
        </w:rPr>
        <w:t>mediante la cual requirió:</w:t>
      </w:r>
    </w:p>
    <w:tbl>
      <w:tblPr>
        <w:tblStyle w:val="Tablaconcuadrcula1"/>
        <w:tblW w:w="8784" w:type="dxa"/>
        <w:jc w:val="center"/>
        <w:tblLook w:val="04A0" w:firstRow="1" w:lastRow="0" w:firstColumn="1" w:lastColumn="0" w:noHBand="0" w:noVBand="1"/>
      </w:tblPr>
      <w:tblGrid>
        <w:gridCol w:w="3575"/>
        <w:gridCol w:w="5209"/>
      </w:tblGrid>
      <w:tr w:rsidR="00C479DB" w:rsidRPr="0084169F" w14:paraId="4F691E7A" w14:textId="77777777" w:rsidTr="008E0F96">
        <w:trPr>
          <w:jc w:val="center"/>
        </w:trPr>
        <w:tc>
          <w:tcPr>
            <w:tcW w:w="3575" w:type="dxa"/>
          </w:tcPr>
          <w:p w14:paraId="5B9BF570" w14:textId="77777777" w:rsidR="00C479DB" w:rsidRPr="0084169F" w:rsidRDefault="00C479DB" w:rsidP="0084169F">
            <w:pPr>
              <w:spacing w:line="360" w:lineRule="auto"/>
              <w:jc w:val="center"/>
              <w:rPr>
                <w:rFonts w:ascii="Palatino Linotype" w:hAnsi="Palatino Linotype" w:cs="Arial"/>
                <w:b/>
                <w:sz w:val="24"/>
                <w:szCs w:val="24"/>
              </w:rPr>
            </w:pPr>
            <w:r w:rsidRPr="0084169F">
              <w:rPr>
                <w:rFonts w:ascii="Palatino Linotype" w:hAnsi="Palatino Linotype" w:cs="Arial"/>
                <w:b/>
                <w:sz w:val="24"/>
                <w:szCs w:val="24"/>
              </w:rPr>
              <w:t>Número de Solicitud</w:t>
            </w:r>
          </w:p>
          <w:p w14:paraId="0923A2A2" w14:textId="77777777" w:rsidR="00C479DB" w:rsidRPr="0084169F" w:rsidRDefault="00C479DB" w:rsidP="0084169F">
            <w:pPr>
              <w:spacing w:line="360" w:lineRule="auto"/>
              <w:jc w:val="center"/>
              <w:rPr>
                <w:rFonts w:ascii="Palatino Linotype" w:hAnsi="Palatino Linotype" w:cs="Arial"/>
                <w:b/>
                <w:sz w:val="24"/>
                <w:szCs w:val="24"/>
              </w:rPr>
            </w:pPr>
          </w:p>
        </w:tc>
        <w:tc>
          <w:tcPr>
            <w:tcW w:w="5209" w:type="dxa"/>
          </w:tcPr>
          <w:p w14:paraId="3722DC45" w14:textId="77777777" w:rsidR="00C479DB" w:rsidRPr="0084169F" w:rsidRDefault="00C479DB" w:rsidP="0084169F">
            <w:pPr>
              <w:spacing w:line="360" w:lineRule="auto"/>
              <w:jc w:val="center"/>
              <w:rPr>
                <w:rFonts w:ascii="Palatino Linotype" w:hAnsi="Palatino Linotype" w:cs="Arial"/>
                <w:b/>
                <w:sz w:val="24"/>
                <w:szCs w:val="24"/>
              </w:rPr>
            </w:pPr>
            <w:r w:rsidRPr="0084169F">
              <w:rPr>
                <w:rFonts w:ascii="Palatino Linotype" w:hAnsi="Palatino Linotype" w:cs="Arial"/>
                <w:b/>
                <w:sz w:val="24"/>
                <w:szCs w:val="24"/>
              </w:rPr>
              <w:t>Información requerida</w:t>
            </w:r>
          </w:p>
        </w:tc>
      </w:tr>
      <w:tr w:rsidR="00C479DB" w:rsidRPr="0084169F" w14:paraId="7A4AA063" w14:textId="77777777" w:rsidTr="008E0F96">
        <w:trPr>
          <w:jc w:val="center"/>
        </w:trPr>
        <w:tc>
          <w:tcPr>
            <w:tcW w:w="3575" w:type="dxa"/>
          </w:tcPr>
          <w:p w14:paraId="0EC31F3E" w14:textId="4B4BACA9" w:rsidR="00C479DB" w:rsidRPr="0084169F" w:rsidRDefault="008E0F96" w:rsidP="0084169F">
            <w:pPr>
              <w:spacing w:line="360" w:lineRule="auto"/>
              <w:rPr>
                <w:rFonts w:ascii="Palatino Linotype" w:hAnsi="Palatino Linotype" w:cs="Arial"/>
                <w:b/>
                <w:color w:val="000000" w:themeColor="text1"/>
                <w:sz w:val="24"/>
                <w:szCs w:val="24"/>
              </w:rPr>
            </w:pPr>
            <w:r w:rsidRPr="0084169F">
              <w:rPr>
                <w:rFonts w:ascii="Palatino Linotype" w:hAnsi="Palatino Linotype" w:cs="Arial"/>
                <w:b/>
                <w:color w:val="000000" w:themeColor="text1"/>
                <w:sz w:val="24"/>
                <w:szCs w:val="24"/>
              </w:rPr>
              <w:t>00013/UTNEZA/IP/2023</w:t>
            </w:r>
          </w:p>
        </w:tc>
        <w:tc>
          <w:tcPr>
            <w:tcW w:w="5209" w:type="dxa"/>
          </w:tcPr>
          <w:p w14:paraId="6E9236BB" w14:textId="29FC7583" w:rsidR="00C479DB" w:rsidRPr="0084169F" w:rsidRDefault="00095EC4" w:rsidP="0084169F">
            <w:pPr>
              <w:spacing w:line="360" w:lineRule="auto"/>
              <w:jc w:val="both"/>
              <w:rPr>
                <w:rFonts w:ascii="Palatino Linotype" w:hAnsi="Palatino Linotype" w:cs="Arial"/>
                <w:i/>
                <w:sz w:val="24"/>
                <w:szCs w:val="24"/>
              </w:rPr>
            </w:pPr>
            <w:r w:rsidRPr="0084169F">
              <w:rPr>
                <w:rFonts w:ascii="Palatino Linotype" w:hAnsi="Palatino Linotype" w:cs="Arial"/>
                <w:i/>
                <w:sz w:val="24"/>
                <w:szCs w:val="24"/>
              </w:rPr>
              <w:t>“</w:t>
            </w:r>
            <w:r w:rsidR="008E0F96" w:rsidRPr="0084169F">
              <w:rPr>
                <w:rFonts w:ascii="Palatino Linotype" w:hAnsi="Palatino Linotype" w:cs="Arial"/>
                <w:i/>
                <w:sz w:val="24"/>
                <w:szCs w:val="24"/>
              </w:rPr>
              <w:t>Solicito la planilla del personal (nombre completo, tipo de plaza, horario y cargo) adscrito al departamento de servicios escolares con corte a 28 de febrero de 2023.</w:t>
            </w:r>
            <w:r w:rsidR="00C479DB" w:rsidRPr="0084169F">
              <w:rPr>
                <w:rFonts w:ascii="Palatino Linotype" w:hAnsi="Palatino Linotype" w:cs="Arial"/>
                <w:i/>
                <w:sz w:val="24"/>
                <w:szCs w:val="24"/>
              </w:rPr>
              <w:t>”</w:t>
            </w:r>
            <w:r w:rsidR="00A93B1F" w:rsidRPr="0084169F">
              <w:rPr>
                <w:rFonts w:ascii="Palatino Linotype" w:hAnsi="Palatino Linotype" w:cs="Arial"/>
                <w:i/>
                <w:sz w:val="24"/>
                <w:szCs w:val="24"/>
              </w:rPr>
              <w:t xml:space="preserve"> (Sic)</w:t>
            </w:r>
          </w:p>
        </w:tc>
      </w:tr>
      <w:tr w:rsidR="00C479DB" w:rsidRPr="0084169F" w14:paraId="401867E8" w14:textId="77777777" w:rsidTr="008E0F96">
        <w:trPr>
          <w:jc w:val="center"/>
        </w:trPr>
        <w:tc>
          <w:tcPr>
            <w:tcW w:w="3575" w:type="dxa"/>
          </w:tcPr>
          <w:p w14:paraId="1BF7EAEE" w14:textId="1DED8D74" w:rsidR="00C479DB" w:rsidRPr="0084169F" w:rsidRDefault="008E0F96" w:rsidP="0084169F">
            <w:pPr>
              <w:spacing w:line="360" w:lineRule="auto"/>
              <w:rPr>
                <w:rFonts w:ascii="Palatino Linotype" w:hAnsi="Palatino Linotype" w:cs="Arial"/>
                <w:b/>
                <w:color w:val="000000" w:themeColor="text1"/>
                <w:sz w:val="24"/>
                <w:szCs w:val="24"/>
              </w:rPr>
            </w:pPr>
            <w:r w:rsidRPr="0084169F">
              <w:rPr>
                <w:rFonts w:ascii="Palatino Linotype" w:hAnsi="Palatino Linotype" w:cs="Arial"/>
                <w:b/>
                <w:color w:val="000000" w:themeColor="text1"/>
                <w:sz w:val="24"/>
                <w:szCs w:val="24"/>
              </w:rPr>
              <w:lastRenderedPageBreak/>
              <w:t>00014/UTNEZA/IP/2023</w:t>
            </w:r>
          </w:p>
        </w:tc>
        <w:tc>
          <w:tcPr>
            <w:tcW w:w="5209" w:type="dxa"/>
          </w:tcPr>
          <w:p w14:paraId="10FC74C5" w14:textId="3C75B465" w:rsidR="00C479DB" w:rsidRPr="0084169F" w:rsidRDefault="009501C8" w:rsidP="0084169F">
            <w:pPr>
              <w:spacing w:line="360" w:lineRule="auto"/>
              <w:jc w:val="both"/>
              <w:rPr>
                <w:rFonts w:ascii="Palatino Linotype" w:hAnsi="Palatino Linotype" w:cs="Arial"/>
                <w:i/>
                <w:sz w:val="24"/>
                <w:szCs w:val="24"/>
              </w:rPr>
            </w:pPr>
            <w:r w:rsidRPr="0084169F">
              <w:rPr>
                <w:rFonts w:ascii="Palatino Linotype" w:hAnsi="Palatino Linotype" w:cs="Arial"/>
                <w:i/>
                <w:sz w:val="24"/>
                <w:szCs w:val="24"/>
              </w:rPr>
              <w:t>“</w:t>
            </w:r>
            <w:r w:rsidR="008E0F96" w:rsidRPr="0084169F">
              <w:rPr>
                <w:rFonts w:ascii="Palatino Linotype" w:hAnsi="Palatino Linotype" w:cs="Arial"/>
                <w:i/>
                <w:sz w:val="24"/>
                <w:szCs w:val="24"/>
              </w:rPr>
              <w:t>Solicito la planilla del personal (nombre completo, tipo de plaza, horario y cargo) adscrito al departamento de servicio social con corte a 28 de febrero de 2023</w:t>
            </w:r>
            <w:r w:rsidR="00C479DB" w:rsidRPr="0084169F">
              <w:rPr>
                <w:rFonts w:ascii="Palatino Linotype" w:hAnsi="Palatino Linotype" w:cs="Arial"/>
                <w:i/>
                <w:sz w:val="24"/>
                <w:szCs w:val="24"/>
              </w:rPr>
              <w:t xml:space="preserve">” (Sic) </w:t>
            </w:r>
          </w:p>
        </w:tc>
      </w:tr>
    </w:tbl>
    <w:p w14:paraId="55B566D3" w14:textId="77777777" w:rsidR="00095EC4" w:rsidRPr="0084169F" w:rsidRDefault="00095EC4" w:rsidP="0084169F">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36F56461" w14:textId="20EEF72F" w:rsidR="00BD5EFA" w:rsidRPr="0084169F" w:rsidRDefault="00B750CC" w:rsidP="0084169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84169F">
        <w:rPr>
          <w:rFonts w:ascii="Palatino Linotype" w:eastAsia="Calibri" w:hAnsi="Palatino Linotype" w:cs="Arial"/>
          <w:lang w:val="es-AR"/>
        </w:rPr>
        <w:t xml:space="preserve">De las constancias </w:t>
      </w:r>
      <w:r w:rsidRPr="0084169F">
        <w:rPr>
          <w:rFonts w:ascii="Palatino Linotype" w:hAnsi="Palatino Linotype" w:cs="Arial"/>
        </w:rPr>
        <w:t xml:space="preserve">que obran en el expediente, se aprecia que el entonces </w:t>
      </w:r>
      <w:r w:rsidRPr="0084169F">
        <w:rPr>
          <w:rFonts w:ascii="Palatino Linotype" w:hAnsi="Palatino Linotype" w:cs="Arial"/>
          <w:b/>
        </w:rPr>
        <w:t>SOLICITANTE</w:t>
      </w:r>
      <w:r w:rsidRPr="0084169F">
        <w:rPr>
          <w:rFonts w:ascii="Palatino Linotype" w:hAnsi="Palatino Linotype" w:cs="Arial"/>
        </w:rPr>
        <w:t xml:space="preserve"> señaló</w:t>
      </w:r>
      <w:r w:rsidR="00A91C79" w:rsidRPr="0084169F">
        <w:rPr>
          <w:rFonts w:ascii="Palatino Linotype" w:hAnsi="Palatino Linotype" w:cs="Arial"/>
        </w:rPr>
        <w:t xml:space="preserve">, en todos los casos, </w:t>
      </w:r>
      <w:r w:rsidRPr="0084169F">
        <w:rPr>
          <w:rFonts w:ascii="Palatino Linotype" w:hAnsi="Palatino Linotype" w:cs="Arial"/>
        </w:rPr>
        <w:t>como modalidad de entrega de la información:</w:t>
      </w:r>
      <w:r w:rsidRPr="0084169F">
        <w:rPr>
          <w:rFonts w:ascii="Palatino Linotype" w:hAnsi="Palatino Linotype" w:cs="Arial"/>
          <w:b/>
        </w:rPr>
        <w:t xml:space="preserve"> </w:t>
      </w:r>
      <w:r w:rsidR="00644A63" w:rsidRPr="0084169F">
        <w:rPr>
          <w:rFonts w:ascii="Palatino Linotype" w:eastAsiaTheme="minorEastAsia" w:hAnsi="Palatino Linotype" w:cstheme="minorBidi"/>
          <w:b/>
          <w:lang w:val="es-ES_tradnl"/>
        </w:rPr>
        <w:t>A través del SAIMEX</w:t>
      </w:r>
    </w:p>
    <w:p w14:paraId="0A8D7A61" w14:textId="77777777" w:rsidR="00BD5EFA" w:rsidRPr="0084169F" w:rsidRDefault="00BD5EFA" w:rsidP="0084169F">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29C1668E" w14:textId="116CFBA9" w:rsidR="00BD5EFA" w:rsidRPr="0084169F" w:rsidRDefault="008E0F96" w:rsidP="0084169F">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84169F">
        <w:rPr>
          <w:rFonts w:ascii="Palatino Linotype" w:eastAsia="MS Mincho" w:hAnsi="Palatino Linotype"/>
          <w:lang w:val="es-ES_tradnl"/>
        </w:rPr>
        <w:t>Así las cosas, el veintiocho (28</w:t>
      </w:r>
      <w:r w:rsidR="00BD5EFA" w:rsidRPr="0084169F">
        <w:rPr>
          <w:rFonts w:ascii="Palatino Linotype" w:eastAsia="MS Mincho" w:hAnsi="Palatino Linotype"/>
          <w:lang w:val="es-ES_tradnl"/>
        </w:rPr>
        <w:t>) de</w:t>
      </w:r>
      <w:r w:rsidRPr="0084169F">
        <w:rPr>
          <w:rFonts w:ascii="Palatino Linotype" w:eastAsia="MS Mincho" w:hAnsi="Palatino Linotype"/>
          <w:lang w:val="es-ES_tradnl"/>
        </w:rPr>
        <w:t xml:space="preserve"> marzo dos mil veintitrés</w:t>
      </w:r>
      <w:r w:rsidR="00BD5EFA" w:rsidRPr="0084169F">
        <w:rPr>
          <w:rFonts w:ascii="Palatino Linotype" w:eastAsia="MS Mincho" w:hAnsi="Palatino Linotype"/>
          <w:lang w:val="es-ES_tradnl"/>
        </w:rPr>
        <w:t xml:space="preserve">, el </w:t>
      </w:r>
      <w:r w:rsidR="00BD5EFA" w:rsidRPr="0084169F">
        <w:rPr>
          <w:rFonts w:ascii="Palatino Linotype" w:eastAsia="MS Mincho" w:hAnsi="Palatino Linotype"/>
          <w:b/>
          <w:lang w:val="es-ES_tradnl"/>
        </w:rPr>
        <w:t>SUJETO OBLIGADO</w:t>
      </w:r>
      <w:r w:rsidR="007F4447">
        <w:rPr>
          <w:rFonts w:ascii="Palatino Linotype" w:eastAsia="MS Mincho" w:hAnsi="Palatino Linotype"/>
          <w:b/>
          <w:lang w:val="es-ES_tradnl"/>
        </w:rPr>
        <w:t>,</w:t>
      </w:r>
      <w:r w:rsidR="00BD5EFA" w:rsidRPr="0084169F">
        <w:rPr>
          <w:rFonts w:ascii="Palatino Linotype" w:eastAsia="MS Mincho" w:hAnsi="Palatino Linotype"/>
          <w:b/>
          <w:lang w:val="es-ES_tradnl"/>
        </w:rPr>
        <w:t xml:space="preserve"> </w:t>
      </w:r>
      <w:r w:rsidR="00BD5EFA" w:rsidRPr="0084169F">
        <w:rPr>
          <w:rFonts w:ascii="Palatino Linotype" w:eastAsia="MS Mincho" w:hAnsi="Palatino Linotype"/>
          <w:lang w:val="es-ES_tradnl"/>
        </w:rPr>
        <w:t>dio respuesta a las solicitudes de información</w:t>
      </w:r>
      <w:r w:rsidR="00BE2C16" w:rsidRPr="0084169F">
        <w:rPr>
          <w:rFonts w:ascii="Palatino Linotype" w:eastAsia="MS Mincho" w:hAnsi="Palatino Linotype"/>
          <w:lang w:val="es-ES_tradnl"/>
        </w:rPr>
        <w:t xml:space="preserve"> </w:t>
      </w:r>
      <w:hyperlink r:id="rId8" w:history="1">
        <w:r w:rsidR="00BE2C16" w:rsidRPr="0084169F">
          <w:rPr>
            <w:rStyle w:val="Hipervnculo"/>
            <w:rFonts w:ascii="Palatino Linotype" w:eastAsia="MS Mincho" w:hAnsi="Palatino Linotype"/>
            <w:b/>
            <w:bCs/>
            <w:color w:val="auto"/>
            <w:u w:val="none"/>
          </w:rPr>
          <w:t>00013/UTNEZA/IP/2023</w:t>
        </w:r>
      </w:hyperlink>
      <w:r w:rsidR="00BE2C16" w:rsidRPr="0084169F">
        <w:rPr>
          <w:rFonts w:ascii="Palatino Linotype" w:eastAsia="MS Mincho" w:hAnsi="Palatino Linotype"/>
          <w:lang w:val="es-ES_tradnl"/>
        </w:rPr>
        <w:t xml:space="preserve"> y </w:t>
      </w:r>
      <w:hyperlink r:id="rId9" w:history="1">
        <w:r w:rsidR="00BE2C16" w:rsidRPr="0084169F">
          <w:rPr>
            <w:rStyle w:val="Hipervnculo"/>
            <w:rFonts w:ascii="Palatino Linotype" w:eastAsia="MS Mincho" w:hAnsi="Palatino Linotype"/>
            <w:b/>
            <w:bCs/>
            <w:color w:val="auto"/>
            <w:u w:val="none"/>
          </w:rPr>
          <w:t>00014/UTNEZA/IP/2023</w:t>
        </w:r>
      </w:hyperlink>
      <w:r w:rsidR="00BD5EFA" w:rsidRPr="0084169F">
        <w:rPr>
          <w:rFonts w:ascii="Palatino Linotype" w:eastAsia="MS Mincho" w:hAnsi="Palatino Linotype"/>
          <w:lang w:val="es-ES_tradnl"/>
        </w:rPr>
        <w:t xml:space="preserve">, en los siguientes términos: </w:t>
      </w:r>
    </w:p>
    <w:p w14:paraId="632805A2" w14:textId="77777777" w:rsidR="007F4447" w:rsidRDefault="007F4447" w:rsidP="0084169F">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p>
    <w:p w14:paraId="6449DD6D" w14:textId="2CE0B802" w:rsidR="00BE2C16" w:rsidRPr="0084169F" w:rsidRDefault="00BE2C16" w:rsidP="0084169F">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84169F">
        <w:rPr>
          <w:rFonts w:ascii="Palatino Linotype" w:eastAsia="MS Mincho" w:hAnsi="Palatino Linotype"/>
          <w:b/>
          <w:color w:val="000000" w:themeColor="text1"/>
          <w:lang w:val="es-ES_tradnl"/>
        </w:rPr>
        <w:t xml:space="preserve">Solicitud </w:t>
      </w:r>
      <w:r w:rsidRPr="0084169F">
        <w:rPr>
          <w:rFonts w:ascii="Palatino Linotype" w:eastAsia="MS Mincho" w:hAnsi="Palatino Linotype"/>
          <w:b/>
          <w:color w:val="000000" w:themeColor="text1"/>
        </w:rPr>
        <w:t>00013/UTNEZA/IP/2023</w:t>
      </w:r>
      <w:r w:rsidRPr="0084169F">
        <w:rPr>
          <w:rFonts w:ascii="Palatino Linotype" w:eastAsia="MS Mincho" w:hAnsi="Palatino Linotype"/>
          <w:b/>
          <w:color w:val="000000" w:themeColor="text1"/>
          <w:lang w:val="es-ES_tradnl"/>
        </w:rPr>
        <w:t>:</w:t>
      </w:r>
    </w:p>
    <w:p w14:paraId="00C07F09" w14:textId="77777777" w:rsidR="00BE2C16" w:rsidRPr="0084169F" w:rsidRDefault="00BE2C16"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31A3975E" w14:textId="664E76CA" w:rsidR="00BE2C16" w:rsidRPr="0084169F" w:rsidRDefault="00BE2C16"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“Metepec, México a 28 de Marzo de 2023</w:t>
      </w:r>
    </w:p>
    <w:p w14:paraId="6BF2C6B7" w14:textId="77777777" w:rsidR="00BE2C16" w:rsidRPr="0084169F" w:rsidRDefault="00BE2C16"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Nombre del solicitante: C. Solicitante</w:t>
      </w:r>
    </w:p>
    <w:p w14:paraId="5BBE44F4" w14:textId="77777777" w:rsidR="00BE2C16" w:rsidRPr="0084169F" w:rsidRDefault="00BE2C16"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Folio de la solicitud: 00013/UTNEZA/IP/2023</w:t>
      </w:r>
    </w:p>
    <w:p w14:paraId="6B30181E" w14:textId="77777777" w:rsidR="00BE2C16" w:rsidRPr="0084169F" w:rsidRDefault="00BE2C16"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2D6822D4" w14:textId="77777777" w:rsidR="00BE2C16" w:rsidRPr="0084169F" w:rsidRDefault="00BE2C16"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 xml:space="preserve">Se envía Oficio Número 210C0301020000L/155/2023 de fecha 27 de marzo de 2023, </w:t>
      </w:r>
      <w:proofErr w:type="gramStart"/>
      <w:r w:rsidRPr="0084169F">
        <w:rPr>
          <w:rFonts w:ascii="Palatino Linotype" w:eastAsia="MS Mincho" w:hAnsi="Palatino Linotype"/>
          <w:i/>
          <w:color w:val="000000" w:themeColor="text1"/>
          <w:lang w:val="es-ES_tradnl"/>
        </w:rPr>
        <w:t>suscrito</w:t>
      </w:r>
      <w:proofErr w:type="gramEnd"/>
      <w:r w:rsidRPr="0084169F">
        <w:rPr>
          <w:rFonts w:ascii="Palatino Linotype" w:eastAsia="MS Mincho" w:hAnsi="Palatino Linotype"/>
          <w:i/>
          <w:color w:val="000000" w:themeColor="text1"/>
          <w:lang w:val="es-ES_tradnl"/>
        </w:rPr>
        <w:t xml:space="preserve"> por la Lic. Ana Berta </w:t>
      </w:r>
      <w:proofErr w:type="spellStart"/>
      <w:r w:rsidRPr="0084169F">
        <w:rPr>
          <w:rFonts w:ascii="Palatino Linotype" w:eastAsia="MS Mincho" w:hAnsi="Palatino Linotype"/>
          <w:i/>
          <w:color w:val="000000" w:themeColor="text1"/>
          <w:lang w:val="es-ES_tradnl"/>
        </w:rPr>
        <w:t>Gasga</w:t>
      </w:r>
      <w:proofErr w:type="spellEnd"/>
      <w:r w:rsidRPr="0084169F">
        <w:rPr>
          <w:rFonts w:ascii="Palatino Linotype" w:eastAsia="MS Mincho" w:hAnsi="Palatino Linotype"/>
          <w:i/>
          <w:color w:val="000000" w:themeColor="text1"/>
          <w:lang w:val="es-ES_tradnl"/>
        </w:rPr>
        <w:t xml:space="preserve"> Ventura, Encargada de la Dirección de Administración y Finanzas de la Universidad Tecnológica de Nezahualcóyotl.</w:t>
      </w:r>
    </w:p>
    <w:p w14:paraId="0F0CDEDC" w14:textId="77777777" w:rsidR="00BE2C16" w:rsidRPr="0084169F" w:rsidRDefault="00BE2C16" w:rsidP="0084169F">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ATENTAMENTE</w:t>
      </w:r>
    </w:p>
    <w:p w14:paraId="781F5AEF" w14:textId="3C9B4181" w:rsidR="00BE2C16" w:rsidRPr="0084169F" w:rsidRDefault="00BE2C16" w:rsidP="0084169F">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lastRenderedPageBreak/>
        <w:t>LIC. JOSE LUIS MARTÍNEZ TÉLLEZ”</w:t>
      </w:r>
    </w:p>
    <w:p w14:paraId="65F0880B" w14:textId="77777777" w:rsidR="00BE2C16" w:rsidRPr="0084169F" w:rsidRDefault="00BE2C16"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57A00CB3" w14:textId="77777777" w:rsidR="00BE2C16" w:rsidRPr="0084169F" w:rsidRDefault="00BE2C16" w:rsidP="0084169F">
      <w:pPr>
        <w:pStyle w:val="Prrafodelista"/>
        <w:numPr>
          <w:ilvl w:val="0"/>
          <w:numId w:val="11"/>
        </w:numPr>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4169F">
        <w:rPr>
          <w:rFonts w:ascii="Palatino Linotype" w:eastAsia="MS Mincho" w:hAnsi="Palatino Linotype"/>
          <w:color w:val="000000" w:themeColor="text1"/>
          <w:lang w:val="es-ES_tradnl"/>
        </w:rPr>
        <w:t xml:space="preserve">A dicha respuesta se anexaron los siguientes documentos: </w:t>
      </w:r>
    </w:p>
    <w:p w14:paraId="32140EC9" w14:textId="77777777" w:rsidR="00BE2C16" w:rsidRPr="0084169F" w:rsidRDefault="00BE2C16" w:rsidP="0084169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4688141A" w14:textId="7A0EA960" w:rsidR="00BE2C16" w:rsidRPr="0084169F" w:rsidRDefault="00BE2C16" w:rsidP="0084169F">
      <w:pPr>
        <w:pStyle w:val="Prrafodelista"/>
        <w:tabs>
          <w:tab w:val="left" w:pos="426"/>
        </w:tabs>
        <w:spacing w:before="240" w:after="240" w:line="360" w:lineRule="auto"/>
        <w:ind w:left="720"/>
        <w:contextualSpacing/>
        <w:jc w:val="both"/>
        <w:rPr>
          <w:rFonts w:ascii="Palatino Linotype" w:eastAsia="MS Mincho" w:hAnsi="Palatino Linotype"/>
          <w:lang w:val="es-ES_tradnl"/>
        </w:rPr>
      </w:pPr>
      <w:r w:rsidRPr="0084169F">
        <w:rPr>
          <w:rFonts w:ascii="Palatino Linotype" w:eastAsia="MS Mincho" w:hAnsi="Palatino Linotype"/>
          <w:color w:val="000000" w:themeColor="text1"/>
          <w:lang w:val="es-ES_tradnl"/>
        </w:rPr>
        <w:t>-</w:t>
      </w:r>
      <w:hyperlink r:id="rId10" w:tgtFrame="_blank" w:history="1">
        <w:r w:rsidRPr="0084169F">
          <w:rPr>
            <w:rStyle w:val="Hipervnculo"/>
            <w:rFonts w:ascii="Palatino Linotype" w:eastAsia="MS Mincho" w:hAnsi="Palatino Linotype"/>
            <w:b/>
            <w:bCs/>
            <w:color w:val="auto"/>
            <w:u w:val="none"/>
          </w:rPr>
          <w:t>Respuesta 013 SAIMEX 2023.pdf</w:t>
        </w:r>
      </w:hyperlink>
      <w:r w:rsidRPr="0084169F">
        <w:rPr>
          <w:rFonts w:ascii="Palatino Linotype" w:eastAsia="MS Mincho" w:hAnsi="Palatino Linotype"/>
          <w:b/>
          <w:color w:val="000000" w:themeColor="text1"/>
          <w:lang w:val="es-ES_tradnl"/>
        </w:rPr>
        <w:t>:</w:t>
      </w:r>
      <w:r w:rsidRPr="0084169F">
        <w:rPr>
          <w:rFonts w:ascii="Palatino Linotype" w:eastAsia="MS Mincho" w:hAnsi="Palatino Linotype"/>
          <w:color w:val="000000" w:themeColor="text1"/>
          <w:lang w:val="es-ES_tradnl"/>
        </w:rPr>
        <w:t xml:space="preserve"> “Documento electrónico que en una (01) hoja contiene el oficio 210C030102000L/156/2023 dirigido al Titular de la Unidad de Transparencia y suscrito por la Encargada de la Dirección de Administración y Finanzas, mediante el cual se refiere que:</w:t>
      </w:r>
    </w:p>
    <w:p w14:paraId="6D78168A" w14:textId="77777777" w:rsidR="00BE2C16" w:rsidRPr="0084169F" w:rsidRDefault="00BE2C16" w:rsidP="0084169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330597F5" w14:textId="77777777" w:rsidR="00BE2C16" w:rsidRPr="0084169F" w:rsidRDefault="00BE2C16" w:rsidP="0084169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84169F">
        <w:rPr>
          <w:rFonts w:ascii="Palatino Linotype" w:eastAsia="MS Mincho" w:hAnsi="Palatino Linotype"/>
          <w:color w:val="000000" w:themeColor="text1"/>
          <w:lang w:val="es-ES_tradnl"/>
        </w:rPr>
        <w:t>“</w:t>
      </w:r>
      <w:r w:rsidRPr="0084169F">
        <w:rPr>
          <w:rFonts w:ascii="Palatino Linotype" w:eastAsia="MS Mincho" w:hAnsi="Palatino Linotype"/>
          <w:i/>
          <w:color w:val="000000" w:themeColor="text1"/>
          <w:lang w:val="es-ES_tradnl"/>
        </w:rPr>
        <w:t>Al respecto, me permito comunicarle que en esta Unidad Administrativa no se cuenta con el documento denominado “Plantilla” por lo que le solicito, especifique la información que requiere</w:t>
      </w:r>
      <w:r w:rsidRPr="0084169F">
        <w:rPr>
          <w:rFonts w:ascii="Palatino Linotype" w:eastAsia="MS Mincho" w:hAnsi="Palatino Linotype"/>
          <w:color w:val="000000" w:themeColor="text1"/>
          <w:lang w:val="es-ES_tradnl"/>
        </w:rPr>
        <w:t xml:space="preserve">” </w:t>
      </w:r>
    </w:p>
    <w:p w14:paraId="54D6D64D" w14:textId="77777777" w:rsidR="00BE2C16" w:rsidRPr="0084169F" w:rsidRDefault="00BE2C16" w:rsidP="0084169F">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35CD6227" w14:textId="77777777" w:rsidR="00AB11C1" w:rsidRPr="0084169F" w:rsidRDefault="00AB11C1" w:rsidP="0084169F">
      <w:pPr>
        <w:pStyle w:val="Prrafodelista"/>
        <w:spacing w:line="360" w:lineRule="auto"/>
        <w:rPr>
          <w:rFonts w:ascii="Palatino Linotype" w:eastAsia="MS Mincho" w:hAnsi="Palatino Linotype"/>
          <w:color w:val="000000" w:themeColor="text1"/>
          <w:lang w:val="es-ES_tradnl"/>
        </w:rPr>
      </w:pPr>
    </w:p>
    <w:p w14:paraId="0F6CBDDA" w14:textId="719AA5C8" w:rsidR="00AB11C1" w:rsidRPr="0084169F" w:rsidRDefault="00852DE8" w:rsidP="0084169F">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84169F">
        <w:rPr>
          <w:rFonts w:ascii="Palatino Linotype" w:eastAsia="MS Mincho" w:hAnsi="Palatino Linotype"/>
          <w:b/>
          <w:color w:val="000000" w:themeColor="text1"/>
          <w:lang w:val="es-ES_tradnl"/>
        </w:rPr>
        <w:t>Solicitud</w:t>
      </w:r>
      <w:r w:rsidR="008E0F96" w:rsidRPr="0084169F">
        <w:rPr>
          <w:rFonts w:ascii="Palatino Linotype" w:eastAsia="MS Mincho" w:hAnsi="Palatino Linotype"/>
          <w:b/>
          <w:color w:val="000000" w:themeColor="text1"/>
          <w:lang w:val="es-ES_tradnl"/>
        </w:rPr>
        <w:t xml:space="preserve"> </w:t>
      </w:r>
      <w:r w:rsidR="00BE2C16" w:rsidRPr="0084169F">
        <w:rPr>
          <w:rFonts w:ascii="Palatino Linotype" w:eastAsia="MS Mincho" w:hAnsi="Palatino Linotype"/>
          <w:b/>
          <w:color w:val="000000" w:themeColor="text1"/>
        </w:rPr>
        <w:t>00014</w:t>
      </w:r>
      <w:r w:rsidR="008E0F96" w:rsidRPr="0084169F">
        <w:rPr>
          <w:rFonts w:ascii="Palatino Linotype" w:eastAsia="MS Mincho" w:hAnsi="Palatino Linotype"/>
          <w:b/>
          <w:color w:val="000000" w:themeColor="text1"/>
        </w:rPr>
        <w:t>/UTNEZA/IP/2023</w:t>
      </w:r>
      <w:r w:rsidR="00AB11C1" w:rsidRPr="0084169F">
        <w:rPr>
          <w:rFonts w:ascii="Palatino Linotype" w:eastAsia="MS Mincho" w:hAnsi="Palatino Linotype"/>
          <w:b/>
          <w:color w:val="000000" w:themeColor="text1"/>
          <w:lang w:val="es-ES_tradnl"/>
        </w:rPr>
        <w:t>:</w:t>
      </w:r>
    </w:p>
    <w:p w14:paraId="76E01545" w14:textId="77777777" w:rsidR="00852DE8" w:rsidRPr="0084169F" w:rsidRDefault="00852DE8"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0C89A9AE" w14:textId="77777777" w:rsidR="008E0F96" w:rsidRPr="0084169F" w:rsidRDefault="00852DE8"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w:t>
      </w:r>
      <w:r w:rsidR="008E0F96" w:rsidRPr="0084169F">
        <w:rPr>
          <w:rFonts w:ascii="Palatino Linotype" w:eastAsia="MS Mincho" w:hAnsi="Palatino Linotype"/>
          <w:i/>
          <w:color w:val="000000" w:themeColor="text1"/>
          <w:lang w:val="es-ES_tradnl"/>
        </w:rPr>
        <w:t>Metepec, México a 28 de Marzo de 2023</w:t>
      </w:r>
    </w:p>
    <w:p w14:paraId="183F417E" w14:textId="77777777" w:rsidR="008E0F96" w:rsidRPr="0084169F" w:rsidRDefault="008E0F96"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Nombre del solicitante: C. Solicitante</w:t>
      </w:r>
    </w:p>
    <w:p w14:paraId="4DC04AFA" w14:textId="77777777" w:rsidR="008E0F96" w:rsidRPr="0084169F" w:rsidRDefault="008E0F96"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Folio de la solicitud: 00014/UTNEZA/IP/2023</w:t>
      </w:r>
    </w:p>
    <w:p w14:paraId="4E5B631D" w14:textId="77777777" w:rsidR="008E0F96" w:rsidRPr="0084169F" w:rsidRDefault="008E0F96" w:rsidP="0084169F">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6509283E" w14:textId="77777777" w:rsidR="008E0F96" w:rsidRPr="0084169F" w:rsidRDefault="008E0F96"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 xml:space="preserve">Se envía Oficio Número 210C0301020000L/156/2023 de fecha 27 de marzo de 2023, suscrito por la Lic. Ana Berta </w:t>
      </w:r>
      <w:proofErr w:type="spellStart"/>
      <w:r w:rsidRPr="0084169F">
        <w:rPr>
          <w:rFonts w:ascii="Palatino Linotype" w:eastAsia="MS Mincho" w:hAnsi="Palatino Linotype"/>
          <w:i/>
          <w:color w:val="000000" w:themeColor="text1"/>
          <w:lang w:val="es-ES_tradnl"/>
        </w:rPr>
        <w:t>Gasga</w:t>
      </w:r>
      <w:proofErr w:type="spellEnd"/>
      <w:r w:rsidRPr="0084169F">
        <w:rPr>
          <w:rFonts w:ascii="Palatino Linotype" w:eastAsia="MS Mincho" w:hAnsi="Palatino Linotype"/>
          <w:i/>
          <w:color w:val="000000" w:themeColor="text1"/>
          <w:lang w:val="es-ES_tradnl"/>
        </w:rPr>
        <w:t xml:space="preserve"> Ventura, Encargada de la Dirección de Administración y Finanzas de la Universidad Tecnológica de Nezahualcóyotl.</w:t>
      </w:r>
    </w:p>
    <w:p w14:paraId="7CBDDABD" w14:textId="77777777" w:rsidR="00BE2C16" w:rsidRPr="0084169F" w:rsidRDefault="00BE2C16"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2B59C10B" w14:textId="77777777" w:rsidR="008E0F96" w:rsidRPr="0084169F" w:rsidRDefault="008E0F96" w:rsidP="0084169F">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ATENTAMENTE</w:t>
      </w:r>
    </w:p>
    <w:p w14:paraId="2CECF796" w14:textId="14E272D0" w:rsidR="00852DE8" w:rsidRPr="0084169F" w:rsidRDefault="008E0F96" w:rsidP="0084169F">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84169F">
        <w:rPr>
          <w:rFonts w:ascii="Palatino Linotype" w:eastAsia="MS Mincho" w:hAnsi="Palatino Linotype"/>
          <w:i/>
          <w:color w:val="000000" w:themeColor="text1"/>
          <w:lang w:val="es-ES_tradnl"/>
        </w:rPr>
        <w:t>LIC. JOSE LUIS MARTÍNEZ TÉLLEZ</w:t>
      </w:r>
      <w:r w:rsidR="00852DE8" w:rsidRPr="0084169F">
        <w:rPr>
          <w:rFonts w:ascii="Palatino Linotype" w:eastAsia="MS Mincho" w:hAnsi="Palatino Linotype"/>
          <w:i/>
          <w:color w:val="000000" w:themeColor="text1"/>
          <w:lang w:val="es-ES_tradnl"/>
        </w:rPr>
        <w:t>”</w:t>
      </w:r>
    </w:p>
    <w:p w14:paraId="043713AC" w14:textId="77777777" w:rsidR="00852DE8" w:rsidRPr="0084169F" w:rsidRDefault="00852DE8" w:rsidP="0084169F">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0CBC79ED" w14:textId="248B0477" w:rsidR="00852DE8" w:rsidRPr="0084169F" w:rsidRDefault="00852DE8" w:rsidP="0084169F">
      <w:pPr>
        <w:pStyle w:val="Prrafodelista"/>
        <w:numPr>
          <w:ilvl w:val="0"/>
          <w:numId w:val="11"/>
        </w:numPr>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84169F">
        <w:rPr>
          <w:rFonts w:ascii="Palatino Linotype" w:eastAsia="MS Mincho" w:hAnsi="Palatino Linotype"/>
          <w:color w:val="000000" w:themeColor="text1"/>
          <w:lang w:val="es-ES_tradnl"/>
        </w:rPr>
        <w:t xml:space="preserve">A dicha respuesta se anexaron los siguientes documentos: </w:t>
      </w:r>
    </w:p>
    <w:p w14:paraId="4FFA71AB" w14:textId="77777777" w:rsidR="00852DE8" w:rsidRPr="0084169F" w:rsidRDefault="00852DE8" w:rsidP="0084169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1749276D" w14:textId="3E284153" w:rsidR="008E0F96" w:rsidRPr="0084169F" w:rsidRDefault="00852DE8" w:rsidP="0084169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84169F">
        <w:rPr>
          <w:rFonts w:ascii="Palatino Linotype" w:eastAsia="MS Mincho" w:hAnsi="Palatino Linotype"/>
          <w:color w:val="000000" w:themeColor="text1"/>
          <w:lang w:val="es-ES_tradnl"/>
        </w:rPr>
        <w:t>-</w:t>
      </w:r>
      <w:r w:rsidR="008E0F96" w:rsidRPr="0084169F">
        <w:rPr>
          <w:rFonts w:ascii="Palatino Linotype" w:eastAsia="MS Mincho" w:hAnsi="Palatino Linotype"/>
          <w:b/>
          <w:color w:val="000000" w:themeColor="text1"/>
          <w:lang w:val="es-ES_tradnl"/>
        </w:rPr>
        <w:t>Respuesta 014 SAIMEX 2023.pdf</w:t>
      </w:r>
      <w:r w:rsidRPr="0084169F">
        <w:rPr>
          <w:rFonts w:ascii="Palatino Linotype" w:eastAsia="MS Mincho" w:hAnsi="Palatino Linotype"/>
          <w:b/>
          <w:color w:val="000000" w:themeColor="text1"/>
          <w:lang w:val="es-ES_tradnl"/>
        </w:rPr>
        <w:t>:</w:t>
      </w:r>
      <w:r w:rsidRPr="0084169F">
        <w:rPr>
          <w:rFonts w:ascii="Palatino Linotype" w:eastAsia="MS Mincho" w:hAnsi="Palatino Linotype"/>
          <w:color w:val="000000" w:themeColor="text1"/>
          <w:lang w:val="es-ES_tradnl"/>
        </w:rPr>
        <w:t xml:space="preserve"> </w:t>
      </w:r>
      <w:r w:rsidR="008E0F96" w:rsidRPr="0084169F">
        <w:rPr>
          <w:rFonts w:ascii="Palatino Linotype" w:eastAsia="MS Mincho" w:hAnsi="Palatino Linotype"/>
          <w:color w:val="000000" w:themeColor="text1"/>
          <w:lang w:val="es-ES_tradnl"/>
        </w:rPr>
        <w:t>“</w:t>
      </w:r>
      <w:r w:rsidRPr="0084169F">
        <w:rPr>
          <w:rFonts w:ascii="Palatino Linotype" w:eastAsia="MS Mincho" w:hAnsi="Palatino Linotype"/>
          <w:color w:val="000000" w:themeColor="text1"/>
          <w:lang w:val="es-ES_tradnl"/>
        </w:rPr>
        <w:t xml:space="preserve">Documento electrónico que en una </w:t>
      </w:r>
      <w:r w:rsidR="00366DFC" w:rsidRPr="0084169F">
        <w:rPr>
          <w:rFonts w:ascii="Palatino Linotype" w:eastAsia="MS Mincho" w:hAnsi="Palatino Linotype"/>
          <w:color w:val="000000" w:themeColor="text1"/>
          <w:lang w:val="es-ES_tradnl"/>
        </w:rPr>
        <w:t xml:space="preserve">(01) </w:t>
      </w:r>
      <w:r w:rsidRPr="0084169F">
        <w:rPr>
          <w:rFonts w:ascii="Palatino Linotype" w:eastAsia="MS Mincho" w:hAnsi="Palatino Linotype"/>
          <w:color w:val="000000" w:themeColor="text1"/>
          <w:lang w:val="es-ES_tradnl"/>
        </w:rPr>
        <w:t xml:space="preserve">hoja contiene el oficio </w:t>
      </w:r>
      <w:r w:rsidR="00BE2C16" w:rsidRPr="0084169F">
        <w:rPr>
          <w:rFonts w:ascii="Palatino Linotype" w:eastAsia="MS Mincho" w:hAnsi="Palatino Linotype"/>
          <w:color w:val="000000" w:themeColor="text1"/>
          <w:lang w:val="es-ES_tradnl"/>
        </w:rPr>
        <w:t>210C030102000L/155/2023 dirigido al Titular de la Unidad de Transparencia y suscrito por la Encargada de la Dirección de Administración y Finanzas, mediante el cual se refiere que:</w:t>
      </w:r>
    </w:p>
    <w:p w14:paraId="54E1FD43" w14:textId="77777777" w:rsidR="00BE2C16" w:rsidRPr="0084169F" w:rsidRDefault="00BE2C16" w:rsidP="0084169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2058874C" w14:textId="53FE1114" w:rsidR="00BE2C16" w:rsidRPr="0084169F" w:rsidRDefault="00BE2C16" w:rsidP="0084169F">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sidRPr="0084169F">
        <w:rPr>
          <w:rFonts w:ascii="Palatino Linotype" w:eastAsia="MS Mincho" w:hAnsi="Palatino Linotype"/>
          <w:color w:val="000000" w:themeColor="text1"/>
          <w:lang w:val="es-ES_tradnl"/>
        </w:rPr>
        <w:t>“</w:t>
      </w:r>
      <w:r w:rsidRPr="0084169F">
        <w:rPr>
          <w:rFonts w:ascii="Palatino Linotype" w:eastAsia="MS Mincho" w:hAnsi="Palatino Linotype"/>
          <w:i/>
          <w:color w:val="000000" w:themeColor="text1"/>
          <w:lang w:val="es-ES_tradnl"/>
        </w:rPr>
        <w:t>Al respecto, me permito comunicarle que en esta Unidad Administrativa no se cuenta con el documento denominado “Plantilla” por lo que le solicito, especifique la información que requiere</w:t>
      </w:r>
      <w:r w:rsidRPr="0084169F">
        <w:rPr>
          <w:rFonts w:ascii="Palatino Linotype" w:eastAsia="MS Mincho" w:hAnsi="Palatino Linotype"/>
          <w:color w:val="000000" w:themeColor="text1"/>
          <w:lang w:val="es-ES_tradnl"/>
        </w:rPr>
        <w:t xml:space="preserve">” </w:t>
      </w:r>
    </w:p>
    <w:p w14:paraId="4BCB756C" w14:textId="77777777" w:rsidR="00852DE8" w:rsidRPr="0084169F" w:rsidRDefault="00852DE8" w:rsidP="0084169F">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p>
    <w:p w14:paraId="53157EAD" w14:textId="3C1B9047" w:rsidR="00B750CC" w:rsidRPr="0084169F" w:rsidRDefault="00B750CC" w:rsidP="0084169F">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84169F">
        <w:rPr>
          <w:rFonts w:ascii="Palatino Linotype" w:hAnsi="Palatino Linotype" w:cs="Arial"/>
          <w:color w:val="000000" w:themeColor="text1"/>
        </w:rPr>
        <w:t>Derivado de la</w:t>
      </w:r>
      <w:r w:rsidR="009E6F56" w:rsidRPr="0084169F">
        <w:rPr>
          <w:rFonts w:ascii="Palatino Linotype" w:hAnsi="Palatino Linotype" w:cs="Arial"/>
          <w:color w:val="000000" w:themeColor="text1"/>
        </w:rPr>
        <w:t>s</w:t>
      </w:r>
      <w:r w:rsidR="00CA205B" w:rsidRPr="0084169F">
        <w:rPr>
          <w:rFonts w:ascii="Palatino Linotype" w:hAnsi="Palatino Linotype" w:cs="Arial"/>
          <w:color w:val="000000" w:themeColor="text1"/>
        </w:rPr>
        <w:t xml:space="preserve"> </w:t>
      </w:r>
      <w:r w:rsidR="00E20563" w:rsidRPr="0084169F">
        <w:rPr>
          <w:rFonts w:ascii="Palatino Linotype" w:hAnsi="Palatino Linotype" w:cs="Arial"/>
          <w:color w:val="000000" w:themeColor="text1"/>
        </w:rPr>
        <w:t>respuestas</w:t>
      </w:r>
      <w:r w:rsidR="009E6F56" w:rsidRPr="0084169F">
        <w:rPr>
          <w:rFonts w:ascii="Palatino Linotype" w:hAnsi="Palatino Linotype" w:cs="Arial"/>
          <w:color w:val="000000" w:themeColor="text1"/>
        </w:rPr>
        <w:t xml:space="preserve"> otorgadas </w:t>
      </w:r>
      <w:r w:rsidR="00E20563" w:rsidRPr="0084169F">
        <w:rPr>
          <w:rFonts w:ascii="Palatino Linotype" w:hAnsi="Palatino Linotype" w:cs="Arial"/>
          <w:color w:val="000000" w:themeColor="text1"/>
        </w:rPr>
        <w:t>por</w:t>
      </w:r>
      <w:r w:rsidR="00CA205B" w:rsidRPr="0084169F">
        <w:rPr>
          <w:rFonts w:ascii="Palatino Linotype" w:hAnsi="Palatino Linotype" w:cs="Arial"/>
          <w:color w:val="000000" w:themeColor="text1"/>
        </w:rPr>
        <w:t xml:space="preserve"> parte d</w:t>
      </w:r>
      <w:r w:rsidRPr="0084169F">
        <w:rPr>
          <w:rFonts w:ascii="Palatino Linotype" w:hAnsi="Palatino Linotype" w:cs="Arial"/>
          <w:color w:val="000000" w:themeColor="text1"/>
        </w:rPr>
        <w:t xml:space="preserve">el </w:t>
      </w:r>
      <w:r w:rsidRPr="0084169F">
        <w:rPr>
          <w:rFonts w:ascii="Palatino Linotype" w:hAnsi="Palatino Linotype" w:cs="Arial"/>
          <w:b/>
          <w:color w:val="000000" w:themeColor="text1"/>
        </w:rPr>
        <w:t>SUJETO OBLIGADO</w:t>
      </w:r>
      <w:r w:rsidRPr="0084169F">
        <w:rPr>
          <w:rFonts w:ascii="Palatino Linotype" w:hAnsi="Palatino Linotype" w:cs="Arial"/>
          <w:color w:val="000000" w:themeColor="text1"/>
        </w:rPr>
        <w:t>, el</w:t>
      </w:r>
      <w:r w:rsidR="00CA205B" w:rsidRPr="0084169F">
        <w:rPr>
          <w:rFonts w:ascii="Palatino Linotype" w:hAnsi="Palatino Linotype" w:cs="Arial"/>
          <w:color w:val="000000" w:themeColor="text1"/>
        </w:rPr>
        <w:t xml:space="preserve"> </w:t>
      </w:r>
      <w:r w:rsidR="005A6778" w:rsidRPr="0084169F">
        <w:rPr>
          <w:rFonts w:ascii="Palatino Linotype" w:hAnsi="Palatino Linotype" w:cs="Arial"/>
          <w:color w:val="000000" w:themeColor="text1"/>
        </w:rPr>
        <w:t>diez (10</w:t>
      </w:r>
      <w:r w:rsidR="00CA205B" w:rsidRPr="0084169F">
        <w:rPr>
          <w:rFonts w:ascii="Palatino Linotype" w:hAnsi="Palatino Linotype" w:cs="Arial"/>
          <w:color w:val="000000" w:themeColor="text1"/>
        </w:rPr>
        <w:t>) de</w:t>
      </w:r>
      <w:r w:rsidR="005A6778" w:rsidRPr="0084169F">
        <w:rPr>
          <w:rFonts w:ascii="Palatino Linotype" w:hAnsi="Palatino Linotype" w:cs="Arial"/>
          <w:color w:val="000000" w:themeColor="text1"/>
        </w:rPr>
        <w:t xml:space="preserve"> abril</w:t>
      </w:r>
      <w:r w:rsidR="009E6F56" w:rsidRPr="0084169F">
        <w:rPr>
          <w:rFonts w:ascii="Palatino Linotype" w:hAnsi="Palatino Linotype" w:cs="Arial"/>
          <w:color w:val="000000" w:themeColor="text1"/>
        </w:rPr>
        <w:t xml:space="preserve"> de </w:t>
      </w:r>
      <w:r w:rsidRPr="0084169F">
        <w:rPr>
          <w:rFonts w:ascii="Palatino Linotype" w:hAnsi="Palatino Linotype" w:cs="Arial"/>
          <w:color w:val="000000" w:themeColor="text1"/>
        </w:rPr>
        <w:t xml:space="preserve">dos mil </w:t>
      </w:r>
      <w:r w:rsidR="009E6F56" w:rsidRPr="0084169F">
        <w:rPr>
          <w:rFonts w:ascii="Palatino Linotype" w:hAnsi="Palatino Linotype" w:cs="Arial"/>
          <w:color w:val="000000" w:themeColor="text1"/>
        </w:rPr>
        <w:t>veintitrés</w:t>
      </w:r>
      <w:r w:rsidR="008E3799" w:rsidRPr="0084169F">
        <w:rPr>
          <w:rFonts w:ascii="Palatino Linotype" w:hAnsi="Palatino Linotype" w:cs="Arial"/>
          <w:color w:val="000000" w:themeColor="text1"/>
        </w:rPr>
        <w:t xml:space="preserve">, el particular interpuso </w:t>
      </w:r>
      <w:r w:rsidR="00E20563" w:rsidRPr="0084169F">
        <w:rPr>
          <w:rFonts w:ascii="Palatino Linotype" w:hAnsi="Palatino Linotype" w:cs="Arial"/>
          <w:color w:val="000000" w:themeColor="text1"/>
        </w:rPr>
        <w:t>los recursos</w:t>
      </w:r>
      <w:r w:rsidRPr="0084169F">
        <w:rPr>
          <w:rFonts w:ascii="Palatino Linotype" w:hAnsi="Palatino Linotype" w:cs="Arial"/>
          <w:color w:val="000000" w:themeColor="text1"/>
        </w:rPr>
        <w:t xml:space="preserve"> de revisión</w:t>
      </w:r>
      <w:r w:rsidR="00ED3613" w:rsidRPr="0084169F">
        <w:rPr>
          <w:rFonts w:ascii="Palatino Linotype" w:hAnsi="Palatino Linotype" w:cs="Arial"/>
        </w:rPr>
        <w:t xml:space="preserve"> </w:t>
      </w:r>
      <w:hyperlink r:id="rId11" w:history="1">
        <w:r w:rsidR="005A6778" w:rsidRPr="0084169F">
          <w:rPr>
            <w:rStyle w:val="Hipervnculo"/>
            <w:rFonts w:ascii="Palatino Linotype" w:hAnsi="Palatino Linotype" w:cs="Arial"/>
            <w:b/>
            <w:bCs/>
            <w:color w:val="auto"/>
            <w:u w:val="none"/>
          </w:rPr>
          <w:t>00013/UTNEZA/IP/2023</w:t>
        </w:r>
      </w:hyperlink>
      <w:r w:rsidR="005A6778" w:rsidRPr="0084169F">
        <w:rPr>
          <w:rFonts w:ascii="Palatino Linotype" w:hAnsi="Palatino Linotype" w:cs="Arial"/>
        </w:rPr>
        <w:t xml:space="preserve"> y </w:t>
      </w:r>
      <w:hyperlink r:id="rId12" w:history="1">
        <w:r w:rsidR="005A6778" w:rsidRPr="0084169F">
          <w:rPr>
            <w:rStyle w:val="Hipervnculo"/>
            <w:rFonts w:ascii="Palatino Linotype" w:hAnsi="Palatino Linotype" w:cs="Arial"/>
            <w:b/>
            <w:bCs/>
            <w:color w:val="auto"/>
            <w:u w:val="none"/>
          </w:rPr>
          <w:t>00014/UTNEZA/IP/2023</w:t>
        </w:r>
      </w:hyperlink>
      <w:r w:rsidRPr="0084169F">
        <w:rPr>
          <w:rFonts w:ascii="Palatino Linotype" w:eastAsia="Calibri" w:hAnsi="Palatino Linotype" w:cs="Arial"/>
          <w:b/>
          <w:color w:val="000000" w:themeColor="text1"/>
        </w:rPr>
        <w:t>;</w:t>
      </w:r>
      <w:r w:rsidRPr="0084169F">
        <w:rPr>
          <w:rFonts w:ascii="Palatino Linotype" w:hAnsi="Palatino Linotype" w:cs="Arial"/>
          <w:color w:val="000000" w:themeColor="text1"/>
        </w:rPr>
        <w:t xml:space="preserve"> </w:t>
      </w:r>
      <w:r w:rsidR="008E3799" w:rsidRPr="0084169F">
        <w:rPr>
          <w:rFonts w:ascii="Palatino Linotype" w:hAnsi="Palatino Linotype" w:cs="Arial"/>
          <w:color w:val="000000" w:themeColor="text1"/>
        </w:rPr>
        <w:t>impugnaciones</w:t>
      </w:r>
      <w:r w:rsidRPr="0084169F">
        <w:rPr>
          <w:rFonts w:ascii="Palatino Linotype" w:hAnsi="Palatino Linotype" w:cs="Arial"/>
          <w:color w:val="000000" w:themeColor="text1"/>
        </w:rPr>
        <w:t xml:space="preserve"> en la</w:t>
      </w:r>
      <w:r w:rsidR="005A6778" w:rsidRPr="0084169F">
        <w:rPr>
          <w:rFonts w:ascii="Palatino Linotype" w:hAnsi="Palatino Linotype" w:cs="Arial"/>
          <w:color w:val="000000" w:themeColor="text1"/>
        </w:rPr>
        <w:t>s que, en</w:t>
      </w:r>
      <w:r w:rsidR="008E3799" w:rsidRPr="0084169F">
        <w:rPr>
          <w:rFonts w:ascii="Palatino Linotype" w:hAnsi="Palatino Linotype" w:cs="Arial"/>
          <w:color w:val="000000" w:themeColor="text1"/>
        </w:rPr>
        <w:t xml:space="preserve"> </w:t>
      </w:r>
      <w:r w:rsidR="005A6778" w:rsidRPr="0084169F">
        <w:rPr>
          <w:rFonts w:ascii="Palatino Linotype" w:hAnsi="Palatino Linotype" w:cs="Arial"/>
          <w:color w:val="000000" w:themeColor="text1"/>
        </w:rPr>
        <w:t xml:space="preserve">ambos </w:t>
      </w:r>
      <w:r w:rsidR="008E3799" w:rsidRPr="0084169F">
        <w:rPr>
          <w:rFonts w:ascii="Palatino Linotype" w:hAnsi="Palatino Linotype" w:cs="Arial"/>
          <w:color w:val="000000" w:themeColor="text1"/>
        </w:rPr>
        <w:t xml:space="preserve">casos, </w:t>
      </w:r>
      <w:r w:rsidRPr="0084169F">
        <w:rPr>
          <w:rFonts w:ascii="Palatino Linotype" w:hAnsi="Palatino Linotype" w:cs="Arial"/>
          <w:color w:val="000000" w:themeColor="text1"/>
        </w:rPr>
        <w:t>refirió lo siguiente:</w:t>
      </w:r>
    </w:p>
    <w:p w14:paraId="5FECE4B7" w14:textId="77777777" w:rsidR="008E3799" w:rsidRPr="0084169F" w:rsidRDefault="008E3799" w:rsidP="0084169F">
      <w:pPr>
        <w:tabs>
          <w:tab w:val="left" w:pos="284"/>
        </w:tabs>
        <w:spacing w:line="360" w:lineRule="auto"/>
        <w:contextualSpacing/>
        <w:jc w:val="both"/>
        <w:rPr>
          <w:rFonts w:ascii="Palatino Linotype" w:hAnsi="Palatino Linotype" w:cs="Arial"/>
          <w:b/>
          <w:bCs/>
          <w:color w:val="000000" w:themeColor="text1"/>
        </w:rPr>
      </w:pPr>
    </w:p>
    <w:p w14:paraId="30CBB42A" w14:textId="095CDA6E" w:rsidR="00B750CC" w:rsidRPr="0084169F" w:rsidRDefault="00B750CC" w:rsidP="0084169F">
      <w:pPr>
        <w:numPr>
          <w:ilvl w:val="0"/>
          <w:numId w:val="1"/>
        </w:numPr>
        <w:tabs>
          <w:tab w:val="left" w:pos="284"/>
          <w:tab w:val="left" w:pos="567"/>
        </w:tabs>
        <w:spacing w:line="360" w:lineRule="auto"/>
        <w:ind w:left="567" w:right="909" w:firstLine="0"/>
        <w:contextualSpacing/>
        <w:jc w:val="both"/>
        <w:rPr>
          <w:rFonts w:ascii="Palatino Linotype" w:hAnsi="Palatino Linotype" w:cs="Arial"/>
          <w:color w:val="000000" w:themeColor="text1"/>
        </w:rPr>
      </w:pPr>
      <w:r w:rsidRPr="0084169F">
        <w:rPr>
          <w:rFonts w:ascii="Palatino Linotype" w:hAnsi="Palatino Linotype" w:cs="Arial"/>
          <w:b/>
          <w:color w:val="000000" w:themeColor="text1"/>
        </w:rPr>
        <w:t>Acto impugnado:</w:t>
      </w:r>
      <w:r w:rsidRPr="0084169F">
        <w:rPr>
          <w:rFonts w:ascii="Palatino Linotype" w:hAnsi="Palatino Linotype" w:cs="Arial"/>
          <w:color w:val="000000" w:themeColor="text1"/>
        </w:rPr>
        <w:t xml:space="preserve"> </w:t>
      </w:r>
      <w:r w:rsidRPr="0084169F">
        <w:rPr>
          <w:rFonts w:ascii="Palatino Linotype" w:hAnsi="Palatino Linotype" w:cs="Arial"/>
          <w:i/>
          <w:color w:val="000000" w:themeColor="text1"/>
        </w:rPr>
        <w:t>“</w:t>
      </w:r>
      <w:r w:rsidR="005A6778" w:rsidRPr="0084169F">
        <w:rPr>
          <w:rFonts w:ascii="Palatino Linotype" w:hAnsi="Palatino Linotype" w:cs="Arial"/>
          <w:i/>
          <w:color w:val="000000" w:themeColor="text1"/>
        </w:rPr>
        <w:t>La declaración de inexistencia de la información</w:t>
      </w:r>
      <w:r w:rsidR="00ED3613" w:rsidRPr="0084169F">
        <w:rPr>
          <w:rFonts w:ascii="Palatino Linotype" w:hAnsi="Palatino Linotype" w:cs="Arial"/>
          <w:i/>
          <w:color w:val="000000" w:themeColor="text1"/>
        </w:rPr>
        <w:t>.</w:t>
      </w:r>
      <w:r w:rsidRPr="0084169F">
        <w:rPr>
          <w:rFonts w:ascii="Palatino Linotype" w:hAnsi="Palatino Linotype" w:cs="Arial"/>
          <w:i/>
          <w:color w:val="000000" w:themeColor="text1"/>
        </w:rPr>
        <w:t>”</w:t>
      </w:r>
      <w:r w:rsidR="00ED3613" w:rsidRPr="0084169F">
        <w:rPr>
          <w:rFonts w:ascii="Palatino Linotype" w:hAnsi="Palatino Linotype" w:cs="Arial"/>
          <w:color w:val="000000" w:themeColor="text1"/>
        </w:rPr>
        <w:t xml:space="preserve"> (Sic)</w:t>
      </w:r>
    </w:p>
    <w:p w14:paraId="11CB8CEC" w14:textId="77777777" w:rsidR="00B750CC" w:rsidRPr="0084169F" w:rsidRDefault="00B750CC" w:rsidP="0084169F">
      <w:pPr>
        <w:tabs>
          <w:tab w:val="left" w:pos="0"/>
          <w:tab w:val="left" w:pos="284"/>
        </w:tabs>
        <w:spacing w:line="360" w:lineRule="auto"/>
        <w:ind w:left="720" w:right="909"/>
        <w:contextualSpacing/>
        <w:jc w:val="both"/>
        <w:rPr>
          <w:rFonts w:ascii="Palatino Linotype" w:hAnsi="Palatino Linotype" w:cs="Arial"/>
          <w:color w:val="000000" w:themeColor="text1"/>
        </w:rPr>
      </w:pPr>
    </w:p>
    <w:p w14:paraId="48E9EF28" w14:textId="48E72977" w:rsidR="00B750CC" w:rsidRPr="0084169F" w:rsidRDefault="00B750CC" w:rsidP="0084169F">
      <w:pPr>
        <w:numPr>
          <w:ilvl w:val="0"/>
          <w:numId w:val="1"/>
        </w:numPr>
        <w:tabs>
          <w:tab w:val="left" w:pos="0"/>
          <w:tab w:val="left" w:pos="284"/>
        </w:tabs>
        <w:spacing w:line="360" w:lineRule="auto"/>
        <w:ind w:left="567" w:right="909" w:firstLine="0"/>
        <w:contextualSpacing/>
        <w:jc w:val="both"/>
        <w:rPr>
          <w:rFonts w:ascii="Palatino Linotype" w:hAnsi="Palatino Linotype" w:cs="Arial"/>
          <w:color w:val="000000" w:themeColor="text1"/>
        </w:rPr>
      </w:pPr>
      <w:r w:rsidRPr="0084169F">
        <w:rPr>
          <w:rFonts w:ascii="Palatino Linotype" w:hAnsi="Palatino Linotype" w:cs="Arial"/>
          <w:b/>
          <w:color w:val="000000" w:themeColor="text1"/>
        </w:rPr>
        <w:lastRenderedPageBreak/>
        <w:t>Razones o motivos de inconformidad:</w:t>
      </w:r>
      <w:r w:rsidRPr="0084169F">
        <w:rPr>
          <w:rFonts w:ascii="Palatino Linotype" w:hAnsi="Palatino Linotype" w:cs="Arial"/>
          <w:color w:val="000000" w:themeColor="text1"/>
        </w:rPr>
        <w:t xml:space="preserve"> </w:t>
      </w:r>
      <w:r w:rsidRPr="0084169F">
        <w:rPr>
          <w:rFonts w:ascii="Palatino Linotype" w:hAnsi="Palatino Linotype" w:cs="Arial"/>
          <w:i/>
          <w:color w:val="000000" w:themeColor="text1"/>
        </w:rPr>
        <w:t>“</w:t>
      </w:r>
      <w:r w:rsidR="005A6778" w:rsidRPr="0084169F">
        <w:rPr>
          <w:rFonts w:ascii="Palatino Linotype" w:hAnsi="Palatino Linotype" w:cs="Arial"/>
          <w:i/>
          <w:color w:val="000000" w:themeColor="text1"/>
        </w:rPr>
        <w:t>Solicito la plantilla del personal, numero de empleado, nombre completo, tipo de plaza, sueldo, horario y cargo de todo el personal del Departamento de Servicios Escolares contemplando personal administrativo y de estructura del periodo del 1 de enero de 2022 al 28 de febrero de 2023.</w:t>
      </w:r>
      <w:r w:rsidR="00ED3613" w:rsidRPr="0084169F">
        <w:rPr>
          <w:rFonts w:ascii="Palatino Linotype" w:hAnsi="Palatino Linotype" w:cs="Arial"/>
          <w:i/>
          <w:color w:val="000000" w:themeColor="text1"/>
        </w:rPr>
        <w:t>.</w:t>
      </w:r>
      <w:r w:rsidRPr="0084169F">
        <w:rPr>
          <w:rFonts w:ascii="Palatino Linotype" w:hAnsi="Palatino Linotype" w:cs="Arial"/>
          <w:i/>
          <w:color w:val="000000" w:themeColor="text1"/>
        </w:rPr>
        <w:t xml:space="preserve">” </w:t>
      </w:r>
      <w:r w:rsidR="00ED3613" w:rsidRPr="0084169F">
        <w:rPr>
          <w:rFonts w:ascii="Palatino Linotype" w:hAnsi="Palatino Linotype" w:cs="Arial"/>
          <w:color w:val="000000" w:themeColor="text1"/>
        </w:rPr>
        <w:t>(Sic)</w:t>
      </w:r>
    </w:p>
    <w:p w14:paraId="2D0DCF30" w14:textId="77777777" w:rsidR="008E3799" w:rsidRPr="0084169F" w:rsidRDefault="008E3799" w:rsidP="0084169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4F9906E7" w:rsidR="00B14A52" w:rsidRPr="0084169F" w:rsidRDefault="00B14A52" w:rsidP="0084169F">
      <w:pPr>
        <w:numPr>
          <w:ilvl w:val="0"/>
          <w:numId w:val="2"/>
        </w:numPr>
        <w:tabs>
          <w:tab w:val="left" w:pos="426"/>
        </w:tabs>
        <w:suppressAutoHyphens/>
        <w:spacing w:line="360" w:lineRule="auto"/>
        <w:ind w:left="0" w:firstLine="0"/>
        <w:contextualSpacing/>
        <w:jc w:val="both"/>
        <w:rPr>
          <w:rFonts w:ascii="Palatino Linotype" w:eastAsia="Calibri" w:hAnsi="Palatino Linotype" w:cs="Arial"/>
          <w:b/>
          <w:color w:val="000000"/>
          <w:lang w:eastAsia="en-US"/>
        </w:rPr>
      </w:pPr>
      <w:r w:rsidRPr="0084169F">
        <w:rPr>
          <w:rFonts w:ascii="Palatino Linotype" w:hAnsi="Palatino Linotype" w:cs="Arial"/>
          <w:color w:val="000000"/>
          <w:lang w:eastAsia="en-US"/>
        </w:rPr>
        <w:t xml:space="preserve">Se registraron los recursos de revisión bajo el número de expediente </w:t>
      </w:r>
      <w:r w:rsidRPr="0084169F">
        <w:rPr>
          <w:rFonts w:ascii="Palatino Linotype" w:eastAsia="MS Mincho" w:hAnsi="Palatino Linotype" w:cs="Arial"/>
          <w:bCs/>
          <w:color w:val="000000"/>
          <w:lang w:val="es-ES_tradnl" w:eastAsia="en-US"/>
        </w:rPr>
        <w:t>al rubro indicados</w:t>
      </w:r>
      <w:r w:rsidRPr="0084169F">
        <w:rPr>
          <w:rFonts w:ascii="Palatino Linotype" w:hAnsi="Palatino Linotype" w:cs="Arial"/>
          <w:color w:val="000000"/>
          <w:lang w:eastAsia="en-US"/>
        </w:rPr>
        <w:t>, no obstante</w:t>
      </w:r>
      <w:r w:rsidRPr="0084169F">
        <w:rPr>
          <w:rFonts w:ascii="Palatino Linotype" w:hAnsi="Palatino Linotype"/>
          <w:iCs/>
          <w:lang w:eastAsia="en-US"/>
        </w:rPr>
        <w:t>,  con fundamento en lo dispuesto por el artículo 185 fracción I de la Ley de Transparencia y Acceso a la Información Pública del Estado de México y Municipios, el recurso de revisión con número</w:t>
      </w:r>
      <w:r w:rsidR="005A6778" w:rsidRPr="0084169F">
        <w:rPr>
          <w:rFonts w:ascii="Palatino Linotype" w:eastAsia="Calibri" w:hAnsi="Palatino Linotype" w:cs="Arial"/>
          <w:b/>
          <w:color w:val="000000"/>
          <w:lang w:eastAsia="en-US"/>
        </w:rPr>
        <w:t xml:space="preserve"> </w:t>
      </w:r>
      <w:hyperlink r:id="rId13" w:tgtFrame="_blank" w:history="1">
        <w:r w:rsidR="005A6778" w:rsidRPr="0084169F">
          <w:rPr>
            <w:rStyle w:val="Hipervnculo"/>
            <w:rFonts w:ascii="Palatino Linotype" w:eastAsia="Calibri" w:hAnsi="Palatino Linotype" w:cs="Arial"/>
            <w:b/>
            <w:bCs/>
            <w:color w:val="auto"/>
            <w:u w:val="none"/>
            <w:lang w:eastAsia="en-US"/>
          </w:rPr>
          <w:t>01868/INFOEM/IP/RR/2023</w:t>
        </w:r>
      </w:hyperlink>
      <w:r w:rsidR="005A6778" w:rsidRPr="0084169F">
        <w:rPr>
          <w:rFonts w:ascii="Palatino Linotype" w:eastAsia="Calibri" w:hAnsi="Palatino Linotype" w:cs="Arial"/>
          <w:b/>
          <w:lang w:eastAsia="en-US"/>
        </w:rPr>
        <w:t xml:space="preserve"> </w:t>
      </w:r>
      <w:r w:rsidRPr="0084169F">
        <w:rPr>
          <w:rFonts w:ascii="Palatino Linotype" w:hAnsi="Palatino Linotype"/>
          <w:iCs/>
          <w:lang w:eastAsia="en-US"/>
        </w:rPr>
        <w:t xml:space="preserve">fue turnado la </w:t>
      </w:r>
      <w:r w:rsidRPr="0084169F">
        <w:rPr>
          <w:rFonts w:ascii="Palatino Linotype" w:hAnsi="Palatino Linotype"/>
          <w:b/>
          <w:iCs/>
          <w:lang w:eastAsia="en-US"/>
        </w:rPr>
        <w:t>Comisionada María del Rosario Mejía Ayala</w:t>
      </w:r>
      <w:r w:rsidRPr="0084169F">
        <w:rPr>
          <w:rFonts w:ascii="Palatino Linotype" w:hAnsi="Palatino Linotype"/>
          <w:iCs/>
          <w:lang w:eastAsia="en-US"/>
        </w:rPr>
        <w:t xml:space="preserve">  con el objeto de su análisis, posteriormente el Pleno de este Órgano </w:t>
      </w:r>
      <w:r w:rsidRPr="0084169F">
        <w:rPr>
          <w:rFonts w:ascii="Palatino Linotype" w:hAnsi="Palatino Linotype"/>
          <w:iCs/>
          <w:color w:val="000000" w:themeColor="text1"/>
          <w:lang w:eastAsia="en-US"/>
        </w:rPr>
        <w:t xml:space="preserve">Autónomo, en la </w:t>
      </w:r>
      <w:r w:rsidR="00174838" w:rsidRPr="0084169F">
        <w:rPr>
          <w:rFonts w:ascii="Palatino Linotype" w:hAnsi="Palatino Linotype"/>
          <w:iCs/>
          <w:color w:val="000000" w:themeColor="text1"/>
          <w:lang w:eastAsia="en-US"/>
        </w:rPr>
        <w:t>Décima Cuarta</w:t>
      </w:r>
      <w:r w:rsidR="00AD2416" w:rsidRPr="0084169F">
        <w:rPr>
          <w:rFonts w:ascii="Palatino Linotype" w:hAnsi="Palatino Linotype"/>
          <w:iCs/>
          <w:color w:val="000000" w:themeColor="text1"/>
          <w:lang w:eastAsia="en-US"/>
        </w:rPr>
        <w:t xml:space="preserve"> </w:t>
      </w:r>
      <w:r w:rsidR="004A0BA8" w:rsidRPr="0084169F">
        <w:rPr>
          <w:rFonts w:ascii="Palatino Linotype" w:hAnsi="Palatino Linotype"/>
          <w:iCs/>
          <w:color w:val="000000" w:themeColor="text1"/>
          <w:lang w:eastAsia="en-US"/>
        </w:rPr>
        <w:t xml:space="preserve">Sesión </w:t>
      </w:r>
      <w:r w:rsidRPr="0084169F">
        <w:rPr>
          <w:rFonts w:ascii="Palatino Linotype" w:hAnsi="Palatino Linotype"/>
          <w:iCs/>
          <w:color w:val="000000" w:themeColor="text1"/>
          <w:lang w:eastAsia="en-US"/>
        </w:rPr>
        <w:t>Or</w:t>
      </w:r>
      <w:r w:rsidR="00174838" w:rsidRPr="0084169F">
        <w:rPr>
          <w:rFonts w:ascii="Palatino Linotype" w:hAnsi="Palatino Linotype"/>
          <w:iCs/>
          <w:color w:val="000000" w:themeColor="text1"/>
          <w:lang w:eastAsia="en-US"/>
        </w:rPr>
        <w:t>dinaria de fecha diecinueve (19</w:t>
      </w:r>
      <w:r w:rsidRPr="0084169F">
        <w:rPr>
          <w:rFonts w:ascii="Palatino Linotype" w:hAnsi="Palatino Linotype"/>
          <w:iCs/>
          <w:color w:val="000000" w:themeColor="text1"/>
          <w:lang w:eastAsia="en-US"/>
        </w:rPr>
        <w:t>) de</w:t>
      </w:r>
      <w:r w:rsidR="00174838" w:rsidRPr="0084169F">
        <w:rPr>
          <w:rFonts w:ascii="Palatino Linotype" w:hAnsi="Palatino Linotype"/>
          <w:iCs/>
          <w:color w:val="000000" w:themeColor="text1"/>
          <w:lang w:eastAsia="en-US"/>
        </w:rPr>
        <w:t xml:space="preserve"> abril </w:t>
      </w:r>
      <w:r w:rsidR="00952639" w:rsidRPr="0084169F">
        <w:rPr>
          <w:rFonts w:ascii="Palatino Linotype" w:hAnsi="Palatino Linotype"/>
          <w:iCs/>
          <w:color w:val="000000" w:themeColor="text1"/>
          <w:lang w:eastAsia="en-US"/>
        </w:rPr>
        <w:t>de dos mil veintitrés</w:t>
      </w:r>
      <w:r w:rsidRPr="0084169F">
        <w:rPr>
          <w:rFonts w:ascii="Palatino Linotype" w:hAnsi="Palatino Linotype"/>
          <w:iCs/>
          <w:color w:val="000000" w:themeColor="text1"/>
          <w:lang w:eastAsia="en-US"/>
        </w:rPr>
        <w:t>, ordenó la acumulación del recurso de revisión</w:t>
      </w:r>
      <w:r w:rsidRPr="0084169F">
        <w:rPr>
          <w:rFonts w:ascii="Palatino Linotype" w:eastAsia="Calibri" w:hAnsi="Palatino Linotype" w:cs="Arial"/>
          <w:color w:val="000000" w:themeColor="text1"/>
          <w:lang w:eastAsia="en-US"/>
        </w:rPr>
        <w:t xml:space="preserve"> </w:t>
      </w:r>
      <w:hyperlink r:id="rId14" w:tgtFrame="_blank" w:history="1">
        <w:r w:rsidR="00174838" w:rsidRPr="0084169F">
          <w:rPr>
            <w:rStyle w:val="Hipervnculo"/>
            <w:rFonts w:ascii="Palatino Linotype" w:eastAsia="Calibri" w:hAnsi="Palatino Linotype" w:cs="Arial"/>
            <w:b/>
            <w:bCs/>
            <w:color w:val="000000" w:themeColor="text1"/>
            <w:u w:val="none"/>
            <w:lang w:eastAsia="en-US"/>
          </w:rPr>
          <w:t>01869</w:t>
        </w:r>
        <w:r w:rsidR="00A00D2E" w:rsidRPr="0084169F">
          <w:rPr>
            <w:rStyle w:val="Hipervnculo"/>
            <w:rFonts w:ascii="Palatino Linotype" w:eastAsia="Calibri" w:hAnsi="Palatino Linotype" w:cs="Arial"/>
            <w:b/>
            <w:bCs/>
            <w:color w:val="000000" w:themeColor="text1"/>
            <w:u w:val="none"/>
            <w:lang w:eastAsia="en-US"/>
          </w:rPr>
          <w:t>/INFOEM/IP/RR/2023</w:t>
        </w:r>
      </w:hyperlink>
      <w:r w:rsidR="00A00D2E" w:rsidRPr="0084169F">
        <w:rPr>
          <w:rFonts w:ascii="Palatino Linotype" w:eastAsia="Calibri" w:hAnsi="Palatino Linotype" w:cs="Arial"/>
          <w:b/>
          <w:color w:val="000000" w:themeColor="text1"/>
          <w:lang w:val="es-ES_tradnl" w:eastAsia="en-US"/>
        </w:rPr>
        <w:t xml:space="preserve"> </w:t>
      </w:r>
      <w:r w:rsidR="00174838" w:rsidRPr="0084169F">
        <w:rPr>
          <w:rFonts w:ascii="Palatino Linotype" w:eastAsia="Calibri" w:hAnsi="Palatino Linotype" w:cs="Arial"/>
          <w:b/>
          <w:color w:val="000000" w:themeColor="text1"/>
          <w:lang w:val="es-ES_tradnl" w:eastAsia="en-US"/>
        </w:rPr>
        <w:t>de</w:t>
      </w:r>
      <w:r w:rsidR="00A00D2E" w:rsidRPr="0084169F">
        <w:rPr>
          <w:rFonts w:ascii="Palatino Linotype" w:eastAsia="Calibri" w:hAnsi="Palatino Linotype" w:cs="Arial"/>
          <w:color w:val="000000" w:themeColor="text1"/>
          <w:lang w:val="es-ES_tradnl" w:eastAsia="en-US"/>
        </w:rPr>
        <w:t xml:space="preserve"> la</w:t>
      </w:r>
      <w:r w:rsidR="00A00D2E" w:rsidRPr="0084169F">
        <w:rPr>
          <w:rFonts w:ascii="Palatino Linotype" w:eastAsia="Calibri" w:hAnsi="Palatino Linotype" w:cs="Arial"/>
          <w:b/>
          <w:color w:val="000000" w:themeColor="text1"/>
          <w:lang w:val="es-ES_tradnl" w:eastAsia="en-US"/>
        </w:rPr>
        <w:t xml:space="preserve"> Comisionada Guadalupe Ramírez </w:t>
      </w:r>
      <w:r w:rsidRPr="0084169F">
        <w:rPr>
          <w:rFonts w:ascii="Palatino Linotype" w:hAnsi="Palatino Linotype"/>
          <w:iCs/>
          <w:lang w:eastAsia="en-US"/>
        </w:rPr>
        <w:t xml:space="preserve">a efecto de que ésta Ponencia formulara y presentara el proyecto de resolución correspondiente de conformidad con el numeral </w:t>
      </w:r>
      <w:r w:rsidRPr="0084169F">
        <w:rPr>
          <w:rFonts w:ascii="Palatino Linotype" w:hAnsi="Palatino Linotype"/>
          <w:b/>
          <w:iCs/>
          <w:lang w:eastAsia="en-US"/>
        </w:rPr>
        <w:t xml:space="preserve">ONCE </w:t>
      </w:r>
      <w:r w:rsidRPr="0084169F">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84169F" w:rsidRDefault="00B14A52" w:rsidP="0084169F">
      <w:pPr>
        <w:spacing w:line="360" w:lineRule="auto"/>
        <w:ind w:right="49"/>
        <w:jc w:val="both"/>
        <w:rPr>
          <w:rFonts w:ascii="Palatino Linotype" w:hAnsi="Palatino Linotype"/>
          <w:iCs/>
        </w:rPr>
      </w:pPr>
    </w:p>
    <w:p w14:paraId="36549E3C"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b/>
          <w:i/>
          <w:iCs/>
        </w:rPr>
        <w:lastRenderedPageBreak/>
        <w:t>ONCE.</w:t>
      </w:r>
      <w:r w:rsidRPr="0084169F">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i/>
          <w:iCs/>
        </w:rPr>
        <w:t>…</w:t>
      </w:r>
    </w:p>
    <w:p w14:paraId="3381A2F9"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i/>
          <w:iCs/>
        </w:rPr>
        <w:t>b) Las partes o los actos impugnados sean iguales</w:t>
      </w:r>
    </w:p>
    <w:p w14:paraId="0F5600B4"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i/>
          <w:iCs/>
        </w:rPr>
        <w:t xml:space="preserve">c) Cuando se trate del mismo solicitante, el mismo </w:t>
      </w:r>
      <w:r w:rsidRPr="0084169F">
        <w:rPr>
          <w:rFonts w:ascii="Palatino Linotype" w:hAnsi="Palatino Linotype"/>
          <w:b/>
          <w:i/>
          <w:iCs/>
        </w:rPr>
        <w:t>SUJETO OBLIGADO</w:t>
      </w:r>
      <w:r w:rsidRPr="0084169F">
        <w:rPr>
          <w:rFonts w:ascii="Palatino Linotype" w:hAnsi="Palatino Linotype"/>
          <w:i/>
          <w:iCs/>
        </w:rPr>
        <w:t>, aunque se trate de solicitudes diversas;</w:t>
      </w:r>
    </w:p>
    <w:p w14:paraId="7165AF7C"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i/>
          <w:iCs/>
        </w:rPr>
        <w:t>(…)</w:t>
      </w:r>
    </w:p>
    <w:p w14:paraId="650A2DCB" w14:textId="77777777" w:rsidR="00B14A52" w:rsidRPr="0084169F" w:rsidRDefault="00B14A52" w:rsidP="0084169F">
      <w:pPr>
        <w:spacing w:line="360" w:lineRule="auto"/>
        <w:ind w:left="567" w:right="616"/>
        <w:jc w:val="both"/>
        <w:rPr>
          <w:rFonts w:ascii="Palatino Linotype" w:hAnsi="Palatino Linotype"/>
          <w:i/>
          <w:iCs/>
        </w:rPr>
      </w:pPr>
    </w:p>
    <w:p w14:paraId="528BA76D" w14:textId="77777777" w:rsidR="00B14A52" w:rsidRPr="0084169F" w:rsidRDefault="00B14A52" w:rsidP="0084169F">
      <w:pPr>
        <w:numPr>
          <w:ilvl w:val="0"/>
          <w:numId w:val="2"/>
        </w:numPr>
        <w:suppressAutoHyphens/>
        <w:spacing w:line="360" w:lineRule="auto"/>
        <w:ind w:left="0" w:right="49" w:firstLine="0"/>
        <w:jc w:val="both"/>
        <w:rPr>
          <w:rFonts w:ascii="Palatino Linotype" w:hAnsi="Palatino Linotype"/>
          <w:iCs/>
          <w:lang w:eastAsia="en-US"/>
        </w:rPr>
      </w:pPr>
      <w:r w:rsidRPr="0084169F">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84169F" w:rsidRDefault="00B14A52" w:rsidP="0084169F">
      <w:pPr>
        <w:spacing w:line="360" w:lineRule="auto"/>
        <w:ind w:right="49"/>
        <w:jc w:val="both"/>
        <w:rPr>
          <w:rFonts w:ascii="Palatino Linotype" w:hAnsi="Palatino Linotype"/>
          <w:iCs/>
        </w:rPr>
      </w:pPr>
    </w:p>
    <w:p w14:paraId="4DE79DBF" w14:textId="77777777" w:rsidR="00B14A52" w:rsidRPr="0084169F" w:rsidRDefault="00B14A52" w:rsidP="0084169F">
      <w:pPr>
        <w:spacing w:line="360" w:lineRule="auto"/>
        <w:ind w:left="567" w:right="616"/>
        <w:jc w:val="center"/>
        <w:rPr>
          <w:rFonts w:ascii="Palatino Linotype" w:hAnsi="Palatino Linotype"/>
          <w:b/>
          <w:iCs/>
        </w:rPr>
      </w:pPr>
      <w:r w:rsidRPr="0084169F">
        <w:rPr>
          <w:rFonts w:ascii="Palatino Linotype" w:hAnsi="Palatino Linotype"/>
          <w:b/>
          <w:iCs/>
        </w:rPr>
        <w:t>Código de Procedimientos Administrativos del Estado de México.</w:t>
      </w:r>
    </w:p>
    <w:p w14:paraId="499B7C75" w14:textId="77777777" w:rsidR="00B14A52" w:rsidRPr="0084169F" w:rsidRDefault="00B14A52" w:rsidP="0084169F">
      <w:pPr>
        <w:spacing w:line="360" w:lineRule="auto"/>
        <w:ind w:left="567" w:right="616"/>
        <w:jc w:val="both"/>
        <w:rPr>
          <w:rFonts w:ascii="Palatino Linotype" w:hAnsi="Palatino Linotype"/>
          <w:i/>
          <w:iCs/>
        </w:rPr>
      </w:pPr>
    </w:p>
    <w:p w14:paraId="6D0266B3"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i/>
          <w:iCs/>
        </w:rPr>
        <w:t>“</w:t>
      </w:r>
      <w:r w:rsidRPr="0084169F">
        <w:rPr>
          <w:rFonts w:ascii="Palatino Linotype" w:hAnsi="Palatino Linotype"/>
          <w:b/>
          <w:i/>
          <w:iCs/>
        </w:rPr>
        <w:t>Artículo 18.-</w:t>
      </w:r>
      <w:r w:rsidRPr="0084169F">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w:t>
      </w:r>
      <w:r w:rsidRPr="0084169F">
        <w:rPr>
          <w:rFonts w:ascii="Palatino Linotype" w:hAnsi="Palatino Linotype"/>
          <w:i/>
          <w:iCs/>
        </w:rPr>
        <w:lastRenderedPageBreak/>
        <w:t>trámite unificado de los asuntos, para evitar la emisión de resoluciones contradictorias. La misma regla se aplicará, en lo conducente, para la separación de los expedientes.”</w:t>
      </w:r>
    </w:p>
    <w:p w14:paraId="102AC4D6" w14:textId="77777777" w:rsidR="00B14A52" w:rsidRPr="0084169F" w:rsidRDefault="00B14A52" w:rsidP="0084169F">
      <w:pPr>
        <w:spacing w:line="360" w:lineRule="auto"/>
        <w:ind w:left="567" w:right="616"/>
        <w:jc w:val="both"/>
        <w:rPr>
          <w:rFonts w:ascii="Palatino Linotype" w:hAnsi="Palatino Linotype"/>
          <w:i/>
          <w:iCs/>
        </w:rPr>
      </w:pPr>
    </w:p>
    <w:p w14:paraId="53CDF71E"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i/>
          <w:iCs/>
        </w:rPr>
        <w:t>Ley de Transparencia y Acceso a la Información Pública del Estado de México y Municipios</w:t>
      </w:r>
    </w:p>
    <w:p w14:paraId="1F8E2EA4" w14:textId="77777777" w:rsidR="00B14A52" w:rsidRPr="0084169F" w:rsidRDefault="00B14A52" w:rsidP="0084169F">
      <w:pPr>
        <w:spacing w:line="360" w:lineRule="auto"/>
        <w:ind w:left="567" w:right="616"/>
        <w:jc w:val="both"/>
        <w:rPr>
          <w:rFonts w:ascii="Palatino Linotype" w:hAnsi="Palatino Linotype"/>
          <w:i/>
          <w:iCs/>
        </w:rPr>
      </w:pPr>
      <w:r w:rsidRPr="0084169F">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C9FFCE8" w14:textId="77777777" w:rsidR="00B14A52" w:rsidRPr="0084169F" w:rsidRDefault="00B14A52" w:rsidP="0084169F">
      <w:pPr>
        <w:spacing w:line="360" w:lineRule="auto"/>
        <w:ind w:right="49"/>
        <w:jc w:val="both"/>
        <w:rPr>
          <w:rFonts w:ascii="Palatino Linotype" w:hAnsi="Palatino Linotype"/>
          <w:iCs/>
        </w:rPr>
      </w:pPr>
    </w:p>
    <w:p w14:paraId="14A3ADF9" w14:textId="77777777" w:rsidR="001835A7" w:rsidRPr="0084169F" w:rsidRDefault="00B14A52" w:rsidP="0084169F">
      <w:pPr>
        <w:pStyle w:val="Prrafodelista"/>
        <w:numPr>
          <w:ilvl w:val="0"/>
          <w:numId w:val="2"/>
        </w:numPr>
        <w:spacing w:line="360" w:lineRule="auto"/>
        <w:ind w:left="0" w:right="49" w:firstLine="0"/>
        <w:jc w:val="both"/>
        <w:rPr>
          <w:rFonts w:ascii="Palatino Linotype" w:hAnsi="Palatino Linotype"/>
          <w:iCs/>
        </w:rPr>
      </w:pPr>
      <w:r w:rsidRPr="0084169F">
        <w:rPr>
          <w:rFonts w:ascii="Palatino Linotype" w:hAnsi="Palatino Linotype"/>
          <w:iCs/>
        </w:rPr>
        <w:t>Se registraron los recursos de revisión bajo el número de expedientes al rubro indicado</w:t>
      </w:r>
      <w:r w:rsidR="004A0BA8" w:rsidRPr="0084169F">
        <w:rPr>
          <w:rFonts w:ascii="Palatino Linotype" w:hAnsi="Palatino Linotype"/>
          <w:iCs/>
        </w:rPr>
        <w:t>s</w:t>
      </w:r>
      <w:r w:rsidRPr="0084169F">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84169F">
        <w:rPr>
          <w:rFonts w:ascii="Palatino Linotype" w:hAnsi="Palatino Linotype"/>
          <w:iCs/>
        </w:rPr>
        <w:t>a, con el objeto de su análisis.</w:t>
      </w:r>
    </w:p>
    <w:p w14:paraId="0AD522CA" w14:textId="77777777" w:rsidR="001835A7" w:rsidRPr="0084169F" w:rsidRDefault="001835A7" w:rsidP="0084169F">
      <w:pPr>
        <w:pStyle w:val="Prrafodelista"/>
        <w:spacing w:line="360" w:lineRule="auto"/>
        <w:ind w:left="0" w:right="49"/>
        <w:jc w:val="both"/>
        <w:rPr>
          <w:rFonts w:ascii="Palatino Linotype" w:hAnsi="Palatino Linotype"/>
          <w:iCs/>
        </w:rPr>
      </w:pPr>
    </w:p>
    <w:p w14:paraId="12B24F31" w14:textId="253BBE82" w:rsidR="00E03C60" w:rsidRPr="0084169F" w:rsidRDefault="004A0BA8" w:rsidP="0084169F">
      <w:pPr>
        <w:pStyle w:val="Prrafodelista"/>
        <w:numPr>
          <w:ilvl w:val="0"/>
          <w:numId w:val="2"/>
        </w:numPr>
        <w:spacing w:line="360" w:lineRule="auto"/>
        <w:ind w:left="0" w:right="49" w:firstLine="0"/>
        <w:jc w:val="both"/>
        <w:rPr>
          <w:rFonts w:ascii="Palatino Linotype" w:hAnsi="Palatino Linotype"/>
          <w:iCs/>
        </w:rPr>
      </w:pPr>
      <w:r w:rsidRPr="0084169F">
        <w:rPr>
          <w:rFonts w:ascii="Palatino Linotype" w:hAnsi="Palatino Linotype"/>
          <w:iCs/>
          <w:color w:val="000000"/>
          <w:lang w:val="es-MX"/>
        </w:rPr>
        <w:t>La</w:t>
      </w:r>
      <w:r w:rsidR="00B14A52" w:rsidRPr="0084169F">
        <w:rPr>
          <w:rFonts w:ascii="Palatino Linotype" w:hAnsi="Palatino Linotype"/>
          <w:iCs/>
          <w:color w:val="000000"/>
          <w:lang w:val="es-MX"/>
        </w:rPr>
        <w:t xml:space="preserve">s </w:t>
      </w:r>
      <w:r w:rsidRPr="0084169F">
        <w:rPr>
          <w:rFonts w:ascii="Palatino Linotype" w:hAnsi="Palatino Linotype"/>
          <w:b/>
          <w:iCs/>
          <w:color w:val="000000"/>
          <w:lang w:val="es-MX"/>
        </w:rPr>
        <w:t>Comisionada</w:t>
      </w:r>
      <w:r w:rsidR="00C81623" w:rsidRPr="0084169F">
        <w:rPr>
          <w:rFonts w:ascii="Palatino Linotype" w:hAnsi="Palatino Linotype"/>
          <w:b/>
          <w:iCs/>
          <w:color w:val="000000"/>
          <w:lang w:val="es-MX"/>
        </w:rPr>
        <w:t>s</w:t>
      </w:r>
      <w:r w:rsidR="00B14A52" w:rsidRPr="0084169F">
        <w:rPr>
          <w:rFonts w:ascii="Palatino Linotype" w:hAnsi="Palatino Linotype"/>
          <w:iCs/>
          <w:color w:val="000000"/>
        </w:rPr>
        <w:t>, con fundamento en lo dispuesto por el artículo 185 fracción II de la ley de la materia, a través de los acuerdos de admisión d</w:t>
      </w:r>
      <w:r w:rsidR="009A099C" w:rsidRPr="0084169F">
        <w:rPr>
          <w:rFonts w:ascii="Palatino Linotype" w:hAnsi="Palatino Linotype"/>
          <w:iCs/>
          <w:color w:val="000000"/>
        </w:rPr>
        <w:t>e</w:t>
      </w:r>
      <w:r w:rsidR="00174838" w:rsidRPr="0084169F">
        <w:rPr>
          <w:rFonts w:ascii="Palatino Linotype" w:hAnsi="Palatino Linotype"/>
          <w:iCs/>
          <w:color w:val="000000"/>
        </w:rPr>
        <w:t xml:space="preserve"> trece (13</w:t>
      </w:r>
      <w:r w:rsidR="00174838" w:rsidRPr="0084169F">
        <w:rPr>
          <w:rFonts w:ascii="Palatino Linotype" w:hAnsi="Palatino Linotype"/>
          <w:iCs/>
        </w:rPr>
        <w:t>)</w:t>
      </w:r>
      <w:r w:rsidR="00174838" w:rsidRPr="0084169F">
        <w:rPr>
          <w:rFonts w:ascii="Palatino Linotype" w:hAnsi="Palatino Linotype"/>
          <w:iCs/>
          <w:color w:val="000000"/>
        </w:rPr>
        <w:t xml:space="preserve"> y diecisiete (17) </w:t>
      </w:r>
      <w:r w:rsidR="009A099C" w:rsidRPr="0084169F">
        <w:rPr>
          <w:rFonts w:ascii="Palatino Linotype" w:hAnsi="Palatino Linotype"/>
          <w:iCs/>
          <w:color w:val="000000"/>
        </w:rPr>
        <w:t xml:space="preserve"> </w:t>
      </w:r>
      <w:r w:rsidR="00174838" w:rsidRPr="0084169F">
        <w:rPr>
          <w:rFonts w:ascii="Palatino Linotype" w:hAnsi="Palatino Linotype"/>
          <w:iCs/>
          <w:color w:val="000000"/>
        </w:rPr>
        <w:t>de abril</w:t>
      </w:r>
      <w:r w:rsidR="009A099C" w:rsidRPr="0084169F">
        <w:rPr>
          <w:rFonts w:ascii="Palatino Linotype" w:hAnsi="Palatino Linotype"/>
          <w:iCs/>
          <w:color w:val="000000"/>
        </w:rPr>
        <w:t xml:space="preserve"> de dos mil veintitrés</w:t>
      </w:r>
      <w:r w:rsidRPr="0084169F">
        <w:rPr>
          <w:rFonts w:ascii="Palatino Linotype" w:hAnsi="Palatino Linotype"/>
          <w:iCs/>
          <w:color w:val="000000"/>
        </w:rPr>
        <w:t xml:space="preserve">, pusieron </w:t>
      </w:r>
      <w:r w:rsidR="00B14A52" w:rsidRPr="0084169F">
        <w:rPr>
          <w:rFonts w:ascii="Palatino Linotype" w:hAnsi="Palatino Linotype"/>
          <w:iCs/>
          <w:color w:val="000000"/>
        </w:rPr>
        <w:t xml:space="preserve">a disposición de las partes el expediente electrónico </w:t>
      </w:r>
      <w:r w:rsidR="00B14A52" w:rsidRPr="0084169F">
        <w:rPr>
          <w:rFonts w:ascii="Palatino Linotype" w:hAnsi="Palatino Linotype"/>
          <w:iCs/>
          <w:color w:val="000000"/>
          <w:lang w:val="es-ES_tradnl"/>
        </w:rPr>
        <w:t xml:space="preserve">vía </w:t>
      </w:r>
      <w:r w:rsidR="00B14A52" w:rsidRPr="0084169F">
        <w:rPr>
          <w:rFonts w:ascii="Palatino Linotype" w:hAnsi="Palatino Linotype"/>
          <w:iCs/>
          <w:color w:val="000000"/>
        </w:rPr>
        <w:t xml:space="preserve">Sistema de Acceso a la Información Mexiquense </w:t>
      </w:r>
      <w:r w:rsidR="00B14A52" w:rsidRPr="0084169F">
        <w:rPr>
          <w:rFonts w:ascii="Palatino Linotype" w:hAnsi="Palatino Linotype"/>
          <w:b/>
          <w:iCs/>
          <w:color w:val="000000"/>
        </w:rPr>
        <w:t xml:space="preserve">(SAIMEX) </w:t>
      </w:r>
      <w:r w:rsidR="00B14A52" w:rsidRPr="0084169F">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84169F">
        <w:rPr>
          <w:rFonts w:ascii="Palatino Linotype" w:hAnsi="Palatino Linotype"/>
          <w:b/>
          <w:iCs/>
          <w:color w:val="000000"/>
        </w:rPr>
        <w:t>SUJETO OBLIGADO</w:t>
      </w:r>
      <w:r w:rsidR="00B14A52" w:rsidRPr="0084169F">
        <w:rPr>
          <w:rFonts w:ascii="Palatino Linotype" w:hAnsi="Palatino Linotype"/>
          <w:iCs/>
          <w:color w:val="000000"/>
        </w:rPr>
        <w:t xml:space="preserve"> presentara el Infor</w:t>
      </w:r>
      <w:r w:rsidR="00174838" w:rsidRPr="0084169F">
        <w:rPr>
          <w:rFonts w:ascii="Palatino Linotype" w:hAnsi="Palatino Linotype"/>
          <w:iCs/>
          <w:color w:val="000000"/>
        </w:rPr>
        <w:t xml:space="preserve">me </w:t>
      </w:r>
      <w:r w:rsidR="00174838" w:rsidRPr="0084169F">
        <w:rPr>
          <w:rFonts w:ascii="Palatino Linotype" w:hAnsi="Palatino Linotype"/>
          <w:iCs/>
          <w:color w:val="000000"/>
        </w:rPr>
        <w:lastRenderedPageBreak/>
        <w:t xml:space="preserve">Justificado Correspondiente, situación, que en ninguno de los casos aconteció por las partes. </w:t>
      </w:r>
    </w:p>
    <w:p w14:paraId="00085A8C" w14:textId="77777777" w:rsidR="00174838" w:rsidRPr="0084169F" w:rsidRDefault="00174838" w:rsidP="0084169F">
      <w:pPr>
        <w:pStyle w:val="Prrafodelista"/>
        <w:spacing w:line="360" w:lineRule="auto"/>
        <w:ind w:left="0" w:right="49"/>
        <w:jc w:val="both"/>
        <w:rPr>
          <w:rFonts w:ascii="Palatino Linotype" w:hAnsi="Palatino Linotype"/>
          <w:iCs/>
        </w:rPr>
      </w:pPr>
    </w:p>
    <w:p w14:paraId="66E33BBD" w14:textId="2778C08A" w:rsidR="006A7DCB" w:rsidRPr="00FD65A7" w:rsidRDefault="00E03C60" w:rsidP="0084169F">
      <w:pPr>
        <w:pStyle w:val="Prrafodelista"/>
        <w:numPr>
          <w:ilvl w:val="0"/>
          <w:numId w:val="6"/>
        </w:numPr>
        <w:tabs>
          <w:tab w:val="left" w:pos="426"/>
        </w:tabs>
        <w:suppressAutoHyphens/>
        <w:spacing w:after="160" w:line="360" w:lineRule="auto"/>
        <w:ind w:left="0" w:firstLine="0"/>
        <w:contextualSpacing/>
        <w:jc w:val="both"/>
        <w:rPr>
          <w:rFonts w:ascii="Palatino Linotype" w:hAnsi="Palatino Linotype"/>
          <w:b/>
          <w:color w:val="000000"/>
          <w:lang w:val="es-MX"/>
        </w:rPr>
      </w:pPr>
      <w:r w:rsidRPr="0084169F">
        <w:rPr>
          <w:rFonts w:ascii="Palatino Linotype" w:hAnsi="Palatino Linotype"/>
          <w:color w:val="000000"/>
          <w:lang w:val="es-ES_tradnl"/>
        </w:rPr>
        <w:t>E</w:t>
      </w:r>
      <w:r w:rsidR="00174838" w:rsidRPr="0084169F">
        <w:rPr>
          <w:rFonts w:ascii="Palatino Linotype" w:hAnsi="Palatino Linotype"/>
          <w:color w:val="000000"/>
          <w:lang w:val="es-ES_tradnl"/>
        </w:rPr>
        <w:t>l ocho (08) de junio</w:t>
      </w:r>
      <w:r w:rsidRPr="0084169F">
        <w:rPr>
          <w:rFonts w:ascii="Palatino Linotype" w:hAnsi="Palatino Linotype"/>
          <w:color w:val="000000"/>
          <w:lang w:val="es-ES_tradnl"/>
        </w:rPr>
        <w:t xml:space="preserve"> de dos mil veintitrés, </w:t>
      </w:r>
      <w:r w:rsidR="00174838" w:rsidRPr="0084169F">
        <w:rPr>
          <w:rFonts w:ascii="Palatino Linotype" w:hAnsi="Palatino Linotype"/>
          <w:color w:val="000000"/>
          <w:lang w:val="es-ES_tradnl"/>
        </w:rPr>
        <w:t>se notificó a las partes que el recurso</w:t>
      </w:r>
      <w:r w:rsidRPr="0084169F">
        <w:rPr>
          <w:rFonts w:ascii="Palatino Linotype" w:hAnsi="Palatino Linotype"/>
          <w:color w:val="000000"/>
          <w:lang w:val="es-ES_tradnl"/>
        </w:rPr>
        <w:t xml:space="preserve"> de revisión </w:t>
      </w:r>
      <w:r w:rsidR="00174838" w:rsidRPr="0084169F">
        <w:rPr>
          <w:rFonts w:ascii="Palatino Linotype" w:hAnsi="Palatino Linotype"/>
          <w:b/>
          <w:color w:val="000000"/>
          <w:lang w:val="es-ES_tradnl"/>
        </w:rPr>
        <w:t>1868</w:t>
      </w:r>
      <w:r w:rsidR="006A7DCB" w:rsidRPr="0084169F">
        <w:rPr>
          <w:rFonts w:ascii="Palatino Linotype" w:hAnsi="Palatino Linotype"/>
          <w:b/>
          <w:color w:val="000000" w:themeColor="text1"/>
          <w:lang w:val="es-ES_tradnl"/>
        </w:rPr>
        <w:t>/INFOEM/IP/RR/2023</w:t>
      </w:r>
      <w:r w:rsidR="00174838" w:rsidRPr="00FD65A7">
        <w:rPr>
          <w:rFonts w:ascii="Palatino Linotype" w:hAnsi="Palatino Linotype"/>
          <w:b/>
          <w:color w:val="000000"/>
          <w:lang w:val="es-MX"/>
        </w:rPr>
        <w:t xml:space="preserve"> </w:t>
      </w:r>
      <w:r w:rsidR="00174838" w:rsidRPr="0084169F">
        <w:rPr>
          <w:rFonts w:ascii="Palatino Linotype" w:hAnsi="Palatino Linotype"/>
        </w:rPr>
        <w:t>serían acumulado</w:t>
      </w:r>
      <w:r w:rsidRPr="0084169F">
        <w:rPr>
          <w:rFonts w:ascii="Palatino Linotype" w:hAnsi="Palatino Linotype"/>
        </w:rPr>
        <w:t xml:space="preserve"> al diverso</w:t>
      </w:r>
      <w:r w:rsidRPr="0084169F">
        <w:rPr>
          <w:rFonts w:ascii="Palatino Linotype" w:hAnsi="Palatino Linotype"/>
          <w:color w:val="000000"/>
          <w:lang w:val="es-ES_tradnl"/>
        </w:rPr>
        <w:t xml:space="preserve"> </w:t>
      </w:r>
      <w:r w:rsidR="00174838" w:rsidRPr="00FD65A7">
        <w:rPr>
          <w:rFonts w:ascii="Palatino Linotype" w:hAnsi="Palatino Linotype"/>
          <w:b/>
          <w:color w:val="000000"/>
          <w:lang w:val="es-MX"/>
        </w:rPr>
        <w:t>1869</w:t>
      </w:r>
      <w:r w:rsidR="006A7DCB" w:rsidRPr="00FD65A7">
        <w:rPr>
          <w:rFonts w:ascii="Palatino Linotype" w:hAnsi="Palatino Linotype"/>
          <w:b/>
          <w:color w:val="000000"/>
          <w:lang w:val="es-MX"/>
        </w:rPr>
        <w:t>/INFOEM/IP/RR/2023</w:t>
      </w:r>
      <w:r w:rsidRPr="0084169F">
        <w:rPr>
          <w:rFonts w:ascii="Palatino Linotype" w:hAnsi="Palatino Linotype"/>
          <w:b/>
        </w:rPr>
        <w:t>,</w:t>
      </w:r>
      <w:r w:rsidRPr="0084169F">
        <w:rPr>
          <w:rFonts w:ascii="Palatino Linotype" w:hAnsi="Palatino Linotype"/>
        </w:rPr>
        <w:t xml:space="preserve"> por ser este último el más antiguo, sustanciado bajo el índice de esta Ponencia.</w:t>
      </w:r>
    </w:p>
    <w:p w14:paraId="5E7F340A" w14:textId="77777777" w:rsidR="00174838" w:rsidRPr="00FD65A7" w:rsidRDefault="00174838" w:rsidP="0084169F">
      <w:pPr>
        <w:pStyle w:val="Prrafodelista"/>
        <w:tabs>
          <w:tab w:val="left" w:pos="426"/>
        </w:tabs>
        <w:suppressAutoHyphens/>
        <w:spacing w:after="160" w:line="360" w:lineRule="auto"/>
        <w:ind w:left="0"/>
        <w:contextualSpacing/>
        <w:jc w:val="both"/>
        <w:rPr>
          <w:rFonts w:ascii="Palatino Linotype" w:hAnsi="Palatino Linotype"/>
          <w:b/>
          <w:color w:val="000000"/>
          <w:lang w:val="es-MX"/>
        </w:rPr>
      </w:pPr>
    </w:p>
    <w:p w14:paraId="53FD59D7" w14:textId="6352AA29" w:rsidR="009E6F56" w:rsidRPr="0084169F" w:rsidRDefault="00E03C60" w:rsidP="0084169F">
      <w:pPr>
        <w:numPr>
          <w:ilvl w:val="0"/>
          <w:numId w:val="6"/>
        </w:numPr>
        <w:tabs>
          <w:tab w:val="left" w:pos="426"/>
        </w:tabs>
        <w:spacing w:line="360" w:lineRule="auto"/>
        <w:ind w:left="0" w:firstLine="0"/>
        <w:contextualSpacing/>
        <w:jc w:val="both"/>
        <w:rPr>
          <w:rFonts w:ascii="Palatino Linotype" w:eastAsia="Calibri" w:hAnsi="Palatino Linotype" w:cs="Arial"/>
          <w:color w:val="000000" w:themeColor="text1"/>
        </w:rPr>
      </w:pPr>
      <w:r w:rsidRPr="0084169F">
        <w:rPr>
          <w:rFonts w:ascii="Palatino Linotype" w:eastAsia="Calibri" w:hAnsi="Palatino Linotype" w:cs="Arial"/>
          <w:color w:val="000000" w:themeColor="text1"/>
          <w:lang w:val="es-MX"/>
        </w:rPr>
        <w:t>E</w:t>
      </w:r>
      <w:r w:rsidR="00174838" w:rsidRPr="0084169F">
        <w:rPr>
          <w:rFonts w:ascii="Palatino Linotype" w:eastAsia="Calibri" w:hAnsi="Palatino Linotype" w:cs="Arial"/>
          <w:color w:val="000000" w:themeColor="text1"/>
          <w:lang w:val="es-MX"/>
        </w:rPr>
        <w:t>l ocho (08</w:t>
      </w:r>
      <w:r w:rsidR="00C81623" w:rsidRPr="0084169F">
        <w:rPr>
          <w:rFonts w:ascii="Palatino Linotype" w:eastAsia="Calibri" w:hAnsi="Palatino Linotype" w:cs="Arial"/>
          <w:color w:val="000000" w:themeColor="text1"/>
          <w:lang w:val="es-MX"/>
        </w:rPr>
        <w:t>) de</w:t>
      </w:r>
      <w:r w:rsidR="00174838" w:rsidRPr="0084169F">
        <w:rPr>
          <w:rFonts w:ascii="Palatino Linotype" w:eastAsia="Calibri" w:hAnsi="Palatino Linotype" w:cs="Arial"/>
          <w:color w:val="000000" w:themeColor="text1"/>
          <w:lang w:val="es-MX"/>
        </w:rPr>
        <w:t xml:space="preserve"> junio</w:t>
      </w:r>
      <w:r w:rsidR="00377428" w:rsidRPr="0084169F">
        <w:rPr>
          <w:rFonts w:ascii="Palatino Linotype" w:eastAsia="Calibri" w:hAnsi="Palatino Linotype" w:cs="Arial"/>
          <w:color w:val="000000" w:themeColor="text1"/>
          <w:lang w:val="es-MX"/>
        </w:rPr>
        <w:t xml:space="preserve"> de dos mil veintitrés</w:t>
      </w:r>
      <w:r w:rsidR="00C81623" w:rsidRPr="0084169F">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801C443" w14:textId="77777777" w:rsidR="009E6F56" w:rsidRPr="0084169F" w:rsidRDefault="009E6F56" w:rsidP="0084169F">
      <w:pPr>
        <w:spacing w:line="360" w:lineRule="auto"/>
        <w:rPr>
          <w:rFonts w:ascii="Palatino Linotype" w:eastAsiaTheme="minorEastAsia" w:hAnsi="Palatino Linotype" w:cstheme="minorBidi"/>
          <w:color w:val="000000" w:themeColor="text1"/>
          <w:lang w:val="es-ES_tradnl"/>
        </w:rPr>
      </w:pPr>
    </w:p>
    <w:p w14:paraId="51A4F21A" w14:textId="170ABCA2" w:rsidR="00B750CC" w:rsidRPr="0084169F" w:rsidRDefault="00C81623" w:rsidP="0084169F">
      <w:pPr>
        <w:numPr>
          <w:ilvl w:val="0"/>
          <w:numId w:val="6"/>
        </w:numPr>
        <w:tabs>
          <w:tab w:val="left" w:pos="426"/>
        </w:tabs>
        <w:spacing w:line="360" w:lineRule="auto"/>
        <w:ind w:left="0" w:firstLine="0"/>
        <w:contextualSpacing/>
        <w:jc w:val="both"/>
        <w:rPr>
          <w:rFonts w:ascii="Palatino Linotype" w:eastAsia="Calibri" w:hAnsi="Palatino Linotype" w:cs="Arial"/>
          <w:color w:val="000000" w:themeColor="text1"/>
        </w:rPr>
      </w:pPr>
      <w:r w:rsidRPr="0084169F">
        <w:rPr>
          <w:rFonts w:ascii="Palatino Linotype" w:eastAsiaTheme="minorEastAsia" w:hAnsi="Palatino Linotype" w:cstheme="minorBidi"/>
          <w:color w:val="000000" w:themeColor="text1"/>
          <w:lang w:val="es-ES_tradnl"/>
        </w:rPr>
        <w:t>Así las cosas, la</w:t>
      </w:r>
      <w:r w:rsidRPr="0084169F">
        <w:rPr>
          <w:rFonts w:ascii="Palatino Linotype" w:eastAsiaTheme="minorEastAsia" w:hAnsi="Palatino Linotype" w:cstheme="minorBidi"/>
          <w:b/>
          <w:color w:val="000000" w:themeColor="text1"/>
          <w:lang w:val="es-ES_tradnl"/>
        </w:rPr>
        <w:t xml:space="preserve"> Comisionada María del Rosario Mejía Ayala</w:t>
      </w:r>
      <w:r w:rsidRPr="0084169F">
        <w:rPr>
          <w:rFonts w:ascii="Palatino Linotype" w:eastAsiaTheme="minorEastAsia" w:hAnsi="Palatino Linotype" w:cstheme="minorBidi"/>
          <w:color w:val="000000" w:themeColor="text1"/>
          <w:lang w:val="es-ES_tradnl"/>
        </w:rPr>
        <w:t xml:space="preserve"> decretó el cierre de instrucción mediante acuerdo</w:t>
      </w:r>
      <w:r w:rsidR="00174838" w:rsidRPr="0084169F">
        <w:rPr>
          <w:rFonts w:ascii="Palatino Linotype" w:eastAsiaTheme="minorEastAsia" w:hAnsi="Palatino Linotype" w:cstheme="minorBidi"/>
          <w:color w:val="000000" w:themeColor="text1"/>
          <w:lang w:val="es-ES_tradnl"/>
        </w:rPr>
        <w:t xml:space="preserve"> de fecha ocho (08</w:t>
      </w:r>
      <w:r w:rsidRPr="0084169F">
        <w:rPr>
          <w:rFonts w:ascii="Palatino Linotype" w:eastAsiaTheme="minorEastAsia" w:hAnsi="Palatino Linotype" w:cstheme="minorBidi"/>
          <w:color w:val="000000" w:themeColor="text1"/>
          <w:lang w:val="es-ES_tradnl"/>
        </w:rPr>
        <w:t>) de</w:t>
      </w:r>
      <w:r w:rsidR="00174838" w:rsidRPr="0084169F">
        <w:rPr>
          <w:rFonts w:ascii="Palatino Linotype" w:eastAsiaTheme="minorEastAsia" w:hAnsi="Palatino Linotype" w:cstheme="minorBidi"/>
          <w:color w:val="000000" w:themeColor="text1"/>
          <w:lang w:val="es-ES_tradnl"/>
        </w:rPr>
        <w:t xml:space="preserve"> junio </w:t>
      </w:r>
      <w:r w:rsidR="00377428" w:rsidRPr="0084169F">
        <w:rPr>
          <w:rFonts w:ascii="Palatino Linotype" w:eastAsiaTheme="minorEastAsia" w:hAnsi="Palatino Linotype" w:cstheme="minorBidi"/>
          <w:color w:val="000000" w:themeColor="text1"/>
          <w:lang w:val="es-ES_tradnl"/>
        </w:rPr>
        <w:t>de dos mil veintitrés</w:t>
      </w:r>
      <w:r w:rsidRPr="0084169F">
        <w:rPr>
          <w:rFonts w:ascii="Palatino Linotype" w:eastAsiaTheme="minorEastAsia" w:hAnsi="Palatino Linotype" w:cstheme="minorBidi"/>
          <w:color w:val="000000" w:themeColor="text1"/>
          <w:lang w:val="es-ES_tradnl"/>
        </w:rPr>
        <w:t>.</w:t>
      </w:r>
      <w:bookmarkStart w:id="4" w:name="_Toc461555889"/>
      <w:bookmarkStart w:id="5" w:name="_Toc466371858"/>
      <w:bookmarkStart w:id="6" w:name="_Toc68804758"/>
    </w:p>
    <w:p w14:paraId="3FE8A577" w14:textId="77777777" w:rsidR="00B750CC" w:rsidRPr="0084169F" w:rsidRDefault="00B750CC" w:rsidP="0084169F">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84169F">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84169F" w:rsidRDefault="00B750CC" w:rsidP="0084169F">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84169F" w:rsidRDefault="00B750CC" w:rsidP="0084169F">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84169F">
        <w:rPr>
          <w:rFonts w:ascii="Palatino Linotype" w:hAnsi="Palatino Linotype"/>
          <w:b/>
          <w:color w:val="000000" w:themeColor="text1"/>
          <w:sz w:val="24"/>
          <w:szCs w:val="24"/>
          <w:lang w:val="es-MX" w:eastAsia="en-US"/>
        </w:rPr>
        <w:t>PRIMERO. De la competencia</w:t>
      </w:r>
      <w:bookmarkEnd w:id="8"/>
      <w:bookmarkEnd w:id="9"/>
      <w:bookmarkEnd w:id="10"/>
      <w:r w:rsidRPr="0084169F">
        <w:rPr>
          <w:rFonts w:ascii="Palatino Linotype" w:hAnsi="Palatino Linotype"/>
          <w:b/>
          <w:color w:val="000000" w:themeColor="text1"/>
          <w:sz w:val="24"/>
          <w:szCs w:val="24"/>
          <w:lang w:val="es-MX" w:eastAsia="en-US"/>
        </w:rPr>
        <w:t>.</w:t>
      </w:r>
      <w:bookmarkEnd w:id="11"/>
    </w:p>
    <w:p w14:paraId="060BB532" w14:textId="77777777" w:rsidR="007C4D42" w:rsidRPr="0084169F" w:rsidRDefault="007C4D42" w:rsidP="0084169F">
      <w:pPr>
        <w:spacing w:line="360" w:lineRule="auto"/>
        <w:rPr>
          <w:rFonts w:ascii="Palatino Linotype" w:hAnsi="Palatino Linotype"/>
          <w:lang w:val="es-MX" w:eastAsia="en-US"/>
        </w:rPr>
      </w:pPr>
    </w:p>
    <w:p w14:paraId="24F097B0" w14:textId="0F60FE0B" w:rsidR="00B750CC" w:rsidRPr="0084169F" w:rsidRDefault="007C4D42" w:rsidP="0084169F">
      <w:pPr>
        <w:pStyle w:val="Prrafodelista"/>
        <w:numPr>
          <w:ilvl w:val="0"/>
          <w:numId w:val="6"/>
        </w:numPr>
        <w:tabs>
          <w:tab w:val="left" w:pos="0"/>
        </w:tabs>
        <w:suppressAutoHyphens/>
        <w:spacing w:after="160" w:line="360" w:lineRule="auto"/>
        <w:ind w:left="0" w:firstLine="0"/>
        <w:contextualSpacing/>
        <w:jc w:val="both"/>
        <w:rPr>
          <w:rFonts w:ascii="Palatino Linotype" w:eastAsia="MS Mincho" w:hAnsi="Palatino Linotype"/>
          <w:lang w:val="es-ES_tradnl" w:eastAsia="en-US"/>
        </w:rPr>
      </w:pPr>
      <w:r w:rsidRPr="0084169F">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w:t>
      </w:r>
      <w:r w:rsidRPr="0084169F">
        <w:rPr>
          <w:rFonts w:ascii="Palatino Linotype" w:eastAsia="Calibri" w:hAnsi="Palatino Linotype"/>
          <w:lang w:eastAsia="en-US"/>
        </w:rPr>
        <w:lastRenderedPageBreak/>
        <w:t xml:space="preserve">y resolver del presente recurso de conformidad con el artículo: 6, apartado A, fracción IV de la </w:t>
      </w:r>
      <w:r w:rsidRPr="0084169F">
        <w:rPr>
          <w:rFonts w:ascii="Palatino Linotype" w:eastAsia="Calibri" w:hAnsi="Palatino Linotype"/>
          <w:b/>
          <w:lang w:eastAsia="en-US"/>
        </w:rPr>
        <w:t>Constitución Política de los Estados Unidos Mexicanos</w:t>
      </w:r>
      <w:r w:rsidRPr="0084169F">
        <w:rPr>
          <w:rFonts w:ascii="Palatino Linotype" w:eastAsia="Calibri" w:hAnsi="Palatino Linotype"/>
          <w:lang w:eastAsia="en-US"/>
        </w:rPr>
        <w:t xml:space="preserve">; </w:t>
      </w:r>
      <w:r w:rsidRPr="0084169F">
        <w:rPr>
          <w:rFonts w:ascii="Palatino Linotype" w:eastAsia="Calibri" w:hAnsi="Palatino Linotype" w:cs="Arial"/>
          <w:bCs/>
          <w:color w:val="222222"/>
          <w:shd w:val="clear" w:color="auto" w:fill="FFFFFF"/>
          <w:lang w:eastAsia="en-US"/>
        </w:rPr>
        <w:t>5, párrafo</w:t>
      </w:r>
      <w:r w:rsidRPr="0084169F">
        <w:rPr>
          <w:rFonts w:ascii="Palatino Linotype" w:eastAsia="Calibri" w:hAnsi="Palatino Linotype"/>
          <w:lang w:eastAsia="en-US"/>
        </w:rPr>
        <w:t xml:space="preserve"> trigésimo, trigésimo primero y trigésimo segundo, fracciones I, II, III, IV y V</w:t>
      </w:r>
      <w:r w:rsidRPr="0084169F">
        <w:rPr>
          <w:rFonts w:ascii="Palatino Linotype" w:eastAsia="MS Mincho" w:hAnsi="Palatino Linotype"/>
          <w:lang w:val="es-ES_tradnl" w:eastAsia="en-US"/>
        </w:rPr>
        <w:t xml:space="preserve"> </w:t>
      </w:r>
      <w:r w:rsidRPr="0084169F">
        <w:rPr>
          <w:rFonts w:ascii="Palatino Linotype" w:eastAsia="Calibri" w:hAnsi="Palatino Linotype"/>
          <w:lang w:eastAsia="en-US"/>
        </w:rPr>
        <w:t xml:space="preserve">de la </w:t>
      </w:r>
      <w:r w:rsidRPr="0084169F">
        <w:rPr>
          <w:rFonts w:ascii="Palatino Linotype" w:eastAsia="Calibri" w:hAnsi="Palatino Linotype"/>
          <w:b/>
          <w:lang w:eastAsia="en-US"/>
        </w:rPr>
        <w:t>Constitución Política del Estado Libre y Soberano de México</w:t>
      </w:r>
      <w:r w:rsidRPr="0084169F">
        <w:rPr>
          <w:rFonts w:ascii="Palatino Linotype" w:eastAsia="Calibri" w:hAnsi="Palatino Linotype"/>
          <w:lang w:eastAsia="en-US"/>
        </w:rPr>
        <w:t xml:space="preserve">; artículos 1, 2 fracción II, 13, 29, 36 fracciones I y II, 176, 178, 179, 181 párrafo tercero y 185 </w:t>
      </w:r>
      <w:r w:rsidRPr="0084169F">
        <w:rPr>
          <w:rFonts w:ascii="Palatino Linotype" w:eastAsia="Calibri" w:hAnsi="Palatino Linotype" w:cs="Arial"/>
          <w:lang w:eastAsia="en-US"/>
        </w:rPr>
        <w:t xml:space="preserve">de la </w:t>
      </w:r>
      <w:r w:rsidRPr="0084169F">
        <w:rPr>
          <w:rFonts w:ascii="Palatino Linotype" w:eastAsia="Calibri" w:hAnsi="Palatino Linotype" w:cs="Arial"/>
          <w:b/>
          <w:lang w:eastAsia="en-US"/>
        </w:rPr>
        <w:t>Ley de Transparencia y Acceso a la Información Pública del Estado de México y Municipios</w:t>
      </w:r>
      <w:r w:rsidRPr="0084169F">
        <w:rPr>
          <w:rFonts w:ascii="Palatino Linotype" w:eastAsia="Calibri" w:hAnsi="Palatino Linotype" w:cs="Arial"/>
          <w:lang w:eastAsia="en-US"/>
        </w:rPr>
        <w:t xml:space="preserve">; </w:t>
      </w:r>
      <w:r w:rsidRPr="0084169F">
        <w:rPr>
          <w:rFonts w:ascii="Palatino Linotype" w:eastAsia="MS Mincho" w:hAnsi="Palatino Linotype"/>
          <w:b/>
          <w:lang w:val="es-ES_tradnl" w:eastAsia="en-US"/>
        </w:rPr>
        <w:t>6, 9 fracciones I y XXIII, y 11 del Reglamento Interior del Instituto de Transparencia, Acceso a la Información Pública y Protección de Datos Personales del Estado de México y Municipios.</w:t>
      </w:r>
    </w:p>
    <w:p w14:paraId="1050F55D" w14:textId="77777777" w:rsidR="00B750CC" w:rsidRPr="0084169F" w:rsidRDefault="00B750CC" w:rsidP="0084169F">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84169F">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DD0EBA7" w14:textId="1A560EF4" w:rsidR="001835A7" w:rsidRPr="0084169F" w:rsidRDefault="001835A7" w:rsidP="0084169F">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84169F">
        <w:rPr>
          <w:rFonts w:ascii="Palatino Linotype" w:eastAsiaTheme="majorEastAsia" w:hAnsi="Palatino Linotype" w:cstheme="majorBidi"/>
          <w:b/>
          <w:color w:val="000000" w:themeColor="text1"/>
          <w:lang w:val="es-MX" w:eastAsia="en-US"/>
        </w:rPr>
        <w:t>I. De la interposición de los recursos.</w:t>
      </w:r>
      <w:bookmarkEnd w:id="16"/>
      <w:r w:rsidRPr="0084169F">
        <w:rPr>
          <w:rFonts w:ascii="Palatino Linotype" w:eastAsiaTheme="majorEastAsia" w:hAnsi="Palatino Linotype" w:cstheme="majorBidi"/>
          <w:b/>
          <w:color w:val="000000" w:themeColor="text1"/>
          <w:lang w:val="es-MX" w:eastAsia="en-US"/>
        </w:rPr>
        <w:t xml:space="preserve"> </w:t>
      </w:r>
    </w:p>
    <w:p w14:paraId="62ED4F04" w14:textId="77777777" w:rsidR="001835A7" w:rsidRPr="0084169F" w:rsidRDefault="001835A7" w:rsidP="0084169F">
      <w:pPr>
        <w:keepNext/>
        <w:keepLines/>
        <w:tabs>
          <w:tab w:val="left" w:pos="0"/>
        </w:tabs>
        <w:spacing w:line="360" w:lineRule="auto"/>
        <w:contextualSpacing/>
        <w:jc w:val="both"/>
        <w:outlineLvl w:val="0"/>
        <w:rPr>
          <w:rFonts w:ascii="Palatino Linotype" w:eastAsia="MS Gothic" w:hAnsi="Palatino Linotype"/>
          <w:b/>
          <w:lang w:val="es-MX" w:eastAsia="en-US"/>
        </w:rPr>
      </w:pPr>
    </w:p>
    <w:p w14:paraId="44FD3521" w14:textId="63DBE144" w:rsidR="001835A7" w:rsidRPr="0084169F" w:rsidRDefault="001835A7" w:rsidP="0084169F">
      <w:pPr>
        <w:pStyle w:val="Prrafodelista"/>
        <w:numPr>
          <w:ilvl w:val="0"/>
          <w:numId w:val="6"/>
        </w:numPr>
        <w:spacing w:after="160" w:line="360" w:lineRule="auto"/>
        <w:ind w:left="0" w:right="49" w:firstLine="0"/>
        <w:contextualSpacing/>
        <w:jc w:val="both"/>
        <w:rPr>
          <w:rFonts w:ascii="Palatino Linotype" w:hAnsi="Palatino Linotype"/>
          <w:lang w:val="es-ES_tradnl"/>
        </w:rPr>
      </w:pPr>
      <w:r w:rsidRPr="0084169F">
        <w:rPr>
          <w:rFonts w:ascii="Palatino Linotype" w:eastAsia="Calibri" w:hAnsi="Palatino Linotype" w:cs="Arial"/>
          <w:lang w:val="es-ES_tradnl"/>
        </w:rPr>
        <w:t xml:space="preserve">Los medios de impugnación fueron presentados a través del </w:t>
      </w:r>
      <w:r w:rsidRPr="0084169F">
        <w:rPr>
          <w:rFonts w:ascii="Palatino Linotype" w:eastAsia="Calibri" w:hAnsi="Palatino Linotype" w:cs="Arial"/>
          <w:b/>
          <w:lang w:val="es-ES_tradnl"/>
        </w:rPr>
        <w:t>SAIMEX,</w:t>
      </w:r>
      <w:r w:rsidRPr="0084169F">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84169F">
        <w:rPr>
          <w:rFonts w:ascii="Palatino Linotype" w:eastAsia="Calibri" w:hAnsi="Palatino Linotype" w:cs="Arial"/>
          <w:b/>
          <w:lang w:val="es-ES_tradnl"/>
        </w:rPr>
        <w:t>SUJETO OBLIGADO</w:t>
      </w:r>
      <w:r w:rsidRPr="0084169F">
        <w:rPr>
          <w:rFonts w:ascii="Palatino Linotype" w:eastAsia="Calibri" w:hAnsi="Palatino Linotype" w:cs="Arial"/>
          <w:lang w:val="es-ES_tradnl"/>
        </w:rPr>
        <w:t xml:space="preserve"> ent</w:t>
      </w:r>
      <w:r w:rsidR="002B1CE9" w:rsidRPr="0084169F">
        <w:rPr>
          <w:rFonts w:ascii="Palatino Linotype" w:eastAsia="Calibri" w:hAnsi="Palatino Linotype" w:cs="Arial"/>
          <w:lang w:val="es-ES_tradnl"/>
        </w:rPr>
        <w:t>regó respuestas el día veintiocho (28</w:t>
      </w:r>
      <w:r w:rsidRPr="0084169F">
        <w:rPr>
          <w:rFonts w:ascii="Palatino Linotype" w:eastAsia="Calibri" w:hAnsi="Palatino Linotype" w:cs="Arial"/>
          <w:lang w:val="es-ES_tradnl"/>
        </w:rPr>
        <w:t>) de</w:t>
      </w:r>
      <w:r w:rsidR="002B1CE9" w:rsidRPr="0084169F">
        <w:rPr>
          <w:rFonts w:ascii="Palatino Linotype" w:eastAsia="Calibri" w:hAnsi="Palatino Linotype" w:cs="Arial"/>
          <w:lang w:val="es-ES_tradnl"/>
        </w:rPr>
        <w:t xml:space="preserve"> marzo de dos mil veintitrés</w:t>
      </w:r>
      <w:r w:rsidRPr="0084169F">
        <w:rPr>
          <w:rFonts w:ascii="Palatino Linotype" w:eastAsia="Calibri" w:hAnsi="Palatino Linotype" w:cs="Arial"/>
          <w:lang w:val="es-MX" w:eastAsia="en-US"/>
        </w:rPr>
        <w:t xml:space="preserve">, el plazo para interponer el recurso </w:t>
      </w:r>
      <w:r w:rsidR="002B1CE9" w:rsidRPr="0084169F">
        <w:rPr>
          <w:rFonts w:ascii="Palatino Linotype" w:eastAsia="Calibri" w:hAnsi="Palatino Linotype" w:cs="Arial"/>
          <w:lang w:val="es-MX" w:eastAsia="en-US"/>
        </w:rPr>
        <w:t>de revisión trascurrió del veintinueve (29)  al veinticinco</w:t>
      </w:r>
      <w:r w:rsidRPr="0084169F">
        <w:rPr>
          <w:rFonts w:ascii="Palatino Linotype" w:eastAsia="Calibri" w:hAnsi="Palatino Linotype" w:cs="Arial"/>
          <w:lang w:val="es-MX" w:eastAsia="en-US"/>
        </w:rPr>
        <w:t xml:space="preserve"> (</w:t>
      </w:r>
      <w:r w:rsidR="002B1CE9" w:rsidRPr="0084169F">
        <w:rPr>
          <w:rFonts w:ascii="Palatino Linotype" w:eastAsia="Calibri" w:hAnsi="Palatino Linotype" w:cs="Arial"/>
          <w:lang w:val="es-MX" w:eastAsia="en-US"/>
        </w:rPr>
        <w:t>25</w:t>
      </w:r>
      <w:r w:rsidRPr="0084169F">
        <w:rPr>
          <w:rFonts w:ascii="Palatino Linotype" w:eastAsia="Calibri" w:hAnsi="Palatino Linotype" w:cs="Arial"/>
          <w:lang w:val="es-MX" w:eastAsia="en-US"/>
        </w:rPr>
        <w:t xml:space="preserve">) de </w:t>
      </w:r>
      <w:r w:rsidR="002B1CE9" w:rsidRPr="0084169F">
        <w:rPr>
          <w:rFonts w:ascii="Palatino Linotype" w:eastAsia="Calibri" w:hAnsi="Palatino Linotype" w:cs="Arial"/>
          <w:lang w:val="es-MX" w:eastAsia="en-US"/>
        </w:rPr>
        <w:t xml:space="preserve">abril </w:t>
      </w:r>
      <w:r w:rsidRPr="0084169F">
        <w:rPr>
          <w:rFonts w:ascii="Palatino Linotype" w:eastAsia="Calibri" w:hAnsi="Palatino Linotype" w:cs="Arial"/>
          <w:lang w:val="es-MX" w:eastAsia="en-US"/>
        </w:rPr>
        <w:t xml:space="preserve">de dos mil veintitrés, por lo que si el particular interpuso </w:t>
      </w:r>
      <w:r w:rsidR="002B1CE9" w:rsidRPr="0084169F">
        <w:rPr>
          <w:rFonts w:ascii="Palatino Linotype" w:eastAsia="Calibri" w:hAnsi="Palatino Linotype" w:cs="Arial"/>
          <w:lang w:val="es-MX" w:eastAsia="en-US"/>
        </w:rPr>
        <w:t>los recursos de revisión el diez (10</w:t>
      </w:r>
      <w:r w:rsidRPr="0084169F">
        <w:rPr>
          <w:rFonts w:ascii="Palatino Linotype" w:eastAsia="Calibri" w:hAnsi="Palatino Linotype" w:cs="Arial"/>
          <w:lang w:val="es-MX" w:eastAsia="en-US"/>
        </w:rPr>
        <w:t>) de</w:t>
      </w:r>
      <w:r w:rsidR="002B1CE9" w:rsidRPr="0084169F">
        <w:rPr>
          <w:rFonts w:ascii="Palatino Linotype" w:eastAsia="Calibri" w:hAnsi="Palatino Linotype" w:cs="Arial"/>
          <w:lang w:val="es-MX" w:eastAsia="en-US"/>
        </w:rPr>
        <w:t xml:space="preserve"> abril </w:t>
      </w:r>
      <w:r w:rsidRPr="0084169F">
        <w:rPr>
          <w:rFonts w:ascii="Palatino Linotype" w:eastAsia="Calibri" w:hAnsi="Palatino Linotype" w:cs="Arial"/>
          <w:lang w:val="es-MX" w:eastAsia="en-US"/>
        </w:rPr>
        <w:t xml:space="preserve">de dos mil veintitrés, </w:t>
      </w:r>
      <w:r w:rsidRPr="0084169F">
        <w:rPr>
          <w:rFonts w:ascii="Palatino Linotype" w:hAnsi="Palatino Linotype"/>
          <w:lang w:val="es-ES_tradnl"/>
        </w:rPr>
        <w:t xml:space="preserve">se encuentra dentro del periodo establecido por la Ley. </w:t>
      </w:r>
    </w:p>
    <w:p w14:paraId="5603B7C8" w14:textId="4A9F0B27" w:rsidR="00B750CC" w:rsidRPr="0084169F" w:rsidRDefault="00B750CC" w:rsidP="0084169F">
      <w:pPr>
        <w:pStyle w:val="Ttulo1"/>
        <w:spacing w:line="360" w:lineRule="auto"/>
        <w:jc w:val="both"/>
        <w:rPr>
          <w:rFonts w:ascii="Palatino Linotype" w:hAnsi="Palatino Linotype" w:cs="Arial"/>
          <w:b/>
          <w:sz w:val="24"/>
          <w:szCs w:val="24"/>
        </w:rPr>
      </w:pPr>
      <w:bookmarkStart w:id="17" w:name="_Toc85137160"/>
      <w:bookmarkStart w:id="18" w:name="_Toc108698548"/>
      <w:r w:rsidRPr="0084169F">
        <w:rPr>
          <w:rFonts w:ascii="Palatino Linotype" w:hAnsi="Palatino Linotype"/>
          <w:b/>
          <w:color w:val="auto"/>
          <w:sz w:val="24"/>
          <w:szCs w:val="24"/>
        </w:rPr>
        <w:t>II</w:t>
      </w:r>
      <w:bookmarkStart w:id="19" w:name="_Toc82023088"/>
      <w:bookmarkStart w:id="20" w:name="_Toc82784385"/>
      <w:bookmarkStart w:id="21" w:name="_Toc84940707"/>
      <w:bookmarkEnd w:id="17"/>
      <w:r w:rsidRPr="0084169F">
        <w:rPr>
          <w:rFonts w:ascii="Palatino Linotype" w:hAnsi="Palatino Linotype"/>
          <w:b/>
          <w:color w:val="auto"/>
          <w:sz w:val="24"/>
          <w:szCs w:val="24"/>
        </w:rPr>
        <w:t xml:space="preserve">. </w:t>
      </w:r>
      <w:bookmarkStart w:id="22" w:name="_Toc67587987"/>
      <w:bookmarkStart w:id="23" w:name="_Toc68804763"/>
      <w:bookmarkStart w:id="24" w:name="_Toc108698549"/>
      <w:bookmarkEnd w:id="18"/>
      <w:bookmarkEnd w:id="19"/>
      <w:bookmarkEnd w:id="20"/>
      <w:bookmarkEnd w:id="21"/>
      <w:r w:rsidRPr="0084169F">
        <w:rPr>
          <w:rFonts w:ascii="Palatino Linotype" w:hAnsi="Palatino Linotype"/>
          <w:b/>
          <w:color w:val="000000" w:themeColor="text1"/>
          <w:sz w:val="24"/>
          <w:szCs w:val="24"/>
          <w:lang w:val="es-MX" w:eastAsia="en-US"/>
        </w:rPr>
        <w:t xml:space="preserve">De la determinación sobre la </w:t>
      </w:r>
      <w:proofErr w:type="spellStart"/>
      <w:r w:rsidRPr="0084169F">
        <w:rPr>
          <w:rFonts w:ascii="Palatino Linotype" w:hAnsi="Palatino Linotype"/>
          <w:b/>
          <w:color w:val="000000" w:themeColor="text1"/>
          <w:sz w:val="24"/>
          <w:szCs w:val="24"/>
          <w:lang w:val="es-MX" w:eastAsia="en-US"/>
        </w:rPr>
        <w:t>procedibilidad</w:t>
      </w:r>
      <w:proofErr w:type="spellEnd"/>
      <w:r w:rsidRPr="0084169F">
        <w:rPr>
          <w:rFonts w:ascii="Palatino Linotype" w:hAnsi="Palatino Linotype"/>
          <w:b/>
          <w:color w:val="000000" w:themeColor="text1"/>
          <w:sz w:val="24"/>
          <w:szCs w:val="24"/>
          <w:lang w:val="es-MX" w:eastAsia="en-US"/>
        </w:rPr>
        <w:t xml:space="preserve"> del recurso.</w:t>
      </w:r>
      <w:bookmarkEnd w:id="22"/>
      <w:bookmarkEnd w:id="23"/>
      <w:bookmarkEnd w:id="24"/>
      <w:r w:rsidRPr="0084169F">
        <w:rPr>
          <w:rFonts w:ascii="Palatino Linotype" w:hAnsi="Palatino Linotype"/>
          <w:b/>
          <w:color w:val="000000" w:themeColor="text1"/>
          <w:sz w:val="24"/>
          <w:szCs w:val="24"/>
          <w:lang w:val="es-MX" w:eastAsia="en-US"/>
        </w:rPr>
        <w:t xml:space="preserve"> </w:t>
      </w:r>
    </w:p>
    <w:p w14:paraId="67AE6864" w14:textId="77777777" w:rsidR="00B750CC" w:rsidRPr="0084169F" w:rsidRDefault="00B750CC" w:rsidP="0084169F">
      <w:pPr>
        <w:spacing w:line="360" w:lineRule="auto"/>
        <w:jc w:val="both"/>
        <w:rPr>
          <w:rFonts w:ascii="Palatino Linotype" w:hAnsi="Palatino Linotype"/>
          <w:lang w:val="es-MX" w:eastAsia="en-US"/>
        </w:rPr>
      </w:pPr>
    </w:p>
    <w:p w14:paraId="5E65A756" w14:textId="2E2117B3" w:rsidR="00B750CC" w:rsidRPr="0084169F" w:rsidRDefault="00B750CC" w:rsidP="0084169F">
      <w:pPr>
        <w:pStyle w:val="Prrafodelista"/>
        <w:numPr>
          <w:ilvl w:val="0"/>
          <w:numId w:val="6"/>
        </w:numPr>
        <w:spacing w:after="160" w:line="360" w:lineRule="auto"/>
        <w:ind w:left="0" w:right="49" w:firstLine="0"/>
        <w:contextualSpacing/>
        <w:jc w:val="both"/>
        <w:rPr>
          <w:rFonts w:ascii="Palatino Linotype" w:hAnsi="Palatino Linotype"/>
          <w:lang w:val="es-ES_tradnl"/>
        </w:rPr>
      </w:pPr>
      <w:r w:rsidRPr="0084169F">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D16FDF" w14:textId="77777777" w:rsidR="00B750CC" w:rsidRPr="0084169F" w:rsidRDefault="00B750CC" w:rsidP="0084169F">
      <w:pPr>
        <w:keepNext/>
        <w:keepLines/>
        <w:spacing w:before="240" w:line="360" w:lineRule="auto"/>
        <w:outlineLvl w:val="0"/>
        <w:rPr>
          <w:rFonts w:ascii="Palatino Linotype" w:hAnsi="Palatino Linotype"/>
          <w:b/>
          <w:color w:val="000000" w:themeColor="text1"/>
        </w:rPr>
      </w:pPr>
      <w:bookmarkStart w:id="25" w:name="_Toc107245694"/>
      <w:bookmarkStart w:id="26" w:name="_Toc108698550"/>
      <w:r w:rsidRPr="0084169F">
        <w:rPr>
          <w:rFonts w:ascii="Palatino Linotype" w:eastAsia="MS Mincho" w:hAnsi="Palatino Linotype" w:cstheme="majorBidi"/>
          <w:b/>
          <w:color w:val="000000" w:themeColor="text1"/>
          <w:lang w:val="es-ES_tradnl"/>
        </w:rPr>
        <w:t>TERCERO</w:t>
      </w:r>
      <w:bookmarkEnd w:id="25"/>
      <w:r w:rsidRPr="0084169F">
        <w:rPr>
          <w:rFonts w:ascii="Palatino Linotype" w:hAnsi="Palatino Linotype"/>
          <w:b/>
          <w:color w:val="000000" w:themeColor="text1"/>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Pr="0084169F">
        <w:rPr>
          <w:rFonts w:ascii="Palatino Linotype" w:hAnsi="Palatino Linotype"/>
          <w:b/>
          <w:color w:val="000000" w:themeColor="text1"/>
        </w:rPr>
        <w:t xml:space="preserve"> </w:t>
      </w:r>
      <w:r w:rsidRPr="0084169F">
        <w:rPr>
          <w:rFonts w:ascii="Palatino Linotype" w:hAnsi="Palatino Linotype"/>
          <w:b/>
          <w:color w:val="000000" w:themeColor="text1"/>
          <w:lang w:val="es-MX" w:eastAsia="en-US"/>
        </w:rPr>
        <w:t xml:space="preserve">Del planteamiento de la </w:t>
      </w:r>
      <w:r w:rsidRPr="0084169F">
        <w:rPr>
          <w:rFonts w:ascii="Palatino Linotype" w:hAnsi="Palatino Linotype"/>
          <w:b/>
          <w:i/>
          <w:color w:val="000000" w:themeColor="text1"/>
          <w:lang w:val="es-MX" w:eastAsia="en-US"/>
        </w:rPr>
        <w:t>Litis.</w:t>
      </w:r>
      <w:bookmarkEnd w:id="26"/>
      <w:bookmarkEnd w:id="27"/>
      <w:bookmarkEnd w:id="28"/>
    </w:p>
    <w:p w14:paraId="09BDB1DB" w14:textId="77777777" w:rsidR="00B750CC" w:rsidRPr="0084169F" w:rsidRDefault="00B750CC" w:rsidP="0084169F">
      <w:pPr>
        <w:pStyle w:val="Prrafodelista"/>
        <w:numPr>
          <w:ilvl w:val="0"/>
          <w:numId w:val="6"/>
        </w:numPr>
        <w:spacing w:before="240" w:after="240" w:line="360" w:lineRule="auto"/>
        <w:ind w:left="0" w:firstLine="0"/>
        <w:contextualSpacing/>
        <w:jc w:val="both"/>
        <w:rPr>
          <w:rFonts w:ascii="Palatino Linotype" w:hAnsi="Palatino Linotype"/>
          <w:i/>
          <w:lang w:val="es-ES_tradnl"/>
        </w:rPr>
      </w:pPr>
      <w:r w:rsidRPr="0084169F">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84169F">
        <w:rPr>
          <w:rFonts w:ascii="Palatino Linotype" w:eastAsia="Calibri" w:hAnsi="Palatino Linotype" w:cs="Arial"/>
          <w:b/>
        </w:rPr>
        <w:t>Ley de Transparencia y Acceso a la Información Pública del Estado de México y Municipios</w:t>
      </w:r>
      <w:r w:rsidRPr="0084169F">
        <w:rPr>
          <w:rFonts w:ascii="Palatino Linotype" w:hAnsi="Palatino Linotype" w:cs="Arial"/>
          <w:lang w:val="es-ES_tradnl"/>
        </w:rPr>
        <w:t xml:space="preserve"> y determinar la confirmación; revocación o modificación; </w:t>
      </w:r>
      <w:proofErr w:type="spellStart"/>
      <w:r w:rsidRPr="0084169F">
        <w:rPr>
          <w:rFonts w:ascii="Palatino Linotype" w:hAnsi="Palatino Linotype" w:cs="Arial"/>
          <w:lang w:val="es-ES_tradnl"/>
        </w:rPr>
        <w:t>desechamiento</w:t>
      </w:r>
      <w:proofErr w:type="spellEnd"/>
      <w:r w:rsidRPr="0084169F">
        <w:rPr>
          <w:rFonts w:ascii="Palatino Linotype" w:hAnsi="Palatino Linotype" w:cs="Arial"/>
          <w:lang w:val="es-ES_tradnl"/>
        </w:rPr>
        <w:t xml:space="preserve"> o sobreseimiento; y en su </w:t>
      </w:r>
      <w:r w:rsidRPr="0084169F">
        <w:rPr>
          <w:rFonts w:ascii="Palatino Linotype" w:hAnsi="Palatino Linotype" w:cs="Arial"/>
          <w:b/>
          <w:lang w:val="es-ES_tradnl"/>
        </w:rPr>
        <w:t>caso ordenar la entrega de la información,</w:t>
      </w:r>
      <w:r w:rsidRPr="0084169F">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D5CCB24" w14:textId="77777777" w:rsidR="00B750CC" w:rsidRPr="0084169F" w:rsidRDefault="00B750CC" w:rsidP="0084169F">
      <w:pPr>
        <w:pStyle w:val="Prrafodelista"/>
        <w:spacing w:before="240" w:after="240" w:line="360" w:lineRule="auto"/>
        <w:ind w:left="0"/>
        <w:contextualSpacing/>
        <w:jc w:val="both"/>
        <w:rPr>
          <w:rFonts w:ascii="Palatino Linotype" w:hAnsi="Palatino Linotype"/>
          <w:i/>
          <w:lang w:val="es-ES_tradnl"/>
        </w:rPr>
      </w:pPr>
    </w:p>
    <w:p w14:paraId="2C2BECEC" w14:textId="62378170" w:rsidR="00DE12A4" w:rsidRPr="0084169F" w:rsidRDefault="00B750CC" w:rsidP="0084169F">
      <w:pPr>
        <w:pStyle w:val="Prrafodelista"/>
        <w:numPr>
          <w:ilvl w:val="0"/>
          <w:numId w:val="6"/>
        </w:numPr>
        <w:spacing w:before="240" w:after="240" w:line="360" w:lineRule="auto"/>
        <w:ind w:left="0" w:firstLine="0"/>
        <w:contextualSpacing/>
        <w:jc w:val="both"/>
        <w:rPr>
          <w:rFonts w:ascii="Palatino Linotype" w:eastAsia="MS Mincho" w:hAnsi="Palatino Linotype"/>
          <w:lang w:val="es-ES_tradnl"/>
        </w:rPr>
      </w:pPr>
      <w:r w:rsidRPr="0084169F">
        <w:rPr>
          <w:rFonts w:ascii="Palatino Linotype" w:eastAsia="MS Mincho" w:hAnsi="Palatino Linotype"/>
          <w:lang w:val="es-ES_tradnl"/>
        </w:rPr>
        <w:t xml:space="preserve">De las constancias en el expediente al rubro indicado, se desprende que el particular solicitó acceso a </w:t>
      </w:r>
      <w:r w:rsidR="001835A7" w:rsidRPr="0084169F">
        <w:rPr>
          <w:rFonts w:ascii="Palatino Linotype" w:eastAsia="MS Mincho" w:hAnsi="Palatino Linotype"/>
          <w:lang w:val="es-ES_tradnl"/>
        </w:rPr>
        <w:t>diversa información relacionada con</w:t>
      </w:r>
      <w:r w:rsidR="002B1CE9" w:rsidRPr="0084169F">
        <w:rPr>
          <w:rFonts w:ascii="Palatino Linotype" w:eastAsia="MS Mincho" w:hAnsi="Palatino Linotype"/>
          <w:lang w:val="es-ES_tradnl"/>
        </w:rPr>
        <w:t xml:space="preserve"> la plantilla de personal (nombre completo, tipo de plaza, horario y cargo) adscrito al departamento</w:t>
      </w:r>
      <w:r w:rsidR="00FD65A7">
        <w:rPr>
          <w:rFonts w:ascii="Palatino Linotype" w:eastAsia="MS Mincho" w:hAnsi="Palatino Linotype"/>
          <w:lang w:val="es-ES_tradnl"/>
        </w:rPr>
        <w:t xml:space="preserve"> de servicio social y</w:t>
      </w:r>
      <w:r w:rsidR="002B1CE9" w:rsidRPr="0084169F">
        <w:rPr>
          <w:rFonts w:ascii="Palatino Linotype" w:eastAsia="MS Mincho" w:hAnsi="Palatino Linotype"/>
          <w:lang w:val="es-ES_tradnl"/>
        </w:rPr>
        <w:t xml:space="preserve"> de servicios escolares</w:t>
      </w:r>
      <w:r w:rsidR="00FD65A7">
        <w:rPr>
          <w:rFonts w:ascii="Palatino Linotype" w:eastAsia="MS Mincho" w:hAnsi="Palatino Linotype"/>
          <w:lang w:val="es-ES_tradnl"/>
        </w:rPr>
        <w:t xml:space="preserve"> </w:t>
      </w:r>
      <w:r w:rsidR="002B1CE9" w:rsidRPr="0084169F">
        <w:rPr>
          <w:rFonts w:ascii="Palatino Linotype" w:eastAsia="MS Mincho" w:hAnsi="Palatino Linotype"/>
          <w:lang w:val="es-ES_tradnl"/>
        </w:rPr>
        <w:t xml:space="preserve"> al veintiocho de febrero de dos mil veintitrés</w:t>
      </w:r>
      <w:r w:rsidR="00DE12A4" w:rsidRPr="0084169F">
        <w:rPr>
          <w:rFonts w:ascii="Palatino Linotype" w:eastAsia="MS Mincho" w:hAnsi="Palatino Linotype"/>
          <w:lang w:val="es-ES_tradnl"/>
        </w:rPr>
        <w:t xml:space="preserve">, </w:t>
      </w:r>
      <w:r w:rsidR="00DE12A4" w:rsidRPr="0084169F">
        <w:rPr>
          <w:rFonts w:ascii="Palatino Linotype" w:hAnsi="Palatino Linotype"/>
          <w:lang w:val="es-ES_tradnl"/>
        </w:rPr>
        <w:t>requerimientos</w:t>
      </w:r>
      <w:r w:rsidR="00DE12A4" w:rsidRPr="0084169F">
        <w:rPr>
          <w:rFonts w:ascii="Palatino Linotype" w:eastAsia="MS Mincho" w:hAnsi="Palatino Linotype"/>
          <w:lang w:val="es-ES_tradnl"/>
        </w:rPr>
        <w:t xml:space="preserve">, a los </w:t>
      </w:r>
      <w:r w:rsidR="00E14C3A" w:rsidRPr="0084169F">
        <w:rPr>
          <w:rFonts w:ascii="Palatino Linotype" w:eastAsia="MS Mincho" w:hAnsi="Palatino Linotype"/>
          <w:lang w:val="es-ES_tradnl"/>
        </w:rPr>
        <w:t xml:space="preserve">se </w:t>
      </w:r>
      <w:r w:rsidR="002B1CE9" w:rsidRPr="0084169F">
        <w:rPr>
          <w:rFonts w:ascii="Palatino Linotype" w:eastAsia="MS Mincho" w:hAnsi="Palatino Linotype"/>
          <w:lang w:val="es-ES_tradnl"/>
        </w:rPr>
        <w:t xml:space="preserve">remitió respuesta por parte del </w:t>
      </w:r>
      <w:r w:rsidR="00DE12A4" w:rsidRPr="0084169F">
        <w:rPr>
          <w:rFonts w:ascii="Palatino Linotype" w:eastAsia="MS Mincho" w:hAnsi="Palatino Linotype"/>
          <w:b/>
          <w:lang w:val="es-ES_tradnl"/>
        </w:rPr>
        <w:t>SUJETO OBLIGADO</w:t>
      </w:r>
      <w:r w:rsidR="00E14C3A" w:rsidRPr="0084169F">
        <w:rPr>
          <w:rFonts w:ascii="Palatino Linotype" w:eastAsia="MS Mincho" w:hAnsi="Palatino Linotype"/>
          <w:lang w:val="es-ES_tradnl"/>
        </w:rPr>
        <w:t>, a través</w:t>
      </w:r>
      <w:r w:rsidR="00E14C3A" w:rsidRPr="0084169F">
        <w:rPr>
          <w:rFonts w:ascii="Palatino Linotype" w:eastAsia="MS Mincho" w:hAnsi="Palatino Linotype"/>
          <w:b/>
          <w:lang w:val="es-ES_tradnl"/>
        </w:rPr>
        <w:t xml:space="preserve"> </w:t>
      </w:r>
      <w:r w:rsidR="00E14C3A" w:rsidRPr="0084169F">
        <w:rPr>
          <w:rFonts w:ascii="Palatino Linotype" w:eastAsia="MS Mincho" w:hAnsi="Palatino Linotype"/>
          <w:lang w:val="es-ES_tradnl"/>
        </w:rPr>
        <w:t>de</w:t>
      </w:r>
      <w:r w:rsidR="002B1CE9" w:rsidRPr="0084169F">
        <w:rPr>
          <w:rFonts w:ascii="Palatino Linotype" w:eastAsia="MS Mincho" w:hAnsi="Palatino Linotype"/>
          <w:lang w:val="es-ES_tradnl"/>
        </w:rPr>
        <w:t xml:space="preserve"> la Encargada de la Dirección de administración y Finanzas refiriendo la inexistencia de la información en los términos que fue solicitada </w:t>
      </w:r>
      <w:r w:rsidR="00DE12A4" w:rsidRPr="0084169F">
        <w:rPr>
          <w:rFonts w:ascii="Palatino Linotype" w:eastAsia="MS Mincho" w:hAnsi="Palatino Linotype"/>
          <w:lang w:val="es-ES_tradnl"/>
        </w:rPr>
        <w:t xml:space="preserve">situación por la cual, la parte recurrente se inconforma e interpone los presentes </w:t>
      </w:r>
      <w:r w:rsidR="00DE12A4" w:rsidRPr="0084169F">
        <w:rPr>
          <w:rFonts w:ascii="Palatino Linotype" w:eastAsia="MS Mincho" w:hAnsi="Palatino Linotype"/>
          <w:lang w:val="es-ES_tradnl"/>
        </w:rPr>
        <w:lastRenderedPageBreak/>
        <w:t>recursos de revisión, argumentado como razones</w:t>
      </w:r>
      <w:r w:rsidR="002B1CE9" w:rsidRPr="0084169F">
        <w:rPr>
          <w:rFonts w:ascii="Palatino Linotype" w:eastAsia="MS Mincho" w:hAnsi="Palatino Linotype"/>
          <w:lang w:val="es-ES_tradnl"/>
        </w:rPr>
        <w:t xml:space="preserve"> o motivos de inconformidad la inexistencia de la información solicitada.  </w:t>
      </w:r>
    </w:p>
    <w:p w14:paraId="4CB3FBF7" w14:textId="6832D35F" w:rsidR="00DE12A4" w:rsidRPr="0084169F" w:rsidRDefault="00DE12A4" w:rsidP="0084169F">
      <w:pPr>
        <w:pStyle w:val="Prrafodelista"/>
        <w:spacing w:before="240" w:after="240" w:line="360" w:lineRule="auto"/>
        <w:ind w:left="0"/>
        <w:contextualSpacing/>
        <w:jc w:val="both"/>
        <w:rPr>
          <w:rFonts w:ascii="Palatino Linotype" w:eastAsia="MS Mincho" w:hAnsi="Palatino Linotype"/>
          <w:lang w:val="es-ES_tradnl"/>
        </w:rPr>
      </w:pPr>
    </w:p>
    <w:p w14:paraId="2C2CE3FD" w14:textId="109B54D5" w:rsidR="00DE12A4" w:rsidRPr="0084169F" w:rsidRDefault="00DE12A4" w:rsidP="0084169F">
      <w:pPr>
        <w:pStyle w:val="Prrafodelista"/>
        <w:numPr>
          <w:ilvl w:val="0"/>
          <w:numId w:val="6"/>
        </w:numPr>
        <w:spacing w:before="240" w:after="240" w:line="360" w:lineRule="auto"/>
        <w:ind w:left="0" w:firstLine="0"/>
        <w:contextualSpacing/>
        <w:jc w:val="both"/>
        <w:rPr>
          <w:rFonts w:ascii="Palatino Linotype" w:hAnsi="Palatino Linotype"/>
          <w:i/>
          <w:lang w:val="es-ES_tradnl"/>
        </w:rPr>
      </w:pPr>
      <w:r w:rsidRPr="0084169F">
        <w:rPr>
          <w:rFonts w:ascii="Palatino Linotype" w:hAnsi="Palatino Linotype" w:cs="Arial"/>
          <w:lang w:val="es-ES_tradnl"/>
        </w:rPr>
        <w:t xml:space="preserve">En ese sentido, este Órgano Garante advierte que los agravios manifestados por el </w:t>
      </w:r>
      <w:r w:rsidRPr="0084169F">
        <w:rPr>
          <w:rFonts w:ascii="Palatino Linotype" w:hAnsi="Palatino Linotype" w:cs="Arial"/>
          <w:b/>
          <w:bCs/>
          <w:lang w:val="es-ES_tradnl"/>
        </w:rPr>
        <w:t>RECURRENTE</w:t>
      </w:r>
      <w:r w:rsidRPr="0084169F">
        <w:rPr>
          <w:rFonts w:ascii="Palatino Linotype" w:hAnsi="Palatino Linotype" w:cs="Arial"/>
          <w:lang w:val="es-ES_tradnl"/>
        </w:rPr>
        <w:t xml:space="preserve"> a través del recurso de </w:t>
      </w:r>
      <w:r w:rsidRPr="0084169F">
        <w:rPr>
          <w:rFonts w:ascii="Palatino Linotype" w:hAnsi="Palatino Linotype" w:cs="Arial"/>
          <w:color w:val="000000"/>
          <w:lang w:val="es-ES_tradnl"/>
        </w:rPr>
        <w:t>revisión</w:t>
      </w:r>
      <w:r w:rsidRPr="0084169F">
        <w:rPr>
          <w:rFonts w:ascii="Palatino Linotype" w:hAnsi="Palatino Linotype"/>
          <w:b/>
          <w:bCs/>
          <w:color w:val="000000"/>
          <w:lang w:val="es-MX"/>
        </w:rPr>
        <w:t xml:space="preserve">, </w:t>
      </w:r>
      <w:r w:rsidRPr="0084169F">
        <w:rPr>
          <w:rFonts w:ascii="Palatino Linotype" w:hAnsi="Palatino Linotype" w:cs="Arial"/>
          <w:color w:val="000000"/>
          <w:lang w:val="es-ES_tradnl"/>
        </w:rPr>
        <w:t xml:space="preserve">sugieren </w:t>
      </w:r>
      <w:r w:rsidRPr="0084169F">
        <w:rPr>
          <w:rFonts w:ascii="Palatino Linotype" w:hAnsi="Palatino Linotype" w:cs="Arial"/>
          <w:lang w:val="es-ES_tradnl"/>
        </w:rPr>
        <w:t xml:space="preserve">que la omisión del </w:t>
      </w:r>
      <w:r w:rsidRPr="0084169F">
        <w:rPr>
          <w:rFonts w:ascii="Palatino Linotype" w:hAnsi="Palatino Linotype" w:cs="Arial"/>
          <w:b/>
          <w:bCs/>
          <w:lang w:val="es-ES_tradnl"/>
        </w:rPr>
        <w:t>SUJETO OBLIGADO</w:t>
      </w:r>
      <w:r w:rsidRPr="0084169F">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E14C3A" w:rsidRPr="0084169F">
        <w:rPr>
          <w:rFonts w:ascii="Palatino Linotype" w:hAnsi="Palatino Linotype" w:cs="Arial"/>
          <w:lang w:val="es-ES_tradnl"/>
        </w:rPr>
        <w:t xml:space="preserve">congruente y </w:t>
      </w:r>
      <w:r w:rsidRPr="0084169F">
        <w:rPr>
          <w:rFonts w:ascii="Palatino Linotype" w:hAnsi="Palatino Linotype" w:cs="Arial"/>
          <w:bCs/>
          <w:lang w:val="es-ES_tradnl"/>
        </w:rPr>
        <w:t>oportuna</w:t>
      </w:r>
      <w:r w:rsidRPr="0084169F">
        <w:rPr>
          <w:rFonts w:ascii="Palatino Linotype" w:hAnsi="Palatino Linotype" w:cs="Arial"/>
          <w:lang w:val="es-ES_tradnl"/>
        </w:rPr>
        <w:t>.</w:t>
      </w:r>
    </w:p>
    <w:p w14:paraId="51333AF9" w14:textId="77777777" w:rsidR="00DE12A4" w:rsidRPr="0084169F" w:rsidRDefault="00DE12A4" w:rsidP="0084169F">
      <w:pPr>
        <w:spacing w:line="360" w:lineRule="auto"/>
        <w:rPr>
          <w:rFonts w:ascii="Palatino Linotype" w:hAnsi="Palatino Linotype" w:cs="Arial"/>
          <w:lang w:val="es-ES_tradnl"/>
        </w:rPr>
      </w:pPr>
    </w:p>
    <w:p w14:paraId="56AF6C4E" w14:textId="45D11A94" w:rsidR="00DE12A4" w:rsidRPr="0084169F" w:rsidRDefault="00DE12A4" w:rsidP="0084169F">
      <w:pPr>
        <w:numPr>
          <w:ilvl w:val="0"/>
          <w:numId w:val="6"/>
        </w:numPr>
        <w:spacing w:before="240" w:after="240" w:line="360" w:lineRule="auto"/>
        <w:ind w:left="0" w:firstLine="0"/>
        <w:contextualSpacing/>
        <w:jc w:val="both"/>
        <w:rPr>
          <w:rFonts w:ascii="Palatino Linotype" w:hAnsi="Palatino Linotype"/>
          <w:i/>
          <w:lang w:val="es-ES_tradnl"/>
        </w:rPr>
      </w:pPr>
      <w:r w:rsidRPr="0084169F">
        <w:rPr>
          <w:rFonts w:ascii="Palatino Linotype" w:hAnsi="Palatino Linotype" w:cs="Arial"/>
          <w:lang w:val="es-ES_tradnl"/>
        </w:rPr>
        <w:t xml:space="preserve">Por lo anterior, la </w:t>
      </w:r>
      <w:r w:rsidRPr="0084169F">
        <w:rPr>
          <w:rFonts w:ascii="Palatino Linotype" w:hAnsi="Palatino Linotype" w:cs="Arial"/>
          <w:i/>
          <w:lang w:val="es-ES_tradnl"/>
        </w:rPr>
        <w:t>Litis</w:t>
      </w:r>
      <w:r w:rsidRPr="0084169F">
        <w:rPr>
          <w:rFonts w:ascii="Palatino Linotype" w:hAnsi="Palatino Linotype" w:cs="Arial"/>
          <w:lang w:val="es-ES_tradnl"/>
        </w:rPr>
        <w:t xml:space="preserve"> a resolver en el presente recurso se circunscribe en determinar si el </w:t>
      </w:r>
      <w:r w:rsidRPr="0084169F">
        <w:rPr>
          <w:rFonts w:ascii="Palatino Linotype" w:hAnsi="Palatino Linotype" w:cs="Arial"/>
          <w:b/>
          <w:bCs/>
          <w:lang w:val="es-ES_tradnl"/>
        </w:rPr>
        <w:t>SUJETO OBLIGADO</w:t>
      </w:r>
      <w:r w:rsidRPr="0084169F">
        <w:rPr>
          <w:rFonts w:ascii="Palatino Linotype" w:hAnsi="Palatino Linotype" w:cs="Arial"/>
          <w:lang w:val="es-ES_tradnl"/>
        </w:rPr>
        <w:t xml:space="preserve"> actualiza las causales de procedencia del recurso de revisión establecidas en el artículo </w:t>
      </w:r>
      <w:r w:rsidR="00E14C3A" w:rsidRPr="0084169F">
        <w:rPr>
          <w:rFonts w:ascii="Palatino Linotype" w:hAnsi="Palatino Linotype" w:cs="Arial"/>
          <w:lang w:val="es-ES_tradnl"/>
        </w:rPr>
        <w:t xml:space="preserve">179 fracciones </w:t>
      </w:r>
      <w:r w:rsidRPr="0084169F">
        <w:rPr>
          <w:rFonts w:ascii="Palatino Linotype" w:hAnsi="Palatino Linotype" w:cs="Arial"/>
          <w:lang w:val="es-ES_tradnl"/>
        </w:rPr>
        <w:t>VII</w:t>
      </w:r>
      <w:r w:rsidR="00E14C3A" w:rsidRPr="0084169F">
        <w:rPr>
          <w:rFonts w:ascii="Palatino Linotype" w:hAnsi="Palatino Linotype" w:cs="Arial"/>
          <w:lang w:val="es-ES_tradnl"/>
        </w:rPr>
        <w:t>I</w:t>
      </w:r>
      <w:r w:rsidRPr="0084169F">
        <w:rPr>
          <w:rFonts w:ascii="Palatino Linotype" w:hAnsi="Palatino Linotype" w:cs="Arial"/>
          <w:vertAlign w:val="superscript"/>
          <w:lang w:val="es-ES_tradnl"/>
        </w:rPr>
        <w:footnoteReference w:id="1"/>
      </w:r>
      <w:r w:rsidRPr="0084169F">
        <w:rPr>
          <w:rFonts w:ascii="Palatino Linotype" w:hAnsi="Palatino Linotype" w:cs="Arial"/>
          <w:lang w:val="es-ES_tradnl"/>
        </w:rPr>
        <w:t xml:space="preserve"> de la Ley de Transparencia y Acceso a la Información Pública del Estado de México y Municipios.</w:t>
      </w:r>
    </w:p>
    <w:p w14:paraId="53B0B574" w14:textId="22FEB452" w:rsidR="00E14C3A" w:rsidRPr="0084169F" w:rsidRDefault="00B750CC" w:rsidP="0084169F">
      <w:pPr>
        <w:pStyle w:val="Ttulo1"/>
        <w:spacing w:line="360" w:lineRule="auto"/>
        <w:jc w:val="both"/>
        <w:rPr>
          <w:rFonts w:ascii="Palatino Linotype" w:hAnsi="Palatino Linotype"/>
          <w:b/>
          <w:color w:val="000000" w:themeColor="text1"/>
          <w:sz w:val="24"/>
          <w:szCs w:val="24"/>
          <w:lang w:val="es-MX" w:eastAsia="en-US"/>
        </w:rPr>
      </w:pPr>
      <w:bookmarkStart w:id="46" w:name="_Toc68804767"/>
      <w:bookmarkStart w:id="47" w:name="_Toc108698551"/>
      <w:bookmarkStart w:id="48" w:name="_Toc459174366"/>
      <w:bookmarkStart w:id="49" w:name="_Toc459659884"/>
      <w:bookmarkStart w:id="50" w:name="_Toc461687280"/>
      <w:bookmarkStart w:id="51" w:name="_Toc462771051"/>
      <w:bookmarkStart w:id="52" w:name="_Toc464139201"/>
      <w:r w:rsidRPr="0084169F">
        <w:rPr>
          <w:rFonts w:ascii="Palatino Linotype" w:hAnsi="Palatino Linotype"/>
          <w:b/>
          <w:color w:val="000000" w:themeColor="text1"/>
          <w:sz w:val="24"/>
          <w:szCs w:val="24"/>
          <w:lang w:val="es-MX" w:eastAsia="en-US"/>
        </w:rPr>
        <w:t>CUARTO. Estudio y resolución del asunto.</w:t>
      </w:r>
      <w:bookmarkEnd w:id="46"/>
      <w:bookmarkEnd w:id="47"/>
    </w:p>
    <w:p w14:paraId="3893F8DA" w14:textId="77777777" w:rsidR="00E14C3A" w:rsidRPr="0084169F" w:rsidRDefault="00E14C3A" w:rsidP="0084169F">
      <w:pPr>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3" w:name="_Toc110470211"/>
      <w:r w:rsidRPr="0084169F">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3"/>
    </w:p>
    <w:p w14:paraId="6F058F27" w14:textId="101C9C40" w:rsidR="00E14C3A" w:rsidRPr="0084169F" w:rsidRDefault="00E14C3A" w:rsidP="0084169F">
      <w:pPr>
        <w:pStyle w:val="Prrafodelista"/>
        <w:numPr>
          <w:ilvl w:val="0"/>
          <w:numId w:val="6"/>
        </w:numPr>
        <w:tabs>
          <w:tab w:val="left" w:pos="426"/>
        </w:tabs>
        <w:spacing w:before="240" w:after="240" w:line="360" w:lineRule="auto"/>
        <w:ind w:left="0" w:right="51" w:hanging="11"/>
        <w:contextualSpacing/>
        <w:jc w:val="both"/>
        <w:rPr>
          <w:rFonts w:ascii="Palatino Linotype" w:eastAsiaTheme="minorEastAsia" w:hAnsi="Palatino Linotype" w:cstheme="minorBidi"/>
          <w:color w:val="000000" w:themeColor="text1"/>
          <w:lang w:val="es-MX"/>
        </w:rPr>
      </w:pPr>
      <w:r w:rsidRPr="0084169F">
        <w:rPr>
          <w:rFonts w:ascii="Palatino Linotype" w:eastAsiaTheme="minorEastAsia" w:hAnsi="Palatino Linotype" w:cstheme="minorBidi"/>
          <w:color w:val="000000" w:themeColor="text1"/>
          <w:lang w:val="es-MX"/>
        </w:rPr>
        <w:lastRenderedPageBreak/>
        <w:t>Es menester precisar</w:t>
      </w:r>
      <w:r w:rsidRPr="0084169F">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4169F">
        <w:rPr>
          <w:rFonts w:ascii="Palatino Linotype" w:eastAsiaTheme="minorEastAsia" w:hAnsi="Palatino Linotype" w:cstheme="minorBidi"/>
          <w:b/>
          <w:bCs/>
          <w:color w:val="000000" w:themeColor="text1"/>
          <w:lang w:val="es-MX"/>
        </w:rPr>
        <w:t>SUJETO OBLIGADO</w:t>
      </w:r>
      <w:r w:rsidRPr="0084169F">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4169F">
        <w:rPr>
          <w:rFonts w:ascii="Palatino Linotype" w:eastAsiaTheme="minorEastAsia" w:hAnsi="Palatino Linotype" w:cstheme="minorBidi"/>
          <w:b/>
          <w:bCs/>
          <w:color w:val="000000" w:themeColor="text1"/>
          <w:lang w:val="es-MX"/>
        </w:rPr>
        <w:t>Constitución Política de los Estados Unidos Mexicanos</w:t>
      </w:r>
      <w:r w:rsidRPr="0084169F">
        <w:rPr>
          <w:rFonts w:ascii="Palatino Linotype" w:eastAsiaTheme="minorEastAsia" w:hAnsi="Palatino Linotype" w:cstheme="minorBidi"/>
          <w:bCs/>
          <w:color w:val="000000" w:themeColor="text1"/>
          <w:lang w:val="es-MX"/>
        </w:rPr>
        <w:t>, tienen</w:t>
      </w:r>
      <w:r w:rsidRPr="0084169F">
        <w:rPr>
          <w:rFonts w:ascii="Palatino Linotype" w:eastAsiaTheme="minorEastAsia" w:hAnsi="Palatino Linotype" w:cstheme="minorBidi"/>
          <w:b/>
          <w:bCs/>
          <w:color w:val="000000" w:themeColor="text1"/>
          <w:lang w:val="es-MX"/>
        </w:rPr>
        <w:t xml:space="preserve"> </w:t>
      </w:r>
      <w:r w:rsidRPr="0084169F">
        <w:rPr>
          <w:rFonts w:ascii="Palatino Linotype" w:eastAsiaTheme="minorEastAsia" w:hAnsi="Palatino Linotype" w:cstheme="minorBidi"/>
          <w:bCs/>
          <w:color w:val="000000" w:themeColor="text1"/>
          <w:lang w:val="es-MX"/>
        </w:rPr>
        <w:t xml:space="preserve">la obligación de “promover, </w:t>
      </w:r>
      <w:r w:rsidRPr="0084169F">
        <w:rPr>
          <w:rFonts w:ascii="Palatino Linotype" w:eastAsiaTheme="minorEastAsia" w:hAnsi="Palatino Linotype" w:cstheme="minorBidi"/>
          <w:b/>
          <w:bCs/>
          <w:color w:val="000000" w:themeColor="text1"/>
          <w:lang w:val="es-MX"/>
        </w:rPr>
        <w:t>respetar</w:t>
      </w:r>
      <w:r w:rsidRPr="0084169F">
        <w:rPr>
          <w:rFonts w:ascii="Palatino Linotype" w:eastAsiaTheme="minorEastAsia" w:hAnsi="Palatino Linotype" w:cstheme="minorBidi"/>
          <w:bCs/>
          <w:color w:val="000000" w:themeColor="text1"/>
          <w:lang w:val="es-MX"/>
        </w:rPr>
        <w:t xml:space="preserve">, proteger y </w:t>
      </w:r>
      <w:r w:rsidRPr="0084169F">
        <w:rPr>
          <w:rFonts w:ascii="Palatino Linotype" w:eastAsiaTheme="minorEastAsia" w:hAnsi="Palatino Linotype" w:cstheme="minorBidi"/>
          <w:b/>
          <w:bCs/>
          <w:color w:val="000000" w:themeColor="text1"/>
          <w:lang w:val="es-MX"/>
        </w:rPr>
        <w:t>garantizar</w:t>
      </w:r>
      <w:r w:rsidRPr="0084169F">
        <w:rPr>
          <w:rFonts w:ascii="Palatino Linotype" w:eastAsiaTheme="minorEastAsia" w:hAnsi="Palatino Linotype" w:cstheme="minorBidi"/>
          <w:bCs/>
          <w:color w:val="000000" w:themeColor="text1"/>
          <w:lang w:val="es-MX"/>
        </w:rPr>
        <w:t xml:space="preserve"> los derechos humanos”, entre los cuales se encuentra dicho derecho.</w:t>
      </w:r>
    </w:p>
    <w:p w14:paraId="4351CBE5" w14:textId="77777777" w:rsidR="00E14C3A" w:rsidRPr="0084169F" w:rsidRDefault="00E14C3A" w:rsidP="0084169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07EC6E" w14:textId="77777777" w:rsidR="00E14C3A" w:rsidRPr="0084169F" w:rsidRDefault="00E14C3A" w:rsidP="0084169F">
      <w:pPr>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4169F">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F060271" w14:textId="77777777" w:rsidR="00E14C3A" w:rsidRPr="0084169F" w:rsidRDefault="00E14C3A" w:rsidP="0084169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49871A9" w14:textId="77777777" w:rsidR="00E14C3A" w:rsidRPr="0084169F" w:rsidRDefault="00E14C3A" w:rsidP="0084169F">
      <w:pPr>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4169F">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84169F">
        <w:rPr>
          <w:rFonts w:ascii="Palatino Linotype" w:eastAsiaTheme="minorEastAsia" w:hAnsi="Palatino Linotype" w:cstheme="minorBidi"/>
          <w:i/>
          <w:color w:val="000000" w:themeColor="text1"/>
          <w:lang w:val="es-MX"/>
        </w:rPr>
        <w:t>La igualdad de oportunidades para recibir, buscar e impartir información</w:t>
      </w:r>
      <w:r w:rsidRPr="0084169F">
        <w:rPr>
          <w:rFonts w:ascii="Palatino Linotype" w:eastAsiaTheme="minorEastAsia" w:hAnsi="Palatino Linotype" w:cstheme="minorBidi"/>
          <w:i/>
          <w:color w:val="000000" w:themeColor="text1"/>
          <w:vertAlign w:val="superscript"/>
          <w:lang w:val="es-MX"/>
        </w:rPr>
        <w:footnoteReference w:id="2"/>
      </w:r>
      <w:r w:rsidRPr="0084169F">
        <w:rPr>
          <w:rFonts w:ascii="Palatino Linotype" w:eastAsiaTheme="minorEastAsia" w:hAnsi="Palatino Linotype" w:cstheme="minorBidi"/>
          <w:i/>
          <w:color w:val="000000" w:themeColor="text1"/>
          <w:lang w:val="es-MX"/>
        </w:rPr>
        <w:t xml:space="preserve">en posesión de cualquier autoridad, entidad, órgano y organismo de los poderes Ejecutivo, Legislativo y </w:t>
      </w:r>
      <w:r w:rsidRPr="0084169F">
        <w:rPr>
          <w:rFonts w:ascii="Palatino Linotype" w:eastAsiaTheme="minorEastAsia" w:hAnsi="Palatino Linotype" w:cstheme="minorBidi"/>
          <w:i/>
          <w:color w:val="000000" w:themeColor="text1"/>
          <w:lang w:val="es-MX"/>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84169F">
        <w:rPr>
          <w:rFonts w:ascii="Palatino Linotype" w:eastAsiaTheme="minorEastAsia" w:hAnsi="Palatino Linotype" w:cstheme="minorBidi"/>
          <w:i/>
          <w:color w:val="000000" w:themeColor="text1"/>
          <w:vertAlign w:val="superscript"/>
          <w:lang w:val="es-MX"/>
        </w:rPr>
        <w:footnoteReference w:id="3"/>
      </w:r>
      <w:r w:rsidRPr="0084169F">
        <w:rPr>
          <w:rFonts w:ascii="Palatino Linotype" w:eastAsiaTheme="minorEastAsia" w:hAnsi="Palatino Linotype" w:cstheme="minorBidi"/>
          <w:color w:val="000000" w:themeColor="text1"/>
          <w:lang w:val="es-MX"/>
        </w:rPr>
        <w:t>que se constituye como una herramienta fundamental para ejercer</w:t>
      </w:r>
      <w:r w:rsidRPr="0084169F">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84169F">
        <w:rPr>
          <w:rFonts w:ascii="Palatino Linotype" w:eastAsiaTheme="minorEastAsia" w:hAnsi="Palatino Linotype" w:cstheme="minorBidi"/>
          <w:i/>
          <w:color w:val="000000" w:themeColor="text1"/>
          <w:vertAlign w:val="superscript"/>
          <w:lang w:val="es-MX"/>
        </w:rPr>
        <w:footnoteReference w:id="4"/>
      </w:r>
      <w:r w:rsidRPr="0084169F">
        <w:rPr>
          <w:rFonts w:ascii="Palatino Linotype" w:eastAsiaTheme="minorEastAsia" w:hAnsi="Palatino Linotype" w:cstheme="minorBidi"/>
          <w:i/>
          <w:color w:val="000000" w:themeColor="text1"/>
          <w:lang w:val="es-MX"/>
        </w:rPr>
        <w:t xml:space="preserve"> </w:t>
      </w:r>
      <w:r w:rsidRPr="0084169F">
        <w:rPr>
          <w:rFonts w:ascii="Palatino Linotype" w:eastAsiaTheme="minorEastAsia" w:hAnsi="Palatino Linotype" w:cstheme="minorBidi"/>
          <w:color w:val="000000" w:themeColor="text1"/>
          <w:lang w:val="es-MX"/>
        </w:rPr>
        <w:t>fomentando</w:t>
      </w:r>
      <w:r w:rsidRPr="0084169F">
        <w:rPr>
          <w:rFonts w:ascii="Palatino Linotype" w:eastAsiaTheme="minorEastAsia" w:hAnsi="Palatino Linotype" w:cstheme="minorBidi"/>
          <w:i/>
          <w:color w:val="000000" w:themeColor="text1"/>
          <w:lang w:val="es-MX"/>
        </w:rPr>
        <w:t xml:space="preserve"> la transparencia de las actividades estatales y </w:t>
      </w:r>
      <w:r w:rsidRPr="0084169F">
        <w:rPr>
          <w:rFonts w:ascii="Palatino Linotype" w:eastAsiaTheme="minorEastAsia" w:hAnsi="Palatino Linotype" w:cstheme="minorBidi"/>
          <w:color w:val="000000" w:themeColor="text1"/>
          <w:lang w:val="es-MX"/>
        </w:rPr>
        <w:t>promoviendo</w:t>
      </w:r>
      <w:r w:rsidRPr="0084169F">
        <w:rPr>
          <w:rFonts w:ascii="Palatino Linotype" w:eastAsiaTheme="minorEastAsia" w:hAnsi="Palatino Linotype" w:cstheme="minorBidi"/>
          <w:i/>
          <w:color w:val="000000" w:themeColor="text1"/>
          <w:lang w:val="es-MX"/>
        </w:rPr>
        <w:t xml:space="preserve"> la responsabilidad de los funcionarios sobre su gestión pública,</w:t>
      </w:r>
      <w:r w:rsidRPr="0084169F">
        <w:rPr>
          <w:rFonts w:ascii="Palatino Linotype" w:eastAsiaTheme="minorEastAsia" w:hAnsi="Palatino Linotype" w:cstheme="minorBidi"/>
          <w:i/>
          <w:color w:val="000000" w:themeColor="text1"/>
          <w:vertAlign w:val="superscript"/>
          <w:lang w:val="es-MX"/>
        </w:rPr>
        <w:footnoteReference w:id="5"/>
      </w:r>
      <w:r w:rsidRPr="0084169F">
        <w:rPr>
          <w:rFonts w:ascii="Palatino Linotype" w:eastAsiaTheme="minorEastAsia" w:hAnsi="Palatino Linotype" w:cstheme="minorBidi"/>
          <w:color w:val="000000" w:themeColor="text1"/>
          <w:lang w:val="es-MX"/>
        </w:rPr>
        <w:t>que permite</w:t>
      </w:r>
      <w:r w:rsidRPr="0084169F">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74D143F" w14:textId="77777777" w:rsidR="00E14C3A" w:rsidRPr="0084169F" w:rsidRDefault="00E14C3A" w:rsidP="0084169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30E830A" w14:textId="77777777" w:rsidR="00E14C3A" w:rsidRPr="0084169F" w:rsidRDefault="00E14C3A" w:rsidP="0084169F">
      <w:pPr>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4169F">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9BBD353" w14:textId="5D6A9B57" w:rsidR="00F7051C" w:rsidRPr="00663476" w:rsidRDefault="00F7051C" w:rsidP="0084169F">
      <w:pPr>
        <w:keepNext/>
        <w:keepLines/>
        <w:numPr>
          <w:ilvl w:val="0"/>
          <w:numId w:val="3"/>
        </w:numPr>
        <w:spacing w:before="240" w:line="360" w:lineRule="auto"/>
        <w:ind w:left="0" w:firstLine="0"/>
        <w:outlineLvl w:val="0"/>
        <w:rPr>
          <w:rFonts w:ascii="Palatino Linotype" w:eastAsiaTheme="majorEastAsia" w:hAnsi="Palatino Linotype" w:cstheme="majorBidi"/>
          <w:b/>
          <w:lang w:val="es-MX" w:eastAsia="en-US"/>
        </w:rPr>
      </w:pPr>
      <w:bookmarkStart w:id="54" w:name="_Toc85125474"/>
      <w:r w:rsidRPr="0084169F">
        <w:rPr>
          <w:rFonts w:ascii="Palatino Linotype" w:eastAsiaTheme="majorEastAsia" w:hAnsi="Palatino Linotype" w:cstheme="majorBidi"/>
          <w:b/>
          <w:lang w:val="es-MX" w:eastAsia="en-US"/>
        </w:rPr>
        <w:lastRenderedPageBreak/>
        <w:t>De la solicitud de información y la respuesta otorgada.</w:t>
      </w:r>
      <w:bookmarkEnd w:id="54"/>
      <w:r w:rsidRPr="0084169F">
        <w:rPr>
          <w:rFonts w:ascii="Palatino Linotype" w:eastAsiaTheme="majorEastAsia" w:hAnsi="Palatino Linotype" w:cstheme="majorBidi"/>
          <w:b/>
          <w:lang w:val="es-MX" w:eastAsia="en-US"/>
        </w:rPr>
        <w:t xml:space="preserve"> </w:t>
      </w:r>
    </w:p>
    <w:p w14:paraId="5E19D8DC" w14:textId="1D6408E4" w:rsidR="00F7051C" w:rsidRPr="0084169F" w:rsidRDefault="00F7051C" w:rsidP="0084169F">
      <w:pPr>
        <w:pStyle w:val="Prrafodelista"/>
        <w:numPr>
          <w:ilvl w:val="0"/>
          <w:numId w:val="6"/>
        </w:numPr>
        <w:spacing w:before="240" w:after="360" w:line="360" w:lineRule="auto"/>
        <w:ind w:left="0" w:firstLine="0"/>
        <w:contextualSpacing/>
        <w:jc w:val="both"/>
        <w:rPr>
          <w:rFonts w:ascii="Palatino Linotype" w:eastAsia="MS Mincho" w:hAnsi="Palatino Linotype" w:cs="Arial"/>
          <w:i/>
          <w:lang w:val="es-MX"/>
        </w:rPr>
      </w:pPr>
      <w:r w:rsidRPr="0084169F">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84169F">
        <w:rPr>
          <w:rFonts w:ascii="Palatino Linotype" w:eastAsia="Calibri" w:hAnsi="Palatino Linotype" w:cs="Arial"/>
          <w:b/>
          <w:lang w:eastAsia="en-US"/>
        </w:rPr>
        <w:t>Ley de Transparencia y Acceso a la Información Pública del Estado de México y Municipios</w:t>
      </w:r>
      <w:r w:rsidRPr="0084169F">
        <w:rPr>
          <w:rFonts w:ascii="Palatino Linotype" w:hAnsi="Palatino Linotype" w:cs="Arial"/>
          <w:lang w:eastAsia="es-MX"/>
        </w:rPr>
        <w:t>.</w:t>
      </w:r>
    </w:p>
    <w:p w14:paraId="20A156A7" w14:textId="4463DE24" w:rsidR="00F7051C" w:rsidRPr="0084169F" w:rsidRDefault="00F7051C" w:rsidP="0084169F">
      <w:pPr>
        <w:numPr>
          <w:ilvl w:val="0"/>
          <w:numId w:val="6"/>
        </w:numPr>
        <w:spacing w:before="240" w:after="360" w:line="360" w:lineRule="auto"/>
        <w:ind w:left="0" w:firstLine="0"/>
        <w:contextualSpacing/>
        <w:jc w:val="both"/>
        <w:rPr>
          <w:rFonts w:ascii="Palatino Linotype" w:eastAsia="MS Mincho" w:hAnsi="Palatino Linotype" w:cs="Arial"/>
          <w:i/>
          <w:lang w:val="es-MX"/>
        </w:rPr>
      </w:pPr>
      <w:r w:rsidRPr="0084169F">
        <w:rPr>
          <w:rFonts w:ascii="Palatino Linotype" w:eastAsia="MS Mincho" w:hAnsi="Palatino Linotype" w:cs="Arial"/>
          <w:lang w:val="es-MX"/>
        </w:rPr>
        <w:t xml:space="preserve">Así, de la lectura a la solicitud de información se observa que el particular requirió al </w:t>
      </w:r>
      <w:r w:rsidRPr="0084169F">
        <w:rPr>
          <w:rFonts w:ascii="Palatino Linotype" w:eastAsia="MS Mincho" w:hAnsi="Palatino Linotype" w:cs="Arial"/>
          <w:b/>
          <w:lang w:val="es-ES_tradnl"/>
        </w:rPr>
        <w:t>Universidad Tecnológica de Nezahualcóyotl</w:t>
      </w:r>
      <w:r w:rsidRPr="0084169F">
        <w:rPr>
          <w:rFonts w:ascii="Palatino Linotype" w:eastAsia="MS Mincho" w:hAnsi="Palatino Linotype" w:cs="Arial"/>
          <w:i/>
          <w:lang w:val="es-MX"/>
        </w:rPr>
        <w:t xml:space="preserve"> </w:t>
      </w:r>
      <w:r w:rsidRPr="0084169F">
        <w:rPr>
          <w:rFonts w:ascii="Palatino Linotype" w:eastAsia="MS Mincho" w:hAnsi="Palatino Linotype" w:cs="Arial"/>
          <w:lang w:val="es-MX"/>
        </w:rPr>
        <w:t>acceder a la siguiente información relacionada con la plantilla de personal, como a continuación se observa:</w:t>
      </w:r>
    </w:p>
    <w:p w14:paraId="6885F944" w14:textId="77777777" w:rsidR="00F7051C" w:rsidRPr="0084169F" w:rsidRDefault="00F7051C" w:rsidP="0084169F">
      <w:pPr>
        <w:spacing w:line="360" w:lineRule="auto"/>
        <w:ind w:left="708"/>
        <w:rPr>
          <w:rFonts w:ascii="Palatino Linotype" w:eastAsia="MS Mincho" w:hAnsi="Palatino Linotype" w:cs="Arial"/>
          <w:i/>
          <w:lang w:val="es-MX"/>
        </w:rPr>
      </w:pPr>
    </w:p>
    <w:p w14:paraId="76B8932C" w14:textId="37D14F24" w:rsidR="00F7051C" w:rsidRPr="0084169F" w:rsidRDefault="00F7051C" w:rsidP="0084169F">
      <w:pPr>
        <w:spacing w:before="240" w:after="360" w:line="360" w:lineRule="auto"/>
        <w:ind w:left="567" w:right="607"/>
        <w:contextualSpacing/>
        <w:jc w:val="both"/>
        <w:rPr>
          <w:rFonts w:ascii="Palatino Linotype" w:eastAsia="MS Mincho" w:hAnsi="Palatino Linotype" w:cs="Arial"/>
          <w:i/>
          <w:lang w:val="es-MX"/>
        </w:rPr>
      </w:pPr>
      <w:r w:rsidRPr="0084169F">
        <w:rPr>
          <w:rFonts w:ascii="Palatino Linotype" w:eastAsia="MS Mincho" w:hAnsi="Palatino Linotype" w:cs="Arial"/>
          <w:i/>
          <w:lang w:val="es-MX"/>
        </w:rPr>
        <w:t>“Solicito la planilla del personal (nombre completo, tipo de plaza, horario y cargo) adscrito al departamento de servicios escolares con corte a 28 de febrero de 2023.” (Sic)</w:t>
      </w:r>
    </w:p>
    <w:p w14:paraId="21F2E749" w14:textId="77777777" w:rsidR="00F7051C" w:rsidRPr="0084169F" w:rsidRDefault="00F7051C" w:rsidP="0084169F">
      <w:pPr>
        <w:spacing w:before="240" w:after="360" w:line="360" w:lineRule="auto"/>
        <w:ind w:left="567"/>
        <w:contextualSpacing/>
        <w:jc w:val="both"/>
        <w:rPr>
          <w:rFonts w:ascii="Palatino Linotype" w:eastAsia="MS Mincho" w:hAnsi="Palatino Linotype" w:cs="Arial"/>
          <w:i/>
          <w:lang w:val="es-MX"/>
        </w:rPr>
      </w:pPr>
    </w:p>
    <w:p w14:paraId="7D6545FD" w14:textId="46E9285E" w:rsidR="003C373D" w:rsidRPr="00663476" w:rsidRDefault="00F7051C" w:rsidP="0084169F">
      <w:pPr>
        <w:numPr>
          <w:ilvl w:val="0"/>
          <w:numId w:val="6"/>
        </w:numPr>
        <w:spacing w:before="240" w:after="240" w:line="360" w:lineRule="auto"/>
        <w:ind w:left="0" w:right="49" w:firstLine="0"/>
        <w:contextualSpacing/>
        <w:jc w:val="both"/>
        <w:rPr>
          <w:rFonts w:ascii="Palatino Linotype" w:eastAsia="MS Mincho" w:hAnsi="Palatino Linotype" w:cs="Arial"/>
          <w:lang w:val="es-MX"/>
        </w:rPr>
      </w:pPr>
      <w:r w:rsidRPr="0084169F">
        <w:rPr>
          <w:rFonts w:ascii="Palatino Linotype" w:eastAsia="MS Mincho" w:hAnsi="Palatino Linotype" w:cs="Arial"/>
          <w:lang w:val="es-MX"/>
        </w:rPr>
        <w:t xml:space="preserve">En calidad de respuesta a </w:t>
      </w:r>
      <w:r w:rsidR="003C373D" w:rsidRPr="0084169F">
        <w:rPr>
          <w:rFonts w:ascii="Palatino Linotype" w:eastAsia="MS Mincho" w:hAnsi="Palatino Linotype" w:cs="Arial"/>
          <w:lang w:val="es-MX"/>
        </w:rPr>
        <w:t>la solicitud de información, la Encargada de la Dirección de Administración y Finanzas realizó entrega de los</w:t>
      </w:r>
      <w:r w:rsidRPr="0084169F">
        <w:rPr>
          <w:rFonts w:ascii="Palatino Linotype" w:eastAsia="MS Mincho" w:hAnsi="Palatino Linotype" w:cs="Arial"/>
          <w:lang w:val="es-MX"/>
        </w:rPr>
        <w:t xml:space="preserve"> Oficio</w:t>
      </w:r>
      <w:r w:rsidR="003C373D" w:rsidRPr="0084169F">
        <w:rPr>
          <w:rFonts w:ascii="Palatino Linotype" w:eastAsia="MS Mincho" w:hAnsi="Palatino Linotype" w:cs="Arial"/>
          <w:lang w:val="es-MX"/>
        </w:rPr>
        <w:t>s 210C030102000L/155/2023 y 210C030102000L/156/2023</w:t>
      </w:r>
      <w:r w:rsidRPr="0084169F">
        <w:rPr>
          <w:rFonts w:ascii="Palatino Linotype" w:eastAsia="MS Mincho" w:hAnsi="Palatino Linotype" w:cs="Arial"/>
          <w:lang w:val="es-MX"/>
        </w:rPr>
        <w:t>, m</w:t>
      </w:r>
      <w:bookmarkStart w:id="55" w:name="_Toc84264165"/>
      <w:r w:rsidR="003C373D" w:rsidRPr="0084169F">
        <w:rPr>
          <w:rFonts w:ascii="Palatino Linotype" w:eastAsia="MS Mincho" w:hAnsi="Palatino Linotype" w:cs="Arial"/>
          <w:lang w:val="es-MX"/>
        </w:rPr>
        <w:t xml:space="preserve">ediante el cual se refiere que, en dicha unidad administrativa, no se cuenta con algún documento denominado “Plantilla”. </w:t>
      </w:r>
    </w:p>
    <w:p w14:paraId="4F176670" w14:textId="77777777" w:rsidR="00F7051C" w:rsidRPr="0084169F" w:rsidRDefault="00F7051C" w:rsidP="0084169F">
      <w:pPr>
        <w:numPr>
          <w:ilvl w:val="0"/>
          <w:numId w:val="6"/>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4169F">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84169F">
        <w:rPr>
          <w:rFonts w:ascii="Palatino Linotype" w:eastAsia="MS Mincho" w:hAnsi="Palatino Linotype" w:cs="Arial"/>
          <w:color w:val="000000"/>
          <w:vertAlign w:val="superscript"/>
          <w:lang w:val="es-ES_tradnl"/>
        </w:rPr>
        <w:footnoteReference w:id="6"/>
      </w:r>
      <w:r w:rsidRPr="0084169F">
        <w:rPr>
          <w:rFonts w:ascii="Palatino Linotype" w:eastAsia="MS Mincho" w:hAnsi="Palatino Linotype" w:cs="Arial"/>
          <w:color w:val="000000"/>
          <w:lang w:val="es-ES_tradnl"/>
        </w:rPr>
        <w:t xml:space="preserve">, procederá a verificar la información remitida por el </w:t>
      </w:r>
      <w:r w:rsidRPr="0084169F">
        <w:rPr>
          <w:rFonts w:ascii="Palatino Linotype" w:eastAsia="MS Mincho" w:hAnsi="Palatino Linotype" w:cs="Arial"/>
          <w:b/>
          <w:color w:val="000000"/>
          <w:lang w:val="es-ES_tradnl"/>
        </w:rPr>
        <w:t>SUJETO OBLIGADO y</w:t>
      </w:r>
      <w:r w:rsidRPr="0084169F">
        <w:rPr>
          <w:rFonts w:ascii="Palatino Linotype" w:eastAsia="MS Mincho" w:hAnsi="Palatino Linotype" w:cs="Arial"/>
          <w:color w:val="000000"/>
          <w:lang w:val="es-ES_tradnl"/>
        </w:rPr>
        <w:t xml:space="preserve"> las manifestaciones realizadas por el </w:t>
      </w:r>
      <w:r w:rsidRPr="0084169F">
        <w:rPr>
          <w:rFonts w:ascii="Palatino Linotype" w:eastAsia="MS Mincho" w:hAnsi="Palatino Linotype" w:cs="Arial"/>
          <w:b/>
          <w:color w:val="000000"/>
          <w:lang w:val="es-ES_tradnl"/>
        </w:rPr>
        <w:t xml:space="preserve">SOLICTANTE </w:t>
      </w:r>
      <w:r w:rsidRPr="0084169F">
        <w:rPr>
          <w:rFonts w:ascii="Palatino Linotype" w:eastAsia="MS Mincho" w:hAnsi="Palatino Linotype" w:cs="Arial"/>
          <w:color w:val="000000"/>
          <w:lang w:val="es-ES_tradnl"/>
        </w:rPr>
        <w:t>a efecto de determinar la competencia del mismo para poseer, generar o administrar la información solicitada.</w:t>
      </w:r>
      <w:bookmarkEnd w:id="55"/>
    </w:p>
    <w:p w14:paraId="3069FA40" w14:textId="77777777" w:rsidR="00F7051C" w:rsidRPr="0084169F" w:rsidRDefault="00F7051C" w:rsidP="0084169F">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FC1C701" w14:textId="77777777" w:rsidR="00F7051C" w:rsidRPr="0084169F" w:rsidRDefault="00F7051C" w:rsidP="0084169F">
      <w:pPr>
        <w:numPr>
          <w:ilvl w:val="0"/>
          <w:numId w:val="6"/>
        </w:numPr>
        <w:spacing w:before="240" w:after="360" w:line="360" w:lineRule="auto"/>
        <w:ind w:left="0" w:firstLine="0"/>
        <w:contextualSpacing/>
        <w:jc w:val="both"/>
        <w:rPr>
          <w:rFonts w:ascii="Palatino Linotype" w:eastAsia="MS Mincho" w:hAnsi="Palatino Linotype" w:cs="Arial"/>
          <w:i/>
          <w:lang w:val="es-MX"/>
        </w:rPr>
      </w:pPr>
      <w:r w:rsidRPr="0084169F">
        <w:rPr>
          <w:rFonts w:ascii="Palatino Linotype" w:hAnsi="Palatino Linotype" w:cs="Arial"/>
          <w:lang w:eastAsia="es-MX"/>
        </w:rPr>
        <w:t xml:space="preserve">En ese sentido, y tomando en consideración que </w:t>
      </w:r>
      <w:r w:rsidRPr="0084169F">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57FC55EA" w14:textId="77777777" w:rsidR="00F7051C" w:rsidRPr="0084169F" w:rsidRDefault="00F7051C" w:rsidP="0084169F">
      <w:pPr>
        <w:spacing w:before="240" w:after="360" w:line="360" w:lineRule="auto"/>
        <w:contextualSpacing/>
        <w:jc w:val="both"/>
        <w:rPr>
          <w:rFonts w:ascii="Palatino Linotype" w:eastAsia="MS Mincho" w:hAnsi="Palatino Linotype" w:cs="Arial"/>
          <w:i/>
          <w:lang w:val="es-MX"/>
        </w:rPr>
      </w:pPr>
    </w:p>
    <w:p w14:paraId="0678E913" w14:textId="77777777" w:rsidR="00F7051C" w:rsidRPr="0084169F" w:rsidRDefault="00F7051C" w:rsidP="0084169F">
      <w:pPr>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4169F">
        <w:rPr>
          <w:rFonts w:ascii="Palatino Linotype" w:hAnsi="Palatino Linotype" w:cs="Arial"/>
          <w:lang w:eastAsia="es-MX"/>
        </w:rPr>
        <w:t xml:space="preserve">Adquiere relevancia </w:t>
      </w:r>
      <w:r w:rsidRPr="0084169F">
        <w:rPr>
          <w:rFonts w:ascii="Palatino Linotype" w:eastAsia="MS Mincho" w:hAnsi="Palatino Linotype"/>
          <w:lang w:eastAsia="es-ES_tradnl"/>
        </w:rPr>
        <w:t xml:space="preserve">el </w:t>
      </w:r>
      <w:r w:rsidRPr="0084169F">
        <w:rPr>
          <w:rFonts w:ascii="Palatino Linotype" w:eastAsia="Calibri" w:hAnsi="Palatino Linotype" w:cs="Arial"/>
          <w:color w:val="000000"/>
          <w:lang w:val="es-MX" w:eastAsia="en-US"/>
        </w:rPr>
        <w:t xml:space="preserve">artículo 18 de Ley de Transparencia y Acceso a la Información Pública del Estado de México y Municipios establece que los Sujetos Obligados tienen el ineludible compromiso de documentar todos los actos que </w:t>
      </w:r>
      <w:r w:rsidRPr="0084169F">
        <w:rPr>
          <w:rFonts w:ascii="Palatino Linotype" w:eastAsia="Calibri" w:hAnsi="Palatino Linotype" w:cs="Arial"/>
          <w:color w:val="000000"/>
          <w:lang w:val="es-MX" w:eastAsia="en-US"/>
        </w:rPr>
        <w:lastRenderedPageBreak/>
        <w:t>deriven de sus atribuciones, funciones y competencias considerando desde su origen la eventual publicidad de la información como a continuación se observa:</w:t>
      </w:r>
    </w:p>
    <w:p w14:paraId="67922311" w14:textId="77777777" w:rsidR="00F7051C" w:rsidRPr="0084169F" w:rsidRDefault="00F7051C" w:rsidP="0084169F">
      <w:pPr>
        <w:spacing w:after="160" w:line="360" w:lineRule="auto"/>
        <w:jc w:val="both"/>
        <w:rPr>
          <w:rFonts w:ascii="Palatino Linotype" w:hAnsi="Palatino Linotype" w:cs="Arial"/>
        </w:rPr>
      </w:pPr>
    </w:p>
    <w:p w14:paraId="6C58209C" w14:textId="77777777" w:rsidR="00F7051C" w:rsidRPr="0084169F" w:rsidRDefault="00F7051C" w:rsidP="0084169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84169F">
        <w:rPr>
          <w:rFonts w:ascii="Palatino Linotype" w:eastAsia="Calibri" w:hAnsi="Palatino Linotype"/>
          <w:b/>
          <w:i/>
          <w:lang w:val="es-MX" w:eastAsia="es-ES_tradnl"/>
        </w:rPr>
        <w:t>Artículo 18.</w:t>
      </w:r>
      <w:r w:rsidRPr="0084169F">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BE7EDEC" w14:textId="77777777" w:rsidR="00F7051C" w:rsidRPr="0084169F" w:rsidRDefault="00F7051C" w:rsidP="0084169F">
      <w:pPr>
        <w:spacing w:line="360" w:lineRule="auto"/>
        <w:jc w:val="both"/>
        <w:rPr>
          <w:rFonts w:ascii="Palatino Linotype" w:hAnsi="Palatino Linotype" w:cs="Arial"/>
        </w:rPr>
      </w:pPr>
    </w:p>
    <w:p w14:paraId="47B3BB47" w14:textId="08435C83" w:rsidR="007F4447" w:rsidRPr="00663476" w:rsidRDefault="00F7051C" w:rsidP="0084169F">
      <w:pPr>
        <w:numPr>
          <w:ilvl w:val="0"/>
          <w:numId w:val="6"/>
        </w:numPr>
        <w:spacing w:after="160" w:line="360" w:lineRule="auto"/>
        <w:ind w:left="0" w:firstLine="0"/>
        <w:jc w:val="both"/>
        <w:rPr>
          <w:rFonts w:ascii="Palatino Linotype" w:hAnsi="Palatino Linotype" w:cs="Arial"/>
        </w:rPr>
      </w:pPr>
      <w:r w:rsidRPr="0084169F">
        <w:rPr>
          <w:rFonts w:ascii="Palatino Linotype" w:eastAsia="Calibri" w:hAnsi="Palatino Linotype" w:cs="Arial"/>
          <w:lang w:val="es-MX" w:eastAsia="en-US"/>
        </w:rPr>
        <w:t xml:space="preserve">Por otro lado, </w:t>
      </w:r>
      <w:r w:rsidRPr="0084169F">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84169F">
        <w:rPr>
          <w:rFonts w:ascii="Palatino Linotype" w:hAnsi="Palatino Linotype"/>
          <w:b/>
          <w:lang w:val="es-MX" w:eastAsia="es-MX"/>
        </w:rPr>
        <w:t>SUJETOS OBLIGADOS</w:t>
      </w:r>
      <w:r w:rsidRPr="0084169F">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6BAEDA0" w14:textId="5524746D" w:rsidR="00F7051C" w:rsidRPr="0084169F" w:rsidRDefault="00F7051C" w:rsidP="007F4447">
      <w:pPr>
        <w:spacing w:after="160" w:line="360" w:lineRule="auto"/>
        <w:ind w:left="567" w:right="567"/>
        <w:jc w:val="both"/>
        <w:rPr>
          <w:rFonts w:ascii="Palatino Linotype" w:hAnsi="Palatino Linotype"/>
          <w:i/>
          <w:lang w:eastAsia="en-US"/>
        </w:rPr>
      </w:pPr>
      <w:r w:rsidRPr="0084169F">
        <w:rPr>
          <w:rFonts w:ascii="Palatino Linotype" w:hAnsi="Palatino Linotype"/>
          <w:i/>
          <w:lang w:eastAsia="en-US"/>
        </w:rPr>
        <w:t>“</w:t>
      </w:r>
      <w:r w:rsidRPr="0084169F">
        <w:rPr>
          <w:rFonts w:ascii="Palatino Linotype" w:hAnsi="Palatino Linotype"/>
          <w:b/>
          <w:i/>
          <w:lang w:eastAsia="en-US"/>
        </w:rPr>
        <w:t>Artículo 4.</w:t>
      </w:r>
      <w:r w:rsidRPr="0084169F">
        <w:rPr>
          <w:rFonts w:ascii="Palatino Linotype" w:hAnsi="Palatino Linotype"/>
          <w:i/>
          <w:lang w:eastAsia="en-US"/>
        </w:rPr>
        <w:t xml:space="preserve"> </w:t>
      </w:r>
    </w:p>
    <w:p w14:paraId="3C3AEACB" w14:textId="77777777" w:rsidR="00F7051C" w:rsidRPr="0084169F" w:rsidRDefault="00F7051C" w:rsidP="0084169F">
      <w:pPr>
        <w:spacing w:after="160" w:line="360" w:lineRule="auto"/>
        <w:ind w:left="567" w:right="567"/>
        <w:jc w:val="both"/>
        <w:rPr>
          <w:rFonts w:ascii="Palatino Linotype" w:hAnsi="Palatino Linotype"/>
          <w:i/>
          <w:lang w:eastAsia="en-US"/>
        </w:rPr>
      </w:pPr>
      <w:r w:rsidRPr="0084169F">
        <w:rPr>
          <w:rFonts w:ascii="Palatino Linotype" w:hAnsi="Palatino Linotype"/>
          <w:i/>
          <w:lang w:eastAsia="en-US"/>
        </w:rPr>
        <w:t>(…)</w:t>
      </w:r>
    </w:p>
    <w:p w14:paraId="4259F6FA" w14:textId="72935289" w:rsidR="00F7051C" w:rsidRPr="0084169F" w:rsidRDefault="00F7051C" w:rsidP="007F4447">
      <w:pPr>
        <w:spacing w:after="160" w:line="360" w:lineRule="auto"/>
        <w:ind w:left="567" w:right="567"/>
        <w:jc w:val="both"/>
        <w:rPr>
          <w:rFonts w:ascii="Palatino Linotype" w:hAnsi="Palatino Linotype"/>
          <w:i/>
          <w:lang w:eastAsia="en-US"/>
        </w:rPr>
      </w:pPr>
      <w:r w:rsidRPr="0084169F">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84169F">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84169F">
        <w:rPr>
          <w:rFonts w:ascii="Palatino Linotype" w:hAnsi="Palatino Linotype"/>
          <w:b/>
          <w:i/>
          <w:lang w:eastAsia="en-US"/>
        </w:rPr>
        <w:t>principio de máxima publicidad</w:t>
      </w:r>
      <w:r w:rsidRPr="0084169F">
        <w:rPr>
          <w:rFonts w:ascii="Palatino Linotype" w:hAnsi="Palatino Linotype"/>
          <w:i/>
          <w:lang w:eastAsia="en-US"/>
        </w:rPr>
        <w:t xml:space="preserve"> de la información. </w:t>
      </w:r>
      <w:r w:rsidRPr="0084169F">
        <w:rPr>
          <w:rFonts w:ascii="Palatino Linotype" w:hAnsi="Palatino Linotype"/>
          <w:i/>
          <w:lang w:eastAsia="en-US"/>
        </w:rPr>
        <w:lastRenderedPageBreak/>
        <w:t>Solo podrá ser clasificada excepcionalmente como reservada temporalmente por razones de interés público, en los términos de las causas legítimas y estrictamente necesarias previstas por esta Ley.”</w:t>
      </w:r>
    </w:p>
    <w:p w14:paraId="03EEBFA7" w14:textId="18D242EA" w:rsidR="00F7051C" w:rsidRPr="007F4447" w:rsidRDefault="00F7051C" w:rsidP="007F4447">
      <w:pPr>
        <w:spacing w:after="160" w:line="360" w:lineRule="auto"/>
        <w:ind w:left="567" w:right="567"/>
        <w:jc w:val="both"/>
        <w:rPr>
          <w:rFonts w:ascii="Palatino Linotype" w:hAnsi="Palatino Linotype"/>
          <w:i/>
          <w:lang w:eastAsia="en-US"/>
        </w:rPr>
      </w:pPr>
      <w:r w:rsidRPr="0084169F">
        <w:rPr>
          <w:rFonts w:ascii="Palatino Linotype" w:hAnsi="Palatino Linotype"/>
          <w:i/>
          <w:lang w:eastAsia="en-US"/>
        </w:rPr>
        <w:t>(…)</w:t>
      </w:r>
    </w:p>
    <w:p w14:paraId="59026759" w14:textId="4C43AA15" w:rsidR="003C373D" w:rsidRPr="0084169F" w:rsidRDefault="00F7051C" w:rsidP="0084169F">
      <w:pPr>
        <w:spacing w:after="160" w:line="360" w:lineRule="auto"/>
        <w:ind w:left="567" w:right="567"/>
        <w:jc w:val="both"/>
        <w:rPr>
          <w:rFonts w:ascii="Palatino Linotype" w:hAnsi="Palatino Linotype"/>
          <w:i/>
          <w:lang w:eastAsia="en-US"/>
        </w:rPr>
      </w:pPr>
      <w:r w:rsidRPr="0084169F">
        <w:rPr>
          <w:rFonts w:ascii="Palatino Linotype" w:hAnsi="Palatino Linotype"/>
          <w:i/>
          <w:lang w:eastAsia="en-US"/>
        </w:rPr>
        <w:t>(Énfasis añadido)</w:t>
      </w:r>
    </w:p>
    <w:p w14:paraId="039F3FE7" w14:textId="2ED778BF" w:rsidR="00F7051C" w:rsidRPr="007F4447" w:rsidRDefault="00F7051C" w:rsidP="0084169F">
      <w:pPr>
        <w:numPr>
          <w:ilvl w:val="0"/>
          <w:numId w:val="6"/>
        </w:numPr>
        <w:spacing w:after="160" w:line="360" w:lineRule="auto"/>
        <w:ind w:left="0" w:firstLine="0"/>
        <w:jc w:val="both"/>
        <w:rPr>
          <w:rFonts w:ascii="Palatino Linotype" w:hAnsi="Palatino Linotype" w:cs="Arial"/>
        </w:rPr>
      </w:pPr>
      <w:r w:rsidRPr="0084169F">
        <w:rPr>
          <w:rFonts w:ascii="Palatino Linotype" w:eastAsia="Calibri" w:hAnsi="Palatino Linotype" w:cs="Arial"/>
          <w:lang w:val="es-MX" w:eastAsia="en-US"/>
        </w:rPr>
        <w:t xml:space="preserve">En ese sentido, no debe de pasar de vista para el </w:t>
      </w:r>
      <w:r w:rsidRPr="0084169F">
        <w:rPr>
          <w:rFonts w:ascii="Palatino Linotype" w:eastAsia="Calibri" w:hAnsi="Palatino Linotype" w:cs="Arial"/>
          <w:b/>
          <w:lang w:val="es-MX" w:eastAsia="en-US"/>
        </w:rPr>
        <w:t>SUJETO OBLIGADO</w:t>
      </w:r>
      <w:r w:rsidR="007F4447">
        <w:rPr>
          <w:rFonts w:ascii="Palatino Linotype" w:eastAsia="Calibri" w:hAnsi="Palatino Linotype" w:cs="Arial"/>
          <w:b/>
          <w:lang w:val="es-MX" w:eastAsia="en-US"/>
        </w:rPr>
        <w:t>,</w:t>
      </w:r>
      <w:r w:rsidRPr="0084169F">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F632BB5" w14:textId="77777777" w:rsidR="00F7051C" w:rsidRPr="0084169F" w:rsidRDefault="00F7051C" w:rsidP="0084169F">
      <w:pPr>
        <w:spacing w:after="160" w:line="360" w:lineRule="auto"/>
        <w:ind w:left="567" w:right="567"/>
        <w:jc w:val="both"/>
        <w:rPr>
          <w:rFonts w:ascii="Palatino Linotype" w:eastAsia="Calibri" w:hAnsi="Palatino Linotype"/>
          <w:i/>
          <w:lang w:val="es-MX" w:eastAsia="en-US"/>
        </w:rPr>
      </w:pPr>
      <w:r w:rsidRPr="0084169F">
        <w:rPr>
          <w:rFonts w:ascii="Palatino Linotype" w:eastAsia="Calibri" w:hAnsi="Palatino Linotype"/>
          <w:i/>
          <w:lang w:val="es-MX" w:eastAsia="en-US"/>
        </w:rPr>
        <w:t>“</w:t>
      </w:r>
      <w:r w:rsidRPr="0084169F">
        <w:rPr>
          <w:rFonts w:ascii="Palatino Linotype" w:eastAsia="Calibri" w:hAnsi="Palatino Linotype"/>
          <w:b/>
          <w:i/>
          <w:lang w:val="es-MX" w:eastAsia="en-US"/>
        </w:rPr>
        <w:t>Artículo 8.</w:t>
      </w:r>
      <w:r w:rsidRPr="0084169F">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A90675D" w14:textId="77777777" w:rsidR="00F7051C" w:rsidRPr="0084169F" w:rsidRDefault="00F7051C" w:rsidP="0084169F">
      <w:pPr>
        <w:spacing w:after="160" w:line="360" w:lineRule="auto"/>
        <w:ind w:left="567" w:right="567"/>
        <w:jc w:val="both"/>
        <w:rPr>
          <w:rFonts w:ascii="Palatino Linotype" w:eastAsia="Calibri" w:hAnsi="Palatino Linotype"/>
          <w:i/>
          <w:lang w:val="es-MX" w:eastAsia="en-US"/>
        </w:rPr>
      </w:pPr>
    </w:p>
    <w:p w14:paraId="40DA45DC" w14:textId="77777777" w:rsidR="00F7051C" w:rsidRPr="0084169F" w:rsidRDefault="00F7051C" w:rsidP="0084169F">
      <w:pPr>
        <w:spacing w:after="160" w:line="360" w:lineRule="auto"/>
        <w:ind w:left="567" w:right="567"/>
        <w:jc w:val="both"/>
        <w:rPr>
          <w:rFonts w:ascii="Palatino Linotype" w:eastAsia="Calibri" w:hAnsi="Palatino Linotype"/>
          <w:i/>
          <w:lang w:val="es-MX" w:eastAsia="en-US"/>
        </w:rPr>
      </w:pPr>
      <w:r w:rsidRPr="0084169F">
        <w:rPr>
          <w:rFonts w:ascii="Palatino Linotype" w:eastAsia="Calibri" w:hAnsi="Palatino Linotype"/>
          <w:b/>
          <w:i/>
          <w:lang w:val="es-MX" w:eastAsia="en-US"/>
        </w:rPr>
        <w:t>En la aplicación e interpretación de la presente Ley deberá prevalecer el principio de máxima publicidad,</w:t>
      </w:r>
      <w:r w:rsidRPr="0084169F">
        <w:rPr>
          <w:rFonts w:ascii="Palatino Linotype" w:eastAsia="Calibri" w:hAnsi="Palatino Linotype"/>
          <w:i/>
          <w:lang w:val="es-MX" w:eastAsia="en-US"/>
        </w:rPr>
        <w:t xml:space="preserve"> conforme a lo dispuesto en la Constitución Federal, en los tratados internacionales de los que el Estado mexicano sea parte, </w:t>
      </w:r>
      <w:r w:rsidRPr="0084169F">
        <w:rPr>
          <w:rFonts w:ascii="Palatino Linotype" w:eastAsia="Calibri" w:hAnsi="Palatino Linotype"/>
          <w:i/>
          <w:lang w:val="es-MX" w:eastAsia="en-US"/>
        </w:rPr>
        <w:lastRenderedPageBreak/>
        <w:t xml:space="preserve">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84169F">
        <w:rPr>
          <w:rFonts w:ascii="Palatino Linotype" w:eastAsia="Calibri" w:hAnsi="Palatino Linotype"/>
          <w:i/>
          <w:lang w:val="es-MX" w:eastAsia="en-US"/>
        </w:rPr>
        <w:t>pro</w:t>
      </w:r>
      <w:proofErr w:type="spellEnd"/>
      <w:r w:rsidRPr="0084169F">
        <w:rPr>
          <w:rFonts w:ascii="Palatino Linotype" w:eastAsia="Calibri" w:hAnsi="Palatino Linotype"/>
          <w:i/>
          <w:lang w:val="es-MX" w:eastAsia="en-US"/>
        </w:rPr>
        <w:t xml:space="preserve"> persona.</w:t>
      </w:r>
    </w:p>
    <w:p w14:paraId="10B6D20E" w14:textId="77777777" w:rsidR="00F7051C" w:rsidRPr="0084169F" w:rsidRDefault="00F7051C" w:rsidP="0084169F">
      <w:pPr>
        <w:spacing w:after="160" w:line="360" w:lineRule="auto"/>
        <w:ind w:left="567" w:right="567"/>
        <w:jc w:val="both"/>
        <w:rPr>
          <w:rFonts w:ascii="Palatino Linotype" w:eastAsia="Calibri" w:hAnsi="Palatino Linotype"/>
          <w:i/>
          <w:lang w:val="es-MX" w:eastAsia="en-US"/>
        </w:rPr>
      </w:pPr>
    </w:p>
    <w:p w14:paraId="50A5215A" w14:textId="77777777" w:rsidR="00F7051C" w:rsidRPr="0084169F" w:rsidRDefault="00F7051C" w:rsidP="0084169F">
      <w:pPr>
        <w:spacing w:after="160" w:line="360" w:lineRule="auto"/>
        <w:ind w:left="567" w:right="567"/>
        <w:jc w:val="both"/>
        <w:rPr>
          <w:rFonts w:ascii="Palatino Linotype" w:eastAsia="Calibri" w:hAnsi="Palatino Linotype"/>
          <w:i/>
          <w:lang w:val="es-MX" w:eastAsia="en-US"/>
        </w:rPr>
      </w:pPr>
      <w:r w:rsidRPr="0084169F">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9FD515C" w14:textId="77777777" w:rsidR="00F7051C" w:rsidRPr="0084169F" w:rsidRDefault="00F7051C" w:rsidP="0084169F">
      <w:pPr>
        <w:spacing w:after="160" w:line="360" w:lineRule="auto"/>
        <w:ind w:left="567" w:right="567"/>
        <w:jc w:val="both"/>
        <w:rPr>
          <w:rFonts w:ascii="Palatino Linotype" w:eastAsia="Calibri" w:hAnsi="Palatino Linotype"/>
          <w:i/>
          <w:lang w:val="es-MX" w:eastAsia="en-US"/>
        </w:rPr>
      </w:pPr>
      <w:r w:rsidRPr="0084169F">
        <w:rPr>
          <w:rFonts w:ascii="Palatino Linotype" w:eastAsia="Calibri" w:hAnsi="Palatino Linotype"/>
          <w:i/>
          <w:lang w:val="es-MX" w:eastAsia="en-US"/>
        </w:rPr>
        <w:t>(Énfasis añadido)</w:t>
      </w:r>
    </w:p>
    <w:p w14:paraId="36272431" w14:textId="77777777" w:rsidR="00F7051C" w:rsidRPr="0084169F" w:rsidRDefault="00F7051C" w:rsidP="0084169F">
      <w:pPr>
        <w:spacing w:line="360" w:lineRule="auto"/>
        <w:jc w:val="both"/>
        <w:rPr>
          <w:rFonts w:ascii="Palatino Linotype" w:hAnsi="Palatino Linotype" w:cs="Arial"/>
        </w:rPr>
      </w:pPr>
    </w:p>
    <w:p w14:paraId="37A8CF66" w14:textId="4EE84556" w:rsidR="00F7051C" w:rsidRPr="007F4447" w:rsidRDefault="00F7051C" w:rsidP="0084169F">
      <w:pPr>
        <w:numPr>
          <w:ilvl w:val="0"/>
          <w:numId w:val="6"/>
        </w:numPr>
        <w:spacing w:after="160" w:line="360" w:lineRule="auto"/>
        <w:ind w:left="0" w:firstLine="0"/>
        <w:jc w:val="both"/>
        <w:rPr>
          <w:rFonts w:ascii="Palatino Linotype" w:hAnsi="Palatino Linotype" w:cs="Arial"/>
        </w:rPr>
      </w:pPr>
      <w:r w:rsidRPr="0084169F">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2293AD8" w14:textId="77777777" w:rsidR="00F7051C" w:rsidRPr="0084169F" w:rsidRDefault="00F7051C" w:rsidP="0084169F">
      <w:pPr>
        <w:spacing w:before="240" w:after="240" w:line="360" w:lineRule="auto"/>
        <w:ind w:left="540" w:right="738"/>
        <w:contextualSpacing/>
        <w:jc w:val="both"/>
        <w:rPr>
          <w:rFonts w:ascii="Palatino Linotype" w:eastAsia="Calibri" w:hAnsi="Palatino Linotype"/>
          <w:i/>
        </w:rPr>
      </w:pPr>
      <w:r w:rsidRPr="0084169F">
        <w:rPr>
          <w:rFonts w:ascii="Palatino Linotype" w:eastAsia="Calibri" w:hAnsi="Palatino Linotype"/>
        </w:rPr>
        <w:t>“</w:t>
      </w:r>
      <w:r w:rsidRPr="0084169F">
        <w:rPr>
          <w:rFonts w:ascii="Palatino Linotype" w:eastAsia="Calibri" w:hAnsi="Palatino Linotype"/>
          <w:b/>
          <w:i/>
        </w:rPr>
        <w:t>Artículo 7.</w:t>
      </w:r>
      <w:r w:rsidRPr="0084169F">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2C3528C" w14:textId="77777777" w:rsidR="00F7051C" w:rsidRPr="0084169F" w:rsidRDefault="00F7051C" w:rsidP="0084169F">
      <w:pPr>
        <w:spacing w:line="360" w:lineRule="auto"/>
        <w:jc w:val="both"/>
        <w:rPr>
          <w:rFonts w:ascii="Palatino Linotype" w:hAnsi="Palatino Linotype" w:cs="Arial"/>
        </w:rPr>
      </w:pPr>
    </w:p>
    <w:p w14:paraId="7A42BC24" w14:textId="77777777" w:rsidR="00F7051C" w:rsidRPr="0084169F" w:rsidRDefault="00F7051C" w:rsidP="0084169F">
      <w:pPr>
        <w:numPr>
          <w:ilvl w:val="0"/>
          <w:numId w:val="6"/>
        </w:numPr>
        <w:spacing w:after="160" w:line="360" w:lineRule="auto"/>
        <w:ind w:left="0" w:firstLine="0"/>
        <w:jc w:val="both"/>
        <w:rPr>
          <w:rFonts w:ascii="Palatino Linotype" w:hAnsi="Palatino Linotype" w:cs="Arial"/>
        </w:rPr>
      </w:pPr>
      <w:r w:rsidRPr="0084169F">
        <w:rPr>
          <w:rFonts w:ascii="Palatino Linotype" w:eastAsia="Calibri" w:hAnsi="Palatino Linotype" w:cs="Arial"/>
          <w:bCs/>
          <w:lang w:val="es-MX" w:eastAsia="en-US"/>
        </w:rPr>
        <w:lastRenderedPageBreak/>
        <w:t xml:space="preserve">Además, </w:t>
      </w:r>
      <w:r w:rsidRPr="0084169F">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D38B7DF" w14:textId="77777777" w:rsidR="00F7051C" w:rsidRPr="0084169F" w:rsidRDefault="00F7051C" w:rsidP="0084169F">
      <w:pPr>
        <w:spacing w:line="360" w:lineRule="auto"/>
        <w:jc w:val="both"/>
        <w:rPr>
          <w:rFonts w:ascii="Palatino Linotype" w:hAnsi="Palatino Linotype" w:cs="Arial"/>
        </w:rPr>
      </w:pPr>
    </w:p>
    <w:p w14:paraId="33F2DD86" w14:textId="77777777" w:rsidR="00F7051C" w:rsidRPr="0084169F" w:rsidRDefault="00F7051C" w:rsidP="0084169F">
      <w:pPr>
        <w:spacing w:after="160" w:line="360" w:lineRule="auto"/>
        <w:ind w:left="426" w:right="616"/>
        <w:contextualSpacing/>
        <w:jc w:val="both"/>
        <w:rPr>
          <w:rFonts w:ascii="Palatino Linotype" w:hAnsi="Palatino Linotype" w:cs="Arial"/>
          <w:i/>
          <w:lang w:val="es-MX" w:eastAsia="en-US"/>
        </w:rPr>
      </w:pPr>
      <w:r w:rsidRPr="0084169F">
        <w:rPr>
          <w:rFonts w:ascii="Palatino Linotype" w:hAnsi="Palatino Linotype" w:cs="Arial"/>
          <w:b/>
          <w:i/>
          <w:lang w:eastAsia="en-US"/>
        </w:rPr>
        <w:t>“Artículo 23.</w:t>
      </w:r>
      <w:r w:rsidRPr="0084169F">
        <w:rPr>
          <w:rFonts w:ascii="Palatino Linotype" w:hAnsi="Palatino Linotype" w:cs="Arial"/>
          <w:i/>
          <w:lang w:eastAsia="en-US"/>
        </w:rPr>
        <w:t xml:space="preserve"> Son sujetos obligados a transparentar y permitir el acceso a su información y proteger los datos personales que obren en su poder:”</w:t>
      </w:r>
    </w:p>
    <w:p w14:paraId="07292CBC" w14:textId="77777777" w:rsidR="00F7051C" w:rsidRPr="0084169F" w:rsidRDefault="00F7051C" w:rsidP="0084169F">
      <w:pPr>
        <w:spacing w:after="160" w:line="360" w:lineRule="auto"/>
        <w:contextualSpacing/>
        <w:jc w:val="both"/>
        <w:rPr>
          <w:rFonts w:ascii="Palatino Linotype" w:eastAsia="MS Mincho" w:hAnsi="Palatino Linotype"/>
          <w:lang w:val="es-MX" w:eastAsia="en-US"/>
        </w:rPr>
      </w:pPr>
    </w:p>
    <w:p w14:paraId="51A5CD9C" w14:textId="77777777" w:rsidR="00F7051C" w:rsidRPr="0084169F" w:rsidRDefault="00F7051C" w:rsidP="0084169F">
      <w:pPr>
        <w:spacing w:before="240" w:after="240" w:line="360" w:lineRule="auto"/>
        <w:ind w:left="567" w:right="616"/>
        <w:contextualSpacing/>
        <w:jc w:val="both"/>
        <w:rPr>
          <w:rFonts w:ascii="Palatino Linotype" w:eastAsia="MS Mincho" w:hAnsi="Palatino Linotype" w:cs="Arial"/>
          <w:lang w:val="es-MX"/>
        </w:rPr>
      </w:pPr>
      <w:r w:rsidRPr="0084169F">
        <w:rPr>
          <w:rFonts w:ascii="Palatino Linotype" w:eastAsia="MS Mincho" w:hAnsi="Palatino Linotype" w:cs="Arial"/>
          <w:lang w:val="es-MX"/>
        </w:rPr>
        <w:t>(…)</w:t>
      </w:r>
    </w:p>
    <w:p w14:paraId="60CDC50B" w14:textId="77777777" w:rsidR="00F7051C" w:rsidRPr="0084169F" w:rsidRDefault="00F7051C" w:rsidP="0084169F">
      <w:pPr>
        <w:spacing w:before="240" w:after="240" w:line="360" w:lineRule="auto"/>
        <w:ind w:left="567" w:right="616"/>
        <w:contextualSpacing/>
        <w:jc w:val="both"/>
        <w:rPr>
          <w:rFonts w:ascii="Palatino Linotype" w:eastAsia="MS Mincho" w:hAnsi="Palatino Linotype" w:cs="Arial"/>
          <w:b/>
          <w:lang w:val="es-MX"/>
        </w:rPr>
      </w:pPr>
    </w:p>
    <w:p w14:paraId="510D1C00" w14:textId="4F527099" w:rsidR="00F7051C" w:rsidRPr="0084169F" w:rsidRDefault="003C373D" w:rsidP="0084169F">
      <w:pPr>
        <w:spacing w:before="240" w:after="240" w:line="360" w:lineRule="auto"/>
        <w:ind w:left="567" w:right="616"/>
        <w:contextualSpacing/>
        <w:jc w:val="both"/>
        <w:rPr>
          <w:rFonts w:ascii="Palatino Linotype" w:eastAsia="MS Mincho" w:hAnsi="Palatino Linotype" w:cs="Arial"/>
          <w:b/>
          <w:i/>
          <w:lang w:val="es-MX"/>
        </w:rPr>
      </w:pPr>
      <w:r w:rsidRPr="0084169F">
        <w:rPr>
          <w:rFonts w:ascii="Palatino Linotype" w:eastAsia="MS Mincho" w:hAnsi="Palatino Linotype" w:cs="Arial"/>
          <w:b/>
          <w:i/>
        </w:rPr>
        <w:t>I. El Poder Ejecutivo del Estado de México, las dependencias, organismos auxiliares, órganos, entidades, fideicomisos y fondos públicos, así como la Procuraduría General de Justicia</w:t>
      </w:r>
      <w:r w:rsidR="00F7051C" w:rsidRPr="0084169F">
        <w:rPr>
          <w:rFonts w:ascii="Palatino Linotype" w:eastAsia="MS Mincho" w:hAnsi="Palatino Linotype" w:cs="Arial"/>
          <w:b/>
          <w:i/>
          <w:lang w:val="es-MX"/>
        </w:rPr>
        <w:t>;"</w:t>
      </w:r>
    </w:p>
    <w:p w14:paraId="7EF80024" w14:textId="77777777" w:rsidR="00F7051C" w:rsidRPr="0084169F" w:rsidRDefault="00F7051C" w:rsidP="0084169F">
      <w:pPr>
        <w:tabs>
          <w:tab w:val="left" w:pos="851"/>
        </w:tabs>
        <w:spacing w:line="360" w:lineRule="auto"/>
        <w:ind w:right="616"/>
        <w:contextualSpacing/>
        <w:jc w:val="both"/>
        <w:rPr>
          <w:rFonts w:ascii="Palatino Linotype" w:hAnsi="Palatino Linotype" w:cs="Arial"/>
          <w:b/>
          <w:i/>
          <w:lang w:val="es-MX" w:eastAsia="en-US"/>
        </w:rPr>
      </w:pPr>
    </w:p>
    <w:p w14:paraId="74626E24" w14:textId="3FB8E16A" w:rsidR="00F7051C" w:rsidRPr="0084169F" w:rsidRDefault="00F7051C" w:rsidP="007F4447">
      <w:pPr>
        <w:tabs>
          <w:tab w:val="left" w:pos="851"/>
        </w:tabs>
        <w:spacing w:line="360" w:lineRule="auto"/>
        <w:ind w:left="567" w:right="616"/>
        <w:contextualSpacing/>
        <w:jc w:val="both"/>
        <w:rPr>
          <w:rFonts w:ascii="Palatino Linotype" w:hAnsi="Palatino Linotype" w:cs="Arial"/>
          <w:i/>
          <w:lang w:val="es-MX" w:eastAsia="en-US"/>
        </w:rPr>
      </w:pPr>
      <w:r w:rsidRPr="0084169F">
        <w:rPr>
          <w:rFonts w:ascii="Palatino Linotype" w:hAnsi="Palatino Linotype" w:cs="Arial"/>
          <w:i/>
          <w:lang w:val="es-MX" w:eastAsia="en-US"/>
        </w:rPr>
        <w:t>(…)”</w:t>
      </w:r>
    </w:p>
    <w:p w14:paraId="7F284120" w14:textId="668AECC9" w:rsidR="00F7051C" w:rsidRPr="0084169F" w:rsidRDefault="00F7051C" w:rsidP="0084169F">
      <w:pPr>
        <w:numPr>
          <w:ilvl w:val="0"/>
          <w:numId w:val="6"/>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84169F">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la entrega de información relacionada con </w:t>
      </w:r>
      <w:r w:rsidR="003C373D" w:rsidRPr="0084169F">
        <w:rPr>
          <w:rFonts w:ascii="Palatino Linotype" w:eastAsiaTheme="minorEastAsia" w:hAnsi="Palatino Linotype" w:cstheme="minorBidi"/>
          <w:color w:val="000000" w:themeColor="text1"/>
          <w:lang w:val="es-MX"/>
        </w:rPr>
        <w:t>las remuneraciones de los servidores públicos</w:t>
      </w:r>
      <w:r w:rsidRPr="0084169F">
        <w:rPr>
          <w:rFonts w:ascii="Palatino Linotype" w:eastAsiaTheme="minorEastAsia" w:hAnsi="Palatino Linotype" w:cstheme="minorBidi"/>
          <w:color w:val="000000" w:themeColor="text1"/>
          <w:lang w:val="es-MX"/>
        </w:rPr>
        <w:t xml:space="preserve">, como a continuación se observa: </w:t>
      </w:r>
    </w:p>
    <w:p w14:paraId="4657781D" w14:textId="77777777" w:rsidR="00F7051C" w:rsidRPr="0084169F" w:rsidRDefault="00F7051C" w:rsidP="0084169F">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4A7C462" w14:textId="77777777" w:rsidR="00F7051C" w:rsidRPr="0084169F" w:rsidRDefault="00F7051C" w:rsidP="0084169F">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84169F">
        <w:rPr>
          <w:rFonts w:ascii="Palatino Linotype" w:eastAsiaTheme="minorEastAsia" w:hAnsi="Palatino Linotype" w:cstheme="minorBidi"/>
          <w:b/>
          <w:i/>
          <w:color w:val="000000" w:themeColor="text1"/>
        </w:rPr>
        <w:t>Artículo 92.</w:t>
      </w:r>
      <w:r w:rsidRPr="0084169F">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w:t>
      </w:r>
      <w:r w:rsidRPr="0084169F">
        <w:rPr>
          <w:rFonts w:ascii="Palatino Linotype" w:eastAsiaTheme="minorEastAsia" w:hAnsi="Palatino Linotype" w:cstheme="minorBidi"/>
          <w:i/>
          <w:color w:val="000000" w:themeColor="text1"/>
        </w:rPr>
        <w:lastRenderedPageBreak/>
        <w:t>funciones u objeto social, según corresponda, la información, por lo menos, de los temas, documentos y políticas que a continuación se señalan:</w:t>
      </w:r>
    </w:p>
    <w:p w14:paraId="5325A0E4" w14:textId="77777777" w:rsidR="00F7051C" w:rsidRPr="0084169F" w:rsidRDefault="00F7051C" w:rsidP="0084169F">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659A3AFE" w14:textId="77777777" w:rsidR="00F7051C" w:rsidRPr="0084169F" w:rsidRDefault="00F7051C" w:rsidP="0084169F">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84169F">
        <w:rPr>
          <w:rFonts w:ascii="Palatino Linotype" w:eastAsiaTheme="minorEastAsia" w:hAnsi="Palatino Linotype" w:cstheme="minorBidi"/>
          <w:b/>
          <w:i/>
          <w:color w:val="000000" w:themeColor="text1"/>
        </w:rPr>
        <w:t>(…</w:t>
      </w:r>
      <w:r w:rsidRPr="0084169F">
        <w:rPr>
          <w:rFonts w:ascii="Palatino Linotype" w:eastAsiaTheme="minorEastAsia" w:hAnsi="Palatino Linotype" w:cstheme="minorBidi"/>
          <w:i/>
          <w:color w:val="000000" w:themeColor="text1"/>
        </w:rPr>
        <w:t>)</w:t>
      </w:r>
    </w:p>
    <w:p w14:paraId="68D61F40" w14:textId="77777777" w:rsidR="00F7051C" w:rsidRPr="0084169F" w:rsidRDefault="00F7051C" w:rsidP="0084169F">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7F670CA9" w14:textId="77777777" w:rsidR="003C373D" w:rsidRPr="0084169F" w:rsidRDefault="003C373D" w:rsidP="0084169F">
      <w:pPr>
        <w:tabs>
          <w:tab w:val="left" w:pos="284"/>
          <w:tab w:val="left" w:pos="426"/>
        </w:tabs>
        <w:spacing w:before="240" w:after="240" w:line="360" w:lineRule="auto"/>
        <w:ind w:left="567" w:right="607"/>
        <w:contextualSpacing/>
        <w:jc w:val="both"/>
        <w:rPr>
          <w:rFonts w:ascii="Palatino Linotype" w:hAnsi="Palatino Linotype"/>
          <w:i/>
        </w:rPr>
      </w:pPr>
      <w:r w:rsidRPr="0084169F">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7689ADD" w14:textId="77777777" w:rsidR="003C373D" w:rsidRPr="0084169F" w:rsidRDefault="003C373D" w:rsidP="0084169F">
      <w:pPr>
        <w:tabs>
          <w:tab w:val="left" w:pos="284"/>
          <w:tab w:val="left" w:pos="426"/>
        </w:tabs>
        <w:spacing w:before="240" w:after="240" w:line="360" w:lineRule="auto"/>
        <w:ind w:left="567" w:right="607"/>
        <w:contextualSpacing/>
        <w:jc w:val="both"/>
        <w:rPr>
          <w:rFonts w:ascii="Palatino Linotype" w:hAnsi="Palatino Linotype"/>
          <w:i/>
        </w:rPr>
      </w:pPr>
    </w:p>
    <w:p w14:paraId="1DD0C436" w14:textId="2F5DAAA7" w:rsidR="00F7051C" w:rsidRPr="0084169F" w:rsidRDefault="00F7051C" w:rsidP="0084169F">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84169F">
        <w:rPr>
          <w:rFonts w:ascii="Palatino Linotype" w:eastAsiaTheme="minorEastAsia" w:hAnsi="Palatino Linotype" w:cstheme="minorBidi"/>
          <w:i/>
          <w:color w:val="000000" w:themeColor="text1"/>
        </w:rPr>
        <w:t>(…)</w:t>
      </w:r>
    </w:p>
    <w:p w14:paraId="44A1F11F" w14:textId="77777777" w:rsidR="00E9601C" w:rsidRPr="0084169F" w:rsidRDefault="00E9601C" w:rsidP="0084169F">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6581D310" w14:textId="2E81D684" w:rsidR="00E9601C" w:rsidRPr="0084169F" w:rsidRDefault="00E9601C" w:rsidP="0084169F">
      <w:pPr>
        <w:tabs>
          <w:tab w:val="left" w:pos="284"/>
          <w:tab w:val="left" w:pos="426"/>
        </w:tabs>
        <w:spacing w:before="240" w:after="240" w:line="360" w:lineRule="auto"/>
        <w:ind w:left="567" w:right="607"/>
        <w:contextualSpacing/>
        <w:jc w:val="both"/>
        <w:rPr>
          <w:rFonts w:ascii="Palatino Linotype" w:hAnsi="Palatino Linotype"/>
          <w:i/>
        </w:rPr>
      </w:pPr>
      <w:r w:rsidRPr="0084169F">
        <w:rPr>
          <w:rFonts w:ascii="Palatino Linotype" w:hAnsi="Palatino Linotype"/>
          <w:i/>
        </w:rPr>
        <w:t>LII. Cualquier otra información que sea de utilidad o se considere relevante, además de la que, con base en la información estadística, responda a las preguntas hechas con más frecuencia por el público.</w:t>
      </w:r>
    </w:p>
    <w:p w14:paraId="4C7B3A8B" w14:textId="77777777" w:rsidR="00E9601C" w:rsidRPr="0084169F" w:rsidRDefault="00E9601C" w:rsidP="0084169F">
      <w:pPr>
        <w:tabs>
          <w:tab w:val="left" w:pos="284"/>
          <w:tab w:val="left" w:pos="426"/>
        </w:tabs>
        <w:spacing w:before="240" w:after="240" w:line="360" w:lineRule="auto"/>
        <w:ind w:left="567" w:right="607"/>
        <w:contextualSpacing/>
        <w:jc w:val="both"/>
        <w:rPr>
          <w:rFonts w:ascii="Palatino Linotype" w:hAnsi="Palatino Linotype"/>
          <w:i/>
        </w:rPr>
      </w:pPr>
    </w:p>
    <w:p w14:paraId="460F4EA2" w14:textId="1E8F0E9D" w:rsidR="00E9601C" w:rsidRPr="0084169F" w:rsidRDefault="00E9601C" w:rsidP="0084169F">
      <w:pPr>
        <w:tabs>
          <w:tab w:val="left" w:pos="284"/>
          <w:tab w:val="left" w:pos="426"/>
        </w:tabs>
        <w:spacing w:before="240" w:after="240" w:line="360" w:lineRule="auto"/>
        <w:ind w:left="567" w:right="607"/>
        <w:contextualSpacing/>
        <w:jc w:val="both"/>
        <w:rPr>
          <w:rFonts w:ascii="Palatino Linotype" w:hAnsi="Palatino Linotype"/>
          <w:i/>
        </w:rPr>
      </w:pPr>
      <w:r w:rsidRPr="0084169F">
        <w:rPr>
          <w:rFonts w:ascii="Palatino Linotype" w:hAnsi="Palatino Linotype"/>
          <w:i/>
        </w:rPr>
        <w:t xml:space="preserve">(…) </w:t>
      </w:r>
    </w:p>
    <w:p w14:paraId="43B188C7" w14:textId="77777777" w:rsidR="00E9601C" w:rsidRPr="0084169F" w:rsidRDefault="00E9601C" w:rsidP="0084169F">
      <w:pPr>
        <w:tabs>
          <w:tab w:val="left" w:pos="284"/>
          <w:tab w:val="left" w:pos="426"/>
        </w:tabs>
        <w:spacing w:before="240" w:after="240" w:line="360" w:lineRule="auto"/>
        <w:ind w:left="567" w:right="607"/>
        <w:contextualSpacing/>
        <w:jc w:val="both"/>
        <w:rPr>
          <w:rFonts w:ascii="Palatino Linotype" w:hAnsi="Palatino Linotype"/>
          <w:i/>
        </w:rPr>
      </w:pPr>
    </w:p>
    <w:p w14:paraId="5E55D9BD" w14:textId="2FC21522" w:rsidR="00E9601C" w:rsidRPr="0084169F" w:rsidRDefault="00E9601C" w:rsidP="0084169F">
      <w:pPr>
        <w:tabs>
          <w:tab w:val="left" w:pos="284"/>
          <w:tab w:val="left" w:pos="426"/>
        </w:tabs>
        <w:spacing w:before="240" w:after="240" w:line="360" w:lineRule="auto"/>
        <w:ind w:left="567" w:right="607"/>
        <w:contextualSpacing/>
        <w:jc w:val="both"/>
        <w:rPr>
          <w:rFonts w:ascii="Palatino Linotype" w:hAnsi="Palatino Linotype"/>
          <w:i/>
        </w:rPr>
      </w:pPr>
      <w:r w:rsidRPr="0084169F">
        <w:rPr>
          <w:rFonts w:ascii="Palatino Linotype" w:hAnsi="Palatino Linotype"/>
          <w:i/>
        </w:rPr>
        <w:t xml:space="preserve">(Sic) </w:t>
      </w:r>
    </w:p>
    <w:p w14:paraId="6D04175E" w14:textId="77777777" w:rsidR="00F7051C" w:rsidRPr="0084169F" w:rsidRDefault="00F7051C" w:rsidP="0084169F">
      <w:pPr>
        <w:tabs>
          <w:tab w:val="left" w:pos="851"/>
        </w:tabs>
        <w:spacing w:before="240" w:after="240" w:line="360" w:lineRule="auto"/>
        <w:ind w:left="1080" w:right="49"/>
        <w:contextualSpacing/>
        <w:jc w:val="both"/>
        <w:rPr>
          <w:rFonts w:ascii="Palatino Linotype" w:eastAsia="MS Mincho" w:hAnsi="Palatino Linotype"/>
          <w:lang w:val="es-ES_tradnl"/>
        </w:rPr>
      </w:pPr>
    </w:p>
    <w:p w14:paraId="469D4317" w14:textId="77777777" w:rsidR="00E9601C" w:rsidRPr="0084169F" w:rsidRDefault="00E9601C" w:rsidP="0084169F">
      <w:pPr>
        <w:numPr>
          <w:ilvl w:val="0"/>
          <w:numId w:val="6"/>
        </w:numPr>
        <w:spacing w:before="240" w:after="240" w:line="360" w:lineRule="auto"/>
        <w:ind w:left="0" w:right="49" w:firstLine="0"/>
        <w:contextualSpacing/>
        <w:jc w:val="both"/>
        <w:rPr>
          <w:rFonts w:ascii="Palatino Linotype" w:eastAsia="MS Mincho" w:hAnsi="Palatino Linotype"/>
          <w:lang w:val="es-ES_tradnl"/>
        </w:rPr>
      </w:pPr>
      <w:r w:rsidRPr="0084169F">
        <w:rPr>
          <w:rFonts w:ascii="Palatino Linotype" w:eastAsia="MS Mincho" w:hAnsi="Palatino Linotype"/>
          <w:lang w:val="es-ES_tradnl"/>
        </w:rPr>
        <w:t xml:space="preserve">En ese contexto, y dada las condiciones en las que se desarrolla el presente asunto, es necesario señalar que el Derecho de Acceso a la Información se encontrará satisfecho cuando el Solicitante tenga a su disposición la información requerida en </w:t>
      </w:r>
      <w:r w:rsidRPr="0084169F">
        <w:rPr>
          <w:rFonts w:ascii="Palatino Linotype" w:eastAsia="MS Mincho" w:hAnsi="Palatino Linotype"/>
          <w:lang w:val="es-ES_tradnl"/>
        </w:rPr>
        <w:lastRenderedPageBreak/>
        <w:t>términos del artículo 166</w:t>
      </w:r>
      <w:r w:rsidRPr="0084169F">
        <w:rPr>
          <w:rStyle w:val="Refdenotaalpie"/>
          <w:rFonts w:ascii="Palatino Linotype" w:eastAsia="MS Mincho" w:hAnsi="Palatino Linotype"/>
          <w:lang w:val="es-ES_tradnl"/>
        </w:rPr>
        <w:footnoteReference w:id="7"/>
      </w:r>
      <w:r w:rsidRPr="0084169F">
        <w:rPr>
          <w:rFonts w:ascii="Palatino Linotype" w:eastAsia="MS Mincho" w:hAnsi="Palatino Linotype"/>
          <w:lang w:val="es-ES_tradnl"/>
        </w:rPr>
        <w:t xml:space="preserve"> de la Ley de Transparencia y Acceso a la Información Pública del Estado de México.</w:t>
      </w:r>
    </w:p>
    <w:p w14:paraId="63699025" w14:textId="77777777" w:rsidR="00E9601C" w:rsidRPr="0084169F" w:rsidRDefault="00E9601C" w:rsidP="0084169F">
      <w:pPr>
        <w:spacing w:before="240" w:after="240" w:line="360" w:lineRule="auto"/>
        <w:ind w:right="49"/>
        <w:contextualSpacing/>
        <w:jc w:val="both"/>
        <w:rPr>
          <w:rFonts w:ascii="Palatino Linotype" w:eastAsia="MS Mincho" w:hAnsi="Palatino Linotype"/>
          <w:lang w:val="es-ES_tradnl"/>
        </w:rPr>
      </w:pPr>
    </w:p>
    <w:p w14:paraId="390CAE88" w14:textId="1A239DCD" w:rsidR="00E9601C" w:rsidRPr="0084169F" w:rsidRDefault="00E9601C" w:rsidP="0084169F">
      <w:pPr>
        <w:numPr>
          <w:ilvl w:val="0"/>
          <w:numId w:val="6"/>
        </w:numPr>
        <w:spacing w:before="240" w:after="240" w:line="360" w:lineRule="auto"/>
        <w:ind w:left="0" w:right="49" w:firstLine="0"/>
        <w:contextualSpacing/>
        <w:jc w:val="both"/>
        <w:rPr>
          <w:rFonts w:ascii="Palatino Linotype" w:eastAsia="MS Mincho" w:hAnsi="Palatino Linotype"/>
          <w:lang w:val="es-ES_tradnl"/>
        </w:rPr>
      </w:pPr>
      <w:r w:rsidRPr="0084169F">
        <w:rPr>
          <w:rFonts w:ascii="Palatino Linotype" w:hAnsi="Palatino Linotype" w:cs="Arial"/>
        </w:rPr>
        <w:t xml:space="preserve">Luego entonces, para entender los alcances de la información pública se </w:t>
      </w:r>
      <w:r w:rsidRPr="0084169F">
        <w:rPr>
          <w:rFonts w:ascii="Palatino Linotype" w:hAnsi="Palatino Linotype"/>
        </w:rPr>
        <w:t>considera</w:t>
      </w:r>
      <w:r w:rsidRPr="0084169F">
        <w:rPr>
          <w:rFonts w:ascii="Palatino Linotype" w:hAnsi="Palatino Linotype" w:cs="Arial"/>
        </w:rPr>
        <w:t xml:space="preserve"> importante citar el criterio </w:t>
      </w:r>
      <w:r w:rsidRPr="0084169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4169F">
        <w:rPr>
          <w:rFonts w:ascii="Palatino Linotype" w:hAnsi="Palatino Linotype" w:cs="Arial"/>
        </w:rPr>
        <w:t>cuyo rubro y texto dispone:</w:t>
      </w:r>
    </w:p>
    <w:p w14:paraId="63CBD101" w14:textId="77777777" w:rsidR="00E9601C" w:rsidRPr="0084169F" w:rsidRDefault="00E9601C" w:rsidP="0084169F">
      <w:pPr>
        <w:spacing w:before="240" w:after="240" w:line="360" w:lineRule="auto"/>
        <w:ind w:right="49"/>
        <w:contextualSpacing/>
        <w:jc w:val="both"/>
        <w:rPr>
          <w:rFonts w:ascii="Palatino Linotype" w:eastAsia="MS Mincho" w:hAnsi="Palatino Linotype"/>
          <w:lang w:val="es-ES_tradnl"/>
        </w:rPr>
      </w:pPr>
    </w:p>
    <w:p w14:paraId="36906EA0" w14:textId="77777777" w:rsidR="00E9601C" w:rsidRPr="0084169F" w:rsidRDefault="00E9601C" w:rsidP="0084169F">
      <w:pPr>
        <w:autoSpaceDE w:val="0"/>
        <w:autoSpaceDN w:val="0"/>
        <w:adjustRightInd w:val="0"/>
        <w:spacing w:line="360" w:lineRule="auto"/>
        <w:ind w:left="567" w:right="607"/>
        <w:jc w:val="center"/>
        <w:rPr>
          <w:rFonts w:ascii="Palatino Linotype" w:hAnsi="Palatino Linotype" w:cs="Arial"/>
          <w:b/>
          <w:i/>
          <w:lang w:val="es-MX" w:eastAsia="es-MX"/>
        </w:rPr>
      </w:pPr>
      <w:r w:rsidRPr="0084169F">
        <w:rPr>
          <w:rFonts w:ascii="Palatino Linotype" w:hAnsi="Palatino Linotype" w:cs="Arial"/>
          <w:b/>
          <w:i/>
          <w:lang w:val="es-MX" w:eastAsia="es-MX"/>
        </w:rPr>
        <w:t>“CRITERIO 0002-11</w:t>
      </w:r>
    </w:p>
    <w:p w14:paraId="514960CB" w14:textId="77777777" w:rsidR="00C526B7" w:rsidRPr="0084169F" w:rsidRDefault="00E9601C" w:rsidP="0084169F">
      <w:pPr>
        <w:autoSpaceDE w:val="0"/>
        <w:autoSpaceDN w:val="0"/>
        <w:adjustRightInd w:val="0"/>
        <w:spacing w:line="360" w:lineRule="auto"/>
        <w:ind w:left="567" w:right="607"/>
        <w:jc w:val="both"/>
        <w:rPr>
          <w:rFonts w:ascii="Palatino Linotype" w:hAnsi="Palatino Linotype" w:cs="Arial"/>
          <w:i/>
          <w:lang w:val="es-MX" w:eastAsia="es-MX"/>
        </w:rPr>
      </w:pPr>
      <w:r w:rsidRPr="0084169F">
        <w:rPr>
          <w:rFonts w:ascii="Palatino Linotype" w:hAnsi="Palatino Linotype" w:cs="Arial"/>
          <w:b/>
          <w:i/>
          <w:lang w:val="es-MX" w:eastAsia="es-MX"/>
        </w:rPr>
        <w:t xml:space="preserve">INFORMACIÓN PÚBLICA, CONCEPTO DE, EN MATERIA DE TRANSPARENCIA. INTERPRETACIÓN TEMÁTICA DE LOS ARTÍCULOS 2, FRACCIÓN </w:t>
      </w:r>
      <w:r w:rsidRPr="0084169F">
        <w:rPr>
          <w:rFonts w:ascii="Palatino Linotype" w:hAnsi="Palatino Linotype" w:cs="Arial"/>
          <w:b/>
          <w:bCs/>
          <w:i/>
          <w:lang w:val="es-MX" w:eastAsia="es-MX"/>
        </w:rPr>
        <w:t xml:space="preserve">V, XV, Y XVI, </w:t>
      </w:r>
      <w:r w:rsidRPr="0084169F">
        <w:rPr>
          <w:rFonts w:ascii="Palatino Linotype" w:hAnsi="Palatino Linotype" w:cs="Arial"/>
          <w:b/>
          <w:i/>
          <w:lang w:val="es-MX" w:eastAsia="es-MX"/>
        </w:rPr>
        <w:t>3, 4,11 Y 41.</w:t>
      </w:r>
      <w:r w:rsidRPr="0084169F">
        <w:rPr>
          <w:rFonts w:ascii="Palatino Linotype" w:hAnsi="Palatino Linotype" w:cs="Arial"/>
          <w:i/>
          <w:lang w:val="es-MX" w:eastAsia="es-MX"/>
        </w:rPr>
        <w:t xml:space="preserve"> </w:t>
      </w:r>
    </w:p>
    <w:p w14:paraId="5DF0B415" w14:textId="07131B79" w:rsidR="00E9601C" w:rsidRPr="0084169F" w:rsidRDefault="00E9601C" w:rsidP="0084169F">
      <w:pPr>
        <w:autoSpaceDE w:val="0"/>
        <w:autoSpaceDN w:val="0"/>
        <w:adjustRightInd w:val="0"/>
        <w:spacing w:line="360" w:lineRule="auto"/>
        <w:ind w:left="567" w:right="607"/>
        <w:jc w:val="both"/>
        <w:rPr>
          <w:rFonts w:ascii="Palatino Linotype" w:hAnsi="Palatino Linotype" w:cs="Arial"/>
          <w:i/>
          <w:lang w:val="es-MX" w:eastAsia="es-MX"/>
        </w:rPr>
      </w:pPr>
      <w:r w:rsidRPr="0084169F">
        <w:rPr>
          <w:rFonts w:ascii="Palatino Linotype" w:hAnsi="Palatino Linotype" w:cs="Arial"/>
          <w:i/>
          <w:lang w:val="es-MX" w:eastAsia="es-MX"/>
        </w:rPr>
        <w:t xml:space="preserve">De conformidad con los artículos antes referidos, el derecho de acceso a la información pública, se define en cuanto a su alcance y resultado material, el acceso a los archivos, registros y documentos públicos, administrados, generados </w:t>
      </w:r>
      <w:r w:rsidRPr="0084169F">
        <w:rPr>
          <w:rFonts w:ascii="Palatino Linotype" w:hAnsi="Palatino Linotype" w:cs="Arial"/>
          <w:i/>
          <w:lang w:val="es-MX" w:eastAsia="es-MX"/>
        </w:rPr>
        <w:lastRenderedPageBreak/>
        <w:t>o en posesión de los órganos u organismos públicos, en virtud del ejercicio de sus funciones de derecho público, sin importar su fuente, soporte o fecha de elaboración.</w:t>
      </w:r>
    </w:p>
    <w:p w14:paraId="7639802A" w14:textId="77777777" w:rsidR="00E9601C" w:rsidRPr="0084169F" w:rsidRDefault="00E9601C" w:rsidP="0084169F">
      <w:pPr>
        <w:autoSpaceDE w:val="0"/>
        <w:autoSpaceDN w:val="0"/>
        <w:adjustRightInd w:val="0"/>
        <w:spacing w:line="360" w:lineRule="auto"/>
        <w:ind w:left="567" w:right="607"/>
        <w:jc w:val="both"/>
        <w:rPr>
          <w:rFonts w:ascii="Palatino Linotype" w:hAnsi="Palatino Linotype" w:cs="Arial"/>
          <w:i/>
          <w:lang w:val="es-MX" w:eastAsia="es-MX"/>
        </w:rPr>
      </w:pPr>
      <w:r w:rsidRPr="0084169F">
        <w:rPr>
          <w:rFonts w:ascii="Palatino Linotype" w:hAnsi="Palatino Linotype" w:cs="Arial"/>
          <w:i/>
          <w:lang w:val="es-MX" w:eastAsia="es-MX"/>
        </w:rPr>
        <w:t>En consecuencia el acceso a la información se refiere a que se cumplan cualquiera de los siguientes tres supuestos:</w:t>
      </w:r>
    </w:p>
    <w:p w14:paraId="16F6B2BD" w14:textId="77777777" w:rsidR="00E9601C" w:rsidRPr="0084169F" w:rsidRDefault="00E9601C" w:rsidP="0084169F">
      <w:pPr>
        <w:autoSpaceDE w:val="0"/>
        <w:autoSpaceDN w:val="0"/>
        <w:adjustRightInd w:val="0"/>
        <w:spacing w:line="360" w:lineRule="auto"/>
        <w:ind w:left="567" w:right="607"/>
        <w:jc w:val="both"/>
        <w:rPr>
          <w:rFonts w:ascii="Palatino Linotype" w:hAnsi="Palatino Linotype" w:cs="Arial"/>
          <w:i/>
          <w:lang w:val="es-MX" w:eastAsia="es-MX"/>
        </w:rPr>
      </w:pPr>
      <w:r w:rsidRPr="0084169F">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1133AA4B" w14:textId="77777777" w:rsidR="00E9601C" w:rsidRPr="0084169F" w:rsidRDefault="00E9601C" w:rsidP="0084169F">
      <w:pPr>
        <w:autoSpaceDE w:val="0"/>
        <w:autoSpaceDN w:val="0"/>
        <w:adjustRightInd w:val="0"/>
        <w:spacing w:line="360" w:lineRule="auto"/>
        <w:ind w:left="567" w:right="607"/>
        <w:jc w:val="both"/>
        <w:rPr>
          <w:rFonts w:ascii="Palatino Linotype" w:hAnsi="Palatino Linotype" w:cs="Arial"/>
          <w:i/>
          <w:lang w:val="es-MX" w:eastAsia="es-MX"/>
        </w:rPr>
      </w:pPr>
      <w:r w:rsidRPr="0084169F">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3BF2E33C" w14:textId="044ADAFD" w:rsidR="00E9601C" w:rsidRPr="0084169F" w:rsidRDefault="00E9601C" w:rsidP="0084169F">
      <w:pPr>
        <w:spacing w:line="360" w:lineRule="auto"/>
        <w:ind w:left="567" w:right="607"/>
        <w:jc w:val="both"/>
        <w:rPr>
          <w:rFonts w:ascii="Palatino Linotype" w:hAnsi="Palatino Linotype" w:cs="Arial"/>
          <w:i/>
          <w:lang w:val="es-MX" w:eastAsia="es-MX"/>
        </w:rPr>
      </w:pPr>
      <w:r w:rsidRPr="0084169F">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0311AEA1" w14:textId="77777777" w:rsidR="00C526B7" w:rsidRPr="0084169F" w:rsidRDefault="00C526B7" w:rsidP="0084169F">
      <w:pPr>
        <w:spacing w:line="360" w:lineRule="auto"/>
        <w:ind w:left="567" w:right="607"/>
        <w:jc w:val="both"/>
        <w:rPr>
          <w:rFonts w:ascii="Palatino Linotype" w:hAnsi="Palatino Linotype" w:cs="Arial"/>
          <w:i/>
          <w:color w:val="000000" w:themeColor="text1"/>
        </w:rPr>
      </w:pPr>
    </w:p>
    <w:p w14:paraId="20F9AE85" w14:textId="70BB5CB6" w:rsidR="006317D9" w:rsidRPr="00663476" w:rsidRDefault="00C526B7" w:rsidP="0084169F">
      <w:pPr>
        <w:numPr>
          <w:ilvl w:val="0"/>
          <w:numId w:val="6"/>
        </w:numPr>
        <w:spacing w:before="240" w:after="240" w:line="360" w:lineRule="auto"/>
        <w:ind w:left="0" w:right="49" w:firstLine="0"/>
        <w:contextualSpacing/>
        <w:jc w:val="both"/>
        <w:rPr>
          <w:rFonts w:ascii="Palatino Linotype" w:eastAsia="MS Mincho" w:hAnsi="Palatino Linotype"/>
          <w:lang w:val="es-ES_tradnl"/>
        </w:rPr>
      </w:pPr>
      <w:r w:rsidRPr="0084169F">
        <w:rPr>
          <w:rFonts w:ascii="Palatino Linotype" w:eastAsia="MS Mincho" w:hAnsi="Palatino Linotype"/>
          <w:lang w:val="es-ES_tradnl"/>
        </w:rPr>
        <w:t>Bajo esas consideraciones</w:t>
      </w:r>
      <w:r w:rsidR="00F7051C" w:rsidRPr="0084169F">
        <w:rPr>
          <w:rFonts w:ascii="Palatino Linotype" w:eastAsia="MS Mincho" w:hAnsi="Palatino Linotype"/>
          <w:lang w:val="es-ES_tradnl"/>
        </w:rPr>
        <w:t>,</w:t>
      </w:r>
      <w:r w:rsidR="006317D9" w:rsidRPr="0084169F">
        <w:rPr>
          <w:rFonts w:ascii="Palatino Linotype" w:eastAsia="MS Mincho" w:hAnsi="Palatino Linotype"/>
          <w:lang w:val="es-ES_tradnl"/>
        </w:rPr>
        <w:t xml:space="preserve"> podemos establecer que el derecho de acceso a la información pública consiste en el </w:t>
      </w:r>
      <w:r w:rsidR="006317D9" w:rsidRPr="0084169F">
        <w:rPr>
          <w:rFonts w:ascii="Palatino Linotype" w:eastAsia="MS Mincho" w:hAnsi="Palatino Linotype"/>
          <w:b/>
          <w:lang w:val="es-ES_tradnl"/>
        </w:rPr>
        <w:t>acceso a documentos</w:t>
      </w:r>
      <w:r w:rsidR="006317D9" w:rsidRPr="0084169F">
        <w:rPr>
          <w:rFonts w:ascii="Palatino Linotype" w:eastAsia="MS Mincho" w:hAnsi="Palatino Linotype"/>
          <w:lang w:val="es-ES_tradnl"/>
        </w:rPr>
        <w:t xml:space="preserve"> generados, poseídos o administrados por la autoridad, en ejercicio de sus funciones, por lo que</w:t>
      </w:r>
      <w:r w:rsidR="00F7051C" w:rsidRPr="0084169F">
        <w:rPr>
          <w:rFonts w:ascii="Palatino Linotype" w:eastAsia="MS Mincho" w:hAnsi="Palatino Linotype"/>
          <w:lang w:val="es-ES_tradnl"/>
        </w:rPr>
        <w:t>,</w:t>
      </w:r>
      <w:r w:rsidR="00F7051C" w:rsidRPr="0084169F">
        <w:rPr>
          <w:rFonts w:ascii="Palatino Linotype" w:eastAsia="Calibri" w:hAnsi="Palatino Linotype" w:cs="Tahoma"/>
          <w:bCs/>
          <w:lang w:val="es-MX" w:eastAsia="en-US"/>
        </w:rPr>
        <w:t xml:space="preserve"> </w:t>
      </w:r>
      <w:r w:rsidRPr="0084169F">
        <w:rPr>
          <w:rFonts w:ascii="Palatino Linotype" w:eastAsia="Calibri" w:hAnsi="Palatino Linotype" w:cs="Tahoma"/>
          <w:bCs/>
          <w:lang w:val="es-MX" w:eastAsia="en-US"/>
        </w:rPr>
        <w:t>si bien, el particular señaló como documento de acceso una “Plantilla” de personal,  lo cierto es que no pudiera ser experto en la materia, por lo que la Universidad Tecnológica de Nezahualcóyotl a efecto de atender el requerimiento, debió de otorgar el documento</w:t>
      </w:r>
      <w:r w:rsidRPr="0084169F">
        <w:rPr>
          <w:rStyle w:val="Refdenotaalpie"/>
          <w:rFonts w:ascii="Palatino Linotype" w:eastAsia="Calibri" w:hAnsi="Palatino Linotype" w:cs="Tahoma"/>
          <w:bCs/>
          <w:lang w:val="es-MX" w:eastAsia="en-US"/>
        </w:rPr>
        <w:footnoteReference w:id="8"/>
      </w:r>
      <w:r w:rsidRPr="0084169F">
        <w:rPr>
          <w:rFonts w:ascii="Palatino Linotype" w:eastAsia="Calibri" w:hAnsi="Palatino Linotype" w:cs="Tahoma"/>
          <w:bCs/>
          <w:lang w:val="es-MX" w:eastAsia="en-US"/>
        </w:rPr>
        <w:t xml:space="preserve">, idóneo, en calidad de expresión documental para dar puntual atención a lo peticionado, de conformidad con lo </w:t>
      </w:r>
      <w:r w:rsidR="006317D9" w:rsidRPr="0084169F">
        <w:rPr>
          <w:rFonts w:ascii="Palatino Linotype" w:eastAsia="Calibri" w:hAnsi="Palatino Linotype" w:cs="Tahoma"/>
          <w:bCs/>
          <w:lang w:val="es-MX" w:eastAsia="en-US"/>
        </w:rPr>
        <w:t xml:space="preserve">siguiente: </w:t>
      </w:r>
    </w:p>
    <w:p w14:paraId="473FDB74" w14:textId="2886C856" w:rsidR="006317D9" w:rsidRPr="0084169F" w:rsidRDefault="006317D9" w:rsidP="00663476">
      <w:pPr>
        <w:spacing w:before="240" w:after="360" w:line="360" w:lineRule="auto"/>
        <w:ind w:left="567" w:right="616"/>
        <w:contextualSpacing/>
        <w:jc w:val="both"/>
        <w:rPr>
          <w:rFonts w:ascii="Palatino Linotype" w:eastAsia="MS Mincho" w:hAnsi="Palatino Linotype" w:cs="Arial"/>
          <w:i/>
          <w:iCs/>
          <w:lang w:val="es-ES_tradnl"/>
        </w:rPr>
      </w:pPr>
      <w:r w:rsidRPr="0084169F">
        <w:rPr>
          <w:rFonts w:ascii="Palatino Linotype" w:eastAsia="MS Mincho" w:hAnsi="Palatino Linotype" w:cs="Arial"/>
          <w:b/>
          <w:bCs/>
          <w:i/>
          <w:iCs/>
          <w:lang w:val="es-ES_tradnl"/>
        </w:rPr>
        <w:lastRenderedPageBreak/>
        <w:t>“Cuando en una solicitud de información no se identifique un documento en específico, si ésta tiene una expresión documental, el sujeto obligado deberá entregar al particular el documento en específico.</w:t>
      </w:r>
      <w:r w:rsidRPr="0084169F">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w:t>
      </w:r>
      <w:r w:rsidR="00663476">
        <w:rPr>
          <w:rFonts w:ascii="Palatino Linotype" w:eastAsia="MS Mincho" w:hAnsi="Palatino Linotype" w:cs="Arial"/>
          <w:i/>
          <w:iCs/>
          <w:lang w:val="es-ES_tradnl"/>
        </w:rPr>
        <w:t>trega del mismo al solicitante.</w:t>
      </w:r>
    </w:p>
    <w:p w14:paraId="0E5DF960" w14:textId="3123D8C5" w:rsidR="006317D9" w:rsidRPr="0084169F" w:rsidRDefault="006317D9" w:rsidP="0084169F">
      <w:pPr>
        <w:spacing w:before="240" w:after="360" w:line="360" w:lineRule="auto"/>
        <w:ind w:left="567" w:right="616"/>
        <w:contextualSpacing/>
        <w:jc w:val="both"/>
        <w:rPr>
          <w:rFonts w:ascii="Palatino Linotype" w:eastAsia="MS Mincho" w:hAnsi="Palatino Linotype" w:cs="Arial"/>
          <w:i/>
          <w:iCs/>
          <w:lang w:val="es-ES_tradnl"/>
        </w:rPr>
      </w:pPr>
      <w:r w:rsidRPr="0084169F">
        <w:rPr>
          <w:rFonts w:ascii="Palatino Linotype" w:eastAsia="MS Mincho" w:hAnsi="Palatino Linotype" w:cs="Arial"/>
          <w:i/>
          <w:iCs/>
          <w:lang w:val="es-ES_tradnl"/>
        </w:rPr>
        <w:lastRenderedPageBreak/>
        <w:t xml:space="preserve">(Énfasis añadido) </w:t>
      </w:r>
    </w:p>
    <w:p w14:paraId="612A520D" w14:textId="5BE0DC18" w:rsidR="006317D9" w:rsidRPr="0084169F" w:rsidRDefault="006317D9" w:rsidP="0084169F">
      <w:pPr>
        <w:pStyle w:val="Prrafodelista"/>
        <w:numPr>
          <w:ilvl w:val="0"/>
          <w:numId w:val="6"/>
        </w:numPr>
        <w:spacing w:before="240" w:after="360" w:line="360" w:lineRule="auto"/>
        <w:ind w:left="0" w:firstLine="0"/>
        <w:contextualSpacing/>
        <w:jc w:val="both"/>
        <w:rPr>
          <w:rFonts w:ascii="Palatino Linotype" w:eastAsia="MS Mincho" w:hAnsi="Palatino Linotype" w:cs="Arial"/>
          <w:lang w:val="es-ES_tradnl"/>
        </w:rPr>
      </w:pPr>
      <w:r w:rsidRPr="0084169F">
        <w:rPr>
          <w:rFonts w:ascii="Palatino Linotype" w:eastAsia="MS Mincho" w:hAnsi="Palatino Linotype" w:cs="Arial"/>
        </w:rPr>
        <w:t xml:space="preserve">Robustece lo anterior </w:t>
      </w:r>
      <w:r w:rsidRPr="0084169F">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2F9A98F6" w14:textId="77777777" w:rsidR="006317D9" w:rsidRPr="0084169F" w:rsidRDefault="006317D9" w:rsidP="0084169F">
      <w:pPr>
        <w:spacing w:before="240" w:after="360" w:line="360" w:lineRule="auto"/>
        <w:contextualSpacing/>
        <w:jc w:val="both"/>
        <w:rPr>
          <w:rFonts w:ascii="Palatino Linotype" w:eastAsia="MS Mincho" w:hAnsi="Palatino Linotype" w:cs="Arial"/>
          <w:lang w:val="es-ES_tradnl"/>
        </w:rPr>
      </w:pPr>
    </w:p>
    <w:p w14:paraId="58EADFD8" w14:textId="77777777" w:rsidR="006317D9" w:rsidRPr="0084169F" w:rsidRDefault="006317D9" w:rsidP="0084169F">
      <w:pPr>
        <w:spacing w:before="240" w:after="360" w:line="360" w:lineRule="auto"/>
        <w:ind w:left="567" w:right="616"/>
        <w:contextualSpacing/>
        <w:jc w:val="both"/>
        <w:rPr>
          <w:rFonts w:ascii="Palatino Linotype" w:eastAsia="MS Mincho" w:hAnsi="Palatino Linotype" w:cs="Arial"/>
          <w:i/>
          <w:lang w:val="es-ES_tradnl"/>
        </w:rPr>
      </w:pPr>
      <w:r w:rsidRPr="0084169F">
        <w:rPr>
          <w:rFonts w:ascii="Palatino Linotype" w:eastAsia="MS Mincho" w:hAnsi="Palatino Linotype" w:cs="Arial"/>
          <w:b/>
          <w:i/>
          <w:lang w:val="es-ES_tradnl"/>
        </w:rPr>
        <w:t>“Expresión documental</w:t>
      </w:r>
      <w:r w:rsidRPr="0084169F">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59A5070" w14:textId="77777777" w:rsidR="006317D9" w:rsidRPr="0084169F" w:rsidRDefault="006317D9" w:rsidP="0084169F">
      <w:pPr>
        <w:spacing w:before="240" w:after="360" w:line="360" w:lineRule="auto"/>
        <w:ind w:left="567" w:right="616"/>
        <w:contextualSpacing/>
        <w:jc w:val="both"/>
        <w:rPr>
          <w:rFonts w:ascii="Palatino Linotype" w:eastAsia="MS Mincho" w:hAnsi="Palatino Linotype" w:cs="Arial"/>
          <w:i/>
          <w:lang w:val="es-ES_tradnl"/>
        </w:rPr>
      </w:pPr>
    </w:p>
    <w:p w14:paraId="4C0CB2E7" w14:textId="77777777" w:rsidR="006317D9" w:rsidRPr="0084169F" w:rsidRDefault="006317D9" w:rsidP="0084169F">
      <w:pPr>
        <w:spacing w:before="240" w:after="360" w:line="360" w:lineRule="auto"/>
        <w:ind w:left="567" w:right="616"/>
        <w:contextualSpacing/>
        <w:jc w:val="both"/>
        <w:rPr>
          <w:rFonts w:ascii="Palatino Linotype" w:eastAsia="MS Mincho" w:hAnsi="Palatino Linotype" w:cs="Arial"/>
          <w:i/>
          <w:lang w:val="es-ES_tradnl"/>
        </w:rPr>
      </w:pPr>
      <w:r w:rsidRPr="0084169F">
        <w:rPr>
          <w:rFonts w:ascii="Palatino Linotype" w:eastAsia="MS Mincho" w:hAnsi="Palatino Linotype" w:cs="Arial"/>
          <w:i/>
          <w:lang w:val="es-ES_tradnl"/>
        </w:rPr>
        <w:t>Resoluciones:</w:t>
      </w:r>
    </w:p>
    <w:p w14:paraId="1E381612" w14:textId="77777777" w:rsidR="006317D9" w:rsidRPr="0084169F" w:rsidRDefault="006317D9" w:rsidP="0084169F">
      <w:pPr>
        <w:spacing w:before="240" w:after="360" w:line="360" w:lineRule="auto"/>
        <w:ind w:left="567" w:right="616"/>
        <w:contextualSpacing/>
        <w:jc w:val="both"/>
        <w:rPr>
          <w:rFonts w:ascii="Palatino Linotype" w:eastAsia="MS Mincho" w:hAnsi="Palatino Linotype" w:cs="Arial"/>
          <w:i/>
          <w:lang w:val="es-ES_tradnl"/>
        </w:rPr>
      </w:pPr>
    </w:p>
    <w:p w14:paraId="68B37552" w14:textId="77777777" w:rsidR="006317D9" w:rsidRPr="0084169F" w:rsidRDefault="006317D9" w:rsidP="0084169F">
      <w:pPr>
        <w:spacing w:before="240" w:after="360" w:line="360" w:lineRule="auto"/>
        <w:ind w:left="567" w:right="616"/>
        <w:contextualSpacing/>
        <w:jc w:val="both"/>
        <w:rPr>
          <w:rFonts w:ascii="Palatino Linotype" w:eastAsia="MS Mincho" w:hAnsi="Palatino Linotype" w:cs="Arial"/>
          <w:i/>
          <w:lang w:val="es-ES_tradnl"/>
        </w:rPr>
      </w:pPr>
      <w:r w:rsidRPr="0084169F">
        <w:rPr>
          <w:rFonts w:ascii="Palatino Linotype" w:eastAsia="MS Mincho" w:hAnsi="Palatino Linotype" w:cs="Arial"/>
          <w:i/>
          <w:lang w:val="es-ES_tradnl"/>
        </w:rPr>
        <w:t>•</w:t>
      </w:r>
      <w:r w:rsidRPr="0084169F">
        <w:rPr>
          <w:rFonts w:ascii="Palatino Linotype" w:eastAsia="MS Mincho" w:hAnsi="Palatino Linotype" w:cs="Arial"/>
          <w:i/>
          <w:lang w:val="es-ES_tradnl"/>
        </w:rPr>
        <w:tab/>
        <w:t xml:space="preserve">RRA 0774/16. Secretaría de Salud. 31 de agosto de 2016. Por unanimidad. Comisionada Ponente María Patricia </w:t>
      </w:r>
      <w:proofErr w:type="spellStart"/>
      <w:r w:rsidRPr="0084169F">
        <w:rPr>
          <w:rFonts w:ascii="Palatino Linotype" w:eastAsia="MS Mincho" w:hAnsi="Palatino Linotype" w:cs="Arial"/>
          <w:i/>
          <w:lang w:val="es-ES_tradnl"/>
        </w:rPr>
        <w:t>Kurczyn</w:t>
      </w:r>
      <w:proofErr w:type="spellEnd"/>
      <w:r w:rsidRPr="0084169F">
        <w:rPr>
          <w:rFonts w:ascii="Palatino Linotype" w:eastAsia="MS Mincho" w:hAnsi="Palatino Linotype" w:cs="Arial"/>
          <w:i/>
          <w:lang w:val="es-ES_tradnl"/>
        </w:rPr>
        <w:t xml:space="preserve"> Villalobos.</w:t>
      </w:r>
    </w:p>
    <w:p w14:paraId="47A8C140" w14:textId="77777777" w:rsidR="006317D9" w:rsidRPr="0084169F" w:rsidRDefault="006317D9" w:rsidP="0084169F">
      <w:pPr>
        <w:spacing w:before="240" w:after="360" w:line="360" w:lineRule="auto"/>
        <w:ind w:left="567" w:right="616"/>
        <w:contextualSpacing/>
        <w:jc w:val="both"/>
        <w:rPr>
          <w:rFonts w:ascii="Palatino Linotype" w:eastAsia="MS Mincho" w:hAnsi="Palatino Linotype" w:cs="Arial"/>
          <w:i/>
          <w:lang w:val="es-ES_tradnl"/>
        </w:rPr>
      </w:pPr>
      <w:r w:rsidRPr="0084169F">
        <w:rPr>
          <w:rFonts w:ascii="Palatino Linotype" w:eastAsia="MS Mincho" w:hAnsi="Palatino Linotype" w:cs="Arial"/>
          <w:i/>
          <w:lang w:val="es-ES_tradnl"/>
        </w:rPr>
        <w:t>•</w:t>
      </w:r>
      <w:r w:rsidRPr="0084169F">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300A94C2" w14:textId="77777777" w:rsidR="006317D9" w:rsidRPr="0084169F" w:rsidRDefault="006317D9" w:rsidP="0084169F">
      <w:pPr>
        <w:spacing w:before="240" w:after="360" w:line="360" w:lineRule="auto"/>
        <w:ind w:left="567" w:right="616"/>
        <w:contextualSpacing/>
        <w:jc w:val="both"/>
        <w:rPr>
          <w:rFonts w:ascii="Palatino Linotype" w:eastAsia="MS Mincho" w:hAnsi="Palatino Linotype" w:cs="Arial"/>
          <w:i/>
          <w:lang w:val="es-ES_tradnl"/>
        </w:rPr>
      </w:pPr>
      <w:r w:rsidRPr="0084169F">
        <w:rPr>
          <w:rFonts w:ascii="Palatino Linotype" w:eastAsia="MS Mincho" w:hAnsi="Palatino Linotype" w:cs="Arial"/>
          <w:i/>
          <w:lang w:val="es-ES_tradnl"/>
        </w:rPr>
        <w:t>•</w:t>
      </w:r>
      <w:r w:rsidRPr="0084169F">
        <w:rPr>
          <w:rFonts w:ascii="Palatino Linotype" w:eastAsia="MS Mincho" w:hAnsi="Palatino Linotype" w:cs="Arial"/>
          <w:i/>
          <w:lang w:val="es-ES_tradnl"/>
        </w:rPr>
        <w:tab/>
        <w:t>RRA 0540/17. Secretaría de Economía. 08 de marzo del 2017. Por unanimidad. Comisionado Ponente Francisco Javier Acuña Llamas”</w:t>
      </w:r>
    </w:p>
    <w:p w14:paraId="4E9F533E" w14:textId="77777777" w:rsidR="00C526B7" w:rsidRPr="0084169F" w:rsidRDefault="00C526B7" w:rsidP="0084169F">
      <w:pPr>
        <w:spacing w:before="240" w:after="240" w:line="360" w:lineRule="auto"/>
        <w:ind w:right="49"/>
        <w:contextualSpacing/>
        <w:jc w:val="both"/>
        <w:rPr>
          <w:rFonts w:ascii="Palatino Linotype" w:eastAsia="MS Mincho" w:hAnsi="Palatino Linotype"/>
          <w:lang w:val="es-ES_tradnl"/>
        </w:rPr>
      </w:pPr>
    </w:p>
    <w:p w14:paraId="3A563ACF" w14:textId="1C0C7D0B" w:rsidR="00C553EF" w:rsidRPr="00C553EF" w:rsidRDefault="006317D9" w:rsidP="0084169F">
      <w:pPr>
        <w:numPr>
          <w:ilvl w:val="0"/>
          <w:numId w:val="6"/>
        </w:numPr>
        <w:spacing w:before="240" w:after="240" w:line="360" w:lineRule="auto"/>
        <w:ind w:left="0" w:right="49" w:firstLine="0"/>
        <w:contextualSpacing/>
        <w:jc w:val="both"/>
        <w:rPr>
          <w:rFonts w:ascii="Palatino Linotype" w:eastAsia="MS Mincho" w:hAnsi="Palatino Linotype"/>
          <w:lang w:val="es-ES_tradnl"/>
        </w:rPr>
      </w:pPr>
      <w:r w:rsidRPr="0084169F">
        <w:rPr>
          <w:rFonts w:ascii="Palatino Linotype" w:eastAsia="Calibri" w:hAnsi="Palatino Linotype" w:cs="Tahoma"/>
          <w:bCs/>
          <w:lang w:val="es-MX" w:eastAsia="en-US"/>
        </w:rPr>
        <w:lastRenderedPageBreak/>
        <w:t>D</w:t>
      </w:r>
      <w:r w:rsidR="00862CAB" w:rsidRPr="0084169F">
        <w:rPr>
          <w:rFonts w:ascii="Palatino Linotype" w:eastAsia="Calibri" w:hAnsi="Palatino Linotype" w:cs="Tahoma"/>
          <w:bCs/>
          <w:lang w:val="es-MX" w:eastAsia="en-US"/>
        </w:rPr>
        <w:t xml:space="preserve">eterminada la procedencia del acceso, </w:t>
      </w:r>
      <w:r w:rsidR="00C553EF">
        <w:rPr>
          <w:rFonts w:ascii="Palatino Linotype" w:eastAsia="MS Mincho" w:hAnsi="Palatino Linotype"/>
        </w:rPr>
        <w:t>por cuanto hace a los</w:t>
      </w:r>
      <w:r w:rsidR="001E1A23" w:rsidRPr="0084169F">
        <w:rPr>
          <w:rFonts w:ascii="Palatino Linotype" w:eastAsia="MS Mincho" w:hAnsi="Palatino Linotype"/>
        </w:rPr>
        <w:t xml:space="preserve"> requerimiento</w:t>
      </w:r>
      <w:r w:rsidR="00C553EF">
        <w:rPr>
          <w:rFonts w:ascii="Palatino Linotype" w:eastAsia="MS Mincho" w:hAnsi="Palatino Linotype"/>
        </w:rPr>
        <w:t>s</w:t>
      </w:r>
      <w:r w:rsidR="001E1A23" w:rsidRPr="0084169F">
        <w:rPr>
          <w:rFonts w:ascii="Palatino Linotype" w:eastAsia="MS Mincho" w:hAnsi="Palatino Linotype"/>
        </w:rPr>
        <w:t xml:space="preserve"> realizado</w:t>
      </w:r>
      <w:r w:rsidR="00C553EF">
        <w:rPr>
          <w:rFonts w:ascii="Palatino Linotype" w:eastAsia="MS Mincho" w:hAnsi="Palatino Linotype"/>
        </w:rPr>
        <w:t>s</w:t>
      </w:r>
      <w:r w:rsidR="001E1A23" w:rsidRPr="0084169F">
        <w:rPr>
          <w:rFonts w:ascii="Palatino Linotype" w:eastAsia="MS Mincho" w:hAnsi="Palatino Linotype"/>
        </w:rPr>
        <w:t xml:space="preserve"> y la</w:t>
      </w:r>
      <w:r w:rsidR="00C553EF">
        <w:rPr>
          <w:rFonts w:ascii="Palatino Linotype" w:eastAsia="MS Mincho" w:hAnsi="Palatino Linotype"/>
        </w:rPr>
        <w:t>s</w:t>
      </w:r>
      <w:r w:rsidR="001E1A23" w:rsidRPr="0084169F">
        <w:rPr>
          <w:rFonts w:ascii="Palatino Linotype" w:eastAsia="MS Mincho" w:hAnsi="Palatino Linotype"/>
        </w:rPr>
        <w:t xml:space="preserve"> respuesta</w:t>
      </w:r>
      <w:r w:rsidR="00C553EF">
        <w:rPr>
          <w:rFonts w:ascii="Palatino Linotype" w:eastAsia="MS Mincho" w:hAnsi="Palatino Linotype"/>
        </w:rPr>
        <w:t>s</w:t>
      </w:r>
      <w:r w:rsidR="001E1A23" w:rsidRPr="0084169F">
        <w:rPr>
          <w:rFonts w:ascii="Palatino Linotype" w:eastAsia="MS Mincho" w:hAnsi="Palatino Linotype"/>
        </w:rPr>
        <w:t xml:space="preserve"> otorgada resulta pertinente señalar que </w:t>
      </w:r>
      <w:r w:rsidR="00C553EF">
        <w:rPr>
          <w:rFonts w:ascii="Palatino Linotype" w:eastAsia="MS Mincho" w:hAnsi="Palatino Linotype"/>
        </w:rPr>
        <w:t xml:space="preserve">de conformidad con el Manual General de Organización de la universidad Tecnológica de Nezahualcóyotl se cuenta con el Departamento de Servicio Social y Servicios Escolares, como a continuación se observa: </w:t>
      </w:r>
    </w:p>
    <w:p w14:paraId="304EFEEC" w14:textId="77777777" w:rsidR="00C553EF" w:rsidRPr="00C553EF" w:rsidRDefault="00C553EF" w:rsidP="00C553EF">
      <w:pPr>
        <w:spacing w:before="240" w:after="240" w:line="360" w:lineRule="auto"/>
        <w:ind w:right="49"/>
        <w:contextualSpacing/>
        <w:jc w:val="both"/>
        <w:rPr>
          <w:rFonts w:ascii="Palatino Linotype" w:eastAsia="MS Mincho" w:hAnsi="Palatino Linotype"/>
          <w:lang w:val="es-ES_tradnl"/>
        </w:rPr>
      </w:pPr>
    </w:p>
    <w:p w14:paraId="5051F841" w14:textId="27925E41" w:rsidR="00C553EF" w:rsidRPr="00C553EF" w:rsidRDefault="00C553EF" w:rsidP="00C553EF">
      <w:pPr>
        <w:spacing w:before="240" w:after="240" w:line="360" w:lineRule="auto"/>
        <w:ind w:right="49"/>
        <w:contextualSpacing/>
        <w:jc w:val="center"/>
        <w:rPr>
          <w:rFonts w:ascii="Palatino Linotype" w:eastAsia="MS Mincho" w:hAnsi="Palatino Linotype"/>
          <w:lang w:val="es-ES_tradnl"/>
        </w:rPr>
      </w:pPr>
      <w:r>
        <w:rPr>
          <w:noProof/>
          <w:lang w:val="es-MX" w:eastAsia="es-MX"/>
        </w:rPr>
        <mc:AlternateContent>
          <mc:Choice Requires="wps">
            <w:drawing>
              <wp:anchor distT="0" distB="0" distL="114300" distR="114300" simplePos="0" relativeHeight="251663360" behindDoc="0" locked="0" layoutInCell="1" allowOverlap="1" wp14:anchorId="3536A447" wp14:editId="6DD03FED">
                <wp:simplePos x="0" y="0"/>
                <wp:positionH relativeFrom="column">
                  <wp:posOffset>1408623</wp:posOffset>
                </wp:positionH>
                <wp:positionV relativeFrom="paragraph">
                  <wp:posOffset>3085355</wp:posOffset>
                </wp:positionV>
                <wp:extent cx="429371" cy="547728"/>
                <wp:effectExtent l="57150" t="19050" r="85090" b="100330"/>
                <wp:wrapNone/>
                <wp:docPr id="2" name="Rectángulo 2"/>
                <wp:cNvGraphicFramePr/>
                <a:graphic xmlns:a="http://schemas.openxmlformats.org/drawingml/2006/main">
                  <a:graphicData uri="http://schemas.microsoft.com/office/word/2010/wordprocessingShape">
                    <wps:wsp>
                      <wps:cNvSpPr/>
                      <wps:spPr>
                        <a:xfrm>
                          <a:off x="0" y="0"/>
                          <a:ext cx="429371" cy="547728"/>
                        </a:xfrm>
                        <a:prstGeom prst="rect">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12D6A" id="Rectángulo 2" o:spid="_x0000_s1026" style="position:absolute;margin-left:110.9pt;margin-top:242.95pt;width:33.8pt;height:4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" filled="f" strokecolor="#c00000">
                <v:shadow on="t" color="black" opacity="22937f" origin=",.5" offset="0,.63889mm"/>
              </v:rect>
            </w:pict>
          </mc:Fallback>
        </mc:AlternateContent>
      </w:r>
      <w:r>
        <w:rPr>
          <w:noProof/>
          <w:lang w:val="es-MX" w:eastAsia="es-MX"/>
        </w:rPr>
        <w:drawing>
          <wp:inline distT="0" distB="0" distL="0" distR="0" wp14:anchorId="603176B6" wp14:editId="6D34AFD4">
            <wp:extent cx="4190338" cy="3633346"/>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09" t="34293" r="31909" b="4687"/>
                    <a:stretch/>
                  </pic:blipFill>
                  <pic:spPr bwMode="auto">
                    <a:xfrm>
                      <a:off x="0" y="0"/>
                      <a:ext cx="4195929" cy="3638194"/>
                    </a:xfrm>
                    <a:prstGeom prst="rect">
                      <a:avLst/>
                    </a:prstGeom>
                    <a:ln>
                      <a:noFill/>
                    </a:ln>
                    <a:extLst>
                      <a:ext uri="{53640926-AAD7-44D8-BBD7-CCE9431645EC}">
                        <a14:shadowObscured xmlns:a14="http://schemas.microsoft.com/office/drawing/2010/main"/>
                      </a:ext>
                    </a:extLst>
                  </pic:spPr>
                </pic:pic>
              </a:graphicData>
            </a:graphic>
          </wp:inline>
        </w:drawing>
      </w:r>
    </w:p>
    <w:p w14:paraId="062FE1DA" w14:textId="77777777" w:rsidR="00C553EF" w:rsidRDefault="00C553EF" w:rsidP="00C553EF">
      <w:pPr>
        <w:spacing w:before="240" w:after="240" w:line="360" w:lineRule="auto"/>
        <w:ind w:right="49"/>
        <w:contextualSpacing/>
        <w:jc w:val="both"/>
        <w:rPr>
          <w:rFonts w:ascii="Palatino Linotype" w:eastAsia="MS Mincho" w:hAnsi="Palatino Linotype"/>
          <w:lang w:val="es-ES_tradnl"/>
        </w:rPr>
      </w:pPr>
    </w:p>
    <w:p w14:paraId="63EECE01" w14:textId="374F89BF" w:rsidR="001E1A23" w:rsidRPr="0084169F" w:rsidRDefault="00C553EF" w:rsidP="0084169F">
      <w:pPr>
        <w:numPr>
          <w:ilvl w:val="0"/>
          <w:numId w:val="6"/>
        </w:numPr>
        <w:spacing w:before="240" w:after="240" w:line="360" w:lineRule="auto"/>
        <w:ind w:left="0" w:right="49" w:firstLine="0"/>
        <w:contextualSpacing/>
        <w:jc w:val="both"/>
        <w:rPr>
          <w:rFonts w:ascii="Palatino Linotype" w:eastAsia="MS Mincho" w:hAnsi="Palatino Linotype"/>
          <w:lang w:val="es-ES_tradnl"/>
        </w:rPr>
      </w:pPr>
      <w:r>
        <w:rPr>
          <w:rFonts w:ascii="Palatino Linotype" w:eastAsia="MS Mincho" w:hAnsi="Palatino Linotype"/>
          <w:lang w:val="es-ES_tradnl"/>
        </w:rPr>
        <w:t xml:space="preserve">Apuntado lo anterior y </w:t>
      </w:r>
      <w:r w:rsidR="001E1A23" w:rsidRPr="0084169F">
        <w:rPr>
          <w:rFonts w:ascii="Palatino Linotype" w:eastAsia="MS Mincho" w:hAnsi="Palatino Linotype"/>
          <w:lang w:val="es-ES_tradnl"/>
        </w:rPr>
        <w:t xml:space="preserve">toda vez que las remuneraciones del personal de los entes públicos se realizan </w:t>
      </w:r>
      <w:r w:rsidR="001E1A23" w:rsidRPr="0084169F">
        <w:rPr>
          <w:rFonts w:ascii="Palatino Linotype" w:eastAsia="MS Mincho" w:hAnsi="Palatino Linotype"/>
        </w:rPr>
        <w:t xml:space="preserve">mediante la aplicación de recursos públicos, dichas erogaciones son fiscalizadas por la Legislatura a través del Órgano Superior de Fiscalización, por lo </w:t>
      </w:r>
      <w:r w:rsidRPr="0084169F">
        <w:rPr>
          <w:rFonts w:ascii="Palatino Linotype" w:eastAsia="MS Mincho" w:hAnsi="Palatino Linotype"/>
        </w:rPr>
        <w:t>que,</w:t>
      </w:r>
      <w:r w:rsidR="001E1A23" w:rsidRPr="0084169F">
        <w:rPr>
          <w:rFonts w:ascii="Palatino Linotype" w:eastAsia="MS Mincho" w:hAnsi="Palatino Linotype"/>
        </w:rPr>
        <w:t xml:space="preserve"> para ello, el artículo 61 de la Constitución Política del </w:t>
      </w:r>
      <w:r w:rsidR="001E1A23" w:rsidRPr="0084169F">
        <w:rPr>
          <w:rFonts w:ascii="Palatino Linotype" w:eastAsia="MS Mincho" w:hAnsi="Palatino Linotype"/>
        </w:rPr>
        <w:lastRenderedPageBreak/>
        <w:t>Estado Libre y Soberano de México, establece las facultades y obligaciones de la Legislatura de las cuales podemos resaltar las siguientes:</w:t>
      </w:r>
    </w:p>
    <w:p w14:paraId="5B61D5FA" w14:textId="77777777" w:rsidR="001E1A23" w:rsidRPr="0084169F" w:rsidRDefault="001E1A23" w:rsidP="0084169F">
      <w:pPr>
        <w:tabs>
          <w:tab w:val="left" w:pos="3090"/>
        </w:tabs>
        <w:spacing w:line="360" w:lineRule="auto"/>
        <w:jc w:val="both"/>
        <w:rPr>
          <w:rFonts w:ascii="Palatino Linotype" w:eastAsia="MS Mincho" w:hAnsi="Palatino Linotype"/>
          <w:lang w:val="es-ES_tradnl"/>
        </w:rPr>
      </w:pPr>
      <w:r w:rsidRPr="0084169F">
        <w:rPr>
          <w:rFonts w:ascii="Palatino Linotype" w:eastAsia="MS Mincho" w:hAnsi="Palatino Linotype"/>
          <w:lang w:val="es-ES_tradnl"/>
        </w:rPr>
        <w:tab/>
      </w:r>
    </w:p>
    <w:p w14:paraId="535ABAF3" w14:textId="77777777" w:rsidR="001E1A23" w:rsidRPr="0084169F" w:rsidRDefault="001E1A23" w:rsidP="0084169F">
      <w:pPr>
        <w:tabs>
          <w:tab w:val="left" w:pos="3090"/>
        </w:tabs>
        <w:spacing w:line="360" w:lineRule="auto"/>
        <w:ind w:left="567" w:right="607"/>
        <w:jc w:val="both"/>
        <w:rPr>
          <w:rFonts w:ascii="Palatino Linotype" w:eastAsia="MS Mincho" w:hAnsi="Palatino Linotype"/>
          <w:b/>
          <w:i/>
          <w:iCs/>
          <w:lang w:val="es-ES_tradnl"/>
        </w:rPr>
      </w:pPr>
      <w:r w:rsidRPr="0084169F">
        <w:rPr>
          <w:rFonts w:ascii="Palatino Linotype" w:eastAsia="MS Mincho" w:hAnsi="Palatino Linotype"/>
          <w:b/>
          <w:i/>
          <w:iCs/>
          <w:lang w:val="es-ES_tradnl"/>
        </w:rPr>
        <w:t>“Artículo 61.</w:t>
      </w:r>
    </w:p>
    <w:p w14:paraId="5AC2E207" w14:textId="77777777" w:rsidR="001E1A23" w:rsidRPr="0084169F" w:rsidRDefault="001E1A23" w:rsidP="0084169F">
      <w:pPr>
        <w:tabs>
          <w:tab w:val="left" w:pos="3090"/>
        </w:tabs>
        <w:spacing w:line="360" w:lineRule="auto"/>
        <w:ind w:left="567" w:right="607"/>
        <w:jc w:val="both"/>
        <w:rPr>
          <w:rFonts w:ascii="Palatino Linotype" w:eastAsia="MS Mincho" w:hAnsi="Palatino Linotype"/>
          <w:b/>
          <w:i/>
          <w:iCs/>
          <w:lang w:val="es-ES_tradnl"/>
        </w:rPr>
      </w:pPr>
    </w:p>
    <w:p w14:paraId="4500950B" w14:textId="32AC6BF0" w:rsidR="001E1A23" w:rsidRPr="0084169F" w:rsidRDefault="001E1A23" w:rsidP="007F4447">
      <w:pPr>
        <w:tabs>
          <w:tab w:val="left" w:pos="3090"/>
        </w:tabs>
        <w:spacing w:line="360" w:lineRule="auto"/>
        <w:ind w:left="567" w:right="607"/>
        <w:jc w:val="both"/>
        <w:rPr>
          <w:rFonts w:ascii="Palatino Linotype" w:eastAsia="MS Mincho" w:hAnsi="Palatino Linotype"/>
          <w:iCs/>
          <w:lang w:val="es-ES_tradnl"/>
        </w:rPr>
      </w:pPr>
      <w:r w:rsidRPr="0084169F">
        <w:rPr>
          <w:rFonts w:ascii="Palatino Linotype" w:eastAsia="MS Mincho" w:hAnsi="Palatino Linotype"/>
          <w:iCs/>
          <w:lang w:val="es-ES_tradnl"/>
        </w:rPr>
        <w:t>(…)</w:t>
      </w:r>
    </w:p>
    <w:p w14:paraId="4262AA6D"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iCs/>
          <w:lang w:val="es-ES_tradnl"/>
        </w:rPr>
      </w:pPr>
      <w:r w:rsidRPr="0084169F">
        <w:rPr>
          <w:rFonts w:ascii="Palatino Linotype" w:eastAsia="MS Mincho" w:hAnsi="Palatino Linotype"/>
          <w:b/>
          <w:i/>
          <w:iCs/>
          <w:lang w:val="es-ES_tradnl"/>
        </w:rPr>
        <w:t>XXXIII.</w:t>
      </w:r>
      <w:r w:rsidRPr="0084169F">
        <w:rPr>
          <w:rFonts w:ascii="Palatino Linotype" w:eastAsia="MS Mincho" w:hAnsi="Palatino Linotype"/>
          <w:i/>
          <w:iCs/>
          <w:lang w:val="es-ES_tradnl"/>
        </w:rPr>
        <w:t xml:space="preserve"> Revisar, por conducto del </w:t>
      </w:r>
      <w:r w:rsidRPr="0084169F">
        <w:rPr>
          <w:rFonts w:ascii="Palatino Linotype" w:eastAsia="MS Mincho" w:hAnsi="Palatino Linotype"/>
          <w:b/>
          <w:i/>
          <w:iCs/>
          <w:lang w:val="es-ES_tradnl"/>
        </w:rPr>
        <w:t>Órgano Superior de Fiscalización del Estado de México</w:t>
      </w:r>
      <w:r w:rsidRPr="0084169F">
        <w:rPr>
          <w:rFonts w:ascii="Palatino Linotype" w:eastAsia="MS Mincho" w:hAnsi="Palatino Linotyp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E30FE53"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iCs/>
          <w:lang w:val="es-ES_tradnl"/>
        </w:rPr>
      </w:pPr>
    </w:p>
    <w:p w14:paraId="1899911E"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iCs/>
          <w:lang w:val="es-ES_tradnl"/>
        </w:rPr>
      </w:pPr>
      <w:r w:rsidRPr="0084169F">
        <w:rPr>
          <w:rFonts w:ascii="Palatino Linotype" w:eastAsia="MS Mincho" w:hAnsi="Palatino Linotype"/>
          <w:i/>
          <w:iCs/>
          <w:lang w:val="es-ES_tradnl"/>
        </w:rPr>
        <w:t>(…)</w:t>
      </w:r>
    </w:p>
    <w:p w14:paraId="5660F301"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iCs/>
          <w:lang w:val="es-ES_tradnl"/>
        </w:rPr>
      </w:pPr>
    </w:p>
    <w:p w14:paraId="605755A9"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iCs/>
          <w:lang w:val="es-ES_tradnl"/>
        </w:rPr>
      </w:pPr>
      <w:r w:rsidRPr="0084169F">
        <w:rPr>
          <w:rFonts w:ascii="Palatino Linotype" w:eastAsia="MS Mincho" w:hAnsi="Palatino Linotype"/>
          <w:b/>
          <w:i/>
          <w:iCs/>
          <w:lang w:val="es-ES_tradnl"/>
        </w:rPr>
        <w:t>XXXIV.</w:t>
      </w:r>
      <w:r w:rsidRPr="0084169F">
        <w:rPr>
          <w:rFonts w:ascii="Palatino Linotype" w:eastAsia="MS Mincho" w:hAnsi="Palatino Linotyp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84169F">
        <w:rPr>
          <w:rFonts w:ascii="Palatino Linotype" w:eastAsia="MS Mincho" w:hAnsi="Palatino Linotype"/>
          <w:b/>
          <w:i/>
          <w:iCs/>
          <w:lang w:val="es-ES_tradnl"/>
        </w:rPr>
        <w:t>Órgano Superior de Fiscalización</w:t>
      </w:r>
      <w:r w:rsidRPr="0084169F">
        <w:rPr>
          <w:rFonts w:ascii="Palatino Linotype" w:eastAsia="MS Mincho" w:hAnsi="Palatino Linotype"/>
          <w:i/>
          <w:iCs/>
          <w:lang w:val="es-ES_tradnl"/>
        </w:rPr>
        <w:t>.”</w:t>
      </w:r>
    </w:p>
    <w:p w14:paraId="117E2E9B"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iCs/>
          <w:lang w:val="es-ES_tradnl"/>
        </w:rPr>
      </w:pPr>
    </w:p>
    <w:p w14:paraId="03E6B6C1" w14:textId="55C04FCD" w:rsidR="001E1A23" w:rsidRPr="00663476" w:rsidRDefault="001E1A23" w:rsidP="00663476">
      <w:pPr>
        <w:tabs>
          <w:tab w:val="left" w:pos="3090"/>
        </w:tabs>
        <w:spacing w:line="360" w:lineRule="auto"/>
        <w:ind w:left="567" w:right="607"/>
        <w:jc w:val="both"/>
        <w:rPr>
          <w:rFonts w:ascii="Palatino Linotype" w:eastAsia="MS Mincho" w:hAnsi="Palatino Linotype"/>
          <w:iCs/>
          <w:lang w:val="es-ES_tradnl"/>
        </w:rPr>
      </w:pPr>
      <w:r w:rsidRPr="0084169F">
        <w:rPr>
          <w:rFonts w:ascii="Palatino Linotype" w:eastAsia="MS Mincho" w:hAnsi="Palatino Linotype"/>
          <w:iCs/>
          <w:lang w:val="es-ES_tradnl"/>
        </w:rPr>
        <w:t>(Énfasis añadido)</w:t>
      </w:r>
    </w:p>
    <w:p w14:paraId="1F6A2742" w14:textId="77777777" w:rsidR="001E1A23" w:rsidRPr="0084169F" w:rsidRDefault="001E1A23" w:rsidP="0084169F">
      <w:pPr>
        <w:pStyle w:val="Prrafodelista"/>
        <w:numPr>
          <w:ilvl w:val="0"/>
          <w:numId w:val="6"/>
        </w:numPr>
        <w:tabs>
          <w:tab w:val="left" w:pos="0"/>
        </w:tabs>
        <w:spacing w:line="360" w:lineRule="auto"/>
        <w:ind w:left="0" w:firstLine="0"/>
        <w:jc w:val="both"/>
        <w:rPr>
          <w:rFonts w:ascii="Palatino Linotype" w:eastAsia="MS Mincho" w:hAnsi="Palatino Linotype"/>
          <w:lang w:val="es-ES_tradnl"/>
        </w:rPr>
      </w:pPr>
      <w:r w:rsidRPr="0084169F">
        <w:rPr>
          <w:rFonts w:ascii="Palatino Linotype" w:eastAsia="MS Mincho" w:hAnsi="Palatino Linotype"/>
          <w:lang w:val="es-ES_tradnl"/>
        </w:rPr>
        <w:lastRenderedPageBreak/>
        <w:t xml:space="preserve">Ahora </w:t>
      </w:r>
      <w:r w:rsidRPr="0084169F">
        <w:rPr>
          <w:rFonts w:ascii="Palatino Linotype" w:eastAsia="MS Mincho" w:hAnsi="Palatino Linotype"/>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84169F">
        <w:rPr>
          <w:rFonts w:ascii="Palatino Linotype" w:eastAsia="MS Mincho" w:hAnsi="Palatino Linotype"/>
          <w:b/>
        </w:rPr>
        <w:t>SUJETO OBLIGADO</w:t>
      </w:r>
      <w:r w:rsidRPr="0084169F">
        <w:rPr>
          <w:rFonts w:ascii="Palatino Linotype" w:eastAsia="MS Mincho" w:hAnsi="Palatino Linotype"/>
        </w:rPr>
        <w:t xml:space="preserve"> se encuentra reconocido como un Sujeto de Fiscalización con base en los artículos 2, y 4.</w:t>
      </w:r>
    </w:p>
    <w:p w14:paraId="70AC991E" w14:textId="77777777" w:rsidR="001E1A23" w:rsidRPr="0084169F" w:rsidRDefault="001E1A23" w:rsidP="0084169F">
      <w:pPr>
        <w:pStyle w:val="Prrafodelista"/>
        <w:tabs>
          <w:tab w:val="left" w:pos="0"/>
        </w:tabs>
        <w:spacing w:line="360" w:lineRule="auto"/>
        <w:ind w:left="0"/>
        <w:jc w:val="both"/>
        <w:rPr>
          <w:rFonts w:ascii="Palatino Linotype" w:eastAsia="MS Mincho" w:hAnsi="Palatino Linotype"/>
          <w:lang w:val="es-ES_tradnl"/>
        </w:rPr>
      </w:pPr>
    </w:p>
    <w:p w14:paraId="4F9F1F55" w14:textId="40FB5EDB" w:rsidR="00A97CAF" w:rsidRPr="0084169F" w:rsidRDefault="001E1A23" w:rsidP="0084169F">
      <w:pPr>
        <w:pStyle w:val="Prrafodelista"/>
        <w:numPr>
          <w:ilvl w:val="0"/>
          <w:numId w:val="6"/>
        </w:numPr>
        <w:tabs>
          <w:tab w:val="left" w:pos="0"/>
        </w:tabs>
        <w:spacing w:line="360" w:lineRule="auto"/>
        <w:ind w:left="0" w:firstLine="0"/>
        <w:jc w:val="both"/>
        <w:rPr>
          <w:rFonts w:ascii="Palatino Linotype" w:eastAsia="MS Mincho" w:hAnsi="Palatino Linotype"/>
          <w:lang w:val="es-ES_tradnl"/>
        </w:rPr>
      </w:pPr>
      <w:r w:rsidRPr="0084169F">
        <w:rPr>
          <w:rFonts w:ascii="Palatino Linotype" w:eastAsia="MS Mincho" w:hAnsi="Palatino Linotype"/>
          <w:lang w:val="es-ES_tradnl"/>
        </w:rPr>
        <w:t>En seguimiento</w:t>
      </w:r>
      <w:r w:rsidRPr="0084169F">
        <w:rPr>
          <w:rFonts w:ascii="Palatino Linotype" w:eastAsia="MS Mincho" w:hAnsi="Palatino Linotype"/>
        </w:rPr>
        <w:t xml:space="preserve">, el Órgano Superior de Fiscalización del Estado de México (OSFEM), emitió el “Instructivo de Llenado del </w:t>
      </w:r>
      <w:r w:rsidR="00A97CAF" w:rsidRPr="0084169F">
        <w:rPr>
          <w:rFonts w:ascii="Palatino Linotype" w:eastAsia="MS Mincho" w:hAnsi="Palatino Linotype"/>
        </w:rPr>
        <w:t>Módulo</w:t>
      </w:r>
      <w:r w:rsidRPr="0084169F">
        <w:rPr>
          <w:rFonts w:ascii="Palatino Linotype" w:eastAsia="MS Mincho" w:hAnsi="Palatino Linotype"/>
        </w:rPr>
        <w:t xml:space="preserve"> 4” </w:t>
      </w:r>
      <w:r w:rsidR="00A97CAF" w:rsidRPr="0084169F">
        <w:rPr>
          <w:rFonts w:ascii="Palatino Linotype" w:eastAsia="MS Mincho" w:hAnsi="Palatino Linotype"/>
        </w:rPr>
        <w:t xml:space="preserve">– Sector Central del Poder Ejecutivo </w:t>
      </w:r>
      <w:r w:rsidRPr="0084169F">
        <w:rPr>
          <w:rFonts w:ascii="Palatino Linotype" w:eastAsia="MS Mincho" w:hAnsi="Palatino Linotype"/>
        </w:rPr>
        <w:t xml:space="preserve"> </w:t>
      </w:r>
      <w:r w:rsidRPr="0084169F">
        <w:rPr>
          <w:rFonts w:ascii="Palatino Linotype" w:eastAsia="MS Mincho" w:hAnsi="Palatino Linotype"/>
          <w:lang w:val="es-ES_tradnl"/>
        </w:rPr>
        <w:t xml:space="preserve">, </w:t>
      </w:r>
      <w:r w:rsidRPr="0084169F">
        <w:rPr>
          <w:rFonts w:ascii="Palatino Linotype" w:eastAsia="MS Mincho" w:hAnsi="Palatino Linotype"/>
        </w:rPr>
        <w:t xml:space="preserve">cuyo objetivo es dar a conocer las herramientas para la integración del informe que se habrá de presentar, </w:t>
      </w:r>
      <w:r w:rsidR="00A97CAF" w:rsidRPr="0084169F">
        <w:rPr>
          <w:rFonts w:ascii="Palatino Linotype" w:eastAsia="MS Mincho" w:hAnsi="Palatino Linotype"/>
        </w:rPr>
        <w:t>ante el órgano fiscalizador de la siguiente manera:</w:t>
      </w:r>
    </w:p>
    <w:p w14:paraId="7D428E73" w14:textId="77777777" w:rsidR="00A97CAF" w:rsidRPr="0084169F" w:rsidRDefault="00A97CAF" w:rsidP="0084169F">
      <w:pPr>
        <w:pStyle w:val="Prrafodelista"/>
        <w:tabs>
          <w:tab w:val="left" w:pos="0"/>
        </w:tabs>
        <w:spacing w:line="360" w:lineRule="auto"/>
        <w:ind w:left="0"/>
        <w:jc w:val="both"/>
        <w:rPr>
          <w:rFonts w:ascii="Palatino Linotype" w:eastAsia="MS Mincho" w:hAnsi="Palatino Linotype"/>
          <w:lang w:val="es-ES_tradnl"/>
        </w:rPr>
      </w:pPr>
    </w:p>
    <w:p w14:paraId="1DF420D3" w14:textId="77777777" w:rsidR="001E1A23" w:rsidRPr="0084169F" w:rsidRDefault="001E1A23" w:rsidP="0084169F">
      <w:pPr>
        <w:tabs>
          <w:tab w:val="left" w:pos="3090"/>
        </w:tabs>
        <w:spacing w:line="360" w:lineRule="auto"/>
        <w:jc w:val="both"/>
        <w:rPr>
          <w:rFonts w:ascii="Palatino Linotype" w:eastAsia="MS Mincho" w:hAnsi="Palatino Linotype"/>
          <w:i/>
          <w:iCs/>
          <w:lang w:val="es-ES_tradnl"/>
        </w:rPr>
      </w:pPr>
      <w:r w:rsidRPr="0084169F">
        <w:rPr>
          <w:rFonts w:ascii="Palatino Linotype" w:eastAsia="MS Mincho" w:hAnsi="Palatino Linotype"/>
          <w:b/>
          <w:bCs/>
          <w:i/>
          <w:iCs/>
          <w:lang w:val="es-ES_tradnl"/>
        </w:rPr>
        <w:t>a)</w:t>
      </w:r>
      <w:r w:rsidRPr="0084169F">
        <w:rPr>
          <w:rFonts w:ascii="Palatino Linotype" w:eastAsia="MS Mincho" w:hAnsi="Palatino Linotype"/>
          <w:i/>
          <w:iCs/>
          <w:lang w:val="es-ES_tradnl"/>
        </w:rPr>
        <w:t xml:space="preserve"> Información impresa.</w:t>
      </w:r>
    </w:p>
    <w:p w14:paraId="0672CD81" w14:textId="5F8CF25C" w:rsidR="00A97CAF" w:rsidRDefault="001E1A23" w:rsidP="0084169F">
      <w:pPr>
        <w:tabs>
          <w:tab w:val="left" w:pos="3090"/>
        </w:tabs>
        <w:spacing w:line="360" w:lineRule="auto"/>
        <w:jc w:val="both"/>
        <w:rPr>
          <w:rFonts w:ascii="Palatino Linotype" w:eastAsia="MS Mincho" w:hAnsi="Palatino Linotype"/>
          <w:i/>
          <w:iCs/>
          <w:lang w:val="es-ES_tradnl"/>
        </w:rPr>
      </w:pPr>
      <w:r w:rsidRPr="0084169F">
        <w:rPr>
          <w:rFonts w:ascii="Palatino Linotype" w:eastAsia="MS Mincho" w:hAnsi="Palatino Linotype"/>
          <w:b/>
          <w:bCs/>
          <w:i/>
          <w:iCs/>
          <w:lang w:val="es-ES_tradnl"/>
        </w:rPr>
        <w:t>b)</w:t>
      </w:r>
      <w:r w:rsidRPr="0084169F">
        <w:rPr>
          <w:rFonts w:ascii="Palatino Linotype" w:eastAsia="MS Mincho" w:hAnsi="Palatino Linotype"/>
          <w:i/>
          <w:iCs/>
          <w:lang w:val="es-ES_tradnl"/>
        </w:rPr>
        <w:t xml:space="preserve"> Información en medio de almacenamiento electrónico. </w:t>
      </w:r>
    </w:p>
    <w:p w14:paraId="3E13DB7E" w14:textId="77777777" w:rsidR="0084169F" w:rsidRPr="0084169F" w:rsidRDefault="0084169F" w:rsidP="0084169F">
      <w:pPr>
        <w:tabs>
          <w:tab w:val="left" w:pos="3090"/>
        </w:tabs>
        <w:spacing w:line="360" w:lineRule="auto"/>
        <w:jc w:val="both"/>
        <w:rPr>
          <w:rFonts w:ascii="Palatino Linotype" w:eastAsia="MS Mincho" w:hAnsi="Palatino Linotype"/>
          <w:i/>
          <w:iCs/>
          <w:lang w:val="es-ES_tradnl"/>
        </w:rPr>
      </w:pPr>
    </w:p>
    <w:p w14:paraId="047ACF16" w14:textId="6A2BEB33" w:rsidR="001E1A23" w:rsidRDefault="001E1A23" w:rsidP="0084169F">
      <w:pPr>
        <w:numPr>
          <w:ilvl w:val="0"/>
          <w:numId w:val="6"/>
        </w:numPr>
        <w:spacing w:line="360" w:lineRule="auto"/>
        <w:ind w:left="0" w:firstLine="0"/>
        <w:jc w:val="both"/>
        <w:rPr>
          <w:rFonts w:ascii="Palatino Linotype" w:eastAsia="MS Mincho" w:hAnsi="Palatino Linotype"/>
          <w:lang w:val="es-ES_tradnl"/>
        </w:rPr>
      </w:pPr>
      <w:r w:rsidRPr="0084169F">
        <w:rPr>
          <w:rFonts w:ascii="Palatino Linotype" w:eastAsia="MS Mincho" w:hAnsi="Palatino Linotype"/>
          <w:lang w:val="es-ES_tradnl"/>
        </w:rPr>
        <w:t>En ese sentido, el Instructivo de dicho</w:t>
      </w:r>
      <w:r w:rsidR="00A97CAF" w:rsidRPr="0084169F">
        <w:rPr>
          <w:rFonts w:ascii="Palatino Linotype" w:eastAsia="MS Mincho" w:hAnsi="Palatino Linotype"/>
          <w:lang w:val="es-ES_tradnl"/>
        </w:rPr>
        <w:t xml:space="preserve"> modulo </w:t>
      </w:r>
      <w:r w:rsidRPr="0084169F">
        <w:rPr>
          <w:rFonts w:ascii="Palatino Linotype" w:eastAsia="MS Mincho" w:hAnsi="Palatino Linotype"/>
          <w:lang w:val="es-ES_tradnl"/>
        </w:rPr>
        <w:t xml:space="preserve">establece el Documento de </w:t>
      </w:r>
      <w:r w:rsidR="00A97CAF" w:rsidRPr="0084169F">
        <w:rPr>
          <w:rFonts w:ascii="Palatino Linotype" w:eastAsia="MS Mincho" w:hAnsi="Palatino Linotype"/>
          <w:lang w:val="es-ES_tradnl"/>
        </w:rPr>
        <w:t>“Nómina Detallada”</w:t>
      </w:r>
      <w:r w:rsidRPr="0084169F">
        <w:rPr>
          <w:rFonts w:ascii="Palatino Linotype" w:eastAsia="MS Mincho" w:hAnsi="Palatino Linotype"/>
          <w:lang w:val="es-ES_tradnl"/>
        </w:rPr>
        <w:t>:</w:t>
      </w:r>
    </w:p>
    <w:p w14:paraId="1AD85781" w14:textId="77777777" w:rsidR="0084169F" w:rsidRPr="0084169F" w:rsidRDefault="0084169F" w:rsidP="0084169F">
      <w:pPr>
        <w:spacing w:line="360" w:lineRule="auto"/>
        <w:jc w:val="both"/>
        <w:rPr>
          <w:rFonts w:ascii="Palatino Linotype" w:eastAsia="MS Mincho" w:hAnsi="Palatino Linotype"/>
          <w:lang w:val="es-ES_tradnl"/>
        </w:rPr>
      </w:pPr>
    </w:p>
    <w:p w14:paraId="766736F6" w14:textId="0143F8F2" w:rsidR="001E1A23" w:rsidRPr="0084169F" w:rsidRDefault="00A97CAF" w:rsidP="0084169F">
      <w:pPr>
        <w:tabs>
          <w:tab w:val="left" w:pos="3090"/>
        </w:tabs>
        <w:spacing w:line="360" w:lineRule="auto"/>
        <w:jc w:val="center"/>
        <w:rPr>
          <w:rFonts w:ascii="Palatino Linotype" w:eastAsia="MS Mincho" w:hAnsi="Palatino Linotype"/>
          <w:lang w:val="es-ES_tradnl"/>
        </w:rPr>
      </w:pPr>
      <w:r w:rsidRPr="0084169F">
        <w:rPr>
          <w:rFonts w:ascii="Palatino Linotype" w:hAnsi="Palatino Linotype"/>
          <w:noProof/>
          <w:lang w:val="es-MX" w:eastAsia="es-MX"/>
        </w:rPr>
        <w:lastRenderedPageBreak/>
        <w:drawing>
          <wp:inline distT="0" distB="0" distL="0" distR="0" wp14:anchorId="27B2001B" wp14:editId="0263AF43">
            <wp:extent cx="4803970" cy="6076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21" t="41683" r="31363" b="14519"/>
                    <a:stretch/>
                  </pic:blipFill>
                  <pic:spPr bwMode="auto">
                    <a:xfrm>
                      <a:off x="0" y="0"/>
                      <a:ext cx="4823862" cy="6102113"/>
                    </a:xfrm>
                    <a:prstGeom prst="rect">
                      <a:avLst/>
                    </a:prstGeom>
                    <a:ln>
                      <a:noFill/>
                    </a:ln>
                    <a:extLst>
                      <a:ext uri="{53640926-AAD7-44D8-BBD7-CCE9431645EC}">
                        <a14:shadowObscured xmlns:a14="http://schemas.microsoft.com/office/drawing/2010/main"/>
                      </a:ext>
                    </a:extLst>
                  </pic:spPr>
                </pic:pic>
              </a:graphicData>
            </a:graphic>
          </wp:inline>
        </w:drawing>
      </w:r>
    </w:p>
    <w:p w14:paraId="70B46F81" w14:textId="2E40CF1F" w:rsidR="001E1A23" w:rsidRPr="0084169F" w:rsidRDefault="00A97CAF" w:rsidP="0084169F">
      <w:pPr>
        <w:tabs>
          <w:tab w:val="left" w:pos="3090"/>
        </w:tabs>
        <w:spacing w:line="360" w:lineRule="auto"/>
        <w:jc w:val="center"/>
        <w:rPr>
          <w:rFonts w:ascii="Palatino Linotype" w:eastAsia="MS Mincho" w:hAnsi="Palatino Linotype"/>
          <w:lang w:val="es-ES_tradnl"/>
        </w:rPr>
      </w:pPr>
      <w:r w:rsidRPr="0084169F">
        <w:rPr>
          <w:rFonts w:ascii="Palatino Linotype" w:hAnsi="Palatino Linotype"/>
          <w:noProof/>
          <w:lang w:val="es-MX" w:eastAsia="es-MX"/>
        </w:rPr>
        <w:lastRenderedPageBreak/>
        <mc:AlternateContent>
          <mc:Choice Requires="wps">
            <w:drawing>
              <wp:anchor distT="0" distB="0" distL="114300" distR="114300" simplePos="0" relativeHeight="251662336" behindDoc="0" locked="0" layoutInCell="1" allowOverlap="1" wp14:anchorId="6D7EE4EA" wp14:editId="1E96E899">
                <wp:simplePos x="0" y="0"/>
                <wp:positionH relativeFrom="column">
                  <wp:posOffset>405765</wp:posOffset>
                </wp:positionH>
                <wp:positionV relativeFrom="paragraph">
                  <wp:posOffset>5203190</wp:posOffset>
                </wp:positionV>
                <wp:extent cx="4800600" cy="1162050"/>
                <wp:effectExtent l="57150" t="19050" r="76200" b="95250"/>
                <wp:wrapNone/>
                <wp:docPr id="11" name="Rectángulo 11"/>
                <wp:cNvGraphicFramePr/>
                <a:graphic xmlns:a="http://schemas.openxmlformats.org/drawingml/2006/main">
                  <a:graphicData uri="http://schemas.microsoft.com/office/word/2010/wordprocessingShape">
                    <wps:wsp>
                      <wps:cNvSpPr/>
                      <wps:spPr>
                        <a:xfrm>
                          <a:off x="0" y="0"/>
                          <a:ext cx="4800600" cy="11620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F46B8" id="Rectángulo 11" o:spid="_x0000_s1026" style="position:absolute;margin-left:31.95pt;margin-top:409.7pt;width:378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" filled="f" strokecolor="red">
                <v:shadow on="t" color="black" opacity="22937f" origin=",.5" offset="0,.63889mm"/>
              </v:rect>
            </w:pict>
          </mc:Fallback>
        </mc:AlternateContent>
      </w:r>
      <w:r w:rsidRPr="0084169F">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6E8EFDCD" wp14:editId="07569841">
                <wp:simplePos x="0" y="0"/>
                <wp:positionH relativeFrom="column">
                  <wp:posOffset>415290</wp:posOffset>
                </wp:positionH>
                <wp:positionV relativeFrom="paragraph">
                  <wp:posOffset>3974465</wp:posOffset>
                </wp:positionV>
                <wp:extent cx="4781550" cy="714375"/>
                <wp:effectExtent l="57150" t="19050" r="76200" b="104775"/>
                <wp:wrapNone/>
                <wp:docPr id="9" name="Rectángulo 9"/>
                <wp:cNvGraphicFramePr/>
                <a:graphic xmlns:a="http://schemas.openxmlformats.org/drawingml/2006/main">
                  <a:graphicData uri="http://schemas.microsoft.com/office/word/2010/wordprocessingShape">
                    <wps:wsp>
                      <wps:cNvSpPr/>
                      <wps:spPr>
                        <a:xfrm>
                          <a:off x="0" y="0"/>
                          <a:ext cx="4781550" cy="7143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FA1B9B" id="Rectángulo 9" o:spid="_x0000_s1026" style="position:absolute;margin-left:32.7pt;margin-top:312.95pt;width:376.5pt;height:5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" filled="f" strokecolor="red" strokeweight="1pt">
                <v:shadow on="t" color="black" opacity="22937f" origin=",.5" offset="0,.63889mm"/>
              </v:rect>
            </w:pict>
          </mc:Fallback>
        </mc:AlternateContent>
      </w:r>
      <w:r w:rsidRPr="0084169F">
        <w:rPr>
          <w:rFonts w:ascii="Palatino Linotype" w:hAnsi="Palatino Linotype"/>
          <w:noProof/>
          <w:lang w:val="es-MX" w:eastAsia="es-MX"/>
        </w:rPr>
        <w:drawing>
          <wp:inline distT="0" distB="0" distL="0" distR="0" wp14:anchorId="307A820B" wp14:editId="4EC56A5D">
            <wp:extent cx="5163533" cy="6848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00" t="12082" r="34420" b="11800"/>
                    <a:stretch/>
                  </pic:blipFill>
                  <pic:spPr bwMode="auto">
                    <a:xfrm>
                      <a:off x="0" y="0"/>
                      <a:ext cx="5171336" cy="6858824"/>
                    </a:xfrm>
                    <a:prstGeom prst="rect">
                      <a:avLst/>
                    </a:prstGeom>
                    <a:ln>
                      <a:noFill/>
                    </a:ln>
                    <a:extLst>
                      <a:ext uri="{53640926-AAD7-44D8-BBD7-CCE9431645EC}">
                        <a14:shadowObscured xmlns:a14="http://schemas.microsoft.com/office/drawing/2010/main"/>
                      </a:ext>
                    </a:extLst>
                  </pic:spPr>
                </pic:pic>
              </a:graphicData>
            </a:graphic>
          </wp:inline>
        </w:drawing>
      </w:r>
    </w:p>
    <w:p w14:paraId="1C9BE36E" w14:textId="77777777" w:rsidR="00A97CAF" w:rsidRPr="0084169F" w:rsidRDefault="00A97CAF" w:rsidP="007F4447">
      <w:pPr>
        <w:tabs>
          <w:tab w:val="left" w:pos="3090"/>
        </w:tabs>
        <w:spacing w:line="360" w:lineRule="auto"/>
        <w:rPr>
          <w:rFonts w:ascii="Palatino Linotype" w:eastAsia="MS Mincho" w:hAnsi="Palatino Linotype"/>
          <w:lang w:val="es-ES_tradnl"/>
        </w:rPr>
      </w:pPr>
    </w:p>
    <w:p w14:paraId="446F83ED" w14:textId="71794462" w:rsidR="001E1A23" w:rsidRPr="0084169F" w:rsidRDefault="00A97CAF" w:rsidP="0084169F">
      <w:pPr>
        <w:tabs>
          <w:tab w:val="left" w:pos="3090"/>
        </w:tabs>
        <w:spacing w:line="360" w:lineRule="auto"/>
        <w:jc w:val="center"/>
        <w:rPr>
          <w:rFonts w:ascii="Palatino Linotype" w:eastAsia="MS Mincho" w:hAnsi="Palatino Linotype"/>
          <w:lang w:val="es-ES_tradnl"/>
        </w:rPr>
      </w:pPr>
      <w:r w:rsidRPr="0084169F">
        <w:rPr>
          <w:rFonts w:ascii="Palatino Linotype" w:hAnsi="Palatino Linotype"/>
          <w:noProof/>
          <w:lang w:val="es-MX" w:eastAsia="es-MX"/>
        </w:rPr>
        <w:lastRenderedPageBreak/>
        <w:drawing>
          <wp:inline distT="0" distB="0" distL="0" distR="0" wp14:anchorId="5630A95B" wp14:editId="53D2F810">
            <wp:extent cx="5349940" cy="661987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69" t="14197" r="32892" b="11800"/>
                    <a:stretch/>
                  </pic:blipFill>
                  <pic:spPr bwMode="auto">
                    <a:xfrm>
                      <a:off x="0" y="0"/>
                      <a:ext cx="5363203" cy="6636286"/>
                    </a:xfrm>
                    <a:prstGeom prst="rect">
                      <a:avLst/>
                    </a:prstGeom>
                    <a:ln>
                      <a:noFill/>
                    </a:ln>
                    <a:extLst>
                      <a:ext uri="{53640926-AAD7-44D8-BBD7-CCE9431645EC}">
                        <a14:shadowObscured xmlns:a14="http://schemas.microsoft.com/office/drawing/2010/main"/>
                      </a:ext>
                    </a:extLst>
                  </pic:spPr>
                </pic:pic>
              </a:graphicData>
            </a:graphic>
          </wp:inline>
        </w:drawing>
      </w:r>
    </w:p>
    <w:p w14:paraId="7D1950A0" w14:textId="3AFAEB04" w:rsidR="009154CA" w:rsidRPr="0084169F" w:rsidRDefault="00CA455C" w:rsidP="0084169F">
      <w:pPr>
        <w:numPr>
          <w:ilvl w:val="0"/>
          <w:numId w:val="6"/>
        </w:numPr>
        <w:tabs>
          <w:tab w:val="left" w:pos="0"/>
        </w:tabs>
        <w:spacing w:line="360" w:lineRule="auto"/>
        <w:ind w:left="0" w:firstLine="0"/>
        <w:jc w:val="both"/>
        <w:rPr>
          <w:rFonts w:ascii="Palatino Linotype" w:eastAsia="MS Mincho" w:hAnsi="Palatino Linotype"/>
          <w:i/>
          <w:lang w:val="es-ES_tradnl"/>
        </w:rPr>
      </w:pPr>
      <w:r w:rsidRPr="0084169F">
        <w:rPr>
          <w:rFonts w:ascii="Palatino Linotype" w:eastAsia="MS Mincho" w:hAnsi="Palatino Linotype"/>
          <w:lang w:val="es-ES_tradnl"/>
        </w:rPr>
        <w:lastRenderedPageBreak/>
        <w:t>Ahora bien, por cuanto hace al requerimiento consistente en el “horario”</w:t>
      </w:r>
      <w:r w:rsidR="0084169F">
        <w:rPr>
          <w:rFonts w:ascii="Palatino Linotype" w:eastAsia="MS Mincho" w:hAnsi="Palatino Linotype"/>
          <w:lang w:val="es-ES_tradnl"/>
        </w:rPr>
        <w:t xml:space="preserve"> o “cargo”</w:t>
      </w:r>
      <w:r w:rsidRPr="0084169F">
        <w:rPr>
          <w:rFonts w:ascii="Palatino Linotype" w:eastAsia="MS Mincho" w:hAnsi="Palatino Linotype"/>
          <w:lang w:val="es-ES_tradnl"/>
        </w:rPr>
        <w:t xml:space="preserve"> es oportuno señalar que  de conformidad con lo que señala la Ley del Trabajo de los Servidores Públicos del Estado de México, la relación </w:t>
      </w:r>
      <w:r w:rsidR="009154CA" w:rsidRPr="0084169F">
        <w:rPr>
          <w:rFonts w:ascii="Palatino Linotype" w:eastAsia="MS Mincho" w:hAnsi="Palatino Linotype"/>
          <w:lang w:val="es-ES_tradnl"/>
        </w:rPr>
        <w:t xml:space="preserve">de trabajo entre las instituciones públicas y sus servidores públicos se entiende establecida mediante, nombramiento, formato único de movimiento de personal, contrato o por cualquier otro acto que tenga consecuencia la prestación subordinada del servicio y la percepción de un sueldo, como a continuación se observa: </w:t>
      </w:r>
    </w:p>
    <w:p w14:paraId="17FE486B" w14:textId="50C5C251" w:rsidR="00CA455C" w:rsidRPr="0084169F" w:rsidRDefault="00CA455C" w:rsidP="0084169F">
      <w:pPr>
        <w:tabs>
          <w:tab w:val="left" w:pos="0"/>
        </w:tabs>
        <w:spacing w:line="360" w:lineRule="auto"/>
        <w:jc w:val="both"/>
        <w:rPr>
          <w:rFonts w:ascii="Palatino Linotype" w:eastAsia="MS Mincho" w:hAnsi="Palatino Linotype"/>
          <w:lang w:val="es-ES_tradnl"/>
        </w:rPr>
      </w:pPr>
    </w:p>
    <w:p w14:paraId="4329F474" w14:textId="4AD9CD63" w:rsidR="009154CA" w:rsidRPr="0084169F" w:rsidRDefault="009154CA" w:rsidP="0084169F">
      <w:pPr>
        <w:tabs>
          <w:tab w:val="left" w:pos="567"/>
        </w:tabs>
        <w:spacing w:line="360" w:lineRule="auto"/>
        <w:ind w:left="567" w:right="607"/>
        <w:jc w:val="both"/>
        <w:rPr>
          <w:rFonts w:ascii="Palatino Linotype" w:hAnsi="Palatino Linotype"/>
          <w:i/>
        </w:rPr>
      </w:pPr>
      <w:r w:rsidRPr="0084169F">
        <w:rPr>
          <w:rFonts w:ascii="Palatino Linotype" w:hAnsi="Palatino Linotype"/>
        </w:rPr>
        <w:t>“</w:t>
      </w:r>
      <w:r w:rsidRPr="0084169F">
        <w:rPr>
          <w:rFonts w:ascii="Palatino Linotype" w:hAnsi="Palatino Linotype"/>
          <w:b/>
          <w:i/>
        </w:rPr>
        <w:t>ARTÍCULO 5.-</w:t>
      </w:r>
      <w:r w:rsidRPr="0084169F">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30A30D46" w14:textId="77777777" w:rsidR="009154CA" w:rsidRPr="0084169F" w:rsidRDefault="009154CA" w:rsidP="0084169F">
      <w:pPr>
        <w:tabs>
          <w:tab w:val="left" w:pos="567"/>
        </w:tabs>
        <w:spacing w:line="360" w:lineRule="auto"/>
        <w:ind w:left="567" w:right="607"/>
        <w:jc w:val="both"/>
        <w:rPr>
          <w:rFonts w:ascii="Palatino Linotype" w:hAnsi="Palatino Linotype"/>
          <w:i/>
        </w:rPr>
      </w:pPr>
    </w:p>
    <w:p w14:paraId="3617F95A" w14:textId="79039DFE" w:rsidR="009154CA" w:rsidRPr="0084169F" w:rsidRDefault="009154CA" w:rsidP="0084169F">
      <w:pPr>
        <w:tabs>
          <w:tab w:val="left" w:pos="567"/>
        </w:tabs>
        <w:spacing w:line="360" w:lineRule="auto"/>
        <w:ind w:left="567" w:right="607"/>
        <w:jc w:val="both"/>
        <w:rPr>
          <w:rFonts w:ascii="Palatino Linotype" w:eastAsia="MS Mincho" w:hAnsi="Palatino Linotype"/>
          <w:i/>
          <w:lang w:val="es-ES_tradnl"/>
        </w:rPr>
      </w:pPr>
      <w:r w:rsidRPr="0084169F">
        <w:rPr>
          <w:rFonts w:ascii="Palatino Linotype" w:hAnsi="Palatino Linotype"/>
          <w:i/>
        </w:rPr>
        <w:t xml:space="preserve">Para los efectos de esta ley, las instituciones públicas estarán representadas por sus titulares.”  (Sic) </w:t>
      </w:r>
    </w:p>
    <w:p w14:paraId="0EB0706C" w14:textId="77777777" w:rsidR="00CA455C" w:rsidRPr="0084169F" w:rsidRDefault="00CA455C" w:rsidP="0084169F">
      <w:pPr>
        <w:tabs>
          <w:tab w:val="left" w:pos="0"/>
        </w:tabs>
        <w:spacing w:line="360" w:lineRule="auto"/>
        <w:jc w:val="both"/>
        <w:rPr>
          <w:rFonts w:ascii="Palatino Linotype" w:eastAsia="MS Mincho" w:hAnsi="Palatino Linotype"/>
          <w:i/>
          <w:lang w:val="es-ES_tradnl"/>
        </w:rPr>
      </w:pPr>
    </w:p>
    <w:p w14:paraId="414B493A" w14:textId="6C9FB039" w:rsidR="009154CA" w:rsidRPr="0084169F" w:rsidRDefault="009154CA" w:rsidP="0084169F">
      <w:pPr>
        <w:numPr>
          <w:ilvl w:val="0"/>
          <w:numId w:val="6"/>
        </w:numPr>
        <w:tabs>
          <w:tab w:val="left" w:pos="0"/>
        </w:tabs>
        <w:spacing w:line="360" w:lineRule="auto"/>
        <w:ind w:left="0" w:firstLine="0"/>
        <w:jc w:val="both"/>
        <w:rPr>
          <w:rFonts w:ascii="Palatino Linotype" w:eastAsia="MS Mincho" w:hAnsi="Palatino Linotype"/>
          <w:i/>
          <w:lang w:val="es-ES_tradnl"/>
        </w:rPr>
      </w:pPr>
      <w:r w:rsidRPr="0084169F">
        <w:rPr>
          <w:rFonts w:ascii="Palatino Linotype" w:eastAsia="MS Mincho" w:hAnsi="Palatino Linotype"/>
          <w:lang w:val="es-ES_tradnl"/>
        </w:rPr>
        <w:t xml:space="preserve">En ese sentido, los diversos artículo 50 del ordenamiento en cita,  señala que, por “Jornada de Trabajo” se entiende como el tiempo que el servidor público queda a disposición de la institución pública como a continuación se observa: </w:t>
      </w:r>
    </w:p>
    <w:p w14:paraId="45386F4C" w14:textId="77777777" w:rsidR="009154CA" w:rsidRPr="0084169F" w:rsidRDefault="009154CA" w:rsidP="0084169F">
      <w:pPr>
        <w:tabs>
          <w:tab w:val="left" w:pos="0"/>
        </w:tabs>
        <w:spacing w:line="360" w:lineRule="auto"/>
        <w:jc w:val="both"/>
        <w:rPr>
          <w:rFonts w:ascii="Palatino Linotype" w:eastAsia="MS Mincho" w:hAnsi="Palatino Linotype"/>
          <w:i/>
          <w:lang w:val="es-ES_tradnl"/>
        </w:rPr>
      </w:pPr>
    </w:p>
    <w:p w14:paraId="5CEAC027" w14:textId="1B09D5B7" w:rsidR="009154CA" w:rsidRPr="0084169F" w:rsidRDefault="009154CA" w:rsidP="0084169F">
      <w:pPr>
        <w:tabs>
          <w:tab w:val="left" w:pos="567"/>
        </w:tabs>
        <w:spacing w:line="360" w:lineRule="auto"/>
        <w:ind w:left="567" w:right="607"/>
        <w:jc w:val="both"/>
        <w:rPr>
          <w:rFonts w:ascii="Palatino Linotype" w:hAnsi="Palatino Linotype"/>
        </w:rPr>
      </w:pPr>
      <w:r w:rsidRPr="0084169F">
        <w:rPr>
          <w:rFonts w:ascii="Palatino Linotype" w:eastAsia="MS Mincho" w:hAnsi="Palatino Linotype"/>
          <w:lang w:val="es-ES_tradnl"/>
        </w:rPr>
        <w:t>“</w:t>
      </w:r>
      <w:r w:rsidRPr="0084169F">
        <w:rPr>
          <w:rFonts w:ascii="Palatino Linotype" w:hAnsi="Palatino Linotype"/>
          <w:b/>
          <w:i/>
        </w:rPr>
        <w:t>ARTÍCULO 59</w:t>
      </w:r>
      <w:r w:rsidRPr="0084169F">
        <w:rPr>
          <w:rFonts w:ascii="Palatino Linotype" w:hAnsi="Palatino Linotype"/>
          <w:i/>
        </w:rPr>
        <w:t xml:space="preserve">. Jornada de trabajo es el tiempo durante el cual el servidor público está a disposición de la institución pública para prestar sus servicios. El </w:t>
      </w:r>
      <w:r w:rsidRPr="0084169F">
        <w:rPr>
          <w:rFonts w:ascii="Palatino Linotype" w:hAnsi="Palatino Linotype"/>
          <w:i/>
        </w:rPr>
        <w:lastRenderedPageBreak/>
        <w:t>horario de trabajo será determinado conforme a las necesidades del servicio de la institución pública o dependencia, de acuerdo a lo estipulado en las condiciones generales de trabajo, sin que exceda los máximos legales.”</w:t>
      </w:r>
      <w:r w:rsidRPr="0084169F">
        <w:rPr>
          <w:rFonts w:ascii="Palatino Linotype" w:hAnsi="Palatino Linotype"/>
        </w:rPr>
        <w:t xml:space="preserve"> </w:t>
      </w:r>
    </w:p>
    <w:p w14:paraId="19C0F87F" w14:textId="77777777" w:rsidR="009154CA" w:rsidRPr="0084169F" w:rsidRDefault="009154CA" w:rsidP="0084169F">
      <w:pPr>
        <w:tabs>
          <w:tab w:val="left" w:pos="0"/>
        </w:tabs>
        <w:spacing w:line="360" w:lineRule="auto"/>
        <w:jc w:val="both"/>
        <w:rPr>
          <w:rFonts w:ascii="Palatino Linotype" w:eastAsia="MS Mincho" w:hAnsi="Palatino Linotype"/>
          <w:i/>
          <w:lang w:val="es-ES_tradnl"/>
        </w:rPr>
      </w:pPr>
    </w:p>
    <w:p w14:paraId="3E35CC7E" w14:textId="1D939ACC" w:rsidR="009154CA" w:rsidRPr="0084169F" w:rsidRDefault="009154CA" w:rsidP="0084169F">
      <w:pPr>
        <w:numPr>
          <w:ilvl w:val="0"/>
          <w:numId w:val="6"/>
        </w:numPr>
        <w:tabs>
          <w:tab w:val="left" w:pos="0"/>
        </w:tabs>
        <w:spacing w:line="360" w:lineRule="auto"/>
        <w:ind w:left="0" w:firstLine="0"/>
        <w:jc w:val="both"/>
        <w:rPr>
          <w:rFonts w:ascii="Palatino Linotype" w:eastAsia="MS Mincho" w:hAnsi="Palatino Linotype"/>
          <w:i/>
          <w:lang w:val="es-ES_tradnl"/>
        </w:rPr>
      </w:pPr>
      <w:r w:rsidRPr="0084169F">
        <w:rPr>
          <w:rFonts w:ascii="Palatino Linotype" w:eastAsia="MS Mincho" w:hAnsi="Palatino Linotype"/>
          <w:lang w:val="es-ES_tradnl"/>
        </w:rPr>
        <w:t>En esa tesitura, el horario que el servidor público queda a disposición de la institución pública deberá e</w:t>
      </w:r>
      <w:r w:rsidR="00791C1D" w:rsidRPr="0084169F">
        <w:rPr>
          <w:rFonts w:ascii="Palatino Linotype" w:eastAsia="MS Mincho" w:hAnsi="Palatino Linotype"/>
          <w:lang w:val="es-ES_tradnl"/>
        </w:rPr>
        <w:t xml:space="preserve">star definido mediante nombramiento, contrato, o formato único de movimiento de personal, de conformidad con lo siguiente: </w:t>
      </w:r>
      <w:r w:rsidRPr="0084169F">
        <w:rPr>
          <w:rFonts w:ascii="Palatino Linotype" w:eastAsia="MS Mincho" w:hAnsi="Palatino Linotype"/>
          <w:lang w:val="es-ES_tradnl"/>
        </w:rPr>
        <w:t xml:space="preserve">   </w:t>
      </w:r>
    </w:p>
    <w:p w14:paraId="18B80DA7" w14:textId="77777777" w:rsidR="00791C1D" w:rsidRPr="0084169F" w:rsidRDefault="00791C1D" w:rsidP="0084169F">
      <w:pPr>
        <w:tabs>
          <w:tab w:val="left" w:pos="0"/>
        </w:tabs>
        <w:spacing w:line="360" w:lineRule="auto"/>
        <w:jc w:val="both"/>
        <w:rPr>
          <w:rFonts w:ascii="Palatino Linotype" w:eastAsia="MS Mincho" w:hAnsi="Palatino Linotype"/>
          <w:lang w:val="es-ES_tradnl"/>
        </w:rPr>
      </w:pPr>
    </w:p>
    <w:p w14:paraId="67F089D8" w14:textId="4190019E" w:rsidR="00791C1D" w:rsidRPr="0084169F" w:rsidRDefault="00791C1D" w:rsidP="0084169F">
      <w:pPr>
        <w:tabs>
          <w:tab w:val="left" w:pos="567"/>
        </w:tabs>
        <w:spacing w:line="360" w:lineRule="auto"/>
        <w:ind w:left="567" w:right="607"/>
        <w:jc w:val="both"/>
        <w:rPr>
          <w:rFonts w:ascii="Palatino Linotype" w:hAnsi="Palatino Linotype"/>
          <w:i/>
        </w:rPr>
      </w:pPr>
      <w:r w:rsidRPr="0084169F">
        <w:rPr>
          <w:rFonts w:ascii="Palatino Linotype" w:hAnsi="Palatino Linotype"/>
          <w:i/>
        </w:rPr>
        <w:t>“</w:t>
      </w:r>
      <w:r w:rsidRPr="0084169F">
        <w:rPr>
          <w:rFonts w:ascii="Palatino Linotype" w:hAnsi="Palatino Linotype"/>
          <w:b/>
          <w:i/>
        </w:rPr>
        <w:t>ARTÍCULO</w:t>
      </w:r>
      <w:r w:rsidRPr="0084169F">
        <w:rPr>
          <w:rFonts w:ascii="Palatino Linotype" w:hAnsi="Palatino Linotype"/>
          <w:i/>
        </w:rPr>
        <w:t xml:space="preserve"> 49</w:t>
      </w:r>
      <w:r w:rsidRPr="0084169F">
        <w:rPr>
          <w:rFonts w:ascii="Palatino Linotype" w:hAnsi="Palatino Linotype"/>
          <w:b/>
          <w:i/>
        </w:rPr>
        <w:t>.- Los nombramientos, contratos o formato único de Movimientos de Personal de los servidores públicos deberán contener:</w:t>
      </w:r>
    </w:p>
    <w:p w14:paraId="7ACBC66C" w14:textId="77777777" w:rsidR="00791C1D" w:rsidRPr="0084169F" w:rsidRDefault="00791C1D" w:rsidP="0084169F">
      <w:pPr>
        <w:tabs>
          <w:tab w:val="left" w:pos="567"/>
        </w:tabs>
        <w:spacing w:line="360" w:lineRule="auto"/>
        <w:ind w:left="567" w:right="607"/>
        <w:jc w:val="both"/>
        <w:rPr>
          <w:rFonts w:ascii="Palatino Linotype" w:hAnsi="Palatino Linotype"/>
          <w:i/>
        </w:rPr>
      </w:pPr>
    </w:p>
    <w:p w14:paraId="768815A4" w14:textId="77777777" w:rsidR="00791C1D" w:rsidRPr="0084169F" w:rsidRDefault="00791C1D" w:rsidP="0084169F">
      <w:pPr>
        <w:tabs>
          <w:tab w:val="left" w:pos="567"/>
        </w:tabs>
        <w:spacing w:line="360" w:lineRule="auto"/>
        <w:ind w:left="567" w:right="607"/>
        <w:jc w:val="both"/>
        <w:rPr>
          <w:rFonts w:ascii="Palatino Linotype" w:hAnsi="Palatino Linotype"/>
          <w:b/>
          <w:i/>
        </w:rPr>
      </w:pPr>
      <w:r w:rsidRPr="0084169F">
        <w:rPr>
          <w:rFonts w:ascii="Palatino Linotype" w:hAnsi="Palatino Linotype"/>
          <w:i/>
        </w:rPr>
        <w:t>I</w:t>
      </w:r>
      <w:r w:rsidRPr="0084169F">
        <w:rPr>
          <w:rFonts w:ascii="Palatino Linotype" w:hAnsi="Palatino Linotype"/>
          <w:b/>
          <w:i/>
        </w:rPr>
        <w:t xml:space="preserve">. Nombre completo del servidor público; </w:t>
      </w:r>
    </w:p>
    <w:p w14:paraId="039D624F" w14:textId="77777777" w:rsidR="0084169F" w:rsidRPr="0084169F" w:rsidRDefault="00791C1D" w:rsidP="0084169F">
      <w:pPr>
        <w:tabs>
          <w:tab w:val="left" w:pos="567"/>
        </w:tabs>
        <w:spacing w:line="360" w:lineRule="auto"/>
        <w:ind w:left="567" w:right="607"/>
        <w:jc w:val="both"/>
        <w:rPr>
          <w:rFonts w:ascii="Palatino Linotype" w:hAnsi="Palatino Linotype"/>
          <w:b/>
          <w:i/>
        </w:rPr>
      </w:pPr>
      <w:r w:rsidRPr="0084169F">
        <w:rPr>
          <w:rFonts w:ascii="Palatino Linotype" w:hAnsi="Palatino Linotype"/>
          <w:b/>
          <w:i/>
        </w:rPr>
        <w:t xml:space="preserve">II. Cargo para el que es designado, fecha de inicio de sus servicios y lugar de adscripción; </w:t>
      </w:r>
    </w:p>
    <w:p w14:paraId="4E2FF9B9" w14:textId="47D125D3" w:rsidR="00791C1D" w:rsidRPr="0084169F" w:rsidRDefault="00791C1D" w:rsidP="0084169F">
      <w:pPr>
        <w:tabs>
          <w:tab w:val="left" w:pos="567"/>
        </w:tabs>
        <w:spacing w:line="360" w:lineRule="auto"/>
        <w:ind w:left="567" w:right="607"/>
        <w:jc w:val="both"/>
        <w:rPr>
          <w:rFonts w:ascii="Palatino Linotype" w:hAnsi="Palatino Linotype"/>
          <w:i/>
        </w:rPr>
      </w:pPr>
      <w:r w:rsidRPr="0084169F">
        <w:rPr>
          <w:rFonts w:ascii="Palatino Linotype" w:hAnsi="Palatino Linotype"/>
          <w:i/>
        </w:rPr>
        <w:t xml:space="preserve">III. Carácter del nombramiento, ya sea de servidores públicos generales o de confianza, así como la temporalidad del mismo; </w:t>
      </w:r>
    </w:p>
    <w:p w14:paraId="1628AE7F" w14:textId="77777777" w:rsidR="00791C1D" w:rsidRPr="0084169F" w:rsidRDefault="00791C1D" w:rsidP="0084169F">
      <w:pPr>
        <w:tabs>
          <w:tab w:val="left" w:pos="567"/>
        </w:tabs>
        <w:spacing w:line="360" w:lineRule="auto"/>
        <w:ind w:left="567" w:right="607"/>
        <w:jc w:val="both"/>
        <w:rPr>
          <w:rFonts w:ascii="Palatino Linotype" w:hAnsi="Palatino Linotype"/>
          <w:i/>
        </w:rPr>
      </w:pPr>
      <w:r w:rsidRPr="0084169F">
        <w:rPr>
          <w:rFonts w:ascii="Palatino Linotype" w:hAnsi="Palatino Linotype"/>
          <w:i/>
        </w:rPr>
        <w:t xml:space="preserve">IV. Remuneración correspondiente al puesto; </w:t>
      </w:r>
    </w:p>
    <w:p w14:paraId="6E57C8BC" w14:textId="20F1DDBC" w:rsidR="00791C1D" w:rsidRPr="0084169F" w:rsidRDefault="00791C1D" w:rsidP="0084169F">
      <w:pPr>
        <w:tabs>
          <w:tab w:val="left" w:pos="567"/>
        </w:tabs>
        <w:spacing w:line="360" w:lineRule="auto"/>
        <w:ind w:left="567" w:right="607"/>
        <w:jc w:val="both"/>
        <w:rPr>
          <w:rFonts w:ascii="Palatino Linotype" w:hAnsi="Palatino Linotype"/>
          <w:b/>
          <w:i/>
        </w:rPr>
      </w:pPr>
      <w:r w:rsidRPr="0084169F">
        <w:rPr>
          <w:rFonts w:ascii="Palatino Linotype" w:hAnsi="Palatino Linotype"/>
          <w:b/>
          <w:i/>
        </w:rPr>
        <w:t>V. Jornada de trabajo;</w:t>
      </w:r>
    </w:p>
    <w:p w14:paraId="3EC3C929" w14:textId="0E53E44A" w:rsidR="00791C1D" w:rsidRPr="0084169F" w:rsidRDefault="00791C1D" w:rsidP="0084169F">
      <w:pPr>
        <w:tabs>
          <w:tab w:val="left" w:pos="567"/>
        </w:tabs>
        <w:spacing w:line="360" w:lineRule="auto"/>
        <w:ind w:left="567" w:right="607"/>
        <w:jc w:val="both"/>
        <w:rPr>
          <w:rFonts w:ascii="Palatino Linotype" w:hAnsi="Palatino Linotype"/>
          <w:i/>
        </w:rPr>
      </w:pPr>
      <w:r w:rsidRPr="0084169F">
        <w:rPr>
          <w:rFonts w:ascii="Palatino Linotype" w:hAnsi="Palatino Linotype"/>
          <w:i/>
        </w:rPr>
        <w:t xml:space="preserve">VI. Derogada; </w:t>
      </w:r>
    </w:p>
    <w:p w14:paraId="2FAE8B11" w14:textId="270FB725" w:rsidR="00791C1D" w:rsidRPr="0084169F" w:rsidRDefault="00791C1D" w:rsidP="0084169F">
      <w:pPr>
        <w:tabs>
          <w:tab w:val="left" w:pos="567"/>
        </w:tabs>
        <w:spacing w:line="360" w:lineRule="auto"/>
        <w:ind w:left="567" w:right="607"/>
        <w:jc w:val="both"/>
        <w:rPr>
          <w:rFonts w:ascii="Palatino Linotype" w:hAnsi="Palatino Linotype"/>
          <w:i/>
        </w:rPr>
      </w:pPr>
      <w:r w:rsidRPr="0084169F">
        <w:rPr>
          <w:rFonts w:ascii="Palatino Linotype" w:hAnsi="Palatino Linotype"/>
          <w:i/>
        </w:rPr>
        <w:t>VII. Firma del servidor público autorizado para emitir el nombramiento, contrato o formato único de Movimientos de Personal, así como el fundamento legal de esa atribución”</w:t>
      </w:r>
    </w:p>
    <w:p w14:paraId="358128E3" w14:textId="55F79D2C" w:rsidR="009154CA" w:rsidRPr="0084169F" w:rsidRDefault="00791C1D" w:rsidP="00B52001">
      <w:pPr>
        <w:tabs>
          <w:tab w:val="left" w:pos="567"/>
        </w:tabs>
        <w:spacing w:line="360" w:lineRule="auto"/>
        <w:ind w:right="607"/>
        <w:jc w:val="both"/>
        <w:rPr>
          <w:rFonts w:ascii="Palatino Linotype" w:eastAsia="MS Mincho" w:hAnsi="Palatino Linotype"/>
          <w:i/>
          <w:lang w:val="es-ES_tradnl"/>
        </w:rPr>
      </w:pPr>
      <w:r w:rsidRPr="0084169F">
        <w:rPr>
          <w:rFonts w:ascii="Palatino Linotype" w:hAnsi="Palatino Linotype"/>
          <w:i/>
        </w:rPr>
        <w:t>(Énfasis añadido)</w:t>
      </w:r>
    </w:p>
    <w:p w14:paraId="3AF3F0C0" w14:textId="1DF929E8" w:rsidR="001E1A23" w:rsidRPr="0084169F" w:rsidRDefault="00791C1D" w:rsidP="0084169F">
      <w:pPr>
        <w:numPr>
          <w:ilvl w:val="0"/>
          <w:numId w:val="6"/>
        </w:numPr>
        <w:tabs>
          <w:tab w:val="left" w:pos="0"/>
        </w:tabs>
        <w:spacing w:line="360" w:lineRule="auto"/>
        <w:ind w:left="0" w:firstLine="0"/>
        <w:jc w:val="both"/>
        <w:rPr>
          <w:rFonts w:ascii="Palatino Linotype" w:eastAsia="MS Mincho" w:hAnsi="Palatino Linotype"/>
          <w:i/>
          <w:lang w:val="es-ES_tradnl"/>
        </w:rPr>
      </w:pPr>
      <w:r w:rsidRPr="0084169F">
        <w:rPr>
          <w:rFonts w:ascii="Palatino Linotype" w:eastAsia="MS Mincho" w:hAnsi="Palatino Linotype"/>
          <w:lang w:val="es-ES_tradnl"/>
        </w:rPr>
        <w:lastRenderedPageBreak/>
        <w:t xml:space="preserve">Como puede observarse, los documentos </w:t>
      </w:r>
      <w:r w:rsidR="001E1A23" w:rsidRPr="0084169F">
        <w:rPr>
          <w:rFonts w:ascii="Palatino Linotype" w:eastAsia="MS Mincho" w:hAnsi="Palatino Linotype"/>
          <w:lang w:val="es-ES_tradnl"/>
        </w:rPr>
        <w:t>señalado</w:t>
      </w:r>
      <w:r w:rsidRPr="0084169F">
        <w:rPr>
          <w:rFonts w:ascii="Palatino Linotype" w:eastAsia="MS Mincho" w:hAnsi="Palatino Linotype"/>
          <w:lang w:val="es-ES_tradnl"/>
        </w:rPr>
        <w:t>s</w:t>
      </w:r>
      <w:r w:rsidR="001E1A23" w:rsidRPr="0084169F">
        <w:rPr>
          <w:rFonts w:ascii="Palatino Linotype" w:eastAsia="MS Mincho" w:hAnsi="Palatino Linotype"/>
          <w:lang w:val="es-ES_tradnl"/>
        </w:rPr>
        <w:t>, corresponde</w:t>
      </w:r>
      <w:r w:rsidRPr="0084169F">
        <w:rPr>
          <w:rFonts w:ascii="Palatino Linotype" w:eastAsia="MS Mincho" w:hAnsi="Palatino Linotype"/>
          <w:lang w:val="es-ES_tradnl"/>
        </w:rPr>
        <w:t>n</w:t>
      </w:r>
      <w:r w:rsidR="001E1A23" w:rsidRPr="0084169F">
        <w:rPr>
          <w:rFonts w:ascii="Palatino Linotype" w:eastAsia="MS Mincho" w:hAnsi="Palatino Linotype"/>
          <w:lang w:val="es-ES_tradnl"/>
        </w:rPr>
        <w:t xml:space="preserve"> a una representación documental</w:t>
      </w:r>
      <w:r w:rsidR="00CB1208" w:rsidRPr="0084169F">
        <w:rPr>
          <w:rFonts w:ascii="Palatino Linotype" w:eastAsia="MS Mincho" w:hAnsi="Palatino Linotype"/>
          <w:lang w:val="es-ES_tradnl"/>
        </w:rPr>
        <w:t xml:space="preserve">, </w:t>
      </w:r>
      <w:r w:rsidRPr="00B52001">
        <w:rPr>
          <w:rFonts w:ascii="Palatino Linotype" w:eastAsia="MS Mincho" w:hAnsi="Palatino Linotype"/>
          <w:lang w:val="es-ES_tradnl"/>
        </w:rPr>
        <w:t xml:space="preserve">que, </w:t>
      </w:r>
      <w:r w:rsidR="00CB1208" w:rsidRPr="00B52001">
        <w:rPr>
          <w:rFonts w:ascii="Palatino Linotype" w:eastAsia="MS Mincho" w:hAnsi="Palatino Linotype"/>
          <w:lang w:val="es-ES_tradnl"/>
        </w:rPr>
        <w:t>de manera enunciativa más no limitativa,</w:t>
      </w:r>
      <w:r w:rsidR="00CB1208" w:rsidRPr="0084169F">
        <w:rPr>
          <w:rFonts w:ascii="Palatino Linotype" w:eastAsia="MS Mincho" w:hAnsi="Palatino Linotype"/>
          <w:lang w:val="es-ES_tradnl"/>
        </w:rPr>
        <w:t xml:space="preserve">  </w:t>
      </w:r>
      <w:r w:rsidR="001E1A23" w:rsidRPr="0084169F">
        <w:rPr>
          <w:rFonts w:ascii="Palatino Linotype" w:eastAsia="MS Mincho" w:hAnsi="Palatino Linotype"/>
          <w:lang w:val="es-ES_tradnl"/>
        </w:rPr>
        <w:t xml:space="preserve"> contiene la información solicitada por el particular en relación a: a) </w:t>
      </w:r>
      <w:r w:rsidR="00A97CAF" w:rsidRPr="0084169F">
        <w:rPr>
          <w:rFonts w:ascii="Palatino Linotype" w:eastAsia="MS Mincho" w:hAnsi="Palatino Linotype"/>
          <w:lang w:val="es-ES_tradnl"/>
        </w:rPr>
        <w:t>nombre</w:t>
      </w:r>
      <w:r w:rsidRPr="0084169F">
        <w:rPr>
          <w:rFonts w:ascii="Palatino Linotype" w:eastAsia="MS Mincho" w:hAnsi="Palatino Linotype"/>
          <w:lang w:val="es-ES_tradnl"/>
        </w:rPr>
        <w:t xml:space="preserve">; </w:t>
      </w:r>
      <w:r w:rsidR="001E1A23" w:rsidRPr="0084169F">
        <w:rPr>
          <w:rFonts w:ascii="Palatino Linotype" w:eastAsia="MS Mincho" w:hAnsi="Palatino Linotype"/>
          <w:lang w:val="es-ES_tradnl"/>
        </w:rPr>
        <w:t xml:space="preserve"> b)</w:t>
      </w:r>
      <w:r w:rsidR="00A97CAF" w:rsidRPr="0084169F">
        <w:rPr>
          <w:rFonts w:ascii="Palatino Linotype" w:eastAsia="MS Mincho" w:hAnsi="Palatino Linotype"/>
          <w:lang w:val="es-ES_tradnl"/>
        </w:rPr>
        <w:t xml:space="preserve"> tipo de plaza; c) horario; </w:t>
      </w:r>
      <w:r w:rsidRPr="0084169F">
        <w:rPr>
          <w:rFonts w:ascii="Palatino Linotype" w:eastAsia="MS Mincho" w:hAnsi="Palatino Linotype"/>
          <w:lang w:val="es-ES_tradnl"/>
        </w:rPr>
        <w:t xml:space="preserve">y </w:t>
      </w:r>
      <w:r w:rsidR="00A97CAF" w:rsidRPr="0084169F">
        <w:rPr>
          <w:rFonts w:ascii="Palatino Linotype" w:eastAsia="MS Mincho" w:hAnsi="Palatino Linotype"/>
          <w:lang w:val="es-ES_tradnl"/>
        </w:rPr>
        <w:t>d) cargo de los ser</w:t>
      </w:r>
      <w:r w:rsidR="00FD65A7">
        <w:rPr>
          <w:rFonts w:ascii="Palatino Linotype" w:eastAsia="MS Mincho" w:hAnsi="Palatino Linotype"/>
          <w:lang w:val="es-ES_tradnl"/>
        </w:rPr>
        <w:t xml:space="preserve">vidores públicos que integran los </w:t>
      </w:r>
      <w:r w:rsidR="00A97CAF" w:rsidRPr="0084169F">
        <w:rPr>
          <w:rFonts w:ascii="Palatino Linotype" w:eastAsia="MS Mincho" w:hAnsi="Palatino Linotype"/>
          <w:lang w:val="es-ES_tradnl"/>
        </w:rPr>
        <w:t xml:space="preserve"> departamento</w:t>
      </w:r>
      <w:r w:rsidR="00FD65A7">
        <w:rPr>
          <w:rFonts w:ascii="Palatino Linotype" w:eastAsia="MS Mincho" w:hAnsi="Palatino Linotype"/>
          <w:lang w:val="es-ES_tradnl"/>
        </w:rPr>
        <w:t>s</w:t>
      </w:r>
      <w:r w:rsidR="00A97CAF" w:rsidRPr="0084169F">
        <w:rPr>
          <w:rFonts w:ascii="Palatino Linotype" w:eastAsia="MS Mincho" w:hAnsi="Palatino Linotype"/>
          <w:lang w:val="es-ES_tradnl"/>
        </w:rPr>
        <w:t xml:space="preserve"> de servicio social</w:t>
      </w:r>
      <w:r w:rsidR="00FD65A7">
        <w:rPr>
          <w:rFonts w:ascii="Palatino Linotype" w:eastAsia="MS Mincho" w:hAnsi="Palatino Linotype"/>
          <w:lang w:val="es-ES_tradnl"/>
        </w:rPr>
        <w:t xml:space="preserve"> y servicios escolares</w:t>
      </w:r>
      <w:r w:rsidR="00A97CAF" w:rsidRPr="0084169F">
        <w:rPr>
          <w:rFonts w:ascii="Palatino Linotype" w:eastAsia="MS Mincho" w:hAnsi="Palatino Linotype"/>
          <w:lang w:val="es-ES_tradnl"/>
        </w:rPr>
        <w:t xml:space="preserve"> al veintiocho de febrero de dos mil veintitrés</w:t>
      </w:r>
      <w:r w:rsidR="00CB1208" w:rsidRPr="0084169F">
        <w:rPr>
          <w:rFonts w:ascii="Palatino Linotype" w:eastAsia="MS Mincho" w:hAnsi="Palatino Linotype"/>
          <w:lang w:val="es-ES_tradnl"/>
        </w:rPr>
        <w:t>, por lo que</w:t>
      </w:r>
      <w:r w:rsidR="001E1A23" w:rsidRPr="0084169F">
        <w:rPr>
          <w:rFonts w:ascii="Palatino Linotype" w:eastAsia="MS Mincho" w:hAnsi="Palatino Linotype"/>
        </w:rPr>
        <w:t xml:space="preserve">, </w:t>
      </w:r>
      <w:r w:rsidR="00CB1208" w:rsidRPr="0084169F">
        <w:rPr>
          <w:rFonts w:ascii="Palatino Linotype" w:eastAsia="MS Mincho" w:hAnsi="Palatino Linotype"/>
        </w:rPr>
        <w:t xml:space="preserve">a razón de lo enunciado, </w:t>
      </w:r>
      <w:r w:rsidR="001E1A23" w:rsidRPr="0084169F">
        <w:rPr>
          <w:rFonts w:ascii="Palatino Linotype" w:eastAsia="MS Mincho"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3B67C27A" w14:textId="77777777" w:rsidR="001E1A23" w:rsidRPr="0084169F" w:rsidRDefault="001E1A23" w:rsidP="0084169F">
      <w:pPr>
        <w:tabs>
          <w:tab w:val="left" w:pos="3090"/>
        </w:tabs>
        <w:spacing w:line="360" w:lineRule="auto"/>
        <w:jc w:val="both"/>
        <w:rPr>
          <w:rFonts w:ascii="Palatino Linotype" w:eastAsia="MS Mincho" w:hAnsi="Palatino Linotype"/>
        </w:rPr>
      </w:pPr>
    </w:p>
    <w:p w14:paraId="4E3577D0" w14:textId="74425275" w:rsidR="00CB1208" w:rsidRPr="0084169F" w:rsidRDefault="001E1A23" w:rsidP="0084169F">
      <w:pPr>
        <w:tabs>
          <w:tab w:val="left" w:pos="3090"/>
        </w:tabs>
        <w:spacing w:line="360" w:lineRule="auto"/>
        <w:ind w:left="567" w:right="607"/>
        <w:jc w:val="both"/>
        <w:rPr>
          <w:rFonts w:ascii="Palatino Linotype" w:eastAsia="MS Mincho" w:hAnsi="Palatino Linotype"/>
          <w:i/>
        </w:rPr>
      </w:pPr>
      <w:r w:rsidRPr="0084169F">
        <w:rPr>
          <w:rFonts w:ascii="Palatino Linotype" w:eastAsia="MS Mincho" w:hAnsi="Palatino Linotype"/>
        </w:rPr>
        <w:t>“</w:t>
      </w:r>
      <w:r w:rsidRPr="0084169F">
        <w:rPr>
          <w:rFonts w:ascii="Palatino Linotype" w:eastAsia="MS Mincho" w:hAnsi="Palatino Linotype"/>
          <w:b/>
          <w:i/>
        </w:rPr>
        <w:t>Artículo 12.</w:t>
      </w:r>
      <w:r w:rsidRPr="0084169F">
        <w:rPr>
          <w:rFonts w:ascii="Palatino Linotype" w:eastAsia="MS Mincho"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111FA292"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rPr>
      </w:pPr>
    </w:p>
    <w:p w14:paraId="05AC6E12" w14:textId="77777777" w:rsidR="001E1A23" w:rsidRPr="0084169F" w:rsidRDefault="001E1A23" w:rsidP="0084169F">
      <w:pPr>
        <w:tabs>
          <w:tab w:val="left" w:pos="3090"/>
        </w:tabs>
        <w:spacing w:line="360" w:lineRule="auto"/>
        <w:ind w:left="567" w:right="607"/>
        <w:jc w:val="both"/>
        <w:rPr>
          <w:rFonts w:ascii="Palatino Linotype" w:eastAsia="MS Mincho" w:hAnsi="Palatino Linotype"/>
          <w:i/>
        </w:rPr>
      </w:pPr>
      <w:r w:rsidRPr="0084169F">
        <w:rPr>
          <w:rFonts w:ascii="Palatino Linotype" w:eastAsia="MS Mincho"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43075067" w14:textId="77777777" w:rsidR="001E1A23" w:rsidRPr="0084169F" w:rsidRDefault="001E1A23" w:rsidP="0084169F">
      <w:pPr>
        <w:tabs>
          <w:tab w:val="left" w:pos="3090"/>
        </w:tabs>
        <w:spacing w:line="360" w:lineRule="auto"/>
        <w:jc w:val="both"/>
        <w:rPr>
          <w:rFonts w:ascii="Palatino Linotype" w:eastAsia="MS Mincho" w:hAnsi="Palatino Linotype"/>
          <w:lang w:val="es-ES_tradnl"/>
        </w:rPr>
      </w:pPr>
    </w:p>
    <w:p w14:paraId="2E79A3C5" w14:textId="2F28E97A" w:rsidR="001E1A23" w:rsidRPr="00B52001" w:rsidRDefault="001E1A23" w:rsidP="0084169F">
      <w:pPr>
        <w:numPr>
          <w:ilvl w:val="0"/>
          <w:numId w:val="6"/>
        </w:numPr>
        <w:tabs>
          <w:tab w:val="left" w:pos="0"/>
        </w:tabs>
        <w:spacing w:line="360" w:lineRule="auto"/>
        <w:ind w:left="0" w:firstLine="0"/>
        <w:jc w:val="both"/>
        <w:rPr>
          <w:rFonts w:ascii="Palatino Linotype" w:eastAsia="MS Mincho" w:hAnsi="Palatino Linotype"/>
          <w:i/>
          <w:lang w:val="es-ES_tradnl"/>
        </w:rPr>
      </w:pPr>
      <w:r w:rsidRPr="0084169F">
        <w:rPr>
          <w:rFonts w:ascii="Palatino Linotype" w:eastAsia="MS Mincho" w:hAnsi="Palatino Linotype"/>
          <w:lang w:val="es-ES_tradnl"/>
        </w:rPr>
        <w:t xml:space="preserve">Como apoyo a lo anterior, es aplicable por analogía el Criterio 09-10, emitido por el Pleno del entonces </w:t>
      </w:r>
      <w:r w:rsidRPr="0084169F">
        <w:rPr>
          <w:rFonts w:ascii="Palatino Linotype" w:eastAsia="MS Mincho" w:hAnsi="Palatino Linotype"/>
          <w:bCs/>
          <w:lang w:val="es-ES_tradnl"/>
        </w:rPr>
        <w:t>Instituto Federal de Acceso a la Información y Protección de Datos, que a la letra dice:</w:t>
      </w:r>
    </w:p>
    <w:p w14:paraId="527242A7" w14:textId="21B56BB8" w:rsidR="001E1A23" w:rsidRPr="0084169F" w:rsidRDefault="001E1A23" w:rsidP="0084169F">
      <w:pPr>
        <w:tabs>
          <w:tab w:val="left" w:pos="3090"/>
        </w:tabs>
        <w:spacing w:line="360" w:lineRule="auto"/>
        <w:ind w:left="567" w:right="607"/>
        <w:jc w:val="both"/>
        <w:rPr>
          <w:rFonts w:ascii="Palatino Linotype" w:eastAsia="MS Mincho" w:hAnsi="Palatino Linotype"/>
          <w:lang w:val="es-ES_tradnl"/>
        </w:rPr>
      </w:pPr>
      <w:r w:rsidRPr="0084169F">
        <w:rPr>
          <w:rFonts w:ascii="Palatino Linotype" w:eastAsia="MS Mincho" w:hAnsi="Palatino Linotype"/>
          <w:b/>
          <w:bCs/>
          <w:i/>
          <w:lang w:val="es-ES_tradnl"/>
        </w:rPr>
        <w:lastRenderedPageBreak/>
        <w:t xml:space="preserve">“Las dependencias y entidades no están obligadas a generar documentos </w:t>
      </w:r>
      <w:r w:rsidRPr="0084169F">
        <w:rPr>
          <w:rFonts w:ascii="Palatino Linotype" w:eastAsia="MS Mincho" w:hAnsi="Palatino Linotype"/>
          <w:b/>
          <w:bCs/>
          <w:i/>
          <w:iCs/>
          <w:lang w:val="es-ES_tradnl"/>
        </w:rPr>
        <w:t xml:space="preserve">ad hoc </w:t>
      </w:r>
      <w:r w:rsidRPr="0084169F">
        <w:rPr>
          <w:rFonts w:ascii="Palatino Linotype" w:eastAsia="MS Mincho" w:hAnsi="Palatino Linotype"/>
          <w:b/>
          <w:bCs/>
          <w:i/>
          <w:lang w:val="es-ES_tradnl"/>
        </w:rPr>
        <w:t xml:space="preserve">para responder una solicitud de acceso a la información. </w:t>
      </w:r>
      <w:r w:rsidRPr="0084169F">
        <w:rPr>
          <w:rFonts w:ascii="Palatino Linotype" w:eastAsia="MS Mincho" w:hAnsi="Palatino Linotype"/>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84169F">
        <w:rPr>
          <w:rFonts w:ascii="Palatino Linotype" w:eastAsia="MS Mincho" w:hAnsi="Palatino Linotype"/>
          <w:i/>
          <w:iCs/>
          <w:lang w:val="es-ES_tradnl"/>
        </w:rPr>
        <w:t xml:space="preserve">ad hoc </w:t>
      </w:r>
      <w:r w:rsidRPr="0084169F">
        <w:rPr>
          <w:rFonts w:ascii="Palatino Linotype" w:eastAsia="MS Mincho" w:hAnsi="Palatino Linotype"/>
          <w:i/>
          <w:lang w:val="es-ES_tradnl"/>
        </w:rPr>
        <w:t>para atender las solicitudes de información, sino que deben garantizar el acceso a la información con la que cuentan en el formato que la misma así lo permita o se encuentre, en aras de dar satisfacción a la solicitud presentada.</w:t>
      </w:r>
      <w:r w:rsidR="00CB1208" w:rsidRPr="0084169F">
        <w:rPr>
          <w:rFonts w:ascii="Palatino Linotype" w:eastAsia="MS Mincho" w:hAnsi="Palatino Linotype"/>
          <w:lang w:val="es-ES_tradnl"/>
        </w:rPr>
        <w:t xml:space="preserve">” </w:t>
      </w:r>
    </w:p>
    <w:p w14:paraId="7FBA1B47" w14:textId="77777777" w:rsidR="00CB1208" w:rsidRPr="0084169F" w:rsidRDefault="00CB1208" w:rsidP="0084169F">
      <w:pPr>
        <w:tabs>
          <w:tab w:val="left" w:pos="3090"/>
        </w:tabs>
        <w:spacing w:line="360" w:lineRule="auto"/>
        <w:jc w:val="both"/>
        <w:rPr>
          <w:rFonts w:ascii="Palatino Linotype" w:eastAsia="MS Mincho" w:hAnsi="Palatino Linotype"/>
          <w:lang w:val="es-ES_tradnl"/>
        </w:rPr>
      </w:pPr>
    </w:p>
    <w:p w14:paraId="2F4C4F06" w14:textId="5D422272" w:rsidR="00CE2FD8" w:rsidRPr="0084169F" w:rsidRDefault="001E1A23" w:rsidP="0084169F">
      <w:pPr>
        <w:numPr>
          <w:ilvl w:val="0"/>
          <w:numId w:val="6"/>
        </w:numPr>
        <w:tabs>
          <w:tab w:val="left" w:pos="0"/>
        </w:tabs>
        <w:spacing w:line="360" w:lineRule="auto"/>
        <w:ind w:left="0" w:firstLine="0"/>
        <w:jc w:val="both"/>
        <w:rPr>
          <w:rFonts w:ascii="Palatino Linotype" w:eastAsia="MS Mincho" w:hAnsi="Palatino Linotype"/>
          <w:lang w:val="es-ES_tradnl"/>
        </w:rPr>
      </w:pPr>
      <w:r w:rsidRPr="0084169F">
        <w:rPr>
          <w:rFonts w:ascii="Palatino Linotype" w:eastAsia="MS Mincho" w:hAnsi="Palatino Linotype"/>
          <w:lang w:val="es-ES_tradnl"/>
        </w:rPr>
        <w:t xml:space="preserve">En relación a las consideraciones planteadas, resulta dable ordenar </w:t>
      </w:r>
      <w:r w:rsidR="003E0108" w:rsidRPr="0084169F">
        <w:rPr>
          <w:rFonts w:ascii="Palatino Linotype" w:eastAsia="MS Mincho" w:hAnsi="Palatino Linotype"/>
          <w:lang w:val="es-ES_tradnl"/>
        </w:rPr>
        <w:t>el documento donde conste;</w:t>
      </w:r>
      <w:r w:rsidR="00CB1208" w:rsidRPr="0084169F">
        <w:rPr>
          <w:rFonts w:ascii="Palatino Linotype" w:eastAsia="MS Mincho" w:hAnsi="Palatino Linotype"/>
          <w:lang w:val="es-ES_tradnl"/>
        </w:rPr>
        <w:t xml:space="preserve"> del personal adscrito</w:t>
      </w:r>
      <w:r w:rsidR="00CE2FD8" w:rsidRPr="0084169F">
        <w:rPr>
          <w:rFonts w:ascii="Palatino Linotype" w:eastAsia="MS Mincho" w:hAnsi="Palatino Linotype"/>
          <w:lang w:val="es-ES_tradnl"/>
        </w:rPr>
        <w:t xml:space="preserve"> a</w:t>
      </w:r>
      <w:r w:rsidR="006D7B0F">
        <w:rPr>
          <w:rFonts w:ascii="Palatino Linotype" w:eastAsia="MS Mincho" w:hAnsi="Palatino Linotype"/>
          <w:lang w:val="es-ES_tradnl"/>
        </w:rPr>
        <w:t xml:space="preserve"> los </w:t>
      </w:r>
      <w:r w:rsidR="00CE2FD8" w:rsidRPr="007408B6">
        <w:rPr>
          <w:rFonts w:ascii="Palatino Linotype" w:eastAsia="MS Mincho" w:hAnsi="Palatino Linotype"/>
          <w:lang w:val="es-ES_tradnl"/>
        </w:rPr>
        <w:t>Departamento</w:t>
      </w:r>
      <w:r w:rsidR="006D7B0F" w:rsidRPr="007408B6">
        <w:rPr>
          <w:rFonts w:ascii="Palatino Linotype" w:eastAsia="MS Mincho" w:hAnsi="Palatino Linotype"/>
          <w:lang w:val="es-ES_tradnl"/>
        </w:rPr>
        <w:t>s</w:t>
      </w:r>
      <w:r w:rsidR="00CE2FD8" w:rsidRPr="007408B6">
        <w:rPr>
          <w:rFonts w:ascii="Palatino Linotype" w:eastAsia="MS Mincho" w:hAnsi="Palatino Linotype"/>
          <w:lang w:val="es-ES_tradnl"/>
        </w:rPr>
        <w:t xml:space="preserve"> de </w:t>
      </w:r>
      <w:r w:rsidR="006D7B0F" w:rsidRPr="007408B6">
        <w:rPr>
          <w:rFonts w:ascii="Palatino Linotype" w:eastAsia="MS Mincho" w:hAnsi="Palatino Linotype"/>
          <w:lang w:val="es-ES_tradnl"/>
        </w:rPr>
        <w:t xml:space="preserve">Servicio Escolares y </w:t>
      </w:r>
      <w:r w:rsidR="00CE2FD8" w:rsidRPr="007408B6">
        <w:rPr>
          <w:rFonts w:ascii="Palatino Linotype" w:eastAsia="MS Mincho" w:hAnsi="Palatino Linotype"/>
          <w:lang w:val="es-ES_tradnl"/>
        </w:rPr>
        <w:t>Servicio S</w:t>
      </w:r>
      <w:r w:rsidR="003E0108" w:rsidRPr="007408B6">
        <w:rPr>
          <w:rFonts w:ascii="Palatino Linotype" w:eastAsia="MS Mincho" w:hAnsi="Palatino Linotype"/>
          <w:lang w:val="es-ES_tradnl"/>
        </w:rPr>
        <w:t>ocial: a) Nombre; b) Tipo de plaza; c</w:t>
      </w:r>
      <w:r w:rsidR="003E0108" w:rsidRPr="0084169F">
        <w:rPr>
          <w:rFonts w:ascii="Palatino Linotype" w:eastAsia="MS Mincho" w:hAnsi="Palatino Linotype"/>
          <w:lang w:val="es-ES_tradnl"/>
        </w:rPr>
        <w:t xml:space="preserve">) Horario; y d) Cargo actualizado al veintiocho de febrero de dos mil veintitrés, en términos del Considerando </w:t>
      </w:r>
      <w:r w:rsidR="003E0108" w:rsidRPr="0084169F">
        <w:rPr>
          <w:rFonts w:ascii="Palatino Linotype" w:eastAsia="MS Mincho" w:hAnsi="Palatino Linotype"/>
          <w:b/>
          <w:lang w:val="es-ES_tradnl"/>
        </w:rPr>
        <w:t xml:space="preserve">QUINTO </w:t>
      </w:r>
      <w:r w:rsidR="003E0108" w:rsidRPr="0084169F">
        <w:rPr>
          <w:rFonts w:ascii="Palatino Linotype" w:eastAsia="MS Mincho" w:hAnsi="Palatino Linotype"/>
          <w:lang w:val="es-ES_tradnl"/>
        </w:rPr>
        <w:t xml:space="preserve">de la presente resolución.  </w:t>
      </w:r>
    </w:p>
    <w:p w14:paraId="1DE932CD" w14:textId="77777777" w:rsidR="001E1A23" w:rsidRPr="0084169F" w:rsidRDefault="001E1A23" w:rsidP="0084169F">
      <w:pPr>
        <w:tabs>
          <w:tab w:val="left" w:pos="3090"/>
        </w:tabs>
        <w:spacing w:line="360" w:lineRule="auto"/>
        <w:jc w:val="both"/>
        <w:rPr>
          <w:rFonts w:ascii="Palatino Linotype" w:eastAsia="MS Mincho" w:hAnsi="Palatino Linotype"/>
          <w:lang w:val="es-ES_tradnl"/>
        </w:rPr>
      </w:pPr>
    </w:p>
    <w:p w14:paraId="2B16548C" w14:textId="2CFB679C" w:rsidR="003E0108" w:rsidRPr="003E0108" w:rsidRDefault="003E0108" w:rsidP="0084169F">
      <w:pPr>
        <w:keepNext/>
        <w:keepLines/>
        <w:spacing w:before="240" w:line="360" w:lineRule="auto"/>
        <w:ind w:right="538"/>
        <w:contextualSpacing/>
        <w:jc w:val="both"/>
        <w:outlineLvl w:val="0"/>
        <w:rPr>
          <w:rFonts w:ascii="Palatino Linotype" w:eastAsia="MS Mincho" w:hAnsi="Palatino Linotype"/>
          <w:b/>
          <w:lang w:val="es-ES_tradnl"/>
        </w:rPr>
      </w:pPr>
      <w:bookmarkStart w:id="56" w:name="_Toc96007406"/>
      <w:bookmarkStart w:id="57" w:name="_Toc98429027"/>
      <w:bookmarkStart w:id="58" w:name="_Toc98978644"/>
      <w:bookmarkStart w:id="59" w:name="_Toc103821647"/>
      <w:r w:rsidRPr="003E0108">
        <w:rPr>
          <w:rFonts w:ascii="Palatino Linotype" w:eastAsia="MS Gothic" w:hAnsi="Palatino Linotype"/>
          <w:b/>
          <w:lang w:val="es-ES_tradnl" w:eastAsia="es-ES_tradnl"/>
        </w:rPr>
        <w:t xml:space="preserve">QUINTO. </w:t>
      </w:r>
      <w:r w:rsidRPr="003E0108">
        <w:rPr>
          <w:rFonts w:ascii="Palatino Linotype" w:eastAsia="MS Mincho" w:hAnsi="Palatino Linotype"/>
          <w:b/>
          <w:lang w:val="es-ES_tradnl"/>
        </w:rPr>
        <w:t>De la elaboración de la versión pública y el acuerdo de clasificación como información confidencial</w:t>
      </w:r>
      <w:bookmarkEnd w:id="56"/>
      <w:bookmarkEnd w:id="57"/>
      <w:bookmarkEnd w:id="58"/>
      <w:bookmarkEnd w:id="59"/>
      <w:r w:rsidRPr="0084169F">
        <w:rPr>
          <w:rFonts w:ascii="Palatino Linotype" w:eastAsia="MS Mincho" w:hAnsi="Palatino Linotype"/>
          <w:b/>
          <w:lang w:val="es-ES_tradnl"/>
        </w:rPr>
        <w:t>.</w:t>
      </w:r>
    </w:p>
    <w:p w14:paraId="12B637F6" w14:textId="4357718E" w:rsidR="003E0108" w:rsidRPr="0084169F" w:rsidRDefault="003E0108" w:rsidP="0084169F">
      <w:pPr>
        <w:pStyle w:val="Prrafodelista"/>
        <w:numPr>
          <w:ilvl w:val="0"/>
          <w:numId w:val="6"/>
        </w:numPr>
        <w:spacing w:before="240" w:after="240" w:line="360" w:lineRule="auto"/>
        <w:ind w:left="0" w:firstLine="0"/>
        <w:contextualSpacing/>
        <w:jc w:val="both"/>
        <w:rPr>
          <w:rFonts w:ascii="Palatino Linotype" w:hAnsi="Palatino Linotype" w:cs="Arial"/>
        </w:rPr>
      </w:pPr>
      <w:r w:rsidRPr="0084169F">
        <w:rPr>
          <w:rFonts w:ascii="Palatino Linotype" w:hAnsi="Palatino Linotype" w:cs="Arial"/>
          <w:color w:val="000000"/>
          <w:lang w:val="es-ES_tradnl"/>
        </w:rPr>
        <w:t xml:space="preserve">Debe destacarse que debido a la naturaleza de </w:t>
      </w:r>
      <w:r w:rsidRPr="0084169F">
        <w:rPr>
          <w:rFonts w:ascii="Palatino Linotype" w:hAnsi="Palatino Linotype"/>
          <w:color w:val="000000"/>
          <w:lang w:val="es-ES_tradnl"/>
        </w:rPr>
        <w:t xml:space="preserve">la información solicitada, en la misma pudieran obrar datos personales o información reservada susceptibles de protegerse </w:t>
      </w:r>
      <w:r w:rsidRPr="0084169F">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w:t>
      </w:r>
      <w:r w:rsidRPr="0084169F">
        <w:rPr>
          <w:rFonts w:ascii="Palatino Linotype" w:hAnsi="Palatino Linotype" w:cs="Arial"/>
          <w:color w:val="000000"/>
          <w:lang w:val="es-ES_tradnl"/>
        </w:rPr>
        <w:lastRenderedPageBreak/>
        <w:t>velar por la protección de los datos personales aun tratándose de servidores públicos o  por aquella información que deba ser clasificada en su totalidad como información reservada, por las consideraciones que se estimen pertinentes.</w:t>
      </w:r>
    </w:p>
    <w:p w14:paraId="738D8C37" w14:textId="77777777" w:rsidR="003E0108" w:rsidRPr="003E0108" w:rsidRDefault="003E0108" w:rsidP="0084169F">
      <w:pPr>
        <w:spacing w:before="240" w:after="240" w:line="360" w:lineRule="auto"/>
        <w:contextualSpacing/>
        <w:jc w:val="both"/>
        <w:rPr>
          <w:rFonts w:ascii="Palatino Linotype" w:hAnsi="Palatino Linotype" w:cs="Arial"/>
        </w:rPr>
      </w:pPr>
    </w:p>
    <w:p w14:paraId="18490E7F" w14:textId="1833B105" w:rsidR="003E0108" w:rsidRPr="003E0108" w:rsidRDefault="00791C1D" w:rsidP="0084169F">
      <w:pPr>
        <w:numPr>
          <w:ilvl w:val="0"/>
          <w:numId w:val="6"/>
        </w:numPr>
        <w:spacing w:before="240" w:after="240" w:line="360" w:lineRule="auto"/>
        <w:ind w:left="0" w:firstLine="0"/>
        <w:contextualSpacing/>
        <w:jc w:val="both"/>
        <w:rPr>
          <w:rFonts w:ascii="Palatino Linotype" w:hAnsi="Palatino Linotype" w:cs="Arial"/>
        </w:rPr>
      </w:pPr>
      <w:r w:rsidRPr="0084169F">
        <w:rPr>
          <w:rFonts w:ascii="Palatino Linotype" w:eastAsia="Calibri" w:hAnsi="Palatino Linotype" w:cs="Arial"/>
          <w:color w:val="000000"/>
          <w:lang w:eastAsia="es-MX"/>
        </w:rPr>
        <w:t>Así, e</w:t>
      </w:r>
      <w:r w:rsidR="003E0108" w:rsidRPr="003E0108">
        <w:rPr>
          <w:rFonts w:ascii="Palatino Linotype" w:eastAsia="Calibri" w:hAnsi="Palatino Linotype" w:cs="Arial"/>
          <w:color w:val="000000"/>
          <w:lang w:eastAsia="es-MX"/>
        </w:rPr>
        <w:t xml:space="preserve">s de señalar que, por lo que hace a las versiones públicas, el </w:t>
      </w:r>
      <w:r w:rsidR="003E0108" w:rsidRPr="003E0108">
        <w:rPr>
          <w:rFonts w:ascii="Palatino Linotype" w:eastAsia="Calibri" w:hAnsi="Palatino Linotype" w:cs="Arial"/>
          <w:b/>
          <w:color w:val="000000"/>
          <w:lang w:eastAsia="es-MX"/>
        </w:rPr>
        <w:t>SUJETO OBLIGADO</w:t>
      </w:r>
      <w:r w:rsidR="003E0108" w:rsidRPr="003E0108">
        <w:rPr>
          <w:rFonts w:ascii="Palatino Linotype" w:eastAsia="Calibri" w:hAnsi="Palatino Linotype" w:cs="Arial"/>
          <w:color w:val="000000"/>
          <w:lang w:eastAsia="es-MX"/>
        </w:rPr>
        <w:t xml:space="preserve"> debe cumplir con las formalidades exigidas en la Ley, por lo que </w:t>
      </w:r>
      <w:r w:rsidR="003E0108" w:rsidRPr="003E0108">
        <w:rPr>
          <w:rFonts w:ascii="Palatino Linotype" w:hAnsi="Palatino Linotype" w:cs="Arial"/>
          <w:color w:val="000000"/>
          <w:lang w:val="es-ES_tradnl" w:eastAsia="es-MX"/>
        </w:rPr>
        <w:t xml:space="preserve">para tal efecto emitirá el </w:t>
      </w:r>
      <w:r w:rsidR="003E0108" w:rsidRPr="003E0108">
        <w:rPr>
          <w:rFonts w:ascii="Palatino Linotype" w:eastAsia="Calibri" w:hAnsi="Palatino Linotype" w:cs="Arial"/>
          <w:color w:val="000000"/>
          <w:lang w:eastAsia="es-MX"/>
        </w:rPr>
        <w:t>Acuerdo del Comité de Transparencia en términos de los artículos 49 fracción</w:t>
      </w:r>
      <w:r w:rsidR="003E0108" w:rsidRPr="003E0108">
        <w:rPr>
          <w:rFonts w:ascii="Palatino Linotype" w:eastAsia="Calibri" w:hAnsi="Palatino Linotype" w:cs="Arial"/>
          <w:bCs/>
          <w:color w:val="000000"/>
          <w:lang w:val="es-ES_tradnl"/>
        </w:rPr>
        <w:t xml:space="preserve"> VIII,</w:t>
      </w:r>
      <w:r w:rsidR="003E0108" w:rsidRPr="003E0108">
        <w:rPr>
          <w:rFonts w:ascii="Palatino Linotype" w:eastAsia="Calibri" w:hAnsi="Palatino Linotype" w:cs="Arial"/>
          <w:color w:val="000000"/>
          <w:lang w:eastAsia="es-MX"/>
        </w:rPr>
        <w:t xml:space="preserve"> 122</w:t>
      </w:r>
      <w:r w:rsidR="003E0108" w:rsidRPr="003E0108">
        <w:rPr>
          <w:rFonts w:ascii="Palatino Linotype" w:hAnsi="Palatino Linotype"/>
          <w:vertAlign w:val="superscript"/>
          <w:lang w:eastAsia="es-MX"/>
        </w:rPr>
        <w:footnoteReference w:id="9"/>
      </w:r>
      <w:r w:rsidR="003E0108" w:rsidRPr="003E0108">
        <w:rPr>
          <w:rFonts w:ascii="Palatino Linotype" w:eastAsia="Calibri" w:hAnsi="Palatino Linotype" w:cs="Arial"/>
          <w:color w:val="000000"/>
          <w:lang w:eastAsia="es-MX"/>
        </w:rPr>
        <w:t>, 135</w:t>
      </w:r>
      <w:r w:rsidR="003E0108" w:rsidRPr="003E0108">
        <w:rPr>
          <w:rFonts w:ascii="Palatino Linotype" w:hAnsi="Palatino Linotype"/>
          <w:vertAlign w:val="superscript"/>
          <w:lang w:eastAsia="es-MX"/>
        </w:rPr>
        <w:footnoteReference w:id="10"/>
      </w:r>
      <w:r w:rsidR="003E0108" w:rsidRPr="003E0108">
        <w:rPr>
          <w:rFonts w:ascii="Palatino Linotype" w:eastAsia="Calibri" w:hAnsi="Palatino Linotype" w:cs="Arial"/>
          <w:color w:val="000000"/>
          <w:lang w:eastAsia="es-MX"/>
        </w:rPr>
        <w:t xml:space="preserve"> y 149 de la </w:t>
      </w:r>
      <w:r w:rsidR="003E0108" w:rsidRPr="003E0108">
        <w:rPr>
          <w:rFonts w:ascii="Palatino Linotype" w:eastAsia="Calibri" w:hAnsi="Palatino Linotype" w:cs="Arial"/>
          <w:b/>
          <w:color w:val="000000"/>
          <w:lang w:eastAsia="es-MX"/>
        </w:rPr>
        <w:t>Ley de Transparencia y Acceso a la Información Pública del Estado de México y Municipios</w:t>
      </w:r>
      <w:r w:rsidR="003E0108" w:rsidRPr="003E010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5BDE2FF" w14:textId="77777777" w:rsidR="003E0108" w:rsidRPr="003E0108" w:rsidRDefault="003E0108" w:rsidP="0084169F">
      <w:pPr>
        <w:spacing w:before="240" w:after="240" w:line="360" w:lineRule="auto"/>
        <w:contextualSpacing/>
        <w:jc w:val="both"/>
        <w:rPr>
          <w:rFonts w:ascii="Palatino Linotype" w:hAnsi="Palatino Linotype" w:cs="Arial"/>
        </w:rPr>
      </w:pPr>
    </w:p>
    <w:p w14:paraId="20BA27B5" w14:textId="77777777" w:rsidR="003E0108" w:rsidRPr="003E0108" w:rsidRDefault="003E0108" w:rsidP="0084169F">
      <w:pPr>
        <w:keepNext/>
        <w:keepLines/>
        <w:numPr>
          <w:ilvl w:val="0"/>
          <w:numId w:val="9"/>
        </w:numPr>
        <w:spacing w:before="240" w:after="160" w:line="360" w:lineRule="auto"/>
        <w:ind w:left="284" w:hanging="284"/>
        <w:outlineLvl w:val="0"/>
        <w:rPr>
          <w:rFonts w:ascii="Palatino Linotype" w:eastAsia="MS Gothic" w:hAnsi="Palatino Linotype"/>
          <w:b/>
          <w:color w:val="000000"/>
          <w:lang w:val="es-ES_tradnl"/>
        </w:rPr>
      </w:pPr>
      <w:bookmarkStart w:id="60" w:name="_Toc83127114"/>
      <w:bookmarkStart w:id="61" w:name="_Toc96007407"/>
      <w:bookmarkStart w:id="62" w:name="_Toc98429028"/>
      <w:bookmarkStart w:id="63" w:name="_Toc98978645"/>
      <w:bookmarkStart w:id="64" w:name="_Toc103821648"/>
      <w:r w:rsidRPr="003E0108">
        <w:rPr>
          <w:rFonts w:ascii="Palatino Linotype" w:eastAsia="MS Gothic" w:hAnsi="Palatino Linotype"/>
          <w:b/>
          <w:color w:val="000000"/>
          <w:lang w:val="es-ES_tradnl"/>
        </w:rPr>
        <w:t>De la clasificación de la información.</w:t>
      </w:r>
      <w:bookmarkEnd w:id="60"/>
      <w:bookmarkEnd w:id="61"/>
      <w:bookmarkEnd w:id="62"/>
      <w:bookmarkEnd w:id="63"/>
      <w:bookmarkEnd w:id="64"/>
      <w:r w:rsidRPr="003E0108">
        <w:rPr>
          <w:rFonts w:ascii="Palatino Linotype" w:eastAsia="MS Gothic" w:hAnsi="Palatino Linotype"/>
          <w:b/>
          <w:color w:val="000000"/>
          <w:lang w:val="es-ES_tradnl"/>
        </w:rPr>
        <w:t xml:space="preserve"> </w:t>
      </w:r>
    </w:p>
    <w:p w14:paraId="209200C8" w14:textId="77777777" w:rsidR="003E0108" w:rsidRPr="003E0108" w:rsidRDefault="003E0108" w:rsidP="0084169F">
      <w:pPr>
        <w:shd w:val="clear" w:color="auto" w:fill="FFFFFF"/>
        <w:spacing w:before="240" w:after="200" w:line="360" w:lineRule="auto"/>
        <w:contextualSpacing/>
        <w:jc w:val="both"/>
        <w:rPr>
          <w:rFonts w:ascii="Palatino Linotype" w:hAnsi="Palatino Linotype" w:cs="Arial"/>
          <w:b/>
          <w:color w:val="000000"/>
          <w:lang w:val="es-ES_tradnl"/>
        </w:rPr>
      </w:pPr>
    </w:p>
    <w:p w14:paraId="1C34AAB6"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L</w:t>
      </w:r>
      <w:r w:rsidRPr="003E0108">
        <w:rPr>
          <w:rFonts w:ascii="Palatino Linotype" w:hAnsi="Palatino Linotype"/>
          <w:color w:val="000000"/>
          <w:lang w:val="es-ES_tradnl"/>
        </w:rPr>
        <w:t>a</w:t>
      </w:r>
      <w:r w:rsidRPr="003E0108">
        <w:rPr>
          <w:rFonts w:ascii="Palatino Linotype" w:hAnsi="Palatino Linotype"/>
          <w:lang w:val="es-ES_tradnl"/>
        </w:rPr>
        <w:t xml:space="preserve"> clasificación total o parcial de la información requerida, mediante solicitud de acceso a la información pública, constituye una restricción al derecho humano de </w:t>
      </w:r>
      <w:r w:rsidRPr="003E0108">
        <w:rPr>
          <w:rFonts w:ascii="Palatino Linotype" w:hAnsi="Palatino Linotype"/>
          <w:lang w:val="es-ES_tradnl"/>
        </w:rPr>
        <w:lastRenderedPageBreak/>
        <w:t>acceso a la información. Como reiteradamente han dicho, diversos órganos jurisdiccionales, ningún derecho es absoluto</w:t>
      </w:r>
      <w:r w:rsidRPr="003E0108">
        <w:rPr>
          <w:rFonts w:ascii="Palatino Linotype" w:hAnsi="Palatino Linotype"/>
          <w:vertAlign w:val="superscript"/>
          <w:lang w:val="es-ES_tradnl"/>
        </w:rPr>
        <w:footnoteReference w:id="11"/>
      </w:r>
      <w:r w:rsidRPr="003E0108">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E0108">
        <w:rPr>
          <w:rFonts w:ascii="Palatino Linotype" w:hAnsi="Palatino Linotype"/>
          <w:vertAlign w:val="superscript"/>
          <w:lang w:val="es-ES_tradnl"/>
        </w:rPr>
        <w:footnoteReference w:id="12"/>
      </w:r>
      <w:r w:rsidRPr="003E0108">
        <w:rPr>
          <w:rFonts w:ascii="Palatino Linotype" w:hAnsi="Palatino Linotype"/>
          <w:lang w:val="es-ES_tradnl"/>
        </w:rPr>
        <w:t xml:space="preserve"> En este caso, la clasificación total o parcial de la información es un supuesto que tanto la Ley General de Transparencia y Acceso a la Información </w:t>
      </w:r>
      <w:r w:rsidRPr="003E0108">
        <w:rPr>
          <w:rFonts w:ascii="Palatino Linotype" w:hAnsi="Palatino Linotype"/>
          <w:lang w:val="es-ES_tradnl"/>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B85C87B"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4668F1A5" w14:textId="77777777" w:rsidR="003E0108" w:rsidRPr="003E0108" w:rsidRDefault="003E0108" w:rsidP="0084169F">
      <w:pPr>
        <w:keepNext/>
        <w:keepLines/>
        <w:spacing w:before="240" w:line="360" w:lineRule="auto"/>
        <w:outlineLvl w:val="0"/>
        <w:rPr>
          <w:rFonts w:ascii="Palatino Linotype" w:hAnsi="Palatino Linotype"/>
          <w:b/>
          <w:lang w:val="es-MX" w:eastAsia="en-US"/>
        </w:rPr>
      </w:pPr>
      <w:bookmarkStart w:id="65" w:name="_Toc96007408"/>
      <w:bookmarkStart w:id="66" w:name="_Toc98429029"/>
      <w:bookmarkStart w:id="67" w:name="_Toc98978646"/>
      <w:bookmarkStart w:id="68" w:name="_Toc103821649"/>
      <w:r w:rsidRPr="003E0108">
        <w:rPr>
          <w:rFonts w:ascii="Palatino Linotype" w:hAnsi="Palatino Linotype"/>
          <w:b/>
          <w:lang w:val="es-MX" w:eastAsia="en-US"/>
        </w:rPr>
        <w:t xml:space="preserve">II. </w:t>
      </w:r>
      <w:bookmarkStart w:id="69" w:name="_Toc5890461"/>
      <w:bookmarkStart w:id="70" w:name="_Toc50062187"/>
      <w:bookmarkStart w:id="71" w:name="_Toc63348478"/>
      <w:bookmarkStart w:id="72" w:name="_Toc67598515"/>
      <w:bookmarkStart w:id="73" w:name="_Toc69999204"/>
      <w:bookmarkStart w:id="74" w:name="_Toc73033013"/>
      <w:bookmarkStart w:id="75" w:name="_Toc83127115"/>
      <w:r w:rsidRPr="003E0108">
        <w:rPr>
          <w:rFonts w:ascii="Palatino Linotype" w:hAnsi="Palatino Linotype"/>
          <w:b/>
          <w:lang w:val="es-MX" w:eastAsia="en-US"/>
        </w:rPr>
        <w:t>Requisitos previos.</w:t>
      </w:r>
      <w:bookmarkEnd w:id="65"/>
      <w:bookmarkEnd w:id="66"/>
      <w:bookmarkEnd w:id="67"/>
      <w:bookmarkEnd w:id="68"/>
      <w:bookmarkEnd w:id="69"/>
      <w:bookmarkEnd w:id="70"/>
      <w:bookmarkEnd w:id="71"/>
      <w:bookmarkEnd w:id="72"/>
      <w:bookmarkEnd w:id="73"/>
      <w:bookmarkEnd w:id="74"/>
      <w:bookmarkEnd w:id="75"/>
    </w:p>
    <w:p w14:paraId="430B3469" w14:textId="77777777" w:rsidR="003E0108" w:rsidRPr="003E0108" w:rsidRDefault="003E0108" w:rsidP="0084169F">
      <w:pPr>
        <w:keepNext/>
        <w:keepLines/>
        <w:spacing w:before="240" w:line="360" w:lineRule="auto"/>
        <w:outlineLvl w:val="0"/>
        <w:rPr>
          <w:rFonts w:ascii="Palatino Linotype" w:hAnsi="Palatino Linotype"/>
          <w:b/>
          <w:lang w:val="es-MX" w:eastAsia="en-US"/>
        </w:rPr>
      </w:pPr>
    </w:p>
    <w:p w14:paraId="1FE68872"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lang w:val="es-ES_tradnl"/>
        </w:rPr>
        <w:t>Los</w:t>
      </w:r>
      <w:r w:rsidRPr="003E0108">
        <w:rPr>
          <w:rFonts w:ascii="Palatino Linotype" w:hAnsi="Palatino Linotype" w:cs="Arial"/>
          <w:color w:val="000000"/>
          <w:lang w:val="es-ES_tradnl"/>
        </w:rPr>
        <w:t xml:space="preserve"> </w:t>
      </w:r>
      <w:r w:rsidRPr="003E0108">
        <w:rPr>
          <w:rFonts w:ascii="Palatino Linotype" w:hAnsi="Palatino Linotype"/>
          <w:lang w:val="es-ES_tradnl"/>
        </w:rPr>
        <w:t>artículos</w:t>
      </w:r>
      <w:r w:rsidRPr="003E010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A0D5142"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5C36F4A8" w14:textId="54DD409C" w:rsidR="003E0108" w:rsidRPr="00B52001" w:rsidRDefault="003E0108" w:rsidP="00B52001">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54A7A6"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3E0108">
        <w:rPr>
          <w:rFonts w:ascii="Palatino Linotype" w:hAnsi="Palatino Linotype" w:cs="Arial"/>
          <w:b/>
          <w:color w:val="000000"/>
          <w:lang w:val="es-ES_tradnl"/>
        </w:rPr>
        <w:t xml:space="preserve">no se puede hacer un acuerdo para clasificar de manera general todos los documentos de un expediente o área,  </w:t>
      </w:r>
      <w:r w:rsidRPr="003E0108">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1B0643F"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07028FAB" w14:textId="77777777" w:rsidR="003E0108" w:rsidRPr="003E0108" w:rsidRDefault="003E0108" w:rsidP="0084169F">
      <w:pPr>
        <w:keepNext/>
        <w:keepLines/>
        <w:spacing w:before="240" w:line="360" w:lineRule="auto"/>
        <w:outlineLvl w:val="0"/>
        <w:rPr>
          <w:rFonts w:ascii="Palatino Linotype" w:hAnsi="Palatino Linotype" w:cs="Arial"/>
          <w:color w:val="000000"/>
          <w:lang w:val="es-ES_tradnl"/>
        </w:rPr>
      </w:pPr>
      <w:bookmarkStart w:id="76" w:name="_Toc5890462"/>
      <w:bookmarkStart w:id="77" w:name="_Toc50062188"/>
      <w:bookmarkStart w:id="78" w:name="_Toc63348479"/>
      <w:bookmarkStart w:id="79" w:name="_Toc67598516"/>
      <w:bookmarkStart w:id="80" w:name="_Toc69999205"/>
      <w:bookmarkStart w:id="81" w:name="_Toc73033014"/>
      <w:bookmarkStart w:id="82" w:name="_Toc83127116"/>
      <w:bookmarkStart w:id="83" w:name="_Toc96007409"/>
      <w:bookmarkStart w:id="84" w:name="_Toc98429030"/>
      <w:bookmarkStart w:id="85" w:name="_Toc98978647"/>
      <w:bookmarkStart w:id="86" w:name="_Toc103821650"/>
      <w:r w:rsidRPr="003E0108">
        <w:rPr>
          <w:rFonts w:ascii="Palatino Linotype" w:hAnsi="Palatino Linotype"/>
          <w:b/>
          <w:lang w:val="es-MX" w:eastAsia="en-US"/>
        </w:rPr>
        <w:t>III</w:t>
      </w:r>
      <w:bookmarkStart w:id="87" w:name="_Toc5890463"/>
      <w:bookmarkStart w:id="88" w:name="_Toc50062189"/>
      <w:bookmarkStart w:id="89" w:name="_Toc63348480"/>
      <w:bookmarkStart w:id="90" w:name="_Toc67598517"/>
      <w:bookmarkStart w:id="91" w:name="_Toc69999206"/>
      <w:bookmarkStart w:id="92" w:name="_Toc73033015"/>
      <w:bookmarkEnd w:id="76"/>
      <w:bookmarkEnd w:id="77"/>
      <w:bookmarkEnd w:id="78"/>
      <w:bookmarkEnd w:id="79"/>
      <w:bookmarkEnd w:id="80"/>
      <w:bookmarkEnd w:id="81"/>
      <w:r w:rsidRPr="003E0108">
        <w:rPr>
          <w:rFonts w:ascii="Palatino Linotype" w:hAnsi="Palatino Linotype"/>
          <w:b/>
          <w:lang w:val="es-MX" w:eastAsia="en-US"/>
        </w:rPr>
        <w:t>. La intervención del comité de transparencia.</w:t>
      </w:r>
      <w:bookmarkEnd w:id="82"/>
      <w:bookmarkEnd w:id="83"/>
      <w:bookmarkEnd w:id="84"/>
      <w:bookmarkEnd w:id="85"/>
      <w:bookmarkEnd w:id="86"/>
      <w:bookmarkEnd w:id="87"/>
      <w:bookmarkEnd w:id="88"/>
      <w:bookmarkEnd w:id="89"/>
      <w:bookmarkEnd w:id="90"/>
      <w:bookmarkEnd w:id="91"/>
      <w:bookmarkEnd w:id="92"/>
    </w:p>
    <w:p w14:paraId="084E513E" w14:textId="77777777" w:rsidR="003E0108" w:rsidRPr="003E0108" w:rsidRDefault="003E0108" w:rsidP="0084169F">
      <w:pPr>
        <w:keepNext/>
        <w:keepLines/>
        <w:numPr>
          <w:ilvl w:val="0"/>
          <w:numId w:val="7"/>
        </w:numPr>
        <w:tabs>
          <w:tab w:val="left" w:pos="0"/>
        </w:tabs>
        <w:spacing w:before="240" w:after="160" w:line="360" w:lineRule="auto"/>
        <w:ind w:left="0" w:firstLine="0"/>
        <w:outlineLvl w:val="0"/>
        <w:rPr>
          <w:rFonts w:ascii="Palatino Linotype" w:hAnsi="Palatino Linotype"/>
          <w:b/>
          <w:lang w:val="es-MX" w:eastAsia="en-US"/>
        </w:rPr>
      </w:pPr>
      <w:bookmarkStart w:id="93" w:name="_Toc5890464"/>
      <w:bookmarkStart w:id="94" w:name="_Toc50062190"/>
      <w:bookmarkStart w:id="95" w:name="_Toc63348481"/>
      <w:bookmarkStart w:id="96" w:name="_Toc67598518"/>
      <w:bookmarkStart w:id="97" w:name="_Toc69999207"/>
      <w:bookmarkStart w:id="98" w:name="_Toc73033016"/>
      <w:bookmarkStart w:id="99" w:name="_Toc83127117"/>
      <w:bookmarkStart w:id="100" w:name="_Toc96007410"/>
      <w:bookmarkStart w:id="101" w:name="_Toc98429031"/>
      <w:bookmarkStart w:id="102" w:name="_Toc98978648"/>
      <w:bookmarkStart w:id="103" w:name="_Toc103821651"/>
      <w:r w:rsidRPr="003E0108">
        <w:rPr>
          <w:rFonts w:ascii="Palatino Linotype" w:hAnsi="Palatino Linotype"/>
          <w:b/>
          <w:lang w:val="es-MX" w:eastAsia="en-US"/>
        </w:rPr>
        <w:t>Formalidades para emitir el acuerdo de clasificación.</w:t>
      </w:r>
      <w:bookmarkEnd w:id="93"/>
      <w:bookmarkEnd w:id="94"/>
      <w:bookmarkEnd w:id="95"/>
      <w:bookmarkEnd w:id="96"/>
      <w:bookmarkEnd w:id="97"/>
      <w:bookmarkEnd w:id="98"/>
      <w:bookmarkEnd w:id="99"/>
      <w:bookmarkEnd w:id="100"/>
      <w:bookmarkEnd w:id="101"/>
      <w:bookmarkEnd w:id="102"/>
      <w:bookmarkEnd w:id="103"/>
    </w:p>
    <w:p w14:paraId="3F8F5AE4" w14:textId="77777777" w:rsidR="003E0108" w:rsidRPr="003E0108" w:rsidRDefault="003E0108" w:rsidP="0084169F">
      <w:pPr>
        <w:keepNext/>
        <w:keepLines/>
        <w:tabs>
          <w:tab w:val="left" w:pos="0"/>
        </w:tabs>
        <w:spacing w:before="240" w:line="360" w:lineRule="auto"/>
        <w:outlineLvl w:val="0"/>
        <w:rPr>
          <w:rFonts w:ascii="Palatino Linotype" w:hAnsi="Palatino Linotype"/>
          <w:b/>
          <w:lang w:val="es-MX" w:eastAsia="en-US"/>
        </w:rPr>
      </w:pPr>
    </w:p>
    <w:p w14:paraId="799EAC79"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3E010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E0108">
        <w:rPr>
          <w:rFonts w:ascii="Palatino Linotype" w:hAnsi="Palatino Linotype"/>
          <w:lang w:val="es-ES_tradnl"/>
        </w:rPr>
        <w:t xml:space="preserve">la fracción III del numeral Segundo de los </w:t>
      </w:r>
      <w:r w:rsidRPr="003E010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E0108">
        <w:rPr>
          <w:rFonts w:ascii="Palatino Linotype" w:hAnsi="Palatino Linotype"/>
          <w:lang w:val="es-ES_tradnl"/>
        </w:rPr>
        <w:t xml:space="preserve"> </w:t>
      </w:r>
      <w:r w:rsidRPr="003E0108">
        <w:rPr>
          <w:rFonts w:ascii="Palatino Linotype" w:hAnsi="Palatino Linotype" w:cs="Arial"/>
          <w:color w:val="000000"/>
          <w:lang w:val="es-ES_tradnl"/>
        </w:rPr>
        <w:t xml:space="preserve">cuenta con las facultades para </w:t>
      </w:r>
      <w:r w:rsidRPr="003E0108">
        <w:rPr>
          <w:rFonts w:ascii="Palatino Linotype" w:hAnsi="Palatino Linotype" w:cs="Arial"/>
          <w:b/>
          <w:color w:val="000000"/>
          <w:lang w:val="es-ES_tradnl"/>
        </w:rPr>
        <w:t>confirmar, modificar o revocar</w:t>
      </w:r>
      <w:r w:rsidRPr="003E010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3E0108">
        <w:rPr>
          <w:rFonts w:ascii="Palatino Linotype" w:hAnsi="Palatino Linotype" w:cs="Arial"/>
          <w:b/>
          <w:color w:val="000000"/>
          <w:lang w:val="es-ES_tradnl"/>
        </w:rPr>
        <w:t>no aprueba</w:t>
      </w:r>
      <w:r w:rsidRPr="003E010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574BA161" w14:textId="77777777" w:rsidR="003E0108" w:rsidRPr="003E0108" w:rsidRDefault="003E0108" w:rsidP="0084169F">
      <w:pPr>
        <w:spacing w:before="240" w:after="240" w:line="360" w:lineRule="auto"/>
        <w:contextualSpacing/>
        <w:jc w:val="both"/>
        <w:rPr>
          <w:rFonts w:ascii="Palatino Linotype" w:hAnsi="Palatino Linotype"/>
          <w:lang w:val="es-ES_tradnl" w:eastAsia="es-ES_tradnl"/>
        </w:rPr>
      </w:pPr>
    </w:p>
    <w:p w14:paraId="0B7AF729"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3E0108">
        <w:rPr>
          <w:rFonts w:ascii="Palatino Linotype" w:hAnsi="Palatino Linotype" w:cs="Arial"/>
          <w:color w:val="000000"/>
          <w:lang w:val="es-ES_tradnl"/>
        </w:rPr>
        <w:lastRenderedPageBreak/>
        <w:t xml:space="preserve">Evidentemente, esta decisión implica una restricción a un derecho humano, por lo tanto, puede generar un agravio al particular y, en consecuencia, es necesario que </w:t>
      </w:r>
      <w:r w:rsidRPr="00B52001">
        <w:rPr>
          <w:rFonts w:ascii="Palatino Linotype" w:hAnsi="Palatino Linotype" w:cs="Arial"/>
          <w:color w:val="000000"/>
          <w:lang w:val="es-ES_tradnl"/>
        </w:rPr>
        <w:t>el acto reúna con los requisitos elementales,</w:t>
      </w:r>
      <w:r w:rsidRPr="003E0108">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768891C" w14:textId="77777777" w:rsidR="003E0108" w:rsidRPr="003E0108" w:rsidRDefault="003E0108" w:rsidP="0084169F">
      <w:pPr>
        <w:spacing w:after="160" w:line="360" w:lineRule="auto"/>
        <w:rPr>
          <w:rFonts w:ascii="Palatino Linotype" w:eastAsia="Calibri" w:hAnsi="Palatino Linotype"/>
          <w:lang w:val="es-ES_tradnl"/>
        </w:rPr>
      </w:pPr>
    </w:p>
    <w:p w14:paraId="5060A6E7"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3E010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6EFBA72" w14:textId="77777777" w:rsidR="003E0108" w:rsidRPr="003E0108" w:rsidRDefault="003E0108" w:rsidP="0084169F">
      <w:pPr>
        <w:spacing w:before="240" w:after="240" w:line="360" w:lineRule="auto"/>
        <w:contextualSpacing/>
        <w:jc w:val="both"/>
        <w:rPr>
          <w:rFonts w:ascii="Palatino Linotype" w:hAnsi="Palatino Linotype"/>
          <w:lang w:val="es-ES_tradnl" w:eastAsia="es-ES_tradnl"/>
        </w:rPr>
      </w:pPr>
    </w:p>
    <w:p w14:paraId="374C96B4" w14:textId="758DA36C" w:rsidR="003E0108" w:rsidRPr="00663476" w:rsidRDefault="003E0108" w:rsidP="00663476">
      <w:pPr>
        <w:pStyle w:val="Prrafodelista"/>
        <w:keepNext/>
        <w:keepLines/>
        <w:numPr>
          <w:ilvl w:val="0"/>
          <w:numId w:val="7"/>
        </w:numPr>
        <w:spacing w:before="240" w:line="360" w:lineRule="auto"/>
        <w:outlineLvl w:val="0"/>
        <w:rPr>
          <w:rFonts w:ascii="Palatino Linotype" w:hAnsi="Palatino Linotype"/>
          <w:b/>
          <w:lang w:val="es-MX" w:eastAsia="en-US"/>
        </w:rPr>
      </w:pPr>
      <w:bookmarkStart w:id="104" w:name="_Toc63348482"/>
      <w:bookmarkStart w:id="105" w:name="_Toc67598519"/>
      <w:bookmarkStart w:id="106" w:name="_Toc69999208"/>
      <w:bookmarkStart w:id="107" w:name="_Toc73033017"/>
      <w:bookmarkStart w:id="108" w:name="_Toc83127118"/>
      <w:bookmarkStart w:id="109" w:name="_Toc96007411"/>
      <w:bookmarkStart w:id="110" w:name="_Toc98429032"/>
      <w:bookmarkStart w:id="111" w:name="_Toc98978649"/>
      <w:bookmarkStart w:id="112" w:name="_Toc103821652"/>
      <w:bookmarkStart w:id="113" w:name="_Toc5890465"/>
      <w:bookmarkStart w:id="114" w:name="_Toc50062191"/>
      <w:r w:rsidRPr="00663476">
        <w:rPr>
          <w:rFonts w:ascii="Palatino Linotype" w:hAnsi="Palatino Linotype"/>
          <w:b/>
          <w:lang w:val="es-MX" w:eastAsia="en-US"/>
        </w:rPr>
        <w:lastRenderedPageBreak/>
        <w:t>Requisitos de fondo del acuerdo de clasificación.</w:t>
      </w:r>
      <w:bookmarkEnd w:id="104"/>
      <w:bookmarkEnd w:id="105"/>
      <w:bookmarkEnd w:id="106"/>
      <w:bookmarkEnd w:id="107"/>
      <w:bookmarkEnd w:id="108"/>
      <w:bookmarkEnd w:id="109"/>
      <w:bookmarkEnd w:id="110"/>
      <w:bookmarkEnd w:id="111"/>
      <w:bookmarkEnd w:id="112"/>
      <w:bookmarkEnd w:id="113"/>
      <w:bookmarkEnd w:id="114"/>
    </w:p>
    <w:p w14:paraId="3211F26A" w14:textId="77777777" w:rsidR="00663476" w:rsidRPr="00663476" w:rsidRDefault="00663476" w:rsidP="00663476">
      <w:pPr>
        <w:keepNext/>
        <w:keepLines/>
        <w:spacing w:before="240" w:line="360" w:lineRule="auto"/>
        <w:ind w:left="360"/>
        <w:outlineLvl w:val="0"/>
        <w:rPr>
          <w:rFonts w:ascii="Palatino Linotype" w:hAnsi="Palatino Linotype"/>
          <w:b/>
          <w:lang w:val="es-MX" w:eastAsia="en-US"/>
        </w:rPr>
      </w:pPr>
    </w:p>
    <w:p w14:paraId="103E59C6"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306C75D"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761B0ABB"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677A0DF" w14:textId="77777777" w:rsidR="003E0108" w:rsidRPr="003E0108" w:rsidRDefault="003E0108" w:rsidP="0084169F">
      <w:pPr>
        <w:spacing w:line="360" w:lineRule="auto"/>
        <w:ind w:left="708"/>
        <w:rPr>
          <w:rFonts w:ascii="Palatino Linotype" w:hAnsi="Palatino Linotype" w:cs="Arial"/>
          <w:color w:val="222222"/>
          <w:lang w:val="es-ES_tradnl" w:eastAsia="es-MX"/>
        </w:rPr>
      </w:pPr>
    </w:p>
    <w:p w14:paraId="36634515"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w:t>
      </w:r>
      <w:r w:rsidRPr="003E0108">
        <w:rPr>
          <w:rFonts w:ascii="Palatino Linotype" w:hAnsi="Palatino Linotype" w:cs="Arial"/>
          <w:color w:val="222222"/>
          <w:lang w:val="es-ES_tradnl" w:eastAsia="es-MX"/>
        </w:rPr>
        <w:lastRenderedPageBreak/>
        <w:t>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E0108">
        <w:rPr>
          <w:rFonts w:ascii="Palatino Linotype" w:hAnsi="Palatino Linotype"/>
          <w:vertAlign w:val="superscript"/>
          <w:lang w:val="es-ES_tradnl"/>
        </w:rPr>
        <w:footnoteReference w:id="13"/>
      </w:r>
    </w:p>
    <w:p w14:paraId="195E07B4" w14:textId="77777777" w:rsidR="003E0108" w:rsidRPr="003E0108" w:rsidRDefault="003E0108" w:rsidP="0084169F">
      <w:pPr>
        <w:spacing w:after="160" w:line="360" w:lineRule="auto"/>
        <w:rPr>
          <w:rFonts w:ascii="Palatino Linotype" w:eastAsia="Calibri" w:hAnsi="Palatino Linotype" w:cs="Arial"/>
          <w:color w:val="222222"/>
          <w:lang w:val="es-ES_tradnl" w:eastAsia="es-MX"/>
        </w:rPr>
      </w:pPr>
    </w:p>
    <w:p w14:paraId="475A4C66"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6E31ADE2" w14:textId="77777777" w:rsidR="003E0108" w:rsidRPr="003E0108" w:rsidRDefault="003E0108" w:rsidP="0084169F">
      <w:pPr>
        <w:spacing w:before="240" w:after="240" w:line="360" w:lineRule="auto"/>
        <w:contextualSpacing/>
        <w:jc w:val="both"/>
        <w:rPr>
          <w:rFonts w:ascii="Palatino Linotype" w:hAnsi="Palatino Linotype" w:cs="Arial"/>
          <w:color w:val="222222"/>
          <w:lang w:val="es-ES_tradnl" w:eastAsia="es-MX"/>
        </w:rPr>
      </w:pPr>
    </w:p>
    <w:p w14:paraId="02E8A639" w14:textId="77777777" w:rsidR="003E0108" w:rsidRPr="003E0108" w:rsidRDefault="003E0108" w:rsidP="0084169F">
      <w:pPr>
        <w:spacing w:line="360" w:lineRule="auto"/>
        <w:ind w:left="851" w:right="618"/>
        <w:contextualSpacing/>
        <w:jc w:val="both"/>
        <w:rPr>
          <w:rFonts w:ascii="Palatino Linotype" w:hAnsi="Palatino Linotype" w:cs="Arial"/>
          <w:i/>
          <w:color w:val="000000"/>
          <w:lang w:val="es-ES_tradnl"/>
        </w:rPr>
      </w:pPr>
      <w:r w:rsidRPr="003E0108">
        <w:rPr>
          <w:rFonts w:ascii="Palatino Linotype" w:hAnsi="Palatino Linotype" w:cs="Arial"/>
          <w:b/>
          <w:i/>
          <w:color w:val="000000"/>
          <w:lang w:val="es-ES_tradnl"/>
        </w:rPr>
        <w:t>FUNDAMENTACIÓN Y MOTIVACIÓN.</w:t>
      </w:r>
      <w:r w:rsidRPr="003E0108">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3D9A92" w14:textId="77777777" w:rsidR="003E0108" w:rsidRPr="003E0108" w:rsidRDefault="003E0108" w:rsidP="0084169F">
      <w:pPr>
        <w:spacing w:line="360" w:lineRule="auto"/>
        <w:ind w:left="851" w:right="618"/>
        <w:contextualSpacing/>
        <w:jc w:val="both"/>
        <w:rPr>
          <w:rFonts w:ascii="Palatino Linotype" w:hAnsi="Palatino Linotype" w:cs="Arial"/>
          <w:i/>
          <w:color w:val="000000"/>
          <w:lang w:val="es-ES_tradnl"/>
        </w:rPr>
      </w:pPr>
      <w:r w:rsidRPr="003E0108">
        <w:rPr>
          <w:rFonts w:ascii="Palatino Linotype" w:hAnsi="Palatino Linotype" w:cs="Arial"/>
          <w:i/>
          <w:color w:val="000000"/>
          <w:lang w:val="es-ES_tradnl"/>
        </w:rPr>
        <w:t>SEGUNDO TRIBUNAL COLEGIADO DEL SEXTO CIRCUITO.</w:t>
      </w:r>
    </w:p>
    <w:p w14:paraId="005F9FEC" w14:textId="77777777" w:rsidR="003E0108" w:rsidRPr="003E0108" w:rsidRDefault="003E0108" w:rsidP="0084169F">
      <w:pPr>
        <w:spacing w:line="360" w:lineRule="auto"/>
        <w:ind w:left="851" w:right="618"/>
        <w:contextualSpacing/>
        <w:jc w:val="both"/>
        <w:rPr>
          <w:rFonts w:ascii="Palatino Linotype" w:hAnsi="Palatino Linotype" w:cs="Arial"/>
          <w:i/>
          <w:color w:val="000000"/>
          <w:lang w:val="es-ES_tradnl"/>
        </w:rPr>
      </w:pPr>
      <w:r w:rsidRPr="003E0108">
        <w:rPr>
          <w:rFonts w:ascii="Palatino Linotype" w:hAnsi="Palatino Linotype" w:cs="Arial"/>
          <w:i/>
          <w:color w:val="000000"/>
          <w:lang w:val="es-ES_tradnl"/>
        </w:rPr>
        <w:lastRenderedPageBreak/>
        <w:t>Amparo directo 194/88. Bufete Industrial Construcciones, S.A. de C.V. 28 de junio de 1988. Unanimidad de votos. Ponente: Gustavo Calvillo Rangel. Secretario: Jorge Alberto González Álvarez.</w:t>
      </w:r>
    </w:p>
    <w:p w14:paraId="6F86D2C9" w14:textId="77777777" w:rsidR="003E0108" w:rsidRPr="003E0108" w:rsidRDefault="003E0108" w:rsidP="0084169F">
      <w:pPr>
        <w:spacing w:line="360" w:lineRule="auto"/>
        <w:ind w:left="851" w:right="618"/>
        <w:contextualSpacing/>
        <w:jc w:val="both"/>
        <w:rPr>
          <w:rFonts w:ascii="Palatino Linotype" w:hAnsi="Palatino Linotype" w:cs="Arial"/>
          <w:i/>
          <w:color w:val="000000"/>
          <w:lang w:val="es-ES_tradnl"/>
        </w:rPr>
      </w:pPr>
      <w:r w:rsidRPr="003E0108">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3E0108">
        <w:rPr>
          <w:rFonts w:ascii="Palatino Linotype" w:hAnsi="Palatino Linotype" w:cs="Arial"/>
          <w:i/>
          <w:color w:val="000000"/>
          <w:lang w:val="es-ES_tradnl"/>
        </w:rPr>
        <w:t>Esponda</w:t>
      </w:r>
      <w:proofErr w:type="spellEnd"/>
      <w:r w:rsidRPr="003E0108">
        <w:rPr>
          <w:rFonts w:ascii="Palatino Linotype" w:hAnsi="Palatino Linotype" w:cs="Arial"/>
          <w:i/>
          <w:color w:val="000000"/>
          <w:lang w:val="es-ES_tradnl"/>
        </w:rPr>
        <w:t xml:space="preserve"> Rincón.</w:t>
      </w:r>
    </w:p>
    <w:p w14:paraId="22514FC0" w14:textId="77777777" w:rsidR="003E0108" w:rsidRPr="003E0108" w:rsidRDefault="003E0108" w:rsidP="0084169F">
      <w:pPr>
        <w:spacing w:line="360" w:lineRule="auto"/>
        <w:ind w:left="851" w:right="618"/>
        <w:contextualSpacing/>
        <w:jc w:val="both"/>
        <w:rPr>
          <w:rFonts w:ascii="Palatino Linotype" w:hAnsi="Palatino Linotype" w:cs="Arial"/>
          <w:i/>
          <w:color w:val="000000"/>
          <w:lang w:val="es-ES_tradnl"/>
        </w:rPr>
      </w:pPr>
      <w:r w:rsidRPr="003E0108">
        <w:rPr>
          <w:rFonts w:ascii="Palatino Linotype" w:hAnsi="Palatino Linotype" w:cs="Arial"/>
          <w:i/>
          <w:color w:val="000000"/>
          <w:lang w:val="es-ES_tradnl"/>
        </w:rPr>
        <w:t xml:space="preserve">Amparo en revisión 333/88. </w:t>
      </w:r>
      <w:proofErr w:type="spellStart"/>
      <w:r w:rsidRPr="003E0108">
        <w:rPr>
          <w:rFonts w:ascii="Palatino Linotype" w:hAnsi="Palatino Linotype" w:cs="Arial"/>
          <w:i/>
          <w:color w:val="000000"/>
          <w:lang w:val="es-ES_tradnl"/>
        </w:rPr>
        <w:t>Adilia</w:t>
      </w:r>
      <w:proofErr w:type="spellEnd"/>
      <w:r w:rsidRPr="003E0108">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246D3BD0" w14:textId="77777777" w:rsidR="003E0108" w:rsidRPr="003E0108" w:rsidRDefault="003E0108" w:rsidP="0084169F">
      <w:pPr>
        <w:spacing w:line="360" w:lineRule="auto"/>
        <w:ind w:left="851" w:right="618"/>
        <w:contextualSpacing/>
        <w:jc w:val="both"/>
        <w:rPr>
          <w:rFonts w:ascii="Palatino Linotype" w:hAnsi="Palatino Linotype" w:cs="Arial"/>
          <w:i/>
          <w:color w:val="000000"/>
          <w:lang w:val="es-ES_tradnl"/>
        </w:rPr>
      </w:pPr>
      <w:r w:rsidRPr="003E0108">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3E0108">
        <w:rPr>
          <w:rFonts w:ascii="Palatino Linotype" w:hAnsi="Palatino Linotype" w:cs="Arial"/>
          <w:i/>
          <w:color w:val="000000"/>
          <w:lang w:val="es-ES_tradnl"/>
        </w:rPr>
        <w:t>Goyzueta</w:t>
      </w:r>
      <w:proofErr w:type="spellEnd"/>
      <w:r w:rsidRPr="003E0108">
        <w:rPr>
          <w:rFonts w:ascii="Palatino Linotype" w:hAnsi="Palatino Linotype" w:cs="Arial"/>
          <w:i/>
          <w:color w:val="000000"/>
          <w:lang w:val="es-ES_tradnl"/>
        </w:rPr>
        <w:t>. Secretario: Gonzalo Carrera Molina.</w:t>
      </w:r>
    </w:p>
    <w:p w14:paraId="0D9C63D9" w14:textId="77777777" w:rsidR="003E0108" w:rsidRPr="003E0108" w:rsidRDefault="003E0108" w:rsidP="0084169F">
      <w:pPr>
        <w:spacing w:line="360" w:lineRule="auto"/>
        <w:ind w:left="851" w:right="618"/>
        <w:contextualSpacing/>
        <w:jc w:val="both"/>
        <w:rPr>
          <w:rFonts w:ascii="Palatino Linotype" w:hAnsi="Palatino Linotype" w:cs="Arial"/>
          <w:i/>
          <w:color w:val="000000"/>
          <w:lang w:val="es-ES_tradnl"/>
        </w:rPr>
      </w:pPr>
      <w:r w:rsidRPr="003E0108">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3E0108">
        <w:rPr>
          <w:rFonts w:ascii="Palatino Linotype" w:hAnsi="Palatino Linotype" w:cs="Arial"/>
          <w:i/>
          <w:color w:val="000000"/>
          <w:lang w:val="es-ES_tradnl"/>
        </w:rPr>
        <w:t>Baigts</w:t>
      </w:r>
      <w:proofErr w:type="spellEnd"/>
      <w:r w:rsidRPr="003E0108">
        <w:rPr>
          <w:rFonts w:ascii="Palatino Linotype" w:hAnsi="Palatino Linotype" w:cs="Arial"/>
          <w:i/>
          <w:color w:val="000000"/>
          <w:lang w:val="es-ES_tradnl"/>
        </w:rPr>
        <w:t xml:space="preserve"> Muñoz.</w:t>
      </w:r>
    </w:p>
    <w:p w14:paraId="43AF21AC" w14:textId="77777777" w:rsidR="003E0108" w:rsidRPr="003E0108" w:rsidRDefault="003E0108" w:rsidP="0084169F">
      <w:pPr>
        <w:spacing w:line="360" w:lineRule="auto"/>
        <w:contextualSpacing/>
        <w:jc w:val="both"/>
        <w:rPr>
          <w:rFonts w:ascii="Palatino Linotype" w:hAnsi="Palatino Linotype" w:cs="Arial"/>
          <w:i/>
          <w:color w:val="000000"/>
          <w:lang w:val="es-ES_tradnl"/>
        </w:rPr>
      </w:pPr>
    </w:p>
    <w:p w14:paraId="30AB92E9"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3E0108">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2FBCCD" w14:textId="77777777" w:rsidR="003E0108" w:rsidRPr="003E0108" w:rsidRDefault="003E0108" w:rsidP="0084169F">
      <w:pPr>
        <w:spacing w:before="240" w:after="240" w:line="360" w:lineRule="auto"/>
        <w:contextualSpacing/>
        <w:jc w:val="both"/>
        <w:rPr>
          <w:rFonts w:ascii="Palatino Linotype" w:hAnsi="Palatino Linotype" w:cs="Arial"/>
          <w:color w:val="222222"/>
          <w:lang w:val="es-ES_tradnl" w:eastAsia="es-MX"/>
        </w:rPr>
      </w:pPr>
    </w:p>
    <w:p w14:paraId="5F6ADB3D"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3E0108">
        <w:rPr>
          <w:rFonts w:ascii="Palatino Linotype" w:hAnsi="Palatino Linotype" w:cs="Arial"/>
          <w:color w:val="222222"/>
          <w:lang w:val="es-ES_tradnl" w:eastAsia="es-MX"/>
        </w:rPr>
        <w:t xml:space="preserve">En consecuencia, la fundamentación y motivación implica que, en el acto de autoridad, además de contenerse los supuestos jurídicos aplicables se expliquen </w:t>
      </w:r>
      <w:r w:rsidRPr="003E0108">
        <w:rPr>
          <w:rFonts w:ascii="Palatino Linotype" w:hAnsi="Palatino Linotype" w:cs="Arial"/>
          <w:color w:val="222222"/>
          <w:lang w:val="es-ES_tradnl" w:eastAsia="es-MX"/>
        </w:rPr>
        <w:lastRenderedPageBreak/>
        <w:t>claramente por qué a través de la utilización de la norma se emitió el acto. De este modo, la persona que se sienta afectada pueda impugnar la decisión, permitiéndole una real y auténtica defensa.</w:t>
      </w:r>
    </w:p>
    <w:p w14:paraId="21699A0A" w14:textId="77777777" w:rsidR="003E0108" w:rsidRPr="003E0108" w:rsidRDefault="003E0108" w:rsidP="0084169F">
      <w:pPr>
        <w:spacing w:after="160" w:line="360" w:lineRule="auto"/>
        <w:rPr>
          <w:rFonts w:ascii="Palatino Linotype" w:eastAsia="Calibri" w:hAnsi="Palatino Linotype" w:cs="Arial"/>
          <w:color w:val="222222"/>
          <w:lang w:val="es-ES_tradnl" w:eastAsia="es-MX"/>
        </w:rPr>
      </w:pPr>
    </w:p>
    <w:p w14:paraId="6B47342B"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3E0108">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5A93ADA" w14:textId="77777777" w:rsidR="003E0108" w:rsidRPr="003E0108" w:rsidRDefault="003E0108" w:rsidP="0084169F">
      <w:pPr>
        <w:spacing w:after="160" w:line="360" w:lineRule="auto"/>
        <w:rPr>
          <w:rFonts w:ascii="Palatino Linotype" w:eastAsia="Calibri" w:hAnsi="Palatino Linotype" w:cs="Arial"/>
          <w:color w:val="222222"/>
          <w:lang w:val="es-ES_tradnl" w:eastAsia="es-MX"/>
        </w:rPr>
      </w:pPr>
    </w:p>
    <w:p w14:paraId="68437FF4"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3E0108">
        <w:rPr>
          <w:rFonts w:ascii="Palatino Linotype" w:hAnsi="Palatino Linotype" w:cs="Arial"/>
          <w:color w:val="222222"/>
          <w:lang w:val="es-ES_tradnl" w:eastAsia="es-MX"/>
        </w:rPr>
        <w:t xml:space="preserve">Ahora bien, </w:t>
      </w:r>
      <w:r w:rsidRPr="003E0108">
        <w:rPr>
          <w:rFonts w:ascii="Palatino Linotype" w:hAnsi="Palatino Linotype" w:cs="Arial"/>
          <w:b/>
          <w:color w:val="222222"/>
          <w:lang w:val="es-ES_tradnl" w:eastAsia="es-MX"/>
        </w:rPr>
        <w:t>para cada caso además de fundar y motivar</w:t>
      </w:r>
      <w:r w:rsidRPr="003E0108">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3E0108">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090ADC7" w14:textId="77777777" w:rsidR="003E0108" w:rsidRPr="003E0108" w:rsidRDefault="003E0108" w:rsidP="0084169F">
      <w:pPr>
        <w:spacing w:before="240" w:after="240" w:line="360" w:lineRule="auto"/>
        <w:contextualSpacing/>
        <w:jc w:val="both"/>
        <w:rPr>
          <w:rFonts w:ascii="Palatino Linotype" w:hAnsi="Palatino Linotype" w:cs="Arial"/>
          <w:color w:val="222222"/>
          <w:lang w:val="es-ES_tradnl" w:eastAsia="es-MX"/>
        </w:rPr>
      </w:pPr>
    </w:p>
    <w:p w14:paraId="1E18B854" w14:textId="5FA5D3C6" w:rsidR="003E0108" w:rsidRPr="00B52001" w:rsidRDefault="003E0108" w:rsidP="0084169F">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3E0108">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56429DC" w14:textId="77777777" w:rsidR="003E0108" w:rsidRPr="003E0108" w:rsidRDefault="003E0108" w:rsidP="0084169F">
      <w:pPr>
        <w:keepNext/>
        <w:keepLines/>
        <w:spacing w:before="240" w:line="360" w:lineRule="auto"/>
        <w:jc w:val="both"/>
        <w:outlineLvl w:val="0"/>
        <w:rPr>
          <w:rFonts w:ascii="Palatino Linotype" w:hAnsi="Palatino Linotype"/>
          <w:b/>
          <w:lang w:val="es-MX" w:eastAsia="en-US"/>
        </w:rPr>
      </w:pPr>
      <w:bookmarkStart w:id="115" w:name="_Toc96007412"/>
      <w:bookmarkStart w:id="116" w:name="_Toc98429033"/>
      <w:bookmarkStart w:id="117" w:name="_Toc98978650"/>
      <w:bookmarkStart w:id="118" w:name="_Toc103821653"/>
      <w:r w:rsidRPr="003E0108">
        <w:rPr>
          <w:rFonts w:ascii="Palatino Linotype" w:hAnsi="Palatino Linotype"/>
          <w:b/>
          <w:lang w:val="es-MX" w:eastAsia="en-US"/>
        </w:rPr>
        <w:lastRenderedPageBreak/>
        <w:t xml:space="preserve">IV. </w:t>
      </w:r>
      <w:bookmarkStart w:id="119" w:name="_Toc5711929"/>
      <w:bookmarkStart w:id="120" w:name="_Toc5890466"/>
      <w:bookmarkStart w:id="121" w:name="_Toc50062192"/>
      <w:bookmarkStart w:id="122" w:name="_Toc63348483"/>
      <w:bookmarkStart w:id="123" w:name="_Toc67598520"/>
      <w:bookmarkStart w:id="124" w:name="_Toc69999209"/>
      <w:bookmarkStart w:id="125" w:name="_Toc73033018"/>
      <w:bookmarkStart w:id="126" w:name="_Toc83127119"/>
      <w:r w:rsidRPr="003E0108">
        <w:rPr>
          <w:rFonts w:ascii="Palatino Linotype" w:hAnsi="Palatino Linotype"/>
          <w:b/>
          <w:lang w:val="es-MX" w:eastAsia="en-US"/>
        </w:rPr>
        <w:t>Condiciones especiales de la clasificación de la información como confidencial.</w:t>
      </w:r>
      <w:bookmarkEnd w:id="115"/>
      <w:bookmarkEnd w:id="116"/>
      <w:bookmarkEnd w:id="117"/>
      <w:bookmarkEnd w:id="118"/>
      <w:bookmarkEnd w:id="119"/>
      <w:bookmarkEnd w:id="120"/>
      <w:bookmarkEnd w:id="121"/>
      <w:bookmarkEnd w:id="122"/>
      <w:bookmarkEnd w:id="123"/>
      <w:bookmarkEnd w:id="124"/>
      <w:bookmarkEnd w:id="125"/>
      <w:bookmarkEnd w:id="126"/>
    </w:p>
    <w:p w14:paraId="5EA6B15D" w14:textId="77777777" w:rsidR="003E0108" w:rsidRPr="003E0108" w:rsidRDefault="003E0108" w:rsidP="0084169F">
      <w:pPr>
        <w:keepNext/>
        <w:keepLines/>
        <w:spacing w:before="240" w:line="360" w:lineRule="auto"/>
        <w:jc w:val="both"/>
        <w:outlineLvl w:val="0"/>
        <w:rPr>
          <w:rFonts w:ascii="Palatino Linotype" w:hAnsi="Palatino Linotype"/>
          <w:b/>
          <w:lang w:val="es-MX" w:eastAsia="en-US"/>
        </w:rPr>
      </w:pPr>
    </w:p>
    <w:p w14:paraId="3BEF31D3"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2573ADA"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477996CF"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1E9B6655"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4AB18A45" w14:textId="77777777" w:rsidR="003E0108" w:rsidRPr="003E0108"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E0108">
        <w:rPr>
          <w:rFonts w:ascii="Palatino Linotype" w:hAnsi="Palatino Linotype" w:cs="Bookman Old Style"/>
          <w:bCs/>
          <w:i/>
          <w:color w:val="000000"/>
          <w:lang w:val="es-ES_tradnl"/>
        </w:rPr>
        <w:t xml:space="preserve">I. </w:t>
      </w:r>
      <w:r w:rsidRPr="003E0108">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3E0108">
        <w:rPr>
          <w:rFonts w:ascii="Palatino Linotype" w:hAnsi="Palatino Linotype" w:cs="Bookman Old Style"/>
          <w:i/>
          <w:color w:val="000000"/>
          <w:lang w:val="es-ES_tradnl"/>
        </w:rPr>
        <w:t>jurídico</w:t>
      </w:r>
      <w:proofErr w:type="gramEnd"/>
      <w:r w:rsidRPr="003E0108">
        <w:rPr>
          <w:rFonts w:ascii="Palatino Linotype" w:hAnsi="Palatino Linotype" w:cs="Bookman Old Style"/>
          <w:i/>
          <w:color w:val="000000"/>
          <w:lang w:val="es-ES_tradnl"/>
        </w:rPr>
        <w:t xml:space="preserve"> colectiva identificada o identificable; </w:t>
      </w:r>
    </w:p>
    <w:p w14:paraId="1812462C" w14:textId="77777777" w:rsidR="003E0108" w:rsidRPr="003E0108"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E0108">
        <w:rPr>
          <w:rFonts w:ascii="Palatino Linotype" w:hAnsi="Palatino Linotype" w:cs="Bookman Old Style"/>
          <w:bCs/>
          <w:i/>
          <w:color w:val="000000"/>
          <w:lang w:val="es-ES_tradnl"/>
        </w:rPr>
        <w:t xml:space="preserve">II. </w:t>
      </w:r>
      <w:r w:rsidRPr="003E0108">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01AB5F1" w14:textId="77777777" w:rsidR="003E0108" w:rsidRPr="003E0108"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E0108">
        <w:rPr>
          <w:rFonts w:ascii="Palatino Linotype" w:hAnsi="Palatino Linotype" w:cs="Bookman Old Style"/>
          <w:bCs/>
          <w:i/>
          <w:color w:val="000000"/>
          <w:lang w:val="es-ES_tradnl"/>
        </w:rPr>
        <w:t xml:space="preserve">III. </w:t>
      </w:r>
      <w:r w:rsidRPr="003E0108">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BC29B9D" w14:textId="77777777" w:rsidR="003E0108" w:rsidRPr="003E0108" w:rsidRDefault="003E0108" w:rsidP="0084169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E0108">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w:t>
      </w:r>
      <w:r w:rsidRPr="003E0108">
        <w:rPr>
          <w:rFonts w:ascii="Palatino Linotype" w:hAnsi="Palatino Linotype" w:cs="Bookman Old Style"/>
          <w:i/>
          <w:color w:val="000000"/>
          <w:lang w:val="es-ES_tradnl"/>
        </w:rPr>
        <w:lastRenderedPageBreak/>
        <w:t xml:space="preserve">servidores públicos facultados para ello. </w:t>
      </w:r>
    </w:p>
    <w:p w14:paraId="23D8D7AA" w14:textId="77777777" w:rsidR="003E0108" w:rsidRPr="003E0108" w:rsidRDefault="003E0108" w:rsidP="0084169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3E0108">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0D65186"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02676F"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7C46DA6C" w14:textId="77BA2F2A"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 xml:space="preserve">Como consecuencia de lo anterior, el </w:t>
      </w:r>
      <w:r w:rsidRPr="003E0108">
        <w:rPr>
          <w:rFonts w:ascii="Palatino Linotype" w:hAnsi="Palatino Linotype" w:cs="Arial"/>
          <w:b/>
          <w:color w:val="000000"/>
          <w:lang w:val="es-ES_tradnl"/>
        </w:rPr>
        <w:t>SUJETO OBLIGADO</w:t>
      </w:r>
      <w:r w:rsidR="00B52001">
        <w:rPr>
          <w:rFonts w:ascii="Palatino Linotype" w:hAnsi="Palatino Linotype" w:cs="Arial"/>
          <w:b/>
          <w:color w:val="000000"/>
          <w:lang w:val="es-ES_tradnl"/>
        </w:rPr>
        <w:t>,</w:t>
      </w:r>
      <w:r w:rsidRPr="003E0108">
        <w:rPr>
          <w:rFonts w:ascii="Palatino Linotype" w:hAnsi="Palatino Linotype" w:cs="Arial"/>
          <w:color w:val="000000"/>
          <w:lang w:val="es-ES_tradnl"/>
        </w:rPr>
        <w:t xml:space="preserve"> debe identificar claramente el tipo de información y hacer un juicio de subsunción o encaje</w:t>
      </w:r>
      <w:r w:rsidRPr="003E0108">
        <w:rPr>
          <w:rFonts w:ascii="Palatino Linotype" w:hAnsi="Palatino Linotype"/>
          <w:vertAlign w:val="superscript"/>
          <w:lang w:val="es-ES_tradnl"/>
        </w:rPr>
        <w:footnoteReference w:id="14"/>
      </w:r>
      <w:r w:rsidRPr="003E0108">
        <w:rPr>
          <w:rFonts w:ascii="Palatino Linotype" w:hAnsi="Palatino Linotype" w:cs="Arial"/>
          <w:color w:val="000000"/>
          <w:lang w:val="es-ES_tradnl"/>
        </w:rPr>
        <w:t xml:space="preserve"> para acreditar que el supuesto de hecho corresponde estrictamente con la hipótesis </w:t>
      </w:r>
      <w:r w:rsidRPr="003E0108">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45365DEA" w14:textId="77777777" w:rsidR="003E0108" w:rsidRPr="003E0108" w:rsidRDefault="003E0108" w:rsidP="0084169F">
      <w:pPr>
        <w:spacing w:line="360" w:lineRule="auto"/>
        <w:rPr>
          <w:rFonts w:ascii="Palatino Linotype" w:hAnsi="Palatino Linotype" w:cs="Arial"/>
          <w:color w:val="000000"/>
          <w:lang w:val="es-ES_tradnl"/>
        </w:rPr>
      </w:pPr>
    </w:p>
    <w:p w14:paraId="51BDBD70" w14:textId="77777777" w:rsidR="003E0108" w:rsidRPr="003E0108" w:rsidRDefault="003E0108" w:rsidP="0084169F">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3E010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77194CF2" w14:textId="77777777" w:rsidR="003E0108" w:rsidRPr="003E0108" w:rsidRDefault="003E0108" w:rsidP="0084169F">
      <w:pPr>
        <w:spacing w:before="240" w:after="240" w:line="360" w:lineRule="auto"/>
        <w:contextualSpacing/>
        <w:jc w:val="both"/>
        <w:rPr>
          <w:rFonts w:ascii="Palatino Linotype" w:hAnsi="Palatino Linotype" w:cs="Arial"/>
          <w:color w:val="000000"/>
          <w:lang w:val="es-ES_tradnl"/>
        </w:rPr>
      </w:pPr>
    </w:p>
    <w:p w14:paraId="20A9E943" w14:textId="77777777" w:rsidR="003E0108" w:rsidRPr="003E0108" w:rsidRDefault="003E0108" w:rsidP="0084169F">
      <w:pPr>
        <w:keepNext/>
        <w:keepLines/>
        <w:numPr>
          <w:ilvl w:val="0"/>
          <w:numId w:val="8"/>
        </w:numPr>
        <w:spacing w:before="240" w:after="160" w:line="360" w:lineRule="auto"/>
        <w:ind w:left="270" w:hanging="270"/>
        <w:outlineLvl w:val="0"/>
        <w:rPr>
          <w:rFonts w:ascii="Palatino Linotype" w:eastAsia="MS Gothic" w:hAnsi="Palatino Linotype"/>
          <w:b/>
          <w:lang w:val="es-MX" w:eastAsia="en-US"/>
        </w:rPr>
      </w:pPr>
      <w:bookmarkStart w:id="127" w:name="_Toc5711930"/>
      <w:bookmarkStart w:id="128" w:name="_Toc5890467"/>
      <w:bookmarkStart w:id="129" w:name="_Toc50062193"/>
      <w:r w:rsidRPr="003E0108">
        <w:rPr>
          <w:rFonts w:ascii="Palatino Linotype" w:eastAsia="MS Gothic" w:hAnsi="Palatino Linotype"/>
          <w:b/>
          <w:lang w:val="es-MX" w:eastAsia="en-US"/>
        </w:rPr>
        <w:t xml:space="preserve"> </w:t>
      </w:r>
      <w:bookmarkStart w:id="130" w:name="_Toc63348484"/>
      <w:bookmarkStart w:id="131" w:name="_Toc67598521"/>
      <w:bookmarkStart w:id="132" w:name="_Toc69999210"/>
      <w:bookmarkStart w:id="133" w:name="_Toc73033019"/>
      <w:bookmarkStart w:id="134" w:name="_Toc83127120"/>
      <w:bookmarkStart w:id="135" w:name="_Toc96007413"/>
      <w:bookmarkStart w:id="136" w:name="_Toc98429034"/>
      <w:bookmarkStart w:id="137" w:name="_Toc98978651"/>
      <w:bookmarkStart w:id="138" w:name="_Toc103821654"/>
      <w:r w:rsidRPr="003E0108">
        <w:rPr>
          <w:rFonts w:ascii="Palatino Linotype" w:eastAsia="MS Gothic" w:hAnsi="Palatino Linotype"/>
          <w:b/>
          <w:lang w:val="es-MX" w:eastAsia="en-US"/>
        </w:rPr>
        <w:t>Del consentimiento.</w:t>
      </w:r>
      <w:bookmarkEnd w:id="127"/>
      <w:bookmarkEnd w:id="128"/>
      <w:bookmarkEnd w:id="129"/>
      <w:bookmarkEnd w:id="130"/>
      <w:bookmarkEnd w:id="131"/>
      <w:bookmarkEnd w:id="132"/>
      <w:bookmarkEnd w:id="133"/>
      <w:bookmarkEnd w:id="134"/>
      <w:bookmarkEnd w:id="135"/>
      <w:bookmarkEnd w:id="136"/>
      <w:bookmarkEnd w:id="137"/>
      <w:bookmarkEnd w:id="138"/>
    </w:p>
    <w:p w14:paraId="316660DE" w14:textId="77777777" w:rsidR="003E0108" w:rsidRPr="003E0108" w:rsidRDefault="003E0108" w:rsidP="0084169F">
      <w:pPr>
        <w:spacing w:line="360" w:lineRule="auto"/>
        <w:rPr>
          <w:rFonts w:ascii="Palatino Linotype" w:eastAsia="MS Mincho" w:hAnsi="Palatino Linotype"/>
          <w:lang w:val="es-MX" w:eastAsia="en-US"/>
        </w:rPr>
      </w:pPr>
    </w:p>
    <w:p w14:paraId="3F9F00F6" w14:textId="77777777" w:rsidR="003E0108" w:rsidRPr="003E0108" w:rsidRDefault="003E0108" w:rsidP="0084169F">
      <w:pPr>
        <w:numPr>
          <w:ilvl w:val="0"/>
          <w:numId w:val="6"/>
        </w:numPr>
        <w:spacing w:after="120" w:line="360" w:lineRule="auto"/>
        <w:ind w:left="0" w:right="49" w:firstLine="0"/>
        <w:contextualSpacing/>
        <w:jc w:val="both"/>
        <w:rPr>
          <w:rFonts w:ascii="Palatino Linotype" w:eastAsia="MS Mincho" w:hAnsi="Palatino Linotype" w:cs="Arial"/>
          <w:color w:val="000000"/>
          <w:lang w:val="es-ES_tradnl"/>
        </w:rPr>
      </w:pPr>
      <w:r w:rsidRPr="003E0108">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1F4AED0" w14:textId="77777777" w:rsidR="003E0108" w:rsidRPr="003E0108" w:rsidRDefault="003E0108" w:rsidP="0084169F">
      <w:pPr>
        <w:spacing w:after="120" w:line="360" w:lineRule="auto"/>
        <w:ind w:left="426" w:right="49" w:hanging="426"/>
        <w:contextualSpacing/>
        <w:jc w:val="both"/>
        <w:rPr>
          <w:rFonts w:ascii="Palatino Linotype" w:eastAsia="MS Mincho" w:hAnsi="Palatino Linotype" w:cs="Arial"/>
          <w:color w:val="000000"/>
          <w:lang w:val="es-ES_tradnl"/>
        </w:rPr>
      </w:pPr>
    </w:p>
    <w:p w14:paraId="32E34C69" w14:textId="77777777" w:rsidR="003E0108" w:rsidRPr="003E0108" w:rsidRDefault="003E0108" w:rsidP="0084169F">
      <w:pPr>
        <w:spacing w:after="120" w:line="360" w:lineRule="auto"/>
        <w:ind w:left="567" w:right="567"/>
        <w:contextualSpacing/>
        <w:jc w:val="both"/>
        <w:rPr>
          <w:rFonts w:ascii="Palatino Linotype" w:eastAsia="MS Mincho" w:hAnsi="Palatino Linotype" w:cs="Arial"/>
          <w:bCs/>
          <w:i/>
          <w:color w:val="000000"/>
          <w:lang w:val="es-MX"/>
        </w:rPr>
      </w:pPr>
      <w:r w:rsidRPr="003E0108">
        <w:rPr>
          <w:rFonts w:ascii="Palatino Linotype" w:eastAsia="MS Mincho" w:hAnsi="Palatino Linotype" w:cs="Arial"/>
          <w:bCs/>
          <w:i/>
          <w:color w:val="000000"/>
          <w:lang w:val="es-MX"/>
        </w:rPr>
        <w:t>I.</w:t>
      </w:r>
      <w:r w:rsidRPr="003E0108">
        <w:rPr>
          <w:rFonts w:ascii="Palatino Linotype" w:eastAsia="MS Mincho" w:hAnsi="Palatino Linotype" w:cs="Arial"/>
          <w:i/>
          <w:color w:val="000000"/>
          <w:lang w:val="es-MX"/>
        </w:rPr>
        <w:t xml:space="preserve"> La información se encuentre en registros públicos o fuentes de acceso público;</w:t>
      </w:r>
    </w:p>
    <w:p w14:paraId="54F732BB" w14:textId="77777777" w:rsidR="003E0108" w:rsidRPr="003E0108" w:rsidRDefault="003E0108" w:rsidP="0084169F">
      <w:pPr>
        <w:spacing w:after="120" w:line="360" w:lineRule="auto"/>
        <w:ind w:left="567" w:right="567"/>
        <w:contextualSpacing/>
        <w:jc w:val="both"/>
        <w:rPr>
          <w:rFonts w:ascii="Palatino Linotype" w:eastAsia="MS Mincho" w:hAnsi="Palatino Linotype" w:cs="Arial"/>
          <w:bCs/>
          <w:i/>
          <w:color w:val="000000"/>
          <w:lang w:val="es-MX"/>
        </w:rPr>
      </w:pPr>
      <w:r w:rsidRPr="003E0108">
        <w:rPr>
          <w:rFonts w:ascii="Palatino Linotype" w:eastAsia="MS Mincho" w:hAnsi="Palatino Linotype" w:cs="Arial"/>
          <w:bCs/>
          <w:i/>
          <w:color w:val="000000"/>
          <w:lang w:val="es-MX"/>
        </w:rPr>
        <w:t xml:space="preserve">II. </w:t>
      </w:r>
      <w:r w:rsidRPr="003E0108">
        <w:rPr>
          <w:rFonts w:ascii="Palatino Linotype" w:eastAsia="MS Mincho" w:hAnsi="Palatino Linotype" w:cs="Arial"/>
          <w:i/>
          <w:color w:val="000000"/>
          <w:lang w:val="es-MX"/>
        </w:rPr>
        <w:t>Por Ley tenga el carácter de pública;</w:t>
      </w:r>
    </w:p>
    <w:p w14:paraId="2A6220ED" w14:textId="77777777" w:rsidR="003E0108" w:rsidRPr="003E0108" w:rsidRDefault="003E0108" w:rsidP="0084169F">
      <w:pPr>
        <w:spacing w:after="120" w:line="360" w:lineRule="auto"/>
        <w:ind w:left="567" w:right="567"/>
        <w:contextualSpacing/>
        <w:jc w:val="both"/>
        <w:rPr>
          <w:rFonts w:ascii="Palatino Linotype" w:eastAsia="MS Mincho" w:hAnsi="Palatino Linotype" w:cs="Arial"/>
          <w:i/>
          <w:color w:val="000000"/>
          <w:lang w:val="es-MX"/>
        </w:rPr>
      </w:pPr>
      <w:r w:rsidRPr="003E0108">
        <w:rPr>
          <w:rFonts w:ascii="Palatino Linotype" w:eastAsia="MS Mincho" w:hAnsi="Palatino Linotype" w:cs="Arial"/>
          <w:bCs/>
          <w:i/>
          <w:color w:val="000000"/>
          <w:lang w:val="es-MX"/>
        </w:rPr>
        <w:t xml:space="preserve">III. </w:t>
      </w:r>
      <w:r w:rsidRPr="003E0108">
        <w:rPr>
          <w:rFonts w:ascii="Palatino Linotype" w:eastAsia="MS Mincho" w:hAnsi="Palatino Linotype" w:cs="Arial"/>
          <w:i/>
          <w:color w:val="000000"/>
          <w:lang w:val="es-MX"/>
        </w:rPr>
        <w:t xml:space="preserve">Exista una orden judicial; </w:t>
      </w:r>
    </w:p>
    <w:p w14:paraId="1195FAA5" w14:textId="77777777" w:rsidR="003E0108" w:rsidRPr="003E0108" w:rsidRDefault="003E0108" w:rsidP="0084169F">
      <w:pPr>
        <w:spacing w:after="120" w:line="360" w:lineRule="auto"/>
        <w:ind w:left="567" w:right="567"/>
        <w:contextualSpacing/>
        <w:jc w:val="both"/>
        <w:rPr>
          <w:rFonts w:ascii="Palatino Linotype" w:eastAsia="MS Mincho" w:hAnsi="Palatino Linotype" w:cs="Arial"/>
          <w:i/>
          <w:color w:val="000000"/>
          <w:lang w:val="es-MX"/>
        </w:rPr>
      </w:pPr>
      <w:r w:rsidRPr="003E0108">
        <w:rPr>
          <w:rFonts w:ascii="Palatino Linotype" w:eastAsia="MS Mincho" w:hAnsi="Palatino Linotype" w:cs="Arial"/>
          <w:bCs/>
          <w:i/>
          <w:color w:val="000000"/>
          <w:lang w:val="es-MX"/>
        </w:rPr>
        <w:t xml:space="preserve">IV. </w:t>
      </w:r>
      <w:r w:rsidRPr="003E0108">
        <w:rPr>
          <w:rFonts w:ascii="Palatino Linotype" w:eastAsia="MS Mincho" w:hAnsi="Palatino Linotype" w:cs="Arial"/>
          <w:i/>
          <w:color w:val="000000"/>
          <w:lang w:val="es-MX"/>
        </w:rPr>
        <w:t xml:space="preserve">Por razones de seguridad pública, o para proteger los derechos de terceros, se requiera su publicación; o </w:t>
      </w:r>
    </w:p>
    <w:p w14:paraId="1308EB20" w14:textId="3CB04F1A" w:rsidR="003E0108" w:rsidRPr="00B52001" w:rsidRDefault="003E0108" w:rsidP="00B52001">
      <w:pPr>
        <w:spacing w:after="120" w:line="360" w:lineRule="auto"/>
        <w:ind w:left="567" w:right="567"/>
        <w:contextualSpacing/>
        <w:jc w:val="both"/>
        <w:rPr>
          <w:rFonts w:ascii="Palatino Linotype" w:eastAsia="MS Mincho" w:hAnsi="Palatino Linotype" w:cs="Arial"/>
          <w:i/>
          <w:color w:val="000000"/>
          <w:lang w:val="es-MX"/>
        </w:rPr>
      </w:pPr>
      <w:r w:rsidRPr="003E0108">
        <w:rPr>
          <w:rFonts w:ascii="Palatino Linotype" w:eastAsia="MS Mincho" w:hAnsi="Palatino Linotype" w:cs="Arial"/>
          <w:bCs/>
          <w:i/>
          <w:color w:val="000000"/>
          <w:lang w:val="es-MX"/>
        </w:rPr>
        <w:t xml:space="preserve">V. </w:t>
      </w:r>
      <w:r w:rsidRPr="003E0108">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830E85D" w14:textId="77777777" w:rsidR="003E0108" w:rsidRPr="003E0108" w:rsidRDefault="003E0108" w:rsidP="0084169F">
      <w:pPr>
        <w:numPr>
          <w:ilvl w:val="0"/>
          <w:numId w:val="6"/>
        </w:numPr>
        <w:spacing w:after="120" w:line="360" w:lineRule="auto"/>
        <w:ind w:left="0" w:firstLine="0"/>
        <w:contextualSpacing/>
        <w:jc w:val="both"/>
        <w:rPr>
          <w:rFonts w:ascii="Palatino Linotype" w:eastAsia="MS Mincho" w:hAnsi="Palatino Linotype" w:cs="Arial"/>
          <w:color w:val="000000"/>
          <w:lang w:val="es-ES_tradnl"/>
        </w:rPr>
      </w:pPr>
      <w:r w:rsidRPr="003E0108">
        <w:rPr>
          <w:rFonts w:ascii="Palatino Linotype" w:eastAsia="MS Mincho" w:hAnsi="Palatino Linotype" w:cs="Arial"/>
          <w:color w:val="000000"/>
          <w:lang w:val="es-ES_tradnl"/>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74F2B66" w14:textId="77777777" w:rsidR="003E0108" w:rsidRPr="003E0108" w:rsidRDefault="003E0108" w:rsidP="0084169F">
      <w:pPr>
        <w:spacing w:after="120" w:line="360" w:lineRule="auto"/>
        <w:contextualSpacing/>
        <w:jc w:val="both"/>
        <w:rPr>
          <w:rFonts w:ascii="Palatino Linotype" w:eastAsia="MS Mincho" w:hAnsi="Palatino Linotype" w:cs="Arial"/>
          <w:color w:val="000000"/>
          <w:lang w:val="es-ES_tradnl"/>
        </w:rPr>
      </w:pPr>
    </w:p>
    <w:p w14:paraId="6340CC4F" w14:textId="77777777" w:rsidR="003E0108" w:rsidRPr="003E0108" w:rsidRDefault="003E0108" w:rsidP="0084169F">
      <w:pPr>
        <w:keepNext/>
        <w:keepLines/>
        <w:numPr>
          <w:ilvl w:val="0"/>
          <w:numId w:val="8"/>
        </w:numPr>
        <w:spacing w:before="240" w:line="360" w:lineRule="auto"/>
        <w:ind w:left="270" w:hanging="270"/>
        <w:outlineLvl w:val="0"/>
        <w:rPr>
          <w:rFonts w:ascii="Palatino Linotype" w:eastAsia="MS Mincho" w:hAnsi="Palatino Linotype" w:cs="Arial"/>
          <w:b/>
          <w:color w:val="000000" w:themeColor="text1"/>
          <w:lang w:val="es-ES_tradnl"/>
        </w:rPr>
      </w:pPr>
      <w:bookmarkStart w:id="139" w:name="_Toc103821655"/>
      <w:r w:rsidRPr="003E0108">
        <w:rPr>
          <w:rFonts w:ascii="Palatino Linotype" w:eastAsiaTheme="majorEastAsia" w:hAnsi="Palatino Linotype" w:cstheme="majorBidi"/>
          <w:b/>
          <w:color w:val="000000" w:themeColor="text1"/>
          <w:lang w:val="es-MX" w:eastAsia="en-US"/>
        </w:rPr>
        <w:t>C</w:t>
      </w:r>
      <w:r w:rsidRPr="003E0108">
        <w:rPr>
          <w:rFonts w:ascii="Palatino Linotype" w:eastAsiaTheme="majorEastAsia" w:hAnsi="Palatino Linotype" w:cstheme="majorBidi"/>
          <w:b/>
          <w:color w:val="000000" w:themeColor="text1"/>
          <w:lang w:val="es-ES_tradnl" w:eastAsia="en-US"/>
        </w:rPr>
        <w:t>lave Única de Registro de Población (CURP).</w:t>
      </w:r>
      <w:bookmarkEnd w:id="139"/>
    </w:p>
    <w:p w14:paraId="47EACDE3"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15E9597B"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41A7942"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76AAADF1"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CDFF602" w14:textId="77777777" w:rsidR="003E0108" w:rsidRPr="003E0108" w:rsidRDefault="003E0108" w:rsidP="0084169F">
      <w:pPr>
        <w:spacing w:line="360" w:lineRule="auto"/>
        <w:ind w:left="708"/>
        <w:rPr>
          <w:rFonts w:ascii="Palatino Linotype" w:eastAsia="Calibri" w:hAnsi="Palatino Linotype"/>
          <w:bCs/>
          <w:iCs/>
          <w:color w:val="000000"/>
          <w:lang w:val="es-MX" w:eastAsia="en-US"/>
        </w:rPr>
      </w:pPr>
    </w:p>
    <w:p w14:paraId="06ED5D28"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 xml:space="preserve">En ese orden de ideas, la Secretaría de Gobernación en las direcciones </w:t>
      </w:r>
      <w:hyperlink r:id="rId19" w:history="1">
        <w:r w:rsidRPr="003E0108">
          <w:rPr>
            <w:rFonts w:ascii="Palatino Linotype" w:eastAsia="Calibri" w:hAnsi="Palatino Linotype"/>
            <w:bCs/>
            <w:iCs/>
            <w:color w:val="0563C1"/>
            <w:u w:val="single"/>
            <w:lang w:val="es-MX" w:eastAsia="en-US"/>
          </w:rPr>
          <w:t>https://consultas.curp.gob.mx/CurpSP/html/informacionecurpPS.html</w:t>
        </w:r>
      </w:hyperlink>
      <w:r w:rsidRPr="003E0108">
        <w:rPr>
          <w:rFonts w:ascii="Palatino Linotype" w:eastAsia="Calibri" w:hAnsi="Palatino Linotype"/>
          <w:bCs/>
          <w:iCs/>
          <w:color w:val="000000"/>
          <w:lang w:val="es-MX" w:eastAsia="en-US"/>
        </w:rPr>
        <w:t xml:space="preserve"> y </w:t>
      </w:r>
      <w:hyperlink r:id="rId20" w:history="1">
        <w:r w:rsidRPr="003E0108">
          <w:rPr>
            <w:rFonts w:ascii="Palatino Linotype" w:eastAsia="Calibri" w:hAnsi="Palatino Linotype"/>
            <w:bCs/>
            <w:iCs/>
            <w:color w:val="0563C1"/>
            <w:u w:val="single"/>
            <w:lang w:val="es-MX" w:eastAsia="en-US"/>
          </w:rPr>
          <w:t>https://www.gob.mx/segob/renapo/acciones-y-programas/clave-unica-de-registro-</w:t>
        </w:r>
        <w:r w:rsidRPr="003E0108">
          <w:rPr>
            <w:rFonts w:ascii="Palatino Linotype" w:eastAsia="Calibri" w:hAnsi="Palatino Linotype"/>
            <w:bCs/>
            <w:iCs/>
            <w:color w:val="0563C1"/>
            <w:u w:val="single"/>
            <w:lang w:val="es-MX" w:eastAsia="en-US"/>
          </w:rPr>
          <w:lastRenderedPageBreak/>
          <w:t>de-poblacion-curp-142226</w:t>
        </w:r>
      </w:hyperlink>
      <w:r w:rsidRPr="003E0108">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52001">
        <w:rPr>
          <w:rFonts w:ascii="Palatino Linotype" w:eastAsia="Calibri" w:hAnsi="Palatino Linotype"/>
          <w:bCs/>
          <w:iCs/>
          <w:color w:val="000000"/>
          <w:lang w:val="es-MX" w:eastAsia="en-US"/>
        </w:rPr>
        <w:t>se generan a partir de los datos contenidos en el documento probatorio de la identidad del interesado</w:t>
      </w:r>
      <w:r w:rsidRPr="003E0108">
        <w:rPr>
          <w:rFonts w:ascii="Palatino Linotype" w:eastAsia="Calibri" w:hAnsi="Palatino Linotype"/>
          <w:b/>
          <w:bCs/>
          <w:iCs/>
          <w:color w:val="000000"/>
          <w:lang w:val="es-MX" w:eastAsia="en-US"/>
        </w:rPr>
        <w:t xml:space="preserve"> </w:t>
      </w:r>
      <w:r w:rsidRPr="003E0108">
        <w:rPr>
          <w:rFonts w:ascii="Palatino Linotype" w:eastAsia="Calibri" w:hAnsi="Palatino Linotype"/>
          <w:bCs/>
          <w:iCs/>
          <w:color w:val="000000"/>
          <w:lang w:val="es-MX" w:eastAsia="en-US"/>
        </w:rPr>
        <w:t>(acta de nacimiento, carta de naturalización o documento migratorio) de la siguiente forma:</w:t>
      </w:r>
    </w:p>
    <w:p w14:paraId="5B1B845F"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49B21D3B" w14:textId="77777777" w:rsidR="003E0108" w:rsidRPr="003E0108" w:rsidRDefault="003E0108" w:rsidP="0084169F">
      <w:pPr>
        <w:numPr>
          <w:ilvl w:val="0"/>
          <w:numId w:val="10"/>
        </w:numPr>
        <w:spacing w:line="360" w:lineRule="auto"/>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El primero y segundo apellidos, así como al nombre de pila;</w:t>
      </w:r>
    </w:p>
    <w:p w14:paraId="51184FC7" w14:textId="77777777" w:rsidR="003E0108" w:rsidRPr="003E0108" w:rsidRDefault="003E0108" w:rsidP="0084169F">
      <w:pPr>
        <w:numPr>
          <w:ilvl w:val="0"/>
          <w:numId w:val="10"/>
        </w:numPr>
        <w:spacing w:line="360" w:lineRule="auto"/>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La fecha de nacimiento;</w:t>
      </w:r>
    </w:p>
    <w:p w14:paraId="2CB95BFD" w14:textId="77777777" w:rsidR="003E0108" w:rsidRPr="003E0108" w:rsidRDefault="003E0108" w:rsidP="0084169F">
      <w:pPr>
        <w:numPr>
          <w:ilvl w:val="0"/>
          <w:numId w:val="10"/>
        </w:numPr>
        <w:spacing w:line="360" w:lineRule="auto"/>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El sexo, y</w:t>
      </w:r>
    </w:p>
    <w:p w14:paraId="5E0AB274" w14:textId="77777777" w:rsidR="003E0108" w:rsidRPr="003E0108" w:rsidRDefault="003E0108" w:rsidP="0084169F">
      <w:pPr>
        <w:numPr>
          <w:ilvl w:val="0"/>
          <w:numId w:val="10"/>
        </w:numPr>
        <w:spacing w:line="360" w:lineRule="auto"/>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La entidad federativa de nacimiento.</w:t>
      </w:r>
    </w:p>
    <w:p w14:paraId="5B6CF929"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7E9F7EBF" w14:textId="77777777" w:rsid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03171231" w14:textId="77777777" w:rsidR="003D2C55" w:rsidRPr="003E0108" w:rsidRDefault="003D2C55" w:rsidP="003D2C55">
      <w:pPr>
        <w:spacing w:line="360" w:lineRule="auto"/>
        <w:jc w:val="both"/>
        <w:rPr>
          <w:rFonts w:ascii="Palatino Linotype" w:eastAsia="Calibri" w:hAnsi="Palatino Linotype"/>
          <w:bCs/>
          <w:iCs/>
          <w:color w:val="000000"/>
          <w:lang w:val="es-MX" w:eastAsia="en-US"/>
        </w:rPr>
      </w:pPr>
    </w:p>
    <w:p w14:paraId="7A7E4BF2" w14:textId="0248C7FF" w:rsidR="003E0108" w:rsidRPr="00B52001" w:rsidRDefault="003E0108" w:rsidP="00B52001">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A348450"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lastRenderedPageBreak/>
        <w:t>Situación que se robustece, con el Criterio 18/17, emitido por el Instituto Nacional de Transparencia, Acceso a la Información y Protección de Datos Personales, que establece lo siguiente:</w:t>
      </w:r>
    </w:p>
    <w:p w14:paraId="2BC4E594"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3BA8238D" w14:textId="77777777" w:rsidR="003E0108" w:rsidRPr="003E0108" w:rsidRDefault="003E0108" w:rsidP="0084169F">
      <w:pPr>
        <w:spacing w:line="360" w:lineRule="auto"/>
        <w:ind w:left="567" w:right="567"/>
        <w:jc w:val="both"/>
        <w:rPr>
          <w:rFonts w:ascii="Palatino Linotype" w:eastAsia="Calibri" w:hAnsi="Palatino Linotype"/>
          <w:bCs/>
          <w:i/>
          <w:iCs/>
          <w:color w:val="000000"/>
          <w:lang w:val="es-MX" w:eastAsia="en-US"/>
        </w:rPr>
      </w:pPr>
      <w:r w:rsidRPr="003E0108">
        <w:rPr>
          <w:rFonts w:ascii="Palatino Linotype" w:eastAsia="Calibri" w:hAnsi="Palatino Linotype"/>
          <w:b/>
          <w:bCs/>
          <w:i/>
          <w:iCs/>
          <w:color w:val="000000"/>
          <w:lang w:val="es-MX" w:eastAsia="en-US"/>
        </w:rPr>
        <w:t xml:space="preserve">“Clave Única de Registro de Población (CURP). </w:t>
      </w:r>
      <w:r w:rsidRPr="003E0108">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C68A852"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160E324D"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9AC65A7"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25C47B8E" w14:textId="77777777" w:rsidR="003E0108" w:rsidRPr="003E0108" w:rsidRDefault="003E0108" w:rsidP="0084169F">
      <w:pPr>
        <w:keepNext/>
        <w:keepLines/>
        <w:numPr>
          <w:ilvl w:val="0"/>
          <w:numId w:val="8"/>
        </w:numPr>
        <w:tabs>
          <w:tab w:val="left" w:pos="90"/>
        </w:tabs>
        <w:spacing w:before="240" w:line="360" w:lineRule="auto"/>
        <w:ind w:left="270" w:hanging="270"/>
        <w:outlineLvl w:val="0"/>
        <w:rPr>
          <w:rFonts w:ascii="Palatino Linotype" w:eastAsiaTheme="majorEastAsia" w:hAnsi="Palatino Linotype" w:cstheme="majorBidi"/>
          <w:b/>
          <w:color w:val="000000" w:themeColor="text1"/>
          <w:lang w:val="es-ES_tradnl" w:eastAsia="en-US"/>
        </w:rPr>
      </w:pPr>
      <w:bookmarkStart w:id="140" w:name="_Toc103821656"/>
      <w:r w:rsidRPr="003E0108">
        <w:rPr>
          <w:rFonts w:ascii="Palatino Linotype" w:eastAsiaTheme="majorEastAsia" w:hAnsi="Palatino Linotype" w:cstheme="majorBidi"/>
          <w:b/>
          <w:color w:val="000000" w:themeColor="text1"/>
          <w:lang w:val="es-ES_tradnl" w:eastAsia="en-US"/>
        </w:rPr>
        <w:t>Registro Federal de Contribuyentes (RFC).</w:t>
      </w:r>
      <w:bookmarkEnd w:id="140"/>
    </w:p>
    <w:p w14:paraId="7DC4BFCA"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7FFE93FA"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w:t>
      </w:r>
      <w:r w:rsidRPr="003E0108">
        <w:rPr>
          <w:rFonts w:ascii="Palatino Linotype" w:eastAsia="Calibri" w:hAnsi="Palatino Linotype"/>
          <w:bCs/>
          <w:iCs/>
          <w:color w:val="000000"/>
          <w:lang w:val="es-MX" w:eastAsia="en-US"/>
        </w:rPr>
        <w:lastRenderedPageBreak/>
        <w:t>desconcentrado de la Secretaría de Hacienda y Crédito Público, de acuerdo al artículo 27 del Código Fiscal de la Federación.</w:t>
      </w:r>
    </w:p>
    <w:p w14:paraId="647FD7BA"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1783E8CB"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 xml:space="preserve">De acuerdo a lo establecido en el artículo en comento, esta clave se compone de trece caracteres alfanuméricos, con datos obtenidos de los apellidos, nombre(s), fecha de nacimiento del titular, más una </w:t>
      </w:r>
      <w:proofErr w:type="spellStart"/>
      <w:r w:rsidRPr="003E0108">
        <w:rPr>
          <w:rFonts w:ascii="Palatino Linotype" w:eastAsia="Calibri" w:hAnsi="Palatino Linotype"/>
          <w:bCs/>
          <w:iCs/>
          <w:color w:val="000000"/>
          <w:lang w:val="es-MX" w:eastAsia="en-US"/>
        </w:rPr>
        <w:t>homoclave</w:t>
      </w:r>
      <w:proofErr w:type="spellEnd"/>
      <w:r w:rsidRPr="003E0108">
        <w:rPr>
          <w:rFonts w:ascii="Palatino Linotype" w:eastAsia="Calibri" w:hAnsi="Palatino Linotype"/>
          <w:bCs/>
          <w:iCs/>
          <w:color w:val="000000"/>
          <w:lang w:val="es-MX" w:eastAsia="en-US"/>
        </w:rPr>
        <w:t xml:space="preserve"> que establece el sistema automático del Servicio de Administración Tributaria.</w:t>
      </w:r>
    </w:p>
    <w:p w14:paraId="3A866EA4" w14:textId="77777777" w:rsidR="003E0108" w:rsidRPr="003E0108" w:rsidRDefault="003E0108" w:rsidP="0084169F">
      <w:pPr>
        <w:spacing w:line="360" w:lineRule="auto"/>
        <w:ind w:left="708"/>
        <w:rPr>
          <w:rFonts w:ascii="Palatino Linotype" w:eastAsia="Calibri" w:hAnsi="Palatino Linotype"/>
          <w:bCs/>
          <w:iCs/>
          <w:color w:val="000000"/>
          <w:lang w:val="es-MX" w:eastAsia="en-US"/>
        </w:rPr>
      </w:pPr>
    </w:p>
    <w:p w14:paraId="524F5A93"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952A0CE" w14:textId="77777777" w:rsidR="003E0108" w:rsidRPr="003E0108" w:rsidRDefault="003E0108" w:rsidP="0084169F">
      <w:pPr>
        <w:spacing w:line="360" w:lineRule="auto"/>
        <w:ind w:left="708"/>
        <w:rPr>
          <w:rFonts w:ascii="Palatino Linotype" w:eastAsia="Calibri" w:hAnsi="Palatino Linotype"/>
          <w:bCs/>
          <w:iCs/>
          <w:color w:val="000000"/>
          <w:lang w:val="es-MX" w:eastAsia="en-US"/>
        </w:rPr>
      </w:pPr>
    </w:p>
    <w:p w14:paraId="01EFCBCB"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769CCC3" w14:textId="77777777" w:rsidR="003E0108" w:rsidRPr="003E0108" w:rsidRDefault="003E0108" w:rsidP="0084169F">
      <w:pPr>
        <w:spacing w:line="360" w:lineRule="auto"/>
        <w:ind w:left="708"/>
        <w:rPr>
          <w:rFonts w:ascii="Palatino Linotype" w:eastAsia="Calibri" w:hAnsi="Palatino Linotype"/>
          <w:bCs/>
          <w:iCs/>
          <w:color w:val="000000"/>
          <w:lang w:val="es-MX" w:eastAsia="en-US"/>
        </w:rPr>
      </w:pPr>
    </w:p>
    <w:p w14:paraId="60E14083"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lastRenderedPageBreak/>
        <w:t>Lo anterior, resulta congruente con el Criterio 19/17 emitido por el Instituto Nacional de Transparencia, Acceso a la Información y Protección de Datos Personales, en el cual se señala lo siguiente:</w:t>
      </w:r>
    </w:p>
    <w:p w14:paraId="3C74D31B"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68D393C3" w14:textId="77777777" w:rsidR="003E0108" w:rsidRPr="003E0108" w:rsidRDefault="003E0108" w:rsidP="0084169F">
      <w:pPr>
        <w:spacing w:line="360" w:lineRule="auto"/>
        <w:ind w:left="567" w:right="567"/>
        <w:jc w:val="both"/>
        <w:rPr>
          <w:rFonts w:ascii="Palatino Linotype" w:eastAsia="Calibri" w:hAnsi="Palatino Linotype"/>
          <w:bCs/>
          <w:i/>
          <w:iCs/>
          <w:color w:val="000000"/>
          <w:lang w:val="es-MX" w:eastAsia="en-US"/>
        </w:rPr>
      </w:pPr>
      <w:r w:rsidRPr="003E0108">
        <w:rPr>
          <w:rFonts w:ascii="Palatino Linotype" w:eastAsia="Calibri" w:hAnsi="Palatino Linotype"/>
          <w:b/>
          <w:bCs/>
          <w:i/>
          <w:iCs/>
          <w:color w:val="000000"/>
          <w:lang w:val="es-MX" w:eastAsia="en-US"/>
        </w:rPr>
        <w:t>“Registro Federal de Contribuyentes (RFC) de personas físicas.</w:t>
      </w:r>
      <w:r w:rsidRPr="003E0108">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17D8A1B1"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6CBFD4D2" w14:textId="77777777" w:rsidR="003E0108" w:rsidRPr="003E0108" w:rsidRDefault="003E0108" w:rsidP="0084169F">
      <w:pPr>
        <w:numPr>
          <w:ilvl w:val="0"/>
          <w:numId w:val="6"/>
        </w:numPr>
        <w:spacing w:line="360" w:lineRule="auto"/>
        <w:ind w:left="-90" w:firstLine="9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6546E1C"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4010D85A" w14:textId="77777777" w:rsidR="003E0108" w:rsidRPr="003E0108" w:rsidRDefault="003E0108" w:rsidP="0084169F">
      <w:pPr>
        <w:keepNext/>
        <w:keepLines/>
        <w:numPr>
          <w:ilvl w:val="0"/>
          <w:numId w:val="8"/>
        </w:numPr>
        <w:spacing w:before="240" w:line="360" w:lineRule="auto"/>
        <w:ind w:left="0" w:firstLine="0"/>
        <w:outlineLvl w:val="0"/>
        <w:rPr>
          <w:rFonts w:ascii="Palatino Linotype" w:eastAsiaTheme="majorEastAsia" w:hAnsi="Palatino Linotype" w:cstheme="majorBidi"/>
          <w:b/>
          <w:color w:val="000000" w:themeColor="text1"/>
        </w:rPr>
      </w:pPr>
      <w:bookmarkStart w:id="141" w:name="_Toc103821658"/>
      <w:r w:rsidRPr="003E0108">
        <w:rPr>
          <w:rFonts w:ascii="Palatino Linotype" w:eastAsiaTheme="majorEastAsia" w:hAnsi="Palatino Linotype" w:cstheme="majorBidi"/>
          <w:b/>
          <w:color w:val="000000" w:themeColor="text1"/>
        </w:rPr>
        <w:t>Número de seguridad social del Instituto de Seguridad Social del Estado de México y Municipios.</w:t>
      </w:r>
      <w:bookmarkEnd w:id="141"/>
    </w:p>
    <w:p w14:paraId="6148C6AA" w14:textId="77777777" w:rsidR="003E0108" w:rsidRPr="003E0108" w:rsidRDefault="003E0108" w:rsidP="0084169F">
      <w:pPr>
        <w:spacing w:line="360" w:lineRule="auto"/>
        <w:jc w:val="both"/>
        <w:rPr>
          <w:rFonts w:ascii="Palatino Linotype" w:eastAsia="Calibri" w:hAnsi="Palatino Linotype"/>
          <w:b/>
          <w:bCs/>
          <w:iCs/>
          <w:color w:val="000000"/>
          <w:lang w:val="es-MX" w:eastAsia="en-US"/>
        </w:rPr>
      </w:pPr>
    </w:p>
    <w:p w14:paraId="3FFA5D05"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w:t>
      </w:r>
      <w:r w:rsidRPr="003E0108">
        <w:rPr>
          <w:rFonts w:ascii="Palatino Linotype" w:eastAsia="Calibri" w:hAnsi="Palatino Linotype"/>
          <w:bCs/>
          <w:iCs/>
          <w:color w:val="000000"/>
          <w:lang w:val="es-MX" w:eastAsia="en-US"/>
        </w:rPr>
        <w:lastRenderedPageBreak/>
        <w:t>conformidad con el artículo 14 de la Ley de Seguridad Social para los Servidores Públicos del Estado de México y Municipios.</w:t>
      </w:r>
    </w:p>
    <w:p w14:paraId="02CF6CED" w14:textId="77777777" w:rsidR="003E0108" w:rsidRPr="003E0108" w:rsidRDefault="003E0108" w:rsidP="0084169F">
      <w:pPr>
        <w:spacing w:line="360" w:lineRule="auto"/>
        <w:jc w:val="both"/>
        <w:rPr>
          <w:rFonts w:ascii="Palatino Linotype" w:eastAsia="Calibri" w:hAnsi="Palatino Linotype"/>
          <w:bCs/>
          <w:iCs/>
          <w:color w:val="000000"/>
          <w:lang w:val="es-MX" w:eastAsia="en-US"/>
        </w:rPr>
      </w:pPr>
    </w:p>
    <w:p w14:paraId="6A9266FC"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D85B5CF" w14:textId="77777777" w:rsidR="003E0108" w:rsidRPr="003E0108" w:rsidRDefault="003E0108" w:rsidP="0084169F">
      <w:pPr>
        <w:spacing w:line="360" w:lineRule="auto"/>
        <w:ind w:left="708"/>
        <w:rPr>
          <w:rFonts w:ascii="Palatino Linotype" w:eastAsia="Calibri" w:hAnsi="Palatino Linotype"/>
          <w:bCs/>
          <w:iCs/>
          <w:color w:val="000000"/>
          <w:lang w:val="es-MX" w:eastAsia="en-US"/>
        </w:rPr>
      </w:pPr>
    </w:p>
    <w:p w14:paraId="5D9C6BA9"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4DB2BB4" w14:textId="77777777" w:rsidR="003E0108" w:rsidRPr="003E0108" w:rsidRDefault="003E0108" w:rsidP="0084169F">
      <w:pPr>
        <w:spacing w:line="360" w:lineRule="auto"/>
        <w:ind w:left="708"/>
        <w:rPr>
          <w:rFonts w:ascii="Palatino Linotype" w:eastAsia="Calibri" w:hAnsi="Palatino Linotype"/>
          <w:bCs/>
          <w:iCs/>
          <w:color w:val="000000"/>
          <w:lang w:val="es-MX" w:eastAsia="en-US"/>
        </w:rPr>
      </w:pPr>
    </w:p>
    <w:p w14:paraId="77287526" w14:textId="77777777" w:rsidR="003E0108" w:rsidRPr="003E0108" w:rsidRDefault="003E0108" w:rsidP="0084169F">
      <w:pPr>
        <w:numPr>
          <w:ilvl w:val="0"/>
          <w:numId w:val="6"/>
        </w:numPr>
        <w:spacing w:line="360" w:lineRule="auto"/>
        <w:ind w:left="0" w:firstLine="0"/>
        <w:jc w:val="both"/>
        <w:rPr>
          <w:rFonts w:ascii="Palatino Linotype" w:eastAsia="Calibri" w:hAnsi="Palatino Linotype"/>
          <w:bCs/>
          <w:iCs/>
          <w:color w:val="000000"/>
          <w:lang w:val="es-MX" w:eastAsia="en-US"/>
        </w:rPr>
      </w:pPr>
      <w:r w:rsidRPr="003E0108">
        <w:rPr>
          <w:rFonts w:ascii="Palatino Linotype" w:eastAsia="Calibri" w:hAnsi="Palatino Linotype"/>
          <w:bCs/>
          <w:iCs/>
          <w:color w:val="000000"/>
          <w:lang w:val="es-MX" w:eastAsia="en-US"/>
        </w:rP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6232E0F" w14:textId="77777777" w:rsidR="003E0108" w:rsidRPr="003E0108" w:rsidRDefault="003E0108" w:rsidP="0084169F">
      <w:pPr>
        <w:spacing w:after="120" w:line="360" w:lineRule="auto"/>
        <w:contextualSpacing/>
        <w:jc w:val="both"/>
        <w:rPr>
          <w:rFonts w:ascii="Palatino Linotype" w:eastAsia="MS Mincho" w:hAnsi="Palatino Linotype" w:cs="Arial"/>
          <w:color w:val="000000"/>
        </w:rPr>
      </w:pPr>
    </w:p>
    <w:p w14:paraId="6EAAEE02" w14:textId="77777777" w:rsidR="003E0108" w:rsidRPr="003E0108" w:rsidRDefault="003E0108" w:rsidP="0084169F">
      <w:pPr>
        <w:keepNext/>
        <w:keepLines/>
        <w:spacing w:before="240" w:line="360" w:lineRule="auto"/>
        <w:outlineLvl w:val="0"/>
        <w:rPr>
          <w:rFonts w:ascii="Palatino Linotype" w:eastAsiaTheme="majorEastAsia" w:hAnsi="Palatino Linotype" w:cstheme="majorBidi"/>
          <w:b/>
          <w:color w:val="000000" w:themeColor="text1"/>
        </w:rPr>
      </w:pPr>
      <w:bookmarkStart w:id="142" w:name="_Toc63348485"/>
      <w:bookmarkStart w:id="143" w:name="_Toc67598522"/>
      <w:bookmarkStart w:id="144" w:name="_Toc69999211"/>
      <w:bookmarkStart w:id="145" w:name="_Toc73033020"/>
      <w:bookmarkStart w:id="146" w:name="_Toc83127121"/>
      <w:bookmarkStart w:id="147" w:name="_Toc96007414"/>
      <w:bookmarkStart w:id="148" w:name="_Toc98429035"/>
      <w:bookmarkStart w:id="149" w:name="_Toc102008276"/>
      <w:bookmarkStart w:id="150" w:name="_Toc103821660"/>
      <w:r w:rsidRPr="003E0108">
        <w:rPr>
          <w:rFonts w:ascii="Palatino Linotype" w:eastAsiaTheme="majorEastAsia" w:hAnsi="Palatino Linotype" w:cstheme="majorBidi"/>
          <w:b/>
          <w:color w:val="000000" w:themeColor="text1"/>
        </w:rPr>
        <w:t>e) De la firma de los servidores públicos.</w:t>
      </w:r>
      <w:bookmarkEnd w:id="142"/>
      <w:bookmarkEnd w:id="143"/>
      <w:bookmarkEnd w:id="144"/>
      <w:bookmarkEnd w:id="145"/>
      <w:bookmarkEnd w:id="146"/>
      <w:bookmarkEnd w:id="147"/>
      <w:bookmarkEnd w:id="148"/>
      <w:bookmarkEnd w:id="149"/>
      <w:bookmarkEnd w:id="150"/>
    </w:p>
    <w:p w14:paraId="2E79A688" w14:textId="77777777" w:rsidR="003E0108" w:rsidRPr="003E0108" w:rsidRDefault="003E0108" w:rsidP="0084169F">
      <w:pPr>
        <w:keepNext/>
        <w:keepLines/>
        <w:spacing w:before="240" w:line="360" w:lineRule="auto"/>
        <w:outlineLvl w:val="0"/>
        <w:rPr>
          <w:rFonts w:ascii="Palatino Linotype" w:hAnsi="Palatino Linotype"/>
          <w:b/>
          <w:color w:val="000000"/>
          <w:lang w:val="es-ES_tradnl"/>
        </w:rPr>
      </w:pPr>
    </w:p>
    <w:p w14:paraId="0BF68727" w14:textId="77777777" w:rsidR="003E0108" w:rsidRPr="003E0108" w:rsidRDefault="003E0108" w:rsidP="0084169F">
      <w:pPr>
        <w:numPr>
          <w:ilvl w:val="0"/>
          <w:numId w:val="6"/>
        </w:numPr>
        <w:tabs>
          <w:tab w:val="left" w:pos="567"/>
        </w:tabs>
        <w:spacing w:after="160" w:line="360" w:lineRule="auto"/>
        <w:ind w:left="0" w:firstLine="0"/>
        <w:contextualSpacing/>
        <w:jc w:val="both"/>
        <w:rPr>
          <w:rFonts w:ascii="Palatino Linotype" w:hAnsi="Palatino Linotype"/>
          <w:b/>
          <w:lang w:val="es-ES_tradnl"/>
        </w:rPr>
      </w:pPr>
      <w:r w:rsidRPr="003E0108">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BAB8B2F" w14:textId="77777777" w:rsidR="003E0108" w:rsidRPr="003E0108" w:rsidRDefault="003E0108" w:rsidP="0084169F">
      <w:pPr>
        <w:tabs>
          <w:tab w:val="left" w:pos="567"/>
        </w:tabs>
        <w:spacing w:line="360" w:lineRule="auto"/>
        <w:contextualSpacing/>
        <w:jc w:val="both"/>
        <w:rPr>
          <w:rFonts w:ascii="Palatino Linotype" w:hAnsi="Palatino Linotype"/>
          <w:b/>
          <w:lang w:val="es-ES_tradnl"/>
        </w:rPr>
      </w:pPr>
    </w:p>
    <w:p w14:paraId="4F073D66" w14:textId="77777777" w:rsidR="003E0108" w:rsidRPr="003E0108" w:rsidRDefault="003E0108" w:rsidP="0084169F">
      <w:pPr>
        <w:tabs>
          <w:tab w:val="left" w:pos="567"/>
        </w:tabs>
        <w:spacing w:line="360" w:lineRule="auto"/>
        <w:ind w:left="567" w:right="616"/>
        <w:jc w:val="both"/>
        <w:rPr>
          <w:rFonts w:ascii="Palatino Linotype" w:hAnsi="Palatino Linotype"/>
          <w:i/>
          <w:color w:val="000000"/>
          <w:lang w:val="es-MX"/>
        </w:rPr>
      </w:pPr>
      <w:r w:rsidRPr="003E0108">
        <w:rPr>
          <w:rFonts w:ascii="Palatino Linotype" w:hAnsi="Palatino Linotype"/>
          <w:i/>
          <w:color w:val="000000"/>
          <w:lang w:val="es-MX"/>
        </w:rPr>
        <w:t>“</w:t>
      </w:r>
      <w:r w:rsidRPr="003E0108">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3E0108">
        <w:rPr>
          <w:rFonts w:ascii="Palatino Linotype" w:hAnsi="Palatino Linotype"/>
          <w:i/>
          <w:color w:val="000000"/>
          <w:lang w:val="es-MX"/>
        </w:rPr>
        <w:t>.</w:t>
      </w:r>
      <w:r w:rsidRPr="003E0108">
        <w:rPr>
          <w:rFonts w:ascii="Palatino Linotype" w:hAnsi="Palatino Linotype"/>
          <w:bCs/>
          <w:i/>
          <w:color w:val="000000"/>
          <w:lang w:val="es-MX"/>
        </w:rPr>
        <w:t xml:space="preserve"> “</w:t>
      </w:r>
    </w:p>
    <w:p w14:paraId="63CB5C27" w14:textId="77777777" w:rsidR="003E0108" w:rsidRPr="003E0108" w:rsidRDefault="003E0108" w:rsidP="0084169F">
      <w:pPr>
        <w:spacing w:line="360" w:lineRule="auto"/>
        <w:contextualSpacing/>
        <w:jc w:val="both"/>
        <w:rPr>
          <w:rFonts w:ascii="Palatino Linotype" w:eastAsia="MS Mincho" w:hAnsi="Palatino Linotype"/>
          <w:lang w:val="es-ES_tradnl"/>
        </w:rPr>
      </w:pPr>
    </w:p>
    <w:p w14:paraId="0B9B25CE" w14:textId="77777777" w:rsidR="003E0108" w:rsidRPr="003E0108" w:rsidRDefault="003E0108" w:rsidP="0084169F">
      <w:pPr>
        <w:numPr>
          <w:ilvl w:val="0"/>
          <w:numId w:val="6"/>
        </w:numPr>
        <w:spacing w:after="160" w:line="360" w:lineRule="auto"/>
        <w:ind w:left="0" w:firstLine="0"/>
        <w:contextualSpacing/>
        <w:jc w:val="both"/>
        <w:rPr>
          <w:rFonts w:ascii="Palatino Linotype" w:eastAsia="MS Mincho" w:hAnsi="Palatino Linotype"/>
          <w:lang w:val="es-ES_tradnl"/>
        </w:rPr>
      </w:pPr>
      <w:r w:rsidRPr="003E0108">
        <w:rPr>
          <w:rFonts w:ascii="Palatino Linotype" w:eastAsia="MS Mincho" w:hAnsi="Palatino Linotype"/>
          <w:lang w:val="es-ES_tradnl"/>
        </w:rPr>
        <w:lastRenderedPageBreak/>
        <w:t xml:space="preserve">En ese mismo sentido los </w:t>
      </w:r>
      <w:r w:rsidRPr="003E0108">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3E0108">
        <w:rPr>
          <w:rFonts w:ascii="Palatino Linotype" w:hAnsi="Palatino Linotype" w:cs="Arial"/>
          <w:lang w:val="es-ES_tradnl"/>
        </w:rPr>
        <w:t>que señalan lo siguiente:</w:t>
      </w:r>
    </w:p>
    <w:p w14:paraId="5A05F6F2" w14:textId="77777777" w:rsidR="003E0108" w:rsidRPr="003E0108" w:rsidRDefault="003E0108" w:rsidP="0084169F">
      <w:pPr>
        <w:spacing w:line="360" w:lineRule="auto"/>
        <w:contextualSpacing/>
        <w:jc w:val="both"/>
        <w:rPr>
          <w:rFonts w:ascii="Palatino Linotype" w:eastAsia="MS Mincho" w:hAnsi="Palatino Linotype"/>
          <w:lang w:val="es-ES_tradnl"/>
        </w:rPr>
      </w:pPr>
    </w:p>
    <w:p w14:paraId="31DF9B13" w14:textId="77777777" w:rsidR="003E0108" w:rsidRPr="003E0108" w:rsidRDefault="003E0108" w:rsidP="0084169F">
      <w:pPr>
        <w:shd w:val="clear" w:color="auto" w:fill="FFFFFF"/>
        <w:spacing w:after="200" w:line="360" w:lineRule="auto"/>
        <w:ind w:left="567" w:right="567"/>
        <w:jc w:val="both"/>
        <w:rPr>
          <w:rFonts w:ascii="Palatino Linotype" w:hAnsi="Palatino Linotype" w:cs="Arial"/>
          <w:i/>
          <w:lang w:val="es-ES_tradnl"/>
        </w:rPr>
      </w:pPr>
      <w:r w:rsidRPr="003E0108">
        <w:rPr>
          <w:rFonts w:ascii="Palatino Linotype" w:hAnsi="Palatino Linotype" w:cs="Arial"/>
          <w:b/>
          <w:i/>
          <w:lang w:val="es-ES_tradnl"/>
        </w:rPr>
        <w:t>Quincuagésimo séptimo</w:t>
      </w:r>
      <w:r w:rsidRPr="003E0108">
        <w:rPr>
          <w:rFonts w:ascii="Palatino Linotype" w:hAnsi="Palatino Linotype" w:cs="Arial"/>
          <w:i/>
          <w:lang w:val="es-ES_tradnl"/>
        </w:rPr>
        <w:t xml:space="preserve">. </w:t>
      </w:r>
      <w:r w:rsidRPr="003E0108">
        <w:rPr>
          <w:rFonts w:ascii="Palatino Linotype" w:hAnsi="Palatino Linotype" w:cs="Arial"/>
          <w:b/>
          <w:i/>
          <w:lang w:val="es-ES_tradnl"/>
        </w:rPr>
        <w:t>Se considera, en principio, como información pública</w:t>
      </w:r>
      <w:r w:rsidRPr="003E0108">
        <w:rPr>
          <w:rFonts w:ascii="Palatino Linotype" w:hAnsi="Palatino Linotype" w:cs="Arial"/>
          <w:i/>
          <w:lang w:val="es-ES_tradnl"/>
        </w:rPr>
        <w:t xml:space="preserve"> y no podrá omitirse de las versiones públicas la siguiente:</w:t>
      </w:r>
    </w:p>
    <w:p w14:paraId="6A4CF6BA" w14:textId="77777777" w:rsidR="003E0108" w:rsidRPr="003E0108" w:rsidRDefault="003E0108" w:rsidP="0084169F">
      <w:pPr>
        <w:shd w:val="clear" w:color="auto" w:fill="FFFFFF"/>
        <w:spacing w:after="200" w:line="360" w:lineRule="auto"/>
        <w:ind w:left="567" w:right="567"/>
        <w:jc w:val="both"/>
        <w:rPr>
          <w:rFonts w:ascii="Palatino Linotype" w:hAnsi="Palatino Linotype" w:cs="Arial"/>
          <w:i/>
          <w:lang w:val="es-ES_tradnl"/>
        </w:rPr>
      </w:pPr>
      <w:r w:rsidRPr="003E0108">
        <w:rPr>
          <w:rFonts w:ascii="Palatino Linotype" w:hAnsi="Palatino Linotype" w:cs="Arial"/>
          <w:i/>
          <w:lang w:val="es-ES_tradnl"/>
        </w:rPr>
        <w:t>La relativa a las Obligaciones de Transparencia que contempla el Título V de la Ley General y las demás disposiciones legales aplicables;</w:t>
      </w:r>
    </w:p>
    <w:p w14:paraId="25A21AB5" w14:textId="77777777" w:rsidR="003E0108" w:rsidRPr="003E0108" w:rsidRDefault="003E0108" w:rsidP="0084169F">
      <w:pPr>
        <w:shd w:val="clear" w:color="auto" w:fill="FFFFFF"/>
        <w:spacing w:after="200" w:line="360" w:lineRule="auto"/>
        <w:ind w:left="567" w:right="567"/>
        <w:jc w:val="both"/>
        <w:rPr>
          <w:rFonts w:ascii="Palatino Linotype" w:hAnsi="Palatino Linotype" w:cs="Arial"/>
          <w:b/>
          <w:i/>
          <w:lang w:val="es-ES_tradnl"/>
        </w:rPr>
      </w:pPr>
      <w:r w:rsidRPr="003E0108">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6E76320" w14:textId="77777777" w:rsidR="003E0108" w:rsidRPr="003E0108" w:rsidRDefault="003E0108" w:rsidP="0084169F">
      <w:pPr>
        <w:shd w:val="clear" w:color="auto" w:fill="FFFFFF"/>
        <w:spacing w:after="200" w:line="360" w:lineRule="auto"/>
        <w:ind w:left="567" w:right="567"/>
        <w:jc w:val="both"/>
        <w:rPr>
          <w:rFonts w:ascii="Palatino Linotype" w:hAnsi="Palatino Linotype" w:cs="Arial"/>
          <w:b/>
          <w:i/>
          <w:lang w:val="es-ES_tradnl"/>
        </w:rPr>
      </w:pPr>
      <w:r w:rsidRPr="003E0108">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5D2A682" w14:textId="77777777" w:rsidR="003E0108" w:rsidRPr="003E0108" w:rsidRDefault="003E0108" w:rsidP="0084169F">
      <w:pPr>
        <w:shd w:val="clear" w:color="auto" w:fill="FFFFFF"/>
        <w:spacing w:after="200" w:line="360" w:lineRule="auto"/>
        <w:ind w:left="567" w:right="567"/>
        <w:jc w:val="both"/>
        <w:rPr>
          <w:rFonts w:ascii="Palatino Linotype" w:hAnsi="Palatino Linotype" w:cs="Arial"/>
          <w:i/>
          <w:lang w:val="es-ES_tradnl"/>
        </w:rPr>
      </w:pPr>
      <w:r w:rsidRPr="003E0108">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7D4A8192" w14:textId="77777777" w:rsidR="003E0108" w:rsidRPr="003E0108" w:rsidRDefault="003E0108" w:rsidP="0084169F">
      <w:pPr>
        <w:numPr>
          <w:ilvl w:val="0"/>
          <w:numId w:val="6"/>
        </w:numPr>
        <w:spacing w:after="160" w:line="360" w:lineRule="auto"/>
        <w:ind w:left="0" w:firstLine="0"/>
        <w:contextualSpacing/>
        <w:jc w:val="both"/>
        <w:rPr>
          <w:rFonts w:ascii="Palatino Linotype" w:eastAsia="MS Mincho" w:hAnsi="Palatino Linotype"/>
          <w:lang w:val="es-ES_tradnl"/>
        </w:rPr>
      </w:pPr>
      <w:r w:rsidRPr="003E0108">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w:t>
      </w:r>
      <w:r w:rsidRPr="003E0108">
        <w:rPr>
          <w:rFonts w:ascii="Palatino Linotype" w:eastAsia="MS Mincho" w:hAnsi="Palatino Linotype"/>
          <w:lang w:val="es-ES_tradnl"/>
        </w:rPr>
        <w:lastRenderedPageBreak/>
        <w:t xml:space="preserve">posteriores en versión pública, pero sin testar los nombres y las firmas correspondientes a los servidores públicos que aparezcan en los mismos. </w:t>
      </w:r>
    </w:p>
    <w:p w14:paraId="0AE5700C" w14:textId="5124F983" w:rsidR="004C7E98" w:rsidRPr="0084169F" w:rsidRDefault="004C7E98" w:rsidP="0084169F">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1942495B" w14:textId="1FBF305E" w:rsidR="004C7E98" w:rsidRPr="0084169F" w:rsidRDefault="004C7E98" w:rsidP="0084169F">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151" w:name="_Toc105687469"/>
      <w:bookmarkStart w:id="152" w:name="_Toc110470214"/>
      <w:r w:rsidRPr="0084169F">
        <w:rPr>
          <w:rFonts w:ascii="Palatino Linotype" w:eastAsia="MS Gothic" w:hAnsi="Palatino Linotype"/>
          <w:b/>
          <w:lang w:val="es-ES_tradnl" w:eastAsia="es-ES_tradnl"/>
        </w:rPr>
        <w:t xml:space="preserve">SEXTO. </w:t>
      </w:r>
      <w:r w:rsidRPr="0084169F">
        <w:rPr>
          <w:rFonts w:ascii="Palatino Linotype" w:eastAsia="MS Mincho" w:hAnsi="Palatino Linotype"/>
          <w:b/>
          <w:color w:val="000000"/>
          <w:lang w:val="es-ES_tradnl"/>
        </w:rPr>
        <w:t>De la decisión.</w:t>
      </w:r>
      <w:bookmarkEnd w:id="151"/>
      <w:bookmarkEnd w:id="152"/>
      <w:r w:rsidRPr="0084169F">
        <w:rPr>
          <w:rFonts w:ascii="Palatino Linotype" w:eastAsia="MS Mincho" w:hAnsi="Palatino Linotype"/>
          <w:b/>
          <w:color w:val="000000"/>
          <w:lang w:val="es-ES_tradnl"/>
        </w:rPr>
        <w:t xml:space="preserve"> </w:t>
      </w:r>
    </w:p>
    <w:p w14:paraId="1F04E0DB" w14:textId="26214FE5" w:rsidR="004C7E98" w:rsidRPr="0084169F" w:rsidRDefault="004C7E98" w:rsidP="0084169F">
      <w:pPr>
        <w:pStyle w:val="Prrafodelista"/>
        <w:numPr>
          <w:ilvl w:val="0"/>
          <w:numId w:val="6"/>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84169F">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C952A9" w:rsidRPr="0084169F">
        <w:rPr>
          <w:rFonts w:ascii="Palatino Linotype" w:hAnsi="Palatino Linotype" w:cs="Tahoma"/>
          <w:b/>
          <w:lang w:val="es-MX"/>
        </w:rPr>
        <w:t xml:space="preserve"> REVOCAR</w:t>
      </w:r>
      <w:r w:rsidRPr="0084169F">
        <w:rPr>
          <w:rFonts w:ascii="Palatino Linotype" w:hAnsi="Palatino Linotype" w:cs="Tahoma"/>
          <w:b/>
          <w:lang w:val="es-MX"/>
        </w:rPr>
        <w:t xml:space="preserve"> </w:t>
      </w:r>
      <w:r w:rsidR="003E0108" w:rsidRPr="0084169F">
        <w:rPr>
          <w:rFonts w:ascii="Palatino Linotype" w:hAnsi="Palatino Linotype" w:cs="Tahoma"/>
          <w:lang w:val="es-MX"/>
        </w:rPr>
        <w:t>las respuestas otorgada por la</w:t>
      </w:r>
      <w:r w:rsidR="003E0108" w:rsidRPr="0084169F">
        <w:rPr>
          <w:rFonts w:ascii="Palatino Linotype" w:eastAsia="MS Mincho" w:hAnsi="Palatino Linotype"/>
          <w:i/>
          <w:iCs/>
          <w:color w:val="000000"/>
          <w:lang w:val="es-ES_tradnl"/>
        </w:rPr>
        <w:t xml:space="preserve"> </w:t>
      </w:r>
      <w:r w:rsidR="003E0108" w:rsidRPr="0084169F">
        <w:rPr>
          <w:rFonts w:ascii="Palatino Linotype" w:eastAsia="MS Mincho" w:hAnsi="Palatino Linotype"/>
          <w:b/>
          <w:iCs/>
          <w:color w:val="000000"/>
          <w:lang w:val="es-ES_tradnl"/>
        </w:rPr>
        <w:t>Universidad Tecnológica de Nezahualcóyotl</w:t>
      </w:r>
      <w:r w:rsidR="003E0108" w:rsidRPr="0084169F">
        <w:rPr>
          <w:rFonts w:ascii="Palatino Linotype" w:eastAsia="MS Mincho" w:hAnsi="Palatino Linotype"/>
          <w:i/>
          <w:iCs/>
          <w:color w:val="000000"/>
          <w:lang w:val="es-ES_tradnl"/>
        </w:rPr>
        <w:t xml:space="preserve"> </w:t>
      </w:r>
      <w:r w:rsidRPr="0084169F">
        <w:rPr>
          <w:rFonts w:ascii="Palatino Linotype" w:eastAsia="MS Mincho" w:hAnsi="Palatino Linotype"/>
          <w:lang w:val="es-ES_tradnl"/>
        </w:rPr>
        <w:t xml:space="preserve">y ordenar la entrega de la información solicitada. </w:t>
      </w:r>
    </w:p>
    <w:p w14:paraId="1932FF43" w14:textId="77777777" w:rsidR="004C7E98" w:rsidRPr="0084169F" w:rsidRDefault="004C7E98" w:rsidP="0084169F">
      <w:pPr>
        <w:numPr>
          <w:ilvl w:val="0"/>
          <w:numId w:val="6"/>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84169F">
        <w:rPr>
          <w:rFonts w:ascii="Palatino Linotype" w:eastAsia="MS Mincho" w:hAnsi="Palatino Linotype"/>
          <w:color w:val="000000"/>
        </w:rPr>
        <w:t xml:space="preserve">Por lo anteriormente expuesto y fundado, este </w:t>
      </w:r>
      <w:r w:rsidRPr="0084169F">
        <w:rPr>
          <w:rFonts w:ascii="Palatino Linotype" w:eastAsia="MS Mincho" w:hAnsi="Palatino Linotype"/>
          <w:b/>
          <w:bCs/>
          <w:color w:val="000000"/>
        </w:rPr>
        <w:t>ÓRGANO GARANTE</w:t>
      </w:r>
      <w:r w:rsidRPr="0084169F">
        <w:rPr>
          <w:rFonts w:ascii="Palatino Linotype" w:eastAsia="MS Mincho" w:hAnsi="Palatino Linotype"/>
          <w:color w:val="000000"/>
        </w:rPr>
        <w:t xml:space="preserve"> emite los siguientes:</w:t>
      </w:r>
    </w:p>
    <w:p w14:paraId="54776EAD" w14:textId="77777777" w:rsidR="004C7E98" w:rsidRPr="006D7B0F" w:rsidRDefault="004C7E98" w:rsidP="0084169F">
      <w:pPr>
        <w:keepNext/>
        <w:keepLines/>
        <w:spacing w:before="240" w:line="360" w:lineRule="auto"/>
        <w:jc w:val="center"/>
        <w:outlineLvl w:val="0"/>
        <w:rPr>
          <w:rFonts w:ascii="Palatino Linotype" w:eastAsiaTheme="majorEastAsia" w:hAnsi="Palatino Linotype" w:cstheme="majorBidi"/>
          <w:b/>
          <w:color w:val="000000" w:themeColor="text1"/>
          <w:lang w:val="pt-PT"/>
        </w:rPr>
      </w:pPr>
      <w:bookmarkStart w:id="153" w:name="_Toc105687470"/>
      <w:bookmarkStart w:id="154" w:name="_Toc110470215"/>
      <w:r w:rsidRPr="006D7B0F">
        <w:rPr>
          <w:rFonts w:ascii="Palatino Linotype" w:eastAsiaTheme="majorEastAsia" w:hAnsi="Palatino Linotype" w:cstheme="majorBidi"/>
          <w:b/>
          <w:color w:val="000000" w:themeColor="text1"/>
          <w:lang w:val="pt-PT"/>
        </w:rPr>
        <w:t>R E S O L U T I V O S</w:t>
      </w:r>
      <w:bookmarkEnd w:id="153"/>
      <w:bookmarkEnd w:id="154"/>
    </w:p>
    <w:p w14:paraId="04DDCBAD" w14:textId="0BB17BD3" w:rsidR="004C7E98" w:rsidRPr="0084169F" w:rsidRDefault="004C7E98" w:rsidP="0084169F">
      <w:pPr>
        <w:spacing w:before="240" w:after="240" w:line="360" w:lineRule="auto"/>
        <w:ind w:right="48"/>
        <w:jc w:val="both"/>
        <w:rPr>
          <w:rFonts w:ascii="Palatino Linotype" w:eastAsia="Calibri" w:hAnsi="Palatino Linotype" w:cs="Arial"/>
        </w:rPr>
      </w:pPr>
      <w:r w:rsidRPr="0084169F">
        <w:rPr>
          <w:rFonts w:ascii="Palatino Linotype" w:hAnsi="Palatino Linotype" w:cs="Arial"/>
          <w:b/>
          <w:lang w:val="es-MX"/>
        </w:rPr>
        <w:t xml:space="preserve">PRIMERO. </w:t>
      </w:r>
      <w:r w:rsidRPr="0084169F">
        <w:rPr>
          <w:rFonts w:ascii="Palatino Linotype" w:hAnsi="Palatino Linotype" w:cs="Arial"/>
          <w:lang w:val="es-MX"/>
        </w:rPr>
        <w:t>Resultan fundadas las</w:t>
      </w:r>
      <w:r w:rsidRPr="0084169F">
        <w:rPr>
          <w:rFonts w:ascii="Palatino Linotype" w:hAnsi="Palatino Linotype" w:cs="Arial"/>
          <w:b/>
          <w:lang w:val="es-MX"/>
        </w:rPr>
        <w:t xml:space="preserve"> </w:t>
      </w:r>
      <w:r w:rsidRPr="0084169F">
        <w:rPr>
          <w:rFonts w:ascii="Palatino Linotype" w:hAnsi="Palatino Linotype" w:cs="Arial"/>
        </w:rPr>
        <w:t xml:space="preserve">razones o motivos de inconformidad hechos valer </w:t>
      </w:r>
      <w:r w:rsidRPr="0084169F">
        <w:rPr>
          <w:rFonts w:ascii="Palatino Linotype" w:eastAsia="Calibri" w:hAnsi="Palatino Linotype" w:cs="Arial"/>
        </w:rPr>
        <w:t xml:space="preserve">en los recursos de revisión </w:t>
      </w:r>
      <w:hyperlink r:id="rId21" w:tgtFrame="_blank" w:history="1">
        <w:r w:rsidR="003E0108" w:rsidRPr="0084169F">
          <w:rPr>
            <w:rStyle w:val="Hipervnculo"/>
            <w:rFonts w:ascii="Palatino Linotype" w:eastAsia="Calibri" w:hAnsi="Palatino Linotype" w:cs="Arial"/>
            <w:b/>
            <w:bCs/>
            <w:color w:val="auto"/>
            <w:u w:val="none"/>
          </w:rPr>
          <w:t>01868/INFOEM/IP/RR/2023</w:t>
        </w:r>
      </w:hyperlink>
      <w:r w:rsidR="003E0108" w:rsidRPr="0084169F">
        <w:rPr>
          <w:rFonts w:ascii="Palatino Linotype" w:eastAsia="Calibri" w:hAnsi="Palatino Linotype" w:cs="Arial"/>
        </w:rPr>
        <w:t xml:space="preserve"> y </w:t>
      </w:r>
      <w:hyperlink r:id="rId22" w:tgtFrame="_blank" w:history="1">
        <w:r w:rsidR="003E0108" w:rsidRPr="0084169F">
          <w:rPr>
            <w:rStyle w:val="Hipervnculo"/>
            <w:rFonts w:ascii="Palatino Linotype" w:eastAsia="Calibri" w:hAnsi="Palatino Linotype" w:cs="Arial"/>
            <w:b/>
            <w:bCs/>
            <w:color w:val="auto"/>
            <w:u w:val="none"/>
          </w:rPr>
          <w:t>01869/INFOEM/IP/RR/2023</w:t>
        </w:r>
      </w:hyperlink>
      <w:r w:rsidRPr="0084169F">
        <w:rPr>
          <w:rFonts w:ascii="Palatino Linotype" w:hAnsi="Palatino Linotype" w:cs="Arial"/>
          <w:b/>
          <w:bCs/>
          <w:lang w:val="es-MX"/>
        </w:rPr>
        <w:t xml:space="preserve">, </w:t>
      </w:r>
      <w:r w:rsidRPr="0084169F">
        <w:rPr>
          <w:rFonts w:ascii="Palatino Linotype" w:hAnsi="Palatino Linotype" w:cs="Arial"/>
          <w:bCs/>
          <w:lang w:val="es-MX"/>
        </w:rPr>
        <w:t xml:space="preserve">en términos de los </w:t>
      </w:r>
      <w:r w:rsidR="00B52001">
        <w:rPr>
          <w:rFonts w:ascii="Palatino Linotype" w:hAnsi="Palatino Linotype" w:cs="Arial"/>
          <w:b/>
          <w:bCs/>
          <w:lang w:val="es-MX"/>
        </w:rPr>
        <w:t>c</w:t>
      </w:r>
      <w:r w:rsidRPr="0084169F">
        <w:rPr>
          <w:rFonts w:ascii="Palatino Linotype" w:hAnsi="Palatino Linotype" w:cs="Arial"/>
          <w:b/>
          <w:bCs/>
          <w:lang w:val="es-MX"/>
        </w:rPr>
        <w:t>onsiderandos</w:t>
      </w:r>
      <w:r w:rsidRPr="0084169F">
        <w:rPr>
          <w:rFonts w:ascii="Palatino Linotype" w:hAnsi="Palatino Linotype" w:cs="Arial"/>
          <w:bCs/>
          <w:lang w:val="es-MX"/>
        </w:rPr>
        <w:t xml:space="preserve"> </w:t>
      </w:r>
      <w:r w:rsidRPr="0084169F">
        <w:rPr>
          <w:rFonts w:ascii="Palatino Linotype" w:hAnsi="Palatino Linotype" w:cs="Arial"/>
          <w:b/>
          <w:bCs/>
          <w:lang w:val="es-MX"/>
        </w:rPr>
        <w:t xml:space="preserve">CUARTO y QUINTO </w:t>
      </w:r>
      <w:r w:rsidRPr="0084169F">
        <w:rPr>
          <w:rFonts w:ascii="Palatino Linotype" w:hAnsi="Palatino Linotype" w:cs="Arial"/>
          <w:bCs/>
          <w:lang w:val="es-MX"/>
        </w:rPr>
        <w:t>de la presente resolución.</w:t>
      </w:r>
    </w:p>
    <w:p w14:paraId="04CF2F48" w14:textId="0860AD99" w:rsidR="00155706" w:rsidRPr="0084169F" w:rsidRDefault="004C7E98" w:rsidP="0084169F">
      <w:pPr>
        <w:spacing w:before="240" w:after="240" w:line="360" w:lineRule="auto"/>
        <w:ind w:right="48"/>
        <w:jc w:val="both"/>
        <w:rPr>
          <w:rFonts w:ascii="Palatino Linotype" w:eastAsia="Calibri" w:hAnsi="Palatino Linotype" w:cs="Arial"/>
        </w:rPr>
      </w:pPr>
      <w:r w:rsidRPr="0084169F">
        <w:rPr>
          <w:rFonts w:ascii="Palatino Linotype" w:hAnsi="Palatino Linotype"/>
          <w:b/>
          <w:lang w:val="es-MX"/>
        </w:rPr>
        <w:t>SEGUNDO.</w:t>
      </w:r>
      <w:r w:rsidRPr="0084169F">
        <w:rPr>
          <w:rFonts w:ascii="Palatino Linotype" w:eastAsia="DengXian Light" w:hAnsi="Palatino Linotype"/>
          <w:color w:val="2F5496"/>
          <w:lang w:val="es-MX"/>
        </w:rPr>
        <w:t xml:space="preserve"> </w:t>
      </w:r>
      <w:r w:rsidRPr="0084169F">
        <w:rPr>
          <w:rFonts w:ascii="Palatino Linotype" w:eastAsia="Calibri" w:hAnsi="Palatino Linotype" w:cs="Arial"/>
        </w:rPr>
        <w:t>Se</w:t>
      </w:r>
      <w:r w:rsidR="00776EB8" w:rsidRPr="0084169F">
        <w:rPr>
          <w:rFonts w:ascii="Palatino Linotype" w:eastAsia="Calibri" w:hAnsi="Palatino Linotype" w:cs="Arial"/>
          <w:b/>
        </w:rPr>
        <w:t xml:space="preserve"> REVOCAN </w:t>
      </w:r>
      <w:r w:rsidRPr="0084169F">
        <w:rPr>
          <w:rFonts w:ascii="Palatino Linotype" w:eastAsia="Calibri" w:hAnsi="Palatino Linotype" w:cs="Arial"/>
        </w:rPr>
        <w:t xml:space="preserve">las respuestas emitidas por </w:t>
      </w:r>
      <w:r w:rsidR="003E0108" w:rsidRPr="0084169F">
        <w:rPr>
          <w:rFonts w:ascii="Palatino Linotype" w:eastAsia="Calibri" w:hAnsi="Palatino Linotype" w:cs="Arial"/>
        </w:rPr>
        <w:t xml:space="preserve">la </w:t>
      </w:r>
      <w:r w:rsidR="003E0108" w:rsidRPr="0084169F">
        <w:rPr>
          <w:rFonts w:ascii="Palatino Linotype" w:eastAsia="Calibri" w:hAnsi="Palatino Linotype" w:cs="Arial"/>
          <w:b/>
          <w:lang w:val="es-ES_tradnl"/>
        </w:rPr>
        <w:t>Universidad Tecnológica de Nezahualcóyotl</w:t>
      </w:r>
      <w:r w:rsidR="00B52001">
        <w:rPr>
          <w:rFonts w:ascii="Palatino Linotype" w:eastAsia="Calibri" w:hAnsi="Palatino Linotype" w:cs="Arial"/>
          <w:b/>
          <w:lang w:val="es-ES_tradnl"/>
        </w:rPr>
        <w:t>,</w:t>
      </w:r>
      <w:r w:rsidR="003E0108" w:rsidRPr="0084169F">
        <w:rPr>
          <w:rFonts w:ascii="Palatino Linotype" w:eastAsia="Calibri" w:hAnsi="Palatino Linotype" w:cs="Arial"/>
        </w:rPr>
        <w:t xml:space="preserve"> </w:t>
      </w:r>
      <w:r w:rsidRPr="0084169F">
        <w:rPr>
          <w:rFonts w:ascii="Palatino Linotype" w:eastAsia="Calibri" w:hAnsi="Palatino Linotype" w:cs="Arial"/>
        </w:rPr>
        <w:t>y se</w:t>
      </w:r>
      <w:r w:rsidRPr="0084169F">
        <w:rPr>
          <w:rFonts w:ascii="Palatino Linotype" w:eastAsia="Calibri" w:hAnsi="Palatino Linotype" w:cs="Arial"/>
          <w:b/>
        </w:rPr>
        <w:t xml:space="preserve"> ORDENA </w:t>
      </w:r>
      <w:r w:rsidR="00776EB8" w:rsidRPr="0084169F">
        <w:rPr>
          <w:rFonts w:ascii="Palatino Linotype" w:eastAsia="Calibri" w:hAnsi="Palatino Linotype" w:cs="Arial"/>
          <w:bCs/>
        </w:rPr>
        <w:t>entregar vía</w:t>
      </w:r>
      <w:r w:rsidR="00776EB8" w:rsidRPr="0084169F">
        <w:rPr>
          <w:rFonts w:ascii="Palatino Linotype" w:eastAsia="Calibri" w:hAnsi="Palatino Linotype" w:cs="Arial"/>
          <w:b/>
          <w:bCs/>
        </w:rPr>
        <w:t xml:space="preserve"> Sistema de Acceso a la Información Mexiquense (SAIMEX</w:t>
      </w:r>
      <w:r w:rsidR="00B52001">
        <w:rPr>
          <w:rFonts w:ascii="Palatino Linotype" w:eastAsia="Calibri" w:hAnsi="Palatino Linotype" w:cs="Arial"/>
          <w:b/>
          <w:bCs/>
        </w:rPr>
        <w:t>)</w:t>
      </w:r>
      <w:r w:rsidR="00776EB8" w:rsidRPr="0084169F">
        <w:rPr>
          <w:rFonts w:ascii="Palatino Linotype" w:eastAsia="Calibri" w:hAnsi="Palatino Linotype" w:cs="Arial"/>
          <w:b/>
          <w:bCs/>
        </w:rPr>
        <w:t>,</w:t>
      </w:r>
      <w:r w:rsidR="00776EB8" w:rsidRPr="0084169F">
        <w:rPr>
          <w:rFonts w:ascii="Palatino Linotype" w:eastAsia="Calibri" w:hAnsi="Palatino Linotype" w:cs="Arial"/>
          <w:b/>
        </w:rPr>
        <w:t xml:space="preserve"> de ser procedente en versión pública, </w:t>
      </w:r>
      <w:r w:rsidR="00776EB8" w:rsidRPr="0084169F">
        <w:rPr>
          <w:rFonts w:ascii="Palatino Linotype" w:eastAsia="Calibri" w:hAnsi="Palatino Linotype" w:cs="Arial"/>
        </w:rPr>
        <w:t>la</w:t>
      </w:r>
      <w:r w:rsidR="00776EB8" w:rsidRPr="0084169F">
        <w:rPr>
          <w:rFonts w:ascii="Palatino Linotype" w:eastAsia="Calibri" w:hAnsi="Palatino Linotype" w:cs="Arial"/>
          <w:bCs/>
        </w:rPr>
        <w:t xml:space="preserve"> siguiente información</w:t>
      </w:r>
      <w:r w:rsidR="00776EB8" w:rsidRPr="0084169F">
        <w:rPr>
          <w:rFonts w:ascii="Palatino Linotype" w:eastAsia="Calibri" w:hAnsi="Palatino Linotype" w:cs="Arial"/>
          <w:b/>
          <w:bCs/>
        </w:rPr>
        <w:t>:</w:t>
      </w:r>
    </w:p>
    <w:p w14:paraId="7FDA8326" w14:textId="666480C1" w:rsidR="0084169F" w:rsidRPr="00697816" w:rsidRDefault="00FD65A7" w:rsidP="00663476">
      <w:pPr>
        <w:pStyle w:val="Prrafodelista"/>
        <w:numPr>
          <w:ilvl w:val="0"/>
          <w:numId w:val="26"/>
        </w:numPr>
        <w:spacing w:before="240" w:after="240" w:line="360" w:lineRule="auto"/>
        <w:ind w:left="709" w:right="607" w:hanging="283"/>
        <w:contextualSpacing/>
        <w:jc w:val="both"/>
        <w:rPr>
          <w:rFonts w:ascii="Palatino Linotype" w:eastAsia="MS Mincho" w:hAnsi="Palatino Linotype" w:cs="Arial"/>
          <w:b/>
          <w:lang w:eastAsia="es-MX"/>
        </w:rPr>
      </w:pPr>
      <w:r>
        <w:rPr>
          <w:rFonts w:ascii="Palatino Linotype" w:eastAsia="MS Mincho" w:hAnsi="Palatino Linotype"/>
          <w:b/>
          <w:lang w:val="es-ES_tradnl"/>
        </w:rPr>
        <w:lastRenderedPageBreak/>
        <w:t xml:space="preserve">Del personal adscrito a </w:t>
      </w:r>
      <w:r w:rsidRPr="00697816">
        <w:rPr>
          <w:rFonts w:ascii="Palatino Linotype" w:eastAsia="MS Mincho" w:hAnsi="Palatino Linotype"/>
          <w:b/>
          <w:lang w:val="es-ES_tradnl"/>
        </w:rPr>
        <w:t>los</w:t>
      </w:r>
      <w:r w:rsidR="00791C1D" w:rsidRPr="00697816">
        <w:rPr>
          <w:rFonts w:ascii="Palatino Linotype" w:eastAsia="MS Mincho" w:hAnsi="Palatino Linotype"/>
          <w:b/>
          <w:lang w:val="es-ES_tradnl"/>
        </w:rPr>
        <w:t xml:space="preserve"> Departamento</w:t>
      </w:r>
      <w:r w:rsidRPr="00697816">
        <w:rPr>
          <w:rFonts w:ascii="Palatino Linotype" w:eastAsia="MS Mincho" w:hAnsi="Palatino Linotype"/>
          <w:b/>
          <w:lang w:val="es-ES_tradnl"/>
        </w:rPr>
        <w:t>s</w:t>
      </w:r>
      <w:r w:rsidR="00791C1D" w:rsidRPr="00697816">
        <w:rPr>
          <w:rFonts w:ascii="Palatino Linotype" w:eastAsia="MS Mincho" w:hAnsi="Palatino Linotype"/>
          <w:b/>
          <w:lang w:val="es-ES_tradnl"/>
        </w:rPr>
        <w:t xml:space="preserve"> de Servicio Social</w:t>
      </w:r>
      <w:r w:rsidRPr="00697816">
        <w:rPr>
          <w:rFonts w:ascii="Palatino Linotype" w:eastAsia="MS Mincho" w:hAnsi="Palatino Linotype"/>
          <w:b/>
          <w:lang w:val="es-ES_tradnl"/>
        </w:rPr>
        <w:t xml:space="preserve"> y Servicios Escolares</w:t>
      </w:r>
      <w:r w:rsidR="00791C1D" w:rsidRPr="00697816">
        <w:rPr>
          <w:rFonts w:ascii="Palatino Linotype" w:eastAsia="MS Mincho" w:hAnsi="Palatino Linotype"/>
          <w:b/>
          <w:lang w:val="es-ES_tradnl"/>
        </w:rPr>
        <w:t xml:space="preserve"> al veintiocho (28) de febrero de dos mil veintitrés:  </w:t>
      </w:r>
    </w:p>
    <w:p w14:paraId="3B69DA7F" w14:textId="2BDE8FEA" w:rsidR="00791C1D" w:rsidRPr="0084169F" w:rsidRDefault="00791C1D" w:rsidP="0084169F">
      <w:pPr>
        <w:pStyle w:val="Prrafodelista"/>
        <w:spacing w:before="240" w:after="240" w:line="360" w:lineRule="auto"/>
        <w:ind w:left="567" w:right="607"/>
        <w:contextualSpacing/>
        <w:jc w:val="both"/>
        <w:rPr>
          <w:rFonts w:ascii="Palatino Linotype" w:eastAsia="MS Mincho" w:hAnsi="Palatino Linotype"/>
          <w:b/>
          <w:lang w:val="es-ES_tradnl"/>
        </w:rPr>
      </w:pPr>
      <w:r w:rsidRPr="00697816">
        <w:rPr>
          <w:rFonts w:ascii="Palatino Linotype" w:eastAsia="MS Mincho" w:hAnsi="Palatino Linotype"/>
          <w:b/>
          <w:lang w:val="es-ES_tradnl"/>
        </w:rPr>
        <w:t>a) Nombre;</w:t>
      </w:r>
      <w:bookmarkStart w:id="155" w:name="_GoBack"/>
      <w:bookmarkEnd w:id="155"/>
    </w:p>
    <w:p w14:paraId="6F550159" w14:textId="1238E60F" w:rsidR="00791C1D" w:rsidRPr="0084169F" w:rsidRDefault="00791C1D" w:rsidP="0084169F">
      <w:pPr>
        <w:pStyle w:val="Prrafodelista"/>
        <w:spacing w:before="240" w:after="240" w:line="360" w:lineRule="auto"/>
        <w:ind w:left="567" w:right="607"/>
        <w:contextualSpacing/>
        <w:jc w:val="both"/>
        <w:rPr>
          <w:rFonts w:ascii="Palatino Linotype" w:eastAsia="MS Mincho" w:hAnsi="Palatino Linotype"/>
          <w:b/>
          <w:lang w:val="es-ES_tradnl"/>
        </w:rPr>
      </w:pPr>
      <w:r w:rsidRPr="0084169F">
        <w:rPr>
          <w:rFonts w:ascii="Palatino Linotype" w:eastAsia="MS Mincho" w:hAnsi="Palatino Linotype"/>
          <w:b/>
          <w:lang w:val="es-ES_tradnl"/>
        </w:rPr>
        <w:t xml:space="preserve">b) Tipo de plaza; </w:t>
      </w:r>
    </w:p>
    <w:p w14:paraId="0C27D708" w14:textId="77777777" w:rsidR="00791C1D" w:rsidRPr="0084169F" w:rsidRDefault="00791C1D" w:rsidP="0084169F">
      <w:pPr>
        <w:pStyle w:val="Prrafodelista"/>
        <w:spacing w:before="240" w:after="240" w:line="360" w:lineRule="auto"/>
        <w:ind w:left="567" w:right="607"/>
        <w:contextualSpacing/>
        <w:jc w:val="both"/>
        <w:rPr>
          <w:rFonts w:ascii="Palatino Linotype" w:eastAsia="MS Mincho" w:hAnsi="Palatino Linotype"/>
          <w:b/>
          <w:lang w:val="es-ES_tradnl"/>
        </w:rPr>
      </w:pPr>
      <w:r w:rsidRPr="0084169F">
        <w:rPr>
          <w:rFonts w:ascii="Palatino Linotype" w:eastAsia="MS Mincho" w:hAnsi="Palatino Linotype"/>
          <w:b/>
          <w:lang w:val="es-ES_tradnl"/>
        </w:rPr>
        <w:t xml:space="preserve">c) Horario; y </w:t>
      </w:r>
    </w:p>
    <w:p w14:paraId="5AB4C99C" w14:textId="26D6E2B8" w:rsidR="00E14C3A" w:rsidRPr="0084169F" w:rsidRDefault="00791C1D" w:rsidP="0084169F">
      <w:pPr>
        <w:pStyle w:val="Prrafodelista"/>
        <w:spacing w:before="240" w:after="240" w:line="360" w:lineRule="auto"/>
        <w:ind w:left="567" w:right="607"/>
        <w:contextualSpacing/>
        <w:jc w:val="both"/>
        <w:rPr>
          <w:rFonts w:ascii="Palatino Linotype" w:eastAsia="MS Mincho" w:hAnsi="Palatino Linotype"/>
          <w:b/>
          <w:lang w:val="es-ES_tradnl"/>
        </w:rPr>
      </w:pPr>
      <w:r w:rsidRPr="0084169F">
        <w:rPr>
          <w:rFonts w:ascii="Palatino Linotype" w:eastAsia="MS Mincho" w:hAnsi="Palatino Linotype"/>
          <w:b/>
          <w:lang w:val="es-ES_tradnl"/>
        </w:rPr>
        <w:t>d) Cargo</w:t>
      </w:r>
      <w:r w:rsidR="0084169F">
        <w:rPr>
          <w:rFonts w:ascii="Palatino Linotype" w:eastAsia="MS Mincho" w:hAnsi="Palatino Linotype"/>
          <w:b/>
          <w:lang w:val="es-ES_tradnl"/>
        </w:rPr>
        <w:t>.</w:t>
      </w:r>
    </w:p>
    <w:p w14:paraId="4B938EEB" w14:textId="77777777" w:rsidR="00960DBC" w:rsidRPr="00960DBC" w:rsidRDefault="00960DBC" w:rsidP="0084169F">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960DBC">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bookmarkEnd w:id="48"/>
    <w:bookmarkEnd w:id="49"/>
    <w:bookmarkEnd w:id="50"/>
    <w:bookmarkEnd w:id="51"/>
    <w:bookmarkEnd w:id="52"/>
    <w:p w14:paraId="7BA2B657" w14:textId="77777777" w:rsidR="00791C1D" w:rsidRPr="00791C1D" w:rsidRDefault="00791C1D" w:rsidP="0084169F">
      <w:pPr>
        <w:spacing w:line="360" w:lineRule="auto"/>
        <w:jc w:val="both"/>
        <w:rPr>
          <w:rFonts w:ascii="Palatino Linotype" w:eastAsia="Calibri" w:hAnsi="Palatino Linotype" w:cs="Arial"/>
          <w:lang w:val="es-ES_tradnl"/>
        </w:rPr>
      </w:pPr>
    </w:p>
    <w:p w14:paraId="2C3A232A" w14:textId="06619A40" w:rsidR="00791C1D" w:rsidRPr="00791C1D" w:rsidRDefault="00791C1D" w:rsidP="0084169F">
      <w:pPr>
        <w:spacing w:line="360" w:lineRule="auto"/>
        <w:jc w:val="both"/>
        <w:rPr>
          <w:rFonts w:ascii="Palatino Linotype" w:eastAsia="MS Mincho" w:hAnsi="Palatino Linotype"/>
          <w:color w:val="000000"/>
          <w:lang w:val="es-MX"/>
        </w:rPr>
      </w:pPr>
      <w:r w:rsidRPr="00791C1D">
        <w:rPr>
          <w:rFonts w:ascii="Palatino Linotype" w:eastAsia="MS Mincho" w:hAnsi="Palatino Linotype"/>
          <w:b/>
          <w:color w:val="000000"/>
          <w:lang w:val="es-MX"/>
        </w:rPr>
        <w:t>TERCERO.</w:t>
      </w:r>
      <w:r w:rsidRPr="00791C1D">
        <w:rPr>
          <w:rFonts w:ascii="Palatino Linotype" w:eastAsia="MS Mincho" w:hAnsi="Palatino Linotype"/>
          <w:color w:val="000000"/>
          <w:lang w:val="es-MX"/>
        </w:rPr>
        <w:t xml:space="preserve"> Notifíquese al Titular de la Unidad de Transparencia </w:t>
      </w:r>
      <w:r w:rsidRPr="00791C1D">
        <w:rPr>
          <w:rFonts w:ascii="Palatino Linotype" w:eastAsiaTheme="minorEastAsia" w:hAnsi="Palatino Linotype" w:cs="Arial"/>
          <w:color w:val="222222"/>
          <w:lang w:val="es-ES_tradnl" w:eastAsia="es-MX"/>
        </w:rPr>
        <w:t xml:space="preserve">del </w:t>
      </w:r>
      <w:r w:rsidRPr="00791C1D">
        <w:rPr>
          <w:rFonts w:ascii="Palatino Linotype" w:eastAsiaTheme="minorEastAsia" w:hAnsi="Palatino Linotype" w:cs="Arial"/>
          <w:b/>
          <w:bCs/>
          <w:color w:val="222222"/>
          <w:lang w:val="es-ES_tradnl" w:eastAsia="es-MX"/>
        </w:rPr>
        <w:t>SUJETO OBLIGADO</w:t>
      </w:r>
      <w:r w:rsidR="00B52001">
        <w:rPr>
          <w:rFonts w:ascii="Palatino Linotype" w:eastAsiaTheme="minorEastAsia" w:hAnsi="Palatino Linotype" w:cs="Arial"/>
          <w:b/>
          <w:bCs/>
          <w:color w:val="222222"/>
          <w:lang w:val="es-ES_tradnl" w:eastAsia="es-MX"/>
        </w:rPr>
        <w:t>,</w:t>
      </w:r>
      <w:r w:rsidRPr="00791C1D">
        <w:rPr>
          <w:rFonts w:ascii="Palatino Linotype" w:eastAsiaTheme="minorEastAsia" w:hAnsi="Palatino Linotype" w:cs="Arial"/>
          <w:b/>
          <w:bCs/>
          <w:color w:val="222222"/>
          <w:lang w:val="es-ES_tradnl" w:eastAsia="es-MX"/>
        </w:rPr>
        <w:t xml:space="preserve"> </w:t>
      </w:r>
      <w:r w:rsidR="00B52001">
        <w:rPr>
          <w:rFonts w:ascii="Palatino Linotype" w:eastAsiaTheme="minorEastAsia" w:hAnsi="Palatino Linotype" w:cs="Arial"/>
          <w:bCs/>
          <w:color w:val="222222"/>
          <w:lang w:val="es-ES_tradnl" w:eastAsia="es-MX"/>
        </w:rPr>
        <w:t>la presente resolución</w:t>
      </w:r>
      <w:r w:rsidRPr="00791C1D">
        <w:rPr>
          <w:rFonts w:ascii="Palatino Linotype" w:eastAsiaTheme="minorEastAsia" w:hAnsi="Palatino Linotype" w:cs="Arial"/>
          <w:bCs/>
          <w:color w:val="222222"/>
          <w:lang w:val="es-ES_tradnl" w:eastAsia="es-MX"/>
        </w:rPr>
        <w:t xml:space="preserve"> vía Sistema de Acceso a la Información Mexiquense (SAIMEX)</w:t>
      </w:r>
      <w:r w:rsidRPr="00791C1D">
        <w:rPr>
          <w:rFonts w:ascii="Palatino Linotype" w:eastAsiaTheme="minorEastAsia" w:hAnsi="Palatino Linotype" w:cs="Arial"/>
          <w:color w:val="222222"/>
          <w:lang w:val="es-ES_tradnl" w:eastAsia="es-MX"/>
        </w:rPr>
        <w:t>, para que conforme al artículo 186, último párrafo, 189, segundo párrafo, y 194 de la Ley de Transparencia y Acceso a la Información Pública del Estado de México y Municipios</w:t>
      </w:r>
      <w:r w:rsidR="00B52001">
        <w:rPr>
          <w:rFonts w:ascii="Palatino Linotype" w:eastAsiaTheme="minorEastAsia" w:hAnsi="Palatino Linotype" w:cs="Arial"/>
          <w:color w:val="222222"/>
          <w:lang w:val="es-ES_tradnl" w:eastAsia="es-MX"/>
        </w:rPr>
        <w:t>,</w:t>
      </w:r>
      <w:r w:rsidRPr="00791C1D">
        <w:rPr>
          <w:rFonts w:ascii="Palatino Linotype" w:eastAsiaTheme="minorEastAsia" w:hAnsi="Palatino Linotype" w:cs="Arial"/>
          <w:color w:val="222222"/>
          <w:lang w:val="es-ES_tradnl" w:eastAsia="es-MX"/>
        </w:rPr>
        <w:t xml:space="preserve"> dé cumplimiento a lo ordenado dentro del </w:t>
      </w:r>
      <w:r w:rsidRPr="00B52001">
        <w:rPr>
          <w:rFonts w:ascii="Palatino Linotype" w:eastAsiaTheme="minorEastAsia" w:hAnsi="Palatino Linotype" w:cs="Arial"/>
          <w:b/>
          <w:color w:val="222222"/>
          <w:lang w:val="es-ES_tradnl" w:eastAsia="es-MX"/>
        </w:rPr>
        <w:t>plazo de diez días hábiles,</w:t>
      </w:r>
      <w:r w:rsidRPr="00791C1D">
        <w:rPr>
          <w:rFonts w:ascii="Palatino Linotype" w:eastAsiaTheme="minorEastAsia" w:hAnsi="Palatino Linotype" w:cs="Arial"/>
          <w:color w:val="222222"/>
          <w:lang w:val="es-ES_tradnl" w:eastAsia="es-MX"/>
        </w:rPr>
        <w:t xml:space="preserve"> e informe a este Instituto en un plazo de tres días hábiles siguientes sobre el cum</w:t>
      </w:r>
      <w:r w:rsidR="00B52001">
        <w:rPr>
          <w:rFonts w:ascii="Palatino Linotype" w:eastAsiaTheme="minorEastAsia" w:hAnsi="Palatino Linotype" w:cs="Arial"/>
          <w:color w:val="222222"/>
          <w:lang w:val="es-ES_tradnl" w:eastAsia="es-MX"/>
        </w:rPr>
        <w:t>plimiento dado a la presente; y</w:t>
      </w:r>
      <w:r w:rsidRPr="00791C1D">
        <w:rPr>
          <w:rFonts w:ascii="Palatino Linotype" w:eastAsiaTheme="minorEastAsia" w:hAnsi="Palatino Linotype" w:cs="Arial"/>
          <w:color w:val="222222"/>
          <w:lang w:val="es-ES_tradnl" w:eastAsia="es-MX"/>
        </w:rPr>
        <w:t xml:space="preserve"> se le apercibe que en caso de negarse a cumplir la presente resolución o hacerlo de manera parcial, se le impondrá una medida de apremio de conformidad con lo previsto en los artículos 198, 200, </w:t>
      </w:r>
      <w:r w:rsidRPr="00791C1D">
        <w:rPr>
          <w:rFonts w:ascii="Palatino Linotype" w:eastAsiaTheme="minorEastAsia" w:hAnsi="Palatino Linotype" w:cs="Arial"/>
          <w:color w:val="222222"/>
          <w:lang w:val="es-ES_tradnl" w:eastAsia="es-MX"/>
        </w:rPr>
        <w:lastRenderedPageBreak/>
        <w:t>fracción III; 214, 215 y 216 de la Ley  de Transparencia y Acceso a la Información Pública del Estado de México y Municipios.</w:t>
      </w:r>
    </w:p>
    <w:p w14:paraId="4D63C9F7" w14:textId="77777777" w:rsidR="00791C1D" w:rsidRPr="00791C1D" w:rsidRDefault="00791C1D" w:rsidP="0084169F">
      <w:pPr>
        <w:spacing w:line="360" w:lineRule="auto"/>
        <w:jc w:val="both"/>
        <w:rPr>
          <w:rFonts w:ascii="Palatino Linotype" w:eastAsia="MS Mincho" w:hAnsi="Palatino Linotype"/>
          <w:color w:val="000000"/>
          <w:lang w:val="es-MX"/>
        </w:rPr>
      </w:pPr>
    </w:p>
    <w:p w14:paraId="0847DC0E" w14:textId="77777777" w:rsidR="00791C1D" w:rsidRPr="00791C1D" w:rsidRDefault="00791C1D" w:rsidP="0084169F">
      <w:pPr>
        <w:spacing w:line="360" w:lineRule="auto"/>
        <w:jc w:val="both"/>
        <w:rPr>
          <w:rFonts w:ascii="Palatino Linotype" w:eastAsia="MS Mincho" w:hAnsi="Palatino Linotype"/>
          <w:color w:val="000000"/>
          <w:lang w:val="es-MX"/>
        </w:rPr>
      </w:pPr>
      <w:r w:rsidRPr="00791C1D">
        <w:rPr>
          <w:rFonts w:ascii="Palatino Linotype" w:eastAsia="MS Mincho" w:hAnsi="Palatino Linotype"/>
          <w:b/>
          <w:bCs/>
          <w:color w:val="000000"/>
          <w:lang w:val="es-MX"/>
        </w:rPr>
        <w:t>CUARTO.</w:t>
      </w:r>
      <w:r w:rsidRPr="00791C1D">
        <w:rPr>
          <w:rFonts w:ascii="Palatino Linotype" w:eastAsia="MS Mincho" w:hAnsi="Palatino Linotype"/>
          <w:color w:val="000000"/>
          <w:lang w:val="es-MX"/>
        </w:rPr>
        <w:t xml:space="preserve"> De </w:t>
      </w:r>
      <w:r w:rsidRPr="00791C1D">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791C1D">
        <w:rPr>
          <w:rFonts w:ascii="Palatino Linotype" w:eastAsia="MS Mincho" w:hAnsi="Palatino Linotype"/>
          <w:b/>
          <w:color w:val="000000"/>
          <w:lang w:val="es-MX"/>
        </w:rPr>
        <w:t>SUJETO OBLIGADO,</w:t>
      </w:r>
      <w:r w:rsidRPr="00791C1D">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7D1B7F6" w14:textId="77777777" w:rsidR="00791C1D" w:rsidRPr="00791C1D" w:rsidRDefault="00791C1D" w:rsidP="0084169F">
      <w:pPr>
        <w:spacing w:line="360" w:lineRule="auto"/>
        <w:jc w:val="both"/>
        <w:rPr>
          <w:rFonts w:ascii="Palatino Linotype" w:eastAsia="MS Mincho" w:hAnsi="Palatino Linotype"/>
          <w:color w:val="000000"/>
          <w:lang w:val="es-MX"/>
        </w:rPr>
      </w:pPr>
    </w:p>
    <w:p w14:paraId="538B3F05" w14:textId="77777777" w:rsidR="00791C1D" w:rsidRPr="00791C1D" w:rsidRDefault="00791C1D" w:rsidP="0084169F">
      <w:pPr>
        <w:spacing w:line="360" w:lineRule="auto"/>
        <w:jc w:val="both"/>
        <w:rPr>
          <w:rFonts w:ascii="Palatino Linotype" w:eastAsia="MS Mincho" w:hAnsi="Palatino Linotype"/>
          <w:color w:val="000000"/>
          <w:lang w:val="es-MX"/>
        </w:rPr>
      </w:pPr>
      <w:r w:rsidRPr="00791C1D">
        <w:rPr>
          <w:rFonts w:ascii="Palatino Linotype" w:eastAsia="MS Mincho" w:hAnsi="Palatino Linotype"/>
          <w:b/>
          <w:color w:val="000000"/>
          <w:lang w:val="es-MX"/>
        </w:rPr>
        <w:t xml:space="preserve">QUINTO. </w:t>
      </w:r>
      <w:r w:rsidRPr="00791C1D">
        <w:rPr>
          <w:rFonts w:ascii="Palatino Linotype" w:eastAsia="MS Mincho" w:hAnsi="Palatino Linotype"/>
          <w:color w:val="000000"/>
          <w:lang w:val="es-MX"/>
        </w:rPr>
        <w:t xml:space="preserve">Notifíquese a la </w:t>
      </w:r>
      <w:r w:rsidRPr="00791C1D">
        <w:rPr>
          <w:rFonts w:ascii="Palatino Linotype" w:eastAsia="MS Mincho" w:hAnsi="Palatino Linotype"/>
          <w:b/>
          <w:bCs/>
          <w:color w:val="000000"/>
          <w:lang w:val="es-MX"/>
        </w:rPr>
        <w:t>RECURRENTE</w:t>
      </w:r>
      <w:r w:rsidRPr="00791C1D">
        <w:rPr>
          <w:rFonts w:ascii="Palatino Linotype" w:eastAsia="MS Mincho" w:hAnsi="Palatino Linotype"/>
          <w:color w:val="000000"/>
          <w:lang w:val="es-MX"/>
        </w:rPr>
        <w:t xml:space="preserve"> la presente resolución vía Sistema de Acceso a la Información Mexiquense (SAIMEX).</w:t>
      </w:r>
    </w:p>
    <w:p w14:paraId="1FFD76D0" w14:textId="77777777" w:rsidR="00791C1D" w:rsidRPr="00791C1D" w:rsidRDefault="00791C1D" w:rsidP="0084169F">
      <w:pPr>
        <w:spacing w:line="360" w:lineRule="auto"/>
        <w:jc w:val="both"/>
        <w:rPr>
          <w:rFonts w:ascii="Palatino Linotype" w:eastAsiaTheme="minorEastAsia" w:hAnsi="Palatino Linotype" w:cstheme="minorBidi"/>
          <w:b/>
          <w:lang w:val="es-MX"/>
        </w:rPr>
      </w:pPr>
    </w:p>
    <w:p w14:paraId="59C3D4CA" w14:textId="077F8929" w:rsidR="00791C1D" w:rsidRPr="00791C1D" w:rsidRDefault="00791C1D" w:rsidP="0084169F">
      <w:pPr>
        <w:spacing w:line="360" w:lineRule="auto"/>
        <w:jc w:val="both"/>
        <w:rPr>
          <w:rFonts w:ascii="Palatino Linotype" w:eastAsia="MS Mincho" w:hAnsi="Palatino Linotype"/>
          <w:color w:val="000000"/>
        </w:rPr>
      </w:pPr>
      <w:r w:rsidRPr="00791C1D">
        <w:rPr>
          <w:rFonts w:ascii="Palatino Linotype" w:eastAsia="MS Mincho" w:hAnsi="Palatino Linotype"/>
          <w:b/>
          <w:lang w:val="es-MX"/>
        </w:rPr>
        <w:t>SEXTO</w:t>
      </w:r>
      <w:r w:rsidRPr="00791C1D">
        <w:rPr>
          <w:rFonts w:ascii="Palatino Linotype" w:eastAsia="MS Mincho" w:hAnsi="Palatino Linotype"/>
          <w:b/>
          <w:color w:val="000000"/>
          <w:lang w:val="es-MX"/>
        </w:rPr>
        <w:t xml:space="preserve">. </w:t>
      </w:r>
      <w:r w:rsidR="00DD4BCD" w:rsidRPr="00DD4BCD">
        <w:rPr>
          <w:rFonts w:ascii="Palatino Linotype" w:eastAsia="MS Mincho" w:hAnsi="Palatino Linotype"/>
          <w:color w:val="000000"/>
        </w:rPr>
        <w:t xml:space="preserve">Se hace del conocimiento del </w:t>
      </w:r>
      <w:r w:rsidR="00DD4BCD" w:rsidRPr="00DD4BCD">
        <w:rPr>
          <w:rFonts w:ascii="Palatino Linotype" w:eastAsia="MS Mincho" w:hAnsi="Palatino Linotype"/>
          <w:b/>
          <w:bCs/>
          <w:color w:val="000000"/>
        </w:rPr>
        <w:t>RECURRENTE</w:t>
      </w:r>
      <w:r w:rsidR="00DD4BCD" w:rsidRPr="00DD4BCD">
        <w:rPr>
          <w:rFonts w:ascii="Palatino Linotype" w:eastAsia="MS Mincho" w:hAnsi="Palatino Linotype"/>
          <w:bCs/>
          <w:color w:val="000000"/>
          <w:lang w:val="es-ES_tradnl"/>
        </w:rPr>
        <w:t xml:space="preserve"> </w:t>
      </w:r>
      <w:r w:rsidR="00DD4BCD" w:rsidRPr="00DD4BCD">
        <w:rPr>
          <w:rFonts w:ascii="Palatino Linotype" w:eastAsia="MS Mincho" w:hAnsi="Palatino Linotype"/>
          <w:color w:val="000000"/>
        </w:rPr>
        <w:t>que, de conformidad con lo establecido en el artículo 196 de la Ley de Transparencia y Acceso a la Información Pública del Estado de México y Municipios, en caso de que considere que la resolución le cause algún perjuicio podrá impugnarla </w:t>
      </w:r>
      <w:r w:rsidR="00DD4BCD" w:rsidRPr="00DD4BCD">
        <w:rPr>
          <w:rFonts w:ascii="Palatino Linotype" w:eastAsia="MS Mincho" w:hAnsi="Palatino Linotype"/>
          <w:bCs/>
          <w:color w:val="000000"/>
        </w:rPr>
        <w:t>vía juicio de amparo</w:t>
      </w:r>
      <w:r w:rsidR="00DD4BCD" w:rsidRPr="00DD4BCD">
        <w:rPr>
          <w:rFonts w:ascii="Palatino Linotype" w:eastAsia="MS Mincho" w:hAnsi="Palatino Linotype"/>
          <w:color w:val="000000"/>
        </w:rPr>
        <w:t> en los términos de las leyes aplicables.</w:t>
      </w:r>
      <w:r w:rsidR="00DD4BCD" w:rsidRPr="00DD4BCD">
        <w:rPr>
          <w:rFonts w:ascii="Palatino Linotype" w:eastAsia="MS Mincho" w:hAnsi="Palatino Linotype"/>
          <w:color w:val="000000"/>
        </w:rPr>
        <w:tab/>
      </w:r>
    </w:p>
    <w:p w14:paraId="48C7314F" w14:textId="77777777" w:rsidR="00791C1D" w:rsidRPr="00791C1D" w:rsidRDefault="00791C1D" w:rsidP="0084169F">
      <w:pPr>
        <w:spacing w:line="360" w:lineRule="auto"/>
        <w:jc w:val="both"/>
        <w:rPr>
          <w:rFonts w:ascii="Palatino Linotype" w:eastAsia="MS Mincho" w:hAnsi="Palatino Linotype"/>
          <w:color w:val="000000"/>
          <w:lang w:val="es-MX"/>
        </w:rPr>
      </w:pPr>
    </w:p>
    <w:p w14:paraId="17A84EBD" w14:textId="77777777" w:rsidR="00B52001" w:rsidRPr="00B52001" w:rsidRDefault="00B52001" w:rsidP="00B52001">
      <w:pPr>
        <w:spacing w:before="240" w:after="240" w:line="360" w:lineRule="auto"/>
        <w:ind w:firstLine="1"/>
        <w:jc w:val="both"/>
        <w:rPr>
          <w:rFonts w:ascii="Palatino Linotype" w:hAnsi="Palatino Linotype"/>
          <w:smallCaps/>
        </w:rPr>
      </w:pPr>
      <w:bookmarkStart w:id="156" w:name="_Hlk129792997"/>
      <w:r w:rsidRPr="00B52001">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Pr="00B52001">
        <w:rPr>
          <w:rStyle w:val="Referenciasutil"/>
          <w:rFonts w:ascii="Palatino Linotype" w:hAnsi="Palatino Linotype"/>
          <w:color w:val="auto"/>
        </w:rPr>
        <w:lastRenderedPageBreak/>
        <w:t xml:space="preserve">PEÑA, EN LA VEGÉSIMA SEGUNDA SESIÓN ORDINARIA CELEBRADA EL CATORCE (14) DE JUNIO DE DOS MIL VEINTITRÉS, ANTE EL SECRETARIO TÉCNICO DEL PLENO ALEXIS TAPIA RAMÍREZ. </w:t>
      </w:r>
      <w:bookmarkEnd w:id="156"/>
    </w:p>
    <w:p w14:paraId="0B7FD423" w14:textId="77777777" w:rsidR="00B750CC" w:rsidRPr="0084169F" w:rsidRDefault="00B750CC" w:rsidP="0084169F">
      <w:pPr>
        <w:spacing w:line="360" w:lineRule="auto"/>
        <w:jc w:val="both"/>
        <w:rPr>
          <w:rFonts w:ascii="Palatino Linotype" w:hAnsi="Palatino Linotype"/>
          <w:lang w:val="es-ES_tradnl"/>
        </w:rPr>
      </w:pPr>
    </w:p>
    <w:sectPr w:rsidR="00B750CC" w:rsidRPr="0084169F" w:rsidSect="00130703">
      <w:headerReference w:type="default" r:id="rId23"/>
      <w:footerReference w:type="default" r:id="rId24"/>
      <w:headerReference w:type="first" r:id="rId25"/>
      <w:footerReference w:type="first" r:id="rId2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31079" w14:textId="77777777" w:rsidR="001E0274" w:rsidRDefault="001E0274" w:rsidP="00C80F8C">
      <w:r>
        <w:separator/>
      </w:r>
    </w:p>
  </w:endnote>
  <w:endnote w:type="continuationSeparator" w:id="0">
    <w:p w14:paraId="3505F305" w14:textId="77777777" w:rsidR="001E0274" w:rsidRDefault="001E027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C4E9AAC" w:rsidR="007F4447" w:rsidRPr="00817AAB" w:rsidRDefault="007F444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97816">
      <w:rPr>
        <w:rFonts w:ascii="Palatino Linotype" w:hAnsi="Palatino Linotype" w:cs="Arial"/>
        <w:b/>
        <w:bCs/>
        <w:noProof/>
      </w:rPr>
      <w:t>56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97816">
      <w:rPr>
        <w:rFonts w:ascii="Palatino Linotype" w:hAnsi="Palatino Linotype" w:cs="Arial"/>
        <w:b/>
        <w:bCs/>
        <w:noProof/>
      </w:rPr>
      <w:t>58</w:t>
    </w:r>
    <w:r w:rsidRPr="00817AAB">
      <w:rPr>
        <w:rFonts w:ascii="Palatino Linotype" w:hAnsi="Palatino Linotype" w:cs="Arial"/>
        <w:b/>
        <w:bCs/>
      </w:rPr>
      <w:fldChar w:fldCharType="end"/>
    </w:r>
  </w:p>
  <w:p w14:paraId="1192A578" w14:textId="77777777" w:rsidR="007F4447" w:rsidRDefault="007F4447" w:rsidP="00935A0D">
    <w:pPr>
      <w:pStyle w:val="Piedepgina"/>
      <w:rPr>
        <w:rFonts w:ascii="Times New Roman" w:hAnsi="Times New Roman" w:cs="Times New Roman"/>
      </w:rPr>
    </w:pPr>
  </w:p>
  <w:p w14:paraId="14A770F8" w14:textId="77777777" w:rsidR="007F4447" w:rsidRDefault="007F444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872C4F3" w:rsidR="007F4447" w:rsidRDefault="007F444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408B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408B6">
      <w:rPr>
        <w:rFonts w:ascii="Arial" w:hAnsi="Arial" w:cs="Arial"/>
        <w:b/>
        <w:bCs/>
        <w:noProof/>
        <w:sz w:val="20"/>
        <w:szCs w:val="20"/>
      </w:rPr>
      <w:t>58</w:t>
    </w:r>
    <w:r>
      <w:rPr>
        <w:rFonts w:ascii="Arial" w:hAnsi="Arial" w:cs="Arial"/>
        <w:b/>
        <w:bCs/>
        <w:sz w:val="20"/>
        <w:szCs w:val="20"/>
      </w:rPr>
      <w:fldChar w:fldCharType="end"/>
    </w:r>
  </w:p>
  <w:p w14:paraId="5D98ABD5" w14:textId="77777777" w:rsidR="007F4447" w:rsidRDefault="007F44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B759D" w14:textId="77777777" w:rsidR="001E0274" w:rsidRDefault="001E0274" w:rsidP="00C80F8C">
      <w:r>
        <w:separator/>
      </w:r>
    </w:p>
  </w:footnote>
  <w:footnote w:type="continuationSeparator" w:id="0">
    <w:p w14:paraId="7A36D7B1" w14:textId="77777777" w:rsidR="001E0274" w:rsidRDefault="001E0274" w:rsidP="00C80F8C">
      <w:r>
        <w:continuationSeparator/>
      </w:r>
    </w:p>
  </w:footnote>
  <w:footnote w:id="1">
    <w:p w14:paraId="4980AB4C" w14:textId="77777777" w:rsidR="007F4447" w:rsidRPr="00780970" w:rsidRDefault="007F4447"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53AD0B8E" w14:textId="4DC94029" w:rsidR="007F4447" w:rsidRDefault="007F4447"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5DAC465B" w14:textId="5ABA7658" w:rsidR="007F4447" w:rsidRDefault="007F4447" w:rsidP="00DE12A4">
      <w:pPr>
        <w:tabs>
          <w:tab w:val="left" w:pos="0"/>
        </w:tabs>
        <w:ind w:right="567"/>
        <w:jc w:val="both"/>
        <w:rPr>
          <w:rFonts w:ascii="Palatino Linotype" w:hAnsi="Palatino Linotype"/>
          <w:i/>
          <w:color w:val="000000"/>
          <w:sz w:val="20"/>
          <w:lang w:val="es-ES_tradnl"/>
        </w:rPr>
      </w:pPr>
      <w:r w:rsidRPr="002B1CE9">
        <w:rPr>
          <w:rFonts w:ascii="Palatino Linotype" w:hAnsi="Palatino Linotype"/>
          <w:i/>
          <w:color w:val="000000"/>
          <w:sz w:val="20"/>
        </w:rPr>
        <w:t>III. La declaración de inexistencia de la información;</w:t>
      </w:r>
    </w:p>
    <w:p w14:paraId="308E0576" w14:textId="5AED5394" w:rsidR="007F4447" w:rsidRPr="00780970" w:rsidRDefault="007F4447"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537445ED" w14:textId="77777777" w:rsidR="007F4447" w:rsidRDefault="007F4447" w:rsidP="00DE12A4">
      <w:pPr>
        <w:pStyle w:val="Textonotapie"/>
      </w:pPr>
    </w:p>
  </w:footnote>
  <w:footnote w:id="2">
    <w:p w14:paraId="7EC5DB6A" w14:textId="77777777" w:rsidR="007F4447" w:rsidRDefault="007F4447"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77F67F9" w14:textId="77777777" w:rsidR="007F4447" w:rsidRDefault="007F4447"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3DC475AD" w14:textId="77777777" w:rsidR="007F4447" w:rsidRDefault="007F4447" w:rsidP="00E14C3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4E34CDC" w14:textId="77777777" w:rsidR="007F4447" w:rsidRDefault="007F4447" w:rsidP="00E14C3A">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51C1B789" w14:textId="77777777" w:rsidR="007F4447" w:rsidRPr="00F5102E" w:rsidRDefault="007F4447" w:rsidP="00F7051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FAAE933" w14:textId="77777777" w:rsidR="007F4447" w:rsidRPr="00F5102E" w:rsidRDefault="007F4447" w:rsidP="00F7051C">
      <w:pPr>
        <w:pStyle w:val="Textonotapie"/>
        <w:jc w:val="both"/>
        <w:rPr>
          <w:rFonts w:ascii="Palatino Linotype" w:hAnsi="Palatino Linotype"/>
        </w:rPr>
      </w:pPr>
      <w:r w:rsidRPr="00F5102E">
        <w:rPr>
          <w:rFonts w:ascii="Palatino Linotype" w:hAnsi="Palatino Linotype"/>
        </w:rPr>
        <w:t>(…)</w:t>
      </w:r>
    </w:p>
    <w:p w14:paraId="2AC1089E" w14:textId="77777777" w:rsidR="007F4447" w:rsidRPr="00F5102E" w:rsidRDefault="007F4447" w:rsidP="00F7051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4A746CFD" w14:textId="77777777" w:rsidR="007F4447" w:rsidRPr="00F5102E" w:rsidRDefault="007F4447" w:rsidP="00F7051C">
      <w:pPr>
        <w:pStyle w:val="Textonotapie"/>
        <w:jc w:val="both"/>
        <w:rPr>
          <w:rFonts w:ascii="Palatino Linotype" w:hAnsi="Palatino Linotype"/>
          <w:lang w:val="es-ES"/>
        </w:rPr>
      </w:pPr>
      <w:r w:rsidRPr="00F5102E">
        <w:rPr>
          <w:rFonts w:ascii="Palatino Linotype" w:hAnsi="Palatino Linotype"/>
          <w:lang w:val="es-ES"/>
        </w:rPr>
        <w:t>(…)</w:t>
      </w:r>
    </w:p>
    <w:p w14:paraId="6F860CB6" w14:textId="77777777" w:rsidR="007F4447" w:rsidRDefault="007F4447" w:rsidP="00F7051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F60BB87" w14:textId="6AA90023" w:rsidR="007F4447" w:rsidRDefault="007F4447" w:rsidP="00E9601C">
      <w:pPr>
        <w:pStyle w:val="Textonotapie"/>
        <w:jc w:val="both"/>
        <w:rPr>
          <w:lang w:val="es-ES"/>
        </w:rPr>
      </w:pPr>
      <w:r>
        <w:rPr>
          <w:rStyle w:val="Refdenotaalpie"/>
        </w:rPr>
        <w:footnoteRef/>
      </w:r>
      <w:r>
        <w:t xml:space="preserve"> </w:t>
      </w:r>
      <w:r w:rsidRPr="00E9601C">
        <w:rPr>
          <w:b/>
          <w:lang w:val="es-ES"/>
        </w:rPr>
        <w:t>Artículo 167.</w:t>
      </w:r>
      <w:r w:rsidRPr="00E9601C">
        <w:rPr>
          <w:lang w:val="es-ES"/>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5D06E6BC" w14:textId="77777777" w:rsidR="007F4447" w:rsidRDefault="007F4447" w:rsidP="00E9601C">
      <w:pPr>
        <w:pStyle w:val="Textonotapie"/>
        <w:jc w:val="both"/>
        <w:rPr>
          <w:lang w:val="es-ES"/>
        </w:rPr>
      </w:pPr>
      <w:r w:rsidRPr="00E9601C">
        <w:rPr>
          <w:lang w:val="es-E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207454B5" w14:textId="6CCE9914" w:rsidR="007F4447" w:rsidRPr="00E9601C" w:rsidRDefault="007F4447" w:rsidP="00E9601C">
      <w:pPr>
        <w:pStyle w:val="Textonotapie"/>
        <w:jc w:val="both"/>
        <w:rPr>
          <w:lang w:val="es-ES"/>
        </w:rPr>
      </w:pPr>
      <w:r w:rsidRPr="00E9601C">
        <w:rPr>
          <w:lang w:val="es-ES"/>
        </w:rPr>
        <w:t>Si transcurrido el plazo señalado en el primer párrafo de este artículo, el sujeto obligado no declina la competencia en los términos establecidos, podrá canalizar la solicitud ante el sujeto obligado competente.</w:t>
      </w:r>
    </w:p>
  </w:footnote>
  <w:footnote w:id="8">
    <w:p w14:paraId="17120D12" w14:textId="6E616939" w:rsidR="007F4447" w:rsidRDefault="007F4447" w:rsidP="00C526B7">
      <w:pPr>
        <w:pStyle w:val="Textonotapie"/>
        <w:jc w:val="both"/>
        <w:rPr>
          <w:lang w:val="es-ES"/>
        </w:rPr>
      </w:pPr>
      <w:r>
        <w:rPr>
          <w:rStyle w:val="Refdenotaalpie"/>
        </w:rPr>
        <w:footnoteRef/>
      </w:r>
      <w:r>
        <w:t xml:space="preserve"> “</w:t>
      </w:r>
      <w:r w:rsidRPr="00C526B7">
        <w:rPr>
          <w:lang w:val="es-ES"/>
        </w:rPr>
        <w:t>Artículo 3. Para los efectos de la presente Ley se entenderá por:</w:t>
      </w:r>
    </w:p>
    <w:p w14:paraId="57EEFDBA" w14:textId="7EC1772C" w:rsidR="007F4447" w:rsidRDefault="007F4447" w:rsidP="00C526B7">
      <w:pPr>
        <w:pStyle w:val="Textonotapie"/>
        <w:jc w:val="both"/>
      </w:pPr>
      <w:r>
        <w:rPr>
          <w:lang w:val="es-ES"/>
        </w:rPr>
        <w:t>(…)</w:t>
      </w:r>
    </w:p>
    <w:p w14:paraId="7605738F" w14:textId="4F217AFA" w:rsidR="007F4447" w:rsidRDefault="007F4447" w:rsidP="00C526B7">
      <w:pPr>
        <w:pStyle w:val="Textonotapie"/>
        <w:jc w:val="both"/>
        <w:rPr>
          <w:i/>
          <w:lang w:val="es-ES"/>
        </w:rPr>
      </w:pPr>
      <w:r w:rsidRPr="00C526B7">
        <w:rPr>
          <w:b/>
          <w:bCs/>
          <w:i/>
          <w:lang w:val="es-ES"/>
        </w:rPr>
        <w:t xml:space="preserve">Documento: </w:t>
      </w:r>
      <w:r w:rsidRPr="00C526B7">
        <w:rPr>
          <w:i/>
          <w:lang w:val="es-ES"/>
        </w:rPr>
        <w:t xml:space="preserve">Los expedientes, reportes, estudios, actas, resoluciones, oficios, correspondencia, acuerdos, directivas, directrices, circulares, contratos, convenios, instructivos, notas, memorandos, estadísticas o bien, </w:t>
      </w:r>
      <w:r w:rsidRPr="00C526B7">
        <w:rPr>
          <w:b/>
          <w:i/>
          <w:lang w:val="es-ES"/>
        </w:rPr>
        <w:t>cualquier otro registro</w:t>
      </w:r>
      <w:r w:rsidRPr="00C526B7">
        <w:rPr>
          <w:i/>
          <w:lang w:val="es-E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277A522" w14:textId="74498E3A" w:rsidR="007F4447" w:rsidRPr="00C526B7" w:rsidRDefault="007F4447" w:rsidP="00C526B7">
      <w:pPr>
        <w:pStyle w:val="Textonotapie"/>
        <w:jc w:val="both"/>
        <w:rPr>
          <w:lang w:val="es-ES"/>
        </w:rPr>
      </w:pPr>
      <w:r>
        <w:rPr>
          <w:i/>
          <w:lang w:val="es-ES"/>
        </w:rPr>
        <w:t>(…)” (Sic)</w:t>
      </w:r>
    </w:p>
  </w:footnote>
  <w:footnote w:id="9">
    <w:p w14:paraId="2E59AEA8" w14:textId="77777777" w:rsidR="007F4447" w:rsidRPr="00DE395A" w:rsidRDefault="007F4447" w:rsidP="003E0108">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 xml:space="preserve">La clasificación es el proceso mediante el cual el sujeto obligado determina que la información en su poder </w:t>
      </w:r>
      <w:proofErr w:type="spellStart"/>
      <w:r w:rsidRPr="00DE395A">
        <w:rPr>
          <w:rFonts w:cs="Arial"/>
          <w:sz w:val="20"/>
          <w:szCs w:val="20"/>
          <w:lang w:val="es-MX"/>
        </w:rPr>
        <w:t>actualiza</w:t>
      </w:r>
      <w:proofErr w:type="spellEnd"/>
      <w:r w:rsidRPr="00DE395A">
        <w:rPr>
          <w:rFonts w:cs="Arial"/>
          <w:sz w:val="20"/>
          <w:szCs w:val="20"/>
          <w:lang w:val="es-MX"/>
        </w:rPr>
        <w:t xml:space="preserve"> alguno de los supuestos de reserva o confidencialidad, de conformidad con lo dispuesto en el presente título.</w:t>
      </w:r>
    </w:p>
    <w:p w14:paraId="418E3D2C" w14:textId="77777777" w:rsidR="007F4447" w:rsidRPr="00DE395A" w:rsidRDefault="007F4447" w:rsidP="003E0108">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8CD882C" w14:textId="77777777" w:rsidR="007F4447" w:rsidRPr="00DE395A" w:rsidRDefault="007F4447" w:rsidP="003E0108">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0">
    <w:p w14:paraId="4FEDA287" w14:textId="77777777" w:rsidR="007F4447" w:rsidRPr="00DE395A" w:rsidRDefault="007F4447" w:rsidP="003E0108">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14:paraId="6A80E4C4" w14:textId="77777777" w:rsidR="007F4447" w:rsidRPr="009F19BE" w:rsidRDefault="007F4447" w:rsidP="003E0108">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6DD5173B" w14:textId="77777777" w:rsidR="007F4447" w:rsidRPr="009F19BE" w:rsidRDefault="007F4447" w:rsidP="003E0108">
      <w:pPr>
        <w:pStyle w:val="ADB1"/>
        <w:jc w:val="both"/>
        <w:rPr>
          <w:rFonts w:ascii="Palatino Linotype" w:hAnsi="Palatino Linotype"/>
          <w:sz w:val="18"/>
        </w:rPr>
      </w:pPr>
      <w:r w:rsidRPr="006D7B0F">
        <w:rPr>
          <w:rFonts w:ascii="Palatino Linotype" w:hAnsi="Palatino Linotype"/>
          <w:sz w:val="18"/>
          <w:lang w:val="pt-PT"/>
        </w:rPr>
        <w:t xml:space="preserve">1a./J.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Febrero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2">
    <w:p w14:paraId="22E91F15" w14:textId="77777777" w:rsidR="007F4447" w:rsidRPr="009F19BE" w:rsidRDefault="007F4447" w:rsidP="003E0108">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14:paraId="645A2ACA" w14:textId="77777777" w:rsidR="007F4447" w:rsidRPr="00034B44" w:rsidRDefault="007F4447" w:rsidP="003E0108">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4">
    <w:p w14:paraId="72287021" w14:textId="77777777" w:rsidR="007F4447" w:rsidRPr="00034B44" w:rsidRDefault="007F4447" w:rsidP="003E0108">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4629FA5" w14:textId="77777777" w:rsidR="007F4447" w:rsidRPr="00034B44" w:rsidRDefault="007F4447" w:rsidP="003E0108">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69347F2" w14:textId="77777777" w:rsidR="007F4447" w:rsidRPr="00073E3B" w:rsidRDefault="007F4447" w:rsidP="003E0108">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7F4447" w14:paraId="6B4E3B81" w14:textId="77777777" w:rsidTr="00B4299A">
      <w:tc>
        <w:tcPr>
          <w:tcW w:w="2701" w:type="dxa"/>
          <w:vAlign w:val="center"/>
          <w:hideMark/>
        </w:tcPr>
        <w:p w14:paraId="0ABBC6C0" w14:textId="1226DAAF" w:rsidR="007F4447" w:rsidRPr="00B4299A" w:rsidRDefault="007F444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9A1C2FF" w:rsidR="007F4447" w:rsidRPr="00B4299A" w:rsidRDefault="007F4447" w:rsidP="007F4447">
          <w:pPr>
            <w:rPr>
              <w:rFonts w:ascii="Palatino Linotype" w:hAnsi="Palatino Linotype"/>
              <w:b/>
              <w:szCs w:val="22"/>
              <w:lang w:val="es-ES_tradnl"/>
            </w:rPr>
          </w:pPr>
          <w:r w:rsidRPr="008E0F96">
            <w:rPr>
              <w:rFonts w:ascii="Palatino Linotype" w:hAnsi="Palatino Linotype"/>
              <w:b/>
              <w:szCs w:val="22"/>
              <w:lang w:val="es-ES_tradnl"/>
            </w:rPr>
            <w:t>1868/INFOEM/IP/RR/2023</w:t>
          </w:r>
          <w:r>
            <w:rPr>
              <w:rFonts w:ascii="Palatino Linotype" w:hAnsi="Palatino Linotype"/>
              <w:b/>
              <w:szCs w:val="22"/>
              <w:lang w:val="es-ES_tradnl"/>
            </w:rPr>
            <w:t xml:space="preserve"> y Acumulado. </w:t>
          </w:r>
        </w:p>
      </w:tc>
    </w:tr>
    <w:tr w:rsidR="007F4447" w14:paraId="31CB780F" w14:textId="77777777" w:rsidTr="00B4299A">
      <w:trPr>
        <w:trHeight w:val="228"/>
      </w:trPr>
      <w:tc>
        <w:tcPr>
          <w:tcW w:w="2701" w:type="dxa"/>
          <w:vAlign w:val="center"/>
          <w:hideMark/>
        </w:tcPr>
        <w:p w14:paraId="4F49CB4A" w14:textId="6966D32E" w:rsidR="007F4447" w:rsidRPr="00B4299A" w:rsidRDefault="007F444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AC4FF98" w:rsidR="007F4447" w:rsidRPr="00B4299A" w:rsidRDefault="007F4447" w:rsidP="008A22F9">
          <w:pPr>
            <w:jc w:val="both"/>
            <w:rPr>
              <w:rFonts w:ascii="Palatino Linotype" w:hAnsi="Palatino Linotype"/>
              <w:b/>
              <w:szCs w:val="22"/>
              <w:lang w:val="es-ES_tradnl"/>
            </w:rPr>
          </w:pPr>
          <w:r w:rsidRPr="008E0F96">
            <w:rPr>
              <w:rFonts w:ascii="Palatino Linotype" w:hAnsi="Palatino Linotype"/>
              <w:b/>
              <w:szCs w:val="22"/>
              <w:lang w:val="es-ES_tradnl"/>
            </w:rPr>
            <w:t>Universidad Tecnológica de Nezahualcóyotl</w:t>
          </w:r>
        </w:p>
      </w:tc>
    </w:tr>
    <w:tr w:rsidR="007F4447" w14:paraId="69050F56" w14:textId="77777777" w:rsidTr="00B4299A">
      <w:tc>
        <w:tcPr>
          <w:tcW w:w="2701" w:type="dxa"/>
          <w:vAlign w:val="center"/>
          <w:hideMark/>
        </w:tcPr>
        <w:p w14:paraId="65C9B735" w14:textId="75C78F81" w:rsidR="007F4447" w:rsidRPr="00B4299A" w:rsidRDefault="007F444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7F4447" w:rsidRPr="00B4299A" w:rsidRDefault="007F444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7F4447" w:rsidRDefault="007F4447" w:rsidP="006F30F8">
    <w:pPr>
      <w:pStyle w:val="Encabezado"/>
      <w:tabs>
        <w:tab w:val="clear" w:pos="4252"/>
        <w:tab w:val="clear" w:pos="8504"/>
        <w:tab w:val="left" w:pos="2326"/>
      </w:tabs>
    </w:pPr>
    <w:r>
      <w:tab/>
    </w:r>
  </w:p>
  <w:p w14:paraId="23403E59" w14:textId="77777777" w:rsidR="007F4447" w:rsidRDefault="007F444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F4447" w:rsidRDefault="007F444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7F4447" w14:paraId="477E149B" w14:textId="77777777" w:rsidTr="00CB57FD">
      <w:trPr>
        <w:trHeight w:val="277"/>
      </w:trPr>
      <w:tc>
        <w:tcPr>
          <w:tcW w:w="2693" w:type="dxa"/>
          <w:vAlign w:val="center"/>
          <w:hideMark/>
        </w:tcPr>
        <w:p w14:paraId="5C0586E4" w14:textId="77777777" w:rsidR="007F4447" w:rsidRPr="009B3353" w:rsidRDefault="007F444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8D1563A" w:rsidR="007F4447" w:rsidRPr="009B3353" w:rsidRDefault="007F4447" w:rsidP="007F4447">
          <w:pPr>
            <w:rPr>
              <w:rFonts w:ascii="Palatino Linotype" w:hAnsi="Palatino Linotype"/>
              <w:b/>
              <w:szCs w:val="22"/>
              <w:lang w:val="es-ES_tradnl"/>
            </w:rPr>
          </w:pPr>
          <w:r>
            <w:rPr>
              <w:rFonts w:ascii="Palatino Linotype" w:hAnsi="Palatino Linotype"/>
              <w:b/>
              <w:bCs/>
              <w:szCs w:val="22"/>
            </w:rPr>
            <w:t>01868</w:t>
          </w:r>
          <w:r w:rsidRPr="005627C7">
            <w:rPr>
              <w:rFonts w:ascii="Palatino Linotype" w:hAnsi="Palatino Linotype"/>
              <w:b/>
              <w:bCs/>
              <w:szCs w:val="22"/>
            </w:rPr>
            <w:t>/</w:t>
          </w:r>
          <w:r w:rsidR="00663476">
            <w:rPr>
              <w:rFonts w:ascii="Palatino Linotype" w:hAnsi="Palatino Linotype"/>
              <w:b/>
              <w:bCs/>
              <w:szCs w:val="22"/>
            </w:rPr>
            <w:t>INFOEM/IP/RR/2023</w:t>
          </w:r>
          <w:r>
            <w:rPr>
              <w:rFonts w:ascii="Palatino Linotype" w:hAnsi="Palatino Linotype"/>
              <w:b/>
              <w:bCs/>
              <w:szCs w:val="22"/>
            </w:rPr>
            <w:t xml:space="preserve"> y Acumulado.</w:t>
          </w:r>
        </w:p>
      </w:tc>
    </w:tr>
    <w:tr w:rsidR="007F4447" w14:paraId="5B5BE21C" w14:textId="77777777" w:rsidTr="00CB57FD">
      <w:tc>
        <w:tcPr>
          <w:tcW w:w="2693" w:type="dxa"/>
          <w:vAlign w:val="center"/>
          <w:hideMark/>
        </w:tcPr>
        <w:p w14:paraId="4AE96902" w14:textId="4E063913" w:rsidR="007F4447" w:rsidRPr="009B3353" w:rsidRDefault="007F444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BEB0333" w:rsidR="007F4447" w:rsidRPr="009B3353" w:rsidRDefault="007408B6" w:rsidP="008E0F96">
          <w:pPr>
            <w:rPr>
              <w:rFonts w:ascii="Palatino Linotype" w:hAnsi="Palatino Linotype"/>
              <w:b/>
              <w:szCs w:val="22"/>
              <w:lang w:val="es-ES_tradnl"/>
            </w:rPr>
          </w:pPr>
          <w:r>
            <w:rPr>
              <w:rFonts w:ascii="Palatino Linotype" w:hAnsi="Palatino Linotype"/>
              <w:b/>
              <w:bCs/>
              <w:szCs w:val="22"/>
            </w:rPr>
            <w:t xml:space="preserve">XXX </w:t>
          </w:r>
          <w:proofErr w:type="spellStart"/>
          <w:r>
            <w:rPr>
              <w:rFonts w:ascii="Palatino Linotype" w:hAnsi="Palatino Linotype"/>
              <w:b/>
              <w:bCs/>
              <w:szCs w:val="22"/>
            </w:rPr>
            <w:t>XXX</w:t>
          </w:r>
          <w:proofErr w:type="spellEnd"/>
        </w:p>
      </w:tc>
    </w:tr>
    <w:tr w:rsidR="007F4447" w14:paraId="22601A11" w14:textId="77777777" w:rsidTr="00CB57FD">
      <w:trPr>
        <w:trHeight w:val="228"/>
      </w:trPr>
      <w:tc>
        <w:tcPr>
          <w:tcW w:w="2693" w:type="dxa"/>
          <w:vAlign w:val="center"/>
          <w:hideMark/>
        </w:tcPr>
        <w:p w14:paraId="6EFE221D" w14:textId="49C5F800" w:rsidR="007F4447" w:rsidRPr="009B3353" w:rsidRDefault="007F444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5A68F5E0" w:rsidR="007F4447" w:rsidRPr="009B3353" w:rsidRDefault="007F4447" w:rsidP="008E0F96">
          <w:pPr>
            <w:jc w:val="both"/>
            <w:rPr>
              <w:rFonts w:ascii="Palatino Linotype" w:eastAsia="Calibri" w:hAnsi="Palatino Linotype"/>
              <w:b/>
              <w:szCs w:val="22"/>
              <w:lang w:val="es-MX" w:eastAsia="en-US"/>
            </w:rPr>
          </w:pPr>
          <w:r w:rsidRPr="008E0F96">
            <w:rPr>
              <w:rFonts w:ascii="Palatino Linotype" w:eastAsia="Calibri" w:hAnsi="Palatino Linotype"/>
              <w:b/>
              <w:bCs/>
              <w:szCs w:val="22"/>
              <w:lang w:eastAsia="en-US"/>
            </w:rPr>
            <w:t>Universidad Tecnológica de Nezahualcóyotl</w:t>
          </w:r>
        </w:p>
      </w:tc>
    </w:tr>
    <w:tr w:rsidR="007F4447" w14:paraId="2D6C630E" w14:textId="77777777" w:rsidTr="00CB57FD">
      <w:tc>
        <w:tcPr>
          <w:tcW w:w="2693" w:type="dxa"/>
          <w:vAlign w:val="center"/>
          <w:hideMark/>
        </w:tcPr>
        <w:p w14:paraId="5BD4C6DB" w14:textId="7CF21504" w:rsidR="007F4447" w:rsidRPr="009B3353" w:rsidRDefault="007F444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7F4447" w:rsidRPr="009B3353" w:rsidRDefault="007F444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7F4447" w:rsidRDefault="007F444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D258E3"/>
    <w:multiLevelType w:val="hybridMultilevel"/>
    <w:tmpl w:val="4816F64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9678140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5C3514"/>
    <w:multiLevelType w:val="hybridMultilevel"/>
    <w:tmpl w:val="2E0AC20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5EFE76D2"/>
    <w:multiLevelType w:val="hybridMultilevel"/>
    <w:tmpl w:val="1256D2B4"/>
    <w:lvl w:ilvl="0" w:tplc="024A2C90">
      <w:start w:val="1"/>
      <w:numFmt w:val="upperRoman"/>
      <w:lvlText w:val="%1."/>
      <w:lvlJc w:val="left"/>
      <w:pPr>
        <w:ind w:left="1713" w:hanging="720"/>
      </w:pPr>
      <w:rPr>
        <w:rFonts w:cs="Times New Roman"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nsid w:val="6AD70D62"/>
    <w:multiLevelType w:val="multilevel"/>
    <w:tmpl w:val="32F09CB6"/>
    <w:lvl w:ilvl="0">
      <w:start w:val="1"/>
      <w:numFmt w:val="decimal"/>
      <w:lvlText w:val="%1."/>
      <w:lvlJc w:val="left"/>
      <w:pPr>
        <w:ind w:left="351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3204EE"/>
    <w:multiLevelType w:val="hybridMultilevel"/>
    <w:tmpl w:val="E476079C"/>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E6547EF"/>
    <w:multiLevelType w:val="hybridMultilevel"/>
    <w:tmpl w:val="C384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6"/>
  </w:num>
  <w:num w:numId="4">
    <w:abstractNumId w:val="15"/>
  </w:num>
  <w:num w:numId="5">
    <w:abstractNumId w:val="11"/>
  </w:num>
  <w:num w:numId="6">
    <w:abstractNumId w:val="2"/>
  </w:num>
  <w:num w:numId="7">
    <w:abstractNumId w:val="4"/>
  </w:num>
  <w:num w:numId="8">
    <w:abstractNumId w:val="23"/>
  </w:num>
  <w:num w:numId="9">
    <w:abstractNumId w:val="21"/>
  </w:num>
  <w:num w:numId="10">
    <w:abstractNumId w:val="0"/>
  </w:num>
  <w:num w:numId="11">
    <w:abstractNumId w:val="24"/>
  </w:num>
  <w:num w:numId="12">
    <w:abstractNumId w:val="12"/>
  </w:num>
  <w:num w:numId="13">
    <w:abstractNumId w:val="8"/>
  </w:num>
  <w:num w:numId="14">
    <w:abstractNumId w:val="7"/>
  </w:num>
  <w:num w:numId="15">
    <w:abstractNumId w:val="1"/>
  </w:num>
  <w:num w:numId="16">
    <w:abstractNumId w:val="9"/>
  </w:num>
  <w:num w:numId="17">
    <w:abstractNumId w:val="20"/>
  </w:num>
  <w:num w:numId="18">
    <w:abstractNumId w:val="14"/>
  </w:num>
  <w:num w:numId="19">
    <w:abstractNumId w:val="3"/>
  </w:num>
  <w:num w:numId="20">
    <w:abstractNumId w:val="13"/>
  </w:num>
  <w:num w:numId="21">
    <w:abstractNumId w:val="10"/>
  </w:num>
  <w:num w:numId="22">
    <w:abstractNumId w:val="16"/>
  </w:num>
  <w:num w:numId="23">
    <w:abstractNumId w:val="19"/>
  </w:num>
  <w:num w:numId="24">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CO" w:vendorID="64" w:dllVersion="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DED"/>
    <w:rsid w:val="00033629"/>
    <w:rsid w:val="0003385D"/>
    <w:rsid w:val="00033EDF"/>
    <w:rsid w:val="000340BC"/>
    <w:rsid w:val="00034D7D"/>
    <w:rsid w:val="00035413"/>
    <w:rsid w:val="000354B7"/>
    <w:rsid w:val="000359D8"/>
    <w:rsid w:val="00035A3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D6F"/>
    <w:rsid w:val="00080FA4"/>
    <w:rsid w:val="0008195D"/>
    <w:rsid w:val="00081D6A"/>
    <w:rsid w:val="000824DB"/>
    <w:rsid w:val="00082840"/>
    <w:rsid w:val="00082998"/>
    <w:rsid w:val="00082C74"/>
    <w:rsid w:val="00082FDB"/>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317"/>
    <w:rsid w:val="0009456A"/>
    <w:rsid w:val="00094E67"/>
    <w:rsid w:val="00095EC4"/>
    <w:rsid w:val="000965A1"/>
    <w:rsid w:val="0009719D"/>
    <w:rsid w:val="00097B91"/>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08"/>
    <w:rsid w:val="000F71B5"/>
    <w:rsid w:val="000F7FE2"/>
    <w:rsid w:val="001002A8"/>
    <w:rsid w:val="0010152C"/>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2062D"/>
    <w:rsid w:val="00120D7C"/>
    <w:rsid w:val="001210A4"/>
    <w:rsid w:val="001219E7"/>
    <w:rsid w:val="001227CA"/>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AEF"/>
    <w:rsid w:val="00135D98"/>
    <w:rsid w:val="00136083"/>
    <w:rsid w:val="001362C2"/>
    <w:rsid w:val="0013764A"/>
    <w:rsid w:val="00137C1F"/>
    <w:rsid w:val="00141F78"/>
    <w:rsid w:val="00142AA1"/>
    <w:rsid w:val="00143012"/>
    <w:rsid w:val="00143967"/>
    <w:rsid w:val="00144069"/>
    <w:rsid w:val="001445AB"/>
    <w:rsid w:val="0014506E"/>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06"/>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838"/>
    <w:rsid w:val="00174E15"/>
    <w:rsid w:val="0017530C"/>
    <w:rsid w:val="0017555E"/>
    <w:rsid w:val="00175974"/>
    <w:rsid w:val="00175A2B"/>
    <w:rsid w:val="00176F55"/>
    <w:rsid w:val="00177A27"/>
    <w:rsid w:val="00177B7E"/>
    <w:rsid w:val="001809EE"/>
    <w:rsid w:val="00181594"/>
    <w:rsid w:val="00181791"/>
    <w:rsid w:val="00182E55"/>
    <w:rsid w:val="00183275"/>
    <w:rsid w:val="001835A7"/>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274"/>
    <w:rsid w:val="001E0ACB"/>
    <w:rsid w:val="001E0E98"/>
    <w:rsid w:val="001E1A23"/>
    <w:rsid w:val="001E1C02"/>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47F84"/>
    <w:rsid w:val="002500C8"/>
    <w:rsid w:val="00251066"/>
    <w:rsid w:val="00251C63"/>
    <w:rsid w:val="002529ED"/>
    <w:rsid w:val="0025386B"/>
    <w:rsid w:val="00253F03"/>
    <w:rsid w:val="002556CA"/>
    <w:rsid w:val="00255804"/>
    <w:rsid w:val="00255E4E"/>
    <w:rsid w:val="00256193"/>
    <w:rsid w:val="00256BFD"/>
    <w:rsid w:val="00257AA8"/>
    <w:rsid w:val="00261091"/>
    <w:rsid w:val="0026164E"/>
    <w:rsid w:val="00261D68"/>
    <w:rsid w:val="0026212D"/>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08"/>
    <w:rsid w:val="002A6A41"/>
    <w:rsid w:val="002A6CC7"/>
    <w:rsid w:val="002B0A1D"/>
    <w:rsid w:val="002B0EF8"/>
    <w:rsid w:val="002B1708"/>
    <w:rsid w:val="002B1960"/>
    <w:rsid w:val="002B1CE9"/>
    <w:rsid w:val="002B2467"/>
    <w:rsid w:val="002B27E7"/>
    <w:rsid w:val="002B2B24"/>
    <w:rsid w:val="002B393B"/>
    <w:rsid w:val="002B3A2C"/>
    <w:rsid w:val="002B3E09"/>
    <w:rsid w:val="002B45EF"/>
    <w:rsid w:val="002B45F2"/>
    <w:rsid w:val="002B4950"/>
    <w:rsid w:val="002B612C"/>
    <w:rsid w:val="002B62AF"/>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4EFC"/>
    <w:rsid w:val="002E5744"/>
    <w:rsid w:val="002E578A"/>
    <w:rsid w:val="002E6172"/>
    <w:rsid w:val="002E6B74"/>
    <w:rsid w:val="002E76D5"/>
    <w:rsid w:val="002F1C4D"/>
    <w:rsid w:val="002F2182"/>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5C1"/>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110"/>
    <w:rsid w:val="00363278"/>
    <w:rsid w:val="003633DD"/>
    <w:rsid w:val="00363ED0"/>
    <w:rsid w:val="003655C3"/>
    <w:rsid w:val="003669E8"/>
    <w:rsid w:val="00366C6B"/>
    <w:rsid w:val="00366DFC"/>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5CA9"/>
    <w:rsid w:val="003B62A2"/>
    <w:rsid w:val="003B6A7C"/>
    <w:rsid w:val="003B6EE9"/>
    <w:rsid w:val="003B72E9"/>
    <w:rsid w:val="003B7A17"/>
    <w:rsid w:val="003C373D"/>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2C55"/>
    <w:rsid w:val="003D30A5"/>
    <w:rsid w:val="003D473A"/>
    <w:rsid w:val="003D489B"/>
    <w:rsid w:val="003D48A3"/>
    <w:rsid w:val="003D5101"/>
    <w:rsid w:val="003D61B0"/>
    <w:rsid w:val="003D6F01"/>
    <w:rsid w:val="003D7FCC"/>
    <w:rsid w:val="003E0108"/>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16B0"/>
    <w:rsid w:val="004716C4"/>
    <w:rsid w:val="004723A9"/>
    <w:rsid w:val="00472460"/>
    <w:rsid w:val="004754E1"/>
    <w:rsid w:val="0047559D"/>
    <w:rsid w:val="004763B5"/>
    <w:rsid w:val="00476A24"/>
    <w:rsid w:val="004772B4"/>
    <w:rsid w:val="0047775E"/>
    <w:rsid w:val="00480874"/>
    <w:rsid w:val="0048120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C7E98"/>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26A9"/>
    <w:rsid w:val="00535560"/>
    <w:rsid w:val="005356D8"/>
    <w:rsid w:val="00537427"/>
    <w:rsid w:val="005379E3"/>
    <w:rsid w:val="00541397"/>
    <w:rsid w:val="005413A9"/>
    <w:rsid w:val="00541C7E"/>
    <w:rsid w:val="00542386"/>
    <w:rsid w:val="00542D8A"/>
    <w:rsid w:val="00543427"/>
    <w:rsid w:val="005435A3"/>
    <w:rsid w:val="00543BF9"/>
    <w:rsid w:val="00544117"/>
    <w:rsid w:val="00544E0A"/>
    <w:rsid w:val="00545D93"/>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5FA"/>
    <w:rsid w:val="00561A82"/>
    <w:rsid w:val="00561B6E"/>
    <w:rsid w:val="005624EC"/>
    <w:rsid w:val="005627C7"/>
    <w:rsid w:val="00562ACE"/>
    <w:rsid w:val="0056316F"/>
    <w:rsid w:val="00564711"/>
    <w:rsid w:val="00565483"/>
    <w:rsid w:val="0056588E"/>
    <w:rsid w:val="00567EF2"/>
    <w:rsid w:val="00571391"/>
    <w:rsid w:val="005714AD"/>
    <w:rsid w:val="005726F4"/>
    <w:rsid w:val="00572DA9"/>
    <w:rsid w:val="00573949"/>
    <w:rsid w:val="00573ECF"/>
    <w:rsid w:val="00574A4F"/>
    <w:rsid w:val="005753E9"/>
    <w:rsid w:val="00576107"/>
    <w:rsid w:val="00576A50"/>
    <w:rsid w:val="00577287"/>
    <w:rsid w:val="00577553"/>
    <w:rsid w:val="005777E0"/>
    <w:rsid w:val="00581505"/>
    <w:rsid w:val="00581562"/>
    <w:rsid w:val="0058269D"/>
    <w:rsid w:val="005831AD"/>
    <w:rsid w:val="0058379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778"/>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0F13"/>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A6C"/>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7D9"/>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86B"/>
    <w:rsid w:val="00640D71"/>
    <w:rsid w:val="00640FB3"/>
    <w:rsid w:val="00641BB7"/>
    <w:rsid w:val="00643D6C"/>
    <w:rsid w:val="006443ED"/>
    <w:rsid w:val="006445D2"/>
    <w:rsid w:val="00644A63"/>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00ED"/>
    <w:rsid w:val="00661AC2"/>
    <w:rsid w:val="00661B36"/>
    <w:rsid w:val="00663207"/>
    <w:rsid w:val="00663476"/>
    <w:rsid w:val="00663F26"/>
    <w:rsid w:val="00666655"/>
    <w:rsid w:val="00666C54"/>
    <w:rsid w:val="00667904"/>
    <w:rsid w:val="00667C8B"/>
    <w:rsid w:val="00667D3E"/>
    <w:rsid w:val="006724E2"/>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2967"/>
    <w:rsid w:val="0069305F"/>
    <w:rsid w:val="006937F3"/>
    <w:rsid w:val="00694CB5"/>
    <w:rsid w:val="006954F2"/>
    <w:rsid w:val="006957B8"/>
    <w:rsid w:val="00696AE3"/>
    <w:rsid w:val="00697816"/>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A7DCB"/>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37C3"/>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D7B0F"/>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8B6"/>
    <w:rsid w:val="00740BCB"/>
    <w:rsid w:val="00740E5C"/>
    <w:rsid w:val="0074195B"/>
    <w:rsid w:val="00741FEA"/>
    <w:rsid w:val="0074244D"/>
    <w:rsid w:val="007445F5"/>
    <w:rsid w:val="007446D8"/>
    <w:rsid w:val="00744736"/>
    <w:rsid w:val="00745E5B"/>
    <w:rsid w:val="00747AD7"/>
    <w:rsid w:val="00747F78"/>
    <w:rsid w:val="0075043B"/>
    <w:rsid w:val="007509CA"/>
    <w:rsid w:val="00750A22"/>
    <w:rsid w:val="00750B67"/>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6EB8"/>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1C1D"/>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2D56"/>
    <w:rsid w:val="007C37F3"/>
    <w:rsid w:val="007C3D29"/>
    <w:rsid w:val="007C3E67"/>
    <w:rsid w:val="007C46DC"/>
    <w:rsid w:val="007C4965"/>
    <w:rsid w:val="007C4D42"/>
    <w:rsid w:val="007C52B5"/>
    <w:rsid w:val="007C5FD3"/>
    <w:rsid w:val="007C6783"/>
    <w:rsid w:val="007C68C7"/>
    <w:rsid w:val="007C6937"/>
    <w:rsid w:val="007C6CAB"/>
    <w:rsid w:val="007C78A6"/>
    <w:rsid w:val="007C7C3E"/>
    <w:rsid w:val="007C7E5A"/>
    <w:rsid w:val="007D0B73"/>
    <w:rsid w:val="007D0C6E"/>
    <w:rsid w:val="007D0DD5"/>
    <w:rsid w:val="007D112D"/>
    <w:rsid w:val="007D1598"/>
    <w:rsid w:val="007D1970"/>
    <w:rsid w:val="007D1AB2"/>
    <w:rsid w:val="007D210F"/>
    <w:rsid w:val="007D336B"/>
    <w:rsid w:val="007D3B14"/>
    <w:rsid w:val="007D5575"/>
    <w:rsid w:val="007D5B23"/>
    <w:rsid w:val="007D71E1"/>
    <w:rsid w:val="007D727F"/>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E6AA9"/>
    <w:rsid w:val="007F0999"/>
    <w:rsid w:val="007F18A3"/>
    <w:rsid w:val="007F18DF"/>
    <w:rsid w:val="007F22F7"/>
    <w:rsid w:val="007F2DB5"/>
    <w:rsid w:val="007F36DE"/>
    <w:rsid w:val="007F4294"/>
    <w:rsid w:val="007F4447"/>
    <w:rsid w:val="007F4448"/>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7AAB"/>
    <w:rsid w:val="008207CA"/>
    <w:rsid w:val="008223A5"/>
    <w:rsid w:val="008228A2"/>
    <w:rsid w:val="008229EA"/>
    <w:rsid w:val="008235DE"/>
    <w:rsid w:val="008246C9"/>
    <w:rsid w:val="00824873"/>
    <w:rsid w:val="0082491F"/>
    <w:rsid w:val="008254D3"/>
    <w:rsid w:val="008255BF"/>
    <w:rsid w:val="00825CA4"/>
    <w:rsid w:val="00826018"/>
    <w:rsid w:val="0082641D"/>
    <w:rsid w:val="0082643E"/>
    <w:rsid w:val="008266BC"/>
    <w:rsid w:val="00826833"/>
    <w:rsid w:val="00826FA9"/>
    <w:rsid w:val="00827633"/>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69F"/>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2DE8"/>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2CAB"/>
    <w:rsid w:val="00862FD9"/>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5C6"/>
    <w:rsid w:val="0089482C"/>
    <w:rsid w:val="008949B5"/>
    <w:rsid w:val="00895379"/>
    <w:rsid w:val="008956BD"/>
    <w:rsid w:val="00895C62"/>
    <w:rsid w:val="0089799D"/>
    <w:rsid w:val="008A0C05"/>
    <w:rsid w:val="008A0CFD"/>
    <w:rsid w:val="008A1F9B"/>
    <w:rsid w:val="008A2018"/>
    <w:rsid w:val="008A22F9"/>
    <w:rsid w:val="008A37D4"/>
    <w:rsid w:val="008A42B0"/>
    <w:rsid w:val="008A4982"/>
    <w:rsid w:val="008A6085"/>
    <w:rsid w:val="008A663F"/>
    <w:rsid w:val="008A7014"/>
    <w:rsid w:val="008A734C"/>
    <w:rsid w:val="008A7C97"/>
    <w:rsid w:val="008A7EBE"/>
    <w:rsid w:val="008B031E"/>
    <w:rsid w:val="008B0803"/>
    <w:rsid w:val="008B1154"/>
    <w:rsid w:val="008B1273"/>
    <w:rsid w:val="008B18BC"/>
    <w:rsid w:val="008B1D10"/>
    <w:rsid w:val="008B2258"/>
    <w:rsid w:val="008B36C5"/>
    <w:rsid w:val="008B542E"/>
    <w:rsid w:val="008B590E"/>
    <w:rsid w:val="008B5BE2"/>
    <w:rsid w:val="008B5C38"/>
    <w:rsid w:val="008B6E93"/>
    <w:rsid w:val="008B7691"/>
    <w:rsid w:val="008C00EB"/>
    <w:rsid w:val="008C04B3"/>
    <w:rsid w:val="008C0694"/>
    <w:rsid w:val="008C06D5"/>
    <w:rsid w:val="008C1208"/>
    <w:rsid w:val="008C141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0F96"/>
    <w:rsid w:val="008E152A"/>
    <w:rsid w:val="008E176A"/>
    <w:rsid w:val="008E1A76"/>
    <w:rsid w:val="008E2822"/>
    <w:rsid w:val="008E2982"/>
    <w:rsid w:val="008E3357"/>
    <w:rsid w:val="008E33EA"/>
    <w:rsid w:val="008E3799"/>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939"/>
    <w:rsid w:val="00906AAD"/>
    <w:rsid w:val="00911559"/>
    <w:rsid w:val="00912A8A"/>
    <w:rsid w:val="00913103"/>
    <w:rsid w:val="0091329D"/>
    <w:rsid w:val="00914D14"/>
    <w:rsid w:val="00914FCF"/>
    <w:rsid w:val="00914FDF"/>
    <w:rsid w:val="009154CA"/>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714C"/>
    <w:rsid w:val="009472B3"/>
    <w:rsid w:val="00947905"/>
    <w:rsid w:val="00947F35"/>
    <w:rsid w:val="009500DD"/>
    <w:rsid w:val="009501C8"/>
    <w:rsid w:val="00951598"/>
    <w:rsid w:val="00952639"/>
    <w:rsid w:val="00952919"/>
    <w:rsid w:val="009540C7"/>
    <w:rsid w:val="009542AC"/>
    <w:rsid w:val="00954A59"/>
    <w:rsid w:val="00955029"/>
    <w:rsid w:val="00955ADE"/>
    <w:rsid w:val="009573BD"/>
    <w:rsid w:val="0095762C"/>
    <w:rsid w:val="0095790B"/>
    <w:rsid w:val="0096079C"/>
    <w:rsid w:val="0096089C"/>
    <w:rsid w:val="00960DB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2203"/>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9C"/>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6F56"/>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0D2E"/>
    <w:rsid w:val="00A014EE"/>
    <w:rsid w:val="00A01821"/>
    <w:rsid w:val="00A0225D"/>
    <w:rsid w:val="00A037CB"/>
    <w:rsid w:val="00A0468B"/>
    <w:rsid w:val="00A0469A"/>
    <w:rsid w:val="00A04B89"/>
    <w:rsid w:val="00A04BE1"/>
    <w:rsid w:val="00A04EB0"/>
    <w:rsid w:val="00A05063"/>
    <w:rsid w:val="00A05F8E"/>
    <w:rsid w:val="00A072FF"/>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369"/>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1F79"/>
    <w:rsid w:val="00A82448"/>
    <w:rsid w:val="00A8520E"/>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CAF"/>
    <w:rsid w:val="00A97EAD"/>
    <w:rsid w:val="00AA09B3"/>
    <w:rsid w:val="00AA1733"/>
    <w:rsid w:val="00AA19A7"/>
    <w:rsid w:val="00AA1BA1"/>
    <w:rsid w:val="00AA2C2B"/>
    <w:rsid w:val="00AA37FC"/>
    <w:rsid w:val="00AA44B0"/>
    <w:rsid w:val="00AA4536"/>
    <w:rsid w:val="00AA4B65"/>
    <w:rsid w:val="00AA57EF"/>
    <w:rsid w:val="00AA5F5D"/>
    <w:rsid w:val="00AA7806"/>
    <w:rsid w:val="00AB0904"/>
    <w:rsid w:val="00AB11C1"/>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8B9"/>
    <w:rsid w:val="00AC5B93"/>
    <w:rsid w:val="00AC6228"/>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01"/>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6BB"/>
    <w:rsid w:val="00BA59AE"/>
    <w:rsid w:val="00BA69F4"/>
    <w:rsid w:val="00BA6D38"/>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1C9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5EFA"/>
    <w:rsid w:val="00BD6857"/>
    <w:rsid w:val="00BD6BED"/>
    <w:rsid w:val="00BD7483"/>
    <w:rsid w:val="00BE097D"/>
    <w:rsid w:val="00BE0E74"/>
    <w:rsid w:val="00BE1DBF"/>
    <w:rsid w:val="00BE226E"/>
    <w:rsid w:val="00BE296F"/>
    <w:rsid w:val="00BE2C16"/>
    <w:rsid w:val="00BE3B2F"/>
    <w:rsid w:val="00BE421A"/>
    <w:rsid w:val="00BE66D6"/>
    <w:rsid w:val="00BE67A1"/>
    <w:rsid w:val="00BE732D"/>
    <w:rsid w:val="00BF0394"/>
    <w:rsid w:val="00BF0540"/>
    <w:rsid w:val="00BF0748"/>
    <w:rsid w:val="00BF0988"/>
    <w:rsid w:val="00BF0B64"/>
    <w:rsid w:val="00BF212E"/>
    <w:rsid w:val="00BF330A"/>
    <w:rsid w:val="00BF3B6A"/>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26B7"/>
    <w:rsid w:val="00C53782"/>
    <w:rsid w:val="00C53985"/>
    <w:rsid w:val="00C53E72"/>
    <w:rsid w:val="00C546A6"/>
    <w:rsid w:val="00C548CF"/>
    <w:rsid w:val="00C54BE5"/>
    <w:rsid w:val="00C553EF"/>
    <w:rsid w:val="00C56625"/>
    <w:rsid w:val="00C56912"/>
    <w:rsid w:val="00C56A45"/>
    <w:rsid w:val="00C57553"/>
    <w:rsid w:val="00C57670"/>
    <w:rsid w:val="00C579F0"/>
    <w:rsid w:val="00C6012D"/>
    <w:rsid w:val="00C61018"/>
    <w:rsid w:val="00C61355"/>
    <w:rsid w:val="00C63269"/>
    <w:rsid w:val="00C636D0"/>
    <w:rsid w:val="00C655DC"/>
    <w:rsid w:val="00C66549"/>
    <w:rsid w:val="00C66C9E"/>
    <w:rsid w:val="00C66CFB"/>
    <w:rsid w:val="00C6721C"/>
    <w:rsid w:val="00C673D1"/>
    <w:rsid w:val="00C71059"/>
    <w:rsid w:val="00C716E5"/>
    <w:rsid w:val="00C7186E"/>
    <w:rsid w:val="00C71A66"/>
    <w:rsid w:val="00C71FD4"/>
    <w:rsid w:val="00C72689"/>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2A9"/>
    <w:rsid w:val="00C95E47"/>
    <w:rsid w:val="00C963A0"/>
    <w:rsid w:val="00C9699D"/>
    <w:rsid w:val="00C97117"/>
    <w:rsid w:val="00C9775A"/>
    <w:rsid w:val="00C97E22"/>
    <w:rsid w:val="00CA07FF"/>
    <w:rsid w:val="00CA0F7D"/>
    <w:rsid w:val="00CA205B"/>
    <w:rsid w:val="00CA30DF"/>
    <w:rsid w:val="00CA455C"/>
    <w:rsid w:val="00CA456C"/>
    <w:rsid w:val="00CA460D"/>
    <w:rsid w:val="00CA666E"/>
    <w:rsid w:val="00CA66DF"/>
    <w:rsid w:val="00CA7476"/>
    <w:rsid w:val="00CA7C1E"/>
    <w:rsid w:val="00CA7FE3"/>
    <w:rsid w:val="00CB0122"/>
    <w:rsid w:val="00CB0565"/>
    <w:rsid w:val="00CB1208"/>
    <w:rsid w:val="00CB1259"/>
    <w:rsid w:val="00CB14AA"/>
    <w:rsid w:val="00CB1D5A"/>
    <w:rsid w:val="00CB1F94"/>
    <w:rsid w:val="00CB2A57"/>
    <w:rsid w:val="00CB43C9"/>
    <w:rsid w:val="00CB48D9"/>
    <w:rsid w:val="00CB57FD"/>
    <w:rsid w:val="00CB63FB"/>
    <w:rsid w:val="00CB66F9"/>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592"/>
    <w:rsid w:val="00CE234D"/>
    <w:rsid w:val="00CE2FD8"/>
    <w:rsid w:val="00CE40D0"/>
    <w:rsid w:val="00CE4301"/>
    <w:rsid w:val="00CE468E"/>
    <w:rsid w:val="00CE46FC"/>
    <w:rsid w:val="00CE481E"/>
    <w:rsid w:val="00CE4AA8"/>
    <w:rsid w:val="00CE4F40"/>
    <w:rsid w:val="00CE657B"/>
    <w:rsid w:val="00CF11EE"/>
    <w:rsid w:val="00CF3292"/>
    <w:rsid w:val="00CF3A3D"/>
    <w:rsid w:val="00CF45BE"/>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DA3"/>
    <w:rsid w:val="00D666F3"/>
    <w:rsid w:val="00D66740"/>
    <w:rsid w:val="00D66BD4"/>
    <w:rsid w:val="00D66FEB"/>
    <w:rsid w:val="00D67818"/>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AB4"/>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95D"/>
    <w:rsid w:val="00DD324F"/>
    <w:rsid w:val="00DD36E9"/>
    <w:rsid w:val="00DD4235"/>
    <w:rsid w:val="00DD42D1"/>
    <w:rsid w:val="00DD43B7"/>
    <w:rsid w:val="00DD4779"/>
    <w:rsid w:val="00DD4BCD"/>
    <w:rsid w:val="00DD4EA2"/>
    <w:rsid w:val="00DD5FAC"/>
    <w:rsid w:val="00DD625F"/>
    <w:rsid w:val="00DD65CC"/>
    <w:rsid w:val="00DD6C50"/>
    <w:rsid w:val="00DD747F"/>
    <w:rsid w:val="00DE015D"/>
    <w:rsid w:val="00DE03DC"/>
    <w:rsid w:val="00DE0BC1"/>
    <w:rsid w:val="00DE12A4"/>
    <w:rsid w:val="00DE1D18"/>
    <w:rsid w:val="00DE23D2"/>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624F"/>
    <w:rsid w:val="00DF7E49"/>
    <w:rsid w:val="00E008D6"/>
    <w:rsid w:val="00E00BFD"/>
    <w:rsid w:val="00E01862"/>
    <w:rsid w:val="00E0197E"/>
    <w:rsid w:val="00E020A1"/>
    <w:rsid w:val="00E023C9"/>
    <w:rsid w:val="00E02A38"/>
    <w:rsid w:val="00E02B90"/>
    <w:rsid w:val="00E02C5A"/>
    <w:rsid w:val="00E03758"/>
    <w:rsid w:val="00E03C60"/>
    <w:rsid w:val="00E04460"/>
    <w:rsid w:val="00E04B3C"/>
    <w:rsid w:val="00E05C70"/>
    <w:rsid w:val="00E05C8E"/>
    <w:rsid w:val="00E05DED"/>
    <w:rsid w:val="00E06941"/>
    <w:rsid w:val="00E07911"/>
    <w:rsid w:val="00E10D95"/>
    <w:rsid w:val="00E1303E"/>
    <w:rsid w:val="00E136DD"/>
    <w:rsid w:val="00E13E29"/>
    <w:rsid w:val="00E143B4"/>
    <w:rsid w:val="00E14C3A"/>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69F"/>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5E10"/>
    <w:rsid w:val="00E9601C"/>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3613"/>
    <w:rsid w:val="00ED4629"/>
    <w:rsid w:val="00ED49D4"/>
    <w:rsid w:val="00ED4E84"/>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94B"/>
    <w:rsid w:val="00F05DBF"/>
    <w:rsid w:val="00F05E09"/>
    <w:rsid w:val="00F06568"/>
    <w:rsid w:val="00F069F1"/>
    <w:rsid w:val="00F0786A"/>
    <w:rsid w:val="00F11950"/>
    <w:rsid w:val="00F11AAF"/>
    <w:rsid w:val="00F12A0E"/>
    <w:rsid w:val="00F12C04"/>
    <w:rsid w:val="00F134AC"/>
    <w:rsid w:val="00F13778"/>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B53"/>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47FBB"/>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51C"/>
    <w:rsid w:val="00F706F1"/>
    <w:rsid w:val="00F70E4A"/>
    <w:rsid w:val="00F7437C"/>
    <w:rsid w:val="00F743AF"/>
    <w:rsid w:val="00F752C7"/>
    <w:rsid w:val="00F75810"/>
    <w:rsid w:val="00F75C40"/>
    <w:rsid w:val="00F76A55"/>
    <w:rsid w:val="00F80496"/>
    <w:rsid w:val="00F80729"/>
    <w:rsid w:val="00F8078F"/>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5367"/>
    <w:rsid w:val="00FD60BA"/>
    <w:rsid w:val="00FD65A7"/>
    <w:rsid w:val="00FD66EF"/>
    <w:rsid w:val="00FD6ADE"/>
    <w:rsid w:val="00FD6EAB"/>
    <w:rsid w:val="00FD77DF"/>
    <w:rsid w:val="00FD7CD2"/>
    <w:rsid w:val="00FE021A"/>
    <w:rsid w:val="00FE1A69"/>
    <w:rsid w:val="00FE1B57"/>
    <w:rsid w:val="00FE1F79"/>
    <w:rsid w:val="00FE2DB0"/>
    <w:rsid w:val="00FE3E46"/>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07B754AA-1BCD-4921-B696-58A720D9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14C3A"/>
    <w:pPr>
      <w:suppressAutoHyphens/>
      <w:spacing w:beforeAutospacing="1" w:afterAutospacing="1"/>
      <w:outlineLvl w:val="2"/>
    </w:pPr>
    <w:rPr>
      <w:b/>
      <w:bCs/>
      <w:sz w:val="27"/>
      <w:szCs w:val="27"/>
      <w:lang w:val="es-MX" w:eastAsia="es-MX"/>
    </w:rPr>
  </w:style>
  <w:style w:type="paragraph" w:styleId="Ttulo4">
    <w:name w:val="heading 4"/>
    <w:basedOn w:val="Normal"/>
    <w:next w:val="Normal"/>
    <w:link w:val="Ttulo4Car"/>
    <w:uiPriority w:val="9"/>
    <w:semiHidden/>
    <w:unhideWhenUsed/>
    <w:qFormat/>
    <w:rsid w:val="00E14C3A"/>
    <w:pPr>
      <w:keepNext/>
      <w:keepLines/>
      <w:spacing w:before="40"/>
      <w:outlineLvl w:val="3"/>
    </w:pPr>
    <w:rPr>
      <w:rFonts w:ascii="Calibri Light" w:hAnsi="Calibri Light"/>
      <w:i/>
      <w:iCs/>
      <w:color w:val="2E74B5"/>
    </w:rPr>
  </w:style>
  <w:style w:type="paragraph" w:styleId="Ttulo5">
    <w:name w:val="heading 5"/>
    <w:basedOn w:val="Normal"/>
    <w:next w:val="Normal"/>
    <w:link w:val="Ttulo5Car"/>
    <w:uiPriority w:val="9"/>
    <w:semiHidden/>
    <w:unhideWhenUsed/>
    <w:qFormat/>
    <w:rsid w:val="00E14C3A"/>
    <w:pPr>
      <w:keepNext/>
      <w:keepLines/>
      <w:spacing w:before="40"/>
      <w:outlineLvl w:val="4"/>
    </w:pPr>
    <w:rPr>
      <w:rFonts w:ascii="Calibri Light" w:hAnsi="Calibri Light"/>
      <w:color w:val="2E74B5"/>
    </w:rPr>
  </w:style>
  <w:style w:type="paragraph" w:styleId="Ttulo6">
    <w:name w:val="heading 6"/>
    <w:basedOn w:val="Normal"/>
    <w:next w:val="Normal"/>
    <w:link w:val="Ttulo6Car"/>
    <w:uiPriority w:val="9"/>
    <w:semiHidden/>
    <w:unhideWhenUsed/>
    <w:qFormat/>
    <w:rsid w:val="00E14C3A"/>
    <w:pPr>
      <w:keepNext/>
      <w:keepLines/>
      <w:spacing w:before="40"/>
      <w:outlineLvl w:val="5"/>
    </w:pPr>
    <w:rPr>
      <w:rFonts w:ascii="Calibri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qFormat/>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qFormat/>
    <w:rsid w:val="00355B75"/>
  </w:style>
  <w:style w:type="paragraph" w:customStyle="1" w:styleId="paragraph">
    <w:name w:val="paragraph"/>
    <w:basedOn w:val="Normal"/>
    <w:uiPriority w:val="99"/>
    <w:qFormat/>
    <w:rsid w:val="00355B75"/>
    <w:pPr>
      <w:spacing w:before="100" w:beforeAutospacing="1" w:after="100" w:afterAutospacing="1"/>
    </w:pPr>
    <w:rPr>
      <w:lang w:val="es-MX" w:eastAsia="es-MX"/>
    </w:rPr>
  </w:style>
  <w:style w:type="character" w:customStyle="1" w:styleId="eop">
    <w:name w:val="eop"/>
    <w:basedOn w:val="Fuentedeprrafopredeter"/>
    <w:qFormat/>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qFormat/>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qFormat/>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qFormat/>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qFormat/>
    <w:locked/>
    <w:rsid w:val="00932CFF"/>
    <w:rPr>
      <w:rFonts w:ascii="Times New Roman" w:eastAsia="Times New Roman" w:hAnsi="Times New Roman" w:cs="Times New Roman"/>
      <w:lang w:val="es-MX"/>
    </w:rPr>
  </w:style>
  <w:style w:type="paragraph" w:styleId="NormalWeb">
    <w:name w:val="Normal (Web)"/>
    <w:basedOn w:val="Normal"/>
    <w:uiPriority w:val="99"/>
    <w:unhideWhenUsed/>
    <w:qFormat/>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99"/>
    <w:qFormat/>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qFormat/>
    <w:rsid w:val="006F1806"/>
    <w:rPr>
      <w:rFonts w:ascii="Courier New" w:hAnsi="Courier New"/>
      <w:sz w:val="20"/>
      <w:szCs w:val="20"/>
    </w:rPr>
  </w:style>
  <w:style w:type="character" w:customStyle="1" w:styleId="TextosinformatoCar">
    <w:name w:val="Texto sin formato Car"/>
    <w:basedOn w:val="Fuentedeprrafopredeter"/>
    <w:link w:val="Textosinformato"/>
    <w:qFormat/>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qFormat/>
    <w:rsid w:val="00E14C3A"/>
    <w:rPr>
      <w:rFonts w:ascii="Times New Roman" w:eastAsia="Times New Roman" w:hAnsi="Times New Roman" w:cs="Times New Roman"/>
      <w:b/>
      <w:bCs/>
      <w:sz w:val="27"/>
      <w:szCs w:val="27"/>
      <w:lang w:val="es-MX" w:eastAsia="es-MX"/>
    </w:rPr>
  </w:style>
  <w:style w:type="paragraph" w:customStyle="1" w:styleId="Ttulo41">
    <w:name w:val="Título 41"/>
    <w:basedOn w:val="Normal"/>
    <w:next w:val="Normal"/>
    <w:uiPriority w:val="9"/>
    <w:unhideWhenUsed/>
    <w:qFormat/>
    <w:rsid w:val="00E14C3A"/>
    <w:pPr>
      <w:keepNext/>
      <w:keepLines/>
      <w:suppressAutoHyphens/>
      <w:spacing w:before="40"/>
      <w:outlineLvl w:val="3"/>
    </w:pPr>
    <w:rPr>
      <w:rFonts w:ascii="Calibri Light" w:hAnsi="Calibri Light"/>
      <w:i/>
      <w:iCs/>
      <w:color w:val="2E74B5"/>
    </w:rPr>
  </w:style>
  <w:style w:type="paragraph" w:customStyle="1" w:styleId="Ttulo51">
    <w:name w:val="Título 51"/>
    <w:basedOn w:val="Normal"/>
    <w:next w:val="Normal"/>
    <w:uiPriority w:val="9"/>
    <w:unhideWhenUsed/>
    <w:qFormat/>
    <w:rsid w:val="00E14C3A"/>
    <w:pPr>
      <w:keepNext/>
      <w:keepLines/>
      <w:suppressAutoHyphens/>
      <w:spacing w:before="40"/>
      <w:outlineLvl w:val="4"/>
    </w:pPr>
    <w:rPr>
      <w:rFonts w:ascii="Calibri Light" w:hAnsi="Calibri Light"/>
      <w:color w:val="2E74B5"/>
    </w:rPr>
  </w:style>
  <w:style w:type="paragraph" w:customStyle="1" w:styleId="Ttulo61">
    <w:name w:val="Título 61"/>
    <w:basedOn w:val="Normal"/>
    <w:next w:val="Normal"/>
    <w:uiPriority w:val="9"/>
    <w:unhideWhenUsed/>
    <w:qFormat/>
    <w:rsid w:val="00E14C3A"/>
    <w:pPr>
      <w:keepNext/>
      <w:keepLines/>
      <w:suppressAutoHyphens/>
      <w:spacing w:before="40"/>
      <w:outlineLvl w:val="5"/>
    </w:pPr>
    <w:rPr>
      <w:rFonts w:ascii="Calibri Light" w:hAnsi="Calibri Light"/>
      <w:color w:val="1F4D78"/>
    </w:rPr>
  </w:style>
  <w:style w:type="numbering" w:customStyle="1" w:styleId="Sinlista1">
    <w:name w:val="Sin lista1"/>
    <w:next w:val="Sinlista"/>
    <w:uiPriority w:val="99"/>
    <w:semiHidden/>
    <w:unhideWhenUsed/>
    <w:rsid w:val="00E14C3A"/>
  </w:style>
  <w:style w:type="character" w:customStyle="1" w:styleId="Ttulo4Car">
    <w:name w:val="Título 4 Car"/>
    <w:basedOn w:val="Fuentedeprrafopredeter"/>
    <w:link w:val="Ttulo4"/>
    <w:uiPriority w:val="9"/>
    <w:qFormat/>
    <w:rsid w:val="00E14C3A"/>
    <w:rPr>
      <w:rFonts w:ascii="Calibri Light" w:eastAsia="Times New Roman" w:hAnsi="Calibri Light" w:cs="Times New Roman"/>
      <w:i/>
      <w:iCs/>
      <w:color w:val="2E74B5"/>
      <w:sz w:val="24"/>
      <w:szCs w:val="24"/>
      <w:lang w:val="es-ES" w:eastAsia="es-ES"/>
    </w:rPr>
  </w:style>
  <w:style w:type="character" w:customStyle="1" w:styleId="Ttulo5Car">
    <w:name w:val="Título 5 Car"/>
    <w:basedOn w:val="Fuentedeprrafopredeter"/>
    <w:link w:val="Ttulo5"/>
    <w:uiPriority w:val="9"/>
    <w:qFormat/>
    <w:rsid w:val="00E14C3A"/>
    <w:rPr>
      <w:rFonts w:ascii="Calibri Light" w:eastAsia="Times New Roman" w:hAnsi="Calibri Light" w:cs="Times New Roman"/>
      <w:color w:val="2E74B5"/>
      <w:sz w:val="24"/>
      <w:szCs w:val="24"/>
      <w:lang w:val="es-ES" w:eastAsia="es-ES"/>
    </w:rPr>
  </w:style>
  <w:style w:type="character" w:customStyle="1" w:styleId="Ttulo6Car">
    <w:name w:val="Título 6 Car"/>
    <w:basedOn w:val="Fuentedeprrafopredeter"/>
    <w:link w:val="Ttulo6"/>
    <w:uiPriority w:val="9"/>
    <w:qFormat/>
    <w:rsid w:val="00E14C3A"/>
    <w:rPr>
      <w:rFonts w:ascii="Calibri Light" w:eastAsia="Times New Roman" w:hAnsi="Calibri Light" w:cs="Times New Roman"/>
      <w:color w:val="1F4D78"/>
      <w:sz w:val="24"/>
      <w:szCs w:val="24"/>
      <w:lang w:val="es-ES" w:eastAsia="es-ES"/>
    </w:rPr>
  </w:style>
  <w:style w:type="character" w:customStyle="1" w:styleId="EnlacedeInternet">
    <w:name w:val="Enlace de Internet"/>
    <w:uiPriority w:val="99"/>
    <w:unhideWhenUsed/>
    <w:rsid w:val="00E14C3A"/>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E14C3A"/>
    <w:rPr>
      <w:color w:val="954F72"/>
      <w:u w:val="single"/>
    </w:rPr>
  </w:style>
  <w:style w:type="character" w:customStyle="1" w:styleId="Textoindependiente2Car">
    <w:name w:val="Texto independiente 2 Car"/>
    <w:basedOn w:val="Fuentedeprrafopredeter"/>
    <w:link w:val="Textoindependiente2"/>
    <w:uiPriority w:val="99"/>
    <w:qFormat/>
    <w:rsid w:val="00E14C3A"/>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E14C3A"/>
    <w:rPr>
      <w:sz w:val="16"/>
      <w:szCs w:val="16"/>
    </w:rPr>
  </w:style>
  <w:style w:type="character" w:customStyle="1" w:styleId="Listavistosa-nfasis1Car">
    <w:name w:val="Lista vistosa - Énfasis 1 Car"/>
    <w:uiPriority w:val="34"/>
    <w:qFormat/>
    <w:locked/>
    <w:rsid w:val="00E14C3A"/>
    <w:rPr>
      <w:rFonts w:ascii="Times New Roman" w:eastAsia="Times New Roman" w:hAnsi="Times New Roman" w:cs="Times New Roman"/>
      <w:lang w:val="es-ES"/>
    </w:rPr>
  </w:style>
  <w:style w:type="character" w:customStyle="1" w:styleId="apple-style-span">
    <w:name w:val="apple-style-span"/>
    <w:qFormat/>
    <w:rsid w:val="00E14C3A"/>
  </w:style>
  <w:style w:type="character" w:customStyle="1" w:styleId="Ancladenotaalpie">
    <w:name w:val="Ancla de nota al pie"/>
    <w:rsid w:val="00E14C3A"/>
    <w:rPr>
      <w:vertAlign w:val="superscript"/>
    </w:rPr>
  </w:style>
  <w:style w:type="character" w:customStyle="1" w:styleId="FootnoteCharacters">
    <w:name w:val="Footnote Characters"/>
    <w:basedOn w:val="Fuentedeprrafopredeter"/>
    <w:uiPriority w:val="99"/>
    <w:unhideWhenUsed/>
    <w:qFormat/>
    <w:rsid w:val="00E14C3A"/>
    <w:rPr>
      <w:vertAlign w:val="superscript"/>
    </w:rPr>
  </w:style>
  <w:style w:type="character" w:customStyle="1" w:styleId="negritas1">
    <w:name w:val="negritas1"/>
    <w:qFormat/>
    <w:rsid w:val="00E14C3A"/>
    <w:rPr>
      <w:rFonts w:ascii="Arial" w:hAnsi="Arial" w:cs="Arial"/>
      <w:b/>
      <w:bCs/>
      <w:sz w:val="18"/>
      <w:szCs w:val="18"/>
    </w:rPr>
  </w:style>
  <w:style w:type="character" w:customStyle="1" w:styleId="d">
    <w:name w:val="d"/>
    <w:basedOn w:val="Fuentedeprrafopredeter"/>
    <w:qFormat/>
    <w:rsid w:val="00E14C3A"/>
  </w:style>
  <w:style w:type="character" w:customStyle="1" w:styleId="b">
    <w:name w:val="b"/>
    <w:basedOn w:val="Fuentedeprrafopredeter"/>
    <w:qFormat/>
    <w:rsid w:val="00E14C3A"/>
  </w:style>
  <w:style w:type="character" w:customStyle="1" w:styleId="k">
    <w:name w:val="k"/>
    <w:basedOn w:val="Fuentedeprrafopredeter"/>
    <w:qFormat/>
    <w:rsid w:val="00E14C3A"/>
  </w:style>
  <w:style w:type="character" w:customStyle="1" w:styleId="h">
    <w:name w:val="h"/>
    <w:basedOn w:val="Fuentedeprrafopredeter"/>
    <w:qFormat/>
    <w:rsid w:val="00E14C3A"/>
  </w:style>
  <w:style w:type="character" w:styleId="CitaHTML">
    <w:name w:val="HTML Cite"/>
    <w:uiPriority w:val="99"/>
    <w:semiHidden/>
    <w:unhideWhenUsed/>
    <w:qFormat/>
    <w:rsid w:val="00E14C3A"/>
    <w:rPr>
      <w:i/>
      <w:iCs/>
    </w:rPr>
  </w:style>
  <w:style w:type="character" w:customStyle="1" w:styleId="lbl-encabezado-blanco2">
    <w:name w:val="lbl-encabezado-blanco2"/>
    <w:qFormat/>
    <w:rsid w:val="00E14C3A"/>
    <w:rPr>
      <w:color w:val="FFFFFF"/>
    </w:rPr>
  </w:style>
  <w:style w:type="character" w:customStyle="1" w:styleId="ANOTACIONCar">
    <w:name w:val="ANOTACION Car"/>
    <w:link w:val="ANOTACION"/>
    <w:qFormat/>
    <w:locked/>
    <w:rsid w:val="00E14C3A"/>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E14C3A"/>
    <w:rPr>
      <w:i/>
      <w:iCs/>
    </w:rPr>
  </w:style>
  <w:style w:type="character" w:customStyle="1" w:styleId="TextocomentarioCar">
    <w:name w:val="Texto comentario Car"/>
    <w:basedOn w:val="Fuentedeprrafopredeter"/>
    <w:link w:val="Textocomentario"/>
    <w:uiPriority w:val="99"/>
    <w:semiHidden/>
    <w:qFormat/>
    <w:rsid w:val="00E14C3A"/>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E14C3A"/>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E14C3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E14C3A"/>
  </w:style>
  <w:style w:type="character" w:customStyle="1" w:styleId="Ninguno">
    <w:name w:val="Ninguno"/>
    <w:qFormat/>
    <w:rsid w:val="00E14C3A"/>
    <w:rPr>
      <w:lang w:val="es-ES_tradnl"/>
    </w:rPr>
  </w:style>
  <w:style w:type="character" w:customStyle="1" w:styleId="user-highlighted-active">
    <w:name w:val="user-highlighted-active"/>
    <w:basedOn w:val="Fuentedeprrafopredeter"/>
    <w:qFormat/>
    <w:rsid w:val="00E14C3A"/>
  </w:style>
  <w:style w:type="character" w:customStyle="1" w:styleId="SangradetextonormalCar">
    <w:name w:val="Sangría de texto normal Car"/>
    <w:basedOn w:val="Fuentedeprrafopredeter"/>
    <w:link w:val="Sangradetextonormal"/>
    <w:uiPriority w:val="99"/>
    <w:qFormat/>
    <w:rsid w:val="00E14C3A"/>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E14C3A"/>
    <w:rPr>
      <w:rFonts w:ascii="Times New Roman" w:eastAsia="Times New Roman" w:hAnsi="Times New Roman" w:cs="Times New Roman"/>
      <w:lang w:val="es-ES"/>
    </w:rPr>
  </w:style>
  <w:style w:type="character" w:customStyle="1" w:styleId="numberfracccentro">
    <w:name w:val="numberfracccentro"/>
    <w:basedOn w:val="Fuentedeprrafopredeter"/>
    <w:qFormat/>
    <w:rsid w:val="00E14C3A"/>
  </w:style>
  <w:style w:type="character" w:customStyle="1" w:styleId="titulorubrolgt">
    <w:name w:val="titulorubrolgt"/>
    <w:basedOn w:val="Fuentedeprrafopredeter"/>
    <w:qFormat/>
    <w:rsid w:val="00E14C3A"/>
  </w:style>
  <w:style w:type="character" w:customStyle="1" w:styleId="TextChar">
    <w:name w:val="Text Char"/>
    <w:link w:val="Text"/>
    <w:qFormat/>
    <w:locked/>
    <w:rsid w:val="00E14C3A"/>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E14C3A"/>
    <w:rPr>
      <w:rFonts w:ascii="Times New Roman" w:eastAsia="Times New Roman" w:hAnsi="Times New Roman" w:cs="Times New Roman"/>
      <w:sz w:val="16"/>
      <w:szCs w:val="16"/>
    </w:rPr>
  </w:style>
  <w:style w:type="paragraph" w:customStyle="1" w:styleId="Ttulo10">
    <w:name w:val="Título1"/>
    <w:basedOn w:val="Normal"/>
    <w:next w:val="Textoindependiente"/>
    <w:qFormat/>
    <w:rsid w:val="00E14C3A"/>
    <w:pPr>
      <w:keepNext/>
      <w:suppressAutoHyphens/>
      <w:spacing w:before="240" w:after="120"/>
    </w:pPr>
    <w:rPr>
      <w:rFonts w:ascii="Liberation Sans" w:eastAsia="Noto Sans CJK SC" w:hAnsi="Liberation Sans" w:cs="Lohit Devanagari"/>
      <w:sz w:val="28"/>
      <w:szCs w:val="28"/>
      <w:lang w:val="es-MX"/>
    </w:rPr>
  </w:style>
  <w:style w:type="character" w:customStyle="1" w:styleId="TextoindependienteCar1">
    <w:name w:val="Texto independiente Car1"/>
    <w:basedOn w:val="Fuentedeprrafopredeter"/>
    <w:uiPriority w:val="99"/>
    <w:semiHidden/>
    <w:rsid w:val="00E14C3A"/>
    <w:rPr>
      <w:rFonts w:ascii="Times New Roman" w:eastAsia="Times New Roman" w:hAnsi="Times New Roman" w:cs="Times New Roman"/>
      <w:sz w:val="24"/>
      <w:szCs w:val="24"/>
      <w:lang w:eastAsia="es-ES"/>
    </w:rPr>
  </w:style>
  <w:style w:type="paragraph" w:styleId="Lista">
    <w:name w:val="List"/>
    <w:basedOn w:val="Normal"/>
    <w:uiPriority w:val="99"/>
    <w:unhideWhenUsed/>
    <w:rsid w:val="00E14C3A"/>
    <w:pPr>
      <w:suppressAutoHyphens/>
      <w:ind w:left="283" w:hanging="283"/>
      <w:contextualSpacing/>
    </w:pPr>
  </w:style>
  <w:style w:type="paragraph" w:styleId="Descripcin">
    <w:name w:val="caption"/>
    <w:basedOn w:val="Normal"/>
    <w:qFormat/>
    <w:rsid w:val="00E14C3A"/>
    <w:pPr>
      <w:suppressLineNumbers/>
      <w:suppressAutoHyphens/>
      <w:spacing w:before="120" w:after="120"/>
    </w:pPr>
    <w:rPr>
      <w:rFonts w:cs="Lohit Devanagari"/>
      <w:i/>
      <w:iCs/>
      <w:lang w:val="es-MX"/>
    </w:rPr>
  </w:style>
  <w:style w:type="paragraph" w:customStyle="1" w:styleId="ndice">
    <w:name w:val="Índice"/>
    <w:basedOn w:val="Normal"/>
    <w:qFormat/>
    <w:rsid w:val="00E14C3A"/>
    <w:pPr>
      <w:suppressLineNumbers/>
      <w:suppressAutoHyphens/>
    </w:pPr>
    <w:rPr>
      <w:rFonts w:cs="Lohit Devanagari"/>
      <w:lang w:val="es-MX"/>
    </w:rPr>
  </w:style>
  <w:style w:type="paragraph" w:customStyle="1" w:styleId="Cabeceraypie">
    <w:name w:val="Cabecera y pie"/>
    <w:basedOn w:val="Normal"/>
    <w:qFormat/>
    <w:rsid w:val="00E14C3A"/>
    <w:pPr>
      <w:suppressAutoHyphens/>
    </w:pPr>
    <w:rPr>
      <w:lang w:val="es-MX"/>
    </w:rPr>
  </w:style>
  <w:style w:type="character" w:customStyle="1" w:styleId="EncabezadoCar1">
    <w:name w:val="Encabezado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E14C3A"/>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E14C3A"/>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qFormat/>
    <w:rsid w:val="00E14C3A"/>
    <w:pPr>
      <w:suppressAutoHyphens/>
      <w:spacing w:after="120" w:line="480" w:lineRule="auto"/>
    </w:pPr>
  </w:style>
  <w:style w:type="character" w:customStyle="1" w:styleId="Textoindependiente2Car1">
    <w:name w:val="Texto independiente 2 Car1"/>
    <w:basedOn w:val="Fuentedeprrafopredeter"/>
    <w:uiPriority w:val="99"/>
    <w:semiHidden/>
    <w:rsid w:val="00E14C3A"/>
    <w:rPr>
      <w:rFonts w:ascii="Times New Roman" w:eastAsia="Times New Roman" w:hAnsi="Times New Roman" w:cs="Times New Roman"/>
      <w:lang w:val="es-ES"/>
    </w:rPr>
  </w:style>
  <w:style w:type="paragraph" w:customStyle="1" w:styleId="Listavistosa-nfasis11">
    <w:name w:val="Lista vistosa - Énfasis 11"/>
    <w:basedOn w:val="Normal"/>
    <w:uiPriority w:val="34"/>
    <w:qFormat/>
    <w:rsid w:val="00E14C3A"/>
    <w:pPr>
      <w:suppressAutoHyphens/>
      <w:ind w:left="708"/>
    </w:pPr>
    <w:rPr>
      <w:lang w:val="es-MX"/>
    </w:rPr>
  </w:style>
  <w:style w:type="character" w:customStyle="1" w:styleId="TextonotapieCar1">
    <w:name w:val="Texto nota pie Car1"/>
    <w:basedOn w:val="Fuentedeprrafopredeter"/>
    <w:uiPriority w:val="99"/>
    <w:semiHidden/>
    <w:rsid w:val="00E14C3A"/>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E14C3A"/>
    <w:rPr>
      <w:rFonts w:ascii="Consolas" w:eastAsia="Times New Roman" w:hAnsi="Consolas" w:cs="Times New Roman"/>
      <w:sz w:val="21"/>
      <w:szCs w:val="21"/>
      <w:lang w:eastAsia="es-ES"/>
    </w:rPr>
  </w:style>
  <w:style w:type="paragraph" w:customStyle="1" w:styleId="Standard">
    <w:name w:val="Standard"/>
    <w:qFormat/>
    <w:rsid w:val="00E14C3A"/>
    <w:pPr>
      <w:widowControl w:val="0"/>
      <w:suppressAutoHyphens/>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E14C3A"/>
    <w:pPr>
      <w:suppressAutoHyphens/>
      <w:spacing w:line="240" w:lineRule="atLeast"/>
    </w:pPr>
    <w:rPr>
      <w:rFonts w:ascii="Helvetica" w:hAnsi="Helvetica"/>
      <w:lang w:val="es-ES_tradnl" w:eastAsia="es-ES_tradnl"/>
    </w:rPr>
  </w:style>
  <w:style w:type="paragraph" w:customStyle="1" w:styleId="q">
    <w:name w:val="q"/>
    <w:basedOn w:val="Normal"/>
    <w:qFormat/>
    <w:rsid w:val="00E14C3A"/>
    <w:pPr>
      <w:suppressAutoHyphens/>
      <w:spacing w:beforeAutospacing="1" w:afterAutospacing="1"/>
    </w:pPr>
    <w:rPr>
      <w:lang w:val="es-MX" w:eastAsia="es-MX"/>
    </w:rPr>
  </w:style>
  <w:style w:type="paragraph" w:customStyle="1" w:styleId="RSCGnotaalpie">
    <w:name w:val="RSCG nota al pie"/>
    <w:basedOn w:val="Normal"/>
    <w:uiPriority w:val="99"/>
    <w:qFormat/>
    <w:rsid w:val="00E14C3A"/>
    <w:pPr>
      <w:suppressAutoHyphens/>
      <w:spacing w:after="120"/>
      <w:jc w:val="both"/>
    </w:pPr>
    <w:rPr>
      <w:rFonts w:ascii="Palatino" w:hAnsi="Palatino"/>
      <w:sz w:val="22"/>
      <w:szCs w:val="22"/>
      <w:lang w:val="es-MX" w:eastAsia="en-US"/>
    </w:rPr>
  </w:style>
  <w:style w:type="paragraph" w:customStyle="1" w:styleId="ANOTACION">
    <w:name w:val="ANOTACION"/>
    <w:basedOn w:val="Normal"/>
    <w:link w:val="ANOTACIONCar"/>
    <w:qFormat/>
    <w:rsid w:val="00E14C3A"/>
    <w:pPr>
      <w:suppressAutoHyphens/>
      <w:spacing w:before="101" w:after="101"/>
      <w:jc w:val="center"/>
    </w:pPr>
    <w:rPr>
      <w:b/>
      <w:sz w:val="18"/>
      <w:szCs w:val="18"/>
      <w:lang w:val="es-ES_tradnl"/>
    </w:rPr>
  </w:style>
  <w:style w:type="paragraph" w:styleId="Bibliografa">
    <w:name w:val="Bibliography"/>
    <w:basedOn w:val="Normal"/>
    <w:next w:val="Normal"/>
    <w:uiPriority w:val="37"/>
    <w:semiHidden/>
    <w:unhideWhenUsed/>
    <w:qFormat/>
    <w:rsid w:val="00E14C3A"/>
    <w:pPr>
      <w:suppressAutoHyphens/>
    </w:pPr>
    <w:rPr>
      <w:lang w:val="es-MX"/>
    </w:rPr>
  </w:style>
  <w:style w:type="paragraph" w:styleId="Textocomentario">
    <w:name w:val="annotation text"/>
    <w:basedOn w:val="Normal"/>
    <w:link w:val="TextocomentarioCar"/>
    <w:uiPriority w:val="99"/>
    <w:semiHidden/>
    <w:unhideWhenUsed/>
    <w:qFormat/>
    <w:rsid w:val="00E14C3A"/>
    <w:pPr>
      <w:suppressAutoHyphens/>
    </w:pPr>
    <w:rPr>
      <w:sz w:val="20"/>
      <w:szCs w:val="20"/>
    </w:rPr>
  </w:style>
  <w:style w:type="character" w:customStyle="1" w:styleId="TextocomentarioCar1">
    <w:name w:val="Texto comentario Car1"/>
    <w:basedOn w:val="Fuentedeprrafopredeter"/>
    <w:uiPriority w:val="99"/>
    <w:semiHidden/>
    <w:rsid w:val="00E14C3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E14C3A"/>
    <w:rPr>
      <w:b/>
      <w:bCs/>
    </w:rPr>
  </w:style>
  <w:style w:type="character" w:customStyle="1" w:styleId="AsuntodelcomentarioCar1">
    <w:name w:val="Asunto del comentario Car1"/>
    <w:basedOn w:val="TextocomentarioCar1"/>
    <w:uiPriority w:val="99"/>
    <w:semiHidden/>
    <w:rsid w:val="00E14C3A"/>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E14C3A"/>
    <w:pPr>
      <w:tabs>
        <w:tab w:val="left" w:pos="720"/>
      </w:tabs>
      <w:suppressAutoHyphens/>
      <w:spacing w:after="101" w:line="216" w:lineRule="exact"/>
      <w:ind w:left="720" w:hanging="432"/>
      <w:jc w:val="both"/>
    </w:pPr>
    <w:rPr>
      <w:rFonts w:ascii="Arial" w:hAnsi="Arial" w:cs="Arial"/>
      <w:sz w:val="18"/>
      <w:szCs w:val="18"/>
    </w:rPr>
  </w:style>
  <w:style w:type="paragraph" w:customStyle="1" w:styleId="Cuerpo">
    <w:name w:val="Cuerpo"/>
    <w:qFormat/>
    <w:rsid w:val="00E14C3A"/>
    <w:pPr>
      <w:suppressAutoHyphens/>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E14C3A"/>
    <w:pPr>
      <w:suppressAutoHyphens/>
      <w:spacing w:after="101" w:line="216" w:lineRule="exact"/>
      <w:ind w:left="1080" w:hanging="360"/>
      <w:jc w:val="both"/>
    </w:pPr>
    <w:rPr>
      <w:rFonts w:ascii="Arial" w:hAnsi="Arial" w:cs="Arial"/>
      <w:sz w:val="18"/>
      <w:szCs w:val="18"/>
      <w:lang w:eastAsia="es-MX"/>
    </w:rPr>
  </w:style>
  <w:style w:type="paragraph" w:customStyle="1" w:styleId="n2">
    <w:name w:val="n2"/>
    <w:basedOn w:val="Normal"/>
    <w:qFormat/>
    <w:rsid w:val="00E14C3A"/>
    <w:pPr>
      <w:suppressAutoHyphens/>
      <w:spacing w:beforeAutospacing="1" w:afterAutospacing="1"/>
    </w:pPr>
    <w:rPr>
      <w:lang w:val="es-MX" w:eastAsia="es-MX"/>
    </w:rPr>
  </w:style>
  <w:style w:type="paragraph" w:customStyle="1" w:styleId="j">
    <w:name w:val="j"/>
    <w:basedOn w:val="Normal"/>
    <w:qFormat/>
    <w:rsid w:val="00E14C3A"/>
    <w:pPr>
      <w:suppressAutoHyphens/>
      <w:spacing w:beforeAutospacing="1" w:afterAutospacing="1"/>
    </w:pPr>
    <w:rPr>
      <w:lang w:val="es-MX" w:eastAsia="es-MX"/>
    </w:rPr>
  </w:style>
  <w:style w:type="paragraph" w:customStyle="1" w:styleId="m5212863947045306324gmail-msonormal">
    <w:name w:val="m_5212863947045306324gmail-msonormal"/>
    <w:basedOn w:val="Normal"/>
    <w:qFormat/>
    <w:rsid w:val="00E14C3A"/>
    <w:pPr>
      <w:suppressAutoHyphens/>
      <w:spacing w:beforeAutospacing="1" w:afterAutospacing="1"/>
    </w:pPr>
    <w:rPr>
      <w:lang w:val="es-MX" w:eastAsia="es-MX"/>
    </w:rPr>
  </w:style>
  <w:style w:type="paragraph" w:styleId="Listaconvietas3">
    <w:name w:val="List Bullet 3"/>
    <w:basedOn w:val="Normal"/>
    <w:uiPriority w:val="99"/>
    <w:unhideWhenUsed/>
    <w:qFormat/>
    <w:rsid w:val="00E14C3A"/>
    <w:pPr>
      <w:suppressAutoHyphens/>
      <w:ind w:left="566" w:hanging="283"/>
      <w:contextualSpacing/>
    </w:pPr>
  </w:style>
  <w:style w:type="paragraph" w:styleId="Listaconvietas4">
    <w:name w:val="List Bullet 4"/>
    <w:basedOn w:val="Normal"/>
    <w:uiPriority w:val="99"/>
    <w:unhideWhenUsed/>
    <w:qFormat/>
    <w:rsid w:val="00E14C3A"/>
    <w:pPr>
      <w:suppressAutoHyphens/>
      <w:ind w:left="849" w:hanging="283"/>
      <w:contextualSpacing/>
    </w:pPr>
  </w:style>
  <w:style w:type="paragraph" w:styleId="Sangradetextonormal">
    <w:name w:val="Body Text Indent"/>
    <w:basedOn w:val="Normal"/>
    <w:link w:val="SangradetextonormalCar"/>
    <w:uiPriority w:val="99"/>
    <w:unhideWhenUsed/>
    <w:rsid w:val="00E14C3A"/>
    <w:pPr>
      <w:suppressAutoHyphens/>
      <w:spacing w:after="120"/>
      <w:ind w:left="283"/>
    </w:pPr>
  </w:style>
  <w:style w:type="character" w:customStyle="1" w:styleId="SangradetextonormalCar1">
    <w:name w:val="Sangría de texto normal Car1"/>
    <w:basedOn w:val="Fuentedeprrafopredeter"/>
    <w:uiPriority w:val="99"/>
    <w:semiHidden/>
    <w:rsid w:val="00E14C3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E14C3A"/>
    <w:pPr>
      <w:spacing w:after="0"/>
      <w:ind w:left="360" w:firstLine="360"/>
    </w:pPr>
  </w:style>
  <w:style w:type="character" w:customStyle="1" w:styleId="Textoindependienteprimerasangra2Car1">
    <w:name w:val="Texto independiente primera sangría 2 Car1"/>
    <w:basedOn w:val="SangradetextonormalCar1"/>
    <w:uiPriority w:val="99"/>
    <w:semiHidden/>
    <w:rsid w:val="00E14C3A"/>
    <w:rPr>
      <w:rFonts w:ascii="Times New Roman" w:eastAsia="Times New Roman" w:hAnsi="Times New Roman" w:cs="Times New Roman"/>
      <w:lang w:val="es-ES"/>
    </w:rPr>
  </w:style>
  <w:style w:type="paragraph" w:customStyle="1" w:styleId="corte5transcripcion">
    <w:name w:val="corte5 transcripcion"/>
    <w:basedOn w:val="Normal"/>
    <w:qFormat/>
    <w:rsid w:val="00E14C3A"/>
    <w:pPr>
      <w:suppressAutoHyphens/>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qFormat/>
    <w:rsid w:val="00E14C3A"/>
    <w:pPr>
      <w:suppressAutoHyphens/>
    </w:pPr>
    <w:rPr>
      <w:rFonts w:ascii="Calibri" w:eastAsia="Cambria" w:hAnsi="Calibri"/>
      <w:sz w:val="20"/>
      <w:szCs w:val="20"/>
      <w:lang w:val="es-MX" w:eastAsia="en-US"/>
    </w:rPr>
  </w:style>
  <w:style w:type="paragraph" w:styleId="Textoindependiente3">
    <w:name w:val="Body Text 3"/>
    <w:basedOn w:val="Normal"/>
    <w:link w:val="Textoindependiente3Car"/>
    <w:uiPriority w:val="99"/>
    <w:semiHidden/>
    <w:unhideWhenUsed/>
    <w:qFormat/>
    <w:rsid w:val="00E14C3A"/>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E14C3A"/>
    <w:rPr>
      <w:rFonts w:ascii="Times New Roman" w:eastAsia="Times New Roman" w:hAnsi="Times New Roman" w:cs="Times New Roman"/>
      <w:sz w:val="16"/>
      <w:szCs w:val="16"/>
      <w:lang w:val="es-ES"/>
    </w:rPr>
  </w:style>
  <w:style w:type="paragraph" w:customStyle="1" w:styleId="xmsonormal">
    <w:name w:val="x_msonormal"/>
    <w:basedOn w:val="Normal"/>
    <w:qFormat/>
    <w:rsid w:val="00E14C3A"/>
    <w:pPr>
      <w:suppressAutoHyphens/>
      <w:spacing w:beforeAutospacing="1" w:afterAutospacing="1"/>
    </w:pPr>
    <w:rPr>
      <w:lang w:val="es-MX" w:eastAsia="es-MX"/>
    </w:rPr>
  </w:style>
  <w:style w:type="numbering" w:customStyle="1" w:styleId="Estiloimportado2">
    <w:name w:val="Estilo importado 2"/>
    <w:qFormat/>
    <w:rsid w:val="00E14C3A"/>
    <w:pPr>
      <w:numPr>
        <w:numId w:val="12"/>
      </w:numPr>
    </w:pPr>
  </w:style>
  <w:style w:type="numbering" w:customStyle="1" w:styleId="Estiloimportado1">
    <w:name w:val="Estilo importado 1"/>
    <w:qFormat/>
    <w:rsid w:val="00E14C3A"/>
    <w:pPr>
      <w:numPr>
        <w:numId w:val="13"/>
      </w:numPr>
    </w:pPr>
  </w:style>
  <w:style w:type="numbering" w:customStyle="1" w:styleId="Sinlista11">
    <w:name w:val="Sin lista11"/>
    <w:uiPriority w:val="99"/>
    <w:semiHidden/>
    <w:unhideWhenUsed/>
    <w:qFormat/>
    <w:rsid w:val="00E14C3A"/>
  </w:style>
  <w:style w:type="numbering" w:customStyle="1" w:styleId="Sinlista111">
    <w:name w:val="Sin lista111"/>
    <w:uiPriority w:val="99"/>
    <w:semiHidden/>
    <w:unhideWhenUsed/>
    <w:qFormat/>
    <w:rsid w:val="00E14C3A"/>
  </w:style>
  <w:style w:type="numbering" w:customStyle="1" w:styleId="Sinlista1111">
    <w:name w:val="Sin lista1111"/>
    <w:uiPriority w:val="99"/>
    <w:semiHidden/>
    <w:unhideWhenUsed/>
    <w:qFormat/>
    <w:rsid w:val="00E14C3A"/>
  </w:style>
  <w:style w:type="numbering" w:customStyle="1" w:styleId="Sinlista2">
    <w:name w:val="Sin lista2"/>
    <w:uiPriority w:val="99"/>
    <w:semiHidden/>
    <w:unhideWhenUsed/>
    <w:qFormat/>
    <w:rsid w:val="00E14C3A"/>
  </w:style>
  <w:style w:type="numbering" w:customStyle="1" w:styleId="Sinlista3">
    <w:name w:val="Sin lista3"/>
    <w:uiPriority w:val="99"/>
    <w:semiHidden/>
    <w:unhideWhenUsed/>
    <w:qFormat/>
    <w:rsid w:val="00E14C3A"/>
  </w:style>
  <w:style w:type="numbering" w:customStyle="1" w:styleId="Sinlista4">
    <w:name w:val="Sin lista4"/>
    <w:uiPriority w:val="99"/>
    <w:semiHidden/>
    <w:unhideWhenUsed/>
    <w:qFormat/>
    <w:rsid w:val="00E14C3A"/>
  </w:style>
  <w:style w:type="numbering" w:customStyle="1" w:styleId="Sinlista5">
    <w:name w:val="Sin lista5"/>
    <w:uiPriority w:val="99"/>
    <w:semiHidden/>
    <w:unhideWhenUsed/>
    <w:qFormat/>
    <w:rsid w:val="00E14C3A"/>
  </w:style>
  <w:style w:type="numbering" w:customStyle="1" w:styleId="Sinlista6">
    <w:name w:val="Sin lista6"/>
    <w:uiPriority w:val="99"/>
    <w:semiHidden/>
    <w:unhideWhenUsed/>
    <w:qFormat/>
    <w:rsid w:val="00E14C3A"/>
  </w:style>
  <w:style w:type="table" w:customStyle="1" w:styleId="Tablaconcuadrcula2">
    <w:name w:val="Tabla con cuadrícula2"/>
    <w:basedOn w:val="Tablanormal"/>
    <w:next w:val="Tablaconcuadrcula"/>
    <w:uiPriority w:val="5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E14C3A"/>
    <w:pPr>
      <w:suppressAutoHyphens/>
    </w:pPr>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E14C3A"/>
    <w:pPr>
      <w:suppressAutoHyphens/>
    </w:pPr>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E14C3A"/>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E14C3A"/>
    <w:rPr>
      <w:color w:val="954F72"/>
      <w:u w:val="single"/>
    </w:rPr>
  </w:style>
  <w:style w:type="paragraph" w:styleId="Lista2">
    <w:name w:val="List 2"/>
    <w:basedOn w:val="Normal"/>
    <w:uiPriority w:val="99"/>
    <w:unhideWhenUsed/>
    <w:rsid w:val="00E14C3A"/>
    <w:pPr>
      <w:ind w:left="566" w:hanging="283"/>
      <w:contextualSpacing/>
    </w:pPr>
  </w:style>
  <w:style w:type="paragraph" w:styleId="Lista3">
    <w:name w:val="List 3"/>
    <w:basedOn w:val="Normal"/>
    <w:uiPriority w:val="99"/>
    <w:unhideWhenUsed/>
    <w:rsid w:val="00E14C3A"/>
    <w:pPr>
      <w:ind w:left="849" w:hanging="283"/>
      <w:contextualSpacing/>
    </w:pPr>
  </w:style>
  <w:style w:type="paragraph" w:customStyle="1" w:styleId="Text">
    <w:name w:val="Text"/>
    <w:basedOn w:val="Normal"/>
    <w:link w:val="TextChar"/>
    <w:rsid w:val="00E14C3A"/>
    <w:pPr>
      <w:spacing w:after="240"/>
    </w:pPr>
    <w:rPr>
      <w:szCs w:val="20"/>
      <w:lang w:val="en-US"/>
    </w:rPr>
  </w:style>
  <w:style w:type="table" w:customStyle="1" w:styleId="Tablaconcuadrcula12">
    <w:name w:val="Tabla con cuadrícula12"/>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E14C3A"/>
  </w:style>
  <w:style w:type="table" w:customStyle="1" w:styleId="Tablaconcuadrcula212">
    <w:name w:val="Tabla con cuadrícula2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4C3A"/>
  </w:style>
  <w:style w:type="numbering" w:customStyle="1" w:styleId="Sinlista31">
    <w:name w:val="Sin lista31"/>
    <w:next w:val="Sinlista"/>
    <w:uiPriority w:val="99"/>
    <w:semiHidden/>
    <w:unhideWhenUsed/>
    <w:rsid w:val="00E14C3A"/>
  </w:style>
  <w:style w:type="table" w:customStyle="1" w:styleId="Tablaconcuadrcula31">
    <w:name w:val="Tabla con cuadrícula3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E14C3A"/>
  </w:style>
  <w:style w:type="table" w:customStyle="1" w:styleId="Tablaconcuadrcula41">
    <w:name w:val="Tabla con cuadrícula4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E14C3A"/>
  </w:style>
  <w:style w:type="numbering" w:customStyle="1" w:styleId="Estiloimportado11">
    <w:name w:val="Estilo importado 11"/>
    <w:rsid w:val="00E14C3A"/>
  </w:style>
  <w:style w:type="numbering" w:customStyle="1" w:styleId="Sinlista11111">
    <w:name w:val="Sin lista11111"/>
    <w:next w:val="Sinlista"/>
    <w:uiPriority w:val="99"/>
    <w:semiHidden/>
    <w:unhideWhenUsed/>
    <w:rsid w:val="00E14C3A"/>
  </w:style>
  <w:style w:type="table" w:customStyle="1" w:styleId="Tablaconcuadrcula113">
    <w:name w:val="Tabla con cuadrícula113"/>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14C3A"/>
  </w:style>
  <w:style w:type="table" w:customStyle="1" w:styleId="Tablaconcuadrcula71">
    <w:name w:val="Tabla con cuadrícula7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14C3A"/>
  </w:style>
  <w:style w:type="table" w:customStyle="1" w:styleId="Tablaconcuadrcula13">
    <w:name w:val="Tabla con cuadrícula13"/>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14C3A"/>
  </w:style>
  <w:style w:type="table" w:customStyle="1" w:styleId="Tablaconcuadrcula22">
    <w:name w:val="Tabla con cuadrícula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14C3A"/>
  </w:style>
  <w:style w:type="table" w:customStyle="1" w:styleId="Tablaconcuadrcula32">
    <w:name w:val="Tabla con cuadrícula3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14C3A"/>
  </w:style>
  <w:style w:type="table" w:customStyle="1" w:styleId="Tablaconcuadrcula42">
    <w:name w:val="Tabla con cuadrícula4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14C3A"/>
  </w:style>
  <w:style w:type="table" w:customStyle="1" w:styleId="Tablaconcuadrcula51">
    <w:name w:val="Tabla con cuadrícula5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14C3A"/>
  </w:style>
  <w:style w:type="table" w:customStyle="1" w:styleId="Tablaconcuadrcula61">
    <w:name w:val="Tabla con cuadrícula6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14C3A"/>
    <w:pPr>
      <w:numPr>
        <w:numId w:val="14"/>
      </w:numPr>
    </w:pPr>
  </w:style>
  <w:style w:type="numbering" w:customStyle="1" w:styleId="Estiloimportado12">
    <w:name w:val="Estilo importado 12"/>
    <w:rsid w:val="00E14C3A"/>
    <w:pPr>
      <w:numPr>
        <w:numId w:val="15"/>
      </w:numPr>
    </w:pPr>
  </w:style>
  <w:style w:type="table" w:customStyle="1" w:styleId="Tablaconcuadrcula121">
    <w:name w:val="Tabla con cuadrícula121"/>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14C3A"/>
  </w:style>
  <w:style w:type="table" w:customStyle="1" w:styleId="Tablaconcuadrcula2112">
    <w:name w:val="Tabla con cuadrícula21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14C3A"/>
  </w:style>
  <w:style w:type="numbering" w:customStyle="1" w:styleId="Sinlista211">
    <w:name w:val="Sin lista211"/>
    <w:next w:val="Sinlista"/>
    <w:uiPriority w:val="99"/>
    <w:semiHidden/>
    <w:unhideWhenUsed/>
    <w:rsid w:val="00E14C3A"/>
  </w:style>
  <w:style w:type="numbering" w:customStyle="1" w:styleId="Sinlista311">
    <w:name w:val="Sin lista311"/>
    <w:next w:val="Sinlista"/>
    <w:uiPriority w:val="99"/>
    <w:semiHidden/>
    <w:unhideWhenUsed/>
    <w:rsid w:val="00E14C3A"/>
  </w:style>
  <w:style w:type="table" w:customStyle="1" w:styleId="Tablaconcuadrcula311">
    <w:name w:val="Tabla con cuadrícula3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14C3A"/>
  </w:style>
  <w:style w:type="table" w:customStyle="1" w:styleId="Tablaconcuadrcula411">
    <w:name w:val="Tabla con cuadrícula4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14C3A"/>
  </w:style>
  <w:style w:type="numbering" w:customStyle="1" w:styleId="Sinlista121">
    <w:name w:val="Sin lista121"/>
    <w:next w:val="Sinlista"/>
    <w:uiPriority w:val="99"/>
    <w:semiHidden/>
    <w:unhideWhenUsed/>
    <w:rsid w:val="00E14C3A"/>
  </w:style>
  <w:style w:type="numbering" w:customStyle="1" w:styleId="Sinlista111111">
    <w:name w:val="Sin lista111111"/>
    <w:next w:val="Sinlista"/>
    <w:uiPriority w:val="99"/>
    <w:semiHidden/>
    <w:unhideWhenUsed/>
    <w:rsid w:val="00E14C3A"/>
  </w:style>
  <w:style w:type="numbering" w:customStyle="1" w:styleId="Sinlista2111">
    <w:name w:val="Sin lista2111"/>
    <w:next w:val="Sinlista"/>
    <w:uiPriority w:val="99"/>
    <w:semiHidden/>
    <w:unhideWhenUsed/>
    <w:rsid w:val="00E14C3A"/>
  </w:style>
  <w:style w:type="numbering" w:customStyle="1" w:styleId="Sinlista3111">
    <w:name w:val="Sin lista3111"/>
    <w:next w:val="Sinlista"/>
    <w:uiPriority w:val="99"/>
    <w:semiHidden/>
    <w:unhideWhenUsed/>
    <w:rsid w:val="00E14C3A"/>
  </w:style>
  <w:style w:type="numbering" w:customStyle="1" w:styleId="Sinlista4111">
    <w:name w:val="Sin lista4111"/>
    <w:next w:val="Sinlista"/>
    <w:uiPriority w:val="99"/>
    <w:semiHidden/>
    <w:unhideWhenUsed/>
    <w:rsid w:val="00E14C3A"/>
  </w:style>
  <w:style w:type="numbering" w:customStyle="1" w:styleId="Sinlista71">
    <w:name w:val="Sin lista71"/>
    <w:next w:val="Sinlista"/>
    <w:uiPriority w:val="99"/>
    <w:semiHidden/>
    <w:unhideWhenUsed/>
    <w:rsid w:val="00E14C3A"/>
  </w:style>
  <w:style w:type="table" w:customStyle="1" w:styleId="Tablaconcuadrcula8">
    <w:name w:val="Tabla con cuadrícula8"/>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14C3A"/>
  </w:style>
  <w:style w:type="numbering" w:customStyle="1" w:styleId="Estiloimportado111">
    <w:name w:val="Estilo importado 111"/>
    <w:rsid w:val="00E14C3A"/>
  </w:style>
  <w:style w:type="numbering" w:customStyle="1" w:styleId="Sinlista131">
    <w:name w:val="Sin lista131"/>
    <w:next w:val="Sinlista"/>
    <w:uiPriority w:val="99"/>
    <w:semiHidden/>
    <w:unhideWhenUsed/>
    <w:rsid w:val="00E14C3A"/>
  </w:style>
  <w:style w:type="numbering" w:customStyle="1" w:styleId="Sinlista1121">
    <w:name w:val="Sin lista1121"/>
    <w:next w:val="Sinlista"/>
    <w:uiPriority w:val="99"/>
    <w:semiHidden/>
    <w:unhideWhenUsed/>
    <w:rsid w:val="00E14C3A"/>
  </w:style>
  <w:style w:type="table" w:customStyle="1" w:styleId="Tablaconcuadrcula11211">
    <w:name w:val="Tabla con cuadrícula112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14C3A"/>
  </w:style>
  <w:style w:type="numbering" w:customStyle="1" w:styleId="Sinlista321">
    <w:name w:val="Sin lista321"/>
    <w:next w:val="Sinlista"/>
    <w:uiPriority w:val="99"/>
    <w:semiHidden/>
    <w:unhideWhenUsed/>
    <w:rsid w:val="00E14C3A"/>
  </w:style>
  <w:style w:type="numbering" w:customStyle="1" w:styleId="Sinlista421">
    <w:name w:val="Sin lista421"/>
    <w:next w:val="Sinlista"/>
    <w:uiPriority w:val="99"/>
    <w:semiHidden/>
    <w:unhideWhenUsed/>
    <w:rsid w:val="00E14C3A"/>
  </w:style>
  <w:style w:type="numbering" w:customStyle="1" w:styleId="Estiloimportado23">
    <w:name w:val="Estilo importado 23"/>
    <w:rsid w:val="00E14C3A"/>
  </w:style>
  <w:style w:type="numbering" w:customStyle="1" w:styleId="Estiloimportado13">
    <w:name w:val="Estilo importado 13"/>
    <w:rsid w:val="00E14C3A"/>
  </w:style>
  <w:style w:type="numbering" w:customStyle="1" w:styleId="Estiloimportado212">
    <w:name w:val="Estilo importado 212"/>
    <w:rsid w:val="00E14C3A"/>
    <w:pPr>
      <w:numPr>
        <w:numId w:val="16"/>
      </w:numPr>
    </w:pPr>
  </w:style>
  <w:style w:type="numbering" w:customStyle="1" w:styleId="Estiloimportado112">
    <w:name w:val="Estilo importado 112"/>
    <w:rsid w:val="00E14C3A"/>
    <w:pPr>
      <w:numPr>
        <w:numId w:val="17"/>
      </w:numPr>
    </w:pPr>
  </w:style>
  <w:style w:type="table" w:customStyle="1" w:styleId="Tablaconcuadrcula1122">
    <w:name w:val="Tabla con cuadrícula11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E14C3A"/>
  </w:style>
  <w:style w:type="table" w:customStyle="1" w:styleId="Tablaconcuadrcula9">
    <w:name w:val="Tabla con cuadrícula9"/>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E14C3A"/>
  </w:style>
  <w:style w:type="table" w:customStyle="1" w:styleId="Tablaconcuadrcula14">
    <w:name w:val="Tabla con cuadrícula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E14C3A"/>
  </w:style>
  <w:style w:type="table" w:customStyle="1" w:styleId="Tablaconcuadrcula23">
    <w:name w:val="Tabla con cuadrícula2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E14C3A"/>
  </w:style>
  <w:style w:type="table" w:customStyle="1" w:styleId="Tablaconcuadrcula33">
    <w:name w:val="Tabla con cuadrícula3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E14C3A"/>
  </w:style>
  <w:style w:type="table" w:customStyle="1" w:styleId="Tablaconcuadrcula43">
    <w:name w:val="Tabla con cuadrícula4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E14C3A"/>
  </w:style>
  <w:style w:type="table" w:customStyle="1" w:styleId="Tablaconcuadrcula52">
    <w:name w:val="Tabla con cuadrícula5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E14C3A"/>
  </w:style>
  <w:style w:type="table" w:customStyle="1" w:styleId="Tablaconcuadrcula62">
    <w:name w:val="Tabla con cuadrícula6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E14C3A"/>
    <w:pPr>
      <w:numPr>
        <w:numId w:val="18"/>
      </w:numPr>
    </w:pPr>
  </w:style>
  <w:style w:type="numbering" w:customStyle="1" w:styleId="Estiloimportado14">
    <w:name w:val="Estilo importado 14"/>
    <w:rsid w:val="00E14C3A"/>
    <w:pPr>
      <w:numPr>
        <w:numId w:val="19"/>
      </w:numPr>
    </w:pPr>
  </w:style>
  <w:style w:type="table" w:customStyle="1" w:styleId="Tablaconcuadrcula122">
    <w:name w:val="Tabla con cuadrícula122"/>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E14C3A"/>
  </w:style>
  <w:style w:type="numbering" w:customStyle="1" w:styleId="Sinlista1113">
    <w:name w:val="Sin lista1113"/>
    <w:next w:val="Sinlista"/>
    <w:uiPriority w:val="99"/>
    <w:semiHidden/>
    <w:unhideWhenUsed/>
    <w:rsid w:val="00E14C3A"/>
  </w:style>
  <w:style w:type="table" w:customStyle="1" w:styleId="Tablaconcuadrcula1112">
    <w:name w:val="Tabla con cuadrícula11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E14C3A"/>
  </w:style>
  <w:style w:type="numbering" w:customStyle="1" w:styleId="Sinlista312">
    <w:name w:val="Sin lista312"/>
    <w:next w:val="Sinlista"/>
    <w:uiPriority w:val="99"/>
    <w:semiHidden/>
    <w:unhideWhenUsed/>
    <w:rsid w:val="00E14C3A"/>
  </w:style>
  <w:style w:type="table" w:customStyle="1" w:styleId="Tablaconcuadrcula312">
    <w:name w:val="Tabla con cuadrícula3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E14C3A"/>
  </w:style>
  <w:style w:type="table" w:customStyle="1" w:styleId="Tablaconcuadrcula412">
    <w:name w:val="Tabla con cuadrícula4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E14C3A"/>
  </w:style>
  <w:style w:type="table" w:customStyle="1" w:styleId="Tablaconcuadrcula511">
    <w:name w:val="Tabla con cuadrícula5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E14C3A"/>
  </w:style>
  <w:style w:type="numbering" w:customStyle="1" w:styleId="Sinlista11112">
    <w:name w:val="Sin lista11112"/>
    <w:next w:val="Sinlista"/>
    <w:uiPriority w:val="99"/>
    <w:semiHidden/>
    <w:unhideWhenUsed/>
    <w:rsid w:val="00E14C3A"/>
  </w:style>
  <w:style w:type="numbering" w:customStyle="1" w:styleId="Sinlista2112">
    <w:name w:val="Sin lista2112"/>
    <w:next w:val="Sinlista"/>
    <w:uiPriority w:val="99"/>
    <w:semiHidden/>
    <w:unhideWhenUsed/>
    <w:rsid w:val="00E14C3A"/>
  </w:style>
  <w:style w:type="numbering" w:customStyle="1" w:styleId="Sinlista3112">
    <w:name w:val="Sin lista3112"/>
    <w:next w:val="Sinlista"/>
    <w:uiPriority w:val="99"/>
    <w:semiHidden/>
    <w:unhideWhenUsed/>
    <w:rsid w:val="00E14C3A"/>
  </w:style>
  <w:style w:type="numbering" w:customStyle="1" w:styleId="Sinlista4112">
    <w:name w:val="Sin lista4112"/>
    <w:next w:val="Sinlista"/>
    <w:uiPriority w:val="99"/>
    <w:semiHidden/>
    <w:unhideWhenUsed/>
    <w:rsid w:val="00E14C3A"/>
  </w:style>
  <w:style w:type="numbering" w:customStyle="1" w:styleId="Sinlista72">
    <w:name w:val="Sin lista72"/>
    <w:next w:val="Sinlista"/>
    <w:uiPriority w:val="99"/>
    <w:semiHidden/>
    <w:unhideWhenUsed/>
    <w:rsid w:val="00E14C3A"/>
  </w:style>
  <w:style w:type="table" w:customStyle="1" w:styleId="Tablaconcuadrcula81">
    <w:name w:val="Tabla con cuadrícula8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E14C3A"/>
  </w:style>
  <w:style w:type="numbering" w:customStyle="1" w:styleId="Estiloimportado113">
    <w:name w:val="Estilo importado 113"/>
    <w:rsid w:val="00E14C3A"/>
  </w:style>
  <w:style w:type="table" w:customStyle="1" w:styleId="Tablaconcuadrcula131">
    <w:name w:val="Tabla con cuadrícula131"/>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E14C3A"/>
  </w:style>
  <w:style w:type="table" w:customStyle="1" w:styleId="Tablaconcuadrcula221">
    <w:name w:val="Tabla con cuadrícula2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E14C3A"/>
  </w:style>
  <w:style w:type="table" w:customStyle="1" w:styleId="Tablaconcuadrcula1123">
    <w:name w:val="Tabla con cuadrícula112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E14C3A"/>
  </w:style>
  <w:style w:type="numbering" w:customStyle="1" w:styleId="Sinlista322">
    <w:name w:val="Sin lista322"/>
    <w:next w:val="Sinlista"/>
    <w:uiPriority w:val="99"/>
    <w:semiHidden/>
    <w:unhideWhenUsed/>
    <w:rsid w:val="00E14C3A"/>
  </w:style>
  <w:style w:type="table" w:customStyle="1" w:styleId="Tablaconcuadrcula321">
    <w:name w:val="Tabla con cuadrícula3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E14C3A"/>
  </w:style>
  <w:style w:type="table" w:customStyle="1" w:styleId="Tablaconcuadrcula421">
    <w:name w:val="Tabla con cuadrícula4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14C3A"/>
  </w:style>
  <w:style w:type="table" w:customStyle="1" w:styleId="Tablaconcuadrcula10">
    <w:name w:val="Tabla con cuadrícula10"/>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E14C3A"/>
  </w:style>
  <w:style w:type="table" w:customStyle="1" w:styleId="Tablaconcuadrcula24">
    <w:name w:val="Tabla con cuadrícula2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E14C3A"/>
  </w:style>
  <w:style w:type="table" w:customStyle="1" w:styleId="Tablaconcuadrcula116">
    <w:name w:val="Tabla con cuadrícula116"/>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E14C3A"/>
  </w:style>
  <w:style w:type="numbering" w:customStyle="1" w:styleId="Sinlista34">
    <w:name w:val="Sin lista34"/>
    <w:next w:val="Sinlista"/>
    <w:uiPriority w:val="99"/>
    <w:semiHidden/>
    <w:unhideWhenUsed/>
    <w:rsid w:val="00E14C3A"/>
  </w:style>
  <w:style w:type="table" w:customStyle="1" w:styleId="Tablaconcuadrcula34">
    <w:name w:val="Tabla con cuadrícula3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E14C3A"/>
  </w:style>
  <w:style w:type="table" w:customStyle="1" w:styleId="Tablaconcuadrcula44">
    <w:name w:val="Tabla con cuadrícula4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E14C3A"/>
  </w:style>
  <w:style w:type="table" w:customStyle="1" w:styleId="Tablaconcuadrcula53">
    <w:name w:val="Tabla con cuadrícula5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E14C3A"/>
  </w:style>
  <w:style w:type="table" w:customStyle="1" w:styleId="Tablaconcuadrcula213">
    <w:name w:val="Tabla con cuadrícula2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E14C3A"/>
  </w:style>
  <w:style w:type="table" w:customStyle="1" w:styleId="Tablaconcuadrcula1113">
    <w:name w:val="Tabla con cuadrícula11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E14C3A"/>
  </w:style>
  <w:style w:type="numbering" w:customStyle="1" w:styleId="Sinlista313">
    <w:name w:val="Sin lista313"/>
    <w:next w:val="Sinlista"/>
    <w:uiPriority w:val="99"/>
    <w:semiHidden/>
    <w:unhideWhenUsed/>
    <w:rsid w:val="00E14C3A"/>
  </w:style>
  <w:style w:type="table" w:customStyle="1" w:styleId="Tablaconcuadrcula313">
    <w:name w:val="Tabla con cuadrícula3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E14C3A"/>
  </w:style>
  <w:style w:type="table" w:customStyle="1" w:styleId="Tablaconcuadrcula413">
    <w:name w:val="Tabla con cuadrícula4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E14C3A"/>
  </w:style>
  <w:style w:type="numbering" w:customStyle="1" w:styleId="Estiloimportado114">
    <w:name w:val="Estilo importado 114"/>
    <w:rsid w:val="00E14C3A"/>
  </w:style>
  <w:style w:type="numbering" w:customStyle="1" w:styleId="Sinlista11113">
    <w:name w:val="Sin lista11113"/>
    <w:next w:val="Sinlista"/>
    <w:uiPriority w:val="99"/>
    <w:semiHidden/>
    <w:unhideWhenUsed/>
    <w:rsid w:val="00E14C3A"/>
  </w:style>
  <w:style w:type="numbering" w:customStyle="1" w:styleId="Sinlista63">
    <w:name w:val="Sin lista63"/>
    <w:next w:val="Sinlista"/>
    <w:uiPriority w:val="99"/>
    <w:semiHidden/>
    <w:unhideWhenUsed/>
    <w:rsid w:val="00E14C3A"/>
  </w:style>
  <w:style w:type="table" w:customStyle="1" w:styleId="Tablaconcuadrcula63">
    <w:name w:val="Tabla con cuadrícula6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E14C3A"/>
    <w:pPr>
      <w:spacing w:before="100" w:beforeAutospacing="1" w:after="100" w:afterAutospacing="1"/>
    </w:pPr>
    <w:rPr>
      <w:lang w:val="es-MX" w:eastAsia="es-MX"/>
    </w:rPr>
  </w:style>
  <w:style w:type="table" w:customStyle="1" w:styleId="Tablaconcuadrcula117">
    <w:name w:val="Tabla con cuadrícula117"/>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E14C3A"/>
  </w:style>
  <w:style w:type="table" w:customStyle="1" w:styleId="Tablaconcuadrcula16">
    <w:name w:val="Tabla con cuadrícula16"/>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E14C3A"/>
  </w:style>
  <w:style w:type="numbering" w:customStyle="1" w:styleId="Estiloimportado15">
    <w:name w:val="Estilo importado 15"/>
    <w:rsid w:val="00E14C3A"/>
  </w:style>
  <w:style w:type="table" w:customStyle="1" w:styleId="Tablaconcuadrcula1114">
    <w:name w:val="Tabla con cuadrícula11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E14C3A"/>
  </w:style>
  <w:style w:type="table" w:customStyle="1" w:styleId="Tablaconcuadrcula17">
    <w:name w:val="Tabla con cuadrícula17"/>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E14C3A"/>
  </w:style>
  <w:style w:type="numbering" w:customStyle="1" w:styleId="Sinlista25">
    <w:name w:val="Sin lista25"/>
    <w:next w:val="Sinlista"/>
    <w:uiPriority w:val="99"/>
    <w:semiHidden/>
    <w:unhideWhenUsed/>
    <w:rsid w:val="00E14C3A"/>
  </w:style>
  <w:style w:type="numbering" w:customStyle="1" w:styleId="Sinlista35">
    <w:name w:val="Sin lista35"/>
    <w:next w:val="Sinlista"/>
    <w:uiPriority w:val="99"/>
    <w:semiHidden/>
    <w:unhideWhenUsed/>
    <w:rsid w:val="00E14C3A"/>
  </w:style>
  <w:style w:type="table" w:customStyle="1" w:styleId="Tablaconcuadrcula35">
    <w:name w:val="Tabla con cuadrícula3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E14C3A"/>
  </w:style>
  <w:style w:type="table" w:customStyle="1" w:styleId="Tablaconcuadrcula45">
    <w:name w:val="Tabla con cuadrícula45"/>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E14C3A"/>
  </w:style>
  <w:style w:type="table" w:customStyle="1" w:styleId="Tablaconcuadrcula54">
    <w:name w:val="Tabla con cuadrícula5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E14C3A"/>
  </w:style>
  <w:style w:type="table" w:customStyle="1" w:styleId="Tablaconcuadrcula214">
    <w:name w:val="Tabla con cuadrícula2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E14C3A"/>
  </w:style>
  <w:style w:type="numbering" w:customStyle="1" w:styleId="Sinlista214">
    <w:name w:val="Sin lista214"/>
    <w:next w:val="Sinlista"/>
    <w:uiPriority w:val="99"/>
    <w:semiHidden/>
    <w:unhideWhenUsed/>
    <w:rsid w:val="00E14C3A"/>
  </w:style>
  <w:style w:type="numbering" w:customStyle="1" w:styleId="Sinlista314">
    <w:name w:val="Sin lista314"/>
    <w:next w:val="Sinlista"/>
    <w:uiPriority w:val="99"/>
    <w:semiHidden/>
    <w:unhideWhenUsed/>
    <w:rsid w:val="00E14C3A"/>
  </w:style>
  <w:style w:type="table" w:customStyle="1" w:styleId="Tablaconcuadrcula314">
    <w:name w:val="Tabla con cuadrícula3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E14C3A"/>
  </w:style>
  <w:style w:type="table" w:customStyle="1" w:styleId="Tablaconcuadrcula414">
    <w:name w:val="Tabla con cuadrícula41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E14C3A"/>
  </w:style>
  <w:style w:type="numbering" w:customStyle="1" w:styleId="Estiloimportado115">
    <w:name w:val="Estilo importado 115"/>
    <w:rsid w:val="00E14C3A"/>
  </w:style>
  <w:style w:type="numbering" w:customStyle="1" w:styleId="Sinlista64">
    <w:name w:val="Sin lista64"/>
    <w:next w:val="Sinlista"/>
    <w:uiPriority w:val="99"/>
    <w:semiHidden/>
    <w:unhideWhenUsed/>
    <w:rsid w:val="00E14C3A"/>
  </w:style>
  <w:style w:type="table" w:customStyle="1" w:styleId="Tablaconcuadrcula64">
    <w:name w:val="Tabla con cuadrícula64"/>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E14C3A"/>
  </w:style>
  <w:style w:type="table" w:customStyle="1" w:styleId="Tablaconcuadrcula72">
    <w:name w:val="Tabla con cuadrícula7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E14C3A"/>
  </w:style>
  <w:style w:type="numbering" w:customStyle="1" w:styleId="Estiloimportado121">
    <w:name w:val="Estilo importado 121"/>
    <w:rsid w:val="00E14C3A"/>
  </w:style>
  <w:style w:type="table" w:customStyle="1" w:styleId="Tablaconcuadrcula11121">
    <w:name w:val="Tabla con cuadrícula1112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E14C3A"/>
  </w:style>
  <w:style w:type="table" w:customStyle="1" w:styleId="Tablaconcuadrcula132">
    <w:name w:val="Tabla con cuadrícula13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E14C3A"/>
  </w:style>
  <w:style w:type="numbering" w:customStyle="1" w:styleId="Sinlista223">
    <w:name w:val="Sin lista223"/>
    <w:next w:val="Sinlista"/>
    <w:uiPriority w:val="99"/>
    <w:semiHidden/>
    <w:unhideWhenUsed/>
    <w:rsid w:val="00E14C3A"/>
  </w:style>
  <w:style w:type="numbering" w:customStyle="1" w:styleId="Sinlista323">
    <w:name w:val="Sin lista323"/>
    <w:next w:val="Sinlista"/>
    <w:uiPriority w:val="99"/>
    <w:semiHidden/>
    <w:unhideWhenUsed/>
    <w:rsid w:val="00E14C3A"/>
  </w:style>
  <w:style w:type="table" w:customStyle="1" w:styleId="Tablaconcuadrcula322">
    <w:name w:val="Tabla con cuadrícula3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E14C3A"/>
  </w:style>
  <w:style w:type="table" w:customStyle="1" w:styleId="Tablaconcuadrcula422">
    <w:name w:val="Tabla con cuadrícula42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E14C3A"/>
  </w:style>
  <w:style w:type="table" w:customStyle="1" w:styleId="Tablaconcuadrcula512">
    <w:name w:val="Tabla con cuadrícula5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E14C3A"/>
  </w:style>
  <w:style w:type="table" w:customStyle="1" w:styleId="Tablaconcuadrcula21113">
    <w:name w:val="Tabla con cuadrícula21113"/>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E14C3A"/>
  </w:style>
  <w:style w:type="numbering" w:customStyle="1" w:styleId="Sinlista2113">
    <w:name w:val="Sin lista2113"/>
    <w:next w:val="Sinlista"/>
    <w:uiPriority w:val="99"/>
    <w:semiHidden/>
    <w:unhideWhenUsed/>
    <w:rsid w:val="00E14C3A"/>
  </w:style>
  <w:style w:type="numbering" w:customStyle="1" w:styleId="Sinlista3113">
    <w:name w:val="Sin lista3113"/>
    <w:next w:val="Sinlista"/>
    <w:uiPriority w:val="99"/>
    <w:semiHidden/>
    <w:unhideWhenUsed/>
    <w:rsid w:val="00E14C3A"/>
  </w:style>
  <w:style w:type="table" w:customStyle="1" w:styleId="Tablaconcuadrcula3111">
    <w:name w:val="Tabla con cuadrícula3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E14C3A"/>
  </w:style>
  <w:style w:type="table" w:customStyle="1" w:styleId="Tablaconcuadrcula4111">
    <w:name w:val="Tabla con cuadrícula4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E14C3A"/>
  </w:style>
  <w:style w:type="numbering" w:customStyle="1" w:styleId="Estiloimportado1111">
    <w:name w:val="Estilo importado 1111"/>
    <w:rsid w:val="00E14C3A"/>
  </w:style>
  <w:style w:type="numbering" w:customStyle="1" w:styleId="Sinlista611">
    <w:name w:val="Sin lista611"/>
    <w:next w:val="Sinlista"/>
    <w:uiPriority w:val="99"/>
    <w:semiHidden/>
    <w:unhideWhenUsed/>
    <w:rsid w:val="00E14C3A"/>
  </w:style>
  <w:style w:type="table" w:customStyle="1" w:styleId="Tablaconcuadrcula611">
    <w:name w:val="Tabla con cuadrícula6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E14C3A"/>
  </w:style>
  <w:style w:type="numbering" w:customStyle="1" w:styleId="Estiloimportado131">
    <w:name w:val="Estilo importado 131"/>
    <w:rsid w:val="00E14C3A"/>
  </w:style>
  <w:style w:type="table" w:customStyle="1" w:styleId="Tablaconcuadrcula11221">
    <w:name w:val="Tabla con cuadrícula11221"/>
    <w:basedOn w:val="Tablanormal"/>
    <w:next w:val="Tablaconcuadrcula"/>
    <w:uiPriority w:val="39"/>
    <w:rsid w:val="00E14C3A"/>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E14C3A"/>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E14C3A"/>
    <w:rPr>
      <w:rFonts w:eastAsia="Calibri"/>
      <w:sz w:val="22"/>
      <w:szCs w:val="22"/>
      <w:lang w:val="es-MX"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7">
    <w:name w:val="Sin lista17"/>
    <w:next w:val="Sinlista"/>
    <w:uiPriority w:val="99"/>
    <w:semiHidden/>
    <w:unhideWhenUsed/>
    <w:rsid w:val="00E14C3A"/>
  </w:style>
  <w:style w:type="numbering" w:customStyle="1" w:styleId="Sinlista18">
    <w:name w:val="Sin lista18"/>
    <w:next w:val="Sinlista"/>
    <w:uiPriority w:val="99"/>
    <w:semiHidden/>
    <w:unhideWhenUsed/>
    <w:rsid w:val="00E14C3A"/>
  </w:style>
  <w:style w:type="numbering" w:customStyle="1" w:styleId="Sinlista116">
    <w:name w:val="Sin lista116"/>
    <w:next w:val="Sinlista"/>
    <w:uiPriority w:val="99"/>
    <w:semiHidden/>
    <w:unhideWhenUsed/>
    <w:rsid w:val="00E14C3A"/>
  </w:style>
  <w:style w:type="table" w:customStyle="1" w:styleId="Tablaconcuadrcula19">
    <w:name w:val="Tabla con cuadrícula19"/>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11">
    <w:name w:val="TDC 11"/>
    <w:basedOn w:val="Normal"/>
    <w:next w:val="Normal"/>
    <w:autoRedefine/>
    <w:uiPriority w:val="39"/>
    <w:unhideWhenUsed/>
    <w:rsid w:val="00E14C3A"/>
    <w:pPr>
      <w:tabs>
        <w:tab w:val="left" w:pos="660"/>
        <w:tab w:val="right" w:leader="dot" w:pos="8779"/>
      </w:tabs>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E14C3A"/>
    <w:pPr>
      <w:tabs>
        <w:tab w:val="left" w:pos="480"/>
        <w:tab w:val="right" w:leader="dot" w:pos="8779"/>
      </w:tabs>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14C3A"/>
    <w:pPr>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E14C3A"/>
    <w:pPr>
      <w:tabs>
        <w:tab w:val="left" w:pos="1100"/>
        <w:tab w:val="right" w:leader="dot" w:pos="8779"/>
      </w:tabs>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E14C3A"/>
    <w:rPr>
      <w:rFonts w:ascii="Calibri" w:eastAsia="Calibri" w:hAnsi="Calibri"/>
      <w:sz w:val="20"/>
      <w:szCs w:val="20"/>
      <w:lang w:val="es-MX" w:eastAsia="en-US"/>
    </w:rPr>
  </w:style>
  <w:style w:type="character" w:customStyle="1" w:styleId="TextonotaalfinalCar">
    <w:name w:val="Texto nota al final Car"/>
    <w:basedOn w:val="Fuentedeprrafopredeter"/>
    <w:link w:val="Textonotaalfinal"/>
    <w:uiPriority w:val="99"/>
    <w:semiHidden/>
    <w:rsid w:val="00E14C3A"/>
    <w:rPr>
      <w:rFonts w:ascii="Calibri" w:eastAsia="Calibri" w:hAnsi="Calibri" w:cs="Times New Roman"/>
      <w:sz w:val="20"/>
      <w:szCs w:val="20"/>
      <w:lang w:val="es-MX" w:eastAsia="en-US"/>
    </w:rPr>
  </w:style>
  <w:style w:type="character" w:styleId="Refdenotaalfinal">
    <w:name w:val="endnote reference"/>
    <w:basedOn w:val="Fuentedeprrafopredeter"/>
    <w:uiPriority w:val="99"/>
    <w:semiHidden/>
    <w:unhideWhenUsed/>
    <w:rsid w:val="00E14C3A"/>
    <w:rPr>
      <w:vertAlign w:val="superscript"/>
    </w:rPr>
  </w:style>
  <w:style w:type="table" w:customStyle="1" w:styleId="Tablanormal13">
    <w:name w:val="Tabla normal 13"/>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9">
    <w:name w:val="Sin lista19"/>
    <w:next w:val="Sinlista"/>
    <w:uiPriority w:val="99"/>
    <w:semiHidden/>
    <w:unhideWhenUsed/>
    <w:rsid w:val="00E14C3A"/>
  </w:style>
  <w:style w:type="numbering" w:customStyle="1" w:styleId="Sinlista110">
    <w:name w:val="Sin lista110"/>
    <w:next w:val="Sinlista"/>
    <w:uiPriority w:val="99"/>
    <w:semiHidden/>
    <w:unhideWhenUsed/>
    <w:rsid w:val="00E14C3A"/>
  </w:style>
  <w:style w:type="numbering" w:customStyle="1" w:styleId="Sinlista117">
    <w:name w:val="Sin lista117"/>
    <w:next w:val="Sinlista"/>
    <w:uiPriority w:val="99"/>
    <w:semiHidden/>
    <w:unhideWhenUsed/>
    <w:rsid w:val="00E14C3A"/>
  </w:style>
  <w:style w:type="table" w:customStyle="1" w:styleId="Tablaconcuadrcula20">
    <w:name w:val="Tabla con cuadrícula20"/>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5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39"/>
    <w:rsid w:val="00E14C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1">
    <w:name w:val="Tabla normal 131"/>
    <w:basedOn w:val="Tablanormal"/>
    <w:next w:val="Tablanormal1"/>
    <w:uiPriority w:val="41"/>
    <w:rsid w:val="00E14C3A"/>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1">
    <w:name w:val="Tabla con cuadrícula291"/>
    <w:basedOn w:val="Tablanormal"/>
    <w:next w:val="Tablaconcuadrcula"/>
    <w:uiPriority w:val="39"/>
    <w:rsid w:val="00E14C3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basedOn w:val="Fuentedeprrafopredeter"/>
    <w:uiPriority w:val="9"/>
    <w:semiHidden/>
    <w:rsid w:val="00E14C3A"/>
    <w:rPr>
      <w:rFonts w:asciiTheme="majorHAnsi" w:eastAsiaTheme="majorEastAsia" w:hAnsiTheme="majorHAnsi" w:cstheme="majorBidi"/>
      <w:i/>
      <w:iCs/>
      <w:color w:val="365F91" w:themeColor="accent1" w:themeShade="BF"/>
      <w:lang w:val="es-ES"/>
    </w:rPr>
  </w:style>
  <w:style w:type="character" w:customStyle="1" w:styleId="Ttulo5Car1">
    <w:name w:val="Título 5 Car1"/>
    <w:basedOn w:val="Fuentedeprrafopredeter"/>
    <w:uiPriority w:val="9"/>
    <w:semiHidden/>
    <w:rsid w:val="00E14C3A"/>
    <w:rPr>
      <w:rFonts w:asciiTheme="majorHAnsi" w:eastAsiaTheme="majorEastAsia" w:hAnsiTheme="majorHAnsi" w:cstheme="majorBidi"/>
      <w:color w:val="365F91" w:themeColor="accent1" w:themeShade="BF"/>
      <w:lang w:val="es-ES"/>
    </w:rPr>
  </w:style>
  <w:style w:type="character" w:customStyle="1" w:styleId="Ttulo6Car1">
    <w:name w:val="Título 6 Car1"/>
    <w:basedOn w:val="Fuentedeprrafopredeter"/>
    <w:uiPriority w:val="9"/>
    <w:semiHidden/>
    <w:rsid w:val="00E14C3A"/>
    <w:rPr>
      <w:rFonts w:asciiTheme="majorHAnsi" w:eastAsiaTheme="majorEastAsia" w:hAnsiTheme="majorHAnsi" w:cstheme="majorBidi"/>
      <w:color w:val="243F60" w:themeColor="accent1" w:themeShade="7F"/>
      <w:lang w:val="es-ES"/>
    </w:rPr>
  </w:style>
  <w:style w:type="character" w:styleId="Hipervnculovisitado">
    <w:name w:val="FollowedHyperlink"/>
    <w:basedOn w:val="Fuentedeprrafopredeter"/>
    <w:uiPriority w:val="99"/>
    <w:semiHidden/>
    <w:unhideWhenUsed/>
    <w:rsid w:val="00E14C3A"/>
    <w:rPr>
      <w:color w:val="800080" w:themeColor="followedHyperlink"/>
      <w:u w:val="single"/>
    </w:rPr>
  </w:style>
  <w:style w:type="table" w:styleId="Tablanormal1">
    <w:name w:val="Plain Table 1"/>
    <w:basedOn w:val="Tablanormal"/>
    <w:uiPriority w:val="41"/>
    <w:rsid w:val="00E14C3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B5200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72740530">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8839">
      <w:bodyDiv w:val="1"/>
      <w:marLeft w:val="0"/>
      <w:marRight w:val="0"/>
      <w:marTop w:val="0"/>
      <w:marBottom w:val="0"/>
      <w:divBdr>
        <w:top w:val="none" w:sz="0" w:space="0" w:color="auto"/>
        <w:left w:val="none" w:sz="0" w:space="0" w:color="auto"/>
        <w:bottom w:val="none" w:sz="0" w:space="0" w:color="auto"/>
        <w:right w:val="none" w:sz="0" w:space="0" w:color="auto"/>
      </w:divBdr>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83615818">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7152990">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77853819">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519733);" TargetMode="External"/><Relationship Id="rId13" Type="http://schemas.openxmlformats.org/officeDocument/2006/relationships/hyperlink" Target="https://saimex.org.mx/saimex/revision/acuse/519734/0/0.page"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aimex.org.mx/saimex/revision/acuse/519734/0/0.page" TargetMode="External"/><Relationship Id="rId7" Type="http://schemas.openxmlformats.org/officeDocument/2006/relationships/endnotes" Target="endnotes.xml"/><Relationship Id="rId12" Type="http://schemas.openxmlformats.org/officeDocument/2006/relationships/hyperlink" Target="javascript:abrirAcuse(519734);"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51973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imex.org.mx/saimex/solicitud/downloadAttach/1745241.page" TargetMode="Externa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hyperlink" Target="javascript:abrirAcuse(519734);" TargetMode="External"/><Relationship Id="rId14" Type="http://schemas.openxmlformats.org/officeDocument/2006/relationships/hyperlink" Target="https://saimex.org.mx/saimex/revision/acuse/498725/0/0.page" TargetMode="External"/><Relationship Id="rId22" Type="http://schemas.openxmlformats.org/officeDocument/2006/relationships/hyperlink" Target="https://saimex.org.mx/saimex/revision/acuse/519733/0/0.pag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B5A5F-EAE0-4BDB-91E4-B13707C2B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58</Pages>
  <Words>10310</Words>
  <Characters>56705</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2021-10-21T22:39:00Z</cp:lastPrinted>
  <dcterms:created xsi:type="dcterms:W3CDTF">2023-06-13T16:16:00Z</dcterms:created>
  <dcterms:modified xsi:type="dcterms:W3CDTF">2023-06-29T16:55:00Z</dcterms:modified>
</cp:coreProperties>
</file>