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618F0DF" w:rsidR="005C2E26" w:rsidRPr="003C4332" w:rsidRDefault="005C2E26" w:rsidP="000B1FAC">
      <w:pPr>
        <w:spacing w:before="100" w:beforeAutospacing="1" w:line="360" w:lineRule="auto"/>
        <w:jc w:val="both"/>
        <w:rPr>
          <w:rFonts w:ascii="Palatino Linotype" w:hAnsi="Palatino Linotype"/>
        </w:rPr>
      </w:pPr>
      <w:r w:rsidRPr="003C4332">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3C4332">
        <w:rPr>
          <w:rFonts w:ascii="Palatino Linotype" w:hAnsi="Palatino Linotype"/>
        </w:rPr>
        <w:t xml:space="preserve"> </w:t>
      </w:r>
      <w:r w:rsidR="00CF34F5" w:rsidRPr="003C4332">
        <w:rPr>
          <w:rFonts w:ascii="Palatino Linotype" w:hAnsi="Palatino Linotype"/>
        </w:rPr>
        <w:t>tres</w:t>
      </w:r>
      <w:r w:rsidR="00982652" w:rsidRPr="003C4332">
        <w:rPr>
          <w:rFonts w:ascii="Palatino Linotype" w:hAnsi="Palatino Linotype"/>
        </w:rPr>
        <w:t xml:space="preserve"> de octubre</w:t>
      </w:r>
      <w:r w:rsidR="00F01595" w:rsidRPr="003C4332">
        <w:rPr>
          <w:rFonts w:ascii="Palatino Linotype" w:hAnsi="Palatino Linotype"/>
        </w:rPr>
        <w:t xml:space="preserve"> de dos mil veintitrés</w:t>
      </w:r>
      <w:r w:rsidR="00943122" w:rsidRPr="003C4332">
        <w:rPr>
          <w:rFonts w:ascii="Palatino Linotype" w:hAnsi="Palatino Linotype"/>
        </w:rPr>
        <w:t>.</w:t>
      </w:r>
    </w:p>
    <w:p w14:paraId="2C11FACB" w14:textId="21B925A5" w:rsidR="00457BB8" w:rsidRPr="003C4332" w:rsidRDefault="00457BB8" w:rsidP="000B1FAC">
      <w:pPr>
        <w:spacing w:before="100" w:beforeAutospacing="1" w:line="360" w:lineRule="auto"/>
        <w:jc w:val="both"/>
        <w:rPr>
          <w:rFonts w:ascii="Palatino Linotype" w:hAnsi="Palatino Linotype"/>
          <w:b/>
        </w:rPr>
      </w:pPr>
      <w:r w:rsidRPr="003C4332">
        <w:rPr>
          <w:rFonts w:ascii="Palatino Linotype" w:hAnsi="Palatino Linotype"/>
          <w:b/>
        </w:rPr>
        <w:t>VISTO</w:t>
      </w:r>
      <w:r w:rsidRPr="003C4332">
        <w:rPr>
          <w:rFonts w:ascii="Palatino Linotype" w:hAnsi="Palatino Linotype"/>
        </w:rPr>
        <w:t xml:space="preserve"> el exp</w:t>
      </w:r>
      <w:r w:rsidR="00CB5585" w:rsidRPr="003C4332">
        <w:rPr>
          <w:rFonts w:ascii="Palatino Linotype" w:hAnsi="Palatino Linotype"/>
        </w:rPr>
        <w:t xml:space="preserve">ediente formado con motivo del </w:t>
      </w:r>
      <w:r w:rsidR="00D86297" w:rsidRPr="003C4332">
        <w:rPr>
          <w:rFonts w:ascii="Palatino Linotype" w:hAnsi="Palatino Linotype"/>
        </w:rPr>
        <w:t>Recurso Revisión</w:t>
      </w:r>
      <w:r w:rsidRPr="003C4332">
        <w:rPr>
          <w:rFonts w:ascii="Palatino Linotype" w:hAnsi="Palatino Linotype"/>
        </w:rPr>
        <w:t xml:space="preserve"> </w:t>
      </w:r>
      <w:r w:rsidR="001E2974" w:rsidRPr="003C4332">
        <w:rPr>
          <w:rFonts w:ascii="Palatino Linotype" w:hAnsi="Palatino Linotype"/>
          <w:b/>
          <w:lang w:val="es-ES_tradnl"/>
        </w:rPr>
        <w:t>02517</w:t>
      </w:r>
      <w:r w:rsidR="008834CE" w:rsidRPr="003C4332">
        <w:rPr>
          <w:rFonts w:ascii="Palatino Linotype" w:hAnsi="Palatino Linotype"/>
          <w:b/>
          <w:lang w:val="es-ES_tradnl"/>
        </w:rPr>
        <w:t>/INFOEM/IP/RR/202</w:t>
      </w:r>
      <w:r w:rsidR="00771DB7" w:rsidRPr="003C4332">
        <w:rPr>
          <w:rFonts w:ascii="Palatino Linotype" w:hAnsi="Palatino Linotype"/>
          <w:b/>
          <w:lang w:val="es-ES_tradnl"/>
        </w:rPr>
        <w:t>3</w:t>
      </w:r>
      <w:r w:rsidRPr="003C4332">
        <w:rPr>
          <w:rFonts w:ascii="Palatino Linotype" w:hAnsi="Palatino Linotype"/>
        </w:rPr>
        <w:t xml:space="preserve">, </w:t>
      </w:r>
      <w:r w:rsidR="006C52D7" w:rsidRPr="003C4332">
        <w:rPr>
          <w:rFonts w:ascii="Palatino Linotype" w:hAnsi="Palatino Linotype"/>
        </w:rPr>
        <w:t xml:space="preserve">promovido </w:t>
      </w:r>
      <w:r w:rsidR="005C250B" w:rsidRPr="003C4332">
        <w:rPr>
          <w:rFonts w:ascii="Palatino Linotype" w:hAnsi="Palatino Linotype"/>
        </w:rPr>
        <w:t>por</w:t>
      </w:r>
      <w:r w:rsidR="000B0D01" w:rsidRPr="003C4332">
        <w:rPr>
          <w:rFonts w:ascii="Palatino Linotype" w:hAnsi="Palatino Linotype"/>
          <w:b/>
          <w:bCs/>
        </w:rPr>
        <w:t xml:space="preserve"> </w:t>
      </w:r>
      <w:r w:rsidR="001E2974" w:rsidRPr="003C4332">
        <w:rPr>
          <w:rFonts w:ascii="Palatino Linotype" w:hAnsi="Palatino Linotype"/>
        </w:rPr>
        <w:t>la</w:t>
      </w:r>
      <w:r w:rsidR="00E61FD3" w:rsidRPr="003C4332">
        <w:rPr>
          <w:rFonts w:ascii="Palatino Linotype" w:hAnsi="Palatino Linotype"/>
          <w:b/>
          <w:bCs/>
        </w:rPr>
        <w:t xml:space="preserve"> C. </w:t>
      </w:r>
      <w:bookmarkStart w:id="0" w:name="_GoBack"/>
      <w:r w:rsidR="00D003DD">
        <w:rPr>
          <w:rFonts w:ascii="Palatino Linotype" w:hAnsi="Palatino Linotype"/>
          <w:b/>
          <w:bCs/>
        </w:rPr>
        <w:t>XXXXX XXXXXXXXX X</w:t>
      </w:r>
      <w:bookmarkEnd w:id="0"/>
      <w:r w:rsidR="005C250B" w:rsidRPr="003C4332">
        <w:rPr>
          <w:rFonts w:ascii="Palatino Linotype" w:hAnsi="Palatino Linotype"/>
        </w:rPr>
        <w:t>,</w:t>
      </w:r>
      <w:r w:rsidR="005C250B" w:rsidRPr="003C4332">
        <w:rPr>
          <w:rFonts w:ascii="Palatino Linotype" w:hAnsi="Palatino Linotype" w:cs="Arial"/>
          <w:b/>
          <w:lang w:val="es-ES"/>
        </w:rPr>
        <w:t xml:space="preserve"> </w:t>
      </w:r>
      <w:r w:rsidR="007E09B0" w:rsidRPr="003C4332">
        <w:rPr>
          <w:rFonts w:ascii="Palatino Linotype" w:hAnsi="Palatino Linotype" w:cs="Arial"/>
          <w:lang w:val="es-ES"/>
        </w:rPr>
        <w:t xml:space="preserve">a </w:t>
      </w:r>
      <w:r w:rsidR="007E09B0" w:rsidRPr="003C4332">
        <w:rPr>
          <w:rFonts w:ascii="Palatino Linotype" w:hAnsi="Palatino Linotype"/>
          <w:lang w:val="es-ES"/>
        </w:rPr>
        <w:t>quien</w:t>
      </w:r>
      <w:r w:rsidR="005C250B" w:rsidRPr="003C4332">
        <w:rPr>
          <w:rFonts w:ascii="Palatino Linotype" w:hAnsi="Palatino Linotype" w:cs="Arial"/>
          <w:b/>
          <w:lang w:val="es-ES"/>
        </w:rPr>
        <w:t xml:space="preserve"> </w:t>
      </w:r>
      <w:r w:rsidR="005C250B" w:rsidRPr="003C4332">
        <w:rPr>
          <w:rFonts w:ascii="Palatino Linotype" w:hAnsi="Palatino Linotype"/>
        </w:rPr>
        <w:t>en lo sucesivo se</w:t>
      </w:r>
      <w:r w:rsidR="007E09B0" w:rsidRPr="003C4332">
        <w:rPr>
          <w:rFonts w:ascii="Palatino Linotype" w:hAnsi="Palatino Linotype"/>
        </w:rPr>
        <w:t xml:space="preserve"> le</w:t>
      </w:r>
      <w:r w:rsidR="005C250B" w:rsidRPr="003C4332">
        <w:rPr>
          <w:rFonts w:ascii="Palatino Linotype" w:hAnsi="Palatino Linotype"/>
        </w:rPr>
        <w:t xml:space="preserve"> denominará </w:t>
      </w:r>
      <w:r w:rsidR="001E2974" w:rsidRPr="003C4332">
        <w:rPr>
          <w:rFonts w:ascii="Palatino Linotype" w:hAnsi="Palatino Linotype" w:cs="Arial"/>
          <w:b/>
          <w:lang w:val="es-ES"/>
        </w:rPr>
        <w:t>LA</w:t>
      </w:r>
      <w:r w:rsidR="005C250B" w:rsidRPr="003C4332">
        <w:rPr>
          <w:rFonts w:ascii="Palatino Linotype" w:hAnsi="Palatino Linotype" w:cs="Arial"/>
          <w:b/>
          <w:lang w:val="es-ES"/>
        </w:rPr>
        <w:t xml:space="preserve"> RECURRENTE</w:t>
      </w:r>
      <w:r w:rsidR="005C250B" w:rsidRPr="003C4332">
        <w:rPr>
          <w:rFonts w:ascii="Palatino Linotype" w:hAnsi="Palatino Linotype"/>
        </w:rPr>
        <w:t>,</w:t>
      </w:r>
      <w:r w:rsidRPr="003C4332">
        <w:rPr>
          <w:rFonts w:ascii="Palatino Linotype" w:hAnsi="Palatino Linotype"/>
        </w:rPr>
        <w:t xml:space="preserve"> </w:t>
      </w:r>
      <w:r w:rsidR="00E24730" w:rsidRPr="003C4332">
        <w:rPr>
          <w:rFonts w:ascii="Palatino Linotype" w:hAnsi="Palatino Linotype"/>
        </w:rPr>
        <w:t xml:space="preserve">en contra de </w:t>
      </w:r>
      <w:r w:rsidR="00DD7C89" w:rsidRPr="003C4332">
        <w:rPr>
          <w:rFonts w:ascii="Palatino Linotype" w:hAnsi="Palatino Linotype" w:cs="Arial"/>
          <w:lang w:val="es-ES"/>
        </w:rPr>
        <w:t>la</w:t>
      </w:r>
      <w:r w:rsidR="00E24730" w:rsidRPr="003C4332">
        <w:rPr>
          <w:rFonts w:ascii="Palatino Linotype" w:hAnsi="Palatino Linotype" w:cs="Arial"/>
          <w:lang w:val="es-ES"/>
        </w:rPr>
        <w:t xml:space="preserve"> respuesta</w:t>
      </w:r>
      <w:r w:rsidR="00F74502" w:rsidRPr="003C4332">
        <w:rPr>
          <w:rFonts w:ascii="Palatino Linotype" w:hAnsi="Palatino Linotype" w:cs="Arial"/>
          <w:lang w:val="es-ES"/>
        </w:rPr>
        <w:t xml:space="preserve"> d</w:t>
      </w:r>
      <w:r w:rsidR="000C0B7F" w:rsidRPr="003C4332">
        <w:rPr>
          <w:rFonts w:ascii="Palatino Linotype" w:hAnsi="Palatino Linotype" w:cs="Arial"/>
          <w:lang w:val="es-ES"/>
        </w:rPr>
        <w:t>e</w:t>
      </w:r>
      <w:r w:rsidR="00771DB7" w:rsidRPr="003C4332">
        <w:rPr>
          <w:rFonts w:ascii="Palatino Linotype" w:hAnsi="Palatino Linotype" w:cs="Arial"/>
          <w:lang w:val="es-ES"/>
        </w:rPr>
        <w:t xml:space="preserve"> </w:t>
      </w:r>
      <w:r w:rsidR="00F13E79" w:rsidRPr="003C4332">
        <w:rPr>
          <w:rFonts w:ascii="Palatino Linotype" w:hAnsi="Palatino Linotype" w:cs="Arial"/>
          <w:lang w:val="es-ES"/>
        </w:rPr>
        <w:t>l</w:t>
      </w:r>
      <w:r w:rsidR="00771DB7" w:rsidRPr="003C4332">
        <w:rPr>
          <w:rFonts w:ascii="Palatino Linotype" w:hAnsi="Palatino Linotype" w:cs="Arial"/>
          <w:lang w:val="es-ES"/>
        </w:rPr>
        <w:t>a</w:t>
      </w:r>
      <w:r w:rsidR="005C250B" w:rsidRPr="003C4332">
        <w:rPr>
          <w:rFonts w:ascii="Palatino Linotype" w:hAnsi="Palatino Linotype" w:cs="Arial"/>
          <w:lang w:val="es-ES"/>
        </w:rPr>
        <w:t xml:space="preserve"> </w:t>
      </w:r>
      <w:r w:rsidR="001E2974" w:rsidRPr="003C4332">
        <w:rPr>
          <w:rFonts w:ascii="Palatino Linotype" w:hAnsi="Palatino Linotype" w:cs="Arial"/>
          <w:b/>
        </w:rPr>
        <w:t>Ayuntamiento de Atlacomulco</w:t>
      </w:r>
      <w:r w:rsidRPr="003C4332">
        <w:rPr>
          <w:rFonts w:ascii="Palatino Linotype" w:hAnsi="Palatino Linotype"/>
          <w:b/>
        </w:rPr>
        <w:t xml:space="preserve">, </w:t>
      </w:r>
      <w:r w:rsidR="00A66569" w:rsidRPr="003C4332">
        <w:rPr>
          <w:rFonts w:ascii="Palatino Linotype" w:hAnsi="Palatino Linotype"/>
          <w:lang w:val="es-419"/>
        </w:rPr>
        <w:t xml:space="preserve">que en </w:t>
      </w:r>
      <w:r w:rsidRPr="003C4332">
        <w:rPr>
          <w:rFonts w:ascii="Palatino Linotype" w:hAnsi="Palatino Linotype"/>
        </w:rPr>
        <w:t xml:space="preserve">lo sucesivo </w:t>
      </w:r>
      <w:r w:rsidR="009E2E2C" w:rsidRPr="003C4332">
        <w:rPr>
          <w:rFonts w:ascii="Palatino Linotype" w:hAnsi="Palatino Linotype"/>
        </w:rPr>
        <w:t xml:space="preserve">se denominará </w:t>
      </w:r>
      <w:r w:rsidRPr="003C4332">
        <w:rPr>
          <w:rFonts w:ascii="Palatino Linotype" w:hAnsi="Palatino Linotype"/>
          <w:b/>
        </w:rPr>
        <w:t>EL SUJETO OBLIGADO</w:t>
      </w:r>
      <w:r w:rsidRPr="003C4332">
        <w:rPr>
          <w:rFonts w:ascii="Palatino Linotype" w:hAnsi="Palatino Linotype"/>
        </w:rPr>
        <w:t>, se procede a dictar la presente resol</w:t>
      </w:r>
      <w:r w:rsidR="009A60AC" w:rsidRPr="003C4332">
        <w:rPr>
          <w:rFonts w:ascii="Palatino Linotype" w:hAnsi="Palatino Linotype"/>
        </w:rPr>
        <w:t>ución con base en lo siguiente:</w:t>
      </w:r>
    </w:p>
    <w:p w14:paraId="480E521A" w14:textId="1C45FB4A" w:rsidR="00457BB8" w:rsidRPr="003C4332" w:rsidRDefault="003103D9" w:rsidP="000B1FAC">
      <w:pPr>
        <w:spacing w:before="480" w:after="480"/>
        <w:jc w:val="center"/>
        <w:rPr>
          <w:rFonts w:ascii="Palatino Linotype" w:hAnsi="Palatino Linotype"/>
          <w:b/>
          <w:bCs/>
          <w:spacing w:val="40"/>
          <w:sz w:val="28"/>
        </w:rPr>
      </w:pPr>
      <w:r w:rsidRPr="003C4332">
        <w:rPr>
          <w:rFonts w:ascii="Palatino Linotype" w:hAnsi="Palatino Linotype"/>
          <w:b/>
          <w:bCs/>
          <w:spacing w:val="40"/>
          <w:sz w:val="28"/>
        </w:rPr>
        <w:t>ANTECEDENTES</w:t>
      </w:r>
    </w:p>
    <w:p w14:paraId="27A028CA" w14:textId="38A75BD8" w:rsidR="0046481A" w:rsidRPr="003C4332" w:rsidRDefault="00457BB8" w:rsidP="000B1FAC">
      <w:pPr>
        <w:spacing w:before="100" w:beforeAutospacing="1" w:line="360" w:lineRule="auto"/>
        <w:jc w:val="both"/>
        <w:rPr>
          <w:rFonts w:ascii="Palatino Linotype" w:hAnsi="Palatino Linotype"/>
          <w:b/>
          <w:sz w:val="26"/>
          <w:szCs w:val="26"/>
        </w:rPr>
      </w:pPr>
      <w:r w:rsidRPr="003C4332">
        <w:rPr>
          <w:rFonts w:ascii="Palatino Linotype" w:hAnsi="Palatino Linotype"/>
          <w:b/>
          <w:sz w:val="26"/>
          <w:szCs w:val="26"/>
        </w:rPr>
        <w:t xml:space="preserve">I. </w:t>
      </w:r>
      <w:r w:rsidR="00747069" w:rsidRPr="003C4332">
        <w:rPr>
          <w:rFonts w:ascii="Palatino Linotype" w:hAnsi="Palatino Linotype"/>
          <w:b/>
          <w:sz w:val="26"/>
          <w:szCs w:val="26"/>
        </w:rPr>
        <w:t>De la Solicitud de Información</w:t>
      </w:r>
      <w:r w:rsidR="00E547B6" w:rsidRPr="003C4332">
        <w:rPr>
          <w:rFonts w:ascii="Palatino Linotype" w:hAnsi="Palatino Linotype"/>
          <w:b/>
          <w:sz w:val="26"/>
          <w:szCs w:val="26"/>
        </w:rPr>
        <w:t>.</w:t>
      </w:r>
    </w:p>
    <w:p w14:paraId="4EA39801" w14:textId="467C9BF2" w:rsidR="00F67B0E" w:rsidRPr="003C4332" w:rsidRDefault="00982652" w:rsidP="000B1FAC">
      <w:pPr>
        <w:spacing w:before="100" w:beforeAutospacing="1" w:line="360" w:lineRule="auto"/>
        <w:jc w:val="both"/>
        <w:rPr>
          <w:rFonts w:ascii="Palatino Linotype" w:hAnsi="Palatino Linotype" w:cs="Arial"/>
          <w:b/>
          <w:bCs/>
          <w:lang w:val="es-ES"/>
        </w:rPr>
      </w:pPr>
      <w:r w:rsidRPr="003C4332">
        <w:rPr>
          <w:rFonts w:ascii="Palatino Linotype" w:hAnsi="Palatino Linotype" w:cs="Arial"/>
        </w:rPr>
        <w:t>El</w:t>
      </w:r>
      <w:r w:rsidR="00D73171" w:rsidRPr="003C4332">
        <w:rPr>
          <w:rFonts w:ascii="Palatino Linotype" w:hAnsi="Palatino Linotype" w:cs="Arial"/>
        </w:rPr>
        <w:t xml:space="preserve"> </w:t>
      </w:r>
      <w:r w:rsidR="001E2974" w:rsidRPr="003C4332">
        <w:rPr>
          <w:rFonts w:ascii="Palatino Linotype" w:hAnsi="Palatino Linotype" w:cs="Arial"/>
          <w:b/>
          <w:bCs/>
        </w:rPr>
        <w:t>doce de abril</w:t>
      </w:r>
      <w:r w:rsidR="00771DB7" w:rsidRPr="003C4332">
        <w:rPr>
          <w:rFonts w:ascii="Palatino Linotype" w:hAnsi="Palatino Linotype" w:cs="Arial"/>
          <w:b/>
          <w:bCs/>
        </w:rPr>
        <w:t xml:space="preserve"> de dos mil veintitrés</w:t>
      </w:r>
      <w:r w:rsidR="00D73171" w:rsidRPr="003C4332">
        <w:rPr>
          <w:rFonts w:ascii="Palatino Linotype" w:hAnsi="Palatino Linotype" w:cs="Arial"/>
        </w:rPr>
        <w:t xml:space="preserve">, </w:t>
      </w:r>
      <w:r w:rsidR="001E2974" w:rsidRPr="003C4332">
        <w:rPr>
          <w:rFonts w:ascii="Palatino Linotype" w:hAnsi="Palatino Linotype" w:cs="Arial"/>
          <w:b/>
          <w:lang w:val="es-ES"/>
        </w:rPr>
        <w:t xml:space="preserve">LA </w:t>
      </w:r>
      <w:r w:rsidR="00D73171" w:rsidRPr="003C4332">
        <w:rPr>
          <w:rFonts w:ascii="Palatino Linotype" w:hAnsi="Palatino Linotype" w:cs="Arial"/>
          <w:b/>
        </w:rPr>
        <w:t>RECURRENTE</w:t>
      </w:r>
      <w:r w:rsidR="00D73171" w:rsidRPr="003C4332">
        <w:rPr>
          <w:rFonts w:ascii="Palatino Linotype" w:hAnsi="Palatino Linotype" w:cs="Arial"/>
        </w:rPr>
        <w:t xml:space="preserve"> </w:t>
      </w:r>
      <w:r w:rsidR="001B1A92" w:rsidRPr="003C4332">
        <w:rPr>
          <w:rFonts w:ascii="Palatino Linotype" w:eastAsia="Palatino Linotype" w:hAnsi="Palatino Linotype" w:cs="Palatino Linotype"/>
        </w:rPr>
        <w:t xml:space="preserve">a través de la plataforma del </w:t>
      </w:r>
      <w:r w:rsidR="007D6468" w:rsidRPr="003C4332">
        <w:rPr>
          <w:rFonts w:ascii="Palatino Linotype" w:eastAsia="Palatino Linotype" w:hAnsi="Palatino Linotype" w:cs="Palatino Linotype"/>
        </w:rPr>
        <w:t>Sistema de Acceso a la Información Mexiquense</w:t>
      </w:r>
      <w:r w:rsidR="00D73171" w:rsidRPr="003C4332">
        <w:rPr>
          <w:rFonts w:ascii="Palatino Linotype" w:hAnsi="Palatino Linotype" w:cs="Arial"/>
        </w:rPr>
        <w:t xml:space="preserve">, en lo subsecuente </w:t>
      </w:r>
      <w:r w:rsidR="00D73171" w:rsidRPr="003C4332">
        <w:rPr>
          <w:rFonts w:ascii="Palatino Linotype" w:hAnsi="Palatino Linotype" w:cs="Arial"/>
          <w:b/>
        </w:rPr>
        <w:t>EL SAIMEX</w:t>
      </w:r>
      <w:r w:rsidR="00D73171" w:rsidRPr="003C4332">
        <w:rPr>
          <w:rFonts w:ascii="Palatino Linotype" w:hAnsi="Palatino Linotype" w:cs="Arial"/>
        </w:rPr>
        <w:t xml:space="preserve"> ante </w:t>
      </w:r>
      <w:r w:rsidR="00D73171" w:rsidRPr="003C4332">
        <w:rPr>
          <w:rFonts w:ascii="Palatino Linotype" w:hAnsi="Palatino Linotype" w:cs="Arial"/>
          <w:b/>
        </w:rPr>
        <w:t>EL SUJETO OBLIGADO</w:t>
      </w:r>
      <w:r w:rsidR="004E1571" w:rsidRPr="003C4332">
        <w:rPr>
          <w:rFonts w:ascii="Palatino Linotype" w:hAnsi="Palatino Linotype" w:cs="Arial"/>
          <w:b/>
        </w:rPr>
        <w:t xml:space="preserve"> </w:t>
      </w:r>
      <w:r w:rsidR="004E1571" w:rsidRPr="003C4332">
        <w:rPr>
          <w:rFonts w:ascii="Palatino Linotype" w:hAnsi="Palatino Linotype" w:cs="Arial"/>
        </w:rPr>
        <w:t>presento</w:t>
      </w:r>
      <w:r w:rsidR="00D73171" w:rsidRPr="003C4332">
        <w:rPr>
          <w:rFonts w:ascii="Palatino Linotype" w:hAnsi="Palatino Linotype" w:cs="Arial"/>
        </w:rPr>
        <w:t>, la solicitud de acceso a la Información Pública, a la que se le</w:t>
      </w:r>
      <w:r w:rsidR="00181639" w:rsidRPr="003C4332">
        <w:rPr>
          <w:rFonts w:ascii="Palatino Linotype" w:hAnsi="Palatino Linotype" w:cs="Arial"/>
        </w:rPr>
        <w:t xml:space="preserve"> asignó el número de </w:t>
      </w:r>
      <w:r w:rsidR="00771DB7" w:rsidRPr="003C4332">
        <w:rPr>
          <w:rFonts w:ascii="Palatino Linotype" w:hAnsi="Palatino Linotype" w:cs="Arial"/>
        </w:rPr>
        <w:t>expediente</w:t>
      </w:r>
      <w:r w:rsidR="00771DB7" w:rsidRPr="003C4332">
        <w:rPr>
          <w:rFonts w:ascii="Palatino Linotype" w:hAnsi="Palatino Linotype" w:cs="Arial"/>
          <w:b/>
        </w:rPr>
        <w:t xml:space="preserve"> </w:t>
      </w:r>
      <w:r w:rsidR="001E2974" w:rsidRPr="003C4332">
        <w:rPr>
          <w:rFonts w:ascii="Palatino Linotype" w:hAnsi="Palatino Linotype" w:cs="Arial"/>
          <w:b/>
        </w:rPr>
        <w:t>00112/ATLACOM/IP/2023</w:t>
      </w:r>
      <w:r w:rsidR="00D73171" w:rsidRPr="003C4332">
        <w:rPr>
          <w:rFonts w:ascii="Palatino Linotype" w:hAnsi="Palatino Linotype" w:cs="Arial"/>
        </w:rPr>
        <w:t>, mediante la cual solicitó:</w:t>
      </w:r>
    </w:p>
    <w:p w14:paraId="2A3302E7" w14:textId="5B5D5630" w:rsidR="005D1CB5" w:rsidRPr="003C4332" w:rsidRDefault="00457BB8" w:rsidP="000B1FAC">
      <w:pPr>
        <w:tabs>
          <w:tab w:val="left" w:pos="851"/>
        </w:tabs>
        <w:spacing w:before="100" w:beforeAutospacing="1" w:line="276" w:lineRule="auto"/>
        <w:ind w:left="851" w:right="901"/>
        <w:jc w:val="both"/>
        <w:rPr>
          <w:rFonts w:ascii="Palatino Linotype" w:hAnsi="Palatino Linotype" w:cs="Arial"/>
          <w:i/>
          <w:sz w:val="22"/>
          <w:szCs w:val="22"/>
        </w:rPr>
      </w:pPr>
      <w:r w:rsidRPr="003C4332">
        <w:rPr>
          <w:rFonts w:ascii="Palatino Linotype" w:hAnsi="Palatino Linotype" w:cs="Arial"/>
          <w:i/>
          <w:sz w:val="22"/>
          <w:szCs w:val="22"/>
        </w:rPr>
        <w:t>“</w:t>
      </w:r>
      <w:r w:rsidR="001E2974" w:rsidRPr="003C4332">
        <w:rPr>
          <w:rFonts w:ascii="Palatino Linotype" w:hAnsi="Palatino Linotype" w:cs="Arial"/>
          <w:i/>
          <w:sz w:val="22"/>
          <w:szCs w:val="22"/>
        </w:rPr>
        <w:t xml:space="preserve">Solicito se me informe si el Secretario de Gobernación y la Autoridad Substanciadora, ambos servidores </w:t>
      </w:r>
      <w:proofErr w:type="spellStart"/>
      <w:r w:rsidR="001E2974" w:rsidRPr="003C4332">
        <w:rPr>
          <w:rFonts w:ascii="Palatino Linotype" w:hAnsi="Palatino Linotype" w:cs="Arial"/>
          <w:i/>
          <w:sz w:val="22"/>
          <w:szCs w:val="22"/>
        </w:rPr>
        <w:t>publicos</w:t>
      </w:r>
      <w:proofErr w:type="spellEnd"/>
      <w:r w:rsidR="001E2974" w:rsidRPr="003C4332">
        <w:rPr>
          <w:rFonts w:ascii="Palatino Linotype" w:hAnsi="Palatino Linotype" w:cs="Arial"/>
          <w:i/>
          <w:sz w:val="22"/>
          <w:szCs w:val="22"/>
        </w:rPr>
        <w:t xml:space="preserve"> del ayuntamiento de </w:t>
      </w:r>
      <w:proofErr w:type="spellStart"/>
      <w:r w:rsidR="001E2974" w:rsidRPr="003C4332">
        <w:rPr>
          <w:rFonts w:ascii="Palatino Linotype" w:hAnsi="Palatino Linotype" w:cs="Arial"/>
          <w:i/>
          <w:sz w:val="22"/>
          <w:szCs w:val="22"/>
        </w:rPr>
        <w:t>atlacomulco</w:t>
      </w:r>
      <w:proofErr w:type="spellEnd"/>
      <w:r w:rsidR="001E2974" w:rsidRPr="003C4332">
        <w:rPr>
          <w:rFonts w:ascii="Palatino Linotype" w:hAnsi="Palatino Linotype" w:cs="Arial"/>
          <w:i/>
          <w:sz w:val="22"/>
          <w:szCs w:val="22"/>
        </w:rPr>
        <w:t>, son familiares</w:t>
      </w:r>
      <w:proofErr w:type="gramStart"/>
      <w:r w:rsidR="001E2974" w:rsidRPr="003C4332">
        <w:rPr>
          <w:rFonts w:ascii="Palatino Linotype" w:hAnsi="Palatino Linotype" w:cs="Arial"/>
          <w:i/>
          <w:sz w:val="22"/>
          <w:szCs w:val="22"/>
        </w:rPr>
        <w:t>?</w:t>
      </w:r>
      <w:proofErr w:type="gramEnd"/>
      <w:r w:rsidR="001E2974" w:rsidRPr="003C4332">
        <w:rPr>
          <w:rFonts w:ascii="Palatino Linotype" w:hAnsi="Palatino Linotype" w:cs="Arial"/>
          <w:i/>
          <w:sz w:val="22"/>
          <w:szCs w:val="22"/>
        </w:rPr>
        <w:t xml:space="preserve"> Solicito se me informe si el Secretario de Gobernación y la Autoridad Substanciadora, ambos servidores </w:t>
      </w:r>
      <w:proofErr w:type="spellStart"/>
      <w:r w:rsidR="001E2974" w:rsidRPr="003C4332">
        <w:rPr>
          <w:rFonts w:ascii="Palatino Linotype" w:hAnsi="Palatino Linotype" w:cs="Arial"/>
          <w:i/>
          <w:sz w:val="22"/>
          <w:szCs w:val="22"/>
        </w:rPr>
        <w:t>publicos</w:t>
      </w:r>
      <w:proofErr w:type="spellEnd"/>
      <w:r w:rsidR="001E2974" w:rsidRPr="003C4332">
        <w:rPr>
          <w:rFonts w:ascii="Palatino Linotype" w:hAnsi="Palatino Linotype" w:cs="Arial"/>
          <w:i/>
          <w:sz w:val="22"/>
          <w:szCs w:val="22"/>
        </w:rPr>
        <w:t xml:space="preserve"> del ayuntamiento de </w:t>
      </w:r>
      <w:proofErr w:type="spellStart"/>
      <w:r w:rsidR="001E2974" w:rsidRPr="003C4332">
        <w:rPr>
          <w:rFonts w:ascii="Palatino Linotype" w:hAnsi="Palatino Linotype" w:cs="Arial"/>
          <w:i/>
          <w:sz w:val="22"/>
          <w:szCs w:val="22"/>
        </w:rPr>
        <w:t>atlacomulco</w:t>
      </w:r>
      <w:proofErr w:type="spellEnd"/>
      <w:r w:rsidR="001E2974" w:rsidRPr="003C4332">
        <w:rPr>
          <w:rFonts w:ascii="Palatino Linotype" w:hAnsi="Palatino Linotype" w:cs="Arial"/>
          <w:i/>
          <w:sz w:val="22"/>
          <w:szCs w:val="22"/>
        </w:rPr>
        <w:t>, si son familiares genera conflicto de intereses</w:t>
      </w:r>
      <w:proofErr w:type="gramStart"/>
      <w:r w:rsidR="001E2974" w:rsidRPr="003C4332">
        <w:rPr>
          <w:rFonts w:ascii="Palatino Linotype" w:hAnsi="Palatino Linotype" w:cs="Arial"/>
          <w:i/>
          <w:sz w:val="22"/>
          <w:szCs w:val="22"/>
        </w:rPr>
        <w:t>?</w:t>
      </w:r>
      <w:proofErr w:type="gramEnd"/>
      <w:r w:rsidR="001E2974" w:rsidRPr="003C4332">
        <w:rPr>
          <w:rFonts w:ascii="Palatino Linotype" w:hAnsi="Palatino Linotype" w:cs="Arial"/>
          <w:i/>
          <w:sz w:val="22"/>
          <w:szCs w:val="22"/>
        </w:rPr>
        <w:t xml:space="preserve"> Solicito se me informe si el Secretario de Gobernación y la Autoridad Substanciadora, ambos servidores </w:t>
      </w:r>
      <w:proofErr w:type="spellStart"/>
      <w:r w:rsidR="001E2974" w:rsidRPr="003C4332">
        <w:rPr>
          <w:rFonts w:ascii="Palatino Linotype" w:hAnsi="Palatino Linotype" w:cs="Arial"/>
          <w:i/>
          <w:sz w:val="22"/>
          <w:szCs w:val="22"/>
        </w:rPr>
        <w:t>publicos</w:t>
      </w:r>
      <w:proofErr w:type="spellEnd"/>
      <w:r w:rsidR="001E2974" w:rsidRPr="003C4332">
        <w:rPr>
          <w:rFonts w:ascii="Palatino Linotype" w:hAnsi="Palatino Linotype" w:cs="Arial"/>
          <w:i/>
          <w:sz w:val="22"/>
          <w:szCs w:val="22"/>
        </w:rPr>
        <w:t xml:space="preserve"> del ayuntamiento de </w:t>
      </w:r>
      <w:proofErr w:type="spellStart"/>
      <w:r w:rsidR="001E2974" w:rsidRPr="003C4332">
        <w:rPr>
          <w:rFonts w:ascii="Palatino Linotype" w:hAnsi="Palatino Linotype" w:cs="Arial"/>
          <w:i/>
          <w:sz w:val="22"/>
          <w:szCs w:val="22"/>
        </w:rPr>
        <w:t>atlacomulco</w:t>
      </w:r>
      <w:proofErr w:type="spellEnd"/>
      <w:r w:rsidR="001E2974" w:rsidRPr="003C4332">
        <w:rPr>
          <w:rFonts w:ascii="Palatino Linotype" w:hAnsi="Palatino Linotype" w:cs="Arial"/>
          <w:i/>
          <w:sz w:val="22"/>
          <w:szCs w:val="22"/>
        </w:rPr>
        <w:t>, declararon tener algún conflicto de intereses</w:t>
      </w:r>
      <w:r w:rsidR="00426951" w:rsidRPr="003C4332">
        <w:rPr>
          <w:rFonts w:ascii="Palatino Linotype" w:hAnsi="Palatino Linotype" w:cs="Arial"/>
          <w:i/>
          <w:sz w:val="22"/>
          <w:szCs w:val="22"/>
        </w:rPr>
        <w:t>” (</w:t>
      </w:r>
      <w:r w:rsidR="004E74D1" w:rsidRPr="003C4332">
        <w:rPr>
          <w:rFonts w:ascii="Palatino Linotype" w:hAnsi="Palatino Linotype" w:cs="Arial"/>
          <w:i/>
          <w:sz w:val="22"/>
          <w:szCs w:val="22"/>
        </w:rPr>
        <w:t>S</w:t>
      </w:r>
      <w:r w:rsidRPr="003C4332">
        <w:rPr>
          <w:rFonts w:ascii="Palatino Linotype" w:hAnsi="Palatino Linotype" w:cs="Arial"/>
          <w:i/>
          <w:sz w:val="22"/>
          <w:szCs w:val="22"/>
        </w:rPr>
        <w:t>ic)</w:t>
      </w:r>
      <w:r w:rsidR="004E74D1" w:rsidRPr="003C4332">
        <w:rPr>
          <w:rFonts w:ascii="Palatino Linotype" w:hAnsi="Palatino Linotype" w:cs="Arial"/>
          <w:i/>
          <w:sz w:val="22"/>
          <w:szCs w:val="22"/>
        </w:rPr>
        <w:t>.</w:t>
      </w:r>
    </w:p>
    <w:p w14:paraId="0FB2753E" w14:textId="472F8611" w:rsidR="002B5838" w:rsidRPr="003C4332" w:rsidRDefault="00457BB8" w:rsidP="000B1FAC">
      <w:pPr>
        <w:widowControl w:val="0"/>
        <w:spacing w:before="100" w:beforeAutospacing="1" w:line="360" w:lineRule="auto"/>
        <w:jc w:val="both"/>
        <w:rPr>
          <w:rFonts w:ascii="Palatino Linotype" w:eastAsia="Palatino Linotype" w:hAnsi="Palatino Linotype" w:cs="Palatino Linotype"/>
        </w:rPr>
      </w:pPr>
      <w:r w:rsidRPr="003C4332">
        <w:rPr>
          <w:rFonts w:ascii="Palatino Linotype" w:hAnsi="Palatino Linotype" w:cs="Arial"/>
          <w:b/>
          <w:sz w:val="26"/>
          <w:szCs w:val="26"/>
        </w:rPr>
        <w:lastRenderedPageBreak/>
        <w:t>MODALIDAD DE ENTREGA</w:t>
      </w:r>
      <w:r w:rsidRPr="003C4332">
        <w:rPr>
          <w:rFonts w:ascii="Palatino Linotype" w:hAnsi="Palatino Linotype" w:cs="Arial"/>
          <w:b/>
        </w:rPr>
        <w:t>:</w:t>
      </w:r>
      <w:r w:rsidRPr="003C4332">
        <w:rPr>
          <w:rFonts w:ascii="Palatino Linotype" w:hAnsi="Palatino Linotype" w:cs="Arial"/>
        </w:rPr>
        <w:t xml:space="preserve"> </w:t>
      </w:r>
      <w:r w:rsidR="00681016" w:rsidRPr="003C4332">
        <w:rPr>
          <w:rFonts w:ascii="Palatino Linotype" w:eastAsia="Palatino Linotype" w:hAnsi="Palatino Linotype" w:cs="Palatino Linotype"/>
        </w:rPr>
        <w:t>SAIMEX.</w:t>
      </w:r>
    </w:p>
    <w:p w14:paraId="3E37F371" w14:textId="77777777" w:rsidR="00A83DDE" w:rsidRPr="003C4332" w:rsidRDefault="00A83DDE" w:rsidP="000B1FAC">
      <w:pPr>
        <w:widowControl w:val="0"/>
        <w:autoSpaceDE w:val="0"/>
        <w:autoSpaceDN w:val="0"/>
        <w:adjustRightInd w:val="0"/>
        <w:spacing w:before="100" w:beforeAutospacing="1" w:line="360" w:lineRule="auto"/>
        <w:jc w:val="both"/>
        <w:rPr>
          <w:rFonts w:ascii="Palatino Linotype" w:eastAsia="Calibri" w:hAnsi="Palatino Linotype" w:cs="Arial"/>
          <w:b/>
          <w:bCs/>
          <w:sz w:val="26"/>
          <w:szCs w:val="26"/>
          <w:lang w:val="es-ES" w:eastAsia="en-US"/>
        </w:rPr>
      </w:pPr>
      <w:r w:rsidRPr="003C4332">
        <w:rPr>
          <w:rFonts w:ascii="Palatino Linotype" w:eastAsia="Palatino Linotype" w:hAnsi="Palatino Linotype" w:cs="Palatino Linotype"/>
          <w:b/>
          <w:sz w:val="28"/>
          <w:szCs w:val="28"/>
        </w:rPr>
        <w:t xml:space="preserve">II. </w:t>
      </w:r>
      <w:r w:rsidRPr="003C4332">
        <w:rPr>
          <w:rFonts w:ascii="Palatino Linotype" w:eastAsia="Calibri" w:hAnsi="Palatino Linotype" w:cs="Arial"/>
          <w:b/>
          <w:sz w:val="26"/>
          <w:szCs w:val="26"/>
          <w:lang w:eastAsia="en-US"/>
        </w:rPr>
        <w:t>Turno de requerimiento del Sujeto Obligado</w:t>
      </w:r>
    </w:p>
    <w:p w14:paraId="038308C7" w14:textId="1B8A2EF3" w:rsidR="00A83DDE" w:rsidRPr="003C4332" w:rsidRDefault="00A83DDE" w:rsidP="000B1FAC">
      <w:pPr>
        <w:widowControl w:val="0"/>
        <w:autoSpaceDE w:val="0"/>
        <w:autoSpaceDN w:val="0"/>
        <w:adjustRightInd w:val="0"/>
        <w:spacing w:before="100" w:beforeAutospacing="1" w:line="360" w:lineRule="auto"/>
        <w:jc w:val="both"/>
        <w:rPr>
          <w:rFonts w:ascii="Palatino Linotype" w:eastAsia="Calibri" w:hAnsi="Palatino Linotype" w:cs="Arial"/>
          <w:lang w:val="es-ES" w:eastAsia="en-US"/>
        </w:rPr>
      </w:pPr>
      <w:r w:rsidRPr="003C4332">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E2974" w:rsidRPr="003C4332">
        <w:rPr>
          <w:rFonts w:ascii="Palatino Linotype" w:eastAsia="Calibri" w:hAnsi="Palatino Linotype" w:cs="Arial"/>
          <w:b/>
          <w:bCs/>
          <w:lang w:val="es-ES" w:eastAsia="en-US"/>
        </w:rPr>
        <w:t>diecisiete de abril</w:t>
      </w:r>
      <w:r w:rsidR="00771DB7" w:rsidRPr="003C4332">
        <w:rPr>
          <w:rFonts w:ascii="Palatino Linotype" w:eastAsia="Calibri" w:hAnsi="Palatino Linotype" w:cs="Arial"/>
          <w:b/>
          <w:bCs/>
          <w:lang w:val="es-ES" w:eastAsia="en-US"/>
        </w:rPr>
        <w:t xml:space="preserve"> de dos mil veintitrés</w:t>
      </w:r>
      <w:r w:rsidRPr="003C4332">
        <w:rPr>
          <w:rFonts w:ascii="Palatino Linotype" w:eastAsia="Calibri" w:hAnsi="Palatino Linotype" w:cs="Arial"/>
          <w:lang w:val="es-ES" w:eastAsia="en-US"/>
        </w:rPr>
        <w:t xml:space="preserve">, </w:t>
      </w:r>
      <w:r w:rsidRPr="003C4332">
        <w:rPr>
          <w:rFonts w:ascii="Palatino Linotype" w:eastAsia="Calibri" w:hAnsi="Palatino Linotype" w:cs="Arial"/>
          <w:b/>
          <w:lang w:val="es-ES" w:eastAsia="en-US"/>
        </w:rPr>
        <w:t>EL SUJETO OBLIGADO</w:t>
      </w:r>
      <w:r w:rsidRPr="003C4332">
        <w:rPr>
          <w:rFonts w:ascii="Palatino Linotype" w:eastAsia="Calibri" w:hAnsi="Palatino Linotype" w:cs="Arial"/>
          <w:lang w:val="es-ES" w:eastAsia="en-US"/>
        </w:rPr>
        <w:t xml:space="preserve"> turnó mediante requerimiento, el contenido de la solicitud de información a</w:t>
      </w:r>
      <w:r w:rsidR="001E2974" w:rsidRPr="003C4332">
        <w:rPr>
          <w:rFonts w:ascii="Palatino Linotype" w:eastAsia="Calibri" w:hAnsi="Palatino Linotype" w:cs="Arial"/>
          <w:lang w:val="es-ES" w:eastAsia="en-US"/>
        </w:rPr>
        <w:t xml:space="preserve">l </w:t>
      </w:r>
      <w:r w:rsidRPr="003C4332">
        <w:rPr>
          <w:rFonts w:ascii="Palatino Linotype" w:eastAsia="Calibri" w:hAnsi="Palatino Linotype" w:cs="Arial"/>
          <w:lang w:val="es-ES" w:eastAsia="en-US"/>
        </w:rPr>
        <w:t>servidor público habilitado que consideró competente, a efecto de realizar la búsqueda y localización de la información solicitada, tal como se desprende de la imagen que se inserta a continuación:</w:t>
      </w:r>
    </w:p>
    <w:p w14:paraId="54F45BC9" w14:textId="3950809E" w:rsidR="00A83DDE" w:rsidRPr="003C4332" w:rsidRDefault="001E2974" w:rsidP="000B1FAC">
      <w:pPr>
        <w:widowControl w:val="0"/>
        <w:autoSpaceDE w:val="0"/>
        <w:autoSpaceDN w:val="0"/>
        <w:adjustRightInd w:val="0"/>
        <w:spacing w:before="100" w:beforeAutospacing="1" w:line="360" w:lineRule="auto"/>
        <w:jc w:val="center"/>
        <w:rPr>
          <w:rFonts w:ascii="Palatino Linotype" w:eastAsia="Calibri" w:hAnsi="Palatino Linotype" w:cs="Arial"/>
          <w:lang w:val="es-ES" w:eastAsia="en-US"/>
        </w:rPr>
      </w:pPr>
      <w:r w:rsidRPr="003C4332">
        <w:rPr>
          <w:rFonts w:ascii="Palatino Linotype" w:eastAsia="Calibri" w:hAnsi="Palatino Linotype" w:cs="Arial"/>
          <w:noProof/>
          <w:lang w:eastAsia="es-MX"/>
        </w:rPr>
        <w:drawing>
          <wp:inline distT="0" distB="0" distL="0" distR="0" wp14:anchorId="6062F075" wp14:editId="08370254">
            <wp:extent cx="5791835" cy="403225"/>
            <wp:effectExtent l="0" t="0" r="0" b="0"/>
            <wp:docPr id="1068880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80106" name=""/>
                    <pic:cNvPicPr/>
                  </pic:nvPicPr>
                  <pic:blipFill>
                    <a:blip r:embed="rId8"/>
                    <a:stretch>
                      <a:fillRect/>
                    </a:stretch>
                  </pic:blipFill>
                  <pic:spPr>
                    <a:xfrm>
                      <a:off x="0" y="0"/>
                      <a:ext cx="5791835" cy="403225"/>
                    </a:xfrm>
                    <a:prstGeom prst="rect">
                      <a:avLst/>
                    </a:prstGeom>
                  </pic:spPr>
                </pic:pic>
              </a:graphicData>
            </a:graphic>
          </wp:inline>
        </w:drawing>
      </w:r>
    </w:p>
    <w:p w14:paraId="6A8E91EB" w14:textId="1C72E5FF" w:rsidR="00FA5972" w:rsidRPr="003C4332" w:rsidRDefault="00C8481F" w:rsidP="000B1FAC">
      <w:pPr>
        <w:widowControl w:val="0"/>
        <w:autoSpaceDE w:val="0"/>
        <w:autoSpaceDN w:val="0"/>
        <w:adjustRightInd w:val="0"/>
        <w:spacing w:before="100" w:beforeAutospacing="1" w:line="360" w:lineRule="auto"/>
        <w:rPr>
          <w:rFonts w:ascii="Palatino Linotype" w:hAnsi="Palatino Linotype" w:cs="Arial"/>
          <w:b/>
          <w:sz w:val="26"/>
          <w:szCs w:val="26"/>
        </w:rPr>
      </w:pPr>
      <w:r w:rsidRPr="003C4332">
        <w:rPr>
          <w:rFonts w:ascii="Palatino Linotype" w:eastAsia="Calibri" w:hAnsi="Palatino Linotype" w:cs="Arial"/>
          <w:b/>
          <w:bCs/>
          <w:sz w:val="26"/>
          <w:szCs w:val="26"/>
          <w:lang w:val="es-ES" w:eastAsia="en-US"/>
        </w:rPr>
        <w:t>III.</w:t>
      </w:r>
      <w:r w:rsidR="00773AE3" w:rsidRPr="003C4332">
        <w:rPr>
          <w:rFonts w:ascii="Palatino Linotype" w:eastAsia="Calibri" w:hAnsi="Palatino Linotype" w:cs="Arial"/>
          <w:sz w:val="26"/>
          <w:szCs w:val="26"/>
          <w:lang w:val="es-ES" w:eastAsia="en-US"/>
        </w:rPr>
        <w:t xml:space="preserve"> </w:t>
      </w:r>
      <w:r w:rsidR="00FA5972" w:rsidRPr="003C4332">
        <w:rPr>
          <w:rFonts w:ascii="Palatino Linotype" w:hAnsi="Palatino Linotype" w:cs="Arial"/>
          <w:b/>
          <w:sz w:val="26"/>
          <w:szCs w:val="26"/>
        </w:rPr>
        <w:t>Respuesta del Sujeto Obligado</w:t>
      </w:r>
      <w:r w:rsidR="00D73171" w:rsidRPr="003C4332">
        <w:rPr>
          <w:rFonts w:ascii="Palatino Linotype" w:hAnsi="Palatino Linotype" w:cs="Arial"/>
          <w:b/>
          <w:sz w:val="26"/>
          <w:szCs w:val="26"/>
        </w:rPr>
        <w:t>.</w:t>
      </w:r>
    </w:p>
    <w:p w14:paraId="7C3BA728" w14:textId="56015A4A" w:rsidR="00C9398D" w:rsidRPr="003C4332" w:rsidRDefault="00641A03" w:rsidP="000B1FAC">
      <w:pPr>
        <w:spacing w:before="100" w:beforeAutospacing="1" w:line="360" w:lineRule="auto"/>
        <w:jc w:val="both"/>
        <w:rPr>
          <w:rFonts w:ascii="Palatino Linotype" w:hAnsi="Palatino Linotype" w:cs="Arial"/>
        </w:rPr>
      </w:pPr>
      <w:r w:rsidRPr="003C4332">
        <w:rPr>
          <w:rFonts w:ascii="Palatino Linotype" w:hAnsi="Palatino Linotype"/>
        </w:rPr>
        <w:t xml:space="preserve">De las constancias que obran en el </w:t>
      </w:r>
      <w:r w:rsidRPr="003C4332">
        <w:rPr>
          <w:rFonts w:ascii="Palatino Linotype" w:hAnsi="Palatino Linotype"/>
          <w:b/>
        </w:rPr>
        <w:t>SAIMEX,</w:t>
      </w:r>
      <w:r w:rsidRPr="003C4332">
        <w:rPr>
          <w:rFonts w:ascii="Palatino Linotype" w:hAnsi="Palatino Linotype"/>
        </w:rPr>
        <w:t xml:space="preserve"> se advierte que</w:t>
      </w:r>
      <w:r w:rsidR="00773AE3" w:rsidRPr="003C4332">
        <w:rPr>
          <w:rFonts w:ascii="Palatino Linotype" w:hAnsi="Palatino Linotype"/>
        </w:rPr>
        <w:t xml:space="preserve"> el </w:t>
      </w:r>
      <w:r w:rsidR="001E2974" w:rsidRPr="003C4332">
        <w:rPr>
          <w:rFonts w:ascii="Palatino Linotype" w:hAnsi="Palatino Linotype"/>
          <w:b/>
          <w:bCs/>
        </w:rPr>
        <w:t>cuatro de mayo</w:t>
      </w:r>
      <w:r w:rsidR="00D0570C" w:rsidRPr="003C4332">
        <w:rPr>
          <w:rFonts w:ascii="Palatino Linotype" w:hAnsi="Palatino Linotype"/>
          <w:b/>
          <w:bCs/>
        </w:rPr>
        <w:t xml:space="preserve"> de</w:t>
      </w:r>
      <w:r w:rsidR="00DF6645" w:rsidRPr="003C4332">
        <w:rPr>
          <w:rFonts w:ascii="Palatino Linotype" w:hAnsi="Palatino Linotype"/>
          <w:b/>
          <w:bCs/>
        </w:rPr>
        <w:t xml:space="preserve"> dos mil </w:t>
      </w:r>
      <w:r w:rsidR="00771DB7" w:rsidRPr="003C4332">
        <w:rPr>
          <w:rFonts w:ascii="Palatino Linotype" w:hAnsi="Palatino Linotype"/>
          <w:b/>
          <w:bCs/>
        </w:rPr>
        <w:t>veintitrés</w:t>
      </w:r>
      <w:r w:rsidR="00D0570C" w:rsidRPr="003C4332">
        <w:rPr>
          <w:rFonts w:ascii="Palatino Linotype" w:hAnsi="Palatino Linotype"/>
        </w:rPr>
        <w:t>,</w:t>
      </w:r>
      <w:r w:rsidRPr="003C4332">
        <w:rPr>
          <w:rFonts w:ascii="Palatino Linotype" w:hAnsi="Palatino Linotype"/>
        </w:rPr>
        <w:t xml:space="preserve"> </w:t>
      </w:r>
      <w:r w:rsidRPr="003C4332">
        <w:rPr>
          <w:rFonts w:ascii="Palatino Linotype" w:hAnsi="Palatino Linotype" w:cs="Arial"/>
          <w:b/>
        </w:rPr>
        <w:t>EL SUJETO OBLIGADO</w:t>
      </w:r>
      <w:r w:rsidRPr="003C4332">
        <w:rPr>
          <w:rFonts w:ascii="Palatino Linotype" w:hAnsi="Palatino Linotype" w:cs="Arial"/>
        </w:rPr>
        <w:t xml:space="preserve"> </w:t>
      </w:r>
      <w:r w:rsidR="0068657B" w:rsidRPr="003C4332">
        <w:rPr>
          <w:rFonts w:ascii="Palatino Linotype" w:hAnsi="Palatino Linotype" w:cs="Arial"/>
        </w:rPr>
        <w:t>entregó</w:t>
      </w:r>
      <w:r w:rsidRPr="003C4332">
        <w:rPr>
          <w:rFonts w:ascii="Palatino Linotype" w:hAnsi="Palatino Linotype" w:cs="Arial"/>
        </w:rPr>
        <w:t xml:space="preserve"> la respuesta a la solicitud de </w:t>
      </w:r>
      <w:r w:rsidR="00D86297" w:rsidRPr="003C4332">
        <w:rPr>
          <w:rFonts w:ascii="Palatino Linotype" w:hAnsi="Palatino Linotype" w:cs="Arial"/>
        </w:rPr>
        <w:t>Información Pública</w:t>
      </w:r>
      <w:r w:rsidR="0068657B" w:rsidRPr="003C4332">
        <w:rPr>
          <w:rFonts w:ascii="Palatino Linotype" w:hAnsi="Palatino Linotype" w:cs="Arial"/>
        </w:rPr>
        <w:t xml:space="preserve"> del particular</w:t>
      </w:r>
      <w:r w:rsidR="00C9398D" w:rsidRPr="003C4332">
        <w:rPr>
          <w:rFonts w:ascii="Palatino Linotype" w:hAnsi="Palatino Linotype" w:cs="Arial"/>
        </w:rPr>
        <w:t xml:space="preserve"> en los siguientes términos:</w:t>
      </w:r>
    </w:p>
    <w:p w14:paraId="79E2829D" w14:textId="77777777" w:rsidR="001E2974" w:rsidRPr="003C4332" w:rsidRDefault="003945BA" w:rsidP="000B1FAC">
      <w:pPr>
        <w:spacing w:before="100" w:beforeAutospacing="1" w:line="276" w:lineRule="auto"/>
        <w:ind w:left="851"/>
        <w:jc w:val="both"/>
        <w:rPr>
          <w:rFonts w:ascii="Palatino Linotype" w:hAnsi="Palatino Linotype" w:cs="Arial"/>
          <w:i/>
          <w:sz w:val="22"/>
        </w:rPr>
      </w:pPr>
      <w:r w:rsidRPr="003C4332">
        <w:rPr>
          <w:rFonts w:ascii="Palatino Linotype" w:hAnsi="Palatino Linotype" w:cs="Arial"/>
          <w:i/>
          <w:sz w:val="22"/>
        </w:rPr>
        <w:t>“</w:t>
      </w:r>
      <w:r w:rsidR="001E2974" w:rsidRPr="003C433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1B9CA02" w:rsidR="00924A3A" w:rsidRPr="003C4332" w:rsidRDefault="001E2974" w:rsidP="000B1FAC">
      <w:pPr>
        <w:spacing w:before="100" w:beforeAutospacing="1" w:line="276" w:lineRule="auto"/>
        <w:ind w:left="851"/>
        <w:jc w:val="both"/>
        <w:rPr>
          <w:rFonts w:ascii="Palatino Linotype" w:hAnsi="Palatino Linotype" w:cs="Arial"/>
          <w:i/>
          <w:sz w:val="22"/>
        </w:rPr>
      </w:pPr>
      <w:r w:rsidRPr="003C4332">
        <w:rPr>
          <w:rFonts w:ascii="Palatino Linotype" w:hAnsi="Palatino Linotype" w:cs="Arial"/>
          <w:i/>
          <w:sz w:val="22"/>
        </w:rPr>
        <w:t>Se atiende requerimiento de información</w:t>
      </w:r>
      <w:r w:rsidR="003945BA" w:rsidRPr="003C4332">
        <w:rPr>
          <w:rFonts w:ascii="Palatino Linotype" w:hAnsi="Palatino Linotype" w:cs="Arial"/>
          <w:i/>
          <w:sz w:val="22"/>
        </w:rPr>
        <w:t>” (Sic)</w:t>
      </w:r>
    </w:p>
    <w:p w14:paraId="7BE4BBA8" w14:textId="4DA0EC06" w:rsidR="00624864" w:rsidRPr="003C4332" w:rsidRDefault="00314435" w:rsidP="000B1FAC">
      <w:pPr>
        <w:pStyle w:val="Prrafodelista"/>
        <w:tabs>
          <w:tab w:val="left" w:pos="709"/>
        </w:tabs>
        <w:spacing w:before="100" w:beforeAutospacing="1" w:line="360" w:lineRule="auto"/>
        <w:ind w:left="0"/>
        <w:jc w:val="both"/>
        <w:rPr>
          <w:rFonts w:ascii="Palatino Linotype" w:hAnsi="Palatino Linotype" w:cs="Arial"/>
          <w:bCs/>
        </w:rPr>
      </w:pPr>
      <w:r w:rsidRPr="003C4332">
        <w:rPr>
          <w:rFonts w:ascii="Palatino Linotype" w:hAnsi="Palatino Linotype" w:cs="Arial"/>
          <w:bCs/>
        </w:rPr>
        <w:t xml:space="preserve">A la </w:t>
      </w:r>
      <w:r w:rsidR="0013694E" w:rsidRPr="003C4332">
        <w:rPr>
          <w:rFonts w:ascii="Palatino Linotype" w:hAnsi="Palatino Linotype" w:cs="Arial"/>
          <w:bCs/>
        </w:rPr>
        <w:t>respuesta</w:t>
      </w:r>
      <w:r w:rsidRPr="003C4332">
        <w:rPr>
          <w:rFonts w:ascii="Palatino Linotype" w:hAnsi="Palatino Linotype" w:cs="Arial"/>
          <w:bCs/>
        </w:rPr>
        <w:t xml:space="preserve"> </w:t>
      </w:r>
      <w:r w:rsidRPr="003C4332">
        <w:rPr>
          <w:rFonts w:ascii="Palatino Linotype" w:hAnsi="Palatino Linotype" w:cs="Arial"/>
          <w:b/>
        </w:rPr>
        <w:t>EL SUJETO OBLIGADO</w:t>
      </w:r>
      <w:r w:rsidRPr="003C4332">
        <w:rPr>
          <w:rFonts w:ascii="Palatino Linotype" w:hAnsi="Palatino Linotype" w:cs="Arial"/>
          <w:bCs/>
        </w:rPr>
        <w:t xml:space="preserve"> adjunt</w:t>
      </w:r>
      <w:r w:rsidR="0013694E" w:rsidRPr="003C4332">
        <w:rPr>
          <w:rFonts w:ascii="Palatino Linotype" w:hAnsi="Palatino Linotype" w:cs="Arial"/>
          <w:bCs/>
        </w:rPr>
        <w:t>ó</w:t>
      </w:r>
      <w:r w:rsidRPr="003C4332">
        <w:rPr>
          <w:rFonts w:ascii="Palatino Linotype" w:hAnsi="Palatino Linotype" w:cs="Arial"/>
          <w:bCs/>
        </w:rPr>
        <w:t xml:space="preserve"> </w:t>
      </w:r>
      <w:r w:rsidR="00624864" w:rsidRPr="003C4332">
        <w:rPr>
          <w:rFonts w:ascii="Palatino Linotype" w:hAnsi="Palatino Linotype" w:cs="Arial"/>
          <w:bCs/>
        </w:rPr>
        <w:t>los</w:t>
      </w:r>
      <w:r w:rsidR="00A91B31" w:rsidRPr="003C4332">
        <w:rPr>
          <w:rFonts w:ascii="Palatino Linotype" w:hAnsi="Palatino Linotype" w:cs="Arial"/>
          <w:bCs/>
        </w:rPr>
        <w:t xml:space="preserve"> archivo</w:t>
      </w:r>
      <w:r w:rsidR="00624864" w:rsidRPr="003C4332">
        <w:rPr>
          <w:rFonts w:ascii="Palatino Linotype" w:hAnsi="Palatino Linotype" w:cs="Arial"/>
          <w:bCs/>
        </w:rPr>
        <w:t>s</w:t>
      </w:r>
      <w:r w:rsidR="00A91B31" w:rsidRPr="003C4332">
        <w:rPr>
          <w:rFonts w:ascii="Palatino Linotype" w:hAnsi="Palatino Linotype" w:cs="Arial"/>
          <w:bCs/>
        </w:rPr>
        <w:t xml:space="preserve"> electrónico</w:t>
      </w:r>
      <w:r w:rsidR="00624864" w:rsidRPr="003C4332">
        <w:rPr>
          <w:rFonts w:ascii="Palatino Linotype" w:hAnsi="Palatino Linotype" w:cs="Arial"/>
          <w:bCs/>
        </w:rPr>
        <w:t>s que a continuación se describen:</w:t>
      </w:r>
    </w:p>
    <w:p w14:paraId="10FDF35A" w14:textId="126DF9B7" w:rsidR="001E2974" w:rsidRPr="003C4332" w:rsidRDefault="001E2974" w:rsidP="000B1FAC">
      <w:pPr>
        <w:tabs>
          <w:tab w:val="left" w:pos="709"/>
        </w:tabs>
        <w:spacing w:before="100" w:beforeAutospacing="1" w:line="360" w:lineRule="auto"/>
        <w:jc w:val="both"/>
        <w:rPr>
          <w:rFonts w:ascii="Palatino Linotype" w:hAnsi="Palatino Linotype" w:cs="Arial"/>
          <w:bCs/>
        </w:rPr>
      </w:pPr>
      <w:r w:rsidRPr="003C4332">
        <w:rPr>
          <w:rFonts w:ascii="Palatino Linotype" w:hAnsi="Palatino Linotype" w:cs="Arial"/>
          <w:b/>
        </w:rPr>
        <w:lastRenderedPageBreak/>
        <w:t xml:space="preserve">“RESPUESTA 0112.pdf”: </w:t>
      </w:r>
      <w:r w:rsidRPr="003C4332">
        <w:rPr>
          <w:rFonts w:ascii="Palatino Linotype" w:hAnsi="Palatino Linotype" w:cs="Arial"/>
          <w:bCs/>
        </w:rPr>
        <w:t xml:space="preserve">Contiene el oficio ATL/CM/231/05/2022, signado por el </w:t>
      </w:r>
      <w:r w:rsidR="009F1050" w:rsidRPr="003C4332">
        <w:rPr>
          <w:rFonts w:ascii="Palatino Linotype" w:hAnsi="Palatino Linotype" w:cs="Arial"/>
          <w:bCs/>
        </w:rPr>
        <w:t>Contralor Municipal, quien informa que la Autoridad investigadora adscrita a su área administrativa, manifiesta no contar con familiares adscritos a ninguna área de la Administración actual.</w:t>
      </w:r>
    </w:p>
    <w:p w14:paraId="2426A04A" w14:textId="29563381" w:rsidR="001E2974" w:rsidRPr="003C4332" w:rsidRDefault="001E2974" w:rsidP="000B1FAC">
      <w:pPr>
        <w:pStyle w:val="Prrafodelista"/>
        <w:tabs>
          <w:tab w:val="left" w:pos="709"/>
        </w:tabs>
        <w:spacing w:before="100" w:beforeAutospacing="1" w:line="360" w:lineRule="auto"/>
        <w:ind w:left="0"/>
        <w:jc w:val="both"/>
        <w:rPr>
          <w:rFonts w:ascii="Palatino Linotype" w:hAnsi="Palatino Linotype" w:cs="Arial"/>
          <w:b/>
        </w:rPr>
      </w:pPr>
      <w:r w:rsidRPr="003C4332">
        <w:rPr>
          <w:rFonts w:ascii="Palatino Linotype" w:hAnsi="Palatino Linotype" w:cs="Arial"/>
          <w:b/>
        </w:rPr>
        <w:t>“oficio 219_RES _112_2023.pdf”:</w:t>
      </w:r>
      <w:r w:rsidR="009F1050" w:rsidRPr="003C4332">
        <w:rPr>
          <w:rFonts w:ascii="Palatino Linotype" w:hAnsi="Palatino Linotype" w:cs="Arial"/>
          <w:b/>
        </w:rPr>
        <w:t xml:space="preserve"> </w:t>
      </w:r>
      <w:r w:rsidR="009F1050" w:rsidRPr="003C4332">
        <w:rPr>
          <w:rFonts w:ascii="Palatino Linotype" w:hAnsi="Palatino Linotype" w:cs="Arial"/>
          <w:bCs/>
        </w:rPr>
        <w:t xml:space="preserve">Contiene la respuesta d </w:t>
      </w:r>
      <w:proofErr w:type="spellStart"/>
      <w:r w:rsidR="009F1050" w:rsidRPr="003C4332">
        <w:rPr>
          <w:rFonts w:ascii="Palatino Linotype" w:hAnsi="Palatino Linotype" w:cs="Arial"/>
          <w:bCs/>
        </w:rPr>
        <w:t>ela</w:t>
      </w:r>
      <w:proofErr w:type="spellEnd"/>
      <w:r w:rsidR="009F1050" w:rsidRPr="003C4332">
        <w:rPr>
          <w:rFonts w:ascii="Palatino Linotype" w:hAnsi="Palatino Linotype" w:cs="Arial"/>
          <w:bCs/>
        </w:rPr>
        <w:t xml:space="preserve"> Titular de la Unidad de Transparencia, donde menciona que anexa la respuesta al requerimiento emitida por las Áreas Administrativas correspondientes.</w:t>
      </w:r>
    </w:p>
    <w:p w14:paraId="5AF077F6" w14:textId="5DFE3A49" w:rsidR="007D38BB" w:rsidRPr="003C4332" w:rsidRDefault="00D44C9E" w:rsidP="000B1FAC">
      <w:pPr>
        <w:pStyle w:val="Prrafodelista"/>
        <w:tabs>
          <w:tab w:val="left" w:pos="709"/>
        </w:tabs>
        <w:spacing w:before="100" w:beforeAutospacing="1" w:line="360" w:lineRule="auto"/>
        <w:ind w:left="0"/>
        <w:jc w:val="both"/>
        <w:rPr>
          <w:rFonts w:ascii="Palatino Linotype" w:hAnsi="Palatino Linotype" w:cs="Arial"/>
          <w:b/>
          <w:bCs/>
          <w:sz w:val="26"/>
          <w:szCs w:val="26"/>
        </w:rPr>
      </w:pPr>
      <w:r w:rsidRPr="003C4332">
        <w:rPr>
          <w:rFonts w:ascii="Palatino Linotype" w:hAnsi="Palatino Linotype" w:cs="Arial"/>
          <w:b/>
          <w:sz w:val="26"/>
          <w:szCs w:val="26"/>
        </w:rPr>
        <w:t>I</w:t>
      </w:r>
      <w:r w:rsidR="00162834" w:rsidRPr="003C4332">
        <w:rPr>
          <w:rFonts w:ascii="Palatino Linotype" w:hAnsi="Palatino Linotype" w:cs="Arial"/>
          <w:b/>
          <w:sz w:val="26"/>
          <w:szCs w:val="26"/>
        </w:rPr>
        <w:t>V</w:t>
      </w:r>
      <w:r w:rsidR="00E24730" w:rsidRPr="003C4332">
        <w:rPr>
          <w:rFonts w:ascii="Palatino Linotype" w:hAnsi="Palatino Linotype" w:cs="Arial"/>
          <w:b/>
          <w:sz w:val="26"/>
          <w:szCs w:val="26"/>
        </w:rPr>
        <w:t>.</w:t>
      </w:r>
      <w:r w:rsidR="000171D8" w:rsidRPr="003C4332">
        <w:rPr>
          <w:rFonts w:ascii="Palatino Linotype" w:hAnsi="Palatino Linotype" w:cs="Arial"/>
          <w:b/>
          <w:sz w:val="26"/>
          <w:szCs w:val="26"/>
        </w:rPr>
        <w:t xml:space="preserve"> </w:t>
      </w:r>
      <w:r w:rsidR="007D38BB" w:rsidRPr="003C4332">
        <w:rPr>
          <w:rFonts w:ascii="Palatino Linotype" w:hAnsi="Palatino Linotype" w:cs="Arial"/>
          <w:b/>
          <w:bCs/>
          <w:sz w:val="26"/>
          <w:szCs w:val="26"/>
        </w:rPr>
        <w:t xml:space="preserve">Del </w:t>
      </w:r>
      <w:r w:rsidR="00D86297" w:rsidRPr="003C4332">
        <w:rPr>
          <w:rFonts w:ascii="Palatino Linotype" w:hAnsi="Palatino Linotype" w:cs="Arial"/>
          <w:b/>
          <w:bCs/>
          <w:sz w:val="26"/>
          <w:szCs w:val="26"/>
        </w:rPr>
        <w:t>Recurso Revisión</w:t>
      </w:r>
      <w:r w:rsidR="00D73171" w:rsidRPr="003C4332">
        <w:rPr>
          <w:rFonts w:ascii="Palatino Linotype" w:hAnsi="Palatino Linotype" w:cs="Arial"/>
          <w:b/>
          <w:bCs/>
          <w:sz w:val="26"/>
          <w:szCs w:val="26"/>
        </w:rPr>
        <w:t>.</w:t>
      </w:r>
    </w:p>
    <w:p w14:paraId="76BA6925" w14:textId="37A92E84" w:rsidR="00771DB7" w:rsidRPr="003C4332" w:rsidRDefault="00771DB7" w:rsidP="000B1FAC">
      <w:pPr>
        <w:spacing w:before="100" w:beforeAutospacing="1" w:line="360" w:lineRule="auto"/>
        <w:jc w:val="both"/>
        <w:rPr>
          <w:rFonts w:ascii="Palatino Linotype" w:hAnsi="Palatino Linotype" w:cs="Arial"/>
          <w:lang w:val="es-419"/>
        </w:rPr>
      </w:pPr>
      <w:r w:rsidRPr="003C4332">
        <w:rPr>
          <w:rFonts w:ascii="Palatino Linotype" w:hAnsi="Palatino Linotype" w:cs="Arial"/>
        </w:rPr>
        <w:t xml:space="preserve">Inconforme con la respuesta, </w:t>
      </w:r>
      <w:bookmarkStart w:id="1" w:name="_Hlk135733870"/>
      <w:r w:rsidRPr="003C4332">
        <w:rPr>
          <w:rFonts w:ascii="Palatino Linotype" w:hAnsi="Palatino Linotype" w:cs="Arial"/>
        </w:rPr>
        <w:t xml:space="preserve">el </w:t>
      </w:r>
      <w:bookmarkStart w:id="2" w:name="_Hlk136434731"/>
      <w:bookmarkEnd w:id="1"/>
      <w:r w:rsidR="009F1050" w:rsidRPr="003C4332">
        <w:rPr>
          <w:rFonts w:ascii="Palatino Linotype" w:hAnsi="Palatino Linotype" w:cs="Arial"/>
          <w:b/>
          <w:bCs/>
        </w:rPr>
        <w:t>nueve de mayo</w:t>
      </w:r>
      <w:r w:rsidR="00A41BBF" w:rsidRPr="003C4332">
        <w:rPr>
          <w:rFonts w:ascii="Palatino Linotype" w:hAnsi="Palatino Linotype" w:cs="Arial"/>
          <w:b/>
          <w:bCs/>
        </w:rPr>
        <w:t xml:space="preserve"> </w:t>
      </w:r>
      <w:bookmarkEnd w:id="2"/>
      <w:r w:rsidR="00A41BBF" w:rsidRPr="003C4332">
        <w:rPr>
          <w:rFonts w:ascii="Palatino Linotype" w:hAnsi="Palatino Linotype" w:cs="Arial"/>
          <w:b/>
          <w:bCs/>
        </w:rPr>
        <w:t>de dos mil veintitrés</w:t>
      </w:r>
      <w:r w:rsidRPr="003C4332">
        <w:rPr>
          <w:rFonts w:ascii="Palatino Linotype" w:hAnsi="Palatino Linotype" w:cs="Arial"/>
        </w:rPr>
        <w:t xml:space="preserve">, </w:t>
      </w:r>
      <w:r w:rsidR="001E2974" w:rsidRPr="003C4332">
        <w:rPr>
          <w:rFonts w:ascii="Palatino Linotype" w:hAnsi="Palatino Linotype" w:cs="Arial"/>
          <w:b/>
          <w:lang w:val="es-ES"/>
        </w:rPr>
        <w:t xml:space="preserve">LA </w:t>
      </w:r>
      <w:r w:rsidRPr="003C4332">
        <w:rPr>
          <w:rFonts w:ascii="Palatino Linotype" w:hAnsi="Palatino Linotype" w:cs="Arial"/>
          <w:b/>
        </w:rPr>
        <w:t>RECURRENTE</w:t>
      </w:r>
      <w:r w:rsidRPr="003C4332">
        <w:rPr>
          <w:rFonts w:ascii="Palatino Linotype" w:hAnsi="Palatino Linotype" w:cs="Arial"/>
        </w:rPr>
        <w:t xml:space="preserve"> interpuso el Recurso Revisión sujeto del presente estudio, el cual fue registrado en </w:t>
      </w:r>
      <w:r w:rsidRPr="003C4332">
        <w:rPr>
          <w:rFonts w:ascii="Palatino Linotype" w:hAnsi="Palatino Linotype" w:cs="Arial"/>
          <w:b/>
        </w:rPr>
        <w:t xml:space="preserve">EL SAIMEX, </w:t>
      </w:r>
      <w:r w:rsidRPr="003C4332">
        <w:rPr>
          <w:rFonts w:ascii="Palatino Linotype" w:hAnsi="Palatino Linotype" w:cs="Arial"/>
          <w:bCs/>
        </w:rPr>
        <w:t>y</w:t>
      </w:r>
      <w:r w:rsidRPr="003C4332">
        <w:rPr>
          <w:rFonts w:ascii="Palatino Linotype" w:hAnsi="Palatino Linotype" w:cs="Arial"/>
        </w:rPr>
        <w:t xml:space="preserve"> se le asignó el número de expediente </w:t>
      </w:r>
      <w:r w:rsidR="009F1050" w:rsidRPr="003C4332">
        <w:rPr>
          <w:rFonts w:ascii="Palatino Linotype" w:hAnsi="Palatino Linotype" w:cs="Arial"/>
          <w:b/>
          <w:lang w:val="es-ES"/>
        </w:rPr>
        <w:t>02517</w:t>
      </w:r>
      <w:r w:rsidRPr="003C4332">
        <w:rPr>
          <w:rFonts w:ascii="Palatino Linotype" w:hAnsi="Palatino Linotype" w:cs="Arial"/>
          <w:b/>
          <w:lang w:val="es-ES"/>
        </w:rPr>
        <w:t>/INFOEM/IP/RR/2022</w:t>
      </w:r>
      <w:r w:rsidRPr="003C4332">
        <w:rPr>
          <w:rFonts w:ascii="Palatino Linotype" w:hAnsi="Palatino Linotype" w:cs="Arial"/>
          <w:b/>
        </w:rPr>
        <w:t>,</w:t>
      </w:r>
      <w:r w:rsidRPr="003C4332">
        <w:rPr>
          <w:rFonts w:ascii="Palatino Linotype" w:hAnsi="Palatino Linotype" w:cs="Arial"/>
        </w:rPr>
        <w:t xml:space="preserve"> en el que señaló como</w:t>
      </w:r>
      <w:r w:rsidRPr="003C4332">
        <w:rPr>
          <w:rFonts w:ascii="Palatino Linotype" w:hAnsi="Palatino Linotype" w:cs="Arial"/>
          <w:lang w:val="es-419"/>
        </w:rPr>
        <w:t>:</w:t>
      </w:r>
    </w:p>
    <w:p w14:paraId="6860AB9F" w14:textId="77777777" w:rsidR="00771DB7" w:rsidRPr="003C4332" w:rsidRDefault="00771DB7" w:rsidP="000B1FAC">
      <w:pPr>
        <w:pStyle w:val="Prrafodelista"/>
        <w:numPr>
          <w:ilvl w:val="0"/>
          <w:numId w:val="26"/>
        </w:numPr>
        <w:spacing w:before="100" w:beforeAutospacing="1" w:line="360" w:lineRule="auto"/>
        <w:ind w:left="700"/>
        <w:jc w:val="both"/>
        <w:rPr>
          <w:rFonts w:ascii="Palatino Linotype" w:hAnsi="Palatino Linotype" w:cs="Arial"/>
          <w:b/>
        </w:rPr>
      </w:pPr>
      <w:r w:rsidRPr="003C4332">
        <w:rPr>
          <w:rFonts w:ascii="Palatino Linotype" w:hAnsi="Palatino Linotype" w:cs="Arial"/>
          <w:b/>
          <w:lang w:val="es-419"/>
        </w:rPr>
        <w:t>A</w:t>
      </w:r>
      <w:proofErr w:type="spellStart"/>
      <w:r w:rsidRPr="003C4332">
        <w:rPr>
          <w:rFonts w:ascii="Palatino Linotype" w:hAnsi="Palatino Linotype" w:cs="Arial"/>
          <w:b/>
        </w:rPr>
        <w:t>cto</w:t>
      </w:r>
      <w:proofErr w:type="spellEnd"/>
      <w:r w:rsidRPr="003C4332">
        <w:rPr>
          <w:rFonts w:ascii="Palatino Linotype" w:hAnsi="Palatino Linotype" w:cs="Arial"/>
          <w:b/>
        </w:rPr>
        <w:t xml:space="preserve"> impugnado:</w:t>
      </w:r>
    </w:p>
    <w:p w14:paraId="5FA4E447" w14:textId="065DAD05" w:rsidR="00771DB7" w:rsidRPr="003C4332" w:rsidRDefault="00771DB7" w:rsidP="000B1FAC">
      <w:pPr>
        <w:tabs>
          <w:tab w:val="left" w:pos="851"/>
        </w:tabs>
        <w:spacing w:before="100" w:beforeAutospacing="1" w:line="276" w:lineRule="auto"/>
        <w:ind w:left="850" w:right="901"/>
        <w:jc w:val="both"/>
        <w:rPr>
          <w:rFonts w:ascii="Palatino Linotype" w:hAnsi="Palatino Linotype" w:cs="Arial"/>
          <w:i/>
          <w:sz w:val="22"/>
          <w:szCs w:val="22"/>
        </w:rPr>
      </w:pPr>
      <w:r w:rsidRPr="003C4332">
        <w:rPr>
          <w:rFonts w:ascii="Palatino Linotype" w:hAnsi="Palatino Linotype" w:cs="Arial"/>
          <w:i/>
          <w:sz w:val="22"/>
          <w:szCs w:val="22"/>
        </w:rPr>
        <w:t>“</w:t>
      </w:r>
      <w:r w:rsidR="009F1050" w:rsidRPr="003C4332">
        <w:rPr>
          <w:rFonts w:ascii="Palatino Linotype" w:hAnsi="Palatino Linotype" w:cs="Arial"/>
          <w:i/>
          <w:sz w:val="22"/>
          <w:szCs w:val="22"/>
        </w:rPr>
        <w:t xml:space="preserve">LA CONTESATACION A LO SOLCIITADO, TODA VEZ QUE CONTESTA SOBRE ALGO QUE NO SE LE SOLICITO </w:t>
      </w:r>
      <w:r w:rsidRPr="003C4332">
        <w:rPr>
          <w:rFonts w:ascii="Palatino Linotype" w:hAnsi="Palatino Linotype" w:cs="Arial"/>
          <w:i/>
          <w:sz w:val="22"/>
          <w:szCs w:val="22"/>
        </w:rPr>
        <w:t>" (sic)</w:t>
      </w:r>
    </w:p>
    <w:p w14:paraId="53D658C0" w14:textId="77777777" w:rsidR="00771DB7" w:rsidRPr="003C4332" w:rsidRDefault="00771DB7" w:rsidP="000B1FAC">
      <w:pPr>
        <w:pStyle w:val="Prrafodelista"/>
        <w:numPr>
          <w:ilvl w:val="0"/>
          <w:numId w:val="26"/>
        </w:numPr>
        <w:tabs>
          <w:tab w:val="left" w:pos="851"/>
        </w:tabs>
        <w:spacing w:before="100" w:beforeAutospacing="1" w:line="360" w:lineRule="auto"/>
        <w:ind w:left="700"/>
        <w:jc w:val="both"/>
        <w:rPr>
          <w:rFonts w:ascii="Palatino Linotype" w:hAnsi="Palatino Linotype" w:cs="Arial"/>
          <w:b/>
          <w:szCs w:val="22"/>
        </w:rPr>
      </w:pPr>
      <w:r w:rsidRPr="003C4332">
        <w:rPr>
          <w:rFonts w:ascii="Palatino Linotype" w:hAnsi="Palatino Linotype" w:cs="Arial"/>
          <w:b/>
          <w:szCs w:val="22"/>
        </w:rPr>
        <w:t>Razones o motivos de inconformidad:</w:t>
      </w:r>
    </w:p>
    <w:p w14:paraId="6117993C" w14:textId="3031186F" w:rsidR="00771DB7" w:rsidRPr="003C4332" w:rsidRDefault="00771DB7" w:rsidP="000B1FAC">
      <w:pPr>
        <w:tabs>
          <w:tab w:val="left" w:pos="851"/>
        </w:tabs>
        <w:spacing w:before="100" w:beforeAutospacing="1" w:after="100" w:afterAutospacing="1"/>
        <w:ind w:left="851" w:right="851"/>
        <w:jc w:val="both"/>
        <w:rPr>
          <w:rFonts w:ascii="Palatino Linotype" w:hAnsi="Palatino Linotype" w:cs="Arial"/>
          <w:i/>
          <w:sz w:val="22"/>
          <w:szCs w:val="22"/>
        </w:rPr>
      </w:pPr>
      <w:bookmarkStart w:id="3" w:name="_Hlk135734944"/>
      <w:r w:rsidRPr="003C4332">
        <w:rPr>
          <w:rFonts w:ascii="Palatino Linotype" w:hAnsi="Palatino Linotype" w:cs="Arial"/>
          <w:i/>
          <w:sz w:val="22"/>
          <w:szCs w:val="22"/>
        </w:rPr>
        <w:t>“</w:t>
      </w:r>
      <w:r w:rsidR="009F1050" w:rsidRPr="003C4332">
        <w:rPr>
          <w:rFonts w:ascii="Palatino Linotype" w:hAnsi="Palatino Linotype" w:cs="Arial"/>
          <w:i/>
          <w:sz w:val="22"/>
          <w:szCs w:val="22"/>
        </w:rPr>
        <w:t xml:space="preserve">SE PRESENTA EL RECURSO, DERIVADO QUE SE ME VIOLENTA MI DERECHO CONSTITUCIONAL AL ACCESO A LA INFORMACION, </w:t>
      </w:r>
      <w:r w:rsidR="009F1050" w:rsidRPr="003C4332">
        <w:rPr>
          <w:rFonts w:ascii="Palatino Linotype" w:hAnsi="Palatino Linotype" w:cs="Arial"/>
          <w:b/>
          <w:bCs/>
          <w:i/>
          <w:sz w:val="22"/>
          <w:szCs w:val="22"/>
          <w:u w:val="single"/>
        </w:rPr>
        <w:t xml:space="preserve">ESTO DERIVADO QUE SE ME HACE ENTREGA UNA INFORMACION NO SOLICITADA, DERIVADO QUE EL SUJETO OBLIGADO AFRIMA QUE LA AUTORIDAD INVESTIGADORA NO TIENE FAMILAIRES EN EL AYUNTAMIENTO, CUANDO SE LE PREGUNTO LA RELACION </w:t>
      </w:r>
      <w:r w:rsidR="009F1050" w:rsidRPr="003C4332">
        <w:rPr>
          <w:rFonts w:ascii="Palatino Linotype" w:hAnsi="Palatino Linotype" w:cs="Arial"/>
          <w:b/>
          <w:bCs/>
          <w:i/>
          <w:sz w:val="22"/>
          <w:szCs w:val="22"/>
          <w:u w:val="single"/>
        </w:rPr>
        <w:lastRenderedPageBreak/>
        <w:t>FAMILIAR DE LA AUTORIDAD SUBSTANCIADORA Y EL SECREATRIO DE GOBERNACION</w:t>
      </w:r>
      <w:r w:rsidRPr="003C4332">
        <w:rPr>
          <w:rFonts w:ascii="Palatino Linotype" w:hAnsi="Palatino Linotype" w:cs="Arial"/>
          <w:i/>
          <w:sz w:val="22"/>
          <w:szCs w:val="22"/>
        </w:rPr>
        <w:t>” (Sic).</w:t>
      </w:r>
    </w:p>
    <w:p w14:paraId="1C4A2E3E" w14:textId="77777777" w:rsidR="00847429" w:rsidRPr="003C4332" w:rsidRDefault="00847429" w:rsidP="000B1FAC">
      <w:pPr>
        <w:tabs>
          <w:tab w:val="left" w:pos="851"/>
        </w:tabs>
        <w:spacing w:before="100" w:beforeAutospacing="1" w:after="100" w:afterAutospacing="1"/>
        <w:ind w:left="851" w:right="851"/>
        <w:jc w:val="both"/>
        <w:rPr>
          <w:rFonts w:ascii="Palatino Linotype" w:hAnsi="Palatino Linotype" w:cs="Arial"/>
          <w:sz w:val="22"/>
          <w:szCs w:val="22"/>
        </w:rPr>
      </w:pPr>
    </w:p>
    <w:bookmarkEnd w:id="3"/>
    <w:p w14:paraId="615E8AAE" w14:textId="77777777" w:rsidR="00771DB7" w:rsidRPr="003C4332" w:rsidRDefault="00771DB7" w:rsidP="000B1FAC">
      <w:pPr>
        <w:spacing w:before="100" w:beforeAutospacing="1" w:line="276" w:lineRule="auto"/>
        <w:jc w:val="both"/>
        <w:rPr>
          <w:rFonts w:ascii="Palatino Linotype" w:hAnsi="Palatino Linotype" w:cs="Arial"/>
          <w:b/>
          <w:sz w:val="26"/>
          <w:szCs w:val="26"/>
        </w:rPr>
      </w:pPr>
      <w:r w:rsidRPr="003C4332">
        <w:rPr>
          <w:rFonts w:ascii="Palatino Linotype" w:hAnsi="Palatino Linotype" w:cs="Arial"/>
          <w:b/>
          <w:sz w:val="26"/>
          <w:szCs w:val="26"/>
        </w:rPr>
        <w:t>V. Del turno del Recurso Revisión.</w:t>
      </w:r>
    </w:p>
    <w:p w14:paraId="02FB2708" w14:textId="5129EC11" w:rsidR="00771DB7" w:rsidRPr="003C4332" w:rsidRDefault="00771DB7"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El </w:t>
      </w:r>
      <w:r w:rsidR="009F1050" w:rsidRPr="003C4332">
        <w:rPr>
          <w:rFonts w:ascii="Palatino Linotype" w:hAnsi="Palatino Linotype" w:cs="Arial"/>
          <w:b/>
        </w:rPr>
        <w:t xml:space="preserve">nueve de mayo </w:t>
      </w:r>
      <w:r w:rsidR="00981E9E" w:rsidRPr="003C4332">
        <w:rPr>
          <w:rFonts w:ascii="Palatino Linotype" w:hAnsi="Palatino Linotype" w:cs="Arial"/>
          <w:b/>
        </w:rPr>
        <w:t>de dos mil veintitrés</w:t>
      </w:r>
      <w:r w:rsidRPr="003C4332">
        <w:rPr>
          <w:rFonts w:ascii="Palatino Linotype" w:hAnsi="Palatino Linotype" w:cs="Arial"/>
        </w:rPr>
        <w:t xml:space="preserve">, el medio de impugnación que se trata se envió electrónicamente al Instituto de </w:t>
      </w:r>
      <w:r w:rsidRPr="003C4332">
        <w:rPr>
          <w:rFonts w:ascii="Palatino Linotype" w:eastAsia="Arial Unicode MS" w:hAnsi="Palatino Linotype" w:cs="Arial"/>
        </w:rPr>
        <w:t>Transparencia</w:t>
      </w:r>
      <w:r w:rsidRPr="003C433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C4332">
        <w:rPr>
          <w:rFonts w:ascii="Palatino Linotype" w:hAnsi="Palatino Linotype"/>
        </w:rPr>
        <w:t>Ley de Transparencia y Acceso a la Información Pública del Estado de México y Municipios</w:t>
      </w:r>
      <w:r w:rsidRPr="003C4332">
        <w:rPr>
          <w:rFonts w:ascii="Palatino Linotype" w:hAnsi="Palatino Linotype" w:cs="Arial"/>
        </w:rPr>
        <w:t xml:space="preserve">, se turnó mediante </w:t>
      </w:r>
      <w:r w:rsidRPr="003C4332">
        <w:rPr>
          <w:rFonts w:ascii="Palatino Linotype" w:hAnsi="Palatino Linotype" w:cs="Arial"/>
          <w:b/>
        </w:rPr>
        <w:t xml:space="preserve">EL </w:t>
      </w:r>
      <w:r w:rsidRPr="003C4332">
        <w:rPr>
          <w:rFonts w:ascii="Palatino Linotype" w:eastAsia="Arial Unicode MS" w:hAnsi="Palatino Linotype" w:cs="Arial"/>
          <w:b/>
        </w:rPr>
        <w:t>SAIMEX</w:t>
      </w:r>
      <w:r w:rsidRPr="003C4332">
        <w:rPr>
          <w:rFonts w:ascii="Palatino Linotype" w:hAnsi="Palatino Linotype"/>
        </w:rPr>
        <w:t xml:space="preserve">, a la </w:t>
      </w:r>
      <w:r w:rsidRPr="003C4332">
        <w:rPr>
          <w:rFonts w:ascii="Palatino Linotype" w:hAnsi="Palatino Linotype"/>
          <w:b/>
        </w:rPr>
        <w:t>C</w:t>
      </w:r>
      <w:r w:rsidRPr="003C4332">
        <w:rPr>
          <w:rFonts w:ascii="Palatino Linotype" w:hAnsi="Palatino Linotype" w:cs="Arial"/>
          <w:b/>
        </w:rPr>
        <w:t>omisionada</w:t>
      </w:r>
      <w:r w:rsidRPr="003C4332">
        <w:rPr>
          <w:rFonts w:ascii="Palatino Linotype" w:hAnsi="Palatino Linotype" w:cs="Arial"/>
        </w:rPr>
        <w:t xml:space="preserve"> </w:t>
      </w:r>
      <w:r w:rsidRPr="003C4332">
        <w:rPr>
          <w:rFonts w:ascii="Palatino Linotype" w:hAnsi="Palatino Linotype" w:cs="Arial"/>
          <w:b/>
        </w:rPr>
        <w:t>Sharon Cristina Morales Martínez</w:t>
      </w:r>
      <w:r w:rsidRPr="003C4332">
        <w:rPr>
          <w:rFonts w:ascii="Palatino Linotype" w:hAnsi="Palatino Linotype" w:cs="Arial"/>
        </w:rPr>
        <w:t xml:space="preserve"> a efecto de decretar su admisión o desechamiento.</w:t>
      </w:r>
    </w:p>
    <w:p w14:paraId="78150E02" w14:textId="77777777" w:rsidR="00771DB7" w:rsidRPr="003C4332" w:rsidRDefault="00771DB7" w:rsidP="000B1FAC">
      <w:pPr>
        <w:tabs>
          <w:tab w:val="center" w:pos="4252"/>
          <w:tab w:val="right" w:pos="8504"/>
        </w:tabs>
        <w:spacing w:before="100" w:beforeAutospacing="1" w:line="360" w:lineRule="auto"/>
        <w:jc w:val="both"/>
        <w:rPr>
          <w:rFonts w:ascii="Palatino Linotype" w:hAnsi="Palatino Linotype" w:cs="Arial"/>
          <w:b/>
          <w:sz w:val="26"/>
          <w:szCs w:val="26"/>
        </w:rPr>
      </w:pPr>
      <w:r w:rsidRPr="003C4332">
        <w:rPr>
          <w:rFonts w:ascii="Palatino Linotype" w:hAnsi="Palatino Linotype" w:cs="Arial"/>
          <w:b/>
          <w:sz w:val="26"/>
          <w:szCs w:val="26"/>
        </w:rPr>
        <w:t>a) Admisión del Recurso Revisión.</w:t>
      </w:r>
    </w:p>
    <w:p w14:paraId="5AC75418" w14:textId="7CE3473C" w:rsidR="00771DB7" w:rsidRPr="003C4332" w:rsidRDefault="00771DB7" w:rsidP="000B1FAC">
      <w:pPr>
        <w:tabs>
          <w:tab w:val="center" w:pos="4252"/>
          <w:tab w:val="right" w:pos="8504"/>
        </w:tabs>
        <w:spacing w:before="100" w:beforeAutospacing="1" w:line="360" w:lineRule="auto"/>
        <w:jc w:val="both"/>
        <w:rPr>
          <w:rFonts w:ascii="Palatino Linotype" w:hAnsi="Palatino Linotype" w:cs="Arial"/>
        </w:rPr>
      </w:pPr>
      <w:r w:rsidRPr="003C4332">
        <w:rPr>
          <w:rFonts w:ascii="Palatino Linotype" w:hAnsi="Palatino Linotype" w:cs="Arial"/>
        </w:rPr>
        <w:t>De las constancias del expediente electrónico del</w:t>
      </w:r>
      <w:r w:rsidRPr="003C4332">
        <w:rPr>
          <w:rFonts w:ascii="Palatino Linotype" w:hAnsi="Palatino Linotype" w:cs="Arial"/>
          <w:b/>
        </w:rPr>
        <w:t xml:space="preserve"> SAIMEX</w:t>
      </w:r>
      <w:r w:rsidRPr="003C4332">
        <w:rPr>
          <w:rFonts w:ascii="Palatino Linotype" w:hAnsi="Palatino Linotype" w:cs="Arial"/>
        </w:rPr>
        <w:t xml:space="preserve">, se advierte que el </w:t>
      </w:r>
      <w:r w:rsidR="009F1050" w:rsidRPr="003C4332">
        <w:rPr>
          <w:rFonts w:ascii="Palatino Linotype" w:hAnsi="Palatino Linotype" w:cs="Arial"/>
          <w:b/>
          <w:bCs/>
        </w:rPr>
        <w:t>once de mayo</w:t>
      </w:r>
      <w:r w:rsidR="00981E9E" w:rsidRPr="003C4332">
        <w:rPr>
          <w:rFonts w:ascii="Palatino Linotype" w:hAnsi="Palatino Linotype" w:cs="Arial"/>
          <w:b/>
          <w:bCs/>
        </w:rPr>
        <w:t xml:space="preserve"> de dos mil veintitrés</w:t>
      </w:r>
      <w:r w:rsidRPr="003C433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E2974" w:rsidRPr="003C4332">
        <w:rPr>
          <w:rFonts w:ascii="Palatino Linotype" w:hAnsi="Palatino Linotype" w:cs="Arial"/>
          <w:b/>
          <w:lang w:val="es-ES"/>
        </w:rPr>
        <w:t xml:space="preserve">LA </w:t>
      </w:r>
      <w:r w:rsidRPr="003C4332">
        <w:rPr>
          <w:rFonts w:ascii="Palatino Linotype" w:hAnsi="Palatino Linotype" w:cs="Arial"/>
          <w:b/>
        </w:rPr>
        <w:t xml:space="preserve">RECURRENTE </w:t>
      </w:r>
      <w:r w:rsidRPr="003C4332">
        <w:rPr>
          <w:rFonts w:ascii="Palatino Linotype" w:hAnsi="Palatino Linotype" w:cs="Arial"/>
        </w:rPr>
        <w:t xml:space="preserve">manifestara lo que a su derecho conviniera, a efecto de presentar pruebas o alegatos y, en su caso, </w:t>
      </w:r>
      <w:r w:rsidRPr="003C4332">
        <w:rPr>
          <w:rFonts w:ascii="Palatino Linotype" w:hAnsi="Palatino Linotype" w:cs="Arial"/>
          <w:b/>
        </w:rPr>
        <w:t xml:space="preserve">EL SUJETO OBLIGADO </w:t>
      </w:r>
      <w:r w:rsidRPr="003C4332">
        <w:rPr>
          <w:rFonts w:ascii="Palatino Linotype" w:hAnsi="Palatino Linotype" w:cs="Arial"/>
        </w:rPr>
        <w:t>rindiera su correspondiente Informe Justificado.</w:t>
      </w:r>
    </w:p>
    <w:p w14:paraId="7877448A" w14:textId="77777777" w:rsidR="00847429" w:rsidRPr="003C4332" w:rsidRDefault="00847429" w:rsidP="000B1FAC">
      <w:pPr>
        <w:tabs>
          <w:tab w:val="center" w:pos="4252"/>
          <w:tab w:val="right" w:pos="8504"/>
        </w:tabs>
        <w:spacing w:before="100" w:beforeAutospacing="1" w:line="360" w:lineRule="auto"/>
        <w:jc w:val="both"/>
        <w:rPr>
          <w:rFonts w:ascii="Palatino Linotype" w:hAnsi="Palatino Linotype" w:cs="Arial"/>
        </w:rPr>
      </w:pPr>
    </w:p>
    <w:p w14:paraId="2BF206BE" w14:textId="77777777" w:rsidR="00771DB7" w:rsidRPr="003C4332" w:rsidRDefault="00771DB7" w:rsidP="000B1FAC">
      <w:pPr>
        <w:spacing w:before="100" w:beforeAutospacing="1" w:line="360" w:lineRule="auto"/>
        <w:jc w:val="both"/>
        <w:rPr>
          <w:rFonts w:ascii="Palatino Linotype" w:eastAsia="Arial Unicode MS" w:hAnsi="Palatino Linotype" w:cs="Arial"/>
          <w:b/>
        </w:rPr>
      </w:pPr>
      <w:r w:rsidRPr="003C4332">
        <w:rPr>
          <w:rFonts w:ascii="Palatino Linotype" w:eastAsia="Arial Unicode MS" w:hAnsi="Palatino Linotype" w:cs="Arial"/>
          <w:b/>
        </w:rPr>
        <w:lastRenderedPageBreak/>
        <w:t xml:space="preserve">b) </w:t>
      </w:r>
      <w:r w:rsidRPr="003C4332">
        <w:rPr>
          <w:rFonts w:ascii="Palatino Linotype" w:hAnsi="Palatino Linotype" w:cs="Arial"/>
          <w:b/>
          <w:bCs/>
        </w:rPr>
        <w:t>Manifestaciones.</w:t>
      </w:r>
    </w:p>
    <w:p w14:paraId="7EF981AF" w14:textId="4AE23B29" w:rsidR="00771DB7" w:rsidRPr="003C4332" w:rsidRDefault="00CF34F5" w:rsidP="000B1FAC">
      <w:pPr>
        <w:spacing w:before="100" w:beforeAutospacing="1" w:line="360" w:lineRule="auto"/>
        <w:jc w:val="both"/>
        <w:rPr>
          <w:rFonts w:ascii="Palatino Linotype" w:eastAsia="Arial Unicode MS" w:hAnsi="Palatino Linotype" w:cs="Arial"/>
        </w:rPr>
      </w:pPr>
      <w:r w:rsidRPr="003C4332">
        <w:rPr>
          <w:rFonts w:ascii="Palatino Linotype" w:eastAsia="Arial Unicode MS" w:hAnsi="Palatino Linotype" w:cs="Arial"/>
        </w:rPr>
        <w:t>D</w:t>
      </w:r>
      <w:r w:rsidR="00771DB7" w:rsidRPr="003C4332">
        <w:rPr>
          <w:rFonts w:ascii="Palatino Linotype" w:eastAsia="Arial Unicode MS" w:hAnsi="Palatino Linotype" w:cs="Arial"/>
        </w:rPr>
        <w:t xml:space="preserve">entro del término legalmente concedido a </w:t>
      </w:r>
      <w:r w:rsidR="001E2974" w:rsidRPr="003C4332">
        <w:rPr>
          <w:rFonts w:ascii="Palatino Linotype" w:hAnsi="Palatino Linotype" w:cs="Arial"/>
          <w:b/>
          <w:lang w:val="es-ES"/>
        </w:rPr>
        <w:t xml:space="preserve">LA </w:t>
      </w:r>
      <w:r w:rsidR="00771DB7" w:rsidRPr="003C4332">
        <w:rPr>
          <w:rFonts w:ascii="Palatino Linotype" w:eastAsia="Arial Unicode MS" w:hAnsi="Palatino Linotype" w:cs="Arial"/>
          <w:b/>
        </w:rPr>
        <w:t>RECURRENTE</w:t>
      </w:r>
      <w:r w:rsidR="00771DB7" w:rsidRPr="003C4332">
        <w:rPr>
          <w:rFonts w:ascii="Palatino Linotype" w:eastAsia="Arial Unicode MS" w:hAnsi="Palatino Linotype" w:cs="Arial"/>
        </w:rPr>
        <w:t xml:space="preserve">, no realizó sus manifestaciones que le correspondían; así mismo, </w:t>
      </w:r>
      <w:r w:rsidR="00771DB7" w:rsidRPr="003C4332">
        <w:rPr>
          <w:rFonts w:ascii="Palatino Linotype" w:eastAsia="Arial Unicode MS" w:hAnsi="Palatino Linotype" w:cs="Arial"/>
          <w:b/>
        </w:rPr>
        <w:t xml:space="preserve">EL SUJETO OBLIGADO </w:t>
      </w:r>
      <w:r w:rsidR="00771DB7" w:rsidRPr="003C4332">
        <w:rPr>
          <w:rFonts w:ascii="Palatino Linotype" w:eastAsia="Arial Unicode MS" w:hAnsi="Palatino Linotype" w:cs="Arial"/>
        </w:rPr>
        <w:t xml:space="preserve"> rindió su Informe Justificado </w:t>
      </w:r>
      <w:r w:rsidR="00981E9E" w:rsidRPr="003C4332">
        <w:rPr>
          <w:rFonts w:ascii="Palatino Linotype" w:eastAsia="Arial Unicode MS" w:hAnsi="Palatino Linotype" w:cs="Arial"/>
        </w:rPr>
        <w:t xml:space="preserve">el </w:t>
      </w:r>
      <w:r w:rsidR="009F1050" w:rsidRPr="003C4332">
        <w:rPr>
          <w:rFonts w:ascii="Palatino Linotype" w:eastAsia="Arial Unicode MS" w:hAnsi="Palatino Linotype" w:cs="Arial"/>
          <w:b/>
          <w:bCs/>
        </w:rPr>
        <w:t>dieciocho</w:t>
      </w:r>
      <w:r w:rsidR="00981E9E" w:rsidRPr="003C4332">
        <w:rPr>
          <w:rFonts w:ascii="Palatino Linotype" w:eastAsia="Arial Unicode MS" w:hAnsi="Palatino Linotype" w:cs="Arial"/>
          <w:b/>
          <w:bCs/>
        </w:rPr>
        <w:t xml:space="preserve"> de mayo</w:t>
      </w:r>
      <w:r w:rsidR="00981E9E" w:rsidRPr="003C4332">
        <w:rPr>
          <w:rFonts w:ascii="Palatino Linotype" w:eastAsia="Arial Unicode MS" w:hAnsi="Palatino Linotype" w:cs="Arial"/>
        </w:rPr>
        <w:t xml:space="preserve"> </w:t>
      </w:r>
      <w:r w:rsidR="00771DB7" w:rsidRPr="003C4332">
        <w:rPr>
          <w:rFonts w:ascii="Palatino Linotype" w:eastAsia="Arial Unicode MS" w:hAnsi="Palatino Linotype" w:cs="Arial"/>
          <w:b/>
          <w:bCs/>
        </w:rPr>
        <w:t>de dos mil veintitrés</w:t>
      </w:r>
      <w:r w:rsidR="00771DB7" w:rsidRPr="003C4332">
        <w:rPr>
          <w:rFonts w:ascii="Palatino Linotype" w:eastAsia="Arial Unicode MS" w:hAnsi="Palatino Linotype" w:cs="Arial"/>
        </w:rPr>
        <w:t>, como se observa de la imagen que se anexa a continuación para mayor referencia:</w:t>
      </w:r>
    </w:p>
    <w:p w14:paraId="44F10E89" w14:textId="1CD498DD" w:rsidR="00771DB7" w:rsidRPr="003C4332" w:rsidRDefault="009F1050" w:rsidP="000B1FAC">
      <w:pPr>
        <w:spacing w:before="100" w:beforeAutospacing="1" w:line="360" w:lineRule="auto"/>
        <w:jc w:val="center"/>
        <w:rPr>
          <w:rFonts w:ascii="Palatino Linotype" w:hAnsi="Palatino Linotype"/>
          <w:bCs/>
        </w:rPr>
      </w:pPr>
      <w:r w:rsidRPr="003C4332">
        <w:rPr>
          <w:rFonts w:ascii="Palatino Linotype" w:hAnsi="Palatino Linotype"/>
          <w:bCs/>
          <w:noProof/>
          <w:lang w:eastAsia="es-MX"/>
        </w:rPr>
        <w:drawing>
          <wp:inline distT="0" distB="0" distL="0" distR="0" wp14:anchorId="22F91E71" wp14:editId="67DAEDBD">
            <wp:extent cx="5791835" cy="2040255"/>
            <wp:effectExtent l="0" t="0" r="0" b="0"/>
            <wp:docPr id="807495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95045" name=""/>
                    <pic:cNvPicPr/>
                  </pic:nvPicPr>
                  <pic:blipFill>
                    <a:blip r:embed="rId9"/>
                    <a:stretch>
                      <a:fillRect/>
                    </a:stretch>
                  </pic:blipFill>
                  <pic:spPr>
                    <a:xfrm>
                      <a:off x="0" y="0"/>
                      <a:ext cx="5791835" cy="2040255"/>
                    </a:xfrm>
                    <a:prstGeom prst="rect">
                      <a:avLst/>
                    </a:prstGeom>
                  </pic:spPr>
                </pic:pic>
              </a:graphicData>
            </a:graphic>
          </wp:inline>
        </w:drawing>
      </w:r>
    </w:p>
    <w:p w14:paraId="6EC77043" w14:textId="357493A0" w:rsidR="00771DB7" w:rsidRPr="003C4332" w:rsidRDefault="00771DB7" w:rsidP="000B1FAC">
      <w:pPr>
        <w:spacing w:before="100" w:beforeAutospacing="1" w:line="360" w:lineRule="auto"/>
        <w:jc w:val="both"/>
        <w:rPr>
          <w:rFonts w:ascii="Palatino Linotype" w:hAnsi="Palatino Linotype"/>
          <w:bCs/>
        </w:rPr>
      </w:pPr>
      <w:r w:rsidRPr="003C4332">
        <w:rPr>
          <w:rFonts w:ascii="Palatino Linotype" w:hAnsi="Palatino Linotype"/>
          <w:bCs/>
        </w:rPr>
        <w:t xml:space="preserve">Informe Justificado que se puso a la vista del particular </w:t>
      </w:r>
      <w:r w:rsidR="00CF34F5" w:rsidRPr="003C4332">
        <w:rPr>
          <w:rFonts w:ascii="Palatino Linotype" w:hAnsi="Palatino Linotype"/>
          <w:bCs/>
        </w:rPr>
        <w:t xml:space="preserve">mediante acuerdo de </w:t>
      </w:r>
      <w:r w:rsidRPr="003C4332">
        <w:rPr>
          <w:rFonts w:ascii="Palatino Linotype" w:hAnsi="Palatino Linotype"/>
          <w:bCs/>
        </w:rPr>
        <w:t xml:space="preserve"> </w:t>
      </w:r>
      <w:r w:rsidR="006E47C3" w:rsidRPr="003C4332">
        <w:rPr>
          <w:rFonts w:ascii="Palatino Linotype" w:hAnsi="Palatino Linotype"/>
          <w:b/>
        </w:rPr>
        <w:t>veintinueve de mayo</w:t>
      </w:r>
      <w:r w:rsidRPr="003C4332">
        <w:rPr>
          <w:rFonts w:ascii="Palatino Linotype" w:hAnsi="Palatino Linotype"/>
          <w:b/>
        </w:rPr>
        <w:t xml:space="preserve"> de veintitrés</w:t>
      </w:r>
      <w:r w:rsidRPr="003C4332">
        <w:rPr>
          <w:rFonts w:ascii="Palatino Linotype" w:hAnsi="Palatino Linotype"/>
          <w:bCs/>
        </w:rPr>
        <w:t xml:space="preserve">, en el cual </w:t>
      </w:r>
      <w:r w:rsidRPr="003C4332">
        <w:rPr>
          <w:rFonts w:ascii="Palatino Linotype" w:hAnsi="Palatino Linotype"/>
          <w:b/>
        </w:rPr>
        <w:t xml:space="preserve">EL SUJETO OBLIGADO </w:t>
      </w:r>
      <w:r w:rsidR="009F1050" w:rsidRPr="003C4332">
        <w:rPr>
          <w:rFonts w:ascii="Palatino Linotype" w:hAnsi="Palatino Linotype"/>
          <w:bCs/>
        </w:rPr>
        <w:t xml:space="preserve">a través del Contralor Municipal quien es servidor publico habilitado, quien vuelve a informar que por error humano se manifestó la autoridad investigadora, sin embargo, aclarando el error se ratifica la información ya que no existe relación de parentesco entre ambos servidores públicos. </w:t>
      </w:r>
    </w:p>
    <w:p w14:paraId="7C604CE3" w14:textId="77777777" w:rsidR="00CF34F5" w:rsidRPr="003C4332" w:rsidRDefault="00CF34F5" w:rsidP="000B1FAC">
      <w:pPr>
        <w:spacing w:before="100" w:beforeAutospacing="1" w:line="360" w:lineRule="auto"/>
        <w:jc w:val="both"/>
        <w:rPr>
          <w:rFonts w:ascii="Palatino Linotype" w:hAnsi="Palatino Linotype"/>
          <w:b/>
          <w:bCs/>
          <w:sz w:val="26"/>
          <w:szCs w:val="26"/>
        </w:rPr>
      </w:pPr>
      <w:r w:rsidRPr="003C4332">
        <w:rPr>
          <w:rFonts w:ascii="Palatino Linotype" w:hAnsi="Palatino Linotype"/>
          <w:b/>
          <w:sz w:val="26"/>
          <w:szCs w:val="26"/>
        </w:rPr>
        <w:t xml:space="preserve">c) </w:t>
      </w:r>
      <w:r w:rsidRPr="003C4332">
        <w:rPr>
          <w:rFonts w:ascii="Palatino Linotype" w:hAnsi="Palatino Linotype"/>
          <w:b/>
          <w:bCs/>
          <w:sz w:val="26"/>
          <w:szCs w:val="26"/>
        </w:rPr>
        <w:t>Ampliación del plazo para resolver el Recurso de Revisión</w:t>
      </w:r>
    </w:p>
    <w:p w14:paraId="1572A7CA" w14:textId="77777777" w:rsidR="00CF34F5" w:rsidRPr="003C4332" w:rsidRDefault="00CF34F5" w:rsidP="000B1FAC">
      <w:pPr>
        <w:spacing w:before="100" w:beforeAutospacing="1" w:line="360" w:lineRule="auto"/>
        <w:jc w:val="both"/>
        <w:rPr>
          <w:rFonts w:ascii="Palatino Linotype" w:hAnsi="Palatino Linotype" w:cs="Arial"/>
        </w:rPr>
      </w:pPr>
      <w:r w:rsidRPr="003C4332">
        <w:rPr>
          <w:rFonts w:ascii="Palatino Linotype" w:eastAsia="Palatino Linotype" w:hAnsi="Palatino Linotype" w:cs="Palatino Linotype"/>
          <w:lang w:val="es-ES"/>
        </w:rPr>
        <w:t xml:space="preserve">El </w:t>
      </w:r>
      <w:r w:rsidRPr="003C4332">
        <w:rPr>
          <w:rFonts w:ascii="Palatino Linotype" w:hAnsi="Palatino Linotype" w:cs="Arial"/>
          <w:b/>
          <w:bCs/>
        </w:rPr>
        <w:t>veintitrés de junio de dos mil veintitrés</w:t>
      </w:r>
      <w:r w:rsidRPr="003C4332">
        <w:rPr>
          <w:rFonts w:ascii="Palatino Linotype" w:eastAsia="Palatino Linotype" w:hAnsi="Palatino Linotype" w:cs="Palatino Linotype"/>
          <w:lang w:val="es-ES"/>
        </w:rPr>
        <w:t xml:space="preserve">, se acordó ampliar por un periodo de quince días hábiles, el plazo para resolver el Recurso de Revisión que nos ocupa; acto </w:t>
      </w:r>
      <w:r w:rsidRPr="003C4332">
        <w:rPr>
          <w:rFonts w:ascii="Palatino Linotype" w:eastAsia="Palatino Linotype" w:hAnsi="Palatino Linotype" w:cs="Palatino Linotype"/>
          <w:lang w:val="es-ES"/>
        </w:rPr>
        <w:lastRenderedPageBreak/>
        <w:t>que fue notificado a las partes, mediante el Sistema de Acceso a la Información Mexiquense (SAIMEX)</w:t>
      </w:r>
      <w:r w:rsidRPr="003C4332">
        <w:rPr>
          <w:rFonts w:ascii="Palatino Linotype" w:hAnsi="Palatino Linotype"/>
        </w:rPr>
        <w:t>.</w:t>
      </w:r>
    </w:p>
    <w:p w14:paraId="6A9BA5A8"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02EFD7D"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BF8DFC"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B6D3D7"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E9AA08"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4F2CE752"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a)      Complejidad del asunto: La complejidad de la prueba, la pluralidad de sujetos procesales, el tiempo transcurrido, las características y contexto del recurso.</w:t>
      </w:r>
    </w:p>
    <w:p w14:paraId="08B31CB8"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b)     Actividad Procesal del interesado: Acciones u omisiones del interesado.</w:t>
      </w:r>
    </w:p>
    <w:p w14:paraId="5A616FD8"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c)      Conducta de la Autoridad: Las Acciones u omisiones realizadas en el procedimiento. Así como si la autoridad actuó con la debida diligencia.</w:t>
      </w:r>
    </w:p>
    <w:p w14:paraId="670CA9BA"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d) La afectación generada en la situación jurídica de la persona involucrada en el proceso: Violación a sus derechos humanos.</w:t>
      </w:r>
    </w:p>
    <w:p w14:paraId="6BD832DD"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3C4332">
        <w:rPr>
          <w:rFonts w:ascii="Palatino Linotype" w:hAnsi="Palatino Linotype" w:cs="Arial"/>
          <w:lang w:eastAsia="es-MX"/>
        </w:rPr>
        <w:br/>
      </w:r>
      <w:r w:rsidRPr="003C4332">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3C4332">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3C4332">
        <w:rPr>
          <w:rFonts w:ascii="Palatino Linotype" w:hAnsi="Palatino Linotype" w:cs="Arial"/>
          <w:lang w:eastAsia="es-MX"/>
        </w:rPr>
        <w:br/>
      </w:r>
      <w:r w:rsidRPr="003C4332">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0243082"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i/>
          <w:iCs/>
          <w:lang w:eastAsia="es-MX"/>
        </w:rPr>
        <w:t>“PLAZO RAZONABLE PARA RESOLVER. DIMENSIÓN Y EFECTOS DE ESTE CONCEPTO CUANDO SE ADUCE EXCESIVA CARGA DE TRABAJO.”</w:t>
      </w:r>
      <w:r w:rsidRPr="003C4332">
        <w:rPr>
          <w:rFonts w:ascii="Palatino Linotype" w:hAnsi="Palatino Linotype" w:cs="Arial"/>
          <w:lang w:eastAsia="es-MX"/>
        </w:rPr>
        <w:t xml:space="preserve"> consultable en el Seminario Judicial de la Federación y su gaceta, con el registro digital 2002351.</w:t>
      </w:r>
    </w:p>
    <w:p w14:paraId="6765DE8A"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i/>
          <w:iCs/>
          <w:lang w:eastAsia="es-MX"/>
        </w:rPr>
        <w:t>“PLAZO RAZONABLE PARA RESOLVER. CONCEPTO Y ELEMENTOS QUE LO INTEGRAN A LA LUZ DEL DERECHO INTERNACIONAL DE LOS DERECHOS HUMANOS.”,</w:t>
      </w:r>
      <w:r w:rsidRPr="003C4332">
        <w:rPr>
          <w:rFonts w:ascii="Palatino Linotype" w:hAnsi="Palatino Linotype" w:cs="Arial"/>
          <w:lang w:eastAsia="es-MX"/>
        </w:rPr>
        <w:t xml:space="preserve"> visible en el Seminario Judicial de la Federación y su gaceta, con el registro digital 2002350.</w:t>
      </w:r>
    </w:p>
    <w:p w14:paraId="4A1742E0" w14:textId="77777777" w:rsidR="00CF34F5"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88A658C" w:rsidR="00771DB7" w:rsidRPr="003C4332" w:rsidRDefault="00CF34F5" w:rsidP="000B1FAC">
      <w:pPr>
        <w:spacing w:before="100" w:beforeAutospacing="1" w:line="360" w:lineRule="auto"/>
        <w:jc w:val="both"/>
        <w:rPr>
          <w:rFonts w:ascii="Palatino Linotype" w:hAnsi="Palatino Linotype" w:cs="Arial"/>
          <w:lang w:eastAsia="es-MX"/>
        </w:rPr>
      </w:pPr>
      <w:r w:rsidRPr="003C4332">
        <w:rPr>
          <w:rFonts w:ascii="Palatino Linotype" w:hAnsi="Palatino Linotype"/>
          <w:b/>
          <w:sz w:val="26"/>
          <w:szCs w:val="26"/>
        </w:rPr>
        <w:t>d</w:t>
      </w:r>
      <w:r w:rsidR="00771DB7" w:rsidRPr="003C4332">
        <w:rPr>
          <w:rFonts w:ascii="Palatino Linotype" w:hAnsi="Palatino Linotype"/>
          <w:b/>
          <w:sz w:val="26"/>
          <w:szCs w:val="26"/>
        </w:rPr>
        <w:t xml:space="preserve">) </w:t>
      </w:r>
      <w:r w:rsidR="00771DB7" w:rsidRPr="003C4332">
        <w:rPr>
          <w:rFonts w:ascii="Palatino Linotype" w:hAnsi="Palatino Linotype" w:cs="Arial"/>
          <w:b/>
          <w:bCs/>
        </w:rPr>
        <w:t>Cierre de Instrucción.</w:t>
      </w:r>
    </w:p>
    <w:p w14:paraId="78D12077" w14:textId="0F6DB0E4" w:rsidR="00771DB7" w:rsidRPr="003C4332" w:rsidRDefault="00771DB7" w:rsidP="000B1FAC">
      <w:pPr>
        <w:spacing w:before="100" w:beforeAutospacing="1" w:line="360" w:lineRule="auto"/>
        <w:jc w:val="both"/>
        <w:rPr>
          <w:rFonts w:ascii="Palatino Linotype" w:hAnsi="Palatino Linotype" w:cs="Arial"/>
        </w:rPr>
      </w:pPr>
      <w:r w:rsidRPr="003C4332">
        <w:rPr>
          <w:rFonts w:ascii="Palatino Linotype" w:hAnsi="Palatino Linotype"/>
        </w:rPr>
        <w:t xml:space="preserve">Una vez analizado el estado procesal que guarda el expediente, el </w:t>
      </w:r>
      <w:r w:rsidR="000B1FAC" w:rsidRPr="003C4332">
        <w:rPr>
          <w:rFonts w:ascii="Palatino Linotype" w:hAnsi="Palatino Linotype"/>
          <w:b/>
        </w:rPr>
        <w:t>tres de octubre</w:t>
      </w:r>
      <w:r w:rsidRPr="003C4332">
        <w:rPr>
          <w:rFonts w:ascii="Palatino Linotype" w:hAnsi="Palatino Linotype"/>
          <w:b/>
        </w:rPr>
        <w:t xml:space="preserve"> de dos mil veintitrés</w:t>
      </w:r>
      <w:r w:rsidRPr="003C4332">
        <w:rPr>
          <w:rFonts w:ascii="Palatino Linotype" w:hAnsi="Palatino Linotype"/>
        </w:rPr>
        <w:t xml:space="preserve">, la </w:t>
      </w:r>
      <w:r w:rsidRPr="003C4332">
        <w:rPr>
          <w:rFonts w:ascii="Palatino Linotype" w:hAnsi="Palatino Linotype"/>
          <w:b/>
        </w:rPr>
        <w:t>Comisionada Sharon Cristina Morales Martínez</w:t>
      </w:r>
      <w:r w:rsidRPr="003C4332">
        <w:rPr>
          <w:rFonts w:ascii="Palatino Linotype" w:hAnsi="Palatino Linotype"/>
          <w:lang w:val="es-419"/>
        </w:rPr>
        <w:t xml:space="preserve"> </w:t>
      </w:r>
      <w:r w:rsidRPr="003C4332">
        <w:rPr>
          <w:rFonts w:ascii="Palatino Linotype" w:hAnsi="Palatino Linotype"/>
        </w:rPr>
        <w:t>acordó el cierre de instrucción;</w:t>
      </w:r>
      <w:r w:rsidRPr="003C4332">
        <w:rPr>
          <w:rFonts w:ascii="Palatino Linotype" w:hAnsi="Palatino Linotype" w:cs="Arial"/>
        </w:rPr>
        <w:t xml:space="preserve"> así como, la remisión </w:t>
      </w:r>
      <w:r w:rsidR="000B1FAC" w:rsidRPr="003C4332">
        <w:rPr>
          <w:rFonts w:ascii="Palatino Linotype" w:hAnsi="Palatino Linotype" w:cs="Arial"/>
        </w:rPr>
        <w:t>de este</w:t>
      </w:r>
      <w:r w:rsidRPr="003C4332">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09D77F54" w14:textId="77777777" w:rsidR="00771DB7" w:rsidRPr="003C4332" w:rsidRDefault="00771DB7" w:rsidP="000B1FAC">
      <w:pPr>
        <w:spacing w:before="480" w:after="480" w:line="276" w:lineRule="auto"/>
        <w:jc w:val="center"/>
        <w:rPr>
          <w:rFonts w:ascii="Palatino Linotype" w:hAnsi="Palatino Linotype" w:cs="Arial"/>
          <w:b/>
          <w:bCs/>
          <w:spacing w:val="60"/>
          <w:sz w:val="28"/>
        </w:rPr>
      </w:pPr>
      <w:r w:rsidRPr="003C4332">
        <w:rPr>
          <w:rFonts w:ascii="Palatino Linotype" w:hAnsi="Palatino Linotype" w:cs="Arial"/>
          <w:b/>
          <w:bCs/>
          <w:spacing w:val="60"/>
          <w:sz w:val="28"/>
        </w:rPr>
        <w:t>CONSIDERANDOS</w:t>
      </w:r>
    </w:p>
    <w:p w14:paraId="2B3C6400" w14:textId="77777777" w:rsidR="00771DB7" w:rsidRPr="003C4332" w:rsidRDefault="00771DB7" w:rsidP="000B1FAC">
      <w:pPr>
        <w:spacing w:before="100" w:beforeAutospacing="1" w:line="360" w:lineRule="auto"/>
        <w:jc w:val="both"/>
        <w:rPr>
          <w:rFonts w:ascii="Palatino Linotype" w:hAnsi="Palatino Linotype"/>
          <w:b/>
          <w:sz w:val="26"/>
          <w:szCs w:val="26"/>
        </w:rPr>
      </w:pPr>
      <w:r w:rsidRPr="003C4332">
        <w:rPr>
          <w:rFonts w:ascii="Palatino Linotype" w:hAnsi="Palatino Linotype"/>
          <w:b/>
          <w:sz w:val="26"/>
          <w:szCs w:val="26"/>
        </w:rPr>
        <w:t>PRIMERO.</w:t>
      </w:r>
      <w:r w:rsidRPr="003C4332">
        <w:rPr>
          <w:rFonts w:ascii="Palatino Linotype" w:hAnsi="Palatino Linotype"/>
          <w:sz w:val="26"/>
          <w:szCs w:val="26"/>
        </w:rPr>
        <w:t xml:space="preserve"> </w:t>
      </w:r>
      <w:r w:rsidRPr="003C4332">
        <w:rPr>
          <w:rFonts w:ascii="Palatino Linotype" w:hAnsi="Palatino Linotype"/>
          <w:b/>
          <w:sz w:val="26"/>
          <w:szCs w:val="26"/>
        </w:rPr>
        <w:t>Competencia</w:t>
      </w:r>
      <w:r w:rsidRPr="003C4332">
        <w:rPr>
          <w:rFonts w:ascii="Palatino Linotype" w:hAnsi="Palatino Linotype"/>
          <w:sz w:val="26"/>
          <w:szCs w:val="26"/>
        </w:rPr>
        <w:t>.</w:t>
      </w:r>
    </w:p>
    <w:p w14:paraId="46D52D77" w14:textId="62E714ED" w:rsidR="00771DB7" w:rsidRPr="003C4332" w:rsidRDefault="00771DB7" w:rsidP="000B1FAC">
      <w:pPr>
        <w:spacing w:before="100" w:beforeAutospacing="1" w:line="360" w:lineRule="auto"/>
        <w:jc w:val="both"/>
        <w:rPr>
          <w:rFonts w:ascii="Palatino Linotype" w:hAnsi="Palatino Linotype" w:cs="Arial"/>
        </w:rPr>
      </w:pPr>
      <w:r w:rsidRPr="003C4332">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0B1FAC" w:rsidRPr="003C4332">
        <w:rPr>
          <w:rFonts w:ascii="Palatino Linotype" w:hAnsi="Palatino Linotype"/>
        </w:rPr>
        <w:t xml:space="preserve"> segundo</w:t>
      </w:r>
      <w:r w:rsidRPr="003C4332">
        <w:rPr>
          <w:rFonts w:ascii="Palatino Linotype" w:hAnsi="Palatino Linotype"/>
        </w:rPr>
        <w:t xml:space="preserve">, trigésimo </w:t>
      </w:r>
      <w:r w:rsidR="000B1FAC" w:rsidRPr="003C4332">
        <w:rPr>
          <w:rFonts w:ascii="Palatino Linotype" w:hAnsi="Palatino Linotype"/>
        </w:rPr>
        <w:t>tercero</w:t>
      </w:r>
      <w:r w:rsidRPr="003C4332">
        <w:rPr>
          <w:rFonts w:ascii="Palatino Linotype" w:hAnsi="Palatino Linotype"/>
        </w:rPr>
        <w:t xml:space="preserve"> y trigésimo </w:t>
      </w:r>
      <w:r w:rsidR="000B1FAC" w:rsidRPr="003C4332">
        <w:rPr>
          <w:rFonts w:ascii="Palatino Linotype" w:hAnsi="Palatino Linotype"/>
        </w:rPr>
        <w:t>cuarto</w:t>
      </w:r>
      <w:r w:rsidRPr="003C4332">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C433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3C4332" w:rsidRDefault="00771DB7" w:rsidP="000B1FAC">
      <w:pPr>
        <w:spacing w:before="100" w:beforeAutospacing="1" w:line="360" w:lineRule="auto"/>
        <w:jc w:val="both"/>
        <w:rPr>
          <w:rFonts w:ascii="Palatino Linotype" w:hAnsi="Palatino Linotype" w:cs="Arial"/>
          <w:b/>
          <w:sz w:val="26"/>
          <w:szCs w:val="26"/>
        </w:rPr>
      </w:pPr>
      <w:r w:rsidRPr="003C4332">
        <w:rPr>
          <w:rFonts w:ascii="Palatino Linotype" w:hAnsi="Palatino Linotype" w:cs="Arial"/>
          <w:b/>
          <w:sz w:val="26"/>
          <w:szCs w:val="26"/>
        </w:rPr>
        <w:t>SEGUNDO. Interés.</w:t>
      </w:r>
    </w:p>
    <w:p w14:paraId="1516343B" w14:textId="177485C4" w:rsidR="00771DB7" w:rsidRPr="003C4332" w:rsidRDefault="00771DB7" w:rsidP="000B1FAC">
      <w:pPr>
        <w:spacing w:before="100" w:beforeAutospacing="1" w:line="360" w:lineRule="auto"/>
        <w:jc w:val="both"/>
        <w:rPr>
          <w:rFonts w:ascii="Palatino Linotype" w:hAnsi="Palatino Linotype" w:cs="Arial"/>
          <w:lang w:eastAsia="es-MX"/>
        </w:rPr>
      </w:pPr>
      <w:r w:rsidRPr="003C4332">
        <w:rPr>
          <w:rFonts w:ascii="Palatino Linotype" w:hAnsi="Palatino Linotype" w:cs="Arial"/>
          <w:bCs/>
        </w:rPr>
        <w:t xml:space="preserve">El Recurso Revisión fue interpuesto por parte legítima, en atención a que se presentó por </w:t>
      </w:r>
      <w:r w:rsidR="001E2974" w:rsidRPr="003C4332">
        <w:rPr>
          <w:rFonts w:ascii="Palatino Linotype" w:hAnsi="Palatino Linotype" w:cs="Arial"/>
          <w:b/>
          <w:lang w:val="es-ES"/>
        </w:rPr>
        <w:t xml:space="preserve">LA </w:t>
      </w:r>
      <w:r w:rsidRPr="003C4332">
        <w:rPr>
          <w:rFonts w:ascii="Palatino Linotype" w:hAnsi="Palatino Linotype" w:cs="Arial"/>
          <w:b/>
          <w:bCs/>
        </w:rPr>
        <w:t>RECURRENTE,</w:t>
      </w:r>
      <w:r w:rsidRPr="003C4332">
        <w:rPr>
          <w:rFonts w:ascii="Palatino Linotype" w:hAnsi="Palatino Linotype" w:cs="Arial"/>
          <w:bCs/>
        </w:rPr>
        <w:t xml:space="preserve"> quien es la misma persona que formuló la solicitud de acceso a la Información Pública al </w:t>
      </w:r>
      <w:r w:rsidRPr="003C4332">
        <w:rPr>
          <w:rFonts w:ascii="Palatino Linotype" w:hAnsi="Palatino Linotype" w:cs="Arial"/>
          <w:b/>
          <w:bCs/>
        </w:rPr>
        <w:t xml:space="preserve">SUJETO OBLIGADO, </w:t>
      </w:r>
      <w:r w:rsidRPr="003C4332">
        <w:rPr>
          <w:rFonts w:ascii="Palatino Linotype" w:hAnsi="Palatino Linotype" w:cs="Arial"/>
          <w:bCs/>
        </w:rPr>
        <w:t xml:space="preserve">pues para ello, es </w:t>
      </w:r>
      <w:r w:rsidRPr="003C4332">
        <w:rPr>
          <w:rFonts w:ascii="Palatino Linotype" w:hAnsi="Palatino Linotype" w:cs="Arial"/>
          <w:lang w:eastAsia="es-MX"/>
        </w:rPr>
        <w:t xml:space="preserve">necesario que el particular ingrese al </w:t>
      </w:r>
      <w:r w:rsidRPr="003C4332">
        <w:rPr>
          <w:rFonts w:ascii="Palatino Linotype" w:hAnsi="Palatino Linotype" w:cs="Arial"/>
          <w:b/>
          <w:lang w:eastAsia="es-MX"/>
        </w:rPr>
        <w:t xml:space="preserve">SAIMEX </w:t>
      </w:r>
      <w:r w:rsidRPr="003C4332">
        <w:rPr>
          <w:rFonts w:ascii="Palatino Linotype" w:hAnsi="Palatino Linotype" w:cs="Arial"/>
          <w:lang w:eastAsia="es-MX"/>
        </w:rPr>
        <w:t>mediante la utilización de su clave de usuario y contraseña.</w:t>
      </w:r>
    </w:p>
    <w:p w14:paraId="0FDE87CA" w14:textId="77777777" w:rsidR="00771DB7" w:rsidRPr="003C4332" w:rsidRDefault="00771DB7" w:rsidP="000B1FAC">
      <w:pPr>
        <w:autoSpaceDE w:val="0"/>
        <w:autoSpaceDN w:val="0"/>
        <w:adjustRightInd w:val="0"/>
        <w:spacing w:before="100" w:beforeAutospacing="1" w:line="360" w:lineRule="auto"/>
        <w:jc w:val="both"/>
        <w:rPr>
          <w:rFonts w:ascii="Palatino Linotype" w:hAnsi="Palatino Linotype" w:cs="Arial"/>
          <w:b/>
          <w:sz w:val="26"/>
          <w:szCs w:val="26"/>
          <w:lang w:val="es-ES"/>
        </w:rPr>
      </w:pPr>
      <w:r w:rsidRPr="003C4332">
        <w:rPr>
          <w:rFonts w:ascii="Palatino Linotype" w:hAnsi="Palatino Linotype" w:cs="Arial"/>
          <w:b/>
          <w:sz w:val="26"/>
          <w:szCs w:val="26"/>
        </w:rPr>
        <w:t xml:space="preserve">TERCERO. </w:t>
      </w:r>
      <w:r w:rsidRPr="003C4332">
        <w:rPr>
          <w:rFonts w:ascii="Palatino Linotype" w:hAnsi="Palatino Linotype" w:cs="Arial"/>
          <w:b/>
          <w:sz w:val="26"/>
          <w:szCs w:val="26"/>
          <w:lang w:val="es-ES"/>
        </w:rPr>
        <w:t xml:space="preserve">Oportunidad. </w:t>
      </w:r>
    </w:p>
    <w:p w14:paraId="670C0761" w14:textId="7758E226" w:rsidR="00771DB7" w:rsidRPr="003C4332" w:rsidRDefault="00771DB7" w:rsidP="000B1FAC">
      <w:pPr>
        <w:spacing w:before="100" w:beforeAutospacing="1" w:line="360" w:lineRule="auto"/>
        <w:jc w:val="both"/>
        <w:rPr>
          <w:rFonts w:ascii="Palatino Linotype" w:hAnsi="Palatino Linotype" w:cs="Arial"/>
          <w:lang w:val="es-ES"/>
        </w:rPr>
      </w:pPr>
      <w:r w:rsidRPr="003C4332">
        <w:rPr>
          <w:rFonts w:ascii="Palatino Linotype" w:hAnsi="Palatino Linotype" w:cs="Arial"/>
          <w:lang w:val="es-ES"/>
        </w:rPr>
        <w:t xml:space="preserve">El Recurso de Revisión fue interpuesto dentro del plazo de quince días hábiles, contados a partir del día siguiente al en que </w:t>
      </w:r>
      <w:r w:rsidR="001E2974" w:rsidRPr="003C4332">
        <w:rPr>
          <w:rFonts w:ascii="Palatino Linotype" w:hAnsi="Palatino Linotype" w:cs="Arial"/>
          <w:b/>
          <w:lang w:val="es-ES"/>
        </w:rPr>
        <w:t xml:space="preserve">LA </w:t>
      </w:r>
      <w:r w:rsidRPr="003C4332">
        <w:rPr>
          <w:rFonts w:ascii="Palatino Linotype" w:hAnsi="Palatino Linotype" w:cs="Arial"/>
          <w:b/>
          <w:lang w:val="es-ES"/>
        </w:rPr>
        <w:t>RECURRENTE</w:t>
      </w:r>
      <w:r w:rsidRPr="003C433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3C4332" w:rsidRDefault="00771DB7" w:rsidP="000B1FAC">
      <w:pPr>
        <w:spacing w:before="100" w:beforeAutospacing="1" w:line="276" w:lineRule="auto"/>
        <w:ind w:left="851" w:right="901"/>
        <w:jc w:val="both"/>
        <w:rPr>
          <w:rFonts w:ascii="Palatino Linotype" w:hAnsi="Palatino Linotype" w:cs="Arial"/>
          <w:i/>
          <w:sz w:val="22"/>
          <w:lang w:val="es-ES"/>
        </w:rPr>
      </w:pPr>
      <w:r w:rsidRPr="003C4332">
        <w:rPr>
          <w:rFonts w:ascii="Palatino Linotype" w:hAnsi="Palatino Linotype" w:cs="Arial"/>
          <w:b/>
          <w:i/>
          <w:sz w:val="22"/>
          <w:lang w:val="es-ES"/>
        </w:rPr>
        <w:t>“Artículo 178</w:t>
      </w:r>
      <w:r w:rsidRPr="003C433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3C4332" w:rsidRDefault="00771DB7" w:rsidP="000B1FAC">
      <w:pPr>
        <w:spacing w:before="100" w:beforeAutospacing="1" w:line="276" w:lineRule="auto"/>
        <w:ind w:left="851" w:right="901"/>
        <w:jc w:val="both"/>
        <w:rPr>
          <w:rFonts w:ascii="Palatino Linotype" w:hAnsi="Palatino Linotype" w:cs="Arial"/>
          <w:i/>
          <w:sz w:val="22"/>
          <w:lang w:val="es-ES"/>
        </w:rPr>
      </w:pPr>
      <w:r w:rsidRPr="003C433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3C4332" w:rsidRDefault="00771DB7" w:rsidP="000B1FAC">
      <w:pPr>
        <w:spacing w:before="100" w:beforeAutospacing="1" w:line="276" w:lineRule="auto"/>
        <w:ind w:left="851" w:right="901"/>
        <w:jc w:val="both"/>
        <w:rPr>
          <w:rFonts w:ascii="Palatino Linotype" w:hAnsi="Palatino Linotype" w:cs="Arial"/>
          <w:i/>
          <w:sz w:val="22"/>
          <w:lang w:val="es-ES"/>
        </w:rPr>
      </w:pPr>
      <w:r w:rsidRPr="003C433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7204355D" w:rsidR="00771DB7" w:rsidRPr="003C4332" w:rsidRDefault="00771DB7" w:rsidP="000B1FAC">
      <w:pPr>
        <w:spacing w:before="100" w:beforeAutospacing="1" w:line="360" w:lineRule="auto"/>
        <w:jc w:val="both"/>
        <w:rPr>
          <w:rFonts w:ascii="Palatino Linotype" w:hAnsi="Palatino Linotype" w:cs="Arial"/>
          <w:lang w:val="es-ES"/>
        </w:rPr>
      </w:pPr>
      <w:r w:rsidRPr="003C4332">
        <w:rPr>
          <w:rFonts w:ascii="Palatino Linotype" w:hAnsi="Palatino Linotype" w:cs="Arial"/>
          <w:lang w:val="es-ES"/>
        </w:rPr>
        <w:t xml:space="preserve">En esa tesitura, atendiendo a que </w:t>
      </w:r>
      <w:r w:rsidRPr="003C4332">
        <w:rPr>
          <w:rFonts w:ascii="Palatino Linotype" w:hAnsi="Palatino Linotype" w:cs="Arial"/>
          <w:b/>
          <w:lang w:val="es-ES"/>
        </w:rPr>
        <w:t>EL SUJETO OBLIGADO</w:t>
      </w:r>
      <w:r w:rsidRPr="003C4332">
        <w:rPr>
          <w:rFonts w:ascii="Palatino Linotype" w:hAnsi="Palatino Linotype" w:cs="Arial"/>
          <w:lang w:val="es-ES"/>
        </w:rPr>
        <w:t xml:space="preserve"> notificó la respuesta a la solicitud de Acceso a la Información Pública el </w:t>
      </w:r>
      <w:r w:rsidRPr="003C4332">
        <w:rPr>
          <w:rFonts w:ascii="Palatino Linotype" w:hAnsi="Palatino Linotype" w:cs="Arial"/>
          <w:bCs/>
          <w:lang w:val="es-ES"/>
        </w:rPr>
        <w:t>día</w:t>
      </w:r>
      <w:r w:rsidRPr="003C4332">
        <w:rPr>
          <w:rFonts w:ascii="Palatino Linotype" w:hAnsi="Palatino Linotype" w:cs="Arial"/>
          <w:b/>
          <w:lang w:val="es-ES"/>
        </w:rPr>
        <w:t xml:space="preserve"> </w:t>
      </w:r>
      <w:r w:rsidR="009F1050" w:rsidRPr="003C4332">
        <w:rPr>
          <w:rFonts w:ascii="Palatino Linotype" w:hAnsi="Palatino Linotype" w:cs="Arial"/>
          <w:b/>
          <w:lang w:val="es-ES"/>
        </w:rPr>
        <w:t>cuatro de mayo</w:t>
      </w:r>
      <w:r w:rsidR="00E944BF" w:rsidRPr="003C4332">
        <w:rPr>
          <w:rFonts w:ascii="Palatino Linotype" w:hAnsi="Palatino Linotype" w:cs="Arial"/>
          <w:b/>
          <w:lang w:val="es-ES"/>
        </w:rPr>
        <w:t xml:space="preserve"> de dos mi veintitrés</w:t>
      </w:r>
      <w:r w:rsidRPr="003C4332">
        <w:rPr>
          <w:rFonts w:ascii="Palatino Linotype" w:hAnsi="Palatino Linotype" w:cs="Arial"/>
          <w:lang w:val="es-ES"/>
        </w:rPr>
        <w:t xml:space="preserve">, así, el plazo de quince días hábiles que el artículo 178 de la Ley de la materia otorga a la hoy </w:t>
      </w:r>
      <w:r w:rsidRPr="003C4332">
        <w:rPr>
          <w:rFonts w:ascii="Palatino Linotype" w:hAnsi="Palatino Linotype" w:cs="Arial"/>
          <w:b/>
          <w:lang w:val="es-ES"/>
        </w:rPr>
        <w:t>RECURRENTE</w:t>
      </w:r>
      <w:r w:rsidRPr="003C4332">
        <w:rPr>
          <w:rFonts w:ascii="Palatino Linotype" w:hAnsi="Palatino Linotype" w:cs="Arial"/>
          <w:lang w:val="es-ES"/>
        </w:rPr>
        <w:t xml:space="preserve"> para presentar el respectivo Recurso de Revisión, transcurrió del </w:t>
      </w:r>
      <w:r w:rsidR="005D5C9B" w:rsidRPr="003C4332">
        <w:rPr>
          <w:rFonts w:ascii="Palatino Linotype" w:hAnsi="Palatino Linotype" w:cs="Arial"/>
          <w:b/>
          <w:bCs/>
          <w:lang w:val="es-ES"/>
        </w:rPr>
        <w:t>ocho al veintiséis</w:t>
      </w:r>
      <w:r w:rsidR="005D5C9B" w:rsidRPr="003C4332">
        <w:rPr>
          <w:rFonts w:ascii="Palatino Linotype" w:hAnsi="Palatino Linotype" w:cs="Arial"/>
          <w:lang w:val="es-ES"/>
        </w:rPr>
        <w:t xml:space="preserve"> </w:t>
      </w:r>
      <w:r w:rsidR="00E944BF" w:rsidRPr="003C4332">
        <w:rPr>
          <w:rFonts w:ascii="Palatino Linotype" w:hAnsi="Palatino Linotype" w:cs="Arial"/>
          <w:b/>
          <w:lang w:val="es-ES"/>
        </w:rPr>
        <w:t>de mayo del año en curso</w:t>
      </w:r>
      <w:r w:rsidRPr="003C4332">
        <w:rPr>
          <w:rFonts w:ascii="Palatino Linotype" w:hAnsi="Palatino Linotype" w:cs="Arial"/>
          <w:lang w:val="es-ES"/>
        </w:rPr>
        <w:t>, sin contemplar en el cómputo los días</w:t>
      </w:r>
      <w:r w:rsidR="00E944BF" w:rsidRPr="003C4332">
        <w:rPr>
          <w:rFonts w:ascii="Palatino Linotype" w:hAnsi="Palatino Linotype" w:cs="Arial"/>
          <w:lang w:val="es-ES"/>
        </w:rPr>
        <w:t xml:space="preserve"> </w:t>
      </w:r>
      <w:r w:rsidR="005D5C9B" w:rsidRPr="003C4332">
        <w:rPr>
          <w:rFonts w:ascii="Palatino Linotype" w:hAnsi="Palatino Linotype" w:cs="Arial"/>
          <w:lang w:val="es-ES"/>
        </w:rPr>
        <w:t>seis, siete, trece, catorce, veinte y veintiuno</w:t>
      </w:r>
      <w:r w:rsidR="00E944BF" w:rsidRPr="003C4332">
        <w:rPr>
          <w:rFonts w:ascii="Palatino Linotype" w:hAnsi="Palatino Linotype" w:cs="Arial"/>
          <w:lang w:val="es-ES"/>
        </w:rPr>
        <w:t xml:space="preserve"> de mayo de dos mil veintitrés,</w:t>
      </w:r>
      <w:r w:rsidRPr="003C4332">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5D5C9B" w:rsidRPr="003C4332">
        <w:rPr>
          <w:rFonts w:ascii="Palatino Linotype" w:hAnsi="Palatino Linotype" w:cs="Arial"/>
          <w:lang w:val="es-ES"/>
        </w:rPr>
        <w:t>el día</w:t>
      </w:r>
      <w:r w:rsidR="00E944BF" w:rsidRPr="003C4332">
        <w:rPr>
          <w:rFonts w:ascii="Palatino Linotype" w:hAnsi="Palatino Linotype" w:cs="Arial"/>
          <w:lang w:val="es-ES"/>
        </w:rPr>
        <w:t xml:space="preserve"> cinco de mayo de dos mil veintitrés</w:t>
      </w:r>
      <w:r w:rsidRPr="003C4332">
        <w:rPr>
          <w:rFonts w:ascii="Palatino Linotype" w:hAnsi="Palatino Linotype" w:cs="Arial"/>
          <w:lang w:val="es-ES"/>
        </w:rPr>
        <w:t xml:space="preserve">, por corresponder a un día de suspensión de labores de conformidad con el Calendario Oficial en materia de Transparencia aprobado por el Pleno en fecha </w:t>
      </w:r>
      <w:r w:rsidR="00E944BF" w:rsidRPr="003C4332">
        <w:rPr>
          <w:rFonts w:ascii="Palatino Linotype" w:hAnsi="Palatino Linotype" w:cs="Arial"/>
          <w:lang w:val="es-ES"/>
        </w:rPr>
        <w:t>veintiuno</w:t>
      </w:r>
      <w:r w:rsidRPr="003C4332">
        <w:rPr>
          <w:rFonts w:ascii="Palatino Linotype" w:hAnsi="Palatino Linotype" w:cs="Arial"/>
          <w:lang w:val="es-ES"/>
        </w:rPr>
        <w:t xml:space="preserve"> de diciembre de dos mil </w:t>
      </w:r>
      <w:r w:rsidR="00E944BF" w:rsidRPr="003C4332">
        <w:rPr>
          <w:rFonts w:ascii="Palatino Linotype" w:hAnsi="Palatino Linotype" w:cs="Arial"/>
          <w:lang w:val="es-ES"/>
        </w:rPr>
        <w:t>veintidós</w:t>
      </w:r>
      <w:r w:rsidRPr="003C4332">
        <w:rPr>
          <w:rFonts w:ascii="Palatino Linotype" w:hAnsi="Palatino Linotype" w:cs="Arial"/>
          <w:lang w:val="es-ES"/>
        </w:rPr>
        <w:t>.</w:t>
      </w:r>
    </w:p>
    <w:p w14:paraId="6E36440D" w14:textId="6FA65529" w:rsidR="005D5C9B" w:rsidRPr="003C4332" w:rsidRDefault="005D5C9B" w:rsidP="000B1FAC">
      <w:pPr>
        <w:spacing w:before="100" w:beforeAutospacing="1" w:line="360" w:lineRule="auto"/>
        <w:jc w:val="both"/>
        <w:rPr>
          <w:rFonts w:ascii="Palatino Linotype" w:hAnsi="Palatino Linotype" w:cs="Arial"/>
          <w:lang w:val="es-ES"/>
        </w:rPr>
      </w:pPr>
      <w:r w:rsidRPr="003C4332">
        <w:rPr>
          <w:rFonts w:ascii="Palatino Linotype" w:hAnsi="Palatino Linotype" w:cs="Arial"/>
          <w:lang w:val="es-ES"/>
        </w:rPr>
        <w:t xml:space="preserve">Por tanto, si el Recurso de Revisión que nos ocupa, se interpuso el </w:t>
      </w:r>
      <w:r w:rsidRPr="003C4332">
        <w:rPr>
          <w:rFonts w:ascii="Palatino Linotype" w:hAnsi="Palatino Linotype" w:cs="Arial"/>
          <w:b/>
          <w:lang w:val="es-ES"/>
        </w:rPr>
        <w:t>nueve de mayo de dos mil veintitrés</w:t>
      </w:r>
      <w:r w:rsidRPr="003C433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332B0A1" w14:textId="77777777" w:rsidR="00847429" w:rsidRPr="003C4332" w:rsidRDefault="00847429" w:rsidP="000B1FAC">
      <w:pPr>
        <w:spacing w:before="100" w:beforeAutospacing="1" w:line="360" w:lineRule="auto"/>
        <w:jc w:val="both"/>
        <w:rPr>
          <w:rFonts w:ascii="Palatino Linotype" w:hAnsi="Palatino Linotype" w:cs="Arial"/>
          <w:lang w:val="es-ES"/>
        </w:rPr>
      </w:pPr>
    </w:p>
    <w:p w14:paraId="693D6FFD" w14:textId="77777777" w:rsidR="00771DB7" w:rsidRPr="003C4332" w:rsidRDefault="00771DB7" w:rsidP="000B1FAC">
      <w:pPr>
        <w:autoSpaceDE w:val="0"/>
        <w:autoSpaceDN w:val="0"/>
        <w:adjustRightInd w:val="0"/>
        <w:spacing w:before="100" w:beforeAutospacing="1" w:line="360" w:lineRule="auto"/>
        <w:jc w:val="both"/>
        <w:rPr>
          <w:rFonts w:ascii="Palatino Linotype" w:hAnsi="Palatino Linotype"/>
          <w:b/>
          <w:sz w:val="26"/>
          <w:szCs w:val="26"/>
        </w:rPr>
      </w:pPr>
      <w:r w:rsidRPr="003C4332">
        <w:rPr>
          <w:rFonts w:ascii="Palatino Linotype" w:hAnsi="Palatino Linotype" w:cs="Arial"/>
          <w:b/>
          <w:sz w:val="26"/>
          <w:szCs w:val="26"/>
        </w:rPr>
        <w:t>CUARTO</w:t>
      </w:r>
      <w:r w:rsidRPr="003C4332">
        <w:rPr>
          <w:rFonts w:ascii="Palatino Linotype" w:hAnsi="Palatino Linotype"/>
          <w:b/>
          <w:sz w:val="26"/>
          <w:szCs w:val="26"/>
        </w:rPr>
        <w:t>. Procedibilidad.</w:t>
      </w:r>
    </w:p>
    <w:p w14:paraId="74FE21D6" w14:textId="77777777" w:rsidR="00771DB7" w:rsidRPr="003C4332" w:rsidRDefault="00771DB7" w:rsidP="000B1FAC">
      <w:pPr>
        <w:spacing w:before="100" w:beforeAutospacing="1" w:line="360" w:lineRule="auto"/>
        <w:jc w:val="both"/>
        <w:rPr>
          <w:rFonts w:ascii="Palatino Linotype" w:eastAsia="Palatino Linotype" w:hAnsi="Palatino Linotype" w:cs="Palatino Linotype"/>
        </w:rPr>
      </w:pPr>
      <w:r w:rsidRPr="003C4332">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0A431623" w:rsidR="005B5043" w:rsidRPr="003C4332" w:rsidRDefault="000171D8" w:rsidP="000B1FAC">
      <w:pPr>
        <w:spacing w:before="100" w:beforeAutospacing="1" w:line="360" w:lineRule="auto"/>
        <w:jc w:val="both"/>
        <w:textAlignment w:val="baseline"/>
        <w:rPr>
          <w:rFonts w:ascii="Palatino Linotype" w:hAnsi="Palatino Linotype" w:cs="Arial"/>
          <w:b/>
          <w:sz w:val="26"/>
          <w:szCs w:val="26"/>
          <w:lang w:val="es-ES" w:eastAsia="es-MX"/>
        </w:rPr>
      </w:pPr>
      <w:r w:rsidRPr="003C4332">
        <w:rPr>
          <w:rFonts w:ascii="Palatino Linotype" w:hAnsi="Palatino Linotype"/>
          <w:b/>
          <w:sz w:val="26"/>
          <w:szCs w:val="26"/>
          <w:lang w:eastAsia="es-MX"/>
        </w:rPr>
        <w:t>QUINTO</w:t>
      </w:r>
      <w:r w:rsidRPr="003C4332">
        <w:rPr>
          <w:rFonts w:ascii="Palatino Linotype" w:hAnsi="Palatino Linotype" w:cs="Arial"/>
          <w:b/>
          <w:sz w:val="26"/>
          <w:szCs w:val="26"/>
          <w:lang w:eastAsia="es-MX"/>
        </w:rPr>
        <w:t xml:space="preserve">. </w:t>
      </w:r>
      <w:r w:rsidRPr="003C4332">
        <w:rPr>
          <w:rFonts w:ascii="Palatino Linotype" w:hAnsi="Palatino Linotype" w:cs="Arial"/>
          <w:b/>
          <w:sz w:val="26"/>
          <w:szCs w:val="26"/>
          <w:lang w:val="es-ES" w:eastAsia="es-MX"/>
        </w:rPr>
        <w:t>Estudio y resolución del asunto.</w:t>
      </w:r>
    </w:p>
    <w:p w14:paraId="5249785C" w14:textId="77777777" w:rsidR="003F3D49" w:rsidRPr="003C4332" w:rsidRDefault="003F3D49"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Una vez determinada la vía sobre la que versará el presente recurso, y previa revisión del expediente electrónico formado en </w:t>
      </w:r>
      <w:r w:rsidRPr="003C4332">
        <w:rPr>
          <w:rFonts w:ascii="Palatino Linotype" w:hAnsi="Palatino Linotype" w:cs="Arial"/>
          <w:b/>
        </w:rPr>
        <w:t>EL SAIMEX</w:t>
      </w:r>
      <w:r w:rsidRPr="003C433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3C4332">
        <w:rPr>
          <w:rFonts w:ascii="Palatino Linotype" w:hAnsi="Palatino Linotype"/>
        </w:rPr>
        <w:t>Ley de Transparencia y Acceso a la Información Pública del Estado de México y Municipios</w:t>
      </w:r>
      <w:r w:rsidRPr="003C4332">
        <w:rPr>
          <w:rFonts w:ascii="Palatino Linotype" w:hAnsi="Palatino Linotype" w:cs="Arial"/>
        </w:rPr>
        <w:t>.</w:t>
      </w:r>
    </w:p>
    <w:p w14:paraId="2DB9A8A3" w14:textId="77777777" w:rsidR="00F333AB" w:rsidRPr="003C4332" w:rsidRDefault="00F333AB" w:rsidP="000B1FAC">
      <w:pPr>
        <w:spacing w:before="100" w:beforeAutospacing="1" w:line="360" w:lineRule="auto"/>
        <w:jc w:val="both"/>
        <w:rPr>
          <w:rFonts w:ascii="Palatino Linotype" w:hAnsi="Palatino Linotype" w:cs="Arial"/>
        </w:rPr>
      </w:pPr>
      <w:r w:rsidRPr="003C4332">
        <w:rPr>
          <w:rFonts w:ascii="Palatino Linotype" w:hAnsi="Palatino Linotype"/>
          <w:lang w:eastAsia="es-MX"/>
        </w:rPr>
        <w:t xml:space="preserve">Primeramente, es importante señalar que </w:t>
      </w:r>
      <w:r w:rsidRPr="003C4332">
        <w:rPr>
          <w:rFonts w:ascii="Palatino Linotype" w:hAnsi="Palatino Linotype"/>
          <w:b/>
          <w:lang w:eastAsia="es-MX"/>
        </w:rPr>
        <w:t xml:space="preserve">EL SUJETO OBLIGADO </w:t>
      </w:r>
      <w:r w:rsidRPr="003C4332">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3C4332">
        <w:rPr>
          <w:rFonts w:ascii="Palatino Linotype" w:hAnsi="Palatino Linotype" w:cs="Arial"/>
        </w:rPr>
        <w:t xml:space="preserve">. </w:t>
      </w:r>
    </w:p>
    <w:p w14:paraId="05C8ED16" w14:textId="1BE93A6D" w:rsidR="003104D4" w:rsidRPr="003C4332" w:rsidRDefault="003104D4" w:rsidP="000B1FAC">
      <w:pPr>
        <w:widowControl w:val="0"/>
        <w:autoSpaceDE w:val="0"/>
        <w:autoSpaceDN w:val="0"/>
        <w:adjustRightInd w:val="0"/>
        <w:spacing w:before="100" w:beforeAutospacing="1" w:line="360" w:lineRule="auto"/>
        <w:jc w:val="both"/>
        <w:rPr>
          <w:rFonts w:ascii="Palatino Linotype" w:hAnsi="Palatino Linotype"/>
          <w:b/>
        </w:rPr>
      </w:pPr>
      <w:r w:rsidRPr="003C4332">
        <w:rPr>
          <w:rFonts w:ascii="Palatino Linotype" w:hAnsi="Palatino Linotype" w:cs="Arial"/>
        </w:rPr>
        <w:t xml:space="preserve">En primer término, debemos recordar que </w:t>
      </w:r>
      <w:r w:rsidR="001E2974" w:rsidRPr="003C4332">
        <w:rPr>
          <w:rFonts w:ascii="Palatino Linotype" w:hAnsi="Palatino Linotype" w:cs="Arial"/>
          <w:b/>
          <w:lang w:val="es-ES"/>
        </w:rPr>
        <w:t xml:space="preserve">LA </w:t>
      </w:r>
      <w:r w:rsidRPr="003C4332">
        <w:rPr>
          <w:rFonts w:ascii="Palatino Linotype" w:hAnsi="Palatino Linotype" w:cs="Arial"/>
          <w:b/>
        </w:rPr>
        <w:t xml:space="preserve">RECURRENTE </w:t>
      </w:r>
      <w:r w:rsidRPr="003C4332">
        <w:rPr>
          <w:rFonts w:ascii="Palatino Linotype" w:hAnsi="Palatino Linotype"/>
        </w:rPr>
        <w:t xml:space="preserve">solicitó al </w:t>
      </w:r>
      <w:r w:rsidRPr="003C4332">
        <w:rPr>
          <w:rFonts w:ascii="Palatino Linotype" w:hAnsi="Palatino Linotype"/>
          <w:b/>
        </w:rPr>
        <w:t>SUJETO OBLIGADO:</w:t>
      </w:r>
    </w:p>
    <w:p w14:paraId="7432D1C7" w14:textId="77777777" w:rsidR="00DE5EE7" w:rsidRPr="003C4332" w:rsidRDefault="00DE5EE7" w:rsidP="000B1FAC">
      <w:pPr>
        <w:tabs>
          <w:tab w:val="left" w:pos="709"/>
        </w:tabs>
        <w:spacing w:before="100" w:beforeAutospacing="1" w:line="276" w:lineRule="auto"/>
        <w:ind w:left="884" w:right="901"/>
        <w:jc w:val="both"/>
        <w:rPr>
          <w:rFonts w:ascii="Palatino Linotype" w:hAnsi="Palatino Linotype" w:cs="Arial"/>
          <w:i/>
          <w:sz w:val="22"/>
          <w:szCs w:val="22"/>
        </w:rPr>
      </w:pPr>
      <w:r w:rsidRPr="003C4332">
        <w:rPr>
          <w:rFonts w:ascii="Palatino Linotype" w:hAnsi="Palatino Linotype" w:cs="Arial"/>
          <w:i/>
          <w:sz w:val="22"/>
          <w:szCs w:val="22"/>
        </w:rPr>
        <w:t xml:space="preserve">“Solicito se me informe si el Secretario de Gobernación y la Autoridad Substanciadora, ambos servidores </w:t>
      </w:r>
      <w:proofErr w:type="spellStart"/>
      <w:r w:rsidRPr="003C4332">
        <w:rPr>
          <w:rFonts w:ascii="Palatino Linotype" w:hAnsi="Palatino Linotype" w:cs="Arial"/>
          <w:i/>
          <w:sz w:val="22"/>
          <w:szCs w:val="22"/>
        </w:rPr>
        <w:t>publicos</w:t>
      </w:r>
      <w:proofErr w:type="spellEnd"/>
      <w:r w:rsidRPr="003C4332">
        <w:rPr>
          <w:rFonts w:ascii="Palatino Linotype" w:hAnsi="Palatino Linotype" w:cs="Arial"/>
          <w:i/>
          <w:sz w:val="22"/>
          <w:szCs w:val="22"/>
        </w:rPr>
        <w:t xml:space="preserve"> del ayuntamiento de </w:t>
      </w:r>
      <w:proofErr w:type="spellStart"/>
      <w:r w:rsidRPr="003C4332">
        <w:rPr>
          <w:rFonts w:ascii="Palatino Linotype" w:hAnsi="Palatino Linotype" w:cs="Arial"/>
          <w:i/>
          <w:sz w:val="22"/>
          <w:szCs w:val="22"/>
        </w:rPr>
        <w:t>atlacomulco</w:t>
      </w:r>
      <w:proofErr w:type="spellEnd"/>
      <w:r w:rsidRPr="003C4332">
        <w:rPr>
          <w:rFonts w:ascii="Palatino Linotype" w:hAnsi="Palatino Linotype" w:cs="Arial"/>
          <w:i/>
          <w:sz w:val="22"/>
          <w:szCs w:val="22"/>
        </w:rPr>
        <w:t>, son familiares</w:t>
      </w:r>
      <w:proofErr w:type="gramStart"/>
      <w:r w:rsidRPr="003C4332">
        <w:rPr>
          <w:rFonts w:ascii="Palatino Linotype" w:hAnsi="Palatino Linotype" w:cs="Arial"/>
          <w:i/>
          <w:sz w:val="22"/>
          <w:szCs w:val="22"/>
        </w:rPr>
        <w:t>?</w:t>
      </w:r>
      <w:proofErr w:type="gramEnd"/>
      <w:r w:rsidRPr="003C4332">
        <w:rPr>
          <w:rFonts w:ascii="Palatino Linotype" w:hAnsi="Palatino Linotype" w:cs="Arial"/>
          <w:i/>
          <w:sz w:val="22"/>
          <w:szCs w:val="22"/>
        </w:rPr>
        <w:t xml:space="preserve"> Solicito se me informe si el Secretario de Gobernación y la Autoridad Substanciadora, ambos servidores </w:t>
      </w:r>
      <w:proofErr w:type="spellStart"/>
      <w:r w:rsidRPr="003C4332">
        <w:rPr>
          <w:rFonts w:ascii="Palatino Linotype" w:hAnsi="Palatino Linotype" w:cs="Arial"/>
          <w:i/>
          <w:sz w:val="22"/>
          <w:szCs w:val="22"/>
        </w:rPr>
        <w:t>publicos</w:t>
      </w:r>
      <w:proofErr w:type="spellEnd"/>
      <w:r w:rsidRPr="003C4332">
        <w:rPr>
          <w:rFonts w:ascii="Palatino Linotype" w:hAnsi="Palatino Linotype" w:cs="Arial"/>
          <w:i/>
          <w:sz w:val="22"/>
          <w:szCs w:val="22"/>
        </w:rPr>
        <w:t xml:space="preserve"> del ayuntamiento de </w:t>
      </w:r>
      <w:proofErr w:type="spellStart"/>
      <w:r w:rsidRPr="003C4332">
        <w:rPr>
          <w:rFonts w:ascii="Palatino Linotype" w:hAnsi="Palatino Linotype" w:cs="Arial"/>
          <w:i/>
          <w:sz w:val="22"/>
          <w:szCs w:val="22"/>
        </w:rPr>
        <w:t>atlacomulco</w:t>
      </w:r>
      <w:proofErr w:type="spellEnd"/>
      <w:r w:rsidRPr="003C4332">
        <w:rPr>
          <w:rFonts w:ascii="Palatino Linotype" w:hAnsi="Palatino Linotype" w:cs="Arial"/>
          <w:i/>
          <w:sz w:val="22"/>
          <w:szCs w:val="22"/>
        </w:rPr>
        <w:t>, si son familiares genera conflicto de intereses</w:t>
      </w:r>
      <w:proofErr w:type="gramStart"/>
      <w:r w:rsidRPr="003C4332">
        <w:rPr>
          <w:rFonts w:ascii="Palatino Linotype" w:hAnsi="Palatino Linotype" w:cs="Arial"/>
          <w:i/>
          <w:sz w:val="22"/>
          <w:szCs w:val="22"/>
        </w:rPr>
        <w:t>?</w:t>
      </w:r>
      <w:proofErr w:type="gramEnd"/>
      <w:r w:rsidRPr="003C4332">
        <w:rPr>
          <w:rFonts w:ascii="Palatino Linotype" w:hAnsi="Palatino Linotype" w:cs="Arial"/>
          <w:i/>
          <w:sz w:val="22"/>
          <w:szCs w:val="22"/>
        </w:rPr>
        <w:t xml:space="preserve"> Solicito se me informe si el Secretario de Gobernación y la Autoridad Substanciadora, ambos servidores </w:t>
      </w:r>
      <w:proofErr w:type="spellStart"/>
      <w:r w:rsidRPr="003C4332">
        <w:rPr>
          <w:rFonts w:ascii="Palatino Linotype" w:hAnsi="Palatino Linotype" w:cs="Arial"/>
          <w:i/>
          <w:sz w:val="22"/>
          <w:szCs w:val="22"/>
        </w:rPr>
        <w:t>publicos</w:t>
      </w:r>
      <w:proofErr w:type="spellEnd"/>
      <w:r w:rsidRPr="003C4332">
        <w:rPr>
          <w:rFonts w:ascii="Palatino Linotype" w:hAnsi="Palatino Linotype" w:cs="Arial"/>
          <w:i/>
          <w:sz w:val="22"/>
          <w:szCs w:val="22"/>
        </w:rPr>
        <w:t xml:space="preserve"> del ayuntamiento de </w:t>
      </w:r>
      <w:proofErr w:type="spellStart"/>
      <w:r w:rsidRPr="003C4332">
        <w:rPr>
          <w:rFonts w:ascii="Palatino Linotype" w:hAnsi="Palatino Linotype" w:cs="Arial"/>
          <w:i/>
          <w:sz w:val="22"/>
          <w:szCs w:val="22"/>
        </w:rPr>
        <w:t>atlacomulco</w:t>
      </w:r>
      <w:proofErr w:type="spellEnd"/>
      <w:r w:rsidRPr="003C4332">
        <w:rPr>
          <w:rFonts w:ascii="Palatino Linotype" w:hAnsi="Palatino Linotype" w:cs="Arial"/>
          <w:i/>
          <w:sz w:val="22"/>
          <w:szCs w:val="22"/>
        </w:rPr>
        <w:t>, declararon tener algún conflicto de intereses” (Sic)</w:t>
      </w:r>
    </w:p>
    <w:p w14:paraId="57AEFE6F" w14:textId="51DC53D0" w:rsidR="00DE5EE7" w:rsidRPr="003C4332" w:rsidRDefault="003104D4" w:rsidP="000B1FAC">
      <w:pPr>
        <w:tabs>
          <w:tab w:val="left" w:pos="709"/>
        </w:tabs>
        <w:spacing w:before="100" w:beforeAutospacing="1" w:line="360" w:lineRule="auto"/>
        <w:jc w:val="both"/>
        <w:rPr>
          <w:rFonts w:ascii="Palatino Linotype" w:hAnsi="Palatino Linotype" w:cs="Arial"/>
          <w:bCs/>
        </w:rPr>
      </w:pPr>
      <w:r w:rsidRPr="003C4332">
        <w:rPr>
          <w:rFonts w:ascii="Palatino Linotype" w:hAnsi="Palatino Linotype" w:cs="Arial"/>
        </w:rPr>
        <w:t xml:space="preserve">Así, como se indicó en el Antecedente III de la presente Resolución, </w:t>
      </w:r>
      <w:r w:rsidR="00DE5EE7" w:rsidRPr="003C4332">
        <w:rPr>
          <w:rFonts w:ascii="Palatino Linotype" w:hAnsi="Palatino Linotype" w:cs="Arial"/>
          <w:bCs/>
        </w:rPr>
        <w:t>el Contralor Municipal, quien informa que la Autoridad investigadora adscrita a su área administrativa, manifiesta no contar con familiares adscritos a ninguna área de la Administración actual.</w:t>
      </w:r>
    </w:p>
    <w:p w14:paraId="51EAD12E" w14:textId="11E8690A" w:rsidR="00382C83" w:rsidRPr="003C4332" w:rsidRDefault="003104D4" w:rsidP="000B1FAC">
      <w:pPr>
        <w:spacing w:before="100" w:beforeAutospacing="1" w:line="360" w:lineRule="auto"/>
        <w:jc w:val="both"/>
        <w:rPr>
          <w:rFonts w:ascii="Palatino Linotype" w:hAnsi="Palatino Linotype" w:cs="Arial"/>
          <w:b/>
        </w:rPr>
      </w:pPr>
      <w:r w:rsidRPr="003C4332">
        <w:rPr>
          <w:rFonts w:ascii="Palatino Linotype" w:hAnsi="Palatino Linotype" w:cs="Arial"/>
        </w:rPr>
        <w:t xml:space="preserve">Inconforme por la respuesta </w:t>
      </w:r>
      <w:r w:rsidR="001E2974" w:rsidRPr="003C4332">
        <w:rPr>
          <w:rFonts w:ascii="Palatino Linotype" w:hAnsi="Palatino Linotype" w:cs="Arial"/>
          <w:b/>
          <w:lang w:val="es-ES"/>
        </w:rPr>
        <w:t xml:space="preserve">LA </w:t>
      </w:r>
      <w:r w:rsidRPr="003C4332">
        <w:rPr>
          <w:rFonts w:ascii="Palatino Linotype" w:hAnsi="Palatino Linotype" w:cs="Arial"/>
          <w:b/>
          <w:bCs/>
        </w:rPr>
        <w:t xml:space="preserve">RECURRENTE </w:t>
      </w:r>
      <w:r w:rsidRPr="003C4332">
        <w:rPr>
          <w:rFonts w:ascii="Palatino Linotype" w:hAnsi="Palatino Linotype" w:cs="Arial"/>
        </w:rPr>
        <w:t xml:space="preserve">interpuso el presente Recurso de Revisión, realizando los siguientes </w:t>
      </w:r>
      <w:r w:rsidRPr="003C4332">
        <w:rPr>
          <w:rFonts w:ascii="Palatino Linotype" w:hAnsi="Palatino Linotype" w:cs="Arial"/>
          <w:b/>
          <w:bCs/>
        </w:rPr>
        <w:t>agravios</w:t>
      </w:r>
      <w:r w:rsidRPr="003C4332">
        <w:rPr>
          <w:rFonts w:ascii="Palatino Linotype" w:hAnsi="Palatino Linotype" w:cs="Arial"/>
        </w:rPr>
        <w:t xml:space="preserve">, en el </w:t>
      </w:r>
      <w:r w:rsidRPr="003C4332">
        <w:rPr>
          <w:rFonts w:ascii="Palatino Linotype" w:hAnsi="Palatino Linotype" w:cs="Arial"/>
          <w:b/>
          <w:bCs/>
        </w:rPr>
        <w:t xml:space="preserve">Acto impugnado: </w:t>
      </w:r>
    </w:p>
    <w:p w14:paraId="593C7398" w14:textId="77777777" w:rsidR="00DE5EE7" w:rsidRPr="003C4332" w:rsidRDefault="00DE5EE7" w:rsidP="000B1FAC">
      <w:pPr>
        <w:tabs>
          <w:tab w:val="left" w:pos="851"/>
        </w:tabs>
        <w:spacing w:before="100" w:beforeAutospacing="1" w:line="360" w:lineRule="auto"/>
        <w:ind w:left="850" w:right="901"/>
        <w:jc w:val="both"/>
        <w:rPr>
          <w:rFonts w:ascii="Palatino Linotype" w:hAnsi="Palatino Linotype" w:cs="Arial"/>
          <w:i/>
          <w:sz w:val="22"/>
          <w:szCs w:val="22"/>
        </w:rPr>
      </w:pPr>
      <w:r w:rsidRPr="003C4332">
        <w:rPr>
          <w:rFonts w:ascii="Palatino Linotype" w:hAnsi="Palatino Linotype" w:cs="Arial"/>
          <w:i/>
          <w:sz w:val="22"/>
          <w:szCs w:val="22"/>
        </w:rPr>
        <w:t>“LA CONTESATACION A LO SOLCIITADO, TODA VEZ QUE CONTESTA SOBRE ALGO QUE NO SE LE SOLICITO " (sic)</w:t>
      </w:r>
    </w:p>
    <w:p w14:paraId="07657BE5" w14:textId="77777777" w:rsidR="00847429" w:rsidRPr="003C4332" w:rsidRDefault="00847429" w:rsidP="000B1FAC">
      <w:pPr>
        <w:tabs>
          <w:tab w:val="left" w:pos="851"/>
        </w:tabs>
        <w:spacing w:before="100" w:beforeAutospacing="1" w:line="360" w:lineRule="auto"/>
        <w:ind w:left="850" w:right="901"/>
        <w:jc w:val="both"/>
        <w:rPr>
          <w:rFonts w:ascii="Palatino Linotype" w:hAnsi="Palatino Linotype" w:cs="Arial"/>
          <w:i/>
          <w:sz w:val="22"/>
          <w:szCs w:val="22"/>
        </w:rPr>
      </w:pPr>
    </w:p>
    <w:p w14:paraId="5B4EA1AF" w14:textId="77777777" w:rsidR="00847429" w:rsidRPr="003C4332" w:rsidRDefault="00847429" w:rsidP="000B1FAC">
      <w:pPr>
        <w:tabs>
          <w:tab w:val="left" w:pos="851"/>
        </w:tabs>
        <w:spacing w:before="100" w:beforeAutospacing="1" w:line="360" w:lineRule="auto"/>
        <w:ind w:left="850" w:right="901"/>
        <w:jc w:val="both"/>
        <w:rPr>
          <w:rFonts w:ascii="Palatino Linotype" w:hAnsi="Palatino Linotype" w:cs="Arial"/>
          <w:i/>
          <w:sz w:val="22"/>
          <w:szCs w:val="22"/>
        </w:rPr>
      </w:pPr>
    </w:p>
    <w:p w14:paraId="7F2B8427" w14:textId="77777777" w:rsidR="00DE5EE7" w:rsidRPr="003C4332" w:rsidRDefault="00DE5EE7" w:rsidP="000B1FAC">
      <w:pPr>
        <w:tabs>
          <w:tab w:val="left" w:pos="851"/>
        </w:tabs>
        <w:spacing w:before="100" w:beforeAutospacing="1" w:line="360" w:lineRule="auto"/>
        <w:jc w:val="both"/>
        <w:rPr>
          <w:rFonts w:ascii="Palatino Linotype" w:hAnsi="Palatino Linotype" w:cs="Arial"/>
          <w:b/>
          <w:szCs w:val="22"/>
        </w:rPr>
      </w:pPr>
      <w:r w:rsidRPr="003C4332">
        <w:rPr>
          <w:rFonts w:ascii="Palatino Linotype" w:hAnsi="Palatino Linotype" w:cs="Arial"/>
          <w:b/>
          <w:szCs w:val="22"/>
        </w:rPr>
        <w:t>Razones o motivos de inconformidad:</w:t>
      </w:r>
    </w:p>
    <w:p w14:paraId="4379C8A0" w14:textId="77777777" w:rsidR="00DE5EE7" w:rsidRPr="003C4332" w:rsidRDefault="00DE5EE7" w:rsidP="000B1FAC">
      <w:pPr>
        <w:tabs>
          <w:tab w:val="left" w:pos="851"/>
        </w:tabs>
        <w:spacing w:before="100" w:beforeAutospacing="1" w:line="360" w:lineRule="auto"/>
        <w:ind w:left="850" w:right="901"/>
        <w:jc w:val="both"/>
        <w:rPr>
          <w:rFonts w:ascii="Palatino Linotype" w:hAnsi="Palatino Linotype" w:cs="Arial"/>
          <w:sz w:val="22"/>
          <w:szCs w:val="22"/>
        </w:rPr>
      </w:pPr>
      <w:r w:rsidRPr="003C4332">
        <w:rPr>
          <w:rFonts w:ascii="Palatino Linotype" w:hAnsi="Palatino Linotype" w:cs="Arial"/>
          <w:i/>
          <w:sz w:val="22"/>
          <w:szCs w:val="22"/>
        </w:rPr>
        <w:t xml:space="preserve">“SE PRESENTA EL RECURSO, DERIVADO QUE SE ME VIOLENTA MI DERECHO CONSTITUCIONAL AL ACCESO A LA INFORMACION, ESTO DERIVADO QUE SE ME HACE ENTREGA UNA INFORMACION NO SOLICITADA, DERIVADO QUE EL SUJETO OBLIGADO AFRIMA QUE LA AUTORIDAD INVESTIGADORA NO TIENE FAMILAIRES EN EL AYUNTAMIENTO, CUANDO SE LE PREGUNTO LA RELACION FAMILIAR DE LA AUTORIDAD SUBSTANCIADORA Y EL SECREATRIO DE GOBERNACION” </w:t>
      </w:r>
      <w:r w:rsidRPr="003C4332">
        <w:rPr>
          <w:rFonts w:ascii="Palatino Linotype" w:hAnsi="Palatino Linotype" w:cs="Arial"/>
          <w:sz w:val="22"/>
          <w:szCs w:val="22"/>
        </w:rPr>
        <w:t>(Sic).</w:t>
      </w:r>
    </w:p>
    <w:p w14:paraId="15817904" w14:textId="1E251FBF" w:rsidR="00DE5EE7" w:rsidRPr="003C4332" w:rsidRDefault="003104D4" w:rsidP="000B1FAC">
      <w:pPr>
        <w:spacing w:before="100" w:beforeAutospacing="1" w:line="360" w:lineRule="auto"/>
        <w:jc w:val="both"/>
        <w:rPr>
          <w:rFonts w:ascii="Palatino Linotype" w:hAnsi="Palatino Linotype"/>
          <w:bCs/>
        </w:rPr>
      </w:pPr>
      <w:r w:rsidRPr="003C4332">
        <w:rPr>
          <w:rFonts w:ascii="Palatino Linotype" w:hAnsi="Palatino Linotype" w:cs="Arial"/>
        </w:rPr>
        <w:t xml:space="preserve">Asimismo, en el presente recurso </w:t>
      </w:r>
      <w:r w:rsidR="001E2974" w:rsidRPr="003C4332">
        <w:rPr>
          <w:rFonts w:ascii="Palatino Linotype" w:hAnsi="Palatino Linotype" w:cs="Arial"/>
          <w:b/>
          <w:lang w:val="es-ES"/>
        </w:rPr>
        <w:t xml:space="preserve">LA </w:t>
      </w:r>
      <w:r w:rsidRPr="003C4332">
        <w:rPr>
          <w:rFonts w:ascii="Palatino Linotype" w:hAnsi="Palatino Linotype" w:cs="Arial"/>
          <w:b/>
        </w:rPr>
        <w:t>RECURRENTE</w:t>
      </w:r>
      <w:r w:rsidRPr="003C4332">
        <w:rPr>
          <w:rFonts w:ascii="Palatino Linotype" w:hAnsi="Palatino Linotype" w:cs="Arial"/>
        </w:rPr>
        <w:t xml:space="preserve"> fue omiso en verter sus manifestaciones y presentar los alegatos que a su derecho convinieran, por su parte </w:t>
      </w:r>
      <w:r w:rsidRPr="003C4332">
        <w:rPr>
          <w:rFonts w:ascii="Palatino Linotype" w:hAnsi="Palatino Linotype" w:cs="Arial"/>
          <w:b/>
        </w:rPr>
        <w:t>EL SUJETO OBLIGADO</w:t>
      </w:r>
      <w:r w:rsidRPr="003C4332">
        <w:rPr>
          <w:rFonts w:ascii="Palatino Linotype" w:hAnsi="Palatino Linotype" w:cs="Arial"/>
        </w:rPr>
        <w:t xml:space="preserve"> </w:t>
      </w:r>
      <w:r w:rsidR="00DE5EE7" w:rsidRPr="003C4332">
        <w:rPr>
          <w:rFonts w:ascii="Palatino Linotype" w:hAnsi="Palatino Linotype"/>
          <w:bCs/>
        </w:rPr>
        <w:t xml:space="preserve">a través del Contralor Municipal quien es servidor público habilitado, quien vuelve a informar que por error humano se manifestó la autoridad investigadora, sin embargo, aclarando el error se ratifica la información ya que no existe relación de parentesco entre ambos servidores públicos. </w:t>
      </w:r>
    </w:p>
    <w:p w14:paraId="24AF772B" w14:textId="57CD3D26" w:rsidR="00982652" w:rsidRPr="003C4332" w:rsidRDefault="00691AF9" w:rsidP="000B1FAC">
      <w:pPr>
        <w:spacing w:before="100" w:beforeAutospacing="1" w:line="360" w:lineRule="auto"/>
        <w:jc w:val="both"/>
        <w:rPr>
          <w:rFonts w:ascii="Palatino Linotype" w:hAnsi="Palatino Linotype"/>
          <w:bCs/>
        </w:rPr>
      </w:pPr>
      <w:r w:rsidRPr="003C4332">
        <w:rPr>
          <w:rFonts w:ascii="Palatino Linotype" w:hAnsi="Palatino Linotype"/>
          <w:bCs/>
        </w:rPr>
        <w:t xml:space="preserve">Derivado de lo anterior, es necesario precisar que </w:t>
      </w:r>
      <w:r w:rsidR="00982652" w:rsidRPr="003C4332">
        <w:rPr>
          <w:rFonts w:ascii="Palatino Linotype" w:hAnsi="Palatino Linotype" w:cs="Arial"/>
        </w:rPr>
        <w:t xml:space="preserve">este Órgano Garante considera que las respuestas </w:t>
      </w:r>
      <w:bookmarkStart w:id="4" w:name="_Hlk146783279"/>
      <w:r w:rsidR="00982652" w:rsidRPr="003C4332">
        <w:rPr>
          <w:rFonts w:ascii="Palatino Linotype" w:hAnsi="Palatino Linotype" w:cs="Arial"/>
        </w:rPr>
        <w:t xml:space="preserve">correspondientes </w:t>
      </w:r>
      <w:r w:rsidR="00847429" w:rsidRPr="003C4332">
        <w:rPr>
          <w:rFonts w:ascii="Palatino Linotype" w:hAnsi="Palatino Linotype" w:cs="Arial"/>
        </w:rPr>
        <w:t xml:space="preserve">declaración de conflicto de intereses debe de </w:t>
      </w:r>
      <w:r w:rsidR="00982652" w:rsidRPr="003C4332">
        <w:rPr>
          <w:rFonts w:ascii="Palatino Linotype" w:eastAsiaTheme="minorEastAsia" w:hAnsi="Palatino Linotype" w:cs="Arial"/>
          <w:lang w:val="es-ES_tradnl"/>
        </w:rPr>
        <w:t xml:space="preserve"> </w:t>
      </w:r>
      <w:bookmarkEnd w:id="4"/>
      <w:r w:rsidR="00982652" w:rsidRPr="003C4332">
        <w:rPr>
          <w:rFonts w:ascii="Palatino Linotype" w:eastAsiaTheme="minorEastAsia" w:hAnsi="Palatino Linotype" w:cs="Arial"/>
          <w:lang w:val="es-ES_tradnl"/>
        </w:rPr>
        <w:t xml:space="preserve">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6ABDA9C5" w14:textId="77777777" w:rsidR="00982652" w:rsidRPr="003C4332" w:rsidRDefault="00982652" w:rsidP="000B1FAC">
      <w:pPr>
        <w:spacing w:before="100" w:beforeAutospacing="1" w:line="360" w:lineRule="auto"/>
        <w:jc w:val="both"/>
        <w:rPr>
          <w:rFonts w:ascii="Palatino Linotype" w:eastAsiaTheme="minorEastAsia" w:hAnsi="Palatino Linotype" w:cs="Arial"/>
          <w:lang w:val="es-ES_tradnl"/>
        </w:rPr>
      </w:pPr>
      <w:r w:rsidRPr="003C4332">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05D8F0A" w14:textId="77777777" w:rsidR="00982652" w:rsidRPr="003C4332" w:rsidRDefault="00982652" w:rsidP="000B1FAC">
      <w:pPr>
        <w:tabs>
          <w:tab w:val="left" w:pos="851"/>
        </w:tabs>
        <w:spacing w:before="100" w:beforeAutospacing="1" w:line="276" w:lineRule="auto"/>
        <w:ind w:left="851" w:right="901"/>
        <w:jc w:val="both"/>
        <w:rPr>
          <w:rFonts w:ascii="Palatino Linotype" w:eastAsiaTheme="minorEastAsia" w:hAnsi="Palatino Linotype" w:cstheme="minorBidi"/>
          <w:i/>
          <w:sz w:val="22"/>
          <w:szCs w:val="22"/>
          <w:lang w:val="es-ES_tradnl"/>
        </w:rPr>
      </w:pPr>
      <w:r w:rsidRPr="003C433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C4332">
        <w:rPr>
          <w:rFonts w:ascii="Palatino Linotype" w:eastAsiaTheme="minorEastAsia" w:hAnsi="Palatino Linotype" w:cstheme="minorBidi"/>
          <w:i/>
          <w:sz w:val="22"/>
          <w:szCs w:val="22"/>
          <w:lang w:val="es-ES_tradnl"/>
        </w:rPr>
        <w:t xml:space="preserve">Debe reputarse como consentido el acto que no se </w:t>
      </w:r>
      <w:r w:rsidRPr="003C4332">
        <w:rPr>
          <w:rFonts w:ascii="Palatino Linotype" w:eastAsiaTheme="minorEastAsia" w:hAnsi="Palatino Linotype" w:cs="Arial"/>
          <w:i/>
          <w:sz w:val="22"/>
          <w:szCs w:val="22"/>
          <w:lang w:val="es-ES_tradnl"/>
        </w:rPr>
        <w:t>impugnó</w:t>
      </w:r>
      <w:r w:rsidRPr="003C433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BB66519" w14:textId="08B12543" w:rsidR="00982652" w:rsidRPr="003C4332" w:rsidRDefault="00982652" w:rsidP="000B1FAC">
      <w:pPr>
        <w:spacing w:before="100" w:beforeAutospacing="1" w:line="360" w:lineRule="auto"/>
        <w:jc w:val="both"/>
        <w:rPr>
          <w:rFonts w:ascii="Palatino Linotype" w:eastAsiaTheme="minorEastAsia" w:hAnsi="Palatino Linotype" w:cstheme="minorBidi"/>
          <w:lang w:val="es-ES_tradnl"/>
        </w:rPr>
      </w:pPr>
      <w:r w:rsidRPr="003C4332">
        <w:rPr>
          <w:rFonts w:ascii="Palatino Linotype" w:eastAsiaTheme="minorEastAsia" w:hAnsi="Palatino Linotype" w:cstheme="minorBidi"/>
          <w:lang w:val="es-ES_tradnl"/>
        </w:rPr>
        <w:t>Lo anterior es así, debido a que cuando particular</w:t>
      </w:r>
      <w:r w:rsidRPr="003C4332">
        <w:rPr>
          <w:rFonts w:ascii="Palatino Linotype" w:eastAsiaTheme="minorEastAsia" w:hAnsi="Palatino Linotype" w:cstheme="minorBidi"/>
          <w:b/>
          <w:lang w:val="es-ES_tradnl"/>
        </w:rPr>
        <w:t xml:space="preserve"> </w:t>
      </w:r>
      <w:r w:rsidRPr="003C4332">
        <w:rPr>
          <w:rFonts w:ascii="Palatino Linotype" w:eastAsiaTheme="minorEastAsia" w:hAnsi="Palatino Linotype" w:cstheme="minorBidi"/>
          <w:lang w:val="es-ES_tradnl"/>
        </w:rPr>
        <w:t xml:space="preserve">impugnó la respuesta del </w:t>
      </w:r>
      <w:r w:rsidRPr="003C4332">
        <w:rPr>
          <w:rFonts w:ascii="Palatino Linotype" w:eastAsiaTheme="minorEastAsia" w:hAnsi="Palatino Linotype" w:cstheme="minorBidi"/>
          <w:b/>
          <w:lang w:val="es-ES_tradnl"/>
        </w:rPr>
        <w:t>SUJETO OBLIGADO</w:t>
      </w:r>
      <w:r w:rsidRPr="003C4332">
        <w:rPr>
          <w:rFonts w:ascii="Palatino Linotype" w:eastAsiaTheme="minorEastAsia" w:hAnsi="Palatino Linotype" w:cstheme="minorBidi"/>
          <w:lang w:val="es-ES_tradnl"/>
        </w:rPr>
        <w:t>, y no expresó razón o motivo de inconformidad en contra de todos los rubros solicitados; por lo tanto, lo correspondiente</w:t>
      </w:r>
      <w:r w:rsidR="002E2DA3" w:rsidRPr="003C4332">
        <w:rPr>
          <w:rFonts w:ascii="Palatino Linotype" w:eastAsiaTheme="minorEastAsia" w:hAnsi="Palatino Linotype" w:cstheme="minorBidi"/>
          <w:lang w:val="es-ES_tradnl"/>
        </w:rPr>
        <w:t xml:space="preserve"> a la declaración  de interés de los servidores públicos mencionados en la solicitud de acceso a la información publica</w:t>
      </w:r>
      <w:r w:rsidRPr="003C4332">
        <w:rPr>
          <w:rFonts w:ascii="Palatino Linotype" w:hAnsi="Palatino Linotype" w:cs="Arial"/>
        </w:rPr>
        <w:t xml:space="preserve">, </w:t>
      </w:r>
      <w:r w:rsidRPr="003C4332">
        <w:rPr>
          <w:rFonts w:ascii="Palatino Linotype" w:eastAsiaTheme="minorEastAsia" w:hAnsi="Palatino Linotype" w:cstheme="minorBidi"/>
          <w:lang w:val="es-ES_tradnl"/>
        </w:rPr>
        <w:t>debe</w:t>
      </w:r>
      <w:r w:rsidR="002E2DA3" w:rsidRPr="003C4332">
        <w:rPr>
          <w:rFonts w:ascii="Palatino Linotype" w:eastAsiaTheme="minorEastAsia" w:hAnsi="Palatino Linotype" w:cstheme="minorBidi"/>
          <w:lang w:val="es-ES_tradnl"/>
        </w:rPr>
        <w:t xml:space="preserve"> declararse atendido</w:t>
      </w:r>
      <w:r w:rsidRPr="003C4332">
        <w:rPr>
          <w:rFonts w:ascii="Palatino Linotype" w:eastAsiaTheme="minorEastAsia" w:hAnsi="Palatino Linotype" w:cstheme="minorBidi"/>
          <w:lang w:val="es-ES_tradnl"/>
        </w:rPr>
        <w:t xml:space="preserve">, pues se entiende que </w:t>
      </w:r>
      <w:r w:rsidR="00CF34F5" w:rsidRPr="003C4332">
        <w:rPr>
          <w:rFonts w:ascii="Palatino Linotype" w:eastAsiaTheme="minorEastAsia" w:hAnsi="Palatino Linotype" w:cstheme="minorBidi"/>
          <w:b/>
          <w:lang w:val="es-ES_tradnl"/>
        </w:rPr>
        <w:t>LA</w:t>
      </w:r>
      <w:r w:rsidRPr="003C4332">
        <w:rPr>
          <w:rFonts w:ascii="Palatino Linotype" w:eastAsiaTheme="minorEastAsia" w:hAnsi="Palatino Linotype" w:cstheme="minorBidi"/>
          <w:b/>
          <w:lang w:val="es-ES_tradnl"/>
        </w:rPr>
        <w:t xml:space="preserve"> RECURRENTE</w:t>
      </w:r>
      <w:r w:rsidRPr="003C4332">
        <w:rPr>
          <w:rFonts w:ascii="Palatino Linotype" w:eastAsiaTheme="minorEastAsia" w:hAnsi="Palatino Linotype" w:cstheme="minorBidi"/>
          <w:lang w:val="es-ES_tradnl"/>
        </w:rPr>
        <w:t xml:space="preserve"> está conforme con la información entregada al no contravenir la misma. </w:t>
      </w:r>
    </w:p>
    <w:p w14:paraId="5B85404E" w14:textId="77777777" w:rsidR="00982652" w:rsidRPr="003C4332" w:rsidRDefault="00982652" w:rsidP="000B1FAC">
      <w:pPr>
        <w:spacing w:before="100" w:beforeAutospacing="1" w:line="360" w:lineRule="auto"/>
        <w:jc w:val="both"/>
        <w:rPr>
          <w:rFonts w:ascii="Palatino Linotype" w:eastAsiaTheme="minorEastAsia" w:hAnsi="Palatino Linotype" w:cstheme="minorBidi"/>
          <w:lang w:val="es-ES_tradnl"/>
        </w:rPr>
      </w:pPr>
      <w:r w:rsidRPr="003C433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29B3A8F" w14:textId="77777777" w:rsidR="00982652" w:rsidRPr="003C4332" w:rsidRDefault="00982652" w:rsidP="000B1FAC">
      <w:pPr>
        <w:spacing w:before="100" w:beforeAutospacing="1" w:line="276" w:lineRule="auto"/>
        <w:ind w:left="851" w:right="901"/>
        <w:jc w:val="both"/>
        <w:rPr>
          <w:rFonts w:ascii="Palatino Linotype" w:eastAsiaTheme="minorEastAsia" w:hAnsi="Palatino Linotype" w:cstheme="minorBidi"/>
          <w:bCs/>
          <w:i/>
          <w:iCs/>
          <w:sz w:val="22"/>
          <w:szCs w:val="22"/>
          <w:lang w:val="es-ES_tradnl"/>
        </w:rPr>
      </w:pPr>
      <w:r w:rsidRPr="003C4332">
        <w:rPr>
          <w:rFonts w:ascii="Palatino Linotype" w:eastAsiaTheme="minorEastAsia" w:hAnsi="Palatino Linotype" w:cstheme="minorBidi"/>
          <w:b/>
          <w:i/>
          <w:sz w:val="22"/>
          <w:szCs w:val="22"/>
          <w:lang w:val="es-ES_tradnl"/>
        </w:rPr>
        <w:t xml:space="preserve">“REVISIÓN EN AMPARO. LOS RESOLUTIVOS NO COMBATIDOS DEBEN DECLARARSE FIRMES. </w:t>
      </w:r>
      <w:r w:rsidRPr="003C433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C4332">
        <w:rPr>
          <w:rFonts w:ascii="Palatino Linotype" w:eastAsiaTheme="minorEastAsia" w:hAnsi="Palatino Linotype" w:cstheme="minorBidi"/>
          <w:i/>
          <w:sz w:val="22"/>
          <w:szCs w:val="22"/>
          <w:lang w:val="es-ES_tradnl"/>
        </w:rPr>
        <w:t>todos</w:t>
      </w:r>
      <w:r w:rsidRPr="003C433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D825FF2" w14:textId="1DD3F6A0" w:rsidR="00DE5EE7" w:rsidRPr="003C4332" w:rsidRDefault="00982652" w:rsidP="000B1FAC">
      <w:pPr>
        <w:spacing w:before="100" w:beforeAutospacing="1" w:line="360" w:lineRule="auto"/>
        <w:jc w:val="both"/>
        <w:rPr>
          <w:rFonts w:ascii="Palatino Linotype" w:eastAsia="Calibri" w:hAnsi="Palatino Linotype" w:cs="Arial"/>
          <w:lang w:eastAsia="es-MX"/>
        </w:rPr>
      </w:pPr>
      <w:r w:rsidRPr="003C4332">
        <w:rPr>
          <w:rFonts w:ascii="Palatino Linotype" w:hAnsi="Palatino Linotype" w:cs="Arial"/>
          <w:lang w:eastAsia="es-MX"/>
        </w:rPr>
        <w:t>En ese contexto, esta Ponencia considera conveniente entrar al estudio de</w:t>
      </w:r>
      <w:r w:rsidR="00CF34F5" w:rsidRPr="003C4332">
        <w:rPr>
          <w:rFonts w:ascii="Palatino Linotype" w:hAnsi="Palatino Linotype" w:cs="Arial"/>
          <w:lang w:eastAsia="es-MX"/>
        </w:rPr>
        <w:t xml:space="preserve">l </w:t>
      </w:r>
      <w:r w:rsidRPr="003C4332">
        <w:rPr>
          <w:rFonts w:ascii="Palatino Linotype" w:hAnsi="Palatino Linotype" w:cs="Arial"/>
          <w:lang w:eastAsia="es-MX"/>
        </w:rPr>
        <w:t xml:space="preserve">rubro que fue impugnado por </w:t>
      </w:r>
      <w:r w:rsidR="00CF34F5" w:rsidRPr="003C4332">
        <w:rPr>
          <w:rFonts w:ascii="Palatino Linotype" w:hAnsi="Palatino Linotype" w:cs="Arial"/>
          <w:lang w:eastAsia="es-MX"/>
        </w:rPr>
        <w:t>la</w:t>
      </w:r>
      <w:r w:rsidRPr="003C4332">
        <w:rPr>
          <w:rFonts w:ascii="Palatino Linotype" w:hAnsi="Palatino Linotype" w:cs="Arial"/>
          <w:lang w:eastAsia="es-MX"/>
        </w:rPr>
        <w:t xml:space="preserve"> hoy </w:t>
      </w:r>
      <w:r w:rsidRPr="003C4332">
        <w:rPr>
          <w:rFonts w:ascii="Palatino Linotype" w:hAnsi="Palatino Linotype" w:cs="Arial"/>
          <w:b/>
          <w:lang w:eastAsia="es-MX"/>
        </w:rPr>
        <w:t>RECURRENTE</w:t>
      </w:r>
      <w:r w:rsidRPr="003C4332">
        <w:rPr>
          <w:rFonts w:ascii="Palatino Linotype" w:hAnsi="Palatino Linotype" w:cs="Arial"/>
          <w:lang w:eastAsia="es-MX"/>
        </w:rPr>
        <w:t>,</w:t>
      </w:r>
      <w:r w:rsidR="00847429" w:rsidRPr="003C4332">
        <w:rPr>
          <w:rFonts w:ascii="Palatino Linotype" w:hAnsi="Palatino Linotype" w:cs="Arial"/>
          <w:lang w:eastAsia="es-MX"/>
        </w:rPr>
        <w:t xml:space="preserve"> que deriva en </w:t>
      </w:r>
      <w:r w:rsidR="00847429" w:rsidRPr="003C4332">
        <w:rPr>
          <w:rFonts w:ascii="Palatino Linotype" w:hAnsi="Palatino Linotype" w:cs="Arial"/>
          <w:i/>
          <w:lang w:eastAsia="es-MX"/>
        </w:rPr>
        <w:t xml:space="preserve">“Solicito se me informe si el Secretario de Gobernación y la Autoridad Substanciadora, ambos servidores </w:t>
      </w:r>
      <w:proofErr w:type="spellStart"/>
      <w:r w:rsidR="00847429" w:rsidRPr="003C4332">
        <w:rPr>
          <w:rFonts w:ascii="Palatino Linotype" w:hAnsi="Palatino Linotype" w:cs="Arial"/>
          <w:i/>
          <w:lang w:eastAsia="es-MX"/>
        </w:rPr>
        <w:t>publicos</w:t>
      </w:r>
      <w:proofErr w:type="spellEnd"/>
      <w:r w:rsidR="00847429" w:rsidRPr="003C4332">
        <w:rPr>
          <w:rFonts w:ascii="Palatino Linotype" w:hAnsi="Palatino Linotype" w:cs="Arial"/>
          <w:i/>
          <w:lang w:eastAsia="es-MX"/>
        </w:rPr>
        <w:t xml:space="preserve"> del ayuntamiento de </w:t>
      </w:r>
      <w:proofErr w:type="spellStart"/>
      <w:r w:rsidR="00847429" w:rsidRPr="003C4332">
        <w:rPr>
          <w:rFonts w:ascii="Palatino Linotype" w:hAnsi="Palatino Linotype" w:cs="Arial"/>
          <w:i/>
          <w:lang w:eastAsia="es-MX"/>
        </w:rPr>
        <w:t>atlacomulco</w:t>
      </w:r>
      <w:proofErr w:type="spellEnd"/>
      <w:r w:rsidR="00847429" w:rsidRPr="003C4332">
        <w:rPr>
          <w:rFonts w:ascii="Palatino Linotype" w:hAnsi="Palatino Linotype" w:cs="Arial"/>
          <w:i/>
          <w:lang w:eastAsia="es-MX"/>
        </w:rPr>
        <w:t>, son familiares</w:t>
      </w:r>
      <w:proofErr w:type="gramStart"/>
      <w:r w:rsidR="00847429" w:rsidRPr="003C4332">
        <w:rPr>
          <w:rFonts w:ascii="Palatino Linotype" w:hAnsi="Palatino Linotype" w:cs="Arial"/>
          <w:i/>
          <w:lang w:eastAsia="es-MX"/>
        </w:rPr>
        <w:t>?</w:t>
      </w:r>
      <w:proofErr w:type="gramEnd"/>
      <w:r w:rsidR="00847429" w:rsidRPr="003C4332">
        <w:rPr>
          <w:rFonts w:ascii="Palatino Linotype" w:hAnsi="Palatino Linotype" w:cs="Arial"/>
          <w:i/>
          <w:lang w:eastAsia="es-MX"/>
        </w:rPr>
        <w:t xml:space="preserve"> Solicito se me informe si el Secretario de Gobernación y la Autoridad Substanciadora, ambos servidores </w:t>
      </w:r>
      <w:proofErr w:type="spellStart"/>
      <w:r w:rsidR="00847429" w:rsidRPr="003C4332">
        <w:rPr>
          <w:rFonts w:ascii="Palatino Linotype" w:hAnsi="Palatino Linotype" w:cs="Arial"/>
          <w:i/>
          <w:lang w:eastAsia="es-MX"/>
        </w:rPr>
        <w:t>publicos</w:t>
      </w:r>
      <w:proofErr w:type="spellEnd"/>
      <w:r w:rsidR="00847429" w:rsidRPr="003C4332">
        <w:rPr>
          <w:rFonts w:ascii="Palatino Linotype" w:hAnsi="Palatino Linotype" w:cs="Arial"/>
          <w:i/>
          <w:lang w:eastAsia="es-MX"/>
        </w:rPr>
        <w:t xml:space="preserve"> del ayuntamiento de </w:t>
      </w:r>
      <w:proofErr w:type="spellStart"/>
      <w:r w:rsidR="00847429" w:rsidRPr="003C4332">
        <w:rPr>
          <w:rFonts w:ascii="Palatino Linotype" w:hAnsi="Palatino Linotype" w:cs="Arial"/>
          <w:i/>
          <w:lang w:eastAsia="es-MX"/>
        </w:rPr>
        <w:t>atlacomulco</w:t>
      </w:r>
      <w:proofErr w:type="spellEnd"/>
      <w:r w:rsidR="00847429" w:rsidRPr="003C4332">
        <w:rPr>
          <w:rFonts w:ascii="Palatino Linotype" w:hAnsi="Palatino Linotype" w:cs="Arial"/>
          <w:i/>
          <w:lang w:eastAsia="es-MX"/>
        </w:rPr>
        <w:t>, si son familiares genera conflicto de intereses</w:t>
      </w:r>
      <w:proofErr w:type="gramStart"/>
      <w:r w:rsidR="00847429" w:rsidRPr="003C4332">
        <w:rPr>
          <w:rFonts w:ascii="Palatino Linotype" w:hAnsi="Palatino Linotype" w:cs="Arial"/>
          <w:i/>
          <w:lang w:eastAsia="es-MX"/>
        </w:rPr>
        <w:t>?</w:t>
      </w:r>
      <w:proofErr w:type="gramEnd"/>
      <w:r w:rsidR="00847429" w:rsidRPr="003C4332">
        <w:rPr>
          <w:rFonts w:ascii="Palatino Linotype" w:hAnsi="Palatino Linotype" w:cs="Arial"/>
          <w:i/>
          <w:lang w:eastAsia="es-MX"/>
        </w:rPr>
        <w:t xml:space="preserve"> ...” (Sic); </w:t>
      </w:r>
      <w:r w:rsidR="00CF34F5" w:rsidRPr="003C4332">
        <w:rPr>
          <w:rFonts w:ascii="Palatino Linotype" w:hAnsi="Palatino Linotype" w:cs="Arial"/>
          <w:lang w:eastAsia="es-MX"/>
        </w:rPr>
        <w:t xml:space="preserve"> este Órgano Garante advierte </w:t>
      </w:r>
      <w:r w:rsidR="00DE5EE7" w:rsidRPr="003C4332">
        <w:rPr>
          <w:rFonts w:ascii="Palatino Linotype" w:eastAsia="Calibri" w:hAnsi="Palatino Linotype" w:cs="Arial"/>
          <w:lang w:eastAsia="es-MX"/>
        </w:rPr>
        <w:t xml:space="preserve">del análisis de la solicitud de información antes citada, se observa que la misma, manifiesta una inquietud, es decir, no se deduce derecho alguno de acceso a la información pública, por lo que se pone en evidencia que no se está ante una hipótesis prevista por la Ley y que constriña al </w:t>
      </w:r>
      <w:r w:rsidR="00DE5EE7" w:rsidRPr="003C4332">
        <w:rPr>
          <w:rFonts w:ascii="Palatino Linotype" w:eastAsia="Calibri" w:hAnsi="Palatino Linotype" w:cs="Arial"/>
          <w:b/>
          <w:lang w:eastAsia="es-MX"/>
        </w:rPr>
        <w:t>SUJETO</w:t>
      </w:r>
      <w:r w:rsidR="00DE5EE7" w:rsidRPr="003C4332">
        <w:rPr>
          <w:rFonts w:ascii="Palatino Linotype" w:eastAsia="Calibri" w:hAnsi="Palatino Linotype" w:cs="Arial"/>
          <w:lang w:eastAsia="es-MX"/>
        </w:rPr>
        <w:t xml:space="preserve"> </w:t>
      </w:r>
      <w:r w:rsidR="00DE5EE7" w:rsidRPr="003C4332">
        <w:rPr>
          <w:rFonts w:ascii="Palatino Linotype" w:eastAsia="Calibri" w:hAnsi="Palatino Linotype" w:cs="Arial"/>
          <w:b/>
          <w:lang w:eastAsia="es-MX"/>
        </w:rPr>
        <w:t xml:space="preserve">OBLIGADO </w:t>
      </w:r>
      <w:r w:rsidR="00DE5EE7" w:rsidRPr="003C4332">
        <w:rPr>
          <w:rFonts w:ascii="Palatino Linotype" w:eastAsia="Calibri" w:hAnsi="Palatino Linotype" w:cs="Arial"/>
          <w:lang w:eastAsia="es-MX"/>
        </w:rPr>
        <w:t>a generar, administrar o que de algún modo forme parte de sus archivos.</w:t>
      </w:r>
    </w:p>
    <w:p w14:paraId="0F5F455D" w14:textId="77777777" w:rsidR="00DE5EE7" w:rsidRPr="003C4332" w:rsidRDefault="00DE5EE7" w:rsidP="000B1FAC">
      <w:pPr>
        <w:spacing w:before="100" w:beforeAutospacing="1" w:line="360" w:lineRule="auto"/>
        <w:jc w:val="both"/>
        <w:textAlignment w:val="baseline"/>
        <w:rPr>
          <w:rFonts w:ascii="Palatino Linotype" w:hAnsi="Palatino Linotype" w:cs="Segoe UI"/>
          <w:lang w:eastAsia="es-MX"/>
        </w:rPr>
      </w:pPr>
      <w:r w:rsidRPr="003C4332">
        <w:rPr>
          <w:rFonts w:ascii="Palatino Linotype" w:eastAsia="Calibri" w:hAnsi="Palatino Linotype" w:cs="Arial"/>
          <w:lang w:eastAsia="es-MX"/>
        </w:rPr>
        <w:t xml:space="preserve">Ahora bien, </w:t>
      </w:r>
      <w:r w:rsidRPr="003C4332">
        <w:rPr>
          <w:rFonts w:ascii="Palatino Linotype" w:eastAsia="Calibri" w:hAnsi="Palatino Linotype" w:cs="Arial"/>
          <w:iCs/>
          <w:lang w:eastAsia="es-MX"/>
        </w:rPr>
        <w:t>se advierte que</w:t>
      </w:r>
      <w:r w:rsidRPr="003C4332">
        <w:rPr>
          <w:rFonts w:ascii="Palatino Linotype" w:eastAsia="Calibri" w:hAnsi="Palatino Linotype" w:cs="Arial"/>
          <w:lang w:eastAsia="es-MX"/>
        </w:rPr>
        <w:t xml:space="preserve"> el particular busca un pronunciamiento por parte del </w:t>
      </w:r>
      <w:r w:rsidRPr="003C4332">
        <w:rPr>
          <w:rFonts w:ascii="Palatino Linotype" w:eastAsia="Calibri" w:hAnsi="Palatino Linotype" w:cs="Arial"/>
          <w:b/>
          <w:lang w:eastAsia="es-MX"/>
        </w:rPr>
        <w:t>SUJETO OBLIGADO</w:t>
      </w:r>
      <w:r w:rsidRPr="003C4332">
        <w:rPr>
          <w:rFonts w:ascii="Palatino Linotype" w:eastAsia="Calibri" w:hAnsi="Palatino Linotype" w:cs="Arial"/>
          <w:lang w:eastAsia="es-MX"/>
        </w:rPr>
        <w:t xml:space="preserve">, lo cual no </w:t>
      </w:r>
      <w:r w:rsidRPr="003C4332">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49E54953" w14:textId="77777777" w:rsidR="00DE5EE7" w:rsidRPr="003C4332" w:rsidRDefault="00DE5EE7" w:rsidP="000B1FAC">
      <w:pPr>
        <w:autoSpaceDE w:val="0"/>
        <w:autoSpaceDN w:val="0"/>
        <w:adjustRightInd w:val="0"/>
        <w:spacing w:before="100" w:beforeAutospacing="1" w:line="360" w:lineRule="auto"/>
        <w:jc w:val="both"/>
        <w:rPr>
          <w:rFonts w:ascii="Palatino Linotype" w:hAnsi="Palatino Linotype" w:cs="Arial"/>
        </w:rPr>
      </w:pPr>
      <w:r w:rsidRPr="003C4332">
        <w:rPr>
          <w:rFonts w:ascii="Palatino Linotype" w:hAnsi="Palatino Linotype" w:cs="Arial"/>
        </w:rPr>
        <w:t>Bajo ese contexto, es importante dejar en claro lo que debe entenderse por derecho de petición y por derecho de acceso a la información pública.</w:t>
      </w:r>
    </w:p>
    <w:p w14:paraId="758B8A4E" w14:textId="77777777" w:rsidR="00DE5EE7" w:rsidRPr="003C4332" w:rsidRDefault="00DE5EE7" w:rsidP="000B1FAC">
      <w:pPr>
        <w:autoSpaceDE w:val="0"/>
        <w:autoSpaceDN w:val="0"/>
        <w:adjustRightInd w:val="0"/>
        <w:spacing w:before="100" w:beforeAutospacing="1" w:line="360" w:lineRule="auto"/>
        <w:jc w:val="both"/>
        <w:rPr>
          <w:rFonts w:ascii="Palatino Linotype" w:hAnsi="Palatino Linotype" w:cs="Arial"/>
        </w:rPr>
      </w:pPr>
      <w:r w:rsidRPr="003C4332">
        <w:rPr>
          <w:rFonts w:ascii="Palatino Linotype" w:hAnsi="Palatino Linotype" w:cs="Arial"/>
        </w:rPr>
        <w:t xml:space="preserve">Por lo que respecta a la definición de Derecho de Petición, el Maestro Ignacio Burgoa Orihuela refiere: </w:t>
      </w:r>
    </w:p>
    <w:p w14:paraId="640F39D7"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i/>
          <w:sz w:val="22"/>
          <w:szCs w:val="22"/>
        </w:rPr>
      </w:pPr>
      <w:r w:rsidRPr="003C4332">
        <w:rPr>
          <w:rFonts w:ascii="Palatino Linotype" w:hAnsi="Palatino Linotype" w:cs="Arial"/>
          <w:b/>
          <w:sz w:val="22"/>
          <w:szCs w:val="22"/>
        </w:rPr>
        <w:t>“</w:t>
      </w:r>
      <w:r w:rsidRPr="003C4332">
        <w:rPr>
          <w:rFonts w:ascii="Palatino Linotype" w:hAnsi="Palatino Linotype" w:cs="Arial"/>
          <w:sz w:val="22"/>
          <w:szCs w:val="22"/>
        </w:rPr>
        <w:t>…</w:t>
      </w:r>
      <w:r w:rsidRPr="003C433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3C4332">
        <w:rPr>
          <w:rFonts w:ascii="Palatino Linotype" w:eastAsia="MS Mincho" w:hAnsi="Palatino Linotype"/>
          <w:i/>
          <w:sz w:val="22"/>
          <w:szCs w:val="22"/>
          <w:shd w:val="clear" w:color="auto" w:fill="FFFFFF"/>
          <w:lang w:val="es-ES_tradnl"/>
        </w:rPr>
        <w:t>autoridad</w:t>
      </w:r>
      <w:r w:rsidRPr="003C433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3C4332">
        <w:rPr>
          <w:rFonts w:ascii="Palatino Linotype" w:hAnsi="Palatino Linotype"/>
          <w:b/>
          <w:i/>
          <w:sz w:val="22"/>
          <w:szCs w:val="22"/>
        </w:rPr>
        <w:t xml:space="preserve"> “</w:t>
      </w:r>
      <w:r w:rsidRPr="003C4332">
        <w:rPr>
          <w:rFonts w:ascii="Palatino Linotype" w:hAnsi="Palatino Linotype" w:cs="Arial"/>
          <w:i/>
          <w:sz w:val="22"/>
          <w:szCs w:val="22"/>
        </w:rPr>
        <w:t>(Sic)</w:t>
      </w:r>
    </w:p>
    <w:p w14:paraId="457F5952" w14:textId="77777777" w:rsidR="00DE5EE7" w:rsidRPr="003C4332" w:rsidRDefault="00DE5EE7" w:rsidP="000B1FAC">
      <w:pPr>
        <w:autoSpaceDE w:val="0"/>
        <w:autoSpaceDN w:val="0"/>
        <w:adjustRightInd w:val="0"/>
        <w:spacing w:before="100" w:beforeAutospacing="1" w:line="360" w:lineRule="auto"/>
        <w:jc w:val="both"/>
        <w:rPr>
          <w:rFonts w:ascii="Palatino Linotype" w:hAnsi="Palatino Linotype" w:cs="Arial"/>
        </w:rPr>
      </w:pPr>
      <w:r w:rsidRPr="003C4332">
        <w:rPr>
          <w:rFonts w:ascii="Palatino Linotype" w:hAnsi="Palatino Linotype" w:cs="Arial"/>
        </w:rPr>
        <w:t xml:space="preserve">Por su parte, David Cienfuegos Salgado, concibe al derecho de petición como: </w:t>
      </w:r>
    </w:p>
    <w:p w14:paraId="2ADA0DC8" w14:textId="77777777" w:rsidR="00DE5EE7" w:rsidRPr="003C4332" w:rsidRDefault="00DE5EE7" w:rsidP="000B1FAC">
      <w:pPr>
        <w:tabs>
          <w:tab w:val="left" w:pos="8222"/>
        </w:tabs>
        <w:spacing w:before="100" w:beforeAutospacing="1"/>
        <w:ind w:left="851" w:right="901"/>
        <w:jc w:val="both"/>
        <w:rPr>
          <w:rFonts w:ascii="Palatino Linotype" w:hAnsi="Palatino Linotype" w:cs="Arial"/>
          <w:i/>
          <w:sz w:val="22"/>
          <w:szCs w:val="22"/>
        </w:rPr>
      </w:pPr>
      <w:r w:rsidRPr="003C4332">
        <w:rPr>
          <w:rFonts w:ascii="Palatino Linotype" w:hAnsi="Palatino Linotype" w:cs="Arial"/>
          <w:b/>
          <w:i/>
          <w:sz w:val="22"/>
          <w:szCs w:val="22"/>
        </w:rPr>
        <w:t>“</w:t>
      </w:r>
      <w:r w:rsidRPr="003C4332">
        <w:rPr>
          <w:rFonts w:ascii="Palatino Linotype" w:hAnsi="Palatino Linotype" w:cs="Arial"/>
          <w:i/>
          <w:sz w:val="22"/>
          <w:szCs w:val="22"/>
        </w:rPr>
        <w:t xml:space="preserve">el derecho de toda persona a ser </w:t>
      </w:r>
      <w:r w:rsidRPr="003C4332">
        <w:rPr>
          <w:rFonts w:ascii="Palatino Linotype" w:eastAsia="MS Mincho" w:hAnsi="Palatino Linotype"/>
          <w:i/>
          <w:sz w:val="22"/>
          <w:szCs w:val="22"/>
          <w:shd w:val="clear" w:color="auto" w:fill="FFFFFF"/>
          <w:lang w:val="es-ES_tradnl"/>
        </w:rPr>
        <w:t>escuchado</w:t>
      </w:r>
      <w:r w:rsidRPr="003C4332">
        <w:rPr>
          <w:rFonts w:ascii="Palatino Linotype" w:hAnsi="Palatino Linotype" w:cs="Arial"/>
          <w:i/>
          <w:sz w:val="22"/>
          <w:szCs w:val="22"/>
        </w:rPr>
        <w:t xml:space="preserve"> por quienes ejercen el poder público.</w:t>
      </w:r>
      <w:r w:rsidRPr="003C4332">
        <w:rPr>
          <w:rFonts w:ascii="Palatino Linotype" w:hAnsi="Palatino Linotype" w:cs="Arial"/>
          <w:b/>
          <w:i/>
          <w:sz w:val="22"/>
          <w:szCs w:val="22"/>
        </w:rPr>
        <w:t>”</w:t>
      </w:r>
      <w:r w:rsidRPr="003C4332">
        <w:rPr>
          <w:rFonts w:ascii="Palatino Linotype" w:hAnsi="Palatino Linotype" w:cs="Arial"/>
          <w:i/>
          <w:sz w:val="22"/>
          <w:szCs w:val="22"/>
        </w:rPr>
        <w:t xml:space="preserve"> (Sic) </w:t>
      </w:r>
    </w:p>
    <w:p w14:paraId="28A19912" w14:textId="77777777" w:rsidR="00DE5EE7" w:rsidRPr="003C4332" w:rsidRDefault="00DE5EE7" w:rsidP="000B1FAC">
      <w:pPr>
        <w:autoSpaceDE w:val="0"/>
        <w:autoSpaceDN w:val="0"/>
        <w:adjustRightInd w:val="0"/>
        <w:spacing w:before="100" w:beforeAutospacing="1" w:line="360" w:lineRule="auto"/>
        <w:jc w:val="both"/>
        <w:rPr>
          <w:rFonts w:ascii="Palatino Linotype" w:hAnsi="Palatino Linotype" w:cs="Arial"/>
          <w:szCs w:val="22"/>
        </w:rPr>
      </w:pPr>
      <w:r w:rsidRPr="003C433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15CA8CAE" w14:textId="77777777" w:rsidR="00DE5EE7" w:rsidRPr="003C4332" w:rsidRDefault="00DE5EE7" w:rsidP="000B1FAC">
      <w:pPr>
        <w:autoSpaceDE w:val="0"/>
        <w:autoSpaceDN w:val="0"/>
        <w:adjustRightInd w:val="0"/>
        <w:spacing w:before="100" w:beforeAutospacing="1" w:line="276" w:lineRule="auto"/>
        <w:ind w:left="850" w:right="850"/>
        <w:jc w:val="both"/>
        <w:rPr>
          <w:rFonts w:ascii="Palatino Linotype" w:hAnsi="Palatino Linotype" w:cs="Arial"/>
          <w:szCs w:val="22"/>
        </w:rPr>
      </w:pPr>
      <w:r w:rsidRPr="003C4332">
        <w:rPr>
          <w:rFonts w:ascii="Palatino Linotype" w:hAnsi="Palatino Linotype" w:cs="Arial"/>
          <w:i/>
          <w:sz w:val="22"/>
          <w:szCs w:val="22"/>
        </w:rPr>
        <w:t>“</w:t>
      </w:r>
      <w:r w:rsidRPr="003C4332">
        <w:rPr>
          <w:rFonts w:ascii="Palatino Linotype" w:hAnsi="Palatino Linotype" w:cs="Arial"/>
          <w:b/>
          <w:i/>
          <w:sz w:val="22"/>
          <w:szCs w:val="22"/>
        </w:rPr>
        <w:t>DERECHO DE PETICIÓN. SUS ELEMENTOS</w:t>
      </w:r>
      <w:r w:rsidRPr="003C4332">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3C4332">
        <w:rPr>
          <w:rFonts w:ascii="Palatino Linotype" w:hAnsi="Palatino Linotype" w:cs="Arial"/>
          <w:szCs w:val="22"/>
        </w:rPr>
        <w:t xml:space="preserve">  </w:t>
      </w:r>
    </w:p>
    <w:p w14:paraId="51F6D7C4"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3EE375FA" w14:textId="77777777" w:rsidR="00DE5EE7" w:rsidRPr="003C4332" w:rsidRDefault="00DE5EE7" w:rsidP="000B1FAC">
      <w:pPr>
        <w:tabs>
          <w:tab w:val="left" w:pos="8222"/>
        </w:tabs>
        <w:spacing w:before="100" w:beforeAutospacing="1" w:line="276" w:lineRule="auto"/>
        <w:ind w:left="851" w:right="850"/>
        <w:jc w:val="both"/>
        <w:rPr>
          <w:rFonts w:ascii="Palatino Linotype" w:hAnsi="Palatino Linotype" w:cs="Arial"/>
          <w:i/>
          <w:sz w:val="22"/>
          <w:szCs w:val="22"/>
        </w:rPr>
      </w:pPr>
      <w:r w:rsidRPr="003C4332">
        <w:rPr>
          <w:rFonts w:ascii="Palatino Linotype" w:hAnsi="Palatino Linotype" w:cs="Arial"/>
          <w:b/>
          <w:i/>
          <w:sz w:val="22"/>
          <w:szCs w:val="22"/>
        </w:rPr>
        <w:t>“</w:t>
      </w:r>
      <w:r w:rsidRPr="003C433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3C4332">
        <w:rPr>
          <w:rFonts w:ascii="Palatino Linotype" w:eastAsia="MS Mincho" w:hAnsi="Palatino Linotype"/>
          <w:i/>
          <w:sz w:val="22"/>
          <w:szCs w:val="22"/>
          <w:shd w:val="clear" w:color="auto" w:fill="FFFFFF"/>
          <w:lang w:val="es-ES_tradnl"/>
        </w:rPr>
        <w:t>claridad</w:t>
      </w:r>
      <w:r w:rsidRPr="003C433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3C4332">
        <w:rPr>
          <w:rFonts w:ascii="Palatino Linotype" w:hAnsi="Palatino Linotype" w:cs="Arial"/>
          <w:b/>
          <w:i/>
          <w:sz w:val="22"/>
          <w:szCs w:val="22"/>
        </w:rPr>
        <w:t>”</w:t>
      </w:r>
      <w:r w:rsidRPr="003C4332">
        <w:rPr>
          <w:rFonts w:ascii="Palatino Linotype" w:hAnsi="Palatino Linotype" w:cs="Arial"/>
          <w:i/>
          <w:sz w:val="22"/>
          <w:szCs w:val="22"/>
        </w:rPr>
        <w:t xml:space="preserve"> (Sic) </w:t>
      </w:r>
    </w:p>
    <w:p w14:paraId="0EC640BD" w14:textId="77777777" w:rsidR="00DE5EE7" w:rsidRPr="003C4332" w:rsidRDefault="00DE5EE7" w:rsidP="000B1FAC">
      <w:pPr>
        <w:spacing w:before="100" w:beforeAutospacing="1" w:line="360" w:lineRule="auto"/>
        <w:jc w:val="both"/>
        <w:rPr>
          <w:rFonts w:ascii="Palatino Linotype" w:hAnsi="Palatino Linotype"/>
        </w:rPr>
      </w:pPr>
      <w:r w:rsidRPr="003C4332">
        <w:rPr>
          <w:rFonts w:ascii="Palatino Linotype" w:hAnsi="Palatino Linotype" w:cs="Arial"/>
        </w:rPr>
        <w:t xml:space="preserve">Ahora bien, el derecho </w:t>
      </w:r>
      <w:r w:rsidRPr="003C4332">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4A2F5712"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BD82FEC"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FB36673"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8A7809E"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Lo anterior, tiene sustento en los artículos 3 fracciones XI y XXII; 4; 11 y 12 de la Ley de Transparencia y Acceso a la Información Pública del Estado de México y Municipios:</w:t>
      </w:r>
    </w:p>
    <w:p w14:paraId="1A512AD9"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 xml:space="preserve">“Artículo 3. Para los efectos </w:t>
      </w:r>
      <w:r w:rsidRPr="003C4332">
        <w:rPr>
          <w:rFonts w:ascii="Palatino Linotype" w:hAnsi="Palatino Linotype" w:cs="Arial"/>
          <w:b/>
          <w:i/>
          <w:sz w:val="22"/>
          <w:szCs w:val="22"/>
        </w:rPr>
        <w:t>de</w:t>
      </w:r>
      <w:r w:rsidRPr="003C4332">
        <w:rPr>
          <w:rFonts w:ascii="Palatino Linotype" w:hAnsi="Palatino Linotype" w:cs="Arial"/>
          <w:b/>
          <w:bCs/>
          <w:i/>
          <w:noProof/>
          <w:sz w:val="22"/>
        </w:rPr>
        <w:t xml:space="preserve"> la presente Ley se entenderá por: </w:t>
      </w:r>
      <w:r w:rsidRPr="003C4332">
        <w:rPr>
          <w:rFonts w:ascii="Palatino Linotype" w:hAnsi="Palatino Linotype" w:cs="Arial"/>
          <w:bCs/>
          <w:i/>
          <w:noProof/>
          <w:sz w:val="22"/>
        </w:rPr>
        <w:t>…</w:t>
      </w:r>
    </w:p>
    <w:p w14:paraId="36E5962F"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Cs/>
          <w:i/>
          <w:noProof/>
          <w:sz w:val="22"/>
        </w:rPr>
        <w:t>(…)</w:t>
      </w:r>
    </w:p>
    <w:p w14:paraId="20BF4A44"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C4332">
        <w:rPr>
          <w:rFonts w:ascii="Palatino Linotype" w:hAnsi="Palatino Linotype" w:cs="Arial"/>
          <w:bCs/>
          <w:i/>
          <w:noProof/>
          <w:sz w:val="22"/>
        </w:rPr>
        <w:t xml:space="preserve">;  </w:t>
      </w:r>
    </w:p>
    <w:p w14:paraId="6590C73A" w14:textId="77777777" w:rsidR="00DE5EE7" w:rsidRPr="003C4332" w:rsidRDefault="00DE5EE7" w:rsidP="000B1FAC">
      <w:pPr>
        <w:tabs>
          <w:tab w:val="left" w:pos="2670"/>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Cs/>
          <w:i/>
          <w:noProof/>
          <w:sz w:val="22"/>
        </w:rPr>
        <w:t>(…)</w:t>
      </w:r>
      <w:r w:rsidRPr="003C4332">
        <w:rPr>
          <w:rFonts w:ascii="Palatino Linotype" w:hAnsi="Palatino Linotype" w:cs="Arial"/>
          <w:bCs/>
          <w:i/>
          <w:noProof/>
          <w:sz w:val="22"/>
        </w:rPr>
        <w:tab/>
      </w:r>
    </w:p>
    <w:p w14:paraId="7E37E292"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XXII.</w:t>
      </w:r>
      <w:r w:rsidRPr="003C4332">
        <w:rPr>
          <w:rFonts w:ascii="Palatino Linotype" w:hAnsi="Palatino Linotype" w:cs="Arial"/>
          <w:bCs/>
          <w:i/>
          <w:noProof/>
          <w:sz w:val="22"/>
        </w:rPr>
        <w:t xml:space="preserve"> </w:t>
      </w:r>
      <w:r w:rsidRPr="003C4332">
        <w:rPr>
          <w:rFonts w:ascii="Palatino Linotype" w:hAnsi="Palatino Linotype" w:cs="Arial"/>
          <w:b/>
          <w:bCs/>
          <w:i/>
          <w:noProof/>
          <w:sz w:val="22"/>
        </w:rPr>
        <w:t>Información de interés público</w:t>
      </w:r>
      <w:r w:rsidRPr="003C4332">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1AEB6D6A"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Artículo 4.</w:t>
      </w:r>
      <w:r w:rsidRPr="003C4332">
        <w:rPr>
          <w:rFonts w:ascii="Palatino Linotype" w:hAnsi="Palatino Linotype" w:cs="Arial"/>
          <w:bCs/>
          <w:i/>
          <w:noProof/>
          <w:sz w:val="22"/>
        </w:rPr>
        <w:t xml:space="preserve"> </w:t>
      </w:r>
      <w:r w:rsidRPr="003C4332">
        <w:rPr>
          <w:rFonts w:ascii="Palatino Linotype" w:hAnsi="Palatino Linotype" w:cs="Arial"/>
          <w:b/>
          <w:bCs/>
          <w:i/>
          <w:noProof/>
          <w:sz w:val="22"/>
        </w:rPr>
        <w:t>El</w:t>
      </w:r>
      <w:r w:rsidRPr="003C4332">
        <w:rPr>
          <w:rFonts w:ascii="Palatino Linotype" w:hAnsi="Palatino Linotype" w:cs="Arial"/>
          <w:bCs/>
          <w:i/>
          <w:noProof/>
          <w:sz w:val="22"/>
        </w:rPr>
        <w:t xml:space="preserve"> </w:t>
      </w:r>
      <w:r w:rsidRPr="003C4332">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3C4332">
        <w:rPr>
          <w:rFonts w:ascii="Palatino Linotype" w:hAnsi="Palatino Linotype" w:cs="Arial"/>
          <w:bCs/>
          <w:i/>
          <w:noProof/>
          <w:sz w:val="22"/>
        </w:rPr>
        <w:t xml:space="preserve">.  </w:t>
      </w:r>
    </w:p>
    <w:p w14:paraId="7B0F482B"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3C4332">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74ED78"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110E581A" w14:textId="77777777" w:rsidR="00DE5EE7" w:rsidRPr="003C4332" w:rsidRDefault="00DE5EE7" w:rsidP="000B1FAC">
      <w:pPr>
        <w:tabs>
          <w:tab w:val="left" w:pos="8222"/>
        </w:tabs>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Artículo 11.-</w:t>
      </w:r>
      <w:r w:rsidRPr="003C4332">
        <w:rPr>
          <w:rFonts w:ascii="Palatino Linotype" w:hAnsi="Palatino Linotype" w:cs="Arial"/>
          <w:bCs/>
          <w:i/>
          <w:noProof/>
          <w:sz w:val="22"/>
        </w:rPr>
        <w:t xml:space="preserve"> Los Sujetos Obligados sólo proporcionarán la información que generen en el ejercicio de sus atribuciones.”</w:t>
      </w:r>
    </w:p>
    <w:p w14:paraId="08BDAE06" w14:textId="77777777" w:rsidR="00DE5EE7" w:rsidRPr="003C4332" w:rsidRDefault="00DE5EE7" w:rsidP="000B1FAC">
      <w:pPr>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
          <w:bCs/>
          <w:i/>
          <w:noProof/>
          <w:sz w:val="22"/>
        </w:rPr>
        <w:t>Artículo 12.</w:t>
      </w:r>
      <w:r w:rsidRPr="003C4332">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CEDE92B" w14:textId="77777777" w:rsidR="00DE5EE7" w:rsidRPr="003C4332" w:rsidRDefault="00DE5EE7" w:rsidP="000B1FAC">
      <w:pPr>
        <w:spacing w:before="100" w:beforeAutospacing="1" w:line="276" w:lineRule="auto"/>
        <w:ind w:left="851" w:right="901"/>
        <w:jc w:val="both"/>
        <w:rPr>
          <w:rFonts w:ascii="Palatino Linotype" w:hAnsi="Palatino Linotype" w:cs="Arial"/>
          <w:bCs/>
          <w:i/>
          <w:noProof/>
          <w:sz w:val="22"/>
        </w:rPr>
      </w:pPr>
      <w:r w:rsidRPr="003C4332">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7E3744"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63DD35D"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C4332">
        <w:rPr>
          <w:rFonts w:ascii="Palatino Linotype" w:hAnsi="Palatino Linotype" w:cs="Arial"/>
          <w:b/>
        </w:rPr>
        <w:t>cualquier otro registro que documente el ejercicio de las facultades, funciones y competencias de los sujetos obligados</w:t>
      </w:r>
      <w:r w:rsidRPr="003C433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29DA31C" w14:textId="77777777" w:rsidR="00DE5EE7" w:rsidRPr="003C4332" w:rsidRDefault="00DE5EE7" w:rsidP="000B1FAC">
      <w:pPr>
        <w:spacing w:before="100" w:beforeAutospacing="1" w:line="360" w:lineRule="auto"/>
        <w:jc w:val="both"/>
        <w:rPr>
          <w:rFonts w:ascii="Palatino Linotype" w:hAnsi="Palatino Linotype" w:cs="Arial"/>
        </w:rPr>
      </w:pPr>
      <w:r w:rsidRPr="003C4332">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7D73115" w14:textId="77777777" w:rsidR="00DE5EE7" w:rsidRPr="003C4332" w:rsidRDefault="00DE5EE7" w:rsidP="000B1FAC">
      <w:pPr>
        <w:spacing w:before="100" w:beforeAutospacing="1" w:line="360" w:lineRule="auto"/>
        <w:jc w:val="both"/>
        <w:rPr>
          <w:rFonts w:ascii="Palatino Linotype" w:hAnsi="Palatino Linotype" w:cs="Arial"/>
          <w:bCs/>
        </w:rPr>
      </w:pPr>
      <w:r w:rsidRPr="003C433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3C4332">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3C4332">
        <w:rPr>
          <w:rFonts w:ascii="Palatino Linotype" w:hAnsi="Palatino Linotype" w:cs="Arial"/>
          <w:bCs/>
          <w:lang w:eastAsia="es-CO"/>
        </w:rPr>
        <w:t>segundo supuesto la solicitud de acceso a la información pública se encamina primordialmente a</w:t>
      </w:r>
      <w:r w:rsidRPr="003C4332">
        <w:rPr>
          <w:rFonts w:ascii="Palatino Linotype" w:hAnsi="Palatino Linotype" w:cs="Arial"/>
          <w:bCs/>
        </w:rPr>
        <w:t xml:space="preserve"> permitir el </w:t>
      </w:r>
      <w:r w:rsidRPr="003C4332">
        <w:rPr>
          <w:rFonts w:ascii="Palatino Linotype" w:hAnsi="Palatino Linotype" w:cs="Arial"/>
          <w:bCs/>
          <w:lang w:eastAsia="es-CO"/>
        </w:rPr>
        <w:t xml:space="preserve">acceso a datos, registros y todo tipo de información pública que conste en documentos, sea generada o se encuentre en posesión de </w:t>
      </w:r>
      <w:r w:rsidRPr="003C4332">
        <w:rPr>
          <w:rFonts w:ascii="Palatino Linotype" w:hAnsi="Palatino Linotype" w:cs="Arial"/>
          <w:bCs/>
        </w:rPr>
        <w:t xml:space="preserve">la autoridad. </w:t>
      </w:r>
    </w:p>
    <w:p w14:paraId="39AEEB6F" w14:textId="2C07459E" w:rsidR="00CF34F5" w:rsidRPr="003C4332" w:rsidRDefault="00DE5EE7" w:rsidP="000B1FAC">
      <w:pPr>
        <w:spacing w:before="100" w:beforeAutospacing="1" w:line="360" w:lineRule="auto"/>
        <w:jc w:val="both"/>
        <w:rPr>
          <w:rFonts w:ascii="Palatino Linotype" w:eastAsia="Palatino Linotype" w:hAnsi="Palatino Linotype" w:cs="Palatino Linotype"/>
        </w:rPr>
      </w:pPr>
      <w:r w:rsidRPr="003C4332">
        <w:rPr>
          <w:rFonts w:ascii="Palatino Linotype" w:hAnsi="Palatino Linotype" w:cs="Arial"/>
        </w:rPr>
        <w:t xml:space="preserve">Es así que, los argumentos expuestos permiten a este Órgano Garante determina que resulta procedente </w:t>
      </w:r>
      <w:r w:rsidRPr="003C4332">
        <w:rPr>
          <w:rFonts w:ascii="Palatino Linotype" w:hAnsi="Palatino Linotype" w:cs="Arial"/>
          <w:b/>
        </w:rPr>
        <w:t>sobreseer</w:t>
      </w:r>
      <w:r w:rsidRPr="003C4332">
        <w:rPr>
          <w:rFonts w:ascii="Palatino Linotype" w:hAnsi="Palatino Linotype" w:cs="Arial"/>
        </w:rPr>
        <w:t xml:space="preserve"> el recurso de revisión </w:t>
      </w:r>
      <w:r w:rsidRPr="003C4332">
        <w:rPr>
          <w:rFonts w:ascii="Palatino Linotype" w:hAnsi="Palatino Linotype" w:cs="Arial"/>
          <w:b/>
        </w:rPr>
        <w:t xml:space="preserve">02517/INFOEM/IP/RR/2023 </w:t>
      </w:r>
      <w:r w:rsidRPr="003C4332">
        <w:rPr>
          <w:rFonts w:ascii="Palatino Linotype" w:hAnsi="Palatino Linotype" w:cs="Arial"/>
        </w:rPr>
        <w:t xml:space="preserve">por improcedente, toda vez que se actualiza la fracción V del ordinal 192 de la Ley de Transparencia y Acceso a la Información Pública del Estado de México y Municipios, </w:t>
      </w:r>
      <w:r w:rsidR="00CF34F5" w:rsidRPr="003C4332">
        <w:rPr>
          <w:rFonts w:ascii="Palatino Linotype" w:eastAsia="Palatino Linotype" w:hAnsi="Palatino Linotype" w:cs="Palatino Linotype"/>
        </w:rPr>
        <w:t xml:space="preserve">cuyo tenor literal es el siguiente: </w:t>
      </w:r>
    </w:p>
    <w:p w14:paraId="068AD134" w14:textId="5184349B" w:rsidR="00CF34F5" w:rsidRPr="003C4332" w:rsidRDefault="00CF34F5" w:rsidP="000B1FAC">
      <w:pPr>
        <w:tabs>
          <w:tab w:val="left" w:pos="851"/>
        </w:tabs>
        <w:spacing w:before="100" w:beforeAutospacing="1" w:line="276" w:lineRule="auto"/>
        <w:ind w:left="851" w:right="901"/>
        <w:jc w:val="both"/>
        <w:rPr>
          <w:rFonts w:ascii="Palatino Linotype" w:eastAsia="Palatino Linotype" w:hAnsi="Palatino Linotype" w:cs="Palatino Linotype"/>
          <w:i/>
          <w:sz w:val="22"/>
          <w:szCs w:val="22"/>
          <w:lang w:eastAsia="es-MX"/>
        </w:rPr>
      </w:pPr>
      <w:r w:rsidRPr="003C4332">
        <w:rPr>
          <w:rFonts w:ascii="Palatino Linotype" w:eastAsia="Palatino Linotype" w:hAnsi="Palatino Linotype" w:cs="Palatino Linotype"/>
          <w:i/>
          <w:sz w:val="22"/>
          <w:szCs w:val="22"/>
        </w:rPr>
        <w:t>“</w:t>
      </w:r>
      <w:r w:rsidRPr="003C4332">
        <w:rPr>
          <w:rFonts w:ascii="Palatino Linotype" w:eastAsia="Palatino Linotype" w:hAnsi="Palatino Linotype" w:cs="Palatino Linotype"/>
          <w:b/>
          <w:i/>
          <w:sz w:val="22"/>
          <w:szCs w:val="22"/>
          <w:lang w:eastAsia="es-MX"/>
        </w:rPr>
        <w:t>Artículo 192. El recurso será sobreseído</w:t>
      </w:r>
      <w:r w:rsidRPr="003C4332">
        <w:rPr>
          <w:rFonts w:ascii="Palatino Linotype" w:eastAsia="Palatino Linotype" w:hAnsi="Palatino Linotype" w:cs="Palatino Linotype"/>
          <w:i/>
          <w:sz w:val="22"/>
          <w:szCs w:val="22"/>
          <w:lang w:eastAsia="es-MX"/>
        </w:rPr>
        <w:t>, en todo o en parte, cuando una vez admitido, se actualicen alguno de los siguientes supuestos:</w:t>
      </w:r>
      <w:r w:rsidR="001F7104" w:rsidRPr="003C4332">
        <w:rPr>
          <w:rFonts w:ascii="Palatino Linotype" w:eastAsia="Palatino Linotype" w:hAnsi="Palatino Linotype" w:cs="Palatino Linotype"/>
          <w:i/>
          <w:sz w:val="22"/>
          <w:szCs w:val="22"/>
          <w:lang w:eastAsia="es-MX"/>
        </w:rPr>
        <w:t xml:space="preserve"> …</w:t>
      </w:r>
    </w:p>
    <w:p w14:paraId="5714A874" w14:textId="505FC6B0" w:rsidR="00CF34F5" w:rsidRPr="003C4332" w:rsidRDefault="00CF34F5" w:rsidP="000B1FAC">
      <w:pPr>
        <w:spacing w:before="100" w:beforeAutospacing="1" w:line="276" w:lineRule="auto"/>
        <w:ind w:left="851" w:right="899"/>
        <w:jc w:val="both"/>
        <w:rPr>
          <w:rFonts w:ascii="Palatino Linotype" w:eastAsia="Palatino Linotype" w:hAnsi="Palatino Linotype" w:cs="Palatino Linotype"/>
          <w:b/>
          <w:i/>
          <w:sz w:val="22"/>
          <w:szCs w:val="22"/>
          <w:lang w:eastAsia="es-MX"/>
        </w:rPr>
      </w:pPr>
      <w:r w:rsidRPr="003C4332">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r w:rsidR="001F7104" w:rsidRPr="003C4332">
        <w:rPr>
          <w:rFonts w:ascii="Palatino Linotype" w:eastAsia="Palatino Linotype" w:hAnsi="Palatino Linotype" w:cs="Palatino Linotype"/>
          <w:b/>
          <w:i/>
          <w:sz w:val="22"/>
          <w:szCs w:val="22"/>
          <w:lang w:eastAsia="es-MX"/>
        </w:rPr>
        <w:t>…</w:t>
      </w:r>
      <w:r w:rsidRPr="003C4332">
        <w:rPr>
          <w:rFonts w:ascii="Palatino Linotype" w:eastAsia="Palatino Linotype" w:hAnsi="Palatino Linotype" w:cs="Palatino Linotype"/>
          <w:i/>
          <w:sz w:val="22"/>
          <w:szCs w:val="22"/>
          <w:lang w:eastAsia="es-MX"/>
        </w:rPr>
        <w:t>”</w:t>
      </w:r>
    </w:p>
    <w:p w14:paraId="4E8F3DE9" w14:textId="77777777" w:rsidR="00CF34F5" w:rsidRPr="003C4332" w:rsidRDefault="00CF34F5" w:rsidP="000B1FAC">
      <w:pPr>
        <w:tabs>
          <w:tab w:val="left" w:pos="851"/>
        </w:tabs>
        <w:spacing w:before="100" w:beforeAutospacing="1" w:line="276" w:lineRule="auto"/>
        <w:ind w:left="851" w:right="901"/>
        <w:jc w:val="right"/>
        <w:rPr>
          <w:rFonts w:ascii="Palatino Linotype" w:hAnsi="Palatino Linotype" w:cs="Arial"/>
          <w:b/>
          <w:iCs/>
          <w:sz w:val="22"/>
          <w:szCs w:val="22"/>
        </w:rPr>
      </w:pPr>
      <w:r w:rsidRPr="003C4332">
        <w:rPr>
          <w:rFonts w:ascii="Palatino Linotype" w:hAnsi="Palatino Linotype" w:cs="Arial"/>
          <w:b/>
          <w:iCs/>
          <w:sz w:val="22"/>
          <w:szCs w:val="22"/>
        </w:rPr>
        <w:t>(Énfasis añadido)</w:t>
      </w:r>
    </w:p>
    <w:p w14:paraId="37BAA3FD" w14:textId="74EEC667" w:rsidR="007159B0" w:rsidRPr="003C4332" w:rsidRDefault="00024A74" w:rsidP="000B1FAC">
      <w:pPr>
        <w:spacing w:before="100" w:beforeAutospacing="1" w:line="360" w:lineRule="auto"/>
        <w:jc w:val="both"/>
        <w:rPr>
          <w:rFonts w:ascii="Palatino Linotype" w:eastAsia="Calibri" w:hAnsi="Palatino Linotype" w:cs="Arial"/>
        </w:rPr>
      </w:pPr>
      <w:r w:rsidRPr="003C4332">
        <w:rPr>
          <w:rFonts w:ascii="Palatino Linotype" w:eastAsia="Calibri" w:hAnsi="Palatino Linotype" w:cs="Arial"/>
        </w:rPr>
        <w:t xml:space="preserve">Así, con fundamento en lo previsto en los artículos 5, párrafos </w:t>
      </w:r>
      <w:r w:rsidRPr="003C4332">
        <w:rPr>
          <w:rFonts w:ascii="Palatino Linotype" w:hAnsi="Palatino Linotype"/>
        </w:rPr>
        <w:t>trigésimo, trigésimo primero y trigésimo segundo</w:t>
      </w:r>
      <w:r w:rsidRPr="003C4332">
        <w:rPr>
          <w:rFonts w:ascii="Palatino Linotype" w:eastAsia="Calibri" w:hAnsi="Palatino Linotype" w:cs="Arial"/>
        </w:rPr>
        <w:t xml:space="preserve">, fracciones IV y V de la Constitución Política del Estado Libre y Soberano de México; </w:t>
      </w:r>
      <w:r w:rsidRPr="003C4332">
        <w:rPr>
          <w:rFonts w:ascii="Palatino Linotype" w:hAnsi="Palatino Linotype" w:cs="Arial"/>
        </w:rPr>
        <w:t>2, fracción II, 29, 36, fracciones I y II, 176, 178, 179, 181, 185 fracción I, 186 y 188</w:t>
      </w:r>
      <w:r w:rsidRPr="003C4332">
        <w:rPr>
          <w:rFonts w:ascii="Palatino Linotype" w:eastAsia="Calibri" w:hAnsi="Palatino Linotype" w:cs="Arial"/>
        </w:rPr>
        <w:t xml:space="preserve"> de la Ley de Transparencia y Acceso a la Información Pública del Estado de México y Municipios, este Pleno: </w:t>
      </w:r>
    </w:p>
    <w:p w14:paraId="08609319" w14:textId="073E650B" w:rsidR="00024A74" w:rsidRPr="003C4332" w:rsidRDefault="00024A74" w:rsidP="000B1FAC">
      <w:pPr>
        <w:spacing w:before="600" w:after="600"/>
        <w:jc w:val="center"/>
        <w:rPr>
          <w:rFonts w:ascii="Palatino Linotype" w:hAnsi="Palatino Linotype"/>
          <w:b/>
          <w:spacing w:val="60"/>
          <w:sz w:val="28"/>
          <w:szCs w:val="28"/>
        </w:rPr>
      </w:pPr>
      <w:r w:rsidRPr="003C4332">
        <w:rPr>
          <w:rFonts w:ascii="Palatino Linotype" w:hAnsi="Palatino Linotype"/>
          <w:b/>
          <w:spacing w:val="60"/>
          <w:sz w:val="28"/>
          <w:szCs w:val="28"/>
        </w:rPr>
        <w:t>RESUELVE</w:t>
      </w:r>
    </w:p>
    <w:p w14:paraId="44596F00" w14:textId="5A7BCE4E" w:rsidR="00437CEB" w:rsidRPr="003C4332" w:rsidRDefault="00437CEB" w:rsidP="000B1FAC">
      <w:pPr>
        <w:spacing w:before="100" w:beforeAutospacing="1" w:line="360" w:lineRule="auto"/>
        <w:jc w:val="both"/>
        <w:rPr>
          <w:rFonts w:ascii="Palatino Linotype" w:eastAsia="Palatino Linotype" w:hAnsi="Palatino Linotype" w:cs="Palatino Linotype"/>
          <w:lang w:eastAsia="es-MX"/>
        </w:rPr>
      </w:pPr>
      <w:r w:rsidRPr="003C4332">
        <w:rPr>
          <w:rFonts w:ascii="Palatino Linotype" w:eastAsia="Palatino Linotype" w:hAnsi="Palatino Linotype" w:cs="Palatino Linotype"/>
          <w:b/>
          <w:sz w:val="26"/>
          <w:szCs w:val="26"/>
          <w:lang w:eastAsia="es-MX"/>
        </w:rPr>
        <w:t>PRIMERO</w:t>
      </w:r>
      <w:r w:rsidRPr="003C4332">
        <w:rPr>
          <w:rFonts w:ascii="Palatino Linotype" w:eastAsia="Palatino Linotype" w:hAnsi="Palatino Linotype" w:cs="Palatino Linotype"/>
          <w:sz w:val="28"/>
          <w:szCs w:val="28"/>
          <w:lang w:eastAsia="es-MX"/>
        </w:rPr>
        <w:t>.</w:t>
      </w:r>
      <w:r w:rsidRPr="003C4332">
        <w:rPr>
          <w:rFonts w:ascii="Palatino Linotype" w:eastAsia="Palatino Linotype" w:hAnsi="Palatino Linotype" w:cs="Palatino Linotype"/>
          <w:lang w:eastAsia="es-MX"/>
        </w:rPr>
        <w:t xml:space="preserve"> Se </w:t>
      </w:r>
      <w:r w:rsidRPr="003C4332">
        <w:rPr>
          <w:rFonts w:ascii="Palatino Linotype" w:eastAsia="Palatino Linotype" w:hAnsi="Palatino Linotype" w:cs="Palatino Linotype"/>
          <w:b/>
          <w:lang w:eastAsia="es-MX"/>
        </w:rPr>
        <w:t>SOBRESEE</w:t>
      </w:r>
      <w:r w:rsidRPr="003C4332">
        <w:rPr>
          <w:rFonts w:ascii="Palatino Linotype" w:eastAsia="Palatino Linotype" w:hAnsi="Palatino Linotype" w:cs="Palatino Linotype"/>
          <w:lang w:eastAsia="es-MX"/>
        </w:rPr>
        <w:t xml:space="preserve"> el Recurso de Revisión </w:t>
      </w:r>
      <w:r w:rsidR="007159B0" w:rsidRPr="003C4332">
        <w:rPr>
          <w:rFonts w:ascii="Palatino Linotype" w:eastAsia="Palatino Linotype" w:hAnsi="Palatino Linotype" w:cs="Palatino Linotype"/>
          <w:b/>
          <w:lang w:eastAsia="es-MX"/>
        </w:rPr>
        <w:t>02517</w:t>
      </w:r>
      <w:r w:rsidR="000377DD" w:rsidRPr="003C4332">
        <w:rPr>
          <w:rFonts w:ascii="Palatino Linotype" w:eastAsia="Palatino Linotype" w:hAnsi="Palatino Linotype" w:cs="Palatino Linotype"/>
          <w:b/>
          <w:lang w:eastAsia="es-MX"/>
        </w:rPr>
        <w:t>/INFOEM/IP/RR/2023</w:t>
      </w:r>
      <w:r w:rsidRPr="003C4332">
        <w:rPr>
          <w:rFonts w:ascii="Palatino Linotype" w:eastAsia="Palatino Linotype" w:hAnsi="Palatino Linotype" w:cs="Palatino Linotype"/>
          <w:lang w:eastAsia="es-MX"/>
        </w:rPr>
        <w:t xml:space="preserve">, </w:t>
      </w:r>
      <w:r w:rsidRPr="003C4332">
        <w:rPr>
          <w:rFonts w:ascii="Palatino Linotype" w:hAnsi="Palatino Linotype" w:cs="Arial"/>
        </w:rPr>
        <w:t>en términos de lo establecido en el artículo 192, fracción IV de la Ley de Transparencia y Acceso a la Información Pública del Estado de México y Municipios</w:t>
      </w:r>
      <w:r w:rsidRPr="003C4332">
        <w:rPr>
          <w:rFonts w:ascii="Palatino Linotype" w:eastAsia="Palatino Linotype" w:hAnsi="Palatino Linotype" w:cs="Palatino Linotype"/>
          <w:lang w:eastAsia="es-MX"/>
        </w:rPr>
        <w:t xml:space="preserve">, porque una vez admitido apareció una causal de improcedencia en términos del </w:t>
      </w:r>
      <w:r w:rsidR="00193B06" w:rsidRPr="003C4332">
        <w:rPr>
          <w:rFonts w:ascii="Palatino Linotype" w:eastAsia="Palatino Linotype" w:hAnsi="Palatino Linotype" w:cs="Palatino Linotype"/>
          <w:b/>
          <w:lang w:eastAsia="es-MX"/>
        </w:rPr>
        <w:t>CONSIDERANDO QUINTO</w:t>
      </w:r>
      <w:r w:rsidR="00193B06" w:rsidRPr="003C4332">
        <w:rPr>
          <w:rFonts w:ascii="Palatino Linotype" w:eastAsia="Palatino Linotype" w:hAnsi="Palatino Linotype" w:cs="Palatino Linotype"/>
          <w:lang w:eastAsia="es-MX"/>
        </w:rPr>
        <w:t xml:space="preserve"> </w:t>
      </w:r>
      <w:r w:rsidRPr="003C4332">
        <w:rPr>
          <w:rFonts w:ascii="Palatino Linotype" w:eastAsia="Palatino Linotype" w:hAnsi="Palatino Linotype" w:cs="Palatino Linotype"/>
          <w:lang w:eastAsia="es-MX"/>
        </w:rPr>
        <w:t xml:space="preserve">de la presente Resolución. </w:t>
      </w:r>
    </w:p>
    <w:p w14:paraId="4CA01EFA" w14:textId="77777777" w:rsidR="00193B06" w:rsidRPr="003C4332" w:rsidRDefault="00437CEB" w:rsidP="000B1FAC">
      <w:pPr>
        <w:widowControl w:val="0"/>
        <w:tabs>
          <w:tab w:val="left" w:pos="1701"/>
        </w:tabs>
        <w:spacing w:before="100" w:beforeAutospacing="1" w:line="360" w:lineRule="auto"/>
        <w:jc w:val="both"/>
        <w:rPr>
          <w:rFonts w:ascii="Palatino Linotype" w:eastAsia="Palatino Linotype" w:hAnsi="Palatino Linotype" w:cs="Palatino Linotype"/>
          <w:b/>
          <w:lang w:eastAsia="es-MX"/>
        </w:rPr>
      </w:pPr>
      <w:r w:rsidRPr="003C4332">
        <w:rPr>
          <w:rFonts w:ascii="Palatino Linotype" w:eastAsia="Palatino Linotype" w:hAnsi="Palatino Linotype" w:cs="Palatino Linotype"/>
          <w:b/>
          <w:sz w:val="28"/>
          <w:szCs w:val="28"/>
          <w:lang w:eastAsia="es-MX"/>
        </w:rPr>
        <w:t>SEGUNDO</w:t>
      </w:r>
      <w:r w:rsidRPr="003C4332">
        <w:rPr>
          <w:rFonts w:ascii="Palatino Linotype" w:eastAsia="Palatino Linotype" w:hAnsi="Palatino Linotype" w:cs="Palatino Linotype"/>
          <w:b/>
          <w:lang w:eastAsia="es-MX"/>
        </w:rPr>
        <w:t xml:space="preserve">. Notifíquese </w:t>
      </w:r>
      <w:r w:rsidRPr="003C4332">
        <w:rPr>
          <w:rFonts w:ascii="Palatino Linotype" w:eastAsia="Palatino Linotype" w:hAnsi="Palatino Linotype" w:cs="Palatino Linotype"/>
          <w:lang w:eastAsia="es-MX"/>
        </w:rPr>
        <w:t>a</w:t>
      </w:r>
      <w:r w:rsidR="00193B06" w:rsidRPr="003C4332">
        <w:rPr>
          <w:rFonts w:ascii="Palatino Linotype" w:eastAsia="Palatino Linotype" w:hAnsi="Palatino Linotype" w:cs="Palatino Linotype"/>
          <w:lang w:eastAsia="es-MX"/>
        </w:rPr>
        <w:t xml:space="preserve"> </w:t>
      </w:r>
      <w:r w:rsidRPr="003C4332">
        <w:rPr>
          <w:rFonts w:ascii="Palatino Linotype" w:eastAsia="Palatino Linotype" w:hAnsi="Palatino Linotype" w:cs="Palatino Linotype"/>
          <w:lang w:eastAsia="es-MX"/>
        </w:rPr>
        <w:t>l</w:t>
      </w:r>
      <w:r w:rsidR="00193B06" w:rsidRPr="003C4332">
        <w:rPr>
          <w:rFonts w:ascii="Palatino Linotype" w:eastAsia="Palatino Linotype" w:hAnsi="Palatino Linotype" w:cs="Palatino Linotype"/>
          <w:lang w:eastAsia="es-MX"/>
        </w:rPr>
        <w:t>a</w:t>
      </w:r>
      <w:r w:rsidRPr="003C4332">
        <w:rPr>
          <w:rFonts w:ascii="Palatino Linotype" w:eastAsia="Palatino Linotype" w:hAnsi="Palatino Linotype" w:cs="Palatino Linotype"/>
          <w:lang w:eastAsia="es-MX"/>
        </w:rPr>
        <w:t xml:space="preserve"> Titular de la Unidad de Transparencia del </w:t>
      </w:r>
      <w:r w:rsidRPr="003C4332">
        <w:rPr>
          <w:rFonts w:ascii="Palatino Linotype" w:eastAsia="Palatino Linotype" w:hAnsi="Palatino Linotype" w:cs="Palatino Linotype"/>
          <w:b/>
          <w:lang w:eastAsia="es-MX"/>
        </w:rPr>
        <w:t>SUJETO OBLIGADO</w:t>
      </w:r>
      <w:r w:rsidRPr="003C4332">
        <w:rPr>
          <w:rFonts w:ascii="Palatino Linotype" w:eastAsia="Palatino Linotype" w:hAnsi="Palatino Linotype" w:cs="Palatino Linotype"/>
          <w:lang w:eastAsia="es-MX"/>
        </w:rPr>
        <w:t xml:space="preserve"> para su conocimiento</w:t>
      </w:r>
      <w:r w:rsidR="00193B06" w:rsidRPr="003C4332">
        <w:rPr>
          <w:rFonts w:ascii="Palatino Linotype" w:eastAsia="Palatino Linotype" w:hAnsi="Palatino Linotype" w:cs="Palatino Linotype"/>
          <w:lang w:eastAsia="es-MX"/>
        </w:rPr>
        <w:t>, vía Sistema de Acceso a la Información Mexiquense (</w:t>
      </w:r>
      <w:r w:rsidR="00193B06" w:rsidRPr="003C4332">
        <w:rPr>
          <w:rFonts w:ascii="Palatino Linotype" w:eastAsia="Palatino Linotype" w:hAnsi="Palatino Linotype" w:cs="Palatino Linotype"/>
          <w:b/>
          <w:lang w:eastAsia="es-MX"/>
        </w:rPr>
        <w:t>SAIMEX).</w:t>
      </w:r>
    </w:p>
    <w:p w14:paraId="0E18494C" w14:textId="3A154DA9" w:rsidR="00437CEB" w:rsidRPr="003C4332" w:rsidRDefault="00437CEB" w:rsidP="000B1FAC">
      <w:pPr>
        <w:widowControl w:val="0"/>
        <w:tabs>
          <w:tab w:val="left" w:pos="1701"/>
        </w:tabs>
        <w:spacing w:before="100" w:beforeAutospacing="1" w:line="360" w:lineRule="auto"/>
        <w:jc w:val="both"/>
        <w:rPr>
          <w:rFonts w:ascii="Palatino Linotype" w:eastAsia="Palatino Linotype" w:hAnsi="Palatino Linotype" w:cs="Palatino Linotype"/>
          <w:b/>
          <w:lang w:eastAsia="es-MX"/>
        </w:rPr>
      </w:pPr>
      <w:r w:rsidRPr="003C4332">
        <w:rPr>
          <w:rFonts w:ascii="Palatino Linotype" w:eastAsia="Palatino Linotype" w:hAnsi="Palatino Linotype" w:cs="Palatino Linotype"/>
          <w:b/>
          <w:sz w:val="28"/>
          <w:szCs w:val="28"/>
          <w:lang w:eastAsia="es-MX"/>
        </w:rPr>
        <w:t>TERCERO</w:t>
      </w:r>
      <w:r w:rsidRPr="003C4332">
        <w:rPr>
          <w:rFonts w:ascii="Palatino Linotype" w:eastAsia="Palatino Linotype" w:hAnsi="Palatino Linotype" w:cs="Palatino Linotype"/>
          <w:lang w:eastAsia="es-MX"/>
        </w:rPr>
        <w:t xml:space="preserve">. </w:t>
      </w:r>
      <w:r w:rsidRPr="003C4332">
        <w:rPr>
          <w:rFonts w:ascii="Palatino Linotype" w:eastAsia="Palatino Linotype" w:hAnsi="Palatino Linotype" w:cs="Palatino Linotype"/>
          <w:b/>
          <w:lang w:eastAsia="es-MX"/>
        </w:rPr>
        <w:t>Notifíquese</w:t>
      </w:r>
      <w:r w:rsidRPr="003C4332">
        <w:rPr>
          <w:rFonts w:ascii="Palatino Linotype" w:eastAsia="Palatino Linotype" w:hAnsi="Palatino Linotype" w:cs="Palatino Linotype"/>
          <w:lang w:eastAsia="es-MX"/>
        </w:rPr>
        <w:t xml:space="preserve"> a</w:t>
      </w:r>
      <w:r w:rsidR="001E2974" w:rsidRPr="003C4332">
        <w:rPr>
          <w:rFonts w:ascii="Palatino Linotype" w:eastAsia="Palatino Linotype" w:hAnsi="Palatino Linotype" w:cs="Palatino Linotype"/>
          <w:lang w:eastAsia="es-MX"/>
        </w:rPr>
        <w:t xml:space="preserve"> </w:t>
      </w:r>
      <w:r w:rsidR="001E2974" w:rsidRPr="003C4332">
        <w:rPr>
          <w:rFonts w:ascii="Palatino Linotype" w:hAnsi="Palatino Linotype" w:cs="Arial"/>
          <w:b/>
          <w:lang w:val="es-ES"/>
        </w:rPr>
        <w:t>LA</w:t>
      </w:r>
      <w:r w:rsidRPr="003C4332">
        <w:rPr>
          <w:rFonts w:ascii="Palatino Linotype" w:eastAsia="Palatino Linotype" w:hAnsi="Palatino Linotype" w:cs="Palatino Linotype"/>
          <w:lang w:eastAsia="es-MX"/>
        </w:rPr>
        <w:t xml:space="preserve"> </w:t>
      </w:r>
      <w:r w:rsidRPr="003C4332">
        <w:rPr>
          <w:rFonts w:ascii="Palatino Linotype" w:eastAsia="Palatino Linotype" w:hAnsi="Palatino Linotype" w:cs="Palatino Linotype"/>
          <w:b/>
          <w:lang w:eastAsia="es-MX"/>
        </w:rPr>
        <w:t>RECURRENTE</w:t>
      </w:r>
      <w:r w:rsidRPr="003C4332">
        <w:rPr>
          <w:rFonts w:ascii="Palatino Linotype" w:eastAsia="Palatino Linotype" w:hAnsi="Palatino Linotype" w:cs="Palatino Linotype"/>
          <w:lang w:eastAsia="es-MX"/>
        </w:rPr>
        <w:t xml:space="preserve"> la presente resolución vía Sistema de Acceso a la Información Mexiquense (</w:t>
      </w:r>
      <w:r w:rsidRPr="003C4332">
        <w:rPr>
          <w:rFonts w:ascii="Palatino Linotype" w:eastAsia="Palatino Linotype" w:hAnsi="Palatino Linotype" w:cs="Palatino Linotype"/>
          <w:b/>
          <w:lang w:eastAsia="es-MX"/>
        </w:rPr>
        <w:t>SAIMEX).</w:t>
      </w:r>
    </w:p>
    <w:p w14:paraId="7BA11021" w14:textId="2903CEEC" w:rsidR="00437CEB" w:rsidRPr="003C4332" w:rsidRDefault="00437CEB" w:rsidP="000B1FAC">
      <w:pPr>
        <w:widowControl w:val="0"/>
        <w:tabs>
          <w:tab w:val="left" w:pos="1701"/>
        </w:tabs>
        <w:spacing w:before="100" w:beforeAutospacing="1" w:line="360" w:lineRule="auto"/>
        <w:jc w:val="both"/>
        <w:rPr>
          <w:rFonts w:ascii="Palatino Linotype" w:eastAsia="Palatino Linotype" w:hAnsi="Palatino Linotype" w:cs="Palatino Linotype"/>
          <w:lang w:eastAsia="es-MX"/>
        </w:rPr>
      </w:pPr>
      <w:r w:rsidRPr="003C4332">
        <w:rPr>
          <w:rFonts w:ascii="Palatino Linotype" w:eastAsia="Palatino Linotype" w:hAnsi="Palatino Linotype" w:cs="Palatino Linotype"/>
          <w:b/>
          <w:sz w:val="28"/>
          <w:szCs w:val="28"/>
          <w:lang w:eastAsia="es-MX"/>
        </w:rPr>
        <w:t>CUARTO</w:t>
      </w:r>
      <w:r w:rsidRPr="003C4332">
        <w:rPr>
          <w:rFonts w:ascii="Palatino Linotype" w:eastAsia="Palatino Linotype" w:hAnsi="Palatino Linotype" w:cs="Palatino Linotype"/>
          <w:b/>
          <w:sz w:val="26"/>
          <w:szCs w:val="26"/>
          <w:lang w:eastAsia="es-MX"/>
        </w:rPr>
        <w:t>.</w:t>
      </w:r>
      <w:r w:rsidRPr="003C4332">
        <w:rPr>
          <w:rFonts w:ascii="Palatino Linotype" w:eastAsia="Palatino Linotype" w:hAnsi="Palatino Linotype" w:cs="Palatino Linotype"/>
          <w:b/>
          <w:lang w:eastAsia="es-MX"/>
        </w:rPr>
        <w:t xml:space="preserve"> Hágase del conocimiento</w:t>
      </w:r>
      <w:r w:rsidRPr="003C4332">
        <w:rPr>
          <w:rFonts w:ascii="Palatino Linotype" w:eastAsia="Palatino Linotype" w:hAnsi="Palatino Linotype" w:cs="Palatino Linotype"/>
          <w:lang w:eastAsia="es-MX"/>
        </w:rPr>
        <w:t xml:space="preserve"> a</w:t>
      </w:r>
      <w:r w:rsidR="001E2974" w:rsidRPr="003C4332">
        <w:rPr>
          <w:rFonts w:ascii="Palatino Linotype" w:hAnsi="Palatino Linotype" w:cs="Arial"/>
          <w:b/>
          <w:lang w:val="es-ES"/>
        </w:rPr>
        <w:t xml:space="preserve"> LA</w:t>
      </w:r>
      <w:r w:rsidRPr="003C4332">
        <w:rPr>
          <w:rFonts w:ascii="Palatino Linotype" w:eastAsia="Palatino Linotype" w:hAnsi="Palatino Linotype" w:cs="Palatino Linotype"/>
          <w:lang w:eastAsia="es-MX"/>
        </w:rPr>
        <w:t xml:space="preserve"> </w:t>
      </w:r>
      <w:r w:rsidRPr="003C4332">
        <w:rPr>
          <w:rFonts w:ascii="Palatino Linotype" w:eastAsia="Palatino Linotype" w:hAnsi="Palatino Linotype" w:cs="Palatino Linotype"/>
          <w:b/>
          <w:lang w:eastAsia="es-MX"/>
        </w:rPr>
        <w:t>RECURRENTE</w:t>
      </w:r>
      <w:r w:rsidRPr="003C4332">
        <w:rPr>
          <w:rFonts w:ascii="Palatino Linotype" w:eastAsia="Palatino Linotype" w:hAnsi="Palatino Linotype" w:cs="Palatino Linotype"/>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2D69761" w14:textId="77777777" w:rsidR="00847429" w:rsidRPr="003C4332" w:rsidRDefault="00847429" w:rsidP="000B1FAC">
      <w:pPr>
        <w:widowControl w:val="0"/>
        <w:tabs>
          <w:tab w:val="left" w:pos="1701"/>
        </w:tabs>
        <w:spacing w:before="100" w:beforeAutospacing="1" w:line="360" w:lineRule="auto"/>
        <w:jc w:val="both"/>
        <w:rPr>
          <w:rFonts w:ascii="Palatino Linotype" w:eastAsia="Palatino Linotype" w:hAnsi="Palatino Linotype" w:cs="Palatino Linotype"/>
          <w:lang w:eastAsia="es-MX"/>
        </w:rPr>
      </w:pPr>
    </w:p>
    <w:p w14:paraId="6462CD1A" w14:textId="0ECC35AF" w:rsidR="0057519E" w:rsidRPr="003C4332" w:rsidRDefault="0057519E" w:rsidP="000B1FAC">
      <w:pPr>
        <w:spacing w:line="360" w:lineRule="auto"/>
        <w:jc w:val="both"/>
        <w:rPr>
          <w:rFonts w:ascii="Palatino Linotype" w:hAnsi="Palatino Linotype"/>
        </w:rPr>
      </w:pPr>
      <w:r w:rsidRPr="003C433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CF34F5" w:rsidRPr="003C4332">
        <w:rPr>
          <w:rFonts w:ascii="Palatino Linotype" w:hAnsi="Palatino Linotype"/>
        </w:rPr>
        <w:t xml:space="preserve">GUADALUPE RAMÍREZ PEÑA; EN LA TRIGÉSIMA </w:t>
      </w:r>
      <w:r w:rsidR="000B1FAC" w:rsidRPr="003C4332">
        <w:rPr>
          <w:rFonts w:ascii="Palatino Linotype" w:hAnsi="Palatino Linotype"/>
        </w:rPr>
        <w:t>SEXTA</w:t>
      </w:r>
      <w:r w:rsidR="00CF34F5" w:rsidRPr="003C4332">
        <w:rPr>
          <w:rFonts w:ascii="Palatino Linotype" w:hAnsi="Palatino Linotype"/>
        </w:rPr>
        <w:t xml:space="preserve"> SESIÓN ORDINARIA CELEBRADA EL TRES DE OCTUBRE DE </w:t>
      </w:r>
      <w:r w:rsidR="000377DD" w:rsidRPr="003C4332">
        <w:rPr>
          <w:rFonts w:ascii="Palatino Linotype" w:hAnsi="Palatino Linotype"/>
        </w:rPr>
        <w:t>DOS MIL VEINTITRÉS, ANTE EL SECRET</w:t>
      </w:r>
      <w:r w:rsidRPr="003C4332">
        <w:rPr>
          <w:rFonts w:ascii="Palatino Linotype" w:hAnsi="Palatino Linotype"/>
        </w:rPr>
        <w:t>ARIO TÉCNICO DEL PLENO, ALEXIS TAPIA RAMÍREZ.</w:t>
      </w:r>
    </w:p>
    <w:p w14:paraId="3D634FBD" w14:textId="6EB6518A" w:rsidR="0057519E" w:rsidRPr="000B1FAC" w:rsidRDefault="0057519E" w:rsidP="000B1FAC">
      <w:pPr>
        <w:spacing w:line="360" w:lineRule="auto"/>
        <w:jc w:val="both"/>
        <w:rPr>
          <w:rFonts w:ascii="Palatino Linotype" w:hAnsi="Palatino Linotype"/>
          <w:sz w:val="20"/>
          <w:szCs w:val="20"/>
        </w:rPr>
      </w:pPr>
      <w:r w:rsidRPr="003C4332">
        <w:rPr>
          <w:rFonts w:ascii="Palatino Linotype" w:hAnsi="Palatino Linotype"/>
          <w:sz w:val="20"/>
          <w:szCs w:val="20"/>
        </w:rPr>
        <w:t>SCMM/</w:t>
      </w:r>
      <w:r w:rsidR="000B1FAC" w:rsidRPr="003C4332">
        <w:rPr>
          <w:rFonts w:ascii="Palatino Linotype" w:hAnsi="Palatino Linotype"/>
          <w:sz w:val="20"/>
          <w:szCs w:val="20"/>
        </w:rPr>
        <w:t>AGZ</w:t>
      </w:r>
      <w:r w:rsidRPr="003C4332">
        <w:rPr>
          <w:rFonts w:ascii="Palatino Linotype" w:hAnsi="Palatino Linotype"/>
          <w:sz w:val="20"/>
          <w:szCs w:val="20"/>
        </w:rPr>
        <w:t>/DEMF/CCC</w:t>
      </w:r>
    </w:p>
    <w:p w14:paraId="14129A6F" w14:textId="77777777" w:rsidR="00E60BC9" w:rsidRPr="000B1FAC" w:rsidRDefault="00E60BC9" w:rsidP="000B1FAC">
      <w:pPr>
        <w:spacing w:before="100" w:beforeAutospacing="1" w:line="360" w:lineRule="auto"/>
        <w:rPr>
          <w:rFonts w:ascii="Palatino Linotype" w:hAnsi="Palatino Linotype"/>
          <w:b/>
          <w:sz w:val="28"/>
          <w:szCs w:val="28"/>
        </w:rPr>
      </w:pPr>
    </w:p>
    <w:p w14:paraId="28BB592F" w14:textId="77777777" w:rsidR="00E60BC9" w:rsidRPr="000B1FAC" w:rsidRDefault="00E60BC9" w:rsidP="000B1FAC">
      <w:pPr>
        <w:spacing w:before="100" w:beforeAutospacing="1" w:line="360" w:lineRule="auto"/>
        <w:rPr>
          <w:rFonts w:ascii="Palatino Linotype" w:hAnsi="Palatino Linotype"/>
          <w:b/>
          <w:sz w:val="28"/>
          <w:szCs w:val="28"/>
        </w:rPr>
      </w:pPr>
    </w:p>
    <w:p w14:paraId="70CC180A" w14:textId="77777777" w:rsidR="00A85848" w:rsidRPr="000B1FAC" w:rsidRDefault="00A85848" w:rsidP="000B1FAC">
      <w:pPr>
        <w:spacing w:before="100" w:beforeAutospacing="1" w:line="360" w:lineRule="auto"/>
        <w:rPr>
          <w:rFonts w:ascii="Palatino Linotype" w:hAnsi="Palatino Linotype"/>
          <w:b/>
          <w:sz w:val="28"/>
          <w:szCs w:val="28"/>
        </w:rPr>
      </w:pPr>
    </w:p>
    <w:p w14:paraId="36E1560A" w14:textId="77777777" w:rsidR="00003E22" w:rsidRPr="000B1FAC" w:rsidRDefault="00003E22" w:rsidP="000B1FAC">
      <w:pPr>
        <w:spacing w:before="100" w:beforeAutospacing="1" w:line="360" w:lineRule="auto"/>
        <w:rPr>
          <w:rFonts w:ascii="Palatino Linotype" w:hAnsi="Palatino Linotype"/>
          <w:b/>
          <w:sz w:val="28"/>
          <w:szCs w:val="28"/>
        </w:rPr>
      </w:pPr>
    </w:p>
    <w:p w14:paraId="7DAE978B" w14:textId="77777777" w:rsidR="00003E22" w:rsidRPr="000B1FAC" w:rsidRDefault="00003E22" w:rsidP="000B1FAC">
      <w:pPr>
        <w:spacing w:before="100" w:beforeAutospacing="1" w:line="360" w:lineRule="auto"/>
        <w:rPr>
          <w:rFonts w:ascii="Palatino Linotype" w:hAnsi="Palatino Linotype"/>
          <w:b/>
          <w:sz w:val="28"/>
          <w:szCs w:val="28"/>
        </w:rPr>
      </w:pPr>
    </w:p>
    <w:p w14:paraId="2DF8AE80" w14:textId="77777777" w:rsidR="00003E22" w:rsidRPr="000B1FAC" w:rsidRDefault="00003E22" w:rsidP="000B1FAC">
      <w:pPr>
        <w:spacing w:before="100" w:beforeAutospacing="1" w:line="360" w:lineRule="auto"/>
        <w:rPr>
          <w:rFonts w:ascii="Palatino Linotype" w:hAnsi="Palatino Linotype"/>
          <w:b/>
          <w:sz w:val="28"/>
          <w:szCs w:val="28"/>
        </w:rPr>
      </w:pPr>
    </w:p>
    <w:p w14:paraId="384B39D8" w14:textId="77777777" w:rsidR="00003E22" w:rsidRPr="000B1FAC" w:rsidRDefault="00003E22" w:rsidP="000B1FAC">
      <w:pPr>
        <w:spacing w:before="100" w:beforeAutospacing="1" w:line="360" w:lineRule="auto"/>
        <w:rPr>
          <w:rFonts w:ascii="Palatino Linotype" w:hAnsi="Palatino Linotype"/>
          <w:b/>
          <w:sz w:val="28"/>
          <w:szCs w:val="28"/>
        </w:rPr>
      </w:pPr>
    </w:p>
    <w:p w14:paraId="38F6E90A" w14:textId="77777777" w:rsidR="00003E22" w:rsidRPr="000B1FAC" w:rsidRDefault="00003E22" w:rsidP="000B1FAC">
      <w:pPr>
        <w:spacing w:before="100" w:beforeAutospacing="1" w:line="360" w:lineRule="auto"/>
        <w:rPr>
          <w:rFonts w:ascii="Palatino Linotype" w:hAnsi="Palatino Linotype"/>
          <w:b/>
          <w:sz w:val="28"/>
          <w:szCs w:val="28"/>
        </w:rPr>
      </w:pPr>
    </w:p>
    <w:p w14:paraId="7356E8BD" w14:textId="77777777" w:rsidR="00003E22" w:rsidRPr="000B1FAC" w:rsidRDefault="00003E22" w:rsidP="000B1FAC">
      <w:pPr>
        <w:spacing w:before="100" w:beforeAutospacing="1" w:line="360" w:lineRule="auto"/>
        <w:rPr>
          <w:rFonts w:ascii="Palatino Linotype" w:hAnsi="Palatino Linotype"/>
          <w:b/>
          <w:sz w:val="28"/>
          <w:szCs w:val="28"/>
        </w:rPr>
      </w:pPr>
    </w:p>
    <w:p w14:paraId="60C323FA" w14:textId="77777777" w:rsidR="00A85848" w:rsidRPr="000B1FAC" w:rsidRDefault="00A85848" w:rsidP="000B1FAC">
      <w:pPr>
        <w:spacing w:before="100" w:beforeAutospacing="1" w:line="360" w:lineRule="auto"/>
        <w:rPr>
          <w:rFonts w:ascii="Palatino Linotype" w:hAnsi="Palatino Linotype"/>
          <w:b/>
          <w:sz w:val="28"/>
          <w:szCs w:val="28"/>
        </w:rPr>
      </w:pPr>
    </w:p>
    <w:p w14:paraId="394820D6" w14:textId="77777777" w:rsidR="00A85848" w:rsidRPr="000B1FAC" w:rsidRDefault="00A85848" w:rsidP="000B1FAC">
      <w:pPr>
        <w:spacing w:before="100" w:beforeAutospacing="1" w:line="360" w:lineRule="auto"/>
        <w:rPr>
          <w:rFonts w:ascii="Palatino Linotype" w:hAnsi="Palatino Linotype"/>
          <w:b/>
          <w:sz w:val="28"/>
          <w:szCs w:val="28"/>
        </w:rPr>
      </w:pPr>
    </w:p>
    <w:p w14:paraId="1F20849D" w14:textId="77777777" w:rsidR="00A85848" w:rsidRPr="000B1FAC" w:rsidRDefault="00A85848" w:rsidP="000B1FAC">
      <w:pPr>
        <w:spacing w:before="100" w:beforeAutospacing="1" w:line="360" w:lineRule="auto"/>
        <w:rPr>
          <w:rFonts w:ascii="Palatino Linotype" w:hAnsi="Palatino Linotype"/>
          <w:b/>
          <w:sz w:val="28"/>
          <w:szCs w:val="28"/>
        </w:rPr>
      </w:pPr>
    </w:p>
    <w:p w14:paraId="36593724" w14:textId="77777777" w:rsidR="00E60BC9" w:rsidRPr="000B1FAC" w:rsidRDefault="00E60BC9" w:rsidP="000B1FAC">
      <w:pPr>
        <w:spacing w:before="100" w:beforeAutospacing="1" w:line="360" w:lineRule="auto"/>
        <w:rPr>
          <w:rFonts w:ascii="Palatino Linotype" w:hAnsi="Palatino Linotype"/>
          <w:b/>
          <w:sz w:val="28"/>
          <w:szCs w:val="28"/>
        </w:rPr>
      </w:pPr>
    </w:p>
    <w:p w14:paraId="17A53C78" w14:textId="77777777" w:rsidR="00E60BC9" w:rsidRPr="000B1FAC" w:rsidRDefault="00E60BC9" w:rsidP="000B1FAC">
      <w:pPr>
        <w:spacing w:before="100" w:beforeAutospacing="1" w:line="360" w:lineRule="auto"/>
        <w:rPr>
          <w:rFonts w:ascii="Palatino Linotype" w:hAnsi="Palatino Linotype"/>
          <w:b/>
          <w:sz w:val="28"/>
          <w:szCs w:val="28"/>
        </w:rPr>
      </w:pPr>
    </w:p>
    <w:p w14:paraId="26305362" w14:textId="77777777" w:rsidR="0030625D" w:rsidRPr="000B1FAC" w:rsidRDefault="0030625D" w:rsidP="000B1FAC">
      <w:pPr>
        <w:spacing w:before="100" w:beforeAutospacing="1" w:line="360" w:lineRule="auto"/>
        <w:rPr>
          <w:rFonts w:ascii="Palatino Linotype" w:hAnsi="Palatino Linotype"/>
          <w:b/>
          <w:sz w:val="28"/>
          <w:szCs w:val="28"/>
        </w:rPr>
      </w:pPr>
    </w:p>
    <w:sectPr w:rsidR="0030625D" w:rsidRPr="000B1FA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03DD">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03D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03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03DD">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6BA" w:rsidRDefault="003E406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6BA" w:rsidRPr="0010196A" w:rsidRDefault="003E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39C0E3B" w:rsidR="00CA06BA" w:rsidRPr="00A91B31" w:rsidRDefault="001E2974" w:rsidP="005C250B">
          <w:pPr>
            <w:jc w:val="both"/>
            <w:rPr>
              <w:rFonts w:ascii="Palatino Linotype" w:hAnsi="Palatino Linotype"/>
              <w:b/>
              <w:sz w:val="22"/>
              <w:szCs w:val="22"/>
              <w:lang w:val="es-ES_tradnl"/>
            </w:rPr>
          </w:pPr>
          <w:r w:rsidRPr="001E2974">
            <w:rPr>
              <w:rFonts w:ascii="Palatino Linotype" w:hAnsi="Palatino Linotype"/>
              <w:b/>
              <w:bCs/>
              <w:sz w:val="22"/>
              <w:szCs w:val="22"/>
            </w:rPr>
            <w:t>02517</w:t>
          </w:r>
          <w:r w:rsidR="00CA06BA" w:rsidRPr="00A91B31">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CE20AA1" w:rsidR="00CA06BA" w:rsidRPr="00A91B31" w:rsidRDefault="001E2974" w:rsidP="002B50FF">
          <w:pPr>
            <w:jc w:val="both"/>
            <w:rPr>
              <w:sz w:val="22"/>
              <w:szCs w:val="22"/>
              <w:lang w:val="es-419"/>
            </w:rPr>
          </w:pPr>
          <w:r w:rsidRPr="001E2974">
            <w:rPr>
              <w:rFonts w:ascii="Palatino Linotype" w:hAnsi="Palatino Linotype"/>
              <w:b/>
              <w:sz w:val="22"/>
              <w:szCs w:val="22"/>
              <w:lang w:val="es-ES_tradnl"/>
            </w:rPr>
            <w:t>Ayuntamiento de Atlacomulco</w:t>
          </w:r>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CA06BA" w:rsidRPr="0010196A" w:rsidRDefault="003E4062">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166CE834" w:rsidR="00CA06BA" w:rsidRPr="008F2CCC" w:rsidRDefault="001E2974" w:rsidP="003305CB">
          <w:pPr>
            <w:jc w:val="both"/>
            <w:rPr>
              <w:rFonts w:ascii="Palatino Linotype" w:hAnsi="Palatino Linotype"/>
              <w:b/>
              <w:sz w:val="22"/>
              <w:szCs w:val="22"/>
              <w:lang w:val="es-ES_tradnl"/>
            </w:rPr>
          </w:pPr>
          <w:r w:rsidRPr="001E2974">
            <w:rPr>
              <w:rFonts w:ascii="Palatino Linotype" w:hAnsi="Palatino Linotype"/>
              <w:b/>
              <w:sz w:val="22"/>
              <w:szCs w:val="22"/>
              <w:lang w:val="es-ES_tradnl"/>
            </w:rPr>
            <w:t>02517</w:t>
          </w:r>
          <w:r w:rsidR="00CA06BA" w:rsidRPr="00F67B0E">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F47FAA7" w:rsidR="00CA06BA" w:rsidRPr="003305CB" w:rsidRDefault="00D003DD" w:rsidP="00DD7C89">
          <w:pPr>
            <w:jc w:val="both"/>
            <w:rPr>
              <w:rFonts w:ascii="Palatino Linotype" w:hAnsi="Palatino Linotype"/>
              <w:b/>
              <w:sz w:val="22"/>
              <w:szCs w:val="22"/>
              <w:lang w:val="es-419"/>
            </w:rPr>
          </w:pPr>
          <w:r>
            <w:rPr>
              <w:rFonts w:ascii="Palatino Linotype" w:hAnsi="Palatino Linotype"/>
              <w:b/>
              <w:sz w:val="22"/>
              <w:szCs w:val="22"/>
              <w:lang w:val="es-419"/>
            </w:rPr>
            <w:t>XXXXX XXXXXXXXX X</w:t>
          </w: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06E3C799" w:rsidR="00CA06BA" w:rsidRPr="00F67B0E" w:rsidRDefault="001E2974" w:rsidP="00F67B0E">
          <w:pPr>
            <w:jc w:val="both"/>
            <w:rPr>
              <w:lang w:val="es-419"/>
            </w:rPr>
          </w:pPr>
          <w:r w:rsidRPr="001E2974">
            <w:rPr>
              <w:rFonts w:ascii="Palatino Linotype" w:hAnsi="Palatino Linotype"/>
              <w:b/>
              <w:sz w:val="22"/>
              <w:szCs w:val="22"/>
              <w:lang w:val="es-ES_tradnl"/>
            </w:rPr>
            <w:t>Ayuntamiento de Atlacomulco</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5"/>
  </w:num>
  <w:num w:numId="5">
    <w:abstractNumId w:val="9"/>
  </w:num>
  <w:num w:numId="6">
    <w:abstractNumId w:val="10"/>
  </w:num>
  <w:num w:numId="7">
    <w:abstractNumId w:val="16"/>
  </w:num>
  <w:num w:numId="8">
    <w:abstractNumId w:val="3"/>
  </w:num>
  <w:num w:numId="9">
    <w:abstractNumId w:val="20"/>
  </w:num>
  <w:num w:numId="10">
    <w:abstractNumId w:val="11"/>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21"/>
  </w:num>
  <w:num w:numId="24">
    <w:abstractNumId w:val="25"/>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1FAC"/>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104"/>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DA3"/>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332"/>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1AF9"/>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42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652"/>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CED"/>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4F5"/>
    <w:rsid w:val="00CF3BA6"/>
    <w:rsid w:val="00CF3C1A"/>
    <w:rsid w:val="00CF400A"/>
    <w:rsid w:val="00CF48AE"/>
    <w:rsid w:val="00CF5A72"/>
    <w:rsid w:val="00CF5B6A"/>
    <w:rsid w:val="00CF6421"/>
    <w:rsid w:val="00CF7117"/>
    <w:rsid w:val="00CF7515"/>
    <w:rsid w:val="00D003DD"/>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99E45-4B8C-4CA1-92BF-385A845D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25</Pages>
  <Words>5436</Words>
  <Characters>29899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2023-10-04T21:00:00Z</cp:lastPrinted>
  <dcterms:created xsi:type="dcterms:W3CDTF">2023-02-09T21:16:00Z</dcterms:created>
  <dcterms:modified xsi:type="dcterms:W3CDTF">2023-10-24T17:41:00Z</dcterms:modified>
</cp:coreProperties>
</file>