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DAD4" w14:textId="66BB178D"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F7ECB">
        <w:rPr>
          <w:rFonts w:ascii="Palatino Linotype" w:eastAsia="Times New Roman" w:hAnsi="Palatino Linotype" w:cs="Arial"/>
          <w:color w:val="000000"/>
          <w:sz w:val="24"/>
          <w:szCs w:val="24"/>
          <w:lang w:eastAsia="es-MX"/>
        </w:rPr>
        <w:t xml:space="preserve">nueve de febrero de dos mil veintitrés. </w:t>
      </w:r>
      <w:r w:rsidR="00A02D87">
        <w:rPr>
          <w:rFonts w:ascii="Palatino Linotype" w:eastAsia="Times New Roman" w:hAnsi="Palatino Linotype" w:cs="Arial"/>
          <w:color w:val="000000"/>
          <w:sz w:val="24"/>
          <w:szCs w:val="24"/>
          <w:lang w:eastAsia="es-MX"/>
        </w:rPr>
        <w:t xml:space="preserve"> </w:t>
      </w:r>
      <w:r w:rsidR="00A63015">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051F7E51" w14:textId="2E091C37" w:rsidR="00AF7ECB" w:rsidRPr="00AF7ECB" w:rsidRDefault="00B433C9" w:rsidP="00A63015">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F7ECB">
        <w:rPr>
          <w:rFonts w:ascii="Palatino Linotype" w:hAnsi="Palatino Linotype" w:cs="Arial"/>
          <w:b/>
          <w:bCs/>
          <w:sz w:val="24"/>
        </w:rPr>
        <w:t>17410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AF7ECB">
        <w:rPr>
          <w:rFonts w:ascii="Palatino Linotype" w:hAnsi="Palatino Linotype" w:cs="Arial"/>
          <w:sz w:val="24"/>
        </w:rPr>
        <w:t xml:space="preserve">la </w:t>
      </w:r>
      <w:r w:rsidR="00AF7ECB">
        <w:rPr>
          <w:rFonts w:ascii="Palatino Linotype" w:hAnsi="Palatino Linotype" w:cs="Arial"/>
          <w:b/>
          <w:bCs/>
          <w:sz w:val="24"/>
        </w:rPr>
        <w:t xml:space="preserve">C. </w:t>
      </w:r>
      <w:r w:rsidR="003D606D">
        <w:rPr>
          <w:rFonts w:ascii="Palatino Linotype" w:hAnsi="Palatino Linotype" w:cs="Arial"/>
          <w:b/>
          <w:bCs/>
          <w:sz w:val="24"/>
        </w:rPr>
        <w:t>XXXXXXXXXXXXXX</w:t>
      </w:r>
      <w:bookmarkStart w:id="0" w:name="_GoBack"/>
      <w:bookmarkEnd w:id="0"/>
      <w:r w:rsidR="00AF7ECB">
        <w:rPr>
          <w:rFonts w:ascii="Palatino Linotype" w:hAnsi="Palatino Linotype" w:cs="Arial"/>
          <w:b/>
          <w:bCs/>
          <w:sz w:val="24"/>
        </w:rPr>
        <w:t xml:space="preserve">, </w:t>
      </w:r>
      <w:r w:rsidR="00AF7ECB">
        <w:rPr>
          <w:rFonts w:ascii="Palatino Linotype" w:hAnsi="Palatino Linotype" w:cs="Arial"/>
          <w:sz w:val="24"/>
        </w:rPr>
        <w:t xml:space="preserve">en lo sucesivo </w:t>
      </w:r>
      <w:r w:rsidR="00AF7ECB">
        <w:rPr>
          <w:rFonts w:ascii="Palatino Linotype" w:hAnsi="Palatino Linotype" w:cs="Arial"/>
          <w:b/>
          <w:bCs/>
          <w:sz w:val="24"/>
        </w:rPr>
        <w:t xml:space="preserve">La Recurrente, </w:t>
      </w:r>
      <w:r w:rsidR="00AF7ECB">
        <w:rPr>
          <w:rFonts w:ascii="Palatino Linotype" w:hAnsi="Palatino Linotype" w:cs="Arial"/>
          <w:sz w:val="24"/>
        </w:rPr>
        <w:t xml:space="preserve">en contra de la respuesta del </w:t>
      </w:r>
      <w:r w:rsidR="00AF7ECB">
        <w:rPr>
          <w:rFonts w:ascii="Palatino Linotype" w:hAnsi="Palatino Linotype" w:cs="Arial"/>
          <w:b/>
          <w:bCs/>
          <w:sz w:val="24"/>
        </w:rPr>
        <w:t xml:space="preserve">Ayuntamiento de Toluca, </w:t>
      </w:r>
      <w:r w:rsidR="00AF7ECB">
        <w:rPr>
          <w:rFonts w:ascii="Palatino Linotype" w:hAnsi="Palatino Linotype" w:cs="Arial"/>
          <w:sz w:val="24"/>
        </w:rPr>
        <w:t xml:space="preserve">en lo subsecuente </w:t>
      </w:r>
      <w:r w:rsidR="00AF7ECB">
        <w:rPr>
          <w:rFonts w:ascii="Palatino Linotype" w:hAnsi="Palatino Linotype" w:cs="Arial"/>
          <w:b/>
          <w:bCs/>
          <w:sz w:val="24"/>
        </w:rPr>
        <w:t xml:space="preserve">El Sujeto Obligado, </w:t>
      </w:r>
      <w:r w:rsidR="00AF7ECB">
        <w:rPr>
          <w:rFonts w:ascii="Palatino Linotype" w:hAnsi="Palatino Linotype" w:cs="Arial"/>
          <w:sz w:val="24"/>
        </w:rPr>
        <w:t xml:space="preserve">se procede a dictar la presente resolución. </w:t>
      </w:r>
    </w:p>
    <w:p w14:paraId="34FADB69" w14:textId="77777777" w:rsidR="00A02D87" w:rsidRDefault="00A02D87" w:rsidP="00A63015">
      <w:pPr>
        <w:tabs>
          <w:tab w:val="left" w:pos="1701"/>
        </w:tabs>
        <w:spacing w:before="240" w:line="360" w:lineRule="auto"/>
        <w:jc w:val="both"/>
        <w:rPr>
          <w:rFonts w:ascii="Palatino Linotype" w:hAnsi="Palatino Linotype" w:cs="Arial"/>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FA4A152" w14:textId="573DDAB9" w:rsidR="00AF7ECB" w:rsidRDefault="00A63015" w:rsidP="00A6301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F7ECB">
        <w:rPr>
          <w:rFonts w:ascii="Palatino Linotype" w:hAnsi="Palatino Linotype" w:cs="Arial"/>
          <w:sz w:val="24"/>
        </w:rPr>
        <w:t xml:space="preserve">ocho de </w:t>
      </w:r>
      <w:r w:rsidR="00220E26">
        <w:rPr>
          <w:rFonts w:ascii="Palatino Linotype" w:hAnsi="Palatino Linotype" w:cs="Arial"/>
          <w:sz w:val="24"/>
        </w:rPr>
        <w:t>noviembre</w:t>
      </w:r>
      <w:r w:rsidR="00AF7ECB">
        <w:rPr>
          <w:rFonts w:ascii="Palatino Linotype" w:hAnsi="Palatino Linotype" w:cs="Arial"/>
          <w:sz w:val="24"/>
        </w:rPr>
        <w:t xml:space="preserve"> de dos mil veintidós, </w:t>
      </w:r>
      <w:r w:rsidR="00AF7ECB">
        <w:rPr>
          <w:rFonts w:ascii="Palatino Linotype" w:hAnsi="Palatino Linotype" w:cs="Arial"/>
          <w:b/>
          <w:bCs/>
          <w:sz w:val="24"/>
        </w:rPr>
        <w:t xml:space="preserve">La Recurrente, </w:t>
      </w:r>
      <w:r w:rsidR="00AF7ECB" w:rsidRPr="00523CF0">
        <w:rPr>
          <w:rFonts w:ascii="Palatino Linotype" w:hAnsi="Palatino Linotype" w:cs="Arial"/>
          <w:sz w:val="24"/>
        </w:rPr>
        <w:t>presentó a</w:t>
      </w:r>
      <w:r w:rsidR="00AF7ECB">
        <w:rPr>
          <w:rFonts w:ascii="Palatino Linotype" w:hAnsi="Palatino Linotype" w:cs="Arial"/>
          <w:sz w:val="24"/>
        </w:rPr>
        <w:t xml:space="preserve"> través del Sistema de Acceso a la Información Mexiquense </w:t>
      </w:r>
      <w:r w:rsidR="00AF7ECB">
        <w:rPr>
          <w:rFonts w:ascii="Palatino Linotype" w:hAnsi="Palatino Linotype" w:cs="Arial"/>
          <w:b/>
          <w:sz w:val="24"/>
        </w:rPr>
        <w:t xml:space="preserve">(SAIMEX) </w:t>
      </w:r>
      <w:r w:rsidR="00AF7ECB">
        <w:rPr>
          <w:rFonts w:ascii="Palatino Linotype" w:hAnsi="Palatino Linotype" w:cs="Arial"/>
          <w:sz w:val="24"/>
        </w:rPr>
        <w:t xml:space="preserve">ante </w:t>
      </w:r>
      <w:r w:rsidR="00AF7ECB">
        <w:rPr>
          <w:rFonts w:ascii="Palatino Linotype" w:hAnsi="Palatino Linotype" w:cs="Arial"/>
          <w:b/>
          <w:sz w:val="24"/>
        </w:rPr>
        <w:t xml:space="preserve">El Sujeto Obligado, </w:t>
      </w:r>
      <w:r w:rsidR="00AF7ECB">
        <w:rPr>
          <w:rFonts w:ascii="Palatino Linotype" w:hAnsi="Palatino Linotype" w:cs="Arial"/>
          <w:sz w:val="24"/>
        </w:rPr>
        <w:t xml:space="preserve">solicitud de acceso a la información pública, registrada bajo el número de expediente </w:t>
      </w:r>
      <w:r w:rsidR="00AF7ECB">
        <w:rPr>
          <w:rFonts w:ascii="Palatino Linotype" w:hAnsi="Palatino Linotype" w:cs="Arial"/>
          <w:b/>
          <w:bCs/>
          <w:sz w:val="24"/>
        </w:rPr>
        <w:t xml:space="preserve">02382/TOLUCA/IP/2022, </w:t>
      </w:r>
      <w:r w:rsidR="00AF7ECB">
        <w:rPr>
          <w:rFonts w:ascii="Palatino Linotype" w:hAnsi="Palatino Linotype" w:cs="Arial"/>
          <w:sz w:val="24"/>
        </w:rPr>
        <w:t>mediante la cual solicitó información en el tenor siguiente:</w:t>
      </w:r>
    </w:p>
    <w:p w14:paraId="247D9B2B" w14:textId="6B08A309" w:rsidR="00AF7ECB" w:rsidRPr="00AF7ECB" w:rsidRDefault="00AF7ECB" w:rsidP="00AF7ECB">
      <w:pPr>
        <w:pStyle w:val="Citas"/>
        <w:rPr>
          <w:b/>
          <w:bCs/>
          <w:sz w:val="24"/>
        </w:rPr>
      </w:pPr>
      <w:r>
        <w:t xml:space="preserve">“Solicito el </w:t>
      </w:r>
      <w:proofErr w:type="spellStart"/>
      <w:r>
        <w:t>numero</w:t>
      </w:r>
      <w:proofErr w:type="spellEnd"/>
      <w:r>
        <w:t xml:space="preserve"> de acuerdos confidenciales, prorroga, cambio de modalidad de entrega, cuantos acuerdos reservados, temporalidad, lo quiero por </w:t>
      </w:r>
      <w:proofErr w:type="spellStart"/>
      <w:r>
        <w:t>Saimex</w:t>
      </w:r>
      <w:proofErr w:type="spellEnd"/>
      <w:r>
        <w:t xml:space="preserve">.” </w:t>
      </w:r>
      <w:r>
        <w:rPr>
          <w:b/>
          <w:bCs/>
        </w:rPr>
        <w:t>(Sic)</w:t>
      </w:r>
    </w:p>
    <w:p w14:paraId="19E86044" w14:textId="3CAAC1E3"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A través del SAIMEX</w:t>
      </w:r>
      <w:r w:rsidR="00A02D87">
        <w:rPr>
          <w:rFonts w:ascii="Palatino Linotype" w:hAnsi="Palatino Linotype" w:cs="Arial"/>
          <w:sz w:val="24"/>
        </w:rPr>
        <w:t xml:space="preserve">. </w:t>
      </w:r>
      <w:r w:rsidR="00A63015">
        <w:rPr>
          <w:rFonts w:ascii="Palatino Linotype" w:hAnsi="Palatino Linotype" w:cs="Arial"/>
          <w:sz w:val="24"/>
        </w:rPr>
        <w:t xml:space="preserve"> </w:t>
      </w:r>
    </w:p>
    <w:p w14:paraId="7F3535B6" w14:textId="1C3F0C6E" w:rsidR="00752A9A" w:rsidRDefault="00752A9A" w:rsidP="00B433C9">
      <w:pPr>
        <w:spacing w:before="240" w:line="360" w:lineRule="auto"/>
        <w:jc w:val="both"/>
        <w:rPr>
          <w:rFonts w:ascii="Palatino Linotype" w:hAnsi="Palatino Linotype" w:cs="Arial"/>
          <w:b/>
          <w:sz w:val="28"/>
        </w:rPr>
      </w:pPr>
    </w:p>
    <w:p w14:paraId="0EB74098" w14:textId="77777777" w:rsidR="00A63015" w:rsidRDefault="00A63015" w:rsidP="00A63015">
      <w:pPr>
        <w:spacing w:before="24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2735B492" w14:textId="701E79E6" w:rsidR="00A63015" w:rsidRPr="001D3E11" w:rsidRDefault="00A63015" w:rsidP="00A63015">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sidR="00374453">
        <w:rPr>
          <w:rFonts w:ascii="Palatino Linotype" w:hAnsi="Palatino Linotype" w:cs="Arial"/>
          <w:b/>
          <w:bCs/>
          <w:sz w:val="24"/>
          <w:szCs w:val="24"/>
        </w:rPr>
        <w:t xml:space="preserve">treinta de noviembre de dos mil veintidós, El Sujeto Obligado </w:t>
      </w:r>
      <w:r w:rsidR="00374453" w:rsidRPr="00546C48">
        <w:rPr>
          <w:rFonts w:ascii="Palatino Linotype" w:hAnsi="Palatino Linotype" w:cs="Arial"/>
          <w:sz w:val="24"/>
          <w:szCs w:val="24"/>
        </w:rPr>
        <w:t>s</w:t>
      </w:r>
      <w:r w:rsidR="00374453">
        <w:rPr>
          <w:rFonts w:ascii="Palatino Linotype" w:hAnsi="Palatino Linotype" w:cs="Arial"/>
          <w:sz w:val="24"/>
        </w:rPr>
        <w:t xml:space="preserve">olicitó </w:t>
      </w:r>
      <w:r w:rsidR="00374453">
        <w:rPr>
          <w:rFonts w:ascii="Palatino Linotype" w:hAnsi="Palatino Linotype" w:cs="Arial"/>
          <w:sz w:val="24"/>
          <w:szCs w:val="24"/>
        </w:rPr>
        <w:t xml:space="preserve">prórroga de siete días para recabar la información solicitada y dar cumplimiento a lo requerido por </w:t>
      </w:r>
      <w:r w:rsidR="004E6431">
        <w:rPr>
          <w:rFonts w:ascii="Palatino Linotype" w:hAnsi="Palatino Linotype" w:cs="Arial"/>
          <w:b/>
          <w:sz w:val="24"/>
          <w:szCs w:val="24"/>
        </w:rPr>
        <w:t>La</w:t>
      </w:r>
      <w:r w:rsidR="00374453">
        <w:rPr>
          <w:rFonts w:ascii="Palatino Linotype" w:hAnsi="Palatino Linotype" w:cs="Arial"/>
          <w:b/>
          <w:sz w:val="24"/>
          <w:szCs w:val="24"/>
        </w:rPr>
        <w:t xml:space="preserve"> Recurrente, </w:t>
      </w:r>
      <w:r w:rsidR="00374453">
        <w:rPr>
          <w:rFonts w:ascii="Palatino Linotype" w:hAnsi="Palatino Linotype" w:cs="Arial"/>
          <w:sz w:val="24"/>
          <w:szCs w:val="24"/>
        </w:rPr>
        <w:t>advirtiendo que dicha</w:t>
      </w:r>
      <w:r w:rsidR="00374453" w:rsidRPr="00441692">
        <w:rPr>
          <w:rFonts w:ascii="Palatino Linotype" w:hAnsi="Palatino Linotype"/>
          <w:sz w:val="24"/>
          <w:szCs w:val="24"/>
        </w:rPr>
        <w:t xml:space="preserve"> prórroga</w:t>
      </w:r>
      <w:r w:rsidR="00374453">
        <w:rPr>
          <w:rFonts w:ascii="Palatino Linotype" w:hAnsi="Palatino Linotype"/>
          <w:sz w:val="24"/>
          <w:szCs w:val="24"/>
        </w:rPr>
        <w:t xml:space="preserve"> </w:t>
      </w:r>
      <w:r w:rsidR="00374453">
        <w:rPr>
          <w:rFonts w:ascii="Palatino Linotype" w:hAnsi="Palatino Linotype"/>
          <w:b/>
          <w:bCs/>
          <w:sz w:val="24"/>
          <w:szCs w:val="24"/>
        </w:rPr>
        <w:t xml:space="preserve">sí </w:t>
      </w:r>
      <w:r>
        <w:rPr>
          <w:rFonts w:ascii="Palatino Linotype" w:hAnsi="Palatino Linotype"/>
          <w:sz w:val="24"/>
          <w:szCs w:val="24"/>
        </w:rPr>
        <w:t xml:space="preserve">cumple con lo 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39CC8717" w14:textId="766760DB" w:rsidR="00A63015" w:rsidRDefault="00A63015" w:rsidP="00B433C9">
      <w:pPr>
        <w:spacing w:before="240" w:line="360" w:lineRule="auto"/>
        <w:jc w:val="both"/>
        <w:rPr>
          <w:rFonts w:ascii="Palatino Linotype" w:hAnsi="Palatino Linotype" w:cs="Arial"/>
          <w:b/>
          <w:sz w:val="28"/>
        </w:rPr>
      </w:pPr>
    </w:p>
    <w:p w14:paraId="2745D23E" w14:textId="7046D56C" w:rsidR="00B433C9" w:rsidRPr="00E07FCA" w:rsidRDefault="00A63015" w:rsidP="00B433C9">
      <w:pPr>
        <w:spacing w:before="240" w:line="360" w:lineRule="auto"/>
        <w:jc w:val="both"/>
        <w:rPr>
          <w:rFonts w:ascii="Palatino Linotype" w:hAnsi="Palatino Linotype" w:cs="Arial"/>
          <w:b/>
          <w:sz w:val="28"/>
        </w:rPr>
      </w:pPr>
      <w:r w:rsidRPr="00E07FCA">
        <w:rPr>
          <w:rFonts w:ascii="Palatino Linotype" w:hAnsi="Palatino Linotype" w:cs="Arial"/>
          <w:b/>
          <w:sz w:val="28"/>
        </w:rPr>
        <w:t>TERCERO</w:t>
      </w:r>
      <w:r w:rsidR="00B433C9" w:rsidRPr="00E07FCA">
        <w:rPr>
          <w:rFonts w:ascii="Palatino Linotype" w:hAnsi="Palatino Linotype" w:cs="Arial"/>
          <w:b/>
          <w:sz w:val="28"/>
        </w:rPr>
        <w:t xml:space="preserve">. </w:t>
      </w:r>
      <w:r w:rsidR="00B433C9" w:rsidRPr="00E07FCA">
        <w:rPr>
          <w:rFonts w:ascii="Palatino Linotype" w:hAnsi="Palatino Linotype" w:cs="Arial"/>
          <w:b/>
          <w:sz w:val="28"/>
          <w:szCs w:val="20"/>
        </w:rPr>
        <w:t>De la respuesta del Sujeto Obligado.</w:t>
      </w:r>
    </w:p>
    <w:p w14:paraId="6ED26D8F" w14:textId="2F8419C2" w:rsidR="00374453" w:rsidRDefault="00B433C9" w:rsidP="00EF1925">
      <w:pPr>
        <w:spacing w:before="240" w:line="360" w:lineRule="auto"/>
        <w:jc w:val="both"/>
        <w:rPr>
          <w:rFonts w:ascii="Palatino Linotype" w:hAnsi="Palatino Linotype" w:cs="Arial"/>
          <w:sz w:val="24"/>
          <w:szCs w:val="24"/>
        </w:rPr>
      </w:pPr>
      <w:r w:rsidRPr="00E07FCA">
        <w:rPr>
          <w:rFonts w:ascii="Palatino Linotype" w:hAnsi="Palatino Linotype" w:cs="Arial"/>
          <w:sz w:val="24"/>
          <w:szCs w:val="24"/>
        </w:rPr>
        <w:t xml:space="preserve">En el expediente electrónico </w:t>
      </w:r>
      <w:r w:rsidRPr="00E07FCA">
        <w:rPr>
          <w:rFonts w:ascii="Palatino Linotype" w:hAnsi="Palatino Linotype" w:cs="Arial"/>
          <w:b/>
          <w:sz w:val="24"/>
          <w:szCs w:val="24"/>
        </w:rPr>
        <w:t xml:space="preserve">SAIMEX, </w:t>
      </w:r>
      <w:r w:rsidRPr="00E07FCA">
        <w:rPr>
          <w:rFonts w:ascii="Palatino Linotype" w:hAnsi="Palatino Linotype" w:cs="Arial"/>
          <w:sz w:val="24"/>
          <w:szCs w:val="24"/>
        </w:rPr>
        <w:t xml:space="preserve">se aprecia que </w:t>
      </w:r>
      <w:r w:rsidR="008B1AD9" w:rsidRPr="00E07FCA">
        <w:rPr>
          <w:rFonts w:ascii="Palatino Linotype" w:hAnsi="Palatino Linotype" w:cs="Arial"/>
          <w:sz w:val="24"/>
          <w:szCs w:val="24"/>
        </w:rPr>
        <w:t>el</w:t>
      </w:r>
      <w:r w:rsidR="00972CF8" w:rsidRPr="00E07FCA">
        <w:rPr>
          <w:rFonts w:ascii="Palatino Linotype" w:hAnsi="Palatino Linotype" w:cs="Arial"/>
          <w:sz w:val="24"/>
          <w:szCs w:val="24"/>
        </w:rPr>
        <w:t xml:space="preserve"> </w:t>
      </w:r>
      <w:r w:rsidR="00374453">
        <w:rPr>
          <w:rFonts w:ascii="Palatino Linotype" w:hAnsi="Palatino Linotype" w:cs="Arial"/>
          <w:sz w:val="24"/>
          <w:szCs w:val="24"/>
        </w:rPr>
        <w:t xml:space="preserve">nueve de diciembre de dos mil veintidós, </w:t>
      </w:r>
      <w:r w:rsidR="00374453">
        <w:rPr>
          <w:rFonts w:ascii="Palatino Linotype" w:hAnsi="Palatino Linotype" w:cs="Arial"/>
          <w:b/>
          <w:bCs/>
          <w:sz w:val="24"/>
          <w:szCs w:val="24"/>
        </w:rPr>
        <w:t xml:space="preserve">El Sujeto Obligado </w:t>
      </w:r>
      <w:r w:rsidR="00374453">
        <w:rPr>
          <w:rFonts w:ascii="Palatino Linotype" w:hAnsi="Palatino Linotype" w:cs="Arial"/>
          <w:sz w:val="24"/>
          <w:szCs w:val="24"/>
        </w:rPr>
        <w:t>dio respuesta a la solicitud de información en los siguientes términos:</w:t>
      </w:r>
    </w:p>
    <w:p w14:paraId="79DCF46D" w14:textId="60E816B7" w:rsidR="00374453" w:rsidRPr="00374453" w:rsidRDefault="00374453" w:rsidP="00374453">
      <w:pPr>
        <w:pStyle w:val="Citas"/>
      </w:pPr>
      <w:r w:rsidRPr="00374453">
        <w:t>“En respuesta a la solicitud recibida, nos permitimos hacer de su conocimiento que con fundamento en el artículo 53, Fracciones: II, V y VI de la Ley de Transparencia y Acceso a la Información Pública del Estado de México y Municipios, le contestamos que:</w:t>
      </w:r>
    </w:p>
    <w:p w14:paraId="3AF478C8" w14:textId="07253534" w:rsidR="00374453" w:rsidRPr="00374453" w:rsidRDefault="00374453" w:rsidP="00374453">
      <w:pPr>
        <w:pStyle w:val="Citas"/>
        <w:rPr>
          <w:b/>
          <w:bCs/>
        </w:rPr>
      </w:pPr>
      <w:r w:rsidRPr="00374453">
        <w:t xml:space="preserve">En atención a la solicitud con folio 02382/TOLUCA/IP/2022, me permito adjuntar al presente la respuesta correspondiente. Sin más por el momento, reciba un saludo” </w:t>
      </w:r>
      <w:r>
        <w:rPr>
          <w:b/>
          <w:bCs/>
        </w:rPr>
        <w:t>(Sic)</w:t>
      </w:r>
    </w:p>
    <w:p w14:paraId="03BBA46B" w14:textId="4AA2C46B" w:rsidR="00374453" w:rsidRPr="00374453" w:rsidRDefault="00374453"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“02382.pdf”, </w:t>
      </w:r>
      <w:r>
        <w:rPr>
          <w:rFonts w:ascii="Palatino Linotype" w:hAnsi="Palatino Linotype" w:cs="Arial"/>
          <w:sz w:val="24"/>
          <w:szCs w:val="24"/>
        </w:rPr>
        <w:t xml:space="preserve">mismo que se tiene por reproducido en virtud de que será materia de análisis en el considerando respectivo. </w:t>
      </w:r>
    </w:p>
    <w:p w14:paraId="3F520643" w14:textId="77777777" w:rsidR="00374453" w:rsidRDefault="00374453" w:rsidP="00EF1925">
      <w:pPr>
        <w:spacing w:before="240" w:line="360" w:lineRule="auto"/>
        <w:jc w:val="both"/>
        <w:rPr>
          <w:rFonts w:ascii="Palatino Linotype" w:hAnsi="Palatino Linotype" w:cs="Arial"/>
          <w:sz w:val="24"/>
          <w:szCs w:val="24"/>
        </w:rPr>
      </w:pPr>
    </w:p>
    <w:p w14:paraId="259B6E09" w14:textId="27CD9AE4" w:rsidR="00B433C9" w:rsidRDefault="00600726" w:rsidP="00B433C9">
      <w:pPr>
        <w:spacing w:before="240" w:line="360" w:lineRule="auto"/>
        <w:jc w:val="both"/>
        <w:rPr>
          <w:rFonts w:ascii="Palatino Linotype" w:hAnsi="Palatino Linotype" w:cs="Arial"/>
          <w:b/>
          <w:sz w:val="28"/>
        </w:rPr>
      </w:pPr>
      <w:r>
        <w:rPr>
          <w:rFonts w:ascii="Palatino Linotype" w:hAnsi="Palatino Linotype" w:cs="Arial"/>
          <w:b/>
          <w:sz w:val="28"/>
        </w:rPr>
        <w:t>CUARTO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0B1DF743" w14:textId="42A4E6ED" w:rsidR="00374453" w:rsidRPr="00374453"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 xml:space="preserve">El Sujeto Obligado, </w:t>
      </w:r>
      <w:r w:rsidR="00374453">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374453">
        <w:rPr>
          <w:rFonts w:ascii="Palatino Linotype" w:hAnsi="Palatino Linotype" w:cs="Arial"/>
          <w:sz w:val="24"/>
          <w:szCs w:val="24"/>
        </w:rPr>
        <w:t xml:space="preserve">dieciséis de diciembre de dos mil veintidós, el cual fue registrado con el expediente número </w:t>
      </w:r>
      <w:r w:rsidR="00374453">
        <w:rPr>
          <w:rFonts w:ascii="Palatino Linotype" w:hAnsi="Palatino Linotype" w:cs="Arial"/>
          <w:b/>
          <w:bCs/>
          <w:sz w:val="24"/>
          <w:szCs w:val="24"/>
        </w:rPr>
        <w:t xml:space="preserve">17410/INFOEM/IP/RR/2022, </w:t>
      </w:r>
      <w:r w:rsidR="00374453">
        <w:rPr>
          <w:rFonts w:ascii="Palatino Linotype" w:hAnsi="Palatino Linotype" w:cs="Arial"/>
          <w:sz w:val="24"/>
          <w:szCs w:val="24"/>
        </w:rPr>
        <w:t>en el cual arguye las siguientes manifestaciones:</w:t>
      </w:r>
    </w:p>
    <w:p w14:paraId="3506AC14" w14:textId="6DCB579A"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CECB332" w14:textId="2ED8CCFB" w:rsidR="00C5130E" w:rsidRPr="00C5130E" w:rsidRDefault="00C5130E" w:rsidP="00C5130E">
      <w:pPr>
        <w:pStyle w:val="Citas"/>
        <w:rPr>
          <w:b/>
          <w:bCs/>
          <w:sz w:val="24"/>
        </w:rPr>
      </w:pPr>
      <w:r>
        <w:t>“</w:t>
      </w:r>
      <w:r w:rsidR="00374453">
        <w:t>La respuesta</w:t>
      </w:r>
      <w:r>
        <w:t xml:space="preserve">” </w:t>
      </w:r>
      <w:r>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2143610" w14:textId="059392D3" w:rsidR="00CB2DA9" w:rsidRPr="00C5130E" w:rsidRDefault="00C5130E" w:rsidP="00C5130E">
      <w:pPr>
        <w:pStyle w:val="Citas"/>
        <w:rPr>
          <w:b/>
          <w:bCs/>
        </w:rPr>
      </w:pPr>
      <w:r>
        <w:t>“</w:t>
      </w:r>
      <w:r w:rsidR="00374453">
        <w:t>No me entregaron información que tienen en sus archivos</w:t>
      </w:r>
      <w:r>
        <w:t xml:space="preserve">” </w:t>
      </w:r>
      <w:r>
        <w:rPr>
          <w:b/>
          <w:bCs/>
        </w:rPr>
        <w:t>(Sic)</w:t>
      </w:r>
    </w:p>
    <w:p w14:paraId="11450784" w14:textId="77777777" w:rsidR="00C5130E" w:rsidRDefault="00C5130E" w:rsidP="00C5130E">
      <w:pPr>
        <w:pStyle w:val="Citas"/>
        <w:rPr>
          <w:b/>
          <w:sz w:val="28"/>
        </w:rPr>
      </w:pPr>
    </w:p>
    <w:p w14:paraId="454F7370" w14:textId="63C7DBCC" w:rsidR="00B433C9" w:rsidRDefault="00CB2DA9" w:rsidP="00B433C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5CB316B0" w14:textId="44737AD5" w:rsidR="00CB2DA9" w:rsidRDefault="00B433C9" w:rsidP="00CB2DA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C5130E">
        <w:rPr>
          <w:rFonts w:ascii="Palatino Linotype" w:hAnsi="Palatino Linotype" w:cs="Arial"/>
          <w:sz w:val="24"/>
          <w:szCs w:val="24"/>
        </w:rPr>
        <w:t xml:space="preserve"> </w:t>
      </w:r>
      <w:r w:rsidR="00374453">
        <w:rPr>
          <w:rFonts w:ascii="Palatino Linotype" w:hAnsi="Palatino Linotype" w:cs="Arial"/>
          <w:sz w:val="24"/>
          <w:szCs w:val="24"/>
        </w:rPr>
        <w:t xml:space="preserve">veinte de diciembre de dos </w:t>
      </w:r>
      <w:r w:rsidR="00374453">
        <w:rPr>
          <w:rFonts w:ascii="Palatino Linotype" w:hAnsi="Palatino Linotype" w:cs="Arial"/>
          <w:sz w:val="24"/>
          <w:szCs w:val="24"/>
        </w:rPr>
        <w:lastRenderedPageBreak/>
        <w:t xml:space="preserve">mil veintidós, </w:t>
      </w:r>
      <w:r w:rsidR="00CB2DA9">
        <w:rPr>
          <w:rFonts w:ascii="Palatino Linotype" w:hAnsi="Palatino Linotype" w:cs="Arial"/>
          <w:sz w:val="24"/>
          <w:szCs w:val="24"/>
        </w:rPr>
        <w:t>determinándose en él, un plazo de siete días para que las partes manifestaran lo que a su derecho corresponda en términos del numeral ya citado.</w:t>
      </w:r>
    </w:p>
    <w:p w14:paraId="3A91D2FA" w14:textId="5D7A4BB5" w:rsidR="00CB2DA9" w:rsidRDefault="00CB2DA9" w:rsidP="002642D3">
      <w:pPr>
        <w:spacing w:before="240" w:line="360" w:lineRule="auto"/>
        <w:jc w:val="both"/>
        <w:rPr>
          <w:rFonts w:ascii="Palatino Linotype" w:hAnsi="Palatino Linotype" w:cs="Arial"/>
          <w:sz w:val="24"/>
          <w:szCs w:val="24"/>
        </w:rPr>
      </w:pPr>
    </w:p>
    <w:p w14:paraId="0A5C5FA8" w14:textId="0C06D3C5" w:rsidR="00B433C9" w:rsidRDefault="00CB2DA9"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2408FFE4" w14:textId="63605FF1" w:rsidR="00374453" w:rsidRPr="00374453" w:rsidRDefault="00764DB2"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w:t>
      </w:r>
      <w:r w:rsidR="00C5130E">
        <w:rPr>
          <w:rFonts w:ascii="Palatino Linotype" w:hAnsi="Palatino Linotype" w:cs="Arial"/>
          <w:sz w:val="24"/>
          <w:szCs w:val="24"/>
        </w:rPr>
        <w:t xml:space="preserve"> </w:t>
      </w:r>
      <w:r w:rsidR="00374453">
        <w:rPr>
          <w:rFonts w:ascii="Palatino Linotype" w:hAnsi="Palatino Linotype" w:cs="Arial"/>
          <w:b/>
          <w:bCs/>
          <w:sz w:val="24"/>
          <w:szCs w:val="24"/>
        </w:rPr>
        <w:t xml:space="preserve">once de enero de dos mil veintitrés, </w:t>
      </w:r>
      <w:r w:rsidR="00374453">
        <w:rPr>
          <w:rFonts w:ascii="Palatino Linotype" w:hAnsi="Palatino Linotype" w:cs="Arial"/>
          <w:sz w:val="24"/>
          <w:szCs w:val="24"/>
        </w:rPr>
        <w:t xml:space="preserve">mismo que se puso a la vista el </w:t>
      </w:r>
      <w:r w:rsidR="00374453">
        <w:rPr>
          <w:rFonts w:ascii="Palatino Linotype" w:hAnsi="Palatino Linotype" w:cs="Arial"/>
          <w:b/>
          <w:bCs/>
          <w:sz w:val="24"/>
          <w:szCs w:val="24"/>
        </w:rPr>
        <w:t xml:space="preserve">veinticinco de enero del presente. </w:t>
      </w:r>
    </w:p>
    <w:p w14:paraId="225D6861" w14:textId="77777777" w:rsidR="00374453" w:rsidRDefault="00374453" w:rsidP="00764DB2">
      <w:pPr>
        <w:spacing w:after="0" w:line="360" w:lineRule="auto"/>
        <w:jc w:val="both"/>
        <w:rPr>
          <w:rFonts w:ascii="Palatino Linotype" w:hAnsi="Palatino Linotype" w:cs="Arial"/>
          <w:sz w:val="24"/>
          <w:szCs w:val="24"/>
        </w:rPr>
      </w:pPr>
    </w:p>
    <w:p w14:paraId="1504304B" w14:textId="0A188F0A" w:rsidR="00764DB2" w:rsidRDefault="00844CD2" w:rsidP="00764DB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8B14C5">
        <w:rPr>
          <w:rFonts w:ascii="Palatino Linotype" w:hAnsi="Palatino Linotype" w:cs="Arial"/>
          <w:b/>
          <w:bCs/>
          <w:sz w:val="24"/>
          <w:szCs w:val="24"/>
        </w:rPr>
        <w:t>uno</w:t>
      </w:r>
      <w:r w:rsidR="00BC3F90">
        <w:rPr>
          <w:rFonts w:ascii="Palatino Linotype" w:hAnsi="Palatino Linotype" w:cs="Arial"/>
          <w:b/>
          <w:bCs/>
          <w:sz w:val="24"/>
          <w:szCs w:val="24"/>
        </w:rPr>
        <w:t xml:space="preserve"> de febrero</w:t>
      </w:r>
      <w:r w:rsidR="00374453">
        <w:rPr>
          <w:rFonts w:ascii="Palatino Linotype" w:hAnsi="Palatino Linotype" w:cs="Arial"/>
          <w:b/>
          <w:bCs/>
          <w:sz w:val="24"/>
          <w:szCs w:val="24"/>
        </w:rPr>
        <w:t xml:space="preserve"> de dos mil veintitrés, </w:t>
      </w:r>
      <w:r w:rsidR="00764DB2">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F642F12" w14:textId="77777777" w:rsidR="00480C32" w:rsidRDefault="00480C32" w:rsidP="007E4FA1">
      <w:pPr>
        <w:spacing w:before="240" w:line="360" w:lineRule="auto"/>
        <w:jc w:val="center"/>
        <w:rPr>
          <w:rFonts w:ascii="Palatino Linotype" w:hAnsi="Palatino Linotype" w:cs="Arial"/>
          <w:b/>
          <w:sz w:val="24"/>
        </w:rPr>
      </w:pPr>
    </w:p>
    <w:p w14:paraId="528DBAF8" w14:textId="177645E5"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w:t>
      </w:r>
      <w:r>
        <w:rPr>
          <w:rFonts w:ascii="Palatino Linotype" w:eastAsia="Calibri" w:hAnsi="Palatino Linotype"/>
          <w:color w:val="000000" w:themeColor="text1"/>
          <w:sz w:val="24"/>
          <w:szCs w:val="24"/>
        </w:rPr>
        <w:lastRenderedPageBreak/>
        <w:t xml:space="preserve">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2C2D9099"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B110D27" w14:textId="77777777" w:rsidR="00844CD2" w:rsidRDefault="00844CD2"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3AD8396" w14:textId="77777777" w:rsidR="00374453" w:rsidRDefault="00374453" w:rsidP="0037445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29DC3D9" w14:textId="77777777" w:rsidR="00374453" w:rsidRPr="00514E66" w:rsidRDefault="00374453" w:rsidP="00374453">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514E6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796F11B4" w14:textId="77777777" w:rsidR="00374453" w:rsidRDefault="00374453" w:rsidP="00374453">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6C1181D2" w14:textId="77777777" w:rsidR="00307615" w:rsidRPr="00374453" w:rsidRDefault="00307615" w:rsidP="008F5D20">
      <w:pPr>
        <w:tabs>
          <w:tab w:val="left" w:pos="709"/>
        </w:tabs>
        <w:spacing w:before="240" w:line="360" w:lineRule="auto"/>
        <w:ind w:right="51"/>
        <w:jc w:val="both"/>
        <w:rPr>
          <w:rFonts w:ascii="Palatino Linotype" w:hAnsi="Palatino Linotype"/>
          <w:b/>
          <w:sz w:val="28"/>
          <w:szCs w:val="28"/>
          <w:lang w:val="es-ES"/>
        </w:rPr>
      </w:pPr>
    </w:p>
    <w:p w14:paraId="2FF12C52" w14:textId="6016F713"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289F4AE0" w14:textId="77777777" w:rsidR="00374453" w:rsidRDefault="00374453" w:rsidP="008F5D20">
      <w:pPr>
        <w:spacing w:after="0" w:line="360" w:lineRule="auto"/>
        <w:jc w:val="both"/>
        <w:rPr>
          <w:rFonts w:ascii="Palatino Linotype" w:eastAsia="Times New Roman" w:hAnsi="Palatino Linotype" w:cs="Times New Roman"/>
          <w:sz w:val="24"/>
          <w:szCs w:val="24"/>
          <w:lang w:eastAsia="es-ES"/>
        </w:rPr>
      </w:pPr>
    </w:p>
    <w:p w14:paraId="1368A4F5" w14:textId="1ECFE560"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04EB456" w14:textId="77777777" w:rsidR="00D13FB6" w:rsidRDefault="00D13FB6" w:rsidP="00D870AC">
      <w:pPr>
        <w:spacing w:before="240" w:line="360" w:lineRule="auto"/>
        <w:jc w:val="both"/>
        <w:rPr>
          <w:rFonts w:ascii="Palatino Linotype" w:hAnsi="Palatino Linotype"/>
          <w:sz w:val="24"/>
          <w:szCs w:val="24"/>
        </w:rPr>
      </w:pPr>
    </w:p>
    <w:p w14:paraId="493A313C" w14:textId="582E3907" w:rsidR="00F63FF5" w:rsidRPr="00F63FF5"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374453">
        <w:rPr>
          <w:rFonts w:ascii="Palatino Linotype" w:hAnsi="Palatino Linotype"/>
          <w:b/>
          <w:bCs/>
          <w:sz w:val="24"/>
          <w:szCs w:val="24"/>
        </w:rPr>
        <w:t xml:space="preserve">02382/TOLUCA/IP/2022 </w:t>
      </w:r>
      <w:r w:rsidR="00374453">
        <w:rPr>
          <w:rFonts w:ascii="Palatino Linotype" w:hAnsi="Palatino Linotype"/>
          <w:sz w:val="24"/>
          <w:szCs w:val="24"/>
        </w:rPr>
        <w:t>fue formulado</w:t>
      </w:r>
      <w:r w:rsidR="00F63FF5">
        <w:rPr>
          <w:rFonts w:ascii="Palatino Linotype" w:hAnsi="Palatino Linotype"/>
          <w:b/>
          <w:bCs/>
          <w:sz w:val="24"/>
          <w:szCs w:val="24"/>
        </w:rPr>
        <w:t xml:space="preserve"> 1 -un- </w:t>
      </w:r>
      <w:r w:rsidR="00F63FF5">
        <w:rPr>
          <w:rFonts w:ascii="Palatino Linotype" w:hAnsi="Palatino Linotype"/>
          <w:sz w:val="24"/>
          <w:szCs w:val="24"/>
        </w:rPr>
        <w:t xml:space="preserve">requerimiento respecto del cual no se delimitó el elemento temporal, es decir, no fueron señalados parámetros de inicio y conclusión de búsqueda de la información. </w:t>
      </w:r>
      <w:r w:rsidR="00F63FF5">
        <w:rPr>
          <w:rFonts w:ascii="Palatino Linotype" w:hAnsi="Palatino Linotype"/>
          <w:sz w:val="24"/>
          <w:szCs w:val="24"/>
        </w:rPr>
        <w:lastRenderedPageBreak/>
        <w:t xml:space="preserve">Debiendo de ser delimitado del ocho de noviembre de dos mil veintiuno al ocho de noviembre de dos mil veintidós. </w:t>
      </w:r>
    </w:p>
    <w:p w14:paraId="6694220D" w14:textId="77777777" w:rsidR="00F63FF5" w:rsidRDefault="00F63FF5" w:rsidP="00F63FF5">
      <w:pPr>
        <w:pStyle w:val="Sinespaciado"/>
        <w:spacing w:line="360" w:lineRule="auto"/>
        <w:jc w:val="both"/>
        <w:rPr>
          <w:rFonts w:ascii="Palatino Linotype" w:hAnsi="Palatino Linotype"/>
        </w:rPr>
      </w:pPr>
      <w:r>
        <w:rPr>
          <w:rFonts w:ascii="Palatino Linotype" w:hAnsi="Palatino Linotype"/>
        </w:rPr>
        <w:t xml:space="preserve">Robustece lo anterior el criterio </w:t>
      </w:r>
      <w:r>
        <w:rPr>
          <w:rFonts w:ascii="Palatino Linotype" w:hAnsi="Palatino Linotype"/>
          <w:b/>
        </w:rPr>
        <w:t xml:space="preserve">3/19 </w:t>
      </w:r>
      <w:r>
        <w:rPr>
          <w:rFonts w:ascii="Palatino Linotype" w:hAnsi="Palatino Linotype"/>
        </w:rPr>
        <w:t xml:space="preserve">emitido por el Instituto Nacional de Transparencia, Acceso a la Información y Protección de Datos Personales, que dispone a la literalidad lo siguiente: </w:t>
      </w:r>
    </w:p>
    <w:p w14:paraId="5BEB3A91" w14:textId="77777777" w:rsidR="00F63FF5" w:rsidRDefault="00F63FF5" w:rsidP="00F63FF5">
      <w:pPr>
        <w:pStyle w:val="Citas"/>
        <w:jc w:val="center"/>
        <w:rPr>
          <w:b/>
        </w:rPr>
      </w:pPr>
      <w:r>
        <w:rPr>
          <w:b/>
        </w:rPr>
        <w:t>“</w:t>
      </w:r>
      <w:r w:rsidRPr="007603E6">
        <w:rPr>
          <w:b/>
        </w:rPr>
        <w:t>PERIODO DE BÚSQUEDA DE LA INFORMACIÓN.</w:t>
      </w:r>
    </w:p>
    <w:p w14:paraId="6A32B174" w14:textId="77777777" w:rsidR="00F63FF5" w:rsidRDefault="00F63FF5" w:rsidP="00F63FF5">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información, que el requerimiento se refiere al año inmediato anterior, contado a partir de la fecha en que se presentó la solicitud.</w:t>
      </w:r>
    </w:p>
    <w:p w14:paraId="35CE94BF" w14:textId="77777777" w:rsidR="00F63FF5" w:rsidRPr="00A15759" w:rsidRDefault="00F63FF5" w:rsidP="00F63FF5">
      <w:pPr>
        <w:pStyle w:val="Citas"/>
      </w:pPr>
      <w:r w:rsidRPr="00A15759">
        <w:rPr>
          <w:b/>
          <w:spacing w:val="-1"/>
        </w:rPr>
        <w:t>R</w:t>
      </w:r>
      <w:r w:rsidRPr="00A15759">
        <w:rPr>
          <w:b/>
        </w:rPr>
        <w:t>e</w:t>
      </w:r>
      <w:r w:rsidRPr="00A15759">
        <w:rPr>
          <w:b/>
          <w:spacing w:val="-1"/>
        </w:rPr>
        <w:t>s</w:t>
      </w:r>
      <w:r w:rsidRPr="00A15759">
        <w:rPr>
          <w:b/>
        </w:rPr>
        <w:t>olucion</w:t>
      </w:r>
      <w:r w:rsidRPr="00A15759">
        <w:rPr>
          <w:b/>
          <w:spacing w:val="-1"/>
        </w:rPr>
        <w:t>e</w:t>
      </w:r>
      <w:r>
        <w:rPr>
          <w:b/>
          <w:spacing w:val="-1"/>
        </w:rPr>
        <w:t>s</w:t>
      </w:r>
    </w:p>
    <w:p w14:paraId="512D228D" w14:textId="77777777" w:rsidR="00F63FF5" w:rsidRPr="005177EB" w:rsidRDefault="00F63FF5" w:rsidP="00F63FF5">
      <w:pPr>
        <w:pStyle w:val="Citas"/>
        <w:rPr>
          <w:rFonts w:eastAsia="Symbol"/>
        </w:rPr>
      </w:pPr>
      <w:r w:rsidRPr="00A15759">
        <w:rPr>
          <w:b/>
          <w:spacing w:val="-1"/>
        </w:rPr>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4B9359C8" w14:textId="77777777" w:rsidR="00F63FF5" w:rsidRPr="004938E6" w:rsidRDefault="003D606D" w:rsidP="00F63FF5">
      <w:pPr>
        <w:pStyle w:val="Citas"/>
        <w:rPr>
          <w:rFonts w:eastAsia="Symbol"/>
        </w:rPr>
      </w:pPr>
      <w:hyperlink r:id="rId8" w:history="1">
        <w:r w:rsidR="00F63FF5" w:rsidRPr="004938E6">
          <w:rPr>
            <w:rStyle w:val="Hipervnculo"/>
            <w:rFonts w:eastAsia="Symbol"/>
          </w:rPr>
          <w:t>http://consultas.ifai.org.mx/descargar.php?r=./pdf/resoluciones/2017/&amp;a=RRA%2022.pdf</w:t>
        </w:r>
      </w:hyperlink>
      <w:r w:rsidR="00F63FF5" w:rsidRPr="004938E6">
        <w:rPr>
          <w:rFonts w:eastAsia="Symbol"/>
        </w:rPr>
        <w:t xml:space="preserve"> </w:t>
      </w:r>
    </w:p>
    <w:p w14:paraId="6EE83056" w14:textId="77777777" w:rsidR="00F63FF5" w:rsidRPr="005177EB" w:rsidRDefault="00F63FF5" w:rsidP="00F63FF5">
      <w:pPr>
        <w:pStyle w:val="Citas"/>
        <w:rPr>
          <w:b/>
          <w:spacing w:val="-1"/>
        </w:rPr>
      </w:pPr>
      <w:r w:rsidRPr="00A15759">
        <w:rPr>
          <w:b/>
          <w:spacing w:val="-1"/>
        </w:rPr>
        <w:t>R</w:t>
      </w:r>
      <w:r w:rsidRPr="00A15759">
        <w:rPr>
          <w:b/>
          <w:spacing w:val="3"/>
        </w:rPr>
        <w:t>R</w:t>
      </w:r>
      <w:r w:rsidRPr="00A15759">
        <w:rPr>
          <w:b/>
        </w:rPr>
        <w:t>A</w:t>
      </w:r>
      <w:r w:rsidRPr="00A15759">
        <w:rPr>
          <w:b/>
          <w:spacing w:val="43"/>
        </w:rPr>
        <w:t xml:space="preserve"> </w:t>
      </w:r>
      <w:r w:rsidRPr="007E1426">
        <w:rPr>
          <w:b/>
          <w:spacing w:val="5"/>
        </w:rPr>
        <w:t>2536</w:t>
      </w:r>
      <w:r w:rsidRPr="00A15759">
        <w:rPr>
          <w:b/>
          <w:spacing w:val="1"/>
        </w:rPr>
        <w:t>/</w:t>
      </w:r>
      <w:r w:rsidRPr="00A15759">
        <w:rPr>
          <w:b/>
        </w:rPr>
        <w:t>1</w:t>
      </w:r>
      <w:r>
        <w:rPr>
          <w:b/>
        </w:rPr>
        <w:t>7</w:t>
      </w:r>
      <w:r w:rsidRPr="00A15759">
        <w:rPr>
          <w:b/>
        </w:rPr>
        <w:t xml:space="preserve">. </w:t>
      </w:r>
      <w:r>
        <w:rPr>
          <w:spacing w:val="-1"/>
        </w:rPr>
        <w:t>Secretaría de Gobernación</w:t>
      </w:r>
      <w:r w:rsidRPr="00A15759">
        <w:t>.</w:t>
      </w:r>
      <w:r>
        <w:t xml:space="preserve"> 07 de junio de 2017. Por unanimidad. Comisionada Ponente Areli Cano Guadiana.</w:t>
      </w:r>
      <w:r w:rsidRPr="00A15759">
        <w:rPr>
          <w:spacing w:val="-1"/>
          <w:position w:val="5"/>
        </w:rPr>
        <w:t xml:space="preserve"> </w:t>
      </w:r>
    </w:p>
    <w:p w14:paraId="5C93358C" w14:textId="77777777" w:rsidR="00F63FF5" w:rsidRPr="004938E6" w:rsidRDefault="003D606D" w:rsidP="00F63FF5">
      <w:pPr>
        <w:pStyle w:val="Citas"/>
        <w:rPr>
          <w:spacing w:val="-1"/>
        </w:rPr>
      </w:pPr>
      <w:hyperlink r:id="rId9" w:history="1">
        <w:r w:rsidR="00F63FF5" w:rsidRPr="004938E6">
          <w:rPr>
            <w:rStyle w:val="Hipervnculo"/>
            <w:rFonts w:eastAsia="Arial"/>
            <w:spacing w:val="-1"/>
          </w:rPr>
          <w:t>http://consultas.ifai.org.mx/descargar.php?r=./pdf/resoluciones/2017/&amp;a=RRA%202536.pdf</w:t>
        </w:r>
      </w:hyperlink>
      <w:r w:rsidR="00F63FF5" w:rsidRPr="004938E6">
        <w:rPr>
          <w:spacing w:val="-1"/>
        </w:rPr>
        <w:t xml:space="preserve"> </w:t>
      </w:r>
    </w:p>
    <w:p w14:paraId="167A21B1" w14:textId="77777777" w:rsidR="00F63FF5" w:rsidRDefault="00F63FF5" w:rsidP="00F63FF5">
      <w:pPr>
        <w:pStyle w:val="Citas"/>
        <w:rPr>
          <w:bCs/>
        </w:rPr>
      </w:pPr>
      <w:r w:rsidRPr="00A15759">
        <w:rPr>
          <w:b/>
          <w:spacing w:val="-1"/>
          <w:position w:val="-1"/>
        </w:rPr>
        <w:lastRenderedPageBreak/>
        <w:t>R</w:t>
      </w:r>
      <w:r w:rsidRPr="00A15759">
        <w:rPr>
          <w:b/>
          <w:spacing w:val="3"/>
          <w:position w:val="-1"/>
        </w:rPr>
        <w:t>R</w:t>
      </w:r>
      <w:r w:rsidRPr="00A15759">
        <w:rPr>
          <w:b/>
          <w:position w:val="-1"/>
        </w:rPr>
        <w:t xml:space="preserve">A </w:t>
      </w:r>
      <w:r w:rsidRPr="00A15759">
        <w:rPr>
          <w:b/>
          <w:spacing w:val="-1"/>
          <w:position w:val="-1"/>
        </w:rPr>
        <w:t>3482/17</w:t>
      </w:r>
      <w:r w:rsidRPr="00A15759">
        <w:rPr>
          <w:b/>
          <w:position w:val="-1"/>
        </w:rPr>
        <w:t xml:space="preserve">. </w:t>
      </w:r>
      <w:r w:rsidRPr="00A15759">
        <w:rPr>
          <w:spacing w:val="-1"/>
          <w:position w:val="-1"/>
        </w:rPr>
        <w:t>Secretaría de Comunicaciones y Transportes</w:t>
      </w:r>
      <w:r w:rsidRPr="00A15759">
        <w:rPr>
          <w:position w:val="-1"/>
        </w:rPr>
        <w:t>.</w:t>
      </w:r>
      <w:r>
        <w:rPr>
          <w:position w:val="-1"/>
        </w:rPr>
        <w:t xml:space="preserve"> 02 de agosto de 2017. Por unanimidad. Comisionado Ponente Oscar Mauricio Guerra Ford</w:t>
      </w:r>
      <w:r w:rsidRPr="00F5357E">
        <w:rPr>
          <w:bCs/>
        </w:rPr>
        <w:t>.</w:t>
      </w:r>
    </w:p>
    <w:p w14:paraId="666B3101" w14:textId="77777777" w:rsidR="00F63FF5" w:rsidRPr="004938E6" w:rsidRDefault="003D606D" w:rsidP="00F63FF5">
      <w:pPr>
        <w:pStyle w:val="Citas"/>
      </w:pPr>
      <w:hyperlink r:id="rId10" w:history="1">
        <w:r w:rsidR="00F63FF5" w:rsidRPr="004938E6">
          <w:rPr>
            <w:rStyle w:val="Hipervnculo"/>
            <w:bCs/>
          </w:rPr>
          <w:t>http://consultas.ifai.org.mx/descargar.php?r=./pdf/resoluciones/2017/&amp;a=RRA%203482.pdf</w:t>
        </w:r>
      </w:hyperlink>
      <w:r w:rsidR="00F63FF5">
        <w:rPr>
          <w:rStyle w:val="Hipervnculo"/>
          <w:bCs/>
        </w:rPr>
        <w:t xml:space="preserve">” </w:t>
      </w:r>
      <w:r w:rsidR="00F63FF5" w:rsidRPr="004938E6">
        <w:rPr>
          <w:rStyle w:val="Hipervnculo"/>
          <w:b/>
          <w:bCs/>
          <w:color w:val="auto"/>
          <w:u w:val="none"/>
        </w:rPr>
        <w:t>[Sic]</w:t>
      </w:r>
    </w:p>
    <w:p w14:paraId="3687F41C" w14:textId="65E3880A" w:rsidR="00F63FF5" w:rsidRDefault="00F63FF5" w:rsidP="00D870AC">
      <w:pPr>
        <w:spacing w:before="240" w:line="360" w:lineRule="auto"/>
        <w:jc w:val="both"/>
        <w:rPr>
          <w:rFonts w:ascii="Palatino Linotype" w:hAnsi="Palatino Linotype"/>
          <w:b/>
          <w:bCs/>
          <w:sz w:val="24"/>
          <w:szCs w:val="24"/>
        </w:rPr>
      </w:pPr>
    </w:p>
    <w:p w14:paraId="64E6D3E7" w14:textId="1B72616B" w:rsidR="00F63FF5" w:rsidRDefault="00F63FF5" w:rsidP="00D870AC">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el requerimiento formulado por la ahora </w:t>
      </w:r>
      <w:r>
        <w:rPr>
          <w:rFonts w:ascii="Palatino Linotype" w:hAnsi="Palatino Linotype"/>
          <w:b/>
          <w:bCs/>
          <w:sz w:val="24"/>
          <w:szCs w:val="24"/>
        </w:rPr>
        <w:t xml:space="preserve">Recurrente, </w:t>
      </w:r>
      <w:r>
        <w:rPr>
          <w:rFonts w:ascii="Palatino Linotype" w:hAnsi="Palatino Linotype"/>
          <w:sz w:val="24"/>
          <w:szCs w:val="24"/>
        </w:rPr>
        <w:t>de manera objetiva se precisa que versa en conocer la siguiente información:</w:t>
      </w:r>
    </w:p>
    <w:p w14:paraId="0E101573" w14:textId="14FC67AB" w:rsidR="00F63FF5" w:rsidRPr="00F63FF5" w:rsidRDefault="00F63FF5" w:rsidP="00F63FF5">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El o los documentos donde consten el número de acuerdos confidenciales, prórroga, cambio de modalidad, reserva, temporalidad, del periodo comprendido del ocho de </w:t>
      </w:r>
      <w:r w:rsidR="002A5709">
        <w:rPr>
          <w:rFonts w:ascii="Palatino Linotype" w:hAnsi="Palatino Linotype"/>
        </w:rPr>
        <w:t>noviembre</w:t>
      </w:r>
      <w:r>
        <w:rPr>
          <w:rFonts w:ascii="Palatino Linotype" w:hAnsi="Palatino Linotype"/>
        </w:rPr>
        <w:t xml:space="preserve"> de dos mil veintiuno al ocho de </w:t>
      </w:r>
      <w:r w:rsidR="002A5709">
        <w:rPr>
          <w:rFonts w:ascii="Palatino Linotype" w:hAnsi="Palatino Linotype"/>
        </w:rPr>
        <w:t>noviembre</w:t>
      </w:r>
      <w:r>
        <w:rPr>
          <w:rFonts w:ascii="Palatino Linotype" w:hAnsi="Palatino Linotype"/>
        </w:rPr>
        <w:t xml:space="preserve"> de dos mil veintidós. </w:t>
      </w:r>
    </w:p>
    <w:p w14:paraId="03741DA0" w14:textId="56255BC0" w:rsidR="00CC4BF0" w:rsidRDefault="00374453" w:rsidP="00D870AC">
      <w:pPr>
        <w:spacing w:before="240" w:line="360" w:lineRule="auto"/>
        <w:jc w:val="both"/>
        <w:rPr>
          <w:rFonts w:ascii="Palatino Linotype" w:hAnsi="Palatino Linotype"/>
          <w:sz w:val="24"/>
          <w:szCs w:val="24"/>
        </w:rPr>
      </w:pPr>
      <w:r>
        <w:rPr>
          <w:rFonts w:ascii="Palatino Linotype" w:hAnsi="Palatino Linotype"/>
          <w:sz w:val="24"/>
          <w:szCs w:val="24"/>
        </w:rPr>
        <w:t xml:space="preserve"> </w:t>
      </w:r>
    </w:p>
    <w:p w14:paraId="28969DE8" w14:textId="4D9290C8" w:rsidR="00A7389E" w:rsidRPr="00A7389E" w:rsidRDefault="00C10621" w:rsidP="00C10621">
      <w:pPr>
        <w:spacing w:line="360" w:lineRule="auto"/>
        <w:jc w:val="both"/>
        <w:rPr>
          <w:rFonts w:ascii="Palatino Linotype" w:hAnsi="Palatino Linotype" w:cs="Arial"/>
          <w:b/>
          <w:bCs/>
          <w:sz w:val="24"/>
          <w:szCs w:val="24"/>
        </w:rPr>
      </w:pPr>
      <w:r w:rsidRPr="00B953BD">
        <w:rPr>
          <w:rFonts w:ascii="Palatino Linotype" w:hAnsi="Palatino Linotype" w:cs="Arial"/>
          <w:sz w:val="24"/>
          <w:szCs w:val="24"/>
        </w:rPr>
        <w:t xml:space="preserve">A mayor abundamiento, en alusión </w:t>
      </w:r>
      <w:r w:rsidR="00A7389E">
        <w:rPr>
          <w:rFonts w:ascii="Palatino Linotype" w:hAnsi="Palatino Linotype" w:cs="Arial"/>
          <w:sz w:val="24"/>
          <w:szCs w:val="24"/>
        </w:rPr>
        <w:t xml:space="preserve">al requerimiento referido, sirven de sustento las siguientes imágenes ilustrativas, correspondientes al organigrama del </w:t>
      </w:r>
      <w:r w:rsidR="00A7389E">
        <w:rPr>
          <w:rFonts w:ascii="Palatino Linotype" w:hAnsi="Palatino Linotype" w:cs="Arial"/>
          <w:b/>
          <w:bCs/>
          <w:sz w:val="24"/>
          <w:szCs w:val="24"/>
        </w:rPr>
        <w:t xml:space="preserve">Sujeto Obligado: </w:t>
      </w:r>
    </w:p>
    <w:p w14:paraId="3F9D4634" w14:textId="59531F2F" w:rsidR="00A7389E" w:rsidRDefault="006E29C0" w:rsidP="00C10621">
      <w:pPr>
        <w:spacing w:line="360" w:lineRule="auto"/>
        <w:jc w:val="both"/>
        <w:rPr>
          <w:rFonts w:ascii="Palatino Linotype" w:hAnsi="Palatino Linotype" w:cs="Arial"/>
          <w:sz w:val="24"/>
          <w:szCs w:val="24"/>
        </w:rPr>
      </w:pPr>
      <w:r>
        <w:rPr>
          <w:rFonts w:ascii="Palatino Linotype" w:hAnsi="Palatino Linotype" w:cs="Arial"/>
          <w:b/>
          <w:bCs/>
          <w:noProof/>
          <w:sz w:val="24"/>
          <w:szCs w:val="24"/>
          <w:lang w:eastAsia="es-MX"/>
        </w:rPr>
        <w:lastRenderedPageBreak/>
        <w:drawing>
          <wp:anchor distT="0" distB="0" distL="114300" distR="114300" simplePos="0" relativeHeight="251707392" behindDoc="0" locked="0" layoutInCell="1" allowOverlap="1" wp14:anchorId="73B716D6" wp14:editId="64E03699">
            <wp:simplePos x="0" y="0"/>
            <wp:positionH relativeFrom="column">
              <wp:posOffset>1925108</wp:posOffset>
            </wp:positionH>
            <wp:positionV relativeFrom="paragraph">
              <wp:posOffset>4077123</wp:posOffset>
            </wp:positionV>
            <wp:extent cx="1820545" cy="1202055"/>
            <wp:effectExtent l="0" t="0" r="8255" b="0"/>
            <wp:wrapThrough wrapText="bothSides">
              <wp:wrapPolygon edited="0">
                <wp:start x="0" y="0"/>
                <wp:lineTo x="0" y="21223"/>
                <wp:lineTo x="21472" y="21223"/>
                <wp:lineTo x="2147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63FF5">
        <w:rPr>
          <w:rFonts w:ascii="Palatino Linotype" w:hAnsi="Palatino Linotype" w:cs="Arial"/>
          <w:b/>
          <w:bCs/>
          <w:noProof/>
          <w:sz w:val="24"/>
          <w:szCs w:val="24"/>
          <w:lang w:eastAsia="es-MX"/>
        </w:rPr>
        <w:drawing>
          <wp:anchor distT="0" distB="0" distL="114300" distR="114300" simplePos="0" relativeHeight="251694077" behindDoc="0" locked="0" layoutInCell="1" allowOverlap="1" wp14:anchorId="0E1FEE99" wp14:editId="38080083">
            <wp:simplePos x="0" y="0"/>
            <wp:positionH relativeFrom="column">
              <wp:posOffset>5503</wp:posOffset>
            </wp:positionH>
            <wp:positionV relativeFrom="paragraph">
              <wp:posOffset>66040</wp:posOffset>
            </wp:positionV>
            <wp:extent cx="5751830" cy="3456940"/>
            <wp:effectExtent l="19050" t="19050" r="20320" b="10160"/>
            <wp:wrapThrough wrapText="bothSides">
              <wp:wrapPolygon edited="0">
                <wp:start x="-72" y="-119"/>
                <wp:lineTo x="-72" y="21544"/>
                <wp:lineTo x="21605" y="21544"/>
                <wp:lineTo x="21605" y="-119"/>
                <wp:lineTo x="-72" y="-119"/>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830" cy="3456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7B6084" w14:textId="76DA0077" w:rsidR="00A7389E" w:rsidRDefault="00A7389E" w:rsidP="00C10621">
      <w:pPr>
        <w:spacing w:line="360" w:lineRule="auto"/>
        <w:jc w:val="both"/>
        <w:rPr>
          <w:rFonts w:ascii="Palatino Linotype" w:hAnsi="Palatino Linotype" w:cs="Arial"/>
          <w:b/>
          <w:bCs/>
          <w:noProof/>
          <w:sz w:val="24"/>
          <w:szCs w:val="24"/>
        </w:rPr>
      </w:pPr>
    </w:p>
    <w:p w14:paraId="17DE64DE" w14:textId="0167D617" w:rsidR="00B85E83" w:rsidRDefault="00B85E83" w:rsidP="00C10621">
      <w:pPr>
        <w:spacing w:line="360" w:lineRule="auto"/>
        <w:jc w:val="both"/>
        <w:rPr>
          <w:rFonts w:ascii="Palatino Linotype" w:hAnsi="Palatino Linotype" w:cs="Arial"/>
          <w:b/>
          <w:bCs/>
          <w:noProof/>
          <w:sz w:val="24"/>
          <w:szCs w:val="24"/>
        </w:rPr>
      </w:pPr>
    </w:p>
    <w:p w14:paraId="35D00B4B" w14:textId="3292C04B" w:rsidR="00B85E83" w:rsidRDefault="00B85E83" w:rsidP="00C10621">
      <w:pPr>
        <w:spacing w:line="360" w:lineRule="auto"/>
        <w:jc w:val="both"/>
        <w:rPr>
          <w:rFonts w:ascii="Palatino Linotype" w:hAnsi="Palatino Linotype" w:cs="Arial"/>
          <w:b/>
          <w:bCs/>
          <w:noProof/>
          <w:sz w:val="24"/>
          <w:szCs w:val="24"/>
        </w:rPr>
      </w:pPr>
    </w:p>
    <w:p w14:paraId="129E2815" w14:textId="4D8E12BA" w:rsidR="00B85E83" w:rsidRDefault="00B85E83" w:rsidP="00C10621">
      <w:pPr>
        <w:spacing w:line="360" w:lineRule="auto"/>
        <w:jc w:val="both"/>
        <w:rPr>
          <w:rFonts w:ascii="Palatino Linotype" w:hAnsi="Palatino Linotype" w:cs="Arial"/>
          <w:b/>
          <w:bCs/>
          <w:noProof/>
          <w:sz w:val="24"/>
          <w:szCs w:val="24"/>
        </w:rPr>
      </w:pPr>
    </w:p>
    <w:p w14:paraId="0578C691" w14:textId="30BA365B" w:rsidR="00B85E83" w:rsidRDefault="00B85E83" w:rsidP="00C10621">
      <w:pPr>
        <w:spacing w:line="360" w:lineRule="auto"/>
        <w:jc w:val="both"/>
        <w:rPr>
          <w:rFonts w:ascii="Palatino Linotype" w:hAnsi="Palatino Linotype" w:cs="Arial"/>
          <w:b/>
          <w:bCs/>
          <w:noProof/>
          <w:sz w:val="24"/>
          <w:szCs w:val="24"/>
        </w:rPr>
      </w:pPr>
    </w:p>
    <w:p w14:paraId="4579785A" w14:textId="348C91EB" w:rsidR="00B85E83" w:rsidRPr="00BB3BC5" w:rsidRDefault="00B85E83" w:rsidP="00C10621">
      <w:pPr>
        <w:spacing w:line="360" w:lineRule="auto"/>
        <w:jc w:val="both"/>
        <w:rPr>
          <w:rFonts w:ascii="Palatino Linotype" w:hAnsi="Palatino Linotype" w:cs="Arial"/>
          <w:sz w:val="24"/>
          <w:szCs w:val="24"/>
        </w:rPr>
      </w:pPr>
      <w:r w:rsidRPr="00BB3BC5">
        <w:rPr>
          <w:rFonts w:ascii="Palatino Linotype" w:hAnsi="Palatino Linotype" w:cs="Arial"/>
          <w:sz w:val="24"/>
          <w:szCs w:val="24"/>
        </w:rPr>
        <w:t xml:space="preserve">De lo expuesto con anterioridad, se desprende que </w:t>
      </w:r>
      <w:r w:rsidRPr="00BB3BC5">
        <w:rPr>
          <w:rFonts w:ascii="Palatino Linotype" w:hAnsi="Palatino Linotype" w:cs="Arial"/>
          <w:b/>
          <w:sz w:val="24"/>
          <w:szCs w:val="24"/>
        </w:rPr>
        <w:t xml:space="preserve">El Sujeto Obligado </w:t>
      </w:r>
      <w:r w:rsidRPr="00BB3BC5">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Pr="00BB3BC5">
        <w:rPr>
          <w:rFonts w:ascii="Palatino Linotype" w:hAnsi="Palatino Linotype" w:cs="Arial"/>
          <w:sz w:val="24"/>
          <w:szCs w:val="24"/>
        </w:rPr>
        <w:lastRenderedPageBreak/>
        <w:t>Unidad de Transparencia</w:t>
      </w:r>
      <w:r w:rsidR="006E29C0">
        <w:rPr>
          <w:rFonts w:ascii="Palatino Linotype" w:hAnsi="Palatino Linotype" w:cs="Arial"/>
          <w:sz w:val="24"/>
          <w:szCs w:val="24"/>
        </w:rPr>
        <w:t xml:space="preserve">, </w:t>
      </w:r>
      <w:r w:rsidR="00BF24E3" w:rsidRPr="00BB3BC5">
        <w:rPr>
          <w:rFonts w:ascii="Palatino Linotype" w:hAnsi="Palatino Linotype" w:cs="Arial"/>
          <w:sz w:val="24"/>
          <w:szCs w:val="24"/>
        </w:rPr>
        <w:t xml:space="preserve">unidad administrativa dependiente de la </w:t>
      </w:r>
      <w:r w:rsidR="006E29C0">
        <w:rPr>
          <w:rFonts w:ascii="Palatino Linotype" w:hAnsi="Palatino Linotype" w:cs="Arial"/>
          <w:sz w:val="24"/>
          <w:szCs w:val="24"/>
        </w:rPr>
        <w:t xml:space="preserve">Secretaría del Ayuntamiento.  </w:t>
      </w:r>
      <w:r w:rsidR="00BF24E3" w:rsidRPr="00BB3BC5">
        <w:rPr>
          <w:rFonts w:ascii="Palatino Linotype" w:hAnsi="Palatino Linotype" w:cs="Arial"/>
          <w:sz w:val="24"/>
          <w:szCs w:val="24"/>
        </w:rPr>
        <w:t xml:space="preserve"> </w:t>
      </w:r>
    </w:p>
    <w:p w14:paraId="7BCFF73F" w14:textId="6173B036" w:rsidR="00BF24E3" w:rsidRDefault="00BF24E3" w:rsidP="00C10621">
      <w:pPr>
        <w:spacing w:line="360" w:lineRule="auto"/>
        <w:jc w:val="both"/>
        <w:rPr>
          <w:rFonts w:ascii="Palatino Linotype" w:hAnsi="Palatino Linotype" w:cs="Arial"/>
        </w:rPr>
      </w:pPr>
      <w:r w:rsidRPr="00BB3BC5">
        <w:rPr>
          <w:rFonts w:ascii="Palatino Linotype" w:hAnsi="Palatino Linotype" w:cs="Arial"/>
          <w:sz w:val="24"/>
          <w:szCs w:val="24"/>
        </w:rPr>
        <w:t>En virtud de lo anterior, para delimitar las fronteras competenciales de la unidad administrativa en cita, resulta oportuno traer a colación los artículos 24, fracción XII, 47, 92, fracción XLIII de la Ley de Transparencia y Acceso a la Información Pública del Estado de México y Municipios, porciones normativas que disponen a la literalidad lo siguiente</w:t>
      </w:r>
      <w:r>
        <w:rPr>
          <w:rFonts w:ascii="Palatino Linotype" w:hAnsi="Palatino Linotype" w:cs="Arial"/>
        </w:rPr>
        <w:t>:</w:t>
      </w:r>
    </w:p>
    <w:p w14:paraId="7160C5E2" w14:textId="77777777" w:rsidR="00BF24E3" w:rsidRPr="00FA7CFC" w:rsidRDefault="00BF24E3" w:rsidP="00BF24E3">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8945920" w14:textId="77777777" w:rsidR="00BF24E3" w:rsidRPr="00FA7CFC" w:rsidRDefault="00BF24E3" w:rsidP="00BF24E3">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5E2BFB5D" w14:textId="77777777" w:rsidR="00BF24E3" w:rsidRDefault="00BF24E3" w:rsidP="00BF24E3">
      <w:pPr>
        <w:pStyle w:val="CitasINFOEM"/>
      </w:pPr>
      <w:r>
        <w:t>(…)</w:t>
      </w:r>
    </w:p>
    <w:p w14:paraId="5856F759" w14:textId="77777777" w:rsidR="00BF24E3" w:rsidRDefault="00BF24E3" w:rsidP="00BF24E3">
      <w:pPr>
        <w:pStyle w:val="CitasINFOEM"/>
      </w:pPr>
      <w:r>
        <w:t xml:space="preserve">Artículo 47. El Comité de Transparencia será la autoridad máxima al interior del sujeto obligado en materia del derecho de acceso a la información. </w:t>
      </w:r>
    </w:p>
    <w:p w14:paraId="1B5C05FF" w14:textId="77777777" w:rsidR="00BF24E3" w:rsidRDefault="00BF24E3" w:rsidP="00BF24E3">
      <w:pPr>
        <w:pStyle w:val="CitasINFOEM"/>
      </w:pPr>
      <w:r>
        <w:t xml:space="preserve">El Comité de Transparencia adoptará sus resoluciones por mayoría de votos. En caso de empate, la o el Presidente tendrá voto de calidad. A sus sesiones podrán asistir como invitados aquellos que sus integrantes consideren necesarios, quienes tendrán </w:t>
      </w:r>
      <w:proofErr w:type="gramStart"/>
      <w:r>
        <w:t>voz</w:t>
      </w:r>
      <w:proofErr w:type="gramEnd"/>
      <w:r>
        <w:t xml:space="preserve"> pero no voto. </w:t>
      </w:r>
    </w:p>
    <w:p w14:paraId="345EDA5C" w14:textId="77777777" w:rsidR="00BF24E3" w:rsidRPr="00BB3BC5" w:rsidRDefault="00BF24E3" w:rsidP="00BF24E3">
      <w:pPr>
        <w:pStyle w:val="CitasINFOEM"/>
        <w:rPr>
          <w:bCs/>
        </w:rPr>
      </w:pPr>
      <w:r w:rsidRPr="00BB3BC5">
        <w:rPr>
          <w:bCs/>
        </w:rPr>
        <w:t xml:space="preserve">El Comité se reunirá en sesión ordinaria o extraordinaria las veces que estime necesario. El tipo de sesión se precisará en la convocatoria emitida. </w:t>
      </w:r>
    </w:p>
    <w:p w14:paraId="35EBC347" w14:textId="77777777" w:rsidR="00BF24E3" w:rsidRDefault="00BF24E3" w:rsidP="00BF24E3">
      <w:pPr>
        <w:pStyle w:val="CitasINFOEM"/>
      </w:pPr>
      <w:r>
        <w:lastRenderedPageBreak/>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30AF5C0D" w14:textId="77777777" w:rsidR="00BF24E3" w:rsidRDefault="00BF24E3" w:rsidP="00BF24E3">
      <w:pPr>
        <w:pStyle w:val="CitasINFOEM"/>
      </w:pPr>
      <w:r>
        <w:t xml:space="preserve">En las sesiones y trabajos del Comité, podrán participar como invitados permanentes, los representantes de las áreas que decida el Comité, y contará con derecho de voz, pero no voto. </w:t>
      </w:r>
    </w:p>
    <w:p w14:paraId="526B2FB8" w14:textId="77777777" w:rsidR="00BF24E3" w:rsidRPr="000A1E99" w:rsidRDefault="00BF24E3" w:rsidP="00BF24E3">
      <w:pPr>
        <w:pStyle w:val="CitasINFOEM"/>
        <w:rPr>
          <w:rFonts w:cs="Arial"/>
          <w:b/>
          <w:sz w:val="24"/>
        </w:rPr>
      </w:pPr>
      <w:r>
        <w:t>Los titulares de las unidades administrativas que propongan la reserva, confidencialidad o declaren la inexistencia de información, acudirán a las sesiones de dicho Comité donde se discuta la propuesta correspondiente</w:t>
      </w:r>
    </w:p>
    <w:p w14:paraId="75128D3E" w14:textId="77777777" w:rsidR="00BF24E3" w:rsidRDefault="00BF24E3" w:rsidP="00BF24E3">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3C176D6" w14:textId="77777777" w:rsidR="00BF24E3" w:rsidRDefault="00BF24E3" w:rsidP="00BF24E3">
      <w:pPr>
        <w:pStyle w:val="CitasINFOEM"/>
        <w:rPr>
          <w:szCs w:val="22"/>
        </w:rPr>
      </w:pPr>
      <w:r>
        <w:t>XLIII. Las actas y resoluciones del Comité de Transparencia de los sujetos obligados;</w:t>
      </w:r>
    </w:p>
    <w:p w14:paraId="0FF8DE90" w14:textId="77852A39" w:rsidR="00BF24E3" w:rsidRPr="00BF24E3" w:rsidRDefault="00BF24E3" w:rsidP="00BF24E3">
      <w:pPr>
        <w:pStyle w:val="CitasINFOEM"/>
        <w:rPr>
          <w:b/>
          <w:bCs/>
        </w:rPr>
      </w:pPr>
      <w:r>
        <w:t xml:space="preserve"> (…)” </w:t>
      </w:r>
      <w:r>
        <w:rPr>
          <w:b/>
          <w:bCs/>
        </w:rPr>
        <w:t>(Sic)</w:t>
      </w:r>
    </w:p>
    <w:p w14:paraId="162D06EF" w14:textId="2E3BF5C3" w:rsidR="00BF24E3" w:rsidRDefault="00BF24E3" w:rsidP="00C10621">
      <w:pPr>
        <w:spacing w:line="360" w:lineRule="auto"/>
        <w:jc w:val="both"/>
        <w:rPr>
          <w:rFonts w:ascii="Palatino Linotype" w:hAnsi="Palatino Linotype" w:cs="Arial"/>
          <w:b/>
          <w:bCs/>
          <w:noProof/>
          <w:sz w:val="24"/>
          <w:szCs w:val="24"/>
        </w:rPr>
      </w:pPr>
    </w:p>
    <w:p w14:paraId="52B3F1D6" w14:textId="2D028690" w:rsidR="00BF24E3" w:rsidRDefault="00BF24E3" w:rsidP="00BF24E3">
      <w:pPr>
        <w:spacing w:line="360" w:lineRule="auto"/>
        <w:contextualSpacing/>
        <w:jc w:val="both"/>
        <w:rPr>
          <w:rFonts w:ascii="Palatino Linotype" w:eastAsia="Times New Roman" w:hAnsi="Palatino Linotype" w:cs="Arial"/>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 xml:space="preserve">fracción </w:t>
      </w:r>
      <w:r>
        <w:rPr>
          <w:rFonts w:ascii="Palatino Linotype" w:eastAsia="Arial Unicode MS" w:hAnsi="Palatino Linotype" w:cs="Times New Roman"/>
          <w:sz w:val="24"/>
          <w:szCs w:val="24"/>
        </w:rPr>
        <w:t>XLIII</w:t>
      </w:r>
      <w:r w:rsidRPr="0039245A">
        <w:rPr>
          <w:rFonts w:ascii="Palatino Linotype" w:eastAsia="Arial Unicode MS" w:hAnsi="Palatino Linotype" w:cs="Times New Roman"/>
          <w:sz w:val="24"/>
          <w:szCs w:val="24"/>
        </w:rPr>
        <w:t>,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w:t>
      </w:r>
      <w:r w:rsidRPr="00674066">
        <w:rPr>
          <w:rFonts w:ascii="Palatino Linotype" w:eastAsia="Times New Roman" w:hAnsi="Palatino Linotype" w:cs="Arial"/>
          <w:b/>
          <w:sz w:val="24"/>
          <w:szCs w:val="24"/>
          <w:u w:val="single"/>
        </w:rPr>
        <w:t>respecto de actas y resoluciones del Comité de Transparencia</w:t>
      </w:r>
      <w:r>
        <w:rPr>
          <w:rFonts w:ascii="Palatino Linotype" w:eastAsia="Times New Roman" w:hAnsi="Palatino Linotype" w:cs="Arial"/>
          <w:sz w:val="24"/>
          <w:szCs w:val="24"/>
        </w:rPr>
        <w:t xml:space="preserve"> se trata de una obligación de transparencia común, esto es, información que por su naturaleza es </w:t>
      </w:r>
      <w:r>
        <w:rPr>
          <w:rFonts w:ascii="Palatino Linotype" w:eastAsia="Times New Roman" w:hAnsi="Palatino Linotype" w:cs="Arial"/>
          <w:sz w:val="24"/>
          <w:szCs w:val="24"/>
        </w:rPr>
        <w:lastRenderedPageBreak/>
        <w:t xml:space="preserve">pública y que los sujetos obligados deben poner a disposición del público de manera permanente y por tanto deberán mantenerla actualizada. </w:t>
      </w:r>
    </w:p>
    <w:p w14:paraId="4D501421" w14:textId="54F111A9" w:rsidR="00BF24E3" w:rsidRDefault="00BF24E3" w:rsidP="00C10621">
      <w:pPr>
        <w:spacing w:line="360" w:lineRule="auto"/>
        <w:jc w:val="both"/>
        <w:rPr>
          <w:rFonts w:ascii="Palatino Linotype" w:hAnsi="Palatino Linotype" w:cs="Arial"/>
          <w:b/>
          <w:bCs/>
          <w:noProof/>
          <w:sz w:val="24"/>
          <w:szCs w:val="24"/>
        </w:rPr>
      </w:pPr>
    </w:p>
    <w:p w14:paraId="2DBA5EFC" w14:textId="0FC6C5EE" w:rsidR="005E7AE4" w:rsidRPr="00BF24E3" w:rsidRDefault="00BF24E3" w:rsidP="00C10621">
      <w:pPr>
        <w:spacing w:line="360" w:lineRule="auto"/>
        <w:jc w:val="both"/>
        <w:rPr>
          <w:rFonts w:ascii="Palatino Linotype" w:hAnsi="Palatino Linotype" w:cs="Arial"/>
          <w:sz w:val="24"/>
          <w:szCs w:val="24"/>
        </w:rPr>
      </w:pPr>
      <w:r w:rsidRPr="00BF24E3">
        <w:rPr>
          <w:rFonts w:ascii="Palatino Linotype" w:hAnsi="Palatino Linotype" w:cs="Arial"/>
          <w:noProof/>
          <w:sz w:val="24"/>
          <w:szCs w:val="24"/>
        </w:rPr>
        <w:t xml:space="preserve">Robustece lo </w:t>
      </w:r>
      <w:r>
        <w:rPr>
          <w:rFonts w:ascii="Palatino Linotype" w:hAnsi="Palatino Linotype" w:cs="Arial"/>
          <w:noProof/>
          <w:sz w:val="24"/>
          <w:szCs w:val="24"/>
        </w:rPr>
        <w:t xml:space="preserve">anterior, las siguientes imágenes ilustrativas correspondientes a la tabla de aplicabilidad del </w:t>
      </w:r>
      <w:r>
        <w:rPr>
          <w:rFonts w:ascii="Palatino Linotype" w:hAnsi="Palatino Linotype" w:cs="Arial"/>
          <w:b/>
          <w:bCs/>
          <w:noProof/>
          <w:sz w:val="24"/>
          <w:szCs w:val="24"/>
        </w:rPr>
        <w:t xml:space="preserve">Sujeto Obligado, </w:t>
      </w:r>
      <w:r>
        <w:rPr>
          <w:rFonts w:ascii="Palatino Linotype" w:hAnsi="Palatino Linotype" w:cs="Arial"/>
          <w:noProof/>
          <w:sz w:val="24"/>
          <w:szCs w:val="24"/>
        </w:rPr>
        <w:t>sirven de sustento las siguientes imágenes ilustrativas:</w:t>
      </w:r>
    </w:p>
    <w:p w14:paraId="6E1F3FAC" w14:textId="2E0FEFA2" w:rsidR="001C775A" w:rsidRDefault="003D606D" w:rsidP="00D870AC">
      <w:pPr>
        <w:spacing w:before="240" w:line="360" w:lineRule="auto"/>
        <w:jc w:val="both"/>
        <w:rPr>
          <w:rFonts w:ascii="Palatino Linotype" w:hAnsi="Palatino Linotype"/>
          <w:sz w:val="24"/>
          <w:szCs w:val="24"/>
        </w:rPr>
      </w:pPr>
      <w:hyperlink r:id="rId13" w:history="1">
        <w:r w:rsidR="006E29C0" w:rsidRPr="009C19CE">
          <w:rPr>
            <w:rStyle w:val="Hipervnculo"/>
            <w:rFonts w:ascii="Palatino Linotype" w:hAnsi="Palatino Linotype"/>
            <w:sz w:val="24"/>
            <w:szCs w:val="24"/>
          </w:rPr>
          <w:t>https://www.infoem.org.mx/es/contenido/transparencia/directorio-de-sujetos-obligados</w:t>
        </w:r>
      </w:hyperlink>
      <w:r w:rsidR="006E29C0">
        <w:rPr>
          <w:rFonts w:ascii="Palatino Linotype" w:hAnsi="Palatino Linotype"/>
          <w:sz w:val="24"/>
          <w:szCs w:val="24"/>
        </w:rPr>
        <w:t xml:space="preserve"> </w:t>
      </w:r>
    </w:p>
    <w:p w14:paraId="31F94B08" w14:textId="16C6AD5A" w:rsidR="001F4AB8" w:rsidRDefault="001F4AB8" w:rsidP="00E95D21">
      <w:pPr>
        <w:pStyle w:val="Sinespaciado"/>
        <w:spacing w:line="360" w:lineRule="auto"/>
        <w:jc w:val="both"/>
        <w:rPr>
          <w:rFonts w:ascii="Palatino Linotype" w:hAnsi="Palatino Linotype" w:cs="Arial"/>
        </w:rPr>
      </w:pPr>
    </w:p>
    <w:p w14:paraId="5EF5214C" w14:textId="2C644E61" w:rsidR="00F55095" w:rsidRDefault="006E29C0" w:rsidP="00E95D21">
      <w:pPr>
        <w:pStyle w:val="Sinespaciado"/>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708416" behindDoc="0" locked="0" layoutInCell="1" allowOverlap="1" wp14:anchorId="36A12CE3" wp14:editId="4A4D6F9F">
            <wp:simplePos x="0" y="0"/>
            <wp:positionH relativeFrom="column">
              <wp:posOffset>-37042</wp:posOffset>
            </wp:positionH>
            <wp:positionV relativeFrom="paragraph">
              <wp:posOffset>220133</wp:posOffset>
            </wp:positionV>
            <wp:extent cx="5756275" cy="3454400"/>
            <wp:effectExtent l="19050" t="19050" r="15875" b="12700"/>
            <wp:wrapThrough wrapText="bothSides">
              <wp:wrapPolygon edited="0">
                <wp:start x="-71" y="-119"/>
                <wp:lineTo x="-71" y="21560"/>
                <wp:lineTo x="21588" y="21560"/>
                <wp:lineTo x="21588" y="-119"/>
                <wp:lineTo x="-71" y="-119"/>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275" cy="345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526BBA0" w14:textId="720E5F20" w:rsidR="006E29C0" w:rsidRDefault="006E29C0" w:rsidP="00E95D21">
      <w:pPr>
        <w:pStyle w:val="Sinespaciado"/>
        <w:spacing w:line="360" w:lineRule="auto"/>
        <w:jc w:val="both"/>
        <w:rPr>
          <w:rFonts w:ascii="Palatino Linotype" w:hAnsi="Palatino Linotype" w:cs="Arial"/>
        </w:rPr>
      </w:pPr>
    </w:p>
    <w:p w14:paraId="14571232" w14:textId="18626C7D" w:rsidR="006E29C0" w:rsidRDefault="006E29C0" w:rsidP="00E95D21">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710464" behindDoc="0" locked="0" layoutInCell="1" allowOverlap="1" wp14:anchorId="6E453E51" wp14:editId="58EB1E02">
            <wp:simplePos x="0" y="0"/>
            <wp:positionH relativeFrom="column">
              <wp:posOffset>-20108</wp:posOffset>
            </wp:positionH>
            <wp:positionV relativeFrom="paragraph">
              <wp:posOffset>3879850</wp:posOffset>
            </wp:positionV>
            <wp:extent cx="5757545" cy="3463290"/>
            <wp:effectExtent l="19050" t="19050" r="14605" b="22860"/>
            <wp:wrapThrough wrapText="bothSides">
              <wp:wrapPolygon edited="0">
                <wp:start x="-71" y="-119"/>
                <wp:lineTo x="-71" y="21624"/>
                <wp:lineTo x="21583" y="21624"/>
                <wp:lineTo x="21583" y="-119"/>
                <wp:lineTo x="-71" y="-119"/>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7545" cy="34632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709440" behindDoc="0" locked="0" layoutInCell="1" allowOverlap="1" wp14:anchorId="005F80B8" wp14:editId="5EFFFBDB">
            <wp:simplePos x="0" y="0"/>
            <wp:positionH relativeFrom="column">
              <wp:posOffset>-20108</wp:posOffset>
            </wp:positionH>
            <wp:positionV relativeFrom="paragraph">
              <wp:posOffset>19262</wp:posOffset>
            </wp:positionV>
            <wp:extent cx="5757545" cy="3463290"/>
            <wp:effectExtent l="19050" t="19050" r="14605" b="22860"/>
            <wp:wrapThrough wrapText="bothSides">
              <wp:wrapPolygon edited="0">
                <wp:start x="-71" y="-119"/>
                <wp:lineTo x="-71" y="21624"/>
                <wp:lineTo x="21583" y="21624"/>
                <wp:lineTo x="21583" y="-119"/>
                <wp:lineTo x="-71" y="-119"/>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7545" cy="34632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FBE9228" w14:textId="5396A9BA" w:rsidR="00085075" w:rsidRPr="009279FB" w:rsidRDefault="00085075" w:rsidP="00085075">
      <w:pPr>
        <w:pStyle w:val="Prrafodelista"/>
        <w:autoSpaceDE w:val="0"/>
        <w:autoSpaceDN w:val="0"/>
        <w:adjustRightInd w:val="0"/>
        <w:spacing w:before="240" w:after="160" w:line="360" w:lineRule="auto"/>
        <w:ind w:left="0"/>
        <w:jc w:val="both"/>
        <w:rPr>
          <w:rFonts w:ascii="Palatino Linotype" w:eastAsia="MS Mincho" w:hAnsi="Palatino Linotype"/>
        </w:rPr>
      </w:pPr>
      <w:r w:rsidRPr="009279FB">
        <w:rPr>
          <w:rFonts w:ascii="Palatino Linotype" w:eastAsia="MS Mincho" w:hAnsi="Palatino Linotype" w:cs="Tahoma"/>
        </w:rPr>
        <w:lastRenderedPageBreak/>
        <w:t xml:space="preserve">Así la Ley de Transparencia y Acceso a la Información Pública del Estado de México y Municipios </w:t>
      </w:r>
      <w:r w:rsidRPr="009279FB">
        <w:rPr>
          <w:rFonts w:ascii="Palatino Linotype" w:eastAsia="Arial Unicode MS" w:hAnsi="Palatino Linotype" w:cs="Arial"/>
        </w:rPr>
        <w:t xml:space="preserve">en el artículo 92 </w:t>
      </w:r>
      <w:r w:rsidRPr="009279FB">
        <w:rPr>
          <w:rFonts w:ascii="Palatino Linotype" w:eastAsia="Arial Unicode MS" w:hAnsi="Palatino Linotype"/>
        </w:rPr>
        <w:t>fracci</w:t>
      </w:r>
      <w:r>
        <w:rPr>
          <w:rFonts w:ascii="Palatino Linotype" w:eastAsia="Arial Unicode MS" w:hAnsi="Palatino Linotype"/>
        </w:rPr>
        <w:t xml:space="preserve">ón XLIII señala que las Actas de Transparencia </w:t>
      </w:r>
      <w:r w:rsidRPr="00D13FB6">
        <w:rPr>
          <w:rFonts w:ascii="Palatino Linotype" w:eastAsia="Arial Unicode MS" w:hAnsi="Palatino Linotype"/>
          <w:b/>
          <w:bCs/>
          <w:u w:val="single"/>
        </w:rPr>
        <w:t>(soporte documental idóneo para atender la solicitud de información)</w:t>
      </w:r>
      <w:r>
        <w:rPr>
          <w:rFonts w:ascii="Palatino Linotype" w:eastAsia="Arial Unicode MS" w:hAnsi="Palatino Linotype"/>
        </w:rPr>
        <w:t xml:space="preserve"> se trata de una obligación de transparencia común, esto es,  </w:t>
      </w:r>
      <w:r w:rsidRPr="009279FB">
        <w:rPr>
          <w:rFonts w:ascii="Palatino Linotype" w:eastAsia="Arial Unicode MS" w:hAnsi="Palatino Linotype"/>
        </w:rPr>
        <w:t xml:space="preserve">información que por su naturaleza es pública y que los sujetos obligados  </w:t>
      </w:r>
      <w:r w:rsidRPr="009279FB">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797F50ED" w14:textId="3F769FFD" w:rsidR="006E29C0" w:rsidRDefault="006E29C0" w:rsidP="006E29C0">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4508BB0" w14:textId="77777777" w:rsidR="006E29C0" w:rsidRDefault="006E29C0" w:rsidP="006E29C0">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410B9A0E" w14:textId="77777777" w:rsidR="006E29C0" w:rsidRDefault="006E29C0" w:rsidP="006E29C0">
      <w:pPr>
        <w:pStyle w:val="Citas"/>
      </w:pPr>
      <w:r>
        <w:t xml:space="preserve">Artículo 19. Se presume que la información debe existir si se refiere a las facultades, competencias y funciones que los ordenamientos jurídicos aplicables otorgan a los sujetos obligados. </w:t>
      </w:r>
    </w:p>
    <w:p w14:paraId="7521F0FC" w14:textId="77777777" w:rsidR="006E29C0" w:rsidRDefault="006E29C0" w:rsidP="006E29C0">
      <w:pPr>
        <w:pStyle w:val="Citas"/>
      </w:pPr>
      <w:r>
        <w:t xml:space="preserve">En los casos en que ciertas facultades, competencias o funciones no se hayan ejercido, se debe motivar la respuesta en función de las causas que motiven tal circunstancia. </w:t>
      </w:r>
    </w:p>
    <w:p w14:paraId="3226F4F3" w14:textId="77777777" w:rsidR="006E29C0" w:rsidRPr="00407C65" w:rsidRDefault="006E29C0" w:rsidP="006E29C0">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5B460CB" w14:textId="0F91758C" w:rsidR="00F55095" w:rsidRDefault="00085075" w:rsidP="00E95D21">
      <w:pPr>
        <w:pStyle w:val="Sinespaciado"/>
        <w:spacing w:line="360" w:lineRule="auto"/>
        <w:jc w:val="both"/>
        <w:rPr>
          <w:rFonts w:ascii="Palatino Linotype" w:hAnsi="Palatino Linotype" w:cs="Arial"/>
        </w:rPr>
      </w:pPr>
      <w:r>
        <w:rPr>
          <w:rFonts w:ascii="Palatino Linotype" w:hAnsi="Palatino Linotype" w:cs="Arial"/>
        </w:rPr>
        <w:lastRenderedPageBreak/>
        <w:t xml:space="preserve">Una vez sentado lo anterior, como se mencionó en el antecedente tercero </w:t>
      </w:r>
      <w:r>
        <w:rPr>
          <w:rFonts w:ascii="Palatino Linotype" w:hAnsi="Palatino Linotype" w:cs="Arial"/>
          <w:b/>
          <w:bCs/>
        </w:rPr>
        <w:t xml:space="preserve">El Sujeto Obligado </w:t>
      </w:r>
      <w:r>
        <w:rPr>
          <w:rFonts w:ascii="Palatino Linotype" w:hAnsi="Palatino Linotype" w:cs="Arial"/>
        </w:rPr>
        <w:t>rindió su respuesta, adjuntando para tal efecto lo siguiente:</w:t>
      </w:r>
    </w:p>
    <w:p w14:paraId="5A572E82" w14:textId="02CD13F8" w:rsidR="00085075" w:rsidRPr="00085075" w:rsidRDefault="00085075" w:rsidP="00085075">
      <w:pPr>
        <w:pStyle w:val="Sinespaciado"/>
        <w:numPr>
          <w:ilvl w:val="0"/>
          <w:numId w:val="46"/>
        </w:numPr>
        <w:spacing w:line="360" w:lineRule="auto"/>
        <w:jc w:val="both"/>
        <w:rPr>
          <w:rFonts w:ascii="Palatino Linotype" w:hAnsi="Palatino Linotype" w:cs="Arial"/>
          <w:b/>
          <w:bCs/>
        </w:rPr>
      </w:pPr>
      <w:r>
        <w:rPr>
          <w:rFonts w:ascii="Palatino Linotype" w:hAnsi="Palatino Linotype" w:cs="Arial"/>
          <w:b/>
          <w:bCs/>
        </w:rPr>
        <w:t xml:space="preserve">“02382.pdf”: </w:t>
      </w:r>
      <w:r>
        <w:rPr>
          <w:rFonts w:ascii="Palatino Linotype" w:hAnsi="Palatino Linotype" w:cs="Arial"/>
        </w:rPr>
        <w:t xml:space="preserve">Oficio sin número signado por la Titular de la Unidad de Transparencia y dirigido a la solicitante, de fecha nueve de diciembre de dos mil veintidós, en lo medular señala que cuenta con 681 Sesiones del Comité de Transparencia correspondientes al ejercicio 2022 y con sus respectivos acuerdos que encuadran en los supuestos establecidos por la Ley de Transparencia local. Asimismo, invoca los numerales 12 y 24 de la Ley de Transparencia local, porciones normativas que excluyen a los </w:t>
      </w:r>
      <w:r>
        <w:rPr>
          <w:rFonts w:ascii="Palatino Linotype" w:hAnsi="Palatino Linotype" w:cs="Arial"/>
          <w:b/>
          <w:bCs/>
        </w:rPr>
        <w:t xml:space="preserve">Sujetos Obligados </w:t>
      </w:r>
      <w:r>
        <w:rPr>
          <w:rFonts w:ascii="Palatino Linotype" w:hAnsi="Palatino Linotype" w:cs="Arial"/>
        </w:rPr>
        <w:t xml:space="preserve">de procesar información. </w:t>
      </w:r>
      <w:r>
        <w:rPr>
          <w:rFonts w:ascii="Palatino Linotype" w:hAnsi="Palatino Linotype" w:cs="Arial"/>
        </w:rPr>
        <w:tab/>
      </w:r>
    </w:p>
    <w:p w14:paraId="2E41BAD4" w14:textId="77777777" w:rsidR="006E29C0" w:rsidRDefault="006E29C0" w:rsidP="00E95D21">
      <w:pPr>
        <w:pStyle w:val="Sinespaciado"/>
        <w:spacing w:line="360" w:lineRule="auto"/>
        <w:jc w:val="both"/>
        <w:rPr>
          <w:rFonts w:ascii="Palatino Linotype" w:hAnsi="Palatino Linotype" w:cs="Arial"/>
        </w:rPr>
      </w:pPr>
    </w:p>
    <w:p w14:paraId="0D444410" w14:textId="40B9A7E6" w:rsidR="00085075" w:rsidRDefault="0068048C" w:rsidP="0068048C">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w:t>
      </w:r>
      <w:r w:rsidR="004E6431">
        <w:rPr>
          <w:rFonts w:ascii="Palatino Linotype" w:hAnsi="Palatino Linotype"/>
          <w:b/>
          <w:sz w:val="24"/>
          <w:szCs w:val="24"/>
        </w:rPr>
        <w:t>La</w:t>
      </w:r>
      <w:r>
        <w:rPr>
          <w:rFonts w:ascii="Palatino Linotype" w:hAnsi="Palatino Linotype"/>
          <w:b/>
          <w:sz w:val="24"/>
          <w:szCs w:val="24"/>
        </w:rPr>
        <w:t xml:space="preserve"> Recurrente </w:t>
      </w:r>
      <w:r>
        <w:rPr>
          <w:rFonts w:ascii="Palatino Linotype" w:hAnsi="Palatino Linotype"/>
          <w:sz w:val="24"/>
          <w:szCs w:val="24"/>
        </w:rPr>
        <w:t xml:space="preserve">interpuso recurso de revisión en fecha </w:t>
      </w:r>
      <w:r w:rsidR="00085075">
        <w:rPr>
          <w:rFonts w:ascii="Palatino Linotype" w:hAnsi="Palatino Linotype"/>
          <w:sz w:val="24"/>
          <w:szCs w:val="24"/>
        </w:rPr>
        <w:t>dieciséis de diciembre, admitiéndose el veinte de diciembre, ambos de dos mil veintidós. Señalando como razones o motivos de inconformidad:</w:t>
      </w:r>
    </w:p>
    <w:p w14:paraId="6FA449C0" w14:textId="3BF65D4A" w:rsidR="00085075" w:rsidRPr="00085075" w:rsidRDefault="00085075" w:rsidP="00085075">
      <w:pPr>
        <w:pStyle w:val="Citas"/>
        <w:rPr>
          <w:rFonts w:ascii="Times New Roman" w:hAnsi="Times New Roman"/>
          <w:b/>
          <w:bCs/>
          <w:sz w:val="24"/>
          <w:szCs w:val="24"/>
        </w:rPr>
      </w:pPr>
      <w:r>
        <w:t>“</w:t>
      </w:r>
      <w:r w:rsidRPr="00085075">
        <w:t>No me entregaron información que tienen en sus archivos</w:t>
      </w:r>
      <w:r>
        <w:t xml:space="preserve">” </w:t>
      </w:r>
      <w:r>
        <w:rPr>
          <w:b/>
          <w:bCs/>
        </w:rPr>
        <w:t>(Sic)</w:t>
      </w:r>
    </w:p>
    <w:p w14:paraId="58CF742F" w14:textId="77777777" w:rsidR="00085075" w:rsidRDefault="00085075" w:rsidP="00FF2F89">
      <w:pPr>
        <w:pStyle w:val="infoemcitas"/>
        <w:tabs>
          <w:tab w:val="left" w:pos="7655"/>
        </w:tabs>
        <w:ind w:left="0" w:right="0"/>
        <w:rPr>
          <w:i w:val="0"/>
          <w:sz w:val="24"/>
          <w:szCs w:val="24"/>
        </w:rPr>
      </w:pPr>
    </w:p>
    <w:p w14:paraId="1D164579" w14:textId="7565ADF5" w:rsidR="00FF2F89" w:rsidRDefault="00FF2F89" w:rsidP="00FF2F89">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los motivos de inconformidad esgrimidos por el particular encuadran dentro del artículo 179, fracción I de la </w:t>
      </w:r>
      <w:r>
        <w:rPr>
          <w:rFonts w:cs="Arial"/>
          <w:i w:val="0"/>
          <w:noProof/>
          <w:color w:val="000000"/>
          <w:sz w:val="24"/>
          <w:lang w:eastAsia="es-MX"/>
        </w:rPr>
        <w:t xml:space="preserve">Ley de Transparencia y Acceso a la Información Pública del Estado de Mexico y Municipios, cuyo contenido literal es el siguiente: </w:t>
      </w:r>
    </w:p>
    <w:p w14:paraId="7A73F74A" w14:textId="77777777" w:rsidR="00FF2F89" w:rsidRDefault="00FF2F89" w:rsidP="00FF2F89">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4DE2C4E6" w14:textId="4E09D143" w:rsidR="00FF2F89" w:rsidRDefault="00FF2F89" w:rsidP="00FF2F89">
      <w:pPr>
        <w:pStyle w:val="Citas"/>
      </w:pPr>
      <w:r>
        <w:t>I. La negativa a la información solicitada;</w:t>
      </w:r>
    </w:p>
    <w:p w14:paraId="69ADCC3B" w14:textId="070274A6" w:rsidR="00FF2F89" w:rsidRPr="00FF2F89" w:rsidRDefault="00FF2F89" w:rsidP="00FF2F89">
      <w:pPr>
        <w:pStyle w:val="Citas"/>
        <w:rPr>
          <w:b/>
          <w:bCs/>
        </w:rPr>
      </w:pPr>
      <w:r>
        <w:t xml:space="preserve">(…)” </w:t>
      </w:r>
      <w:r>
        <w:rPr>
          <w:b/>
          <w:bCs/>
        </w:rPr>
        <w:t>(Sic)</w:t>
      </w:r>
    </w:p>
    <w:p w14:paraId="59CA2F76" w14:textId="0FA87E81" w:rsidR="00C50177" w:rsidRDefault="00C50177" w:rsidP="00B44ADE">
      <w:pPr>
        <w:pStyle w:val="infoemcitas"/>
        <w:tabs>
          <w:tab w:val="left" w:pos="7655"/>
        </w:tabs>
        <w:ind w:left="0" w:right="0"/>
        <w:rPr>
          <w:i w:val="0"/>
          <w:sz w:val="24"/>
          <w:szCs w:val="24"/>
        </w:rPr>
      </w:pPr>
    </w:p>
    <w:p w14:paraId="53F31440" w14:textId="08371DE6" w:rsidR="00085075" w:rsidRDefault="00B44ADE" w:rsidP="00B44ADE">
      <w:pPr>
        <w:pStyle w:val="Citas"/>
        <w:tabs>
          <w:tab w:val="left" w:pos="7470"/>
        </w:tabs>
        <w:ind w:left="0" w:right="72"/>
        <w:rPr>
          <w:i w:val="0"/>
          <w:sz w:val="24"/>
          <w:szCs w:val="24"/>
        </w:rPr>
      </w:pPr>
      <w:r>
        <w:rPr>
          <w:i w:val="0"/>
          <w:sz w:val="24"/>
          <w:szCs w:val="24"/>
        </w:rPr>
        <w:t xml:space="preserve">Por otra parte, como fue referido en el antecedente quinto, </w:t>
      </w:r>
      <w:r w:rsidR="008056BC">
        <w:rPr>
          <w:i w:val="0"/>
          <w:sz w:val="24"/>
          <w:szCs w:val="24"/>
        </w:rPr>
        <w:t>en fecha</w:t>
      </w:r>
      <w:r w:rsidR="00385A45">
        <w:rPr>
          <w:i w:val="0"/>
          <w:sz w:val="24"/>
          <w:szCs w:val="24"/>
        </w:rPr>
        <w:t xml:space="preserve"> </w:t>
      </w:r>
      <w:r w:rsidR="00085075">
        <w:rPr>
          <w:i w:val="0"/>
          <w:sz w:val="24"/>
          <w:szCs w:val="24"/>
        </w:rPr>
        <w:t xml:space="preserve">once de enero de dos mil veintitrés, </w:t>
      </w:r>
      <w:r w:rsidR="00085075">
        <w:rPr>
          <w:b/>
          <w:bCs/>
          <w:i w:val="0"/>
          <w:sz w:val="24"/>
          <w:szCs w:val="24"/>
        </w:rPr>
        <w:t xml:space="preserve">El Sujeto Obligado </w:t>
      </w:r>
      <w:r w:rsidR="00085075">
        <w:rPr>
          <w:i w:val="0"/>
          <w:sz w:val="24"/>
          <w:szCs w:val="24"/>
        </w:rPr>
        <w:t>rindió su informe justificado en los siguientes términos:</w:t>
      </w:r>
    </w:p>
    <w:p w14:paraId="4582C81C" w14:textId="3525366C" w:rsidR="00085075" w:rsidRPr="00085075" w:rsidRDefault="00085075" w:rsidP="00085075">
      <w:pPr>
        <w:pStyle w:val="Citas"/>
        <w:numPr>
          <w:ilvl w:val="0"/>
          <w:numId w:val="47"/>
        </w:numPr>
        <w:tabs>
          <w:tab w:val="left" w:pos="7470"/>
        </w:tabs>
        <w:ind w:right="72"/>
        <w:rPr>
          <w:b/>
          <w:bCs/>
          <w:i w:val="0"/>
          <w:sz w:val="24"/>
          <w:szCs w:val="24"/>
        </w:rPr>
      </w:pPr>
      <w:r>
        <w:rPr>
          <w:b/>
          <w:bCs/>
          <w:i w:val="0"/>
          <w:sz w:val="24"/>
          <w:szCs w:val="24"/>
        </w:rPr>
        <w:t xml:space="preserve">“RR 17410.pdf”: </w:t>
      </w:r>
      <w:r>
        <w:rPr>
          <w:i w:val="0"/>
          <w:sz w:val="24"/>
          <w:szCs w:val="24"/>
        </w:rPr>
        <w:t xml:space="preserve">Oficio número </w:t>
      </w:r>
      <w:r w:rsidR="00FD6930">
        <w:rPr>
          <w:b/>
          <w:bCs/>
          <w:i w:val="0"/>
          <w:sz w:val="24"/>
          <w:szCs w:val="24"/>
        </w:rPr>
        <w:t xml:space="preserve">2010A4000/UT/RR/0013/2023 </w:t>
      </w:r>
      <w:r w:rsidR="00FD6930">
        <w:rPr>
          <w:i w:val="0"/>
          <w:sz w:val="24"/>
          <w:szCs w:val="24"/>
        </w:rPr>
        <w:t xml:space="preserve">signado por la Titular de la Unidad de Transparencia y dirigido al Comisionado Ponente, de fecha doce de enero de dos mil veintitrés, en </w:t>
      </w:r>
      <w:r w:rsidR="00D13FB6">
        <w:rPr>
          <w:i w:val="0"/>
          <w:sz w:val="24"/>
          <w:szCs w:val="24"/>
        </w:rPr>
        <w:t>síntesis,</w:t>
      </w:r>
      <w:r w:rsidR="00FD6930">
        <w:rPr>
          <w:i w:val="0"/>
          <w:sz w:val="24"/>
          <w:szCs w:val="24"/>
        </w:rPr>
        <w:t xml:space="preserve"> ratifica la respuesta primigenia. </w:t>
      </w:r>
      <w:r>
        <w:rPr>
          <w:b/>
          <w:bCs/>
          <w:i w:val="0"/>
          <w:sz w:val="24"/>
          <w:szCs w:val="24"/>
        </w:rPr>
        <w:tab/>
      </w:r>
    </w:p>
    <w:p w14:paraId="1240092B" w14:textId="77777777" w:rsidR="00085075" w:rsidRDefault="00085075" w:rsidP="00B44ADE">
      <w:pPr>
        <w:pStyle w:val="Citas"/>
        <w:tabs>
          <w:tab w:val="left" w:pos="7470"/>
        </w:tabs>
        <w:ind w:left="0" w:right="72"/>
        <w:rPr>
          <w:i w:val="0"/>
          <w:sz w:val="24"/>
          <w:szCs w:val="24"/>
        </w:rPr>
      </w:pPr>
    </w:p>
    <w:p w14:paraId="1CE1B690" w14:textId="6B7C022F" w:rsidR="00085075" w:rsidRDefault="00FD6930" w:rsidP="00B44ADE">
      <w:pPr>
        <w:pStyle w:val="Citas"/>
        <w:tabs>
          <w:tab w:val="left" w:pos="7470"/>
        </w:tabs>
        <w:ind w:left="0" w:right="72"/>
        <w:rPr>
          <w:i w:val="0"/>
          <w:sz w:val="24"/>
          <w:szCs w:val="24"/>
        </w:rPr>
      </w:pPr>
      <w:r>
        <w:rPr>
          <w:i w:val="0"/>
          <w:sz w:val="24"/>
          <w:szCs w:val="24"/>
        </w:rPr>
        <w:t>Hasta aquí lo expuesto se arriban a las siguientes premisas:</w:t>
      </w:r>
    </w:p>
    <w:p w14:paraId="0F6CB2FF" w14:textId="64177D50" w:rsidR="00FD6930" w:rsidRDefault="00FD6930" w:rsidP="00FD6930">
      <w:pPr>
        <w:pStyle w:val="Citas"/>
        <w:numPr>
          <w:ilvl w:val="0"/>
          <w:numId w:val="48"/>
        </w:numPr>
        <w:tabs>
          <w:tab w:val="left" w:pos="7470"/>
        </w:tabs>
        <w:ind w:right="72"/>
        <w:rPr>
          <w:i w:val="0"/>
          <w:sz w:val="24"/>
          <w:szCs w:val="24"/>
        </w:rPr>
      </w:pPr>
      <w:r>
        <w:rPr>
          <w:i w:val="0"/>
          <w:sz w:val="24"/>
          <w:szCs w:val="24"/>
        </w:rPr>
        <w:t xml:space="preserve">Que el derecho de acceso a la información pública se traduce en la prerrogativa constitucional que reconoce la potestad de los ciudadanos para acceder a los soportes documentales generados, poseídos o administrados por los </w:t>
      </w:r>
      <w:r>
        <w:rPr>
          <w:b/>
          <w:bCs/>
          <w:i w:val="0"/>
          <w:sz w:val="24"/>
          <w:szCs w:val="24"/>
        </w:rPr>
        <w:t xml:space="preserve">Sujetos Obligados, </w:t>
      </w:r>
      <w:r>
        <w:rPr>
          <w:i w:val="0"/>
          <w:sz w:val="24"/>
          <w:szCs w:val="24"/>
        </w:rPr>
        <w:t xml:space="preserve">mismo que puede ser restringido excepcionalmente. </w:t>
      </w:r>
    </w:p>
    <w:p w14:paraId="742F5F72" w14:textId="328C333D" w:rsidR="00FD6930" w:rsidRDefault="00FD6930" w:rsidP="00FD6930">
      <w:pPr>
        <w:pStyle w:val="Citas"/>
        <w:numPr>
          <w:ilvl w:val="0"/>
          <w:numId w:val="48"/>
        </w:numPr>
        <w:tabs>
          <w:tab w:val="left" w:pos="7470"/>
        </w:tabs>
        <w:ind w:right="72"/>
        <w:rPr>
          <w:i w:val="0"/>
          <w:sz w:val="24"/>
          <w:szCs w:val="24"/>
        </w:rPr>
      </w:pPr>
      <w:r>
        <w:rPr>
          <w:i w:val="0"/>
          <w:sz w:val="24"/>
          <w:szCs w:val="24"/>
        </w:rPr>
        <w:lastRenderedPageBreak/>
        <w:t xml:space="preserve">Que, para garantizar el derecho de acceso a la información pública, los </w:t>
      </w:r>
      <w:r>
        <w:rPr>
          <w:b/>
          <w:bCs/>
          <w:i w:val="0"/>
          <w:sz w:val="24"/>
          <w:szCs w:val="24"/>
        </w:rPr>
        <w:t xml:space="preserve">Sujetos Obligados </w:t>
      </w:r>
      <w:r>
        <w:rPr>
          <w:i w:val="0"/>
          <w:sz w:val="24"/>
          <w:szCs w:val="24"/>
        </w:rPr>
        <w:t xml:space="preserve">solo deberán de proporcionar la información requerida y que obre en sus archivos, es decir, excluye la obligación de procesar, generar, resumir, efectuar cálculos o practicar investigaciones. </w:t>
      </w:r>
    </w:p>
    <w:p w14:paraId="5C3BCA27" w14:textId="77777777" w:rsidR="00DE3F89" w:rsidRDefault="00FD6930" w:rsidP="00DE3F89">
      <w:pPr>
        <w:pStyle w:val="Prrafodelista"/>
        <w:numPr>
          <w:ilvl w:val="0"/>
          <w:numId w:val="49"/>
        </w:numPr>
        <w:spacing w:before="240" w:line="360" w:lineRule="auto"/>
        <w:jc w:val="both"/>
        <w:rPr>
          <w:rFonts w:ascii="Palatino Linotype" w:hAnsi="Palatino Linotype"/>
        </w:rPr>
      </w:pPr>
      <w:r w:rsidRPr="00DE3F89">
        <w:rPr>
          <w:rFonts w:ascii="Palatino Linotype" w:hAnsi="Palatino Linotype"/>
          <w:iCs/>
        </w:rPr>
        <w:t>Que cuando los particulares no identifican de forma precisa</w:t>
      </w:r>
      <w:r>
        <w:rPr>
          <w:i/>
        </w:rPr>
        <w:t xml:space="preserve"> </w:t>
      </w:r>
      <w:r w:rsidR="00DE3F89">
        <w:rPr>
          <w:rFonts w:ascii="Palatino Linotype" w:hAnsi="Palatino Linotype"/>
        </w:rPr>
        <w:t xml:space="preserve">el documento requerido bastará con que se remita cualquiera que refleje la información requerida. Al respecto cobra relevancia el criterio emitido por el Órgano Garante Nacional con número </w:t>
      </w:r>
      <w:r w:rsidR="00DE3F89">
        <w:rPr>
          <w:rFonts w:ascii="Palatino Linotype" w:hAnsi="Palatino Linotype"/>
          <w:b/>
          <w:bCs/>
        </w:rPr>
        <w:t xml:space="preserve">16/17 </w:t>
      </w:r>
      <w:r w:rsidR="00DE3F89">
        <w:rPr>
          <w:rFonts w:ascii="Palatino Linotype" w:hAnsi="Palatino Linotype"/>
        </w:rPr>
        <w:t>cuyo rubro y texto disponen a la literalidad lo siguiente:</w:t>
      </w:r>
    </w:p>
    <w:p w14:paraId="7CC71248" w14:textId="77777777" w:rsidR="00DE3F89" w:rsidRPr="00AB5B4A" w:rsidRDefault="00DE3F89" w:rsidP="00DE3F89">
      <w:pPr>
        <w:pStyle w:val="Citas"/>
        <w:jc w:val="center"/>
        <w:rPr>
          <w:b/>
          <w:bCs/>
          <w:sz w:val="24"/>
          <w:szCs w:val="24"/>
        </w:rPr>
      </w:pPr>
      <w:r w:rsidRPr="00AB5B4A">
        <w:rPr>
          <w:b/>
          <w:bCs/>
          <w:sz w:val="24"/>
          <w:szCs w:val="24"/>
        </w:rPr>
        <w:t>“EXPRESIÓN DOCUMENTAL.</w:t>
      </w:r>
    </w:p>
    <w:p w14:paraId="7C15455F" w14:textId="77777777" w:rsidR="00DE3F89" w:rsidRPr="00AB5B4A" w:rsidRDefault="00DE3F89" w:rsidP="00DE3F89">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57133908" w14:textId="77777777" w:rsidR="00DE3F89" w:rsidRPr="00AB5B4A" w:rsidRDefault="00DE3F89" w:rsidP="00DE3F89">
      <w:pPr>
        <w:pStyle w:val="Citas"/>
        <w:rPr>
          <w:b/>
        </w:rPr>
      </w:pPr>
      <w:r w:rsidRPr="00AB5B4A">
        <w:rPr>
          <w:b/>
        </w:rPr>
        <w:t>Precedentes:</w:t>
      </w:r>
    </w:p>
    <w:p w14:paraId="177FDAED" w14:textId="77777777" w:rsidR="00DE3F89" w:rsidRPr="00AB5B4A" w:rsidRDefault="00DE3F89" w:rsidP="00DE3F89">
      <w:pPr>
        <w:pStyle w:val="Citas"/>
        <w:numPr>
          <w:ilvl w:val="0"/>
          <w:numId w:val="50"/>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1EFE629B" w14:textId="77777777" w:rsidR="00DE3F89" w:rsidRPr="00AB5B4A" w:rsidRDefault="00DE3F89" w:rsidP="00DE3F89">
      <w:pPr>
        <w:pStyle w:val="Citas"/>
        <w:numPr>
          <w:ilvl w:val="0"/>
          <w:numId w:val="50"/>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w:t>
      </w:r>
      <w:r w:rsidRPr="00AB5B4A">
        <w:lastRenderedPageBreak/>
        <w:t xml:space="preserve">Universidad Autónoma Agraria Antonio Narro. Comisionado Ponente Oscar Mauricio Guerra Ford. </w:t>
      </w:r>
    </w:p>
    <w:p w14:paraId="2019AA1B" w14:textId="77777777" w:rsidR="00DE3F89" w:rsidRPr="00AB5B4A" w:rsidRDefault="00DE3F89" w:rsidP="00DE3F89">
      <w:pPr>
        <w:pStyle w:val="Citas"/>
        <w:numPr>
          <w:ilvl w:val="0"/>
          <w:numId w:val="50"/>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2C2749C5" w14:textId="6D8702B2" w:rsidR="00FD6930" w:rsidRDefault="00FD6930" w:rsidP="00FD6930">
      <w:pPr>
        <w:pStyle w:val="Citas"/>
        <w:numPr>
          <w:ilvl w:val="0"/>
          <w:numId w:val="48"/>
        </w:numPr>
        <w:tabs>
          <w:tab w:val="left" w:pos="7470"/>
        </w:tabs>
        <w:ind w:right="72"/>
        <w:rPr>
          <w:i w:val="0"/>
          <w:sz w:val="24"/>
          <w:szCs w:val="24"/>
        </w:rPr>
      </w:pPr>
      <w:r>
        <w:rPr>
          <w:i w:val="0"/>
          <w:sz w:val="24"/>
          <w:szCs w:val="24"/>
        </w:rPr>
        <w:t xml:space="preserve"> </w:t>
      </w:r>
      <w:r w:rsidR="00DE3F89">
        <w:rPr>
          <w:i w:val="0"/>
          <w:sz w:val="24"/>
          <w:szCs w:val="24"/>
        </w:rPr>
        <w:t xml:space="preserve">Que se concuerda con la postura del </w:t>
      </w:r>
      <w:r w:rsidR="00DE3F89">
        <w:rPr>
          <w:b/>
          <w:bCs/>
          <w:i w:val="0"/>
          <w:sz w:val="24"/>
          <w:szCs w:val="24"/>
        </w:rPr>
        <w:t xml:space="preserve">Sujeto Obligado </w:t>
      </w:r>
      <w:r w:rsidR="00DE3F89">
        <w:rPr>
          <w:i w:val="0"/>
          <w:sz w:val="24"/>
          <w:szCs w:val="24"/>
        </w:rPr>
        <w:t>al manifestar que no se encuentra constreñido a procesar información para proporcionar al particular los datos duros requeridos</w:t>
      </w:r>
      <w:r w:rsidR="009E14F0">
        <w:rPr>
          <w:i w:val="0"/>
          <w:sz w:val="24"/>
          <w:szCs w:val="24"/>
        </w:rPr>
        <w:t xml:space="preserve">. </w:t>
      </w:r>
      <w:r w:rsidR="00DE3F89">
        <w:rPr>
          <w:i w:val="0"/>
          <w:sz w:val="24"/>
          <w:szCs w:val="24"/>
        </w:rPr>
        <w:t xml:space="preserve">Sin embargo, en atención al principio de máxima publicidad resulta conducente ordenar los soportes documentales que de manera dispersa reflejan los datos duros que resultan de interés al particular, es decir, las actas ordinarias y extraordinarias del Comité de Transparencia, a efecto de que se encuentre en posibilidades de procesar por sí mismo. </w:t>
      </w:r>
    </w:p>
    <w:p w14:paraId="29B90017" w14:textId="7735E46B" w:rsidR="00DE3F89" w:rsidRDefault="00DE3F89" w:rsidP="00FD6930">
      <w:pPr>
        <w:pStyle w:val="Citas"/>
        <w:numPr>
          <w:ilvl w:val="0"/>
          <w:numId w:val="48"/>
        </w:numPr>
        <w:tabs>
          <w:tab w:val="left" w:pos="7470"/>
        </w:tabs>
        <w:ind w:right="72"/>
        <w:rPr>
          <w:i w:val="0"/>
          <w:sz w:val="24"/>
          <w:szCs w:val="24"/>
        </w:rPr>
      </w:pPr>
      <w:r>
        <w:rPr>
          <w:i w:val="0"/>
          <w:sz w:val="24"/>
          <w:szCs w:val="24"/>
        </w:rPr>
        <w:t xml:space="preserve">Finalmente, al tomar en consideración que las Actas del Comité de Transparencia encuadran como una obligación de transparencia común, bastará con que </w:t>
      </w:r>
      <w:r>
        <w:rPr>
          <w:b/>
          <w:bCs/>
          <w:i w:val="0"/>
          <w:sz w:val="24"/>
          <w:szCs w:val="24"/>
        </w:rPr>
        <w:t xml:space="preserve">El Sujeto Obligado </w:t>
      </w:r>
      <w:r>
        <w:rPr>
          <w:i w:val="0"/>
          <w:sz w:val="24"/>
          <w:szCs w:val="24"/>
        </w:rPr>
        <w:t xml:space="preserve">remita los soportes documentales o en su defecto, señale la fuente precisa y concreta para hacer consulta de la información. </w:t>
      </w:r>
    </w:p>
    <w:p w14:paraId="53B2F623" w14:textId="77777777" w:rsidR="00FF2F89" w:rsidRDefault="00FF2F89" w:rsidP="00B44ADE">
      <w:pPr>
        <w:pStyle w:val="Citas"/>
        <w:tabs>
          <w:tab w:val="left" w:pos="7470"/>
        </w:tabs>
        <w:ind w:left="0" w:right="72"/>
        <w:rPr>
          <w:i w:val="0"/>
          <w:sz w:val="24"/>
          <w:szCs w:val="24"/>
        </w:rPr>
      </w:pPr>
    </w:p>
    <w:p w14:paraId="7E306D13" w14:textId="4C80AB77" w:rsidR="007D1CE9" w:rsidRDefault="00CF0244" w:rsidP="002764D6">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Luego entonces, resulta</w:t>
      </w:r>
      <w:r w:rsidR="007D1CE9">
        <w:rPr>
          <w:rFonts w:ascii="Palatino Linotype" w:hAnsi="Palatino Linotype"/>
          <w:bCs/>
        </w:rPr>
        <w:t xml:space="preserve"> procedente hacer entrega de la siguiente información</w:t>
      </w:r>
      <w:r w:rsidR="00DE3F89">
        <w:rPr>
          <w:rFonts w:ascii="Palatino Linotype" w:hAnsi="Palatino Linotype"/>
          <w:bCs/>
        </w:rPr>
        <w:t xml:space="preserve">, en versión pública de ser procedente, vía </w:t>
      </w:r>
      <w:r w:rsidR="00DE3F89" w:rsidRPr="004E6431">
        <w:rPr>
          <w:rFonts w:ascii="Palatino Linotype" w:hAnsi="Palatino Linotype"/>
          <w:b/>
        </w:rPr>
        <w:t>SAIMEX</w:t>
      </w:r>
      <w:r w:rsidR="007D1CE9">
        <w:rPr>
          <w:rFonts w:ascii="Palatino Linotype" w:hAnsi="Palatino Linotype"/>
          <w:bCs/>
        </w:rPr>
        <w:t xml:space="preserve">: </w:t>
      </w:r>
    </w:p>
    <w:p w14:paraId="5B52D737" w14:textId="5C395941" w:rsidR="00DE3F89" w:rsidRPr="00F63FF5" w:rsidRDefault="00DE3F89" w:rsidP="00DE3F89">
      <w:pPr>
        <w:pStyle w:val="Prrafodelista"/>
        <w:numPr>
          <w:ilvl w:val="0"/>
          <w:numId w:val="37"/>
        </w:numPr>
        <w:spacing w:before="240" w:line="360" w:lineRule="auto"/>
        <w:jc w:val="both"/>
        <w:rPr>
          <w:rFonts w:ascii="Palatino Linotype" w:hAnsi="Palatino Linotype"/>
        </w:rPr>
      </w:pPr>
      <w:r>
        <w:rPr>
          <w:rFonts w:ascii="Palatino Linotype" w:hAnsi="Palatino Linotype"/>
        </w:rPr>
        <w:lastRenderedPageBreak/>
        <w:t xml:space="preserve">El o los documentos </w:t>
      </w:r>
      <w:r w:rsidRPr="00352EAA">
        <w:rPr>
          <w:rFonts w:ascii="Palatino Linotype" w:hAnsi="Palatino Linotype"/>
        </w:rPr>
        <w:t xml:space="preserve">donde consten </w:t>
      </w:r>
      <w:r w:rsidR="00ED0BBC" w:rsidRPr="00352EAA">
        <w:rPr>
          <w:rFonts w:ascii="Palatino Linotype" w:hAnsi="Palatino Linotype"/>
        </w:rPr>
        <w:t>los</w:t>
      </w:r>
      <w:r w:rsidRPr="00352EAA">
        <w:rPr>
          <w:rFonts w:ascii="Palatino Linotype" w:hAnsi="Palatino Linotype"/>
        </w:rPr>
        <w:t xml:space="preserve"> acuerdos confidenciales, prórroga, cambio de modalidad, reserva, temporalidad del periodo</w:t>
      </w:r>
      <w:r>
        <w:rPr>
          <w:rFonts w:ascii="Palatino Linotype" w:hAnsi="Palatino Linotype"/>
        </w:rPr>
        <w:t xml:space="preserve"> comprendido del ocho de </w:t>
      </w:r>
      <w:r w:rsidR="004E6431">
        <w:rPr>
          <w:rFonts w:ascii="Palatino Linotype" w:hAnsi="Palatino Linotype"/>
        </w:rPr>
        <w:t>noviembre</w:t>
      </w:r>
      <w:r>
        <w:rPr>
          <w:rFonts w:ascii="Palatino Linotype" w:hAnsi="Palatino Linotype"/>
        </w:rPr>
        <w:t xml:space="preserve"> de dos mil veintiuno al ocho de </w:t>
      </w:r>
      <w:r w:rsidR="004E6431">
        <w:rPr>
          <w:rFonts w:ascii="Palatino Linotype" w:hAnsi="Palatino Linotype"/>
        </w:rPr>
        <w:t>noviembre</w:t>
      </w:r>
      <w:r>
        <w:rPr>
          <w:rFonts w:ascii="Palatino Linotype" w:hAnsi="Palatino Linotype"/>
        </w:rPr>
        <w:t xml:space="preserve"> de dos mil veintidós. </w:t>
      </w:r>
    </w:p>
    <w:p w14:paraId="797D69DA" w14:textId="77777777" w:rsidR="00DE3F89" w:rsidRDefault="00DE3F89" w:rsidP="00DE3F89">
      <w:pPr>
        <w:pStyle w:val="Prrafodelista"/>
        <w:spacing w:before="240" w:line="360" w:lineRule="auto"/>
        <w:ind w:left="720"/>
        <w:jc w:val="both"/>
        <w:rPr>
          <w:rFonts w:ascii="Palatino Linotype" w:hAnsi="Palatino Linotype"/>
        </w:rPr>
      </w:pPr>
    </w:p>
    <w:p w14:paraId="2E1B3382" w14:textId="4EECE96F" w:rsidR="00282369" w:rsidRPr="00C22506" w:rsidRDefault="00282369" w:rsidP="00282369">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6493CC2E" w14:textId="77777777" w:rsidR="00282369" w:rsidRDefault="00282369" w:rsidP="0028236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0CE545" w14:textId="77777777" w:rsidR="00282369" w:rsidRPr="00E60DEF" w:rsidRDefault="00282369" w:rsidP="0028236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AC43267" w14:textId="77777777" w:rsidR="00282369" w:rsidRPr="00E60DEF" w:rsidRDefault="00282369" w:rsidP="00282369">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3CE64F2" w14:textId="77777777" w:rsidR="00282369" w:rsidRPr="001571EB" w:rsidRDefault="00282369" w:rsidP="0028236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0037559" w14:textId="77777777" w:rsidR="00282369" w:rsidRPr="001571EB" w:rsidRDefault="00282369" w:rsidP="0028236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FB9C493" w14:textId="77777777" w:rsidR="00282369" w:rsidRPr="001571EB" w:rsidRDefault="00282369" w:rsidP="0028236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4B7352A" w14:textId="77777777" w:rsidR="00282369" w:rsidRPr="001571EB" w:rsidRDefault="00282369" w:rsidP="0028236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37F462D" w14:textId="77777777" w:rsidR="00282369" w:rsidRPr="001571EB" w:rsidRDefault="00282369" w:rsidP="0028236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4B415D9" w14:textId="77777777" w:rsidR="00282369" w:rsidRPr="001571EB" w:rsidRDefault="00282369" w:rsidP="00282369">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BB6F615" w14:textId="77777777" w:rsidR="00282369" w:rsidRPr="001571EB" w:rsidRDefault="00282369" w:rsidP="0028236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50B4BB5" w14:textId="77777777" w:rsidR="00282369" w:rsidRPr="00E60DEF" w:rsidRDefault="00282369" w:rsidP="0028236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D6454EB" w14:textId="77777777" w:rsidR="00282369" w:rsidRPr="001571EB" w:rsidRDefault="00282369" w:rsidP="0028236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D1A8001" w14:textId="77777777" w:rsidR="00282369" w:rsidRDefault="00282369" w:rsidP="00282369">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CAD8EE3" w14:textId="77777777" w:rsidR="00282369" w:rsidRDefault="00282369" w:rsidP="00282369">
      <w:pPr>
        <w:spacing w:after="0" w:line="360" w:lineRule="auto"/>
        <w:ind w:right="51"/>
        <w:jc w:val="both"/>
        <w:rPr>
          <w:rFonts w:ascii="Palatino Linotype" w:eastAsia="Arial Unicode MS" w:hAnsi="Palatino Linotype" w:cs="Arial"/>
          <w:sz w:val="24"/>
          <w:szCs w:val="24"/>
        </w:rPr>
      </w:pPr>
    </w:p>
    <w:p w14:paraId="294F834B" w14:textId="77777777" w:rsidR="00282369" w:rsidRPr="001571EB" w:rsidRDefault="00282369" w:rsidP="0028236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6A6C8C37" w14:textId="77777777" w:rsidR="00282369" w:rsidRPr="001571EB" w:rsidRDefault="00282369" w:rsidP="0028236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4C0E1E" w14:textId="77777777" w:rsidR="00282369" w:rsidRPr="001571EB" w:rsidRDefault="00282369" w:rsidP="0028236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DC68391" w14:textId="77777777" w:rsidR="00282369" w:rsidRDefault="00282369" w:rsidP="0028236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3B23662" w14:textId="77777777" w:rsidR="00282369" w:rsidRDefault="00282369" w:rsidP="0028236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6DD05DF"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83725A9"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6ACA295"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7E5EDF8"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AE713A4" w14:textId="77777777" w:rsidR="00282369" w:rsidRPr="00EE0180"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DE95E88" w14:textId="77777777" w:rsidR="00282369" w:rsidRPr="001571EB" w:rsidRDefault="00282369" w:rsidP="00282369">
      <w:pPr>
        <w:autoSpaceDE w:val="0"/>
        <w:autoSpaceDN w:val="0"/>
        <w:adjustRightInd w:val="0"/>
        <w:spacing w:before="120" w:after="120"/>
        <w:ind w:left="567" w:right="850"/>
        <w:jc w:val="both"/>
        <w:rPr>
          <w:rFonts w:ascii="Palatino Linotype" w:eastAsia="Times New Roman" w:hAnsi="Palatino Linotype" w:cs="Arial"/>
          <w:i/>
        </w:rPr>
      </w:pPr>
    </w:p>
    <w:p w14:paraId="0CDC6D16" w14:textId="77777777" w:rsidR="00282369" w:rsidRPr="001571EB" w:rsidRDefault="00282369" w:rsidP="0028236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F51AB1F" w14:textId="77777777" w:rsidR="00282369" w:rsidRPr="001571EB" w:rsidRDefault="00282369" w:rsidP="0028236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B1EC50F" w14:textId="77777777" w:rsidR="00282369" w:rsidRDefault="00282369" w:rsidP="0028236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67AD9F1" w14:textId="77777777" w:rsidR="00282369" w:rsidRDefault="00282369" w:rsidP="0028236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207D862"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5204D54F"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E7809E6"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E2079FE"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EF50361" w14:textId="77777777" w:rsidR="00282369"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88F6EB0" w14:textId="77777777" w:rsidR="00282369" w:rsidRDefault="00282369" w:rsidP="00282369">
      <w:pPr>
        <w:spacing w:after="0" w:line="360" w:lineRule="auto"/>
        <w:ind w:right="51"/>
        <w:jc w:val="both"/>
        <w:rPr>
          <w:rFonts w:ascii="Palatino Linotype" w:hAnsi="Palatino Linotype" w:cs="Arial"/>
          <w:sz w:val="24"/>
          <w:szCs w:val="24"/>
        </w:rPr>
      </w:pPr>
    </w:p>
    <w:p w14:paraId="11963699" w14:textId="77777777" w:rsidR="00282369" w:rsidRDefault="00282369" w:rsidP="0028236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423FCA2" w14:textId="1916228D" w:rsidR="002A5709" w:rsidRPr="002A5709" w:rsidRDefault="00282369" w:rsidP="0028236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4E6431">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2A5709">
        <w:rPr>
          <w:rFonts w:ascii="Palatino Linotype" w:hAnsi="Palatino Linotype"/>
          <w:b/>
          <w:bCs/>
          <w:sz w:val="24"/>
          <w:szCs w:val="24"/>
        </w:rPr>
        <w:t xml:space="preserve">02382/TOLUCA/IP/2022, </w:t>
      </w:r>
      <w:r w:rsidR="002A5709">
        <w:rPr>
          <w:rFonts w:ascii="Palatino Linotype" w:hAnsi="Palatino Linotype"/>
          <w:sz w:val="24"/>
          <w:szCs w:val="24"/>
        </w:rPr>
        <w:t xml:space="preserve">que ha sido materia del presente fallo. </w:t>
      </w:r>
    </w:p>
    <w:p w14:paraId="41869F2C" w14:textId="77777777" w:rsidR="00282369" w:rsidRDefault="00282369" w:rsidP="0028236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649524F0" w14:textId="77777777" w:rsidR="00282369" w:rsidRDefault="00282369" w:rsidP="00282369">
      <w:pPr>
        <w:spacing w:before="240" w:line="360" w:lineRule="auto"/>
        <w:jc w:val="center"/>
        <w:rPr>
          <w:rFonts w:ascii="Palatino Linotype" w:eastAsia="Times New Roman" w:hAnsi="Palatino Linotype"/>
          <w:b/>
          <w:bCs/>
          <w:spacing w:val="60"/>
          <w:sz w:val="24"/>
          <w:szCs w:val="24"/>
          <w:lang w:val="es-ES_tradnl"/>
        </w:rPr>
      </w:pPr>
    </w:p>
    <w:p w14:paraId="48B6EFBE" w14:textId="77777777" w:rsidR="00282369" w:rsidRPr="00D05C83" w:rsidRDefault="00282369" w:rsidP="0028236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D181CB9" w14:textId="39C912DE" w:rsidR="00282369" w:rsidRDefault="00282369" w:rsidP="0028236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a la solicitud de información número</w:t>
      </w:r>
      <w:r w:rsidR="002A5709">
        <w:rPr>
          <w:rFonts w:ascii="Palatino Linotype" w:hAnsi="Palatino Linotype" w:cs="Arial"/>
          <w:sz w:val="24"/>
          <w:szCs w:val="24"/>
        </w:rPr>
        <w:t xml:space="preserve"> </w:t>
      </w:r>
      <w:r w:rsidR="002A5709">
        <w:rPr>
          <w:rFonts w:ascii="Palatino Linotype" w:hAnsi="Palatino Linotype" w:cs="Arial"/>
          <w:b/>
          <w:bCs/>
          <w:sz w:val="24"/>
          <w:szCs w:val="24"/>
        </w:rPr>
        <w:t xml:space="preserve">02382/TOLUCA/IP/2022, </w:t>
      </w:r>
      <w:r w:rsidR="002A5709">
        <w:rPr>
          <w:rFonts w:ascii="Palatino Linotype" w:hAnsi="Palatino Linotype" w:cs="Arial"/>
          <w:sz w:val="24"/>
          <w:szCs w:val="24"/>
        </w:rPr>
        <w:t xml:space="preserve">por resultar parcialmente fundados los motivos de inconformidad que arguye </w:t>
      </w:r>
      <w:r w:rsidR="002A5709">
        <w:rPr>
          <w:rFonts w:ascii="Palatino Linotype" w:hAnsi="Palatino Linotype" w:cs="Arial"/>
          <w:b/>
          <w:bCs/>
          <w:sz w:val="24"/>
          <w:szCs w:val="24"/>
        </w:rPr>
        <w:t xml:space="preserve">LA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112B0BD" w14:textId="77777777" w:rsidR="00282369" w:rsidRDefault="00282369" w:rsidP="00282369">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1512F9BC" w14:textId="5EEC796B" w:rsidR="00282369" w:rsidRDefault="00282369" w:rsidP="00282369">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w:t>
      </w:r>
      <w:r w:rsidR="002A5709">
        <w:rPr>
          <w:rFonts w:ascii="Palatino Linotype" w:hAnsi="Palatino Linotype" w:cs="Arial"/>
          <w:sz w:val="24"/>
          <w:szCs w:val="24"/>
        </w:rPr>
        <w:t xml:space="preserve"> </w:t>
      </w:r>
      <w:r w:rsidR="002A5709">
        <w:rPr>
          <w:rFonts w:ascii="Palatino Linotype" w:hAnsi="Palatino Linotype" w:cs="Arial"/>
          <w:b/>
          <w:bCs/>
          <w:sz w:val="24"/>
          <w:szCs w:val="24"/>
        </w:rPr>
        <w:t xml:space="preserve">LA </w:t>
      </w:r>
      <w:r>
        <w:rPr>
          <w:rFonts w:ascii="Palatino Linotype" w:hAnsi="Palatino Linotype" w:cs="Arial"/>
          <w:b/>
          <w:sz w:val="24"/>
          <w:szCs w:val="24"/>
        </w:rPr>
        <w:t xml:space="preserve">RECURRENTE, </w:t>
      </w:r>
      <w:r>
        <w:rPr>
          <w:rFonts w:ascii="Palatino Linotype" w:hAnsi="Palatino Linotype" w:cs="Arial"/>
          <w:bCs/>
          <w:sz w:val="24"/>
          <w:szCs w:val="24"/>
        </w:rPr>
        <w:t xml:space="preserve">en versión pública de ser procedente,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2F10C56A" w14:textId="5606AF63" w:rsidR="002A5709" w:rsidRPr="002A5709" w:rsidRDefault="002A5709" w:rsidP="002A5709">
      <w:pPr>
        <w:pStyle w:val="Prrafodelista"/>
        <w:numPr>
          <w:ilvl w:val="0"/>
          <w:numId w:val="7"/>
        </w:numPr>
        <w:spacing w:before="240" w:line="360" w:lineRule="auto"/>
        <w:jc w:val="both"/>
        <w:rPr>
          <w:rFonts w:ascii="Palatino Linotype" w:hAnsi="Palatino Linotype"/>
          <w:i/>
          <w:iCs/>
        </w:rPr>
      </w:pPr>
      <w:r w:rsidRPr="002A5709">
        <w:rPr>
          <w:rFonts w:ascii="Palatino Linotype" w:hAnsi="Palatino Linotype"/>
          <w:i/>
          <w:iCs/>
        </w:rPr>
        <w:t xml:space="preserve">El o los documentos </w:t>
      </w:r>
      <w:r w:rsidRPr="00352EAA">
        <w:rPr>
          <w:rFonts w:ascii="Palatino Linotype" w:hAnsi="Palatino Linotype"/>
          <w:i/>
          <w:iCs/>
        </w:rPr>
        <w:t xml:space="preserve">donde consten </w:t>
      </w:r>
      <w:r w:rsidR="00ED0BBC" w:rsidRPr="00352EAA">
        <w:rPr>
          <w:rFonts w:ascii="Palatino Linotype" w:hAnsi="Palatino Linotype"/>
          <w:i/>
          <w:iCs/>
        </w:rPr>
        <w:t>los</w:t>
      </w:r>
      <w:r w:rsidRPr="00352EAA">
        <w:rPr>
          <w:rFonts w:ascii="Palatino Linotype" w:hAnsi="Palatino Linotype"/>
          <w:i/>
          <w:iCs/>
        </w:rPr>
        <w:t xml:space="preserve"> acuerdos confidenciales</w:t>
      </w:r>
      <w:r w:rsidRPr="002A5709">
        <w:rPr>
          <w:rFonts w:ascii="Palatino Linotype" w:hAnsi="Palatino Linotype"/>
          <w:i/>
          <w:iCs/>
        </w:rPr>
        <w:t xml:space="preserve">, prórroga, cambio de modalidad, reserva, temporalidad del periodo comprendido del ocho de </w:t>
      </w:r>
      <w:r>
        <w:rPr>
          <w:rFonts w:ascii="Palatino Linotype" w:hAnsi="Palatino Linotype"/>
          <w:i/>
          <w:iCs/>
        </w:rPr>
        <w:t>noviembre</w:t>
      </w:r>
      <w:r w:rsidRPr="002A5709">
        <w:rPr>
          <w:rFonts w:ascii="Palatino Linotype" w:hAnsi="Palatino Linotype"/>
          <w:i/>
          <w:iCs/>
        </w:rPr>
        <w:t xml:space="preserve"> de dos mil veintiuno al ocho de </w:t>
      </w:r>
      <w:r>
        <w:rPr>
          <w:rFonts w:ascii="Palatino Linotype" w:hAnsi="Palatino Linotype"/>
          <w:i/>
          <w:iCs/>
        </w:rPr>
        <w:t>noviembre</w:t>
      </w:r>
      <w:r w:rsidRPr="002A5709">
        <w:rPr>
          <w:rFonts w:ascii="Palatino Linotype" w:hAnsi="Palatino Linotype"/>
          <w:i/>
          <w:iCs/>
        </w:rPr>
        <w:t xml:space="preserve"> de dos mil veintidós. </w:t>
      </w:r>
    </w:p>
    <w:p w14:paraId="3F39FFA2" w14:textId="77777777" w:rsidR="002A5709" w:rsidRDefault="002A5709" w:rsidP="002A5709">
      <w:pPr>
        <w:pStyle w:val="Prrafodelista"/>
        <w:autoSpaceDE w:val="0"/>
        <w:autoSpaceDN w:val="0"/>
        <w:adjustRightInd w:val="0"/>
        <w:spacing w:before="240" w:after="160" w:line="360" w:lineRule="auto"/>
        <w:ind w:left="782"/>
        <w:jc w:val="both"/>
        <w:rPr>
          <w:rFonts w:ascii="Palatino Linotype" w:hAnsi="Palatino Linotype"/>
          <w:bCs/>
          <w:i/>
          <w:iCs/>
        </w:rPr>
      </w:pPr>
    </w:p>
    <w:p w14:paraId="6A3D0318" w14:textId="77777777" w:rsidR="00282369" w:rsidRPr="00000006" w:rsidRDefault="00282369" w:rsidP="00282369">
      <w:pPr>
        <w:pStyle w:val="Sinespaciado"/>
        <w:spacing w:line="360" w:lineRule="auto"/>
        <w:ind w:left="782"/>
        <w:rPr>
          <w:rFonts w:ascii="Palatino Linotype" w:hAnsi="Palatino Linotype"/>
          <w:i/>
          <w:iCs/>
        </w:rPr>
      </w:pPr>
    </w:p>
    <w:p w14:paraId="61C0801B" w14:textId="3A320516" w:rsidR="00282369" w:rsidRDefault="002A5709" w:rsidP="00282369">
      <w:pPr>
        <w:pStyle w:val="Sinespaciado"/>
        <w:spacing w:line="360" w:lineRule="auto"/>
        <w:ind w:left="782"/>
        <w:jc w:val="both"/>
        <w:rPr>
          <w:rFonts w:ascii="Palatino Linotype" w:hAnsi="Palatino Linotype" w:cs="Arial"/>
          <w:i/>
        </w:rPr>
      </w:pPr>
      <w:r>
        <w:rPr>
          <w:rFonts w:ascii="Palatino Linotype" w:hAnsi="Palatino Linotype" w:cs="Arial"/>
          <w:i/>
        </w:rPr>
        <w:t>Para</w:t>
      </w:r>
      <w:r w:rsidR="00282369">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Pr>
          <w:rFonts w:ascii="Palatino Linotype" w:hAnsi="Palatino Linotype" w:cs="Arial"/>
          <w:i/>
        </w:rPr>
        <w:t xml:space="preserve"> la</w:t>
      </w:r>
      <w:r w:rsidR="00282369">
        <w:rPr>
          <w:rFonts w:ascii="Palatino Linotype" w:hAnsi="Palatino Linotype" w:cs="Arial"/>
          <w:i/>
        </w:rPr>
        <w:t xml:space="preserve"> Recurrente.</w:t>
      </w:r>
    </w:p>
    <w:p w14:paraId="69A41670" w14:textId="77777777" w:rsidR="007A181E" w:rsidRPr="007A181E" w:rsidRDefault="007A181E" w:rsidP="00282369">
      <w:pPr>
        <w:pStyle w:val="Sinespaciado"/>
        <w:spacing w:line="360" w:lineRule="auto"/>
        <w:ind w:left="782"/>
        <w:jc w:val="both"/>
        <w:rPr>
          <w:rFonts w:ascii="Palatino Linotype" w:hAnsi="Palatino Linotype" w:cs="Arial"/>
          <w:i/>
          <w:lang w:val="es-ES_tradnl"/>
        </w:rPr>
      </w:pPr>
    </w:p>
    <w:p w14:paraId="538ACD0B" w14:textId="77777777" w:rsidR="00535567" w:rsidRPr="00535567" w:rsidRDefault="00535567" w:rsidP="00282369">
      <w:pPr>
        <w:pStyle w:val="Sinespaciado"/>
        <w:spacing w:line="360" w:lineRule="auto"/>
        <w:ind w:left="782"/>
        <w:jc w:val="both"/>
        <w:rPr>
          <w:rFonts w:ascii="Palatino Linotype" w:hAnsi="Palatino Linotype" w:cs="Arial"/>
          <w:i/>
          <w:lang w:val="es-ES"/>
        </w:rPr>
      </w:pPr>
    </w:p>
    <w:p w14:paraId="51DFB7FC" w14:textId="77777777" w:rsidR="00282369" w:rsidRDefault="00282369" w:rsidP="0028236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EA212EB" w14:textId="77777777" w:rsidR="00282369" w:rsidRDefault="00282369" w:rsidP="00282369">
      <w:pPr>
        <w:autoSpaceDE w:val="0"/>
        <w:autoSpaceDN w:val="0"/>
        <w:adjustRightInd w:val="0"/>
        <w:spacing w:before="240" w:line="360" w:lineRule="auto"/>
        <w:jc w:val="both"/>
        <w:rPr>
          <w:rFonts w:ascii="Palatino Linotype" w:hAnsi="Palatino Linotype" w:cs="Arial"/>
          <w:sz w:val="24"/>
          <w:szCs w:val="24"/>
        </w:rPr>
      </w:pPr>
    </w:p>
    <w:p w14:paraId="7ABC8913" w14:textId="77777777" w:rsidR="00282369" w:rsidRDefault="00282369" w:rsidP="002823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E39796" w14:textId="77777777" w:rsidR="00282369" w:rsidRPr="005751B7" w:rsidRDefault="00282369" w:rsidP="0028236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F3B2EBC" w14:textId="62B5FE52" w:rsidR="00282369" w:rsidRDefault="00282369" w:rsidP="0028236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w:t>
      </w:r>
      <w:r w:rsidR="004E6431">
        <w:rPr>
          <w:rFonts w:ascii="Palatino Linotype" w:eastAsia="Times New Roman" w:hAnsi="Palatino Linotype" w:cs="Arial"/>
          <w:sz w:val="24"/>
          <w:szCs w:val="24"/>
          <w:lang w:eastAsia="es-ES"/>
        </w:rPr>
        <w:t xml:space="preserve"> </w:t>
      </w:r>
      <w:r w:rsidR="004E6431">
        <w:rPr>
          <w:rFonts w:ascii="Palatino Linotype" w:eastAsia="Times New Roman" w:hAnsi="Palatino Linotype" w:cs="Arial"/>
          <w:b/>
          <w:bCs/>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w:t>
      </w:r>
      <w:r w:rsidRPr="00AA3F48">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C7CA295" w14:textId="77777777" w:rsidR="00282369" w:rsidRDefault="00282369" w:rsidP="00282369">
      <w:pPr>
        <w:spacing w:after="0" w:line="360" w:lineRule="auto"/>
        <w:jc w:val="both"/>
        <w:rPr>
          <w:rFonts w:ascii="Palatino Linotype" w:eastAsia="Calibri" w:hAnsi="Palatino Linotype" w:cs="Times New Roman"/>
          <w:sz w:val="24"/>
          <w:szCs w:val="24"/>
          <w:lang w:eastAsia="es-ES"/>
        </w:rPr>
      </w:pPr>
    </w:p>
    <w:p w14:paraId="37CD4B03" w14:textId="5A25F1A7" w:rsidR="00282369" w:rsidRPr="00627D99" w:rsidRDefault="00282369" w:rsidP="0028236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w:t>
      </w:r>
      <w:r w:rsidR="00F46FDD">
        <w:rPr>
          <w:rFonts w:ascii="Palatino Linotype" w:hAnsi="Palatino Linotype" w:cs="Arial"/>
        </w:rPr>
        <w:t xml:space="preserve">MARTÍNEZ, </w:t>
      </w:r>
      <w:r w:rsidR="00F46FDD" w:rsidRPr="00266B85">
        <w:rPr>
          <w:rFonts w:ascii="Palatino Linotype" w:hAnsi="Palatino Linotype" w:cs="Arial"/>
        </w:rPr>
        <w:t>LUIS GUSTAVO PARRA NORIEGA</w:t>
      </w:r>
      <w:r w:rsidR="00F46FDD">
        <w:rPr>
          <w:rFonts w:ascii="Palatino Linotype" w:hAnsi="Palatino Linotype" w:cs="Arial"/>
        </w:rPr>
        <w:t xml:space="preserve"> </w:t>
      </w:r>
      <w:r w:rsidR="00F46FDD" w:rsidRPr="00266B85">
        <w:rPr>
          <w:rFonts w:ascii="Palatino Linotype" w:hAnsi="Palatino Linotype" w:cs="Arial"/>
        </w:rPr>
        <w:t xml:space="preserve">Y GUADALUPE RAMÍREZ PEÑA; EN LA </w:t>
      </w:r>
      <w:r w:rsidR="00F46FDD">
        <w:rPr>
          <w:rFonts w:ascii="Palatino Linotype" w:hAnsi="Palatino Linotype" w:cs="Arial"/>
        </w:rPr>
        <w:t xml:space="preserve">QUINTA SESIÓN ORDINARIA CELEBRADA EL NUEVE DE FEBRERO DE DOS MIL VEINTITRÉS, ANTE EL </w:t>
      </w:r>
      <w:r w:rsidR="00F46FDD" w:rsidRPr="00627D99">
        <w:rPr>
          <w:rFonts w:ascii="Palatino Linotype" w:hAnsi="Palatino Linotype" w:cs="Arial"/>
          <w:sz w:val="23"/>
          <w:szCs w:val="23"/>
        </w:rPr>
        <w:t xml:space="preserve">  SECRETARIO TÉCNICO DEL PLENO, ALEXIS TAPIA RAMÍREZ. </w:t>
      </w:r>
    </w:p>
    <w:p w14:paraId="59C38555" w14:textId="77777777" w:rsidR="00282369" w:rsidRDefault="00282369" w:rsidP="0028236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CDF0684" w14:textId="419745AD" w:rsidR="00282369" w:rsidRDefault="00282369" w:rsidP="00282369">
      <w:pPr>
        <w:pStyle w:val="Citas"/>
        <w:ind w:left="0" w:right="0"/>
        <w:rPr>
          <w:i w:val="0"/>
          <w:sz w:val="24"/>
          <w:szCs w:val="24"/>
        </w:rPr>
      </w:pPr>
    </w:p>
    <w:p w14:paraId="5309BA5D" w14:textId="77777777" w:rsidR="00282369" w:rsidRDefault="00282369" w:rsidP="00282369">
      <w:pPr>
        <w:pStyle w:val="Citas"/>
        <w:ind w:left="0" w:right="0"/>
        <w:rPr>
          <w:i w:val="0"/>
          <w:sz w:val="24"/>
          <w:szCs w:val="24"/>
        </w:rPr>
      </w:pPr>
    </w:p>
    <w:p w14:paraId="373F5568" w14:textId="77777777" w:rsidR="00282369" w:rsidRPr="008758F8" w:rsidRDefault="00282369" w:rsidP="00282369">
      <w:pPr>
        <w:pStyle w:val="Citas"/>
        <w:ind w:left="0" w:right="0"/>
        <w:rPr>
          <w:i w:val="0"/>
          <w:sz w:val="24"/>
          <w:szCs w:val="24"/>
        </w:rPr>
      </w:pPr>
    </w:p>
    <w:p w14:paraId="13BC4589" w14:textId="77777777" w:rsidR="00282369" w:rsidRDefault="00282369" w:rsidP="00282369">
      <w:pPr>
        <w:pStyle w:val="Citas"/>
        <w:ind w:left="0" w:right="0"/>
        <w:rPr>
          <w:i w:val="0"/>
          <w:sz w:val="24"/>
          <w:szCs w:val="24"/>
        </w:rPr>
      </w:pPr>
    </w:p>
    <w:p w14:paraId="38C44893" w14:textId="77777777" w:rsidR="00282369" w:rsidRDefault="00282369" w:rsidP="00282369">
      <w:pPr>
        <w:pStyle w:val="Citas"/>
        <w:ind w:left="0" w:right="0"/>
        <w:rPr>
          <w:i w:val="0"/>
          <w:sz w:val="24"/>
          <w:szCs w:val="24"/>
        </w:rPr>
      </w:pPr>
    </w:p>
    <w:p w14:paraId="5D2104E5" w14:textId="77777777" w:rsidR="00282369" w:rsidRDefault="00282369" w:rsidP="00282369">
      <w:pPr>
        <w:pStyle w:val="Citas"/>
        <w:ind w:left="0" w:right="0"/>
        <w:rPr>
          <w:i w:val="0"/>
          <w:sz w:val="24"/>
          <w:szCs w:val="24"/>
        </w:rPr>
      </w:pPr>
    </w:p>
    <w:p w14:paraId="56C5A8B2" w14:textId="77777777" w:rsidR="00282369" w:rsidRDefault="00282369" w:rsidP="00282369">
      <w:pPr>
        <w:pStyle w:val="Citas"/>
        <w:ind w:left="0" w:right="0"/>
        <w:rPr>
          <w:i w:val="0"/>
          <w:sz w:val="24"/>
          <w:szCs w:val="24"/>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2F739E6" w14:textId="117513BC" w:rsidR="002764D6" w:rsidRDefault="002764D6" w:rsidP="004D6459">
      <w:pPr>
        <w:pStyle w:val="Citas"/>
        <w:tabs>
          <w:tab w:val="left" w:pos="7470"/>
        </w:tabs>
        <w:ind w:left="0" w:right="72"/>
        <w:rPr>
          <w:bCs/>
          <w:i w:val="0"/>
          <w:iCs/>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FD73E" w14:textId="77777777" w:rsidR="006B7DE7" w:rsidRDefault="006B7DE7" w:rsidP="006168E4">
      <w:pPr>
        <w:spacing w:after="0" w:line="240" w:lineRule="auto"/>
      </w:pPr>
      <w:r>
        <w:separator/>
      </w:r>
    </w:p>
  </w:endnote>
  <w:endnote w:type="continuationSeparator" w:id="0">
    <w:p w14:paraId="1744C5AE" w14:textId="77777777" w:rsidR="006B7DE7" w:rsidRDefault="006B7DE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00D4DD14"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606D">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606D">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66EB63BF"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60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606D">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05B2F" w14:textId="77777777" w:rsidR="006B7DE7" w:rsidRDefault="006B7DE7" w:rsidP="006168E4">
      <w:pPr>
        <w:spacing w:after="0" w:line="240" w:lineRule="auto"/>
      </w:pPr>
      <w:r>
        <w:separator/>
      </w:r>
    </w:p>
  </w:footnote>
  <w:footnote w:type="continuationSeparator" w:id="0">
    <w:p w14:paraId="2DE4F8F1" w14:textId="77777777" w:rsidR="006B7DE7" w:rsidRDefault="006B7DE7" w:rsidP="006168E4">
      <w:pPr>
        <w:spacing w:after="0" w:line="240" w:lineRule="auto"/>
      </w:pPr>
      <w:r>
        <w:continuationSeparator/>
      </w:r>
    </w:p>
  </w:footnote>
  <w:footnote w:id="1">
    <w:p w14:paraId="3507173C" w14:textId="77777777" w:rsidR="00374453" w:rsidRPr="005552A8" w:rsidRDefault="00374453" w:rsidP="0037445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C13387A" w14:textId="77777777" w:rsidR="00374453" w:rsidRPr="005552A8" w:rsidRDefault="00374453" w:rsidP="0037445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07EAB5FC" w:rsidR="00C70B4A" w:rsidRPr="00B4142F" w:rsidRDefault="00DE247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17410</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2D0CB682" w:rsidR="00C70B4A" w:rsidRPr="00F06FED" w:rsidRDefault="00CF6C7D"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63FF5">
            <w:rPr>
              <w:rFonts w:ascii="Palatino Linotype" w:hAnsi="Palatino Linotype" w:cs="Arial"/>
            </w:rPr>
            <w:t>Toluca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17B82F7" w:rsidR="00C70B4A" w:rsidRPr="00B4142F" w:rsidRDefault="00AF7EC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17410</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40EF8CB3" w:rsidR="00C70B4A" w:rsidRPr="00F06FED" w:rsidRDefault="003D606D" w:rsidP="00CC0C5F">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B5CEF1E" w:rsidR="00C70B4A" w:rsidRDefault="00CF6C7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F7ECB">
            <w:rPr>
              <w:rFonts w:ascii="Palatino Linotype" w:hAnsi="Palatino Linotype" w:cs="Arial"/>
              <w:szCs w:val="20"/>
            </w:rPr>
            <w:t>Toluca</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3D8"/>
    <w:multiLevelType w:val="hybridMultilevel"/>
    <w:tmpl w:val="5D3E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2CB1"/>
    <w:multiLevelType w:val="hybridMultilevel"/>
    <w:tmpl w:val="46C670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F55D5"/>
    <w:multiLevelType w:val="hybridMultilevel"/>
    <w:tmpl w:val="3614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B4B82"/>
    <w:multiLevelType w:val="hybridMultilevel"/>
    <w:tmpl w:val="D84A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7C7559"/>
    <w:multiLevelType w:val="hybridMultilevel"/>
    <w:tmpl w:val="73261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D52A53"/>
    <w:multiLevelType w:val="hybridMultilevel"/>
    <w:tmpl w:val="E63C1B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C55C5B"/>
    <w:multiLevelType w:val="hybridMultilevel"/>
    <w:tmpl w:val="FCB8EA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B32E2"/>
    <w:multiLevelType w:val="hybridMultilevel"/>
    <w:tmpl w:val="05CA7D86"/>
    <w:lvl w:ilvl="0" w:tplc="62D4ED10">
      <w:start w:val="3"/>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E7BD2"/>
    <w:multiLevelType w:val="hybridMultilevel"/>
    <w:tmpl w:val="D3840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0F7D57"/>
    <w:multiLevelType w:val="hybridMultilevel"/>
    <w:tmpl w:val="8BD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6634"/>
    <w:multiLevelType w:val="hybridMultilevel"/>
    <w:tmpl w:val="66B0C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109D8"/>
    <w:multiLevelType w:val="hybridMultilevel"/>
    <w:tmpl w:val="0D028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115AD"/>
    <w:multiLevelType w:val="hybridMultilevel"/>
    <w:tmpl w:val="C8B8E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317A4"/>
    <w:multiLevelType w:val="hybridMultilevel"/>
    <w:tmpl w:val="1F38FA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92404B"/>
    <w:multiLevelType w:val="hybridMultilevel"/>
    <w:tmpl w:val="6442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777DE"/>
    <w:multiLevelType w:val="hybridMultilevel"/>
    <w:tmpl w:val="BBE4C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A6C2E"/>
    <w:multiLevelType w:val="hybridMultilevel"/>
    <w:tmpl w:val="C180DF08"/>
    <w:lvl w:ilvl="0" w:tplc="62D4ED10">
      <w:start w:val="3"/>
      <w:numFmt w:val="bullet"/>
      <w:lvlText w:val="-"/>
      <w:lvlJc w:val="left"/>
      <w:pPr>
        <w:ind w:left="2160" w:hanging="360"/>
      </w:pPr>
      <w:rPr>
        <w:rFonts w:ascii="Palatino Linotype" w:eastAsiaTheme="minorHAnsi"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3" w15:restartNumberingAfterBreak="0">
    <w:nsid w:val="65AA047F"/>
    <w:multiLevelType w:val="hybridMultilevel"/>
    <w:tmpl w:val="A5540306"/>
    <w:lvl w:ilvl="0" w:tplc="9230B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BC4FF4"/>
    <w:multiLevelType w:val="hybridMultilevel"/>
    <w:tmpl w:val="0D1C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22D93"/>
    <w:multiLevelType w:val="hybridMultilevel"/>
    <w:tmpl w:val="3986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533AF0"/>
    <w:multiLevelType w:val="hybridMultilevel"/>
    <w:tmpl w:val="462C80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72DF9"/>
    <w:multiLevelType w:val="hybridMultilevel"/>
    <w:tmpl w:val="117413DC"/>
    <w:lvl w:ilvl="0" w:tplc="E452B9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63BEB"/>
    <w:multiLevelType w:val="hybridMultilevel"/>
    <w:tmpl w:val="0E68F576"/>
    <w:lvl w:ilvl="0" w:tplc="7236E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61B5D"/>
    <w:multiLevelType w:val="hybridMultilevel"/>
    <w:tmpl w:val="A40E593A"/>
    <w:lvl w:ilvl="0" w:tplc="7C8A4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BC7BA8"/>
    <w:multiLevelType w:val="hybridMultilevel"/>
    <w:tmpl w:val="3940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35"/>
  </w:num>
  <w:num w:numId="3">
    <w:abstractNumId w:val="2"/>
  </w:num>
  <w:num w:numId="4">
    <w:abstractNumId w:val="6"/>
  </w:num>
  <w:num w:numId="5">
    <w:abstractNumId w:val="16"/>
  </w:num>
  <w:num w:numId="6">
    <w:abstractNumId w:val="47"/>
  </w:num>
  <w:num w:numId="7">
    <w:abstractNumId w:val="32"/>
  </w:num>
  <w:num w:numId="8">
    <w:abstractNumId w:val="44"/>
  </w:num>
  <w:num w:numId="9">
    <w:abstractNumId w:val="45"/>
  </w:num>
  <w:num w:numId="10">
    <w:abstractNumId w:val="38"/>
  </w:num>
  <w:num w:numId="11">
    <w:abstractNumId w:val="39"/>
  </w:num>
  <w:num w:numId="12">
    <w:abstractNumId w:val="11"/>
  </w:num>
  <w:num w:numId="13">
    <w:abstractNumId w:val="29"/>
  </w:num>
  <w:num w:numId="14">
    <w:abstractNumId w:val="30"/>
  </w:num>
  <w:num w:numId="15">
    <w:abstractNumId w:val="49"/>
  </w:num>
  <w:num w:numId="16">
    <w:abstractNumId w:val="4"/>
  </w:num>
  <w:num w:numId="17">
    <w:abstractNumId w:val="18"/>
  </w:num>
  <w:num w:numId="18">
    <w:abstractNumId w:val="27"/>
  </w:num>
  <w:num w:numId="19">
    <w:abstractNumId w:val="25"/>
  </w:num>
  <w:num w:numId="20">
    <w:abstractNumId w:val="8"/>
  </w:num>
  <w:num w:numId="21">
    <w:abstractNumId w:val="13"/>
  </w:num>
  <w:num w:numId="22">
    <w:abstractNumId w:val="10"/>
  </w:num>
  <w:num w:numId="23">
    <w:abstractNumId w:val="0"/>
  </w:num>
  <w:num w:numId="24">
    <w:abstractNumId w:val="33"/>
  </w:num>
  <w:num w:numId="25">
    <w:abstractNumId w:val="1"/>
  </w:num>
  <w:num w:numId="26">
    <w:abstractNumId w:val="36"/>
  </w:num>
  <w:num w:numId="27">
    <w:abstractNumId w:val="40"/>
  </w:num>
  <w:num w:numId="28">
    <w:abstractNumId w:val="9"/>
  </w:num>
  <w:num w:numId="29">
    <w:abstractNumId w:val="43"/>
  </w:num>
  <w:num w:numId="30">
    <w:abstractNumId w:val="28"/>
  </w:num>
  <w:num w:numId="31">
    <w:abstractNumId w:val="46"/>
  </w:num>
  <w:num w:numId="32">
    <w:abstractNumId w:val="20"/>
  </w:num>
  <w:num w:numId="33">
    <w:abstractNumId w:val="19"/>
  </w:num>
  <w:num w:numId="34">
    <w:abstractNumId w:val="14"/>
  </w:num>
  <w:num w:numId="35">
    <w:abstractNumId w:val="26"/>
  </w:num>
  <w:num w:numId="36">
    <w:abstractNumId w:val="31"/>
  </w:num>
  <w:num w:numId="37">
    <w:abstractNumId w:val="48"/>
  </w:num>
  <w:num w:numId="38">
    <w:abstractNumId w:val="37"/>
  </w:num>
  <w:num w:numId="39">
    <w:abstractNumId w:val="21"/>
  </w:num>
  <w:num w:numId="40">
    <w:abstractNumId w:val="34"/>
  </w:num>
  <w:num w:numId="41">
    <w:abstractNumId w:val="42"/>
  </w:num>
  <w:num w:numId="42">
    <w:abstractNumId w:val="3"/>
  </w:num>
  <w:num w:numId="43">
    <w:abstractNumId w:val="15"/>
  </w:num>
  <w:num w:numId="44">
    <w:abstractNumId w:val="5"/>
  </w:num>
  <w:num w:numId="45">
    <w:abstractNumId w:val="23"/>
  </w:num>
  <w:num w:numId="46">
    <w:abstractNumId w:val="17"/>
  </w:num>
  <w:num w:numId="47">
    <w:abstractNumId w:val="24"/>
  </w:num>
  <w:num w:numId="48">
    <w:abstractNumId w:val="22"/>
  </w:num>
  <w:num w:numId="49">
    <w:abstractNumId w:val="41"/>
  </w:num>
  <w:num w:numId="5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232"/>
    <w:rsid w:val="000026CF"/>
    <w:rsid w:val="00002B41"/>
    <w:rsid w:val="00002DDF"/>
    <w:rsid w:val="000037E2"/>
    <w:rsid w:val="000061F8"/>
    <w:rsid w:val="00006E49"/>
    <w:rsid w:val="00007BD9"/>
    <w:rsid w:val="00010F2B"/>
    <w:rsid w:val="0001225E"/>
    <w:rsid w:val="00013559"/>
    <w:rsid w:val="000170DF"/>
    <w:rsid w:val="00020A70"/>
    <w:rsid w:val="0002155C"/>
    <w:rsid w:val="00021CBD"/>
    <w:rsid w:val="00022604"/>
    <w:rsid w:val="000236FA"/>
    <w:rsid w:val="0002450B"/>
    <w:rsid w:val="0002766F"/>
    <w:rsid w:val="000306A7"/>
    <w:rsid w:val="00031C92"/>
    <w:rsid w:val="000363A2"/>
    <w:rsid w:val="00040F18"/>
    <w:rsid w:val="000413D2"/>
    <w:rsid w:val="0004199A"/>
    <w:rsid w:val="000435C7"/>
    <w:rsid w:val="00045379"/>
    <w:rsid w:val="000461DF"/>
    <w:rsid w:val="000463E0"/>
    <w:rsid w:val="00046AD8"/>
    <w:rsid w:val="00052943"/>
    <w:rsid w:val="00054704"/>
    <w:rsid w:val="00054BC2"/>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85075"/>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7A3D"/>
    <w:rsid w:val="000D7B04"/>
    <w:rsid w:val="000E0557"/>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25828"/>
    <w:rsid w:val="001336D3"/>
    <w:rsid w:val="001364AA"/>
    <w:rsid w:val="00136FAD"/>
    <w:rsid w:val="001402F9"/>
    <w:rsid w:val="00143D5F"/>
    <w:rsid w:val="00144B4A"/>
    <w:rsid w:val="00146F0A"/>
    <w:rsid w:val="00147B36"/>
    <w:rsid w:val="00152124"/>
    <w:rsid w:val="00152975"/>
    <w:rsid w:val="00152C2B"/>
    <w:rsid w:val="001542FC"/>
    <w:rsid w:val="0015539F"/>
    <w:rsid w:val="00156295"/>
    <w:rsid w:val="001575B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4C4"/>
    <w:rsid w:val="0018347D"/>
    <w:rsid w:val="00191926"/>
    <w:rsid w:val="00193784"/>
    <w:rsid w:val="00193FB6"/>
    <w:rsid w:val="001942EE"/>
    <w:rsid w:val="001A02EC"/>
    <w:rsid w:val="001A0906"/>
    <w:rsid w:val="001A22D7"/>
    <w:rsid w:val="001A32F0"/>
    <w:rsid w:val="001A577E"/>
    <w:rsid w:val="001A58DE"/>
    <w:rsid w:val="001A7C9B"/>
    <w:rsid w:val="001B05B9"/>
    <w:rsid w:val="001B1519"/>
    <w:rsid w:val="001B4E58"/>
    <w:rsid w:val="001B7B88"/>
    <w:rsid w:val="001C0BAD"/>
    <w:rsid w:val="001C122D"/>
    <w:rsid w:val="001C34CE"/>
    <w:rsid w:val="001C7319"/>
    <w:rsid w:val="001C775A"/>
    <w:rsid w:val="001C7D87"/>
    <w:rsid w:val="001D3E87"/>
    <w:rsid w:val="001D5F16"/>
    <w:rsid w:val="001D6FAB"/>
    <w:rsid w:val="001E1D18"/>
    <w:rsid w:val="001E2C0F"/>
    <w:rsid w:val="001E668A"/>
    <w:rsid w:val="001F0A4F"/>
    <w:rsid w:val="001F2A14"/>
    <w:rsid w:val="001F4AB8"/>
    <w:rsid w:val="001F4ADC"/>
    <w:rsid w:val="001F71ED"/>
    <w:rsid w:val="00203D3A"/>
    <w:rsid w:val="00203FF3"/>
    <w:rsid w:val="002044B4"/>
    <w:rsid w:val="00207086"/>
    <w:rsid w:val="00207669"/>
    <w:rsid w:val="00211D60"/>
    <w:rsid w:val="0021501E"/>
    <w:rsid w:val="0021572A"/>
    <w:rsid w:val="002205C0"/>
    <w:rsid w:val="00220742"/>
    <w:rsid w:val="00220E26"/>
    <w:rsid w:val="0022494A"/>
    <w:rsid w:val="00225507"/>
    <w:rsid w:val="0023373D"/>
    <w:rsid w:val="0023423C"/>
    <w:rsid w:val="00237F4F"/>
    <w:rsid w:val="0024112D"/>
    <w:rsid w:val="002428BA"/>
    <w:rsid w:val="00244177"/>
    <w:rsid w:val="002527F7"/>
    <w:rsid w:val="00253F70"/>
    <w:rsid w:val="00254477"/>
    <w:rsid w:val="002556AC"/>
    <w:rsid w:val="00257337"/>
    <w:rsid w:val="002577FE"/>
    <w:rsid w:val="0025780C"/>
    <w:rsid w:val="002609D8"/>
    <w:rsid w:val="00262CBE"/>
    <w:rsid w:val="002642D3"/>
    <w:rsid w:val="002646EF"/>
    <w:rsid w:val="00266AE6"/>
    <w:rsid w:val="00267C18"/>
    <w:rsid w:val="00273D0E"/>
    <w:rsid w:val="002764D6"/>
    <w:rsid w:val="00280B8B"/>
    <w:rsid w:val="00282235"/>
    <w:rsid w:val="00282369"/>
    <w:rsid w:val="00287F7C"/>
    <w:rsid w:val="00292350"/>
    <w:rsid w:val="00292DC0"/>
    <w:rsid w:val="00293C29"/>
    <w:rsid w:val="00297DB7"/>
    <w:rsid w:val="00297EF9"/>
    <w:rsid w:val="002A014A"/>
    <w:rsid w:val="002A2034"/>
    <w:rsid w:val="002A24F4"/>
    <w:rsid w:val="002A38BF"/>
    <w:rsid w:val="002A429A"/>
    <w:rsid w:val="002A5709"/>
    <w:rsid w:val="002A597E"/>
    <w:rsid w:val="002A6AEF"/>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2F7FDC"/>
    <w:rsid w:val="00300D0B"/>
    <w:rsid w:val="003043BE"/>
    <w:rsid w:val="00305181"/>
    <w:rsid w:val="00305F1B"/>
    <w:rsid w:val="00306096"/>
    <w:rsid w:val="00306974"/>
    <w:rsid w:val="00307014"/>
    <w:rsid w:val="00307615"/>
    <w:rsid w:val="0031645D"/>
    <w:rsid w:val="00320A67"/>
    <w:rsid w:val="00324AC9"/>
    <w:rsid w:val="003272FB"/>
    <w:rsid w:val="003273F1"/>
    <w:rsid w:val="00330857"/>
    <w:rsid w:val="00331499"/>
    <w:rsid w:val="0033580E"/>
    <w:rsid w:val="00343D1E"/>
    <w:rsid w:val="00350122"/>
    <w:rsid w:val="0035054D"/>
    <w:rsid w:val="00352EAA"/>
    <w:rsid w:val="00354258"/>
    <w:rsid w:val="00355593"/>
    <w:rsid w:val="00357E0E"/>
    <w:rsid w:val="0036114B"/>
    <w:rsid w:val="00361B9C"/>
    <w:rsid w:val="00361D89"/>
    <w:rsid w:val="003670B0"/>
    <w:rsid w:val="003672FB"/>
    <w:rsid w:val="00370588"/>
    <w:rsid w:val="00370797"/>
    <w:rsid w:val="00370C79"/>
    <w:rsid w:val="00374453"/>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99D"/>
    <w:rsid w:val="003A2246"/>
    <w:rsid w:val="003A2658"/>
    <w:rsid w:val="003A61F9"/>
    <w:rsid w:val="003A6975"/>
    <w:rsid w:val="003B0D66"/>
    <w:rsid w:val="003B1E88"/>
    <w:rsid w:val="003B3909"/>
    <w:rsid w:val="003B5E96"/>
    <w:rsid w:val="003C17E5"/>
    <w:rsid w:val="003C5243"/>
    <w:rsid w:val="003C53ED"/>
    <w:rsid w:val="003C73CE"/>
    <w:rsid w:val="003D0B7E"/>
    <w:rsid w:val="003D1FA2"/>
    <w:rsid w:val="003D4E0F"/>
    <w:rsid w:val="003D5C0A"/>
    <w:rsid w:val="003D606D"/>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B20"/>
    <w:rsid w:val="00422ED2"/>
    <w:rsid w:val="00423213"/>
    <w:rsid w:val="0042416D"/>
    <w:rsid w:val="00424487"/>
    <w:rsid w:val="00424EA1"/>
    <w:rsid w:val="00425A9B"/>
    <w:rsid w:val="00435290"/>
    <w:rsid w:val="00436802"/>
    <w:rsid w:val="00437E68"/>
    <w:rsid w:val="004411CF"/>
    <w:rsid w:val="00442E45"/>
    <w:rsid w:val="00443AD4"/>
    <w:rsid w:val="0044438E"/>
    <w:rsid w:val="0044504D"/>
    <w:rsid w:val="00445A42"/>
    <w:rsid w:val="00445C0F"/>
    <w:rsid w:val="0044771D"/>
    <w:rsid w:val="00451448"/>
    <w:rsid w:val="004516EB"/>
    <w:rsid w:val="004529B6"/>
    <w:rsid w:val="00453DBD"/>
    <w:rsid w:val="00454CE6"/>
    <w:rsid w:val="004553DD"/>
    <w:rsid w:val="00455463"/>
    <w:rsid w:val="004560F9"/>
    <w:rsid w:val="00457305"/>
    <w:rsid w:val="00457955"/>
    <w:rsid w:val="004613F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61F"/>
    <w:rsid w:val="00491C1C"/>
    <w:rsid w:val="00492BC7"/>
    <w:rsid w:val="004938E6"/>
    <w:rsid w:val="004967E2"/>
    <w:rsid w:val="004975A8"/>
    <w:rsid w:val="004A114B"/>
    <w:rsid w:val="004A2363"/>
    <w:rsid w:val="004A290F"/>
    <w:rsid w:val="004A55D8"/>
    <w:rsid w:val="004A5FFD"/>
    <w:rsid w:val="004A7118"/>
    <w:rsid w:val="004A7CE2"/>
    <w:rsid w:val="004B031A"/>
    <w:rsid w:val="004B234F"/>
    <w:rsid w:val="004B353F"/>
    <w:rsid w:val="004B59BB"/>
    <w:rsid w:val="004B5CCC"/>
    <w:rsid w:val="004B60C5"/>
    <w:rsid w:val="004C2845"/>
    <w:rsid w:val="004C3081"/>
    <w:rsid w:val="004C74FC"/>
    <w:rsid w:val="004C7961"/>
    <w:rsid w:val="004D0658"/>
    <w:rsid w:val="004D08EB"/>
    <w:rsid w:val="004D3B15"/>
    <w:rsid w:val="004D54E3"/>
    <w:rsid w:val="004D56B3"/>
    <w:rsid w:val="004D6459"/>
    <w:rsid w:val="004D761E"/>
    <w:rsid w:val="004E1A3D"/>
    <w:rsid w:val="004E2371"/>
    <w:rsid w:val="004E6431"/>
    <w:rsid w:val="004E6BE9"/>
    <w:rsid w:val="004E754F"/>
    <w:rsid w:val="004E7A84"/>
    <w:rsid w:val="004F0538"/>
    <w:rsid w:val="004F17D6"/>
    <w:rsid w:val="004F3024"/>
    <w:rsid w:val="004F33EA"/>
    <w:rsid w:val="004F4F45"/>
    <w:rsid w:val="005001FE"/>
    <w:rsid w:val="005020E9"/>
    <w:rsid w:val="00503655"/>
    <w:rsid w:val="00504BE3"/>
    <w:rsid w:val="00506F7D"/>
    <w:rsid w:val="00507065"/>
    <w:rsid w:val="00510D77"/>
    <w:rsid w:val="005128DD"/>
    <w:rsid w:val="00514207"/>
    <w:rsid w:val="005149BE"/>
    <w:rsid w:val="00515090"/>
    <w:rsid w:val="00515BE3"/>
    <w:rsid w:val="005179E4"/>
    <w:rsid w:val="00521E57"/>
    <w:rsid w:val="00525093"/>
    <w:rsid w:val="005305EA"/>
    <w:rsid w:val="00535567"/>
    <w:rsid w:val="0053652A"/>
    <w:rsid w:val="005371E7"/>
    <w:rsid w:val="00537E4B"/>
    <w:rsid w:val="00540538"/>
    <w:rsid w:val="00542664"/>
    <w:rsid w:val="00544CF2"/>
    <w:rsid w:val="00546C48"/>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CE8"/>
    <w:rsid w:val="005662E2"/>
    <w:rsid w:val="00571389"/>
    <w:rsid w:val="005733EB"/>
    <w:rsid w:val="005734C5"/>
    <w:rsid w:val="0057453A"/>
    <w:rsid w:val="00575268"/>
    <w:rsid w:val="00576D51"/>
    <w:rsid w:val="0057792B"/>
    <w:rsid w:val="0058025B"/>
    <w:rsid w:val="00580802"/>
    <w:rsid w:val="00581A22"/>
    <w:rsid w:val="00585EC8"/>
    <w:rsid w:val="005860CB"/>
    <w:rsid w:val="00587E32"/>
    <w:rsid w:val="005918F3"/>
    <w:rsid w:val="0059250B"/>
    <w:rsid w:val="00593E91"/>
    <w:rsid w:val="0059442D"/>
    <w:rsid w:val="00594D38"/>
    <w:rsid w:val="0059714F"/>
    <w:rsid w:val="0059753D"/>
    <w:rsid w:val="005A0B49"/>
    <w:rsid w:val="005A1108"/>
    <w:rsid w:val="005A1286"/>
    <w:rsid w:val="005A27AD"/>
    <w:rsid w:val="005A353A"/>
    <w:rsid w:val="005A4EBE"/>
    <w:rsid w:val="005A5C79"/>
    <w:rsid w:val="005A6D57"/>
    <w:rsid w:val="005A71FD"/>
    <w:rsid w:val="005B0B52"/>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E1B06"/>
    <w:rsid w:val="005E265D"/>
    <w:rsid w:val="005E3D7D"/>
    <w:rsid w:val="005E4D7C"/>
    <w:rsid w:val="005E5F6A"/>
    <w:rsid w:val="005E7AE4"/>
    <w:rsid w:val="005F048E"/>
    <w:rsid w:val="005F2047"/>
    <w:rsid w:val="005F2C76"/>
    <w:rsid w:val="005F57F0"/>
    <w:rsid w:val="00600726"/>
    <w:rsid w:val="00601010"/>
    <w:rsid w:val="0060283B"/>
    <w:rsid w:val="006028C9"/>
    <w:rsid w:val="006046E6"/>
    <w:rsid w:val="0060676C"/>
    <w:rsid w:val="00606871"/>
    <w:rsid w:val="0060721D"/>
    <w:rsid w:val="0061042F"/>
    <w:rsid w:val="00613A59"/>
    <w:rsid w:val="006168E4"/>
    <w:rsid w:val="00621F47"/>
    <w:rsid w:val="00622359"/>
    <w:rsid w:val="0062497C"/>
    <w:rsid w:val="00625200"/>
    <w:rsid w:val="006255AA"/>
    <w:rsid w:val="00630846"/>
    <w:rsid w:val="00631806"/>
    <w:rsid w:val="00636B66"/>
    <w:rsid w:val="00637512"/>
    <w:rsid w:val="00640EE4"/>
    <w:rsid w:val="006456FA"/>
    <w:rsid w:val="006466F5"/>
    <w:rsid w:val="00646C24"/>
    <w:rsid w:val="00652BC5"/>
    <w:rsid w:val="00661753"/>
    <w:rsid w:val="0066216F"/>
    <w:rsid w:val="006654F6"/>
    <w:rsid w:val="00675390"/>
    <w:rsid w:val="00676CAA"/>
    <w:rsid w:val="006802CF"/>
    <w:rsid w:val="0068048C"/>
    <w:rsid w:val="006827AB"/>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B7DE7"/>
    <w:rsid w:val="006C17FD"/>
    <w:rsid w:val="006C28B4"/>
    <w:rsid w:val="006C28CA"/>
    <w:rsid w:val="006C350D"/>
    <w:rsid w:val="006C5E56"/>
    <w:rsid w:val="006C647E"/>
    <w:rsid w:val="006C66E4"/>
    <w:rsid w:val="006C7C01"/>
    <w:rsid w:val="006D23FC"/>
    <w:rsid w:val="006D643D"/>
    <w:rsid w:val="006E063C"/>
    <w:rsid w:val="006E245B"/>
    <w:rsid w:val="006E29C0"/>
    <w:rsid w:val="006E3851"/>
    <w:rsid w:val="006F1167"/>
    <w:rsid w:val="006F3B9F"/>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1F01"/>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7E4B"/>
    <w:rsid w:val="007718AD"/>
    <w:rsid w:val="00772134"/>
    <w:rsid w:val="007742A7"/>
    <w:rsid w:val="00776444"/>
    <w:rsid w:val="00777034"/>
    <w:rsid w:val="00780780"/>
    <w:rsid w:val="00780817"/>
    <w:rsid w:val="00781CA6"/>
    <w:rsid w:val="007851D5"/>
    <w:rsid w:val="0078766F"/>
    <w:rsid w:val="00791BAA"/>
    <w:rsid w:val="00793CFD"/>
    <w:rsid w:val="0079486A"/>
    <w:rsid w:val="00794F80"/>
    <w:rsid w:val="007A00E9"/>
    <w:rsid w:val="007A0454"/>
    <w:rsid w:val="007A0E44"/>
    <w:rsid w:val="007A181E"/>
    <w:rsid w:val="007A1C9E"/>
    <w:rsid w:val="007A2ECE"/>
    <w:rsid w:val="007A4CA1"/>
    <w:rsid w:val="007A5DFD"/>
    <w:rsid w:val="007B0398"/>
    <w:rsid w:val="007B2C77"/>
    <w:rsid w:val="007B2E78"/>
    <w:rsid w:val="007B5E84"/>
    <w:rsid w:val="007B6549"/>
    <w:rsid w:val="007C1A9C"/>
    <w:rsid w:val="007C3F2F"/>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6623"/>
    <w:rsid w:val="00802338"/>
    <w:rsid w:val="00802C56"/>
    <w:rsid w:val="008053CE"/>
    <w:rsid w:val="008056BC"/>
    <w:rsid w:val="00806EE9"/>
    <w:rsid w:val="00807750"/>
    <w:rsid w:val="00807E35"/>
    <w:rsid w:val="00811205"/>
    <w:rsid w:val="00812C48"/>
    <w:rsid w:val="00812F5E"/>
    <w:rsid w:val="008146F9"/>
    <w:rsid w:val="008218CD"/>
    <w:rsid w:val="00821AEB"/>
    <w:rsid w:val="008226DA"/>
    <w:rsid w:val="0082456B"/>
    <w:rsid w:val="00824DCD"/>
    <w:rsid w:val="00827964"/>
    <w:rsid w:val="008311A6"/>
    <w:rsid w:val="008327EA"/>
    <w:rsid w:val="00833E8A"/>
    <w:rsid w:val="008357C0"/>
    <w:rsid w:val="00836987"/>
    <w:rsid w:val="0083744B"/>
    <w:rsid w:val="00843026"/>
    <w:rsid w:val="00844009"/>
    <w:rsid w:val="0084448D"/>
    <w:rsid w:val="00844569"/>
    <w:rsid w:val="00844CD2"/>
    <w:rsid w:val="00844CDE"/>
    <w:rsid w:val="00845083"/>
    <w:rsid w:val="00847CAF"/>
    <w:rsid w:val="00847D23"/>
    <w:rsid w:val="008545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7C8E"/>
    <w:rsid w:val="00884054"/>
    <w:rsid w:val="00890342"/>
    <w:rsid w:val="00890B7A"/>
    <w:rsid w:val="00890C62"/>
    <w:rsid w:val="0089173B"/>
    <w:rsid w:val="0089437B"/>
    <w:rsid w:val="00895089"/>
    <w:rsid w:val="008951ED"/>
    <w:rsid w:val="00896151"/>
    <w:rsid w:val="0089761E"/>
    <w:rsid w:val="008977EE"/>
    <w:rsid w:val="008A0693"/>
    <w:rsid w:val="008A5928"/>
    <w:rsid w:val="008A75BE"/>
    <w:rsid w:val="008B0D6E"/>
    <w:rsid w:val="008B14C5"/>
    <w:rsid w:val="008B1AD9"/>
    <w:rsid w:val="008B1D2E"/>
    <w:rsid w:val="008B4DF4"/>
    <w:rsid w:val="008B69CF"/>
    <w:rsid w:val="008B6C58"/>
    <w:rsid w:val="008C08BE"/>
    <w:rsid w:val="008C229F"/>
    <w:rsid w:val="008C32A8"/>
    <w:rsid w:val="008C3445"/>
    <w:rsid w:val="008C366D"/>
    <w:rsid w:val="008C4E94"/>
    <w:rsid w:val="008C55A3"/>
    <w:rsid w:val="008C7368"/>
    <w:rsid w:val="008D1BF1"/>
    <w:rsid w:val="008D32F0"/>
    <w:rsid w:val="008E012F"/>
    <w:rsid w:val="008E6375"/>
    <w:rsid w:val="008F17A1"/>
    <w:rsid w:val="008F2158"/>
    <w:rsid w:val="008F4670"/>
    <w:rsid w:val="008F4C65"/>
    <w:rsid w:val="008F5D20"/>
    <w:rsid w:val="008F7579"/>
    <w:rsid w:val="008F7C98"/>
    <w:rsid w:val="0090019F"/>
    <w:rsid w:val="00902944"/>
    <w:rsid w:val="009041AF"/>
    <w:rsid w:val="00905422"/>
    <w:rsid w:val="00906BD5"/>
    <w:rsid w:val="009104D1"/>
    <w:rsid w:val="00913133"/>
    <w:rsid w:val="009131C3"/>
    <w:rsid w:val="00913CF8"/>
    <w:rsid w:val="0091475B"/>
    <w:rsid w:val="009175C6"/>
    <w:rsid w:val="0092120C"/>
    <w:rsid w:val="00921DB9"/>
    <w:rsid w:val="0092403D"/>
    <w:rsid w:val="0092524A"/>
    <w:rsid w:val="0092650E"/>
    <w:rsid w:val="00933BEE"/>
    <w:rsid w:val="00934304"/>
    <w:rsid w:val="00934415"/>
    <w:rsid w:val="009367EA"/>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F49"/>
    <w:rsid w:val="0098182D"/>
    <w:rsid w:val="00982A98"/>
    <w:rsid w:val="009855E2"/>
    <w:rsid w:val="00985612"/>
    <w:rsid w:val="00987C03"/>
    <w:rsid w:val="00990E3D"/>
    <w:rsid w:val="00992977"/>
    <w:rsid w:val="00992B07"/>
    <w:rsid w:val="0099557F"/>
    <w:rsid w:val="009A3511"/>
    <w:rsid w:val="009A686F"/>
    <w:rsid w:val="009A7912"/>
    <w:rsid w:val="009B0094"/>
    <w:rsid w:val="009B28E9"/>
    <w:rsid w:val="009B2CF5"/>
    <w:rsid w:val="009B33A8"/>
    <w:rsid w:val="009B3487"/>
    <w:rsid w:val="009B390A"/>
    <w:rsid w:val="009B7C61"/>
    <w:rsid w:val="009C22B1"/>
    <w:rsid w:val="009C3793"/>
    <w:rsid w:val="009C520A"/>
    <w:rsid w:val="009C62BD"/>
    <w:rsid w:val="009D26AD"/>
    <w:rsid w:val="009D341C"/>
    <w:rsid w:val="009D45BD"/>
    <w:rsid w:val="009D5261"/>
    <w:rsid w:val="009E1411"/>
    <w:rsid w:val="009E14F0"/>
    <w:rsid w:val="009E19FC"/>
    <w:rsid w:val="009E5045"/>
    <w:rsid w:val="009E52F2"/>
    <w:rsid w:val="009F1118"/>
    <w:rsid w:val="009F1287"/>
    <w:rsid w:val="009F25EB"/>
    <w:rsid w:val="009F2A10"/>
    <w:rsid w:val="009F3C1F"/>
    <w:rsid w:val="009F614E"/>
    <w:rsid w:val="009F657D"/>
    <w:rsid w:val="009F762B"/>
    <w:rsid w:val="009F76BA"/>
    <w:rsid w:val="009F7E09"/>
    <w:rsid w:val="00A004A7"/>
    <w:rsid w:val="00A02047"/>
    <w:rsid w:val="00A02D87"/>
    <w:rsid w:val="00A035C0"/>
    <w:rsid w:val="00A036BE"/>
    <w:rsid w:val="00A0575E"/>
    <w:rsid w:val="00A068CE"/>
    <w:rsid w:val="00A10F77"/>
    <w:rsid w:val="00A12205"/>
    <w:rsid w:val="00A1334E"/>
    <w:rsid w:val="00A139AF"/>
    <w:rsid w:val="00A1669D"/>
    <w:rsid w:val="00A20113"/>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14"/>
    <w:rsid w:val="00A51024"/>
    <w:rsid w:val="00A51109"/>
    <w:rsid w:val="00A51F37"/>
    <w:rsid w:val="00A544DC"/>
    <w:rsid w:val="00A55818"/>
    <w:rsid w:val="00A55CE0"/>
    <w:rsid w:val="00A56556"/>
    <w:rsid w:val="00A625E2"/>
    <w:rsid w:val="00A63015"/>
    <w:rsid w:val="00A63DC7"/>
    <w:rsid w:val="00A70289"/>
    <w:rsid w:val="00A72105"/>
    <w:rsid w:val="00A72465"/>
    <w:rsid w:val="00A7389E"/>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4C9F"/>
    <w:rsid w:val="00AB6C3B"/>
    <w:rsid w:val="00AB7F4A"/>
    <w:rsid w:val="00AC226E"/>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2A1F"/>
    <w:rsid w:val="00AF2D9B"/>
    <w:rsid w:val="00AF37CE"/>
    <w:rsid w:val="00AF7A46"/>
    <w:rsid w:val="00AF7ECB"/>
    <w:rsid w:val="00B00628"/>
    <w:rsid w:val="00B0749B"/>
    <w:rsid w:val="00B10050"/>
    <w:rsid w:val="00B10A1E"/>
    <w:rsid w:val="00B10B36"/>
    <w:rsid w:val="00B11E08"/>
    <w:rsid w:val="00B12FF9"/>
    <w:rsid w:val="00B14039"/>
    <w:rsid w:val="00B149FA"/>
    <w:rsid w:val="00B17383"/>
    <w:rsid w:val="00B177F4"/>
    <w:rsid w:val="00B22242"/>
    <w:rsid w:val="00B2232C"/>
    <w:rsid w:val="00B2330D"/>
    <w:rsid w:val="00B32CD3"/>
    <w:rsid w:val="00B34CED"/>
    <w:rsid w:val="00B35A93"/>
    <w:rsid w:val="00B3672D"/>
    <w:rsid w:val="00B37DCF"/>
    <w:rsid w:val="00B433C9"/>
    <w:rsid w:val="00B437D8"/>
    <w:rsid w:val="00B44ADE"/>
    <w:rsid w:val="00B46B42"/>
    <w:rsid w:val="00B4745C"/>
    <w:rsid w:val="00B50C47"/>
    <w:rsid w:val="00B52D3E"/>
    <w:rsid w:val="00B52E55"/>
    <w:rsid w:val="00B534F0"/>
    <w:rsid w:val="00B54C62"/>
    <w:rsid w:val="00B57980"/>
    <w:rsid w:val="00B601D4"/>
    <w:rsid w:val="00B60DA2"/>
    <w:rsid w:val="00B6166B"/>
    <w:rsid w:val="00B61955"/>
    <w:rsid w:val="00B63408"/>
    <w:rsid w:val="00B63BC9"/>
    <w:rsid w:val="00B64E5A"/>
    <w:rsid w:val="00B653BB"/>
    <w:rsid w:val="00B66E86"/>
    <w:rsid w:val="00B6767A"/>
    <w:rsid w:val="00B67A20"/>
    <w:rsid w:val="00B710FE"/>
    <w:rsid w:val="00B724E8"/>
    <w:rsid w:val="00B85E83"/>
    <w:rsid w:val="00B87D50"/>
    <w:rsid w:val="00B91BCB"/>
    <w:rsid w:val="00B9223B"/>
    <w:rsid w:val="00B953BD"/>
    <w:rsid w:val="00B95905"/>
    <w:rsid w:val="00B97421"/>
    <w:rsid w:val="00BA2A94"/>
    <w:rsid w:val="00BA4D1F"/>
    <w:rsid w:val="00BA5339"/>
    <w:rsid w:val="00BA6226"/>
    <w:rsid w:val="00BA7AD1"/>
    <w:rsid w:val="00BA7F86"/>
    <w:rsid w:val="00BB2250"/>
    <w:rsid w:val="00BB3132"/>
    <w:rsid w:val="00BB3BC5"/>
    <w:rsid w:val="00BB5448"/>
    <w:rsid w:val="00BB68CA"/>
    <w:rsid w:val="00BB721B"/>
    <w:rsid w:val="00BC0FDD"/>
    <w:rsid w:val="00BC22E0"/>
    <w:rsid w:val="00BC2A46"/>
    <w:rsid w:val="00BC3F90"/>
    <w:rsid w:val="00BC3FA4"/>
    <w:rsid w:val="00BD004A"/>
    <w:rsid w:val="00BD352C"/>
    <w:rsid w:val="00BD5023"/>
    <w:rsid w:val="00BD5133"/>
    <w:rsid w:val="00BD58AB"/>
    <w:rsid w:val="00BE28ED"/>
    <w:rsid w:val="00BF24E3"/>
    <w:rsid w:val="00C008B2"/>
    <w:rsid w:val="00C01ABC"/>
    <w:rsid w:val="00C01E1C"/>
    <w:rsid w:val="00C01F6B"/>
    <w:rsid w:val="00C02672"/>
    <w:rsid w:val="00C02A84"/>
    <w:rsid w:val="00C07B2D"/>
    <w:rsid w:val="00C10621"/>
    <w:rsid w:val="00C12209"/>
    <w:rsid w:val="00C14CD6"/>
    <w:rsid w:val="00C155B6"/>
    <w:rsid w:val="00C16927"/>
    <w:rsid w:val="00C2082E"/>
    <w:rsid w:val="00C20835"/>
    <w:rsid w:val="00C24A09"/>
    <w:rsid w:val="00C25084"/>
    <w:rsid w:val="00C25BAC"/>
    <w:rsid w:val="00C274BE"/>
    <w:rsid w:val="00C274C6"/>
    <w:rsid w:val="00C310B6"/>
    <w:rsid w:val="00C3330D"/>
    <w:rsid w:val="00C347FE"/>
    <w:rsid w:val="00C357BE"/>
    <w:rsid w:val="00C4006D"/>
    <w:rsid w:val="00C4530E"/>
    <w:rsid w:val="00C45C21"/>
    <w:rsid w:val="00C50177"/>
    <w:rsid w:val="00C5130E"/>
    <w:rsid w:val="00C51FF1"/>
    <w:rsid w:val="00C56C44"/>
    <w:rsid w:val="00C57028"/>
    <w:rsid w:val="00C572BB"/>
    <w:rsid w:val="00C604B3"/>
    <w:rsid w:val="00C60BD4"/>
    <w:rsid w:val="00C6271F"/>
    <w:rsid w:val="00C62A64"/>
    <w:rsid w:val="00C6332C"/>
    <w:rsid w:val="00C66F97"/>
    <w:rsid w:val="00C6721D"/>
    <w:rsid w:val="00C677A9"/>
    <w:rsid w:val="00C678B3"/>
    <w:rsid w:val="00C70B4A"/>
    <w:rsid w:val="00C71CD1"/>
    <w:rsid w:val="00C73143"/>
    <w:rsid w:val="00C766C0"/>
    <w:rsid w:val="00C77685"/>
    <w:rsid w:val="00C77815"/>
    <w:rsid w:val="00C77977"/>
    <w:rsid w:val="00C77ABA"/>
    <w:rsid w:val="00C8085F"/>
    <w:rsid w:val="00C821B6"/>
    <w:rsid w:val="00C82860"/>
    <w:rsid w:val="00C8471E"/>
    <w:rsid w:val="00C850CE"/>
    <w:rsid w:val="00C85378"/>
    <w:rsid w:val="00C90BE5"/>
    <w:rsid w:val="00C91B10"/>
    <w:rsid w:val="00C925E0"/>
    <w:rsid w:val="00C9271F"/>
    <w:rsid w:val="00C9297C"/>
    <w:rsid w:val="00CA5334"/>
    <w:rsid w:val="00CA6FDA"/>
    <w:rsid w:val="00CB0886"/>
    <w:rsid w:val="00CB2CC0"/>
    <w:rsid w:val="00CB2DA9"/>
    <w:rsid w:val="00CB3B6F"/>
    <w:rsid w:val="00CC0C5F"/>
    <w:rsid w:val="00CC2F3D"/>
    <w:rsid w:val="00CC4BF0"/>
    <w:rsid w:val="00CC4CF6"/>
    <w:rsid w:val="00CC51A7"/>
    <w:rsid w:val="00CC5FF3"/>
    <w:rsid w:val="00CC6072"/>
    <w:rsid w:val="00CD1612"/>
    <w:rsid w:val="00CD365B"/>
    <w:rsid w:val="00CD4BFA"/>
    <w:rsid w:val="00CD5FF7"/>
    <w:rsid w:val="00CE0E72"/>
    <w:rsid w:val="00CE148C"/>
    <w:rsid w:val="00CE2ADF"/>
    <w:rsid w:val="00CE367D"/>
    <w:rsid w:val="00CE6227"/>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3FB6"/>
    <w:rsid w:val="00D14FEC"/>
    <w:rsid w:val="00D16C97"/>
    <w:rsid w:val="00D17789"/>
    <w:rsid w:val="00D21565"/>
    <w:rsid w:val="00D215A7"/>
    <w:rsid w:val="00D22F7D"/>
    <w:rsid w:val="00D25BEE"/>
    <w:rsid w:val="00D2737E"/>
    <w:rsid w:val="00D274A9"/>
    <w:rsid w:val="00D302CF"/>
    <w:rsid w:val="00D318E3"/>
    <w:rsid w:val="00D32644"/>
    <w:rsid w:val="00D33619"/>
    <w:rsid w:val="00D37160"/>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22C3"/>
    <w:rsid w:val="00D93FF7"/>
    <w:rsid w:val="00D95611"/>
    <w:rsid w:val="00DA0DF2"/>
    <w:rsid w:val="00DA1152"/>
    <w:rsid w:val="00DA41D7"/>
    <w:rsid w:val="00DA494B"/>
    <w:rsid w:val="00DA5B72"/>
    <w:rsid w:val="00DB5C0A"/>
    <w:rsid w:val="00DC0220"/>
    <w:rsid w:val="00DC3D97"/>
    <w:rsid w:val="00DC6FF8"/>
    <w:rsid w:val="00DD01FC"/>
    <w:rsid w:val="00DD13E2"/>
    <w:rsid w:val="00DD46D7"/>
    <w:rsid w:val="00DD7608"/>
    <w:rsid w:val="00DE247E"/>
    <w:rsid w:val="00DE3F89"/>
    <w:rsid w:val="00DE47A1"/>
    <w:rsid w:val="00DE7DCC"/>
    <w:rsid w:val="00DF003C"/>
    <w:rsid w:val="00DF0F8A"/>
    <w:rsid w:val="00DF137F"/>
    <w:rsid w:val="00DF4501"/>
    <w:rsid w:val="00DF5C75"/>
    <w:rsid w:val="00DF6971"/>
    <w:rsid w:val="00DF78AE"/>
    <w:rsid w:val="00E00E78"/>
    <w:rsid w:val="00E07379"/>
    <w:rsid w:val="00E076C1"/>
    <w:rsid w:val="00E07FCA"/>
    <w:rsid w:val="00E11E2E"/>
    <w:rsid w:val="00E13C83"/>
    <w:rsid w:val="00E15555"/>
    <w:rsid w:val="00E15B7D"/>
    <w:rsid w:val="00E2408E"/>
    <w:rsid w:val="00E24BB6"/>
    <w:rsid w:val="00E27CDB"/>
    <w:rsid w:val="00E369BA"/>
    <w:rsid w:val="00E371EC"/>
    <w:rsid w:val="00E43116"/>
    <w:rsid w:val="00E444DA"/>
    <w:rsid w:val="00E44674"/>
    <w:rsid w:val="00E51A48"/>
    <w:rsid w:val="00E550AA"/>
    <w:rsid w:val="00E571F8"/>
    <w:rsid w:val="00E57E5A"/>
    <w:rsid w:val="00E64F0A"/>
    <w:rsid w:val="00E65EAD"/>
    <w:rsid w:val="00E67668"/>
    <w:rsid w:val="00E702C1"/>
    <w:rsid w:val="00E70AEE"/>
    <w:rsid w:val="00E7107E"/>
    <w:rsid w:val="00E71C93"/>
    <w:rsid w:val="00E725D5"/>
    <w:rsid w:val="00E72AE3"/>
    <w:rsid w:val="00E73B51"/>
    <w:rsid w:val="00E76B98"/>
    <w:rsid w:val="00E77FC8"/>
    <w:rsid w:val="00E8151C"/>
    <w:rsid w:val="00E81A88"/>
    <w:rsid w:val="00E81E9C"/>
    <w:rsid w:val="00E82E15"/>
    <w:rsid w:val="00E83C07"/>
    <w:rsid w:val="00E84151"/>
    <w:rsid w:val="00E86FA6"/>
    <w:rsid w:val="00E91409"/>
    <w:rsid w:val="00E936FF"/>
    <w:rsid w:val="00E939C8"/>
    <w:rsid w:val="00E93A33"/>
    <w:rsid w:val="00E93B6B"/>
    <w:rsid w:val="00E95D21"/>
    <w:rsid w:val="00E96C74"/>
    <w:rsid w:val="00E97D69"/>
    <w:rsid w:val="00EA1F89"/>
    <w:rsid w:val="00EA5177"/>
    <w:rsid w:val="00EA7FEF"/>
    <w:rsid w:val="00EB117B"/>
    <w:rsid w:val="00EB15B1"/>
    <w:rsid w:val="00EB2BEB"/>
    <w:rsid w:val="00EB40D6"/>
    <w:rsid w:val="00EB4222"/>
    <w:rsid w:val="00EB5F5F"/>
    <w:rsid w:val="00EB5F75"/>
    <w:rsid w:val="00EB79CD"/>
    <w:rsid w:val="00ED0BBC"/>
    <w:rsid w:val="00ED197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23C"/>
    <w:rsid w:val="00F0351B"/>
    <w:rsid w:val="00F03BB1"/>
    <w:rsid w:val="00F06472"/>
    <w:rsid w:val="00F071EE"/>
    <w:rsid w:val="00F07419"/>
    <w:rsid w:val="00F10D6B"/>
    <w:rsid w:val="00F123C0"/>
    <w:rsid w:val="00F13254"/>
    <w:rsid w:val="00F1465C"/>
    <w:rsid w:val="00F15083"/>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0660"/>
    <w:rsid w:val="00F42753"/>
    <w:rsid w:val="00F42E10"/>
    <w:rsid w:val="00F43D49"/>
    <w:rsid w:val="00F440D8"/>
    <w:rsid w:val="00F44A7B"/>
    <w:rsid w:val="00F44FFA"/>
    <w:rsid w:val="00F45B6F"/>
    <w:rsid w:val="00F46FDD"/>
    <w:rsid w:val="00F510DB"/>
    <w:rsid w:val="00F516E3"/>
    <w:rsid w:val="00F519DC"/>
    <w:rsid w:val="00F52468"/>
    <w:rsid w:val="00F55095"/>
    <w:rsid w:val="00F5627B"/>
    <w:rsid w:val="00F5724D"/>
    <w:rsid w:val="00F6021E"/>
    <w:rsid w:val="00F60AB3"/>
    <w:rsid w:val="00F62329"/>
    <w:rsid w:val="00F635AC"/>
    <w:rsid w:val="00F63FF5"/>
    <w:rsid w:val="00F65A74"/>
    <w:rsid w:val="00F727B0"/>
    <w:rsid w:val="00F72A12"/>
    <w:rsid w:val="00F76A74"/>
    <w:rsid w:val="00F81124"/>
    <w:rsid w:val="00F816C6"/>
    <w:rsid w:val="00F817C5"/>
    <w:rsid w:val="00F841CB"/>
    <w:rsid w:val="00F858D5"/>
    <w:rsid w:val="00F909A9"/>
    <w:rsid w:val="00F91AEE"/>
    <w:rsid w:val="00F97C07"/>
    <w:rsid w:val="00FA047C"/>
    <w:rsid w:val="00FA1738"/>
    <w:rsid w:val="00FA19D2"/>
    <w:rsid w:val="00FA2545"/>
    <w:rsid w:val="00FA2625"/>
    <w:rsid w:val="00FA7EF6"/>
    <w:rsid w:val="00FB2524"/>
    <w:rsid w:val="00FB4AAD"/>
    <w:rsid w:val="00FB4E3D"/>
    <w:rsid w:val="00FB5F2A"/>
    <w:rsid w:val="00FB6CF8"/>
    <w:rsid w:val="00FC16E9"/>
    <w:rsid w:val="00FC279C"/>
    <w:rsid w:val="00FC2A30"/>
    <w:rsid w:val="00FC45DE"/>
    <w:rsid w:val="00FC48CB"/>
    <w:rsid w:val="00FC4F9B"/>
    <w:rsid w:val="00FC59F0"/>
    <w:rsid w:val="00FD0250"/>
    <w:rsid w:val="00FD0AF0"/>
    <w:rsid w:val="00FD0B6D"/>
    <w:rsid w:val="00FD4599"/>
    <w:rsid w:val="00FD46D7"/>
    <w:rsid w:val="00FD4784"/>
    <w:rsid w:val="00FD51A0"/>
    <w:rsid w:val="00FD65FE"/>
    <w:rsid w:val="00FD6930"/>
    <w:rsid w:val="00FD74EB"/>
    <w:rsid w:val="00FE009C"/>
    <w:rsid w:val="00FE01E5"/>
    <w:rsid w:val="00FE1FC6"/>
    <w:rsid w:val="00FE214F"/>
    <w:rsid w:val="00FE3DA3"/>
    <w:rsid w:val="00FE6BC1"/>
    <w:rsid w:val="00FF0389"/>
    <w:rsid w:val="00FF08E1"/>
    <w:rsid w:val="00FF1082"/>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573323948">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2601569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consultas.ifai.org.mx/descargar.php?r=./pdf/resoluciones/2017/&amp;a=RRA%203482.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9702-BC0A-4827-BE1F-8B806EFA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30</Pages>
  <Words>5334</Words>
  <Characters>29340</Characters>
  <Application>Microsoft Office Word</Application>
  <DocSecurity>0</DocSecurity>
  <Lines>244</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13</cp:revision>
  <cp:lastPrinted>2019-11-07T00:56:00Z</cp:lastPrinted>
  <dcterms:created xsi:type="dcterms:W3CDTF">2023-01-25T16:36:00Z</dcterms:created>
  <dcterms:modified xsi:type="dcterms:W3CDTF">2023-02-24T00:05:00Z</dcterms:modified>
</cp:coreProperties>
</file>