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AB77" w14:textId="3B7990C2" w:rsidR="003F16AC" w:rsidRPr="004B59F1" w:rsidRDefault="003F16AC" w:rsidP="00C0045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A025F8">
        <w:rPr>
          <w:rFonts w:ascii="Palatino Linotype" w:eastAsia="Times New Roman" w:hAnsi="Palatino Linotype" w:cs="Arial"/>
          <w:color w:val="000000"/>
          <w:sz w:val="24"/>
          <w:szCs w:val="24"/>
          <w:lang w:eastAsia="es-MX"/>
        </w:rPr>
        <w:t xml:space="preserve">                           </w:t>
      </w:r>
      <w:r w:rsidRPr="004B59F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0608D">
        <w:rPr>
          <w:rFonts w:ascii="Palatino Linotype" w:eastAsia="Times New Roman" w:hAnsi="Palatino Linotype" w:cs="Arial"/>
          <w:color w:val="000000"/>
          <w:sz w:val="24"/>
          <w:szCs w:val="24"/>
          <w:lang w:eastAsia="es-MX"/>
        </w:rPr>
        <w:t>doce</w:t>
      </w:r>
      <w:r w:rsidR="002B3AE6">
        <w:rPr>
          <w:rFonts w:ascii="Palatino Linotype" w:eastAsia="Times New Roman" w:hAnsi="Palatino Linotype" w:cs="Arial"/>
          <w:color w:val="000000"/>
          <w:sz w:val="24"/>
          <w:szCs w:val="24"/>
          <w:lang w:eastAsia="es-MX"/>
        </w:rPr>
        <w:t xml:space="preserve"> de octubre de</w:t>
      </w:r>
      <w:r w:rsidRPr="004B59F1">
        <w:rPr>
          <w:rFonts w:ascii="Palatino Linotype" w:eastAsia="Times New Roman" w:hAnsi="Palatino Linotype" w:cs="Arial"/>
          <w:color w:val="000000"/>
          <w:sz w:val="24"/>
          <w:szCs w:val="24"/>
          <w:lang w:eastAsia="es-MX"/>
        </w:rPr>
        <w:t xml:space="preserve"> dos mil veintitrés.</w:t>
      </w:r>
    </w:p>
    <w:p w14:paraId="761DA096" w14:textId="77777777" w:rsidR="003F16AC" w:rsidRPr="004B59F1" w:rsidRDefault="003F16AC" w:rsidP="00C0045A">
      <w:pPr>
        <w:shd w:val="clear" w:color="auto" w:fill="FFFFFF"/>
        <w:spacing w:after="0" w:line="360" w:lineRule="auto"/>
        <w:jc w:val="both"/>
        <w:rPr>
          <w:rFonts w:ascii="Palatino Linotype" w:eastAsia="Times New Roman" w:hAnsi="Palatino Linotype" w:cs="Arial"/>
          <w:color w:val="000000"/>
          <w:sz w:val="2"/>
          <w:szCs w:val="24"/>
          <w:lang w:eastAsia="es-MX"/>
        </w:rPr>
      </w:pPr>
    </w:p>
    <w:p w14:paraId="69A688B6" w14:textId="77777777" w:rsidR="003F16AC" w:rsidRPr="004B59F1" w:rsidRDefault="003F16AC" w:rsidP="00C0045A">
      <w:pPr>
        <w:tabs>
          <w:tab w:val="left" w:pos="1701"/>
        </w:tabs>
        <w:spacing w:after="0" w:line="360" w:lineRule="auto"/>
        <w:jc w:val="both"/>
        <w:rPr>
          <w:rFonts w:ascii="Palatino Linotype" w:hAnsi="Palatino Linotype" w:cs="Arial"/>
          <w:b/>
          <w:sz w:val="24"/>
        </w:rPr>
      </w:pPr>
    </w:p>
    <w:p w14:paraId="34D78F73" w14:textId="6E653549" w:rsidR="003F16AC" w:rsidRPr="004B59F1" w:rsidRDefault="003F16AC" w:rsidP="00C0045A">
      <w:pPr>
        <w:tabs>
          <w:tab w:val="left" w:pos="1701"/>
        </w:tabs>
        <w:spacing w:after="0" w:line="360" w:lineRule="auto"/>
        <w:jc w:val="both"/>
        <w:rPr>
          <w:rFonts w:ascii="Palatino Linotype" w:hAnsi="Palatino Linotype" w:cs="Arial"/>
          <w:sz w:val="24"/>
        </w:rPr>
      </w:pPr>
      <w:r w:rsidRPr="004B59F1">
        <w:rPr>
          <w:rFonts w:ascii="Palatino Linotype" w:hAnsi="Palatino Linotype" w:cs="Arial"/>
          <w:b/>
          <w:sz w:val="24"/>
        </w:rPr>
        <w:t>VISTO</w:t>
      </w:r>
      <w:r w:rsidRPr="004B59F1">
        <w:rPr>
          <w:rFonts w:ascii="Palatino Linotype" w:hAnsi="Palatino Linotype" w:cs="Arial"/>
          <w:sz w:val="24"/>
        </w:rPr>
        <w:t xml:space="preserve"> el expediente electrónico formado con motivo del recurso de revisión número </w:t>
      </w:r>
      <w:r w:rsidR="00C7745B">
        <w:rPr>
          <w:rFonts w:ascii="Palatino Linotype" w:hAnsi="Palatino Linotype" w:cs="Arial"/>
          <w:b/>
          <w:sz w:val="24"/>
        </w:rPr>
        <w:t>0</w:t>
      </w:r>
      <w:r w:rsidR="00640669">
        <w:rPr>
          <w:rFonts w:ascii="Palatino Linotype" w:hAnsi="Palatino Linotype" w:cs="Arial"/>
          <w:b/>
          <w:sz w:val="24"/>
        </w:rPr>
        <w:t>0480</w:t>
      </w:r>
      <w:r w:rsidRPr="004B59F1">
        <w:rPr>
          <w:rFonts w:ascii="Palatino Linotype" w:hAnsi="Palatino Linotype" w:cs="Arial"/>
          <w:b/>
          <w:bCs/>
          <w:sz w:val="24"/>
          <w:lang w:eastAsia="es-MX"/>
        </w:rPr>
        <w:t>/INFOEM/IP/RR/2023</w:t>
      </w:r>
      <w:r w:rsidRPr="004B59F1">
        <w:rPr>
          <w:rFonts w:ascii="Palatino Linotype" w:hAnsi="Palatino Linotype" w:cs="Arial"/>
          <w:sz w:val="24"/>
        </w:rPr>
        <w:t xml:space="preserve">, </w:t>
      </w:r>
      <w:r w:rsidR="00640669" w:rsidRPr="00660089">
        <w:rPr>
          <w:rFonts w:ascii="Palatino Linotype" w:hAnsi="Palatino Linotype" w:cs="Arial"/>
          <w:sz w:val="24"/>
          <w:szCs w:val="24"/>
        </w:rPr>
        <w:t xml:space="preserve">promovido por </w:t>
      </w:r>
      <w:r w:rsidR="00640669">
        <w:rPr>
          <w:rFonts w:ascii="Palatino Linotype" w:hAnsi="Palatino Linotype" w:cs="Arial"/>
          <w:bCs/>
          <w:sz w:val="24"/>
          <w:szCs w:val="24"/>
        </w:rPr>
        <w:t>un particular que tanto al momento de ingresar la solicitud de información como de interponer el recurso de revisión, no señaló nombre o seudónimo con el cual desee ser identificado</w:t>
      </w:r>
      <w:r w:rsidR="00640669" w:rsidRPr="00660089">
        <w:rPr>
          <w:rFonts w:ascii="Palatino Linotype" w:hAnsi="Palatino Linotype" w:cs="Arial"/>
          <w:sz w:val="24"/>
          <w:szCs w:val="24"/>
        </w:rPr>
        <w:t xml:space="preserve">, quien en lo sucesivo se le denominara como </w:t>
      </w:r>
      <w:r w:rsidR="00640669">
        <w:rPr>
          <w:rFonts w:ascii="Palatino Linotype" w:hAnsi="Palatino Linotype" w:cs="Arial"/>
          <w:sz w:val="24"/>
          <w:szCs w:val="24"/>
        </w:rPr>
        <w:t>la parte</w:t>
      </w:r>
      <w:r w:rsidR="00640669" w:rsidRPr="00660089">
        <w:rPr>
          <w:rFonts w:ascii="Palatino Linotype" w:hAnsi="Palatino Linotype" w:cs="Arial"/>
          <w:b/>
          <w:sz w:val="24"/>
          <w:szCs w:val="24"/>
        </w:rPr>
        <w:t xml:space="preserve"> Recurrente</w:t>
      </w:r>
      <w:r w:rsidRPr="004B59F1">
        <w:rPr>
          <w:rFonts w:ascii="Palatino Linotype" w:hAnsi="Palatino Linotype" w:cs="Arial"/>
          <w:sz w:val="24"/>
          <w:szCs w:val="24"/>
        </w:rPr>
        <w:t xml:space="preserve">, en contra de la respuesta del </w:t>
      </w:r>
      <w:r w:rsidR="00640669" w:rsidRPr="00640669">
        <w:rPr>
          <w:rFonts w:ascii="Palatino Linotype" w:hAnsi="Palatino Linotype" w:cs="Arial"/>
          <w:b/>
          <w:sz w:val="24"/>
          <w:szCs w:val="20"/>
        </w:rPr>
        <w:t>Ayuntamiento de Chimalhuacán</w:t>
      </w:r>
      <w:r w:rsidRPr="004B59F1">
        <w:rPr>
          <w:rFonts w:ascii="Palatino Linotype" w:hAnsi="Palatino Linotype" w:cs="Arial"/>
          <w:sz w:val="24"/>
          <w:szCs w:val="24"/>
        </w:rPr>
        <w:t>, en lo subsecuente</w:t>
      </w:r>
      <w:r w:rsidRPr="004B59F1">
        <w:rPr>
          <w:rFonts w:ascii="Palatino Linotype" w:hAnsi="Palatino Linotype" w:cs="Arial"/>
          <w:b/>
          <w:sz w:val="24"/>
          <w:szCs w:val="24"/>
        </w:rPr>
        <w:t xml:space="preserve"> </w:t>
      </w:r>
      <w:r w:rsidRPr="004B59F1">
        <w:rPr>
          <w:rFonts w:ascii="Palatino Linotype" w:hAnsi="Palatino Linotype" w:cs="Arial"/>
          <w:sz w:val="24"/>
          <w:szCs w:val="24"/>
        </w:rPr>
        <w:t xml:space="preserve">el </w:t>
      </w:r>
      <w:r w:rsidRPr="004B59F1">
        <w:rPr>
          <w:rFonts w:ascii="Palatino Linotype" w:hAnsi="Palatino Linotype" w:cs="Arial"/>
          <w:b/>
          <w:sz w:val="24"/>
          <w:szCs w:val="24"/>
        </w:rPr>
        <w:t>Sujeto Obligado</w:t>
      </w:r>
      <w:r w:rsidRPr="004B59F1">
        <w:rPr>
          <w:rFonts w:ascii="Palatino Linotype" w:hAnsi="Palatino Linotype" w:cs="Arial"/>
          <w:sz w:val="24"/>
          <w:szCs w:val="24"/>
        </w:rPr>
        <w:t>,</w:t>
      </w:r>
      <w:r w:rsidRPr="004B59F1">
        <w:rPr>
          <w:rFonts w:ascii="Palatino Linotype" w:hAnsi="Palatino Linotype" w:cs="Arial"/>
          <w:b/>
          <w:sz w:val="24"/>
          <w:szCs w:val="24"/>
        </w:rPr>
        <w:t xml:space="preserve"> </w:t>
      </w:r>
      <w:r w:rsidRPr="004B59F1">
        <w:rPr>
          <w:rFonts w:ascii="Palatino Linotype" w:hAnsi="Palatino Linotype" w:cs="Arial"/>
          <w:sz w:val="24"/>
          <w:szCs w:val="24"/>
        </w:rPr>
        <w:t>se procede a</w:t>
      </w:r>
      <w:r w:rsidRPr="004B59F1">
        <w:rPr>
          <w:rFonts w:ascii="Palatino Linotype" w:hAnsi="Palatino Linotype" w:cs="Arial"/>
          <w:sz w:val="24"/>
        </w:rPr>
        <w:t xml:space="preserve"> dictar la presente resolución.</w:t>
      </w:r>
    </w:p>
    <w:p w14:paraId="4CA706BE" w14:textId="77777777" w:rsidR="003F16AC" w:rsidRPr="004B59F1" w:rsidRDefault="003F16AC" w:rsidP="00C0045A">
      <w:pPr>
        <w:tabs>
          <w:tab w:val="left" w:pos="1701"/>
        </w:tabs>
        <w:spacing w:after="0" w:line="360" w:lineRule="auto"/>
        <w:jc w:val="both"/>
        <w:rPr>
          <w:rFonts w:ascii="Palatino Linotype" w:hAnsi="Palatino Linotype" w:cs="Arial"/>
          <w:sz w:val="24"/>
        </w:rPr>
      </w:pPr>
    </w:p>
    <w:p w14:paraId="3EBA8A4E" w14:textId="77777777" w:rsidR="003F16AC" w:rsidRPr="004B59F1" w:rsidRDefault="003F16AC" w:rsidP="00C0045A">
      <w:pPr>
        <w:spacing w:after="0" w:line="360" w:lineRule="auto"/>
        <w:jc w:val="center"/>
        <w:rPr>
          <w:rFonts w:ascii="Palatino Linotype" w:hAnsi="Palatino Linotype"/>
          <w:b/>
          <w:sz w:val="28"/>
        </w:rPr>
      </w:pPr>
      <w:r w:rsidRPr="004B59F1">
        <w:rPr>
          <w:rFonts w:ascii="Palatino Linotype" w:hAnsi="Palatino Linotype"/>
          <w:b/>
          <w:sz w:val="28"/>
        </w:rPr>
        <w:t>A N T E C E D E N T E S   D E L   A S U N T O</w:t>
      </w:r>
    </w:p>
    <w:p w14:paraId="15589FAA" w14:textId="77777777" w:rsidR="003F16AC" w:rsidRPr="004B59F1" w:rsidRDefault="003F16AC" w:rsidP="00C0045A">
      <w:pPr>
        <w:spacing w:after="0" w:line="360" w:lineRule="auto"/>
        <w:jc w:val="center"/>
        <w:rPr>
          <w:rFonts w:ascii="Palatino Linotype" w:hAnsi="Palatino Linotype"/>
          <w:b/>
          <w:sz w:val="24"/>
        </w:rPr>
      </w:pPr>
    </w:p>
    <w:p w14:paraId="03F2019F" w14:textId="77777777" w:rsidR="003F16AC" w:rsidRPr="004B59F1" w:rsidRDefault="003F16AC" w:rsidP="00C0045A">
      <w:pPr>
        <w:spacing w:after="0" w:line="360" w:lineRule="auto"/>
        <w:jc w:val="both"/>
        <w:rPr>
          <w:rFonts w:ascii="Palatino Linotype" w:hAnsi="Palatino Linotype"/>
        </w:rPr>
      </w:pPr>
      <w:r w:rsidRPr="004B59F1">
        <w:rPr>
          <w:rFonts w:ascii="Palatino Linotype" w:hAnsi="Palatino Linotype" w:cs="Arial"/>
          <w:b/>
          <w:sz w:val="28"/>
        </w:rPr>
        <w:t>PRIMERO.</w:t>
      </w:r>
      <w:r w:rsidRPr="004B59F1">
        <w:rPr>
          <w:rFonts w:ascii="Palatino Linotype" w:hAnsi="Palatino Linotype" w:cs="Arial"/>
        </w:rPr>
        <w:t xml:space="preserve"> </w:t>
      </w:r>
      <w:r w:rsidRPr="004B59F1">
        <w:rPr>
          <w:rFonts w:ascii="Palatino Linotype" w:hAnsi="Palatino Linotype"/>
          <w:b/>
          <w:sz w:val="28"/>
          <w:szCs w:val="28"/>
        </w:rPr>
        <w:t>De la Solicitud de Información.</w:t>
      </w:r>
    </w:p>
    <w:p w14:paraId="7634E176" w14:textId="3B30642E" w:rsidR="003F16AC" w:rsidRPr="004B59F1" w:rsidRDefault="003F16AC" w:rsidP="00C0045A">
      <w:pPr>
        <w:spacing w:after="0" w:line="360" w:lineRule="auto"/>
        <w:jc w:val="both"/>
        <w:rPr>
          <w:rFonts w:ascii="Palatino Linotype" w:hAnsi="Palatino Linotype" w:cs="Arial"/>
          <w:sz w:val="24"/>
        </w:rPr>
      </w:pPr>
      <w:r w:rsidRPr="004B59F1">
        <w:rPr>
          <w:rFonts w:ascii="Palatino Linotype" w:hAnsi="Palatino Linotype" w:cs="Arial"/>
          <w:sz w:val="24"/>
        </w:rPr>
        <w:t xml:space="preserve">En fecha trece de </w:t>
      </w:r>
      <w:r w:rsidR="00640669">
        <w:rPr>
          <w:rFonts w:ascii="Palatino Linotype" w:hAnsi="Palatino Linotype" w:cs="Arial"/>
          <w:sz w:val="24"/>
        </w:rPr>
        <w:t>diciembre de dos mil veintidós</w:t>
      </w:r>
      <w:r w:rsidRPr="004B59F1">
        <w:rPr>
          <w:rFonts w:ascii="Palatino Linotype" w:hAnsi="Palatino Linotype" w:cs="Arial"/>
          <w:sz w:val="24"/>
        </w:rPr>
        <w:t xml:space="preserve">, la </w:t>
      </w:r>
      <w:r w:rsidRPr="004B59F1">
        <w:rPr>
          <w:rFonts w:ascii="Palatino Linotype" w:hAnsi="Palatino Linotype" w:cs="Arial"/>
          <w:b/>
          <w:sz w:val="24"/>
        </w:rPr>
        <w:t>Recurrente</w:t>
      </w:r>
      <w:r w:rsidRPr="004B59F1">
        <w:rPr>
          <w:rFonts w:ascii="Palatino Linotype" w:hAnsi="Palatino Linotype" w:cs="Arial"/>
          <w:sz w:val="24"/>
        </w:rPr>
        <w:t xml:space="preserve">, presentó a través del Sistema de Acceso a la Información Mexiquense, en lo subsecuente el </w:t>
      </w:r>
      <w:r w:rsidRPr="004B59F1">
        <w:rPr>
          <w:rFonts w:ascii="Palatino Linotype" w:hAnsi="Palatino Linotype" w:cs="Arial"/>
          <w:b/>
          <w:sz w:val="24"/>
        </w:rPr>
        <w:t>SAIMEX</w:t>
      </w:r>
      <w:r w:rsidRPr="004B59F1">
        <w:rPr>
          <w:rFonts w:ascii="Palatino Linotype" w:hAnsi="Palatino Linotype" w:cs="Arial"/>
          <w:sz w:val="24"/>
        </w:rPr>
        <w:t xml:space="preserve"> ante el </w:t>
      </w:r>
      <w:r w:rsidRPr="004B59F1">
        <w:rPr>
          <w:rFonts w:ascii="Palatino Linotype" w:hAnsi="Palatino Linotype" w:cs="Arial"/>
          <w:b/>
          <w:sz w:val="24"/>
        </w:rPr>
        <w:t>Sujeto Obligado</w:t>
      </w:r>
      <w:r w:rsidRPr="004B59F1">
        <w:rPr>
          <w:rFonts w:ascii="Palatino Linotype" w:hAnsi="Palatino Linotype" w:cs="Arial"/>
          <w:sz w:val="24"/>
        </w:rPr>
        <w:t xml:space="preserve">, la solicitud de acceso a la información pública, a la que se le asignó el número de expediente </w:t>
      </w:r>
      <w:r w:rsidR="00640669" w:rsidRPr="00640669">
        <w:rPr>
          <w:rFonts w:ascii="Palatino Linotype" w:hAnsi="Palatino Linotype" w:cs="Arial"/>
          <w:b/>
          <w:sz w:val="24"/>
        </w:rPr>
        <w:t>0647/CHIMALHU/IP/2022</w:t>
      </w:r>
      <w:r w:rsidRPr="004B59F1">
        <w:rPr>
          <w:rFonts w:ascii="Palatino Linotype" w:hAnsi="Palatino Linotype" w:cs="Arial"/>
          <w:b/>
          <w:sz w:val="24"/>
        </w:rPr>
        <w:t>,</w:t>
      </w:r>
      <w:r w:rsidRPr="004B59F1">
        <w:rPr>
          <w:rFonts w:ascii="Palatino Linotype" w:hAnsi="Palatino Linotype" w:cs="Arial"/>
          <w:sz w:val="24"/>
        </w:rPr>
        <w:t xml:space="preserve"> mediante la cual solicitó lo siguiente:</w:t>
      </w:r>
    </w:p>
    <w:p w14:paraId="65BA6E9D" w14:textId="77777777" w:rsidR="003F16AC" w:rsidRPr="004B59F1" w:rsidRDefault="003F16AC" w:rsidP="00C0045A">
      <w:pPr>
        <w:spacing w:after="0" w:line="360" w:lineRule="auto"/>
        <w:jc w:val="both"/>
        <w:rPr>
          <w:rFonts w:ascii="Palatino Linotype" w:hAnsi="Palatino Linotype" w:cs="Arial"/>
          <w:sz w:val="24"/>
        </w:rPr>
      </w:pPr>
    </w:p>
    <w:p w14:paraId="3C327BE4" w14:textId="3478A2DA" w:rsidR="003F16AC" w:rsidRPr="004B59F1" w:rsidRDefault="003F16AC" w:rsidP="00640669">
      <w:pPr>
        <w:spacing w:after="0" w:line="360" w:lineRule="auto"/>
        <w:ind w:left="567"/>
        <w:jc w:val="both"/>
        <w:rPr>
          <w:rFonts w:ascii="Palatino Linotype" w:hAnsi="Palatino Linotype" w:cs="Arial"/>
          <w:i/>
          <w:sz w:val="24"/>
        </w:rPr>
      </w:pPr>
      <w:bookmarkStart w:id="0" w:name="_Hlk82038186"/>
      <w:r w:rsidRPr="004B59F1">
        <w:rPr>
          <w:rFonts w:ascii="Palatino Linotype" w:hAnsi="Palatino Linotype" w:cs="Arial"/>
          <w:i/>
          <w:sz w:val="24"/>
        </w:rPr>
        <w:t>“</w:t>
      </w:r>
      <w:r w:rsidR="00640669" w:rsidRPr="00640669">
        <w:rPr>
          <w:rFonts w:ascii="Palatino Linotype" w:hAnsi="Palatino Linotype" w:cs="Arial"/>
          <w:i/>
          <w:sz w:val="24"/>
        </w:rPr>
        <w:t xml:space="preserve">informe las aportaciones al </w:t>
      </w:r>
      <w:proofErr w:type="spellStart"/>
      <w:r w:rsidR="00640669" w:rsidRPr="00640669">
        <w:rPr>
          <w:rFonts w:ascii="Palatino Linotype" w:hAnsi="Palatino Linotype" w:cs="Arial"/>
          <w:i/>
          <w:sz w:val="24"/>
        </w:rPr>
        <w:t>issemyn</w:t>
      </w:r>
      <w:proofErr w:type="spellEnd"/>
      <w:r w:rsidR="00640669" w:rsidRPr="00640669">
        <w:rPr>
          <w:rFonts w:ascii="Palatino Linotype" w:hAnsi="Palatino Linotype" w:cs="Arial"/>
          <w:i/>
          <w:sz w:val="24"/>
        </w:rPr>
        <w:t xml:space="preserve"> desde el año 2013 al 2021</w:t>
      </w:r>
      <w:r w:rsidRPr="004B59F1">
        <w:rPr>
          <w:rFonts w:ascii="Palatino Linotype" w:hAnsi="Palatino Linotype" w:cs="Arial"/>
          <w:i/>
          <w:sz w:val="24"/>
        </w:rPr>
        <w:t>” (Sic).</w:t>
      </w:r>
    </w:p>
    <w:bookmarkEnd w:id="0"/>
    <w:p w14:paraId="77C7A128" w14:textId="77777777" w:rsidR="003F16AC" w:rsidRPr="004B59F1" w:rsidRDefault="003F16AC" w:rsidP="00C0045A">
      <w:pPr>
        <w:spacing w:after="0" w:line="360" w:lineRule="auto"/>
        <w:ind w:right="850"/>
        <w:jc w:val="both"/>
        <w:rPr>
          <w:rFonts w:ascii="Palatino Linotype" w:hAnsi="Palatino Linotype" w:cs="Arial"/>
          <w:b/>
          <w:sz w:val="2"/>
        </w:rPr>
      </w:pPr>
    </w:p>
    <w:p w14:paraId="407E78BD" w14:textId="77777777" w:rsidR="003F16AC" w:rsidRPr="004B59F1" w:rsidRDefault="003F16AC" w:rsidP="00C0045A">
      <w:pPr>
        <w:spacing w:after="0" w:line="360" w:lineRule="auto"/>
        <w:ind w:right="850"/>
        <w:jc w:val="both"/>
        <w:rPr>
          <w:rFonts w:ascii="Palatino Linotype" w:hAnsi="Palatino Linotype" w:cs="Arial"/>
          <w:b/>
          <w:sz w:val="2"/>
        </w:rPr>
      </w:pPr>
    </w:p>
    <w:p w14:paraId="4EEAB237" w14:textId="77777777" w:rsidR="003F16AC" w:rsidRPr="004B59F1" w:rsidRDefault="003F16AC" w:rsidP="00C0045A">
      <w:pPr>
        <w:spacing w:after="0" w:line="360" w:lineRule="auto"/>
        <w:ind w:right="850"/>
        <w:jc w:val="both"/>
        <w:rPr>
          <w:rFonts w:ascii="Palatino Linotype" w:hAnsi="Palatino Linotype" w:cs="Arial"/>
          <w:b/>
          <w:sz w:val="2"/>
        </w:rPr>
      </w:pPr>
    </w:p>
    <w:p w14:paraId="1CC3D3BB" w14:textId="77777777" w:rsidR="003F16AC" w:rsidRPr="004B59F1" w:rsidRDefault="003F16AC" w:rsidP="00C0045A">
      <w:pPr>
        <w:spacing w:after="0" w:line="360" w:lineRule="auto"/>
        <w:ind w:right="850"/>
        <w:jc w:val="both"/>
        <w:rPr>
          <w:rFonts w:ascii="Palatino Linotype" w:hAnsi="Palatino Linotype" w:cs="Arial"/>
          <w:b/>
          <w:sz w:val="2"/>
        </w:rPr>
      </w:pPr>
    </w:p>
    <w:p w14:paraId="1F9E680E" w14:textId="77777777" w:rsidR="003F16AC" w:rsidRPr="004B59F1" w:rsidRDefault="003F16AC" w:rsidP="00C0045A">
      <w:pPr>
        <w:spacing w:after="0" w:line="360" w:lineRule="auto"/>
        <w:ind w:right="850"/>
        <w:jc w:val="both"/>
        <w:rPr>
          <w:rFonts w:ascii="Palatino Linotype" w:hAnsi="Palatino Linotype" w:cs="Arial"/>
          <w:b/>
          <w:sz w:val="2"/>
        </w:rPr>
      </w:pPr>
    </w:p>
    <w:p w14:paraId="1B0AA0A1" w14:textId="77777777" w:rsidR="003F16AC" w:rsidRPr="004B59F1" w:rsidRDefault="003F16AC" w:rsidP="00C0045A">
      <w:pPr>
        <w:spacing w:after="0" w:line="360" w:lineRule="auto"/>
        <w:ind w:right="850"/>
        <w:jc w:val="both"/>
        <w:rPr>
          <w:rFonts w:ascii="Palatino Linotype" w:hAnsi="Palatino Linotype" w:cs="Arial"/>
          <w:b/>
          <w:sz w:val="2"/>
        </w:rPr>
      </w:pPr>
    </w:p>
    <w:p w14:paraId="01C0F52B" w14:textId="77777777" w:rsidR="003F16AC" w:rsidRPr="004B59F1" w:rsidRDefault="003F16AC" w:rsidP="00C0045A">
      <w:pPr>
        <w:spacing w:after="0" w:line="360" w:lineRule="auto"/>
        <w:ind w:right="850"/>
        <w:jc w:val="both"/>
        <w:rPr>
          <w:rFonts w:ascii="Palatino Linotype" w:hAnsi="Palatino Linotype" w:cs="Arial"/>
          <w:b/>
          <w:sz w:val="2"/>
        </w:rPr>
      </w:pPr>
    </w:p>
    <w:p w14:paraId="5CF31099" w14:textId="77777777" w:rsidR="00B47308" w:rsidRPr="004B59F1" w:rsidRDefault="00B47308" w:rsidP="00C0045A">
      <w:pPr>
        <w:spacing w:after="0" w:line="360" w:lineRule="auto"/>
        <w:jc w:val="both"/>
        <w:rPr>
          <w:rFonts w:ascii="Palatino Linotype" w:hAnsi="Palatino Linotype" w:cs="Arial"/>
          <w:b/>
          <w:sz w:val="24"/>
        </w:rPr>
      </w:pPr>
    </w:p>
    <w:p w14:paraId="628A1A55" w14:textId="71CCE827" w:rsidR="003F16AC" w:rsidRPr="004B59F1" w:rsidRDefault="003F16AC" w:rsidP="00C0045A">
      <w:pPr>
        <w:spacing w:after="0" w:line="360" w:lineRule="auto"/>
        <w:jc w:val="both"/>
        <w:rPr>
          <w:rFonts w:ascii="Palatino Linotype" w:hAnsi="Palatino Linotype" w:cs="Arial"/>
          <w:b/>
          <w:sz w:val="24"/>
        </w:rPr>
      </w:pPr>
      <w:r w:rsidRPr="004B59F1">
        <w:rPr>
          <w:rFonts w:ascii="Palatino Linotype" w:hAnsi="Palatino Linotype" w:cs="Arial"/>
          <w:b/>
          <w:sz w:val="24"/>
        </w:rPr>
        <w:lastRenderedPageBreak/>
        <w:t xml:space="preserve">MODALIDAD DE ENTREGA: </w:t>
      </w:r>
      <w:r w:rsidRPr="004B59F1">
        <w:rPr>
          <w:rFonts w:ascii="Palatino Linotype" w:hAnsi="Palatino Linotype" w:cs="Arial"/>
          <w:sz w:val="24"/>
        </w:rPr>
        <w:t>A través del Sistema de Acceso a la Información Mexiquense</w:t>
      </w:r>
      <w:r w:rsidRPr="004B59F1">
        <w:rPr>
          <w:rFonts w:ascii="Palatino Linotype" w:hAnsi="Palatino Linotype" w:cs="Arial"/>
          <w:b/>
          <w:sz w:val="24"/>
        </w:rPr>
        <w:t xml:space="preserve"> (SAIMEX).</w:t>
      </w:r>
    </w:p>
    <w:p w14:paraId="6721130F" w14:textId="77777777" w:rsidR="003F16AC" w:rsidRPr="004B59F1" w:rsidRDefault="003F16AC" w:rsidP="00C0045A">
      <w:pPr>
        <w:spacing w:after="0" w:line="360" w:lineRule="auto"/>
        <w:jc w:val="both"/>
        <w:rPr>
          <w:rFonts w:ascii="Palatino Linotype" w:hAnsi="Palatino Linotype" w:cs="Arial"/>
          <w:b/>
          <w:sz w:val="24"/>
        </w:rPr>
      </w:pPr>
    </w:p>
    <w:p w14:paraId="7AE511AB" w14:textId="5B6D5C09" w:rsidR="003F16AC" w:rsidRPr="004B59F1" w:rsidRDefault="003F16AC" w:rsidP="00C0045A">
      <w:pPr>
        <w:spacing w:after="0" w:line="360" w:lineRule="auto"/>
        <w:ind w:right="334"/>
        <w:jc w:val="both"/>
        <w:rPr>
          <w:rFonts w:ascii="Palatino Linotype" w:hAnsi="Palatino Linotype" w:cs="Arial"/>
          <w:b/>
          <w:sz w:val="28"/>
        </w:rPr>
      </w:pPr>
      <w:r w:rsidRPr="004B59F1">
        <w:rPr>
          <w:rFonts w:ascii="Palatino Linotype" w:hAnsi="Palatino Linotype" w:cs="Arial"/>
          <w:b/>
          <w:sz w:val="28"/>
        </w:rPr>
        <w:t xml:space="preserve">SEGUNDO. </w:t>
      </w:r>
      <w:r w:rsidR="00640669">
        <w:rPr>
          <w:rFonts w:ascii="Palatino Linotype" w:hAnsi="Palatino Linotype" w:cs="Arial"/>
          <w:b/>
          <w:sz w:val="28"/>
          <w:szCs w:val="20"/>
        </w:rPr>
        <w:t>De</w:t>
      </w:r>
      <w:r w:rsidRPr="004B59F1">
        <w:rPr>
          <w:rFonts w:ascii="Palatino Linotype" w:hAnsi="Palatino Linotype" w:cs="Arial"/>
          <w:b/>
          <w:sz w:val="28"/>
          <w:szCs w:val="20"/>
        </w:rPr>
        <w:t xml:space="preserve"> la respuesta del Sujeto Obligado.</w:t>
      </w:r>
    </w:p>
    <w:p w14:paraId="570C7BD4" w14:textId="6E174083" w:rsidR="003F16AC" w:rsidRPr="004B59F1" w:rsidRDefault="003F16AC" w:rsidP="00640669">
      <w:pPr>
        <w:pStyle w:val="Sinespaciado"/>
        <w:spacing w:line="360" w:lineRule="auto"/>
        <w:jc w:val="both"/>
        <w:rPr>
          <w:rFonts w:ascii="Palatino Linotype" w:hAnsi="Palatino Linotype" w:cs="Arial"/>
        </w:rPr>
      </w:pPr>
      <w:r w:rsidRPr="004B59F1">
        <w:rPr>
          <w:rFonts w:ascii="Palatino Linotype" w:hAnsi="Palatino Linotype" w:cs="Arial"/>
        </w:rPr>
        <w:t xml:space="preserve">De las constancias del expediente electrónico </w:t>
      </w:r>
      <w:r w:rsidRPr="004B59F1">
        <w:rPr>
          <w:rFonts w:ascii="Palatino Linotype" w:hAnsi="Palatino Linotype" w:cs="Arial"/>
          <w:b/>
        </w:rPr>
        <w:t xml:space="preserve">SAIMEX, </w:t>
      </w:r>
      <w:r w:rsidRPr="004B59F1">
        <w:rPr>
          <w:rFonts w:ascii="Palatino Linotype" w:hAnsi="Palatino Linotype" w:cs="Arial"/>
        </w:rPr>
        <w:t xml:space="preserve">se advierte que </w:t>
      </w:r>
      <w:r w:rsidRPr="004B59F1">
        <w:rPr>
          <w:rFonts w:ascii="Palatino Linotype" w:hAnsi="Palatino Linotype"/>
        </w:rPr>
        <w:t>en fecha</w:t>
      </w:r>
      <w:r w:rsidRPr="004B59F1">
        <w:rPr>
          <w:rFonts w:ascii="Palatino Linotype" w:hAnsi="Palatino Linotype" w:cs="Arial"/>
        </w:rPr>
        <w:t xml:space="preserve"> </w:t>
      </w:r>
      <w:r w:rsidR="00640669">
        <w:rPr>
          <w:rFonts w:ascii="Palatino Linotype" w:hAnsi="Palatino Linotype" w:cs="Arial"/>
          <w:b/>
        </w:rPr>
        <w:t>diecinueve de enero de dos mil veintitrés</w:t>
      </w:r>
      <w:r w:rsidRPr="004B59F1">
        <w:rPr>
          <w:rFonts w:ascii="Palatino Linotype" w:hAnsi="Palatino Linotype" w:cs="Arial"/>
        </w:rPr>
        <w:t xml:space="preserve"> el </w:t>
      </w:r>
      <w:r w:rsidRPr="004B59F1">
        <w:rPr>
          <w:rFonts w:ascii="Palatino Linotype" w:hAnsi="Palatino Linotype" w:cs="Arial"/>
          <w:b/>
        </w:rPr>
        <w:t>Sujeto Obligado</w:t>
      </w:r>
      <w:r w:rsidRPr="004B59F1">
        <w:rPr>
          <w:rFonts w:ascii="Palatino Linotype" w:hAnsi="Palatino Linotype" w:cs="Arial"/>
        </w:rPr>
        <w:t xml:space="preserve"> dio respuesta a través del SAIMEX a la solicitud de información en los siguientes términos:</w:t>
      </w:r>
    </w:p>
    <w:p w14:paraId="14F752A7" w14:textId="77777777" w:rsidR="003F16AC" w:rsidRPr="004B59F1" w:rsidRDefault="003F16AC" w:rsidP="00C0045A">
      <w:pPr>
        <w:pStyle w:val="Sinespaciado"/>
        <w:spacing w:line="360" w:lineRule="auto"/>
        <w:jc w:val="both"/>
        <w:rPr>
          <w:rFonts w:ascii="Palatino Linotype" w:hAnsi="Palatino Linotype" w:cs="Arial"/>
        </w:rPr>
      </w:pPr>
    </w:p>
    <w:p w14:paraId="60675FA9" w14:textId="77777777" w:rsidR="00640669" w:rsidRPr="00640669" w:rsidRDefault="003F16AC" w:rsidP="00640669">
      <w:pPr>
        <w:pStyle w:val="Sinespaciado"/>
        <w:ind w:left="567" w:right="567"/>
        <w:jc w:val="both"/>
        <w:rPr>
          <w:rFonts w:ascii="Palatino Linotype" w:hAnsi="Palatino Linotype" w:cs="Arial"/>
          <w:i/>
          <w:sz w:val="22"/>
        </w:rPr>
      </w:pPr>
      <w:r w:rsidRPr="004B59F1">
        <w:rPr>
          <w:rFonts w:ascii="Palatino Linotype" w:hAnsi="Palatino Linotype" w:cs="Arial"/>
          <w:i/>
          <w:sz w:val="22"/>
        </w:rPr>
        <w:t>“</w:t>
      </w:r>
      <w:r w:rsidR="00640669" w:rsidRPr="0064066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32CE40" w14:textId="77777777" w:rsidR="00640669" w:rsidRDefault="00640669" w:rsidP="00640669">
      <w:pPr>
        <w:pStyle w:val="Sinespaciado"/>
        <w:ind w:left="567" w:right="567"/>
        <w:jc w:val="both"/>
        <w:rPr>
          <w:rFonts w:ascii="Palatino Linotype" w:hAnsi="Palatino Linotype" w:cs="Arial"/>
          <w:i/>
          <w:sz w:val="22"/>
        </w:rPr>
      </w:pPr>
    </w:p>
    <w:p w14:paraId="78CDCD27" w14:textId="77777777" w:rsidR="00640669" w:rsidRPr="00640669" w:rsidRDefault="00640669" w:rsidP="00640669">
      <w:pPr>
        <w:pStyle w:val="Sinespaciado"/>
        <w:ind w:left="567" w:right="567"/>
        <w:jc w:val="both"/>
        <w:rPr>
          <w:rFonts w:ascii="Palatino Linotype" w:hAnsi="Palatino Linotype" w:cs="Arial"/>
          <w:i/>
          <w:sz w:val="22"/>
        </w:rPr>
      </w:pPr>
      <w:r w:rsidRPr="00640669">
        <w:rPr>
          <w:rFonts w:ascii="Palatino Linotype" w:hAnsi="Palatino Linotype" w:cs="Arial"/>
          <w:i/>
          <w:sz w:val="22"/>
        </w:rPr>
        <w:t>Por medio del presente oficio le envió un cordial saludo, al tiempo que, en atención a la solicitud remitida al departamento a mi cargo con número 00647/CHIMALHU/IP/2022 ingresada vía Sistema de Acceso a la Información Mexiquense (</w:t>
      </w:r>
      <w:proofErr w:type="spellStart"/>
      <w:r w:rsidRPr="00640669">
        <w:rPr>
          <w:rFonts w:ascii="Palatino Linotype" w:hAnsi="Palatino Linotype" w:cs="Arial"/>
          <w:i/>
          <w:sz w:val="22"/>
        </w:rPr>
        <w:t>Saiemex</w:t>
      </w:r>
      <w:proofErr w:type="spellEnd"/>
      <w:r w:rsidRPr="00640669">
        <w:rPr>
          <w:rFonts w:ascii="Palatino Linotype" w:hAnsi="Palatino Linotype" w:cs="Arial"/>
          <w:i/>
          <w:sz w:val="22"/>
        </w:rPr>
        <w:t xml:space="preserve">), mediante el cual se solicita: "...informe de las aportaciones al </w:t>
      </w:r>
      <w:proofErr w:type="spellStart"/>
      <w:r w:rsidRPr="00640669">
        <w:rPr>
          <w:rFonts w:ascii="Palatino Linotype" w:hAnsi="Palatino Linotype" w:cs="Arial"/>
          <w:i/>
          <w:sz w:val="22"/>
        </w:rPr>
        <w:t>issemyn</w:t>
      </w:r>
      <w:proofErr w:type="spellEnd"/>
      <w:r w:rsidRPr="00640669">
        <w:rPr>
          <w:rFonts w:ascii="Palatino Linotype" w:hAnsi="Palatino Linotype" w:cs="Arial"/>
          <w:i/>
          <w:sz w:val="22"/>
        </w:rPr>
        <w:t xml:space="preserve"> desde el año 2013 al 2021…" A efecto de dar cabal cumplimiento en tiempo y forma de lo requerido, es de mi interés informarle que, para poder entregar la información solicitada, es necesario indique específicamente cuales de las siguientes aportaciones: “aportación </w:t>
      </w:r>
      <w:proofErr w:type="spellStart"/>
      <w:r w:rsidRPr="00640669">
        <w:rPr>
          <w:rFonts w:ascii="Palatino Linotype" w:hAnsi="Palatino Linotype" w:cs="Arial"/>
          <w:i/>
          <w:sz w:val="22"/>
        </w:rPr>
        <w:t>sci</w:t>
      </w:r>
      <w:proofErr w:type="spellEnd"/>
      <w:r w:rsidRPr="00640669">
        <w:rPr>
          <w:rFonts w:ascii="Palatino Linotype" w:hAnsi="Palatino Linotype" w:cs="Arial"/>
          <w:i/>
          <w:sz w:val="22"/>
        </w:rPr>
        <w:t xml:space="preserve"> obligatorio, aportación por servicios de salud, aportación por fondo solidario de reparto, aportación por gastos de administración, aportación por gastos de administración, aportación por prima básica, aportación por prima de siniestralidad, aportación por prima de riesgo no controlado, cuota </w:t>
      </w:r>
      <w:proofErr w:type="spellStart"/>
      <w:r w:rsidRPr="00640669">
        <w:rPr>
          <w:rFonts w:ascii="Palatino Linotype" w:hAnsi="Palatino Linotype" w:cs="Arial"/>
          <w:i/>
          <w:sz w:val="22"/>
        </w:rPr>
        <w:t>sci</w:t>
      </w:r>
      <w:proofErr w:type="spellEnd"/>
      <w:r w:rsidRPr="00640669">
        <w:rPr>
          <w:rFonts w:ascii="Palatino Linotype" w:hAnsi="Palatino Linotype" w:cs="Arial"/>
          <w:i/>
          <w:sz w:val="22"/>
        </w:rPr>
        <w:t xml:space="preserve"> obligatorio, cuota </w:t>
      </w:r>
      <w:proofErr w:type="spellStart"/>
      <w:r w:rsidRPr="00640669">
        <w:rPr>
          <w:rFonts w:ascii="Palatino Linotype" w:hAnsi="Palatino Linotype" w:cs="Arial"/>
          <w:i/>
          <w:sz w:val="22"/>
        </w:rPr>
        <w:t>sci</w:t>
      </w:r>
      <w:proofErr w:type="spellEnd"/>
      <w:r w:rsidRPr="00640669">
        <w:rPr>
          <w:rFonts w:ascii="Palatino Linotype" w:hAnsi="Palatino Linotype" w:cs="Arial"/>
          <w:i/>
          <w:sz w:val="22"/>
        </w:rPr>
        <w:t xml:space="preserve"> voluntario, cuota por servicios de salud, cuota por fondo solidario de reparto, retenciones a terceros, retenciones institucionales” son de las que requiere la información. Sin más por el momento, le reitero mis más distinguidas consideraciones.</w:t>
      </w:r>
    </w:p>
    <w:p w14:paraId="462E1044" w14:textId="77777777" w:rsidR="00640669" w:rsidRDefault="00640669" w:rsidP="00640669">
      <w:pPr>
        <w:pStyle w:val="Sinespaciado"/>
        <w:ind w:left="567" w:right="567"/>
        <w:jc w:val="both"/>
        <w:rPr>
          <w:rFonts w:ascii="Palatino Linotype" w:hAnsi="Palatino Linotype" w:cs="Arial"/>
          <w:i/>
          <w:sz w:val="22"/>
        </w:rPr>
      </w:pPr>
    </w:p>
    <w:p w14:paraId="0A444D8D" w14:textId="77777777" w:rsidR="00640669" w:rsidRPr="00640669" w:rsidRDefault="00640669" w:rsidP="00640669">
      <w:pPr>
        <w:pStyle w:val="Sinespaciado"/>
        <w:ind w:left="567" w:right="567"/>
        <w:jc w:val="both"/>
        <w:rPr>
          <w:rFonts w:ascii="Palatino Linotype" w:hAnsi="Palatino Linotype" w:cs="Arial"/>
          <w:i/>
          <w:sz w:val="22"/>
        </w:rPr>
      </w:pPr>
      <w:r w:rsidRPr="00640669">
        <w:rPr>
          <w:rFonts w:ascii="Palatino Linotype" w:hAnsi="Palatino Linotype" w:cs="Arial"/>
          <w:i/>
          <w:sz w:val="22"/>
        </w:rPr>
        <w:t>ATENTAMENTE</w:t>
      </w:r>
    </w:p>
    <w:p w14:paraId="17A6B2FB" w14:textId="6E657B0A" w:rsidR="003F16AC" w:rsidRPr="004B59F1" w:rsidRDefault="00640669" w:rsidP="00640669">
      <w:pPr>
        <w:pStyle w:val="Sinespaciado"/>
        <w:ind w:left="567" w:right="567"/>
        <w:jc w:val="both"/>
        <w:rPr>
          <w:rFonts w:ascii="Palatino Linotype" w:hAnsi="Palatino Linotype" w:cs="Arial"/>
          <w:i/>
        </w:rPr>
      </w:pPr>
      <w:r w:rsidRPr="00640669">
        <w:rPr>
          <w:rFonts w:ascii="Palatino Linotype" w:hAnsi="Palatino Linotype" w:cs="Arial"/>
          <w:i/>
          <w:sz w:val="22"/>
        </w:rPr>
        <w:t xml:space="preserve">C. DIANA KAREN GRACIA HERNANDEZ </w:t>
      </w:r>
      <w:r w:rsidR="003F16AC" w:rsidRPr="004B59F1">
        <w:rPr>
          <w:rFonts w:ascii="Palatino Linotype" w:hAnsi="Palatino Linotype" w:cs="Arial"/>
          <w:i/>
        </w:rPr>
        <w:t>“(Sic).</w:t>
      </w:r>
    </w:p>
    <w:p w14:paraId="712D00A7" w14:textId="77777777" w:rsidR="003F16AC" w:rsidRPr="004B59F1" w:rsidRDefault="003F16AC" w:rsidP="00C0045A">
      <w:pPr>
        <w:pStyle w:val="Sinespaciado"/>
        <w:ind w:left="567" w:right="567"/>
        <w:jc w:val="both"/>
        <w:rPr>
          <w:rFonts w:ascii="Palatino Linotype" w:hAnsi="Palatino Linotype" w:cs="Arial"/>
          <w:i/>
        </w:rPr>
      </w:pPr>
    </w:p>
    <w:p w14:paraId="667EECB8" w14:textId="77777777" w:rsidR="003F16AC" w:rsidRPr="004B59F1" w:rsidRDefault="003F16AC" w:rsidP="00C0045A">
      <w:pPr>
        <w:pStyle w:val="Sinespaciado"/>
        <w:ind w:right="567"/>
        <w:jc w:val="both"/>
        <w:rPr>
          <w:rFonts w:ascii="Palatino Linotype" w:hAnsi="Palatino Linotype" w:cs="Arial"/>
          <w:i/>
          <w:sz w:val="22"/>
        </w:rPr>
      </w:pPr>
    </w:p>
    <w:p w14:paraId="3D0BF8DD" w14:textId="77777777" w:rsidR="003F16AC" w:rsidRDefault="003F16AC" w:rsidP="00C0045A">
      <w:pPr>
        <w:pStyle w:val="Sinespaciado"/>
        <w:ind w:right="567"/>
        <w:jc w:val="both"/>
        <w:rPr>
          <w:rFonts w:ascii="Palatino Linotype" w:hAnsi="Palatino Linotype" w:cs="Arial"/>
        </w:rPr>
      </w:pPr>
    </w:p>
    <w:p w14:paraId="681F6D60" w14:textId="77777777" w:rsidR="00640669" w:rsidRDefault="00640669" w:rsidP="00C0045A">
      <w:pPr>
        <w:pStyle w:val="Sinespaciado"/>
        <w:ind w:right="567"/>
        <w:jc w:val="both"/>
        <w:rPr>
          <w:rFonts w:ascii="Palatino Linotype" w:hAnsi="Palatino Linotype" w:cs="Arial"/>
        </w:rPr>
      </w:pPr>
    </w:p>
    <w:p w14:paraId="18B3ED18" w14:textId="77777777" w:rsidR="00640669" w:rsidRPr="004B59F1" w:rsidRDefault="00640669" w:rsidP="00C0045A">
      <w:pPr>
        <w:pStyle w:val="Sinespaciado"/>
        <w:ind w:right="567"/>
        <w:jc w:val="both"/>
        <w:rPr>
          <w:rFonts w:ascii="Palatino Linotype" w:hAnsi="Palatino Linotype" w:cs="Arial"/>
          <w:sz w:val="22"/>
        </w:rPr>
      </w:pPr>
    </w:p>
    <w:p w14:paraId="0F5712FA" w14:textId="77777777" w:rsidR="003F16AC" w:rsidRPr="004B59F1" w:rsidRDefault="003F16AC" w:rsidP="00C0045A">
      <w:pPr>
        <w:spacing w:after="0" w:line="360" w:lineRule="auto"/>
        <w:jc w:val="both"/>
        <w:rPr>
          <w:rFonts w:ascii="Palatino Linotype" w:hAnsi="Palatino Linotype" w:cs="Arial"/>
          <w:b/>
          <w:sz w:val="28"/>
        </w:rPr>
      </w:pPr>
      <w:r w:rsidRPr="004B59F1">
        <w:rPr>
          <w:rFonts w:ascii="Palatino Linotype" w:hAnsi="Palatino Linotype" w:cs="Arial"/>
          <w:b/>
          <w:sz w:val="28"/>
        </w:rPr>
        <w:lastRenderedPageBreak/>
        <w:t xml:space="preserve">TERCERO. </w:t>
      </w:r>
      <w:r w:rsidRPr="004B59F1">
        <w:rPr>
          <w:rFonts w:ascii="Palatino Linotype" w:hAnsi="Palatino Linotype"/>
          <w:b/>
          <w:sz w:val="28"/>
        </w:rPr>
        <w:t>Del recurso de revisión.</w:t>
      </w:r>
    </w:p>
    <w:p w14:paraId="1A7FA863" w14:textId="36DA7938" w:rsidR="003F16AC" w:rsidRPr="004B59F1" w:rsidRDefault="003F16AC" w:rsidP="00C0045A">
      <w:pPr>
        <w:spacing w:after="0" w:line="360" w:lineRule="auto"/>
        <w:jc w:val="both"/>
        <w:rPr>
          <w:rFonts w:ascii="Palatino Linotype" w:hAnsi="Palatino Linotype" w:cs="Arial"/>
          <w:sz w:val="24"/>
        </w:rPr>
      </w:pPr>
      <w:r w:rsidRPr="004B59F1">
        <w:rPr>
          <w:rFonts w:ascii="Palatino Linotype" w:hAnsi="Palatino Linotype" w:cs="Arial"/>
          <w:sz w:val="24"/>
          <w:szCs w:val="24"/>
        </w:rPr>
        <w:t>Inconforme con la respuesta notificada por el</w:t>
      </w:r>
      <w:r w:rsidRPr="004B59F1">
        <w:rPr>
          <w:rFonts w:ascii="Palatino Linotype" w:hAnsi="Palatino Linotype" w:cs="Arial"/>
          <w:b/>
          <w:sz w:val="24"/>
          <w:szCs w:val="24"/>
        </w:rPr>
        <w:t xml:space="preserve"> Sujeto Obligado</w:t>
      </w:r>
      <w:r w:rsidRPr="004B59F1">
        <w:rPr>
          <w:rFonts w:ascii="Palatino Linotype" w:hAnsi="Palatino Linotype" w:cs="Arial"/>
          <w:sz w:val="24"/>
          <w:szCs w:val="24"/>
        </w:rPr>
        <w:t xml:space="preserve">, el </w:t>
      </w:r>
      <w:r w:rsidRPr="004B59F1">
        <w:rPr>
          <w:rFonts w:ascii="Palatino Linotype" w:hAnsi="Palatino Linotype" w:cs="Arial"/>
          <w:b/>
          <w:sz w:val="24"/>
          <w:szCs w:val="24"/>
        </w:rPr>
        <w:t xml:space="preserve">Recurrente </w:t>
      </w:r>
      <w:r w:rsidRPr="004B59F1">
        <w:rPr>
          <w:rFonts w:ascii="Palatino Linotype" w:hAnsi="Palatino Linotype" w:cs="Arial"/>
          <w:sz w:val="24"/>
          <w:szCs w:val="24"/>
        </w:rPr>
        <w:t>interpuso el presente recurso de revisión, en fecha</w:t>
      </w:r>
      <w:r w:rsidR="00D473E3" w:rsidRPr="004B59F1">
        <w:rPr>
          <w:rFonts w:ascii="Palatino Linotype" w:hAnsi="Palatino Linotype" w:cs="Arial"/>
          <w:sz w:val="24"/>
          <w:szCs w:val="24"/>
        </w:rPr>
        <w:t xml:space="preserve"> </w:t>
      </w:r>
      <w:r w:rsidR="00640669">
        <w:rPr>
          <w:rFonts w:ascii="Palatino Linotype" w:hAnsi="Palatino Linotype" w:cs="Arial"/>
          <w:sz w:val="24"/>
          <w:szCs w:val="24"/>
        </w:rPr>
        <w:t xml:space="preserve">veintisiete de enero </w:t>
      </w:r>
      <w:r w:rsidRPr="004B59F1">
        <w:rPr>
          <w:rFonts w:ascii="Palatino Linotype" w:hAnsi="Palatino Linotype" w:cs="Arial"/>
          <w:sz w:val="24"/>
          <w:szCs w:val="24"/>
        </w:rPr>
        <w:t>de dos mil veinti</w:t>
      </w:r>
      <w:r w:rsidR="00D473E3" w:rsidRPr="004B59F1">
        <w:rPr>
          <w:rFonts w:ascii="Palatino Linotype" w:hAnsi="Palatino Linotype" w:cs="Arial"/>
          <w:sz w:val="24"/>
          <w:szCs w:val="24"/>
        </w:rPr>
        <w:t>tré</w:t>
      </w:r>
      <w:r w:rsidRPr="004B59F1">
        <w:rPr>
          <w:rFonts w:ascii="Palatino Linotype" w:hAnsi="Palatino Linotype" w:cs="Arial"/>
          <w:sz w:val="24"/>
          <w:szCs w:val="24"/>
        </w:rPr>
        <w:t>s, el cual fue registrado</w:t>
      </w:r>
      <w:r w:rsidRPr="004B59F1">
        <w:rPr>
          <w:rFonts w:ascii="Palatino Linotype" w:hAnsi="Palatino Linotype" w:cs="Arial"/>
          <w:b/>
          <w:sz w:val="24"/>
          <w:szCs w:val="24"/>
        </w:rPr>
        <w:t xml:space="preserve"> </w:t>
      </w:r>
      <w:r w:rsidRPr="004B59F1">
        <w:rPr>
          <w:rFonts w:ascii="Palatino Linotype" w:hAnsi="Palatino Linotype" w:cs="Arial"/>
          <w:sz w:val="24"/>
          <w:szCs w:val="24"/>
        </w:rPr>
        <w:t xml:space="preserve">en el sistema electrónico con el expediente número </w:t>
      </w:r>
      <w:r w:rsidR="00640669">
        <w:rPr>
          <w:rFonts w:ascii="Palatino Linotype" w:hAnsi="Palatino Linotype" w:cs="Arial"/>
          <w:b/>
          <w:sz w:val="24"/>
          <w:szCs w:val="24"/>
        </w:rPr>
        <w:t>00480</w:t>
      </w:r>
      <w:r w:rsidRPr="004B59F1">
        <w:rPr>
          <w:rFonts w:ascii="Palatino Linotype" w:hAnsi="Palatino Linotype" w:cs="Arial"/>
          <w:b/>
          <w:bCs/>
          <w:sz w:val="24"/>
          <w:szCs w:val="24"/>
          <w:lang w:eastAsia="es-MX"/>
        </w:rPr>
        <w:t>/INFOEM/IP/RR/202</w:t>
      </w:r>
      <w:r w:rsidR="00D473E3" w:rsidRPr="004B59F1">
        <w:rPr>
          <w:rFonts w:ascii="Palatino Linotype" w:hAnsi="Palatino Linotype" w:cs="Arial"/>
          <w:b/>
          <w:bCs/>
          <w:sz w:val="24"/>
          <w:szCs w:val="24"/>
          <w:lang w:eastAsia="es-MX"/>
        </w:rPr>
        <w:t>3</w:t>
      </w:r>
      <w:r w:rsidRPr="004B59F1">
        <w:rPr>
          <w:rFonts w:ascii="Palatino Linotype" w:hAnsi="Palatino Linotype" w:cs="Arial"/>
          <w:sz w:val="24"/>
          <w:szCs w:val="24"/>
        </w:rPr>
        <w:t xml:space="preserve">, en el cual </w:t>
      </w:r>
      <w:r w:rsidRPr="004B59F1">
        <w:rPr>
          <w:rFonts w:ascii="Palatino Linotype" w:hAnsi="Palatino Linotype" w:cs="Arial"/>
          <w:sz w:val="24"/>
        </w:rPr>
        <w:t>arguye, las siguientes manifestaciones:</w:t>
      </w:r>
    </w:p>
    <w:p w14:paraId="2E6B8DD8" w14:textId="77777777" w:rsidR="003F16AC" w:rsidRPr="004B59F1" w:rsidRDefault="003F16AC" w:rsidP="00C0045A">
      <w:pPr>
        <w:spacing w:after="0" w:line="360" w:lineRule="auto"/>
        <w:jc w:val="both"/>
        <w:rPr>
          <w:rFonts w:ascii="Palatino Linotype" w:hAnsi="Palatino Linotype" w:cs="Arial"/>
          <w:sz w:val="24"/>
        </w:rPr>
      </w:pPr>
    </w:p>
    <w:p w14:paraId="6F2D73ED" w14:textId="77777777" w:rsidR="003F16AC" w:rsidRPr="004B59F1" w:rsidRDefault="003F16AC" w:rsidP="00C0045A">
      <w:pPr>
        <w:pStyle w:val="Prrafodelista"/>
        <w:numPr>
          <w:ilvl w:val="0"/>
          <w:numId w:val="1"/>
        </w:numPr>
        <w:jc w:val="both"/>
        <w:rPr>
          <w:rFonts w:ascii="Palatino Linotype" w:hAnsi="Palatino Linotype" w:cs="Arial"/>
          <w:b/>
        </w:rPr>
      </w:pPr>
      <w:r w:rsidRPr="004B59F1">
        <w:rPr>
          <w:rFonts w:ascii="Palatino Linotype" w:hAnsi="Palatino Linotype" w:cs="Arial"/>
          <w:b/>
        </w:rPr>
        <w:t>Acto Impugnado:</w:t>
      </w:r>
    </w:p>
    <w:p w14:paraId="3DC550D8" w14:textId="04C8BA13" w:rsidR="003F16AC" w:rsidRPr="004B59F1" w:rsidRDefault="003F16AC" w:rsidP="00C0045A">
      <w:pPr>
        <w:tabs>
          <w:tab w:val="left" w:pos="8364"/>
        </w:tabs>
        <w:spacing w:after="0" w:line="240" w:lineRule="auto"/>
        <w:ind w:left="851" w:right="851"/>
        <w:jc w:val="both"/>
        <w:rPr>
          <w:rFonts w:ascii="Palatino Linotype" w:hAnsi="Palatino Linotype" w:cs="Arial"/>
          <w:i/>
        </w:rPr>
      </w:pPr>
      <w:r w:rsidRPr="004B59F1">
        <w:rPr>
          <w:rFonts w:ascii="Palatino Linotype" w:hAnsi="Palatino Linotype" w:cs="Arial"/>
          <w:i/>
        </w:rPr>
        <w:t>“</w:t>
      </w:r>
      <w:r w:rsidR="00640669" w:rsidRPr="00640669">
        <w:rPr>
          <w:rFonts w:ascii="Palatino Linotype" w:hAnsi="Palatino Linotype" w:cs="Arial"/>
          <w:i/>
        </w:rPr>
        <w:t xml:space="preserve">falta de información, es decir el informe de las aportaciones al </w:t>
      </w:r>
      <w:proofErr w:type="spellStart"/>
      <w:r w:rsidR="00640669" w:rsidRPr="00640669">
        <w:rPr>
          <w:rFonts w:ascii="Palatino Linotype" w:hAnsi="Palatino Linotype" w:cs="Arial"/>
          <w:i/>
        </w:rPr>
        <w:t>issemym</w:t>
      </w:r>
      <w:proofErr w:type="spellEnd"/>
      <w:r w:rsidR="00640669" w:rsidRPr="00640669">
        <w:rPr>
          <w:rFonts w:ascii="Palatino Linotype" w:hAnsi="Palatino Linotype" w:cs="Arial"/>
          <w:i/>
        </w:rPr>
        <w:t xml:space="preserve"> desde el año 2013 al año 2021, independientemente de tipo de </w:t>
      </w:r>
      <w:proofErr w:type="spellStart"/>
      <w:r w:rsidR="00640669" w:rsidRPr="00640669">
        <w:rPr>
          <w:rFonts w:ascii="Palatino Linotype" w:hAnsi="Palatino Linotype" w:cs="Arial"/>
          <w:i/>
        </w:rPr>
        <w:t>aportacion</w:t>
      </w:r>
      <w:proofErr w:type="spellEnd"/>
      <w:r w:rsidRPr="004B59F1">
        <w:rPr>
          <w:rFonts w:ascii="Palatino Linotype" w:hAnsi="Palatino Linotype" w:cs="Arial"/>
          <w:i/>
        </w:rPr>
        <w:t>” [Sic].</w:t>
      </w:r>
    </w:p>
    <w:p w14:paraId="55BB5126" w14:textId="77777777" w:rsidR="003F16AC" w:rsidRPr="004B59F1" w:rsidRDefault="003F16AC" w:rsidP="00C0045A">
      <w:pPr>
        <w:spacing w:after="0" w:line="240" w:lineRule="auto"/>
        <w:ind w:left="851" w:right="851"/>
        <w:jc w:val="both"/>
        <w:rPr>
          <w:rFonts w:ascii="Palatino Linotype" w:hAnsi="Palatino Linotype" w:cs="Arial"/>
          <w:i/>
          <w:sz w:val="24"/>
        </w:rPr>
      </w:pPr>
    </w:p>
    <w:p w14:paraId="0E25011D" w14:textId="77777777" w:rsidR="003F16AC" w:rsidRPr="004B59F1" w:rsidRDefault="003F16AC" w:rsidP="00C0045A">
      <w:pPr>
        <w:pStyle w:val="Prrafodelista"/>
        <w:numPr>
          <w:ilvl w:val="0"/>
          <w:numId w:val="1"/>
        </w:numPr>
        <w:jc w:val="both"/>
        <w:rPr>
          <w:rFonts w:ascii="Palatino Linotype" w:hAnsi="Palatino Linotype" w:cs="Arial"/>
        </w:rPr>
      </w:pPr>
      <w:r w:rsidRPr="004B59F1">
        <w:rPr>
          <w:rFonts w:ascii="Palatino Linotype" w:hAnsi="Palatino Linotype" w:cs="Arial"/>
          <w:b/>
        </w:rPr>
        <w:t>Razones o Motivos de Inconformidad</w:t>
      </w:r>
      <w:r w:rsidRPr="004B59F1">
        <w:rPr>
          <w:rFonts w:ascii="Palatino Linotype" w:hAnsi="Palatino Linotype" w:cs="Arial"/>
        </w:rPr>
        <w:t xml:space="preserve">: </w:t>
      </w:r>
    </w:p>
    <w:p w14:paraId="3CA87500" w14:textId="5C2EAE0B" w:rsidR="003F16AC" w:rsidRPr="004B59F1" w:rsidRDefault="003F16AC" w:rsidP="00C0045A">
      <w:pPr>
        <w:pStyle w:val="Prrafodelista"/>
        <w:ind w:left="720"/>
        <w:jc w:val="both"/>
        <w:rPr>
          <w:rFonts w:ascii="Palatino Linotype" w:hAnsi="Palatino Linotype" w:cs="Arial"/>
          <w:i/>
          <w:sz w:val="36"/>
        </w:rPr>
      </w:pPr>
      <w:r w:rsidRPr="004B59F1">
        <w:rPr>
          <w:rFonts w:ascii="Palatino Linotype" w:hAnsi="Palatino Linotype"/>
          <w:i/>
          <w:color w:val="000000"/>
          <w:sz w:val="22"/>
          <w:szCs w:val="14"/>
        </w:rPr>
        <w:t>“</w:t>
      </w:r>
      <w:r w:rsidR="00640669" w:rsidRPr="00640669">
        <w:rPr>
          <w:rFonts w:ascii="Palatino Linotype" w:hAnsi="Palatino Linotype"/>
          <w:i/>
          <w:color w:val="000000"/>
          <w:sz w:val="22"/>
          <w:szCs w:val="14"/>
        </w:rPr>
        <w:t xml:space="preserve">falta de información, es decir el informe de las aportaciones al </w:t>
      </w:r>
      <w:proofErr w:type="spellStart"/>
      <w:r w:rsidR="00640669" w:rsidRPr="00640669">
        <w:rPr>
          <w:rFonts w:ascii="Palatino Linotype" w:hAnsi="Palatino Linotype"/>
          <w:i/>
          <w:color w:val="000000"/>
          <w:sz w:val="22"/>
          <w:szCs w:val="14"/>
        </w:rPr>
        <w:t>issemym</w:t>
      </w:r>
      <w:proofErr w:type="spellEnd"/>
      <w:r w:rsidR="00640669" w:rsidRPr="00640669">
        <w:rPr>
          <w:rFonts w:ascii="Palatino Linotype" w:hAnsi="Palatino Linotype"/>
          <w:i/>
          <w:color w:val="000000"/>
          <w:sz w:val="22"/>
          <w:szCs w:val="14"/>
        </w:rPr>
        <w:t xml:space="preserve"> desde el año 2013 al año 2021, independientemente de tipo de </w:t>
      </w:r>
      <w:proofErr w:type="spellStart"/>
      <w:r w:rsidR="00640669" w:rsidRPr="00640669">
        <w:rPr>
          <w:rFonts w:ascii="Palatino Linotype" w:hAnsi="Palatino Linotype"/>
          <w:i/>
          <w:color w:val="000000"/>
          <w:sz w:val="22"/>
          <w:szCs w:val="14"/>
        </w:rPr>
        <w:t>aportacion</w:t>
      </w:r>
      <w:proofErr w:type="spellEnd"/>
      <w:r w:rsidRPr="004B59F1">
        <w:rPr>
          <w:rFonts w:ascii="Palatino Linotype" w:hAnsi="Palatino Linotype"/>
          <w:i/>
          <w:color w:val="000000"/>
          <w:sz w:val="22"/>
          <w:szCs w:val="14"/>
        </w:rPr>
        <w:t>” (Sic)</w:t>
      </w:r>
    </w:p>
    <w:p w14:paraId="259D5512" w14:textId="77777777" w:rsidR="003F16AC" w:rsidRPr="004B59F1" w:rsidRDefault="003F16AC" w:rsidP="00C0045A">
      <w:pPr>
        <w:pStyle w:val="Sinespaciado"/>
        <w:rPr>
          <w:rFonts w:ascii="Palatino Linotype" w:hAnsi="Palatino Linotype"/>
        </w:rPr>
      </w:pPr>
    </w:p>
    <w:p w14:paraId="58ACC11A" w14:textId="77777777" w:rsidR="003F16AC" w:rsidRPr="004B59F1" w:rsidRDefault="003F16AC" w:rsidP="00C0045A">
      <w:pPr>
        <w:spacing w:after="0" w:line="360" w:lineRule="auto"/>
        <w:jc w:val="both"/>
        <w:rPr>
          <w:rFonts w:ascii="Palatino Linotype" w:hAnsi="Palatino Linotype" w:cs="Arial"/>
          <w:b/>
          <w:sz w:val="24"/>
        </w:rPr>
      </w:pPr>
    </w:p>
    <w:p w14:paraId="7678DA2F" w14:textId="77777777" w:rsidR="003F16AC" w:rsidRPr="004B59F1" w:rsidRDefault="003F16AC" w:rsidP="00C0045A">
      <w:pPr>
        <w:spacing w:after="0" w:line="360" w:lineRule="auto"/>
        <w:jc w:val="both"/>
        <w:rPr>
          <w:rFonts w:ascii="Palatino Linotype" w:hAnsi="Palatino Linotype" w:cs="Arial"/>
          <w:b/>
          <w:sz w:val="24"/>
          <w:szCs w:val="24"/>
        </w:rPr>
      </w:pPr>
      <w:r w:rsidRPr="004B59F1">
        <w:rPr>
          <w:rFonts w:ascii="Palatino Linotype" w:hAnsi="Palatino Linotype" w:cs="Arial"/>
          <w:b/>
          <w:sz w:val="28"/>
        </w:rPr>
        <w:t>CUARTO</w:t>
      </w:r>
      <w:r w:rsidRPr="004B59F1">
        <w:rPr>
          <w:rFonts w:ascii="Palatino Linotype" w:hAnsi="Palatino Linotype" w:cs="Arial"/>
          <w:b/>
          <w:sz w:val="24"/>
          <w:szCs w:val="24"/>
        </w:rPr>
        <w:t xml:space="preserve">. </w:t>
      </w:r>
      <w:r w:rsidRPr="004B59F1">
        <w:rPr>
          <w:rFonts w:ascii="Palatino Linotype" w:hAnsi="Palatino Linotype" w:cs="Arial"/>
          <w:b/>
          <w:sz w:val="28"/>
          <w:szCs w:val="28"/>
        </w:rPr>
        <w:t>Del turno del recurso de revisión.</w:t>
      </w:r>
    </w:p>
    <w:p w14:paraId="155731D1" w14:textId="77B30D7C" w:rsidR="003F16AC" w:rsidRPr="004B59F1" w:rsidRDefault="003F16AC" w:rsidP="00C0045A">
      <w:pPr>
        <w:spacing w:after="0" w:line="360" w:lineRule="auto"/>
        <w:jc w:val="both"/>
        <w:rPr>
          <w:rFonts w:ascii="Palatino Linotype" w:hAnsi="Palatino Linotype" w:cs="Arial"/>
          <w:sz w:val="24"/>
          <w:szCs w:val="24"/>
        </w:rPr>
      </w:pPr>
      <w:r w:rsidRPr="004B59F1">
        <w:rPr>
          <w:rFonts w:ascii="Palatino Linotype" w:hAnsi="Palatino Linotype" w:cs="Arial"/>
          <w:sz w:val="24"/>
          <w:szCs w:val="24"/>
        </w:rPr>
        <w:t xml:space="preserve">El medio de impugnación le fue turnado al Comisionado </w:t>
      </w:r>
      <w:proofErr w:type="gramStart"/>
      <w:r w:rsidRPr="004B59F1">
        <w:rPr>
          <w:rFonts w:ascii="Palatino Linotype" w:hAnsi="Palatino Linotype" w:cs="Arial"/>
          <w:sz w:val="24"/>
          <w:szCs w:val="24"/>
        </w:rPr>
        <w:t>Presidente</w:t>
      </w:r>
      <w:proofErr w:type="gramEnd"/>
      <w:r w:rsidRPr="004B59F1">
        <w:rPr>
          <w:rFonts w:ascii="Palatino Linotype" w:hAnsi="Palatino Linotype" w:cs="Arial"/>
          <w:sz w:val="24"/>
          <w:szCs w:val="24"/>
        </w:rPr>
        <w:t xml:space="preserve"> </w:t>
      </w:r>
      <w:r w:rsidRPr="004B59F1">
        <w:rPr>
          <w:rFonts w:ascii="Palatino Linotype" w:hAnsi="Palatino Linotype" w:cs="Arial"/>
          <w:b/>
          <w:sz w:val="24"/>
          <w:szCs w:val="24"/>
        </w:rPr>
        <w:t>José Martínez Vilchis</w:t>
      </w:r>
      <w:r w:rsidRPr="004B59F1">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w:t>
      </w:r>
      <w:r w:rsidR="00640669" w:rsidRPr="00640669">
        <w:rPr>
          <w:rFonts w:ascii="Palatino Linotype" w:hAnsi="Palatino Linotype" w:cs="Arial"/>
          <w:b/>
          <w:sz w:val="24"/>
          <w:szCs w:val="24"/>
        </w:rPr>
        <w:t>dos de febrero</w:t>
      </w:r>
      <w:r w:rsidRPr="004B59F1">
        <w:rPr>
          <w:rFonts w:ascii="Palatino Linotype" w:hAnsi="Palatino Linotype" w:cs="Arial"/>
          <w:b/>
          <w:sz w:val="24"/>
          <w:szCs w:val="24"/>
        </w:rPr>
        <w:t xml:space="preserve"> del año dos mil veinti</w:t>
      </w:r>
      <w:r w:rsidR="005B698C" w:rsidRPr="004B59F1">
        <w:rPr>
          <w:rFonts w:ascii="Palatino Linotype" w:hAnsi="Palatino Linotype" w:cs="Arial"/>
          <w:b/>
          <w:sz w:val="24"/>
          <w:szCs w:val="24"/>
        </w:rPr>
        <w:t>tré</w:t>
      </w:r>
      <w:r w:rsidRPr="004B59F1">
        <w:rPr>
          <w:rFonts w:ascii="Palatino Linotype" w:hAnsi="Palatino Linotype" w:cs="Arial"/>
          <w:b/>
          <w:sz w:val="24"/>
          <w:szCs w:val="24"/>
        </w:rPr>
        <w:t>s</w:t>
      </w:r>
      <w:r w:rsidRPr="004B59F1">
        <w:rPr>
          <w:rFonts w:ascii="Palatino Linotype" w:hAnsi="Palatino Linotype" w:cs="Arial"/>
          <w:sz w:val="24"/>
          <w:szCs w:val="24"/>
        </w:rPr>
        <w:t>, determinándose en él, un plazo de siete días para que las partes manifestaran lo que a su derecho corresponda en términos del numeral ya citado.</w:t>
      </w:r>
    </w:p>
    <w:p w14:paraId="4D1ED267" w14:textId="77777777" w:rsidR="003F16AC" w:rsidRPr="004B59F1" w:rsidRDefault="003F16AC" w:rsidP="00C0045A">
      <w:pPr>
        <w:spacing w:after="0" w:line="360" w:lineRule="auto"/>
        <w:jc w:val="both"/>
        <w:rPr>
          <w:rFonts w:ascii="Palatino Linotype" w:hAnsi="Palatino Linotype" w:cs="Arial"/>
          <w:sz w:val="24"/>
          <w:szCs w:val="24"/>
        </w:rPr>
      </w:pPr>
    </w:p>
    <w:p w14:paraId="327A8B17" w14:textId="77777777" w:rsidR="003F16AC" w:rsidRPr="004B59F1" w:rsidRDefault="003F16AC" w:rsidP="00C0045A">
      <w:pPr>
        <w:spacing w:after="0" w:line="360" w:lineRule="auto"/>
        <w:jc w:val="both"/>
        <w:rPr>
          <w:rFonts w:ascii="Palatino Linotype" w:hAnsi="Palatino Linotype" w:cs="Arial"/>
          <w:b/>
          <w:sz w:val="28"/>
          <w:szCs w:val="28"/>
        </w:rPr>
      </w:pPr>
      <w:r w:rsidRPr="004B59F1">
        <w:rPr>
          <w:rFonts w:ascii="Palatino Linotype" w:hAnsi="Palatino Linotype" w:cs="Arial"/>
          <w:b/>
          <w:sz w:val="28"/>
        </w:rPr>
        <w:t xml:space="preserve">QUINTO. </w:t>
      </w:r>
      <w:r w:rsidRPr="004B59F1">
        <w:rPr>
          <w:rFonts w:ascii="Palatino Linotype" w:hAnsi="Palatino Linotype" w:cs="Arial"/>
          <w:b/>
          <w:sz w:val="28"/>
          <w:szCs w:val="28"/>
        </w:rPr>
        <w:t>De la etapa de instrucción.</w:t>
      </w:r>
    </w:p>
    <w:p w14:paraId="2236CABF" w14:textId="77777777" w:rsidR="003F16AC" w:rsidRPr="004B59F1" w:rsidRDefault="003F16AC" w:rsidP="00C0045A">
      <w:pPr>
        <w:spacing w:after="0" w:line="360" w:lineRule="auto"/>
        <w:jc w:val="both"/>
        <w:rPr>
          <w:rFonts w:ascii="Palatino Linotype" w:hAnsi="Palatino Linotype" w:cs="Arial"/>
          <w:sz w:val="24"/>
          <w:szCs w:val="24"/>
        </w:rPr>
      </w:pPr>
      <w:r w:rsidRPr="004B59F1">
        <w:rPr>
          <w:rFonts w:ascii="Palatino Linotype" w:hAnsi="Palatino Linotype" w:cs="Arial"/>
          <w:sz w:val="24"/>
          <w:szCs w:val="24"/>
        </w:rPr>
        <w:t xml:space="preserve">De las constancias que obran en el expediente electrónico del </w:t>
      </w:r>
      <w:r w:rsidRPr="004B59F1">
        <w:rPr>
          <w:rFonts w:ascii="Palatino Linotype" w:hAnsi="Palatino Linotype" w:cs="Arial"/>
          <w:sz w:val="24"/>
        </w:rPr>
        <w:t>Sistema de Acceso a la Información Mexiquense</w:t>
      </w:r>
      <w:r w:rsidRPr="004B59F1">
        <w:rPr>
          <w:rFonts w:ascii="Palatino Linotype" w:hAnsi="Palatino Linotype" w:cs="Arial"/>
          <w:sz w:val="24"/>
          <w:szCs w:val="24"/>
        </w:rPr>
        <w:t xml:space="preserve"> (SAIMEX), se advierte que el Sujeto Obligado </w:t>
      </w:r>
      <w:r w:rsidR="005B698C" w:rsidRPr="004B59F1">
        <w:rPr>
          <w:rFonts w:ascii="Palatino Linotype" w:hAnsi="Palatino Linotype" w:cs="Arial"/>
          <w:sz w:val="24"/>
          <w:szCs w:val="24"/>
        </w:rPr>
        <w:t xml:space="preserve">omitió rendir su </w:t>
      </w:r>
      <w:r w:rsidR="005B698C" w:rsidRPr="004B59F1">
        <w:rPr>
          <w:rFonts w:ascii="Palatino Linotype" w:hAnsi="Palatino Linotype" w:cs="Arial"/>
          <w:sz w:val="24"/>
          <w:szCs w:val="24"/>
        </w:rPr>
        <w:lastRenderedPageBreak/>
        <w:t>informe justificado</w:t>
      </w:r>
      <w:r w:rsidRPr="004B59F1">
        <w:rPr>
          <w:rFonts w:ascii="Palatino Linotype" w:hAnsi="Palatino Linotype" w:cs="Arial"/>
          <w:sz w:val="24"/>
          <w:szCs w:val="24"/>
        </w:rPr>
        <w:t>. Asimismo, se advierte que el recurrente no realizó manifestación alguna.</w:t>
      </w:r>
    </w:p>
    <w:p w14:paraId="2B0CCF9D" w14:textId="77777777" w:rsidR="003F16AC" w:rsidRPr="004B59F1" w:rsidRDefault="003F16AC" w:rsidP="00C0045A">
      <w:pPr>
        <w:tabs>
          <w:tab w:val="left" w:pos="8505"/>
        </w:tabs>
        <w:spacing w:after="0" w:line="360" w:lineRule="auto"/>
        <w:ind w:right="709"/>
        <w:rPr>
          <w:noProof/>
        </w:rPr>
      </w:pPr>
    </w:p>
    <w:p w14:paraId="258585CA" w14:textId="77777777" w:rsidR="005B698C" w:rsidRPr="004B59F1" w:rsidRDefault="005B698C" w:rsidP="00C0045A">
      <w:pPr>
        <w:spacing w:after="0" w:line="360" w:lineRule="auto"/>
        <w:jc w:val="both"/>
        <w:rPr>
          <w:rFonts w:ascii="Palatino Linotype" w:hAnsi="Palatino Linotype" w:cs="Arial"/>
          <w:b/>
          <w:sz w:val="28"/>
          <w:szCs w:val="28"/>
        </w:rPr>
      </w:pPr>
      <w:r w:rsidRPr="004B59F1">
        <w:rPr>
          <w:rFonts w:ascii="Palatino Linotype" w:hAnsi="Palatino Linotype" w:cs="Arial"/>
          <w:b/>
          <w:sz w:val="28"/>
        </w:rPr>
        <w:t xml:space="preserve">SEXTO. </w:t>
      </w:r>
      <w:r w:rsidRPr="004B59F1">
        <w:rPr>
          <w:rFonts w:ascii="Palatino Linotype" w:hAnsi="Palatino Linotype" w:cs="Arial"/>
          <w:b/>
          <w:sz w:val="28"/>
          <w:szCs w:val="28"/>
        </w:rPr>
        <w:t>Del cierre de la etapa de instrucción.</w:t>
      </w:r>
    </w:p>
    <w:p w14:paraId="0E6A625D" w14:textId="74FE720E" w:rsidR="005B698C" w:rsidRPr="004B59F1" w:rsidRDefault="005B698C" w:rsidP="00C0045A">
      <w:pPr>
        <w:spacing w:after="0" w:line="360" w:lineRule="auto"/>
        <w:jc w:val="both"/>
        <w:rPr>
          <w:rFonts w:ascii="Palatino Linotype" w:hAnsi="Palatino Linotype" w:cs="Arial"/>
          <w:sz w:val="24"/>
          <w:szCs w:val="24"/>
        </w:rPr>
      </w:pPr>
      <w:r w:rsidRPr="004B59F1">
        <w:rPr>
          <w:rFonts w:ascii="Palatino Linotype" w:hAnsi="Palatino Linotype" w:cs="Arial"/>
          <w:sz w:val="24"/>
          <w:szCs w:val="24"/>
        </w:rPr>
        <w:t xml:space="preserve">En fecha </w:t>
      </w:r>
      <w:r w:rsidR="00640669">
        <w:rPr>
          <w:rFonts w:ascii="Palatino Linotype" w:hAnsi="Palatino Linotype" w:cs="Arial"/>
          <w:sz w:val="24"/>
          <w:szCs w:val="24"/>
        </w:rPr>
        <w:t xml:space="preserve">veintitrés de marzo </w:t>
      </w:r>
      <w:r w:rsidRPr="004B59F1">
        <w:rPr>
          <w:rFonts w:ascii="Palatino Linotype" w:hAnsi="Palatino Linotype" w:cs="Arial"/>
          <w:sz w:val="24"/>
          <w:szCs w:val="24"/>
        </w:rPr>
        <w:t>de dos mil veintitrés, se decretó el cierre de la misma del expediente electrónico formado con motivo de la interposición del presente recurso de revisión, a fin de que el Comisionado Ponente presentara el proyecto de resolución correspondiente.</w:t>
      </w:r>
    </w:p>
    <w:p w14:paraId="224C444E" w14:textId="77777777" w:rsidR="005B698C" w:rsidRPr="004B59F1" w:rsidRDefault="005B698C" w:rsidP="00C0045A">
      <w:pPr>
        <w:tabs>
          <w:tab w:val="left" w:pos="8505"/>
        </w:tabs>
        <w:spacing w:after="0" w:line="360" w:lineRule="auto"/>
        <w:ind w:right="709"/>
        <w:rPr>
          <w:noProof/>
        </w:rPr>
      </w:pPr>
    </w:p>
    <w:p w14:paraId="62E538DA" w14:textId="77777777" w:rsidR="003F16AC" w:rsidRPr="004B59F1" w:rsidRDefault="005B698C" w:rsidP="00C0045A">
      <w:pPr>
        <w:pStyle w:val="Sinespaciado"/>
        <w:spacing w:line="360" w:lineRule="auto"/>
        <w:jc w:val="both"/>
        <w:rPr>
          <w:rFonts w:ascii="Palatino Linotype" w:hAnsi="Palatino Linotype" w:cs="Arial"/>
          <w:b/>
          <w:sz w:val="28"/>
          <w:szCs w:val="28"/>
        </w:rPr>
      </w:pPr>
      <w:r w:rsidRPr="004B59F1">
        <w:rPr>
          <w:rFonts w:ascii="Palatino Linotype" w:hAnsi="Palatino Linotype" w:cs="Arial"/>
          <w:b/>
          <w:sz w:val="28"/>
        </w:rPr>
        <w:t>SÉPTIMO</w:t>
      </w:r>
      <w:r w:rsidR="003F16AC" w:rsidRPr="004B59F1">
        <w:rPr>
          <w:rFonts w:ascii="Palatino Linotype" w:hAnsi="Palatino Linotype" w:cs="Arial"/>
          <w:b/>
          <w:sz w:val="28"/>
        </w:rPr>
        <w:t xml:space="preserve">. </w:t>
      </w:r>
      <w:r w:rsidR="003F16AC" w:rsidRPr="004B59F1">
        <w:rPr>
          <w:rFonts w:ascii="Palatino Linotype" w:hAnsi="Palatino Linotype" w:cs="Arial"/>
          <w:b/>
          <w:sz w:val="28"/>
          <w:szCs w:val="28"/>
        </w:rPr>
        <w:t>De la ampliación del término para resolver.</w:t>
      </w:r>
    </w:p>
    <w:p w14:paraId="0EC2FF34" w14:textId="28DB50DB" w:rsidR="003F16AC" w:rsidRPr="004B59F1" w:rsidRDefault="003F16AC" w:rsidP="00C0045A">
      <w:pPr>
        <w:spacing w:after="0" w:line="360" w:lineRule="auto"/>
        <w:jc w:val="both"/>
        <w:rPr>
          <w:rFonts w:ascii="Palatino Linotype" w:hAnsi="Palatino Linotype" w:cs="Arial"/>
          <w:sz w:val="24"/>
          <w:szCs w:val="24"/>
        </w:rPr>
      </w:pPr>
      <w:r w:rsidRPr="004B59F1">
        <w:rPr>
          <w:rFonts w:ascii="Palatino Linotype" w:hAnsi="Palatino Linotype" w:cs="Arial"/>
          <w:sz w:val="24"/>
          <w:szCs w:val="24"/>
        </w:rPr>
        <w:t xml:space="preserve">En fecha </w:t>
      </w:r>
      <w:r w:rsidR="00640669">
        <w:rPr>
          <w:rFonts w:ascii="Palatino Linotype" w:hAnsi="Palatino Linotype" w:cs="Arial"/>
          <w:sz w:val="24"/>
          <w:szCs w:val="24"/>
        </w:rPr>
        <w:t>veintiocho de marzo</w:t>
      </w:r>
      <w:r w:rsidRPr="004B59F1">
        <w:rPr>
          <w:rFonts w:ascii="Palatino Linotype" w:hAnsi="Palatino Linotype" w:cs="Arial"/>
          <w:sz w:val="24"/>
          <w:szCs w:val="24"/>
        </w:rPr>
        <w:t xml:space="preserve"> del año dos mil veinti</w:t>
      </w:r>
      <w:r w:rsidR="005B698C" w:rsidRPr="004B59F1">
        <w:rPr>
          <w:rFonts w:ascii="Palatino Linotype" w:hAnsi="Palatino Linotype" w:cs="Arial"/>
          <w:sz w:val="24"/>
          <w:szCs w:val="24"/>
        </w:rPr>
        <w:t>tré</w:t>
      </w:r>
      <w:r w:rsidRPr="004B59F1">
        <w:rPr>
          <w:rFonts w:ascii="Palatino Linotype" w:hAnsi="Palatino Linotype" w:cs="Arial"/>
          <w:sz w:val="24"/>
          <w:szCs w:val="24"/>
        </w:rPr>
        <w:t>s, se amplió el plazo para dictar resolución, en términos del artículo 181, de la Ley de Transparencia y Acceso a la Información Pública del Estado de México y Municipios.</w:t>
      </w:r>
    </w:p>
    <w:p w14:paraId="69C538F7" w14:textId="77777777" w:rsidR="003F16AC" w:rsidRPr="004B59F1" w:rsidRDefault="003F16AC" w:rsidP="00C0045A">
      <w:pPr>
        <w:spacing w:after="0" w:line="360" w:lineRule="auto"/>
        <w:jc w:val="both"/>
        <w:rPr>
          <w:rFonts w:ascii="Palatino Linotype" w:hAnsi="Palatino Linotype"/>
          <w:sz w:val="24"/>
          <w:szCs w:val="24"/>
        </w:rPr>
      </w:pPr>
    </w:p>
    <w:p w14:paraId="4E275C15"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04713C" w14:textId="77777777" w:rsidR="003F16AC" w:rsidRPr="004B59F1" w:rsidRDefault="003F16AC" w:rsidP="00C0045A">
      <w:pPr>
        <w:spacing w:after="0" w:line="360" w:lineRule="auto"/>
        <w:jc w:val="both"/>
        <w:rPr>
          <w:rFonts w:ascii="Palatino Linotype" w:hAnsi="Palatino Linotype"/>
          <w:sz w:val="24"/>
          <w:szCs w:val="24"/>
        </w:rPr>
      </w:pPr>
    </w:p>
    <w:p w14:paraId="6079024E"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 xml:space="preserve">Por ello, es menester precisar que, si bien se ha excedido el plazo para resolver el presente medio de impugnación, de conformidad con la ley de la materia, el plazo para </w:t>
      </w:r>
      <w:r w:rsidRPr="004B59F1">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5A5FAD" w14:textId="77777777" w:rsidR="003F16AC" w:rsidRPr="004B59F1" w:rsidRDefault="003F16AC" w:rsidP="00C0045A">
      <w:pPr>
        <w:spacing w:after="0" w:line="360" w:lineRule="auto"/>
        <w:jc w:val="both"/>
        <w:rPr>
          <w:rFonts w:ascii="Palatino Linotype" w:hAnsi="Palatino Linotype"/>
          <w:sz w:val="24"/>
          <w:szCs w:val="24"/>
        </w:rPr>
      </w:pPr>
    </w:p>
    <w:p w14:paraId="2F15348F"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8E1B14" w14:textId="77777777" w:rsidR="003F16AC" w:rsidRPr="004B59F1" w:rsidRDefault="003F16AC" w:rsidP="00C0045A">
      <w:pPr>
        <w:spacing w:after="0" w:line="360" w:lineRule="auto"/>
        <w:jc w:val="both"/>
        <w:rPr>
          <w:rFonts w:ascii="Palatino Linotype" w:hAnsi="Palatino Linotype"/>
          <w:sz w:val="24"/>
          <w:szCs w:val="24"/>
        </w:rPr>
      </w:pPr>
    </w:p>
    <w:p w14:paraId="75B1B2E4"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28D2DC" w14:textId="77777777" w:rsidR="003F16AC" w:rsidRPr="004B59F1" w:rsidRDefault="003F16AC" w:rsidP="00C0045A">
      <w:pPr>
        <w:spacing w:after="0" w:line="360" w:lineRule="auto"/>
        <w:jc w:val="both"/>
        <w:rPr>
          <w:rFonts w:ascii="Palatino Linotype" w:hAnsi="Palatino Linotype"/>
          <w:sz w:val="24"/>
          <w:szCs w:val="24"/>
        </w:rPr>
      </w:pPr>
    </w:p>
    <w:p w14:paraId="622E097A"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1B2E7912"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 xml:space="preserve"> </w:t>
      </w:r>
    </w:p>
    <w:p w14:paraId="60E762A8" w14:textId="77777777" w:rsidR="003F16AC" w:rsidRPr="004B59F1" w:rsidRDefault="003F16AC" w:rsidP="00C0045A">
      <w:pPr>
        <w:pStyle w:val="Prrafodelista"/>
        <w:numPr>
          <w:ilvl w:val="0"/>
          <w:numId w:val="3"/>
        </w:numPr>
        <w:spacing w:line="360" w:lineRule="auto"/>
        <w:jc w:val="both"/>
        <w:rPr>
          <w:rFonts w:ascii="Palatino Linotype" w:hAnsi="Palatino Linotype"/>
        </w:rPr>
      </w:pPr>
      <w:r w:rsidRPr="004B59F1">
        <w:rPr>
          <w:rFonts w:ascii="Palatino Linotype" w:hAnsi="Palatino Linotype"/>
        </w:rPr>
        <w:t>Complejidad del asunto: La complejidad de la prueba, la pluralidad de sujetos procesales, el tiempo transcurrido, las características y contexto del recurso.</w:t>
      </w:r>
    </w:p>
    <w:p w14:paraId="27C0ACEF" w14:textId="77777777" w:rsidR="003F16AC" w:rsidRPr="004B59F1" w:rsidRDefault="003F16AC" w:rsidP="00C0045A">
      <w:pPr>
        <w:pStyle w:val="Prrafodelista"/>
        <w:numPr>
          <w:ilvl w:val="0"/>
          <w:numId w:val="3"/>
        </w:numPr>
        <w:spacing w:line="360" w:lineRule="auto"/>
        <w:jc w:val="both"/>
        <w:rPr>
          <w:rFonts w:ascii="Palatino Linotype" w:hAnsi="Palatino Linotype"/>
        </w:rPr>
      </w:pPr>
      <w:r w:rsidRPr="004B59F1">
        <w:rPr>
          <w:rFonts w:ascii="Palatino Linotype" w:hAnsi="Palatino Linotype"/>
        </w:rPr>
        <w:t>Actividad Procesal del interesado: Acciones u omisiones del interesado.</w:t>
      </w:r>
    </w:p>
    <w:p w14:paraId="25B727DD" w14:textId="77777777" w:rsidR="003F16AC" w:rsidRPr="004B59F1" w:rsidRDefault="003F16AC" w:rsidP="00C0045A">
      <w:pPr>
        <w:pStyle w:val="Prrafodelista"/>
        <w:numPr>
          <w:ilvl w:val="0"/>
          <w:numId w:val="3"/>
        </w:numPr>
        <w:spacing w:line="360" w:lineRule="auto"/>
        <w:jc w:val="both"/>
        <w:rPr>
          <w:rFonts w:ascii="Palatino Linotype" w:hAnsi="Palatino Linotype"/>
        </w:rPr>
      </w:pPr>
      <w:r w:rsidRPr="004B59F1">
        <w:rPr>
          <w:rFonts w:ascii="Palatino Linotype" w:hAnsi="Palatino Linotype"/>
        </w:rPr>
        <w:t>Conducta de la Autoridad: Las Acciones u omisiones realizadas en el procedimiento. Así como si la autoridad actuó con la debida diligencia.</w:t>
      </w:r>
    </w:p>
    <w:p w14:paraId="7E81175B" w14:textId="77777777" w:rsidR="003F16AC" w:rsidRPr="004B59F1" w:rsidRDefault="003F16AC" w:rsidP="00C0045A">
      <w:pPr>
        <w:pStyle w:val="Prrafodelista"/>
        <w:numPr>
          <w:ilvl w:val="0"/>
          <w:numId w:val="3"/>
        </w:numPr>
        <w:spacing w:line="360" w:lineRule="auto"/>
        <w:jc w:val="both"/>
        <w:rPr>
          <w:rFonts w:ascii="Palatino Linotype" w:hAnsi="Palatino Linotype"/>
        </w:rPr>
      </w:pPr>
      <w:r w:rsidRPr="004B59F1">
        <w:rPr>
          <w:rFonts w:ascii="Palatino Linotype" w:hAnsi="Palatino Linotype"/>
        </w:rPr>
        <w:lastRenderedPageBreak/>
        <w:t>La afectación generada en la situación jurídica de la persona involucrada en el proceso: Violación a sus derechos humanos.</w:t>
      </w:r>
    </w:p>
    <w:p w14:paraId="396A089A" w14:textId="77777777" w:rsidR="003F16AC" w:rsidRPr="004B59F1" w:rsidRDefault="003F16AC" w:rsidP="00C0045A">
      <w:pPr>
        <w:spacing w:after="0" w:line="360" w:lineRule="auto"/>
        <w:jc w:val="both"/>
        <w:rPr>
          <w:rFonts w:ascii="Palatino Linotype" w:hAnsi="Palatino Linotype"/>
          <w:sz w:val="24"/>
          <w:szCs w:val="24"/>
        </w:rPr>
      </w:pPr>
    </w:p>
    <w:p w14:paraId="33D8D03E"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B99B44"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8630C8" w14:textId="77777777" w:rsidR="003F16AC" w:rsidRPr="004B59F1" w:rsidRDefault="003F16AC" w:rsidP="00C0045A">
      <w:pPr>
        <w:spacing w:after="0" w:line="360" w:lineRule="auto"/>
        <w:jc w:val="both"/>
        <w:rPr>
          <w:rFonts w:ascii="Palatino Linotype" w:hAnsi="Palatino Linotype"/>
          <w:sz w:val="24"/>
          <w:szCs w:val="24"/>
        </w:rPr>
      </w:pPr>
    </w:p>
    <w:p w14:paraId="6D0A4185"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80757E" w14:textId="77777777" w:rsidR="003F16AC" w:rsidRPr="004B59F1" w:rsidRDefault="003F16AC" w:rsidP="00C0045A">
      <w:pPr>
        <w:spacing w:after="0" w:line="360" w:lineRule="auto"/>
        <w:jc w:val="both"/>
        <w:rPr>
          <w:rFonts w:ascii="Palatino Linotype" w:hAnsi="Palatino Linotype"/>
          <w:sz w:val="24"/>
          <w:szCs w:val="24"/>
        </w:rPr>
      </w:pPr>
    </w:p>
    <w:p w14:paraId="04282517"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3238D52" w14:textId="77777777" w:rsidR="003F16AC" w:rsidRPr="004B59F1" w:rsidRDefault="003F16AC" w:rsidP="00C0045A">
      <w:pPr>
        <w:spacing w:after="0" w:line="360" w:lineRule="auto"/>
        <w:jc w:val="both"/>
        <w:rPr>
          <w:rFonts w:ascii="Palatino Linotype" w:hAnsi="Palatino Linotype"/>
          <w:sz w:val="24"/>
          <w:szCs w:val="24"/>
        </w:rPr>
      </w:pPr>
    </w:p>
    <w:p w14:paraId="55F12B79"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201DB300" w14:textId="77777777" w:rsidR="003F16AC" w:rsidRPr="004B59F1" w:rsidRDefault="003F16AC" w:rsidP="00C0045A">
      <w:pPr>
        <w:spacing w:after="0" w:line="360" w:lineRule="auto"/>
        <w:jc w:val="both"/>
        <w:rPr>
          <w:rFonts w:ascii="Palatino Linotype" w:hAnsi="Palatino Linotype"/>
          <w:sz w:val="24"/>
          <w:szCs w:val="24"/>
        </w:rPr>
      </w:pPr>
    </w:p>
    <w:p w14:paraId="2E68CC03"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5674DBC" w14:textId="77777777" w:rsidR="003F16AC" w:rsidRPr="004B59F1" w:rsidRDefault="003F16AC" w:rsidP="00C0045A">
      <w:pPr>
        <w:spacing w:after="0" w:line="360" w:lineRule="auto"/>
        <w:jc w:val="both"/>
        <w:rPr>
          <w:rFonts w:ascii="Palatino Linotype" w:hAnsi="Palatino Linotype"/>
          <w:sz w:val="24"/>
          <w:szCs w:val="24"/>
        </w:rPr>
      </w:pPr>
    </w:p>
    <w:p w14:paraId="671DD313" w14:textId="77777777" w:rsidR="003F16AC" w:rsidRPr="004B59F1" w:rsidRDefault="003F16AC"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377F6D" w14:textId="77777777" w:rsidR="003F16AC" w:rsidRPr="004B59F1" w:rsidRDefault="003F16AC" w:rsidP="00C0045A">
      <w:pPr>
        <w:spacing w:after="0" w:line="360" w:lineRule="auto"/>
        <w:rPr>
          <w:rFonts w:ascii="Palatino Linotype" w:hAnsi="Palatino Linotype" w:cs="Arial"/>
          <w:b/>
          <w:sz w:val="28"/>
        </w:rPr>
      </w:pPr>
    </w:p>
    <w:p w14:paraId="32207EA5" w14:textId="77777777" w:rsidR="003F16AC" w:rsidRPr="004B59F1" w:rsidRDefault="003F16AC" w:rsidP="00C0045A">
      <w:pPr>
        <w:spacing w:after="0" w:line="360" w:lineRule="auto"/>
        <w:jc w:val="center"/>
        <w:rPr>
          <w:rFonts w:ascii="Palatino Linotype" w:hAnsi="Palatino Linotype" w:cs="Arial"/>
          <w:b/>
          <w:sz w:val="28"/>
        </w:rPr>
      </w:pPr>
      <w:r w:rsidRPr="004B59F1">
        <w:rPr>
          <w:rFonts w:ascii="Palatino Linotype" w:hAnsi="Palatino Linotype" w:cs="Arial"/>
          <w:b/>
          <w:sz w:val="28"/>
        </w:rPr>
        <w:t xml:space="preserve">C O N S I D E R A N D O </w:t>
      </w:r>
    </w:p>
    <w:p w14:paraId="23A75822" w14:textId="77777777" w:rsidR="003F16AC" w:rsidRPr="004B59F1" w:rsidRDefault="003F16AC" w:rsidP="00C0045A">
      <w:pPr>
        <w:pStyle w:val="Sinespaciado"/>
        <w:rPr>
          <w:rFonts w:ascii="Palatino Linotype" w:hAnsi="Palatino Linotype"/>
        </w:rPr>
      </w:pPr>
    </w:p>
    <w:p w14:paraId="65ECE22C" w14:textId="77777777" w:rsidR="003F16AC" w:rsidRPr="004B59F1" w:rsidRDefault="003F16AC" w:rsidP="00C0045A">
      <w:pPr>
        <w:spacing w:after="0" w:line="360" w:lineRule="auto"/>
        <w:jc w:val="both"/>
        <w:rPr>
          <w:rFonts w:ascii="Palatino Linotype" w:hAnsi="Palatino Linotype" w:cs="Arial"/>
          <w:sz w:val="24"/>
        </w:rPr>
      </w:pPr>
      <w:r w:rsidRPr="004B59F1">
        <w:rPr>
          <w:rFonts w:ascii="Palatino Linotype" w:hAnsi="Palatino Linotype" w:cs="Arial"/>
          <w:b/>
          <w:sz w:val="28"/>
        </w:rPr>
        <w:t>PRIMERO.</w:t>
      </w:r>
      <w:r w:rsidRPr="004B59F1">
        <w:rPr>
          <w:rFonts w:ascii="Palatino Linotype" w:hAnsi="Palatino Linotype" w:cs="Arial"/>
          <w:b/>
        </w:rPr>
        <w:t xml:space="preserve"> </w:t>
      </w:r>
      <w:r w:rsidRPr="004B59F1">
        <w:rPr>
          <w:rFonts w:ascii="Palatino Linotype" w:hAnsi="Palatino Linotype" w:cs="Arial"/>
          <w:b/>
          <w:sz w:val="28"/>
          <w:szCs w:val="28"/>
        </w:rPr>
        <w:t>De la competencia</w:t>
      </w:r>
      <w:r w:rsidRPr="004B59F1">
        <w:rPr>
          <w:rFonts w:ascii="Palatino Linotype" w:hAnsi="Palatino Linotype" w:cs="Arial"/>
          <w:sz w:val="28"/>
          <w:szCs w:val="28"/>
        </w:rPr>
        <w:t>.</w:t>
      </w:r>
    </w:p>
    <w:p w14:paraId="4BAD994F" w14:textId="77777777" w:rsidR="003F16AC" w:rsidRPr="004B59F1" w:rsidRDefault="003F16AC" w:rsidP="00C0045A">
      <w:pPr>
        <w:pStyle w:val="Sinespaciado"/>
        <w:spacing w:line="360" w:lineRule="auto"/>
        <w:jc w:val="both"/>
        <w:rPr>
          <w:rFonts w:ascii="Palatino Linotype" w:hAnsi="Palatino Linotype"/>
        </w:rPr>
      </w:pPr>
      <w:r w:rsidRPr="004B59F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4B59F1">
        <w:rPr>
          <w:rFonts w:ascii="Palatino Linotype" w:hAnsi="Palatino Linotype"/>
        </w:rPr>
        <w:lastRenderedPageBreak/>
        <w:t>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DF580B"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p>
    <w:p w14:paraId="5C4190DC"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b/>
        </w:rPr>
      </w:pPr>
      <w:r w:rsidRPr="004B59F1">
        <w:rPr>
          <w:rFonts w:ascii="Palatino Linotype" w:hAnsi="Palatino Linotype" w:cs="Arial"/>
          <w:b/>
          <w:sz w:val="28"/>
        </w:rPr>
        <w:t>SEGUNDO</w:t>
      </w:r>
      <w:r w:rsidRPr="004B59F1">
        <w:rPr>
          <w:rFonts w:ascii="Palatino Linotype" w:hAnsi="Palatino Linotype" w:cs="Arial"/>
          <w:b/>
        </w:rPr>
        <w:t xml:space="preserve">. </w:t>
      </w:r>
      <w:r w:rsidRPr="004B59F1">
        <w:rPr>
          <w:rFonts w:ascii="Palatino Linotype" w:hAnsi="Palatino Linotype" w:cs="Arial"/>
          <w:b/>
          <w:sz w:val="28"/>
          <w:szCs w:val="28"/>
        </w:rPr>
        <w:t>Sobre los alcances del recurso de revisión.</w:t>
      </w:r>
      <w:r w:rsidRPr="004B59F1">
        <w:rPr>
          <w:rFonts w:ascii="Palatino Linotype" w:hAnsi="Palatino Linotype" w:cs="Arial"/>
          <w:b/>
        </w:rPr>
        <w:t xml:space="preserve"> </w:t>
      </w:r>
    </w:p>
    <w:p w14:paraId="5A5F3338" w14:textId="77777777" w:rsidR="003F16AC" w:rsidRPr="004B59F1" w:rsidRDefault="003F16AC" w:rsidP="00C0045A">
      <w:pPr>
        <w:autoSpaceDE w:val="0"/>
        <w:autoSpaceDN w:val="0"/>
        <w:adjustRightInd w:val="0"/>
        <w:spacing w:after="0" w:line="360" w:lineRule="auto"/>
        <w:jc w:val="both"/>
        <w:rPr>
          <w:rFonts w:ascii="Palatino Linotype" w:hAnsi="Palatino Linotype" w:cs="Arial"/>
          <w:sz w:val="24"/>
          <w:szCs w:val="24"/>
        </w:rPr>
      </w:pPr>
      <w:r w:rsidRPr="004B59F1">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13CC962"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b/>
        </w:rPr>
      </w:pPr>
    </w:p>
    <w:p w14:paraId="64066680" w14:textId="77777777" w:rsidR="003F16AC" w:rsidRPr="004B59F1" w:rsidRDefault="003F16AC" w:rsidP="00C0045A">
      <w:pPr>
        <w:spacing w:after="0" w:line="360" w:lineRule="auto"/>
        <w:jc w:val="both"/>
        <w:rPr>
          <w:rFonts w:ascii="Palatino Linotype" w:hAnsi="Palatino Linotype" w:cs="Arial"/>
          <w:b/>
          <w:sz w:val="28"/>
        </w:rPr>
      </w:pPr>
      <w:r w:rsidRPr="004B59F1">
        <w:rPr>
          <w:rFonts w:ascii="Palatino Linotype" w:hAnsi="Palatino Linotype" w:cs="Arial"/>
          <w:b/>
          <w:sz w:val="28"/>
        </w:rPr>
        <w:t>TERCERO. De las causas de improcedencia.</w:t>
      </w:r>
    </w:p>
    <w:p w14:paraId="64973BA7"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rPr>
      </w:pPr>
      <w:r w:rsidRPr="004B59F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D858E0"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rPr>
      </w:pPr>
    </w:p>
    <w:p w14:paraId="3ED64FBC"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rPr>
      </w:pPr>
      <w:r w:rsidRPr="004B59F1">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B59F1">
        <w:rPr>
          <w:rStyle w:val="Refdenotaalpie"/>
          <w:rFonts w:ascii="Palatino Linotype" w:hAnsi="Palatino Linotype" w:cs="Arial"/>
        </w:rPr>
        <w:footnoteReference w:id="1"/>
      </w:r>
      <w:r w:rsidRPr="004B59F1">
        <w:rPr>
          <w:rFonts w:ascii="Palatino Linotype" w:hAnsi="Palatino Linotype" w:cs="Arial"/>
        </w:rPr>
        <w:t>.</w:t>
      </w:r>
    </w:p>
    <w:p w14:paraId="3EBDA847"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rPr>
      </w:pPr>
    </w:p>
    <w:p w14:paraId="0CED827D" w14:textId="77777777" w:rsidR="005B698C" w:rsidRPr="004B59F1" w:rsidRDefault="005B698C" w:rsidP="00C0045A">
      <w:pPr>
        <w:pStyle w:val="Prrafodelista"/>
        <w:autoSpaceDE w:val="0"/>
        <w:autoSpaceDN w:val="0"/>
        <w:adjustRightInd w:val="0"/>
        <w:spacing w:line="360" w:lineRule="auto"/>
        <w:ind w:left="0"/>
        <w:jc w:val="both"/>
        <w:rPr>
          <w:rFonts w:ascii="Palatino Linotype" w:hAnsi="Palatino Linotype" w:cs="Arial"/>
        </w:rPr>
      </w:pPr>
    </w:p>
    <w:p w14:paraId="0EB3AEF5" w14:textId="77777777" w:rsidR="005B698C" w:rsidRPr="004B59F1" w:rsidRDefault="005B698C" w:rsidP="00C0045A">
      <w:pPr>
        <w:pStyle w:val="Prrafodelista"/>
        <w:autoSpaceDE w:val="0"/>
        <w:autoSpaceDN w:val="0"/>
        <w:adjustRightInd w:val="0"/>
        <w:spacing w:line="360" w:lineRule="auto"/>
        <w:ind w:left="0"/>
        <w:jc w:val="both"/>
        <w:rPr>
          <w:rFonts w:ascii="Palatino Linotype" w:hAnsi="Palatino Linotype" w:cs="Arial"/>
        </w:rPr>
      </w:pPr>
    </w:p>
    <w:p w14:paraId="1E4BB3AA"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r w:rsidRPr="004B59F1">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9383F3F"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p>
    <w:p w14:paraId="5DDF4075"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r w:rsidRPr="004B59F1">
        <w:rPr>
          <w:rFonts w:ascii="Palatino Linotype" w:hAnsi="Palatino Linotype" w:cs="Arial"/>
          <w:b/>
          <w:sz w:val="28"/>
        </w:rPr>
        <w:t>CUARTO. Estudio y resolución del asunto.</w:t>
      </w:r>
    </w:p>
    <w:p w14:paraId="58B8A9E9" w14:textId="77777777" w:rsidR="003F16AC" w:rsidRPr="004B59F1" w:rsidRDefault="003F16AC" w:rsidP="00C0045A">
      <w:pPr>
        <w:pStyle w:val="Prrafodelista"/>
        <w:autoSpaceDE w:val="0"/>
        <w:autoSpaceDN w:val="0"/>
        <w:adjustRightInd w:val="0"/>
        <w:spacing w:line="360" w:lineRule="auto"/>
        <w:ind w:left="0"/>
        <w:jc w:val="both"/>
        <w:rPr>
          <w:rFonts w:ascii="Palatino Linotype" w:hAnsi="Palatino Linotype" w:cs="Arial"/>
        </w:rPr>
      </w:pPr>
      <w:r w:rsidRPr="004B59F1">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5B2E94" w14:textId="77777777" w:rsidR="003F16AC" w:rsidRPr="004B59F1" w:rsidRDefault="003F16AC" w:rsidP="00C0045A">
      <w:pPr>
        <w:tabs>
          <w:tab w:val="left" w:pos="709"/>
        </w:tabs>
        <w:spacing w:after="0" w:line="360" w:lineRule="auto"/>
        <w:jc w:val="both"/>
        <w:rPr>
          <w:rFonts w:ascii="Palatino Linotype" w:hAnsi="Palatino Linotype" w:cs="Arial"/>
          <w:sz w:val="24"/>
          <w:szCs w:val="24"/>
        </w:rPr>
      </w:pPr>
    </w:p>
    <w:p w14:paraId="3861C759" w14:textId="7D7342B1" w:rsidR="00A04073" w:rsidRPr="00B96DF4" w:rsidRDefault="00A04073" w:rsidP="00B96DF4">
      <w:pPr>
        <w:pStyle w:val="Prrafodelista"/>
        <w:autoSpaceDE w:val="0"/>
        <w:autoSpaceDN w:val="0"/>
        <w:adjustRightInd w:val="0"/>
        <w:spacing w:line="360" w:lineRule="auto"/>
        <w:ind w:left="0"/>
        <w:jc w:val="both"/>
        <w:rPr>
          <w:rFonts w:ascii="Palatino Linotype" w:hAnsi="Palatino Linotype"/>
          <w:b/>
          <w:i/>
        </w:rPr>
      </w:pPr>
      <w:r w:rsidRPr="004B59F1">
        <w:rPr>
          <w:rFonts w:ascii="Palatino Linotype" w:hAnsi="Palatino Linotype"/>
          <w:bCs/>
        </w:rPr>
        <w:t xml:space="preserve">Una vez sentado lo anterior, es procedente mencionar que la solicitud de información </w:t>
      </w:r>
      <w:r w:rsidR="00B96DF4" w:rsidRPr="00B96DF4">
        <w:rPr>
          <w:rFonts w:ascii="Palatino Linotype" w:hAnsi="Palatino Linotype"/>
          <w:b/>
          <w:bCs/>
        </w:rPr>
        <w:t>00647/CHIMALHU/IP/2022</w:t>
      </w:r>
      <w:r w:rsidR="00B96DF4">
        <w:rPr>
          <w:rFonts w:ascii="Palatino Linotype" w:hAnsi="Palatino Linotype"/>
          <w:bCs/>
        </w:rPr>
        <w:t>,</w:t>
      </w:r>
      <w:r w:rsidRPr="004B59F1">
        <w:rPr>
          <w:rFonts w:ascii="Palatino Linotype" w:hAnsi="Palatino Linotype"/>
        </w:rPr>
        <w:t xml:space="preserve"> podemos identificar que l</w:t>
      </w:r>
      <w:r w:rsidR="0088676D" w:rsidRPr="004B59F1">
        <w:rPr>
          <w:rFonts w:ascii="Palatino Linotype" w:hAnsi="Palatino Linotype"/>
        </w:rPr>
        <w:t>a</w:t>
      </w:r>
      <w:r w:rsidRPr="004B59F1">
        <w:rPr>
          <w:rFonts w:ascii="Palatino Linotype" w:hAnsi="Palatino Linotype"/>
        </w:rPr>
        <w:t xml:space="preserve"> ahora Recurrente, peticiona lo siguiente:</w:t>
      </w:r>
    </w:p>
    <w:p w14:paraId="1A2985AA" w14:textId="77777777" w:rsidR="00A04073" w:rsidRPr="004B59F1" w:rsidRDefault="00A04073" w:rsidP="00C0045A">
      <w:pPr>
        <w:spacing w:after="0" w:line="360" w:lineRule="auto"/>
        <w:ind w:right="-142"/>
        <w:jc w:val="both"/>
        <w:rPr>
          <w:rFonts w:ascii="Palatino Linotype" w:hAnsi="Palatino Linotype" w:cs="Arial"/>
          <w:sz w:val="24"/>
          <w:szCs w:val="24"/>
        </w:rPr>
      </w:pPr>
    </w:p>
    <w:p w14:paraId="45F9868D" w14:textId="604412BD" w:rsidR="00A04073" w:rsidRPr="004B59F1" w:rsidRDefault="0088676D" w:rsidP="00C0045A">
      <w:pPr>
        <w:spacing w:after="0" w:line="360" w:lineRule="auto"/>
        <w:ind w:right="-142"/>
        <w:jc w:val="both"/>
        <w:rPr>
          <w:rFonts w:ascii="Palatino Linotype" w:hAnsi="Palatino Linotype" w:cs="Arial"/>
          <w:sz w:val="24"/>
          <w:szCs w:val="24"/>
        </w:rPr>
      </w:pPr>
      <w:r w:rsidRPr="004B59F1">
        <w:rPr>
          <w:rFonts w:ascii="Palatino Linotype" w:hAnsi="Palatino Linotype" w:cs="Arial"/>
          <w:sz w:val="24"/>
          <w:szCs w:val="24"/>
        </w:rPr>
        <w:t>Del periodo comprendido de</w:t>
      </w:r>
      <w:r w:rsidR="00B47308" w:rsidRPr="004B59F1">
        <w:rPr>
          <w:rFonts w:ascii="Palatino Linotype" w:hAnsi="Palatino Linotype" w:cs="Arial"/>
          <w:sz w:val="24"/>
          <w:szCs w:val="24"/>
        </w:rPr>
        <w:t>l primero de</w:t>
      </w:r>
      <w:r w:rsidRPr="004B59F1">
        <w:rPr>
          <w:rFonts w:ascii="Palatino Linotype" w:hAnsi="Palatino Linotype" w:cs="Arial"/>
          <w:sz w:val="24"/>
          <w:szCs w:val="24"/>
        </w:rPr>
        <w:t xml:space="preserve"> enero dos mil </w:t>
      </w:r>
      <w:r w:rsidR="00B96DF4">
        <w:rPr>
          <w:rFonts w:ascii="Palatino Linotype" w:hAnsi="Palatino Linotype" w:cs="Arial"/>
          <w:sz w:val="24"/>
          <w:szCs w:val="24"/>
        </w:rPr>
        <w:t>trece</w:t>
      </w:r>
      <w:r w:rsidR="00A04073" w:rsidRPr="004B59F1">
        <w:rPr>
          <w:rFonts w:ascii="Palatino Linotype" w:hAnsi="Palatino Linotype" w:cs="Arial"/>
          <w:sz w:val="24"/>
          <w:szCs w:val="24"/>
        </w:rPr>
        <w:t xml:space="preserve"> al </w:t>
      </w:r>
      <w:r w:rsidR="00B96DF4">
        <w:rPr>
          <w:rFonts w:ascii="Palatino Linotype" w:hAnsi="Palatino Linotype" w:cs="Arial"/>
          <w:sz w:val="24"/>
          <w:szCs w:val="24"/>
        </w:rPr>
        <w:t>treinta y uno de diciembre de dos mil veintiuno</w:t>
      </w:r>
      <w:r w:rsidR="00A04073" w:rsidRPr="004B59F1">
        <w:rPr>
          <w:rFonts w:ascii="Palatino Linotype" w:hAnsi="Palatino Linotype" w:cs="Arial"/>
          <w:sz w:val="24"/>
          <w:szCs w:val="24"/>
        </w:rPr>
        <w:t>, lo siguiente:</w:t>
      </w:r>
    </w:p>
    <w:p w14:paraId="10ABA71E" w14:textId="77777777" w:rsidR="003F16AC" w:rsidRPr="004B59F1" w:rsidRDefault="003F16AC" w:rsidP="00C0045A">
      <w:pPr>
        <w:spacing w:after="0" w:line="360" w:lineRule="auto"/>
        <w:jc w:val="both"/>
        <w:rPr>
          <w:rFonts w:ascii="Palatino Linotype" w:hAnsi="Palatino Linotype"/>
          <w:sz w:val="24"/>
          <w:szCs w:val="24"/>
        </w:rPr>
      </w:pPr>
    </w:p>
    <w:p w14:paraId="708867A7" w14:textId="53D509FF" w:rsidR="007C4E15" w:rsidRPr="00B96DF4" w:rsidRDefault="00B96DF4" w:rsidP="00C0045A">
      <w:pPr>
        <w:pStyle w:val="Prrafodelista"/>
        <w:numPr>
          <w:ilvl w:val="0"/>
          <w:numId w:val="5"/>
        </w:numPr>
        <w:spacing w:line="360" w:lineRule="auto"/>
        <w:jc w:val="both"/>
        <w:rPr>
          <w:rFonts w:ascii="Palatino Linotype" w:hAnsi="Palatino Linotype"/>
        </w:rPr>
      </w:pPr>
      <w:bookmarkStart w:id="1" w:name="_Hlk97247639"/>
      <w:bookmarkStart w:id="2" w:name="_Hlk82038749"/>
      <w:bookmarkStart w:id="3" w:name="_Hlk82011256"/>
      <w:r>
        <w:rPr>
          <w:rFonts w:ascii="Palatino Linotype" w:hAnsi="Palatino Linotype"/>
        </w:rPr>
        <w:t>L</w:t>
      </w:r>
      <w:r w:rsidRPr="00B96DF4">
        <w:rPr>
          <w:rFonts w:ascii="Palatino Linotype" w:hAnsi="Palatino Linotype"/>
        </w:rPr>
        <w:t>as aportaciones al</w:t>
      </w:r>
      <w:r>
        <w:rPr>
          <w:rFonts w:ascii="Palatino Linotype" w:hAnsi="Palatino Linotype"/>
        </w:rPr>
        <w:t xml:space="preserve"> ISSEMyM</w:t>
      </w:r>
      <w:r w:rsidR="00215A55" w:rsidRPr="004B59F1">
        <w:rPr>
          <w:rFonts w:ascii="Palatino Linotype" w:hAnsi="Palatino Linotype"/>
        </w:rPr>
        <w:t>;</w:t>
      </w:r>
    </w:p>
    <w:p w14:paraId="3BFD5A7E" w14:textId="29DC1F74" w:rsidR="003F16AC" w:rsidRPr="004B59F1" w:rsidRDefault="003F16AC" w:rsidP="00C0045A">
      <w:pPr>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lastRenderedPageBreak/>
        <w:t xml:space="preserve">En atención al requerimiento de información planteado, </w:t>
      </w:r>
      <w:r w:rsidRPr="004B59F1">
        <w:rPr>
          <w:rFonts w:ascii="Palatino Linotype" w:eastAsia="Arial Unicode MS" w:hAnsi="Palatino Linotype" w:cs="Arial"/>
          <w:bCs/>
          <w:sz w:val="24"/>
        </w:rPr>
        <w:t xml:space="preserve">el Sujeto Obligado </w:t>
      </w:r>
      <w:r w:rsidR="00B96DF4">
        <w:rPr>
          <w:rFonts w:ascii="Palatino Linotype" w:eastAsia="Arial Unicode MS" w:hAnsi="Palatino Linotype" w:cs="Arial"/>
          <w:bCs/>
          <w:sz w:val="24"/>
        </w:rPr>
        <w:t>refirió lo siguiente:</w:t>
      </w:r>
    </w:p>
    <w:p w14:paraId="0185721D" w14:textId="77777777" w:rsidR="003F16AC" w:rsidRPr="004B59F1" w:rsidRDefault="003F16AC" w:rsidP="00C0045A">
      <w:pPr>
        <w:spacing w:after="0" w:line="360" w:lineRule="auto"/>
        <w:jc w:val="both"/>
        <w:rPr>
          <w:rFonts w:ascii="Palatino Linotype" w:eastAsia="Arial Unicode MS" w:hAnsi="Palatino Linotype" w:cs="Arial"/>
          <w:sz w:val="24"/>
          <w:szCs w:val="24"/>
        </w:rPr>
      </w:pPr>
    </w:p>
    <w:p w14:paraId="159B6386" w14:textId="05093D35" w:rsidR="00B96DF4" w:rsidRPr="009D1498" w:rsidRDefault="00B96DF4" w:rsidP="006D5303">
      <w:pPr>
        <w:spacing w:line="360" w:lineRule="auto"/>
        <w:ind w:left="360"/>
        <w:jc w:val="both"/>
        <w:rPr>
          <w:rFonts w:ascii="Palatino Linotype" w:hAnsi="Palatino Linotype" w:cs="Arial"/>
          <w:bCs/>
        </w:rPr>
      </w:pPr>
      <w:r>
        <w:rPr>
          <w:rFonts w:ascii="Palatino Linotype" w:hAnsi="Palatino Linotype" w:cs="Arial"/>
          <w:bCs/>
          <w:i/>
        </w:rPr>
        <w:t>“</w:t>
      </w:r>
      <w:r w:rsidR="006D5303">
        <w:rPr>
          <w:rFonts w:ascii="Palatino Linotype" w:hAnsi="Palatino Linotype" w:cs="Arial"/>
          <w:bCs/>
          <w:i/>
        </w:rPr>
        <w:t>…</w:t>
      </w:r>
      <w:r w:rsidRPr="00B96DF4">
        <w:rPr>
          <w:rFonts w:ascii="Palatino Linotype" w:hAnsi="Palatino Linotype" w:cs="Arial"/>
          <w:bCs/>
          <w:i/>
        </w:rPr>
        <w:t>A efecto de dar cabal cumplimiento en tiempo y forma de lo requerido, es de mi interés informarle que, para poder entregar la información solicitada</w:t>
      </w:r>
      <w:r w:rsidRPr="009D1498">
        <w:rPr>
          <w:rFonts w:ascii="Palatino Linotype" w:hAnsi="Palatino Linotype" w:cs="Arial"/>
          <w:b/>
          <w:bCs/>
          <w:i/>
        </w:rPr>
        <w:t xml:space="preserve">, es necesario indique específicamente cuales de las siguientes aportaciones: “aportación </w:t>
      </w:r>
      <w:proofErr w:type="spellStart"/>
      <w:r w:rsidRPr="009D1498">
        <w:rPr>
          <w:rFonts w:ascii="Palatino Linotype" w:hAnsi="Palatino Linotype" w:cs="Arial"/>
          <w:b/>
          <w:bCs/>
          <w:i/>
        </w:rPr>
        <w:t>sci</w:t>
      </w:r>
      <w:proofErr w:type="spellEnd"/>
      <w:r w:rsidRPr="009D1498">
        <w:rPr>
          <w:rFonts w:ascii="Palatino Linotype" w:hAnsi="Palatino Linotype" w:cs="Arial"/>
          <w:b/>
          <w:bCs/>
          <w:i/>
        </w:rPr>
        <w:t xml:space="preserve"> obligatorio, aportación por servicios de salud, aportación por fondo solidario de reparto, aportación por gastos de administración, aportación por gastos de administración, aportación por prima básica, aportación por prima de siniestralidad, aportación por prima de riesgo no controlado, cuota </w:t>
      </w:r>
      <w:proofErr w:type="spellStart"/>
      <w:r w:rsidRPr="009D1498">
        <w:rPr>
          <w:rFonts w:ascii="Palatino Linotype" w:hAnsi="Palatino Linotype" w:cs="Arial"/>
          <w:b/>
          <w:bCs/>
          <w:i/>
        </w:rPr>
        <w:t>sci</w:t>
      </w:r>
      <w:proofErr w:type="spellEnd"/>
      <w:r w:rsidRPr="009D1498">
        <w:rPr>
          <w:rFonts w:ascii="Palatino Linotype" w:hAnsi="Palatino Linotype" w:cs="Arial"/>
          <w:b/>
          <w:bCs/>
          <w:i/>
        </w:rPr>
        <w:t xml:space="preserve"> obligatorio, cuota </w:t>
      </w:r>
      <w:proofErr w:type="spellStart"/>
      <w:r w:rsidRPr="009D1498">
        <w:rPr>
          <w:rFonts w:ascii="Palatino Linotype" w:hAnsi="Palatino Linotype" w:cs="Arial"/>
          <w:b/>
          <w:bCs/>
          <w:i/>
        </w:rPr>
        <w:t>sci</w:t>
      </w:r>
      <w:proofErr w:type="spellEnd"/>
      <w:r w:rsidRPr="009D1498">
        <w:rPr>
          <w:rFonts w:ascii="Palatino Linotype" w:hAnsi="Palatino Linotype" w:cs="Arial"/>
          <w:b/>
          <w:bCs/>
          <w:i/>
        </w:rPr>
        <w:t xml:space="preserve"> voluntario, cuota por servicios de salud, cuota por fondo solidario de reparto, retenciones a terceros, retenciones institucionales</w:t>
      </w:r>
      <w:r w:rsidRPr="00B96DF4">
        <w:rPr>
          <w:rFonts w:ascii="Palatino Linotype" w:hAnsi="Palatino Linotype" w:cs="Arial"/>
          <w:bCs/>
          <w:i/>
        </w:rPr>
        <w:t>” son de las que requiere la información</w:t>
      </w:r>
      <w:r w:rsidR="006D5303">
        <w:rPr>
          <w:rFonts w:ascii="Palatino Linotype" w:hAnsi="Palatino Linotype" w:cs="Arial"/>
          <w:bCs/>
          <w:i/>
        </w:rPr>
        <w:t>..</w:t>
      </w:r>
      <w:r w:rsidRPr="00B96DF4">
        <w:rPr>
          <w:rFonts w:ascii="Palatino Linotype" w:hAnsi="Palatino Linotype" w:cs="Arial"/>
          <w:bCs/>
          <w:i/>
        </w:rPr>
        <w:t>.</w:t>
      </w:r>
      <w:r w:rsidR="006D5303">
        <w:rPr>
          <w:rFonts w:ascii="Palatino Linotype" w:hAnsi="Palatino Linotype" w:cs="Arial"/>
          <w:bCs/>
          <w:i/>
        </w:rPr>
        <w:t xml:space="preserve">” </w:t>
      </w:r>
      <w:r w:rsidR="006D5303" w:rsidRPr="009D1498">
        <w:rPr>
          <w:rFonts w:ascii="Palatino Linotype" w:hAnsi="Palatino Linotype" w:cs="Arial"/>
          <w:bCs/>
        </w:rPr>
        <w:t>(sic)</w:t>
      </w:r>
    </w:p>
    <w:p w14:paraId="3B285796" w14:textId="77777777" w:rsidR="00850F35" w:rsidRPr="004B59F1" w:rsidRDefault="00850F35" w:rsidP="00C0045A">
      <w:pPr>
        <w:spacing w:after="0" w:line="360" w:lineRule="auto"/>
        <w:rPr>
          <w:rFonts w:ascii="Palatino Linotype" w:hAnsi="Palatino Linotype" w:cs="Arial"/>
          <w:noProof/>
          <w:lang w:eastAsia="es-MX"/>
        </w:rPr>
      </w:pPr>
    </w:p>
    <w:bookmarkEnd w:id="1"/>
    <w:p w14:paraId="1627D6AF" w14:textId="4A573C2A" w:rsidR="00CD3C01" w:rsidRPr="004B59F1" w:rsidRDefault="006D5303" w:rsidP="009D1498">
      <w:pPr>
        <w:spacing w:after="0" w:line="360" w:lineRule="auto"/>
        <w:ind w:right="141"/>
        <w:jc w:val="both"/>
        <w:rPr>
          <w:rFonts w:ascii="Palatino Linotype" w:hAnsi="Palatino Linotype"/>
          <w:i/>
          <w:color w:val="000000"/>
          <w:lang w:val="es-ES"/>
        </w:rPr>
      </w:pPr>
      <w:r>
        <w:rPr>
          <w:rFonts w:ascii="Palatino Linotype" w:hAnsi="Palatino Linotype" w:cs="Arial"/>
          <w:bCs/>
          <w:sz w:val="24"/>
          <w:szCs w:val="24"/>
        </w:rPr>
        <w:t xml:space="preserve">Derivado de la </w:t>
      </w:r>
      <w:r w:rsidR="00CD3C01" w:rsidRPr="004B59F1">
        <w:rPr>
          <w:rFonts w:ascii="Palatino Linotype" w:hAnsi="Palatino Linotype" w:cs="Arial"/>
          <w:bCs/>
          <w:sz w:val="24"/>
          <w:szCs w:val="24"/>
        </w:rPr>
        <w:t>respuesta emitida por el</w:t>
      </w:r>
      <w:r w:rsidR="00CD3C01" w:rsidRPr="004B59F1">
        <w:rPr>
          <w:rFonts w:ascii="Palatino Linotype" w:hAnsi="Palatino Linotype" w:cs="Arial"/>
          <w:b/>
          <w:bCs/>
          <w:sz w:val="24"/>
          <w:szCs w:val="24"/>
        </w:rPr>
        <w:t xml:space="preserve"> Sujeto Obligado</w:t>
      </w:r>
      <w:r w:rsidR="00CD3C01" w:rsidRPr="004B59F1">
        <w:rPr>
          <w:rFonts w:ascii="Palatino Linotype" w:hAnsi="Palatino Linotype" w:cs="Arial"/>
          <w:bCs/>
          <w:sz w:val="24"/>
          <w:szCs w:val="24"/>
        </w:rPr>
        <w:t xml:space="preserve">, </w:t>
      </w:r>
      <w:r w:rsidR="00CD3C01" w:rsidRPr="004B59F1">
        <w:rPr>
          <w:rFonts w:ascii="Palatino Linotype" w:hAnsi="Palatino Linotype" w:cs="Arial"/>
          <w:b/>
          <w:bCs/>
          <w:sz w:val="24"/>
          <w:szCs w:val="24"/>
        </w:rPr>
        <w:t>la</w:t>
      </w:r>
      <w:r w:rsidR="00CD3C01" w:rsidRPr="004B59F1">
        <w:rPr>
          <w:rFonts w:ascii="Palatino Linotype" w:hAnsi="Palatino Linotype" w:cs="Arial"/>
          <w:b/>
          <w:sz w:val="24"/>
          <w:szCs w:val="24"/>
        </w:rPr>
        <w:t xml:space="preserve"> </w:t>
      </w:r>
      <w:r w:rsidR="00CD3C01" w:rsidRPr="004B59F1">
        <w:rPr>
          <w:rFonts w:ascii="Palatino Linotype" w:hAnsi="Palatino Linotype" w:cs="Arial"/>
          <w:b/>
          <w:bCs/>
          <w:sz w:val="24"/>
          <w:szCs w:val="24"/>
        </w:rPr>
        <w:t>Recurrente</w:t>
      </w:r>
      <w:r w:rsidR="00CD3C01" w:rsidRPr="004B59F1">
        <w:rPr>
          <w:rFonts w:ascii="Palatino Linotype" w:hAnsi="Palatino Linotype" w:cs="Arial"/>
          <w:bCs/>
          <w:sz w:val="24"/>
          <w:szCs w:val="24"/>
        </w:rPr>
        <w:t xml:space="preserve">, interpuso el presente recurso de revisión, señalando sustancialmente en su medio de impugnación, </w:t>
      </w:r>
      <w:r>
        <w:rPr>
          <w:rFonts w:ascii="Palatino Linotype" w:hAnsi="Palatino Linotype" w:cs="Arial"/>
          <w:bCs/>
          <w:sz w:val="24"/>
          <w:szCs w:val="24"/>
        </w:rPr>
        <w:t xml:space="preserve">como motivo de inconformidad, </w:t>
      </w:r>
      <w:r w:rsidR="00CD3C01" w:rsidRPr="004B59F1">
        <w:rPr>
          <w:rFonts w:ascii="Palatino Linotype" w:hAnsi="Palatino Linotype" w:cs="Arial"/>
          <w:bCs/>
          <w:sz w:val="24"/>
          <w:szCs w:val="24"/>
        </w:rPr>
        <w:t>lo siguiente:</w:t>
      </w:r>
      <w:r>
        <w:rPr>
          <w:rFonts w:ascii="Palatino Linotype" w:hAnsi="Palatino Linotype"/>
          <w:i/>
          <w:color w:val="000000"/>
          <w:lang w:val="es-ES"/>
        </w:rPr>
        <w:t xml:space="preserve"> </w:t>
      </w:r>
      <w:r w:rsidR="00CD3C01" w:rsidRPr="004B59F1">
        <w:rPr>
          <w:rFonts w:ascii="Palatino Linotype" w:hAnsi="Palatino Linotype"/>
          <w:i/>
          <w:color w:val="000000"/>
          <w:lang w:val="es-ES"/>
        </w:rPr>
        <w:t>“</w:t>
      </w:r>
      <w:r w:rsidR="00B96DF4" w:rsidRPr="00B96DF4">
        <w:rPr>
          <w:rFonts w:ascii="Palatino Linotype" w:hAnsi="Palatino Linotype"/>
          <w:i/>
          <w:color w:val="000000"/>
          <w:lang w:val="es-ES"/>
        </w:rPr>
        <w:t xml:space="preserve">falta de información, es decir el informe de las aportaciones al </w:t>
      </w:r>
      <w:proofErr w:type="spellStart"/>
      <w:r w:rsidR="00B96DF4" w:rsidRPr="00B96DF4">
        <w:rPr>
          <w:rFonts w:ascii="Palatino Linotype" w:hAnsi="Palatino Linotype"/>
          <w:i/>
          <w:color w:val="000000"/>
          <w:lang w:val="es-ES"/>
        </w:rPr>
        <w:t>issemym</w:t>
      </w:r>
      <w:proofErr w:type="spellEnd"/>
      <w:r w:rsidR="00B96DF4" w:rsidRPr="00B96DF4">
        <w:rPr>
          <w:rFonts w:ascii="Palatino Linotype" w:hAnsi="Palatino Linotype"/>
          <w:i/>
          <w:color w:val="000000"/>
          <w:lang w:val="es-ES"/>
        </w:rPr>
        <w:t xml:space="preserve"> desde el año 2013 al año 2021, independientemente de tipo de </w:t>
      </w:r>
      <w:proofErr w:type="spellStart"/>
      <w:r w:rsidR="00B96DF4" w:rsidRPr="00B96DF4">
        <w:rPr>
          <w:rFonts w:ascii="Palatino Linotype" w:hAnsi="Palatino Linotype"/>
          <w:i/>
          <w:color w:val="000000"/>
          <w:lang w:val="es-ES"/>
        </w:rPr>
        <w:t>aportacion</w:t>
      </w:r>
      <w:proofErr w:type="spellEnd"/>
      <w:r w:rsidR="00CD3C01" w:rsidRPr="004B59F1">
        <w:rPr>
          <w:rFonts w:ascii="Palatino Linotype" w:hAnsi="Palatino Linotype"/>
          <w:i/>
          <w:color w:val="000000"/>
          <w:lang w:val="es-ES"/>
        </w:rPr>
        <w:t>” [Sic]</w:t>
      </w:r>
    </w:p>
    <w:bookmarkEnd w:id="2"/>
    <w:bookmarkEnd w:id="3"/>
    <w:p w14:paraId="210D1261"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lang w:val="es-ES_tradnl"/>
        </w:rPr>
      </w:pPr>
    </w:p>
    <w:p w14:paraId="0D86C61E"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rPr>
      </w:pPr>
      <w:r w:rsidRPr="004B59F1">
        <w:rPr>
          <w:rFonts w:ascii="Palatino Linotype" w:hAnsi="Palatino Linotype" w:cs="Arial"/>
          <w:sz w:val="24"/>
          <w:lang w:val="es-ES_tradnl"/>
        </w:rPr>
        <w:t xml:space="preserve">Ante ello, es de </w:t>
      </w:r>
      <w:r w:rsidRPr="004B59F1">
        <w:rPr>
          <w:rFonts w:ascii="Palatino Linotype" w:hAnsi="Palatino Linotype" w:cs="Arial"/>
          <w:sz w:val="24"/>
        </w:rPr>
        <w:t>señalar que el artículo 4, párrafo segundo de la Ley de Transparencia y Acceso a la Información Pública del Estado de México y Municipios, dispone:</w:t>
      </w:r>
    </w:p>
    <w:p w14:paraId="066B2D31" w14:textId="77777777" w:rsidR="000B2D3D" w:rsidRPr="004B59F1" w:rsidRDefault="000B2D3D" w:rsidP="00C0045A">
      <w:pPr>
        <w:pStyle w:val="Sinespaciado"/>
      </w:pPr>
    </w:p>
    <w:p w14:paraId="58B15E6E"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w:t>
      </w:r>
      <w:r w:rsidRPr="004B59F1">
        <w:rPr>
          <w:rFonts w:ascii="Palatino Linotype" w:hAnsi="Palatino Linotype" w:cs="Arial"/>
          <w:b/>
          <w:i/>
        </w:rPr>
        <w:t xml:space="preserve">Artículo 4. </w:t>
      </w:r>
      <w:r w:rsidRPr="004B59F1">
        <w:rPr>
          <w:rFonts w:ascii="Palatino Linotype" w:hAnsi="Palatino Linotype" w:cs="Arial"/>
          <w:i/>
        </w:rPr>
        <w:t xml:space="preserve">… </w:t>
      </w:r>
    </w:p>
    <w:p w14:paraId="2780938E"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4B59F1">
        <w:rPr>
          <w:rFonts w:ascii="Palatino Linotype" w:hAnsi="Palatino Linotype" w:cs="Arial"/>
          <w:i/>
        </w:rPr>
        <w:lastRenderedPageBreak/>
        <w:t>público, en los términos de las causas legítimas y estrictamente necesarias previstas por esta Ley.”</w:t>
      </w:r>
    </w:p>
    <w:p w14:paraId="0AA97027" w14:textId="77777777" w:rsidR="000B2D3D" w:rsidRPr="004B59F1" w:rsidRDefault="000B2D3D" w:rsidP="00C0045A">
      <w:pPr>
        <w:tabs>
          <w:tab w:val="left" w:pos="709"/>
        </w:tabs>
        <w:spacing w:after="0" w:line="360" w:lineRule="auto"/>
        <w:contextualSpacing/>
        <w:jc w:val="both"/>
        <w:rPr>
          <w:rFonts w:ascii="Palatino Linotype" w:hAnsi="Palatino Linotype" w:cs="Arial"/>
          <w:lang w:val="es-ES_tradnl"/>
        </w:rPr>
      </w:pPr>
    </w:p>
    <w:p w14:paraId="2140392C"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lang w:val="es-ES_tradnl"/>
        </w:rPr>
      </w:pPr>
      <w:r w:rsidRPr="004B59F1">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7DE1EE2"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rPr>
      </w:pPr>
    </w:p>
    <w:p w14:paraId="5F538C08"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rPr>
      </w:pPr>
      <w:r w:rsidRPr="004B59F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32FF722" w14:textId="77777777" w:rsidR="000B2D3D" w:rsidRPr="004B59F1" w:rsidRDefault="000B2D3D" w:rsidP="00C0045A">
      <w:pPr>
        <w:pStyle w:val="Sinespaciado"/>
      </w:pPr>
    </w:p>
    <w:p w14:paraId="0228A03B" w14:textId="77777777" w:rsidR="000B2D3D" w:rsidRPr="004B59F1" w:rsidRDefault="000B2D3D" w:rsidP="00C0045A">
      <w:pPr>
        <w:pStyle w:val="Sinespaciado"/>
        <w:rPr>
          <w:sz w:val="16"/>
          <w:lang w:val="es-ES_tradnl"/>
        </w:rPr>
      </w:pPr>
    </w:p>
    <w:p w14:paraId="6B97B8D8"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w:t>
      </w:r>
      <w:r w:rsidRPr="004B59F1">
        <w:rPr>
          <w:rFonts w:ascii="Palatino Linotype" w:hAnsi="Palatino Linotype" w:cs="Arial"/>
          <w:b/>
          <w:i/>
        </w:rPr>
        <w:t>Artículo 12.</w:t>
      </w:r>
      <w:r w:rsidRPr="004B59F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09C3809" w14:textId="77777777" w:rsidR="000B2D3D" w:rsidRPr="004B59F1" w:rsidRDefault="000B2D3D" w:rsidP="009D1498">
      <w:pPr>
        <w:spacing w:after="0" w:line="240" w:lineRule="auto"/>
        <w:ind w:right="567"/>
        <w:jc w:val="both"/>
        <w:rPr>
          <w:rFonts w:ascii="Palatino Linotype" w:hAnsi="Palatino Linotype" w:cs="Arial"/>
          <w:i/>
        </w:rPr>
      </w:pPr>
    </w:p>
    <w:p w14:paraId="241E7708"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C92581" w14:textId="77777777" w:rsidR="000B2D3D" w:rsidRPr="004B59F1" w:rsidRDefault="000B2D3D" w:rsidP="00C0045A">
      <w:pPr>
        <w:tabs>
          <w:tab w:val="left" w:pos="709"/>
        </w:tabs>
        <w:spacing w:after="0" w:line="360" w:lineRule="auto"/>
        <w:contextualSpacing/>
        <w:jc w:val="both"/>
        <w:rPr>
          <w:rFonts w:ascii="Palatino Linotype" w:hAnsi="Palatino Linotype" w:cs="Arial"/>
        </w:rPr>
      </w:pPr>
    </w:p>
    <w:p w14:paraId="22B0972A"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rPr>
      </w:pPr>
      <w:r w:rsidRPr="004B59F1">
        <w:rPr>
          <w:rFonts w:ascii="Palatino Linotype" w:hAnsi="Palatino Linotype" w:cs="Arial"/>
          <w:sz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w:t>
      </w:r>
      <w:r w:rsidRPr="004B59F1">
        <w:rPr>
          <w:rFonts w:ascii="Palatino Linotype" w:hAnsi="Palatino Linotype" w:cs="Arial"/>
          <w:sz w:val="24"/>
        </w:rPr>
        <w:lastRenderedPageBreak/>
        <w:t>de cualquier persona, lo que implica que es deber de los Sujetos Obligados, garantizar el derecho de acceso a la información pública.</w:t>
      </w:r>
    </w:p>
    <w:p w14:paraId="6BA3DCCE"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rPr>
      </w:pPr>
    </w:p>
    <w:p w14:paraId="085AADAC" w14:textId="77777777" w:rsidR="000B2D3D" w:rsidRPr="004B59F1" w:rsidRDefault="000B2D3D" w:rsidP="00C0045A">
      <w:pPr>
        <w:tabs>
          <w:tab w:val="left" w:pos="709"/>
        </w:tabs>
        <w:spacing w:after="0" w:line="360" w:lineRule="auto"/>
        <w:contextualSpacing/>
        <w:jc w:val="both"/>
        <w:rPr>
          <w:rFonts w:ascii="Palatino Linotype" w:hAnsi="Palatino Linotype" w:cs="Arial"/>
          <w:sz w:val="24"/>
        </w:rPr>
      </w:pPr>
      <w:r w:rsidRPr="004B59F1">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4B59F1">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B59F1">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9C54314" w14:textId="77777777" w:rsidR="000B2D3D" w:rsidRPr="004B59F1" w:rsidRDefault="000B2D3D" w:rsidP="00C0045A">
      <w:pPr>
        <w:pStyle w:val="Sinespaciado"/>
      </w:pPr>
    </w:p>
    <w:p w14:paraId="3FAB1475"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w:t>
      </w:r>
      <w:r w:rsidRPr="004B59F1">
        <w:rPr>
          <w:rFonts w:ascii="Palatino Linotype" w:hAnsi="Palatino Linotype" w:cs="Arial"/>
          <w:b/>
          <w:i/>
        </w:rPr>
        <w:t xml:space="preserve">Artículo 3. </w:t>
      </w:r>
      <w:r w:rsidRPr="004B59F1">
        <w:rPr>
          <w:rFonts w:ascii="Palatino Linotype" w:hAnsi="Palatino Linotype" w:cs="Arial"/>
          <w:i/>
        </w:rPr>
        <w:t>Para los efectos de la presente Ley se entenderá por:</w:t>
      </w:r>
    </w:p>
    <w:p w14:paraId="213C9D34"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w:t>
      </w:r>
    </w:p>
    <w:p w14:paraId="2D679F6B"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b/>
          <w:i/>
        </w:rPr>
        <w:t>XI. Documento:</w:t>
      </w:r>
      <w:r w:rsidRPr="004B59F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4B59F1">
        <w:rPr>
          <w:rFonts w:ascii="Palatino Linotype" w:hAnsi="Palatino Linotype" w:cs="Arial"/>
          <w:b/>
          <w:i/>
          <w:u w:val="single"/>
        </w:rPr>
        <w:t>registro que documente el ejercicio de las facultades, funciones y competencias de los sujetos obligados</w:t>
      </w:r>
      <w:r w:rsidRPr="004B59F1">
        <w:rPr>
          <w:rFonts w:ascii="Palatino Linotype" w:hAnsi="Palatino Linotype" w:cs="Arial"/>
          <w:i/>
          <w:u w:val="single"/>
        </w:rPr>
        <w:t>,</w:t>
      </w:r>
      <w:r w:rsidRPr="004B59F1">
        <w:rPr>
          <w:rFonts w:ascii="Palatino Linotype" w:hAnsi="Palatino Linotype" w:cs="Arial"/>
          <w:i/>
        </w:rPr>
        <w:t xml:space="preserve"> sus servidores públicos e integrantes, </w:t>
      </w:r>
      <w:r w:rsidRPr="004B59F1">
        <w:rPr>
          <w:rFonts w:ascii="Palatino Linotype" w:hAnsi="Palatino Linotype" w:cs="Arial"/>
          <w:b/>
          <w:i/>
          <w:u w:val="single"/>
        </w:rPr>
        <w:t>sin importar su fuente o fecha de elaboración.</w:t>
      </w:r>
      <w:r w:rsidRPr="004B59F1">
        <w:rPr>
          <w:rFonts w:ascii="Palatino Linotype" w:hAnsi="Palatino Linotype" w:cs="Arial"/>
          <w:i/>
        </w:rPr>
        <w:t xml:space="preserve"> Los documentos podrán estar en cualquier medio, sea escrito, impreso, sonoro, visual, electrónico, informático u holográfico;</w:t>
      </w:r>
    </w:p>
    <w:p w14:paraId="7B5BA94E" w14:textId="77777777" w:rsidR="000B2D3D" w:rsidRPr="004B59F1" w:rsidRDefault="000B2D3D" w:rsidP="00C0045A">
      <w:pPr>
        <w:spacing w:after="0" w:line="240" w:lineRule="auto"/>
        <w:ind w:left="567" w:right="567"/>
        <w:jc w:val="both"/>
        <w:rPr>
          <w:rFonts w:ascii="Palatino Linotype" w:hAnsi="Palatino Linotype" w:cs="Arial"/>
          <w:i/>
        </w:rPr>
      </w:pPr>
      <w:r w:rsidRPr="004B59F1">
        <w:rPr>
          <w:rFonts w:ascii="Palatino Linotype" w:hAnsi="Palatino Linotype" w:cs="Arial"/>
          <w:i/>
        </w:rPr>
        <w:t>(…)”</w:t>
      </w:r>
    </w:p>
    <w:p w14:paraId="067B0296" w14:textId="77777777" w:rsidR="000B2D3D" w:rsidRPr="004B59F1" w:rsidRDefault="000B2D3D" w:rsidP="00C0045A">
      <w:pPr>
        <w:spacing w:after="0"/>
        <w:rPr>
          <w:sz w:val="14"/>
        </w:rPr>
      </w:pPr>
    </w:p>
    <w:p w14:paraId="381EE1AD" w14:textId="77777777" w:rsidR="000B2D3D" w:rsidRPr="004B59F1" w:rsidRDefault="000B2D3D" w:rsidP="00C0045A">
      <w:pPr>
        <w:spacing w:after="0"/>
      </w:pPr>
    </w:p>
    <w:p w14:paraId="13C471A2" w14:textId="77777777" w:rsidR="000B2D3D" w:rsidRPr="004B59F1" w:rsidRDefault="000B2D3D" w:rsidP="00C0045A">
      <w:pPr>
        <w:spacing w:after="0" w:line="360" w:lineRule="auto"/>
        <w:ind w:right="49"/>
        <w:contextualSpacing/>
        <w:jc w:val="both"/>
        <w:rPr>
          <w:rFonts w:ascii="Palatino Linotype" w:hAnsi="Palatino Linotype" w:cs="Arial"/>
          <w:sz w:val="24"/>
          <w:lang w:eastAsia="es-MX"/>
        </w:rPr>
      </w:pPr>
      <w:r w:rsidRPr="004B59F1">
        <w:rPr>
          <w:rFonts w:ascii="Palatino Linotype" w:hAnsi="Palatino Linotype" w:cs="Arial"/>
          <w:sz w:val="24"/>
        </w:rPr>
        <w:t xml:space="preserve">Además, </w:t>
      </w:r>
      <w:r w:rsidRPr="004B59F1">
        <w:rPr>
          <w:rFonts w:ascii="Palatino Linotype" w:eastAsia="MS Mincho" w:hAnsi="Palatino Linotype"/>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4B59F1">
        <w:rPr>
          <w:rFonts w:ascii="Palatino Linotype" w:eastAsia="MS Mincho" w:hAnsi="Palatino Linotype"/>
          <w:sz w:val="24"/>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24807C6" w14:textId="77777777" w:rsidR="000B2D3D" w:rsidRPr="004B59F1" w:rsidRDefault="000B2D3D" w:rsidP="00C0045A">
      <w:pPr>
        <w:spacing w:after="0" w:line="360" w:lineRule="auto"/>
        <w:ind w:right="49"/>
        <w:contextualSpacing/>
        <w:jc w:val="both"/>
        <w:rPr>
          <w:rFonts w:ascii="Palatino Linotype" w:hAnsi="Palatino Linotype" w:cs="Arial"/>
          <w:sz w:val="24"/>
          <w:lang w:eastAsia="es-MX"/>
        </w:rPr>
      </w:pPr>
    </w:p>
    <w:p w14:paraId="505F3269" w14:textId="77777777" w:rsidR="000B2D3D" w:rsidRPr="004B59F1" w:rsidRDefault="000B2D3D" w:rsidP="00C0045A">
      <w:pPr>
        <w:spacing w:after="0" w:line="360" w:lineRule="auto"/>
        <w:ind w:right="49"/>
        <w:contextualSpacing/>
        <w:jc w:val="both"/>
        <w:rPr>
          <w:rFonts w:ascii="Palatino Linotype" w:eastAsia="MS Mincho" w:hAnsi="Palatino Linotype" w:cs="Tahoma"/>
          <w:sz w:val="24"/>
        </w:rPr>
      </w:pPr>
      <w:r w:rsidRPr="004B59F1">
        <w:rPr>
          <w:rFonts w:ascii="Palatino Linotype" w:hAnsi="Palatino Linotype" w:cs="Arial"/>
          <w:sz w:val="24"/>
          <w:lang w:eastAsia="es-MX"/>
        </w:rPr>
        <w:t xml:space="preserve">De la misma forma, </w:t>
      </w:r>
      <w:r w:rsidRPr="004B59F1">
        <w:rPr>
          <w:rFonts w:ascii="Palatino Linotype" w:eastAsia="MS Mincho" w:hAnsi="Palatino Linotype"/>
          <w:sz w:val="24"/>
        </w:rPr>
        <w:t>de acuerdo al contenido del artículo 160,</w:t>
      </w:r>
      <w:r w:rsidRPr="004B59F1">
        <w:rPr>
          <w:rFonts w:ascii="Palatino Linotype" w:hAnsi="Palatino Linotype" w:cs="Arial"/>
          <w:sz w:val="24"/>
        </w:rPr>
        <w:t xml:space="preserve"> de la Ley </w:t>
      </w:r>
      <w:r w:rsidRPr="004B59F1">
        <w:rPr>
          <w:rFonts w:ascii="Palatino Linotype" w:eastAsia="MS Mincho" w:hAnsi="Palatino Linotype" w:cs="Tahoma"/>
          <w:sz w:val="24"/>
        </w:rPr>
        <w:t>General de Transparencia y Acceso a la Información Pública que a la letra dispone:</w:t>
      </w:r>
    </w:p>
    <w:p w14:paraId="6F1DCD2B" w14:textId="77777777" w:rsidR="000B2D3D" w:rsidRPr="004B59F1" w:rsidRDefault="000B2D3D" w:rsidP="00C0045A">
      <w:pPr>
        <w:spacing w:after="0"/>
      </w:pPr>
    </w:p>
    <w:p w14:paraId="6554E175" w14:textId="77777777" w:rsidR="000B2D3D" w:rsidRPr="004B59F1" w:rsidRDefault="000B2D3D" w:rsidP="00C0045A">
      <w:pPr>
        <w:spacing w:after="0" w:line="240" w:lineRule="auto"/>
        <w:ind w:left="567" w:right="567"/>
        <w:contextualSpacing/>
        <w:jc w:val="both"/>
        <w:rPr>
          <w:rFonts w:ascii="Palatino Linotype" w:hAnsi="Palatino Linotype" w:cs="Arial"/>
          <w:i/>
          <w:lang w:eastAsia="gl-ES"/>
        </w:rPr>
      </w:pPr>
      <w:r w:rsidRPr="004B59F1">
        <w:rPr>
          <w:rFonts w:ascii="Palatino Linotype" w:hAnsi="Palatino Linotype" w:cs="Arial"/>
          <w:b/>
          <w:i/>
          <w:lang w:eastAsia="gl-ES"/>
        </w:rPr>
        <w:t>Artículo 160</w:t>
      </w:r>
      <w:r w:rsidRPr="004B59F1">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5A22A5" w14:textId="77777777" w:rsidR="000B2D3D" w:rsidRPr="004B59F1" w:rsidRDefault="000B2D3D" w:rsidP="00C0045A">
      <w:pPr>
        <w:spacing w:after="0"/>
        <w:ind w:left="851" w:right="616"/>
        <w:contextualSpacing/>
        <w:jc w:val="both"/>
        <w:rPr>
          <w:rFonts w:ascii="Palatino Linotype" w:hAnsi="Palatino Linotype" w:cs="Arial"/>
          <w:i/>
          <w:sz w:val="24"/>
          <w:lang w:eastAsia="gl-ES"/>
        </w:rPr>
      </w:pPr>
    </w:p>
    <w:p w14:paraId="10EFBEF4" w14:textId="77777777" w:rsidR="000B2D3D" w:rsidRPr="004B59F1" w:rsidRDefault="000B2D3D" w:rsidP="00C0045A">
      <w:pPr>
        <w:spacing w:after="0" w:line="360" w:lineRule="auto"/>
        <w:jc w:val="both"/>
        <w:rPr>
          <w:rFonts w:ascii="Palatino Linotype" w:hAnsi="Palatino Linotype"/>
          <w:color w:val="000000"/>
          <w:sz w:val="24"/>
        </w:rPr>
      </w:pPr>
    </w:p>
    <w:p w14:paraId="587D5428" w14:textId="77777777" w:rsidR="000B2D3D" w:rsidRPr="004B59F1" w:rsidRDefault="000B2D3D" w:rsidP="00C0045A">
      <w:pPr>
        <w:spacing w:after="0" w:line="360" w:lineRule="auto"/>
        <w:jc w:val="both"/>
        <w:rPr>
          <w:rFonts w:ascii="Palatino Linotype" w:hAnsi="Palatino Linotype" w:cs="Arial"/>
          <w:color w:val="222222"/>
          <w:sz w:val="24"/>
          <w:szCs w:val="19"/>
          <w:lang w:eastAsia="es-MX"/>
        </w:rPr>
      </w:pPr>
      <w:r w:rsidRPr="004B59F1">
        <w:rPr>
          <w:rFonts w:ascii="Palatino Linotype" w:hAnsi="Palatino Linotype"/>
          <w:color w:val="000000"/>
          <w:sz w:val="24"/>
        </w:rPr>
        <w:t xml:space="preserve">Sirve como apoyo </w:t>
      </w:r>
      <w:r w:rsidRPr="004B59F1">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5B12613D" w14:textId="77777777" w:rsidR="000B2D3D" w:rsidRPr="004B59F1" w:rsidRDefault="000B2D3D" w:rsidP="00C0045A">
      <w:pPr>
        <w:tabs>
          <w:tab w:val="left" w:pos="8647"/>
        </w:tabs>
        <w:spacing w:after="0"/>
        <w:ind w:left="567" w:right="616"/>
        <w:jc w:val="both"/>
        <w:rPr>
          <w:rFonts w:ascii="Palatino Linotype" w:hAnsi="Palatino Linotype" w:cs="Arial"/>
          <w:b/>
          <w:bCs/>
          <w:i/>
          <w:iCs/>
          <w:color w:val="222222"/>
          <w:lang w:eastAsia="es-MX"/>
        </w:rPr>
      </w:pPr>
    </w:p>
    <w:p w14:paraId="6B2951C6" w14:textId="77777777" w:rsidR="000B2D3D" w:rsidRPr="004B59F1" w:rsidRDefault="000B2D3D" w:rsidP="00C0045A">
      <w:pPr>
        <w:tabs>
          <w:tab w:val="left" w:pos="8647"/>
        </w:tabs>
        <w:spacing w:after="0" w:line="240" w:lineRule="auto"/>
        <w:ind w:left="567" w:right="567"/>
        <w:jc w:val="both"/>
        <w:rPr>
          <w:rFonts w:ascii="Palatino Linotype" w:hAnsi="Palatino Linotype" w:cs="Arial"/>
          <w:i/>
          <w:iCs/>
          <w:color w:val="222222"/>
          <w:lang w:eastAsia="es-MX"/>
        </w:rPr>
      </w:pPr>
      <w:r w:rsidRPr="004B59F1">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4B59F1">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B33195C" w14:textId="77777777" w:rsidR="000B2D3D" w:rsidRPr="004B59F1" w:rsidRDefault="000B2D3D" w:rsidP="00C0045A">
      <w:pPr>
        <w:tabs>
          <w:tab w:val="left" w:pos="8647"/>
        </w:tabs>
        <w:spacing w:after="0"/>
        <w:ind w:left="567" w:right="616"/>
        <w:jc w:val="both"/>
        <w:rPr>
          <w:rFonts w:ascii="Palatino Linotype" w:hAnsi="Palatino Linotype" w:cs="Arial"/>
          <w:i/>
          <w:iCs/>
          <w:color w:val="222222"/>
          <w:lang w:eastAsia="es-MX"/>
        </w:rPr>
      </w:pPr>
    </w:p>
    <w:p w14:paraId="62609EC9" w14:textId="77777777" w:rsidR="000B2D3D" w:rsidRPr="004B59F1" w:rsidRDefault="000B2D3D" w:rsidP="00C0045A">
      <w:pPr>
        <w:spacing w:after="0" w:line="360" w:lineRule="auto"/>
        <w:contextualSpacing/>
        <w:jc w:val="both"/>
        <w:rPr>
          <w:rFonts w:ascii="Palatino Linotype" w:hAnsi="Palatino Linotype" w:cs="Arial"/>
          <w:sz w:val="24"/>
        </w:rPr>
      </w:pPr>
      <w:r w:rsidRPr="004B59F1">
        <w:rPr>
          <w:rFonts w:ascii="Palatino Linotype" w:hAnsi="Palatino Linotype" w:cs="Arial"/>
          <w:bCs/>
          <w:sz w:val="24"/>
        </w:rPr>
        <w:lastRenderedPageBreak/>
        <w:t xml:space="preserve">Además, </w:t>
      </w:r>
      <w:r w:rsidRPr="004B59F1">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FB85FFC" w14:textId="77777777" w:rsidR="000B2D3D" w:rsidRPr="004B59F1" w:rsidRDefault="000B2D3D" w:rsidP="00C0045A">
      <w:pPr>
        <w:pStyle w:val="Sinespaciado"/>
      </w:pPr>
    </w:p>
    <w:p w14:paraId="4F470DA7" w14:textId="77777777" w:rsidR="000B2D3D" w:rsidRPr="004B59F1" w:rsidRDefault="000B2D3D" w:rsidP="00C0045A">
      <w:pPr>
        <w:pStyle w:val="Prrafodelista"/>
        <w:ind w:left="567" w:right="567"/>
        <w:jc w:val="both"/>
        <w:rPr>
          <w:rFonts w:ascii="Palatino Linotype" w:hAnsi="Palatino Linotype" w:cs="Arial"/>
          <w:i/>
          <w:sz w:val="22"/>
        </w:rPr>
      </w:pPr>
      <w:r w:rsidRPr="004B59F1">
        <w:rPr>
          <w:rFonts w:ascii="Palatino Linotype" w:hAnsi="Palatino Linotype" w:cs="Arial"/>
          <w:b/>
          <w:i/>
          <w:sz w:val="22"/>
        </w:rPr>
        <w:t xml:space="preserve">IV.- </w:t>
      </w:r>
      <w:r w:rsidRPr="004B59F1">
        <w:rPr>
          <w:rFonts w:ascii="Palatino Linotype" w:hAnsi="Palatino Linotype" w:cs="Arial"/>
          <w:i/>
          <w:sz w:val="22"/>
        </w:rPr>
        <w:t>Los ayuntamientos y las dependencias, organismos, órganos y entidades de la administración municipal;</w:t>
      </w:r>
    </w:p>
    <w:p w14:paraId="73E3A7F7" w14:textId="77777777" w:rsidR="000B2D3D" w:rsidRPr="004B59F1" w:rsidRDefault="000B2D3D" w:rsidP="00C0045A">
      <w:pPr>
        <w:spacing w:after="0" w:line="360" w:lineRule="auto"/>
        <w:jc w:val="both"/>
        <w:rPr>
          <w:rFonts w:ascii="Palatino Linotype" w:hAnsi="Palatino Linotype" w:cs="Arial"/>
        </w:rPr>
      </w:pPr>
    </w:p>
    <w:p w14:paraId="7FAFA8EF" w14:textId="77777777" w:rsidR="000B2D3D" w:rsidRPr="004B59F1" w:rsidRDefault="000B2D3D" w:rsidP="00C0045A">
      <w:pPr>
        <w:spacing w:after="0" w:line="360" w:lineRule="auto"/>
        <w:jc w:val="both"/>
        <w:rPr>
          <w:rFonts w:ascii="Palatino Linotype" w:hAnsi="Palatino Linotype" w:cs="Tahoma"/>
          <w:bCs/>
          <w:sz w:val="24"/>
        </w:rPr>
      </w:pPr>
      <w:r w:rsidRPr="004B59F1">
        <w:rPr>
          <w:rFonts w:ascii="Palatino Linotype" w:hAnsi="Palatino Linotype" w:cs="Tahoma"/>
          <w:bCs/>
          <w:sz w:val="24"/>
        </w:rPr>
        <w:t xml:space="preserve">Bajo estas líneas argumentativas, al retomar y delimitar los requerimientos de la ahora </w:t>
      </w:r>
      <w:r w:rsidRPr="004B59F1">
        <w:rPr>
          <w:rFonts w:ascii="Palatino Linotype" w:hAnsi="Palatino Linotype" w:cs="Tahoma"/>
          <w:b/>
          <w:bCs/>
          <w:sz w:val="24"/>
        </w:rPr>
        <w:t>Recurrente</w:t>
      </w:r>
      <w:r w:rsidRPr="004B59F1">
        <w:rPr>
          <w:rFonts w:ascii="Palatino Linotype" w:hAnsi="Palatino Linotype" w:cs="Tahoma"/>
          <w:bCs/>
          <w:sz w:val="24"/>
        </w:rPr>
        <w:t>, de manera objetiva se precisa que se queja de la omisión de la información requerida por l</w:t>
      </w:r>
      <w:r w:rsidR="000F649B" w:rsidRPr="004B59F1">
        <w:rPr>
          <w:rFonts w:ascii="Palatino Linotype" w:hAnsi="Palatino Linotype" w:cs="Tahoma"/>
          <w:bCs/>
          <w:sz w:val="24"/>
        </w:rPr>
        <w:t>a</w:t>
      </w:r>
      <w:r w:rsidRPr="004B59F1">
        <w:rPr>
          <w:rFonts w:ascii="Palatino Linotype" w:hAnsi="Palatino Linotype" w:cs="Tahoma"/>
          <w:bCs/>
          <w:sz w:val="24"/>
        </w:rPr>
        <w:t xml:space="preserve"> particular.</w:t>
      </w:r>
    </w:p>
    <w:p w14:paraId="10F0E2EC" w14:textId="77777777" w:rsidR="003F16AC" w:rsidRPr="004B59F1" w:rsidRDefault="003F16AC" w:rsidP="00C0045A">
      <w:pPr>
        <w:spacing w:after="0" w:line="360" w:lineRule="auto"/>
        <w:jc w:val="both"/>
        <w:rPr>
          <w:rFonts w:ascii="Palatino Linotype" w:hAnsi="Palatino Linotype" w:cs="Arial"/>
          <w:sz w:val="24"/>
          <w:szCs w:val="24"/>
          <w:lang w:eastAsia="es-MX"/>
        </w:rPr>
      </w:pPr>
    </w:p>
    <w:p w14:paraId="19C7F78B" w14:textId="5A308D5E" w:rsidR="00040D7D" w:rsidRDefault="00040D7D" w:rsidP="00040D7D">
      <w:pPr>
        <w:spacing w:after="0" w:line="360" w:lineRule="auto"/>
        <w:jc w:val="both"/>
        <w:rPr>
          <w:rFonts w:ascii="Palatino Linotype" w:hAnsi="Palatino Linotype" w:cs="Arial"/>
          <w:sz w:val="24"/>
        </w:rPr>
      </w:pPr>
      <w:r w:rsidRPr="00040D7D">
        <w:rPr>
          <w:rFonts w:ascii="Palatino Linotype" w:hAnsi="Palatino Linotype" w:cs="Arial"/>
          <w:sz w:val="24"/>
        </w:rPr>
        <w:t>En consecuencia, es importante señalar lo que establece la Ley de Segurid</w:t>
      </w:r>
      <w:r>
        <w:rPr>
          <w:rFonts w:ascii="Palatino Linotype" w:hAnsi="Palatino Linotype" w:cs="Arial"/>
          <w:sz w:val="24"/>
        </w:rPr>
        <w:t xml:space="preserve">ad Social </w:t>
      </w:r>
      <w:r w:rsidRPr="00040D7D">
        <w:rPr>
          <w:rFonts w:ascii="Palatino Linotype" w:hAnsi="Palatino Linotype" w:cs="Arial"/>
          <w:sz w:val="24"/>
        </w:rPr>
        <w:t>para los Servidores Públicos del Estado de México y Municipios, en los artículos 5</w:t>
      </w:r>
      <w:r>
        <w:rPr>
          <w:rFonts w:ascii="Palatino Linotype" w:hAnsi="Palatino Linotype" w:cs="Arial"/>
          <w:sz w:val="24"/>
        </w:rPr>
        <w:t xml:space="preserve"> </w:t>
      </w:r>
      <w:r w:rsidRPr="00040D7D">
        <w:rPr>
          <w:rFonts w:ascii="Palatino Linotype" w:hAnsi="Palatino Linotype" w:cs="Arial"/>
          <w:sz w:val="24"/>
        </w:rPr>
        <w:t>fr</w:t>
      </w:r>
      <w:r w:rsidR="009A4975">
        <w:rPr>
          <w:rFonts w:ascii="Palatino Linotype" w:hAnsi="Palatino Linotype" w:cs="Arial"/>
          <w:sz w:val="24"/>
        </w:rPr>
        <w:t>acciones II, VII y VIII; 32, 34,</w:t>
      </w:r>
      <w:r w:rsidRPr="00040D7D">
        <w:rPr>
          <w:rFonts w:ascii="Palatino Linotype" w:hAnsi="Palatino Linotype" w:cs="Arial"/>
          <w:sz w:val="24"/>
        </w:rPr>
        <w:t xml:space="preserve"> 35</w:t>
      </w:r>
      <w:r w:rsidR="00281DD9">
        <w:rPr>
          <w:rFonts w:ascii="Palatino Linotype" w:hAnsi="Palatino Linotype" w:cs="Arial"/>
          <w:sz w:val="24"/>
        </w:rPr>
        <w:t>,</w:t>
      </w:r>
      <w:r w:rsidR="009A4975">
        <w:rPr>
          <w:rFonts w:ascii="Palatino Linotype" w:hAnsi="Palatino Linotype" w:cs="Arial"/>
          <w:sz w:val="24"/>
        </w:rPr>
        <w:t xml:space="preserve"> 38</w:t>
      </w:r>
      <w:r w:rsidR="00281DD9">
        <w:rPr>
          <w:rFonts w:ascii="Palatino Linotype" w:hAnsi="Palatino Linotype" w:cs="Arial"/>
          <w:sz w:val="24"/>
        </w:rPr>
        <w:t xml:space="preserve"> y 116</w:t>
      </w:r>
      <w:r w:rsidRPr="00040D7D">
        <w:rPr>
          <w:rFonts w:ascii="Palatino Linotype" w:hAnsi="Palatino Linotype" w:cs="Arial"/>
          <w:sz w:val="24"/>
        </w:rPr>
        <w:t>, que disponen lo siguiente:</w:t>
      </w:r>
      <w:r w:rsidRPr="00040D7D">
        <w:rPr>
          <w:rFonts w:ascii="Palatino Linotype" w:hAnsi="Palatino Linotype" w:cs="Arial"/>
          <w:sz w:val="24"/>
        </w:rPr>
        <w:cr/>
      </w:r>
    </w:p>
    <w:p w14:paraId="641CCFC4" w14:textId="27704692"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w:t>
      </w:r>
      <w:r w:rsidRPr="00040D7D">
        <w:rPr>
          <w:rFonts w:ascii="Palatino Linotype" w:hAnsi="Palatino Linotype" w:cs="Arial"/>
          <w:b/>
          <w:i/>
          <w:sz w:val="24"/>
        </w:rPr>
        <w:t>ARTÍCULO 5.-</w:t>
      </w:r>
      <w:r w:rsidRPr="00040D7D">
        <w:rPr>
          <w:rFonts w:ascii="Palatino Linotype" w:hAnsi="Palatino Linotype" w:cs="Arial"/>
          <w:i/>
          <w:sz w:val="24"/>
        </w:rPr>
        <w:t xml:space="preserve"> Para los efectos de esta ley se entiende por:</w:t>
      </w:r>
    </w:p>
    <w:p w14:paraId="405B909C"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w:t>
      </w:r>
    </w:p>
    <w:p w14:paraId="5EE8D2C3" w14:textId="05C2B5E0"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 xml:space="preserve">II. </w:t>
      </w:r>
      <w:r w:rsidRPr="00040D7D">
        <w:rPr>
          <w:rFonts w:ascii="Palatino Linotype" w:hAnsi="Palatino Linotype" w:cs="Arial"/>
          <w:b/>
          <w:i/>
          <w:sz w:val="24"/>
          <w:u w:val="single"/>
        </w:rPr>
        <w:t>Institución pública</w:t>
      </w:r>
      <w:r w:rsidRPr="00040D7D">
        <w:rPr>
          <w:rFonts w:ascii="Palatino Linotype" w:hAnsi="Palatino Linotype" w:cs="Arial"/>
          <w:i/>
          <w:sz w:val="24"/>
        </w:rPr>
        <w:t>, a los poderes públicos del estado, los ayuntamientos de los municipios y los tribunales administrativos, así como los organismos auxiliares y fideicomisos públicos de carácter estatal y municipal;</w:t>
      </w:r>
    </w:p>
    <w:p w14:paraId="24EA7CC0"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w:t>
      </w:r>
    </w:p>
    <w:p w14:paraId="609C0CAE" w14:textId="2F47A179"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 xml:space="preserve">VII. </w:t>
      </w:r>
      <w:r w:rsidRPr="00040D7D">
        <w:rPr>
          <w:rFonts w:ascii="Palatino Linotype" w:hAnsi="Palatino Linotype" w:cs="Arial"/>
          <w:b/>
          <w:i/>
          <w:sz w:val="24"/>
          <w:u w:val="single"/>
        </w:rPr>
        <w:t>Cuota</w:t>
      </w:r>
      <w:r w:rsidRPr="00040D7D">
        <w:rPr>
          <w:rFonts w:ascii="Palatino Linotype" w:hAnsi="Palatino Linotype" w:cs="Arial"/>
          <w:i/>
          <w:sz w:val="24"/>
        </w:rPr>
        <w:t xml:space="preserve">, al monto que le corresponde cubrir al servidor público, equivalente a un porcentaje determinado de </w:t>
      </w:r>
      <w:proofErr w:type="gramStart"/>
      <w:r w:rsidRPr="00040D7D">
        <w:rPr>
          <w:rFonts w:ascii="Palatino Linotype" w:hAnsi="Palatino Linotype" w:cs="Arial"/>
          <w:i/>
          <w:sz w:val="24"/>
        </w:rPr>
        <w:t>sus sueldo sujeto</w:t>
      </w:r>
      <w:proofErr w:type="gramEnd"/>
      <w:r w:rsidRPr="00040D7D">
        <w:rPr>
          <w:rFonts w:ascii="Palatino Linotype" w:hAnsi="Palatino Linotype" w:cs="Arial"/>
          <w:i/>
          <w:sz w:val="24"/>
        </w:rPr>
        <w:t xml:space="preserve"> a cotización, así como el que debe cubrir </w:t>
      </w:r>
      <w:r w:rsidRPr="00040D7D">
        <w:rPr>
          <w:rFonts w:ascii="Palatino Linotype" w:hAnsi="Palatino Linotype" w:cs="Arial"/>
          <w:i/>
          <w:sz w:val="24"/>
        </w:rPr>
        <w:lastRenderedPageBreak/>
        <w:t>el pensionado o pensionista y que recibe el Instituto para otorgar las prestaciones establecidas en la presente ley;</w:t>
      </w:r>
    </w:p>
    <w:p w14:paraId="471AB758" w14:textId="7368CDA2"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 xml:space="preserve">VIII. </w:t>
      </w:r>
      <w:r w:rsidRPr="00040D7D">
        <w:rPr>
          <w:rFonts w:ascii="Palatino Linotype" w:hAnsi="Palatino Linotype" w:cs="Arial"/>
          <w:b/>
          <w:i/>
          <w:sz w:val="24"/>
          <w:u w:val="single"/>
        </w:rPr>
        <w:t>Aportación</w:t>
      </w:r>
      <w:r w:rsidRPr="00040D7D">
        <w:rPr>
          <w:rFonts w:ascii="Palatino Linotype" w:hAnsi="Palatino Linotype" w:cs="Arial"/>
          <w:i/>
          <w:sz w:val="24"/>
        </w:rPr>
        <w:t>, al monto que le corresponde cubrir a las instituciones públicas como porcentaje del sueldo sujeto a cotización de cada servidor público;</w:t>
      </w:r>
    </w:p>
    <w:p w14:paraId="66F894C4"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w:t>
      </w:r>
    </w:p>
    <w:p w14:paraId="0B08C11E" w14:textId="547861F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b/>
          <w:i/>
          <w:sz w:val="24"/>
        </w:rPr>
        <w:t xml:space="preserve">Artículo 32.- </w:t>
      </w:r>
      <w:r w:rsidRPr="00040D7D">
        <w:rPr>
          <w:rFonts w:ascii="Palatino Linotype" w:hAnsi="Palatino Linotype" w:cs="Arial"/>
          <w:i/>
          <w:sz w:val="24"/>
        </w:rPr>
        <w:t>Las cuotas obligatorias que deberán cubrir los servidores públicos al Instituto, serán las siguientes:</w:t>
      </w:r>
    </w:p>
    <w:p w14:paraId="1BDB364B" w14:textId="777E80A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I. El 4.625% del sueldo sujeto a cotización, para cubrir las prestaciones de servicios de salud;</w:t>
      </w:r>
    </w:p>
    <w:p w14:paraId="01CF115D" w14:textId="0F18D38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II. El 7.50% del sueldo sujeto a cotización, para cubrir el financiamiento de pensiones, de la siguiente manera:</w:t>
      </w:r>
    </w:p>
    <w:p w14:paraId="7FD9D401"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a. 6.10% para el fondo del sistema solidario de reparto.</w:t>
      </w:r>
    </w:p>
    <w:p w14:paraId="62A7258C"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b. 1.40% para el sistema de capitalización individual.</w:t>
      </w:r>
    </w:p>
    <w:p w14:paraId="73B8A736" w14:textId="4EC13883"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III. Las que determine anualmente el Consejo Directivo para otras prestaciones, señaladas en el Título IV.</w:t>
      </w:r>
    </w:p>
    <w:p w14:paraId="0DF3C12D"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w:t>
      </w:r>
    </w:p>
    <w:p w14:paraId="3BB15409" w14:textId="217980DE"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b/>
          <w:i/>
          <w:sz w:val="24"/>
        </w:rPr>
        <w:t>Artículo 34.-</w:t>
      </w:r>
      <w:r w:rsidRPr="00040D7D">
        <w:rPr>
          <w:rFonts w:ascii="Palatino Linotype" w:hAnsi="Palatino Linotype" w:cs="Arial"/>
          <w:i/>
          <w:sz w:val="24"/>
        </w:rPr>
        <w:t xml:space="preserve"> Las aportaciones que deberán cubrir obligatoriamente las instituciones públicas serán las siguientes:</w:t>
      </w:r>
    </w:p>
    <w:p w14:paraId="7C72A83A" w14:textId="4FA2EC3E"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I. El 10% del sueldo sujeto a cotización, para cubrir las prestaciones de servicios de salud;</w:t>
      </w:r>
    </w:p>
    <w:p w14:paraId="5AA36E56" w14:textId="5A47A268"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II. El 9.27% del sueldo sujeto a cotización, para cubrir el financiamiento de pensiones, de la siguiente manera:</w:t>
      </w:r>
    </w:p>
    <w:p w14:paraId="4ACCBA59"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a. 7.42% para el fondo del sistema solidario de reparto.</w:t>
      </w:r>
    </w:p>
    <w:p w14:paraId="2B15D1C2"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b. 1.85% para el sistema de capitalización individual.</w:t>
      </w:r>
    </w:p>
    <w:p w14:paraId="0E4E86AF" w14:textId="08E37768"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lastRenderedPageBreak/>
        <w:t>III. Las que determine anualmente el Consejo Directivo para otras prestaciones, señaladas en el Título IV;</w:t>
      </w:r>
    </w:p>
    <w:p w14:paraId="759190B5" w14:textId="77777777"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IV. El 0.875% para gastos de administración;</w:t>
      </w:r>
    </w:p>
    <w:p w14:paraId="19A3168A" w14:textId="3F04E643" w:rsid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i/>
          <w:sz w:val="24"/>
        </w:rPr>
        <w:t>V. Las que se generen a cargo de las Instituciones públicas por concepto de riesgos de trabajo.</w:t>
      </w:r>
    </w:p>
    <w:p w14:paraId="38E810B7" w14:textId="77777777" w:rsidR="006D5303" w:rsidRDefault="006D5303" w:rsidP="00040D7D">
      <w:pPr>
        <w:spacing w:after="0" w:line="360" w:lineRule="auto"/>
        <w:ind w:left="567" w:right="567"/>
        <w:jc w:val="both"/>
        <w:rPr>
          <w:rFonts w:ascii="Palatino Linotype" w:hAnsi="Palatino Linotype" w:cs="Arial"/>
          <w:i/>
          <w:sz w:val="24"/>
        </w:rPr>
      </w:pPr>
    </w:p>
    <w:p w14:paraId="37102C44" w14:textId="32CE8128" w:rsidR="00040D7D" w:rsidRPr="00040D7D" w:rsidRDefault="00040D7D" w:rsidP="00040D7D">
      <w:pPr>
        <w:spacing w:after="0" w:line="360" w:lineRule="auto"/>
        <w:ind w:left="567" w:right="567"/>
        <w:jc w:val="both"/>
        <w:rPr>
          <w:rFonts w:ascii="Palatino Linotype" w:hAnsi="Palatino Linotype" w:cs="Arial"/>
          <w:i/>
          <w:sz w:val="24"/>
        </w:rPr>
      </w:pPr>
      <w:r w:rsidRPr="00040D7D">
        <w:rPr>
          <w:rFonts w:ascii="Palatino Linotype" w:hAnsi="Palatino Linotype" w:cs="Arial"/>
          <w:b/>
          <w:i/>
          <w:sz w:val="24"/>
        </w:rPr>
        <w:t xml:space="preserve">ARTÍCULO 35.- </w:t>
      </w:r>
      <w:r w:rsidRPr="009D1498">
        <w:rPr>
          <w:rFonts w:ascii="Palatino Linotype" w:hAnsi="Palatino Linotype" w:cs="Arial"/>
          <w:b/>
          <w:i/>
          <w:sz w:val="24"/>
        </w:rPr>
        <w:t>Las instituciones públicas deberán enterar al Instituto el importe de las cuotas retenidas quincenalmente a los servidores públicos, así como el de las aportaciones que les correspondan, dentro de los cinco días siguientes al de la fecha en que efectúen la retención</w:t>
      </w:r>
      <w:r w:rsidRPr="00040D7D">
        <w:rPr>
          <w:rFonts w:ascii="Palatino Linotype" w:hAnsi="Palatino Linotype" w:cs="Arial"/>
          <w:i/>
          <w:sz w:val="24"/>
        </w:rPr>
        <w:t>. En el mismo plazo, deberán enterar el</w:t>
      </w:r>
      <w:r>
        <w:rPr>
          <w:rFonts w:ascii="Palatino Linotype" w:hAnsi="Palatino Linotype" w:cs="Arial"/>
          <w:i/>
          <w:sz w:val="24"/>
        </w:rPr>
        <w:t xml:space="preserve"> </w:t>
      </w:r>
      <w:r w:rsidRPr="00040D7D">
        <w:rPr>
          <w:rFonts w:ascii="Palatino Linotype" w:hAnsi="Palatino Linotype" w:cs="Arial"/>
          <w:i/>
          <w:sz w:val="24"/>
        </w:rPr>
        <w:t>importe de los descuentos que por créditos u otros conceptos que ordene el propio</w:t>
      </w:r>
      <w:r>
        <w:rPr>
          <w:rFonts w:ascii="Palatino Linotype" w:hAnsi="Palatino Linotype" w:cs="Arial"/>
          <w:i/>
          <w:sz w:val="24"/>
        </w:rPr>
        <w:t xml:space="preserve"> </w:t>
      </w:r>
      <w:r w:rsidRPr="00040D7D">
        <w:rPr>
          <w:rFonts w:ascii="Palatino Linotype" w:hAnsi="Palatino Linotype" w:cs="Arial"/>
          <w:i/>
          <w:sz w:val="24"/>
        </w:rPr>
        <w:t>Instituto, en cumplimiento de lo dispuesto por esta ley.</w:t>
      </w:r>
    </w:p>
    <w:p w14:paraId="0F3B149F" w14:textId="77777777" w:rsidR="00D6345A" w:rsidRDefault="00040D7D" w:rsidP="00040D7D">
      <w:pPr>
        <w:spacing w:after="0" w:line="360" w:lineRule="auto"/>
        <w:ind w:left="567" w:right="567"/>
        <w:jc w:val="both"/>
        <w:rPr>
          <w:rFonts w:ascii="Palatino Linotype" w:hAnsi="Palatino Linotype" w:cs="Arial"/>
          <w:b/>
          <w:i/>
          <w:sz w:val="24"/>
        </w:rPr>
      </w:pPr>
      <w:r w:rsidRPr="009D1498">
        <w:rPr>
          <w:rFonts w:ascii="Palatino Linotype" w:hAnsi="Palatino Linotype" w:cs="Arial"/>
          <w:b/>
          <w:i/>
          <w:sz w:val="24"/>
        </w:rPr>
        <w:t>El entero de cuotas y aportaciones que los ayuntamientos convengan a través de descuento de las participaciones federales que les correspondan, se realizará de forma mensual.</w:t>
      </w:r>
    </w:p>
    <w:p w14:paraId="39D60C0E" w14:textId="77777777" w:rsidR="006D5303" w:rsidRPr="009D1498" w:rsidRDefault="006D5303" w:rsidP="00040D7D">
      <w:pPr>
        <w:spacing w:after="0" w:line="360" w:lineRule="auto"/>
        <w:ind w:left="567" w:right="567"/>
        <w:jc w:val="both"/>
        <w:rPr>
          <w:rFonts w:ascii="Palatino Linotype" w:hAnsi="Palatino Linotype" w:cs="Arial"/>
          <w:b/>
          <w:i/>
          <w:sz w:val="24"/>
        </w:rPr>
      </w:pPr>
    </w:p>
    <w:p w14:paraId="13AC2FA9" w14:textId="77777777" w:rsidR="00281DD9" w:rsidRDefault="00D6345A" w:rsidP="00D6345A">
      <w:pPr>
        <w:spacing w:after="0" w:line="360" w:lineRule="auto"/>
        <w:ind w:left="567" w:right="567"/>
        <w:jc w:val="both"/>
        <w:rPr>
          <w:rFonts w:ascii="Palatino Linotype" w:hAnsi="Palatino Linotype" w:cs="Arial"/>
          <w:i/>
          <w:sz w:val="24"/>
        </w:rPr>
      </w:pPr>
      <w:r w:rsidRPr="00D6345A">
        <w:rPr>
          <w:rFonts w:ascii="Palatino Linotype" w:hAnsi="Palatino Linotype" w:cs="Arial"/>
          <w:b/>
          <w:i/>
          <w:sz w:val="24"/>
        </w:rPr>
        <w:t>ARTÍCULO 38.-</w:t>
      </w:r>
      <w:r w:rsidRPr="00D6345A">
        <w:rPr>
          <w:rFonts w:ascii="Palatino Linotype" w:hAnsi="Palatino Linotype" w:cs="Arial"/>
          <w:i/>
          <w:sz w:val="24"/>
        </w:rPr>
        <w:t xml:space="preserve"> </w:t>
      </w:r>
      <w:r w:rsidRPr="009D1498">
        <w:rPr>
          <w:rFonts w:ascii="Palatino Linotype" w:hAnsi="Palatino Linotype" w:cs="Arial"/>
          <w:b/>
          <w:i/>
          <w:sz w:val="24"/>
        </w:rPr>
        <w:t xml:space="preserve">Las aportaciones de las instituciones públicas tienen el carácter de obligatorias </w:t>
      </w:r>
      <w:proofErr w:type="gramStart"/>
      <w:r w:rsidRPr="009D1498">
        <w:rPr>
          <w:rFonts w:ascii="Palatino Linotype" w:hAnsi="Palatino Linotype" w:cs="Arial"/>
          <w:b/>
          <w:i/>
          <w:sz w:val="24"/>
        </w:rPr>
        <w:t>y</w:t>
      </w:r>
      <w:proofErr w:type="gramEnd"/>
      <w:r w:rsidRPr="009D1498">
        <w:rPr>
          <w:rFonts w:ascii="Palatino Linotype" w:hAnsi="Palatino Linotype" w:cs="Arial"/>
          <w:b/>
          <w:i/>
          <w:sz w:val="24"/>
        </w:rPr>
        <w:t xml:space="preserve"> por consiguiente, deberán consignarse en la partida o partidas que correspondan a sus respectivos presupuestos de egresos.</w:t>
      </w:r>
      <w:r w:rsidRPr="00D6345A">
        <w:rPr>
          <w:rFonts w:ascii="Palatino Linotype" w:hAnsi="Palatino Linotype" w:cs="Arial"/>
          <w:i/>
          <w:sz w:val="24"/>
        </w:rPr>
        <w:t xml:space="preserve"> En el caso de que se incurra en omisión, la institución pública deberá</w:t>
      </w:r>
      <w:r>
        <w:rPr>
          <w:rFonts w:ascii="Palatino Linotype" w:hAnsi="Palatino Linotype" w:cs="Arial"/>
          <w:i/>
          <w:sz w:val="24"/>
        </w:rPr>
        <w:t xml:space="preserve"> </w:t>
      </w:r>
      <w:r w:rsidRPr="00D6345A">
        <w:rPr>
          <w:rFonts w:ascii="Palatino Linotype" w:hAnsi="Palatino Linotype" w:cs="Arial"/>
          <w:i/>
          <w:sz w:val="24"/>
        </w:rPr>
        <w:t>realizar las trasferencias presupuestales correspondientes para cumplir con su obligación.</w:t>
      </w:r>
    </w:p>
    <w:p w14:paraId="63994B2D" w14:textId="77777777" w:rsidR="006D5303" w:rsidRDefault="006D5303" w:rsidP="00D6345A">
      <w:pPr>
        <w:spacing w:after="0" w:line="360" w:lineRule="auto"/>
        <w:ind w:left="567" w:right="567"/>
        <w:jc w:val="both"/>
        <w:rPr>
          <w:rFonts w:ascii="Palatino Linotype" w:hAnsi="Palatino Linotype" w:cs="Arial"/>
          <w:i/>
          <w:sz w:val="24"/>
        </w:rPr>
      </w:pPr>
    </w:p>
    <w:p w14:paraId="63F4D77B" w14:textId="3AE829AC" w:rsidR="00040D7D" w:rsidRPr="00040D7D" w:rsidRDefault="00281DD9" w:rsidP="00281DD9">
      <w:pPr>
        <w:spacing w:after="0" w:line="360" w:lineRule="auto"/>
        <w:ind w:left="567" w:right="567"/>
        <w:jc w:val="both"/>
        <w:rPr>
          <w:rFonts w:ascii="Palatino Linotype" w:hAnsi="Palatino Linotype" w:cs="Arial"/>
          <w:i/>
          <w:sz w:val="24"/>
        </w:rPr>
      </w:pPr>
      <w:r w:rsidRPr="00EF2F6B">
        <w:rPr>
          <w:rFonts w:ascii="Palatino Linotype" w:hAnsi="Palatino Linotype" w:cs="Arial"/>
          <w:b/>
          <w:i/>
          <w:sz w:val="24"/>
        </w:rPr>
        <w:lastRenderedPageBreak/>
        <w:t>ARTICULO 116.-</w:t>
      </w:r>
      <w:r w:rsidRPr="00281DD9">
        <w:rPr>
          <w:rFonts w:ascii="Palatino Linotype" w:hAnsi="Palatino Linotype" w:cs="Arial"/>
          <w:i/>
          <w:sz w:val="24"/>
        </w:rPr>
        <w:t xml:space="preserve"> Se establece un sistema de cuenta individual a favor de los servidores públicos,</w:t>
      </w:r>
      <w:r>
        <w:rPr>
          <w:rFonts w:ascii="Palatino Linotype" w:hAnsi="Palatino Linotype" w:cs="Arial"/>
          <w:i/>
          <w:sz w:val="24"/>
        </w:rPr>
        <w:t xml:space="preserve"> </w:t>
      </w:r>
      <w:r w:rsidRPr="00281DD9">
        <w:rPr>
          <w:rFonts w:ascii="Palatino Linotype" w:hAnsi="Palatino Linotype" w:cs="Arial"/>
          <w:i/>
          <w:sz w:val="24"/>
        </w:rPr>
        <w:t>mediante cuotas de estos y aportaciones de las instituciones públicas en dos modalidades: obligatorio</w:t>
      </w:r>
      <w:r>
        <w:rPr>
          <w:rFonts w:ascii="Palatino Linotype" w:hAnsi="Palatino Linotype" w:cs="Arial"/>
          <w:i/>
          <w:sz w:val="24"/>
        </w:rPr>
        <w:t xml:space="preserve"> </w:t>
      </w:r>
      <w:r w:rsidRPr="00281DD9">
        <w:rPr>
          <w:rFonts w:ascii="Palatino Linotype" w:hAnsi="Palatino Linotype" w:cs="Arial"/>
          <w:i/>
          <w:sz w:val="24"/>
        </w:rPr>
        <w:t>en el cual se deberán aportar las cantidades que establezca esta ley, y voluntario en el que él servidor</w:t>
      </w:r>
      <w:r>
        <w:rPr>
          <w:rFonts w:ascii="Palatino Linotype" w:hAnsi="Palatino Linotype" w:cs="Arial"/>
          <w:i/>
          <w:sz w:val="24"/>
        </w:rPr>
        <w:t xml:space="preserve"> </w:t>
      </w:r>
      <w:r w:rsidRPr="00281DD9">
        <w:rPr>
          <w:rFonts w:ascii="Palatino Linotype" w:hAnsi="Palatino Linotype" w:cs="Arial"/>
          <w:i/>
          <w:sz w:val="24"/>
        </w:rPr>
        <w:t>público tendrá derecho de aportar recursos adicionales a su cuenta, sin que ello implique aportación</w:t>
      </w:r>
      <w:r>
        <w:rPr>
          <w:rFonts w:ascii="Palatino Linotype" w:hAnsi="Palatino Linotype" w:cs="Arial"/>
          <w:i/>
          <w:sz w:val="24"/>
        </w:rPr>
        <w:t xml:space="preserve"> </w:t>
      </w:r>
      <w:r w:rsidRPr="00281DD9">
        <w:rPr>
          <w:rFonts w:ascii="Palatino Linotype" w:hAnsi="Palatino Linotype" w:cs="Arial"/>
          <w:i/>
          <w:sz w:val="24"/>
        </w:rPr>
        <w:t>adicional de la institución pública, salvo cuando convenga estímulos de este tipo, con los servidores</w:t>
      </w:r>
      <w:r>
        <w:rPr>
          <w:rFonts w:ascii="Palatino Linotype" w:hAnsi="Palatino Linotype" w:cs="Arial"/>
          <w:i/>
          <w:sz w:val="24"/>
        </w:rPr>
        <w:t xml:space="preserve"> </w:t>
      </w:r>
      <w:r w:rsidRPr="00281DD9">
        <w:rPr>
          <w:rFonts w:ascii="Palatino Linotype" w:hAnsi="Palatino Linotype" w:cs="Arial"/>
          <w:i/>
          <w:sz w:val="24"/>
        </w:rPr>
        <w:t>públicos.</w:t>
      </w:r>
      <w:r w:rsidR="00040D7D" w:rsidRPr="00040D7D">
        <w:rPr>
          <w:rFonts w:ascii="Palatino Linotype" w:hAnsi="Palatino Linotype" w:cs="Arial"/>
          <w:i/>
          <w:sz w:val="24"/>
        </w:rPr>
        <w:t>” (Sic).</w:t>
      </w:r>
    </w:p>
    <w:p w14:paraId="20A47E42" w14:textId="77777777" w:rsidR="00040D7D" w:rsidRDefault="00040D7D" w:rsidP="00040D7D">
      <w:pPr>
        <w:spacing w:after="0" w:line="360" w:lineRule="auto"/>
        <w:jc w:val="both"/>
        <w:rPr>
          <w:rFonts w:ascii="Palatino Linotype" w:hAnsi="Palatino Linotype" w:cs="Arial"/>
          <w:sz w:val="24"/>
        </w:rPr>
      </w:pPr>
    </w:p>
    <w:p w14:paraId="618C6073" w14:textId="550A7E33" w:rsidR="00040D7D" w:rsidRDefault="00040D7D" w:rsidP="00040D7D">
      <w:pPr>
        <w:spacing w:after="0" w:line="360" w:lineRule="auto"/>
        <w:jc w:val="both"/>
        <w:rPr>
          <w:rFonts w:ascii="Palatino Linotype" w:hAnsi="Palatino Linotype" w:cs="Arial"/>
          <w:sz w:val="24"/>
        </w:rPr>
      </w:pPr>
      <w:r w:rsidRPr="00040D7D">
        <w:rPr>
          <w:rFonts w:ascii="Palatino Linotype" w:hAnsi="Palatino Linotype" w:cs="Arial"/>
          <w:sz w:val="24"/>
        </w:rPr>
        <w:t xml:space="preserve">De los preceptos previamente citados, se puede deducir, que las </w:t>
      </w:r>
      <w:r w:rsidR="006D5303">
        <w:rPr>
          <w:rFonts w:ascii="Palatino Linotype" w:hAnsi="Palatino Linotype" w:cs="Arial"/>
          <w:sz w:val="24"/>
        </w:rPr>
        <w:t>i</w:t>
      </w:r>
      <w:r w:rsidRPr="00040D7D">
        <w:rPr>
          <w:rFonts w:ascii="Palatino Linotype" w:hAnsi="Palatino Linotype" w:cs="Arial"/>
          <w:sz w:val="24"/>
        </w:rPr>
        <w:t>nstituciones</w:t>
      </w:r>
      <w:r>
        <w:rPr>
          <w:rFonts w:ascii="Palatino Linotype" w:hAnsi="Palatino Linotype" w:cs="Arial"/>
          <w:sz w:val="24"/>
        </w:rPr>
        <w:t xml:space="preserve"> </w:t>
      </w:r>
      <w:r w:rsidR="006D5303">
        <w:rPr>
          <w:rFonts w:ascii="Palatino Linotype" w:hAnsi="Palatino Linotype" w:cs="Arial"/>
          <w:sz w:val="24"/>
        </w:rPr>
        <w:t>p</w:t>
      </w:r>
      <w:r w:rsidRPr="00040D7D">
        <w:rPr>
          <w:rFonts w:ascii="Palatino Linotype" w:hAnsi="Palatino Linotype" w:cs="Arial"/>
          <w:sz w:val="24"/>
        </w:rPr>
        <w:t xml:space="preserve">úblicas, deben enterar al </w:t>
      </w:r>
      <w:r w:rsidR="00605AE5">
        <w:rPr>
          <w:rFonts w:ascii="Palatino Linotype" w:hAnsi="Palatino Linotype" w:cs="Arial"/>
          <w:sz w:val="24"/>
        </w:rPr>
        <w:t>Instituto de Seguridad Social del Estado de México y Municipios,</w:t>
      </w:r>
      <w:r w:rsidRPr="00040D7D">
        <w:rPr>
          <w:rFonts w:ascii="Palatino Linotype" w:hAnsi="Palatino Linotype" w:cs="Arial"/>
          <w:sz w:val="24"/>
        </w:rPr>
        <w:t xml:space="preserve"> el importe de las cuotas retenidas a los</w:t>
      </w:r>
      <w:r>
        <w:rPr>
          <w:rFonts w:ascii="Palatino Linotype" w:hAnsi="Palatino Linotype" w:cs="Arial"/>
          <w:sz w:val="24"/>
        </w:rPr>
        <w:t xml:space="preserve"> </w:t>
      </w:r>
      <w:r w:rsidRPr="00040D7D">
        <w:rPr>
          <w:rFonts w:ascii="Palatino Linotype" w:hAnsi="Palatino Linotype" w:cs="Arial"/>
          <w:sz w:val="24"/>
        </w:rPr>
        <w:t>servidores públicos de manera quincenal por concepto de prestaciones de servicios</w:t>
      </w:r>
      <w:r>
        <w:rPr>
          <w:rFonts w:ascii="Palatino Linotype" w:hAnsi="Palatino Linotype" w:cs="Arial"/>
          <w:sz w:val="24"/>
        </w:rPr>
        <w:t xml:space="preserve"> </w:t>
      </w:r>
      <w:r w:rsidRPr="00040D7D">
        <w:rPr>
          <w:rFonts w:ascii="Palatino Linotype" w:hAnsi="Palatino Linotype" w:cs="Arial"/>
          <w:sz w:val="24"/>
        </w:rPr>
        <w:t>de salud; financiamiento de pensiones, de este se deriva el fondo del sistema</w:t>
      </w:r>
      <w:r>
        <w:rPr>
          <w:rFonts w:ascii="Palatino Linotype" w:hAnsi="Palatino Linotype" w:cs="Arial"/>
          <w:sz w:val="24"/>
        </w:rPr>
        <w:t xml:space="preserve"> </w:t>
      </w:r>
      <w:r w:rsidRPr="00040D7D">
        <w:rPr>
          <w:rFonts w:ascii="Palatino Linotype" w:hAnsi="Palatino Linotype" w:cs="Arial"/>
          <w:sz w:val="24"/>
        </w:rPr>
        <w:t>solidario de reparto y el sistema de capitalización individual; así como las</w:t>
      </w:r>
      <w:r>
        <w:rPr>
          <w:rFonts w:ascii="Palatino Linotype" w:hAnsi="Palatino Linotype" w:cs="Arial"/>
          <w:sz w:val="24"/>
        </w:rPr>
        <w:t xml:space="preserve"> </w:t>
      </w:r>
      <w:r w:rsidRPr="00040D7D">
        <w:rPr>
          <w:rFonts w:ascii="Palatino Linotype" w:hAnsi="Palatino Linotype" w:cs="Arial"/>
          <w:sz w:val="24"/>
        </w:rPr>
        <w:t>aportaciones por concepto de prestaciones de servicios de salud; el financiamiento</w:t>
      </w:r>
      <w:r>
        <w:rPr>
          <w:rFonts w:ascii="Palatino Linotype" w:hAnsi="Palatino Linotype" w:cs="Arial"/>
          <w:sz w:val="24"/>
        </w:rPr>
        <w:t xml:space="preserve"> </w:t>
      </w:r>
      <w:r w:rsidRPr="00040D7D">
        <w:rPr>
          <w:rFonts w:ascii="Palatino Linotype" w:hAnsi="Palatino Linotype" w:cs="Arial"/>
          <w:sz w:val="24"/>
        </w:rPr>
        <w:t>de pensiones, de este se deriva el fondo del sistema solidario de reparto y el sistema</w:t>
      </w:r>
      <w:r>
        <w:rPr>
          <w:rFonts w:ascii="Palatino Linotype" w:hAnsi="Palatino Linotype" w:cs="Arial"/>
          <w:sz w:val="24"/>
        </w:rPr>
        <w:t xml:space="preserve"> </w:t>
      </w:r>
      <w:r w:rsidRPr="00040D7D">
        <w:rPr>
          <w:rFonts w:ascii="Palatino Linotype" w:hAnsi="Palatino Linotype" w:cs="Arial"/>
          <w:sz w:val="24"/>
        </w:rPr>
        <w:t>de capitalización individual; para gastos de administración y las que se generen a</w:t>
      </w:r>
      <w:r>
        <w:rPr>
          <w:rFonts w:ascii="Palatino Linotype" w:hAnsi="Palatino Linotype" w:cs="Arial"/>
          <w:sz w:val="24"/>
        </w:rPr>
        <w:t xml:space="preserve"> </w:t>
      </w:r>
      <w:r w:rsidRPr="00040D7D">
        <w:rPr>
          <w:rFonts w:ascii="Palatino Linotype" w:hAnsi="Palatino Linotype" w:cs="Arial"/>
          <w:sz w:val="24"/>
        </w:rPr>
        <w:t>cargo de las Instituciones Públicas por concepto de riesgos de trabajo. Así también</w:t>
      </w:r>
      <w:r>
        <w:rPr>
          <w:rFonts w:ascii="Palatino Linotype" w:hAnsi="Palatino Linotype" w:cs="Arial"/>
          <w:sz w:val="24"/>
        </w:rPr>
        <w:t xml:space="preserve"> </w:t>
      </w:r>
      <w:r w:rsidRPr="00040D7D">
        <w:rPr>
          <w:rFonts w:ascii="Palatino Linotype" w:hAnsi="Palatino Linotype" w:cs="Arial"/>
          <w:sz w:val="24"/>
        </w:rPr>
        <w:t>que las cuotas y aportaciones se deberán enterar de manera mensual cuando los</w:t>
      </w:r>
      <w:r>
        <w:rPr>
          <w:rFonts w:ascii="Palatino Linotype" w:hAnsi="Palatino Linotype" w:cs="Arial"/>
          <w:sz w:val="24"/>
        </w:rPr>
        <w:t xml:space="preserve"> </w:t>
      </w:r>
      <w:r w:rsidRPr="00040D7D">
        <w:rPr>
          <w:rFonts w:ascii="Palatino Linotype" w:hAnsi="Palatino Linotype" w:cs="Arial"/>
          <w:sz w:val="24"/>
        </w:rPr>
        <w:t>ayuntamientos convengan a través de descuento de las participaciones federales</w:t>
      </w:r>
      <w:r>
        <w:rPr>
          <w:rFonts w:ascii="Palatino Linotype" w:hAnsi="Palatino Linotype" w:cs="Arial"/>
          <w:sz w:val="24"/>
        </w:rPr>
        <w:t xml:space="preserve"> </w:t>
      </w:r>
      <w:r w:rsidRPr="00040D7D">
        <w:rPr>
          <w:rFonts w:ascii="Palatino Linotype" w:hAnsi="Palatino Linotype" w:cs="Arial"/>
          <w:sz w:val="24"/>
        </w:rPr>
        <w:t>que les corresponda.</w:t>
      </w:r>
      <w:r w:rsidRPr="00040D7D">
        <w:rPr>
          <w:rFonts w:ascii="Palatino Linotype" w:hAnsi="Palatino Linotype" w:cs="Arial"/>
          <w:sz w:val="24"/>
        </w:rPr>
        <w:cr/>
      </w:r>
    </w:p>
    <w:p w14:paraId="0D024D67" w14:textId="37AAC0A4" w:rsidR="00605AE5" w:rsidRDefault="00605AE5" w:rsidP="00605AE5">
      <w:pPr>
        <w:spacing w:after="0" w:line="360" w:lineRule="auto"/>
        <w:jc w:val="both"/>
        <w:rPr>
          <w:rFonts w:ascii="Palatino Linotype" w:hAnsi="Palatino Linotype" w:cs="Arial"/>
          <w:sz w:val="24"/>
        </w:rPr>
      </w:pPr>
      <w:r w:rsidRPr="00605AE5">
        <w:rPr>
          <w:rFonts w:ascii="Palatino Linotype" w:hAnsi="Palatino Linotype" w:cs="Arial"/>
          <w:sz w:val="24"/>
        </w:rPr>
        <w:t>Por otra parte, los Lineamientos Generales para la Operación de la Plataforma de</w:t>
      </w:r>
      <w:r>
        <w:rPr>
          <w:rFonts w:ascii="Palatino Linotype" w:hAnsi="Palatino Linotype" w:cs="Arial"/>
          <w:sz w:val="24"/>
        </w:rPr>
        <w:t xml:space="preserve"> </w:t>
      </w:r>
      <w:r w:rsidRPr="00605AE5">
        <w:rPr>
          <w:rFonts w:ascii="Palatino Linotype" w:hAnsi="Palatino Linotype" w:cs="Arial"/>
          <w:sz w:val="24"/>
        </w:rPr>
        <w:t>Recaudación e Información de Seguridad Social del ISSEMYM (PRISMA), publicados</w:t>
      </w:r>
      <w:r>
        <w:rPr>
          <w:rFonts w:ascii="Palatino Linotype" w:hAnsi="Palatino Linotype" w:cs="Arial"/>
          <w:sz w:val="24"/>
        </w:rPr>
        <w:t xml:space="preserve"> </w:t>
      </w:r>
      <w:r w:rsidRPr="00605AE5">
        <w:rPr>
          <w:rFonts w:ascii="Palatino Linotype" w:hAnsi="Palatino Linotype" w:cs="Arial"/>
          <w:sz w:val="24"/>
        </w:rPr>
        <w:t>mediante la Gaceta del Gobierno, el día diez de junio de dos mil diez, cuyo objetivo</w:t>
      </w:r>
      <w:r>
        <w:rPr>
          <w:rFonts w:ascii="Palatino Linotype" w:hAnsi="Palatino Linotype" w:cs="Arial"/>
          <w:sz w:val="24"/>
        </w:rPr>
        <w:t xml:space="preserve"> </w:t>
      </w:r>
      <w:r w:rsidRPr="00605AE5">
        <w:rPr>
          <w:rFonts w:ascii="Palatino Linotype" w:hAnsi="Palatino Linotype" w:cs="Arial"/>
          <w:sz w:val="24"/>
        </w:rPr>
        <w:t xml:space="preserve">es </w:t>
      </w:r>
      <w:r w:rsidRPr="00605AE5">
        <w:rPr>
          <w:rFonts w:ascii="Palatino Linotype" w:hAnsi="Palatino Linotype" w:cs="Arial"/>
          <w:sz w:val="24"/>
        </w:rPr>
        <w:lastRenderedPageBreak/>
        <w:t>contar con una herramienta tecnológica que permita la recepción oportuna de</w:t>
      </w:r>
      <w:r>
        <w:rPr>
          <w:rFonts w:ascii="Palatino Linotype" w:hAnsi="Palatino Linotype" w:cs="Arial"/>
          <w:sz w:val="24"/>
        </w:rPr>
        <w:t xml:space="preserve"> </w:t>
      </w:r>
      <w:r w:rsidRPr="00605AE5">
        <w:rPr>
          <w:rFonts w:ascii="Palatino Linotype" w:hAnsi="Palatino Linotype" w:cs="Arial"/>
          <w:sz w:val="24"/>
        </w:rPr>
        <w:t>información del entero de las cuotas, aportaciones, accesorios y retenciones de los</w:t>
      </w:r>
      <w:r>
        <w:rPr>
          <w:rFonts w:ascii="Palatino Linotype" w:hAnsi="Palatino Linotype" w:cs="Arial"/>
          <w:sz w:val="24"/>
        </w:rPr>
        <w:t xml:space="preserve"> </w:t>
      </w:r>
      <w:r w:rsidRPr="00605AE5">
        <w:rPr>
          <w:rFonts w:ascii="Palatino Linotype" w:hAnsi="Palatino Linotype" w:cs="Arial"/>
          <w:sz w:val="24"/>
        </w:rPr>
        <w:t>servidores públicos, que laboran en las Instituciones Públicas afiliadas al régimen de</w:t>
      </w:r>
      <w:r>
        <w:rPr>
          <w:rFonts w:ascii="Palatino Linotype" w:hAnsi="Palatino Linotype" w:cs="Arial"/>
          <w:sz w:val="24"/>
        </w:rPr>
        <w:t xml:space="preserve"> Seguridad S</w:t>
      </w:r>
      <w:r w:rsidRPr="00605AE5">
        <w:rPr>
          <w:rFonts w:ascii="Palatino Linotype" w:hAnsi="Palatino Linotype" w:cs="Arial"/>
          <w:sz w:val="24"/>
        </w:rPr>
        <w:t xml:space="preserve">ocial del Estado de México y sus </w:t>
      </w:r>
      <w:r>
        <w:rPr>
          <w:rFonts w:ascii="Palatino Linotype" w:hAnsi="Palatino Linotype" w:cs="Arial"/>
          <w:sz w:val="24"/>
        </w:rPr>
        <w:t>M</w:t>
      </w:r>
      <w:r w:rsidRPr="00605AE5">
        <w:rPr>
          <w:rFonts w:ascii="Palatino Linotype" w:hAnsi="Palatino Linotype" w:cs="Arial"/>
          <w:sz w:val="24"/>
        </w:rPr>
        <w:t>unicipios y a la vez permita hacer más</w:t>
      </w:r>
      <w:r>
        <w:rPr>
          <w:rFonts w:ascii="Palatino Linotype" w:hAnsi="Palatino Linotype" w:cs="Arial"/>
          <w:sz w:val="24"/>
        </w:rPr>
        <w:t xml:space="preserve"> </w:t>
      </w:r>
      <w:r w:rsidRPr="00605AE5">
        <w:rPr>
          <w:rFonts w:ascii="Palatino Linotype" w:hAnsi="Palatino Linotype" w:cs="Arial"/>
          <w:sz w:val="24"/>
        </w:rPr>
        <w:t>eficiente la recaudación, cobro y fiscalización de cuotas, aportaciones, accesorios,</w:t>
      </w:r>
      <w:r>
        <w:rPr>
          <w:rFonts w:ascii="Palatino Linotype" w:hAnsi="Palatino Linotype" w:cs="Arial"/>
          <w:sz w:val="24"/>
        </w:rPr>
        <w:t xml:space="preserve"> </w:t>
      </w:r>
      <w:r w:rsidRPr="00605AE5">
        <w:rPr>
          <w:rFonts w:ascii="Palatino Linotype" w:hAnsi="Palatino Linotype" w:cs="Arial"/>
          <w:sz w:val="24"/>
        </w:rPr>
        <w:t>retenciones y aprovechamientos que deriven de las mismas, así como de los créditos</w:t>
      </w:r>
      <w:r>
        <w:rPr>
          <w:rFonts w:ascii="Palatino Linotype" w:hAnsi="Palatino Linotype" w:cs="Arial"/>
          <w:sz w:val="24"/>
        </w:rPr>
        <w:t xml:space="preserve"> </w:t>
      </w:r>
      <w:r w:rsidRPr="00605AE5">
        <w:rPr>
          <w:rFonts w:ascii="Palatino Linotype" w:hAnsi="Palatino Linotype" w:cs="Arial"/>
          <w:sz w:val="24"/>
        </w:rPr>
        <w:t>fiscales que se generen, los cuales deben ser enterados y cubiertos al Instituto.</w:t>
      </w:r>
    </w:p>
    <w:p w14:paraId="15EE9346" w14:textId="77777777" w:rsidR="00605AE5" w:rsidRPr="00605AE5" w:rsidRDefault="00605AE5" w:rsidP="00605AE5">
      <w:pPr>
        <w:spacing w:after="0" w:line="360" w:lineRule="auto"/>
        <w:jc w:val="both"/>
        <w:rPr>
          <w:rFonts w:ascii="Palatino Linotype" w:hAnsi="Palatino Linotype" w:cs="Arial"/>
          <w:sz w:val="24"/>
        </w:rPr>
      </w:pPr>
    </w:p>
    <w:p w14:paraId="43EDBCD4" w14:textId="5BD3EF00" w:rsidR="00605AE5" w:rsidRDefault="00605AE5" w:rsidP="00605AE5">
      <w:pPr>
        <w:spacing w:after="0" w:line="360" w:lineRule="auto"/>
        <w:jc w:val="both"/>
        <w:rPr>
          <w:rFonts w:ascii="Palatino Linotype" w:hAnsi="Palatino Linotype" w:cs="Arial"/>
          <w:sz w:val="24"/>
        </w:rPr>
      </w:pPr>
      <w:r w:rsidRPr="00605AE5">
        <w:rPr>
          <w:rFonts w:ascii="Palatino Linotype" w:hAnsi="Palatino Linotype" w:cs="Arial"/>
          <w:sz w:val="24"/>
        </w:rPr>
        <w:t>Por ello, resulta importante aludir a lo que establece la f</w:t>
      </w:r>
      <w:r>
        <w:rPr>
          <w:rFonts w:ascii="Palatino Linotype" w:hAnsi="Palatino Linotype" w:cs="Arial"/>
          <w:sz w:val="24"/>
        </w:rPr>
        <w:t xml:space="preserve">racción II de dicho </w:t>
      </w:r>
      <w:r w:rsidRPr="00605AE5">
        <w:rPr>
          <w:rFonts w:ascii="Palatino Linotype" w:hAnsi="Palatino Linotype" w:cs="Arial"/>
          <w:sz w:val="24"/>
        </w:rPr>
        <w:t>ordenamiento y que a continuación se cita:</w:t>
      </w:r>
    </w:p>
    <w:p w14:paraId="22CA5164" w14:textId="77777777" w:rsidR="00040D7D" w:rsidRDefault="00040D7D" w:rsidP="00040D7D">
      <w:pPr>
        <w:spacing w:after="0" w:line="360" w:lineRule="auto"/>
        <w:jc w:val="both"/>
        <w:rPr>
          <w:rFonts w:ascii="Palatino Linotype" w:hAnsi="Palatino Linotype" w:cs="Arial"/>
          <w:sz w:val="24"/>
        </w:rPr>
      </w:pPr>
    </w:p>
    <w:p w14:paraId="068CFDCD" w14:textId="4E2A48D6" w:rsidR="00605AE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i/>
          <w:sz w:val="24"/>
        </w:rPr>
        <w:t>“</w:t>
      </w:r>
      <w:proofErr w:type="gramStart"/>
      <w:r w:rsidRPr="00605AE5">
        <w:rPr>
          <w:rFonts w:ascii="Palatino Linotype" w:hAnsi="Palatino Linotype" w:cs="Arial"/>
          <w:b/>
          <w:i/>
          <w:sz w:val="24"/>
        </w:rPr>
        <w:t>AUTODETERMINACIÓN.</w:t>
      </w:r>
      <w:r w:rsidRPr="00605AE5">
        <w:rPr>
          <w:rFonts w:ascii="Palatino Linotype" w:hAnsi="Palatino Linotype" w:cs="Arial"/>
          <w:i/>
          <w:sz w:val="24"/>
        </w:rPr>
        <w:t>-</w:t>
      </w:r>
      <w:proofErr w:type="gramEnd"/>
      <w:r w:rsidRPr="00605AE5">
        <w:rPr>
          <w:rFonts w:ascii="Palatino Linotype" w:hAnsi="Palatino Linotype" w:cs="Arial"/>
          <w:i/>
          <w:sz w:val="24"/>
        </w:rPr>
        <w:t xml:space="preserve"> Declaración que presentan las instituciones públicas a la autoridad fiscal en una fecha establecida en el calendario operativo, y en la cual se fija y registra la información relativa a las retenciones, enteros y pagos de los diversos conceptos de las contribuciones de seguridad social, las retenciones y los aprovechamientos respectivos, manifestándose la situación fiscal de las instituciones públicas.</w:t>
      </w:r>
    </w:p>
    <w:p w14:paraId="69F14E34" w14:textId="77777777" w:rsidR="00605AE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i/>
          <w:sz w:val="24"/>
        </w:rPr>
        <w:t>…</w:t>
      </w:r>
    </w:p>
    <w:p w14:paraId="2343A08D" w14:textId="77777777" w:rsidR="00605AE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b/>
          <w:i/>
          <w:sz w:val="24"/>
        </w:rPr>
        <w:t xml:space="preserve">CERTIFICADO </w:t>
      </w:r>
      <w:proofErr w:type="gramStart"/>
      <w:r w:rsidRPr="00605AE5">
        <w:rPr>
          <w:rFonts w:ascii="Palatino Linotype" w:hAnsi="Palatino Linotype" w:cs="Arial"/>
          <w:b/>
          <w:i/>
          <w:sz w:val="24"/>
        </w:rPr>
        <w:t>DIGITAL</w:t>
      </w:r>
      <w:r w:rsidRPr="00605AE5">
        <w:rPr>
          <w:rFonts w:ascii="Palatino Linotype" w:hAnsi="Palatino Linotype" w:cs="Arial"/>
          <w:i/>
          <w:sz w:val="24"/>
        </w:rPr>
        <w:t>.-</w:t>
      </w:r>
      <w:proofErr w:type="gramEnd"/>
      <w:r w:rsidRPr="00605AE5">
        <w:rPr>
          <w:rFonts w:ascii="Palatino Linotype" w:hAnsi="Palatino Linotype" w:cs="Arial"/>
          <w:i/>
          <w:sz w:val="24"/>
        </w:rPr>
        <w:t xml:space="preserve"> Archivo llave de seguridad, que permite autenticar electrónicamente al usuario de la institución pública, con el objeto de permitir </w:t>
      </w:r>
      <w:proofErr w:type="spellStart"/>
      <w:r w:rsidRPr="00605AE5">
        <w:rPr>
          <w:rFonts w:ascii="Palatino Linotype" w:hAnsi="Palatino Linotype" w:cs="Arial"/>
          <w:i/>
          <w:sz w:val="24"/>
        </w:rPr>
        <w:t>el</w:t>
      </w:r>
      <w:proofErr w:type="spellEnd"/>
      <w:r w:rsidRPr="00605AE5">
        <w:rPr>
          <w:rFonts w:ascii="Palatino Linotype" w:hAnsi="Palatino Linotype" w:cs="Arial"/>
          <w:i/>
          <w:sz w:val="24"/>
        </w:rPr>
        <w:t xml:space="preserve"> envió y descarga de archivos en la Plataforma. </w:t>
      </w:r>
    </w:p>
    <w:p w14:paraId="7B025319" w14:textId="77777777" w:rsidR="00605AE5" w:rsidRPr="00605AE5" w:rsidRDefault="00605AE5" w:rsidP="00605AE5">
      <w:pPr>
        <w:spacing w:after="0" w:line="360" w:lineRule="auto"/>
        <w:ind w:left="567" w:right="567"/>
        <w:jc w:val="both"/>
        <w:rPr>
          <w:rFonts w:ascii="Palatino Linotype" w:hAnsi="Palatino Linotype" w:cs="Arial"/>
          <w:i/>
          <w:sz w:val="24"/>
        </w:rPr>
      </w:pPr>
    </w:p>
    <w:p w14:paraId="04F05744" w14:textId="12444418" w:rsidR="00605AE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b/>
          <w:i/>
          <w:sz w:val="24"/>
        </w:rPr>
        <w:t xml:space="preserve">COMPROBANTE DE </w:t>
      </w:r>
      <w:proofErr w:type="gramStart"/>
      <w:r w:rsidRPr="00605AE5">
        <w:rPr>
          <w:rFonts w:ascii="Palatino Linotype" w:hAnsi="Palatino Linotype" w:cs="Arial"/>
          <w:b/>
          <w:i/>
          <w:sz w:val="24"/>
        </w:rPr>
        <w:t>PAGO</w:t>
      </w:r>
      <w:r w:rsidRPr="00605AE5">
        <w:rPr>
          <w:rFonts w:ascii="Palatino Linotype" w:hAnsi="Palatino Linotype" w:cs="Arial"/>
          <w:i/>
          <w:sz w:val="24"/>
        </w:rPr>
        <w:t>.-</w:t>
      </w:r>
      <w:proofErr w:type="gramEnd"/>
      <w:r w:rsidRPr="00605AE5">
        <w:rPr>
          <w:rFonts w:ascii="Palatino Linotype" w:hAnsi="Palatino Linotype" w:cs="Arial"/>
          <w:i/>
          <w:sz w:val="24"/>
        </w:rPr>
        <w:t xml:space="preserve"> </w:t>
      </w:r>
      <w:r w:rsidRPr="009D1498">
        <w:rPr>
          <w:rFonts w:ascii="Palatino Linotype" w:hAnsi="Palatino Linotype" w:cs="Arial"/>
          <w:b/>
          <w:i/>
          <w:sz w:val="24"/>
        </w:rPr>
        <w:t xml:space="preserve">Documento emitido por la entidad recaudadora que da cuenta de un desembolso en una fecha específica, </w:t>
      </w:r>
      <w:r w:rsidRPr="009D1498">
        <w:rPr>
          <w:rFonts w:ascii="Palatino Linotype" w:hAnsi="Palatino Linotype" w:cs="Arial"/>
          <w:b/>
          <w:i/>
          <w:sz w:val="24"/>
        </w:rPr>
        <w:lastRenderedPageBreak/>
        <w:t>respecto a los datos establecidos en la referencia de pago, sobre la base de la autodeterminación</w:t>
      </w:r>
      <w:r w:rsidR="006D5303">
        <w:rPr>
          <w:rFonts w:ascii="Palatino Linotype" w:hAnsi="Palatino Linotype" w:cs="Arial"/>
          <w:b/>
          <w:i/>
          <w:sz w:val="24"/>
        </w:rPr>
        <w:t>.</w:t>
      </w:r>
    </w:p>
    <w:p w14:paraId="2F276B32" w14:textId="6533DC67" w:rsidR="00605AE5" w:rsidRPr="006D5303"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i/>
          <w:sz w:val="24"/>
        </w:rPr>
        <w:t>…</w:t>
      </w:r>
      <w:r w:rsidRPr="00605AE5">
        <w:rPr>
          <w:rFonts w:ascii="Palatino Linotype" w:hAnsi="Palatino Linotype" w:cs="Arial"/>
          <w:i/>
          <w:sz w:val="24"/>
        </w:rPr>
        <w:cr/>
      </w:r>
      <w:r w:rsidRPr="00605AE5">
        <w:rPr>
          <w:b/>
        </w:rPr>
        <w:t xml:space="preserve"> </w:t>
      </w:r>
      <w:r w:rsidRPr="00605AE5">
        <w:rPr>
          <w:rFonts w:ascii="Palatino Linotype" w:hAnsi="Palatino Linotype" w:cs="Arial"/>
          <w:b/>
          <w:i/>
          <w:sz w:val="24"/>
        </w:rPr>
        <w:t xml:space="preserve">ESTADO DE </w:t>
      </w:r>
      <w:proofErr w:type="gramStart"/>
      <w:r w:rsidRPr="00605AE5">
        <w:rPr>
          <w:rFonts w:ascii="Palatino Linotype" w:hAnsi="Palatino Linotype" w:cs="Arial"/>
          <w:b/>
          <w:i/>
          <w:sz w:val="24"/>
        </w:rPr>
        <w:t>CUENTA</w:t>
      </w:r>
      <w:r w:rsidRPr="009D1498">
        <w:rPr>
          <w:rFonts w:ascii="Palatino Linotype" w:hAnsi="Palatino Linotype" w:cs="Arial"/>
          <w:i/>
          <w:sz w:val="24"/>
        </w:rPr>
        <w:t>.-</w:t>
      </w:r>
      <w:proofErr w:type="gramEnd"/>
      <w:r w:rsidRPr="006D5303">
        <w:rPr>
          <w:rFonts w:ascii="Palatino Linotype" w:hAnsi="Palatino Linotype" w:cs="Arial"/>
          <w:i/>
          <w:sz w:val="24"/>
        </w:rPr>
        <w:t xml:space="preserve"> Documento emitido por la plataforma que contiene los movimientos y saldo de las autodeterminaciones y pagos efectuados por las instituciones públicas.</w:t>
      </w:r>
    </w:p>
    <w:p w14:paraId="16481A75" w14:textId="77777777" w:rsidR="00605AE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i/>
          <w:sz w:val="24"/>
        </w:rPr>
        <w:t>…</w:t>
      </w:r>
    </w:p>
    <w:p w14:paraId="6A0483A7" w14:textId="0EB45470" w:rsidR="00605AE5" w:rsidRPr="00605AE5" w:rsidRDefault="00605AE5" w:rsidP="00605AE5">
      <w:pPr>
        <w:spacing w:after="0" w:line="360" w:lineRule="auto"/>
        <w:ind w:left="567" w:right="567"/>
        <w:jc w:val="both"/>
        <w:rPr>
          <w:rFonts w:ascii="Palatino Linotype" w:hAnsi="Palatino Linotype" w:cs="Arial"/>
          <w:i/>
          <w:sz w:val="24"/>
        </w:rPr>
      </w:pPr>
      <w:proofErr w:type="gramStart"/>
      <w:r w:rsidRPr="00605AE5">
        <w:rPr>
          <w:rFonts w:ascii="Palatino Linotype" w:hAnsi="Palatino Linotype" w:cs="Arial"/>
          <w:b/>
          <w:i/>
          <w:sz w:val="24"/>
        </w:rPr>
        <w:t>FISCALIZACIÓN</w:t>
      </w:r>
      <w:r w:rsidRPr="00605AE5">
        <w:rPr>
          <w:rFonts w:ascii="Palatino Linotype" w:hAnsi="Palatino Linotype" w:cs="Arial"/>
          <w:i/>
          <w:sz w:val="24"/>
        </w:rPr>
        <w:t>.-</w:t>
      </w:r>
      <w:proofErr w:type="gramEnd"/>
      <w:r w:rsidRPr="00605AE5">
        <w:rPr>
          <w:rFonts w:ascii="Palatino Linotype" w:hAnsi="Palatino Linotype" w:cs="Arial"/>
          <w:i/>
          <w:sz w:val="24"/>
        </w:rPr>
        <w:t xml:space="preserve"> Conjunto de actividades y procedimientos de control,</w:t>
      </w:r>
      <w:r>
        <w:rPr>
          <w:rFonts w:ascii="Palatino Linotype" w:hAnsi="Palatino Linotype" w:cs="Arial"/>
          <w:i/>
          <w:sz w:val="24"/>
        </w:rPr>
        <w:t xml:space="preserve"> </w:t>
      </w:r>
      <w:r w:rsidRPr="00605AE5">
        <w:rPr>
          <w:rFonts w:ascii="Palatino Linotype" w:hAnsi="Palatino Linotype" w:cs="Arial"/>
          <w:i/>
          <w:sz w:val="24"/>
        </w:rPr>
        <w:t>inspección, vigilancia y otras que puede llevar a cabo el Instituto, en</w:t>
      </w:r>
      <w:r>
        <w:rPr>
          <w:rFonts w:ascii="Palatino Linotype" w:hAnsi="Palatino Linotype" w:cs="Arial"/>
          <w:i/>
          <w:sz w:val="24"/>
        </w:rPr>
        <w:t xml:space="preserve"> </w:t>
      </w:r>
      <w:r w:rsidRPr="00605AE5">
        <w:rPr>
          <w:rFonts w:ascii="Palatino Linotype" w:hAnsi="Palatino Linotype" w:cs="Arial"/>
          <w:i/>
          <w:sz w:val="24"/>
        </w:rPr>
        <w:t>términos de lo dispuesto por el Código y la Ley, encaminadas a verificar</w:t>
      </w:r>
      <w:r>
        <w:rPr>
          <w:rFonts w:ascii="Palatino Linotype" w:hAnsi="Palatino Linotype" w:cs="Arial"/>
          <w:i/>
          <w:sz w:val="24"/>
        </w:rPr>
        <w:t xml:space="preserve"> </w:t>
      </w:r>
      <w:r w:rsidRPr="00605AE5">
        <w:rPr>
          <w:rFonts w:ascii="Palatino Linotype" w:hAnsi="Palatino Linotype" w:cs="Arial"/>
          <w:i/>
          <w:sz w:val="24"/>
        </w:rPr>
        <w:t>el cumplimiento de obligaciones y disposiciones del régimen de seguridad</w:t>
      </w:r>
      <w:r>
        <w:rPr>
          <w:rFonts w:ascii="Palatino Linotype" w:hAnsi="Palatino Linotype" w:cs="Arial"/>
          <w:i/>
          <w:sz w:val="24"/>
        </w:rPr>
        <w:t xml:space="preserve"> </w:t>
      </w:r>
      <w:r w:rsidRPr="00605AE5">
        <w:rPr>
          <w:rFonts w:ascii="Palatino Linotype" w:hAnsi="Palatino Linotype" w:cs="Arial"/>
          <w:i/>
          <w:sz w:val="24"/>
        </w:rPr>
        <w:t>social, respecto de las retenciones, pagos y enteros de los diversos</w:t>
      </w:r>
      <w:r>
        <w:rPr>
          <w:rFonts w:ascii="Palatino Linotype" w:hAnsi="Palatino Linotype" w:cs="Arial"/>
          <w:i/>
          <w:sz w:val="24"/>
        </w:rPr>
        <w:t xml:space="preserve"> </w:t>
      </w:r>
      <w:r w:rsidRPr="00605AE5">
        <w:rPr>
          <w:rFonts w:ascii="Palatino Linotype" w:hAnsi="Palatino Linotype" w:cs="Arial"/>
          <w:i/>
          <w:sz w:val="24"/>
        </w:rPr>
        <w:t>conceptos de las contribuciones de seguridad social, accesorios,</w:t>
      </w:r>
      <w:r>
        <w:rPr>
          <w:rFonts w:ascii="Palatino Linotype" w:hAnsi="Palatino Linotype" w:cs="Arial"/>
          <w:i/>
          <w:sz w:val="24"/>
        </w:rPr>
        <w:t xml:space="preserve"> </w:t>
      </w:r>
      <w:r w:rsidRPr="00605AE5">
        <w:rPr>
          <w:rFonts w:ascii="Palatino Linotype" w:hAnsi="Palatino Linotype" w:cs="Arial"/>
          <w:i/>
          <w:sz w:val="24"/>
        </w:rPr>
        <w:t>retenciones y los aprovechamientos respectivos.</w:t>
      </w:r>
    </w:p>
    <w:p w14:paraId="4A3B9CF9" w14:textId="77777777" w:rsidR="00605AE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i/>
          <w:sz w:val="24"/>
        </w:rPr>
        <w:t>…</w:t>
      </w:r>
    </w:p>
    <w:p w14:paraId="3EFF843B" w14:textId="62A970EA" w:rsidR="00C11CD5" w:rsidRPr="00605AE5" w:rsidRDefault="00605AE5" w:rsidP="00605AE5">
      <w:pPr>
        <w:spacing w:after="0" w:line="360" w:lineRule="auto"/>
        <w:ind w:left="567" w:right="567"/>
        <w:jc w:val="both"/>
        <w:rPr>
          <w:rFonts w:ascii="Palatino Linotype" w:hAnsi="Palatino Linotype" w:cs="Arial"/>
          <w:i/>
          <w:sz w:val="24"/>
        </w:rPr>
      </w:pPr>
      <w:r w:rsidRPr="00605AE5">
        <w:rPr>
          <w:rFonts w:ascii="Palatino Linotype" w:hAnsi="Palatino Linotype" w:cs="Arial"/>
          <w:b/>
          <w:i/>
          <w:sz w:val="24"/>
        </w:rPr>
        <w:t xml:space="preserve">REFERENCIA DE </w:t>
      </w:r>
      <w:proofErr w:type="gramStart"/>
      <w:r w:rsidRPr="00605AE5">
        <w:rPr>
          <w:rFonts w:ascii="Palatino Linotype" w:hAnsi="Palatino Linotype" w:cs="Arial"/>
          <w:b/>
          <w:i/>
          <w:sz w:val="24"/>
        </w:rPr>
        <w:t>PAGO</w:t>
      </w:r>
      <w:r w:rsidRPr="00605AE5">
        <w:rPr>
          <w:rFonts w:ascii="Palatino Linotype" w:hAnsi="Palatino Linotype" w:cs="Arial"/>
          <w:i/>
          <w:sz w:val="24"/>
        </w:rPr>
        <w:t>.-</w:t>
      </w:r>
      <w:proofErr w:type="gramEnd"/>
      <w:r w:rsidRPr="00605AE5">
        <w:rPr>
          <w:rFonts w:ascii="Palatino Linotype" w:hAnsi="Palatino Linotype" w:cs="Arial"/>
          <w:i/>
          <w:sz w:val="24"/>
        </w:rPr>
        <w:t xml:space="preserve"> Folio o documento que emite la entidad</w:t>
      </w:r>
      <w:r>
        <w:rPr>
          <w:rFonts w:ascii="Palatino Linotype" w:hAnsi="Palatino Linotype" w:cs="Arial"/>
          <w:i/>
          <w:sz w:val="24"/>
        </w:rPr>
        <w:t xml:space="preserve"> </w:t>
      </w:r>
      <w:r w:rsidRPr="00605AE5">
        <w:rPr>
          <w:rFonts w:ascii="Palatino Linotype" w:hAnsi="Palatino Linotype" w:cs="Arial"/>
          <w:i/>
          <w:sz w:val="24"/>
        </w:rPr>
        <w:t>recaudadora a nombre del Instituto, el cual permitirá la identificación</w:t>
      </w:r>
      <w:r>
        <w:rPr>
          <w:rFonts w:ascii="Palatino Linotype" w:hAnsi="Palatino Linotype" w:cs="Arial"/>
          <w:i/>
          <w:sz w:val="24"/>
        </w:rPr>
        <w:t xml:space="preserve"> </w:t>
      </w:r>
      <w:r w:rsidRPr="00605AE5">
        <w:rPr>
          <w:rFonts w:ascii="Palatino Linotype" w:hAnsi="Palatino Linotype" w:cs="Arial"/>
          <w:i/>
          <w:sz w:val="24"/>
        </w:rPr>
        <w:t>de las instituciones públicas, el periodo y el importe a pagar por parte de</w:t>
      </w:r>
      <w:r>
        <w:rPr>
          <w:rFonts w:ascii="Palatino Linotype" w:hAnsi="Palatino Linotype" w:cs="Arial"/>
          <w:i/>
          <w:sz w:val="24"/>
        </w:rPr>
        <w:t xml:space="preserve"> </w:t>
      </w:r>
      <w:r w:rsidRPr="00605AE5">
        <w:rPr>
          <w:rFonts w:ascii="Palatino Linotype" w:hAnsi="Palatino Linotype" w:cs="Arial"/>
          <w:i/>
          <w:sz w:val="24"/>
        </w:rPr>
        <w:t>la misma, respecto de las contribuciones de seguridad social, accesorios,</w:t>
      </w:r>
      <w:r>
        <w:rPr>
          <w:rFonts w:ascii="Palatino Linotype" w:hAnsi="Palatino Linotype" w:cs="Arial"/>
          <w:i/>
          <w:sz w:val="24"/>
        </w:rPr>
        <w:t xml:space="preserve"> </w:t>
      </w:r>
      <w:r w:rsidRPr="00605AE5">
        <w:rPr>
          <w:rFonts w:ascii="Palatino Linotype" w:hAnsi="Palatino Linotype" w:cs="Arial"/>
          <w:i/>
          <w:sz w:val="24"/>
        </w:rPr>
        <w:t>retenciones y aprovechamientos respectivos, registrados en la</w:t>
      </w:r>
      <w:r>
        <w:rPr>
          <w:rFonts w:ascii="Palatino Linotype" w:hAnsi="Palatino Linotype" w:cs="Arial"/>
          <w:i/>
          <w:sz w:val="24"/>
        </w:rPr>
        <w:t xml:space="preserve"> </w:t>
      </w:r>
      <w:r w:rsidRPr="00605AE5">
        <w:rPr>
          <w:rFonts w:ascii="Palatino Linotype" w:hAnsi="Palatino Linotype" w:cs="Arial"/>
          <w:i/>
          <w:sz w:val="24"/>
        </w:rPr>
        <w:t>autodeterminación.” (Sic)</w:t>
      </w:r>
    </w:p>
    <w:p w14:paraId="25453530" w14:textId="77777777" w:rsidR="009A4975" w:rsidRDefault="009A4975" w:rsidP="00C0045A">
      <w:pPr>
        <w:spacing w:after="0" w:line="360" w:lineRule="auto"/>
        <w:ind w:right="51"/>
        <w:jc w:val="both"/>
        <w:rPr>
          <w:rFonts w:ascii="Palatino Linotype" w:eastAsia="Times New Roman" w:hAnsi="Palatino Linotype"/>
          <w:sz w:val="24"/>
          <w:szCs w:val="24"/>
          <w:lang w:eastAsia="es-MX"/>
        </w:rPr>
      </w:pPr>
      <w:bookmarkStart w:id="4" w:name="_Hlk145520654"/>
    </w:p>
    <w:p w14:paraId="5C9EDAC6" w14:textId="0E983BD4" w:rsidR="00FD1561" w:rsidRPr="004B59F1" w:rsidRDefault="006D5303" w:rsidP="00C0045A">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Corolario a lo anterior, </w:t>
      </w:r>
      <w:r w:rsidR="00FD1561" w:rsidRPr="00093F98">
        <w:rPr>
          <w:rFonts w:ascii="Palatino Linotype" w:hAnsi="Palatino Linotype" w:cs="Arial"/>
          <w:sz w:val="24"/>
          <w:szCs w:val="24"/>
        </w:rPr>
        <w:t>los Sujetos O</w:t>
      </w:r>
      <w:r w:rsidR="00FD1561" w:rsidRPr="00093F98">
        <w:rPr>
          <w:rFonts w:ascii="Palatino Linotype" w:eastAsia="Calibri" w:hAnsi="Palatino Linotype" w:cs="Arial"/>
          <w:color w:val="000000"/>
          <w:sz w:val="24"/>
          <w:szCs w:val="24"/>
        </w:rPr>
        <w:t>bligados</w:t>
      </w:r>
      <w:r w:rsidR="00FD1561" w:rsidRPr="00093F98">
        <w:rPr>
          <w:rFonts w:ascii="Palatino Linotype" w:hAnsi="Palatino Linotype" w:cs="Arial"/>
          <w:sz w:val="24"/>
          <w:szCs w:val="24"/>
        </w:rPr>
        <w:t xml:space="preserve"> tienen el deber de documentar todo acto que derive del ejercicio de sus facultades, competencias o funciones, considerando desde su origen la eventual publicidad y reutilización de la información que generan, </w:t>
      </w:r>
      <w:r w:rsidR="00FD1561" w:rsidRPr="00093F98">
        <w:rPr>
          <w:rFonts w:ascii="Palatino Linotype" w:hAnsi="Palatino Linotype" w:cs="Arial"/>
          <w:sz w:val="24"/>
          <w:szCs w:val="24"/>
        </w:rPr>
        <w:lastRenderedPageBreak/>
        <w:t>de conformidad con los artículos 18, 24 XXII y 160 de la Ley de la Materia, que a la letra señalan lo siguiente:</w:t>
      </w:r>
      <w:r w:rsidR="00FD1561" w:rsidRPr="004B59F1">
        <w:rPr>
          <w:rFonts w:ascii="Palatino Linotype" w:hAnsi="Palatino Linotype" w:cs="Arial"/>
          <w:sz w:val="24"/>
          <w:szCs w:val="24"/>
        </w:rPr>
        <w:t xml:space="preserve"> </w:t>
      </w:r>
    </w:p>
    <w:p w14:paraId="553BB55F" w14:textId="77777777" w:rsidR="00FD1561" w:rsidRPr="004B59F1" w:rsidRDefault="00FD1561" w:rsidP="00C0045A">
      <w:pPr>
        <w:spacing w:after="0"/>
        <w:jc w:val="both"/>
        <w:rPr>
          <w:rFonts w:ascii="Palatino Linotype" w:hAnsi="Palatino Linotype" w:cs="Arial"/>
        </w:rPr>
      </w:pPr>
    </w:p>
    <w:p w14:paraId="6EA9D660" w14:textId="77777777" w:rsidR="00FD1561" w:rsidRPr="004B59F1" w:rsidRDefault="00FD1561" w:rsidP="00C0045A">
      <w:pPr>
        <w:spacing w:after="0"/>
        <w:ind w:left="567" w:right="567"/>
        <w:jc w:val="both"/>
        <w:rPr>
          <w:rFonts w:ascii="Palatino Linotype" w:hAnsi="Palatino Linotype"/>
          <w:b/>
          <w:i/>
        </w:rPr>
      </w:pPr>
      <w:r w:rsidRPr="004B59F1">
        <w:rPr>
          <w:rFonts w:ascii="Palatino Linotype" w:hAnsi="Palatino Linotype"/>
          <w:b/>
          <w:i/>
        </w:rPr>
        <w:t>“Artículo 18. Los sujetos obligados deberán documentar todo acto que derive del ejercicio de sus facultades, competencias o funciones, considerando desde su origen la eventual publicidad y reutilización de la información que generen.</w:t>
      </w:r>
    </w:p>
    <w:p w14:paraId="04920B0D" w14:textId="77777777" w:rsidR="00FD1561" w:rsidRPr="004B59F1" w:rsidRDefault="00FD1561" w:rsidP="00C0045A">
      <w:pPr>
        <w:spacing w:after="0"/>
        <w:ind w:left="567" w:right="567"/>
        <w:jc w:val="both"/>
        <w:rPr>
          <w:rFonts w:ascii="Palatino Linotype" w:hAnsi="Palatino Linotype"/>
          <w:i/>
        </w:rPr>
      </w:pPr>
      <w:r w:rsidRPr="004B59F1">
        <w:rPr>
          <w:rFonts w:ascii="Palatino Linotype" w:hAnsi="Palatino Linotype"/>
          <w:b/>
          <w:i/>
        </w:rPr>
        <w:t>…</w:t>
      </w:r>
    </w:p>
    <w:p w14:paraId="71BEB408" w14:textId="77777777" w:rsidR="00FD1561" w:rsidRPr="004B59F1" w:rsidRDefault="00FD1561" w:rsidP="00C0045A">
      <w:pPr>
        <w:spacing w:after="0"/>
        <w:ind w:left="567" w:right="567"/>
        <w:jc w:val="both"/>
        <w:rPr>
          <w:rFonts w:ascii="Palatino Linotype" w:hAnsi="Palatino Linotype"/>
          <w:i/>
        </w:rPr>
      </w:pPr>
      <w:r w:rsidRPr="004B59F1">
        <w:rPr>
          <w:rFonts w:ascii="Palatino Linotype" w:hAnsi="Palatino Linotype"/>
          <w:b/>
          <w:i/>
        </w:rPr>
        <w:t>Artículo 24</w:t>
      </w:r>
      <w:r w:rsidRPr="004B59F1">
        <w:rPr>
          <w:rFonts w:ascii="Palatino Linotype" w:hAnsi="Palatino Linotype"/>
          <w:i/>
        </w:rPr>
        <w:t>. Para el cumplimiento de los objetivos de esta Ley, los sujetos obligados deberán cumplir con las siguientes obligaciones, según corresponda, de acuerdo a su naturaleza:</w:t>
      </w:r>
    </w:p>
    <w:p w14:paraId="3C0D8D98" w14:textId="77777777" w:rsidR="00FD1561" w:rsidRPr="004B59F1" w:rsidRDefault="00FD1561" w:rsidP="00C0045A">
      <w:pPr>
        <w:spacing w:after="0"/>
        <w:ind w:left="567" w:right="567"/>
        <w:jc w:val="both"/>
        <w:rPr>
          <w:rFonts w:ascii="Palatino Linotype" w:hAnsi="Palatino Linotype"/>
          <w:i/>
        </w:rPr>
      </w:pPr>
      <w:r w:rsidRPr="004B59F1">
        <w:rPr>
          <w:rFonts w:ascii="Palatino Linotype" w:hAnsi="Palatino Linotype"/>
          <w:i/>
        </w:rPr>
        <w:t>[…]</w:t>
      </w:r>
    </w:p>
    <w:p w14:paraId="6EFDCF44" w14:textId="77777777" w:rsidR="00FD1561" w:rsidRPr="004B59F1" w:rsidRDefault="00FD1561" w:rsidP="00C0045A">
      <w:pPr>
        <w:spacing w:after="0"/>
        <w:ind w:left="567" w:right="567"/>
        <w:jc w:val="both"/>
        <w:rPr>
          <w:rFonts w:ascii="Palatino Linotype" w:hAnsi="Palatino Linotype"/>
          <w:b/>
          <w:i/>
        </w:rPr>
      </w:pPr>
      <w:r w:rsidRPr="004B59F1">
        <w:rPr>
          <w:rFonts w:ascii="Palatino Linotype" w:hAnsi="Palatino Linotype"/>
          <w:b/>
          <w:i/>
        </w:rPr>
        <w:t>XXII. Documentar todo acto que derive del ejercicio de sus facultades, competencias o funciones y abstenerse de destruirlos u ocultarlos, dentro de los que destacan los procesos deliberativos y de decisión definitiva;</w:t>
      </w:r>
    </w:p>
    <w:p w14:paraId="1A0555BF" w14:textId="77777777" w:rsidR="00FD1561" w:rsidRPr="004B59F1" w:rsidRDefault="00FD1561" w:rsidP="00C0045A">
      <w:pPr>
        <w:spacing w:after="0"/>
        <w:ind w:left="567" w:right="567"/>
        <w:jc w:val="both"/>
        <w:rPr>
          <w:rFonts w:ascii="Palatino Linotype" w:hAnsi="Palatino Linotype"/>
          <w:i/>
        </w:rPr>
      </w:pPr>
      <w:r w:rsidRPr="004B59F1">
        <w:rPr>
          <w:rFonts w:ascii="Palatino Linotype" w:hAnsi="Palatino Linotype"/>
          <w:b/>
          <w:i/>
        </w:rPr>
        <w:t>…</w:t>
      </w:r>
    </w:p>
    <w:p w14:paraId="59B7458B" w14:textId="77777777" w:rsidR="00FD1561" w:rsidRPr="004B59F1" w:rsidRDefault="00FD1561" w:rsidP="00C0045A">
      <w:pPr>
        <w:spacing w:after="0"/>
        <w:ind w:left="567" w:right="567"/>
        <w:jc w:val="both"/>
        <w:rPr>
          <w:rFonts w:ascii="Palatino Linotype" w:hAnsi="Palatino Linotype"/>
          <w:i/>
        </w:rPr>
      </w:pPr>
      <w:r w:rsidRPr="004B59F1">
        <w:rPr>
          <w:rFonts w:ascii="Palatino Linotype" w:hAnsi="Palatino Linotype"/>
          <w:b/>
          <w:i/>
        </w:rPr>
        <w:t>Artículo 160.</w:t>
      </w:r>
      <w:r w:rsidRPr="004B59F1">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76B1BA1" w14:textId="77777777" w:rsidR="00FD1561" w:rsidRPr="004B59F1" w:rsidRDefault="00FD1561" w:rsidP="00C0045A">
      <w:pPr>
        <w:spacing w:after="0"/>
        <w:ind w:left="567" w:right="567"/>
        <w:jc w:val="both"/>
        <w:rPr>
          <w:rFonts w:ascii="Palatino Linotype" w:hAnsi="Palatino Linotype"/>
          <w:i/>
        </w:rPr>
      </w:pPr>
    </w:p>
    <w:p w14:paraId="66F3D86F" w14:textId="77777777" w:rsidR="00FD1561" w:rsidRPr="004B59F1" w:rsidRDefault="00FD1561" w:rsidP="00C0045A">
      <w:pPr>
        <w:spacing w:after="0" w:line="360" w:lineRule="auto"/>
        <w:jc w:val="both"/>
        <w:rPr>
          <w:rFonts w:ascii="Palatino Linotype" w:eastAsia="Palatino Linotype" w:hAnsi="Palatino Linotype" w:cs="Palatino Linotype"/>
          <w:i/>
          <w:sz w:val="24"/>
          <w:szCs w:val="24"/>
        </w:rPr>
      </w:pPr>
      <w:r w:rsidRPr="004B59F1">
        <w:rPr>
          <w:rFonts w:ascii="Palatino Linotype" w:eastAsia="Palatino Linotype" w:hAnsi="Palatino Linotype" w:cs="Palatino Linotype"/>
          <w:sz w:val="24"/>
          <w:szCs w:val="24"/>
        </w:rPr>
        <w:t>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ya referido en párrafos anteriores.</w:t>
      </w:r>
      <w:r w:rsidRPr="004B59F1">
        <w:rPr>
          <w:rFonts w:ascii="Palatino Linotype" w:eastAsia="Palatino Linotype" w:hAnsi="Palatino Linotype" w:cs="Palatino Linotype"/>
          <w:i/>
          <w:sz w:val="24"/>
          <w:szCs w:val="24"/>
        </w:rPr>
        <w:t xml:space="preserve"> </w:t>
      </w:r>
    </w:p>
    <w:p w14:paraId="41E1B3B6" w14:textId="77777777" w:rsidR="00FD1561" w:rsidRPr="004B59F1" w:rsidRDefault="00FD1561" w:rsidP="00C0045A">
      <w:pPr>
        <w:spacing w:after="0" w:line="360" w:lineRule="auto"/>
        <w:jc w:val="both"/>
        <w:rPr>
          <w:rFonts w:ascii="Palatino Linotype" w:eastAsia="Palatino Linotype" w:hAnsi="Palatino Linotype" w:cs="Palatino Linotype"/>
          <w:i/>
          <w:sz w:val="24"/>
          <w:szCs w:val="24"/>
        </w:rPr>
      </w:pPr>
    </w:p>
    <w:p w14:paraId="33C30C97" w14:textId="77777777" w:rsidR="00FD1561" w:rsidRPr="004B59F1" w:rsidRDefault="00FD1561" w:rsidP="00C0045A">
      <w:pPr>
        <w:spacing w:after="0" w:line="360" w:lineRule="auto"/>
        <w:jc w:val="both"/>
        <w:rPr>
          <w:rFonts w:ascii="Palatino Linotype" w:eastAsia="Palatino Linotype" w:hAnsi="Palatino Linotype" w:cs="Palatino Linotype"/>
          <w:sz w:val="24"/>
          <w:szCs w:val="24"/>
        </w:rPr>
      </w:pPr>
      <w:r w:rsidRPr="004B59F1">
        <w:rPr>
          <w:rFonts w:ascii="Palatino Linotype" w:eastAsia="Palatino Linotype" w:hAnsi="Palatino Linotype" w:cs="Palatino Linotype"/>
          <w:sz w:val="24"/>
          <w:szCs w:val="24"/>
        </w:rPr>
        <w:lastRenderedPageBreak/>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CC6D6C5" w14:textId="77777777" w:rsidR="00FD1561" w:rsidRPr="004B59F1" w:rsidRDefault="00FD1561" w:rsidP="00C0045A">
      <w:pPr>
        <w:spacing w:after="0"/>
        <w:ind w:left="851" w:right="901"/>
        <w:jc w:val="center"/>
        <w:rPr>
          <w:rFonts w:ascii="Palatino Linotype" w:eastAsia="Palatino Linotype" w:hAnsi="Palatino Linotype" w:cs="Palatino Linotype"/>
        </w:rPr>
      </w:pPr>
    </w:p>
    <w:p w14:paraId="532A1C35" w14:textId="77777777" w:rsidR="00FD1561" w:rsidRPr="004B59F1" w:rsidRDefault="00FD1561" w:rsidP="00C0045A">
      <w:pPr>
        <w:spacing w:after="0"/>
        <w:ind w:left="567" w:right="567"/>
        <w:jc w:val="center"/>
        <w:rPr>
          <w:rFonts w:ascii="Palatino Linotype" w:eastAsia="Palatino Linotype" w:hAnsi="Palatino Linotype" w:cs="Palatino Linotype"/>
          <w:b/>
          <w:i/>
        </w:rPr>
      </w:pPr>
      <w:r w:rsidRPr="004B59F1">
        <w:rPr>
          <w:rFonts w:ascii="Palatino Linotype" w:eastAsia="Palatino Linotype" w:hAnsi="Palatino Linotype" w:cs="Palatino Linotype"/>
        </w:rPr>
        <w:t>“</w:t>
      </w:r>
      <w:r w:rsidRPr="004B59F1">
        <w:rPr>
          <w:rFonts w:ascii="Palatino Linotype" w:eastAsia="Palatino Linotype" w:hAnsi="Palatino Linotype" w:cs="Palatino Linotype"/>
          <w:b/>
          <w:i/>
        </w:rPr>
        <w:t>CRITERIO 0002-11</w:t>
      </w:r>
    </w:p>
    <w:p w14:paraId="1188F287" w14:textId="77777777" w:rsidR="00FD1561" w:rsidRPr="004B59F1" w:rsidRDefault="00FD1561" w:rsidP="00C0045A">
      <w:pPr>
        <w:spacing w:after="0"/>
        <w:ind w:left="567" w:right="567"/>
        <w:jc w:val="both"/>
        <w:rPr>
          <w:rFonts w:ascii="Palatino Linotype" w:eastAsia="Palatino Linotype" w:hAnsi="Palatino Linotype" w:cs="Palatino Linotype"/>
          <w:i/>
        </w:rPr>
      </w:pPr>
      <w:r w:rsidRPr="004B59F1">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4B59F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CCCD47" w14:textId="77777777" w:rsidR="00FD1561" w:rsidRPr="004B59F1" w:rsidRDefault="00FD1561" w:rsidP="00C0045A">
      <w:pPr>
        <w:spacing w:after="0"/>
        <w:ind w:left="567" w:right="567"/>
        <w:jc w:val="both"/>
        <w:rPr>
          <w:rFonts w:ascii="Palatino Linotype" w:eastAsia="Palatino Linotype" w:hAnsi="Palatino Linotype" w:cs="Palatino Linotype"/>
          <w:i/>
        </w:rPr>
      </w:pPr>
      <w:r w:rsidRPr="004B59F1">
        <w:rPr>
          <w:rFonts w:ascii="Palatino Linotype" w:eastAsia="Palatino Linotype" w:hAnsi="Palatino Linotype" w:cs="Palatino Linotype"/>
          <w:i/>
        </w:rPr>
        <w:t xml:space="preserve">En </w:t>
      </w:r>
      <w:proofErr w:type="gramStart"/>
      <w:r w:rsidRPr="004B59F1">
        <w:rPr>
          <w:rFonts w:ascii="Palatino Linotype" w:eastAsia="Palatino Linotype" w:hAnsi="Palatino Linotype" w:cs="Palatino Linotype"/>
          <w:i/>
        </w:rPr>
        <w:t>consecuencia</w:t>
      </w:r>
      <w:proofErr w:type="gramEnd"/>
      <w:r w:rsidRPr="004B59F1">
        <w:rPr>
          <w:rFonts w:ascii="Palatino Linotype" w:eastAsia="Palatino Linotype" w:hAnsi="Palatino Linotype" w:cs="Palatino Linotype"/>
          <w:i/>
        </w:rPr>
        <w:t xml:space="preserve"> el acceso a la información se refiere a que se cumplan cualquiera de los siguientes tres supuestos:</w:t>
      </w:r>
    </w:p>
    <w:p w14:paraId="44EC0B63" w14:textId="77777777" w:rsidR="00FD1561" w:rsidRPr="004B59F1" w:rsidRDefault="00FD1561" w:rsidP="00C0045A">
      <w:pPr>
        <w:spacing w:after="0"/>
        <w:ind w:left="567" w:right="567"/>
        <w:jc w:val="both"/>
        <w:rPr>
          <w:rFonts w:ascii="Palatino Linotype" w:eastAsia="Palatino Linotype" w:hAnsi="Palatino Linotype" w:cs="Palatino Linotype"/>
          <w:b/>
          <w:i/>
          <w:u w:val="single"/>
        </w:rPr>
      </w:pPr>
      <w:r w:rsidRPr="004B59F1">
        <w:rPr>
          <w:rFonts w:ascii="Palatino Linotype" w:eastAsia="Palatino Linotype" w:hAnsi="Palatino Linotype" w:cs="Palatino Linotype"/>
          <w:b/>
          <w:i/>
          <w:u w:val="single"/>
        </w:rPr>
        <w:t xml:space="preserve">1) Que se trate de información registrada en cualquier soporte documental, </w:t>
      </w:r>
      <w:proofErr w:type="gramStart"/>
      <w:r w:rsidRPr="004B59F1">
        <w:rPr>
          <w:rFonts w:ascii="Palatino Linotype" w:eastAsia="Palatino Linotype" w:hAnsi="Palatino Linotype" w:cs="Palatino Linotype"/>
          <w:b/>
          <w:i/>
          <w:u w:val="single"/>
        </w:rPr>
        <w:t>que</w:t>
      </w:r>
      <w:proofErr w:type="gramEnd"/>
      <w:r w:rsidRPr="004B59F1">
        <w:rPr>
          <w:rFonts w:ascii="Palatino Linotype" w:eastAsia="Palatino Linotype" w:hAnsi="Palatino Linotype" w:cs="Palatino Linotype"/>
          <w:b/>
          <w:i/>
          <w:u w:val="single"/>
        </w:rPr>
        <w:t xml:space="preserve"> en ejercicio de las atribuciones conferidas, sea generada por los Sujetos Obligados;</w:t>
      </w:r>
    </w:p>
    <w:p w14:paraId="2E7DB2B4" w14:textId="77777777" w:rsidR="00FD1561" w:rsidRPr="004B59F1" w:rsidRDefault="00FD1561" w:rsidP="00C0045A">
      <w:pPr>
        <w:spacing w:after="0"/>
        <w:ind w:left="567" w:right="567"/>
        <w:jc w:val="both"/>
        <w:rPr>
          <w:rFonts w:ascii="Palatino Linotype" w:eastAsia="Palatino Linotype" w:hAnsi="Palatino Linotype" w:cs="Palatino Linotype"/>
          <w:i/>
        </w:rPr>
      </w:pPr>
      <w:r w:rsidRPr="004B59F1">
        <w:rPr>
          <w:rFonts w:ascii="Palatino Linotype" w:eastAsia="Palatino Linotype" w:hAnsi="Palatino Linotype" w:cs="Palatino Linotype"/>
          <w:i/>
        </w:rPr>
        <w:t xml:space="preserve">2) Que se trate de </w:t>
      </w:r>
      <w:r w:rsidRPr="004B59F1">
        <w:rPr>
          <w:rFonts w:ascii="Palatino Linotype" w:eastAsia="Palatino Linotype" w:hAnsi="Palatino Linotype" w:cs="Palatino Linotype"/>
          <w:b/>
          <w:i/>
          <w:u w:val="single"/>
        </w:rPr>
        <w:t>información</w:t>
      </w:r>
      <w:r w:rsidRPr="004B59F1">
        <w:rPr>
          <w:rFonts w:ascii="Palatino Linotype" w:eastAsia="Palatino Linotype" w:hAnsi="Palatino Linotype" w:cs="Palatino Linotype"/>
          <w:i/>
        </w:rPr>
        <w:t xml:space="preserve"> registrada en cualquier soporte documental, </w:t>
      </w:r>
      <w:proofErr w:type="gramStart"/>
      <w:r w:rsidRPr="004B59F1">
        <w:rPr>
          <w:rFonts w:ascii="Palatino Linotype" w:eastAsia="Palatino Linotype" w:hAnsi="Palatino Linotype" w:cs="Palatino Linotype"/>
          <w:i/>
        </w:rPr>
        <w:t>que</w:t>
      </w:r>
      <w:proofErr w:type="gramEnd"/>
      <w:r w:rsidRPr="004B59F1">
        <w:rPr>
          <w:rFonts w:ascii="Palatino Linotype" w:eastAsia="Palatino Linotype" w:hAnsi="Palatino Linotype" w:cs="Palatino Linotype"/>
          <w:i/>
        </w:rPr>
        <w:t xml:space="preserve"> en ejercicio de las atribuciones conferidas, sea administrada por los Sujetos Obligados, y</w:t>
      </w:r>
    </w:p>
    <w:p w14:paraId="273D5FC9" w14:textId="77777777" w:rsidR="00FD1561" w:rsidRPr="004B59F1" w:rsidRDefault="00FD1561" w:rsidP="00C0045A">
      <w:pPr>
        <w:spacing w:after="0"/>
        <w:ind w:left="567" w:right="567"/>
        <w:jc w:val="both"/>
        <w:rPr>
          <w:rFonts w:ascii="Palatino Linotype" w:eastAsia="Palatino Linotype" w:hAnsi="Palatino Linotype" w:cs="Palatino Linotype"/>
          <w:i/>
        </w:rPr>
      </w:pPr>
      <w:r w:rsidRPr="004B59F1">
        <w:rPr>
          <w:rFonts w:ascii="Palatino Linotype" w:eastAsia="Palatino Linotype" w:hAnsi="Palatino Linotype" w:cs="Palatino Linotype"/>
          <w:i/>
        </w:rPr>
        <w:t xml:space="preserve">3) Que se trate de información registrada en cualquier soporte documental, </w:t>
      </w:r>
      <w:proofErr w:type="gramStart"/>
      <w:r w:rsidRPr="004B59F1">
        <w:rPr>
          <w:rFonts w:ascii="Palatino Linotype" w:eastAsia="Palatino Linotype" w:hAnsi="Palatino Linotype" w:cs="Palatino Linotype"/>
          <w:i/>
        </w:rPr>
        <w:t>que</w:t>
      </w:r>
      <w:proofErr w:type="gramEnd"/>
      <w:r w:rsidRPr="004B59F1">
        <w:rPr>
          <w:rFonts w:ascii="Palatino Linotype" w:eastAsia="Palatino Linotype" w:hAnsi="Palatino Linotype" w:cs="Palatino Linotype"/>
          <w:i/>
        </w:rPr>
        <w:t xml:space="preserve"> en ejercicio de las atribuciones conferidas, se encuentre en posesión de los Sujetos Obligados.” (SIC)</w:t>
      </w:r>
    </w:p>
    <w:p w14:paraId="789064ED" w14:textId="77777777" w:rsidR="00FD1561" w:rsidRPr="004B59F1" w:rsidRDefault="00FD1561" w:rsidP="00C0045A">
      <w:pPr>
        <w:spacing w:after="0"/>
        <w:ind w:left="567" w:right="567"/>
        <w:jc w:val="both"/>
        <w:rPr>
          <w:rFonts w:ascii="Palatino Linotype" w:eastAsia="Palatino Linotype" w:hAnsi="Palatino Linotype" w:cs="Palatino Linotype"/>
        </w:rPr>
      </w:pPr>
      <w:r w:rsidRPr="004B59F1">
        <w:rPr>
          <w:rFonts w:ascii="Palatino Linotype" w:eastAsia="Palatino Linotype" w:hAnsi="Palatino Linotype" w:cs="Palatino Linotype"/>
        </w:rPr>
        <w:t>(Énfasis Añadido)</w:t>
      </w:r>
    </w:p>
    <w:p w14:paraId="5AF22FDD" w14:textId="77777777" w:rsidR="00FD1561" w:rsidRPr="004B59F1" w:rsidRDefault="00FD1561" w:rsidP="00C0045A">
      <w:pPr>
        <w:tabs>
          <w:tab w:val="left" w:pos="709"/>
        </w:tabs>
        <w:spacing w:after="0" w:line="360" w:lineRule="auto"/>
        <w:jc w:val="both"/>
        <w:rPr>
          <w:rFonts w:ascii="Palatino Linotype" w:eastAsia="Calibri" w:hAnsi="Palatino Linotype"/>
        </w:rPr>
      </w:pPr>
    </w:p>
    <w:p w14:paraId="0FB0A612" w14:textId="579A711C" w:rsidR="00FD1561" w:rsidRPr="004B59F1" w:rsidRDefault="00FD1561" w:rsidP="00C0045A">
      <w:pPr>
        <w:tabs>
          <w:tab w:val="left" w:pos="709"/>
        </w:tabs>
        <w:spacing w:after="0" w:line="360" w:lineRule="auto"/>
        <w:jc w:val="both"/>
        <w:rPr>
          <w:rFonts w:ascii="Palatino Linotype" w:eastAsia="Calibri" w:hAnsi="Palatino Linotype" w:cs="Arial"/>
          <w:sz w:val="24"/>
          <w:szCs w:val="24"/>
        </w:rPr>
      </w:pPr>
      <w:r w:rsidRPr="004B59F1">
        <w:rPr>
          <w:rFonts w:ascii="Palatino Linotype" w:eastAsia="Calibri" w:hAnsi="Palatino Linotype"/>
          <w:sz w:val="24"/>
          <w:szCs w:val="24"/>
        </w:rPr>
        <w:t>En estricto sentido</w:t>
      </w:r>
      <w:r w:rsidRPr="004B59F1">
        <w:rPr>
          <w:rFonts w:ascii="Palatino Linotype" w:eastAsia="Calibri" w:hAnsi="Palatino Linotype" w:cs="Arial"/>
          <w:sz w:val="24"/>
          <w:szCs w:val="24"/>
        </w:rPr>
        <w:t>, el derecho de acceso a la información pública se satisface en aquellos casos en que se entregue el soporte documental en que conste la información pública, toda vez que, los Sujetos Obligados</w:t>
      </w:r>
      <w:r w:rsidRPr="004B59F1">
        <w:rPr>
          <w:rFonts w:ascii="Palatino Linotype" w:eastAsia="Calibri" w:hAnsi="Palatino Linotype" w:cs="Arial"/>
          <w:b/>
          <w:sz w:val="24"/>
          <w:szCs w:val="24"/>
        </w:rPr>
        <w:t xml:space="preserve"> </w:t>
      </w:r>
      <w:r w:rsidRPr="004B59F1">
        <w:rPr>
          <w:rFonts w:ascii="Palatino Linotype" w:eastAsia="Calibri" w:hAnsi="Palatino Linotype" w:cs="Arial"/>
          <w:sz w:val="24"/>
          <w:szCs w:val="24"/>
        </w:rPr>
        <w:t xml:space="preserve">no tienen el deber de generar, poseer o administrar la información pública con el grado de detalle solicitado; esto es, que no tienen el deber de generar un documento </w:t>
      </w:r>
      <w:r w:rsidRPr="004B59F1">
        <w:rPr>
          <w:rFonts w:ascii="Palatino Linotype" w:eastAsia="Calibri" w:hAnsi="Palatino Linotype" w:cs="Arial"/>
          <w:i/>
          <w:sz w:val="24"/>
          <w:szCs w:val="24"/>
        </w:rPr>
        <w:t>ad hoc</w:t>
      </w:r>
      <w:r w:rsidRPr="004B59F1">
        <w:rPr>
          <w:rFonts w:ascii="Palatino Linotype" w:eastAsia="Calibri" w:hAnsi="Palatino Linotype" w:cs="Arial"/>
          <w:sz w:val="24"/>
          <w:szCs w:val="24"/>
        </w:rPr>
        <w:t xml:space="preserve">, para satisfacer el derecho de acceso a la información </w:t>
      </w:r>
      <w:r w:rsidRPr="004B59F1">
        <w:rPr>
          <w:rFonts w:ascii="Palatino Linotype" w:eastAsia="Calibri" w:hAnsi="Palatino Linotype" w:cs="Arial"/>
          <w:sz w:val="24"/>
          <w:szCs w:val="24"/>
        </w:rPr>
        <w:lastRenderedPageBreak/>
        <w:t>pública, como lo establece el artículo 12 de la Ley de Transparencia y Acceso a la Información Pública del Estado de México y Municipios.</w:t>
      </w:r>
    </w:p>
    <w:p w14:paraId="06DFA8DB" w14:textId="77777777" w:rsidR="00FD1561" w:rsidRPr="004B59F1" w:rsidRDefault="00FD1561" w:rsidP="00C0045A">
      <w:pPr>
        <w:tabs>
          <w:tab w:val="left" w:pos="709"/>
        </w:tabs>
        <w:spacing w:after="0" w:line="360" w:lineRule="auto"/>
        <w:jc w:val="both"/>
        <w:rPr>
          <w:rFonts w:ascii="Palatino Linotype" w:eastAsia="Calibri" w:hAnsi="Palatino Linotype" w:cs="Arial"/>
          <w:sz w:val="24"/>
          <w:szCs w:val="24"/>
        </w:rPr>
      </w:pPr>
    </w:p>
    <w:p w14:paraId="4D5D8265" w14:textId="77777777" w:rsidR="00FD1561" w:rsidRPr="004B59F1" w:rsidRDefault="00FD1561" w:rsidP="00C0045A">
      <w:pPr>
        <w:spacing w:after="0" w:line="360" w:lineRule="auto"/>
        <w:ind w:right="51"/>
        <w:jc w:val="both"/>
        <w:rPr>
          <w:rFonts w:ascii="Palatino Linotype" w:eastAsia="Calibri" w:hAnsi="Palatino Linotype" w:cs="Arial"/>
          <w:sz w:val="24"/>
          <w:szCs w:val="24"/>
        </w:rPr>
      </w:pPr>
      <w:r w:rsidRPr="004B59F1">
        <w:rPr>
          <w:rFonts w:ascii="Palatino Linotype" w:eastAsia="Calibri" w:hAnsi="Palatino Linotype" w:cs="Arial"/>
          <w:sz w:val="24"/>
          <w:szCs w:val="24"/>
        </w:rPr>
        <w:t xml:space="preserve">Como apoyo a lo anterior, es aplicable el Criterio 03-17, emitido por </w:t>
      </w:r>
      <w:r w:rsidRPr="004B59F1">
        <w:rPr>
          <w:rFonts w:ascii="Palatino Linotype" w:eastAsia="Arial Unicode MS" w:hAnsi="Palatino Linotype" w:cs="Arial"/>
          <w:sz w:val="24"/>
          <w:szCs w:val="24"/>
        </w:rPr>
        <w:t>el Instituto Nacional de Transparencia, Acceso a la Información y Protección de Datos Personales,</w:t>
      </w:r>
      <w:r w:rsidRPr="004B59F1">
        <w:rPr>
          <w:rFonts w:ascii="Palatino Linotype" w:eastAsia="Calibri" w:hAnsi="Palatino Linotype"/>
          <w:bCs/>
          <w:sz w:val="24"/>
          <w:szCs w:val="24"/>
        </w:rPr>
        <w:t xml:space="preserve"> que dice:</w:t>
      </w:r>
      <w:r w:rsidRPr="004B59F1">
        <w:rPr>
          <w:rFonts w:ascii="Palatino Linotype" w:eastAsia="Calibri" w:hAnsi="Palatino Linotype"/>
          <w:b/>
          <w:bCs/>
          <w:sz w:val="24"/>
          <w:szCs w:val="24"/>
        </w:rPr>
        <w:t xml:space="preserve"> </w:t>
      </w:r>
    </w:p>
    <w:p w14:paraId="1760364F" w14:textId="77777777" w:rsidR="00FD1561" w:rsidRPr="004B59F1" w:rsidRDefault="00FD1561" w:rsidP="00C0045A">
      <w:pPr>
        <w:spacing w:after="0"/>
        <w:ind w:left="928" w:right="850"/>
        <w:jc w:val="both"/>
        <w:rPr>
          <w:rFonts w:ascii="Palatino Linotype" w:hAnsi="Palatino Linotype" w:cs="Arial"/>
          <w:i/>
          <w:lang w:val="es-ES"/>
        </w:rPr>
      </w:pPr>
    </w:p>
    <w:p w14:paraId="61103177" w14:textId="77777777" w:rsidR="00FD1561" w:rsidRPr="004B59F1" w:rsidRDefault="00FD1561" w:rsidP="00C0045A">
      <w:pPr>
        <w:spacing w:after="0"/>
        <w:ind w:left="567" w:right="567"/>
        <w:jc w:val="both"/>
        <w:rPr>
          <w:rFonts w:ascii="Palatino Linotype" w:hAnsi="Palatino Linotype" w:cs="Arial"/>
          <w:i/>
          <w:lang w:val="es-ES"/>
        </w:rPr>
      </w:pPr>
      <w:r w:rsidRPr="004B59F1">
        <w:rPr>
          <w:rFonts w:ascii="Palatino Linotype" w:hAnsi="Palatino Linotype" w:cs="Arial"/>
          <w:i/>
          <w:lang w:val="es-ES"/>
        </w:rPr>
        <w:t>“</w:t>
      </w:r>
      <w:r w:rsidRPr="004B59F1">
        <w:rPr>
          <w:rFonts w:ascii="Palatino Linotype" w:hAnsi="Palatino Linotype" w:cs="Arial"/>
          <w:b/>
          <w:i/>
          <w:lang w:val="es-ES"/>
        </w:rPr>
        <w:t>No existe obligación de elaborar documentos ad hoc para atender las solicitudes de acceso a la información.</w:t>
      </w:r>
      <w:r w:rsidRPr="004B59F1">
        <w:rPr>
          <w:rFonts w:ascii="Palatino Linotype" w:hAnsi="Palatino Linotype" w:cs="Arial"/>
          <w:i/>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FFD66E6" w14:textId="105331E5" w:rsidR="00235EA8" w:rsidRPr="004B59F1" w:rsidRDefault="00235EA8" w:rsidP="00C0045A">
      <w:pPr>
        <w:spacing w:after="0" w:line="360" w:lineRule="auto"/>
        <w:jc w:val="both"/>
        <w:rPr>
          <w:rFonts w:ascii="Palatino Linotype" w:hAnsi="Palatino Linotype" w:cs="Tahoma"/>
          <w:sz w:val="24"/>
          <w:szCs w:val="24"/>
        </w:rPr>
      </w:pPr>
      <w:bookmarkStart w:id="5" w:name="_Hlk145520920"/>
      <w:bookmarkEnd w:id="4"/>
    </w:p>
    <w:bookmarkEnd w:id="5"/>
    <w:p w14:paraId="41F10E8E" w14:textId="77777777" w:rsidR="00B47308" w:rsidRPr="004B59F1" w:rsidRDefault="00B47308" w:rsidP="00C0045A">
      <w:pPr>
        <w:spacing w:after="0" w:line="360" w:lineRule="auto"/>
        <w:jc w:val="both"/>
        <w:rPr>
          <w:rFonts w:ascii="Palatino Linotype" w:hAnsi="Palatino Linotype" w:cs="Tahoma"/>
          <w:sz w:val="24"/>
          <w:szCs w:val="24"/>
        </w:rPr>
      </w:pPr>
    </w:p>
    <w:p w14:paraId="27614FBC" w14:textId="77777777" w:rsidR="00235EA8" w:rsidRPr="004B59F1" w:rsidRDefault="00235EA8" w:rsidP="00C0045A">
      <w:pPr>
        <w:spacing w:after="0" w:line="360" w:lineRule="auto"/>
        <w:contextualSpacing/>
        <w:jc w:val="both"/>
        <w:rPr>
          <w:rFonts w:ascii="Palatino Linotype" w:hAnsi="Palatino Linotype" w:cs="Tahoma"/>
          <w:bCs/>
          <w:sz w:val="24"/>
          <w:szCs w:val="24"/>
        </w:rPr>
      </w:pPr>
      <w:r w:rsidRPr="004B59F1">
        <w:rPr>
          <w:rFonts w:ascii="Palatino Linotype" w:hAnsi="Palatino Linotype" w:cs="Tahoma"/>
          <w:sz w:val="24"/>
          <w:szCs w:val="24"/>
        </w:rPr>
        <w:t xml:space="preserve">Así, en </w:t>
      </w:r>
      <w:proofErr w:type="gramStart"/>
      <w:r w:rsidRPr="004B59F1">
        <w:rPr>
          <w:rFonts w:ascii="Palatino Linotype" w:hAnsi="Palatino Linotype" w:cs="Tahoma"/>
          <w:sz w:val="24"/>
          <w:szCs w:val="24"/>
        </w:rPr>
        <w:t>conclusión</w:t>
      </w:r>
      <w:proofErr w:type="gramEnd"/>
      <w:r w:rsidRPr="004B59F1">
        <w:rPr>
          <w:rFonts w:ascii="Palatino Linotype" w:hAnsi="Palatino Linotype" w:cs="Tahoma"/>
          <w:sz w:val="24"/>
          <w:szCs w:val="24"/>
        </w:rPr>
        <w:t xml:space="preserve"> a todo lo antes expuesto, se colige que la respuesta del Sujeto Obligado no satisface el derecho de acceso a la información, por ello resulta procedente determinar que el motivo de agravio hecho valer por la Recurrente resulta </w:t>
      </w:r>
      <w:r w:rsidRPr="004B59F1">
        <w:rPr>
          <w:rFonts w:ascii="Palatino Linotype" w:hAnsi="Palatino Linotype" w:cs="Tahoma"/>
          <w:b/>
          <w:sz w:val="24"/>
          <w:szCs w:val="24"/>
        </w:rPr>
        <w:t>FUNDADO</w:t>
      </w:r>
      <w:r w:rsidRPr="004B59F1">
        <w:rPr>
          <w:rFonts w:ascii="Palatino Linotype" w:hAnsi="Palatino Linotype" w:cs="Tahoma"/>
          <w:sz w:val="24"/>
          <w:szCs w:val="24"/>
        </w:rPr>
        <w:t>.</w:t>
      </w:r>
    </w:p>
    <w:p w14:paraId="5B3CB264" w14:textId="77777777" w:rsidR="00235EA8" w:rsidRPr="004B59F1" w:rsidRDefault="00235EA8" w:rsidP="00C0045A">
      <w:pPr>
        <w:tabs>
          <w:tab w:val="left" w:pos="7938"/>
        </w:tabs>
        <w:spacing w:after="0" w:line="360" w:lineRule="auto"/>
        <w:jc w:val="both"/>
        <w:rPr>
          <w:rFonts w:ascii="Palatino Linotype" w:hAnsi="Palatino Linotype" w:cs="Arial"/>
          <w:sz w:val="24"/>
          <w:szCs w:val="24"/>
        </w:rPr>
      </w:pPr>
    </w:p>
    <w:p w14:paraId="42949107" w14:textId="77777777" w:rsidR="00235EA8" w:rsidRPr="004B59F1" w:rsidRDefault="00235EA8" w:rsidP="00C0045A">
      <w:pPr>
        <w:spacing w:after="0" w:line="360" w:lineRule="auto"/>
        <w:jc w:val="both"/>
        <w:rPr>
          <w:rFonts w:ascii="Palatino Linotype" w:hAnsi="Palatino Linotype"/>
          <w:sz w:val="24"/>
          <w:szCs w:val="24"/>
        </w:rPr>
      </w:pPr>
      <w:r w:rsidRPr="004B59F1">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la particular,</w:t>
      </w:r>
      <w:r w:rsidRPr="004B59F1">
        <w:rPr>
          <w:rFonts w:ascii="Palatino Linotype" w:hAnsi="Palatino Linotype"/>
        </w:rPr>
        <w:t xml:space="preserve"> </w:t>
      </w:r>
      <w:r w:rsidRPr="004B59F1">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588C8632" w14:textId="77777777" w:rsidR="00235EA8" w:rsidRPr="004B59F1" w:rsidRDefault="00235EA8" w:rsidP="00C0045A">
      <w:pPr>
        <w:tabs>
          <w:tab w:val="left" w:pos="7938"/>
        </w:tabs>
        <w:spacing w:after="0" w:line="360" w:lineRule="auto"/>
        <w:jc w:val="both"/>
        <w:rPr>
          <w:rFonts w:ascii="Palatino Linotype" w:hAnsi="Palatino Linotype" w:cs="Arial"/>
          <w:sz w:val="28"/>
          <w:szCs w:val="24"/>
        </w:rPr>
      </w:pPr>
    </w:p>
    <w:p w14:paraId="3910FEC3" w14:textId="5B42137E" w:rsidR="00EC49B6" w:rsidRPr="004B59F1" w:rsidRDefault="00235EA8" w:rsidP="00C0045A">
      <w:pPr>
        <w:shd w:val="clear" w:color="auto" w:fill="FFFFFF"/>
        <w:spacing w:after="0" w:line="360" w:lineRule="auto"/>
        <w:ind w:left="720"/>
        <w:jc w:val="both"/>
        <w:rPr>
          <w:rFonts w:ascii="Palatino Linotype" w:eastAsia="Arial Unicode MS" w:hAnsi="Palatino Linotype" w:cs="Arial"/>
          <w:sz w:val="24"/>
        </w:rPr>
      </w:pPr>
      <w:r w:rsidRPr="004B59F1">
        <w:rPr>
          <w:rFonts w:ascii="Palatino Linotype" w:hAnsi="Palatino Linotype"/>
          <w:b/>
          <w:bCs/>
          <w:i/>
          <w:iCs/>
          <w:color w:val="222222"/>
          <w:sz w:val="28"/>
          <w:szCs w:val="24"/>
          <w:lang w:eastAsia="es-MX"/>
        </w:rPr>
        <w:t>De la versión pública.</w:t>
      </w:r>
      <w:r w:rsidRPr="004B59F1">
        <w:rPr>
          <w:rFonts w:ascii="Palatino Linotype" w:hAnsi="Palatino Linotype"/>
          <w:b/>
          <w:bCs/>
          <w:i/>
          <w:iCs/>
          <w:color w:val="222222"/>
          <w:sz w:val="24"/>
          <w:szCs w:val="24"/>
          <w:lang w:eastAsia="es-MX"/>
        </w:rPr>
        <w:t> </w:t>
      </w:r>
    </w:p>
    <w:p w14:paraId="5C0A5F32"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4F2F1A2"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 </w:t>
      </w:r>
    </w:p>
    <w:p w14:paraId="472C9FFB"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Artículo 3. Para los efectos de la presente Ley se entenderá por:</w:t>
      </w:r>
    </w:p>
    <w:p w14:paraId="160228A4"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w:t>
      </w:r>
    </w:p>
    <w:p w14:paraId="6BDDE7DA"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3B1492F4"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w:t>
      </w:r>
    </w:p>
    <w:p w14:paraId="1F565EC1"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4F7DC9DC"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 </w:t>
      </w:r>
    </w:p>
    <w:p w14:paraId="27B5DC28"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Artículo 122.</w:t>
      </w:r>
      <w:r w:rsidRPr="004B59F1">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4B59F1">
        <w:rPr>
          <w:rFonts w:ascii="Palatino Linotype" w:hAnsi="Palatino Linotype"/>
          <w:i/>
          <w:iCs/>
          <w:color w:val="222222"/>
          <w:lang w:eastAsia="es-MX"/>
        </w:rPr>
        <w:t>actualiza</w:t>
      </w:r>
      <w:proofErr w:type="spellEnd"/>
      <w:r w:rsidRPr="004B59F1">
        <w:rPr>
          <w:rFonts w:ascii="Palatino Linotype" w:hAnsi="Palatino Linotype"/>
          <w:i/>
          <w:iCs/>
          <w:color w:val="222222"/>
          <w:lang w:eastAsia="es-MX"/>
        </w:rPr>
        <w:t xml:space="preserve"> alguno de los supuestos de reserva o confidencialidad, de conformidad con lo dispuesto en el presente título.</w:t>
      </w:r>
    </w:p>
    <w:p w14:paraId="06CBBF34"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i/>
          <w:iCs/>
          <w:color w:val="222222"/>
          <w:lang w:eastAsia="es-MX"/>
        </w:rPr>
        <w:t>[…]</w:t>
      </w:r>
    </w:p>
    <w:p w14:paraId="5172EB1B"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Artículo 132.</w:t>
      </w:r>
      <w:r w:rsidRPr="004B59F1">
        <w:rPr>
          <w:rFonts w:ascii="Palatino Linotype" w:hAnsi="Palatino Linotype"/>
          <w:i/>
          <w:iCs/>
          <w:color w:val="222222"/>
          <w:lang w:eastAsia="es-MX"/>
        </w:rPr>
        <w:t> La clasificación de la información se llevará a cabo en el momento en que:</w:t>
      </w:r>
    </w:p>
    <w:p w14:paraId="40B25402"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i/>
          <w:iCs/>
          <w:color w:val="222222"/>
          <w:lang w:eastAsia="es-MX"/>
        </w:rPr>
        <w:t>[…]</w:t>
      </w:r>
    </w:p>
    <w:p w14:paraId="144DAB78"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II. Se determine mediante resolución de autoridad competente; o</w:t>
      </w:r>
    </w:p>
    <w:p w14:paraId="02B7CCCD"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t> </w:t>
      </w:r>
    </w:p>
    <w:p w14:paraId="60387C68" w14:textId="77777777" w:rsidR="00235EA8" w:rsidRPr="004B59F1" w:rsidRDefault="00235EA8" w:rsidP="00C0045A">
      <w:pPr>
        <w:shd w:val="clear" w:color="auto" w:fill="FFFFFF"/>
        <w:spacing w:after="0"/>
        <w:ind w:left="567" w:right="567"/>
        <w:jc w:val="both"/>
        <w:rPr>
          <w:rFonts w:ascii="Palatino Linotype" w:hAnsi="Palatino Linotype"/>
          <w:color w:val="222222"/>
          <w:lang w:eastAsia="es-MX"/>
        </w:rPr>
      </w:pPr>
      <w:r w:rsidRPr="004B59F1">
        <w:rPr>
          <w:rFonts w:ascii="Palatino Linotype" w:hAnsi="Palatino Linotype"/>
          <w:b/>
          <w:bCs/>
          <w:i/>
          <w:iCs/>
          <w:color w:val="222222"/>
          <w:lang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4B59F1">
        <w:rPr>
          <w:rFonts w:ascii="Palatino Linotype" w:hAnsi="Palatino Linotype"/>
          <w:b/>
          <w:bCs/>
          <w:i/>
          <w:iCs/>
          <w:color w:val="222222"/>
          <w:u w:val="single"/>
          <w:lang w:eastAsia="es-MX"/>
        </w:rPr>
        <w:t>de manera genérica y fundando y motivando su clasificación.”</w:t>
      </w:r>
    </w:p>
    <w:p w14:paraId="72099ADD" w14:textId="77777777" w:rsidR="00235EA8" w:rsidRPr="004B59F1" w:rsidRDefault="00235EA8" w:rsidP="00C0045A">
      <w:pPr>
        <w:shd w:val="clear" w:color="auto" w:fill="FFFFFF"/>
        <w:spacing w:after="0" w:line="360" w:lineRule="auto"/>
        <w:ind w:left="567" w:right="567"/>
        <w:jc w:val="both"/>
        <w:rPr>
          <w:rFonts w:ascii="Palatino Linotype" w:hAnsi="Palatino Linotype"/>
          <w:color w:val="222222"/>
          <w:lang w:eastAsia="es-MX"/>
        </w:rPr>
      </w:pPr>
      <w:r w:rsidRPr="004B59F1">
        <w:rPr>
          <w:rFonts w:ascii="Palatino Linotype" w:hAnsi="Palatino Linotype"/>
          <w:color w:val="222222"/>
          <w:lang w:eastAsia="es-MX"/>
        </w:rPr>
        <w:t>(Énfasis añadido)</w:t>
      </w:r>
    </w:p>
    <w:p w14:paraId="75871581"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p>
    <w:p w14:paraId="5A50F491"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EC33E82"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 </w:t>
      </w:r>
    </w:p>
    <w:p w14:paraId="5341E747"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b/>
          <w:bCs/>
          <w:i/>
          <w:iCs/>
          <w:color w:val="000000"/>
          <w:lang w:val="es-ES_tradnl" w:eastAsia="es-MX"/>
        </w:rPr>
        <w:t>“FUNDAMENTACIÓN Y MOTIVACIÓN.</w:t>
      </w:r>
      <w:r w:rsidRPr="004B59F1">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25277EB"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i/>
          <w:iCs/>
          <w:color w:val="000000"/>
          <w:lang w:val="es-ES_tradnl" w:eastAsia="es-MX"/>
        </w:rPr>
        <w:t> SEGUNDO TRIBUNAL COLEGIADO DEL SEXTO CIRCUITO.</w:t>
      </w:r>
    </w:p>
    <w:p w14:paraId="50CF4624"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AC2AFC4"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59DDC021"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2B20883B"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1A171BE6" w14:textId="77777777" w:rsidR="00235EA8" w:rsidRPr="004B59F1"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4B59F1">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4B59F1">
        <w:rPr>
          <w:rFonts w:ascii="Palatino Linotype" w:hAnsi="Palatino Linotype" w:cs="Arial"/>
          <w:i/>
          <w:iCs/>
          <w:color w:val="000000"/>
          <w:lang w:val="es-ES_tradnl" w:eastAsia="es-MX"/>
        </w:rPr>
        <w:t>Baigts</w:t>
      </w:r>
      <w:proofErr w:type="spellEnd"/>
      <w:r w:rsidRPr="004B59F1">
        <w:rPr>
          <w:rFonts w:ascii="Palatino Linotype" w:hAnsi="Palatino Linotype" w:cs="Arial"/>
          <w:i/>
          <w:iCs/>
          <w:color w:val="000000"/>
          <w:lang w:val="es-ES_tradnl" w:eastAsia="es-MX"/>
        </w:rPr>
        <w:t xml:space="preserve"> Muñoz.” (sic)</w:t>
      </w:r>
    </w:p>
    <w:p w14:paraId="0395FF94"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p>
    <w:p w14:paraId="2C7A8D02" w14:textId="0AD3CDD1"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735E60" w14:textId="06AA27A9" w:rsidR="00C0045A" w:rsidRDefault="00A17C9E" w:rsidP="00C0045A">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w:t>
      </w:r>
    </w:p>
    <w:p w14:paraId="7C188CC2" w14:textId="38F74DE0"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54DCE8AF" w14:textId="77777777" w:rsidR="00235EA8" w:rsidRPr="004B59F1" w:rsidRDefault="00235EA8" w:rsidP="00C0045A">
      <w:pPr>
        <w:tabs>
          <w:tab w:val="left" w:pos="7938"/>
        </w:tabs>
        <w:spacing w:after="0" w:line="360" w:lineRule="auto"/>
        <w:jc w:val="both"/>
        <w:rPr>
          <w:rFonts w:ascii="Palatino Linotype" w:eastAsia="Arial Unicode MS" w:hAnsi="Palatino Linotype" w:cs="Arial"/>
          <w:sz w:val="24"/>
        </w:rPr>
      </w:pPr>
      <w:r w:rsidRPr="004B59F1">
        <w:rPr>
          <w:rFonts w:ascii="Palatino Linotype" w:eastAsia="Arial Unicode MS" w:hAnsi="Palatino Linotype" w:cs="Arial"/>
          <w:sz w:val="24"/>
        </w:rPr>
        <w:t> </w:t>
      </w:r>
    </w:p>
    <w:p w14:paraId="39D7654E" w14:textId="77777777" w:rsidR="00235EA8" w:rsidRPr="004B59F1" w:rsidRDefault="00235EA8" w:rsidP="00C0045A">
      <w:pPr>
        <w:tabs>
          <w:tab w:val="left" w:pos="7938"/>
        </w:tabs>
        <w:spacing w:after="0" w:line="360" w:lineRule="auto"/>
        <w:jc w:val="both"/>
        <w:rPr>
          <w:rFonts w:ascii="Palatino Linotype" w:eastAsia="Times New Roman" w:hAnsi="Palatino Linotype" w:cs="Times New Roman"/>
          <w:sz w:val="24"/>
          <w:szCs w:val="24"/>
          <w:lang w:val="es-ES" w:eastAsia="es-ES"/>
        </w:rPr>
      </w:pPr>
      <w:r w:rsidRPr="004B59F1">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4B59F1">
        <w:rPr>
          <w:rFonts w:ascii="Palatino Linotype" w:eastAsia="Times New Roman" w:hAnsi="Palatino Linotype" w:cs="Times New Roman"/>
          <w:sz w:val="24"/>
          <w:szCs w:val="24"/>
          <w:lang w:val="es-ES_tradnl" w:eastAsia="es-ES"/>
        </w:rPr>
        <w:t xml:space="preserve">el Sujeto Obligado </w:t>
      </w:r>
      <w:r w:rsidRPr="004B59F1">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4B59F1">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B59F1">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w:t>
      </w:r>
      <w:r w:rsidRPr="004B59F1">
        <w:rPr>
          <w:rFonts w:ascii="Palatino Linotype" w:eastAsia="Times New Roman" w:hAnsi="Palatino Linotype" w:cs="Times New Roman"/>
          <w:sz w:val="24"/>
          <w:szCs w:val="24"/>
          <w:lang w:val="es-ES" w:eastAsia="es-ES"/>
        </w:rPr>
        <w:lastRenderedPageBreak/>
        <w:t>Acuerdo del Consejo Nacional del Sistema Nacional de Transparencia, Acceso a la Información Pública y Protección de Datos Personales.</w:t>
      </w:r>
    </w:p>
    <w:p w14:paraId="48CDC1C4" w14:textId="77777777" w:rsidR="003F023F" w:rsidRDefault="003F023F" w:rsidP="00C0045A">
      <w:pPr>
        <w:spacing w:after="0" w:line="360" w:lineRule="auto"/>
        <w:jc w:val="both"/>
        <w:rPr>
          <w:rFonts w:ascii="Palatino Linotype" w:hAnsi="Palatino Linotype" w:cs="Arial"/>
          <w:sz w:val="24"/>
          <w:szCs w:val="24"/>
          <w:lang w:eastAsia="es-MX"/>
        </w:rPr>
      </w:pPr>
    </w:p>
    <w:p w14:paraId="4A098FFE" w14:textId="57005D73" w:rsidR="00235EA8" w:rsidRPr="004B59F1" w:rsidRDefault="00235EA8" w:rsidP="00C0045A">
      <w:pPr>
        <w:spacing w:after="0" w:line="360" w:lineRule="auto"/>
        <w:jc w:val="both"/>
        <w:rPr>
          <w:rFonts w:ascii="Palatino Linotype" w:hAnsi="Palatino Linotype"/>
          <w:sz w:val="24"/>
          <w:szCs w:val="24"/>
        </w:rPr>
      </w:pPr>
      <w:r w:rsidRPr="004B59F1">
        <w:rPr>
          <w:rFonts w:ascii="Palatino Linotype" w:hAnsi="Palatino Linotype" w:cs="Arial"/>
          <w:sz w:val="24"/>
          <w:szCs w:val="24"/>
          <w:lang w:eastAsia="es-MX"/>
        </w:rPr>
        <w:t>E</w:t>
      </w:r>
      <w:r w:rsidRPr="004B59F1">
        <w:rPr>
          <w:rFonts w:ascii="Palatino Linotype" w:hAnsi="Palatino Linotype"/>
          <w:sz w:val="24"/>
          <w:szCs w:val="24"/>
        </w:rPr>
        <w:t xml:space="preserve">n mérito de lo expuesto en líneas anteriores, resultan fundados los motivos de inconformidad vertidos por </w:t>
      </w:r>
      <w:r w:rsidRPr="004B59F1">
        <w:rPr>
          <w:rFonts w:ascii="Palatino Linotype" w:hAnsi="Palatino Linotype"/>
          <w:b/>
          <w:sz w:val="24"/>
          <w:szCs w:val="24"/>
        </w:rPr>
        <w:t>la Recurrente</w:t>
      </w:r>
      <w:r w:rsidRPr="004B59F1">
        <w:rPr>
          <w:rFonts w:ascii="Palatino Linotype" w:hAnsi="Palatino Linotype"/>
          <w:sz w:val="24"/>
          <w:szCs w:val="24"/>
        </w:rPr>
        <w:t xml:space="preserve">, por ello con fundamento en la </w:t>
      </w:r>
      <w:r w:rsidRPr="004B59F1">
        <w:rPr>
          <w:rFonts w:ascii="Palatino Linotype" w:hAnsi="Palatino Linotype"/>
          <w:i/>
          <w:sz w:val="24"/>
          <w:szCs w:val="24"/>
        </w:rPr>
        <w:t>primera hipótesis</w:t>
      </w:r>
      <w:r w:rsidRPr="004B59F1">
        <w:rPr>
          <w:rFonts w:ascii="Palatino Linotype" w:hAnsi="Palatino Linotype"/>
          <w:sz w:val="24"/>
          <w:szCs w:val="24"/>
        </w:rPr>
        <w:t xml:space="preserve"> del artículo 186, fracción III, de la Ley de Transparencia y Acceso a la Información Pública del Estado de México y Municipios, se </w:t>
      </w:r>
      <w:r w:rsidRPr="004B59F1">
        <w:rPr>
          <w:rFonts w:ascii="Palatino Linotype" w:hAnsi="Palatino Linotype"/>
          <w:b/>
          <w:sz w:val="24"/>
          <w:szCs w:val="24"/>
        </w:rPr>
        <w:t xml:space="preserve">MODIFICA </w:t>
      </w:r>
      <w:r w:rsidRPr="004B59F1">
        <w:rPr>
          <w:rFonts w:ascii="Palatino Linotype" w:hAnsi="Palatino Linotype"/>
          <w:sz w:val="24"/>
          <w:szCs w:val="24"/>
        </w:rPr>
        <w:t xml:space="preserve">la respuesta a la solicitud de información </w:t>
      </w:r>
      <w:r w:rsidR="00A17C9E" w:rsidRPr="00A17C9E">
        <w:rPr>
          <w:rFonts w:ascii="Palatino Linotype" w:hAnsi="Palatino Linotype" w:cs="Arial"/>
          <w:b/>
          <w:sz w:val="24"/>
          <w:szCs w:val="24"/>
        </w:rPr>
        <w:t>00647/CHIMALHU/IP/2022</w:t>
      </w:r>
      <w:r w:rsidRPr="004B59F1">
        <w:rPr>
          <w:rFonts w:ascii="Palatino Linotype" w:hAnsi="Palatino Linotype" w:cs="Arial"/>
          <w:b/>
          <w:sz w:val="24"/>
          <w:szCs w:val="24"/>
        </w:rPr>
        <w:t>,</w:t>
      </w:r>
      <w:r w:rsidRPr="004B59F1">
        <w:rPr>
          <w:rFonts w:ascii="Palatino Linotype" w:hAnsi="Palatino Linotype" w:cs="Arial"/>
          <w:sz w:val="24"/>
          <w:szCs w:val="24"/>
        </w:rPr>
        <w:t xml:space="preserve"> </w:t>
      </w:r>
      <w:r w:rsidRPr="004B59F1">
        <w:rPr>
          <w:rFonts w:ascii="Palatino Linotype" w:hAnsi="Palatino Linotype"/>
          <w:sz w:val="24"/>
          <w:szCs w:val="24"/>
        </w:rPr>
        <w:t>que ha sido materia del presente fallo.</w:t>
      </w:r>
    </w:p>
    <w:p w14:paraId="3567655B" w14:textId="77777777" w:rsidR="00C0045A" w:rsidRDefault="00C0045A" w:rsidP="00C0045A">
      <w:pPr>
        <w:spacing w:after="0" w:line="360" w:lineRule="auto"/>
        <w:jc w:val="both"/>
        <w:rPr>
          <w:rFonts w:ascii="Palatino Linotype" w:hAnsi="Palatino Linotype"/>
          <w:sz w:val="24"/>
          <w:szCs w:val="24"/>
        </w:rPr>
      </w:pPr>
    </w:p>
    <w:p w14:paraId="6A89086A" w14:textId="48B07AE4" w:rsidR="00235EA8" w:rsidRPr="004B59F1" w:rsidRDefault="00235EA8" w:rsidP="00C0045A">
      <w:pPr>
        <w:spacing w:after="0" w:line="360" w:lineRule="auto"/>
        <w:jc w:val="both"/>
        <w:rPr>
          <w:rFonts w:ascii="Palatino Linotype" w:hAnsi="Palatino Linotype"/>
          <w:sz w:val="24"/>
          <w:szCs w:val="24"/>
        </w:rPr>
      </w:pPr>
      <w:r w:rsidRPr="004B59F1">
        <w:rPr>
          <w:rFonts w:ascii="Palatino Linotype" w:hAnsi="Palatino Linotype"/>
          <w:sz w:val="24"/>
          <w:szCs w:val="24"/>
        </w:rPr>
        <w:t xml:space="preserve">Por lo antes expuesto y fundado. </w:t>
      </w:r>
    </w:p>
    <w:p w14:paraId="2614BBBA" w14:textId="77777777" w:rsidR="00235EA8" w:rsidRPr="00640AF0" w:rsidRDefault="00235EA8" w:rsidP="00C0045A">
      <w:pPr>
        <w:spacing w:after="0" w:line="360" w:lineRule="auto"/>
        <w:jc w:val="both"/>
        <w:rPr>
          <w:rFonts w:ascii="Palatino Linotype" w:hAnsi="Palatino Linotype"/>
          <w:sz w:val="24"/>
        </w:rPr>
      </w:pPr>
    </w:p>
    <w:p w14:paraId="047293A8" w14:textId="77777777" w:rsidR="00235EA8" w:rsidRPr="004B59F1" w:rsidRDefault="00235EA8" w:rsidP="00C0045A">
      <w:pPr>
        <w:spacing w:after="0" w:line="360" w:lineRule="auto"/>
        <w:jc w:val="center"/>
        <w:rPr>
          <w:rFonts w:ascii="Palatino Linotype" w:hAnsi="Palatino Linotype"/>
          <w:b/>
          <w:bCs/>
          <w:spacing w:val="60"/>
          <w:sz w:val="28"/>
          <w:lang w:val="es-ES_tradnl"/>
        </w:rPr>
      </w:pPr>
      <w:r w:rsidRPr="004B59F1">
        <w:rPr>
          <w:rFonts w:ascii="Palatino Linotype" w:hAnsi="Palatino Linotype"/>
          <w:b/>
          <w:bCs/>
          <w:spacing w:val="60"/>
          <w:sz w:val="28"/>
          <w:lang w:val="es-ES_tradnl"/>
        </w:rPr>
        <w:t>SE    RESUELVE</w:t>
      </w:r>
    </w:p>
    <w:p w14:paraId="3A9759A4" w14:textId="77777777" w:rsidR="00235EA8" w:rsidRPr="00640AF0" w:rsidRDefault="00235EA8" w:rsidP="00C0045A">
      <w:pPr>
        <w:autoSpaceDE w:val="0"/>
        <w:autoSpaceDN w:val="0"/>
        <w:adjustRightInd w:val="0"/>
        <w:spacing w:after="0" w:line="360" w:lineRule="auto"/>
        <w:jc w:val="both"/>
        <w:rPr>
          <w:rFonts w:ascii="Palatino Linotype" w:hAnsi="Palatino Linotype" w:cs="Arial"/>
          <w:b/>
          <w:sz w:val="24"/>
          <w:szCs w:val="28"/>
          <w:lang w:val="es-ES_tradnl"/>
        </w:rPr>
      </w:pPr>
    </w:p>
    <w:p w14:paraId="5B56B89A" w14:textId="2C4C5225" w:rsidR="00235EA8" w:rsidRPr="004B59F1" w:rsidRDefault="00235EA8" w:rsidP="00C0045A">
      <w:pPr>
        <w:autoSpaceDE w:val="0"/>
        <w:autoSpaceDN w:val="0"/>
        <w:adjustRightInd w:val="0"/>
        <w:spacing w:after="0" w:line="360" w:lineRule="auto"/>
        <w:jc w:val="both"/>
        <w:rPr>
          <w:rFonts w:ascii="Palatino Linotype" w:hAnsi="Palatino Linotype" w:cs="Arial"/>
          <w:sz w:val="24"/>
          <w:szCs w:val="24"/>
        </w:rPr>
      </w:pPr>
      <w:r w:rsidRPr="004B59F1">
        <w:rPr>
          <w:rFonts w:ascii="Palatino Linotype" w:hAnsi="Palatino Linotype" w:cs="Arial"/>
          <w:b/>
          <w:sz w:val="28"/>
          <w:szCs w:val="28"/>
          <w:lang w:val="es-ES_tradnl"/>
        </w:rPr>
        <w:t>PRIMERO.</w:t>
      </w:r>
      <w:r w:rsidRPr="004B59F1">
        <w:rPr>
          <w:rFonts w:ascii="Palatino Linotype" w:hAnsi="Palatino Linotype" w:cs="Arial"/>
          <w:lang w:val="es-ES_tradnl"/>
        </w:rPr>
        <w:t xml:space="preserve"> </w:t>
      </w:r>
      <w:r w:rsidRPr="004B59F1">
        <w:rPr>
          <w:rFonts w:ascii="Palatino Linotype" w:hAnsi="Palatino Linotype" w:cs="Arial"/>
          <w:sz w:val="24"/>
          <w:szCs w:val="24"/>
        </w:rPr>
        <w:t>Se</w:t>
      </w:r>
      <w:r w:rsidRPr="004B59F1">
        <w:rPr>
          <w:rFonts w:ascii="Palatino Linotype" w:hAnsi="Palatino Linotype" w:cs="Arial"/>
          <w:b/>
          <w:sz w:val="24"/>
          <w:szCs w:val="24"/>
        </w:rPr>
        <w:t xml:space="preserve"> MODIFICA </w:t>
      </w:r>
      <w:r w:rsidRPr="004B59F1">
        <w:rPr>
          <w:rFonts w:ascii="Palatino Linotype" w:eastAsia="Arial Unicode MS" w:hAnsi="Palatino Linotype" w:cs="Arial"/>
          <w:sz w:val="24"/>
          <w:szCs w:val="24"/>
        </w:rPr>
        <w:t xml:space="preserve">la respuesta entregada por </w:t>
      </w:r>
      <w:r w:rsidRPr="004B59F1">
        <w:rPr>
          <w:rFonts w:ascii="Palatino Linotype" w:eastAsia="Arial Unicode MS" w:hAnsi="Palatino Linotype" w:cs="Arial"/>
          <w:bCs/>
          <w:sz w:val="24"/>
          <w:szCs w:val="24"/>
        </w:rPr>
        <w:t>el</w:t>
      </w:r>
      <w:r w:rsidRPr="004B59F1">
        <w:rPr>
          <w:rFonts w:ascii="Palatino Linotype" w:eastAsia="Arial Unicode MS" w:hAnsi="Palatino Linotype" w:cs="Arial"/>
          <w:b/>
          <w:sz w:val="24"/>
          <w:szCs w:val="24"/>
        </w:rPr>
        <w:t xml:space="preserve"> Sujeto Obligado </w:t>
      </w:r>
      <w:r w:rsidRPr="004B59F1">
        <w:rPr>
          <w:rFonts w:ascii="Palatino Linotype" w:eastAsia="Arial Unicode MS" w:hAnsi="Palatino Linotype" w:cs="Arial"/>
          <w:sz w:val="24"/>
          <w:szCs w:val="24"/>
        </w:rPr>
        <w:t xml:space="preserve">a la solicitud de información número </w:t>
      </w:r>
      <w:r w:rsidR="00A17C9E" w:rsidRPr="00A17C9E">
        <w:rPr>
          <w:rFonts w:ascii="Palatino Linotype" w:hAnsi="Palatino Linotype" w:cs="Arial"/>
          <w:b/>
          <w:sz w:val="24"/>
          <w:szCs w:val="24"/>
        </w:rPr>
        <w:t>00647/CHIMALHU/IP/2022</w:t>
      </w:r>
      <w:r w:rsidRPr="004B59F1">
        <w:rPr>
          <w:rFonts w:ascii="Palatino Linotype" w:hAnsi="Palatino Linotype" w:cs="Arial"/>
          <w:sz w:val="24"/>
          <w:szCs w:val="24"/>
        </w:rPr>
        <w:t xml:space="preserve">, por resultar fundados los motivos de inconformidad vertidos por la parte </w:t>
      </w:r>
      <w:r w:rsidRPr="004B59F1">
        <w:rPr>
          <w:rFonts w:ascii="Palatino Linotype" w:hAnsi="Palatino Linotype" w:cs="Arial"/>
          <w:b/>
          <w:sz w:val="24"/>
          <w:szCs w:val="24"/>
        </w:rPr>
        <w:t>Recurrente</w:t>
      </w:r>
      <w:r w:rsidRPr="004B59F1">
        <w:rPr>
          <w:rFonts w:ascii="Palatino Linotype" w:hAnsi="Palatino Linotype" w:cs="Arial"/>
          <w:sz w:val="24"/>
          <w:szCs w:val="24"/>
        </w:rPr>
        <w:t xml:space="preserve">, en términos del Considerando </w:t>
      </w:r>
      <w:r w:rsidR="00EC49B6" w:rsidRPr="004B59F1">
        <w:rPr>
          <w:rFonts w:ascii="Palatino Linotype" w:hAnsi="Palatino Linotype" w:cs="Arial"/>
          <w:b/>
          <w:sz w:val="24"/>
          <w:szCs w:val="24"/>
        </w:rPr>
        <w:t>CUAR</w:t>
      </w:r>
      <w:r w:rsidRPr="004B59F1">
        <w:rPr>
          <w:rFonts w:ascii="Palatino Linotype" w:hAnsi="Palatino Linotype" w:cs="Arial"/>
          <w:b/>
          <w:sz w:val="24"/>
          <w:szCs w:val="24"/>
        </w:rPr>
        <w:t>TO</w:t>
      </w:r>
      <w:r w:rsidRPr="004B59F1">
        <w:rPr>
          <w:rFonts w:ascii="Palatino Linotype" w:hAnsi="Palatino Linotype" w:cs="Arial"/>
          <w:sz w:val="24"/>
          <w:szCs w:val="24"/>
        </w:rPr>
        <w:t xml:space="preserve"> de esta resolución.</w:t>
      </w:r>
    </w:p>
    <w:p w14:paraId="28F4C57D" w14:textId="77777777" w:rsidR="00235EA8" w:rsidRPr="004B59F1" w:rsidRDefault="00235EA8" w:rsidP="00C0045A">
      <w:pPr>
        <w:autoSpaceDE w:val="0"/>
        <w:autoSpaceDN w:val="0"/>
        <w:adjustRightInd w:val="0"/>
        <w:spacing w:after="0" w:line="360" w:lineRule="auto"/>
        <w:ind w:right="49"/>
        <w:jc w:val="both"/>
        <w:rPr>
          <w:rFonts w:ascii="Palatino Linotype" w:hAnsi="Palatino Linotype" w:cs="Arial"/>
        </w:rPr>
      </w:pPr>
    </w:p>
    <w:p w14:paraId="1879A017" w14:textId="77777777" w:rsidR="00C830D1" w:rsidRDefault="00235EA8" w:rsidP="00C0045A">
      <w:pPr>
        <w:spacing w:after="0" w:line="360" w:lineRule="auto"/>
        <w:jc w:val="both"/>
        <w:rPr>
          <w:rFonts w:ascii="Palatino Linotype" w:hAnsi="Palatino Linotype" w:cs="Arial"/>
          <w:sz w:val="24"/>
          <w:szCs w:val="24"/>
        </w:rPr>
      </w:pPr>
      <w:r w:rsidRPr="004B59F1">
        <w:rPr>
          <w:rFonts w:ascii="Palatino Linotype" w:hAnsi="Palatino Linotype" w:cs="Arial"/>
          <w:b/>
          <w:sz w:val="28"/>
          <w:szCs w:val="28"/>
        </w:rPr>
        <w:t>SEGUNDO</w:t>
      </w:r>
      <w:r w:rsidRPr="004B59F1">
        <w:rPr>
          <w:rFonts w:ascii="Palatino Linotype" w:hAnsi="Palatino Linotype" w:cs="Arial"/>
          <w:b/>
          <w:sz w:val="24"/>
          <w:szCs w:val="24"/>
        </w:rPr>
        <w:t>.</w:t>
      </w:r>
      <w:r w:rsidRPr="004B59F1">
        <w:rPr>
          <w:rFonts w:ascii="Palatino Linotype" w:hAnsi="Palatino Linotype" w:cs="Arial"/>
          <w:sz w:val="24"/>
          <w:szCs w:val="24"/>
        </w:rPr>
        <w:t xml:space="preserve"> Se </w:t>
      </w:r>
      <w:r w:rsidRPr="004B59F1">
        <w:rPr>
          <w:rFonts w:ascii="Palatino Linotype" w:hAnsi="Palatino Linotype" w:cs="Arial"/>
          <w:b/>
          <w:sz w:val="24"/>
          <w:szCs w:val="24"/>
        </w:rPr>
        <w:t>ORDENA</w:t>
      </w:r>
      <w:r w:rsidRPr="004B59F1">
        <w:rPr>
          <w:rFonts w:ascii="Palatino Linotype" w:hAnsi="Palatino Linotype" w:cs="Arial"/>
          <w:sz w:val="24"/>
          <w:szCs w:val="24"/>
        </w:rPr>
        <w:t xml:space="preserve"> al </w:t>
      </w:r>
      <w:r w:rsidRPr="004B59F1">
        <w:rPr>
          <w:rFonts w:ascii="Palatino Linotype" w:hAnsi="Palatino Linotype" w:cs="Arial"/>
          <w:b/>
          <w:sz w:val="24"/>
          <w:szCs w:val="24"/>
        </w:rPr>
        <w:t xml:space="preserve">Sujeto Obligado, </w:t>
      </w:r>
      <w:r w:rsidRPr="004B59F1">
        <w:rPr>
          <w:rFonts w:ascii="Palatino Linotype" w:hAnsi="Palatino Linotype" w:cs="Arial"/>
          <w:sz w:val="24"/>
          <w:szCs w:val="24"/>
        </w:rPr>
        <w:t xml:space="preserve">haga entrega a la </w:t>
      </w:r>
      <w:r w:rsidRPr="004B59F1">
        <w:rPr>
          <w:rFonts w:ascii="Palatino Linotype" w:hAnsi="Palatino Linotype" w:cs="Arial"/>
          <w:b/>
          <w:sz w:val="24"/>
          <w:szCs w:val="24"/>
        </w:rPr>
        <w:t xml:space="preserve">Recurrente </w:t>
      </w:r>
      <w:r w:rsidRPr="004B59F1">
        <w:rPr>
          <w:rFonts w:ascii="Palatino Linotype" w:hAnsi="Palatino Linotype" w:cs="Arial"/>
          <w:sz w:val="24"/>
          <w:szCs w:val="24"/>
        </w:rPr>
        <w:t xml:space="preserve">en términos del Considerando </w:t>
      </w:r>
      <w:r w:rsidR="00EC49B6" w:rsidRPr="004B59F1">
        <w:rPr>
          <w:rFonts w:ascii="Palatino Linotype" w:hAnsi="Palatino Linotype" w:cs="Arial"/>
          <w:b/>
          <w:sz w:val="24"/>
          <w:szCs w:val="24"/>
        </w:rPr>
        <w:t>CUAR</w:t>
      </w:r>
      <w:r w:rsidRPr="004B59F1">
        <w:rPr>
          <w:rFonts w:ascii="Palatino Linotype" w:hAnsi="Palatino Linotype" w:cs="Arial"/>
          <w:b/>
          <w:sz w:val="24"/>
          <w:szCs w:val="24"/>
        </w:rPr>
        <w:t xml:space="preserve">TO </w:t>
      </w:r>
      <w:r w:rsidRPr="004B59F1">
        <w:rPr>
          <w:rFonts w:ascii="Palatino Linotype" w:hAnsi="Palatino Linotype" w:cs="Arial"/>
          <w:sz w:val="24"/>
          <w:szCs w:val="24"/>
        </w:rPr>
        <w:t>de esta resolución, a través del</w:t>
      </w:r>
      <w:r w:rsidRPr="004B59F1">
        <w:rPr>
          <w:rFonts w:ascii="Palatino Linotype" w:hAnsi="Palatino Linotype" w:cs="Arial"/>
          <w:b/>
          <w:sz w:val="24"/>
          <w:szCs w:val="24"/>
        </w:rPr>
        <w:t xml:space="preserve"> </w:t>
      </w:r>
      <w:r w:rsidRPr="004B59F1">
        <w:rPr>
          <w:rFonts w:ascii="Palatino Linotype" w:hAnsi="Palatino Linotype" w:cs="Arial"/>
          <w:sz w:val="24"/>
          <w:szCs w:val="24"/>
        </w:rPr>
        <w:t xml:space="preserve">Sistema de Acceso a la Información Mexiquense </w:t>
      </w:r>
      <w:r w:rsidRPr="004B59F1">
        <w:rPr>
          <w:rFonts w:ascii="Palatino Linotype" w:hAnsi="Palatino Linotype" w:cs="Arial"/>
          <w:b/>
          <w:sz w:val="24"/>
          <w:szCs w:val="24"/>
        </w:rPr>
        <w:t>(SAIMEX)</w:t>
      </w:r>
      <w:r w:rsidRPr="004B59F1">
        <w:rPr>
          <w:rFonts w:ascii="Palatino Linotype" w:hAnsi="Palatino Linotype" w:cs="Arial"/>
          <w:sz w:val="24"/>
          <w:szCs w:val="24"/>
        </w:rPr>
        <w:t xml:space="preserve">, </w:t>
      </w:r>
      <w:r w:rsidRPr="004B59F1">
        <w:rPr>
          <w:rFonts w:ascii="Palatino Linotype" w:hAnsi="Palatino Linotype" w:cs="Arial"/>
          <w:b/>
          <w:bCs/>
          <w:sz w:val="24"/>
          <w:szCs w:val="24"/>
        </w:rPr>
        <w:t>previa búsqueda exhaustiva y razonable, en versión pública</w:t>
      </w:r>
      <w:r w:rsidRPr="004B59F1">
        <w:rPr>
          <w:rFonts w:ascii="Palatino Linotype" w:hAnsi="Palatino Linotype" w:cs="Arial"/>
          <w:sz w:val="24"/>
          <w:szCs w:val="24"/>
        </w:rPr>
        <w:t xml:space="preserve">, </w:t>
      </w:r>
      <w:r w:rsidR="00C830D1">
        <w:rPr>
          <w:rFonts w:ascii="Palatino Linotype" w:hAnsi="Palatino Linotype" w:cs="Arial"/>
          <w:sz w:val="24"/>
          <w:szCs w:val="24"/>
        </w:rPr>
        <w:t>lo siguiente:</w:t>
      </w:r>
    </w:p>
    <w:p w14:paraId="3BCA2426" w14:textId="77777777" w:rsidR="00C830D1" w:rsidRDefault="00C830D1" w:rsidP="00C0045A">
      <w:pPr>
        <w:spacing w:after="0" w:line="360" w:lineRule="auto"/>
        <w:jc w:val="both"/>
        <w:rPr>
          <w:rFonts w:ascii="Palatino Linotype" w:hAnsi="Palatino Linotype" w:cs="Arial"/>
          <w:sz w:val="24"/>
          <w:szCs w:val="24"/>
        </w:rPr>
      </w:pPr>
    </w:p>
    <w:p w14:paraId="6D33A718" w14:textId="0C1513B8" w:rsidR="00C830D1" w:rsidRPr="009D1498" w:rsidRDefault="00C830D1" w:rsidP="009D1498">
      <w:pPr>
        <w:pStyle w:val="Sinespaciado"/>
        <w:numPr>
          <w:ilvl w:val="0"/>
          <w:numId w:val="46"/>
        </w:numPr>
        <w:spacing w:line="360" w:lineRule="auto"/>
        <w:jc w:val="both"/>
        <w:rPr>
          <w:rFonts w:ascii="Palatino Linotype" w:hAnsi="Palatino Linotype"/>
        </w:rPr>
      </w:pPr>
      <w:r>
        <w:rPr>
          <w:rFonts w:ascii="Palatino Linotype" w:hAnsi="Palatino Linotype" w:cs="Arial"/>
        </w:rPr>
        <w:lastRenderedPageBreak/>
        <w:t>D</w:t>
      </w:r>
      <w:r w:rsidR="00235EA8" w:rsidRPr="009D1498">
        <w:rPr>
          <w:rFonts w:ascii="Palatino Linotype" w:hAnsi="Palatino Linotype" w:cs="Arial"/>
        </w:rPr>
        <w:t xml:space="preserve">ocumento o documentos </w:t>
      </w:r>
      <w:r w:rsidR="00235EA8" w:rsidRPr="009D1498">
        <w:rPr>
          <w:rFonts w:ascii="Palatino Linotype" w:hAnsi="Palatino Linotype"/>
        </w:rPr>
        <w:t>donde conste</w:t>
      </w:r>
      <w:r w:rsidR="00235EA8" w:rsidRPr="009D1498">
        <w:rPr>
          <w:rFonts w:ascii="Palatino Linotype" w:hAnsi="Palatino Linotype" w:cs="Arial"/>
        </w:rPr>
        <w:t xml:space="preserve"> </w:t>
      </w:r>
      <w:r>
        <w:rPr>
          <w:rFonts w:ascii="Palatino Linotype" w:hAnsi="Palatino Linotype"/>
        </w:rPr>
        <w:t xml:space="preserve">el monto por concepto de aportaciones que el Ayuntamiento de Chimalhuacán hace al Instituto de Seguridad Social del Estado de México y Municipios, correspondiente al periodo comprendido del </w:t>
      </w:r>
      <w:r w:rsidRPr="009D1498">
        <w:rPr>
          <w:rFonts w:ascii="Palatino Linotype" w:hAnsi="Palatino Linotype"/>
        </w:rPr>
        <w:t>primero de enero de dos mil trece al treinta y uno de</w:t>
      </w:r>
      <w:r w:rsidR="00A025F8">
        <w:rPr>
          <w:rFonts w:ascii="Palatino Linotype" w:hAnsi="Palatino Linotype"/>
        </w:rPr>
        <w:t xml:space="preserve"> diciembre de dos mil veintiuno.</w:t>
      </w:r>
    </w:p>
    <w:p w14:paraId="6224E499" w14:textId="77777777" w:rsidR="00235EA8" w:rsidRPr="004B59F1" w:rsidRDefault="00235EA8" w:rsidP="009D1498">
      <w:pPr>
        <w:pStyle w:val="Prrafodelista"/>
        <w:spacing w:line="360" w:lineRule="auto"/>
        <w:ind w:left="720"/>
        <w:jc w:val="both"/>
      </w:pPr>
    </w:p>
    <w:p w14:paraId="14A561ED" w14:textId="72D9E740" w:rsidR="00D2464E" w:rsidRPr="004B59F1" w:rsidRDefault="00235EA8" w:rsidP="00F60C29">
      <w:pPr>
        <w:spacing w:after="0"/>
        <w:ind w:left="567"/>
        <w:jc w:val="both"/>
        <w:rPr>
          <w:rFonts w:ascii="Palatino Linotype" w:hAnsi="Palatino Linotype"/>
          <w:i/>
          <w:szCs w:val="28"/>
        </w:rPr>
      </w:pPr>
      <w:r w:rsidRPr="004B59F1">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bookmarkStart w:id="6" w:name="_Hlk145521272"/>
      <w:r w:rsidR="00F60C29">
        <w:rPr>
          <w:rFonts w:ascii="Palatino Linotype" w:hAnsi="Palatino Linotype"/>
          <w:i/>
          <w:szCs w:val="28"/>
        </w:rPr>
        <w:t>.</w:t>
      </w:r>
    </w:p>
    <w:bookmarkEnd w:id="6"/>
    <w:p w14:paraId="180C398E" w14:textId="77777777" w:rsidR="003F1876" w:rsidRPr="004B59F1" w:rsidRDefault="003F1876" w:rsidP="00C0045A">
      <w:pPr>
        <w:spacing w:after="0" w:line="360" w:lineRule="auto"/>
        <w:jc w:val="both"/>
        <w:rPr>
          <w:rFonts w:ascii="Palatino Linotype" w:hAnsi="Palatino Linotype" w:cs="Arial"/>
          <w:b/>
          <w:sz w:val="28"/>
          <w:szCs w:val="28"/>
        </w:rPr>
      </w:pPr>
    </w:p>
    <w:p w14:paraId="78429A25" w14:textId="35444B5F" w:rsidR="00235EA8" w:rsidRPr="004B59F1" w:rsidRDefault="00235EA8" w:rsidP="00C0045A">
      <w:pPr>
        <w:spacing w:after="0" w:line="360" w:lineRule="auto"/>
        <w:jc w:val="both"/>
        <w:rPr>
          <w:rFonts w:ascii="Palatino Linotype" w:hAnsi="Palatino Linotype" w:cstheme="minorHAnsi"/>
          <w:sz w:val="24"/>
          <w:szCs w:val="24"/>
        </w:rPr>
      </w:pPr>
      <w:r w:rsidRPr="004B59F1">
        <w:rPr>
          <w:rFonts w:ascii="Palatino Linotype" w:hAnsi="Palatino Linotype" w:cs="Arial"/>
          <w:b/>
          <w:sz w:val="28"/>
          <w:szCs w:val="28"/>
        </w:rPr>
        <w:t>TERCERO.</w:t>
      </w:r>
      <w:r w:rsidRPr="004B59F1">
        <w:rPr>
          <w:rFonts w:ascii="Palatino Linotype" w:hAnsi="Palatino Linotype" w:cs="Arial"/>
        </w:rPr>
        <w:t xml:space="preserve"> </w:t>
      </w:r>
      <w:r w:rsidRPr="004B59F1">
        <w:rPr>
          <w:rFonts w:ascii="Palatino Linotype" w:hAnsi="Palatino Linotype" w:cs="Arial"/>
          <w:b/>
          <w:sz w:val="24"/>
          <w:szCs w:val="24"/>
          <w:lang w:val="es-ES_tradnl"/>
        </w:rPr>
        <w:t xml:space="preserve">NOTIFÍQUESE </w:t>
      </w:r>
      <w:r w:rsidRPr="004B59F1">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2084C3" w14:textId="77777777" w:rsidR="003F16AC" w:rsidRPr="004B59F1" w:rsidRDefault="003F16AC" w:rsidP="00C0045A">
      <w:pPr>
        <w:spacing w:after="0" w:line="360" w:lineRule="auto"/>
        <w:jc w:val="both"/>
        <w:rPr>
          <w:rFonts w:ascii="Palatino Linotype" w:hAnsi="Palatino Linotype" w:cs="Arial"/>
          <w:b/>
          <w:bCs/>
          <w:sz w:val="24"/>
          <w:szCs w:val="28"/>
        </w:rPr>
      </w:pPr>
    </w:p>
    <w:p w14:paraId="3092087A" w14:textId="77777777" w:rsidR="003F16AC" w:rsidRPr="004B59F1" w:rsidRDefault="003F16AC" w:rsidP="00C0045A">
      <w:pPr>
        <w:spacing w:after="0" w:line="360" w:lineRule="auto"/>
        <w:jc w:val="both"/>
        <w:rPr>
          <w:rFonts w:ascii="Palatino Linotype" w:hAnsi="Palatino Linotype" w:cs="Arial"/>
          <w:bCs/>
          <w:sz w:val="24"/>
          <w:szCs w:val="32"/>
        </w:rPr>
      </w:pPr>
      <w:r w:rsidRPr="004B59F1">
        <w:rPr>
          <w:rFonts w:ascii="Palatino Linotype" w:hAnsi="Palatino Linotype" w:cs="Arial"/>
          <w:b/>
          <w:bCs/>
          <w:sz w:val="28"/>
          <w:szCs w:val="28"/>
        </w:rPr>
        <w:t>CUARTO.</w:t>
      </w:r>
      <w:r w:rsidRPr="004B59F1">
        <w:rPr>
          <w:rFonts w:ascii="Palatino Linotype" w:hAnsi="Palatino Linotype" w:cs="Arial"/>
          <w:bCs/>
          <w:szCs w:val="28"/>
        </w:rPr>
        <w:t xml:space="preserve"> </w:t>
      </w:r>
      <w:r w:rsidRPr="004B59F1">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w:t>
      </w:r>
      <w:r w:rsidRPr="004B59F1">
        <w:rPr>
          <w:rFonts w:ascii="Palatino Linotype" w:hAnsi="Palatino Linotype" w:cs="Arial"/>
          <w:bCs/>
          <w:sz w:val="24"/>
          <w:szCs w:val="32"/>
        </w:rPr>
        <w:lastRenderedPageBreak/>
        <w:t xml:space="preserve">el </w:t>
      </w:r>
      <w:r w:rsidRPr="004B59F1">
        <w:rPr>
          <w:rFonts w:ascii="Palatino Linotype" w:hAnsi="Palatino Linotype" w:cs="Arial"/>
          <w:b/>
          <w:bCs/>
          <w:sz w:val="24"/>
          <w:szCs w:val="32"/>
        </w:rPr>
        <w:t>Sujeto Obligado</w:t>
      </w:r>
      <w:r w:rsidRPr="004B59F1">
        <w:rPr>
          <w:rFonts w:ascii="Palatino Linotype" w:hAnsi="Palatino Linotype" w:cs="Arial"/>
          <w:bCs/>
          <w:sz w:val="24"/>
          <w:szCs w:val="32"/>
        </w:rPr>
        <w:t xml:space="preserve"> de manera fundada y motivada, podrá solicitar una ampliación de plazo para el cumplimiento de la presente resolución.</w:t>
      </w:r>
    </w:p>
    <w:p w14:paraId="6D5C0FC7" w14:textId="77777777" w:rsidR="003F16AC" w:rsidRPr="004B59F1" w:rsidRDefault="003F16AC" w:rsidP="00C0045A">
      <w:pPr>
        <w:autoSpaceDE w:val="0"/>
        <w:autoSpaceDN w:val="0"/>
        <w:adjustRightInd w:val="0"/>
        <w:spacing w:after="0" w:line="360" w:lineRule="auto"/>
        <w:ind w:right="51"/>
        <w:jc w:val="both"/>
        <w:rPr>
          <w:rFonts w:ascii="Palatino Linotype" w:hAnsi="Palatino Linotype" w:cs="Arial"/>
          <w:b/>
          <w:sz w:val="24"/>
          <w:szCs w:val="28"/>
        </w:rPr>
      </w:pPr>
    </w:p>
    <w:p w14:paraId="7FD62EDD" w14:textId="3BF3C506" w:rsidR="003F16AC" w:rsidRDefault="003F16AC" w:rsidP="00C0045A">
      <w:pPr>
        <w:autoSpaceDE w:val="0"/>
        <w:autoSpaceDN w:val="0"/>
        <w:adjustRightInd w:val="0"/>
        <w:spacing w:after="0" w:line="360" w:lineRule="auto"/>
        <w:ind w:right="51"/>
        <w:jc w:val="both"/>
        <w:rPr>
          <w:rFonts w:ascii="Palatino Linotype" w:hAnsi="Palatino Linotype" w:cs="Arial"/>
          <w:sz w:val="24"/>
          <w:szCs w:val="24"/>
        </w:rPr>
      </w:pPr>
      <w:r w:rsidRPr="004B59F1">
        <w:rPr>
          <w:rFonts w:ascii="Palatino Linotype" w:hAnsi="Palatino Linotype" w:cs="Arial"/>
          <w:b/>
          <w:sz w:val="28"/>
          <w:szCs w:val="28"/>
        </w:rPr>
        <w:t>QUINTO.</w:t>
      </w:r>
      <w:r w:rsidRPr="004B59F1">
        <w:rPr>
          <w:rFonts w:ascii="Palatino Linotype" w:hAnsi="Palatino Linotype" w:cs="Arial"/>
          <w:b/>
        </w:rPr>
        <w:t xml:space="preserve"> </w:t>
      </w:r>
      <w:r w:rsidRPr="004B59F1">
        <w:rPr>
          <w:rFonts w:ascii="Palatino Linotype" w:hAnsi="Palatino Linotype" w:cs="Arial"/>
          <w:b/>
          <w:sz w:val="24"/>
          <w:szCs w:val="24"/>
        </w:rPr>
        <w:t>NOTIFÍQUESE</w:t>
      </w:r>
      <w:r w:rsidRPr="004B59F1">
        <w:rPr>
          <w:rFonts w:ascii="Palatino Linotype" w:hAnsi="Palatino Linotype" w:cs="Arial"/>
          <w:sz w:val="24"/>
          <w:szCs w:val="24"/>
        </w:rPr>
        <w:t xml:space="preserve"> a la </w:t>
      </w:r>
      <w:r w:rsidRPr="004B59F1">
        <w:rPr>
          <w:rFonts w:ascii="Palatino Linotype" w:hAnsi="Palatino Linotype" w:cs="Arial"/>
          <w:b/>
          <w:sz w:val="24"/>
          <w:szCs w:val="24"/>
        </w:rPr>
        <w:t>Recurrente</w:t>
      </w:r>
      <w:r w:rsidRPr="004B59F1">
        <w:rPr>
          <w:rFonts w:ascii="Palatino Linotype" w:hAnsi="Palatino Linotype" w:cs="Arial"/>
          <w:sz w:val="24"/>
          <w:szCs w:val="24"/>
        </w:rPr>
        <w:t xml:space="preserve"> la presente resolución a través del Sistema de Acceso a la Información Mexiquense </w:t>
      </w:r>
      <w:r w:rsidRPr="004B59F1">
        <w:rPr>
          <w:rFonts w:ascii="Palatino Linotype" w:hAnsi="Palatino Linotype" w:cs="Arial"/>
          <w:b/>
          <w:sz w:val="24"/>
          <w:szCs w:val="24"/>
        </w:rPr>
        <w:t>(SAIMEX),</w:t>
      </w:r>
      <w:r w:rsidRPr="004B59F1">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BBE78C8" w14:textId="3D2BBC8A" w:rsidR="00B909E4" w:rsidRDefault="00B909E4" w:rsidP="00C004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52C5242" w14:textId="340216C2" w:rsidR="003F16AC" w:rsidRPr="004B59F1" w:rsidRDefault="003F16AC" w:rsidP="00C004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4B59F1">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0608D">
        <w:rPr>
          <w:rFonts w:ascii="Palatino Linotype" w:eastAsiaTheme="minorEastAsia" w:hAnsi="Palatino Linotype"/>
          <w:color w:val="000000" w:themeColor="text1"/>
          <w:sz w:val="24"/>
          <w:szCs w:val="24"/>
          <w:lang w:val="es-ES_tradnl" w:eastAsia="es-ES"/>
        </w:rPr>
        <w:t xml:space="preserve"> (AUSENCIA JUSTIFICADA)</w:t>
      </w:r>
      <w:r w:rsidRPr="004B59F1">
        <w:rPr>
          <w:rFonts w:ascii="Palatino Linotype" w:eastAsiaTheme="minorEastAsia" w:hAnsi="Palatino Linotype"/>
          <w:color w:val="000000" w:themeColor="text1"/>
          <w:sz w:val="24"/>
          <w:szCs w:val="24"/>
          <w:lang w:val="es-ES_tradnl" w:eastAsia="es-ES"/>
        </w:rPr>
        <w:t>, LUIS GUSTAVO PARRA NORIEGA</w:t>
      </w:r>
      <w:r w:rsidR="00C00A5A">
        <w:rPr>
          <w:rFonts w:ascii="Palatino Linotype" w:eastAsiaTheme="minorEastAsia" w:hAnsi="Palatino Linotype"/>
          <w:color w:val="000000" w:themeColor="text1"/>
          <w:sz w:val="24"/>
          <w:szCs w:val="24"/>
          <w:lang w:val="es-ES_tradnl" w:eastAsia="es-ES"/>
        </w:rPr>
        <w:t xml:space="preserve"> </w:t>
      </w:r>
      <w:r w:rsidRPr="004B59F1">
        <w:rPr>
          <w:rFonts w:ascii="Palatino Linotype" w:eastAsiaTheme="minorEastAsia" w:hAnsi="Palatino Linotype"/>
          <w:color w:val="000000" w:themeColor="text1"/>
          <w:sz w:val="24"/>
          <w:szCs w:val="24"/>
          <w:lang w:val="es-ES_tradnl" w:eastAsia="es-ES"/>
        </w:rPr>
        <w:t xml:space="preserve"> Y GUADALUPE RAMIREZ PEÑA; EN LA TRIGÉSIMA</w:t>
      </w:r>
      <w:r w:rsidR="00433712" w:rsidRPr="004B59F1">
        <w:rPr>
          <w:rFonts w:ascii="Palatino Linotype" w:eastAsiaTheme="minorEastAsia" w:hAnsi="Palatino Linotype"/>
          <w:color w:val="000000" w:themeColor="text1"/>
          <w:sz w:val="24"/>
          <w:szCs w:val="24"/>
          <w:lang w:val="es-ES_tradnl" w:eastAsia="es-ES"/>
        </w:rPr>
        <w:t xml:space="preserve"> </w:t>
      </w:r>
      <w:r w:rsidR="00921860">
        <w:rPr>
          <w:rFonts w:ascii="Palatino Linotype" w:eastAsiaTheme="minorEastAsia" w:hAnsi="Palatino Linotype"/>
          <w:color w:val="000000" w:themeColor="text1"/>
          <w:sz w:val="24"/>
          <w:szCs w:val="24"/>
          <w:lang w:val="es-ES_tradnl" w:eastAsia="es-ES"/>
        </w:rPr>
        <w:t>SÉPTIMA</w:t>
      </w:r>
      <w:r w:rsidR="00433712" w:rsidRPr="004B59F1">
        <w:rPr>
          <w:rFonts w:ascii="Palatino Linotype" w:eastAsiaTheme="minorEastAsia" w:hAnsi="Palatino Linotype"/>
          <w:color w:val="000000" w:themeColor="text1"/>
          <w:sz w:val="24"/>
          <w:szCs w:val="24"/>
          <w:lang w:val="es-ES_tradnl" w:eastAsia="es-ES"/>
        </w:rPr>
        <w:t xml:space="preserve"> </w:t>
      </w:r>
      <w:r w:rsidRPr="004B59F1">
        <w:rPr>
          <w:rFonts w:ascii="Palatino Linotype" w:eastAsiaTheme="minorEastAsia" w:hAnsi="Palatino Linotype"/>
          <w:color w:val="000000" w:themeColor="text1"/>
          <w:sz w:val="24"/>
          <w:szCs w:val="24"/>
          <w:lang w:val="es-ES_tradnl" w:eastAsia="es-ES"/>
        </w:rPr>
        <w:t xml:space="preserve"> SESIÓN ORDINARIA CELEBRADA EL </w:t>
      </w:r>
      <w:r w:rsidR="000B58CC">
        <w:rPr>
          <w:rFonts w:ascii="Palatino Linotype" w:eastAsiaTheme="minorEastAsia" w:hAnsi="Palatino Linotype"/>
          <w:color w:val="000000" w:themeColor="text1"/>
          <w:sz w:val="24"/>
          <w:szCs w:val="24"/>
          <w:lang w:val="es-ES_tradnl" w:eastAsia="es-ES"/>
        </w:rPr>
        <w:t>DOCE</w:t>
      </w:r>
      <w:r w:rsidR="00921860">
        <w:rPr>
          <w:rFonts w:ascii="Palatino Linotype" w:eastAsiaTheme="minorEastAsia" w:hAnsi="Palatino Linotype"/>
          <w:color w:val="000000" w:themeColor="text1"/>
          <w:sz w:val="24"/>
          <w:szCs w:val="24"/>
          <w:lang w:val="es-ES_tradnl" w:eastAsia="es-ES"/>
        </w:rPr>
        <w:t xml:space="preserve"> DE OCTUBRE </w:t>
      </w:r>
      <w:r w:rsidRPr="004B59F1">
        <w:rPr>
          <w:rFonts w:ascii="Palatino Linotype" w:eastAsiaTheme="minorEastAsia" w:hAnsi="Palatino Linotype"/>
          <w:color w:val="000000" w:themeColor="text1"/>
          <w:sz w:val="24"/>
          <w:szCs w:val="24"/>
          <w:lang w:val="es-ES_tradnl" w:eastAsia="es-ES"/>
        </w:rPr>
        <w:t>DE DOS MIL VEINTITRÉS, ANTE EL SECRETARIO TÉCNICO DEL PLENO</w:t>
      </w:r>
      <w:r w:rsidR="00921860">
        <w:rPr>
          <w:rFonts w:ascii="Palatino Linotype" w:eastAsiaTheme="minorEastAsia" w:hAnsi="Palatino Linotype"/>
          <w:color w:val="000000" w:themeColor="text1"/>
          <w:sz w:val="24"/>
          <w:szCs w:val="24"/>
          <w:lang w:val="es-ES_tradnl" w:eastAsia="es-ES"/>
        </w:rPr>
        <w:t>,</w:t>
      </w:r>
      <w:r w:rsidRPr="004B59F1">
        <w:rPr>
          <w:rFonts w:ascii="Palatino Linotype" w:eastAsiaTheme="minorEastAsia" w:hAnsi="Palatino Linotype"/>
          <w:color w:val="000000" w:themeColor="text1"/>
          <w:sz w:val="24"/>
          <w:szCs w:val="24"/>
          <w:lang w:val="es-ES_tradnl" w:eastAsia="es-ES"/>
        </w:rPr>
        <w:t xml:space="preserve"> ALEXIS TAPIA RAMÍREZ.------------------------------------------------------------------------------------------------</w:t>
      </w:r>
      <w:r w:rsidR="00921860">
        <w:rPr>
          <w:rFonts w:ascii="Palatino Linotype" w:hAnsi="Palatino Linotype" w:cs="Arial"/>
        </w:rPr>
        <w:t>---------------------------------------------------------------------------------------------------------------------------------------------------------------------------------------------------------------------------------</w:t>
      </w:r>
      <w:r w:rsidR="00921860" w:rsidRPr="00692461">
        <w:rPr>
          <w:rFonts w:ascii="Palatino Linotype" w:hAnsi="Palatino Linotype" w:cs="Arial"/>
        </w:rPr>
        <w:t>--</w:t>
      </w:r>
      <w:r w:rsidR="00921860">
        <w:rPr>
          <w:rFonts w:ascii="Palatino Linotype" w:hAnsi="Palatino Linotype" w:cs="Arial"/>
        </w:rPr>
        <w:t>-------------------------------------------------------------------------------------------------------------------------------------------------------------------------------------------------------------------------------------------------------------------------------------------------------------------------------------------------------------------------------</w:t>
      </w:r>
    </w:p>
    <w:p w14:paraId="32FD9E6C" w14:textId="43137C96" w:rsidR="003F16AC" w:rsidRPr="00EB66ED" w:rsidRDefault="003F16AC" w:rsidP="00C0045A">
      <w:pPr>
        <w:spacing w:after="0" w:line="240" w:lineRule="auto"/>
        <w:rPr>
          <w:rFonts w:ascii="Palatino Linotype" w:hAnsi="Palatino Linotype"/>
          <w:sz w:val="16"/>
          <w:szCs w:val="18"/>
        </w:rPr>
      </w:pPr>
      <w:r w:rsidRPr="004B59F1">
        <w:rPr>
          <w:rFonts w:ascii="Palatino Linotype" w:hAnsi="Palatino Linotype"/>
          <w:sz w:val="16"/>
          <w:szCs w:val="18"/>
        </w:rPr>
        <w:t>JMV/CCR/</w:t>
      </w:r>
    </w:p>
    <w:p w14:paraId="46B36675" w14:textId="77777777" w:rsidR="003F16AC" w:rsidRDefault="003F16AC" w:rsidP="00C0045A">
      <w:pPr>
        <w:spacing w:after="0"/>
      </w:pPr>
    </w:p>
    <w:p w14:paraId="6B6E6C72" w14:textId="77777777" w:rsidR="003F16AC" w:rsidRDefault="003F16AC" w:rsidP="00C0045A">
      <w:pPr>
        <w:spacing w:after="0"/>
      </w:pPr>
    </w:p>
    <w:p w14:paraId="0643385F" w14:textId="77777777" w:rsidR="003F16AC" w:rsidRDefault="003F16AC" w:rsidP="00C0045A">
      <w:pPr>
        <w:spacing w:after="0"/>
      </w:pPr>
    </w:p>
    <w:p w14:paraId="5BD637CD" w14:textId="77777777" w:rsidR="003F16AC" w:rsidRDefault="003F16AC" w:rsidP="00C0045A">
      <w:pPr>
        <w:spacing w:after="0"/>
      </w:pPr>
    </w:p>
    <w:p w14:paraId="4427A284" w14:textId="77777777" w:rsidR="003F16AC" w:rsidRDefault="003F16AC" w:rsidP="00C0045A">
      <w:pPr>
        <w:spacing w:after="0"/>
      </w:pPr>
    </w:p>
    <w:p w14:paraId="3F928323" w14:textId="77777777" w:rsidR="003F16AC" w:rsidRDefault="003F16AC" w:rsidP="00C0045A">
      <w:pPr>
        <w:spacing w:after="0"/>
      </w:pPr>
    </w:p>
    <w:p w14:paraId="72BD9FBE" w14:textId="77777777" w:rsidR="003F16AC" w:rsidRDefault="003F16AC" w:rsidP="00C0045A">
      <w:pPr>
        <w:spacing w:after="0"/>
      </w:pPr>
    </w:p>
    <w:p w14:paraId="6FA6278B" w14:textId="77777777" w:rsidR="003F16AC" w:rsidRDefault="003F16AC" w:rsidP="00C0045A">
      <w:pPr>
        <w:spacing w:after="0"/>
      </w:pPr>
    </w:p>
    <w:p w14:paraId="5447F283" w14:textId="77777777" w:rsidR="003F16AC" w:rsidRDefault="003F16AC" w:rsidP="00C0045A">
      <w:pPr>
        <w:spacing w:after="0"/>
      </w:pPr>
    </w:p>
    <w:p w14:paraId="672F5E89" w14:textId="77777777" w:rsidR="003F16AC" w:rsidRDefault="003F16AC" w:rsidP="00C0045A">
      <w:pPr>
        <w:spacing w:after="0"/>
      </w:pPr>
    </w:p>
    <w:p w14:paraId="1F4A8A88" w14:textId="77777777" w:rsidR="003F16AC" w:rsidRDefault="003F16AC" w:rsidP="00C0045A">
      <w:pPr>
        <w:spacing w:after="0"/>
      </w:pPr>
    </w:p>
    <w:p w14:paraId="09B1584E" w14:textId="77777777" w:rsidR="003F16AC" w:rsidRDefault="003F16AC" w:rsidP="00C0045A">
      <w:pPr>
        <w:spacing w:after="0"/>
      </w:pPr>
    </w:p>
    <w:p w14:paraId="73955417" w14:textId="77777777" w:rsidR="003F16AC" w:rsidRDefault="003F16AC" w:rsidP="00C0045A">
      <w:pPr>
        <w:spacing w:after="0"/>
      </w:pPr>
    </w:p>
    <w:p w14:paraId="42C7F98E" w14:textId="77777777" w:rsidR="003F16AC" w:rsidRDefault="003F16AC" w:rsidP="00C0045A">
      <w:pPr>
        <w:spacing w:after="0"/>
      </w:pPr>
    </w:p>
    <w:p w14:paraId="0CBD9887" w14:textId="77777777" w:rsidR="003F16AC" w:rsidRDefault="003F16AC" w:rsidP="00C0045A">
      <w:pPr>
        <w:spacing w:after="0"/>
      </w:pPr>
    </w:p>
    <w:p w14:paraId="609121A6" w14:textId="77777777" w:rsidR="003F16AC" w:rsidRDefault="003F16AC" w:rsidP="00C0045A">
      <w:pPr>
        <w:spacing w:after="0"/>
      </w:pPr>
    </w:p>
    <w:p w14:paraId="3AC4B665" w14:textId="77777777" w:rsidR="003F16AC" w:rsidRDefault="003F16AC" w:rsidP="00C0045A">
      <w:pPr>
        <w:spacing w:after="0"/>
      </w:pPr>
    </w:p>
    <w:p w14:paraId="27961969" w14:textId="77777777" w:rsidR="003F16AC" w:rsidRDefault="003F16AC" w:rsidP="00C0045A">
      <w:pPr>
        <w:spacing w:after="0"/>
      </w:pPr>
    </w:p>
    <w:p w14:paraId="44598705" w14:textId="77777777" w:rsidR="003F16AC" w:rsidRDefault="003F16AC" w:rsidP="00C0045A">
      <w:pPr>
        <w:spacing w:after="0"/>
      </w:pPr>
    </w:p>
    <w:p w14:paraId="399D954C" w14:textId="77777777" w:rsidR="003F16AC" w:rsidRDefault="003F16AC" w:rsidP="00C0045A">
      <w:pPr>
        <w:spacing w:after="0"/>
      </w:pPr>
    </w:p>
    <w:p w14:paraId="6D754D36" w14:textId="77777777" w:rsidR="003F16AC" w:rsidRDefault="003F16AC" w:rsidP="00C0045A">
      <w:pPr>
        <w:spacing w:after="0"/>
      </w:pPr>
    </w:p>
    <w:p w14:paraId="245F1595" w14:textId="77777777" w:rsidR="00117ECA" w:rsidRDefault="00117ECA" w:rsidP="00C0045A">
      <w:pPr>
        <w:spacing w:after="0"/>
      </w:pPr>
    </w:p>
    <w:p w14:paraId="6ECBC347" w14:textId="77777777" w:rsidR="00117ECA" w:rsidRDefault="00117ECA" w:rsidP="00C0045A">
      <w:pPr>
        <w:spacing w:after="0"/>
      </w:pPr>
    </w:p>
    <w:p w14:paraId="1A0F65F1" w14:textId="77777777" w:rsidR="00117ECA" w:rsidRDefault="00117ECA" w:rsidP="00C0045A">
      <w:pPr>
        <w:spacing w:after="0"/>
      </w:pPr>
    </w:p>
    <w:p w14:paraId="5BC69ECC" w14:textId="77777777" w:rsidR="00117ECA" w:rsidRDefault="00117ECA" w:rsidP="00C0045A">
      <w:pPr>
        <w:spacing w:after="0"/>
      </w:pPr>
    </w:p>
    <w:p w14:paraId="6DC6E68D" w14:textId="77777777" w:rsidR="00117ECA" w:rsidRDefault="00117ECA" w:rsidP="00C0045A">
      <w:pPr>
        <w:spacing w:after="0"/>
      </w:pPr>
    </w:p>
    <w:p w14:paraId="0287A563" w14:textId="77777777" w:rsidR="00117ECA" w:rsidRDefault="00117ECA" w:rsidP="00C0045A">
      <w:pPr>
        <w:spacing w:after="0"/>
      </w:pPr>
    </w:p>
    <w:p w14:paraId="28E08BAD" w14:textId="77777777" w:rsidR="00117ECA" w:rsidRDefault="00117ECA" w:rsidP="00C0045A">
      <w:pPr>
        <w:spacing w:after="0"/>
      </w:pPr>
    </w:p>
    <w:p w14:paraId="495B34FB" w14:textId="77777777" w:rsidR="00117ECA" w:rsidRDefault="00117ECA" w:rsidP="00C0045A">
      <w:pPr>
        <w:spacing w:after="0"/>
      </w:pPr>
    </w:p>
    <w:p w14:paraId="48201132" w14:textId="77777777" w:rsidR="003F16AC" w:rsidRDefault="003F16AC" w:rsidP="00C0045A">
      <w:pPr>
        <w:spacing w:after="0"/>
      </w:pPr>
    </w:p>
    <w:p w14:paraId="11407951" w14:textId="77777777" w:rsidR="00B13C13" w:rsidRDefault="00B13C13" w:rsidP="00C0045A">
      <w:pPr>
        <w:spacing w:after="0"/>
      </w:pPr>
    </w:p>
    <w:sectPr w:rsidR="00B13C13" w:rsidSect="00500C19">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F1D5" w14:textId="77777777" w:rsidR="007B0B4D" w:rsidRDefault="007B0B4D" w:rsidP="003F16AC">
      <w:pPr>
        <w:spacing w:after="0" w:line="240" w:lineRule="auto"/>
      </w:pPr>
      <w:r>
        <w:separator/>
      </w:r>
    </w:p>
  </w:endnote>
  <w:endnote w:type="continuationSeparator" w:id="0">
    <w:p w14:paraId="4CD1A09B" w14:textId="77777777" w:rsidR="007B0B4D" w:rsidRDefault="007B0B4D" w:rsidP="003F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D523" w14:textId="3A615FCA" w:rsidR="00093F98" w:rsidRPr="000B69FA" w:rsidRDefault="00093F98" w:rsidP="00500C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58CC">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58CC">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4894" w14:textId="6CC372A0" w:rsidR="00093F98" w:rsidRPr="000B69FA" w:rsidRDefault="00093F98" w:rsidP="00500C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58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58CC">
      <w:rPr>
        <w:rFonts w:ascii="Palatino Linotype" w:hAnsi="Palatino Linotype"/>
        <w:bCs/>
        <w:noProof/>
        <w:sz w:val="20"/>
      </w:rPr>
      <w:t>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0C62" w14:textId="77777777" w:rsidR="007B0B4D" w:rsidRDefault="007B0B4D" w:rsidP="003F16AC">
      <w:pPr>
        <w:spacing w:after="0" w:line="240" w:lineRule="auto"/>
      </w:pPr>
      <w:r>
        <w:separator/>
      </w:r>
    </w:p>
  </w:footnote>
  <w:footnote w:type="continuationSeparator" w:id="0">
    <w:p w14:paraId="288BFA00" w14:textId="77777777" w:rsidR="007B0B4D" w:rsidRDefault="007B0B4D" w:rsidP="003F16AC">
      <w:pPr>
        <w:spacing w:after="0" w:line="240" w:lineRule="auto"/>
      </w:pPr>
      <w:r>
        <w:continuationSeparator/>
      </w:r>
    </w:p>
  </w:footnote>
  <w:footnote w:id="1">
    <w:p w14:paraId="5D28ACAA" w14:textId="77777777" w:rsidR="00093F98" w:rsidRPr="00481AAF" w:rsidRDefault="00093F98" w:rsidP="003F16A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C74EDA4" w14:textId="77777777" w:rsidR="00093F98" w:rsidRPr="00946E1F" w:rsidRDefault="00093F98" w:rsidP="003F16A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347" w14:textId="77777777" w:rsidR="00093F98" w:rsidRDefault="008C416B">
    <w:pPr>
      <w:pStyle w:val="Encabezado"/>
    </w:pPr>
    <w:r>
      <w:rPr>
        <w:noProof/>
      </w:rPr>
      <w:pict w14:anchorId="4BDB7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7A0" w14:textId="77777777" w:rsidR="00093F98" w:rsidRDefault="008C416B">
    <w:pPr>
      <w:pStyle w:val="Encabezado"/>
    </w:pPr>
    <w:r>
      <w:rPr>
        <w:noProof/>
      </w:rPr>
      <w:pict w14:anchorId="3CCC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093F98" w14:paraId="7F2CDD52" w14:textId="77777777" w:rsidTr="00500C19">
      <w:trPr>
        <w:trHeight w:val="227"/>
      </w:trPr>
      <w:tc>
        <w:tcPr>
          <w:tcW w:w="5949" w:type="dxa"/>
          <w:hideMark/>
        </w:tcPr>
        <w:p w14:paraId="0D4E520A" w14:textId="77777777" w:rsidR="00093F98" w:rsidRDefault="00093F98"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10AE061A" w14:textId="4686ACAA" w:rsidR="00093F98" w:rsidRPr="00B4142F" w:rsidRDefault="00093F98" w:rsidP="003F16A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00480/INFOEM/IP/RR/2023</w:t>
          </w:r>
        </w:p>
      </w:tc>
    </w:tr>
    <w:tr w:rsidR="00093F98" w14:paraId="2C1E0AC9" w14:textId="77777777" w:rsidTr="00500C19">
      <w:trPr>
        <w:trHeight w:val="242"/>
      </w:trPr>
      <w:tc>
        <w:tcPr>
          <w:tcW w:w="5949" w:type="dxa"/>
          <w:hideMark/>
        </w:tcPr>
        <w:p w14:paraId="773396BC" w14:textId="77777777" w:rsidR="00093F98" w:rsidRDefault="00093F98"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12AA58F" w14:textId="1E1084D0" w:rsidR="00093F98" w:rsidRPr="00F06FED" w:rsidRDefault="00093F98" w:rsidP="00500C19">
          <w:pPr>
            <w:spacing w:after="120" w:line="256" w:lineRule="auto"/>
            <w:ind w:right="214"/>
            <w:jc w:val="right"/>
            <w:rPr>
              <w:rFonts w:ascii="Palatino Linotype" w:hAnsi="Palatino Linotype" w:cs="Arial"/>
            </w:rPr>
          </w:pPr>
          <w:r w:rsidRPr="00640669">
            <w:rPr>
              <w:rFonts w:ascii="Palatino Linotype" w:hAnsi="Palatino Linotype" w:cs="Arial"/>
              <w:szCs w:val="20"/>
            </w:rPr>
            <w:t>Ayuntamiento de Chimalhuacán</w:t>
          </w:r>
        </w:p>
      </w:tc>
    </w:tr>
    <w:tr w:rsidR="00093F98" w14:paraId="2C97CB0C" w14:textId="77777777" w:rsidTr="00500C19">
      <w:trPr>
        <w:trHeight w:val="342"/>
      </w:trPr>
      <w:tc>
        <w:tcPr>
          <w:tcW w:w="5949" w:type="dxa"/>
          <w:hideMark/>
        </w:tcPr>
        <w:p w14:paraId="17907E77" w14:textId="77777777" w:rsidR="00093F98" w:rsidRDefault="00093F98" w:rsidP="00500C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D504C9C" w14:textId="77777777" w:rsidR="00093F98" w:rsidRDefault="00093F98" w:rsidP="00500C1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655650C" w14:textId="77777777" w:rsidR="00093F98" w:rsidRDefault="00093F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093F98" w14:paraId="3DB8D9EB" w14:textId="77777777" w:rsidTr="00500C19">
      <w:trPr>
        <w:trHeight w:val="227"/>
      </w:trPr>
      <w:tc>
        <w:tcPr>
          <w:tcW w:w="6091" w:type="dxa"/>
          <w:hideMark/>
        </w:tcPr>
        <w:p w14:paraId="7261C398" w14:textId="77777777" w:rsidR="00093F98" w:rsidRDefault="00093F98"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2B999368" w14:textId="39771055" w:rsidR="00093F98" w:rsidRPr="00B4142F" w:rsidRDefault="00093F98" w:rsidP="003F16A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00480/INFOEM/IP/RR/2023</w:t>
          </w:r>
        </w:p>
      </w:tc>
    </w:tr>
    <w:tr w:rsidR="00093F98" w14:paraId="5CA06DB3" w14:textId="77777777" w:rsidTr="00500C19">
      <w:trPr>
        <w:trHeight w:val="196"/>
      </w:trPr>
      <w:tc>
        <w:tcPr>
          <w:tcW w:w="6091" w:type="dxa"/>
          <w:hideMark/>
        </w:tcPr>
        <w:p w14:paraId="778CDDBD" w14:textId="77777777" w:rsidR="00093F98" w:rsidRDefault="00093F98"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223A5E6" w14:textId="0C940BDD" w:rsidR="00093F98" w:rsidRPr="00F06FED" w:rsidRDefault="008C416B" w:rsidP="00640669">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w:t>
          </w:r>
          <w:r w:rsidR="00093F98">
            <w:rPr>
              <w:rFonts w:ascii="Palatino Linotype" w:hAnsi="Palatino Linotype" w:cs="Arial"/>
            </w:rPr>
            <w:t xml:space="preserve">          </w:t>
          </w:r>
        </w:p>
      </w:tc>
    </w:tr>
    <w:tr w:rsidR="00093F98" w14:paraId="2EFFEEAA" w14:textId="77777777" w:rsidTr="00500C19">
      <w:trPr>
        <w:trHeight w:val="242"/>
      </w:trPr>
      <w:tc>
        <w:tcPr>
          <w:tcW w:w="6091" w:type="dxa"/>
          <w:hideMark/>
        </w:tcPr>
        <w:p w14:paraId="119D63B1" w14:textId="77777777" w:rsidR="00093F98" w:rsidRDefault="00093F98"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E0633D9" w14:textId="1A123F66" w:rsidR="00093F98" w:rsidRDefault="00093F98" w:rsidP="003F16AC">
          <w:pPr>
            <w:spacing w:after="120" w:line="256" w:lineRule="auto"/>
            <w:ind w:right="214"/>
            <w:jc w:val="right"/>
            <w:rPr>
              <w:rFonts w:ascii="Palatino Linotype" w:hAnsi="Palatino Linotype" w:cs="Arial"/>
              <w:szCs w:val="20"/>
            </w:rPr>
          </w:pPr>
          <w:r w:rsidRPr="00640669">
            <w:rPr>
              <w:rFonts w:ascii="Palatino Linotype" w:hAnsi="Palatino Linotype" w:cs="Arial"/>
              <w:szCs w:val="20"/>
            </w:rPr>
            <w:t>Ayuntamiento de Chimalhuacán</w:t>
          </w:r>
        </w:p>
      </w:tc>
    </w:tr>
    <w:tr w:rsidR="00093F98" w14:paraId="1524B04B" w14:textId="77777777" w:rsidTr="00500C19">
      <w:trPr>
        <w:trHeight w:val="342"/>
      </w:trPr>
      <w:tc>
        <w:tcPr>
          <w:tcW w:w="6091" w:type="dxa"/>
          <w:hideMark/>
        </w:tcPr>
        <w:p w14:paraId="2B73B9A4" w14:textId="77777777" w:rsidR="00093F98" w:rsidRDefault="00093F98" w:rsidP="00500C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1A57FCE" w14:textId="77777777" w:rsidR="00093F98" w:rsidRDefault="00093F98" w:rsidP="00500C1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B8BF866" w14:textId="77777777" w:rsidR="00093F98" w:rsidRDefault="008C416B">
    <w:pPr>
      <w:pStyle w:val="Encabezado"/>
    </w:pPr>
    <w:r>
      <w:rPr>
        <w:noProof/>
      </w:rPr>
      <w:pict w14:anchorId="0BA1E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6E5912"/>
    <w:multiLevelType w:val="hybridMultilevel"/>
    <w:tmpl w:val="4BB4A2BA"/>
    <w:lvl w:ilvl="0" w:tplc="55A4C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96A84"/>
    <w:multiLevelType w:val="hybridMultilevel"/>
    <w:tmpl w:val="4088F2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5217631"/>
    <w:multiLevelType w:val="hybridMultilevel"/>
    <w:tmpl w:val="B5784682"/>
    <w:lvl w:ilvl="0" w:tplc="78F48B5C">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5B3EE6"/>
    <w:multiLevelType w:val="hybridMultilevel"/>
    <w:tmpl w:val="18107D6A"/>
    <w:lvl w:ilvl="0" w:tplc="CA326C04">
      <w:start w:val="1"/>
      <w:numFmt w:val="lowerLetter"/>
      <w:lvlText w:val="%1)"/>
      <w:lvlJc w:val="left"/>
      <w:pPr>
        <w:ind w:left="720" w:hanging="36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167D6F"/>
    <w:multiLevelType w:val="hybridMultilevel"/>
    <w:tmpl w:val="CC8CC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840A2A"/>
    <w:multiLevelType w:val="hybridMultilevel"/>
    <w:tmpl w:val="835A9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D31B9"/>
    <w:multiLevelType w:val="hybridMultilevel"/>
    <w:tmpl w:val="5ED8F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B36682"/>
    <w:multiLevelType w:val="hybridMultilevel"/>
    <w:tmpl w:val="929CD6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9B6EC3"/>
    <w:multiLevelType w:val="hybridMultilevel"/>
    <w:tmpl w:val="41E8E74E"/>
    <w:lvl w:ilvl="0" w:tplc="8D78ABF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13E5E"/>
    <w:multiLevelType w:val="hybridMultilevel"/>
    <w:tmpl w:val="3F065366"/>
    <w:lvl w:ilvl="0" w:tplc="7100798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F02564"/>
    <w:multiLevelType w:val="hybridMultilevel"/>
    <w:tmpl w:val="CC8A3F9C"/>
    <w:lvl w:ilvl="0" w:tplc="65AC01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781A52"/>
    <w:multiLevelType w:val="hybridMultilevel"/>
    <w:tmpl w:val="EE42FD8E"/>
    <w:lvl w:ilvl="0" w:tplc="C908ED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1955052">
    <w:abstractNumId w:val="17"/>
  </w:num>
  <w:num w:numId="2" w16cid:durableId="657734803">
    <w:abstractNumId w:val="7"/>
  </w:num>
  <w:num w:numId="3" w16cid:durableId="814833003">
    <w:abstractNumId w:val="35"/>
  </w:num>
  <w:num w:numId="4" w16cid:durableId="1877156287">
    <w:abstractNumId w:val="10"/>
  </w:num>
  <w:num w:numId="5" w16cid:durableId="1141650270">
    <w:abstractNumId w:val="6"/>
  </w:num>
  <w:num w:numId="6" w16cid:durableId="1721975606">
    <w:abstractNumId w:val="41"/>
  </w:num>
  <w:num w:numId="7" w16cid:durableId="1282615436">
    <w:abstractNumId w:val="18"/>
  </w:num>
  <w:num w:numId="8" w16cid:durableId="410083567">
    <w:abstractNumId w:val="0"/>
  </w:num>
  <w:num w:numId="9" w16cid:durableId="289895877">
    <w:abstractNumId w:val="15"/>
  </w:num>
  <w:num w:numId="10" w16cid:durableId="1334064378">
    <w:abstractNumId w:val="40"/>
  </w:num>
  <w:num w:numId="11" w16cid:durableId="2041319245">
    <w:abstractNumId w:val="24"/>
  </w:num>
  <w:num w:numId="12" w16cid:durableId="1069381275">
    <w:abstractNumId w:val="11"/>
  </w:num>
  <w:num w:numId="13" w16cid:durableId="430008335">
    <w:abstractNumId w:val="23"/>
  </w:num>
  <w:num w:numId="14" w16cid:durableId="896159916">
    <w:abstractNumId w:val="36"/>
  </w:num>
  <w:num w:numId="15" w16cid:durableId="1585457461">
    <w:abstractNumId w:val="19"/>
  </w:num>
  <w:num w:numId="16" w16cid:durableId="1010454064">
    <w:abstractNumId w:val="43"/>
  </w:num>
  <w:num w:numId="17" w16cid:durableId="1485120581">
    <w:abstractNumId w:val="29"/>
  </w:num>
  <w:num w:numId="18" w16cid:durableId="2799240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57601">
    <w:abstractNumId w:val="30"/>
  </w:num>
  <w:num w:numId="20" w16cid:durableId="348335576">
    <w:abstractNumId w:val="1"/>
  </w:num>
  <w:num w:numId="21" w16cid:durableId="1223560335">
    <w:abstractNumId w:val="13"/>
  </w:num>
  <w:num w:numId="22" w16cid:durableId="1303118156">
    <w:abstractNumId w:val="38"/>
  </w:num>
  <w:num w:numId="23" w16cid:durableId="336274992">
    <w:abstractNumId w:val="8"/>
  </w:num>
  <w:num w:numId="24" w16cid:durableId="298654162">
    <w:abstractNumId w:val="39"/>
  </w:num>
  <w:num w:numId="25" w16cid:durableId="1036858077">
    <w:abstractNumId w:val="27"/>
  </w:num>
  <w:num w:numId="26" w16cid:durableId="827786709">
    <w:abstractNumId w:val="12"/>
  </w:num>
  <w:num w:numId="27" w16cid:durableId="80563967">
    <w:abstractNumId w:val="44"/>
  </w:num>
  <w:num w:numId="28" w16cid:durableId="329018319">
    <w:abstractNumId w:val="26"/>
  </w:num>
  <w:num w:numId="29" w16cid:durableId="1571035293">
    <w:abstractNumId w:val="9"/>
  </w:num>
  <w:num w:numId="30" w16cid:durableId="1686981999">
    <w:abstractNumId w:val="4"/>
  </w:num>
  <w:num w:numId="31" w16cid:durableId="908879242">
    <w:abstractNumId w:val="31"/>
  </w:num>
  <w:num w:numId="32" w16cid:durableId="1496453420">
    <w:abstractNumId w:val="3"/>
  </w:num>
  <w:num w:numId="33" w16cid:durableId="1982029180">
    <w:abstractNumId w:val="16"/>
  </w:num>
  <w:num w:numId="34" w16cid:durableId="1473598971">
    <w:abstractNumId w:val="22"/>
  </w:num>
  <w:num w:numId="35" w16cid:durableId="1452699793">
    <w:abstractNumId w:val="21"/>
  </w:num>
  <w:num w:numId="36" w16cid:durableId="1697661437">
    <w:abstractNumId w:val="5"/>
  </w:num>
  <w:num w:numId="37" w16cid:durableId="1011299793">
    <w:abstractNumId w:val="37"/>
  </w:num>
  <w:num w:numId="38" w16cid:durableId="928468576">
    <w:abstractNumId w:val="42"/>
  </w:num>
  <w:num w:numId="39" w16cid:durableId="1712225043">
    <w:abstractNumId w:val="33"/>
  </w:num>
  <w:num w:numId="40" w16cid:durableId="7605642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2137639">
    <w:abstractNumId w:val="2"/>
  </w:num>
  <w:num w:numId="42" w16cid:durableId="1964579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0618548">
    <w:abstractNumId w:val="34"/>
  </w:num>
  <w:num w:numId="44" w16cid:durableId="959530742">
    <w:abstractNumId w:val="25"/>
  </w:num>
  <w:num w:numId="45" w16cid:durableId="1075275483">
    <w:abstractNumId w:val="32"/>
  </w:num>
  <w:num w:numId="46" w16cid:durableId="1843621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AC"/>
    <w:rsid w:val="0001445B"/>
    <w:rsid w:val="00040D7D"/>
    <w:rsid w:val="00093F98"/>
    <w:rsid w:val="000962CC"/>
    <w:rsid w:val="000B2D3D"/>
    <w:rsid w:val="000B58CC"/>
    <w:rsid w:val="000F649B"/>
    <w:rsid w:val="00117ECA"/>
    <w:rsid w:val="00122A04"/>
    <w:rsid w:val="00182CB7"/>
    <w:rsid w:val="00215A55"/>
    <w:rsid w:val="00235EA8"/>
    <w:rsid w:val="00256FCA"/>
    <w:rsid w:val="00281DD9"/>
    <w:rsid w:val="0029635E"/>
    <w:rsid w:val="002B3AE6"/>
    <w:rsid w:val="002B7B35"/>
    <w:rsid w:val="002E35C3"/>
    <w:rsid w:val="003D6EE4"/>
    <w:rsid w:val="003F023F"/>
    <w:rsid w:val="003F16AC"/>
    <w:rsid w:val="003F1876"/>
    <w:rsid w:val="00433712"/>
    <w:rsid w:val="00452D71"/>
    <w:rsid w:val="004B59F1"/>
    <w:rsid w:val="004D2EE3"/>
    <w:rsid w:val="00500C19"/>
    <w:rsid w:val="0051441D"/>
    <w:rsid w:val="0055177A"/>
    <w:rsid w:val="00577A74"/>
    <w:rsid w:val="0059647A"/>
    <w:rsid w:val="005B698C"/>
    <w:rsid w:val="0060548D"/>
    <w:rsid w:val="00605AE5"/>
    <w:rsid w:val="00623DCD"/>
    <w:rsid w:val="00635EA7"/>
    <w:rsid w:val="00640669"/>
    <w:rsid w:val="00640AF0"/>
    <w:rsid w:val="006540F5"/>
    <w:rsid w:val="006D5303"/>
    <w:rsid w:val="0071036E"/>
    <w:rsid w:val="007B0B4D"/>
    <w:rsid w:val="007C4E15"/>
    <w:rsid w:val="007F2CAE"/>
    <w:rsid w:val="00805E5D"/>
    <w:rsid w:val="00834464"/>
    <w:rsid w:val="00850F35"/>
    <w:rsid w:val="00856B8C"/>
    <w:rsid w:val="0086493E"/>
    <w:rsid w:val="0088676D"/>
    <w:rsid w:val="008C416B"/>
    <w:rsid w:val="009207A0"/>
    <w:rsid w:val="00921860"/>
    <w:rsid w:val="0092244F"/>
    <w:rsid w:val="00925990"/>
    <w:rsid w:val="009665AE"/>
    <w:rsid w:val="009A4975"/>
    <w:rsid w:val="009D1498"/>
    <w:rsid w:val="009F1FBD"/>
    <w:rsid w:val="00A025F8"/>
    <w:rsid w:val="00A04073"/>
    <w:rsid w:val="00A17C9E"/>
    <w:rsid w:val="00AE63CC"/>
    <w:rsid w:val="00AF0611"/>
    <w:rsid w:val="00B13C13"/>
    <w:rsid w:val="00B331D0"/>
    <w:rsid w:val="00B47308"/>
    <w:rsid w:val="00B909E4"/>
    <w:rsid w:val="00B96DF4"/>
    <w:rsid w:val="00BD6BFD"/>
    <w:rsid w:val="00C0045A"/>
    <w:rsid w:val="00C00A5A"/>
    <w:rsid w:val="00C0608D"/>
    <w:rsid w:val="00C11CD5"/>
    <w:rsid w:val="00C27744"/>
    <w:rsid w:val="00C7745B"/>
    <w:rsid w:val="00C830D1"/>
    <w:rsid w:val="00CD1EDB"/>
    <w:rsid w:val="00CD3C01"/>
    <w:rsid w:val="00D2464E"/>
    <w:rsid w:val="00D473E3"/>
    <w:rsid w:val="00D6345A"/>
    <w:rsid w:val="00D804C6"/>
    <w:rsid w:val="00DB772F"/>
    <w:rsid w:val="00EB4433"/>
    <w:rsid w:val="00EB749A"/>
    <w:rsid w:val="00EC49B6"/>
    <w:rsid w:val="00EF2F6B"/>
    <w:rsid w:val="00F43236"/>
    <w:rsid w:val="00F60C29"/>
    <w:rsid w:val="00F62451"/>
    <w:rsid w:val="00F7723F"/>
    <w:rsid w:val="00F958C9"/>
    <w:rsid w:val="00FB06EA"/>
    <w:rsid w:val="00FD1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C52C4"/>
  <w15:chartTrackingRefBased/>
  <w15:docId w15:val="{6CAECC87-2024-4A54-BC1A-EB703F2C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AC"/>
  </w:style>
  <w:style w:type="paragraph" w:styleId="Ttulo1">
    <w:name w:val="heading 1"/>
    <w:basedOn w:val="Normal"/>
    <w:next w:val="Normal"/>
    <w:link w:val="Ttulo1Car"/>
    <w:uiPriority w:val="9"/>
    <w:qFormat/>
    <w:rsid w:val="00235E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235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35EA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6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F16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F16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F16A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16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16A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F16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F16A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F16AC"/>
    <w:rPr>
      <w:color w:val="0563C1" w:themeColor="hyperlink"/>
      <w:u w:val="single"/>
    </w:rPr>
  </w:style>
  <w:style w:type="paragraph" w:styleId="Sinespaciado">
    <w:name w:val="No Spacing"/>
    <w:aliases w:val="Francesa,INAI"/>
    <w:link w:val="SinespaciadoCar"/>
    <w:uiPriority w:val="1"/>
    <w:qFormat/>
    <w:rsid w:val="003F16A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F16A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3F16AC"/>
    <w:pPr>
      <w:spacing w:after="120"/>
    </w:pPr>
  </w:style>
  <w:style w:type="character" w:customStyle="1" w:styleId="TextoindependienteCar">
    <w:name w:val="Texto independiente Car"/>
    <w:basedOn w:val="Fuentedeprrafopredeter"/>
    <w:link w:val="Textoindependiente"/>
    <w:uiPriority w:val="1"/>
    <w:rsid w:val="003F16AC"/>
  </w:style>
  <w:style w:type="character" w:customStyle="1" w:styleId="Ttulo1Car">
    <w:name w:val="Título 1 Car"/>
    <w:basedOn w:val="Fuentedeprrafopredeter"/>
    <w:link w:val="Ttulo1"/>
    <w:uiPriority w:val="9"/>
    <w:rsid w:val="00235EA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235EA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235EA8"/>
    <w:rPr>
      <w:rFonts w:ascii="Times New Roman" w:eastAsia="Times New Roman" w:hAnsi="Times New Roman" w:cs="Times New Roman"/>
      <w:b/>
      <w:bCs/>
      <w:sz w:val="24"/>
      <w:szCs w:val="24"/>
      <w:lang w:eastAsia="es-MX"/>
    </w:rPr>
  </w:style>
  <w:style w:type="table" w:styleId="Tablaconcuadrcula">
    <w:name w:val="Table Grid"/>
    <w:basedOn w:val="Tablanormal"/>
    <w:uiPriority w:val="39"/>
    <w:rsid w:val="00235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35EA8"/>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235EA8"/>
    <w:rPr>
      <w:rFonts w:ascii="Arial" w:eastAsia="Times New Roman" w:hAnsi="Arial" w:cs="Arial"/>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35EA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35EA8"/>
    <w:rPr>
      <w:rFonts w:ascii="Times New Roman" w:eastAsia="Times New Roman" w:hAnsi="Times New Roman" w:cs="Times New Roman"/>
      <w:sz w:val="20"/>
      <w:szCs w:val="20"/>
      <w:lang w:val="es-ES" w:eastAsia="es-ES"/>
    </w:rPr>
  </w:style>
  <w:style w:type="character" w:styleId="Textoennegrita">
    <w:name w:val="Strong"/>
    <w:uiPriority w:val="22"/>
    <w:qFormat/>
    <w:rsid w:val="00235EA8"/>
    <w:rPr>
      <w:b/>
      <w:bCs/>
    </w:rPr>
  </w:style>
  <w:style w:type="paragraph" w:customStyle="1" w:styleId="Default">
    <w:name w:val="Default"/>
    <w:rsid w:val="00235EA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35E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EA8"/>
    <w:rPr>
      <w:rFonts w:ascii="Tahoma" w:hAnsi="Tahoma" w:cs="Tahoma"/>
      <w:sz w:val="16"/>
      <w:szCs w:val="16"/>
    </w:rPr>
  </w:style>
  <w:style w:type="paragraph" w:styleId="NormalWeb">
    <w:name w:val="Normal (Web)"/>
    <w:basedOn w:val="Normal"/>
    <w:uiPriority w:val="99"/>
    <w:rsid w:val="00235E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235EA8"/>
    <w:rPr>
      <w:i/>
      <w:iCs/>
    </w:rPr>
  </w:style>
  <w:style w:type="paragraph" w:customStyle="1" w:styleId="j">
    <w:name w:val="j"/>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235EA8"/>
  </w:style>
  <w:style w:type="character" w:customStyle="1" w:styleId="notranslate">
    <w:name w:val="notranslate"/>
    <w:basedOn w:val="Fuentedeprrafopredeter"/>
    <w:rsid w:val="00235EA8"/>
  </w:style>
  <w:style w:type="character" w:styleId="Hipervnculovisitado">
    <w:name w:val="FollowedHyperlink"/>
    <w:basedOn w:val="Fuentedeprrafopredeter"/>
    <w:uiPriority w:val="99"/>
    <w:semiHidden/>
    <w:unhideWhenUsed/>
    <w:rsid w:val="00235EA8"/>
    <w:rPr>
      <w:color w:val="954F72" w:themeColor="followedHyperlink"/>
      <w:u w:val="single"/>
    </w:rPr>
  </w:style>
  <w:style w:type="character" w:styleId="Refdecomentario">
    <w:name w:val="annotation reference"/>
    <w:basedOn w:val="Fuentedeprrafopredeter"/>
    <w:uiPriority w:val="99"/>
    <w:semiHidden/>
    <w:unhideWhenUsed/>
    <w:rsid w:val="00235EA8"/>
    <w:rPr>
      <w:sz w:val="16"/>
      <w:szCs w:val="16"/>
    </w:rPr>
  </w:style>
  <w:style w:type="paragraph" w:styleId="Textocomentario">
    <w:name w:val="annotation text"/>
    <w:basedOn w:val="Normal"/>
    <w:link w:val="TextocomentarioCar"/>
    <w:uiPriority w:val="99"/>
    <w:semiHidden/>
    <w:unhideWhenUsed/>
    <w:rsid w:val="00235E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5EA8"/>
    <w:rPr>
      <w:sz w:val="20"/>
      <w:szCs w:val="20"/>
    </w:rPr>
  </w:style>
  <w:style w:type="paragraph" w:styleId="Asuntodelcomentario">
    <w:name w:val="annotation subject"/>
    <w:basedOn w:val="Textocomentario"/>
    <w:next w:val="Textocomentario"/>
    <w:link w:val="AsuntodelcomentarioCar"/>
    <w:uiPriority w:val="99"/>
    <w:semiHidden/>
    <w:unhideWhenUsed/>
    <w:rsid w:val="00235EA8"/>
    <w:rPr>
      <w:b/>
      <w:bCs/>
    </w:rPr>
  </w:style>
  <w:style w:type="character" w:customStyle="1" w:styleId="AsuntodelcomentarioCar">
    <w:name w:val="Asunto del comentario Car"/>
    <w:basedOn w:val="TextocomentarioCar"/>
    <w:link w:val="Asuntodelcomentario"/>
    <w:uiPriority w:val="99"/>
    <w:semiHidden/>
    <w:rsid w:val="00235EA8"/>
    <w:rPr>
      <w:b/>
      <w:bCs/>
      <w:sz w:val="20"/>
      <w:szCs w:val="20"/>
    </w:rPr>
  </w:style>
  <w:style w:type="character" w:customStyle="1" w:styleId="apple-style-span">
    <w:name w:val="apple-style-span"/>
    <w:rsid w:val="00235EA8"/>
  </w:style>
  <w:style w:type="paragraph" w:customStyle="1" w:styleId="paragraph">
    <w:name w:val="paragraph"/>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35EA8"/>
  </w:style>
  <w:style w:type="character" w:customStyle="1" w:styleId="il">
    <w:name w:val="il"/>
    <w:basedOn w:val="Fuentedeprrafopredeter"/>
    <w:rsid w:val="00235EA8"/>
  </w:style>
  <w:style w:type="paragraph" w:customStyle="1" w:styleId="Body1">
    <w:name w:val="Body 1"/>
    <w:rsid w:val="00235EA8"/>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235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35EA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35EA8"/>
    <w:rPr>
      <w:sz w:val="20"/>
      <w:szCs w:val="20"/>
    </w:rPr>
  </w:style>
  <w:style w:type="character" w:styleId="Refdenotaalfinal">
    <w:name w:val="endnote reference"/>
    <w:basedOn w:val="Fuentedeprrafopredeter"/>
    <w:uiPriority w:val="99"/>
    <w:semiHidden/>
    <w:unhideWhenUsed/>
    <w:rsid w:val="00235EA8"/>
    <w:rPr>
      <w:vertAlign w:val="superscript"/>
    </w:rPr>
  </w:style>
  <w:style w:type="paragraph" w:styleId="Textosinformato">
    <w:name w:val="Plain Text"/>
    <w:basedOn w:val="Normal"/>
    <w:link w:val="TextosinformatoCar"/>
    <w:rsid w:val="00235EA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35EA8"/>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235EA8"/>
  </w:style>
  <w:style w:type="character" w:customStyle="1" w:styleId="red">
    <w:name w:val="red"/>
    <w:basedOn w:val="Fuentedeprrafopredeter"/>
    <w:rsid w:val="00235EA8"/>
  </w:style>
  <w:style w:type="paragraph" w:customStyle="1" w:styleId="francesa">
    <w:name w:val="francesa"/>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235EA8"/>
    <w:pPr>
      <w:spacing w:line="221" w:lineRule="atLeast"/>
    </w:pPr>
    <w:rPr>
      <w:color w:val="auto"/>
    </w:rPr>
  </w:style>
  <w:style w:type="paragraph" w:customStyle="1" w:styleId="j2">
    <w:name w:val="j2"/>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235EA8"/>
  </w:style>
  <w:style w:type="character" w:customStyle="1" w:styleId="i1">
    <w:name w:val="i1"/>
    <w:basedOn w:val="Fuentedeprrafopredeter"/>
    <w:rsid w:val="00235EA8"/>
  </w:style>
  <w:style w:type="paragraph" w:styleId="Sangradetextonormal">
    <w:name w:val="Body Text Indent"/>
    <w:basedOn w:val="Normal"/>
    <w:link w:val="SangradetextonormalCar"/>
    <w:uiPriority w:val="99"/>
    <w:unhideWhenUsed/>
    <w:rsid w:val="00235EA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35EA8"/>
    <w:rPr>
      <w:rFonts w:ascii="Calibri" w:eastAsia="Calibri" w:hAnsi="Calibri" w:cs="Times New Roman"/>
    </w:rPr>
  </w:style>
  <w:style w:type="paragraph" w:styleId="Revisin">
    <w:name w:val="Revision"/>
    <w:hidden/>
    <w:uiPriority w:val="99"/>
    <w:semiHidden/>
    <w:rsid w:val="00235EA8"/>
    <w:pPr>
      <w:spacing w:after="0" w:line="240" w:lineRule="auto"/>
    </w:pPr>
  </w:style>
  <w:style w:type="paragraph" w:styleId="Textoindependiente2">
    <w:name w:val="Body Text 2"/>
    <w:basedOn w:val="Normal"/>
    <w:link w:val="Textoindependiente2Car"/>
    <w:uiPriority w:val="99"/>
    <w:semiHidden/>
    <w:unhideWhenUsed/>
    <w:rsid w:val="00235EA8"/>
    <w:pPr>
      <w:spacing w:after="120" w:line="480" w:lineRule="auto"/>
    </w:pPr>
  </w:style>
  <w:style w:type="character" w:customStyle="1" w:styleId="Textoindependiente2Car">
    <w:name w:val="Texto independiente 2 Car"/>
    <w:basedOn w:val="Fuentedeprrafopredeter"/>
    <w:link w:val="Textoindependiente2"/>
    <w:uiPriority w:val="99"/>
    <w:semiHidden/>
    <w:rsid w:val="0023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6267">
      <w:bodyDiv w:val="1"/>
      <w:marLeft w:val="0"/>
      <w:marRight w:val="0"/>
      <w:marTop w:val="0"/>
      <w:marBottom w:val="0"/>
      <w:divBdr>
        <w:top w:val="none" w:sz="0" w:space="0" w:color="auto"/>
        <w:left w:val="none" w:sz="0" w:space="0" w:color="auto"/>
        <w:bottom w:val="none" w:sz="0" w:space="0" w:color="auto"/>
        <w:right w:val="none" w:sz="0" w:space="0" w:color="auto"/>
      </w:divBdr>
    </w:div>
    <w:div w:id="504441287">
      <w:bodyDiv w:val="1"/>
      <w:marLeft w:val="0"/>
      <w:marRight w:val="0"/>
      <w:marTop w:val="0"/>
      <w:marBottom w:val="0"/>
      <w:divBdr>
        <w:top w:val="none" w:sz="0" w:space="0" w:color="auto"/>
        <w:left w:val="none" w:sz="0" w:space="0" w:color="auto"/>
        <w:bottom w:val="none" w:sz="0" w:space="0" w:color="auto"/>
        <w:right w:val="none" w:sz="0" w:space="0" w:color="auto"/>
      </w:divBdr>
    </w:div>
    <w:div w:id="1328022485">
      <w:bodyDiv w:val="1"/>
      <w:marLeft w:val="0"/>
      <w:marRight w:val="0"/>
      <w:marTop w:val="0"/>
      <w:marBottom w:val="0"/>
      <w:divBdr>
        <w:top w:val="none" w:sz="0" w:space="0" w:color="auto"/>
        <w:left w:val="none" w:sz="0" w:space="0" w:color="auto"/>
        <w:bottom w:val="none" w:sz="0" w:space="0" w:color="auto"/>
        <w:right w:val="none" w:sz="0" w:space="0" w:color="auto"/>
      </w:divBdr>
    </w:div>
    <w:div w:id="1494491114">
      <w:bodyDiv w:val="1"/>
      <w:marLeft w:val="0"/>
      <w:marRight w:val="0"/>
      <w:marTop w:val="0"/>
      <w:marBottom w:val="0"/>
      <w:divBdr>
        <w:top w:val="none" w:sz="0" w:space="0" w:color="auto"/>
        <w:left w:val="none" w:sz="0" w:space="0" w:color="auto"/>
        <w:bottom w:val="none" w:sz="0" w:space="0" w:color="auto"/>
        <w:right w:val="none" w:sz="0" w:space="0" w:color="auto"/>
      </w:divBdr>
      <w:divsChild>
        <w:div w:id="782769063">
          <w:marLeft w:val="0"/>
          <w:marRight w:val="0"/>
          <w:marTop w:val="0"/>
          <w:marBottom w:val="0"/>
          <w:divBdr>
            <w:top w:val="none" w:sz="0" w:space="0" w:color="auto"/>
            <w:left w:val="none" w:sz="0" w:space="0" w:color="auto"/>
            <w:bottom w:val="none" w:sz="0" w:space="0" w:color="auto"/>
            <w:right w:val="none" w:sz="0" w:space="0" w:color="auto"/>
          </w:divBdr>
        </w:div>
      </w:divsChild>
    </w:div>
    <w:div w:id="1631545593">
      <w:bodyDiv w:val="1"/>
      <w:marLeft w:val="0"/>
      <w:marRight w:val="0"/>
      <w:marTop w:val="0"/>
      <w:marBottom w:val="0"/>
      <w:divBdr>
        <w:top w:val="none" w:sz="0" w:space="0" w:color="auto"/>
        <w:left w:val="none" w:sz="0" w:space="0" w:color="auto"/>
        <w:bottom w:val="none" w:sz="0" w:space="0" w:color="auto"/>
        <w:right w:val="none" w:sz="0" w:space="0" w:color="auto"/>
      </w:divBdr>
    </w:div>
    <w:div w:id="1705641199">
      <w:bodyDiv w:val="1"/>
      <w:marLeft w:val="0"/>
      <w:marRight w:val="0"/>
      <w:marTop w:val="0"/>
      <w:marBottom w:val="0"/>
      <w:divBdr>
        <w:top w:val="none" w:sz="0" w:space="0" w:color="auto"/>
        <w:left w:val="none" w:sz="0" w:space="0" w:color="auto"/>
        <w:bottom w:val="none" w:sz="0" w:space="0" w:color="auto"/>
        <w:right w:val="none" w:sz="0" w:space="0" w:color="auto"/>
      </w:divBdr>
    </w:div>
    <w:div w:id="21286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7145</Words>
  <Characters>39301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7</cp:revision>
  <dcterms:created xsi:type="dcterms:W3CDTF">2023-10-05T00:17:00Z</dcterms:created>
  <dcterms:modified xsi:type="dcterms:W3CDTF">2023-10-27T19:42:00Z</dcterms:modified>
</cp:coreProperties>
</file>