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799624B1" w:rsidR="005C2E26" w:rsidRPr="00267D7F" w:rsidRDefault="005C2E26" w:rsidP="00267D7F">
      <w:pPr>
        <w:spacing w:line="360" w:lineRule="auto"/>
        <w:jc w:val="both"/>
        <w:rPr>
          <w:rFonts w:ascii="Palatino Linotype" w:hAnsi="Palatino Linotype"/>
        </w:rPr>
      </w:pPr>
      <w:r w:rsidRPr="00267D7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267D7F">
        <w:rPr>
          <w:rFonts w:ascii="Palatino Linotype" w:hAnsi="Palatino Linotype"/>
        </w:rPr>
        <w:t>d</w:t>
      </w:r>
      <w:r w:rsidRPr="00267D7F">
        <w:rPr>
          <w:rFonts w:ascii="Palatino Linotype" w:hAnsi="Palatino Linotype"/>
        </w:rPr>
        <w:t xml:space="preserve">el </w:t>
      </w:r>
      <w:r w:rsidR="00EB7BDB" w:rsidRPr="00267D7F">
        <w:rPr>
          <w:rFonts w:ascii="Palatino Linotype" w:hAnsi="Palatino Linotype"/>
          <w:b/>
        </w:rPr>
        <w:t>cinco de julio</w:t>
      </w:r>
      <w:r w:rsidR="00847A62" w:rsidRPr="00267D7F">
        <w:rPr>
          <w:rFonts w:ascii="Palatino Linotype" w:hAnsi="Palatino Linotype"/>
          <w:b/>
        </w:rPr>
        <w:t xml:space="preserve"> </w:t>
      </w:r>
      <w:r w:rsidR="00943122" w:rsidRPr="00267D7F">
        <w:rPr>
          <w:rFonts w:ascii="Palatino Linotype" w:hAnsi="Palatino Linotype"/>
          <w:b/>
        </w:rPr>
        <w:t xml:space="preserve">de dos mil </w:t>
      </w:r>
      <w:r w:rsidR="00395329" w:rsidRPr="00267D7F">
        <w:rPr>
          <w:rFonts w:ascii="Palatino Linotype" w:hAnsi="Palatino Linotype"/>
          <w:b/>
        </w:rPr>
        <w:t>veintitrés</w:t>
      </w:r>
      <w:r w:rsidR="00943122" w:rsidRPr="00267D7F">
        <w:rPr>
          <w:rFonts w:ascii="Palatino Linotype" w:hAnsi="Palatino Linotype"/>
        </w:rPr>
        <w:t>.</w:t>
      </w:r>
    </w:p>
    <w:p w14:paraId="28464D58" w14:textId="77777777" w:rsidR="00457BB8" w:rsidRPr="00267D7F" w:rsidRDefault="00457BB8" w:rsidP="00267D7F">
      <w:pPr>
        <w:spacing w:line="360" w:lineRule="auto"/>
        <w:jc w:val="both"/>
        <w:rPr>
          <w:rFonts w:ascii="Palatino Linotype" w:hAnsi="Palatino Linotype"/>
        </w:rPr>
      </w:pPr>
    </w:p>
    <w:p w14:paraId="2C11FACB" w14:textId="26B81A84" w:rsidR="00457BB8" w:rsidRPr="00267D7F" w:rsidRDefault="00457BB8" w:rsidP="00267D7F">
      <w:pPr>
        <w:spacing w:line="360" w:lineRule="auto"/>
        <w:jc w:val="both"/>
        <w:rPr>
          <w:rFonts w:ascii="Palatino Linotype" w:hAnsi="Palatino Linotype"/>
          <w:b/>
        </w:rPr>
      </w:pPr>
      <w:r w:rsidRPr="00267D7F">
        <w:rPr>
          <w:rFonts w:ascii="Palatino Linotype" w:hAnsi="Palatino Linotype"/>
          <w:b/>
        </w:rPr>
        <w:t>VISTO</w:t>
      </w:r>
      <w:r w:rsidRPr="00267D7F">
        <w:rPr>
          <w:rFonts w:ascii="Palatino Linotype" w:hAnsi="Palatino Linotype"/>
        </w:rPr>
        <w:t xml:space="preserve"> el exp</w:t>
      </w:r>
      <w:r w:rsidR="00CB5585" w:rsidRPr="00267D7F">
        <w:rPr>
          <w:rFonts w:ascii="Palatino Linotype" w:hAnsi="Palatino Linotype"/>
        </w:rPr>
        <w:t xml:space="preserve">ediente formado con motivo del </w:t>
      </w:r>
      <w:r w:rsidR="00D86297" w:rsidRPr="00267D7F">
        <w:rPr>
          <w:rFonts w:ascii="Palatino Linotype" w:hAnsi="Palatino Linotype"/>
        </w:rPr>
        <w:t>Recurso Revisión</w:t>
      </w:r>
      <w:r w:rsidRPr="00267D7F">
        <w:rPr>
          <w:rFonts w:ascii="Palatino Linotype" w:hAnsi="Palatino Linotype"/>
        </w:rPr>
        <w:t xml:space="preserve"> </w:t>
      </w:r>
      <w:r w:rsidR="00847A62" w:rsidRPr="00267D7F">
        <w:rPr>
          <w:rFonts w:ascii="Palatino Linotype" w:hAnsi="Palatino Linotype"/>
          <w:b/>
          <w:lang w:val="es-ES_tradnl"/>
        </w:rPr>
        <w:t>16157</w:t>
      </w:r>
      <w:r w:rsidR="008834CE" w:rsidRPr="00267D7F">
        <w:rPr>
          <w:rFonts w:ascii="Palatino Linotype" w:hAnsi="Palatino Linotype"/>
          <w:b/>
          <w:lang w:val="es-ES_tradnl"/>
        </w:rPr>
        <w:t>/INFOEM/IP/RR/2022</w:t>
      </w:r>
      <w:r w:rsidRPr="00267D7F">
        <w:rPr>
          <w:rFonts w:ascii="Palatino Linotype" w:hAnsi="Palatino Linotype"/>
        </w:rPr>
        <w:t xml:space="preserve">, </w:t>
      </w:r>
      <w:r w:rsidR="006C52D7" w:rsidRPr="00267D7F">
        <w:rPr>
          <w:rFonts w:ascii="Palatino Linotype" w:hAnsi="Palatino Linotype"/>
        </w:rPr>
        <w:t xml:space="preserve">promovido </w:t>
      </w:r>
      <w:r w:rsidR="005C250B" w:rsidRPr="00267D7F">
        <w:rPr>
          <w:rFonts w:ascii="Palatino Linotype" w:hAnsi="Palatino Linotype"/>
        </w:rPr>
        <w:t>por</w:t>
      </w:r>
      <w:r w:rsidR="00847A62" w:rsidRPr="00267D7F">
        <w:rPr>
          <w:rFonts w:ascii="Palatino Linotype" w:hAnsi="Palatino Linotype"/>
        </w:rPr>
        <w:t xml:space="preserve"> la </w:t>
      </w:r>
      <w:r w:rsidR="00847A62" w:rsidRPr="00267D7F">
        <w:rPr>
          <w:rFonts w:ascii="Palatino Linotype" w:hAnsi="Palatino Linotype"/>
          <w:b/>
        </w:rPr>
        <w:t xml:space="preserve">C. </w:t>
      </w:r>
      <w:bookmarkStart w:id="0" w:name="_GoBack"/>
      <w:r w:rsidR="003E699E">
        <w:rPr>
          <w:rFonts w:ascii="Palatino Linotype" w:hAnsi="Palatino Linotype"/>
          <w:b/>
        </w:rPr>
        <w:t xml:space="preserve">XXXXXX XXXXX </w:t>
      </w:r>
      <w:proofErr w:type="spellStart"/>
      <w:r w:rsidR="003E699E">
        <w:rPr>
          <w:rFonts w:ascii="Palatino Linotype" w:hAnsi="Palatino Linotype"/>
          <w:b/>
        </w:rPr>
        <w:t>XXXXX</w:t>
      </w:r>
      <w:bookmarkEnd w:id="0"/>
      <w:proofErr w:type="spellEnd"/>
      <w:r w:rsidR="00847A62" w:rsidRPr="00267D7F">
        <w:rPr>
          <w:rFonts w:ascii="Palatino Linotype" w:hAnsi="Palatino Linotype"/>
          <w:b/>
        </w:rPr>
        <w:t>,</w:t>
      </w:r>
      <w:r w:rsidR="00B63F07" w:rsidRPr="00267D7F">
        <w:rPr>
          <w:rFonts w:ascii="Palatino Linotype" w:hAnsi="Palatino Linotype"/>
        </w:rPr>
        <w:t xml:space="preserve"> a quien en lo sucesivo se</w:t>
      </w:r>
      <w:r w:rsidR="007E09B0" w:rsidRPr="00267D7F">
        <w:rPr>
          <w:rFonts w:ascii="Palatino Linotype" w:hAnsi="Palatino Linotype"/>
        </w:rPr>
        <w:t xml:space="preserve"> le</w:t>
      </w:r>
      <w:r w:rsidR="005C250B" w:rsidRPr="00267D7F">
        <w:rPr>
          <w:rFonts w:ascii="Palatino Linotype" w:hAnsi="Palatino Linotype"/>
        </w:rPr>
        <w:t xml:space="preserve"> denominará </w:t>
      </w:r>
      <w:r w:rsidR="00847A62" w:rsidRPr="00267D7F">
        <w:rPr>
          <w:rFonts w:ascii="Palatino Linotype" w:hAnsi="Palatino Linotype" w:cs="Arial"/>
          <w:b/>
          <w:lang w:val="es-ES"/>
        </w:rPr>
        <w:t>LA RECURRENTE</w:t>
      </w:r>
      <w:r w:rsidR="005C250B" w:rsidRPr="00267D7F">
        <w:rPr>
          <w:rFonts w:ascii="Palatino Linotype" w:hAnsi="Palatino Linotype"/>
        </w:rPr>
        <w:t>,</w:t>
      </w:r>
      <w:r w:rsidRPr="00267D7F">
        <w:rPr>
          <w:rFonts w:ascii="Palatino Linotype" w:hAnsi="Palatino Linotype"/>
        </w:rPr>
        <w:t xml:space="preserve"> </w:t>
      </w:r>
      <w:r w:rsidR="00E24730" w:rsidRPr="00267D7F">
        <w:rPr>
          <w:rFonts w:ascii="Palatino Linotype" w:hAnsi="Palatino Linotype"/>
        </w:rPr>
        <w:t xml:space="preserve">en contra de </w:t>
      </w:r>
      <w:r w:rsidR="00DD7C89" w:rsidRPr="00267D7F">
        <w:rPr>
          <w:rFonts w:ascii="Palatino Linotype" w:hAnsi="Palatino Linotype" w:cs="Arial"/>
          <w:lang w:val="es-ES"/>
        </w:rPr>
        <w:t>la</w:t>
      </w:r>
      <w:r w:rsidR="00E24730" w:rsidRPr="00267D7F">
        <w:rPr>
          <w:rFonts w:ascii="Palatino Linotype" w:hAnsi="Palatino Linotype" w:cs="Arial"/>
          <w:lang w:val="es-ES"/>
        </w:rPr>
        <w:t xml:space="preserve"> respuesta</w:t>
      </w:r>
      <w:r w:rsidR="00F74502" w:rsidRPr="00267D7F">
        <w:rPr>
          <w:rFonts w:ascii="Palatino Linotype" w:hAnsi="Palatino Linotype" w:cs="Arial"/>
          <w:lang w:val="es-ES"/>
        </w:rPr>
        <w:t xml:space="preserve"> d</w:t>
      </w:r>
      <w:r w:rsidR="000C0B7F" w:rsidRPr="00267D7F">
        <w:rPr>
          <w:rFonts w:ascii="Palatino Linotype" w:hAnsi="Palatino Linotype" w:cs="Arial"/>
          <w:lang w:val="es-ES"/>
        </w:rPr>
        <w:t>e</w:t>
      </w:r>
      <w:r w:rsidR="006758BD" w:rsidRPr="00267D7F">
        <w:rPr>
          <w:rFonts w:ascii="Palatino Linotype" w:hAnsi="Palatino Linotype" w:cs="Arial"/>
          <w:lang w:val="es-ES"/>
        </w:rPr>
        <w:t>l</w:t>
      </w:r>
      <w:r w:rsidR="00395329" w:rsidRPr="00267D7F">
        <w:rPr>
          <w:rFonts w:ascii="Palatino Linotype" w:hAnsi="Palatino Linotype" w:cs="Arial"/>
          <w:lang w:val="es-ES"/>
        </w:rPr>
        <w:t xml:space="preserve"> </w:t>
      </w:r>
      <w:r w:rsidR="00847A62" w:rsidRPr="00267D7F">
        <w:rPr>
          <w:rFonts w:ascii="Palatino Linotype" w:hAnsi="Palatino Linotype" w:cs="Arial"/>
          <w:b/>
          <w:lang w:val="es-ES"/>
        </w:rPr>
        <w:t>Ayuntamiento de Toluca</w:t>
      </w:r>
      <w:r w:rsidRPr="00267D7F">
        <w:rPr>
          <w:rFonts w:ascii="Palatino Linotype" w:hAnsi="Palatino Linotype"/>
          <w:b/>
        </w:rPr>
        <w:t xml:space="preserve">, </w:t>
      </w:r>
      <w:r w:rsidR="00A66569" w:rsidRPr="00267D7F">
        <w:rPr>
          <w:rFonts w:ascii="Palatino Linotype" w:hAnsi="Palatino Linotype"/>
          <w:lang w:val="es-419"/>
        </w:rPr>
        <w:t xml:space="preserve">que en </w:t>
      </w:r>
      <w:r w:rsidRPr="00267D7F">
        <w:rPr>
          <w:rFonts w:ascii="Palatino Linotype" w:hAnsi="Palatino Linotype"/>
        </w:rPr>
        <w:t xml:space="preserve">lo sucesivo </w:t>
      </w:r>
      <w:r w:rsidR="009E2E2C" w:rsidRPr="00267D7F">
        <w:rPr>
          <w:rFonts w:ascii="Palatino Linotype" w:hAnsi="Palatino Linotype"/>
        </w:rPr>
        <w:t xml:space="preserve">se denominará </w:t>
      </w:r>
      <w:r w:rsidRPr="00267D7F">
        <w:rPr>
          <w:rFonts w:ascii="Palatino Linotype" w:hAnsi="Palatino Linotype"/>
          <w:b/>
        </w:rPr>
        <w:t>EL SUJETO OBLIGADO</w:t>
      </w:r>
      <w:r w:rsidRPr="00267D7F">
        <w:rPr>
          <w:rFonts w:ascii="Palatino Linotype" w:hAnsi="Palatino Linotype"/>
        </w:rPr>
        <w:t>, se procede a dictar la presente resol</w:t>
      </w:r>
      <w:r w:rsidR="009A60AC" w:rsidRPr="00267D7F">
        <w:rPr>
          <w:rFonts w:ascii="Palatino Linotype" w:hAnsi="Palatino Linotype"/>
        </w:rPr>
        <w:t>ución con base en lo siguiente:</w:t>
      </w:r>
    </w:p>
    <w:p w14:paraId="48CEFEB5" w14:textId="77777777" w:rsidR="00457BB8" w:rsidRPr="00267D7F" w:rsidRDefault="00457BB8" w:rsidP="00267D7F">
      <w:pPr>
        <w:jc w:val="center"/>
        <w:rPr>
          <w:rFonts w:ascii="Palatino Linotype" w:hAnsi="Palatino Linotype"/>
        </w:rPr>
      </w:pPr>
    </w:p>
    <w:p w14:paraId="480E521A" w14:textId="1C45FB4A" w:rsidR="00457BB8" w:rsidRPr="00267D7F" w:rsidRDefault="003103D9" w:rsidP="00267D7F">
      <w:pPr>
        <w:jc w:val="center"/>
        <w:rPr>
          <w:rFonts w:ascii="Palatino Linotype" w:hAnsi="Palatino Linotype"/>
          <w:b/>
          <w:bCs/>
          <w:spacing w:val="40"/>
          <w:sz w:val="28"/>
        </w:rPr>
      </w:pPr>
      <w:r w:rsidRPr="00267D7F">
        <w:rPr>
          <w:rFonts w:ascii="Palatino Linotype" w:hAnsi="Palatino Linotype"/>
          <w:b/>
          <w:bCs/>
          <w:spacing w:val="40"/>
          <w:sz w:val="28"/>
        </w:rPr>
        <w:t>ANTECEDENTES</w:t>
      </w:r>
    </w:p>
    <w:p w14:paraId="68707BF2" w14:textId="77777777" w:rsidR="00457BB8" w:rsidRPr="00267D7F" w:rsidRDefault="00457BB8" w:rsidP="00267D7F">
      <w:pPr>
        <w:jc w:val="center"/>
        <w:rPr>
          <w:rFonts w:ascii="Palatino Linotype" w:hAnsi="Palatino Linotype"/>
          <w:b/>
          <w:bCs/>
          <w:spacing w:val="40"/>
        </w:rPr>
      </w:pPr>
    </w:p>
    <w:p w14:paraId="27A028CA" w14:textId="38A75BD8" w:rsidR="0046481A" w:rsidRPr="00267D7F" w:rsidRDefault="00457BB8" w:rsidP="00267D7F">
      <w:pPr>
        <w:spacing w:line="360" w:lineRule="auto"/>
        <w:jc w:val="both"/>
        <w:rPr>
          <w:rFonts w:ascii="Palatino Linotype" w:hAnsi="Palatino Linotype"/>
          <w:b/>
          <w:sz w:val="28"/>
          <w:szCs w:val="26"/>
        </w:rPr>
      </w:pPr>
      <w:r w:rsidRPr="00267D7F">
        <w:rPr>
          <w:rFonts w:ascii="Palatino Linotype" w:hAnsi="Palatino Linotype"/>
          <w:b/>
          <w:sz w:val="28"/>
          <w:szCs w:val="26"/>
        </w:rPr>
        <w:t xml:space="preserve">I. </w:t>
      </w:r>
      <w:r w:rsidR="00747069" w:rsidRPr="00267D7F">
        <w:rPr>
          <w:rFonts w:ascii="Palatino Linotype" w:hAnsi="Palatino Linotype"/>
          <w:b/>
          <w:sz w:val="28"/>
          <w:szCs w:val="26"/>
        </w:rPr>
        <w:t>De la Solicitud de Información</w:t>
      </w:r>
      <w:r w:rsidR="00E547B6" w:rsidRPr="00267D7F">
        <w:rPr>
          <w:rFonts w:ascii="Palatino Linotype" w:hAnsi="Palatino Linotype"/>
          <w:b/>
          <w:sz w:val="28"/>
          <w:szCs w:val="26"/>
        </w:rPr>
        <w:t>.</w:t>
      </w:r>
    </w:p>
    <w:p w14:paraId="4EA39801" w14:textId="4F7336F1" w:rsidR="00F67B0E" w:rsidRPr="00267D7F" w:rsidRDefault="00813438" w:rsidP="00267D7F">
      <w:pPr>
        <w:spacing w:line="360" w:lineRule="auto"/>
        <w:jc w:val="both"/>
        <w:rPr>
          <w:rFonts w:ascii="Palatino Linotype" w:hAnsi="Palatino Linotype" w:cs="Arial"/>
        </w:rPr>
      </w:pPr>
      <w:r w:rsidRPr="00267D7F">
        <w:rPr>
          <w:rFonts w:ascii="Palatino Linotype" w:hAnsi="Palatino Linotype" w:cs="Arial"/>
        </w:rPr>
        <w:t xml:space="preserve">De acuerdo con el acuse de la solicitud el </w:t>
      </w:r>
      <w:r w:rsidR="00847A62" w:rsidRPr="00267D7F">
        <w:rPr>
          <w:rFonts w:ascii="Palatino Linotype" w:hAnsi="Palatino Linotype" w:cs="Arial"/>
          <w:b/>
        </w:rPr>
        <w:t>trece</w:t>
      </w:r>
      <w:r w:rsidR="00C4448B" w:rsidRPr="00267D7F">
        <w:rPr>
          <w:rFonts w:ascii="Palatino Linotype" w:hAnsi="Palatino Linotype" w:cs="Arial"/>
          <w:b/>
        </w:rPr>
        <w:t xml:space="preserve"> de </w:t>
      </w:r>
      <w:r w:rsidR="00847A62" w:rsidRPr="00267D7F">
        <w:rPr>
          <w:rFonts w:ascii="Palatino Linotype" w:hAnsi="Palatino Linotype" w:cs="Arial"/>
          <w:b/>
        </w:rPr>
        <w:t xml:space="preserve">octubre </w:t>
      </w:r>
      <w:r w:rsidR="00D73171" w:rsidRPr="00267D7F">
        <w:rPr>
          <w:rFonts w:ascii="Palatino Linotype" w:hAnsi="Palatino Linotype" w:cs="Arial"/>
          <w:b/>
        </w:rPr>
        <w:t>de dos mil veintidós</w:t>
      </w:r>
      <w:r w:rsidR="00D73171" w:rsidRPr="00267D7F">
        <w:rPr>
          <w:rFonts w:ascii="Palatino Linotype" w:hAnsi="Palatino Linotype" w:cs="Arial"/>
        </w:rPr>
        <w:t xml:space="preserve">, </w:t>
      </w:r>
      <w:r w:rsidR="00847A62" w:rsidRPr="00267D7F">
        <w:rPr>
          <w:rFonts w:ascii="Palatino Linotype" w:hAnsi="Palatino Linotype" w:cs="Arial"/>
          <w:b/>
        </w:rPr>
        <w:t>LA RECURRENTE</w:t>
      </w:r>
      <w:r w:rsidR="00D73171" w:rsidRPr="00267D7F">
        <w:rPr>
          <w:rFonts w:ascii="Palatino Linotype" w:hAnsi="Palatino Linotype" w:cs="Arial"/>
        </w:rPr>
        <w:t xml:space="preserve"> </w:t>
      </w:r>
      <w:r w:rsidR="00AF18AC" w:rsidRPr="00267D7F">
        <w:rPr>
          <w:rFonts w:ascii="Palatino Linotype" w:hAnsi="Palatino Linotype" w:cs="Arial"/>
        </w:rPr>
        <w:t xml:space="preserve">presentó </w:t>
      </w:r>
      <w:r w:rsidR="001B1A92" w:rsidRPr="00267D7F">
        <w:rPr>
          <w:rFonts w:ascii="Palatino Linotype" w:eastAsia="Palatino Linotype" w:hAnsi="Palatino Linotype" w:cs="Palatino Linotype"/>
        </w:rPr>
        <w:t xml:space="preserve">a través de la plataforma del </w:t>
      </w:r>
      <w:r w:rsidR="007D6468" w:rsidRPr="00267D7F">
        <w:rPr>
          <w:rFonts w:ascii="Palatino Linotype" w:eastAsia="Palatino Linotype" w:hAnsi="Palatino Linotype" w:cs="Palatino Linotype"/>
        </w:rPr>
        <w:t>Sistema de Acceso a la Información Mexiquense</w:t>
      </w:r>
      <w:r w:rsidR="00D73171" w:rsidRPr="00267D7F">
        <w:rPr>
          <w:rFonts w:ascii="Palatino Linotype" w:hAnsi="Palatino Linotype" w:cs="Arial"/>
        </w:rPr>
        <w:t xml:space="preserve">, en lo subsecuente </w:t>
      </w:r>
      <w:r w:rsidR="00D73171" w:rsidRPr="00267D7F">
        <w:rPr>
          <w:rFonts w:ascii="Palatino Linotype" w:hAnsi="Palatino Linotype" w:cs="Arial"/>
          <w:b/>
        </w:rPr>
        <w:t>EL SAIMEX</w:t>
      </w:r>
      <w:r w:rsidR="00D73171" w:rsidRPr="00267D7F">
        <w:rPr>
          <w:rFonts w:ascii="Palatino Linotype" w:hAnsi="Palatino Linotype" w:cs="Arial"/>
        </w:rPr>
        <w:t xml:space="preserve"> ante </w:t>
      </w:r>
      <w:r w:rsidR="00D73171" w:rsidRPr="00267D7F">
        <w:rPr>
          <w:rFonts w:ascii="Palatino Linotype" w:hAnsi="Palatino Linotype" w:cs="Arial"/>
          <w:b/>
        </w:rPr>
        <w:t>EL SUJETO OBLIGADO</w:t>
      </w:r>
      <w:r w:rsidR="00D73171" w:rsidRPr="00267D7F">
        <w:rPr>
          <w:rFonts w:ascii="Palatino Linotype" w:hAnsi="Palatino Linotype" w:cs="Arial"/>
        </w:rPr>
        <w:t>, la solicitud de acceso a la Información Pública, a la que se le</w:t>
      </w:r>
      <w:r w:rsidR="00181639" w:rsidRPr="00267D7F">
        <w:rPr>
          <w:rFonts w:ascii="Palatino Linotype" w:hAnsi="Palatino Linotype" w:cs="Arial"/>
        </w:rPr>
        <w:t xml:space="preserve"> asignó el número de expediente</w:t>
      </w:r>
      <w:r w:rsidR="00847A62" w:rsidRPr="00267D7F">
        <w:rPr>
          <w:rFonts w:ascii="Palatino Linotype" w:hAnsi="Palatino Linotype" w:cs="Arial"/>
        </w:rPr>
        <w:t xml:space="preserve"> </w:t>
      </w:r>
      <w:r w:rsidR="00847A62" w:rsidRPr="00267D7F">
        <w:rPr>
          <w:rFonts w:ascii="Palatino Linotype" w:hAnsi="Palatino Linotype" w:cs="Arial"/>
          <w:b/>
        </w:rPr>
        <w:t>02129/TOLUCA/IP/2022</w:t>
      </w:r>
      <w:r w:rsidR="00D73171" w:rsidRPr="00267D7F">
        <w:rPr>
          <w:rFonts w:ascii="Palatino Linotype" w:hAnsi="Palatino Linotype" w:cs="Arial"/>
        </w:rPr>
        <w:t xml:space="preserve">, </w:t>
      </w:r>
      <w:r w:rsidR="00AF18AC" w:rsidRPr="00267D7F">
        <w:rPr>
          <w:rFonts w:ascii="Palatino Linotype" w:hAnsi="Palatino Linotype" w:cs="Arial"/>
        </w:rPr>
        <w:t xml:space="preserve">por medio del cual </w:t>
      </w:r>
      <w:r w:rsidR="00847A62" w:rsidRPr="00267D7F">
        <w:rPr>
          <w:rFonts w:ascii="Palatino Linotype" w:hAnsi="Palatino Linotype" w:cs="Arial"/>
        </w:rPr>
        <w:t>requirió</w:t>
      </w:r>
      <w:r w:rsidR="00F83AAC" w:rsidRPr="00267D7F">
        <w:rPr>
          <w:rFonts w:ascii="Palatino Linotype" w:hAnsi="Palatino Linotype" w:cs="Arial"/>
        </w:rPr>
        <w:t xml:space="preserve"> lo siguiente</w:t>
      </w:r>
      <w:r w:rsidR="00D73171" w:rsidRPr="00267D7F">
        <w:rPr>
          <w:rFonts w:ascii="Palatino Linotype" w:hAnsi="Palatino Linotype" w:cs="Arial"/>
        </w:rPr>
        <w:t>:</w:t>
      </w:r>
    </w:p>
    <w:p w14:paraId="14AADDFC" w14:textId="77777777" w:rsidR="008C30FC" w:rsidRPr="00267D7F" w:rsidRDefault="008C30FC" w:rsidP="00267D7F">
      <w:pPr>
        <w:spacing w:line="360" w:lineRule="auto"/>
        <w:jc w:val="both"/>
        <w:rPr>
          <w:rFonts w:ascii="Palatino Linotype" w:hAnsi="Palatino Linotype" w:cs="Arial"/>
          <w:b/>
          <w:bCs/>
          <w:sz w:val="8"/>
          <w:lang w:val="es-ES"/>
        </w:rPr>
      </w:pPr>
    </w:p>
    <w:p w14:paraId="2A3302E7" w14:textId="120F8AFA" w:rsidR="005D1CB5" w:rsidRPr="00267D7F" w:rsidRDefault="00511C16" w:rsidP="00267D7F">
      <w:pPr>
        <w:tabs>
          <w:tab w:val="left" w:pos="851"/>
        </w:tabs>
        <w:spacing w:line="276" w:lineRule="auto"/>
        <w:ind w:left="851" w:right="901"/>
        <w:jc w:val="both"/>
        <w:rPr>
          <w:rFonts w:ascii="Palatino Linotype" w:hAnsi="Palatino Linotype" w:cs="Arial"/>
          <w:i/>
          <w:sz w:val="22"/>
          <w:szCs w:val="22"/>
        </w:rPr>
      </w:pPr>
      <w:r w:rsidRPr="00267D7F">
        <w:rPr>
          <w:rFonts w:ascii="Palatino Linotype" w:hAnsi="Palatino Linotype" w:cs="Arial"/>
          <w:i/>
          <w:sz w:val="22"/>
          <w:szCs w:val="22"/>
        </w:rPr>
        <w:t>“</w:t>
      </w:r>
      <w:r w:rsidR="00847A62" w:rsidRPr="00267D7F">
        <w:rPr>
          <w:rFonts w:ascii="Palatino Linotype" w:hAnsi="Palatino Linotype" w:cs="Arial"/>
          <w:i/>
          <w:sz w:val="22"/>
          <w:szCs w:val="22"/>
        </w:rPr>
        <w:t xml:space="preserve">Solicito todos los números de expedientes notificados a la Dirección Jurídica, por parte del Tribunal Estatal de Conciliación y Arbitraje del Estado de México, Juzgados de Distrito, Juzgados Penales, etc. y el estatus de los mismos desde enero a octubre del año 2022, y si no me los da, por lo menos quiero la estadística por Juzgado o tribunal. También solicito los nombres de los actores que han promovido algún litigio en contra del Ayuntamiento de Toluca y de toda la Administración. Solicito </w:t>
      </w:r>
      <w:r w:rsidR="00847A62" w:rsidRPr="00267D7F">
        <w:rPr>
          <w:rFonts w:ascii="Palatino Linotype" w:hAnsi="Palatino Linotype" w:cs="Arial"/>
          <w:i/>
          <w:sz w:val="22"/>
          <w:szCs w:val="22"/>
        </w:rPr>
        <w:lastRenderedPageBreak/>
        <w:t>el contrato de los despachos contratado de manera externa por parte de esta Administración</w:t>
      </w:r>
      <w:r w:rsidR="00732922" w:rsidRPr="00267D7F">
        <w:rPr>
          <w:rFonts w:ascii="Palatino Linotype" w:hAnsi="Palatino Linotype" w:cs="Arial"/>
          <w:i/>
          <w:sz w:val="22"/>
          <w:szCs w:val="22"/>
        </w:rPr>
        <w:t>.</w:t>
      </w:r>
      <w:r w:rsidR="0069355F" w:rsidRPr="00267D7F">
        <w:rPr>
          <w:rFonts w:ascii="Palatino Linotype" w:hAnsi="Palatino Linotype" w:cs="Arial"/>
          <w:i/>
          <w:sz w:val="22"/>
          <w:szCs w:val="22"/>
        </w:rPr>
        <w:t xml:space="preserve">” </w:t>
      </w:r>
      <w:r w:rsidR="004E74D1" w:rsidRPr="00267D7F">
        <w:rPr>
          <w:rFonts w:ascii="Palatino Linotype" w:hAnsi="Palatino Linotype" w:cs="Arial"/>
          <w:sz w:val="22"/>
          <w:szCs w:val="22"/>
        </w:rPr>
        <w:t>(S</w:t>
      </w:r>
      <w:r w:rsidR="00457BB8" w:rsidRPr="00267D7F">
        <w:rPr>
          <w:rFonts w:ascii="Palatino Linotype" w:hAnsi="Palatino Linotype" w:cs="Arial"/>
          <w:sz w:val="22"/>
          <w:szCs w:val="22"/>
        </w:rPr>
        <w:t>ic)</w:t>
      </w:r>
      <w:r w:rsidR="004E74D1" w:rsidRPr="00267D7F">
        <w:rPr>
          <w:rFonts w:ascii="Palatino Linotype" w:hAnsi="Palatino Linotype" w:cs="Arial"/>
          <w:sz w:val="22"/>
          <w:szCs w:val="22"/>
        </w:rPr>
        <w:t>.</w:t>
      </w:r>
    </w:p>
    <w:p w14:paraId="4E784B64" w14:textId="77777777" w:rsidR="00D73171" w:rsidRPr="00267D7F" w:rsidRDefault="00D73171" w:rsidP="00267D7F">
      <w:pPr>
        <w:spacing w:line="360" w:lineRule="auto"/>
        <w:jc w:val="both"/>
        <w:rPr>
          <w:rFonts w:ascii="Palatino Linotype" w:hAnsi="Palatino Linotype" w:cs="Arial"/>
          <w:b/>
          <w:sz w:val="14"/>
          <w:szCs w:val="26"/>
        </w:rPr>
      </w:pPr>
    </w:p>
    <w:p w14:paraId="0FB2753E" w14:textId="7E82D7E8" w:rsidR="002B5838" w:rsidRPr="00267D7F" w:rsidRDefault="00457BB8" w:rsidP="00267D7F">
      <w:pPr>
        <w:widowControl w:val="0"/>
        <w:spacing w:line="360" w:lineRule="auto"/>
        <w:jc w:val="both"/>
        <w:rPr>
          <w:rFonts w:ascii="Palatino Linotype" w:eastAsia="Palatino Linotype" w:hAnsi="Palatino Linotype" w:cs="Palatino Linotype"/>
        </w:rPr>
      </w:pPr>
      <w:r w:rsidRPr="00267D7F">
        <w:rPr>
          <w:rFonts w:ascii="Palatino Linotype" w:hAnsi="Palatino Linotype" w:cs="Arial"/>
          <w:b/>
          <w:sz w:val="26"/>
          <w:szCs w:val="26"/>
        </w:rPr>
        <w:t>MODALIDAD DE ENTREGA</w:t>
      </w:r>
      <w:r w:rsidRPr="00267D7F">
        <w:rPr>
          <w:rFonts w:ascii="Palatino Linotype" w:hAnsi="Palatino Linotype" w:cs="Arial"/>
          <w:b/>
        </w:rPr>
        <w:t>:</w:t>
      </w:r>
      <w:r w:rsidRPr="00267D7F">
        <w:rPr>
          <w:rFonts w:ascii="Palatino Linotype" w:hAnsi="Palatino Linotype" w:cs="Arial"/>
        </w:rPr>
        <w:t xml:space="preserve"> </w:t>
      </w:r>
      <w:r w:rsidR="007D6468" w:rsidRPr="00267D7F">
        <w:rPr>
          <w:rFonts w:ascii="Palatino Linotype" w:eastAsia="Palatino Linotype" w:hAnsi="Palatino Linotype" w:cs="Palatino Linotype"/>
        </w:rPr>
        <w:t>Sistema de Acceso a la Información Mexiquense (</w:t>
      </w:r>
      <w:r w:rsidR="007D6468" w:rsidRPr="00267D7F">
        <w:rPr>
          <w:rFonts w:ascii="Palatino Linotype" w:eastAsia="Palatino Linotype" w:hAnsi="Palatino Linotype" w:cs="Palatino Linotype"/>
          <w:b/>
        </w:rPr>
        <w:t>SAIMEX</w:t>
      </w:r>
      <w:r w:rsidR="007D6468" w:rsidRPr="00267D7F">
        <w:rPr>
          <w:rFonts w:ascii="Palatino Linotype" w:eastAsia="Palatino Linotype" w:hAnsi="Palatino Linotype" w:cs="Palatino Linotype"/>
        </w:rPr>
        <w:t>).</w:t>
      </w:r>
    </w:p>
    <w:p w14:paraId="223F579A" w14:textId="77777777" w:rsidR="00847A62" w:rsidRPr="00267D7F" w:rsidRDefault="00847A62" w:rsidP="00267D7F">
      <w:pPr>
        <w:widowControl w:val="0"/>
        <w:spacing w:line="360" w:lineRule="auto"/>
        <w:jc w:val="both"/>
        <w:rPr>
          <w:rFonts w:ascii="Palatino Linotype" w:eastAsia="Palatino Linotype" w:hAnsi="Palatino Linotype" w:cs="Palatino Linotype"/>
        </w:rPr>
      </w:pPr>
    </w:p>
    <w:p w14:paraId="02639A0B" w14:textId="77777777" w:rsidR="00847A62" w:rsidRPr="00267D7F" w:rsidRDefault="00847A62" w:rsidP="00267D7F">
      <w:pPr>
        <w:spacing w:line="360" w:lineRule="auto"/>
        <w:jc w:val="both"/>
        <w:rPr>
          <w:rFonts w:ascii="Palatino Linotype" w:hAnsi="Palatino Linotype"/>
          <w:b/>
          <w:sz w:val="28"/>
          <w:szCs w:val="28"/>
        </w:rPr>
      </w:pPr>
      <w:r w:rsidRPr="00267D7F">
        <w:rPr>
          <w:rFonts w:ascii="Palatino Linotype" w:hAnsi="Palatino Linotype"/>
          <w:b/>
          <w:sz w:val="28"/>
          <w:szCs w:val="28"/>
          <w:lang w:val="es-419"/>
        </w:rPr>
        <w:t>I</w:t>
      </w:r>
      <w:r w:rsidRPr="00267D7F">
        <w:rPr>
          <w:rFonts w:ascii="Palatino Linotype" w:hAnsi="Palatino Linotype"/>
          <w:b/>
          <w:sz w:val="28"/>
          <w:szCs w:val="28"/>
        </w:rPr>
        <w:t>I. Turno de requerimiento del Sujeto Obligado.</w:t>
      </w:r>
    </w:p>
    <w:p w14:paraId="421958CF" w14:textId="5EA8FEFD" w:rsidR="00847A62" w:rsidRPr="00267D7F" w:rsidRDefault="00847A62" w:rsidP="00267D7F">
      <w:pPr>
        <w:widowControl w:val="0"/>
        <w:autoSpaceDE w:val="0"/>
        <w:autoSpaceDN w:val="0"/>
        <w:adjustRightInd w:val="0"/>
        <w:spacing w:line="360" w:lineRule="auto"/>
        <w:jc w:val="both"/>
        <w:rPr>
          <w:rFonts w:ascii="Palatino Linotype" w:hAnsi="Palatino Linotype" w:cs="Segoe UI"/>
          <w:lang w:eastAsia="es-MX"/>
        </w:rPr>
      </w:pPr>
      <w:r w:rsidRPr="00267D7F">
        <w:rPr>
          <w:rFonts w:ascii="Palatino Linotype" w:hAnsi="Palatino Linotype" w:cs="Segoe UI"/>
          <w:lang w:eastAsia="es-MX"/>
        </w:rPr>
        <w:t xml:space="preserve">El </w:t>
      </w:r>
      <w:r w:rsidRPr="00267D7F">
        <w:rPr>
          <w:rFonts w:ascii="Palatino Linotype" w:hAnsi="Palatino Linotype" w:cs="Segoe UI"/>
          <w:b/>
          <w:lang w:eastAsia="es-MX"/>
        </w:rPr>
        <w:t xml:space="preserve">trece de octubre de dos mil </w:t>
      </w:r>
      <w:r w:rsidRPr="00267D7F">
        <w:rPr>
          <w:rFonts w:ascii="Palatino Linotype" w:hAnsi="Palatino Linotype" w:cs="Segoe UI"/>
          <w:b/>
          <w:lang w:val="es-419" w:eastAsia="es-MX"/>
        </w:rPr>
        <w:t>veintidós</w:t>
      </w:r>
      <w:r w:rsidRPr="00267D7F">
        <w:rPr>
          <w:rFonts w:ascii="Palatino Linotype" w:hAnsi="Palatino Linotype" w:cs="Segoe UI"/>
          <w:lang w:eastAsia="es-MX"/>
        </w:rPr>
        <w:t xml:space="preserve">, </w:t>
      </w:r>
      <w:r w:rsidRPr="00267D7F">
        <w:rPr>
          <w:rFonts w:ascii="Palatino Linotype" w:hAnsi="Palatino Linotype" w:cs="Segoe UI"/>
          <w:b/>
          <w:bCs/>
          <w:lang w:eastAsia="es-MX"/>
        </w:rPr>
        <w:t>EL SU</w:t>
      </w:r>
      <w:r w:rsidRPr="00267D7F">
        <w:rPr>
          <w:rFonts w:ascii="Palatino Linotype" w:hAnsi="Palatino Linotype" w:cs="Segoe UI"/>
          <w:b/>
          <w:lang w:eastAsia="es-MX"/>
        </w:rPr>
        <w:t>JETO OBLIGADO</w:t>
      </w:r>
      <w:r w:rsidRPr="00267D7F">
        <w:rPr>
          <w:rFonts w:ascii="Palatino Linotype" w:hAnsi="Palatino Linotype" w:cs="Segoe UI"/>
          <w:lang w:eastAsia="es-MX"/>
        </w:rPr>
        <w:t xml:space="preserve"> turno mediante requerimiento a</w:t>
      </w:r>
      <w:r w:rsidR="00311268" w:rsidRPr="00267D7F">
        <w:rPr>
          <w:rFonts w:ascii="Palatino Linotype" w:hAnsi="Palatino Linotype" w:cs="Segoe UI"/>
          <w:lang w:eastAsia="es-MX"/>
        </w:rPr>
        <w:t xml:space="preserve"> </w:t>
      </w:r>
      <w:r w:rsidRPr="00267D7F">
        <w:rPr>
          <w:rFonts w:ascii="Palatino Linotype" w:hAnsi="Palatino Linotype" w:cs="Segoe UI"/>
          <w:lang w:eastAsia="es-MX"/>
        </w:rPr>
        <w:t>l</w:t>
      </w:r>
      <w:r w:rsidR="00311268" w:rsidRPr="00267D7F">
        <w:rPr>
          <w:rFonts w:ascii="Palatino Linotype" w:hAnsi="Palatino Linotype" w:cs="Segoe UI"/>
          <w:lang w:eastAsia="es-MX"/>
        </w:rPr>
        <w:t>os</w:t>
      </w:r>
      <w:r w:rsidRPr="00267D7F">
        <w:rPr>
          <w:rFonts w:ascii="Palatino Linotype" w:hAnsi="Palatino Linotype" w:cs="Segoe UI"/>
          <w:lang w:eastAsia="es-MX"/>
        </w:rPr>
        <w:t xml:space="preserve"> servidor</w:t>
      </w:r>
      <w:r w:rsidR="00311268" w:rsidRPr="00267D7F">
        <w:rPr>
          <w:rFonts w:ascii="Palatino Linotype" w:hAnsi="Palatino Linotype" w:cs="Segoe UI"/>
          <w:lang w:eastAsia="es-MX"/>
        </w:rPr>
        <w:t>es</w:t>
      </w:r>
      <w:r w:rsidRPr="00267D7F">
        <w:rPr>
          <w:rFonts w:ascii="Palatino Linotype" w:hAnsi="Palatino Linotype" w:cs="Segoe UI"/>
          <w:lang w:eastAsia="es-MX"/>
        </w:rPr>
        <w:t xml:space="preserve"> público</w:t>
      </w:r>
      <w:r w:rsidR="00311268" w:rsidRPr="00267D7F">
        <w:rPr>
          <w:rFonts w:ascii="Palatino Linotype" w:hAnsi="Palatino Linotype" w:cs="Segoe UI"/>
          <w:lang w:eastAsia="es-MX"/>
        </w:rPr>
        <w:t>s</w:t>
      </w:r>
      <w:r w:rsidRPr="00267D7F">
        <w:rPr>
          <w:rFonts w:ascii="Palatino Linotype" w:hAnsi="Palatino Linotype" w:cs="Segoe UI"/>
          <w:lang w:eastAsia="es-MX"/>
        </w:rPr>
        <w:t xml:space="preserve"> habilitado</w:t>
      </w:r>
      <w:r w:rsidR="00311268" w:rsidRPr="00267D7F">
        <w:rPr>
          <w:rFonts w:ascii="Palatino Linotype" w:hAnsi="Palatino Linotype" w:cs="Segoe UI"/>
          <w:lang w:eastAsia="es-MX"/>
        </w:rPr>
        <w:t>s</w:t>
      </w:r>
      <w:r w:rsidRPr="00267D7F">
        <w:rPr>
          <w:rFonts w:ascii="Palatino Linotype" w:hAnsi="Palatino Linotype" w:cs="Segoe UI"/>
          <w:lang w:eastAsia="es-MX"/>
        </w:rPr>
        <w:t xml:space="preserve"> que estimó competente</w:t>
      </w:r>
      <w:r w:rsidR="00311268" w:rsidRPr="00267D7F">
        <w:rPr>
          <w:rFonts w:ascii="Palatino Linotype" w:hAnsi="Palatino Linotype" w:cs="Segoe UI"/>
          <w:lang w:eastAsia="es-MX"/>
        </w:rPr>
        <w:t>s</w:t>
      </w:r>
      <w:r w:rsidRPr="00267D7F">
        <w:rPr>
          <w:rFonts w:ascii="Palatino Linotype" w:hAnsi="Palatino Linotype" w:cs="Segoe UI"/>
          <w:lang w:eastAsia="es-MX"/>
        </w:rPr>
        <w:t xml:space="preserve"> para dar atención a la solicitud de acceso a la información de mérito, acto que consta en los siguientes términos:</w:t>
      </w:r>
    </w:p>
    <w:p w14:paraId="144B15D1" w14:textId="77A26B9F" w:rsidR="00311268" w:rsidRPr="00267D7F" w:rsidRDefault="00311268" w:rsidP="00267D7F">
      <w:pPr>
        <w:widowControl w:val="0"/>
        <w:autoSpaceDE w:val="0"/>
        <w:autoSpaceDN w:val="0"/>
        <w:adjustRightInd w:val="0"/>
        <w:spacing w:line="360" w:lineRule="auto"/>
        <w:ind w:left="-142"/>
        <w:jc w:val="both"/>
        <w:rPr>
          <w:rFonts w:ascii="Palatino Linotype" w:hAnsi="Palatino Linotype" w:cs="Segoe UI"/>
          <w:lang w:eastAsia="es-MX"/>
        </w:rPr>
      </w:pPr>
      <w:r w:rsidRPr="00267D7F">
        <w:rPr>
          <w:noProof/>
          <w:lang w:eastAsia="es-MX"/>
        </w:rPr>
        <w:drawing>
          <wp:inline distT="0" distB="0" distL="0" distR="0" wp14:anchorId="2D07AFF8" wp14:editId="3E078F40">
            <wp:extent cx="5791835" cy="680085"/>
            <wp:effectExtent l="152400" t="152400" r="361315" b="367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80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3DB029F5" w:rsidR="00FA5972" w:rsidRPr="00267D7F" w:rsidRDefault="0097711B" w:rsidP="00267D7F">
      <w:pPr>
        <w:spacing w:line="360" w:lineRule="auto"/>
        <w:jc w:val="both"/>
        <w:rPr>
          <w:rFonts w:ascii="Palatino Linotype" w:hAnsi="Palatino Linotype" w:cs="Arial"/>
          <w:b/>
          <w:sz w:val="28"/>
          <w:szCs w:val="26"/>
        </w:rPr>
      </w:pPr>
      <w:r w:rsidRPr="00267D7F">
        <w:rPr>
          <w:rFonts w:ascii="Palatino Linotype" w:hAnsi="Palatino Linotype"/>
          <w:b/>
          <w:sz w:val="28"/>
          <w:szCs w:val="26"/>
        </w:rPr>
        <w:t>I</w:t>
      </w:r>
      <w:r w:rsidR="00267D7F">
        <w:rPr>
          <w:rFonts w:ascii="Palatino Linotype" w:hAnsi="Palatino Linotype"/>
          <w:b/>
          <w:sz w:val="28"/>
          <w:szCs w:val="26"/>
        </w:rPr>
        <w:t>I</w:t>
      </w:r>
      <w:r w:rsidR="00F97A06" w:rsidRPr="00267D7F">
        <w:rPr>
          <w:rFonts w:ascii="Palatino Linotype" w:hAnsi="Palatino Linotype"/>
          <w:b/>
          <w:sz w:val="28"/>
          <w:szCs w:val="26"/>
        </w:rPr>
        <w:t>I</w:t>
      </w:r>
      <w:r w:rsidR="0026092B" w:rsidRPr="00267D7F">
        <w:rPr>
          <w:rFonts w:ascii="Palatino Linotype" w:hAnsi="Palatino Linotype"/>
          <w:b/>
          <w:sz w:val="28"/>
          <w:szCs w:val="26"/>
        </w:rPr>
        <w:t xml:space="preserve">. </w:t>
      </w:r>
      <w:r w:rsidR="00FA5972" w:rsidRPr="00267D7F">
        <w:rPr>
          <w:rFonts w:ascii="Palatino Linotype" w:hAnsi="Palatino Linotype" w:cs="Arial"/>
          <w:b/>
          <w:sz w:val="28"/>
          <w:szCs w:val="26"/>
        </w:rPr>
        <w:t>Respuesta del Sujeto Obligado</w:t>
      </w:r>
      <w:r w:rsidR="00D73171" w:rsidRPr="00267D7F">
        <w:rPr>
          <w:rFonts w:ascii="Palatino Linotype" w:hAnsi="Palatino Linotype" w:cs="Arial"/>
          <w:b/>
          <w:sz w:val="28"/>
          <w:szCs w:val="26"/>
        </w:rPr>
        <w:t>.</w:t>
      </w:r>
    </w:p>
    <w:p w14:paraId="7C3BA728" w14:textId="0A1F868D" w:rsidR="00C9398D" w:rsidRPr="00267D7F" w:rsidRDefault="00641A03" w:rsidP="00267D7F">
      <w:pPr>
        <w:spacing w:line="360" w:lineRule="auto"/>
        <w:jc w:val="both"/>
        <w:rPr>
          <w:rFonts w:ascii="Palatino Linotype" w:hAnsi="Palatino Linotype" w:cs="Arial"/>
        </w:rPr>
      </w:pPr>
      <w:r w:rsidRPr="00267D7F">
        <w:rPr>
          <w:rFonts w:ascii="Palatino Linotype" w:hAnsi="Palatino Linotype"/>
        </w:rPr>
        <w:t xml:space="preserve">De las constancias que obran en el </w:t>
      </w:r>
      <w:r w:rsidRPr="00267D7F">
        <w:rPr>
          <w:rFonts w:ascii="Palatino Linotype" w:hAnsi="Palatino Linotype"/>
          <w:b/>
        </w:rPr>
        <w:t>SAIMEX,</w:t>
      </w:r>
      <w:r w:rsidRPr="00267D7F">
        <w:rPr>
          <w:rFonts w:ascii="Palatino Linotype" w:hAnsi="Palatino Linotype"/>
        </w:rPr>
        <w:t xml:space="preserve"> se advierte que</w:t>
      </w:r>
      <w:r w:rsidR="00D0570C" w:rsidRPr="00267D7F">
        <w:rPr>
          <w:rFonts w:ascii="Palatino Linotype" w:hAnsi="Palatino Linotype"/>
        </w:rPr>
        <w:t xml:space="preserve"> </w:t>
      </w:r>
      <w:r w:rsidR="00290C75" w:rsidRPr="00267D7F">
        <w:rPr>
          <w:rFonts w:ascii="Palatino Linotype" w:hAnsi="Palatino Linotype"/>
        </w:rPr>
        <w:t xml:space="preserve">el </w:t>
      </w:r>
      <w:r w:rsidR="00311268" w:rsidRPr="00267D7F">
        <w:rPr>
          <w:rFonts w:ascii="Palatino Linotype" w:hAnsi="Palatino Linotype"/>
          <w:b/>
        </w:rPr>
        <w:t>cuatro</w:t>
      </w:r>
      <w:r w:rsidR="00732922" w:rsidRPr="00267D7F">
        <w:rPr>
          <w:rFonts w:ascii="Palatino Linotype" w:hAnsi="Palatino Linotype"/>
          <w:b/>
        </w:rPr>
        <w:t xml:space="preserve"> de noviembre </w:t>
      </w:r>
      <w:r w:rsidR="00313AFF" w:rsidRPr="00267D7F">
        <w:rPr>
          <w:rFonts w:ascii="Palatino Linotype" w:hAnsi="Palatino Linotype"/>
          <w:b/>
        </w:rPr>
        <w:t>de</w:t>
      </w:r>
      <w:r w:rsidR="00290C75" w:rsidRPr="00267D7F">
        <w:rPr>
          <w:rFonts w:ascii="Palatino Linotype" w:hAnsi="Palatino Linotype"/>
          <w:b/>
        </w:rPr>
        <w:t xml:space="preserve"> dos mil </w:t>
      </w:r>
      <w:r w:rsidR="00313AFF" w:rsidRPr="00267D7F">
        <w:rPr>
          <w:rFonts w:ascii="Palatino Linotype" w:hAnsi="Palatino Linotype"/>
          <w:b/>
        </w:rPr>
        <w:t>veintidós</w:t>
      </w:r>
      <w:r w:rsidR="00D0570C" w:rsidRPr="00267D7F">
        <w:rPr>
          <w:rFonts w:ascii="Palatino Linotype" w:hAnsi="Palatino Linotype"/>
        </w:rPr>
        <w:t>,</w:t>
      </w:r>
      <w:r w:rsidRPr="00267D7F">
        <w:rPr>
          <w:rFonts w:ascii="Palatino Linotype" w:hAnsi="Palatino Linotype"/>
        </w:rPr>
        <w:t xml:space="preserve"> </w:t>
      </w:r>
      <w:r w:rsidRPr="00267D7F">
        <w:rPr>
          <w:rFonts w:ascii="Palatino Linotype" w:hAnsi="Palatino Linotype" w:cs="Arial"/>
          <w:b/>
        </w:rPr>
        <w:t>EL SUJETO OBLIGADO</w:t>
      </w:r>
      <w:r w:rsidRPr="00267D7F">
        <w:rPr>
          <w:rFonts w:ascii="Palatino Linotype" w:hAnsi="Palatino Linotype" w:cs="Arial"/>
        </w:rPr>
        <w:t xml:space="preserve"> </w:t>
      </w:r>
      <w:r w:rsidR="0068657B" w:rsidRPr="00267D7F">
        <w:rPr>
          <w:rFonts w:ascii="Palatino Linotype" w:hAnsi="Palatino Linotype" w:cs="Arial"/>
        </w:rPr>
        <w:t>entregó</w:t>
      </w:r>
      <w:r w:rsidRPr="00267D7F">
        <w:rPr>
          <w:rFonts w:ascii="Palatino Linotype" w:hAnsi="Palatino Linotype" w:cs="Arial"/>
        </w:rPr>
        <w:t xml:space="preserve"> la respuesta a la solicitud de </w:t>
      </w:r>
      <w:r w:rsidR="00D86297" w:rsidRPr="00267D7F">
        <w:rPr>
          <w:rFonts w:ascii="Palatino Linotype" w:hAnsi="Palatino Linotype" w:cs="Arial"/>
        </w:rPr>
        <w:t>Información Pública</w:t>
      </w:r>
      <w:r w:rsidR="0068657B" w:rsidRPr="00267D7F">
        <w:rPr>
          <w:rFonts w:ascii="Palatino Linotype" w:hAnsi="Palatino Linotype" w:cs="Arial"/>
        </w:rPr>
        <w:t xml:space="preserve"> del particular</w:t>
      </w:r>
      <w:r w:rsidR="00C9398D" w:rsidRPr="00267D7F">
        <w:rPr>
          <w:rFonts w:ascii="Palatino Linotype" w:hAnsi="Palatino Linotype" w:cs="Arial"/>
        </w:rPr>
        <w:t xml:space="preserve"> en los siguientes términos:</w:t>
      </w:r>
    </w:p>
    <w:p w14:paraId="59EA5C7E" w14:textId="77777777" w:rsidR="00AA3074" w:rsidRPr="00267D7F" w:rsidRDefault="00AA3074" w:rsidP="00267D7F">
      <w:pPr>
        <w:spacing w:line="360" w:lineRule="auto"/>
        <w:jc w:val="both"/>
        <w:rPr>
          <w:rFonts w:ascii="Palatino Linotype" w:hAnsi="Palatino Linotype" w:cs="Arial"/>
          <w:sz w:val="10"/>
        </w:rPr>
      </w:pPr>
    </w:p>
    <w:p w14:paraId="07E013F5" w14:textId="49FE2FE3" w:rsidR="00732922" w:rsidRPr="00267D7F" w:rsidRDefault="00C9398D" w:rsidP="00267D7F">
      <w:pPr>
        <w:spacing w:line="276" w:lineRule="auto"/>
        <w:ind w:left="851" w:right="899"/>
        <w:jc w:val="both"/>
        <w:rPr>
          <w:rFonts w:ascii="Palatino Linotype" w:hAnsi="Palatino Linotype" w:cs="Arial"/>
          <w:i/>
          <w:sz w:val="22"/>
          <w:szCs w:val="22"/>
        </w:rPr>
      </w:pPr>
      <w:r w:rsidRPr="00267D7F">
        <w:rPr>
          <w:rFonts w:ascii="Palatino Linotype" w:hAnsi="Palatino Linotype" w:cs="Arial"/>
          <w:i/>
          <w:sz w:val="22"/>
          <w:szCs w:val="22"/>
        </w:rPr>
        <w:t>“</w:t>
      </w:r>
      <w:r w:rsidR="00732922" w:rsidRPr="00267D7F">
        <w:rPr>
          <w:rFonts w:ascii="Palatino Linotype" w:hAnsi="Palatino Linotype" w:cs="Arial"/>
          <w:i/>
          <w:sz w:val="22"/>
          <w:szCs w:val="22"/>
        </w:rPr>
        <w:t>…</w:t>
      </w:r>
    </w:p>
    <w:p w14:paraId="7CFDC502" w14:textId="77777777" w:rsidR="00311268" w:rsidRPr="00267D7F" w:rsidRDefault="00311268" w:rsidP="00267D7F">
      <w:pPr>
        <w:spacing w:line="276" w:lineRule="auto"/>
        <w:ind w:left="851" w:right="899"/>
        <w:jc w:val="both"/>
        <w:rPr>
          <w:rFonts w:ascii="Palatino Linotype" w:hAnsi="Palatino Linotype" w:cs="Arial"/>
          <w:i/>
          <w:sz w:val="22"/>
          <w:szCs w:val="22"/>
        </w:rPr>
      </w:pPr>
      <w:r w:rsidRPr="00267D7F">
        <w:rPr>
          <w:rFonts w:ascii="Palatino Linotype" w:hAnsi="Palatino Linotype" w:cs="Arial"/>
          <w:i/>
          <w:sz w:val="22"/>
          <w:szCs w:val="22"/>
        </w:rPr>
        <w:t>Folio de la solicitud: 02129/TOLUCA/IP/2022</w:t>
      </w:r>
    </w:p>
    <w:p w14:paraId="2E7BC98D" w14:textId="77777777" w:rsidR="00311268" w:rsidRPr="00267D7F" w:rsidRDefault="00311268" w:rsidP="00267D7F">
      <w:pPr>
        <w:spacing w:line="276" w:lineRule="auto"/>
        <w:ind w:left="851" w:right="899"/>
        <w:jc w:val="both"/>
        <w:rPr>
          <w:rFonts w:ascii="Palatino Linotype" w:hAnsi="Palatino Linotype" w:cs="Arial"/>
          <w:i/>
          <w:sz w:val="22"/>
          <w:szCs w:val="22"/>
        </w:rPr>
      </w:pPr>
      <w:r w:rsidRPr="00267D7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EFE862" w14:textId="77777777" w:rsidR="00311268" w:rsidRPr="00267D7F" w:rsidRDefault="00311268" w:rsidP="00267D7F">
      <w:pPr>
        <w:spacing w:line="276" w:lineRule="auto"/>
        <w:ind w:left="851" w:right="899"/>
        <w:jc w:val="both"/>
        <w:rPr>
          <w:rFonts w:ascii="Palatino Linotype" w:hAnsi="Palatino Linotype" w:cs="Arial"/>
          <w:i/>
          <w:sz w:val="22"/>
          <w:szCs w:val="22"/>
        </w:rPr>
      </w:pPr>
      <w:r w:rsidRPr="00267D7F">
        <w:rPr>
          <w:rFonts w:ascii="Palatino Linotype" w:hAnsi="Palatino Linotype" w:cs="Arial"/>
          <w:i/>
          <w:sz w:val="22"/>
          <w:szCs w:val="22"/>
        </w:rPr>
        <w:lastRenderedPageBreak/>
        <w:t xml:space="preserve">En atención a la solicitud con folio 02129/TOLUCA/IP/2022, me permito adjuntar al presente </w:t>
      </w:r>
      <w:proofErr w:type="gramStart"/>
      <w:r w:rsidRPr="00267D7F">
        <w:rPr>
          <w:rFonts w:ascii="Palatino Linotype" w:hAnsi="Palatino Linotype" w:cs="Arial"/>
          <w:i/>
          <w:sz w:val="22"/>
          <w:szCs w:val="22"/>
        </w:rPr>
        <w:t>la respuesta correspondiente y anexos</w:t>
      </w:r>
      <w:proofErr w:type="gramEnd"/>
      <w:r w:rsidRPr="00267D7F">
        <w:rPr>
          <w:rFonts w:ascii="Palatino Linotype" w:hAnsi="Palatino Linotype" w:cs="Arial"/>
          <w:i/>
          <w:sz w:val="22"/>
          <w:szCs w:val="22"/>
        </w:rPr>
        <w:t>. Sin más por el momento, reciba un saludo.</w:t>
      </w:r>
    </w:p>
    <w:p w14:paraId="57B2E05A" w14:textId="77777777" w:rsidR="00311268" w:rsidRPr="00267D7F" w:rsidRDefault="00311268" w:rsidP="00267D7F">
      <w:pPr>
        <w:spacing w:line="276" w:lineRule="auto"/>
        <w:ind w:left="851" w:right="899"/>
        <w:jc w:val="both"/>
        <w:rPr>
          <w:rFonts w:ascii="Palatino Linotype" w:hAnsi="Palatino Linotype" w:cs="Arial"/>
          <w:i/>
          <w:sz w:val="22"/>
          <w:szCs w:val="22"/>
        </w:rPr>
      </w:pPr>
      <w:r w:rsidRPr="00267D7F">
        <w:rPr>
          <w:rFonts w:ascii="Palatino Linotype" w:hAnsi="Palatino Linotype" w:cs="Arial"/>
          <w:i/>
          <w:sz w:val="22"/>
          <w:szCs w:val="22"/>
        </w:rPr>
        <w:t>ATENTAMENTE</w:t>
      </w:r>
    </w:p>
    <w:p w14:paraId="7A221030" w14:textId="0455B3FE" w:rsidR="003A5B0C" w:rsidRPr="00267D7F" w:rsidRDefault="00311268" w:rsidP="00267D7F">
      <w:pPr>
        <w:spacing w:line="276" w:lineRule="auto"/>
        <w:ind w:left="851" w:right="899"/>
        <w:jc w:val="both"/>
        <w:rPr>
          <w:rFonts w:ascii="Palatino Linotype" w:hAnsi="Palatino Linotype" w:cs="Arial"/>
          <w:sz w:val="22"/>
          <w:szCs w:val="22"/>
        </w:rPr>
      </w:pPr>
      <w:r w:rsidRPr="00267D7F">
        <w:rPr>
          <w:rFonts w:ascii="Palatino Linotype" w:hAnsi="Palatino Linotype" w:cs="Arial"/>
          <w:i/>
          <w:sz w:val="22"/>
          <w:szCs w:val="22"/>
        </w:rPr>
        <w:t>Lic. Norma Sofía Pérez Martínez</w:t>
      </w:r>
      <w:r w:rsidR="00C9398D" w:rsidRPr="00267D7F">
        <w:rPr>
          <w:rFonts w:ascii="Palatino Linotype" w:hAnsi="Palatino Linotype" w:cs="Arial"/>
          <w:i/>
          <w:sz w:val="22"/>
          <w:szCs w:val="22"/>
        </w:rPr>
        <w:t>”</w:t>
      </w:r>
      <w:r w:rsidR="009A5986" w:rsidRPr="00267D7F">
        <w:rPr>
          <w:rFonts w:ascii="Palatino Linotype" w:hAnsi="Palatino Linotype" w:cs="Arial"/>
          <w:i/>
          <w:sz w:val="22"/>
          <w:szCs w:val="22"/>
        </w:rPr>
        <w:t xml:space="preserve"> </w:t>
      </w:r>
      <w:r w:rsidR="009A5986" w:rsidRPr="00267D7F">
        <w:rPr>
          <w:rFonts w:ascii="Palatino Linotype" w:hAnsi="Palatino Linotype" w:cs="Arial"/>
          <w:sz w:val="22"/>
          <w:szCs w:val="22"/>
        </w:rPr>
        <w:t>(Sic).</w:t>
      </w:r>
    </w:p>
    <w:p w14:paraId="1344F679" w14:textId="77777777" w:rsidR="00420103" w:rsidRPr="00267D7F" w:rsidRDefault="00420103" w:rsidP="00267D7F">
      <w:pPr>
        <w:spacing w:line="360" w:lineRule="auto"/>
        <w:ind w:left="851" w:right="899"/>
        <w:jc w:val="both"/>
        <w:rPr>
          <w:rFonts w:ascii="Palatino Linotype" w:hAnsi="Palatino Linotype" w:cs="Arial"/>
          <w:i/>
        </w:rPr>
      </w:pPr>
    </w:p>
    <w:p w14:paraId="2CCBA568" w14:textId="3FDE00B6" w:rsidR="00311268" w:rsidRPr="00267D7F" w:rsidRDefault="00290C75" w:rsidP="00267D7F">
      <w:pPr>
        <w:spacing w:line="360" w:lineRule="auto"/>
        <w:ind w:right="49"/>
        <w:jc w:val="both"/>
        <w:rPr>
          <w:rFonts w:ascii="Palatino Linotype" w:hAnsi="Palatino Linotype" w:cs="Arial"/>
        </w:rPr>
      </w:pPr>
      <w:r w:rsidRPr="00267D7F">
        <w:rPr>
          <w:rFonts w:ascii="Palatino Linotype" w:hAnsi="Palatino Linotype" w:cs="Arial"/>
        </w:rPr>
        <w:t>De igual forma</w:t>
      </w:r>
      <w:r w:rsidR="00F97A06" w:rsidRPr="00267D7F">
        <w:rPr>
          <w:rFonts w:ascii="Palatino Linotype" w:hAnsi="Palatino Linotype" w:cs="Arial"/>
        </w:rPr>
        <w:t xml:space="preserve">, </w:t>
      </w:r>
      <w:r w:rsidR="00313AFF" w:rsidRPr="00267D7F">
        <w:rPr>
          <w:rFonts w:ascii="Palatino Linotype" w:hAnsi="Palatino Linotype" w:cs="Arial"/>
        </w:rPr>
        <w:t>fue</w:t>
      </w:r>
      <w:r w:rsidR="00311268" w:rsidRPr="00267D7F">
        <w:rPr>
          <w:rFonts w:ascii="Palatino Linotype" w:hAnsi="Palatino Linotype" w:cs="Arial"/>
        </w:rPr>
        <w:t>ron</w:t>
      </w:r>
      <w:r w:rsidR="00F97A06" w:rsidRPr="00267D7F">
        <w:rPr>
          <w:rFonts w:ascii="Palatino Linotype" w:hAnsi="Palatino Linotype" w:cs="Arial"/>
        </w:rPr>
        <w:t xml:space="preserve"> anex</w:t>
      </w:r>
      <w:r w:rsidR="00274613" w:rsidRPr="00267D7F">
        <w:rPr>
          <w:rFonts w:ascii="Palatino Linotype" w:hAnsi="Palatino Linotype" w:cs="Arial"/>
        </w:rPr>
        <w:t>ado</w:t>
      </w:r>
      <w:r w:rsidR="00311268" w:rsidRPr="00267D7F">
        <w:rPr>
          <w:rFonts w:ascii="Palatino Linotype" w:hAnsi="Palatino Linotype" w:cs="Arial"/>
        </w:rPr>
        <w:t>s</w:t>
      </w:r>
      <w:r w:rsidR="00274613" w:rsidRPr="00267D7F">
        <w:rPr>
          <w:rFonts w:ascii="Palatino Linotype" w:hAnsi="Palatino Linotype" w:cs="Arial"/>
        </w:rPr>
        <w:t xml:space="preserve"> a l</w:t>
      </w:r>
      <w:r w:rsidR="003A5B0C" w:rsidRPr="00267D7F">
        <w:rPr>
          <w:rFonts w:ascii="Palatino Linotype" w:hAnsi="Palatino Linotype" w:cs="Arial"/>
        </w:rPr>
        <w:t xml:space="preserve">a respuesta </w:t>
      </w:r>
      <w:r w:rsidR="00311268" w:rsidRPr="00267D7F">
        <w:rPr>
          <w:rFonts w:ascii="Palatino Linotype" w:hAnsi="Palatino Linotype" w:cs="Arial"/>
        </w:rPr>
        <w:t xml:space="preserve">cuatro </w:t>
      </w:r>
      <w:r w:rsidR="003A5B0C" w:rsidRPr="00267D7F">
        <w:rPr>
          <w:rFonts w:ascii="Palatino Linotype" w:hAnsi="Palatino Linotype" w:cs="Arial"/>
        </w:rPr>
        <w:t>archivo</w:t>
      </w:r>
      <w:r w:rsidR="00311268" w:rsidRPr="00267D7F">
        <w:rPr>
          <w:rFonts w:ascii="Palatino Linotype" w:hAnsi="Palatino Linotype" w:cs="Arial"/>
        </w:rPr>
        <w:t>s</w:t>
      </w:r>
      <w:r w:rsidR="003A5B0C" w:rsidRPr="00267D7F">
        <w:rPr>
          <w:rFonts w:ascii="Palatino Linotype" w:hAnsi="Palatino Linotype" w:cs="Arial"/>
        </w:rPr>
        <w:t xml:space="preserve"> digital</w:t>
      </w:r>
      <w:r w:rsidR="00311268" w:rsidRPr="00267D7F">
        <w:rPr>
          <w:rFonts w:ascii="Palatino Linotype" w:hAnsi="Palatino Linotype" w:cs="Arial"/>
        </w:rPr>
        <w:t>es</w:t>
      </w:r>
      <w:r w:rsidR="007F435E" w:rsidRPr="00267D7F">
        <w:rPr>
          <w:rFonts w:ascii="Palatino Linotype" w:hAnsi="Palatino Linotype" w:cs="Arial"/>
        </w:rPr>
        <w:t xml:space="preserve"> </w:t>
      </w:r>
      <w:r w:rsidR="00311268" w:rsidRPr="00267D7F">
        <w:rPr>
          <w:rFonts w:ascii="Palatino Linotype" w:hAnsi="Palatino Linotype" w:cs="Arial"/>
        </w:rPr>
        <w:t xml:space="preserve">de los </w:t>
      </w:r>
      <w:r w:rsidR="00645AC9" w:rsidRPr="00267D7F">
        <w:rPr>
          <w:rFonts w:ascii="Palatino Linotype" w:hAnsi="Palatino Linotype" w:cs="Arial"/>
        </w:rPr>
        <w:t>cuales</w:t>
      </w:r>
      <w:r w:rsidR="00311268" w:rsidRPr="00267D7F">
        <w:rPr>
          <w:rFonts w:ascii="Palatino Linotype" w:hAnsi="Palatino Linotype" w:cs="Arial"/>
        </w:rPr>
        <w:t xml:space="preserve"> se desprende lo siguiente: </w:t>
      </w:r>
    </w:p>
    <w:p w14:paraId="0AB86DC2" w14:textId="77777777" w:rsidR="00224A12" w:rsidRPr="00267D7F" w:rsidRDefault="00224A12" w:rsidP="00267D7F">
      <w:pPr>
        <w:spacing w:line="360" w:lineRule="auto"/>
        <w:ind w:right="49"/>
        <w:jc w:val="both"/>
        <w:rPr>
          <w:rFonts w:ascii="Palatino Linotype" w:hAnsi="Palatino Linotype" w:cs="Arial"/>
          <w:sz w:val="12"/>
        </w:rPr>
      </w:pPr>
    </w:p>
    <w:p w14:paraId="50353F14" w14:textId="0C5D1BA2" w:rsidR="00311268" w:rsidRPr="00267D7F" w:rsidRDefault="009A5986" w:rsidP="00267D7F">
      <w:pPr>
        <w:pStyle w:val="Prrafodelista"/>
        <w:numPr>
          <w:ilvl w:val="0"/>
          <w:numId w:val="3"/>
        </w:numPr>
        <w:spacing w:line="360" w:lineRule="auto"/>
        <w:ind w:left="851" w:right="899"/>
        <w:jc w:val="both"/>
        <w:rPr>
          <w:rFonts w:ascii="Palatino Linotype" w:hAnsi="Palatino Linotype" w:cs="Arial"/>
          <w:b/>
          <w:i/>
        </w:rPr>
      </w:pPr>
      <w:r w:rsidRPr="00267D7F">
        <w:rPr>
          <w:rFonts w:ascii="Palatino Linotype" w:hAnsi="Palatino Linotype" w:cs="Arial"/>
          <w:b/>
          <w:i/>
        </w:rPr>
        <w:t>“</w:t>
      </w:r>
      <w:r w:rsidR="00311268" w:rsidRPr="00267D7F">
        <w:rPr>
          <w:rFonts w:ascii="Palatino Linotype" w:hAnsi="Palatino Linotype" w:cs="Arial"/>
          <w:b/>
          <w:i/>
        </w:rPr>
        <w:t>CONTRATO-MFONTOVA.pdf</w:t>
      </w:r>
      <w:r w:rsidRPr="00267D7F">
        <w:rPr>
          <w:rFonts w:ascii="Palatino Linotype" w:hAnsi="Palatino Linotype" w:cs="Arial"/>
          <w:b/>
          <w:i/>
        </w:rPr>
        <w:t>”</w:t>
      </w:r>
      <w:r w:rsidR="007F435E" w:rsidRPr="00267D7F">
        <w:rPr>
          <w:rFonts w:ascii="Palatino Linotype" w:hAnsi="Palatino Linotype" w:cs="Arial"/>
          <w:b/>
        </w:rPr>
        <w:t xml:space="preserve">, </w:t>
      </w:r>
      <w:r w:rsidR="004E13ED" w:rsidRPr="00267D7F">
        <w:rPr>
          <w:rFonts w:ascii="Palatino Linotype" w:hAnsi="Palatino Linotype" w:cs="Arial"/>
        </w:rPr>
        <w:t>archivo electrónico de doce fojas, el cual contiene un Contrato de Prestación de Servicios Profesionales que celebran por una parte el H. Ayuntamiento de Toluca, y por la otra parte la Sociedad Civil “MFONTOVA ASOC”.</w:t>
      </w:r>
    </w:p>
    <w:p w14:paraId="6049DCF3" w14:textId="77777777" w:rsidR="00645AC9" w:rsidRPr="00267D7F" w:rsidRDefault="004E13ED" w:rsidP="00267D7F">
      <w:pPr>
        <w:pStyle w:val="Prrafodelista"/>
        <w:numPr>
          <w:ilvl w:val="0"/>
          <w:numId w:val="3"/>
        </w:numPr>
        <w:spacing w:line="360" w:lineRule="auto"/>
        <w:ind w:left="851" w:right="899"/>
        <w:jc w:val="both"/>
        <w:rPr>
          <w:rFonts w:ascii="Palatino Linotype" w:hAnsi="Palatino Linotype" w:cs="Arial"/>
          <w:b/>
          <w:i/>
        </w:rPr>
      </w:pPr>
      <w:r w:rsidRPr="00267D7F">
        <w:rPr>
          <w:rFonts w:ascii="Palatino Linotype" w:hAnsi="Palatino Linotype" w:cs="Arial"/>
          <w:b/>
          <w:i/>
        </w:rPr>
        <w:t>“S 002 2022.pdf”</w:t>
      </w:r>
      <w:r w:rsidRPr="00267D7F">
        <w:rPr>
          <w:rFonts w:ascii="Palatino Linotype" w:hAnsi="Palatino Linotype" w:cs="Arial"/>
          <w:b/>
        </w:rPr>
        <w:t xml:space="preserve">, </w:t>
      </w:r>
      <w:r w:rsidRPr="00267D7F">
        <w:rPr>
          <w:rFonts w:ascii="Palatino Linotype" w:hAnsi="Palatino Linotype" w:cs="Arial"/>
        </w:rPr>
        <w:t>archivo electrónico de seis fojas, el cual contiene</w:t>
      </w:r>
      <w:r w:rsidR="00224A12" w:rsidRPr="00267D7F">
        <w:rPr>
          <w:rFonts w:ascii="Palatino Linotype" w:hAnsi="Palatino Linotype" w:cs="Arial"/>
        </w:rPr>
        <w:t xml:space="preserve"> el contrato denominado Servicio Profesionales en Materia de </w:t>
      </w:r>
      <w:r w:rsidR="00645AC9" w:rsidRPr="00267D7F">
        <w:rPr>
          <w:rFonts w:ascii="Palatino Linotype" w:hAnsi="Palatino Linotype" w:cs="Arial"/>
        </w:rPr>
        <w:t>Asesoría</w:t>
      </w:r>
      <w:r w:rsidR="000715E2" w:rsidRPr="00267D7F">
        <w:rPr>
          <w:rFonts w:ascii="Palatino Linotype" w:hAnsi="Palatino Linotype" w:cs="Arial"/>
        </w:rPr>
        <w:t xml:space="preserve">, </w:t>
      </w:r>
      <w:r w:rsidR="00645AC9" w:rsidRPr="00267D7F">
        <w:rPr>
          <w:rFonts w:ascii="Palatino Linotype" w:hAnsi="Palatino Linotype" w:cs="Arial"/>
        </w:rPr>
        <w:t>Consultoría y Atención Legal, con fecha de suscripción del 03/01/2022.</w:t>
      </w:r>
    </w:p>
    <w:p w14:paraId="41B5FD0E" w14:textId="77777777" w:rsidR="00C348E1" w:rsidRPr="00267D7F" w:rsidRDefault="00645AC9" w:rsidP="00267D7F">
      <w:pPr>
        <w:pStyle w:val="Prrafodelista"/>
        <w:numPr>
          <w:ilvl w:val="0"/>
          <w:numId w:val="3"/>
        </w:numPr>
        <w:spacing w:line="360" w:lineRule="auto"/>
        <w:ind w:left="851" w:right="899"/>
        <w:jc w:val="both"/>
        <w:rPr>
          <w:rFonts w:ascii="Palatino Linotype" w:hAnsi="Palatino Linotype" w:cs="Arial"/>
          <w:b/>
          <w:i/>
        </w:rPr>
      </w:pPr>
      <w:r w:rsidRPr="00267D7F">
        <w:rPr>
          <w:rFonts w:ascii="Palatino Linotype" w:hAnsi="Palatino Linotype" w:cs="Arial"/>
          <w:b/>
          <w:i/>
        </w:rPr>
        <w:t>“Respuesta 02129_2022.pdf”</w:t>
      </w:r>
      <w:r w:rsidR="00D61AFE" w:rsidRPr="00267D7F">
        <w:rPr>
          <w:rFonts w:ascii="Palatino Linotype" w:hAnsi="Palatino Linotype" w:cs="Arial"/>
          <w:b/>
          <w:i/>
        </w:rPr>
        <w:t xml:space="preserve">, </w:t>
      </w:r>
      <w:r w:rsidR="00D61AFE" w:rsidRPr="00267D7F">
        <w:rPr>
          <w:rFonts w:ascii="Palatino Linotype" w:hAnsi="Palatino Linotype" w:cs="Arial"/>
        </w:rPr>
        <w:t>archivo que contiene un oficio sin número, de tres fojas, signado por  la Titular de la Unidad de Transparencia, por medio del cual hace del conocimiento que la Dirección General de Administración y servidora pública habilitada, proporcionó el contrato pedido número S/002/2022 y los contratos de prestación de servicios con números: HAT/CAYS/IR-SERV-01/RP/2022 y HAT/CAYS/AD/-SERV</w:t>
      </w:r>
      <w:r w:rsidR="00C348E1" w:rsidRPr="00267D7F">
        <w:rPr>
          <w:rFonts w:ascii="Palatino Linotype" w:hAnsi="Palatino Linotype" w:cs="Arial"/>
        </w:rPr>
        <w:t xml:space="preserve">-010/RP/2022, mismo que refirió la suscrita que se remitían como adjunto al oficio en comento. No obstante, también proporcionó las siguientes ligas electrónicos refiriendo que los contratos de prestación de servicios se encontraban </w:t>
      </w:r>
      <w:r w:rsidR="00C348E1" w:rsidRPr="00267D7F">
        <w:rPr>
          <w:rFonts w:ascii="Palatino Linotype" w:hAnsi="Palatino Linotype" w:cs="Arial"/>
        </w:rPr>
        <w:lastRenderedPageBreak/>
        <w:t xml:space="preserve">disponibles en el Portal de Información Pública de Oficio Mexiquense (IPOMEX): </w:t>
      </w:r>
    </w:p>
    <w:p w14:paraId="1F61313D" w14:textId="0A01D51C" w:rsidR="00C348E1" w:rsidRPr="00267D7F" w:rsidRDefault="00C348E1" w:rsidP="00267D7F">
      <w:pPr>
        <w:pStyle w:val="Prrafodelista"/>
        <w:spacing w:line="360" w:lineRule="auto"/>
        <w:ind w:left="993" w:right="899"/>
        <w:jc w:val="both"/>
        <w:rPr>
          <w:rFonts w:ascii="Palatino Linotype" w:hAnsi="Palatino Linotype" w:cs="Arial"/>
          <w:b/>
          <w:i/>
        </w:rPr>
      </w:pPr>
      <w:r w:rsidRPr="00267D7F">
        <w:rPr>
          <w:noProof/>
          <w:lang w:eastAsia="es-MX"/>
        </w:rPr>
        <w:drawing>
          <wp:inline distT="0" distB="0" distL="0" distR="0" wp14:anchorId="03593CC3" wp14:editId="17E78125">
            <wp:extent cx="3982915" cy="771525"/>
            <wp:effectExtent l="152400" t="152400" r="360680" b="3524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1447" cy="778989"/>
                    </a:xfrm>
                    <a:prstGeom prst="rect">
                      <a:avLst/>
                    </a:prstGeom>
                    <a:ln>
                      <a:noFill/>
                    </a:ln>
                    <a:effectLst>
                      <a:outerShdw blurRad="292100" dist="139700" dir="2700000" algn="tl" rotWithShape="0">
                        <a:srgbClr val="333333">
                          <a:alpha val="65000"/>
                        </a:srgbClr>
                      </a:outerShdw>
                    </a:effectLst>
                  </pic:spPr>
                </pic:pic>
              </a:graphicData>
            </a:graphic>
          </wp:inline>
        </w:drawing>
      </w:r>
      <w:r w:rsidRPr="00267D7F">
        <w:rPr>
          <w:rFonts w:ascii="Palatino Linotype" w:hAnsi="Palatino Linotype" w:cs="Arial"/>
        </w:rPr>
        <w:t xml:space="preserve">  </w:t>
      </w:r>
    </w:p>
    <w:p w14:paraId="56E4389F" w14:textId="2A153A5B" w:rsidR="004E13ED" w:rsidRPr="00267D7F" w:rsidRDefault="00C348E1" w:rsidP="00267D7F">
      <w:pPr>
        <w:pStyle w:val="Prrafodelista"/>
        <w:spacing w:line="360" w:lineRule="auto"/>
        <w:ind w:left="851" w:right="899"/>
        <w:jc w:val="both"/>
        <w:rPr>
          <w:rFonts w:ascii="Palatino Linotype" w:hAnsi="Palatino Linotype" w:cs="Arial"/>
        </w:rPr>
      </w:pPr>
      <w:r w:rsidRPr="00267D7F">
        <w:rPr>
          <w:rFonts w:ascii="Palatino Linotype" w:hAnsi="Palatino Linotype" w:cs="Arial"/>
        </w:rPr>
        <w:t xml:space="preserve">Del oficio en comento, también hizo del conocimiento la Titular de la Unidad de Trasparencia que, a su vez </w:t>
      </w:r>
      <w:r w:rsidR="001A28DB" w:rsidRPr="00267D7F">
        <w:rPr>
          <w:rFonts w:ascii="Palatino Linotype" w:hAnsi="Palatino Linotype" w:cs="Arial"/>
        </w:rPr>
        <w:t xml:space="preserve">la Consejería Jurídica como servidor público habilitado informó que dentro de sus archivos se tenía un registro de </w:t>
      </w:r>
      <w:r w:rsidR="001A28DB" w:rsidRPr="00267D7F">
        <w:rPr>
          <w:rFonts w:ascii="Palatino Linotype" w:hAnsi="Palatino Linotype" w:cs="Arial"/>
          <w:b/>
          <w:u w:val="single"/>
        </w:rPr>
        <w:t>66</w:t>
      </w:r>
      <w:r w:rsidR="001A28DB" w:rsidRPr="00267D7F">
        <w:rPr>
          <w:rFonts w:ascii="Palatino Linotype" w:hAnsi="Palatino Linotype" w:cs="Arial"/>
        </w:rPr>
        <w:t xml:space="preserve"> expedientes ante la Fiscalía General de Justicia del Estado de México; </w:t>
      </w:r>
      <w:r w:rsidR="001A28DB" w:rsidRPr="00267D7F">
        <w:rPr>
          <w:rFonts w:ascii="Palatino Linotype" w:hAnsi="Palatino Linotype" w:cs="Arial"/>
          <w:b/>
          <w:u w:val="single"/>
        </w:rPr>
        <w:t>7</w:t>
      </w:r>
      <w:r w:rsidR="001A28DB" w:rsidRPr="00267D7F">
        <w:rPr>
          <w:rFonts w:ascii="Palatino Linotype" w:hAnsi="Palatino Linotype" w:cs="Arial"/>
        </w:rPr>
        <w:t xml:space="preserve"> ante el Juzgado de Control de Distrito Judicial; </w:t>
      </w:r>
      <w:r w:rsidR="001A28DB" w:rsidRPr="00267D7F">
        <w:rPr>
          <w:rFonts w:ascii="Palatino Linotype" w:hAnsi="Palatino Linotype" w:cs="Arial"/>
          <w:b/>
          <w:u w:val="single"/>
        </w:rPr>
        <w:t>89</w:t>
      </w:r>
      <w:r w:rsidR="001A28DB" w:rsidRPr="00267D7F">
        <w:rPr>
          <w:rFonts w:ascii="Palatino Linotype" w:hAnsi="Palatino Linotype" w:cs="Arial"/>
        </w:rPr>
        <w:t xml:space="preserve"> ante el Juzgado de Distrito en Materia de Amparo y Juicios Federales del Estado de México; </w:t>
      </w:r>
      <w:r w:rsidR="001A28DB" w:rsidRPr="00267D7F">
        <w:rPr>
          <w:rFonts w:ascii="Palatino Linotype" w:hAnsi="Palatino Linotype" w:cs="Arial"/>
          <w:b/>
          <w:u w:val="single"/>
        </w:rPr>
        <w:t>189</w:t>
      </w:r>
      <w:r w:rsidR="001A28DB" w:rsidRPr="00267D7F">
        <w:rPr>
          <w:rFonts w:ascii="Palatino Linotype" w:hAnsi="Palatino Linotype" w:cs="Arial"/>
        </w:rPr>
        <w:t xml:space="preserve"> ante el Poder Judicial del Estado de México y de la Ciudad de México en materia </w:t>
      </w:r>
      <w:r w:rsidR="009C2EBE" w:rsidRPr="00267D7F">
        <w:rPr>
          <w:rFonts w:ascii="Palatino Linotype" w:hAnsi="Palatino Linotype" w:cs="Arial"/>
        </w:rPr>
        <w:t xml:space="preserve">civil; </w:t>
      </w:r>
      <w:r w:rsidR="009C2EBE" w:rsidRPr="00267D7F">
        <w:rPr>
          <w:rFonts w:ascii="Palatino Linotype" w:hAnsi="Palatino Linotype" w:cs="Arial"/>
          <w:b/>
          <w:u w:val="single"/>
        </w:rPr>
        <w:t>8</w:t>
      </w:r>
      <w:r w:rsidR="009C2EBE" w:rsidRPr="00267D7F">
        <w:rPr>
          <w:rFonts w:ascii="Palatino Linotype" w:hAnsi="Palatino Linotype" w:cs="Arial"/>
        </w:rPr>
        <w:t xml:space="preserve"> ante el Poder Judicial del Estado de México y de la Ciudad de México en materia mercantil; </w:t>
      </w:r>
      <w:r w:rsidR="001A28DB" w:rsidRPr="00267D7F">
        <w:rPr>
          <w:rFonts w:ascii="Palatino Linotype" w:hAnsi="Palatino Linotype" w:cs="Arial"/>
          <w:b/>
          <w:u w:val="single"/>
        </w:rPr>
        <w:t>2</w:t>
      </w:r>
      <w:r w:rsidR="001A28DB" w:rsidRPr="00267D7F">
        <w:rPr>
          <w:rFonts w:ascii="Palatino Linotype" w:hAnsi="Palatino Linotype" w:cs="Arial"/>
        </w:rPr>
        <w:t xml:space="preserve"> ante el Tribunal Agrario y </w:t>
      </w:r>
      <w:r w:rsidR="001A28DB" w:rsidRPr="00267D7F">
        <w:rPr>
          <w:rFonts w:ascii="Palatino Linotype" w:hAnsi="Palatino Linotype" w:cs="Arial"/>
          <w:b/>
          <w:u w:val="single"/>
        </w:rPr>
        <w:t>208</w:t>
      </w:r>
      <w:r w:rsidR="001A28DB" w:rsidRPr="00267D7F">
        <w:rPr>
          <w:rFonts w:ascii="Palatino Linotype" w:hAnsi="Palatino Linotype" w:cs="Arial"/>
        </w:rPr>
        <w:t xml:space="preserve"> ante el Tribunal de Justicia </w:t>
      </w:r>
      <w:r w:rsidR="009C2EBE" w:rsidRPr="00267D7F">
        <w:rPr>
          <w:rFonts w:ascii="Palatino Linotype" w:hAnsi="Palatino Linotype" w:cs="Arial"/>
        </w:rPr>
        <w:t>Administrativa</w:t>
      </w:r>
      <w:r w:rsidR="001A28DB" w:rsidRPr="00267D7F">
        <w:rPr>
          <w:rFonts w:ascii="Palatino Linotype" w:hAnsi="Palatino Linotype" w:cs="Arial"/>
        </w:rPr>
        <w:t xml:space="preserve"> del Estado de México.</w:t>
      </w:r>
    </w:p>
    <w:p w14:paraId="0B6C8A08" w14:textId="77777777" w:rsidR="009C2EBE" w:rsidRPr="00267D7F" w:rsidRDefault="009C2EBE" w:rsidP="00267D7F">
      <w:pPr>
        <w:pStyle w:val="Prrafodelista"/>
        <w:spacing w:line="360" w:lineRule="auto"/>
        <w:ind w:left="1571" w:right="899"/>
        <w:jc w:val="both"/>
        <w:rPr>
          <w:rFonts w:ascii="Palatino Linotype" w:hAnsi="Palatino Linotype" w:cs="Arial"/>
        </w:rPr>
      </w:pPr>
    </w:p>
    <w:p w14:paraId="5DF807A2" w14:textId="4EE92EDE" w:rsidR="009C2EBE" w:rsidRPr="00267D7F" w:rsidRDefault="009C2EBE" w:rsidP="00267D7F">
      <w:pPr>
        <w:pStyle w:val="Prrafodelista"/>
        <w:spacing w:line="360" w:lineRule="auto"/>
        <w:ind w:left="851" w:right="899"/>
        <w:jc w:val="both"/>
        <w:rPr>
          <w:rFonts w:ascii="Palatino Linotype" w:hAnsi="Palatino Linotype" w:cs="Arial"/>
        </w:rPr>
      </w:pPr>
      <w:r w:rsidRPr="00267D7F">
        <w:rPr>
          <w:rFonts w:ascii="Palatino Linotype" w:hAnsi="Palatino Linotype" w:cs="Arial"/>
        </w:rPr>
        <w:t xml:space="preserve">Por último, respecto a </w:t>
      </w:r>
      <w:r w:rsidRPr="00267D7F">
        <w:rPr>
          <w:rFonts w:ascii="Palatino Linotype" w:hAnsi="Palatino Linotype" w:cs="Arial"/>
          <w:i/>
        </w:rPr>
        <w:t>“…el contrato de los despachos contratado de manera externa por parte de esta Administración.”</w:t>
      </w:r>
      <w:r w:rsidRPr="00267D7F">
        <w:rPr>
          <w:rFonts w:ascii="Palatino Linotype" w:hAnsi="Palatino Linotype" w:cs="Arial"/>
        </w:rPr>
        <w:t xml:space="preserve"> (Sic); la suscrita refirió que esa unidad administrativa no posee dicha información.</w:t>
      </w:r>
    </w:p>
    <w:p w14:paraId="6144F0B7" w14:textId="7CDF6B3F" w:rsidR="00B73F73" w:rsidRPr="00267D7F" w:rsidRDefault="00B73F73" w:rsidP="00267D7F">
      <w:pPr>
        <w:pStyle w:val="Prrafodelista"/>
        <w:numPr>
          <w:ilvl w:val="0"/>
          <w:numId w:val="4"/>
        </w:numPr>
        <w:spacing w:line="360" w:lineRule="auto"/>
        <w:ind w:left="851" w:right="899"/>
        <w:jc w:val="both"/>
        <w:rPr>
          <w:rFonts w:ascii="Palatino Linotype" w:hAnsi="Palatino Linotype" w:cs="Arial"/>
          <w:i/>
        </w:rPr>
      </w:pPr>
      <w:r w:rsidRPr="00267D7F">
        <w:rPr>
          <w:rFonts w:ascii="Palatino Linotype" w:hAnsi="Palatino Linotype" w:cs="Arial"/>
          <w:b/>
          <w:i/>
        </w:rPr>
        <w:t xml:space="preserve">“contrato-consultoria-bajas-sp-ok.pdf”, </w:t>
      </w:r>
      <w:r w:rsidRPr="00267D7F">
        <w:rPr>
          <w:rFonts w:ascii="Palatino Linotype" w:hAnsi="Palatino Linotype" w:cs="Arial"/>
        </w:rPr>
        <w:t xml:space="preserve">archivo que contiene once fojas, en donde se advierte un Contrato de Prestación de Servicio, que </w:t>
      </w:r>
      <w:r w:rsidRPr="00267D7F">
        <w:rPr>
          <w:rFonts w:ascii="Palatino Linotype" w:hAnsi="Palatino Linotype" w:cs="Arial"/>
        </w:rPr>
        <w:lastRenderedPageBreak/>
        <w:t>celebran por una parte el Ayuntamiento de Toluca y por la otra parte la persona jurídico colectiva denominada “Corporativo y Administrativo CORAL NEGRO” S.A DE CV.</w:t>
      </w:r>
    </w:p>
    <w:p w14:paraId="2A636053" w14:textId="77777777" w:rsidR="00311268" w:rsidRPr="00267D7F" w:rsidRDefault="00311268" w:rsidP="00267D7F">
      <w:pPr>
        <w:spacing w:line="360" w:lineRule="auto"/>
        <w:ind w:right="899"/>
        <w:jc w:val="both"/>
        <w:rPr>
          <w:rFonts w:ascii="Palatino Linotype" w:hAnsi="Palatino Linotype" w:cs="Arial"/>
          <w:b/>
          <w:i/>
        </w:rPr>
      </w:pPr>
    </w:p>
    <w:p w14:paraId="5AF077F6" w14:textId="40032068" w:rsidR="007D38BB" w:rsidRPr="00267D7F" w:rsidRDefault="00A74C56" w:rsidP="00267D7F">
      <w:pPr>
        <w:pStyle w:val="Prrafodelista"/>
        <w:tabs>
          <w:tab w:val="left" w:pos="709"/>
        </w:tabs>
        <w:spacing w:line="360" w:lineRule="auto"/>
        <w:ind w:left="0"/>
        <w:jc w:val="both"/>
        <w:rPr>
          <w:rFonts w:ascii="Palatino Linotype" w:hAnsi="Palatino Linotype" w:cs="Arial"/>
          <w:b/>
          <w:bCs/>
          <w:sz w:val="26"/>
          <w:szCs w:val="26"/>
        </w:rPr>
      </w:pPr>
      <w:r w:rsidRPr="00267D7F">
        <w:rPr>
          <w:rFonts w:ascii="Palatino Linotype" w:hAnsi="Palatino Linotype" w:cs="Arial"/>
          <w:b/>
          <w:sz w:val="28"/>
          <w:szCs w:val="26"/>
        </w:rPr>
        <w:t>I</w:t>
      </w:r>
      <w:r w:rsidR="00267D7F">
        <w:rPr>
          <w:rFonts w:ascii="Palatino Linotype" w:hAnsi="Palatino Linotype" w:cs="Arial"/>
          <w:b/>
          <w:sz w:val="28"/>
          <w:szCs w:val="26"/>
        </w:rPr>
        <w:t>V</w:t>
      </w:r>
      <w:r w:rsidR="00E24730" w:rsidRPr="00267D7F">
        <w:rPr>
          <w:rFonts w:ascii="Palatino Linotype" w:hAnsi="Palatino Linotype" w:cs="Arial"/>
          <w:b/>
          <w:sz w:val="28"/>
          <w:szCs w:val="26"/>
        </w:rPr>
        <w:t>.</w:t>
      </w:r>
      <w:r w:rsidR="000171D8" w:rsidRPr="00267D7F">
        <w:rPr>
          <w:rFonts w:ascii="Palatino Linotype" w:hAnsi="Palatino Linotype" w:cs="Arial"/>
          <w:b/>
          <w:sz w:val="28"/>
          <w:szCs w:val="26"/>
        </w:rPr>
        <w:t xml:space="preserve"> </w:t>
      </w:r>
      <w:r w:rsidR="007D38BB" w:rsidRPr="00267D7F">
        <w:rPr>
          <w:rFonts w:ascii="Palatino Linotype" w:hAnsi="Palatino Linotype" w:cs="Arial"/>
          <w:b/>
          <w:bCs/>
          <w:sz w:val="28"/>
          <w:szCs w:val="26"/>
        </w:rPr>
        <w:t xml:space="preserve">Del </w:t>
      </w:r>
      <w:r w:rsidR="00D86297" w:rsidRPr="00267D7F">
        <w:rPr>
          <w:rFonts w:ascii="Palatino Linotype" w:hAnsi="Palatino Linotype" w:cs="Arial"/>
          <w:b/>
          <w:bCs/>
          <w:sz w:val="28"/>
          <w:szCs w:val="26"/>
        </w:rPr>
        <w:t>Recurso Revisión</w:t>
      </w:r>
      <w:r w:rsidR="00D73171" w:rsidRPr="00267D7F">
        <w:rPr>
          <w:rFonts w:ascii="Palatino Linotype" w:hAnsi="Palatino Linotype" w:cs="Arial"/>
          <w:b/>
          <w:bCs/>
          <w:sz w:val="26"/>
          <w:szCs w:val="26"/>
        </w:rPr>
        <w:t>.</w:t>
      </w:r>
    </w:p>
    <w:p w14:paraId="66BB23E8" w14:textId="7C703C24" w:rsidR="00EA6DA7" w:rsidRPr="00267D7F" w:rsidRDefault="000171D8" w:rsidP="00267D7F">
      <w:pPr>
        <w:spacing w:line="360" w:lineRule="auto"/>
        <w:jc w:val="both"/>
        <w:rPr>
          <w:rFonts w:ascii="Palatino Linotype" w:hAnsi="Palatino Linotype" w:cs="Arial"/>
          <w:lang w:val="es-419"/>
        </w:rPr>
      </w:pPr>
      <w:r w:rsidRPr="00267D7F">
        <w:rPr>
          <w:rFonts w:ascii="Palatino Linotype" w:hAnsi="Palatino Linotype" w:cs="Arial"/>
        </w:rPr>
        <w:t xml:space="preserve">Inconforme </w:t>
      </w:r>
      <w:r w:rsidR="00FA3204" w:rsidRPr="00267D7F">
        <w:rPr>
          <w:rFonts w:ascii="Palatino Linotype" w:hAnsi="Palatino Linotype" w:cs="Arial"/>
        </w:rPr>
        <w:t xml:space="preserve">con la </w:t>
      </w:r>
      <w:r w:rsidRPr="00267D7F">
        <w:rPr>
          <w:rFonts w:ascii="Palatino Linotype" w:hAnsi="Palatino Linotype" w:cs="Arial"/>
        </w:rPr>
        <w:t xml:space="preserve">respuesta, </w:t>
      </w:r>
      <w:r w:rsidR="002B42A3" w:rsidRPr="00267D7F">
        <w:rPr>
          <w:rFonts w:ascii="Palatino Linotype" w:hAnsi="Palatino Linotype" w:cs="Arial"/>
        </w:rPr>
        <w:t>el</w:t>
      </w:r>
      <w:r w:rsidRPr="00267D7F">
        <w:rPr>
          <w:rFonts w:ascii="Palatino Linotype" w:hAnsi="Palatino Linotype" w:cs="Arial"/>
        </w:rPr>
        <w:t xml:space="preserve"> </w:t>
      </w:r>
      <w:r w:rsidR="00B73F73" w:rsidRPr="00267D7F">
        <w:rPr>
          <w:rFonts w:ascii="Palatino Linotype" w:hAnsi="Palatino Linotype" w:cs="Arial"/>
          <w:b/>
        </w:rPr>
        <w:t>cuatro</w:t>
      </w:r>
      <w:r w:rsidR="007A5811" w:rsidRPr="00267D7F">
        <w:rPr>
          <w:rFonts w:ascii="Palatino Linotype" w:hAnsi="Palatino Linotype" w:cs="Arial"/>
          <w:b/>
        </w:rPr>
        <w:t xml:space="preserve"> de </w:t>
      </w:r>
      <w:r w:rsidR="007F435E" w:rsidRPr="00267D7F">
        <w:rPr>
          <w:rFonts w:ascii="Palatino Linotype" w:hAnsi="Palatino Linotype" w:cs="Arial"/>
          <w:b/>
        </w:rPr>
        <w:t>noviembre</w:t>
      </w:r>
      <w:r w:rsidR="007A5811" w:rsidRPr="00267D7F">
        <w:rPr>
          <w:rFonts w:ascii="Palatino Linotype" w:hAnsi="Palatino Linotype" w:cs="Arial"/>
          <w:b/>
        </w:rPr>
        <w:t xml:space="preserve"> </w:t>
      </w:r>
      <w:r w:rsidR="00B41543" w:rsidRPr="00267D7F">
        <w:rPr>
          <w:rFonts w:ascii="Palatino Linotype" w:hAnsi="Palatino Linotype" w:cs="Arial"/>
          <w:b/>
          <w:bCs/>
        </w:rPr>
        <w:t>de dos mil veintidós</w:t>
      </w:r>
      <w:r w:rsidRPr="00267D7F">
        <w:rPr>
          <w:rFonts w:ascii="Palatino Linotype" w:hAnsi="Palatino Linotype" w:cs="Arial"/>
        </w:rPr>
        <w:t xml:space="preserve">, </w:t>
      </w:r>
      <w:r w:rsidR="00847A62" w:rsidRPr="00267D7F">
        <w:rPr>
          <w:rFonts w:ascii="Palatino Linotype" w:hAnsi="Palatino Linotype" w:cs="Arial"/>
          <w:b/>
        </w:rPr>
        <w:t>LA RECURRENTE</w:t>
      </w:r>
      <w:r w:rsidRPr="00267D7F">
        <w:rPr>
          <w:rFonts w:ascii="Palatino Linotype" w:hAnsi="Palatino Linotype" w:cs="Arial"/>
        </w:rPr>
        <w:t xml:space="preserve"> interpuso el </w:t>
      </w:r>
      <w:r w:rsidR="00D86297" w:rsidRPr="00267D7F">
        <w:rPr>
          <w:rFonts w:ascii="Palatino Linotype" w:hAnsi="Palatino Linotype" w:cs="Arial"/>
        </w:rPr>
        <w:t>Recurso Revisión</w:t>
      </w:r>
      <w:r w:rsidRPr="00267D7F">
        <w:rPr>
          <w:rFonts w:ascii="Palatino Linotype" w:hAnsi="Palatino Linotype" w:cs="Arial"/>
        </w:rPr>
        <w:t xml:space="preserve"> sujeto del presente estudio, el cual fue registrado en </w:t>
      </w:r>
      <w:r w:rsidRPr="00267D7F">
        <w:rPr>
          <w:rFonts w:ascii="Palatino Linotype" w:hAnsi="Palatino Linotype" w:cs="Arial"/>
          <w:b/>
        </w:rPr>
        <w:t xml:space="preserve">EL SAIMEX, </w:t>
      </w:r>
      <w:r w:rsidRPr="00267D7F">
        <w:rPr>
          <w:rFonts w:ascii="Palatino Linotype" w:hAnsi="Palatino Linotype" w:cs="Arial"/>
          <w:bCs/>
        </w:rPr>
        <w:t>y</w:t>
      </w:r>
      <w:r w:rsidRPr="00267D7F">
        <w:rPr>
          <w:rFonts w:ascii="Palatino Linotype" w:hAnsi="Palatino Linotype" w:cs="Arial"/>
        </w:rPr>
        <w:t xml:space="preserve"> se le asignó el número de expediente </w:t>
      </w:r>
      <w:r w:rsidR="00191180" w:rsidRPr="00267D7F">
        <w:rPr>
          <w:rFonts w:ascii="Palatino Linotype" w:hAnsi="Palatino Linotype" w:cs="Arial"/>
          <w:b/>
          <w:lang w:val="es-ES"/>
        </w:rPr>
        <w:t>16157</w:t>
      </w:r>
      <w:r w:rsidR="00CD3BC9" w:rsidRPr="00267D7F">
        <w:rPr>
          <w:rFonts w:ascii="Palatino Linotype" w:hAnsi="Palatino Linotype" w:cs="Arial"/>
          <w:b/>
          <w:lang w:val="es-ES"/>
        </w:rPr>
        <w:t>/INFOEM/IP/RR/2022</w:t>
      </w:r>
      <w:r w:rsidRPr="00267D7F">
        <w:rPr>
          <w:rFonts w:ascii="Palatino Linotype" w:hAnsi="Palatino Linotype" w:cs="Arial"/>
          <w:b/>
        </w:rPr>
        <w:t>,</w:t>
      </w:r>
      <w:r w:rsidRPr="00267D7F">
        <w:rPr>
          <w:rFonts w:ascii="Palatino Linotype" w:hAnsi="Palatino Linotype" w:cs="Arial"/>
        </w:rPr>
        <w:t xml:space="preserve"> en el que señaló como</w:t>
      </w:r>
      <w:r w:rsidR="00EA6DA7" w:rsidRPr="00267D7F">
        <w:rPr>
          <w:rFonts w:ascii="Palatino Linotype" w:hAnsi="Palatino Linotype" w:cs="Arial"/>
          <w:lang w:val="es-419"/>
        </w:rPr>
        <w:t>:</w:t>
      </w:r>
    </w:p>
    <w:p w14:paraId="2EECBEFA" w14:textId="4B67566F" w:rsidR="003C6BD4" w:rsidRPr="00267D7F" w:rsidRDefault="003C6BD4" w:rsidP="00267D7F">
      <w:pPr>
        <w:spacing w:line="360" w:lineRule="auto"/>
        <w:jc w:val="both"/>
        <w:rPr>
          <w:rFonts w:ascii="Palatino Linotype" w:hAnsi="Palatino Linotype" w:cs="Arial"/>
          <w:lang w:val="es-419"/>
        </w:rPr>
      </w:pPr>
    </w:p>
    <w:p w14:paraId="2FF577A5" w14:textId="7A10FCAF" w:rsidR="004F149E" w:rsidRPr="00267D7F" w:rsidRDefault="002B42A3" w:rsidP="00267D7F">
      <w:pPr>
        <w:spacing w:line="360" w:lineRule="auto"/>
        <w:jc w:val="both"/>
        <w:rPr>
          <w:rFonts w:ascii="Palatino Linotype" w:hAnsi="Palatino Linotype" w:cs="Arial"/>
          <w:b/>
        </w:rPr>
      </w:pPr>
      <w:r w:rsidRPr="00267D7F">
        <w:rPr>
          <w:rFonts w:ascii="Palatino Linotype" w:hAnsi="Palatino Linotype" w:cs="Arial"/>
          <w:b/>
          <w:lang w:val="es-419"/>
        </w:rPr>
        <w:t>Acto</w:t>
      </w:r>
      <w:r w:rsidR="000171D8" w:rsidRPr="00267D7F">
        <w:rPr>
          <w:rFonts w:ascii="Palatino Linotype" w:hAnsi="Palatino Linotype" w:cs="Arial"/>
          <w:b/>
        </w:rPr>
        <w:t xml:space="preserve"> impugnado</w:t>
      </w:r>
      <w:r w:rsidR="00EA6DA7" w:rsidRPr="00267D7F">
        <w:rPr>
          <w:rFonts w:ascii="Palatino Linotype" w:hAnsi="Palatino Linotype" w:cs="Arial"/>
          <w:b/>
        </w:rPr>
        <w:t>:</w:t>
      </w:r>
    </w:p>
    <w:p w14:paraId="4981CCD3" w14:textId="0791380E" w:rsidR="00EA6DA7" w:rsidRPr="00267D7F" w:rsidRDefault="00EA6DA7" w:rsidP="00267D7F">
      <w:pPr>
        <w:tabs>
          <w:tab w:val="left" w:pos="851"/>
        </w:tabs>
        <w:ind w:right="901"/>
        <w:jc w:val="center"/>
        <w:rPr>
          <w:rFonts w:ascii="Palatino Linotype" w:hAnsi="Palatino Linotype" w:cs="Arial"/>
          <w:sz w:val="22"/>
          <w:szCs w:val="22"/>
        </w:rPr>
      </w:pPr>
      <w:r w:rsidRPr="00267D7F">
        <w:rPr>
          <w:rFonts w:ascii="Palatino Linotype" w:hAnsi="Palatino Linotype" w:cs="Arial"/>
          <w:i/>
          <w:sz w:val="22"/>
          <w:szCs w:val="22"/>
        </w:rPr>
        <w:t>“</w:t>
      </w:r>
      <w:r w:rsidR="00191180" w:rsidRPr="00267D7F">
        <w:rPr>
          <w:rFonts w:ascii="Palatino Linotype" w:hAnsi="Palatino Linotype" w:cs="Arial"/>
          <w:i/>
          <w:sz w:val="22"/>
          <w:szCs w:val="22"/>
        </w:rPr>
        <w:t>La respuesta notificada</w:t>
      </w:r>
      <w:r w:rsidRPr="00267D7F">
        <w:rPr>
          <w:rFonts w:ascii="Palatino Linotype" w:hAnsi="Palatino Linotype" w:cs="Arial"/>
          <w:i/>
          <w:sz w:val="22"/>
          <w:szCs w:val="22"/>
        </w:rPr>
        <w:t xml:space="preserve">” </w:t>
      </w:r>
      <w:r w:rsidRPr="00267D7F">
        <w:rPr>
          <w:rFonts w:ascii="Palatino Linotype" w:hAnsi="Palatino Linotype" w:cs="Arial"/>
          <w:sz w:val="22"/>
          <w:szCs w:val="22"/>
        </w:rPr>
        <w:t>(</w:t>
      </w:r>
      <w:r w:rsidR="008608BC" w:rsidRPr="00267D7F">
        <w:rPr>
          <w:rFonts w:ascii="Palatino Linotype" w:hAnsi="Palatino Linotype" w:cs="Arial"/>
          <w:sz w:val="22"/>
          <w:szCs w:val="22"/>
        </w:rPr>
        <w:t>s</w:t>
      </w:r>
      <w:r w:rsidRPr="00267D7F">
        <w:rPr>
          <w:rFonts w:ascii="Palatino Linotype" w:hAnsi="Palatino Linotype" w:cs="Arial"/>
          <w:sz w:val="22"/>
          <w:szCs w:val="22"/>
        </w:rPr>
        <w:t>ic)</w:t>
      </w:r>
      <w:r w:rsidR="00FF339D" w:rsidRPr="00267D7F">
        <w:rPr>
          <w:rFonts w:ascii="Palatino Linotype" w:hAnsi="Palatino Linotype" w:cs="Arial"/>
          <w:sz w:val="22"/>
          <w:szCs w:val="22"/>
        </w:rPr>
        <w:t>.</w:t>
      </w:r>
    </w:p>
    <w:p w14:paraId="006C99AB" w14:textId="77777777" w:rsidR="00C35A0F" w:rsidRPr="00267D7F" w:rsidRDefault="00C35A0F" w:rsidP="00267D7F">
      <w:pPr>
        <w:tabs>
          <w:tab w:val="left" w:pos="851"/>
        </w:tabs>
        <w:spacing w:after="240"/>
        <w:ind w:right="901"/>
        <w:jc w:val="both"/>
        <w:rPr>
          <w:rFonts w:ascii="Palatino Linotype" w:hAnsi="Palatino Linotype" w:cs="Arial"/>
          <w:sz w:val="16"/>
          <w:szCs w:val="22"/>
        </w:rPr>
      </w:pPr>
    </w:p>
    <w:p w14:paraId="48FBAD77" w14:textId="5CB65C9F" w:rsidR="000F5ABB" w:rsidRPr="00267D7F" w:rsidRDefault="002B42A3" w:rsidP="00267D7F">
      <w:pPr>
        <w:tabs>
          <w:tab w:val="left" w:pos="851"/>
        </w:tabs>
        <w:spacing w:after="240"/>
        <w:ind w:right="901"/>
        <w:jc w:val="both"/>
        <w:rPr>
          <w:rFonts w:ascii="Palatino Linotype" w:hAnsi="Palatino Linotype" w:cs="Arial"/>
          <w:b/>
          <w:szCs w:val="22"/>
        </w:rPr>
      </w:pPr>
      <w:r w:rsidRPr="00267D7F">
        <w:rPr>
          <w:rFonts w:ascii="Palatino Linotype" w:hAnsi="Palatino Linotype" w:cs="Arial"/>
          <w:szCs w:val="22"/>
        </w:rPr>
        <w:t xml:space="preserve">Así como </w:t>
      </w:r>
      <w:r w:rsidR="000F5ABB" w:rsidRPr="00267D7F">
        <w:rPr>
          <w:rFonts w:ascii="Palatino Linotype" w:hAnsi="Palatino Linotype" w:cs="Arial"/>
          <w:b/>
          <w:szCs w:val="22"/>
        </w:rPr>
        <w:t>Razones o motivos de inconformidad</w:t>
      </w:r>
      <w:r w:rsidRPr="00267D7F">
        <w:rPr>
          <w:rFonts w:ascii="Palatino Linotype" w:hAnsi="Palatino Linotype" w:cs="Arial"/>
          <w:b/>
          <w:szCs w:val="22"/>
        </w:rPr>
        <w:t xml:space="preserve"> </w:t>
      </w:r>
      <w:r w:rsidRPr="00267D7F">
        <w:rPr>
          <w:rFonts w:ascii="Palatino Linotype" w:hAnsi="Palatino Linotype" w:cs="Arial"/>
          <w:szCs w:val="22"/>
        </w:rPr>
        <w:t>lo siguiente</w:t>
      </w:r>
      <w:r w:rsidR="000F5ABB" w:rsidRPr="00267D7F">
        <w:rPr>
          <w:rFonts w:ascii="Palatino Linotype" w:hAnsi="Palatino Linotype" w:cs="Arial"/>
          <w:b/>
          <w:szCs w:val="22"/>
        </w:rPr>
        <w:t>:</w:t>
      </w:r>
    </w:p>
    <w:p w14:paraId="614FD7D0" w14:textId="77777777" w:rsidR="00C35A0F" w:rsidRPr="00267D7F" w:rsidRDefault="00C35A0F" w:rsidP="00267D7F">
      <w:pPr>
        <w:tabs>
          <w:tab w:val="left" w:pos="851"/>
        </w:tabs>
        <w:ind w:right="901"/>
        <w:jc w:val="center"/>
        <w:rPr>
          <w:rFonts w:ascii="Palatino Linotype" w:hAnsi="Palatino Linotype" w:cs="Arial"/>
          <w:i/>
          <w:sz w:val="22"/>
          <w:szCs w:val="22"/>
        </w:rPr>
      </w:pPr>
    </w:p>
    <w:p w14:paraId="4DC32BEE" w14:textId="1EC18442" w:rsidR="000F5ABB" w:rsidRPr="00267D7F" w:rsidRDefault="000F5ABB" w:rsidP="00267D7F">
      <w:pPr>
        <w:tabs>
          <w:tab w:val="left" w:pos="851"/>
        </w:tabs>
        <w:ind w:left="851" w:right="901"/>
        <w:jc w:val="center"/>
        <w:rPr>
          <w:rFonts w:ascii="Palatino Linotype" w:hAnsi="Palatino Linotype" w:cs="Arial"/>
          <w:i/>
          <w:sz w:val="22"/>
          <w:szCs w:val="22"/>
        </w:rPr>
      </w:pPr>
      <w:r w:rsidRPr="00267D7F">
        <w:rPr>
          <w:rFonts w:ascii="Palatino Linotype" w:hAnsi="Palatino Linotype" w:cs="Arial"/>
          <w:i/>
          <w:sz w:val="22"/>
          <w:szCs w:val="22"/>
        </w:rPr>
        <w:t>“</w:t>
      </w:r>
      <w:r w:rsidR="00191180" w:rsidRPr="00267D7F">
        <w:rPr>
          <w:rFonts w:ascii="Palatino Linotype" w:hAnsi="Palatino Linotype" w:cs="Arial"/>
          <w:i/>
          <w:sz w:val="22"/>
          <w:szCs w:val="22"/>
        </w:rPr>
        <w:t>No me entregaron todo lo que solicité, solo una parte.</w:t>
      </w:r>
      <w:r w:rsidRPr="00267D7F">
        <w:rPr>
          <w:rFonts w:ascii="Palatino Linotype" w:hAnsi="Palatino Linotype" w:cs="Arial"/>
          <w:i/>
          <w:sz w:val="22"/>
          <w:szCs w:val="22"/>
        </w:rPr>
        <w:t xml:space="preserve">” </w:t>
      </w:r>
      <w:r w:rsidR="005D72B3" w:rsidRPr="00267D7F">
        <w:rPr>
          <w:rFonts w:ascii="Palatino Linotype" w:hAnsi="Palatino Linotype" w:cs="Arial"/>
          <w:sz w:val="22"/>
          <w:szCs w:val="22"/>
        </w:rPr>
        <w:t>(S</w:t>
      </w:r>
      <w:r w:rsidRPr="00267D7F">
        <w:rPr>
          <w:rFonts w:ascii="Palatino Linotype" w:hAnsi="Palatino Linotype" w:cs="Arial"/>
          <w:sz w:val="22"/>
          <w:szCs w:val="22"/>
        </w:rPr>
        <w:t>ic).</w:t>
      </w:r>
    </w:p>
    <w:p w14:paraId="6C2684F5" w14:textId="77777777" w:rsidR="00D06578" w:rsidRPr="00267D7F" w:rsidRDefault="00D06578" w:rsidP="00267D7F">
      <w:pPr>
        <w:spacing w:line="360" w:lineRule="auto"/>
        <w:jc w:val="both"/>
        <w:rPr>
          <w:rFonts w:ascii="Palatino Linotype" w:hAnsi="Palatino Linotype" w:cs="Arial"/>
          <w:b/>
          <w:sz w:val="26"/>
          <w:szCs w:val="26"/>
        </w:rPr>
      </w:pPr>
    </w:p>
    <w:p w14:paraId="11CDF804" w14:textId="52FF0E92" w:rsidR="007D38BB" w:rsidRPr="00267D7F" w:rsidRDefault="00FA3204" w:rsidP="00267D7F">
      <w:pPr>
        <w:spacing w:line="360" w:lineRule="auto"/>
        <w:jc w:val="both"/>
        <w:rPr>
          <w:rFonts w:ascii="Palatino Linotype" w:hAnsi="Palatino Linotype" w:cs="Arial"/>
          <w:b/>
          <w:sz w:val="26"/>
          <w:szCs w:val="26"/>
        </w:rPr>
      </w:pPr>
      <w:r w:rsidRPr="00267D7F">
        <w:rPr>
          <w:rFonts w:ascii="Palatino Linotype" w:hAnsi="Palatino Linotype" w:cs="Arial"/>
          <w:b/>
          <w:sz w:val="26"/>
          <w:szCs w:val="26"/>
        </w:rPr>
        <w:t>V</w:t>
      </w:r>
      <w:r w:rsidR="000171D8" w:rsidRPr="00267D7F">
        <w:rPr>
          <w:rFonts w:ascii="Palatino Linotype" w:hAnsi="Palatino Linotype" w:cs="Arial"/>
          <w:b/>
          <w:sz w:val="26"/>
          <w:szCs w:val="26"/>
        </w:rPr>
        <w:t xml:space="preserve">. </w:t>
      </w:r>
      <w:r w:rsidR="007D38BB" w:rsidRPr="00267D7F">
        <w:rPr>
          <w:rFonts w:ascii="Palatino Linotype" w:hAnsi="Palatino Linotype" w:cs="Arial"/>
          <w:b/>
          <w:sz w:val="26"/>
          <w:szCs w:val="26"/>
        </w:rPr>
        <w:t xml:space="preserve">Del turno del </w:t>
      </w:r>
      <w:r w:rsidR="00D86297" w:rsidRPr="00267D7F">
        <w:rPr>
          <w:rFonts w:ascii="Palatino Linotype" w:hAnsi="Palatino Linotype" w:cs="Arial"/>
          <w:b/>
          <w:sz w:val="26"/>
          <w:szCs w:val="26"/>
        </w:rPr>
        <w:t>Recurso Revisión</w:t>
      </w:r>
      <w:r w:rsidR="00D8393F" w:rsidRPr="00267D7F">
        <w:rPr>
          <w:rFonts w:ascii="Palatino Linotype" w:hAnsi="Palatino Linotype" w:cs="Arial"/>
          <w:b/>
          <w:sz w:val="26"/>
          <w:szCs w:val="26"/>
        </w:rPr>
        <w:t>.</w:t>
      </w:r>
    </w:p>
    <w:p w14:paraId="7F32BE8B" w14:textId="11C21C9E" w:rsidR="001E3F54" w:rsidRPr="00267D7F" w:rsidRDefault="002B42A3" w:rsidP="00267D7F">
      <w:pPr>
        <w:spacing w:line="360" w:lineRule="auto"/>
        <w:jc w:val="both"/>
        <w:rPr>
          <w:rFonts w:ascii="Palatino Linotype" w:hAnsi="Palatino Linotype" w:cs="Arial"/>
        </w:rPr>
      </w:pPr>
      <w:r w:rsidRPr="00267D7F">
        <w:rPr>
          <w:rFonts w:ascii="Palatino Linotype" w:hAnsi="Palatino Linotype" w:cs="Arial"/>
        </w:rPr>
        <w:t>El</w:t>
      </w:r>
      <w:r w:rsidR="000171D8" w:rsidRPr="00267D7F">
        <w:rPr>
          <w:rFonts w:ascii="Palatino Linotype" w:hAnsi="Palatino Linotype" w:cs="Arial"/>
        </w:rPr>
        <w:t xml:space="preserve"> </w:t>
      </w:r>
      <w:r w:rsidR="00191180" w:rsidRPr="00267D7F">
        <w:rPr>
          <w:rFonts w:ascii="Palatino Linotype" w:hAnsi="Palatino Linotype" w:cs="Arial"/>
          <w:b/>
          <w:bCs/>
        </w:rPr>
        <w:t>cuatro</w:t>
      </w:r>
      <w:r w:rsidR="00307696" w:rsidRPr="00267D7F">
        <w:rPr>
          <w:rFonts w:ascii="Palatino Linotype" w:hAnsi="Palatino Linotype" w:cs="Arial"/>
          <w:b/>
          <w:bCs/>
        </w:rPr>
        <w:t xml:space="preserve"> de noviembre </w:t>
      </w:r>
      <w:r w:rsidR="005C250B" w:rsidRPr="00267D7F">
        <w:rPr>
          <w:rFonts w:ascii="Palatino Linotype" w:hAnsi="Palatino Linotype" w:cs="Arial"/>
          <w:b/>
          <w:bCs/>
        </w:rPr>
        <w:t>de</w:t>
      </w:r>
      <w:r w:rsidR="00B41543" w:rsidRPr="00267D7F">
        <w:rPr>
          <w:rFonts w:ascii="Palatino Linotype" w:hAnsi="Palatino Linotype" w:cs="Arial"/>
          <w:b/>
          <w:bCs/>
        </w:rPr>
        <w:t xml:space="preserve"> dos mil veintidós</w:t>
      </w:r>
      <w:r w:rsidR="000171D8" w:rsidRPr="00267D7F">
        <w:rPr>
          <w:rFonts w:ascii="Palatino Linotype" w:hAnsi="Palatino Linotype" w:cs="Arial"/>
        </w:rPr>
        <w:t xml:space="preserve">, el </w:t>
      </w:r>
      <w:r w:rsidR="00D8393F" w:rsidRPr="00267D7F">
        <w:rPr>
          <w:rFonts w:ascii="Palatino Linotype" w:hAnsi="Palatino Linotype" w:cs="Arial"/>
        </w:rPr>
        <w:t>medio de impugnación</w:t>
      </w:r>
      <w:r w:rsidR="000171D8" w:rsidRPr="00267D7F">
        <w:rPr>
          <w:rFonts w:ascii="Palatino Linotype" w:hAnsi="Palatino Linotype" w:cs="Arial"/>
        </w:rPr>
        <w:t xml:space="preserve"> que se trata se envió electrónicamente al Instituto de </w:t>
      </w:r>
      <w:r w:rsidR="000171D8" w:rsidRPr="00267D7F">
        <w:rPr>
          <w:rFonts w:ascii="Palatino Linotype" w:eastAsia="Arial Unicode MS" w:hAnsi="Palatino Linotype" w:cs="Arial"/>
        </w:rPr>
        <w:t>Transparencia</w:t>
      </w:r>
      <w:r w:rsidR="000171D8" w:rsidRPr="00267D7F">
        <w:rPr>
          <w:rFonts w:ascii="Palatino Linotype" w:hAnsi="Palatino Linotype" w:cs="Arial"/>
        </w:rPr>
        <w:t xml:space="preserve">, Acceso a la </w:t>
      </w:r>
      <w:r w:rsidR="00D86297" w:rsidRPr="00267D7F">
        <w:rPr>
          <w:rFonts w:ascii="Palatino Linotype" w:hAnsi="Palatino Linotype" w:cs="Arial"/>
        </w:rPr>
        <w:t>Información Pública</w:t>
      </w:r>
      <w:r w:rsidR="000171D8" w:rsidRPr="00267D7F">
        <w:rPr>
          <w:rFonts w:ascii="Palatino Linotype" w:hAnsi="Palatino Linotype" w:cs="Arial"/>
        </w:rPr>
        <w:t xml:space="preserve"> y Protección de Datos Personales del Estado de México y Municipios; </w:t>
      </w:r>
      <w:r w:rsidR="009E2E2C" w:rsidRPr="00267D7F">
        <w:rPr>
          <w:rFonts w:ascii="Palatino Linotype" w:hAnsi="Palatino Linotype" w:cs="Arial"/>
        </w:rPr>
        <w:t xml:space="preserve">por lo que, </w:t>
      </w:r>
      <w:r w:rsidR="000171D8" w:rsidRPr="00267D7F">
        <w:rPr>
          <w:rFonts w:ascii="Palatino Linotype" w:hAnsi="Palatino Linotype" w:cs="Arial"/>
        </w:rPr>
        <w:t xml:space="preserve">con fundamento en el artículo 185, fracción I de la </w:t>
      </w:r>
      <w:r w:rsidR="000171D8" w:rsidRPr="00267D7F">
        <w:rPr>
          <w:rFonts w:ascii="Palatino Linotype" w:hAnsi="Palatino Linotype"/>
        </w:rPr>
        <w:t xml:space="preserve">Ley de Transparencia y Acceso a la </w:t>
      </w:r>
      <w:r w:rsidR="00D86297" w:rsidRPr="00267D7F">
        <w:rPr>
          <w:rFonts w:ascii="Palatino Linotype" w:hAnsi="Palatino Linotype"/>
        </w:rPr>
        <w:t>Información Pública</w:t>
      </w:r>
      <w:r w:rsidR="000171D8" w:rsidRPr="00267D7F">
        <w:rPr>
          <w:rFonts w:ascii="Palatino Linotype" w:hAnsi="Palatino Linotype"/>
        </w:rPr>
        <w:t xml:space="preserve"> del Estado de México y Municipios</w:t>
      </w:r>
      <w:r w:rsidR="000171D8" w:rsidRPr="00267D7F">
        <w:rPr>
          <w:rFonts w:ascii="Palatino Linotype" w:hAnsi="Palatino Linotype" w:cs="Arial"/>
        </w:rPr>
        <w:t xml:space="preserve">, se turnó </w:t>
      </w:r>
      <w:r w:rsidR="00727578" w:rsidRPr="00267D7F">
        <w:rPr>
          <w:rFonts w:ascii="Palatino Linotype" w:hAnsi="Palatino Linotype" w:cs="Arial"/>
        </w:rPr>
        <w:t xml:space="preserve">mediante </w:t>
      </w:r>
      <w:r w:rsidR="00727578" w:rsidRPr="00267D7F">
        <w:rPr>
          <w:rFonts w:ascii="Palatino Linotype" w:hAnsi="Palatino Linotype" w:cs="Arial"/>
          <w:b/>
        </w:rPr>
        <w:t xml:space="preserve">EL </w:t>
      </w:r>
      <w:r w:rsidR="000171D8" w:rsidRPr="00267D7F">
        <w:rPr>
          <w:rFonts w:ascii="Palatino Linotype" w:eastAsia="Arial Unicode MS" w:hAnsi="Palatino Linotype" w:cs="Arial"/>
          <w:b/>
        </w:rPr>
        <w:t>SAIMEX</w:t>
      </w:r>
      <w:r w:rsidR="00B41543" w:rsidRPr="00267D7F">
        <w:rPr>
          <w:rFonts w:ascii="Palatino Linotype" w:hAnsi="Palatino Linotype"/>
        </w:rPr>
        <w:t xml:space="preserve">, </w:t>
      </w:r>
      <w:r w:rsidR="00A20CBF" w:rsidRPr="00267D7F">
        <w:rPr>
          <w:rFonts w:ascii="Palatino Linotype" w:hAnsi="Palatino Linotype"/>
        </w:rPr>
        <w:t>a</w:t>
      </w:r>
      <w:r w:rsidR="00FA3204" w:rsidRPr="00267D7F">
        <w:rPr>
          <w:rFonts w:ascii="Palatino Linotype" w:hAnsi="Palatino Linotype"/>
        </w:rPr>
        <w:t xml:space="preserve"> </w:t>
      </w:r>
      <w:r w:rsidR="0094062A" w:rsidRPr="00267D7F">
        <w:rPr>
          <w:rFonts w:ascii="Palatino Linotype" w:hAnsi="Palatino Linotype"/>
        </w:rPr>
        <w:t>l</w:t>
      </w:r>
      <w:r w:rsidR="00FA3204" w:rsidRPr="00267D7F">
        <w:rPr>
          <w:rFonts w:ascii="Palatino Linotype" w:hAnsi="Palatino Linotype"/>
        </w:rPr>
        <w:t>a</w:t>
      </w:r>
      <w:r w:rsidR="00CE22BE" w:rsidRPr="00267D7F">
        <w:rPr>
          <w:rFonts w:ascii="Palatino Linotype" w:hAnsi="Palatino Linotype"/>
        </w:rPr>
        <w:t xml:space="preserve"> </w:t>
      </w:r>
      <w:r w:rsidR="0046481A" w:rsidRPr="00267D7F">
        <w:rPr>
          <w:rFonts w:ascii="Palatino Linotype" w:hAnsi="Palatino Linotype"/>
          <w:b/>
        </w:rPr>
        <w:t>C</w:t>
      </w:r>
      <w:r w:rsidR="000171D8" w:rsidRPr="00267D7F">
        <w:rPr>
          <w:rFonts w:ascii="Palatino Linotype" w:hAnsi="Palatino Linotype" w:cs="Arial"/>
          <w:b/>
        </w:rPr>
        <w:t>omisionad</w:t>
      </w:r>
      <w:r w:rsidR="00FA3204" w:rsidRPr="00267D7F">
        <w:rPr>
          <w:rFonts w:ascii="Palatino Linotype" w:hAnsi="Palatino Linotype" w:cs="Arial"/>
          <w:b/>
        </w:rPr>
        <w:t>a</w:t>
      </w:r>
      <w:r w:rsidR="00F02503" w:rsidRPr="00267D7F">
        <w:rPr>
          <w:rFonts w:ascii="Palatino Linotype" w:hAnsi="Palatino Linotype" w:cs="Arial"/>
        </w:rPr>
        <w:t xml:space="preserve"> </w:t>
      </w:r>
      <w:r w:rsidR="00FA3204" w:rsidRPr="00267D7F">
        <w:rPr>
          <w:rFonts w:ascii="Palatino Linotype" w:hAnsi="Palatino Linotype" w:cs="Arial"/>
          <w:b/>
        </w:rPr>
        <w:t>Sharon Cristina Morales Martínez</w:t>
      </w:r>
      <w:r w:rsidR="000171D8" w:rsidRPr="00267D7F">
        <w:rPr>
          <w:rFonts w:ascii="Palatino Linotype" w:hAnsi="Palatino Linotype" w:cs="Arial"/>
        </w:rPr>
        <w:t xml:space="preserve"> a efecto de decretar su admisión o </w:t>
      </w:r>
      <w:proofErr w:type="spellStart"/>
      <w:r w:rsidR="000171D8" w:rsidRPr="00267D7F">
        <w:rPr>
          <w:rFonts w:ascii="Palatino Linotype" w:hAnsi="Palatino Linotype" w:cs="Arial"/>
        </w:rPr>
        <w:t>desechamiento</w:t>
      </w:r>
      <w:proofErr w:type="spellEnd"/>
      <w:r w:rsidR="000171D8" w:rsidRPr="00267D7F">
        <w:rPr>
          <w:rFonts w:ascii="Palatino Linotype" w:hAnsi="Palatino Linotype" w:cs="Arial"/>
        </w:rPr>
        <w:t>.</w:t>
      </w:r>
    </w:p>
    <w:p w14:paraId="6E2E972C" w14:textId="65595861" w:rsidR="007D38BB" w:rsidRPr="00267D7F" w:rsidRDefault="007D38BB" w:rsidP="00267D7F">
      <w:pPr>
        <w:tabs>
          <w:tab w:val="center" w:pos="4252"/>
          <w:tab w:val="right" w:pos="8504"/>
        </w:tabs>
        <w:spacing w:line="360" w:lineRule="auto"/>
        <w:jc w:val="both"/>
        <w:rPr>
          <w:rFonts w:ascii="Palatino Linotype" w:hAnsi="Palatino Linotype" w:cs="Arial"/>
          <w:b/>
        </w:rPr>
      </w:pPr>
      <w:r w:rsidRPr="00267D7F">
        <w:rPr>
          <w:rFonts w:ascii="Palatino Linotype" w:hAnsi="Palatino Linotype" w:cs="Arial"/>
          <w:b/>
        </w:rPr>
        <w:t xml:space="preserve">a) Admisión del </w:t>
      </w:r>
      <w:r w:rsidR="00D86297" w:rsidRPr="00267D7F">
        <w:rPr>
          <w:rFonts w:ascii="Palatino Linotype" w:hAnsi="Palatino Linotype" w:cs="Arial"/>
          <w:b/>
        </w:rPr>
        <w:t>Recurso Revisión</w:t>
      </w:r>
      <w:r w:rsidR="00D8393F" w:rsidRPr="00267D7F">
        <w:rPr>
          <w:rFonts w:ascii="Palatino Linotype" w:hAnsi="Palatino Linotype" w:cs="Arial"/>
          <w:b/>
        </w:rPr>
        <w:t>.</w:t>
      </w:r>
    </w:p>
    <w:p w14:paraId="700EE037" w14:textId="03824A7D" w:rsidR="00F74502" w:rsidRPr="00267D7F" w:rsidRDefault="000171D8" w:rsidP="00267D7F">
      <w:pPr>
        <w:tabs>
          <w:tab w:val="center" w:pos="4252"/>
          <w:tab w:val="right" w:pos="8504"/>
        </w:tabs>
        <w:spacing w:line="360" w:lineRule="auto"/>
        <w:jc w:val="both"/>
        <w:rPr>
          <w:rFonts w:ascii="Palatino Linotype" w:hAnsi="Palatino Linotype" w:cs="Arial"/>
        </w:rPr>
      </w:pPr>
      <w:r w:rsidRPr="00267D7F">
        <w:rPr>
          <w:rFonts w:ascii="Palatino Linotype" w:hAnsi="Palatino Linotype" w:cs="Arial"/>
        </w:rPr>
        <w:t>De las constancias del expediente electrónico del</w:t>
      </w:r>
      <w:r w:rsidRPr="00267D7F">
        <w:rPr>
          <w:rFonts w:ascii="Palatino Linotype" w:hAnsi="Palatino Linotype" w:cs="Arial"/>
          <w:b/>
        </w:rPr>
        <w:t xml:space="preserve"> SAIMEX</w:t>
      </w:r>
      <w:r w:rsidRPr="00267D7F">
        <w:rPr>
          <w:rFonts w:ascii="Palatino Linotype" w:hAnsi="Palatino Linotype" w:cs="Arial"/>
        </w:rPr>
        <w:t xml:space="preserve">, se advierte que </w:t>
      </w:r>
      <w:r w:rsidR="00727578" w:rsidRPr="00267D7F">
        <w:rPr>
          <w:rFonts w:ascii="Palatino Linotype" w:hAnsi="Palatino Linotype" w:cs="Arial"/>
        </w:rPr>
        <w:t>el</w:t>
      </w:r>
      <w:r w:rsidRPr="00267D7F">
        <w:rPr>
          <w:rFonts w:ascii="Palatino Linotype" w:hAnsi="Palatino Linotype" w:cs="Arial"/>
        </w:rPr>
        <w:t xml:space="preserve"> </w:t>
      </w:r>
      <w:r w:rsidR="00191180" w:rsidRPr="00267D7F">
        <w:rPr>
          <w:rFonts w:ascii="Palatino Linotype" w:hAnsi="Palatino Linotype" w:cs="Arial"/>
          <w:b/>
        </w:rPr>
        <w:t>ocho</w:t>
      </w:r>
      <w:r w:rsidR="00C35A0F" w:rsidRPr="00267D7F">
        <w:rPr>
          <w:rFonts w:ascii="Palatino Linotype" w:hAnsi="Palatino Linotype" w:cs="Arial"/>
          <w:b/>
        </w:rPr>
        <w:t xml:space="preserve"> de </w:t>
      </w:r>
      <w:r w:rsidR="00307696" w:rsidRPr="00267D7F">
        <w:rPr>
          <w:rFonts w:ascii="Palatino Linotype" w:hAnsi="Palatino Linotype" w:cs="Arial"/>
          <w:b/>
        </w:rPr>
        <w:t>noviembre</w:t>
      </w:r>
      <w:r w:rsidR="00C35A0F" w:rsidRPr="00267D7F">
        <w:rPr>
          <w:rFonts w:ascii="Palatino Linotype" w:hAnsi="Palatino Linotype" w:cs="Arial"/>
          <w:b/>
        </w:rPr>
        <w:t xml:space="preserve"> </w:t>
      </w:r>
      <w:r w:rsidR="00B41543" w:rsidRPr="00267D7F">
        <w:rPr>
          <w:rFonts w:ascii="Palatino Linotype" w:hAnsi="Palatino Linotype" w:cs="Arial"/>
          <w:b/>
          <w:bCs/>
        </w:rPr>
        <w:t>de dos mil veintidós</w:t>
      </w:r>
      <w:r w:rsidRPr="00267D7F">
        <w:rPr>
          <w:rFonts w:ascii="Palatino Linotype" w:hAnsi="Palatino Linotype" w:cs="Arial"/>
        </w:rPr>
        <w:t xml:space="preserve">, se </w:t>
      </w:r>
      <w:r w:rsidR="004D1753" w:rsidRPr="00267D7F">
        <w:rPr>
          <w:rFonts w:ascii="Palatino Linotype" w:hAnsi="Palatino Linotype" w:cs="Arial"/>
        </w:rPr>
        <w:t>notificó</w:t>
      </w:r>
      <w:r w:rsidRPr="00267D7F">
        <w:rPr>
          <w:rFonts w:ascii="Palatino Linotype" w:hAnsi="Palatino Linotype" w:cs="Arial"/>
        </w:rPr>
        <w:t xml:space="preserve"> la admisión a trámite del </w:t>
      </w:r>
      <w:r w:rsidR="00D86297" w:rsidRPr="00267D7F">
        <w:rPr>
          <w:rFonts w:ascii="Palatino Linotype" w:hAnsi="Palatino Linotype" w:cs="Arial"/>
        </w:rPr>
        <w:t>Recurso Revisión</w:t>
      </w:r>
      <w:r w:rsidRPr="00267D7F">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67D7F">
        <w:rPr>
          <w:rFonts w:ascii="Palatino Linotype" w:hAnsi="Palatino Linotype" w:cs="Arial"/>
        </w:rPr>
        <w:t>Información Pública</w:t>
      </w:r>
      <w:r w:rsidRPr="00267D7F">
        <w:rPr>
          <w:rFonts w:ascii="Palatino Linotype" w:hAnsi="Palatino Linotype" w:cs="Arial"/>
        </w:rPr>
        <w:t xml:space="preserve"> del Estado de México y Municipios</w:t>
      </w:r>
      <w:r w:rsidR="00F74A05" w:rsidRPr="00267D7F">
        <w:rPr>
          <w:rFonts w:ascii="Palatino Linotype" w:hAnsi="Palatino Linotype" w:cs="Arial"/>
        </w:rPr>
        <w:t>;</w:t>
      </w:r>
      <w:r w:rsidRPr="00267D7F">
        <w:rPr>
          <w:rFonts w:ascii="Palatino Linotype" w:hAnsi="Palatino Linotype" w:cs="Arial"/>
        </w:rPr>
        <w:t xml:space="preserve"> </w:t>
      </w:r>
      <w:r w:rsidR="00847A62" w:rsidRPr="00267D7F">
        <w:rPr>
          <w:rFonts w:ascii="Palatino Linotype" w:hAnsi="Palatino Linotype" w:cs="Arial"/>
          <w:b/>
        </w:rPr>
        <w:t>LA RECURRENTE</w:t>
      </w:r>
      <w:r w:rsidR="00F74A05" w:rsidRPr="00267D7F">
        <w:rPr>
          <w:rFonts w:ascii="Palatino Linotype" w:hAnsi="Palatino Linotype" w:cs="Arial"/>
          <w:b/>
        </w:rPr>
        <w:t xml:space="preserve"> </w:t>
      </w:r>
      <w:r w:rsidRPr="00267D7F">
        <w:rPr>
          <w:rFonts w:ascii="Palatino Linotype" w:hAnsi="Palatino Linotype" w:cs="Arial"/>
        </w:rPr>
        <w:t>manifestara</w:t>
      </w:r>
      <w:r w:rsidR="00F74A05" w:rsidRPr="00267D7F">
        <w:rPr>
          <w:rFonts w:ascii="Palatino Linotype" w:hAnsi="Palatino Linotype" w:cs="Arial"/>
        </w:rPr>
        <w:t xml:space="preserve"> </w:t>
      </w:r>
      <w:r w:rsidRPr="00267D7F">
        <w:rPr>
          <w:rFonts w:ascii="Palatino Linotype" w:hAnsi="Palatino Linotype" w:cs="Arial"/>
        </w:rPr>
        <w:t xml:space="preserve">lo que a su derecho conviniera, a efecto de presentar pruebas </w:t>
      </w:r>
      <w:r w:rsidR="00727578" w:rsidRPr="00267D7F">
        <w:rPr>
          <w:rFonts w:ascii="Palatino Linotype" w:hAnsi="Palatino Linotype" w:cs="Arial"/>
        </w:rPr>
        <w:t>o</w:t>
      </w:r>
      <w:r w:rsidRPr="00267D7F">
        <w:rPr>
          <w:rFonts w:ascii="Palatino Linotype" w:hAnsi="Palatino Linotype" w:cs="Arial"/>
        </w:rPr>
        <w:t xml:space="preserve"> alegatos</w:t>
      </w:r>
      <w:r w:rsidR="00727578" w:rsidRPr="00267D7F">
        <w:rPr>
          <w:rFonts w:ascii="Palatino Linotype" w:hAnsi="Palatino Linotype" w:cs="Arial"/>
        </w:rPr>
        <w:t xml:space="preserve"> y</w:t>
      </w:r>
      <w:r w:rsidR="00D5111B" w:rsidRPr="00267D7F">
        <w:rPr>
          <w:rFonts w:ascii="Palatino Linotype" w:hAnsi="Palatino Linotype" w:cs="Arial"/>
        </w:rPr>
        <w:t>,</w:t>
      </w:r>
      <w:r w:rsidR="00727578" w:rsidRPr="00267D7F">
        <w:rPr>
          <w:rFonts w:ascii="Palatino Linotype" w:hAnsi="Palatino Linotype" w:cs="Arial"/>
        </w:rPr>
        <w:t xml:space="preserve"> en su caso, </w:t>
      </w:r>
      <w:r w:rsidRPr="00267D7F">
        <w:rPr>
          <w:rFonts w:ascii="Palatino Linotype" w:hAnsi="Palatino Linotype" w:cs="Arial"/>
          <w:b/>
        </w:rPr>
        <w:t xml:space="preserve">EL SUJETO OBLIGADO </w:t>
      </w:r>
      <w:r w:rsidRPr="00267D7F">
        <w:rPr>
          <w:rFonts w:ascii="Palatino Linotype" w:hAnsi="Palatino Linotype" w:cs="Arial"/>
        </w:rPr>
        <w:t>rindiera su</w:t>
      </w:r>
      <w:r w:rsidR="00727578" w:rsidRPr="00267D7F">
        <w:rPr>
          <w:rFonts w:ascii="Palatino Linotype" w:hAnsi="Palatino Linotype" w:cs="Arial"/>
        </w:rPr>
        <w:t xml:space="preserve"> correspondiente </w:t>
      </w:r>
      <w:r w:rsidRPr="00267D7F">
        <w:rPr>
          <w:rFonts w:ascii="Palatino Linotype" w:hAnsi="Palatino Linotype" w:cs="Arial"/>
        </w:rPr>
        <w:t>Informe Justificado.</w:t>
      </w:r>
    </w:p>
    <w:p w14:paraId="4A74F872" w14:textId="77777777" w:rsidR="00464D4B" w:rsidRPr="00267D7F" w:rsidRDefault="00464D4B" w:rsidP="00267D7F">
      <w:pPr>
        <w:tabs>
          <w:tab w:val="center" w:pos="4252"/>
          <w:tab w:val="right" w:pos="8504"/>
        </w:tabs>
        <w:spacing w:line="360" w:lineRule="auto"/>
        <w:jc w:val="both"/>
        <w:rPr>
          <w:rFonts w:ascii="Palatino Linotype" w:hAnsi="Palatino Linotype" w:cs="Arial"/>
        </w:rPr>
      </w:pPr>
    </w:p>
    <w:p w14:paraId="28CF2940" w14:textId="01E72B64" w:rsidR="00F74A05" w:rsidRPr="00267D7F" w:rsidRDefault="00FA3204" w:rsidP="00267D7F">
      <w:pPr>
        <w:spacing w:before="100" w:beforeAutospacing="1" w:line="360" w:lineRule="auto"/>
        <w:contextualSpacing/>
        <w:jc w:val="both"/>
        <w:rPr>
          <w:rFonts w:ascii="Palatino Linotype" w:eastAsia="Arial Unicode MS" w:hAnsi="Palatino Linotype" w:cs="Arial"/>
          <w:b/>
        </w:rPr>
      </w:pPr>
      <w:r w:rsidRPr="00267D7F">
        <w:rPr>
          <w:rFonts w:ascii="Palatino Linotype" w:eastAsia="Arial Unicode MS" w:hAnsi="Palatino Linotype" w:cs="Arial"/>
          <w:b/>
        </w:rPr>
        <w:t>b</w:t>
      </w:r>
      <w:r w:rsidR="00F74A05" w:rsidRPr="00267D7F">
        <w:rPr>
          <w:rFonts w:ascii="Palatino Linotype" w:eastAsia="Arial Unicode MS" w:hAnsi="Palatino Linotype" w:cs="Arial"/>
          <w:b/>
        </w:rPr>
        <w:t xml:space="preserve">) </w:t>
      </w:r>
      <w:r w:rsidR="00B979B2" w:rsidRPr="00267D7F">
        <w:rPr>
          <w:rFonts w:ascii="Palatino Linotype" w:hAnsi="Palatino Linotype" w:cs="Arial"/>
          <w:b/>
          <w:bCs/>
        </w:rPr>
        <w:t>Manifestaciones e Informe Justificado</w:t>
      </w:r>
    </w:p>
    <w:p w14:paraId="4754CC37" w14:textId="74AEAE87" w:rsidR="00191180" w:rsidRPr="00267D7F" w:rsidRDefault="00EA3F63" w:rsidP="00267D7F">
      <w:pPr>
        <w:tabs>
          <w:tab w:val="center" w:pos="4252"/>
          <w:tab w:val="right" w:pos="8504"/>
        </w:tabs>
        <w:spacing w:line="360" w:lineRule="auto"/>
        <w:jc w:val="both"/>
        <w:rPr>
          <w:rFonts w:ascii="Palatino Linotype" w:hAnsi="Palatino Linotype" w:cs="Arial"/>
        </w:rPr>
      </w:pPr>
      <w:r w:rsidRPr="00267D7F">
        <w:rPr>
          <w:rFonts w:ascii="Palatino Linotype" w:hAnsi="Palatino Linotype" w:cs="Arial"/>
        </w:rPr>
        <w:t xml:space="preserve">Conforme a las constancias que obran en el </w:t>
      </w:r>
      <w:r w:rsidRPr="00267D7F">
        <w:rPr>
          <w:rFonts w:ascii="Palatino Linotype" w:hAnsi="Palatino Linotype" w:cs="Arial"/>
          <w:b/>
        </w:rPr>
        <w:t>SAIMEX</w:t>
      </w:r>
      <w:r w:rsidRPr="00267D7F">
        <w:rPr>
          <w:rFonts w:ascii="Palatino Linotype" w:hAnsi="Palatino Linotype" w:cs="Arial"/>
        </w:rPr>
        <w:t>, se desprende que atento a lo dispuesto en el artículo 185 de la Ley de Transparencia y Acceso a la Información Pública del Estado de México y Municipios, dentro del término legalmente concedido a</w:t>
      </w:r>
      <w:r w:rsidR="00267D7F">
        <w:rPr>
          <w:rFonts w:ascii="Palatino Linotype" w:hAnsi="Palatino Linotype" w:cs="Arial"/>
        </w:rPr>
        <w:t xml:space="preserve"> </w:t>
      </w:r>
      <w:r w:rsidR="00267D7F" w:rsidRPr="00267D7F">
        <w:rPr>
          <w:rFonts w:ascii="Palatino Linotype" w:hAnsi="Palatino Linotype" w:cs="Arial"/>
          <w:b/>
          <w:bCs/>
        </w:rPr>
        <w:t xml:space="preserve">LA </w:t>
      </w:r>
      <w:r w:rsidRPr="00267D7F">
        <w:rPr>
          <w:rFonts w:ascii="Palatino Linotype" w:hAnsi="Palatino Linotype" w:cs="Arial"/>
          <w:b/>
        </w:rPr>
        <w:t>RECURRENTE</w:t>
      </w:r>
      <w:r w:rsidRPr="00267D7F">
        <w:rPr>
          <w:rFonts w:ascii="Palatino Linotype" w:hAnsi="Palatino Linotype" w:cs="Arial"/>
        </w:rPr>
        <w:t xml:space="preserve">, éste no realizó manifestación alguna, ni presentó pruebas o </w:t>
      </w:r>
      <w:r w:rsidR="00191180" w:rsidRPr="00267D7F">
        <w:rPr>
          <w:rFonts w:ascii="Palatino Linotype" w:hAnsi="Palatino Linotype" w:cs="Arial"/>
        </w:rPr>
        <w:t>alegatos.</w:t>
      </w:r>
    </w:p>
    <w:p w14:paraId="0967693F" w14:textId="77777777" w:rsidR="00267D7F" w:rsidRDefault="00267D7F" w:rsidP="00267D7F">
      <w:pPr>
        <w:tabs>
          <w:tab w:val="center" w:pos="4252"/>
          <w:tab w:val="right" w:pos="8504"/>
        </w:tabs>
        <w:spacing w:line="360" w:lineRule="auto"/>
        <w:jc w:val="both"/>
        <w:rPr>
          <w:rFonts w:ascii="Palatino Linotype" w:hAnsi="Palatino Linotype" w:cs="Arial"/>
        </w:rPr>
      </w:pPr>
    </w:p>
    <w:p w14:paraId="6A13FC44" w14:textId="1DDEDA3F" w:rsidR="00191180" w:rsidRPr="00267D7F" w:rsidRDefault="00191180" w:rsidP="00267D7F">
      <w:pPr>
        <w:tabs>
          <w:tab w:val="center" w:pos="4252"/>
          <w:tab w:val="right" w:pos="8504"/>
        </w:tabs>
        <w:spacing w:line="360" w:lineRule="auto"/>
        <w:jc w:val="both"/>
        <w:rPr>
          <w:rFonts w:ascii="Palatino Linotype" w:hAnsi="Palatino Linotype" w:cs="Arial"/>
        </w:rPr>
      </w:pPr>
      <w:r w:rsidRPr="00267D7F">
        <w:rPr>
          <w:rFonts w:ascii="Palatino Linotype" w:hAnsi="Palatino Linotype" w:cs="Arial"/>
        </w:rPr>
        <w:t>P</w:t>
      </w:r>
      <w:r w:rsidR="00EA3F63" w:rsidRPr="00267D7F">
        <w:rPr>
          <w:rFonts w:ascii="Palatino Linotype" w:hAnsi="Palatino Linotype" w:cs="Arial"/>
        </w:rPr>
        <w:t xml:space="preserve">or su parte, </w:t>
      </w:r>
      <w:r w:rsidR="00EA3F63" w:rsidRPr="00267D7F">
        <w:rPr>
          <w:rFonts w:ascii="Palatino Linotype" w:hAnsi="Palatino Linotype" w:cs="Arial"/>
          <w:b/>
        </w:rPr>
        <w:t>EL SUJETO OBLIGADO</w:t>
      </w:r>
      <w:r w:rsidR="00EA3F63" w:rsidRPr="00267D7F">
        <w:rPr>
          <w:rFonts w:ascii="Palatino Linotype" w:hAnsi="Palatino Linotype" w:cs="Arial"/>
        </w:rPr>
        <w:t xml:space="preserve"> rindió su Informe Justificado, </w:t>
      </w:r>
      <w:r w:rsidRPr="00267D7F">
        <w:rPr>
          <w:rFonts w:ascii="Palatino Linotype" w:hAnsi="Palatino Linotype" w:cs="Arial"/>
        </w:rPr>
        <w:t xml:space="preserve">remitiendo para </w:t>
      </w:r>
      <w:r w:rsidR="00EA3F63" w:rsidRPr="00267D7F">
        <w:rPr>
          <w:rFonts w:ascii="Palatino Linotype" w:hAnsi="Palatino Linotype" w:cs="Arial"/>
        </w:rPr>
        <w:t>tal</w:t>
      </w:r>
      <w:r w:rsidRPr="00267D7F">
        <w:rPr>
          <w:rFonts w:ascii="Palatino Linotype" w:hAnsi="Palatino Linotype" w:cs="Arial"/>
        </w:rPr>
        <w:t xml:space="preserve"> efecto los siguientes archivos electrónicos: </w:t>
      </w:r>
    </w:p>
    <w:p w14:paraId="70EA9B89" w14:textId="2FB41E93" w:rsidR="00EA3F63" w:rsidRPr="00267D7F" w:rsidRDefault="00191180" w:rsidP="00267D7F">
      <w:pPr>
        <w:pStyle w:val="Prrafodelista"/>
        <w:numPr>
          <w:ilvl w:val="0"/>
          <w:numId w:val="4"/>
        </w:numPr>
        <w:tabs>
          <w:tab w:val="center" w:pos="4252"/>
          <w:tab w:val="right" w:pos="8504"/>
        </w:tabs>
        <w:spacing w:line="360" w:lineRule="auto"/>
        <w:ind w:left="851"/>
        <w:jc w:val="both"/>
        <w:rPr>
          <w:rFonts w:ascii="Palatino Linotype" w:hAnsi="Palatino Linotype" w:cs="Arial"/>
        </w:rPr>
      </w:pPr>
      <w:r w:rsidRPr="00267D7F">
        <w:rPr>
          <w:rFonts w:ascii="Palatino Linotype" w:hAnsi="Palatino Linotype" w:cs="Arial"/>
          <w:b/>
          <w:i/>
        </w:rPr>
        <w:t xml:space="preserve">“RR 16157.pdf”, </w:t>
      </w:r>
      <w:r w:rsidRPr="00267D7F">
        <w:rPr>
          <w:rFonts w:ascii="Palatino Linotype" w:hAnsi="Palatino Linotype" w:cs="Arial"/>
        </w:rPr>
        <w:t>archivo de trece fojas, el cual contiene un oficio con número</w:t>
      </w:r>
      <w:r w:rsidR="00C36899" w:rsidRPr="00267D7F">
        <w:rPr>
          <w:rFonts w:ascii="Palatino Linotype" w:hAnsi="Palatino Linotype" w:cs="Arial"/>
        </w:rPr>
        <w:t xml:space="preserve"> 2010ª4000/UT/RR0675/2022/2022, signado por la Titular de la Unidad de Transparencia,  por medio del cual en lo toral, ratifica la respuesta que fue proporcionada en tiempo y forma, </w:t>
      </w:r>
      <w:r w:rsidR="009A7174" w:rsidRPr="00267D7F">
        <w:rPr>
          <w:rFonts w:ascii="Palatino Linotype" w:hAnsi="Palatino Linotype" w:cs="Arial"/>
        </w:rPr>
        <w:t xml:space="preserve">remitiendo como nuevos elementos el Acta de la Sesión por la cual se clasificó como información reservada el nombre de los actores de los actores que han promovido algún litigio en contra del Ayuntamiento de Toluca hoy </w:t>
      </w:r>
      <w:r w:rsidR="009A7174" w:rsidRPr="00267D7F">
        <w:rPr>
          <w:rFonts w:ascii="Palatino Linotype" w:hAnsi="Palatino Linotype" w:cs="Arial"/>
          <w:b/>
        </w:rPr>
        <w:t xml:space="preserve">SUJETO OBLIGADO, </w:t>
      </w:r>
      <w:r w:rsidR="009A7174" w:rsidRPr="00267D7F">
        <w:rPr>
          <w:rFonts w:ascii="Palatino Linotype" w:hAnsi="Palatino Linotype" w:cs="Arial"/>
        </w:rPr>
        <w:t>en términos de lo dispuesto en la fracción V del artículo 140 de la Ley de Transparencia y Acceso a la Información Pública del Estado de México y Municipios.</w:t>
      </w:r>
      <w:r w:rsidRPr="00267D7F">
        <w:rPr>
          <w:rFonts w:ascii="Palatino Linotype" w:hAnsi="Palatino Linotype" w:cs="Arial"/>
        </w:rPr>
        <w:t xml:space="preserve"> </w:t>
      </w:r>
    </w:p>
    <w:p w14:paraId="74568297" w14:textId="4E2E0A99" w:rsidR="000572DE" w:rsidRPr="00267D7F" w:rsidRDefault="000572DE" w:rsidP="00267D7F">
      <w:pPr>
        <w:pStyle w:val="Prrafodelista"/>
        <w:numPr>
          <w:ilvl w:val="0"/>
          <w:numId w:val="4"/>
        </w:numPr>
        <w:tabs>
          <w:tab w:val="center" w:pos="4252"/>
          <w:tab w:val="right" w:pos="8504"/>
        </w:tabs>
        <w:spacing w:line="360" w:lineRule="auto"/>
        <w:ind w:left="851"/>
        <w:jc w:val="both"/>
        <w:rPr>
          <w:rFonts w:ascii="Palatino Linotype" w:hAnsi="Palatino Linotype" w:cs="Arial"/>
        </w:rPr>
      </w:pPr>
      <w:r w:rsidRPr="00267D7F">
        <w:rPr>
          <w:rFonts w:ascii="Palatino Linotype" w:hAnsi="Palatino Linotype" w:cs="Arial"/>
          <w:b/>
          <w:i/>
        </w:rPr>
        <w:t xml:space="preserve">“700 Sesión Extraordinaria 22.pdf”, </w:t>
      </w:r>
      <w:r w:rsidRPr="00267D7F">
        <w:rPr>
          <w:rFonts w:ascii="Palatino Linotype" w:hAnsi="Palatino Linotype" w:cs="Arial"/>
        </w:rPr>
        <w:t>archivo de siete fojas que contiene el Acta de la Septingentésima Sesión Extraordinaria 2022 del Comité  de Transp</w:t>
      </w:r>
      <w:r w:rsidR="00A4564F" w:rsidRPr="00267D7F">
        <w:rPr>
          <w:rFonts w:ascii="Palatino Linotype" w:hAnsi="Palatino Linotype" w:cs="Arial"/>
        </w:rPr>
        <w:t xml:space="preserve">arencia del Municipio de Toluca, por medio de la cual se aprobó la propuesta de clasificación como información reservada en su totalidad por un periodo de dos años de la información contenida en los expedientes notificados a ese Sujeto Obligado durante el ejercicio fiscal 2022, para dar cumplimiento a la resolución del Recurso de Revisión </w:t>
      </w:r>
      <w:r w:rsidR="00A4564F" w:rsidRPr="00267D7F">
        <w:rPr>
          <w:rFonts w:ascii="Palatino Linotype" w:hAnsi="Palatino Linotype" w:cs="Arial"/>
          <w:b/>
        </w:rPr>
        <w:t>16157/INFOEM/IP/RR/2022.</w:t>
      </w:r>
    </w:p>
    <w:p w14:paraId="6ED6C530" w14:textId="41A31728" w:rsidR="00EA3F63" w:rsidRPr="00267D7F" w:rsidRDefault="00EA3F63" w:rsidP="00267D7F">
      <w:pPr>
        <w:tabs>
          <w:tab w:val="center" w:pos="4252"/>
          <w:tab w:val="right" w:pos="8504"/>
        </w:tabs>
        <w:spacing w:line="360" w:lineRule="auto"/>
        <w:ind w:left="-284"/>
        <w:jc w:val="both"/>
        <w:rPr>
          <w:rFonts w:ascii="Palatino Linotype" w:hAnsi="Palatino Linotype" w:cs="Arial"/>
          <w:sz w:val="10"/>
        </w:rPr>
      </w:pPr>
    </w:p>
    <w:p w14:paraId="7ADD7357" w14:textId="77777777" w:rsidR="003B4377" w:rsidRPr="00267D7F" w:rsidRDefault="003B4377" w:rsidP="00267D7F">
      <w:pPr>
        <w:pStyle w:val="Prrafodelista"/>
        <w:spacing w:line="360" w:lineRule="auto"/>
        <w:ind w:left="0"/>
        <w:contextualSpacing/>
        <w:jc w:val="both"/>
        <w:rPr>
          <w:rFonts w:ascii="Palatino Linotype" w:hAnsi="Palatino Linotype"/>
          <w:b/>
          <w:lang w:val="es-419"/>
        </w:rPr>
      </w:pPr>
      <w:r w:rsidRPr="00267D7F">
        <w:rPr>
          <w:rFonts w:ascii="Palatino Linotype" w:hAnsi="Palatino Linotype"/>
          <w:b/>
          <w:lang w:val="es-419"/>
        </w:rPr>
        <w:t>c) De la ampliación para resolver el Recurso de Revisión:</w:t>
      </w:r>
    </w:p>
    <w:p w14:paraId="1C9EBDA1" w14:textId="06AD9CFB" w:rsidR="003B4377" w:rsidRPr="00267D7F" w:rsidRDefault="003B4377" w:rsidP="00267D7F">
      <w:pPr>
        <w:pStyle w:val="Prrafodelista"/>
        <w:spacing w:line="360" w:lineRule="auto"/>
        <w:ind w:left="0"/>
        <w:jc w:val="both"/>
        <w:rPr>
          <w:rFonts w:ascii="Palatino Linotype" w:hAnsi="Palatino Linotype" w:cs="Arial"/>
          <w:lang w:eastAsia="es-MX"/>
        </w:rPr>
      </w:pPr>
      <w:r w:rsidRPr="00267D7F">
        <w:rPr>
          <w:rFonts w:ascii="Palatino Linotype" w:hAnsi="Palatino Linotype" w:cs="Arial"/>
          <w:lang w:eastAsia="es-MX"/>
        </w:rPr>
        <w:t xml:space="preserve">El </w:t>
      </w:r>
      <w:r w:rsidR="00581E13" w:rsidRPr="00267D7F">
        <w:rPr>
          <w:rFonts w:ascii="Palatino Linotype" w:hAnsi="Palatino Linotype" w:cs="Arial"/>
          <w:b/>
          <w:lang w:eastAsia="es-MX"/>
        </w:rPr>
        <w:t>doce</w:t>
      </w:r>
      <w:r w:rsidR="00B07AFC" w:rsidRPr="00267D7F">
        <w:rPr>
          <w:rFonts w:ascii="Palatino Linotype" w:hAnsi="Palatino Linotype" w:cs="Arial"/>
          <w:b/>
          <w:lang w:eastAsia="es-MX"/>
        </w:rPr>
        <w:t xml:space="preserve"> de </w:t>
      </w:r>
      <w:r w:rsidR="00EA3F63" w:rsidRPr="00267D7F">
        <w:rPr>
          <w:rFonts w:ascii="Palatino Linotype" w:hAnsi="Palatino Linotype" w:cs="Arial"/>
          <w:b/>
          <w:lang w:eastAsia="es-MX"/>
        </w:rPr>
        <w:t>enero</w:t>
      </w:r>
      <w:r w:rsidR="00B07AFC" w:rsidRPr="00267D7F">
        <w:rPr>
          <w:rFonts w:ascii="Palatino Linotype" w:hAnsi="Palatino Linotype" w:cs="Arial"/>
          <w:b/>
          <w:lang w:eastAsia="es-MX"/>
        </w:rPr>
        <w:t xml:space="preserve"> </w:t>
      </w:r>
      <w:r w:rsidRPr="00267D7F">
        <w:rPr>
          <w:rFonts w:ascii="Palatino Linotype" w:hAnsi="Palatino Linotype" w:cs="Arial"/>
          <w:b/>
          <w:lang w:eastAsia="es-MX"/>
        </w:rPr>
        <w:t>de dos mil veinti</w:t>
      </w:r>
      <w:r w:rsidR="00EA3F63" w:rsidRPr="00267D7F">
        <w:rPr>
          <w:rFonts w:ascii="Palatino Linotype" w:hAnsi="Palatino Linotype" w:cs="Arial"/>
          <w:b/>
          <w:lang w:eastAsia="es-MX"/>
        </w:rPr>
        <w:t>trés</w:t>
      </w:r>
      <w:r w:rsidRPr="00267D7F">
        <w:rPr>
          <w:rFonts w:ascii="Palatino Linotype" w:hAnsi="Palatino Linotype" w:cs="Arial"/>
          <w:lang w:eastAsia="es-MX"/>
        </w:rPr>
        <w:t xml:space="preserve">, se acordó ampliar el plazo para resolver </w:t>
      </w:r>
      <w:r w:rsidRPr="00267D7F">
        <w:rPr>
          <w:rFonts w:ascii="Palatino Linotype" w:hAnsi="Palatino Linotype" w:cs="Arial"/>
          <w:lang w:val="es-419" w:eastAsia="es-MX"/>
        </w:rPr>
        <w:t>el</w:t>
      </w:r>
      <w:r w:rsidRPr="00267D7F">
        <w:rPr>
          <w:rFonts w:ascii="Palatino Linotype" w:hAnsi="Palatino Linotype" w:cs="Arial"/>
          <w:lang w:eastAsia="es-MX"/>
        </w:rPr>
        <w:t xml:space="preserve"> Recurso de Revisión </w:t>
      </w:r>
      <w:r w:rsidRPr="00267D7F">
        <w:rPr>
          <w:rFonts w:ascii="Palatino Linotype" w:hAnsi="Palatino Linotype" w:cs="Arial"/>
          <w:lang w:val="es-419" w:eastAsia="es-MX"/>
        </w:rPr>
        <w:t>en estudio</w:t>
      </w:r>
      <w:r w:rsidRPr="00267D7F">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267D7F" w:rsidRDefault="003B4377" w:rsidP="00267D7F">
      <w:pPr>
        <w:spacing w:before="100" w:beforeAutospacing="1" w:after="100" w:afterAutospacing="1" w:line="360" w:lineRule="auto"/>
        <w:jc w:val="both"/>
        <w:rPr>
          <w:rFonts w:ascii="Palatino Linotype" w:eastAsia="Calibri" w:hAnsi="Palatino Linotype"/>
          <w:lang w:eastAsia="en-US"/>
        </w:rPr>
      </w:pPr>
      <w:r w:rsidRPr="00267D7F">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267D7F" w:rsidRDefault="003B4377" w:rsidP="00267D7F">
      <w:pPr>
        <w:spacing w:line="360" w:lineRule="auto"/>
        <w:jc w:val="both"/>
        <w:rPr>
          <w:rFonts w:ascii="Palatino Linotype" w:eastAsia="Calibri" w:hAnsi="Palatino Linotype"/>
          <w:lang w:eastAsia="en-US"/>
        </w:rPr>
      </w:pPr>
    </w:p>
    <w:p w14:paraId="2FD5026F"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267D7F" w:rsidRDefault="003B4377" w:rsidP="00267D7F">
      <w:pPr>
        <w:spacing w:line="360" w:lineRule="auto"/>
        <w:jc w:val="both"/>
        <w:rPr>
          <w:rFonts w:ascii="Palatino Linotype" w:eastAsia="Calibri" w:hAnsi="Palatino Linotype"/>
          <w:lang w:eastAsia="en-US"/>
        </w:rPr>
      </w:pPr>
    </w:p>
    <w:p w14:paraId="242EB7D4"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267D7F" w:rsidRDefault="003B4377" w:rsidP="00267D7F">
      <w:pPr>
        <w:spacing w:line="360" w:lineRule="auto"/>
        <w:jc w:val="both"/>
        <w:rPr>
          <w:rFonts w:ascii="Palatino Linotype" w:eastAsia="Calibri" w:hAnsi="Palatino Linotype"/>
          <w:lang w:eastAsia="en-US"/>
        </w:rPr>
      </w:pPr>
    </w:p>
    <w:p w14:paraId="053B9F4A"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b) Actividad Procesal del interesado: Acciones u omisiones del interesado.</w:t>
      </w:r>
    </w:p>
    <w:p w14:paraId="05CACB02"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267D7F" w:rsidRDefault="003B4377" w:rsidP="00267D7F">
      <w:pPr>
        <w:spacing w:line="360" w:lineRule="auto"/>
        <w:jc w:val="both"/>
        <w:rPr>
          <w:rFonts w:ascii="Palatino Linotype" w:eastAsia="Calibri" w:hAnsi="Palatino Linotype"/>
          <w:lang w:eastAsia="en-US"/>
        </w:rPr>
      </w:pPr>
    </w:p>
    <w:p w14:paraId="3126B836"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267D7F" w:rsidRDefault="003B4377" w:rsidP="00267D7F">
      <w:pPr>
        <w:spacing w:line="360" w:lineRule="auto"/>
        <w:jc w:val="both"/>
        <w:rPr>
          <w:rFonts w:ascii="Palatino Linotype" w:eastAsia="Calibri" w:hAnsi="Palatino Linotype"/>
          <w:lang w:eastAsia="en-US"/>
        </w:rPr>
      </w:pPr>
    </w:p>
    <w:p w14:paraId="0214C6CF"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Argumento que encuentra sustento en la jurisprudencia P</w:t>
      </w:r>
      <w:proofErr w:type="gramStart"/>
      <w:r w:rsidRPr="00267D7F">
        <w:rPr>
          <w:rFonts w:ascii="Palatino Linotype" w:eastAsia="Calibri" w:hAnsi="Palatino Linotype"/>
          <w:lang w:eastAsia="en-US"/>
        </w:rPr>
        <w:t>./</w:t>
      </w:r>
      <w:proofErr w:type="gramEnd"/>
      <w:r w:rsidRPr="00267D7F">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267D7F" w:rsidRDefault="003B4377" w:rsidP="00267D7F">
      <w:pPr>
        <w:spacing w:line="360" w:lineRule="auto"/>
        <w:jc w:val="both"/>
        <w:rPr>
          <w:rFonts w:ascii="Palatino Linotype" w:eastAsia="Calibri" w:hAnsi="Palatino Linotype"/>
          <w:lang w:eastAsia="en-US"/>
        </w:rPr>
      </w:pPr>
    </w:p>
    <w:p w14:paraId="2BB616ED"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267D7F" w:rsidRDefault="003B4377" w:rsidP="00267D7F">
      <w:pPr>
        <w:spacing w:line="360" w:lineRule="auto"/>
        <w:jc w:val="both"/>
        <w:rPr>
          <w:rFonts w:ascii="Palatino Linotype" w:eastAsia="Calibri" w:hAnsi="Palatino Linotype"/>
          <w:lang w:eastAsia="en-US"/>
        </w:rPr>
      </w:pPr>
    </w:p>
    <w:p w14:paraId="51C06F23"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267D7F" w:rsidRDefault="003B4377" w:rsidP="00267D7F">
      <w:pPr>
        <w:spacing w:line="360" w:lineRule="auto"/>
        <w:jc w:val="both"/>
        <w:rPr>
          <w:rFonts w:ascii="Palatino Linotype" w:eastAsia="Calibri" w:hAnsi="Palatino Linotype"/>
          <w:lang w:eastAsia="en-US"/>
        </w:rPr>
      </w:pPr>
    </w:p>
    <w:p w14:paraId="352C22CA" w14:textId="77777777" w:rsidR="003B4377" w:rsidRPr="00267D7F" w:rsidRDefault="003B4377" w:rsidP="00267D7F">
      <w:pPr>
        <w:spacing w:line="360" w:lineRule="auto"/>
        <w:ind w:left="851" w:right="899"/>
        <w:jc w:val="both"/>
        <w:rPr>
          <w:rFonts w:ascii="Palatino Linotype" w:eastAsia="Calibri" w:hAnsi="Palatino Linotype"/>
          <w:lang w:eastAsia="en-US"/>
        </w:rPr>
      </w:pPr>
      <w:r w:rsidRPr="00267D7F">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267D7F" w:rsidRDefault="003B4377" w:rsidP="00267D7F">
      <w:pPr>
        <w:spacing w:line="360" w:lineRule="auto"/>
        <w:ind w:left="851" w:right="899"/>
        <w:jc w:val="both"/>
        <w:rPr>
          <w:rFonts w:ascii="Palatino Linotype" w:eastAsia="Calibri" w:hAnsi="Palatino Linotype"/>
          <w:lang w:eastAsia="en-US"/>
        </w:rPr>
      </w:pPr>
    </w:p>
    <w:p w14:paraId="14004709" w14:textId="77777777" w:rsidR="003B4377" w:rsidRPr="00267D7F" w:rsidRDefault="003B4377" w:rsidP="00267D7F">
      <w:pPr>
        <w:spacing w:line="360" w:lineRule="auto"/>
        <w:ind w:left="851" w:right="899"/>
        <w:jc w:val="both"/>
        <w:rPr>
          <w:rFonts w:ascii="Palatino Linotype" w:eastAsia="Calibri" w:hAnsi="Palatino Linotype"/>
          <w:lang w:eastAsia="en-US"/>
        </w:rPr>
      </w:pPr>
      <w:r w:rsidRPr="00267D7F">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267D7F" w:rsidRDefault="003B4377" w:rsidP="00267D7F">
      <w:pPr>
        <w:spacing w:line="360" w:lineRule="auto"/>
        <w:jc w:val="both"/>
        <w:rPr>
          <w:rFonts w:ascii="Palatino Linotype" w:eastAsia="Calibri" w:hAnsi="Palatino Linotype"/>
          <w:lang w:eastAsia="en-US"/>
        </w:rPr>
      </w:pPr>
    </w:p>
    <w:p w14:paraId="68F8F1AD" w14:textId="77777777" w:rsidR="003B4377" w:rsidRPr="00267D7F" w:rsidRDefault="003B4377" w:rsidP="00267D7F">
      <w:pPr>
        <w:spacing w:line="360" w:lineRule="auto"/>
        <w:jc w:val="both"/>
        <w:rPr>
          <w:rFonts w:ascii="Palatino Linotype" w:eastAsia="Calibri" w:hAnsi="Palatino Linotype"/>
          <w:lang w:eastAsia="en-US"/>
        </w:rPr>
      </w:pPr>
      <w:r w:rsidRPr="00267D7F">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267D7F" w:rsidRDefault="00CF400A" w:rsidP="00267D7F">
      <w:pPr>
        <w:spacing w:line="360" w:lineRule="auto"/>
        <w:jc w:val="both"/>
        <w:rPr>
          <w:rFonts w:ascii="Palatino Linotype" w:eastAsia="Arial Unicode MS" w:hAnsi="Palatino Linotype" w:cs="Arial"/>
        </w:rPr>
      </w:pPr>
    </w:p>
    <w:p w14:paraId="49E94EF4" w14:textId="506D4157" w:rsidR="00F74A05" w:rsidRPr="00267D7F" w:rsidRDefault="00267D7F" w:rsidP="00267D7F">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267D7F">
        <w:rPr>
          <w:rFonts w:ascii="Palatino Linotype" w:hAnsi="Palatino Linotype" w:cs="Arial"/>
          <w:b/>
          <w:bCs/>
        </w:rPr>
        <w:t>) Cierre de Instrucción</w:t>
      </w:r>
      <w:r w:rsidR="00D8393F" w:rsidRPr="00267D7F">
        <w:rPr>
          <w:rFonts w:ascii="Palatino Linotype" w:hAnsi="Palatino Linotype" w:cs="Arial"/>
          <w:b/>
          <w:bCs/>
        </w:rPr>
        <w:t>.</w:t>
      </w:r>
    </w:p>
    <w:p w14:paraId="410ED933" w14:textId="74F2E6D3" w:rsidR="00832240" w:rsidRPr="00267D7F" w:rsidRDefault="009E2E2C" w:rsidP="00267D7F">
      <w:pPr>
        <w:spacing w:line="360" w:lineRule="auto"/>
        <w:jc w:val="both"/>
        <w:rPr>
          <w:rFonts w:ascii="Palatino Linotype" w:hAnsi="Palatino Linotype" w:cs="Arial"/>
        </w:rPr>
      </w:pPr>
      <w:r w:rsidRPr="00267D7F">
        <w:rPr>
          <w:rFonts w:ascii="Palatino Linotype" w:hAnsi="Palatino Linotype"/>
        </w:rPr>
        <w:t>Una vez analizado el estado procesal que guarda el expediente, el</w:t>
      </w:r>
      <w:r w:rsidR="000171D8" w:rsidRPr="00267D7F">
        <w:rPr>
          <w:rFonts w:ascii="Palatino Linotype" w:hAnsi="Palatino Linotype"/>
        </w:rPr>
        <w:t xml:space="preserve"> </w:t>
      </w:r>
      <w:r w:rsidR="00EB7BDB" w:rsidRPr="00267D7F">
        <w:rPr>
          <w:rFonts w:ascii="Palatino Linotype" w:hAnsi="Palatino Linotype"/>
          <w:b/>
          <w:bCs/>
        </w:rPr>
        <w:t>cuatro de julio</w:t>
      </w:r>
      <w:r w:rsidR="009C2931" w:rsidRPr="00267D7F">
        <w:rPr>
          <w:rFonts w:ascii="Palatino Linotype" w:hAnsi="Palatino Linotype"/>
          <w:b/>
          <w:bCs/>
        </w:rPr>
        <w:t xml:space="preserve"> </w:t>
      </w:r>
      <w:r w:rsidR="00F2488E" w:rsidRPr="00267D7F">
        <w:rPr>
          <w:rFonts w:ascii="Palatino Linotype" w:hAnsi="Palatino Linotype"/>
          <w:b/>
          <w:bCs/>
        </w:rPr>
        <w:t>d</w:t>
      </w:r>
      <w:r w:rsidR="00CE22BE" w:rsidRPr="00267D7F">
        <w:rPr>
          <w:rFonts w:ascii="Palatino Linotype" w:hAnsi="Palatino Linotype"/>
          <w:b/>
          <w:bCs/>
        </w:rPr>
        <w:t xml:space="preserve">e dos mil </w:t>
      </w:r>
      <w:r w:rsidR="00F2488E" w:rsidRPr="00267D7F">
        <w:rPr>
          <w:rFonts w:ascii="Palatino Linotype" w:hAnsi="Palatino Linotype"/>
          <w:b/>
          <w:bCs/>
        </w:rPr>
        <w:t>veintitrés</w:t>
      </w:r>
      <w:r w:rsidR="000171D8" w:rsidRPr="00267D7F">
        <w:rPr>
          <w:rFonts w:ascii="Palatino Linotype" w:hAnsi="Palatino Linotype"/>
        </w:rPr>
        <w:t xml:space="preserve">, </w:t>
      </w:r>
      <w:r w:rsidR="00CE22BE" w:rsidRPr="00267D7F">
        <w:rPr>
          <w:rFonts w:ascii="Palatino Linotype" w:hAnsi="Palatino Linotype"/>
        </w:rPr>
        <w:t>la</w:t>
      </w:r>
      <w:r w:rsidR="00F74502" w:rsidRPr="00267D7F">
        <w:rPr>
          <w:rFonts w:ascii="Palatino Linotype" w:hAnsi="Palatino Linotype"/>
        </w:rPr>
        <w:t xml:space="preserve"> </w:t>
      </w:r>
      <w:r w:rsidR="00C77536" w:rsidRPr="00267D7F">
        <w:rPr>
          <w:rFonts w:ascii="Palatino Linotype" w:hAnsi="Palatino Linotype"/>
          <w:b/>
        </w:rPr>
        <w:t>Comisionada Sharon Cristina Morales Martínez</w:t>
      </w:r>
      <w:r w:rsidR="00C77536" w:rsidRPr="00267D7F">
        <w:rPr>
          <w:rFonts w:ascii="Palatino Linotype" w:hAnsi="Palatino Linotype"/>
          <w:lang w:val="es-419"/>
        </w:rPr>
        <w:t xml:space="preserve"> </w:t>
      </w:r>
      <w:r w:rsidRPr="00267D7F">
        <w:rPr>
          <w:rFonts w:ascii="Palatino Linotype" w:hAnsi="Palatino Linotype"/>
        </w:rPr>
        <w:t>acordó el cierre de instrucción;</w:t>
      </w:r>
      <w:r w:rsidR="00C2778A" w:rsidRPr="00267D7F">
        <w:rPr>
          <w:rFonts w:ascii="Palatino Linotype" w:hAnsi="Palatino Linotype" w:cs="Arial"/>
        </w:rPr>
        <w:t xml:space="preserve"> así como</w:t>
      </w:r>
      <w:r w:rsidRPr="00267D7F">
        <w:rPr>
          <w:rFonts w:ascii="Palatino Linotype" w:hAnsi="Palatino Linotype" w:cs="Arial"/>
        </w:rPr>
        <w:t>,</w:t>
      </w:r>
      <w:r w:rsidR="00C2778A" w:rsidRPr="00267D7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267D7F">
        <w:rPr>
          <w:rFonts w:ascii="Palatino Linotype" w:hAnsi="Palatino Linotype" w:cs="Arial"/>
        </w:rPr>
        <w:t>Información Pública</w:t>
      </w:r>
      <w:r w:rsidR="00C2778A" w:rsidRPr="00267D7F">
        <w:rPr>
          <w:rFonts w:ascii="Palatino Linotype" w:hAnsi="Palatino Linotype" w:cs="Arial"/>
        </w:rPr>
        <w:t xml:space="preserve"> del Estado de México y Municipios</w:t>
      </w:r>
      <w:r w:rsidR="0028330F" w:rsidRPr="00267D7F">
        <w:rPr>
          <w:rFonts w:ascii="Palatino Linotype" w:hAnsi="Palatino Linotype" w:cs="Arial"/>
        </w:rPr>
        <w:t>.</w:t>
      </w:r>
    </w:p>
    <w:p w14:paraId="5BBF1531" w14:textId="77777777" w:rsidR="0057572B" w:rsidRPr="00267D7F" w:rsidRDefault="0057572B" w:rsidP="00267D7F">
      <w:pPr>
        <w:spacing w:line="360" w:lineRule="auto"/>
        <w:jc w:val="both"/>
        <w:rPr>
          <w:rFonts w:ascii="Palatino Linotype" w:hAnsi="Palatino Linotype" w:cs="Arial"/>
        </w:rPr>
      </w:pPr>
    </w:p>
    <w:p w14:paraId="3AB9D768" w14:textId="7EB528FC" w:rsidR="000171D8" w:rsidRPr="00267D7F" w:rsidRDefault="000171D8" w:rsidP="00267D7F">
      <w:pPr>
        <w:jc w:val="center"/>
        <w:rPr>
          <w:rFonts w:ascii="Palatino Linotype" w:hAnsi="Palatino Linotype" w:cs="Arial"/>
          <w:b/>
          <w:bCs/>
          <w:spacing w:val="60"/>
          <w:sz w:val="28"/>
        </w:rPr>
      </w:pPr>
      <w:r w:rsidRPr="00267D7F">
        <w:rPr>
          <w:rFonts w:ascii="Palatino Linotype" w:hAnsi="Palatino Linotype" w:cs="Arial"/>
          <w:b/>
          <w:bCs/>
          <w:spacing w:val="60"/>
          <w:sz w:val="28"/>
        </w:rPr>
        <w:t>CONSIDERANDO</w:t>
      </w:r>
      <w:r w:rsidR="00DC75AB" w:rsidRPr="00267D7F">
        <w:rPr>
          <w:rFonts w:ascii="Palatino Linotype" w:hAnsi="Palatino Linotype" w:cs="Arial"/>
          <w:b/>
          <w:bCs/>
          <w:spacing w:val="60"/>
          <w:sz w:val="28"/>
        </w:rPr>
        <w:t>S</w:t>
      </w:r>
    </w:p>
    <w:p w14:paraId="06897FD6" w14:textId="77777777" w:rsidR="000171D8" w:rsidRPr="00267D7F" w:rsidRDefault="000171D8" w:rsidP="00267D7F">
      <w:pPr>
        <w:jc w:val="center"/>
        <w:rPr>
          <w:rFonts w:ascii="Palatino Linotype" w:hAnsi="Palatino Linotype"/>
          <w:b/>
          <w:sz w:val="28"/>
          <w:szCs w:val="28"/>
        </w:rPr>
      </w:pPr>
    </w:p>
    <w:p w14:paraId="7F105395" w14:textId="2EDBBF94" w:rsidR="00964F6B" w:rsidRPr="00267D7F" w:rsidRDefault="000171D8" w:rsidP="00267D7F">
      <w:pPr>
        <w:spacing w:line="360" w:lineRule="auto"/>
        <w:ind w:right="50"/>
        <w:jc w:val="both"/>
        <w:rPr>
          <w:rFonts w:ascii="Palatino Linotype" w:hAnsi="Palatino Linotype"/>
          <w:b/>
          <w:sz w:val="26"/>
          <w:szCs w:val="26"/>
        </w:rPr>
      </w:pPr>
      <w:r w:rsidRPr="00267D7F">
        <w:rPr>
          <w:rFonts w:ascii="Palatino Linotype" w:hAnsi="Palatino Linotype"/>
          <w:b/>
          <w:sz w:val="26"/>
          <w:szCs w:val="26"/>
        </w:rPr>
        <w:t>PRIMERO.</w:t>
      </w:r>
      <w:r w:rsidRPr="00267D7F">
        <w:rPr>
          <w:rFonts w:ascii="Palatino Linotype" w:hAnsi="Palatino Linotype"/>
          <w:sz w:val="26"/>
          <w:szCs w:val="26"/>
        </w:rPr>
        <w:t xml:space="preserve"> </w:t>
      </w:r>
      <w:r w:rsidRPr="00267D7F">
        <w:rPr>
          <w:rFonts w:ascii="Palatino Linotype" w:hAnsi="Palatino Linotype"/>
          <w:b/>
          <w:sz w:val="26"/>
          <w:szCs w:val="26"/>
        </w:rPr>
        <w:t>Competencia</w:t>
      </w:r>
      <w:r w:rsidRPr="00267D7F">
        <w:rPr>
          <w:rFonts w:ascii="Palatino Linotype" w:hAnsi="Palatino Linotype"/>
          <w:sz w:val="26"/>
          <w:szCs w:val="26"/>
        </w:rPr>
        <w:t>.</w:t>
      </w:r>
    </w:p>
    <w:p w14:paraId="07007E92" w14:textId="2B62FD5E" w:rsidR="008B239D" w:rsidRPr="00267D7F" w:rsidRDefault="008B239D" w:rsidP="00267D7F">
      <w:pPr>
        <w:spacing w:line="360" w:lineRule="auto"/>
        <w:ind w:right="50"/>
        <w:jc w:val="both"/>
        <w:rPr>
          <w:rFonts w:ascii="Palatino Linotype" w:hAnsi="Palatino Linotype" w:cs="Arial"/>
        </w:rPr>
      </w:pPr>
      <w:r w:rsidRPr="00267D7F">
        <w:rPr>
          <w:rFonts w:ascii="Palatino Linotype" w:hAnsi="Palatino Linotype"/>
        </w:rPr>
        <w:t xml:space="preserve">Este Instituto de Transparencia, Acceso a la </w:t>
      </w:r>
      <w:r w:rsidR="00D86297" w:rsidRPr="00267D7F">
        <w:rPr>
          <w:rFonts w:ascii="Palatino Linotype" w:hAnsi="Palatino Linotype"/>
        </w:rPr>
        <w:t>Información Pública</w:t>
      </w:r>
      <w:r w:rsidRPr="00267D7F">
        <w:rPr>
          <w:rFonts w:ascii="Palatino Linotype" w:hAnsi="Palatino Linotype"/>
        </w:rPr>
        <w:t xml:space="preserve"> y Protección de Datos Personales del Estado de México y Municipios, es competente para </w:t>
      </w:r>
      <w:r w:rsidR="00CB5585" w:rsidRPr="00267D7F">
        <w:rPr>
          <w:rFonts w:ascii="Palatino Linotype" w:hAnsi="Palatino Linotype"/>
        </w:rPr>
        <w:t xml:space="preserve">conocer y resolver el presente </w:t>
      </w:r>
      <w:r w:rsidR="00D86297" w:rsidRPr="00267D7F">
        <w:rPr>
          <w:rFonts w:ascii="Palatino Linotype" w:hAnsi="Palatino Linotype"/>
        </w:rPr>
        <w:t>Recurso Revisión</w:t>
      </w:r>
      <w:r w:rsidRPr="00267D7F">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67D7F">
        <w:rPr>
          <w:rFonts w:ascii="Palatino Linotype" w:hAnsi="Palatino Linotype"/>
        </w:rPr>
        <w:t xml:space="preserve"> ordinal</w:t>
      </w:r>
      <w:r w:rsidRPr="00267D7F">
        <w:rPr>
          <w:rFonts w:ascii="Palatino Linotype" w:hAnsi="Palatino Linotype"/>
        </w:rPr>
        <w:t xml:space="preserve"> 2</w:t>
      </w:r>
      <w:r w:rsidR="00727578" w:rsidRPr="00267D7F">
        <w:rPr>
          <w:rFonts w:ascii="Palatino Linotype" w:hAnsi="Palatino Linotype"/>
        </w:rPr>
        <w:t>,</w:t>
      </w:r>
      <w:r w:rsidRPr="00267D7F">
        <w:rPr>
          <w:rFonts w:ascii="Palatino Linotype" w:hAnsi="Palatino Linotype"/>
        </w:rPr>
        <w:t xml:space="preserve"> fracción II, 13, 29, 36, fracciones I y II, 176, 178, 179, 181 párrafo tercero y 185 de la Ley de Transparencia y Acceso a la </w:t>
      </w:r>
      <w:r w:rsidR="00D86297" w:rsidRPr="00267D7F">
        <w:rPr>
          <w:rFonts w:ascii="Palatino Linotype" w:hAnsi="Palatino Linotype"/>
        </w:rPr>
        <w:t>Información Pública</w:t>
      </w:r>
      <w:r w:rsidRPr="00267D7F">
        <w:rPr>
          <w:rFonts w:ascii="Palatino Linotype" w:hAnsi="Palatino Linotype"/>
        </w:rPr>
        <w:t xml:space="preserve"> del Estado de México y Municipios</w:t>
      </w:r>
      <w:r w:rsidRPr="00267D7F">
        <w:rPr>
          <w:rFonts w:ascii="Palatino Linotype" w:hAnsi="Palatino Linotype" w:cs="Arial"/>
        </w:rPr>
        <w:t>; y 9, fracciones I y XX</w:t>
      </w:r>
      <w:r w:rsidR="00FC4046" w:rsidRPr="00267D7F">
        <w:rPr>
          <w:rFonts w:ascii="Palatino Linotype" w:hAnsi="Palatino Linotype" w:cs="Arial"/>
        </w:rPr>
        <w:t>III</w:t>
      </w:r>
      <w:r w:rsidRPr="00267D7F">
        <w:rPr>
          <w:rFonts w:ascii="Palatino Linotype" w:hAnsi="Palatino Linotype" w:cs="Arial"/>
        </w:rPr>
        <w:t xml:space="preserve"> y 11 del Reglamento Interior del Instituto de Transparencia, Acceso a la </w:t>
      </w:r>
      <w:r w:rsidR="00D86297" w:rsidRPr="00267D7F">
        <w:rPr>
          <w:rFonts w:ascii="Palatino Linotype" w:hAnsi="Palatino Linotype" w:cs="Arial"/>
        </w:rPr>
        <w:t>Información Pública</w:t>
      </w:r>
      <w:r w:rsidRPr="00267D7F">
        <w:rPr>
          <w:rFonts w:ascii="Palatino Linotype" w:hAnsi="Palatino Linotype" w:cs="Arial"/>
        </w:rPr>
        <w:t xml:space="preserve"> y Protección de Datos Personales del Estado de México y Municipios.</w:t>
      </w:r>
    </w:p>
    <w:p w14:paraId="25C2BD1B" w14:textId="77777777" w:rsidR="008F2E92" w:rsidRPr="00267D7F" w:rsidRDefault="008F2E92" w:rsidP="00267D7F">
      <w:pPr>
        <w:spacing w:line="360" w:lineRule="auto"/>
        <w:ind w:right="50"/>
        <w:jc w:val="both"/>
        <w:rPr>
          <w:rFonts w:ascii="Palatino Linotype" w:hAnsi="Palatino Linotype" w:cs="Arial"/>
        </w:rPr>
      </w:pPr>
    </w:p>
    <w:p w14:paraId="508C9D22" w14:textId="35439B0C" w:rsidR="004510AB" w:rsidRPr="00267D7F" w:rsidRDefault="00E74792" w:rsidP="00267D7F">
      <w:pPr>
        <w:spacing w:line="360" w:lineRule="auto"/>
        <w:jc w:val="both"/>
        <w:rPr>
          <w:rFonts w:ascii="Palatino Linotype" w:hAnsi="Palatino Linotype" w:cs="Arial"/>
          <w:b/>
          <w:sz w:val="26"/>
          <w:szCs w:val="26"/>
        </w:rPr>
      </w:pPr>
      <w:r w:rsidRPr="00267D7F">
        <w:rPr>
          <w:rFonts w:ascii="Palatino Linotype" w:hAnsi="Palatino Linotype" w:cs="Arial"/>
          <w:b/>
          <w:sz w:val="26"/>
          <w:szCs w:val="26"/>
        </w:rPr>
        <w:t>SEGUNDO. Interés.</w:t>
      </w:r>
    </w:p>
    <w:p w14:paraId="42239410" w14:textId="5597487D" w:rsidR="0028330F" w:rsidRPr="00267D7F" w:rsidRDefault="000171D8" w:rsidP="00267D7F">
      <w:pPr>
        <w:spacing w:line="360" w:lineRule="auto"/>
        <w:jc w:val="both"/>
        <w:rPr>
          <w:rFonts w:ascii="Palatino Linotype" w:hAnsi="Palatino Linotype" w:cs="Arial"/>
          <w:lang w:eastAsia="es-MX"/>
        </w:rPr>
      </w:pPr>
      <w:r w:rsidRPr="00267D7F">
        <w:rPr>
          <w:rFonts w:ascii="Palatino Linotype" w:hAnsi="Palatino Linotype" w:cs="Arial"/>
          <w:bCs/>
        </w:rPr>
        <w:t xml:space="preserve">El </w:t>
      </w:r>
      <w:r w:rsidR="00D86297" w:rsidRPr="00267D7F">
        <w:rPr>
          <w:rFonts w:ascii="Palatino Linotype" w:hAnsi="Palatino Linotype" w:cs="Arial"/>
          <w:bCs/>
        </w:rPr>
        <w:t>Recurso Revisión</w:t>
      </w:r>
      <w:r w:rsidRPr="00267D7F">
        <w:rPr>
          <w:rFonts w:ascii="Palatino Linotype" w:hAnsi="Palatino Linotype" w:cs="Arial"/>
          <w:bCs/>
        </w:rPr>
        <w:t xml:space="preserve"> fue interpuesto por parte legítima, en atención a que se presentó por </w:t>
      </w:r>
      <w:r w:rsidR="00847A62" w:rsidRPr="00267D7F">
        <w:rPr>
          <w:rFonts w:ascii="Palatino Linotype" w:hAnsi="Palatino Linotype" w:cs="Arial"/>
          <w:b/>
        </w:rPr>
        <w:t>LA RECURRENTE</w:t>
      </w:r>
      <w:r w:rsidRPr="00267D7F">
        <w:rPr>
          <w:rFonts w:ascii="Palatino Linotype" w:hAnsi="Palatino Linotype" w:cs="Arial"/>
          <w:b/>
          <w:bCs/>
        </w:rPr>
        <w:t>,</w:t>
      </w:r>
      <w:r w:rsidRPr="00267D7F">
        <w:rPr>
          <w:rFonts w:ascii="Palatino Linotype" w:hAnsi="Palatino Linotype" w:cs="Arial"/>
          <w:bCs/>
        </w:rPr>
        <w:t xml:space="preserve"> quien es la misma persona que formuló la solicitud de acceso a la </w:t>
      </w:r>
      <w:r w:rsidR="00D86297" w:rsidRPr="00267D7F">
        <w:rPr>
          <w:rFonts w:ascii="Palatino Linotype" w:hAnsi="Palatino Linotype" w:cs="Arial"/>
          <w:bCs/>
        </w:rPr>
        <w:t>Información Pública</w:t>
      </w:r>
      <w:r w:rsidRPr="00267D7F">
        <w:rPr>
          <w:rFonts w:ascii="Palatino Linotype" w:hAnsi="Palatino Linotype" w:cs="Arial"/>
          <w:bCs/>
        </w:rPr>
        <w:t xml:space="preserve"> al </w:t>
      </w:r>
      <w:r w:rsidRPr="00267D7F">
        <w:rPr>
          <w:rFonts w:ascii="Palatino Linotype" w:hAnsi="Palatino Linotype" w:cs="Arial"/>
          <w:b/>
          <w:bCs/>
        </w:rPr>
        <w:t>SUJETO OBLIGADO</w:t>
      </w:r>
      <w:r w:rsidR="005B5043" w:rsidRPr="00267D7F">
        <w:rPr>
          <w:rFonts w:ascii="Palatino Linotype" w:hAnsi="Palatino Linotype" w:cs="Arial"/>
          <w:b/>
          <w:bCs/>
        </w:rPr>
        <w:t xml:space="preserve">, </w:t>
      </w:r>
      <w:r w:rsidR="005B5043" w:rsidRPr="00267D7F">
        <w:rPr>
          <w:rFonts w:ascii="Palatino Linotype" w:hAnsi="Palatino Linotype" w:cs="Arial"/>
          <w:bCs/>
        </w:rPr>
        <w:t xml:space="preserve">pues para ello, es </w:t>
      </w:r>
      <w:r w:rsidR="005B5043" w:rsidRPr="00267D7F">
        <w:rPr>
          <w:rFonts w:ascii="Palatino Linotype" w:hAnsi="Palatino Linotype" w:cs="Arial"/>
          <w:lang w:eastAsia="es-MX"/>
        </w:rPr>
        <w:t xml:space="preserve">necesario que el particular ingrese al </w:t>
      </w:r>
      <w:r w:rsidR="005B5043" w:rsidRPr="00267D7F">
        <w:rPr>
          <w:rFonts w:ascii="Palatino Linotype" w:hAnsi="Palatino Linotype" w:cs="Arial"/>
          <w:b/>
          <w:lang w:eastAsia="es-MX"/>
        </w:rPr>
        <w:t xml:space="preserve">SAIMEX </w:t>
      </w:r>
      <w:r w:rsidR="005B5043" w:rsidRPr="00267D7F">
        <w:rPr>
          <w:rFonts w:ascii="Palatino Linotype" w:hAnsi="Palatino Linotype" w:cs="Arial"/>
          <w:lang w:eastAsia="es-MX"/>
        </w:rPr>
        <w:t>mediante la utilización de su clave de usuario y contraseña.</w:t>
      </w:r>
    </w:p>
    <w:p w14:paraId="0024EECC" w14:textId="77777777" w:rsidR="0057572B" w:rsidRPr="00267D7F" w:rsidRDefault="0057572B" w:rsidP="00267D7F">
      <w:pPr>
        <w:spacing w:line="360" w:lineRule="auto"/>
        <w:jc w:val="both"/>
        <w:rPr>
          <w:rFonts w:ascii="Palatino Linotype" w:hAnsi="Palatino Linotype" w:cs="Arial"/>
          <w:lang w:eastAsia="es-MX"/>
        </w:rPr>
      </w:pPr>
    </w:p>
    <w:p w14:paraId="73B57685" w14:textId="77777777" w:rsidR="005C250B" w:rsidRPr="00267D7F" w:rsidRDefault="005C250B" w:rsidP="00267D7F">
      <w:pPr>
        <w:autoSpaceDE w:val="0"/>
        <w:autoSpaceDN w:val="0"/>
        <w:adjustRightInd w:val="0"/>
        <w:spacing w:line="360" w:lineRule="auto"/>
        <w:ind w:right="49"/>
        <w:jc w:val="both"/>
        <w:rPr>
          <w:rFonts w:ascii="Palatino Linotype" w:hAnsi="Palatino Linotype" w:cs="Arial"/>
          <w:b/>
          <w:sz w:val="26"/>
          <w:szCs w:val="26"/>
          <w:lang w:val="es-ES"/>
        </w:rPr>
      </w:pPr>
      <w:r w:rsidRPr="00267D7F">
        <w:rPr>
          <w:rFonts w:ascii="Palatino Linotype" w:hAnsi="Palatino Linotype" w:cs="Arial"/>
          <w:b/>
          <w:sz w:val="26"/>
          <w:szCs w:val="26"/>
        </w:rPr>
        <w:t xml:space="preserve">TERCERO. </w:t>
      </w:r>
      <w:r w:rsidRPr="00267D7F">
        <w:rPr>
          <w:rFonts w:ascii="Palatino Linotype" w:hAnsi="Palatino Linotype" w:cs="Arial"/>
          <w:b/>
          <w:sz w:val="26"/>
          <w:szCs w:val="26"/>
          <w:lang w:val="es-ES"/>
        </w:rPr>
        <w:t xml:space="preserve">Oportunidad. </w:t>
      </w:r>
    </w:p>
    <w:p w14:paraId="4CAF7CD0" w14:textId="41F90DC9" w:rsidR="0028330F" w:rsidRPr="00267D7F" w:rsidRDefault="0028330F" w:rsidP="00267D7F">
      <w:pPr>
        <w:spacing w:after="100" w:afterAutospacing="1" w:line="360" w:lineRule="auto"/>
        <w:jc w:val="both"/>
        <w:rPr>
          <w:rFonts w:ascii="Palatino Linotype" w:hAnsi="Palatino Linotype" w:cs="Arial"/>
          <w:lang w:val="es-ES"/>
        </w:rPr>
      </w:pPr>
      <w:r w:rsidRPr="00267D7F">
        <w:rPr>
          <w:rFonts w:ascii="Palatino Linotype" w:hAnsi="Palatino Linotype" w:cs="Arial"/>
          <w:lang w:val="es-ES"/>
        </w:rPr>
        <w:t xml:space="preserve">El Recurso de Revisión fue interpuesto dentro del plazo de quince días hábiles, contados a partir del día siguiente al en que </w:t>
      </w:r>
      <w:r w:rsidR="00847A62" w:rsidRPr="00267D7F">
        <w:rPr>
          <w:rFonts w:ascii="Palatino Linotype" w:hAnsi="Palatino Linotype" w:cs="Arial"/>
          <w:b/>
          <w:lang w:val="es-ES"/>
        </w:rPr>
        <w:t>LA RECURRENTE</w:t>
      </w:r>
      <w:r w:rsidRPr="00267D7F">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267D7F" w:rsidRDefault="0028330F" w:rsidP="00267D7F">
      <w:pPr>
        <w:ind w:left="851" w:right="616"/>
        <w:jc w:val="both"/>
        <w:rPr>
          <w:rFonts w:ascii="Palatino Linotype" w:hAnsi="Palatino Linotype" w:cs="Arial"/>
          <w:i/>
          <w:sz w:val="22"/>
          <w:lang w:val="es-ES"/>
        </w:rPr>
      </w:pPr>
      <w:r w:rsidRPr="00267D7F">
        <w:rPr>
          <w:rFonts w:ascii="Palatino Linotype" w:hAnsi="Palatino Linotype" w:cs="Arial"/>
          <w:b/>
          <w:i/>
          <w:sz w:val="22"/>
          <w:lang w:val="es-ES"/>
        </w:rPr>
        <w:t>“Artículo 178</w:t>
      </w:r>
      <w:r w:rsidRPr="00267D7F">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267D7F" w:rsidRDefault="0028330F" w:rsidP="00267D7F">
      <w:pPr>
        <w:ind w:left="851" w:right="616" w:hanging="851"/>
        <w:jc w:val="both"/>
        <w:rPr>
          <w:rFonts w:ascii="Palatino Linotype" w:hAnsi="Palatino Linotype" w:cs="Arial"/>
          <w:i/>
          <w:sz w:val="22"/>
          <w:lang w:val="es-ES"/>
        </w:rPr>
      </w:pPr>
    </w:p>
    <w:p w14:paraId="60FBF997" w14:textId="77777777" w:rsidR="0028330F" w:rsidRPr="00267D7F" w:rsidRDefault="0028330F" w:rsidP="00267D7F">
      <w:pPr>
        <w:ind w:left="851" w:right="616"/>
        <w:jc w:val="both"/>
        <w:rPr>
          <w:rFonts w:ascii="Palatino Linotype" w:hAnsi="Palatino Linotype" w:cs="Arial"/>
          <w:i/>
          <w:sz w:val="22"/>
          <w:lang w:val="es-ES"/>
        </w:rPr>
      </w:pPr>
      <w:r w:rsidRPr="00267D7F">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267D7F" w:rsidRDefault="0028330F" w:rsidP="00267D7F">
      <w:pPr>
        <w:ind w:left="851" w:right="616" w:hanging="851"/>
        <w:jc w:val="both"/>
        <w:rPr>
          <w:rFonts w:ascii="Palatino Linotype" w:hAnsi="Palatino Linotype" w:cs="Arial"/>
          <w:i/>
          <w:sz w:val="22"/>
          <w:lang w:val="es-ES"/>
        </w:rPr>
      </w:pPr>
    </w:p>
    <w:p w14:paraId="32A9651C" w14:textId="1E7481D5" w:rsidR="0028330F" w:rsidRPr="00267D7F" w:rsidRDefault="0028330F" w:rsidP="00267D7F">
      <w:pPr>
        <w:ind w:left="851" w:right="616"/>
        <w:jc w:val="both"/>
        <w:rPr>
          <w:rFonts w:ascii="Palatino Linotype" w:hAnsi="Palatino Linotype" w:cs="Arial"/>
          <w:i/>
          <w:sz w:val="22"/>
          <w:lang w:val="es-ES"/>
        </w:rPr>
      </w:pPr>
      <w:r w:rsidRPr="00267D7F">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267D7F">
        <w:rPr>
          <w:rFonts w:ascii="Palatino Linotype" w:hAnsi="Palatino Linotype" w:cs="Arial"/>
          <w:sz w:val="22"/>
          <w:lang w:val="es-ES"/>
        </w:rPr>
        <w:t>(Sic)</w:t>
      </w:r>
      <w:r w:rsidR="00DC75AB" w:rsidRPr="00267D7F">
        <w:rPr>
          <w:rFonts w:ascii="Palatino Linotype" w:hAnsi="Palatino Linotype" w:cs="Arial"/>
          <w:sz w:val="22"/>
          <w:lang w:val="es-ES"/>
        </w:rPr>
        <w:t>.</w:t>
      </w:r>
    </w:p>
    <w:p w14:paraId="43D8720B" w14:textId="77777777" w:rsidR="0093432F" w:rsidRPr="00267D7F" w:rsidRDefault="0093432F" w:rsidP="00267D7F">
      <w:pPr>
        <w:ind w:left="851" w:right="616"/>
        <w:jc w:val="both"/>
        <w:rPr>
          <w:rFonts w:ascii="Palatino Linotype" w:hAnsi="Palatino Linotype" w:cs="Arial"/>
          <w:i/>
          <w:sz w:val="22"/>
          <w:lang w:val="es-ES"/>
        </w:rPr>
      </w:pPr>
    </w:p>
    <w:p w14:paraId="2798A03E" w14:textId="4AFA4A76" w:rsidR="0028330F" w:rsidRPr="00267D7F" w:rsidRDefault="0028330F" w:rsidP="00267D7F">
      <w:pPr>
        <w:spacing w:before="100" w:beforeAutospacing="1" w:line="360" w:lineRule="auto"/>
        <w:jc w:val="both"/>
        <w:rPr>
          <w:rFonts w:ascii="Palatino Linotype" w:hAnsi="Palatino Linotype" w:cs="Arial"/>
          <w:lang w:val="es-ES"/>
        </w:rPr>
      </w:pPr>
      <w:r w:rsidRPr="00267D7F">
        <w:rPr>
          <w:rFonts w:ascii="Palatino Linotype" w:hAnsi="Palatino Linotype" w:cs="Arial"/>
          <w:lang w:val="es-ES"/>
        </w:rPr>
        <w:t xml:space="preserve">En esa tesitura, atendiendo a que </w:t>
      </w:r>
      <w:r w:rsidRPr="00267D7F">
        <w:rPr>
          <w:rFonts w:ascii="Palatino Linotype" w:hAnsi="Palatino Linotype" w:cs="Arial"/>
          <w:b/>
          <w:lang w:val="es-ES"/>
        </w:rPr>
        <w:t>EL SUJETO OBLIGADO</w:t>
      </w:r>
      <w:r w:rsidRPr="00267D7F">
        <w:rPr>
          <w:rFonts w:ascii="Palatino Linotype" w:hAnsi="Palatino Linotype" w:cs="Arial"/>
          <w:lang w:val="es-ES"/>
        </w:rPr>
        <w:t xml:space="preserve"> notificó la respuesta a la solicitud de Acceso a la Información Pública el </w:t>
      </w:r>
      <w:r w:rsidR="00581E13" w:rsidRPr="00267D7F">
        <w:rPr>
          <w:rFonts w:ascii="Palatino Linotype" w:hAnsi="Palatino Linotype" w:cs="Arial"/>
          <w:b/>
          <w:lang w:val="es-ES"/>
        </w:rPr>
        <w:t>cuatro</w:t>
      </w:r>
      <w:r w:rsidR="00EA3F63" w:rsidRPr="00267D7F">
        <w:rPr>
          <w:rFonts w:ascii="Palatino Linotype" w:hAnsi="Palatino Linotype" w:cs="Arial"/>
          <w:b/>
          <w:lang w:val="es-ES"/>
        </w:rPr>
        <w:t xml:space="preserve"> de noviembre </w:t>
      </w:r>
      <w:r w:rsidR="009C2931" w:rsidRPr="00267D7F">
        <w:rPr>
          <w:rFonts w:ascii="Palatino Linotype" w:hAnsi="Palatino Linotype" w:cs="Arial"/>
          <w:b/>
          <w:lang w:val="es-ES"/>
        </w:rPr>
        <w:t>d</w:t>
      </w:r>
      <w:r w:rsidRPr="00267D7F">
        <w:rPr>
          <w:rFonts w:ascii="Palatino Linotype" w:hAnsi="Palatino Linotype" w:cs="Arial"/>
          <w:b/>
          <w:lang w:val="es-ES"/>
        </w:rPr>
        <w:t xml:space="preserve">e dos mil </w:t>
      </w:r>
      <w:r w:rsidR="00D959B9" w:rsidRPr="00267D7F">
        <w:rPr>
          <w:rFonts w:ascii="Palatino Linotype" w:hAnsi="Palatino Linotype" w:cs="Arial"/>
          <w:b/>
          <w:lang w:val="es-ES"/>
        </w:rPr>
        <w:t>veintitrés</w:t>
      </w:r>
      <w:r w:rsidRPr="00267D7F">
        <w:rPr>
          <w:rFonts w:ascii="Palatino Linotype" w:hAnsi="Palatino Linotype" w:cs="Arial"/>
          <w:lang w:val="es-ES"/>
        </w:rPr>
        <w:t>, así, el plazo de quince días hábiles que el artículo 178 de la Ley de la materia otorga a</w:t>
      </w:r>
      <w:r w:rsidR="00267D7F">
        <w:rPr>
          <w:rFonts w:ascii="Palatino Linotype" w:hAnsi="Palatino Linotype" w:cs="Arial"/>
          <w:lang w:val="es-ES"/>
        </w:rPr>
        <w:t xml:space="preserve"> </w:t>
      </w:r>
      <w:r w:rsidR="009E0121" w:rsidRPr="00267D7F">
        <w:rPr>
          <w:rFonts w:ascii="Palatino Linotype" w:hAnsi="Palatino Linotype" w:cs="Arial"/>
          <w:lang w:val="es-ES"/>
        </w:rPr>
        <w:t>l</w:t>
      </w:r>
      <w:r w:rsidR="00267D7F">
        <w:rPr>
          <w:rFonts w:ascii="Palatino Linotype" w:hAnsi="Palatino Linotype" w:cs="Arial"/>
          <w:lang w:val="es-ES"/>
        </w:rPr>
        <w:t>a</w:t>
      </w:r>
      <w:r w:rsidR="009E0121" w:rsidRPr="00267D7F">
        <w:rPr>
          <w:rFonts w:ascii="Palatino Linotype" w:hAnsi="Palatino Linotype" w:cs="Arial"/>
          <w:lang w:val="es-ES"/>
        </w:rPr>
        <w:t xml:space="preserve"> </w:t>
      </w:r>
      <w:r w:rsidRPr="00267D7F">
        <w:rPr>
          <w:rFonts w:ascii="Palatino Linotype" w:hAnsi="Palatino Linotype" w:cs="Arial"/>
          <w:lang w:val="es-ES"/>
        </w:rPr>
        <w:t xml:space="preserve">hoy </w:t>
      </w:r>
      <w:r w:rsidRPr="00267D7F">
        <w:rPr>
          <w:rFonts w:ascii="Palatino Linotype" w:hAnsi="Palatino Linotype" w:cs="Arial"/>
          <w:b/>
          <w:lang w:val="es-ES"/>
        </w:rPr>
        <w:t>RECURRENTE</w:t>
      </w:r>
      <w:r w:rsidRPr="00267D7F">
        <w:rPr>
          <w:rFonts w:ascii="Palatino Linotype" w:hAnsi="Palatino Linotype" w:cs="Arial"/>
          <w:lang w:val="es-ES"/>
        </w:rPr>
        <w:t xml:space="preserve"> para presentar el respectivo Recurso de Revisión, transcurrió del </w:t>
      </w:r>
      <w:r w:rsidR="00581E13" w:rsidRPr="00267D7F">
        <w:rPr>
          <w:rFonts w:ascii="Palatino Linotype" w:hAnsi="Palatino Linotype" w:cs="Arial"/>
          <w:b/>
          <w:lang w:val="es-ES"/>
        </w:rPr>
        <w:t>siete al veintiocho</w:t>
      </w:r>
      <w:r w:rsidR="00EA3F63" w:rsidRPr="00267D7F">
        <w:rPr>
          <w:rFonts w:ascii="Palatino Linotype" w:hAnsi="Palatino Linotype" w:cs="Arial"/>
          <w:b/>
          <w:lang w:val="es-ES"/>
        </w:rPr>
        <w:t xml:space="preserve"> </w:t>
      </w:r>
      <w:r w:rsidR="00E71E98" w:rsidRPr="00267D7F">
        <w:rPr>
          <w:rFonts w:ascii="Palatino Linotype" w:hAnsi="Palatino Linotype" w:cs="Arial"/>
          <w:b/>
          <w:lang w:val="es-ES"/>
        </w:rPr>
        <w:t>de noviembre d</w:t>
      </w:r>
      <w:r w:rsidRPr="00267D7F">
        <w:rPr>
          <w:rFonts w:ascii="Palatino Linotype" w:hAnsi="Palatino Linotype" w:cs="Arial"/>
          <w:b/>
          <w:lang w:val="es-ES"/>
        </w:rPr>
        <w:t>e dos mil veintidós</w:t>
      </w:r>
      <w:r w:rsidRPr="00267D7F">
        <w:rPr>
          <w:rFonts w:ascii="Palatino Linotype" w:hAnsi="Palatino Linotype" w:cs="Arial"/>
          <w:lang w:val="es-ES"/>
        </w:rPr>
        <w:t>, sin contemplar en el cómputo los días</w:t>
      </w:r>
      <w:r w:rsidR="00197BD2" w:rsidRPr="00267D7F">
        <w:rPr>
          <w:rFonts w:ascii="Palatino Linotype" w:hAnsi="Palatino Linotype" w:cs="Arial"/>
          <w:lang w:val="es-ES"/>
        </w:rPr>
        <w:t xml:space="preserve"> </w:t>
      </w:r>
      <w:r w:rsidR="000F7063" w:rsidRPr="00267D7F">
        <w:rPr>
          <w:rFonts w:ascii="Palatino Linotype" w:hAnsi="Palatino Linotype" w:cs="Arial"/>
          <w:lang w:val="es-ES"/>
        </w:rPr>
        <w:t xml:space="preserve">cinco, seis, doce, trece, </w:t>
      </w:r>
      <w:r w:rsidR="00E71E98" w:rsidRPr="00267D7F">
        <w:rPr>
          <w:rFonts w:ascii="Palatino Linotype" w:hAnsi="Palatino Linotype" w:cs="Arial"/>
          <w:lang w:val="es-ES"/>
        </w:rPr>
        <w:t>diecinueve</w:t>
      </w:r>
      <w:r w:rsidR="00D959B9" w:rsidRPr="00267D7F">
        <w:rPr>
          <w:rFonts w:ascii="Palatino Linotype" w:hAnsi="Palatino Linotype" w:cs="Arial"/>
          <w:lang w:val="es-ES"/>
        </w:rPr>
        <w:t xml:space="preserve">, </w:t>
      </w:r>
      <w:r w:rsidR="00E71E98" w:rsidRPr="00267D7F">
        <w:rPr>
          <w:rFonts w:ascii="Palatino Linotype" w:hAnsi="Palatino Linotype" w:cs="Arial"/>
          <w:lang w:val="es-ES"/>
        </w:rPr>
        <w:t xml:space="preserve">veinte, veintiséis y veintisiete </w:t>
      </w:r>
      <w:r w:rsidR="00D959B9" w:rsidRPr="00267D7F">
        <w:rPr>
          <w:rFonts w:ascii="Palatino Linotype" w:hAnsi="Palatino Linotype" w:cs="Arial"/>
          <w:lang w:val="es-ES"/>
        </w:rPr>
        <w:t>de noviembre</w:t>
      </w:r>
      <w:r w:rsidR="000F7063" w:rsidRPr="00267D7F">
        <w:rPr>
          <w:rFonts w:ascii="Palatino Linotype" w:hAnsi="Palatino Linotype" w:cs="Arial"/>
          <w:lang w:val="es-ES"/>
        </w:rPr>
        <w:t xml:space="preserve"> </w:t>
      </w:r>
      <w:r w:rsidR="00F2488E" w:rsidRPr="00267D7F">
        <w:rPr>
          <w:rFonts w:ascii="Palatino Linotype" w:hAnsi="Palatino Linotype" w:cs="Arial"/>
          <w:lang w:val="es-ES"/>
        </w:rPr>
        <w:t>del dos mil veintidós,</w:t>
      </w:r>
      <w:r w:rsidR="00B24EC0" w:rsidRPr="00267D7F">
        <w:rPr>
          <w:rFonts w:ascii="Palatino Linotype" w:hAnsi="Palatino Linotype" w:cs="Arial"/>
          <w:lang w:val="es-ES"/>
        </w:rPr>
        <w:t xml:space="preserve"> </w:t>
      </w:r>
      <w:r w:rsidR="002E0907" w:rsidRPr="00267D7F">
        <w:rPr>
          <w:rFonts w:ascii="Palatino Linotype" w:hAnsi="Palatino Linotype" w:cs="Arial"/>
          <w:lang w:val="es-ES"/>
        </w:rPr>
        <w:t xml:space="preserve">por </w:t>
      </w:r>
      <w:r w:rsidRPr="00267D7F">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267D7F">
        <w:rPr>
          <w:rFonts w:ascii="Palatino Linotype" w:hAnsi="Palatino Linotype" w:cs="Arial"/>
          <w:lang w:val="es-ES"/>
        </w:rPr>
        <w:t>; así como</w:t>
      </w:r>
      <w:r w:rsidR="00E71E98" w:rsidRPr="00267D7F">
        <w:rPr>
          <w:rFonts w:ascii="Palatino Linotype" w:hAnsi="Palatino Linotype" w:cs="Arial"/>
          <w:lang w:val="es-ES"/>
        </w:rPr>
        <w:t xml:space="preserve"> el </w:t>
      </w:r>
      <w:r w:rsidR="000F7063" w:rsidRPr="00267D7F">
        <w:rPr>
          <w:rFonts w:ascii="Palatino Linotype" w:hAnsi="Palatino Linotype" w:cs="Arial"/>
          <w:lang w:val="es-ES"/>
        </w:rPr>
        <w:t>veintiuno</w:t>
      </w:r>
      <w:r w:rsidR="00E71E98" w:rsidRPr="00267D7F">
        <w:rPr>
          <w:rFonts w:ascii="Palatino Linotype" w:hAnsi="Palatino Linotype" w:cs="Arial"/>
          <w:lang w:val="es-ES"/>
        </w:rPr>
        <w:t xml:space="preserve"> de noviembre de dos mil veintidós</w:t>
      </w:r>
      <w:r w:rsidR="004A47A3" w:rsidRPr="00267D7F">
        <w:rPr>
          <w:rFonts w:ascii="Palatino Linotype" w:hAnsi="Palatino Linotype" w:cs="Arial"/>
          <w:lang w:val="es-ES"/>
        </w:rPr>
        <w:t xml:space="preserve">, por corresponder a </w:t>
      </w:r>
      <w:r w:rsidR="000F7063" w:rsidRPr="00267D7F">
        <w:rPr>
          <w:rFonts w:ascii="Palatino Linotype" w:hAnsi="Palatino Linotype" w:cs="Arial"/>
          <w:lang w:val="es-ES"/>
        </w:rPr>
        <w:t xml:space="preserve">un </w:t>
      </w:r>
      <w:r w:rsidR="004A47A3" w:rsidRPr="00267D7F">
        <w:rPr>
          <w:rFonts w:ascii="Palatino Linotype" w:hAnsi="Palatino Linotype" w:cs="Arial"/>
          <w:lang w:val="es-ES"/>
        </w:rPr>
        <w:t>d</w:t>
      </w:r>
      <w:r w:rsidR="00F2488E" w:rsidRPr="00267D7F">
        <w:rPr>
          <w:rFonts w:ascii="Palatino Linotype" w:hAnsi="Palatino Linotype" w:cs="Arial"/>
          <w:lang w:val="es-ES"/>
        </w:rPr>
        <w:t>ía</w:t>
      </w:r>
      <w:r w:rsidR="004A47A3" w:rsidRPr="00267D7F">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3E30DBF6" w14:textId="52A490F7" w:rsidR="000F7063" w:rsidRPr="00267D7F" w:rsidRDefault="000F7063" w:rsidP="00267D7F">
      <w:pPr>
        <w:spacing w:before="200" w:after="200" w:line="360" w:lineRule="auto"/>
        <w:jc w:val="both"/>
        <w:rPr>
          <w:rFonts w:ascii="Arial" w:hAnsi="Arial" w:cs="Arial"/>
          <w:lang w:eastAsia="es-MX"/>
        </w:rPr>
      </w:pPr>
      <w:r w:rsidRPr="00267D7F">
        <w:rPr>
          <w:rFonts w:ascii="Palatino Linotype" w:hAnsi="Palatino Linotype" w:cs="Arial"/>
          <w:lang w:eastAsia="es-MX"/>
        </w:rPr>
        <w:t xml:space="preserve">En ese tenor, se advierte que </w:t>
      </w:r>
      <w:r w:rsidR="00267D7F">
        <w:rPr>
          <w:rFonts w:ascii="Palatino Linotype" w:hAnsi="Palatino Linotype" w:cs="Arial"/>
          <w:b/>
          <w:bCs/>
          <w:lang w:eastAsia="es-MX"/>
        </w:rPr>
        <w:t>LA</w:t>
      </w:r>
      <w:r w:rsidRPr="00267D7F">
        <w:rPr>
          <w:rFonts w:ascii="Palatino Linotype" w:hAnsi="Palatino Linotype" w:cs="Arial"/>
          <w:b/>
          <w:bCs/>
          <w:lang w:eastAsia="es-MX"/>
        </w:rPr>
        <w:t xml:space="preserve"> RECURRENTE</w:t>
      </w:r>
      <w:r w:rsidRPr="00267D7F">
        <w:rPr>
          <w:rFonts w:ascii="Palatino Linotype" w:hAnsi="Palatino Linotype" w:cs="Arial"/>
          <w:lang w:eastAsia="es-MX"/>
        </w:rPr>
        <w:t xml:space="preserve"> presentó el medio de impugnación al rubro anotado, el mismo día en que se le notificó las respuesta impugnada, es decir, el </w:t>
      </w:r>
      <w:r w:rsidRPr="00267D7F">
        <w:rPr>
          <w:rFonts w:ascii="Palatino Linotype" w:hAnsi="Palatino Linotype" w:cs="Arial"/>
          <w:b/>
        </w:rPr>
        <w:t>cuatro de noviembre de dos mil veintidós</w:t>
      </w:r>
      <w:r w:rsidRPr="00267D7F">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267D7F">
        <w:rPr>
          <w:rFonts w:ascii="Palatino Linotype" w:hAnsi="Palatino Linotype" w:cs="Arial"/>
        </w:rPr>
        <w:t>que</w:t>
      </w:r>
      <w:r w:rsidRPr="00267D7F">
        <w:rPr>
          <w:rFonts w:ascii="Palatino Linotype" w:hAnsi="Palatino Linotype" w:cs="Arial"/>
          <w:lang w:eastAsia="es-MX"/>
        </w:rPr>
        <w:t xml:space="preserve"> si </w:t>
      </w:r>
      <w:r w:rsidRPr="00267D7F">
        <w:rPr>
          <w:rFonts w:ascii="Palatino Linotype" w:hAnsi="Palatino Linotype" w:cs="Arial"/>
        </w:rPr>
        <w:t>bien</w:t>
      </w:r>
      <w:r w:rsidRPr="00267D7F">
        <w:rPr>
          <w:rFonts w:ascii="Palatino Linotype" w:hAnsi="Palatino Linotype" w:cs="Arial"/>
          <w:lang w:eastAsia="es-MX"/>
        </w:rPr>
        <w:t xml:space="preserve"> el artículo 178 de la Ley de </w:t>
      </w:r>
      <w:r w:rsidRPr="00267D7F">
        <w:rPr>
          <w:rFonts w:ascii="Palatino Linotype" w:hAnsi="Palatino Linotype" w:cs="Arial"/>
        </w:rPr>
        <w:t>Transparencia</w:t>
      </w:r>
      <w:r w:rsidRPr="00267D7F">
        <w:rPr>
          <w:rFonts w:ascii="Palatino Linotype" w:hAnsi="Palatino Linotype" w:cs="Arial"/>
          <w:lang w:eastAsia="es-MX"/>
        </w:rPr>
        <w:t xml:space="preserve"> y Acceso a la Información Pública del Estado de México y Municipios, establece que el Recurso de Revisión se ha de promover </w:t>
      </w:r>
      <w:r w:rsidRPr="00267D7F">
        <w:rPr>
          <w:rFonts w:ascii="Palatino Linotype" w:hAnsi="Palatino Linotype" w:cs="Arial"/>
          <w:b/>
          <w:u w:val="single"/>
          <w:lang w:eastAsia="es-MX"/>
        </w:rPr>
        <w:t>dentro</w:t>
      </w:r>
      <w:r w:rsidRPr="00267D7F">
        <w:rPr>
          <w:rFonts w:ascii="Palatino Linotype" w:hAnsi="Palatino Linotype" w:cs="Arial"/>
          <w:lang w:eastAsia="es-MX"/>
        </w:rPr>
        <w:t xml:space="preserve"> de los quince días hábiles siguientes en que </w:t>
      </w:r>
      <w:r w:rsidR="00267D7F">
        <w:rPr>
          <w:rFonts w:ascii="Palatino Linotype" w:hAnsi="Palatino Linotype" w:cs="Arial"/>
          <w:b/>
          <w:bCs/>
          <w:lang w:eastAsia="es-MX"/>
        </w:rPr>
        <w:t>LA</w:t>
      </w:r>
      <w:r w:rsidRPr="00267D7F">
        <w:rPr>
          <w:rFonts w:ascii="Palatino Linotype" w:hAnsi="Palatino Linotype" w:cs="Arial"/>
          <w:b/>
          <w:bCs/>
          <w:lang w:eastAsia="es-MX"/>
        </w:rPr>
        <w:t xml:space="preserve"> RECURRENTE</w:t>
      </w:r>
      <w:r w:rsidRPr="00267D7F">
        <w:rPr>
          <w:rFonts w:ascii="Palatino Linotype" w:hAnsi="Palatino Linotype" w:cs="Arial"/>
          <w:lang w:eastAsia="es-MX"/>
        </w:rPr>
        <w:t xml:space="preserve"> tenga conocimiento de la respuesta impugnada, no limita a los particulares para que lo puedan presentar </w:t>
      </w:r>
      <w:r w:rsidRPr="00267D7F">
        <w:rPr>
          <w:rFonts w:ascii="Palatino Linotype" w:hAnsi="Palatino Linotype" w:cs="Arial"/>
          <w:b/>
          <w:lang w:eastAsia="es-MX"/>
        </w:rPr>
        <w:t>el mismo día</w:t>
      </w:r>
      <w:r w:rsidRPr="00267D7F">
        <w:rPr>
          <w:rFonts w:ascii="Palatino Linotype" w:hAnsi="Palatino Linotype" w:cs="Arial"/>
          <w:lang w:eastAsia="es-MX"/>
        </w:rPr>
        <w:t xml:space="preserve"> en que le sea </w:t>
      </w:r>
      <w:r w:rsidRPr="00267D7F">
        <w:rPr>
          <w:rFonts w:ascii="Palatino Linotype" w:hAnsi="Palatino Linotype" w:cs="Arial"/>
        </w:rPr>
        <w:t>notificada</w:t>
      </w:r>
      <w:r w:rsidRPr="00267D7F">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737334E5" w14:textId="77777777" w:rsidR="000F7063" w:rsidRPr="00267D7F" w:rsidRDefault="000F7063" w:rsidP="00267D7F">
      <w:pPr>
        <w:spacing w:before="200" w:after="200" w:line="360" w:lineRule="auto"/>
        <w:jc w:val="both"/>
        <w:rPr>
          <w:rFonts w:ascii="Arial" w:hAnsi="Arial" w:cs="Arial"/>
          <w:lang w:eastAsia="es-MX"/>
        </w:rPr>
      </w:pPr>
      <w:r w:rsidRPr="00267D7F">
        <w:rPr>
          <w:rFonts w:ascii="Palatino Linotype" w:hAnsi="Palatino Linotype" w:cs="Arial"/>
          <w:lang w:eastAsia="es-MX"/>
        </w:rPr>
        <w:t xml:space="preserve">En apoyo a lo anterior, </w:t>
      </w:r>
      <w:r w:rsidRPr="00267D7F">
        <w:rPr>
          <w:rFonts w:ascii="Palatino Linotype" w:hAnsi="Palatino Linotype" w:cs="Arial"/>
        </w:rPr>
        <w:t>resulta</w:t>
      </w:r>
      <w:r w:rsidRPr="00267D7F">
        <w:rPr>
          <w:rFonts w:ascii="Palatino Linotype" w:hAnsi="Palatino Linotype" w:cs="Arial"/>
          <w:lang w:eastAsia="es-MX"/>
        </w:rPr>
        <w:t xml:space="preserve"> aplicable por analogía la Jurisprudencia número 1a</w:t>
      </w:r>
      <w:proofErr w:type="gramStart"/>
      <w:r w:rsidRPr="00267D7F">
        <w:rPr>
          <w:rFonts w:ascii="Palatino Linotype" w:hAnsi="Palatino Linotype" w:cs="Arial"/>
          <w:lang w:eastAsia="es-MX"/>
        </w:rPr>
        <w:t>./</w:t>
      </w:r>
      <w:proofErr w:type="gramEnd"/>
      <w:r w:rsidRPr="00267D7F">
        <w:rPr>
          <w:rFonts w:ascii="Palatino Linotype" w:hAnsi="Palatino Linotype" w:cs="Arial"/>
          <w:lang w:eastAsia="es-MX"/>
        </w:rPr>
        <w:t xml:space="preserve">J. 41/2015 (10a.), Décima Época, sustentada por la Primera Sala de la Suprema Corte de Justicia de la Nación, visible en la página 569, libro 19, tomo I, del Semanario Judicial de la Federación y su de la </w:t>
      </w:r>
      <w:r w:rsidRPr="00267D7F">
        <w:rPr>
          <w:rFonts w:ascii="Palatino Linotype" w:hAnsi="Palatino Linotype" w:cs="Arial"/>
        </w:rPr>
        <w:t>Gaceta</w:t>
      </w:r>
      <w:r w:rsidRPr="00267D7F">
        <w:rPr>
          <w:rFonts w:ascii="Palatino Linotype" w:hAnsi="Palatino Linotype" w:cs="Arial"/>
          <w:lang w:eastAsia="es-MX"/>
        </w:rPr>
        <w:t xml:space="preserve"> de junio de 2015, cuyo rubro y texto esgrimen:</w:t>
      </w:r>
    </w:p>
    <w:p w14:paraId="502A6CE1" w14:textId="0E0F507E" w:rsidR="00DC71F7" w:rsidRPr="00267D7F" w:rsidRDefault="000F7063" w:rsidP="00267D7F">
      <w:pPr>
        <w:spacing w:before="120" w:after="120"/>
        <w:ind w:left="709" w:right="709"/>
        <w:jc w:val="both"/>
        <w:rPr>
          <w:rFonts w:ascii="Palatino Linotype" w:hAnsi="Palatino Linotype" w:cs="Arial"/>
          <w:i/>
          <w:iCs/>
          <w:sz w:val="22"/>
          <w:szCs w:val="22"/>
          <w:lang w:eastAsia="es-MX"/>
        </w:rPr>
      </w:pPr>
      <w:r w:rsidRPr="00267D7F">
        <w:rPr>
          <w:rFonts w:ascii="Palatino Linotype" w:hAnsi="Palatino Linotype" w:cs="Arial"/>
          <w:i/>
          <w:iCs/>
          <w:sz w:val="22"/>
          <w:szCs w:val="22"/>
          <w:lang w:eastAsia="es-MX"/>
        </w:rPr>
        <w:t>“</w:t>
      </w:r>
      <w:r w:rsidRPr="00267D7F">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267D7F">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267D7F">
        <w:rPr>
          <w:rFonts w:ascii="Palatino Linotype" w:hAnsi="Palatino Linotype" w:cs="Arial"/>
          <w:i/>
          <w:sz w:val="22"/>
          <w:szCs w:val="22"/>
        </w:rPr>
        <w:t>que</w:t>
      </w:r>
      <w:r w:rsidRPr="00267D7F">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267D7F">
        <w:rPr>
          <w:rFonts w:ascii="Palatino Linotype" w:hAnsi="Palatino Linotype" w:cs="Arial"/>
          <w:i/>
          <w:sz w:val="22"/>
          <w:szCs w:val="22"/>
        </w:rPr>
        <w:t>que</w:t>
      </w:r>
      <w:r w:rsidRPr="00267D7F">
        <w:rPr>
          <w:rFonts w:ascii="Palatino Linotype" w:hAnsi="Palatino Linotype" w:cs="Arial"/>
          <w:i/>
          <w:iCs/>
          <w:sz w:val="22"/>
          <w:szCs w:val="22"/>
          <w:lang w:eastAsia="es-MX"/>
        </w:rPr>
        <w:t xml:space="preserve"> si dicho recurso se interpone antes de que inicie el plazo para hacerlo, su p</w:t>
      </w:r>
      <w:r w:rsidR="00EB689D" w:rsidRPr="00267D7F">
        <w:rPr>
          <w:rFonts w:ascii="Palatino Linotype" w:hAnsi="Palatino Linotype" w:cs="Arial"/>
          <w:i/>
          <w:iCs/>
          <w:sz w:val="22"/>
          <w:szCs w:val="22"/>
          <w:lang w:eastAsia="es-MX"/>
        </w:rPr>
        <w:t>resentación no es extemporánea.</w:t>
      </w:r>
    </w:p>
    <w:p w14:paraId="584874AB" w14:textId="77777777" w:rsidR="003220AB" w:rsidRPr="00267D7F" w:rsidRDefault="003220AB" w:rsidP="00267D7F">
      <w:pPr>
        <w:spacing w:line="360" w:lineRule="auto"/>
        <w:jc w:val="both"/>
        <w:rPr>
          <w:rFonts w:ascii="Palatino Linotype" w:hAnsi="Palatino Linotype" w:cs="Arial"/>
          <w:lang w:val="es-ES"/>
        </w:rPr>
      </w:pPr>
    </w:p>
    <w:p w14:paraId="71D326AF" w14:textId="09A3C9AE" w:rsidR="005C250B" w:rsidRPr="00267D7F" w:rsidRDefault="005C250B" w:rsidP="00267D7F">
      <w:pPr>
        <w:autoSpaceDE w:val="0"/>
        <w:autoSpaceDN w:val="0"/>
        <w:adjustRightInd w:val="0"/>
        <w:spacing w:line="360" w:lineRule="auto"/>
        <w:ind w:right="49"/>
        <w:jc w:val="both"/>
        <w:rPr>
          <w:rFonts w:ascii="Palatino Linotype" w:hAnsi="Palatino Linotype"/>
          <w:b/>
          <w:sz w:val="26"/>
          <w:szCs w:val="26"/>
        </w:rPr>
      </w:pPr>
      <w:r w:rsidRPr="00267D7F">
        <w:rPr>
          <w:rFonts w:ascii="Palatino Linotype" w:hAnsi="Palatino Linotype" w:cs="Arial"/>
          <w:b/>
          <w:sz w:val="26"/>
          <w:szCs w:val="26"/>
        </w:rPr>
        <w:t>CUARTO</w:t>
      </w:r>
      <w:r w:rsidR="0030772C" w:rsidRPr="00267D7F">
        <w:rPr>
          <w:rFonts w:ascii="Palatino Linotype" w:hAnsi="Palatino Linotype"/>
          <w:b/>
          <w:sz w:val="26"/>
          <w:szCs w:val="26"/>
        </w:rPr>
        <w:t xml:space="preserve">. </w:t>
      </w:r>
      <w:proofErr w:type="spellStart"/>
      <w:r w:rsidR="0030772C" w:rsidRPr="00267D7F">
        <w:rPr>
          <w:rFonts w:ascii="Palatino Linotype" w:hAnsi="Palatino Linotype"/>
          <w:b/>
          <w:sz w:val="26"/>
          <w:szCs w:val="26"/>
        </w:rPr>
        <w:t>Procedibilidad</w:t>
      </w:r>
      <w:proofErr w:type="spellEnd"/>
      <w:r w:rsidR="0030772C" w:rsidRPr="00267D7F">
        <w:rPr>
          <w:rFonts w:ascii="Palatino Linotype" w:hAnsi="Palatino Linotype"/>
          <w:b/>
          <w:sz w:val="26"/>
          <w:szCs w:val="26"/>
        </w:rPr>
        <w:t>.</w:t>
      </w:r>
    </w:p>
    <w:p w14:paraId="71C84748" w14:textId="77777777" w:rsidR="00EB689D" w:rsidRPr="00267D7F" w:rsidRDefault="00EB689D" w:rsidP="00267D7F">
      <w:pPr>
        <w:spacing w:line="360" w:lineRule="auto"/>
        <w:jc w:val="both"/>
        <w:textAlignment w:val="baseline"/>
        <w:rPr>
          <w:rFonts w:ascii="Palatino Linotype" w:hAnsi="Palatino Linotype" w:cs="Arial"/>
          <w:lang w:val="es-ES"/>
        </w:rPr>
      </w:pPr>
      <w:r w:rsidRPr="00267D7F">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2B639091" w14:textId="77777777" w:rsidR="00EB689D" w:rsidRPr="00267D7F" w:rsidRDefault="00EB689D" w:rsidP="00267D7F">
      <w:pPr>
        <w:spacing w:line="360" w:lineRule="auto"/>
        <w:jc w:val="both"/>
        <w:textAlignment w:val="baseline"/>
        <w:rPr>
          <w:rFonts w:ascii="Palatino Linotype" w:hAnsi="Palatino Linotype" w:cs="Arial"/>
          <w:sz w:val="14"/>
          <w:lang w:val="es-ES"/>
        </w:rPr>
      </w:pPr>
    </w:p>
    <w:p w14:paraId="25ADC473"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i/>
          <w:sz w:val="22"/>
          <w:lang w:val="es-ES"/>
        </w:rPr>
        <w:t>“</w:t>
      </w:r>
      <w:r w:rsidRPr="00267D7F">
        <w:rPr>
          <w:rFonts w:ascii="Palatino Linotype" w:hAnsi="Palatino Linotype" w:cs="Arial"/>
          <w:b/>
          <w:i/>
          <w:sz w:val="22"/>
          <w:lang w:val="es-ES"/>
        </w:rPr>
        <w:t>Artículo 180</w:t>
      </w:r>
      <w:r w:rsidRPr="00267D7F">
        <w:rPr>
          <w:rFonts w:ascii="Palatino Linotype" w:hAnsi="Palatino Linotype" w:cs="Arial"/>
          <w:i/>
          <w:sz w:val="22"/>
          <w:lang w:val="es-ES"/>
        </w:rPr>
        <w:t>. El recurso de revisión contendrá:</w:t>
      </w:r>
    </w:p>
    <w:p w14:paraId="165624FB" w14:textId="77777777" w:rsidR="00EB689D" w:rsidRPr="00267D7F" w:rsidRDefault="00EB689D" w:rsidP="00267D7F">
      <w:pPr>
        <w:ind w:left="851" w:right="899"/>
        <w:jc w:val="both"/>
        <w:textAlignment w:val="baseline"/>
        <w:rPr>
          <w:rFonts w:ascii="Palatino Linotype" w:hAnsi="Palatino Linotype" w:cs="Arial"/>
          <w:i/>
          <w:sz w:val="22"/>
          <w:lang w:val="es-ES"/>
        </w:rPr>
      </w:pPr>
    </w:p>
    <w:p w14:paraId="01D56351"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b/>
          <w:i/>
          <w:sz w:val="22"/>
          <w:lang w:val="es-ES"/>
        </w:rPr>
        <w:t>I</w:t>
      </w:r>
      <w:r w:rsidRPr="00267D7F">
        <w:rPr>
          <w:rFonts w:ascii="Palatino Linotype" w:hAnsi="Palatino Linotype" w:cs="Arial"/>
          <w:i/>
          <w:sz w:val="22"/>
          <w:lang w:val="es-ES"/>
        </w:rPr>
        <w:t>. El sujeto obligado ante la cual se presentó la solicitud;</w:t>
      </w:r>
    </w:p>
    <w:p w14:paraId="724FBB64"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b/>
          <w:i/>
          <w:sz w:val="22"/>
          <w:lang w:val="es-ES"/>
        </w:rPr>
        <w:t>II</w:t>
      </w:r>
      <w:r w:rsidRPr="00267D7F">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77D4E888"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b/>
          <w:i/>
          <w:sz w:val="22"/>
          <w:lang w:val="es-ES"/>
        </w:rPr>
        <w:t>III</w:t>
      </w:r>
      <w:r w:rsidRPr="00267D7F">
        <w:rPr>
          <w:rFonts w:ascii="Palatino Linotype" w:hAnsi="Palatino Linotype" w:cs="Arial"/>
          <w:i/>
          <w:sz w:val="22"/>
          <w:lang w:val="es-ES"/>
        </w:rPr>
        <w:t>. El número de folio de respuesta de la solicitud de acceso;</w:t>
      </w:r>
    </w:p>
    <w:p w14:paraId="3DE9AE41"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b/>
          <w:i/>
          <w:sz w:val="22"/>
          <w:lang w:val="es-ES"/>
        </w:rPr>
        <w:t>IV</w:t>
      </w:r>
      <w:r w:rsidRPr="00267D7F">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8CECF66"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b/>
          <w:i/>
          <w:sz w:val="22"/>
          <w:lang w:val="es-ES"/>
        </w:rPr>
        <w:t>V</w:t>
      </w:r>
      <w:r w:rsidRPr="00267D7F">
        <w:rPr>
          <w:rFonts w:ascii="Palatino Linotype" w:hAnsi="Palatino Linotype" w:cs="Arial"/>
          <w:i/>
          <w:sz w:val="22"/>
          <w:lang w:val="es-ES"/>
        </w:rPr>
        <w:t>. El acto que se recurre;</w:t>
      </w:r>
    </w:p>
    <w:p w14:paraId="40F76973"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b/>
          <w:i/>
          <w:sz w:val="22"/>
          <w:lang w:val="es-ES"/>
        </w:rPr>
        <w:t>VI</w:t>
      </w:r>
      <w:r w:rsidRPr="00267D7F">
        <w:rPr>
          <w:rFonts w:ascii="Palatino Linotype" w:hAnsi="Palatino Linotype" w:cs="Arial"/>
          <w:i/>
          <w:sz w:val="22"/>
          <w:lang w:val="es-ES"/>
        </w:rPr>
        <w:t>. Las razones o motivos de inconformidad;</w:t>
      </w:r>
    </w:p>
    <w:p w14:paraId="6E95421B"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b/>
          <w:i/>
          <w:sz w:val="22"/>
          <w:lang w:val="es-ES"/>
        </w:rPr>
        <w:t>VII</w:t>
      </w:r>
      <w:r w:rsidRPr="00267D7F">
        <w:rPr>
          <w:rFonts w:ascii="Palatino Linotype" w:hAnsi="Palatino Linotype" w:cs="Arial"/>
          <w:i/>
          <w:sz w:val="22"/>
          <w:lang w:val="es-ES"/>
        </w:rPr>
        <w:t>. La copia de la respuesta que se impugna y, en su caso, de la notificación correspondiente, en el caso de respuesta de la solicitud; y</w:t>
      </w:r>
    </w:p>
    <w:p w14:paraId="6F160423"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b/>
          <w:i/>
          <w:sz w:val="22"/>
          <w:lang w:val="es-ES"/>
        </w:rPr>
        <w:t>VIII.</w:t>
      </w:r>
      <w:r w:rsidRPr="00267D7F">
        <w:rPr>
          <w:rFonts w:ascii="Palatino Linotype" w:hAnsi="Palatino Linotype" w:cs="Arial"/>
          <w:i/>
          <w:sz w:val="22"/>
          <w:lang w:val="es-ES"/>
        </w:rPr>
        <w:t xml:space="preserve"> Firma del recurrente, en su caso, cuando se presente por escrito, requisito sin el cual se dará trámite al recurso.</w:t>
      </w:r>
    </w:p>
    <w:p w14:paraId="3AA99625"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i/>
          <w:sz w:val="22"/>
          <w:lang w:val="es-ES"/>
        </w:rPr>
        <w:t>Adicionalmente, se podrán anexar las pruebas y demás elementos que considere procedentes someter a juicio del Instituto.</w:t>
      </w:r>
    </w:p>
    <w:p w14:paraId="16F1E4C8"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i/>
          <w:sz w:val="22"/>
          <w:lang w:val="es-ES"/>
        </w:rPr>
        <w:t>En ningún caso será necesario que el particular ratifique el recurso de revisión interpuesto.</w:t>
      </w:r>
    </w:p>
    <w:p w14:paraId="58E2903E" w14:textId="77777777" w:rsidR="00EB689D" w:rsidRPr="00267D7F" w:rsidRDefault="00EB689D" w:rsidP="00267D7F">
      <w:pPr>
        <w:ind w:left="851" w:right="899"/>
        <w:jc w:val="both"/>
        <w:textAlignment w:val="baseline"/>
        <w:rPr>
          <w:rFonts w:ascii="Palatino Linotype" w:hAnsi="Palatino Linotype" w:cs="Arial"/>
          <w:i/>
          <w:sz w:val="22"/>
          <w:lang w:val="es-ES"/>
        </w:rPr>
      </w:pPr>
      <w:r w:rsidRPr="00267D7F">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24F9EFA9" w14:textId="77777777" w:rsidR="00F31D7F" w:rsidRPr="00267D7F" w:rsidRDefault="00F31D7F" w:rsidP="00267D7F">
      <w:pPr>
        <w:ind w:right="899"/>
        <w:jc w:val="both"/>
        <w:textAlignment w:val="baseline"/>
        <w:rPr>
          <w:rFonts w:ascii="Palatino Linotype" w:hAnsi="Palatino Linotype" w:cs="Arial"/>
          <w:i/>
          <w:lang w:val="es-ES"/>
        </w:rPr>
      </w:pPr>
    </w:p>
    <w:p w14:paraId="1845814D" w14:textId="77777777" w:rsidR="005B5043" w:rsidRPr="00267D7F" w:rsidRDefault="000171D8" w:rsidP="00267D7F">
      <w:pPr>
        <w:spacing w:line="360" w:lineRule="auto"/>
        <w:jc w:val="both"/>
        <w:textAlignment w:val="baseline"/>
        <w:rPr>
          <w:rFonts w:ascii="Palatino Linotype" w:hAnsi="Palatino Linotype" w:cs="Arial"/>
          <w:b/>
          <w:sz w:val="26"/>
          <w:szCs w:val="26"/>
          <w:lang w:val="es-ES" w:eastAsia="es-MX"/>
        </w:rPr>
      </w:pPr>
      <w:r w:rsidRPr="00267D7F">
        <w:rPr>
          <w:rFonts w:ascii="Palatino Linotype" w:hAnsi="Palatino Linotype"/>
          <w:b/>
          <w:sz w:val="26"/>
          <w:szCs w:val="26"/>
          <w:lang w:eastAsia="es-MX"/>
        </w:rPr>
        <w:t>QUINTO</w:t>
      </w:r>
      <w:r w:rsidRPr="00267D7F">
        <w:rPr>
          <w:rFonts w:ascii="Palatino Linotype" w:hAnsi="Palatino Linotype" w:cs="Arial"/>
          <w:b/>
          <w:sz w:val="26"/>
          <w:szCs w:val="26"/>
          <w:lang w:eastAsia="es-MX"/>
        </w:rPr>
        <w:t xml:space="preserve">. </w:t>
      </w:r>
      <w:r w:rsidRPr="00267D7F">
        <w:rPr>
          <w:rFonts w:ascii="Palatino Linotype" w:hAnsi="Palatino Linotype" w:cs="Arial"/>
          <w:b/>
          <w:sz w:val="26"/>
          <w:szCs w:val="26"/>
          <w:lang w:val="es-ES" w:eastAsia="es-MX"/>
        </w:rPr>
        <w:t>Estudio y resolución del asunto.</w:t>
      </w:r>
    </w:p>
    <w:p w14:paraId="486F7773" w14:textId="6A99F08D" w:rsidR="00D831F1" w:rsidRPr="00267D7F" w:rsidRDefault="00D831F1" w:rsidP="00267D7F">
      <w:pPr>
        <w:spacing w:line="360" w:lineRule="auto"/>
        <w:jc w:val="both"/>
        <w:rPr>
          <w:rFonts w:ascii="Palatino Linotype" w:hAnsi="Palatino Linotype" w:cs="Arial"/>
        </w:rPr>
      </w:pPr>
      <w:r w:rsidRPr="00267D7F">
        <w:rPr>
          <w:rFonts w:ascii="Palatino Linotype" w:hAnsi="Palatino Linotype" w:cs="Arial"/>
        </w:rPr>
        <w:t xml:space="preserve">Una vez determinada la vía sobre la que versará el presente recurso, y previa revisión del expediente electrónico formado en </w:t>
      </w:r>
      <w:r w:rsidRPr="00267D7F">
        <w:rPr>
          <w:rFonts w:ascii="Palatino Linotype" w:hAnsi="Palatino Linotype" w:cs="Arial"/>
          <w:b/>
        </w:rPr>
        <w:t>EL SAIMEX</w:t>
      </w:r>
      <w:r w:rsidRPr="00267D7F">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267D7F">
        <w:rPr>
          <w:rFonts w:ascii="Palatino Linotype" w:hAnsi="Palatino Linotype" w:cs="Arial"/>
        </w:rPr>
        <w:t>este</w:t>
      </w:r>
      <w:r w:rsidRPr="00267D7F">
        <w:rPr>
          <w:rFonts w:ascii="Palatino Linotype" w:hAnsi="Palatino Linotype" w:cs="Arial"/>
        </w:rPr>
        <w:t xml:space="preserve"> </w:t>
      </w:r>
      <w:r w:rsidR="006113D8" w:rsidRPr="00267D7F">
        <w:rPr>
          <w:rFonts w:ascii="Palatino Linotype" w:hAnsi="Palatino Linotype" w:cs="Arial"/>
        </w:rPr>
        <w:t xml:space="preserve">Órgano Garante </w:t>
      </w:r>
      <w:r w:rsidRPr="00267D7F">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267D7F">
        <w:rPr>
          <w:rFonts w:ascii="Palatino Linotype" w:hAnsi="Palatino Linotype"/>
          <w:lang w:val="es-ES"/>
        </w:rPr>
        <w:t>Constitución Política de los Estados Unidos Mexicanos, Constitución Política del Estado Libre y Soberano de México</w:t>
      </w:r>
      <w:r w:rsidRPr="00267D7F">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267D7F">
        <w:rPr>
          <w:rFonts w:ascii="Palatino Linotype" w:hAnsi="Palatino Linotype"/>
          <w:lang w:val="es-ES"/>
        </w:rPr>
        <w:t>Constitución Política de los Estados Unidos Mexicanos</w:t>
      </w:r>
      <w:r w:rsidRPr="00267D7F">
        <w:rPr>
          <w:rFonts w:ascii="Palatino Linotype" w:hAnsi="Palatino Linotype" w:cs="Arial"/>
        </w:rPr>
        <w:t xml:space="preserve"> y los numerales 8 y 9 de la </w:t>
      </w:r>
      <w:r w:rsidRPr="00267D7F">
        <w:rPr>
          <w:rFonts w:ascii="Palatino Linotype" w:hAnsi="Palatino Linotype" w:cs="Arial"/>
          <w:lang w:val="es-ES"/>
        </w:rPr>
        <w:t>Ley de Transparencia y Acceso a la Información Pública del Estado de México y Municipios.</w:t>
      </w:r>
    </w:p>
    <w:p w14:paraId="73C63C71" w14:textId="77777777" w:rsidR="00C438C4" w:rsidRPr="00267D7F" w:rsidRDefault="00D831F1" w:rsidP="00267D7F">
      <w:pPr>
        <w:spacing w:before="100" w:beforeAutospacing="1" w:after="100" w:afterAutospacing="1" w:line="360" w:lineRule="auto"/>
        <w:jc w:val="both"/>
        <w:rPr>
          <w:rFonts w:ascii="Palatino Linotype" w:hAnsi="Palatino Linotype"/>
        </w:rPr>
      </w:pPr>
      <w:r w:rsidRPr="00267D7F">
        <w:rPr>
          <w:rFonts w:ascii="Palatino Linotype" w:hAnsi="Palatino Linotype" w:cs="Arial"/>
        </w:rPr>
        <w:t xml:space="preserve">Primero, </w:t>
      </w:r>
      <w:r w:rsidR="00847A62" w:rsidRPr="00267D7F">
        <w:rPr>
          <w:rFonts w:ascii="Palatino Linotype" w:hAnsi="Palatino Linotype"/>
          <w:b/>
          <w:bCs/>
          <w:lang w:val="es-ES"/>
        </w:rPr>
        <w:t>LA RECURRENTE</w:t>
      </w:r>
      <w:r w:rsidRPr="00267D7F">
        <w:rPr>
          <w:rFonts w:ascii="Palatino Linotype" w:hAnsi="Palatino Linotype"/>
          <w:lang w:val="es-ES"/>
        </w:rPr>
        <w:t xml:space="preserve"> al momento de presentar la solicitud de</w:t>
      </w:r>
      <w:r w:rsidR="00AD6F00" w:rsidRPr="00267D7F">
        <w:rPr>
          <w:rFonts w:ascii="Palatino Linotype" w:hAnsi="Palatino Linotype"/>
          <w:lang w:val="es-ES"/>
        </w:rPr>
        <w:t xml:space="preserve"> acceso a la</w:t>
      </w:r>
      <w:r w:rsidRPr="00267D7F">
        <w:rPr>
          <w:rFonts w:ascii="Palatino Linotype" w:hAnsi="Palatino Linotype"/>
          <w:lang w:val="es-ES"/>
        </w:rPr>
        <w:t xml:space="preserve"> información de mérito</w:t>
      </w:r>
      <w:r w:rsidRPr="00267D7F">
        <w:rPr>
          <w:rFonts w:ascii="Palatino Linotype" w:hAnsi="Palatino Linotype"/>
          <w:b/>
          <w:bCs/>
        </w:rPr>
        <w:t xml:space="preserve">, </w:t>
      </w:r>
      <w:r w:rsidRPr="00267D7F">
        <w:rPr>
          <w:rFonts w:ascii="Palatino Linotype" w:hAnsi="Palatino Linotype"/>
          <w:lang w:val="es-ES"/>
        </w:rPr>
        <w:t xml:space="preserve">eligió como modalidad de entrega </w:t>
      </w:r>
      <w:r w:rsidRPr="00267D7F">
        <w:rPr>
          <w:rFonts w:ascii="Palatino Linotype" w:hAnsi="Palatino Linotype"/>
          <w:b/>
          <w:lang w:val="es-ES"/>
        </w:rPr>
        <w:t>v</w:t>
      </w:r>
      <w:r w:rsidRPr="00267D7F">
        <w:rPr>
          <w:rFonts w:ascii="Palatino Linotype" w:hAnsi="Palatino Linotype"/>
          <w:b/>
          <w:bCs/>
          <w:lang w:val="es-ES"/>
        </w:rPr>
        <w:t>ía SAIMEX</w:t>
      </w:r>
      <w:r w:rsidRPr="00267D7F">
        <w:rPr>
          <w:rFonts w:ascii="Palatino Linotype" w:hAnsi="Palatino Linotype"/>
          <w:lang w:val="es-ES"/>
        </w:rPr>
        <w:t xml:space="preserve">, requiriendo </w:t>
      </w:r>
      <w:r w:rsidR="00C438C4" w:rsidRPr="00267D7F">
        <w:rPr>
          <w:rFonts w:ascii="Palatino Linotype" w:hAnsi="Palatino Linotype"/>
          <w:lang w:val="es-ES"/>
        </w:rPr>
        <w:t xml:space="preserve">la siguiente </w:t>
      </w:r>
      <w:r w:rsidR="00C438C4" w:rsidRPr="00267D7F">
        <w:rPr>
          <w:rFonts w:ascii="Palatino Linotype" w:hAnsi="Palatino Linotype"/>
        </w:rPr>
        <w:t xml:space="preserve">información: </w:t>
      </w:r>
    </w:p>
    <w:p w14:paraId="0D30DD2C" w14:textId="77777777" w:rsidR="00C438C4" w:rsidRPr="00267D7F" w:rsidRDefault="00C438C4" w:rsidP="00267D7F">
      <w:pPr>
        <w:pStyle w:val="Prrafodelista"/>
        <w:numPr>
          <w:ilvl w:val="0"/>
          <w:numId w:val="5"/>
        </w:numPr>
        <w:spacing w:before="100" w:beforeAutospacing="1" w:after="100" w:afterAutospacing="1" w:line="360" w:lineRule="auto"/>
        <w:jc w:val="both"/>
        <w:rPr>
          <w:rFonts w:ascii="Palatino Linotype" w:hAnsi="Palatino Linotype"/>
          <w:b/>
          <w:u w:val="single"/>
        </w:rPr>
      </w:pPr>
      <w:r w:rsidRPr="00267D7F">
        <w:rPr>
          <w:rFonts w:ascii="Palatino Linotype" w:hAnsi="Palatino Linotype"/>
          <w:b/>
          <w:u w:val="single"/>
        </w:rPr>
        <w:t>Solicito todos los números de expedientes notificados a la Dirección Jurídica, por parte del Tribunal Estatal de Conciliación y Arbitraje del Estado de México, Juzgados de Distrito, Juzgados Penales, etc. y el estatus de los mismos desde enero a octubre del año 2022.</w:t>
      </w:r>
    </w:p>
    <w:p w14:paraId="52F5D387" w14:textId="77777777" w:rsidR="00C438C4" w:rsidRPr="00267D7F" w:rsidRDefault="00C438C4" w:rsidP="00267D7F">
      <w:pPr>
        <w:pStyle w:val="Prrafodelista"/>
        <w:numPr>
          <w:ilvl w:val="0"/>
          <w:numId w:val="5"/>
        </w:numPr>
        <w:spacing w:before="100" w:beforeAutospacing="1" w:after="100" w:afterAutospacing="1" w:line="360" w:lineRule="auto"/>
        <w:jc w:val="both"/>
        <w:rPr>
          <w:rFonts w:ascii="Palatino Linotype" w:hAnsi="Palatino Linotype"/>
          <w:b/>
          <w:u w:val="single"/>
        </w:rPr>
      </w:pPr>
      <w:r w:rsidRPr="00267D7F">
        <w:rPr>
          <w:rFonts w:ascii="Palatino Linotype" w:hAnsi="Palatino Linotype"/>
          <w:b/>
          <w:u w:val="single"/>
        </w:rPr>
        <w:t>y si no me los da, por lo menos quiero la estadística por Juzgado o tribunal.</w:t>
      </w:r>
    </w:p>
    <w:p w14:paraId="6B5F257F" w14:textId="77777777" w:rsidR="00C438C4" w:rsidRPr="00267D7F" w:rsidRDefault="00C438C4" w:rsidP="00267D7F">
      <w:pPr>
        <w:pStyle w:val="Prrafodelista"/>
        <w:numPr>
          <w:ilvl w:val="0"/>
          <w:numId w:val="5"/>
        </w:numPr>
        <w:spacing w:before="100" w:beforeAutospacing="1" w:after="100" w:afterAutospacing="1" w:line="360" w:lineRule="auto"/>
        <w:jc w:val="both"/>
        <w:rPr>
          <w:rFonts w:ascii="Palatino Linotype" w:hAnsi="Palatino Linotype"/>
          <w:b/>
          <w:u w:val="single"/>
        </w:rPr>
      </w:pPr>
      <w:r w:rsidRPr="00267D7F">
        <w:rPr>
          <w:rFonts w:ascii="Palatino Linotype" w:hAnsi="Palatino Linotype"/>
          <w:b/>
          <w:u w:val="single"/>
        </w:rPr>
        <w:t xml:space="preserve">También solicito los nombres de los actores que han promovido algún litigio en contra del Ayuntamiento de Toluca y de toda la Administración. </w:t>
      </w:r>
    </w:p>
    <w:p w14:paraId="179A49CA" w14:textId="3C2E6901" w:rsidR="00C438C4" w:rsidRPr="00267D7F" w:rsidRDefault="00C438C4" w:rsidP="00267D7F">
      <w:pPr>
        <w:pStyle w:val="Prrafodelista"/>
        <w:numPr>
          <w:ilvl w:val="0"/>
          <w:numId w:val="5"/>
        </w:numPr>
        <w:spacing w:before="100" w:beforeAutospacing="1" w:after="100" w:afterAutospacing="1" w:line="360" w:lineRule="auto"/>
        <w:jc w:val="both"/>
        <w:rPr>
          <w:rFonts w:ascii="Palatino Linotype" w:hAnsi="Palatino Linotype"/>
          <w:b/>
          <w:u w:val="single"/>
        </w:rPr>
      </w:pPr>
      <w:r w:rsidRPr="00267D7F">
        <w:rPr>
          <w:rFonts w:ascii="Palatino Linotype" w:hAnsi="Palatino Linotype"/>
          <w:b/>
          <w:u w:val="single"/>
        </w:rPr>
        <w:t>Solicito el contrato de los despachos contratado de manera externa por parte de esta Administración.</w:t>
      </w:r>
    </w:p>
    <w:p w14:paraId="2476C476" w14:textId="73C7579B" w:rsidR="000E2591" w:rsidRPr="00267D7F" w:rsidRDefault="00D831F1"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 xml:space="preserve">Por </w:t>
      </w:r>
      <w:r w:rsidR="007E38DC" w:rsidRPr="00267D7F">
        <w:rPr>
          <w:rFonts w:ascii="Palatino Linotype" w:hAnsi="Palatino Linotype"/>
        </w:rPr>
        <w:t>lo que, para un mayor entendimiento de lo que obra en Litis en el presente asunto, primero debemos limitar los tres puntos peticionados por el particular</w:t>
      </w:r>
      <w:r w:rsidR="008516D1" w:rsidRPr="00267D7F">
        <w:rPr>
          <w:rFonts w:ascii="Palatino Linotype" w:hAnsi="Palatino Linotype"/>
        </w:rPr>
        <w:t xml:space="preserve"> </w:t>
      </w:r>
      <w:r w:rsidR="000827AA" w:rsidRPr="00267D7F">
        <w:rPr>
          <w:rFonts w:ascii="Palatino Linotype" w:hAnsi="Palatino Linotype"/>
        </w:rPr>
        <w:t xml:space="preserve">los cuales fueron vertidos de la siguiente manera: </w:t>
      </w:r>
    </w:p>
    <w:p w14:paraId="31AE5048" w14:textId="412AC2B0" w:rsidR="000827AA" w:rsidRPr="00267D7F" w:rsidRDefault="000827AA" w:rsidP="00267D7F">
      <w:pPr>
        <w:spacing w:before="100" w:beforeAutospacing="1" w:after="100" w:afterAutospacing="1" w:line="360" w:lineRule="auto"/>
        <w:ind w:left="851" w:right="899"/>
        <w:jc w:val="both"/>
        <w:rPr>
          <w:rFonts w:ascii="Palatino Linotype" w:hAnsi="Palatino Linotype"/>
          <w:i/>
        </w:rPr>
      </w:pPr>
      <w:r w:rsidRPr="00267D7F">
        <w:rPr>
          <w:rFonts w:ascii="Palatino Linotype" w:hAnsi="Palatino Linotype"/>
          <w:i/>
        </w:rPr>
        <w:t>“Solicito todos los números de expedientes notificados a la Dirección Jurídica, por parte del Tribunal Estatal de Conciliación y Arbitraje del Estado de México, Juzgados de Distrito, Juzgados Penales, etc. y el estatus de los mismos desde enero a octubre del año 2022.”</w:t>
      </w:r>
    </w:p>
    <w:p w14:paraId="2D0B516C" w14:textId="77777777" w:rsidR="000827AA" w:rsidRPr="00267D7F" w:rsidRDefault="000827AA"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 xml:space="preserve">Sin embargo, respecto a dicha redacción la propia </w:t>
      </w:r>
      <w:r w:rsidRPr="00267D7F">
        <w:rPr>
          <w:rFonts w:ascii="Palatino Linotype" w:hAnsi="Palatino Linotype"/>
          <w:b/>
        </w:rPr>
        <w:t xml:space="preserve">RECURRENTE </w:t>
      </w:r>
      <w:r w:rsidRPr="00267D7F">
        <w:rPr>
          <w:rFonts w:ascii="Palatino Linotype" w:hAnsi="Palatino Linotype"/>
        </w:rPr>
        <w:t xml:space="preserve">refirió como una excluyente lo siguiente: </w:t>
      </w:r>
    </w:p>
    <w:p w14:paraId="3C26E254" w14:textId="472E0CEF" w:rsidR="000827AA" w:rsidRPr="00267D7F" w:rsidRDefault="000827AA" w:rsidP="00267D7F">
      <w:pPr>
        <w:spacing w:before="100" w:beforeAutospacing="1" w:after="100" w:afterAutospacing="1" w:line="360" w:lineRule="auto"/>
        <w:ind w:left="851" w:right="899"/>
        <w:jc w:val="both"/>
        <w:rPr>
          <w:rFonts w:ascii="Palatino Linotype" w:hAnsi="Palatino Linotype"/>
          <w:b/>
          <w:i/>
          <w:u w:val="single"/>
        </w:rPr>
      </w:pPr>
      <w:r w:rsidRPr="00267D7F">
        <w:rPr>
          <w:rFonts w:ascii="Palatino Linotype" w:hAnsi="Palatino Linotype"/>
          <w:b/>
          <w:i/>
          <w:u w:val="single"/>
        </w:rPr>
        <w:t xml:space="preserve"> “y si no me los da, por lo menos quiero la estadística por Juzgado o tribunal.”</w:t>
      </w:r>
    </w:p>
    <w:p w14:paraId="1A2AC09E" w14:textId="6E41E39A" w:rsidR="00AF37CB" w:rsidRPr="00267D7F" w:rsidRDefault="000827AA"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 xml:space="preserve">Por lo que, derivado de lo anterior, </w:t>
      </w:r>
      <w:r w:rsidR="00AF37CB" w:rsidRPr="00267D7F">
        <w:rPr>
          <w:rFonts w:ascii="Palatino Linotype" w:hAnsi="Palatino Linotype"/>
        </w:rPr>
        <w:t>este</w:t>
      </w:r>
      <w:r w:rsidRPr="00267D7F">
        <w:rPr>
          <w:rFonts w:ascii="Palatino Linotype" w:hAnsi="Palatino Linotype"/>
        </w:rPr>
        <w:t xml:space="preserve"> Órgano Garante advierte respecto a la respuesta proporcionada por </w:t>
      </w:r>
      <w:r w:rsidRPr="00267D7F">
        <w:rPr>
          <w:rFonts w:ascii="Palatino Linotype" w:hAnsi="Palatino Linotype"/>
          <w:b/>
        </w:rPr>
        <w:t xml:space="preserve">EL SUJETO OBLIGADO </w:t>
      </w:r>
      <w:r w:rsidRPr="00267D7F">
        <w:rPr>
          <w:rFonts w:ascii="Palatino Linotype" w:hAnsi="Palatino Linotype"/>
        </w:rPr>
        <w:t>que si bien</w:t>
      </w:r>
      <w:r w:rsidR="00AF37CB" w:rsidRPr="00267D7F">
        <w:rPr>
          <w:rFonts w:ascii="Palatino Linotype" w:hAnsi="Palatino Linotype"/>
        </w:rPr>
        <w:t>,</w:t>
      </w:r>
      <w:r w:rsidRPr="00267D7F">
        <w:rPr>
          <w:rFonts w:ascii="Palatino Linotype" w:hAnsi="Palatino Linotype"/>
        </w:rPr>
        <w:t xml:space="preserve"> </w:t>
      </w:r>
      <w:r w:rsidR="00AF37CB" w:rsidRPr="00267D7F">
        <w:rPr>
          <w:rFonts w:ascii="Palatino Linotype" w:hAnsi="Palatino Linotype"/>
        </w:rPr>
        <w:t xml:space="preserve">no atendió puntualmente los dos puntos referidos en un principio, lo que si atendió de manera excluyente fue la estadística por Juzgado o Tribunal, remitiendo en respuesta </w:t>
      </w:r>
      <w:r w:rsidR="00AF37CB" w:rsidRPr="00267D7F">
        <w:rPr>
          <w:noProof/>
          <w:lang w:eastAsia="es-MX"/>
        </w:rPr>
        <mc:AlternateContent>
          <mc:Choice Requires="wps">
            <w:drawing>
              <wp:anchor distT="0" distB="0" distL="114300" distR="114300" simplePos="0" relativeHeight="251659264" behindDoc="0" locked="0" layoutInCell="1" allowOverlap="1" wp14:anchorId="28835D3E" wp14:editId="2757339F">
                <wp:simplePos x="0" y="0"/>
                <wp:positionH relativeFrom="column">
                  <wp:posOffset>-451485</wp:posOffset>
                </wp:positionH>
                <wp:positionV relativeFrom="paragraph">
                  <wp:posOffset>708025</wp:posOffset>
                </wp:positionV>
                <wp:extent cx="514350" cy="723900"/>
                <wp:effectExtent l="57150" t="38100" r="38100" b="95250"/>
                <wp:wrapNone/>
                <wp:docPr id="4" name="Flecha derecha 4"/>
                <wp:cNvGraphicFramePr/>
                <a:graphic xmlns:a="http://schemas.openxmlformats.org/drawingml/2006/main">
                  <a:graphicData uri="http://schemas.microsoft.com/office/word/2010/wordprocessingShape">
                    <wps:wsp>
                      <wps:cNvSpPr/>
                      <wps:spPr>
                        <a:xfrm>
                          <a:off x="0" y="0"/>
                          <a:ext cx="514350" cy="7239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5BA7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35.55pt;margin-top:55.75pt;width:40.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" adj="10800" fillcolor="red" strokecolor="red">
                <v:shadow on="t" color="black" opacity="22937f" origin=",.5" offset="0,.63889mm"/>
              </v:shape>
            </w:pict>
          </mc:Fallback>
        </mc:AlternateContent>
      </w:r>
      <w:r w:rsidR="00AF37CB" w:rsidRPr="00267D7F">
        <w:rPr>
          <w:rFonts w:ascii="Palatino Linotype" w:hAnsi="Palatino Linotype"/>
        </w:rPr>
        <w:t>primigenia lo siguiente:</w:t>
      </w:r>
    </w:p>
    <w:p w14:paraId="3AC58795" w14:textId="394A30E0" w:rsidR="000827AA" w:rsidRPr="00267D7F" w:rsidRDefault="00AF37CB" w:rsidP="00267D7F">
      <w:pPr>
        <w:spacing w:before="100" w:beforeAutospacing="1" w:after="100" w:afterAutospacing="1" w:line="360" w:lineRule="auto"/>
        <w:ind w:left="-142"/>
        <w:jc w:val="both"/>
        <w:rPr>
          <w:rFonts w:ascii="Palatino Linotype" w:hAnsi="Palatino Linotype"/>
        </w:rPr>
      </w:pPr>
      <w:r w:rsidRPr="00267D7F">
        <w:rPr>
          <w:noProof/>
          <w:lang w:eastAsia="es-MX"/>
        </w:rPr>
        <w:drawing>
          <wp:inline distT="0" distB="0" distL="0" distR="0" wp14:anchorId="516CEDBF" wp14:editId="2DDA817B">
            <wp:extent cx="5791835" cy="1930400"/>
            <wp:effectExtent l="152400" t="152400" r="361315" b="3556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930400"/>
                    </a:xfrm>
                    <a:prstGeom prst="rect">
                      <a:avLst/>
                    </a:prstGeom>
                    <a:ln>
                      <a:noFill/>
                    </a:ln>
                    <a:effectLst>
                      <a:outerShdw blurRad="292100" dist="139700" dir="2700000" algn="tl" rotWithShape="0">
                        <a:srgbClr val="333333">
                          <a:alpha val="65000"/>
                        </a:srgbClr>
                      </a:outerShdw>
                    </a:effectLst>
                  </pic:spPr>
                </pic:pic>
              </a:graphicData>
            </a:graphic>
          </wp:inline>
        </w:drawing>
      </w:r>
      <w:r w:rsidRPr="00267D7F">
        <w:rPr>
          <w:rFonts w:ascii="Palatino Linotype" w:hAnsi="Palatino Linotype"/>
        </w:rPr>
        <w:t xml:space="preserve"> </w:t>
      </w:r>
    </w:p>
    <w:p w14:paraId="4AA0E21C" w14:textId="5B301A3B" w:rsidR="00AF37CB" w:rsidRPr="00267D7F" w:rsidRDefault="00AF37CB" w:rsidP="00267D7F">
      <w:pPr>
        <w:spacing w:line="360" w:lineRule="auto"/>
        <w:jc w:val="both"/>
        <w:rPr>
          <w:rFonts w:ascii="Palatino Linotype" w:eastAsia="Calibri" w:hAnsi="Palatino Linotype" w:cs="Tahoma"/>
          <w:szCs w:val="22"/>
          <w:lang w:eastAsia="en-US"/>
        </w:rPr>
      </w:pPr>
      <w:r w:rsidRPr="00267D7F">
        <w:rPr>
          <w:rFonts w:ascii="Palatino Linotype" w:hAnsi="Palatino Linotype"/>
        </w:rPr>
        <w:t xml:space="preserve">Por lo que, derivado de que </w:t>
      </w:r>
      <w:r w:rsidRPr="00267D7F">
        <w:rPr>
          <w:rFonts w:ascii="Palatino Linotype" w:hAnsi="Palatino Linotype"/>
          <w:b/>
        </w:rPr>
        <w:t xml:space="preserve">LA RECURRENTE </w:t>
      </w:r>
      <w:r w:rsidRPr="00267D7F">
        <w:rPr>
          <w:rFonts w:ascii="Palatino Linotype" w:hAnsi="Palatino Linotype"/>
        </w:rPr>
        <w:t xml:space="preserve">requirió uno cosa u otra, y </w:t>
      </w:r>
      <w:r w:rsidRPr="00267D7F">
        <w:rPr>
          <w:rFonts w:ascii="Palatino Linotype" w:hAnsi="Palatino Linotype"/>
          <w:b/>
        </w:rPr>
        <w:t xml:space="preserve">EL SUJETO OBLIGADO </w:t>
      </w:r>
      <w:r w:rsidRPr="00267D7F">
        <w:rPr>
          <w:rFonts w:ascii="Palatino Linotype" w:hAnsi="Palatino Linotype"/>
        </w:rPr>
        <w:t xml:space="preserve">al atender una de ellas, se advierte que </w:t>
      </w:r>
      <w:r w:rsidRPr="00267D7F">
        <w:rPr>
          <w:rFonts w:ascii="Palatino Linotype" w:hAnsi="Palatino Linotype"/>
          <w:szCs w:val="22"/>
          <w:lang w:val="es-ES"/>
        </w:rPr>
        <w:t xml:space="preserve">fue </w:t>
      </w:r>
      <w:r w:rsidR="00284F88" w:rsidRPr="00267D7F">
        <w:rPr>
          <w:rFonts w:ascii="Palatino Linotype" w:hAnsi="Palatino Linotype"/>
          <w:szCs w:val="22"/>
          <w:lang w:val="es-ES"/>
        </w:rPr>
        <w:t xml:space="preserve">preciso </w:t>
      </w:r>
      <w:r w:rsidRPr="00267D7F">
        <w:rPr>
          <w:rFonts w:ascii="Palatino Linotype" w:hAnsi="Palatino Linotype"/>
          <w:szCs w:val="22"/>
          <w:lang w:val="es-ES"/>
        </w:rPr>
        <w:t>en realizar una debida tramitación a la</w:t>
      </w:r>
      <w:r w:rsidR="00284F88" w:rsidRPr="00267D7F">
        <w:rPr>
          <w:rFonts w:ascii="Palatino Linotype" w:hAnsi="Palatino Linotype"/>
          <w:szCs w:val="22"/>
          <w:lang w:val="es-ES"/>
        </w:rPr>
        <w:t xml:space="preserve"> </w:t>
      </w:r>
      <w:r w:rsidRPr="00267D7F">
        <w:rPr>
          <w:rFonts w:ascii="Palatino Linotype" w:hAnsi="Palatino Linotype"/>
          <w:szCs w:val="22"/>
          <w:lang w:val="es-ES"/>
        </w:rPr>
        <w:t>solicitud de mérito, pues al obviarse la documentación requerida</w:t>
      </w:r>
      <w:r w:rsidR="00284F88" w:rsidRPr="00267D7F">
        <w:rPr>
          <w:rFonts w:ascii="Palatino Linotype" w:hAnsi="Palatino Linotype"/>
          <w:szCs w:val="22"/>
          <w:lang w:val="es-ES"/>
        </w:rPr>
        <w:t xml:space="preserve"> y en su caso tal como ya se estableció refiriendo que </w:t>
      </w:r>
      <w:r w:rsidR="00284F88" w:rsidRPr="00267D7F">
        <w:rPr>
          <w:rFonts w:ascii="Palatino Linotype" w:hAnsi="Palatino Linotype"/>
          <w:b/>
          <w:szCs w:val="22"/>
          <w:lang w:val="es-ES"/>
        </w:rPr>
        <w:t xml:space="preserve">LA RECURRENTE </w:t>
      </w:r>
      <w:r w:rsidR="00284F88" w:rsidRPr="00267D7F">
        <w:rPr>
          <w:rFonts w:ascii="Palatino Linotype" w:hAnsi="Palatino Linotype"/>
          <w:szCs w:val="22"/>
          <w:lang w:val="es-ES"/>
        </w:rPr>
        <w:t>requería una cierta documentación y en cualquier caso con la entrega de otra diversa documentación se tendría por satisfecho esta parte de la solicitud, por lo que,</w:t>
      </w:r>
      <w:r w:rsidRPr="00267D7F">
        <w:rPr>
          <w:rFonts w:ascii="Palatino Linotype" w:hAnsi="Palatino Linotype"/>
          <w:szCs w:val="22"/>
          <w:lang w:val="es-ES"/>
        </w:rPr>
        <w:t xml:space="preserve"> se </w:t>
      </w:r>
      <w:r w:rsidR="008516D1" w:rsidRPr="00267D7F">
        <w:rPr>
          <w:rFonts w:ascii="Palatino Linotype" w:hAnsi="Palatino Linotype"/>
          <w:szCs w:val="22"/>
          <w:lang w:val="es-ES"/>
        </w:rPr>
        <w:t>observa</w:t>
      </w:r>
      <w:r w:rsidRPr="00267D7F">
        <w:rPr>
          <w:rFonts w:ascii="Palatino Linotype" w:hAnsi="Palatino Linotype"/>
          <w:szCs w:val="22"/>
          <w:lang w:val="es-ES"/>
        </w:rPr>
        <w:t xml:space="preserve"> que en su caso se dio cabal cumplimiento al principio de </w:t>
      </w:r>
      <w:r w:rsidRPr="00267D7F">
        <w:rPr>
          <w:rFonts w:ascii="Palatino Linotype" w:hAnsi="Palatino Linotype"/>
          <w:b/>
          <w:szCs w:val="22"/>
          <w:lang w:val="es-ES"/>
        </w:rPr>
        <w:t>exhaustividad</w:t>
      </w:r>
      <w:r w:rsidRPr="00267D7F">
        <w:rPr>
          <w:rFonts w:ascii="Palatino Linotype" w:hAnsi="Palatino Linotype"/>
          <w:szCs w:val="22"/>
          <w:lang w:val="es-ES"/>
        </w:rPr>
        <w:t xml:space="preserve">; </w:t>
      </w:r>
      <w:r w:rsidRPr="00267D7F">
        <w:rPr>
          <w:rFonts w:ascii="Palatino Linotype" w:hAnsi="Palatino Linotype" w:cs="Tahoma"/>
          <w:szCs w:val="22"/>
        </w:rPr>
        <w:t>sobre el tema</w:t>
      </w:r>
      <w:r w:rsidRPr="00267D7F">
        <w:rPr>
          <w:rFonts w:ascii="Palatino Linotype" w:eastAsia="Calibri" w:hAnsi="Palatino Linotype" w:cs="Tahoma"/>
          <w:szCs w:val="22"/>
          <w:lang w:eastAsia="en-US"/>
        </w:rPr>
        <w:t>, e</w:t>
      </w:r>
      <w:r w:rsidRPr="00267D7F">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Pr="00267D7F">
        <w:rPr>
          <w:rFonts w:ascii="Palatino Linotype" w:eastAsia="Calibri" w:hAnsi="Palatino Linotype" w:cs="Tahoma"/>
          <w:szCs w:val="22"/>
          <w:lang w:eastAsia="es-MX"/>
        </w:rPr>
        <w:t>Situación que se robustece, con el Criterio 02/17, del Instituto Nacional de Transparencia, Acceso a la Información y Protección de Datos Personales, el cual establece lo siguiente:</w:t>
      </w:r>
    </w:p>
    <w:p w14:paraId="190F32FA" w14:textId="77777777" w:rsidR="00AF37CB" w:rsidRPr="00267D7F" w:rsidRDefault="00AF37CB" w:rsidP="00267D7F">
      <w:pPr>
        <w:autoSpaceDE w:val="0"/>
        <w:autoSpaceDN w:val="0"/>
        <w:adjustRightInd w:val="0"/>
        <w:spacing w:line="360" w:lineRule="auto"/>
        <w:jc w:val="both"/>
        <w:rPr>
          <w:rFonts w:ascii="Palatino Linotype" w:eastAsia="Calibri" w:hAnsi="Palatino Linotype" w:cs="Tahoma"/>
          <w:sz w:val="22"/>
          <w:szCs w:val="22"/>
          <w:lang w:eastAsia="es-MX"/>
        </w:rPr>
      </w:pPr>
    </w:p>
    <w:p w14:paraId="77235C63" w14:textId="77777777" w:rsidR="00AF37CB" w:rsidRPr="00267D7F" w:rsidRDefault="00AF37CB" w:rsidP="00267D7F">
      <w:pPr>
        <w:spacing w:line="360" w:lineRule="auto"/>
        <w:ind w:left="567" w:right="567"/>
        <w:jc w:val="both"/>
        <w:rPr>
          <w:rFonts w:ascii="Palatino Linotype" w:eastAsia="Calibri" w:hAnsi="Palatino Linotype" w:cs="Tahoma"/>
          <w:bCs/>
          <w:i/>
          <w:sz w:val="20"/>
          <w:szCs w:val="20"/>
          <w:lang w:eastAsia="en-US"/>
        </w:rPr>
      </w:pPr>
      <w:r w:rsidRPr="00267D7F">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267D7F">
        <w:rPr>
          <w:rFonts w:ascii="Palatino Linotype" w:eastAsia="Calibri" w:hAnsi="Palatino Linotype" w:cs="Tahoma"/>
          <w:bCs/>
          <w:i/>
          <w:sz w:val="20"/>
          <w:szCs w:val="20"/>
          <w:lang w:eastAsia="en-US"/>
        </w:rPr>
        <w:t xml:space="preserve">De conformidad con el artículo </w:t>
      </w:r>
      <w:r w:rsidRPr="00267D7F">
        <w:rPr>
          <w:rFonts w:ascii="Palatino Linotype" w:eastAsia="Calibri" w:hAnsi="Palatino Linotype" w:cs="Tahoma"/>
          <w:bCs/>
          <w:i/>
          <w:sz w:val="20"/>
          <w:szCs w:val="20"/>
          <w:lang w:val="es-ES_tradnl" w:eastAsia="en-US"/>
        </w:rPr>
        <w:t>3 de la Ley Federal de Procedimiento Administrativo</w:t>
      </w:r>
      <w:r w:rsidRPr="00267D7F">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267D7F">
        <w:rPr>
          <w:rFonts w:ascii="Palatino Linotype" w:eastAsia="Calibri" w:hAnsi="Palatino Linotype" w:cs="Tahoma"/>
          <w:b/>
          <w:bCs/>
          <w:i/>
          <w:sz w:val="20"/>
          <w:szCs w:val="20"/>
          <w:lang w:eastAsia="en-US"/>
        </w:rPr>
        <w:t>la exhaustividad significa que dicha respuesta se refiera expresamente a cada uno de los puntos solicitados</w:t>
      </w:r>
      <w:r w:rsidRPr="00267D7F">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267D7F">
        <w:rPr>
          <w:rFonts w:ascii="Palatino Linotype" w:eastAsia="Calibri" w:hAnsi="Palatino Linotype" w:cs="Tahoma"/>
          <w:b/>
          <w:bCs/>
          <w:i/>
          <w:sz w:val="20"/>
          <w:szCs w:val="20"/>
          <w:lang w:eastAsia="en-US"/>
        </w:rPr>
        <w:t>atiendan de manera puntual y expresa, cada uno de los contenidos de información.”</w:t>
      </w:r>
    </w:p>
    <w:p w14:paraId="5C3684E3" w14:textId="77777777" w:rsidR="00AF37CB" w:rsidRPr="00267D7F" w:rsidRDefault="00AF37CB" w:rsidP="00267D7F">
      <w:pPr>
        <w:widowControl w:val="0"/>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267D7F">
        <w:rPr>
          <w:rFonts w:ascii="Palatino Linotype" w:hAnsi="Palatino Linotype" w:cs="Tahoma"/>
          <w:lang w:eastAsia="es-MX"/>
        </w:rPr>
        <w:t xml:space="preserve">De lo citado, se desprende que </w:t>
      </w:r>
      <w:r w:rsidRPr="00267D7F">
        <w:rPr>
          <w:rFonts w:ascii="Palatino Linotype" w:hAnsi="Palatino Linotype" w:cs="Tahoma"/>
          <w:bCs/>
          <w:lang w:eastAsia="es-MX"/>
        </w:rPr>
        <w:t xml:space="preserve">todo acto administrativo debe apegarse al </w:t>
      </w:r>
      <w:r w:rsidRPr="00267D7F">
        <w:rPr>
          <w:rFonts w:ascii="Palatino Linotype" w:hAnsi="Palatino Linotype" w:cs="Tahoma"/>
          <w:b/>
          <w:bCs/>
          <w:lang w:eastAsia="es-MX"/>
        </w:rPr>
        <w:t>principio de exhaustividad</w:t>
      </w:r>
      <w:r w:rsidRPr="00267D7F">
        <w:rPr>
          <w:rFonts w:ascii="Palatino Linotype" w:hAnsi="Palatino Linotype" w:cs="Tahoma"/>
          <w:bCs/>
          <w:lang w:eastAsia="es-MX"/>
        </w:rPr>
        <w:t xml:space="preserve">, </w:t>
      </w:r>
      <w:r w:rsidRPr="00267D7F">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pública se traduce en que, las respuestas que emitan los sujetos obligados, </w:t>
      </w:r>
      <w:r w:rsidRPr="00267D7F">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267D7F">
        <w:rPr>
          <w:rFonts w:ascii="Palatino Linotype" w:hAnsi="Palatino Linotype" w:cs="Tahoma"/>
          <w:bCs/>
          <w:lang w:val="es-ES_tradnl" w:eastAsia="es-MX"/>
        </w:rPr>
        <w:t>.</w:t>
      </w:r>
    </w:p>
    <w:p w14:paraId="1718BA4E" w14:textId="77777777" w:rsidR="003414AB" w:rsidRPr="00267D7F" w:rsidRDefault="003414AB" w:rsidP="00267D7F">
      <w:pPr>
        <w:autoSpaceDE w:val="0"/>
        <w:autoSpaceDN w:val="0"/>
        <w:adjustRightInd w:val="0"/>
        <w:spacing w:before="100" w:beforeAutospacing="1" w:after="100" w:afterAutospacing="1" w:line="360" w:lineRule="auto"/>
        <w:jc w:val="both"/>
        <w:rPr>
          <w:rFonts w:ascii="Palatino Linotype" w:hAnsi="Palatino Linotype"/>
          <w:bCs/>
          <w:lang w:val="es-ES" w:eastAsia="es-MX"/>
        </w:rPr>
      </w:pPr>
      <w:r w:rsidRPr="00267D7F">
        <w:rPr>
          <w:rFonts w:ascii="Palatino Linotype" w:eastAsia="Palatino Linotype" w:hAnsi="Palatino Linotype" w:cs="Palatino Linotype"/>
          <w:lang w:eastAsia="es-MX"/>
        </w:rPr>
        <w:t xml:space="preserve">Derivado de lo antes expuesto, </w:t>
      </w:r>
      <w:r w:rsidRPr="00267D7F">
        <w:rPr>
          <w:rFonts w:ascii="Palatino Linotype" w:eastAsiaTheme="minorEastAsia" w:hAnsi="Palatino Linotype" w:cstheme="minorBidi"/>
        </w:rPr>
        <w:t xml:space="preserve">es </w:t>
      </w:r>
      <w:r w:rsidRPr="00267D7F">
        <w:rPr>
          <w:rFonts w:ascii="Palatino Linotype" w:eastAsiaTheme="minorEastAsia" w:hAnsi="Palatino Linotype" w:cstheme="minorBidi"/>
          <w:lang w:val="es-ES_tradnl"/>
        </w:rPr>
        <w:t>menester precisar que</w:t>
      </w:r>
      <w:r w:rsidRPr="00267D7F">
        <w:rPr>
          <w:rFonts w:ascii="Palatino Linotype" w:eastAsiaTheme="minorEastAsia" w:hAnsi="Palatino Linotype" w:cstheme="minorBidi"/>
          <w:b/>
          <w:lang w:val="es-ES_tradnl"/>
        </w:rPr>
        <w:t xml:space="preserve"> </w:t>
      </w:r>
      <w:r w:rsidRPr="00267D7F">
        <w:rPr>
          <w:rFonts w:ascii="Palatino Linotype" w:eastAsiaTheme="minorEastAsia" w:hAnsi="Palatino Linotype" w:cstheme="minorBidi"/>
          <w:lang w:val="es-ES"/>
        </w:rPr>
        <w:t>este Órgano Garante no se encuentra facultado para dudar de la veracidad</w:t>
      </w:r>
      <w:r w:rsidRPr="00267D7F">
        <w:rPr>
          <w:rFonts w:ascii="Palatino Linotype" w:eastAsiaTheme="minorEastAsia" w:hAnsi="Palatino Linotype" w:cstheme="minorBidi"/>
          <w:lang w:val="es-ES_tradnl"/>
        </w:rPr>
        <w:t xml:space="preserve"> ni de la información que ponen los </w:t>
      </w:r>
      <w:r w:rsidRPr="00267D7F">
        <w:rPr>
          <w:rFonts w:ascii="Palatino Linotype" w:eastAsiaTheme="minorEastAsia" w:hAnsi="Palatino Linotype" w:cstheme="minorBidi"/>
          <w:b/>
          <w:lang w:val="es-ES_tradnl"/>
        </w:rPr>
        <w:t>SUJETOS OBLIGADOS</w:t>
      </w:r>
      <w:r w:rsidRPr="00267D7F">
        <w:rPr>
          <w:rFonts w:ascii="Palatino Linotype" w:eastAsiaTheme="minorEastAsia" w:hAnsi="Palatino Linotype" w:cstheme="minorBidi"/>
          <w:lang w:val="es-ES_tradnl"/>
        </w:rPr>
        <w:t xml:space="preserve"> a disposición de los solicitantes; situación que se aleja de las atribuciones de este Instituto, máxime que al momento que ponen a disposición ésta, misma tiene el carácter oficial y se presume veraz, tan es así que queda registrada en el Sistema de Acceso a la Información Mexiquense </w:t>
      </w:r>
      <w:r w:rsidRPr="00267D7F">
        <w:rPr>
          <w:rFonts w:ascii="Palatino Linotype" w:eastAsiaTheme="minorEastAsia" w:hAnsi="Palatino Linotype" w:cstheme="minorBidi"/>
          <w:b/>
          <w:lang w:val="es-ES_tradnl"/>
        </w:rPr>
        <w:t>(SAIMEX).</w:t>
      </w:r>
    </w:p>
    <w:p w14:paraId="2AAFFC08" w14:textId="77777777" w:rsidR="003414AB" w:rsidRPr="00267D7F" w:rsidRDefault="003414AB" w:rsidP="00267D7F">
      <w:pPr>
        <w:tabs>
          <w:tab w:val="left" w:pos="426"/>
        </w:tabs>
        <w:spacing w:before="240" w:after="240" w:line="360" w:lineRule="auto"/>
        <w:ind w:right="51"/>
        <w:contextualSpacing/>
        <w:jc w:val="both"/>
        <w:rPr>
          <w:rFonts w:ascii="Palatino Linotype" w:eastAsiaTheme="minorEastAsia" w:hAnsi="Palatino Linotype" w:cstheme="minorBidi"/>
        </w:rPr>
      </w:pPr>
      <w:r w:rsidRPr="00267D7F">
        <w:rPr>
          <w:rFonts w:ascii="Palatino Linotype" w:eastAsiaTheme="minorEastAsia" w:hAnsi="Palatino Linotype" w:cstheme="minorBidi"/>
        </w:rPr>
        <w:t>Sustenta lo anterior el Criterio de Interpretación 31-10 emitido por el ahora Instituto Nacional de Transparencia, Acceso a la Información y Protección de Datos Personales, que a la letra dice:</w:t>
      </w:r>
    </w:p>
    <w:p w14:paraId="3C649380" w14:textId="77777777" w:rsidR="003414AB" w:rsidRPr="00267D7F" w:rsidRDefault="003414AB" w:rsidP="00267D7F">
      <w:pPr>
        <w:tabs>
          <w:tab w:val="left" w:pos="426"/>
        </w:tabs>
        <w:spacing w:before="240" w:after="240" w:line="360" w:lineRule="auto"/>
        <w:ind w:right="51"/>
        <w:contextualSpacing/>
        <w:jc w:val="both"/>
        <w:rPr>
          <w:rFonts w:ascii="Palatino Linotype" w:eastAsiaTheme="minorEastAsia" w:hAnsi="Palatino Linotype" w:cstheme="minorBidi"/>
          <w:sz w:val="14"/>
        </w:rPr>
      </w:pPr>
    </w:p>
    <w:p w14:paraId="797B721C" w14:textId="77777777" w:rsidR="003414AB" w:rsidRPr="00267D7F" w:rsidRDefault="003414AB" w:rsidP="00267D7F">
      <w:pPr>
        <w:spacing w:line="276" w:lineRule="auto"/>
        <w:ind w:left="567" w:right="567"/>
        <w:jc w:val="both"/>
        <w:rPr>
          <w:rFonts w:ascii="Palatino Linotype" w:eastAsiaTheme="minorEastAsia" w:hAnsi="Palatino Linotype" w:cstheme="minorBidi"/>
          <w:i/>
          <w:sz w:val="22"/>
          <w:szCs w:val="22"/>
          <w:lang w:val="es-ES_tradnl"/>
        </w:rPr>
      </w:pPr>
      <w:r w:rsidRPr="00267D7F">
        <w:rPr>
          <w:rFonts w:ascii="Palatino Linotype" w:eastAsiaTheme="minorEastAsia" w:hAnsi="Palatino Linotype" w:cstheme="minorBidi"/>
          <w:i/>
          <w:sz w:val="22"/>
          <w:szCs w:val="22"/>
          <w:lang w:val="es-ES_tradnl"/>
        </w:rPr>
        <w:t>“</w:t>
      </w:r>
      <w:r w:rsidRPr="00267D7F">
        <w:rPr>
          <w:rFonts w:ascii="Palatino Linotype" w:eastAsiaTheme="minorEastAsia" w:hAnsi="Palatino Linotype" w:cstheme="minorBidi"/>
          <w:b/>
          <w:i/>
          <w:sz w:val="22"/>
          <w:szCs w:val="22"/>
          <w:lang w:val="es-ES_tradnl"/>
        </w:rPr>
        <w:t>EL INSTITUTO FEDERAL DE ACCESO A LA INFORMACIÓN Y PROTECCIÓN DE DATOS NO CUENTA CON FACULTADES PARA PRONUNCIARSE RESPECTO DE LA VERACIDAD DE LOS DOCUMENTOS PROPORCIONADOS POR LOS SUJETOS OBLIGADOS.</w:t>
      </w:r>
      <w:r w:rsidRPr="00267D7F">
        <w:rPr>
          <w:rFonts w:ascii="Palatino Linotype" w:eastAsiaTheme="minorEastAsia" w:hAnsi="Palatino Linotype" w:cstheme="minorBidi"/>
          <w:i/>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FE6461" w14:textId="1A4EF308" w:rsidR="00AF37CB" w:rsidRPr="00267D7F" w:rsidRDefault="003414AB" w:rsidP="00267D7F">
      <w:pPr>
        <w:spacing w:before="100" w:beforeAutospacing="1" w:after="100" w:afterAutospacing="1" w:line="360" w:lineRule="auto"/>
        <w:jc w:val="both"/>
        <w:rPr>
          <w:rFonts w:ascii="Palatino Linotype" w:hAnsi="Palatino Linotype" w:cs="Tahoma"/>
          <w:lang w:eastAsia="es-MX"/>
        </w:rPr>
      </w:pPr>
      <w:r w:rsidRPr="00267D7F">
        <w:rPr>
          <w:rFonts w:ascii="Palatino Linotype" w:hAnsi="Palatino Linotype"/>
          <w:lang w:eastAsia="es-MX"/>
        </w:rPr>
        <w:t xml:space="preserve">Así las cosas, este Organismo Garante concluye que esta parte de la respuesta del </w:t>
      </w:r>
      <w:r w:rsidRPr="00267D7F">
        <w:rPr>
          <w:rFonts w:ascii="Palatino Linotype" w:hAnsi="Palatino Linotype"/>
          <w:b/>
          <w:bCs/>
          <w:lang w:eastAsia="es-MX"/>
        </w:rPr>
        <w:t>SUJETO OBLIGADO</w:t>
      </w:r>
      <w:r w:rsidRPr="00267D7F">
        <w:rPr>
          <w:rFonts w:ascii="Palatino Linotype" w:hAnsi="Palatino Linotype"/>
          <w:lang w:eastAsia="es-MX"/>
        </w:rPr>
        <w:t xml:space="preserve"> proporcionada en los tres primeros pu</w:t>
      </w:r>
      <w:r w:rsidR="00347A03" w:rsidRPr="00267D7F">
        <w:rPr>
          <w:rFonts w:ascii="Palatino Linotype" w:hAnsi="Palatino Linotype"/>
          <w:lang w:eastAsia="es-MX"/>
        </w:rPr>
        <w:t xml:space="preserve">ntos de la solicitud en estudio, </w:t>
      </w:r>
      <w:r w:rsidRPr="00267D7F">
        <w:rPr>
          <w:rFonts w:ascii="Palatino Linotype" w:hAnsi="Palatino Linotype"/>
          <w:lang w:eastAsia="es-MX"/>
        </w:rPr>
        <w:t xml:space="preserve">logró satisfacer el requerimiento de información vertido por </w:t>
      </w:r>
      <w:r w:rsidRPr="00267D7F">
        <w:rPr>
          <w:rFonts w:ascii="Palatino Linotype" w:hAnsi="Palatino Linotype"/>
          <w:b/>
          <w:lang w:eastAsia="es-MX"/>
        </w:rPr>
        <w:t>LA RECURRENTE</w:t>
      </w:r>
      <w:r w:rsidRPr="00267D7F">
        <w:rPr>
          <w:rFonts w:ascii="Palatino Linotype" w:hAnsi="Palatino Linotype"/>
          <w:lang w:eastAsia="es-MX"/>
        </w:rPr>
        <w:t xml:space="preserve">, toda vez que </w:t>
      </w:r>
      <w:r w:rsidR="00AF37CB" w:rsidRPr="00267D7F">
        <w:rPr>
          <w:rFonts w:ascii="Palatino Linotype" w:hAnsi="Palatino Linotype" w:cs="Tahoma"/>
          <w:lang w:eastAsia="es-MX"/>
        </w:rPr>
        <w:t xml:space="preserve">satisfizo </w:t>
      </w:r>
      <w:r w:rsidR="00125A88" w:rsidRPr="00267D7F">
        <w:rPr>
          <w:rFonts w:ascii="Palatino Linotype" w:hAnsi="Palatino Linotype" w:cs="Tahoma"/>
          <w:lang w:eastAsia="es-MX"/>
        </w:rPr>
        <w:t xml:space="preserve">esta parte de la solicitud pues tal y como ya se señaló </w:t>
      </w:r>
      <w:r w:rsidR="00125A88" w:rsidRPr="00267D7F">
        <w:rPr>
          <w:rFonts w:ascii="Palatino Linotype" w:hAnsi="Palatino Linotype" w:cs="Tahoma"/>
          <w:b/>
          <w:lang w:eastAsia="es-MX"/>
        </w:rPr>
        <w:t xml:space="preserve">LA RECURRENTE </w:t>
      </w:r>
      <w:r w:rsidR="00125A88" w:rsidRPr="00267D7F">
        <w:rPr>
          <w:rFonts w:ascii="Palatino Linotype" w:hAnsi="Palatino Linotype" w:cs="Tahoma"/>
          <w:lang w:eastAsia="es-MX"/>
        </w:rPr>
        <w:t xml:space="preserve">al ejercer su </w:t>
      </w:r>
      <w:r w:rsidR="00AF37CB" w:rsidRPr="00267D7F">
        <w:rPr>
          <w:rFonts w:ascii="Palatino Linotype" w:hAnsi="Palatino Linotype" w:cs="Tahoma"/>
          <w:lang w:eastAsia="es-MX"/>
        </w:rPr>
        <w:t xml:space="preserve">derecho de acceso </w:t>
      </w:r>
      <w:r w:rsidR="00AF37CB" w:rsidRPr="00267D7F">
        <w:rPr>
          <w:rFonts w:ascii="Palatino Linotype" w:eastAsia="Calibri" w:hAnsi="Palatino Linotype" w:cs="Tahoma"/>
          <w:bCs/>
          <w:szCs w:val="22"/>
          <w:lang w:eastAsia="en-US"/>
        </w:rPr>
        <w:t>a la información</w:t>
      </w:r>
      <w:r w:rsidR="00125A88" w:rsidRPr="00267D7F">
        <w:rPr>
          <w:rFonts w:ascii="Palatino Linotype" w:eastAsia="Calibri" w:hAnsi="Palatino Linotype" w:cs="Tahoma"/>
          <w:bCs/>
          <w:szCs w:val="22"/>
          <w:lang w:eastAsia="en-US"/>
        </w:rPr>
        <w:t>, refirió que requería cierta información u otra</w:t>
      </w:r>
      <w:r w:rsidR="00AF37CB" w:rsidRPr="00267D7F">
        <w:rPr>
          <w:rFonts w:ascii="Palatino Linotype" w:eastAsia="Calibri" w:hAnsi="Palatino Linotype" w:cs="Tahoma"/>
          <w:bCs/>
          <w:szCs w:val="22"/>
          <w:lang w:eastAsia="en-US"/>
        </w:rPr>
        <w:t xml:space="preserve">, </w:t>
      </w:r>
      <w:r w:rsidR="00125A88" w:rsidRPr="00267D7F">
        <w:rPr>
          <w:rFonts w:ascii="Palatino Linotype" w:eastAsia="Calibri" w:hAnsi="Palatino Linotype" w:cs="Tahoma"/>
          <w:bCs/>
          <w:szCs w:val="22"/>
          <w:lang w:eastAsia="en-US"/>
        </w:rPr>
        <w:t xml:space="preserve">y el ente recurrido </w:t>
      </w:r>
      <w:r w:rsidR="00AF37CB" w:rsidRPr="00267D7F">
        <w:rPr>
          <w:rFonts w:ascii="Palatino Linotype" w:eastAsia="Calibri" w:hAnsi="Palatino Linotype" w:cs="Tahoma"/>
          <w:b/>
          <w:bCs/>
          <w:szCs w:val="22"/>
          <w:lang w:eastAsia="en-US"/>
        </w:rPr>
        <w:t>al</w:t>
      </w:r>
      <w:r w:rsidR="00125A88" w:rsidRPr="00267D7F">
        <w:rPr>
          <w:rFonts w:ascii="Palatino Linotype" w:eastAsia="Calibri" w:hAnsi="Palatino Linotype" w:cs="Tahoma"/>
          <w:b/>
          <w:bCs/>
          <w:szCs w:val="22"/>
          <w:lang w:eastAsia="en-US"/>
        </w:rPr>
        <w:t xml:space="preserve"> proporcionar una de las dos informaciones solicitadas, se advierte su debido cumplimiento a</w:t>
      </w:r>
      <w:r w:rsidR="00AF37CB" w:rsidRPr="00267D7F">
        <w:rPr>
          <w:rFonts w:ascii="Palatino Linotype" w:eastAsia="Calibri" w:hAnsi="Palatino Linotype" w:cs="Tahoma"/>
          <w:b/>
          <w:bCs/>
          <w:szCs w:val="22"/>
          <w:lang w:eastAsia="en-US"/>
        </w:rPr>
        <w:t xml:space="preserve">l principio de exhaustividad, </w:t>
      </w:r>
      <w:r w:rsidR="00AF37CB" w:rsidRPr="00267D7F">
        <w:rPr>
          <w:rFonts w:ascii="Palatino Linotype" w:eastAsia="Calibri" w:hAnsi="Palatino Linotype" w:cs="Tahoma"/>
          <w:bCs/>
          <w:szCs w:val="22"/>
          <w:lang w:eastAsia="en-US"/>
        </w:rPr>
        <w:t xml:space="preserve">pues se pronunció, </w:t>
      </w:r>
      <w:r w:rsidR="00125A88" w:rsidRPr="00267D7F">
        <w:rPr>
          <w:rFonts w:ascii="Palatino Linotype" w:eastAsia="Calibri" w:hAnsi="Palatino Linotype" w:cs="Tahoma"/>
          <w:bCs/>
          <w:szCs w:val="22"/>
          <w:lang w:eastAsia="en-US"/>
        </w:rPr>
        <w:t>proporcionado la</w:t>
      </w:r>
      <w:r w:rsidR="00AF37CB" w:rsidRPr="00267D7F">
        <w:rPr>
          <w:rFonts w:ascii="Palatino Linotype" w:eastAsia="Calibri" w:hAnsi="Palatino Linotype" w:cs="Tahoma"/>
          <w:bCs/>
          <w:szCs w:val="22"/>
          <w:lang w:eastAsia="en-US"/>
        </w:rPr>
        <w:t xml:space="preserve"> información relacionada con las </w:t>
      </w:r>
      <w:r w:rsidR="00125A88" w:rsidRPr="00267D7F">
        <w:rPr>
          <w:rFonts w:ascii="Palatino Linotype" w:eastAsia="Calibri" w:hAnsi="Palatino Linotype" w:cs="Tahoma"/>
          <w:bCs/>
          <w:szCs w:val="22"/>
          <w:lang w:eastAsia="en-US"/>
        </w:rPr>
        <w:t>estadísticas por Juzgado o Tribunal, tal como lo señaló en la solicitud la peticionaria</w:t>
      </w:r>
      <w:r w:rsidR="00AF37CB" w:rsidRPr="00267D7F">
        <w:rPr>
          <w:rFonts w:ascii="Palatino Linotype" w:eastAsia="Calibri" w:hAnsi="Palatino Linotype" w:cs="Tahoma"/>
          <w:bCs/>
          <w:szCs w:val="22"/>
          <w:lang w:eastAsia="en-US"/>
        </w:rPr>
        <w:t xml:space="preserve">; por lo que, se considera que </w:t>
      </w:r>
      <w:r w:rsidR="00125A88" w:rsidRPr="00267D7F">
        <w:rPr>
          <w:rFonts w:ascii="Palatino Linotype" w:eastAsia="Calibri" w:hAnsi="Palatino Linotype" w:cs="Tahoma"/>
          <w:bCs/>
          <w:szCs w:val="22"/>
          <w:lang w:eastAsia="en-US"/>
        </w:rPr>
        <w:t>esta parte de l</w:t>
      </w:r>
      <w:r w:rsidR="00347A03" w:rsidRPr="00267D7F">
        <w:rPr>
          <w:rFonts w:ascii="Palatino Linotype" w:eastAsia="Calibri" w:hAnsi="Palatino Linotype" w:cs="Tahoma"/>
          <w:bCs/>
          <w:szCs w:val="22"/>
          <w:lang w:eastAsia="en-US"/>
        </w:rPr>
        <w:t>a solicitud se tuvo por atendida</w:t>
      </w:r>
      <w:r w:rsidR="00125A88" w:rsidRPr="00267D7F">
        <w:rPr>
          <w:rFonts w:ascii="Palatino Linotype" w:eastAsia="Calibri" w:hAnsi="Palatino Linotype" w:cs="Tahoma"/>
          <w:bCs/>
          <w:szCs w:val="22"/>
          <w:lang w:eastAsia="en-US"/>
        </w:rPr>
        <w:t xml:space="preserve"> </w:t>
      </w:r>
      <w:r w:rsidR="00AF37CB" w:rsidRPr="00267D7F">
        <w:rPr>
          <w:rFonts w:ascii="Palatino Linotype" w:eastAsia="Calibri" w:hAnsi="Palatino Linotype" w:cs="Tahoma"/>
          <w:bCs/>
          <w:szCs w:val="22"/>
          <w:lang w:eastAsia="en-US"/>
        </w:rPr>
        <w:t>en términos de los artículos 12, 160 y 162 de la Ley de Transparencia y Acceso a la Informaci</w:t>
      </w:r>
      <w:r w:rsidR="000B786D" w:rsidRPr="00267D7F">
        <w:rPr>
          <w:rFonts w:ascii="Palatino Linotype" w:eastAsia="Calibri" w:hAnsi="Palatino Linotype" w:cs="Tahoma"/>
          <w:bCs/>
          <w:szCs w:val="22"/>
          <w:lang w:eastAsia="en-US"/>
        </w:rPr>
        <w:t>ón Pública del Estado de México</w:t>
      </w:r>
      <w:r w:rsidR="00AF37CB" w:rsidRPr="00267D7F">
        <w:rPr>
          <w:rFonts w:ascii="Palatino Linotype" w:eastAsia="Calibri" w:hAnsi="Palatino Linotype" w:cs="Tahoma"/>
          <w:bCs/>
          <w:szCs w:val="22"/>
          <w:lang w:eastAsia="en-US"/>
        </w:rPr>
        <w:t>.</w:t>
      </w:r>
    </w:p>
    <w:p w14:paraId="4C719293" w14:textId="749EDBA0" w:rsidR="00AF37CB" w:rsidRPr="00267D7F" w:rsidRDefault="00347A03" w:rsidP="00267D7F">
      <w:pPr>
        <w:spacing w:before="100" w:beforeAutospacing="1" w:after="100" w:afterAutospacing="1" w:line="360" w:lineRule="auto"/>
        <w:jc w:val="both"/>
        <w:rPr>
          <w:rFonts w:ascii="Palatino Linotype" w:hAnsi="Palatino Linotype"/>
          <w:szCs w:val="22"/>
          <w:lang w:val="es-ES"/>
        </w:rPr>
      </w:pPr>
      <w:r w:rsidRPr="00267D7F">
        <w:rPr>
          <w:rFonts w:ascii="Palatino Linotype" w:hAnsi="Palatino Linotype"/>
          <w:szCs w:val="22"/>
          <w:lang w:val="es-ES"/>
        </w:rPr>
        <w:t>U</w:t>
      </w:r>
      <w:r w:rsidR="000B786D" w:rsidRPr="00267D7F">
        <w:rPr>
          <w:rFonts w:ascii="Palatino Linotype" w:hAnsi="Palatino Linotype"/>
          <w:szCs w:val="22"/>
          <w:lang w:val="es-ES"/>
        </w:rPr>
        <w:t>na vez dicho lo anterior, este Órgano Garante precisa necesario abordar el siguiente punto e</w:t>
      </w:r>
      <w:r w:rsidR="00126A99" w:rsidRPr="00267D7F">
        <w:rPr>
          <w:rFonts w:ascii="Palatino Linotype" w:hAnsi="Palatino Linotype"/>
          <w:szCs w:val="22"/>
          <w:lang w:val="es-ES"/>
        </w:rPr>
        <w:t>n</w:t>
      </w:r>
      <w:r w:rsidR="000B786D" w:rsidRPr="00267D7F">
        <w:rPr>
          <w:rFonts w:ascii="Palatino Linotype" w:hAnsi="Palatino Linotype"/>
          <w:szCs w:val="22"/>
          <w:lang w:val="es-ES"/>
        </w:rPr>
        <w:t xml:space="preserve"> Litis, el cual consiste en lo siguiente: </w:t>
      </w:r>
    </w:p>
    <w:p w14:paraId="6BF9ED9D" w14:textId="77777777" w:rsidR="000B786D" w:rsidRPr="00267D7F" w:rsidRDefault="000B786D" w:rsidP="00267D7F">
      <w:pPr>
        <w:pStyle w:val="Prrafodelista"/>
        <w:numPr>
          <w:ilvl w:val="0"/>
          <w:numId w:val="5"/>
        </w:numPr>
        <w:spacing w:before="100" w:beforeAutospacing="1" w:after="100" w:afterAutospacing="1" w:line="360" w:lineRule="auto"/>
        <w:jc w:val="both"/>
        <w:rPr>
          <w:rFonts w:ascii="Palatino Linotype" w:hAnsi="Palatino Linotype"/>
          <w:b/>
          <w:u w:val="single"/>
        </w:rPr>
      </w:pPr>
      <w:r w:rsidRPr="00267D7F">
        <w:rPr>
          <w:rFonts w:ascii="Palatino Linotype" w:hAnsi="Palatino Linotype"/>
          <w:b/>
          <w:u w:val="single"/>
        </w:rPr>
        <w:t xml:space="preserve">También solicito los nombres de los actores que han promovido algún litigio en contra del Ayuntamiento de Toluca y de toda la Administración. </w:t>
      </w:r>
    </w:p>
    <w:p w14:paraId="1332AA9D" w14:textId="77777777" w:rsidR="001B2A6F" w:rsidRPr="00267D7F" w:rsidRDefault="00126A99" w:rsidP="00267D7F">
      <w:pPr>
        <w:spacing w:before="100" w:beforeAutospacing="1" w:after="100" w:afterAutospacing="1" w:line="360" w:lineRule="auto"/>
        <w:jc w:val="both"/>
        <w:rPr>
          <w:rFonts w:ascii="Palatino Linotype" w:hAnsi="Palatino Linotype"/>
          <w:szCs w:val="22"/>
          <w:lang w:val="es-ES"/>
        </w:rPr>
      </w:pPr>
      <w:r w:rsidRPr="00267D7F">
        <w:rPr>
          <w:rFonts w:ascii="Palatino Linotype" w:hAnsi="Palatino Linotype"/>
          <w:szCs w:val="22"/>
          <w:lang w:val="es-ES"/>
        </w:rPr>
        <w:t xml:space="preserve">Esta parte de la solicitud, no fue atendida en respuesta primigenia, pues </w:t>
      </w:r>
      <w:r w:rsidR="001B2A6F" w:rsidRPr="00267D7F">
        <w:rPr>
          <w:rFonts w:ascii="Palatino Linotype" w:hAnsi="Palatino Linotype"/>
          <w:szCs w:val="22"/>
          <w:lang w:val="es-ES"/>
        </w:rPr>
        <w:t xml:space="preserve">no hubo manifestación alguna respecto a los nombres de los actores que en su caso hayan promovido algún litigio en contra del Ayuntamiento de Toluca y de toda la Administración en su conjunto, sin embargo, fue a través de Informe Justificado, que la Titular de la Unidad de Transparencia refirió lo siguiente: </w:t>
      </w:r>
    </w:p>
    <w:p w14:paraId="1A8F8E45" w14:textId="77777777" w:rsidR="001B2A6F" w:rsidRPr="00267D7F" w:rsidRDefault="001B2A6F" w:rsidP="00267D7F">
      <w:pPr>
        <w:spacing w:before="100" w:beforeAutospacing="1" w:after="100" w:afterAutospacing="1" w:line="360" w:lineRule="auto"/>
        <w:jc w:val="both"/>
        <w:rPr>
          <w:rFonts w:ascii="Palatino Linotype" w:hAnsi="Palatino Linotype"/>
          <w:szCs w:val="22"/>
          <w:lang w:val="es-ES"/>
        </w:rPr>
      </w:pPr>
      <w:r w:rsidRPr="00267D7F">
        <w:rPr>
          <w:rFonts w:ascii="Palatino Linotype" w:hAnsi="Palatino Linotype"/>
          <w:szCs w:val="22"/>
          <w:lang w:val="es-ES"/>
        </w:rPr>
        <w:t>[…]</w:t>
      </w:r>
    </w:p>
    <w:p w14:paraId="535EE241" w14:textId="42AFF7E4" w:rsidR="000B786D" w:rsidRPr="00267D7F" w:rsidRDefault="00961862" w:rsidP="00267D7F">
      <w:pPr>
        <w:spacing w:before="100" w:beforeAutospacing="1" w:after="100" w:afterAutospacing="1" w:line="360" w:lineRule="auto"/>
        <w:jc w:val="center"/>
        <w:rPr>
          <w:rFonts w:ascii="Palatino Linotype" w:hAnsi="Palatino Linotype"/>
          <w:szCs w:val="22"/>
          <w:lang w:val="es-ES"/>
        </w:rPr>
      </w:pPr>
      <w:r w:rsidRPr="00267D7F">
        <w:rPr>
          <w:noProof/>
          <w:lang w:eastAsia="es-MX"/>
        </w:rPr>
        <mc:AlternateContent>
          <mc:Choice Requires="wps">
            <w:drawing>
              <wp:anchor distT="0" distB="0" distL="114300" distR="114300" simplePos="0" relativeHeight="251664384" behindDoc="0" locked="0" layoutInCell="1" allowOverlap="1" wp14:anchorId="73C5B613" wp14:editId="648ABBEF">
                <wp:simplePos x="0" y="0"/>
                <wp:positionH relativeFrom="column">
                  <wp:posOffset>777240</wp:posOffset>
                </wp:positionH>
                <wp:positionV relativeFrom="paragraph">
                  <wp:posOffset>1166494</wp:posOffset>
                </wp:positionV>
                <wp:extent cx="4038600" cy="28575"/>
                <wp:effectExtent l="38100" t="38100" r="76200" b="85725"/>
                <wp:wrapNone/>
                <wp:docPr id="12" name="Conector recto 12"/>
                <wp:cNvGraphicFramePr/>
                <a:graphic xmlns:a="http://schemas.openxmlformats.org/drawingml/2006/main">
                  <a:graphicData uri="http://schemas.microsoft.com/office/word/2010/wordprocessingShape">
                    <wps:wsp>
                      <wps:cNvCnPr/>
                      <wps:spPr>
                        <a:xfrm flipV="1">
                          <a:off x="0" y="0"/>
                          <a:ext cx="4038600" cy="285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E92FEE" id="Conector recto 1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91.85pt" to="379.2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" strokecolor="red" strokeweight="2pt">
                <v:shadow on="t" color="black" opacity="24903f" origin=",.5" offset="0,.55556mm"/>
              </v:line>
            </w:pict>
          </mc:Fallback>
        </mc:AlternateContent>
      </w:r>
      <w:r w:rsidRPr="00267D7F">
        <w:rPr>
          <w:noProof/>
          <w:lang w:eastAsia="es-MX"/>
        </w:rPr>
        <mc:AlternateContent>
          <mc:Choice Requires="wps">
            <w:drawing>
              <wp:anchor distT="0" distB="0" distL="114300" distR="114300" simplePos="0" relativeHeight="251662336" behindDoc="0" locked="0" layoutInCell="1" allowOverlap="1" wp14:anchorId="5ACCF0A3" wp14:editId="54DE86CB">
                <wp:simplePos x="0" y="0"/>
                <wp:positionH relativeFrom="column">
                  <wp:posOffset>777240</wp:posOffset>
                </wp:positionH>
                <wp:positionV relativeFrom="paragraph">
                  <wp:posOffset>985520</wp:posOffset>
                </wp:positionV>
                <wp:extent cx="4038600" cy="47625"/>
                <wp:effectExtent l="38100" t="38100" r="76200" b="85725"/>
                <wp:wrapNone/>
                <wp:docPr id="11" name="Conector recto 11"/>
                <wp:cNvGraphicFramePr/>
                <a:graphic xmlns:a="http://schemas.openxmlformats.org/drawingml/2006/main">
                  <a:graphicData uri="http://schemas.microsoft.com/office/word/2010/wordprocessingShape">
                    <wps:wsp>
                      <wps:cNvCnPr/>
                      <wps:spPr>
                        <a:xfrm flipV="1">
                          <a:off x="0" y="0"/>
                          <a:ext cx="4038600" cy="476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48E61C" id="Conector recto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77.6pt" to="379.2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" strokecolor="red" strokeweight="2pt">
                <v:shadow on="t" color="black" opacity="24903f" origin=",.5" offset="0,.55556mm"/>
              </v:line>
            </w:pict>
          </mc:Fallback>
        </mc:AlternateContent>
      </w:r>
      <w:r w:rsidRPr="00267D7F">
        <w:rPr>
          <w:noProof/>
          <w:lang w:eastAsia="es-MX"/>
        </w:rPr>
        <mc:AlternateContent>
          <mc:Choice Requires="wps">
            <w:drawing>
              <wp:anchor distT="0" distB="0" distL="114300" distR="114300" simplePos="0" relativeHeight="251660288" behindDoc="0" locked="0" layoutInCell="1" allowOverlap="1" wp14:anchorId="7AF7B591" wp14:editId="77E5ED23">
                <wp:simplePos x="0" y="0"/>
                <wp:positionH relativeFrom="column">
                  <wp:posOffset>3834764</wp:posOffset>
                </wp:positionH>
                <wp:positionV relativeFrom="paragraph">
                  <wp:posOffset>814070</wp:posOffset>
                </wp:positionV>
                <wp:extent cx="981075" cy="0"/>
                <wp:effectExtent l="38100" t="38100" r="66675" b="95250"/>
                <wp:wrapNone/>
                <wp:docPr id="10" name="Conector recto 10"/>
                <wp:cNvGraphicFramePr/>
                <a:graphic xmlns:a="http://schemas.openxmlformats.org/drawingml/2006/main">
                  <a:graphicData uri="http://schemas.microsoft.com/office/word/2010/wordprocessingShape">
                    <wps:wsp>
                      <wps:cNvCnPr/>
                      <wps:spPr>
                        <a:xfrm>
                          <a:off x="0" y="0"/>
                          <a:ext cx="98107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E9E358"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1.95pt,64.1pt" to="379.2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" strokecolor="red" strokeweight="2pt">
                <v:shadow on="t" color="black" opacity="24903f" origin=",.5" offset="0,.55556mm"/>
              </v:line>
            </w:pict>
          </mc:Fallback>
        </mc:AlternateContent>
      </w:r>
      <w:r w:rsidR="001B2A6F" w:rsidRPr="00267D7F">
        <w:rPr>
          <w:noProof/>
          <w:lang w:eastAsia="es-MX"/>
        </w:rPr>
        <w:drawing>
          <wp:inline distT="0" distB="0" distL="0" distR="0" wp14:anchorId="4ACA994C" wp14:editId="72BE25B2">
            <wp:extent cx="4239295" cy="2162175"/>
            <wp:effectExtent l="152400" t="152400" r="370840" b="3524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1727" cy="2168516"/>
                    </a:xfrm>
                    <a:prstGeom prst="rect">
                      <a:avLst/>
                    </a:prstGeom>
                    <a:ln>
                      <a:noFill/>
                    </a:ln>
                    <a:effectLst>
                      <a:outerShdw blurRad="292100" dist="139700" dir="2700000" algn="tl" rotWithShape="0">
                        <a:srgbClr val="333333">
                          <a:alpha val="65000"/>
                        </a:srgbClr>
                      </a:outerShdw>
                    </a:effectLst>
                  </pic:spPr>
                </pic:pic>
              </a:graphicData>
            </a:graphic>
          </wp:inline>
        </w:drawing>
      </w:r>
    </w:p>
    <w:p w14:paraId="598BBAD1" w14:textId="42CA993A" w:rsidR="000B786D" w:rsidRPr="00267D7F" w:rsidRDefault="00961862"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 xml:space="preserve">Por lo que, </w:t>
      </w:r>
      <w:r w:rsidRPr="00267D7F">
        <w:rPr>
          <w:rFonts w:ascii="Palatino Linotype" w:hAnsi="Palatino Linotype"/>
          <w:b/>
        </w:rPr>
        <w:t xml:space="preserve">EL SUJETO OBLIGADO </w:t>
      </w:r>
      <w:r w:rsidRPr="00267D7F">
        <w:rPr>
          <w:rFonts w:ascii="Palatino Linotype" w:hAnsi="Palatino Linotype"/>
        </w:rPr>
        <w:t xml:space="preserve">acompañó a sus manifestaciones vertidas en Informe Justificado, el </w:t>
      </w:r>
      <w:r w:rsidR="00594176" w:rsidRPr="00267D7F">
        <w:rPr>
          <w:rFonts w:ascii="Palatino Linotype" w:hAnsi="Palatino Linotype"/>
        </w:rPr>
        <w:t>Acta de la Septingentésima Sesión Extraordinaria 2022 del Comité de Transparencia</w:t>
      </w:r>
      <w:r w:rsidR="00F00392" w:rsidRPr="00267D7F">
        <w:rPr>
          <w:rFonts w:ascii="Palatino Linotype" w:hAnsi="Palatino Linotype"/>
        </w:rPr>
        <w:t xml:space="preserve"> </w:t>
      </w:r>
      <w:r w:rsidR="00594176" w:rsidRPr="00267D7F">
        <w:rPr>
          <w:rFonts w:ascii="Palatino Linotype" w:hAnsi="Palatino Linotype"/>
        </w:rPr>
        <w:t xml:space="preserve">del Municipio de Toluca Administración 2022-2024, por medio de la cual aprobó como información </w:t>
      </w:r>
      <w:r w:rsidR="00594176" w:rsidRPr="00267D7F">
        <w:rPr>
          <w:rFonts w:ascii="Palatino Linotype" w:hAnsi="Palatino Linotype"/>
          <w:b/>
          <w:u w:val="single"/>
        </w:rPr>
        <w:t>reservada</w:t>
      </w:r>
      <w:r w:rsidR="00594176" w:rsidRPr="00267D7F">
        <w:rPr>
          <w:rFonts w:ascii="Palatino Linotype" w:hAnsi="Palatino Linotype"/>
        </w:rPr>
        <w:t xml:space="preserve"> por un periodo de dos años lo relativo a los expedientes notificados a ese </w:t>
      </w:r>
      <w:r w:rsidR="00594176" w:rsidRPr="00267D7F">
        <w:rPr>
          <w:rFonts w:ascii="Palatino Linotype" w:hAnsi="Palatino Linotype"/>
          <w:b/>
        </w:rPr>
        <w:t xml:space="preserve">SUJETO OBLIGADO </w:t>
      </w:r>
      <w:r w:rsidR="00F00392" w:rsidRPr="00267D7F">
        <w:rPr>
          <w:rFonts w:ascii="Palatino Linotype" w:hAnsi="Palatino Linotype"/>
        </w:rPr>
        <w:t xml:space="preserve">durante el ejercicio fiscal 2022, ello con la finalidad de dar cumplimiento al Recurso de Revisión: </w:t>
      </w:r>
      <w:r w:rsidR="00F00392" w:rsidRPr="00267D7F">
        <w:rPr>
          <w:rFonts w:ascii="Palatino Linotype" w:hAnsi="Palatino Linotype"/>
          <w:b/>
          <w:u w:val="single"/>
        </w:rPr>
        <w:t>16157/INFOEM/IP/RR/2022.</w:t>
      </w:r>
    </w:p>
    <w:p w14:paraId="6D1C978A" w14:textId="103EB377" w:rsidR="00F00392" w:rsidRPr="00267D7F" w:rsidRDefault="00F00392" w:rsidP="00267D7F">
      <w:pPr>
        <w:spacing w:line="360" w:lineRule="auto"/>
        <w:jc w:val="both"/>
        <w:rPr>
          <w:rFonts w:ascii="Palatino Linotype" w:hAnsi="Palatino Linotype"/>
        </w:rPr>
      </w:pPr>
      <w:r w:rsidRPr="00267D7F">
        <w:rPr>
          <w:rFonts w:ascii="Palatino Linotype" w:hAnsi="Palatino Linotype"/>
        </w:rPr>
        <w:t xml:space="preserve">Una vez dicho lo anterior, es preciso reiterar que </w:t>
      </w:r>
      <w:r w:rsidRPr="00267D7F">
        <w:rPr>
          <w:rFonts w:ascii="Palatino Linotype" w:hAnsi="Palatino Linotype"/>
          <w:b/>
        </w:rPr>
        <w:t xml:space="preserve">EL SUJETO OBLIGADO </w:t>
      </w:r>
      <w:r w:rsidR="006450F5" w:rsidRPr="00267D7F">
        <w:rPr>
          <w:rFonts w:ascii="Palatino Linotype" w:hAnsi="Palatino Linotype"/>
        </w:rPr>
        <w:t>señala que por lo que hace a “</w:t>
      </w:r>
      <w:r w:rsidR="006450F5" w:rsidRPr="00267D7F">
        <w:rPr>
          <w:rFonts w:ascii="Palatino Linotype" w:hAnsi="Palatino Linotype"/>
          <w:i/>
        </w:rPr>
        <w:t xml:space="preserve">los expedientes notificados a este Sujeto Obligado durante la presente anualidad” </w:t>
      </w:r>
      <w:r w:rsidRPr="00267D7F">
        <w:rPr>
          <w:rFonts w:ascii="Palatino Linotype" w:hAnsi="Palatino Linotype"/>
        </w:rPr>
        <w:t xml:space="preserve">actualiza las causales de reserva en su totalidad por un periodo de </w:t>
      </w:r>
      <w:r w:rsidR="006450F5" w:rsidRPr="00267D7F">
        <w:rPr>
          <w:rFonts w:ascii="Palatino Linotype" w:hAnsi="Palatino Linotype"/>
        </w:rPr>
        <w:t>dos</w:t>
      </w:r>
      <w:r w:rsidRPr="00267D7F">
        <w:rPr>
          <w:rFonts w:ascii="Palatino Linotype" w:hAnsi="Palatino Linotype"/>
        </w:rPr>
        <w:t xml:space="preserve"> años; lo anterior, de conformi</w:t>
      </w:r>
      <w:r w:rsidR="006450F5" w:rsidRPr="00267D7F">
        <w:rPr>
          <w:rFonts w:ascii="Palatino Linotype" w:hAnsi="Palatino Linotype"/>
        </w:rPr>
        <w:t xml:space="preserve">dad con </w:t>
      </w:r>
      <w:r w:rsidR="00945BA0" w:rsidRPr="00267D7F">
        <w:rPr>
          <w:rFonts w:ascii="Palatino Linotype" w:hAnsi="Palatino Linotype"/>
        </w:rPr>
        <w:t xml:space="preserve">los artículos 104 y 113 </w:t>
      </w:r>
      <w:r w:rsidR="00062C0F" w:rsidRPr="00267D7F">
        <w:rPr>
          <w:rFonts w:ascii="Palatino Linotype" w:hAnsi="Palatino Linotype"/>
        </w:rPr>
        <w:t xml:space="preserve">fracción VI </w:t>
      </w:r>
      <w:r w:rsidR="00945BA0" w:rsidRPr="00267D7F">
        <w:rPr>
          <w:rFonts w:ascii="Palatino Linotype" w:hAnsi="Palatino Linotype"/>
        </w:rPr>
        <w:t xml:space="preserve">de la Ley General de </w:t>
      </w:r>
      <w:r w:rsidR="00062C0F" w:rsidRPr="00267D7F">
        <w:rPr>
          <w:rFonts w:ascii="Palatino Linotype" w:hAnsi="Palatino Linotype"/>
        </w:rPr>
        <w:t>Transparencia</w:t>
      </w:r>
      <w:r w:rsidR="00945BA0" w:rsidRPr="00267D7F">
        <w:rPr>
          <w:rFonts w:ascii="Palatino Linotype" w:hAnsi="Palatino Linotype"/>
        </w:rPr>
        <w:t xml:space="preserve"> y Acceso a l</w:t>
      </w:r>
      <w:r w:rsidR="00062C0F" w:rsidRPr="00267D7F">
        <w:rPr>
          <w:rFonts w:ascii="Palatino Linotype" w:hAnsi="Palatino Linotype"/>
        </w:rPr>
        <w:t>a</w:t>
      </w:r>
      <w:r w:rsidR="00945BA0" w:rsidRPr="00267D7F">
        <w:rPr>
          <w:rFonts w:ascii="Palatino Linotype" w:hAnsi="Palatino Linotype"/>
        </w:rPr>
        <w:t xml:space="preserve"> </w:t>
      </w:r>
      <w:r w:rsidR="00062C0F" w:rsidRPr="00267D7F">
        <w:rPr>
          <w:rFonts w:ascii="Palatino Linotype" w:hAnsi="Palatino Linotype"/>
        </w:rPr>
        <w:t>I</w:t>
      </w:r>
      <w:r w:rsidR="00945BA0" w:rsidRPr="00267D7F">
        <w:rPr>
          <w:rFonts w:ascii="Palatino Linotype" w:hAnsi="Palatino Linotype"/>
        </w:rPr>
        <w:t xml:space="preserve">nformación Pública, así como 129 y 140 fracción </w:t>
      </w:r>
      <w:r w:rsidRPr="00267D7F">
        <w:rPr>
          <w:rFonts w:ascii="Palatino Linotype" w:hAnsi="Palatino Linotype"/>
        </w:rPr>
        <w:t>V</w:t>
      </w:r>
      <w:r w:rsidRPr="00267D7F">
        <w:rPr>
          <w:rStyle w:val="Refdenotaalpie"/>
          <w:rFonts w:ascii="Palatino Linotype" w:hAnsi="Palatino Linotype"/>
        </w:rPr>
        <w:footnoteReference w:id="1"/>
      </w:r>
      <w:r w:rsidR="00062C0F" w:rsidRPr="00267D7F">
        <w:rPr>
          <w:rFonts w:ascii="Palatino Linotype" w:hAnsi="Palatino Linotype"/>
        </w:rPr>
        <w:t xml:space="preserve"> numeral 1, </w:t>
      </w:r>
      <w:r w:rsidRPr="00267D7F">
        <w:rPr>
          <w:rFonts w:ascii="Palatino Linotype" w:hAnsi="Palatino Linotype"/>
        </w:rPr>
        <w:t>de la Ley de Transparencia Local,; una vez precisado lo anterior, se procede a realizar el análisis de las documentales adjuntadas.</w:t>
      </w:r>
    </w:p>
    <w:p w14:paraId="7CEE7F84" w14:textId="77777777" w:rsidR="00F00392" w:rsidRPr="00267D7F" w:rsidRDefault="00F00392" w:rsidP="00267D7F">
      <w:pPr>
        <w:ind w:right="567"/>
        <w:jc w:val="both"/>
        <w:rPr>
          <w:rFonts w:ascii="Palatino Linotype" w:hAnsi="Palatino Linotype" w:cs="Tahoma"/>
          <w:bCs/>
          <w:i/>
          <w:sz w:val="22"/>
          <w:szCs w:val="20"/>
        </w:rPr>
      </w:pPr>
    </w:p>
    <w:p w14:paraId="649EEADB" w14:textId="77777777" w:rsidR="00F00392" w:rsidRPr="00267D7F" w:rsidRDefault="00F00392" w:rsidP="00267D7F">
      <w:pPr>
        <w:spacing w:line="360" w:lineRule="auto"/>
        <w:jc w:val="both"/>
        <w:rPr>
          <w:rFonts w:ascii="Palatino Linotype" w:hAnsi="Palatino Linotype"/>
          <w:bCs/>
          <w:sz w:val="2"/>
        </w:rPr>
      </w:pPr>
    </w:p>
    <w:p w14:paraId="3FA4AFCC" w14:textId="77777777" w:rsidR="00F00392" w:rsidRPr="00267D7F" w:rsidRDefault="00F00392" w:rsidP="00267D7F">
      <w:pPr>
        <w:spacing w:line="360" w:lineRule="auto"/>
        <w:jc w:val="both"/>
        <w:rPr>
          <w:rFonts w:ascii="Palatino Linotype" w:hAnsi="Palatino Linotype"/>
          <w:bCs/>
        </w:rPr>
      </w:pPr>
      <w:r w:rsidRPr="00267D7F">
        <w:rPr>
          <w:rFonts w:ascii="Palatino Linotype" w:hAnsi="Palatino Linotype"/>
          <w:bCs/>
        </w:rPr>
        <w:t xml:space="preserve">Ahora bien, </w:t>
      </w:r>
      <w:r w:rsidRPr="00267D7F">
        <w:rPr>
          <w:rFonts w:ascii="Palatino Linotype" w:hAnsi="Palatino Linotype"/>
        </w:rPr>
        <w:t>en</w:t>
      </w:r>
      <w:r w:rsidRPr="00267D7F">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2BF8EF97" w14:textId="77777777" w:rsidR="00F00392" w:rsidRPr="00267D7F" w:rsidRDefault="00F00392" w:rsidP="00267D7F">
      <w:pPr>
        <w:tabs>
          <w:tab w:val="left" w:pos="8222"/>
        </w:tabs>
        <w:ind w:left="567" w:right="539"/>
        <w:jc w:val="both"/>
        <w:rPr>
          <w:rFonts w:ascii="Palatino Linotype" w:hAnsi="Palatino Linotype" w:cs="Tahoma"/>
          <w:b/>
          <w:bCs/>
          <w:i/>
          <w:sz w:val="22"/>
          <w:szCs w:val="22"/>
        </w:rPr>
      </w:pPr>
    </w:p>
    <w:p w14:paraId="080C3C77" w14:textId="77777777" w:rsidR="00F00392" w:rsidRPr="00267D7F" w:rsidRDefault="00F00392" w:rsidP="00267D7F">
      <w:pPr>
        <w:tabs>
          <w:tab w:val="left" w:pos="8222"/>
        </w:tabs>
        <w:ind w:left="567" w:right="539"/>
        <w:jc w:val="both"/>
        <w:rPr>
          <w:rFonts w:ascii="Palatino Linotype" w:hAnsi="Palatino Linotype" w:cs="Tahoma"/>
          <w:bCs/>
          <w:i/>
          <w:sz w:val="22"/>
          <w:szCs w:val="22"/>
        </w:rPr>
      </w:pPr>
      <w:r w:rsidRPr="00267D7F">
        <w:rPr>
          <w:rFonts w:ascii="Palatino Linotype" w:hAnsi="Palatino Linotype" w:cs="Tahoma"/>
          <w:b/>
          <w:bCs/>
          <w:i/>
          <w:sz w:val="22"/>
          <w:szCs w:val="22"/>
        </w:rPr>
        <w:t xml:space="preserve">“Décimo octavo. </w:t>
      </w:r>
      <w:r w:rsidRPr="00267D7F">
        <w:rPr>
          <w:rFonts w:ascii="Palatino Linotype" w:hAnsi="Palatino Linotype" w:cs="Tahoma"/>
          <w:bCs/>
          <w:i/>
          <w:sz w:val="22"/>
          <w:szCs w:val="22"/>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58785514" w14:textId="77777777" w:rsidR="00F00392" w:rsidRPr="00267D7F" w:rsidRDefault="00F00392" w:rsidP="00267D7F">
      <w:pPr>
        <w:tabs>
          <w:tab w:val="left" w:pos="8222"/>
        </w:tabs>
        <w:ind w:left="567" w:right="539"/>
        <w:jc w:val="both"/>
        <w:rPr>
          <w:rFonts w:ascii="Palatino Linotype" w:hAnsi="Palatino Linotype" w:cs="Tahoma"/>
          <w:bCs/>
          <w:i/>
          <w:sz w:val="22"/>
          <w:szCs w:val="22"/>
        </w:rPr>
      </w:pPr>
    </w:p>
    <w:p w14:paraId="1B64D4C8" w14:textId="77777777" w:rsidR="00F00392" w:rsidRPr="00267D7F" w:rsidRDefault="00F00392" w:rsidP="00267D7F">
      <w:pPr>
        <w:tabs>
          <w:tab w:val="left" w:pos="8222"/>
        </w:tabs>
        <w:ind w:left="567" w:right="539"/>
        <w:jc w:val="both"/>
        <w:rPr>
          <w:rFonts w:ascii="Palatino Linotype" w:hAnsi="Palatino Linotype" w:cs="Tahoma"/>
          <w:bCs/>
          <w:i/>
          <w:sz w:val="22"/>
          <w:szCs w:val="22"/>
        </w:rPr>
      </w:pPr>
      <w:r w:rsidRPr="00267D7F">
        <w:rPr>
          <w:rFonts w:ascii="Palatino Linotype" w:hAnsi="Palatino Linotype" w:cs="Tahoma"/>
          <w:bCs/>
          <w:i/>
          <w:sz w:val="22"/>
          <w:szCs w:val="22"/>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0643C172" w14:textId="77777777" w:rsidR="00F00392" w:rsidRPr="00267D7F" w:rsidRDefault="00F00392" w:rsidP="00267D7F">
      <w:pPr>
        <w:tabs>
          <w:tab w:val="left" w:pos="8222"/>
        </w:tabs>
        <w:ind w:left="567" w:right="539"/>
        <w:jc w:val="both"/>
        <w:rPr>
          <w:rFonts w:ascii="Palatino Linotype" w:hAnsi="Palatino Linotype" w:cs="Tahoma"/>
          <w:bCs/>
          <w:i/>
          <w:sz w:val="22"/>
          <w:szCs w:val="22"/>
        </w:rPr>
      </w:pPr>
    </w:p>
    <w:p w14:paraId="7060DC26" w14:textId="77777777" w:rsidR="00F00392" w:rsidRPr="00267D7F" w:rsidRDefault="00F00392" w:rsidP="00267D7F">
      <w:pPr>
        <w:tabs>
          <w:tab w:val="left" w:pos="8222"/>
        </w:tabs>
        <w:ind w:left="567" w:right="539"/>
        <w:jc w:val="both"/>
        <w:rPr>
          <w:rFonts w:ascii="Palatino Linotype" w:hAnsi="Palatino Linotype" w:cs="Tahoma"/>
          <w:b/>
          <w:bCs/>
          <w:i/>
          <w:sz w:val="22"/>
          <w:szCs w:val="22"/>
        </w:rPr>
      </w:pPr>
      <w:r w:rsidRPr="00267D7F">
        <w:rPr>
          <w:rFonts w:ascii="Palatino Linotype" w:hAnsi="Palatino Linotype" w:cs="Tahoma"/>
          <w:bCs/>
          <w:i/>
          <w:sz w:val="22"/>
          <w:szCs w:val="22"/>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r w:rsidRPr="00267D7F">
        <w:rPr>
          <w:rFonts w:ascii="Palatino Linotype" w:hAnsi="Palatino Linotype" w:cs="Tahoma"/>
          <w:b/>
          <w:bCs/>
          <w:i/>
          <w:sz w:val="22"/>
          <w:szCs w:val="22"/>
        </w:rPr>
        <w:t>.</w:t>
      </w:r>
    </w:p>
    <w:p w14:paraId="4EEA7E50" w14:textId="77777777" w:rsidR="00F00392" w:rsidRPr="00267D7F" w:rsidRDefault="00F00392" w:rsidP="00267D7F">
      <w:pPr>
        <w:tabs>
          <w:tab w:val="left" w:pos="8222"/>
        </w:tabs>
        <w:ind w:left="567" w:right="539"/>
        <w:jc w:val="both"/>
        <w:rPr>
          <w:rFonts w:ascii="Palatino Linotype" w:hAnsi="Palatino Linotype" w:cs="Tahoma"/>
          <w:bCs/>
          <w:i/>
          <w:sz w:val="22"/>
          <w:szCs w:val="22"/>
        </w:rPr>
      </w:pPr>
    </w:p>
    <w:p w14:paraId="14FC9B1B" w14:textId="77777777" w:rsidR="00F00392" w:rsidRPr="00267D7F" w:rsidRDefault="00F00392" w:rsidP="00267D7F">
      <w:pPr>
        <w:tabs>
          <w:tab w:val="left" w:pos="8222"/>
        </w:tabs>
        <w:ind w:left="567" w:right="539"/>
        <w:jc w:val="both"/>
        <w:rPr>
          <w:rFonts w:ascii="Palatino Linotype" w:hAnsi="Palatino Linotype" w:cs="Tahoma"/>
          <w:bCs/>
          <w:i/>
          <w:sz w:val="22"/>
          <w:szCs w:val="22"/>
        </w:rPr>
      </w:pPr>
      <w:r w:rsidRPr="00267D7F">
        <w:rPr>
          <w:rFonts w:ascii="Palatino Linotype" w:hAnsi="Palatino Linotype" w:cs="Tahoma"/>
          <w:b/>
          <w:bCs/>
          <w:i/>
          <w:sz w:val="22"/>
          <w:szCs w:val="22"/>
        </w:rPr>
        <w:t>Trigésimo tercero</w:t>
      </w:r>
      <w:r w:rsidRPr="00267D7F">
        <w:rPr>
          <w:rFonts w:ascii="Palatino Linotype" w:hAnsi="Palatino Linotype" w:cs="Tahoma"/>
          <w:bCs/>
          <w:i/>
          <w:sz w:val="22"/>
          <w:szCs w:val="22"/>
        </w:rPr>
        <w:t>. Para la aplicación de la prueba de daño a la que hace referencia el artículo 104 de la Ley General, los sujetos obligados atenderán lo siguiente:</w:t>
      </w:r>
    </w:p>
    <w:p w14:paraId="39D71EB2" w14:textId="77777777" w:rsidR="00F00392" w:rsidRPr="00267D7F" w:rsidRDefault="00F00392" w:rsidP="00267D7F">
      <w:pPr>
        <w:tabs>
          <w:tab w:val="left" w:pos="8222"/>
        </w:tabs>
        <w:ind w:left="567" w:right="539"/>
        <w:jc w:val="both"/>
        <w:rPr>
          <w:rFonts w:ascii="Palatino Linotype" w:hAnsi="Palatino Linotype" w:cs="Tahoma"/>
          <w:bCs/>
          <w:i/>
          <w:sz w:val="22"/>
          <w:szCs w:val="22"/>
        </w:rPr>
      </w:pPr>
      <w:r w:rsidRPr="00267D7F">
        <w:rPr>
          <w:rFonts w:ascii="Palatino Linotype" w:hAnsi="Palatino Linotype" w:cs="Tahoma"/>
          <w:bCs/>
          <w:i/>
          <w:sz w:val="22"/>
          <w:szCs w:val="22"/>
        </w:rPr>
        <w:t>I.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0CC15BDF" w14:textId="77777777" w:rsidR="00F00392" w:rsidRPr="00267D7F" w:rsidRDefault="00F00392" w:rsidP="00267D7F">
      <w:pPr>
        <w:tabs>
          <w:tab w:val="left" w:pos="8222"/>
        </w:tabs>
        <w:ind w:left="567" w:right="539"/>
        <w:jc w:val="both"/>
        <w:rPr>
          <w:rFonts w:ascii="Palatino Linotype" w:hAnsi="Palatino Linotype" w:cs="Tahoma"/>
          <w:bCs/>
          <w:i/>
          <w:sz w:val="22"/>
          <w:szCs w:val="22"/>
        </w:rPr>
      </w:pPr>
      <w:r w:rsidRPr="00267D7F">
        <w:rPr>
          <w:rFonts w:ascii="Palatino Linotype" w:hAnsi="Palatino Linotype" w:cs="Tahoma"/>
          <w:bCs/>
          <w:i/>
          <w:sz w:val="22"/>
          <w:szCs w:val="22"/>
        </w:rPr>
        <w:t>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70EE3F3E" w14:textId="77777777" w:rsidR="00F00392" w:rsidRPr="00267D7F" w:rsidRDefault="00F00392" w:rsidP="00267D7F">
      <w:pPr>
        <w:tabs>
          <w:tab w:val="left" w:pos="8222"/>
        </w:tabs>
        <w:ind w:left="567" w:right="539"/>
        <w:jc w:val="both"/>
        <w:rPr>
          <w:rFonts w:ascii="Palatino Linotype" w:hAnsi="Palatino Linotype" w:cs="Tahoma"/>
          <w:bCs/>
          <w:i/>
          <w:sz w:val="22"/>
          <w:szCs w:val="22"/>
        </w:rPr>
      </w:pPr>
      <w:r w:rsidRPr="00267D7F">
        <w:rPr>
          <w:rFonts w:ascii="Palatino Linotype" w:hAnsi="Palatino Linotype" w:cs="Tahoma"/>
          <w:bCs/>
          <w:i/>
          <w:sz w:val="22"/>
          <w:szCs w:val="22"/>
        </w:rPr>
        <w:t>III.      Se debe de acreditar el vínculo entre la difusión de la información y la afectación del interés jurídico tutelado de que se trate;</w:t>
      </w:r>
    </w:p>
    <w:p w14:paraId="7EFD276E" w14:textId="77777777" w:rsidR="00F00392" w:rsidRPr="00267D7F" w:rsidRDefault="00F00392" w:rsidP="00267D7F">
      <w:pPr>
        <w:tabs>
          <w:tab w:val="left" w:pos="8222"/>
        </w:tabs>
        <w:ind w:left="567" w:right="539"/>
        <w:jc w:val="both"/>
        <w:rPr>
          <w:rFonts w:ascii="Palatino Linotype" w:hAnsi="Palatino Linotype" w:cs="Tahoma"/>
          <w:bCs/>
          <w:i/>
          <w:sz w:val="22"/>
          <w:szCs w:val="22"/>
        </w:rPr>
      </w:pPr>
      <w:r w:rsidRPr="00267D7F">
        <w:rPr>
          <w:rFonts w:ascii="Palatino Linotype" w:hAnsi="Palatino Linotype" w:cs="Tahoma"/>
          <w:bCs/>
          <w:i/>
          <w:sz w:val="22"/>
          <w:szCs w:val="22"/>
        </w:rPr>
        <w:t>IV.      Precisar las razones objetivas por las que la apertura de la información generaría una afectación, a través de los elementos de un riesgo real, demostrable e identificable;</w:t>
      </w:r>
    </w:p>
    <w:p w14:paraId="50DE952E" w14:textId="77777777" w:rsidR="00F00392" w:rsidRPr="00267D7F" w:rsidRDefault="00F00392" w:rsidP="00267D7F">
      <w:pPr>
        <w:tabs>
          <w:tab w:val="left" w:pos="8222"/>
        </w:tabs>
        <w:ind w:left="567" w:right="539"/>
        <w:jc w:val="both"/>
        <w:rPr>
          <w:rFonts w:ascii="Palatino Linotype" w:hAnsi="Palatino Linotype" w:cs="Tahoma"/>
          <w:bCs/>
          <w:i/>
          <w:sz w:val="22"/>
          <w:szCs w:val="22"/>
        </w:rPr>
      </w:pPr>
      <w:r w:rsidRPr="00267D7F">
        <w:rPr>
          <w:rFonts w:ascii="Palatino Linotype" w:hAnsi="Palatino Linotype" w:cs="Tahoma"/>
          <w:bCs/>
          <w:i/>
          <w:sz w:val="22"/>
          <w:szCs w:val="22"/>
        </w:rPr>
        <w:t>V.       En la motivación de la clasificación, el sujeto obligado deberá acreditar las circunstancias de modo, tiempo y lugar del daño, y</w:t>
      </w:r>
    </w:p>
    <w:p w14:paraId="060DE70C" w14:textId="77777777" w:rsidR="00F00392" w:rsidRPr="00267D7F" w:rsidRDefault="00F00392" w:rsidP="00267D7F">
      <w:pPr>
        <w:tabs>
          <w:tab w:val="left" w:pos="8222"/>
        </w:tabs>
        <w:ind w:left="567" w:right="539"/>
        <w:jc w:val="both"/>
        <w:rPr>
          <w:rFonts w:ascii="Palatino Linotype" w:hAnsi="Palatino Linotype" w:cs="Tahoma"/>
          <w:bCs/>
          <w:i/>
          <w:sz w:val="22"/>
          <w:szCs w:val="22"/>
        </w:rPr>
      </w:pPr>
      <w:r w:rsidRPr="00267D7F">
        <w:rPr>
          <w:rFonts w:ascii="Palatino Linotype" w:hAnsi="Palatino Linotype" w:cs="Tahoma"/>
          <w:bCs/>
          <w:i/>
          <w:sz w:val="22"/>
          <w:szCs w:val="22"/>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5E6568F6" w14:textId="0478DBA3" w:rsidR="00F00392" w:rsidRDefault="00F00392" w:rsidP="00267D7F">
      <w:pPr>
        <w:tabs>
          <w:tab w:val="left" w:pos="8222"/>
        </w:tabs>
        <w:ind w:left="567" w:right="539"/>
        <w:jc w:val="both"/>
        <w:rPr>
          <w:rFonts w:ascii="Palatino Linotype" w:hAnsi="Palatino Linotype" w:cs="Tahoma"/>
          <w:b/>
          <w:bCs/>
          <w:i/>
          <w:sz w:val="22"/>
          <w:szCs w:val="22"/>
        </w:rPr>
      </w:pPr>
    </w:p>
    <w:p w14:paraId="2B8EBF0D" w14:textId="77777777" w:rsidR="00267D7F" w:rsidRPr="00267D7F" w:rsidRDefault="00267D7F" w:rsidP="00267D7F">
      <w:pPr>
        <w:tabs>
          <w:tab w:val="left" w:pos="8222"/>
        </w:tabs>
        <w:ind w:left="567" w:right="539"/>
        <w:jc w:val="both"/>
        <w:rPr>
          <w:rFonts w:ascii="Palatino Linotype" w:hAnsi="Palatino Linotype" w:cs="Tahoma"/>
          <w:b/>
          <w:bCs/>
          <w:i/>
          <w:sz w:val="22"/>
          <w:szCs w:val="22"/>
        </w:rPr>
      </w:pPr>
    </w:p>
    <w:p w14:paraId="737888A5" w14:textId="33BF8D92" w:rsidR="00F00392" w:rsidRPr="00267D7F" w:rsidRDefault="00F00392" w:rsidP="00267D7F">
      <w:pPr>
        <w:spacing w:line="360" w:lineRule="auto"/>
        <w:jc w:val="both"/>
        <w:rPr>
          <w:rFonts w:ascii="Palatino Linotype" w:hAnsi="Palatino Linotype" w:cs="Arial"/>
        </w:rPr>
      </w:pPr>
      <w:r w:rsidRPr="00267D7F">
        <w:rPr>
          <w:rFonts w:ascii="Palatino Linotype" w:hAnsi="Palatino Linotype"/>
          <w:bCs/>
          <w:lang w:val="es-ES"/>
        </w:rPr>
        <w:t xml:space="preserve">De la normatividad citada, se desprende que el supuesto de clasificación invocado prevé </w:t>
      </w:r>
      <w:r w:rsidR="00F0365F" w:rsidRPr="00267D7F">
        <w:rPr>
          <w:rFonts w:ascii="Palatino Linotype" w:hAnsi="Palatino Linotype"/>
          <w:bCs/>
          <w:lang w:val="es-ES"/>
        </w:rPr>
        <w:t>que,</w:t>
      </w:r>
      <w:r w:rsidRPr="00267D7F">
        <w:rPr>
          <w:rFonts w:ascii="Palatino Linotype" w:hAnsi="Palatino Linotype"/>
          <w:bCs/>
          <w:lang w:val="es-ES"/>
        </w:rPr>
        <w:t xml:space="preserve"> como información </w:t>
      </w:r>
      <w:r w:rsidRPr="00267D7F">
        <w:rPr>
          <w:rFonts w:ascii="Palatino Linotype" w:hAnsi="Palatino Linotype"/>
          <w:bCs/>
        </w:rPr>
        <w:t>reservada</w:t>
      </w:r>
      <w:r w:rsidRPr="00267D7F">
        <w:rPr>
          <w:rFonts w:ascii="Palatino Linotype" w:hAnsi="Palatino Linotype"/>
          <w:bCs/>
          <w:lang w:val="es-ES"/>
        </w:rPr>
        <w:t xml:space="preserve">, a </w:t>
      </w:r>
      <w:r w:rsidRPr="00267D7F">
        <w:rPr>
          <w:rFonts w:ascii="Palatino Linotype" w:hAnsi="Palatino Linotype"/>
          <w:b/>
          <w:bCs/>
          <w:lang w:val="es-ES"/>
        </w:rPr>
        <w:t>aquella que sea generada o en poder de instituciones de Seguridad Pública o de cualquier instancia del Sistema Estatal debe registrarse, clasificarse y tratarse de conformidad con las disposiciones legales aplicables.</w:t>
      </w:r>
    </w:p>
    <w:p w14:paraId="721F15A1" w14:textId="77777777" w:rsidR="00F00392" w:rsidRPr="00267D7F" w:rsidRDefault="00F00392" w:rsidP="00267D7F">
      <w:pPr>
        <w:spacing w:line="360" w:lineRule="auto"/>
        <w:ind w:right="-28"/>
        <w:jc w:val="both"/>
        <w:rPr>
          <w:rFonts w:ascii="Palatino Linotype" w:hAnsi="Palatino Linotype" w:cs="Tahoma"/>
          <w:bCs/>
          <w:szCs w:val="22"/>
        </w:rPr>
      </w:pPr>
    </w:p>
    <w:p w14:paraId="2D8DACB6" w14:textId="7301CD2C" w:rsidR="00F00392" w:rsidRPr="00267D7F" w:rsidRDefault="00F00392" w:rsidP="00267D7F">
      <w:pPr>
        <w:spacing w:line="360" w:lineRule="auto"/>
        <w:ind w:right="-28"/>
        <w:jc w:val="both"/>
        <w:rPr>
          <w:rFonts w:ascii="Palatino Linotype" w:hAnsi="Palatino Linotype" w:cs="Tahoma"/>
          <w:bCs/>
          <w:szCs w:val="22"/>
        </w:rPr>
      </w:pPr>
      <w:r w:rsidRPr="00267D7F">
        <w:rPr>
          <w:rFonts w:ascii="Palatino Linotype" w:hAnsi="Palatino Linotype" w:cs="Tahoma"/>
          <w:bCs/>
          <w:szCs w:val="22"/>
        </w:rPr>
        <w:t>A</w:t>
      </w:r>
      <w:r w:rsidR="00062C0F" w:rsidRPr="00267D7F">
        <w:rPr>
          <w:rFonts w:ascii="Palatino Linotype" w:hAnsi="Palatino Linotype" w:cs="Tahoma"/>
          <w:bCs/>
          <w:szCs w:val="22"/>
        </w:rPr>
        <w:t>sí, se desprend</w:t>
      </w:r>
      <w:r w:rsidR="00F14C28" w:rsidRPr="00267D7F">
        <w:rPr>
          <w:rFonts w:ascii="Palatino Linotype" w:hAnsi="Palatino Linotype" w:cs="Tahoma"/>
          <w:bCs/>
          <w:szCs w:val="22"/>
        </w:rPr>
        <w:t>e que respecto al nombre de los actores que han promovido algún litigio en contra del Ayuntamiento de Toluca y de toda la Administración</w:t>
      </w:r>
      <w:r w:rsidRPr="00267D7F">
        <w:rPr>
          <w:rFonts w:ascii="Palatino Linotype" w:hAnsi="Palatino Linotype" w:cs="Tahoma"/>
          <w:bCs/>
          <w:szCs w:val="22"/>
        </w:rPr>
        <w:t xml:space="preserve">, </w:t>
      </w:r>
      <w:r w:rsidR="00F14C28" w:rsidRPr="00267D7F">
        <w:rPr>
          <w:rFonts w:ascii="Palatino Linotype" w:hAnsi="Palatino Linotype" w:cs="Tahoma"/>
          <w:bCs/>
          <w:szCs w:val="22"/>
        </w:rPr>
        <w:t xml:space="preserve">información que fue </w:t>
      </w:r>
      <w:r w:rsidRPr="00267D7F">
        <w:rPr>
          <w:rFonts w:ascii="Palatino Linotype" w:hAnsi="Palatino Linotype" w:cs="Tahoma"/>
          <w:bCs/>
          <w:szCs w:val="22"/>
        </w:rPr>
        <w:t xml:space="preserve">peticionada por </w:t>
      </w:r>
      <w:r w:rsidRPr="00267D7F">
        <w:rPr>
          <w:rFonts w:ascii="Palatino Linotype" w:hAnsi="Palatino Linotype" w:cs="Tahoma"/>
          <w:b/>
          <w:bCs/>
          <w:szCs w:val="22"/>
        </w:rPr>
        <w:t>L</w:t>
      </w:r>
      <w:r w:rsidR="00F14C28" w:rsidRPr="00267D7F">
        <w:rPr>
          <w:rFonts w:ascii="Palatino Linotype" w:hAnsi="Palatino Linotype" w:cs="Tahoma"/>
          <w:b/>
          <w:bCs/>
          <w:szCs w:val="22"/>
        </w:rPr>
        <w:t>A</w:t>
      </w:r>
      <w:r w:rsidRPr="00267D7F">
        <w:rPr>
          <w:rFonts w:ascii="Palatino Linotype" w:hAnsi="Palatino Linotype" w:cs="Tahoma"/>
          <w:b/>
          <w:bCs/>
          <w:szCs w:val="22"/>
        </w:rPr>
        <w:t xml:space="preserve"> RECURRENTE, </w:t>
      </w:r>
      <w:r w:rsidRPr="00267D7F">
        <w:rPr>
          <w:rFonts w:ascii="Palatino Linotype" w:hAnsi="Palatino Linotype" w:cs="Tahoma"/>
          <w:bCs/>
          <w:szCs w:val="22"/>
        </w:rPr>
        <w:t>por lo que se procede a analizar cada uno de los requisitos señalados en los</w:t>
      </w:r>
      <w:r w:rsidRPr="00267D7F">
        <w:rPr>
          <w:rFonts w:ascii="Palatino Linotype" w:hAnsi="Palatino Linotype" w:cs="Tahoma"/>
          <w:b/>
          <w:bCs/>
          <w:szCs w:val="22"/>
        </w:rPr>
        <w:t xml:space="preserve"> </w:t>
      </w:r>
      <w:r w:rsidRPr="00267D7F">
        <w:rPr>
          <w:rFonts w:ascii="Palatino Linotype" w:hAnsi="Palatino Linotype" w:cs="Tahoma"/>
          <w:bCs/>
          <w:szCs w:val="22"/>
          <w:u w:val="single"/>
        </w:rPr>
        <w:t>lineamientos generales en materia de clasificación y desclasificación de la información así como para la elaboración de versiones públicas</w:t>
      </w:r>
      <w:r w:rsidRPr="00267D7F">
        <w:rPr>
          <w:rFonts w:ascii="Palatino Linotype" w:hAnsi="Palatino Linotype" w:cs="Tahoma"/>
          <w:bCs/>
          <w:szCs w:val="22"/>
        </w:rPr>
        <w:t>., con la finalidad de verificar si se configura la hipótesis de reserva en estudio.</w:t>
      </w:r>
    </w:p>
    <w:p w14:paraId="2F279943" w14:textId="77777777" w:rsidR="00F00392" w:rsidRPr="00267D7F" w:rsidRDefault="00F00392" w:rsidP="00267D7F">
      <w:pPr>
        <w:tabs>
          <w:tab w:val="left" w:pos="8222"/>
        </w:tabs>
        <w:spacing w:line="360" w:lineRule="auto"/>
        <w:ind w:right="397"/>
        <w:jc w:val="both"/>
        <w:rPr>
          <w:rFonts w:ascii="Palatino Linotype" w:hAnsi="Palatino Linotype" w:cs="Tahoma"/>
          <w:bCs/>
          <w:sz w:val="22"/>
          <w:szCs w:val="22"/>
        </w:rPr>
      </w:pPr>
    </w:p>
    <w:p w14:paraId="1D2F5C55" w14:textId="77777777" w:rsidR="00F00392" w:rsidRPr="00267D7F" w:rsidRDefault="00F00392" w:rsidP="00267D7F">
      <w:pPr>
        <w:tabs>
          <w:tab w:val="left" w:pos="8222"/>
        </w:tabs>
        <w:spacing w:line="360" w:lineRule="auto"/>
        <w:ind w:right="-28"/>
        <w:jc w:val="both"/>
        <w:rPr>
          <w:rFonts w:ascii="Palatino Linotype" w:hAnsi="Palatino Linotype" w:cs="Tahoma"/>
          <w:bCs/>
          <w:szCs w:val="22"/>
        </w:rPr>
      </w:pPr>
      <w:r w:rsidRPr="00267D7F">
        <w:rPr>
          <w:rFonts w:ascii="Palatino Linotype" w:hAnsi="Palatino Linotype" w:cs="Tahoma"/>
          <w:bCs/>
          <w:szCs w:val="22"/>
        </w:rPr>
        <w:t xml:space="preserve">Por otra parte, cabe traer a colación el artículo 141 de la Ley de la materia, que establece que las causales de reserva se deberán fundar y motivar, a través de la aplicación de la </w:t>
      </w:r>
      <w:r w:rsidRPr="00267D7F">
        <w:rPr>
          <w:rFonts w:ascii="Palatino Linotype" w:hAnsi="Palatino Linotype" w:cs="Tahoma"/>
          <w:b/>
          <w:bCs/>
          <w:szCs w:val="22"/>
        </w:rPr>
        <w:t>prueba de daño</w:t>
      </w:r>
      <w:r w:rsidRPr="00267D7F">
        <w:rPr>
          <w:rFonts w:ascii="Palatino Linotype" w:hAnsi="Palatino Linotype" w:cs="Tahoma"/>
          <w:bCs/>
          <w:szCs w:val="22"/>
        </w:rPr>
        <w:t xml:space="preserve"> establecida en el artículo 129 de dicho ordenamiento, que se debe justificar de la siguiente manera:</w:t>
      </w:r>
    </w:p>
    <w:p w14:paraId="3CF5FD2C" w14:textId="77777777" w:rsidR="00F00392" w:rsidRPr="00267D7F" w:rsidRDefault="00F00392" w:rsidP="00267D7F">
      <w:pPr>
        <w:tabs>
          <w:tab w:val="left" w:pos="8222"/>
        </w:tabs>
        <w:spacing w:line="360" w:lineRule="auto"/>
        <w:ind w:right="-28"/>
        <w:jc w:val="both"/>
        <w:rPr>
          <w:rFonts w:ascii="Palatino Linotype" w:hAnsi="Palatino Linotype" w:cs="Tahoma"/>
          <w:bCs/>
          <w:szCs w:val="22"/>
        </w:rPr>
      </w:pPr>
    </w:p>
    <w:p w14:paraId="43FE6816" w14:textId="77777777" w:rsidR="00F00392" w:rsidRPr="00267D7F" w:rsidRDefault="00F00392" w:rsidP="00267D7F">
      <w:pPr>
        <w:pStyle w:val="Prrafodelista"/>
        <w:numPr>
          <w:ilvl w:val="0"/>
          <w:numId w:val="6"/>
        </w:numPr>
        <w:tabs>
          <w:tab w:val="left" w:pos="8222"/>
        </w:tabs>
        <w:spacing w:line="360" w:lineRule="auto"/>
        <w:ind w:right="-28"/>
        <w:contextualSpacing/>
        <w:jc w:val="both"/>
        <w:rPr>
          <w:rFonts w:ascii="Palatino Linotype" w:hAnsi="Palatino Linotype" w:cs="Tahoma"/>
          <w:bCs/>
          <w:szCs w:val="22"/>
        </w:rPr>
      </w:pPr>
      <w:r w:rsidRPr="00267D7F">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11EBEB70" w14:textId="77777777" w:rsidR="00F00392" w:rsidRPr="00267D7F" w:rsidRDefault="00F00392" w:rsidP="00267D7F">
      <w:pPr>
        <w:pStyle w:val="Prrafodelista"/>
        <w:numPr>
          <w:ilvl w:val="0"/>
          <w:numId w:val="6"/>
        </w:numPr>
        <w:tabs>
          <w:tab w:val="left" w:pos="8222"/>
        </w:tabs>
        <w:spacing w:line="360" w:lineRule="auto"/>
        <w:ind w:right="-28"/>
        <w:contextualSpacing/>
        <w:jc w:val="both"/>
        <w:rPr>
          <w:rFonts w:ascii="Palatino Linotype" w:hAnsi="Palatino Linotype" w:cs="Tahoma"/>
          <w:bCs/>
          <w:szCs w:val="22"/>
        </w:rPr>
      </w:pPr>
      <w:r w:rsidRPr="00267D7F">
        <w:rPr>
          <w:rFonts w:ascii="Palatino Linotype" w:hAnsi="Palatino Linotype" w:cs="Tahoma"/>
          <w:bCs/>
          <w:szCs w:val="22"/>
        </w:rPr>
        <w:t>El riesgo de perjuicio supera el interés público general de que se difunda.</w:t>
      </w:r>
    </w:p>
    <w:p w14:paraId="22B3DA31" w14:textId="77777777" w:rsidR="00F00392" w:rsidRPr="00267D7F" w:rsidRDefault="00F00392" w:rsidP="00267D7F">
      <w:pPr>
        <w:pStyle w:val="Prrafodelista"/>
        <w:numPr>
          <w:ilvl w:val="0"/>
          <w:numId w:val="6"/>
        </w:numPr>
        <w:tabs>
          <w:tab w:val="left" w:pos="8222"/>
        </w:tabs>
        <w:spacing w:line="360" w:lineRule="auto"/>
        <w:ind w:right="-28"/>
        <w:contextualSpacing/>
        <w:jc w:val="both"/>
        <w:rPr>
          <w:rFonts w:ascii="Palatino Linotype" w:hAnsi="Palatino Linotype" w:cs="Tahoma"/>
          <w:bCs/>
          <w:szCs w:val="22"/>
        </w:rPr>
      </w:pPr>
      <w:r w:rsidRPr="00267D7F">
        <w:rPr>
          <w:rFonts w:ascii="Palatino Linotype" w:hAnsi="Palatino Linotype" w:cs="Tahoma"/>
          <w:bCs/>
          <w:szCs w:val="22"/>
        </w:rPr>
        <w:t>Que la limitación se adecua al principio de proporcionalidad y representa el medio menos restrictivo disponible para evitar el perjuicio.</w:t>
      </w:r>
    </w:p>
    <w:p w14:paraId="1A9C4246" w14:textId="6B7BB114" w:rsidR="00F00392" w:rsidRPr="00267D7F" w:rsidRDefault="00F00392" w:rsidP="00267D7F">
      <w:pPr>
        <w:tabs>
          <w:tab w:val="left" w:pos="8222"/>
        </w:tabs>
        <w:spacing w:line="360" w:lineRule="auto"/>
        <w:ind w:right="-28"/>
        <w:jc w:val="both"/>
        <w:rPr>
          <w:rFonts w:ascii="Palatino Linotype" w:eastAsia="Palatino Linotype" w:hAnsi="Palatino Linotype" w:cs="Palatino Linotype"/>
          <w:lang w:val="es-ES" w:eastAsia="es-MX"/>
        </w:rPr>
      </w:pPr>
      <w:r w:rsidRPr="00267D7F">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267D7F">
        <w:rPr>
          <w:rFonts w:ascii="Palatino Linotype" w:hAnsi="Palatino Linotype" w:cs="Tahoma"/>
          <w:b/>
          <w:bCs/>
          <w:szCs w:val="22"/>
        </w:rPr>
        <w:t xml:space="preserve">EL SUJETO OBLIGADO </w:t>
      </w:r>
      <w:r w:rsidRPr="00267D7F">
        <w:rPr>
          <w:rFonts w:ascii="Palatino Linotype" w:hAnsi="Palatino Linotype" w:cs="Tahoma"/>
          <w:bCs/>
          <w:szCs w:val="22"/>
        </w:rPr>
        <w:t xml:space="preserve">en </w:t>
      </w:r>
      <w:r w:rsidR="00F14C28" w:rsidRPr="00267D7F">
        <w:rPr>
          <w:rFonts w:ascii="Palatino Linotype" w:hAnsi="Palatino Linotype" w:cs="Tahoma"/>
          <w:bCs/>
          <w:szCs w:val="22"/>
        </w:rPr>
        <w:t>Informe Justificado</w:t>
      </w:r>
      <w:r w:rsidRPr="00267D7F">
        <w:rPr>
          <w:rFonts w:ascii="Palatino Linotype" w:hAnsi="Palatino Linotype" w:cs="Tahoma"/>
          <w:bCs/>
          <w:szCs w:val="22"/>
        </w:rPr>
        <w:t xml:space="preserve"> y con la finalidad de </w:t>
      </w:r>
      <w:r w:rsidRPr="00267D7F">
        <w:rPr>
          <w:rFonts w:ascii="Palatino Linotype" w:eastAsia="Palatino Linotype" w:hAnsi="Palatino Linotype" w:cs="Palatino Linotype"/>
          <w:lang w:val="es-ES" w:eastAsia="es-MX"/>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es que se procede a lo siguiente: </w:t>
      </w:r>
    </w:p>
    <w:tbl>
      <w:tblPr>
        <w:tblW w:w="9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267D7F" w:rsidRPr="00267D7F" w14:paraId="463F8D15" w14:textId="77777777" w:rsidTr="00F00392">
        <w:trPr>
          <w:jc w:val="center"/>
        </w:trPr>
        <w:tc>
          <w:tcPr>
            <w:tcW w:w="1535" w:type="dxa"/>
            <w:tcBorders>
              <w:top w:val="nil"/>
              <w:left w:val="nil"/>
            </w:tcBorders>
          </w:tcPr>
          <w:p w14:paraId="77A740C8" w14:textId="77777777" w:rsidR="00F00392" w:rsidRPr="00267D7F" w:rsidRDefault="00F00392" w:rsidP="00267D7F">
            <w:pPr>
              <w:pBdr>
                <w:top w:val="nil"/>
                <w:left w:val="nil"/>
                <w:bottom w:val="nil"/>
                <w:right w:val="nil"/>
                <w:between w:val="nil"/>
              </w:pBdr>
              <w:ind w:left="47"/>
              <w:jc w:val="both"/>
              <w:rPr>
                <w:rFonts w:ascii="Palatino Linotype" w:eastAsia="Palatino Linotype" w:hAnsi="Palatino Linotype" w:cs="Palatino Linotype"/>
                <w:b/>
                <w:sz w:val="20"/>
                <w:szCs w:val="20"/>
              </w:rPr>
            </w:pPr>
          </w:p>
        </w:tc>
        <w:tc>
          <w:tcPr>
            <w:tcW w:w="1696" w:type="dxa"/>
            <w:tcBorders>
              <w:bottom w:val="single" w:sz="4" w:space="0" w:color="000000"/>
            </w:tcBorders>
            <w:shd w:val="clear" w:color="auto" w:fill="BFBFBF"/>
            <w:vAlign w:val="bottom"/>
          </w:tcPr>
          <w:p w14:paraId="666D3230" w14:textId="77777777" w:rsidR="00F00392" w:rsidRPr="00267D7F" w:rsidRDefault="00F00392" w:rsidP="00267D7F">
            <w:pPr>
              <w:pBdr>
                <w:top w:val="nil"/>
                <w:left w:val="nil"/>
                <w:bottom w:val="nil"/>
                <w:right w:val="nil"/>
                <w:between w:val="nil"/>
              </w:pBdr>
              <w:ind w:left="47"/>
              <w:jc w:val="both"/>
              <w:rPr>
                <w:rFonts w:ascii="Palatino Linotype" w:eastAsia="Palatino Linotype" w:hAnsi="Palatino Linotype" w:cs="Palatino Linotype"/>
                <w:b/>
                <w:sz w:val="20"/>
                <w:szCs w:val="20"/>
              </w:rPr>
            </w:pPr>
            <w:r w:rsidRPr="00267D7F">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062B4D42" w14:textId="77777777" w:rsidR="00F00392" w:rsidRPr="00267D7F" w:rsidRDefault="00F00392" w:rsidP="00267D7F">
            <w:pPr>
              <w:pBdr>
                <w:top w:val="nil"/>
                <w:left w:val="nil"/>
                <w:bottom w:val="nil"/>
                <w:right w:val="nil"/>
                <w:between w:val="nil"/>
              </w:pBdr>
              <w:ind w:left="47"/>
              <w:jc w:val="both"/>
              <w:rPr>
                <w:rFonts w:ascii="Palatino Linotype" w:eastAsia="Palatino Linotype" w:hAnsi="Palatino Linotype" w:cs="Palatino Linotype"/>
                <w:b/>
              </w:rPr>
            </w:pPr>
            <w:r w:rsidRPr="00267D7F">
              <w:rPr>
                <w:rFonts w:ascii="Palatino Linotype" w:eastAsia="Palatino Linotype" w:hAnsi="Palatino Linotype" w:cs="Palatino Linotype"/>
                <w:b/>
              </w:rPr>
              <w:t>Contenido</w:t>
            </w:r>
          </w:p>
        </w:tc>
      </w:tr>
      <w:tr w:rsidR="00267D7F" w:rsidRPr="00267D7F" w14:paraId="7D281D9A" w14:textId="77777777" w:rsidTr="00F00392">
        <w:trPr>
          <w:jc w:val="center"/>
        </w:trPr>
        <w:tc>
          <w:tcPr>
            <w:tcW w:w="1535" w:type="dxa"/>
            <w:vAlign w:val="center"/>
          </w:tcPr>
          <w:p w14:paraId="0F1429A3" w14:textId="77777777" w:rsidR="00F00392" w:rsidRPr="00267D7F" w:rsidRDefault="00F00392" w:rsidP="00267D7F">
            <w:pPr>
              <w:jc w:val="both"/>
              <w:rPr>
                <w:rFonts w:ascii="Palatino Linotype" w:eastAsia="Palatino Linotype" w:hAnsi="Palatino Linotype" w:cs="Palatino Linotype"/>
                <w:b/>
                <w:sz w:val="16"/>
                <w:szCs w:val="16"/>
              </w:rPr>
            </w:pPr>
            <w:r w:rsidRPr="00267D7F">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138DFEE0" w14:textId="3F3000A9" w:rsidR="00F00392" w:rsidRPr="00267D7F" w:rsidRDefault="00F14C28" w:rsidP="00267D7F">
            <w:pPr>
              <w:rPr>
                <w:rFonts w:ascii="Palatino Linotype" w:eastAsia="Palatino Linotype" w:hAnsi="Palatino Linotype" w:cs="Palatino Linotype"/>
                <w:b/>
              </w:rPr>
            </w:pPr>
            <w:r w:rsidRPr="00267D7F">
              <w:rPr>
                <w:rFonts w:ascii="Palatino Linotype" w:eastAsia="Palatino Linotype" w:hAnsi="Palatino Linotype" w:cs="Palatino Linotype"/>
                <w:b/>
                <w:u w:val="single"/>
              </w:rPr>
              <w:t>No</w:t>
            </w:r>
            <w:r w:rsidRPr="00267D7F">
              <w:rPr>
                <w:rFonts w:ascii="Palatino Linotype" w:eastAsia="Palatino Linotype" w:hAnsi="Palatino Linotype" w:cs="Palatino Linotype"/>
                <w:b/>
              </w:rPr>
              <w:t>, solo se limitó a referir el número de Recurso de Revisión</w:t>
            </w:r>
          </w:p>
        </w:tc>
        <w:tc>
          <w:tcPr>
            <w:tcW w:w="6095" w:type="dxa"/>
            <w:tcBorders>
              <w:top w:val="single" w:sz="4" w:space="0" w:color="000000"/>
            </w:tcBorders>
            <w:vAlign w:val="center"/>
          </w:tcPr>
          <w:p w14:paraId="497794BE" w14:textId="77777777" w:rsidR="00F00392" w:rsidRPr="00267D7F" w:rsidRDefault="00F00392" w:rsidP="00267D7F">
            <w:pPr>
              <w:ind w:left="-115"/>
              <w:jc w:val="both"/>
              <w:rPr>
                <w:rFonts w:ascii="Palatino Linotype" w:eastAsia="Palatino Linotype" w:hAnsi="Palatino Linotype" w:cs="Palatino Linotype"/>
                <w:sz w:val="2"/>
                <w:szCs w:val="2"/>
              </w:rPr>
            </w:pPr>
          </w:p>
          <w:p w14:paraId="0B920DCD" w14:textId="5197F76F" w:rsidR="00F00392" w:rsidRPr="00267D7F" w:rsidRDefault="00F14C28" w:rsidP="00267D7F">
            <w:pPr>
              <w:ind w:left="-115"/>
              <w:jc w:val="center"/>
              <w:rPr>
                <w:rFonts w:ascii="Palatino Linotype" w:eastAsia="Palatino Linotype" w:hAnsi="Palatino Linotype" w:cs="Palatino Linotype"/>
              </w:rPr>
            </w:pPr>
            <w:r w:rsidRPr="00267D7F">
              <w:rPr>
                <w:noProof/>
                <w:lang w:eastAsia="es-MX"/>
              </w:rPr>
              <w:drawing>
                <wp:inline distT="0" distB="0" distL="0" distR="0" wp14:anchorId="4DFC373D" wp14:editId="5FDFF7CC">
                  <wp:extent cx="3733165" cy="108648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086485"/>
                          </a:xfrm>
                          <a:prstGeom prst="rect">
                            <a:avLst/>
                          </a:prstGeom>
                        </pic:spPr>
                      </pic:pic>
                    </a:graphicData>
                  </a:graphic>
                </wp:inline>
              </w:drawing>
            </w:r>
          </w:p>
        </w:tc>
      </w:tr>
      <w:tr w:rsidR="00267D7F" w:rsidRPr="00267D7F" w14:paraId="4B45CBEC" w14:textId="77777777" w:rsidTr="00F00392">
        <w:trPr>
          <w:trHeight w:val="1825"/>
          <w:jc w:val="center"/>
        </w:trPr>
        <w:tc>
          <w:tcPr>
            <w:tcW w:w="1535" w:type="dxa"/>
            <w:vAlign w:val="center"/>
          </w:tcPr>
          <w:p w14:paraId="07049CA0" w14:textId="77777777" w:rsidR="00F00392" w:rsidRPr="00267D7F" w:rsidRDefault="00F00392" w:rsidP="00267D7F">
            <w:pPr>
              <w:jc w:val="both"/>
              <w:rPr>
                <w:rFonts w:ascii="Palatino Linotype" w:eastAsia="Palatino Linotype" w:hAnsi="Palatino Linotype" w:cs="Palatino Linotype"/>
                <w:b/>
                <w:sz w:val="16"/>
                <w:szCs w:val="16"/>
              </w:rPr>
            </w:pPr>
            <w:r w:rsidRPr="00267D7F">
              <w:rPr>
                <w:rFonts w:ascii="Palatino Linotype" w:eastAsia="Palatino Linotype" w:hAnsi="Palatino Linotype" w:cs="Palatino Linotype"/>
                <w:b/>
                <w:sz w:val="16"/>
                <w:szCs w:val="16"/>
              </w:rPr>
              <w:t>Referencia de la información solicitada</w:t>
            </w:r>
          </w:p>
        </w:tc>
        <w:tc>
          <w:tcPr>
            <w:tcW w:w="1696" w:type="dxa"/>
            <w:vAlign w:val="center"/>
          </w:tcPr>
          <w:p w14:paraId="56F96D61" w14:textId="3DCE294E" w:rsidR="00F00392" w:rsidRPr="00267D7F" w:rsidRDefault="00952DA5" w:rsidP="00267D7F">
            <w:pPr>
              <w:ind w:left="47"/>
              <w:jc w:val="both"/>
              <w:rPr>
                <w:rFonts w:ascii="Palatino Linotype" w:eastAsia="Palatino Linotype" w:hAnsi="Palatino Linotype" w:cs="Palatino Linotype"/>
                <w:b/>
                <w:i/>
              </w:rPr>
            </w:pPr>
            <w:r w:rsidRPr="00267D7F">
              <w:rPr>
                <w:rFonts w:ascii="Palatino Linotype" w:eastAsia="Palatino Linotype" w:hAnsi="Palatino Linotype" w:cs="Palatino Linotype"/>
                <w:b/>
                <w:u w:val="single"/>
              </w:rPr>
              <w:t>No</w:t>
            </w:r>
            <w:r w:rsidRPr="00267D7F">
              <w:rPr>
                <w:rFonts w:ascii="Palatino Linotype" w:eastAsia="Palatino Linotype" w:hAnsi="Palatino Linotype" w:cs="Palatino Linotype"/>
                <w:b/>
              </w:rPr>
              <w:t>, toda vez que solo se limitó a referir la petición del servidor público habilitado de la Consejería Jurídica, el cual requirió que se reservaran los “</w:t>
            </w:r>
            <w:r w:rsidRPr="00267D7F">
              <w:rPr>
                <w:rFonts w:ascii="Palatino Linotype" w:eastAsia="Palatino Linotype" w:hAnsi="Palatino Linotype" w:cs="Palatino Linotype"/>
                <w:b/>
                <w:i/>
              </w:rPr>
              <w:t>expedientes notificados a este Sujeto Obligado durante la presente anualidad, para dar cumplimiento al Recurso de Revisión”</w:t>
            </w:r>
          </w:p>
        </w:tc>
        <w:tc>
          <w:tcPr>
            <w:tcW w:w="6095" w:type="dxa"/>
            <w:vAlign w:val="center"/>
          </w:tcPr>
          <w:p w14:paraId="29135B65" w14:textId="4F5D23F2" w:rsidR="00952DA5" w:rsidRPr="00267D7F" w:rsidRDefault="00F00392" w:rsidP="00267D7F">
            <w:pPr>
              <w:jc w:val="both"/>
              <w:rPr>
                <w:noProof/>
                <w:lang w:eastAsia="es-MX"/>
              </w:rPr>
            </w:pPr>
            <w:r w:rsidRPr="00267D7F">
              <w:rPr>
                <w:noProof/>
                <w:lang w:eastAsia="es-MX"/>
              </w:rPr>
              <mc:AlternateContent>
                <mc:Choice Requires="wps">
                  <w:drawing>
                    <wp:anchor distT="0" distB="0" distL="114300" distR="114300" simplePos="0" relativeHeight="251667456" behindDoc="0" locked="0" layoutInCell="1" allowOverlap="1" wp14:anchorId="36735557" wp14:editId="76C25C39">
                      <wp:simplePos x="0" y="0"/>
                      <wp:positionH relativeFrom="column">
                        <wp:posOffset>6985</wp:posOffset>
                      </wp:positionH>
                      <wp:positionV relativeFrom="paragraph">
                        <wp:posOffset>165100</wp:posOffset>
                      </wp:positionV>
                      <wp:extent cx="3733165" cy="1072515"/>
                      <wp:effectExtent l="57150" t="19050" r="76835" b="89535"/>
                      <wp:wrapNone/>
                      <wp:docPr id="42" name="Rectángulo redondeado 42"/>
                      <wp:cNvGraphicFramePr/>
                      <a:graphic xmlns:a="http://schemas.openxmlformats.org/drawingml/2006/main">
                        <a:graphicData uri="http://schemas.microsoft.com/office/word/2010/wordprocessingShape">
                          <wps:wsp>
                            <wps:cNvSpPr/>
                            <wps:spPr>
                              <a:xfrm>
                                <a:off x="0" y="0"/>
                                <a:ext cx="3733165" cy="107251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630220" id="Rectángulo redondeado 42" o:spid="_x0000_s1026" style="position:absolute;margin-left:.55pt;margin-top:13pt;width:293.95pt;height:8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" filled="f" strokecolor="red" strokeweight="1.5pt">
                      <v:shadow on="t" color="black" opacity="22937f" origin=",.5" offset="0,.63889mm"/>
                    </v:roundrect>
                  </w:pict>
                </mc:Fallback>
              </mc:AlternateContent>
            </w:r>
            <w:r w:rsidRPr="00267D7F">
              <w:rPr>
                <w:noProof/>
                <w:lang w:eastAsia="es-MX"/>
              </w:rPr>
              <w:t xml:space="preserve"> </w:t>
            </w:r>
            <w:r w:rsidR="00952DA5" w:rsidRPr="00267D7F">
              <w:rPr>
                <w:noProof/>
                <w:lang w:eastAsia="es-MX"/>
              </w:rPr>
              <w:drawing>
                <wp:inline distT="0" distB="0" distL="0" distR="0" wp14:anchorId="0D0C5AAD" wp14:editId="2DFF492F">
                  <wp:extent cx="3733165" cy="1062990"/>
                  <wp:effectExtent l="0" t="0" r="63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1062990"/>
                          </a:xfrm>
                          <a:prstGeom prst="rect">
                            <a:avLst/>
                          </a:prstGeom>
                        </pic:spPr>
                      </pic:pic>
                    </a:graphicData>
                  </a:graphic>
                </wp:inline>
              </w:drawing>
            </w:r>
          </w:p>
          <w:p w14:paraId="0A20DD13" w14:textId="77777777" w:rsidR="00952DA5" w:rsidRPr="00267D7F" w:rsidRDefault="00952DA5" w:rsidP="00267D7F">
            <w:pPr>
              <w:jc w:val="both"/>
              <w:rPr>
                <w:noProof/>
                <w:lang w:eastAsia="es-MX"/>
              </w:rPr>
            </w:pPr>
          </w:p>
          <w:p w14:paraId="29CDD9F3" w14:textId="79908520" w:rsidR="00952DA5" w:rsidRPr="00267D7F" w:rsidRDefault="00952DA5" w:rsidP="00267D7F">
            <w:pPr>
              <w:jc w:val="both"/>
              <w:rPr>
                <w:noProof/>
                <w:lang w:eastAsia="es-MX"/>
              </w:rPr>
            </w:pPr>
          </w:p>
          <w:p w14:paraId="149650C1" w14:textId="77777777" w:rsidR="00952DA5" w:rsidRPr="00267D7F" w:rsidRDefault="00952DA5" w:rsidP="00267D7F">
            <w:pPr>
              <w:jc w:val="both"/>
              <w:rPr>
                <w:noProof/>
                <w:lang w:eastAsia="es-MX"/>
              </w:rPr>
            </w:pPr>
          </w:p>
          <w:p w14:paraId="65A4B5E2" w14:textId="7EF22289" w:rsidR="00952DA5" w:rsidRPr="00267D7F" w:rsidRDefault="00952DA5" w:rsidP="00267D7F">
            <w:pPr>
              <w:jc w:val="both"/>
              <w:rPr>
                <w:noProof/>
                <w:lang w:eastAsia="es-MX"/>
              </w:rPr>
            </w:pPr>
          </w:p>
          <w:p w14:paraId="7AE27AA9" w14:textId="77777777" w:rsidR="00952DA5" w:rsidRPr="00267D7F" w:rsidRDefault="00952DA5" w:rsidP="00267D7F">
            <w:pPr>
              <w:jc w:val="both"/>
              <w:rPr>
                <w:noProof/>
                <w:lang w:eastAsia="es-MX"/>
              </w:rPr>
            </w:pPr>
          </w:p>
          <w:p w14:paraId="5D88A43F" w14:textId="071305AE" w:rsidR="00952DA5" w:rsidRPr="00267D7F" w:rsidRDefault="00952DA5" w:rsidP="00267D7F">
            <w:pPr>
              <w:jc w:val="both"/>
              <w:rPr>
                <w:noProof/>
                <w:lang w:eastAsia="es-MX"/>
              </w:rPr>
            </w:pPr>
          </w:p>
          <w:p w14:paraId="5E11F2A8" w14:textId="77777777" w:rsidR="00952DA5" w:rsidRPr="00267D7F" w:rsidRDefault="00952DA5" w:rsidP="00267D7F">
            <w:pPr>
              <w:jc w:val="both"/>
              <w:rPr>
                <w:noProof/>
                <w:lang w:eastAsia="es-MX"/>
              </w:rPr>
            </w:pPr>
          </w:p>
          <w:p w14:paraId="7196F4D7" w14:textId="51343059" w:rsidR="00952DA5" w:rsidRPr="00267D7F" w:rsidRDefault="00952DA5" w:rsidP="00267D7F">
            <w:pPr>
              <w:jc w:val="both"/>
              <w:rPr>
                <w:noProof/>
                <w:lang w:eastAsia="es-MX"/>
              </w:rPr>
            </w:pPr>
          </w:p>
          <w:p w14:paraId="473BC5D4" w14:textId="77777777" w:rsidR="00952DA5" w:rsidRPr="00267D7F" w:rsidRDefault="00952DA5" w:rsidP="00267D7F">
            <w:pPr>
              <w:jc w:val="both"/>
              <w:rPr>
                <w:noProof/>
                <w:lang w:eastAsia="es-MX"/>
              </w:rPr>
            </w:pPr>
          </w:p>
          <w:p w14:paraId="5B213B3E" w14:textId="75578880" w:rsidR="00952DA5" w:rsidRPr="00267D7F" w:rsidRDefault="00952DA5" w:rsidP="00267D7F">
            <w:pPr>
              <w:jc w:val="both"/>
              <w:rPr>
                <w:noProof/>
                <w:lang w:eastAsia="es-MX"/>
              </w:rPr>
            </w:pPr>
          </w:p>
          <w:p w14:paraId="24EAA293" w14:textId="74E552C6" w:rsidR="00952DA5" w:rsidRPr="00267D7F" w:rsidRDefault="00952DA5" w:rsidP="00267D7F">
            <w:pPr>
              <w:jc w:val="both"/>
              <w:rPr>
                <w:noProof/>
                <w:lang w:eastAsia="es-MX"/>
              </w:rPr>
            </w:pPr>
            <w:r w:rsidRPr="00267D7F">
              <w:rPr>
                <w:noProof/>
                <w:lang w:eastAsia="es-MX"/>
              </w:rPr>
              <mc:AlternateContent>
                <mc:Choice Requires="wps">
                  <w:drawing>
                    <wp:anchor distT="0" distB="0" distL="114300" distR="114300" simplePos="0" relativeHeight="251666432" behindDoc="0" locked="0" layoutInCell="1" allowOverlap="1" wp14:anchorId="726CAD7E" wp14:editId="6BC085F9">
                      <wp:simplePos x="0" y="0"/>
                      <wp:positionH relativeFrom="column">
                        <wp:posOffset>-21590</wp:posOffset>
                      </wp:positionH>
                      <wp:positionV relativeFrom="paragraph">
                        <wp:posOffset>185420</wp:posOffset>
                      </wp:positionV>
                      <wp:extent cx="3761740" cy="1666875"/>
                      <wp:effectExtent l="57150" t="19050" r="67310" b="104775"/>
                      <wp:wrapNone/>
                      <wp:docPr id="37" name="Rectángulo redondeado 37"/>
                      <wp:cNvGraphicFramePr/>
                      <a:graphic xmlns:a="http://schemas.openxmlformats.org/drawingml/2006/main">
                        <a:graphicData uri="http://schemas.microsoft.com/office/word/2010/wordprocessingShape">
                          <wps:wsp>
                            <wps:cNvSpPr/>
                            <wps:spPr>
                              <a:xfrm>
                                <a:off x="0" y="0"/>
                                <a:ext cx="3761740" cy="16668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CBA6A4" id="Rectángulo redondeado 37" o:spid="_x0000_s1026" style="position:absolute;margin-left:-1.7pt;margin-top:14.6pt;width:296.2pt;height:13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" filled="f" strokecolor="red" strokeweight="1.5pt">
                      <v:shadow on="t" color="black" opacity="22937f" origin=",.5" offset="0,.63889mm"/>
                    </v:roundrect>
                  </w:pict>
                </mc:Fallback>
              </mc:AlternateContent>
            </w:r>
          </w:p>
          <w:p w14:paraId="410D5D94" w14:textId="3C6474E5" w:rsidR="00952DA5" w:rsidRPr="00267D7F" w:rsidRDefault="00952DA5" w:rsidP="00267D7F">
            <w:pPr>
              <w:jc w:val="both"/>
              <w:rPr>
                <w:noProof/>
                <w:lang w:eastAsia="es-MX"/>
              </w:rPr>
            </w:pPr>
          </w:p>
          <w:p w14:paraId="39E6187A" w14:textId="0D02D2B0" w:rsidR="00F00392" w:rsidRPr="00267D7F" w:rsidRDefault="00952DA5" w:rsidP="00267D7F">
            <w:pPr>
              <w:jc w:val="both"/>
              <w:rPr>
                <w:noProof/>
                <w:lang w:eastAsia="es-MX"/>
              </w:rPr>
            </w:pPr>
            <w:r w:rsidRPr="00267D7F">
              <w:rPr>
                <w:noProof/>
                <w:lang w:eastAsia="es-MX"/>
              </w:rPr>
              <w:drawing>
                <wp:inline distT="0" distB="0" distL="0" distR="0" wp14:anchorId="57CB4758" wp14:editId="2C7CCFB7">
                  <wp:extent cx="3733165" cy="1409065"/>
                  <wp:effectExtent l="0" t="0" r="63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1409065"/>
                          </a:xfrm>
                          <a:prstGeom prst="rect">
                            <a:avLst/>
                          </a:prstGeom>
                        </pic:spPr>
                      </pic:pic>
                    </a:graphicData>
                  </a:graphic>
                </wp:inline>
              </w:drawing>
            </w:r>
          </w:p>
        </w:tc>
      </w:tr>
      <w:tr w:rsidR="00267D7F" w:rsidRPr="00267D7F" w14:paraId="4E3560BD" w14:textId="77777777" w:rsidTr="00F00392">
        <w:trPr>
          <w:trHeight w:val="3026"/>
          <w:jc w:val="center"/>
        </w:trPr>
        <w:tc>
          <w:tcPr>
            <w:tcW w:w="1535" w:type="dxa"/>
            <w:vAlign w:val="center"/>
          </w:tcPr>
          <w:p w14:paraId="4FAD0123" w14:textId="77777777" w:rsidR="00F00392" w:rsidRPr="00267D7F" w:rsidRDefault="00F00392" w:rsidP="00267D7F">
            <w:pPr>
              <w:jc w:val="both"/>
              <w:rPr>
                <w:rFonts w:ascii="Palatino Linotype" w:eastAsia="Palatino Linotype" w:hAnsi="Palatino Linotype" w:cs="Palatino Linotype"/>
                <w:b/>
                <w:sz w:val="16"/>
                <w:szCs w:val="16"/>
              </w:rPr>
            </w:pPr>
            <w:r w:rsidRPr="00267D7F">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3B1184D7" w14:textId="2DCA79E6" w:rsidR="00F00392" w:rsidRPr="00267D7F" w:rsidRDefault="006415BE" w:rsidP="00267D7F">
            <w:pPr>
              <w:ind w:left="47"/>
              <w:jc w:val="both"/>
              <w:rPr>
                <w:rFonts w:ascii="Palatino Linotype" w:eastAsia="Palatino Linotype" w:hAnsi="Palatino Linotype" w:cs="Palatino Linotype"/>
                <w:b/>
                <w:sz w:val="18"/>
              </w:rPr>
            </w:pPr>
            <w:r w:rsidRPr="00267D7F">
              <w:rPr>
                <w:rFonts w:ascii="Palatino Linotype" w:eastAsia="Palatino Linotype" w:hAnsi="Palatino Linotype" w:cs="Palatino Linotype"/>
                <w:b/>
                <w:u w:val="single"/>
              </w:rPr>
              <w:t>No</w:t>
            </w:r>
            <w:r w:rsidRPr="00267D7F">
              <w:rPr>
                <w:rFonts w:ascii="Palatino Linotype" w:eastAsia="Palatino Linotype" w:hAnsi="Palatino Linotype" w:cs="Palatino Linotype"/>
                <w:b/>
              </w:rPr>
              <w:t>, en virtud de que no realizó una debida vinculación del artículo 113 con el Lineamiento espec</w:t>
            </w:r>
            <w:r w:rsidR="00BB25E1" w:rsidRPr="00267D7F">
              <w:rPr>
                <w:rFonts w:ascii="Palatino Linotype" w:eastAsia="Palatino Linotype" w:hAnsi="Palatino Linotype" w:cs="Palatino Linotype"/>
                <w:b/>
              </w:rPr>
              <w:t>í</w:t>
            </w:r>
            <w:r w:rsidRPr="00267D7F">
              <w:rPr>
                <w:rFonts w:ascii="Palatino Linotype" w:eastAsia="Palatino Linotype" w:hAnsi="Palatino Linotype" w:cs="Palatino Linotype"/>
                <w:b/>
              </w:rPr>
              <w:t>fico.</w:t>
            </w:r>
          </w:p>
        </w:tc>
        <w:tc>
          <w:tcPr>
            <w:tcW w:w="6095" w:type="dxa"/>
            <w:vAlign w:val="center"/>
          </w:tcPr>
          <w:p w14:paraId="2A21FFE1" w14:textId="4CDF4A77" w:rsidR="00F00392" w:rsidRPr="00267D7F" w:rsidRDefault="00F00392" w:rsidP="00267D7F">
            <w:pPr>
              <w:jc w:val="both"/>
              <w:rPr>
                <w:noProof/>
                <w:lang w:eastAsia="es-MX"/>
              </w:rPr>
            </w:pPr>
            <w:r w:rsidRPr="00267D7F">
              <w:rPr>
                <w:noProof/>
                <w:lang w:eastAsia="es-MX"/>
              </w:rPr>
              <w:t xml:space="preserve"> </w:t>
            </w:r>
            <w:r w:rsidR="006415BE" w:rsidRPr="00267D7F">
              <w:rPr>
                <w:noProof/>
                <w:lang w:eastAsia="es-MX"/>
              </w:rPr>
              <w:drawing>
                <wp:inline distT="0" distB="0" distL="0" distR="0" wp14:anchorId="2D388B74" wp14:editId="6D4A9AE8">
                  <wp:extent cx="3733165" cy="242379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2423795"/>
                          </a:xfrm>
                          <a:prstGeom prst="rect">
                            <a:avLst/>
                          </a:prstGeom>
                        </pic:spPr>
                      </pic:pic>
                    </a:graphicData>
                  </a:graphic>
                </wp:inline>
              </w:drawing>
            </w:r>
          </w:p>
          <w:p w14:paraId="7562110F" w14:textId="04279E11" w:rsidR="00F00392" w:rsidRPr="00267D7F" w:rsidRDefault="00F00392" w:rsidP="00267D7F">
            <w:pPr>
              <w:jc w:val="both"/>
              <w:rPr>
                <w:rFonts w:ascii="Palatino Linotype" w:eastAsia="Palatino Linotype" w:hAnsi="Palatino Linotype" w:cs="Palatino Linotype"/>
                <w:b/>
              </w:rPr>
            </w:pPr>
            <w:r w:rsidRPr="00267D7F">
              <w:rPr>
                <w:noProof/>
                <w:lang w:eastAsia="es-MX"/>
              </w:rPr>
              <w:t xml:space="preserve"> </w:t>
            </w:r>
          </w:p>
        </w:tc>
      </w:tr>
      <w:tr w:rsidR="00267D7F" w:rsidRPr="00267D7F" w14:paraId="2627756B" w14:textId="77777777" w:rsidTr="00F00392">
        <w:trPr>
          <w:jc w:val="center"/>
        </w:trPr>
        <w:tc>
          <w:tcPr>
            <w:tcW w:w="1535" w:type="dxa"/>
            <w:vAlign w:val="center"/>
          </w:tcPr>
          <w:p w14:paraId="70CD08E6" w14:textId="77777777" w:rsidR="00F00392" w:rsidRPr="00267D7F" w:rsidRDefault="00F00392" w:rsidP="00267D7F">
            <w:pPr>
              <w:tabs>
                <w:tab w:val="left" w:pos="317"/>
              </w:tabs>
              <w:jc w:val="both"/>
              <w:rPr>
                <w:rFonts w:ascii="Palatino Linotype" w:eastAsia="Palatino Linotype" w:hAnsi="Palatino Linotype" w:cs="Palatino Linotype"/>
                <w:b/>
                <w:sz w:val="16"/>
                <w:szCs w:val="16"/>
              </w:rPr>
            </w:pPr>
            <w:r w:rsidRPr="00267D7F">
              <w:rPr>
                <w:rFonts w:ascii="Palatino Linotype" w:eastAsia="Palatino Linotype" w:hAnsi="Palatino Linotype" w:cs="Palatino Linotype"/>
                <w:b/>
                <w:sz w:val="16"/>
                <w:szCs w:val="16"/>
              </w:rPr>
              <w:t>Fundamento y Motivación Legal</w:t>
            </w:r>
          </w:p>
        </w:tc>
        <w:tc>
          <w:tcPr>
            <w:tcW w:w="1696" w:type="dxa"/>
            <w:vAlign w:val="center"/>
          </w:tcPr>
          <w:p w14:paraId="04DB6262" w14:textId="4BB33443" w:rsidR="00F00392" w:rsidRPr="00267D7F" w:rsidRDefault="00245C17" w:rsidP="00267D7F">
            <w:pPr>
              <w:ind w:left="47"/>
              <w:jc w:val="both"/>
              <w:rPr>
                <w:rFonts w:ascii="Palatino Linotype" w:eastAsia="Palatino Linotype" w:hAnsi="Palatino Linotype" w:cs="Palatino Linotype"/>
                <w:b/>
              </w:rPr>
            </w:pPr>
            <w:r w:rsidRPr="00267D7F">
              <w:rPr>
                <w:rFonts w:ascii="Palatino Linotype" w:eastAsia="Palatino Linotype" w:hAnsi="Palatino Linotype" w:cs="Palatino Linotype"/>
                <w:b/>
                <w:u w:val="single"/>
              </w:rPr>
              <w:t>No</w:t>
            </w:r>
            <w:r w:rsidRPr="00267D7F">
              <w:rPr>
                <w:rFonts w:ascii="Palatino Linotype" w:eastAsia="Palatino Linotype" w:hAnsi="Palatino Linotype" w:cs="Palatino Linotype"/>
                <w:b/>
              </w:rPr>
              <w:t xml:space="preserve">, toda vez que no genera certeza jurídica, ya que en una parte refiere ciertas fracciones y </w:t>
            </w:r>
            <w:r w:rsidRPr="00267D7F">
              <w:rPr>
                <w:noProof/>
                <w:lang w:eastAsia="es-MX"/>
              </w:rPr>
              <mc:AlternateContent>
                <mc:Choice Requires="wps">
                  <w:drawing>
                    <wp:anchor distT="0" distB="0" distL="114300" distR="114300" simplePos="0" relativeHeight="251671552" behindDoc="0" locked="0" layoutInCell="1" allowOverlap="1" wp14:anchorId="0DF7C5DA" wp14:editId="7FD82348">
                      <wp:simplePos x="0" y="0"/>
                      <wp:positionH relativeFrom="column">
                        <wp:posOffset>1016635</wp:posOffset>
                      </wp:positionH>
                      <wp:positionV relativeFrom="paragraph">
                        <wp:posOffset>-20320</wp:posOffset>
                      </wp:positionV>
                      <wp:extent cx="3416300" cy="2276475"/>
                      <wp:effectExtent l="57150" t="19050" r="69850" b="104775"/>
                      <wp:wrapNone/>
                      <wp:docPr id="46" name="Rectángulo redondeado 46"/>
                      <wp:cNvGraphicFramePr/>
                      <a:graphic xmlns:a="http://schemas.openxmlformats.org/drawingml/2006/main">
                        <a:graphicData uri="http://schemas.microsoft.com/office/word/2010/wordprocessingShape">
                          <wps:wsp>
                            <wps:cNvSpPr/>
                            <wps:spPr>
                              <a:xfrm>
                                <a:off x="0" y="0"/>
                                <a:ext cx="3416300" cy="22764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BB3093" id="Rectángulo redondeado 46" o:spid="_x0000_s1026" style="position:absolute;margin-left:80.05pt;margin-top:-1.6pt;width:269pt;height:17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" filled="f" strokecolor="red" strokeweight="1.5pt">
                      <v:shadow on="t" color="black" opacity="22937f" origin=",.5" offset="0,.63889mm"/>
                    </v:roundrect>
                  </w:pict>
                </mc:Fallback>
              </mc:AlternateContent>
            </w:r>
            <w:r w:rsidRPr="00267D7F">
              <w:rPr>
                <w:rFonts w:ascii="Palatino Linotype" w:eastAsia="Palatino Linotype" w:hAnsi="Palatino Linotype" w:cs="Palatino Linotype"/>
                <w:b/>
              </w:rPr>
              <w:t>en el cuerpo del documento analiza otras fracciones que actualizan del artículo 140 de la Ley local.</w:t>
            </w:r>
          </w:p>
        </w:tc>
        <w:tc>
          <w:tcPr>
            <w:tcW w:w="6095" w:type="dxa"/>
            <w:vAlign w:val="center"/>
          </w:tcPr>
          <w:p w14:paraId="6F5A02C5" w14:textId="77777777" w:rsidR="00F00392" w:rsidRPr="00267D7F" w:rsidRDefault="00F00392" w:rsidP="00267D7F">
            <w:pPr>
              <w:jc w:val="both"/>
              <w:rPr>
                <w:rFonts w:ascii="Palatino Linotype" w:eastAsia="Palatino Linotype" w:hAnsi="Palatino Linotype" w:cs="Palatino Linotype"/>
                <w:b/>
                <w:sz w:val="2"/>
                <w:szCs w:val="2"/>
              </w:rPr>
            </w:pPr>
          </w:p>
          <w:p w14:paraId="1ABAA544" w14:textId="77777777" w:rsidR="00245C17" w:rsidRPr="00267D7F" w:rsidRDefault="00F00392" w:rsidP="00267D7F">
            <w:pPr>
              <w:ind w:left="47"/>
              <w:jc w:val="both"/>
              <w:rPr>
                <w:noProof/>
                <w:lang w:eastAsia="es-MX"/>
              </w:rPr>
            </w:pPr>
            <w:r w:rsidRPr="00267D7F">
              <w:rPr>
                <w:noProof/>
                <w:lang w:eastAsia="es-MX"/>
              </w:rPr>
              <mc:AlternateContent>
                <mc:Choice Requires="wps">
                  <w:drawing>
                    <wp:anchor distT="0" distB="0" distL="114300" distR="114300" simplePos="0" relativeHeight="251668480" behindDoc="0" locked="0" layoutInCell="1" allowOverlap="1" wp14:anchorId="536CAA04" wp14:editId="3E30F497">
                      <wp:simplePos x="0" y="0"/>
                      <wp:positionH relativeFrom="column">
                        <wp:posOffset>35560</wp:posOffset>
                      </wp:positionH>
                      <wp:positionV relativeFrom="paragraph">
                        <wp:posOffset>111760</wp:posOffset>
                      </wp:positionV>
                      <wp:extent cx="3819525" cy="1167130"/>
                      <wp:effectExtent l="57150" t="19050" r="85725" b="90170"/>
                      <wp:wrapNone/>
                      <wp:docPr id="44" name="Rectángulo redondeado 44"/>
                      <wp:cNvGraphicFramePr/>
                      <a:graphic xmlns:a="http://schemas.openxmlformats.org/drawingml/2006/main">
                        <a:graphicData uri="http://schemas.microsoft.com/office/word/2010/wordprocessingShape">
                          <wps:wsp>
                            <wps:cNvSpPr/>
                            <wps:spPr>
                              <a:xfrm>
                                <a:off x="0" y="0"/>
                                <a:ext cx="3819525" cy="116713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7671F0" id="Rectángulo redondeado 44" o:spid="_x0000_s1026" style="position:absolute;margin-left:2.8pt;margin-top:8.8pt;width:300.75pt;height:9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" filled="f" strokecolor="red" strokeweight="1.5pt">
                      <v:shadow on="t" color="black" opacity="22937f" origin=",.5" offset="0,.63889mm"/>
                    </v:roundrect>
                  </w:pict>
                </mc:Fallback>
              </mc:AlternateContent>
            </w:r>
            <w:r w:rsidRPr="00267D7F">
              <w:rPr>
                <w:noProof/>
                <w:lang w:eastAsia="es-MX"/>
              </w:rPr>
              <w:t xml:space="preserve"> </w:t>
            </w:r>
          </w:p>
          <w:p w14:paraId="6B29301B" w14:textId="200DF7CE" w:rsidR="00245C17" w:rsidRPr="00267D7F" w:rsidRDefault="00245C17" w:rsidP="00267D7F">
            <w:pPr>
              <w:jc w:val="both"/>
              <w:rPr>
                <w:rFonts w:ascii="Palatino Linotype" w:eastAsia="Palatino Linotype" w:hAnsi="Palatino Linotype" w:cs="Palatino Linotype"/>
                <w:b/>
              </w:rPr>
            </w:pPr>
            <w:r w:rsidRPr="00267D7F">
              <w:rPr>
                <w:noProof/>
                <w:lang w:eastAsia="es-MX"/>
              </w:rPr>
              <w:drawing>
                <wp:inline distT="0" distB="0" distL="0" distR="0" wp14:anchorId="0E8A8763" wp14:editId="7378969C">
                  <wp:extent cx="3733165" cy="1062355"/>
                  <wp:effectExtent l="0" t="0" r="63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062355"/>
                          </a:xfrm>
                          <a:prstGeom prst="rect">
                            <a:avLst/>
                          </a:prstGeom>
                        </pic:spPr>
                      </pic:pic>
                    </a:graphicData>
                  </a:graphic>
                </wp:inline>
              </w:drawing>
            </w:r>
          </w:p>
          <w:p w14:paraId="41BD4007" w14:textId="77777777" w:rsidR="00F00392" w:rsidRPr="00267D7F" w:rsidRDefault="00F00392" w:rsidP="00267D7F">
            <w:pPr>
              <w:rPr>
                <w:rFonts w:ascii="Palatino Linotype" w:eastAsia="Palatino Linotype" w:hAnsi="Palatino Linotype" w:cs="Palatino Linotype"/>
              </w:rPr>
            </w:pPr>
          </w:p>
          <w:p w14:paraId="144E2ABB" w14:textId="77777777" w:rsidR="00245C17" w:rsidRPr="00267D7F" w:rsidRDefault="00245C17" w:rsidP="00267D7F">
            <w:pPr>
              <w:rPr>
                <w:rFonts w:ascii="Palatino Linotype" w:eastAsia="Palatino Linotype" w:hAnsi="Palatino Linotype" w:cs="Palatino Linotype"/>
              </w:rPr>
            </w:pPr>
          </w:p>
          <w:p w14:paraId="15CA07C7" w14:textId="77777777" w:rsidR="00245C17" w:rsidRPr="00267D7F" w:rsidRDefault="00245C17" w:rsidP="00267D7F">
            <w:pPr>
              <w:rPr>
                <w:rFonts w:ascii="Palatino Linotype" w:eastAsia="Palatino Linotype" w:hAnsi="Palatino Linotype" w:cs="Palatino Linotype"/>
              </w:rPr>
            </w:pPr>
          </w:p>
          <w:p w14:paraId="52E85674" w14:textId="071AE7F5" w:rsidR="00245C17" w:rsidRPr="00267D7F" w:rsidRDefault="00BB25E1" w:rsidP="00267D7F">
            <w:pPr>
              <w:rPr>
                <w:rFonts w:ascii="Palatino Linotype" w:eastAsia="Palatino Linotype" w:hAnsi="Palatino Linotype" w:cs="Palatino Linotype"/>
              </w:rPr>
            </w:pPr>
            <w:r w:rsidRPr="00267D7F">
              <w:rPr>
                <w:noProof/>
                <w:lang w:eastAsia="es-MX"/>
              </w:rPr>
              <mc:AlternateContent>
                <mc:Choice Requires="wps">
                  <w:drawing>
                    <wp:anchor distT="0" distB="0" distL="114300" distR="114300" simplePos="0" relativeHeight="251677696" behindDoc="0" locked="0" layoutInCell="1" allowOverlap="1" wp14:anchorId="4FF7CF0B" wp14:editId="7A84322A">
                      <wp:simplePos x="0" y="0"/>
                      <wp:positionH relativeFrom="column">
                        <wp:posOffset>3197860</wp:posOffset>
                      </wp:positionH>
                      <wp:positionV relativeFrom="paragraph">
                        <wp:posOffset>1525905</wp:posOffset>
                      </wp:positionV>
                      <wp:extent cx="580390" cy="19050"/>
                      <wp:effectExtent l="57150" t="57150" r="0" b="133350"/>
                      <wp:wrapNone/>
                      <wp:docPr id="21" name="Conector recto de flecha 21"/>
                      <wp:cNvGraphicFramePr/>
                      <a:graphic xmlns:a="http://schemas.openxmlformats.org/drawingml/2006/main">
                        <a:graphicData uri="http://schemas.microsoft.com/office/word/2010/wordprocessingShape">
                          <wps:wsp>
                            <wps:cNvCnPr/>
                            <wps:spPr>
                              <a:xfrm flipH="1">
                                <a:off x="0" y="0"/>
                                <a:ext cx="580390" cy="19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E39FA4" id="_x0000_t32" coordsize="21600,21600" o:spt="32" o:oned="t" path="m,l21600,21600e" filled="f">
                      <v:path arrowok="t" fillok="f" o:connecttype="none"/>
                      <o:lock v:ext="edit" shapetype="t"/>
                    </v:shapetype>
                    <v:shape id="Conector recto de flecha 21" o:spid="_x0000_s1026" type="#_x0000_t32" style="position:absolute;margin-left:251.8pt;margin-top:120.15pt;width:45.7pt;height: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" strokecolor="red" strokeweight="2pt">
                      <v:stroke endarrow="block"/>
                      <v:shadow on="t" color="black" opacity="24903f" origin=",.5" offset="0,.55556mm"/>
                    </v:shape>
                  </w:pict>
                </mc:Fallback>
              </mc:AlternateContent>
            </w:r>
            <w:r w:rsidRPr="00267D7F">
              <w:rPr>
                <w:noProof/>
                <w:lang w:eastAsia="es-MX"/>
              </w:rPr>
              <mc:AlternateContent>
                <mc:Choice Requires="wps">
                  <w:drawing>
                    <wp:anchor distT="0" distB="0" distL="114300" distR="114300" simplePos="0" relativeHeight="251678720" behindDoc="0" locked="0" layoutInCell="1" allowOverlap="1" wp14:anchorId="22197221" wp14:editId="2E416225">
                      <wp:simplePos x="0" y="0"/>
                      <wp:positionH relativeFrom="column">
                        <wp:posOffset>3194685</wp:posOffset>
                      </wp:positionH>
                      <wp:positionV relativeFrom="paragraph">
                        <wp:posOffset>1838960</wp:posOffset>
                      </wp:positionV>
                      <wp:extent cx="504825" cy="0"/>
                      <wp:effectExtent l="57150" t="76200" r="0" b="133350"/>
                      <wp:wrapNone/>
                      <wp:docPr id="22" name="Conector recto de flecha 22"/>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801FD" id="Conector recto de flecha 22" o:spid="_x0000_s1026" type="#_x0000_t32" style="position:absolute;margin-left:251.55pt;margin-top:144.8pt;width:39.7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" strokecolor="red" strokeweight="2pt">
                      <v:stroke endarrow="block"/>
                      <v:shadow on="t" color="black" opacity="24903f" origin=",.5" offset="0,.55556mm"/>
                    </v:shape>
                  </w:pict>
                </mc:Fallback>
              </mc:AlternateContent>
            </w:r>
            <w:r w:rsidR="00245C17" w:rsidRPr="00267D7F">
              <w:rPr>
                <w:noProof/>
                <w:lang w:eastAsia="es-MX"/>
              </w:rPr>
              <w:drawing>
                <wp:inline distT="0" distB="0" distL="0" distR="0" wp14:anchorId="46B49013" wp14:editId="1BB7AD51">
                  <wp:extent cx="3350029" cy="22098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4503" cy="2212751"/>
                          </a:xfrm>
                          <a:prstGeom prst="rect">
                            <a:avLst/>
                          </a:prstGeom>
                        </pic:spPr>
                      </pic:pic>
                    </a:graphicData>
                  </a:graphic>
                </wp:inline>
              </w:drawing>
            </w:r>
          </w:p>
        </w:tc>
      </w:tr>
      <w:tr w:rsidR="00267D7F" w:rsidRPr="00267D7F" w14:paraId="5F7FCF62" w14:textId="77777777" w:rsidTr="00F00392">
        <w:trPr>
          <w:jc w:val="center"/>
        </w:trPr>
        <w:tc>
          <w:tcPr>
            <w:tcW w:w="1535" w:type="dxa"/>
            <w:vAlign w:val="center"/>
          </w:tcPr>
          <w:p w14:paraId="52D05C37" w14:textId="77777777" w:rsidR="00F00392" w:rsidRPr="00267D7F" w:rsidRDefault="00F00392" w:rsidP="00267D7F">
            <w:pPr>
              <w:jc w:val="both"/>
              <w:rPr>
                <w:rFonts w:ascii="Palatino Linotype" w:eastAsia="Palatino Linotype" w:hAnsi="Palatino Linotype" w:cs="Palatino Linotype"/>
                <w:b/>
                <w:sz w:val="16"/>
                <w:szCs w:val="16"/>
              </w:rPr>
            </w:pPr>
            <w:r w:rsidRPr="00267D7F">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1E6E9BB9" w14:textId="02C7B282" w:rsidR="00F00392" w:rsidRPr="00267D7F" w:rsidRDefault="00BB25E1" w:rsidP="00267D7F">
            <w:pPr>
              <w:ind w:left="47"/>
              <w:jc w:val="both"/>
              <w:rPr>
                <w:rFonts w:ascii="Palatino Linotype" w:eastAsia="Palatino Linotype" w:hAnsi="Palatino Linotype" w:cs="Palatino Linotype"/>
                <w:b/>
                <w:u w:val="single"/>
              </w:rPr>
            </w:pPr>
            <w:r w:rsidRPr="00267D7F">
              <w:rPr>
                <w:rFonts w:ascii="Palatino Linotype" w:eastAsia="Palatino Linotype" w:hAnsi="Palatino Linotype" w:cs="Palatino Linotype"/>
                <w:b/>
                <w:u w:val="single"/>
              </w:rPr>
              <w:t>No</w:t>
            </w:r>
          </w:p>
        </w:tc>
        <w:tc>
          <w:tcPr>
            <w:tcW w:w="6095" w:type="dxa"/>
            <w:vAlign w:val="center"/>
          </w:tcPr>
          <w:p w14:paraId="1458D7B5" w14:textId="73CD8FDA" w:rsidR="00F00392" w:rsidRPr="00267D7F" w:rsidRDefault="00F00392" w:rsidP="00267D7F">
            <w:pPr>
              <w:pBdr>
                <w:top w:val="nil"/>
                <w:left w:val="nil"/>
                <w:bottom w:val="nil"/>
                <w:right w:val="nil"/>
                <w:between w:val="nil"/>
              </w:pBdr>
              <w:ind w:left="29" w:firstLine="18"/>
              <w:jc w:val="both"/>
              <w:rPr>
                <w:noProof/>
                <w:lang w:eastAsia="es-MX"/>
              </w:rPr>
            </w:pPr>
          </w:p>
          <w:p w14:paraId="2F5809E1" w14:textId="5E55759B" w:rsidR="00F00392" w:rsidRPr="00267D7F" w:rsidRDefault="00BB25E1" w:rsidP="00267D7F">
            <w:pPr>
              <w:pBdr>
                <w:top w:val="nil"/>
                <w:left w:val="nil"/>
                <w:bottom w:val="nil"/>
                <w:right w:val="nil"/>
                <w:between w:val="nil"/>
              </w:pBdr>
              <w:ind w:left="29" w:firstLine="18"/>
              <w:jc w:val="both"/>
            </w:pPr>
            <w:r w:rsidRPr="00267D7F">
              <w:rPr>
                <w:noProof/>
                <w:lang w:eastAsia="es-MX"/>
              </w:rPr>
              <w:t>Simplemente no realiza una debida fundamentación y motiviación para reservar la información, al no gener</w:t>
            </w:r>
            <w:r w:rsidR="009944AC" w:rsidRPr="00267D7F">
              <w:rPr>
                <w:noProof/>
                <w:lang w:eastAsia="es-MX"/>
              </w:rPr>
              <w:t>a</w:t>
            </w:r>
            <w:r w:rsidRPr="00267D7F">
              <w:rPr>
                <w:noProof/>
                <w:lang w:eastAsia="es-MX"/>
              </w:rPr>
              <w:t>r certeza</w:t>
            </w:r>
            <w:r w:rsidR="009944AC" w:rsidRPr="00267D7F">
              <w:rPr>
                <w:noProof/>
                <w:lang w:eastAsia="es-MX"/>
              </w:rPr>
              <w:t xml:space="preserve"> jurídica, ello en razón de que</w:t>
            </w:r>
            <w:r w:rsidRPr="00267D7F">
              <w:rPr>
                <w:noProof/>
                <w:lang w:eastAsia="es-MX"/>
              </w:rPr>
              <w:t xml:space="preserve"> de primer momento la causa por la que </w:t>
            </w:r>
            <w:r w:rsidR="009944AC" w:rsidRPr="00267D7F">
              <w:rPr>
                <w:noProof/>
                <w:lang w:eastAsia="es-MX"/>
              </w:rPr>
              <w:t>refiere la</w:t>
            </w:r>
            <w:r w:rsidRPr="00267D7F">
              <w:rPr>
                <w:noProof/>
                <w:lang w:eastAsia="es-MX"/>
              </w:rPr>
              <w:t xml:space="preserve"> reserva, </w:t>
            </w:r>
            <w:r w:rsidR="009944AC" w:rsidRPr="00267D7F">
              <w:rPr>
                <w:noProof/>
                <w:lang w:eastAsia="es-MX"/>
              </w:rPr>
              <w:t>manifiesta que se</w:t>
            </w:r>
            <w:r w:rsidRPr="00267D7F">
              <w:rPr>
                <w:noProof/>
                <w:lang w:eastAsia="es-MX"/>
              </w:rPr>
              <w:t xml:space="preserve"> actualiza la fracción V numeral 1 del artículo 140 de la ley de Transparencia y </w:t>
            </w:r>
            <w:r w:rsidR="009944AC" w:rsidRPr="00267D7F">
              <w:rPr>
                <w:noProof/>
                <w:lang w:eastAsia="es-MX"/>
              </w:rPr>
              <w:t xml:space="preserve">Acceso a la Información Pública, sin embargo </w:t>
            </w:r>
            <w:r w:rsidRPr="00267D7F">
              <w:rPr>
                <w:noProof/>
                <w:lang w:eastAsia="es-MX"/>
              </w:rPr>
              <w:t xml:space="preserve">luego </w:t>
            </w:r>
            <w:r w:rsidR="009944AC" w:rsidRPr="00267D7F">
              <w:rPr>
                <w:noProof/>
                <w:lang w:eastAsia="es-MX"/>
              </w:rPr>
              <w:t xml:space="preserve">analiza </w:t>
            </w:r>
            <w:r w:rsidRPr="00267D7F">
              <w:rPr>
                <w:noProof/>
                <w:lang w:eastAsia="es-MX"/>
              </w:rPr>
              <w:t>la</w:t>
            </w:r>
            <w:r w:rsidR="009944AC" w:rsidRPr="00267D7F">
              <w:rPr>
                <w:noProof/>
                <w:lang w:eastAsia="es-MX"/>
              </w:rPr>
              <w:t>s</w:t>
            </w:r>
            <w:r w:rsidRPr="00267D7F">
              <w:rPr>
                <w:noProof/>
                <w:lang w:eastAsia="es-MX"/>
              </w:rPr>
              <w:t xml:space="preserve"> fracci</w:t>
            </w:r>
            <w:r w:rsidR="009944AC" w:rsidRPr="00267D7F">
              <w:rPr>
                <w:noProof/>
                <w:lang w:eastAsia="es-MX"/>
              </w:rPr>
              <w:t>o</w:t>
            </w:r>
            <w:r w:rsidRPr="00267D7F">
              <w:rPr>
                <w:noProof/>
                <w:lang w:eastAsia="es-MX"/>
              </w:rPr>
              <w:t>n</w:t>
            </w:r>
            <w:r w:rsidR="009944AC" w:rsidRPr="00267D7F">
              <w:rPr>
                <w:noProof/>
                <w:lang w:eastAsia="es-MX"/>
              </w:rPr>
              <w:t>es</w:t>
            </w:r>
            <w:r w:rsidRPr="00267D7F">
              <w:rPr>
                <w:noProof/>
                <w:lang w:eastAsia="es-MX"/>
              </w:rPr>
              <w:t xml:space="preserve"> VI, VIII y X.</w:t>
            </w:r>
          </w:p>
        </w:tc>
      </w:tr>
      <w:tr w:rsidR="00267D7F" w:rsidRPr="00267D7F" w14:paraId="54A39593" w14:textId="77777777" w:rsidTr="00F00392">
        <w:trPr>
          <w:jc w:val="center"/>
        </w:trPr>
        <w:tc>
          <w:tcPr>
            <w:tcW w:w="9326" w:type="dxa"/>
            <w:gridSpan w:val="3"/>
            <w:shd w:val="clear" w:color="auto" w:fill="D9D9D9"/>
            <w:vAlign w:val="center"/>
          </w:tcPr>
          <w:p w14:paraId="4543C9DA" w14:textId="77777777" w:rsidR="00F00392" w:rsidRPr="00267D7F" w:rsidRDefault="00F00392" w:rsidP="00267D7F">
            <w:pPr>
              <w:pBdr>
                <w:top w:val="nil"/>
                <w:left w:val="nil"/>
                <w:bottom w:val="nil"/>
                <w:right w:val="nil"/>
                <w:between w:val="nil"/>
              </w:pBdr>
              <w:ind w:left="29" w:firstLine="18"/>
              <w:jc w:val="both"/>
              <w:rPr>
                <w:rFonts w:ascii="Palatino Linotype" w:eastAsia="Palatino Linotype" w:hAnsi="Palatino Linotype" w:cs="Palatino Linotype"/>
              </w:rPr>
            </w:pPr>
            <w:r w:rsidRPr="00267D7F">
              <w:rPr>
                <w:rFonts w:ascii="Palatino Linotype" w:eastAsia="Palatino Linotype" w:hAnsi="Palatino Linotype" w:cs="Palatino Linotype"/>
                <w:b/>
              </w:rPr>
              <w:t>Prueba de Daño</w:t>
            </w:r>
          </w:p>
        </w:tc>
      </w:tr>
      <w:tr w:rsidR="00267D7F" w:rsidRPr="00267D7F" w14:paraId="64ABB927" w14:textId="77777777" w:rsidTr="00F00392">
        <w:trPr>
          <w:jc w:val="center"/>
        </w:trPr>
        <w:tc>
          <w:tcPr>
            <w:tcW w:w="1535" w:type="dxa"/>
            <w:vAlign w:val="center"/>
          </w:tcPr>
          <w:p w14:paraId="22ADF907" w14:textId="77777777" w:rsidR="00F00392" w:rsidRPr="00267D7F" w:rsidRDefault="00F00392" w:rsidP="00267D7F">
            <w:pPr>
              <w:jc w:val="both"/>
              <w:rPr>
                <w:rFonts w:ascii="Palatino Linotype" w:eastAsia="Palatino Linotype" w:hAnsi="Palatino Linotype" w:cs="Palatino Linotype"/>
                <w:b/>
                <w:sz w:val="16"/>
                <w:szCs w:val="16"/>
              </w:rPr>
            </w:pPr>
            <w:r w:rsidRPr="00267D7F">
              <w:rPr>
                <w:rFonts w:ascii="Palatino Linotype" w:eastAsia="Palatino Linotype" w:hAnsi="Palatino Linotype" w:cs="Palatino Linotype"/>
                <w:b/>
                <w:sz w:val="16"/>
                <w:szCs w:val="16"/>
              </w:rPr>
              <w:t>Riesgo Real, Demostrable e Identificable</w:t>
            </w:r>
          </w:p>
          <w:p w14:paraId="0737461B" w14:textId="77777777" w:rsidR="00F00392" w:rsidRPr="00267D7F" w:rsidRDefault="00F00392" w:rsidP="00267D7F">
            <w:pPr>
              <w:jc w:val="both"/>
              <w:rPr>
                <w:rFonts w:ascii="Palatino Linotype" w:eastAsia="Palatino Linotype" w:hAnsi="Palatino Linotype" w:cs="Palatino Linotype"/>
                <w:b/>
                <w:sz w:val="16"/>
                <w:szCs w:val="16"/>
              </w:rPr>
            </w:pPr>
            <w:r w:rsidRPr="00267D7F">
              <w:rPr>
                <w:rFonts w:ascii="Palatino Linotype" w:eastAsia="Palatino Linotype" w:hAnsi="Palatino Linotype" w:cs="Palatino Linotype"/>
                <w:b/>
                <w:sz w:val="16"/>
                <w:szCs w:val="16"/>
              </w:rPr>
              <w:t>(Modo, Tiempo y Lugar)</w:t>
            </w:r>
          </w:p>
        </w:tc>
        <w:tc>
          <w:tcPr>
            <w:tcW w:w="1696" w:type="dxa"/>
            <w:vAlign w:val="center"/>
          </w:tcPr>
          <w:p w14:paraId="6E893500" w14:textId="77777777" w:rsidR="00F00392" w:rsidRPr="00267D7F" w:rsidRDefault="00F00392" w:rsidP="00267D7F">
            <w:pPr>
              <w:pBdr>
                <w:top w:val="nil"/>
                <w:left w:val="nil"/>
                <w:bottom w:val="nil"/>
                <w:right w:val="nil"/>
                <w:between w:val="nil"/>
              </w:pBdr>
              <w:ind w:left="47"/>
              <w:jc w:val="both"/>
              <w:rPr>
                <w:rFonts w:ascii="Palatino Linotype" w:eastAsia="Palatino Linotype" w:hAnsi="Palatino Linotype" w:cs="Palatino Linotype"/>
                <w:b/>
              </w:rPr>
            </w:pPr>
            <w:r w:rsidRPr="00267D7F">
              <w:rPr>
                <w:rFonts w:ascii="Palatino Linotype" w:eastAsia="Palatino Linotype" w:hAnsi="Palatino Linotype" w:cs="Palatino Linotype"/>
                <w:b/>
              </w:rPr>
              <w:t>Sí</w:t>
            </w:r>
          </w:p>
        </w:tc>
        <w:tc>
          <w:tcPr>
            <w:tcW w:w="6095" w:type="dxa"/>
            <w:vAlign w:val="center"/>
          </w:tcPr>
          <w:p w14:paraId="3D1E4AC8" w14:textId="2B95F533" w:rsidR="00F00392" w:rsidRPr="00267D7F" w:rsidRDefault="009944AC" w:rsidP="00267D7F">
            <w:pPr>
              <w:pBdr>
                <w:top w:val="nil"/>
                <w:left w:val="nil"/>
                <w:bottom w:val="nil"/>
                <w:right w:val="nil"/>
                <w:between w:val="nil"/>
              </w:pBdr>
              <w:ind w:left="29" w:firstLine="18"/>
              <w:jc w:val="both"/>
              <w:rPr>
                <w:rFonts w:ascii="Palatino Linotype" w:eastAsia="Palatino Linotype" w:hAnsi="Palatino Linotype" w:cs="Palatino Linotype"/>
              </w:rPr>
            </w:pPr>
            <w:r w:rsidRPr="00267D7F">
              <w:rPr>
                <w:noProof/>
                <w:lang w:eastAsia="es-MX"/>
              </w:rPr>
              <w:drawing>
                <wp:inline distT="0" distB="0" distL="0" distR="0" wp14:anchorId="32EC8237" wp14:editId="09D53877">
                  <wp:extent cx="3635632" cy="317182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0481" cy="3184780"/>
                          </a:xfrm>
                          <a:prstGeom prst="rect">
                            <a:avLst/>
                          </a:prstGeom>
                        </pic:spPr>
                      </pic:pic>
                    </a:graphicData>
                  </a:graphic>
                </wp:inline>
              </w:drawing>
            </w:r>
          </w:p>
          <w:p w14:paraId="4E27B731" w14:textId="429E933F" w:rsidR="00F00392" w:rsidRPr="00267D7F" w:rsidRDefault="00F00392" w:rsidP="00267D7F">
            <w:pPr>
              <w:pBdr>
                <w:top w:val="nil"/>
                <w:left w:val="nil"/>
                <w:bottom w:val="nil"/>
                <w:right w:val="nil"/>
                <w:between w:val="nil"/>
              </w:pBdr>
              <w:ind w:left="29" w:firstLine="18"/>
              <w:jc w:val="center"/>
              <w:rPr>
                <w:rFonts w:ascii="Palatino Linotype" w:eastAsia="Palatino Linotype" w:hAnsi="Palatino Linotype" w:cs="Palatino Linotype"/>
              </w:rPr>
            </w:pPr>
          </w:p>
        </w:tc>
      </w:tr>
      <w:tr w:rsidR="00267D7F" w:rsidRPr="00267D7F" w14:paraId="7C5EBB35" w14:textId="77777777" w:rsidTr="00F00392">
        <w:trPr>
          <w:jc w:val="center"/>
        </w:trPr>
        <w:tc>
          <w:tcPr>
            <w:tcW w:w="1535" w:type="dxa"/>
            <w:vAlign w:val="center"/>
          </w:tcPr>
          <w:p w14:paraId="2AEAEBA7" w14:textId="77777777" w:rsidR="00F00392" w:rsidRPr="00267D7F" w:rsidRDefault="00F00392" w:rsidP="00267D7F">
            <w:pPr>
              <w:jc w:val="both"/>
              <w:rPr>
                <w:rFonts w:ascii="Palatino Linotype" w:eastAsia="Palatino Linotype" w:hAnsi="Palatino Linotype" w:cs="Palatino Linotype"/>
                <w:b/>
                <w:sz w:val="16"/>
                <w:szCs w:val="16"/>
              </w:rPr>
            </w:pPr>
            <w:r w:rsidRPr="00267D7F">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115F4162" w14:textId="77777777" w:rsidR="00F00392" w:rsidRPr="00267D7F" w:rsidRDefault="00F00392" w:rsidP="00267D7F">
            <w:pPr>
              <w:pBdr>
                <w:top w:val="nil"/>
                <w:left w:val="nil"/>
                <w:bottom w:val="nil"/>
                <w:right w:val="nil"/>
                <w:between w:val="nil"/>
              </w:pBdr>
              <w:ind w:left="29" w:firstLine="18"/>
              <w:jc w:val="both"/>
              <w:rPr>
                <w:rFonts w:ascii="Palatino Linotype" w:eastAsia="Palatino Linotype" w:hAnsi="Palatino Linotype" w:cs="Palatino Linotype"/>
                <w:b/>
              </w:rPr>
            </w:pPr>
            <w:r w:rsidRPr="00267D7F">
              <w:rPr>
                <w:rFonts w:ascii="Palatino Linotype" w:eastAsia="Palatino Linotype" w:hAnsi="Palatino Linotype" w:cs="Palatino Linotype"/>
                <w:b/>
              </w:rPr>
              <w:t>Sí</w:t>
            </w:r>
          </w:p>
        </w:tc>
        <w:tc>
          <w:tcPr>
            <w:tcW w:w="6095" w:type="dxa"/>
            <w:vAlign w:val="center"/>
          </w:tcPr>
          <w:p w14:paraId="0E5C0CAB" w14:textId="2E8171F2" w:rsidR="00F00392" w:rsidRPr="00267D7F" w:rsidRDefault="00F00392" w:rsidP="00267D7F">
            <w:pPr>
              <w:pBdr>
                <w:top w:val="nil"/>
                <w:left w:val="nil"/>
                <w:bottom w:val="nil"/>
                <w:right w:val="nil"/>
                <w:between w:val="nil"/>
              </w:pBdr>
              <w:ind w:left="29" w:firstLine="18"/>
              <w:jc w:val="both"/>
            </w:pPr>
            <w:r w:rsidRPr="00267D7F">
              <w:rPr>
                <w:noProof/>
                <w:lang w:eastAsia="es-MX"/>
              </w:rPr>
              <mc:AlternateContent>
                <mc:Choice Requires="wps">
                  <w:drawing>
                    <wp:anchor distT="0" distB="0" distL="114300" distR="114300" simplePos="0" relativeHeight="251674624" behindDoc="0" locked="0" layoutInCell="1" allowOverlap="1" wp14:anchorId="1DD7F8E7" wp14:editId="3E882EEE">
                      <wp:simplePos x="0" y="0"/>
                      <wp:positionH relativeFrom="column">
                        <wp:posOffset>2359660</wp:posOffset>
                      </wp:positionH>
                      <wp:positionV relativeFrom="paragraph">
                        <wp:posOffset>2256155</wp:posOffset>
                      </wp:positionV>
                      <wp:extent cx="704850" cy="180975"/>
                      <wp:effectExtent l="57150" t="19050" r="57150" b="104775"/>
                      <wp:wrapNone/>
                      <wp:docPr id="68" name="Rectángulo redondeado 68"/>
                      <wp:cNvGraphicFramePr/>
                      <a:graphic xmlns:a="http://schemas.openxmlformats.org/drawingml/2006/main">
                        <a:graphicData uri="http://schemas.microsoft.com/office/word/2010/wordprocessingShape">
                          <wps:wsp>
                            <wps:cNvSpPr/>
                            <wps:spPr>
                              <a:xfrm>
                                <a:off x="0" y="0"/>
                                <a:ext cx="704850" cy="180975"/>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9F4EFE" id="Rectángulo redondeado 68" o:spid="_x0000_s1026" style="position:absolute;margin-left:185.8pt;margin-top:177.65pt;width:55.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" filled="f" strokecolor="red">
                      <v:shadow on="t" color="black" opacity="22937f" origin=",.5" offset="0,.63889mm"/>
                    </v:roundrect>
                  </w:pict>
                </mc:Fallback>
              </mc:AlternateContent>
            </w:r>
            <w:r w:rsidR="00E36A15" w:rsidRPr="00267D7F">
              <w:rPr>
                <w:noProof/>
                <w:lang w:eastAsia="es-MX"/>
              </w:rPr>
              <w:drawing>
                <wp:inline distT="0" distB="0" distL="0" distR="0" wp14:anchorId="36FD139A" wp14:editId="25E5C7C0">
                  <wp:extent cx="3733165" cy="28575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857500"/>
                          </a:xfrm>
                          <a:prstGeom prst="rect">
                            <a:avLst/>
                          </a:prstGeom>
                        </pic:spPr>
                      </pic:pic>
                    </a:graphicData>
                  </a:graphic>
                </wp:inline>
              </w:drawing>
            </w:r>
          </w:p>
        </w:tc>
      </w:tr>
      <w:tr w:rsidR="00F00392" w:rsidRPr="00267D7F" w14:paraId="4B9109B1" w14:textId="77777777" w:rsidTr="00F00392">
        <w:trPr>
          <w:trHeight w:val="3517"/>
          <w:jc w:val="center"/>
        </w:trPr>
        <w:tc>
          <w:tcPr>
            <w:tcW w:w="1535" w:type="dxa"/>
            <w:vAlign w:val="center"/>
          </w:tcPr>
          <w:p w14:paraId="5940DE35" w14:textId="77777777" w:rsidR="00F00392" w:rsidRPr="00267D7F" w:rsidRDefault="00F00392" w:rsidP="00267D7F">
            <w:pPr>
              <w:tabs>
                <w:tab w:val="left" w:pos="317"/>
              </w:tabs>
              <w:jc w:val="both"/>
              <w:rPr>
                <w:rFonts w:ascii="Palatino Linotype" w:eastAsia="Palatino Linotype" w:hAnsi="Palatino Linotype" w:cs="Palatino Linotype"/>
                <w:b/>
                <w:sz w:val="16"/>
                <w:szCs w:val="16"/>
              </w:rPr>
            </w:pPr>
            <w:r w:rsidRPr="00267D7F">
              <w:rPr>
                <w:rFonts w:ascii="Palatino Linotype" w:eastAsia="Palatino Linotype" w:hAnsi="Palatino Linotype" w:cs="Palatino Linotype"/>
                <w:b/>
                <w:sz w:val="16"/>
                <w:szCs w:val="16"/>
              </w:rPr>
              <w:t>Autoridades competentes.</w:t>
            </w:r>
          </w:p>
        </w:tc>
        <w:tc>
          <w:tcPr>
            <w:tcW w:w="1696" w:type="dxa"/>
            <w:vAlign w:val="center"/>
          </w:tcPr>
          <w:p w14:paraId="28997E22" w14:textId="77777777" w:rsidR="00F00392" w:rsidRPr="00267D7F" w:rsidRDefault="00F00392" w:rsidP="00267D7F">
            <w:pPr>
              <w:pBdr>
                <w:top w:val="nil"/>
                <w:left w:val="nil"/>
                <w:bottom w:val="nil"/>
                <w:right w:val="nil"/>
                <w:between w:val="nil"/>
              </w:pBdr>
              <w:ind w:left="29" w:firstLine="18"/>
              <w:jc w:val="both"/>
              <w:rPr>
                <w:rFonts w:ascii="Palatino Linotype" w:eastAsia="Palatino Linotype" w:hAnsi="Palatino Linotype" w:cs="Palatino Linotype"/>
                <w:b/>
              </w:rPr>
            </w:pPr>
            <w:r w:rsidRPr="00267D7F">
              <w:rPr>
                <w:rFonts w:ascii="Palatino Linotype" w:eastAsia="Palatino Linotype" w:hAnsi="Palatino Linotype" w:cs="Palatino Linotype"/>
                <w:b/>
              </w:rPr>
              <w:t>Sí</w:t>
            </w:r>
          </w:p>
        </w:tc>
        <w:tc>
          <w:tcPr>
            <w:tcW w:w="6095" w:type="dxa"/>
          </w:tcPr>
          <w:p w14:paraId="7CFF477E" w14:textId="77777777" w:rsidR="00F00392" w:rsidRPr="00267D7F" w:rsidRDefault="00E36A15" w:rsidP="00267D7F">
            <w:pPr>
              <w:jc w:val="both"/>
            </w:pPr>
            <w:r w:rsidRPr="00267D7F">
              <w:rPr>
                <w:noProof/>
                <w:lang w:eastAsia="es-MX"/>
              </w:rPr>
              <w:drawing>
                <wp:inline distT="0" distB="0" distL="0" distR="0" wp14:anchorId="10DBDCB8" wp14:editId="1DCA828E">
                  <wp:extent cx="2928764" cy="4105275"/>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8423" cy="4118815"/>
                          </a:xfrm>
                          <a:prstGeom prst="rect">
                            <a:avLst/>
                          </a:prstGeom>
                        </pic:spPr>
                      </pic:pic>
                    </a:graphicData>
                  </a:graphic>
                </wp:inline>
              </w:drawing>
            </w:r>
          </w:p>
          <w:p w14:paraId="5022D6CB" w14:textId="77777777" w:rsidR="00E36A15" w:rsidRPr="00267D7F" w:rsidRDefault="00E36A15" w:rsidP="00267D7F">
            <w:pPr>
              <w:jc w:val="both"/>
            </w:pPr>
          </w:p>
          <w:p w14:paraId="63970588" w14:textId="77777777" w:rsidR="00E36A15" w:rsidRPr="00267D7F" w:rsidRDefault="00E36A15" w:rsidP="00267D7F">
            <w:pPr>
              <w:jc w:val="both"/>
            </w:pPr>
          </w:p>
          <w:p w14:paraId="2388A0E4" w14:textId="5D9FECA7" w:rsidR="00E36A15" w:rsidRPr="00267D7F" w:rsidRDefault="00E36A15" w:rsidP="00267D7F">
            <w:pPr>
              <w:jc w:val="both"/>
            </w:pPr>
            <w:r w:rsidRPr="00267D7F">
              <w:rPr>
                <w:noProof/>
                <w:lang w:eastAsia="es-MX"/>
              </w:rPr>
              <w:drawing>
                <wp:inline distT="0" distB="0" distL="0" distR="0" wp14:anchorId="5B46A905" wp14:editId="633C8B7F">
                  <wp:extent cx="3562350" cy="3004280"/>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2059" cy="3012468"/>
                          </a:xfrm>
                          <a:prstGeom prst="rect">
                            <a:avLst/>
                          </a:prstGeom>
                        </pic:spPr>
                      </pic:pic>
                    </a:graphicData>
                  </a:graphic>
                </wp:inline>
              </w:drawing>
            </w:r>
          </w:p>
        </w:tc>
      </w:tr>
    </w:tbl>
    <w:p w14:paraId="162DB45A" w14:textId="4979338F" w:rsidR="00F00392" w:rsidRPr="00267D7F" w:rsidRDefault="00F00392" w:rsidP="00267D7F">
      <w:pPr>
        <w:tabs>
          <w:tab w:val="left" w:pos="8222"/>
        </w:tabs>
        <w:spacing w:line="360" w:lineRule="auto"/>
        <w:ind w:right="-28"/>
        <w:jc w:val="both"/>
        <w:rPr>
          <w:rFonts w:ascii="Palatino Linotype" w:hAnsi="Palatino Linotype" w:cs="Tahoma"/>
          <w:bCs/>
          <w:szCs w:val="22"/>
        </w:rPr>
      </w:pPr>
    </w:p>
    <w:p w14:paraId="1785D281" w14:textId="7FF33BBE" w:rsidR="006D4C0F" w:rsidRPr="00267D7F" w:rsidRDefault="006D4C0F" w:rsidP="00267D7F">
      <w:pPr>
        <w:tabs>
          <w:tab w:val="left" w:pos="2422"/>
        </w:tabs>
        <w:spacing w:line="360" w:lineRule="auto"/>
        <w:ind w:right="49"/>
        <w:jc w:val="both"/>
        <w:rPr>
          <w:rFonts w:ascii="Palatino Linotype" w:hAnsi="Palatino Linotype" w:cs="Tahoma"/>
          <w:bCs/>
          <w:szCs w:val="22"/>
        </w:rPr>
      </w:pPr>
      <w:r w:rsidRPr="00267D7F">
        <w:rPr>
          <w:rFonts w:ascii="Palatino Linotype" w:hAnsi="Palatino Linotype" w:cs="Tahoma"/>
          <w:bCs/>
          <w:szCs w:val="22"/>
        </w:rPr>
        <w:t xml:space="preserve">Conforme a lo anterior, se </w:t>
      </w:r>
      <w:r w:rsidR="00C227A7" w:rsidRPr="00267D7F">
        <w:rPr>
          <w:rFonts w:ascii="Palatino Linotype" w:hAnsi="Palatino Linotype" w:cs="Tahoma"/>
          <w:bCs/>
          <w:szCs w:val="22"/>
        </w:rPr>
        <w:t>advierte</w:t>
      </w:r>
      <w:r w:rsidRPr="00267D7F">
        <w:rPr>
          <w:rFonts w:ascii="Palatino Linotype" w:hAnsi="Palatino Linotype" w:cs="Tahoma"/>
          <w:bCs/>
          <w:szCs w:val="22"/>
        </w:rPr>
        <w:t xml:space="preserve"> que no resulta procedente la </w:t>
      </w:r>
      <w:r w:rsidRPr="00267D7F">
        <w:rPr>
          <w:rFonts w:ascii="Palatino Linotype" w:hAnsi="Palatino Linotype" w:cs="Tahoma"/>
          <w:b/>
          <w:bCs/>
          <w:szCs w:val="22"/>
          <w:u w:val="single"/>
        </w:rPr>
        <w:t>reserva invocada</w:t>
      </w:r>
      <w:r w:rsidRPr="00267D7F">
        <w:rPr>
          <w:rFonts w:ascii="Palatino Linotype" w:hAnsi="Palatino Linotype" w:cs="Tahoma"/>
          <w:bCs/>
          <w:szCs w:val="22"/>
        </w:rPr>
        <w:t xml:space="preserve"> por el ente recurrido ya que no satisface los requisitos de reserva establecidos, en términos del artículo 140, fracción VI, de la Ley de Transparencia y Acceso a la Información Pública del Estado de México y Municipios en concatenación con el artículo 113, fracción XI, de la Ley General de Transparencia y Acceso a la Información Pública, numeral vigésimo cuarto, fracción II, así como de los Lineamientos Generales en Materia de Clasificación y Desclasificación de la Información.</w:t>
      </w:r>
    </w:p>
    <w:p w14:paraId="03E94C6C" w14:textId="77777777" w:rsidR="006D4C0F" w:rsidRPr="00267D7F" w:rsidRDefault="006D4C0F" w:rsidP="00267D7F">
      <w:pPr>
        <w:tabs>
          <w:tab w:val="left" w:pos="2422"/>
        </w:tabs>
        <w:spacing w:line="360" w:lineRule="auto"/>
        <w:ind w:right="49"/>
        <w:jc w:val="both"/>
        <w:rPr>
          <w:rFonts w:ascii="Palatino Linotype" w:hAnsi="Palatino Linotype" w:cs="Tahoma"/>
          <w:bCs/>
          <w:szCs w:val="22"/>
        </w:rPr>
      </w:pPr>
    </w:p>
    <w:p w14:paraId="28258F7F" w14:textId="77777777" w:rsidR="006D4C0F" w:rsidRPr="00267D7F" w:rsidRDefault="006D4C0F" w:rsidP="00267D7F">
      <w:pPr>
        <w:tabs>
          <w:tab w:val="left" w:pos="2422"/>
        </w:tabs>
        <w:spacing w:line="360" w:lineRule="auto"/>
        <w:ind w:right="49"/>
        <w:jc w:val="both"/>
        <w:rPr>
          <w:rFonts w:ascii="Palatino Linotype" w:hAnsi="Palatino Linotype" w:cs="Tahoma"/>
          <w:bCs/>
          <w:szCs w:val="22"/>
        </w:rPr>
      </w:pPr>
      <w:r w:rsidRPr="00267D7F">
        <w:rPr>
          <w:rFonts w:ascii="Palatino Linotype" w:hAnsi="Palatino Linotype" w:cs="Tahoma"/>
          <w:bCs/>
          <w:szCs w:val="22"/>
        </w:rPr>
        <w:t xml:space="preserve">Ahora bien, 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 </w:t>
      </w:r>
    </w:p>
    <w:p w14:paraId="1F380F48" w14:textId="77777777" w:rsidR="006D4C0F" w:rsidRPr="00267D7F" w:rsidRDefault="006D4C0F" w:rsidP="00267D7F">
      <w:pPr>
        <w:pStyle w:val="Prrafodelista"/>
        <w:numPr>
          <w:ilvl w:val="0"/>
          <w:numId w:val="11"/>
        </w:numPr>
        <w:tabs>
          <w:tab w:val="left" w:pos="2422"/>
        </w:tabs>
        <w:spacing w:line="360" w:lineRule="auto"/>
        <w:ind w:right="49"/>
        <w:jc w:val="both"/>
        <w:rPr>
          <w:rFonts w:ascii="Palatino Linotype" w:hAnsi="Palatino Linotype" w:cs="Tahoma"/>
          <w:bCs/>
          <w:szCs w:val="22"/>
        </w:rPr>
      </w:pPr>
      <w:r w:rsidRPr="00267D7F">
        <w:rPr>
          <w:rFonts w:ascii="Palatino Linotype" w:hAnsi="Palatino Linotype" w:cs="Tahoma"/>
          <w:bCs/>
          <w:szCs w:val="22"/>
        </w:rPr>
        <w:t xml:space="preserve">La divulgación de la información representa un riesgo real, demostrable e identificable de perjuicio significativo al interés público o a la seguridad pública. </w:t>
      </w:r>
    </w:p>
    <w:p w14:paraId="44AF1293" w14:textId="77777777" w:rsidR="006D4C0F" w:rsidRPr="00267D7F" w:rsidRDefault="006D4C0F" w:rsidP="00267D7F">
      <w:pPr>
        <w:pStyle w:val="Prrafodelista"/>
        <w:numPr>
          <w:ilvl w:val="0"/>
          <w:numId w:val="11"/>
        </w:numPr>
        <w:tabs>
          <w:tab w:val="left" w:pos="2422"/>
        </w:tabs>
        <w:spacing w:line="360" w:lineRule="auto"/>
        <w:ind w:right="49"/>
        <w:jc w:val="both"/>
        <w:rPr>
          <w:rFonts w:ascii="Palatino Linotype" w:hAnsi="Palatino Linotype" w:cs="Tahoma"/>
          <w:bCs/>
          <w:szCs w:val="22"/>
        </w:rPr>
      </w:pPr>
      <w:r w:rsidRPr="00267D7F">
        <w:rPr>
          <w:rFonts w:ascii="Palatino Linotype" w:hAnsi="Palatino Linotype" w:cs="Tahoma"/>
          <w:bCs/>
          <w:szCs w:val="22"/>
        </w:rPr>
        <w:t xml:space="preserve">El riesgo de perjuicio supera el interés público general de que se difunda. </w:t>
      </w:r>
    </w:p>
    <w:p w14:paraId="0B686DF1" w14:textId="77777777" w:rsidR="006D4C0F" w:rsidRPr="00267D7F" w:rsidRDefault="006D4C0F" w:rsidP="00267D7F">
      <w:pPr>
        <w:pStyle w:val="Prrafodelista"/>
        <w:numPr>
          <w:ilvl w:val="0"/>
          <w:numId w:val="11"/>
        </w:numPr>
        <w:tabs>
          <w:tab w:val="left" w:pos="2422"/>
        </w:tabs>
        <w:spacing w:line="360" w:lineRule="auto"/>
        <w:ind w:right="49"/>
        <w:jc w:val="both"/>
        <w:rPr>
          <w:rFonts w:ascii="Palatino Linotype" w:hAnsi="Palatino Linotype" w:cs="Tahoma"/>
          <w:bCs/>
          <w:szCs w:val="22"/>
        </w:rPr>
      </w:pPr>
      <w:r w:rsidRPr="00267D7F">
        <w:rPr>
          <w:rFonts w:ascii="Palatino Linotype" w:hAnsi="Palatino Linotype" w:cs="Tahoma"/>
          <w:bCs/>
          <w:szCs w:val="22"/>
        </w:rPr>
        <w:t xml:space="preserve">Que la limitación se adecua al principio de proporcionalidad y representa el medio menos restrictivo disponible para evitar el perjuicio. </w:t>
      </w:r>
    </w:p>
    <w:p w14:paraId="404E768A" w14:textId="77777777" w:rsidR="006D4C0F" w:rsidRPr="00267D7F" w:rsidRDefault="006D4C0F" w:rsidP="00267D7F">
      <w:pPr>
        <w:tabs>
          <w:tab w:val="left" w:pos="2422"/>
        </w:tabs>
        <w:spacing w:line="360" w:lineRule="auto"/>
        <w:ind w:left="360" w:right="49"/>
        <w:jc w:val="both"/>
        <w:rPr>
          <w:rFonts w:ascii="Palatino Linotype" w:hAnsi="Palatino Linotype" w:cs="Tahoma"/>
          <w:bCs/>
          <w:szCs w:val="22"/>
        </w:rPr>
      </w:pPr>
      <w:r w:rsidRPr="00267D7F">
        <w:rPr>
          <w:rFonts w:ascii="Palatino Linotype" w:hAnsi="Palatino Linotype" w:cs="Tahoma"/>
          <w:bCs/>
          <w:szCs w:val="22"/>
        </w:rPr>
        <w:t xml:space="preserve">Al respecto, este Instituto advierte que para el caso de haber iniciado procedimientos de responsabilidad administrativa, en contra de servidores públicos o ex servidores públicos por su posible responsabilidad, el Sujeto Obligado debió acreditar la prueba de daño respectiva, la cual puede traducirse de la siguiente manera: </w:t>
      </w:r>
    </w:p>
    <w:p w14:paraId="1D266A9F" w14:textId="77777777" w:rsidR="006D4C0F" w:rsidRPr="00267D7F" w:rsidRDefault="006D4C0F" w:rsidP="00267D7F">
      <w:pPr>
        <w:tabs>
          <w:tab w:val="left" w:pos="2422"/>
        </w:tabs>
        <w:spacing w:line="360" w:lineRule="auto"/>
        <w:ind w:left="360" w:right="49"/>
        <w:jc w:val="both"/>
        <w:rPr>
          <w:rFonts w:ascii="Palatino Linotype" w:hAnsi="Palatino Linotype" w:cs="Tahoma"/>
          <w:bCs/>
          <w:szCs w:val="22"/>
        </w:rPr>
      </w:pPr>
    </w:p>
    <w:p w14:paraId="65D50B1C" w14:textId="77777777" w:rsidR="006D4C0F" w:rsidRPr="00267D7F" w:rsidRDefault="006D4C0F" w:rsidP="00267D7F">
      <w:pPr>
        <w:pStyle w:val="Prrafodelista"/>
        <w:numPr>
          <w:ilvl w:val="0"/>
          <w:numId w:val="10"/>
        </w:numPr>
        <w:tabs>
          <w:tab w:val="left" w:pos="2422"/>
        </w:tabs>
        <w:spacing w:line="360" w:lineRule="auto"/>
        <w:ind w:right="49"/>
        <w:jc w:val="both"/>
        <w:rPr>
          <w:rFonts w:ascii="Palatino Linotype" w:hAnsi="Palatino Linotype" w:cs="Tahoma"/>
          <w:bCs/>
          <w:szCs w:val="22"/>
        </w:rPr>
      </w:pPr>
      <w:r w:rsidRPr="00267D7F">
        <w:rPr>
          <w:rFonts w:ascii="Palatino Linotype" w:hAnsi="Palatino Linotype" w:cs="Tahoma"/>
          <w:b/>
          <w:bCs/>
          <w:szCs w:val="22"/>
        </w:rPr>
        <w:t>Que existe un riesgo real, demostrable e identificable.</w:t>
      </w:r>
      <w:r w:rsidRPr="00267D7F">
        <w:rPr>
          <w:rFonts w:ascii="Palatino Linotype" w:hAnsi="Palatino Linotype" w:cs="Tahoma"/>
          <w:bCs/>
          <w:szCs w:val="22"/>
        </w:rPr>
        <w:t xml:space="preserve"> Dar a conocer los documentos que se encuentran en los procedimientos de responsabilidades en trámite, podrían afectar la conducción de la investigación, y en este caso el SUJETO OBLIGADO, no fundó y motivo en su totalidad la existencia de un riesgo real, demostrable e identificable. </w:t>
      </w:r>
    </w:p>
    <w:p w14:paraId="39181799" w14:textId="77777777" w:rsidR="006D4C0F" w:rsidRPr="00267D7F" w:rsidRDefault="006D4C0F" w:rsidP="00267D7F">
      <w:pPr>
        <w:pStyle w:val="Prrafodelista"/>
        <w:numPr>
          <w:ilvl w:val="0"/>
          <w:numId w:val="10"/>
        </w:numPr>
        <w:tabs>
          <w:tab w:val="left" w:pos="2422"/>
        </w:tabs>
        <w:spacing w:line="360" w:lineRule="auto"/>
        <w:ind w:right="49"/>
        <w:jc w:val="both"/>
        <w:rPr>
          <w:rFonts w:ascii="Palatino Linotype" w:hAnsi="Palatino Linotype" w:cs="Tahoma"/>
          <w:bCs/>
          <w:szCs w:val="22"/>
        </w:rPr>
      </w:pPr>
      <w:r w:rsidRPr="00267D7F">
        <w:rPr>
          <w:rFonts w:ascii="Palatino Linotype" w:hAnsi="Palatino Linotype" w:cs="Tahoma"/>
          <w:b/>
          <w:bCs/>
          <w:szCs w:val="22"/>
        </w:rPr>
        <w:t xml:space="preserve">Que el riesgo de perjuicio que supone la divulgación de la información supera el interés público general. </w:t>
      </w:r>
      <w:r w:rsidRPr="00267D7F">
        <w:rPr>
          <w:rFonts w:ascii="Palatino Linotype" w:hAnsi="Palatino Linotype" w:cs="Tahoma"/>
          <w:bCs/>
          <w:szCs w:val="22"/>
        </w:rPr>
        <w:t xml:space="preserve">Dar a conocer los avances y datos de la investigación podría suponer una violación tanto al debido proceso como al principio de presunción de inocencia respecto de los servidores públicos investigados, pues al darse a conocer esa información podría propiciar que se señalara a alguna persona como responsable o involucrado, sin que la autoridad así lo tenga acreditado. </w:t>
      </w:r>
    </w:p>
    <w:p w14:paraId="6C4E2E08" w14:textId="77777777" w:rsidR="006D4C0F" w:rsidRPr="00267D7F" w:rsidRDefault="006D4C0F" w:rsidP="00267D7F">
      <w:pPr>
        <w:pStyle w:val="Prrafodelista"/>
        <w:numPr>
          <w:ilvl w:val="0"/>
          <w:numId w:val="10"/>
        </w:numPr>
        <w:tabs>
          <w:tab w:val="left" w:pos="2422"/>
        </w:tabs>
        <w:spacing w:line="360" w:lineRule="auto"/>
        <w:ind w:right="49"/>
        <w:jc w:val="both"/>
        <w:rPr>
          <w:rFonts w:ascii="Palatino Linotype" w:hAnsi="Palatino Linotype" w:cs="Tahoma"/>
          <w:bCs/>
          <w:szCs w:val="22"/>
        </w:rPr>
      </w:pPr>
      <w:r w:rsidRPr="00267D7F">
        <w:rPr>
          <w:rFonts w:ascii="Palatino Linotype" w:hAnsi="Palatino Linotype" w:cs="Tahoma"/>
          <w:b/>
          <w:bCs/>
          <w:szCs w:val="22"/>
        </w:rPr>
        <w:t>Que la reserva no se traduzca en un medio restrictivo al derecho de acceso a la información</w:t>
      </w:r>
      <w:r w:rsidRPr="00267D7F">
        <w:rPr>
          <w:rFonts w:ascii="Palatino Linotype" w:hAnsi="Palatino Linotype" w:cs="Tahoma"/>
          <w:bCs/>
          <w:szCs w:val="22"/>
        </w:rPr>
        <w:t xml:space="preserve">. Si bien es cierto que incluso el particular solicitó de los procedimientos administrativos lo siguiente: el número de expedientes y el nombre de los involucrados todos de 2021 a la fecha y si ya está cerrado se me entrega copia del expediente de todos los procedimientos administrativos que señala la ley de responsabilidades administrativas, se determina que no debió clasificar en su totalidad, derivado a que la reserva solo puede ser aplicable a los procedimientos que están en trámite. </w:t>
      </w:r>
    </w:p>
    <w:p w14:paraId="438E0BC9" w14:textId="7C0CD2CB" w:rsidR="00C227A7" w:rsidRPr="00267D7F" w:rsidRDefault="00545C1E" w:rsidP="00267D7F">
      <w:pPr>
        <w:spacing w:before="240" w:after="240" w:line="360" w:lineRule="auto"/>
        <w:jc w:val="both"/>
        <w:rPr>
          <w:rFonts w:ascii="Palatino Linotype" w:eastAsia="Palatino Linotype" w:hAnsi="Palatino Linotype" w:cs="Palatino Linotype"/>
        </w:rPr>
      </w:pPr>
      <w:r w:rsidRPr="00267D7F">
        <w:rPr>
          <w:rFonts w:ascii="Palatino Linotype" w:eastAsia="Palatino Linotype" w:hAnsi="Palatino Linotype" w:cs="Palatino Linotype"/>
        </w:rPr>
        <w:t>Sin embargo, en el caso que nos ocupa</w:t>
      </w:r>
      <w:r w:rsidR="006D4C0F" w:rsidRPr="00267D7F">
        <w:rPr>
          <w:rFonts w:ascii="Palatino Linotype" w:eastAsia="Palatino Linotype" w:hAnsi="Palatino Linotype" w:cs="Palatino Linotype"/>
        </w:rPr>
        <w:t xml:space="preserve">, los documentos mediante los cuales </w:t>
      </w:r>
      <w:r w:rsidRPr="00267D7F">
        <w:rPr>
          <w:rFonts w:ascii="Palatino Linotype" w:eastAsia="Palatino Linotype" w:hAnsi="Palatino Linotype" w:cs="Palatino Linotype"/>
          <w:b/>
        </w:rPr>
        <w:t xml:space="preserve">EL SUJETO OBLIGADO </w:t>
      </w:r>
      <w:r w:rsidR="006D4C0F" w:rsidRPr="00267D7F">
        <w:rPr>
          <w:rFonts w:ascii="Palatino Linotype" w:eastAsia="Palatino Linotype" w:hAnsi="Palatino Linotype" w:cs="Palatino Linotype"/>
        </w:rPr>
        <w:t xml:space="preserve">pudiera dar cumplimiento a la presente resolución, </w:t>
      </w:r>
      <w:r w:rsidRPr="00267D7F">
        <w:rPr>
          <w:rFonts w:ascii="Palatino Linotype" w:eastAsia="Palatino Linotype" w:hAnsi="Palatino Linotype" w:cs="Palatino Linotype"/>
        </w:rPr>
        <w:t xml:space="preserve">se advierte que </w:t>
      </w:r>
      <w:r w:rsidR="006D4C0F" w:rsidRPr="00267D7F">
        <w:rPr>
          <w:rFonts w:ascii="Palatino Linotype" w:eastAsia="Palatino Linotype" w:hAnsi="Palatino Linotype" w:cs="Palatino Linotype"/>
        </w:rPr>
        <w:t xml:space="preserve">pudieran contener  datos susceptibles de </w:t>
      </w:r>
      <w:r w:rsidR="006D4C0F" w:rsidRPr="00267D7F">
        <w:rPr>
          <w:rFonts w:ascii="Palatino Linotype" w:eastAsia="Palatino Linotype" w:hAnsi="Palatino Linotype" w:cs="Palatino Linotype"/>
          <w:b/>
          <w:u w:val="single"/>
        </w:rPr>
        <w:t>clasificarse</w:t>
      </w:r>
      <w:r w:rsidR="006D4C0F" w:rsidRPr="00267D7F">
        <w:rPr>
          <w:rFonts w:ascii="Palatino Linotype" w:eastAsia="Palatino Linotype" w:hAnsi="Palatino Linotype" w:cs="Palatino Linotype"/>
        </w:rPr>
        <w:t xml:space="preserve">, </w:t>
      </w:r>
      <w:r w:rsidRPr="00267D7F">
        <w:rPr>
          <w:rFonts w:ascii="Palatino Linotype" w:eastAsia="Palatino Linotype" w:hAnsi="Palatino Linotype" w:cs="Palatino Linotype"/>
        </w:rPr>
        <w:t xml:space="preserve">y </w:t>
      </w:r>
      <w:r w:rsidR="006D4C0F" w:rsidRPr="00267D7F">
        <w:rPr>
          <w:rFonts w:ascii="Palatino Linotype" w:eastAsia="Palatino Linotype" w:hAnsi="Palatino Linotype" w:cs="Palatino Linotype"/>
        </w:rPr>
        <w:t xml:space="preserve">que de hacerse públicos afectarían la intimidad y vida privada de particulares, así como de los servidores públicos en caso de no haberse comprobado aún la posible responsabilidad en la que pudieron haber incurrido; de manera enunciativa más no limitativa, </w:t>
      </w:r>
      <w:r w:rsidR="006D4C0F" w:rsidRPr="00267D7F">
        <w:rPr>
          <w:rFonts w:ascii="Palatino Linotype" w:eastAsia="Palatino Linotype" w:hAnsi="Palatino Linotype" w:cs="Palatino Linotype"/>
          <w:b/>
          <w:u w:val="single"/>
        </w:rPr>
        <w:t>el nombre</w:t>
      </w:r>
      <w:r w:rsidR="006D4C0F" w:rsidRPr="00267D7F">
        <w:rPr>
          <w:rFonts w:ascii="Palatino Linotype" w:eastAsia="Palatino Linotype" w:hAnsi="Palatino Linotype" w:cs="Palatino Linotype"/>
        </w:rPr>
        <w:t>, así como cualquier otro dato que les pudiera hacer identificables.</w:t>
      </w:r>
    </w:p>
    <w:p w14:paraId="119F6E66" w14:textId="28CC52DC" w:rsidR="00C227A7" w:rsidRPr="00267D7F" w:rsidRDefault="00C227A7"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 xml:space="preserve">Entonces de acuerdo al análisis previó, podemos advertir que efectivamente la clasificación de información concerniente al </w:t>
      </w:r>
      <w:r w:rsidRPr="00267D7F">
        <w:rPr>
          <w:rFonts w:ascii="Palatino Linotype" w:hAnsi="Palatino Linotype"/>
          <w:b/>
        </w:rPr>
        <w:t xml:space="preserve">nombre de los actores que hayan promovido juicio al Ayuntamiento de Toluca hoy SUJETO OBLIGADO, </w:t>
      </w:r>
      <w:r w:rsidRPr="00267D7F">
        <w:rPr>
          <w:rFonts w:ascii="Palatino Linotype" w:hAnsi="Palatino Linotype"/>
        </w:rPr>
        <w:t xml:space="preserve">entre el primero de enero al trece de octubre de dos mil veintidós (fecha en que se ingresó la solicitud de mérito) es información </w:t>
      </w:r>
      <w:r w:rsidRPr="00267D7F">
        <w:rPr>
          <w:rFonts w:ascii="Palatino Linotype" w:hAnsi="Palatino Linotype"/>
          <w:b/>
        </w:rPr>
        <w:t xml:space="preserve">clasificada como confidencial, </w:t>
      </w:r>
      <w:r w:rsidRPr="00267D7F">
        <w:rPr>
          <w:rFonts w:ascii="Palatino Linotype" w:hAnsi="Palatino Linotype"/>
        </w:rPr>
        <w:t xml:space="preserve">sin embargo </w:t>
      </w:r>
      <w:r w:rsidRPr="00267D7F">
        <w:rPr>
          <w:rFonts w:ascii="Palatino Linotype" w:hAnsi="Palatino Linotype"/>
          <w:b/>
        </w:rPr>
        <w:t xml:space="preserve">EL SUJETO OBLIGADO </w:t>
      </w:r>
      <w:r w:rsidRPr="00267D7F">
        <w:rPr>
          <w:rFonts w:ascii="Palatino Linotype" w:hAnsi="Palatino Linotype"/>
        </w:rPr>
        <w:t xml:space="preserve">deberá ponderar las causales que le aplican al caso en concreto, pues tal y como acaba de ser analizado, la prueba de daño en la que se apoyó el ente recurrido para reservar esta parte de la información carece de certeza jurídica. </w:t>
      </w:r>
    </w:p>
    <w:p w14:paraId="62052E84" w14:textId="7C207595" w:rsidR="00C227A7" w:rsidRPr="00267D7F" w:rsidRDefault="006D4C0F" w:rsidP="00267D7F">
      <w:pPr>
        <w:spacing w:before="240" w:after="240" w:line="360" w:lineRule="auto"/>
        <w:jc w:val="both"/>
        <w:rPr>
          <w:rFonts w:ascii="Palatino Linotype" w:eastAsia="Palatino Linotype" w:hAnsi="Palatino Linotype" w:cs="Palatino Linotype"/>
        </w:rPr>
      </w:pPr>
      <w:r w:rsidRPr="00267D7F">
        <w:rPr>
          <w:rFonts w:ascii="Palatino Linotype" w:eastAsia="Palatino Linotype" w:hAnsi="Palatino Linotype" w:cs="Palatino Linotype"/>
        </w:rPr>
        <w:t xml:space="preserve">Lo anterior </w:t>
      </w:r>
      <w:r w:rsidRPr="00267D7F">
        <w:rPr>
          <w:rFonts w:ascii="Palatino Linotype" w:hAnsi="Palatino Linotype"/>
        </w:rPr>
        <w:t xml:space="preserve">a fin de no afectar su honor, intimidad, buena imagen y reputación, así como a su vida privada, toda vez que de hacerlo podría generarse una percepción negativa sobre su persona en cuanto a los hechos que no se han acreditado, por lo que su protección resulta necesaria con </w:t>
      </w:r>
      <w:r w:rsidRPr="00267D7F">
        <w:rPr>
          <w:rFonts w:ascii="Palatino Linotype" w:eastAsia="Palatino Linotype" w:hAnsi="Palatino Linotype" w:cs="Palatino Linotype"/>
        </w:rPr>
        <w:t xml:space="preserve">fundamento en el artículo 143 fracción I de la Ley de Transparencia y Acceso a la Información Pública del Estado de México y Municipios. </w:t>
      </w:r>
    </w:p>
    <w:p w14:paraId="5BD2D7B7" w14:textId="77777777" w:rsidR="006D4C0F" w:rsidRPr="00267D7F" w:rsidRDefault="006D4C0F" w:rsidP="00267D7F">
      <w:pPr>
        <w:spacing w:line="360" w:lineRule="auto"/>
        <w:jc w:val="both"/>
        <w:rPr>
          <w:rFonts w:ascii="Palatino Linotype" w:eastAsia="Palatino Linotype" w:hAnsi="Palatino Linotype" w:cs="Angsana New"/>
        </w:rPr>
      </w:pPr>
      <w:r w:rsidRPr="00267D7F">
        <w:rPr>
          <w:rFonts w:ascii="Palatino Linotype" w:eastAsia="Palatino Linotype" w:hAnsi="Palatino Linotype" w:cs="Angsana New"/>
        </w:rPr>
        <w:t>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2AA818A" w14:textId="77777777" w:rsidR="006D4C0F" w:rsidRPr="00267D7F" w:rsidRDefault="006D4C0F" w:rsidP="00267D7F">
      <w:pPr>
        <w:spacing w:line="360" w:lineRule="auto"/>
        <w:jc w:val="both"/>
        <w:rPr>
          <w:rFonts w:ascii="Palatino Linotype" w:eastAsia="Palatino Linotype" w:hAnsi="Palatino Linotype" w:cs="Angsana New"/>
        </w:rPr>
      </w:pPr>
    </w:p>
    <w:p w14:paraId="223860DA" w14:textId="77777777" w:rsidR="006D4C0F" w:rsidRPr="00267D7F" w:rsidRDefault="006D4C0F" w:rsidP="00267D7F">
      <w:pPr>
        <w:spacing w:line="360" w:lineRule="auto"/>
        <w:jc w:val="both"/>
        <w:rPr>
          <w:rFonts w:ascii="Palatino Linotype" w:eastAsia="Palatino Linotype" w:hAnsi="Palatino Linotype" w:cs="Angsana New"/>
        </w:rPr>
      </w:pPr>
      <w:r w:rsidRPr="00267D7F">
        <w:rPr>
          <w:rFonts w:ascii="Palatino Linotype" w:eastAsia="Palatino Linotype" w:hAnsi="Palatino Linotype" w:cs="Angsana New"/>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7E85D3D" w14:textId="77777777" w:rsidR="006D4C0F" w:rsidRPr="00267D7F" w:rsidRDefault="006D4C0F" w:rsidP="00267D7F">
      <w:pPr>
        <w:spacing w:line="360" w:lineRule="auto"/>
        <w:jc w:val="both"/>
        <w:rPr>
          <w:rFonts w:ascii="Palatino Linotype" w:eastAsia="Palatino Linotype" w:hAnsi="Palatino Linotype" w:cs="Angsana New"/>
        </w:rPr>
      </w:pPr>
    </w:p>
    <w:p w14:paraId="584DE964" w14:textId="77777777" w:rsidR="006D4C0F" w:rsidRPr="00267D7F" w:rsidRDefault="006D4C0F" w:rsidP="00267D7F">
      <w:pPr>
        <w:spacing w:line="360" w:lineRule="auto"/>
        <w:jc w:val="both"/>
        <w:rPr>
          <w:rFonts w:ascii="Palatino Linotype" w:eastAsia="Palatino Linotype" w:hAnsi="Palatino Linotype" w:cs="Angsana New"/>
        </w:rPr>
      </w:pPr>
      <w:r w:rsidRPr="00267D7F">
        <w:rPr>
          <w:rFonts w:ascii="Palatino Linotype" w:eastAsia="Palatino Linotype" w:hAnsi="Palatino Linotype" w:cs="Angsana New"/>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FFF8150" w14:textId="77777777" w:rsidR="006D4C0F" w:rsidRPr="00267D7F" w:rsidRDefault="006D4C0F" w:rsidP="00267D7F">
      <w:pPr>
        <w:spacing w:line="360" w:lineRule="auto"/>
        <w:ind w:right="567"/>
        <w:jc w:val="both"/>
        <w:rPr>
          <w:rFonts w:ascii="Palatino Linotype" w:hAnsi="Palatino Linotype"/>
        </w:rPr>
      </w:pPr>
    </w:p>
    <w:p w14:paraId="4810A7B0" w14:textId="77777777" w:rsidR="006D4C0F" w:rsidRPr="00267D7F" w:rsidRDefault="006D4C0F" w:rsidP="00267D7F">
      <w:pPr>
        <w:spacing w:line="360" w:lineRule="auto"/>
        <w:jc w:val="both"/>
        <w:rPr>
          <w:rFonts w:ascii="Palatino Linotype" w:eastAsia="Palatino Linotype" w:hAnsi="Palatino Linotype" w:cs="Angsana New"/>
        </w:rPr>
      </w:pPr>
      <w:r w:rsidRPr="00267D7F">
        <w:rPr>
          <w:rFonts w:ascii="Palatino Linotype" w:eastAsia="Palatino Linotype" w:hAnsi="Palatino Linotype" w:cs="Angsana New"/>
        </w:rPr>
        <w:t>En concordancia con lo previo, el artículo 143, fracción I, de la Ley previamente citada, establece que la información privada y los datos personales, concernientes a una persona física identificada o identificable son confidenciales.</w:t>
      </w:r>
    </w:p>
    <w:p w14:paraId="41FDEBAC" w14:textId="77777777" w:rsidR="006D4C0F" w:rsidRPr="00267D7F" w:rsidRDefault="006D4C0F" w:rsidP="00267D7F">
      <w:pPr>
        <w:spacing w:line="360" w:lineRule="auto"/>
        <w:jc w:val="both"/>
        <w:rPr>
          <w:rFonts w:ascii="Palatino Linotype" w:eastAsia="Palatino Linotype" w:hAnsi="Palatino Linotype" w:cs="Angsana New"/>
        </w:rPr>
      </w:pPr>
    </w:p>
    <w:p w14:paraId="4546EC11" w14:textId="77777777" w:rsidR="006D4C0F" w:rsidRPr="00267D7F" w:rsidRDefault="006D4C0F" w:rsidP="00267D7F">
      <w:pPr>
        <w:spacing w:line="360" w:lineRule="auto"/>
        <w:jc w:val="both"/>
        <w:rPr>
          <w:rFonts w:ascii="Palatino Linotype" w:eastAsia="Palatino Linotype" w:hAnsi="Palatino Linotype" w:cs="Angsana New"/>
        </w:rPr>
      </w:pPr>
      <w:r w:rsidRPr="00267D7F">
        <w:rPr>
          <w:rFonts w:ascii="Palatino Linotype" w:eastAsia="Palatino Linotype" w:hAnsi="Palatino Linotype" w:cs="Angsana New"/>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267D7F">
        <w:rPr>
          <w:rFonts w:ascii="Palatino Linotype" w:eastAsia="Palatino Linotype" w:hAnsi="Palatino Linotype" w:cs="Angsana New"/>
          <w:b/>
        </w:rPr>
        <w:t xml:space="preserve">i) </w:t>
      </w:r>
      <w:r w:rsidRPr="00267D7F">
        <w:rPr>
          <w:rFonts w:ascii="Palatino Linotype" w:eastAsia="Palatino Linotype" w:hAnsi="Palatino Linotype" w:cs="Angsana New"/>
        </w:rPr>
        <w:t xml:space="preserve">la información se encuentre en registros públicos o fuentes de acceso público, </w:t>
      </w:r>
      <w:r w:rsidRPr="00267D7F">
        <w:rPr>
          <w:rFonts w:ascii="Palatino Linotype" w:eastAsia="Palatino Linotype" w:hAnsi="Palatino Linotype" w:cs="Angsana New"/>
          <w:b/>
        </w:rPr>
        <w:t>ii)</w:t>
      </w:r>
      <w:r w:rsidRPr="00267D7F">
        <w:rPr>
          <w:rFonts w:ascii="Palatino Linotype" w:eastAsia="Palatino Linotype" w:hAnsi="Palatino Linotype" w:cs="Angsana New"/>
        </w:rPr>
        <w:t xml:space="preserve"> por ley tenga el carácter de pública, </w:t>
      </w:r>
      <w:r w:rsidRPr="00267D7F">
        <w:rPr>
          <w:rFonts w:ascii="Palatino Linotype" w:eastAsia="Palatino Linotype" w:hAnsi="Palatino Linotype" w:cs="Angsana New"/>
          <w:b/>
        </w:rPr>
        <w:t>iii)</w:t>
      </w:r>
      <w:r w:rsidRPr="00267D7F">
        <w:rPr>
          <w:rFonts w:ascii="Palatino Linotype" w:eastAsia="Palatino Linotype" w:hAnsi="Palatino Linotype" w:cs="Angsana New"/>
        </w:rPr>
        <w:t xml:space="preserve"> exista una orden judicial, </w:t>
      </w:r>
      <w:r w:rsidRPr="00267D7F">
        <w:rPr>
          <w:rFonts w:ascii="Palatino Linotype" w:eastAsia="Palatino Linotype" w:hAnsi="Palatino Linotype" w:cs="Angsana New"/>
          <w:b/>
        </w:rPr>
        <w:t>iv)</w:t>
      </w:r>
      <w:r w:rsidRPr="00267D7F">
        <w:rPr>
          <w:rFonts w:ascii="Palatino Linotype" w:eastAsia="Palatino Linotype" w:hAnsi="Palatino Linotype" w:cs="Angsana New"/>
        </w:rPr>
        <w:t xml:space="preserve"> por razones de seguridad nacional y salubridad general o </w:t>
      </w:r>
      <w:r w:rsidRPr="00267D7F">
        <w:rPr>
          <w:rFonts w:ascii="Palatino Linotype" w:eastAsia="Palatino Linotype" w:hAnsi="Palatino Linotype" w:cs="Angsana New"/>
          <w:b/>
        </w:rPr>
        <w:t>v)</w:t>
      </w:r>
      <w:r w:rsidRPr="00267D7F">
        <w:rPr>
          <w:rFonts w:ascii="Palatino Linotype" w:eastAsia="Palatino Linotype" w:hAnsi="Palatino Linotype" w:cs="Angsana New"/>
        </w:rPr>
        <w:t xml:space="preserve"> para proteger los derechos de terceros o cuando se transmita entre sujetos obligados en términos de los tratados y los acuerdos interinstitucionales.</w:t>
      </w:r>
    </w:p>
    <w:p w14:paraId="5F47F7BA" w14:textId="77777777" w:rsidR="00F83C48" w:rsidRPr="00267D7F" w:rsidRDefault="00F83C48" w:rsidP="00267D7F">
      <w:pPr>
        <w:spacing w:line="360" w:lineRule="auto"/>
        <w:jc w:val="both"/>
        <w:rPr>
          <w:rFonts w:ascii="Palatino Linotype" w:eastAsia="Palatino Linotype" w:hAnsi="Palatino Linotype" w:cs="Angsana New"/>
        </w:rPr>
      </w:pPr>
    </w:p>
    <w:p w14:paraId="0E4FFE25" w14:textId="77777777" w:rsidR="006D4C0F" w:rsidRPr="00267D7F" w:rsidRDefault="006D4C0F" w:rsidP="00267D7F">
      <w:pPr>
        <w:spacing w:line="360" w:lineRule="auto"/>
        <w:jc w:val="both"/>
        <w:rPr>
          <w:rFonts w:ascii="Palatino Linotype" w:eastAsia="Palatino Linotype" w:hAnsi="Palatino Linotype" w:cs="Angsana New"/>
          <w:lang w:val="es-419"/>
        </w:rPr>
      </w:pPr>
      <w:r w:rsidRPr="00267D7F">
        <w:rPr>
          <w:rFonts w:ascii="Palatino Linotype" w:eastAsia="Palatino Linotype" w:hAnsi="Palatino Linotype" w:cs="Angsana New"/>
        </w:rPr>
        <w:t>En términos de lo expuesto, la documentación y aquellos datos que se consideren confidenciales, serán una limitante del derecho de acceso a la información, siempre y cuando</w:t>
      </w:r>
      <w:r w:rsidRPr="00267D7F">
        <w:rPr>
          <w:rFonts w:ascii="Palatino Linotype" w:eastAsia="Palatino Linotype" w:hAnsi="Palatino Linotype" w:cs="Angsana New"/>
          <w:lang w:val="es-419"/>
        </w:rPr>
        <w:t>:</w:t>
      </w:r>
    </w:p>
    <w:p w14:paraId="2DD58C1D" w14:textId="77777777" w:rsidR="006D4C0F" w:rsidRPr="00267D7F" w:rsidRDefault="006D4C0F" w:rsidP="00267D7F">
      <w:pPr>
        <w:spacing w:line="360" w:lineRule="auto"/>
        <w:jc w:val="both"/>
        <w:rPr>
          <w:rFonts w:ascii="Palatino Linotype" w:eastAsia="Palatino Linotype" w:hAnsi="Palatino Linotype" w:cs="Angsana New"/>
        </w:rPr>
      </w:pPr>
    </w:p>
    <w:p w14:paraId="746CF0A0" w14:textId="77777777" w:rsidR="006D4C0F" w:rsidRPr="00267D7F" w:rsidRDefault="006D4C0F" w:rsidP="00267D7F">
      <w:pPr>
        <w:spacing w:line="360" w:lineRule="auto"/>
        <w:ind w:left="851" w:right="51"/>
        <w:jc w:val="both"/>
        <w:rPr>
          <w:rFonts w:ascii="Palatino Linotype" w:eastAsia="Palatino Linotype" w:hAnsi="Palatino Linotype" w:cs="Angsana New"/>
        </w:rPr>
      </w:pPr>
      <w:r w:rsidRPr="00267D7F">
        <w:rPr>
          <w:rFonts w:ascii="Palatino Linotype" w:eastAsia="Palatino Linotype" w:hAnsi="Palatino Linotype" w:cs="Angsana New"/>
          <w:b/>
        </w:rPr>
        <w:t>a).</w:t>
      </w:r>
      <w:r w:rsidRPr="00267D7F">
        <w:rPr>
          <w:rFonts w:ascii="Palatino Linotype" w:eastAsia="Palatino Linotype" w:hAnsi="Palatino Linotype" w:cs="Angsana New"/>
        </w:rPr>
        <w:t xml:space="preserve"> Se trate de datos personales; esto es, información concerniente a una persona física y que ésta sea identificada o identificable. </w:t>
      </w:r>
    </w:p>
    <w:p w14:paraId="12581DE4" w14:textId="77777777" w:rsidR="006D4C0F" w:rsidRPr="00267D7F" w:rsidRDefault="006D4C0F" w:rsidP="00267D7F">
      <w:pPr>
        <w:spacing w:line="360" w:lineRule="auto"/>
        <w:ind w:left="851" w:right="51"/>
        <w:jc w:val="both"/>
        <w:rPr>
          <w:rFonts w:ascii="Palatino Linotype" w:eastAsia="Palatino Linotype" w:hAnsi="Palatino Linotype" w:cs="Angsana New"/>
        </w:rPr>
      </w:pPr>
      <w:r w:rsidRPr="00267D7F">
        <w:rPr>
          <w:rFonts w:ascii="Palatino Linotype" w:eastAsia="Palatino Linotype" w:hAnsi="Palatino Linotype" w:cs="Angsana New"/>
          <w:b/>
        </w:rPr>
        <w:t>b).</w:t>
      </w:r>
      <w:r w:rsidRPr="00267D7F">
        <w:rPr>
          <w:rFonts w:ascii="Palatino Linotype" w:eastAsia="Palatino Linotype" w:hAnsi="Palatino Linotype" w:cs="Angsana New"/>
        </w:rPr>
        <w:t xml:space="preserve"> Para la difusión de los datos, se requiera el consentimiento del titular. </w:t>
      </w:r>
    </w:p>
    <w:p w14:paraId="597F7FBB" w14:textId="77777777" w:rsidR="006D4C0F" w:rsidRPr="00267D7F" w:rsidRDefault="006D4C0F" w:rsidP="00267D7F">
      <w:pPr>
        <w:spacing w:line="360" w:lineRule="auto"/>
        <w:ind w:left="851" w:right="51"/>
        <w:jc w:val="both"/>
        <w:rPr>
          <w:rFonts w:ascii="Palatino Linotype" w:eastAsia="Palatino Linotype" w:hAnsi="Palatino Linotype" w:cs="Angsana New"/>
        </w:rPr>
      </w:pPr>
    </w:p>
    <w:p w14:paraId="0B5402DA" w14:textId="77777777" w:rsidR="006D4C0F" w:rsidRPr="00267D7F" w:rsidRDefault="006D4C0F" w:rsidP="00267D7F">
      <w:pPr>
        <w:spacing w:line="360" w:lineRule="auto"/>
        <w:jc w:val="both"/>
        <w:rPr>
          <w:rFonts w:ascii="Palatino Linotype" w:eastAsia="Palatino Linotype" w:hAnsi="Palatino Linotype" w:cs="Angsana New"/>
        </w:rPr>
      </w:pPr>
      <w:r w:rsidRPr="00267D7F">
        <w:rPr>
          <w:rFonts w:ascii="Palatino Linotype" w:eastAsia="Palatino Linotype" w:hAnsi="Palatino Linotype" w:cs="Angsana New"/>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267D7F">
        <w:rPr>
          <w:rFonts w:ascii="Palatino Linotype" w:eastAsia="Palatino Linotype" w:hAnsi="Palatino Linotype" w:cs="Angsana New"/>
          <w:i/>
        </w:rPr>
        <w:t>cuando su identidad pueda determinarse directa o indirectamente a través de cualquier documento informativo físico o electrónico</w:t>
      </w:r>
      <w:r w:rsidRPr="00267D7F">
        <w:rPr>
          <w:rFonts w:ascii="Palatino Linotype" w:eastAsia="Palatino Linotype" w:hAnsi="Palatino Linotype" w:cs="Angsana New"/>
        </w:rPr>
        <w:t xml:space="preserve">), establecida en cualquier formato o modalidad. </w:t>
      </w:r>
    </w:p>
    <w:p w14:paraId="457A49AC" w14:textId="77777777" w:rsidR="006D4C0F" w:rsidRPr="00267D7F" w:rsidRDefault="006D4C0F" w:rsidP="00267D7F">
      <w:pPr>
        <w:tabs>
          <w:tab w:val="left" w:pos="2422"/>
        </w:tabs>
        <w:spacing w:line="360" w:lineRule="auto"/>
        <w:ind w:right="49"/>
        <w:jc w:val="both"/>
        <w:rPr>
          <w:rFonts w:ascii="Palatino Linotype" w:eastAsia="Palatino Linotype" w:hAnsi="Palatino Linotype" w:cs="Angsana New"/>
        </w:rPr>
      </w:pPr>
    </w:p>
    <w:p w14:paraId="090A914E" w14:textId="39C2C6B4" w:rsidR="006D4C0F" w:rsidRPr="00267D7F" w:rsidRDefault="006D4C0F" w:rsidP="00267D7F">
      <w:pPr>
        <w:tabs>
          <w:tab w:val="left" w:pos="8222"/>
        </w:tabs>
        <w:spacing w:line="360" w:lineRule="auto"/>
        <w:ind w:right="-28"/>
        <w:jc w:val="both"/>
        <w:rPr>
          <w:rFonts w:ascii="Palatino Linotype" w:hAnsi="Palatino Linotype" w:cs="Tahoma"/>
          <w:bCs/>
          <w:szCs w:val="22"/>
        </w:rPr>
      </w:pPr>
      <w:r w:rsidRPr="00267D7F">
        <w:rPr>
          <w:rFonts w:ascii="Palatino Linotype" w:eastAsia="Palatino Linotype" w:hAnsi="Palatino Linotype" w:cs="Palatino Linotype"/>
        </w:rPr>
        <w:t xml:space="preserve">Por tales consideraciones, en caso de que existan procedimientos de responsabilidades administrativas en contra de los servidores públicos en los términos señalados en la solicitud y que estos se encuentren en trámite, </w:t>
      </w:r>
      <w:r w:rsidRPr="00267D7F">
        <w:rPr>
          <w:rFonts w:ascii="Palatino Linotype" w:eastAsia="Palatino Linotype" w:hAnsi="Palatino Linotype" w:cs="Palatino Linotype"/>
          <w:b/>
        </w:rPr>
        <w:t xml:space="preserve">resulta procedente su correcta </w:t>
      </w:r>
      <w:r w:rsidR="00C227A7" w:rsidRPr="00267D7F">
        <w:rPr>
          <w:rFonts w:ascii="Palatino Linotype" w:eastAsia="Palatino Linotype" w:hAnsi="Palatino Linotype" w:cs="Palatino Linotype"/>
          <w:b/>
        </w:rPr>
        <w:t>clasificación</w:t>
      </w:r>
      <w:r w:rsidRPr="00267D7F">
        <w:rPr>
          <w:rFonts w:ascii="Palatino Linotype" w:eastAsia="Palatino Linotype" w:hAnsi="Palatino Linotype" w:cs="Palatino Linotype"/>
          <w:b/>
        </w:rPr>
        <w:t xml:space="preserve">, en términos del artículo 143, fracción I, de la Ley de Transparencia y Acceso a la Información Pública del Estado de México y Municipios, sin embargo, lo anterior será exceptuado en caso de que </w:t>
      </w:r>
      <w:r w:rsidRPr="00267D7F">
        <w:rPr>
          <w:rFonts w:ascii="Palatino Linotype" w:eastAsia="Palatino Linotype" w:hAnsi="Palatino Linotype" w:cs="Aharoni"/>
          <w:b/>
        </w:rPr>
        <w:t xml:space="preserve">los </w:t>
      </w:r>
      <w:r w:rsidRPr="00267D7F">
        <w:rPr>
          <w:rFonts w:ascii="Palatino Linotype" w:eastAsia="Palatino Linotype" w:hAnsi="Palatino Linotype" w:cs="Aharoni"/>
          <w:b/>
          <w:lang w:val="es-419"/>
        </w:rPr>
        <w:t>nombres de los servidores públicos que tengan un procedimiento en trámite y que encuadre en alguno de los supuestos establecidos en el artículo 142 de la Ley de Transparencia y Acceso a la Información Pública del Estado de México y Municipios.</w:t>
      </w:r>
    </w:p>
    <w:p w14:paraId="7B0D80A2" w14:textId="77777777" w:rsidR="00751BD7" w:rsidRPr="00267D7F" w:rsidRDefault="00751BD7" w:rsidP="00267D7F">
      <w:pPr>
        <w:pStyle w:val="Prrafodelista"/>
        <w:numPr>
          <w:ilvl w:val="0"/>
          <w:numId w:val="5"/>
        </w:numPr>
        <w:spacing w:before="100" w:beforeAutospacing="1" w:after="100" w:afterAutospacing="1" w:line="360" w:lineRule="auto"/>
        <w:jc w:val="both"/>
        <w:rPr>
          <w:rFonts w:ascii="Palatino Linotype" w:hAnsi="Palatino Linotype"/>
          <w:b/>
          <w:u w:val="single"/>
        </w:rPr>
      </w:pPr>
      <w:r w:rsidRPr="00267D7F">
        <w:rPr>
          <w:rFonts w:ascii="Palatino Linotype" w:hAnsi="Palatino Linotype"/>
          <w:b/>
          <w:u w:val="single"/>
        </w:rPr>
        <w:t xml:space="preserve">También solicito los nombres de los actores que han promovido algún litigio en contra del Ayuntamiento de Toluca y de toda la Administración. </w:t>
      </w:r>
    </w:p>
    <w:p w14:paraId="62CB0F5E" w14:textId="20CDC983" w:rsidR="000827AA" w:rsidRPr="00267D7F" w:rsidRDefault="00751BD7"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Es entonces que, de acuerdo al análisis previó</w:t>
      </w:r>
      <w:r w:rsidR="00780E83" w:rsidRPr="00267D7F">
        <w:rPr>
          <w:rFonts w:ascii="Palatino Linotype" w:hAnsi="Palatino Linotype"/>
        </w:rPr>
        <w:t>,</w:t>
      </w:r>
      <w:r w:rsidRPr="00267D7F">
        <w:rPr>
          <w:rFonts w:ascii="Palatino Linotype" w:hAnsi="Palatino Linotype"/>
        </w:rPr>
        <w:t xml:space="preserve"> podemos advertir que efectivamente la </w:t>
      </w:r>
      <w:r w:rsidR="00F83C48" w:rsidRPr="00267D7F">
        <w:rPr>
          <w:rFonts w:ascii="Palatino Linotype" w:hAnsi="Palatino Linotype"/>
        </w:rPr>
        <w:t xml:space="preserve">clasificación </w:t>
      </w:r>
      <w:r w:rsidRPr="00267D7F">
        <w:rPr>
          <w:rFonts w:ascii="Palatino Linotype" w:hAnsi="Palatino Linotype"/>
        </w:rPr>
        <w:t xml:space="preserve">de información concerniente al </w:t>
      </w:r>
      <w:r w:rsidRPr="00267D7F">
        <w:rPr>
          <w:rFonts w:ascii="Palatino Linotype" w:hAnsi="Palatino Linotype"/>
          <w:b/>
        </w:rPr>
        <w:t xml:space="preserve">nombre de los actores que hayan promovido juicio al </w:t>
      </w:r>
      <w:r w:rsidR="00780E83" w:rsidRPr="00267D7F">
        <w:rPr>
          <w:rFonts w:ascii="Palatino Linotype" w:hAnsi="Palatino Linotype"/>
          <w:b/>
        </w:rPr>
        <w:t>Ayuntamiento</w:t>
      </w:r>
      <w:r w:rsidRPr="00267D7F">
        <w:rPr>
          <w:rFonts w:ascii="Palatino Linotype" w:hAnsi="Palatino Linotype"/>
          <w:b/>
        </w:rPr>
        <w:t xml:space="preserve"> de Toluca hoy SUJETO OBLIGADO, </w:t>
      </w:r>
      <w:r w:rsidRPr="00267D7F">
        <w:rPr>
          <w:rFonts w:ascii="Palatino Linotype" w:hAnsi="Palatino Linotype"/>
        </w:rPr>
        <w:t xml:space="preserve">entre el primero de enero al trece de octubre de dos mil veintidós (fecha en que se </w:t>
      </w:r>
      <w:r w:rsidR="00780E83" w:rsidRPr="00267D7F">
        <w:rPr>
          <w:rFonts w:ascii="Palatino Linotype" w:hAnsi="Palatino Linotype"/>
        </w:rPr>
        <w:t>ingresó</w:t>
      </w:r>
      <w:r w:rsidRPr="00267D7F">
        <w:rPr>
          <w:rFonts w:ascii="Palatino Linotype" w:hAnsi="Palatino Linotype"/>
        </w:rPr>
        <w:t xml:space="preserve"> la </w:t>
      </w:r>
      <w:r w:rsidR="00780E83" w:rsidRPr="00267D7F">
        <w:rPr>
          <w:rFonts w:ascii="Palatino Linotype" w:hAnsi="Palatino Linotype"/>
        </w:rPr>
        <w:t>solicitud</w:t>
      </w:r>
      <w:r w:rsidRPr="00267D7F">
        <w:rPr>
          <w:rFonts w:ascii="Palatino Linotype" w:hAnsi="Palatino Linotype"/>
        </w:rPr>
        <w:t xml:space="preserve"> de mérito) </w:t>
      </w:r>
      <w:r w:rsidR="00780E83" w:rsidRPr="00267D7F">
        <w:rPr>
          <w:rFonts w:ascii="Palatino Linotype" w:hAnsi="Palatino Linotype"/>
        </w:rPr>
        <w:t xml:space="preserve">es información </w:t>
      </w:r>
      <w:r w:rsidR="00780E83" w:rsidRPr="00267D7F">
        <w:rPr>
          <w:rFonts w:ascii="Palatino Linotype" w:hAnsi="Palatino Linotype"/>
          <w:b/>
        </w:rPr>
        <w:t xml:space="preserve">clasificada como </w:t>
      </w:r>
      <w:r w:rsidR="00795A3E" w:rsidRPr="00267D7F">
        <w:rPr>
          <w:rFonts w:ascii="Palatino Linotype" w:hAnsi="Palatino Linotype"/>
          <w:b/>
        </w:rPr>
        <w:t>confidencial</w:t>
      </w:r>
      <w:r w:rsidR="00780E83" w:rsidRPr="00267D7F">
        <w:rPr>
          <w:rFonts w:ascii="Palatino Linotype" w:hAnsi="Palatino Linotype"/>
          <w:b/>
        </w:rPr>
        <w:t xml:space="preserve">, </w:t>
      </w:r>
      <w:r w:rsidR="00780E83" w:rsidRPr="00267D7F">
        <w:rPr>
          <w:rFonts w:ascii="Palatino Linotype" w:hAnsi="Palatino Linotype"/>
        </w:rPr>
        <w:t xml:space="preserve">sin embargo </w:t>
      </w:r>
      <w:r w:rsidR="00780E83" w:rsidRPr="00267D7F">
        <w:rPr>
          <w:rFonts w:ascii="Palatino Linotype" w:hAnsi="Palatino Linotype"/>
          <w:b/>
        </w:rPr>
        <w:t xml:space="preserve">EL SUJETO OBLIGADO </w:t>
      </w:r>
      <w:r w:rsidR="00780E83" w:rsidRPr="00267D7F">
        <w:rPr>
          <w:rFonts w:ascii="Palatino Linotype" w:hAnsi="Palatino Linotype"/>
        </w:rPr>
        <w:t xml:space="preserve">deberá ponderar las causales que le aplican al caso en concreto, pues tal y como acaba de ser analizado, la prueba de daño en la que se apoyó el ente recurrido para reservar esta parte de la información carece de certeza jurídica. </w:t>
      </w:r>
    </w:p>
    <w:p w14:paraId="73764139" w14:textId="6B9A2ADC" w:rsidR="00780E83" w:rsidRPr="00267D7F" w:rsidRDefault="00780E83" w:rsidP="00267D7F">
      <w:pPr>
        <w:spacing w:before="100" w:beforeAutospacing="1" w:after="100" w:afterAutospacing="1" w:line="360" w:lineRule="auto"/>
        <w:jc w:val="both"/>
        <w:rPr>
          <w:rFonts w:ascii="Palatino Linotype" w:hAnsi="Palatino Linotype"/>
          <w:b/>
        </w:rPr>
      </w:pPr>
      <w:r w:rsidRPr="00267D7F">
        <w:rPr>
          <w:rFonts w:ascii="Palatino Linotype" w:hAnsi="Palatino Linotype"/>
        </w:rPr>
        <w:t xml:space="preserve">Motivo por el cual, se ordena de nueva cuenta el </w:t>
      </w:r>
      <w:r w:rsidRPr="00267D7F">
        <w:rPr>
          <w:rFonts w:ascii="Palatino Linotype" w:hAnsi="Palatino Linotype"/>
          <w:b/>
        </w:rPr>
        <w:t xml:space="preserve">acuerdo de información clasificada como </w:t>
      </w:r>
      <w:r w:rsidR="00F83C48" w:rsidRPr="00267D7F">
        <w:rPr>
          <w:rFonts w:ascii="Palatino Linotype" w:hAnsi="Palatino Linotype"/>
          <w:b/>
        </w:rPr>
        <w:t>CONFIDENCIAL</w:t>
      </w:r>
      <w:r w:rsidRPr="00267D7F">
        <w:rPr>
          <w:rFonts w:ascii="Palatino Linotype" w:hAnsi="Palatino Linotype"/>
          <w:b/>
        </w:rPr>
        <w:t xml:space="preserve"> respecto a los nombres de los actores que hayan promovido algún litigio en contra del Ayuntamiento de Toluca del primero de enero al trece de octubre de dos mil veintidós</w:t>
      </w:r>
      <w:r w:rsidR="001022B0" w:rsidRPr="00267D7F">
        <w:rPr>
          <w:rFonts w:ascii="Palatino Linotype" w:hAnsi="Palatino Linotype"/>
          <w:b/>
        </w:rPr>
        <w:t>, siempre y cuando se encuentre en trámite dicho procedimiento.</w:t>
      </w:r>
    </w:p>
    <w:p w14:paraId="56B18B8E" w14:textId="04AA6CFD" w:rsidR="009E4467" w:rsidRPr="00267D7F" w:rsidRDefault="009E4467" w:rsidP="00267D7F">
      <w:pPr>
        <w:spacing w:before="100" w:beforeAutospacing="1" w:after="100" w:afterAutospacing="1" w:line="360" w:lineRule="auto"/>
        <w:jc w:val="both"/>
        <w:rPr>
          <w:rFonts w:ascii="Palatino Linotype" w:hAnsi="Palatino Linotype"/>
        </w:rPr>
      </w:pPr>
      <w:r w:rsidRPr="00267D7F">
        <w:rPr>
          <w:rFonts w:ascii="Palatino Linotype" w:hAnsi="Palatino Linotype"/>
          <w:b/>
        </w:rPr>
        <w:t xml:space="preserve">Ahora bien, es importante aclarar que respecto a los nombres de los actores que hayan </w:t>
      </w:r>
      <w:r w:rsidR="006C0861" w:rsidRPr="00267D7F">
        <w:rPr>
          <w:rFonts w:ascii="Palatino Linotype" w:hAnsi="Palatino Linotype"/>
          <w:b/>
        </w:rPr>
        <w:t xml:space="preserve">promovido algún juicio en contra del Ayuntamiento de Toluca, pero </w:t>
      </w:r>
      <w:r w:rsidR="008B6125" w:rsidRPr="00267D7F">
        <w:rPr>
          <w:rFonts w:ascii="Palatino Linotype" w:hAnsi="Palatino Linotype"/>
          <w:b/>
        </w:rPr>
        <w:t xml:space="preserve">que </w:t>
      </w:r>
      <w:r w:rsidR="006C0861" w:rsidRPr="00267D7F">
        <w:rPr>
          <w:rFonts w:ascii="Palatino Linotype" w:hAnsi="Palatino Linotype"/>
          <w:b/>
        </w:rPr>
        <w:t>éstos último</w:t>
      </w:r>
      <w:r w:rsidR="008B6125" w:rsidRPr="00267D7F">
        <w:rPr>
          <w:rFonts w:ascii="Palatino Linotype" w:hAnsi="Palatino Linotype"/>
          <w:b/>
        </w:rPr>
        <w:t>s</w:t>
      </w:r>
      <w:r w:rsidR="006C0861" w:rsidRPr="00267D7F">
        <w:rPr>
          <w:rFonts w:ascii="Palatino Linotype" w:hAnsi="Palatino Linotype"/>
          <w:b/>
        </w:rPr>
        <w:t xml:space="preserve"> </w:t>
      </w:r>
      <w:r w:rsidR="006C0861" w:rsidRPr="00267D7F">
        <w:rPr>
          <w:rFonts w:ascii="Palatino Linotype" w:hAnsi="Palatino Linotype"/>
          <w:b/>
          <w:u w:val="single"/>
        </w:rPr>
        <w:t>no hayan recibido recurso</w:t>
      </w:r>
      <w:r w:rsidR="006A6C68" w:rsidRPr="00267D7F">
        <w:rPr>
          <w:rFonts w:ascii="Palatino Linotype" w:hAnsi="Palatino Linotype"/>
          <w:b/>
          <w:u w:val="single"/>
        </w:rPr>
        <w:t>s</w:t>
      </w:r>
      <w:r w:rsidR="006C0861" w:rsidRPr="00267D7F">
        <w:rPr>
          <w:rFonts w:ascii="Palatino Linotype" w:hAnsi="Palatino Linotype"/>
          <w:b/>
          <w:u w:val="single"/>
        </w:rPr>
        <w:t xml:space="preserve"> público</w:t>
      </w:r>
      <w:r w:rsidR="006A6C68" w:rsidRPr="00267D7F">
        <w:rPr>
          <w:rFonts w:ascii="Palatino Linotype" w:hAnsi="Palatino Linotype"/>
          <w:b/>
          <w:u w:val="single"/>
        </w:rPr>
        <w:t>s</w:t>
      </w:r>
      <w:r w:rsidR="006C0861" w:rsidRPr="00267D7F">
        <w:rPr>
          <w:rFonts w:ascii="Palatino Linotype" w:hAnsi="Palatino Linotype"/>
          <w:b/>
        </w:rPr>
        <w:t xml:space="preserve"> es importante señalar que</w:t>
      </w:r>
      <w:r w:rsidR="006A6C68" w:rsidRPr="00267D7F">
        <w:rPr>
          <w:rFonts w:ascii="Palatino Linotype" w:hAnsi="Palatino Linotype"/>
          <w:b/>
        </w:rPr>
        <w:t xml:space="preserve"> de igual manera</w:t>
      </w:r>
      <w:r w:rsidR="006C0861" w:rsidRPr="00267D7F">
        <w:rPr>
          <w:rFonts w:ascii="Palatino Linotype" w:hAnsi="Palatino Linotype"/>
          <w:b/>
        </w:rPr>
        <w:t xml:space="preserve"> habrá de ser clasificada como </w:t>
      </w:r>
      <w:r w:rsidR="006C0861" w:rsidRPr="00267D7F">
        <w:rPr>
          <w:rFonts w:ascii="Palatino Linotype" w:hAnsi="Palatino Linotype"/>
          <w:b/>
          <w:u w:val="single"/>
        </w:rPr>
        <w:t>información confidencial</w:t>
      </w:r>
      <w:r w:rsidR="006A6C68" w:rsidRPr="00267D7F">
        <w:rPr>
          <w:rFonts w:ascii="Palatino Linotype" w:hAnsi="Palatino Linotype"/>
          <w:b/>
          <w:u w:val="single"/>
        </w:rPr>
        <w:t>,</w:t>
      </w:r>
      <w:r w:rsidR="006A6C68" w:rsidRPr="00267D7F">
        <w:rPr>
          <w:rFonts w:ascii="Palatino Linotype" w:hAnsi="Palatino Linotype"/>
          <w:b/>
        </w:rPr>
        <w:t xml:space="preserve"> ya que</w:t>
      </w:r>
      <w:r w:rsidR="006C0861" w:rsidRPr="00267D7F">
        <w:rPr>
          <w:rFonts w:ascii="Palatino Linotype" w:hAnsi="Palatino Linotype"/>
          <w:b/>
        </w:rPr>
        <w:t xml:space="preserve"> el nombre de dichos actores, </w:t>
      </w:r>
      <w:r w:rsidR="008B6125" w:rsidRPr="00267D7F">
        <w:rPr>
          <w:rFonts w:ascii="Palatino Linotype" w:hAnsi="Palatino Linotype"/>
        </w:rPr>
        <w:t xml:space="preserve">de conformidad con lo previsto en el artículo 143, fracción I, de la Ley de Transparencia y Acceso a la Información Pública del Estado de México y Municipios, establece que la información privada y los datos personales, concernientes a una persona física o jurídica colectiva identificada o identificable </w:t>
      </w:r>
      <w:r w:rsidR="008B6125" w:rsidRPr="00267D7F">
        <w:rPr>
          <w:rFonts w:ascii="Palatino Linotype" w:hAnsi="Palatino Linotype"/>
          <w:b/>
          <w:u w:val="single"/>
        </w:rPr>
        <w:t>son confidenciales</w:t>
      </w:r>
      <w:r w:rsidR="008B6125" w:rsidRPr="00267D7F">
        <w:rPr>
          <w:rFonts w:ascii="Palatino Linotype" w:hAnsi="Palatino Linotype"/>
        </w:rPr>
        <w:t>.</w:t>
      </w:r>
    </w:p>
    <w:p w14:paraId="5FF9F78C" w14:textId="058DAB11" w:rsidR="00F70515" w:rsidRPr="00267D7F" w:rsidRDefault="00F70515"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 xml:space="preserve">Como sustento a lo anterior, a manera de análisis conviene traer a contexto el Criterio emitido por el Instituto Nacional de Transparencia, Acceso a la Información y Protección de Datos Personales, Primera Época, Actualización:  14/07/2022, el cual refiere: </w:t>
      </w:r>
    </w:p>
    <w:p w14:paraId="19DF0244" w14:textId="737CE545" w:rsidR="00F70515" w:rsidRPr="00267D7F" w:rsidRDefault="00F70515" w:rsidP="00267D7F">
      <w:pPr>
        <w:ind w:left="851" w:right="899"/>
        <w:jc w:val="both"/>
        <w:rPr>
          <w:rFonts w:ascii="Palatino Linotype" w:hAnsi="Palatino Linotype"/>
          <w:i/>
        </w:rPr>
      </w:pPr>
      <w:r w:rsidRPr="00267D7F">
        <w:rPr>
          <w:rFonts w:ascii="Palatino Linotype" w:hAnsi="Palatino Linotype"/>
          <w:b/>
          <w:i/>
        </w:rPr>
        <w:t>“Nombre de actores en juicios laborales constituye, en principio, información confidencial.</w:t>
      </w:r>
      <w:r w:rsidRPr="00267D7F">
        <w:rPr>
          <w:rFonts w:ascii="Palatino Linotype" w:hAnsi="Palatino Linotype"/>
          <w:i/>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p>
    <w:p w14:paraId="19747085" w14:textId="77777777" w:rsidR="00F70515" w:rsidRPr="00267D7F" w:rsidRDefault="00F70515" w:rsidP="00267D7F">
      <w:pPr>
        <w:spacing w:before="100" w:beforeAutospacing="1" w:after="100" w:afterAutospacing="1" w:line="360" w:lineRule="auto"/>
        <w:jc w:val="both"/>
        <w:rPr>
          <w:rFonts w:ascii="Palatino Linotype" w:hAnsi="Palatino Linotype"/>
          <w:b/>
          <w:sz w:val="2"/>
        </w:rPr>
      </w:pPr>
    </w:p>
    <w:p w14:paraId="12D7F5BA" w14:textId="6527B372" w:rsidR="001022B0" w:rsidRPr="00267D7F" w:rsidRDefault="001022B0" w:rsidP="00267D7F">
      <w:pPr>
        <w:spacing w:before="100" w:beforeAutospacing="1" w:after="100" w:afterAutospacing="1" w:line="360" w:lineRule="auto"/>
        <w:jc w:val="both"/>
        <w:rPr>
          <w:rFonts w:ascii="Palatino Linotype" w:hAnsi="Palatino Linotype"/>
        </w:rPr>
      </w:pPr>
      <w:r w:rsidRPr="00267D7F">
        <w:rPr>
          <w:rFonts w:ascii="Palatino Linotype" w:hAnsi="Palatino Linotype"/>
          <w:b/>
        </w:rPr>
        <w:t xml:space="preserve">Caso contrario aquellos expedientes que ya hayan causado estado dentro de la temporalidad enmarcada por LA RECURRENTE </w:t>
      </w:r>
      <w:r w:rsidRPr="00267D7F">
        <w:rPr>
          <w:rFonts w:ascii="Palatino Linotype" w:hAnsi="Palatino Linotype"/>
        </w:rPr>
        <w:t>procederá la entrega del nombre, en aquellos casos que hayan recibido algún recurso público como pago de su indemnización o del juicio que en su ca</w:t>
      </w:r>
      <w:r w:rsidR="00046E22" w:rsidRPr="00267D7F">
        <w:rPr>
          <w:rFonts w:ascii="Palatino Linotype" w:hAnsi="Palatino Linotype"/>
        </w:rPr>
        <w:t>s</w:t>
      </w:r>
      <w:r w:rsidRPr="00267D7F">
        <w:rPr>
          <w:rFonts w:ascii="Palatino Linotype" w:hAnsi="Palatino Linotype"/>
        </w:rPr>
        <w:t>o se haya llevado a cabo.</w:t>
      </w:r>
    </w:p>
    <w:p w14:paraId="35E5AE49" w14:textId="21F7D0FC" w:rsidR="001022B0" w:rsidRPr="00267D7F" w:rsidRDefault="001022B0" w:rsidP="00267D7F">
      <w:pPr>
        <w:spacing w:line="360" w:lineRule="auto"/>
        <w:ind w:right="-28"/>
        <w:jc w:val="both"/>
        <w:rPr>
          <w:rFonts w:ascii="Palatino Linotype" w:hAnsi="Palatino Linotype" w:cs="Tahoma"/>
          <w:bCs/>
          <w:szCs w:val="22"/>
        </w:rPr>
      </w:pPr>
      <w:r w:rsidRPr="00267D7F">
        <w:rPr>
          <w:rFonts w:ascii="Palatino Linotype" w:hAnsi="Palatino Linotype" w:cs="Tahoma"/>
          <w:bCs/>
          <w:szCs w:val="22"/>
        </w:rPr>
        <w:t xml:space="preserve">Por </w:t>
      </w:r>
      <w:r w:rsidR="006A6C68" w:rsidRPr="00267D7F">
        <w:rPr>
          <w:rFonts w:ascii="Palatino Linotype" w:hAnsi="Palatino Linotype" w:cs="Tahoma"/>
          <w:bCs/>
          <w:szCs w:val="22"/>
        </w:rPr>
        <w:t xml:space="preserve">todo lo </w:t>
      </w:r>
      <w:r w:rsidRPr="00267D7F">
        <w:rPr>
          <w:rFonts w:ascii="Palatino Linotype" w:hAnsi="Palatino Linotype" w:cs="Tahoma"/>
          <w:bCs/>
          <w:szCs w:val="22"/>
        </w:rPr>
        <w:t>que</w:t>
      </w:r>
      <w:r w:rsidR="006A6C68" w:rsidRPr="00267D7F">
        <w:rPr>
          <w:rFonts w:ascii="Palatino Linotype" w:hAnsi="Palatino Linotype" w:cs="Tahoma"/>
          <w:bCs/>
          <w:szCs w:val="22"/>
        </w:rPr>
        <w:t xml:space="preserve"> hasta aquí se ha expuesto</w:t>
      </w:r>
      <w:r w:rsidRPr="00267D7F">
        <w:rPr>
          <w:rFonts w:ascii="Palatino Linotype" w:hAnsi="Palatino Linotype" w:cs="Tahoma"/>
          <w:bCs/>
          <w:szCs w:val="22"/>
        </w:rPr>
        <w:t xml:space="preserve">, </w:t>
      </w:r>
      <w:r w:rsidR="006A6C68" w:rsidRPr="00267D7F">
        <w:rPr>
          <w:rFonts w:ascii="Palatino Linotype" w:hAnsi="Palatino Linotype" w:cs="Tahoma"/>
          <w:bCs/>
          <w:szCs w:val="22"/>
        </w:rPr>
        <w:t xml:space="preserve">es procedente </w:t>
      </w:r>
      <w:r w:rsidRPr="00267D7F">
        <w:rPr>
          <w:rFonts w:ascii="Palatino Linotype" w:hAnsi="Palatino Linotype" w:cs="Tahoma"/>
          <w:bCs/>
          <w:szCs w:val="22"/>
        </w:rPr>
        <w:t xml:space="preserve">analizar cada uno de los requisitos señalados en los Lineamientos Generales en materia de clasificación y desclasificación de la información, con la finalidad de verificar </w:t>
      </w:r>
      <w:r w:rsidR="006A6C68" w:rsidRPr="00267D7F">
        <w:rPr>
          <w:rFonts w:ascii="Palatino Linotype" w:hAnsi="Palatino Linotype" w:cs="Tahoma"/>
          <w:bCs/>
          <w:szCs w:val="22"/>
        </w:rPr>
        <w:t xml:space="preserve">en qué casos se </w:t>
      </w:r>
      <w:r w:rsidRPr="00267D7F">
        <w:rPr>
          <w:rFonts w:ascii="Palatino Linotype" w:hAnsi="Palatino Linotype" w:cs="Tahoma"/>
          <w:bCs/>
          <w:szCs w:val="22"/>
        </w:rPr>
        <w:t>configura la hipótesis de reserva en estudio:</w:t>
      </w:r>
    </w:p>
    <w:p w14:paraId="475C09F3" w14:textId="77777777" w:rsidR="001022B0" w:rsidRPr="00267D7F" w:rsidRDefault="001022B0" w:rsidP="00267D7F">
      <w:pPr>
        <w:tabs>
          <w:tab w:val="left" w:pos="8222"/>
        </w:tabs>
        <w:spacing w:line="360" w:lineRule="auto"/>
        <w:ind w:right="397"/>
        <w:jc w:val="both"/>
        <w:rPr>
          <w:rFonts w:ascii="Palatino Linotype" w:hAnsi="Palatino Linotype" w:cs="Tahoma"/>
          <w:bCs/>
          <w:sz w:val="22"/>
          <w:szCs w:val="22"/>
        </w:rPr>
      </w:pPr>
    </w:p>
    <w:p w14:paraId="30F68A8B" w14:textId="77777777" w:rsidR="001022B0" w:rsidRPr="00267D7F" w:rsidRDefault="001022B0" w:rsidP="00267D7F">
      <w:pPr>
        <w:numPr>
          <w:ilvl w:val="0"/>
          <w:numId w:val="8"/>
        </w:numPr>
        <w:tabs>
          <w:tab w:val="left" w:pos="8222"/>
        </w:tabs>
        <w:spacing w:line="360" w:lineRule="auto"/>
        <w:ind w:right="397"/>
        <w:contextualSpacing/>
        <w:jc w:val="both"/>
        <w:rPr>
          <w:rFonts w:ascii="Palatino Linotype" w:hAnsi="Palatino Linotype" w:cs="Tahoma"/>
          <w:bCs/>
          <w:szCs w:val="22"/>
        </w:rPr>
      </w:pPr>
      <w:r w:rsidRPr="00267D7F">
        <w:rPr>
          <w:rFonts w:ascii="Palatino Linotype" w:hAnsi="Palatino Linotype" w:cs="Tahoma"/>
          <w:b/>
          <w:bCs/>
          <w:szCs w:val="22"/>
        </w:rPr>
        <w:t>La existencia de un procedimiento administrativo, que se encuentre en trámite.</w:t>
      </w:r>
    </w:p>
    <w:p w14:paraId="7D2DB31C" w14:textId="77777777" w:rsidR="001022B0" w:rsidRPr="00267D7F" w:rsidRDefault="001022B0" w:rsidP="00267D7F">
      <w:pPr>
        <w:tabs>
          <w:tab w:val="left" w:pos="8222"/>
        </w:tabs>
        <w:spacing w:line="360" w:lineRule="auto"/>
        <w:ind w:left="708" w:right="397"/>
        <w:jc w:val="both"/>
        <w:rPr>
          <w:rFonts w:ascii="Palatino Linotype" w:hAnsi="Palatino Linotype" w:cs="Tahoma"/>
          <w:bCs/>
          <w:szCs w:val="22"/>
        </w:rPr>
      </w:pPr>
    </w:p>
    <w:p w14:paraId="5D3D375A" w14:textId="77777777" w:rsidR="001022B0" w:rsidRPr="00267D7F" w:rsidRDefault="001022B0" w:rsidP="00267D7F">
      <w:pPr>
        <w:spacing w:line="360" w:lineRule="auto"/>
        <w:ind w:right="-28"/>
        <w:jc w:val="both"/>
        <w:rPr>
          <w:rFonts w:ascii="Palatino Linotype" w:hAnsi="Palatino Linotype" w:cs="Tahoma"/>
          <w:bCs/>
          <w:szCs w:val="22"/>
        </w:rPr>
      </w:pPr>
      <w:r w:rsidRPr="00267D7F">
        <w:rPr>
          <w:rFonts w:ascii="Palatino Linotype" w:hAnsi="Palatino Linotype" w:cs="Tahoma"/>
          <w:bCs/>
          <w:szCs w:val="22"/>
        </w:rPr>
        <w:t xml:space="preserve">En ese contexto, cabe precisar que el expediente conformado por </w:t>
      </w:r>
      <w:r w:rsidRPr="00267D7F">
        <w:rPr>
          <w:rFonts w:ascii="Palatino Linotype" w:hAnsi="Palatino Linotype" w:cs="Tahoma"/>
          <w:b/>
          <w:bCs/>
          <w:szCs w:val="22"/>
        </w:rPr>
        <w:t>EL SUJETO OBLIGADO</w:t>
      </w:r>
      <w:r w:rsidRPr="00267D7F">
        <w:rPr>
          <w:rFonts w:ascii="Palatino Linotype" w:hAnsi="Palatino Linotype" w:cs="Tahoma"/>
          <w:bCs/>
          <w:szCs w:val="22"/>
        </w:rPr>
        <w:t>, hace mención en el Informe Justificado que los expedientes se encuentran en trámite.</w:t>
      </w:r>
    </w:p>
    <w:p w14:paraId="10814D0B" w14:textId="77777777" w:rsidR="001022B0" w:rsidRPr="00267D7F" w:rsidRDefault="001022B0" w:rsidP="00267D7F">
      <w:pPr>
        <w:spacing w:line="360" w:lineRule="auto"/>
        <w:ind w:right="-28"/>
        <w:jc w:val="both"/>
        <w:rPr>
          <w:rFonts w:ascii="Palatino Linotype" w:hAnsi="Palatino Linotype" w:cs="Tahoma"/>
          <w:bCs/>
          <w:szCs w:val="22"/>
        </w:rPr>
      </w:pPr>
    </w:p>
    <w:p w14:paraId="4B754E33" w14:textId="77777777" w:rsidR="001022B0" w:rsidRPr="00267D7F" w:rsidRDefault="001022B0" w:rsidP="00267D7F">
      <w:pPr>
        <w:spacing w:line="360" w:lineRule="auto"/>
        <w:jc w:val="both"/>
        <w:rPr>
          <w:rFonts w:ascii="Palatino Linotype" w:hAnsi="Palatino Linotype"/>
          <w:bCs/>
        </w:rPr>
      </w:pPr>
      <w:r w:rsidRPr="00267D7F">
        <w:rPr>
          <w:rFonts w:ascii="Palatino Linotype" w:hAnsi="Palatino Linotype"/>
          <w:bCs/>
        </w:rPr>
        <w:t>Entonces, se acredita el primero de los requisitos establecidos en los Lineamientos Generales para acreditar la reserva en cuestión, pues los expedientes, aún no cuentan con alguna Resolución, al contrario, siguen en trámite sin mencionar la etapa procesal oportuna.</w:t>
      </w:r>
    </w:p>
    <w:p w14:paraId="6E45E4FF" w14:textId="77777777" w:rsidR="001022B0" w:rsidRPr="00267D7F" w:rsidRDefault="001022B0" w:rsidP="00267D7F">
      <w:pPr>
        <w:spacing w:line="360" w:lineRule="auto"/>
        <w:jc w:val="both"/>
        <w:rPr>
          <w:rFonts w:ascii="Palatino Linotype" w:hAnsi="Palatino Linotype"/>
          <w:bCs/>
        </w:rPr>
      </w:pPr>
    </w:p>
    <w:p w14:paraId="0A6F0F1D" w14:textId="77777777" w:rsidR="001022B0" w:rsidRPr="00267D7F" w:rsidRDefault="001022B0" w:rsidP="00267D7F">
      <w:pPr>
        <w:numPr>
          <w:ilvl w:val="0"/>
          <w:numId w:val="9"/>
        </w:numPr>
        <w:tabs>
          <w:tab w:val="left" w:pos="8222"/>
        </w:tabs>
        <w:spacing w:line="360" w:lineRule="auto"/>
        <w:ind w:right="397"/>
        <w:contextualSpacing/>
        <w:jc w:val="both"/>
        <w:rPr>
          <w:rFonts w:ascii="Palatino Linotype" w:hAnsi="Palatino Linotype" w:cs="Tahoma"/>
          <w:b/>
          <w:bCs/>
        </w:rPr>
      </w:pPr>
      <w:r w:rsidRPr="00267D7F">
        <w:rPr>
          <w:rFonts w:ascii="Palatino Linotype" w:hAnsi="Palatino Linotype" w:cs="Tahoma"/>
          <w:b/>
          <w:bCs/>
        </w:rPr>
        <w:t xml:space="preserve">Que la información se refiera a actuaciones, diligencias y constancias propias del procedimiento de responsabilidad. </w:t>
      </w:r>
    </w:p>
    <w:p w14:paraId="61A38467" w14:textId="77777777" w:rsidR="001022B0" w:rsidRPr="00267D7F" w:rsidRDefault="001022B0" w:rsidP="00267D7F">
      <w:pPr>
        <w:tabs>
          <w:tab w:val="left" w:pos="8222"/>
        </w:tabs>
        <w:spacing w:line="360" w:lineRule="auto"/>
        <w:ind w:left="720" w:right="397"/>
        <w:contextualSpacing/>
        <w:jc w:val="both"/>
        <w:rPr>
          <w:rFonts w:ascii="Palatino Linotype" w:hAnsi="Palatino Linotype" w:cs="Tahoma"/>
          <w:b/>
          <w:bCs/>
        </w:rPr>
      </w:pPr>
    </w:p>
    <w:p w14:paraId="591B5E73" w14:textId="77777777" w:rsidR="001022B0" w:rsidRPr="00267D7F" w:rsidRDefault="001022B0" w:rsidP="00267D7F">
      <w:pPr>
        <w:tabs>
          <w:tab w:val="left" w:pos="8222"/>
        </w:tabs>
        <w:spacing w:line="360" w:lineRule="auto"/>
        <w:ind w:right="-28"/>
        <w:jc w:val="both"/>
        <w:rPr>
          <w:rFonts w:ascii="Palatino Linotype" w:hAnsi="Palatino Linotype" w:cs="Tahoma"/>
          <w:bCs/>
        </w:rPr>
      </w:pPr>
      <w:r w:rsidRPr="00267D7F">
        <w:rPr>
          <w:rFonts w:ascii="Palatino Linotype" w:hAnsi="Palatino Linotype" w:cs="Tahoma"/>
          <w:bCs/>
        </w:rPr>
        <w:t xml:space="preserve">Así, se considera que los expedientes referidos por </w:t>
      </w:r>
      <w:r w:rsidRPr="00267D7F">
        <w:rPr>
          <w:rFonts w:ascii="Palatino Linotype" w:hAnsi="Palatino Linotype" w:cs="Tahoma"/>
          <w:b/>
          <w:bCs/>
        </w:rPr>
        <w:t>EL SUJETO OBLIGADO</w:t>
      </w:r>
      <w:r w:rsidRPr="00267D7F">
        <w:rPr>
          <w:rFonts w:ascii="Palatino Linotype" w:hAnsi="Palatino Linotype" w:cs="Tahoma"/>
          <w:bCs/>
        </w:rPr>
        <w:t xml:space="preserve"> actualizan la reserva de la información, en términos del artículo 140, fracción VI de la Ley de Transparencia y Acceso a la Información del Estado de México y Municipios, pues el proceso administrativo sigue en trámite.</w:t>
      </w:r>
    </w:p>
    <w:p w14:paraId="0A03455C" w14:textId="77777777" w:rsidR="001022B0" w:rsidRPr="00267D7F" w:rsidRDefault="001022B0" w:rsidP="00267D7F">
      <w:pPr>
        <w:tabs>
          <w:tab w:val="left" w:pos="8222"/>
        </w:tabs>
        <w:spacing w:line="360" w:lineRule="auto"/>
        <w:ind w:right="-28"/>
        <w:jc w:val="both"/>
        <w:rPr>
          <w:rFonts w:ascii="Palatino Linotype" w:hAnsi="Palatino Linotype" w:cs="Tahoma"/>
          <w:bCs/>
        </w:rPr>
      </w:pPr>
    </w:p>
    <w:p w14:paraId="3A889D42" w14:textId="77777777" w:rsidR="001022B0" w:rsidRPr="00267D7F" w:rsidRDefault="001022B0" w:rsidP="00267D7F">
      <w:pPr>
        <w:tabs>
          <w:tab w:val="left" w:pos="8222"/>
        </w:tabs>
        <w:spacing w:line="360" w:lineRule="auto"/>
        <w:ind w:right="-28"/>
        <w:jc w:val="both"/>
        <w:rPr>
          <w:rFonts w:ascii="Palatino Linotype" w:hAnsi="Palatino Linotype" w:cs="Tahoma"/>
          <w:bCs/>
          <w:szCs w:val="22"/>
        </w:rPr>
      </w:pPr>
      <w:r w:rsidRPr="00267D7F">
        <w:rPr>
          <w:rFonts w:ascii="Palatino Linotype" w:hAnsi="Palatino Linotype" w:cs="Tahoma"/>
          <w:bCs/>
          <w:szCs w:val="22"/>
        </w:rPr>
        <w:t xml:space="preserve">Sobre el particular, cabe traer a colación el artículo 141 de la Ley de la materia, que establece que las causales de reserva se deberán fundar y motivar, a través de la aplicación de la </w:t>
      </w:r>
      <w:r w:rsidRPr="00267D7F">
        <w:rPr>
          <w:rFonts w:ascii="Palatino Linotype" w:hAnsi="Palatino Linotype" w:cs="Tahoma"/>
          <w:b/>
          <w:bCs/>
          <w:szCs w:val="22"/>
          <w:u w:val="single"/>
        </w:rPr>
        <w:t>prueba de daño</w:t>
      </w:r>
      <w:r w:rsidRPr="00267D7F">
        <w:rPr>
          <w:rFonts w:ascii="Palatino Linotype" w:hAnsi="Palatino Linotype" w:cs="Tahoma"/>
          <w:bCs/>
          <w:szCs w:val="22"/>
        </w:rPr>
        <w:t xml:space="preserve"> establecida en el artículo 129 de dicho ordenamiento, que se debe justificar de la siguiente manera:</w:t>
      </w:r>
    </w:p>
    <w:p w14:paraId="2605C7B7" w14:textId="77777777" w:rsidR="001022B0" w:rsidRPr="00267D7F" w:rsidRDefault="001022B0" w:rsidP="00267D7F">
      <w:pPr>
        <w:tabs>
          <w:tab w:val="left" w:pos="8222"/>
        </w:tabs>
        <w:spacing w:line="360" w:lineRule="auto"/>
        <w:ind w:right="-28"/>
        <w:jc w:val="both"/>
        <w:rPr>
          <w:rFonts w:ascii="Palatino Linotype" w:hAnsi="Palatino Linotype" w:cs="Tahoma"/>
          <w:bCs/>
          <w:szCs w:val="22"/>
        </w:rPr>
      </w:pPr>
    </w:p>
    <w:p w14:paraId="46CB900C" w14:textId="77777777" w:rsidR="001022B0" w:rsidRPr="00267D7F" w:rsidRDefault="001022B0" w:rsidP="00267D7F">
      <w:pPr>
        <w:numPr>
          <w:ilvl w:val="0"/>
          <w:numId w:val="6"/>
        </w:numPr>
        <w:tabs>
          <w:tab w:val="left" w:pos="8222"/>
        </w:tabs>
        <w:spacing w:line="360" w:lineRule="auto"/>
        <w:ind w:right="-28"/>
        <w:contextualSpacing/>
        <w:jc w:val="both"/>
        <w:rPr>
          <w:rFonts w:ascii="Palatino Linotype" w:hAnsi="Palatino Linotype" w:cs="Tahoma"/>
          <w:bCs/>
          <w:szCs w:val="22"/>
        </w:rPr>
      </w:pPr>
      <w:r w:rsidRPr="00267D7F">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0A61EAAA" w14:textId="77777777" w:rsidR="001022B0" w:rsidRPr="00267D7F" w:rsidRDefault="001022B0" w:rsidP="00267D7F">
      <w:pPr>
        <w:numPr>
          <w:ilvl w:val="0"/>
          <w:numId w:val="6"/>
        </w:numPr>
        <w:tabs>
          <w:tab w:val="left" w:pos="8222"/>
        </w:tabs>
        <w:spacing w:line="360" w:lineRule="auto"/>
        <w:ind w:right="-28"/>
        <w:contextualSpacing/>
        <w:jc w:val="both"/>
        <w:rPr>
          <w:rFonts w:ascii="Palatino Linotype" w:hAnsi="Palatino Linotype" w:cs="Tahoma"/>
          <w:bCs/>
          <w:szCs w:val="22"/>
        </w:rPr>
      </w:pPr>
      <w:r w:rsidRPr="00267D7F">
        <w:rPr>
          <w:rFonts w:ascii="Palatino Linotype" w:hAnsi="Palatino Linotype" w:cs="Tahoma"/>
          <w:bCs/>
          <w:szCs w:val="22"/>
        </w:rPr>
        <w:t>El riesgo de perjuicio supera el interés público general de que se difunda.</w:t>
      </w:r>
    </w:p>
    <w:p w14:paraId="67BDE167" w14:textId="7B2D6E1B" w:rsidR="002E4711" w:rsidRPr="00267D7F" w:rsidRDefault="001022B0" w:rsidP="00267D7F">
      <w:pPr>
        <w:numPr>
          <w:ilvl w:val="0"/>
          <w:numId w:val="6"/>
        </w:numPr>
        <w:tabs>
          <w:tab w:val="left" w:pos="8222"/>
        </w:tabs>
        <w:spacing w:line="360" w:lineRule="auto"/>
        <w:ind w:right="-28"/>
        <w:contextualSpacing/>
        <w:jc w:val="both"/>
        <w:rPr>
          <w:rFonts w:ascii="Palatino Linotype" w:hAnsi="Palatino Linotype" w:cs="Tahoma"/>
          <w:bCs/>
          <w:szCs w:val="22"/>
        </w:rPr>
      </w:pPr>
      <w:r w:rsidRPr="00267D7F">
        <w:rPr>
          <w:rFonts w:ascii="Palatino Linotype" w:hAnsi="Palatino Linotype" w:cs="Tahoma"/>
          <w:bCs/>
          <w:szCs w:val="22"/>
        </w:rPr>
        <w:t>Que la limitación se adecua al principio de proporcionalidad y representa el medio menos restrictivo disponible para evitar el perjuicio.</w:t>
      </w:r>
    </w:p>
    <w:p w14:paraId="43311FD5" w14:textId="77777777" w:rsidR="007A26FF" w:rsidRPr="00267D7F" w:rsidRDefault="007A26FF" w:rsidP="00267D7F">
      <w:pPr>
        <w:spacing w:line="360" w:lineRule="auto"/>
        <w:jc w:val="both"/>
        <w:rPr>
          <w:rFonts w:ascii="Palatino Linotype" w:hAnsi="Palatino Linotype"/>
          <w:sz w:val="18"/>
        </w:rPr>
      </w:pPr>
    </w:p>
    <w:p w14:paraId="4158337B" w14:textId="2D74F45B" w:rsidR="007A26FF" w:rsidRPr="00267D7F" w:rsidRDefault="007A26FF" w:rsidP="00267D7F">
      <w:pPr>
        <w:spacing w:line="360" w:lineRule="auto"/>
        <w:jc w:val="both"/>
        <w:rPr>
          <w:rFonts w:ascii="Palatino Linotype" w:hAnsi="Palatino Linotype"/>
        </w:rPr>
      </w:pPr>
      <w:r w:rsidRPr="00267D7F">
        <w:rPr>
          <w:rFonts w:ascii="Palatino Linotype" w:hAnsi="Palatino Linotype"/>
        </w:rPr>
        <w:t>Ahora</w:t>
      </w:r>
      <w:r w:rsidR="009E4393" w:rsidRPr="00267D7F">
        <w:rPr>
          <w:rFonts w:ascii="Palatino Linotype" w:hAnsi="Palatino Linotype"/>
        </w:rPr>
        <w:t xml:space="preserve"> bien</w:t>
      </w:r>
      <w:r w:rsidRPr="00267D7F">
        <w:rPr>
          <w:rFonts w:ascii="Palatino Linotype" w:hAnsi="Palatino Linotype"/>
        </w:rPr>
        <w:t xml:space="preserve">, derivado </w:t>
      </w:r>
      <w:r w:rsidR="009E4393" w:rsidRPr="00267D7F">
        <w:rPr>
          <w:rFonts w:ascii="Palatino Linotype" w:hAnsi="Palatino Linotype"/>
        </w:rPr>
        <w:t>de lo antes analizado,</w:t>
      </w:r>
      <w:r w:rsidRPr="00267D7F">
        <w:rPr>
          <w:rFonts w:ascii="Palatino Linotype" w:hAnsi="Palatino Linotype"/>
        </w:rPr>
        <w:t xml:space="preserve"> este Órgano Garante advierte que cuando se trata de actos de corrupción no podrá invoca</w:t>
      </w:r>
      <w:r w:rsidR="009E4393" w:rsidRPr="00267D7F">
        <w:rPr>
          <w:rFonts w:ascii="Palatino Linotype" w:hAnsi="Palatino Linotype"/>
        </w:rPr>
        <w:t>rse la reserva del expediente</w:t>
      </w:r>
      <w:r w:rsidRPr="00267D7F">
        <w:rPr>
          <w:rFonts w:ascii="Palatino Linotype" w:hAnsi="Palatino Linotype"/>
        </w:rPr>
        <w:t xml:space="preserve">, entonces acorde a los preceptos mencionados se advierte que no hubo pronunciamiento del </w:t>
      </w:r>
      <w:r w:rsidRPr="00267D7F">
        <w:rPr>
          <w:rFonts w:ascii="Palatino Linotype" w:hAnsi="Palatino Linotype"/>
          <w:b/>
        </w:rPr>
        <w:t>SUJETO OBLIGADO</w:t>
      </w:r>
      <w:r w:rsidRPr="00267D7F">
        <w:rPr>
          <w:rFonts w:ascii="Palatino Linotype" w:hAnsi="Palatino Linotype"/>
        </w:rPr>
        <w:t xml:space="preserve"> que, si </w:t>
      </w:r>
      <w:r w:rsidR="009E4393" w:rsidRPr="00267D7F">
        <w:rPr>
          <w:rFonts w:ascii="Palatino Linotype" w:hAnsi="Palatino Linotype"/>
        </w:rPr>
        <w:t xml:space="preserve">alguno de los juicios actualicen </w:t>
      </w:r>
      <w:r w:rsidRPr="00267D7F">
        <w:rPr>
          <w:rFonts w:ascii="Palatino Linotype" w:hAnsi="Palatino Linotype"/>
        </w:rPr>
        <w:t xml:space="preserve">a este </w:t>
      </w:r>
      <w:r w:rsidR="009E4393" w:rsidRPr="00267D7F">
        <w:rPr>
          <w:rFonts w:ascii="Palatino Linotype" w:hAnsi="Palatino Linotype"/>
        </w:rPr>
        <w:t>supuesto</w:t>
      </w:r>
      <w:r w:rsidRPr="00267D7F">
        <w:rPr>
          <w:rFonts w:ascii="Palatino Linotype" w:hAnsi="Palatino Linotype"/>
        </w:rPr>
        <w:t xml:space="preserve">, previsto en el </w:t>
      </w:r>
      <w:bookmarkStart w:id="1" w:name="_Hlk101946646"/>
      <w:r w:rsidRPr="00267D7F">
        <w:rPr>
          <w:rFonts w:ascii="Palatino Linotype" w:hAnsi="Palatino Linotype"/>
        </w:rPr>
        <w:t>artículo 142, fracción IV, de la</w:t>
      </w:r>
      <w:r w:rsidRPr="00267D7F">
        <w:t xml:space="preserve"> </w:t>
      </w:r>
      <w:r w:rsidRPr="00267D7F">
        <w:rPr>
          <w:rFonts w:ascii="Palatino Linotype" w:hAnsi="Palatino Linotype"/>
        </w:rPr>
        <w:t>Ley de Transparencia y Acceso a la Información Pública del Estado de México y Municipios</w:t>
      </w:r>
      <w:bookmarkEnd w:id="1"/>
      <w:r w:rsidRPr="00267D7F">
        <w:rPr>
          <w:rFonts w:ascii="Palatino Linotype" w:hAnsi="Palatino Linotype"/>
        </w:rPr>
        <w:t>, que dice:</w:t>
      </w:r>
    </w:p>
    <w:p w14:paraId="6FBBD2AB" w14:textId="77777777" w:rsidR="007A26FF" w:rsidRPr="00267D7F" w:rsidRDefault="007A26FF" w:rsidP="00267D7F">
      <w:pPr>
        <w:spacing w:line="360" w:lineRule="auto"/>
        <w:jc w:val="both"/>
        <w:rPr>
          <w:rFonts w:ascii="Palatino Linotype" w:hAnsi="Palatino Linotype"/>
        </w:rPr>
      </w:pPr>
    </w:p>
    <w:p w14:paraId="138DD3EC" w14:textId="77777777" w:rsidR="007A26FF" w:rsidRPr="00267D7F" w:rsidRDefault="007A26FF" w:rsidP="00267D7F">
      <w:pPr>
        <w:ind w:left="850" w:right="901"/>
        <w:jc w:val="both"/>
        <w:rPr>
          <w:rFonts w:ascii="Palatino Linotype" w:hAnsi="Palatino Linotype"/>
          <w:i/>
          <w:sz w:val="22"/>
        </w:rPr>
      </w:pPr>
      <w:r w:rsidRPr="00267D7F">
        <w:rPr>
          <w:rFonts w:ascii="Palatino Linotype" w:hAnsi="Palatino Linotype"/>
          <w:i/>
          <w:sz w:val="22"/>
        </w:rPr>
        <w:t xml:space="preserve">“Artículo 142. Bajo ninguna circunstancia podrá invocarse el carácter de reservado cuando: </w:t>
      </w:r>
    </w:p>
    <w:p w14:paraId="4307CA7E" w14:textId="77777777" w:rsidR="007A26FF" w:rsidRPr="00267D7F" w:rsidRDefault="007A26FF" w:rsidP="00267D7F">
      <w:pPr>
        <w:ind w:left="850" w:right="901"/>
        <w:jc w:val="both"/>
        <w:rPr>
          <w:rFonts w:ascii="Palatino Linotype" w:hAnsi="Palatino Linotype"/>
          <w:i/>
          <w:sz w:val="22"/>
        </w:rPr>
      </w:pPr>
      <w:r w:rsidRPr="00267D7F">
        <w:rPr>
          <w:rFonts w:ascii="Palatino Linotype" w:hAnsi="Palatino Linotype"/>
          <w:i/>
          <w:sz w:val="22"/>
        </w:rPr>
        <w:t>…</w:t>
      </w:r>
    </w:p>
    <w:p w14:paraId="1CF021BC" w14:textId="77777777" w:rsidR="007A26FF" w:rsidRPr="00267D7F" w:rsidRDefault="007A26FF" w:rsidP="00267D7F">
      <w:pPr>
        <w:ind w:left="850" w:right="901"/>
        <w:jc w:val="both"/>
        <w:rPr>
          <w:rFonts w:ascii="Palatino Linotype" w:hAnsi="Palatino Linotype"/>
          <w:i/>
          <w:sz w:val="22"/>
        </w:rPr>
      </w:pPr>
      <w:r w:rsidRPr="00267D7F">
        <w:rPr>
          <w:rFonts w:ascii="Palatino Linotype" w:hAnsi="Palatino Linotype"/>
          <w:b/>
          <w:bCs/>
          <w:i/>
          <w:sz w:val="22"/>
        </w:rPr>
        <w:t xml:space="preserve">IV. Se trate de información relacionada con </w:t>
      </w:r>
      <w:bookmarkStart w:id="2" w:name="_Hlk101891568"/>
      <w:r w:rsidRPr="00267D7F">
        <w:rPr>
          <w:rFonts w:ascii="Palatino Linotype" w:hAnsi="Palatino Linotype"/>
          <w:b/>
          <w:bCs/>
          <w:i/>
          <w:sz w:val="22"/>
        </w:rPr>
        <w:t xml:space="preserve">actos de corrupción </w:t>
      </w:r>
      <w:bookmarkEnd w:id="2"/>
      <w:r w:rsidRPr="00267D7F">
        <w:rPr>
          <w:rFonts w:ascii="Palatino Linotype" w:hAnsi="Palatino Linotype"/>
          <w:b/>
          <w:bCs/>
          <w:i/>
          <w:sz w:val="22"/>
        </w:rPr>
        <w:t>de conformidad con las disposiciones jurídicas aplicables.</w:t>
      </w:r>
      <w:r w:rsidRPr="00267D7F">
        <w:rPr>
          <w:rFonts w:ascii="Palatino Linotype" w:hAnsi="Palatino Linotype"/>
          <w:i/>
          <w:sz w:val="22"/>
        </w:rPr>
        <w:t xml:space="preserve">” </w:t>
      </w:r>
    </w:p>
    <w:p w14:paraId="434AFA98" w14:textId="77777777" w:rsidR="007A26FF" w:rsidRPr="00267D7F" w:rsidRDefault="007A26FF" w:rsidP="00267D7F">
      <w:pPr>
        <w:ind w:left="850" w:right="901"/>
        <w:jc w:val="both"/>
        <w:rPr>
          <w:rFonts w:ascii="Palatino Linotype" w:hAnsi="Palatino Linotype"/>
          <w:i/>
          <w:sz w:val="22"/>
        </w:rPr>
      </w:pPr>
      <w:r w:rsidRPr="00267D7F">
        <w:rPr>
          <w:rFonts w:ascii="Palatino Linotype" w:hAnsi="Palatino Linotype"/>
          <w:i/>
          <w:sz w:val="22"/>
        </w:rPr>
        <w:t>(Énfasis añadido)</w:t>
      </w:r>
    </w:p>
    <w:p w14:paraId="77CCB2D1" w14:textId="77777777" w:rsidR="007A26FF" w:rsidRPr="00267D7F" w:rsidRDefault="007A26FF" w:rsidP="00267D7F">
      <w:pPr>
        <w:jc w:val="both"/>
        <w:rPr>
          <w:rFonts w:ascii="Palatino Linotype" w:hAnsi="Palatino Linotype"/>
          <w:i/>
          <w:iCs/>
          <w:sz w:val="22"/>
          <w:szCs w:val="22"/>
        </w:rPr>
      </w:pPr>
    </w:p>
    <w:p w14:paraId="02F4EC2C" w14:textId="77777777" w:rsidR="007A26FF" w:rsidRPr="00267D7F" w:rsidRDefault="007A26FF" w:rsidP="00267D7F">
      <w:pPr>
        <w:spacing w:line="360" w:lineRule="auto"/>
        <w:jc w:val="both"/>
        <w:rPr>
          <w:rFonts w:ascii="Palatino Linotype" w:hAnsi="Palatino Linotype"/>
        </w:rPr>
      </w:pPr>
      <w:r w:rsidRPr="00267D7F">
        <w:rPr>
          <w:rFonts w:ascii="Palatino Linotype" w:hAnsi="Palatino Linotype"/>
        </w:rPr>
        <w:t>Sirve de analogía el criterio jurisprudencial, emitido por Suprema Corte de Justicia de la Nación, con encontrado en el libro 74, enero de 2020, Tomo I, página 562, en el Semanario Judicial de la Federación y su Gaceta, Decima Época, cuyo tenor literal es el siguiente:</w:t>
      </w:r>
    </w:p>
    <w:p w14:paraId="09150B5C" w14:textId="77777777" w:rsidR="007A26FF" w:rsidRPr="00267D7F" w:rsidRDefault="007A26FF" w:rsidP="00267D7F">
      <w:pPr>
        <w:ind w:left="850" w:right="901"/>
        <w:jc w:val="both"/>
        <w:rPr>
          <w:rFonts w:ascii="Palatino Linotype" w:hAnsi="Palatino Linotype"/>
          <w:i/>
          <w:iCs/>
          <w:sz w:val="22"/>
          <w:szCs w:val="22"/>
        </w:rPr>
      </w:pPr>
    </w:p>
    <w:p w14:paraId="076184D2" w14:textId="77777777" w:rsidR="007A26FF" w:rsidRPr="00267D7F" w:rsidRDefault="007A26FF" w:rsidP="00267D7F">
      <w:pPr>
        <w:ind w:left="850" w:right="901"/>
        <w:jc w:val="both"/>
        <w:rPr>
          <w:rFonts w:ascii="Palatino Linotype" w:hAnsi="Palatino Linotype"/>
          <w:i/>
          <w:iCs/>
          <w:sz w:val="22"/>
          <w:szCs w:val="22"/>
        </w:rPr>
      </w:pPr>
      <w:r w:rsidRPr="00267D7F">
        <w:rPr>
          <w:rFonts w:ascii="Palatino Linotype" w:hAnsi="Palatino Linotype"/>
          <w:i/>
          <w:iCs/>
          <w:sz w:val="22"/>
          <w:szCs w:val="22"/>
        </w:rPr>
        <w:t>“</w:t>
      </w:r>
      <w:r w:rsidRPr="00267D7F">
        <w:rPr>
          <w:rFonts w:ascii="Palatino Linotype" w:hAnsi="Palatino Linotype"/>
          <w:b/>
          <w:bCs/>
          <w:i/>
          <w:iCs/>
          <w:sz w:val="22"/>
          <w:szCs w:val="22"/>
        </w:rPr>
        <w:t>DERECHO A LA INFORMACIÓN. NO PUEDE ALEGARSE EL CARÁCTER DE "RESERVADO" DE LAS AVERIGUACIONES PREVIAS CUANDO LA INVESTIGACIÓN VERSE SOBRE VIOLACIONES GRAVES DE DERECHOS FUNDAMENTALES O DELITOS DE LESA HUMANIDAD</w:t>
      </w:r>
      <w:r w:rsidRPr="00267D7F">
        <w:rPr>
          <w:rFonts w:ascii="Palatino Linotype" w:hAnsi="Palatino Linotype"/>
          <w:i/>
          <w:iCs/>
          <w:sz w:val="22"/>
          <w:szCs w:val="22"/>
        </w:rPr>
        <w:t>.  El artículo 14 de la abrogada Ley Federal de Transparencia y Acceso a la Información Pública Gubernamental, establece los supuestos en los cuales la información se considera reservada, entre ellos, las averiguaciones previas. Sin embargo, el último párrafo de dicho precepto señala que no puede invocarse el carácter de reservado cuando se trate de la investigación de violaciones graves de derechos fundamentales o delitos de lesa humanidad. Sobre esta excepción, es importante precisar que su justificación reside en la vertiente social del derecho a la información y en su carácter instrumental frente al goce de otros derechos humanos, en tanto que esta dimensión colectiva del derecho impacta directamente en el ejercicio y control democrático del poder, teniendo como su eje fundamental precisamente el interés general que reviste el conocimiento sobre determinada información. Desde esta perspectiva, tratándose de investigaciones sobre violaciones graves de derechos fundamentales o delitos de lesa humanidad, el derecho de acceso a la información debe prevalecer sobre la tutela que conlleva la reserva de las averiguaciones previas pues, por un lado, se afectan bienes de tal relevancia y con tal intensidad que el perjuicio trasciende de la esfera individual de la persona directamente afectada para constituirse como una afectación a la sociedad como un todo y, además, porque su conocimiento permite el ejercicio de un control y escrutinio por parte de la sociedad respecto al cumplimiento de las obligaciones a cargo del Estado ante este tipo de violaciones y delitos, estableciéndose así una relación instrumental frente a otros derechos humanos, al instituirse el derecho de acceso a la información como una garantía para su protección.”</w:t>
      </w:r>
    </w:p>
    <w:p w14:paraId="64CB446C" w14:textId="77777777" w:rsidR="009E4393" w:rsidRPr="00267D7F" w:rsidRDefault="009E4393" w:rsidP="00267D7F">
      <w:pPr>
        <w:ind w:left="850" w:right="901"/>
        <w:jc w:val="both"/>
        <w:rPr>
          <w:rFonts w:ascii="Palatino Linotype" w:hAnsi="Palatino Linotype"/>
          <w:i/>
          <w:iCs/>
          <w:sz w:val="22"/>
          <w:szCs w:val="22"/>
        </w:rPr>
      </w:pPr>
    </w:p>
    <w:p w14:paraId="764233D4" w14:textId="6FE2544C" w:rsidR="009E4393" w:rsidRPr="00267D7F" w:rsidRDefault="009E4393" w:rsidP="00267D7F">
      <w:pPr>
        <w:spacing w:line="360" w:lineRule="auto"/>
        <w:jc w:val="both"/>
        <w:rPr>
          <w:rFonts w:ascii="Palatino Linotype" w:hAnsi="Palatino Linotype"/>
        </w:rPr>
      </w:pPr>
      <w:r w:rsidRPr="00267D7F">
        <w:rPr>
          <w:rFonts w:ascii="Palatino Linotype" w:hAnsi="Palatino Linotype"/>
        </w:rPr>
        <w:t>Es por ello que, al no tener la certeza de sí los juicios en los que el Ayuntamiento</w:t>
      </w:r>
      <w:r w:rsidR="00CA1448" w:rsidRPr="00267D7F">
        <w:rPr>
          <w:rFonts w:ascii="Palatino Linotype" w:hAnsi="Palatino Linotype"/>
        </w:rPr>
        <w:t xml:space="preserve"> de Toluca</w:t>
      </w:r>
      <w:r w:rsidRPr="00267D7F">
        <w:rPr>
          <w:rFonts w:ascii="Palatino Linotype" w:hAnsi="Palatino Linotype"/>
        </w:rPr>
        <w:t xml:space="preserve"> sea parte, hayan sido generados con motivo de </w:t>
      </w:r>
      <w:r w:rsidR="00CA1448" w:rsidRPr="00267D7F">
        <w:rPr>
          <w:rFonts w:ascii="Palatino Linotype" w:hAnsi="Palatino Linotype"/>
        </w:rPr>
        <w:t>algún</w:t>
      </w:r>
      <w:r w:rsidRPr="00267D7F">
        <w:rPr>
          <w:rFonts w:ascii="Palatino Linotype" w:hAnsi="Palatino Linotype"/>
        </w:rPr>
        <w:t xml:space="preserve"> procedimiento llevado a cabo en forma de juicio por responsabilidad en actos de corrupción, este Pleno, determina que no pueden reservarse </w:t>
      </w:r>
      <w:r w:rsidR="00CA1448" w:rsidRPr="00267D7F">
        <w:rPr>
          <w:rFonts w:ascii="Palatino Linotype" w:hAnsi="Palatino Linotype"/>
        </w:rPr>
        <w:t>dichos</w:t>
      </w:r>
      <w:r w:rsidRPr="00267D7F">
        <w:rPr>
          <w:rFonts w:ascii="Palatino Linotype" w:hAnsi="Palatino Linotype"/>
        </w:rPr>
        <w:t xml:space="preserve"> expedientes que configuren actos de corrupción, </w:t>
      </w:r>
      <w:r w:rsidR="00CA1448" w:rsidRPr="00267D7F">
        <w:rPr>
          <w:rFonts w:ascii="Palatino Linotype" w:hAnsi="Palatino Linotype"/>
        </w:rPr>
        <w:t xml:space="preserve">lo cual </w:t>
      </w:r>
      <w:r w:rsidRPr="00267D7F">
        <w:rPr>
          <w:rFonts w:ascii="Palatino Linotype" w:hAnsi="Palatino Linotype"/>
        </w:rPr>
        <w:t xml:space="preserve">se encuentra establecido en el artículo 142, fracción IV, de la Ley de Transparencia y Acceso a la Información Pública del Estado de México y Municipios, </w:t>
      </w:r>
      <w:r w:rsidR="00CA1448" w:rsidRPr="00267D7F">
        <w:rPr>
          <w:rFonts w:ascii="Palatino Linotype" w:hAnsi="Palatino Linotype"/>
        </w:rPr>
        <w:t xml:space="preserve">de tal forma que, </w:t>
      </w:r>
      <w:r w:rsidRPr="00267D7F">
        <w:rPr>
          <w:rFonts w:ascii="Palatino Linotype" w:hAnsi="Palatino Linotype"/>
        </w:rPr>
        <w:t xml:space="preserve">se ordena </w:t>
      </w:r>
      <w:r w:rsidR="00CA1448" w:rsidRPr="00267D7F">
        <w:rPr>
          <w:rFonts w:ascii="Palatino Linotype" w:hAnsi="Palatino Linotype"/>
        </w:rPr>
        <w:t xml:space="preserve">que en caso de que alguno de los expedientes formados dentro del periodo </w:t>
      </w:r>
      <w:r w:rsidR="00366822" w:rsidRPr="00267D7F">
        <w:rPr>
          <w:rFonts w:ascii="Palatino Linotype" w:hAnsi="Palatino Linotype"/>
        </w:rPr>
        <w:t>enmarcado</w:t>
      </w:r>
      <w:r w:rsidR="00CA1448" w:rsidRPr="00267D7F">
        <w:rPr>
          <w:rFonts w:ascii="Palatino Linotype" w:hAnsi="Palatino Linotype"/>
        </w:rPr>
        <w:t xml:space="preserve"> por </w:t>
      </w:r>
      <w:r w:rsidR="00CA1448" w:rsidRPr="00267D7F">
        <w:rPr>
          <w:rFonts w:ascii="Palatino Linotype" w:hAnsi="Palatino Linotype"/>
          <w:b/>
        </w:rPr>
        <w:t>LA RECURRE</w:t>
      </w:r>
      <w:r w:rsidR="00B27563" w:rsidRPr="00267D7F">
        <w:rPr>
          <w:rFonts w:ascii="Palatino Linotype" w:hAnsi="Palatino Linotype"/>
          <w:b/>
        </w:rPr>
        <w:t>N</w:t>
      </w:r>
      <w:r w:rsidR="00CA1448" w:rsidRPr="00267D7F">
        <w:rPr>
          <w:rFonts w:ascii="Palatino Linotype" w:hAnsi="Palatino Linotype"/>
          <w:b/>
        </w:rPr>
        <w:t xml:space="preserve">TE, </w:t>
      </w:r>
      <w:r w:rsidR="00CA1448" w:rsidRPr="00267D7F">
        <w:rPr>
          <w:rFonts w:ascii="Palatino Linotype" w:hAnsi="Palatino Linotype"/>
        </w:rPr>
        <w:t>el</w:t>
      </w:r>
      <w:r w:rsidRPr="00267D7F">
        <w:rPr>
          <w:rFonts w:ascii="Palatino Linotype" w:hAnsi="Palatino Linotype"/>
        </w:rPr>
        <w:t xml:space="preserve"> </w:t>
      </w:r>
      <w:r w:rsidRPr="00267D7F">
        <w:rPr>
          <w:rFonts w:ascii="Palatino Linotype" w:hAnsi="Palatino Linotype"/>
          <w:b/>
        </w:rPr>
        <w:t>SUJETO OBLIGADO</w:t>
      </w:r>
      <w:r w:rsidRPr="00267D7F">
        <w:rPr>
          <w:rFonts w:ascii="Palatino Linotype" w:hAnsi="Palatino Linotype"/>
        </w:rPr>
        <w:t xml:space="preserve"> </w:t>
      </w:r>
      <w:r w:rsidR="00CA1448" w:rsidRPr="00267D7F">
        <w:rPr>
          <w:rFonts w:ascii="Palatino Linotype" w:hAnsi="Palatino Linotype"/>
          <w:b/>
        </w:rPr>
        <w:t xml:space="preserve">deberá proporcionar el nombre de los actores </w:t>
      </w:r>
      <w:r w:rsidR="00CA1448" w:rsidRPr="00267D7F">
        <w:rPr>
          <w:rFonts w:ascii="Palatino Linotype" w:hAnsi="Palatino Linotype"/>
          <w:lang w:val="es-ES"/>
        </w:rPr>
        <w:t xml:space="preserve">así hayan sido </w:t>
      </w:r>
      <w:r w:rsidRPr="00267D7F">
        <w:rPr>
          <w:rFonts w:ascii="Palatino Linotype" w:hAnsi="Palatino Linotype"/>
          <w:lang w:val="es-ES"/>
        </w:rPr>
        <w:t>concluidos y</w:t>
      </w:r>
      <w:r w:rsidR="00CA1448" w:rsidRPr="00267D7F">
        <w:rPr>
          <w:rFonts w:ascii="Palatino Linotype" w:hAnsi="Palatino Linotype"/>
          <w:lang w:val="es-ES"/>
        </w:rPr>
        <w:t xml:space="preserve">/o estén en </w:t>
      </w:r>
      <w:r w:rsidRPr="00267D7F">
        <w:rPr>
          <w:rFonts w:ascii="Palatino Linotype" w:hAnsi="Palatino Linotype"/>
          <w:lang w:val="es-ES"/>
        </w:rPr>
        <w:t xml:space="preserve">trámite </w:t>
      </w:r>
      <w:r w:rsidR="00CA1448" w:rsidRPr="00267D7F">
        <w:rPr>
          <w:rFonts w:ascii="Palatino Linotype" w:hAnsi="Palatino Linotype"/>
          <w:lang w:val="es-ES"/>
        </w:rPr>
        <w:t xml:space="preserve">pero que </w:t>
      </w:r>
      <w:r w:rsidRPr="00267D7F">
        <w:rPr>
          <w:rFonts w:ascii="Palatino Linotype" w:hAnsi="Palatino Linotype"/>
          <w:lang w:val="es-ES"/>
        </w:rPr>
        <w:t xml:space="preserve">se vinculen por actos de corrupción, </w:t>
      </w:r>
      <w:r w:rsidR="00366822" w:rsidRPr="00267D7F">
        <w:rPr>
          <w:rFonts w:ascii="Palatino Linotype" w:hAnsi="Palatino Linotype"/>
          <w:lang w:val="es-ES"/>
        </w:rPr>
        <w:t xml:space="preserve">expedientes que hayan sido </w:t>
      </w:r>
      <w:r w:rsidRPr="00267D7F">
        <w:rPr>
          <w:rFonts w:ascii="Palatino Linotype" w:hAnsi="Palatino Linotype"/>
          <w:lang w:val="es-ES"/>
        </w:rPr>
        <w:t xml:space="preserve">generados </w:t>
      </w:r>
      <w:r w:rsidR="00366822" w:rsidRPr="00267D7F">
        <w:rPr>
          <w:rFonts w:ascii="Palatino Linotype" w:hAnsi="Palatino Linotype"/>
          <w:lang w:val="es-ES"/>
        </w:rPr>
        <w:t>del uno de enero al trece de octubre de dos mil veintidós</w:t>
      </w:r>
      <w:r w:rsidRPr="00267D7F">
        <w:rPr>
          <w:rFonts w:ascii="Palatino Linotype" w:hAnsi="Palatino Linotype"/>
        </w:rPr>
        <w:t>.</w:t>
      </w:r>
    </w:p>
    <w:p w14:paraId="4D495000" w14:textId="3C122ADE" w:rsidR="002E4711" w:rsidRPr="00267D7F" w:rsidRDefault="00B27563"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 xml:space="preserve">Por último respecto a la última parte de la solicitud, donde </w:t>
      </w:r>
      <w:r w:rsidRPr="00267D7F">
        <w:rPr>
          <w:rFonts w:ascii="Palatino Linotype" w:hAnsi="Palatino Linotype"/>
          <w:b/>
        </w:rPr>
        <w:t xml:space="preserve">LA RECURRENTE </w:t>
      </w:r>
      <w:r w:rsidRPr="00267D7F">
        <w:rPr>
          <w:rFonts w:ascii="Palatino Linotype" w:hAnsi="Palatino Linotype"/>
        </w:rPr>
        <w:t xml:space="preserve">solicitó: </w:t>
      </w:r>
    </w:p>
    <w:p w14:paraId="4B02DA56" w14:textId="77777777" w:rsidR="00B27563" w:rsidRPr="00267D7F" w:rsidRDefault="00B27563" w:rsidP="00267D7F">
      <w:pPr>
        <w:pStyle w:val="Prrafodelista"/>
        <w:numPr>
          <w:ilvl w:val="0"/>
          <w:numId w:val="5"/>
        </w:numPr>
        <w:spacing w:before="100" w:beforeAutospacing="1" w:after="100" w:afterAutospacing="1" w:line="360" w:lineRule="auto"/>
        <w:jc w:val="both"/>
        <w:rPr>
          <w:rFonts w:ascii="Palatino Linotype" w:hAnsi="Palatino Linotype"/>
          <w:b/>
          <w:u w:val="single"/>
        </w:rPr>
      </w:pPr>
      <w:r w:rsidRPr="00267D7F">
        <w:rPr>
          <w:rFonts w:ascii="Palatino Linotype" w:hAnsi="Palatino Linotype"/>
          <w:b/>
          <w:u w:val="single"/>
        </w:rPr>
        <w:t>Solicito el contrato de los despachos contratado de manera externa por parte de esta Administración.</w:t>
      </w:r>
    </w:p>
    <w:p w14:paraId="20036DE7" w14:textId="42DA2190" w:rsidR="00B27563" w:rsidRPr="00267D7F" w:rsidRDefault="00B27563"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 xml:space="preserve">Mediante respuesta primigenia, </w:t>
      </w:r>
      <w:r w:rsidRPr="00267D7F">
        <w:rPr>
          <w:rFonts w:ascii="Palatino Linotype" w:hAnsi="Palatino Linotype"/>
          <w:b/>
        </w:rPr>
        <w:t xml:space="preserve">EL SUJETO OBLIGADO </w:t>
      </w:r>
      <w:r w:rsidRPr="00267D7F">
        <w:rPr>
          <w:rFonts w:ascii="Palatino Linotype" w:hAnsi="Palatino Linotype"/>
        </w:rPr>
        <w:t xml:space="preserve">proporcionó los siguientes contratos: </w:t>
      </w:r>
    </w:p>
    <w:p w14:paraId="260C59B4" w14:textId="3466F586" w:rsidR="00B27563" w:rsidRPr="00267D7F" w:rsidRDefault="00B27563" w:rsidP="00267D7F">
      <w:pPr>
        <w:spacing w:before="100" w:beforeAutospacing="1" w:after="100" w:afterAutospacing="1" w:line="360" w:lineRule="auto"/>
        <w:ind w:left="-426"/>
        <w:jc w:val="center"/>
        <w:rPr>
          <w:rFonts w:ascii="Palatino Linotype" w:hAnsi="Palatino Linotype"/>
        </w:rPr>
      </w:pPr>
      <w:r w:rsidRPr="00267D7F">
        <w:rPr>
          <w:noProof/>
          <w:lang w:eastAsia="es-MX"/>
        </w:rPr>
        <w:drawing>
          <wp:inline distT="0" distB="0" distL="0" distR="0" wp14:anchorId="6CE5EB2C" wp14:editId="73AB1630">
            <wp:extent cx="4073307" cy="5248275"/>
            <wp:effectExtent l="152400" t="152400" r="365760" b="3524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2107" cy="52596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8C8EC9B" w14:textId="2E93EB21" w:rsidR="00B27563" w:rsidRPr="00267D7F" w:rsidRDefault="00B27563" w:rsidP="00267D7F">
      <w:pPr>
        <w:spacing w:before="100" w:beforeAutospacing="1" w:after="100" w:afterAutospacing="1" w:line="360" w:lineRule="auto"/>
        <w:ind w:left="-284"/>
        <w:jc w:val="both"/>
        <w:rPr>
          <w:rFonts w:ascii="Palatino Linotype" w:hAnsi="Palatino Linotype"/>
        </w:rPr>
      </w:pPr>
      <w:r w:rsidRPr="00267D7F">
        <w:rPr>
          <w:noProof/>
          <w:lang w:eastAsia="es-MX"/>
        </w:rPr>
        <w:drawing>
          <wp:inline distT="0" distB="0" distL="0" distR="0" wp14:anchorId="7BB02F05" wp14:editId="0E615BBC">
            <wp:extent cx="5791835" cy="6567170"/>
            <wp:effectExtent l="152400" t="152400" r="361315" b="36703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6567170"/>
                    </a:xfrm>
                    <a:prstGeom prst="rect">
                      <a:avLst/>
                    </a:prstGeom>
                    <a:ln>
                      <a:noFill/>
                    </a:ln>
                    <a:effectLst>
                      <a:outerShdw blurRad="292100" dist="139700" dir="2700000" algn="tl" rotWithShape="0">
                        <a:srgbClr val="333333">
                          <a:alpha val="65000"/>
                        </a:srgbClr>
                      </a:outerShdw>
                    </a:effectLst>
                  </pic:spPr>
                </pic:pic>
              </a:graphicData>
            </a:graphic>
          </wp:inline>
        </w:drawing>
      </w:r>
    </w:p>
    <w:p w14:paraId="79C85649" w14:textId="1F3AB50A" w:rsidR="007A26FF" w:rsidRPr="00267D7F" w:rsidRDefault="00B27563" w:rsidP="00267D7F">
      <w:pPr>
        <w:spacing w:before="100" w:beforeAutospacing="1" w:after="100" w:afterAutospacing="1" w:line="360" w:lineRule="auto"/>
        <w:jc w:val="both"/>
        <w:rPr>
          <w:rFonts w:ascii="Palatino Linotype" w:hAnsi="Palatino Linotype"/>
        </w:rPr>
      </w:pPr>
      <w:r w:rsidRPr="00267D7F">
        <w:rPr>
          <w:noProof/>
          <w:lang w:eastAsia="es-MX"/>
        </w:rPr>
        <w:drawing>
          <wp:inline distT="0" distB="0" distL="0" distR="0" wp14:anchorId="2A4001F9" wp14:editId="446FAA4E">
            <wp:extent cx="5791835" cy="7078980"/>
            <wp:effectExtent l="152400" t="152400" r="361315" b="3695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70789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EEE0FA" w14:textId="3621DF6B" w:rsidR="00103B69" w:rsidRPr="00267D7F" w:rsidRDefault="00B27563" w:rsidP="00267D7F">
      <w:pPr>
        <w:autoSpaceDE w:val="0"/>
        <w:autoSpaceDN w:val="0"/>
        <w:adjustRightInd w:val="0"/>
        <w:spacing w:before="100" w:beforeAutospacing="1" w:after="100" w:afterAutospacing="1" w:line="360" w:lineRule="auto"/>
        <w:jc w:val="both"/>
        <w:rPr>
          <w:rFonts w:ascii="Palatino Linotype" w:hAnsi="Palatino Linotype"/>
          <w:bCs/>
          <w:lang w:val="es-ES" w:eastAsia="es-MX"/>
        </w:rPr>
      </w:pPr>
      <w:r w:rsidRPr="00267D7F">
        <w:rPr>
          <w:rFonts w:ascii="Palatino Linotype" w:hAnsi="Palatino Linotype"/>
        </w:rPr>
        <w:t xml:space="preserve">De lo que se advierte que, </w:t>
      </w:r>
      <w:r w:rsidRPr="00267D7F">
        <w:rPr>
          <w:rFonts w:ascii="Palatino Linotype" w:hAnsi="Palatino Linotype"/>
          <w:b/>
        </w:rPr>
        <w:t xml:space="preserve">EL SUJETO OBLIGADO </w:t>
      </w:r>
      <w:r w:rsidRPr="00267D7F">
        <w:rPr>
          <w:rFonts w:ascii="Palatino Linotype" w:hAnsi="Palatino Linotype"/>
        </w:rPr>
        <w:t>fue congruente y exhaustivo en la e</w:t>
      </w:r>
      <w:r w:rsidR="00103B69" w:rsidRPr="00267D7F">
        <w:rPr>
          <w:rFonts w:ascii="Palatino Linotype" w:hAnsi="Palatino Linotype"/>
        </w:rPr>
        <w:t xml:space="preserve">ntrega de información peticionada, toda vez que, </w:t>
      </w:r>
      <w:r w:rsidR="00103B69" w:rsidRPr="00267D7F">
        <w:rPr>
          <w:rFonts w:ascii="Palatino Linotype" w:hAnsi="Palatino Linotype"/>
          <w:b/>
        </w:rPr>
        <w:t xml:space="preserve">LA RECURRENTE </w:t>
      </w:r>
      <w:r w:rsidR="00103B69" w:rsidRPr="00267D7F">
        <w:rPr>
          <w:rFonts w:ascii="Palatino Linotype" w:hAnsi="Palatino Linotype"/>
        </w:rPr>
        <w:t xml:space="preserve">lo que requirió fue aquellos contratos de los despachos contratados de manera externa por parte de esta Administración, en consecuencia lo proporcionado por el ente recurrido presupone que es la información con la que cuenta, de tal forma que </w:t>
      </w:r>
      <w:r w:rsidR="00103B69" w:rsidRPr="00267D7F">
        <w:rPr>
          <w:rFonts w:ascii="Palatino Linotype" w:eastAsiaTheme="minorEastAsia" w:hAnsi="Palatino Linotype" w:cstheme="minorBidi"/>
        </w:rPr>
        <w:t xml:space="preserve">es </w:t>
      </w:r>
      <w:r w:rsidR="00103B69" w:rsidRPr="00267D7F">
        <w:rPr>
          <w:rFonts w:ascii="Palatino Linotype" w:eastAsiaTheme="minorEastAsia" w:hAnsi="Palatino Linotype" w:cstheme="minorBidi"/>
          <w:lang w:val="es-ES_tradnl"/>
        </w:rPr>
        <w:t>menester precisar que</w:t>
      </w:r>
      <w:r w:rsidR="00103B69" w:rsidRPr="00267D7F">
        <w:rPr>
          <w:rFonts w:ascii="Palatino Linotype" w:eastAsiaTheme="minorEastAsia" w:hAnsi="Palatino Linotype" w:cstheme="minorBidi"/>
          <w:b/>
          <w:lang w:val="es-ES_tradnl"/>
        </w:rPr>
        <w:t xml:space="preserve"> </w:t>
      </w:r>
      <w:r w:rsidR="00103B69" w:rsidRPr="00267D7F">
        <w:rPr>
          <w:rFonts w:ascii="Palatino Linotype" w:eastAsiaTheme="minorEastAsia" w:hAnsi="Palatino Linotype" w:cstheme="minorBidi"/>
          <w:lang w:val="es-ES"/>
        </w:rPr>
        <w:t>este Órgano Garante no se encuentra facultado para dudar de la veracidad</w:t>
      </w:r>
      <w:r w:rsidR="00103B69" w:rsidRPr="00267D7F">
        <w:rPr>
          <w:rFonts w:ascii="Palatino Linotype" w:eastAsiaTheme="minorEastAsia" w:hAnsi="Palatino Linotype" w:cstheme="minorBidi"/>
          <w:lang w:val="es-ES_tradnl"/>
        </w:rPr>
        <w:t xml:space="preserve"> ni de la información que ponen los </w:t>
      </w:r>
      <w:r w:rsidR="00103B69" w:rsidRPr="00267D7F">
        <w:rPr>
          <w:rFonts w:ascii="Palatino Linotype" w:eastAsiaTheme="minorEastAsia" w:hAnsi="Palatino Linotype" w:cstheme="minorBidi"/>
          <w:b/>
          <w:lang w:val="es-ES_tradnl"/>
        </w:rPr>
        <w:t>SUJETOS OBLIGADOS</w:t>
      </w:r>
      <w:r w:rsidR="00103B69" w:rsidRPr="00267D7F">
        <w:rPr>
          <w:rFonts w:ascii="Palatino Linotype" w:eastAsiaTheme="minorEastAsia" w:hAnsi="Palatino Linotype" w:cstheme="minorBidi"/>
          <w:lang w:val="es-ES_tradnl"/>
        </w:rPr>
        <w:t xml:space="preserve"> a disposición de los solicitantes; situación que se aleja de las atribuciones de este Instituto, máxime que al momento que ponen a disposición ésta, misma tiene el carácter oficial y se presume veraz, tan es así que queda registrada en el Sistema de Acceso a la Información Mexiquense </w:t>
      </w:r>
      <w:r w:rsidR="00103B69" w:rsidRPr="00267D7F">
        <w:rPr>
          <w:rFonts w:ascii="Palatino Linotype" w:eastAsiaTheme="minorEastAsia" w:hAnsi="Palatino Linotype" w:cstheme="minorBidi"/>
          <w:b/>
          <w:lang w:val="es-ES_tradnl"/>
        </w:rPr>
        <w:t>(SAIMEX).</w:t>
      </w:r>
    </w:p>
    <w:p w14:paraId="3F39B3CF" w14:textId="77777777" w:rsidR="00103B69" w:rsidRPr="00267D7F" w:rsidRDefault="00103B69" w:rsidP="00267D7F">
      <w:pPr>
        <w:tabs>
          <w:tab w:val="left" w:pos="426"/>
        </w:tabs>
        <w:spacing w:before="240" w:after="240" w:line="360" w:lineRule="auto"/>
        <w:ind w:right="51"/>
        <w:contextualSpacing/>
        <w:jc w:val="both"/>
        <w:rPr>
          <w:rFonts w:ascii="Palatino Linotype" w:eastAsiaTheme="minorEastAsia" w:hAnsi="Palatino Linotype" w:cstheme="minorBidi"/>
        </w:rPr>
      </w:pPr>
      <w:r w:rsidRPr="00267D7F">
        <w:rPr>
          <w:rFonts w:ascii="Palatino Linotype" w:eastAsiaTheme="minorEastAsia" w:hAnsi="Palatino Linotype" w:cstheme="minorBidi"/>
        </w:rPr>
        <w:t>Sustenta lo anterior el Criterio de Interpretación 31-10 emitido por el ahora Instituto Nacional de Transparencia, Acceso a la Información y Protección de Datos Personales, que a la letra dice:</w:t>
      </w:r>
    </w:p>
    <w:p w14:paraId="23B3CFA3" w14:textId="77777777" w:rsidR="00103B69" w:rsidRPr="00267D7F" w:rsidRDefault="00103B69" w:rsidP="00267D7F">
      <w:pPr>
        <w:tabs>
          <w:tab w:val="left" w:pos="426"/>
        </w:tabs>
        <w:spacing w:before="240" w:after="240" w:line="360" w:lineRule="auto"/>
        <w:ind w:right="51"/>
        <w:contextualSpacing/>
        <w:jc w:val="both"/>
        <w:rPr>
          <w:rFonts w:ascii="Palatino Linotype" w:eastAsiaTheme="minorEastAsia" w:hAnsi="Palatino Linotype" w:cstheme="minorBidi"/>
          <w:sz w:val="14"/>
        </w:rPr>
      </w:pPr>
    </w:p>
    <w:p w14:paraId="443165F9" w14:textId="77777777" w:rsidR="00103B69" w:rsidRPr="00267D7F" w:rsidRDefault="00103B69" w:rsidP="00267D7F">
      <w:pPr>
        <w:spacing w:line="276" w:lineRule="auto"/>
        <w:ind w:left="567" w:right="567"/>
        <w:jc w:val="both"/>
        <w:rPr>
          <w:rFonts w:ascii="Palatino Linotype" w:eastAsiaTheme="minorEastAsia" w:hAnsi="Palatino Linotype" w:cstheme="minorBidi"/>
          <w:i/>
          <w:sz w:val="22"/>
          <w:szCs w:val="22"/>
          <w:lang w:val="es-ES_tradnl"/>
        </w:rPr>
      </w:pPr>
      <w:r w:rsidRPr="00267D7F">
        <w:rPr>
          <w:rFonts w:ascii="Palatino Linotype" w:eastAsiaTheme="minorEastAsia" w:hAnsi="Palatino Linotype" w:cstheme="minorBidi"/>
          <w:i/>
          <w:sz w:val="22"/>
          <w:szCs w:val="22"/>
          <w:lang w:val="es-ES_tradnl"/>
        </w:rPr>
        <w:t>“</w:t>
      </w:r>
      <w:r w:rsidRPr="00267D7F">
        <w:rPr>
          <w:rFonts w:ascii="Palatino Linotype" w:eastAsiaTheme="minorEastAsia" w:hAnsi="Palatino Linotype" w:cstheme="minorBidi"/>
          <w:b/>
          <w:i/>
          <w:sz w:val="22"/>
          <w:szCs w:val="22"/>
          <w:lang w:val="es-ES_tradnl"/>
        </w:rPr>
        <w:t>EL INSTITUTO FEDERAL DE ACCESO A LA INFORMACIÓN Y PROTECCIÓN DE DATOS NO CUENTA CON FACULTADES PARA PRONUNCIARSE RESPECTO DE LA VERACIDAD DE LOS DOCUMENTOS PROPORCIONADOS POR LOS SUJETOS OBLIGADOS.</w:t>
      </w:r>
      <w:r w:rsidRPr="00267D7F">
        <w:rPr>
          <w:rFonts w:ascii="Palatino Linotype" w:eastAsiaTheme="minorEastAsia" w:hAnsi="Palatino Linotype" w:cstheme="minorBidi"/>
          <w:i/>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AE53EB1" w14:textId="6E63A1C8" w:rsidR="00B27563" w:rsidRPr="00267D7F" w:rsidRDefault="00842025" w:rsidP="00267D7F">
      <w:pPr>
        <w:spacing w:before="100" w:beforeAutospacing="1" w:after="100" w:afterAutospacing="1" w:line="360" w:lineRule="auto"/>
        <w:jc w:val="both"/>
        <w:rPr>
          <w:rFonts w:ascii="Palatino Linotype" w:hAnsi="Palatino Linotype"/>
        </w:rPr>
      </w:pPr>
      <w:r w:rsidRPr="00267D7F">
        <w:rPr>
          <w:rFonts w:ascii="Palatino Linotype" w:hAnsi="Palatino Linotype"/>
        </w:rPr>
        <w:t>Razón por la cual, esta última parte de la solicitud en estudio se tiene colmada con las documentales previamente referidas.</w:t>
      </w:r>
    </w:p>
    <w:p w14:paraId="043D4A68" w14:textId="77777777" w:rsidR="00EA7817" w:rsidRPr="00267D7F" w:rsidRDefault="00EA7817" w:rsidP="00267D7F">
      <w:pPr>
        <w:spacing w:before="100" w:beforeAutospacing="1" w:after="100" w:afterAutospacing="1" w:line="360" w:lineRule="auto"/>
        <w:jc w:val="both"/>
        <w:rPr>
          <w:rFonts w:ascii="Palatino Linotype" w:hAnsi="Palatino Linotype" w:cs="Arial"/>
          <w:bCs/>
        </w:rPr>
      </w:pPr>
      <w:r w:rsidRPr="00267D7F">
        <w:rPr>
          <w:rFonts w:ascii="Palatino Linotype" w:hAnsi="Palatino Linotype"/>
        </w:rPr>
        <w:t xml:space="preserve">No </w:t>
      </w:r>
      <w:r w:rsidRPr="00267D7F">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267D7F">
        <w:rPr>
          <w:rFonts w:ascii="Palatino Linotype" w:hAnsi="Palatino Linotype" w:cs="Arial"/>
          <w:b/>
        </w:rPr>
        <w:t>versión pública</w:t>
      </w:r>
      <w:r w:rsidRPr="00267D7F">
        <w:rPr>
          <w:rFonts w:ascii="Palatino Linotype" w:hAnsi="Palatino Linotype" w:cs="Arial"/>
        </w:rPr>
        <w:t>; pues, el</w:t>
      </w:r>
      <w:r w:rsidRPr="00267D7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E5C2B68" w14:textId="77777777" w:rsidR="00EA7817" w:rsidRPr="00267D7F" w:rsidRDefault="00EA7817" w:rsidP="00267D7F">
      <w:pPr>
        <w:spacing w:line="360" w:lineRule="auto"/>
        <w:jc w:val="both"/>
        <w:rPr>
          <w:rFonts w:ascii="Palatino Linotype" w:hAnsi="Palatino Linotype" w:cs="Arial"/>
          <w:bCs/>
        </w:rPr>
      </w:pPr>
      <w:r w:rsidRPr="00267D7F">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0FA1463" w14:textId="77777777" w:rsidR="00EA7817" w:rsidRPr="00267D7F" w:rsidRDefault="00EA7817" w:rsidP="00267D7F">
      <w:pPr>
        <w:autoSpaceDE w:val="0"/>
        <w:autoSpaceDN w:val="0"/>
        <w:adjustRightInd w:val="0"/>
        <w:ind w:right="899"/>
        <w:jc w:val="both"/>
        <w:rPr>
          <w:rFonts w:ascii="Palatino Linotype" w:hAnsi="Palatino Linotype" w:cs="Arial"/>
          <w:sz w:val="12"/>
        </w:rPr>
      </w:pPr>
    </w:p>
    <w:p w14:paraId="44ED117A" w14:textId="77777777" w:rsidR="00EA7817" w:rsidRPr="00267D7F" w:rsidRDefault="00EA7817" w:rsidP="00267D7F">
      <w:pPr>
        <w:ind w:left="851" w:right="901"/>
        <w:jc w:val="both"/>
        <w:rPr>
          <w:rFonts w:ascii="Palatino Linotype" w:hAnsi="Palatino Linotype"/>
          <w:i/>
          <w:sz w:val="22"/>
          <w:szCs w:val="22"/>
        </w:rPr>
      </w:pPr>
      <w:r w:rsidRPr="00267D7F">
        <w:rPr>
          <w:rFonts w:ascii="Palatino Linotype" w:hAnsi="Palatino Linotype" w:cs="Arial"/>
          <w:b/>
          <w:bCs/>
          <w:i/>
          <w:noProof/>
          <w:sz w:val="22"/>
          <w:szCs w:val="22"/>
        </w:rPr>
        <w:t>“</w:t>
      </w:r>
      <w:r w:rsidRPr="00267D7F">
        <w:rPr>
          <w:rFonts w:ascii="Palatino Linotype" w:hAnsi="Palatino Linotype" w:cs="Arial"/>
          <w:b/>
          <w:bCs/>
          <w:i/>
          <w:sz w:val="22"/>
          <w:szCs w:val="22"/>
        </w:rPr>
        <w:t xml:space="preserve">Artículo 3. </w:t>
      </w:r>
      <w:r w:rsidRPr="00267D7F">
        <w:rPr>
          <w:rFonts w:ascii="Palatino Linotype" w:hAnsi="Palatino Linotype"/>
          <w:i/>
          <w:sz w:val="22"/>
          <w:szCs w:val="22"/>
        </w:rPr>
        <w:t xml:space="preserve">Para los efectos de la presente Ley se entenderá por: </w:t>
      </w:r>
    </w:p>
    <w:p w14:paraId="55C4445E" w14:textId="77777777" w:rsidR="00EA7817" w:rsidRPr="00267D7F" w:rsidRDefault="00EA7817" w:rsidP="00267D7F">
      <w:pPr>
        <w:ind w:left="851" w:right="899"/>
        <w:jc w:val="both"/>
        <w:rPr>
          <w:rFonts w:ascii="Palatino Linotype" w:hAnsi="Palatino Linotype" w:cs="Arial"/>
          <w:i/>
          <w:sz w:val="22"/>
          <w:szCs w:val="22"/>
        </w:rPr>
      </w:pPr>
      <w:r w:rsidRPr="00267D7F">
        <w:rPr>
          <w:rFonts w:ascii="Palatino Linotype" w:hAnsi="Palatino Linotype" w:cs="Arial"/>
          <w:b/>
          <w:i/>
          <w:sz w:val="22"/>
          <w:szCs w:val="22"/>
        </w:rPr>
        <w:t>IX.</w:t>
      </w:r>
      <w:r w:rsidRPr="00267D7F">
        <w:rPr>
          <w:rFonts w:ascii="Palatino Linotype" w:hAnsi="Palatino Linotype" w:cs="Arial"/>
          <w:i/>
          <w:sz w:val="22"/>
          <w:szCs w:val="22"/>
        </w:rPr>
        <w:t xml:space="preserve"> </w:t>
      </w:r>
      <w:r w:rsidRPr="00267D7F">
        <w:rPr>
          <w:rFonts w:ascii="Palatino Linotype" w:hAnsi="Palatino Linotype" w:cs="Arial"/>
          <w:b/>
          <w:i/>
          <w:sz w:val="22"/>
          <w:szCs w:val="22"/>
        </w:rPr>
        <w:t xml:space="preserve">Datos personales: </w:t>
      </w:r>
      <w:r w:rsidRPr="00267D7F">
        <w:rPr>
          <w:rFonts w:ascii="Palatino Linotype" w:hAnsi="Palatino Linotype" w:cs="Arial"/>
          <w:i/>
          <w:sz w:val="22"/>
          <w:szCs w:val="22"/>
        </w:rPr>
        <w:t xml:space="preserve">La información concerniente a una persona, identificada o identificable según lo dispuesto por la Ley de </w:t>
      </w:r>
      <w:r w:rsidRPr="00267D7F">
        <w:rPr>
          <w:rFonts w:ascii="Palatino Linotype" w:hAnsi="Palatino Linotype"/>
          <w:i/>
          <w:sz w:val="22"/>
          <w:szCs w:val="22"/>
        </w:rPr>
        <w:t>Protección</w:t>
      </w:r>
      <w:r w:rsidRPr="00267D7F">
        <w:rPr>
          <w:rFonts w:ascii="Palatino Linotype" w:hAnsi="Palatino Linotype" w:cs="Arial"/>
          <w:i/>
          <w:sz w:val="22"/>
          <w:szCs w:val="22"/>
        </w:rPr>
        <w:t xml:space="preserve"> de Datos Personales del Estado de México; </w:t>
      </w:r>
    </w:p>
    <w:p w14:paraId="657FBC30" w14:textId="77777777" w:rsidR="00EA7817" w:rsidRPr="00267D7F" w:rsidRDefault="00EA7817" w:rsidP="00267D7F">
      <w:pPr>
        <w:ind w:left="851" w:right="899"/>
        <w:jc w:val="both"/>
        <w:rPr>
          <w:rFonts w:ascii="Palatino Linotype" w:hAnsi="Palatino Linotype" w:cs="Arial"/>
          <w:i/>
          <w:sz w:val="22"/>
          <w:szCs w:val="22"/>
        </w:rPr>
      </w:pPr>
      <w:r w:rsidRPr="00267D7F">
        <w:rPr>
          <w:rFonts w:ascii="Palatino Linotype" w:hAnsi="Palatino Linotype" w:cs="Arial"/>
          <w:b/>
          <w:i/>
          <w:sz w:val="22"/>
          <w:szCs w:val="22"/>
        </w:rPr>
        <w:t>XX.</w:t>
      </w:r>
      <w:r w:rsidRPr="00267D7F">
        <w:rPr>
          <w:rFonts w:ascii="Palatino Linotype" w:hAnsi="Palatino Linotype" w:cs="Arial"/>
          <w:i/>
          <w:sz w:val="22"/>
          <w:szCs w:val="22"/>
        </w:rPr>
        <w:t xml:space="preserve"> </w:t>
      </w:r>
      <w:r w:rsidRPr="00267D7F">
        <w:rPr>
          <w:rFonts w:ascii="Palatino Linotype" w:hAnsi="Palatino Linotype" w:cs="Arial"/>
          <w:b/>
          <w:i/>
          <w:sz w:val="22"/>
          <w:szCs w:val="22"/>
        </w:rPr>
        <w:t>Información clasificada:</w:t>
      </w:r>
      <w:r w:rsidRPr="00267D7F">
        <w:rPr>
          <w:rFonts w:ascii="Palatino Linotype" w:hAnsi="Palatino Linotype" w:cs="Arial"/>
          <w:i/>
          <w:sz w:val="22"/>
          <w:szCs w:val="22"/>
        </w:rPr>
        <w:t xml:space="preserve"> Aquella considerada por la presente Ley como reservada o confidencial; </w:t>
      </w:r>
    </w:p>
    <w:p w14:paraId="706368CF" w14:textId="77777777" w:rsidR="00EA7817" w:rsidRPr="00267D7F" w:rsidRDefault="00EA7817" w:rsidP="00267D7F">
      <w:pPr>
        <w:ind w:left="851" w:right="899"/>
        <w:jc w:val="both"/>
        <w:rPr>
          <w:rFonts w:ascii="Palatino Linotype" w:hAnsi="Palatino Linotype" w:cs="Arial"/>
          <w:i/>
          <w:sz w:val="22"/>
          <w:szCs w:val="22"/>
        </w:rPr>
      </w:pPr>
      <w:r w:rsidRPr="00267D7F">
        <w:rPr>
          <w:rFonts w:ascii="Palatino Linotype" w:hAnsi="Palatino Linotype" w:cs="Arial"/>
          <w:b/>
          <w:i/>
          <w:sz w:val="22"/>
          <w:szCs w:val="22"/>
        </w:rPr>
        <w:t>XXI.</w:t>
      </w:r>
      <w:r w:rsidRPr="00267D7F">
        <w:rPr>
          <w:rFonts w:ascii="Palatino Linotype" w:hAnsi="Palatino Linotype" w:cs="Arial"/>
          <w:i/>
          <w:sz w:val="22"/>
          <w:szCs w:val="22"/>
        </w:rPr>
        <w:t xml:space="preserve"> </w:t>
      </w:r>
      <w:r w:rsidRPr="00267D7F">
        <w:rPr>
          <w:rFonts w:ascii="Palatino Linotype" w:hAnsi="Palatino Linotype" w:cs="Arial"/>
          <w:b/>
          <w:i/>
          <w:sz w:val="22"/>
          <w:szCs w:val="22"/>
        </w:rPr>
        <w:t>Información confidencial</w:t>
      </w:r>
      <w:r w:rsidRPr="00267D7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0B8B234" w14:textId="77777777" w:rsidR="00EA7817" w:rsidRPr="00267D7F" w:rsidRDefault="00EA7817" w:rsidP="00267D7F">
      <w:pPr>
        <w:ind w:left="851" w:right="899"/>
        <w:jc w:val="both"/>
        <w:rPr>
          <w:rFonts w:ascii="Palatino Linotype" w:hAnsi="Palatino Linotype" w:cs="Arial"/>
          <w:i/>
          <w:sz w:val="22"/>
          <w:szCs w:val="22"/>
        </w:rPr>
      </w:pPr>
      <w:r w:rsidRPr="00267D7F">
        <w:rPr>
          <w:rFonts w:ascii="Palatino Linotype" w:hAnsi="Palatino Linotype" w:cs="Arial"/>
          <w:b/>
          <w:i/>
          <w:sz w:val="22"/>
          <w:szCs w:val="22"/>
        </w:rPr>
        <w:t>XLV. Versión pública:</w:t>
      </w:r>
      <w:r w:rsidRPr="00267D7F">
        <w:rPr>
          <w:rFonts w:ascii="Palatino Linotype" w:hAnsi="Palatino Linotype" w:cs="Arial"/>
          <w:i/>
          <w:sz w:val="22"/>
          <w:szCs w:val="22"/>
        </w:rPr>
        <w:t xml:space="preserve"> Documento en el que se elimine, suprime o borra la información clasificada como reservada o confidencial para permitir su acceso. </w:t>
      </w:r>
    </w:p>
    <w:p w14:paraId="38994909" w14:textId="77777777" w:rsidR="00EA7817" w:rsidRPr="00267D7F" w:rsidRDefault="00EA7817" w:rsidP="00267D7F">
      <w:pPr>
        <w:ind w:left="851" w:right="899"/>
        <w:jc w:val="both"/>
        <w:rPr>
          <w:rFonts w:ascii="Palatino Linotype" w:hAnsi="Palatino Linotype" w:cs="Arial"/>
          <w:i/>
          <w:sz w:val="22"/>
          <w:szCs w:val="22"/>
        </w:rPr>
      </w:pPr>
      <w:r w:rsidRPr="00267D7F">
        <w:rPr>
          <w:rFonts w:ascii="Palatino Linotype" w:hAnsi="Palatino Linotype" w:cs="Arial"/>
          <w:b/>
          <w:i/>
          <w:sz w:val="22"/>
          <w:szCs w:val="22"/>
        </w:rPr>
        <w:t>Artículo 51.</w:t>
      </w:r>
      <w:r w:rsidRPr="00267D7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67D7F">
        <w:rPr>
          <w:rFonts w:ascii="Palatino Linotype" w:hAnsi="Palatino Linotype" w:cs="Arial"/>
          <w:b/>
          <w:i/>
          <w:sz w:val="22"/>
          <w:szCs w:val="22"/>
        </w:rPr>
        <w:t xml:space="preserve">y tendrá la responsabilidad de verificar en cada caso que la misma no sea confidencial o reservada. </w:t>
      </w:r>
      <w:r w:rsidRPr="00267D7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B93B76F" w14:textId="77777777" w:rsidR="00EA7817" w:rsidRPr="00267D7F" w:rsidRDefault="00EA7817" w:rsidP="00267D7F">
      <w:pPr>
        <w:ind w:left="851" w:right="899"/>
        <w:jc w:val="both"/>
        <w:rPr>
          <w:rFonts w:ascii="Palatino Linotype" w:hAnsi="Palatino Linotype" w:cs="Arial"/>
          <w:i/>
          <w:sz w:val="22"/>
          <w:szCs w:val="22"/>
        </w:rPr>
      </w:pPr>
      <w:r w:rsidRPr="00267D7F">
        <w:rPr>
          <w:rFonts w:ascii="Palatino Linotype" w:hAnsi="Palatino Linotype" w:cs="Arial"/>
          <w:b/>
          <w:i/>
          <w:sz w:val="22"/>
          <w:szCs w:val="22"/>
        </w:rPr>
        <w:t>Artículo 52.</w:t>
      </w:r>
      <w:r w:rsidRPr="00267D7F">
        <w:rPr>
          <w:rFonts w:ascii="Palatino Linotype" w:hAnsi="Palatino Linotype" w:cs="Arial"/>
          <w:i/>
          <w:sz w:val="22"/>
          <w:szCs w:val="22"/>
        </w:rPr>
        <w:t xml:space="preserve"> Las solicitudes de acceso a la información y las respuestas que se les dé, incluyendo, en su caso, </w:t>
      </w:r>
      <w:r w:rsidRPr="00267D7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67D7F">
        <w:rPr>
          <w:rFonts w:ascii="Palatino Linotype" w:hAnsi="Palatino Linotype" w:cs="Arial"/>
          <w:i/>
          <w:sz w:val="22"/>
          <w:szCs w:val="22"/>
        </w:rPr>
        <w:t>, siempre y cuando la resolución de referencia se someta a un proceso de disociación, es decir, no haga identificable al titular de tales datos personales.</w:t>
      </w:r>
      <w:r w:rsidRPr="00267D7F">
        <w:rPr>
          <w:rFonts w:ascii="Palatino Linotype" w:hAnsi="Palatino Linotype" w:cs="Arial"/>
          <w:bCs/>
          <w:i/>
          <w:noProof/>
          <w:sz w:val="22"/>
          <w:szCs w:val="22"/>
        </w:rPr>
        <w:t>”</w:t>
      </w:r>
    </w:p>
    <w:p w14:paraId="1CF0FD03" w14:textId="77777777" w:rsidR="00EA7817" w:rsidRPr="00267D7F" w:rsidRDefault="00EA7817" w:rsidP="00267D7F">
      <w:pPr>
        <w:ind w:right="899" w:firstLine="708"/>
        <w:jc w:val="both"/>
        <w:rPr>
          <w:rFonts w:ascii="Palatino Linotype" w:hAnsi="Palatino Linotype" w:cs="Arial"/>
          <w:b/>
          <w:i/>
          <w:sz w:val="22"/>
          <w:szCs w:val="22"/>
        </w:rPr>
      </w:pPr>
      <w:r w:rsidRPr="00267D7F">
        <w:rPr>
          <w:rFonts w:ascii="Palatino Linotype" w:hAnsi="Palatino Linotype" w:cs="Arial"/>
          <w:b/>
          <w:i/>
          <w:sz w:val="22"/>
          <w:szCs w:val="22"/>
        </w:rPr>
        <w:t>(Énfasis añadido)</w:t>
      </w:r>
    </w:p>
    <w:p w14:paraId="64270DEA" w14:textId="77777777" w:rsidR="00EA7817" w:rsidRPr="00267D7F" w:rsidRDefault="00EA7817" w:rsidP="00267D7F">
      <w:pPr>
        <w:ind w:right="899" w:firstLine="708"/>
        <w:jc w:val="both"/>
        <w:rPr>
          <w:rFonts w:ascii="Palatino Linotype" w:hAnsi="Palatino Linotype" w:cs="Arial"/>
        </w:rPr>
      </w:pPr>
    </w:p>
    <w:p w14:paraId="494DC231" w14:textId="77777777" w:rsidR="00EA7817" w:rsidRPr="00267D7F" w:rsidRDefault="00EA7817" w:rsidP="00267D7F">
      <w:pPr>
        <w:spacing w:line="360" w:lineRule="auto"/>
        <w:jc w:val="both"/>
        <w:rPr>
          <w:rFonts w:ascii="Palatino Linotype" w:hAnsi="Palatino Linotype" w:cs="Arial"/>
        </w:rPr>
      </w:pPr>
      <w:r w:rsidRPr="00267D7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71FB920" w14:textId="77777777" w:rsidR="00EA7817" w:rsidRPr="00267D7F" w:rsidRDefault="00EA7817" w:rsidP="00267D7F">
      <w:pPr>
        <w:jc w:val="both"/>
        <w:rPr>
          <w:rFonts w:ascii="Palatino Linotype" w:hAnsi="Palatino Linotype" w:cs="Arial"/>
        </w:rPr>
      </w:pPr>
    </w:p>
    <w:p w14:paraId="270DECF9" w14:textId="77777777" w:rsidR="00EA7817" w:rsidRPr="00267D7F" w:rsidRDefault="00EA7817" w:rsidP="00267D7F">
      <w:pPr>
        <w:ind w:left="851" w:right="902"/>
        <w:jc w:val="both"/>
        <w:rPr>
          <w:rFonts w:ascii="Palatino Linotype" w:eastAsia="Arial Unicode MS" w:hAnsi="Palatino Linotype" w:cs="Arial"/>
          <w:i/>
          <w:sz w:val="22"/>
          <w:szCs w:val="22"/>
        </w:rPr>
      </w:pPr>
      <w:r w:rsidRPr="00267D7F">
        <w:rPr>
          <w:rFonts w:ascii="Palatino Linotype" w:eastAsia="Arial Unicode MS" w:hAnsi="Palatino Linotype" w:cs="Arial"/>
          <w:b/>
          <w:i/>
          <w:sz w:val="22"/>
          <w:szCs w:val="22"/>
        </w:rPr>
        <w:t>“Artículo 22.</w:t>
      </w:r>
      <w:r w:rsidRPr="00267D7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C48D8F5" w14:textId="77777777" w:rsidR="00EA7817" w:rsidRPr="00267D7F" w:rsidRDefault="00EA7817" w:rsidP="00267D7F">
      <w:pPr>
        <w:ind w:left="851" w:right="902"/>
        <w:jc w:val="both"/>
        <w:rPr>
          <w:rFonts w:ascii="Palatino Linotype" w:eastAsia="Arial Unicode MS" w:hAnsi="Palatino Linotype" w:cs="Arial"/>
          <w:i/>
          <w:sz w:val="22"/>
          <w:szCs w:val="22"/>
        </w:rPr>
      </w:pPr>
      <w:r w:rsidRPr="00267D7F">
        <w:rPr>
          <w:rFonts w:ascii="Palatino Linotype" w:eastAsia="Arial Unicode MS" w:hAnsi="Palatino Linotype" w:cs="Arial"/>
          <w:b/>
          <w:i/>
          <w:sz w:val="22"/>
          <w:szCs w:val="22"/>
        </w:rPr>
        <w:t>Artículo 38.</w:t>
      </w:r>
      <w:r w:rsidRPr="00267D7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67D7F">
        <w:rPr>
          <w:rFonts w:ascii="Palatino Linotype" w:eastAsia="Arial Unicode MS" w:hAnsi="Palatino Linotype" w:cs="Arial"/>
          <w:b/>
          <w:i/>
          <w:sz w:val="22"/>
          <w:szCs w:val="22"/>
        </w:rPr>
        <w:t>”</w:t>
      </w:r>
      <w:r w:rsidRPr="00267D7F">
        <w:rPr>
          <w:rFonts w:ascii="Palatino Linotype" w:eastAsia="Arial Unicode MS" w:hAnsi="Palatino Linotype" w:cs="Arial"/>
          <w:i/>
          <w:sz w:val="22"/>
          <w:szCs w:val="22"/>
        </w:rPr>
        <w:t xml:space="preserve"> </w:t>
      </w:r>
    </w:p>
    <w:p w14:paraId="71B81A4C" w14:textId="77777777" w:rsidR="00EA7817" w:rsidRPr="00267D7F" w:rsidRDefault="00EA7817" w:rsidP="00267D7F">
      <w:pPr>
        <w:ind w:left="851" w:right="850"/>
        <w:jc w:val="both"/>
        <w:rPr>
          <w:rFonts w:ascii="Palatino Linotype" w:eastAsia="Arial Unicode MS" w:hAnsi="Palatino Linotype" w:cs="Arial"/>
          <w:i/>
          <w:sz w:val="22"/>
          <w:szCs w:val="22"/>
        </w:rPr>
      </w:pPr>
    </w:p>
    <w:p w14:paraId="3ED5DA02" w14:textId="77777777" w:rsidR="00EA7817" w:rsidRPr="00267D7F" w:rsidRDefault="00EA7817" w:rsidP="00267D7F">
      <w:pPr>
        <w:spacing w:before="100" w:beforeAutospacing="1" w:after="100" w:afterAutospacing="1" w:line="360" w:lineRule="auto"/>
        <w:jc w:val="both"/>
        <w:rPr>
          <w:rFonts w:ascii="Palatino Linotype" w:hAnsi="Palatino Linotype" w:cs="Arial"/>
        </w:rPr>
      </w:pPr>
      <w:r w:rsidRPr="00267D7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D195712" w14:textId="77777777" w:rsidR="00EA7817" w:rsidRPr="00267D7F" w:rsidRDefault="00EA7817" w:rsidP="00267D7F">
      <w:pPr>
        <w:spacing w:before="100" w:beforeAutospacing="1" w:after="100" w:afterAutospacing="1" w:line="360" w:lineRule="auto"/>
        <w:jc w:val="both"/>
        <w:rPr>
          <w:rFonts w:ascii="Palatino Linotype" w:hAnsi="Palatino Linotype" w:cs="Arial"/>
        </w:rPr>
      </w:pPr>
      <w:r w:rsidRPr="00267D7F">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67D7F">
        <w:rPr>
          <w:rFonts w:ascii="Palatino Linotype" w:eastAsia="Arial Unicode MS" w:hAnsi="Palatino Linotype" w:cs="Arial"/>
        </w:rPr>
        <w:t xml:space="preserve"> que debe ser protegida por </w:t>
      </w:r>
      <w:r w:rsidRPr="00267D7F">
        <w:rPr>
          <w:rFonts w:ascii="Palatino Linotype" w:eastAsia="Arial Unicode MS" w:hAnsi="Palatino Linotype" w:cs="Arial"/>
          <w:b/>
        </w:rPr>
        <w:t>EL SUJETO OBLIGADO,</w:t>
      </w:r>
      <w:r w:rsidRPr="00267D7F">
        <w:rPr>
          <w:rFonts w:ascii="Palatino Linotype" w:eastAsia="Arial Unicode MS" w:hAnsi="Palatino Linotype" w:cs="Arial"/>
        </w:rPr>
        <w:t xml:space="preserve"> por lo </w:t>
      </w:r>
      <w:r w:rsidRPr="00267D7F">
        <w:rPr>
          <w:rFonts w:ascii="Palatino Linotype" w:hAnsi="Palatino Linotype" w:cs="Arial"/>
        </w:rPr>
        <w:t>que, todo dato personal susceptible de clasificación debe ser protegido.</w:t>
      </w:r>
    </w:p>
    <w:p w14:paraId="402E06EF" w14:textId="77777777" w:rsidR="00EA7817" w:rsidRPr="00267D7F" w:rsidRDefault="00EA7817" w:rsidP="00267D7F">
      <w:pPr>
        <w:spacing w:before="100" w:beforeAutospacing="1" w:after="100" w:afterAutospacing="1" w:line="360" w:lineRule="auto"/>
        <w:jc w:val="both"/>
        <w:rPr>
          <w:rFonts w:ascii="Palatino Linotype" w:hAnsi="Palatino Linotype" w:cs="Arial"/>
        </w:rPr>
      </w:pPr>
      <w:r w:rsidRPr="00267D7F">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0CCDDE9" w14:textId="77777777" w:rsidR="00EA7817" w:rsidRPr="00267D7F" w:rsidRDefault="00EA7817" w:rsidP="00267D7F">
      <w:pPr>
        <w:spacing w:line="360" w:lineRule="auto"/>
        <w:jc w:val="both"/>
        <w:rPr>
          <w:rFonts w:ascii="Palatino Linotype" w:hAnsi="Palatino Linotype" w:cs="Arial"/>
        </w:rPr>
      </w:pPr>
      <w:r w:rsidRPr="00267D7F">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69FA61" w14:textId="77777777" w:rsidR="00EA7817" w:rsidRPr="00267D7F" w:rsidRDefault="00EA7817" w:rsidP="00267D7F">
      <w:pPr>
        <w:jc w:val="both"/>
        <w:rPr>
          <w:rFonts w:ascii="Palatino Linotype" w:hAnsi="Palatino Linotype" w:cs="Arial"/>
        </w:rPr>
      </w:pPr>
    </w:p>
    <w:p w14:paraId="12B720B3"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 xml:space="preserve">“Artículo 49. </w:t>
      </w:r>
      <w:r w:rsidRPr="00267D7F">
        <w:rPr>
          <w:rFonts w:ascii="Palatino Linotype" w:hAnsi="Palatino Linotype" w:cs="Arial"/>
          <w:i/>
          <w:sz w:val="22"/>
          <w:szCs w:val="22"/>
        </w:rPr>
        <w:t>Los Comités de Transparencia tendrán las siguientes atribuciones:</w:t>
      </w:r>
    </w:p>
    <w:p w14:paraId="166E351E"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VIII.</w:t>
      </w:r>
      <w:r w:rsidRPr="00267D7F">
        <w:rPr>
          <w:rFonts w:ascii="Palatino Linotype" w:hAnsi="Palatino Linotype" w:cs="Arial"/>
          <w:i/>
          <w:sz w:val="22"/>
          <w:szCs w:val="22"/>
        </w:rPr>
        <w:t xml:space="preserve"> Aprobar, modificar o revocar la clasificación de la información;</w:t>
      </w:r>
    </w:p>
    <w:p w14:paraId="1CF87B52"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Artículo 132.</w:t>
      </w:r>
      <w:r w:rsidRPr="00267D7F">
        <w:rPr>
          <w:rFonts w:ascii="Palatino Linotype" w:hAnsi="Palatino Linotype" w:cs="Arial"/>
          <w:i/>
          <w:sz w:val="22"/>
          <w:szCs w:val="22"/>
        </w:rPr>
        <w:t xml:space="preserve"> La clasificación de la información se llevará a cabo en el momento en que:</w:t>
      </w:r>
    </w:p>
    <w:p w14:paraId="039FADD8"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I.</w:t>
      </w:r>
      <w:r w:rsidRPr="00267D7F">
        <w:rPr>
          <w:rFonts w:ascii="Palatino Linotype" w:hAnsi="Palatino Linotype" w:cs="Arial"/>
          <w:i/>
          <w:sz w:val="22"/>
          <w:szCs w:val="22"/>
        </w:rPr>
        <w:t xml:space="preserve"> Se reciba una solicitud de acceso a la información;</w:t>
      </w:r>
    </w:p>
    <w:p w14:paraId="1FDCDBA9"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II.</w:t>
      </w:r>
      <w:r w:rsidRPr="00267D7F">
        <w:rPr>
          <w:rFonts w:ascii="Palatino Linotype" w:hAnsi="Palatino Linotype" w:cs="Arial"/>
          <w:i/>
          <w:sz w:val="22"/>
          <w:szCs w:val="22"/>
        </w:rPr>
        <w:t xml:space="preserve"> Se determine mediante resolución de autoridad competente; o</w:t>
      </w:r>
    </w:p>
    <w:p w14:paraId="76E3B1F7"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i/>
          <w:sz w:val="22"/>
          <w:szCs w:val="22"/>
        </w:rPr>
        <w:t>III. Se generen versiones públicas para dar cumplimiento a las obligaciones de transparencia previstas en esta Ley.</w:t>
      </w:r>
      <w:r w:rsidRPr="00267D7F">
        <w:rPr>
          <w:rFonts w:ascii="Palatino Linotype" w:hAnsi="Palatino Linotype" w:cs="Arial"/>
          <w:b/>
          <w:i/>
          <w:sz w:val="22"/>
          <w:szCs w:val="22"/>
        </w:rPr>
        <w:t>”</w:t>
      </w:r>
    </w:p>
    <w:p w14:paraId="182F4D30"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“Segundo.-</w:t>
      </w:r>
      <w:r w:rsidRPr="00267D7F">
        <w:rPr>
          <w:rFonts w:ascii="Palatino Linotype" w:hAnsi="Palatino Linotype" w:cs="Arial"/>
          <w:i/>
          <w:sz w:val="22"/>
          <w:szCs w:val="22"/>
        </w:rPr>
        <w:t xml:space="preserve"> Para efectos de los presentes Lineamientos Generales, se entenderá por:</w:t>
      </w:r>
    </w:p>
    <w:p w14:paraId="69B0F909"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XVIII.</w:t>
      </w:r>
      <w:r w:rsidRPr="00267D7F">
        <w:rPr>
          <w:rFonts w:ascii="Palatino Linotype" w:hAnsi="Palatino Linotype" w:cs="Arial"/>
          <w:i/>
          <w:sz w:val="22"/>
          <w:szCs w:val="22"/>
        </w:rPr>
        <w:t xml:space="preserve">  </w:t>
      </w:r>
      <w:r w:rsidRPr="00267D7F">
        <w:rPr>
          <w:rFonts w:ascii="Palatino Linotype" w:hAnsi="Palatino Linotype" w:cs="Arial"/>
          <w:b/>
          <w:i/>
          <w:sz w:val="22"/>
          <w:szCs w:val="22"/>
        </w:rPr>
        <w:t>Versión pública:</w:t>
      </w:r>
      <w:r w:rsidRPr="00267D7F">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54EBCDD"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Cuarto.</w:t>
      </w:r>
      <w:r w:rsidRPr="00267D7F">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8B04804"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DC7CA93"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Quinto.</w:t>
      </w:r>
      <w:r w:rsidRPr="00267D7F">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4B32C77" w14:textId="77777777" w:rsidR="00EA7817" w:rsidRPr="00267D7F" w:rsidRDefault="00EA7817" w:rsidP="00267D7F">
      <w:pPr>
        <w:ind w:right="902"/>
        <w:jc w:val="both"/>
        <w:rPr>
          <w:rFonts w:ascii="Palatino Linotype" w:hAnsi="Palatino Linotype" w:cs="Arial"/>
          <w:b/>
          <w:i/>
          <w:sz w:val="22"/>
          <w:szCs w:val="22"/>
        </w:rPr>
      </w:pPr>
      <w:r w:rsidRPr="00267D7F">
        <w:rPr>
          <w:rFonts w:ascii="Palatino Linotype" w:hAnsi="Palatino Linotype" w:cs="Arial"/>
          <w:b/>
          <w:i/>
          <w:sz w:val="22"/>
          <w:szCs w:val="22"/>
        </w:rPr>
        <w:t xml:space="preserve">               Sexto: Derogado</w:t>
      </w:r>
    </w:p>
    <w:p w14:paraId="38BD9A83"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Séptimo. La clasificaci6n de la informaci6n se llevara a cabo en el momento en que:</w:t>
      </w:r>
    </w:p>
    <w:p w14:paraId="5CDD5FCA"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I. Se reciba una solicitud de acceso a la información;</w:t>
      </w:r>
    </w:p>
    <w:p w14:paraId="33B0BE2C"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II. Se determine mediante resolución del Comité de Transparencia, el Órgano</w:t>
      </w:r>
    </w:p>
    <w:p w14:paraId="1E7C6625"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Garante competente, o en cumplimiento a una sentencia del Poder</w:t>
      </w:r>
    </w:p>
    <w:p w14:paraId="256749D9"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Judicial; o</w:t>
      </w:r>
    </w:p>
    <w:p w14:paraId="0688CA59"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48C77ADE"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r w:rsidRPr="00267D7F">
        <w:rPr>
          <w:rFonts w:ascii="Palatino Linotype" w:hAnsi="Palatino Linotype" w:cs="Arial"/>
          <w:b/>
          <w:i/>
          <w:sz w:val="22"/>
          <w:szCs w:val="22"/>
        </w:rPr>
        <w:cr/>
      </w:r>
      <w:r w:rsidRPr="00267D7F">
        <w:t xml:space="preserve"> </w:t>
      </w:r>
      <w:r w:rsidRPr="00267D7F">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27C17BE1"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44BA296D"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4D40766" w14:textId="77777777" w:rsidR="00EA7817" w:rsidRPr="00267D7F" w:rsidRDefault="00EA7817" w:rsidP="00267D7F">
      <w:pPr>
        <w:ind w:left="851" w:right="902"/>
        <w:jc w:val="both"/>
        <w:rPr>
          <w:rFonts w:ascii="Palatino Linotype" w:hAnsi="Palatino Linotype" w:cs="Arial"/>
          <w:i/>
          <w:sz w:val="22"/>
          <w:szCs w:val="22"/>
        </w:rPr>
      </w:pPr>
      <w:r w:rsidRPr="00267D7F">
        <w:rPr>
          <w:rFonts w:ascii="Palatino Linotype" w:hAnsi="Palatino Linotype" w:cs="Arial"/>
          <w:b/>
          <w:i/>
          <w:sz w:val="22"/>
          <w:szCs w:val="22"/>
        </w:rPr>
        <w:t>Noveno.</w:t>
      </w:r>
      <w:r w:rsidRPr="00267D7F">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52CB4DD"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F234FD6" w14:textId="77777777" w:rsidR="00EA7817" w:rsidRPr="00267D7F" w:rsidRDefault="00EA7817" w:rsidP="00267D7F">
      <w:pPr>
        <w:ind w:left="851" w:right="902"/>
        <w:jc w:val="both"/>
        <w:rPr>
          <w:rFonts w:ascii="Palatino Linotype" w:hAnsi="Palatino Linotype" w:cs="Arial"/>
          <w:b/>
          <w:i/>
          <w:sz w:val="22"/>
          <w:szCs w:val="22"/>
        </w:rPr>
      </w:pPr>
      <w:r w:rsidRPr="00267D7F">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r w:rsidRPr="00267D7F">
        <w:rPr>
          <w:rFonts w:ascii="Palatino Linotype" w:hAnsi="Palatino Linotype" w:cs="Arial"/>
          <w:b/>
          <w:i/>
          <w:sz w:val="22"/>
          <w:szCs w:val="22"/>
        </w:rPr>
        <w:cr/>
        <w:t>Décimo primero.</w:t>
      </w:r>
      <w:r w:rsidRPr="00267D7F">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67D7F">
        <w:rPr>
          <w:rFonts w:ascii="Palatino Linotype" w:hAnsi="Palatino Linotype" w:cs="Arial"/>
          <w:b/>
          <w:i/>
          <w:sz w:val="22"/>
          <w:szCs w:val="22"/>
        </w:rPr>
        <w:t>”</w:t>
      </w:r>
    </w:p>
    <w:p w14:paraId="68BA9E81" w14:textId="77777777" w:rsidR="00EA7817" w:rsidRPr="00267D7F" w:rsidRDefault="00EA7817" w:rsidP="00267D7F">
      <w:pPr>
        <w:ind w:left="851" w:right="899"/>
        <w:jc w:val="both"/>
        <w:rPr>
          <w:rFonts w:ascii="Palatino Linotype" w:hAnsi="Palatino Linotype" w:cs="Arial"/>
          <w:b/>
          <w:bCs/>
          <w:i/>
          <w:noProof/>
        </w:rPr>
      </w:pPr>
    </w:p>
    <w:p w14:paraId="5A5FABEE" w14:textId="77777777" w:rsidR="00EA7817" w:rsidRPr="00267D7F" w:rsidRDefault="00EA7817" w:rsidP="00267D7F">
      <w:pPr>
        <w:spacing w:line="360" w:lineRule="auto"/>
        <w:jc w:val="both"/>
        <w:rPr>
          <w:rFonts w:ascii="Palatino Linotype" w:hAnsi="Palatino Linotype" w:cs="Arial"/>
        </w:rPr>
      </w:pPr>
      <w:r w:rsidRPr="00267D7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353A6F9" w14:textId="77777777" w:rsidR="00EA7817" w:rsidRPr="00267D7F" w:rsidRDefault="00EA7817" w:rsidP="00267D7F">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267D7F">
        <w:rPr>
          <w:rFonts w:ascii="Palatino Linotype" w:hAnsi="Palatino Linotype" w:cs="Arial"/>
        </w:rPr>
        <w:t xml:space="preserve">Consecuentemente, se destaca que la versión pública que elabore </w:t>
      </w:r>
      <w:r w:rsidRPr="00267D7F">
        <w:rPr>
          <w:rFonts w:ascii="Palatino Linotype" w:hAnsi="Palatino Linotype" w:cs="Arial"/>
          <w:b/>
        </w:rPr>
        <w:t>EL SUJETO OBLIGADO</w:t>
      </w:r>
      <w:r w:rsidRPr="00267D7F">
        <w:rPr>
          <w:rFonts w:ascii="Palatino Linotype" w:hAnsi="Palatino Linotype" w:cs="Arial"/>
        </w:rPr>
        <w:t xml:space="preserve"> debe cumplir con las formalidades exigidas en la Ley, por lo que para tal efecto emitirá el </w:t>
      </w:r>
      <w:r w:rsidRPr="00267D7F">
        <w:rPr>
          <w:rFonts w:ascii="Palatino Linotype" w:hAnsi="Palatino Linotype" w:cs="Arial"/>
          <w:b/>
        </w:rPr>
        <w:t>Acuerdo del Comité de Transparencia</w:t>
      </w:r>
      <w:r w:rsidRPr="00267D7F">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67D7F">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5880331" w14:textId="71D78404" w:rsidR="00D831F1" w:rsidRPr="00267D7F" w:rsidRDefault="00842025" w:rsidP="00267D7F">
      <w:pPr>
        <w:spacing w:before="100" w:beforeAutospacing="1" w:after="100" w:afterAutospacing="1" w:line="360" w:lineRule="auto"/>
        <w:jc w:val="both"/>
        <w:rPr>
          <w:rFonts w:ascii="Palatino Linotype" w:hAnsi="Palatino Linotype" w:cs="Arial"/>
          <w:lang w:val="es-ES"/>
        </w:rPr>
      </w:pPr>
      <w:r w:rsidRPr="00267D7F">
        <w:rPr>
          <w:rFonts w:ascii="Palatino Linotype" w:hAnsi="Palatino Linotype" w:cs="Arial"/>
        </w:rPr>
        <w:t>Por lo que</w:t>
      </w:r>
      <w:r w:rsidR="00D831F1" w:rsidRPr="00267D7F">
        <w:rPr>
          <w:rFonts w:ascii="Palatino Linotype" w:hAnsi="Palatino Linotype" w:cs="Arial"/>
        </w:rPr>
        <w:t xml:space="preserve">, en razón de </w:t>
      </w:r>
      <w:r w:rsidRPr="00267D7F">
        <w:rPr>
          <w:rFonts w:ascii="Palatino Linotype" w:hAnsi="Palatino Linotype" w:cs="Arial"/>
        </w:rPr>
        <w:t xml:space="preserve">todo </w:t>
      </w:r>
      <w:r w:rsidR="00D831F1" w:rsidRPr="00267D7F">
        <w:rPr>
          <w:rFonts w:ascii="Palatino Linotype" w:hAnsi="Palatino Linotype" w:cs="Arial"/>
        </w:rPr>
        <w:t xml:space="preserve">lo anteriormente expuesto, éste Instituto estima que las razones o motivos de inconformidad hechos valer por </w:t>
      </w:r>
      <w:r w:rsidR="00847A62" w:rsidRPr="00267D7F">
        <w:rPr>
          <w:rFonts w:ascii="Palatino Linotype" w:hAnsi="Palatino Linotype" w:cs="Arial"/>
          <w:b/>
        </w:rPr>
        <w:t>LA RECURRENTE</w:t>
      </w:r>
      <w:r w:rsidR="00D831F1" w:rsidRPr="00267D7F">
        <w:rPr>
          <w:rFonts w:ascii="Palatino Linotype" w:hAnsi="Palatino Linotype" w:cs="Arial"/>
        </w:rPr>
        <w:t xml:space="preserve"> devienen </w:t>
      </w:r>
      <w:r w:rsidR="00D831F1" w:rsidRPr="00267D7F">
        <w:rPr>
          <w:rFonts w:ascii="Palatino Linotype" w:hAnsi="Palatino Linotype" w:cs="Arial"/>
          <w:b/>
        </w:rPr>
        <w:t>fundadas</w:t>
      </w:r>
      <w:r w:rsidR="00D831F1" w:rsidRPr="00267D7F">
        <w:rPr>
          <w:rFonts w:ascii="Palatino Linotype" w:hAnsi="Palatino Linotype" w:cs="Arial"/>
        </w:rPr>
        <w:t xml:space="preserve">; motivo por el cual, este Órgano Garante determina </w:t>
      </w:r>
      <w:r w:rsidR="00D831F1" w:rsidRPr="00267D7F">
        <w:rPr>
          <w:rFonts w:ascii="Palatino Linotype" w:hAnsi="Palatino Linotype" w:cs="Arial"/>
          <w:b/>
        </w:rPr>
        <w:t xml:space="preserve">MODIFICAR </w:t>
      </w:r>
      <w:r w:rsidR="00D831F1" w:rsidRPr="00267D7F">
        <w:rPr>
          <w:rFonts w:ascii="Palatino Linotype" w:hAnsi="Palatino Linotype" w:cs="Arial"/>
        </w:rPr>
        <w:t>la respuesta</w:t>
      </w:r>
      <w:r w:rsidR="005C37BF" w:rsidRPr="00267D7F">
        <w:rPr>
          <w:rFonts w:ascii="Palatino Linotype" w:hAnsi="Palatino Linotype" w:cs="Arial"/>
        </w:rPr>
        <w:t xml:space="preserve"> otorgada</w:t>
      </w:r>
      <w:r w:rsidR="00D831F1" w:rsidRPr="00267D7F">
        <w:rPr>
          <w:rFonts w:ascii="Palatino Linotype" w:hAnsi="Palatino Linotype" w:cs="Arial"/>
        </w:rPr>
        <w:t xml:space="preserve"> por </w:t>
      </w:r>
      <w:r w:rsidR="00D831F1" w:rsidRPr="00267D7F">
        <w:rPr>
          <w:rFonts w:ascii="Palatino Linotype" w:hAnsi="Palatino Linotype" w:cs="Arial"/>
          <w:b/>
        </w:rPr>
        <w:t>EL SUJETO OBLIGADO</w:t>
      </w:r>
      <w:r w:rsidR="00D831F1" w:rsidRPr="00267D7F">
        <w:rPr>
          <w:rFonts w:ascii="Palatino Linotype" w:hAnsi="Palatino Linotype" w:cs="Arial"/>
        </w:rPr>
        <w:t xml:space="preserve"> en la</w:t>
      </w:r>
      <w:r w:rsidR="005C37BF" w:rsidRPr="00267D7F">
        <w:rPr>
          <w:rFonts w:ascii="Palatino Linotype" w:hAnsi="Palatino Linotype" w:cs="Arial"/>
        </w:rPr>
        <w:t xml:space="preserve"> solicitud</w:t>
      </w:r>
      <w:r w:rsidR="00D831F1" w:rsidRPr="00267D7F">
        <w:rPr>
          <w:rFonts w:ascii="Palatino Linotype" w:hAnsi="Palatino Linotype" w:cs="Arial"/>
        </w:rPr>
        <w:t xml:space="preserve"> de acceso a la información que </w:t>
      </w:r>
      <w:r w:rsidR="005C37BF" w:rsidRPr="00267D7F">
        <w:rPr>
          <w:rFonts w:ascii="Palatino Linotype" w:hAnsi="Palatino Linotype" w:cs="Arial"/>
        </w:rPr>
        <w:t>dio</w:t>
      </w:r>
      <w:r w:rsidR="00D831F1" w:rsidRPr="00267D7F">
        <w:rPr>
          <w:rFonts w:ascii="Palatino Linotype" w:hAnsi="Palatino Linotype" w:cs="Arial"/>
        </w:rPr>
        <w:t xml:space="preserve"> trámite al presente Recurso de Revisión, para que de esta forma se realice la entrega de la información peticionada por </w:t>
      </w:r>
      <w:r w:rsidRPr="00267D7F">
        <w:rPr>
          <w:rFonts w:ascii="Palatino Linotype" w:hAnsi="Palatino Linotype" w:cs="Arial"/>
          <w:b/>
        </w:rPr>
        <w:t>LA</w:t>
      </w:r>
      <w:r w:rsidR="00D831F1" w:rsidRPr="00267D7F">
        <w:rPr>
          <w:rFonts w:ascii="Palatino Linotype" w:hAnsi="Palatino Linotype" w:cs="Arial"/>
          <w:b/>
        </w:rPr>
        <w:t xml:space="preserve"> RECURRRENTE</w:t>
      </w:r>
      <w:r w:rsidR="00D831F1" w:rsidRPr="00267D7F">
        <w:rPr>
          <w:rFonts w:ascii="Palatino Linotype" w:hAnsi="Palatino Linotype" w:cs="Arial"/>
          <w:lang w:val="es-ES"/>
        </w:rPr>
        <w:t>.</w:t>
      </w:r>
    </w:p>
    <w:p w14:paraId="3DEF3802" w14:textId="3CF0326F" w:rsidR="00D831F1" w:rsidRPr="00267D7F" w:rsidRDefault="00D831F1" w:rsidP="00267D7F">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267D7F">
        <w:rPr>
          <w:rFonts w:ascii="Palatino Linotype" w:eastAsia="Calibri" w:hAnsi="Palatino Linotype" w:cs="Arial"/>
        </w:rPr>
        <w:t xml:space="preserve">Así, con </w:t>
      </w:r>
      <w:r w:rsidRPr="00267D7F">
        <w:rPr>
          <w:rFonts w:ascii="Palatino Linotype" w:hAnsi="Palatino Linotype" w:cs="Arial"/>
        </w:rPr>
        <w:t>fundamento</w:t>
      </w:r>
      <w:r w:rsidRPr="00267D7F">
        <w:rPr>
          <w:rFonts w:ascii="Palatino Linotype" w:eastAsia="Calibri" w:hAnsi="Palatino Linotype" w:cs="Arial"/>
        </w:rPr>
        <w:t xml:space="preserve"> en lo previsto en los artículos 5, </w:t>
      </w:r>
      <w:r w:rsidRPr="00267D7F">
        <w:rPr>
          <w:rFonts w:ascii="Palatino Linotype" w:eastAsia="Calibri" w:hAnsi="Palatino Linotype" w:cs="Arial"/>
          <w:lang w:val="es-ES_tradnl"/>
        </w:rPr>
        <w:t>párrafos trigésimo,</w:t>
      </w:r>
      <w:r w:rsidR="00F0365F" w:rsidRPr="00267D7F">
        <w:rPr>
          <w:rFonts w:ascii="Palatino Linotype" w:eastAsia="Calibri" w:hAnsi="Palatino Linotype" w:cs="Arial"/>
          <w:lang w:val="es-ES_tradnl"/>
        </w:rPr>
        <w:t xml:space="preserve"> </w:t>
      </w:r>
      <w:r w:rsidRPr="00267D7F">
        <w:rPr>
          <w:rFonts w:ascii="Palatino Linotype" w:eastAsia="Calibri" w:hAnsi="Palatino Linotype" w:cs="Arial"/>
          <w:lang w:val="es-ES_tradnl"/>
        </w:rPr>
        <w:t>trigésimo primero y trigésimo segundo</w:t>
      </w:r>
      <w:r w:rsidRPr="00267D7F">
        <w:rPr>
          <w:rFonts w:ascii="Palatino Linotype" w:hAnsi="Palatino Linotype" w:cs="Arial"/>
        </w:rPr>
        <w:t>,</w:t>
      </w:r>
      <w:r w:rsidRPr="00267D7F">
        <w:rPr>
          <w:rFonts w:ascii="Palatino Linotype" w:hAnsi="Palatino Linotype"/>
        </w:rPr>
        <w:t xml:space="preserve"> fracciones IV y V,</w:t>
      </w:r>
      <w:r w:rsidRPr="00267D7F">
        <w:rPr>
          <w:rFonts w:ascii="Palatino Linotype" w:eastAsia="Calibri" w:hAnsi="Palatino Linotype" w:cs="Arial"/>
        </w:rPr>
        <w:t xml:space="preserve"> de la Constitución Política del Estado Libre y Soberano de </w:t>
      </w:r>
      <w:r w:rsidRPr="00267D7F">
        <w:rPr>
          <w:rFonts w:ascii="Palatino Linotype" w:hAnsi="Palatino Linotype" w:cs="Arial"/>
          <w:lang w:val="es-ES_tradnl"/>
        </w:rPr>
        <w:t>México</w:t>
      </w:r>
      <w:r w:rsidRPr="00267D7F">
        <w:rPr>
          <w:rFonts w:ascii="Palatino Linotype" w:eastAsia="Calibri" w:hAnsi="Palatino Linotype" w:cs="Arial"/>
        </w:rPr>
        <w:t xml:space="preserve">, y los artículos </w:t>
      </w:r>
      <w:r w:rsidRPr="00267D7F">
        <w:rPr>
          <w:rFonts w:ascii="Palatino Linotype" w:hAnsi="Palatino Linotype"/>
        </w:rPr>
        <w:t xml:space="preserve">2, </w:t>
      </w:r>
      <w:r w:rsidRPr="00267D7F">
        <w:rPr>
          <w:rFonts w:ascii="Palatino Linotype" w:hAnsi="Palatino Linotype" w:cs="Arial"/>
        </w:rPr>
        <w:t>fracción</w:t>
      </w:r>
      <w:r w:rsidRPr="00267D7F">
        <w:rPr>
          <w:rFonts w:ascii="Palatino Linotype" w:hAnsi="Palatino Linotype"/>
        </w:rPr>
        <w:t xml:space="preserve"> II, 9, </w:t>
      </w:r>
      <w:r w:rsidRPr="00267D7F">
        <w:rPr>
          <w:rFonts w:ascii="Palatino Linotype" w:hAnsi="Palatino Linotype" w:cs="Arial"/>
          <w:lang w:val="es-ES_tradnl"/>
        </w:rPr>
        <w:t>29</w:t>
      </w:r>
      <w:r w:rsidRPr="00267D7F">
        <w:rPr>
          <w:rFonts w:ascii="Palatino Linotype" w:hAnsi="Palatino Linotype"/>
        </w:rPr>
        <w:t>, 36, fracciones I y II, 176, 178, 179, 181, 185, fracción I, 186 y 188,</w:t>
      </w:r>
      <w:r w:rsidRPr="00267D7F">
        <w:rPr>
          <w:rFonts w:ascii="Palatino Linotype" w:eastAsia="Calibri" w:hAnsi="Palatino Linotype" w:cs="Arial"/>
        </w:rPr>
        <w:t xml:space="preserve"> de la Ley de Transparencia y Acceso a la Información Pública del Estado de México y </w:t>
      </w:r>
      <w:r w:rsidRPr="00267D7F">
        <w:rPr>
          <w:rFonts w:ascii="Palatino Linotype" w:hAnsi="Palatino Linotype" w:cs="Arial"/>
        </w:rPr>
        <w:t>Municipios</w:t>
      </w:r>
      <w:r w:rsidRPr="00267D7F">
        <w:rPr>
          <w:rFonts w:ascii="Palatino Linotype" w:eastAsia="Calibri" w:hAnsi="Palatino Linotype" w:cs="Arial"/>
        </w:rPr>
        <w:t xml:space="preserve">, </w:t>
      </w:r>
      <w:r w:rsidRPr="00267D7F">
        <w:rPr>
          <w:rFonts w:ascii="Palatino Linotype" w:hAnsi="Palatino Linotype"/>
        </w:rPr>
        <w:t>este</w:t>
      </w:r>
      <w:r w:rsidRPr="00267D7F">
        <w:rPr>
          <w:rFonts w:ascii="Palatino Linotype" w:eastAsia="Calibri" w:hAnsi="Palatino Linotype" w:cs="Arial"/>
        </w:rPr>
        <w:t xml:space="preserve"> Pleno:</w:t>
      </w:r>
    </w:p>
    <w:p w14:paraId="64A1D5E9" w14:textId="77777777" w:rsidR="00D831F1" w:rsidRPr="00267D7F" w:rsidRDefault="00D831F1" w:rsidP="00267D7F">
      <w:pPr>
        <w:jc w:val="center"/>
        <w:rPr>
          <w:rFonts w:ascii="Palatino Linotype" w:hAnsi="Palatino Linotype"/>
          <w:b/>
          <w:spacing w:val="60"/>
          <w:sz w:val="28"/>
          <w:szCs w:val="28"/>
        </w:rPr>
      </w:pPr>
      <w:r w:rsidRPr="00267D7F">
        <w:rPr>
          <w:rFonts w:ascii="Palatino Linotype" w:hAnsi="Palatino Linotype"/>
          <w:b/>
          <w:spacing w:val="60"/>
          <w:sz w:val="28"/>
          <w:szCs w:val="28"/>
        </w:rPr>
        <w:t>RESUELVE</w:t>
      </w:r>
    </w:p>
    <w:p w14:paraId="2F9839CA" w14:textId="77777777" w:rsidR="00D831F1" w:rsidRPr="00267D7F" w:rsidRDefault="00D831F1" w:rsidP="00267D7F">
      <w:pPr>
        <w:jc w:val="center"/>
        <w:rPr>
          <w:rFonts w:ascii="Palatino Linotype" w:hAnsi="Palatino Linotype"/>
          <w:b/>
          <w:spacing w:val="60"/>
          <w:sz w:val="6"/>
          <w:szCs w:val="28"/>
        </w:rPr>
      </w:pPr>
    </w:p>
    <w:p w14:paraId="7DEDD4AB" w14:textId="77777777" w:rsidR="00D831F1" w:rsidRPr="00267D7F" w:rsidRDefault="00D831F1" w:rsidP="00267D7F">
      <w:pPr>
        <w:jc w:val="center"/>
        <w:rPr>
          <w:rFonts w:ascii="Palatino Linotype" w:hAnsi="Palatino Linotype"/>
          <w:b/>
          <w:spacing w:val="60"/>
          <w:sz w:val="20"/>
          <w:szCs w:val="20"/>
        </w:rPr>
      </w:pPr>
    </w:p>
    <w:p w14:paraId="28049F9B" w14:textId="1E443077" w:rsidR="00D831F1" w:rsidRDefault="00D831F1" w:rsidP="00267D7F">
      <w:pPr>
        <w:spacing w:line="360" w:lineRule="auto"/>
        <w:jc w:val="both"/>
        <w:rPr>
          <w:rFonts w:ascii="Palatino Linotype" w:hAnsi="Palatino Linotype" w:cs="Arial"/>
          <w:lang w:val="es-ES" w:eastAsia="es-MX"/>
        </w:rPr>
      </w:pPr>
      <w:r w:rsidRPr="00267D7F">
        <w:rPr>
          <w:rFonts w:ascii="Palatino Linotype" w:hAnsi="Palatino Linotype" w:cs="Arial"/>
          <w:b/>
          <w:sz w:val="28"/>
          <w:lang w:val="es-ES"/>
        </w:rPr>
        <w:t>PRIMERO</w:t>
      </w:r>
      <w:r w:rsidRPr="00267D7F">
        <w:rPr>
          <w:rFonts w:ascii="Palatino Linotype" w:hAnsi="Palatino Linotype" w:cs="Arial"/>
          <w:lang w:val="es-ES"/>
        </w:rPr>
        <w:t xml:space="preserve">. </w:t>
      </w:r>
      <w:r w:rsidRPr="00267D7F">
        <w:rPr>
          <w:rFonts w:ascii="Palatino Linotype" w:hAnsi="Palatino Linotype" w:cs="Arial"/>
          <w:lang w:val="es-ES" w:eastAsia="es-MX"/>
        </w:rPr>
        <w:t xml:space="preserve">Resultan </w:t>
      </w:r>
      <w:r w:rsidRPr="00267D7F">
        <w:rPr>
          <w:rFonts w:ascii="Palatino Linotype" w:hAnsi="Palatino Linotype" w:cs="Arial"/>
          <w:b/>
          <w:lang w:val="es-ES" w:eastAsia="es-MX"/>
        </w:rPr>
        <w:t>fundadas</w:t>
      </w:r>
      <w:r w:rsidRPr="00267D7F">
        <w:rPr>
          <w:rFonts w:ascii="Palatino Linotype" w:hAnsi="Palatino Linotype" w:cs="Arial"/>
          <w:lang w:val="es-ES" w:eastAsia="es-MX"/>
        </w:rPr>
        <w:t xml:space="preserve"> las razones o motivos de inconformidad planteadas por </w:t>
      </w:r>
      <w:r w:rsidR="00847A62" w:rsidRPr="00267D7F">
        <w:rPr>
          <w:rFonts w:ascii="Palatino Linotype" w:hAnsi="Palatino Linotype" w:cs="Arial"/>
          <w:b/>
          <w:lang w:val="es-ES" w:eastAsia="es-MX"/>
        </w:rPr>
        <w:t>LA RECURRENTE</w:t>
      </w:r>
      <w:r w:rsidRPr="00267D7F">
        <w:rPr>
          <w:rFonts w:ascii="Palatino Linotype" w:hAnsi="Palatino Linotype" w:cs="Arial"/>
          <w:lang w:val="es-ES" w:eastAsia="es-MX"/>
        </w:rPr>
        <w:t xml:space="preserve">, en términos del Considerando </w:t>
      </w:r>
      <w:r w:rsidR="00BE288A" w:rsidRPr="00267D7F">
        <w:rPr>
          <w:rFonts w:ascii="Palatino Linotype" w:hAnsi="Palatino Linotype" w:cs="Arial"/>
          <w:b/>
          <w:lang w:val="es-ES" w:eastAsia="es-MX"/>
        </w:rPr>
        <w:t>QUINTO</w:t>
      </w:r>
      <w:r w:rsidRPr="00267D7F">
        <w:rPr>
          <w:rFonts w:ascii="Palatino Linotype" w:hAnsi="Palatino Linotype" w:cs="Arial"/>
          <w:lang w:val="es-ES" w:eastAsia="es-MX"/>
        </w:rPr>
        <w:t xml:space="preserve"> de la presente resolución.</w:t>
      </w:r>
    </w:p>
    <w:p w14:paraId="3903F76F" w14:textId="77777777" w:rsidR="00267D7F" w:rsidRPr="00267D7F" w:rsidRDefault="00267D7F" w:rsidP="00267D7F">
      <w:pPr>
        <w:spacing w:line="360" w:lineRule="auto"/>
        <w:jc w:val="both"/>
        <w:rPr>
          <w:rFonts w:ascii="Palatino Linotype" w:eastAsia="Calibri" w:hAnsi="Palatino Linotype" w:cs="Arial"/>
          <w:b/>
        </w:rPr>
      </w:pPr>
    </w:p>
    <w:p w14:paraId="3B3223E0" w14:textId="0898007E" w:rsidR="00D831F1" w:rsidRPr="00267D7F" w:rsidRDefault="00D831F1" w:rsidP="00267D7F">
      <w:pPr>
        <w:spacing w:line="360" w:lineRule="auto"/>
        <w:jc w:val="both"/>
        <w:rPr>
          <w:rFonts w:ascii="Palatino Linotype" w:hAnsi="Palatino Linotype" w:cs="Arial"/>
        </w:rPr>
      </w:pPr>
      <w:r w:rsidRPr="00267D7F">
        <w:rPr>
          <w:rFonts w:ascii="Palatino Linotype" w:hAnsi="Palatino Linotype" w:cs="Arial"/>
          <w:b/>
          <w:sz w:val="28"/>
        </w:rPr>
        <w:t xml:space="preserve">SEGUNDO. </w:t>
      </w:r>
      <w:r w:rsidRPr="00267D7F">
        <w:rPr>
          <w:rFonts w:ascii="Palatino Linotype" w:hAnsi="Palatino Linotype" w:cs="Arial"/>
        </w:rPr>
        <w:t>Se</w:t>
      </w:r>
      <w:r w:rsidRPr="00267D7F">
        <w:rPr>
          <w:rFonts w:ascii="Palatino Linotype" w:hAnsi="Palatino Linotype" w:cs="Arial"/>
          <w:b/>
        </w:rPr>
        <w:t xml:space="preserve"> MODIFICA </w:t>
      </w:r>
      <w:r w:rsidRPr="00267D7F">
        <w:rPr>
          <w:rFonts w:ascii="Palatino Linotype" w:hAnsi="Palatino Linotype" w:cs="Arial"/>
        </w:rPr>
        <w:t xml:space="preserve">la respuesta otorgada por </w:t>
      </w:r>
      <w:r w:rsidRPr="00267D7F">
        <w:rPr>
          <w:rFonts w:ascii="Palatino Linotype" w:hAnsi="Palatino Linotype" w:cs="Arial"/>
          <w:b/>
        </w:rPr>
        <w:t>EL</w:t>
      </w:r>
      <w:r w:rsidRPr="00267D7F">
        <w:rPr>
          <w:rFonts w:ascii="Palatino Linotype" w:hAnsi="Palatino Linotype" w:cs="Arial"/>
        </w:rPr>
        <w:t xml:space="preserve"> </w:t>
      </w:r>
      <w:r w:rsidRPr="00267D7F">
        <w:rPr>
          <w:rFonts w:ascii="Palatino Linotype" w:hAnsi="Palatino Linotype" w:cs="Arial"/>
          <w:b/>
        </w:rPr>
        <w:t xml:space="preserve">SUJETO OBLIGADO </w:t>
      </w:r>
      <w:r w:rsidR="00BE288A" w:rsidRPr="00267D7F">
        <w:rPr>
          <w:rFonts w:ascii="Palatino Linotype" w:hAnsi="Palatino Linotype" w:cs="Arial"/>
        </w:rPr>
        <w:t>a la</w:t>
      </w:r>
      <w:r w:rsidRPr="00267D7F">
        <w:rPr>
          <w:rFonts w:ascii="Palatino Linotype" w:hAnsi="Palatino Linotype" w:cs="Arial"/>
        </w:rPr>
        <w:t xml:space="preserve"> solicitud de acceso a la información que dio origen al Recurso de </w:t>
      </w:r>
      <w:r w:rsidR="008516D1" w:rsidRPr="00267D7F">
        <w:rPr>
          <w:rFonts w:ascii="Palatino Linotype" w:hAnsi="Palatino Linotype" w:cs="Arial"/>
        </w:rPr>
        <w:t xml:space="preserve">Revisión </w:t>
      </w:r>
      <w:r w:rsidR="008516D1" w:rsidRPr="00267D7F">
        <w:rPr>
          <w:rFonts w:ascii="Palatino Linotype" w:hAnsi="Palatino Linotype" w:cs="Arial"/>
          <w:b/>
        </w:rPr>
        <w:t>16157</w:t>
      </w:r>
      <w:r w:rsidRPr="00267D7F">
        <w:rPr>
          <w:rFonts w:ascii="Palatino Linotype" w:hAnsi="Palatino Linotype"/>
          <w:b/>
          <w:lang w:val="es-ES_tradnl"/>
        </w:rPr>
        <w:t>/INFOEM/IP/RR/2022</w:t>
      </w:r>
      <w:r w:rsidRPr="00267D7F">
        <w:rPr>
          <w:rFonts w:ascii="Palatino Linotype" w:hAnsi="Palatino Linotype" w:cs="Arial"/>
        </w:rPr>
        <w:t xml:space="preserve"> y se </w:t>
      </w:r>
      <w:r w:rsidRPr="00267D7F">
        <w:rPr>
          <w:rFonts w:ascii="Palatino Linotype" w:hAnsi="Palatino Linotype" w:cs="Arial"/>
          <w:b/>
        </w:rPr>
        <w:t xml:space="preserve">ORDENA </w:t>
      </w:r>
      <w:r w:rsidRPr="00267D7F">
        <w:rPr>
          <w:rFonts w:ascii="Palatino Linotype" w:hAnsi="Palatino Linotype" w:cs="Arial"/>
        </w:rPr>
        <w:t xml:space="preserve">que en términos del Considerando </w:t>
      </w:r>
      <w:r w:rsidR="00BE288A" w:rsidRPr="00267D7F">
        <w:rPr>
          <w:rFonts w:ascii="Palatino Linotype" w:hAnsi="Palatino Linotype" w:cs="Arial"/>
          <w:b/>
        </w:rPr>
        <w:t>QUINTO</w:t>
      </w:r>
      <w:r w:rsidRPr="00267D7F">
        <w:rPr>
          <w:rFonts w:ascii="Palatino Linotype" w:hAnsi="Palatino Linotype" w:cs="Arial"/>
          <w:b/>
        </w:rPr>
        <w:t xml:space="preserve"> </w:t>
      </w:r>
      <w:r w:rsidRPr="00267D7F">
        <w:rPr>
          <w:rFonts w:ascii="Palatino Linotype" w:hAnsi="Palatino Linotype" w:cs="Arial"/>
        </w:rPr>
        <w:t xml:space="preserve">de esta Resolución </w:t>
      </w:r>
      <w:r w:rsidR="004D19E7" w:rsidRPr="00267D7F">
        <w:rPr>
          <w:rFonts w:ascii="Palatino Linotype" w:hAnsi="Palatino Linotype" w:cs="Arial"/>
        </w:rPr>
        <w:t>proporcione</w:t>
      </w:r>
      <w:r w:rsidRPr="00267D7F">
        <w:rPr>
          <w:rFonts w:ascii="Palatino Linotype" w:hAnsi="Palatino Linotype" w:cs="Arial"/>
        </w:rPr>
        <w:t xml:space="preserve"> a</w:t>
      </w:r>
      <w:r w:rsidR="00842025" w:rsidRPr="00267D7F">
        <w:rPr>
          <w:rFonts w:ascii="Palatino Linotype" w:hAnsi="Palatino Linotype" w:cs="Arial"/>
        </w:rPr>
        <w:t xml:space="preserve"> </w:t>
      </w:r>
      <w:r w:rsidR="00842025" w:rsidRPr="00267D7F">
        <w:rPr>
          <w:rFonts w:ascii="Palatino Linotype" w:hAnsi="Palatino Linotype" w:cs="Arial"/>
          <w:b/>
        </w:rPr>
        <w:t>LA</w:t>
      </w:r>
      <w:r w:rsidRPr="00267D7F">
        <w:rPr>
          <w:rFonts w:ascii="Palatino Linotype" w:hAnsi="Palatino Linotype" w:cs="Arial"/>
        </w:rPr>
        <w:t xml:space="preserve"> </w:t>
      </w:r>
      <w:r w:rsidRPr="00267D7F">
        <w:rPr>
          <w:rFonts w:ascii="Palatino Linotype" w:hAnsi="Palatino Linotype" w:cs="Arial"/>
          <w:b/>
        </w:rPr>
        <w:t xml:space="preserve">RECURRENTE </w:t>
      </w:r>
      <w:r w:rsidRPr="00267D7F">
        <w:rPr>
          <w:rFonts w:ascii="Palatino Linotype" w:hAnsi="Palatino Linotype" w:cs="Arial"/>
        </w:rPr>
        <w:t xml:space="preserve">vía Sistema de Acceso a la Información Mexiquense </w:t>
      </w:r>
      <w:r w:rsidRPr="00267D7F">
        <w:rPr>
          <w:rFonts w:ascii="Palatino Linotype" w:hAnsi="Palatino Linotype" w:cs="Arial"/>
          <w:b/>
        </w:rPr>
        <w:t xml:space="preserve">(SAIMEX), </w:t>
      </w:r>
      <w:r w:rsidR="00BF5198" w:rsidRPr="00267D7F">
        <w:rPr>
          <w:rFonts w:ascii="Palatino Linotype" w:hAnsi="Palatino Linotype" w:cs="Arial"/>
        </w:rPr>
        <w:t xml:space="preserve">en </w:t>
      </w:r>
      <w:r w:rsidR="00BF5198" w:rsidRPr="00267D7F">
        <w:rPr>
          <w:rFonts w:ascii="Palatino Linotype" w:hAnsi="Palatino Linotype" w:cs="Arial"/>
          <w:b/>
        </w:rPr>
        <w:t>versión pública</w:t>
      </w:r>
      <w:r w:rsidR="00BF5198" w:rsidRPr="00267D7F">
        <w:rPr>
          <w:rFonts w:ascii="Palatino Linotype" w:hAnsi="Palatino Linotype" w:cs="Arial"/>
        </w:rPr>
        <w:t xml:space="preserve"> </w:t>
      </w:r>
      <w:r w:rsidRPr="00267D7F">
        <w:rPr>
          <w:rFonts w:ascii="Palatino Linotype" w:hAnsi="Palatino Linotype" w:cs="Arial"/>
        </w:rPr>
        <w:t>de</w:t>
      </w:r>
      <w:r w:rsidR="00EB7BDB" w:rsidRPr="00267D7F">
        <w:rPr>
          <w:rFonts w:ascii="Palatino Linotype" w:hAnsi="Palatino Linotype" w:cs="Arial"/>
        </w:rPr>
        <w:t>l documento o documentos en donde conste</w:t>
      </w:r>
      <w:r w:rsidR="00834466" w:rsidRPr="00267D7F">
        <w:rPr>
          <w:rFonts w:ascii="Palatino Linotype" w:hAnsi="Palatino Linotype" w:cs="Arial"/>
        </w:rPr>
        <w:t xml:space="preserve"> </w:t>
      </w:r>
      <w:r w:rsidR="00BF5198" w:rsidRPr="00267D7F">
        <w:rPr>
          <w:rFonts w:ascii="Palatino Linotype" w:hAnsi="Palatino Linotype" w:cs="Arial"/>
        </w:rPr>
        <w:t xml:space="preserve">respecto a los actores que han promovido algún litigio en contra del Ayuntamiento de Toluca </w:t>
      </w:r>
      <w:r w:rsidRPr="00267D7F">
        <w:rPr>
          <w:rFonts w:ascii="Palatino Linotype" w:hAnsi="Palatino Linotype" w:cs="Arial"/>
        </w:rPr>
        <w:t>lo siguiente:</w:t>
      </w:r>
    </w:p>
    <w:p w14:paraId="0D97261D" w14:textId="77777777" w:rsidR="00D831F1" w:rsidRPr="00267D7F" w:rsidRDefault="00D831F1" w:rsidP="00267D7F">
      <w:pPr>
        <w:spacing w:line="360" w:lineRule="auto"/>
        <w:jc w:val="both"/>
        <w:rPr>
          <w:rFonts w:ascii="Palatino Linotype" w:hAnsi="Palatino Linotype" w:cs="Arial"/>
          <w:sz w:val="4"/>
        </w:rPr>
      </w:pPr>
    </w:p>
    <w:p w14:paraId="4ADF4E2B" w14:textId="77777777" w:rsidR="00834466" w:rsidRPr="00267D7F" w:rsidRDefault="00D831F1" w:rsidP="00267D7F">
      <w:pPr>
        <w:ind w:left="851" w:right="992"/>
        <w:jc w:val="both"/>
        <w:rPr>
          <w:rFonts w:ascii="Palatino Linotype" w:hAnsi="Palatino Linotype"/>
          <w:i/>
          <w:sz w:val="22"/>
        </w:rPr>
      </w:pPr>
      <w:r w:rsidRPr="00267D7F">
        <w:rPr>
          <w:rFonts w:ascii="Palatino Linotype" w:hAnsi="Palatino Linotype"/>
          <w:i/>
          <w:sz w:val="22"/>
        </w:rPr>
        <w:t>“</w:t>
      </w:r>
      <w:r w:rsidR="00834466" w:rsidRPr="00267D7F">
        <w:rPr>
          <w:rFonts w:ascii="Palatino Linotype" w:hAnsi="Palatino Linotype"/>
          <w:i/>
          <w:sz w:val="22"/>
        </w:rPr>
        <w:t>1. Procederá la entrega del nombre, en aquellos casos que hayan recibido algún recurso público como pago de indemnización o del juicio que en su caso se haya llevado a cabo, siempre y cuando haya causado estado el procedimiento del primero de enero al trece de octubre de dos mil veintidós.</w:t>
      </w:r>
    </w:p>
    <w:p w14:paraId="2740F120" w14:textId="77777777" w:rsidR="00834466" w:rsidRPr="00267D7F" w:rsidRDefault="00834466" w:rsidP="00267D7F">
      <w:pPr>
        <w:ind w:left="851" w:right="992"/>
        <w:jc w:val="both"/>
        <w:rPr>
          <w:rFonts w:ascii="Palatino Linotype" w:hAnsi="Palatino Linotype"/>
          <w:i/>
          <w:sz w:val="22"/>
        </w:rPr>
      </w:pPr>
    </w:p>
    <w:p w14:paraId="2EE63008" w14:textId="49EB263A" w:rsidR="00834466" w:rsidRPr="00267D7F" w:rsidRDefault="00834466" w:rsidP="00267D7F">
      <w:pPr>
        <w:ind w:left="851" w:right="992"/>
        <w:jc w:val="both"/>
        <w:rPr>
          <w:rFonts w:ascii="Palatino Linotype" w:hAnsi="Palatino Linotype"/>
          <w:i/>
          <w:sz w:val="22"/>
        </w:rPr>
      </w:pPr>
      <w:r w:rsidRPr="00267D7F">
        <w:rPr>
          <w:rFonts w:ascii="Palatino Linotype" w:hAnsi="Palatino Linotype"/>
          <w:i/>
          <w:sz w:val="22"/>
        </w:rPr>
        <w:t xml:space="preserve">De igual forma, procederá la entrega del nombre, en aquellos casos que se haya generado un juicio que en su caso actualice el supuesto de actos de corrupción del primero de enero al trece de octubre de dos mil veintidós, procederá su entrega en </w:t>
      </w:r>
      <w:r w:rsidRPr="00267D7F">
        <w:rPr>
          <w:rFonts w:ascii="Palatino Linotype" w:hAnsi="Palatino Linotype"/>
          <w:b/>
          <w:i/>
          <w:sz w:val="22"/>
        </w:rPr>
        <w:t>versión pública</w:t>
      </w:r>
      <w:r w:rsidRPr="00267D7F">
        <w:rPr>
          <w:rFonts w:ascii="Palatino Linotype" w:hAnsi="Palatino Linotype"/>
          <w:i/>
          <w:sz w:val="22"/>
        </w:rPr>
        <w:t xml:space="preserve">. </w:t>
      </w:r>
    </w:p>
    <w:p w14:paraId="1A914569" w14:textId="77777777" w:rsidR="00834466" w:rsidRPr="00267D7F" w:rsidRDefault="00834466" w:rsidP="00267D7F">
      <w:pPr>
        <w:ind w:left="851" w:right="992"/>
        <w:jc w:val="both"/>
        <w:rPr>
          <w:rFonts w:ascii="Palatino Linotype" w:hAnsi="Palatino Linotype"/>
          <w:i/>
          <w:sz w:val="22"/>
        </w:rPr>
      </w:pPr>
    </w:p>
    <w:p w14:paraId="4C5FC3CD" w14:textId="3EF53836" w:rsidR="00046E22" w:rsidRPr="00267D7F" w:rsidRDefault="00834466" w:rsidP="00267D7F">
      <w:pPr>
        <w:ind w:left="851" w:right="992"/>
        <w:jc w:val="both"/>
        <w:rPr>
          <w:rFonts w:ascii="Palatino Linotype" w:hAnsi="Palatino Linotype"/>
          <w:i/>
          <w:sz w:val="22"/>
        </w:rPr>
      </w:pPr>
      <w:r w:rsidRPr="00267D7F">
        <w:rPr>
          <w:rFonts w:ascii="Palatino Linotype" w:hAnsi="Palatino Linotype"/>
          <w:i/>
          <w:sz w:val="22"/>
        </w:rPr>
        <w:t xml:space="preserve">2. </w:t>
      </w:r>
      <w:r w:rsidR="00366822" w:rsidRPr="00267D7F">
        <w:rPr>
          <w:rFonts w:ascii="Palatino Linotype" w:hAnsi="Palatino Linotype"/>
          <w:i/>
          <w:sz w:val="22"/>
        </w:rPr>
        <w:t xml:space="preserve">El acuerdo de información clasificada como </w:t>
      </w:r>
      <w:r w:rsidRPr="00267D7F">
        <w:rPr>
          <w:rFonts w:ascii="Palatino Linotype" w:hAnsi="Palatino Linotype"/>
          <w:i/>
          <w:sz w:val="22"/>
        </w:rPr>
        <w:t xml:space="preserve">confidencial </w:t>
      </w:r>
      <w:r w:rsidR="00366822" w:rsidRPr="00267D7F">
        <w:rPr>
          <w:rFonts w:ascii="Palatino Linotype" w:hAnsi="Palatino Linotype"/>
          <w:i/>
          <w:sz w:val="22"/>
        </w:rPr>
        <w:t>respecto a los nombres de los actores que hayan promovido algún litigio en contra del Ayuntamiento de Toluca del primero de enero al trece de octubre de dos mil veintidós, siempre y cuando se encuentre en trámite dicho procedimiento</w:t>
      </w:r>
      <w:r w:rsidRPr="00267D7F">
        <w:rPr>
          <w:rFonts w:ascii="Palatino Linotype" w:hAnsi="Palatino Linotype"/>
          <w:i/>
          <w:sz w:val="22"/>
        </w:rPr>
        <w:t>, o bien,</w:t>
      </w:r>
      <w:r w:rsidR="006B40A6" w:rsidRPr="00267D7F">
        <w:rPr>
          <w:rFonts w:ascii="Palatino Linotype" w:hAnsi="Palatino Linotype"/>
          <w:i/>
          <w:sz w:val="22"/>
        </w:rPr>
        <w:t xml:space="preserve"> que éstos </w:t>
      </w:r>
      <w:r w:rsidR="006B40A6" w:rsidRPr="00267D7F">
        <w:rPr>
          <w:rFonts w:ascii="Palatino Linotype" w:hAnsi="Palatino Linotype"/>
          <w:b/>
          <w:i/>
          <w:sz w:val="22"/>
        </w:rPr>
        <w:t>no hayan recibido algún recurso público</w:t>
      </w:r>
      <w:r w:rsidR="00046E22" w:rsidRPr="00267D7F">
        <w:rPr>
          <w:rFonts w:ascii="Palatino Linotype" w:hAnsi="Palatino Linotype"/>
          <w:i/>
          <w:sz w:val="22"/>
        </w:rPr>
        <w:t>.</w:t>
      </w:r>
    </w:p>
    <w:p w14:paraId="6D5D5069" w14:textId="77777777" w:rsidR="00F44196" w:rsidRPr="00267D7F" w:rsidRDefault="00F44196" w:rsidP="00267D7F">
      <w:pPr>
        <w:ind w:left="851" w:right="992"/>
        <w:jc w:val="both"/>
        <w:rPr>
          <w:rFonts w:ascii="Palatino Linotype" w:hAnsi="Palatino Linotype"/>
          <w:i/>
          <w:sz w:val="22"/>
        </w:rPr>
      </w:pPr>
    </w:p>
    <w:p w14:paraId="33662EA9" w14:textId="25CC227A" w:rsidR="005D4DF0" w:rsidRPr="00267D7F" w:rsidRDefault="005D4DF0" w:rsidP="00267D7F">
      <w:pPr>
        <w:ind w:left="851" w:right="902"/>
        <w:jc w:val="both"/>
        <w:rPr>
          <w:rFonts w:ascii="Palatino Linotype" w:hAnsi="Palatino Linotype"/>
          <w:i/>
          <w:sz w:val="22"/>
        </w:rPr>
      </w:pPr>
      <w:r w:rsidRPr="00267D7F">
        <w:rPr>
          <w:rFonts w:ascii="Palatino Linotype" w:hAnsi="Palatino Linotype"/>
          <w:i/>
          <w:sz w:val="22"/>
        </w:rPr>
        <w:t xml:space="preserve">Debiendo notificar a </w:t>
      </w:r>
      <w:r w:rsidR="00267D7F" w:rsidRPr="00267D7F">
        <w:rPr>
          <w:rFonts w:ascii="Palatino Linotype" w:hAnsi="Palatino Linotype"/>
          <w:b/>
          <w:bCs/>
          <w:i/>
          <w:sz w:val="22"/>
        </w:rPr>
        <w:t xml:space="preserve">LA </w:t>
      </w:r>
      <w:r w:rsidRPr="00267D7F">
        <w:rPr>
          <w:rFonts w:ascii="Palatino Linotype" w:hAnsi="Palatino Linotype"/>
          <w:b/>
          <w:i/>
          <w:sz w:val="22"/>
        </w:rPr>
        <w:t>RECURRENTE</w:t>
      </w:r>
      <w:r w:rsidRPr="00267D7F">
        <w:rPr>
          <w:rFonts w:ascii="Palatino Linotype" w:hAnsi="Palatino Linotype"/>
          <w:i/>
          <w:sz w:val="22"/>
        </w:rPr>
        <w:t xml:space="preserve"> el acuerdo de clasificación de la información que emita el comité de transparencia, con motivo de la </w:t>
      </w:r>
      <w:r w:rsidRPr="00267D7F">
        <w:rPr>
          <w:rFonts w:ascii="Palatino Linotype" w:hAnsi="Palatino Linotype"/>
          <w:b/>
          <w:i/>
          <w:sz w:val="22"/>
        </w:rPr>
        <w:t>versión pública</w:t>
      </w:r>
      <w:r w:rsidRPr="00267D7F">
        <w:rPr>
          <w:rFonts w:ascii="Palatino Linotype" w:hAnsi="Palatino Linotype"/>
          <w:i/>
          <w:sz w:val="22"/>
        </w:rPr>
        <w:t>.</w:t>
      </w:r>
    </w:p>
    <w:p w14:paraId="5B2CC4C1" w14:textId="77777777" w:rsidR="00EA7817" w:rsidRPr="00267D7F" w:rsidRDefault="00EA7817" w:rsidP="00267D7F">
      <w:pPr>
        <w:ind w:left="851" w:right="992"/>
        <w:jc w:val="both"/>
        <w:rPr>
          <w:rFonts w:ascii="Palatino Linotype" w:hAnsi="Palatino Linotype"/>
          <w:i/>
          <w:sz w:val="22"/>
        </w:rPr>
      </w:pPr>
    </w:p>
    <w:p w14:paraId="4B34EC4A" w14:textId="4380932C" w:rsidR="00D831F1" w:rsidRPr="00267D7F" w:rsidRDefault="00AE68FE" w:rsidP="00267D7F">
      <w:pPr>
        <w:spacing w:line="360" w:lineRule="auto"/>
        <w:jc w:val="both"/>
        <w:rPr>
          <w:rFonts w:ascii="Palatino Linotype" w:hAnsi="Palatino Linotype"/>
          <w:shd w:val="clear" w:color="auto" w:fill="FFFFFF"/>
        </w:rPr>
      </w:pPr>
      <w:r w:rsidRPr="00267D7F">
        <w:rPr>
          <w:rFonts w:ascii="Palatino Linotype" w:hAnsi="Palatino Linotype"/>
          <w:b/>
          <w:bCs/>
          <w:sz w:val="28"/>
          <w:szCs w:val="28"/>
          <w:shd w:val="clear" w:color="auto" w:fill="FFFFFF"/>
        </w:rPr>
        <w:t>TERCERO</w:t>
      </w:r>
      <w:r w:rsidRPr="00267D7F">
        <w:rPr>
          <w:rFonts w:ascii="Palatino Linotype" w:hAnsi="Palatino Linotype"/>
          <w:b/>
          <w:bCs/>
          <w:shd w:val="clear" w:color="auto" w:fill="FFFFFF"/>
        </w:rPr>
        <w:t>.</w:t>
      </w:r>
      <w:r w:rsidRPr="00267D7F">
        <w:rPr>
          <w:rFonts w:ascii="Palatino Linotype" w:hAnsi="Palatino Linotype"/>
          <w:shd w:val="clear" w:color="auto" w:fill="FFFFFF"/>
        </w:rPr>
        <w:t> </w:t>
      </w:r>
      <w:r w:rsidR="00842025" w:rsidRPr="00267D7F">
        <w:rPr>
          <w:rFonts w:ascii="Palatino Linotype" w:eastAsia="Calibri" w:hAnsi="Palatino Linotype"/>
          <w:b/>
          <w:lang w:eastAsia="en-US"/>
        </w:rPr>
        <w:t xml:space="preserve">Notifíquese </w:t>
      </w:r>
      <w:r w:rsidR="00842025" w:rsidRPr="00267D7F">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59A168" w14:textId="486BD31D" w:rsidR="00D831F1" w:rsidRPr="00267D7F" w:rsidRDefault="00D831F1" w:rsidP="00267D7F">
      <w:pPr>
        <w:spacing w:line="360" w:lineRule="auto"/>
        <w:ind w:right="49"/>
        <w:jc w:val="both"/>
        <w:rPr>
          <w:rFonts w:ascii="Palatino Linotype" w:hAnsi="Palatino Linotype" w:cs="Arial"/>
          <w:b/>
          <w:bCs/>
        </w:rPr>
      </w:pPr>
      <w:r w:rsidRPr="00267D7F">
        <w:rPr>
          <w:rFonts w:ascii="Palatino Linotype" w:hAnsi="Palatino Linotype" w:cs="Arial"/>
          <w:b/>
          <w:bCs/>
          <w:sz w:val="28"/>
          <w:lang w:eastAsia="es-MX"/>
        </w:rPr>
        <w:t xml:space="preserve">CUARTO. </w:t>
      </w:r>
      <w:r w:rsidRPr="00267D7F">
        <w:rPr>
          <w:rFonts w:ascii="Palatino Linotype" w:hAnsi="Palatino Linotype"/>
          <w:b/>
          <w:szCs w:val="17"/>
          <w:lang w:eastAsia="es-ES_tradnl"/>
        </w:rPr>
        <w:t>Notifíquese</w:t>
      </w:r>
      <w:r w:rsidRPr="00267D7F">
        <w:rPr>
          <w:rFonts w:ascii="Palatino Linotype" w:hAnsi="Palatino Linotype"/>
          <w:szCs w:val="17"/>
          <w:lang w:eastAsia="es-ES_tradnl"/>
        </w:rPr>
        <w:t xml:space="preserve"> a</w:t>
      </w:r>
      <w:r w:rsidR="00842025" w:rsidRPr="00267D7F">
        <w:rPr>
          <w:rFonts w:ascii="Palatino Linotype" w:hAnsi="Palatino Linotype"/>
          <w:szCs w:val="17"/>
          <w:lang w:eastAsia="es-ES_tradnl"/>
        </w:rPr>
        <w:t xml:space="preserve"> </w:t>
      </w:r>
      <w:r w:rsidR="00842025" w:rsidRPr="00267D7F">
        <w:rPr>
          <w:rFonts w:ascii="Palatino Linotype" w:hAnsi="Palatino Linotype"/>
          <w:b/>
          <w:szCs w:val="17"/>
          <w:lang w:eastAsia="es-ES_tradnl"/>
        </w:rPr>
        <w:t>LA</w:t>
      </w:r>
      <w:r w:rsidRPr="00267D7F">
        <w:rPr>
          <w:rFonts w:ascii="Palatino Linotype" w:hAnsi="Palatino Linotype"/>
          <w:szCs w:val="17"/>
          <w:lang w:eastAsia="es-ES_tradnl"/>
        </w:rPr>
        <w:t xml:space="preserve"> </w:t>
      </w:r>
      <w:r w:rsidRPr="00267D7F">
        <w:rPr>
          <w:rFonts w:ascii="Palatino Linotype" w:hAnsi="Palatino Linotype"/>
          <w:b/>
          <w:szCs w:val="17"/>
          <w:lang w:eastAsia="es-ES_tradnl"/>
        </w:rPr>
        <w:t xml:space="preserve">RECURRENTE </w:t>
      </w:r>
      <w:r w:rsidRPr="00267D7F">
        <w:rPr>
          <w:rFonts w:ascii="Palatino Linotype" w:hAnsi="Palatino Linotype"/>
          <w:szCs w:val="17"/>
          <w:lang w:eastAsia="es-ES_tradnl"/>
        </w:rPr>
        <w:t>la presente resolución</w:t>
      </w:r>
      <w:r w:rsidRPr="00267D7F">
        <w:rPr>
          <w:rFonts w:ascii="Palatino Linotype" w:hAnsi="Palatino Linotype" w:cs="Arial"/>
        </w:rPr>
        <w:t xml:space="preserve"> vía </w:t>
      </w:r>
      <w:bookmarkStart w:id="3" w:name="_Hlk94784009"/>
      <w:r w:rsidRPr="00267D7F">
        <w:rPr>
          <w:rFonts w:ascii="Palatino Linotype" w:hAnsi="Palatino Linotype" w:cs="Arial"/>
        </w:rPr>
        <w:t>Sistema de Acceso a la Información Mexiquense (</w:t>
      </w:r>
      <w:r w:rsidRPr="00267D7F">
        <w:rPr>
          <w:rFonts w:ascii="Palatino Linotype" w:hAnsi="Palatino Linotype" w:cs="Arial"/>
          <w:b/>
          <w:bCs/>
        </w:rPr>
        <w:t>SAIMEX</w:t>
      </w:r>
      <w:r w:rsidRPr="00267D7F">
        <w:rPr>
          <w:rFonts w:ascii="Palatino Linotype" w:hAnsi="Palatino Linotype" w:cs="Arial"/>
        </w:rPr>
        <w:t>)</w:t>
      </w:r>
      <w:bookmarkEnd w:id="3"/>
      <w:r w:rsidRPr="00267D7F">
        <w:rPr>
          <w:rFonts w:ascii="Palatino Linotype" w:hAnsi="Palatino Linotype" w:cs="Arial"/>
          <w:b/>
          <w:bCs/>
        </w:rPr>
        <w:t>.</w:t>
      </w:r>
    </w:p>
    <w:p w14:paraId="484049A3" w14:textId="6EEADF95" w:rsidR="00D831F1" w:rsidRPr="00267D7F" w:rsidRDefault="00D831F1" w:rsidP="00267D7F">
      <w:pPr>
        <w:spacing w:before="100" w:beforeAutospacing="1" w:after="100" w:afterAutospacing="1" w:line="360" w:lineRule="auto"/>
        <w:ind w:right="51"/>
        <w:jc w:val="both"/>
        <w:rPr>
          <w:rFonts w:ascii="Palatino Linotype" w:eastAsia="Palatino Linotype" w:hAnsi="Palatino Linotype" w:cs="Palatino Linotype"/>
        </w:rPr>
      </w:pPr>
      <w:r w:rsidRPr="00267D7F">
        <w:rPr>
          <w:rFonts w:ascii="Palatino Linotype" w:hAnsi="Palatino Linotype" w:cs="Arial"/>
          <w:b/>
          <w:bCs/>
          <w:sz w:val="28"/>
          <w:lang w:eastAsia="es-MX"/>
        </w:rPr>
        <w:t>QUINTO.</w:t>
      </w:r>
      <w:r w:rsidRPr="00267D7F">
        <w:rPr>
          <w:rFonts w:ascii="Palatino Linotype" w:hAnsi="Palatino Linotype"/>
          <w:szCs w:val="17"/>
          <w:lang w:eastAsia="es-ES_tradnl"/>
        </w:rPr>
        <w:t xml:space="preserve"> </w:t>
      </w:r>
      <w:r w:rsidR="004E0146" w:rsidRPr="005208D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4E0146" w:rsidRPr="005208DD">
        <w:rPr>
          <w:rFonts w:ascii="Palatino Linotype" w:eastAsia="Palatino Linotype" w:hAnsi="Palatino Linotype" w:cs="Palatino Linotype"/>
          <w:b/>
        </w:rPr>
        <w:t>SUJETO OBLIGADO</w:t>
      </w:r>
      <w:r w:rsidR="004E0146" w:rsidRPr="005208DD">
        <w:rPr>
          <w:rFonts w:ascii="Palatino Linotype" w:eastAsia="Palatino Linotype" w:hAnsi="Palatino Linotype" w:cs="Palatino Linotype"/>
        </w:rPr>
        <w:t xml:space="preserve"> de manera fundada y motivada, podrá solicitar una ampliación de plazo para el cumplimiento de la presente resolución.</w:t>
      </w:r>
    </w:p>
    <w:p w14:paraId="01937095" w14:textId="2C83D55A" w:rsidR="009A6B9E" w:rsidRPr="00267D7F" w:rsidRDefault="009A6B9E" w:rsidP="00267D7F">
      <w:pPr>
        <w:spacing w:line="360" w:lineRule="auto"/>
        <w:ind w:right="49"/>
        <w:jc w:val="both"/>
        <w:rPr>
          <w:rFonts w:ascii="Palatino Linotype" w:eastAsia="Palatino Linotype" w:hAnsi="Palatino Linotype" w:cs="Palatino Linotype"/>
        </w:rPr>
      </w:pPr>
      <w:r w:rsidRPr="00267D7F">
        <w:rPr>
          <w:rFonts w:ascii="Palatino Linotype" w:hAnsi="Palatino Linotype"/>
          <w:b/>
          <w:sz w:val="28"/>
          <w:szCs w:val="28"/>
          <w:lang w:eastAsia="es-ES_tradnl"/>
        </w:rPr>
        <w:t>SEXTO</w:t>
      </w:r>
      <w:r w:rsidRPr="00267D7F">
        <w:rPr>
          <w:rFonts w:ascii="Palatino Linotype" w:hAnsi="Palatino Linotype"/>
          <w:szCs w:val="17"/>
          <w:lang w:eastAsia="es-ES_tradnl"/>
        </w:rPr>
        <w:t xml:space="preserve">. </w:t>
      </w:r>
      <w:r w:rsidRPr="00267D7F">
        <w:rPr>
          <w:rFonts w:ascii="Palatino Linotype" w:eastAsia="Palatino Linotype" w:hAnsi="Palatino Linotype" w:cs="Palatino Linotype"/>
          <w:b/>
        </w:rPr>
        <w:t>Hágase del conocimiento</w:t>
      </w:r>
      <w:r w:rsidRPr="00267D7F">
        <w:rPr>
          <w:rFonts w:ascii="Palatino Linotype" w:eastAsia="Palatino Linotype" w:hAnsi="Palatino Linotype" w:cs="Palatino Linotype"/>
        </w:rPr>
        <w:t xml:space="preserve"> a </w:t>
      </w:r>
      <w:r w:rsidRPr="00267D7F">
        <w:rPr>
          <w:rFonts w:ascii="Palatino Linotype" w:eastAsia="Palatino Linotype" w:hAnsi="Palatino Linotype" w:cs="Palatino Linotype"/>
          <w:b/>
        </w:rPr>
        <w:t>LA</w:t>
      </w:r>
      <w:r w:rsidRPr="00267D7F">
        <w:rPr>
          <w:rFonts w:ascii="Palatino Linotype" w:eastAsia="Palatino Linotype" w:hAnsi="Palatino Linotype" w:cs="Palatino Linotype"/>
        </w:rPr>
        <w:t xml:space="preserve"> </w:t>
      </w:r>
      <w:r w:rsidRPr="00267D7F">
        <w:rPr>
          <w:rFonts w:ascii="Palatino Linotype" w:eastAsia="Palatino Linotype" w:hAnsi="Palatino Linotype" w:cs="Palatino Linotype"/>
          <w:b/>
        </w:rPr>
        <w:t>RECURRENTE</w:t>
      </w:r>
      <w:r w:rsidRPr="00267D7F">
        <w:rPr>
          <w:rFonts w:ascii="Palatino Linotype" w:eastAsia="Palatino Linotype" w:hAnsi="Palatino Linotype" w:cs="Palatino Linotype"/>
        </w:rPr>
        <w:t xml:space="preserve"> </w:t>
      </w:r>
      <w:r w:rsidRPr="00267D7F">
        <w:rPr>
          <w:rFonts w:ascii="Palatino Linotype" w:eastAsia="Palatino Linotype" w:hAnsi="Palatino Linotype" w:cs="Palatino Linotype"/>
          <w:sz w:val="22"/>
          <w:szCs w:val="22"/>
        </w:rPr>
        <w:t xml:space="preserve"> </w:t>
      </w:r>
      <w:r w:rsidRPr="00267D7F">
        <w:rPr>
          <w:rFonts w:ascii="Palatino Linotype" w:eastAsia="Palatino Linotype" w:hAnsi="Palatino Linotype" w:cs="Palatino Linotype"/>
        </w:rPr>
        <w:t>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4CC48589" w14:textId="77777777" w:rsidR="00EA0C4B" w:rsidRPr="00267D7F" w:rsidRDefault="00EA0C4B" w:rsidP="00267D7F">
      <w:pPr>
        <w:spacing w:before="100" w:beforeAutospacing="1" w:after="100" w:afterAutospacing="1" w:line="360" w:lineRule="auto"/>
        <w:ind w:right="51"/>
        <w:jc w:val="both"/>
        <w:rPr>
          <w:rFonts w:ascii="Palatino Linotype" w:hAnsi="Palatino Linotype"/>
          <w:sz w:val="2"/>
          <w:szCs w:val="17"/>
          <w:lang w:eastAsia="es-ES_tradnl"/>
        </w:rPr>
      </w:pPr>
    </w:p>
    <w:p w14:paraId="4DEE6BD8" w14:textId="77777777" w:rsidR="00267D7F" w:rsidRDefault="00267D7F" w:rsidP="00267D7F">
      <w:pPr>
        <w:widowControl w:val="0"/>
        <w:autoSpaceDE w:val="0"/>
        <w:autoSpaceDN w:val="0"/>
        <w:adjustRightInd w:val="0"/>
        <w:spacing w:line="360" w:lineRule="auto"/>
        <w:jc w:val="both"/>
        <w:rPr>
          <w:rFonts w:ascii="Palatino Linotype" w:hAnsi="Palatino Linotype" w:cs="Arial"/>
        </w:rPr>
      </w:pPr>
    </w:p>
    <w:p w14:paraId="3E14E032" w14:textId="77777777" w:rsidR="00267D7F" w:rsidRDefault="00267D7F" w:rsidP="00267D7F">
      <w:pPr>
        <w:widowControl w:val="0"/>
        <w:autoSpaceDE w:val="0"/>
        <w:autoSpaceDN w:val="0"/>
        <w:adjustRightInd w:val="0"/>
        <w:spacing w:line="360" w:lineRule="auto"/>
        <w:jc w:val="both"/>
        <w:rPr>
          <w:rFonts w:ascii="Palatino Linotype" w:hAnsi="Palatino Linotype" w:cs="Arial"/>
        </w:rPr>
      </w:pPr>
    </w:p>
    <w:p w14:paraId="3CF19F4C" w14:textId="77777777" w:rsidR="00267D7F" w:rsidRDefault="00267D7F" w:rsidP="00267D7F">
      <w:pPr>
        <w:widowControl w:val="0"/>
        <w:autoSpaceDE w:val="0"/>
        <w:autoSpaceDN w:val="0"/>
        <w:adjustRightInd w:val="0"/>
        <w:spacing w:line="360" w:lineRule="auto"/>
        <w:jc w:val="both"/>
        <w:rPr>
          <w:rFonts w:ascii="Palatino Linotype" w:hAnsi="Palatino Linotype" w:cs="Arial"/>
        </w:rPr>
      </w:pPr>
    </w:p>
    <w:p w14:paraId="6724A3B1" w14:textId="77777777" w:rsidR="00267D7F" w:rsidRDefault="00267D7F" w:rsidP="00267D7F">
      <w:pPr>
        <w:widowControl w:val="0"/>
        <w:autoSpaceDE w:val="0"/>
        <w:autoSpaceDN w:val="0"/>
        <w:adjustRightInd w:val="0"/>
        <w:spacing w:line="360" w:lineRule="auto"/>
        <w:jc w:val="both"/>
        <w:rPr>
          <w:rFonts w:ascii="Palatino Linotype" w:hAnsi="Palatino Linotype" w:cs="Arial"/>
        </w:rPr>
      </w:pPr>
    </w:p>
    <w:p w14:paraId="786732F8" w14:textId="77777777" w:rsidR="00267D7F" w:rsidRDefault="00267D7F" w:rsidP="00267D7F">
      <w:pPr>
        <w:widowControl w:val="0"/>
        <w:autoSpaceDE w:val="0"/>
        <w:autoSpaceDN w:val="0"/>
        <w:adjustRightInd w:val="0"/>
        <w:spacing w:line="360" w:lineRule="auto"/>
        <w:jc w:val="both"/>
        <w:rPr>
          <w:rFonts w:ascii="Palatino Linotype" w:hAnsi="Palatino Linotype" w:cs="Arial"/>
        </w:rPr>
      </w:pPr>
    </w:p>
    <w:p w14:paraId="722ADFA2" w14:textId="77777777" w:rsidR="00267D7F" w:rsidRDefault="00267D7F" w:rsidP="00267D7F">
      <w:pPr>
        <w:widowControl w:val="0"/>
        <w:autoSpaceDE w:val="0"/>
        <w:autoSpaceDN w:val="0"/>
        <w:adjustRightInd w:val="0"/>
        <w:spacing w:line="360" w:lineRule="auto"/>
        <w:jc w:val="both"/>
        <w:rPr>
          <w:rFonts w:ascii="Palatino Linotype" w:hAnsi="Palatino Linotype" w:cs="Arial"/>
        </w:rPr>
      </w:pPr>
    </w:p>
    <w:p w14:paraId="2B3EEF1C" w14:textId="77777777" w:rsidR="00267D7F" w:rsidRDefault="00267D7F" w:rsidP="00267D7F">
      <w:pPr>
        <w:widowControl w:val="0"/>
        <w:autoSpaceDE w:val="0"/>
        <w:autoSpaceDN w:val="0"/>
        <w:adjustRightInd w:val="0"/>
        <w:spacing w:line="360" w:lineRule="auto"/>
        <w:jc w:val="both"/>
        <w:rPr>
          <w:rFonts w:ascii="Palatino Linotype" w:hAnsi="Palatino Linotype" w:cs="Arial"/>
        </w:rPr>
      </w:pPr>
    </w:p>
    <w:p w14:paraId="2F2BFE14" w14:textId="77777777" w:rsidR="00267D7F" w:rsidRDefault="00267D7F" w:rsidP="00267D7F">
      <w:pPr>
        <w:widowControl w:val="0"/>
        <w:autoSpaceDE w:val="0"/>
        <w:autoSpaceDN w:val="0"/>
        <w:adjustRightInd w:val="0"/>
        <w:spacing w:line="360" w:lineRule="auto"/>
        <w:jc w:val="both"/>
        <w:rPr>
          <w:rFonts w:ascii="Palatino Linotype" w:hAnsi="Palatino Linotype" w:cs="Arial"/>
        </w:rPr>
      </w:pPr>
    </w:p>
    <w:p w14:paraId="20DEF61A" w14:textId="45BF2327" w:rsidR="00F5778D" w:rsidRPr="00267D7F" w:rsidRDefault="004A0EEC" w:rsidP="00267D7F">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267D7F">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A6B9E" w:rsidRPr="00267D7F">
        <w:rPr>
          <w:rFonts w:ascii="Palatino Linotype" w:hAnsi="Palatino Linotype" w:cs="Arial"/>
        </w:rPr>
        <w:t>VIGÉSIMA</w:t>
      </w:r>
      <w:r w:rsidR="00BA08D9" w:rsidRPr="00267D7F">
        <w:rPr>
          <w:rFonts w:ascii="Palatino Linotype" w:hAnsi="Palatino Linotype" w:cs="Arial"/>
        </w:rPr>
        <w:t xml:space="preserve"> </w:t>
      </w:r>
      <w:r w:rsidR="00FF75CF" w:rsidRPr="00267D7F">
        <w:rPr>
          <w:rFonts w:ascii="Palatino Linotype" w:hAnsi="Palatino Linotype" w:cs="Arial"/>
        </w:rPr>
        <w:t xml:space="preserve"> </w:t>
      </w:r>
      <w:r w:rsidR="007955C7" w:rsidRPr="00267D7F">
        <w:rPr>
          <w:rFonts w:ascii="Palatino Linotype" w:hAnsi="Palatino Linotype" w:cs="Arial"/>
        </w:rPr>
        <w:t>QUINTA</w:t>
      </w:r>
      <w:r w:rsidR="009A6B9E" w:rsidRPr="00267D7F">
        <w:rPr>
          <w:rFonts w:ascii="Palatino Linotype" w:hAnsi="Palatino Linotype" w:cs="Arial"/>
        </w:rPr>
        <w:t xml:space="preserve"> </w:t>
      </w:r>
      <w:r w:rsidRPr="00267D7F">
        <w:rPr>
          <w:rFonts w:ascii="Palatino Linotype" w:hAnsi="Palatino Linotype" w:cs="Arial"/>
        </w:rPr>
        <w:t xml:space="preserve">SESIÓN ORDINARIA CELEBRADA EL </w:t>
      </w:r>
      <w:r w:rsidR="007955C7" w:rsidRPr="00267D7F">
        <w:rPr>
          <w:rFonts w:ascii="Palatino Linotype" w:hAnsi="Palatino Linotype" w:cs="Arial"/>
        </w:rPr>
        <w:t>CINCO DE JULIO</w:t>
      </w:r>
      <w:r w:rsidR="00BA08D9" w:rsidRPr="00267D7F">
        <w:rPr>
          <w:rFonts w:ascii="Palatino Linotype" w:hAnsi="Palatino Linotype" w:cs="Arial"/>
        </w:rPr>
        <w:t xml:space="preserve"> </w:t>
      </w:r>
      <w:r w:rsidR="00DD6217" w:rsidRPr="00267D7F">
        <w:rPr>
          <w:rFonts w:ascii="Palatino Linotype" w:hAnsi="Palatino Linotype" w:cs="Arial"/>
        </w:rPr>
        <w:t>DE DOS MIL VEINTITRÉS</w:t>
      </w:r>
      <w:r w:rsidRPr="00267D7F">
        <w:rPr>
          <w:rFonts w:ascii="Palatino Linotype" w:hAnsi="Palatino Linotype" w:cs="Arial"/>
        </w:rPr>
        <w:t>, ANTE EL SECRETARIO TÉCNICO DEL PLENO, ALEXIS TAPIA RAMÍREZ.</w:t>
      </w:r>
      <w:r w:rsidR="00DD6217" w:rsidRPr="00267D7F">
        <w:rPr>
          <w:rFonts w:ascii="Palatino Linotype" w:hAnsi="Palatino Linotype" w:cs="Arial"/>
        </w:rPr>
        <w:t>---------------------------------------------------------------------------------------------------</w:t>
      </w:r>
    </w:p>
    <w:p w14:paraId="6ADABCE0" w14:textId="128CD222" w:rsidR="004758B2" w:rsidRPr="00267D7F" w:rsidRDefault="00AE4392" w:rsidP="00267D7F">
      <w:pPr>
        <w:tabs>
          <w:tab w:val="left" w:pos="2325"/>
        </w:tabs>
        <w:spacing w:line="360" w:lineRule="auto"/>
        <w:jc w:val="both"/>
        <w:rPr>
          <w:rFonts w:ascii="Palatino Linotype" w:eastAsiaTheme="minorEastAsia" w:hAnsi="Palatino Linotype"/>
          <w:sz w:val="16"/>
          <w:lang w:val="es-419"/>
        </w:rPr>
      </w:pPr>
      <w:r w:rsidRPr="00267D7F">
        <w:rPr>
          <w:rFonts w:ascii="Palatino Linotype" w:eastAsiaTheme="minorEastAsia" w:hAnsi="Palatino Linotype"/>
          <w:sz w:val="16"/>
          <w:lang w:val="es-ES_tradnl"/>
        </w:rPr>
        <w:t>SCMM</w:t>
      </w:r>
      <w:r w:rsidR="00993225" w:rsidRPr="00267D7F">
        <w:rPr>
          <w:rFonts w:ascii="Palatino Linotype" w:eastAsiaTheme="minorEastAsia" w:hAnsi="Palatino Linotype"/>
          <w:sz w:val="16"/>
          <w:lang w:val="es-ES_tradnl"/>
        </w:rPr>
        <w:t>/BLA/DEMF/</w:t>
      </w:r>
      <w:r w:rsidR="00DD6217" w:rsidRPr="00267D7F">
        <w:rPr>
          <w:rFonts w:ascii="Palatino Linotype" w:eastAsiaTheme="minorEastAsia" w:hAnsi="Palatino Linotype"/>
          <w:sz w:val="16"/>
          <w:lang w:val="es-419"/>
        </w:rPr>
        <w:t>CCA</w:t>
      </w:r>
      <w:r w:rsidR="00A1377C" w:rsidRPr="00267D7F">
        <w:rPr>
          <w:rFonts w:ascii="Palatino Linotype" w:eastAsiaTheme="minorEastAsia" w:hAnsi="Palatino Linotype"/>
          <w:sz w:val="16"/>
          <w:lang w:val="es-419"/>
        </w:rPr>
        <w:tab/>
      </w:r>
    </w:p>
    <w:p w14:paraId="1C4D1F5D" w14:textId="40BE29DB" w:rsidR="00EE52D0" w:rsidRPr="00267D7F" w:rsidRDefault="00EE52D0" w:rsidP="00267D7F">
      <w:pPr>
        <w:spacing w:line="360" w:lineRule="auto"/>
        <w:rPr>
          <w:rFonts w:ascii="Palatino Linotype" w:hAnsi="Palatino Linotype"/>
          <w:b/>
          <w:sz w:val="28"/>
          <w:szCs w:val="28"/>
        </w:rPr>
      </w:pPr>
    </w:p>
    <w:p w14:paraId="5A5899D6" w14:textId="77777777" w:rsidR="00E60BC9" w:rsidRPr="00267D7F" w:rsidRDefault="00E60BC9" w:rsidP="00267D7F">
      <w:pPr>
        <w:spacing w:line="360" w:lineRule="auto"/>
        <w:rPr>
          <w:rFonts w:ascii="Palatino Linotype" w:hAnsi="Palatino Linotype"/>
          <w:b/>
          <w:sz w:val="28"/>
          <w:szCs w:val="28"/>
        </w:rPr>
      </w:pPr>
    </w:p>
    <w:p w14:paraId="14129A6F" w14:textId="77777777" w:rsidR="00E60BC9" w:rsidRPr="00267D7F" w:rsidRDefault="00E60BC9" w:rsidP="00267D7F">
      <w:pPr>
        <w:spacing w:line="360" w:lineRule="auto"/>
        <w:rPr>
          <w:rFonts w:ascii="Palatino Linotype" w:hAnsi="Palatino Linotype"/>
          <w:b/>
          <w:sz w:val="28"/>
          <w:szCs w:val="28"/>
        </w:rPr>
      </w:pPr>
    </w:p>
    <w:p w14:paraId="28BB592F" w14:textId="77777777" w:rsidR="00E60BC9" w:rsidRPr="00267D7F" w:rsidRDefault="00E60BC9" w:rsidP="00267D7F">
      <w:pPr>
        <w:spacing w:line="360" w:lineRule="auto"/>
        <w:rPr>
          <w:rFonts w:ascii="Palatino Linotype" w:hAnsi="Palatino Linotype"/>
          <w:b/>
          <w:sz w:val="28"/>
          <w:szCs w:val="28"/>
        </w:rPr>
      </w:pPr>
    </w:p>
    <w:p w14:paraId="70CC180A" w14:textId="77777777" w:rsidR="00A85848" w:rsidRPr="00267D7F" w:rsidRDefault="00A85848" w:rsidP="00267D7F">
      <w:pPr>
        <w:spacing w:line="360" w:lineRule="auto"/>
        <w:rPr>
          <w:rFonts w:ascii="Palatino Linotype" w:hAnsi="Palatino Linotype"/>
          <w:b/>
          <w:sz w:val="28"/>
          <w:szCs w:val="28"/>
        </w:rPr>
      </w:pPr>
    </w:p>
    <w:p w14:paraId="36E1560A" w14:textId="77777777" w:rsidR="00003E22" w:rsidRPr="00267D7F" w:rsidRDefault="00003E22" w:rsidP="00267D7F">
      <w:pPr>
        <w:spacing w:line="360" w:lineRule="auto"/>
        <w:rPr>
          <w:rFonts w:ascii="Palatino Linotype" w:hAnsi="Palatino Linotype"/>
          <w:b/>
          <w:sz w:val="28"/>
          <w:szCs w:val="28"/>
        </w:rPr>
      </w:pPr>
    </w:p>
    <w:p w14:paraId="7DAE978B" w14:textId="77777777" w:rsidR="00003E22" w:rsidRPr="00267D7F" w:rsidRDefault="00003E22" w:rsidP="00267D7F">
      <w:pPr>
        <w:spacing w:line="360" w:lineRule="auto"/>
        <w:rPr>
          <w:rFonts w:ascii="Palatino Linotype" w:hAnsi="Palatino Linotype"/>
          <w:b/>
          <w:sz w:val="28"/>
          <w:szCs w:val="28"/>
        </w:rPr>
      </w:pPr>
    </w:p>
    <w:p w14:paraId="2DF8AE80" w14:textId="77777777" w:rsidR="00003E22" w:rsidRPr="00267D7F" w:rsidRDefault="00003E22" w:rsidP="00267D7F">
      <w:pPr>
        <w:spacing w:line="360" w:lineRule="auto"/>
        <w:rPr>
          <w:rFonts w:ascii="Palatino Linotype" w:hAnsi="Palatino Linotype"/>
          <w:b/>
          <w:sz w:val="28"/>
          <w:szCs w:val="28"/>
        </w:rPr>
      </w:pPr>
    </w:p>
    <w:p w14:paraId="384B39D8" w14:textId="77777777" w:rsidR="00003E22" w:rsidRPr="00267D7F" w:rsidRDefault="00003E22" w:rsidP="00267D7F">
      <w:pPr>
        <w:spacing w:line="360" w:lineRule="auto"/>
        <w:rPr>
          <w:rFonts w:ascii="Palatino Linotype" w:hAnsi="Palatino Linotype"/>
          <w:b/>
          <w:sz w:val="28"/>
          <w:szCs w:val="28"/>
        </w:rPr>
      </w:pPr>
    </w:p>
    <w:p w14:paraId="38F6E90A" w14:textId="77777777" w:rsidR="00003E22" w:rsidRPr="00267D7F" w:rsidRDefault="00003E22" w:rsidP="00267D7F">
      <w:pPr>
        <w:spacing w:line="360" w:lineRule="auto"/>
        <w:rPr>
          <w:rFonts w:ascii="Palatino Linotype" w:hAnsi="Palatino Linotype"/>
          <w:b/>
          <w:sz w:val="28"/>
          <w:szCs w:val="28"/>
        </w:rPr>
      </w:pPr>
    </w:p>
    <w:p w14:paraId="7356E8BD" w14:textId="77777777" w:rsidR="00003E22" w:rsidRPr="00267D7F" w:rsidRDefault="00003E22" w:rsidP="00267D7F">
      <w:pPr>
        <w:spacing w:line="360" w:lineRule="auto"/>
        <w:rPr>
          <w:rFonts w:ascii="Palatino Linotype" w:hAnsi="Palatino Linotype"/>
          <w:b/>
          <w:sz w:val="28"/>
          <w:szCs w:val="28"/>
        </w:rPr>
      </w:pPr>
    </w:p>
    <w:p w14:paraId="60C323FA" w14:textId="77777777" w:rsidR="00A85848" w:rsidRPr="00267D7F" w:rsidRDefault="00A85848" w:rsidP="00267D7F">
      <w:pPr>
        <w:spacing w:line="360" w:lineRule="auto"/>
        <w:rPr>
          <w:rFonts w:ascii="Palatino Linotype" w:hAnsi="Palatino Linotype"/>
          <w:b/>
          <w:sz w:val="28"/>
          <w:szCs w:val="28"/>
        </w:rPr>
      </w:pPr>
    </w:p>
    <w:p w14:paraId="394820D6" w14:textId="77777777" w:rsidR="00A85848" w:rsidRPr="00267D7F" w:rsidRDefault="00A85848" w:rsidP="00267D7F">
      <w:pPr>
        <w:spacing w:line="360" w:lineRule="auto"/>
        <w:rPr>
          <w:rFonts w:ascii="Palatino Linotype" w:hAnsi="Palatino Linotype"/>
          <w:b/>
          <w:sz w:val="28"/>
          <w:szCs w:val="28"/>
        </w:rPr>
      </w:pPr>
    </w:p>
    <w:p w14:paraId="25E18C12" w14:textId="77777777" w:rsidR="009D2807" w:rsidRPr="00267D7F" w:rsidRDefault="009D2807" w:rsidP="00267D7F">
      <w:pPr>
        <w:spacing w:line="360" w:lineRule="auto"/>
        <w:rPr>
          <w:rFonts w:ascii="Palatino Linotype" w:hAnsi="Palatino Linotype"/>
          <w:b/>
          <w:sz w:val="28"/>
          <w:szCs w:val="28"/>
        </w:rPr>
      </w:pPr>
    </w:p>
    <w:p w14:paraId="58C74396" w14:textId="77777777" w:rsidR="009D2807" w:rsidRPr="00267D7F" w:rsidRDefault="009D2807" w:rsidP="00267D7F">
      <w:pPr>
        <w:spacing w:line="360" w:lineRule="auto"/>
        <w:rPr>
          <w:rFonts w:ascii="Palatino Linotype" w:hAnsi="Palatino Linotype"/>
          <w:b/>
          <w:sz w:val="28"/>
          <w:szCs w:val="28"/>
        </w:rPr>
      </w:pPr>
    </w:p>
    <w:p w14:paraId="6F78C268" w14:textId="77777777" w:rsidR="009D2807" w:rsidRPr="00267D7F" w:rsidRDefault="009D2807" w:rsidP="00267D7F">
      <w:pPr>
        <w:spacing w:line="360" w:lineRule="auto"/>
        <w:rPr>
          <w:rFonts w:ascii="Palatino Linotype" w:hAnsi="Palatino Linotype"/>
          <w:b/>
          <w:sz w:val="28"/>
          <w:szCs w:val="28"/>
        </w:rPr>
      </w:pPr>
    </w:p>
    <w:p w14:paraId="06C705B9" w14:textId="77777777" w:rsidR="009D2807" w:rsidRPr="00267D7F" w:rsidRDefault="009D2807" w:rsidP="00267D7F">
      <w:pPr>
        <w:spacing w:line="360" w:lineRule="auto"/>
        <w:rPr>
          <w:rFonts w:ascii="Palatino Linotype" w:hAnsi="Palatino Linotype"/>
          <w:b/>
          <w:sz w:val="28"/>
          <w:szCs w:val="28"/>
        </w:rPr>
      </w:pPr>
    </w:p>
    <w:p w14:paraId="1C333A17" w14:textId="77777777" w:rsidR="009D2807" w:rsidRPr="00267D7F" w:rsidRDefault="009D2807" w:rsidP="00267D7F">
      <w:pPr>
        <w:spacing w:line="360" w:lineRule="auto"/>
        <w:rPr>
          <w:rFonts w:ascii="Palatino Linotype" w:hAnsi="Palatino Linotype"/>
          <w:b/>
          <w:sz w:val="28"/>
          <w:szCs w:val="28"/>
        </w:rPr>
      </w:pPr>
    </w:p>
    <w:p w14:paraId="74483A73" w14:textId="77777777" w:rsidR="009D2807" w:rsidRPr="00267D7F" w:rsidRDefault="009D2807" w:rsidP="00267D7F">
      <w:pPr>
        <w:spacing w:line="360" w:lineRule="auto"/>
        <w:rPr>
          <w:rFonts w:ascii="Palatino Linotype" w:hAnsi="Palatino Linotype"/>
          <w:b/>
          <w:sz w:val="28"/>
          <w:szCs w:val="28"/>
        </w:rPr>
      </w:pPr>
    </w:p>
    <w:p w14:paraId="17A53C78" w14:textId="48CB70AD" w:rsidR="00E60BC9" w:rsidRPr="00267D7F" w:rsidRDefault="00E60BC9" w:rsidP="00267D7F">
      <w:pPr>
        <w:spacing w:line="360" w:lineRule="auto"/>
        <w:rPr>
          <w:rFonts w:ascii="Palatino Linotype" w:hAnsi="Palatino Linotype"/>
          <w:b/>
          <w:sz w:val="28"/>
          <w:szCs w:val="28"/>
        </w:rPr>
      </w:pPr>
    </w:p>
    <w:sectPr w:rsidR="00E60BC9" w:rsidRPr="00267D7F"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BF5198" w:rsidRDefault="00BF5198" w:rsidP="00C80F8C">
      <w:r>
        <w:separator/>
      </w:r>
    </w:p>
  </w:endnote>
  <w:endnote w:type="continuationSeparator" w:id="0">
    <w:p w14:paraId="2CA1E1DE" w14:textId="77777777" w:rsidR="00BF5198" w:rsidRDefault="00BF51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F5198" w:rsidRPr="0010196A" w:rsidRDefault="00BF519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E699E">
      <w:rPr>
        <w:rFonts w:ascii="Palatino Linotype" w:hAnsi="Palatino Linotype" w:cs="Arial"/>
        <w:bCs/>
        <w:noProof/>
        <w:sz w:val="22"/>
        <w:szCs w:val="22"/>
      </w:rPr>
      <w:t>51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E699E">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F5198" w:rsidRPr="0010196A" w:rsidRDefault="00BF519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E699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E699E">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BF5198" w:rsidRDefault="00BF5198" w:rsidP="00C80F8C">
      <w:r>
        <w:separator/>
      </w:r>
    </w:p>
  </w:footnote>
  <w:footnote w:type="continuationSeparator" w:id="0">
    <w:p w14:paraId="2D50F1A5" w14:textId="77777777" w:rsidR="00BF5198" w:rsidRDefault="00BF5198" w:rsidP="00C80F8C">
      <w:r>
        <w:continuationSeparator/>
      </w:r>
    </w:p>
  </w:footnote>
  <w:footnote w:id="1">
    <w:p w14:paraId="6472FFA0" w14:textId="77777777" w:rsidR="00BF5198" w:rsidRDefault="00BF5198" w:rsidP="00F00392">
      <w:pPr>
        <w:pStyle w:val="Textonotapie"/>
        <w:jc w:val="both"/>
        <w:rPr>
          <w:rFonts w:ascii="Palatino Linotype" w:hAnsi="Palatino Linotype"/>
          <w:i/>
        </w:rPr>
      </w:pPr>
      <w:r w:rsidRPr="00F117CB">
        <w:rPr>
          <w:rStyle w:val="Refdenotaalpie"/>
          <w:rFonts w:ascii="Palatino Linotype" w:hAnsi="Palatino Linotype"/>
        </w:rPr>
        <w:footnoteRef/>
      </w:r>
      <w:r w:rsidRPr="00F117CB">
        <w:rPr>
          <w:rFonts w:ascii="Palatino Linotype" w:hAnsi="Palatino Linotype"/>
        </w:rPr>
        <w:t xml:space="preserve"> </w:t>
      </w:r>
      <w:r w:rsidRPr="00F117CB">
        <w:rPr>
          <w:rFonts w:ascii="Palatino Linotype" w:hAnsi="Palatino Linotype"/>
          <w:i/>
        </w:rPr>
        <w:t>“</w:t>
      </w:r>
      <w:r w:rsidRPr="00F117CB">
        <w:rPr>
          <w:rFonts w:ascii="Palatino Linotype" w:hAnsi="Palatino Linotype"/>
          <w:b/>
          <w:i/>
        </w:rPr>
        <w:t>Artículo 140</w:t>
      </w:r>
      <w:r w:rsidRPr="00F117CB">
        <w:rPr>
          <w:rFonts w:ascii="Palatino Linotype" w:hAnsi="Palatino Linotype"/>
          <w:i/>
        </w:rPr>
        <w:t>. El acceso a la información pública será restringido excepcionalmente, cuando por razones de interés público, ésta sea clasificada como reservada, conforme a los criterios siguientes:</w:t>
      </w:r>
    </w:p>
    <w:p w14:paraId="2AC595B0" w14:textId="77777777" w:rsidR="00BF5198" w:rsidRPr="00036CC3" w:rsidRDefault="00BF5198" w:rsidP="00F00392">
      <w:pPr>
        <w:pStyle w:val="Textonotapie"/>
        <w:jc w:val="both"/>
        <w:rPr>
          <w:rFonts w:ascii="Palatino Linotype" w:hAnsi="Palatino Linotype"/>
          <w:i/>
          <w:sz w:val="6"/>
          <w:szCs w:val="6"/>
        </w:rPr>
      </w:pPr>
    </w:p>
    <w:p w14:paraId="4CD4EE57" w14:textId="77777777" w:rsidR="00BF5198" w:rsidRPr="00945BA0" w:rsidRDefault="00BF5198" w:rsidP="00945BA0">
      <w:pPr>
        <w:pStyle w:val="Textonotapie"/>
        <w:jc w:val="both"/>
        <w:rPr>
          <w:rFonts w:ascii="Palatino Linotype" w:hAnsi="Palatino Linotype"/>
          <w:b/>
          <w:i/>
        </w:rPr>
      </w:pPr>
      <w:r w:rsidRPr="00945BA0">
        <w:rPr>
          <w:rFonts w:ascii="Palatino Linotype" w:hAnsi="Palatino Linotype"/>
          <w:b/>
          <w:i/>
        </w:rPr>
        <w:t>V. Aquella cuya divulgación obstruya o pueda causar un serio perjuicio a:</w:t>
      </w:r>
    </w:p>
    <w:p w14:paraId="1FC85D7E" w14:textId="77777777" w:rsidR="00BF5198" w:rsidRPr="00945BA0" w:rsidRDefault="00BF5198" w:rsidP="00945BA0">
      <w:pPr>
        <w:pStyle w:val="Textonotapie"/>
        <w:jc w:val="both"/>
        <w:rPr>
          <w:rFonts w:ascii="Palatino Linotype" w:hAnsi="Palatino Linotype"/>
          <w:b/>
          <w:i/>
        </w:rPr>
      </w:pPr>
      <w:r w:rsidRPr="00945BA0">
        <w:rPr>
          <w:rFonts w:ascii="Palatino Linotype" w:hAnsi="Palatino Linotype"/>
          <w:b/>
          <w:i/>
        </w:rPr>
        <w:t>1. Las actividades de fiscalización, verificación, inspección, comprobación y auditoría</w:t>
      </w:r>
    </w:p>
    <w:p w14:paraId="64B7751A" w14:textId="77777777" w:rsidR="00BF5198" w:rsidRPr="00945BA0" w:rsidRDefault="00BF5198" w:rsidP="00945BA0">
      <w:pPr>
        <w:pStyle w:val="Textonotapie"/>
        <w:jc w:val="both"/>
        <w:rPr>
          <w:rFonts w:ascii="Palatino Linotype" w:hAnsi="Palatino Linotype"/>
          <w:b/>
          <w:i/>
        </w:rPr>
      </w:pPr>
      <w:r w:rsidRPr="00945BA0">
        <w:rPr>
          <w:rFonts w:ascii="Palatino Linotype" w:hAnsi="Palatino Linotype"/>
          <w:b/>
          <w:i/>
        </w:rPr>
        <w:t>sobre el cumplimiento de las Leyes; o</w:t>
      </w:r>
    </w:p>
    <w:p w14:paraId="6E780D34" w14:textId="08D5E1A9" w:rsidR="00BF5198" w:rsidRDefault="00BF5198" w:rsidP="00945BA0">
      <w:pPr>
        <w:pStyle w:val="Textonotapie"/>
        <w:jc w:val="both"/>
        <w:rPr>
          <w:rFonts w:ascii="Palatino Linotype" w:hAnsi="Palatino Linotype"/>
          <w:i/>
        </w:rPr>
      </w:pPr>
      <w:r>
        <w:rPr>
          <w:rFonts w:ascii="Palatino Linotype" w:hAnsi="Palatino Linotype"/>
          <w:i/>
        </w:rPr>
        <w:t>…</w:t>
      </w:r>
      <w:r w:rsidRPr="00F117CB">
        <w:rPr>
          <w:rFonts w:ascii="Palatino Linotype" w:hAnsi="Palatino Linotype"/>
          <w:i/>
        </w:rPr>
        <w:t>”</w:t>
      </w:r>
    </w:p>
    <w:p w14:paraId="0E9F65E6" w14:textId="77777777" w:rsidR="00BF5198" w:rsidRDefault="00BF5198" w:rsidP="00F00392">
      <w:pPr>
        <w:pStyle w:val="Textonotapi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F5198" w:rsidRDefault="003E699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F5198" w:rsidRPr="0010196A" w:rsidRDefault="003E699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F5198" w:rsidRPr="008F2CCC" w14:paraId="1F097D8A" w14:textId="77777777" w:rsidTr="00DA50F6">
      <w:tc>
        <w:tcPr>
          <w:tcW w:w="3261" w:type="dxa"/>
          <w:vMerge w:val="restart"/>
        </w:tcPr>
        <w:p w14:paraId="1F780A0C" w14:textId="1EFF25F4" w:rsidR="00BF5198" w:rsidRPr="008F2CCC" w:rsidRDefault="00BF5198" w:rsidP="00847A6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F5198" w:rsidRPr="00664658" w:rsidRDefault="00BF5198" w:rsidP="00847A62">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316F201" w:rsidR="00BF5198" w:rsidRPr="00664658" w:rsidRDefault="00BF5198" w:rsidP="00847A62">
          <w:pPr>
            <w:jc w:val="both"/>
            <w:rPr>
              <w:rFonts w:ascii="Palatino Linotype" w:hAnsi="Palatino Linotype"/>
              <w:b/>
              <w:sz w:val="22"/>
              <w:szCs w:val="22"/>
              <w:lang w:val="es-ES_tradnl"/>
            </w:rPr>
          </w:pPr>
          <w:r>
            <w:rPr>
              <w:rFonts w:ascii="Palatino Linotype" w:hAnsi="Palatino Linotype"/>
              <w:b/>
              <w:sz w:val="22"/>
              <w:szCs w:val="22"/>
              <w:lang w:val="es-ES_tradnl"/>
            </w:rPr>
            <w:t>16157</w:t>
          </w:r>
          <w:r w:rsidRPr="00F67B0E">
            <w:rPr>
              <w:rFonts w:ascii="Palatino Linotype" w:hAnsi="Palatino Linotype"/>
              <w:b/>
              <w:sz w:val="22"/>
              <w:szCs w:val="22"/>
              <w:lang w:val="es-ES_tradnl"/>
            </w:rPr>
            <w:t>/INFOEM/IP/RR/2022</w:t>
          </w:r>
        </w:p>
      </w:tc>
    </w:tr>
    <w:tr w:rsidR="00BF5198" w:rsidRPr="008F2CCC" w14:paraId="049677A3" w14:textId="77777777" w:rsidTr="00DA50F6">
      <w:tc>
        <w:tcPr>
          <w:tcW w:w="3261" w:type="dxa"/>
          <w:vMerge/>
        </w:tcPr>
        <w:p w14:paraId="4A21EAC1" w14:textId="5C1F145E" w:rsidR="00BF5198" w:rsidRPr="008F2CCC" w:rsidRDefault="00BF5198" w:rsidP="00847A62">
          <w:pPr>
            <w:rPr>
              <w:rFonts w:ascii="Palatino Linotype" w:hAnsi="Palatino Linotype"/>
              <w:b/>
              <w:sz w:val="22"/>
              <w:szCs w:val="22"/>
              <w:lang w:val="es-ES_tradnl"/>
            </w:rPr>
          </w:pPr>
        </w:p>
      </w:tc>
      <w:tc>
        <w:tcPr>
          <w:tcW w:w="2551" w:type="dxa"/>
          <w:shd w:val="clear" w:color="auto" w:fill="auto"/>
        </w:tcPr>
        <w:p w14:paraId="1237BCDE" w14:textId="77777777" w:rsidR="00BF5198" w:rsidRPr="00664658" w:rsidRDefault="00BF5198" w:rsidP="00847A6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A286493" w:rsidR="00BF5198" w:rsidRPr="00C77536" w:rsidRDefault="00BF5198" w:rsidP="00847A62">
          <w:pPr>
            <w:jc w:val="both"/>
            <w:rPr>
              <w:lang w:val="es-419"/>
            </w:rPr>
          </w:pPr>
          <w:r w:rsidRPr="00847A62">
            <w:rPr>
              <w:rFonts w:ascii="Palatino Linotype" w:hAnsi="Palatino Linotype"/>
              <w:b/>
              <w:sz w:val="22"/>
              <w:szCs w:val="22"/>
              <w:lang w:val="es-ES_tradnl"/>
            </w:rPr>
            <w:t>Ayuntamiento de Toluca</w:t>
          </w:r>
        </w:p>
      </w:tc>
    </w:tr>
    <w:tr w:rsidR="00BF5198" w:rsidRPr="008F2CCC" w14:paraId="72CD087D" w14:textId="77777777" w:rsidTr="00DA50F6">
      <w:trPr>
        <w:trHeight w:val="228"/>
      </w:trPr>
      <w:tc>
        <w:tcPr>
          <w:tcW w:w="3261" w:type="dxa"/>
          <w:vMerge/>
        </w:tcPr>
        <w:p w14:paraId="1B78656F" w14:textId="01E6F6F6" w:rsidR="00BF5198" w:rsidRPr="008F2CCC" w:rsidRDefault="00BF5198" w:rsidP="00070856">
          <w:pPr>
            <w:rPr>
              <w:rFonts w:ascii="Palatino Linotype" w:hAnsi="Palatino Linotype"/>
              <w:b/>
              <w:sz w:val="22"/>
              <w:szCs w:val="22"/>
              <w:lang w:val="es-ES_tradnl"/>
            </w:rPr>
          </w:pPr>
        </w:p>
      </w:tc>
      <w:tc>
        <w:tcPr>
          <w:tcW w:w="2551" w:type="dxa"/>
          <w:shd w:val="clear" w:color="auto" w:fill="auto"/>
        </w:tcPr>
        <w:p w14:paraId="74D81628" w14:textId="3839B3E6" w:rsidR="00BF5198" w:rsidRPr="00664658" w:rsidRDefault="00BF519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F5198" w:rsidRPr="00664658" w:rsidRDefault="00BF519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F5198" w:rsidRPr="0010196A" w:rsidRDefault="00BF519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F5198" w:rsidRPr="0010196A" w:rsidRDefault="003E699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F5198" w:rsidRPr="008F2CCC" w14:paraId="6ABABA57" w14:textId="77777777" w:rsidTr="005B5501">
      <w:tc>
        <w:tcPr>
          <w:tcW w:w="4253" w:type="dxa"/>
          <w:vMerge w:val="restart"/>
          <w:shd w:val="clear" w:color="auto" w:fill="auto"/>
        </w:tcPr>
        <w:p w14:paraId="6AA376CC" w14:textId="1E62217E" w:rsidR="00BF5198" w:rsidRPr="008F2CCC" w:rsidRDefault="00BF5198"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F5198" w:rsidRPr="008F2CCC" w:rsidRDefault="00BF519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320150E" w:rsidR="00BF5198" w:rsidRPr="008F2CCC" w:rsidRDefault="00BF5198" w:rsidP="0077398B">
          <w:pPr>
            <w:jc w:val="both"/>
            <w:rPr>
              <w:rFonts w:ascii="Palatino Linotype" w:hAnsi="Palatino Linotype"/>
              <w:b/>
              <w:sz w:val="22"/>
              <w:szCs w:val="22"/>
              <w:lang w:val="es-ES_tradnl"/>
            </w:rPr>
          </w:pPr>
          <w:r>
            <w:rPr>
              <w:rFonts w:ascii="Palatino Linotype" w:hAnsi="Palatino Linotype"/>
              <w:b/>
              <w:sz w:val="22"/>
              <w:szCs w:val="22"/>
              <w:lang w:val="es-ES_tradnl"/>
            </w:rPr>
            <w:t>16157</w:t>
          </w:r>
          <w:r w:rsidRPr="00F67B0E">
            <w:rPr>
              <w:rFonts w:ascii="Palatino Linotype" w:hAnsi="Palatino Linotype"/>
              <w:b/>
              <w:sz w:val="22"/>
              <w:szCs w:val="22"/>
              <w:lang w:val="es-ES_tradnl"/>
            </w:rPr>
            <w:t>/INFOEM/IP/RR/2022</w:t>
          </w:r>
        </w:p>
      </w:tc>
    </w:tr>
    <w:tr w:rsidR="00BF5198" w:rsidRPr="008F2CCC" w14:paraId="3B45FB53" w14:textId="77777777" w:rsidTr="005B5501">
      <w:tc>
        <w:tcPr>
          <w:tcW w:w="4253" w:type="dxa"/>
          <w:vMerge/>
          <w:shd w:val="clear" w:color="auto" w:fill="auto"/>
        </w:tcPr>
        <w:p w14:paraId="188B82EF" w14:textId="77777777" w:rsidR="00BF5198" w:rsidRPr="008F2CCC" w:rsidRDefault="00BF5198" w:rsidP="00A2780F">
          <w:pPr>
            <w:rPr>
              <w:rFonts w:ascii="Palatino Linotype" w:hAnsi="Palatino Linotype"/>
              <w:b/>
              <w:sz w:val="22"/>
              <w:szCs w:val="22"/>
              <w:lang w:val="es-ES_tradnl"/>
            </w:rPr>
          </w:pPr>
        </w:p>
      </w:tc>
      <w:tc>
        <w:tcPr>
          <w:tcW w:w="2552" w:type="dxa"/>
          <w:shd w:val="clear" w:color="auto" w:fill="auto"/>
        </w:tcPr>
        <w:p w14:paraId="3B2AD0CF" w14:textId="77777777" w:rsidR="00BF5198" w:rsidRPr="008F2CCC" w:rsidRDefault="00BF519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02CA24B" w:rsidR="00BF5198" w:rsidRPr="003305CB" w:rsidRDefault="003E699E"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XXXXXX XXXXX </w:t>
          </w:r>
          <w:proofErr w:type="spellStart"/>
          <w:r>
            <w:rPr>
              <w:rFonts w:ascii="Palatino Linotype" w:hAnsi="Palatino Linotype"/>
              <w:b/>
              <w:sz w:val="22"/>
              <w:szCs w:val="22"/>
              <w:lang w:val="es-419"/>
            </w:rPr>
            <w:t>XXXXX</w:t>
          </w:r>
          <w:proofErr w:type="spellEnd"/>
        </w:p>
      </w:tc>
    </w:tr>
    <w:tr w:rsidR="00BF5198" w:rsidRPr="008F2CCC" w14:paraId="28A493EB" w14:textId="77777777" w:rsidTr="005B5501">
      <w:trPr>
        <w:trHeight w:val="228"/>
      </w:trPr>
      <w:tc>
        <w:tcPr>
          <w:tcW w:w="4253" w:type="dxa"/>
          <w:vMerge/>
          <w:shd w:val="clear" w:color="auto" w:fill="auto"/>
        </w:tcPr>
        <w:p w14:paraId="06C77D31" w14:textId="77777777" w:rsidR="00BF5198" w:rsidRPr="008F2CCC" w:rsidRDefault="00BF5198" w:rsidP="00E37C88">
          <w:pPr>
            <w:rPr>
              <w:rFonts w:ascii="Palatino Linotype" w:hAnsi="Palatino Linotype"/>
              <w:b/>
              <w:sz w:val="22"/>
              <w:szCs w:val="22"/>
              <w:lang w:val="es-ES_tradnl"/>
            </w:rPr>
          </w:pPr>
        </w:p>
      </w:tc>
      <w:tc>
        <w:tcPr>
          <w:tcW w:w="2552" w:type="dxa"/>
          <w:shd w:val="clear" w:color="auto" w:fill="auto"/>
        </w:tcPr>
        <w:p w14:paraId="2E1A72B4" w14:textId="77777777" w:rsidR="00BF5198" w:rsidRPr="008F2CCC" w:rsidRDefault="00BF51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1E7FF28" w:rsidR="00BF5198" w:rsidRPr="00F67B0E" w:rsidRDefault="00BF5198" w:rsidP="00F67B0E">
          <w:pPr>
            <w:jc w:val="both"/>
            <w:rPr>
              <w:lang w:val="es-419"/>
            </w:rPr>
          </w:pPr>
          <w:r w:rsidRPr="00847A62">
            <w:rPr>
              <w:rFonts w:ascii="Palatino Linotype" w:hAnsi="Palatino Linotype"/>
              <w:b/>
              <w:sz w:val="22"/>
              <w:szCs w:val="22"/>
              <w:lang w:val="es-ES_tradnl"/>
            </w:rPr>
            <w:t>Ayuntamiento de Toluca</w:t>
          </w:r>
        </w:p>
      </w:tc>
    </w:tr>
    <w:tr w:rsidR="00BF5198" w:rsidRPr="008F2CCC" w14:paraId="0F114FF0" w14:textId="77777777" w:rsidTr="005B5501">
      <w:tc>
        <w:tcPr>
          <w:tcW w:w="4253" w:type="dxa"/>
          <w:vMerge/>
          <w:shd w:val="clear" w:color="auto" w:fill="auto"/>
        </w:tcPr>
        <w:p w14:paraId="4CCB64BA" w14:textId="77777777" w:rsidR="00BF5198" w:rsidRPr="008F2CCC" w:rsidRDefault="00BF5198" w:rsidP="00A2780F">
          <w:pPr>
            <w:rPr>
              <w:rFonts w:ascii="Palatino Linotype" w:hAnsi="Palatino Linotype"/>
              <w:b/>
              <w:sz w:val="22"/>
              <w:szCs w:val="22"/>
              <w:lang w:val="es-ES_tradnl"/>
            </w:rPr>
          </w:pPr>
        </w:p>
      </w:tc>
      <w:tc>
        <w:tcPr>
          <w:tcW w:w="2552" w:type="dxa"/>
          <w:shd w:val="clear" w:color="auto" w:fill="auto"/>
        </w:tcPr>
        <w:p w14:paraId="31E422EA" w14:textId="63649A07" w:rsidR="00BF5198" w:rsidRPr="008F2CCC" w:rsidRDefault="00BF519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F5198" w:rsidRPr="008F2CCC" w:rsidRDefault="00BF519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F5198" w:rsidRPr="0010196A" w:rsidRDefault="00BF519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27AA5BE5"/>
    <w:multiLevelType w:val="hybridMultilevel"/>
    <w:tmpl w:val="C8587F5E"/>
    <w:lvl w:ilvl="0" w:tplc="BED8E0FC">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CD34796"/>
    <w:multiLevelType w:val="hybridMultilevel"/>
    <w:tmpl w:val="DE6C8204"/>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3">
    <w:nsid w:val="2F087BB2"/>
    <w:multiLevelType w:val="hybridMultilevel"/>
    <w:tmpl w:val="17543B58"/>
    <w:lvl w:ilvl="0" w:tplc="19F8C5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7F2255F"/>
    <w:multiLevelType w:val="hybridMultilevel"/>
    <w:tmpl w:val="CA4EA3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61606B80"/>
    <w:multiLevelType w:val="hybridMultilevel"/>
    <w:tmpl w:val="58C4E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2"/>
  </w:num>
  <w:num w:numId="5">
    <w:abstractNumId w:val="1"/>
  </w:num>
  <w:num w:numId="6">
    <w:abstractNumId w:val="9"/>
  </w:num>
  <w:num w:numId="7">
    <w:abstractNumId w:val="10"/>
  </w:num>
  <w:num w:numId="8">
    <w:abstractNumId w:val="5"/>
  </w:num>
  <w:num w:numId="9">
    <w:abstractNumId w:val="6"/>
  </w:num>
  <w:num w:numId="10">
    <w:abstractNumId w:val="8"/>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6E22"/>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2DE"/>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0F"/>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536"/>
    <w:rsid w:val="000715E2"/>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27AA"/>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B786D"/>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23D"/>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2591"/>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063"/>
    <w:rsid w:val="000F7133"/>
    <w:rsid w:val="000F7197"/>
    <w:rsid w:val="000F750D"/>
    <w:rsid w:val="000F79EA"/>
    <w:rsid w:val="000F7B4E"/>
    <w:rsid w:val="00100BC0"/>
    <w:rsid w:val="0010196A"/>
    <w:rsid w:val="00101BFD"/>
    <w:rsid w:val="001022B0"/>
    <w:rsid w:val="001027DA"/>
    <w:rsid w:val="001028C2"/>
    <w:rsid w:val="00102BE0"/>
    <w:rsid w:val="001030D5"/>
    <w:rsid w:val="00103B69"/>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A88"/>
    <w:rsid w:val="00125E62"/>
    <w:rsid w:val="0012616B"/>
    <w:rsid w:val="00126A99"/>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3F4D"/>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4ACC"/>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180"/>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8DB"/>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A6F"/>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A12"/>
    <w:rsid w:val="00224DAA"/>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5C17"/>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D7F"/>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4F88"/>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268"/>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4A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03"/>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822"/>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44FC"/>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703"/>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99E"/>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146"/>
    <w:rsid w:val="004E0611"/>
    <w:rsid w:val="004E1194"/>
    <w:rsid w:val="004E13ED"/>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5C1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C30"/>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E13"/>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176"/>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4DF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5BE"/>
    <w:rsid w:val="00641A03"/>
    <w:rsid w:val="00641BB8"/>
    <w:rsid w:val="00642A28"/>
    <w:rsid w:val="006433AB"/>
    <w:rsid w:val="00643765"/>
    <w:rsid w:val="00644195"/>
    <w:rsid w:val="006450F5"/>
    <w:rsid w:val="0064542C"/>
    <w:rsid w:val="006457A5"/>
    <w:rsid w:val="00645AC9"/>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750"/>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6C68"/>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0A6"/>
    <w:rsid w:val="006B4664"/>
    <w:rsid w:val="006B4B50"/>
    <w:rsid w:val="006B4B70"/>
    <w:rsid w:val="006B4F95"/>
    <w:rsid w:val="006B51F8"/>
    <w:rsid w:val="006B5DAA"/>
    <w:rsid w:val="006B5EC8"/>
    <w:rsid w:val="006B6680"/>
    <w:rsid w:val="006B6852"/>
    <w:rsid w:val="006B689F"/>
    <w:rsid w:val="006B6FC0"/>
    <w:rsid w:val="006B77AD"/>
    <w:rsid w:val="006C0861"/>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C0F"/>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1BD7"/>
    <w:rsid w:val="00752248"/>
    <w:rsid w:val="007523B1"/>
    <w:rsid w:val="00752A67"/>
    <w:rsid w:val="00752B39"/>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0E83"/>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5C7"/>
    <w:rsid w:val="00795A3E"/>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6FF"/>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8DC"/>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28"/>
    <w:rsid w:val="007F21F8"/>
    <w:rsid w:val="007F287E"/>
    <w:rsid w:val="007F28C5"/>
    <w:rsid w:val="007F2E0E"/>
    <w:rsid w:val="007F380E"/>
    <w:rsid w:val="007F3C35"/>
    <w:rsid w:val="007F414D"/>
    <w:rsid w:val="007F435E"/>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084"/>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466"/>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025"/>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47A62"/>
    <w:rsid w:val="00850321"/>
    <w:rsid w:val="008505AA"/>
    <w:rsid w:val="0085064A"/>
    <w:rsid w:val="008516D1"/>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6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6DB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125"/>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BA0"/>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A5"/>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86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44AC"/>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B9E"/>
    <w:rsid w:val="009A6EB9"/>
    <w:rsid w:val="009A70E5"/>
    <w:rsid w:val="009A7174"/>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2EBE"/>
    <w:rsid w:val="009C34D3"/>
    <w:rsid w:val="009C36D2"/>
    <w:rsid w:val="009C3D00"/>
    <w:rsid w:val="009C44F7"/>
    <w:rsid w:val="009C485E"/>
    <w:rsid w:val="009C4EB4"/>
    <w:rsid w:val="009C5455"/>
    <w:rsid w:val="009C622E"/>
    <w:rsid w:val="009C6429"/>
    <w:rsid w:val="009C6744"/>
    <w:rsid w:val="009C6DB0"/>
    <w:rsid w:val="009C7F41"/>
    <w:rsid w:val="009D00C1"/>
    <w:rsid w:val="009D0D90"/>
    <w:rsid w:val="009D0ED6"/>
    <w:rsid w:val="009D0F71"/>
    <w:rsid w:val="009D11BE"/>
    <w:rsid w:val="009D144E"/>
    <w:rsid w:val="009D1831"/>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393"/>
    <w:rsid w:val="009E4467"/>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64F"/>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2EE7"/>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C7EC4"/>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8FE"/>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37CB"/>
    <w:rsid w:val="00AF42BB"/>
    <w:rsid w:val="00AF5032"/>
    <w:rsid w:val="00AF54B8"/>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563"/>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3F73"/>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A7CC9"/>
    <w:rsid w:val="00BB0593"/>
    <w:rsid w:val="00BB06F7"/>
    <w:rsid w:val="00BB093D"/>
    <w:rsid w:val="00BB0A85"/>
    <w:rsid w:val="00BB13AD"/>
    <w:rsid w:val="00BB1EC3"/>
    <w:rsid w:val="00BB1EE1"/>
    <w:rsid w:val="00BB2364"/>
    <w:rsid w:val="00BB25E1"/>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198"/>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7A7"/>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05"/>
    <w:rsid w:val="00C3224B"/>
    <w:rsid w:val="00C32263"/>
    <w:rsid w:val="00C32CA7"/>
    <w:rsid w:val="00C3378D"/>
    <w:rsid w:val="00C33CC0"/>
    <w:rsid w:val="00C34458"/>
    <w:rsid w:val="00C348E1"/>
    <w:rsid w:val="00C34D8B"/>
    <w:rsid w:val="00C34EC6"/>
    <w:rsid w:val="00C34EFF"/>
    <w:rsid w:val="00C350D4"/>
    <w:rsid w:val="00C352C1"/>
    <w:rsid w:val="00C355C2"/>
    <w:rsid w:val="00C355F5"/>
    <w:rsid w:val="00C35A0F"/>
    <w:rsid w:val="00C36441"/>
    <w:rsid w:val="00C36899"/>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C4"/>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448"/>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AFE"/>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6A15"/>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6999"/>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E98"/>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A7817"/>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89D"/>
    <w:rsid w:val="00EB6A83"/>
    <w:rsid w:val="00EB6E85"/>
    <w:rsid w:val="00EB6FA9"/>
    <w:rsid w:val="00EB7686"/>
    <w:rsid w:val="00EB7BDB"/>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392"/>
    <w:rsid w:val="00F00DAC"/>
    <w:rsid w:val="00F01215"/>
    <w:rsid w:val="00F01AB5"/>
    <w:rsid w:val="00F01DBA"/>
    <w:rsid w:val="00F0219A"/>
    <w:rsid w:val="00F02503"/>
    <w:rsid w:val="00F025F3"/>
    <w:rsid w:val="00F02687"/>
    <w:rsid w:val="00F02ADE"/>
    <w:rsid w:val="00F0316E"/>
    <w:rsid w:val="00F03506"/>
    <w:rsid w:val="00F0365F"/>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C28"/>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161"/>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196"/>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B9E"/>
    <w:rsid w:val="00F66C5F"/>
    <w:rsid w:val="00F66CDA"/>
    <w:rsid w:val="00F67B0E"/>
    <w:rsid w:val="00F70238"/>
    <w:rsid w:val="00F7024E"/>
    <w:rsid w:val="00F70515"/>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C48"/>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1748"/>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27274-04C2-4D20-858C-5AAA65C11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54</Pages>
  <Words>11885</Words>
  <Characters>65373</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14</cp:revision>
  <cp:lastPrinted>2023-07-07T19:45:00Z</cp:lastPrinted>
  <dcterms:created xsi:type="dcterms:W3CDTF">2023-06-29T20:22:00Z</dcterms:created>
  <dcterms:modified xsi:type="dcterms:W3CDTF">2023-07-10T23:20:00Z</dcterms:modified>
</cp:coreProperties>
</file>