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57CD0FC5" w:rsidR="00457BB8" w:rsidRPr="009A5A27" w:rsidRDefault="00457BB8" w:rsidP="009A5A27">
      <w:pPr>
        <w:spacing w:line="360" w:lineRule="auto"/>
        <w:jc w:val="both"/>
        <w:rPr>
          <w:rFonts w:ascii="Palatino Linotype" w:hAnsi="Palatino Linotype"/>
        </w:rPr>
      </w:pPr>
      <w:r w:rsidRPr="009A5A27">
        <w:rPr>
          <w:rFonts w:ascii="Palatino Linotype" w:hAnsi="Palatino Linotype"/>
        </w:rPr>
        <w:t xml:space="preserve">Resolución del Pleno del Instituto de Transparencia, Acceso a la </w:t>
      </w:r>
      <w:r w:rsidR="00D86297" w:rsidRPr="009A5A27">
        <w:rPr>
          <w:rFonts w:ascii="Palatino Linotype" w:hAnsi="Palatino Linotype"/>
        </w:rPr>
        <w:t>Información Pública</w:t>
      </w:r>
      <w:r w:rsidRPr="009A5A27">
        <w:rPr>
          <w:rFonts w:ascii="Palatino Linotype" w:hAnsi="Palatino Linotype"/>
        </w:rPr>
        <w:t xml:space="preserve"> y Protección de Datos Personales del Estado de México y Municipios, con domicilio en Metepec, Estado de México, </w:t>
      </w:r>
      <w:r w:rsidR="003967E3" w:rsidRPr="009A5A27">
        <w:rPr>
          <w:rFonts w:ascii="Palatino Linotype" w:hAnsi="Palatino Linotype"/>
        </w:rPr>
        <w:t>celebrada el</w:t>
      </w:r>
      <w:r w:rsidR="004D51E5" w:rsidRPr="009A5A27">
        <w:rPr>
          <w:rFonts w:ascii="Palatino Linotype" w:hAnsi="Palatino Linotype"/>
        </w:rPr>
        <w:t xml:space="preserve"> </w:t>
      </w:r>
      <w:r w:rsidR="004A020F" w:rsidRPr="009A5A27">
        <w:rPr>
          <w:rFonts w:ascii="Palatino Linotype" w:hAnsi="Palatino Linotype"/>
        </w:rPr>
        <w:t>quince de febrero</w:t>
      </w:r>
      <w:r w:rsidR="006654CB" w:rsidRPr="009A5A27">
        <w:rPr>
          <w:rFonts w:ascii="Palatino Linotype" w:hAnsi="Palatino Linotype"/>
        </w:rPr>
        <w:t xml:space="preserve"> </w:t>
      </w:r>
      <w:r w:rsidR="00B41543" w:rsidRPr="009A5A27">
        <w:rPr>
          <w:rFonts w:ascii="Palatino Linotype" w:hAnsi="Palatino Linotype"/>
        </w:rPr>
        <w:t>d</w:t>
      </w:r>
      <w:r w:rsidR="00F74502" w:rsidRPr="009A5A27">
        <w:rPr>
          <w:rFonts w:ascii="Palatino Linotype" w:hAnsi="Palatino Linotype"/>
        </w:rPr>
        <w:t xml:space="preserve">e dos mil </w:t>
      </w:r>
      <w:r w:rsidR="003579AB" w:rsidRPr="009A5A27">
        <w:rPr>
          <w:rFonts w:ascii="Palatino Linotype" w:hAnsi="Palatino Linotype"/>
        </w:rPr>
        <w:t>veinti</w:t>
      </w:r>
      <w:r w:rsidR="006654CB" w:rsidRPr="009A5A27">
        <w:rPr>
          <w:rFonts w:ascii="Palatino Linotype" w:hAnsi="Palatino Linotype"/>
        </w:rPr>
        <w:t>trés</w:t>
      </w:r>
      <w:r w:rsidRPr="009A5A27">
        <w:rPr>
          <w:rFonts w:ascii="Palatino Linotype" w:hAnsi="Palatino Linotype"/>
        </w:rPr>
        <w:t>.</w:t>
      </w:r>
    </w:p>
    <w:p w14:paraId="28464D58" w14:textId="77777777" w:rsidR="00457BB8" w:rsidRPr="009A5A27" w:rsidRDefault="00457BB8" w:rsidP="009A5A27">
      <w:pPr>
        <w:spacing w:line="360" w:lineRule="auto"/>
        <w:jc w:val="both"/>
        <w:rPr>
          <w:rFonts w:ascii="Palatino Linotype" w:hAnsi="Palatino Linotype"/>
        </w:rPr>
      </w:pPr>
    </w:p>
    <w:p w14:paraId="2C11FACB" w14:textId="7000D99D" w:rsidR="00457BB8" w:rsidRPr="009A5A27" w:rsidRDefault="00457BB8" w:rsidP="009A5A27">
      <w:pPr>
        <w:spacing w:line="360" w:lineRule="auto"/>
        <w:jc w:val="both"/>
        <w:rPr>
          <w:rFonts w:ascii="Palatino Linotype" w:hAnsi="Palatino Linotype"/>
          <w:b/>
          <w:lang w:val="es-ES_tradnl"/>
        </w:rPr>
      </w:pPr>
      <w:r w:rsidRPr="009A5A27">
        <w:rPr>
          <w:rFonts w:ascii="Palatino Linotype" w:hAnsi="Palatino Linotype"/>
          <w:b/>
        </w:rPr>
        <w:t>VISTO</w:t>
      </w:r>
      <w:r w:rsidRPr="009A5A27">
        <w:rPr>
          <w:rFonts w:ascii="Palatino Linotype" w:hAnsi="Palatino Linotype"/>
        </w:rPr>
        <w:t xml:space="preserve"> el exp</w:t>
      </w:r>
      <w:r w:rsidR="00CB5585" w:rsidRPr="009A5A27">
        <w:rPr>
          <w:rFonts w:ascii="Palatino Linotype" w:hAnsi="Palatino Linotype"/>
        </w:rPr>
        <w:t xml:space="preserve">ediente formado con motivo del </w:t>
      </w:r>
      <w:r w:rsidR="00D86297" w:rsidRPr="009A5A27">
        <w:rPr>
          <w:rFonts w:ascii="Palatino Linotype" w:hAnsi="Palatino Linotype"/>
        </w:rPr>
        <w:t>Recurso Revisión</w:t>
      </w:r>
      <w:r w:rsidRPr="009A5A27">
        <w:rPr>
          <w:rFonts w:ascii="Palatino Linotype" w:hAnsi="Palatino Linotype"/>
        </w:rPr>
        <w:t xml:space="preserve"> </w:t>
      </w:r>
      <w:r w:rsidR="004A020F" w:rsidRPr="009A5A27">
        <w:rPr>
          <w:rFonts w:ascii="Palatino Linotype" w:hAnsi="Palatino Linotype"/>
          <w:b/>
          <w:lang w:val="es-ES_tradnl"/>
        </w:rPr>
        <w:t>00442</w:t>
      </w:r>
      <w:r w:rsidR="008834CE" w:rsidRPr="009A5A27">
        <w:rPr>
          <w:rFonts w:ascii="Palatino Linotype" w:hAnsi="Palatino Linotype"/>
          <w:b/>
          <w:lang w:val="es-ES_tradnl"/>
        </w:rPr>
        <w:t>/INFOEM/IP/RR/202</w:t>
      </w:r>
      <w:r w:rsidR="004A020F" w:rsidRPr="009A5A27">
        <w:rPr>
          <w:rFonts w:ascii="Palatino Linotype" w:hAnsi="Palatino Linotype"/>
          <w:b/>
          <w:lang w:val="es-ES_tradnl"/>
        </w:rPr>
        <w:t>3</w:t>
      </w:r>
      <w:r w:rsidRPr="009A5A27">
        <w:rPr>
          <w:rFonts w:ascii="Palatino Linotype" w:hAnsi="Palatino Linotype"/>
        </w:rPr>
        <w:t xml:space="preserve">, </w:t>
      </w:r>
      <w:r w:rsidR="006C52D7" w:rsidRPr="009A5A27">
        <w:rPr>
          <w:rFonts w:ascii="Palatino Linotype" w:hAnsi="Palatino Linotype"/>
        </w:rPr>
        <w:t>promovido</w:t>
      </w:r>
      <w:r w:rsidR="004A020F" w:rsidRPr="009A5A27">
        <w:rPr>
          <w:rFonts w:ascii="Palatino Linotype" w:hAnsi="Palatino Linotype"/>
        </w:rPr>
        <w:t xml:space="preserve"> por </w:t>
      </w:r>
      <w:r w:rsidR="003F6C2E">
        <w:rPr>
          <w:rFonts w:ascii="Palatino Linotype" w:hAnsi="Palatino Linotype"/>
        </w:rPr>
        <w:t xml:space="preserve">XXXXXX XXXXXXXX </w:t>
      </w:r>
      <w:proofErr w:type="spellStart"/>
      <w:r w:rsidR="003F6C2E">
        <w:rPr>
          <w:rFonts w:ascii="Palatino Linotype" w:hAnsi="Palatino Linotype"/>
        </w:rPr>
        <w:t>XXXXXXXX</w:t>
      </w:r>
      <w:proofErr w:type="spellEnd"/>
      <w:r w:rsidR="005C250B" w:rsidRPr="009A5A27">
        <w:rPr>
          <w:rFonts w:ascii="Palatino Linotype" w:hAnsi="Palatino Linotype"/>
          <w:color w:val="000000" w:themeColor="text1"/>
        </w:rPr>
        <w:t>,</w:t>
      </w:r>
      <w:r w:rsidR="009F7320" w:rsidRPr="009A5A27">
        <w:rPr>
          <w:rFonts w:ascii="Palatino Linotype" w:hAnsi="Palatino Linotype" w:cs="Arial"/>
          <w:color w:val="000000" w:themeColor="text1"/>
          <w:lang w:val="es-ES"/>
        </w:rPr>
        <w:t xml:space="preserve"> quien </w:t>
      </w:r>
      <w:r w:rsidR="005C250B" w:rsidRPr="009A5A27">
        <w:rPr>
          <w:rFonts w:ascii="Palatino Linotype" w:hAnsi="Palatino Linotype"/>
          <w:color w:val="000000" w:themeColor="text1"/>
        </w:rPr>
        <w:t xml:space="preserve">en lo sucesivo se denominará </w:t>
      </w:r>
      <w:r w:rsidR="004A020F" w:rsidRPr="009A5A27">
        <w:rPr>
          <w:rFonts w:ascii="Palatino Linotype" w:hAnsi="Palatino Linotype" w:cs="Arial"/>
          <w:b/>
          <w:color w:val="000000" w:themeColor="text1"/>
        </w:rPr>
        <w:t>LA</w:t>
      </w:r>
      <w:r w:rsidR="005C250B" w:rsidRPr="009A5A27">
        <w:rPr>
          <w:rFonts w:ascii="Palatino Linotype" w:hAnsi="Palatino Linotype" w:cs="Arial"/>
          <w:b/>
          <w:color w:val="000000" w:themeColor="text1"/>
          <w:lang w:val="es-ES"/>
        </w:rPr>
        <w:t xml:space="preserve"> RECURRENTE</w:t>
      </w:r>
      <w:r w:rsidR="005C250B" w:rsidRPr="009A5A27">
        <w:rPr>
          <w:rFonts w:ascii="Palatino Linotype" w:hAnsi="Palatino Linotype"/>
          <w:color w:val="000000" w:themeColor="text1"/>
        </w:rPr>
        <w:t>,</w:t>
      </w:r>
      <w:r w:rsidRPr="009A5A27">
        <w:rPr>
          <w:rFonts w:ascii="Palatino Linotype" w:hAnsi="Palatino Linotype"/>
        </w:rPr>
        <w:t xml:space="preserve"> </w:t>
      </w:r>
      <w:r w:rsidR="00E24730" w:rsidRPr="009A5A27">
        <w:rPr>
          <w:rFonts w:ascii="Palatino Linotype" w:hAnsi="Palatino Linotype"/>
        </w:rPr>
        <w:t xml:space="preserve">en contra de </w:t>
      </w:r>
      <w:r w:rsidR="00D25291" w:rsidRPr="009A5A27">
        <w:rPr>
          <w:rFonts w:ascii="Palatino Linotype" w:hAnsi="Palatino Linotype" w:cs="Arial"/>
          <w:color w:val="000000" w:themeColor="text1"/>
          <w:lang w:val="es-ES"/>
        </w:rPr>
        <w:t>la</w:t>
      </w:r>
      <w:r w:rsidR="005C250B" w:rsidRPr="009A5A27">
        <w:rPr>
          <w:rFonts w:ascii="Palatino Linotype" w:hAnsi="Palatino Linotype" w:cs="Arial"/>
          <w:color w:val="000000" w:themeColor="text1"/>
          <w:lang w:val="es-ES"/>
        </w:rPr>
        <w:t xml:space="preserve"> </w:t>
      </w:r>
      <w:r w:rsidR="00E24730" w:rsidRPr="009A5A27">
        <w:rPr>
          <w:rFonts w:ascii="Palatino Linotype" w:hAnsi="Palatino Linotype" w:cs="Arial"/>
          <w:color w:val="000000" w:themeColor="text1"/>
          <w:lang w:val="es-ES"/>
        </w:rPr>
        <w:t>respuesta</w:t>
      </w:r>
      <w:r w:rsidR="00F74502" w:rsidRPr="009A5A27">
        <w:rPr>
          <w:rFonts w:ascii="Palatino Linotype" w:hAnsi="Palatino Linotype" w:cs="Arial"/>
          <w:color w:val="000000" w:themeColor="text1"/>
          <w:lang w:val="es-ES"/>
        </w:rPr>
        <w:t xml:space="preserve"> d</w:t>
      </w:r>
      <w:r w:rsidR="000C0B7F" w:rsidRPr="009A5A27">
        <w:rPr>
          <w:rFonts w:ascii="Palatino Linotype" w:hAnsi="Palatino Linotype" w:cs="Arial"/>
          <w:color w:val="000000" w:themeColor="text1"/>
          <w:lang w:val="es-ES"/>
        </w:rPr>
        <w:t>e</w:t>
      </w:r>
      <w:r w:rsidR="005C250B" w:rsidRPr="009A5A27">
        <w:rPr>
          <w:rFonts w:ascii="Palatino Linotype" w:hAnsi="Palatino Linotype" w:cs="Arial"/>
          <w:color w:val="000000" w:themeColor="text1"/>
          <w:lang w:val="es-ES"/>
        </w:rPr>
        <w:t xml:space="preserve">l </w:t>
      </w:r>
      <w:r w:rsidR="004A020F" w:rsidRPr="009A5A27">
        <w:rPr>
          <w:rFonts w:ascii="Palatino Linotype" w:hAnsi="Palatino Linotype" w:cs="Arial"/>
          <w:color w:val="000000" w:themeColor="text1"/>
          <w:lang w:val="es-ES"/>
        </w:rPr>
        <w:t>El Colegio Mexiquense A. C.</w:t>
      </w:r>
      <w:r w:rsidRPr="009A5A27">
        <w:rPr>
          <w:rFonts w:ascii="Palatino Linotype" w:hAnsi="Palatino Linotype"/>
          <w:b/>
        </w:rPr>
        <w:t xml:space="preserve">, </w:t>
      </w:r>
      <w:r w:rsidRPr="009A5A27">
        <w:rPr>
          <w:rFonts w:ascii="Palatino Linotype" w:hAnsi="Palatino Linotype"/>
        </w:rPr>
        <w:t xml:space="preserve">en lo sucesivo </w:t>
      </w:r>
      <w:r w:rsidR="009E2E2C" w:rsidRPr="009A5A27">
        <w:rPr>
          <w:rFonts w:ascii="Palatino Linotype" w:hAnsi="Palatino Linotype"/>
        </w:rPr>
        <w:t xml:space="preserve">se denominará </w:t>
      </w:r>
      <w:r w:rsidRPr="009A5A27">
        <w:rPr>
          <w:rFonts w:ascii="Palatino Linotype" w:hAnsi="Palatino Linotype"/>
          <w:b/>
        </w:rPr>
        <w:t>EL SUJETO OBLIGADO</w:t>
      </w:r>
      <w:r w:rsidRPr="009A5A27">
        <w:rPr>
          <w:rFonts w:ascii="Palatino Linotype" w:hAnsi="Palatino Linotype"/>
        </w:rPr>
        <w:t xml:space="preserve">, se procede a dictar la presente resolución con base en lo siguiente: </w:t>
      </w:r>
    </w:p>
    <w:p w14:paraId="48CEFEB5" w14:textId="77777777" w:rsidR="00457BB8" w:rsidRPr="009A5A27" w:rsidRDefault="00457BB8" w:rsidP="009A5A27">
      <w:pPr>
        <w:jc w:val="both"/>
        <w:rPr>
          <w:rFonts w:ascii="Palatino Linotype" w:hAnsi="Palatino Linotype"/>
        </w:rPr>
      </w:pPr>
    </w:p>
    <w:p w14:paraId="480E521A" w14:textId="77777777" w:rsidR="00457BB8" w:rsidRPr="009A5A27" w:rsidRDefault="00457BB8" w:rsidP="009A5A27">
      <w:pPr>
        <w:jc w:val="center"/>
        <w:rPr>
          <w:rFonts w:ascii="Palatino Linotype" w:hAnsi="Palatino Linotype"/>
          <w:b/>
          <w:bCs/>
          <w:spacing w:val="40"/>
          <w:sz w:val="28"/>
        </w:rPr>
      </w:pPr>
      <w:r w:rsidRPr="009A5A27">
        <w:rPr>
          <w:rFonts w:ascii="Palatino Linotype" w:hAnsi="Palatino Linotype"/>
          <w:b/>
          <w:bCs/>
          <w:spacing w:val="40"/>
          <w:sz w:val="28"/>
        </w:rPr>
        <w:t>RESULTANDO</w:t>
      </w:r>
    </w:p>
    <w:p w14:paraId="68707BF2" w14:textId="77777777" w:rsidR="00457BB8" w:rsidRPr="009A5A27" w:rsidRDefault="00457BB8" w:rsidP="009A5A27">
      <w:pPr>
        <w:jc w:val="both"/>
        <w:rPr>
          <w:rFonts w:ascii="Palatino Linotype" w:hAnsi="Palatino Linotype"/>
          <w:b/>
          <w:bCs/>
          <w:spacing w:val="40"/>
        </w:rPr>
      </w:pPr>
    </w:p>
    <w:p w14:paraId="27A028CA" w14:textId="2DB5AD91" w:rsidR="0046481A" w:rsidRPr="009A5A27" w:rsidRDefault="00457BB8" w:rsidP="009A5A27">
      <w:pPr>
        <w:spacing w:line="360" w:lineRule="auto"/>
        <w:jc w:val="both"/>
        <w:rPr>
          <w:rFonts w:ascii="Palatino Linotype" w:hAnsi="Palatino Linotype"/>
          <w:b/>
          <w:sz w:val="26"/>
          <w:szCs w:val="26"/>
        </w:rPr>
      </w:pPr>
      <w:r w:rsidRPr="009A5A27">
        <w:rPr>
          <w:rFonts w:ascii="Palatino Linotype" w:hAnsi="Palatino Linotype"/>
          <w:b/>
          <w:sz w:val="26"/>
          <w:szCs w:val="26"/>
        </w:rPr>
        <w:t xml:space="preserve">I. </w:t>
      </w:r>
      <w:r w:rsidR="00747069" w:rsidRPr="009A5A27">
        <w:rPr>
          <w:rFonts w:ascii="Palatino Linotype" w:hAnsi="Palatino Linotype"/>
          <w:b/>
          <w:sz w:val="26"/>
          <w:szCs w:val="26"/>
        </w:rPr>
        <w:t>De la Solicitud de Información</w:t>
      </w:r>
      <w:r w:rsidR="008A1821" w:rsidRPr="009A5A27">
        <w:rPr>
          <w:rFonts w:ascii="Palatino Linotype" w:hAnsi="Palatino Linotype"/>
          <w:b/>
          <w:sz w:val="26"/>
          <w:szCs w:val="26"/>
        </w:rPr>
        <w:t>.</w:t>
      </w:r>
    </w:p>
    <w:p w14:paraId="4DB7B57B" w14:textId="72760BB0" w:rsidR="00B41543" w:rsidRPr="009A5A27" w:rsidRDefault="00B41543" w:rsidP="009A5A27">
      <w:pPr>
        <w:spacing w:line="360" w:lineRule="auto"/>
        <w:jc w:val="both"/>
        <w:rPr>
          <w:rFonts w:ascii="Palatino Linotype" w:hAnsi="Palatino Linotype" w:cs="Arial"/>
          <w:b/>
          <w:bCs/>
          <w:lang w:val="es-ES"/>
        </w:rPr>
      </w:pPr>
      <w:r w:rsidRPr="009A5A27">
        <w:rPr>
          <w:rFonts w:ascii="Palatino Linotype" w:hAnsi="Palatino Linotype" w:cs="Arial"/>
        </w:rPr>
        <w:t>E</w:t>
      </w:r>
      <w:r w:rsidR="003967E3" w:rsidRPr="009A5A27">
        <w:rPr>
          <w:rFonts w:ascii="Palatino Linotype" w:hAnsi="Palatino Linotype" w:cs="Arial"/>
        </w:rPr>
        <w:t>l</w:t>
      </w:r>
      <w:r w:rsidRPr="009A5A27">
        <w:rPr>
          <w:rFonts w:ascii="Palatino Linotype" w:hAnsi="Palatino Linotype"/>
          <w:lang w:val="es-ES"/>
        </w:rPr>
        <w:t xml:space="preserve"> </w:t>
      </w:r>
      <w:r w:rsidR="004A020F" w:rsidRPr="009A5A27">
        <w:rPr>
          <w:rFonts w:ascii="Palatino Linotype" w:hAnsi="Palatino Linotype"/>
          <w:b/>
          <w:lang w:val="es-ES"/>
        </w:rPr>
        <w:t>veinticuatro de enero</w:t>
      </w:r>
      <w:r w:rsidR="00931EDB" w:rsidRPr="009A5A27">
        <w:rPr>
          <w:rFonts w:ascii="Palatino Linotype" w:hAnsi="Palatino Linotype"/>
          <w:b/>
          <w:lang w:val="es-ES"/>
        </w:rPr>
        <w:t xml:space="preserve"> de </w:t>
      </w:r>
      <w:r w:rsidR="008D7A47" w:rsidRPr="009A5A27">
        <w:rPr>
          <w:rFonts w:ascii="Palatino Linotype" w:hAnsi="Palatino Linotype" w:cs="Arial"/>
          <w:b/>
          <w:lang w:val="es-ES"/>
        </w:rPr>
        <w:t xml:space="preserve">dos mil </w:t>
      </w:r>
      <w:r w:rsidR="004A020F" w:rsidRPr="009A5A27">
        <w:rPr>
          <w:rFonts w:ascii="Palatino Linotype" w:hAnsi="Palatino Linotype" w:cs="Arial"/>
          <w:b/>
          <w:lang w:val="es-ES"/>
        </w:rPr>
        <w:t>veintitrés</w:t>
      </w:r>
      <w:r w:rsidRPr="009A5A27">
        <w:rPr>
          <w:rFonts w:ascii="Palatino Linotype" w:hAnsi="Palatino Linotype"/>
          <w:lang w:val="es-ES"/>
        </w:rPr>
        <w:t xml:space="preserve">, </w:t>
      </w:r>
      <w:r w:rsidR="004A020F" w:rsidRPr="009A5A27">
        <w:rPr>
          <w:rFonts w:ascii="Palatino Linotype" w:hAnsi="Palatino Linotype"/>
          <w:b/>
          <w:lang w:val="es-ES"/>
        </w:rPr>
        <w:t>LA</w:t>
      </w:r>
      <w:r w:rsidRPr="009A5A27">
        <w:rPr>
          <w:rFonts w:ascii="Palatino Linotype" w:hAnsi="Palatino Linotype"/>
          <w:b/>
          <w:lang w:val="es-ES"/>
        </w:rPr>
        <w:t xml:space="preserve"> RECURRENTE </w:t>
      </w:r>
      <w:r w:rsidRPr="009A5A27">
        <w:rPr>
          <w:rFonts w:ascii="Palatino Linotype" w:hAnsi="Palatino Linotype" w:cs="Arial"/>
        </w:rPr>
        <w:t xml:space="preserve">presentó a través </w:t>
      </w:r>
      <w:r w:rsidR="005B5501" w:rsidRPr="009A5A27">
        <w:rPr>
          <w:rFonts w:ascii="Palatino Linotype" w:hAnsi="Palatino Linotype" w:cs="Arial"/>
        </w:rPr>
        <w:t>del</w:t>
      </w:r>
      <w:r w:rsidRPr="009A5A27">
        <w:rPr>
          <w:rFonts w:ascii="Palatino Linotype" w:hAnsi="Palatino Linotype" w:cs="Arial"/>
        </w:rPr>
        <w:t xml:space="preserve"> Sistema de Acceso a la Información Mexiquense</w:t>
      </w:r>
      <w:r w:rsidR="009F7320" w:rsidRPr="009A5A27">
        <w:rPr>
          <w:rFonts w:ascii="Palatino Linotype" w:hAnsi="Palatino Linotype"/>
        </w:rPr>
        <w:t xml:space="preserve">, en lo subsecuente </w:t>
      </w:r>
      <w:r w:rsidR="009F7320" w:rsidRPr="009A5A27">
        <w:rPr>
          <w:rFonts w:ascii="Palatino Linotype" w:hAnsi="Palatino Linotype"/>
          <w:b/>
        </w:rPr>
        <w:t>EL</w:t>
      </w:r>
      <w:r w:rsidRPr="009A5A27">
        <w:rPr>
          <w:rFonts w:ascii="Palatino Linotype" w:hAnsi="Palatino Linotype" w:cs="Arial"/>
          <w:b/>
        </w:rPr>
        <w:t xml:space="preserve"> SAIMEX</w:t>
      </w:r>
      <w:r w:rsidRPr="009A5A27">
        <w:rPr>
          <w:rFonts w:ascii="Palatino Linotype" w:hAnsi="Palatino Linotype" w:cs="Arial"/>
        </w:rPr>
        <w:t xml:space="preserve"> ante </w:t>
      </w:r>
      <w:r w:rsidR="009F7320" w:rsidRPr="009A5A27">
        <w:rPr>
          <w:rFonts w:ascii="Palatino Linotype" w:hAnsi="Palatino Linotype" w:cs="Arial"/>
          <w:b/>
        </w:rPr>
        <w:t>EL</w:t>
      </w:r>
      <w:r w:rsidRPr="009A5A27">
        <w:rPr>
          <w:rFonts w:ascii="Palatino Linotype" w:hAnsi="Palatino Linotype" w:cs="Arial"/>
          <w:b/>
        </w:rPr>
        <w:t xml:space="preserve"> SUJETO OBLIGADO</w:t>
      </w:r>
      <w:r w:rsidRPr="009A5A27">
        <w:rPr>
          <w:rFonts w:ascii="Palatino Linotype" w:hAnsi="Palatino Linotype" w:cs="Arial"/>
          <w:lang w:val="es-ES"/>
        </w:rPr>
        <w:t xml:space="preserve">, la solicitud de acceso a la </w:t>
      </w:r>
      <w:r w:rsidR="00D86297" w:rsidRPr="009A5A27">
        <w:rPr>
          <w:rFonts w:ascii="Palatino Linotype" w:hAnsi="Palatino Linotype" w:cs="Arial"/>
          <w:lang w:val="es-ES"/>
        </w:rPr>
        <w:t>Información Pública</w:t>
      </w:r>
      <w:r w:rsidRPr="009A5A27">
        <w:rPr>
          <w:rFonts w:ascii="Palatino Linotype" w:hAnsi="Palatino Linotype" w:cs="Arial"/>
          <w:lang w:val="es-ES"/>
        </w:rPr>
        <w:t>, a la que se le asignó el número de expediente</w:t>
      </w:r>
      <w:r w:rsidR="00F67B0E" w:rsidRPr="009A5A27">
        <w:rPr>
          <w:rFonts w:ascii="Palatino Linotype" w:hAnsi="Palatino Linotype" w:cs="Arial"/>
          <w:lang w:val="es-419"/>
        </w:rPr>
        <w:t xml:space="preserve"> </w:t>
      </w:r>
      <w:r w:rsidR="004A020F" w:rsidRPr="009A5A27">
        <w:rPr>
          <w:rFonts w:ascii="Palatino Linotype" w:hAnsi="Palatino Linotype" w:cs="Arial"/>
          <w:b/>
          <w:lang w:val="es-419"/>
        </w:rPr>
        <w:t>00006/ECMAC/IP/2023</w:t>
      </w:r>
      <w:r w:rsidRPr="009A5A27">
        <w:rPr>
          <w:rFonts w:ascii="Palatino Linotype" w:hAnsi="Palatino Linotype" w:cs="Arial"/>
          <w:lang w:val="es-ES"/>
        </w:rPr>
        <w:t xml:space="preserve">, mediante la cual </w:t>
      </w:r>
      <w:r w:rsidR="008A1821" w:rsidRPr="009A5A27">
        <w:rPr>
          <w:rFonts w:ascii="Palatino Linotype" w:hAnsi="Palatino Linotype" w:cs="Arial"/>
          <w:lang w:val="es-ES"/>
        </w:rPr>
        <w:t>solicitó</w:t>
      </w:r>
      <w:r w:rsidRPr="009A5A27">
        <w:rPr>
          <w:rFonts w:ascii="Palatino Linotype" w:hAnsi="Palatino Linotype" w:cs="Arial"/>
          <w:lang w:val="es-ES"/>
        </w:rPr>
        <w:t>:</w:t>
      </w:r>
    </w:p>
    <w:p w14:paraId="190C9BA8" w14:textId="77777777" w:rsidR="00457BB8" w:rsidRPr="009A5A27" w:rsidRDefault="00457BB8" w:rsidP="009A5A27">
      <w:pPr>
        <w:tabs>
          <w:tab w:val="left" w:pos="851"/>
        </w:tabs>
        <w:ind w:left="851" w:right="901"/>
        <w:jc w:val="both"/>
        <w:rPr>
          <w:rFonts w:ascii="Palatino Linotype" w:hAnsi="Palatino Linotype" w:cs="Arial"/>
          <w:i/>
        </w:rPr>
      </w:pPr>
    </w:p>
    <w:p w14:paraId="30EB344E" w14:textId="5A0B1014" w:rsidR="008A1821" w:rsidRPr="009A5A27" w:rsidRDefault="0011399D" w:rsidP="009A5A27">
      <w:pPr>
        <w:tabs>
          <w:tab w:val="left" w:pos="851"/>
        </w:tabs>
        <w:ind w:left="851" w:right="901"/>
        <w:jc w:val="both"/>
        <w:rPr>
          <w:rFonts w:ascii="Palatino Linotype" w:hAnsi="Palatino Linotype" w:cs="Arial"/>
          <w:i/>
        </w:rPr>
      </w:pPr>
      <w:r w:rsidRPr="009A5A27">
        <w:rPr>
          <w:rFonts w:ascii="Palatino Linotype" w:hAnsi="Palatino Linotype" w:cs="Arial"/>
          <w:i/>
        </w:rPr>
        <w:t>“</w:t>
      </w:r>
      <w:r w:rsidR="004A020F" w:rsidRPr="009A5A27">
        <w:rPr>
          <w:rFonts w:ascii="Palatino Linotype" w:hAnsi="Palatino Linotype" w:cs="Arial"/>
          <w:i/>
        </w:rPr>
        <w:t xml:space="preserve">Hola me llamo </w:t>
      </w:r>
      <w:r w:rsidR="003F6C2E">
        <w:rPr>
          <w:rFonts w:ascii="Palatino Linotype" w:hAnsi="Palatino Linotype" w:cs="Arial"/>
          <w:i/>
        </w:rPr>
        <w:t>XXXXXX XXXXXXXX</w:t>
      </w:r>
      <w:r w:rsidR="004A020F" w:rsidRPr="009A5A27">
        <w:rPr>
          <w:rFonts w:ascii="Palatino Linotype" w:hAnsi="Palatino Linotype" w:cs="Arial"/>
          <w:i/>
        </w:rPr>
        <w:t xml:space="preserve"> soy del estado de puebla me interesa hacer una tramite de visa de trabajo hacia los estados unidos con el fin de aumentar mi economía en México.</w:t>
      </w:r>
      <w:r w:rsidRPr="009A5A27">
        <w:rPr>
          <w:rFonts w:ascii="Palatino Linotype" w:hAnsi="Palatino Linotype" w:cs="Arial"/>
          <w:i/>
        </w:rPr>
        <w:t>” (</w:t>
      </w:r>
      <w:proofErr w:type="gramStart"/>
      <w:r w:rsidRPr="009A5A27">
        <w:rPr>
          <w:rFonts w:ascii="Palatino Linotype" w:hAnsi="Palatino Linotype" w:cs="Arial"/>
          <w:i/>
        </w:rPr>
        <w:t>sic</w:t>
      </w:r>
      <w:proofErr w:type="gramEnd"/>
      <w:r w:rsidRPr="009A5A27">
        <w:rPr>
          <w:rFonts w:ascii="Palatino Linotype" w:hAnsi="Palatino Linotype" w:cs="Arial"/>
          <w:i/>
        </w:rPr>
        <w:t>)</w:t>
      </w:r>
    </w:p>
    <w:p w14:paraId="4B9ED8B1" w14:textId="77777777" w:rsidR="0011399D" w:rsidRPr="009A5A27" w:rsidRDefault="0011399D" w:rsidP="009A5A27">
      <w:pPr>
        <w:tabs>
          <w:tab w:val="left" w:pos="851"/>
        </w:tabs>
        <w:ind w:left="851" w:right="901"/>
        <w:jc w:val="both"/>
        <w:rPr>
          <w:rFonts w:ascii="Palatino Linotype" w:hAnsi="Palatino Linotype" w:cs="Arial"/>
          <w:i/>
        </w:rPr>
      </w:pPr>
    </w:p>
    <w:p w14:paraId="0B965D08" w14:textId="77777777" w:rsidR="00931EDB" w:rsidRPr="009A5A27" w:rsidRDefault="00931EDB" w:rsidP="009A5A27">
      <w:pPr>
        <w:jc w:val="both"/>
        <w:rPr>
          <w:rFonts w:ascii="Palatino Linotype" w:hAnsi="Palatino Linotype" w:cs="Arial"/>
          <w:b/>
          <w:sz w:val="26"/>
          <w:szCs w:val="26"/>
        </w:rPr>
      </w:pPr>
    </w:p>
    <w:p w14:paraId="0B336B2F" w14:textId="27A8E927" w:rsidR="00F67B0E" w:rsidRPr="009A5A27" w:rsidRDefault="00457BB8" w:rsidP="009A5A27">
      <w:pPr>
        <w:jc w:val="both"/>
        <w:rPr>
          <w:rFonts w:ascii="Palatino Linotype" w:hAnsi="Palatino Linotype" w:cs="Arial"/>
          <w:b/>
        </w:rPr>
      </w:pPr>
      <w:r w:rsidRPr="009A5A27">
        <w:rPr>
          <w:rFonts w:ascii="Palatino Linotype" w:hAnsi="Palatino Linotype" w:cs="Arial"/>
          <w:b/>
          <w:sz w:val="26"/>
          <w:szCs w:val="26"/>
        </w:rPr>
        <w:t>MODALIDAD DE ENTREGA</w:t>
      </w:r>
      <w:r w:rsidRPr="009A5A27">
        <w:rPr>
          <w:rFonts w:ascii="Palatino Linotype" w:hAnsi="Palatino Linotype" w:cs="Arial"/>
          <w:b/>
        </w:rPr>
        <w:t>:</w:t>
      </w:r>
      <w:r w:rsidRPr="009A5A27">
        <w:rPr>
          <w:rFonts w:ascii="Palatino Linotype" w:hAnsi="Palatino Linotype" w:cs="Arial"/>
        </w:rPr>
        <w:t xml:space="preserve"> </w:t>
      </w:r>
      <w:r w:rsidRPr="009A5A27">
        <w:rPr>
          <w:rFonts w:ascii="Palatino Linotype" w:hAnsi="Palatino Linotype" w:cs="Arial"/>
          <w:b/>
        </w:rPr>
        <w:t>Vía</w:t>
      </w:r>
      <w:r w:rsidRPr="009A5A27">
        <w:rPr>
          <w:rFonts w:ascii="Palatino Linotype" w:hAnsi="Palatino Linotype" w:cs="Arial"/>
        </w:rPr>
        <w:t xml:space="preserve"> </w:t>
      </w:r>
      <w:r w:rsidR="004A020F" w:rsidRPr="009A5A27">
        <w:rPr>
          <w:rFonts w:ascii="Palatino Linotype" w:hAnsi="Palatino Linotype" w:cs="Arial"/>
          <w:b/>
        </w:rPr>
        <w:t>Consulta Directa o correo electrónico</w:t>
      </w:r>
    </w:p>
    <w:p w14:paraId="6F8F16CA" w14:textId="77777777" w:rsidR="006B39FD" w:rsidRPr="009A5A27" w:rsidRDefault="006B39FD" w:rsidP="009A5A27">
      <w:pPr>
        <w:jc w:val="both"/>
        <w:rPr>
          <w:rFonts w:ascii="Palatino Linotype" w:hAnsi="Palatino Linotype" w:cs="Arial"/>
          <w:b/>
        </w:rPr>
      </w:pPr>
    </w:p>
    <w:p w14:paraId="1E4E06BC" w14:textId="77777777" w:rsidR="00D20085" w:rsidRPr="009A5A27" w:rsidRDefault="00D20085" w:rsidP="009A5A27">
      <w:pPr>
        <w:autoSpaceDE w:val="0"/>
        <w:autoSpaceDN w:val="0"/>
        <w:adjustRightInd w:val="0"/>
        <w:spacing w:line="360" w:lineRule="auto"/>
        <w:rPr>
          <w:rFonts w:ascii="Palatino Linotype" w:hAnsi="Palatino Linotype" w:cs="Tahoma"/>
          <w:b/>
          <w:sz w:val="28"/>
          <w:szCs w:val="28"/>
        </w:rPr>
      </w:pPr>
    </w:p>
    <w:p w14:paraId="4C3916D8" w14:textId="77777777" w:rsidR="004A020F" w:rsidRPr="009A5A27" w:rsidRDefault="004A020F" w:rsidP="009A5A27">
      <w:pPr>
        <w:autoSpaceDE w:val="0"/>
        <w:autoSpaceDN w:val="0"/>
        <w:adjustRightInd w:val="0"/>
        <w:spacing w:line="360" w:lineRule="auto"/>
        <w:rPr>
          <w:rFonts w:ascii="Palatino Linotype" w:hAnsi="Palatino Linotype"/>
          <w:b/>
          <w:bCs/>
          <w:sz w:val="28"/>
          <w:szCs w:val="28"/>
        </w:rPr>
      </w:pPr>
      <w:r w:rsidRPr="009A5A27">
        <w:rPr>
          <w:rFonts w:ascii="Palatino Linotype" w:hAnsi="Palatino Linotype" w:cs="Tahoma"/>
          <w:b/>
          <w:sz w:val="28"/>
          <w:szCs w:val="28"/>
        </w:rPr>
        <w:t>II.</w:t>
      </w:r>
      <w:r w:rsidRPr="009A5A27">
        <w:rPr>
          <w:rFonts w:ascii="Palatino Linotype" w:hAnsi="Palatino Linotype"/>
          <w:b/>
          <w:bCs/>
          <w:sz w:val="28"/>
          <w:szCs w:val="28"/>
        </w:rPr>
        <w:t xml:space="preserve"> Incompetencia del Sujeto Obligado. </w:t>
      </w:r>
    </w:p>
    <w:p w14:paraId="5754F899" w14:textId="3D850F35" w:rsidR="005A7FE2" w:rsidRPr="009A5A27" w:rsidRDefault="003967E3" w:rsidP="009A5A27">
      <w:pPr>
        <w:spacing w:line="360" w:lineRule="auto"/>
        <w:jc w:val="both"/>
        <w:rPr>
          <w:rFonts w:ascii="Palatino Linotype" w:hAnsi="Palatino Linotype"/>
        </w:rPr>
      </w:pPr>
      <w:r w:rsidRPr="009A5A27">
        <w:rPr>
          <w:rFonts w:ascii="Palatino Linotype" w:hAnsi="Palatino Linotype"/>
        </w:rPr>
        <w:t>El</w:t>
      </w:r>
      <w:r w:rsidR="004A020F" w:rsidRPr="009A5A27">
        <w:rPr>
          <w:rFonts w:ascii="Palatino Linotype" w:hAnsi="Palatino Linotype"/>
        </w:rPr>
        <w:t xml:space="preserve"> </w:t>
      </w:r>
      <w:r w:rsidR="005A7FE2" w:rsidRPr="009A5A27">
        <w:rPr>
          <w:rFonts w:ascii="Palatino Linotype" w:hAnsi="Palatino Linotype"/>
        </w:rPr>
        <w:t>veinticinco de enero de dos mil veintitrés</w:t>
      </w:r>
      <w:r w:rsidR="004A020F" w:rsidRPr="009A5A27">
        <w:rPr>
          <w:rFonts w:ascii="Palatino Linotype" w:hAnsi="Palatino Linotype"/>
        </w:rPr>
        <w:t xml:space="preserve">, el Sujeto Obligado notificó, a través del Sistema de Acceso a la Información Mexiquense (SAIMEX), </w:t>
      </w:r>
      <w:r w:rsidR="005A7FE2" w:rsidRPr="009A5A27">
        <w:rPr>
          <w:rFonts w:ascii="Palatino Linotype" w:hAnsi="Palatino Linotype"/>
        </w:rPr>
        <w:t>la incompetencia para la entrega de la información de la siguiente manera:</w:t>
      </w:r>
    </w:p>
    <w:p w14:paraId="4940B717" w14:textId="77777777" w:rsidR="004A020F" w:rsidRPr="009A5A27" w:rsidRDefault="004A020F" w:rsidP="009A5A27">
      <w:pPr>
        <w:spacing w:line="360" w:lineRule="auto"/>
      </w:pPr>
    </w:p>
    <w:p w14:paraId="406BBB5F" w14:textId="17E43E58" w:rsidR="004A020F" w:rsidRPr="009A5A27" w:rsidRDefault="004A020F" w:rsidP="009A5A27">
      <w:pPr>
        <w:spacing w:line="360" w:lineRule="auto"/>
        <w:ind w:left="567" w:right="567"/>
        <w:jc w:val="both"/>
        <w:rPr>
          <w:i/>
          <w:iCs/>
          <w:sz w:val="20"/>
          <w:szCs w:val="20"/>
        </w:rPr>
      </w:pPr>
      <w:r w:rsidRPr="009A5A27">
        <w:rPr>
          <w:i/>
          <w:iCs/>
          <w:sz w:val="20"/>
          <w:szCs w:val="20"/>
        </w:rPr>
        <w:t>“…</w:t>
      </w:r>
      <w:r w:rsidR="005A7FE2" w:rsidRPr="009A5A27">
        <w:rPr>
          <w:i/>
          <w:iCs/>
          <w:sz w:val="20"/>
          <w:szCs w:val="20"/>
        </w:rPr>
        <w:t xml:space="preserve">La solicitud de información presentada por el (la) solicitante, se hizo consistir en lo siguiente: “Hola me llamo </w:t>
      </w:r>
      <w:r w:rsidR="003F6C2E">
        <w:rPr>
          <w:i/>
          <w:iCs/>
          <w:sz w:val="20"/>
          <w:szCs w:val="20"/>
        </w:rPr>
        <w:t>XXXXXX XXXXXXXX</w:t>
      </w:r>
      <w:r w:rsidR="005A7FE2" w:rsidRPr="009A5A27">
        <w:rPr>
          <w:i/>
          <w:iCs/>
          <w:sz w:val="20"/>
          <w:szCs w:val="20"/>
        </w:rPr>
        <w:t xml:space="preserve"> soy del estado de puebla me interesa hacer un </w:t>
      </w:r>
      <w:proofErr w:type="spellStart"/>
      <w:r w:rsidR="005A7FE2" w:rsidRPr="009A5A27">
        <w:rPr>
          <w:i/>
          <w:iCs/>
          <w:sz w:val="20"/>
          <w:szCs w:val="20"/>
        </w:rPr>
        <w:t>tramite</w:t>
      </w:r>
      <w:proofErr w:type="spellEnd"/>
      <w:r w:rsidR="005A7FE2" w:rsidRPr="009A5A27">
        <w:rPr>
          <w:i/>
          <w:iCs/>
          <w:sz w:val="20"/>
          <w:szCs w:val="20"/>
        </w:rPr>
        <w:t xml:space="preserve"> de visa de trabajo hacia los estados unidos con el fin de aumentar mi economía en México.....” (</w:t>
      </w:r>
      <w:proofErr w:type="gramStart"/>
      <w:r w:rsidR="005A7FE2" w:rsidRPr="009A5A27">
        <w:rPr>
          <w:i/>
          <w:iCs/>
          <w:sz w:val="20"/>
          <w:szCs w:val="20"/>
        </w:rPr>
        <w:t>sic</w:t>
      </w:r>
      <w:proofErr w:type="gramEnd"/>
      <w:r w:rsidR="005A7FE2" w:rsidRPr="009A5A27">
        <w:rPr>
          <w:i/>
          <w:iCs/>
          <w:sz w:val="20"/>
          <w:szCs w:val="20"/>
        </w:rPr>
        <w:t xml:space="preserve">). En ese orden de ideas, se advierte que el (la) solicitante, se está refiriendo a información consistente en realizar el trámite para obtener una visa de trabajo para los Estados Unidos de América; información que es de señalarse, no se encuentra en poder de este sujeto obligado, ya que no es generada, recopilada, administrada, manejada, procesada, archivada o conservada por este Colegio, considerando que ésta Institución lleva por nombre “El Colegio Mexiquense A.C.”, ubicado en el Municipio de Zinacantepec, Estado de México, que es una institución dedicada a la realización y promoción de investigaciones en las áreas de ciencias sociales y humanidades, así como la formación de recursos humanos de alta calidad mediante los posgrados que se imparten en el claustro académico, como son: la Maestría en Ciencias Sociales con especialidad en Desarrollo Municipal, la Maestría en Historia y el Doctorado en Ciencias Sociales; asimismo, sus labores apoyan y complementan las de las instituciones de educación superior del Estado de México. Por lo que, si bien el (la) solicitante dirigió su solicitud a “El Colegio Mexiquense A.C.”, es de señalarse que este sujeto obligado no cuenta con la información solicitada, ya que su actividad es propia de investigaciones en las áreas de ciencias sociales y humanidades, así como la formación de recursos humanos de alta calidad mediante los posgrados que se imparten en el claustro académico; en ese sentido estas atribuciones y </w:t>
      </w:r>
      <w:r w:rsidR="005A7FE2" w:rsidRPr="009A5A27">
        <w:rPr>
          <w:i/>
          <w:iCs/>
          <w:sz w:val="20"/>
          <w:szCs w:val="20"/>
        </w:rPr>
        <w:lastRenderedPageBreak/>
        <w:t>funciones no guardan relación alguna con información consistente en realizar el trámite para obtener una visa de trabajo para los Estados Unidos de América. En ese sentido, el “El Colegio Mexiquense A.C.” conforme a su documento de creación se constituyó el 30 de septiembre de 1986 como una Asociación Civil, dedicada a la realización y promoción de investigaciones en las áreas de ciencias sociales y humanidades, así como la formación de recursos humanos de alta calidad mediante los posgrados que se imparten en el claustro académico; asimismo, sus labores apoyan y complementan las de las instituciones de educación superior del Estado de México. Luego entonces, resulta evidente que este Colegio Mexiquense A.C., no cuenta con la información requerida por el solicitante ya que corresponde a la que posiblemente es generada, archivada, recopilada y administrada, por el Instituto Nacional de Migración del Gobierno Federal</w:t>
      </w:r>
      <w:r w:rsidRPr="009A5A27">
        <w:rPr>
          <w:i/>
          <w:iCs/>
          <w:sz w:val="20"/>
          <w:szCs w:val="20"/>
        </w:rPr>
        <w:t xml:space="preserve">…” (Sic) </w:t>
      </w:r>
    </w:p>
    <w:p w14:paraId="00000D99" w14:textId="77777777" w:rsidR="004A020F" w:rsidRPr="009A5A27" w:rsidRDefault="004A020F" w:rsidP="009A5A27">
      <w:pPr>
        <w:spacing w:line="360" w:lineRule="auto"/>
        <w:ind w:right="567"/>
        <w:rPr>
          <w:sz w:val="20"/>
          <w:szCs w:val="20"/>
        </w:rPr>
      </w:pPr>
    </w:p>
    <w:p w14:paraId="6DB1768F" w14:textId="5F5F5DAF" w:rsidR="005A7FE2" w:rsidRPr="009A5A27" w:rsidRDefault="005A7FE2" w:rsidP="009A5A27">
      <w:pPr>
        <w:spacing w:line="360" w:lineRule="auto"/>
        <w:jc w:val="both"/>
        <w:rPr>
          <w:rFonts w:ascii="Palatino Linotype" w:hAnsi="Palatino Linotype"/>
        </w:rPr>
      </w:pPr>
      <w:r w:rsidRPr="009A5A27">
        <w:rPr>
          <w:rFonts w:ascii="Palatino Linotype" w:hAnsi="Palatino Linotype"/>
        </w:rPr>
        <w:t xml:space="preserve">A la respuesta antes expuesta anexó el archivo digital denominado </w:t>
      </w:r>
      <w:r w:rsidRPr="009A5A27">
        <w:rPr>
          <w:rFonts w:ascii="Palatino Linotype" w:hAnsi="Palatino Linotype"/>
          <w:b/>
        </w:rPr>
        <w:t>NOTIFICACIÓN.pdf</w:t>
      </w:r>
      <w:r w:rsidRPr="009A5A27">
        <w:rPr>
          <w:rFonts w:ascii="Palatino Linotype" w:hAnsi="Palatino Linotype"/>
        </w:rPr>
        <w:t xml:space="preserve">, el cual contiene la respuesta a la solicitud de acceso a la información pública, mediante el oficio número: UTCMQ/OF/005/2023, </w:t>
      </w:r>
      <w:r w:rsidR="003967E3" w:rsidRPr="009A5A27">
        <w:rPr>
          <w:rFonts w:ascii="Palatino Linotype" w:hAnsi="Palatino Linotype"/>
        </w:rPr>
        <w:t>con</w:t>
      </w:r>
      <w:r w:rsidRPr="009A5A27">
        <w:rPr>
          <w:rFonts w:ascii="Palatino Linotype" w:hAnsi="Palatino Linotype"/>
        </w:rPr>
        <w:t xml:space="preserve"> veinticuatro de enero de dos mil veintitrés en el que hace del conocimiento que se anexa la respuesta mediante anexo.</w:t>
      </w:r>
    </w:p>
    <w:p w14:paraId="4743D52D" w14:textId="77777777" w:rsidR="005A7FE2" w:rsidRPr="009A5A27" w:rsidRDefault="005A7FE2" w:rsidP="009A5A27">
      <w:pPr>
        <w:spacing w:line="360" w:lineRule="auto"/>
        <w:jc w:val="both"/>
        <w:rPr>
          <w:rFonts w:ascii="Palatino Linotype" w:hAnsi="Palatino Linotype"/>
        </w:rPr>
      </w:pPr>
    </w:p>
    <w:p w14:paraId="1055F239" w14:textId="3968CC08" w:rsidR="005A7FE2" w:rsidRPr="009A5A27" w:rsidRDefault="005A7FE2" w:rsidP="009A5A27">
      <w:pPr>
        <w:spacing w:line="360" w:lineRule="auto"/>
        <w:jc w:val="both"/>
        <w:rPr>
          <w:rFonts w:ascii="Palatino Linotype" w:hAnsi="Palatino Linotype"/>
        </w:rPr>
      </w:pPr>
      <w:r w:rsidRPr="009A5A27">
        <w:rPr>
          <w:rFonts w:ascii="Palatino Linotype" w:hAnsi="Palatino Linotype"/>
        </w:rPr>
        <w:t xml:space="preserve">Además remite el archivo digital denominado </w:t>
      </w:r>
      <w:r w:rsidRPr="009A5A27">
        <w:rPr>
          <w:rFonts w:ascii="Palatino Linotype" w:hAnsi="Palatino Linotype"/>
          <w:b/>
        </w:rPr>
        <w:t>ACUERDO.pdf</w:t>
      </w:r>
      <w:r w:rsidRPr="009A5A27">
        <w:rPr>
          <w:rFonts w:ascii="Palatino Linotype" w:hAnsi="Palatino Linotype"/>
        </w:rPr>
        <w:t>, el cual contiene la explicación de la incompetencia plateada, incluso realiza la orientación pertinente al Instituto Nacional de Migración proporcionado el número telefónico y la liga de consulta donde puede realizar su trámite en línea.</w:t>
      </w:r>
    </w:p>
    <w:p w14:paraId="6808D88E" w14:textId="77777777" w:rsidR="003D614C" w:rsidRPr="009A5A27" w:rsidRDefault="003D614C" w:rsidP="009A5A27">
      <w:pPr>
        <w:jc w:val="both"/>
        <w:rPr>
          <w:rFonts w:ascii="Palatino Linotype" w:hAnsi="Palatino Linotype" w:cs="Arial"/>
          <w:lang w:val="es-ES_tradnl"/>
        </w:rPr>
      </w:pPr>
    </w:p>
    <w:p w14:paraId="5AF077F6" w14:textId="18E3CBFC" w:rsidR="007D38BB" w:rsidRPr="009A5A27" w:rsidRDefault="006D019F" w:rsidP="009A5A27">
      <w:pPr>
        <w:pStyle w:val="Prrafodelista"/>
        <w:tabs>
          <w:tab w:val="left" w:pos="709"/>
        </w:tabs>
        <w:spacing w:line="360" w:lineRule="auto"/>
        <w:ind w:left="0"/>
        <w:jc w:val="both"/>
        <w:rPr>
          <w:rFonts w:ascii="Palatino Linotype" w:hAnsi="Palatino Linotype" w:cs="Arial"/>
          <w:b/>
          <w:bCs/>
          <w:sz w:val="26"/>
          <w:szCs w:val="26"/>
        </w:rPr>
      </w:pPr>
      <w:r w:rsidRPr="009A5A27">
        <w:rPr>
          <w:rFonts w:ascii="Palatino Linotype" w:hAnsi="Palatino Linotype" w:cs="Arial"/>
          <w:b/>
          <w:color w:val="000000" w:themeColor="text1"/>
          <w:sz w:val="26"/>
          <w:szCs w:val="26"/>
          <w:lang w:val="es-419"/>
        </w:rPr>
        <w:t>III</w:t>
      </w:r>
      <w:r w:rsidR="00E24730" w:rsidRPr="009A5A27">
        <w:rPr>
          <w:rFonts w:ascii="Palatino Linotype" w:hAnsi="Palatino Linotype" w:cs="Arial"/>
          <w:b/>
          <w:color w:val="000000" w:themeColor="text1"/>
          <w:sz w:val="26"/>
          <w:szCs w:val="26"/>
        </w:rPr>
        <w:t>.</w:t>
      </w:r>
      <w:r w:rsidR="000171D8" w:rsidRPr="009A5A27">
        <w:rPr>
          <w:rFonts w:ascii="Palatino Linotype" w:hAnsi="Palatino Linotype" w:cs="Arial"/>
          <w:b/>
          <w:color w:val="000000" w:themeColor="text1"/>
          <w:sz w:val="26"/>
          <w:szCs w:val="26"/>
        </w:rPr>
        <w:t xml:space="preserve"> </w:t>
      </w:r>
      <w:r w:rsidR="007D38BB" w:rsidRPr="009A5A27">
        <w:rPr>
          <w:rFonts w:ascii="Palatino Linotype" w:hAnsi="Palatino Linotype" w:cs="Arial"/>
          <w:b/>
          <w:bCs/>
          <w:sz w:val="26"/>
          <w:szCs w:val="26"/>
        </w:rPr>
        <w:t xml:space="preserve">Del </w:t>
      </w:r>
      <w:r w:rsidR="00D86297" w:rsidRPr="009A5A27">
        <w:rPr>
          <w:rFonts w:ascii="Palatino Linotype" w:hAnsi="Palatino Linotype" w:cs="Arial"/>
          <w:b/>
          <w:bCs/>
          <w:sz w:val="26"/>
          <w:szCs w:val="26"/>
        </w:rPr>
        <w:t>Recurso Revisión</w:t>
      </w:r>
      <w:r w:rsidR="00DA682D" w:rsidRPr="009A5A27">
        <w:rPr>
          <w:rFonts w:ascii="Palatino Linotype" w:hAnsi="Palatino Linotype" w:cs="Arial"/>
          <w:b/>
          <w:bCs/>
          <w:sz w:val="26"/>
          <w:szCs w:val="26"/>
        </w:rPr>
        <w:t>.</w:t>
      </w:r>
    </w:p>
    <w:p w14:paraId="7E5A781E" w14:textId="7751DE53" w:rsidR="00EA6DA7" w:rsidRPr="009A5A27" w:rsidRDefault="005078EC" w:rsidP="009A5A27">
      <w:pPr>
        <w:spacing w:line="360" w:lineRule="auto"/>
        <w:jc w:val="both"/>
        <w:rPr>
          <w:rFonts w:ascii="Palatino Linotype" w:hAnsi="Palatino Linotype" w:cs="Arial"/>
          <w:color w:val="000000" w:themeColor="text1"/>
          <w:lang w:val="es-419"/>
        </w:rPr>
      </w:pPr>
      <w:r w:rsidRPr="009A5A27">
        <w:rPr>
          <w:rFonts w:ascii="Palatino Linotype" w:hAnsi="Palatino Linotype" w:cs="Arial"/>
          <w:color w:val="000000" w:themeColor="text1"/>
        </w:rPr>
        <w:lastRenderedPageBreak/>
        <w:t>Inconforme con la</w:t>
      </w:r>
      <w:r w:rsidR="00E9179F" w:rsidRPr="009A5A27">
        <w:rPr>
          <w:rFonts w:ascii="Palatino Linotype" w:hAnsi="Palatino Linotype" w:cs="Arial"/>
          <w:color w:val="000000" w:themeColor="text1"/>
        </w:rPr>
        <w:t xml:space="preserve"> respuesta, </w:t>
      </w:r>
      <w:r w:rsidR="00041841" w:rsidRPr="009A5A27">
        <w:rPr>
          <w:rFonts w:ascii="Palatino Linotype" w:hAnsi="Palatino Linotype" w:cs="Arial"/>
          <w:color w:val="000000" w:themeColor="text1"/>
        </w:rPr>
        <w:t>el</w:t>
      </w:r>
      <w:r w:rsidR="00E9179F" w:rsidRPr="009A5A27">
        <w:rPr>
          <w:rFonts w:ascii="Palatino Linotype" w:hAnsi="Palatino Linotype" w:cs="Arial"/>
          <w:color w:val="000000" w:themeColor="text1"/>
        </w:rPr>
        <w:t xml:space="preserve"> </w:t>
      </w:r>
      <w:r w:rsidR="00454F2F" w:rsidRPr="009A5A27">
        <w:rPr>
          <w:rFonts w:ascii="Palatino Linotype" w:hAnsi="Palatino Linotype" w:cs="Arial"/>
          <w:color w:val="000000" w:themeColor="text1"/>
        </w:rPr>
        <w:t>veinticinco de enero de dos mil veintitrés</w:t>
      </w:r>
      <w:r w:rsidR="000171D8" w:rsidRPr="009A5A27">
        <w:rPr>
          <w:rFonts w:ascii="Palatino Linotype" w:hAnsi="Palatino Linotype" w:cs="Arial"/>
          <w:color w:val="000000" w:themeColor="text1"/>
        </w:rPr>
        <w:t xml:space="preserve">, </w:t>
      </w:r>
      <w:r w:rsidR="00454F2F" w:rsidRPr="009A5A27">
        <w:rPr>
          <w:rFonts w:ascii="Palatino Linotype" w:hAnsi="Palatino Linotype" w:cs="Arial"/>
          <w:b/>
          <w:color w:val="000000" w:themeColor="text1"/>
        </w:rPr>
        <w:t>LA</w:t>
      </w:r>
      <w:r w:rsidR="00B41543" w:rsidRPr="009A5A27">
        <w:rPr>
          <w:rFonts w:ascii="Palatino Linotype" w:hAnsi="Palatino Linotype" w:cs="Arial"/>
          <w:b/>
          <w:color w:val="000000" w:themeColor="text1"/>
        </w:rPr>
        <w:t xml:space="preserve"> </w:t>
      </w:r>
      <w:r w:rsidR="000171D8" w:rsidRPr="009A5A27">
        <w:rPr>
          <w:rFonts w:ascii="Palatino Linotype" w:hAnsi="Palatino Linotype" w:cs="Arial"/>
          <w:b/>
          <w:color w:val="000000" w:themeColor="text1"/>
        </w:rPr>
        <w:t>RECURRENTE</w:t>
      </w:r>
      <w:r w:rsidR="000171D8" w:rsidRPr="009A5A27">
        <w:rPr>
          <w:rFonts w:ascii="Palatino Linotype" w:hAnsi="Palatino Linotype" w:cs="Arial"/>
          <w:color w:val="000000" w:themeColor="text1"/>
        </w:rPr>
        <w:t xml:space="preserve"> interpuso el </w:t>
      </w:r>
      <w:r w:rsidR="00D86297" w:rsidRPr="009A5A27">
        <w:rPr>
          <w:rFonts w:ascii="Palatino Linotype" w:hAnsi="Palatino Linotype" w:cs="Arial"/>
          <w:color w:val="000000" w:themeColor="text1"/>
        </w:rPr>
        <w:t>Recurso Revisión</w:t>
      </w:r>
      <w:r w:rsidR="000171D8" w:rsidRPr="009A5A27">
        <w:rPr>
          <w:rFonts w:ascii="Palatino Linotype" w:hAnsi="Palatino Linotype" w:cs="Arial"/>
          <w:color w:val="000000" w:themeColor="text1"/>
        </w:rPr>
        <w:t xml:space="preserve"> sujeto del presente estudio, el cual fue registrado en </w:t>
      </w:r>
      <w:r w:rsidR="000171D8" w:rsidRPr="009A5A27">
        <w:rPr>
          <w:rFonts w:ascii="Palatino Linotype" w:hAnsi="Palatino Linotype" w:cs="Arial"/>
          <w:b/>
          <w:color w:val="000000" w:themeColor="text1"/>
        </w:rPr>
        <w:t xml:space="preserve">EL SAIMEX, </w:t>
      </w:r>
      <w:r w:rsidR="000171D8" w:rsidRPr="009A5A27">
        <w:rPr>
          <w:rFonts w:ascii="Palatino Linotype" w:hAnsi="Palatino Linotype" w:cs="Arial"/>
          <w:bCs/>
          <w:color w:val="000000" w:themeColor="text1"/>
        </w:rPr>
        <w:t>y</w:t>
      </w:r>
      <w:r w:rsidR="000171D8" w:rsidRPr="009A5A27">
        <w:rPr>
          <w:rFonts w:ascii="Palatino Linotype" w:hAnsi="Palatino Linotype" w:cs="Arial"/>
          <w:color w:val="000000" w:themeColor="text1"/>
        </w:rPr>
        <w:t xml:space="preserve"> se le asignó el número de expediente </w:t>
      </w:r>
      <w:r w:rsidR="00454F2F" w:rsidRPr="009A5A27">
        <w:rPr>
          <w:rFonts w:ascii="Palatino Linotype" w:hAnsi="Palatino Linotype" w:cs="Arial"/>
          <w:b/>
          <w:color w:val="000000" w:themeColor="text1"/>
          <w:lang w:val="es-ES"/>
        </w:rPr>
        <w:t>00442</w:t>
      </w:r>
      <w:r w:rsidR="00E9179F" w:rsidRPr="009A5A27">
        <w:rPr>
          <w:rFonts w:ascii="Palatino Linotype" w:hAnsi="Palatino Linotype" w:cs="Arial"/>
          <w:b/>
          <w:color w:val="000000" w:themeColor="text1"/>
          <w:lang w:val="es-ES"/>
        </w:rPr>
        <w:t>/INFOEM/IP/RR/202</w:t>
      </w:r>
      <w:r w:rsidR="00454F2F" w:rsidRPr="009A5A27">
        <w:rPr>
          <w:rFonts w:ascii="Palatino Linotype" w:hAnsi="Palatino Linotype" w:cs="Arial"/>
          <w:b/>
          <w:color w:val="000000" w:themeColor="text1"/>
          <w:lang w:val="es-ES"/>
        </w:rPr>
        <w:t>3</w:t>
      </w:r>
      <w:r w:rsidR="000171D8" w:rsidRPr="009A5A27">
        <w:rPr>
          <w:rFonts w:ascii="Palatino Linotype" w:hAnsi="Palatino Linotype" w:cs="Arial"/>
          <w:b/>
          <w:color w:val="000000" w:themeColor="text1"/>
        </w:rPr>
        <w:t>,</w:t>
      </w:r>
      <w:r w:rsidR="000171D8" w:rsidRPr="009A5A27">
        <w:rPr>
          <w:rFonts w:ascii="Palatino Linotype" w:hAnsi="Palatino Linotype" w:cs="Arial"/>
          <w:color w:val="000000" w:themeColor="text1"/>
        </w:rPr>
        <w:t xml:space="preserve"> en el que señaló como</w:t>
      </w:r>
      <w:r w:rsidR="00EA6DA7" w:rsidRPr="009A5A27">
        <w:rPr>
          <w:rFonts w:ascii="Palatino Linotype" w:hAnsi="Palatino Linotype" w:cs="Arial"/>
          <w:color w:val="000000" w:themeColor="text1"/>
          <w:lang w:val="es-419"/>
        </w:rPr>
        <w:t>:</w:t>
      </w:r>
    </w:p>
    <w:p w14:paraId="568FB602" w14:textId="77777777" w:rsidR="00004430" w:rsidRPr="009A5A27" w:rsidRDefault="00004430" w:rsidP="009A5A27">
      <w:pPr>
        <w:jc w:val="both"/>
        <w:rPr>
          <w:rFonts w:ascii="Palatino Linotype" w:hAnsi="Palatino Linotype" w:cs="Arial"/>
          <w:color w:val="000000" w:themeColor="text1"/>
          <w:lang w:val="es-419"/>
        </w:rPr>
      </w:pPr>
    </w:p>
    <w:p w14:paraId="2480E3C8" w14:textId="69F3F087" w:rsidR="003C73EC" w:rsidRPr="009A5A27" w:rsidRDefault="00EA6DA7" w:rsidP="009A5A27">
      <w:pPr>
        <w:pStyle w:val="Prrafodelista"/>
        <w:numPr>
          <w:ilvl w:val="0"/>
          <w:numId w:val="8"/>
        </w:numPr>
        <w:jc w:val="both"/>
        <w:rPr>
          <w:rFonts w:ascii="Palatino Linotype" w:hAnsi="Palatino Linotype" w:cs="Arial"/>
          <w:b/>
          <w:color w:val="000000" w:themeColor="text1"/>
        </w:rPr>
      </w:pPr>
      <w:r w:rsidRPr="009A5A27">
        <w:rPr>
          <w:rFonts w:ascii="Palatino Linotype" w:hAnsi="Palatino Linotype" w:cs="Arial"/>
          <w:b/>
          <w:color w:val="000000" w:themeColor="text1"/>
          <w:lang w:val="es-419"/>
        </w:rPr>
        <w:t>A</w:t>
      </w:r>
      <w:proofErr w:type="spellStart"/>
      <w:r w:rsidRPr="009A5A27">
        <w:rPr>
          <w:rFonts w:ascii="Palatino Linotype" w:hAnsi="Palatino Linotype" w:cs="Arial"/>
          <w:b/>
          <w:color w:val="000000" w:themeColor="text1"/>
        </w:rPr>
        <w:t>cto</w:t>
      </w:r>
      <w:proofErr w:type="spellEnd"/>
      <w:r w:rsidR="000171D8" w:rsidRPr="009A5A27">
        <w:rPr>
          <w:rFonts w:ascii="Palatino Linotype" w:hAnsi="Palatino Linotype" w:cs="Arial"/>
          <w:b/>
          <w:color w:val="000000" w:themeColor="text1"/>
        </w:rPr>
        <w:t xml:space="preserve"> impugnado</w:t>
      </w:r>
      <w:r w:rsidRPr="009A5A27">
        <w:rPr>
          <w:rFonts w:ascii="Palatino Linotype" w:hAnsi="Palatino Linotype" w:cs="Arial"/>
          <w:b/>
          <w:color w:val="000000" w:themeColor="text1"/>
        </w:rPr>
        <w:t>:</w:t>
      </w:r>
    </w:p>
    <w:p w14:paraId="3622A3D5" w14:textId="77777777" w:rsidR="00612410" w:rsidRPr="009A5A27" w:rsidRDefault="00612410" w:rsidP="009A5A27">
      <w:pPr>
        <w:pStyle w:val="Prrafodelista"/>
        <w:ind w:left="720"/>
        <w:jc w:val="both"/>
        <w:rPr>
          <w:rFonts w:ascii="Palatino Linotype" w:hAnsi="Palatino Linotype" w:cs="Arial"/>
          <w:b/>
          <w:color w:val="000000" w:themeColor="text1"/>
        </w:rPr>
      </w:pPr>
    </w:p>
    <w:p w14:paraId="139B9625" w14:textId="5BFA363C" w:rsidR="00EA6DA7" w:rsidRPr="009A5A27" w:rsidRDefault="00136CC0" w:rsidP="009A5A27">
      <w:pPr>
        <w:tabs>
          <w:tab w:val="left" w:pos="851"/>
        </w:tabs>
        <w:ind w:left="851" w:right="901"/>
        <w:jc w:val="both"/>
        <w:rPr>
          <w:rFonts w:ascii="Palatino Linotype" w:hAnsi="Palatino Linotype" w:cs="Arial"/>
          <w:i/>
          <w:color w:val="000000" w:themeColor="text1"/>
          <w:sz w:val="22"/>
          <w:szCs w:val="22"/>
        </w:rPr>
      </w:pPr>
      <w:r w:rsidRPr="009A5A27">
        <w:rPr>
          <w:rFonts w:ascii="Palatino Linotype" w:hAnsi="Palatino Linotype" w:cs="Arial"/>
          <w:i/>
          <w:color w:val="000000" w:themeColor="text1"/>
          <w:sz w:val="22"/>
          <w:szCs w:val="22"/>
          <w:lang w:val="es-419"/>
        </w:rPr>
        <w:t>“</w:t>
      </w:r>
      <w:r w:rsidR="00454F2F" w:rsidRPr="009A5A27">
        <w:rPr>
          <w:rFonts w:ascii="Palatino Linotype" w:hAnsi="Palatino Linotype" w:cs="Arial"/>
          <w:i/>
          <w:color w:val="000000" w:themeColor="text1"/>
          <w:sz w:val="22"/>
          <w:szCs w:val="22"/>
          <w:lang w:val="es-419"/>
        </w:rPr>
        <w:t>Información acerca de la incompetencia por medio de un Gmail o por la página saimex</w:t>
      </w:r>
      <w:r w:rsidR="00E9179F" w:rsidRPr="009A5A27">
        <w:rPr>
          <w:rFonts w:ascii="Palatino Linotype" w:hAnsi="Palatino Linotype" w:cs="Arial"/>
          <w:i/>
          <w:color w:val="000000" w:themeColor="text1"/>
          <w:sz w:val="22"/>
          <w:szCs w:val="22"/>
          <w:lang w:val="es-419"/>
        </w:rPr>
        <w:t>.</w:t>
      </w:r>
      <w:r w:rsidR="00EA6DA7" w:rsidRPr="009A5A27">
        <w:rPr>
          <w:rFonts w:ascii="Palatino Linotype" w:hAnsi="Palatino Linotype" w:cs="Arial"/>
          <w:i/>
          <w:color w:val="000000" w:themeColor="text1"/>
          <w:sz w:val="22"/>
          <w:szCs w:val="22"/>
        </w:rPr>
        <w:t>” (Sic)</w:t>
      </w:r>
      <w:r w:rsidR="00A760DE" w:rsidRPr="009A5A27">
        <w:rPr>
          <w:rFonts w:ascii="Palatino Linotype" w:hAnsi="Palatino Linotype" w:cs="Arial"/>
          <w:i/>
          <w:color w:val="000000" w:themeColor="text1"/>
          <w:sz w:val="22"/>
          <w:szCs w:val="22"/>
        </w:rPr>
        <w:t>.</w:t>
      </w:r>
    </w:p>
    <w:p w14:paraId="4981CCD3" w14:textId="77777777" w:rsidR="00EA6DA7" w:rsidRPr="009A5A27" w:rsidRDefault="00EA6DA7" w:rsidP="009A5A27">
      <w:pPr>
        <w:jc w:val="both"/>
        <w:rPr>
          <w:rFonts w:ascii="Palatino Linotype" w:hAnsi="Palatino Linotype" w:cs="Arial"/>
          <w:b/>
          <w:color w:val="000000" w:themeColor="text1"/>
        </w:rPr>
      </w:pPr>
    </w:p>
    <w:p w14:paraId="69339DCF" w14:textId="72B12BE6" w:rsidR="00684C99" w:rsidRPr="009A5A27" w:rsidRDefault="00004430" w:rsidP="009A5A27">
      <w:pPr>
        <w:pStyle w:val="Prrafodelista"/>
        <w:numPr>
          <w:ilvl w:val="0"/>
          <w:numId w:val="8"/>
        </w:numPr>
        <w:jc w:val="both"/>
        <w:rPr>
          <w:rFonts w:ascii="Palatino Linotype" w:hAnsi="Palatino Linotype" w:cs="Arial"/>
          <w:color w:val="000000" w:themeColor="text1"/>
        </w:rPr>
      </w:pPr>
      <w:r w:rsidRPr="009A5A27">
        <w:rPr>
          <w:rFonts w:ascii="Palatino Linotype" w:hAnsi="Palatino Linotype" w:cs="Arial"/>
          <w:b/>
          <w:color w:val="000000" w:themeColor="text1"/>
        </w:rPr>
        <w:t>R</w:t>
      </w:r>
      <w:r w:rsidR="005C250B" w:rsidRPr="009A5A27">
        <w:rPr>
          <w:rFonts w:ascii="Palatino Linotype" w:hAnsi="Palatino Linotype" w:cs="Arial"/>
          <w:b/>
          <w:color w:val="000000" w:themeColor="text1"/>
        </w:rPr>
        <w:t>azones o motivos de inconformidad</w:t>
      </w:r>
      <w:r w:rsidR="007553E5" w:rsidRPr="009A5A27">
        <w:rPr>
          <w:rFonts w:ascii="Palatino Linotype" w:hAnsi="Palatino Linotype" w:cs="Arial"/>
          <w:color w:val="000000" w:themeColor="text1"/>
        </w:rPr>
        <w:t>:</w:t>
      </w:r>
    </w:p>
    <w:p w14:paraId="66BCC3D2" w14:textId="77777777" w:rsidR="00A760DE" w:rsidRPr="009A5A27" w:rsidRDefault="00A760DE" w:rsidP="009A5A27">
      <w:pPr>
        <w:pStyle w:val="Prrafodelista"/>
        <w:ind w:left="720"/>
        <w:jc w:val="both"/>
        <w:rPr>
          <w:rFonts w:ascii="Palatino Linotype" w:hAnsi="Palatino Linotype" w:cs="Arial"/>
          <w:color w:val="000000" w:themeColor="text1"/>
        </w:rPr>
      </w:pPr>
    </w:p>
    <w:p w14:paraId="7C39F5AC" w14:textId="5C613F68" w:rsidR="00684C99" w:rsidRPr="009A5A27" w:rsidRDefault="00684C99" w:rsidP="009A5A27">
      <w:pPr>
        <w:tabs>
          <w:tab w:val="left" w:pos="851"/>
        </w:tabs>
        <w:ind w:left="851" w:right="901"/>
        <w:jc w:val="both"/>
        <w:rPr>
          <w:rFonts w:ascii="Palatino Linotype" w:hAnsi="Palatino Linotype" w:cs="Arial"/>
          <w:i/>
          <w:color w:val="000000" w:themeColor="text1"/>
          <w:sz w:val="22"/>
        </w:rPr>
      </w:pPr>
      <w:r w:rsidRPr="009A5A27">
        <w:rPr>
          <w:rFonts w:ascii="Palatino Linotype" w:hAnsi="Palatino Linotype" w:cs="Arial"/>
          <w:i/>
          <w:color w:val="000000" w:themeColor="text1"/>
          <w:sz w:val="22"/>
        </w:rPr>
        <w:t>“</w:t>
      </w:r>
      <w:r w:rsidR="00454F2F" w:rsidRPr="009A5A27">
        <w:rPr>
          <w:rFonts w:ascii="Palatino Linotype" w:hAnsi="Palatino Linotype" w:cs="Arial"/>
          <w:i/>
          <w:color w:val="000000" w:themeColor="text1"/>
          <w:sz w:val="22"/>
        </w:rPr>
        <w:t xml:space="preserve">Requiero información sobre por qué </w:t>
      </w:r>
      <w:proofErr w:type="spellStart"/>
      <w:r w:rsidR="00454F2F" w:rsidRPr="009A5A27">
        <w:rPr>
          <w:rFonts w:ascii="Palatino Linotype" w:hAnsi="Palatino Linotype" w:cs="Arial"/>
          <w:i/>
          <w:color w:val="000000" w:themeColor="text1"/>
          <w:sz w:val="22"/>
        </w:rPr>
        <w:t>a</w:t>
      </w:r>
      <w:proofErr w:type="spellEnd"/>
      <w:r w:rsidR="00454F2F" w:rsidRPr="009A5A27">
        <w:rPr>
          <w:rFonts w:ascii="Palatino Linotype" w:hAnsi="Palatino Linotype" w:cs="Arial"/>
          <w:i/>
          <w:color w:val="000000" w:themeColor="text1"/>
          <w:sz w:val="22"/>
        </w:rPr>
        <w:t xml:space="preserve"> sucedido la incompetencia por el sujeto obligado</w:t>
      </w:r>
      <w:r w:rsidR="0021084F" w:rsidRPr="009A5A27">
        <w:rPr>
          <w:rFonts w:ascii="Palatino Linotype" w:hAnsi="Palatino Linotype" w:cs="Arial"/>
          <w:i/>
          <w:color w:val="000000" w:themeColor="text1"/>
          <w:sz w:val="22"/>
        </w:rPr>
        <w:t>.</w:t>
      </w:r>
      <w:r w:rsidR="000741B3" w:rsidRPr="009A5A27">
        <w:rPr>
          <w:rFonts w:ascii="Palatino Linotype" w:hAnsi="Palatino Linotype" w:cs="Arial"/>
          <w:i/>
          <w:color w:val="000000" w:themeColor="text1"/>
          <w:sz w:val="22"/>
        </w:rPr>
        <w:t>”</w:t>
      </w:r>
    </w:p>
    <w:p w14:paraId="2E00CF51" w14:textId="77777777" w:rsidR="00A760DE" w:rsidRPr="009A5A27" w:rsidRDefault="00A760DE" w:rsidP="009A5A27">
      <w:pPr>
        <w:tabs>
          <w:tab w:val="left" w:pos="851"/>
        </w:tabs>
        <w:ind w:left="851" w:right="901"/>
        <w:jc w:val="both"/>
        <w:rPr>
          <w:rFonts w:ascii="Palatino Linotype" w:hAnsi="Palatino Linotype" w:cs="Arial"/>
          <w:i/>
          <w:color w:val="000000" w:themeColor="text1"/>
        </w:rPr>
      </w:pPr>
    </w:p>
    <w:p w14:paraId="19CA52D9" w14:textId="77777777" w:rsidR="00454F2F" w:rsidRPr="009A5A27" w:rsidRDefault="00454F2F" w:rsidP="009A5A27">
      <w:pPr>
        <w:spacing w:after="240"/>
        <w:jc w:val="both"/>
        <w:rPr>
          <w:rFonts w:ascii="Palatino Linotype" w:hAnsi="Palatino Linotype" w:cs="Arial"/>
          <w:b/>
          <w:color w:val="000000" w:themeColor="text1"/>
          <w:sz w:val="26"/>
          <w:szCs w:val="26"/>
          <w:lang w:val="es-419"/>
        </w:rPr>
      </w:pPr>
    </w:p>
    <w:p w14:paraId="11CDF804" w14:textId="450521DF" w:rsidR="007D38BB" w:rsidRPr="009A5A27" w:rsidRDefault="006D019F" w:rsidP="009A5A27">
      <w:pPr>
        <w:spacing w:after="240"/>
        <w:jc w:val="both"/>
        <w:rPr>
          <w:rFonts w:ascii="Palatino Linotype" w:hAnsi="Palatino Linotype" w:cs="Arial"/>
          <w:b/>
          <w:color w:val="000000" w:themeColor="text1"/>
          <w:sz w:val="26"/>
          <w:szCs w:val="26"/>
        </w:rPr>
      </w:pPr>
      <w:r w:rsidRPr="009A5A27">
        <w:rPr>
          <w:rFonts w:ascii="Palatino Linotype" w:hAnsi="Palatino Linotype" w:cs="Arial"/>
          <w:b/>
          <w:color w:val="000000" w:themeColor="text1"/>
          <w:sz w:val="26"/>
          <w:szCs w:val="26"/>
          <w:lang w:val="es-419"/>
        </w:rPr>
        <w:t>IV</w:t>
      </w:r>
      <w:r w:rsidR="000171D8" w:rsidRPr="009A5A27">
        <w:rPr>
          <w:rFonts w:ascii="Palatino Linotype" w:hAnsi="Palatino Linotype" w:cs="Arial"/>
          <w:b/>
          <w:color w:val="000000" w:themeColor="text1"/>
          <w:sz w:val="26"/>
          <w:szCs w:val="26"/>
        </w:rPr>
        <w:t xml:space="preserve">. </w:t>
      </w:r>
      <w:r w:rsidR="007D38BB" w:rsidRPr="009A5A27">
        <w:rPr>
          <w:rFonts w:ascii="Palatino Linotype" w:hAnsi="Palatino Linotype" w:cs="Arial"/>
          <w:b/>
          <w:sz w:val="26"/>
          <w:szCs w:val="26"/>
        </w:rPr>
        <w:t xml:space="preserve">Del turno del </w:t>
      </w:r>
      <w:r w:rsidR="00D86297" w:rsidRPr="009A5A27">
        <w:rPr>
          <w:rFonts w:ascii="Palatino Linotype" w:hAnsi="Palatino Linotype" w:cs="Arial"/>
          <w:b/>
          <w:sz w:val="26"/>
          <w:szCs w:val="26"/>
        </w:rPr>
        <w:t>Recurso Revisión</w:t>
      </w:r>
      <w:r w:rsidR="00004430" w:rsidRPr="009A5A27">
        <w:rPr>
          <w:rFonts w:ascii="Palatino Linotype" w:hAnsi="Palatino Linotype" w:cs="Arial"/>
          <w:b/>
          <w:sz w:val="26"/>
          <w:szCs w:val="26"/>
        </w:rPr>
        <w:t>.</w:t>
      </w:r>
    </w:p>
    <w:p w14:paraId="7F32BE8B" w14:textId="5FC05442" w:rsidR="001E3F54" w:rsidRPr="009A5A27" w:rsidRDefault="000171D8" w:rsidP="009A5A27">
      <w:pPr>
        <w:spacing w:line="360" w:lineRule="auto"/>
        <w:jc w:val="both"/>
        <w:rPr>
          <w:rFonts w:ascii="Palatino Linotype" w:hAnsi="Palatino Linotype" w:cs="Arial"/>
          <w:color w:val="000000" w:themeColor="text1"/>
        </w:rPr>
      </w:pPr>
      <w:r w:rsidRPr="009A5A27">
        <w:rPr>
          <w:rFonts w:ascii="Palatino Linotype" w:hAnsi="Palatino Linotype" w:cs="Arial"/>
          <w:color w:val="000000" w:themeColor="text1"/>
        </w:rPr>
        <w:t>E</w:t>
      </w:r>
      <w:r w:rsidR="00041841" w:rsidRPr="009A5A27">
        <w:rPr>
          <w:rFonts w:ascii="Palatino Linotype" w:hAnsi="Palatino Linotype" w:cs="Arial"/>
          <w:color w:val="000000" w:themeColor="text1"/>
        </w:rPr>
        <w:t>l</w:t>
      </w:r>
      <w:r w:rsidRPr="009A5A27">
        <w:rPr>
          <w:rFonts w:ascii="Palatino Linotype" w:hAnsi="Palatino Linotype" w:cs="Arial"/>
          <w:color w:val="000000" w:themeColor="text1"/>
        </w:rPr>
        <w:t xml:space="preserve"> </w:t>
      </w:r>
      <w:r w:rsidR="00E62D7A" w:rsidRPr="009A5A27">
        <w:rPr>
          <w:rFonts w:ascii="Palatino Linotype" w:hAnsi="Palatino Linotype" w:cs="Arial"/>
          <w:b/>
          <w:color w:val="000000" w:themeColor="text1"/>
        </w:rPr>
        <w:t>veinticinco de enero de dos mil veintitrés</w:t>
      </w:r>
      <w:r w:rsidRPr="009A5A27">
        <w:rPr>
          <w:rFonts w:ascii="Palatino Linotype" w:hAnsi="Palatino Linotype" w:cs="Arial"/>
          <w:color w:val="000000" w:themeColor="text1"/>
        </w:rPr>
        <w:t xml:space="preserve">, el recurso que se trata se envió electrónicamente al Instituto de </w:t>
      </w:r>
      <w:r w:rsidRPr="009A5A27">
        <w:rPr>
          <w:rFonts w:ascii="Palatino Linotype" w:eastAsia="Arial Unicode MS" w:hAnsi="Palatino Linotype" w:cs="Arial"/>
          <w:color w:val="000000" w:themeColor="text1"/>
        </w:rPr>
        <w:t>Transparencia</w:t>
      </w:r>
      <w:r w:rsidRPr="009A5A27">
        <w:rPr>
          <w:rFonts w:ascii="Palatino Linotype" w:hAnsi="Palatino Linotype" w:cs="Arial"/>
          <w:color w:val="000000" w:themeColor="text1"/>
        </w:rPr>
        <w:t xml:space="preserve">, Acceso a la </w:t>
      </w:r>
      <w:r w:rsidR="00D86297" w:rsidRPr="009A5A27">
        <w:rPr>
          <w:rFonts w:ascii="Palatino Linotype" w:hAnsi="Palatino Linotype" w:cs="Arial"/>
          <w:color w:val="000000" w:themeColor="text1"/>
        </w:rPr>
        <w:t>Información Pública</w:t>
      </w:r>
      <w:r w:rsidRPr="009A5A27">
        <w:rPr>
          <w:rFonts w:ascii="Palatino Linotype" w:hAnsi="Palatino Linotype" w:cs="Arial"/>
          <w:color w:val="000000" w:themeColor="text1"/>
        </w:rPr>
        <w:t xml:space="preserve"> y Protección de Datos Personales del Estado de México y Municipios; </w:t>
      </w:r>
      <w:r w:rsidR="009E2E2C" w:rsidRPr="009A5A27">
        <w:rPr>
          <w:rFonts w:ascii="Palatino Linotype" w:hAnsi="Palatino Linotype" w:cs="Arial"/>
          <w:color w:val="000000" w:themeColor="text1"/>
        </w:rPr>
        <w:t xml:space="preserve">por lo que, </w:t>
      </w:r>
      <w:r w:rsidRPr="009A5A27">
        <w:rPr>
          <w:rFonts w:ascii="Palatino Linotype" w:hAnsi="Palatino Linotype" w:cs="Arial"/>
          <w:color w:val="000000" w:themeColor="text1"/>
        </w:rPr>
        <w:t xml:space="preserve">con fundamento en el artículo 185, fracción I de la </w:t>
      </w:r>
      <w:r w:rsidRPr="009A5A27">
        <w:rPr>
          <w:rFonts w:ascii="Palatino Linotype" w:hAnsi="Palatino Linotype"/>
          <w:color w:val="000000" w:themeColor="text1"/>
        </w:rPr>
        <w:t xml:space="preserve">Ley de Transparencia y Acceso a la </w:t>
      </w:r>
      <w:r w:rsidR="00D86297" w:rsidRPr="009A5A27">
        <w:rPr>
          <w:rFonts w:ascii="Palatino Linotype" w:hAnsi="Palatino Linotype"/>
          <w:color w:val="000000" w:themeColor="text1"/>
        </w:rPr>
        <w:t>Información Pública</w:t>
      </w:r>
      <w:r w:rsidRPr="009A5A27">
        <w:rPr>
          <w:rFonts w:ascii="Palatino Linotype" w:hAnsi="Palatino Linotype"/>
          <w:color w:val="000000" w:themeColor="text1"/>
        </w:rPr>
        <w:t xml:space="preserve"> del Estado de México y Municipios</w:t>
      </w:r>
      <w:r w:rsidRPr="009A5A27">
        <w:rPr>
          <w:rFonts w:ascii="Palatino Linotype" w:hAnsi="Palatino Linotype" w:cs="Arial"/>
          <w:color w:val="000000" w:themeColor="text1"/>
        </w:rPr>
        <w:t xml:space="preserve">, se turnó </w:t>
      </w:r>
      <w:r w:rsidR="00727578" w:rsidRPr="009A5A27">
        <w:rPr>
          <w:rFonts w:ascii="Palatino Linotype" w:hAnsi="Palatino Linotype" w:cs="Arial"/>
          <w:color w:val="000000" w:themeColor="text1"/>
        </w:rPr>
        <w:t xml:space="preserve">mediante </w:t>
      </w:r>
      <w:r w:rsidR="00727578" w:rsidRPr="009A5A27">
        <w:rPr>
          <w:rFonts w:ascii="Palatino Linotype" w:hAnsi="Palatino Linotype" w:cs="Arial"/>
          <w:b/>
          <w:color w:val="000000" w:themeColor="text1"/>
        </w:rPr>
        <w:t xml:space="preserve">EL </w:t>
      </w:r>
      <w:r w:rsidRPr="009A5A27">
        <w:rPr>
          <w:rFonts w:ascii="Palatino Linotype" w:eastAsia="Arial Unicode MS" w:hAnsi="Palatino Linotype" w:cs="Arial"/>
          <w:b/>
          <w:color w:val="000000" w:themeColor="text1"/>
        </w:rPr>
        <w:t>SAIMEX</w:t>
      </w:r>
      <w:r w:rsidR="00B41543" w:rsidRPr="009A5A27">
        <w:rPr>
          <w:rFonts w:ascii="Palatino Linotype" w:hAnsi="Palatino Linotype"/>
          <w:color w:val="000000" w:themeColor="text1"/>
        </w:rPr>
        <w:t xml:space="preserve">, </w:t>
      </w:r>
      <w:r w:rsidR="002B39F6" w:rsidRPr="009A5A27">
        <w:rPr>
          <w:rFonts w:ascii="Palatino Linotype" w:hAnsi="Palatino Linotype"/>
          <w:color w:val="000000" w:themeColor="text1"/>
        </w:rPr>
        <w:t>a</w:t>
      </w:r>
      <w:r w:rsidR="005B0FD3" w:rsidRPr="009A5A27">
        <w:rPr>
          <w:rFonts w:ascii="Palatino Linotype" w:hAnsi="Palatino Linotype"/>
          <w:color w:val="000000" w:themeColor="text1"/>
        </w:rPr>
        <w:t xml:space="preserve"> la Ponencia de</w:t>
      </w:r>
      <w:r w:rsidR="00C837BA" w:rsidRPr="009A5A27">
        <w:rPr>
          <w:rFonts w:ascii="Palatino Linotype" w:hAnsi="Palatino Linotype"/>
          <w:color w:val="000000" w:themeColor="text1"/>
        </w:rPr>
        <w:t xml:space="preserve"> </w:t>
      </w:r>
      <w:r w:rsidR="00004430" w:rsidRPr="009A5A27">
        <w:rPr>
          <w:rFonts w:ascii="Palatino Linotype" w:hAnsi="Palatino Linotype"/>
          <w:color w:val="000000" w:themeColor="text1"/>
        </w:rPr>
        <w:t>l</w:t>
      </w:r>
      <w:r w:rsidR="00C837BA" w:rsidRPr="009A5A27">
        <w:rPr>
          <w:rFonts w:ascii="Palatino Linotype" w:hAnsi="Palatino Linotype"/>
          <w:color w:val="000000" w:themeColor="text1"/>
        </w:rPr>
        <w:t>a</w:t>
      </w:r>
      <w:r w:rsidR="00041841" w:rsidRPr="009A5A27">
        <w:rPr>
          <w:rFonts w:ascii="Palatino Linotype" w:hAnsi="Palatino Linotype"/>
          <w:color w:val="000000" w:themeColor="text1"/>
        </w:rPr>
        <w:t xml:space="preserve"> Comisionada Sharon </w:t>
      </w:r>
      <w:r w:rsidR="007D51C6" w:rsidRPr="009A5A27">
        <w:rPr>
          <w:rFonts w:ascii="Palatino Linotype" w:hAnsi="Palatino Linotype"/>
          <w:color w:val="000000" w:themeColor="text1"/>
        </w:rPr>
        <w:t>Cristina</w:t>
      </w:r>
      <w:r w:rsidR="00041841" w:rsidRPr="009A5A27">
        <w:rPr>
          <w:rFonts w:ascii="Palatino Linotype" w:hAnsi="Palatino Linotype"/>
          <w:color w:val="000000" w:themeColor="text1"/>
        </w:rPr>
        <w:t xml:space="preserve"> Morales Martínez</w:t>
      </w:r>
      <w:r w:rsidR="00C837BA" w:rsidRPr="009A5A27">
        <w:rPr>
          <w:rFonts w:ascii="Palatino Linotype" w:hAnsi="Palatino Linotype"/>
          <w:color w:val="000000" w:themeColor="text1"/>
        </w:rPr>
        <w:t xml:space="preserve"> suscrita</w:t>
      </w:r>
      <w:r w:rsidR="00E83A6C" w:rsidRPr="009A5A27">
        <w:rPr>
          <w:rFonts w:ascii="Palatino Linotype" w:hAnsi="Palatino Linotype" w:cs="Arial"/>
          <w:b/>
          <w:color w:val="000000" w:themeColor="text1"/>
        </w:rPr>
        <w:t>,</w:t>
      </w:r>
      <w:r w:rsidR="00873E36" w:rsidRPr="009A5A27">
        <w:rPr>
          <w:rFonts w:ascii="Palatino Linotype" w:hAnsi="Palatino Linotype" w:cs="Arial"/>
          <w:b/>
          <w:color w:val="000000" w:themeColor="text1"/>
          <w:lang w:val="es-419"/>
        </w:rPr>
        <w:t xml:space="preserve"> </w:t>
      </w:r>
      <w:r w:rsidRPr="009A5A27">
        <w:rPr>
          <w:rFonts w:ascii="Palatino Linotype" w:hAnsi="Palatino Linotype" w:cs="Arial"/>
          <w:color w:val="000000" w:themeColor="text1"/>
        </w:rPr>
        <w:t>a efecto de decretar su admisión o desechamiento.</w:t>
      </w:r>
    </w:p>
    <w:p w14:paraId="0A9B14D8" w14:textId="77777777" w:rsidR="002B39F6" w:rsidRPr="009A5A27" w:rsidRDefault="002B39F6" w:rsidP="009A5A27">
      <w:pPr>
        <w:spacing w:line="360" w:lineRule="auto"/>
        <w:jc w:val="both"/>
        <w:rPr>
          <w:rFonts w:ascii="Palatino Linotype" w:hAnsi="Palatino Linotype" w:cs="Arial"/>
          <w:color w:val="000000" w:themeColor="text1"/>
        </w:rPr>
      </w:pPr>
    </w:p>
    <w:p w14:paraId="6E2E972C" w14:textId="5864780D" w:rsidR="007D38BB" w:rsidRPr="009A5A27" w:rsidRDefault="007D38BB" w:rsidP="009A5A27">
      <w:pPr>
        <w:tabs>
          <w:tab w:val="center" w:pos="4252"/>
          <w:tab w:val="right" w:pos="8504"/>
        </w:tabs>
        <w:spacing w:line="360" w:lineRule="auto"/>
        <w:jc w:val="both"/>
        <w:rPr>
          <w:rFonts w:ascii="Palatino Linotype" w:hAnsi="Palatino Linotype" w:cs="Arial"/>
          <w:b/>
          <w:color w:val="000000" w:themeColor="text1"/>
        </w:rPr>
      </w:pPr>
      <w:r w:rsidRPr="009A5A27">
        <w:rPr>
          <w:rFonts w:ascii="Palatino Linotype" w:hAnsi="Palatino Linotype" w:cs="Arial"/>
          <w:b/>
          <w:color w:val="000000" w:themeColor="text1"/>
        </w:rPr>
        <w:lastRenderedPageBreak/>
        <w:t xml:space="preserve">a) Admisión del </w:t>
      </w:r>
      <w:r w:rsidR="00D86297" w:rsidRPr="009A5A27">
        <w:rPr>
          <w:rFonts w:ascii="Palatino Linotype" w:hAnsi="Palatino Linotype" w:cs="Arial"/>
          <w:b/>
          <w:color w:val="000000" w:themeColor="text1"/>
        </w:rPr>
        <w:t>Recurso Revisión</w:t>
      </w:r>
      <w:r w:rsidR="00A760DE" w:rsidRPr="009A5A27">
        <w:rPr>
          <w:rFonts w:ascii="Palatino Linotype" w:hAnsi="Palatino Linotype" w:cs="Arial"/>
          <w:b/>
          <w:color w:val="000000" w:themeColor="text1"/>
        </w:rPr>
        <w:t>.</w:t>
      </w:r>
    </w:p>
    <w:p w14:paraId="7B625BB9" w14:textId="5A8E2A78" w:rsidR="000171D8" w:rsidRPr="009A5A27" w:rsidRDefault="000171D8" w:rsidP="009A5A27">
      <w:pPr>
        <w:tabs>
          <w:tab w:val="center" w:pos="4252"/>
          <w:tab w:val="right" w:pos="8504"/>
        </w:tabs>
        <w:spacing w:line="360" w:lineRule="auto"/>
        <w:jc w:val="both"/>
        <w:rPr>
          <w:rFonts w:ascii="Palatino Linotype" w:hAnsi="Palatino Linotype" w:cs="Arial"/>
          <w:color w:val="000000" w:themeColor="text1"/>
        </w:rPr>
      </w:pPr>
      <w:r w:rsidRPr="009A5A27">
        <w:rPr>
          <w:rFonts w:ascii="Palatino Linotype" w:hAnsi="Palatino Linotype" w:cs="Arial"/>
          <w:color w:val="000000" w:themeColor="text1"/>
        </w:rPr>
        <w:t>De las constancias del expediente electrónico del</w:t>
      </w:r>
      <w:r w:rsidRPr="009A5A27">
        <w:rPr>
          <w:rFonts w:ascii="Palatino Linotype" w:hAnsi="Palatino Linotype" w:cs="Arial"/>
          <w:b/>
          <w:color w:val="000000" w:themeColor="text1"/>
        </w:rPr>
        <w:t xml:space="preserve"> SAIMEX</w:t>
      </w:r>
      <w:r w:rsidRPr="009A5A27">
        <w:rPr>
          <w:rFonts w:ascii="Palatino Linotype" w:hAnsi="Palatino Linotype" w:cs="Arial"/>
          <w:color w:val="000000" w:themeColor="text1"/>
        </w:rPr>
        <w:t xml:space="preserve">, se advierte que </w:t>
      </w:r>
      <w:r w:rsidR="00727578" w:rsidRPr="009A5A27">
        <w:rPr>
          <w:rFonts w:ascii="Palatino Linotype" w:hAnsi="Palatino Linotype" w:cs="Arial"/>
          <w:color w:val="000000" w:themeColor="text1"/>
        </w:rPr>
        <w:t>el</w:t>
      </w:r>
      <w:r w:rsidRPr="009A5A27">
        <w:rPr>
          <w:rFonts w:ascii="Palatino Linotype" w:hAnsi="Palatino Linotype" w:cs="Arial"/>
          <w:color w:val="000000" w:themeColor="text1"/>
        </w:rPr>
        <w:t xml:space="preserve"> </w:t>
      </w:r>
      <w:r w:rsidR="00E62D7A" w:rsidRPr="009A5A27">
        <w:rPr>
          <w:rFonts w:ascii="Palatino Linotype" w:hAnsi="Palatino Linotype" w:cs="Arial"/>
          <w:color w:val="000000" w:themeColor="text1"/>
        </w:rPr>
        <w:t>treinta de enero de dos mil veintitrés</w:t>
      </w:r>
      <w:r w:rsidRPr="009A5A27">
        <w:rPr>
          <w:rFonts w:ascii="Palatino Linotype" w:hAnsi="Palatino Linotype" w:cs="Arial"/>
          <w:color w:val="000000" w:themeColor="text1"/>
        </w:rPr>
        <w:t xml:space="preserve">, se acordó la admisión a trámite del </w:t>
      </w:r>
      <w:r w:rsidR="00D86297" w:rsidRPr="009A5A27">
        <w:rPr>
          <w:rFonts w:ascii="Palatino Linotype" w:hAnsi="Palatino Linotype" w:cs="Arial"/>
          <w:color w:val="000000" w:themeColor="text1"/>
        </w:rPr>
        <w:t>Recurso Revisión</w:t>
      </w:r>
      <w:r w:rsidRPr="009A5A27">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9A5A27">
        <w:rPr>
          <w:rFonts w:ascii="Palatino Linotype" w:hAnsi="Palatino Linotype" w:cs="Arial"/>
          <w:color w:val="000000" w:themeColor="text1"/>
        </w:rPr>
        <w:t>Información Pública</w:t>
      </w:r>
      <w:r w:rsidRPr="009A5A27">
        <w:rPr>
          <w:rFonts w:ascii="Palatino Linotype" w:hAnsi="Palatino Linotype" w:cs="Arial"/>
          <w:color w:val="000000" w:themeColor="text1"/>
        </w:rPr>
        <w:t xml:space="preserve"> del Estado de México y Municipios</w:t>
      </w:r>
      <w:r w:rsidR="00F74A05" w:rsidRPr="009A5A27">
        <w:rPr>
          <w:rFonts w:ascii="Palatino Linotype" w:hAnsi="Palatino Linotype" w:cs="Arial"/>
          <w:color w:val="000000" w:themeColor="text1"/>
        </w:rPr>
        <w:t>;</w:t>
      </w:r>
      <w:r w:rsidRPr="009A5A27">
        <w:rPr>
          <w:rFonts w:ascii="Palatino Linotype" w:hAnsi="Palatino Linotype" w:cs="Arial"/>
          <w:color w:val="000000" w:themeColor="text1"/>
        </w:rPr>
        <w:t xml:space="preserve"> </w:t>
      </w:r>
      <w:r w:rsidR="00E62D7A" w:rsidRPr="009A5A27">
        <w:rPr>
          <w:rFonts w:ascii="Palatino Linotype" w:hAnsi="Palatino Linotype" w:cs="Arial"/>
          <w:b/>
          <w:color w:val="000000" w:themeColor="text1"/>
        </w:rPr>
        <w:t>LA</w:t>
      </w:r>
      <w:r w:rsidR="00F74A05" w:rsidRPr="009A5A27">
        <w:rPr>
          <w:rFonts w:ascii="Palatino Linotype" w:hAnsi="Palatino Linotype" w:cs="Arial"/>
          <w:b/>
          <w:color w:val="000000" w:themeColor="text1"/>
        </w:rPr>
        <w:t xml:space="preserve"> RECURRENTE </w:t>
      </w:r>
      <w:r w:rsidRPr="009A5A27">
        <w:rPr>
          <w:rFonts w:ascii="Palatino Linotype" w:hAnsi="Palatino Linotype" w:cs="Arial"/>
          <w:color w:val="000000" w:themeColor="text1"/>
        </w:rPr>
        <w:t>manifestara</w:t>
      </w:r>
      <w:r w:rsidR="00F74A05" w:rsidRPr="009A5A27">
        <w:rPr>
          <w:rFonts w:ascii="Palatino Linotype" w:hAnsi="Palatino Linotype" w:cs="Arial"/>
          <w:color w:val="000000" w:themeColor="text1"/>
        </w:rPr>
        <w:t xml:space="preserve"> </w:t>
      </w:r>
      <w:r w:rsidRPr="009A5A27">
        <w:rPr>
          <w:rFonts w:ascii="Palatino Linotype" w:hAnsi="Palatino Linotype" w:cs="Arial"/>
          <w:color w:val="000000" w:themeColor="text1"/>
        </w:rPr>
        <w:t xml:space="preserve">lo que a su derecho conviniera, a efecto de presentar pruebas </w:t>
      </w:r>
      <w:r w:rsidR="00727578" w:rsidRPr="009A5A27">
        <w:rPr>
          <w:rFonts w:ascii="Palatino Linotype" w:hAnsi="Palatino Linotype" w:cs="Arial"/>
          <w:color w:val="000000" w:themeColor="text1"/>
        </w:rPr>
        <w:t>o</w:t>
      </w:r>
      <w:r w:rsidRPr="009A5A27">
        <w:rPr>
          <w:rFonts w:ascii="Palatino Linotype" w:hAnsi="Palatino Linotype" w:cs="Arial"/>
          <w:color w:val="000000" w:themeColor="text1"/>
        </w:rPr>
        <w:t xml:space="preserve"> alegatos</w:t>
      </w:r>
      <w:r w:rsidR="00727578" w:rsidRPr="009A5A27">
        <w:rPr>
          <w:rFonts w:ascii="Palatino Linotype" w:hAnsi="Palatino Linotype" w:cs="Arial"/>
          <w:color w:val="000000" w:themeColor="text1"/>
        </w:rPr>
        <w:t xml:space="preserve"> y</w:t>
      </w:r>
      <w:r w:rsidR="00D5111B" w:rsidRPr="009A5A27">
        <w:rPr>
          <w:rFonts w:ascii="Palatino Linotype" w:hAnsi="Palatino Linotype" w:cs="Arial"/>
          <w:color w:val="000000" w:themeColor="text1"/>
        </w:rPr>
        <w:t>,</w:t>
      </w:r>
      <w:r w:rsidR="00727578" w:rsidRPr="009A5A27">
        <w:rPr>
          <w:rFonts w:ascii="Palatino Linotype" w:hAnsi="Palatino Linotype" w:cs="Arial"/>
          <w:color w:val="000000" w:themeColor="text1"/>
        </w:rPr>
        <w:t xml:space="preserve"> en su caso, </w:t>
      </w:r>
      <w:r w:rsidRPr="009A5A27">
        <w:rPr>
          <w:rFonts w:ascii="Palatino Linotype" w:hAnsi="Palatino Linotype" w:cs="Arial"/>
          <w:b/>
          <w:color w:val="000000" w:themeColor="text1"/>
        </w:rPr>
        <w:t xml:space="preserve">EL SUJETO OBLIGADO </w:t>
      </w:r>
      <w:r w:rsidRPr="009A5A27">
        <w:rPr>
          <w:rFonts w:ascii="Palatino Linotype" w:hAnsi="Palatino Linotype" w:cs="Arial"/>
          <w:color w:val="000000" w:themeColor="text1"/>
        </w:rPr>
        <w:t>rindiera su</w:t>
      </w:r>
      <w:r w:rsidR="00727578" w:rsidRPr="009A5A27">
        <w:rPr>
          <w:rFonts w:ascii="Palatino Linotype" w:hAnsi="Palatino Linotype" w:cs="Arial"/>
          <w:color w:val="000000" w:themeColor="text1"/>
        </w:rPr>
        <w:t xml:space="preserve"> correspondiente </w:t>
      </w:r>
      <w:r w:rsidRPr="009A5A27">
        <w:rPr>
          <w:rFonts w:ascii="Palatino Linotype" w:hAnsi="Palatino Linotype" w:cs="Arial"/>
          <w:color w:val="000000" w:themeColor="text1"/>
        </w:rPr>
        <w:t>Informe Justificado.</w:t>
      </w:r>
    </w:p>
    <w:p w14:paraId="356797D5" w14:textId="77777777" w:rsidR="00E62D7A" w:rsidRPr="009A5A27" w:rsidRDefault="00E62D7A" w:rsidP="009A5A27">
      <w:pPr>
        <w:spacing w:line="360" w:lineRule="auto"/>
        <w:jc w:val="both"/>
        <w:rPr>
          <w:rFonts w:ascii="Palatino Linotype" w:eastAsia="Arial Unicode MS" w:hAnsi="Palatino Linotype" w:cs="Arial"/>
          <w:b/>
          <w:color w:val="000000" w:themeColor="text1"/>
        </w:rPr>
      </w:pPr>
    </w:p>
    <w:p w14:paraId="623898CC" w14:textId="77777777" w:rsidR="00E62D7A" w:rsidRPr="009A5A27" w:rsidRDefault="00E62D7A" w:rsidP="009A5A27">
      <w:pPr>
        <w:spacing w:line="360" w:lineRule="auto"/>
        <w:jc w:val="both"/>
        <w:rPr>
          <w:rFonts w:ascii="Palatino Linotype" w:eastAsia="Arial Unicode MS" w:hAnsi="Palatino Linotype" w:cs="Arial"/>
          <w:b/>
          <w:color w:val="000000" w:themeColor="text1"/>
        </w:rPr>
      </w:pPr>
      <w:r w:rsidRPr="009A5A27">
        <w:rPr>
          <w:rFonts w:ascii="Palatino Linotype" w:eastAsia="Arial Unicode MS" w:hAnsi="Palatino Linotype" w:cs="Arial"/>
          <w:b/>
          <w:color w:val="000000" w:themeColor="text1"/>
        </w:rPr>
        <w:t xml:space="preserve">b) </w:t>
      </w:r>
      <w:r w:rsidRPr="009A5A27">
        <w:rPr>
          <w:rFonts w:ascii="Palatino Linotype" w:hAnsi="Palatino Linotype" w:cs="Arial"/>
          <w:b/>
          <w:bCs/>
        </w:rPr>
        <w:t xml:space="preserve">Manifestaciones </w:t>
      </w:r>
    </w:p>
    <w:p w14:paraId="304AC2D2" w14:textId="77777777" w:rsidR="00E62D7A" w:rsidRPr="009A5A27" w:rsidRDefault="00E62D7A" w:rsidP="009A5A27">
      <w:pPr>
        <w:tabs>
          <w:tab w:val="center" w:pos="4252"/>
          <w:tab w:val="right" w:pos="8504"/>
        </w:tabs>
        <w:spacing w:line="360" w:lineRule="auto"/>
        <w:jc w:val="both"/>
        <w:rPr>
          <w:rFonts w:ascii="Palatino Linotype" w:hAnsi="Palatino Linotype" w:cs="Arial"/>
        </w:rPr>
      </w:pPr>
      <w:r w:rsidRPr="009A5A27">
        <w:rPr>
          <w:rFonts w:ascii="Palatino Linotype" w:hAnsi="Palatino Linotype" w:cs="Arial"/>
        </w:rPr>
        <w:t xml:space="preserve">Conforme a las constancias que obran en el </w:t>
      </w:r>
      <w:r w:rsidRPr="009A5A27">
        <w:rPr>
          <w:rFonts w:ascii="Palatino Linotype" w:hAnsi="Palatino Linotype" w:cs="Arial"/>
          <w:b/>
        </w:rPr>
        <w:t>SAIMEX</w:t>
      </w:r>
      <w:r w:rsidRPr="009A5A27">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9A5A27">
        <w:rPr>
          <w:rFonts w:ascii="Palatino Linotype" w:hAnsi="Palatino Linotype" w:cs="Arial"/>
          <w:b/>
        </w:rPr>
        <w:t>RECURRENTE</w:t>
      </w:r>
      <w:r w:rsidRPr="009A5A27">
        <w:rPr>
          <w:rFonts w:ascii="Palatino Linotype" w:hAnsi="Palatino Linotype" w:cs="Arial"/>
        </w:rPr>
        <w:t xml:space="preserve">, éste no realizó manifestación alguna, ni presentó pruebas o alegatos. </w:t>
      </w:r>
    </w:p>
    <w:p w14:paraId="3F20BDAB" w14:textId="5B1B5F87" w:rsidR="00E62D7A" w:rsidRPr="009A5A27" w:rsidRDefault="00E62D7A" w:rsidP="009A5A27">
      <w:pPr>
        <w:tabs>
          <w:tab w:val="center" w:pos="4252"/>
          <w:tab w:val="right" w:pos="8504"/>
        </w:tabs>
        <w:spacing w:before="100" w:beforeAutospacing="1" w:after="100" w:afterAutospacing="1" w:line="360" w:lineRule="auto"/>
        <w:jc w:val="both"/>
        <w:rPr>
          <w:rFonts w:ascii="Palatino Linotype" w:hAnsi="Palatino Linotype" w:cs="Arial"/>
        </w:rPr>
      </w:pPr>
      <w:r w:rsidRPr="009A5A27">
        <w:rPr>
          <w:rFonts w:ascii="Palatino Linotype" w:hAnsi="Palatino Linotype" w:cs="Arial"/>
        </w:rPr>
        <w:t xml:space="preserve">Por su parte, </w:t>
      </w:r>
      <w:r w:rsidRPr="009A5A27">
        <w:rPr>
          <w:rFonts w:ascii="Palatino Linotype" w:hAnsi="Palatino Linotype" w:cs="Arial"/>
          <w:b/>
        </w:rPr>
        <w:t>EL SUJETO OBLIGADO</w:t>
      </w:r>
      <w:r w:rsidRPr="009A5A27">
        <w:rPr>
          <w:rFonts w:ascii="Palatino Linotype" w:hAnsi="Palatino Linotype" w:cs="Arial"/>
        </w:rPr>
        <w:t xml:space="preserve"> el tres de febrero de dos mil veintitrés, rindió su respectivo Informe Justificado, el cual fue puesto a disposición del particular, mismo que se hace constar el contenido de dicha información a continuación:</w:t>
      </w:r>
    </w:p>
    <w:p w14:paraId="74CCAAEF" w14:textId="20BF2EB6" w:rsidR="00F8302C" w:rsidRPr="009A5A27" w:rsidRDefault="00E62D7A" w:rsidP="009A5A27">
      <w:pPr>
        <w:pStyle w:val="Prrafodelista"/>
        <w:numPr>
          <w:ilvl w:val="0"/>
          <w:numId w:val="23"/>
        </w:numPr>
        <w:tabs>
          <w:tab w:val="center" w:pos="4252"/>
          <w:tab w:val="right" w:pos="8504"/>
        </w:tabs>
        <w:spacing w:before="100" w:beforeAutospacing="1" w:after="100" w:afterAutospacing="1" w:line="360" w:lineRule="auto"/>
        <w:contextualSpacing/>
        <w:jc w:val="both"/>
        <w:rPr>
          <w:rFonts w:ascii="Palatino Linotype" w:hAnsi="Palatino Linotype" w:cs="Arial"/>
          <w:b/>
          <w:u w:val="single"/>
        </w:rPr>
      </w:pPr>
      <w:r w:rsidRPr="009A5A27">
        <w:rPr>
          <w:rFonts w:ascii="Palatino Linotype" w:hAnsi="Palatino Linotype" w:cs="Arial"/>
        </w:rPr>
        <w:lastRenderedPageBreak/>
        <w:t xml:space="preserve">Del archivo electrónico denominado </w:t>
      </w:r>
      <w:r w:rsidRPr="009A5A27">
        <w:rPr>
          <w:rFonts w:ascii="Palatino Linotype" w:hAnsi="Palatino Linotype" w:cs="Arial"/>
          <w:b/>
          <w:bCs/>
          <w:i/>
        </w:rPr>
        <w:t>“INFORME JUSTIFICADO.pdf”</w:t>
      </w:r>
      <w:r w:rsidRPr="009A5A27">
        <w:rPr>
          <w:rFonts w:ascii="Palatino Linotype" w:hAnsi="Palatino Linotype" w:cs="Arial"/>
          <w:i/>
        </w:rPr>
        <w:t xml:space="preserve"> </w:t>
      </w:r>
      <w:r w:rsidRPr="009A5A27">
        <w:rPr>
          <w:rFonts w:ascii="Palatino Linotype" w:hAnsi="Palatino Linotype" w:cs="Arial"/>
        </w:rPr>
        <w:t xml:space="preserve">del cual se advierte que el Sujeto Obligado ratifica la respuesta primigenia, </w:t>
      </w:r>
      <w:r w:rsidRPr="009A5A27">
        <w:rPr>
          <w:rFonts w:ascii="Palatino Linotype" w:hAnsi="Palatino Linotype" w:cs="Arial"/>
          <w:b/>
          <w:u w:val="single"/>
        </w:rPr>
        <w:t xml:space="preserve">sin embargo agrega la notificación y entrega de la información mediante </w:t>
      </w:r>
      <w:r w:rsidR="00C8286D" w:rsidRPr="009A5A27">
        <w:rPr>
          <w:rFonts w:ascii="Palatino Linotype" w:hAnsi="Palatino Linotype" w:cs="Arial"/>
          <w:b/>
          <w:u w:val="single"/>
        </w:rPr>
        <w:t>correo electrónico que fue proporcionado en la interposición de la solicitud de información.</w:t>
      </w:r>
      <w:r w:rsidRPr="009A5A27">
        <w:rPr>
          <w:rFonts w:ascii="Palatino Linotype" w:hAnsi="Palatino Linotype" w:cs="Arial"/>
          <w:b/>
          <w:u w:val="single"/>
        </w:rPr>
        <w:t xml:space="preserve"> </w:t>
      </w:r>
    </w:p>
    <w:p w14:paraId="2447297F" w14:textId="77777777" w:rsidR="00E62D7A" w:rsidRPr="009A5A27" w:rsidRDefault="00E62D7A" w:rsidP="009A5A27">
      <w:pPr>
        <w:pStyle w:val="Prrafodelista"/>
        <w:tabs>
          <w:tab w:val="center" w:pos="4252"/>
          <w:tab w:val="right" w:pos="8504"/>
        </w:tabs>
        <w:spacing w:before="100" w:beforeAutospacing="1" w:after="100" w:afterAutospacing="1" w:line="360" w:lineRule="auto"/>
        <w:ind w:left="720"/>
        <w:contextualSpacing/>
        <w:jc w:val="both"/>
        <w:rPr>
          <w:rFonts w:ascii="Palatino Linotype" w:hAnsi="Palatino Linotype" w:cs="Arial"/>
        </w:rPr>
      </w:pPr>
    </w:p>
    <w:p w14:paraId="49E94EF4" w14:textId="4E0AF64A" w:rsidR="00F74A05" w:rsidRPr="009A5A27" w:rsidRDefault="008567CC" w:rsidP="009A5A27">
      <w:pPr>
        <w:pStyle w:val="Prrafodelista"/>
        <w:spacing w:line="360" w:lineRule="auto"/>
        <w:ind w:left="0"/>
        <w:jc w:val="both"/>
        <w:rPr>
          <w:rFonts w:ascii="Palatino Linotype" w:hAnsi="Palatino Linotype" w:cs="Arial"/>
          <w:b/>
          <w:bCs/>
        </w:rPr>
      </w:pPr>
      <w:r w:rsidRPr="009A5A27">
        <w:rPr>
          <w:rFonts w:ascii="Palatino Linotype" w:hAnsi="Palatino Linotype" w:cs="Arial"/>
          <w:b/>
          <w:bCs/>
        </w:rPr>
        <w:t>d</w:t>
      </w:r>
      <w:r w:rsidR="00F74A05" w:rsidRPr="009A5A27">
        <w:rPr>
          <w:rFonts w:ascii="Palatino Linotype" w:hAnsi="Palatino Linotype" w:cs="Arial"/>
          <w:b/>
          <w:bCs/>
        </w:rPr>
        <w:t>) Cierre de Instrucción</w:t>
      </w:r>
      <w:r w:rsidR="001E0B9A" w:rsidRPr="009A5A27">
        <w:rPr>
          <w:rFonts w:ascii="Palatino Linotype" w:hAnsi="Palatino Linotype" w:cs="Arial"/>
          <w:b/>
          <w:bCs/>
        </w:rPr>
        <w:t>.</w:t>
      </w:r>
    </w:p>
    <w:p w14:paraId="1A9B19D0" w14:textId="7E71C257" w:rsidR="000C0B7F" w:rsidRPr="009A5A27" w:rsidRDefault="009E2E2C" w:rsidP="009A5A27">
      <w:pPr>
        <w:spacing w:line="360" w:lineRule="auto"/>
        <w:jc w:val="both"/>
        <w:rPr>
          <w:rFonts w:ascii="Palatino Linotype" w:hAnsi="Palatino Linotype" w:cs="Arial"/>
          <w:color w:val="000000" w:themeColor="text1"/>
        </w:rPr>
      </w:pPr>
      <w:r w:rsidRPr="009A5A27">
        <w:rPr>
          <w:rFonts w:ascii="Palatino Linotype" w:hAnsi="Palatino Linotype"/>
          <w:color w:val="000000" w:themeColor="text1"/>
        </w:rPr>
        <w:t>Una vez analizado el estado procesal que guarda el expediente, el</w:t>
      </w:r>
      <w:r w:rsidR="00D127CB" w:rsidRPr="009A5A27">
        <w:rPr>
          <w:rFonts w:ascii="Palatino Linotype" w:hAnsi="Palatino Linotype"/>
          <w:color w:val="000000" w:themeColor="text1"/>
        </w:rPr>
        <w:t xml:space="preserve"> </w:t>
      </w:r>
      <w:r w:rsidR="00C8286D" w:rsidRPr="009A5A27">
        <w:rPr>
          <w:rFonts w:ascii="Palatino Linotype" w:hAnsi="Palatino Linotype"/>
          <w:color w:val="000000" w:themeColor="text1"/>
        </w:rPr>
        <w:t>catorce de febrero de dos mil veintitrés</w:t>
      </w:r>
      <w:r w:rsidR="000171D8" w:rsidRPr="009A5A27">
        <w:rPr>
          <w:rFonts w:ascii="Palatino Linotype" w:hAnsi="Palatino Linotype"/>
          <w:color w:val="000000" w:themeColor="text1"/>
        </w:rPr>
        <w:t xml:space="preserve">, </w:t>
      </w:r>
      <w:r w:rsidR="00CE22BE" w:rsidRPr="009A5A27">
        <w:rPr>
          <w:rFonts w:ascii="Palatino Linotype" w:hAnsi="Palatino Linotype"/>
          <w:color w:val="000000" w:themeColor="text1"/>
        </w:rPr>
        <w:t>la</w:t>
      </w:r>
      <w:r w:rsidR="00F74502" w:rsidRPr="009A5A27">
        <w:rPr>
          <w:rFonts w:ascii="Palatino Linotype" w:hAnsi="Palatino Linotype"/>
          <w:color w:val="000000" w:themeColor="text1"/>
        </w:rPr>
        <w:t xml:space="preserve"> </w:t>
      </w:r>
      <w:r w:rsidR="00C77536" w:rsidRPr="009A5A27">
        <w:rPr>
          <w:rFonts w:ascii="Palatino Linotype" w:hAnsi="Palatino Linotype"/>
          <w:b/>
          <w:color w:val="000000" w:themeColor="text1"/>
        </w:rPr>
        <w:t>Comisionada Sharon Cristina Morales Martínez</w:t>
      </w:r>
      <w:r w:rsidR="00C77536" w:rsidRPr="009A5A27">
        <w:rPr>
          <w:rFonts w:ascii="Palatino Linotype" w:hAnsi="Palatino Linotype"/>
          <w:color w:val="000000" w:themeColor="text1"/>
          <w:lang w:val="es-419"/>
        </w:rPr>
        <w:t xml:space="preserve"> </w:t>
      </w:r>
      <w:r w:rsidRPr="009A5A27">
        <w:rPr>
          <w:rFonts w:ascii="Palatino Linotype" w:hAnsi="Palatino Linotype"/>
          <w:color w:val="000000" w:themeColor="text1"/>
        </w:rPr>
        <w:t>acordó el cierre de instrucción;</w:t>
      </w:r>
      <w:r w:rsidR="00C2778A" w:rsidRPr="009A5A27">
        <w:rPr>
          <w:rFonts w:ascii="Palatino Linotype" w:hAnsi="Palatino Linotype" w:cs="Arial"/>
        </w:rPr>
        <w:t xml:space="preserve"> así como</w:t>
      </w:r>
      <w:r w:rsidRPr="009A5A27">
        <w:rPr>
          <w:rFonts w:ascii="Palatino Linotype" w:hAnsi="Palatino Linotype" w:cs="Arial"/>
        </w:rPr>
        <w:t>,</w:t>
      </w:r>
      <w:r w:rsidR="00C2778A" w:rsidRPr="009A5A27">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9A5A27">
        <w:rPr>
          <w:rFonts w:ascii="Palatino Linotype" w:hAnsi="Palatino Linotype" w:cs="Arial"/>
        </w:rPr>
        <w:t>Información Pública</w:t>
      </w:r>
      <w:r w:rsidR="00C2778A" w:rsidRPr="009A5A27">
        <w:rPr>
          <w:rFonts w:ascii="Palatino Linotype" w:hAnsi="Palatino Linotype" w:cs="Arial"/>
        </w:rPr>
        <w:t xml:space="preserve"> del Estado de México y Municipios</w:t>
      </w:r>
      <w:r w:rsidR="000C0B7F" w:rsidRPr="009A5A27">
        <w:rPr>
          <w:rFonts w:ascii="Palatino Linotype" w:hAnsi="Palatino Linotype" w:cs="Arial"/>
          <w:color w:val="000000" w:themeColor="text1"/>
        </w:rPr>
        <w:t>; y</w:t>
      </w:r>
      <w:r w:rsidR="00C77536" w:rsidRPr="009A5A27">
        <w:rPr>
          <w:rFonts w:ascii="Palatino Linotype" w:hAnsi="Palatino Linotype" w:cs="Arial"/>
          <w:color w:val="000000" w:themeColor="text1"/>
          <w:lang w:val="es-419"/>
        </w:rPr>
        <w:t>,</w:t>
      </w:r>
      <w:r w:rsidR="000C0B7F" w:rsidRPr="009A5A27">
        <w:rPr>
          <w:rFonts w:ascii="Palatino Linotype" w:hAnsi="Palatino Linotype" w:cs="Arial"/>
          <w:color w:val="000000" w:themeColor="text1"/>
        </w:rPr>
        <w:t xml:space="preserve"> </w:t>
      </w:r>
    </w:p>
    <w:p w14:paraId="410ED933" w14:textId="71AF3E3C" w:rsidR="00832240" w:rsidRPr="009A5A27" w:rsidRDefault="00832240" w:rsidP="009A5A27">
      <w:pPr>
        <w:jc w:val="both"/>
        <w:rPr>
          <w:rFonts w:ascii="Palatino Linotype" w:hAnsi="Palatino Linotype" w:cs="Arial"/>
          <w:color w:val="000000" w:themeColor="text1"/>
        </w:rPr>
      </w:pPr>
    </w:p>
    <w:p w14:paraId="3AB9D768" w14:textId="77777777" w:rsidR="000171D8" w:rsidRPr="009A5A27" w:rsidRDefault="000171D8" w:rsidP="009A5A27">
      <w:pPr>
        <w:jc w:val="center"/>
        <w:rPr>
          <w:rFonts w:ascii="Palatino Linotype" w:hAnsi="Palatino Linotype" w:cs="Arial"/>
          <w:b/>
          <w:bCs/>
          <w:color w:val="000000" w:themeColor="text1"/>
          <w:spacing w:val="60"/>
          <w:sz w:val="28"/>
        </w:rPr>
      </w:pPr>
      <w:r w:rsidRPr="009A5A27">
        <w:rPr>
          <w:rFonts w:ascii="Palatino Linotype" w:hAnsi="Palatino Linotype" w:cs="Arial"/>
          <w:b/>
          <w:bCs/>
          <w:color w:val="000000" w:themeColor="text1"/>
          <w:spacing w:val="60"/>
          <w:sz w:val="28"/>
        </w:rPr>
        <w:t>CONSIDERANDO</w:t>
      </w:r>
    </w:p>
    <w:p w14:paraId="06897FD6" w14:textId="77777777" w:rsidR="000171D8" w:rsidRPr="009A5A27" w:rsidRDefault="000171D8" w:rsidP="009A5A27">
      <w:pPr>
        <w:jc w:val="both"/>
        <w:rPr>
          <w:rFonts w:ascii="Palatino Linotype" w:hAnsi="Palatino Linotype"/>
          <w:b/>
          <w:color w:val="000000" w:themeColor="text1"/>
        </w:rPr>
      </w:pPr>
    </w:p>
    <w:p w14:paraId="109E4DF8" w14:textId="5C161DAF" w:rsidR="00684C99" w:rsidRPr="009A5A27" w:rsidRDefault="000171D8" w:rsidP="009A5A27">
      <w:pPr>
        <w:spacing w:line="360" w:lineRule="auto"/>
        <w:ind w:right="50"/>
        <w:jc w:val="both"/>
        <w:rPr>
          <w:rFonts w:ascii="Palatino Linotype" w:hAnsi="Palatino Linotype"/>
          <w:b/>
          <w:color w:val="000000" w:themeColor="text1"/>
        </w:rPr>
      </w:pPr>
      <w:r w:rsidRPr="009A5A27">
        <w:rPr>
          <w:rFonts w:ascii="Palatino Linotype" w:hAnsi="Palatino Linotype"/>
          <w:b/>
          <w:color w:val="000000" w:themeColor="text1"/>
        </w:rPr>
        <w:t>PRIMERO.</w:t>
      </w:r>
      <w:r w:rsidRPr="009A5A27">
        <w:rPr>
          <w:rFonts w:ascii="Palatino Linotype" w:hAnsi="Palatino Linotype"/>
          <w:color w:val="000000" w:themeColor="text1"/>
        </w:rPr>
        <w:t xml:space="preserve"> </w:t>
      </w:r>
      <w:r w:rsidRPr="009A5A27">
        <w:rPr>
          <w:rFonts w:ascii="Palatino Linotype" w:hAnsi="Palatino Linotype"/>
          <w:b/>
          <w:color w:val="000000" w:themeColor="text1"/>
        </w:rPr>
        <w:t>Competencia</w:t>
      </w:r>
      <w:r w:rsidRPr="009A5A27">
        <w:rPr>
          <w:rFonts w:ascii="Palatino Linotype" w:hAnsi="Palatino Linotype"/>
          <w:color w:val="000000" w:themeColor="text1"/>
        </w:rPr>
        <w:t>.</w:t>
      </w:r>
    </w:p>
    <w:p w14:paraId="07007E92" w14:textId="3B46B8F0" w:rsidR="008B239D" w:rsidRPr="009A5A27" w:rsidRDefault="008B239D" w:rsidP="009A5A27">
      <w:pPr>
        <w:spacing w:line="360" w:lineRule="auto"/>
        <w:ind w:right="50"/>
        <w:jc w:val="both"/>
        <w:rPr>
          <w:rFonts w:ascii="Palatino Linotype" w:hAnsi="Palatino Linotype" w:cs="Arial"/>
          <w:color w:val="000000" w:themeColor="text1"/>
        </w:rPr>
      </w:pPr>
      <w:r w:rsidRPr="009A5A27">
        <w:rPr>
          <w:rFonts w:ascii="Palatino Linotype" w:hAnsi="Palatino Linotype"/>
          <w:color w:val="000000" w:themeColor="text1"/>
        </w:rPr>
        <w:t xml:space="preserve">Este Instituto, es competente para </w:t>
      </w:r>
      <w:r w:rsidR="00CB5585" w:rsidRPr="009A5A27">
        <w:rPr>
          <w:rFonts w:ascii="Palatino Linotype" w:hAnsi="Palatino Linotype"/>
          <w:color w:val="000000" w:themeColor="text1"/>
        </w:rPr>
        <w:t xml:space="preserve">conocer y resolver el presente </w:t>
      </w:r>
      <w:r w:rsidR="00D86297" w:rsidRPr="009A5A27">
        <w:rPr>
          <w:rFonts w:ascii="Palatino Linotype" w:hAnsi="Palatino Linotype"/>
          <w:color w:val="000000" w:themeColor="text1"/>
        </w:rPr>
        <w:t>Recurso Revisión</w:t>
      </w:r>
      <w:r w:rsidRPr="009A5A27">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9A5A27">
        <w:rPr>
          <w:rFonts w:ascii="Palatino Linotype" w:hAnsi="Palatino Linotype"/>
          <w:color w:val="000000" w:themeColor="text1"/>
        </w:rPr>
        <w:t xml:space="preserve"> ordinal</w:t>
      </w:r>
      <w:r w:rsidRPr="009A5A27">
        <w:rPr>
          <w:rFonts w:ascii="Palatino Linotype" w:hAnsi="Palatino Linotype"/>
          <w:color w:val="000000" w:themeColor="text1"/>
        </w:rPr>
        <w:t xml:space="preserve"> 2</w:t>
      </w:r>
      <w:r w:rsidR="00727578" w:rsidRPr="009A5A27">
        <w:rPr>
          <w:rFonts w:ascii="Palatino Linotype" w:hAnsi="Palatino Linotype"/>
          <w:color w:val="000000" w:themeColor="text1"/>
        </w:rPr>
        <w:t>,</w:t>
      </w:r>
      <w:r w:rsidRPr="009A5A27">
        <w:rPr>
          <w:rFonts w:ascii="Palatino Linotype" w:hAnsi="Palatino Linotype"/>
          <w:color w:val="000000" w:themeColor="text1"/>
        </w:rPr>
        <w:t xml:space="preserve"> fracción II, 13, 29, 36, fracciones I y II, 176, 178, 179, 181 párrafo tercero y 185 de la Ley de Transparencia y Acceso a la </w:t>
      </w:r>
      <w:r w:rsidR="00D86297" w:rsidRPr="009A5A27">
        <w:rPr>
          <w:rFonts w:ascii="Palatino Linotype" w:hAnsi="Palatino Linotype"/>
          <w:color w:val="000000" w:themeColor="text1"/>
        </w:rPr>
        <w:t xml:space="preserve">Información </w:t>
      </w:r>
      <w:r w:rsidR="00D86297" w:rsidRPr="009A5A27">
        <w:rPr>
          <w:rFonts w:ascii="Palatino Linotype" w:hAnsi="Palatino Linotype"/>
          <w:color w:val="000000" w:themeColor="text1"/>
        </w:rPr>
        <w:lastRenderedPageBreak/>
        <w:t>Pública</w:t>
      </w:r>
      <w:r w:rsidRPr="009A5A27">
        <w:rPr>
          <w:rFonts w:ascii="Palatino Linotype" w:hAnsi="Palatino Linotype"/>
          <w:color w:val="000000" w:themeColor="text1"/>
        </w:rPr>
        <w:t xml:space="preserve"> del Estado de México y Municipios</w:t>
      </w:r>
      <w:r w:rsidRPr="009A5A27">
        <w:rPr>
          <w:rFonts w:ascii="Palatino Linotype" w:hAnsi="Palatino Linotype" w:cs="Arial"/>
          <w:color w:val="000000" w:themeColor="text1"/>
        </w:rPr>
        <w:t xml:space="preserve">; y 9, fracciones I y XXIV y 11 del Reglamento Interior del Instituto de Transparencia, Acceso a la </w:t>
      </w:r>
      <w:r w:rsidR="00D86297" w:rsidRPr="009A5A27">
        <w:rPr>
          <w:rFonts w:ascii="Palatino Linotype" w:hAnsi="Palatino Linotype" w:cs="Arial"/>
          <w:color w:val="000000" w:themeColor="text1"/>
        </w:rPr>
        <w:t>Información Pública</w:t>
      </w:r>
      <w:r w:rsidRPr="009A5A27">
        <w:rPr>
          <w:rFonts w:ascii="Palatino Linotype" w:hAnsi="Palatino Linotype" w:cs="Arial"/>
          <w:color w:val="000000" w:themeColor="text1"/>
        </w:rPr>
        <w:t xml:space="preserve"> y Protección de Datos Personales del Estado de México y Municipios.</w:t>
      </w:r>
    </w:p>
    <w:p w14:paraId="0058F932" w14:textId="77777777" w:rsidR="003C73EC" w:rsidRPr="009A5A27" w:rsidRDefault="003C73EC" w:rsidP="009A5A27">
      <w:pPr>
        <w:spacing w:line="360" w:lineRule="auto"/>
        <w:ind w:right="50"/>
        <w:jc w:val="both"/>
        <w:rPr>
          <w:rFonts w:ascii="Palatino Linotype" w:hAnsi="Palatino Linotype" w:cs="Arial"/>
          <w:color w:val="000000" w:themeColor="text1"/>
        </w:rPr>
      </w:pPr>
    </w:p>
    <w:p w14:paraId="508C9D22" w14:textId="40A4B0DD" w:rsidR="004510AB" w:rsidRPr="009A5A27" w:rsidRDefault="00B032E9" w:rsidP="009A5A27">
      <w:pPr>
        <w:spacing w:line="360" w:lineRule="auto"/>
        <w:jc w:val="both"/>
        <w:rPr>
          <w:rFonts w:ascii="Palatino Linotype" w:hAnsi="Palatino Linotype" w:cs="Arial"/>
          <w:b/>
          <w:color w:val="000000" w:themeColor="text1"/>
        </w:rPr>
      </w:pPr>
      <w:r w:rsidRPr="009A5A27">
        <w:rPr>
          <w:rFonts w:ascii="Palatino Linotype" w:hAnsi="Palatino Linotype" w:cs="Arial"/>
          <w:b/>
          <w:color w:val="000000" w:themeColor="text1"/>
        </w:rPr>
        <w:t>SEGUNDO. Interés.</w:t>
      </w:r>
    </w:p>
    <w:p w14:paraId="62DE6AC3" w14:textId="41487912" w:rsidR="005B5043" w:rsidRPr="009A5A27" w:rsidRDefault="000171D8" w:rsidP="009A5A27">
      <w:pPr>
        <w:spacing w:line="360" w:lineRule="auto"/>
        <w:jc w:val="both"/>
        <w:rPr>
          <w:rFonts w:ascii="Palatino Linotype" w:hAnsi="Palatino Linotype" w:cs="Arial"/>
          <w:b/>
          <w:bCs/>
          <w:color w:val="000000" w:themeColor="text1"/>
        </w:rPr>
      </w:pPr>
      <w:r w:rsidRPr="009A5A27">
        <w:rPr>
          <w:rFonts w:ascii="Palatino Linotype" w:hAnsi="Palatino Linotype" w:cs="Arial"/>
          <w:bCs/>
          <w:color w:val="000000" w:themeColor="text1"/>
        </w:rPr>
        <w:t xml:space="preserve">El </w:t>
      </w:r>
      <w:r w:rsidR="00D86297" w:rsidRPr="009A5A27">
        <w:rPr>
          <w:rFonts w:ascii="Palatino Linotype" w:hAnsi="Palatino Linotype" w:cs="Arial"/>
          <w:bCs/>
          <w:color w:val="000000" w:themeColor="text1"/>
        </w:rPr>
        <w:t>Recurso Revisión</w:t>
      </w:r>
      <w:r w:rsidRPr="009A5A27">
        <w:rPr>
          <w:rFonts w:ascii="Palatino Linotype" w:hAnsi="Palatino Linotype" w:cs="Arial"/>
          <w:bCs/>
          <w:color w:val="000000" w:themeColor="text1"/>
        </w:rPr>
        <w:t xml:space="preserve"> fue interpuesto por parte legítima, en atención a que se presentó por </w:t>
      </w:r>
      <w:r w:rsidR="00AE51C8" w:rsidRPr="009A5A27">
        <w:rPr>
          <w:rFonts w:ascii="Palatino Linotype" w:hAnsi="Palatino Linotype" w:cs="Arial"/>
          <w:b/>
          <w:color w:val="000000" w:themeColor="text1"/>
        </w:rPr>
        <w:t>EL</w:t>
      </w:r>
      <w:r w:rsidRPr="009A5A27">
        <w:rPr>
          <w:rFonts w:ascii="Palatino Linotype" w:hAnsi="Palatino Linotype" w:cs="Arial"/>
          <w:b/>
          <w:bCs/>
          <w:color w:val="000000" w:themeColor="text1"/>
        </w:rPr>
        <w:t xml:space="preserve"> RECURRENTE,</w:t>
      </w:r>
      <w:r w:rsidRPr="009A5A27">
        <w:rPr>
          <w:rFonts w:ascii="Palatino Linotype" w:hAnsi="Palatino Linotype" w:cs="Arial"/>
          <w:bCs/>
          <w:color w:val="000000" w:themeColor="text1"/>
        </w:rPr>
        <w:t xml:space="preserve"> quien es la misma perso</w:t>
      </w:r>
      <w:r w:rsidR="0025362C" w:rsidRPr="009A5A27">
        <w:rPr>
          <w:rFonts w:ascii="Palatino Linotype" w:hAnsi="Palatino Linotype" w:cs="Arial"/>
          <w:bCs/>
          <w:color w:val="000000" w:themeColor="text1"/>
        </w:rPr>
        <w:t>na que formuló la solicitud de A</w:t>
      </w:r>
      <w:r w:rsidRPr="009A5A27">
        <w:rPr>
          <w:rFonts w:ascii="Palatino Linotype" w:hAnsi="Palatino Linotype" w:cs="Arial"/>
          <w:bCs/>
          <w:color w:val="000000" w:themeColor="text1"/>
        </w:rPr>
        <w:t xml:space="preserve">cceso a la </w:t>
      </w:r>
      <w:r w:rsidR="00D86297" w:rsidRPr="009A5A27">
        <w:rPr>
          <w:rFonts w:ascii="Palatino Linotype" w:hAnsi="Palatino Linotype" w:cs="Arial"/>
          <w:bCs/>
          <w:color w:val="000000" w:themeColor="text1"/>
        </w:rPr>
        <w:t>Información Pública</w:t>
      </w:r>
      <w:r w:rsidRPr="009A5A27">
        <w:rPr>
          <w:rFonts w:ascii="Palatino Linotype" w:hAnsi="Palatino Linotype" w:cs="Arial"/>
          <w:bCs/>
          <w:color w:val="000000" w:themeColor="text1"/>
        </w:rPr>
        <w:t xml:space="preserve"> al </w:t>
      </w:r>
      <w:r w:rsidRPr="009A5A27">
        <w:rPr>
          <w:rFonts w:ascii="Palatino Linotype" w:hAnsi="Palatino Linotype" w:cs="Arial"/>
          <w:b/>
          <w:bCs/>
          <w:color w:val="000000" w:themeColor="text1"/>
        </w:rPr>
        <w:t>SUJETO OBLIGADO</w:t>
      </w:r>
      <w:r w:rsidR="005B5043" w:rsidRPr="009A5A27">
        <w:rPr>
          <w:rFonts w:ascii="Palatino Linotype" w:hAnsi="Palatino Linotype" w:cs="Arial"/>
          <w:b/>
          <w:bCs/>
          <w:color w:val="000000" w:themeColor="text1"/>
        </w:rPr>
        <w:t xml:space="preserve">, </w:t>
      </w:r>
      <w:r w:rsidR="005B5043" w:rsidRPr="009A5A27">
        <w:rPr>
          <w:rFonts w:ascii="Palatino Linotype" w:hAnsi="Palatino Linotype" w:cs="Arial"/>
          <w:bCs/>
          <w:color w:val="000000" w:themeColor="text1"/>
        </w:rPr>
        <w:t xml:space="preserve">pues para ello, es </w:t>
      </w:r>
      <w:r w:rsidR="005B5043" w:rsidRPr="009A5A27">
        <w:rPr>
          <w:rFonts w:ascii="Palatino Linotype" w:hAnsi="Palatino Linotype" w:cs="Arial"/>
          <w:color w:val="000000"/>
          <w:lang w:eastAsia="es-MX"/>
        </w:rPr>
        <w:t xml:space="preserve">necesario que el particular ingrese al </w:t>
      </w:r>
      <w:r w:rsidR="005B5043" w:rsidRPr="009A5A27">
        <w:rPr>
          <w:rFonts w:ascii="Palatino Linotype" w:hAnsi="Palatino Linotype" w:cs="Arial"/>
          <w:b/>
          <w:color w:val="000000"/>
          <w:lang w:eastAsia="es-MX"/>
        </w:rPr>
        <w:t xml:space="preserve">SAIMEX </w:t>
      </w:r>
      <w:r w:rsidR="005B5043" w:rsidRPr="009A5A27">
        <w:rPr>
          <w:rFonts w:ascii="Palatino Linotype" w:hAnsi="Palatino Linotype" w:cs="Arial"/>
          <w:color w:val="000000"/>
          <w:lang w:eastAsia="es-MX"/>
        </w:rPr>
        <w:t>mediante la utilización de su clave de usuario y contraseña.</w:t>
      </w:r>
    </w:p>
    <w:p w14:paraId="104423D5" w14:textId="77777777" w:rsidR="000171D8" w:rsidRPr="009A5A27" w:rsidRDefault="000171D8" w:rsidP="009A5A27">
      <w:pPr>
        <w:jc w:val="both"/>
        <w:rPr>
          <w:rFonts w:ascii="Palatino Linotype" w:hAnsi="Palatino Linotype" w:cs="Arial"/>
          <w:b/>
          <w:color w:val="000000" w:themeColor="text1"/>
        </w:rPr>
      </w:pPr>
    </w:p>
    <w:p w14:paraId="73B57685" w14:textId="77777777" w:rsidR="005C250B" w:rsidRPr="009A5A27" w:rsidRDefault="005C250B" w:rsidP="009A5A27">
      <w:pPr>
        <w:autoSpaceDE w:val="0"/>
        <w:autoSpaceDN w:val="0"/>
        <w:adjustRightInd w:val="0"/>
        <w:spacing w:after="240"/>
        <w:ind w:right="49"/>
        <w:jc w:val="both"/>
        <w:rPr>
          <w:rFonts w:ascii="Palatino Linotype" w:hAnsi="Palatino Linotype" w:cs="Arial"/>
          <w:b/>
          <w:color w:val="000000" w:themeColor="text1"/>
          <w:lang w:val="es-ES"/>
        </w:rPr>
      </w:pPr>
      <w:r w:rsidRPr="009A5A27">
        <w:rPr>
          <w:rFonts w:ascii="Palatino Linotype" w:hAnsi="Palatino Linotype" w:cs="Arial"/>
          <w:b/>
          <w:color w:val="000000" w:themeColor="text1"/>
        </w:rPr>
        <w:t xml:space="preserve">TERCERO. </w:t>
      </w:r>
      <w:r w:rsidRPr="009A5A27">
        <w:rPr>
          <w:rFonts w:ascii="Palatino Linotype" w:hAnsi="Palatino Linotype" w:cs="Arial"/>
          <w:b/>
          <w:color w:val="000000" w:themeColor="text1"/>
          <w:lang w:val="es-ES"/>
        </w:rPr>
        <w:t xml:space="preserve">Oportunidad. </w:t>
      </w:r>
    </w:p>
    <w:p w14:paraId="60886ECE" w14:textId="2EF4FE60" w:rsidR="00BD01B2" w:rsidRPr="009A5A27" w:rsidRDefault="00BD01B2" w:rsidP="009A5A27">
      <w:pPr>
        <w:spacing w:line="360" w:lineRule="auto"/>
        <w:jc w:val="both"/>
        <w:rPr>
          <w:rFonts w:ascii="Palatino Linotype" w:hAnsi="Palatino Linotype" w:cs="Arial"/>
          <w:color w:val="000000" w:themeColor="text1"/>
          <w:lang w:val="es-ES"/>
        </w:rPr>
      </w:pPr>
      <w:r w:rsidRPr="009A5A27">
        <w:rPr>
          <w:rFonts w:ascii="Palatino Linotype" w:hAnsi="Palatino Linotype" w:cs="Arial"/>
          <w:color w:val="000000" w:themeColor="text1"/>
          <w:lang w:val="es-ES"/>
        </w:rPr>
        <w:t xml:space="preserve">El </w:t>
      </w:r>
      <w:r w:rsidR="00D05017" w:rsidRPr="009A5A27">
        <w:rPr>
          <w:rFonts w:ascii="Palatino Linotype" w:hAnsi="Palatino Linotype" w:cs="Arial"/>
          <w:color w:val="000000" w:themeColor="text1"/>
          <w:lang w:val="es-ES"/>
        </w:rPr>
        <w:t>Recurso de Revisión</w:t>
      </w:r>
      <w:r w:rsidRPr="009A5A27">
        <w:rPr>
          <w:rFonts w:ascii="Palatino Linotype" w:hAnsi="Palatino Linotype" w:cs="Arial"/>
          <w:color w:val="000000" w:themeColor="text1"/>
          <w:lang w:val="es-ES"/>
        </w:rPr>
        <w:t xml:space="preserve"> fue interpuesto dentro del plazo de quince días hábiles, contados a partir del día siguiente al en que </w:t>
      </w:r>
      <w:r w:rsidRPr="009A5A27">
        <w:rPr>
          <w:rFonts w:ascii="Palatino Linotype" w:hAnsi="Palatino Linotype" w:cs="Arial"/>
          <w:b/>
          <w:color w:val="000000" w:themeColor="text1"/>
          <w:lang w:val="es-ES"/>
        </w:rPr>
        <w:t>EL RECURRENTE</w:t>
      </w:r>
      <w:r w:rsidRPr="009A5A27">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35D1C0E" w14:textId="77777777" w:rsidR="00BD01B2" w:rsidRPr="009A5A27" w:rsidRDefault="00BD01B2" w:rsidP="009A5A27">
      <w:pPr>
        <w:jc w:val="both"/>
        <w:rPr>
          <w:rFonts w:ascii="Palatino Linotype" w:hAnsi="Palatino Linotype" w:cs="Arial"/>
          <w:color w:val="000000" w:themeColor="text1"/>
          <w:lang w:val="es-ES"/>
        </w:rPr>
      </w:pPr>
    </w:p>
    <w:p w14:paraId="6D0FB0B2" w14:textId="3F5D9213" w:rsidR="00BD01B2" w:rsidRPr="009A5A27" w:rsidRDefault="00BD01B2" w:rsidP="009A5A27">
      <w:pPr>
        <w:ind w:left="851" w:right="616"/>
        <w:jc w:val="both"/>
        <w:rPr>
          <w:rFonts w:ascii="Palatino Linotype" w:hAnsi="Palatino Linotype" w:cs="Arial"/>
          <w:i/>
          <w:color w:val="000000" w:themeColor="text1"/>
          <w:sz w:val="22"/>
          <w:lang w:val="es-ES"/>
        </w:rPr>
      </w:pPr>
      <w:r w:rsidRPr="009A5A27">
        <w:rPr>
          <w:rFonts w:ascii="Palatino Linotype" w:hAnsi="Palatino Linotype" w:cs="Arial"/>
          <w:b/>
          <w:i/>
          <w:color w:val="000000" w:themeColor="text1"/>
          <w:sz w:val="22"/>
          <w:lang w:val="es-ES"/>
        </w:rPr>
        <w:t>“Artículo 178</w:t>
      </w:r>
      <w:r w:rsidRPr="009A5A27">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D05017" w:rsidRPr="009A5A27">
        <w:rPr>
          <w:rFonts w:ascii="Palatino Linotype" w:hAnsi="Palatino Linotype" w:cs="Arial"/>
          <w:i/>
          <w:color w:val="000000" w:themeColor="text1"/>
          <w:sz w:val="22"/>
          <w:lang w:val="es-ES"/>
        </w:rPr>
        <w:t>Recurso de Revisión</w:t>
      </w:r>
      <w:r w:rsidRPr="009A5A27">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0DFA9108" w14:textId="77777777" w:rsidR="00BD01B2" w:rsidRPr="009A5A27" w:rsidRDefault="00BD01B2" w:rsidP="009A5A27">
      <w:pPr>
        <w:ind w:left="851" w:right="616" w:hanging="851"/>
        <w:jc w:val="both"/>
        <w:rPr>
          <w:rFonts w:ascii="Palatino Linotype" w:hAnsi="Palatino Linotype" w:cs="Arial"/>
          <w:i/>
          <w:color w:val="000000" w:themeColor="text1"/>
          <w:sz w:val="22"/>
          <w:lang w:val="es-ES"/>
        </w:rPr>
      </w:pPr>
    </w:p>
    <w:p w14:paraId="609A96D4" w14:textId="77777777" w:rsidR="00BD01B2" w:rsidRPr="009A5A27" w:rsidRDefault="00BD01B2" w:rsidP="009A5A27">
      <w:pPr>
        <w:ind w:left="851" w:right="616"/>
        <w:jc w:val="both"/>
        <w:rPr>
          <w:rFonts w:ascii="Palatino Linotype" w:hAnsi="Palatino Linotype" w:cs="Arial"/>
          <w:i/>
          <w:color w:val="000000" w:themeColor="text1"/>
          <w:sz w:val="22"/>
          <w:lang w:val="es-ES"/>
        </w:rPr>
      </w:pPr>
      <w:r w:rsidRPr="009A5A27">
        <w:rPr>
          <w:rFonts w:ascii="Palatino Linotype" w:hAnsi="Palatino Linotype" w:cs="Arial"/>
          <w:i/>
          <w:color w:val="000000" w:themeColor="text1"/>
          <w:sz w:val="22"/>
          <w:lang w:val="es-ES"/>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5992254" w14:textId="77777777" w:rsidR="00BD01B2" w:rsidRPr="009A5A27" w:rsidRDefault="00BD01B2" w:rsidP="009A5A27">
      <w:pPr>
        <w:ind w:left="851" w:right="616" w:hanging="851"/>
        <w:jc w:val="both"/>
        <w:rPr>
          <w:rFonts w:ascii="Palatino Linotype" w:hAnsi="Palatino Linotype" w:cs="Arial"/>
          <w:i/>
          <w:color w:val="000000" w:themeColor="text1"/>
          <w:sz w:val="22"/>
          <w:lang w:val="es-ES"/>
        </w:rPr>
      </w:pPr>
    </w:p>
    <w:p w14:paraId="7EC6A5C9" w14:textId="07317AB5" w:rsidR="00BD01B2" w:rsidRPr="009A5A27" w:rsidRDefault="00BD01B2" w:rsidP="009A5A27">
      <w:pPr>
        <w:ind w:left="851" w:right="616"/>
        <w:jc w:val="both"/>
        <w:rPr>
          <w:rFonts w:ascii="Palatino Linotype" w:hAnsi="Palatino Linotype" w:cs="Arial"/>
          <w:i/>
          <w:color w:val="000000" w:themeColor="text1"/>
          <w:sz w:val="22"/>
          <w:lang w:val="es-ES"/>
        </w:rPr>
      </w:pPr>
      <w:r w:rsidRPr="009A5A27">
        <w:rPr>
          <w:rFonts w:ascii="Palatino Linotype" w:hAnsi="Palatino Linotype" w:cs="Arial"/>
          <w:i/>
          <w:color w:val="000000" w:themeColor="text1"/>
          <w:sz w:val="22"/>
          <w:lang w:val="es-ES"/>
        </w:rPr>
        <w:t xml:space="preserve">En el caso de que se interponga ante la Unidad de Transparencia, ésta deberá remitir el </w:t>
      </w:r>
      <w:r w:rsidR="00D05017" w:rsidRPr="009A5A27">
        <w:rPr>
          <w:rFonts w:ascii="Palatino Linotype" w:hAnsi="Palatino Linotype" w:cs="Arial"/>
          <w:i/>
          <w:color w:val="000000" w:themeColor="text1"/>
          <w:sz w:val="22"/>
          <w:lang w:val="es-ES"/>
        </w:rPr>
        <w:t>Recurso de Revisión</w:t>
      </w:r>
      <w:r w:rsidRPr="009A5A27">
        <w:rPr>
          <w:rFonts w:ascii="Palatino Linotype" w:hAnsi="Palatino Linotype" w:cs="Arial"/>
          <w:i/>
          <w:color w:val="000000" w:themeColor="text1"/>
          <w:sz w:val="22"/>
          <w:lang w:val="es-ES"/>
        </w:rPr>
        <w:t xml:space="preserve"> al Instituto a más tardar al día siguiente de haberlo recibido.” </w:t>
      </w:r>
      <w:r w:rsidRPr="009A5A27">
        <w:rPr>
          <w:rFonts w:ascii="Palatino Linotype" w:hAnsi="Palatino Linotype" w:cs="Arial"/>
          <w:color w:val="000000" w:themeColor="text1"/>
          <w:sz w:val="22"/>
          <w:lang w:val="es-ES"/>
        </w:rPr>
        <w:t>(Sic)</w:t>
      </w:r>
      <w:r w:rsidR="00B032E9" w:rsidRPr="009A5A27">
        <w:rPr>
          <w:rFonts w:ascii="Palatino Linotype" w:hAnsi="Palatino Linotype" w:cs="Arial"/>
          <w:color w:val="000000" w:themeColor="text1"/>
          <w:sz w:val="22"/>
          <w:lang w:val="es-ES"/>
        </w:rPr>
        <w:t>.</w:t>
      </w:r>
    </w:p>
    <w:p w14:paraId="33AD7EB0" w14:textId="77777777" w:rsidR="00BD01B2" w:rsidRPr="009A5A27" w:rsidRDefault="00BD01B2" w:rsidP="009A5A27">
      <w:pPr>
        <w:ind w:left="851" w:right="616"/>
        <w:jc w:val="both"/>
        <w:rPr>
          <w:rFonts w:ascii="Palatino Linotype" w:hAnsi="Palatino Linotype" w:cs="Arial"/>
          <w:i/>
          <w:color w:val="000000" w:themeColor="text1"/>
          <w:sz w:val="22"/>
          <w:lang w:val="es-ES"/>
        </w:rPr>
      </w:pPr>
    </w:p>
    <w:p w14:paraId="5B68F56B" w14:textId="2A5004DF" w:rsidR="00B96307" w:rsidRPr="009A5A27" w:rsidRDefault="00BD01B2" w:rsidP="009A5A27">
      <w:pPr>
        <w:spacing w:line="360" w:lineRule="auto"/>
        <w:jc w:val="both"/>
        <w:rPr>
          <w:rFonts w:ascii="Palatino Linotype" w:eastAsia="Palatino Linotype" w:hAnsi="Palatino Linotype" w:cs="Palatino Linotype"/>
          <w:color w:val="000000"/>
        </w:rPr>
      </w:pPr>
      <w:r w:rsidRPr="009A5A27">
        <w:rPr>
          <w:rFonts w:ascii="Palatino Linotype" w:hAnsi="Palatino Linotype" w:cs="Arial"/>
          <w:color w:val="000000" w:themeColor="text1"/>
          <w:lang w:val="es-ES"/>
        </w:rPr>
        <w:t xml:space="preserve">En esa tesitura, atendiendo a que </w:t>
      </w:r>
      <w:r w:rsidRPr="009A5A27">
        <w:rPr>
          <w:rFonts w:ascii="Palatino Linotype" w:hAnsi="Palatino Linotype" w:cs="Arial"/>
          <w:b/>
          <w:color w:val="000000" w:themeColor="text1"/>
          <w:lang w:val="es-ES"/>
        </w:rPr>
        <w:t>EL SUJETO OBLIGADO</w:t>
      </w:r>
      <w:r w:rsidRPr="009A5A27">
        <w:rPr>
          <w:rFonts w:ascii="Palatino Linotype" w:hAnsi="Palatino Linotype" w:cs="Arial"/>
          <w:color w:val="000000" w:themeColor="text1"/>
          <w:lang w:val="es-ES"/>
        </w:rPr>
        <w:t xml:space="preserve"> notificó la respuesta a la solicitud de Acceso a la Información Pública el </w:t>
      </w:r>
      <w:r w:rsidRPr="009A5A27">
        <w:rPr>
          <w:rFonts w:ascii="Palatino Linotype" w:hAnsi="Palatino Linotype" w:cs="Arial"/>
          <w:b/>
          <w:color w:val="000000" w:themeColor="text1"/>
          <w:lang w:val="es-ES"/>
        </w:rPr>
        <w:t xml:space="preserve">día </w:t>
      </w:r>
      <w:r w:rsidR="00253EBD" w:rsidRPr="009A5A27">
        <w:rPr>
          <w:rFonts w:ascii="Palatino Linotype" w:hAnsi="Palatino Linotype" w:cs="Arial"/>
          <w:b/>
          <w:color w:val="000000" w:themeColor="text1"/>
          <w:lang w:val="es-ES"/>
        </w:rPr>
        <w:t>veinticinco de enero de dos mil veintitrés</w:t>
      </w:r>
      <w:r w:rsidRPr="009A5A27">
        <w:rPr>
          <w:rFonts w:ascii="Palatino Linotype" w:hAnsi="Palatino Linotype" w:cs="Arial"/>
          <w:color w:val="000000" w:themeColor="text1"/>
          <w:lang w:val="es-ES"/>
        </w:rPr>
        <w:t xml:space="preserve">, así, el plazo de quince días hábiles que el artículo 178 de la Ley de la materia otorga al hoy </w:t>
      </w:r>
      <w:r w:rsidRPr="009A5A27">
        <w:rPr>
          <w:rFonts w:ascii="Palatino Linotype" w:hAnsi="Palatino Linotype" w:cs="Arial"/>
          <w:b/>
          <w:color w:val="000000" w:themeColor="text1"/>
          <w:lang w:val="es-ES"/>
        </w:rPr>
        <w:t>RECURRENTE</w:t>
      </w:r>
      <w:r w:rsidRPr="009A5A27">
        <w:rPr>
          <w:rFonts w:ascii="Palatino Linotype" w:hAnsi="Palatino Linotype" w:cs="Arial"/>
          <w:color w:val="000000" w:themeColor="text1"/>
          <w:lang w:val="es-ES"/>
        </w:rPr>
        <w:t xml:space="preserve"> para presentar el respectivo </w:t>
      </w:r>
      <w:r w:rsidR="00D05017" w:rsidRPr="009A5A27">
        <w:rPr>
          <w:rFonts w:ascii="Palatino Linotype" w:hAnsi="Palatino Linotype" w:cs="Arial"/>
          <w:color w:val="000000" w:themeColor="text1"/>
          <w:lang w:val="es-ES"/>
        </w:rPr>
        <w:t>Recurso de Revisión</w:t>
      </w:r>
      <w:r w:rsidRPr="009A5A27">
        <w:rPr>
          <w:rFonts w:ascii="Palatino Linotype" w:hAnsi="Palatino Linotype" w:cs="Arial"/>
          <w:color w:val="000000" w:themeColor="text1"/>
          <w:lang w:val="es-ES"/>
        </w:rPr>
        <w:t xml:space="preserve">, transcurrió del </w:t>
      </w:r>
      <w:r w:rsidR="00253EBD" w:rsidRPr="009A5A27">
        <w:rPr>
          <w:rFonts w:ascii="Palatino Linotype" w:hAnsi="Palatino Linotype" w:cs="Arial"/>
          <w:b/>
          <w:color w:val="000000" w:themeColor="text1"/>
          <w:lang w:val="es-ES"/>
        </w:rPr>
        <w:t>veintiséis de enero</w:t>
      </w:r>
      <w:r w:rsidR="00D458B1" w:rsidRPr="009A5A27">
        <w:rPr>
          <w:rFonts w:ascii="Palatino Linotype" w:hAnsi="Palatino Linotype" w:cs="Arial"/>
          <w:b/>
          <w:color w:val="000000" w:themeColor="text1"/>
          <w:lang w:val="es-ES"/>
        </w:rPr>
        <w:t xml:space="preserve"> al </w:t>
      </w:r>
      <w:r w:rsidR="00253EBD" w:rsidRPr="009A5A27">
        <w:rPr>
          <w:rFonts w:ascii="Palatino Linotype" w:hAnsi="Palatino Linotype" w:cs="Arial"/>
          <w:b/>
          <w:color w:val="000000" w:themeColor="text1"/>
          <w:lang w:val="es-ES"/>
        </w:rPr>
        <w:t>dieciséis de febrero de dos mil veintitrés</w:t>
      </w:r>
      <w:r w:rsidRPr="009A5A27">
        <w:rPr>
          <w:rFonts w:ascii="Palatino Linotype" w:hAnsi="Palatino Linotype" w:cs="Arial"/>
          <w:color w:val="000000" w:themeColor="text1"/>
          <w:lang w:val="es-ES"/>
        </w:rPr>
        <w:t>, sin contemplar en el cómputo los días</w:t>
      </w:r>
      <w:r w:rsidR="00253EBD" w:rsidRPr="009A5A27">
        <w:rPr>
          <w:rFonts w:ascii="Palatino Linotype" w:hAnsi="Palatino Linotype" w:cs="Arial"/>
          <w:color w:val="000000" w:themeColor="text1"/>
          <w:lang w:val="es-ES"/>
        </w:rPr>
        <w:t xml:space="preserve"> veintiocho, veintinueve de enero, cuatro, cinco, once y doce de febrero</w:t>
      </w:r>
      <w:r w:rsidRPr="009A5A27">
        <w:rPr>
          <w:rFonts w:ascii="Palatino Linotype" w:hAnsi="Palatino Linotype" w:cs="Arial"/>
          <w:color w:val="000000" w:themeColor="text1"/>
          <w:lang w:val="es-ES"/>
        </w:rPr>
        <w:t xml:space="preserve">, por corresponder a sábados y domingos, considerados como días inhábiles, en términos del artículo 3, fracción X de la Ley de Transparencia y Acceso a la Información Pública del Estado de </w:t>
      </w:r>
      <w:r w:rsidR="009F68B8" w:rsidRPr="009A5A27">
        <w:rPr>
          <w:rFonts w:ascii="Palatino Linotype" w:hAnsi="Palatino Linotype" w:cs="Arial"/>
          <w:color w:val="000000" w:themeColor="text1"/>
          <w:lang w:val="es-ES"/>
        </w:rPr>
        <w:t>México y Municipios</w:t>
      </w:r>
      <w:r w:rsidR="00B96307" w:rsidRPr="009A5A27">
        <w:rPr>
          <w:rFonts w:ascii="Palatino Linotype" w:hAnsi="Palatino Linotype" w:cs="Arial"/>
          <w:color w:val="000000" w:themeColor="text1"/>
          <w:lang w:val="es-ES"/>
        </w:rPr>
        <w:t xml:space="preserve">; </w:t>
      </w:r>
      <w:r w:rsidR="00B96307" w:rsidRPr="009A5A27">
        <w:rPr>
          <w:rFonts w:ascii="Palatino Linotype" w:hAnsi="Palatino Linotype" w:cs="Arial"/>
        </w:rPr>
        <w:t xml:space="preserve">así mismo, </w:t>
      </w:r>
      <w:r w:rsidR="00253EBD" w:rsidRPr="009A5A27">
        <w:rPr>
          <w:rFonts w:ascii="Palatino Linotype" w:hAnsi="Palatino Linotype" w:cs="Arial"/>
        </w:rPr>
        <w:t>el día seis de febrero de dos mil veintitrés</w:t>
      </w:r>
      <w:r w:rsidR="00B96307" w:rsidRPr="009A5A27">
        <w:rPr>
          <w:rFonts w:ascii="Palatino Linotype" w:hAnsi="Palatino Linotype" w:cs="Arial"/>
        </w:rPr>
        <w:t>,</w:t>
      </w:r>
      <w:r w:rsidR="00B96307" w:rsidRPr="009A5A27">
        <w:rPr>
          <w:rFonts w:ascii="Palatino Linotype" w:eastAsia="Palatino Linotype" w:hAnsi="Palatino Linotype" w:cs="Palatino Linotype"/>
          <w:color w:val="000000"/>
        </w:rPr>
        <w:t xml:space="preserve">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bookmarkStart w:id="0" w:name="_heading=h.ma48g4au9ykp" w:colFirst="0" w:colLast="0"/>
      <w:bookmarkStart w:id="1" w:name="_heading=h.o6sewjs6zihd" w:colFirst="0" w:colLast="0"/>
      <w:bookmarkEnd w:id="0"/>
      <w:bookmarkEnd w:id="1"/>
    </w:p>
    <w:p w14:paraId="2AD17C7A" w14:textId="649BE701" w:rsidR="00B032E9" w:rsidRPr="009A5A27" w:rsidRDefault="00B032E9" w:rsidP="009A5A27">
      <w:pPr>
        <w:spacing w:line="360" w:lineRule="auto"/>
        <w:jc w:val="both"/>
        <w:rPr>
          <w:rFonts w:ascii="Palatino Linotype" w:hAnsi="Palatino Linotype" w:cs="Arial"/>
          <w:color w:val="000000" w:themeColor="text1"/>
          <w:lang w:val="es-ES"/>
        </w:rPr>
      </w:pPr>
    </w:p>
    <w:p w14:paraId="1AF98301" w14:textId="53E1B02D" w:rsidR="007904B6" w:rsidRPr="009A5A27" w:rsidRDefault="00BD01B2" w:rsidP="009A5A27">
      <w:pPr>
        <w:spacing w:line="360" w:lineRule="auto"/>
        <w:jc w:val="both"/>
        <w:rPr>
          <w:rFonts w:ascii="Palatino Linotype" w:hAnsi="Palatino Linotype" w:cs="Arial"/>
          <w:color w:val="000000" w:themeColor="text1"/>
          <w:lang w:val="es-ES"/>
        </w:rPr>
      </w:pPr>
      <w:r w:rsidRPr="009A5A27">
        <w:rPr>
          <w:rFonts w:ascii="Palatino Linotype" w:hAnsi="Palatino Linotype" w:cs="Arial"/>
          <w:color w:val="000000" w:themeColor="text1"/>
          <w:lang w:val="es-ES"/>
        </w:rPr>
        <w:lastRenderedPageBreak/>
        <w:t xml:space="preserve">Por tanto, si el </w:t>
      </w:r>
      <w:r w:rsidR="00D05017" w:rsidRPr="009A5A27">
        <w:rPr>
          <w:rFonts w:ascii="Palatino Linotype" w:hAnsi="Palatino Linotype" w:cs="Arial"/>
          <w:color w:val="000000" w:themeColor="text1"/>
          <w:lang w:val="es-ES"/>
        </w:rPr>
        <w:t>Recurso de Revisión</w:t>
      </w:r>
      <w:r w:rsidRPr="009A5A27">
        <w:rPr>
          <w:rFonts w:ascii="Palatino Linotype" w:hAnsi="Palatino Linotype" w:cs="Arial"/>
          <w:color w:val="000000" w:themeColor="text1"/>
          <w:lang w:val="es-ES"/>
        </w:rPr>
        <w:t xml:space="preserve"> que nos ocupa, se interpuso el </w:t>
      </w:r>
      <w:r w:rsidR="00DC6B8F" w:rsidRPr="009A5A27">
        <w:rPr>
          <w:rFonts w:ascii="Palatino Linotype" w:hAnsi="Palatino Linotype" w:cs="Arial"/>
          <w:b/>
          <w:color w:val="000000" w:themeColor="text1"/>
          <w:lang w:val="es-ES"/>
        </w:rPr>
        <w:t>veinticinco de enero de dos mil veintitrés</w:t>
      </w:r>
      <w:r w:rsidRPr="009A5A27">
        <w:rPr>
          <w:rFonts w:ascii="Palatino Linotype" w:hAnsi="Palatino Linotype" w:cs="Arial"/>
          <w:color w:val="000000" w:themeColor="text1"/>
          <w:lang w:val="es-ES"/>
        </w:rPr>
        <w:t>, éste se encuentra dentro de los márgenes temporales previstos en el precepto legal citado en el párrafo anterior y, por tanto, su interposición se considera oportuna.</w:t>
      </w:r>
    </w:p>
    <w:p w14:paraId="4D597100" w14:textId="77777777" w:rsidR="00BD01B2" w:rsidRPr="009A5A27" w:rsidRDefault="00BD01B2" w:rsidP="009A5A27">
      <w:pPr>
        <w:jc w:val="both"/>
        <w:rPr>
          <w:rFonts w:ascii="Palatino Linotype" w:hAnsi="Palatino Linotype"/>
          <w:b/>
          <w:color w:val="000000" w:themeColor="text1"/>
          <w:lang w:val="es-ES_tradnl"/>
        </w:rPr>
      </w:pPr>
    </w:p>
    <w:p w14:paraId="71D326AF" w14:textId="00F511CA" w:rsidR="005C250B" w:rsidRPr="009A5A27" w:rsidRDefault="005C250B" w:rsidP="009A5A27">
      <w:pPr>
        <w:autoSpaceDE w:val="0"/>
        <w:autoSpaceDN w:val="0"/>
        <w:adjustRightInd w:val="0"/>
        <w:spacing w:line="360" w:lineRule="auto"/>
        <w:ind w:right="49"/>
        <w:jc w:val="both"/>
        <w:rPr>
          <w:rFonts w:ascii="Palatino Linotype" w:hAnsi="Palatino Linotype"/>
          <w:b/>
        </w:rPr>
      </w:pPr>
      <w:r w:rsidRPr="009A5A27">
        <w:rPr>
          <w:rFonts w:ascii="Palatino Linotype" w:hAnsi="Palatino Linotype" w:cs="Arial"/>
          <w:b/>
        </w:rPr>
        <w:t>CUARTO</w:t>
      </w:r>
      <w:r w:rsidR="009737F2" w:rsidRPr="009A5A27">
        <w:rPr>
          <w:rFonts w:ascii="Palatino Linotype" w:hAnsi="Palatino Linotype"/>
          <w:b/>
        </w:rPr>
        <w:t>. Procedibilidad.</w:t>
      </w:r>
    </w:p>
    <w:p w14:paraId="44B3B36F" w14:textId="77777777" w:rsidR="009737F2" w:rsidRPr="009A5A27" w:rsidRDefault="009737F2" w:rsidP="009A5A27">
      <w:pPr>
        <w:spacing w:line="360" w:lineRule="auto"/>
        <w:jc w:val="both"/>
        <w:textAlignment w:val="baseline"/>
        <w:rPr>
          <w:rFonts w:ascii="Palatino Linotype" w:hAnsi="Palatino Linotype" w:cs="Arial"/>
          <w:lang w:val="es-ES"/>
        </w:rPr>
      </w:pPr>
      <w:r w:rsidRPr="009A5A27">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3CF77AB2" w14:textId="77777777" w:rsidR="009737F2" w:rsidRPr="009A5A27" w:rsidRDefault="009737F2" w:rsidP="009A5A27">
      <w:pPr>
        <w:spacing w:line="360" w:lineRule="auto"/>
        <w:jc w:val="both"/>
        <w:textAlignment w:val="baseline"/>
        <w:rPr>
          <w:rFonts w:ascii="Palatino Linotype" w:hAnsi="Palatino Linotype" w:cs="Arial"/>
          <w:lang w:val="es-ES"/>
        </w:rPr>
      </w:pPr>
    </w:p>
    <w:p w14:paraId="7D2AE28A" w14:textId="2F855A87" w:rsidR="009737F2" w:rsidRPr="009A5A27" w:rsidRDefault="009737F2" w:rsidP="009A5A27">
      <w:pPr>
        <w:ind w:left="851" w:right="899"/>
        <w:jc w:val="both"/>
        <w:textAlignment w:val="baseline"/>
        <w:rPr>
          <w:rFonts w:ascii="Palatino Linotype" w:hAnsi="Palatino Linotype" w:cs="Arial"/>
          <w:i/>
          <w:sz w:val="22"/>
          <w:lang w:val="es-ES"/>
        </w:rPr>
      </w:pPr>
      <w:r w:rsidRPr="009A5A27">
        <w:rPr>
          <w:rFonts w:ascii="Palatino Linotype" w:hAnsi="Palatino Linotype" w:cs="Arial"/>
          <w:i/>
          <w:sz w:val="22"/>
          <w:lang w:val="es-ES"/>
        </w:rPr>
        <w:t>“</w:t>
      </w:r>
      <w:r w:rsidRPr="009A5A27">
        <w:rPr>
          <w:rFonts w:ascii="Palatino Linotype" w:hAnsi="Palatino Linotype" w:cs="Arial"/>
          <w:b/>
          <w:i/>
          <w:sz w:val="22"/>
          <w:lang w:val="es-ES"/>
        </w:rPr>
        <w:t>Artículo 180</w:t>
      </w:r>
      <w:r w:rsidRPr="009A5A27">
        <w:rPr>
          <w:rFonts w:ascii="Palatino Linotype" w:hAnsi="Palatino Linotype" w:cs="Arial"/>
          <w:i/>
          <w:sz w:val="22"/>
          <w:lang w:val="es-ES"/>
        </w:rPr>
        <w:t xml:space="preserve">. El </w:t>
      </w:r>
      <w:r w:rsidR="00D05017" w:rsidRPr="009A5A27">
        <w:rPr>
          <w:rFonts w:ascii="Palatino Linotype" w:hAnsi="Palatino Linotype" w:cs="Arial"/>
          <w:i/>
          <w:sz w:val="22"/>
          <w:lang w:val="es-ES"/>
        </w:rPr>
        <w:t>Recurso de Revisión</w:t>
      </w:r>
      <w:r w:rsidRPr="009A5A27">
        <w:rPr>
          <w:rFonts w:ascii="Palatino Linotype" w:hAnsi="Palatino Linotype" w:cs="Arial"/>
          <w:i/>
          <w:sz w:val="22"/>
          <w:lang w:val="es-ES"/>
        </w:rPr>
        <w:t xml:space="preserve"> contendrá:</w:t>
      </w:r>
    </w:p>
    <w:p w14:paraId="7141CD34" w14:textId="77777777" w:rsidR="009737F2" w:rsidRPr="009A5A27" w:rsidRDefault="009737F2" w:rsidP="009A5A27">
      <w:pPr>
        <w:ind w:left="851" w:right="899"/>
        <w:jc w:val="both"/>
        <w:textAlignment w:val="baseline"/>
        <w:rPr>
          <w:rFonts w:ascii="Palatino Linotype" w:hAnsi="Palatino Linotype" w:cs="Arial"/>
          <w:i/>
          <w:sz w:val="22"/>
          <w:lang w:val="es-ES"/>
        </w:rPr>
      </w:pPr>
    </w:p>
    <w:p w14:paraId="046A3483" w14:textId="77777777" w:rsidR="009737F2" w:rsidRPr="009A5A27" w:rsidRDefault="009737F2" w:rsidP="009A5A27">
      <w:pPr>
        <w:ind w:left="851" w:right="899"/>
        <w:jc w:val="both"/>
        <w:textAlignment w:val="baseline"/>
        <w:rPr>
          <w:rFonts w:ascii="Palatino Linotype" w:hAnsi="Palatino Linotype" w:cs="Arial"/>
          <w:i/>
          <w:sz w:val="22"/>
          <w:lang w:val="es-ES"/>
        </w:rPr>
      </w:pPr>
      <w:r w:rsidRPr="009A5A27">
        <w:rPr>
          <w:rFonts w:ascii="Palatino Linotype" w:hAnsi="Palatino Linotype" w:cs="Arial"/>
          <w:b/>
          <w:i/>
          <w:sz w:val="22"/>
          <w:lang w:val="es-ES"/>
        </w:rPr>
        <w:t>I</w:t>
      </w:r>
      <w:r w:rsidRPr="009A5A27">
        <w:rPr>
          <w:rFonts w:ascii="Palatino Linotype" w:hAnsi="Palatino Linotype" w:cs="Arial"/>
          <w:i/>
          <w:sz w:val="22"/>
          <w:lang w:val="es-ES"/>
        </w:rPr>
        <w:t>. El sujeto obligado ante la cual se presentó la solicitud;</w:t>
      </w:r>
    </w:p>
    <w:p w14:paraId="796D395D" w14:textId="77777777" w:rsidR="009737F2" w:rsidRPr="009A5A27" w:rsidRDefault="009737F2" w:rsidP="009A5A27">
      <w:pPr>
        <w:ind w:left="851" w:right="899"/>
        <w:jc w:val="both"/>
        <w:textAlignment w:val="baseline"/>
        <w:rPr>
          <w:rFonts w:ascii="Palatino Linotype" w:hAnsi="Palatino Linotype" w:cs="Arial"/>
          <w:i/>
          <w:sz w:val="22"/>
          <w:lang w:val="es-ES"/>
        </w:rPr>
      </w:pPr>
      <w:r w:rsidRPr="009A5A27">
        <w:rPr>
          <w:rFonts w:ascii="Palatino Linotype" w:hAnsi="Palatino Linotype" w:cs="Arial"/>
          <w:b/>
          <w:i/>
          <w:sz w:val="22"/>
          <w:lang w:val="es-ES"/>
        </w:rPr>
        <w:t>II</w:t>
      </w:r>
      <w:r w:rsidRPr="009A5A27">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6E3E9254" w14:textId="77777777" w:rsidR="009737F2" w:rsidRPr="009A5A27" w:rsidRDefault="009737F2" w:rsidP="009A5A27">
      <w:pPr>
        <w:ind w:left="851" w:right="899"/>
        <w:jc w:val="both"/>
        <w:textAlignment w:val="baseline"/>
        <w:rPr>
          <w:rFonts w:ascii="Palatino Linotype" w:hAnsi="Palatino Linotype" w:cs="Arial"/>
          <w:i/>
          <w:sz w:val="22"/>
          <w:lang w:val="es-ES"/>
        </w:rPr>
      </w:pPr>
      <w:r w:rsidRPr="009A5A27">
        <w:rPr>
          <w:rFonts w:ascii="Palatino Linotype" w:hAnsi="Palatino Linotype" w:cs="Arial"/>
          <w:b/>
          <w:i/>
          <w:sz w:val="22"/>
          <w:lang w:val="es-ES"/>
        </w:rPr>
        <w:t>III</w:t>
      </w:r>
      <w:r w:rsidRPr="009A5A27">
        <w:rPr>
          <w:rFonts w:ascii="Palatino Linotype" w:hAnsi="Palatino Linotype" w:cs="Arial"/>
          <w:i/>
          <w:sz w:val="22"/>
          <w:lang w:val="es-ES"/>
        </w:rPr>
        <w:t>. El número de folio de respuesta de la solicitud de acceso;</w:t>
      </w:r>
    </w:p>
    <w:p w14:paraId="71808FEE" w14:textId="77777777" w:rsidR="009737F2" w:rsidRPr="009A5A27" w:rsidRDefault="009737F2" w:rsidP="009A5A27">
      <w:pPr>
        <w:ind w:left="851" w:right="899"/>
        <w:jc w:val="both"/>
        <w:textAlignment w:val="baseline"/>
        <w:rPr>
          <w:rFonts w:ascii="Palatino Linotype" w:hAnsi="Palatino Linotype" w:cs="Arial"/>
          <w:i/>
          <w:sz w:val="22"/>
          <w:lang w:val="es-ES"/>
        </w:rPr>
      </w:pPr>
      <w:r w:rsidRPr="009A5A27">
        <w:rPr>
          <w:rFonts w:ascii="Palatino Linotype" w:hAnsi="Palatino Linotype" w:cs="Arial"/>
          <w:b/>
          <w:i/>
          <w:sz w:val="22"/>
          <w:lang w:val="es-ES"/>
        </w:rPr>
        <w:t>IV</w:t>
      </w:r>
      <w:r w:rsidRPr="009A5A27">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C1EA18F" w14:textId="77777777" w:rsidR="009737F2" w:rsidRPr="009A5A27" w:rsidRDefault="009737F2" w:rsidP="009A5A27">
      <w:pPr>
        <w:ind w:left="851" w:right="899"/>
        <w:jc w:val="both"/>
        <w:textAlignment w:val="baseline"/>
        <w:rPr>
          <w:rFonts w:ascii="Palatino Linotype" w:hAnsi="Palatino Linotype" w:cs="Arial"/>
          <w:i/>
          <w:sz w:val="22"/>
          <w:lang w:val="es-ES"/>
        </w:rPr>
      </w:pPr>
      <w:r w:rsidRPr="009A5A27">
        <w:rPr>
          <w:rFonts w:ascii="Palatino Linotype" w:hAnsi="Palatino Linotype" w:cs="Arial"/>
          <w:b/>
          <w:i/>
          <w:sz w:val="22"/>
          <w:lang w:val="es-ES"/>
        </w:rPr>
        <w:t>V</w:t>
      </w:r>
      <w:r w:rsidRPr="009A5A27">
        <w:rPr>
          <w:rFonts w:ascii="Palatino Linotype" w:hAnsi="Palatino Linotype" w:cs="Arial"/>
          <w:i/>
          <w:sz w:val="22"/>
          <w:lang w:val="es-ES"/>
        </w:rPr>
        <w:t>. El acto que se recurre;</w:t>
      </w:r>
    </w:p>
    <w:p w14:paraId="6E28CDC7" w14:textId="77777777" w:rsidR="009737F2" w:rsidRPr="009A5A27" w:rsidRDefault="009737F2" w:rsidP="009A5A27">
      <w:pPr>
        <w:ind w:left="851" w:right="899"/>
        <w:jc w:val="both"/>
        <w:textAlignment w:val="baseline"/>
        <w:rPr>
          <w:rFonts w:ascii="Palatino Linotype" w:hAnsi="Palatino Linotype" w:cs="Arial"/>
          <w:i/>
          <w:sz w:val="22"/>
          <w:lang w:val="es-ES"/>
        </w:rPr>
      </w:pPr>
      <w:r w:rsidRPr="009A5A27">
        <w:rPr>
          <w:rFonts w:ascii="Palatino Linotype" w:hAnsi="Palatino Linotype" w:cs="Arial"/>
          <w:b/>
          <w:i/>
          <w:sz w:val="22"/>
          <w:lang w:val="es-ES"/>
        </w:rPr>
        <w:t>VI</w:t>
      </w:r>
      <w:r w:rsidRPr="009A5A27">
        <w:rPr>
          <w:rFonts w:ascii="Palatino Linotype" w:hAnsi="Palatino Linotype" w:cs="Arial"/>
          <w:i/>
          <w:sz w:val="22"/>
          <w:lang w:val="es-ES"/>
        </w:rPr>
        <w:t>. Las razones o motivos de inconformidad;</w:t>
      </w:r>
    </w:p>
    <w:p w14:paraId="2E6B3B9D" w14:textId="77777777" w:rsidR="009737F2" w:rsidRPr="009A5A27" w:rsidRDefault="009737F2" w:rsidP="009A5A27">
      <w:pPr>
        <w:ind w:left="851" w:right="899"/>
        <w:jc w:val="both"/>
        <w:textAlignment w:val="baseline"/>
        <w:rPr>
          <w:rFonts w:ascii="Palatino Linotype" w:hAnsi="Palatino Linotype" w:cs="Arial"/>
          <w:i/>
          <w:sz w:val="22"/>
          <w:lang w:val="es-ES"/>
        </w:rPr>
      </w:pPr>
      <w:r w:rsidRPr="009A5A27">
        <w:rPr>
          <w:rFonts w:ascii="Palatino Linotype" w:hAnsi="Palatino Linotype" w:cs="Arial"/>
          <w:b/>
          <w:i/>
          <w:sz w:val="22"/>
          <w:lang w:val="es-ES"/>
        </w:rPr>
        <w:t>VII</w:t>
      </w:r>
      <w:r w:rsidRPr="009A5A27">
        <w:rPr>
          <w:rFonts w:ascii="Palatino Linotype" w:hAnsi="Palatino Linotype" w:cs="Arial"/>
          <w:i/>
          <w:sz w:val="22"/>
          <w:lang w:val="es-ES"/>
        </w:rPr>
        <w:t>. La copia de la respuesta que se impugna y, en su caso, de la notificación correspondiente, en el caso de respuesta de la solicitud; y</w:t>
      </w:r>
    </w:p>
    <w:p w14:paraId="62DAB44C" w14:textId="77777777" w:rsidR="009737F2" w:rsidRPr="009A5A27" w:rsidRDefault="009737F2" w:rsidP="009A5A27">
      <w:pPr>
        <w:ind w:left="851" w:right="899"/>
        <w:jc w:val="both"/>
        <w:textAlignment w:val="baseline"/>
        <w:rPr>
          <w:rFonts w:ascii="Palatino Linotype" w:hAnsi="Palatino Linotype" w:cs="Arial"/>
          <w:i/>
          <w:sz w:val="22"/>
          <w:lang w:val="es-ES"/>
        </w:rPr>
      </w:pPr>
      <w:r w:rsidRPr="009A5A27">
        <w:rPr>
          <w:rFonts w:ascii="Palatino Linotype" w:hAnsi="Palatino Linotype" w:cs="Arial"/>
          <w:b/>
          <w:i/>
          <w:sz w:val="22"/>
          <w:lang w:val="es-ES"/>
        </w:rPr>
        <w:t>VIII.</w:t>
      </w:r>
      <w:r w:rsidRPr="009A5A27">
        <w:rPr>
          <w:rFonts w:ascii="Palatino Linotype" w:hAnsi="Palatino Linotype" w:cs="Arial"/>
          <w:i/>
          <w:sz w:val="22"/>
          <w:lang w:val="es-ES"/>
        </w:rPr>
        <w:t xml:space="preserve"> Firma del recurrente, en su caso, cuando se presente por escrito, requisito sin el cual se dará trámite al recurso.</w:t>
      </w:r>
    </w:p>
    <w:p w14:paraId="7B43C5A3" w14:textId="77777777" w:rsidR="009737F2" w:rsidRPr="009A5A27" w:rsidRDefault="009737F2" w:rsidP="009A5A27">
      <w:pPr>
        <w:ind w:left="851" w:right="899"/>
        <w:jc w:val="both"/>
        <w:textAlignment w:val="baseline"/>
        <w:rPr>
          <w:rFonts w:ascii="Palatino Linotype" w:hAnsi="Palatino Linotype" w:cs="Arial"/>
          <w:i/>
          <w:sz w:val="22"/>
          <w:lang w:val="es-ES"/>
        </w:rPr>
      </w:pPr>
      <w:r w:rsidRPr="009A5A27">
        <w:rPr>
          <w:rFonts w:ascii="Palatino Linotype" w:hAnsi="Palatino Linotype" w:cs="Arial"/>
          <w:i/>
          <w:sz w:val="22"/>
          <w:lang w:val="es-ES"/>
        </w:rPr>
        <w:t>Adicionalmente, se podrán anexar las pruebas y demás elementos que considere procedentes someter a juicio del Instituto.</w:t>
      </w:r>
    </w:p>
    <w:p w14:paraId="7201EBFB" w14:textId="457969FF" w:rsidR="009737F2" w:rsidRPr="009A5A27" w:rsidRDefault="009737F2" w:rsidP="009A5A27">
      <w:pPr>
        <w:ind w:left="851" w:right="899"/>
        <w:jc w:val="both"/>
        <w:textAlignment w:val="baseline"/>
        <w:rPr>
          <w:rFonts w:ascii="Palatino Linotype" w:hAnsi="Palatino Linotype" w:cs="Arial"/>
          <w:i/>
          <w:sz w:val="22"/>
          <w:lang w:val="es-ES"/>
        </w:rPr>
      </w:pPr>
      <w:r w:rsidRPr="009A5A27">
        <w:rPr>
          <w:rFonts w:ascii="Palatino Linotype" w:hAnsi="Palatino Linotype" w:cs="Arial"/>
          <w:i/>
          <w:sz w:val="22"/>
          <w:lang w:val="es-ES"/>
        </w:rPr>
        <w:lastRenderedPageBreak/>
        <w:t xml:space="preserve">En ningún caso será necesario que el particular ratifique el </w:t>
      </w:r>
      <w:r w:rsidR="00D05017" w:rsidRPr="009A5A27">
        <w:rPr>
          <w:rFonts w:ascii="Palatino Linotype" w:hAnsi="Palatino Linotype" w:cs="Arial"/>
          <w:i/>
          <w:sz w:val="22"/>
          <w:lang w:val="es-ES"/>
        </w:rPr>
        <w:t>Recurso de Revisión</w:t>
      </w:r>
      <w:r w:rsidRPr="009A5A27">
        <w:rPr>
          <w:rFonts w:ascii="Palatino Linotype" w:hAnsi="Palatino Linotype" w:cs="Arial"/>
          <w:i/>
          <w:sz w:val="22"/>
          <w:lang w:val="es-ES"/>
        </w:rPr>
        <w:t xml:space="preserve"> interpuesto.</w:t>
      </w:r>
    </w:p>
    <w:p w14:paraId="3FD49CE4" w14:textId="77777777" w:rsidR="002D454F" w:rsidRPr="009A5A27" w:rsidRDefault="009737F2" w:rsidP="009A5A27">
      <w:pPr>
        <w:ind w:left="851" w:right="899"/>
        <w:jc w:val="both"/>
        <w:textAlignment w:val="baseline"/>
      </w:pPr>
      <w:r w:rsidRPr="009A5A27">
        <w:rPr>
          <w:rFonts w:ascii="Palatino Linotype" w:hAnsi="Palatino Linotype" w:cs="Arial"/>
          <w:i/>
          <w:sz w:val="22"/>
          <w:lang w:val="es-ES"/>
        </w:rPr>
        <w:t>En caso de que el recurso se interponga de manera electrónica no será indispensable que contengan los requisitos establecidos en las fracciones II, IV, VII y VIII.”</w:t>
      </w:r>
      <w:r w:rsidR="002D454F" w:rsidRPr="009A5A27">
        <w:t xml:space="preserve"> </w:t>
      </w:r>
    </w:p>
    <w:p w14:paraId="6D77B29A" w14:textId="77777777" w:rsidR="002D454F" w:rsidRPr="009A5A27" w:rsidRDefault="002D454F" w:rsidP="009A5A27">
      <w:pPr>
        <w:ind w:left="851" w:right="899"/>
        <w:jc w:val="both"/>
        <w:textAlignment w:val="baseline"/>
      </w:pPr>
    </w:p>
    <w:p w14:paraId="1D257231" w14:textId="77777777" w:rsidR="009675AF" w:rsidRPr="009A5A27" w:rsidRDefault="009675AF" w:rsidP="009A5A27">
      <w:pPr>
        <w:spacing w:line="360" w:lineRule="auto"/>
        <w:jc w:val="both"/>
        <w:textAlignment w:val="baseline"/>
        <w:rPr>
          <w:rFonts w:ascii="Palatino Linotype" w:hAnsi="Palatino Linotype"/>
          <w:b/>
          <w:color w:val="000000" w:themeColor="text1"/>
          <w:lang w:eastAsia="es-MX"/>
        </w:rPr>
      </w:pPr>
    </w:p>
    <w:p w14:paraId="1845814D" w14:textId="77777777" w:rsidR="005B5043" w:rsidRPr="009A5A27" w:rsidRDefault="000171D8" w:rsidP="009A5A27">
      <w:pPr>
        <w:spacing w:line="360" w:lineRule="auto"/>
        <w:jc w:val="both"/>
        <w:textAlignment w:val="baseline"/>
        <w:rPr>
          <w:rFonts w:ascii="Palatino Linotype" w:hAnsi="Palatino Linotype" w:cs="Arial"/>
          <w:b/>
          <w:color w:val="000000" w:themeColor="text1"/>
          <w:lang w:val="es-ES" w:eastAsia="es-MX"/>
        </w:rPr>
      </w:pPr>
      <w:r w:rsidRPr="009A5A27">
        <w:rPr>
          <w:rFonts w:ascii="Palatino Linotype" w:hAnsi="Palatino Linotype"/>
          <w:b/>
          <w:color w:val="000000" w:themeColor="text1"/>
          <w:lang w:eastAsia="es-MX"/>
        </w:rPr>
        <w:t>QUINTO</w:t>
      </w:r>
      <w:r w:rsidRPr="009A5A27">
        <w:rPr>
          <w:rFonts w:ascii="Palatino Linotype" w:hAnsi="Palatino Linotype" w:cs="Arial"/>
          <w:b/>
          <w:color w:val="000000" w:themeColor="text1"/>
          <w:lang w:eastAsia="es-MX"/>
        </w:rPr>
        <w:t xml:space="preserve">. </w:t>
      </w:r>
      <w:r w:rsidRPr="009A5A27">
        <w:rPr>
          <w:rFonts w:ascii="Palatino Linotype" w:hAnsi="Palatino Linotype" w:cs="Arial"/>
          <w:b/>
          <w:color w:val="000000" w:themeColor="text1"/>
          <w:lang w:val="es-ES" w:eastAsia="es-MX"/>
        </w:rPr>
        <w:t>Estudio y resolución del asunto.</w:t>
      </w:r>
    </w:p>
    <w:p w14:paraId="46428619" w14:textId="424303CE" w:rsidR="009675AF" w:rsidRPr="009A5A27" w:rsidRDefault="0060716E" w:rsidP="009A5A27">
      <w:pPr>
        <w:spacing w:line="360" w:lineRule="auto"/>
        <w:ind w:right="-28"/>
        <w:jc w:val="both"/>
        <w:rPr>
          <w:rFonts w:ascii="Palatino Linotype" w:hAnsi="Palatino Linotype"/>
        </w:rPr>
      </w:pPr>
      <w:r w:rsidRPr="009A5A27">
        <w:rPr>
          <w:rFonts w:ascii="Palatino Linotype" w:hAnsi="Palatino Linotype"/>
        </w:rPr>
        <w:t>Expuestas las posturas de las partes, se procede analizar la incompetencia manifestada por el</w:t>
      </w:r>
      <w:r w:rsidR="009675AF" w:rsidRPr="009A5A27">
        <w:rPr>
          <w:rFonts w:ascii="Palatino Linotype" w:hAnsi="Palatino Linotype"/>
        </w:rPr>
        <w:t xml:space="preserve"> Sujeto Obligado, para conocer tramite de visa de trabajo hacia los estados unidos que solicita la Recurrente.</w:t>
      </w:r>
    </w:p>
    <w:p w14:paraId="1FF5C1AA" w14:textId="77777777" w:rsidR="009675AF" w:rsidRPr="009A5A27" w:rsidRDefault="009675AF" w:rsidP="009A5A27">
      <w:pPr>
        <w:spacing w:line="360" w:lineRule="auto"/>
        <w:ind w:right="-28"/>
        <w:jc w:val="both"/>
        <w:rPr>
          <w:rFonts w:ascii="Palatino Linotype" w:hAnsi="Palatino Linotype"/>
        </w:rPr>
      </w:pPr>
    </w:p>
    <w:p w14:paraId="54B84CEB" w14:textId="77777777"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t>Al respecto, de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cuando la misma no sea competencia del sujeto obligado ante el cual se formule la solicitud de acceso.</w:t>
      </w:r>
    </w:p>
    <w:p w14:paraId="3D6BBD52" w14:textId="77777777" w:rsidR="0060716E" w:rsidRPr="009A5A27" w:rsidRDefault="0060716E" w:rsidP="009A5A27">
      <w:pPr>
        <w:spacing w:line="360" w:lineRule="auto"/>
        <w:ind w:right="-28"/>
        <w:jc w:val="both"/>
        <w:rPr>
          <w:rFonts w:ascii="Palatino Linotype" w:hAnsi="Palatino Linotype"/>
        </w:rPr>
      </w:pPr>
    </w:p>
    <w:p w14:paraId="694AC67B" w14:textId="77777777"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t>Asimismo, que los Comités de Transparencia tienen entre sus atribuciones confirmar, modificar o revocar la declaración de incompetencia que realicen los titulares de las unidades administrativas.</w:t>
      </w:r>
    </w:p>
    <w:p w14:paraId="74AD58C3" w14:textId="77777777" w:rsidR="0060716E" w:rsidRPr="009A5A27" w:rsidRDefault="0060716E" w:rsidP="009A5A27">
      <w:pPr>
        <w:spacing w:line="360" w:lineRule="auto"/>
        <w:ind w:right="-28"/>
        <w:jc w:val="both"/>
        <w:rPr>
          <w:rFonts w:ascii="Palatino Linotype" w:hAnsi="Palatino Linotype"/>
        </w:rPr>
      </w:pPr>
    </w:p>
    <w:p w14:paraId="39332940" w14:textId="77777777"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lastRenderedPageBreak/>
        <w:t>En esa tesitura, cuando las Unidades de Transparencia determinen la notoria incompetencia por parte de los sujetos obligados deberán comunicar al solicitante la misma dentro de los tres días posteriores a la recepción de la solicitud.</w:t>
      </w:r>
    </w:p>
    <w:p w14:paraId="7AC25231" w14:textId="77777777" w:rsidR="0060716E" w:rsidRPr="009A5A27" w:rsidRDefault="0060716E" w:rsidP="009A5A27">
      <w:pPr>
        <w:spacing w:line="360" w:lineRule="auto"/>
        <w:ind w:right="-28"/>
        <w:jc w:val="both"/>
        <w:rPr>
          <w:rFonts w:ascii="Palatino Linotype" w:hAnsi="Palatino Linotype"/>
        </w:rPr>
      </w:pPr>
    </w:p>
    <w:p w14:paraId="0BD808C1" w14:textId="77777777"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t>Como se logra observar, si bien la Ley de la materia, prevé el supuesto de incompetencia para que los sujetos obligados den atención a solitudes de información, también lo es, que no se precisa en que consiste dicho concepto; sobre dicha situación, según Cabanellas, Guillermo (1993), en el “Diccionario Jurídico Elemental” (p. 32 y 161), precisó los siguientes conceptos:</w:t>
      </w:r>
    </w:p>
    <w:p w14:paraId="79D49DC4" w14:textId="77777777" w:rsidR="0060716E" w:rsidRPr="009A5A27" w:rsidRDefault="0060716E" w:rsidP="009A5A27">
      <w:pPr>
        <w:spacing w:line="360" w:lineRule="auto"/>
        <w:ind w:right="-28"/>
        <w:jc w:val="both"/>
        <w:rPr>
          <w:rFonts w:ascii="Palatino Linotype" w:hAnsi="Palatino Linotype"/>
        </w:rPr>
      </w:pPr>
    </w:p>
    <w:p w14:paraId="6CB5573F" w14:textId="77777777"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t>•</w:t>
      </w:r>
      <w:r w:rsidRPr="009A5A27">
        <w:rPr>
          <w:rFonts w:ascii="Palatino Linotype" w:hAnsi="Palatino Linotype"/>
        </w:rPr>
        <w:tab/>
        <w:t>Competencia: La capacidad de una autoridad para conocer sobre una materia o asunto.</w:t>
      </w:r>
    </w:p>
    <w:p w14:paraId="03E0ED39" w14:textId="77777777"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t>•</w:t>
      </w:r>
      <w:r w:rsidRPr="009A5A27">
        <w:rPr>
          <w:rFonts w:ascii="Palatino Linotype" w:hAnsi="Palatino Linotype"/>
        </w:rPr>
        <w:tab/>
        <w:t>Incompetencia: Falta de Competencia.</w:t>
      </w:r>
    </w:p>
    <w:p w14:paraId="66F95562" w14:textId="77777777" w:rsidR="0060716E" w:rsidRPr="009A5A27" w:rsidRDefault="0060716E" w:rsidP="009A5A27">
      <w:pPr>
        <w:spacing w:line="360" w:lineRule="auto"/>
        <w:ind w:right="-28"/>
        <w:jc w:val="both"/>
        <w:rPr>
          <w:rFonts w:ascii="Palatino Linotype" w:hAnsi="Palatino Linotype"/>
        </w:rPr>
      </w:pPr>
    </w:p>
    <w:p w14:paraId="064D7ADB" w14:textId="77777777"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t xml:space="preserve">Por lo que, la incompetencia,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656EC666" w14:textId="77777777" w:rsidR="0060716E" w:rsidRPr="009A5A27" w:rsidRDefault="0060716E" w:rsidP="009A5A27">
      <w:pPr>
        <w:spacing w:line="360" w:lineRule="auto"/>
        <w:ind w:right="-28"/>
        <w:jc w:val="both"/>
        <w:rPr>
          <w:rFonts w:ascii="Palatino Linotype" w:hAnsi="Palatino Linotype"/>
        </w:rPr>
      </w:pPr>
    </w:p>
    <w:p w14:paraId="65BE22A6" w14:textId="77777777"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t xml:space="preserve">“LEGITIMACIÓN DE FUNCIONARIOS PÚBLICOS. LOS TRIBUNALES DE AMPARO, POR ESTAR VINCULADOS CON EL CONCEPTO DE COMPETENCIA </w:t>
      </w:r>
      <w:r w:rsidRPr="009A5A27">
        <w:rPr>
          <w:rFonts w:ascii="Palatino Linotype" w:hAnsi="Palatino Linotype"/>
        </w:rPr>
        <w:lastRenderedPageBreak/>
        <w:t>A QUE SE REFIERE EL ARTÍCULO 16 CONSTITUCIONAL, NO PUEDEN CONOCER DE AQUÉLLA. 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4A443436" w14:textId="77777777" w:rsidR="0060716E" w:rsidRPr="009A5A27" w:rsidRDefault="0060716E" w:rsidP="009A5A27">
      <w:pPr>
        <w:spacing w:line="360" w:lineRule="auto"/>
        <w:ind w:right="-28"/>
        <w:jc w:val="both"/>
        <w:rPr>
          <w:rFonts w:ascii="Palatino Linotype" w:hAnsi="Palatino Linotype"/>
        </w:rPr>
      </w:pPr>
    </w:p>
    <w:p w14:paraId="3593E9C3" w14:textId="7B7AA2A3"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t xml:space="preserve">De la misma manera, resulta necesario traer a colación, el Criterio 13/17, emitido por el Instituto Nacional de Transparencia, Acceso a la Información y Protección de Datos Personales, que dispone lo siguiente: </w:t>
      </w:r>
    </w:p>
    <w:p w14:paraId="2ABE3EA7" w14:textId="77777777" w:rsidR="003C0ED6" w:rsidRPr="009A5A27" w:rsidRDefault="003C0ED6" w:rsidP="009A5A27">
      <w:pPr>
        <w:spacing w:line="360" w:lineRule="auto"/>
        <w:ind w:right="-28"/>
        <w:jc w:val="both"/>
        <w:rPr>
          <w:rFonts w:ascii="Palatino Linotype" w:hAnsi="Palatino Linotype"/>
        </w:rPr>
      </w:pPr>
    </w:p>
    <w:p w14:paraId="067BB822" w14:textId="77777777"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t>“Incompetencia.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53539F1B" w14:textId="77777777" w:rsidR="0060716E" w:rsidRPr="009A5A27" w:rsidRDefault="0060716E" w:rsidP="009A5A27">
      <w:pPr>
        <w:spacing w:line="360" w:lineRule="auto"/>
        <w:ind w:right="-28"/>
        <w:jc w:val="both"/>
        <w:rPr>
          <w:rFonts w:ascii="Palatino Linotype" w:hAnsi="Palatino Linotype"/>
        </w:rPr>
      </w:pPr>
    </w:p>
    <w:p w14:paraId="4A0BB5D6" w14:textId="77777777"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lastRenderedPageBreak/>
        <w:t>En tal virtud, la incompetencia implica que, de conformidad con las atribuciones conferidas al Sujeto Obligado, no habría razón por la cual éste deba contar con la información solicitada, en cuyo caso, tendría que orientar al particular para que acuda a la instancia competente.</w:t>
      </w:r>
    </w:p>
    <w:p w14:paraId="3E4BA337" w14:textId="77777777" w:rsidR="0060716E" w:rsidRPr="009A5A27" w:rsidRDefault="0060716E" w:rsidP="009A5A27">
      <w:pPr>
        <w:spacing w:line="360" w:lineRule="auto"/>
        <w:ind w:right="-28"/>
        <w:jc w:val="both"/>
        <w:rPr>
          <w:rFonts w:ascii="Palatino Linotype" w:hAnsi="Palatino Linotype"/>
        </w:rPr>
      </w:pPr>
    </w:p>
    <w:p w14:paraId="76C151F7" w14:textId="200732D7"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t>En otro orden de ideas, dicho concepto refiere la ausencia de atribuciones por parte de los Entes sujetos a las Leyes de Transparencia, para contar con la información que se requiere, es decir, se trata de una situación que se dilucida a partir de las facultades atribuidas a éste.</w:t>
      </w:r>
    </w:p>
    <w:p w14:paraId="71725A87" w14:textId="77777777" w:rsidR="0060716E" w:rsidRPr="009A5A27" w:rsidRDefault="0060716E" w:rsidP="009A5A27">
      <w:pPr>
        <w:spacing w:line="360" w:lineRule="auto"/>
        <w:ind w:right="-28"/>
        <w:jc w:val="both"/>
        <w:rPr>
          <w:rFonts w:ascii="Palatino Linotype" w:hAnsi="Palatino Linotype"/>
        </w:rPr>
      </w:pPr>
    </w:p>
    <w:p w14:paraId="2F2C3E83" w14:textId="6AAEC6B2" w:rsidR="007900A4" w:rsidRPr="009A5A27" w:rsidRDefault="0060716E" w:rsidP="009A5A27">
      <w:pPr>
        <w:spacing w:line="360" w:lineRule="auto"/>
        <w:ind w:right="-28"/>
        <w:jc w:val="both"/>
        <w:rPr>
          <w:rFonts w:ascii="Palatino Linotype" w:hAnsi="Palatino Linotype"/>
        </w:rPr>
      </w:pPr>
      <w:r w:rsidRPr="009A5A27">
        <w:rPr>
          <w:rFonts w:ascii="Palatino Linotype" w:hAnsi="Palatino Linotype"/>
        </w:rPr>
        <w:t>Ahora bien, de la revisión de la contestación</w:t>
      </w:r>
      <w:r w:rsidR="003967E3" w:rsidRPr="009A5A27">
        <w:rPr>
          <w:rFonts w:ascii="Palatino Linotype" w:hAnsi="Palatino Linotype"/>
        </w:rPr>
        <w:t xml:space="preserve"> brindada por el Sujeto Obligado</w:t>
      </w:r>
      <w:r w:rsidRPr="009A5A27">
        <w:rPr>
          <w:rFonts w:ascii="Palatino Linotype" w:hAnsi="Palatino Linotype"/>
        </w:rPr>
        <w:t>, se puede dilucidar que</w:t>
      </w:r>
      <w:r w:rsidR="00430017" w:rsidRPr="009A5A27">
        <w:rPr>
          <w:rFonts w:ascii="Palatino Linotype" w:hAnsi="Palatino Linotype"/>
        </w:rPr>
        <w:t xml:space="preserve"> el </w:t>
      </w:r>
      <w:r w:rsidR="00F70180" w:rsidRPr="009A5A27">
        <w:rPr>
          <w:rFonts w:ascii="Palatino Linotype" w:hAnsi="Palatino Linotype"/>
          <w:b/>
          <w:lang w:val="es-419"/>
        </w:rPr>
        <w:t>El Colegio Mexiquense A. C.</w:t>
      </w:r>
      <w:r w:rsidRPr="009A5A27">
        <w:rPr>
          <w:rFonts w:ascii="Palatino Linotype" w:hAnsi="Palatino Linotype"/>
        </w:rPr>
        <w:t>, precisó que era notoriamente incompetente para conocer de la información requerida</w:t>
      </w:r>
      <w:r w:rsidR="00723FB7" w:rsidRPr="009A5A27">
        <w:rPr>
          <w:rFonts w:ascii="Palatino Linotype" w:hAnsi="Palatino Linotype"/>
        </w:rPr>
        <w:t xml:space="preserve"> por</w:t>
      </w:r>
      <w:r w:rsidR="003967E3" w:rsidRPr="009A5A27">
        <w:rPr>
          <w:rFonts w:ascii="Palatino Linotype" w:hAnsi="Palatino Linotype"/>
        </w:rPr>
        <w:t xml:space="preserve"> la ciudadana</w:t>
      </w:r>
      <w:r w:rsidRPr="009A5A27">
        <w:rPr>
          <w:rFonts w:ascii="Palatino Linotype" w:hAnsi="Palatino Linotype"/>
        </w:rPr>
        <w:t xml:space="preserve">, por lo que, a se procede analizar si el Ente Recurrido cuenta con atribuciones para conocer sobre la información </w:t>
      </w:r>
      <w:r w:rsidR="00723FB7" w:rsidRPr="009A5A27">
        <w:rPr>
          <w:rFonts w:ascii="Palatino Linotype" w:hAnsi="Palatino Linotype"/>
        </w:rPr>
        <w:t>solicitada</w:t>
      </w:r>
      <w:r w:rsidRPr="009A5A27">
        <w:rPr>
          <w:rFonts w:ascii="Palatino Linotype" w:hAnsi="Palatino Linotype"/>
        </w:rPr>
        <w:t>, para lo cual, es oportuno</w:t>
      </w:r>
      <w:r w:rsidR="003967E3" w:rsidRPr="009A5A27">
        <w:rPr>
          <w:rFonts w:ascii="Palatino Linotype" w:hAnsi="Palatino Linotype"/>
        </w:rPr>
        <w:t xml:space="preserve"> señalar</w:t>
      </w:r>
      <w:r w:rsidR="007900A4" w:rsidRPr="009A5A27">
        <w:rPr>
          <w:rFonts w:ascii="Palatino Linotype" w:hAnsi="Palatino Linotype"/>
        </w:rPr>
        <w:t xml:space="preserve"> lo referido por el propio Suj</w:t>
      </w:r>
      <w:r w:rsidR="003967E3" w:rsidRPr="009A5A27">
        <w:rPr>
          <w:rFonts w:ascii="Palatino Linotype" w:hAnsi="Palatino Linotype"/>
        </w:rPr>
        <w:t>eto Obligado pues expone que es</w:t>
      </w:r>
      <w:r w:rsidR="007900A4" w:rsidRPr="009A5A27">
        <w:rPr>
          <w:rFonts w:ascii="Palatino Linotype" w:hAnsi="Palatino Linotype"/>
        </w:rPr>
        <w:t xml:space="preserve">a institución conforme a su documento de creación  se constituyó el 30 de septiembre de 1986 como una Asociación Civil dedicada a la realización y promoción de investigaciones en las </w:t>
      </w:r>
      <w:r w:rsidR="003967E3" w:rsidRPr="009A5A27">
        <w:rPr>
          <w:rFonts w:ascii="Palatino Linotype" w:hAnsi="Palatino Linotype"/>
        </w:rPr>
        <w:t>á</w:t>
      </w:r>
      <w:r w:rsidR="007900A4" w:rsidRPr="009A5A27">
        <w:rPr>
          <w:rFonts w:ascii="Palatino Linotype" w:hAnsi="Palatino Linotype"/>
        </w:rPr>
        <w:t>reas de ciencias sociales y humanidades, así como la formación de recursos humanos de alta calidad mediante los posgrados  que se imparten en el claustro académico.</w:t>
      </w:r>
    </w:p>
    <w:p w14:paraId="64E1634B" w14:textId="77777777" w:rsidR="007900A4" w:rsidRPr="009A5A27" w:rsidRDefault="007900A4" w:rsidP="009A5A27">
      <w:pPr>
        <w:spacing w:line="360" w:lineRule="auto"/>
        <w:ind w:right="-28"/>
        <w:jc w:val="both"/>
        <w:rPr>
          <w:rFonts w:ascii="Palatino Linotype" w:hAnsi="Palatino Linotype"/>
        </w:rPr>
      </w:pPr>
    </w:p>
    <w:p w14:paraId="011F72F3" w14:textId="788EF220" w:rsidR="007900A4" w:rsidRPr="009A5A27" w:rsidRDefault="007900A4" w:rsidP="009A5A27">
      <w:pPr>
        <w:spacing w:line="360" w:lineRule="auto"/>
        <w:ind w:right="-28"/>
        <w:jc w:val="both"/>
        <w:rPr>
          <w:rFonts w:ascii="Palatino Linotype" w:hAnsi="Palatino Linotype"/>
        </w:rPr>
      </w:pPr>
      <w:r w:rsidRPr="009A5A27">
        <w:rPr>
          <w:rFonts w:ascii="Palatino Linotype" w:hAnsi="Palatino Linotype"/>
        </w:rPr>
        <w:lastRenderedPageBreak/>
        <w:t xml:space="preserve">Lo anterior se puede corroborar al consultar la página oficial con la que cuenta este Sujeto Obligado </w:t>
      </w:r>
      <w:r w:rsidRPr="009A5A27">
        <w:rPr>
          <w:b/>
          <w:lang w:val="es-419"/>
        </w:rPr>
        <w:t>El Colegio Mexiquense A. C.</w:t>
      </w:r>
      <w:r w:rsidRPr="009A5A27">
        <w:rPr>
          <w:rFonts w:ascii="Palatino Linotype" w:hAnsi="Palatino Linotype"/>
        </w:rPr>
        <w:t>,</w:t>
      </w:r>
      <w:r w:rsidR="008F1E20" w:rsidRPr="009A5A27">
        <w:rPr>
          <w:rFonts w:ascii="Palatino Linotype" w:hAnsi="Palatino Linotype"/>
        </w:rPr>
        <w:t xml:space="preserve"> en la siguiente liga de consulta </w:t>
      </w:r>
      <w:hyperlink r:id="rId8" w:history="1">
        <w:r w:rsidR="003967E3" w:rsidRPr="009A5A27">
          <w:rPr>
            <w:rStyle w:val="Hipervnculo"/>
            <w:rFonts w:ascii="Palatino Linotype" w:hAnsi="Palatino Linotype"/>
            <w:b/>
            <w:i/>
          </w:rPr>
          <w:t>https://www.cmq.edu.mx/</w:t>
        </w:r>
      </w:hyperlink>
      <w:r w:rsidR="008F1E20" w:rsidRPr="009A5A27">
        <w:rPr>
          <w:rFonts w:ascii="Palatino Linotype" w:hAnsi="Palatino Linotype"/>
        </w:rPr>
        <w:t>,</w:t>
      </w:r>
      <w:r w:rsidR="003967E3" w:rsidRPr="009A5A27">
        <w:rPr>
          <w:rFonts w:ascii="Palatino Linotype" w:hAnsi="Palatino Linotype"/>
        </w:rPr>
        <w:t xml:space="preserve"> el cual </w:t>
      </w:r>
      <w:r w:rsidRPr="009A5A27">
        <w:rPr>
          <w:rFonts w:ascii="Palatino Linotype" w:hAnsi="Palatino Linotype"/>
        </w:rPr>
        <w:t>despliega lo siguiente:</w:t>
      </w:r>
    </w:p>
    <w:p w14:paraId="58A7D7E0" w14:textId="77777777" w:rsidR="007900A4" w:rsidRPr="009A5A27" w:rsidRDefault="007900A4" w:rsidP="009A5A27">
      <w:pPr>
        <w:spacing w:line="360" w:lineRule="auto"/>
        <w:ind w:right="-28"/>
        <w:jc w:val="both"/>
        <w:rPr>
          <w:rFonts w:ascii="Palatino Linotype" w:hAnsi="Palatino Linotype"/>
        </w:rPr>
      </w:pPr>
    </w:p>
    <w:p w14:paraId="3A119487" w14:textId="7D8B514A" w:rsidR="007900A4" w:rsidRPr="009A5A27" w:rsidRDefault="007900A4" w:rsidP="009A5A27">
      <w:pPr>
        <w:spacing w:line="360" w:lineRule="auto"/>
        <w:ind w:right="-28"/>
        <w:jc w:val="center"/>
        <w:rPr>
          <w:rFonts w:ascii="Palatino Linotype" w:hAnsi="Palatino Linotype"/>
        </w:rPr>
      </w:pPr>
      <w:r w:rsidRPr="009A5A27">
        <w:rPr>
          <w:noProof/>
          <w:lang w:eastAsia="es-MX"/>
        </w:rPr>
        <w:drawing>
          <wp:inline distT="0" distB="0" distL="0" distR="0" wp14:anchorId="64BA922B" wp14:editId="4C0826C6">
            <wp:extent cx="5612130" cy="5486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486400"/>
                    </a:xfrm>
                    <a:prstGeom prst="rect">
                      <a:avLst/>
                    </a:prstGeom>
                  </pic:spPr>
                </pic:pic>
              </a:graphicData>
            </a:graphic>
          </wp:inline>
        </w:drawing>
      </w:r>
    </w:p>
    <w:p w14:paraId="25B65F27" w14:textId="60546A11" w:rsidR="007900A4" w:rsidRPr="009A5A27" w:rsidRDefault="007900A4" w:rsidP="009A5A27">
      <w:pPr>
        <w:spacing w:line="360" w:lineRule="auto"/>
        <w:ind w:right="-28"/>
        <w:jc w:val="center"/>
        <w:rPr>
          <w:rFonts w:ascii="Palatino Linotype" w:hAnsi="Palatino Linotype"/>
        </w:rPr>
      </w:pPr>
      <w:r w:rsidRPr="009A5A27">
        <w:rPr>
          <w:noProof/>
          <w:lang w:eastAsia="es-MX"/>
        </w:rPr>
        <w:lastRenderedPageBreak/>
        <w:drawing>
          <wp:inline distT="0" distB="0" distL="0" distR="0" wp14:anchorId="2175F0DC" wp14:editId="52939B81">
            <wp:extent cx="5612130" cy="4165600"/>
            <wp:effectExtent l="0" t="0" r="762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165600"/>
                    </a:xfrm>
                    <a:prstGeom prst="rect">
                      <a:avLst/>
                    </a:prstGeom>
                  </pic:spPr>
                </pic:pic>
              </a:graphicData>
            </a:graphic>
          </wp:inline>
        </w:drawing>
      </w:r>
    </w:p>
    <w:p w14:paraId="4F7BC4F3" w14:textId="77777777" w:rsidR="007900A4" w:rsidRPr="009A5A27" w:rsidRDefault="007900A4" w:rsidP="009A5A27">
      <w:pPr>
        <w:spacing w:line="360" w:lineRule="auto"/>
        <w:ind w:right="-28"/>
        <w:jc w:val="both"/>
        <w:rPr>
          <w:rFonts w:ascii="Palatino Linotype" w:hAnsi="Palatino Linotype"/>
        </w:rPr>
      </w:pPr>
    </w:p>
    <w:p w14:paraId="0A032D7B" w14:textId="4240D66C" w:rsidR="008F1E20" w:rsidRPr="009A5A27" w:rsidRDefault="00CD254C" w:rsidP="009A5A27">
      <w:pPr>
        <w:spacing w:line="360" w:lineRule="auto"/>
        <w:ind w:right="-28"/>
        <w:jc w:val="both"/>
        <w:rPr>
          <w:rFonts w:ascii="Palatino Linotype" w:hAnsi="Palatino Linotype" w:cs="Arial"/>
          <w:i/>
        </w:rPr>
      </w:pPr>
      <w:r w:rsidRPr="009A5A27">
        <w:rPr>
          <w:rFonts w:ascii="Palatino Linotype" w:hAnsi="Palatino Linotype"/>
        </w:rPr>
        <w:t xml:space="preserve">De lo anterior claramente se puede advertir que la competencia </w:t>
      </w:r>
      <w:r w:rsidR="008F1E20" w:rsidRPr="009A5A27">
        <w:rPr>
          <w:rFonts w:ascii="Palatino Linotype" w:hAnsi="Palatino Linotype"/>
        </w:rPr>
        <w:t xml:space="preserve">no </w:t>
      </w:r>
      <w:r w:rsidRPr="009A5A27">
        <w:rPr>
          <w:rFonts w:ascii="Palatino Linotype" w:hAnsi="Palatino Linotype"/>
        </w:rPr>
        <w:t xml:space="preserve">radica en </w:t>
      </w:r>
      <w:r w:rsidR="008F1E20" w:rsidRPr="009A5A27">
        <w:rPr>
          <w:rFonts w:ascii="Palatino Linotype" w:hAnsi="Palatino Linotype"/>
          <w:b/>
          <w:lang w:val="es-419"/>
        </w:rPr>
        <w:t xml:space="preserve">El Colegio Mexiquense A. C </w:t>
      </w:r>
      <w:r w:rsidR="008F1E20" w:rsidRPr="009A5A27">
        <w:rPr>
          <w:rFonts w:ascii="Palatino Linotype" w:hAnsi="Palatino Linotype"/>
          <w:lang w:val="es-419"/>
        </w:rPr>
        <w:t xml:space="preserve">pues esta es una institución dedicada a diversos fines como lo son entre otros </w:t>
      </w:r>
      <w:r w:rsidR="008F1E20" w:rsidRPr="009A5A27">
        <w:rPr>
          <w:rFonts w:ascii="Palatino Linotype" w:hAnsi="Palatino Linotype"/>
        </w:rPr>
        <w:t xml:space="preserve">la realización y promoción de investigaciones  en las </w:t>
      </w:r>
      <w:r w:rsidR="003967E3" w:rsidRPr="009A5A27">
        <w:rPr>
          <w:rFonts w:ascii="Palatino Linotype" w:hAnsi="Palatino Linotype"/>
        </w:rPr>
        <w:t>á</w:t>
      </w:r>
      <w:r w:rsidR="008F1E20" w:rsidRPr="009A5A27">
        <w:rPr>
          <w:rFonts w:ascii="Palatino Linotype" w:hAnsi="Palatino Linotype"/>
        </w:rPr>
        <w:t xml:space="preserve">reas de ciencias sociales y humanidades, así como la formación de recursos humanos de alta calidad mediante los posgrados  que se imparten en el claustro académico; incluso de su página oficial claramente se advierte la reseña realizada, pues es un plantel académico dedicado a la investigación y docencia, situación que no se </w:t>
      </w:r>
      <w:r w:rsidR="008F1E20" w:rsidRPr="009A5A27">
        <w:rPr>
          <w:rFonts w:ascii="Palatino Linotype" w:hAnsi="Palatino Linotype"/>
        </w:rPr>
        <w:lastRenderedPageBreak/>
        <w:t xml:space="preserve">encuentra vinculada en lo más mínimo con el trámite </w:t>
      </w:r>
      <w:r w:rsidR="008F1E20" w:rsidRPr="009A5A27">
        <w:rPr>
          <w:rFonts w:ascii="Palatino Linotype" w:hAnsi="Palatino Linotype" w:cs="Arial"/>
        </w:rPr>
        <w:t>de visas de trabajo hacia los estados unidos como lo solicita la Recurrente.</w:t>
      </w:r>
    </w:p>
    <w:p w14:paraId="5DE930EB" w14:textId="5279CD32" w:rsidR="00430017" w:rsidRPr="009A5A27" w:rsidRDefault="00430017" w:rsidP="009A5A27">
      <w:pPr>
        <w:spacing w:line="360" w:lineRule="auto"/>
        <w:ind w:right="-28"/>
        <w:jc w:val="both"/>
        <w:rPr>
          <w:rFonts w:ascii="Palatino Linotype" w:hAnsi="Palatino Linotype"/>
        </w:rPr>
      </w:pPr>
    </w:p>
    <w:p w14:paraId="501D2CCF" w14:textId="7984E971"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t>Lo anterior, se robustece con lo señalado por el Sujeto Obligado, durante la substanciación del Medio d</w:t>
      </w:r>
      <w:r w:rsidR="00723FB7" w:rsidRPr="009A5A27">
        <w:rPr>
          <w:rFonts w:ascii="Palatino Linotype" w:hAnsi="Palatino Linotype"/>
        </w:rPr>
        <w:t>e</w:t>
      </w:r>
      <w:r w:rsidRPr="009A5A27">
        <w:rPr>
          <w:rFonts w:ascii="Palatino Linotype" w:hAnsi="Palatino Linotype"/>
        </w:rPr>
        <w:t xml:space="preserve"> Impugnación,</w:t>
      </w:r>
      <w:r w:rsidR="003967E3" w:rsidRPr="009A5A27">
        <w:rPr>
          <w:rFonts w:ascii="Palatino Linotype" w:hAnsi="Palatino Linotype"/>
        </w:rPr>
        <w:t xml:space="preserve"> materia del presente estudio pues refiere</w:t>
      </w:r>
      <w:r w:rsidRPr="009A5A27">
        <w:rPr>
          <w:rFonts w:ascii="Palatino Linotype" w:hAnsi="Palatino Linotype"/>
        </w:rPr>
        <w:t xml:space="preserve"> que había cumplido cabalmente con lo señalado en el artículo 167 de la Ley de Transparencia y Acceso a la Información Pública del Estado de México y Municipios, al declararse notoriamente incompetente y orientar al Solicitante, ante </w:t>
      </w:r>
      <w:r w:rsidR="009C3E33" w:rsidRPr="009A5A27">
        <w:rPr>
          <w:rFonts w:ascii="Palatino Linotype" w:hAnsi="Palatino Linotype"/>
        </w:rPr>
        <w:t>el</w:t>
      </w:r>
      <w:r w:rsidRPr="009A5A27">
        <w:rPr>
          <w:rFonts w:ascii="Palatino Linotype" w:hAnsi="Palatino Linotype"/>
        </w:rPr>
        <w:t xml:space="preserve"> posible Sujeto Obligado con atribuciones para contar con lo peticionado.</w:t>
      </w:r>
    </w:p>
    <w:p w14:paraId="0A4CCF0E" w14:textId="77777777" w:rsidR="0060716E" w:rsidRPr="009A5A27" w:rsidRDefault="0060716E" w:rsidP="009A5A27">
      <w:pPr>
        <w:spacing w:line="360" w:lineRule="auto"/>
        <w:ind w:right="-28"/>
        <w:jc w:val="both"/>
        <w:rPr>
          <w:rFonts w:ascii="Palatino Linotype" w:hAnsi="Palatino Linotype"/>
        </w:rPr>
      </w:pPr>
    </w:p>
    <w:p w14:paraId="35E1ECB9" w14:textId="77777777"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t>En ese orden de ideas, es de recordar que el primer párrafo del artículo 167 de la Ley de Transparencia y Acceso a la Información Pública del Estado de México y Municipios, establece que cuando las unidades de transparencia determinen la notoria incompetencia deben realizar lo siguiente:</w:t>
      </w:r>
    </w:p>
    <w:p w14:paraId="3743429C" w14:textId="77777777" w:rsidR="0060716E" w:rsidRPr="009A5A27" w:rsidRDefault="0060716E" w:rsidP="009A5A27">
      <w:pPr>
        <w:spacing w:line="360" w:lineRule="auto"/>
        <w:ind w:right="-28"/>
        <w:jc w:val="both"/>
        <w:rPr>
          <w:rFonts w:ascii="Palatino Linotype" w:hAnsi="Palatino Linotype"/>
        </w:rPr>
      </w:pPr>
    </w:p>
    <w:p w14:paraId="2A5F2680" w14:textId="77777777"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t>•</w:t>
      </w:r>
      <w:r w:rsidRPr="009A5A27">
        <w:rPr>
          <w:rFonts w:ascii="Palatino Linotype" w:hAnsi="Palatino Linotype"/>
        </w:rPr>
        <w:tab/>
        <w:t>Hacerlo del conocimiento del Particular, dentro de los tres días hábiles, posteriores a la presentación de la solicitud de información, y</w:t>
      </w:r>
    </w:p>
    <w:p w14:paraId="1F54CF73" w14:textId="77777777"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t>•</w:t>
      </w:r>
      <w:r w:rsidRPr="009A5A27">
        <w:rPr>
          <w:rFonts w:ascii="Palatino Linotype" w:hAnsi="Palatino Linotype"/>
        </w:rPr>
        <w:tab/>
        <w:t>En caso de conocer el Sujeto Obligado competente, orientarlo a presentar la solicitud ante el mismo.</w:t>
      </w:r>
    </w:p>
    <w:p w14:paraId="13A7252E" w14:textId="77777777" w:rsidR="0060716E" w:rsidRPr="009A5A27" w:rsidRDefault="0060716E" w:rsidP="009A5A27">
      <w:pPr>
        <w:spacing w:line="360" w:lineRule="auto"/>
        <w:ind w:right="-28"/>
        <w:jc w:val="both"/>
        <w:rPr>
          <w:rFonts w:ascii="Palatino Linotype" w:hAnsi="Palatino Linotype"/>
        </w:rPr>
      </w:pPr>
    </w:p>
    <w:p w14:paraId="14547E91" w14:textId="3ADA5B64" w:rsidR="00D5384A" w:rsidRPr="009A5A27" w:rsidRDefault="0060716E" w:rsidP="009A5A27">
      <w:pPr>
        <w:spacing w:line="360" w:lineRule="auto"/>
        <w:ind w:right="-28"/>
        <w:jc w:val="both"/>
        <w:rPr>
          <w:rFonts w:ascii="Palatino Linotype" w:hAnsi="Palatino Linotype"/>
        </w:rPr>
      </w:pPr>
      <w:r w:rsidRPr="009A5A27">
        <w:rPr>
          <w:rFonts w:ascii="Palatino Linotype" w:hAnsi="Palatino Linotype"/>
        </w:rPr>
        <w:t xml:space="preserve">En el presente caso, de la revisión de las constancias del expediente electrónico, localizado en el Sistema de Acceso a la Información Mexiquense (SAIMEX), </w:t>
      </w:r>
      <w:r w:rsidR="003967E3" w:rsidRPr="009A5A27">
        <w:rPr>
          <w:rFonts w:ascii="Palatino Linotype" w:hAnsi="Palatino Linotype"/>
        </w:rPr>
        <w:t xml:space="preserve">derivado </w:t>
      </w:r>
      <w:r w:rsidR="003967E3" w:rsidRPr="009A5A27">
        <w:rPr>
          <w:rFonts w:ascii="Palatino Linotype" w:hAnsi="Palatino Linotype"/>
        </w:rPr>
        <w:lastRenderedPageBreak/>
        <w:t xml:space="preserve">del asunto que nos ocupa, </w:t>
      </w:r>
      <w:r w:rsidRPr="009A5A27">
        <w:rPr>
          <w:rFonts w:ascii="Palatino Linotype" w:hAnsi="Palatino Linotype"/>
        </w:rPr>
        <w:t xml:space="preserve">se advierte que </w:t>
      </w:r>
      <w:r w:rsidR="009C3E33" w:rsidRPr="009A5A27">
        <w:rPr>
          <w:rFonts w:ascii="Palatino Linotype" w:hAnsi="Palatino Linotype"/>
        </w:rPr>
        <w:t xml:space="preserve">el </w:t>
      </w:r>
      <w:r w:rsidR="00D5384A" w:rsidRPr="009A5A27">
        <w:rPr>
          <w:rFonts w:ascii="Palatino Linotype" w:hAnsi="Palatino Linotype"/>
          <w:lang w:val="es-419"/>
        </w:rPr>
        <w:t>El Colegio Mexiquense A. C.</w:t>
      </w:r>
      <w:r w:rsidRPr="009A5A27">
        <w:rPr>
          <w:rFonts w:ascii="Palatino Linotype" w:hAnsi="Palatino Linotype"/>
        </w:rPr>
        <w:t xml:space="preserve">, cumplió con los dos parámetros previamente establecidos, pues dio contestación dentro de los tres días hábiles posteriores a la presentación del requerimiento, además, de que orientó al Solicitante, </w:t>
      </w:r>
      <w:r w:rsidR="00D5384A" w:rsidRPr="009A5A27">
        <w:rPr>
          <w:rFonts w:ascii="Palatino Linotype" w:hAnsi="Palatino Linotype"/>
        </w:rPr>
        <w:t>mediante los archivos electrónicos N</w:t>
      </w:r>
      <w:r w:rsidR="00D5384A" w:rsidRPr="009A5A27">
        <w:rPr>
          <w:rFonts w:ascii="Palatino Linotype" w:hAnsi="Palatino Linotype"/>
          <w:b/>
        </w:rPr>
        <w:t>OTIFICACIÓN.pdf</w:t>
      </w:r>
      <w:r w:rsidR="00D5384A" w:rsidRPr="009A5A27">
        <w:rPr>
          <w:rFonts w:ascii="Palatino Linotype" w:hAnsi="Palatino Linotype"/>
        </w:rPr>
        <w:t xml:space="preserve">, el cual contiene la respuesta a la solicitud de acceso a la información pública, mediante el oficio número: UTCMQ/OF/005/2023, </w:t>
      </w:r>
      <w:r w:rsidR="003967E3" w:rsidRPr="009A5A27">
        <w:rPr>
          <w:rFonts w:ascii="Palatino Linotype" w:hAnsi="Palatino Linotype"/>
        </w:rPr>
        <w:t>el</w:t>
      </w:r>
      <w:r w:rsidR="00D5384A" w:rsidRPr="009A5A27">
        <w:rPr>
          <w:rFonts w:ascii="Palatino Linotype" w:hAnsi="Palatino Linotype"/>
        </w:rPr>
        <w:t xml:space="preserve"> veinticuatro de enero de dos mil veintitrés en el que hace del conocimiento que se anexa la respuesta mediante anexo; así como el denominado </w:t>
      </w:r>
      <w:r w:rsidR="00D5384A" w:rsidRPr="009A5A27">
        <w:rPr>
          <w:rFonts w:ascii="Palatino Linotype" w:hAnsi="Palatino Linotype"/>
          <w:b/>
        </w:rPr>
        <w:t>ACUERDO.pdf</w:t>
      </w:r>
      <w:r w:rsidR="00D5384A" w:rsidRPr="009A5A27">
        <w:rPr>
          <w:rFonts w:ascii="Palatino Linotype" w:hAnsi="Palatino Linotype"/>
        </w:rPr>
        <w:t>, el cual contiene la explicación de la incompetencia plateada, incluso realiza la orientación pertinente al Instituto Nacional de Migración proporcionado el número telefónico y la liga de consulta donde puede realizar su trámite en línea.</w:t>
      </w:r>
    </w:p>
    <w:p w14:paraId="088846AA" w14:textId="77777777" w:rsidR="00D5384A" w:rsidRPr="009A5A27" w:rsidRDefault="00D5384A" w:rsidP="009A5A27">
      <w:pPr>
        <w:jc w:val="both"/>
        <w:rPr>
          <w:rFonts w:ascii="Palatino Linotype" w:hAnsi="Palatino Linotype" w:cs="Arial"/>
          <w:lang w:val="es-ES_tradnl"/>
        </w:rPr>
      </w:pPr>
    </w:p>
    <w:p w14:paraId="1366E6C8" w14:textId="1D404B03" w:rsidR="0060716E" w:rsidRPr="009A5A27" w:rsidRDefault="0060716E" w:rsidP="009A5A27">
      <w:pPr>
        <w:spacing w:line="360" w:lineRule="auto"/>
        <w:ind w:right="-28"/>
        <w:jc w:val="both"/>
        <w:rPr>
          <w:rFonts w:ascii="Palatino Linotype" w:hAnsi="Palatino Linotype"/>
        </w:rPr>
      </w:pPr>
      <w:r w:rsidRPr="009A5A27">
        <w:rPr>
          <w:rFonts w:ascii="Palatino Linotype" w:hAnsi="Palatino Linotype"/>
        </w:rPr>
        <w:t xml:space="preserve">Conforme a lo expuesto, se considera que el Sujeto Obligado fue congruente con su respuesta, al señalar que carecía de atribuciones para conocer de lo peticionado, tan es así que siguió el procedimiento establecido en el primer párrafo del artículo 167 de la Ley de la materia; </w:t>
      </w:r>
      <w:r w:rsidR="00AD7111" w:rsidRPr="009A5A27">
        <w:rPr>
          <w:rFonts w:ascii="Palatino Linotype" w:hAnsi="Palatino Linotype"/>
        </w:rPr>
        <w:t>no obstante lo anterior atendiendo a los motivos de inconformidad de la Recurrente, mismos que se citan para mejor entendimiento a la literalidad:</w:t>
      </w:r>
    </w:p>
    <w:p w14:paraId="402D979A" w14:textId="77777777" w:rsidR="008614F9" w:rsidRPr="009A5A27" w:rsidRDefault="008614F9" w:rsidP="009A5A27">
      <w:pPr>
        <w:spacing w:line="360" w:lineRule="auto"/>
        <w:ind w:right="-28"/>
        <w:jc w:val="both"/>
        <w:rPr>
          <w:rFonts w:ascii="Palatino Linotype" w:hAnsi="Palatino Linotype"/>
        </w:rPr>
      </w:pPr>
    </w:p>
    <w:p w14:paraId="0B7C59AD" w14:textId="77777777" w:rsidR="00AD7111" w:rsidRPr="009A5A27" w:rsidRDefault="00AD7111" w:rsidP="009A5A27">
      <w:pPr>
        <w:jc w:val="both"/>
        <w:rPr>
          <w:rFonts w:ascii="Palatino Linotype" w:hAnsi="Palatino Linotype" w:cs="Arial"/>
          <w:color w:val="000000" w:themeColor="text1"/>
          <w:lang w:val="es-419"/>
        </w:rPr>
      </w:pPr>
    </w:p>
    <w:p w14:paraId="3C8903B6" w14:textId="77777777" w:rsidR="00AD7111" w:rsidRPr="009A5A27" w:rsidRDefault="00AD7111" w:rsidP="009A5A27">
      <w:pPr>
        <w:pStyle w:val="Prrafodelista"/>
        <w:numPr>
          <w:ilvl w:val="0"/>
          <w:numId w:val="24"/>
        </w:numPr>
        <w:jc w:val="both"/>
        <w:rPr>
          <w:rFonts w:ascii="Palatino Linotype" w:hAnsi="Palatino Linotype" w:cs="Arial"/>
          <w:b/>
          <w:color w:val="000000" w:themeColor="text1"/>
        </w:rPr>
      </w:pPr>
      <w:r w:rsidRPr="009A5A27">
        <w:rPr>
          <w:rFonts w:ascii="Palatino Linotype" w:hAnsi="Palatino Linotype" w:cs="Arial"/>
          <w:b/>
          <w:color w:val="000000" w:themeColor="text1"/>
          <w:lang w:val="es-419"/>
        </w:rPr>
        <w:t>A</w:t>
      </w:r>
      <w:proofErr w:type="spellStart"/>
      <w:r w:rsidRPr="009A5A27">
        <w:rPr>
          <w:rFonts w:ascii="Palatino Linotype" w:hAnsi="Palatino Linotype" w:cs="Arial"/>
          <w:b/>
          <w:color w:val="000000" w:themeColor="text1"/>
        </w:rPr>
        <w:t>cto</w:t>
      </w:r>
      <w:proofErr w:type="spellEnd"/>
      <w:r w:rsidRPr="009A5A27">
        <w:rPr>
          <w:rFonts w:ascii="Palatino Linotype" w:hAnsi="Palatino Linotype" w:cs="Arial"/>
          <w:b/>
          <w:color w:val="000000" w:themeColor="text1"/>
        </w:rPr>
        <w:t xml:space="preserve"> impugnado:</w:t>
      </w:r>
    </w:p>
    <w:p w14:paraId="6F6029FE" w14:textId="77777777" w:rsidR="00AD7111" w:rsidRPr="009A5A27" w:rsidRDefault="00AD7111" w:rsidP="009A5A27">
      <w:pPr>
        <w:pStyle w:val="Prrafodelista"/>
        <w:ind w:left="720"/>
        <w:jc w:val="both"/>
        <w:rPr>
          <w:rFonts w:ascii="Palatino Linotype" w:hAnsi="Palatino Linotype" w:cs="Arial"/>
          <w:b/>
          <w:color w:val="000000" w:themeColor="text1"/>
        </w:rPr>
      </w:pPr>
    </w:p>
    <w:p w14:paraId="5737DD0C" w14:textId="77777777" w:rsidR="00AD7111" w:rsidRPr="009A5A27" w:rsidRDefault="00AD7111" w:rsidP="009A5A27">
      <w:pPr>
        <w:tabs>
          <w:tab w:val="left" w:pos="851"/>
        </w:tabs>
        <w:ind w:left="851" w:right="901"/>
        <w:jc w:val="both"/>
        <w:rPr>
          <w:rFonts w:ascii="Palatino Linotype" w:hAnsi="Palatino Linotype" w:cs="Arial"/>
          <w:i/>
          <w:color w:val="000000" w:themeColor="text1"/>
          <w:sz w:val="22"/>
          <w:szCs w:val="22"/>
        </w:rPr>
      </w:pPr>
      <w:r w:rsidRPr="009A5A27">
        <w:rPr>
          <w:rFonts w:ascii="Palatino Linotype" w:hAnsi="Palatino Linotype" w:cs="Arial"/>
          <w:i/>
          <w:color w:val="000000" w:themeColor="text1"/>
          <w:sz w:val="22"/>
          <w:szCs w:val="22"/>
          <w:lang w:val="es-419"/>
        </w:rPr>
        <w:t>“Información acerca de la incompetencia por medio de un Gmail o por la página saimex.</w:t>
      </w:r>
      <w:r w:rsidRPr="009A5A27">
        <w:rPr>
          <w:rFonts w:ascii="Palatino Linotype" w:hAnsi="Palatino Linotype" w:cs="Arial"/>
          <w:i/>
          <w:color w:val="000000" w:themeColor="text1"/>
          <w:sz w:val="22"/>
          <w:szCs w:val="22"/>
        </w:rPr>
        <w:t>” (Sic).</w:t>
      </w:r>
    </w:p>
    <w:p w14:paraId="1528053B" w14:textId="77777777" w:rsidR="00AD7111" w:rsidRPr="009A5A27" w:rsidRDefault="00AD7111" w:rsidP="009A5A27">
      <w:pPr>
        <w:jc w:val="both"/>
        <w:rPr>
          <w:rFonts w:ascii="Palatino Linotype" w:hAnsi="Palatino Linotype" w:cs="Arial"/>
          <w:b/>
          <w:color w:val="000000" w:themeColor="text1"/>
        </w:rPr>
      </w:pPr>
    </w:p>
    <w:p w14:paraId="3B5D632E" w14:textId="77777777" w:rsidR="00AD7111" w:rsidRPr="009A5A27" w:rsidRDefault="00AD7111" w:rsidP="009A5A27">
      <w:pPr>
        <w:pStyle w:val="Prrafodelista"/>
        <w:numPr>
          <w:ilvl w:val="0"/>
          <w:numId w:val="24"/>
        </w:numPr>
        <w:jc w:val="both"/>
        <w:rPr>
          <w:rFonts w:ascii="Palatino Linotype" w:hAnsi="Palatino Linotype" w:cs="Arial"/>
          <w:color w:val="000000" w:themeColor="text1"/>
        </w:rPr>
      </w:pPr>
      <w:r w:rsidRPr="009A5A27">
        <w:rPr>
          <w:rFonts w:ascii="Palatino Linotype" w:hAnsi="Palatino Linotype" w:cs="Arial"/>
          <w:b/>
          <w:color w:val="000000" w:themeColor="text1"/>
        </w:rPr>
        <w:t>Razones o motivos de inconformidad</w:t>
      </w:r>
      <w:r w:rsidRPr="009A5A27">
        <w:rPr>
          <w:rFonts w:ascii="Palatino Linotype" w:hAnsi="Palatino Linotype" w:cs="Arial"/>
          <w:color w:val="000000" w:themeColor="text1"/>
        </w:rPr>
        <w:t>:</w:t>
      </w:r>
    </w:p>
    <w:p w14:paraId="08B29EC7" w14:textId="77777777" w:rsidR="00AD7111" w:rsidRPr="009A5A27" w:rsidRDefault="00AD7111" w:rsidP="009A5A27">
      <w:pPr>
        <w:pStyle w:val="Prrafodelista"/>
        <w:ind w:left="720"/>
        <w:jc w:val="both"/>
        <w:rPr>
          <w:rFonts w:ascii="Palatino Linotype" w:hAnsi="Palatino Linotype" w:cs="Arial"/>
          <w:color w:val="000000" w:themeColor="text1"/>
        </w:rPr>
      </w:pPr>
    </w:p>
    <w:p w14:paraId="4781DB36" w14:textId="77777777" w:rsidR="00AD7111" w:rsidRPr="009A5A27" w:rsidRDefault="00AD7111" w:rsidP="009A5A27">
      <w:pPr>
        <w:tabs>
          <w:tab w:val="left" w:pos="851"/>
        </w:tabs>
        <w:ind w:left="851" w:right="901"/>
        <w:jc w:val="both"/>
        <w:rPr>
          <w:rFonts w:ascii="Palatino Linotype" w:hAnsi="Palatino Linotype" w:cs="Arial"/>
          <w:i/>
          <w:color w:val="000000" w:themeColor="text1"/>
          <w:sz w:val="22"/>
        </w:rPr>
      </w:pPr>
      <w:r w:rsidRPr="009A5A27">
        <w:rPr>
          <w:rFonts w:ascii="Palatino Linotype" w:hAnsi="Palatino Linotype" w:cs="Arial"/>
          <w:i/>
          <w:color w:val="000000" w:themeColor="text1"/>
          <w:sz w:val="22"/>
        </w:rPr>
        <w:t xml:space="preserve">“Requiero información sobre por qué </w:t>
      </w:r>
      <w:proofErr w:type="spellStart"/>
      <w:r w:rsidRPr="009A5A27">
        <w:rPr>
          <w:rFonts w:ascii="Palatino Linotype" w:hAnsi="Palatino Linotype" w:cs="Arial"/>
          <w:i/>
          <w:color w:val="000000" w:themeColor="text1"/>
          <w:sz w:val="22"/>
        </w:rPr>
        <w:t>a</w:t>
      </w:r>
      <w:proofErr w:type="spellEnd"/>
      <w:r w:rsidRPr="009A5A27">
        <w:rPr>
          <w:rFonts w:ascii="Palatino Linotype" w:hAnsi="Palatino Linotype" w:cs="Arial"/>
          <w:i/>
          <w:color w:val="000000" w:themeColor="text1"/>
          <w:sz w:val="22"/>
        </w:rPr>
        <w:t xml:space="preserve"> sucedido la incompetencia por el sujeto obligado.”</w:t>
      </w:r>
    </w:p>
    <w:p w14:paraId="5BC372D1" w14:textId="77777777" w:rsidR="00AD7111" w:rsidRPr="009A5A27" w:rsidRDefault="00AD7111" w:rsidP="009A5A27">
      <w:pPr>
        <w:tabs>
          <w:tab w:val="left" w:pos="851"/>
        </w:tabs>
        <w:ind w:left="851" w:right="901"/>
        <w:jc w:val="both"/>
        <w:rPr>
          <w:rFonts w:ascii="Palatino Linotype" w:hAnsi="Palatino Linotype" w:cs="Arial"/>
          <w:i/>
          <w:color w:val="000000" w:themeColor="text1"/>
        </w:rPr>
      </w:pPr>
    </w:p>
    <w:p w14:paraId="301DCF4E" w14:textId="14C0838D" w:rsidR="008614F9" w:rsidRPr="009A5A27" w:rsidRDefault="00AD7111" w:rsidP="009A5A27">
      <w:pPr>
        <w:spacing w:line="360" w:lineRule="auto"/>
        <w:ind w:right="-28"/>
        <w:jc w:val="both"/>
        <w:rPr>
          <w:rFonts w:ascii="Palatino Linotype" w:hAnsi="Palatino Linotype"/>
        </w:rPr>
      </w:pPr>
      <w:r w:rsidRPr="009A5A27">
        <w:rPr>
          <w:rFonts w:ascii="Palatino Linotype" w:hAnsi="Palatino Linotype"/>
        </w:rPr>
        <w:t>De lo anterior se puede advertir que la Recurrente no tuvo a la vista los archivos que proporcionó el Sujeto Obligado, pues argumenta como acto impugnado que la información por medio de correo electrónico o un Gmail, pues complementa esto con su inconformidad exponiendo que no tiene conocimiento del porque ha sucedido la incompetencia de éste.</w:t>
      </w:r>
    </w:p>
    <w:p w14:paraId="38836495" w14:textId="77777777" w:rsidR="00AD7111" w:rsidRPr="009A5A27" w:rsidRDefault="00AD7111" w:rsidP="009A5A27">
      <w:pPr>
        <w:spacing w:line="360" w:lineRule="auto"/>
        <w:ind w:right="-28"/>
        <w:jc w:val="both"/>
        <w:rPr>
          <w:rFonts w:ascii="Palatino Linotype" w:hAnsi="Palatino Linotype"/>
        </w:rPr>
      </w:pPr>
    </w:p>
    <w:p w14:paraId="23B66FFD" w14:textId="146904F9" w:rsidR="00AD7111" w:rsidRPr="009A5A27" w:rsidRDefault="00275778" w:rsidP="009A5A27">
      <w:pPr>
        <w:spacing w:line="360" w:lineRule="auto"/>
        <w:ind w:right="-28"/>
        <w:jc w:val="both"/>
        <w:rPr>
          <w:rFonts w:ascii="Palatino Linotype" w:hAnsi="Palatino Linotype"/>
        </w:rPr>
      </w:pPr>
      <w:r w:rsidRPr="009A5A27">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BF0838D" wp14:editId="10A9C804">
                <wp:simplePos x="0" y="0"/>
                <wp:positionH relativeFrom="column">
                  <wp:posOffset>43814</wp:posOffset>
                </wp:positionH>
                <wp:positionV relativeFrom="paragraph">
                  <wp:posOffset>1213485</wp:posOffset>
                </wp:positionV>
                <wp:extent cx="5514975" cy="2590800"/>
                <wp:effectExtent l="38100" t="38100" r="66675" b="95250"/>
                <wp:wrapNone/>
                <wp:docPr id="8" name="Conector recto 8"/>
                <wp:cNvGraphicFramePr/>
                <a:graphic xmlns:a="http://schemas.openxmlformats.org/drawingml/2006/main">
                  <a:graphicData uri="http://schemas.microsoft.com/office/word/2010/wordprocessingShape">
                    <wps:wsp>
                      <wps:cNvCnPr/>
                      <wps:spPr>
                        <a:xfrm>
                          <a:off x="0" y="0"/>
                          <a:ext cx="5514975" cy="2590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line w14:anchorId="21A9D4F3"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5pt,95.55pt" to="437.7pt,2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" strokecolor="#4f81bd [3204]" strokeweight="2pt">
                <v:shadow on="t" color="black" opacity="24903f" origin=",.5" offset="0,.55556mm"/>
              </v:line>
            </w:pict>
          </mc:Fallback>
        </mc:AlternateContent>
      </w:r>
      <w:r w:rsidR="00AD7111" w:rsidRPr="009A5A27">
        <w:rPr>
          <w:rFonts w:ascii="Palatino Linotype" w:hAnsi="Palatino Linotype"/>
        </w:rPr>
        <w:t xml:space="preserve">Atento a lo anterior se advierte que la Recurrente </w:t>
      </w:r>
      <w:r w:rsidRPr="009A5A27">
        <w:rPr>
          <w:rFonts w:ascii="Palatino Linotype" w:hAnsi="Palatino Linotype"/>
        </w:rPr>
        <w:t>en su solicitud de información solicito que la respuesta le fuera entregada vía correo electrónico o  vía consulta directa, como se puede advertir del siguiente acuse de solicitud extraído del SAIMEX:</w:t>
      </w:r>
    </w:p>
    <w:p w14:paraId="55E03085" w14:textId="77777777" w:rsidR="00275778" w:rsidRPr="003F6C2E" w:rsidRDefault="00275778" w:rsidP="009A5A27">
      <w:pPr>
        <w:spacing w:line="360" w:lineRule="auto"/>
        <w:ind w:right="-28"/>
        <w:jc w:val="both"/>
        <w:rPr>
          <w:rFonts w:ascii="Palatino Linotype" w:hAnsi="Palatino Linotype"/>
          <w:lang w:val="es-419"/>
        </w:rPr>
      </w:pPr>
    </w:p>
    <w:p w14:paraId="58D64A36" w14:textId="22B281AD" w:rsidR="00275778" w:rsidRPr="003F6C2E" w:rsidRDefault="0094646B" w:rsidP="009A5A27">
      <w:pPr>
        <w:spacing w:line="360" w:lineRule="auto"/>
        <w:ind w:right="-28"/>
        <w:jc w:val="center"/>
        <w:rPr>
          <w:rFonts w:ascii="Palatino Linotype" w:hAnsi="Palatino Linotype"/>
          <w:lang w:val="es-419"/>
        </w:rPr>
      </w:pPr>
      <w:bookmarkStart w:id="2" w:name="_GoBack"/>
      <w:r>
        <w:rPr>
          <w:noProof/>
          <w:lang w:eastAsia="es-MX"/>
        </w:rPr>
        <w:lastRenderedPageBreak/>
        <w:drawing>
          <wp:inline distT="0" distB="0" distL="0" distR="0" wp14:anchorId="3525A171" wp14:editId="23E8AF4F">
            <wp:extent cx="5178182" cy="667512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2806" cy="6681081"/>
                    </a:xfrm>
                    <a:prstGeom prst="rect">
                      <a:avLst/>
                    </a:prstGeom>
                  </pic:spPr>
                </pic:pic>
              </a:graphicData>
            </a:graphic>
          </wp:inline>
        </w:drawing>
      </w:r>
      <w:bookmarkEnd w:id="2"/>
      <w:r w:rsidR="003F6C2E">
        <w:rPr>
          <w:rFonts w:ascii="Palatino Linotype" w:hAnsi="Palatino Linotype"/>
          <w:lang w:val="es-419"/>
        </w:rPr>
        <w:t xml:space="preserve"> </w:t>
      </w:r>
    </w:p>
    <w:p w14:paraId="02A6AD72" w14:textId="71EE877C" w:rsidR="008614F9" w:rsidRPr="009A5A27" w:rsidRDefault="00275778" w:rsidP="009A5A27">
      <w:pPr>
        <w:spacing w:line="360" w:lineRule="auto"/>
        <w:ind w:right="-28"/>
        <w:jc w:val="both"/>
        <w:rPr>
          <w:rFonts w:ascii="Palatino Linotype" w:hAnsi="Palatino Linotype"/>
        </w:rPr>
      </w:pPr>
      <w:r w:rsidRPr="009A5A27">
        <w:rPr>
          <w:rFonts w:ascii="Palatino Linotype" w:hAnsi="Palatino Linotype"/>
        </w:rPr>
        <w:lastRenderedPageBreak/>
        <w:t>De lo anterior, se puede advertir que si bien el Sujeto Obligado cumplió a cabalidad con la entrega de información derivando la incompetencia total de la información solicitada, también lo es que no realizo la entrega de esta en la forma que fue peticionada por la Recurrente, pues debe decirse que el sistema SAIMEX permite elegir dicha forma de entrega, y esta es optativa tendiendo el mismo caso de igualdad el que sea entregada vía correo electroncito, vía SAIMEX e incluso vía consulta directa como se aprecia de la imagen plasmada con anterioridad.</w:t>
      </w:r>
    </w:p>
    <w:p w14:paraId="346F0E85" w14:textId="77777777" w:rsidR="001413E0" w:rsidRPr="009A5A27" w:rsidRDefault="001413E0" w:rsidP="009A5A27">
      <w:pPr>
        <w:spacing w:line="360" w:lineRule="auto"/>
        <w:ind w:right="-28"/>
        <w:jc w:val="both"/>
        <w:rPr>
          <w:rFonts w:ascii="Palatino Linotype" w:hAnsi="Palatino Linotype"/>
        </w:rPr>
      </w:pPr>
    </w:p>
    <w:p w14:paraId="0481C49C" w14:textId="678A8E04" w:rsidR="009443F8" w:rsidRPr="009A5A27" w:rsidRDefault="001413E0" w:rsidP="009A5A27">
      <w:pPr>
        <w:spacing w:line="360" w:lineRule="auto"/>
        <w:ind w:right="-28"/>
        <w:jc w:val="both"/>
        <w:rPr>
          <w:rFonts w:ascii="Palatino Linotype" w:hAnsi="Palatino Linotype" w:cs="Arial"/>
          <w:b/>
          <w:u w:val="single"/>
        </w:rPr>
      </w:pPr>
      <w:r w:rsidRPr="009A5A27">
        <w:rPr>
          <w:rFonts w:ascii="Palatino Linotype" w:hAnsi="Palatino Linotype"/>
        </w:rPr>
        <w:t xml:space="preserve">Por ello se considera que no se cumplió a cabalidad con la entrega de la información de primera mano; sin embargo se destaca también que en vía de </w:t>
      </w:r>
      <w:r w:rsidRPr="009A5A27">
        <w:rPr>
          <w:rFonts w:ascii="Palatino Linotype" w:hAnsi="Palatino Linotype"/>
          <w:b/>
        </w:rPr>
        <w:t>informe justificado</w:t>
      </w:r>
      <w:r w:rsidRPr="009A5A27">
        <w:rPr>
          <w:rFonts w:ascii="Palatino Linotype" w:hAnsi="Palatino Linotype"/>
        </w:rPr>
        <w:t xml:space="preserve"> </w:t>
      </w:r>
      <w:r w:rsidR="009443F8" w:rsidRPr="009A5A27">
        <w:rPr>
          <w:rFonts w:ascii="Palatino Linotype" w:hAnsi="Palatino Linotype" w:cs="Arial"/>
        </w:rPr>
        <w:t xml:space="preserve">el tres de febrero de dos mil veintitrés, rindió su respectivo Informe Justificado, el cual fue puesto a disposición del particular el archivo electrónico denominado </w:t>
      </w:r>
      <w:r w:rsidR="009443F8" w:rsidRPr="009A5A27">
        <w:rPr>
          <w:rFonts w:ascii="Palatino Linotype" w:hAnsi="Palatino Linotype" w:cs="Arial"/>
          <w:b/>
          <w:bCs/>
          <w:i/>
        </w:rPr>
        <w:t>“INFORME JUSTIFICADO.pdf”</w:t>
      </w:r>
      <w:r w:rsidR="009443F8" w:rsidRPr="009A5A27">
        <w:rPr>
          <w:rFonts w:ascii="Palatino Linotype" w:hAnsi="Palatino Linotype" w:cs="Arial"/>
          <w:i/>
        </w:rPr>
        <w:t xml:space="preserve"> </w:t>
      </w:r>
      <w:r w:rsidR="009443F8" w:rsidRPr="009A5A27">
        <w:rPr>
          <w:rFonts w:ascii="Palatino Linotype" w:hAnsi="Palatino Linotype" w:cs="Arial"/>
        </w:rPr>
        <w:t xml:space="preserve">del cual se advierte que el Sujeto Obligado ratifica la respuesta primigenia, </w:t>
      </w:r>
      <w:r w:rsidR="009443F8" w:rsidRPr="009A5A27">
        <w:rPr>
          <w:rFonts w:ascii="Palatino Linotype" w:hAnsi="Palatino Linotype" w:cs="Arial"/>
          <w:b/>
          <w:u w:val="single"/>
        </w:rPr>
        <w:t>sin embargo agrega la notificación y entrega de la información mediante correo electrónico que fue proporcionado en la interposición de la solicitud de información.</w:t>
      </w:r>
      <w:r w:rsidR="00EA28EF" w:rsidRPr="009A5A27">
        <w:rPr>
          <w:rFonts w:ascii="Palatino Linotype" w:hAnsi="Palatino Linotype" w:cs="Arial"/>
          <w:b/>
          <w:u w:val="single"/>
        </w:rPr>
        <w:t>, y de la cual hace entrega de la misma que fue entregada en respuesta primigenia vía SAIMEX, con ello se considera que se cumplió con la entrega de información.</w:t>
      </w:r>
    </w:p>
    <w:p w14:paraId="1439712C" w14:textId="77777777" w:rsidR="008614F9" w:rsidRPr="009A5A27" w:rsidRDefault="008614F9" w:rsidP="009A5A27">
      <w:pPr>
        <w:spacing w:line="360" w:lineRule="auto"/>
        <w:ind w:right="-28"/>
        <w:jc w:val="both"/>
        <w:rPr>
          <w:rFonts w:ascii="Palatino Linotype" w:hAnsi="Palatino Linotype"/>
        </w:rPr>
      </w:pPr>
    </w:p>
    <w:p w14:paraId="4FA52648" w14:textId="02E58FE2" w:rsidR="00EA28EF" w:rsidRPr="009A5A27" w:rsidRDefault="001543AC" w:rsidP="009A5A27">
      <w:pPr>
        <w:spacing w:line="360" w:lineRule="auto"/>
        <w:jc w:val="both"/>
        <w:rPr>
          <w:rFonts w:ascii="Palatino Linotype" w:eastAsiaTheme="minorEastAsia" w:hAnsi="Palatino Linotype" w:cs="Arial"/>
          <w:lang w:val="es-ES_tradnl" w:eastAsia="en-US"/>
        </w:rPr>
      </w:pPr>
      <w:r w:rsidRPr="009A5A27">
        <w:rPr>
          <w:rFonts w:ascii="Palatino Linotype" w:eastAsiaTheme="minorEastAsia" w:hAnsi="Palatino Linotype" w:cs="Arial"/>
          <w:lang w:val="es-ES_tradnl" w:eastAsia="en-US"/>
        </w:rPr>
        <w:t>R</w:t>
      </w:r>
      <w:r w:rsidR="00EA28EF" w:rsidRPr="009A5A27">
        <w:rPr>
          <w:rFonts w:ascii="Palatino Linotype" w:eastAsiaTheme="minorEastAsia" w:hAnsi="Palatino Linotype" w:cs="Arial"/>
          <w:lang w:val="es-ES_tradnl" w:eastAsia="en-US"/>
        </w:rPr>
        <w:t xml:space="preserve">esulta de observancia lo consagrado en la fracción III del artículo 192, de la </w:t>
      </w:r>
      <w:r w:rsidR="00EA28EF" w:rsidRPr="009A5A27">
        <w:rPr>
          <w:rFonts w:ascii="Palatino Linotype" w:eastAsiaTheme="minorEastAsia" w:hAnsi="Palatino Linotype" w:cs="Arial"/>
          <w:b/>
          <w:lang w:val="es-ES_tradnl" w:eastAsia="en-US"/>
        </w:rPr>
        <w:t xml:space="preserve">Ley de Transparencia y Acceso a la Información Pública del Estado de México y Municipios </w:t>
      </w:r>
      <w:r w:rsidR="00EA28EF" w:rsidRPr="009A5A27">
        <w:rPr>
          <w:rFonts w:ascii="Palatino Linotype" w:eastAsiaTheme="minorEastAsia" w:hAnsi="Palatino Linotype" w:cs="Arial"/>
          <w:lang w:val="es-ES_tradnl" w:eastAsia="en-US"/>
        </w:rPr>
        <w:t>vigente, que a la letra señala:</w:t>
      </w:r>
    </w:p>
    <w:p w14:paraId="0DBA6EB4" w14:textId="77777777" w:rsidR="00EA28EF" w:rsidRPr="009A5A27" w:rsidRDefault="00EA28EF" w:rsidP="009A5A27">
      <w:pPr>
        <w:spacing w:line="360" w:lineRule="auto"/>
        <w:jc w:val="both"/>
        <w:rPr>
          <w:rFonts w:ascii="Palatino Linotype" w:eastAsia="Calibri" w:hAnsi="Palatino Linotype" w:cstheme="minorBidi"/>
          <w:lang w:val="es-ES_tradnl" w:eastAsia="en-US"/>
        </w:rPr>
      </w:pPr>
    </w:p>
    <w:p w14:paraId="44359B00" w14:textId="77777777" w:rsidR="00EA28EF" w:rsidRPr="009A5A27" w:rsidRDefault="00EA28EF" w:rsidP="009A5A27">
      <w:pPr>
        <w:autoSpaceDE w:val="0"/>
        <w:autoSpaceDN w:val="0"/>
        <w:adjustRightInd w:val="0"/>
        <w:spacing w:line="276" w:lineRule="auto"/>
        <w:ind w:left="567" w:right="567"/>
        <w:contextualSpacing/>
        <w:jc w:val="both"/>
        <w:rPr>
          <w:rFonts w:ascii="Palatino Linotype" w:eastAsiaTheme="minorEastAsia" w:hAnsi="Palatino Linotype" w:cs="Arial"/>
          <w:i/>
          <w:sz w:val="22"/>
          <w:szCs w:val="22"/>
          <w:lang w:val="es-ES_tradnl" w:eastAsia="en-US"/>
        </w:rPr>
      </w:pPr>
      <w:r w:rsidRPr="009A5A27">
        <w:rPr>
          <w:rFonts w:ascii="Palatino Linotype" w:eastAsiaTheme="minorEastAsia" w:hAnsi="Palatino Linotype" w:cs="Arial"/>
          <w:b/>
          <w:bCs/>
          <w:i/>
          <w:sz w:val="22"/>
          <w:szCs w:val="22"/>
          <w:lang w:val="es-ES_tradnl" w:eastAsia="en-US"/>
        </w:rPr>
        <w:t xml:space="preserve">“Artículo 192. </w:t>
      </w:r>
      <w:r w:rsidRPr="009A5A27">
        <w:rPr>
          <w:rFonts w:ascii="Palatino Linotype" w:eastAsiaTheme="minorEastAsia" w:hAnsi="Palatino Linotype" w:cs="Arial"/>
          <w:i/>
          <w:sz w:val="22"/>
          <w:szCs w:val="22"/>
          <w:lang w:val="es-ES_tradnl" w:eastAsia="en-US"/>
        </w:rPr>
        <w:t>El recurso será sobreseído, en todo o en parte, cuando una vez admitido, se actualicen alguno de los siguientes supuestos:</w:t>
      </w:r>
    </w:p>
    <w:p w14:paraId="57881DE6" w14:textId="77777777" w:rsidR="00EA28EF" w:rsidRPr="009A5A27" w:rsidRDefault="00EA28EF" w:rsidP="009A5A27">
      <w:pPr>
        <w:autoSpaceDE w:val="0"/>
        <w:autoSpaceDN w:val="0"/>
        <w:adjustRightInd w:val="0"/>
        <w:spacing w:line="276" w:lineRule="auto"/>
        <w:ind w:left="567" w:right="567"/>
        <w:rPr>
          <w:rFonts w:ascii="Palatino Linotype" w:eastAsiaTheme="minorEastAsia" w:hAnsi="Palatino Linotype" w:cs="Arial"/>
          <w:i/>
          <w:sz w:val="22"/>
          <w:szCs w:val="22"/>
          <w:lang w:eastAsia="en-US"/>
        </w:rPr>
      </w:pPr>
      <w:r w:rsidRPr="009A5A27">
        <w:rPr>
          <w:rFonts w:ascii="Palatino Linotype" w:eastAsiaTheme="minorEastAsia" w:hAnsi="Palatino Linotype" w:cs="Arial"/>
          <w:bCs/>
          <w:i/>
          <w:sz w:val="22"/>
          <w:szCs w:val="22"/>
          <w:lang w:eastAsia="en-US"/>
        </w:rPr>
        <w:t>(…)</w:t>
      </w:r>
    </w:p>
    <w:p w14:paraId="1BEFE4A9" w14:textId="77777777" w:rsidR="00EA28EF" w:rsidRPr="009A5A27" w:rsidRDefault="00EA28EF" w:rsidP="009A5A27">
      <w:pPr>
        <w:autoSpaceDE w:val="0"/>
        <w:autoSpaceDN w:val="0"/>
        <w:adjustRightInd w:val="0"/>
        <w:spacing w:line="276" w:lineRule="auto"/>
        <w:ind w:left="567" w:right="567"/>
        <w:jc w:val="both"/>
        <w:rPr>
          <w:rFonts w:ascii="Palatino Linotype" w:eastAsiaTheme="minorEastAsia" w:hAnsi="Palatino Linotype" w:cs="Arial"/>
          <w:i/>
          <w:sz w:val="22"/>
          <w:szCs w:val="22"/>
          <w:lang w:eastAsia="en-US"/>
        </w:rPr>
      </w:pPr>
      <w:r w:rsidRPr="009A5A27">
        <w:rPr>
          <w:rFonts w:ascii="Palatino Linotype" w:eastAsiaTheme="minorEastAsia" w:hAnsi="Palatino Linotype" w:cs="Arial"/>
          <w:b/>
          <w:i/>
          <w:sz w:val="22"/>
          <w:szCs w:val="22"/>
          <w:lang w:eastAsia="en-US"/>
        </w:rPr>
        <w:t xml:space="preserve">III. </w:t>
      </w:r>
      <w:r w:rsidRPr="009A5A27">
        <w:rPr>
          <w:rFonts w:ascii="Palatino Linotype" w:eastAsiaTheme="minorEastAsia" w:hAnsi="Palatino Linotype" w:cs="Arial"/>
          <w:i/>
          <w:sz w:val="22"/>
          <w:szCs w:val="22"/>
          <w:lang w:eastAsia="en-US"/>
        </w:rPr>
        <w:t xml:space="preserve">El sujeto obligado responsable del acto lo </w:t>
      </w:r>
      <w:r w:rsidRPr="009A5A27">
        <w:rPr>
          <w:rFonts w:ascii="Palatino Linotype" w:eastAsiaTheme="minorEastAsia" w:hAnsi="Palatino Linotype" w:cs="Arial"/>
          <w:b/>
          <w:i/>
          <w:sz w:val="22"/>
          <w:szCs w:val="22"/>
          <w:lang w:eastAsia="en-US"/>
        </w:rPr>
        <w:t>modifique</w:t>
      </w:r>
      <w:r w:rsidRPr="009A5A27">
        <w:rPr>
          <w:rFonts w:ascii="Palatino Linotype" w:eastAsiaTheme="minorEastAsia" w:hAnsi="Palatino Linotype" w:cs="Arial"/>
          <w:i/>
          <w:sz w:val="22"/>
          <w:szCs w:val="22"/>
          <w:lang w:eastAsia="en-US"/>
        </w:rPr>
        <w:t xml:space="preserve"> o revoque de tal manera que el recurso de revisión quede sin materia;</w:t>
      </w:r>
    </w:p>
    <w:p w14:paraId="5D23F4A5" w14:textId="77777777" w:rsidR="00EA28EF" w:rsidRPr="009A5A27" w:rsidRDefault="00EA28EF" w:rsidP="009A5A27">
      <w:pPr>
        <w:autoSpaceDE w:val="0"/>
        <w:autoSpaceDN w:val="0"/>
        <w:adjustRightInd w:val="0"/>
        <w:spacing w:line="276" w:lineRule="auto"/>
        <w:ind w:left="567" w:right="567"/>
        <w:rPr>
          <w:rFonts w:ascii="Palatino Linotype" w:eastAsiaTheme="minorEastAsia" w:hAnsi="Palatino Linotype" w:cs="Arial"/>
          <w:i/>
          <w:sz w:val="22"/>
          <w:szCs w:val="22"/>
          <w:lang w:eastAsia="en-US"/>
        </w:rPr>
      </w:pPr>
      <w:r w:rsidRPr="009A5A27">
        <w:rPr>
          <w:rFonts w:ascii="Palatino Linotype" w:eastAsiaTheme="minorEastAsia" w:hAnsi="Palatino Linotype" w:cs="Arial"/>
          <w:i/>
          <w:sz w:val="22"/>
          <w:szCs w:val="22"/>
          <w:lang w:eastAsia="en-US"/>
        </w:rPr>
        <w:t>(…)</w:t>
      </w:r>
    </w:p>
    <w:p w14:paraId="476D4232" w14:textId="77777777" w:rsidR="00EA28EF" w:rsidRPr="009A5A27" w:rsidRDefault="00EA28EF" w:rsidP="009A5A27">
      <w:pPr>
        <w:spacing w:line="360" w:lineRule="auto"/>
        <w:jc w:val="both"/>
        <w:rPr>
          <w:rFonts w:ascii="Palatino Linotype" w:eastAsiaTheme="minorEastAsia" w:hAnsi="Palatino Linotype" w:cstheme="minorBidi"/>
          <w:lang w:eastAsia="en-US"/>
        </w:rPr>
      </w:pPr>
    </w:p>
    <w:p w14:paraId="69EC6AC2" w14:textId="77777777" w:rsidR="001543AC" w:rsidRPr="009A5A27" w:rsidRDefault="001543AC" w:rsidP="009A5A27">
      <w:pPr>
        <w:spacing w:line="360" w:lineRule="auto"/>
        <w:jc w:val="both"/>
        <w:rPr>
          <w:rFonts w:ascii="Palatino Linotype" w:hAnsi="Palatino Linotype" w:cs="Arial"/>
        </w:rPr>
      </w:pPr>
      <w:r w:rsidRPr="009A5A27">
        <w:rPr>
          <w:rFonts w:ascii="Palatino Linotype" w:hAnsi="Palatino Linotype" w:cs="Arial"/>
        </w:rPr>
        <w:t xml:space="preserve">Luego, conforme a la transcripción que antecede, resulta conveniente desglosar los elementos de la disposición enunciada; de tal manera que, el sobreseimiento del Recurso de Revisión se suscita cuando </w:t>
      </w:r>
      <w:r w:rsidRPr="009A5A27">
        <w:rPr>
          <w:rFonts w:ascii="Palatino Linotype" w:hAnsi="Palatino Linotype" w:cs="Arial"/>
          <w:b/>
        </w:rPr>
        <w:t>EL SUJETO OBLIGADO</w:t>
      </w:r>
      <w:r w:rsidRPr="009A5A27">
        <w:rPr>
          <w:rFonts w:ascii="Palatino Linotype" w:hAnsi="Palatino Linotype" w:cs="Arial"/>
        </w:rPr>
        <w:t xml:space="preserve"> modifique o revoque el acto impugnado, quedando éste sin efecto o materia, los elementos a considerar son: </w:t>
      </w:r>
    </w:p>
    <w:p w14:paraId="2DC888C5" w14:textId="77777777" w:rsidR="001543AC" w:rsidRPr="009A5A27" w:rsidRDefault="001543AC" w:rsidP="009A5A27">
      <w:pPr>
        <w:spacing w:line="360" w:lineRule="auto"/>
        <w:jc w:val="both"/>
        <w:rPr>
          <w:rFonts w:ascii="Palatino Linotype" w:hAnsi="Palatino Linotype" w:cs="Arial"/>
        </w:rPr>
      </w:pPr>
    </w:p>
    <w:p w14:paraId="0133A8EA" w14:textId="77777777" w:rsidR="001543AC" w:rsidRPr="009A5A27" w:rsidRDefault="001543AC" w:rsidP="009A5A27">
      <w:pPr>
        <w:spacing w:line="360" w:lineRule="auto"/>
        <w:jc w:val="both"/>
        <w:rPr>
          <w:rFonts w:ascii="Palatino Linotype" w:hAnsi="Palatino Linotype" w:cs="Arial"/>
        </w:rPr>
      </w:pPr>
      <w:r w:rsidRPr="009A5A27">
        <w:rPr>
          <w:rFonts w:ascii="Palatino Linotype" w:hAnsi="Palatino Linotype" w:cs="Arial"/>
        </w:rPr>
        <w:t xml:space="preserve">1.- El sujeto obligado responsable, </w:t>
      </w:r>
    </w:p>
    <w:p w14:paraId="35E3C717" w14:textId="77777777" w:rsidR="001543AC" w:rsidRPr="009A5A27" w:rsidRDefault="001543AC" w:rsidP="009A5A27">
      <w:pPr>
        <w:spacing w:line="360" w:lineRule="auto"/>
        <w:jc w:val="both"/>
        <w:rPr>
          <w:rFonts w:ascii="Palatino Linotype" w:hAnsi="Palatino Linotype" w:cs="Arial"/>
        </w:rPr>
      </w:pPr>
      <w:r w:rsidRPr="009A5A27">
        <w:rPr>
          <w:rFonts w:ascii="Palatino Linotype" w:hAnsi="Palatino Linotype" w:cs="Arial"/>
        </w:rPr>
        <w:t xml:space="preserve">2.- Acto, </w:t>
      </w:r>
    </w:p>
    <w:p w14:paraId="7E598C07" w14:textId="77777777" w:rsidR="001543AC" w:rsidRPr="009A5A27" w:rsidRDefault="001543AC" w:rsidP="009A5A27">
      <w:pPr>
        <w:spacing w:line="360" w:lineRule="auto"/>
        <w:jc w:val="both"/>
        <w:rPr>
          <w:rFonts w:ascii="Palatino Linotype" w:hAnsi="Palatino Linotype" w:cs="Arial"/>
        </w:rPr>
      </w:pPr>
      <w:r w:rsidRPr="009A5A27">
        <w:rPr>
          <w:rFonts w:ascii="Palatino Linotype" w:hAnsi="Palatino Linotype" w:cs="Arial"/>
        </w:rPr>
        <w:t>3.- Que se modifique o revoque, y</w:t>
      </w:r>
    </w:p>
    <w:p w14:paraId="4C5DE992" w14:textId="77777777" w:rsidR="001543AC" w:rsidRPr="009A5A27" w:rsidRDefault="001543AC" w:rsidP="009A5A27">
      <w:pPr>
        <w:spacing w:line="360" w:lineRule="auto"/>
        <w:jc w:val="both"/>
        <w:rPr>
          <w:rFonts w:ascii="Palatino Linotype" w:hAnsi="Palatino Linotype" w:cs="Arial"/>
        </w:rPr>
      </w:pPr>
      <w:r w:rsidRPr="009A5A27">
        <w:rPr>
          <w:rFonts w:ascii="Palatino Linotype" w:hAnsi="Palatino Linotype" w:cs="Arial"/>
        </w:rPr>
        <w:t>4.- De tal manera que el medio de impugnación quede sin efecto o materia.</w:t>
      </w:r>
    </w:p>
    <w:p w14:paraId="49D657C9" w14:textId="77777777" w:rsidR="001543AC" w:rsidRPr="009A5A27" w:rsidRDefault="001543AC" w:rsidP="009A5A27">
      <w:pPr>
        <w:spacing w:line="360" w:lineRule="auto"/>
        <w:jc w:val="both"/>
        <w:rPr>
          <w:rFonts w:ascii="Palatino Linotype" w:hAnsi="Palatino Linotype" w:cs="Arial"/>
        </w:rPr>
      </w:pPr>
    </w:p>
    <w:p w14:paraId="3EF29A61" w14:textId="6B934CA0" w:rsidR="001543AC" w:rsidRPr="009A5A27" w:rsidRDefault="001543AC" w:rsidP="009A5A27">
      <w:pPr>
        <w:spacing w:line="360" w:lineRule="auto"/>
        <w:jc w:val="both"/>
        <w:rPr>
          <w:rFonts w:ascii="Palatino Linotype" w:hAnsi="Palatino Linotype" w:cs="Arial"/>
          <w:lang w:val="es-419"/>
        </w:rPr>
      </w:pPr>
      <w:r w:rsidRPr="009A5A27">
        <w:rPr>
          <w:rFonts w:ascii="Palatino Linotype" w:hAnsi="Palatino Linotype" w:cs="Arial"/>
        </w:rPr>
        <w:t xml:space="preserve">El primer elemento normativo, se actualiza ya que </w:t>
      </w:r>
      <w:r w:rsidRPr="009A5A27">
        <w:rPr>
          <w:rFonts w:ascii="Palatino Linotype" w:hAnsi="Palatino Linotype" w:cs="Arial"/>
          <w:b/>
        </w:rPr>
        <w:t>EL SUJETO OBLIGADO</w:t>
      </w:r>
      <w:r w:rsidRPr="009A5A27">
        <w:rPr>
          <w:rFonts w:ascii="Palatino Linotype" w:hAnsi="Palatino Linotype" w:cs="Arial"/>
        </w:rPr>
        <w:t xml:space="preserve"> responsable, es el </w:t>
      </w:r>
      <w:r w:rsidRPr="009A5A27">
        <w:rPr>
          <w:lang w:val="es-419"/>
        </w:rPr>
        <w:t>El Colegio Mexiquense A. C.</w:t>
      </w:r>
    </w:p>
    <w:p w14:paraId="7C194557" w14:textId="77777777" w:rsidR="001543AC" w:rsidRPr="009A5A27" w:rsidRDefault="001543AC" w:rsidP="009A5A27">
      <w:pPr>
        <w:spacing w:line="360" w:lineRule="auto"/>
        <w:jc w:val="both"/>
        <w:rPr>
          <w:rFonts w:ascii="Palatino Linotype" w:hAnsi="Palatino Linotype" w:cs="Arial"/>
        </w:rPr>
      </w:pPr>
    </w:p>
    <w:p w14:paraId="70860D18" w14:textId="77777777" w:rsidR="001543AC" w:rsidRPr="009A5A27" w:rsidRDefault="001543AC" w:rsidP="009A5A27">
      <w:pPr>
        <w:spacing w:line="360" w:lineRule="auto"/>
        <w:jc w:val="both"/>
        <w:rPr>
          <w:rFonts w:ascii="Palatino Linotype" w:hAnsi="Palatino Linotype" w:cs="Arial"/>
        </w:rPr>
      </w:pPr>
      <w:r w:rsidRPr="009A5A27">
        <w:rPr>
          <w:rFonts w:ascii="Palatino Linotype" w:hAnsi="Palatino Linotype" w:cs="Arial"/>
        </w:rPr>
        <w:t xml:space="preserve">Cabe destacar que, de la respuesta otorgada por </w:t>
      </w:r>
      <w:r w:rsidRPr="009A5A27">
        <w:rPr>
          <w:rFonts w:ascii="Palatino Linotype" w:hAnsi="Palatino Linotype" w:cs="Arial"/>
          <w:b/>
        </w:rPr>
        <w:t>EL SUJETO OBLIGADO</w:t>
      </w:r>
      <w:r w:rsidRPr="009A5A27">
        <w:rPr>
          <w:rFonts w:ascii="Palatino Linotype" w:hAnsi="Palatino Linotype" w:cs="Arial"/>
        </w:rPr>
        <w:t xml:space="preserve">, se desprende el elemento normativo en estudio, el cual se considera como “acto” la </w:t>
      </w:r>
      <w:r w:rsidRPr="009A5A27">
        <w:rPr>
          <w:rFonts w:ascii="Palatino Linotype" w:hAnsi="Palatino Linotype" w:cs="Arial"/>
        </w:rPr>
        <w:lastRenderedPageBreak/>
        <w:t xml:space="preserve">respuesta emitida por el Sujeto Obligado, porque precisamente la evidencia notoria y específica del actuar del </w:t>
      </w:r>
      <w:r w:rsidRPr="009A5A27">
        <w:rPr>
          <w:rFonts w:ascii="Palatino Linotype" w:hAnsi="Palatino Linotype" w:cs="Arial"/>
          <w:b/>
        </w:rPr>
        <w:t>SUJETO OBLIGADO</w:t>
      </w:r>
      <w:r w:rsidRPr="009A5A27">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llevar a cabo lo que expresamente les faculta la Ley; así como, otros ordenamientos jurídicos. </w:t>
      </w:r>
    </w:p>
    <w:p w14:paraId="61B14089" w14:textId="77777777" w:rsidR="001543AC" w:rsidRPr="009A5A27" w:rsidRDefault="001543AC" w:rsidP="009A5A27">
      <w:pPr>
        <w:spacing w:line="360" w:lineRule="auto"/>
        <w:jc w:val="both"/>
        <w:rPr>
          <w:rFonts w:ascii="Palatino Linotype" w:hAnsi="Palatino Linotype" w:cs="Arial"/>
        </w:rPr>
      </w:pPr>
    </w:p>
    <w:p w14:paraId="6805BA7C" w14:textId="77777777" w:rsidR="001543AC" w:rsidRPr="009A5A27" w:rsidRDefault="001543AC" w:rsidP="009A5A27">
      <w:pPr>
        <w:spacing w:line="360" w:lineRule="auto"/>
        <w:jc w:val="both"/>
        <w:rPr>
          <w:rFonts w:ascii="Palatino Linotype" w:hAnsi="Palatino Linotype" w:cs="Arial"/>
        </w:rPr>
      </w:pPr>
      <w:r w:rsidRPr="009A5A27">
        <w:rPr>
          <w:rFonts w:ascii="Palatino Linotype" w:hAnsi="Palatino Linotype" w:cs="Arial"/>
        </w:rPr>
        <w:t>La naturaleza jurídica de los actos que emiten los Sujetos Obligados, está delimitada por la misma Ley de Transparencia y Acceso a la Información Pública del Estado de México y Municipios; ya que, el hecho de efectuar actos no previstos en el marco normativo que en transparencia rige su actuar, serían ilegales de estricto derecho; por lo que, los “actos”, a que se refiere esta fracción están contenidos en el siguiente artículo:</w:t>
      </w:r>
    </w:p>
    <w:p w14:paraId="3ED00468" w14:textId="77777777" w:rsidR="001543AC" w:rsidRPr="009A5A27" w:rsidRDefault="001543AC" w:rsidP="009A5A27">
      <w:pPr>
        <w:jc w:val="both"/>
        <w:rPr>
          <w:rFonts w:ascii="Palatino Linotype" w:hAnsi="Palatino Linotype" w:cs="Arial"/>
        </w:rPr>
      </w:pPr>
    </w:p>
    <w:p w14:paraId="4D45F00F" w14:textId="77777777" w:rsidR="001543AC" w:rsidRPr="009A5A27" w:rsidRDefault="001543AC" w:rsidP="009A5A27">
      <w:pPr>
        <w:tabs>
          <w:tab w:val="left" w:pos="851"/>
        </w:tabs>
        <w:ind w:left="851" w:right="901"/>
        <w:jc w:val="both"/>
        <w:rPr>
          <w:rFonts w:ascii="Palatino Linotype" w:hAnsi="Palatino Linotype" w:cs="Arial"/>
          <w:i/>
          <w:sz w:val="22"/>
          <w:szCs w:val="22"/>
        </w:rPr>
      </w:pPr>
      <w:r w:rsidRPr="009A5A27">
        <w:rPr>
          <w:rFonts w:ascii="Palatino Linotype" w:hAnsi="Palatino Linotype" w:cs="Arial"/>
          <w:b/>
          <w:i/>
          <w:sz w:val="22"/>
          <w:szCs w:val="22"/>
        </w:rPr>
        <w:t>“Artículo 53</w:t>
      </w:r>
      <w:r w:rsidRPr="009A5A27">
        <w:rPr>
          <w:rFonts w:ascii="Palatino Linotype" w:hAnsi="Palatino Linotype" w:cs="Arial"/>
          <w:i/>
          <w:sz w:val="22"/>
          <w:szCs w:val="22"/>
        </w:rPr>
        <w:t xml:space="preserve">. Las Unidades de Transparencia tendrán las siguientes funciones: </w:t>
      </w:r>
    </w:p>
    <w:p w14:paraId="0F1746F8" w14:textId="77777777" w:rsidR="001543AC" w:rsidRPr="009A5A27" w:rsidRDefault="001543AC" w:rsidP="009A5A27">
      <w:pPr>
        <w:tabs>
          <w:tab w:val="left" w:pos="851"/>
        </w:tabs>
        <w:ind w:left="851" w:right="901"/>
        <w:jc w:val="both"/>
        <w:rPr>
          <w:rFonts w:ascii="Palatino Linotype" w:hAnsi="Palatino Linotype" w:cs="Arial"/>
          <w:i/>
          <w:sz w:val="22"/>
          <w:szCs w:val="22"/>
        </w:rPr>
      </w:pPr>
      <w:r w:rsidRPr="009A5A27">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B0A5191" w14:textId="77777777" w:rsidR="001543AC" w:rsidRPr="009A5A27" w:rsidRDefault="001543AC" w:rsidP="009A5A27">
      <w:pPr>
        <w:tabs>
          <w:tab w:val="left" w:pos="851"/>
        </w:tabs>
        <w:ind w:left="851" w:right="901"/>
        <w:jc w:val="both"/>
        <w:rPr>
          <w:rFonts w:ascii="Palatino Linotype" w:hAnsi="Palatino Linotype" w:cs="Arial"/>
          <w:i/>
          <w:sz w:val="22"/>
          <w:szCs w:val="22"/>
        </w:rPr>
      </w:pPr>
      <w:r w:rsidRPr="009A5A27">
        <w:rPr>
          <w:rFonts w:ascii="Palatino Linotype" w:hAnsi="Palatino Linotype" w:cs="Arial"/>
          <w:i/>
          <w:sz w:val="22"/>
          <w:szCs w:val="22"/>
        </w:rPr>
        <w:t xml:space="preserve">II. Recibir, tramitar y dar respuesta a las solicitudes de acceso a la información; </w:t>
      </w:r>
    </w:p>
    <w:p w14:paraId="25E7E75E" w14:textId="77777777" w:rsidR="001543AC" w:rsidRPr="009A5A27" w:rsidRDefault="001543AC" w:rsidP="009A5A27">
      <w:pPr>
        <w:tabs>
          <w:tab w:val="left" w:pos="851"/>
        </w:tabs>
        <w:ind w:left="851" w:right="901"/>
        <w:jc w:val="both"/>
        <w:rPr>
          <w:rFonts w:ascii="Palatino Linotype" w:hAnsi="Palatino Linotype" w:cs="Arial"/>
          <w:i/>
          <w:sz w:val="22"/>
          <w:szCs w:val="22"/>
        </w:rPr>
      </w:pPr>
      <w:r w:rsidRPr="009A5A27">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4CA3C3C2" w14:textId="77777777" w:rsidR="001543AC" w:rsidRPr="009A5A27" w:rsidRDefault="001543AC" w:rsidP="009A5A27">
      <w:pPr>
        <w:tabs>
          <w:tab w:val="left" w:pos="851"/>
        </w:tabs>
        <w:ind w:left="851" w:right="901"/>
        <w:jc w:val="both"/>
        <w:rPr>
          <w:rFonts w:ascii="Palatino Linotype" w:hAnsi="Palatino Linotype" w:cs="Arial"/>
          <w:i/>
          <w:sz w:val="22"/>
          <w:szCs w:val="22"/>
        </w:rPr>
      </w:pPr>
      <w:r w:rsidRPr="009A5A27">
        <w:rPr>
          <w:rFonts w:ascii="Palatino Linotype" w:hAnsi="Palatino Linotype" w:cs="Arial"/>
          <w:i/>
          <w:sz w:val="22"/>
          <w:szCs w:val="22"/>
        </w:rPr>
        <w:lastRenderedPageBreak/>
        <w:t xml:space="preserve">IV. Realizar, con efectividad, los trámites internos necesarios para la atención de las solicitudes de acceso a la información; </w:t>
      </w:r>
    </w:p>
    <w:p w14:paraId="4199D5AC" w14:textId="77777777" w:rsidR="001543AC" w:rsidRPr="009A5A27" w:rsidRDefault="001543AC" w:rsidP="009A5A27">
      <w:pPr>
        <w:tabs>
          <w:tab w:val="left" w:pos="851"/>
        </w:tabs>
        <w:ind w:left="851" w:right="901"/>
        <w:jc w:val="both"/>
        <w:rPr>
          <w:rFonts w:ascii="Palatino Linotype" w:hAnsi="Palatino Linotype" w:cs="Arial"/>
          <w:i/>
          <w:sz w:val="22"/>
          <w:szCs w:val="22"/>
        </w:rPr>
      </w:pPr>
      <w:r w:rsidRPr="009A5A27">
        <w:rPr>
          <w:rFonts w:ascii="Palatino Linotype" w:hAnsi="Palatino Linotype" w:cs="Arial"/>
          <w:i/>
          <w:sz w:val="22"/>
          <w:szCs w:val="22"/>
        </w:rPr>
        <w:t xml:space="preserve">V. Entregar, en su caso, a los particulares la información solicitada; </w:t>
      </w:r>
    </w:p>
    <w:p w14:paraId="45A70C6A" w14:textId="77777777" w:rsidR="001543AC" w:rsidRPr="009A5A27" w:rsidRDefault="001543AC" w:rsidP="009A5A27">
      <w:pPr>
        <w:tabs>
          <w:tab w:val="left" w:pos="851"/>
        </w:tabs>
        <w:ind w:left="851" w:right="901"/>
        <w:jc w:val="both"/>
        <w:rPr>
          <w:rFonts w:ascii="Palatino Linotype" w:hAnsi="Palatino Linotype" w:cs="Arial"/>
          <w:i/>
          <w:sz w:val="22"/>
          <w:szCs w:val="22"/>
        </w:rPr>
      </w:pPr>
      <w:r w:rsidRPr="009A5A27">
        <w:rPr>
          <w:rFonts w:ascii="Palatino Linotype" w:hAnsi="Palatino Linotype" w:cs="Arial"/>
          <w:i/>
          <w:sz w:val="22"/>
          <w:szCs w:val="22"/>
        </w:rPr>
        <w:t xml:space="preserve">VI. Efectuar las notificaciones a los solicitantes; </w:t>
      </w:r>
    </w:p>
    <w:p w14:paraId="34940BAF" w14:textId="77777777" w:rsidR="001543AC" w:rsidRPr="009A5A27" w:rsidRDefault="001543AC" w:rsidP="009A5A27">
      <w:pPr>
        <w:tabs>
          <w:tab w:val="left" w:pos="851"/>
        </w:tabs>
        <w:ind w:left="851" w:right="901"/>
        <w:jc w:val="both"/>
        <w:rPr>
          <w:rFonts w:ascii="Palatino Linotype" w:hAnsi="Palatino Linotype" w:cs="Arial"/>
          <w:i/>
          <w:sz w:val="22"/>
          <w:szCs w:val="22"/>
        </w:rPr>
      </w:pPr>
      <w:r w:rsidRPr="009A5A27">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2E9115DD" w14:textId="77777777" w:rsidR="001543AC" w:rsidRPr="009A5A27" w:rsidRDefault="001543AC" w:rsidP="009A5A27">
      <w:pPr>
        <w:tabs>
          <w:tab w:val="left" w:pos="851"/>
        </w:tabs>
        <w:ind w:left="851" w:right="901"/>
        <w:jc w:val="both"/>
        <w:rPr>
          <w:rFonts w:ascii="Palatino Linotype" w:hAnsi="Palatino Linotype" w:cs="Arial"/>
          <w:i/>
          <w:sz w:val="22"/>
          <w:szCs w:val="22"/>
        </w:rPr>
      </w:pPr>
      <w:r w:rsidRPr="009A5A27">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0F00783C" w14:textId="77777777" w:rsidR="001543AC" w:rsidRPr="009A5A27" w:rsidRDefault="001543AC" w:rsidP="009A5A27">
      <w:pPr>
        <w:tabs>
          <w:tab w:val="left" w:pos="851"/>
        </w:tabs>
        <w:ind w:left="851" w:right="901"/>
        <w:jc w:val="both"/>
        <w:rPr>
          <w:rFonts w:ascii="Palatino Linotype" w:hAnsi="Palatino Linotype" w:cs="Arial"/>
          <w:i/>
          <w:sz w:val="22"/>
          <w:szCs w:val="22"/>
        </w:rPr>
      </w:pPr>
      <w:r w:rsidRPr="009A5A27">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0114B13" w14:textId="77777777" w:rsidR="001543AC" w:rsidRPr="009A5A27" w:rsidRDefault="001543AC" w:rsidP="009A5A27">
      <w:pPr>
        <w:tabs>
          <w:tab w:val="left" w:pos="851"/>
        </w:tabs>
        <w:ind w:left="851" w:right="901"/>
        <w:jc w:val="both"/>
        <w:rPr>
          <w:rFonts w:ascii="Palatino Linotype" w:hAnsi="Palatino Linotype" w:cs="Arial"/>
          <w:i/>
          <w:sz w:val="22"/>
          <w:szCs w:val="22"/>
        </w:rPr>
      </w:pPr>
      <w:r w:rsidRPr="009A5A27">
        <w:rPr>
          <w:rFonts w:ascii="Palatino Linotype" w:hAnsi="Palatino Linotype" w:cs="Arial"/>
          <w:i/>
          <w:sz w:val="22"/>
          <w:szCs w:val="22"/>
        </w:rPr>
        <w:t xml:space="preserve">X. Presentar ante el Comité, el proyecto de clasificación de información; </w:t>
      </w:r>
    </w:p>
    <w:p w14:paraId="5279D0FF" w14:textId="77777777" w:rsidR="001543AC" w:rsidRPr="009A5A27" w:rsidRDefault="001543AC" w:rsidP="009A5A27">
      <w:pPr>
        <w:tabs>
          <w:tab w:val="left" w:pos="851"/>
        </w:tabs>
        <w:ind w:left="851" w:right="901"/>
        <w:jc w:val="both"/>
        <w:rPr>
          <w:rFonts w:ascii="Palatino Linotype" w:hAnsi="Palatino Linotype" w:cs="Arial"/>
          <w:i/>
          <w:sz w:val="22"/>
          <w:szCs w:val="22"/>
        </w:rPr>
      </w:pPr>
      <w:r w:rsidRPr="009A5A27">
        <w:rPr>
          <w:rFonts w:ascii="Palatino Linotype" w:hAnsi="Palatino Linotype" w:cs="Arial"/>
          <w:i/>
          <w:sz w:val="22"/>
          <w:szCs w:val="22"/>
        </w:rPr>
        <w:t xml:space="preserve">XI. Promover e implementar políticas de transparencia proactiva procurando su accesibilidad; </w:t>
      </w:r>
    </w:p>
    <w:p w14:paraId="2653B036" w14:textId="77777777" w:rsidR="001543AC" w:rsidRPr="009A5A27" w:rsidRDefault="001543AC" w:rsidP="009A5A27">
      <w:pPr>
        <w:tabs>
          <w:tab w:val="left" w:pos="851"/>
        </w:tabs>
        <w:ind w:left="851" w:right="901"/>
        <w:jc w:val="both"/>
        <w:rPr>
          <w:rFonts w:ascii="Palatino Linotype" w:hAnsi="Palatino Linotype" w:cs="Arial"/>
          <w:i/>
          <w:sz w:val="22"/>
          <w:szCs w:val="22"/>
        </w:rPr>
      </w:pPr>
      <w:r w:rsidRPr="009A5A27">
        <w:rPr>
          <w:rFonts w:ascii="Palatino Linotype" w:hAnsi="Palatino Linotype" w:cs="Arial"/>
          <w:i/>
          <w:sz w:val="22"/>
          <w:szCs w:val="22"/>
        </w:rPr>
        <w:t xml:space="preserve">XII. Fomentar la transparencia y accesibilidad al interior del sujeto obligado; </w:t>
      </w:r>
    </w:p>
    <w:p w14:paraId="739BDED5" w14:textId="77777777" w:rsidR="001543AC" w:rsidRPr="009A5A27" w:rsidRDefault="001543AC" w:rsidP="009A5A27">
      <w:pPr>
        <w:tabs>
          <w:tab w:val="left" w:pos="851"/>
        </w:tabs>
        <w:ind w:left="851" w:right="901"/>
        <w:jc w:val="both"/>
        <w:rPr>
          <w:rFonts w:ascii="Palatino Linotype" w:hAnsi="Palatino Linotype" w:cs="Arial"/>
          <w:i/>
          <w:sz w:val="22"/>
          <w:szCs w:val="22"/>
        </w:rPr>
      </w:pPr>
      <w:r w:rsidRPr="009A5A27">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3DC07BB4" w14:textId="77777777" w:rsidR="001543AC" w:rsidRPr="009A5A27" w:rsidRDefault="001543AC" w:rsidP="009A5A27">
      <w:pPr>
        <w:tabs>
          <w:tab w:val="left" w:pos="851"/>
        </w:tabs>
        <w:ind w:left="851" w:right="901"/>
        <w:jc w:val="both"/>
        <w:rPr>
          <w:rFonts w:ascii="Palatino Linotype" w:hAnsi="Palatino Linotype" w:cs="Arial"/>
          <w:i/>
          <w:sz w:val="22"/>
          <w:szCs w:val="22"/>
        </w:rPr>
      </w:pPr>
      <w:r w:rsidRPr="009A5A27">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9A5A27">
        <w:rPr>
          <w:rFonts w:ascii="Palatino Linotype" w:hAnsi="Palatino Linotype" w:cs="Arial"/>
          <w:b/>
          <w:i/>
          <w:sz w:val="22"/>
          <w:szCs w:val="22"/>
        </w:rPr>
        <w:t>”</w:t>
      </w:r>
    </w:p>
    <w:p w14:paraId="1C5678A4" w14:textId="77777777" w:rsidR="001543AC" w:rsidRPr="009A5A27" w:rsidRDefault="001543AC" w:rsidP="009A5A27">
      <w:pPr>
        <w:jc w:val="both"/>
        <w:rPr>
          <w:rFonts w:ascii="Palatino Linotype" w:hAnsi="Palatino Linotype" w:cs="Arial"/>
        </w:rPr>
      </w:pPr>
    </w:p>
    <w:p w14:paraId="3C5EF3A9" w14:textId="5CE89789" w:rsidR="001543AC" w:rsidRPr="009A5A27" w:rsidRDefault="001543AC" w:rsidP="009A5A27">
      <w:pPr>
        <w:spacing w:line="360" w:lineRule="auto"/>
        <w:jc w:val="both"/>
        <w:rPr>
          <w:rFonts w:ascii="Palatino Linotype" w:hAnsi="Palatino Linotype" w:cs="Arial"/>
        </w:rPr>
      </w:pPr>
      <w:r w:rsidRPr="009A5A27">
        <w:rPr>
          <w:rFonts w:ascii="Palatino Linotype" w:hAnsi="Palatino Linotype" w:cs="Arial"/>
        </w:rPr>
        <w:t xml:space="preserve">Es decir, la impugnación de la </w:t>
      </w:r>
      <w:r w:rsidRPr="009A5A27">
        <w:rPr>
          <w:rFonts w:ascii="Palatino Linotype" w:hAnsi="Palatino Linotype" w:cs="Arial"/>
          <w:b/>
        </w:rPr>
        <w:t>RECURRENTE</w:t>
      </w:r>
      <w:r w:rsidRPr="009A5A27">
        <w:rPr>
          <w:rFonts w:ascii="Palatino Linotype" w:hAnsi="Palatino Linotype" w:cs="Arial"/>
        </w:rPr>
        <w:t xml:space="preserve"> debe ser sobre la emisión de un “Acto” contenido en la misma Ley o la omisión de éste, lo que en el presente caso se actualiza con la respuesta dada por </w:t>
      </w:r>
      <w:r w:rsidRPr="009A5A27">
        <w:rPr>
          <w:rFonts w:ascii="Palatino Linotype" w:hAnsi="Palatino Linotype" w:cs="Arial"/>
          <w:b/>
        </w:rPr>
        <w:t>EL SUJETO OBLIGADO</w:t>
      </w:r>
      <w:r w:rsidRPr="009A5A27">
        <w:rPr>
          <w:rFonts w:ascii="Palatino Linotype" w:hAnsi="Palatino Linotype" w:cs="Arial"/>
        </w:rPr>
        <w:t>.</w:t>
      </w:r>
    </w:p>
    <w:p w14:paraId="21B66A32" w14:textId="77777777" w:rsidR="001543AC" w:rsidRPr="009A5A27" w:rsidRDefault="001543AC" w:rsidP="009A5A27">
      <w:pPr>
        <w:spacing w:line="360" w:lineRule="auto"/>
        <w:jc w:val="both"/>
        <w:rPr>
          <w:rFonts w:ascii="Palatino Linotype" w:hAnsi="Palatino Linotype"/>
        </w:rPr>
      </w:pPr>
    </w:p>
    <w:p w14:paraId="6E14C4CC" w14:textId="77777777" w:rsidR="001543AC" w:rsidRPr="009A5A27" w:rsidRDefault="001543AC" w:rsidP="009A5A27">
      <w:pPr>
        <w:spacing w:line="360" w:lineRule="auto"/>
        <w:jc w:val="both"/>
        <w:rPr>
          <w:rFonts w:ascii="Palatino Linotype" w:hAnsi="Palatino Linotype" w:cs="Arial"/>
        </w:rPr>
      </w:pPr>
      <w:r w:rsidRPr="009A5A27">
        <w:rPr>
          <w:rFonts w:ascii="Palatino Linotype" w:hAnsi="Palatino Linotype" w:cs="Arial"/>
        </w:rPr>
        <w:t xml:space="preserve">Ahora bien, por cuanto hace al tercer elemento normativo, es en esencia una condicional, consistente en que la Dependencia o Entidad responsable del acto o </w:t>
      </w:r>
      <w:r w:rsidRPr="009A5A27">
        <w:rPr>
          <w:rFonts w:ascii="Palatino Linotype" w:hAnsi="Palatino Linotype" w:cs="Arial"/>
        </w:rPr>
        <w:lastRenderedPageBreak/>
        <w:t xml:space="preserve">resolución impugnada </w:t>
      </w:r>
      <w:r w:rsidRPr="009A5A27">
        <w:rPr>
          <w:rFonts w:ascii="Palatino Linotype" w:hAnsi="Palatino Linotype" w:cs="Arial"/>
          <w:b/>
        </w:rPr>
        <w:t>la modifique o revoque</w:t>
      </w:r>
      <w:r w:rsidRPr="009A5A27">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2DCEAEA3" w14:textId="77777777" w:rsidR="001543AC" w:rsidRPr="009A5A27" w:rsidRDefault="001543AC" w:rsidP="009A5A27">
      <w:pPr>
        <w:spacing w:line="360" w:lineRule="auto"/>
        <w:jc w:val="both"/>
        <w:rPr>
          <w:rFonts w:ascii="Palatino Linotype" w:hAnsi="Palatino Linotype" w:cs="Arial"/>
        </w:rPr>
      </w:pPr>
    </w:p>
    <w:p w14:paraId="6D0E65AC" w14:textId="77777777" w:rsidR="001543AC" w:rsidRPr="009A5A27" w:rsidRDefault="001543AC" w:rsidP="009A5A27">
      <w:pPr>
        <w:spacing w:line="360" w:lineRule="auto"/>
        <w:jc w:val="both"/>
        <w:rPr>
          <w:rFonts w:ascii="Palatino Linotype" w:hAnsi="Palatino Linotype" w:cs="Arial"/>
        </w:rPr>
      </w:pPr>
      <w:r w:rsidRPr="009A5A27">
        <w:rPr>
          <w:rFonts w:ascii="Palatino Linotype" w:hAnsi="Palatino Linotype" w:cs="Arial"/>
        </w:rPr>
        <w:t>Por cuanto hace a la revocación, a diferencia de la modificación, ocurre cuando la Dependencia o Entidad Responsable (</w:t>
      </w:r>
      <w:r w:rsidRPr="009A5A27">
        <w:rPr>
          <w:rFonts w:ascii="Palatino Linotype" w:hAnsi="Palatino Linotype" w:cs="Arial"/>
          <w:b/>
        </w:rPr>
        <w:t>SUJETO OBLIGADO</w:t>
      </w:r>
      <w:r w:rsidRPr="009A5A27">
        <w:rPr>
          <w:rFonts w:ascii="Palatino Linotype" w:hAnsi="Palatino Linotype" w:cs="Arial"/>
        </w:rPr>
        <w:t>), del acto o resolución impugnada, suprime, elimina o cancela la totalidad de su respuesta y emite otra en su lugar dejando sin efecto lo que en un principio respondió.</w:t>
      </w:r>
    </w:p>
    <w:p w14:paraId="5C5F7C1B" w14:textId="77777777" w:rsidR="001543AC" w:rsidRPr="009A5A27" w:rsidRDefault="001543AC" w:rsidP="009A5A27">
      <w:pPr>
        <w:spacing w:line="360" w:lineRule="auto"/>
        <w:jc w:val="both"/>
        <w:rPr>
          <w:rFonts w:ascii="Palatino Linotype" w:hAnsi="Palatino Linotype" w:cs="Arial"/>
        </w:rPr>
      </w:pPr>
    </w:p>
    <w:p w14:paraId="56290521" w14:textId="77777777" w:rsidR="001543AC" w:rsidRPr="009A5A27" w:rsidRDefault="001543AC" w:rsidP="009A5A27">
      <w:pPr>
        <w:spacing w:line="360" w:lineRule="auto"/>
        <w:jc w:val="both"/>
        <w:rPr>
          <w:rFonts w:ascii="Palatino Linotype" w:hAnsi="Palatino Linotype" w:cs="Arial"/>
        </w:rPr>
      </w:pPr>
      <w:r w:rsidRPr="009A5A27">
        <w:rPr>
          <w:rFonts w:ascii="Palatino Linotype" w:hAnsi="Palatino Linotype" w:cs="Arial"/>
        </w:rPr>
        <w:t>En ese tenor, un acto impugnado queda sin efectos, cuando aun existiendo jurídicamente (esto es, que no se ha modificado, ni revocado) ya no genera ninguna consecuencia legal.</w:t>
      </w:r>
    </w:p>
    <w:p w14:paraId="7EB69D59" w14:textId="77777777" w:rsidR="001543AC" w:rsidRPr="009A5A27" w:rsidRDefault="001543AC" w:rsidP="009A5A27">
      <w:pPr>
        <w:spacing w:line="360" w:lineRule="auto"/>
        <w:jc w:val="both"/>
        <w:rPr>
          <w:rFonts w:ascii="Palatino Linotype" w:hAnsi="Palatino Linotype" w:cs="Arial"/>
        </w:rPr>
      </w:pPr>
    </w:p>
    <w:p w14:paraId="3EBF61C8" w14:textId="77777777" w:rsidR="001543AC" w:rsidRPr="009A5A27" w:rsidRDefault="001543AC" w:rsidP="009A5A27">
      <w:pPr>
        <w:spacing w:line="360" w:lineRule="auto"/>
        <w:jc w:val="both"/>
        <w:rPr>
          <w:rFonts w:ascii="Palatino Linotype" w:hAnsi="Palatino Linotype" w:cs="Arial"/>
        </w:rPr>
      </w:pPr>
      <w:r w:rsidRPr="009A5A27">
        <w:rPr>
          <w:rFonts w:ascii="Palatino Linotype" w:hAnsi="Palatino Linotype" w:cs="Arial"/>
        </w:rPr>
        <w:t xml:space="preserve">En tanto que, un acto impugnado queda sin materia, cuando ha sido satisfecha la pretensión de lo pedido o exigido por la parte </w:t>
      </w:r>
      <w:r w:rsidRPr="009A5A27">
        <w:rPr>
          <w:rFonts w:ascii="Palatino Linotype" w:hAnsi="Palatino Linotype" w:cs="Arial"/>
          <w:b/>
          <w:color w:val="000000"/>
        </w:rPr>
        <w:t>RECURRENTE</w:t>
      </w:r>
      <w:r w:rsidRPr="009A5A27">
        <w:rPr>
          <w:rFonts w:ascii="Palatino Linotype" w:hAnsi="Palatino Linotype" w:cs="Arial"/>
          <w:b/>
        </w:rPr>
        <w:t xml:space="preserve"> </w:t>
      </w:r>
      <w:r w:rsidRPr="009A5A27">
        <w:rPr>
          <w:rFonts w:ascii="Palatino Linotype" w:hAnsi="Palatino Linotype" w:cs="Arial"/>
        </w:rPr>
        <w:t xml:space="preserve">de manera que </w:t>
      </w:r>
      <w:r w:rsidRPr="009A5A27">
        <w:rPr>
          <w:rFonts w:ascii="Palatino Linotype" w:hAnsi="Palatino Linotype" w:cs="Arial"/>
          <w:b/>
        </w:rPr>
        <w:t xml:space="preserve">EL SUJETO OBLIGADO </w:t>
      </w:r>
      <w:r w:rsidRPr="009A5A27">
        <w:rPr>
          <w:rFonts w:ascii="Palatino Linotype" w:hAnsi="Palatino Linotype" w:cs="Arial"/>
        </w:rPr>
        <w:t xml:space="preserve">entrega una respuesta que aunque sea posterior a los términos previstos en la ley, mediante ésta concede la información solicitada.  </w:t>
      </w:r>
    </w:p>
    <w:p w14:paraId="4F1718A3" w14:textId="77777777" w:rsidR="001543AC" w:rsidRPr="009A5A27" w:rsidRDefault="001543AC" w:rsidP="009A5A27">
      <w:pPr>
        <w:spacing w:line="360" w:lineRule="auto"/>
        <w:jc w:val="both"/>
        <w:rPr>
          <w:rFonts w:ascii="Palatino Linotype" w:hAnsi="Palatino Linotype"/>
        </w:rPr>
      </w:pPr>
    </w:p>
    <w:p w14:paraId="4591535A" w14:textId="77777777" w:rsidR="00EA28EF" w:rsidRPr="009A5A27" w:rsidRDefault="00EA28EF" w:rsidP="009A5A27">
      <w:pPr>
        <w:autoSpaceDE w:val="0"/>
        <w:autoSpaceDN w:val="0"/>
        <w:adjustRightInd w:val="0"/>
        <w:spacing w:line="360" w:lineRule="auto"/>
        <w:jc w:val="both"/>
        <w:rPr>
          <w:rFonts w:ascii="Palatino Linotype" w:eastAsia="Batang" w:hAnsi="Palatino Linotype" w:cs="Arial"/>
          <w:lang w:val="es-ES_tradnl"/>
        </w:rPr>
      </w:pPr>
      <w:r w:rsidRPr="009A5A27">
        <w:rPr>
          <w:rFonts w:ascii="Palatino Linotype" w:eastAsia="Batang" w:hAnsi="Palatino Linotype" w:cs="Arial"/>
        </w:rPr>
        <w:t xml:space="preserve">En consecuencia, resulta procedente determinar el sobreseimiento del presente recurso de revisión, el cual provoca que un procedimiento se resuelva en definitiva </w:t>
      </w:r>
      <w:r w:rsidRPr="009A5A27">
        <w:rPr>
          <w:rFonts w:ascii="Palatino Linotype" w:eastAsia="Batang" w:hAnsi="Palatino Linotype" w:cs="Arial"/>
        </w:rPr>
        <w:lastRenderedPageBreak/>
        <w:t>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73377FB4" w14:textId="77777777" w:rsidR="00EA28EF" w:rsidRPr="009A5A27" w:rsidRDefault="00EA28EF" w:rsidP="009A5A27">
      <w:pPr>
        <w:spacing w:line="360" w:lineRule="auto"/>
        <w:ind w:left="720"/>
        <w:contextualSpacing/>
        <w:rPr>
          <w:rFonts w:ascii="Palatino Linotype" w:eastAsia="Batang" w:hAnsi="Palatino Linotype" w:cs="Arial"/>
          <w:lang w:val="es-ES_tradnl"/>
        </w:rPr>
      </w:pPr>
    </w:p>
    <w:p w14:paraId="332B1EB1" w14:textId="77777777" w:rsidR="00EA28EF" w:rsidRPr="009A5A27" w:rsidRDefault="00EA28EF" w:rsidP="009A5A27">
      <w:pPr>
        <w:autoSpaceDE w:val="0"/>
        <w:autoSpaceDN w:val="0"/>
        <w:adjustRightInd w:val="0"/>
        <w:ind w:left="567" w:right="567"/>
        <w:contextualSpacing/>
        <w:jc w:val="both"/>
        <w:rPr>
          <w:rFonts w:ascii="Palatino Linotype" w:eastAsia="Batang" w:hAnsi="Palatino Linotype" w:cs="Arial"/>
          <w:b/>
          <w:i/>
          <w:sz w:val="22"/>
          <w:szCs w:val="22"/>
          <w:lang w:val="es-AR"/>
        </w:rPr>
      </w:pPr>
      <w:r w:rsidRPr="009A5A27">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18454159" w14:textId="77777777" w:rsidR="00EA28EF" w:rsidRPr="009A5A27" w:rsidRDefault="00EA28EF" w:rsidP="009A5A27">
      <w:pPr>
        <w:autoSpaceDE w:val="0"/>
        <w:autoSpaceDN w:val="0"/>
        <w:adjustRightInd w:val="0"/>
        <w:ind w:left="567" w:right="567"/>
        <w:contextualSpacing/>
        <w:jc w:val="both"/>
        <w:rPr>
          <w:rFonts w:ascii="Palatino Linotype" w:eastAsia="Batang" w:hAnsi="Palatino Linotype" w:cs="Arial"/>
          <w:i/>
          <w:sz w:val="22"/>
          <w:szCs w:val="22"/>
          <w:lang w:val="es-AR"/>
        </w:rPr>
      </w:pPr>
      <w:r w:rsidRPr="009A5A27">
        <w:rPr>
          <w:rFonts w:ascii="Palatino Linotype" w:eastAsia="Batang" w:hAnsi="Palatino Linotype" w:cs="Arial"/>
          <w:i/>
          <w:sz w:val="22"/>
          <w:szCs w:val="22"/>
          <w:lang w:val="es-AR"/>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w:t>
      </w:r>
      <w:r w:rsidRPr="009A5A27">
        <w:rPr>
          <w:rFonts w:ascii="Palatino Linotype" w:eastAsia="Batang" w:hAnsi="Palatino Linotype" w:cs="Arial"/>
          <w:b/>
          <w:i/>
          <w:sz w:val="22"/>
          <w:szCs w:val="22"/>
          <w:lang w:val="es-AR"/>
        </w:rPr>
        <w:t>al sobreseerse en el juicio de amparo no se pueden estudiar los planteamientos que se hacen valer en contra del fallo reclamado</w:t>
      </w:r>
      <w:r w:rsidRPr="009A5A27">
        <w:rPr>
          <w:rFonts w:ascii="Palatino Linotype" w:eastAsia="Batang" w:hAnsi="Palatino Linotype" w:cs="Arial"/>
          <w:i/>
          <w:sz w:val="22"/>
          <w:szCs w:val="22"/>
          <w:lang w:val="es-AR"/>
        </w:rPr>
        <w:t>, tampoco se deben analizar las violaciones procesales propuestas en los conceptos de violación, dado que, la principal consecuencia del sobreseimiento es poner fin al juicio de amparo sin resolver la controversia en sus méritos.</w:t>
      </w:r>
    </w:p>
    <w:p w14:paraId="33E8AD07" w14:textId="77777777" w:rsidR="00EA28EF" w:rsidRPr="009A5A27" w:rsidRDefault="00EA28EF" w:rsidP="009A5A27">
      <w:pPr>
        <w:autoSpaceDE w:val="0"/>
        <w:autoSpaceDN w:val="0"/>
        <w:adjustRightInd w:val="0"/>
        <w:ind w:left="567" w:right="567"/>
        <w:contextualSpacing/>
        <w:jc w:val="both"/>
        <w:rPr>
          <w:rFonts w:ascii="Palatino Linotype" w:eastAsia="Batang" w:hAnsi="Palatino Linotype" w:cs="Arial"/>
          <w:i/>
          <w:sz w:val="22"/>
          <w:szCs w:val="22"/>
          <w:lang w:val="es-AR"/>
        </w:rPr>
      </w:pPr>
      <w:r w:rsidRPr="009A5A27">
        <w:rPr>
          <w:rFonts w:ascii="Palatino Linotype" w:eastAsia="Batang" w:hAnsi="Palatino Linotype" w:cs="Arial"/>
          <w:i/>
          <w:sz w:val="22"/>
          <w:szCs w:val="22"/>
          <w:lang w:val="es-AR"/>
        </w:rPr>
        <w:t>SÉPTIMO TRIBUNAL COLEGIADO EN MATERIA CIVIL DEL PRIMER CIRCUITO.</w:t>
      </w:r>
    </w:p>
    <w:p w14:paraId="0042BA24" w14:textId="77777777" w:rsidR="00EA28EF" w:rsidRPr="009A5A27" w:rsidRDefault="00EA28EF" w:rsidP="009A5A27">
      <w:pPr>
        <w:autoSpaceDE w:val="0"/>
        <w:autoSpaceDN w:val="0"/>
        <w:adjustRightInd w:val="0"/>
        <w:ind w:left="567" w:right="567"/>
        <w:contextualSpacing/>
        <w:jc w:val="both"/>
        <w:rPr>
          <w:rFonts w:ascii="Palatino Linotype" w:eastAsia="Batang" w:hAnsi="Palatino Linotype" w:cs="Arial"/>
          <w:i/>
          <w:sz w:val="22"/>
          <w:szCs w:val="22"/>
          <w:lang w:val="es-AR"/>
        </w:rPr>
      </w:pPr>
      <w:r w:rsidRPr="009A5A27">
        <w:rPr>
          <w:rFonts w:ascii="Palatino Linotype" w:eastAsia="Batang" w:hAnsi="Palatino Linotype" w:cs="Arial"/>
          <w:i/>
          <w:sz w:val="22"/>
          <w:szCs w:val="22"/>
          <w:lang w:val="es-AR"/>
        </w:rPr>
        <w:t xml:space="preserve">Amparo directo 699/2008. Mariana Leticia González </w:t>
      </w:r>
      <w:proofErr w:type="spellStart"/>
      <w:r w:rsidRPr="009A5A27">
        <w:rPr>
          <w:rFonts w:ascii="Palatino Linotype" w:eastAsia="Batang" w:hAnsi="Palatino Linotype" w:cs="Arial"/>
          <w:i/>
          <w:sz w:val="22"/>
          <w:szCs w:val="22"/>
          <w:lang w:val="es-AR"/>
        </w:rPr>
        <w:t>Steele</w:t>
      </w:r>
      <w:proofErr w:type="spellEnd"/>
      <w:r w:rsidRPr="009A5A27">
        <w:rPr>
          <w:rFonts w:ascii="Palatino Linotype" w:eastAsia="Batang" w:hAnsi="Palatino Linotype" w:cs="Arial"/>
          <w:i/>
          <w:sz w:val="22"/>
          <w:szCs w:val="22"/>
          <w:lang w:val="es-AR"/>
        </w:rPr>
        <w:t>. 13 de noviembre de 2008. Unanimidad de votos. Ponente: Sara Judith Montalvo Trejo. Secretario: Arnulfo Mateos García.</w:t>
      </w:r>
    </w:p>
    <w:p w14:paraId="1AEBAD54" w14:textId="77777777" w:rsidR="00EA28EF" w:rsidRPr="009A5A27" w:rsidRDefault="00EA28EF" w:rsidP="009A5A27">
      <w:pPr>
        <w:autoSpaceDE w:val="0"/>
        <w:autoSpaceDN w:val="0"/>
        <w:adjustRightInd w:val="0"/>
        <w:ind w:left="567" w:right="567"/>
        <w:contextualSpacing/>
        <w:jc w:val="both"/>
        <w:rPr>
          <w:rFonts w:ascii="Palatino Linotype" w:eastAsia="Batang" w:hAnsi="Palatino Linotype" w:cs="Arial"/>
          <w:sz w:val="22"/>
          <w:szCs w:val="22"/>
          <w:lang w:val="es-AR"/>
        </w:rPr>
      </w:pPr>
    </w:p>
    <w:p w14:paraId="5E653679" w14:textId="77777777" w:rsidR="00EA28EF" w:rsidRPr="009A5A27" w:rsidRDefault="00EA28EF" w:rsidP="009A5A27">
      <w:pPr>
        <w:spacing w:line="360" w:lineRule="auto"/>
        <w:jc w:val="both"/>
        <w:rPr>
          <w:rFonts w:ascii="Palatino Linotype" w:eastAsia="Palatino Linotype" w:hAnsi="Palatino Linotype" w:cs="Palatino Linotype"/>
          <w:b/>
        </w:rPr>
      </w:pPr>
    </w:p>
    <w:p w14:paraId="5F68747B" w14:textId="77777777" w:rsidR="001543AC" w:rsidRPr="009A5A27" w:rsidRDefault="001543AC" w:rsidP="009A5A27">
      <w:pPr>
        <w:spacing w:line="360" w:lineRule="auto"/>
        <w:jc w:val="both"/>
        <w:rPr>
          <w:rFonts w:ascii="Palatino Linotype" w:eastAsia="Palatino Linotype" w:hAnsi="Palatino Linotype" w:cs="Palatino Linotype"/>
        </w:rPr>
      </w:pPr>
      <w:r w:rsidRPr="009A5A27">
        <w:rPr>
          <w:rFonts w:ascii="Palatino Linotype" w:eastAsia="Palatino Linotype" w:hAnsi="Palatino Linotype" w:cs="Palatino Linotype"/>
          <w:color w:val="000000"/>
        </w:rPr>
        <w:t xml:space="preserve">En </w:t>
      </w:r>
      <w:r w:rsidRPr="009A5A27">
        <w:rPr>
          <w:rFonts w:ascii="Palatino Linotype" w:eastAsia="Palatino Linotype" w:hAnsi="Palatino Linotype" w:cs="Palatino Linotype"/>
        </w:rPr>
        <w:t xml:space="preserve">consecuencia, el cuarto elemento normativo de la figura legal del sobreseimiento, consistente en: </w:t>
      </w:r>
      <w:r w:rsidRPr="009A5A27">
        <w:rPr>
          <w:rFonts w:ascii="Palatino Linotype" w:eastAsia="Palatino Linotype" w:hAnsi="Palatino Linotype" w:cs="Palatino Linotype"/>
          <w:i/>
        </w:rPr>
        <w:t>“…de tal manera que el medio de impugnación quede sin materia…”</w:t>
      </w:r>
      <w:r w:rsidRPr="009A5A27">
        <w:rPr>
          <w:rFonts w:ascii="Palatino Linotype" w:eastAsia="Palatino Linotype" w:hAnsi="Palatino Linotype" w:cs="Palatino Linotype"/>
        </w:rPr>
        <w:t>, en el presente caso, se actualiza tal circunstancia, esto ya que mediante un acto posterior se le hizo llegar la información requerida al particular.</w:t>
      </w:r>
    </w:p>
    <w:p w14:paraId="6BE7A8B4" w14:textId="6EC6DE26" w:rsidR="00EA28EF" w:rsidRPr="009A5A27" w:rsidRDefault="001543AC" w:rsidP="009A5A27">
      <w:pPr>
        <w:spacing w:line="360" w:lineRule="auto"/>
        <w:jc w:val="both"/>
        <w:rPr>
          <w:rFonts w:ascii="Palatino Linotype" w:hAnsi="Palatino Linotype" w:cs="Arial"/>
          <w:lang w:val="es-ES"/>
        </w:rPr>
      </w:pPr>
      <w:r w:rsidRPr="009A5A27">
        <w:rPr>
          <w:rFonts w:ascii="Palatino Linotype" w:hAnsi="Palatino Linotype" w:cs="Arial"/>
          <w:lang w:val="es-ES"/>
        </w:rPr>
        <w:lastRenderedPageBreak/>
        <w:t>Por lo anterior</w:t>
      </w:r>
      <w:r w:rsidR="00EA28EF" w:rsidRPr="009A5A27">
        <w:rPr>
          <w:rFonts w:ascii="Palatino Linotype" w:hAnsi="Palatino Linotype" w:cs="Arial"/>
          <w:lang w:val="es-ES"/>
        </w:rPr>
        <w:t>, el Pleno de este Instituto</w:t>
      </w:r>
      <w:r w:rsidR="00EA28EF" w:rsidRPr="009A5A27">
        <w:rPr>
          <w:rFonts w:ascii="Palatino Linotype" w:hAnsi="Palatino Linotype"/>
          <w:lang w:val="es-ES"/>
        </w:rPr>
        <w:t xml:space="preserve">, en términos de lo dispuesto en el artículo 186, fracción I de la Ley de Transparencia y Acceso a la </w:t>
      </w:r>
      <w:r w:rsidR="00EA28EF" w:rsidRPr="009A5A27">
        <w:rPr>
          <w:rFonts w:ascii="Palatino Linotype" w:hAnsi="Palatino Linotype" w:cs="Arial"/>
          <w:lang w:val="es-ES"/>
        </w:rPr>
        <w:t>Información</w:t>
      </w:r>
      <w:r w:rsidR="00EA28EF" w:rsidRPr="009A5A27">
        <w:rPr>
          <w:rFonts w:ascii="Palatino Linotype" w:hAnsi="Palatino Linotype"/>
          <w:lang w:val="es-ES"/>
        </w:rPr>
        <w:t xml:space="preserve"> Pública del Estado de México y Municipios, determina </w:t>
      </w:r>
      <w:r w:rsidR="00EA28EF" w:rsidRPr="009A5A27">
        <w:rPr>
          <w:rFonts w:ascii="Palatino Linotype" w:hAnsi="Palatino Linotype"/>
          <w:b/>
          <w:lang w:val="es-ES"/>
        </w:rPr>
        <w:t xml:space="preserve">SOBRESEER </w:t>
      </w:r>
      <w:r w:rsidR="00EA28EF" w:rsidRPr="009A5A27">
        <w:rPr>
          <w:rFonts w:ascii="Palatino Linotype" w:hAnsi="Palatino Linotype"/>
          <w:lang w:val="es-ES"/>
        </w:rPr>
        <w:t xml:space="preserve">el Recurso de Revisión </w:t>
      </w:r>
      <w:r w:rsidR="0045368A" w:rsidRPr="009A5A27">
        <w:rPr>
          <w:rFonts w:ascii="Palatino Linotype" w:hAnsi="Palatino Linotype" w:cs="Arial"/>
          <w:b/>
          <w:lang w:val="es-ES"/>
        </w:rPr>
        <w:t>00442</w:t>
      </w:r>
      <w:r w:rsidR="00EA28EF" w:rsidRPr="009A5A27">
        <w:rPr>
          <w:rFonts w:ascii="Palatino Linotype" w:hAnsi="Palatino Linotype" w:cs="Arial"/>
          <w:b/>
          <w:lang w:val="es-ES"/>
        </w:rPr>
        <w:t>/INFOEM/IP/RR/202</w:t>
      </w:r>
      <w:r w:rsidR="0045368A" w:rsidRPr="009A5A27">
        <w:rPr>
          <w:rFonts w:ascii="Palatino Linotype" w:hAnsi="Palatino Linotype" w:cs="Arial"/>
          <w:b/>
          <w:lang w:val="es-ES"/>
        </w:rPr>
        <w:t>3</w:t>
      </w:r>
      <w:r w:rsidR="00EA28EF" w:rsidRPr="009A5A27">
        <w:rPr>
          <w:rFonts w:ascii="Palatino Linotype" w:hAnsi="Palatino Linotype" w:cs="Arial"/>
          <w:b/>
          <w:lang w:val="es-ES"/>
        </w:rPr>
        <w:t xml:space="preserve">, </w:t>
      </w:r>
      <w:r w:rsidR="00EA28EF" w:rsidRPr="009A5A27">
        <w:rPr>
          <w:rFonts w:ascii="Palatino Linotype" w:hAnsi="Palatino Linotype" w:cs="Arial"/>
          <w:lang w:val="es-ES"/>
        </w:rPr>
        <w:t>puesto que el</w:t>
      </w:r>
      <w:r w:rsidR="00EA28EF" w:rsidRPr="009A5A27">
        <w:rPr>
          <w:rFonts w:ascii="Palatino Linotype" w:hAnsi="Palatino Linotype" w:cs="Arial"/>
          <w:b/>
          <w:lang w:val="es-ES"/>
        </w:rPr>
        <w:t xml:space="preserve"> </w:t>
      </w:r>
      <w:r w:rsidR="00EA28EF" w:rsidRPr="009A5A27">
        <w:rPr>
          <w:rFonts w:ascii="Palatino Linotype" w:hAnsi="Palatino Linotype" w:cs="Arial"/>
          <w:b/>
        </w:rPr>
        <w:t xml:space="preserve">EL SUJETO OBLIGADO </w:t>
      </w:r>
      <w:r w:rsidR="00EA28EF" w:rsidRPr="009A5A27">
        <w:rPr>
          <w:rFonts w:ascii="Palatino Linotype" w:hAnsi="Palatino Linotype" w:cs="Arial"/>
        </w:rPr>
        <w:t xml:space="preserve">responsable del acto, mediante informe justificado, modificó la respuesta </w:t>
      </w:r>
      <w:r w:rsidR="00CB4E8B" w:rsidRPr="009A5A27">
        <w:rPr>
          <w:rFonts w:ascii="Palatino Linotype" w:hAnsi="Palatino Linotype" w:cs="Arial"/>
        </w:rPr>
        <w:t>primigenia</w:t>
      </w:r>
      <w:r w:rsidR="00EA28EF" w:rsidRPr="009A5A27">
        <w:rPr>
          <w:rFonts w:ascii="Palatino Linotype" w:hAnsi="Palatino Linotype" w:cs="Arial"/>
        </w:rPr>
        <w:t>, entregando a cabalidad lo peticionado y por ende</w:t>
      </w:r>
      <w:r w:rsidR="00EA28EF" w:rsidRPr="009A5A27">
        <w:rPr>
          <w:rFonts w:ascii="Palatino Linotype" w:hAnsi="Palatino Linotype" w:cs="Arial"/>
          <w:b/>
        </w:rPr>
        <w:t xml:space="preserve"> quedó sin materia </w:t>
      </w:r>
      <w:r w:rsidR="00EA28EF" w:rsidRPr="009A5A27">
        <w:rPr>
          <w:rFonts w:ascii="Palatino Linotype" w:hAnsi="Palatino Linotype" w:cs="Arial"/>
        </w:rPr>
        <w:t>el presente recurso.</w:t>
      </w:r>
    </w:p>
    <w:p w14:paraId="313FFF0C" w14:textId="77777777" w:rsidR="00EA28EF" w:rsidRPr="009A5A27" w:rsidRDefault="00EA28EF" w:rsidP="009A5A27">
      <w:pPr>
        <w:spacing w:line="360" w:lineRule="auto"/>
        <w:jc w:val="both"/>
        <w:rPr>
          <w:rFonts w:ascii="Palatino Linotype" w:hAnsi="Palatino Linotype" w:cs="Arial"/>
          <w:b/>
          <w:lang w:val="es-ES"/>
        </w:rPr>
      </w:pPr>
    </w:p>
    <w:p w14:paraId="7F283A5C" w14:textId="77777777" w:rsidR="00EA28EF" w:rsidRPr="009A5A27" w:rsidRDefault="00EA28EF" w:rsidP="009A5A27">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9A5A27">
        <w:rPr>
          <w:rFonts w:ascii="Palatino Linotype" w:eastAsia="Calibri" w:hAnsi="Palatino Linotype" w:cs="Arial"/>
        </w:rPr>
        <w:t xml:space="preserve">Así, con </w:t>
      </w:r>
      <w:r w:rsidRPr="009A5A27">
        <w:rPr>
          <w:rFonts w:ascii="Palatino Linotype" w:hAnsi="Palatino Linotype" w:cs="Arial"/>
        </w:rPr>
        <w:t>fundamento</w:t>
      </w:r>
      <w:r w:rsidRPr="009A5A27">
        <w:rPr>
          <w:rFonts w:ascii="Palatino Linotype" w:eastAsia="Calibri" w:hAnsi="Palatino Linotype" w:cs="Arial"/>
        </w:rPr>
        <w:t xml:space="preserve"> en lo prescrito en los artículos 5, </w:t>
      </w:r>
      <w:r w:rsidRPr="009A5A27">
        <w:rPr>
          <w:rFonts w:ascii="Palatino Linotype" w:hAnsi="Palatino Linotype"/>
        </w:rPr>
        <w:t>párrafos trigésimos, trigésimos primero, trigésimos segundos</w:t>
      </w:r>
      <w:r w:rsidRPr="009A5A27">
        <w:rPr>
          <w:rFonts w:ascii="Palatino Linotype" w:hAnsi="Palatino Linotype" w:cs="Arial"/>
        </w:rPr>
        <w:t>,</w:t>
      </w:r>
      <w:r w:rsidRPr="009A5A27">
        <w:rPr>
          <w:rFonts w:ascii="Palatino Linotype" w:hAnsi="Palatino Linotype"/>
        </w:rPr>
        <w:t xml:space="preserve"> </w:t>
      </w:r>
      <w:r w:rsidRPr="009A5A27">
        <w:rPr>
          <w:rFonts w:ascii="Palatino Linotype" w:hAnsi="Palatino Linotype" w:cs="Arial"/>
        </w:rPr>
        <w:t>fracciones</w:t>
      </w:r>
      <w:r w:rsidRPr="009A5A27">
        <w:rPr>
          <w:rFonts w:ascii="Palatino Linotype" w:hAnsi="Palatino Linotype"/>
        </w:rPr>
        <w:t xml:space="preserve"> IV y V,</w:t>
      </w:r>
      <w:r w:rsidRPr="009A5A27">
        <w:rPr>
          <w:rFonts w:ascii="Palatino Linotype" w:eastAsia="Calibri" w:hAnsi="Palatino Linotype" w:cs="Arial"/>
        </w:rPr>
        <w:t xml:space="preserve"> de la Constitución Política del Estado Libre y Soberano de México, y los artículos </w:t>
      </w:r>
      <w:r w:rsidRPr="009A5A27">
        <w:rPr>
          <w:rFonts w:ascii="Palatino Linotype" w:hAnsi="Palatino Linotype"/>
        </w:rPr>
        <w:t xml:space="preserve">2, </w:t>
      </w:r>
      <w:r w:rsidRPr="009A5A27">
        <w:rPr>
          <w:rFonts w:ascii="Palatino Linotype" w:hAnsi="Palatino Linotype" w:cs="Arial"/>
        </w:rPr>
        <w:t>fracción</w:t>
      </w:r>
      <w:r w:rsidRPr="009A5A27">
        <w:rPr>
          <w:rFonts w:ascii="Palatino Linotype" w:hAnsi="Palatino Linotype"/>
        </w:rPr>
        <w:t xml:space="preserve"> II, 9, </w:t>
      </w:r>
      <w:r w:rsidRPr="009A5A27">
        <w:rPr>
          <w:rFonts w:ascii="Palatino Linotype" w:hAnsi="Palatino Linotype" w:cs="Arial"/>
          <w:lang w:val="es-ES_tradnl"/>
        </w:rPr>
        <w:t>29</w:t>
      </w:r>
      <w:r w:rsidRPr="009A5A27">
        <w:rPr>
          <w:rFonts w:ascii="Palatino Linotype" w:hAnsi="Palatino Linotype"/>
        </w:rPr>
        <w:t>, 36, fracciones I y II, 176, 178, 179, 181, 185, fracción I, 186, 188 y 192, fracción III</w:t>
      </w:r>
      <w:r w:rsidRPr="009A5A27">
        <w:rPr>
          <w:rFonts w:ascii="Palatino Linotype" w:eastAsia="Calibri" w:hAnsi="Palatino Linotype" w:cs="Arial"/>
        </w:rPr>
        <w:t xml:space="preserve"> de la Ley de Transparencia y Acceso a la Información Pública del Estado de México y </w:t>
      </w:r>
      <w:r w:rsidRPr="009A5A27">
        <w:rPr>
          <w:rFonts w:ascii="Palatino Linotype" w:hAnsi="Palatino Linotype" w:cs="Arial"/>
        </w:rPr>
        <w:t>Municipios</w:t>
      </w:r>
      <w:r w:rsidRPr="009A5A27">
        <w:rPr>
          <w:rFonts w:ascii="Palatino Linotype" w:eastAsia="Calibri" w:hAnsi="Palatino Linotype" w:cs="Arial"/>
        </w:rPr>
        <w:t xml:space="preserve">, </w:t>
      </w:r>
      <w:r w:rsidRPr="009A5A27">
        <w:rPr>
          <w:rFonts w:ascii="Palatino Linotype" w:hAnsi="Palatino Linotype"/>
        </w:rPr>
        <w:t>este</w:t>
      </w:r>
      <w:r w:rsidRPr="009A5A27">
        <w:rPr>
          <w:rFonts w:ascii="Palatino Linotype" w:eastAsia="Calibri" w:hAnsi="Palatino Linotype" w:cs="Arial"/>
        </w:rPr>
        <w:t xml:space="preserve"> Pleno:</w:t>
      </w:r>
    </w:p>
    <w:p w14:paraId="4553D4CE" w14:textId="77777777" w:rsidR="00EA28EF" w:rsidRPr="009A5A27" w:rsidRDefault="00EA28EF" w:rsidP="009A5A27">
      <w:pPr>
        <w:jc w:val="center"/>
        <w:rPr>
          <w:rFonts w:ascii="Palatino Linotype" w:hAnsi="Palatino Linotype"/>
          <w:b/>
          <w:bCs/>
          <w:spacing w:val="60"/>
          <w:sz w:val="28"/>
        </w:rPr>
      </w:pPr>
    </w:p>
    <w:p w14:paraId="3C17C691" w14:textId="77777777" w:rsidR="00EA28EF" w:rsidRPr="009A5A27" w:rsidRDefault="00EA28EF" w:rsidP="009A5A27">
      <w:pPr>
        <w:jc w:val="center"/>
        <w:rPr>
          <w:rFonts w:ascii="Palatino Linotype" w:hAnsi="Palatino Linotype"/>
          <w:b/>
          <w:bCs/>
          <w:spacing w:val="60"/>
          <w:sz w:val="28"/>
        </w:rPr>
      </w:pPr>
      <w:r w:rsidRPr="009A5A27">
        <w:rPr>
          <w:rFonts w:ascii="Palatino Linotype" w:hAnsi="Palatino Linotype"/>
          <w:b/>
          <w:bCs/>
          <w:spacing w:val="60"/>
          <w:sz w:val="28"/>
        </w:rPr>
        <w:t>RESUELVE</w:t>
      </w:r>
    </w:p>
    <w:p w14:paraId="77297972" w14:textId="77777777" w:rsidR="00EA28EF" w:rsidRPr="009A5A27" w:rsidRDefault="00EA28EF" w:rsidP="009A5A27">
      <w:pPr>
        <w:jc w:val="center"/>
        <w:rPr>
          <w:rFonts w:ascii="Palatino Linotype" w:hAnsi="Palatino Linotype"/>
          <w:b/>
          <w:bCs/>
          <w:spacing w:val="60"/>
          <w:sz w:val="28"/>
        </w:rPr>
      </w:pPr>
    </w:p>
    <w:p w14:paraId="0D250347" w14:textId="639E555C" w:rsidR="00EA28EF" w:rsidRPr="009A5A27" w:rsidRDefault="00EA28EF" w:rsidP="009A5A27">
      <w:pPr>
        <w:widowControl w:val="0"/>
        <w:tabs>
          <w:tab w:val="left" w:pos="1701"/>
        </w:tabs>
        <w:autoSpaceDE w:val="0"/>
        <w:autoSpaceDN w:val="0"/>
        <w:adjustRightInd w:val="0"/>
        <w:spacing w:line="360" w:lineRule="auto"/>
        <w:jc w:val="both"/>
        <w:rPr>
          <w:rFonts w:ascii="Palatino Linotype" w:hAnsi="Palatino Linotype" w:cs="Arial"/>
          <w:color w:val="FF0000"/>
        </w:rPr>
      </w:pPr>
      <w:r w:rsidRPr="009A5A27">
        <w:rPr>
          <w:rFonts w:ascii="Palatino Linotype" w:hAnsi="Palatino Linotype" w:cs="Arial"/>
          <w:b/>
          <w:color w:val="000000" w:themeColor="text1"/>
          <w:sz w:val="28"/>
        </w:rPr>
        <w:t>PRIMERO</w:t>
      </w:r>
      <w:r w:rsidRPr="009A5A27">
        <w:rPr>
          <w:rFonts w:ascii="Palatino Linotype" w:hAnsi="Palatino Linotype" w:cs="Arial"/>
          <w:b/>
          <w:color w:val="000000" w:themeColor="text1"/>
        </w:rPr>
        <w:t xml:space="preserve">. </w:t>
      </w:r>
      <w:r w:rsidRPr="009A5A27">
        <w:rPr>
          <w:rFonts w:ascii="Palatino Linotype" w:hAnsi="Palatino Linotype" w:cs="Arial"/>
          <w:color w:val="000000" w:themeColor="text1"/>
        </w:rPr>
        <w:t>Se</w:t>
      </w:r>
      <w:r w:rsidRPr="009A5A27">
        <w:rPr>
          <w:rFonts w:ascii="Palatino Linotype" w:hAnsi="Palatino Linotype" w:cs="Arial"/>
          <w:b/>
          <w:color w:val="000000" w:themeColor="text1"/>
        </w:rPr>
        <w:t xml:space="preserve"> SOBRESEE </w:t>
      </w:r>
      <w:r w:rsidRPr="009A5A27">
        <w:rPr>
          <w:rFonts w:ascii="Palatino Linotype" w:hAnsi="Palatino Linotype" w:cs="Arial"/>
          <w:color w:val="000000" w:themeColor="text1"/>
        </w:rPr>
        <w:t xml:space="preserve">el </w:t>
      </w:r>
      <w:r w:rsidRPr="009A5A27">
        <w:rPr>
          <w:rFonts w:ascii="Palatino Linotype" w:hAnsi="Palatino Linotype" w:cs="Arial"/>
          <w:color w:val="222222"/>
          <w:shd w:val="clear" w:color="auto" w:fill="FFFFFF"/>
        </w:rPr>
        <w:t>Recurso de Revisión</w:t>
      </w:r>
      <w:r w:rsidRPr="009A5A27">
        <w:rPr>
          <w:rFonts w:ascii="Palatino Linotype" w:hAnsi="Palatino Linotype" w:cs="Arial"/>
          <w:color w:val="000000" w:themeColor="text1"/>
        </w:rPr>
        <w:t xml:space="preserve"> número</w:t>
      </w:r>
      <w:r w:rsidR="0045368A" w:rsidRPr="009A5A27">
        <w:rPr>
          <w:rFonts w:ascii="Palatino Linotype" w:hAnsi="Palatino Linotype" w:cs="Arial"/>
          <w:b/>
          <w:color w:val="000000" w:themeColor="text1"/>
        </w:rPr>
        <w:t xml:space="preserve"> 0044</w:t>
      </w:r>
      <w:r w:rsidR="008E6E9D" w:rsidRPr="009A5A27">
        <w:rPr>
          <w:rFonts w:ascii="Palatino Linotype" w:hAnsi="Palatino Linotype" w:cs="Arial"/>
          <w:b/>
          <w:color w:val="000000" w:themeColor="text1"/>
        </w:rPr>
        <w:t>2</w:t>
      </w:r>
      <w:r w:rsidRPr="009A5A27">
        <w:rPr>
          <w:rFonts w:ascii="Palatino Linotype" w:hAnsi="Palatino Linotype" w:cs="Arial"/>
          <w:b/>
          <w:color w:val="000000" w:themeColor="text1"/>
        </w:rPr>
        <w:t>/INFOEM/IP/RR/202</w:t>
      </w:r>
      <w:r w:rsidR="0045368A" w:rsidRPr="009A5A27">
        <w:rPr>
          <w:rFonts w:ascii="Palatino Linotype" w:hAnsi="Palatino Linotype" w:cs="Arial"/>
          <w:b/>
          <w:color w:val="000000" w:themeColor="text1"/>
        </w:rPr>
        <w:t>3</w:t>
      </w:r>
      <w:r w:rsidRPr="009A5A27">
        <w:rPr>
          <w:rFonts w:ascii="Palatino Linotype" w:hAnsi="Palatino Linotype" w:cs="Arial"/>
          <w:color w:val="000000" w:themeColor="text1"/>
        </w:rPr>
        <w:t xml:space="preserve">, con fundamento en el artículo 192 fracción III de la </w:t>
      </w:r>
      <w:r w:rsidRPr="009A5A27">
        <w:rPr>
          <w:rFonts w:ascii="Palatino Linotype" w:eastAsia="Arial Unicode MS" w:hAnsi="Palatino Linotype" w:cs="Arial"/>
        </w:rPr>
        <w:t>Ley de Transparencia y Acceso a la Información Pública del Estado de México y Municipios</w:t>
      </w:r>
      <w:r w:rsidRPr="009A5A27">
        <w:rPr>
          <w:rFonts w:ascii="Palatino Linotype" w:hAnsi="Palatino Linotype" w:cs="Arial"/>
          <w:color w:val="000000" w:themeColor="text1"/>
        </w:rPr>
        <w:t>, en atención a que el</w:t>
      </w:r>
      <w:r w:rsidRPr="009A5A27">
        <w:rPr>
          <w:rFonts w:ascii="Palatino Linotype" w:hAnsi="Palatino Linotype" w:cs="Arial"/>
          <w:b/>
        </w:rPr>
        <w:t xml:space="preserve"> SUJETO OBLIGADO </w:t>
      </w:r>
      <w:r w:rsidRPr="009A5A27">
        <w:rPr>
          <w:rFonts w:ascii="Palatino Linotype" w:hAnsi="Palatino Linotype" w:cs="Arial"/>
        </w:rPr>
        <w:t>responsable del acto, mediante informe justificado modificó la respuesta y por ende</w:t>
      </w:r>
      <w:r w:rsidRPr="009A5A27">
        <w:rPr>
          <w:rFonts w:ascii="Palatino Linotype" w:hAnsi="Palatino Linotype" w:cs="Arial"/>
          <w:b/>
        </w:rPr>
        <w:t xml:space="preserve"> quedó sin materia </w:t>
      </w:r>
      <w:r w:rsidRPr="009A5A27">
        <w:rPr>
          <w:rFonts w:ascii="Palatino Linotype" w:hAnsi="Palatino Linotype" w:cs="Arial"/>
        </w:rPr>
        <w:t xml:space="preserve">al entregar a cabalidad lo peticionado por </w:t>
      </w:r>
      <w:r w:rsidRPr="009A5A27">
        <w:rPr>
          <w:rFonts w:ascii="Palatino Linotype" w:hAnsi="Palatino Linotype" w:cs="Arial"/>
          <w:b/>
        </w:rPr>
        <w:t>LA RECURRENTE</w:t>
      </w:r>
      <w:r w:rsidRPr="009A5A27">
        <w:rPr>
          <w:rFonts w:ascii="Palatino Linotype" w:hAnsi="Palatino Linotype"/>
          <w:b/>
        </w:rPr>
        <w:t xml:space="preserve"> </w:t>
      </w:r>
      <w:r w:rsidRPr="009A5A27">
        <w:rPr>
          <w:rFonts w:ascii="Palatino Linotype" w:hAnsi="Palatino Linotype" w:cs="Arial"/>
        </w:rPr>
        <w:t xml:space="preserve">en términos del </w:t>
      </w:r>
      <w:r w:rsidRPr="009A5A27">
        <w:rPr>
          <w:rFonts w:ascii="Palatino Linotype" w:hAnsi="Palatino Linotype" w:cs="Arial"/>
        </w:rPr>
        <w:lastRenderedPageBreak/>
        <w:t xml:space="preserve">Considerando </w:t>
      </w:r>
      <w:r w:rsidRPr="009A5A27">
        <w:rPr>
          <w:rFonts w:ascii="Palatino Linotype" w:hAnsi="Palatino Linotype" w:cs="Arial"/>
          <w:b/>
        </w:rPr>
        <w:t>QUINTO</w:t>
      </w:r>
      <w:r w:rsidRPr="009A5A27">
        <w:rPr>
          <w:rFonts w:ascii="Palatino Linotype" w:hAnsi="Palatino Linotype" w:cs="Arial"/>
        </w:rPr>
        <w:t xml:space="preserve"> de la presente resolución.</w:t>
      </w:r>
      <w:r w:rsidRPr="009A5A27">
        <w:rPr>
          <w:rFonts w:ascii="Palatino Linotype" w:hAnsi="Palatino Linotype" w:cs="Arial"/>
          <w:color w:val="FF0000"/>
        </w:rPr>
        <w:t xml:space="preserve"> </w:t>
      </w:r>
    </w:p>
    <w:p w14:paraId="5FFB6DD1" w14:textId="77777777" w:rsidR="00EA28EF" w:rsidRPr="009A5A27" w:rsidRDefault="00EA28EF" w:rsidP="009A5A27">
      <w:pPr>
        <w:widowControl w:val="0"/>
        <w:tabs>
          <w:tab w:val="left" w:pos="1701"/>
        </w:tabs>
        <w:autoSpaceDE w:val="0"/>
        <w:autoSpaceDN w:val="0"/>
        <w:adjustRightInd w:val="0"/>
        <w:spacing w:line="360" w:lineRule="auto"/>
        <w:jc w:val="both"/>
        <w:rPr>
          <w:rFonts w:ascii="Palatino Linotype" w:hAnsi="Palatino Linotype" w:cs="Arial"/>
        </w:rPr>
      </w:pPr>
    </w:p>
    <w:p w14:paraId="4BB0DF84" w14:textId="77777777" w:rsidR="00EA28EF" w:rsidRPr="009A5A27" w:rsidRDefault="00EA28EF" w:rsidP="009A5A27">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9A5A27">
        <w:rPr>
          <w:rFonts w:ascii="Palatino Linotype" w:hAnsi="Palatino Linotype" w:cs="Arial"/>
          <w:b/>
          <w:color w:val="000000" w:themeColor="text1"/>
          <w:sz w:val="28"/>
        </w:rPr>
        <w:t>SEGUNDO</w:t>
      </w:r>
      <w:r w:rsidRPr="009A5A27">
        <w:rPr>
          <w:rFonts w:ascii="Palatino Linotype" w:hAnsi="Palatino Linotype" w:cs="Arial"/>
          <w:b/>
          <w:color w:val="222222"/>
          <w:shd w:val="clear" w:color="auto" w:fill="FFFFFF"/>
        </w:rPr>
        <w:t xml:space="preserve">. Notifíquese </w:t>
      </w:r>
      <w:r w:rsidRPr="009A5A27">
        <w:rPr>
          <w:rFonts w:ascii="Palatino Linotype" w:hAnsi="Palatino Linotype" w:cs="Arial"/>
          <w:color w:val="222222"/>
          <w:shd w:val="clear" w:color="auto" w:fill="FFFFFF"/>
        </w:rPr>
        <w:t xml:space="preserve">al </w:t>
      </w:r>
      <w:r w:rsidRPr="009A5A27">
        <w:rPr>
          <w:rFonts w:ascii="Palatino Linotype" w:hAnsi="Palatino Linotype"/>
          <w:lang w:eastAsia="es-ES_tradnl"/>
        </w:rPr>
        <w:t>Titular</w:t>
      </w:r>
      <w:r w:rsidRPr="009A5A27">
        <w:rPr>
          <w:rFonts w:ascii="Palatino Linotype" w:hAnsi="Palatino Linotype" w:cs="Arial"/>
          <w:color w:val="222222"/>
          <w:shd w:val="clear" w:color="auto" w:fill="FFFFFF"/>
        </w:rPr>
        <w:t xml:space="preserve"> de la Unidad de Transparencia del </w:t>
      </w:r>
      <w:r w:rsidRPr="009A5A27">
        <w:rPr>
          <w:rFonts w:ascii="Palatino Linotype" w:hAnsi="Palatino Linotype" w:cs="Arial"/>
          <w:b/>
          <w:color w:val="222222"/>
          <w:shd w:val="clear" w:color="auto" w:fill="FFFFFF"/>
        </w:rPr>
        <w:t>SUJETO OBLIGADO</w:t>
      </w:r>
      <w:r w:rsidRPr="009A5A27">
        <w:rPr>
          <w:rFonts w:ascii="Palatino Linotype" w:hAnsi="Palatino Linotype" w:cs="Arial"/>
          <w:color w:val="222222"/>
          <w:shd w:val="clear" w:color="auto" w:fill="FFFFFF"/>
        </w:rPr>
        <w:t xml:space="preserve"> para su conocimiento. </w:t>
      </w:r>
    </w:p>
    <w:p w14:paraId="5B7B96B4" w14:textId="77777777" w:rsidR="00EA28EF" w:rsidRPr="009A5A27" w:rsidRDefault="00EA28EF" w:rsidP="009A5A27">
      <w:pPr>
        <w:widowControl w:val="0"/>
        <w:tabs>
          <w:tab w:val="left" w:pos="1701"/>
        </w:tabs>
        <w:autoSpaceDE w:val="0"/>
        <w:autoSpaceDN w:val="0"/>
        <w:adjustRightInd w:val="0"/>
        <w:spacing w:line="360" w:lineRule="auto"/>
        <w:jc w:val="both"/>
        <w:rPr>
          <w:rFonts w:ascii="Palatino Linotype" w:hAnsi="Palatino Linotype" w:cs="Arial"/>
        </w:rPr>
      </w:pPr>
    </w:p>
    <w:p w14:paraId="2F5169BC" w14:textId="77777777" w:rsidR="00EA28EF" w:rsidRPr="009A5A27" w:rsidRDefault="00EA28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9A5A27">
        <w:rPr>
          <w:rFonts w:ascii="Palatino Linotype" w:hAnsi="Palatino Linotype" w:cs="Arial"/>
          <w:b/>
          <w:color w:val="000000" w:themeColor="text1"/>
          <w:sz w:val="28"/>
        </w:rPr>
        <w:t>TERCERO</w:t>
      </w:r>
      <w:r w:rsidRPr="009A5A27">
        <w:rPr>
          <w:rFonts w:ascii="Palatino Linotype" w:hAnsi="Palatino Linotype"/>
          <w:color w:val="222222"/>
          <w:lang w:eastAsia="es-ES_tradnl"/>
        </w:rPr>
        <w:t xml:space="preserve">. </w:t>
      </w:r>
      <w:r w:rsidRPr="009A5A27">
        <w:rPr>
          <w:rFonts w:ascii="Palatino Linotype" w:hAnsi="Palatino Linotype"/>
          <w:b/>
          <w:color w:val="222222"/>
          <w:lang w:eastAsia="es-ES_tradnl"/>
        </w:rPr>
        <w:t>Notifíquese</w:t>
      </w:r>
      <w:r w:rsidRPr="009A5A27">
        <w:rPr>
          <w:rFonts w:ascii="Palatino Linotype" w:hAnsi="Palatino Linotype"/>
          <w:color w:val="222222"/>
          <w:lang w:eastAsia="es-ES_tradnl"/>
        </w:rPr>
        <w:t xml:space="preserve"> al </w:t>
      </w:r>
      <w:r w:rsidRPr="009A5A27">
        <w:rPr>
          <w:rFonts w:ascii="Palatino Linotype" w:hAnsi="Palatino Linotype"/>
          <w:b/>
        </w:rPr>
        <w:t>RECURRENTE</w:t>
      </w:r>
      <w:r w:rsidRPr="009A5A27">
        <w:rPr>
          <w:rFonts w:ascii="Palatino Linotype" w:hAnsi="Palatino Linotype"/>
          <w:color w:val="222222"/>
          <w:lang w:eastAsia="es-ES_tradnl"/>
        </w:rPr>
        <w:t xml:space="preserve"> la </w:t>
      </w:r>
      <w:r w:rsidRPr="009A5A27">
        <w:rPr>
          <w:rFonts w:ascii="Palatino Linotype" w:hAnsi="Palatino Linotype"/>
          <w:lang w:eastAsia="es-ES_tradnl"/>
        </w:rPr>
        <w:t>presente</w:t>
      </w:r>
      <w:r w:rsidRPr="009A5A27">
        <w:rPr>
          <w:rFonts w:ascii="Palatino Linotype" w:hAnsi="Palatino Linotype"/>
          <w:color w:val="222222"/>
          <w:lang w:eastAsia="es-ES_tradnl"/>
        </w:rPr>
        <w:t xml:space="preserve"> resolución vía </w:t>
      </w:r>
      <w:r w:rsidRPr="009A5A27">
        <w:rPr>
          <w:rFonts w:ascii="Palatino Linotype" w:eastAsia="MS Mincho" w:hAnsi="Palatino Linotype" w:cs="Arial"/>
          <w:lang w:val="es-ES_tradnl"/>
        </w:rPr>
        <w:t xml:space="preserve">Sistema de Acceso a la Información Mexiquense </w:t>
      </w:r>
      <w:r w:rsidRPr="009A5A27">
        <w:rPr>
          <w:rFonts w:ascii="Palatino Linotype" w:eastAsia="MS Mincho" w:hAnsi="Palatino Linotype" w:cs="Arial"/>
          <w:b/>
          <w:bCs/>
          <w:lang w:val="es-ES_tradnl"/>
        </w:rPr>
        <w:t>SAIMEX</w:t>
      </w:r>
      <w:r w:rsidRPr="009A5A27">
        <w:rPr>
          <w:rFonts w:ascii="Palatino Linotype" w:eastAsia="MS Mincho" w:hAnsi="Palatino Linotype" w:cs="Arial"/>
          <w:lang w:val="es-ES_tradnl"/>
        </w:rPr>
        <w:t>.</w:t>
      </w:r>
    </w:p>
    <w:p w14:paraId="61520BD0" w14:textId="77777777" w:rsidR="00EA28EF" w:rsidRPr="009A5A27" w:rsidRDefault="00EA28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239C2572" w14:textId="77777777" w:rsidR="00EA28EF" w:rsidRDefault="00EA28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9A5A27">
        <w:rPr>
          <w:rFonts w:ascii="Palatino Linotype" w:hAnsi="Palatino Linotype" w:cs="Arial"/>
          <w:b/>
          <w:color w:val="000000" w:themeColor="text1"/>
          <w:sz w:val="28"/>
        </w:rPr>
        <w:t>CUARTO</w:t>
      </w:r>
      <w:r w:rsidRPr="009A5A27">
        <w:rPr>
          <w:rFonts w:ascii="Palatino Linotype" w:hAnsi="Palatino Linotype"/>
          <w:b/>
          <w:color w:val="222222"/>
          <w:lang w:eastAsia="es-ES_tradnl"/>
        </w:rPr>
        <w:t>. Hágase del conocimiento</w:t>
      </w:r>
      <w:r w:rsidRPr="009A5A27">
        <w:rPr>
          <w:rFonts w:ascii="Palatino Linotype" w:hAnsi="Palatino Linotype"/>
          <w:color w:val="222222"/>
          <w:lang w:eastAsia="es-ES_tradnl"/>
        </w:rPr>
        <w:t xml:space="preserve"> al </w:t>
      </w:r>
      <w:r w:rsidRPr="009A5A27">
        <w:rPr>
          <w:rFonts w:ascii="Palatino Linotype" w:hAnsi="Palatino Linotype"/>
          <w:b/>
        </w:rPr>
        <w:t>RECURRENTE</w:t>
      </w:r>
      <w:r w:rsidRPr="009A5A27">
        <w:rPr>
          <w:rFonts w:ascii="Palatino Linotype" w:hAnsi="Palatino Linotype"/>
          <w:color w:val="222222"/>
          <w:lang w:eastAsia="es-ES_tradnl"/>
        </w:rPr>
        <w:t xml:space="preserve"> que de </w:t>
      </w:r>
      <w:r w:rsidRPr="009A5A27">
        <w:rPr>
          <w:rFonts w:ascii="Palatino Linotype" w:hAnsi="Palatino Linotype"/>
          <w:lang w:eastAsia="es-ES_tradnl"/>
        </w:rPr>
        <w:t>conformidad</w:t>
      </w:r>
      <w:r w:rsidRPr="009A5A27">
        <w:rPr>
          <w:rFonts w:ascii="Palatino Linotype"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5807AC60" w14:textId="77777777" w:rsidR="009A5A27" w:rsidRDefault="009A5A27"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396CBA10" w14:textId="77777777" w:rsidR="009A5A27" w:rsidRDefault="009A5A27"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1B2AD3D4" w14:textId="77777777" w:rsidR="009A5A27" w:rsidRDefault="009A5A27"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550D2197" w14:textId="77777777" w:rsidR="009A5A27" w:rsidRDefault="009A5A27"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73CE72D2" w14:textId="77777777" w:rsidR="009A5A27" w:rsidRDefault="009A5A27"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5217E1BE" w14:textId="77777777" w:rsidR="009A5A27" w:rsidRDefault="009A5A27"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793C0ECF" w14:textId="77777777" w:rsidR="009A5A27" w:rsidRDefault="009A5A27"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101124C5" w14:textId="77777777" w:rsidR="009A5A27" w:rsidRDefault="009A5A27"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7CBC5FEC" w14:textId="77777777" w:rsidR="009A5A27" w:rsidRPr="009A5A27" w:rsidRDefault="009A5A27"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1592BAEA" w14:textId="77777777" w:rsidR="0045368A" w:rsidRPr="009A5A27" w:rsidRDefault="0045368A" w:rsidP="009A5A27">
      <w:pPr>
        <w:tabs>
          <w:tab w:val="left" w:pos="709"/>
        </w:tabs>
        <w:spacing w:line="360" w:lineRule="auto"/>
        <w:ind w:right="51"/>
        <w:jc w:val="both"/>
        <w:rPr>
          <w:rFonts w:ascii="Palatino Linotype" w:hAnsi="Palatino Linotype" w:cs="Arial"/>
          <w:color w:val="000000"/>
          <w:lang w:val="es-419"/>
        </w:rPr>
      </w:pPr>
      <w:r w:rsidRPr="009A5A27">
        <w:rPr>
          <w:rFonts w:ascii="Palatino Linotype" w:hAnsi="Palatino Linotype" w:cs="Arial"/>
          <w:color w:val="000000"/>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9A5A27">
        <w:rPr>
          <w:rFonts w:ascii="Palatino Linotype" w:hAnsi="Palatino Linotype" w:cs="Arial"/>
          <w:color w:val="000000"/>
          <w:lang w:val="es-419"/>
        </w:rPr>
        <w:t xml:space="preserve"> </w:t>
      </w:r>
      <w:r w:rsidRPr="009A5A27">
        <w:rPr>
          <w:rFonts w:ascii="Palatino Linotype" w:hAnsi="Palatino Linotype" w:cs="Arial"/>
          <w:color w:val="000000"/>
        </w:rPr>
        <w:t>EN LA SEXTA SESIÓN ORDINARIA CELEBRADA EL QUINCE DE FEBRERO DE DOS MIL VEINTITRÉS, ANTE EL SECRETARIO TÉCNICO DEL PLENO, ALEXIS TAPIA RAMÍREZ</w:t>
      </w:r>
    </w:p>
    <w:p w14:paraId="39195C8E" w14:textId="77777777" w:rsidR="0045368A" w:rsidRPr="00C3087C" w:rsidRDefault="0045368A" w:rsidP="009A5A27">
      <w:pPr>
        <w:jc w:val="both"/>
        <w:rPr>
          <w:rFonts w:ascii="Palatino Linotype" w:hAnsi="Palatino Linotype" w:cs="Arial"/>
          <w:color w:val="000000"/>
          <w:sz w:val="16"/>
          <w:szCs w:val="16"/>
        </w:rPr>
      </w:pPr>
      <w:r w:rsidRPr="009A5A27">
        <w:rPr>
          <w:rFonts w:ascii="Palatino Linotype" w:hAnsi="Palatino Linotype" w:cs="Arial"/>
          <w:color w:val="000000"/>
          <w:sz w:val="16"/>
          <w:szCs w:val="16"/>
          <w:lang w:val="es-419"/>
        </w:rPr>
        <w:t>SCMM//BLA/DEMF/AGE</w:t>
      </w:r>
    </w:p>
    <w:p w14:paraId="1D007A3F" w14:textId="77777777" w:rsidR="0045368A" w:rsidRDefault="0045368A" w:rsidP="009A5A27">
      <w:pPr>
        <w:widowControl w:val="0"/>
        <w:autoSpaceDE w:val="0"/>
        <w:autoSpaceDN w:val="0"/>
        <w:adjustRightInd w:val="0"/>
        <w:spacing w:line="360" w:lineRule="auto"/>
        <w:jc w:val="both"/>
        <w:rPr>
          <w:rFonts w:ascii="Palatino Linotype" w:eastAsia="Arial Unicode MS" w:hAnsi="Palatino Linotype" w:cs="Arial"/>
        </w:rPr>
      </w:pPr>
    </w:p>
    <w:p w14:paraId="155FC199" w14:textId="77777777" w:rsidR="0045368A" w:rsidRDefault="0045368A"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5EB25392" w14:textId="77777777" w:rsidR="000A50EF" w:rsidRDefault="000A50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7A3CE2C6" w14:textId="77777777" w:rsidR="000A50EF" w:rsidRDefault="000A50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0CD4C4DD" w14:textId="77777777" w:rsidR="000A50EF" w:rsidRDefault="000A50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5990FA5F" w14:textId="77777777" w:rsidR="000A50EF" w:rsidRDefault="000A50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29E1EF2C" w14:textId="77777777" w:rsidR="000A50EF" w:rsidRDefault="000A50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5BA12A99" w14:textId="77777777" w:rsidR="000A50EF" w:rsidRDefault="000A50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50EC1196" w14:textId="77777777" w:rsidR="000A50EF" w:rsidRDefault="000A50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0B6B97D0" w14:textId="77777777" w:rsidR="000A50EF" w:rsidRDefault="000A50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39ABC4C1" w14:textId="77777777" w:rsidR="000A50EF" w:rsidRDefault="000A50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0DA7F0D0" w14:textId="77777777" w:rsidR="000A50EF" w:rsidRDefault="000A50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7ECE2716" w14:textId="77777777" w:rsidR="000A50EF" w:rsidRDefault="000A50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45BE7ACB" w14:textId="77777777" w:rsidR="000A50EF" w:rsidRDefault="000A50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377984B4" w14:textId="77777777" w:rsidR="000A50EF" w:rsidRDefault="000A50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4BE4C7C1" w14:textId="77777777" w:rsidR="000A50EF" w:rsidRPr="00B55E23" w:rsidRDefault="000A50EF" w:rsidP="009A5A27">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sectPr w:rsidR="000A50EF" w:rsidRPr="00B55E23" w:rsidSect="00886866">
      <w:headerReference w:type="even" r:id="rId12"/>
      <w:headerReference w:type="default" r:id="rId13"/>
      <w:footerReference w:type="default" r:id="rId14"/>
      <w:headerReference w:type="first" r:id="rId15"/>
      <w:footerReference w:type="first" r:id="rId16"/>
      <w:pgSz w:w="12240" w:h="15840"/>
      <w:pgMar w:top="1417" w:right="1701" w:bottom="1417"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99A0C" w14:textId="77777777" w:rsidR="00103251" w:rsidRDefault="00103251" w:rsidP="00C80F8C">
      <w:r>
        <w:separator/>
      </w:r>
    </w:p>
  </w:endnote>
  <w:endnote w:type="continuationSeparator" w:id="0">
    <w:p w14:paraId="494CC0B5" w14:textId="77777777" w:rsidR="00103251" w:rsidRDefault="0010325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74502" w:rsidRPr="0010196A" w:rsidRDefault="00F7450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4646B">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4646B">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p w14:paraId="0E0FF7EC" w14:textId="77777777" w:rsidR="00FC402C" w:rsidRDefault="00FC402C"/>
  <w:p w14:paraId="79D7D651" w14:textId="77777777" w:rsidR="00FC402C" w:rsidRDefault="00FC40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74502" w:rsidRPr="0010196A" w:rsidRDefault="00F7450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4646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4646B">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p w14:paraId="307D291E" w14:textId="77777777" w:rsidR="00FC402C" w:rsidRDefault="00FC402C"/>
  <w:p w14:paraId="2F68753F" w14:textId="77777777" w:rsidR="00FC402C" w:rsidRDefault="00FC40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25E3C0" w14:textId="77777777" w:rsidR="00103251" w:rsidRDefault="00103251" w:rsidP="00C80F8C">
      <w:r>
        <w:separator/>
      </w:r>
    </w:p>
  </w:footnote>
  <w:footnote w:type="continuationSeparator" w:id="0">
    <w:p w14:paraId="5CA0DC2F" w14:textId="77777777" w:rsidR="00103251" w:rsidRDefault="0010325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74502" w:rsidRDefault="0094646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p w14:paraId="1EAC6265" w14:textId="77777777" w:rsidR="00FC402C" w:rsidRDefault="00FC402C"/>
  <w:p w14:paraId="31012D46" w14:textId="77777777" w:rsidR="00FC402C" w:rsidRDefault="00FC402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74502" w:rsidRPr="0010196A" w:rsidRDefault="0094646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4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74502" w:rsidRPr="008F2CCC" w14:paraId="1F097D8A" w14:textId="77777777" w:rsidTr="00DA50F6">
      <w:tc>
        <w:tcPr>
          <w:tcW w:w="3261" w:type="dxa"/>
          <w:vMerge w:val="restart"/>
        </w:tcPr>
        <w:p w14:paraId="1F780A0C" w14:textId="1EFF25F4" w:rsidR="00F74502" w:rsidRPr="008F2CCC" w:rsidRDefault="00F7450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74502" w:rsidRPr="00664658" w:rsidRDefault="00F7450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773A39F" w:rsidR="00F74502" w:rsidRPr="00664658" w:rsidRDefault="004A020F" w:rsidP="004A020F">
          <w:pPr>
            <w:jc w:val="both"/>
            <w:rPr>
              <w:rFonts w:ascii="Palatino Linotype" w:hAnsi="Palatino Linotype"/>
              <w:b/>
              <w:sz w:val="22"/>
              <w:szCs w:val="22"/>
              <w:lang w:val="es-ES_tradnl"/>
            </w:rPr>
          </w:pPr>
          <w:r>
            <w:rPr>
              <w:rFonts w:ascii="Palatino Linotype" w:hAnsi="Palatino Linotype"/>
              <w:b/>
              <w:lang w:val="es-ES_tradnl"/>
            </w:rPr>
            <w:t>00442</w:t>
          </w:r>
          <w:r w:rsidR="00136CC0" w:rsidRPr="00136CC0">
            <w:rPr>
              <w:rFonts w:ascii="Palatino Linotype" w:hAnsi="Palatino Linotype"/>
              <w:b/>
              <w:lang w:val="es-ES_tradnl"/>
            </w:rPr>
            <w:t>/INFOEM/IP/RR/202</w:t>
          </w:r>
          <w:r>
            <w:rPr>
              <w:rFonts w:ascii="Palatino Linotype" w:hAnsi="Palatino Linotype"/>
              <w:b/>
              <w:lang w:val="es-ES_tradnl"/>
            </w:rPr>
            <w:t>3</w:t>
          </w:r>
        </w:p>
      </w:tc>
    </w:tr>
    <w:tr w:rsidR="00F74502" w:rsidRPr="008F2CCC" w14:paraId="049677A3" w14:textId="77777777" w:rsidTr="00DA50F6">
      <w:tc>
        <w:tcPr>
          <w:tcW w:w="3261" w:type="dxa"/>
          <w:vMerge/>
        </w:tcPr>
        <w:p w14:paraId="4A21EAC1" w14:textId="5C1F145E" w:rsidR="00F74502" w:rsidRPr="008F2CCC" w:rsidRDefault="00F74502" w:rsidP="00D41D47">
          <w:pPr>
            <w:rPr>
              <w:rFonts w:ascii="Palatino Linotype" w:hAnsi="Palatino Linotype"/>
              <w:b/>
              <w:sz w:val="22"/>
              <w:szCs w:val="22"/>
              <w:lang w:val="es-ES_tradnl"/>
            </w:rPr>
          </w:pPr>
        </w:p>
      </w:tc>
      <w:tc>
        <w:tcPr>
          <w:tcW w:w="2551" w:type="dxa"/>
          <w:shd w:val="clear" w:color="auto" w:fill="auto"/>
        </w:tcPr>
        <w:p w14:paraId="1237BCDE" w14:textId="77777777" w:rsidR="00F74502" w:rsidRPr="00664658" w:rsidRDefault="00F7450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4A502D6" w:rsidR="00F74502" w:rsidRPr="00130321" w:rsidRDefault="004A020F" w:rsidP="00C77536">
          <w:pPr>
            <w:jc w:val="both"/>
            <w:rPr>
              <w:b/>
              <w:lang w:val="es-419"/>
            </w:rPr>
          </w:pPr>
          <w:r w:rsidRPr="004A020F">
            <w:rPr>
              <w:b/>
              <w:lang w:val="es-419"/>
            </w:rPr>
            <w:t>El Colegio Mexiquense A. C.</w:t>
          </w:r>
        </w:p>
      </w:tc>
    </w:tr>
    <w:tr w:rsidR="00F74502" w:rsidRPr="008F2CCC" w14:paraId="72CD087D" w14:textId="77777777" w:rsidTr="00DA50F6">
      <w:trPr>
        <w:trHeight w:val="228"/>
      </w:trPr>
      <w:tc>
        <w:tcPr>
          <w:tcW w:w="3261" w:type="dxa"/>
          <w:vMerge/>
        </w:tcPr>
        <w:p w14:paraId="1B78656F" w14:textId="01E6F6F6" w:rsidR="00F74502" w:rsidRPr="008F2CCC" w:rsidRDefault="00F74502" w:rsidP="00070856">
          <w:pPr>
            <w:rPr>
              <w:rFonts w:ascii="Palatino Linotype" w:hAnsi="Palatino Linotype"/>
              <w:b/>
              <w:sz w:val="22"/>
              <w:szCs w:val="22"/>
              <w:lang w:val="es-ES_tradnl"/>
            </w:rPr>
          </w:pPr>
        </w:p>
      </w:tc>
      <w:tc>
        <w:tcPr>
          <w:tcW w:w="2551" w:type="dxa"/>
          <w:shd w:val="clear" w:color="auto" w:fill="auto"/>
        </w:tcPr>
        <w:p w14:paraId="74D81628" w14:textId="3839B3E6" w:rsidR="00F74502" w:rsidRPr="00664658" w:rsidRDefault="00F74502" w:rsidP="00B41543">
          <w:pPr>
            <w:rPr>
              <w:rFonts w:ascii="Palatino Linotype" w:hAnsi="Palatino Linotype"/>
              <w:b/>
              <w:sz w:val="22"/>
              <w:szCs w:val="22"/>
              <w:lang w:val="es-ES_tradnl"/>
            </w:rPr>
          </w:pPr>
          <w:r>
            <w:rPr>
              <w:rFonts w:ascii="Palatino Linotype" w:hAnsi="Palatino Linotype"/>
              <w:b/>
              <w:sz w:val="22"/>
              <w:szCs w:val="22"/>
              <w:lang w:val="es-ES_tradnl"/>
            </w:rPr>
            <w:t>Comisionad</w:t>
          </w:r>
          <w:r w:rsidR="0087141E">
            <w:rPr>
              <w:rFonts w:ascii="Palatino Linotype" w:hAnsi="Palatino Linotype"/>
              <w:b/>
              <w:sz w:val="22"/>
              <w:szCs w:val="22"/>
              <w:lang w:val="es-ES_tradnl"/>
            </w:rPr>
            <w:t>a</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74502" w:rsidRPr="00664658" w:rsidRDefault="00DA50F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74502" w:rsidRPr="0010196A" w:rsidRDefault="00F74502" w:rsidP="00637B99">
    <w:pPr>
      <w:pStyle w:val="Encabezado"/>
      <w:tabs>
        <w:tab w:val="clear" w:pos="4252"/>
        <w:tab w:val="clear" w:pos="8504"/>
        <w:tab w:val="left" w:pos="2326"/>
      </w:tabs>
      <w:rPr>
        <w:rFonts w:ascii="Palatino Linotype" w:hAnsi="Palatino Linotype"/>
        <w:sz w:val="28"/>
        <w:szCs w:val="28"/>
      </w:rPr>
    </w:pPr>
  </w:p>
  <w:p w14:paraId="25EB506A" w14:textId="77777777" w:rsidR="00FC402C" w:rsidRDefault="00FC402C"/>
  <w:p w14:paraId="32A5B893" w14:textId="77777777" w:rsidR="00FC402C" w:rsidRDefault="00FC402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F74502" w:rsidRPr="0010196A" w:rsidRDefault="0094646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9073" w:type="dxa"/>
      <w:tblInd w:w="-142" w:type="dxa"/>
      <w:tblLayout w:type="fixed"/>
      <w:tblLook w:val="04A0" w:firstRow="1" w:lastRow="0" w:firstColumn="1" w:lastColumn="0" w:noHBand="0" w:noVBand="1"/>
    </w:tblPr>
    <w:tblGrid>
      <w:gridCol w:w="3403"/>
      <w:gridCol w:w="2552"/>
      <w:gridCol w:w="3118"/>
    </w:tblGrid>
    <w:tr w:rsidR="00F74502" w:rsidRPr="008F2CCC" w14:paraId="6ABABA57" w14:textId="77777777" w:rsidTr="00F50109">
      <w:tc>
        <w:tcPr>
          <w:tcW w:w="3403" w:type="dxa"/>
          <w:vMerge w:val="restart"/>
          <w:shd w:val="clear" w:color="auto" w:fill="auto"/>
        </w:tcPr>
        <w:p w14:paraId="6AA376CC" w14:textId="1E62217E" w:rsidR="00F74502" w:rsidRPr="008F2CCC" w:rsidRDefault="00F74502"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74502" w:rsidRPr="008F2CCC" w:rsidRDefault="00F7450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3118" w:type="dxa"/>
          <w:shd w:val="clear" w:color="auto" w:fill="auto"/>
          <w:vAlign w:val="center"/>
        </w:tcPr>
        <w:p w14:paraId="5F0F5848" w14:textId="3E84404B" w:rsidR="00F74502" w:rsidRPr="008F2CCC" w:rsidRDefault="004A020F" w:rsidP="004A020F">
          <w:pPr>
            <w:jc w:val="both"/>
            <w:rPr>
              <w:rFonts w:ascii="Palatino Linotype" w:hAnsi="Palatino Linotype"/>
              <w:b/>
              <w:sz w:val="22"/>
              <w:szCs w:val="22"/>
              <w:lang w:val="es-ES_tradnl"/>
            </w:rPr>
          </w:pPr>
          <w:r>
            <w:rPr>
              <w:rFonts w:ascii="Palatino Linotype" w:hAnsi="Palatino Linotype"/>
              <w:b/>
              <w:sz w:val="22"/>
              <w:szCs w:val="22"/>
              <w:lang w:val="es-ES_tradnl"/>
            </w:rPr>
            <w:t>00442</w:t>
          </w:r>
          <w:r w:rsidR="00F67B0E"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8A1821" w:rsidRPr="008F2CCC" w14:paraId="3B45FB53" w14:textId="77777777" w:rsidTr="00F50109">
      <w:tc>
        <w:tcPr>
          <w:tcW w:w="3403" w:type="dxa"/>
          <w:vMerge/>
          <w:shd w:val="clear" w:color="auto" w:fill="auto"/>
        </w:tcPr>
        <w:p w14:paraId="188B82EF" w14:textId="77777777" w:rsidR="008A1821" w:rsidRPr="008F2CCC" w:rsidRDefault="008A1821" w:rsidP="00A2780F">
          <w:pPr>
            <w:rPr>
              <w:rFonts w:ascii="Palatino Linotype" w:hAnsi="Palatino Linotype"/>
              <w:b/>
              <w:sz w:val="22"/>
              <w:szCs w:val="22"/>
              <w:lang w:val="es-ES_tradnl"/>
            </w:rPr>
          </w:pPr>
        </w:p>
      </w:tc>
      <w:tc>
        <w:tcPr>
          <w:tcW w:w="2552" w:type="dxa"/>
          <w:shd w:val="clear" w:color="auto" w:fill="auto"/>
        </w:tcPr>
        <w:p w14:paraId="78719C56" w14:textId="32450BDC" w:rsidR="00886866" w:rsidRDefault="00886866" w:rsidP="008A1821">
          <w:pPr>
            <w:rPr>
              <w:rFonts w:ascii="Palatino Linotype" w:hAnsi="Palatino Linotype"/>
              <w:b/>
              <w:sz w:val="22"/>
              <w:szCs w:val="22"/>
              <w:lang w:val="es-ES_tradnl"/>
            </w:rPr>
          </w:pPr>
          <w:r>
            <w:rPr>
              <w:rFonts w:ascii="Palatino Linotype" w:hAnsi="Palatino Linotype"/>
              <w:b/>
              <w:sz w:val="22"/>
              <w:szCs w:val="22"/>
              <w:lang w:val="es-ES_tradnl"/>
            </w:rPr>
            <w:t>Recurrente:</w:t>
          </w:r>
        </w:p>
        <w:p w14:paraId="3B2AD0CF" w14:textId="144A9352" w:rsidR="008A1821" w:rsidRPr="008F2CCC" w:rsidRDefault="008A1821" w:rsidP="008A182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398779DE" w14:textId="015F4D64" w:rsidR="00886866" w:rsidRDefault="003F6C2E" w:rsidP="00495809">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XXXXXXXX </w:t>
          </w:r>
          <w:proofErr w:type="spellStart"/>
          <w:r>
            <w:rPr>
              <w:rFonts w:ascii="Palatino Linotype" w:hAnsi="Palatino Linotype"/>
              <w:b/>
              <w:sz w:val="22"/>
              <w:szCs w:val="22"/>
              <w:lang w:val="es-ES_tradnl"/>
            </w:rPr>
            <w:t>XXXXXXXX</w:t>
          </w:r>
          <w:proofErr w:type="spellEnd"/>
        </w:p>
        <w:p w14:paraId="749961B3" w14:textId="54105028" w:rsidR="008A1821" w:rsidRPr="003305CB" w:rsidRDefault="004A020F" w:rsidP="00F84F69">
          <w:pPr>
            <w:jc w:val="both"/>
            <w:rPr>
              <w:rFonts w:ascii="Palatino Linotype" w:hAnsi="Palatino Linotype"/>
              <w:b/>
              <w:sz w:val="22"/>
              <w:szCs w:val="22"/>
              <w:lang w:val="es-419"/>
            </w:rPr>
          </w:pPr>
          <w:r w:rsidRPr="004A020F">
            <w:rPr>
              <w:rFonts w:ascii="Palatino Linotype" w:hAnsi="Palatino Linotype"/>
              <w:b/>
              <w:sz w:val="22"/>
              <w:szCs w:val="22"/>
              <w:lang w:val="es-419"/>
            </w:rPr>
            <w:t>El Colegio Mexiquense A. C.</w:t>
          </w:r>
        </w:p>
      </w:tc>
    </w:tr>
    <w:tr w:rsidR="008A1821" w:rsidRPr="008F2CCC" w14:paraId="28A493EB" w14:textId="77777777" w:rsidTr="00F50109">
      <w:trPr>
        <w:trHeight w:val="228"/>
      </w:trPr>
      <w:tc>
        <w:tcPr>
          <w:tcW w:w="3403" w:type="dxa"/>
          <w:vMerge/>
          <w:shd w:val="clear" w:color="auto" w:fill="auto"/>
        </w:tcPr>
        <w:p w14:paraId="06C77D31" w14:textId="77777777" w:rsidR="008A1821" w:rsidRPr="008F2CCC" w:rsidRDefault="008A1821" w:rsidP="00E37C88">
          <w:pPr>
            <w:rPr>
              <w:rFonts w:ascii="Palatino Linotype" w:hAnsi="Palatino Linotype"/>
              <w:b/>
              <w:sz w:val="22"/>
              <w:szCs w:val="22"/>
              <w:lang w:val="es-ES_tradnl"/>
            </w:rPr>
          </w:pPr>
        </w:p>
      </w:tc>
      <w:tc>
        <w:tcPr>
          <w:tcW w:w="2552" w:type="dxa"/>
          <w:shd w:val="clear" w:color="auto" w:fill="auto"/>
        </w:tcPr>
        <w:p w14:paraId="2E1A72B4" w14:textId="51E480D9" w:rsidR="008A1821" w:rsidRPr="008F2CCC" w:rsidRDefault="008A1821" w:rsidP="003C718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118" w:type="dxa"/>
          <w:shd w:val="clear" w:color="auto" w:fill="auto"/>
        </w:tcPr>
        <w:p w14:paraId="47AF3C2E" w14:textId="048CBE1F" w:rsidR="008A1821" w:rsidRPr="00F67B0E" w:rsidRDefault="008A1821" w:rsidP="00F67B0E">
          <w:pPr>
            <w:jc w:val="both"/>
            <w:rPr>
              <w:lang w:val="es-419"/>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74502" w:rsidRPr="0010196A" w:rsidRDefault="00F74502" w:rsidP="00B8513C">
    <w:pPr>
      <w:rPr>
        <w:rFonts w:ascii="Palatino Linotype" w:hAnsi="Palatino Linotype"/>
        <w:sz w:val="28"/>
        <w:szCs w:val="28"/>
      </w:rPr>
    </w:pPr>
  </w:p>
  <w:p w14:paraId="2177ED90" w14:textId="77777777" w:rsidR="00FC402C" w:rsidRDefault="00FC402C"/>
  <w:p w14:paraId="178C7FC9" w14:textId="77777777" w:rsidR="00FC402C" w:rsidRDefault="00FC40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EA0431B"/>
    <w:multiLevelType w:val="hybridMultilevel"/>
    <w:tmpl w:val="281C2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166AFB"/>
    <w:multiLevelType w:val="hybridMultilevel"/>
    <w:tmpl w:val="BDFA9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06D1F00"/>
    <w:multiLevelType w:val="hybridMultilevel"/>
    <w:tmpl w:val="D6921ED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7E46746"/>
    <w:multiLevelType w:val="hybridMultilevel"/>
    <w:tmpl w:val="70CA7B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nsid w:val="390A66E8"/>
    <w:multiLevelType w:val="multilevel"/>
    <w:tmpl w:val="3A180158"/>
    <w:lvl w:ilvl="0">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E5E3A79"/>
    <w:multiLevelType w:val="hybridMultilevel"/>
    <w:tmpl w:val="5268D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1873E68"/>
    <w:multiLevelType w:val="hybridMultilevel"/>
    <w:tmpl w:val="5268D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6B620C0"/>
    <w:multiLevelType w:val="multilevel"/>
    <w:tmpl w:val="29002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144154D"/>
    <w:multiLevelType w:val="hybridMultilevel"/>
    <w:tmpl w:val="D8105EC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9C01429"/>
    <w:multiLevelType w:val="hybridMultilevel"/>
    <w:tmpl w:val="C8946D98"/>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522EC7"/>
    <w:multiLevelType w:val="hybridMultilevel"/>
    <w:tmpl w:val="C4D49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8"/>
  </w:num>
  <w:num w:numId="2">
    <w:abstractNumId w:val="6"/>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1"/>
  </w:num>
  <w:num w:numId="7">
    <w:abstractNumId w:val="7"/>
  </w:num>
  <w:num w:numId="8">
    <w:abstractNumId w:val="13"/>
  </w:num>
  <w:num w:numId="9">
    <w:abstractNumId w:val="16"/>
  </w:num>
  <w:num w:numId="10">
    <w:abstractNumId w:val="10"/>
  </w:num>
  <w:num w:numId="11">
    <w:abstractNumId w:val="17"/>
  </w:num>
  <w:num w:numId="12">
    <w:abstractNumId w:val="9"/>
  </w:num>
  <w:num w:numId="13">
    <w:abstractNumId w:val="19"/>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8"/>
  </w:num>
  <w:num w:numId="17">
    <w:abstractNumId w:val="14"/>
  </w:num>
  <w:num w:numId="18">
    <w:abstractNumId w:val="4"/>
  </w:num>
  <w:num w:numId="19">
    <w:abstractNumId w:val="1"/>
  </w:num>
  <w:num w:numId="20">
    <w:abstractNumId w:val="3"/>
  </w:num>
  <w:num w:numId="21">
    <w:abstractNumId w:val="20"/>
  </w:num>
  <w:num w:numId="22">
    <w:abstractNumId w:val="12"/>
  </w:num>
  <w:num w:numId="23">
    <w:abstractNumId w:val="5"/>
  </w:num>
  <w:num w:numId="24">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430"/>
    <w:rsid w:val="000046A7"/>
    <w:rsid w:val="00004C7A"/>
    <w:rsid w:val="000054EA"/>
    <w:rsid w:val="0000588F"/>
    <w:rsid w:val="00005B51"/>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A38"/>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1E9"/>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15B"/>
    <w:rsid w:val="00032398"/>
    <w:rsid w:val="00032403"/>
    <w:rsid w:val="0003302B"/>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841"/>
    <w:rsid w:val="00041959"/>
    <w:rsid w:val="00041A86"/>
    <w:rsid w:val="000423AF"/>
    <w:rsid w:val="00042714"/>
    <w:rsid w:val="0004297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8A8"/>
    <w:rsid w:val="00047A25"/>
    <w:rsid w:val="00047D35"/>
    <w:rsid w:val="00047E38"/>
    <w:rsid w:val="00047E9E"/>
    <w:rsid w:val="00050FE1"/>
    <w:rsid w:val="00051ADD"/>
    <w:rsid w:val="00051B43"/>
    <w:rsid w:val="00051CC9"/>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CB8"/>
    <w:rsid w:val="000606B4"/>
    <w:rsid w:val="000613E3"/>
    <w:rsid w:val="000618EE"/>
    <w:rsid w:val="00061D4C"/>
    <w:rsid w:val="00061E2B"/>
    <w:rsid w:val="00061E9B"/>
    <w:rsid w:val="00061EB4"/>
    <w:rsid w:val="00062501"/>
    <w:rsid w:val="0006258E"/>
    <w:rsid w:val="00062793"/>
    <w:rsid w:val="000628AA"/>
    <w:rsid w:val="00062C16"/>
    <w:rsid w:val="00062E17"/>
    <w:rsid w:val="00062E20"/>
    <w:rsid w:val="00062FE6"/>
    <w:rsid w:val="000633BB"/>
    <w:rsid w:val="000636AD"/>
    <w:rsid w:val="00063AEF"/>
    <w:rsid w:val="00064245"/>
    <w:rsid w:val="000644B3"/>
    <w:rsid w:val="000646B0"/>
    <w:rsid w:val="0006590C"/>
    <w:rsid w:val="00065B50"/>
    <w:rsid w:val="00066A54"/>
    <w:rsid w:val="00066B22"/>
    <w:rsid w:val="00066BCD"/>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1B3"/>
    <w:rsid w:val="0007436D"/>
    <w:rsid w:val="00074BCE"/>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841"/>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0EF"/>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E8"/>
    <w:rsid w:val="000B5041"/>
    <w:rsid w:val="000B5051"/>
    <w:rsid w:val="000B5A14"/>
    <w:rsid w:val="000B61F5"/>
    <w:rsid w:val="000B633D"/>
    <w:rsid w:val="000B6507"/>
    <w:rsid w:val="000B666B"/>
    <w:rsid w:val="000B676D"/>
    <w:rsid w:val="000B68DF"/>
    <w:rsid w:val="000B7784"/>
    <w:rsid w:val="000C0462"/>
    <w:rsid w:val="000C0695"/>
    <w:rsid w:val="000C0B7F"/>
    <w:rsid w:val="000C0FA4"/>
    <w:rsid w:val="000C100A"/>
    <w:rsid w:val="000C1C1F"/>
    <w:rsid w:val="000C1C30"/>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587"/>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0DC"/>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5DE"/>
    <w:rsid w:val="000E5C93"/>
    <w:rsid w:val="000E5E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3FF"/>
    <w:rsid w:val="0010196A"/>
    <w:rsid w:val="00101BFD"/>
    <w:rsid w:val="001027DA"/>
    <w:rsid w:val="001028C2"/>
    <w:rsid w:val="00102BE0"/>
    <w:rsid w:val="001030D5"/>
    <w:rsid w:val="00103251"/>
    <w:rsid w:val="00104977"/>
    <w:rsid w:val="00104BFE"/>
    <w:rsid w:val="00104E56"/>
    <w:rsid w:val="0010553A"/>
    <w:rsid w:val="00106268"/>
    <w:rsid w:val="001063BB"/>
    <w:rsid w:val="00106A20"/>
    <w:rsid w:val="00106B41"/>
    <w:rsid w:val="00106FBF"/>
    <w:rsid w:val="00107FBF"/>
    <w:rsid w:val="00111746"/>
    <w:rsid w:val="00111DBB"/>
    <w:rsid w:val="00111F07"/>
    <w:rsid w:val="0011253C"/>
    <w:rsid w:val="00112988"/>
    <w:rsid w:val="00113015"/>
    <w:rsid w:val="001131FD"/>
    <w:rsid w:val="00113629"/>
    <w:rsid w:val="001136D3"/>
    <w:rsid w:val="0011399D"/>
    <w:rsid w:val="001149CC"/>
    <w:rsid w:val="00114BA6"/>
    <w:rsid w:val="00114CC0"/>
    <w:rsid w:val="0011502F"/>
    <w:rsid w:val="0011507B"/>
    <w:rsid w:val="00115DB1"/>
    <w:rsid w:val="00115E6B"/>
    <w:rsid w:val="0011612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321"/>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D02"/>
    <w:rsid w:val="00140252"/>
    <w:rsid w:val="001406EB"/>
    <w:rsid w:val="00140BE0"/>
    <w:rsid w:val="00140FA7"/>
    <w:rsid w:val="001413E0"/>
    <w:rsid w:val="00141EE7"/>
    <w:rsid w:val="001425F5"/>
    <w:rsid w:val="00142B0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3AC"/>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840"/>
    <w:rsid w:val="00161908"/>
    <w:rsid w:val="00161D33"/>
    <w:rsid w:val="001624E0"/>
    <w:rsid w:val="00162617"/>
    <w:rsid w:val="001626F3"/>
    <w:rsid w:val="00162796"/>
    <w:rsid w:val="00163E4C"/>
    <w:rsid w:val="001640BD"/>
    <w:rsid w:val="001642E9"/>
    <w:rsid w:val="0016439F"/>
    <w:rsid w:val="001646CE"/>
    <w:rsid w:val="0016493E"/>
    <w:rsid w:val="00164D1B"/>
    <w:rsid w:val="00164D86"/>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6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565"/>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0868"/>
    <w:rsid w:val="001B1253"/>
    <w:rsid w:val="001B125C"/>
    <w:rsid w:val="001B12D9"/>
    <w:rsid w:val="001B15F4"/>
    <w:rsid w:val="001B1669"/>
    <w:rsid w:val="001B1ABC"/>
    <w:rsid w:val="001B1D04"/>
    <w:rsid w:val="001B2536"/>
    <w:rsid w:val="001B27AD"/>
    <w:rsid w:val="001B2E89"/>
    <w:rsid w:val="001B3698"/>
    <w:rsid w:val="001B3C5C"/>
    <w:rsid w:val="001B449C"/>
    <w:rsid w:val="001B47B3"/>
    <w:rsid w:val="001B4AED"/>
    <w:rsid w:val="001B4B59"/>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36D"/>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0B9A"/>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08A"/>
    <w:rsid w:val="0020533C"/>
    <w:rsid w:val="0020564A"/>
    <w:rsid w:val="00205684"/>
    <w:rsid w:val="00205BDE"/>
    <w:rsid w:val="002064B3"/>
    <w:rsid w:val="00206EF4"/>
    <w:rsid w:val="002107F2"/>
    <w:rsid w:val="0021084F"/>
    <w:rsid w:val="00210956"/>
    <w:rsid w:val="00210AF1"/>
    <w:rsid w:val="00212797"/>
    <w:rsid w:val="002127EE"/>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8DF"/>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7EB"/>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D17"/>
    <w:rsid w:val="00247FF9"/>
    <w:rsid w:val="002502B5"/>
    <w:rsid w:val="00250F99"/>
    <w:rsid w:val="00251009"/>
    <w:rsid w:val="00252AFC"/>
    <w:rsid w:val="002531E4"/>
    <w:rsid w:val="0025362C"/>
    <w:rsid w:val="00253DE8"/>
    <w:rsid w:val="00253EBD"/>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4CB"/>
    <w:rsid w:val="00272567"/>
    <w:rsid w:val="00272629"/>
    <w:rsid w:val="002727E6"/>
    <w:rsid w:val="002729DA"/>
    <w:rsid w:val="00272BE2"/>
    <w:rsid w:val="002740AF"/>
    <w:rsid w:val="002743A2"/>
    <w:rsid w:val="0027448C"/>
    <w:rsid w:val="002747B1"/>
    <w:rsid w:val="002748A6"/>
    <w:rsid w:val="00274C49"/>
    <w:rsid w:val="00274E55"/>
    <w:rsid w:val="00275106"/>
    <w:rsid w:val="0027514C"/>
    <w:rsid w:val="00275778"/>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B04"/>
    <w:rsid w:val="002A5E0D"/>
    <w:rsid w:val="002A616A"/>
    <w:rsid w:val="002A707F"/>
    <w:rsid w:val="002A7ADC"/>
    <w:rsid w:val="002B0232"/>
    <w:rsid w:val="002B0E2D"/>
    <w:rsid w:val="002B1211"/>
    <w:rsid w:val="002B1EFF"/>
    <w:rsid w:val="002B1F09"/>
    <w:rsid w:val="002B21BE"/>
    <w:rsid w:val="002B2608"/>
    <w:rsid w:val="002B285A"/>
    <w:rsid w:val="002B29D7"/>
    <w:rsid w:val="002B2AF8"/>
    <w:rsid w:val="002B2F18"/>
    <w:rsid w:val="002B323A"/>
    <w:rsid w:val="002B38AB"/>
    <w:rsid w:val="002B39F6"/>
    <w:rsid w:val="002B578D"/>
    <w:rsid w:val="002B5A2B"/>
    <w:rsid w:val="002B60B8"/>
    <w:rsid w:val="002B60DC"/>
    <w:rsid w:val="002B6394"/>
    <w:rsid w:val="002B6E64"/>
    <w:rsid w:val="002B7094"/>
    <w:rsid w:val="002B7129"/>
    <w:rsid w:val="002B7695"/>
    <w:rsid w:val="002B777F"/>
    <w:rsid w:val="002B7D32"/>
    <w:rsid w:val="002C0512"/>
    <w:rsid w:val="002C0CD3"/>
    <w:rsid w:val="002C0FEC"/>
    <w:rsid w:val="002C12D5"/>
    <w:rsid w:val="002C135F"/>
    <w:rsid w:val="002C136C"/>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54F"/>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26A"/>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5E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C75"/>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65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0E75"/>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C9"/>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4E32"/>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186"/>
    <w:rsid w:val="003733D9"/>
    <w:rsid w:val="0037348F"/>
    <w:rsid w:val="003734EC"/>
    <w:rsid w:val="003736EC"/>
    <w:rsid w:val="00373E0C"/>
    <w:rsid w:val="00374253"/>
    <w:rsid w:val="00374338"/>
    <w:rsid w:val="003745A3"/>
    <w:rsid w:val="0037478B"/>
    <w:rsid w:val="0037495F"/>
    <w:rsid w:val="00374B8F"/>
    <w:rsid w:val="00374CA1"/>
    <w:rsid w:val="003753B8"/>
    <w:rsid w:val="00375D8B"/>
    <w:rsid w:val="00375E9F"/>
    <w:rsid w:val="0037601F"/>
    <w:rsid w:val="003760AC"/>
    <w:rsid w:val="0037703B"/>
    <w:rsid w:val="00377100"/>
    <w:rsid w:val="0037796A"/>
    <w:rsid w:val="00377FA7"/>
    <w:rsid w:val="0038003D"/>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CA"/>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7E3"/>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428"/>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3F5"/>
    <w:rsid w:val="003C04E5"/>
    <w:rsid w:val="003C0544"/>
    <w:rsid w:val="003C0C03"/>
    <w:rsid w:val="003C0C4B"/>
    <w:rsid w:val="003C0ED6"/>
    <w:rsid w:val="003C0F0A"/>
    <w:rsid w:val="003C1C4B"/>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C73EC"/>
    <w:rsid w:val="003D0937"/>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14C"/>
    <w:rsid w:val="003D6350"/>
    <w:rsid w:val="003D63D4"/>
    <w:rsid w:val="003D63E5"/>
    <w:rsid w:val="003D6B0A"/>
    <w:rsid w:val="003D74A1"/>
    <w:rsid w:val="003D7948"/>
    <w:rsid w:val="003D7DC6"/>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2E"/>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3D99"/>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017"/>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72C"/>
    <w:rsid w:val="00444CAE"/>
    <w:rsid w:val="00445D59"/>
    <w:rsid w:val="004460D0"/>
    <w:rsid w:val="00447744"/>
    <w:rsid w:val="00447789"/>
    <w:rsid w:val="004479AC"/>
    <w:rsid w:val="00447C55"/>
    <w:rsid w:val="00450388"/>
    <w:rsid w:val="00450BA9"/>
    <w:rsid w:val="004510AB"/>
    <w:rsid w:val="00451252"/>
    <w:rsid w:val="00451491"/>
    <w:rsid w:val="00451515"/>
    <w:rsid w:val="00452910"/>
    <w:rsid w:val="00453185"/>
    <w:rsid w:val="0045368A"/>
    <w:rsid w:val="004536A9"/>
    <w:rsid w:val="0045460F"/>
    <w:rsid w:val="00454B3A"/>
    <w:rsid w:val="00454F2F"/>
    <w:rsid w:val="00455095"/>
    <w:rsid w:val="00455213"/>
    <w:rsid w:val="00455350"/>
    <w:rsid w:val="0045587E"/>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5A0"/>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7F2"/>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20F"/>
    <w:rsid w:val="004A04DD"/>
    <w:rsid w:val="004A087A"/>
    <w:rsid w:val="004A088B"/>
    <w:rsid w:val="004A0D9D"/>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4D9"/>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06CC"/>
    <w:rsid w:val="004E1194"/>
    <w:rsid w:val="004E2E1D"/>
    <w:rsid w:val="004E2FC6"/>
    <w:rsid w:val="004E3429"/>
    <w:rsid w:val="004E34E5"/>
    <w:rsid w:val="004E35E4"/>
    <w:rsid w:val="004E38AF"/>
    <w:rsid w:val="004E3EA0"/>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8EC"/>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5BD"/>
    <w:rsid w:val="00517F8D"/>
    <w:rsid w:val="00520CA8"/>
    <w:rsid w:val="00521291"/>
    <w:rsid w:val="005215F0"/>
    <w:rsid w:val="00521CC2"/>
    <w:rsid w:val="0052232E"/>
    <w:rsid w:val="00522397"/>
    <w:rsid w:val="00522A1D"/>
    <w:rsid w:val="00522AC9"/>
    <w:rsid w:val="00523636"/>
    <w:rsid w:val="0052391C"/>
    <w:rsid w:val="00523E71"/>
    <w:rsid w:val="005251DD"/>
    <w:rsid w:val="00525242"/>
    <w:rsid w:val="0052578D"/>
    <w:rsid w:val="00525D52"/>
    <w:rsid w:val="00525ED0"/>
    <w:rsid w:val="00526CD3"/>
    <w:rsid w:val="005271AC"/>
    <w:rsid w:val="0052736F"/>
    <w:rsid w:val="00527D00"/>
    <w:rsid w:val="00527E2C"/>
    <w:rsid w:val="00530455"/>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531"/>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6AD6"/>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57D"/>
    <w:rsid w:val="00571728"/>
    <w:rsid w:val="00571B8B"/>
    <w:rsid w:val="00571E5C"/>
    <w:rsid w:val="005721BD"/>
    <w:rsid w:val="005722C2"/>
    <w:rsid w:val="005727D8"/>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A7FE2"/>
    <w:rsid w:val="005B0786"/>
    <w:rsid w:val="005B0FD3"/>
    <w:rsid w:val="005B12C5"/>
    <w:rsid w:val="005B1384"/>
    <w:rsid w:val="005B1571"/>
    <w:rsid w:val="005B1BAB"/>
    <w:rsid w:val="005B1DCF"/>
    <w:rsid w:val="005B23C8"/>
    <w:rsid w:val="005B331F"/>
    <w:rsid w:val="005B442E"/>
    <w:rsid w:val="005B5043"/>
    <w:rsid w:val="005B5501"/>
    <w:rsid w:val="005B5B44"/>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254"/>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C7EE9"/>
    <w:rsid w:val="005D0128"/>
    <w:rsid w:val="005D0555"/>
    <w:rsid w:val="005D0B73"/>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581"/>
    <w:rsid w:val="005E1D28"/>
    <w:rsid w:val="005E2992"/>
    <w:rsid w:val="005E2AF7"/>
    <w:rsid w:val="005E336C"/>
    <w:rsid w:val="005E3AB6"/>
    <w:rsid w:val="005E3BA5"/>
    <w:rsid w:val="005E4AF2"/>
    <w:rsid w:val="005E4B08"/>
    <w:rsid w:val="005E4DDB"/>
    <w:rsid w:val="005E4EC7"/>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1EA"/>
    <w:rsid w:val="005F1C83"/>
    <w:rsid w:val="005F1E1A"/>
    <w:rsid w:val="005F2534"/>
    <w:rsid w:val="005F286A"/>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16E"/>
    <w:rsid w:val="006079D6"/>
    <w:rsid w:val="00607B93"/>
    <w:rsid w:val="00610C11"/>
    <w:rsid w:val="00611280"/>
    <w:rsid w:val="00611B99"/>
    <w:rsid w:val="00611C39"/>
    <w:rsid w:val="00612329"/>
    <w:rsid w:val="00612410"/>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2D"/>
    <w:rsid w:val="00622FD8"/>
    <w:rsid w:val="006238C9"/>
    <w:rsid w:val="00623C2A"/>
    <w:rsid w:val="00623D81"/>
    <w:rsid w:val="00623E0D"/>
    <w:rsid w:val="0062454D"/>
    <w:rsid w:val="00624FE2"/>
    <w:rsid w:val="006253A5"/>
    <w:rsid w:val="00625640"/>
    <w:rsid w:val="00625D6F"/>
    <w:rsid w:val="00625FD4"/>
    <w:rsid w:val="0062602A"/>
    <w:rsid w:val="0062608C"/>
    <w:rsid w:val="006269D2"/>
    <w:rsid w:val="00626D7E"/>
    <w:rsid w:val="006270D4"/>
    <w:rsid w:val="006271B3"/>
    <w:rsid w:val="006271FC"/>
    <w:rsid w:val="0062778B"/>
    <w:rsid w:val="00627EC5"/>
    <w:rsid w:val="0063015E"/>
    <w:rsid w:val="00630876"/>
    <w:rsid w:val="00631622"/>
    <w:rsid w:val="006317C0"/>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AF"/>
    <w:rsid w:val="006578F2"/>
    <w:rsid w:val="00660118"/>
    <w:rsid w:val="00660136"/>
    <w:rsid w:val="0066098F"/>
    <w:rsid w:val="00661215"/>
    <w:rsid w:val="0066224A"/>
    <w:rsid w:val="00662929"/>
    <w:rsid w:val="00662A81"/>
    <w:rsid w:val="00662BCD"/>
    <w:rsid w:val="00662E7F"/>
    <w:rsid w:val="0066328F"/>
    <w:rsid w:val="006635DB"/>
    <w:rsid w:val="00664060"/>
    <w:rsid w:val="00664658"/>
    <w:rsid w:val="006650E0"/>
    <w:rsid w:val="006654CB"/>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91"/>
    <w:rsid w:val="006A30E8"/>
    <w:rsid w:val="006A313B"/>
    <w:rsid w:val="006A497F"/>
    <w:rsid w:val="006A5618"/>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9FD"/>
    <w:rsid w:val="006B3F4F"/>
    <w:rsid w:val="006B4664"/>
    <w:rsid w:val="006B4B50"/>
    <w:rsid w:val="006B4B70"/>
    <w:rsid w:val="006B4F95"/>
    <w:rsid w:val="006B51F8"/>
    <w:rsid w:val="006B5DAA"/>
    <w:rsid w:val="006B5EC8"/>
    <w:rsid w:val="006B6680"/>
    <w:rsid w:val="006B6852"/>
    <w:rsid w:val="006B689F"/>
    <w:rsid w:val="006B6FC0"/>
    <w:rsid w:val="006B77AD"/>
    <w:rsid w:val="006C0BBF"/>
    <w:rsid w:val="006C140F"/>
    <w:rsid w:val="006C1A39"/>
    <w:rsid w:val="006C2427"/>
    <w:rsid w:val="006C24F6"/>
    <w:rsid w:val="006C2BE2"/>
    <w:rsid w:val="006C2EF9"/>
    <w:rsid w:val="006C2FB3"/>
    <w:rsid w:val="006C3E4C"/>
    <w:rsid w:val="006C4797"/>
    <w:rsid w:val="006C4845"/>
    <w:rsid w:val="006C5127"/>
    <w:rsid w:val="006C52D7"/>
    <w:rsid w:val="006C53E6"/>
    <w:rsid w:val="006C56AC"/>
    <w:rsid w:val="006C5C5E"/>
    <w:rsid w:val="006C69FF"/>
    <w:rsid w:val="006C6A74"/>
    <w:rsid w:val="006C6E05"/>
    <w:rsid w:val="006C7581"/>
    <w:rsid w:val="006C767D"/>
    <w:rsid w:val="006D019F"/>
    <w:rsid w:val="006D047D"/>
    <w:rsid w:val="006D071E"/>
    <w:rsid w:val="006D0C2A"/>
    <w:rsid w:val="006D0D92"/>
    <w:rsid w:val="006D0E52"/>
    <w:rsid w:val="006D1488"/>
    <w:rsid w:val="006D1AB6"/>
    <w:rsid w:val="006D1B0A"/>
    <w:rsid w:val="006D201B"/>
    <w:rsid w:val="006D2023"/>
    <w:rsid w:val="006D2109"/>
    <w:rsid w:val="006D2625"/>
    <w:rsid w:val="006D2CA2"/>
    <w:rsid w:val="006D2D7F"/>
    <w:rsid w:val="006D3972"/>
    <w:rsid w:val="006D4392"/>
    <w:rsid w:val="006D4A76"/>
    <w:rsid w:val="006D4D7E"/>
    <w:rsid w:val="006D535A"/>
    <w:rsid w:val="006D5B86"/>
    <w:rsid w:val="006D6201"/>
    <w:rsid w:val="006D6E39"/>
    <w:rsid w:val="006D79EC"/>
    <w:rsid w:val="006D7EA2"/>
    <w:rsid w:val="006D7EEB"/>
    <w:rsid w:val="006D7F59"/>
    <w:rsid w:val="006E0022"/>
    <w:rsid w:val="006E0266"/>
    <w:rsid w:val="006E0836"/>
    <w:rsid w:val="006E1976"/>
    <w:rsid w:val="006E1BB0"/>
    <w:rsid w:val="006E25F7"/>
    <w:rsid w:val="006E33F7"/>
    <w:rsid w:val="006E3C33"/>
    <w:rsid w:val="006E410B"/>
    <w:rsid w:val="006E4335"/>
    <w:rsid w:val="006E44EB"/>
    <w:rsid w:val="006E44F5"/>
    <w:rsid w:val="006E4C49"/>
    <w:rsid w:val="006E55AA"/>
    <w:rsid w:val="006E61FC"/>
    <w:rsid w:val="006E6389"/>
    <w:rsid w:val="006E68A6"/>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0CEC"/>
    <w:rsid w:val="00711743"/>
    <w:rsid w:val="00711DE7"/>
    <w:rsid w:val="007123ED"/>
    <w:rsid w:val="0071255C"/>
    <w:rsid w:val="00712DF1"/>
    <w:rsid w:val="00712EE0"/>
    <w:rsid w:val="00713770"/>
    <w:rsid w:val="0071434B"/>
    <w:rsid w:val="007143E0"/>
    <w:rsid w:val="0071494D"/>
    <w:rsid w:val="00715E0D"/>
    <w:rsid w:val="00716124"/>
    <w:rsid w:val="007161A6"/>
    <w:rsid w:val="00716843"/>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3FB7"/>
    <w:rsid w:val="00724111"/>
    <w:rsid w:val="0072452F"/>
    <w:rsid w:val="00724EC4"/>
    <w:rsid w:val="00725193"/>
    <w:rsid w:val="007253FF"/>
    <w:rsid w:val="007256C8"/>
    <w:rsid w:val="007257BF"/>
    <w:rsid w:val="007263FB"/>
    <w:rsid w:val="00726440"/>
    <w:rsid w:val="007267E8"/>
    <w:rsid w:val="00726A39"/>
    <w:rsid w:val="00726D8F"/>
    <w:rsid w:val="00727271"/>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8E7"/>
    <w:rsid w:val="00757974"/>
    <w:rsid w:val="007602FC"/>
    <w:rsid w:val="007615FB"/>
    <w:rsid w:val="00761A77"/>
    <w:rsid w:val="007626AB"/>
    <w:rsid w:val="00762EBE"/>
    <w:rsid w:val="007631BF"/>
    <w:rsid w:val="007631D9"/>
    <w:rsid w:val="007636B4"/>
    <w:rsid w:val="007637A7"/>
    <w:rsid w:val="00763C13"/>
    <w:rsid w:val="00763C1E"/>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0A4"/>
    <w:rsid w:val="007904B6"/>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64D1"/>
    <w:rsid w:val="00797B84"/>
    <w:rsid w:val="00797B98"/>
    <w:rsid w:val="00797D62"/>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CE2"/>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406"/>
    <w:rsid w:val="007B4C03"/>
    <w:rsid w:val="007B564E"/>
    <w:rsid w:val="007B57FB"/>
    <w:rsid w:val="007B5AF9"/>
    <w:rsid w:val="007B5C61"/>
    <w:rsid w:val="007B6A1B"/>
    <w:rsid w:val="007B6A47"/>
    <w:rsid w:val="007B6AD8"/>
    <w:rsid w:val="007B7F32"/>
    <w:rsid w:val="007C0CC6"/>
    <w:rsid w:val="007C1259"/>
    <w:rsid w:val="007C13B7"/>
    <w:rsid w:val="007C13E3"/>
    <w:rsid w:val="007C1493"/>
    <w:rsid w:val="007C1FBE"/>
    <w:rsid w:val="007C2056"/>
    <w:rsid w:val="007C250D"/>
    <w:rsid w:val="007C2BC5"/>
    <w:rsid w:val="007C2C4B"/>
    <w:rsid w:val="007C3519"/>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AE4"/>
    <w:rsid w:val="007D3CE4"/>
    <w:rsid w:val="007D44BA"/>
    <w:rsid w:val="007D46F7"/>
    <w:rsid w:val="007D4C03"/>
    <w:rsid w:val="007D4FF9"/>
    <w:rsid w:val="007D506C"/>
    <w:rsid w:val="007D51C6"/>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75A8"/>
    <w:rsid w:val="00801018"/>
    <w:rsid w:val="008011A7"/>
    <w:rsid w:val="008013E3"/>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23"/>
    <w:rsid w:val="00814411"/>
    <w:rsid w:val="00814680"/>
    <w:rsid w:val="008146D6"/>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09"/>
    <w:rsid w:val="0081742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982"/>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2F9"/>
    <w:rsid w:val="00841E4A"/>
    <w:rsid w:val="008422EC"/>
    <w:rsid w:val="00842C7F"/>
    <w:rsid w:val="00843E1E"/>
    <w:rsid w:val="00844279"/>
    <w:rsid w:val="0084429F"/>
    <w:rsid w:val="008448E0"/>
    <w:rsid w:val="00844916"/>
    <w:rsid w:val="00845238"/>
    <w:rsid w:val="0084523E"/>
    <w:rsid w:val="00845969"/>
    <w:rsid w:val="00845A61"/>
    <w:rsid w:val="008465C6"/>
    <w:rsid w:val="008467B8"/>
    <w:rsid w:val="008469EE"/>
    <w:rsid w:val="00846A10"/>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EA6"/>
    <w:rsid w:val="00855F9F"/>
    <w:rsid w:val="00855FA9"/>
    <w:rsid w:val="00856033"/>
    <w:rsid w:val="008564C8"/>
    <w:rsid w:val="00856541"/>
    <w:rsid w:val="008567CC"/>
    <w:rsid w:val="0085683B"/>
    <w:rsid w:val="00857082"/>
    <w:rsid w:val="008570AA"/>
    <w:rsid w:val="00857699"/>
    <w:rsid w:val="008577A8"/>
    <w:rsid w:val="008602B6"/>
    <w:rsid w:val="008603DA"/>
    <w:rsid w:val="0086079C"/>
    <w:rsid w:val="008614F9"/>
    <w:rsid w:val="00861605"/>
    <w:rsid w:val="00861EF3"/>
    <w:rsid w:val="008625E1"/>
    <w:rsid w:val="00862F05"/>
    <w:rsid w:val="00863007"/>
    <w:rsid w:val="008630E7"/>
    <w:rsid w:val="00863151"/>
    <w:rsid w:val="008632C9"/>
    <w:rsid w:val="008635A5"/>
    <w:rsid w:val="00863A49"/>
    <w:rsid w:val="008641B6"/>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866"/>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096"/>
    <w:rsid w:val="008978A4"/>
    <w:rsid w:val="008A040A"/>
    <w:rsid w:val="008A06A4"/>
    <w:rsid w:val="008A0B47"/>
    <w:rsid w:val="008A1390"/>
    <w:rsid w:val="008A1821"/>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40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E41"/>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357"/>
    <w:rsid w:val="008D34A9"/>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E9D"/>
    <w:rsid w:val="008E7111"/>
    <w:rsid w:val="008F02C3"/>
    <w:rsid w:val="008F05DF"/>
    <w:rsid w:val="008F0748"/>
    <w:rsid w:val="008F0CD9"/>
    <w:rsid w:val="008F1368"/>
    <w:rsid w:val="008F16AC"/>
    <w:rsid w:val="008F1E20"/>
    <w:rsid w:val="008F1EC6"/>
    <w:rsid w:val="008F2A72"/>
    <w:rsid w:val="008F2E51"/>
    <w:rsid w:val="008F35D8"/>
    <w:rsid w:val="008F3609"/>
    <w:rsid w:val="008F3E39"/>
    <w:rsid w:val="008F4049"/>
    <w:rsid w:val="008F411A"/>
    <w:rsid w:val="008F4124"/>
    <w:rsid w:val="008F424E"/>
    <w:rsid w:val="008F437C"/>
    <w:rsid w:val="008F4920"/>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028"/>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0D0"/>
    <w:rsid w:val="0092438D"/>
    <w:rsid w:val="009246E5"/>
    <w:rsid w:val="0092611C"/>
    <w:rsid w:val="00926554"/>
    <w:rsid w:val="00926C88"/>
    <w:rsid w:val="00926DDC"/>
    <w:rsid w:val="00927525"/>
    <w:rsid w:val="00927577"/>
    <w:rsid w:val="00927999"/>
    <w:rsid w:val="00927AFB"/>
    <w:rsid w:val="00927B29"/>
    <w:rsid w:val="00927BD5"/>
    <w:rsid w:val="00931194"/>
    <w:rsid w:val="0093124D"/>
    <w:rsid w:val="009314FE"/>
    <w:rsid w:val="009317DB"/>
    <w:rsid w:val="00931EDB"/>
    <w:rsid w:val="0093204F"/>
    <w:rsid w:val="009332D9"/>
    <w:rsid w:val="00933F8F"/>
    <w:rsid w:val="00934200"/>
    <w:rsid w:val="0093427C"/>
    <w:rsid w:val="009348FC"/>
    <w:rsid w:val="0093517B"/>
    <w:rsid w:val="00935943"/>
    <w:rsid w:val="00936631"/>
    <w:rsid w:val="009368E7"/>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3F8"/>
    <w:rsid w:val="00944D4B"/>
    <w:rsid w:val="00944F4A"/>
    <w:rsid w:val="00944FCF"/>
    <w:rsid w:val="009455A8"/>
    <w:rsid w:val="00945F01"/>
    <w:rsid w:val="0094646B"/>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ABC"/>
    <w:rsid w:val="00964D8D"/>
    <w:rsid w:val="009650C3"/>
    <w:rsid w:val="009655D7"/>
    <w:rsid w:val="00965D0D"/>
    <w:rsid w:val="00965E02"/>
    <w:rsid w:val="00966451"/>
    <w:rsid w:val="009664D0"/>
    <w:rsid w:val="00966A73"/>
    <w:rsid w:val="00967345"/>
    <w:rsid w:val="0096752B"/>
    <w:rsid w:val="009675AF"/>
    <w:rsid w:val="00967B92"/>
    <w:rsid w:val="00967D92"/>
    <w:rsid w:val="00970496"/>
    <w:rsid w:val="00970897"/>
    <w:rsid w:val="00970E84"/>
    <w:rsid w:val="00970EA0"/>
    <w:rsid w:val="009717ED"/>
    <w:rsid w:val="00971B75"/>
    <w:rsid w:val="00971DC6"/>
    <w:rsid w:val="00972312"/>
    <w:rsid w:val="009726F5"/>
    <w:rsid w:val="0097282A"/>
    <w:rsid w:val="0097283E"/>
    <w:rsid w:val="00972F05"/>
    <w:rsid w:val="009730C3"/>
    <w:rsid w:val="009737F2"/>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9E6"/>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726"/>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A27"/>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740"/>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3E33"/>
    <w:rsid w:val="009C44F7"/>
    <w:rsid w:val="009C4EB4"/>
    <w:rsid w:val="009C622E"/>
    <w:rsid w:val="009C6744"/>
    <w:rsid w:val="009C6DB0"/>
    <w:rsid w:val="009C7748"/>
    <w:rsid w:val="009D00C1"/>
    <w:rsid w:val="009D0D90"/>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6BDB"/>
    <w:rsid w:val="009D7256"/>
    <w:rsid w:val="009D7303"/>
    <w:rsid w:val="009D79B3"/>
    <w:rsid w:val="009D7EB2"/>
    <w:rsid w:val="009E0232"/>
    <w:rsid w:val="009E0403"/>
    <w:rsid w:val="009E04FD"/>
    <w:rsid w:val="009E2354"/>
    <w:rsid w:val="009E2379"/>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8"/>
    <w:rsid w:val="009F68BC"/>
    <w:rsid w:val="009F6BD2"/>
    <w:rsid w:val="009F6E60"/>
    <w:rsid w:val="009F6F9F"/>
    <w:rsid w:val="009F7320"/>
    <w:rsid w:val="00A00C08"/>
    <w:rsid w:val="00A00E64"/>
    <w:rsid w:val="00A01032"/>
    <w:rsid w:val="00A01E11"/>
    <w:rsid w:val="00A0253F"/>
    <w:rsid w:val="00A02787"/>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4BD"/>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DC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063"/>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0DE"/>
    <w:rsid w:val="00A766B4"/>
    <w:rsid w:val="00A76DA1"/>
    <w:rsid w:val="00A770A2"/>
    <w:rsid w:val="00A777C8"/>
    <w:rsid w:val="00A77A85"/>
    <w:rsid w:val="00A8002B"/>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3FA"/>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AB9"/>
    <w:rsid w:val="00AA4BFA"/>
    <w:rsid w:val="00AA53AA"/>
    <w:rsid w:val="00AA564D"/>
    <w:rsid w:val="00AA5C2A"/>
    <w:rsid w:val="00AA61B8"/>
    <w:rsid w:val="00AA68CF"/>
    <w:rsid w:val="00AA6ACC"/>
    <w:rsid w:val="00AA6C3A"/>
    <w:rsid w:val="00AA6EBE"/>
    <w:rsid w:val="00AA6EFC"/>
    <w:rsid w:val="00AA7019"/>
    <w:rsid w:val="00AA7310"/>
    <w:rsid w:val="00AA754C"/>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8F"/>
    <w:rsid w:val="00AD47A6"/>
    <w:rsid w:val="00AD48BB"/>
    <w:rsid w:val="00AD5AF1"/>
    <w:rsid w:val="00AD5D99"/>
    <w:rsid w:val="00AD6316"/>
    <w:rsid w:val="00AD65CD"/>
    <w:rsid w:val="00AD66B5"/>
    <w:rsid w:val="00AD6AAF"/>
    <w:rsid w:val="00AD7111"/>
    <w:rsid w:val="00AD743B"/>
    <w:rsid w:val="00AE0492"/>
    <w:rsid w:val="00AE07B5"/>
    <w:rsid w:val="00AE0C17"/>
    <w:rsid w:val="00AE18D5"/>
    <w:rsid w:val="00AE26E7"/>
    <w:rsid w:val="00AE26FF"/>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2E9"/>
    <w:rsid w:val="00B03E19"/>
    <w:rsid w:val="00B040E3"/>
    <w:rsid w:val="00B04104"/>
    <w:rsid w:val="00B045AD"/>
    <w:rsid w:val="00B048CF"/>
    <w:rsid w:val="00B04E2B"/>
    <w:rsid w:val="00B057A7"/>
    <w:rsid w:val="00B0677A"/>
    <w:rsid w:val="00B06A25"/>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6802"/>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6F31"/>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6DDF"/>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14D"/>
    <w:rsid w:val="00B80592"/>
    <w:rsid w:val="00B807F8"/>
    <w:rsid w:val="00B80AEA"/>
    <w:rsid w:val="00B81B0B"/>
    <w:rsid w:val="00B81C6A"/>
    <w:rsid w:val="00B820BE"/>
    <w:rsid w:val="00B82286"/>
    <w:rsid w:val="00B82511"/>
    <w:rsid w:val="00B827DF"/>
    <w:rsid w:val="00B827F4"/>
    <w:rsid w:val="00B82F91"/>
    <w:rsid w:val="00B831A0"/>
    <w:rsid w:val="00B8359B"/>
    <w:rsid w:val="00B83676"/>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307"/>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1B2"/>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4FF7"/>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78B"/>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4A4"/>
    <w:rsid w:val="00C07FC5"/>
    <w:rsid w:val="00C10812"/>
    <w:rsid w:val="00C108DF"/>
    <w:rsid w:val="00C11597"/>
    <w:rsid w:val="00C125A7"/>
    <w:rsid w:val="00C129BC"/>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2F8B"/>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BA1"/>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23D"/>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1B5"/>
    <w:rsid w:val="00C71373"/>
    <w:rsid w:val="00C71401"/>
    <w:rsid w:val="00C71888"/>
    <w:rsid w:val="00C724A7"/>
    <w:rsid w:val="00C7267B"/>
    <w:rsid w:val="00C72785"/>
    <w:rsid w:val="00C72FC7"/>
    <w:rsid w:val="00C73084"/>
    <w:rsid w:val="00C733DB"/>
    <w:rsid w:val="00C74181"/>
    <w:rsid w:val="00C748B8"/>
    <w:rsid w:val="00C74BD1"/>
    <w:rsid w:val="00C74D84"/>
    <w:rsid w:val="00C75787"/>
    <w:rsid w:val="00C75A16"/>
    <w:rsid w:val="00C75AE4"/>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286D"/>
    <w:rsid w:val="00C835BF"/>
    <w:rsid w:val="00C83685"/>
    <w:rsid w:val="00C837BA"/>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4CF"/>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CD7"/>
    <w:rsid w:val="00CB4E8B"/>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823"/>
    <w:rsid w:val="00CD0935"/>
    <w:rsid w:val="00CD121D"/>
    <w:rsid w:val="00CD1A7C"/>
    <w:rsid w:val="00CD22CF"/>
    <w:rsid w:val="00CD2319"/>
    <w:rsid w:val="00CD254C"/>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A08"/>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15"/>
    <w:rsid w:val="00CF7515"/>
    <w:rsid w:val="00D00664"/>
    <w:rsid w:val="00D00A64"/>
    <w:rsid w:val="00D00B6E"/>
    <w:rsid w:val="00D014AE"/>
    <w:rsid w:val="00D01A5A"/>
    <w:rsid w:val="00D01D8E"/>
    <w:rsid w:val="00D02069"/>
    <w:rsid w:val="00D023BF"/>
    <w:rsid w:val="00D0320A"/>
    <w:rsid w:val="00D034AE"/>
    <w:rsid w:val="00D03D86"/>
    <w:rsid w:val="00D041DB"/>
    <w:rsid w:val="00D05017"/>
    <w:rsid w:val="00D060F4"/>
    <w:rsid w:val="00D06221"/>
    <w:rsid w:val="00D07B90"/>
    <w:rsid w:val="00D07DE6"/>
    <w:rsid w:val="00D10650"/>
    <w:rsid w:val="00D10920"/>
    <w:rsid w:val="00D10BB0"/>
    <w:rsid w:val="00D10C69"/>
    <w:rsid w:val="00D11A5A"/>
    <w:rsid w:val="00D127CB"/>
    <w:rsid w:val="00D12978"/>
    <w:rsid w:val="00D12C93"/>
    <w:rsid w:val="00D1422D"/>
    <w:rsid w:val="00D14572"/>
    <w:rsid w:val="00D148A0"/>
    <w:rsid w:val="00D14A1A"/>
    <w:rsid w:val="00D159D4"/>
    <w:rsid w:val="00D15E8B"/>
    <w:rsid w:val="00D16391"/>
    <w:rsid w:val="00D16559"/>
    <w:rsid w:val="00D16CAB"/>
    <w:rsid w:val="00D16EF4"/>
    <w:rsid w:val="00D1730B"/>
    <w:rsid w:val="00D17EAC"/>
    <w:rsid w:val="00D17ECD"/>
    <w:rsid w:val="00D20085"/>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3D76"/>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58B1"/>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84A"/>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1A9"/>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310"/>
    <w:rsid w:val="00D7388B"/>
    <w:rsid w:val="00D73959"/>
    <w:rsid w:val="00D739C6"/>
    <w:rsid w:val="00D73F30"/>
    <w:rsid w:val="00D73FD7"/>
    <w:rsid w:val="00D7433B"/>
    <w:rsid w:val="00D748BB"/>
    <w:rsid w:val="00D74944"/>
    <w:rsid w:val="00D75113"/>
    <w:rsid w:val="00D756C2"/>
    <w:rsid w:val="00D75A86"/>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53"/>
    <w:rsid w:val="00D84ABB"/>
    <w:rsid w:val="00D84E76"/>
    <w:rsid w:val="00D84F12"/>
    <w:rsid w:val="00D86297"/>
    <w:rsid w:val="00D8682D"/>
    <w:rsid w:val="00D86DB5"/>
    <w:rsid w:val="00D872DA"/>
    <w:rsid w:val="00D873DA"/>
    <w:rsid w:val="00D87A8E"/>
    <w:rsid w:val="00D9016A"/>
    <w:rsid w:val="00D90DD7"/>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82D"/>
    <w:rsid w:val="00DA6C7E"/>
    <w:rsid w:val="00DA7675"/>
    <w:rsid w:val="00DA782B"/>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C4A"/>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B8F"/>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9B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9BB"/>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6C"/>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1900"/>
    <w:rsid w:val="00E120FD"/>
    <w:rsid w:val="00E12322"/>
    <w:rsid w:val="00E12B9D"/>
    <w:rsid w:val="00E12DFA"/>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544"/>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AD9"/>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1E6"/>
    <w:rsid w:val="00E422A0"/>
    <w:rsid w:val="00E42905"/>
    <w:rsid w:val="00E42F0C"/>
    <w:rsid w:val="00E42F1E"/>
    <w:rsid w:val="00E43258"/>
    <w:rsid w:val="00E433F5"/>
    <w:rsid w:val="00E44599"/>
    <w:rsid w:val="00E44C26"/>
    <w:rsid w:val="00E4505B"/>
    <w:rsid w:val="00E45A0A"/>
    <w:rsid w:val="00E45EB3"/>
    <w:rsid w:val="00E463ED"/>
    <w:rsid w:val="00E468BF"/>
    <w:rsid w:val="00E46902"/>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5C8"/>
    <w:rsid w:val="00E53979"/>
    <w:rsid w:val="00E5460E"/>
    <w:rsid w:val="00E5559D"/>
    <w:rsid w:val="00E55C0B"/>
    <w:rsid w:val="00E5610C"/>
    <w:rsid w:val="00E5626A"/>
    <w:rsid w:val="00E5676C"/>
    <w:rsid w:val="00E56E8D"/>
    <w:rsid w:val="00E56EE0"/>
    <w:rsid w:val="00E573F7"/>
    <w:rsid w:val="00E57D29"/>
    <w:rsid w:val="00E6045D"/>
    <w:rsid w:val="00E60C8B"/>
    <w:rsid w:val="00E612B9"/>
    <w:rsid w:val="00E6162E"/>
    <w:rsid w:val="00E61783"/>
    <w:rsid w:val="00E61932"/>
    <w:rsid w:val="00E62222"/>
    <w:rsid w:val="00E622BA"/>
    <w:rsid w:val="00E622C9"/>
    <w:rsid w:val="00E62D7A"/>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A6C"/>
    <w:rsid w:val="00E83C39"/>
    <w:rsid w:val="00E84715"/>
    <w:rsid w:val="00E84813"/>
    <w:rsid w:val="00E848B6"/>
    <w:rsid w:val="00E84EE1"/>
    <w:rsid w:val="00E857BB"/>
    <w:rsid w:val="00E8663E"/>
    <w:rsid w:val="00E8666F"/>
    <w:rsid w:val="00E86E4F"/>
    <w:rsid w:val="00E87645"/>
    <w:rsid w:val="00E87716"/>
    <w:rsid w:val="00E87C0E"/>
    <w:rsid w:val="00E9151F"/>
    <w:rsid w:val="00E91588"/>
    <w:rsid w:val="00E915CC"/>
    <w:rsid w:val="00E9179F"/>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46D"/>
    <w:rsid w:val="00EA27D1"/>
    <w:rsid w:val="00EA28EF"/>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3D4"/>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CB8"/>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AE9"/>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58C"/>
    <w:rsid w:val="00F147AC"/>
    <w:rsid w:val="00F14D7D"/>
    <w:rsid w:val="00F15864"/>
    <w:rsid w:val="00F15FC2"/>
    <w:rsid w:val="00F15FED"/>
    <w:rsid w:val="00F1614C"/>
    <w:rsid w:val="00F164F8"/>
    <w:rsid w:val="00F16ADE"/>
    <w:rsid w:val="00F17345"/>
    <w:rsid w:val="00F17AC9"/>
    <w:rsid w:val="00F206F7"/>
    <w:rsid w:val="00F212DD"/>
    <w:rsid w:val="00F218FF"/>
    <w:rsid w:val="00F2244C"/>
    <w:rsid w:val="00F235BC"/>
    <w:rsid w:val="00F238F9"/>
    <w:rsid w:val="00F23A32"/>
    <w:rsid w:val="00F24DB1"/>
    <w:rsid w:val="00F25009"/>
    <w:rsid w:val="00F25738"/>
    <w:rsid w:val="00F261E6"/>
    <w:rsid w:val="00F266B1"/>
    <w:rsid w:val="00F26CDA"/>
    <w:rsid w:val="00F2710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46"/>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109"/>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352"/>
    <w:rsid w:val="00F63AC0"/>
    <w:rsid w:val="00F640FB"/>
    <w:rsid w:val="00F64B57"/>
    <w:rsid w:val="00F64B73"/>
    <w:rsid w:val="00F64DAF"/>
    <w:rsid w:val="00F64F8E"/>
    <w:rsid w:val="00F654AB"/>
    <w:rsid w:val="00F65A28"/>
    <w:rsid w:val="00F65B64"/>
    <w:rsid w:val="00F65BAA"/>
    <w:rsid w:val="00F65F06"/>
    <w:rsid w:val="00F66025"/>
    <w:rsid w:val="00F66210"/>
    <w:rsid w:val="00F662D3"/>
    <w:rsid w:val="00F662EE"/>
    <w:rsid w:val="00F663BB"/>
    <w:rsid w:val="00F6644C"/>
    <w:rsid w:val="00F6671E"/>
    <w:rsid w:val="00F66C5F"/>
    <w:rsid w:val="00F66CDA"/>
    <w:rsid w:val="00F6723C"/>
    <w:rsid w:val="00F67569"/>
    <w:rsid w:val="00F678EA"/>
    <w:rsid w:val="00F67B0E"/>
    <w:rsid w:val="00F70180"/>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6C0E"/>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02C"/>
    <w:rsid w:val="00F836A2"/>
    <w:rsid w:val="00F836BA"/>
    <w:rsid w:val="00F83D6A"/>
    <w:rsid w:val="00F83D96"/>
    <w:rsid w:val="00F83EA1"/>
    <w:rsid w:val="00F842A4"/>
    <w:rsid w:val="00F84760"/>
    <w:rsid w:val="00F84F69"/>
    <w:rsid w:val="00F8531B"/>
    <w:rsid w:val="00F8561A"/>
    <w:rsid w:val="00F85CC0"/>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2D4"/>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4ADB"/>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0ED9"/>
    <w:rsid w:val="00FC157F"/>
    <w:rsid w:val="00FC1687"/>
    <w:rsid w:val="00FC2361"/>
    <w:rsid w:val="00FC28DB"/>
    <w:rsid w:val="00FC3263"/>
    <w:rsid w:val="00FC3282"/>
    <w:rsid w:val="00FC402C"/>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392"/>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D7C6F"/>
    <w:rsid w:val="00FE021D"/>
    <w:rsid w:val="00FE0D14"/>
    <w:rsid w:val="00FE135A"/>
    <w:rsid w:val="00FE221C"/>
    <w:rsid w:val="00FE22DF"/>
    <w:rsid w:val="00FE23AD"/>
    <w:rsid w:val="00FE24D0"/>
    <w:rsid w:val="00FE2EE3"/>
    <w:rsid w:val="00FE2F48"/>
    <w:rsid w:val="00FE307C"/>
    <w:rsid w:val="00FE435E"/>
    <w:rsid w:val="00FE483B"/>
    <w:rsid w:val="00FE49AC"/>
    <w:rsid w:val="00FE4EC9"/>
    <w:rsid w:val="00FE4FB6"/>
    <w:rsid w:val="00FE4FE2"/>
    <w:rsid w:val="00FE5042"/>
    <w:rsid w:val="00FE556C"/>
    <w:rsid w:val="00FE6082"/>
    <w:rsid w:val="00FE685C"/>
    <w:rsid w:val="00FE6BF0"/>
    <w:rsid w:val="00FF0610"/>
    <w:rsid w:val="00FF08B7"/>
    <w:rsid w:val="00FF0A60"/>
    <w:rsid w:val="00FF1A93"/>
    <w:rsid w:val="00FF200F"/>
    <w:rsid w:val="00FF2316"/>
    <w:rsid w:val="00FF25D7"/>
    <w:rsid w:val="00FF3111"/>
    <w:rsid w:val="00FF40E7"/>
    <w:rsid w:val="00FF4AF4"/>
    <w:rsid w:val="00FF4D2F"/>
    <w:rsid w:val="00FF4E78"/>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1B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character" w:customStyle="1" w:styleId="medium">
    <w:name w:val="medium"/>
    <w:basedOn w:val="Fuentedeprrafopredeter"/>
    <w:rsid w:val="00F84F69"/>
  </w:style>
  <w:style w:type="paragraph" w:styleId="Listaconvietas2">
    <w:name w:val="List Bullet 2"/>
    <w:basedOn w:val="Normal"/>
    <w:uiPriority w:val="99"/>
    <w:unhideWhenUsed/>
    <w:rsid w:val="00042974"/>
    <w:pPr>
      <w:numPr>
        <w:numId w:val="15"/>
      </w:numPr>
      <w:contextualSpacing/>
    </w:pPr>
    <w:rPr>
      <w:sz w:val="20"/>
      <w:szCs w:val="20"/>
    </w:rPr>
  </w:style>
  <w:style w:type="character" w:customStyle="1" w:styleId="Mencinsinresolver10">
    <w:name w:val="Mención sin resolver10"/>
    <w:basedOn w:val="Fuentedeprrafopredeter"/>
    <w:uiPriority w:val="99"/>
    <w:semiHidden/>
    <w:unhideWhenUsed/>
    <w:rsid w:val="000B4D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555194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416773">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5851321">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8884287">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0506880">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647016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004766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0344243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2713770">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mq.edu.mx/"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7F4DA-8FC2-430E-9131-0630F9EEE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29</Pages>
  <Words>5204</Words>
  <Characters>28623</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35</cp:revision>
  <cp:lastPrinted>2023-02-17T17:45:00Z</cp:lastPrinted>
  <dcterms:created xsi:type="dcterms:W3CDTF">2023-02-08T04:02:00Z</dcterms:created>
  <dcterms:modified xsi:type="dcterms:W3CDTF">2023-03-10T22:00:00Z</dcterms:modified>
</cp:coreProperties>
</file>