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F6D8358" w:rsidR="005C2E26" w:rsidRPr="00750FBF" w:rsidRDefault="005C2E26"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03D55" w:rsidRPr="00750FBF">
        <w:rPr>
          <w:rFonts w:ascii="Palatino Linotype" w:hAnsi="Palatino Linotype" w:cs="Arial"/>
        </w:rPr>
        <w:t>d</w:t>
      </w:r>
      <w:r w:rsidRPr="00750FBF">
        <w:rPr>
          <w:rFonts w:ascii="Palatino Linotype" w:hAnsi="Palatino Linotype" w:cs="Arial"/>
        </w:rPr>
        <w:t>el</w:t>
      </w:r>
      <w:r w:rsidR="00771DB7" w:rsidRPr="00750FBF">
        <w:rPr>
          <w:rFonts w:ascii="Palatino Linotype" w:hAnsi="Palatino Linotype" w:cs="Arial"/>
        </w:rPr>
        <w:t xml:space="preserve"> </w:t>
      </w:r>
      <w:r w:rsidR="009F5448" w:rsidRPr="00750FBF">
        <w:rPr>
          <w:rFonts w:ascii="Palatino Linotype" w:hAnsi="Palatino Linotype" w:cs="Arial"/>
        </w:rPr>
        <w:t xml:space="preserve">veintinueve de noviembre </w:t>
      </w:r>
      <w:r w:rsidR="00F01595" w:rsidRPr="00750FBF">
        <w:rPr>
          <w:rFonts w:ascii="Palatino Linotype" w:hAnsi="Palatino Linotype" w:cs="Arial"/>
        </w:rPr>
        <w:t>de dos mil veintitrés</w:t>
      </w:r>
      <w:r w:rsidR="00943122" w:rsidRPr="00750FBF">
        <w:rPr>
          <w:rFonts w:ascii="Palatino Linotype" w:hAnsi="Palatino Linotype" w:cs="Arial"/>
        </w:rPr>
        <w:t>.</w:t>
      </w:r>
    </w:p>
    <w:p w14:paraId="2C11FACB" w14:textId="1C5C9EAC" w:rsidR="00457BB8" w:rsidRPr="00750FBF" w:rsidRDefault="00457BB8" w:rsidP="00750FBF">
      <w:pPr>
        <w:spacing w:before="100" w:beforeAutospacing="1" w:after="100" w:afterAutospacing="1" w:line="360" w:lineRule="auto"/>
        <w:jc w:val="both"/>
        <w:rPr>
          <w:rFonts w:ascii="Palatino Linotype" w:hAnsi="Palatino Linotype" w:cs="Arial"/>
          <w:b/>
        </w:rPr>
      </w:pPr>
      <w:r w:rsidRPr="00750FBF">
        <w:rPr>
          <w:rFonts w:ascii="Palatino Linotype" w:hAnsi="Palatino Linotype" w:cs="Arial"/>
          <w:b/>
        </w:rPr>
        <w:t>VISTO</w:t>
      </w:r>
      <w:r w:rsidRPr="00750FBF">
        <w:rPr>
          <w:rFonts w:ascii="Palatino Linotype" w:hAnsi="Palatino Linotype" w:cs="Arial"/>
        </w:rPr>
        <w:t xml:space="preserve"> el exp</w:t>
      </w:r>
      <w:r w:rsidR="00CB5585" w:rsidRPr="00750FBF">
        <w:rPr>
          <w:rFonts w:ascii="Palatino Linotype" w:hAnsi="Palatino Linotype" w:cs="Arial"/>
        </w:rPr>
        <w:t xml:space="preserve">ediente formado con motivo del </w:t>
      </w:r>
      <w:r w:rsidR="00D86297" w:rsidRPr="00750FBF">
        <w:rPr>
          <w:rFonts w:ascii="Palatino Linotype" w:hAnsi="Palatino Linotype" w:cs="Arial"/>
        </w:rPr>
        <w:t>Recurso Revisión</w:t>
      </w:r>
      <w:r w:rsidRPr="00750FBF">
        <w:rPr>
          <w:rFonts w:ascii="Palatino Linotype" w:hAnsi="Palatino Linotype" w:cs="Arial"/>
        </w:rPr>
        <w:t xml:space="preserve"> </w:t>
      </w:r>
      <w:r w:rsidR="00450872" w:rsidRPr="00750FBF">
        <w:rPr>
          <w:rFonts w:ascii="Palatino Linotype" w:hAnsi="Palatino Linotype" w:cs="Arial"/>
          <w:b/>
          <w:lang w:val="es-ES_tradnl"/>
        </w:rPr>
        <w:t>03</w:t>
      </w:r>
      <w:r w:rsidR="00A73EEE" w:rsidRPr="00750FBF">
        <w:rPr>
          <w:rFonts w:ascii="Palatino Linotype" w:hAnsi="Palatino Linotype" w:cs="Arial"/>
          <w:b/>
          <w:lang w:val="es-ES_tradnl"/>
        </w:rPr>
        <w:t>8</w:t>
      </w:r>
      <w:r w:rsidR="00E9773A" w:rsidRPr="00750FBF">
        <w:rPr>
          <w:rFonts w:ascii="Palatino Linotype" w:hAnsi="Palatino Linotype" w:cs="Arial"/>
          <w:b/>
          <w:lang w:val="es-ES_tradnl"/>
        </w:rPr>
        <w:t>82</w:t>
      </w:r>
      <w:r w:rsidR="008834CE" w:rsidRPr="00750FBF">
        <w:rPr>
          <w:rFonts w:ascii="Palatino Linotype" w:hAnsi="Palatino Linotype" w:cs="Arial"/>
          <w:b/>
          <w:lang w:val="es-ES_tradnl"/>
        </w:rPr>
        <w:t>/INFOEM/IP/RR/202</w:t>
      </w:r>
      <w:r w:rsidR="00771DB7" w:rsidRPr="00750FBF">
        <w:rPr>
          <w:rFonts w:ascii="Palatino Linotype" w:hAnsi="Palatino Linotype" w:cs="Arial"/>
          <w:b/>
          <w:lang w:val="es-ES_tradnl"/>
        </w:rPr>
        <w:t>3</w:t>
      </w:r>
      <w:r w:rsidRPr="00750FBF">
        <w:rPr>
          <w:rFonts w:ascii="Palatino Linotype" w:hAnsi="Palatino Linotype" w:cs="Arial"/>
        </w:rPr>
        <w:t xml:space="preserve">, </w:t>
      </w:r>
      <w:r w:rsidR="006C52D7" w:rsidRPr="00750FBF">
        <w:rPr>
          <w:rFonts w:ascii="Palatino Linotype" w:hAnsi="Palatino Linotype" w:cs="Arial"/>
        </w:rPr>
        <w:t xml:space="preserve">promovido </w:t>
      </w:r>
      <w:r w:rsidR="005C250B" w:rsidRPr="00750FBF">
        <w:rPr>
          <w:rFonts w:ascii="Palatino Linotype" w:hAnsi="Palatino Linotype" w:cs="Arial"/>
        </w:rPr>
        <w:t>por</w:t>
      </w:r>
      <w:r w:rsidR="000B0D01" w:rsidRPr="00750FBF">
        <w:rPr>
          <w:rFonts w:ascii="Palatino Linotype" w:hAnsi="Palatino Linotype" w:cs="Arial"/>
          <w:b/>
          <w:bCs/>
        </w:rPr>
        <w:t xml:space="preserve"> </w:t>
      </w:r>
      <w:bookmarkStart w:id="0" w:name="_GoBack"/>
      <w:r w:rsidR="00793989">
        <w:rPr>
          <w:rFonts w:ascii="Palatino Linotype" w:hAnsi="Palatino Linotype" w:cs="Arial"/>
          <w:b/>
          <w:bCs/>
          <w:i/>
        </w:rPr>
        <w:t>XXXXX</w:t>
      </w:r>
      <w:bookmarkEnd w:id="0"/>
      <w:r w:rsidR="005C250B" w:rsidRPr="00750FBF">
        <w:rPr>
          <w:rFonts w:ascii="Palatino Linotype" w:hAnsi="Palatino Linotype" w:cs="Arial"/>
        </w:rPr>
        <w:t>,</w:t>
      </w:r>
      <w:r w:rsidR="005C250B" w:rsidRPr="00750FBF">
        <w:rPr>
          <w:rFonts w:ascii="Palatino Linotype" w:hAnsi="Palatino Linotype" w:cs="Arial"/>
          <w:b/>
          <w:lang w:val="es-ES"/>
        </w:rPr>
        <w:t xml:space="preserve"> </w:t>
      </w:r>
      <w:r w:rsidR="007E09B0" w:rsidRPr="00750FBF">
        <w:rPr>
          <w:rFonts w:ascii="Palatino Linotype" w:hAnsi="Palatino Linotype" w:cs="Arial"/>
          <w:lang w:val="es-ES"/>
        </w:rPr>
        <w:t>a quien</w:t>
      </w:r>
      <w:r w:rsidR="005C250B" w:rsidRPr="00750FBF">
        <w:rPr>
          <w:rFonts w:ascii="Palatino Linotype" w:hAnsi="Palatino Linotype" w:cs="Arial"/>
          <w:b/>
          <w:lang w:val="es-ES"/>
        </w:rPr>
        <w:t xml:space="preserve"> </w:t>
      </w:r>
      <w:r w:rsidR="005C250B" w:rsidRPr="00750FBF">
        <w:rPr>
          <w:rFonts w:ascii="Palatino Linotype" w:hAnsi="Palatino Linotype" w:cs="Arial"/>
        </w:rPr>
        <w:t>en lo sucesivo se</w:t>
      </w:r>
      <w:r w:rsidR="007E09B0" w:rsidRPr="00750FBF">
        <w:rPr>
          <w:rFonts w:ascii="Palatino Linotype" w:hAnsi="Palatino Linotype" w:cs="Arial"/>
        </w:rPr>
        <w:t xml:space="preserve"> le</w:t>
      </w:r>
      <w:r w:rsidR="005C250B" w:rsidRPr="00750FBF">
        <w:rPr>
          <w:rFonts w:ascii="Palatino Linotype" w:hAnsi="Palatino Linotype" w:cs="Arial"/>
        </w:rPr>
        <w:t xml:space="preserve"> denominará </w:t>
      </w:r>
      <w:r w:rsidR="00450872" w:rsidRPr="00750FBF">
        <w:rPr>
          <w:rFonts w:ascii="Palatino Linotype" w:hAnsi="Palatino Linotype" w:cs="Arial"/>
          <w:b/>
          <w:lang w:val="es-ES"/>
        </w:rPr>
        <w:t>EL</w:t>
      </w:r>
      <w:r w:rsidR="005C250B" w:rsidRPr="00750FBF">
        <w:rPr>
          <w:rFonts w:ascii="Palatino Linotype" w:hAnsi="Palatino Linotype" w:cs="Arial"/>
          <w:b/>
          <w:lang w:val="es-ES"/>
        </w:rPr>
        <w:t xml:space="preserve"> RECURRENTE</w:t>
      </w:r>
      <w:r w:rsidR="005C250B" w:rsidRPr="00750FBF">
        <w:rPr>
          <w:rFonts w:ascii="Palatino Linotype" w:hAnsi="Palatino Linotype" w:cs="Arial"/>
        </w:rPr>
        <w:t>,</w:t>
      </w:r>
      <w:r w:rsidRPr="00750FBF">
        <w:rPr>
          <w:rFonts w:ascii="Palatino Linotype" w:hAnsi="Palatino Linotype" w:cs="Arial"/>
        </w:rPr>
        <w:t xml:space="preserve"> </w:t>
      </w:r>
      <w:r w:rsidR="00E24730" w:rsidRPr="00750FBF">
        <w:rPr>
          <w:rFonts w:ascii="Palatino Linotype" w:hAnsi="Palatino Linotype" w:cs="Arial"/>
        </w:rPr>
        <w:t xml:space="preserve">en contra de </w:t>
      </w:r>
      <w:r w:rsidR="00DD7C89" w:rsidRPr="00750FBF">
        <w:rPr>
          <w:rFonts w:ascii="Palatino Linotype" w:hAnsi="Palatino Linotype" w:cs="Arial"/>
          <w:lang w:val="es-ES"/>
        </w:rPr>
        <w:t>la</w:t>
      </w:r>
      <w:r w:rsidR="00E24730" w:rsidRPr="00750FBF">
        <w:rPr>
          <w:rFonts w:ascii="Palatino Linotype" w:hAnsi="Palatino Linotype" w:cs="Arial"/>
          <w:lang w:val="es-ES"/>
        </w:rPr>
        <w:t xml:space="preserve"> respuesta</w:t>
      </w:r>
      <w:r w:rsidR="00F74502" w:rsidRPr="00750FBF">
        <w:rPr>
          <w:rFonts w:ascii="Palatino Linotype" w:hAnsi="Palatino Linotype" w:cs="Arial"/>
          <w:lang w:val="es-ES"/>
        </w:rPr>
        <w:t xml:space="preserve"> d</w:t>
      </w:r>
      <w:r w:rsidR="000C0B7F" w:rsidRPr="00750FBF">
        <w:rPr>
          <w:rFonts w:ascii="Palatino Linotype" w:hAnsi="Palatino Linotype" w:cs="Arial"/>
          <w:lang w:val="es-ES"/>
        </w:rPr>
        <w:t>e</w:t>
      </w:r>
      <w:r w:rsidR="00E9773A" w:rsidRPr="00750FBF">
        <w:rPr>
          <w:rFonts w:ascii="Palatino Linotype" w:hAnsi="Palatino Linotype" w:cs="Arial"/>
          <w:lang w:val="es-ES"/>
        </w:rPr>
        <w:t xml:space="preserve">l </w:t>
      </w:r>
      <w:r w:rsidR="00A73EEE" w:rsidRPr="00750FBF">
        <w:rPr>
          <w:rFonts w:ascii="Palatino Linotype" w:hAnsi="Palatino Linotype" w:cs="Arial"/>
          <w:b/>
          <w:bCs/>
        </w:rPr>
        <w:t>Sistema Municipal Para el Desarrollo Integral de la Familia de Cuautitlán Izcalli</w:t>
      </w:r>
      <w:r w:rsidRPr="00750FBF">
        <w:rPr>
          <w:rFonts w:ascii="Palatino Linotype" w:hAnsi="Palatino Linotype" w:cs="Arial"/>
          <w:b/>
        </w:rPr>
        <w:t xml:space="preserve">, </w:t>
      </w:r>
      <w:r w:rsidR="00A66569" w:rsidRPr="00750FBF">
        <w:rPr>
          <w:rFonts w:ascii="Palatino Linotype" w:hAnsi="Palatino Linotype" w:cs="Arial"/>
          <w:lang w:val="es-419"/>
        </w:rPr>
        <w:t xml:space="preserve">que en </w:t>
      </w:r>
      <w:r w:rsidRPr="00750FBF">
        <w:rPr>
          <w:rFonts w:ascii="Palatino Linotype" w:hAnsi="Palatino Linotype" w:cs="Arial"/>
        </w:rPr>
        <w:t xml:space="preserve">lo sucesivo </w:t>
      </w:r>
      <w:r w:rsidR="009E2E2C" w:rsidRPr="00750FBF">
        <w:rPr>
          <w:rFonts w:ascii="Palatino Linotype" w:hAnsi="Palatino Linotype" w:cs="Arial"/>
        </w:rPr>
        <w:t xml:space="preserve">se denominará </w:t>
      </w:r>
      <w:r w:rsidR="003470A9" w:rsidRPr="00750FBF">
        <w:rPr>
          <w:rFonts w:ascii="Palatino Linotype" w:hAnsi="Palatino Linotype" w:cs="Arial"/>
          <w:b/>
        </w:rPr>
        <w:t>EL SUJETO OBLIGADO</w:t>
      </w:r>
      <w:r w:rsidR="003470A9" w:rsidRPr="00750FBF">
        <w:rPr>
          <w:rFonts w:ascii="Palatino Linotype" w:hAnsi="Palatino Linotype" w:cs="Arial"/>
          <w:b/>
          <w:vertAlign w:val="superscript"/>
        </w:rPr>
        <w:footnoteReference w:id="2"/>
      </w:r>
      <w:r w:rsidRPr="00750FBF">
        <w:rPr>
          <w:rFonts w:ascii="Palatino Linotype" w:hAnsi="Palatino Linotype" w:cs="Arial"/>
        </w:rPr>
        <w:t>, se procede a dictar la presente resol</w:t>
      </w:r>
      <w:r w:rsidR="009A60AC" w:rsidRPr="00750FBF">
        <w:rPr>
          <w:rFonts w:ascii="Palatino Linotype" w:hAnsi="Palatino Linotype" w:cs="Arial"/>
        </w:rPr>
        <w:t>ución con base en lo siguiente:</w:t>
      </w:r>
    </w:p>
    <w:p w14:paraId="08A0CD86" w14:textId="77777777" w:rsidR="003470A9" w:rsidRPr="00750FBF" w:rsidRDefault="003470A9" w:rsidP="00750FBF">
      <w:pPr>
        <w:spacing w:before="360" w:after="360"/>
        <w:jc w:val="center"/>
        <w:rPr>
          <w:rFonts w:ascii="Palatino Linotype" w:hAnsi="Palatino Linotype" w:cs="Arial"/>
          <w:b/>
          <w:bCs/>
          <w:spacing w:val="40"/>
          <w:sz w:val="28"/>
        </w:rPr>
      </w:pPr>
      <w:r w:rsidRPr="00750FBF">
        <w:rPr>
          <w:rFonts w:ascii="Palatino Linotype" w:hAnsi="Palatino Linotype" w:cs="Arial"/>
          <w:b/>
          <w:bCs/>
          <w:spacing w:val="40"/>
          <w:sz w:val="28"/>
        </w:rPr>
        <w:t>ANTECEDENTES</w:t>
      </w:r>
    </w:p>
    <w:p w14:paraId="27A028CA" w14:textId="38A75BD8" w:rsidR="0046481A" w:rsidRPr="00750FBF" w:rsidRDefault="00457BB8" w:rsidP="00750FBF">
      <w:pPr>
        <w:spacing w:before="100" w:beforeAutospacing="1" w:after="100" w:afterAutospacing="1" w:line="360" w:lineRule="auto"/>
        <w:jc w:val="both"/>
        <w:rPr>
          <w:rFonts w:ascii="Palatino Linotype" w:hAnsi="Palatino Linotype" w:cs="Arial"/>
          <w:b/>
        </w:rPr>
      </w:pPr>
      <w:r w:rsidRPr="00750FBF">
        <w:rPr>
          <w:rFonts w:ascii="Palatino Linotype" w:hAnsi="Palatino Linotype" w:cs="Arial"/>
          <w:b/>
        </w:rPr>
        <w:t xml:space="preserve">I. </w:t>
      </w:r>
      <w:r w:rsidR="00747069" w:rsidRPr="00750FBF">
        <w:rPr>
          <w:rFonts w:ascii="Palatino Linotype" w:hAnsi="Palatino Linotype" w:cs="Arial"/>
          <w:b/>
        </w:rPr>
        <w:t>De la Solicitud de Información</w:t>
      </w:r>
      <w:r w:rsidR="00E547B6" w:rsidRPr="00750FBF">
        <w:rPr>
          <w:rFonts w:ascii="Palatino Linotype" w:hAnsi="Palatino Linotype" w:cs="Arial"/>
          <w:b/>
        </w:rPr>
        <w:t>.</w:t>
      </w:r>
    </w:p>
    <w:p w14:paraId="4EA39801" w14:textId="7A89AE8A" w:rsidR="00F67B0E" w:rsidRPr="00750FBF" w:rsidRDefault="003470A9" w:rsidP="00750FBF">
      <w:pPr>
        <w:spacing w:before="100" w:beforeAutospacing="1" w:after="100" w:afterAutospacing="1" w:line="360" w:lineRule="auto"/>
        <w:jc w:val="both"/>
        <w:rPr>
          <w:rFonts w:ascii="Palatino Linotype" w:hAnsi="Palatino Linotype" w:cs="Arial"/>
          <w:b/>
          <w:bCs/>
          <w:lang w:val="es-ES"/>
        </w:rPr>
      </w:pPr>
      <w:r w:rsidRPr="00750FBF">
        <w:rPr>
          <w:rFonts w:ascii="Palatino Linotype" w:hAnsi="Palatino Linotype" w:cs="Arial"/>
        </w:rPr>
        <w:t>El</w:t>
      </w:r>
      <w:r w:rsidR="00D73171" w:rsidRPr="00750FBF">
        <w:rPr>
          <w:rFonts w:ascii="Palatino Linotype" w:hAnsi="Palatino Linotype" w:cs="Arial"/>
        </w:rPr>
        <w:t xml:space="preserve"> </w:t>
      </w:r>
      <w:r w:rsidR="00A73EEE" w:rsidRPr="00750FBF">
        <w:rPr>
          <w:rFonts w:ascii="Palatino Linotype" w:hAnsi="Palatino Linotype" w:cs="Arial"/>
          <w:b/>
          <w:bCs/>
        </w:rPr>
        <w:t>diecinueve</w:t>
      </w:r>
      <w:r w:rsidR="00450872" w:rsidRPr="00750FBF">
        <w:rPr>
          <w:rFonts w:ascii="Palatino Linotype" w:hAnsi="Palatino Linotype" w:cs="Arial"/>
          <w:b/>
          <w:bCs/>
        </w:rPr>
        <w:t xml:space="preserve"> de </w:t>
      </w:r>
      <w:r w:rsidR="00373C81" w:rsidRPr="00750FBF">
        <w:rPr>
          <w:rFonts w:ascii="Palatino Linotype" w:hAnsi="Palatino Linotype" w:cs="Arial"/>
          <w:b/>
          <w:bCs/>
        </w:rPr>
        <w:t>junio</w:t>
      </w:r>
      <w:r w:rsidR="00771DB7" w:rsidRPr="00750FBF">
        <w:rPr>
          <w:rFonts w:ascii="Palatino Linotype" w:hAnsi="Palatino Linotype" w:cs="Arial"/>
          <w:b/>
          <w:bCs/>
        </w:rPr>
        <w:t xml:space="preserve"> de dos mil veintitrés</w:t>
      </w:r>
      <w:r w:rsidR="00D73171" w:rsidRPr="00750FBF">
        <w:rPr>
          <w:rFonts w:ascii="Palatino Linotype" w:hAnsi="Palatino Linotype" w:cs="Arial"/>
        </w:rPr>
        <w:t xml:space="preserve">, </w:t>
      </w:r>
      <w:r w:rsidRPr="00750FBF">
        <w:rPr>
          <w:rFonts w:ascii="Palatino Linotype" w:hAnsi="Palatino Linotype" w:cs="Arial"/>
          <w:lang w:val="es-ES"/>
        </w:rPr>
        <w:t>la persona solicitante</w:t>
      </w:r>
      <w:r w:rsidRPr="00750FBF">
        <w:rPr>
          <w:rFonts w:ascii="Palatino Linotype" w:eastAsia="Palatino Linotype" w:hAnsi="Palatino Linotype" w:cs="Arial"/>
          <w:b/>
          <w:lang w:val="es-ES"/>
        </w:rPr>
        <w:t xml:space="preserve"> </w:t>
      </w:r>
      <w:r w:rsidRPr="00750FBF">
        <w:rPr>
          <w:rFonts w:ascii="Palatino Linotype" w:eastAsia="Palatino Linotype" w:hAnsi="Palatino Linotype" w:cs="Arial"/>
        </w:rPr>
        <w:t>a través de la plataforma del Sistema de Acceso a la Información Mexiquense</w:t>
      </w:r>
      <w:r w:rsidRPr="00750FBF">
        <w:rPr>
          <w:rFonts w:ascii="Palatino Linotype" w:hAnsi="Palatino Linotype" w:cs="Arial"/>
        </w:rPr>
        <w:t xml:space="preserve">, en lo subsecuente </w:t>
      </w:r>
      <w:r w:rsidRPr="00750FBF">
        <w:rPr>
          <w:rFonts w:ascii="Palatino Linotype" w:hAnsi="Palatino Linotype" w:cs="Arial"/>
          <w:b/>
        </w:rPr>
        <w:t>EL SAIMEX,</w:t>
      </w:r>
      <w:r w:rsidRPr="00750FBF">
        <w:rPr>
          <w:rFonts w:ascii="Palatino Linotype" w:hAnsi="Palatino Linotype" w:cs="Arial"/>
        </w:rPr>
        <w:t xml:space="preserve"> presentó ante </w:t>
      </w:r>
      <w:r w:rsidRPr="00750FBF">
        <w:rPr>
          <w:rFonts w:ascii="Palatino Linotype" w:hAnsi="Palatino Linotype" w:cs="Arial"/>
          <w:b/>
        </w:rPr>
        <w:t xml:space="preserve">EL SUJETO OBLIGADO </w:t>
      </w:r>
      <w:r w:rsidRPr="00750FBF">
        <w:rPr>
          <w:rFonts w:ascii="Palatino Linotype" w:hAnsi="Palatino Linotype" w:cs="Arial"/>
        </w:rPr>
        <w:t>la solicitud de acceso a la Información Pública</w:t>
      </w:r>
      <w:r w:rsidR="00D73171" w:rsidRPr="00750FBF">
        <w:rPr>
          <w:rFonts w:ascii="Palatino Linotype" w:hAnsi="Palatino Linotype" w:cs="Arial"/>
        </w:rPr>
        <w:t>, a la que se le</w:t>
      </w:r>
      <w:r w:rsidR="00181639" w:rsidRPr="00750FBF">
        <w:rPr>
          <w:rFonts w:ascii="Palatino Linotype" w:hAnsi="Palatino Linotype" w:cs="Arial"/>
        </w:rPr>
        <w:t xml:space="preserve"> asignó el número de </w:t>
      </w:r>
      <w:r w:rsidR="00771DB7" w:rsidRPr="00750FBF">
        <w:rPr>
          <w:rFonts w:ascii="Palatino Linotype" w:hAnsi="Palatino Linotype" w:cs="Arial"/>
        </w:rPr>
        <w:t>expediente</w:t>
      </w:r>
      <w:r w:rsidR="00771DB7" w:rsidRPr="00750FBF">
        <w:rPr>
          <w:rFonts w:ascii="Palatino Linotype" w:hAnsi="Palatino Linotype" w:cs="Arial"/>
          <w:b/>
        </w:rPr>
        <w:t xml:space="preserve"> </w:t>
      </w:r>
      <w:r w:rsidR="00A73EEE" w:rsidRPr="00750FBF">
        <w:rPr>
          <w:rFonts w:ascii="Palatino Linotype" w:hAnsi="Palatino Linotype" w:cs="Arial"/>
          <w:b/>
          <w:bCs/>
        </w:rPr>
        <w:t>00024/DIFCUAUTIZ/IP/2023</w:t>
      </w:r>
      <w:r w:rsidR="00D73171" w:rsidRPr="00750FBF">
        <w:rPr>
          <w:rFonts w:ascii="Palatino Linotype" w:hAnsi="Palatino Linotype" w:cs="Arial"/>
        </w:rPr>
        <w:t>, mediante la cual solicitó:</w:t>
      </w:r>
    </w:p>
    <w:p w14:paraId="2A3302E7" w14:textId="48050C3F" w:rsidR="005D1CB5" w:rsidRPr="00750FBF" w:rsidRDefault="00457BB8" w:rsidP="00750FBF">
      <w:pPr>
        <w:tabs>
          <w:tab w:val="left" w:pos="851"/>
        </w:tabs>
        <w:spacing w:before="100" w:beforeAutospacing="1" w:after="100" w:afterAutospacing="1" w:line="276" w:lineRule="auto"/>
        <w:ind w:left="851" w:right="901"/>
        <w:jc w:val="both"/>
        <w:rPr>
          <w:rFonts w:ascii="Palatino Linotype" w:hAnsi="Palatino Linotype" w:cs="Arial"/>
          <w:i/>
          <w:sz w:val="22"/>
        </w:rPr>
      </w:pPr>
      <w:r w:rsidRPr="00750FBF">
        <w:rPr>
          <w:rFonts w:ascii="Palatino Linotype" w:hAnsi="Palatino Linotype" w:cs="Arial"/>
          <w:i/>
          <w:sz w:val="22"/>
        </w:rPr>
        <w:lastRenderedPageBreak/>
        <w:t>“</w:t>
      </w:r>
      <w:r w:rsidR="00A73EEE" w:rsidRPr="00750FBF">
        <w:rPr>
          <w:rFonts w:ascii="Palatino Linotype" w:hAnsi="Palatino Linotype" w:cs="Arial"/>
          <w:i/>
          <w:sz w:val="22"/>
        </w:rPr>
        <w:t>Solicito CV del Coordinador del CRIS del DIF de Cuautitlán Izcalli.</w:t>
      </w:r>
      <w:r w:rsidR="00426951" w:rsidRPr="00750FBF">
        <w:rPr>
          <w:rFonts w:ascii="Palatino Linotype" w:hAnsi="Palatino Linotype" w:cs="Arial"/>
          <w:i/>
          <w:sz w:val="22"/>
        </w:rPr>
        <w:t>” (</w:t>
      </w:r>
      <w:r w:rsidR="004E74D1" w:rsidRPr="00750FBF">
        <w:rPr>
          <w:rFonts w:ascii="Palatino Linotype" w:hAnsi="Palatino Linotype" w:cs="Arial"/>
          <w:i/>
          <w:sz w:val="22"/>
        </w:rPr>
        <w:t>S</w:t>
      </w:r>
      <w:r w:rsidRPr="00750FBF">
        <w:rPr>
          <w:rFonts w:ascii="Palatino Linotype" w:hAnsi="Palatino Linotype" w:cs="Arial"/>
          <w:i/>
          <w:sz w:val="22"/>
        </w:rPr>
        <w:t>ic)</w:t>
      </w:r>
      <w:r w:rsidR="004E74D1" w:rsidRPr="00750FBF">
        <w:rPr>
          <w:rFonts w:ascii="Palatino Linotype" w:hAnsi="Palatino Linotype" w:cs="Arial"/>
          <w:i/>
          <w:sz w:val="22"/>
        </w:rPr>
        <w:t>.</w:t>
      </w:r>
    </w:p>
    <w:p w14:paraId="0FB2753E" w14:textId="490F9A79" w:rsidR="002B5838" w:rsidRPr="00750FBF" w:rsidRDefault="00457BB8" w:rsidP="00750FBF">
      <w:pPr>
        <w:widowControl w:val="0"/>
        <w:spacing w:before="100" w:beforeAutospacing="1" w:after="100" w:afterAutospacing="1" w:line="360" w:lineRule="auto"/>
        <w:jc w:val="both"/>
        <w:rPr>
          <w:rFonts w:ascii="Palatino Linotype" w:eastAsia="Palatino Linotype" w:hAnsi="Palatino Linotype" w:cs="Arial"/>
        </w:rPr>
      </w:pPr>
      <w:r w:rsidRPr="00750FBF">
        <w:rPr>
          <w:rFonts w:ascii="Palatino Linotype" w:hAnsi="Palatino Linotype" w:cs="Arial"/>
          <w:b/>
        </w:rPr>
        <w:t>MODALIDAD DE ENTREGA:</w:t>
      </w:r>
      <w:r w:rsidRPr="00750FBF">
        <w:rPr>
          <w:rFonts w:ascii="Palatino Linotype" w:hAnsi="Palatino Linotype" w:cs="Arial"/>
        </w:rPr>
        <w:t xml:space="preserve"> </w:t>
      </w:r>
      <w:r w:rsidR="00D1684C" w:rsidRPr="00750FBF">
        <w:rPr>
          <w:rFonts w:ascii="Palatino Linotype" w:eastAsia="Palatino Linotype" w:hAnsi="Palatino Linotype" w:cs="Arial"/>
        </w:rPr>
        <w:t xml:space="preserve">Vía </w:t>
      </w:r>
      <w:r w:rsidR="00681016" w:rsidRPr="00750FBF">
        <w:rPr>
          <w:rFonts w:ascii="Palatino Linotype" w:eastAsia="Palatino Linotype" w:hAnsi="Palatino Linotype" w:cs="Arial"/>
          <w:b/>
        </w:rPr>
        <w:t>SAIMEX</w:t>
      </w:r>
      <w:r w:rsidR="00546C33" w:rsidRPr="00750FBF">
        <w:rPr>
          <w:rFonts w:ascii="Palatino Linotype" w:eastAsia="Palatino Linotype" w:hAnsi="Palatino Linotype" w:cs="Arial"/>
        </w:rPr>
        <w:t>.</w:t>
      </w:r>
    </w:p>
    <w:p w14:paraId="3E37F371" w14:textId="0DF2353F" w:rsidR="00A83DDE" w:rsidRPr="00750FBF" w:rsidRDefault="00450872" w:rsidP="00750FB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750FBF">
        <w:rPr>
          <w:rFonts w:ascii="Palatino Linotype" w:eastAsia="Calibri" w:hAnsi="Palatino Linotype" w:cs="Arial"/>
          <w:b/>
          <w:bCs/>
          <w:lang w:val="es-ES" w:eastAsia="en-US"/>
        </w:rPr>
        <w:t xml:space="preserve">II. </w:t>
      </w:r>
      <w:r w:rsidR="00A83DDE" w:rsidRPr="00750FBF">
        <w:rPr>
          <w:rFonts w:ascii="Palatino Linotype" w:eastAsia="Calibri" w:hAnsi="Palatino Linotype" w:cs="Arial"/>
          <w:b/>
          <w:lang w:eastAsia="en-US"/>
        </w:rPr>
        <w:t>Turno de requerimiento del Sujeto Obligado</w:t>
      </w:r>
    </w:p>
    <w:p w14:paraId="038308C7" w14:textId="55FAAF11" w:rsidR="00A83DDE" w:rsidRPr="00750FBF" w:rsidRDefault="00A83DDE" w:rsidP="00750FB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750FBF">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A73EEE" w:rsidRPr="00750FBF">
        <w:rPr>
          <w:rFonts w:ascii="Palatino Linotype" w:eastAsia="Calibri" w:hAnsi="Palatino Linotype" w:cs="Arial"/>
          <w:b/>
          <w:bCs/>
          <w:lang w:val="es-ES" w:eastAsia="en-US"/>
        </w:rPr>
        <w:t>veintiuno de junio</w:t>
      </w:r>
      <w:r w:rsidR="00546C33" w:rsidRPr="00750FBF">
        <w:rPr>
          <w:rFonts w:ascii="Palatino Linotype" w:eastAsia="Calibri" w:hAnsi="Palatino Linotype" w:cs="Arial"/>
          <w:b/>
          <w:bCs/>
          <w:lang w:val="es-ES" w:eastAsia="en-US"/>
        </w:rPr>
        <w:t xml:space="preserve"> </w:t>
      </w:r>
      <w:r w:rsidR="00771DB7" w:rsidRPr="00750FBF">
        <w:rPr>
          <w:rFonts w:ascii="Palatino Linotype" w:eastAsia="Calibri" w:hAnsi="Palatino Linotype" w:cs="Arial"/>
          <w:b/>
          <w:bCs/>
          <w:lang w:val="es-ES" w:eastAsia="en-US"/>
        </w:rPr>
        <w:t>de dos mil veintitrés</w:t>
      </w:r>
      <w:r w:rsidRPr="00750FBF">
        <w:rPr>
          <w:rFonts w:ascii="Palatino Linotype" w:eastAsia="Calibri" w:hAnsi="Palatino Linotype" w:cs="Arial"/>
          <w:lang w:val="es-ES" w:eastAsia="en-US"/>
        </w:rPr>
        <w:t xml:space="preserve">, </w:t>
      </w:r>
      <w:r w:rsidRPr="00750FBF">
        <w:rPr>
          <w:rFonts w:ascii="Palatino Linotype" w:eastAsia="Calibri" w:hAnsi="Palatino Linotype" w:cs="Arial"/>
          <w:b/>
          <w:lang w:val="es-ES" w:eastAsia="en-US"/>
        </w:rPr>
        <w:t>EL SUJETO OBLIGADO</w:t>
      </w:r>
      <w:r w:rsidRPr="00750FBF">
        <w:rPr>
          <w:rFonts w:ascii="Palatino Linotype" w:eastAsia="Calibri" w:hAnsi="Palatino Linotype" w:cs="Arial"/>
          <w:lang w:val="es-ES" w:eastAsia="en-US"/>
        </w:rPr>
        <w:t xml:space="preserve"> turnó mediante requerimiento, el contenido de la solicitud de información a</w:t>
      </w:r>
      <w:r w:rsidR="001E2974" w:rsidRPr="00750FBF">
        <w:rPr>
          <w:rFonts w:ascii="Palatino Linotype" w:eastAsia="Calibri" w:hAnsi="Palatino Linotype" w:cs="Arial"/>
          <w:lang w:val="es-ES" w:eastAsia="en-US"/>
        </w:rPr>
        <w:t xml:space="preserve">l </w:t>
      </w:r>
      <w:r w:rsidRPr="00750FBF">
        <w:rPr>
          <w:rFonts w:ascii="Palatino Linotype" w:eastAsia="Calibri" w:hAnsi="Palatino Linotype" w:cs="Arial"/>
          <w:lang w:val="es-ES" w:eastAsia="en-US"/>
        </w:rPr>
        <w:t xml:space="preserve">servidor público habilitado que consideró competente, a efecto de realizar la búsqueda y localización de la información </w:t>
      </w:r>
      <w:r w:rsidR="003470A9" w:rsidRPr="00750FBF">
        <w:rPr>
          <w:rFonts w:ascii="Palatino Linotype" w:eastAsia="Calibri" w:hAnsi="Palatino Linotype" w:cs="Arial"/>
          <w:lang w:val="es-ES" w:eastAsia="en-US"/>
        </w:rPr>
        <w:t>solicitada.</w:t>
      </w:r>
    </w:p>
    <w:p w14:paraId="6A8E91EB" w14:textId="4B268BF5" w:rsidR="00FA5972" w:rsidRPr="00750FBF" w:rsidRDefault="00E9773A" w:rsidP="00750FBF">
      <w:pPr>
        <w:spacing w:before="100" w:beforeAutospacing="1" w:after="100" w:afterAutospacing="1" w:line="360" w:lineRule="auto"/>
        <w:jc w:val="both"/>
        <w:rPr>
          <w:rFonts w:ascii="Palatino Linotype" w:hAnsi="Palatino Linotype" w:cs="Arial"/>
          <w:b/>
        </w:rPr>
      </w:pPr>
      <w:r w:rsidRPr="00750FBF">
        <w:rPr>
          <w:rFonts w:ascii="Palatino Linotype" w:eastAsia="Calibri" w:hAnsi="Palatino Linotype" w:cs="Arial"/>
          <w:b/>
          <w:bCs/>
          <w:lang w:val="es-ES" w:eastAsia="en-US"/>
        </w:rPr>
        <w:t xml:space="preserve">III. </w:t>
      </w:r>
      <w:r w:rsidR="00FA5972" w:rsidRPr="00750FBF">
        <w:rPr>
          <w:rFonts w:ascii="Palatino Linotype" w:hAnsi="Palatino Linotype" w:cs="Arial"/>
          <w:b/>
        </w:rPr>
        <w:t>Respuesta del Sujeto Obligado</w:t>
      </w:r>
      <w:r w:rsidR="00D73171" w:rsidRPr="00750FBF">
        <w:rPr>
          <w:rFonts w:ascii="Palatino Linotype" w:hAnsi="Palatino Linotype" w:cs="Arial"/>
          <w:b/>
        </w:rPr>
        <w:t>.</w:t>
      </w:r>
    </w:p>
    <w:p w14:paraId="4B9FB1D4" w14:textId="08259F7F" w:rsidR="003470A9" w:rsidRPr="00750FBF" w:rsidRDefault="003470A9"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E</w:t>
      </w:r>
      <w:r w:rsidR="00773AE3" w:rsidRPr="00750FBF">
        <w:rPr>
          <w:rFonts w:ascii="Palatino Linotype" w:hAnsi="Palatino Linotype" w:cs="Arial"/>
        </w:rPr>
        <w:t xml:space="preserve">l </w:t>
      </w:r>
      <w:r w:rsidR="00E9773A" w:rsidRPr="00750FBF">
        <w:rPr>
          <w:rFonts w:ascii="Palatino Linotype" w:hAnsi="Palatino Linotype" w:cs="Arial"/>
          <w:b/>
          <w:bCs/>
        </w:rPr>
        <w:t>veintitrés</w:t>
      </w:r>
      <w:r w:rsidR="0039099E" w:rsidRPr="00750FBF">
        <w:rPr>
          <w:rFonts w:ascii="Palatino Linotype" w:hAnsi="Palatino Linotype" w:cs="Arial"/>
          <w:b/>
          <w:bCs/>
        </w:rPr>
        <w:t xml:space="preserve"> de junio</w:t>
      </w:r>
      <w:r w:rsidR="00D0570C" w:rsidRPr="00750FBF">
        <w:rPr>
          <w:rFonts w:ascii="Palatino Linotype" w:hAnsi="Palatino Linotype" w:cs="Arial"/>
          <w:b/>
          <w:bCs/>
        </w:rPr>
        <w:t xml:space="preserve"> de</w:t>
      </w:r>
      <w:r w:rsidR="00DF6645" w:rsidRPr="00750FBF">
        <w:rPr>
          <w:rFonts w:ascii="Palatino Linotype" w:hAnsi="Palatino Linotype" w:cs="Arial"/>
          <w:b/>
          <w:bCs/>
        </w:rPr>
        <w:t xml:space="preserve"> dos mil </w:t>
      </w:r>
      <w:r w:rsidR="00771DB7" w:rsidRPr="00750FBF">
        <w:rPr>
          <w:rFonts w:ascii="Palatino Linotype" w:hAnsi="Palatino Linotype" w:cs="Arial"/>
          <w:b/>
          <w:bCs/>
        </w:rPr>
        <w:t>veintitrés</w:t>
      </w:r>
      <w:r w:rsidRPr="00750FBF">
        <w:rPr>
          <w:rFonts w:ascii="Palatino Linotype" w:hAnsi="Palatino Linotype" w:cs="Arial"/>
        </w:rPr>
        <w:t xml:space="preserve"> </w:t>
      </w:r>
      <w:r w:rsidRPr="00750FBF">
        <w:rPr>
          <w:rFonts w:ascii="Palatino Linotype" w:hAnsi="Palatino Linotype" w:cs="Arial"/>
          <w:b/>
        </w:rPr>
        <w:t>EL SUJETO OBLIGADO</w:t>
      </w:r>
      <w:r w:rsidRPr="00750FBF">
        <w:rPr>
          <w:rFonts w:ascii="Palatino Linotype" w:hAnsi="Palatino Linotype" w:cs="Arial"/>
        </w:rPr>
        <w:t xml:space="preserve"> notificó la respuesta a la solicitud de Información Pública, en los términos siguientes:</w:t>
      </w:r>
    </w:p>
    <w:p w14:paraId="6A274D38" w14:textId="77777777" w:rsidR="00A73EEE" w:rsidRPr="00750FBF" w:rsidRDefault="003945BA" w:rsidP="00750FBF">
      <w:pPr>
        <w:spacing w:before="100" w:beforeAutospacing="1" w:after="100" w:afterAutospacing="1" w:line="276" w:lineRule="auto"/>
        <w:ind w:left="851" w:right="850"/>
        <w:jc w:val="both"/>
        <w:rPr>
          <w:rFonts w:ascii="Palatino Linotype" w:hAnsi="Palatino Linotype" w:cs="Arial"/>
          <w:i/>
          <w:sz w:val="22"/>
        </w:rPr>
      </w:pPr>
      <w:r w:rsidRPr="00750FBF">
        <w:rPr>
          <w:rFonts w:ascii="Palatino Linotype" w:hAnsi="Palatino Linotype" w:cs="Arial"/>
          <w:i/>
          <w:sz w:val="22"/>
        </w:rPr>
        <w:t>“</w:t>
      </w:r>
      <w:r w:rsidR="00E9773A" w:rsidRPr="00750FBF">
        <w:rPr>
          <w:rFonts w:ascii="Palatino Linotype" w:hAnsi="Palatino Linotype" w:cs="Arial"/>
          <w:i/>
          <w:sz w:val="22"/>
        </w:rPr>
        <w:t>…</w:t>
      </w:r>
      <w:r w:rsidR="00A73EEE" w:rsidRPr="00750FB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7757F237" w:rsidR="00924A3A" w:rsidRPr="00750FBF" w:rsidRDefault="00A73EEE" w:rsidP="00750FBF">
      <w:pPr>
        <w:spacing w:before="100" w:beforeAutospacing="1" w:after="100" w:afterAutospacing="1" w:line="276" w:lineRule="auto"/>
        <w:ind w:left="851" w:right="850"/>
        <w:jc w:val="both"/>
        <w:rPr>
          <w:rFonts w:ascii="Palatino Linotype" w:hAnsi="Palatino Linotype" w:cs="Arial"/>
          <w:i/>
          <w:sz w:val="22"/>
        </w:rPr>
      </w:pPr>
      <w:r w:rsidRPr="00750FBF">
        <w:rPr>
          <w:rFonts w:ascii="Palatino Linotype" w:hAnsi="Palatino Linotype" w:cs="Arial"/>
          <w:i/>
          <w:sz w:val="22"/>
        </w:rPr>
        <w:t xml:space="preserve">Por medio del presente reciba un cordial saludo. En calidad del Titular de la Unidad de Transparencia y Protección de Datos Personales del Organismo Público Descentralizado denominado Sistema Municipal para el Desarrollo Integral de la Familia de Cuautitlán Izcalli (SMDIF), Estado de México, se adjunta la contestación proporcionada por la Unidad de Recursos Humanos del SMDIF, mediante Sistema de Acceso de la Información Mexiquense (SAIMEX) a la solicitud pública de información 00024DIFCUAUTIZ/IP/2023. Y hacemos de su conocimiento al </w:t>
      </w:r>
      <w:r w:rsidRPr="00750FBF">
        <w:rPr>
          <w:rFonts w:ascii="Palatino Linotype" w:hAnsi="Palatino Linotype" w:cs="Arial"/>
          <w:i/>
          <w:sz w:val="22"/>
        </w:rPr>
        <w:lastRenderedPageBreak/>
        <w:t>particular los artículos 177 y 178 primer párrafo de la Ley de Transparencia y Acceso a la Información Pública del Estado de México y Municipios para su consulta y garantía secundaria</w:t>
      </w:r>
      <w:r w:rsidR="00E9773A" w:rsidRPr="00750FBF">
        <w:rPr>
          <w:rFonts w:ascii="Palatino Linotype" w:hAnsi="Palatino Linotype" w:cs="Arial"/>
          <w:i/>
          <w:sz w:val="22"/>
        </w:rPr>
        <w:t>..</w:t>
      </w:r>
      <w:r w:rsidR="00546C33" w:rsidRPr="00750FBF">
        <w:rPr>
          <w:rFonts w:ascii="Palatino Linotype" w:hAnsi="Palatino Linotype" w:cs="Arial"/>
          <w:i/>
          <w:sz w:val="22"/>
        </w:rPr>
        <w:t>.</w:t>
      </w:r>
      <w:r w:rsidR="003945BA" w:rsidRPr="00750FBF">
        <w:rPr>
          <w:rFonts w:ascii="Palatino Linotype" w:hAnsi="Palatino Linotype" w:cs="Arial"/>
          <w:i/>
          <w:sz w:val="22"/>
        </w:rPr>
        <w:t>” (Sic)</w:t>
      </w:r>
    </w:p>
    <w:p w14:paraId="2811BD5A" w14:textId="3C4DF002" w:rsidR="003470A9" w:rsidRPr="00750FBF" w:rsidRDefault="003470A9" w:rsidP="00750FBF">
      <w:pPr>
        <w:spacing w:before="100" w:beforeAutospacing="1" w:after="100" w:afterAutospacing="1" w:line="360" w:lineRule="auto"/>
        <w:jc w:val="both"/>
        <w:rPr>
          <w:rFonts w:ascii="Palatino Linotype" w:hAnsi="Palatino Linotype" w:cs="Arial"/>
          <w:bCs/>
        </w:rPr>
      </w:pPr>
      <w:r w:rsidRPr="00750FBF">
        <w:rPr>
          <w:rFonts w:ascii="Palatino Linotype" w:hAnsi="Palatino Linotype" w:cs="Arial"/>
          <w:bCs/>
        </w:rPr>
        <w:t xml:space="preserve">Advirtiendo de dicha respuesta, que </w:t>
      </w:r>
      <w:r w:rsidRPr="00750FBF">
        <w:rPr>
          <w:rFonts w:ascii="Palatino Linotype" w:hAnsi="Palatino Linotype" w:cs="Arial"/>
          <w:b/>
        </w:rPr>
        <w:t xml:space="preserve">EL SUJETO OBLIGADO </w:t>
      </w:r>
      <w:r w:rsidRPr="00750FBF">
        <w:rPr>
          <w:rFonts w:ascii="Palatino Linotype" w:hAnsi="Palatino Linotype" w:cs="Arial"/>
          <w:bCs/>
        </w:rPr>
        <w:t>adjuntó los documentos electrónicos denominados: “</w:t>
      </w:r>
      <w:r w:rsidR="00A73EEE" w:rsidRPr="00750FBF">
        <w:rPr>
          <w:rFonts w:ascii="Palatino Linotype" w:hAnsi="Palatino Linotype" w:cs="Arial"/>
          <w:b/>
          <w:bCs/>
          <w:i/>
        </w:rPr>
        <w:t>Solicitud de CV.pdf</w:t>
      </w:r>
      <w:r w:rsidRPr="00750FBF">
        <w:rPr>
          <w:rFonts w:ascii="Palatino Linotype" w:hAnsi="Palatino Linotype" w:cs="Arial"/>
          <w:b/>
          <w:bCs/>
          <w:i/>
        </w:rPr>
        <w:t xml:space="preserve">” </w:t>
      </w:r>
      <w:r w:rsidRPr="00750FBF">
        <w:rPr>
          <w:rFonts w:ascii="Palatino Linotype" w:hAnsi="Palatino Linotype" w:cs="Arial"/>
          <w:bCs/>
        </w:rPr>
        <w:t>que a continuación se describe:</w:t>
      </w:r>
    </w:p>
    <w:p w14:paraId="016FAC1C" w14:textId="4120F922" w:rsidR="00A73EEE" w:rsidRPr="00750FBF" w:rsidRDefault="0039099E" w:rsidP="00750FBF">
      <w:pPr>
        <w:pStyle w:val="Prrafodelista"/>
        <w:numPr>
          <w:ilvl w:val="0"/>
          <w:numId w:val="46"/>
        </w:num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O</w:t>
      </w:r>
      <w:r w:rsidR="00893C8E" w:rsidRPr="00750FBF">
        <w:rPr>
          <w:rFonts w:ascii="Palatino Linotype" w:hAnsi="Palatino Linotype" w:cs="Arial"/>
        </w:rPr>
        <w:t xml:space="preserve">ficio </w:t>
      </w:r>
      <w:r w:rsidR="00A73EEE" w:rsidRPr="00750FBF">
        <w:rPr>
          <w:rFonts w:ascii="Palatino Linotype" w:hAnsi="Palatino Linotype" w:cs="Arial"/>
        </w:rPr>
        <w:t>DIF/SBDAF/URH/152</w:t>
      </w:r>
      <w:r w:rsidR="00B2535A" w:rsidRPr="00750FBF">
        <w:rPr>
          <w:rFonts w:ascii="Palatino Linotype" w:hAnsi="Palatino Linotype" w:cs="Arial"/>
        </w:rPr>
        <w:t>/2023</w:t>
      </w:r>
      <w:r w:rsidR="00893C8E" w:rsidRPr="00750FBF">
        <w:rPr>
          <w:rFonts w:ascii="Palatino Linotype" w:hAnsi="Palatino Linotype" w:cs="Arial"/>
        </w:rPr>
        <w:t xml:space="preserve"> del </w:t>
      </w:r>
      <w:r w:rsidR="00B2535A" w:rsidRPr="00750FBF">
        <w:rPr>
          <w:rFonts w:ascii="Palatino Linotype" w:hAnsi="Palatino Linotype" w:cs="Arial"/>
        </w:rPr>
        <w:t>22</w:t>
      </w:r>
      <w:r w:rsidR="00893C8E" w:rsidRPr="00750FBF">
        <w:rPr>
          <w:rFonts w:ascii="Palatino Linotype" w:hAnsi="Palatino Linotype" w:cs="Arial"/>
        </w:rPr>
        <w:t xml:space="preserve"> de </w:t>
      </w:r>
      <w:r w:rsidR="00B2535A" w:rsidRPr="00750FBF">
        <w:rPr>
          <w:rFonts w:ascii="Palatino Linotype" w:hAnsi="Palatino Linotype" w:cs="Arial"/>
        </w:rPr>
        <w:t>mayo</w:t>
      </w:r>
      <w:r w:rsidR="00893C8E" w:rsidRPr="00750FBF">
        <w:rPr>
          <w:rFonts w:ascii="Palatino Linotype" w:hAnsi="Palatino Linotype" w:cs="Arial"/>
        </w:rPr>
        <w:t xml:space="preserve"> de 2023 suscrito</w:t>
      </w:r>
      <w:r w:rsidRPr="00750FBF">
        <w:rPr>
          <w:rFonts w:ascii="Palatino Linotype" w:hAnsi="Palatino Linotype" w:cs="Arial"/>
        </w:rPr>
        <w:t xml:space="preserve"> por el Titular </w:t>
      </w:r>
      <w:r w:rsidR="00B2535A" w:rsidRPr="00750FBF">
        <w:rPr>
          <w:rFonts w:ascii="Palatino Linotype" w:hAnsi="Palatino Linotype" w:cs="Arial"/>
        </w:rPr>
        <w:t xml:space="preserve">de la Unidad de Recursos Humanos </w:t>
      </w:r>
      <w:r w:rsidRPr="00750FBF">
        <w:rPr>
          <w:rFonts w:ascii="Palatino Linotype" w:hAnsi="Palatino Linotype" w:cs="Arial"/>
        </w:rPr>
        <w:t>del</w:t>
      </w:r>
      <w:r w:rsidR="00B2535A" w:rsidRPr="00750FBF">
        <w:rPr>
          <w:rFonts w:ascii="Palatino Linotype" w:hAnsi="Palatino Linotype" w:cs="Arial"/>
        </w:rPr>
        <w:t xml:space="preserve"> Sistema Municipal Para el Desarrollo Integral de la Familia de Cuautitlán Izcalli, donde se informa que</w:t>
      </w:r>
      <w:r w:rsidR="00A73EEE" w:rsidRPr="00750FBF">
        <w:rPr>
          <w:rFonts w:ascii="Palatino Linotype" w:hAnsi="Palatino Linotype" w:cs="Arial"/>
        </w:rPr>
        <w:t xml:space="preserve"> </w:t>
      </w:r>
      <w:r w:rsidR="00B2535A" w:rsidRPr="00750FBF">
        <w:rPr>
          <w:rFonts w:ascii="Palatino Linotype" w:hAnsi="Palatino Linotype" w:cs="Arial"/>
        </w:rPr>
        <w:t>c</w:t>
      </w:r>
      <w:r w:rsidR="00A73EEE" w:rsidRPr="00750FBF">
        <w:rPr>
          <w:rFonts w:ascii="Palatino Linotype" w:hAnsi="Palatino Linotype" w:cs="Arial"/>
        </w:rPr>
        <w:t>onforme a la Gaceta-155</w:t>
      </w:r>
      <w:r w:rsidR="00B2535A" w:rsidRPr="00750FBF">
        <w:rPr>
          <w:rFonts w:ascii="Palatino Linotype" w:hAnsi="Palatino Linotype" w:cs="Arial"/>
        </w:rPr>
        <w:t xml:space="preserve">, de acuerdo </w:t>
      </w:r>
      <w:r w:rsidR="00A73EEE" w:rsidRPr="00750FBF">
        <w:rPr>
          <w:rFonts w:ascii="Palatino Linotype" w:hAnsi="Palatino Linotype" w:cs="Arial"/>
        </w:rPr>
        <w:t>2023SE08A06</w:t>
      </w:r>
      <w:r w:rsidR="00B2535A" w:rsidRPr="00750FBF">
        <w:rPr>
          <w:rFonts w:ascii="Palatino Linotype" w:hAnsi="Palatino Linotype" w:cs="Arial"/>
        </w:rPr>
        <w:t>, se advierte que en</w:t>
      </w:r>
      <w:r w:rsidR="00A73EEE" w:rsidRPr="00750FBF">
        <w:rPr>
          <w:rFonts w:ascii="Palatino Linotype" w:hAnsi="Palatino Linotype" w:cs="Arial"/>
        </w:rPr>
        <w:t xml:space="preserve"> el Organigrama del Sistema Municipal Para el Desarrollo Integral de la Familia de Cuautitlán Izcalli, no hay persona alguna que tenga nombramiento de Coordinador del CRIS</w:t>
      </w:r>
      <w:r w:rsidR="00B2535A" w:rsidRPr="00750FBF">
        <w:rPr>
          <w:rFonts w:ascii="Palatino Linotype" w:hAnsi="Palatino Linotype" w:cs="Arial"/>
        </w:rPr>
        <w:t xml:space="preserve">, para lo cual anexa </w:t>
      </w:r>
      <w:r w:rsidR="00A73EEE" w:rsidRPr="00750FBF">
        <w:rPr>
          <w:rFonts w:ascii="Palatino Linotype" w:hAnsi="Palatino Linotype" w:cs="Arial"/>
        </w:rPr>
        <w:t>liga electrónica </w:t>
      </w:r>
      <w:hyperlink r:id="rId8" w:history="1">
        <w:r w:rsidR="00A73EEE" w:rsidRPr="00750FBF">
          <w:rPr>
            <w:rStyle w:val="Hipervnculo"/>
            <w:rFonts w:ascii="Palatino Linotype" w:hAnsi="Palatino Linotype" w:cs="Arial"/>
            <w:color w:val="auto"/>
          </w:rPr>
          <w:t>https://cuautitlanizcalli.gob.mx/wp-content/uploads/2023/03/GACETA-155.pdf</w:t>
        </w:r>
      </w:hyperlink>
      <w:r w:rsidR="00B2535A" w:rsidRPr="00750FBF">
        <w:rPr>
          <w:rFonts w:ascii="Palatino Linotype" w:hAnsi="Palatino Linotype" w:cs="Arial"/>
        </w:rPr>
        <w:t xml:space="preserve">. </w:t>
      </w:r>
    </w:p>
    <w:p w14:paraId="5AF077F6" w14:textId="66F08E89" w:rsidR="007D38BB" w:rsidRPr="00750FBF" w:rsidRDefault="00B2535A" w:rsidP="00750FBF">
      <w:pPr>
        <w:tabs>
          <w:tab w:val="left" w:pos="709"/>
        </w:tabs>
        <w:spacing w:before="100" w:beforeAutospacing="1" w:after="100" w:afterAutospacing="1" w:line="360" w:lineRule="auto"/>
        <w:ind w:right="340"/>
        <w:jc w:val="both"/>
        <w:rPr>
          <w:rFonts w:ascii="Palatino Linotype" w:hAnsi="Palatino Linotype" w:cs="Arial"/>
        </w:rPr>
      </w:pPr>
      <w:r w:rsidRPr="00750FBF">
        <w:rPr>
          <w:rFonts w:ascii="Palatino Linotype" w:hAnsi="Palatino Linotype" w:cs="Arial"/>
          <w:b/>
        </w:rPr>
        <w:t>I</w:t>
      </w:r>
      <w:r w:rsidR="00162834" w:rsidRPr="00750FBF">
        <w:rPr>
          <w:rFonts w:ascii="Palatino Linotype" w:hAnsi="Palatino Linotype" w:cs="Arial"/>
          <w:b/>
        </w:rPr>
        <w:t>V</w:t>
      </w:r>
      <w:r w:rsidR="00E24730" w:rsidRPr="00750FBF">
        <w:rPr>
          <w:rFonts w:ascii="Palatino Linotype" w:hAnsi="Palatino Linotype" w:cs="Arial"/>
          <w:b/>
        </w:rPr>
        <w:t>.</w:t>
      </w:r>
      <w:r w:rsidR="000171D8" w:rsidRPr="00750FBF">
        <w:rPr>
          <w:rFonts w:ascii="Palatino Linotype" w:hAnsi="Palatino Linotype" w:cs="Arial"/>
          <w:b/>
        </w:rPr>
        <w:t xml:space="preserve"> </w:t>
      </w:r>
      <w:r w:rsidR="007D38BB" w:rsidRPr="00750FBF">
        <w:rPr>
          <w:rFonts w:ascii="Palatino Linotype" w:hAnsi="Palatino Linotype" w:cs="Arial"/>
          <w:b/>
          <w:bCs/>
        </w:rPr>
        <w:t xml:space="preserve">Del </w:t>
      </w:r>
      <w:r w:rsidR="00D86297" w:rsidRPr="00750FBF">
        <w:rPr>
          <w:rFonts w:ascii="Palatino Linotype" w:hAnsi="Palatino Linotype" w:cs="Arial"/>
          <w:b/>
          <w:bCs/>
        </w:rPr>
        <w:t>Recurso Revisión</w:t>
      </w:r>
      <w:r w:rsidR="00D73171" w:rsidRPr="00750FBF">
        <w:rPr>
          <w:rFonts w:ascii="Palatino Linotype" w:hAnsi="Palatino Linotype" w:cs="Arial"/>
          <w:b/>
          <w:bCs/>
        </w:rPr>
        <w:t>.</w:t>
      </w:r>
    </w:p>
    <w:p w14:paraId="427D7D09" w14:textId="45FE7B77" w:rsidR="00893C8E" w:rsidRPr="00750FBF" w:rsidRDefault="00893C8E" w:rsidP="00750FBF">
      <w:pPr>
        <w:spacing w:before="100" w:beforeAutospacing="1" w:after="100" w:afterAutospacing="1" w:line="360" w:lineRule="auto"/>
        <w:jc w:val="both"/>
        <w:rPr>
          <w:rFonts w:ascii="Palatino Linotype" w:hAnsi="Palatino Linotype" w:cs="Arial"/>
        </w:rPr>
      </w:pPr>
      <w:bookmarkStart w:id="1" w:name="_Hlk136434731"/>
      <w:r w:rsidRPr="00750FBF">
        <w:rPr>
          <w:rFonts w:ascii="Palatino Linotype" w:hAnsi="Palatino Linotype" w:cs="Arial"/>
          <w:b/>
          <w:bCs/>
        </w:rPr>
        <w:t>EL RECURRENTE</w:t>
      </w:r>
      <w:r w:rsidRPr="00750FBF">
        <w:rPr>
          <w:rFonts w:ascii="Palatino Linotype" w:hAnsi="Palatino Linotype" w:cs="Arial"/>
        </w:rPr>
        <w:t xml:space="preserve"> inconforme con la respuesta proporcionada por </w:t>
      </w:r>
      <w:r w:rsidRPr="00750FBF">
        <w:rPr>
          <w:rFonts w:ascii="Palatino Linotype" w:hAnsi="Palatino Linotype" w:cs="Arial"/>
          <w:b/>
          <w:bCs/>
        </w:rPr>
        <w:t>EL SUJETO</w:t>
      </w:r>
      <w:r w:rsidRPr="00750FBF">
        <w:rPr>
          <w:rFonts w:ascii="Palatino Linotype" w:hAnsi="Palatino Linotype" w:cs="Arial"/>
          <w:b/>
        </w:rPr>
        <w:t xml:space="preserve"> OBLIGADO</w:t>
      </w:r>
      <w:r w:rsidRPr="00750FBF">
        <w:rPr>
          <w:rFonts w:ascii="Palatino Linotype" w:hAnsi="Palatino Linotype" w:cs="Arial"/>
          <w:b/>
          <w:bCs/>
        </w:rPr>
        <w:t xml:space="preserve"> </w:t>
      </w:r>
      <w:r w:rsidRPr="00750FBF">
        <w:rPr>
          <w:rFonts w:ascii="Palatino Linotype" w:hAnsi="Palatino Linotype" w:cs="Arial"/>
          <w:bCs/>
        </w:rPr>
        <w:t>el</w:t>
      </w:r>
      <w:r w:rsidRPr="00750FBF">
        <w:rPr>
          <w:rFonts w:ascii="Palatino Linotype" w:hAnsi="Palatino Linotype" w:cs="Arial"/>
          <w:b/>
          <w:bCs/>
        </w:rPr>
        <w:t xml:space="preserve"> </w:t>
      </w:r>
      <w:bookmarkStart w:id="2" w:name="_Hlk151497571"/>
      <w:r w:rsidR="00B2535A" w:rsidRPr="00750FBF">
        <w:rPr>
          <w:rFonts w:ascii="Palatino Linotype" w:hAnsi="Palatino Linotype" w:cs="Arial"/>
          <w:b/>
          <w:bCs/>
        </w:rPr>
        <w:t>cuatro de julio</w:t>
      </w:r>
      <w:r w:rsidR="00A41BBF" w:rsidRPr="00750FBF">
        <w:rPr>
          <w:rFonts w:ascii="Palatino Linotype" w:hAnsi="Palatino Linotype" w:cs="Arial"/>
          <w:b/>
          <w:bCs/>
        </w:rPr>
        <w:t xml:space="preserve"> </w:t>
      </w:r>
      <w:bookmarkEnd w:id="1"/>
      <w:bookmarkEnd w:id="2"/>
      <w:r w:rsidR="00A41BBF" w:rsidRPr="00750FBF">
        <w:rPr>
          <w:rFonts w:ascii="Palatino Linotype" w:hAnsi="Palatino Linotype" w:cs="Arial"/>
          <w:b/>
          <w:bCs/>
        </w:rPr>
        <w:t>de dos mil veintitrés</w:t>
      </w:r>
      <w:r w:rsidR="00771DB7" w:rsidRPr="00750FBF">
        <w:rPr>
          <w:rFonts w:ascii="Palatino Linotype" w:hAnsi="Palatino Linotype" w:cs="Arial"/>
        </w:rPr>
        <w:t xml:space="preserve">, </w:t>
      </w:r>
      <w:r w:rsidRPr="00750FBF">
        <w:rPr>
          <w:rFonts w:ascii="Palatino Linotype" w:hAnsi="Palatino Linotype" w:cs="Arial"/>
        </w:rPr>
        <w:t xml:space="preserve">interpuso el Recurso Revisión el cual fue registrado en </w:t>
      </w:r>
      <w:r w:rsidRPr="00750FBF">
        <w:rPr>
          <w:rFonts w:ascii="Palatino Linotype" w:hAnsi="Palatino Linotype" w:cs="Arial"/>
          <w:b/>
        </w:rPr>
        <w:t xml:space="preserve">EL SAIMEX, </w:t>
      </w:r>
      <w:r w:rsidRPr="00750FBF">
        <w:rPr>
          <w:rFonts w:ascii="Palatino Linotype" w:hAnsi="Palatino Linotype" w:cs="Arial"/>
          <w:bCs/>
        </w:rPr>
        <w:t>y</w:t>
      </w:r>
      <w:r w:rsidRPr="00750FBF">
        <w:rPr>
          <w:rFonts w:ascii="Palatino Linotype" w:hAnsi="Palatino Linotype" w:cs="Arial"/>
        </w:rPr>
        <w:t xml:space="preserve"> se le asignó el número de expediente </w:t>
      </w:r>
      <w:r w:rsidRPr="00750FBF">
        <w:rPr>
          <w:rFonts w:ascii="Palatino Linotype" w:hAnsi="Palatino Linotype" w:cs="Arial"/>
          <w:lang w:val="es-ES"/>
        </w:rPr>
        <w:t>anotado en el rubro</w:t>
      </w:r>
      <w:r w:rsidRPr="00750FBF">
        <w:rPr>
          <w:rFonts w:ascii="Palatino Linotype" w:hAnsi="Palatino Linotype" w:cs="Arial"/>
          <w:b/>
        </w:rPr>
        <w:t>,</w:t>
      </w:r>
      <w:r w:rsidRPr="00750FBF">
        <w:rPr>
          <w:rFonts w:ascii="Palatino Linotype" w:hAnsi="Palatino Linotype" w:cs="Arial"/>
        </w:rPr>
        <w:t xml:space="preserve"> en el que señaló los siguientes agravios:</w:t>
      </w:r>
    </w:p>
    <w:p w14:paraId="6860AB9F" w14:textId="268FD1F3" w:rsidR="00771DB7" w:rsidRPr="00750FBF" w:rsidRDefault="00771DB7" w:rsidP="00750FBF">
      <w:pPr>
        <w:spacing w:before="100" w:beforeAutospacing="1" w:after="100" w:afterAutospacing="1" w:line="360" w:lineRule="auto"/>
        <w:jc w:val="both"/>
        <w:rPr>
          <w:rFonts w:ascii="Palatino Linotype" w:hAnsi="Palatino Linotype" w:cs="Arial"/>
          <w:b/>
        </w:rPr>
      </w:pPr>
      <w:r w:rsidRPr="00750FBF">
        <w:rPr>
          <w:rFonts w:ascii="Palatino Linotype" w:hAnsi="Palatino Linotype" w:cs="Arial"/>
          <w:b/>
          <w:lang w:val="es-419"/>
        </w:rPr>
        <w:t>A</w:t>
      </w:r>
      <w:r w:rsidR="0038167B" w:rsidRPr="00750FBF">
        <w:rPr>
          <w:rFonts w:ascii="Palatino Linotype" w:hAnsi="Palatino Linotype" w:cs="Arial"/>
          <w:b/>
        </w:rPr>
        <w:t>acto</w:t>
      </w:r>
      <w:r w:rsidRPr="00750FBF">
        <w:rPr>
          <w:rFonts w:ascii="Palatino Linotype" w:hAnsi="Palatino Linotype" w:cs="Arial"/>
          <w:b/>
        </w:rPr>
        <w:t xml:space="preserve"> impugnado:</w:t>
      </w:r>
    </w:p>
    <w:p w14:paraId="5FA4E447" w14:textId="4C78B27A" w:rsidR="00771DB7" w:rsidRPr="00750FBF" w:rsidRDefault="00771DB7" w:rsidP="00750FBF">
      <w:pPr>
        <w:tabs>
          <w:tab w:val="left" w:pos="851"/>
        </w:tabs>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w:t>
      </w:r>
      <w:r w:rsidR="00B2535A" w:rsidRPr="00750FBF">
        <w:rPr>
          <w:rFonts w:ascii="Palatino Linotype" w:hAnsi="Palatino Linotype" w:cs="Arial"/>
          <w:i/>
          <w:sz w:val="22"/>
        </w:rPr>
        <w:t xml:space="preserve">Por medio del presente, y de conformidad con los artículos 176, 178 y 179 de la Ley de Transparencia y Acceso a la Información Pública del Estado de México y Municipios y demás normativa aplicable, solicito formalmente la reconsideración y revocación de la negativa emitida en respuesta a mi solicitud de información pública, en la cual se me denegó el acceso al curriculum de un servidor público. </w:t>
      </w:r>
      <w:r w:rsidRPr="00750FBF">
        <w:rPr>
          <w:rFonts w:ascii="Palatino Linotype" w:hAnsi="Palatino Linotype" w:cs="Arial"/>
          <w:i/>
          <w:sz w:val="22"/>
        </w:rPr>
        <w:t>" (sic)</w:t>
      </w:r>
    </w:p>
    <w:p w14:paraId="53D658C0" w14:textId="77777777" w:rsidR="00771DB7" w:rsidRPr="00750FBF" w:rsidRDefault="00771DB7" w:rsidP="00750FBF">
      <w:pPr>
        <w:tabs>
          <w:tab w:val="left" w:pos="851"/>
        </w:tabs>
        <w:spacing w:before="100" w:beforeAutospacing="1" w:after="100" w:afterAutospacing="1" w:line="360" w:lineRule="auto"/>
        <w:jc w:val="both"/>
        <w:rPr>
          <w:rFonts w:ascii="Palatino Linotype" w:hAnsi="Palatino Linotype" w:cs="Arial"/>
          <w:b/>
        </w:rPr>
      </w:pPr>
      <w:r w:rsidRPr="00750FBF">
        <w:rPr>
          <w:rFonts w:ascii="Palatino Linotype" w:hAnsi="Palatino Linotype" w:cs="Arial"/>
          <w:b/>
        </w:rPr>
        <w:t>Razones o motivos de inconformidad:</w:t>
      </w:r>
    </w:p>
    <w:p w14:paraId="23283406" w14:textId="316C4D86" w:rsidR="0039099E" w:rsidRPr="00750FBF" w:rsidRDefault="0039099E" w:rsidP="00750FBF">
      <w:pPr>
        <w:pStyle w:val="Prrafodelista"/>
        <w:tabs>
          <w:tab w:val="left" w:pos="851"/>
        </w:tabs>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w:t>
      </w:r>
      <w:r w:rsidR="00B2535A" w:rsidRPr="00750FBF">
        <w:rPr>
          <w:rFonts w:ascii="Palatino Linotype" w:hAnsi="Palatino Linotype" w:cs="Arial"/>
          <w:i/>
          <w:sz w:val="22"/>
        </w:rPr>
        <w:t xml:space="preserve">A continuación se detallan los fundamentos y argumentos que respaldan esta impugnación De conformidad con la legislación vigente en materia de acceso a la información pública, los ciudadanos tenemos el derecho fundamental de acceder a la información generada, administrada o en posesión de las entidades gubernamentales, siempre y cuando no existan causas justificadas que limiten dicho acceso. En ese mismo sentido, los sujetos obligados de conformidad con el artículo 150 de la Ley previamente mencionada deben brindar auxilio y orientación a los particulares, en este caso, con la respuesta brindada por el área de Recursos Humanos y la Unidad de Transparencia de este Sujeto Obligado no brindó orientación en cuanto al nombre del cargo quien está como encargado o encargada del CRIS, con el objetivo de brindar la información relativa a quien desempeñe tal encargo o bien ninguna de las áreas aludidas especificó que si bien no hay coordinador, quien es el responsable de dicha área, y por lo tanto tampoco entregó el curriculum del servidor público o servidora pública que cumpla con esa función. Además, el curriculum de un servidor público reviste un interés público considerable, ya que proporciona información relevante sobre la formación académica, experiencia laboral y habilidades profesionales del funcionario. En virtud de lo expuesto y de conformidad con las fracciones I, XIII y XIV de la Ley de Transparencia y Acceso a la Información Pública del Estado de México y Municipios, solicito atentamente que se reconsidere la respuesta anteriormente emitida y se proceda a proporcionar el curriculum del servidor público en cuestión, dentro de los plazos establecidos por la ley. </w:t>
      </w:r>
      <w:r w:rsidRPr="00750FBF">
        <w:rPr>
          <w:rFonts w:ascii="Palatino Linotype" w:hAnsi="Palatino Linotype" w:cs="Arial"/>
          <w:i/>
          <w:sz w:val="22"/>
        </w:rPr>
        <w:t>" (sic)</w:t>
      </w:r>
    </w:p>
    <w:p w14:paraId="615E8AAE" w14:textId="0DB75D3A" w:rsidR="00771DB7" w:rsidRPr="00750FBF" w:rsidRDefault="00771DB7" w:rsidP="00750FBF">
      <w:pPr>
        <w:spacing w:before="100" w:beforeAutospacing="1" w:after="100" w:afterAutospacing="1" w:line="360" w:lineRule="auto"/>
        <w:jc w:val="both"/>
        <w:rPr>
          <w:rFonts w:ascii="Palatino Linotype" w:hAnsi="Palatino Linotype" w:cs="Arial"/>
          <w:b/>
        </w:rPr>
      </w:pPr>
      <w:r w:rsidRPr="00750FBF">
        <w:rPr>
          <w:rFonts w:ascii="Palatino Linotype" w:hAnsi="Palatino Linotype" w:cs="Arial"/>
          <w:b/>
        </w:rPr>
        <w:t>V. Del turno del Recurso Revisión.</w:t>
      </w:r>
    </w:p>
    <w:p w14:paraId="02FB2708" w14:textId="4DB4A031" w:rsidR="00771DB7" w:rsidRPr="00750FBF" w:rsidRDefault="00771DB7"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El </w:t>
      </w:r>
      <w:r w:rsidR="00B2535A" w:rsidRPr="00750FBF">
        <w:rPr>
          <w:rFonts w:ascii="Palatino Linotype" w:hAnsi="Palatino Linotype" w:cs="Arial"/>
          <w:b/>
          <w:bCs/>
        </w:rPr>
        <w:t xml:space="preserve">cuatro de julio </w:t>
      </w:r>
      <w:r w:rsidR="00981E9E" w:rsidRPr="00750FBF">
        <w:rPr>
          <w:rFonts w:ascii="Palatino Linotype" w:hAnsi="Palatino Linotype" w:cs="Arial"/>
          <w:b/>
        </w:rPr>
        <w:t>de dos mil veintitrés</w:t>
      </w:r>
      <w:r w:rsidRPr="00750FBF">
        <w:rPr>
          <w:rFonts w:ascii="Palatino Linotype" w:hAnsi="Palatino Linotype" w:cs="Arial"/>
        </w:rPr>
        <w:t xml:space="preserve">, el medio de impugnación que se trata se envió electrónicamente al Instituto de </w:t>
      </w:r>
      <w:r w:rsidRPr="00750FBF">
        <w:rPr>
          <w:rFonts w:ascii="Palatino Linotype" w:eastAsia="Arial Unicode MS" w:hAnsi="Palatino Linotype" w:cs="Arial"/>
        </w:rPr>
        <w:t>Transparencia</w:t>
      </w:r>
      <w:r w:rsidRPr="00750FBF">
        <w:rPr>
          <w:rFonts w:ascii="Palatino Linotype" w:hAnsi="Palatino Linotype" w:cs="Arial"/>
        </w:rPr>
        <w:t xml:space="preserve">,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750FBF">
        <w:rPr>
          <w:rFonts w:ascii="Palatino Linotype" w:hAnsi="Palatino Linotype" w:cs="Arial"/>
          <w:b/>
        </w:rPr>
        <w:t xml:space="preserve">EL </w:t>
      </w:r>
      <w:r w:rsidRPr="00750FBF">
        <w:rPr>
          <w:rFonts w:ascii="Palatino Linotype" w:eastAsia="Arial Unicode MS" w:hAnsi="Palatino Linotype" w:cs="Arial"/>
          <w:b/>
        </w:rPr>
        <w:t>SAIMEX</w:t>
      </w:r>
      <w:r w:rsidRPr="00750FBF">
        <w:rPr>
          <w:rFonts w:ascii="Palatino Linotype" w:hAnsi="Palatino Linotype" w:cs="Arial"/>
        </w:rPr>
        <w:t xml:space="preserve">, a la </w:t>
      </w:r>
      <w:r w:rsidRPr="00750FBF">
        <w:rPr>
          <w:rFonts w:ascii="Palatino Linotype" w:hAnsi="Palatino Linotype" w:cs="Arial"/>
          <w:b/>
        </w:rPr>
        <w:t>Comisionada</w:t>
      </w:r>
      <w:r w:rsidRPr="00750FBF">
        <w:rPr>
          <w:rFonts w:ascii="Palatino Linotype" w:hAnsi="Palatino Linotype" w:cs="Arial"/>
        </w:rPr>
        <w:t xml:space="preserve"> </w:t>
      </w:r>
      <w:r w:rsidRPr="00750FBF">
        <w:rPr>
          <w:rFonts w:ascii="Palatino Linotype" w:hAnsi="Palatino Linotype" w:cs="Arial"/>
          <w:b/>
        </w:rPr>
        <w:t>Sharon Cristina Morales Martínez</w:t>
      </w:r>
      <w:r w:rsidRPr="00750FBF">
        <w:rPr>
          <w:rFonts w:ascii="Palatino Linotype" w:hAnsi="Palatino Linotype" w:cs="Arial"/>
        </w:rPr>
        <w:t xml:space="preserve"> a efecto de decretar su admisión o desechamiento.</w:t>
      </w:r>
    </w:p>
    <w:p w14:paraId="78150E02" w14:textId="77777777" w:rsidR="00771DB7" w:rsidRPr="00750FBF" w:rsidRDefault="00771DB7" w:rsidP="00750FBF">
      <w:pPr>
        <w:tabs>
          <w:tab w:val="center" w:pos="4252"/>
          <w:tab w:val="right" w:pos="8504"/>
        </w:tabs>
        <w:spacing w:before="100" w:beforeAutospacing="1" w:after="100" w:afterAutospacing="1" w:line="360" w:lineRule="auto"/>
        <w:jc w:val="both"/>
        <w:rPr>
          <w:rFonts w:ascii="Palatino Linotype" w:hAnsi="Palatino Linotype" w:cs="Arial"/>
          <w:b/>
        </w:rPr>
      </w:pPr>
      <w:r w:rsidRPr="00750FBF">
        <w:rPr>
          <w:rFonts w:ascii="Palatino Linotype" w:hAnsi="Palatino Linotype" w:cs="Arial"/>
          <w:b/>
        </w:rPr>
        <w:t>a) Admisión del Recurso Revisión.</w:t>
      </w:r>
    </w:p>
    <w:p w14:paraId="5AC75418" w14:textId="30B5A933" w:rsidR="00771DB7" w:rsidRPr="00750FBF" w:rsidRDefault="00D72615" w:rsidP="00750FBF">
      <w:pPr>
        <w:tabs>
          <w:tab w:val="center" w:pos="4252"/>
          <w:tab w:val="right" w:pos="8504"/>
        </w:tabs>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E</w:t>
      </w:r>
      <w:r w:rsidR="00771DB7" w:rsidRPr="00750FBF">
        <w:rPr>
          <w:rFonts w:ascii="Palatino Linotype" w:hAnsi="Palatino Linotype" w:cs="Arial"/>
        </w:rPr>
        <w:t xml:space="preserve">l </w:t>
      </w:r>
      <w:r w:rsidR="00B2535A" w:rsidRPr="00750FBF">
        <w:rPr>
          <w:rFonts w:ascii="Palatino Linotype" w:hAnsi="Palatino Linotype" w:cs="Arial"/>
          <w:b/>
          <w:bCs/>
        </w:rPr>
        <w:t>cinco de julio</w:t>
      </w:r>
      <w:r w:rsidR="00981E9E" w:rsidRPr="00750FBF">
        <w:rPr>
          <w:rFonts w:ascii="Palatino Linotype" w:hAnsi="Palatino Linotype" w:cs="Arial"/>
          <w:b/>
          <w:bCs/>
        </w:rPr>
        <w:t xml:space="preserve"> de dos mil veintitrés</w:t>
      </w:r>
      <w:r w:rsidR="00771DB7" w:rsidRPr="00750FBF">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8231B9" w:rsidRPr="00750FBF">
        <w:rPr>
          <w:rFonts w:ascii="Palatino Linotype" w:hAnsi="Palatino Linotype" w:cs="Arial"/>
          <w:b/>
          <w:lang w:val="es-ES"/>
        </w:rPr>
        <w:t>EL RECURRENTE</w:t>
      </w:r>
      <w:r w:rsidR="00771DB7" w:rsidRPr="00750FBF">
        <w:rPr>
          <w:rFonts w:ascii="Palatino Linotype" w:hAnsi="Palatino Linotype" w:cs="Arial"/>
          <w:b/>
        </w:rPr>
        <w:t xml:space="preserve"> </w:t>
      </w:r>
      <w:r w:rsidR="00771DB7" w:rsidRPr="00750FBF">
        <w:rPr>
          <w:rFonts w:ascii="Palatino Linotype" w:hAnsi="Palatino Linotype" w:cs="Arial"/>
        </w:rPr>
        <w:t xml:space="preserve">manifestara lo que a su derecho conviniera, a efecto de presentar pruebas o alegatos y, en su caso, </w:t>
      </w:r>
      <w:r w:rsidR="00771DB7" w:rsidRPr="00750FBF">
        <w:rPr>
          <w:rFonts w:ascii="Palatino Linotype" w:hAnsi="Palatino Linotype" w:cs="Arial"/>
          <w:b/>
        </w:rPr>
        <w:t xml:space="preserve">EL SUJETO OBLIGADO </w:t>
      </w:r>
      <w:r w:rsidR="00771DB7" w:rsidRPr="00750FBF">
        <w:rPr>
          <w:rFonts w:ascii="Palatino Linotype" w:hAnsi="Palatino Linotype" w:cs="Arial"/>
        </w:rPr>
        <w:t>rindiera su correspondiente Informe Justificado.</w:t>
      </w:r>
    </w:p>
    <w:p w14:paraId="2BF206BE" w14:textId="17F695C6" w:rsidR="00771DB7" w:rsidRPr="00750FBF" w:rsidRDefault="00771DB7" w:rsidP="00750FBF">
      <w:pPr>
        <w:spacing w:before="100" w:beforeAutospacing="1" w:after="100" w:afterAutospacing="1" w:line="360" w:lineRule="auto"/>
        <w:jc w:val="both"/>
        <w:rPr>
          <w:rFonts w:ascii="Palatino Linotype" w:eastAsia="Arial Unicode MS" w:hAnsi="Palatino Linotype" w:cs="Arial"/>
          <w:b/>
        </w:rPr>
      </w:pPr>
      <w:r w:rsidRPr="00750FBF">
        <w:rPr>
          <w:rFonts w:ascii="Palatino Linotype" w:eastAsia="Arial Unicode MS" w:hAnsi="Palatino Linotype" w:cs="Arial"/>
          <w:b/>
        </w:rPr>
        <w:t xml:space="preserve">b) </w:t>
      </w:r>
      <w:r w:rsidR="00893C8E" w:rsidRPr="00750FBF">
        <w:rPr>
          <w:rFonts w:ascii="Palatino Linotype" w:eastAsia="Arial Unicode MS" w:hAnsi="Palatino Linotype" w:cs="Arial"/>
          <w:b/>
        </w:rPr>
        <w:t xml:space="preserve">Informe Justificado y </w:t>
      </w:r>
      <w:r w:rsidR="00893C8E" w:rsidRPr="00750FBF">
        <w:rPr>
          <w:rFonts w:ascii="Palatino Linotype" w:hAnsi="Palatino Linotype" w:cs="Arial"/>
          <w:b/>
          <w:bCs/>
        </w:rPr>
        <w:t>Manifestaciones.</w:t>
      </w:r>
    </w:p>
    <w:p w14:paraId="186CB314" w14:textId="77777777" w:rsidR="00B2535A" w:rsidRPr="00750FBF" w:rsidRDefault="00B2535A" w:rsidP="00750FBF">
      <w:pPr>
        <w:spacing w:before="100" w:beforeAutospacing="1" w:after="100" w:afterAutospacing="1" w:line="360" w:lineRule="auto"/>
        <w:jc w:val="both"/>
        <w:rPr>
          <w:rFonts w:ascii="Palatino Linotype" w:eastAsia="Arial Unicode MS" w:hAnsi="Palatino Linotype" w:cs="Arial"/>
        </w:rPr>
      </w:pPr>
      <w:r w:rsidRPr="00750FBF">
        <w:rPr>
          <w:rFonts w:ascii="Palatino Linotype" w:eastAsia="Arial Unicode MS" w:hAnsi="Palatino Linotype" w:cs="Arial"/>
        </w:rPr>
        <w:t xml:space="preserve">Dentro del término legalmente concedido a las partes, </w:t>
      </w:r>
      <w:r w:rsidRPr="00750FBF">
        <w:rPr>
          <w:rFonts w:ascii="Palatino Linotype" w:hAnsi="Palatino Linotype" w:cs="Arial"/>
          <w:b/>
          <w:lang w:val="es-ES"/>
        </w:rPr>
        <w:t xml:space="preserve">EL </w:t>
      </w:r>
      <w:r w:rsidRPr="00750FBF">
        <w:rPr>
          <w:rFonts w:ascii="Palatino Linotype" w:eastAsia="Arial Unicode MS" w:hAnsi="Palatino Linotype" w:cs="Arial"/>
          <w:b/>
        </w:rPr>
        <w:t>RECURRENTE</w:t>
      </w:r>
      <w:r w:rsidRPr="00750FBF">
        <w:rPr>
          <w:rFonts w:ascii="Palatino Linotype" w:eastAsia="Arial Unicode MS" w:hAnsi="Palatino Linotype" w:cs="Arial"/>
        </w:rPr>
        <w:t xml:space="preserve">, no realizó manifestaciones algunas; así mismo, </w:t>
      </w:r>
      <w:r w:rsidRPr="00750FBF">
        <w:rPr>
          <w:rFonts w:ascii="Palatino Linotype" w:eastAsia="Arial Unicode MS" w:hAnsi="Palatino Linotype" w:cs="Arial"/>
          <w:b/>
        </w:rPr>
        <w:t xml:space="preserve">EL SUJETO OBLIGADO </w:t>
      </w:r>
      <w:r w:rsidRPr="00750FBF">
        <w:rPr>
          <w:rFonts w:ascii="Palatino Linotype" w:eastAsia="Arial Unicode MS" w:hAnsi="Palatino Linotype" w:cs="Arial"/>
          <w:bCs/>
        </w:rPr>
        <w:t>no</w:t>
      </w:r>
      <w:r w:rsidRPr="00750FBF">
        <w:rPr>
          <w:rFonts w:ascii="Palatino Linotype" w:eastAsia="Arial Unicode MS" w:hAnsi="Palatino Linotype" w:cs="Arial"/>
          <w:b/>
        </w:rPr>
        <w:t xml:space="preserve"> </w:t>
      </w:r>
      <w:r w:rsidRPr="00750FBF">
        <w:rPr>
          <w:rFonts w:ascii="Palatino Linotype" w:eastAsia="Arial Unicode MS" w:hAnsi="Palatino Linotype" w:cs="Arial"/>
        </w:rPr>
        <w:t xml:space="preserve">rindió su Informe Justificado, tal y como se advierte a continuación: </w:t>
      </w:r>
    </w:p>
    <w:p w14:paraId="621BFFF8" w14:textId="0393FD84" w:rsidR="00B2535A" w:rsidRPr="00750FBF" w:rsidRDefault="00B2535A" w:rsidP="00750FBF">
      <w:pPr>
        <w:spacing w:before="100" w:beforeAutospacing="1" w:after="100" w:afterAutospacing="1" w:line="360" w:lineRule="auto"/>
        <w:jc w:val="center"/>
        <w:rPr>
          <w:rFonts w:ascii="Palatino Linotype" w:eastAsia="Arial Unicode MS" w:hAnsi="Palatino Linotype" w:cs="Arial"/>
        </w:rPr>
      </w:pPr>
      <w:r w:rsidRPr="00750FBF">
        <w:rPr>
          <w:rFonts w:ascii="Palatino Linotype" w:eastAsia="Arial Unicode MS" w:hAnsi="Palatino Linotype" w:cs="Arial"/>
          <w:noProof/>
          <w:lang w:eastAsia="es-MX"/>
        </w:rPr>
        <w:drawing>
          <wp:inline distT="0" distB="0" distL="0" distR="0" wp14:anchorId="5F71506C" wp14:editId="6A13273A">
            <wp:extent cx="4593945" cy="1269240"/>
            <wp:effectExtent l="0" t="0" r="0" b="7620"/>
            <wp:docPr id="983427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27653" name=""/>
                    <pic:cNvPicPr/>
                  </pic:nvPicPr>
                  <pic:blipFill>
                    <a:blip r:embed="rId9"/>
                    <a:stretch>
                      <a:fillRect/>
                    </a:stretch>
                  </pic:blipFill>
                  <pic:spPr>
                    <a:xfrm>
                      <a:off x="0" y="0"/>
                      <a:ext cx="4598873" cy="1270602"/>
                    </a:xfrm>
                    <a:prstGeom prst="rect">
                      <a:avLst/>
                    </a:prstGeom>
                  </pic:spPr>
                </pic:pic>
              </a:graphicData>
            </a:graphic>
          </wp:inline>
        </w:drawing>
      </w:r>
    </w:p>
    <w:p w14:paraId="6CD326D0" w14:textId="0010B974" w:rsidR="008231B9" w:rsidRPr="00750FBF" w:rsidRDefault="008231B9" w:rsidP="00750FBF">
      <w:pPr>
        <w:spacing w:before="100" w:beforeAutospacing="1" w:after="100" w:afterAutospacing="1" w:line="360" w:lineRule="auto"/>
        <w:jc w:val="both"/>
        <w:rPr>
          <w:rFonts w:ascii="Palatino Linotype" w:eastAsia="Palatino Linotype" w:hAnsi="Palatino Linotype" w:cs="Arial"/>
          <w:b/>
        </w:rPr>
      </w:pPr>
      <w:r w:rsidRPr="00750FBF">
        <w:rPr>
          <w:rFonts w:ascii="Palatino Linotype" w:eastAsia="Palatino Linotype" w:hAnsi="Palatino Linotype" w:cs="Arial"/>
          <w:b/>
        </w:rPr>
        <w:t xml:space="preserve">c) De la ampliación </w:t>
      </w:r>
    </w:p>
    <w:p w14:paraId="7B84E562" w14:textId="1B30C464" w:rsidR="008231B9" w:rsidRPr="00750FBF" w:rsidRDefault="008231B9" w:rsidP="00750FBF">
      <w:pPr>
        <w:pStyle w:val="Prrafodelista"/>
        <w:spacing w:before="100" w:beforeAutospacing="1" w:after="100" w:afterAutospacing="1" w:line="360" w:lineRule="auto"/>
        <w:ind w:left="0"/>
        <w:jc w:val="both"/>
        <w:rPr>
          <w:rFonts w:ascii="Palatino Linotype" w:eastAsia="Palatino Linotype" w:hAnsi="Palatino Linotype" w:cs="Arial"/>
        </w:rPr>
      </w:pPr>
      <w:r w:rsidRPr="00750FBF">
        <w:rPr>
          <w:rFonts w:ascii="Palatino Linotype" w:eastAsia="Palatino Linotype" w:hAnsi="Palatino Linotype" w:cs="Arial"/>
        </w:rPr>
        <w:t xml:space="preserve">El </w:t>
      </w:r>
      <w:r w:rsidR="00B2535A" w:rsidRPr="00750FBF">
        <w:rPr>
          <w:rFonts w:ascii="Palatino Linotype" w:eastAsia="Palatino Linotype" w:hAnsi="Palatino Linotype" w:cs="Arial"/>
          <w:b/>
        </w:rPr>
        <w:t>cuatro de septiembre</w:t>
      </w:r>
      <w:r w:rsidR="007645C6" w:rsidRPr="00750FBF">
        <w:rPr>
          <w:rFonts w:ascii="Palatino Linotype" w:eastAsia="Palatino Linotype" w:hAnsi="Palatino Linotype" w:cs="Arial"/>
          <w:b/>
        </w:rPr>
        <w:t xml:space="preserve"> </w:t>
      </w:r>
      <w:r w:rsidRPr="00750FBF">
        <w:rPr>
          <w:rFonts w:ascii="Palatino Linotype" w:eastAsia="Palatino Linotype" w:hAnsi="Palatino Linotype" w:cs="Arial"/>
          <w:b/>
        </w:rPr>
        <w:t xml:space="preserve">de dos mil </w:t>
      </w:r>
      <w:r w:rsidR="00B2535A" w:rsidRPr="00750FBF">
        <w:rPr>
          <w:rFonts w:ascii="Palatino Linotype" w:eastAsia="Palatino Linotype" w:hAnsi="Palatino Linotype" w:cs="Arial"/>
          <w:b/>
        </w:rPr>
        <w:t>veintitrés</w:t>
      </w:r>
      <w:r w:rsidRPr="00750FBF">
        <w:rPr>
          <w:rFonts w:ascii="Palatino Linotype" w:eastAsia="Palatino Linotype" w:hAnsi="Palatino Linotype" w:cs="Arial"/>
        </w:rPr>
        <w:t>, se notificó el acuerdo de ampliación de plazo para resolver el presente Recurso de Revisión, previsto en el artículo 181, tercer párrafo de la Ley de Transparencia y Acceso a la Información Pública del Estado de México y Municipios.</w:t>
      </w:r>
    </w:p>
    <w:p w14:paraId="54BFD8A4" w14:textId="77777777" w:rsidR="00146392" w:rsidRPr="00750FBF" w:rsidRDefault="00146392"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5EE6EE8F" w14:textId="77777777" w:rsidR="00146392" w:rsidRPr="00750FBF" w:rsidRDefault="00146392"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C5ABBC4" w14:textId="77777777" w:rsidR="00146392" w:rsidRPr="00750FBF" w:rsidRDefault="00146392"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E2238C" w14:textId="77777777" w:rsidR="00146392" w:rsidRPr="00750FBF" w:rsidRDefault="00146392"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7A876D" w14:textId="77777777" w:rsidR="00146392" w:rsidRPr="00750FBF" w:rsidRDefault="00146392"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4AA4B13" w14:textId="63930481" w:rsidR="00146392" w:rsidRPr="00750FBF" w:rsidRDefault="00146392" w:rsidP="00750FBF">
      <w:pPr>
        <w:pStyle w:val="Prrafodelista"/>
        <w:numPr>
          <w:ilvl w:val="0"/>
          <w:numId w:val="48"/>
        </w:num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Complejidad del asunto: La complejidad de la prueba, la pluralidad de sujetos procesales, el tiempo transcurrido, las características y contexto del recurso.</w:t>
      </w:r>
    </w:p>
    <w:p w14:paraId="640ECFA6" w14:textId="5EA93EED" w:rsidR="00146392" w:rsidRPr="00750FBF" w:rsidRDefault="00146392" w:rsidP="00750FBF">
      <w:pPr>
        <w:pStyle w:val="Prrafodelista"/>
        <w:numPr>
          <w:ilvl w:val="0"/>
          <w:numId w:val="48"/>
        </w:num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Actividad Procesal del interesado: Acciones u omisiones del interesado.</w:t>
      </w:r>
    </w:p>
    <w:p w14:paraId="2740F28A" w14:textId="7BE7249F" w:rsidR="00146392" w:rsidRPr="00750FBF" w:rsidRDefault="00146392" w:rsidP="00750FBF">
      <w:pPr>
        <w:pStyle w:val="Prrafodelista"/>
        <w:numPr>
          <w:ilvl w:val="0"/>
          <w:numId w:val="48"/>
        </w:num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Conducta de la Autoridad: Las Acciones u omisiones realizadas en el procedimiento. Así como si la autoridad actuó con la debida diligencia.</w:t>
      </w:r>
    </w:p>
    <w:p w14:paraId="01A56CCE" w14:textId="1E7C2C9A" w:rsidR="00146392" w:rsidRPr="00750FBF" w:rsidRDefault="00146392" w:rsidP="00750FBF">
      <w:pPr>
        <w:pStyle w:val="Prrafodelista"/>
        <w:numPr>
          <w:ilvl w:val="0"/>
          <w:numId w:val="48"/>
        </w:num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La afectación generada en la situación jurídica de la persona involucrada en el proceso: Violación a sus derechos humanos.</w:t>
      </w:r>
    </w:p>
    <w:p w14:paraId="424BD80D" w14:textId="77777777" w:rsidR="00146392" w:rsidRPr="00750FBF" w:rsidRDefault="00146392"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750FBF">
        <w:rPr>
          <w:rFonts w:ascii="Palatino Linotype" w:hAnsi="Palatino Linotype" w:cs="Arial"/>
          <w:lang w:eastAsia="es-MX"/>
        </w:rPr>
        <w:br/>
      </w:r>
      <w:r w:rsidRPr="00750FBF">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750FBF">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750FBF">
        <w:rPr>
          <w:rFonts w:ascii="Palatino Linotype" w:hAnsi="Palatino Linotype" w:cs="Arial"/>
          <w:lang w:eastAsia="es-MX"/>
        </w:rPr>
        <w:br/>
      </w:r>
      <w:r w:rsidRPr="00750FBF">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01C9DEF" w14:textId="4C30F043" w:rsidR="001479B9" w:rsidRPr="00750FBF" w:rsidRDefault="00146392" w:rsidP="00750FBF">
      <w:pPr>
        <w:spacing w:before="100" w:beforeAutospacing="1" w:after="100" w:afterAutospacing="1" w:line="360" w:lineRule="auto"/>
        <w:ind w:left="567" w:right="567"/>
        <w:jc w:val="both"/>
        <w:rPr>
          <w:rFonts w:ascii="Palatino Linotype" w:hAnsi="Palatino Linotype" w:cs="Arial"/>
          <w:lang w:eastAsia="es-MX"/>
        </w:rPr>
      </w:pPr>
      <w:r w:rsidRPr="00750FBF">
        <w:rPr>
          <w:rFonts w:ascii="Palatino Linotype" w:hAnsi="Palatino Linotype" w:cs="Arial"/>
          <w:i/>
          <w:iCs/>
          <w:lang w:eastAsia="es-MX"/>
        </w:rPr>
        <w:t>“PLAZO RAZONABLE PARA RESOLVER. DIMENSIÓN Y EFECTOS DE ESTE CONCEPTO CUANDO SE ADUCE EXCESIVA CARGA DE TRABAJO.”</w:t>
      </w:r>
      <w:r w:rsidR="001479B9" w:rsidRPr="00750FBF">
        <w:rPr>
          <w:rStyle w:val="Refdenotaalpie"/>
          <w:rFonts w:ascii="Palatino Linotype" w:hAnsi="Palatino Linotype" w:cs="Arial"/>
          <w:i/>
          <w:iCs/>
          <w:lang w:eastAsia="es-MX"/>
        </w:rPr>
        <w:footnoteReference w:id="3"/>
      </w:r>
    </w:p>
    <w:p w14:paraId="72AC53EC" w14:textId="0C7E12D7" w:rsidR="00146392" w:rsidRPr="00750FBF" w:rsidRDefault="001479B9"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 xml:space="preserve">Consultable </w:t>
      </w:r>
      <w:r w:rsidR="00146392" w:rsidRPr="00750FBF">
        <w:rPr>
          <w:rFonts w:ascii="Palatino Linotype" w:hAnsi="Palatino Linotype" w:cs="Arial"/>
          <w:lang w:eastAsia="es-MX"/>
        </w:rPr>
        <w:t>en el Seminario Judicial de la Federación y su gaceta, con el registro digital 2002351.</w:t>
      </w:r>
    </w:p>
    <w:p w14:paraId="716CF007" w14:textId="0C7E1708" w:rsidR="001479B9" w:rsidRPr="00750FBF" w:rsidRDefault="00146392" w:rsidP="00750FBF">
      <w:pPr>
        <w:spacing w:before="100" w:beforeAutospacing="1" w:after="100" w:afterAutospacing="1" w:line="360" w:lineRule="auto"/>
        <w:ind w:left="567" w:right="1134"/>
        <w:jc w:val="both"/>
        <w:rPr>
          <w:rFonts w:ascii="Palatino Linotype" w:hAnsi="Palatino Linotype" w:cs="Arial"/>
          <w:i/>
          <w:iCs/>
          <w:lang w:eastAsia="es-MX"/>
        </w:rPr>
      </w:pPr>
      <w:r w:rsidRPr="00750FBF">
        <w:rPr>
          <w:rFonts w:ascii="Palatino Linotype" w:hAnsi="Palatino Linotype" w:cs="Arial"/>
          <w:i/>
          <w:iCs/>
          <w:lang w:eastAsia="es-MX"/>
        </w:rPr>
        <w:t>“PLAZO RAZONABLE PARA RESOLVER. CONCEPTO Y ELEMENTOS QUE LO INTEGRAN A LA LUZ DEL DERECHO INTERNAC</w:t>
      </w:r>
      <w:r w:rsidR="001479B9" w:rsidRPr="00750FBF">
        <w:rPr>
          <w:rFonts w:ascii="Palatino Linotype" w:hAnsi="Palatino Linotype" w:cs="Arial"/>
          <w:i/>
          <w:iCs/>
          <w:lang w:eastAsia="es-MX"/>
        </w:rPr>
        <w:t>IONAL DE LOS DERECHOS HUMANOS.”</w:t>
      </w:r>
      <w:r w:rsidR="001479B9" w:rsidRPr="00750FBF">
        <w:rPr>
          <w:rStyle w:val="Refdenotaalpie"/>
          <w:rFonts w:ascii="Palatino Linotype" w:hAnsi="Palatino Linotype" w:cs="Arial"/>
          <w:i/>
          <w:iCs/>
          <w:lang w:eastAsia="es-MX"/>
        </w:rPr>
        <w:footnoteReference w:id="4"/>
      </w:r>
    </w:p>
    <w:p w14:paraId="581C6AEF" w14:textId="29585A09" w:rsidR="00146392" w:rsidRPr="00750FBF" w:rsidRDefault="001479B9"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iCs/>
          <w:lang w:eastAsia="es-MX"/>
        </w:rPr>
        <w:t>Visible</w:t>
      </w:r>
      <w:r w:rsidR="00146392" w:rsidRPr="00750FBF">
        <w:rPr>
          <w:rFonts w:ascii="Palatino Linotype" w:hAnsi="Palatino Linotype" w:cs="Arial"/>
          <w:lang w:eastAsia="es-MX"/>
        </w:rPr>
        <w:t xml:space="preserve"> en el Seminario Judicial de la Federación y su gaceta, con el registro digital 2002350.</w:t>
      </w:r>
    </w:p>
    <w:p w14:paraId="553F49BC" w14:textId="77777777" w:rsidR="00146392" w:rsidRPr="00750FBF" w:rsidRDefault="00146392"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9FCC720" w14:textId="77777777" w:rsidR="00373C81" w:rsidRPr="00750FBF" w:rsidRDefault="00373C81" w:rsidP="00750FBF">
      <w:pPr>
        <w:spacing w:before="100" w:beforeAutospacing="1" w:after="100" w:afterAutospacing="1" w:line="360" w:lineRule="auto"/>
        <w:jc w:val="both"/>
        <w:rPr>
          <w:rFonts w:ascii="Palatino Linotype" w:hAnsi="Palatino Linotype" w:cs="Arial"/>
          <w:lang w:eastAsia="es-MX"/>
        </w:rPr>
      </w:pPr>
    </w:p>
    <w:p w14:paraId="6BA3751F" w14:textId="598FF971" w:rsidR="00771DB7" w:rsidRPr="00750FBF" w:rsidRDefault="008231B9"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b/>
        </w:rPr>
        <w:t>d</w:t>
      </w:r>
      <w:r w:rsidR="00771DB7" w:rsidRPr="00750FBF">
        <w:rPr>
          <w:rFonts w:ascii="Palatino Linotype" w:hAnsi="Palatino Linotype" w:cs="Arial"/>
          <w:b/>
        </w:rPr>
        <w:t xml:space="preserve">) </w:t>
      </w:r>
      <w:r w:rsidR="00771DB7" w:rsidRPr="00750FBF">
        <w:rPr>
          <w:rFonts w:ascii="Palatino Linotype" w:hAnsi="Palatino Linotype" w:cs="Arial"/>
          <w:b/>
          <w:bCs/>
        </w:rPr>
        <w:t>Cierre de Instrucción.</w:t>
      </w:r>
    </w:p>
    <w:p w14:paraId="78D12077" w14:textId="1F0F57CD" w:rsidR="00771DB7" w:rsidRPr="00750FBF" w:rsidRDefault="00771DB7"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Una vez analizado el estado procesal que guarda el expediente, el </w:t>
      </w:r>
      <w:r w:rsidR="00B2535A" w:rsidRPr="00750FBF">
        <w:rPr>
          <w:rFonts w:ascii="Palatino Linotype" w:hAnsi="Palatino Linotype" w:cs="Arial"/>
          <w:b/>
        </w:rPr>
        <w:t>veintiocho</w:t>
      </w:r>
      <w:r w:rsidR="00BB6A13" w:rsidRPr="00750FBF">
        <w:rPr>
          <w:rFonts w:ascii="Palatino Linotype" w:hAnsi="Palatino Linotype" w:cs="Arial"/>
          <w:b/>
        </w:rPr>
        <w:t xml:space="preserve"> de noviembre de do</w:t>
      </w:r>
      <w:r w:rsidRPr="00750FBF">
        <w:rPr>
          <w:rFonts w:ascii="Palatino Linotype" w:hAnsi="Palatino Linotype" w:cs="Arial"/>
          <w:b/>
        </w:rPr>
        <w:t>s mil veintitrés</w:t>
      </w:r>
      <w:r w:rsidRPr="00750FBF">
        <w:rPr>
          <w:rFonts w:ascii="Palatino Linotype" w:hAnsi="Palatino Linotype" w:cs="Arial"/>
        </w:rPr>
        <w:t xml:space="preserve">, la </w:t>
      </w:r>
      <w:r w:rsidRPr="00750FBF">
        <w:rPr>
          <w:rFonts w:ascii="Palatino Linotype" w:hAnsi="Palatino Linotype" w:cs="Arial"/>
          <w:b/>
        </w:rPr>
        <w:t>Comisionada Sharon Cristina Morales Martínez</w:t>
      </w:r>
      <w:r w:rsidRPr="00750FBF">
        <w:rPr>
          <w:rFonts w:ascii="Palatino Linotype" w:hAnsi="Palatino Linotype" w:cs="Arial"/>
          <w:lang w:val="es-419"/>
        </w:rPr>
        <w:t xml:space="preserve"> </w:t>
      </w:r>
      <w:r w:rsidRPr="00750FBF">
        <w:rPr>
          <w:rFonts w:ascii="Palatino Linotype" w:hAnsi="Palatino Linotype" w:cs="Arial"/>
        </w:rPr>
        <w:t xml:space="preserve">acordó el cierre de instrucción; así como, la remisión </w:t>
      </w:r>
      <w:r w:rsidR="00C47390" w:rsidRPr="00750FBF">
        <w:rPr>
          <w:rFonts w:ascii="Palatino Linotype" w:hAnsi="Palatino Linotype" w:cs="Arial"/>
        </w:rPr>
        <w:t>de este</w:t>
      </w:r>
      <w:r w:rsidRPr="00750FBF">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26781DA2" w14:textId="77777777" w:rsidR="00893C8E" w:rsidRPr="00750FBF" w:rsidRDefault="00893C8E" w:rsidP="00750FBF">
      <w:pPr>
        <w:spacing w:before="480" w:after="480" w:line="276" w:lineRule="auto"/>
        <w:jc w:val="center"/>
        <w:rPr>
          <w:rFonts w:ascii="Palatino Linotype" w:hAnsi="Palatino Linotype" w:cs="Arial"/>
          <w:b/>
          <w:bCs/>
          <w:spacing w:val="60"/>
          <w:sz w:val="28"/>
        </w:rPr>
      </w:pPr>
      <w:r w:rsidRPr="00750FBF">
        <w:rPr>
          <w:rFonts w:ascii="Palatino Linotype" w:hAnsi="Palatino Linotype" w:cs="Arial"/>
          <w:b/>
          <w:bCs/>
          <w:spacing w:val="60"/>
          <w:sz w:val="28"/>
        </w:rPr>
        <w:t>CONSIDERANDOS</w:t>
      </w:r>
    </w:p>
    <w:p w14:paraId="2B3C6400" w14:textId="77777777" w:rsidR="00771DB7" w:rsidRPr="00750FBF" w:rsidRDefault="00771DB7" w:rsidP="00750FBF">
      <w:pPr>
        <w:spacing w:before="100" w:beforeAutospacing="1" w:after="100" w:afterAutospacing="1" w:line="360" w:lineRule="auto"/>
        <w:jc w:val="both"/>
        <w:rPr>
          <w:rFonts w:ascii="Palatino Linotype" w:hAnsi="Palatino Linotype" w:cs="Arial"/>
          <w:b/>
          <w:sz w:val="28"/>
        </w:rPr>
      </w:pPr>
      <w:r w:rsidRPr="00750FBF">
        <w:rPr>
          <w:rFonts w:ascii="Palatino Linotype" w:hAnsi="Palatino Linotype" w:cs="Arial"/>
          <w:b/>
          <w:sz w:val="28"/>
        </w:rPr>
        <w:t>PRIMERO.</w:t>
      </w:r>
      <w:r w:rsidRPr="00750FBF">
        <w:rPr>
          <w:rFonts w:ascii="Palatino Linotype" w:hAnsi="Palatino Linotype" w:cs="Arial"/>
          <w:sz w:val="28"/>
        </w:rPr>
        <w:t xml:space="preserve"> </w:t>
      </w:r>
      <w:r w:rsidRPr="00750FBF">
        <w:rPr>
          <w:rFonts w:ascii="Palatino Linotype" w:hAnsi="Palatino Linotype" w:cs="Arial"/>
          <w:b/>
          <w:sz w:val="28"/>
        </w:rPr>
        <w:t>Competencia</w:t>
      </w:r>
      <w:r w:rsidRPr="00750FBF">
        <w:rPr>
          <w:rFonts w:ascii="Palatino Linotype" w:hAnsi="Palatino Linotype" w:cs="Arial"/>
          <w:sz w:val="28"/>
        </w:rPr>
        <w:t>.</w:t>
      </w:r>
    </w:p>
    <w:p w14:paraId="46D52D77" w14:textId="3E4F3370" w:rsidR="00771DB7" w:rsidRPr="00750FBF" w:rsidRDefault="00771DB7"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bookmarkStart w:id="3" w:name="_Hlk77183116"/>
      <w:r w:rsidR="00407012" w:rsidRPr="00750FBF">
        <w:rPr>
          <w:rFonts w:ascii="Palatino Linotype" w:eastAsia="Calibri" w:hAnsi="Palatino Linotype" w:cs="Arial"/>
          <w:lang w:val="es-ES_tradnl"/>
        </w:rPr>
        <w:t xml:space="preserve">trigésimo segundo, trigésimo tercero y trigésimo </w:t>
      </w:r>
      <w:bookmarkEnd w:id="3"/>
      <w:r w:rsidR="00407012" w:rsidRPr="00750FBF">
        <w:rPr>
          <w:rFonts w:ascii="Palatino Linotype" w:eastAsia="Calibri" w:hAnsi="Palatino Linotype" w:cs="Arial"/>
          <w:lang w:val="es-ES_tradnl"/>
        </w:rPr>
        <w:t>cuarto</w:t>
      </w:r>
      <w:r w:rsidRPr="00750FBF">
        <w:rPr>
          <w:rFonts w:ascii="Palatino Linotype" w:hAnsi="Palatino Linotype" w:cs="Arial"/>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B3E036C" w14:textId="77777777" w:rsidR="00771DB7" w:rsidRPr="00750FBF" w:rsidRDefault="00771DB7" w:rsidP="00750FBF">
      <w:pPr>
        <w:spacing w:before="100" w:beforeAutospacing="1" w:after="100" w:afterAutospacing="1" w:line="360" w:lineRule="auto"/>
        <w:jc w:val="both"/>
        <w:rPr>
          <w:rFonts w:ascii="Palatino Linotype" w:hAnsi="Palatino Linotype" w:cs="Arial"/>
          <w:b/>
          <w:sz w:val="28"/>
        </w:rPr>
      </w:pPr>
      <w:r w:rsidRPr="00750FBF">
        <w:rPr>
          <w:rFonts w:ascii="Palatino Linotype" w:hAnsi="Palatino Linotype" w:cs="Arial"/>
          <w:b/>
          <w:sz w:val="28"/>
        </w:rPr>
        <w:t>SEGUNDO. Interés.</w:t>
      </w:r>
    </w:p>
    <w:p w14:paraId="1516343B" w14:textId="4498C51D" w:rsidR="00771DB7" w:rsidRPr="00750FBF" w:rsidRDefault="00771DB7" w:rsidP="00750FBF">
      <w:pPr>
        <w:spacing w:before="100" w:beforeAutospacing="1" w:after="100" w:afterAutospacing="1" w:line="360" w:lineRule="auto"/>
        <w:jc w:val="both"/>
        <w:rPr>
          <w:rFonts w:ascii="Palatino Linotype" w:hAnsi="Palatino Linotype" w:cs="Arial"/>
          <w:lang w:eastAsia="es-MX"/>
        </w:rPr>
      </w:pPr>
      <w:r w:rsidRPr="00750FBF">
        <w:rPr>
          <w:rFonts w:ascii="Palatino Linotype" w:hAnsi="Palatino Linotype" w:cs="Arial"/>
          <w:bCs/>
        </w:rPr>
        <w:t xml:space="preserve">El Recurso Revisión fue interpuesto por parte legítima, en atención a que se presentó por </w:t>
      </w:r>
      <w:r w:rsidR="008231B9" w:rsidRPr="00750FBF">
        <w:rPr>
          <w:rFonts w:ascii="Palatino Linotype" w:hAnsi="Palatino Linotype" w:cs="Arial"/>
          <w:b/>
          <w:lang w:val="es-ES"/>
        </w:rPr>
        <w:t>EL RECURRENTE</w:t>
      </w:r>
      <w:r w:rsidRPr="00750FBF">
        <w:rPr>
          <w:rFonts w:ascii="Palatino Linotype" w:hAnsi="Palatino Linotype" w:cs="Arial"/>
          <w:b/>
          <w:bCs/>
        </w:rPr>
        <w:t>,</w:t>
      </w:r>
      <w:r w:rsidRPr="00750FBF">
        <w:rPr>
          <w:rFonts w:ascii="Palatino Linotype" w:hAnsi="Palatino Linotype" w:cs="Arial"/>
          <w:bCs/>
        </w:rPr>
        <w:t xml:space="preserve"> quien es la misma persona que formuló la solicitud de acceso a la Información Pública al </w:t>
      </w:r>
      <w:r w:rsidRPr="00750FBF">
        <w:rPr>
          <w:rFonts w:ascii="Palatino Linotype" w:hAnsi="Palatino Linotype" w:cs="Arial"/>
          <w:b/>
          <w:bCs/>
        </w:rPr>
        <w:t xml:space="preserve">SUJETO OBLIGADO, </w:t>
      </w:r>
      <w:r w:rsidRPr="00750FBF">
        <w:rPr>
          <w:rFonts w:ascii="Palatino Linotype" w:hAnsi="Palatino Linotype" w:cs="Arial"/>
          <w:bCs/>
        </w:rPr>
        <w:t xml:space="preserve">pues para ello, es </w:t>
      </w:r>
      <w:r w:rsidRPr="00750FBF">
        <w:rPr>
          <w:rFonts w:ascii="Palatino Linotype" w:hAnsi="Palatino Linotype" w:cs="Arial"/>
          <w:lang w:eastAsia="es-MX"/>
        </w:rPr>
        <w:t xml:space="preserve">necesario que el particular ingrese al </w:t>
      </w:r>
      <w:r w:rsidRPr="00750FBF">
        <w:rPr>
          <w:rFonts w:ascii="Palatino Linotype" w:hAnsi="Palatino Linotype" w:cs="Arial"/>
          <w:b/>
          <w:lang w:eastAsia="es-MX"/>
        </w:rPr>
        <w:t xml:space="preserve">SAIMEX </w:t>
      </w:r>
      <w:r w:rsidRPr="00750FBF">
        <w:rPr>
          <w:rFonts w:ascii="Palatino Linotype" w:hAnsi="Palatino Linotype" w:cs="Arial"/>
          <w:lang w:eastAsia="es-MX"/>
        </w:rPr>
        <w:t>mediante la utilización de su clave de usuario y contraseña.</w:t>
      </w:r>
    </w:p>
    <w:p w14:paraId="40B2C08B" w14:textId="77777777" w:rsidR="00EF5831" w:rsidRPr="00750FBF" w:rsidRDefault="00E57274" w:rsidP="00750FBF">
      <w:pPr>
        <w:autoSpaceDE w:val="0"/>
        <w:autoSpaceDN w:val="0"/>
        <w:adjustRightInd w:val="0"/>
        <w:spacing w:before="100" w:beforeAutospacing="1" w:after="100" w:afterAutospacing="1" w:line="360" w:lineRule="auto"/>
        <w:jc w:val="both"/>
        <w:rPr>
          <w:rFonts w:ascii="Palatino Linotype" w:hAnsi="Palatino Linotype" w:cs="Arial"/>
          <w:b/>
          <w:sz w:val="28"/>
          <w:lang w:val="es-ES"/>
        </w:rPr>
      </w:pPr>
      <w:r w:rsidRPr="00750FBF">
        <w:rPr>
          <w:rFonts w:ascii="Palatino Linotype" w:hAnsi="Palatino Linotype" w:cs="Arial"/>
          <w:b/>
          <w:sz w:val="28"/>
        </w:rPr>
        <w:t xml:space="preserve">TERCERO. </w:t>
      </w:r>
      <w:r w:rsidR="00EF5831" w:rsidRPr="00750FBF">
        <w:rPr>
          <w:rFonts w:ascii="Palatino Linotype" w:hAnsi="Palatino Linotype" w:cs="Arial"/>
          <w:b/>
          <w:sz w:val="28"/>
          <w:lang w:val="es-ES"/>
        </w:rPr>
        <w:t xml:space="preserve">Oportunidad. </w:t>
      </w:r>
    </w:p>
    <w:p w14:paraId="24917ADA" w14:textId="77777777" w:rsidR="00EF5831" w:rsidRPr="00750FBF" w:rsidRDefault="00EF5831"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El Recurso de Revisión fue interpuesto dentro del plazo de quince días hábiles, contados a partir del día siguiente al en que </w:t>
      </w:r>
      <w:r w:rsidRPr="00750FBF">
        <w:rPr>
          <w:rFonts w:ascii="Palatino Linotype" w:hAnsi="Palatino Linotype" w:cs="Arial"/>
          <w:b/>
          <w:lang w:val="es-ES"/>
        </w:rPr>
        <w:t>EL RECURRENTE</w:t>
      </w:r>
      <w:r w:rsidRPr="00750FB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C22B550" w14:textId="77777777" w:rsidR="00EF5831" w:rsidRPr="00750FBF" w:rsidRDefault="00EF5831" w:rsidP="00750FBF">
      <w:pPr>
        <w:spacing w:before="100" w:beforeAutospacing="1" w:after="100" w:afterAutospacing="1" w:line="276" w:lineRule="auto"/>
        <w:ind w:left="851" w:right="901"/>
        <w:jc w:val="both"/>
        <w:rPr>
          <w:rFonts w:ascii="Palatino Linotype" w:hAnsi="Palatino Linotype" w:cs="Arial"/>
          <w:i/>
          <w:sz w:val="22"/>
          <w:lang w:val="es-ES"/>
        </w:rPr>
      </w:pPr>
      <w:r w:rsidRPr="00750FBF">
        <w:rPr>
          <w:rFonts w:ascii="Palatino Linotype" w:hAnsi="Palatino Linotype" w:cs="Arial"/>
          <w:b/>
          <w:i/>
          <w:sz w:val="22"/>
          <w:lang w:val="es-ES"/>
        </w:rPr>
        <w:t>“Artículo 178</w:t>
      </w:r>
      <w:r w:rsidRPr="00750FB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92C023" w14:textId="77777777" w:rsidR="00EF5831" w:rsidRPr="00750FBF" w:rsidRDefault="00EF5831" w:rsidP="00750FBF">
      <w:pPr>
        <w:spacing w:before="100" w:beforeAutospacing="1" w:after="100" w:afterAutospacing="1" w:line="276" w:lineRule="auto"/>
        <w:ind w:left="851" w:right="901"/>
        <w:jc w:val="both"/>
        <w:rPr>
          <w:rFonts w:ascii="Palatino Linotype" w:hAnsi="Palatino Linotype" w:cs="Arial"/>
          <w:i/>
          <w:sz w:val="22"/>
          <w:lang w:val="es-ES"/>
        </w:rPr>
      </w:pPr>
      <w:r w:rsidRPr="00750FB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E1E524" w14:textId="77777777" w:rsidR="00EF5831" w:rsidRPr="00750FBF" w:rsidRDefault="00EF5831" w:rsidP="00750FBF">
      <w:pPr>
        <w:spacing w:before="100" w:beforeAutospacing="1" w:after="100" w:afterAutospacing="1" w:line="276" w:lineRule="auto"/>
        <w:ind w:left="851" w:right="901"/>
        <w:jc w:val="both"/>
        <w:rPr>
          <w:rFonts w:ascii="Palatino Linotype" w:hAnsi="Palatino Linotype" w:cs="Arial"/>
          <w:i/>
          <w:sz w:val="22"/>
          <w:lang w:val="es-ES"/>
        </w:rPr>
      </w:pPr>
      <w:r w:rsidRPr="00750FB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207B88" w14:textId="6331B61F" w:rsidR="00EF5831" w:rsidRPr="00750FBF" w:rsidRDefault="00EF5831"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En esa tesitura, atendiendo a que </w:t>
      </w:r>
      <w:r w:rsidRPr="00750FBF">
        <w:rPr>
          <w:rFonts w:ascii="Palatino Linotype" w:hAnsi="Palatino Linotype" w:cs="Arial"/>
          <w:b/>
          <w:lang w:val="es-ES"/>
        </w:rPr>
        <w:t>EL SUJETO OBLIGADO</w:t>
      </w:r>
      <w:r w:rsidRPr="00750FBF">
        <w:rPr>
          <w:rFonts w:ascii="Palatino Linotype" w:hAnsi="Palatino Linotype" w:cs="Arial"/>
          <w:lang w:val="es-ES"/>
        </w:rPr>
        <w:t xml:space="preserve"> notificó la respuesta a la solicitud de Acceso a la Información Pública el </w:t>
      </w:r>
      <w:r w:rsidRPr="00750FBF">
        <w:rPr>
          <w:rFonts w:ascii="Palatino Linotype" w:hAnsi="Palatino Linotype" w:cs="Arial"/>
          <w:bCs/>
          <w:lang w:val="es-ES"/>
        </w:rPr>
        <w:t>día</w:t>
      </w:r>
      <w:r w:rsidRPr="00750FBF">
        <w:rPr>
          <w:rFonts w:ascii="Palatino Linotype" w:hAnsi="Palatino Linotype" w:cs="Arial"/>
          <w:b/>
          <w:lang w:val="es-ES"/>
        </w:rPr>
        <w:t xml:space="preserve"> </w:t>
      </w:r>
      <w:r w:rsidR="00B2535A" w:rsidRPr="00750FBF">
        <w:rPr>
          <w:rFonts w:ascii="Palatino Linotype" w:hAnsi="Palatino Linotype" w:cs="Arial"/>
          <w:b/>
          <w:lang w:val="es-ES"/>
        </w:rPr>
        <w:t>veintitrés</w:t>
      </w:r>
      <w:r w:rsidRPr="00750FBF">
        <w:rPr>
          <w:rFonts w:ascii="Palatino Linotype" w:hAnsi="Palatino Linotype" w:cs="Arial"/>
          <w:b/>
          <w:lang w:val="es-ES"/>
        </w:rPr>
        <w:t xml:space="preserve"> de junio de dos mi veintitrés</w:t>
      </w:r>
      <w:r w:rsidRPr="00750FBF">
        <w:rPr>
          <w:rFonts w:ascii="Palatino Linotype" w:hAnsi="Palatino Linotype" w:cs="Arial"/>
          <w:lang w:val="es-ES"/>
        </w:rPr>
        <w:t xml:space="preserve">, así, el plazo de quince días hábiles que el artículo 178 de la Ley de la materia otorga al hoy </w:t>
      </w:r>
      <w:r w:rsidRPr="00750FBF">
        <w:rPr>
          <w:rFonts w:ascii="Palatino Linotype" w:hAnsi="Palatino Linotype" w:cs="Arial"/>
          <w:b/>
          <w:lang w:val="es-ES"/>
        </w:rPr>
        <w:t>RECURRENTE</w:t>
      </w:r>
      <w:r w:rsidRPr="00750FBF">
        <w:rPr>
          <w:rFonts w:ascii="Palatino Linotype" w:hAnsi="Palatino Linotype" w:cs="Arial"/>
          <w:lang w:val="es-ES"/>
        </w:rPr>
        <w:t xml:space="preserve"> para presentar el respectivo Recurso de Revisión, transcurrió del </w:t>
      </w:r>
      <w:r w:rsidR="00B2535A" w:rsidRPr="00750FBF">
        <w:rPr>
          <w:rFonts w:ascii="Palatino Linotype" w:hAnsi="Palatino Linotype" w:cs="Arial"/>
          <w:b/>
          <w:bCs/>
          <w:lang w:val="es-ES"/>
        </w:rPr>
        <w:t>veintiséis</w:t>
      </w:r>
      <w:r w:rsidRPr="00750FBF">
        <w:rPr>
          <w:rFonts w:ascii="Palatino Linotype" w:hAnsi="Palatino Linotype" w:cs="Arial"/>
          <w:b/>
          <w:bCs/>
          <w:lang w:val="es-ES"/>
        </w:rPr>
        <w:t xml:space="preserve"> de junio</w:t>
      </w:r>
      <w:r w:rsidRPr="00750FBF">
        <w:rPr>
          <w:rFonts w:ascii="Palatino Linotype" w:hAnsi="Palatino Linotype" w:cs="Arial"/>
          <w:b/>
          <w:lang w:val="es-ES"/>
        </w:rPr>
        <w:t xml:space="preserve"> al </w:t>
      </w:r>
      <w:r w:rsidR="00B2535A" w:rsidRPr="00750FBF">
        <w:rPr>
          <w:rFonts w:ascii="Palatino Linotype" w:hAnsi="Palatino Linotype" w:cs="Arial"/>
          <w:b/>
          <w:lang w:val="es-ES"/>
        </w:rPr>
        <w:t>catorce</w:t>
      </w:r>
      <w:r w:rsidRPr="00750FBF">
        <w:rPr>
          <w:rFonts w:ascii="Palatino Linotype" w:hAnsi="Palatino Linotype" w:cs="Arial"/>
          <w:b/>
          <w:lang w:val="es-ES"/>
        </w:rPr>
        <w:t xml:space="preserve"> de julio del año en curso</w:t>
      </w:r>
      <w:r w:rsidRPr="00750FBF">
        <w:rPr>
          <w:rFonts w:ascii="Palatino Linotype" w:hAnsi="Palatino Linotype" w:cs="Arial"/>
          <w:lang w:val="es-ES"/>
        </w:rPr>
        <w:t xml:space="preserve">, sin contemplar en el cómputo los días sábados y domingos, considerados como días inhábiles, en términos del artículo 3, fracción X de la Ley de Transparencia y Acceso a la Información Pública del Estado de México y Municipios. </w:t>
      </w:r>
    </w:p>
    <w:p w14:paraId="142FE800" w14:textId="24AD8B98" w:rsidR="00EF5831" w:rsidRPr="00750FBF" w:rsidRDefault="00EF5831"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Por tanto, si el Recurso de Revisión que nos ocupa, se interpuso el </w:t>
      </w:r>
      <w:r w:rsidR="00B2535A" w:rsidRPr="00750FBF">
        <w:rPr>
          <w:rFonts w:ascii="Palatino Linotype" w:hAnsi="Palatino Linotype" w:cs="Arial"/>
          <w:b/>
          <w:lang w:val="es-ES"/>
        </w:rPr>
        <w:t>cuatro de julio</w:t>
      </w:r>
      <w:r w:rsidRPr="00750FBF">
        <w:rPr>
          <w:rFonts w:ascii="Palatino Linotype" w:hAnsi="Palatino Linotype" w:cs="Arial"/>
          <w:b/>
          <w:lang w:val="es-ES"/>
        </w:rPr>
        <w:t xml:space="preserve"> de dos mil veintitrés</w:t>
      </w:r>
      <w:r w:rsidRPr="00750FB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2324929F" w14:textId="77777777" w:rsidR="00EF5831" w:rsidRPr="00750FBF" w:rsidRDefault="00EF5831" w:rsidP="00750FBF">
      <w:pPr>
        <w:autoSpaceDE w:val="0"/>
        <w:autoSpaceDN w:val="0"/>
        <w:adjustRightInd w:val="0"/>
        <w:spacing w:before="100" w:beforeAutospacing="1" w:after="100" w:afterAutospacing="1" w:line="360" w:lineRule="auto"/>
        <w:jc w:val="both"/>
        <w:rPr>
          <w:rFonts w:ascii="Palatino Linotype" w:hAnsi="Palatino Linotype" w:cs="Arial"/>
          <w:b/>
          <w:sz w:val="28"/>
        </w:rPr>
      </w:pPr>
      <w:r w:rsidRPr="00750FBF">
        <w:rPr>
          <w:rFonts w:ascii="Palatino Linotype" w:hAnsi="Palatino Linotype" w:cs="Arial"/>
          <w:b/>
          <w:sz w:val="28"/>
        </w:rPr>
        <w:t>CUARTO. Procedibilidad.</w:t>
      </w:r>
    </w:p>
    <w:p w14:paraId="28ADCD2D" w14:textId="77777777" w:rsidR="00EF5831" w:rsidRPr="00750FBF" w:rsidRDefault="00EF5831" w:rsidP="00750FBF">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750FBF">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EA4FEAE" w14:textId="77777777" w:rsidR="00EF5831" w:rsidRPr="00750FBF" w:rsidRDefault="00EF5831" w:rsidP="00750FBF">
      <w:pPr>
        <w:tabs>
          <w:tab w:val="left" w:pos="851"/>
        </w:tabs>
        <w:spacing w:before="100" w:beforeAutospacing="1" w:after="100" w:afterAutospacing="1"/>
        <w:ind w:left="851" w:right="901"/>
        <w:jc w:val="both"/>
        <w:rPr>
          <w:rFonts w:ascii="Palatino Linotype" w:hAnsi="Palatino Linotype" w:cs="Arial"/>
          <w:b/>
          <w:i/>
          <w:sz w:val="22"/>
          <w:lang w:val="es-ES"/>
        </w:rPr>
      </w:pPr>
      <w:r w:rsidRPr="00750FBF">
        <w:rPr>
          <w:rFonts w:ascii="Palatino Linotype" w:hAnsi="Palatino Linotype" w:cs="Arial"/>
          <w:b/>
          <w:i/>
          <w:sz w:val="22"/>
          <w:lang w:val="es-ES"/>
        </w:rPr>
        <w:t xml:space="preserve">“Artículo 180. </w:t>
      </w:r>
      <w:r w:rsidRPr="00750FBF">
        <w:rPr>
          <w:rFonts w:ascii="Palatino Linotype" w:hAnsi="Palatino Linotype" w:cs="Arial"/>
          <w:i/>
          <w:sz w:val="22"/>
          <w:lang w:val="es-ES"/>
        </w:rPr>
        <w:t>El recurso de revisión contendrá:</w:t>
      </w:r>
      <w:r w:rsidRPr="00750FBF">
        <w:rPr>
          <w:rFonts w:ascii="Palatino Linotype" w:hAnsi="Palatino Linotype" w:cs="Arial"/>
          <w:b/>
          <w:i/>
          <w:sz w:val="22"/>
          <w:lang w:val="es-ES"/>
        </w:rPr>
        <w:t xml:space="preserve"> </w:t>
      </w:r>
    </w:p>
    <w:p w14:paraId="0ACB300E" w14:textId="77777777" w:rsidR="00EF5831" w:rsidRPr="00750FBF" w:rsidRDefault="00EF5831" w:rsidP="00750FBF">
      <w:pPr>
        <w:tabs>
          <w:tab w:val="left" w:pos="851"/>
        </w:tabs>
        <w:spacing w:before="100" w:beforeAutospacing="1" w:after="100" w:afterAutospacing="1"/>
        <w:ind w:left="851" w:right="901"/>
        <w:jc w:val="both"/>
        <w:rPr>
          <w:rFonts w:ascii="Palatino Linotype" w:hAnsi="Palatino Linotype" w:cs="Arial"/>
          <w:b/>
          <w:i/>
          <w:sz w:val="22"/>
          <w:lang w:val="es-ES"/>
        </w:rPr>
      </w:pPr>
      <w:r w:rsidRPr="00750FBF">
        <w:rPr>
          <w:rFonts w:ascii="Palatino Linotype" w:hAnsi="Palatino Linotype" w:cs="Arial"/>
          <w:b/>
          <w:i/>
          <w:sz w:val="22"/>
          <w:lang w:val="es-ES"/>
        </w:rPr>
        <w:t>…</w:t>
      </w:r>
    </w:p>
    <w:p w14:paraId="2FFF5092" w14:textId="5E2461AC" w:rsidR="00EF5831" w:rsidRPr="00750FBF" w:rsidRDefault="00EF5831" w:rsidP="00750FBF">
      <w:pPr>
        <w:tabs>
          <w:tab w:val="left" w:pos="851"/>
        </w:tabs>
        <w:spacing w:before="100" w:beforeAutospacing="1" w:after="100" w:afterAutospacing="1"/>
        <w:ind w:left="851" w:right="901"/>
        <w:jc w:val="both"/>
        <w:rPr>
          <w:rFonts w:ascii="Palatino Linotype" w:hAnsi="Palatino Linotype" w:cs="Arial"/>
          <w:i/>
          <w:sz w:val="22"/>
          <w:lang w:val="es-ES"/>
        </w:rPr>
      </w:pPr>
      <w:r w:rsidRPr="00750FBF">
        <w:rPr>
          <w:rFonts w:ascii="Palatino Linotype" w:hAnsi="Palatino Linotype" w:cs="Arial"/>
          <w:b/>
          <w:i/>
          <w:sz w:val="22"/>
          <w:lang w:val="es-ES"/>
        </w:rPr>
        <w:t xml:space="preserve">II. El nombre del solicitante que recurre </w:t>
      </w:r>
      <w:r w:rsidRPr="00750FBF">
        <w:rPr>
          <w:rFonts w:ascii="Palatino Linotype" w:hAnsi="Palatino Linotype" w:cs="Arial"/>
          <w:i/>
          <w:sz w:val="22"/>
          <w:lang w:val="es-ES"/>
        </w:rPr>
        <w:t>o de su representante y, en su caso…</w:t>
      </w:r>
    </w:p>
    <w:p w14:paraId="70C2AF74" w14:textId="77777777" w:rsidR="00EF5831" w:rsidRPr="00750FBF" w:rsidRDefault="00EF5831" w:rsidP="00750FBF">
      <w:pPr>
        <w:tabs>
          <w:tab w:val="left" w:pos="851"/>
        </w:tabs>
        <w:spacing w:before="100" w:beforeAutospacing="1" w:after="100" w:afterAutospacing="1"/>
        <w:ind w:left="851" w:right="901"/>
        <w:jc w:val="both"/>
        <w:rPr>
          <w:rFonts w:ascii="Palatino Linotype" w:hAnsi="Palatino Linotype" w:cs="Arial"/>
          <w:b/>
          <w:i/>
          <w:sz w:val="22"/>
          <w:lang w:val="es-ES"/>
        </w:rPr>
      </w:pPr>
      <w:r w:rsidRPr="00750FBF">
        <w:rPr>
          <w:rFonts w:ascii="Palatino Linotype" w:hAnsi="Palatino Linotype" w:cs="Arial"/>
          <w:b/>
          <w:i/>
          <w:sz w:val="22"/>
          <w:lang w:val="es-ES"/>
        </w:rPr>
        <w:t>En caso de que el recurso se interponga de manera electrónica no será indispensable que contengan los requisitos establecidos en las fracciones II</w:t>
      </w:r>
      <w:r w:rsidRPr="00750FBF">
        <w:rPr>
          <w:rFonts w:ascii="Palatino Linotype" w:hAnsi="Palatino Linotype" w:cs="Arial"/>
          <w:i/>
          <w:sz w:val="22"/>
          <w:lang w:val="es-ES"/>
        </w:rPr>
        <w:t>, IV, VII y VIII.</w:t>
      </w:r>
      <w:r w:rsidRPr="00750FBF">
        <w:rPr>
          <w:rFonts w:ascii="Palatino Linotype" w:hAnsi="Palatino Linotype" w:cs="Arial"/>
          <w:b/>
          <w:i/>
          <w:sz w:val="22"/>
          <w:lang w:val="es-ES"/>
        </w:rPr>
        <w:t>”</w:t>
      </w:r>
    </w:p>
    <w:p w14:paraId="77D1DABE" w14:textId="77777777" w:rsidR="00EF5831" w:rsidRPr="00750FBF" w:rsidRDefault="00EF5831" w:rsidP="00750FBF">
      <w:pPr>
        <w:spacing w:before="100" w:beforeAutospacing="1" w:after="100" w:afterAutospacing="1"/>
        <w:ind w:left="851" w:right="902"/>
        <w:jc w:val="right"/>
        <w:rPr>
          <w:rFonts w:ascii="Palatino Linotype" w:hAnsi="Palatino Linotype" w:cs="Arial"/>
          <w:i/>
          <w:sz w:val="22"/>
          <w:lang w:val="es-ES"/>
        </w:rPr>
      </w:pPr>
      <w:r w:rsidRPr="00750FBF">
        <w:rPr>
          <w:rFonts w:ascii="Palatino Linotype" w:hAnsi="Palatino Linotype" w:cs="Arial"/>
          <w:i/>
          <w:sz w:val="22"/>
          <w:lang w:val="es-ES"/>
        </w:rPr>
        <w:t>(</w:t>
      </w:r>
      <w:r w:rsidRPr="00750FBF">
        <w:rPr>
          <w:rFonts w:ascii="Palatino Linotype" w:hAnsi="Palatino Linotype" w:cs="Arial"/>
          <w:iCs/>
          <w:sz w:val="22"/>
          <w:lang w:val="es-ES"/>
        </w:rPr>
        <w:t>Énfasis añadido</w:t>
      </w:r>
      <w:r w:rsidRPr="00750FBF">
        <w:rPr>
          <w:rFonts w:ascii="Palatino Linotype" w:hAnsi="Palatino Linotype" w:cs="Arial"/>
          <w:i/>
          <w:sz w:val="22"/>
          <w:lang w:val="es-ES"/>
        </w:rPr>
        <w:t>)</w:t>
      </w:r>
    </w:p>
    <w:p w14:paraId="48C1908D" w14:textId="3746E3F5" w:rsidR="00EF5831" w:rsidRPr="00750FBF" w:rsidRDefault="00EF5831" w:rsidP="00750FBF">
      <w:pPr>
        <w:spacing w:before="100" w:beforeAutospacing="1" w:after="100" w:afterAutospacing="1" w:line="360" w:lineRule="auto"/>
        <w:jc w:val="both"/>
        <w:rPr>
          <w:rFonts w:ascii="Palatino Linotype" w:hAnsi="Palatino Linotype" w:cs="Arial"/>
          <w:b/>
          <w:lang w:val="es-ES"/>
        </w:rPr>
      </w:pPr>
      <w:r w:rsidRPr="00750FBF">
        <w:rPr>
          <w:rFonts w:ascii="Palatino Linotype" w:hAnsi="Palatino Linotype" w:cs="Arial"/>
          <w:lang w:val="es-ES"/>
        </w:rPr>
        <w:t>Por lo que, derivado que los Recurso de Revisión materia del presente asunto, se interpusieron de manera electrónica, no es necesario que contenga determinados requisitos, entre ellos, el nombre del</w:t>
      </w:r>
      <w:r w:rsidRPr="00750FBF">
        <w:rPr>
          <w:rFonts w:ascii="Palatino Linotype" w:hAnsi="Palatino Linotype" w:cs="Arial"/>
          <w:b/>
          <w:lang w:val="es-ES"/>
        </w:rPr>
        <w:t xml:space="preserve"> RECURRENTE;</w:t>
      </w:r>
      <w:r w:rsidRPr="00750FBF">
        <w:rPr>
          <w:rFonts w:ascii="Palatino Linotype" w:hAnsi="Palatino Linotype" w:cs="Arial"/>
          <w:lang w:val="es-ES"/>
        </w:rPr>
        <w:t xml:space="preserve"> por lo que, en el presente caso, al </w:t>
      </w:r>
      <w:r w:rsidR="00633C57" w:rsidRPr="00750FBF">
        <w:rPr>
          <w:rFonts w:ascii="Palatino Linotype" w:hAnsi="Palatino Linotype" w:cs="Arial"/>
          <w:lang w:val="es-ES"/>
        </w:rPr>
        <w:t xml:space="preserve">haber sido presentado el </w:t>
      </w:r>
      <w:r w:rsidRPr="00750FBF">
        <w:rPr>
          <w:rFonts w:ascii="Palatino Linotype" w:hAnsi="Palatino Linotype" w:cs="Arial"/>
          <w:lang w:val="es-ES"/>
        </w:rPr>
        <w:t xml:space="preserve">Recurso de Revisión vía </w:t>
      </w:r>
      <w:r w:rsidRPr="00750FBF">
        <w:rPr>
          <w:rFonts w:ascii="Palatino Linotype" w:hAnsi="Palatino Linotype" w:cs="Arial"/>
          <w:b/>
          <w:lang w:val="es-ES"/>
        </w:rPr>
        <w:t>SAIMEX</w:t>
      </w:r>
      <w:r w:rsidRPr="00750FBF">
        <w:rPr>
          <w:rFonts w:ascii="Palatino Linotype" w:hAnsi="Palatino Linotype" w:cs="Arial"/>
          <w:lang w:val="es-ES"/>
        </w:rPr>
        <w:t>, dicho requisito resulta innecesario.</w:t>
      </w:r>
    </w:p>
    <w:p w14:paraId="44D34FDB" w14:textId="77777777" w:rsidR="00EF5831" w:rsidRPr="00750FBF" w:rsidRDefault="00EF5831"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Lo anterior es así, pues el artículo 15 de Ley de Transparencia y Acceso a la Información Pública del Estado de México y Municipios </w:t>
      </w:r>
      <w:r w:rsidRPr="00750FBF">
        <w:rPr>
          <w:rFonts w:ascii="Palatino Linotype" w:hAnsi="Palatino Linotype" w:cs="Arial"/>
          <w:iCs/>
          <w:lang w:val="es-ES"/>
        </w:rPr>
        <w:t xml:space="preserve">prevé que, </w:t>
      </w:r>
      <w:r w:rsidRPr="00750FBF">
        <w:rPr>
          <w:rFonts w:ascii="Palatino Linotype" w:hAnsi="Palatino Linotype" w:cs="Arial"/>
          <w:lang w:val="es-ES"/>
        </w:rPr>
        <w:t xml:space="preserve">toda persona tendrá acceso a la información sin necesidad de acreditar interés alguno o justificar su utilización, de lo que se infiere que para el ejercicio del derecho de acceso a la información pública, </w:t>
      </w:r>
      <w:r w:rsidRPr="00750FBF">
        <w:rPr>
          <w:rFonts w:ascii="Palatino Linotype" w:hAnsi="Palatino Linotype" w:cs="Arial"/>
          <w:b/>
          <w:u w:val="single"/>
          <w:lang w:val="es-ES"/>
        </w:rPr>
        <w:t xml:space="preserve">el nombre no es un requisito </w:t>
      </w:r>
      <w:r w:rsidRPr="00750FBF">
        <w:rPr>
          <w:rFonts w:ascii="Palatino Linotype" w:hAnsi="Palatino Linotype" w:cs="Arial"/>
          <w:b/>
          <w:i/>
          <w:u w:val="single"/>
          <w:lang w:val="es-ES"/>
        </w:rPr>
        <w:t>sine qua non</w:t>
      </w:r>
      <w:r w:rsidRPr="00750FB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9AB6E34" w14:textId="5A250095" w:rsidR="00EF5831" w:rsidRPr="00750FBF" w:rsidRDefault="00EF5831"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Aunado a lo anterior, cabe precisar que los artículos 6, Apartado A, fracciones III y IV de la Constitución Política de los Estados Unidos Mexicanos y 5, </w:t>
      </w:r>
      <w:r w:rsidR="004A2141" w:rsidRPr="00750FBF">
        <w:rPr>
          <w:rFonts w:ascii="Palatino Linotype" w:hAnsi="Palatino Linotype" w:cs="Arial"/>
          <w:lang w:val="es-ES"/>
        </w:rPr>
        <w:t>párrafos trigésimo segundo, trigésimo tercero y trigésimo cuarto</w:t>
      </w:r>
      <w:r w:rsidRPr="00750FBF">
        <w:rPr>
          <w:rFonts w:ascii="Palatino Linotype" w:hAnsi="Palatino Linotype" w:cs="Arial"/>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0AFC570" w14:textId="56C6F11B" w:rsidR="00EF5831" w:rsidRPr="00750FBF" w:rsidRDefault="00EF5831"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Asimismo, se estima que el requisito relativo al nombre del </w:t>
      </w:r>
      <w:r w:rsidRPr="00750FBF">
        <w:rPr>
          <w:rFonts w:ascii="Palatino Linotype" w:hAnsi="Palatino Linotype" w:cs="Arial"/>
          <w:b/>
          <w:lang w:val="es-ES"/>
        </w:rPr>
        <w:t>RECURRENTE</w:t>
      </w:r>
      <w:r w:rsidRPr="00750FBF">
        <w:rPr>
          <w:rFonts w:ascii="Palatino Linotype" w:hAnsi="Palatino Linotype" w:cs="Arial"/>
          <w:lang w:val="es-ES"/>
        </w:rPr>
        <w:t xml:space="preserve"> no constituye un supuesto ind</w:t>
      </w:r>
      <w:r w:rsidR="00633C57" w:rsidRPr="00750FBF">
        <w:rPr>
          <w:rFonts w:ascii="Palatino Linotype" w:hAnsi="Palatino Linotype" w:cs="Arial"/>
          <w:lang w:val="es-ES"/>
        </w:rPr>
        <w:t xml:space="preserve">ispensable de procedibilidad del </w:t>
      </w:r>
      <w:r w:rsidRPr="00750FBF">
        <w:rPr>
          <w:rFonts w:ascii="Palatino Linotype" w:hAnsi="Palatino Linotype" w:cs="Arial"/>
          <w:lang w:val="es-ES"/>
        </w:rPr>
        <w:t xml:space="preserve">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50FBF">
        <w:rPr>
          <w:rFonts w:ascii="Palatino Linotype" w:hAnsi="Palatino Linotype" w:cs="Arial"/>
          <w:b/>
          <w:lang w:val="es-ES"/>
        </w:rPr>
        <w:t>EL RECURRENTE</w:t>
      </w:r>
      <w:r w:rsidRPr="00750FBF">
        <w:rPr>
          <w:rFonts w:ascii="Palatino Linotype" w:hAnsi="Palatino Linotype" w:cs="Arial"/>
          <w:lang w:val="es-ES"/>
        </w:rPr>
        <w:t xml:space="preserve"> es la misma persona que realizó las solicitudes de acceso a la información pública que ahora se impugnan.</w:t>
      </w:r>
    </w:p>
    <w:p w14:paraId="32363FF7" w14:textId="77777777" w:rsidR="00EF5831" w:rsidRPr="00750FBF" w:rsidRDefault="00EF5831"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Es así que, para el estudio de la materia sobre la que se resuelve los presentes Recurso de Revisión, resulta intrascendente conocer el nombre de la persona que lo hubiere promovido, en virtud de que tanto la </w:t>
      </w:r>
      <w:r w:rsidRPr="00750FBF">
        <w:rPr>
          <w:rFonts w:ascii="Palatino Linotype" w:hAnsi="Palatino Linotype" w:cs="Arial"/>
        </w:rPr>
        <w:t>Constitución Política de los Estados Unidos Mexicanos</w:t>
      </w:r>
      <w:r w:rsidRPr="00750FBF">
        <w:rPr>
          <w:rFonts w:ascii="Palatino Linotype" w:hAnsi="Palatino Linotype" w:cs="Arial"/>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B38A80F" w14:textId="77777777" w:rsidR="00EF5831" w:rsidRPr="00750FBF" w:rsidRDefault="00EF5831" w:rsidP="00750FBF">
      <w:pPr>
        <w:spacing w:before="100" w:beforeAutospacing="1" w:after="100" w:afterAutospacing="1" w:line="360" w:lineRule="auto"/>
        <w:jc w:val="both"/>
        <w:textAlignment w:val="baseline"/>
        <w:rPr>
          <w:rFonts w:ascii="Palatino Linotype" w:hAnsi="Palatino Linotype" w:cs="Arial"/>
          <w:b/>
          <w:sz w:val="28"/>
          <w:lang w:val="es-ES" w:eastAsia="es-MX"/>
        </w:rPr>
      </w:pPr>
      <w:r w:rsidRPr="00750FBF">
        <w:rPr>
          <w:rFonts w:ascii="Palatino Linotype" w:hAnsi="Palatino Linotype" w:cs="Arial"/>
          <w:b/>
          <w:sz w:val="28"/>
          <w:lang w:eastAsia="es-MX"/>
        </w:rPr>
        <w:t xml:space="preserve">QUINTO. </w:t>
      </w:r>
      <w:r w:rsidRPr="00750FBF">
        <w:rPr>
          <w:rFonts w:ascii="Palatino Linotype" w:hAnsi="Palatino Linotype" w:cs="Arial"/>
          <w:b/>
          <w:sz w:val="28"/>
          <w:lang w:val="es-ES" w:eastAsia="es-MX"/>
        </w:rPr>
        <w:t>Estudio y resolución del asunto.</w:t>
      </w:r>
    </w:p>
    <w:p w14:paraId="77943E22" w14:textId="77777777" w:rsidR="00EF5831" w:rsidRPr="00750FBF" w:rsidRDefault="00EF5831"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Una vez determinada la vía sobre la que versará el presente recurso, y previa revisión del expediente electrónico formado en </w:t>
      </w:r>
      <w:r w:rsidRPr="00750FBF">
        <w:rPr>
          <w:rFonts w:ascii="Palatino Linotype" w:hAnsi="Palatino Linotype" w:cs="Arial"/>
          <w:b/>
        </w:rPr>
        <w:t>EL SAIMEX</w:t>
      </w:r>
      <w:r w:rsidRPr="00750FB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35D191F5" w14:textId="2FD314AD" w:rsidR="00EF5831" w:rsidRPr="00750FBF" w:rsidRDefault="007645C6" w:rsidP="00750FBF">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750FBF">
        <w:rPr>
          <w:rFonts w:ascii="Palatino Linotype" w:hAnsi="Palatino Linotype" w:cs="Arial"/>
        </w:rPr>
        <w:t>Derivado de lo anterior</w:t>
      </w:r>
      <w:r w:rsidR="00EF5831" w:rsidRPr="00750FBF">
        <w:rPr>
          <w:rFonts w:ascii="Palatino Linotype" w:hAnsi="Palatino Linotype" w:cs="Arial"/>
        </w:rPr>
        <w:t xml:space="preserve">, debemos recordar que </w:t>
      </w:r>
      <w:r w:rsidR="00EF5831" w:rsidRPr="00750FBF">
        <w:rPr>
          <w:rFonts w:ascii="Palatino Linotype" w:hAnsi="Palatino Linotype" w:cs="Arial"/>
          <w:b/>
          <w:lang w:val="es-ES"/>
        </w:rPr>
        <w:t xml:space="preserve">EL </w:t>
      </w:r>
      <w:r w:rsidR="00EF5831" w:rsidRPr="00750FBF">
        <w:rPr>
          <w:rFonts w:ascii="Palatino Linotype" w:hAnsi="Palatino Linotype" w:cs="Arial"/>
          <w:b/>
        </w:rPr>
        <w:t xml:space="preserve">RECURRENTE </w:t>
      </w:r>
      <w:r w:rsidR="00EF5831" w:rsidRPr="00750FBF">
        <w:rPr>
          <w:rFonts w:ascii="Palatino Linotype" w:hAnsi="Palatino Linotype" w:cs="Arial"/>
        </w:rPr>
        <w:t xml:space="preserve">solicitó al </w:t>
      </w:r>
      <w:r w:rsidR="00EF5831" w:rsidRPr="00750FBF">
        <w:rPr>
          <w:rFonts w:ascii="Palatino Linotype" w:hAnsi="Palatino Linotype" w:cs="Arial"/>
          <w:b/>
        </w:rPr>
        <w:t>SUJETO OBLIGADO:</w:t>
      </w:r>
    </w:p>
    <w:p w14:paraId="0BFA78D6" w14:textId="77777777" w:rsidR="00373C81" w:rsidRPr="00750FBF" w:rsidRDefault="00373C81" w:rsidP="00750FBF">
      <w:pPr>
        <w:tabs>
          <w:tab w:val="left" w:pos="851"/>
        </w:tabs>
        <w:spacing w:before="100" w:beforeAutospacing="1" w:after="100" w:afterAutospacing="1" w:line="276" w:lineRule="auto"/>
        <w:ind w:left="851" w:right="901"/>
        <w:jc w:val="both"/>
        <w:rPr>
          <w:rFonts w:ascii="Palatino Linotype" w:hAnsi="Palatino Linotype" w:cs="Arial"/>
          <w:i/>
          <w:sz w:val="22"/>
        </w:rPr>
      </w:pPr>
      <w:r w:rsidRPr="00750FBF">
        <w:rPr>
          <w:rFonts w:ascii="Palatino Linotype" w:hAnsi="Palatino Linotype" w:cs="Arial"/>
          <w:i/>
          <w:sz w:val="22"/>
        </w:rPr>
        <w:t>“Solicito CV del Coordinador del CRIS del DIF de Cuautitlán Izcalli.” (Sic).</w:t>
      </w:r>
    </w:p>
    <w:p w14:paraId="2006C8BF" w14:textId="284B9E01" w:rsidR="00373C81" w:rsidRPr="00750FBF" w:rsidRDefault="00633C57"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Acto seguido, e</w:t>
      </w:r>
      <w:r w:rsidR="001479B9" w:rsidRPr="00750FBF">
        <w:rPr>
          <w:rFonts w:ascii="Palatino Linotype" w:hAnsi="Palatino Linotype" w:cs="Arial"/>
        </w:rPr>
        <w:t>n respuesta</w:t>
      </w:r>
      <w:r w:rsidR="00EF5831" w:rsidRPr="00750FBF">
        <w:rPr>
          <w:rFonts w:ascii="Palatino Linotype" w:hAnsi="Palatino Linotype" w:cs="Arial"/>
        </w:rPr>
        <w:t xml:space="preserve"> </w:t>
      </w:r>
      <w:r w:rsidR="00373C81" w:rsidRPr="00750FBF">
        <w:rPr>
          <w:rFonts w:ascii="Palatino Linotype" w:hAnsi="Palatino Linotype" w:cs="Arial"/>
        </w:rPr>
        <w:t>el Titular de la Unidad de Recursos Humanos del Sistema Municipal Para el Desarrollo Integral de la Familia de Cuautitlán Izcalli, donde se informa que conforme a la Gaceta-155, de acuerdo 2023SE08A06, se advierte que en el Organigrama del Sistema Municipal Para el Desarrollo Integral de la Familia de Cuautitlán Izcalli, no hay persona alguna que tenga nombramiento de Coordinador del CRIS, para lo cual anexa liga electrónica </w:t>
      </w:r>
      <w:hyperlink r:id="rId10" w:history="1">
        <w:r w:rsidR="00373C81" w:rsidRPr="00750FBF">
          <w:rPr>
            <w:rStyle w:val="Hipervnculo"/>
            <w:rFonts w:ascii="Palatino Linotype" w:hAnsi="Palatino Linotype" w:cs="Arial"/>
            <w:color w:val="auto"/>
          </w:rPr>
          <w:t>https://cuautitlanizcalli.gob.mx/wp-content/uploads/2023/03/GACETA-155.pdf</w:t>
        </w:r>
      </w:hyperlink>
      <w:r w:rsidR="00373C81" w:rsidRPr="00750FBF">
        <w:rPr>
          <w:rFonts w:ascii="Palatino Linotype" w:hAnsi="Palatino Linotype" w:cs="Arial"/>
        </w:rPr>
        <w:t xml:space="preserve">, para lo cual </w:t>
      </w:r>
      <w:r w:rsidR="00985F3A" w:rsidRPr="00750FBF">
        <w:rPr>
          <w:rFonts w:ascii="Palatino Linotype" w:hAnsi="Palatino Linotype" w:cs="Arial"/>
        </w:rPr>
        <w:t>se inserta la siguiente imagen:</w:t>
      </w:r>
    </w:p>
    <w:p w14:paraId="2AE5313D" w14:textId="6359F8D8" w:rsidR="00373C81" w:rsidRPr="00750FBF" w:rsidRDefault="0083612A" w:rsidP="00750FBF">
      <w:pPr>
        <w:spacing w:before="100" w:beforeAutospacing="1" w:after="100" w:afterAutospacing="1" w:line="360" w:lineRule="auto"/>
        <w:jc w:val="center"/>
        <w:rPr>
          <w:rFonts w:ascii="Palatino Linotype" w:hAnsi="Palatino Linotype" w:cs="Arial"/>
        </w:rPr>
      </w:pPr>
      <w:r w:rsidRPr="00750FB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0DAC5242" wp14:editId="19457389">
                <wp:simplePos x="0" y="0"/>
                <wp:positionH relativeFrom="column">
                  <wp:posOffset>2244090</wp:posOffset>
                </wp:positionH>
                <wp:positionV relativeFrom="paragraph">
                  <wp:posOffset>1270</wp:posOffset>
                </wp:positionV>
                <wp:extent cx="790575" cy="19050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790575" cy="1905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493A9758" id="Rectángulo 5" o:spid="_x0000_s1026" style="position:absolute;margin-left:176.7pt;margin-top:.1pt;width:62.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" filled="f" strokecolor="#c0504d [3205]" strokeweight="2pt"/>
            </w:pict>
          </mc:Fallback>
        </mc:AlternateContent>
      </w:r>
      <w:r w:rsidR="00373C81" w:rsidRPr="00750FBF">
        <w:rPr>
          <w:rFonts w:ascii="Palatino Linotype" w:hAnsi="Palatino Linotype" w:cs="Arial"/>
          <w:noProof/>
          <w:lang w:eastAsia="es-MX"/>
        </w:rPr>
        <w:drawing>
          <wp:inline distT="0" distB="0" distL="0" distR="0" wp14:anchorId="4C99C3FE" wp14:editId="1F04BF97">
            <wp:extent cx="4019550" cy="572194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21963" cy="5725382"/>
                    </a:xfrm>
                    <a:prstGeom prst="rect">
                      <a:avLst/>
                    </a:prstGeom>
                  </pic:spPr>
                </pic:pic>
              </a:graphicData>
            </a:graphic>
          </wp:inline>
        </w:drawing>
      </w:r>
    </w:p>
    <w:p w14:paraId="186E0DA3" w14:textId="45CDC0A2" w:rsidR="0083612A" w:rsidRPr="00750FBF" w:rsidRDefault="0083612A" w:rsidP="00750FBF">
      <w:pPr>
        <w:tabs>
          <w:tab w:val="left" w:pos="709"/>
        </w:tabs>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Ante tal respuesta, el particular interpuso el Recurso de Revisión materia del presente asunto, adoleciéndose que solicita formalmente la reconsideración y revocación de la negativa emitida en respuesta a mi solicitud de información pública, en la cual se me denegó el acceso al curriculum de un servidor público.</w:t>
      </w:r>
    </w:p>
    <w:p w14:paraId="5015DC5B" w14:textId="281C6568" w:rsidR="0083612A" w:rsidRPr="00750FBF" w:rsidRDefault="00EF5831" w:rsidP="00750FBF">
      <w:pPr>
        <w:tabs>
          <w:tab w:val="left" w:pos="709"/>
        </w:tabs>
        <w:spacing w:before="100" w:beforeAutospacing="1" w:after="100" w:afterAutospacing="1" w:line="360" w:lineRule="auto"/>
        <w:jc w:val="both"/>
        <w:rPr>
          <w:rFonts w:ascii="Palatino Linotype" w:eastAsia="Palatino Linotype" w:hAnsi="Palatino Linotype" w:cs="Arial"/>
        </w:rPr>
      </w:pPr>
      <w:r w:rsidRPr="00750FBF">
        <w:rPr>
          <w:rFonts w:ascii="Palatino Linotype" w:hAnsi="Palatino Linotype" w:cs="Arial"/>
        </w:rPr>
        <w:t xml:space="preserve">Asimismo, en el presente </w:t>
      </w:r>
      <w:r w:rsidR="001479B9" w:rsidRPr="00750FBF">
        <w:rPr>
          <w:rFonts w:ascii="Palatino Linotype" w:hAnsi="Palatino Linotype" w:cs="Arial"/>
        </w:rPr>
        <w:t xml:space="preserve">Recurso </w:t>
      </w:r>
      <w:r w:rsidRPr="00750FBF">
        <w:rPr>
          <w:rFonts w:ascii="Palatino Linotype" w:hAnsi="Palatino Linotype" w:cs="Arial"/>
          <w:b/>
          <w:lang w:val="es-ES"/>
        </w:rPr>
        <w:t xml:space="preserve">EL </w:t>
      </w:r>
      <w:r w:rsidRPr="00750FBF">
        <w:rPr>
          <w:rFonts w:ascii="Palatino Linotype" w:hAnsi="Palatino Linotype" w:cs="Arial"/>
          <w:b/>
        </w:rPr>
        <w:t>RECURRENTE</w:t>
      </w:r>
      <w:r w:rsidRPr="00750FBF">
        <w:rPr>
          <w:rFonts w:ascii="Palatino Linotype" w:hAnsi="Palatino Linotype" w:cs="Arial"/>
        </w:rPr>
        <w:t xml:space="preserve"> fue omiso en verter sus manifestaciones y presentar los alegatos que a su derecho convinieran, por su parte, </w:t>
      </w:r>
      <w:r w:rsidRPr="00750FBF">
        <w:rPr>
          <w:rFonts w:ascii="Palatino Linotype" w:hAnsi="Palatino Linotype" w:cs="Arial"/>
          <w:b/>
        </w:rPr>
        <w:t xml:space="preserve">EL </w:t>
      </w:r>
      <w:r w:rsidR="0083612A" w:rsidRPr="00750FBF">
        <w:rPr>
          <w:rFonts w:ascii="Palatino Linotype" w:eastAsia="Arial Unicode MS" w:hAnsi="Palatino Linotype" w:cs="Arial"/>
          <w:b/>
        </w:rPr>
        <w:t xml:space="preserve">SUJETO OBLIGADO </w:t>
      </w:r>
      <w:r w:rsidR="0083612A" w:rsidRPr="00750FBF">
        <w:rPr>
          <w:rFonts w:ascii="Palatino Linotype" w:eastAsia="Arial Unicode MS" w:hAnsi="Palatino Linotype" w:cs="Arial"/>
          <w:bCs/>
        </w:rPr>
        <w:t>no</w:t>
      </w:r>
      <w:r w:rsidR="0083612A" w:rsidRPr="00750FBF">
        <w:rPr>
          <w:rFonts w:ascii="Palatino Linotype" w:eastAsia="Arial Unicode MS" w:hAnsi="Palatino Linotype" w:cs="Arial"/>
          <w:b/>
        </w:rPr>
        <w:t xml:space="preserve"> </w:t>
      </w:r>
      <w:r w:rsidR="0083612A" w:rsidRPr="00750FBF">
        <w:rPr>
          <w:rFonts w:ascii="Palatino Linotype" w:eastAsia="Arial Unicode MS" w:hAnsi="Palatino Linotype" w:cs="Arial"/>
        </w:rPr>
        <w:t>rindió su Informe Justificado</w:t>
      </w:r>
      <w:r w:rsidR="0083612A" w:rsidRPr="00750FBF">
        <w:rPr>
          <w:rFonts w:ascii="Palatino Linotype" w:eastAsia="Palatino Linotype" w:hAnsi="Palatino Linotype" w:cs="Arial"/>
        </w:rPr>
        <w:t>.</w:t>
      </w:r>
    </w:p>
    <w:p w14:paraId="50A6F6B2" w14:textId="71B37D6D" w:rsidR="006A3ED6" w:rsidRPr="00750FBF" w:rsidRDefault="006A3ED6" w:rsidP="00750FBF">
      <w:pPr>
        <w:tabs>
          <w:tab w:val="left" w:pos="709"/>
        </w:tabs>
        <w:spacing w:before="100" w:beforeAutospacing="1" w:after="100" w:afterAutospacing="1" w:line="360" w:lineRule="auto"/>
        <w:jc w:val="both"/>
        <w:rPr>
          <w:rFonts w:ascii="Palatino Linotype" w:hAnsi="Palatino Linotype" w:cs="Arial"/>
        </w:rPr>
      </w:pPr>
      <w:r w:rsidRPr="00750FBF">
        <w:rPr>
          <w:rFonts w:ascii="Palatino Linotype" w:eastAsia="Palatino Linotype" w:hAnsi="Palatino Linotype" w:cs="Arial"/>
        </w:rPr>
        <w:t xml:space="preserve">Concluido el análisis de las constancias que obran en el </w:t>
      </w:r>
      <w:r w:rsidRPr="00750FBF">
        <w:rPr>
          <w:rFonts w:ascii="Palatino Linotype" w:eastAsia="Palatino Linotype" w:hAnsi="Palatino Linotype" w:cs="Arial"/>
          <w:b/>
        </w:rPr>
        <w:t>SAIMEX</w:t>
      </w:r>
      <w:r w:rsidRPr="00750FBF">
        <w:rPr>
          <w:rFonts w:ascii="Palatino Linotype" w:eastAsia="Palatino Linotype" w:hAnsi="Palatino Linotype" w:cs="Arial"/>
        </w:rPr>
        <w:t xml:space="preserve">, </w:t>
      </w:r>
      <w:r w:rsidRPr="00750FBF">
        <w:rPr>
          <w:rFonts w:ascii="Palatino Linotype" w:hAnsi="Palatino Linotype" w:cs="Arial"/>
        </w:rPr>
        <w:t>este Órgano Garante determinó lo siguiente conforme a los argumentos de Derecho y hecho que se exponen:</w:t>
      </w:r>
    </w:p>
    <w:p w14:paraId="5B3F82C1" w14:textId="1F300D90" w:rsidR="00536ACC" w:rsidRPr="00750FBF" w:rsidRDefault="00527A05"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lang w:val="es-ES" w:eastAsia="es-MX"/>
        </w:rPr>
        <w:t>E</w:t>
      </w:r>
      <w:r w:rsidR="00536ACC" w:rsidRPr="00750FBF">
        <w:rPr>
          <w:rFonts w:ascii="Palatino Linotype" w:hAnsi="Palatino Linotype" w:cs="Arial"/>
          <w:lang w:val="es-ES" w:eastAsia="es-MX"/>
        </w:rPr>
        <w:t>l presente Recurso de Revisión es procedente, pues actualiza la hipótesis prevista en la fracción I, del artículo 179 de la Ley de la materia, el cual a la letra dice:</w:t>
      </w:r>
    </w:p>
    <w:p w14:paraId="32B80236" w14:textId="77777777" w:rsidR="00536ACC" w:rsidRPr="00750FBF" w:rsidRDefault="00536ACC" w:rsidP="00750FBF">
      <w:pPr>
        <w:spacing w:before="100" w:beforeAutospacing="1" w:after="100" w:afterAutospacing="1"/>
        <w:ind w:left="851" w:right="901"/>
        <w:jc w:val="both"/>
        <w:rPr>
          <w:rFonts w:ascii="Palatino Linotype" w:hAnsi="Palatino Linotype" w:cs="Arial"/>
          <w:i/>
          <w:sz w:val="22"/>
          <w:lang w:val="es-ES"/>
        </w:rPr>
      </w:pPr>
      <w:r w:rsidRPr="00750FBF">
        <w:rPr>
          <w:rFonts w:ascii="Palatino Linotype" w:hAnsi="Palatino Linotype" w:cs="Arial"/>
          <w:i/>
          <w:sz w:val="22"/>
          <w:lang w:val="es-ES"/>
        </w:rPr>
        <w:t>“</w:t>
      </w:r>
      <w:r w:rsidRPr="00750FBF">
        <w:rPr>
          <w:rFonts w:ascii="Palatino Linotype" w:hAnsi="Palatino Linotype" w:cs="Arial"/>
          <w:b/>
          <w:i/>
          <w:sz w:val="22"/>
          <w:lang w:val="es-ES"/>
        </w:rPr>
        <w:t>Artículo 179.</w:t>
      </w:r>
      <w:r w:rsidRPr="00750FBF">
        <w:rPr>
          <w:rFonts w:ascii="Palatino Linotype" w:hAnsi="Palatino Linotype" w:cs="Arial"/>
          <w:i/>
          <w:sz w:val="22"/>
          <w:lang w:val="es-ES"/>
        </w:rPr>
        <w:t xml:space="preserve"> El recurso de revisión es un medio de protección que la Ley otorga a los particulares, para hacer valer su derecho de acceso a la información pública, y procederá en contra de las siguientes causas:</w:t>
      </w:r>
    </w:p>
    <w:p w14:paraId="340F603C" w14:textId="77777777" w:rsidR="00536ACC" w:rsidRPr="00750FBF" w:rsidRDefault="00536ACC" w:rsidP="00750FBF">
      <w:pPr>
        <w:spacing w:before="100" w:beforeAutospacing="1" w:after="100" w:afterAutospacing="1"/>
        <w:ind w:left="851" w:right="901"/>
        <w:jc w:val="both"/>
        <w:rPr>
          <w:rFonts w:ascii="Palatino Linotype" w:hAnsi="Palatino Linotype" w:cs="Arial"/>
          <w:i/>
          <w:sz w:val="22"/>
          <w:lang w:val="es-ES"/>
        </w:rPr>
      </w:pPr>
      <w:r w:rsidRPr="00750FBF">
        <w:rPr>
          <w:rFonts w:ascii="Palatino Linotype" w:hAnsi="Palatino Linotype" w:cs="Arial"/>
          <w:b/>
          <w:i/>
          <w:sz w:val="22"/>
        </w:rPr>
        <w:t>I. La negativa a la información solicitada</w:t>
      </w:r>
      <w:r w:rsidRPr="00750FBF">
        <w:rPr>
          <w:rFonts w:ascii="Palatino Linotype" w:hAnsi="Palatino Linotype" w:cs="Arial"/>
          <w:i/>
          <w:sz w:val="22"/>
          <w:lang w:val="es-ES"/>
        </w:rPr>
        <w:t>;</w:t>
      </w:r>
    </w:p>
    <w:p w14:paraId="4CEBA1C2" w14:textId="77777777" w:rsidR="00536ACC" w:rsidRPr="00750FBF" w:rsidRDefault="00536ACC" w:rsidP="00750FBF">
      <w:pPr>
        <w:spacing w:before="100" w:beforeAutospacing="1" w:after="100" w:afterAutospacing="1"/>
        <w:ind w:left="851" w:right="901"/>
        <w:jc w:val="both"/>
        <w:rPr>
          <w:rFonts w:ascii="Palatino Linotype" w:hAnsi="Palatino Linotype" w:cs="Arial"/>
          <w:i/>
          <w:sz w:val="22"/>
          <w:lang w:val="es-ES"/>
        </w:rPr>
      </w:pPr>
      <w:r w:rsidRPr="00750FBF">
        <w:rPr>
          <w:rFonts w:ascii="Palatino Linotype" w:hAnsi="Palatino Linotype" w:cs="Arial"/>
          <w:b/>
          <w:i/>
          <w:sz w:val="22"/>
          <w:lang w:val="es-ES"/>
        </w:rPr>
        <w:t>(…)</w:t>
      </w:r>
      <w:r w:rsidRPr="00750FBF">
        <w:rPr>
          <w:rFonts w:ascii="Palatino Linotype" w:hAnsi="Palatino Linotype" w:cs="Arial"/>
          <w:i/>
          <w:sz w:val="22"/>
          <w:lang w:val="es-ES"/>
        </w:rPr>
        <w:t>”</w:t>
      </w:r>
    </w:p>
    <w:p w14:paraId="197CAD52" w14:textId="5F11DC68" w:rsidR="004A2141" w:rsidRPr="00750FBF" w:rsidRDefault="004A2141" w:rsidP="00750FBF">
      <w:pPr>
        <w:spacing w:before="100" w:beforeAutospacing="1" w:after="100" w:afterAutospacing="1"/>
        <w:ind w:left="851" w:right="901"/>
        <w:jc w:val="right"/>
        <w:rPr>
          <w:rFonts w:ascii="Palatino Linotype" w:hAnsi="Palatino Linotype" w:cs="Arial"/>
          <w:sz w:val="22"/>
          <w:lang w:val="es-ES"/>
        </w:rPr>
      </w:pPr>
      <w:r w:rsidRPr="00750FBF">
        <w:rPr>
          <w:rFonts w:ascii="Palatino Linotype" w:hAnsi="Palatino Linotype" w:cs="Arial"/>
          <w:sz w:val="22"/>
          <w:lang w:val="es-ES"/>
        </w:rPr>
        <w:t>(Énfasis añadido)</w:t>
      </w:r>
    </w:p>
    <w:p w14:paraId="4B7851D2" w14:textId="591B0D80" w:rsidR="004A2141" w:rsidRPr="00750FBF" w:rsidRDefault="00536ACC" w:rsidP="00750FB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lang w:val="es-ES"/>
        </w:rPr>
        <w:t xml:space="preserve">El precepto legal citado, establece </w:t>
      </w:r>
      <w:r w:rsidR="00C41F25" w:rsidRPr="00750FBF">
        <w:rPr>
          <w:rFonts w:ascii="Palatino Linotype" w:hAnsi="Palatino Linotype" w:cs="Arial"/>
          <w:lang w:val="es-ES"/>
        </w:rPr>
        <w:t xml:space="preserve">como supuesto de procedencia del </w:t>
      </w:r>
      <w:r w:rsidRPr="00750FBF">
        <w:rPr>
          <w:rFonts w:ascii="Palatino Linotype" w:hAnsi="Palatino Linotype" w:cs="Arial"/>
          <w:lang w:val="es-ES"/>
        </w:rPr>
        <w:t xml:space="preserve">recurso de revisión, en aquellos casos en que se niegue respuesta a lo solicitado; por lo que, en el presente caso, se actualiza dicha causal, ya que </w:t>
      </w:r>
      <w:r w:rsidRPr="00750FBF">
        <w:rPr>
          <w:rFonts w:ascii="Palatino Linotype" w:hAnsi="Palatino Linotype" w:cs="Arial"/>
          <w:b/>
          <w:lang w:val="es-ES"/>
        </w:rPr>
        <w:t>EL SUJETO OBLIGADO</w:t>
      </w:r>
      <w:r w:rsidRPr="00750FBF">
        <w:rPr>
          <w:rFonts w:ascii="Palatino Linotype" w:hAnsi="Palatino Linotype" w:cs="Arial"/>
          <w:lang w:val="es-ES"/>
        </w:rPr>
        <w:t xml:space="preserve"> negó la </w:t>
      </w:r>
      <w:r w:rsidR="0083612A" w:rsidRPr="00750FBF">
        <w:rPr>
          <w:rFonts w:ascii="Palatino Linotype" w:hAnsi="Palatino Linotype" w:cs="Arial"/>
          <w:lang w:val="es-ES"/>
        </w:rPr>
        <w:t>información</w:t>
      </w:r>
      <w:r w:rsidR="00E81DD2" w:rsidRPr="00750FBF">
        <w:rPr>
          <w:rFonts w:ascii="Palatino Linotype" w:hAnsi="Palatino Linotype" w:cs="Arial"/>
          <w:lang w:val="es-ES"/>
        </w:rPr>
        <w:t xml:space="preserve"> solicitada.</w:t>
      </w:r>
    </w:p>
    <w:p w14:paraId="2E6B374E" w14:textId="07276202" w:rsidR="0083612A" w:rsidRPr="00750FBF" w:rsidRDefault="0083612A"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shd w:val="clear" w:color="auto" w:fill="FFFFFF"/>
        </w:rPr>
      </w:pPr>
      <w:r w:rsidRPr="00750FBF">
        <w:rPr>
          <w:rFonts w:ascii="Palatino Linotype" w:eastAsia="Palatino Linotype" w:hAnsi="Palatino Linotype" w:cs="Arial"/>
        </w:rPr>
        <w:t xml:space="preserve">Derivado de lo anterior, se considera conveniente </w:t>
      </w:r>
      <w:r w:rsidRPr="00750FBF">
        <w:rPr>
          <w:rFonts w:ascii="Palatino Linotype" w:eastAsia="Calibri" w:hAnsi="Palatino Linotype" w:cs="Arial"/>
          <w:lang w:val="es-ES_tradnl" w:eastAsia="es-MX"/>
        </w:rPr>
        <w:t xml:space="preserve">delimitar esferas competenciales; por lo que, resulta oportuno precisar a </w:t>
      </w:r>
      <w:r w:rsidR="0038167B" w:rsidRPr="00750FBF">
        <w:rPr>
          <w:rFonts w:ascii="Palatino Linotype" w:eastAsia="Calibri" w:hAnsi="Palatino Linotype" w:cs="Arial"/>
          <w:lang w:val="es-ES_tradnl" w:eastAsia="es-MX"/>
        </w:rPr>
        <w:t>qué</w:t>
      </w:r>
      <w:r w:rsidRPr="00750FBF">
        <w:rPr>
          <w:rFonts w:ascii="Palatino Linotype" w:eastAsia="Calibri" w:hAnsi="Palatino Linotype" w:cs="Arial"/>
          <w:lang w:val="es-ES_tradnl" w:eastAsia="es-MX"/>
        </w:rPr>
        <w:t xml:space="preserve"> se refiere el solicitante con el </w:t>
      </w:r>
      <w:r w:rsidRPr="00750FBF">
        <w:rPr>
          <w:rFonts w:ascii="Palatino Linotype" w:eastAsia="Calibri" w:hAnsi="Palatino Linotype" w:cs="Arial"/>
          <w:b/>
          <w:i/>
          <w:lang w:eastAsia="es-MX"/>
        </w:rPr>
        <w:t xml:space="preserve">Coordinador del CRIS, </w:t>
      </w:r>
      <w:r w:rsidRPr="00750FBF">
        <w:rPr>
          <w:rFonts w:ascii="Palatino Linotype" w:eastAsia="Calibri" w:hAnsi="Palatino Linotype" w:cs="Arial"/>
          <w:lang w:eastAsia="es-MX"/>
        </w:rPr>
        <w:t>pues según, la página oficial del Sistema para el Desarrollo Integral de la Familia del Estado de México (DIFEM)</w:t>
      </w:r>
      <w:r w:rsidRPr="00750FBF">
        <w:rPr>
          <w:rFonts w:ascii="Palatino Linotype" w:eastAsia="Calibri" w:hAnsi="Palatino Linotype" w:cs="Arial"/>
          <w:vertAlign w:val="superscript"/>
          <w:lang w:eastAsia="es-MX"/>
        </w:rPr>
        <w:t xml:space="preserve"> </w:t>
      </w:r>
      <w:r w:rsidRPr="00750FBF">
        <w:rPr>
          <w:rStyle w:val="Refdenotaalpie"/>
          <w:rFonts w:ascii="Palatino Linotype" w:hAnsi="Palatino Linotype" w:cs="Arial"/>
        </w:rPr>
        <w:footnoteReference w:id="5"/>
      </w:r>
      <w:r w:rsidRPr="00750FBF">
        <w:rPr>
          <w:rFonts w:ascii="Palatino Linotype" w:eastAsia="Calibri" w:hAnsi="Palatino Linotype" w:cs="Arial"/>
          <w:lang w:eastAsia="es-MX"/>
        </w:rPr>
        <w:t xml:space="preserve"> menciona que son l</w:t>
      </w:r>
      <w:r w:rsidRPr="00750FBF">
        <w:rPr>
          <w:rFonts w:ascii="Palatino Linotype" w:hAnsi="Palatino Linotype" w:cs="Arial"/>
        </w:rPr>
        <w:t>os </w:t>
      </w:r>
      <w:r w:rsidRPr="00750FBF">
        <w:rPr>
          <w:rFonts w:ascii="Palatino Linotype" w:hAnsi="Palatino Linotype" w:cs="Arial"/>
          <w:b/>
        </w:rPr>
        <w:t>Centros de Rehabilitación e Integración Social (CRIS)</w:t>
      </w:r>
      <w:r w:rsidRPr="00750FBF">
        <w:rPr>
          <w:rFonts w:ascii="Palatino Linotype" w:hAnsi="Palatino Linotype" w:cs="Arial"/>
        </w:rPr>
        <w:t xml:space="preserve"> donde se brindan servicios de segundo nivel de atención en rehabilitación donde se prestan servicios de prevención de discapacidad y de rehabilitación integral, pues este atiende a niños y niñas con algún tipo de discapacidad que requieren de una rehabilitación integral, ofreciendo los siguientes servicios: Médico en Rehabilitación. Terapia Física (mecanoterapia, hidroterapia y electroterapia) Terapia Ocupacional.</w:t>
      </w:r>
    </w:p>
    <w:p w14:paraId="5175E740" w14:textId="77777777" w:rsidR="0083612A" w:rsidRPr="00750FBF" w:rsidRDefault="0083612A"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shd w:val="clear" w:color="auto" w:fill="FFFFFF"/>
        </w:rPr>
      </w:pPr>
    </w:p>
    <w:p w14:paraId="19C61933" w14:textId="161517EB" w:rsidR="00D71FA2" w:rsidRPr="00750FBF" w:rsidRDefault="00D71FA2"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rPr>
      </w:pPr>
      <w:r w:rsidRPr="00750FBF">
        <w:rPr>
          <w:rFonts w:ascii="Palatino Linotype" w:hAnsi="Palatino Linotype" w:cs="Arial"/>
        </w:rPr>
        <w:t xml:space="preserve">Advertido que el particular requiere el CV del Coordinador del </w:t>
      </w:r>
      <w:r w:rsidRPr="00750FBF">
        <w:rPr>
          <w:rFonts w:ascii="Palatino Linotype" w:hAnsi="Palatino Linotype" w:cs="Arial"/>
          <w:b/>
        </w:rPr>
        <w:t xml:space="preserve">Centro de Rehabilitación e Integración Social, por </w:t>
      </w:r>
      <w:r w:rsidR="00B60440" w:rsidRPr="00750FBF">
        <w:rPr>
          <w:rFonts w:ascii="Palatino Linotype" w:hAnsi="Palatino Linotype" w:cs="Arial"/>
          <w:b/>
        </w:rPr>
        <w:t>consiguiente,</w:t>
      </w:r>
      <w:r w:rsidRPr="00750FBF">
        <w:rPr>
          <w:rFonts w:ascii="Palatino Linotype" w:hAnsi="Palatino Linotype" w:cs="Arial"/>
          <w:b/>
        </w:rPr>
        <w:t xml:space="preserve"> este </w:t>
      </w:r>
      <w:r w:rsidR="00985F3A" w:rsidRPr="00750FBF">
        <w:rPr>
          <w:rFonts w:ascii="Palatino Linotype" w:hAnsi="Palatino Linotype" w:cs="Arial"/>
          <w:b/>
        </w:rPr>
        <w:t>Órgano</w:t>
      </w:r>
      <w:r w:rsidRPr="00750FBF">
        <w:rPr>
          <w:rFonts w:ascii="Palatino Linotype" w:hAnsi="Palatino Linotype" w:cs="Arial"/>
          <w:b/>
        </w:rPr>
        <w:t xml:space="preserve"> Garante advierte que efectivamente cuenta EL SUJETO OBLIGADO con tal figura, de conformidad con los artículos</w:t>
      </w:r>
      <w:r w:rsidR="00B60440" w:rsidRPr="00750FBF">
        <w:rPr>
          <w:rFonts w:ascii="Palatino Linotype" w:hAnsi="Palatino Linotype" w:cs="Arial"/>
          <w:b/>
        </w:rPr>
        <w:t xml:space="preserve"> 77, </w:t>
      </w:r>
      <w:r w:rsidRPr="00750FBF">
        <w:rPr>
          <w:rFonts w:ascii="Palatino Linotype" w:hAnsi="Palatino Linotype" w:cs="Arial"/>
          <w:b/>
        </w:rPr>
        <w:t>78, fracción II y 80</w:t>
      </w:r>
      <w:r w:rsidR="00985F3A" w:rsidRPr="00750FBF">
        <w:rPr>
          <w:rFonts w:ascii="Palatino Linotype" w:hAnsi="Palatino Linotype" w:cs="Arial"/>
          <w:b/>
        </w:rPr>
        <w:t>,</w:t>
      </w:r>
      <w:r w:rsidRPr="00750FBF">
        <w:rPr>
          <w:rFonts w:ascii="Palatino Linotype" w:hAnsi="Palatino Linotype" w:cs="Arial"/>
          <w:b/>
        </w:rPr>
        <w:t xml:space="preserve"> </w:t>
      </w:r>
      <w:r w:rsidRPr="00750FBF">
        <w:rPr>
          <w:rFonts w:ascii="Palatino Linotype" w:hAnsi="Palatino Linotype" w:cs="Arial"/>
        </w:rPr>
        <w:t>del</w:t>
      </w:r>
      <w:r w:rsidRPr="00750FBF">
        <w:rPr>
          <w:rFonts w:ascii="Palatino Linotype" w:hAnsi="Palatino Linotype" w:cs="Arial"/>
          <w:b/>
        </w:rPr>
        <w:t xml:space="preserve"> </w:t>
      </w:r>
      <w:r w:rsidRPr="00750FBF">
        <w:rPr>
          <w:rFonts w:ascii="Palatino Linotype" w:hAnsi="Palatino Linotype" w:cs="Arial"/>
        </w:rPr>
        <w:t>Reglamento Interno del Organismo Público Descentralizado denominado Sistema Municipal para el Desarrollo Integral de la Familia de Cuautitlán Izcalli, Estado de México</w:t>
      </w:r>
      <w:r w:rsidRPr="00750FBF">
        <w:rPr>
          <w:rStyle w:val="Refdenotaalpie"/>
          <w:rFonts w:ascii="Palatino Linotype" w:hAnsi="Palatino Linotype" w:cs="Arial"/>
        </w:rPr>
        <w:footnoteReference w:id="6"/>
      </w:r>
      <w:r w:rsidRPr="00750FBF">
        <w:rPr>
          <w:rFonts w:ascii="Palatino Linotype" w:hAnsi="Palatino Linotype" w:cs="Arial"/>
        </w:rPr>
        <w:t>, cuyo tenor literal es el siguiente:</w:t>
      </w:r>
    </w:p>
    <w:p w14:paraId="215CBE48" w14:textId="77777777" w:rsidR="00B60440" w:rsidRPr="00750FBF" w:rsidRDefault="00B60440" w:rsidP="00750FBF">
      <w:pPr>
        <w:pBdr>
          <w:top w:val="nil"/>
          <w:left w:val="nil"/>
          <w:bottom w:val="nil"/>
          <w:right w:val="nil"/>
          <w:between w:val="nil"/>
        </w:pBdr>
        <w:spacing w:before="100" w:beforeAutospacing="1" w:after="100" w:afterAutospacing="1" w:line="360" w:lineRule="auto"/>
        <w:ind w:left="850" w:right="901"/>
        <w:contextualSpacing/>
        <w:jc w:val="both"/>
        <w:rPr>
          <w:rFonts w:ascii="Palatino Linotype" w:hAnsi="Palatino Linotype" w:cs="Arial"/>
          <w:lang w:val="es-ES"/>
        </w:rPr>
      </w:pPr>
    </w:p>
    <w:p w14:paraId="5E8A308F" w14:textId="2975A58C" w:rsidR="00B60440" w:rsidRPr="00750FBF" w:rsidRDefault="00B60440" w:rsidP="00750FBF">
      <w:pPr>
        <w:pBdr>
          <w:top w:val="nil"/>
          <w:left w:val="nil"/>
          <w:bottom w:val="nil"/>
          <w:right w:val="nil"/>
          <w:between w:val="nil"/>
        </w:pBdr>
        <w:spacing w:before="100" w:beforeAutospacing="1" w:after="100" w:afterAutospacing="1" w:line="360" w:lineRule="auto"/>
        <w:ind w:left="850" w:right="901"/>
        <w:contextualSpacing/>
        <w:jc w:val="both"/>
        <w:rPr>
          <w:rFonts w:ascii="Palatino Linotype" w:hAnsi="Palatino Linotype" w:cs="Arial"/>
          <w:i/>
          <w:iCs/>
          <w:sz w:val="22"/>
          <w:szCs w:val="22"/>
          <w:lang w:val="es-ES"/>
        </w:rPr>
      </w:pPr>
      <w:r w:rsidRPr="00750FBF">
        <w:rPr>
          <w:rFonts w:ascii="Palatino Linotype" w:hAnsi="Palatino Linotype" w:cs="Arial"/>
          <w:i/>
          <w:iCs/>
          <w:sz w:val="22"/>
          <w:szCs w:val="22"/>
          <w:lang w:val="es-ES"/>
        </w:rPr>
        <w:t>“</w:t>
      </w:r>
      <w:r w:rsidRPr="00750FBF">
        <w:rPr>
          <w:rFonts w:ascii="Palatino Linotype" w:hAnsi="Palatino Linotype" w:cs="Arial"/>
          <w:b/>
          <w:bCs/>
          <w:i/>
          <w:iCs/>
          <w:sz w:val="22"/>
          <w:szCs w:val="22"/>
          <w:lang w:val="es-ES"/>
        </w:rPr>
        <w:t>Artículo 77</w:t>
      </w:r>
      <w:r w:rsidRPr="00750FBF">
        <w:rPr>
          <w:rFonts w:ascii="Palatino Linotype" w:hAnsi="Palatino Linotype" w:cs="Arial"/>
          <w:i/>
          <w:iCs/>
          <w:sz w:val="22"/>
          <w:szCs w:val="22"/>
          <w:lang w:val="es-ES"/>
        </w:rPr>
        <w:t>.- Corresponde a la Subdirección de Servicios de Salud el ejercicio de las siguientes funciones:</w:t>
      </w:r>
    </w:p>
    <w:p w14:paraId="7675C798" w14:textId="0D884569" w:rsidR="00B60440" w:rsidRPr="00750FBF" w:rsidRDefault="0038167B" w:rsidP="00750FBF">
      <w:pPr>
        <w:pBdr>
          <w:top w:val="nil"/>
          <w:left w:val="nil"/>
          <w:bottom w:val="nil"/>
          <w:right w:val="nil"/>
          <w:between w:val="nil"/>
        </w:pBdr>
        <w:spacing w:before="100" w:beforeAutospacing="1" w:after="100" w:afterAutospacing="1" w:line="360" w:lineRule="auto"/>
        <w:ind w:left="850" w:right="901"/>
        <w:contextualSpacing/>
        <w:jc w:val="both"/>
        <w:rPr>
          <w:rFonts w:ascii="Palatino Linotype" w:hAnsi="Palatino Linotype" w:cs="Arial"/>
          <w:i/>
          <w:iCs/>
          <w:sz w:val="22"/>
          <w:szCs w:val="22"/>
          <w:lang w:val="es-ES"/>
        </w:rPr>
      </w:pPr>
      <w:r w:rsidRPr="00750FBF">
        <w:rPr>
          <w:rFonts w:ascii="Palatino Linotype" w:hAnsi="Palatino Linotype" w:cs="Arial"/>
          <w:i/>
          <w:iCs/>
          <w:sz w:val="22"/>
          <w:szCs w:val="22"/>
          <w:lang w:val="es-ES"/>
        </w:rPr>
        <w:t>(</w:t>
      </w:r>
      <w:r w:rsidR="00B60440" w:rsidRPr="00750FBF">
        <w:rPr>
          <w:rFonts w:ascii="Palatino Linotype" w:hAnsi="Palatino Linotype" w:cs="Arial"/>
          <w:i/>
          <w:iCs/>
          <w:sz w:val="22"/>
          <w:szCs w:val="22"/>
          <w:lang w:val="es-ES"/>
        </w:rPr>
        <w:t>…</w:t>
      </w:r>
      <w:r w:rsidRPr="00750FBF">
        <w:rPr>
          <w:rFonts w:ascii="Palatino Linotype" w:hAnsi="Palatino Linotype" w:cs="Arial"/>
          <w:i/>
          <w:iCs/>
          <w:sz w:val="22"/>
          <w:szCs w:val="22"/>
          <w:lang w:val="es-ES"/>
        </w:rPr>
        <w:t>)</w:t>
      </w:r>
    </w:p>
    <w:p w14:paraId="22A6012F" w14:textId="77777777" w:rsidR="00B60440" w:rsidRPr="00750FBF" w:rsidRDefault="00B60440" w:rsidP="00750FBF">
      <w:pPr>
        <w:pBdr>
          <w:top w:val="nil"/>
          <w:left w:val="nil"/>
          <w:bottom w:val="nil"/>
          <w:right w:val="nil"/>
          <w:between w:val="nil"/>
        </w:pBdr>
        <w:spacing w:before="100" w:beforeAutospacing="1" w:after="100" w:afterAutospacing="1" w:line="360" w:lineRule="auto"/>
        <w:ind w:left="850" w:right="901"/>
        <w:contextualSpacing/>
        <w:jc w:val="both"/>
        <w:rPr>
          <w:rFonts w:ascii="Palatino Linotype" w:hAnsi="Palatino Linotype" w:cs="Arial"/>
          <w:i/>
          <w:iCs/>
          <w:sz w:val="22"/>
          <w:szCs w:val="22"/>
          <w:lang w:val="es-ES"/>
        </w:rPr>
      </w:pPr>
      <w:r w:rsidRPr="00750FBF">
        <w:rPr>
          <w:rFonts w:ascii="Palatino Linotype" w:hAnsi="Palatino Linotype" w:cs="Arial"/>
          <w:i/>
          <w:iCs/>
          <w:sz w:val="22"/>
          <w:szCs w:val="22"/>
          <w:lang w:val="es-ES"/>
        </w:rPr>
        <w:t>VII. Dirigir y supervisar la operación y funcionamiento del Centro de Rehabilitación e Integración Social y del Centro de Capacitación Laboral para personas con Discapacidad Intelectual ARANTZA, con el objeto de evaluar los servicios que se prestan a la población vulnerable</w:t>
      </w:r>
    </w:p>
    <w:p w14:paraId="49769D33" w14:textId="3FDB7648" w:rsidR="00B60440" w:rsidRPr="00750FBF" w:rsidRDefault="00B60440" w:rsidP="00750FBF">
      <w:pPr>
        <w:pBdr>
          <w:top w:val="nil"/>
          <w:left w:val="nil"/>
          <w:bottom w:val="nil"/>
          <w:right w:val="nil"/>
          <w:between w:val="nil"/>
        </w:pBdr>
        <w:spacing w:before="100" w:beforeAutospacing="1" w:after="100" w:afterAutospacing="1" w:line="360" w:lineRule="auto"/>
        <w:ind w:left="850" w:right="901"/>
        <w:contextualSpacing/>
        <w:jc w:val="both"/>
        <w:rPr>
          <w:rFonts w:ascii="Palatino Linotype" w:hAnsi="Palatino Linotype" w:cs="Arial"/>
          <w:i/>
          <w:iCs/>
          <w:sz w:val="22"/>
          <w:szCs w:val="22"/>
          <w:lang w:val="es-ES"/>
        </w:rPr>
      </w:pPr>
      <w:r w:rsidRPr="00750FBF">
        <w:rPr>
          <w:rFonts w:ascii="Palatino Linotype" w:hAnsi="Palatino Linotype" w:cs="Arial"/>
          <w:i/>
          <w:iCs/>
          <w:sz w:val="22"/>
          <w:szCs w:val="22"/>
          <w:lang w:val="es-ES"/>
        </w:rPr>
        <w:t>(…)</w:t>
      </w:r>
    </w:p>
    <w:p w14:paraId="26CDD7CE" w14:textId="77777777" w:rsidR="0038167B" w:rsidRPr="00750FBF" w:rsidRDefault="0038167B" w:rsidP="00750FBF">
      <w:pPr>
        <w:pBdr>
          <w:top w:val="nil"/>
          <w:left w:val="nil"/>
          <w:bottom w:val="nil"/>
          <w:right w:val="nil"/>
          <w:between w:val="nil"/>
        </w:pBdr>
        <w:spacing w:before="100" w:beforeAutospacing="1" w:after="100" w:afterAutospacing="1" w:line="360" w:lineRule="auto"/>
        <w:ind w:left="850" w:right="901"/>
        <w:contextualSpacing/>
        <w:jc w:val="both"/>
        <w:rPr>
          <w:rFonts w:ascii="Palatino Linotype" w:hAnsi="Palatino Linotype" w:cs="Arial"/>
          <w:i/>
          <w:iCs/>
          <w:sz w:val="22"/>
          <w:szCs w:val="22"/>
          <w:lang w:val="es-ES"/>
        </w:rPr>
      </w:pPr>
    </w:p>
    <w:p w14:paraId="05177CB3" w14:textId="752D20B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b/>
          <w:i/>
          <w:sz w:val="22"/>
        </w:rPr>
        <w:t>Artículo 78</w:t>
      </w:r>
      <w:r w:rsidRPr="00750FBF">
        <w:rPr>
          <w:rFonts w:ascii="Palatino Linotype" w:hAnsi="Palatino Linotype" w:cs="Arial"/>
          <w:i/>
          <w:sz w:val="22"/>
        </w:rPr>
        <w:t>.- Para el ejercicio de las facultades señaladas en el presente ordenamiento, sin perjuicio de las funciones que para el efecto señale el Reglamento, la Subdirección de Servicios de Salud contará con las siguientes áreas:</w:t>
      </w:r>
    </w:p>
    <w:p w14:paraId="2F877A1B"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I. Clínica Materno Infantil; </w:t>
      </w:r>
    </w:p>
    <w:p w14:paraId="2EB9A7CA" w14:textId="7B64353F"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i/>
          <w:sz w:val="22"/>
        </w:rPr>
      </w:pPr>
      <w:r w:rsidRPr="00750FBF">
        <w:rPr>
          <w:rFonts w:ascii="Palatino Linotype" w:hAnsi="Palatino Linotype" w:cs="Arial"/>
          <w:b/>
          <w:i/>
          <w:sz w:val="22"/>
        </w:rPr>
        <w:t>II. Centro de Rehabilitación e Integración Social;</w:t>
      </w:r>
    </w:p>
    <w:p w14:paraId="52435488"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III. Clínica del Labio y Paladar Hendido; </w:t>
      </w:r>
    </w:p>
    <w:p w14:paraId="182AD37C"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IV. Unidad de Enfermería; </w:t>
      </w:r>
    </w:p>
    <w:p w14:paraId="1E77FAA6"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V. Unidad de Odontología; </w:t>
      </w:r>
    </w:p>
    <w:p w14:paraId="5CFF633B" w14:textId="7BD7682D"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VI. Unidad de Clínicas Periféricas; y </w:t>
      </w:r>
    </w:p>
    <w:p w14:paraId="2366B339" w14:textId="4C8EAA5F"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VII. Unidad de Asistencia y Prevención del Cáncer y la Diabetes.</w:t>
      </w:r>
    </w:p>
    <w:p w14:paraId="11C47731" w14:textId="0D2FB590" w:rsidR="00D71FA2" w:rsidRPr="00750FBF" w:rsidRDefault="00D71FA2" w:rsidP="00750FBF">
      <w:pPr>
        <w:widowControl w:val="0"/>
        <w:autoSpaceDE w:val="0"/>
        <w:autoSpaceDN w:val="0"/>
        <w:adjustRightInd w:val="0"/>
        <w:spacing w:before="100" w:beforeAutospacing="1" w:after="100" w:afterAutospacing="1" w:line="276" w:lineRule="auto"/>
        <w:ind w:left="850" w:right="901"/>
        <w:jc w:val="center"/>
        <w:rPr>
          <w:rFonts w:ascii="Palatino Linotype" w:hAnsi="Palatino Linotype" w:cs="Arial"/>
          <w:b/>
          <w:i/>
          <w:sz w:val="22"/>
        </w:rPr>
      </w:pPr>
      <w:r w:rsidRPr="00750FBF">
        <w:rPr>
          <w:rFonts w:ascii="Palatino Linotype" w:hAnsi="Palatino Linotype" w:cs="Arial"/>
          <w:b/>
          <w:i/>
          <w:sz w:val="22"/>
        </w:rPr>
        <w:t>REHABILITACIÓN E INTEGRACIÓN SOCIAL</w:t>
      </w:r>
    </w:p>
    <w:p w14:paraId="364E3EBD"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b/>
          <w:i/>
          <w:sz w:val="22"/>
        </w:rPr>
        <w:t>Artículo 80.-</w:t>
      </w:r>
      <w:r w:rsidRPr="00750FBF">
        <w:rPr>
          <w:rFonts w:ascii="Palatino Linotype" w:hAnsi="Palatino Linotype" w:cs="Arial"/>
          <w:i/>
          <w:sz w:val="22"/>
        </w:rPr>
        <w:t xml:space="preserve"> Corresponde al Centro de Rehabilitación e Integración Social el ejercicio de las siguientes funciones: </w:t>
      </w:r>
    </w:p>
    <w:p w14:paraId="3BD50C93"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I. Establecer planes y estrategias para la ejecución de Programas en materia de Salud; con la finalidad de cubrir las necesidades de la población objetivo; </w:t>
      </w:r>
    </w:p>
    <w:p w14:paraId="35F64615" w14:textId="77502C74"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II. Coordinar la prestación de los diferentes Servicios de Salud del Centro de Rehabilitación e Integración Social con el objeto de brindar una atención de calidad y calidez en beneficio de los usuarios;</w:t>
      </w:r>
    </w:p>
    <w:p w14:paraId="42CB1FBF"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III. Dirigir y supervisar la operación y funcionamiento del Centro de Rehabilitación e Integración Social y del Centro de Capacitación Laboral para personas con Discapacidad Intelectual ARANTZA, con el objeto de evaluar los servicios que se prestan a la población vulnerable; </w:t>
      </w:r>
    </w:p>
    <w:p w14:paraId="33AD4B5F"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IV. Promover Programas, planes y platicas de inclusión de personas con discapacidad; con el propósito de integrarlos al ámbito familiar, social, deportivo, cultural y laboral, contribuyendo en una mejora de la calidad de vida; </w:t>
      </w:r>
    </w:p>
    <w:p w14:paraId="29A02D10" w14:textId="1A313FDA"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V. Coordinar con Instituciones del Sector Salud de los tres órdenes de gobierno, la atención médica de los pacientes que requieran atención de 2°. y 3er. nivel; con el propósito de que se cubran las necesidades de los usuarios; </w:t>
      </w:r>
    </w:p>
    <w:p w14:paraId="6E6B3FFC"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VI. Vigilar y supervisar los servicios médicos que se otorgan, a efecto de que se refleje en una mejora continua en los mismos, y que se brinde atención con eficiencia, eficacia, ética, calidad y calidez; </w:t>
      </w:r>
    </w:p>
    <w:p w14:paraId="61AACA6B"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VII. Proponer y coordinar la implementación de Programas y proyectos en materia de Rehabilitación e integración social; a fin de crear una transversalidad entre las Instituciones públicas y privadas, en beneficio de la población en estado de vulnerabilidad; </w:t>
      </w:r>
    </w:p>
    <w:p w14:paraId="3AD16743"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VIII. Dirigir y establecer los Programas de capacitación e investigación en materia de Salud con el propósito de profesionalizar al personal médico y de enfermería que brinda servicios de rehabilitación y de integración social, generando una mejor calidad en los servicios otorgados; </w:t>
      </w:r>
    </w:p>
    <w:p w14:paraId="2460AF80"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IX. Planificar, organizar y evaluar junto con la Unidad de Enfermería la participación del personal de enfermería en los diferentes programas y proyectos en materia de salud, en beneficio de la población en estado de vulnerabilidad; </w:t>
      </w:r>
    </w:p>
    <w:p w14:paraId="7A049A1E" w14:textId="2C399AAB"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X. Desarrollar, implementar y evaluar junto con la Unidad de Enfermería programas de capacitación y actualización que faciliten y mejoren el desempeño del personal de enfermería en la atención de los usuarios en el CRIS; </w:t>
      </w:r>
    </w:p>
    <w:p w14:paraId="38EF4B71"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XI. Proponer con instituciones educativas y de salud la firma de convenios con el SMDIF a efecto de que proporcionen prestadores de servicio social y de prácticas profesionales que puedan desempeñarse en la Subdirección de los Servicios de Salud; </w:t>
      </w:r>
    </w:p>
    <w:p w14:paraId="33AF6A7A" w14:textId="77777777"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XII. Supervisar la administración y resguardos internos individuales para el control de materiales e insumos médicos, y en caso de encontrar posibles anomalías, robos o pérdidas reportarlas inmediatamente a la Contraloría Interna; y</w:t>
      </w:r>
    </w:p>
    <w:p w14:paraId="43EB6C32" w14:textId="0512AB81" w:rsidR="00D71FA2" w:rsidRPr="00750FBF" w:rsidRDefault="00D71FA2"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i/>
          <w:sz w:val="22"/>
        </w:rPr>
      </w:pPr>
      <w:r w:rsidRPr="00750FBF">
        <w:rPr>
          <w:rFonts w:ascii="Palatino Linotype" w:hAnsi="Palatino Linotype" w:cs="Arial"/>
          <w:i/>
          <w:sz w:val="22"/>
        </w:rPr>
        <w:t xml:space="preserve">XIII. Las demás que le sean encomendadas por el superior jerárquico y las disposiciones jurídicas aplicables.” </w:t>
      </w:r>
    </w:p>
    <w:p w14:paraId="35547B80" w14:textId="4DAC4834" w:rsidR="00D71FA2" w:rsidRPr="00750FBF" w:rsidRDefault="00D71FA2" w:rsidP="00750FBF">
      <w:pPr>
        <w:widowControl w:val="0"/>
        <w:autoSpaceDE w:val="0"/>
        <w:autoSpaceDN w:val="0"/>
        <w:adjustRightInd w:val="0"/>
        <w:spacing w:before="100" w:beforeAutospacing="1" w:after="100" w:afterAutospacing="1" w:line="276" w:lineRule="auto"/>
        <w:ind w:left="850" w:right="901"/>
        <w:jc w:val="right"/>
        <w:rPr>
          <w:rFonts w:ascii="Palatino Linotype" w:hAnsi="Palatino Linotype" w:cs="Arial"/>
          <w:sz w:val="22"/>
        </w:rPr>
      </w:pPr>
      <w:r w:rsidRPr="00750FBF">
        <w:rPr>
          <w:rFonts w:ascii="Palatino Linotype" w:hAnsi="Palatino Linotype" w:cs="Arial"/>
          <w:sz w:val="22"/>
        </w:rPr>
        <w:t>(Énfasis añadido)</w:t>
      </w:r>
    </w:p>
    <w:p w14:paraId="39A28877" w14:textId="2B9333B8" w:rsidR="00D71FA2" w:rsidRPr="00750FBF" w:rsidRDefault="00542BC5" w:rsidP="00750FBF">
      <w:pPr>
        <w:widowControl w:val="0"/>
        <w:autoSpaceDE w:val="0"/>
        <w:autoSpaceDN w:val="0"/>
        <w:adjustRightInd w:val="0"/>
        <w:spacing w:before="100" w:beforeAutospacing="1" w:after="100" w:afterAutospacing="1" w:line="360" w:lineRule="auto"/>
        <w:jc w:val="both"/>
        <w:rPr>
          <w:rFonts w:ascii="Palatino Linotype" w:hAnsi="Palatino Linotype" w:cs="Arial"/>
          <w:sz w:val="22"/>
        </w:rPr>
      </w:pPr>
      <w:r w:rsidRPr="00750FBF">
        <w:rPr>
          <w:rFonts w:ascii="Palatino Linotype" w:hAnsi="Palatino Linotype" w:cs="Arial"/>
          <w:sz w:val="22"/>
        </w:rPr>
        <w:t>Robustece lo anterior, el organigrama</w:t>
      </w:r>
      <w:r w:rsidRPr="00750FBF">
        <w:rPr>
          <w:rStyle w:val="Refdenotaalpie"/>
          <w:rFonts w:ascii="Palatino Linotype" w:hAnsi="Palatino Linotype" w:cs="Arial"/>
          <w:sz w:val="22"/>
        </w:rPr>
        <w:footnoteReference w:id="7"/>
      </w:r>
      <w:r w:rsidRPr="00750FBF">
        <w:rPr>
          <w:rFonts w:ascii="Palatino Linotype" w:hAnsi="Palatino Linotype" w:cs="Arial"/>
          <w:sz w:val="22"/>
        </w:rPr>
        <w:t xml:space="preserve"> del </w:t>
      </w:r>
      <w:r w:rsidRPr="00750FBF">
        <w:rPr>
          <w:rFonts w:ascii="Palatino Linotype" w:hAnsi="Palatino Linotype" w:cs="Arial"/>
          <w:b/>
          <w:sz w:val="22"/>
        </w:rPr>
        <w:t>SUJETO OBLIGADO</w:t>
      </w:r>
      <w:r w:rsidRPr="00750FBF">
        <w:rPr>
          <w:rFonts w:ascii="Palatino Linotype" w:hAnsi="Palatino Linotype" w:cs="Arial"/>
          <w:sz w:val="22"/>
        </w:rPr>
        <w:t xml:space="preserve"> que da certeza que existe un Coordinador del Centro de Rehabilitación e Integración Social, publicado en el portal del IPOMEX, en específico en el </w:t>
      </w:r>
      <w:r w:rsidR="00B60440" w:rsidRPr="00750FBF">
        <w:rPr>
          <w:rFonts w:ascii="Palatino Linotype" w:hAnsi="Palatino Linotype" w:cs="Arial"/>
          <w:sz w:val="22"/>
        </w:rPr>
        <w:t>artículo</w:t>
      </w:r>
      <w:r w:rsidRPr="00750FBF">
        <w:rPr>
          <w:rFonts w:ascii="Palatino Linotype" w:hAnsi="Palatino Linotype" w:cs="Arial"/>
          <w:sz w:val="22"/>
        </w:rPr>
        <w:t xml:space="preserve"> 92, fracción II B, de la Ley de la materia, para lo cual se inserta la siguiente imagen:</w:t>
      </w:r>
    </w:p>
    <w:p w14:paraId="0AFDB48F" w14:textId="26D0AC0E" w:rsidR="00D71FA2" w:rsidRPr="00750FBF" w:rsidRDefault="00BC6842" w:rsidP="00750FBF">
      <w:pPr>
        <w:widowControl w:val="0"/>
        <w:autoSpaceDE w:val="0"/>
        <w:autoSpaceDN w:val="0"/>
        <w:adjustRightInd w:val="0"/>
        <w:spacing w:before="100" w:beforeAutospacing="1" w:after="100" w:afterAutospacing="1" w:line="360" w:lineRule="auto"/>
        <w:jc w:val="center"/>
        <w:rPr>
          <w:rFonts w:ascii="Palatino Linotype" w:hAnsi="Palatino Linotype" w:cs="Arial"/>
          <w:lang w:eastAsia="es-ES_tradnl"/>
        </w:rPr>
      </w:pPr>
      <w:r w:rsidRPr="00750FBF">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2E656676" wp14:editId="63E8722F">
                <wp:simplePos x="0" y="0"/>
                <wp:positionH relativeFrom="column">
                  <wp:posOffset>2564765</wp:posOffset>
                </wp:positionH>
                <wp:positionV relativeFrom="paragraph">
                  <wp:posOffset>2813050</wp:posOffset>
                </wp:positionV>
                <wp:extent cx="488950" cy="381000"/>
                <wp:effectExtent l="0" t="0" r="25400" b="19050"/>
                <wp:wrapNone/>
                <wp:docPr id="8" name="Rectángulo 8"/>
                <wp:cNvGraphicFramePr/>
                <a:graphic xmlns:a="http://schemas.openxmlformats.org/drawingml/2006/main">
                  <a:graphicData uri="http://schemas.microsoft.com/office/word/2010/wordprocessingShape">
                    <wps:wsp>
                      <wps:cNvSpPr/>
                      <wps:spPr>
                        <a:xfrm>
                          <a:off x="0" y="0"/>
                          <a:ext cx="488950" cy="3810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19BA8A43" id="Rectángulo 8" o:spid="_x0000_s1026" style="position:absolute;margin-left:201.95pt;margin-top:221.5pt;width:38.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" filled="f" strokecolor="#c0504d [3205]" strokeweight="2pt"/>
            </w:pict>
          </mc:Fallback>
        </mc:AlternateContent>
      </w:r>
      <w:r w:rsidR="00D71FA2" w:rsidRPr="00750FBF">
        <w:rPr>
          <w:rFonts w:ascii="Palatino Linotype" w:hAnsi="Palatino Linotype" w:cs="Arial"/>
          <w:noProof/>
          <w:lang w:eastAsia="es-MX"/>
        </w:rPr>
        <w:drawing>
          <wp:inline distT="0" distB="0" distL="0" distR="0" wp14:anchorId="5DF32FF3" wp14:editId="04758D5E">
            <wp:extent cx="5142865" cy="3975100"/>
            <wp:effectExtent l="0" t="0" r="635" b="635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4701" name=""/>
                    <pic:cNvPicPr/>
                  </pic:nvPicPr>
                  <pic:blipFill rotWithShape="1">
                    <a:blip r:embed="rId12"/>
                    <a:srcRect b="9298"/>
                    <a:stretch/>
                  </pic:blipFill>
                  <pic:spPr bwMode="auto">
                    <a:xfrm>
                      <a:off x="0" y="0"/>
                      <a:ext cx="5143506" cy="3975595"/>
                    </a:xfrm>
                    <a:prstGeom prst="rect">
                      <a:avLst/>
                    </a:prstGeom>
                    <a:ln>
                      <a:noFill/>
                    </a:ln>
                    <a:extLst>
                      <a:ext uri="{53640926-AAD7-44D8-BBD7-CCE9431645EC}">
                        <a14:shadowObscured xmlns:a14="http://schemas.microsoft.com/office/drawing/2010/main"/>
                      </a:ext>
                    </a:extLst>
                  </pic:spPr>
                </pic:pic>
              </a:graphicData>
            </a:graphic>
          </wp:inline>
        </w:drawing>
      </w:r>
    </w:p>
    <w:p w14:paraId="22992157" w14:textId="7902E354" w:rsidR="00BC6842" w:rsidRPr="00750FBF" w:rsidRDefault="00BC6842"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shd w:val="clear" w:color="auto" w:fill="FFFFFF"/>
        </w:rPr>
      </w:pPr>
      <w:r w:rsidRPr="00750FBF">
        <w:rPr>
          <w:rFonts w:ascii="Palatino Linotype" w:hAnsi="Palatino Linotype" w:cs="Arial"/>
          <w:shd w:val="clear" w:color="auto" w:fill="FFFFFF"/>
        </w:rPr>
        <w:t>Señalado lo anterior, se advierte que existe la figura del Coordinador del Centro de Rehabilitación e Integración Social</w:t>
      </w:r>
      <w:r w:rsidRPr="00750FBF">
        <w:rPr>
          <w:rFonts w:ascii="Palatino Linotype" w:hAnsi="Palatino Linotype"/>
          <w:bCs/>
          <w:sz w:val="22"/>
          <w:szCs w:val="22"/>
        </w:rPr>
        <w:t xml:space="preserve"> </w:t>
      </w:r>
      <w:r w:rsidRPr="00750FBF">
        <w:rPr>
          <w:rFonts w:ascii="Palatino Linotype" w:hAnsi="Palatino Linotype" w:cs="Arial"/>
          <w:bCs/>
          <w:shd w:val="clear" w:color="auto" w:fill="FFFFFF"/>
        </w:rPr>
        <w:t xml:space="preserve">Sistema Municipal Para el Desarrollo Integral de la Familia de Cuautitlán Izcalli, desde la expedición del Reglamento Interno del Organismo Público Descentralizado denominado Sistema Municipal para el Desarrollo Integral de la Familia de Cuautitlán Izcalli, Estado de México, publicado en su Gaceta el 22 de marzo de 2023, por lo que, se determina que en la respuesta </w:t>
      </w:r>
      <w:r w:rsidRPr="00750FBF">
        <w:rPr>
          <w:rFonts w:ascii="Palatino Linotype" w:hAnsi="Palatino Linotype" w:cs="Arial"/>
          <w:b/>
          <w:bCs/>
          <w:shd w:val="clear" w:color="auto" w:fill="FFFFFF"/>
        </w:rPr>
        <w:t xml:space="preserve">EL SUJETO OBLIGADO </w:t>
      </w:r>
      <w:r w:rsidRPr="00750FBF">
        <w:rPr>
          <w:rFonts w:ascii="Palatino Linotype" w:hAnsi="Palatino Linotype" w:cs="Arial"/>
          <w:bCs/>
          <w:shd w:val="clear" w:color="auto" w:fill="FFFFFF"/>
        </w:rPr>
        <w:t xml:space="preserve">menciona que no existe tal figura administrativa,  por lo que, este Órgano Garante determina que resultan fundadas las razones o motivos de inconformidad del particular. </w:t>
      </w:r>
    </w:p>
    <w:p w14:paraId="110EC42D" w14:textId="288A08E8" w:rsidR="00BC6842" w:rsidRPr="00750FBF" w:rsidRDefault="00BC6842"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bCs/>
          <w:shd w:val="clear" w:color="auto" w:fill="FFFFFF"/>
        </w:rPr>
      </w:pPr>
      <w:r w:rsidRPr="00750FBF">
        <w:rPr>
          <w:rFonts w:ascii="Palatino Linotype" w:hAnsi="Palatino Linotype" w:cs="Arial"/>
          <w:shd w:val="clear" w:color="auto" w:fill="FFFFFF"/>
        </w:rPr>
        <w:t>Otro punto que debe tomarse en consideración es analizar si el Coordinador del Centro de Rehabilitación e Integración Social</w:t>
      </w:r>
      <w:r w:rsidRPr="00750FBF">
        <w:rPr>
          <w:rFonts w:ascii="Palatino Linotype" w:hAnsi="Palatino Linotype"/>
          <w:bCs/>
          <w:sz w:val="22"/>
          <w:szCs w:val="22"/>
        </w:rPr>
        <w:t xml:space="preserve"> </w:t>
      </w:r>
      <w:r w:rsidRPr="00750FBF">
        <w:rPr>
          <w:rFonts w:ascii="Palatino Linotype" w:hAnsi="Palatino Linotype" w:cs="Arial"/>
          <w:bCs/>
          <w:shd w:val="clear" w:color="auto" w:fill="FFFFFF"/>
        </w:rPr>
        <w:t>Sistema Municipal Para el Desarrollo Integral de la Familia de Cuautitlán Izcalli debe de contar un curriculum vitae al ingresar a laborar en el servicio público, por lo que se hacen las siguientes presiones de Derecho y hecho:</w:t>
      </w:r>
    </w:p>
    <w:p w14:paraId="411A6306" w14:textId="7E88A8E4" w:rsidR="00BC6842" w:rsidRPr="00750FBF" w:rsidRDefault="00BC6842"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bCs/>
          <w:shd w:val="clear" w:color="auto" w:fill="FFFFFF"/>
        </w:rPr>
      </w:pPr>
      <w:r w:rsidRPr="00750FBF">
        <w:rPr>
          <w:rFonts w:ascii="Palatino Linotype" w:hAnsi="Palatino Linotype" w:cs="Arial"/>
          <w:bCs/>
          <w:shd w:val="clear" w:color="auto" w:fill="FFFFFF"/>
        </w:rPr>
        <w:t xml:space="preserve"> </w:t>
      </w:r>
    </w:p>
    <w:p w14:paraId="1EBA15B7" w14:textId="2F576491" w:rsidR="00BC6842" w:rsidRPr="00750FBF" w:rsidRDefault="00BC6842" w:rsidP="00750FBF">
      <w:pPr>
        <w:spacing w:before="100" w:beforeAutospacing="1" w:after="100" w:afterAutospacing="1" w:line="360" w:lineRule="auto"/>
        <w:jc w:val="both"/>
        <w:rPr>
          <w:rFonts w:ascii="Palatino Linotype" w:hAnsi="Palatino Linotype"/>
          <w:lang w:val="es-ES"/>
        </w:rPr>
      </w:pPr>
      <w:r w:rsidRPr="00750FBF">
        <w:rPr>
          <w:rFonts w:ascii="Palatino Linotype" w:hAnsi="Palatino Linotype"/>
          <w:lang w:val="es-ES"/>
        </w:rPr>
        <w:t xml:space="preserve">Ahora bien, el currículum vitae es el documento idóneo para colmar los rubros solicitados por </w:t>
      </w:r>
      <w:r w:rsidRPr="00750FBF">
        <w:rPr>
          <w:rFonts w:ascii="Palatino Linotype" w:hAnsi="Palatino Linotype"/>
          <w:b/>
          <w:bCs/>
          <w:lang w:val="es-ES"/>
        </w:rPr>
        <w:t>EL RECURRENTE</w:t>
      </w:r>
      <w:r w:rsidRPr="00750FBF">
        <w:rPr>
          <w:rFonts w:ascii="Palatino Linotype" w:hAnsi="Palatino Linotype"/>
          <w:lang w:val="es-ES"/>
        </w:rPr>
        <w:t>, en el cual se refleja la relación de los títulos, honores, cargos, trabajos realizados, datos biográficos, que califican a una persona, de acuerdo a la Real Academia Española.</w:t>
      </w:r>
    </w:p>
    <w:p w14:paraId="1928C1C2" w14:textId="3259208A" w:rsidR="00BC6842" w:rsidRPr="00750FBF" w:rsidRDefault="00BC6842" w:rsidP="00750FBF">
      <w:pPr>
        <w:spacing w:before="100" w:beforeAutospacing="1" w:after="100" w:afterAutospacing="1" w:line="360" w:lineRule="auto"/>
        <w:jc w:val="both"/>
        <w:rPr>
          <w:rFonts w:ascii="Palatino Linotype" w:hAnsi="Palatino Linotype"/>
          <w:szCs w:val="17"/>
          <w:lang w:eastAsia="es-ES_tradnl"/>
        </w:rPr>
      </w:pPr>
      <w:r w:rsidRPr="00750FBF">
        <w:rPr>
          <w:rFonts w:ascii="Palatino Linotype" w:hAnsi="Palatino Linotype"/>
        </w:rPr>
        <w:t xml:space="preserve">Este Instituto considera pertinente observar lo estipulado en los artículos 47, fracciones I, VIII y IX, de la Ley del Trabajo de los Servidores Públicos del Estado y Municipios, y 92, fracción XXI de la </w:t>
      </w:r>
      <w:r w:rsidRPr="00750FBF">
        <w:rPr>
          <w:rFonts w:ascii="Palatino Linotype" w:hAnsi="Palatino Linotype"/>
          <w:szCs w:val="17"/>
          <w:lang w:eastAsia="es-ES_tradnl"/>
        </w:rPr>
        <w:t xml:space="preserve">Ley de </w:t>
      </w:r>
      <w:r w:rsidRPr="00750FBF">
        <w:rPr>
          <w:rFonts w:ascii="Palatino Linotype" w:hAnsi="Palatino Linotype" w:cs="Arial"/>
        </w:rPr>
        <w:t>Transparencia</w:t>
      </w:r>
      <w:r w:rsidRPr="00750FBF">
        <w:rPr>
          <w:rFonts w:ascii="Palatino Linotype" w:hAnsi="Palatino Linotype"/>
          <w:szCs w:val="17"/>
          <w:lang w:eastAsia="es-ES_tradnl"/>
        </w:rPr>
        <w:t xml:space="preserve"> y </w:t>
      </w:r>
      <w:r w:rsidRPr="00750FBF">
        <w:rPr>
          <w:rFonts w:ascii="Palatino Linotype" w:hAnsi="Palatino Linotype" w:cs="Arial"/>
        </w:rPr>
        <w:t>Acceso</w:t>
      </w:r>
      <w:r w:rsidRPr="00750FBF">
        <w:rPr>
          <w:rFonts w:ascii="Palatino Linotype" w:hAnsi="Palatino Linotype"/>
          <w:szCs w:val="17"/>
          <w:lang w:eastAsia="es-ES_tradnl"/>
        </w:rPr>
        <w:t xml:space="preserve"> a la Información </w:t>
      </w:r>
      <w:r w:rsidRPr="00750FBF">
        <w:rPr>
          <w:rFonts w:ascii="Palatino Linotype" w:hAnsi="Palatino Linotype"/>
          <w:lang w:eastAsia="es-ES_tradnl"/>
        </w:rPr>
        <w:t>Pública</w:t>
      </w:r>
      <w:r w:rsidRPr="00750FBF">
        <w:rPr>
          <w:rFonts w:ascii="Palatino Linotype" w:hAnsi="Palatino Linotype"/>
          <w:szCs w:val="17"/>
          <w:lang w:eastAsia="es-ES_tradnl"/>
        </w:rPr>
        <w:t xml:space="preserve"> del Estado de México y Municipios:</w:t>
      </w:r>
    </w:p>
    <w:p w14:paraId="039F963D" w14:textId="77777777" w:rsidR="00BC6842" w:rsidRPr="00750FBF" w:rsidRDefault="00BC6842" w:rsidP="00750FBF">
      <w:pPr>
        <w:spacing w:before="100" w:beforeAutospacing="1" w:after="100" w:afterAutospacing="1"/>
        <w:ind w:left="709" w:right="709"/>
        <w:jc w:val="center"/>
        <w:rPr>
          <w:rFonts w:ascii="Palatino Linotype" w:hAnsi="Palatino Linotype" w:cs="Arial"/>
          <w:b/>
          <w:i/>
          <w:sz w:val="22"/>
          <w:lang w:val="es-ES"/>
        </w:rPr>
      </w:pPr>
      <w:r w:rsidRPr="00750FBF">
        <w:rPr>
          <w:rFonts w:ascii="Palatino Linotype" w:hAnsi="Palatino Linotype" w:cs="Arial"/>
          <w:b/>
          <w:i/>
          <w:sz w:val="22"/>
          <w:lang w:val="es-ES"/>
        </w:rPr>
        <w:t>Ley del Trabajo de los Servidores Públicos del Estado y Municipios</w:t>
      </w:r>
    </w:p>
    <w:p w14:paraId="1C535351"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w:t>
      </w:r>
      <w:r w:rsidRPr="00750FBF">
        <w:rPr>
          <w:rFonts w:ascii="Palatino Linotype" w:hAnsi="Palatino Linotype" w:cs="Arial"/>
          <w:b/>
          <w:i/>
          <w:sz w:val="22"/>
          <w:lang w:val="es-ES"/>
        </w:rPr>
        <w:t>ARTÍCULO 47</w:t>
      </w:r>
      <w:r w:rsidRPr="00750FBF">
        <w:rPr>
          <w:rFonts w:ascii="Palatino Linotype" w:hAnsi="Palatino Linotype" w:cs="Arial"/>
          <w:i/>
          <w:sz w:val="22"/>
          <w:lang w:val="es-ES"/>
        </w:rPr>
        <w:t xml:space="preserve">. </w:t>
      </w:r>
      <w:r w:rsidRPr="00750FBF">
        <w:rPr>
          <w:rFonts w:ascii="Palatino Linotype" w:hAnsi="Palatino Linotype" w:cs="Arial"/>
          <w:b/>
          <w:i/>
          <w:sz w:val="22"/>
          <w:u w:val="single"/>
          <w:lang w:val="es-ES"/>
        </w:rPr>
        <w:t>Para ingresar al servicio público se requiere</w:t>
      </w:r>
      <w:r w:rsidRPr="00750FBF">
        <w:rPr>
          <w:rFonts w:ascii="Palatino Linotype" w:hAnsi="Palatino Linotype" w:cs="Arial"/>
          <w:i/>
          <w:sz w:val="22"/>
          <w:lang w:val="es-ES"/>
        </w:rPr>
        <w:t>:</w:t>
      </w:r>
    </w:p>
    <w:p w14:paraId="43B003E5"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b/>
          <w:i/>
          <w:sz w:val="22"/>
          <w:lang w:val="es-ES"/>
        </w:rPr>
        <w:t xml:space="preserve">I. </w:t>
      </w:r>
      <w:r w:rsidRPr="00750FBF">
        <w:rPr>
          <w:rFonts w:ascii="Palatino Linotype" w:hAnsi="Palatino Linotype" w:cs="Arial"/>
          <w:b/>
          <w:i/>
          <w:sz w:val="22"/>
          <w:u w:val="single"/>
          <w:lang w:val="es-ES"/>
        </w:rPr>
        <w:t>Presentar una solicitud utilizando la forma oficial que se autorice</w:t>
      </w:r>
      <w:r w:rsidRPr="00750FBF">
        <w:rPr>
          <w:rFonts w:ascii="Palatino Linotype" w:hAnsi="Palatino Linotype" w:cs="Arial"/>
          <w:i/>
          <w:sz w:val="22"/>
          <w:lang w:val="es-ES"/>
        </w:rPr>
        <w:t xml:space="preserve"> por la institución pública o dependencia correspondiente; </w:t>
      </w:r>
    </w:p>
    <w:p w14:paraId="52924E3E"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II. Ser de nacionalidad mexicana, con la excepción prevista en el artículo 17 de la presente ley;</w:t>
      </w:r>
    </w:p>
    <w:p w14:paraId="51D0897F"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III. Estar en pleno ejercicio de sus derechos civiles y políticos, en su caso;</w:t>
      </w:r>
    </w:p>
    <w:p w14:paraId="4837B955"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IV. Acreditar, cuando proceda, el cumplimiento de la Ley del Servicio Militar Nacional;</w:t>
      </w:r>
    </w:p>
    <w:p w14:paraId="1CCDD6CF"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V. Derogada.</w:t>
      </w:r>
    </w:p>
    <w:p w14:paraId="1FB69061"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VI. No haber sido separado anteriormente del servicio por las causas previstas en el artículo 93 de la presente ley;</w:t>
      </w:r>
    </w:p>
    <w:p w14:paraId="39CD9029"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1E205435" w14:textId="77777777" w:rsidR="00BC6842" w:rsidRPr="00750FBF" w:rsidRDefault="00BC6842" w:rsidP="00750FBF">
      <w:pPr>
        <w:spacing w:before="100" w:beforeAutospacing="1" w:after="100" w:afterAutospacing="1"/>
        <w:ind w:left="709" w:right="709"/>
        <w:jc w:val="both"/>
        <w:rPr>
          <w:rFonts w:ascii="Palatino Linotype" w:hAnsi="Palatino Linotype" w:cs="Arial"/>
          <w:b/>
          <w:bCs/>
          <w:i/>
          <w:sz w:val="22"/>
          <w:lang w:val="es-ES"/>
        </w:rPr>
      </w:pPr>
      <w:r w:rsidRPr="00750FBF">
        <w:rPr>
          <w:rFonts w:ascii="Palatino Linotype" w:hAnsi="Palatino Linotype" w:cs="Arial"/>
          <w:b/>
          <w:bCs/>
          <w:i/>
          <w:sz w:val="22"/>
          <w:lang w:val="es-ES"/>
        </w:rPr>
        <w:t>VIII. Cumplir con los requisitos que se establezcan para los diferentes puestos;</w:t>
      </w:r>
    </w:p>
    <w:p w14:paraId="594B2A87" w14:textId="77777777" w:rsidR="00BC6842" w:rsidRPr="00750FBF" w:rsidRDefault="00BC6842" w:rsidP="00750FBF">
      <w:pPr>
        <w:spacing w:before="100" w:beforeAutospacing="1" w:after="100" w:afterAutospacing="1"/>
        <w:ind w:left="709" w:right="709"/>
        <w:jc w:val="both"/>
        <w:rPr>
          <w:rFonts w:ascii="Palatino Linotype" w:hAnsi="Palatino Linotype" w:cs="Arial"/>
          <w:b/>
          <w:bCs/>
          <w:i/>
          <w:sz w:val="22"/>
          <w:lang w:val="es-ES"/>
        </w:rPr>
      </w:pPr>
      <w:r w:rsidRPr="00750FBF">
        <w:rPr>
          <w:rFonts w:ascii="Palatino Linotype" w:hAnsi="Palatino Linotype" w:cs="Arial"/>
          <w:b/>
          <w:bCs/>
          <w:i/>
          <w:sz w:val="22"/>
          <w:lang w:val="es-ES"/>
        </w:rPr>
        <w:t xml:space="preserve">IX. Acreditar por medio de los exámenes correspondientes </w:t>
      </w:r>
      <w:bookmarkStart w:id="4" w:name="_Hlk73450547"/>
      <w:r w:rsidRPr="00750FBF">
        <w:rPr>
          <w:rFonts w:ascii="Palatino Linotype" w:hAnsi="Palatino Linotype" w:cs="Arial"/>
          <w:b/>
          <w:bCs/>
          <w:i/>
          <w:sz w:val="22"/>
          <w:lang w:val="es-ES"/>
        </w:rPr>
        <w:t xml:space="preserve">los conocimientos y aptitudes necesarios </w:t>
      </w:r>
      <w:bookmarkEnd w:id="4"/>
      <w:r w:rsidRPr="00750FBF">
        <w:rPr>
          <w:rFonts w:ascii="Palatino Linotype" w:hAnsi="Palatino Linotype" w:cs="Arial"/>
          <w:b/>
          <w:bCs/>
          <w:i/>
          <w:sz w:val="22"/>
          <w:lang w:val="es-ES"/>
        </w:rPr>
        <w:t>para el desempeño del puesto; y</w:t>
      </w:r>
    </w:p>
    <w:p w14:paraId="33AB5C81"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 xml:space="preserve">X. No estar inhabilitado para el ejercicio del servicio público. </w:t>
      </w:r>
    </w:p>
    <w:p w14:paraId="50088413"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1BFA41E" w14:textId="77777777" w:rsidR="00BC6842" w:rsidRPr="00750FBF" w:rsidRDefault="00BC6842" w:rsidP="00750FBF">
      <w:pPr>
        <w:spacing w:before="100" w:beforeAutospacing="1" w:after="100" w:afterAutospacing="1"/>
        <w:ind w:left="709" w:right="709"/>
        <w:jc w:val="center"/>
        <w:rPr>
          <w:rFonts w:ascii="Palatino Linotype" w:hAnsi="Palatino Linotype" w:cs="Arial"/>
          <w:b/>
          <w:i/>
          <w:sz w:val="22"/>
          <w:lang w:val="es-ES"/>
        </w:rPr>
      </w:pPr>
      <w:r w:rsidRPr="00750FBF">
        <w:rPr>
          <w:rFonts w:ascii="Palatino Linotype" w:hAnsi="Palatino Linotype" w:cs="Arial"/>
          <w:b/>
          <w:i/>
          <w:sz w:val="22"/>
          <w:lang w:val="es-ES"/>
        </w:rPr>
        <w:t>Ley de Transparencia y Acceso a la Información Pública del Estado de México y Municipios</w:t>
      </w:r>
    </w:p>
    <w:p w14:paraId="6007FD38"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w:t>
      </w:r>
      <w:r w:rsidRPr="00750FBF">
        <w:rPr>
          <w:rFonts w:ascii="Palatino Linotype" w:hAnsi="Palatino Linotype" w:cs="Arial"/>
          <w:b/>
          <w:i/>
          <w:sz w:val="22"/>
          <w:lang w:val="es-ES"/>
        </w:rPr>
        <w:t>Artículo 92</w:t>
      </w:r>
      <w:r w:rsidRPr="00750FBF">
        <w:rPr>
          <w:rFonts w:ascii="Palatino Linotype" w:hAnsi="Palatino Linotype" w:cs="Arial"/>
          <w:i/>
          <w:sz w:val="22"/>
          <w:lang w:val="es-ES"/>
        </w:rPr>
        <w:t xml:space="preserve">. </w:t>
      </w:r>
      <w:r w:rsidRPr="00750FBF">
        <w:rPr>
          <w:rFonts w:ascii="Palatino Linotype" w:hAnsi="Palatino Linotype" w:cs="Arial"/>
          <w:b/>
          <w:i/>
          <w:sz w:val="22"/>
          <w:u w:val="single"/>
          <w:lang w:val="es-ES"/>
        </w:rPr>
        <w:t>Los sujetos obligados deberán poner a disposición del público de manera permanente y actualizada de forma sencilla</w:t>
      </w:r>
      <w:r w:rsidRPr="00750FBF">
        <w:rPr>
          <w:rFonts w:ascii="Palatino Linotype" w:hAnsi="Palatino Linotype" w:cs="Arial"/>
          <w:i/>
          <w:sz w:val="22"/>
          <w:lang w:val="es-ES"/>
        </w:rPr>
        <w:t xml:space="preserve">, precisa y entendible, en los respectivos medios electrónicos, de acuerdo con sus facultades, atribuciones, funciones u objeto social, según corresponda, </w:t>
      </w:r>
      <w:r w:rsidRPr="00750FBF">
        <w:rPr>
          <w:rFonts w:ascii="Palatino Linotype" w:hAnsi="Palatino Linotype" w:cs="Arial"/>
          <w:b/>
          <w:i/>
          <w:sz w:val="22"/>
          <w:u w:val="single"/>
          <w:lang w:val="es-ES"/>
        </w:rPr>
        <w:t>la información, por lo menos</w:t>
      </w:r>
      <w:r w:rsidRPr="00750FBF">
        <w:rPr>
          <w:rFonts w:ascii="Palatino Linotype" w:hAnsi="Palatino Linotype" w:cs="Arial"/>
          <w:i/>
          <w:sz w:val="22"/>
          <w:lang w:val="es-ES"/>
        </w:rPr>
        <w:t xml:space="preserve">, de los temas, documentos y políticas </w:t>
      </w:r>
      <w:r w:rsidRPr="00750FBF">
        <w:rPr>
          <w:rFonts w:ascii="Palatino Linotype" w:hAnsi="Palatino Linotype" w:cs="Arial"/>
          <w:b/>
          <w:i/>
          <w:sz w:val="22"/>
          <w:u w:val="single"/>
          <w:lang w:val="es-ES"/>
        </w:rPr>
        <w:t>que a continuación se señalan</w:t>
      </w:r>
      <w:r w:rsidRPr="00750FBF">
        <w:rPr>
          <w:rFonts w:ascii="Palatino Linotype" w:hAnsi="Palatino Linotype" w:cs="Arial"/>
          <w:i/>
          <w:sz w:val="22"/>
          <w:lang w:val="es-ES"/>
        </w:rPr>
        <w:t xml:space="preserve">: </w:t>
      </w:r>
    </w:p>
    <w:p w14:paraId="2D8A43F5"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i/>
          <w:sz w:val="22"/>
          <w:lang w:val="es-ES"/>
        </w:rPr>
        <w:t>[…]</w:t>
      </w:r>
    </w:p>
    <w:p w14:paraId="2C5DD616"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lang w:val="es-ES"/>
        </w:rPr>
      </w:pPr>
      <w:r w:rsidRPr="00750FBF">
        <w:rPr>
          <w:rFonts w:ascii="Palatino Linotype" w:hAnsi="Palatino Linotype" w:cs="Arial"/>
          <w:b/>
          <w:i/>
          <w:sz w:val="22"/>
          <w:lang w:val="es-ES"/>
        </w:rPr>
        <w:t>XXI.</w:t>
      </w:r>
      <w:r w:rsidRPr="00750FBF">
        <w:rPr>
          <w:rFonts w:ascii="Palatino Linotype" w:hAnsi="Palatino Linotype" w:cs="Arial"/>
          <w:i/>
          <w:sz w:val="22"/>
          <w:lang w:val="es-ES"/>
        </w:rPr>
        <w:t xml:space="preserve"> </w:t>
      </w:r>
      <w:r w:rsidRPr="00750FBF">
        <w:rPr>
          <w:rFonts w:ascii="Palatino Linotype" w:hAnsi="Palatino Linotype" w:cs="Arial"/>
          <w:b/>
          <w:i/>
          <w:sz w:val="22"/>
          <w:u w:val="single"/>
          <w:lang w:val="es-ES"/>
        </w:rPr>
        <w:t>La información curricular</w:t>
      </w:r>
      <w:r w:rsidRPr="00750FBF">
        <w:rPr>
          <w:rFonts w:ascii="Palatino Linotype" w:hAnsi="Palatino Linotype" w:cs="Arial"/>
          <w:i/>
          <w:sz w:val="22"/>
          <w:lang w:val="es-ES"/>
        </w:rPr>
        <w:t>, desde el nivel de jefe de departamento o equivalente, hasta el titular del sujeto obligado, así como, en su caso, las sanciones administrativas de que haya sido objeto;</w:t>
      </w:r>
    </w:p>
    <w:p w14:paraId="26EAD9CB" w14:textId="77777777" w:rsidR="00BC6842" w:rsidRPr="00750FBF" w:rsidRDefault="00BC6842" w:rsidP="00750FBF">
      <w:pPr>
        <w:spacing w:before="100" w:beforeAutospacing="1" w:after="100" w:afterAutospacing="1"/>
        <w:ind w:left="709" w:right="709"/>
        <w:jc w:val="both"/>
        <w:rPr>
          <w:rFonts w:ascii="Palatino Linotype" w:hAnsi="Palatino Linotype" w:cs="Arial"/>
          <w:sz w:val="22"/>
        </w:rPr>
      </w:pPr>
      <w:r w:rsidRPr="00750FBF">
        <w:rPr>
          <w:rFonts w:ascii="Palatino Linotype" w:hAnsi="Palatino Linotype" w:cs="Arial"/>
          <w:sz w:val="22"/>
        </w:rPr>
        <w:t>(Énfasis añadido)</w:t>
      </w:r>
    </w:p>
    <w:p w14:paraId="4CB24725" w14:textId="77777777" w:rsidR="00BC6842" w:rsidRPr="00750FBF" w:rsidRDefault="00BC6842" w:rsidP="00750FBF">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750FBF">
        <w:rPr>
          <w:rFonts w:ascii="Palatino Linotype" w:hAnsi="Palatino Linotype"/>
          <w:lang w:val="es-ES"/>
        </w:rPr>
        <w:t xml:space="preserve">De los preceptos en cita, se advierte que para acreditar los requerimientos de </w:t>
      </w:r>
      <w:r w:rsidRPr="00750FBF">
        <w:rPr>
          <w:rFonts w:ascii="Palatino Linotype" w:hAnsi="Palatino Linotype"/>
          <w:bCs/>
          <w:lang w:val="es-ES"/>
        </w:rPr>
        <w:t xml:space="preserve">ingreso al servicio público, </w:t>
      </w:r>
      <w:r w:rsidRPr="00750FBF">
        <w:rPr>
          <w:rFonts w:ascii="Palatino Linotype" w:hAnsi="Palatino Linotype" w:cs="Arial"/>
          <w:bCs/>
          <w:iCs/>
          <w:lang w:val="es-ES"/>
        </w:rPr>
        <w:t>los conocimientos y aptitudes necesarios</w:t>
      </w:r>
      <w:r w:rsidRPr="00750FBF">
        <w:rPr>
          <w:rFonts w:ascii="Palatino Linotype" w:hAnsi="Palatino Linotype"/>
          <w:bCs/>
          <w:iCs/>
          <w:lang w:val="es-ES"/>
        </w:rPr>
        <w:t>,</w:t>
      </w:r>
      <w:r w:rsidRPr="00750FBF">
        <w:rPr>
          <w:rFonts w:ascii="Palatino Linotype" w:hAnsi="Palatino Linotype"/>
          <w:bCs/>
          <w:lang w:val="es-ES"/>
        </w:rPr>
        <w:t xml:space="preserve"> </w:t>
      </w:r>
      <w:r w:rsidRPr="00750FBF">
        <w:rPr>
          <w:rFonts w:ascii="Palatino Linotype" w:hAnsi="Palatino Linotype"/>
          <w:b/>
          <w:lang w:val="es-ES"/>
        </w:rPr>
        <w:t>EL SUJETO OBLIGADO</w:t>
      </w:r>
      <w:r w:rsidRPr="00750FBF">
        <w:rPr>
          <w:rFonts w:ascii="Palatino Linotype" w:hAnsi="Palatino Linotype"/>
          <w:lang w:val="es-ES"/>
        </w:rPr>
        <w:t xml:space="preserve">, debe contar en sus archivos con una serie de documentos, tales como el </w:t>
      </w:r>
      <w:r w:rsidRPr="00750FBF">
        <w:rPr>
          <w:rFonts w:ascii="Palatino Linotype" w:hAnsi="Palatino Linotype"/>
          <w:b/>
          <w:i/>
          <w:lang w:val="es-ES"/>
        </w:rPr>
        <w:t>curriculum vitae</w:t>
      </w:r>
      <w:r w:rsidRPr="00750FBF">
        <w:rPr>
          <w:rFonts w:ascii="Palatino Linotype" w:hAnsi="Palatino Linotype"/>
          <w:b/>
          <w:lang w:val="es-ES"/>
        </w:rPr>
        <w:t>,</w:t>
      </w:r>
      <w:r w:rsidRPr="00750FBF">
        <w:rPr>
          <w:rFonts w:ascii="Palatino Linotype" w:hAnsi="Palatino Linotype"/>
          <w:lang w:val="es-ES"/>
        </w:rPr>
        <w:t xml:space="preserve"> y la </w:t>
      </w:r>
      <w:r w:rsidRPr="00750FBF">
        <w:rPr>
          <w:rFonts w:ascii="Palatino Linotype" w:hAnsi="Palatino Linotype"/>
          <w:b/>
          <w:lang w:val="es-ES"/>
        </w:rPr>
        <w:t>solicitud de empleo</w:t>
      </w:r>
      <w:r w:rsidRPr="00750FBF">
        <w:rPr>
          <w:rFonts w:ascii="Palatino Linotype" w:hAnsi="Palatino Linotype"/>
          <w:lang w:val="es-ES"/>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750FBF">
        <w:rPr>
          <w:rFonts w:ascii="Palatino Linotype" w:hAnsi="Palatino Linotype"/>
          <w:b/>
          <w:lang w:val="es-ES"/>
        </w:rPr>
        <w:t>fichas curriculares</w:t>
      </w:r>
      <w:r w:rsidRPr="00750FBF">
        <w:rPr>
          <w:rFonts w:ascii="Palatino Linotype" w:hAnsi="Palatino Linotype"/>
          <w:lang w:val="es-ES"/>
        </w:rPr>
        <w:t xml:space="preserve"> en cumplimiento a las obligaciones de transparencia comunes.</w:t>
      </w:r>
    </w:p>
    <w:p w14:paraId="7EACC358" w14:textId="77777777" w:rsidR="00BC6842" w:rsidRPr="00750FBF" w:rsidRDefault="00BC6842"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lang w:val="es-ES"/>
        </w:rPr>
        <w:t xml:space="preserve">Así, como bien se advierte el </w:t>
      </w:r>
      <w:r w:rsidRPr="00750FBF">
        <w:rPr>
          <w:rFonts w:ascii="Palatino Linotype" w:hAnsi="Palatino Linotype" w:cs="Arial"/>
          <w:i/>
        </w:rPr>
        <w:t xml:space="preserve">Curriculum Vitae </w:t>
      </w:r>
      <w:r w:rsidRPr="00750FBF">
        <w:rPr>
          <w:rFonts w:ascii="Palatino Linotype" w:hAnsi="Palatino Linotype"/>
          <w:i/>
        </w:rPr>
        <w:t>(</w:t>
      </w:r>
      <w:r w:rsidRPr="00750FBF">
        <w:rPr>
          <w:rFonts w:ascii="Palatino Linotype" w:hAnsi="Palatino Linotype"/>
        </w:rPr>
        <w:t>con o sin fotografía)</w:t>
      </w:r>
      <w:r w:rsidRPr="00750FBF">
        <w:rPr>
          <w:rFonts w:ascii="Palatino Linotype" w:hAnsi="Palatino Linotype" w:cs="Arial"/>
          <w:i/>
        </w:rPr>
        <w:t xml:space="preserve"> </w:t>
      </w:r>
      <w:r w:rsidRPr="00750FBF">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el artículo 4 de la Ley de la materia, que es del tenor siguiente:</w:t>
      </w:r>
    </w:p>
    <w:p w14:paraId="576F5C6B"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szCs w:val="22"/>
        </w:rPr>
      </w:pPr>
      <w:r w:rsidRPr="00750FBF">
        <w:rPr>
          <w:rFonts w:ascii="Palatino Linotype" w:hAnsi="Palatino Linotype" w:cs="Arial"/>
          <w:i/>
          <w:sz w:val="22"/>
          <w:szCs w:val="22"/>
        </w:rPr>
        <w:t>“</w:t>
      </w:r>
      <w:r w:rsidRPr="00750FBF">
        <w:rPr>
          <w:rFonts w:ascii="Palatino Linotype" w:hAnsi="Palatino Linotype" w:cs="Arial"/>
          <w:b/>
          <w:i/>
          <w:sz w:val="22"/>
          <w:szCs w:val="22"/>
        </w:rPr>
        <w:t>Artículo 4.</w:t>
      </w:r>
      <w:r w:rsidRPr="00750FB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394DBC"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szCs w:val="22"/>
        </w:rPr>
      </w:pPr>
      <w:r w:rsidRPr="00750FB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50FB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680F78" w14:textId="77777777" w:rsidR="00BC6842" w:rsidRPr="00750FBF" w:rsidRDefault="00BC6842" w:rsidP="00750FBF">
      <w:pPr>
        <w:spacing w:before="100" w:beforeAutospacing="1" w:after="100" w:afterAutospacing="1"/>
        <w:ind w:left="709" w:right="709"/>
        <w:jc w:val="both"/>
        <w:rPr>
          <w:rFonts w:ascii="Palatino Linotype" w:hAnsi="Palatino Linotype" w:cs="Arial"/>
          <w:i/>
          <w:sz w:val="22"/>
          <w:szCs w:val="22"/>
        </w:rPr>
      </w:pPr>
      <w:r w:rsidRPr="00750FB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7EBE285" w14:textId="160B80BC" w:rsidR="00BC6842" w:rsidRPr="00750FBF" w:rsidRDefault="00BC6842" w:rsidP="00750FBF">
      <w:pPr>
        <w:widowControl w:val="0"/>
        <w:autoSpaceDE w:val="0"/>
        <w:autoSpaceDN w:val="0"/>
        <w:adjustRightInd w:val="0"/>
        <w:spacing w:before="100" w:beforeAutospacing="1" w:after="100" w:afterAutospacing="1" w:line="360" w:lineRule="auto"/>
        <w:jc w:val="both"/>
        <w:rPr>
          <w:rFonts w:ascii="Palatino Linotype" w:hAnsi="Palatino Linotype"/>
          <w:u w:val="single"/>
        </w:rPr>
      </w:pPr>
      <w:r w:rsidRPr="00750FBF">
        <w:rPr>
          <w:rFonts w:ascii="Palatino Linotype" w:hAnsi="Palatino Linotype" w:cs="Arial"/>
        </w:rPr>
        <w:t xml:space="preserve">Además, que existen expresiones documentales, que acorde a las funciones, facultades, atribuciones y competencias de los Sujetos Obligados, que pudieran reflejar la información que generalmente se contiene en el </w:t>
      </w:r>
      <w:r w:rsidRPr="00750FBF">
        <w:rPr>
          <w:rFonts w:ascii="Palatino Linotype" w:hAnsi="Palatino Linotype" w:cs="Arial"/>
          <w:i/>
        </w:rPr>
        <w:t>Curriculum Vitae</w:t>
      </w:r>
      <w:r w:rsidRPr="00750FBF">
        <w:rPr>
          <w:rFonts w:ascii="Palatino Linotype" w:hAnsi="Palatino Linotype" w:cs="Arial"/>
        </w:rPr>
        <w:t xml:space="preserve">, tales como, la </w:t>
      </w:r>
      <w:r w:rsidRPr="00750FBF">
        <w:rPr>
          <w:rFonts w:ascii="Palatino Linotype" w:hAnsi="Palatino Linotype"/>
          <w:b/>
          <w:lang w:val="es-ES"/>
        </w:rPr>
        <w:t>solicitud de empleo</w:t>
      </w:r>
      <w:r w:rsidRPr="00750FBF">
        <w:rPr>
          <w:rFonts w:ascii="Palatino Linotype" w:hAnsi="Palatino Linotype" w:cs="Arial"/>
        </w:rPr>
        <w:t xml:space="preserve">, a que hace referencia el </w:t>
      </w:r>
      <w:r w:rsidRPr="00750FBF">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750FBF">
        <w:rPr>
          <w:rFonts w:ascii="Palatino Linotype" w:hAnsi="Palatino Linotype"/>
          <w:lang w:eastAsia="es-ES_tradnl"/>
        </w:rPr>
        <w:t xml:space="preserve">Ley de </w:t>
      </w:r>
      <w:r w:rsidRPr="00750FBF">
        <w:rPr>
          <w:rFonts w:ascii="Palatino Linotype" w:hAnsi="Palatino Linotype" w:cs="Arial"/>
        </w:rPr>
        <w:t>Transparencia</w:t>
      </w:r>
      <w:r w:rsidRPr="00750FBF">
        <w:rPr>
          <w:rFonts w:ascii="Palatino Linotype" w:hAnsi="Palatino Linotype"/>
          <w:lang w:eastAsia="es-ES_tradnl"/>
        </w:rPr>
        <w:t xml:space="preserve"> y </w:t>
      </w:r>
      <w:r w:rsidRPr="00750FBF">
        <w:rPr>
          <w:rFonts w:ascii="Palatino Linotype" w:hAnsi="Palatino Linotype" w:cs="Arial"/>
        </w:rPr>
        <w:t>Acceso</w:t>
      </w:r>
      <w:r w:rsidRPr="00750FBF">
        <w:rPr>
          <w:rFonts w:ascii="Palatino Linotype" w:hAnsi="Palatino Linotype"/>
          <w:lang w:eastAsia="es-ES_tradnl"/>
        </w:rPr>
        <w:t xml:space="preserve"> a la Información Pública del Estado de México y Municipios, en tal sentido, se entiende que</w:t>
      </w:r>
      <w:r w:rsidRPr="00750FBF">
        <w:rPr>
          <w:rFonts w:ascii="Palatino Linotype" w:hAnsi="Palatino Linotype"/>
        </w:rPr>
        <w:t xml:space="preserve"> </w:t>
      </w:r>
      <w:r w:rsidRPr="00750FBF">
        <w:rPr>
          <w:rFonts w:ascii="Palatino Linotype" w:hAnsi="Palatino Linotype"/>
          <w:b/>
        </w:rPr>
        <w:t>EL SUJETO OBLIGADO</w:t>
      </w:r>
      <w:r w:rsidRPr="00750FBF">
        <w:rPr>
          <w:rFonts w:ascii="Palatino Linotype" w:hAnsi="Palatino Linotype"/>
        </w:rPr>
        <w:t xml:space="preserve"> genera, posee o administración dicha información; por lo que, deberá hacer entrega </w:t>
      </w:r>
      <w:r w:rsidR="00412218" w:rsidRPr="00750FBF">
        <w:rPr>
          <w:rFonts w:ascii="Palatino Linotype" w:hAnsi="Palatino Linotype"/>
        </w:rPr>
        <w:t xml:space="preserve">del </w:t>
      </w:r>
      <w:bookmarkStart w:id="5" w:name="_Hlk79063042"/>
      <w:r w:rsidR="00412218" w:rsidRPr="00750FBF">
        <w:rPr>
          <w:rFonts w:ascii="Palatino Linotype" w:hAnsi="Palatino Linotype"/>
        </w:rPr>
        <w:t>currículums vitae, ficha curricular o  documento análogo</w:t>
      </w:r>
      <w:bookmarkEnd w:id="5"/>
      <w:r w:rsidR="00412218" w:rsidRPr="00750FBF">
        <w:rPr>
          <w:rFonts w:ascii="Palatino Linotype" w:hAnsi="Palatino Linotype"/>
        </w:rPr>
        <w:t xml:space="preserve"> del </w:t>
      </w:r>
      <w:r w:rsidR="00412218" w:rsidRPr="00750FBF">
        <w:rPr>
          <w:rFonts w:ascii="Palatino Linotype" w:hAnsi="Palatino Linotype" w:cs="Arial"/>
          <w:shd w:val="clear" w:color="auto" w:fill="FFFFFF"/>
        </w:rPr>
        <w:t xml:space="preserve"> </w:t>
      </w:r>
      <w:r w:rsidR="00412218" w:rsidRPr="00750FBF">
        <w:rPr>
          <w:rFonts w:ascii="Palatino Linotype" w:hAnsi="Palatino Linotype"/>
        </w:rPr>
        <w:t>Coordinador del Centro de Rehabilitación e Integración Social</w:t>
      </w:r>
      <w:r w:rsidR="00412218" w:rsidRPr="00750FBF">
        <w:rPr>
          <w:rFonts w:ascii="Palatino Linotype" w:hAnsi="Palatino Linotype"/>
          <w:bCs/>
        </w:rPr>
        <w:t xml:space="preserve"> Sistema Municipal Para el Desarrollo Integral de la Familia de Cuautitlán Izcalli, vigente al </w:t>
      </w:r>
      <w:r w:rsidR="00412218" w:rsidRPr="00750FBF">
        <w:rPr>
          <w:rFonts w:ascii="Palatino Linotype" w:hAnsi="Palatino Linotype" w:cs="Arial"/>
          <w:bCs/>
        </w:rPr>
        <w:t>diecinueve de junio de dos mil veintitrés</w:t>
      </w:r>
      <w:r w:rsidR="00412218" w:rsidRPr="00750FBF">
        <w:rPr>
          <w:rFonts w:ascii="Palatino Linotype" w:hAnsi="Palatino Linotype" w:cs="Arial"/>
          <w:b/>
          <w:bCs/>
        </w:rPr>
        <w:t xml:space="preserve">, </w:t>
      </w:r>
      <w:r w:rsidR="00412218" w:rsidRPr="00750FBF">
        <w:rPr>
          <w:rFonts w:ascii="Palatino Linotype" w:hAnsi="Palatino Linotype" w:cs="Arial"/>
          <w:bCs/>
        </w:rPr>
        <w:t xml:space="preserve">en versión publica de ser procedente. </w:t>
      </w:r>
    </w:p>
    <w:p w14:paraId="52847CFA" w14:textId="635CFEB7" w:rsidR="00BC6842" w:rsidRPr="00750FBF" w:rsidRDefault="00412218"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shd w:val="clear" w:color="auto" w:fill="FFFFFF"/>
        </w:rPr>
      </w:pPr>
      <w:r w:rsidRPr="00750FBF">
        <w:rPr>
          <w:rFonts w:ascii="Palatino Linotype" w:hAnsi="Palatino Linotype" w:cs="Arial"/>
          <w:shd w:val="clear" w:color="auto" w:fill="FFFFFF"/>
        </w:rPr>
        <w:t>No omitiremos comentar que la respuesta fue atendida por la unidad de recursos humanos, cuyas funciones de acuerdo al Reglamento Interno del Organismo Público Descentralizado denominado Sistema Municipal para el Desarrollo Integral de la Familia de Cuautitlán Izcalli, Estado de México son las siguientes:</w:t>
      </w:r>
    </w:p>
    <w:p w14:paraId="7DED881C" w14:textId="77777777" w:rsidR="0038167B" w:rsidRPr="00750FBF" w:rsidRDefault="0038167B"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shd w:val="clear" w:color="auto" w:fill="FFFFFF"/>
        </w:rPr>
      </w:pPr>
    </w:p>
    <w:p w14:paraId="6B842E54" w14:textId="77777777" w:rsidR="00FA5226" w:rsidRPr="00750FBF" w:rsidRDefault="00FA5226"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shd w:val="clear" w:color="auto" w:fill="FFFFFF"/>
        </w:rPr>
      </w:pPr>
    </w:p>
    <w:p w14:paraId="48F244DA" w14:textId="77777777" w:rsidR="00FA5226" w:rsidRPr="00750FBF" w:rsidRDefault="00FA5226" w:rsidP="00750FBF">
      <w:pPr>
        <w:pBdr>
          <w:top w:val="nil"/>
          <w:left w:val="nil"/>
          <w:bottom w:val="nil"/>
          <w:right w:val="nil"/>
          <w:between w:val="nil"/>
        </w:pBdr>
        <w:spacing w:before="100" w:beforeAutospacing="1" w:after="100" w:afterAutospacing="1" w:line="360" w:lineRule="auto"/>
        <w:contextualSpacing/>
        <w:jc w:val="both"/>
        <w:rPr>
          <w:rFonts w:ascii="Palatino Linotype" w:hAnsi="Palatino Linotype" w:cs="Arial"/>
          <w:shd w:val="clear" w:color="auto" w:fill="FFFFFF"/>
        </w:rPr>
      </w:pPr>
    </w:p>
    <w:p w14:paraId="1A3B76CA" w14:textId="4E0B706C" w:rsidR="00412218" w:rsidRPr="00750FBF" w:rsidRDefault="00DE5A62" w:rsidP="00750FBF">
      <w:pPr>
        <w:widowControl w:val="0"/>
        <w:autoSpaceDE w:val="0"/>
        <w:autoSpaceDN w:val="0"/>
        <w:adjustRightInd w:val="0"/>
        <w:spacing w:before="100" w:beforeAutospacing="1" w:after="100" w:afterAutospacing="1"/>
        <w:ind w:left="850" w:right="901"/>
        <w:jc w:val="center"/>
        <w:rPr>
          <w:rFonts w:ascii="Palatino Linotype" w:hAnsi="Palatino Linotype" w:cs="Arial"/>
          <w:i/>
          <w:sz w:val="22"/>
        </w:rPr>
      </w:pPr>
      <w:r w:rsidRPr="00750FBF">
        <w:rPr>
          <w:rFonts w:ascii="Palatino Linotype" w:hAnsi="Palatino Linotype" w:cs="Arial"/>
          <w:i/>
          <w:sz w:val="22"/>
        </w:rPr>
        <w:t>SECCIÓN TERCERA</w:t>
      </w:r>
    </w:p>
    <w:p w14:paraId="655E90F6" w14:textId="27E4B601" w:rsidR="00412218" w:rsidRPr="00750FBF" w:rsidRDefault="00DE5A62" w:rsidP="00750FBF">
      <w:pPr>
        <w:widowControl w:val="0"/>
        <w:autoSpaceDE w:val="0"/>
        <w:autoSpaceDN w:val="0"/>
        <w:adjustRightInd w:val="0"/>
        <w:spacing w:before="100" w:beforeAutospacing="1" w:after="100" w:afterAutospacing="1"/>
        <w:ind w:left="850" w:right="901"/>
        <w:jc w:val="center"/>
        <w:rPr>
          <w:rFonts w:ascii="Palatino Linotype" w:hAnsi="Palatino Linotype" w:cs="Arial"/>
          <w:i/>
          <w:sz w:val="22"/>
        </w:rPr>
      </w:pPr>
      <w:r w:rsidRPr="00750FBF">
        <w:rPr>
          <w:rFonts w:ascii="Palatino Linotype" w:hAnsi="Palatino Linotype" w:cs="Arial"/>
          <w:i/>
          <w:sz w:val="22"/>
        </w:rPr>
        <w:t>DE LA UNIDAD DE RECURSOS HUMANOS</w:t>
      </w:r>
    </w:p>
    <w:p w14:paraId="52F76732" w14:textId="77EC0E8C" w:rsidR="00DE5A62"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b/>
          <w:bCs/>
          <w:i/>
          <w:sz w:val="22"/>
        </w:rPr>
        <w:t>Artículo 67</w:t>
      </w:r>
      <w:r w:rsidRPr="00750FBF">
        <w:rPr>
          <w:rFonts w:ascii="Palatino Linotype" w:hAnsi="Palatino Linotype" w:cs="Arial"/>
          <w:i/>
          <w:sz w:val="22"/>
        </w:rPr>
        <w:t>.- Corresponde a la Unidad de Recursos Humanos, a través de su titular el ejercicio de las atribuciones y obligaciones siguientes:</w:t>
      </w:r>
    </w:p>
    <w:p w14:paraId="0EE4439C"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I. Coordinar, administrar, dirigir y supervisar los recursos humanos, materiales, económicos y de equipamiento de la unidad; </w:t>
      </w:r>
    </w:p>
    <w:p w14:paraId="35F70141" w14:textId="6602634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II. Supervisar los procedimientos de administración de personal; </w:t>
      </w:r>
    </w:p>
    <w:p w14:paraId="75F41E0D"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III. Prever y controlar el pago de nómina de los servidores públicos; </w:t>
      </w:r>
    </w:p>
    <w:p w14:paraId="04A7900F" w14:textId="3131BCFA"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IV. Aplicar las políticas de estímulos y compensaciones, así como, las deducciones económicas que correspondan conforme a las disposiciones legales aplicables, registrando y tramitando administrativamente las mismas; </w:t>
      </w:r>
    </w:p>
    <w:p w14:paraId="33529861"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V. Llevar el registro puntual del personal integrando el expediente que corresponda e implementar los procedimientos administrativos y fiscales para el cálculo de nómina, de los impuestos, de las retenciones y los movimientos de seguridad social, para el pago del salario de los servidores públicos del SMDIF; </w:t>
      </w:r>
    </w:p>
    <w:p w14:paraId="5C2B9E28" w14:textId="02AC96F6"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VI. Planear las necesidades de capacitación, actualización y desarrollo personal; </w:t>
      </w:r>
    </w:p>
    <w:p w14:paraId="3228070D"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VII. Generar de acuerdo con los lineamientos mínimos establecidos la información que se requiera de los servidores públicos, así como, actualizar y custodiar los expedientes del personal del SMDIF; </w:t>
      </w:r>
    </w:p>
    <w:p w14:paraId="48CABED7"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VIII. Elaborar las cuantificaciones que correspondan para los finiquitos de los servidores públicos de SMDIF, realizando el descuento que corresponda por el Impuesto Sobre la Renta; </w:t>
      </w:r>
    </w:p>
    <w:p w14:paraId="451AD31A"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IX. Elaborar las constancias laborales, de percepciones, retenciones y de ingresos del personal, cuando así se solicite por los interesados; </w:t>
      </w:r>
    </w:p>
    <w:p w14:paraId="6678318E"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X. Aplicar el tabulador general de sueldos, conforme a la normatividad aplicable; </w:t>
      </w:r>
    </w:p>
    <w:p w14:paraId="4AFF6EB6"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XI. Notificar a la Contraloría Interna las altas y bajas de los servidores públicos con el fin de llevar a cabo la entrega – recepción que corresponda y para el sistema declaranet; </w:t>
      </w:r>
    </w:p>
    <w:p w14:paraId="77F3D4B9"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XII. Informar a la Subdirección de Administración y Finanzas el monto para el pago de nómina, prima vacacional, aguinaldo u otros, para su debida autorización; </w:t>
      </w:r>
    </w:p>
    <w:p w14:paraId="5FF1D24F"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XIII. Realizar la disección del pago de nómina, prima vacacional, aguinaldo u otros a los servidores públicos del SMDIF, así como llevar a cabo la gestión de la entrega de los recibos de nómina correspondientes; </w:t>
      </w:r>
    </w:p>
    <w:p w14:paraId="27CDF58F"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XIV. Supervisar y controlar la asistencia de los servidores públicos del SMDIF; en caso de detectar omisiones o incumplimiento de las mismas, solventar las deducciones correspondientes; </w:t>
      </w:r>
    </w:p>
    <w:p w14:paraId="2197DA6B" w14:textId="77777777" w:rsidR="00412218"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rPr>
      </w:pPr>
      <w:r w:rsidRPr="00750FBF">
        <w:rPr>
          <w:rFonts w:ascii="Palatino Linotype" w:hAnsi="Palatino Linotype" w:cs="Arial"/>
          <w:i/>
          <w:sz w:val="22"/>
        </w:rPr>
        <w:t xml:space="preserve">XV. Ejecutar las sanciones administrativas y económicas a que se hagan acreedores los servidores públicos del SMDIF, de conformidad con las disposiciones legales y administrativas correspondientes, así como, por aquellas que sean ordenadas por las autoridades judiciales, administrativas o del trabajo; y </w:t>
      </w:r>
    </w:p>
    <w:p w14:paraId="09A37564" w14:textId="59A2F9A9" w:rsidR="00DE5A62" w:rsidRPr="00750FBF" w:rsidRDefault="00DE5A62" w:rsidP="00750FBF">
      <w:pPr>
        <w:widowControl w:val="0"/>
        <w:autoSpaceDE w:val="0"/>
        <w:autoSpaceDN w:val="0"/>
        <w:adjustRightInd w:val="0"/>
        <w:spacing w:before="100" w:beforeAutospacing="1" w:after="100" w:afterAutospacing="1"/>
        <w:ind w:left="850" w:right="901"/>
        <w:jc w:val="both"/>
        <w:rPr>
          <w:rFonts w:ascii="Palatino Linotype" w:hAnsi="Palatino Linotype" w:cs="Arial"/>
          <w:i/>
          <w:sz w:val="22"/>
          <w:lang w:val="es-ES"/>
        </w:rPr>
      </w:pPr>
      <w:r w:rsidRPr="00750FBF">
        <w:rPr>
          <w:rFonts w:ascii="Palatino Linotype" w:hAnsi="Palatino Linotype" w:cs="Arial"/>
          <w:i/>
          <w:sz w:val="22"/>
        </w:rPr>
        <w:t>XVI. Las que le confiera el titular de la Dirección, Subdirección de Administración y otras disposiciones legales aplicables.</w:t>
      </w:r>
    </w:p>
    <w:p w14:paraId="03B1998B" w14:textId="2EE7EDF9" w:rsidR="00DE5A62" w:rsidRPr="00750FBF" w:rsidRDefault="00412218" w:rsidP="00750FB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Esta unidad tiene la función de generar la información que se requiera de los servidores públicos, así como, </w:t>
      </w:r>
      <w:r w:rsidRPr="00750FBF">
        <w:rPr>
          <w:rFonts w:ascii="Palatino Linotype" w:hAnsi="Palatino Linotype" w:cs="Arial"/>
          <w:b/>
        </w:rPr>
        <w:t>actualizar y custodiar los expedientes del personal</w:t>
      </w:r>
      <w:r w:rsidRPr="00750FBF">
        <w:rPr>
          <w:rFonts w:ascii="Palatino Linotype" w:hAnsi="Palatino Linotype" w:cs="Arial"/>
        </w:rPr>
        <w:t xml:space="preserve"> del SMDIF, es por ello, que deberá de realizar nuevamente una búsqueda exhaustiva de la información dentro de sus archivos, con el fin de cumplir el derecho de acceso a la información </w:t>
      </w:r>
      <w:r w:rsidR="0038167B" w:rsidRPr="00750FBF">
        <w:rPr>
          <w:rFonts w:ascii="Palatino Linotype" w:hAnsi="Palatino Linotype" w:cs="Arial"/>
        </w:rPr>
        <w:t>pública</w:t>
      </w:r>
      <w:r w:rsidRPr="00750FBF">
        <w:rPr>
          <w:rFonts w:ascii="Palatino Linotype" w:hAnsi="Palatino Linotype" w:cs="Arial"/>
        </w:rPr>
        <w:t xml:space="preserve">, de conformidad con el </w:t>
      </w:r>
      <w:r w:rsidR="00985F3A" w:rsidRPr="00750FBF">
        <w:rPr>
          <w:rFonts w:ascii="Palatino Linotype" w:hAnsi="Palatino Linotype" w:cs="Arial"/>
        </w:rPr>
        <w:t>artículo</w:t>
      </w:r>
      <w:r w:rsidRPr="00750FBF">
        <w:rPr>
          <w:rFonts w:ascii="Palatino Linotype" w:hAnsi="Palatino Linotype" w:cs="Arial"/>
        </w:rPr>
        <w:t xml:space="preserve"> 162, de la Ley de Transparencia y Acceso a la Información Pública del Estado de México y Municipios, que dice:</w:t>
      </w:r>
    </w:p>
    <w:p w14:paraId="44C46427" w14:textId="327DDDE2" w:rsidR="00412218" w:rsidRPr="00750FBF" w:rsidRDefault="00412218" w:rsidP="00750FBF">
      <w:pPr>
        <w:widowControl w:val="0"/>
        <w:autoSpaceDE w:val="0"/>
        <w:autoSpaceDN w:val="0"/>
        <w:adjustRightInd w:val="0"/>
        <w:spacing w:before="100" w:beforeAutospacing="1" w:after="100" w:afterAutospacing="1" w:line="276" w:lineRule="auto"/>
        <w:ind w:left="850" w:right="901"/>
        <w:jc w:val="both"/>
        <w:rPr>
          <w:rFonts w:ascii="Palatino Linotype" w:hAnsi="Palatino Linotype" w:cs="Arial"/>
          <w:b/>
          <w:i/>
          <w:sz w:val="22"/>
          <w:u w:val="single"/>
        </w:rPr>
      </w:pPr>
      <w:r w:rsidRPr="00750FBF">
        <w:rPr>
          <w:rFonts w:ascii="Palatino Linotype" w:hAnsi="Palatino Linotype" w:cs="Arial"/>
          <w:b/>
          <w:i/>
          <w:sz w:val="22"/>
        </w:rPr>
        <w:t>“Artículo 162</w:t>
      </w:r>
      <w:r w:rsidRPr="00750FBF">
        <w:rPr>
          <w:rFonts w:ascii="Palatino Linotype" w:hAnsi="Palatino Linotype" w:cs="Arial"/>
          <w:i/>
          <w:sz w:val="22"/>
        </w:rPr>
        <w:t xml:space="preserve">. Las unidades de transparencia deberán garantizar que las solicitudes se turnen a todas </w:t>
      </w:r>
      <w:r w:rsidRPr="00750FBF">
        <w:rPr>
          <w:rFonts w:ascii="Palatino Linotype" w:hAnsi="Palatino Linotype" w:cs="Arial"/>
          <w:b/>
          <w:i/>
          <w:sz w:val="22"/>
          <w:u w:val="single"/>
        </w:rPr>
        <w:t>las Áreas competentes que cuenten con la información o deban tenerla de acuerdo a sus facultades, competencias y funciones, con el objeto de que realicen una búsqueda exhaustiva y razonable de la información solicitada.”</w:t>
      </w:r>
    </w:p>
    <w:p w14:paraId="0B594D62" w14:textId="77777777" w:rsidR="00A77064" w:rsidRPr="00750FBF" w:rsidRDefault="00A77064" w:rsidP="00750FBF">
      <w:pPr>
        <w:spacing w:before="100" w:beforeAutospacing="1" w:after="100" w:afterAutospacing="1" w:line="360" w:lineRule="auto"/>
        <w:jc w:val="both"/>
        <w:rPr>
          <w:rFonts w:ascii="Palatino Linotype" w:hAnsi="Palatino Linotype" w:cs="Arial"/>
          <w:bCs/>
        </w:rPr>
      </w:pPr>
      <w:r w:rsidRPr="00750FBF">
        <w:rPr>
          <w:rFonts w:ascii="Palatino Linotype" w:hAnsi="Palatino Linotype"/>
        </w:rPr>
        <w:t xml:space="preserve">No </w:t>
      </w:r>
      <w:r w:rsidRPr="00750FBF">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750FBF">
        <w:rPr>
          <w:rFonts w:ascii="Palatino Linotype" w:hAnsi="Palatino Linotype" w:cs="Arial"/>
          <w:b/>
        </w:rPr>
        <w:t>versión pública</w:t>
      </w:r>
      <w:r w:rsidRPr="00750FBF">
        <w:rPr>
          <w:rFonts w:ascii="Palatino Linotype" w:hAnsi="Palatino Linotype" w:cs="Arial"/>
        </w:rPr>
        <w:t>; pues, el</w:t>
      </w:r>
      <w:r w:rsidRPr="00750FB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CD0F247" w14:textId="77777777" w:rsidR="00A77064" w:rsidRPr="00750FBF" w:rsidRDefault="00A77064" w:rsidP="00750FBF">
      <w:pPr>
        <w:spacing w:before="100" w:beforeAutospacing="1" w:after="100" w:afterAutospacing="1" w:line="360" w:lineRule="auto"/>
        <w:jc w:val="both"/>
        <w:rPr>
          <w:rFonts w:ascii="Palatino Linotype" w:hAnsi="Palatino Linotype" w:cs="Arial"/>
          <w:bCs/>
        </w:rPr>
      </w:pPr>
      <w:r w:rsidRPr="00750FB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E4FD669" w14:textId="77777777" w:rsidR="00A77064" w:rsidRPr="00750FBF" w:rsidRDefault="00A77064" w:rsidP="00750FBF">
      <w:pPr>
        <w:spacing w:before="100" w:beforeAutospacing="1" w:after="100" w:afterAutospacing="1"/>
        <w:ind w:left="851" w:right="901"/>
        <w:jc w:val="both"/>
        <w:rPr>
          <w:rFonts w:ascii="Palatino Linotype" w:hAnsi="Palatino Linotype"/>
          <w:i/>
          <w:sz w:val="22"/>
          <w:szCs w:val="22"/>
        </w:rPr>
      </w:pPr>
      <w:r w:rsidRPr="00750FBF">
        <w:rPr>
          <w:rFonts w:ascii="Palatino Linotype" w:hAnsi="Palatino Linotype" w:cs="Arial"/>
          <w:b/>
          <w:bCs/>
          <w:i/>
          <w:noProof/>
          <w:sz w:val="22"/>
          <w:szCs w:val="22"/>
        </w:rPr>
        <w:t>“</w:t>
      </w:r>
      <w:r w:rsidRPr="00750FBF">
        <w:rPr>
          <w:rFonts w:ascii="Palatino Linotype" w:hAnsi="Palatino Linotype" w:cs="Arial"/>
          <w:b/>
          <w:bCs/>
          <w:i/>
          <w:sz w:val="22"/>
          <w:szCs w:val="22"/>
        </w:rPr>
        <w:t xml:space="preserve">Artículo 3. </w:t>
      </w:r>
      <w:r w:rsidRPr="00750FBF">
        <w:rPr>
          <w:rFonts w:ascii="Palatino Linotype" w:hAnsi="Palatino Linotype"/>
          <w:i/>
          <w:sz w:val="22"/>
          <w:szCs w:val="22"/>
        </w:rPr>
        <w:t xml:space="preserve">Para los efectos de la presente Ley se entenderá por: </w:t>
      </w:r>
    </w:p>
    <w:p w14:paraId="27E12109" w14:textId="77777777" w:rsidR="00A77064" w:rsidRPr="00750FBF" w:rsidRDefault="00A77064" w:rsidP="00750FBF">
      <w:pPr>
        <w:spacing w:before="100" w:beforeAutospacing="1" w:after="100" w:afterAutospacing="1"/>
        <w:ind w:left="851" w:right="899"/>
        <w:jc w:val="both"/>
        <w:rPr>
          <w:rFonts w:ascii="Palatino Linotype" w:hAnsi="Palatino Linotype" w:cs="Arial"/>
          <w:i/>
          <w:sz w:val="22"/>
          <w:szCs w:val="22"/>
        </w:rPr>
      </w:pPr>
      <w:r w:rsidRPr="00750FBF">
        <w:rPr>
          <w:rFonts w:ascii="Palatino Linotype" w:hAnsi="Palatino Linotype" w:cs="Arial"/>
          <w:b/>
          <w:i/>
          <w:sz w:val="22"/>
          <w:szCs w:val="22"/>
        </w:rPr>
        <w:t>IX.</w:t>
      </w:r>
      <w:r w:rsidRPr="00750FBF">
        <w:rPr>
          <w:rFonts w:ascii="Palatino Linotype" w:hAnsi="Palatino Linotype" w:cs="Arial"/>
          <w:i/>
          <w:sz w:val="22"/>
          <w:szCs w:val="22"/>
        </w:rPr>
        <w:t xml:space="preserve"> </w:t>
      </w:r>
      <w:r w:rsidRPr="00750FBF">
        <w:rPr>
          <w:rFonts w:ascii="Palatino Linotype" w:hAnsi="Palatino Linotype" w:cs="Arial"/>
          <w:b/>
          <w:i/>
          <w:sz w:val="22"/>
          <w:szCs w:val="22"/>
        </w:rPr>
        <w:t xml:space="preserve">Datos personales: </w:t>
      </w:r>
      <w:r w:rsidRPr="00750FBF">
        <w:rPr>
          <w:rFonts w:ascii="Palatino Linotype" w:hAnsi="Palatino Linotype" w:cs="Arial"/>
          <w:i/>
          <w:sz w:val="22"/>
          <w:szCs w:val="22"/>
        </w:rPr>
        <w:t xml:space="preserve">La información concerniente a una persona, identificada o identificable según lo dispuesto por la Ley de </w:t>
      </w:r>
      <w:r w:rsidRPr="00750FBF">
        <w:rPr>
          <w:rFonts w:ascii="Palatino Linotype" w:hAnsi="Palatino Linotype"/>
          <w:i/>
          <w:sz w:val="22"/>
          <w:szCs w:val="22"/>
        </w:rPr>
        <w:t>Protección</w:t>
      </w:r>
      <w:r w:rsidRPr="00750FBF">
        <w:rPr>
          <w:rFonts w:ascii="Palatino Linotype" w:hAnsi="Palatino Linotype" w:cs="Arial"/>
          <w:i/>
          <w:sz w:val="22"/>
          <w:szCs w:val="22"/>
        </w:rPr>
        <w:t xml:space="preserve"> de Datos Personales del Estado de México; </w:t>
      </w:r>
    </w:p>
    <w:p w14:paraId="02BD142A" w14:textId="77777777" w:rsidR="00A77064" w:rsidRPr="00750FBF" w:rsidRDefault="00A77064" w:rsidP="00750FBF">
      <w:pPr>
        <w:spacing w:before="100" w:beforeAutospacing="1" w:after="100" w:afterAutospacing="1"/>
        <w:ind w:left="851" w:right="899"/>
        <w:jc w:val="both"/>
        <w:rPr>
          <w:rFonts w:ascii="Palatino Linotype" w:hAnsi="Palatino Linotype" w:cs="Arial"/>
          <w:i/>
          <w:sz w:val="22"/>
          <w:szCs w:val="22"/>
        </w:rPr>
      </w:pPr>
      <w:r w:rsidRPr="00750FBF">
        <w:rPr>
          <w:rFonts w:ascii="Palatino Linotype" w:hAnsi="Palatino Linotype" w:cs="Arial"/>
          <w:b/>
          <w:i/>
          <w:sz w:val="22"/>
          <w:szCs w:val="22"/>
        </w:rPr>
        <w:t>XX.</w:t>
      </w:r>
      <w:r w:rsidRPr="00750FBF">
        <w:rPr>
          <w:rFonts w:ascii="Palatino Linotype" w:hAnsi="Palatino Linotype" w:cs="Arial"/>
          <w:i/>
          <w:sz w:val="22"/>
          <w:szCs w:val="22"/>
        </w:rPr>
        <w:t xml:space="preserve"> </w:t>
      </w:r>
      <w:r w:rsidRPr="00750FBF">
        <w:rPr>
          <w:rFonts w:ascii="Palatino Linotype" w:hAnsi="Palatino Linotype" w:cs="Arial"/>
          <w:b/>
          <w:i/>
          <w:sz w:val="22"/>
          <w:szCs w:val="22"/>
        </w:rPr>
        <w:t>Información clasificada:</w:t>
      </w:r>
      <w:r w:rsidRPr="00750FBF">
        <w:rPr>
          <w:rFonts w:ascii="Palatino Linotype" w:hAnsi="Palatino Linotype" w:cs="Arial"/>
          <w:i/>
          <w:sz w:val="22"/>
          <w:szCs w:val="22"/>
        </w:rPr>
        <w:t xml:space="preserve"> Aquella considerada por la presente Ley como reservada o confidencial; </w:t>
      </w:r>
    </w:p>
    <w:p w14:paraId="2ABB4415" w14:textId="77777777" w:rsidR="00A77064" w:rsidRPr="00750FBF" w:rsidRDefault="00A77064" w:rsidP="00750FBF">
      <w:pPr>
        <w:spacing w:before="100" w:beforeAutospacing="1" w:after="100" w:afterAutospacing="1"/>
        <w:ind w:left="851" w:right="899"/>
        <w:jc w:val="both"/>
        <w:rPr>
          <w:rFonts w:ascii="Palatino Linotype" w:hAnsi="Palatino Linotype" w:cs="Arial"/>
          <w:i/>
          <w:sz w:val="22"/>
          <w:szCs w:val="22"/>
        </w:rPr>
      </w:pPr>
      <w:r w:rsidRPr="00750FBF">
        <w:rPr>
          <w:rFonts w:ascii="Palatino Linotype" w:hAnsi="Palatino Linotype" w:cs="Arial"/>
          <w:b/>
          <w:i/>
          <w:sz w:val="22"/>
          <w:szCs w:val="22"/>
        </w:rPr>
        <w:t>XXI.</w:t>
      </w:r>
      <w:r w:rsidRPr="00750FBF">
        <w:rPr>
          <w:rFonts w:ascii="Palatino Linotype" w:hAnsi="Palatino Linotype" w:cs="Arial"/>
          <w:i/>
          <w:sz w:val="22"/>
          <w:szCs w:val="22"/>
        </w:rPr>
        <w:t xml:space="preserve"> </w:t>
      </w:r>
      <w:r w:rsidRPr="00750FBF">
        <w:rPr>
          <w:rFonts w:ascii="Palatino Linotype" w:hAnsi="Palatino Linotype" w:cs="Arial"/>
          <w:b/>
          <w:i/>
          <w:sz w:val="22"/>
          <w:szCs w:val="22"/>
        </w:rPr>
        <w:t>Información confidencial</w:t>
      </w:r>
      <w:r w:rsidRPr="00750FB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D2FB5A4" w14:textId="77777777" w:rsidR="00A77064" w:rsidRPr="00750FBF" w:rsidRDefault="00A77064" w:rsidP="00750FBF">
      <w:pPr>
        <w:spacing w:before="100" w:beforeAutospacing="1" w:after="100" w:afterAutospacing="1"/>
        <w:ind w:left="851" w:right="899"/>
        <w:jc w:val="both"/>
        <w:rPr>
          <w:rFonts w:ascii="Palatino Linotype" w:hAnsi="Palatino Linotype" w:cs="Arial"/>
          <w:i/>
          <w:sz w:val="22"/>
          <w:szCs w:val="22"/>
        </w:rPr>
      </w:pPr>
      <w:r w:rsidRPr="00750FBF">
        <w:rPr>
          <w:rFonts w:ascii="Palatino Linotype" w:hAnsi="Palatino Linotype" w:cs="Arial"/>
          <w:b/>
          <w:i/>
          <w:sz w:val="22"/>
          <w:szCs w:val="22"/>
        </w:rPr>
        <w:t>XLV. Versión pública:</w:t>
      </w:r>
      <w:r w:rsidRPr="00750FBF">
        <w:rPr>
          <w:rFonts w:ascii="Palatino Linotype" w:hAnsi="Palatino Linotype" w:cs="Arial"/>
          <w:i/>
          <w:sz w:val="22"/>
          <w:szCs w:val="22"/>
        </w:rPr>
        <w:t xml:space="preserve"> Documento en el que se elimine, suprime o borra la información clasificada como reservada o confidencial para permitir su acceso. </w:t>
      </w:r>
    </w:p>
    <w:p w14:paraId="5A584784" w14:textId="77777777" w:rsidR="00A77064" w:rsidRPr="00750FBF" w:rsidRDefault="00A77064" w:rsidP="00750FBF">
      <w:pPr>
        <w:spacing w:before="100" w:beforeAutospacing="1" w:after="100" w:afterAutospacing="1"/>
        <w:ind w:left="851" w:right="899"/>
        <w:jc w:val="both"/>
        <w:rPr>
          <w:rFonts w:ascii="Palatino Linotype" w:hAnsi="Palatino Linotype" w:cs="Arial"/>
          <w:i/>
          <w:sz w:val="22"/>
          <w:szCs w:val="22"/>
        </w:rPr>
      </w:pPr>
      <w:r w:rsidRPr="00750FBF">
        <w:rPr>
          <w:rFonts w:ascii="Palatino Linotype" w:hAnsi="Palatino Linotype" w:cs="Arial"/>
          <w:b/>
          <w:i/>
          <w:sz w:val="22"/>
          <w:szCs w:val="22"/>
        </w:rPr>
        <w:t>Artículo 51.</w:t>
      </w:r>
      <w:r w:rsidRPr="00750FB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50FBF">
        <w:rPr>
          <w:rFonts w:ascii="Palatino Linotype" w:hAnsi="Palatino Linotype" w:cs="Arial"/>
          <w:b/>
          <w:i/>
          <w:sz w:val="22"/>
          <w:szCs w:val="22"/>
        </w:rPr>
        <w:t xml:space="preserve">y tendrá la responsabilidad de verificar en cada caso que la misma no sea confidencial o reservada. </w:t>
      </w:r>
      <w:r w:rsidRPr="00750FB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7BC855F" w14:textId="77777777" w:rsidR="00A77064" w:rsidRPr="00750FBF" w:rsidRDefault="00A77064" w:rsidP="00750FBF">
      <w:pPr>
        <w:spacing w:before="100" w:beforeAutospacing="1" w:after="100" w:afterAutospacing="1"/>
        <w:ind w:left="851" w:right="899"/>
        <w:jc w:val="both"/>
        <w:rPr>
          <w:rFonts w:ascii="Palatino Linotype" w:hAnsi="Palatino Linotype" w:cs="Arial"/>
          <w:i/>
          <w:sz w:val="22"/>
          <w:szCs w:val="22"/>
        </w:rPr>
      </w:pPr>
      <w:r w:rsidRPr="00750FBF">
        <w:rPr>
          <w:rFonts w:ascii="Palatino Linotype" w:hAnsi="Palatino Linotype" w:cs="Arial"/>
          <w:b/>
          <w:i/>
          <w:sz w:val="22"/>
          <w:szCs w:val="22"/>
        </w:rPr>
        <w:t>Artículo 52.</w:t>
      </w:r>
      <w:r w:rsidRPr="00750FBF">
        <w:rPr>
          <w:rFonts w:ascii="Palatino Linotype" w:hAnsi="Palatino Linotype" w:cs="Arial"/>
          <w:i/>
          <w:sz w:val="22"/>
          <w:szCs w:val="22"/>
        </w:rPr>
        <w:t xml:space="preserve"> Las solicitudes de acceso a la información y las respuestas que se les dé, incluyendo, en su caso, </w:t>
      </w:r>
      <w:r w:rsidRPr="00750FB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50FBF">
        <w:rPr>
          <w:rFonts w:ascii="Palatino Linotype" w:hAnsi="Palatino Linotype" w:cs="Arial"/>
          <w:i/>
          <w:sz w:val="22"/>
          <w:szCs w:val="22"/>
        </w:rPr>
        <w:t>, siempre y cuando la resolución de referencia se someta a un proceso de disociación, es decir, no haga identificable al titular de tales datos personales.</w:t>
      </w:r>
      <w:r w:rsidRPr="00750FBF">
        <w:rPr>
          <w:rFonts w:ascii="Palatino Linotype" w:hAnsi="Palatino Linotype" w:cs="Arial"/>
          <w:bCs/>
          <w:i/>
          <w:noProof/>
          <w:sz w:val="22"/>
          <w:szCs w:val="22"/>
        </w:rPr>
        <w:t>”</w:t>
      </w:r>
    </w:p>
    <w:p w14:paraId="66554EFF" w14:textId="77777777" w:rsidR="00A77064" w:rsidRPr="00750FBF" w:rsidRDefault="00A77064" w:rsidP="00750FBF">
      <w:pPr>
        <w:spacing w:before="100" w:beforeAutospacing="1" w:after="100" w:afterAutospacing="1"/>
        <w:ind w:right="899" w:firstLine="708"/>
        <w:jc w:val="right"/>
        <w:rPr>
          <w:rFonts w:ascii="Palatino Linotype" w:hAnsi="Palatino Linotype" w:cs="Arial"/>
          <w:bCs/>
          <w:iCs/>
          <w:sz w:val="22"/>
          <w:szCs w:val="22"/>
        </w:rPr>
      </w:pPr>
      <w:r w:rsidRPr="00750FBF">
        <w:rPr>
          <w:rFonts w:ascii="Palatino Linotype" w:hAnsi="Palatino Linotype" w:cs="Arial"/>
          <w:bCs/>
          <w:iCs/>
          <w:sz w:val="22"/>
          <w:szCs w:val="22"/>
        </w:rPr>
        <w:t>(Énfasis añadido)</w:t>
      </w:r>
    </w:p>
    <w:p w14:paraId="1AF1B613" w14:textId="77777777" w:rsidR="00A77064" w:rsidRPr="00750FBF" w:rsidRDefault="00A77064" w:rsidP="00750FBF">
      <w:pPr>
        <w:spacing w:before="480" w:after="100" w:afterAutospacing="1" w:line="360" w:lineRule="auto"/>
        <w:jc w:val="both"/>
        <w:rPr>
          <w:rFonts w:ascii="Palatino Linotype" w:hAnsi="Palatino Linotype" w:cs="Arial"/>
        </w:rPr>
      </w:pPr>
      <w:r w:rsidRPr="00750FB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6B17A41" w14:textId="77777777" w:rsidR="00A77064" w:rsidRPr="00750FBF" w:rsidRDefault="00A77064" w:rsidP="00750FBF">
      <w:pPr>
        <w:spacing w:before="100" w:beforeAutospacing="1" w:after="100" w:afterAutospacing="1"/>
        <w:ind w:left="851" w:right="902"/>
        <w:jc w:val="both"/>
        <w:rPr>
          <w:rFonts w:ascii="Palatino Linotype" w:eastAsia="Arial Unicode MS" w:hAnsi="Palatino Linotype" w:cs="Arial"/>
          <w:i/>
          <w:sz w:val="22"/>
          <w:szCs w:val="22"/>
        </w:rPr>
      </w:pPr>
      <w:r w:rsidRPr="00750FBF">
        <w:rPr>
          <w:rFonts w:ascii="Palatino Linotype" w:eastAsia="Arial Unicode MS" w:hAnsi="Palatino Linotype" w:cs="Arial"/>
          <w:b/>
          <w:i/>
          <w:sz w:val="22"/>
          <w:szCs w:val="22"/>
        </w:rPr>
        <w:t>“Artículo 22.</w:t>
      </w:r>
      <w:r w:rsidRPr="00750FB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ABCABC" w14:textId="77777777" w:rsidR="00A77064" w:rsidRPr="00750FBF" w:rsidRDefault="00A77064" w:rsidP="00750FBF">
      <w:pPr>
        <w:spacing w:before="100" w:beforeAutospacing="1" w:after="100" w:afterAutospacing="1"/>
        <w:ind w:left="851" w:right="902"/>
        <w:jc w:val="both"/>
        <w:rPr>
          <w:rFonts w:ascii="Palatino Linotype" w:eastAsia="Arial Unicode MS" w:hAnsi="Palatino Linotype" w:cs="Arial"/>
          <w:i/>
          <w:sz w:val="22"/>
          <w:szCs w:val="22"/>
        </w:rPr>
      </w:pPr>
      <w:r w:rsidRPr="00750FBF">
        <w:rPr>
          <w:rFonts w:ascii="Palatino Linotype" w:eastAsia="Arial Unicode MS" w:hAnsi="Palatino Linotype" w:cs="Arial"/>
          <w:b/>
          <w:i/>
          <w:sz w:val="22"/>
          <w:szCs w:val="22"/>
        </w:rPr>
        <w:t>Artículo 38.</w:t>
      </w:r>
      <w:r w:rsidRPr="00750FB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50FBF">
        <w:rPr>
          <w:rFonts w:ascii="Palatino Linotype" w:eastAsia="Arial Unicode MS" w:hAnsi="Palatino Linotype" w:cs="Arial"/>
          <w:b/>
          <w:i/>
          <w:sz w:val="22"/>
          <w:szCs w:val="22"/>
        </w:rPr>
        <w:t>”</w:t>
      </w:r>
      <w:r w:rsidRPr="00750FBF">
        <w:rPr>
          <w:rFonts w:ascii="Palatino Linotype" w:eastAsia="Arial Unicode MS" w:hAnsi="Palatino Linotype" w:cs="Arial"/>
          <w:i/>
          <w:sz w:val="22"/>
          <w:szCs w:val="22"/>
        </w:rPr>
        <w:t xml:space="preserve"> </w:t>
      </w:r>
    </w:p>
    <w:p w14:paraId="368D4DD6" w14:textId="77777777" w:rsidR="00A77064" w:rsidRPr="00750FBF" w:rsidRDefault="00A77064" w:rsidP="00750FBF">
      <w:pPr>
        <w:spacing w:before="100" w:beforeAutospacing="1" w:after="100" w:afterAutospacing="1"/>
        <w:ind w:left="851" w:right="902"/>
        <w:jc w:val="right"/>
        <w:rPr>
          <w:rFonts w:ascii="Palatino Linotype" w:hAnsi="Palatino Linotype" w:cs="Arial"/>
          <w:bCs/>
          <w:iCs/>
          <w:sz w:val="22"/>
          <w:szCs w:val="22"/>
        </w:rPr>
      </w:pPr>
      <w:r w:rsidRPr="00750FBF">
        <w:rPr>
          <w:rFonts w:ascii="Palatino Linotype" w:hAnsi="Palatino Linotype" w:cs="Arial"/>
          <w:bCs/>
          <w:iCs/>
          <w:sz w:val="22"/>
          <w:szCs w:val="22"/>
        </w:rPr>
        <w:t>(Énfasis añadido)</w:t>
      </w:r>
    </w:p>
    <w:p w14:paraId="3F4F0EBC" w14:textId="77777777" w:rsidR="00A77064" w:rsidRPr="00750FBF" w:rsidRDefault="00A77064"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4761A31" w14:textId="77777777" w:rsidR="00A77064" w:rsidRPr="00750FBF" w:rsidRDefault="00A77064"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50FBF">
        <w:rPr>
          <w:rFonts w:ascii="Palatino Linotype" w:eastAsia="Arial Unicode MS" w:hAnsi="Palatino Linotype" w:cs="Arial"/>
        </w:rPr>
        <w:t xml:space="preserve"> que debe ser protegida por </w:t>
      </w:r>
      <w:r w:rsidRPr="00750FBF">
        <w:rPr>
          <w:rFonts w:ascii="Palatino Linotype" w:eastAsia="Arial Unicode MS" w:hAnsi="Palatino Linotype" w:cs="Arial"/>
          <w:b/>
        </w:rPr>
        <w:t>EL SUJETO OBLIGADO,</w:t>
      </w:r>
      <w:r w:rsidRPr="00750FBF">
        <w:rPr>
          <w:rFonts w:ascii="Palatino Linotype" w:eastAsia="Arial Unicode MS" w:hAnsi="Palatino Linotype" w:cs="Arial"/>
        </w:rPr>
        <w:t xml:space="preserve"> por lo </w:t>
      </w:r>
      <w:r w:rsidRPr="00750FBF">
        <w:rPr>
          <w:rFonts w:ascii="Palatino Linotype" w:hAnsi="Palatino Linotype" w:cs="Arial"/>
        </w:rPr>
        <w:t>que, todo dato personal susceptible de clasificación debe ser protegido.</w:t>
      </w:r>
    </w:p>
    <w:p w14:paraId="13DC73BC" w14:textId="77777777" w:rsidR="00A77064" w:rsidRPr="00750FBF" w:rsidRDefault="00A77064"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08526D1" w14:textId="77777777" w:rsidR="00A77064" w:rsidRPr="00750FBF" w:rsidRDefault="00A77064"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6" w:name="_Hlk144144057"/>
      <w:r w:rsidRPr="00750FBF">
        <w:rPr>
          <w:rFonts w:ascii="Palatino Linotype" w:hAnsi="Palatino Linotype" w:cs="Arial"/>
        </w:rPr>
        <w:t>Ley de Transparencia y Acceso a la Información Pública del Estado de México y Municipios</w:t>
      </w:r>
      <w:bookmarkEnd w:id="6"/>
      <w:r w:rsidRPr="00750FBF">
        <w:rPr>
          <w:rFonts w:ascii="Palatino Linotype" w:hAnsi="Palatino Linotype" w:cs="Arial"/>
        </w:rPr>
        <w:t>, así como los numerales Segundo, fracción XVIII,  y del Cuarto al Décimo Primero de los</w:t>
      </w:r>
      <w:bookmarkStart w:id="7" w:name="_Hlk144144083"/>
      <w:r w:rsidRPr="00750FBF">
        <w:rPr>
          <w:rFonts w:ascii="Palatino Linotype" w:hAnsi="Palatino Linotype" w:cs="Arial"/>
        </w:rPr>
        <w:t xml:space="preserve"> Lineamientos Generales en materia de Clasificación y Desclasificación de la Información, así como para la elaboración de Versiones Públicas</w:t>
      </w:r>
      <w:bookmarkEnd w:id="7"/>
      <w:r w:rsidRPr="00750FBF">
        <w:rPr>
          <w:rFonts w:ascii="Palatino Linotype" w:hAnsi="Palatino Linotype" w:cs="Arial"/>
        </w:rPr>
        <w:t>, que literalmente expresan:</w:t>
      </w:r>
    </w:p>
    <w:p w14:paraId="4844C4F8" w14:textId="77777777" w:rsidR="00A77064" w:rsidRPr="00750FBF" w:rsidRDefault="00A77064" w:rsidP="00750FBF">
      <w:pPr>
        <w:spacing w:before="100" w:beforeAutospacing="1" w:after="100" w:afterAutospacing="1"/>
        <w:ind w:left="851" w:right="902"/>
        <w:jc w:val="both"/>
        <w:rPr>
          <w:rFonts w:ascii="Palatino Linotype" w:hAnsi="Palatino Linotype" w:cs="Arial"/>
          <w:b/>
          <w:i/>
          <w:sz w:val="22"/>
          <w:szCs w:val="22"/>
        </w:rPr>
      </w:pPr>
      <w:r w:rsidRPr="00750FBF">
        <w:rPr>
          <w:rFonts w:ascii="Palatino Linotype" w:hAnsi="Palatino Linotype" w:cs="Arial"/>
          <w:b/>
          <w:i/>
          <w:sz w:val="22"/>
          <w:szCs w:val="22"/>
        </w:rPr>
        <w:t>“Ley de Transparencia y Acceso a la Información Pública del Estado de México y Municipios</w:t>
      </w:r>
    </w:p>
    <w:p w14:paraId="11454114"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 xml:space="preserve">Artículo 49. </w:t>
      </w:r>
      <w:r w:rsidRPr="00750FBF">
        <w:rPr>
          <w:rFonts w:ascii="Palatino Linotype" w:hAnsi="Palatino Linotype" w:cs="Arial"/>
          <w:i/>
          <w:sz w:val="22"/>
          <w:szCs w:val="22"/>
        </w:rPr>
        <w:t>Los Comités de Transparencia tendrán las siguientes atribuciones:</w:t>
      </w:r>
    </w:p>
    <w:p w14:paraId="28DE4DB8"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VIII.</w:t>
      </w:r>
      <w:r w:rsidRPr="00750FBF">
        <w:rPr>
          <w:rFonts w:ascii="Palatino Linotype" w:hAnsi="Palatino Linotype" w:cs="Arial"/>
          <w:i/>
          <w:sz w:val="22"/>
          <w:szCs w:val="22"/>
        </w:rPr>
        <w:t xml:space="preserve"> Aprobar, modificar o revocar la clasificación de la información;</w:t>
      </w:r>
    </w:p>
    <w:p w14:paraId="7358612F"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Artículo 132.</w:t>
      </w:r>
      <w:r w:rsidRPr="00750FBF">
        <w:rPr>
          <w:rFonts w:ascii="Palatino Linotype" w:hAnsi="Palatino Linotype" w:cs="Arial"/>
          <w:i/>
          <w:sz w:val="22"/>
          <w:szCs w:val="22"/>
        </w:rPr>
        <w:t xml:space="preserve"> La clasificación de la información se llevará a cabo en el momento en que:</w:t>
      </w:r>
    </w:p>
    <w:p w14:paraId="20954402"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I.</w:t>
      </w:r>
      <w:r w:rsidRPr="00750FBF">
        <w:rPr>
          <w:rFonts w:ascii="Palatino Linotype" w:hAnsi="Palatino Linotype" w:cs="Arial"/>
          <w:i/>
          <w:sz w:val="22"/>
          <w:szCs w:val="22"/>
        </w:rPr>
        <w:t xml:space="preserve"> Se reciba una solicitud de acceso a la información;</w:t>
      </w:r>
    </w:p>
    <w:p w14:paraId="195EC4FD"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II.</w:t>
      </w:r>
      <w:r w:rsidRPr="00750FBF">
        <w:rPr>
          <w:rFonts w:ascii="Palatino Linotype" w:hAnsi="Palatino Linotype" w:cs="Arial"/>
          <w:i/>
          <w:sz w:val="22"/>
          <w:szCs w:val="22"/>
        </w:rPr>
        <w:t xml:space="preserve"> Se determine mediante resolución de autoridad competente; o</w:t>
      </w:r>
    </w:p>
    <w:p w14:paraId="63B7E397" w14:textId="77777777" w:rsidR="00A77064" w:rsidRPr="00750FBF" w:rsidRDefault="00A77064" w:rsidP="00750FBF">
      <w:pPr>
        <w:spacing w:before="100" w:beforeAutospacing="1" w:after="100" w:afterAutospacing="1"/>
        <w:ind w:left="851" w:right="902"/>
        <w:jc w:val="both"/>
        <w:rPr>
          <w:rFonts w:ascii="Palatino Linotype" w:hAnsi="Palatino Linotype" w:cs="Arial"/>
          <w:b/>
          <w:i/>
          <w:sz w:val="22"/>
          <w:szCs w:val="22"/>
        </w:rPr>
      </w:pPr>
      <w:r w:rsidRPr="00750FBF">
        <w:rPr>
          <w:rFonts w:ascii="Palatino Linotype" w:hAnsi="Palatino Linotype" w:cs="Arial"/>
          <w:i/>
          <w:sz w:val="22"/>
          <w:szCs w:val="22"/>
        </w:rPr>
        <w:t>III. Se generen versiones públicas para dar cumplimiento a las obligaciones de transparencia previstas en esta Ley.</w:t>
      </w:r>
      <w:r w:rsidRPr="00750FBF">
        <w:rPr>
          <w:rFonts w:ascii="Palatino Linotype" w:hAnsi="Palatino Linotype" w:cs="Arial"/>
          <w:b/>
          <w:i/>
          <w:sz w:val="22"/>
          <w:szCs w:val="22"/>
        </w:rPr>
        <w:t>”</w:t>
      </w:r>
    </w:p>
    <w:p w14:paraId="20A31536"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“Segundo.-</w:t>
      </w:r>
      <w:r w:rsidRPr="00750FBF">
        <w:rPr>
          <w:rFonts w:ascii="Palatino Linotype" w:hAnsi="Palatino Linotype" w:cs="Arial"/>
          <w:i/>
          <w:sz w:val="22"/>
          <w:szCs w:val="22"/>
        </w:rPr>
        <w:t xml:space="preserve"> Para efectos de los presentes Lineamientos Generales, se entenderá por:</w:t>
      </w:r>
    </w:p>
    <w:p w14:paraId="2B718E09"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XVIII.</w:t>
      </w:r>
      <w:r w:rsidRPr="00750FBF">
        <w:rPr>
          <w:rFonts w:ascii="Palatino Linotype" w:hAnsi="Palatino Linotype" w:cs="Arial"/>
          <w:i/>
          <w:sz w:val="22"/>
          <w:szCs w:val="22"/>
        </w:rPr>
        <w:t xml:space="preserve">  </w:t>
      </w:r>
      <w:r w:rsidRPr="00750FBF">
        <w:rPr>
          <w:rFonts w:ascii="Palatino Linotype" w:hAnsi="Palatino Linotype" w:cs="Arial"/>
          <w:b/>
          <w:i/>
          <w:sz w:val="22"/>
          <w:szCs w:val="22"/>
        </w:rPr>
        <w:t>Versión pública:</w:t>
      </w:r>
      <w:r w:rsidRPr="00750FB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62CBCE"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Cuarto.</w:t>
      </w:r>
      <w:r w:rsidRPr="00750FB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31842F"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9A903EC"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Quinto.</w:t>
      </w:r>
      <w:r w:rsidRPr="00750FB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085086"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Séptimo.</w:t>
      </w:r>
      <w:r w:rsidRPr="00750FBF">
        <w:rPr>
          <w:rFonts w:ascii="Palatino Linotype" w:hAnsi="Palatino Linotype" w:cs="Arial"/>
          <w:i/>
          <w:sz w:val="22"/>
          <w:szCs w:val="22"/>
        </w:rPr>
        <w:t xml:space="preserve"> La clasificación de la información se llevara a cabo en el momento en que:</w:t>
      </w:r>
    </w:p>
    <w:p w14:paraId="0E05EBB7"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i/>
          <w:sz w:val="22"/>
          <w:szCs w:val="22"/>
        </w:rPr>
        <w:t>I. Se reciba una solicitud de acceso a la información;</w:t>
      </w:r>
    </w:p>
    <w:p w14:paraId="14308674"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i/>
          <w:sz w:val="22"/>
          <w:szCs w:val="22"/>
        </w:rPr>
        <w:t>II. Se determine mediante resolución del Comité de Transparencia, el Órgano Garante competente, o en cumplimiento a una sentencia del Poder Judicial; o</w:t>
      </w:r>
    </w:p>
    <w:p w14:paraId="24A2C1BF"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12EF794E"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80D72AA"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b/>
        </w:rPr>
        <w:t xml:space="preserve"> </w:t>
      </w:r>
      <w:r w:rsidRPr="00750FBF">
        <w:rPr>
          <w:rFonts w:ascii="Palatino Linotype" w:hAnsi="Palatino Linotype" w:cs="Arial"/>
          <w:b/>
          <w:i/>
          <w:sz w:val="22"/>
          <w:szCs w:val="22"/>
        </w:rPr>
        <w:t xml:space="preserve">Octavo. </w:t>
      </w:r>
      <w:r w:rsidRPr="00750FBF">
        <w:rPr>
          <w:rFonts w:ascii="Palatino Linotype" w:hAnsi="Palatino Linotype" w:cs="Arial"/>
          <w:i/>
          <w:sz w:val="22"/>
          <w:szCs w:val="22"/>
        </w:rPr>
        <w:t>Para fundar la clasificación de la información se debe señalar el artículo, fracción, inciso, párrafo o numeral de la ley o tratado internacional suscrito por el Estado mexicano que expresamente le otorga el carácter de reservada o confidencial.</w:t>
      </w:r>
    </w:p>
    <w:p w14:paraId="06F4A89F"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2F58C76"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11A8D9E" w14:textId="77777777" w:rsidR="00A77064" w:rsidRPr="00750FBF" w:rsidRDefault="00A77064" w:rsidP="00750FBF">
      <w:pPr>
        <w:spacing w:before="100" w:beforeAutospacing="1" w:after="100" w:afterAutospacing="1"/>
        <w:ind w:left="851" w:right="902"/>
        <w:jc w:val="both"/>
        <w:rPr>
          <w:rFonts w:ascii="Palatino Linotype" w:hAnsi="Palatino Linotype" w:cs="Arial"/>
          <w:i/>
          <w:sz w:val="22"/>
          <w:szCs w:val="22"/>
        </w:rPr>
      </w:pPr>
      <w:r w:rsidRPr="00750FBF">
        <w:rPr>
          <w:rFonts w:ascii="Palatino Linotype" w:hAnsi="Palatino Linotype" w:cs="Arial"/>
          <w:b/>
          <w:i/>
          <w:sz w:val="22"/>
          <w:szCs w:val="22"/>
        </w:rPr>
        <w:t>Noveno.</w:t>
      </w:r>
      <w:r w:rsidRPr="00750FB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B7BEE5" w14:textId="77777777" w:rsidR="00A77064" w:rsidRPr="00750FBF" w:rsidRDefault="00A77064" w:rsidP="00750FBF">
      <w:pPr>
        <w:spacing w:before="100" w:beforeAutospacing="1" w:after="100" w:afterAutospacing="1"/>
        <w:ind w:left="851" w:right="902"/>
        <w:jc w:val="both"/>
        <w:rPr>
          <w:rFonts w:ascii="Palatino Linotype" w:hAnsi="Palatino Linotype" w:cs="Arial"/>
          <w:b/>
          <w:i/>
          <w:sz w:val="22"/>
          <w:szCs w:val="22"/>
        </w:rPr>
      </w:pPr>
      <w:r w:rsidRPr="00750FBF">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E22F829" w14:textId="77777777" w:rsidR="00A77064" w:rsidRPr="00750FBF" w:rsidRDefault="00A77064" w:rsidP="00750FBF">
      <w:pPr>
        <w:spacing w:before="100" w:beforeAutospacing="1" w:after="100" w:afterAutospacing="1"/>
        <w:ind w:left="851" w:right="902"/>
        <w:jc w:val="both"/>
        <w:rPr>
          <w:rFonts w:ascii="Palatino Linotype" w:hAnsi="Palatino Linotype" w:cs="Arial"/>
          <w:b/>
          <w:i/>
          <w:sz w:val="22"/>
          <w:szCs w:val="22"/>
        </w:rPr>
      </w:pPr>
      <w:r w:rsidRPr="00750FBF">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7E9713BC" w14:textId="77777777" w:rsidR="00A77064" w:rsidRPr="00750FBF" w:rsidRDefault="00A77064" w:rsidP="00750FBF">
      <w:pPr>
        <w:spacing w:before="100" w:beforeAutospacing="1" w:after="100" w:afterAutospacing="1"/>
        <w:ind w:left="851" w:right="902"/>
        <w:jc w:val="both"/>
        <w:rPr>
          <w:rFonts w:ascii="Palatino Linotype" w:hAnsi="Palatino Linotype" w:cs="Arial"/>
          <w:b/>
          <w:i/>
          <w:sz w:val="22"/>
          <w:szCs w:val="22"/>
        </w:rPr>
      </w:pPr>
      <w:r w:rsidRPr="00750FBF">
        <w:rPr>
          <w:rFonts w:ascii="Palatino Linotype" w:hAnsi="Palatino Linotype" w:cs="Arial"/>
          <w:b/>
          <w:i/>
          <w:sz w:val="22"/>
          <w:szCs w:val="22"/>
        </w:rPr>
        <w:t>Décimo primero.</w:t>
      </w:r>
      <w:r w:rsidRPr="00750FB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0FBF">
        <w:rPr>
          <w:rFonts w:ascii="Palatino Linotype" w:hAnsi="Palatino Linotype" w:cs="Arial"/>
          <w:b/>
          <w:i/>
          <w:sz w:val="22"/>
          <w:szCs w:val="22"/>
        </w:rPr>
        <w:t>”</w:t>
      </w:r>
    </w:p>
    <w:p w14:paraId="30F41F3B" w14:textId="77777777" w:rsidR="00A77064" w:rsidRPr="00750FBF" w:rsidRDefault="00A77064"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FC738F" w14:textId="77777777" w:rsidR="00A77064" w:rsidRPr="00750FBF" w:rsidRDefault="00A77064" w:rsidP="00750FBF">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750FBF">
        <w:rPr>
          <w:rFonts w:ascii="Palatino Linotype" w:hAnsi="Palatino Linotype" w:cs="Arial"/>
        </w:rPr>
        <w:t xml:space="preserve">Consecuentemente, se destaca que la versión pública que elabore </w:t>
      </w:r>
      <w:r w:rsidRPr="00750FBF">
        <w:rPr>
          <w:rFonts w:ascii="Palatino Linotype" w:hAnsi="Palatino Linotype" w:cs="Arial"/>
          <w:b/>
        </w:rPr>
        <w:t>EL SUJETO OBLIGADO</w:t>
      </w:r>
      <w:r w:rsidRPr="00750FBF">
        <w:rPr>
          <w:rFonts w:ascii="Palatino Linotype" w:hAnsi="Palatino Linotype" w:cs="Arial"/>
        </w:rPr>
        <w:t xml:space="preserve"> debe cumplir con las formalidades exigidas en la Ley, por lo que para tal efecto emitirá el </w:t>
      </w:r>
      <w:r w:rsidRPr="00750FBF">
        <w:rPr>
          <w:rFonts w:ascii="Palatino Linotype" w:hAnsi="Palatino Linotype" w:cs="Arial"/>
          <w:b/>
        </w:rPr>
        <w:t>Acuerdo del Comité de Transparencia</w:t>
      </w:r>
      <w:r w:rsidRPr="00750FB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50FB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FC5CE18" w14:textId="4ACEA52E" w:rsidR="00985F3A" w:rsidRPr="00750FBF" w:rsidRDefault="00985F3A" w:rsidP="00750FBF">
      <w:pPr>
        <w:spacing w:before="100" w:beforeAutospacing="1" w:after="100" w:afterAutospacing="1" w:line="360" w:lineRule="auto"/>
        <w:jc w:val="both"/>
        <w:rPr>
          <w:rFonts w:ascii="Palatino Linotype" w:hAnsi="Palatino Linotype" w:cs="Arial"/>
        </w:rPr>
      </w:pPr>
      <w:r w:rsidRPr="00750FBF">
        <w:rPr>
          <w:rFonts w:ascii="Palatino Linotype" w:hAnsi="Palatino Linotype" w:cs="Arial"/>
        </w:rPr>
        <w:t xml:space="preserve">Debido a lo </w:t>
      </w:r>
      <w:r w:rsidRPr="00750FBF">
        <w:rPr>
          <w:rFonts w:ascii="Palatino Linotype" w:hAnsi="Palatino Linotype" w:cs="Arial"/>
          <w:lang w:eastAsia="es-CO"/>
        </w:rPr>
        <w:t>anteriormente</w:t>
      </w:r>
      <w:r w:rsidRPr="00750FBF">
        <w:rPr>
          <w:rFonts w:ascii="Palatino Linotype" w:hAnsi="Palatino Linotype" w:cs="Arial"/>
        </w:rPr>
        <w:t xml:space="preserve"> expuesto, este Instituto estima que las razones o motivos de inconformidad hechos valer por </w:t>
      </w:r>
      <w:r w:rsidRPr="00750FBF">
        <w:rPr>
          <w:rFonts w:ascii="Palatino Linotype" w:hAnsi="Palatino Linotype" w:cs="Arial"/>
          <w:b/>
          <w:lang w:val="es-ES"/>
        </w:rPr>
        <w:t xml:space="preserve">EL </w:t>
      </w:r>
      <w:r w:rsidRPr="00750FBF">
        <w:rPr>
          <w:rFonts w:ascii="Palatino Linotype" w:hAnsi="Palatino Linotype" w:cs="Arial"/>
          <w:b/>
        </w:rPr>
        <w:t>RECURRENTE</w:t>
      </w:r>
      <w:r w:rsidRPr="00750FBF">
        <w:rPr>
          <w:rFonts w:ascii="Palatino Linotype" w:hAnsi="Palatino Linotype" w:cs="Arial"/>
        </w:rPr>
        <w:t xml:space="preserve"> devienen </w:t>
      </w:r>
      <w:r w:rsidRPr="00750FBF">
        <w:rPr>
          <w:rFonts w:ascii="Palatino Linotype" w:hAnsi="Palatino Linotype" w:cs="Arial"/>
          <w:b/>
        </w:rPr>
        <w:t>fundadas</w:t>
      </w:r>
      <w:r w:rsidRPr="00750FBF">
        <w:rPr>
          <w:rFonts w:ascii="Palatino Linotype" w:hAnsi="Palatino Linotype" w:cs="Arial"/>
        </w:rPr>
        <w:t xml:space="preserve"> y suficientes para </w:t>
      </w:r>
      <w:r w:rsidRPr="00750FBF">
        <w:rPr>
          <w:rFonts w:ascii="Palatino Linotype" w:hAnsi="Palatino Linotype" w:cs="Arial"/>
          <w:b/>
        </w:rPr>
        <w:t xml:space="preserve">REVOCAR </w:t>
      </w:r>
      <w:r w:rsidRPr="00750FBF">
        <w:rPr>
          <w:rFonts w:ascii="Palatino Linotype" w:hAnsi="Palatino Linotype" w:cs="Arial"/>
        </w:rPr>
        <w:t xml:space="preserve">la respuesta del </w:t>
      </w:r>
      <w:r w:rsidRPr="00750FBF">
        <w:rPr>
          <w:rFonts w:ascii="Palatino Linotype" w:hAnsi="Palatino Linotype" w:cs="Arial"/>
          <w:b/>
        </w:rPr>
        <w:t>SUJETO OBLIGADO</w:t>
      </w:r>
      <w:r w:rsidRPr="00750FBF">
        <w:rPr>
          <w:rFonts w:ascii="Palatino Linotype" w:hAnsi="Palatino Linotype" w:cs="Arial"/>
        </w:rPr>
        <w:t xml:space="preserve"> y ordenarle haga entrega de la información descrita en el presente Considerando.</w:t>
      </w:r>
    </w:p>
    <w:p w14:paraId="3D8F1194" w14:textId="77777777" w:rsidR="00985F3A" w:rsidRPr="00750FBF" w:rsidRDefault="00985F3A" w:rsidP="00750FBF">
      <w:pPr>
        <w:spacing w:before="100" w:beforeAutospacing="1" w:after="100" w:afterAutospacing="1" w:line="360" w:lineRule="auto"/>
        <w:jc w:val="both"/>
        <w:rPr>
          <w:rFonts w:ascii="Palatino Linotype" w:eastAsia="Calibri" w:hAnsi="Palatino Linotype" w:cs="Arial"/>
        </w:rPr>
      </w:pPr>
      <w:r w:rsidRPr="00750FBF">
        <w:rPr>
          <w:rFonts w:ascii="Palatino Linotype" w:eastAsia="Calibri" w:hAnsi="Palatino Linotype" w:cs="Arial"/>
        </w:rPr>
        <w:t xml:space="preserve">Así, con fundamento en lo previsto en los artículos 5, </w:t>
      </w:r>
      <w:r w:rsidRPr="00750FBF">
        <w:rPr>
          <w:rFonts w:ascii="Palatino Linotype" w:hAnsi="Palatino Linotype"/>
        </w:rPr>
        <w:t>párrafos trigésimo segundo, trigésimo tercero y trigésimo cuarto</w:t>
      </w:r>
      <w:r w:rsidRPr="00750FBF">
        <w:rPr>
          <w:rFonts w:ascii="Palatino Linotype" w:eastAsia="Calibri" w:hAnsi="Palatino Linotype" w:cs="Arial"/>
        </w:rPr>
        <w:t xml:space="preserve">, fracciones IV y V de la Constitución Política del Estado Libre y Soberano de México; </w:t>
      </w:r>
      <w:r w:rsidRPr="00750FBF">
        <w:rPr>
          <w:rFonts w:ascii="Palatino Linotype" w:hAnsi="Palatino Linotype" w:cs="Arial"/>
        </w:rPr>
        <w:t>2, fracción II, 29, 36, fracciones I y II, 176, 178, 179, 181, 185 fracción I, 186 y 188</w:t>
      </w:r>
      <w:r w:rsidRPr="00750FBF">
        <w:rPr>
          <w:rFonts w:ascii="Palatino Linotype" w:eastAsia="Calibri" w:hAnsi="Palatino Linotype" w:cs="Arial"/>
        </w:rPr>
        <w:t xml:space="preserve"> de la Ley de Transparencia y Acceso a la Información Pública del Estado de México y Municipios, este Pleno: </w:t>
      </w:r>
    </w:p>
    <w:p w14:paraId="4F4A1EA6" w14:textId="77777777" w:rsidR="00985F3A" w:rsidRPr="00750FBF" w:rsidRDefault="00985F3A" w:rsidP="00750FBF">
      <w:pPr>
        <w:spacing w:before="100" w:beforeAutospacing="1" w:after="100" w:afterAutospacing="1" w:line="360" w:lineRule="auto"/>
        <w:jc w:val="center"/>
        <w:rPr>
          <w:rFonts w:ascii="Palatino Linotype" w:hAnsi="Palatino Linotype"/>
          <w:b/>
          <w:sz w:val="28"/>
        </w:rPr>
      </w:pPr>
      <w:r w:rsidRPr="00750FBF">
        <w:rPr>
          <w:rFonts w:ascii="Palatino Linotype" w:hAnsi="Palatino Linotype"/>
          <w:b/>
          <w:sz w:val="28"/>
        </w:rPr>
        <w:t>R E S U E L V E</w:t>
      </w:r>
    </w:p>
    <w:p w14:paraId="702455CC" w14:textId="3CDB4F98" w:rsidR="00985F3A" w:rsidRPr="00750FBF" w:rsidRDefault="00985F3A" w:rsidP="00750FBF">
      <w:pPr>
        <w:spacing w:before="100" w:beforeAutospacing="1" w:after="100" w:afterAutospacing="1" w:line="360" w:lineRule="auto"/>
        <w:jc w:val="both"/>
        <w:rPr>
          <w:rFonts w:ascii="Palatino Linotype" w:hAnsi="Palatino Linotype" w:cs="Arial"/>
          <w:lang w:val="es-ES"/>
        </w:rPr>
      </w:pPr>
      <w:r w:rsidRPr="00750FBF">
        <w:rPr>
          <w:rFonts w:ascii="Palatino Linotype" w:hAnsi="Palatino Linotype" w:cs="Arial"/>
          <w:b/>
          <w:sz w:val="28"/>
          <w:szCs w:val="28"/>
          <w:lang w:val="es-ES"/>
        </w:rPr>
        <w:t>PRIMERO</w:t>
      </w:r>
      <w:r w:rsidRPr="00750FBF">
        <w:rPr>
          <w:rFonts w:ascii="Palatino Linotype" w:hAnsi="Palatino Linotype" w:cs="Arial"/>
          <w:sz w:val="28"/>
          <w:szCs w:val="28"/>
          <w:lang w:val="es-ES"/>
        </w:rPr>
        <w:t>.</w:t>
      </w:r>
      <w:r w:rsidRPr="00750FBF">
        <w:rPr>
          <w:rFonts w:ascii="Palatino Linotype" w:hAnsi="Palatino Linotype" w:cs="Arial"/>
          <w:lang w:val="es-ES"/>
        </w:rPr>
        <w:t xml:space="preserve"> Resultan </w:t>
      </w:r>
      <w:r w:rsidRPr="00750FBF">
        <w:rPr>
          <w:rFonts w:ascii="Palatino Linotype" w:hAnsi="Palatino Linotype" w:cs="Arial"/>
          <w:b/>
          <w:lang w:val="es-ES"/>
        </w:rPr>
        <w:t>fundadas</w:t>
      </w:r>
      <w:r w:rsidRPr="00750FBF">
        <w:rPr>
          <w:rFonts w:ascii="Palatino Linotype" w:hAnsi="Palatino Linotype" w:cs="Arial"/>
          <w:lang w:val="es-ES"/>
        </w:rPr>
        <w:t xml:space="preserve"> las razones o motivos de inconformidad planteadas por </w:t>
      </w:r>
      <w:r w:rsidRPr="00750FBF">
        <w:rPr>
          <w:rFonts w:ascii="Palatino Linotype" w:hAnsi="Palatino Linotype" w:cs="Arial"/>
          <w:b/>
        </w:rPr>
        <w:t xml:space="preserve">EL </w:t>
      </w:r>
      <w:r w:rsidRPr="00750FBF">
        <w:rPr>
          <w:rFonts w:ascii="Palatino Linotype" w:hAnsi="Palatino Linotype" w:cs="Arial"/>
          <w:b/>
          <w:lang w:val="es-ES"/>
        </w:rPr>
        <w:t xml:space="preserve">RECURRENTE </w:t>
      </w:r>
      <w:r w:rsidRPr="00750FBF">
        <w:rPr>
          <w:rFonts w:ascii="Palatino Linotype" w:hAnsi="Palatino Linotype" w:cs="Arial"/>
          <w:bCs/>
          <w:lang w:val="es-ES"/>
        </w:rPr>
        <w:t>en el Recurso de Revisión</w:t>
      </w:r>
      <w:r w:rsidRPr="00750FBF">
        <w:rPr>
          <w:rFonts w:ascii="Palatino Linotype" w:hAnsi="Palatino Linotype" w:cs="Arial"/>
          <w:b/>
          <w:lang w:val="es-ES"/>
        </w:rPr>
        <w:t xml:space="preserve"> </w:t>
      </w:r>
      <w:r w:rsidRPr="00750FBF">
        <w:rPr>
          <w:rFonts w:ascii="Palatino Linotype" w:hAnsi="Palatino Linotype" w:cs="Arial"/>
          <w:b/>
          <w:bCs/>
          <w:szCs w:val="22"/>
          <w:lang w:val="es-ES"/>
        </w:rPr>
        <w:t>03882</w:t>
      </w:r>
      <w:r w:rsidRPr="00750FBF">
        <w:rPr>
          <w:rFonts w:ascii="Palatino Linotype" w:hAnsi="Palatino Linotype" w:cs="Arial"/>
          <w:b/>
          <w:lang w:val="es-ES"/>
        </w:rPr>
        <w:t>/INFOEM/IP/RR/2023</w:t>
      </w:r>
      <w:r w:rsidRPr="00750FBF">
        <w:rPr>
          <w:rFonts w:ascii="Palatino Linotype" w:hAnsi="Palatino Linotype" w:cs="Arial"/>
          <w:lang w:val="es-ES"/>
        </w:rPr>
        <w:t xml:space="preserve"> y en términos del </w:t>
      </w:r>
      <w:r w:rsidRPr="00750FBF">
        <w:rPr>
          <w:rFonts w:ascii="Palatino Linotype" w:hAnsi="Palatino Linotype" w:cs="Arial"/>
          <w:b/>
          <w:bCs/>
        </w:rPr>
        <w:t>CONSIDERANDO QUINTO</w:t>
      </w:r>
      <w:r w:rsidRPr="00750FBF">
        <w:rPr>
          <w:rFonts w:ascii="Palatino Linotype" w:hAnsi="Palatino Linotype" w:cs="Arial"/>
        </w:rPr>
        <w:t xml:space="preserve"> </w:t>
      </w:r>
      <w:r w:rsidRPr="00750FBF">
        <w:rPr>
          <w:rFonts w:ascii="Palatino Linotype" w:hAnsi="Palatino Linotype" w:cs="Arial"/>
          <w:lang w:val="es-ES"/>
        </w:rPr>
        <w:t>de la presente Resolución.</w:t>
      </w:r>
    </w:p>
    <w:p w14:paraId="3809820A" w14:textId="77777777" w:rsidR="00985F3A" w:rsidRPr="00750FBF" w:rsidRDefault="00985F3A" w:rsidP="00750FBF">
      <w:pPr>
        <w:spacing w:before="100" w:beforeAutospacing="1" w:after="100" w:afterAutospacing="1" w:line="360" w:lineRule="auto"/>
        <w:jc w:val="both"/>
        <w:rPr>
          <w:rFonts w:ascii="Palatino Linotype" w:eastAsia="Palatino Linotype" w:hAnsi="Palatino Linotype" w:cs="Palatino Linotype"/>
        </w:rPr>
      </w:pPr>
      <w:r w:rsidRPr="00750FBF">
        <w:rPr>
          <w:rFonts w:ascii="Palatino Linotype" w:hAnsi="Palatino Linotype" w:cs="Arial"/>
          <w:b/>
          <w:sz w:val="28"/>
          <w:szCs w:val="28"/>
          <w:lang w:val="es-ES"/>
        </w:rPr>
        <w:t>SEGUNDO</w:t>
      </w:r>
      <w:r w:rsidRPr="00750FBF">
        <w:rPr>
          <w:rFonts w:ascii="Palatino Linotype" w:hAnsi="Palatino Linotype" w:cs="Arial"/>
          <w:sz w:val="28"/>
          <w:szCs w:val="28"/>
          <w:lang w:val="es-ES"/>
        </w:rPr>
        <w:t>.</w:t>
      </w:r>
      <w:r w:rsidRPr="00750FBF">
        <w:rPr>
          <w:rFonts w:ascii="Palatino Linotype" w:hAnsi="Palatino Linotype" w:cs="Arial"/>
          <w:lang w:val="es-ES"/>
        </w:rPr>
        <w:t xml:space="preserve"> </w:t>
      </w:r>
      <w:r w:rsidRPr="00750FBF">
        <w:rPr>
          <w:rFonts w:ascii="Palatino Linotype" w:eastAsia="Calibri" w:hAnsi="Palatino Linotype" w:cs="Arial"/>
        </w:rPr>
        <w:t xml:space="preserve">Se </w:t>
      </w:r>
      <w:r w:rsidRPr="00750FBF">
        <w:rPr>
          <w:rFonts w:ascii="Palatino Linotype" w:eastAsia="Calibri" w:hAnsi="Palatino Linotype" w:cs="Arial"/>
          <w:b/>
        </w:rPr>
        <w:t xml:space="preserve">REVOCA </w:t>
      </w:r>
      <w:r w:rsidRPr="00750FBF">
        <w:rPr>
          <w:rFonts w:ascii="Palatino Linotype" w:eastAsia="Calibri" w:hAnsi="Palatino Linotype" w:cs="Arial"/>
        </w:rPr>
        <w:t xml:space="preserve">la respuesta proporcionada por </w:t>
      </w:r>
      <w:r w:rsidRPr="00750FBF">
        <w:rPr>
          <w:rFonts w:ascii="Palatino Linotype" w:eastAsia="Calibri" w:hAnsi="Palatino Linotype" w:cs="Arial"/>
          <w:b/>
        </w:rPr>
        <w:t>EL SUJETO OBLIGADO</w:t>
      </w:r>
      <w:r w:rsidRPr="00750FBF">
        <w:rPr>
          <w:rFonts w:ascii="Palatino Linotype" w:eastAsia="Calibri" w:hAnsi="Palatino Linotype" w:cs="Arial"/>
          <w:b/>
          <w:bCs/>
        </w:rPr>
        <w:t xml:space="preserve"> </w:t>
      </w:r>
      <w:r w:rsidRPr="00750FBF">
        <w:rPr>
          <w:rFonts w:ascii="Palatino Linotype" w:eastAsia="Calibri" w:hAnsi="Palatino Linotype" w:cs="Arial"/>
          <w:bCs/>
          <w:lang w:val="es-ES"/>
        </w:rPr>
        <w:t xml:space="preserve">y </w:t>
      </w:r>
      <w:r w:rsidRPr="00750FBF">
        <w:rPr>
          <w:rFonts w:ascii="Palatino Linotype" w:hAnsi="Palatino Linotype" w:cs="Arial"/>
          <w:bCs/>
          <w:lang w:val="es-ES"/>
        </w:rPr>
        <w:t>se</w:t>
      </w:r>
      <w:r w:rsidRPr="00750FBF">
        <w:rPr>
          <w:rFonts w:ascii="Palatino Linotype" w:hAnsi="Palatino Linotype" w:cs="Arial"/>
          <w:lang w:val="es-ES"/>
        </w:rPr>
        <w:t xml:space="preserve"> </w:t>
      </w:r>
      <w:r w:rsidRPr="00750FBF">
        <w:rPr>
          <w:rFonts w:ascii="Palatino Linotype" w:hAnsi="Palatino Linotype" w:cs="Arial"/>
          <w:b/>
          <w:bCs/>
          <w:lang w:val="es-ES"/>
        </w:rPr>
        <w:t>ORDENA</w:t>
      </w:r>
      <w:r w:rsidRPr="00750FBF">
        <w:rPr>
          <w:rFonts w:ascii="Palatino Linotype" w:hAnsi="Palatino Linotype" w:cs="Arial"/>
          <w:lang w:val="es-ES"/>
        </w:rPr>
        <w:t xml:space="preserve"> haga entrega al </w:t>
      </w:r>
      <w:r w:rsidRPr="00750FBF">
        <w:rPr>
          <w:rFonts w:ascii="Palatino Linotype" w:hAnsi="Palatino Linotype" w:cs="Arial"/>
          <w:b/>
          <w:lang w:val="es-ES"/>
        </w:rPr>
        <w:t>RECURRENTE</w:t>
      </w:r>
      <w:r w:rsidRPr="00750FBF">
        <w:rPr>
          <w:rFonts w:ascii="Palatino Linotype" w:hAnsi="Palatino Linotype" w:cs="Arial"/>
          <w:lang w:val="es-ES"/>
        </w:rPr>
        <w:t>, vía el Sistema de Acceso a la Información Mexiquense (</w:t>
      </w:r>
      <w:r w:rsidRPr="00750FBF">
        <w:rPr>
          <w:rFonts w:ascii="Palatino Linotype" w:hAnsi="Palatino Linotype" w:cs="Arial"/>
          <w:b/>
          <w:lang w:val="es-ES"/>
        </w:rPr>
        <w:t>SAIMEX</w:t>
      </w:r>
      <w:r w:rsidRPr="00750FBF">
        <w:rPr>
          <w:rFonts w:ascii="Palatino Linotype" w:hAnsi="Palatino Linotype" w:cs="Arial"/>
          <w:lang w:val="es-ES"/>
        </w:rPr>
        <w:t>)</w:t>
      </w:r>
      <w:r w:rsidRPr="00750FBF">
        <w:rPr>
          <w:rFonts w:ascii="Palatino Linotype" w:eastAsia="Palatino Linotype" w:hAnsi="Palatino Linotype" w:cs="Palatino Linotype"/>
        </w:rPr>
        <w:t>, de ser procedente en</w:t>
      </w:r>
      <w:r w:rsidRPr="00750FBF">
        <w:rPr>
          <w:rFonts w:ascii="Palatino Linotype" w:hAnsi="Palatino Linotype" w:cs="Arial"/>
          <w:b/>
          <w:lang w:val="es-ES"/>
        </w:rPr>
        <w:t xml:space="preserve"> versión pública</w:t>
      </w:r>
      <w:r w:rsidRPr="00750FBF">
        <w:rPr>
          <w:rFonts w:ascii="Palatino Linotype" w:eastAsia="Palatino Linotype" w:hAnsi="Palatino Linotype" w:cs="Palatino Linotype"/>
        </w:rPr>
        <w:t xml:space="preserve">, lo siguiente: </w:t>
      </w:r>
    </w:p>
    <w:p w14:paraId="37403B04" w14:textId="53CF412B" w:rsidR="00985F3A" w:rsidRPr="00750FBF" w:rsidRDefault="00985F3A" w:rsidP="00750FBF">
      <w:pPr>
        <w:spacing w:before="100" w:beforeAutospacing="1" w:after="100" w:afterAutospacing="1" w:line="276" w:lineRule="auto"/>
        <w:ind w:left="964" w:right="964"/>
        <w:jc w:val="both"/>
        <w:rPr>
          <w:rFonts w:ascii="Palatino Linotype" w:hAnsi="Palatino Linotype"/>
          <w:bCs/>
          <w:i/>
          <w:sz w:val="22"/>
          <w:szCs w:val="22"/>
        </w:rPr>
      </w:pPr>
      <w:bookmarkStart w:id="8" w:name="_Hlk125997019"/>
      <w:r w:rsidRPr="00750FBF">
        <w:rPr>
          <w:rFonts w:ascii="Palatino Linotype" w:hAnsi="Palatino Linotype"/>
          <w:i/>
          <w:sz w:val="22"/>
          <w:szCs w:val="22"/>
        </w:rPr>
        <w:t>“</w:t>
      </w:r>
      <w:r w:rsidR="0038167B" w:rsidRPr="00750FBF">
        <w:rPr>
          <w:rFonts w:ascii="Palatino Linotype" w:hAnsi="Palatino Linotype"/>
          <w:i/>
          <w:sz w:val="22"/>
          <w:szCs w:val="22"/>
        </w:rPr>
        <w:t>El currículum</w:t>
      </w:r>
      <w:r w:rsidRPr="00750FBF">
        <w:rPr>
          <w:rFonts w:ascii="Palatino Linotype" w:hAnsi="Palatino Linotype"/>
          <w:i/>
          <w:sz w:val="22"/>
          <w:szCs w:val="22"/>
        </w:rPr>
        <w:t xml:space="preserve"> vitae, ficha curricular </w:t>
      </w:r>
      <w:r w:rsidR="0038167B" w:rsidRPr="00750FBF">
        <w:rPr>
          <w:rFonts w:ascii="Palatino Linotype" w:hAnsi="Palatino Linotype"/>
          <w:i/>
          <w:sz w:val="22"/>
          <w:szCs w:val="22"/>
        </w:rPr>
        <w:t>o documento</w:t>
      </w:r>
      <w:r w:rsidRPr="00750FBF">
        <w:rPr>
          <w:rFonts w:ascii="Palatino Linotype" w:hAnsi="Palatino Linotype"/>
          <w:i/>
          <w:sz w:val="22"/>
          <w:szCs w:val="22"/>
        </w:rPr>
        <w:t xml:space="preserve"> análogo </w:t>
      </w:r>
      <w:r w:rsidR="0038167B" w:rsidRPr="00750FBF">
        <w:rPr>
          <w:rFonts w:ascii="Palatino Linotype" w:hAnsi="Palatino Linotype"/>
          <w:i/>
          <w:sz w:val="22"/>
          <w:szCs w:val="22"/>
        </w:rPr>
        <w:t>del Coordinador</w:t>
      </w:r>
      <w:r w:rsidRPr="00750FBF">
        <w:rPr>
          <w:rFonts w:ascii="Palatino Linotype" w:hAnsi="Palatino Linotype"/>
          <w:i/>
          <w:sz w:val="22"/>
          <w:szCs w:val="22"/>
        </w:rPr>
        <w:t xml:space="preserve"> del Centro de Rehabilitación e Integración Social</w:t>
      </w:r>
      <w:r w:rsidRPr="00750FBF">
        <w:rPr>
          <w:rFonts w:ascii="Palatino Linotype" w:hAnsi="Palatino Linotype"/>
          <w:bCs/>
          <w:i/>
          <w:sz w:val="22"/>
          <w:szCs w:val="22"/>
        </w:rPr>
        <w:t xml:space="preserve"> Sistema Municipal Para el Desarrollo Integral de la Familia de Cuautitlán Izcalli, </w:t>
      </w:r>
      <w:r w:rsidR="009F5448" w:rsidRPr="00750FBF">
        <w:rPr>
          <w:rFonts w:ascii="Palatino Linotype" w:hAnsi="Palatino Linotype"/>
          <w:bCs/>
          <w:i/>
          <w:sz w:val="22"/>
          <w:szCs w:val="22"/>
        </w:rPr>
        <w:t xml:space="preserve">adscrito </w:t>
      </w:r>
      <w:r w:rsidRPr="00750FBF">
        <w:rPr>
          <w:rFonts w:ascii="Palatino Linotype" w:hAnsi="Palatino Linotype"/>
          <w:bCs/>
          <w:i/>
          <w:sz w:val="22"/>
          <w:szCs w:val="22"/>
        </w:rPr>
        <w:t xml:space="preserve">al </w:t>
      </w:r>
      <w:r w:rsidR="009F5448" w:rsidRPr="00750FBF">
        <w:rPr>
          <w:rFonts w:ascii="Palatino Linotype" w:hAnsi="Palatino Linotype"/>
          <w:bCs/>
          <w:i/>
          <w:sz w:val="22"/>
          <w:szCs w:val="22"/>
        </w:rPr>
        <w:t>19</w:t>
      </w:r>
      <w:r w:rsidRPr="00750FBF">
        <w:rPr>
          <w:rFonts w:ascii="Palatino Linotype" w:hAnsi="Palatino Linotype"/>
          <w:bCs/>
          <w:i/>
          <w:sz w:val="22"/>
          <w:szCs w:val="22"/>
        </w:rPr>
        <w:t xml:space="preserve"> de junio de </w:t>
      </w:r>
      <w:r w:rsidR="009F5448" w:rsidRPr="00750FBF">
        <w:rPr>
          <w:rFonts w:ascii="Palatino Linotype" w:hAnsi="Palatino Linotype"/>
          <w:bCs/>
          <w:i/>
          <w:sz w:val="22"/>
          <w:szCs w:val="22"/>
        </w:rPr>
        <w:t>2023</w:t>
      </w:r>
      <w:r w:rsidRPr="00750FBF">
        <w:rPr>
          <w:rFonts w:ascii="Palatino Linotype" w:hAnsi="Palatino Linotype"/>
          <w:bCs/>
          <w:i/>
          <w:sz w:val="22"/>
          <w:szCs w:val="22"/>
        </w:rPr>
        <w:t>.</w:t>
      </w:r>
    </w:p>
    <w:p w14:paraId="6E5F0F6B" w14:textId="1DE2C993" w:rsidR="00985F3A" w:rsidRPr="00750FBF" w:rsidRDefault="00985F3A" w:rsidP="00750FBF">
      <w:pPr>
        <w:spacing w:before="100" w:beforeAutospacing="1" w:after="100" w:afterAutospacing="1" w:line="276" w:lineRule="auto"/>
        <w:ind w:left="964" w:right="964"/>
        <w:jc w:val="both"/>
        <w:rPr>
          <w:rFonts w:ascii="Palatino Linotype" w:eastAsia="Calibri" w:hAnsi="Palatino Linotype" w:cs="Arial"/>
          <w:i/>
          <w:sz w:val="22"/>
          <w:szCs w:val="22"/>
        </w:rPr>
      </w:pPr>
      <w:r w:rsidRPr="00750FBF">
        <w:rPr>
          <w:rFonts w:ascii="Palatino Linotype" w:hAnsi="Palatino Linotype"/>
          <w:i/>
          <w:sz w:val="22"/>
          <w:szCs w:val="22"/>
        </w:rPr>
        <w:t>Debiendo</w:t>
      </w:r>
      <w:r w:rsidRPr="00750FBF">
        <w:rPr>
          <w:rFonts w:ascii="Palatino Linotype" w:eastAsia="Calibri" w:hAnsi="Palatino Linotype" w:cs="Arial"/>
          <w:i/>
          <w:sz w:val="22"/>
          <w:szCs w:val="22"/>
        </w:rPr>
        <w:t xml:space="preserve"> </w:t>
      </w:r>
      <w:r w:rsidRPr="00750FBF">
        <w:rPr>
          <w:rFonts w:ascii="Palatino Linotype" w:eastAsia="Arial Unicode MS" w:hAnsi="Palatino Linotype" w:cs="Arial"/>
          <w:i/>
          <w:sz w:val="22"/>
          <w:szCs w:val="22"/>
        </w:rPr>
        <w:t>notificar</w:t>
      </w:r>
      <w:r w:rsidRPr="00750FBF">
        <w:rPr>
          <w:rFonts w:ascii="Palatino Linotype" w:eastAsia="Calibri" w:hAnsi="Palatino Linotype" w:cs="Arial"/>
          <w:i/>
          <w:sz w:val="22"/>
          <w:szCs w:val="22"/>
        </w:rPr>
        <w:t xml:space="preserve"> al </w:t>
      </w:r>
      <w:r w:rsidRPr="00750FBF">
        <w:rPr>
          <w:rFonts w:ascii="Palatino Linotype" w:eastAsia="Calibri" w:hAnsi="Palatino Linotype" w:cs="Arial"/>
          <w:b/>
          <w:i/>
          <w:sz w:val="22"/>
          <w:szCs w:val="22"/>
        </w:rPr>
        <w:t>RECURRENTE</w:t>
      </w:r>
      <w:r w:rsidRPr="00750FBF">
        <w:rPr>
          <w:rFonts w:ascii="Palatino Linotype" w:eastAsia="Calibri" w:hAnsi="Palatino Linotype" w:cs="Arial"/>
          <w:i/>
          <w:sz w:val="22"/>
          <w:szCs w:val="22"/>
        </w:rPr>
        <w:t xml:space="preserve"> el Acuerdo de Clasificación de la información que emita el Comité de Transparencia con motivo de la versión pública</w:t>
      </w:r>
      <w:r w:rsidR="0038167B" w:rsidRPr="00750FBF">
        <w:rPr>
          <w:rFonts w:ascii="Palatino Linotype" w:eastAsia="Calibri" w:hAnsi="Palatino Linotype" w:cs="Arial"/>
          <w:i/>
          <w:sz w:val="22"/>
          <w:szCs w:val="22"/>
        </w:rPr>
        <w:t>.”</w:t>
      </w:r>
    </w:p>
    <w:bookmarkEnd w:id="8"/>
    <w:p w14:paraId="4B03DE18" w14:textId="77777777" w:rsidR="00985F3A" w:rsidRPr="00750FBF" w:rsidRDefault="00985F3A" w:rsidP="00750FBF">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750FBF">
        <w:rPr>
          <w:rFonts w:ascii="Palatino Linotype" w:hAnsi="Palatino Linotype"/>
          <w:b/>
          <w:sz w:val="28"/>
          <w:szCs w:val="28"/>
        </w:rPr>
        <w:t>TERCERO.</w:t>
      </w:r>
      <w:r w:rsidRPr="00750FBF">
        <w:rPr>
          <w:rFonts w:ascii="Palatino Linotype" w:hAnsi="Palatino Linotype"/>
          <w:b/>
        </w:rPr>
        <w:t> </w:t>
      </w:r>
      <w:r w:rsidRPr="00750FBF">
        <w:rPr>
          <w:rFonts w:ascii="Palatino Linotype" w:eastAsia="Palatino Linotype" w:hAnsi="Palatino Linotype" w:cs="Palatino Linotype"/>
          <w:b/>
          <w:lang w:eastAsia="es-MX"/>
        </w:rPr>
        <w:t xml:space="preserve">Notifíquese </w:t>
      </w:r>
      <w:r w:rsidRPr="00750FBF">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B17832" w14:textId="77777777" w:rsidR="00985F3A" w:rsidRPr="00750FBF" w:rsidRDefault="00985F3A" w:rsidP="00750FBF">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750FBF">
        <w:rPr>
          <w:rFonts w:ascii="Palatino Linotype" w:hAnsi="Palatino Linotype" w:cs="Arial"/>
          <w:b/>
          <w:bCs/>
          <w:sz w:val="28"/>
        </w:rPr>
        <w:t>CUARTO.</w:t>
      </w:r>
      <w:r w:rsidRPr="00750FBF">
        <w:rPr>
          <w:rFonts w:ascii="Palatino Linotype" w:hAnsi="Palatino Linotype"/>
          <w:szCs w:val="17"/>
          <w:lang w:eastAsia="es-ES_tradnl"/>
        </w:rPr>
        <w:t xml:space="preserve"> </w:t>
      </w:r>
      <w:r w:rsidRPr="00750FBF">
        <w:rPr>
          <w:rFonts w:ascii="Palatino Linotype" w:hAnsi="Palatino Linotype"/>
          <w:b/>
          <w:lang w:eastAsia="es-ES_tradnl"/>
        </w:rPr>
        <w:t>Notifíquese</w:t>
      </w:r>
      <w:r w:rsidRPr="00750FBF">
        <w:rPr>
          <w:rFonts w:ascii="Palatino Linotype" w:hAnsi="Palatino Linotype"/>
          <w:lang w:eastAsia="es-ES_tradnl"/>
        </w:rPr>
        <w:t xml:space="preserve"> al </w:t>
      </w:r>
      <w:r w:rsidRPr="00750FBF">
        <w:rPr>
          <w:rFonts w:ascii="Palatino Linotype" w:hAnsi="Palatino Linotype"/>
          <w:b/>
          <w:lang w:eastAsia="es-ES_tradnl"/>
        </w:rPr>
        <w:t>RECURRENTE</w:t>
      </w:r>
      <w:r w:rsidRPr="00750FBF">
        <w:rPr>
          <w:rFonts w:ascii="Palatino Linotype" w:hAnsi="Palatino Linotype"/>
          <w:lang w:eastAsia="es-ES_tradnl"/>
        </w:rPr>
        <w:t xml:space="preserve"> la presente resolución vía </w:t>
      </w:r>
      <w:r w:rsidRPr="00750FBF">
        <w:rPr>
          <w:rFonts w:ascii="Palatino Linotype" w:hAnsi="Palatino Linotype" w:cs="Arial"/>
        </w:rPr>
        <w:t>Sistema de Acceso a la Información Mexiquense</w:t>
      </w:r>
      <w:r w:rsidRPr="00750FBF">
        <w:rPr>
          <w:rFonts w:ascii="Palatino Linotype" w:hAnsi="Palatino Linotype"/>
          <w:lang w:eastAsia="es-ES_tradnl"/>
        </w:rPr>
        <w:t xml:space="preserve"> </w:t>
      </w:r>
      <w:r w:rsidRPr="00750FBF">
        <w:rPr>
          <w:rFonts w:ascii="Palatino Linotype" w:hAnsi="Palatino Linotype"/>
          <w:b/>
          <w:lang w:eastAsia="es-ES_tradnl"/>
        </w:rPr>
        <w:t>(</w:t>
      </w:r>
      <w:r w:rsidRPr="00750FBF">
        <w:rPr>
          <w:rFonts w:ascii="Palatino Linotype" w:hAnsi="Palatino Linotype"/>
          <w:b/>
          <w:bCs/>
          <w:lang w:eastAsia="es-ES_tradnl"/>
        </w:rPr>
        <w:t>SAIMEX)</w:t>
      </w:r>
      <w:r w:rsidRPr="00750FBF">
        <w:rPr>
          <w:rFonts w:ascii="Palatino Linotype" w:eastAsia="Palatino Linotype" w:hAnsi="Palatino Linotype" w:cs="Palatino Linotype"/>
          <w:bCs/>
        </w:rPr>
        <w:t>.</w:t>
      </w:r>
      <w:r w:rsidRPr="00750FBF">
        <w:rPr>
          <w:rFonts w:ascii="Palatino Linotype" w:eastAsia="Palatino Linotype" w:hAnsi="Palatino Linotype" w:cs="Palatino Linotype"/>
          <w:b/>
        </w:rPr>
        <w:t xml:space="preserve"> </w:t>
      </w:r>
    </w:p>
    <w:p w14:paraId="04C96F8A" w14:textId="77777777" w:rsidR="00985F3A" w:rsidRPr="00750FBF" w:rsidRDefault="00985F3A" w:rsidP="00750FB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750FBF">
        <w:rPr>
          <w:rFonts w:ascii="Palatino Linotype" w:hAnsi="Palatino Linotype" w:cs="Arial"/>
          <w:b/>
          <w:bCs/>
          <w:sz w:val="28"/>
        </w:rPr>
        <w:t>QUINTO.</w:t>
      </w:r>
      <w:r w:rsidRPr="00750FBF">
        <w:rPr>
          <w:rFonts w:ascii="Palatino Linotype" w:hAnsi="Palatino Linotype"/>
          <w:szCs w:val="17"/>
          <w:lang w:eastAsia="es-ES_tradnl"/>
        </w:rPr>
        <w:t xml:space="preserve"> </w:t>
      </w:r>
      <w:r w:rsidRPr="00750FBF">
        <w:rPr>
          <w:rFonts w:ascii="Palatino Linotype" w:hAnsi="Palatino Linotype"/>
          <w:b/>
          <w:bCs/>
          <w:szCs w:val="17"/>
          <w:lang w:eastAsia="es-ES_tradnl"/>
        </w:rPr>
        <w:t>Hágase del conocimiento</w:t>
      </w:r>
      <w:r w:rsidRPr="00750FBF">
        <w:rPr>
          <w:rFonts w:ascii="Palatino Linotype" w:hAnsi="Palatino Linotype"/>
          <w:szCs w:val="17"/>
          <w:lang w:eastAsia="es-ES_tradnl"/>
        </w:rPr>
        <w:t xml:space="preserve"> al </w:t>
      </w:r>
      <w:r w:rsidRPr="00750FBF">
        <w:rPr>
          <w:rFonts w:ascii="Palatino Linotype" w:hAnsi="Palatino Linotype"/>
          <w:b/>
          <w:szCs w:val="17"/>
          <w:lang w:eastAsia="es-ES_tradnl"/>
        </w:rPr>
        <w:t>RECURRENTE</w:t>
      </w:r>
      <w:r w:rsidRPr="00750FBF">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360787DC" w14:textId="77777777" w:rsidR="00985F3A" w:rsidRPr="00750FBF" w:rsidRDefault="00985F3A" w:rsidP="00750FB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750FBF">
        <w:rPr>
          <w:rFonts w:ascii="Palatino Linotype" w:hAnsi="Palatino Linotype"/>
          <w:b/>
          <w:sz w:val="28"/>
          <w:szCs w:val="28"/>
          <w:lang w:eastAsia="es-ES_tradnl"/>
        </w:rPr>
        <w:t>SEXTO.</w:t>
      </w:r>
      <w:r w:rsidRPr="00750FB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3229BA" w14:textId="77777777" w:rsidR="00985F3A" w:rsidRPr="00750FBF" w:rsidRDefault="00985F3A" w:rsidP="006870E1">
      <w:pPr>
        <w:widowControl w:val="0"/>
        <w:autoSpaceDE w:val="0"/>
        <w:autoSpaceDN w:val="0"/>
        <w:adjustRightInd w:val="0"/>
        <w:spacing w:line="360" w:lineRule="auto"/>
        <w:jc w:val="both"/>
        <w:rPr>
          <w:rFonts w:ascii="Palatino Linotype" w:hAnsi="Palatino Linotype"/>
        </w:rPr>
      </w:pPr>
      <w:r w:rsidRPr="00750FB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p>
    <w:p w14:paraId="6977A72C" w14:textId="77777777" w:rsidR="00985F3A" w:rsidRPr="00750FBF" w:rsidRDefault="00985F3A" w:rsidP="006870E1">
      <w:pPr>
        <w:spacing w:line="360" w:lineRule="auto"/>
        <w:jc w:val="both"/>
        <w:rPr>
          <w:rFonts w:ascii="Palatino Linotype" w:hAnsi="Palatino Linotype"/>
          <w:sz w:val="20"/>
          <w:szCs w:val="20"/>
        </w:rPr>
      </w:pPr>
      <w:r w:rsidRPr="00750FBF">
        <w:rPr>
          <w:rFonts w:ascii="Palatino Linotype" w:hAnsi="Palatino Linotype"/>
          <w:sz w:val="20"/>
          <w:szCs w:val="20"/>
        </w:rPr>
        <w:t>SCMM/AGZ/DEMF/CCC</w:t>
      </w:r>
    </w:p>
    <w:p w14:paraId="24A22D94" w14:textId="3603CAB4" w:rsidR="00D72615" w:rsidRPr="00750FBF" w:rsidRDefault="00D72615" w:rsidP="00750FBF">
      <w:pPr>
        <w:spacing w:before="100" w:beforeAutospacing="1" w:after="100" w:afterAutospacing="1"/>
        <w:rPr>
          <w:rFonts w:ascii="Palatino Linotype" w:hAnsi="Palatino Linotype" w:cs="Arial"/>
        </w:rPr>
      </w:pPr>
    </w:p>
    <w:p w14:paraId="4A8438AD" w14:textId="77777777" w:rsidR="00D72615" w:rsidRPr="00750FBF" w:rsidRDefault="00D72615" w:rsidP="00750FBF">
      <w:pPr>
        <w:spacing w:before="100" w:beforeAutospacing="1" w:after="100" w:afterAutospacing="1"/>
        <w:rPr>
          <w:rFonts w:ascii="Palatino Linotype" w:hAnsi="Palatino Linotype" w:cs="Arial"/>
        </w:rPr>
      </w:pPr>
    </w:p>
    <w:p w14:paraId="4D7F2428" w14:textId="77777777" w:rsidR="00D72615" w:rsidRPr="00750FBF" w:rsidRDefault="00D72615" w:rsidP="00750FBF">
      <w:pPr>
        <w:spacing w:before="100" w:beforeAutospacing="1" w:after="100" w:afterAutospacing="1"/>
        <w:rPr>
          <w:rFonts w:ascii="Palatino Linotype" w:hAnsi="Palatino Linotype" w:cs="Arial"/>
        </w:rPr>
      </w:pPr>
    </w:p>
    <w:p w14:paraId="219AEE2C" w14:textId="77777777" w:rsidR="00D72615" w:rsidRPr="00750FBF" w:rsidRDefault="00D72615" w:rsidP="00750FBF">
      <w:pPr>
        <w:spacing w:before="100" w:beforeAutospacing="1" w:after="100" w:afterAutospacing="1"/>
        <w:rPr>
          <w:rFonts w:ascii="Palatino Linotype" w:hAnsi="Palatino Linotype" w:cs="Arial"/>
        </w:rPr>
      </w:pPr>
    </w:p>
    <w:p w14:paraId="4FAFC714" w14:textId="77777777" w:rsidR="00D72615" w:rsidRPr="00750FBF" w:rsidRDefault="00D72615" w:rsidP="00750FBF">
      <w:pPr>
        <w:spacing w:before="100" w:beforeAutospacing="1" w:after="100" w:afterAutospacing="1"/>
        <w:rPr>
          <w:rFonts w:ascii="Palatino Linotype" w:hAnsi="Palatino Linotype" w:cs="Arial"/>
        </w:rPr>
      </w:pPr>
    </w:p>
    <w:p w14:paraId="257533D7" w14:textId="77777777" w:rsidR="00D72615" w:rsidRPr="00750FBF" w:rsidRDefault="00D72615" w:rsidP="00750FBF">
      <w:pPr>
        <w:spacing w:before="100" w:beforeAutospacing="1" w:after="100" w:afterAutospacing="1"/>
        <w:rPr>
          <w:rFonts w:ascii="Palatino Linotype" w:hAnsi="Palatino Linotype" w:cs="Arial"/>
        </w:rPr>
      </w:pPr>
    </w:p>
    <w:p w14:paraId="1C529653" w14:textId="77777777" w:rsidR="00D72615" w:rsidRPr="00750FBF" w:rsidRDefault="00D72615" w:rsidP="00750FBF">
      <w:pPr>
        <w:spacing w:before="100" w:beforeAutospacing="1" w:after="100" w:afterAutospacing="1"/>
        <w:rPr>
          <w:rFonts w:ascii="Palatino Linotype" w:hAnsi="Palatino Linotype" w:cs="Arial"/>
        </w:rPr>
      </w:pPr>
    </w:p>
    <w:p w14:paraId="275DB21D" w14:textId="77777777" w:rsidR="00D72615" w:rsidRPr="00750FBF" w:rsidRDefault="00D72615" w:rsidP="00750FBF">
      <w:pPr>
        <w:spacing w:before="100" w:beforeAutospacing="1" w:after="100" w:afterAutospacing="1"/>
        <w:rPr>
          <w:rFonts w:ascii="Palatino Linotype" w:hAnsi="Palatino Linotype" w:cs="Arial"/>
        </w:rPr>
      </w:pPr>
    </w:p>
    <w:p w14:paraId="5086D2B5" w14:textId="77777777" w:rsidR="00D72615" w:rsidRPr="00750FBF" w:rsidRDefault="00D72615" w:rsidP="00750FBF">
      <w:pPr>
        <w:spacing w:before="100" w:beforeAutospacing="1" w:after="100" w:afterAutospacing="1"/>
        <w:rPr>
          <w:rFonts w:ascii="Palatino Linotype" w:hAnsi="Palatino Linotype" w:cs="Arial"/>
        </w:rPr>
      </w:pPr>
    </w:p>
    <w:p w14:paraId="5F4E513A" w14:textId="77777777" w:rsidR="00D72615" w:rsidRPr="00750FBF" w:rsidRDefault="00D72615" w:rsidP="00750FBF">
      <w:pPr>
        <w:spacing w:before="100" w:beforeAutospacing="1" w:after="100" w:afterAutospacing="1"/>
        <w:rPr>
          <w:rFonts w:ascii="Palatino Linotype" w:hAnsi="Palatino Linotype" w:cs="Arial"/>
        </w:rPr>
      </w:pPr>
    </w:p>
    <w:p w14:paraId="5A8F185A" w14:textId="77777777" w:rsidR="00D72615" w:rsidRPr="00750FBF" w:rsidRDefault="00D72615" w:rsidP="00750FBF">
      <w:pPr>
        <w:spacing w:before="100" w:beforeAutospacing="1" w:after="100" w:afterAutospacing="1"/>
        <w:rPr>
          <w:rFonts w:ascii="Palatino Linotype" w:hAnsi="Palatino Linotype" w:cs="Arial"/>
        </w:rPr>
      </w:pPr>
    </w:p>
    <w:p w14:paraId="3EA61F52" w14:textId="77777777" w:rsidR="00D72615" w:rsidRPr="00750FBF" w:rsidRDefault="00D72615" w:rsidP="00750FBF">
      <w:pPr>
        <w:spacing w:before="100" w:beforeAutospacing="1" w:after="100" w:afterAutospacing="1"/>
        <w:rPr>
          <w:rFonts w:ascii="Palatino Linotype" w:hAnsi="Palatino Linotype" w:cs="Arial"/>
        </w:rPr>
      </w:pPr>
    </w:p>
    <w:p w14:paraId="060C527A" w14:textId="77777777" w:rsidR="00D72615" w:rsidRPr="00750FBF" w:rsidRDefault="00D72615" w:rsidP="00750FBF">
      <w:pPr>
        <w:spacing w:before="100" w:beforeAutospacing="1" w:after="100" w:afterAutospacing="1"/>
        <w:rPr>
          <w:rFonts w:ascii="Palatino Linotype" w:hAnsi="Palatino Linotype" w:cs="Arial"/>
        </w:rPr>
      </w:pPr>
    </w:p>
    <w:sectPr w:rsidR="00D72615" w:rsidRPr="00750FBF"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50FBF" w:rsidRDefault="00750FBF" w:rsidP="00C80F8C">
      <w:r>
        <w:separator/>
      </w:r>
    </w:p>
  </w:endnote>
  <w:endnote w:type="continuationSeparator" w:id="0">
    <w:p w14:paraId="2CA1E1DE" w14:textId="77777777" w:rsidR="00750FBF" w:rsidRDefault="00750FBF" w:rsidP="00C80F8C">
      <w:r>
        <w:continuationSeparator/>
      </w:r>
    </w:p>
  </w:endnote>
  <w:endnote w:type="continuationNotice" w:id="1">
    <w:p w14:paraId="03854133" w14:textId="77777777" w:rsidR="00750FBF" w:rsidRDefault="00750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50FBF" w:rsidRPr="0010196A" w:rsidRDefault="00750FB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398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398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50FBF" w:rsidRPr="0010196A" w:rsidRDefault="00750FB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39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398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50FBF" w:rsidRDefault="00750FBF" w:rsidP="00C80F8C">
      <w:r>
        <w:separator/>
      </w:r>
    </w:p>
  </w:footnote>
  <w:footnote w:type="continuationSeparator" w:id="0">
    <w:p w14:paraId="2D50F1A5" w14:textId="77777777" w:rsidR="00750FBF" w:rsidRDefault="00750FBF" w:rsidP="00C80F8C">
      <w:r>
        <w:continuationSeparator/>
      </w:r>
    </w:p>
  </w:footnote>
  <w:footnote w:type="continuationNotice" w:id="1">
    <w:p w14:paraId="5769B609" w14:textId="77777777" w:rsidR="00750FBF" w:rsidRDefault="00750FBF"/>
  </w:footnote>
  <w:footnote w:id="2">
    <w:p w14:paraId="25D50D5F" w14:textId="77777777" w:rsidR="00750FBF" w:rsidRDefault="00750FBF" w:rsidP="003470A9">
      <w:pPr>
        <w:pStyle w:val="Textonotapie"/>
        <w:jc w:val="both"/>
        <w:rPr>
          <w:rFonts w:ascii="Palatino Linotype" w:hAnsi="Palatino Linotype"/>
          <w:i/>
          <w:sz w:val="18"/>
        </w:rPr>
      </w:pPr>
      <w:r>
        <w:rPr>
          <w:rStyle w:val="Refdenotaalpie"/>
        </w:rPr>
        <w:footnoteRef/>
      </w:r>
      <w:r>
        <w:t xml:space="preserve"> </w:t>
      </w:r>
      <w:r>
        <w:rPr>
          <w:sz w:val="18"/>
        </w:rPr>
        <w:t>“</w:t>
      </w:r>
      <w:r>
        <w:rPr>
          <w:rFonts w:ascii="Palatino Linotype" w:hAnsi="Palatino Linotype"/>
          <w:b/>
          <w:i/>
          <w:sz w:val="18"/>
        </w:rPr>
        <w:t>Artículo 3</w:t>
      </w:r>
      <w:r>
        <w:rPr>
          <w:rFonts w:ascii="Palatino Linotype" w:hAnsi="Palatino Linotype"/>
          <w:i/>
          <w:sz w:val="18"/>
        </w:rPr>
        <w:t xml:space="preserve">. Para los efectos de la presente Ley se entenderá por: (…) </w:t>
      </w:r>
      <w:r>
        <w:rPr>
          <w:rFonts w:ascii="Palatino Linotype" w:hAnsi="Palatino Linotype"/>
          <w:b/>
          <w:i/>
          <w:sz w:val="18"/>
        </w:rPr>
        <w:t>XLI. Sujetos obligados:</w:t>
      </w:r>
      <w:r>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7A060119" w14:textId="0D65E3EF" w:rsidR="00750FBF" w:rsidRPr="001479B9" w:rsidRDefault="00750FBF">
      <w:pPr>
        <w:pStyle w:val="Textonotapie"/>
        <w:rPr>
          <w:rFonts w:ascii="Palatino Linotype" w:hAnsi="Palatino Linotype"/>
          <w:i/>
        </w:rPr>
      </w:pPr>
      <w:r>
        <w:rPr>
          <w:rStyle w:val="Refdenotaalpie"/>
        </w:rPr>
        <w:footnoteRef/>
      </w:r>
      <w:r>
        <w:t xml:space="preserve"> </w:t>
      </w:r>
      <w:hyperlink r:id="rId1" w:history="1">
        <w:r w:rsidRPr="001479B9">
          <w:rPr>
            <w:rStyle w:val="Hipervnculo"/>
            <w:rFonts w:ascii="Palatino Linotype" w:hAnsi="Palatino Linotype"/>
            <w:i/>
          </w:rPr>
          <w:t>https://sjf2.scjn.gob.mx/detalle/tesis/2002351</w:t>
        </w:r>
      </w:hyperlink>
    </w:p>
  </w:footnote>
  <w:footnote w:id="4">
    <w:p w14:paraId="645C0187" w14:textId="7580CACB" w:rsidR="00750FBF" w:rsidRDefault="00750FBF">
      <w:pPr>
        <w:pStyle w:val="Textonotapie"/>
      </w:pPr>
      <w:r w:rsidRPr="001479B9">
        <w:rPr>
          <w:rStyle w:val="Refdenotaalpie"/>
          <w:rFonts w:ascii="Palatino Linotype" w:hAnsi="Palatino Linotype"/>
          <w:i/>
        </w:rPr>
        <w:footnoteRef/>
      </w:r>
      <w:r w:rsidRPr="001479B9">
        <w:rPr>
          <w:rFonts w:ascii="Palatino Linotype" w:hAnsi="Palatino Linotype"/>
          <w:i/>
        </w:rPr>
        <w:t xml:space="preserve"> </w:t>
      </w:r>
      <w:hyperlink r:id="rId2" w:history="1">
        <w:r w:rsidRPr="001479B9">
          <w:rPr>
            <w:rStyle w:val="Hipervnculo"/>
            <w:rFonts w:ascii="Palatino Linotype" w:hAnsi="Palatino Linotype"/>
            <w:i/>
          </w:rPr>
          <w:t>https://sjf2.scjn.gob.mx/detalle/tesis/2002350</w:t>
        </w:r>
      </w:hyperlink>
      <w:r>
        <w:t xml:space="preserve"> </w:t>
      </w:r>
    </w:p>
  </w:footnote>
  <w:footnote w:id="5">
    <w:p w14:paraId="0EC0748B" w14:textId="4413B8A9" w:rsidR="00750FBF" w:rsidRDefault="00750FBF">
      <w:pPr>
        <w:pStyle w:val="Textonotapie"/>
      </w:pPr>
      <w:r>
        <w:rPr>
          <w:rStyle w:val="Refdenotaalpie"/>
        </w:rPr>
        <w:footnoteRef/>
      </w:r>
      <w:r>
        <w:t xml:space="preserve"> </w:t>
      </w:r>
      <w:hyperlink r:id="rId3" w:history="1">
        <w:r w:rsidRPr="00615BF5">
          <w:rPr>
            <w:rStyle w:val="Hipervnculo"/>
          </w:rPr>
          <w:t>https://difem.edomex.gob.mx/centro_rehabilitacion_integracion_social</w:t>
        </w:r>
      </w:hyperlink>
      <w:r>
        <w:t xml:space="preserve"> </w:t>
      </w:r>
    </w:p>
  </w:footnote>
  <w:footnote w:id="6">
    <w:p w14:paraId="40870B8A" w14:textId="0550F0BA" w:rsidR="00750FBF" w:rsidRDefault="00750FBF">
      <w:pPr>
        <w:pStyle w:val="Textonotapie"/>
      </w:pPr>
      <w:r>
        <w:rPr>
          <w:rStyle w:val="Refdenotaalpie"/>
        </w:rPr>
        <w:footnoteRef/>
      </w:r>
      <w:r>
        <w:t xml:space="preserve"> </w:t>
      </w:r>
      <w:hyperlink r:id="rId4" w:history="1">
        <w:r w:rsidRPr="00D71FA2">
          <w:rPr>
            <w:rStyle w:val="Hipervnculo"/>
            <w:lang w:val="es-ES"/>
          </w:rPr>
          <w:t>http://dif.izcalli.gob.mx/transparencia/archivos/UIPPE/Reglamento%20Interno%20SMDIF%202022-2024.pdf</w:t>
        </w:r>
      </w:hyperlink>
      <w:r>
        <w:t xml:space="preserve">, publicado el </w:t>
      </w:r>
      <w:r w:rsidRPr="00D71FA2">
        <w:t>martes 29 de marzo de 2022</w:t>
      </w:r>
    </w:p>
  </w:footnote>
  <w:footnote w:id="7">
    <w:p w14:paraId="18A7D631" w14:textId="77777777" w:rsidR="00750FBF" w:rsidRPr="00542BC5" w:rsidRDefault="00750FBF" w:rsidP="00542BC5">
      <w:pPr>
        <w:pStyle w:val="Textonotapie"/>
        <w:rPr>
          <w:lang w:val="es-ES"/>
        </w:rPr>
      </w:pPr>
      <w:r>
        <w:rPr>
          <w:rStyle w:val="Refdenotaalpie"/>
        </w:rPr>
        <w:footnoteRef/>
      </w:r>
      <w:r>
        <w:t xml:space="preserve"> </w:t>
      </w:r>
      <w:hyperlink r:id="rId5" w:history="1">
        <w:r w:rsidRPr="00542BC5">
          <w:rPr>
            <w:rStyle w:val="Hipervnculo"/>
            <w:rFonts w:ascii="Palatino Linotype" w:hAnsi="Palatino Linotype"/>
            <w:i/>
            <w:lang w:val="es-ES"/>
          </w:rPr>
          <w:t>http://dif.izcalli.gob.mx/transparencia/archivos/Direccion%20General/5%20ORGANIGRAMA%20(1).pdf</w:t>
        </w:r>
      </w:hyperlink>
    </w:p>
    <w:p w14:paraId="11951A47" w14:textId="32BC225C" w:rsidR="00750FBF" w:rsidRDefault="00750FB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50FBF" w:rsidRDefault="00750FBF">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750FBF" w:rsidRPr="0010196A" w:rsidRDefault="00750F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750FBF" w:rsidRPr="008F2CCC" w14:paraId="1F097D8A" w14:textId="77777777" w:rsidTr="00F13E79">
      <w:tc>
        <w:tcPr>
          <w:tcW w:w="3261" w:type="dxa"/>
          <w:vMerge w:val="restart"/>
        </w:tcPr>
        <w:p w14:paraId="1F780A0C" w14:textId="1EFF25F4" w:rsidR="00750FBF" w:rsidRPr="008F2CCC" w:rsidRDefault="00750FB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750FBF" w:rsidRPr="00664658" w:rsidRDefault="00750FB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F15A7C0" w:rsidR="00750FBF" w:rsidRPr="00A91B31" w:rsidRDefault="00750FBF" w:rsidP="005C250B">
          <w:pPr>
            <w:jc w:val="both"/>
            <w:rPr>
              <w:rFonts w:ascii="Palatino Linotype" w:hAnsi="Palatino Linotype"/>
              <w:b/>
              <w:sz w:val="22"/>
              <w:szCs w:val="22"/>
              <w:lang w:val="es-ES_tradnl"/>
            </w:rPr>
          </w:pPr>
          <w:r>
            <w:rPr>
              <w:rFonts w:ascii="Palatino Linotype" w:hAnsi="Palatino Linotype"/>
              <w:b/>
              <w:bCs/>
              <w:sz w:val="22"/>
              <w:szCs w:val="22"/>
            </w:rPr>
            <w:t>03882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50FBF" w:rsidRPr="008F2CCC" w14:paraId="049677A3" w14:textId="77777777" w:rsidTr="00F13E79">
      <w:tc>
        <w:tcPr>
          <w:tcW w:w="3261" w:type="dxa"/>
          <w:vMerge/>
        </w:tcPr>
        <w:p w14:paraId="4A21EAC1" w14:textId="5C1F145E" w:rsidR="00750FBF" w:rsidRPr="008F2CCC" w:rsidRDefault="00750FBF" w:rsidP="00D41D47">
          <w:pPr>
            <w:rPr>
              <w:rFonts w:ascii="Palatino Linotype" w:hAnsi="Palatino Linotype"/>
              <w:b/>
              <w:sz w:val="22"/>
              <w:szCs w:val="22"/>
              <w:lang w:val="es-ES_tradnl"/>
            </w:rPr>
          </w:pPr>
        </w:p>
      </w:tc>
      <w:tc>
        <w:tcPr>
          <w:tcW w:w="2835" w:type="dxa"/>
          <w:shd w:val="clear" w:color="auto" w:fill="auto"/>
        </w:tcPr>
        <w:p w14:paraId="1237BCDE" w14:textId="77777777" w:rsidR="00750FBF" w:rsidRPr="00664658" w:rsidRDefault="00750FB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334EA08" w:rsidR="00750FBF" w:rsidRPr="00A91B31" w:rsidRDefault="00750FBF" w:rsidP="002B50FF">
          <w:pPr>
            <w:jc w:val="both"/>
            <w:rPr>
              <w:sz w:val="22"/>
              <w:szCs w:val="22"/>
              <w:lang w:val="es-419"/>
            </w:rPr>
          </w:pPr>
          <w:bookmarkStart w:id="9" w:name="_Hlk151497337"/>
          <w:r w:rsidRPr="00A73EEE">
            <w:rPr>
              <w:rFonts w:ascii="Palatino Linotype" w:hAnsi="Palatino Linotype"/>
              <w:b/>
              <w:bCs/>
              <w:sz w:val="22"/>
              <w:szCs w:val="22"/>
            </w:rPr>
            <w:t>Sistema Municipal Para el Desarrollo Integral de la Familia de Cuautitlán Izcalli</w:t>
          </w:r>
          <w:bookmarkEnd w:id="9"/>
        </w:p>
      </w:tc>
    </w:tr>
    <w:tr w:rsidR="00750FBF" w:rsidRPr="008F2CCC" w14:paraId="72CD087D" w14:textId="77777777" w:rsidTr="00F13E79">
      <w:trPr>
        <w:trHeight w:val="228"/>
      </w:trPr>
      <w:tc>
        <w:tcPr>
          <w:tcW w:w="3261" w:type="dxa"/>
          <w:vMerge/>
        </w:tcPr>
        <w:p w14:paraId="1B78656F" w14:textId="01E6F6F6" w:rsidR="00750FBF" w:rsidRPr="008F2CCC" w:rsidRDefault="00750FBF" w:rsidP="00070856">
          <w:pPr>
            <w:rPr>
              <w:rFonts w:ascii="Palatino Linotype" w:hAnsi="Palatino Linotype"/>
              <w:b/>
              <w:sz w:val="22"/>
              <w:szCs w:val="22"/>
              <w:lang w:val="es-ES_tradnl"/>
            </w:rPr>
          </w:pPr>
        </w:p>
      </w:tc>
      <w:tc>
        <w:tcPr>
          <w:tcW w:w="2835" w:type="dxa"/>
          <w:shd w:val="clear" w:color="auto" w:fill="auto"/>
        </w:tcPr>
        <w:p w14:paraId="74D81628" w14:textId="3839B3E6" w:rsidR="00750FBF" w:rsidRPr="00664658" w:rsidRDefault="00750FB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750FBF" w:rsidRPr="00A91B31" w:rsidRDefault="00750FBF"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50FBF" w:rsidRPr="0010196A" w:rsidRDefault="00750FB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50FBF" w:rsidRPr="0010196A" w:rsidRDefault="00750FBF">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750FBF" w:rsidRPr="008F2CCC" w14:paraId="6ABABA57" w14:textId="77777777" w:rsidTr="00F13E79">
      <w:tc>
        <w:tcPr>
          <w:tcW w:w="4253" w:type="dxa"/>
          <w:vMerge w:val="restart"/>
          <w:shd w:val="clear" w:color="auto" w:fill="auto"/>
        </w:tcPr>
        <w:p w14:paraId="6AA376CC" w14:textId="1E62217E" w:rsidR="00750FBF" w:rsidRPr="008F2CCC" w:rsidRDefault="00750FB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750FBF" w:rsidRPr="008F2CCC" w:rsidRDefault="00750FB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5D15D15" w:rsidR="00750FBF" w:rsidRPr="008F2CCC" w:rsidRDefault="00750FBF" w:rsidP="003305CB">
          <w:pPr>
            <w:jc w:val="both"/>
            <w:rPr>
              <w:rFonts w:ascii="Palatino Linotype" w:hAnsi="Palatino Linotype"/>
              <w:b/>
              <w:sz w:val="22"/>
              <w:szCs w:val="22"/>
              <w:lang w:val="es-ES_tradnl"/>
            </w:rPr>
          </w:pPr>
          <w:r>
            <w:rPr>
              <w:rFonts w:ascii="Palatino Linotype" w:hAnsi="Palatino Linotype"/>
              <w:b/>
              <w:sz w:val="22"/>
              <w:szCs w:val="22"/>
              <w:lang w:val="es-ES_tradnl"/>
            </w:rPr>
            <w:t>03882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50FBF" w:rsidRPr="008F2CCC" w14:paraId="3B45FB53" w14:textId="77777777" w:rsidTr="00F13E79">
      <w:tc>
        <w:tcPr>
          <w:tcW w:w="4253" w:type="dxa"/>
          <w:vMerge/>
          <w:shd w:val="clear" w:color="auto" w:fill="auto"/>
        </w:tcPr>
        <w:p w14:paraId="188B82EF" w14:textId="77777777" w:rsidR="00750FBF" w:rsidRPr="008F2CCC" w:rsidRDefault="00750FBF" w:rsidP="00A2780F">
          <w:pPr>
            <w:rPr>
              <w:rFonts w:ascii="Palatino Linotype" w:hAnsi="Palatino Linotype"/>
              <w:b/>
              <w:sz w:val="22"/>
              <w:szCs w:val="22"/>
              <w:lang w:val="es-ES_tradnl"/>
            </w:rPr>
          </w:pPr>
        </w:p>
      </w:tc>
      <w:tc>
        <w:tcPr>
          <w:tcW w:w="2835" w:type="dxa"/>
          <w:shd w:val="clear" w:color="auto" w:fill="auto"/>
        </w:tcPr>
        <w:p w14:paraId="3B2AD0CF" w14:textId="77777777" w:rsidR="00750FBF" w:rsidRPr="008F2CCC" w:rsidRDefault="00750FB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00A0E60" w:rsidR="00750FBF" w:rsidRPr="003305CB" w:rsidRDefault="00750FBF" w:rsidP="00DD7C89">
          <w:pPr>
            <w:jc w:val="both"/>
            <w:rPr>
              <w:rFonts w:ascii="Palatino Linotype" w:hAnsi="Palatino Linotype"/>
              <w:b/>
              <w:sz w:val="22"/>
              <w:szCs w:val="22"/>
              <w:lang w:val="es-419"/>
            </w:rPr>
          </w:pPr>
          <w:r w:rsidRPr="00A73EEE">
            <w:rPr>
              <w:rFonts w:ascii="Palatino Linotype" w:hAnsi="Palatino Linotype"/>
              <w:b/>
              <w:bCs/>
              <w:sz w:val="22"/>
              <w:szCs w:val="22"/>
            </w:rPr>
            <w:t>Cejas </w:t>
          </w:r>
        </w:p>
      </w:tc>
    </w:tr>
    <w:tr w:rsidR="00750FBF" w:rsidRPr="008F2CCC" w14:paraId="28A493EB" w14:textId="77777777" w:rsidTr="00F13E79">
      <w:trPr>
        <w:trHeight w:val="228"/>
      </w:trPr>
      <w:tc>
        <w:tcPr>
          <w:tcW w:w="4253" w:type="dxa"/>
          <w:vMerge/>
          <w:shd w:val="clear" w:color="auto" w:fill="auto"/>
        </w:tcPr>
        <w:p w14:paraId="06C77D31" w14:textId="77777777" w:rsidR="00750FBF" w:rsidRPr="008F2CCC" w:rsidRDefault="00750FBF" w:rsidP="00E37C88">
          <w:pPr>
            <w:rPr>
              <w:rFonts w:ascii="Palatino Linotype" w:hAnsi="Palatino Linotype"/>
              <w:b/>
              <w:sz w:val="22"/>
              <w:szCs w:val="22"/>
              <w:lang w:val="es-ES_tradnl"/>
            </w:rPr>
          </w:pPr>
        </w:p>
      </w:tc>
      <w:tc>
        <w:tcPr>
          <w:tcW w:w="2835" w:type="dxa"/>
          <w:shd w:val="clear" w:color="auto" w:fill="auto"/>
        </w:tcPr>
        <w:p w14:paraId="2E1A72B4" w14:textId="77777777" w:rsidR="00750FBF" w:rsidRPr="008F2CCC" w:rsidRDefault="00750FB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3E58695E" w:rsidR="00750FBF" w:rsidRPr="00F67B0E" w:rsidRDefault="00750FBF" w:rsidP="00F67B0E">
          <w:pPr>
            <w:jc w:val="both"/>
            <w:rPr>
              <w:lang w:val="es-419"/>
            </w:rPr>
          </w:pPr>
          <w:r w:rsidRPr="00A73EEE">
            <w:rPr>
              <w:rFonts w:ascii="Palatino Linotype" w:hAnsi="Palatino Linotype"/>
              <w:b/>
              <w:bCs/>
              <w:sz w:val="22"/>
              <w:szCs w:val="22"/>
            </w:rPr>
            <w:t>Sistema Municipal Para el Desarrollo Integral de la Familia de Cuautitlán Izcalli</w:t>
          </w:r>
        </w:p>
      </w:tc>
    </w:tr>
    <w:tr w:rsidR="00750FBF" w:rsidRPr="008F2CCC" w14:paraId="0F114FF0" w14:textId="77777777" w:rsidTr="00F13E79">
      <w:tc>
        <w:tcPr>
          <w:tcW w:w="4253" w:type="dxa"/>
          <w:vMerge/>
          <w:shd w:val="clear" w:color="auto" w:fill="auto"/>
        </w:tcPr>
        <w:p w14:paraId="4CCB64BA" w14:textId="77777777" w:rsidR="00750FBF" w:rsidRPr="008F2CCC" w:rsidRDefault="00750FBF" w:rsidP="00A2780F">
          <w:pPr>
            <w:rPr>
              <w:rFonts w:ascii="Palatino Linotype" w:hAnsi="Palatino Linotype"/>
              <w:b/>
              <w:sz w:val="22"/>
              <w:szCs w:val="22"/>
              <w:lang w:val="es-ES_tradnl"/>
            </w:rPr>
          </w:pPr>
        </w:p>
      </w:tc>
      <w:tc>
        <w:tcPr>
          <w:tcW w:w="2835" w:type="dxa"/>
          <w:shd w:val="clear" w:color="auto" w:fill="auto"/>
        </w:tcPr>
        <w:p w14:paraId="31E422EA" w14:textId="63649A07" w:rsidR="00750FBF" w:rsidRPr="008F2CCC" w:rsidRDefault="00750FB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750FBF" w:rsidRPr="008F2CCC" w:rsidRDefault="00750FB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50FBF" w:rsidRPr="0010196A" w:rsidRDefault="00750FB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D5EF8"/>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2075AE"/>
    <w:multiLevelType w:val="hybridMultilevel"/>
    <w:tmpl w:val="9AD4255C"/>
    <w:lvl w:ilvl="0" w:tplc="A3988480">
      <w:start w:val="1"/>
      <w:numFmt w:val="lowerLetter"/>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3F45E3"/>
    <w:multiLevelType w:val="hybridMultilevel"/>
    <w:tmpl w:val="9AFC5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4542C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911CD7"/>
    <w:multiLevelType w:val="hybridMultilevel"/>
    <w:tmpl w:val="7488DFD2"/>
    <w:lvl w:ilvl="0" w:tplc="65D2A22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D9E5516"/>
    <w:multiLevelType w:val="hybridMultilevel"/>
    <w:tmpl w:val="CE4CD2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364438E"/>
    <w:multiLevelType w:val="hybridMultilevel"/>
    <w:tmpl w:val="BC86E6C2"/>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802764"/>
    <w:multiLevelType w:val="hybridMultilevel"/>
    <w:tmpl w:val="C12A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C8F7D26"/>
    <w:multiLevelType w:val="hybridMultilevel"/>
    <w:tmpl w:val="DC66B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F01CD5"/>
    <w:multiLevelType w:val="hybridMultilevel"/>
    <w:tmpl w:val="5A98EE38"/>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E8572F"/>
    <w:multiLevelType w:val="multilevel"/>
    <w:tmpl w:val="EBD017F2"/>
    <w:lvl w:ilvl="0">
      <w:start w:val="1"/>
      <w:numFmt w:val="bullet"/>
      <w:pStyle w:val="Listaconvietas3"/>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2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EC22A7"/>
    <w:multiLevelType w:val="hybridMultilevel"/>
    <w:tmpl w:val="E65872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57F65097"/>
    <w:multiLevelType w:val="multilevel"/>
    <w:tmpl w:val="F050B296"/>
    <w:lvl w:ilvl="0">
      <w:start w:val="1"/>
      <w:numFmt w:val="bullet"/>
      <w:lvlText w:val="●"/>
      <w:lvlJc w:val="left"/>
      <w:pPr>
        <w:ind w:left="2204" w:hanging="360"/>
      </w:pPr>
      <w:rPr>
        <w:rFonts w:ascii="Noto Sans Symbols" w:eastAsia="Noto Sans Symbols" w:hAnsi="Noto Sans Symbols" w:cs="Noto Sans Symbols"/>
      </w:rPr>
    </w:lvl>
    <w:lvl w:ilvl="1">
      <w:start w:val="1"/>
      <w:numFmt w:val="bullet"/>
      <w:lvlText w:val="o"/>
      <w:lvlJc w:val="left"/>
      <w:pPr>
        <w:ind w:left="2924" w:hanging="360"/>
      </w:pPr>
      <w:rPr>
        <w:rFonts w:ascii="Courier New" w:eastAsia="Courier New" w:hAnsi="Courier New" w:cs="Courier New"/>
      </w:rPr>
    </w:lvl>
    <w:lvl w:ilvl="2">
      <w:start w:val="1"/>
      <w:numFmt w:val="bullet"/>
      <w:lvlText w:val="▪"/>
      <w:lvlJc w:val="left"/>
      <w:pPr>
        <w:ind w:left="3644" w:hanging="360"/>
      </w:pPr>
      <w:rPr>
        <w:rFonts w:ascii="Noto Sans Symbols" w:eastAsia="Noto Sans Symbols" w:hAnsi="Noto Sans Symbols" w:cs="Noto Sans Symbols"/>
      </w:rPr>
    </w:lvl>
    <w:lvl w:ilvl="3">
      <w:start w:val="1"/>
      <w:numFmt w:val="bullet"/>
      <w:lvlText w:val="●"/>
      <w:lvlJc w:val="left"/>
      <w:pPr>
        <w:ind w:left="4364" w:hanging="360"/>
      </w:pPr>
      <w:rPr>
        <w:rFonts w:ascii="Noto Sans Symbols" w:eastAsia="Noto Sans Symbols" w:hAnsi="Noto Sans Symbols" w:cs="Noto Sans Symbols"/>
      </w:rPr>
    </w:lvl>
    <w:lvl w:ilvl="4">
      <w:start w:val="1"/>
      <w:numFmt w:val="bullet"/>
      <w:lvlText w:val="o"/>
      <w:lvlJc w:val="left"/>
      <w:pPr>
        <w:ind w:left="5084" w:hanging="360"/>
      </w:pPr>
      <w:rPr>
        <w:rFonts w:ascii="Courier New" w:eastAsia="Courier New" w:hAnsi="Courier New" w:cs="Courier New"/>
      </w:rPr>
    </w:lvl>
    <w:lvl w:ilvl="5">
      <w:start w:val="1"/>
      <w:numFmt w:val="bullet"/>
      <w:lvlText w:val="▪"/>
      <w:lvlJc w:val="left"/>
      <w:pPr>
        <w:ind w:left="5804" w:hanging="360"/>
      </w:pPr>
      <w:rPr>
        <w:rFonts w:ascii="Noto Sans Symbols" w:eastAsia="Noto Sans Symbols" w:hAnsi="Noto Sans Symbols" w:cs="Noto Sans Symbols"/>
      </w:rPr>
    </w:lvl>
    <w:lvl w:ilvl="6">
      <w:start w:val="1"/>
      <w:numFmt w:val="bullet"/>
      <w:lvlText w:val="●"/>
      <w:lvlJc w:val="left"/>
      <w:pPr>
        <w:ind w:left="6524" w:hanging="360"/>
      </w:pPr>
      <w:rPr>
        <w:rFonts w:ascii="Noto Sans Symbols" w:eastAsia="Noto Sans Symbols" w:hAnsi="Noto Sans Symbols" w:cs="Noto Sans Symbols"/>
      </w:rPr>
    </w:lvl>
    <w:lvl w:ilvl="7">
      <w:start w:val="1"/>
      <w:numFmt w:val="bullet"/>
      <w:lvlText w:val="o"/>
      <w:lvlJc w:val="left"/>
      <w:pPr>
        <w:ind w:left="7244" w:hanging="360"/>
      </w:pPr>
      <w:rPr>
        <w:rFonts w:ascii="Courier New" w:eastAsia="Courier New" w:hAnsi="Courier New" w:cs="Courier New"/>
      </w:rPr>
    </w:lvl>
    <w:lvl w:ilvl="8">
      <w:start w:val="1"/>
      <w:numFmt w:val="bullet"/>
      <w:lvlText w:val="▪"/>
      <w:lvlJc w:val="left"/>
      <w:pPr>
        <w:ind w:left="7964" w:hanging="360"/>
      </w:pPr>
      <w:rPr>
        <w:rFonts w:ascii="Noto Sans Symbols" w:eastAsia="Noto Sans Symbols" w:hAnsi="Noto Sans Symbols" w:cs="Noto Sans Symbols"/>
      </w:rPr>
    </w:lvl>
  </w:abstractNum>
  <w:abstractNum w:abstractNumId="33" w15:restartNumberingAfterBreak="0">
    <w:nsid w:val="59961EAC"/>
    <w:multiLevelType w:val="hybridMultilevel"/>
    <w:tmpl w:val="E3582E5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2A654CB"/>
    <w:multiLevelType w:val="multilevel"/>
    <w:tmpl w:val="69A453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C873AA5"/>
    <w:multiLevelType w:val="hybridMultilevel"/>
    <w:tmpl w:val="8A0A12E4"/>
    <w:lvl w:ilvl="0" w:tplc="35FECF4E">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F4C7B06"/>
    <w:multiLevelType w:val="hybridMultilevel"/>
    <w:tmpl w:val="B60C89D2"/>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9"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8"/>
  </w:num>
  <w:num w:numId="4">
    <w:abstractNumId w:val="24"/>
  </w:num>
  <w:num w:numId="5">
    <w:abstractNumId w:val="11"/>
  </w:num>
  <w:num w:numId="6">
    <w:abstractNumId w:val="13"/>
  </w:num>
  <w:num w:numId="7">
    <w:abstractNumId w:val="25"/>
  </w:num>
  <w:num w:numId="8">
    <w:abstractNumId w:val="3"/>
  </w:num>
  <w:num w:numId="9">
    <w:abstractNumId w:val="30"/>
  </w:num>
  <w:num w:numId="10">
    <w:abstractNumId w:val="17"/>
  </w:num>
  <w:num w:numId="11">
    <w:abstractNumId w:val="2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10"/>
  </w:num>
  <w:num w:numId="17">
    <w:abstractNumId w:val="21"/>
  </w:num>
  <w:num w:numId="18">
    <w:abstractNumId w:val="37"/>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 w:numId="23">
    <w:abstractNumId w:val="34"/>
  </w:num>
  <w:num w:numId="24">
    <w:abstractNumId w:val="41"/>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5"/>
  </w:num>
  <w:num w:numId="30">
    <w:abstractNumId w:val="14"/>
  </w:num>
  <w:num w:numId="31">
    <w:abstractNumId w:val="24"/>
  </w:num>
  <w:num w:numId="32">
    <w:abstractNumId w:val="11"/>
  </w:num>
  <w:num w:numId="33">
    <w:abstractNumId w:val="13"/>
  </w:num>
  <w:num w:numId="34">
    <w:abstractNumId w:val="25"/>
  </w:num>
  <w:num w:numId="35">
    <w:abstractNumId w:val="32"/>
  </w:num>
  <w:num w:numId="36">
    <w:abstractNumId w:val="22"/>
  </w:num>
  <w:num w:numId="37">
    <w:abstractNumId w:val="38"/>
  </w:num>
  <w:num w:numId="38">
    <w:abstractNumId w:val="33"/>
  </w:num>
  <w:num w:numId="39">
    <w:abstractNumId w:val="18"/>
  </w:num>
  <w:num w:numId="40">
    <w:abstractNumId w:val="20"/>
  </w:num>
  <w:num w:numId="41">
    <w:abstractNumId w:val="15"/>
  </w:num>
  <w:num w:numId="42">
    <w:abstractNumId w:val="36"/>
  </w:num>
  <w:num w:numId="43">
    <w:abstractNumId w:val="27"/>
  </w:num>
  <w:num w:numId="44">
    <w:abstractNumId w:val="35"/>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6"/>
  </w:num>
  <w:num w:numId="4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03"/>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92"/>
    <w:rsid w:val="00146CE4"/>
    <w:rsid w:val="00146D8A"/>
    <w:rsid w:val="001471C8"/>
    <w:rsid w:val="0014732A"/>
    <w:rsid w:val="001479B9"/>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718"/>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35B"/>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54"/>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480D"/>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FB6"/>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830"/>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0A3"/>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0DC"/>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0A9"/>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7E4"/>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C81"/>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67B"/>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099E"/>
    <w:rsid w:val="003915DF"/>
    <w:rsid w:val="003921AF"/>
    <w:rsid w:val="003924ED"/>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012"/>
    <w:rsid w:val="00407744"/>
    <w:rsid w:val="004079B2"/>
    <w:rsid w:val="00407B3E"/>
    <w:rsid w:val="00407D52"/>
    <w:rsid w:val="00410ACD"/>
    <w:rsid w:val="00410E81"/>
    <w:rsid w:val="00410F42"/>
    <w:rsid w:val="0041135E"/>
    <w:rsid w:val="00411490"/>
    <w:rsid w:val="0041180C"/>
    <w:rsid w:val="00411E1C"/>
    <w:rsid w:val="004121B7"/>
    <w:rsid w:val="00412218"/>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0872"/>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998"/>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35"/>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5BC5"/>
    <w:rsid w:val="0048603B"/>
    <w:rsid w:val="0048616D"/>
    <w:rsid w:val="004864D1"/>
    <w:rsid w:val="0048694F"/>
    <w:rsid w:val="00486A36"/>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141"/>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6F47"/>
    <w:rsid w:val="004A7031"/>
    <w:rsid w:val="004A790F"/>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6460"/>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68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A05"/>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ACC"/>
    <w:rsid w:val="00536B5A"/>
    <w:rsid w:val="00537422"/>
    <w:rsid w:val="005377CF"/>
    <w:rsid w:val="005405C4"/>
    <w:rsid w:val="005406A4"/>
    <w:rsid w:val="00540F26"/>
    <w:rsid w:val="005414CB"/>
    <w:rsid w:val="00541A1C"/>
    <w:rsid w:val="00541D5C"/>
    <w:rsid w:val="00541F18"/>
    <w:rsid w:val="005424CA"/>
    <w:rsid w:val="005429CB"/>
    <w:rsid w:val="00542A86"/>
    <w:rsid w:val="00542BC5"/>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6C33"/>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94B"/>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C64"/>
    <w:rsid w:val="00587DB7"/>
    <w:rsid w:val="00590436"/>
    <w:rsid w:val="005905BE"/>
    <w:rsid w:val="00590B67"/>
    <w:rsid w:val="00590C65"/>
    <w:rsid w:val="005917A7"/>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77"/>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3D83"/>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EC1"/>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3C57"/>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77E4C"/>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0E1"/>
    <w:rsid w:val="00690644"/>
    <w:rsid w:val="0069069F"/>
    <w:rsid w:val="00690890"/>
    <w:rsid w:val="00691932"/>
    <w:rsid w:val="0069219A"/>
    <w:rsid w:val="00692D9E"/>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3ED6"/>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56F"/>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0FBF"/>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7"/>
    <w:rsid w:val="00762EBE"/>
    <w:rsid w:val="007631BF"/>
    <w:rsid w:val="007631D9"/>
    <w:rsid w:val="007636B4"/>
    <w:rsid w:val="007637A7"/>
    <w:rsid w:val="00763C13"/>
    <w:rsid w:val="007642A9"/>
    <w:rsid w:val="007645C6"/>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3989"/>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60E5"/>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2F33"/>
    <w:rsid w:val="008231B9"/>
    <w:rsid w:val="008236E8"/>
    <w:rsid w:val="008236F3"/>
    <w:rsid w:val="00823A29"/>
    <w:rsid w:val="00824389"/>
    <w:rsid w:val="00824392"/>
    <w:rsid w:val="008245DA"/>
    <w:rsid w:val="008246EA"/>
    <w:rsid w:val="008256D6"/>
    <w:rsid w:val="0082576A"/>
    <w:rsid w:val="0082652C"/>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12A"/>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3FD8"/>
    <w:rsid w:val="008542F2"/>
    <w:rsid w:val="00854AA7"/>
    <w:rsid w:val="00854D56"/>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883"/>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2F"/>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C8E"/>
    <w:rsid w:val="00893F82"/>
    <w:rsid w:val="00894180"/>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FF8"/>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96"/>
    <w:rsid w:val="00900DA1"/>
    <w:rsid w:val="00900F9F"/>
    <w:rsid w:val="00901261"/>
    <w:rsid w:val="009012A7"/>
    <w:rsid w:val="00901F18"/>
    <w:rsid w:val="009020DA"/>
    <w:rsid w:val="009022B6"/>
    <w:rsid w:val="00902410"/>
    <w:rsid w:val="009027DB"/>
    <w:rsid w:val="00902931"/>
    <w:rsid w:val="00902A0B"/>
    <w:rsid w:val="00902C31"/>
    <w:rsid w:val="00902CD7"/>
    <w:rsid w:val="009030D7"/>
    <w:rsid w:val="00903771"/>
    <w:rsid w:val="00903B60"/>
    <w:rsid w:val="00904DF5"/>
    <w:rsid w:val="009050DD"/>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B8E"/>
    <w:rsid w:val="00916DDD"/>
    <w:rsid w:val="00917A4C"/>
    <w:rsid w:val="00917A67"/>
    <w:rsid w:val="00920678"/>
    <w:rsid w:val="00920926"/>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5F3A"/>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4D6"/>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989"/>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448"/>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2B2"/>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45CA"/>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3EEE"/>
    <w:rsid w:val="00A74C7C"/>
    <w:rsid w:val="00A75489"/>
    <w:rsid w:val="00A75EE0"/>
    <w:rsid w:val="00A766B4"/>
    <w:rsid w:val="00A76DA1"/>
    <w:rsid w:val="00A77064"/>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2FF"/>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364"/>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C7FA8"/>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05"/>
    <w:rsid w:val="00AE271E"/>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916"/>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35A"/>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8F3"/>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440"/>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944"/>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6A13"/>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6842"/>
    <w:rsid w:val="00BC770A"/>
    <w:rsid w:val="00BC7DDB"/>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2BA1"/>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4BD"/>
    <w:rsid w:val="00C00901"/>
    <w:rsid w:val="00C00D51"/>
    <w:rsid w:val="00C0161D"/>
    <w:rsid w:val="00C02182"/>
    <w:rsid w:val="00C02547"/>
    <w:rsid w:val="00C03D55"/>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1F2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390"/>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BFA"/>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491"/>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C99"/>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2F7E"/>
    <w:rsid w:val="00D13591"/>
    <w:rsid w:val="00D1422D"/>
    <w:rsid w:val="00D14572"/>
    <w:rsid w:val="00D148A0"/>
    <w:rsid w:val="00D14A1A"/>
    <w:rsid w:val="00D159D4"/>
    <w:rsid w:val="00D15E8B"/>
    <w:rsid w:val="00D16391"/>
    <w:rsid w:val="00D16559"/>
    <w:rsid w:val="00D1684C"/>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4FF6"/>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FA2"/>
    <w:rsid w:val="00D7223A"/>
    <w:rsid w:val="00D72581"/>
    <w:rsid w:val="00D72615"/>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62"/>
    <w:rsid w:val="00DE5A70"/>
    <w:rsid w:val="00DE5DA6"/>
    <w:rsid w:val="00DE5EE7"/>
    <w:rsid w:val="00DE648C"/>
    <w:rsid w:val="00DE6529"/>
    <w:rsid w:val="00DE6DC2"/>
    <w:rsid w:val="00DE75D3"/>
    <w:rsid w:val="00DE7626"/>
    <w:rsid w:val="00DE7670"/>
    <w:rsid w:val="00DE777B"/>
    <w:rsid w:val="00DE7920"/>
    <w:rsid w:val="00DE7BEF"/>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09"/>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274"/>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1DD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9773A"/>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78F"/>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831"/>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954"/>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63B6"/>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1A1"/>
    <w:rsid w:val="00F60C6C"/>
    <w:rsid w:val="00F614DD"/>
    <w:rsid w:val="00F61D65"/>
    <w:rsid w:val="00F61FD8"/>
    <w:rsid w:val="00F62034"/>
    <w:rsid w:val="00F621F3"/>
    <w:rsid w:val="00F62A74"/>
    <w:rsid w:val="00F62AAE"/>
    <w:rsid w:val="00F62AF0"/>
    <w:rsid w:val="00F62C9E"/>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AC1"/>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4DA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26"/>
    <w:rsid w:val="00FA528A"/>
    <w:rsid w:val="00FA532C"/>
    <w:rsid w:val="00FA55CB"/>
    <w:rsid w:val="00FA5972"/>
    <w:rsid w:val="00FA5BD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77"/>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paragraph" w:styleId="Listaconvietas3">
    <w:name w:val="List Bullet 3"/>
    <w:basedOn w:val="Normal"/>
    <w:uiPriority w:val="99"/>
    <w:unhideWhenUsed/>
    <w:rsid w:val="00DE7BEF"/>
    <w:pPr>
      <w:numPr>
        <w:numId w:val="43"/>
      </w:numPr>
      <w:contextualSpacing/>
    </w:pPr>
    <w:rPr>
      <w:lang w:val="es-ES" w:eastAsia="es-MX"/>
    </w:rPr>
  </w:style>
  <w:style w:type="character" w:customStyle="1" w:styleId="Mencinsinresolver12">
    <w:name w:val="Mención sin resolver12"/>
    <w:basedOn w:val="Fuentedeprrafopredeter"/>
    <w:uiPriority w:val="99"/>
    <w:semiHidden/>
    <w:unhideWhenUsed/>
    <w:rsid w:val="00A7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649194">
      <w:bodyDiv w:val="1"/>
      <w:marLeft w:val="0"/>
      <w:marRight w:val="0"/>
      <w:marTop w:val="0"/>
      <w:marBottom w:val="0"/>
      <w:divBdr>
        <w:top w:val="none" w:sz="0" w:space="0" w:color="auto"/>
        <w:left w:val="none" w:sz="0" w:space="0" w:color="auto"/>
        <w:bottom w:val="none" w:sz="0" w:space="0" w:color="auto"/>
        <w:right w:val="none" w:sz="0" w:space="0" w:color="auto"/>
      </w:divBdr>
    </w:div>
    <w:div w:id="99758688">
      <w:bodyDiv w:val="1"/>
      <w:marLeft w:val="0"/>
      <w:marRight w:val="0"/>
      <w:marTop w:val="0"/>
      <w:marBottom w:val="0"/>
      <w:divBdr>
        <w:top w:val="none" w:sz="0" w:space="0" w:color="auto"/>
        <w:left w:val="none" w:sz="0" w:space="0" w:color="auto"/>
        <w:bottom w:val="none" w:sz="0" w:space="0" w:color="auto"/>
        <w:right w:val="none" w:sz="0" w:space="0" w:color="auto"/>
      </w:divBdr>
      <w:divsChild>
        <w:div w:id="366489523">
          <w:marLeft w:val="0"/>
          <w:marRight w:val="0"/>
          <w:marTop w:val="0"/>
          <w:marBottom w:val="0"/>
          <w:divBdr>
            <w:top w:val="none" w:sz="0" w:space="0" w:color="auto"/>
            <w:left w:val="none" w:sz="0" w:space="0" w:color="auto"/>
            <w:bottom w:val="none" w:sz="0" w:space="0" w:color="auto"/>
            <w:right w:val="none" w:sz="0" w:space="0" w:color="auto"/>
          </w:divBdr>
        </w:div>
        <w:div w:id="160971459">
          <w:marLeft w:val="0"/>
          <w:marRight w:val="0"/>
          <w:marTop w:val="0"/>
          <w:marBottom w:val="0"/>
          <w:divBdr>
            <w:top w:val="none" w:sz="0" w:space="0" w:color="auto"/>
            <w:left w:val="none" w:sz="0" w:space="0" w:color="auto"/>
            <w:bottom w:val="none" w:sz="0" w:space="0" w:color="auto"/>
            <w:right w:val="none" w:sz="0" w:space="0" w:color="auto"/>
          </w:divBdr>
        </w:div>
        <w:div w:id="1591044447">
          <w:marLeft w:val="0"/>
          <w:marRight w:val="0"/>
          <w:marTop w:val="0"/>
          <w:marBottom w:val="0"/>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8785122">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320458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7383305">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14076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63348499">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264626">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836560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44229">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361003">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358835">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88593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098519">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227049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60738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6056647">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7860224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5252992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272029">
      <w:bodyDiv w:val="1"/>
      <w:marLeft w:val="0"/>
      <w:marRight w:val="0"/>
      <w:marTop w:val="0"/>
      <w:marBottom w:val="0"/>
      <w:divBdr>
        <w:top w:val="none" w:sz="0" w:space="0" w:color="auto"/>
        <w:left w:val="none" w:sz="0" w:space="0" w:color="auto"/>
        <w:bottom w:val="none" w:sz="0" w:space="0" w:color="auto"/>
        <w:right w:val="none" w:sz="0" w:space="0" w:color="auto"/>
      </w:divBdr>
    </w:div>
    <w:div w:id="1201553069">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8052353">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562185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52679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7598896">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117884">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708487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43137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23992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6227921">
      <w:bodyDiv w:val="1"/>
      <w:marLeft w:val="0"/>
      <w:marRight w:val="0"/>
      <w:marTop w:val="0"/>
      <w:marBottom w:val="0"/>
      <w:divBdr>
        <w:top w:val="none" w:sz="0" w:space="0" w:color="auto"/>
        <w:left w:val="none" w:sz="0" w:space="0" w:color="auto"/>
        <w:bottom w:val="none" w:sz="0" w:space="0" w:color="auto"/>
        <w:right w:val="none" w:sz="0" w:space="0" w:color="auto"/>
      </w:divBdr>
    </w:div>
    <w:div w:id="200384865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24863">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uautitlanizcalli.gob.mx/wp-content/uploads/2023/03/GACETA-155.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uautitlanizcalli.gob.mx/wp-content/uploads/2023/03/GACETA-15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ifem.edomex.gob.mx/centro_rehabilitacion_integracion_social" TargetMode="External"/><Relationship Id="rId2" Type="http://schemas.openxmlformats.org/officeDocument/2006/relationships/hyperlink" Target="https://sjf2.scjn.gob.mx/detalle/tesis/2002350" TargetMode="External"/><Relationship Id="rId1" Type="http://schemas.openxmlformats.org/officeDocument/2006/relationships/hyperlink" Target="https://sjf2.scjn.gob.mx/detalle/tesis/2002351" TargetMode="External"/><Relationship Id="rId5" Type="http://schemas.openxmlformats.org/officeDocument/2006/relationships/hyperlink" Target="http://dif.izcalli.gob.mx/transparencia/archivos/Direccion%20General/5%20ORGANIGRAMA%20(1).pdf" TargetMode="External"/><Relationship Id="rId4" Type="http://schemas.openxmlformats.org/officeDocument/2006/relationships/hyperlink" Target="http://dif.izcalli.gob.mx/transparencia/archivos/UIPPE/Reglamento%20Interno%20SMDIF%202022-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47F0-BE17-4885-B013-F77C403A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39</Pages>
  <Words>8668</Words>
  <Characters>47676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2023-12-01T18:01:00Z</cp:lastPrinted>
  <dcterms:created xsi:type="dcterms:W3CDTF">2023-11-23T20:54:00Z</dcterms:created>
  <dcterms:modified xsi:type="dcterms:W3CDTF">2023-12-06T01:21:00Z</dcterms:modified>
</cp:coreProperties>
</file>